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D41E70" w:rsidRDefault="00F15CCF" w:rsidP="006823BA">
      <w:pPr>
        <w:spacing w:after="0" w:line="360" w:lineRule="auto"/>
        <w:jc w:val="both"/>
        <w:rPr>
          <w:rFonts w:ascii="Palatino Linotype" w:eastAsia="Times New Roman" w:hAnsi="Palatino Linotype" w:cs="Arial"/>
          <w:color w:val="FF0000"/>
          <w:sz w:val="24"/>
          <w:szCs w:val="24"/>
          <w:lang w:val="es-ES" w:eastAsia="es-ES"/>
        </w:rPr>
      </w:pPr>
      <w:r>
        <w:rPr>
          <w:rFonts w:ascii="Palatino Linotype" w:eastAsia="Times New Roman" w:hAnsi="Palatino Linotype" w:cs="Arial"/>
          <w:sz w:val="24"/>
          <w:szCs w:val="24"/>
          <w:lang w:val="es-ES" w:eastAsia="es-ES"/>
        </w:rPr>
        <w:t xml:space="preserve"> </w:t>
      </w:r>
      <w:r w:rsidR="006823BA" w:rsidRPr="00D41E70">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D41E70">
        <w:rPr>
          <w:rFonts w:ascii="Palatino Linotype" w:hAnsi="Palatino Linotype"/>
          <w:sz w:val="24"/>
          <w:szCs w:val="24"/>
        </w:rPr>
        <w:t xml:space="preserve">de fecha </w:t>
      </w:r>
      <w:r w:rsidR="00DD6304" w:rsidRPr="00D41E70">
        <w:rPr>
          <w:rFonts w:ascii="Palatino Linotype" w:hAnsi="Palatino Linotype"/>
          <w:sz w:val="24"/>
          <w:szCs w:val="24"/>
        </w:rPr>
        <w:t>veintidós</w:t>
      </w:r>
      <w:r w:rsidR="005309FB" w:rsidRPr="00D41E70">
        <w:rPr>
          <w:rFonts w:ascii="Palatino Linotype" w:hAnsi="Palatino Linotype"/>
          <w:sz w:val="24"/>
          <w:szCs w:val="24"/>
        </w:rPr>
        <w:t xml:space="preserve"> </w:t>
      </w:r>
      <w:r w:rsidR="00CC3949" w:rsidRPr="00D41E70">
        <w:rPr>
          <w:rFonts w:ascii="Palatino Linotype" w:hAnsi="Palatino Linotype"/>
          <w:sz w:val="24"/>
          <w:szCs w:val="24"/>
        </w:rPr>
        <w:t xml:space="preserve">de </w:t>
      </w:r>
      <w:r w:rsidR="00DD6304" w:rsidRPr="00D41E70">
        <w:rPr>
          <w:rFonts w:ascii="Palatino Linotype" w:hAnsi="Palatino Linotype"/>
          <w:sz w:val="24"/>
          <w:szCs w:val="24"/>
        </w:rPr>
        <w:t>enero</w:t>
      </w:r>
      <w:r w:rsidR="0026453E" w:rsidRPr="00D41E70">
        <w:rPr>
          <w:rFonts w:ascii="Palatino Linotype" w:hAnsi="Palatino Linotype"/>
          <w:sz w:val="24"/>
          <w:szCs w:val="24"/>
        </w:rPr>
        <w:t xml:space="preserve"> d</w:t>
      </w:r>
      <w:r w:rsidR="00CC3949" w:rsidRPr="00D41E70">
        <w:rPr>
          <w:rFonts w:ascii="Palatino Linotype" w:hAnsi="Palatino Linotype"/>
          <w:sz w:val="24"/>
          <w:szCs w:val="24"/>
        </w:rPr>
        <w:t xml:space="preserve">e dos mil </w:t>
      </w:r>
      <w:r w:rsidR="00DD6304" w:rsidRPr="00D41E70">
        <w:rPr>
          <w:rFonts w:ascii="Palatino Linotype" w:hAnsi="Palatino Linotype"/>
          <w:sz w:val="24"/>
          <w:szCs w:val="24"/>
        </w:rPr>
        <w:t>veinte</w:t>
      </w:r>
      <w:r w:rsidR="00CC3949" w:rsidRPr="00D41E70">
        <w:rPr>
          <w:rFonts w:ascii="Palatino Linotype" w:hAnsi="Palatino Linotype"/>
          <w:sz w:val="24"/>
          <w:szCs w:val="24"/>
        </w:rPr>
        <w:t>.</w:t>
      </w:r>
    </w:p>
    <w:p w:rsidR="008C60D3" w:rsidRPr="00D41E70"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D41E70" w:rsidRDefault="00225926" w:rsidP="00225926">
      <w:pPr>
        <w:spacing w:line="360" w:lineRule="auto"/>
        <w:jc w:val="both"/>
        <w:rPr>
          <w:rFonts w:ascii="Palatino Linotype" w:eastAsia="Times New Roman" w:hAnsi="Palatino Linotype" w:cs="Arial"/>
          <w:sz w:val="24"/>
          <w:szCs w:val="24"/>
          <w:lang w:val="es-ES" w:eastAsia="es-ES"/>
        </w:rPr>
      </w:pPr>
      <w:r w:rsidRPr="00D41E70">
        <w:rPr>
          <w:rFonts w:ascii="Palatino Linotype" w:eastAsia="Times New Roman" w:hAnsi="Palatino Linotype" w:cs="Times New Roman"/>
          <w:sz w:val="24"/>
          <w:szCs w:val="24"/>
          <w:lang w:val="es-ES" w:eastAsia="es-ES"/>
        </w:rPr>
        <w:t xml:space="preserve">VISTO </w:t>
      </w:r>
      <w:r w:rsidR="005309FB" w:rsidRPr="00D41E70">
        <w:rPr>
          <w:rFonts w:ascii="Palatino Linotype" w:eastAsia="Times New Roman" w:hAnsi="Palatino Linotype" w:cs="Times New Roman"/>
          <w:sz w:val="24"/>
          <w:szCs w:val="24"/>
          <w:lang w:val="es-ES" w:eastAsia="es-ES"/>
        </w:rPr>
        <w:t>el</w:t>
      </w:r>
      <w:r w:rsidRPr="00D41E70">
        <w:rPr>
          <w:rFonts w:ascii="Palatino Linotype" w:eastAsia="Times New Roman" w:hAnsi="Palatino Linotype" w:cs="Times New Roman"/>
          <w:sz w:val="24"/>
          <w:szCs w:val="24"/>
          <w:lang w:val="es-ES" w:eastAsia="es-ES"/>
        </w:rPr>
        <w:t xml:space="preserve"> expediente formado con motivo del recurso de revisión </w:t>
      </w:r>
      <w:r w:rsidRPr="00D41E70">
        <w:rPr>
          <w:rFonts w:ascii="Palatino Linotype" w:eastAsia="Times New Roman" w:hAnsi="Palatino Linotype" w:cs="Times New Roman"/>
          <w:b/>
          <w:sz w:val="24"/>
          <w:szCs w:val="24"/>
          <w:lang w:val="es-ES" w:eastAsia="es-ES"/>
        </w:rPr>
        <w:t>0</w:t>
      </w:r>
      <w:r w:rsidR="00960D7E" w:rsidRPr="00D41E70">
        <w:rPr>
          <w:rFonts w:ascii="Palatino Linotype" w:eastAsia="Times New Roman" w:hAnsi="Palatino Linotype" w:cs="Times New Roman"/>
          <w:b/>
          <w:sz w:val="24"/>
          <w:szCs w:val="24"/>
          <w:lang w:val="es-ES" w:eastAsia="es-ES"/>
        </w:rPr>
        <w:t>8</w:t>
      </w:r>
      <w:r w:rsidR="00DD6304" w:rsidRPr="00D41E70">
        <w:rPr>
          <w:rFonts w:ascii="Palatino Linotype" w:eastAsia="Times New Roman" w:hAnsi="Palatino Linotype" w:cs="Times New Roman"/>
          <w:b/>
          <w:sz w:val="24"/>
          <w:szCs w:val="24"/>
          <w:lang w:val="es-ES" w:eastAsia="es-ES"/>
        </w:rPr>
        <w:t>49</w:t>
      </w:r>
      <w:r w:rsidR="00E26167" w:rsidRPr="00D41E70">
        <w:rPr>
          <w:rFonts w:ascii="Palatino Linotype" w:eastAsia="Times New Roman" w:hAnsi="Palatino Linotype" w:cs="Times New Roman"/>
          <w:b/>
          <w:sz w:val="24"/>
          <w:szCs w:val="24"/>
          <w:lang w:val="es-ES" w:eastAsia="es-ES"/>
        </w:rPr>
        <w:t>2</w:t>
      </w:r>
      <w:r w:rsidRPr="00D41E70">
        <w:rPr>
          <w:rFonts w:ascii="Palatino Linotype" w:eastAsia="Times New Roman" w:hAnsi="Palatino Linotype" w:cs="Times New Roman"/>
          <w:b/>
          <w:sz w:val="24"/>
          <w:szCs w:val="24"/>
          <w:lang w:val="es-ES" w:eastAsia="es-ES"/>
        </w:rPr>
        <w:t>/INFOEM/IP/RR/2019</w:t>
      </w:r>
      <w:r w:rsidR="00334C09" w:rsidRPr="00D41E70">
        <w:rPr>
          <w:rFonts w:ascii="Palatino Linotype" w:eastAsia="Times New Roman" w:hAnsi="Palatino Linotype" w:cs="Times New Roman"/>
          <w:b/>
          <w:lang w:val="es-ES" w:eastAsia="es-ES"/>
        </w:rPr>
        <w:t xml:space="preserve">, </w:t>
      </w:r>
      <w:r w:rsidRPr="00D41E70">
        <w:rPr>
          <w:rFonts w:ascii="Palatino Linotype" w:eastAsia="Times New Roman" w:hAnsi="Palatino Linotype" w:cs="Times New Roman"/>
          <w:sz w:val="24"/>
          <w:szCs w:val="24"/>
          <w:lang w:val="es-ES" w:eastAsia="es-ES"/>
        </w:rPr>
        <w:t xml:space="preserve">interpuesto </w:t>
      </w:r>
      <w:r w:rsidR="0015426B" w:rsidRPr="00D41E70">
        <w:rPr>
          <w:rFonts w:ascii="Palatino Linotype" w:eastAsia="Times New Roman" w:hAnsi="Palatino Linotype" w:cs="Times New Roman"/>
          <w:sz w:val="24"/>
          <w:szCs w:val="24"/>
          <w:lang w:val="es-ES" w:eastAsia="es-ES"/>
        </w:rPr>
        <w:t xml:space="preserve">por una persona </w:t>
      </w:r>
      <w:r w:rsidR="00DD6304" w:rsidRPr="00D41E70">
        <w:rPr>
          <w:rFonts w:ascii="Palatino Linotype" w:eastAsia="Times New Roman" w:hAnsi="Palatino Linotype" w:cs="Times New Roman"/>
          <w:sz w:val="24"/>
          <w:szCs w:val="24"/>
          <w:lang w:val="es-ES" w:eastAsia="es-ES"/>
        </w:rPr>
        <w:t>de manera anónima</w:t>
      </w:r>
      <w:r w:rsidR="00197B47" w:rsidRPr="00D41E70">
        <w:rPr>
          <w:rFonts w:ascii="Palatino Linotype" w:eastAsia="Times New Roman" w:hAnsi="Palatino Linotype" w:cs="Times New Roman"/>
          <w:b/>
          <w:sz w:val="24"/>
          <w:szCs w:val="24"/>
          <w:lang w:val="es-ES" w:eastAsia="es-ES"/>
        </w:rPr>
        <w:t>;</w:t>
      </w:r>
      <w:r w:rsidRPr="00D41E70">
        <w:rPr>
          <w:rFonts w:ascii="Palatino Linotype" w:eastAsia="Times New Roman" w:hAnsi="Palatino Linotype" w:cs="Times New Roman"/>
          <w:sz w:val="24"/>
          <w:szCs w:val="24"/>
          <w:lang w:val="es-ES" w:eastAsia="es-ES"/>
        </w:rPr>
        <w:t xml:space="preserve"> </w:t>
      </w:r>
      <w:r w:rsidR="00D4484D" w:rsidRPr="00D41E70">
        <w:rPr>
          <w:rFonts w:ascii="Palatino Linotype" w:eastAsia="Times New Roman" w:hAnsi="Palatino Linotype" w:cs="Times New Roman"/>
          <w:sz w:val="24"/>
          <w:szCs w:val="24"/>
          <w:lang w:val="es-ES" w:eastAsia="es-ES"/>
        </w:rPr>
        <w:t>a quien se le denominará</w:t>
      </w:r>
      <w:r w:rsidR="00EE6D51" w:rsidRPr="00D41E70">
        <w:rPr>
          <w:rFonts w:ascii="Palatino Linotype" w:eastAsia="Times New Roman" w:hAnsi="Palatino Linotype" w:cs="Times New Roman"/>
          <w:sz w:val="24"/>
          <w:szCs w:val="24"/>
          <w:lang w:val="es-ES" w:eastAsia="es-ES"/>
        </w:rPr>
        <w:t xml:space="preserve"> </w:t>
      </w:r>
      <w:r w:rsidRPr="00D41E70">
        <w:rPr>
          <w:rFonts w:ascii="Palatino Linotype" w:eastAsia="Times New Roman" w:hAnsi="Palatino Linotype" w:cs="Times New Roman"/>
          <w:sz w:val="24"/>
          <w:szCs w:val="24"/>
          <w:lang w:val="es-ES" w:eastAsia="es-ES"/>
        </w:rPr>
        <w:t>en lo sucesivo</w:t>
      </w:r>
      <w:r w:rsidR="00761189" w:rsidRPr="00D41E70">
        <w:rPr>
          <w:rFonts w:ascii="Palatino Linotype" w:eastAsia="Times New Roman" w:hAnsi="Palatino Linotype" w:cs="Times New Roman"/>
          <w:sz w:val="24"/>
          <w:szCs w:val="24"/>
          <w:lang w:val="es-ES" w:eastAsia="es-ES"/>
        </w:rPr>
        <w:t xml:space="preserve"> </w:t>
      </w:r>
      <w:r w:rsidR="00EE6D51" w:rsidRPr="00D41E70">
        <w:rPr>
          <w:rFonts w:ascii="Palatino Linotype" w:eastAsia="Times New Roman" w:hAnsi="Palatino Linotype" w:cs="Times New Roman"/>
          <w:b/>
          <w:sz w:val="24"/>
          <w:szCs w:val="24"/>
          <w:lang w:val="es-ES" w:eastAsia="es-ES"/>
        </w:rPr>
        <w:t>EL</w:t>
      </w:r>
      <w:r w:rsidRPr="00D41E70">
        <w:rPr>
          <w:rFonts w:ascii="Palatino Linotype" w:eastAsia="Times New Roman" w:hAnsi="Palatino Linotype" w:cs="Times New Roman"/>
          <w:b/>
          <w:sz w:val="24"/>
          <w:szCs w:val="24"/>
          <w:lang w:val="es-ES" w:eastAsia="es-ES"/>
        </w:rPr>
        <w:t xml:space="preserve"> RECURRENTE,</w:t>
      </w:r>
      <w:r w:rsidRPr="00D41E70">
        <w:rPr>
          <w:rFonts w:ascii="Palatino Linotype" w:eastAsia="Times New Roman" w:hAnsi="Palatino Linotype" w:cs="Times New Roman"/>
          <w:sz w:val="24"/>
          <w:szCs w:val="24"/>
          <w:lang w:val="es-ES" w:eastAsia="es-ES"/>
        </w:rPr>
        <w:t xml:space="preserve"> </w:t>
      </w:r>
      <w:r w:rsidRPr="00D41E70">
        <w:rPr>
          <w:rFonts w:ascii="Palatino Linotype" w:eastAsia="Times New Roman" w:hAnsi="Palatino Linotype" w:cs="Arial"/>
          <w:sz w:val="24"/>
          <w:szCs w:val="24"/>
          <w:lang w:val="es-ES" w:eastAsia="es-ES"/>
        </w:rPr>
        <w:t>en contra de la respuesta de</w:t>
      </w:r>
      <w:r w:rsidR="00DD6304" w:rsidRPr="00D41E70">
        <w:rPr>
          <w:rFonts w:ascii="Palatino Linotype" w:eastAsia="Times New Roman" w:hAnsi="Palatino Linotype" w:cs="Arial"/>
          <w:sz w:val="24"/>
          <w:szCs w:val="24"/>
          <w:lang w:val="es-ES" w:eastAsia="es-ES"/>
        </w:rPr>
        <w:t xml:space="preserve"> </w:t>
      </w:r>
      <w:r w:rsidRPr="00D41E70">
        <w:rPr>
          <w:rFonts w:ascii="Palatino Linotype" w:eastAsia="Times New Roman" w:hAnsi="Palatino Linotype" w:cs="Arial"/>
          <w:sz w:val="24"/>
          <w:szCs w:val="24"/>
          <w:lang w:val="es-ES" w:eastAsia="es-ES"/>
        </w:rPr>
        <w:t>l</w:t>
      </w:r>
      <w:r w:rsidR="00DD6304" w:rsidRPr="00D41E70">
        <w:rPr>
          <w:rFonts w:ascii="Palatino Linotype" w:eastAsia="Times New Roman" w:hAnsi="Palatino Linotype" w:cs="Arial"/>
          <w:sz w:val="24"/>
          <w:szCs w:val="24"/>
          <w:lang w:val="es-ES" w:eastAsia="es-ES"/>
        </w:rPr>
        <w:t>a</w:t>
      </w:r>
      <w:r w:rsidRPr="00D41E70">
        <w:rPr>
          <w:rFonts w:ascii="Palatino Linotype" w:eastAsia="Times New Roman" w:hAnsi="Palatino Linotype" w:cs="Arial"/>
          <w:sz w:val="24"/>
          <w:szCs w:val="24"/>
          <w:lang w:val="es-ES" w:eastAsia="es-ES"/>
        </w:rPr>
        <w:t xml:space="preserve"> </w:t>
      </w:r>
      <w:r w:rsidR="00DD6304" w:rsidRPr="00D41E70">
        <w:rPr>
          <w:rFonts w:ascii="Palatino Linotype" w:eastAsia="Times New Roman" w:hAnsi="Palatino Linotype" w:cs="Times New Roman"/>
          <w:b/>
          <w:sz w:val="24"/>
          <w:szCs w:val="24"/>
          <w:lang w:val="es-ES_tradnl" w:eastAsia="es-ES"/>
        </w:rPr>
        <w:t>Comisión Estatal de Parques Naturales y de la Fauna</w:t>
      </w:r>
      <w:r w:rsidRPr="00D41E70">
        <w:rPr>
          <w:rFonts w:ascii="Palatino Linotype" w:eastAsia="Times New Roman" w:hAnsi="Palatino Linotype" w:cs="Arial"/>
          <w:b/>
          <w:sz w:val="24"/>
          <w:szCs w:val="24"/>
          <w:lang w:val="es-ES" w:eastAsia="es-ES"/>
        </w:rPr>
        <w:t xml:space="preserve">, </w:t>
      </w:r>
      <w:r w:rsidRPr="00D41E70">
        <w:rPr>
          <w:rFonts w:ascii="Palatino Linotype" w:eastAsia="Times New Roman" w:hAnsi="Palatino Linotype" w:cs="Arial"/>
          <w:sz w:val="24"/>
          <w:szCs w:val="24"/>
          <w:lang w:val="es-ES" w:eastAsia="es-ES"/>
        </w:rPr>
        <w:t xml:space="preserve">en lo sucesivo </w:t>
      </w:r>
      <w:r w:rsidRPr="00D41E70">
        <w:rPr>
          <w:rFonts w:ascii="Palatino Linotype" w:eastAsia="Times New Roman" w:hAnsi="Palatino Linotype" w:cs="Arial"/>
          <w:b/>
          <w:sz w:val="24"/>
          <w:szCs w:val="24"/>
          <w:lang w:val="es-ES" w:eastAsia="es-ES"/>
        </w:rPr>
        <w:t xml:space="preserve">EL SUJETO OBLIGADO, </w:t>
      </w:r>
      <w:r w:rsidRPr="00D41E70">
        <w:rPr>
          <w:rFonts w:ascii="Palatino Linotype" w:eastAsia="Times New Roman" w:hAnsi="Palatino Linotype" w:cs="Arial"/>
          <w:sz w:val="24"/>
          <w:szCs w:val="24"/>
          <w:lang w:val="es-ES" w:eastAsia="es-ES"/>
        </w:rPr>
        <w:t>se procede a dictar la presente resolución con base en lo siguiente:</w:t>
      </w:r>
    </w:p>
    <w:p w:rsidR="00866279" w:rsidRPr="00D41E70" w:rsidRDefault="00866279" w:rsidP="00866279">
      <w:pPr>
        <w:spacing w:line="360" w:lineRule="auto"/>
        <w:jc w:val="center"/>
        <w:rPr>
          <w:rFonts w:ascii="Palatino Linotype" w:eastAsia="Times New Roman" w:hAnsi="Palatino Linotype" w:cs="Arial"/>
          <w:b/>
          <w:sz w:val="24"/>
          <w:szCs w:val="24"/>
          <w:lang w:val="es-ES" w:eastAsia="es-ES"/>
        </w:rPr>
      </w:pPr>
      <w:r w:rsidRPr="00D41E70">
        <w:rPr>
          <w:rFonts w:ascii="Palatino Linotype" w:eastAsia="Times New Roman" w:hAnsi="Palatino Linotype" w:cs="Arial"/>
          <w:b/>
          <w:sz w:val="24"/>
          <w:szCs w:val="24"/>
          <w:lang w:val="es-ES" w:eastAsia="es-ES"/>
        </w:rPr>
        <w:t>R E S U L T A N D O</w:t>
      </w:r>
    </w:p>
    <w:p w:rsidR="00866279" w:rsidRPr="00D41E70" w:rsidRDefault="00866279" w:rsidP="00225926">
      <w:pPr>
        <w:spacing w:line="360" w:lineRule="auto"/>
        <w:jc w:val="both"/>
        <w:rPr>
          <w:rFonts w:ascii="Palatino Linotype" w:eastAsia="Times New Roman" w:hAnsi="Palatino Linotype" w:cs="Arial"/>
          <w:sz w:val="24"/>
          <w:szCs w:val="24"/>
          <w:lang w:val="es-ES" w:eastAsia="es-ES"/>
        </w:rPr>
      </w:pPr>
      <w:r w:rsidRPr="00D41E70">
        <w:rPr>
          <w:rFonts w:ascii="Palatino Linotype" w:eastAsia="Times New Roman" w:hAnsi="Palatino Linotype" w:cs="Arial"/>
          <w:b/>
          <w:sz w:val="28"/>
          <w:szCs w:val="28"/>
          <w:lang w:val="es-ES" w:eastAsia="es-ES"/>
        </w:rPr>
        <w:t>I.</w:t>
      </w:r>
      <w:r w:rsidRPr="00D41E70">
        <w:rPr>
          <w:rFonts w:ascii="Palatino Linotype" w:eastAsia="Times New Roman" w:hAnsi="Palatino Linotype" w:cs="Arial"/>
          <w:b/>
          <w:sz w:val="24"/>
          <w:szCs w:val="24"/>
          <w:lang w:val="es-ES" w:eastAsia="es-ES"/>
        </w:rPr>
        <w:t xml:space="preserve"> </w:t>
      </w:r>
      <w:r w:rsidR="00CE599E" w:rsidRPr="00D41E70">
        <w:rPr>
          <w:rFonts w:ascii="Palatino Linotype" w:eastAsia="Times New Roman" w:hAnsi="Palatino Linotype" w:cs="Arial"/>
          <w:sz w:val="24"/>
          <w:szCs w:val="24"/>
          <w:lang w:val="es-ES" w:eastAsia="es-ES"/>
        </w:rPr>
        <w:t xml:space="preserve">En fecha </w:t>
      </w:r>
      <w:r w:rsidR="00DD6304" w:rsidRPr="00D41E70">
        <w:rPr>
          <w:rFonts w:ascii="Palatino Linotype" w:eastAsia="Times New Roman" w:hAnsi="Palatino Linotype" w:cs="Arial"/>
          <w:sz w:val="24"/>
          <w:szCs w:val="24"/>
          <w:lang w:val="es-ES" w:eastAsia="es-ES"/>
        </w:rPr>
        <w:t>veintiocho</w:t>
      </w:r>
      <w:r w:rsidR="00CE599E" w:rsidRPr="00D41E70">
        <w:rPr>
          <w:rFonts w:ascii="Palatino Linotype" w:eastAsia="Times New Roman" w:hAnsi="Palatino Linotype" w:cs="Arial"/>
          <w:sz w:val="24"/>
          <w:szCs w:val="24"/>
          <w:lang w:val="es-ES" w:eastAsia="es-ES"/>
        </w:rPr>
        <w:t xml:space="preserve"> de </w:t>
      </w:r>
      <w:r w:rsidR="00DD6304" w:rsidRPr="00D41E70">
        <w:rPr>
          <w:rFonts w:ascii="Palatino Linotype" w:eastAsia="Times New Roman" w:hAnsi="Palatino Linotype" w:cs="Arial"/>
          <w:sz w:val="24"/>
          <w:szCs w:val="24"/>
          <w:lang w:val="es-ES" w:eastAsia="es-ES"/>
        </w:rPr>
        <w:t>octubre</w:t>
      </w:r>
      <w:r w:rsidR="00CE599E" w:rsidRPr="00D41E70">
        <w:rPr>
          <w:rFonts w:ascii="Palatino Linotype" w:eastAsia="Times New Roman" w:hAnsi="Palatino Linotype" w:cs="Arial"/>
          <w:sz w:val="24"/>
          <w:szCs w:val="24"/>
          <w:lang w:val="es-ES" w:eastAsia="es-ES"/>
        </w:rPr>
        <w:t xml:space="preserve"> </w:t>
      </w:r>
      <w:r w:rsidRPr="00D41E70">
        <w:rPr>
          <w:rFonts w:ascii="Palatino Linotype" w:eastAsia="Times New Roman" w:hAnsi="Palatino Linotype" w:cs="Arial"/>
          <w:sz w:val="24"/>
          <w:szCs w:val="24"/>
          <w:lang w:val="es-ES" w:eastAsia="es-ES"/>
        </w:rPr>
        <w:t xml:space="preserve">de dos mil diecinueve, </w:t>
      </w:r>
      <w:r w:rsidR="00EE6D51" w:rsidRPr="00D41E70">
        <w:rPr>
          <w:rFonts w:ascii="Palatino Linotype" w:eastAsia="Times New Roman" w:hAnsi="Palatino Linotype" w:cs="Arial"/>
          <w:b/>
          <w:sz w:val="24"/>
          <w:szCs w:val="24"/>
          <w:lang w:val="es-ES" w:eastAsia="es-ES"/>
        </w:rPr>
        <w:t>EL</w:t>
      </w:r>
      <w:r w:rsidRPr="00D41E70">
        <w:rPr>
          <w:rFonts w:ascii="Palatino Linotype" w:eastAsia="Times New Roman" w:hAnsi="Palatino Linotype" w:cs="Arial"/>
          <w:b/>
          <w:sz w:val="24"/>
          <w:szCs w:val="24"/>
          <w:lang w:val="es-ES" w:eastAsia="es-ES"/>
        </w:rPr>
        <w:t xml:space="preserve"> RECURRENTE</w:t>
      </w:r>
      <w:r w:rsidRPr="00D41E70">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D41E70">
        <w:rPr>
          <w:rFonts w:ascii="Palatino Linotype" w:eastAsia="Times New Roman" w:hAnsi="Palatino Linotype" w:cs="Arial"/>
          <w:b/>
          <w:sz w:val="24"/>
          <w:szCs w:val="24"/>
          <w:lang w:val="es-ES" w:eastAsia="es-ES"/>
        </w:rPr>
        <w:t>EL SAIMEX</w:t>
      </w:r>
      <w:r w:rsidRPr="00D41E70">
        <w:rPr>
          <w:rFonts w:ascii="Palatino Linotype" w:eastAsia="Times New Roman" w:hAnsi="Palatino Linotype" w:cs="Arial"/>
          <w:sz w:val="24"/>
          <w:szCs w:val="24"/>
          <w:lang w:val="es-ES" w:eastAsia="es-ES"/>
        </w:rPr>
        <w:t xml:space="preserve"> ante </w:t>
      </w:r>
      <w:r w:rsidRPr="00D41E70">
        <w:rPr>
          <w:rFonts w:ascii="Palatino Linotype" w:eastAsia="Times New Roman" w:hAnsi="Palatino Linotype" w:cs="Arial"/>
          <w:b/>
          <w:sz w:val="24"/>
          <w:szCs w:val="24"/>
          <w:lang w:val="es-ES" w:eastAsia="es-ES"/>
        </w:rPr>
        <w:t>EL SUJETO OBLIGADO</w:t>
      </w:r>
      <w:r w:rsidRPr="00D41E70">
        <w:rPr>
          <w:rFonts w:ascii="Palatino Linotype" w:eastAsia="Times New Roman" w:hAnsi="Palatino Linotype" w:cs="Arial"/>
          <w:sz w:val="24"/>
          <w:szCs w:val="24"/>
          <w:lang w:val="es-ES" w:eastAsia="es-ES"/>
        </w:rPr>
        <w:t xml:space="preserve">, </w:t>
      </w:r>
      <w:r w:rsidR="005237E8" w:rsidRPr="00D41E70">
        <w:rPr>
          <w:rFonts w:ascii="Palatino Linotype" w:eastAsia="Times New Roman" w:hAnsi="Palatino Linotype" w:cs="Times New Roman"/>
          <w:sz w:val="24"/>
          <w:szCs w:val="24"/>
          <w:lang w:val="es-ES" w:eastAsia="es-ES"/>
        </w:rPr>
        <w:t>la solicitud</w:t>
      </w:r>
      <w:r w:rsidRPr="00D41E70">
        <w:rPr>
          <w:rFonts w:ascii="Palatino Linotype" w:eastAsia="Times New Roman" w:hAnsi="Palatino Linotype" w:cs="Times New Roman"/>
          <w:sz w:val="24"/>
          <w:szCs w:val="24"/>
          <w:lang w:val="es-ES" w:eastAsia="es-ES"/>
        </w:rPr>
        <w:t xml:space="preserve"> de acc</w:t>
      </w:r>
      <w:r w:rsidR="005237E8" w:rsidRPr="00D41E70">
        <w:rPr>
          <w:rFonts w:ascii="Palatino Linotype" w:eastAsia="Times New Roman" w:hAnsi="Palatino Linotype" w:cs="Times New Roman"/>
          <w:sz w:val="24"/>
          <w:szCs w:val="24"/>
          <w:lang w:val="es-ES" w:eastAsia="es-ES"/>
        </w:rPr>
        <w:t>eso a</w:t>
      </w:r>
      <w:r w:rsidR="0050114D" w:rsidRPr="00D41E70">
        <w:rPr>
          <w:rFonts w:ascii="Palatino Linotype" w:eastAsia="Times New Roman" w:hAnsi="Palatino Linotype" w:cs="Times New Roman"/>
          <w:sz w:val="24"/>
          <w:szCs w:val="24"/>
          <w:lang w:val="es-ES" w:eastAsia="es-ES"/>
        </w:rPr>
        <w:t xml:space="preserve"> la</w:t>
      </w:r>
      <w:r w:rsidR="005237E8" w:rsidRPr="00D41E70">
        <w:rPr>
          <w:rFonts w:ascii="Palatino Linotype" w:eastAsia="Times New Roman" w:hAnsi="Palatino Linotype" w:cs="Times New Roman"/>
          <w:sz w:val="24"/>
          <w:szCs w:val="24"/>
          <w:lang w:val="es-ES" w:eastAsia="es-ES"/>
        </w:rPr>
        <w:t xml:space="preserve"> información pública, a la que se le asignó </w:t>
      </w:r>
      <w:r w:rsidR="00F00B7A" w:rsidRPr="00D41E70">
        <w:rPr>
          <w:rFonts w:ascii="Palatino Linotype" w:eastAsia="Times New Roman" w:hAnsi="Palatino Linotype" w:cs="Times New Roman"/>
          <w:sz w:val="24"/>
          <w:szCs w:val="24"/>
          <w:lang w:val="es-ES" w:eastAsia="es-ES"/>
        </w:rPr>
        <w:t>el número</w:t>
      </w:r>
      <w:r w:rsidR="005237E8" w:rsidRPr="00D41E70">
        <w:rPr>
          <w:rFonts w:ascii="Palatino Linotype" w:eastAsia="Times New Roman" w:hAnsi="Palatino Linotype" w:cs="Times New Roman"/>
          <w:sz w:val="24"/>
          <w:szCs w:val="24"/>
          <w:lang w:val="es-ES" w:eastAsia="es-ES"/>
        </w:rPr>
        <w:t xml:space="preserve"> </w:t>
      </w:r>
      <w:r w:rsidR="00DD6304" w:rsidRPr="00D41E70">
        <w:rPr>
          <w:rFonts w:ascii="Palatino Linotype" w:eastAsia="Times New Roman" w:hAnsi="Palatino Linotype" w:cs="Arial"/>
          <w:b/>
          <w:sz w:val="24"/>
          <w:szCs w:val="24"/>
          <w:lang w:val="es-ES" w:eastAsia="es-ES"/>
        </w:rPr>
        <w:t>00040/CEPANAF/IP/2019</w:t>
      </w:r>
      <w:r w:rsidR="0050114D" w:rsidRPr="00D41E70">
        <w:rPr>
          <w:rFonts w:ascii="Palatino Linotype" w:eastAsia="Times New Roman" w:hAnsi="Palatino Linotype" w:cs="Arial"/>
          <w:b/>
          <w:sz w:val="24"/>
          <w:szCs w:val="24"/>
          <w:lang w:val="es-ES" w:eastAsia="es-ES"/>
        </w:rPr>
        <w:t xml:space="preserve">, </w:t>
      </w:r>
      <w:r w:rsidR="00B17480" w:rsidRPr="00D41E70">
        <w:rPr>
          <w:rFonts w:ascii="Palatino Linotype" w:eastAsia="Times New Roman" w:hAnsi="Palatino Linotype" w:cs="Arial"/>
          <w:sz w:val="24"/>
          <w:szCs w:val="24"/>
          <w:lang w:val="es-ES" w:eastAsia="es-ES"/>
        </w:rPr>
        <w:t xml:space="preserve">mediante la cual </w:t>
      </w:r>
      <w:r w:rsidR="00CC3949" w:rsidRPr="00D41E70">
        <w:rPr>
          <w:rFonts w:ascii="Palatino Linotype" w:eastAsia="Times New Roman" w:hAnsi="Palatino Linotype" w:cs="Arial"/>
          <w:sz w:val="24"/>
          <w:szCs w:val="24"/>
          <w:lang w:val="es-ES" w:eastAsia="es-ES"/>
        </w:rPr>
        <w:t>requirió</w:t>
      </w:r>
      <w:r w:rsidR="00B17480" w:rsidRPr="00D41E70">
        <w:rPr>
          <w:rFonts w:ascii="Palatino Linotype" w:eastAsia="Times New Roman" w:hAnsi="Palatino Linotype" w:cs="Arial"/>
          <w:sz w:val="24"/>
          <w:szCs w:val="24"/>
          <w:lang w:val="es-ES" w:eastAsia="es-ES"/>
        </w:rPr>
        <w:t xml:space="preserve"> lo siguiente:</w:t>
      </w:r>
    </w:p>
    <w:p w:rsidR="00B64411" w:rsidRPr="00D41E70" w:rsidRDefault="00B64411" w:rsidP="00225926">
      <w:pPr>
        <w:spacing w:line="360" w:lineRule="auto"/>
        <w:jc w:val="both"/>
        <w:rPr>
          <w:rFonts w:ascii="Palatino Linotype" w:eastAsia="Times New Roman" w:hAnsi="Palatino Linotype" w:cs="Arial"/>
          <w:sz w:val="10"/>
          <w:szCs w:val="24"/>
          <w:lang w:val="es-ES" w:eastAsia="es-ES"/>
        </w:rPr>
      </w:pPr>
    </w:p>
    <w:p w:rsidR="005B6F85" w:rsidRPr="00D41E70"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D41E70" w:rsidTr="00F00B7A">
        <w:trPr>
          <w:trHeight w:val="589"/>
        </w:trPr>
        <w:tc>
          <w:tcPr>
            <w:tcW w:w="3188" w:type="dxa"/>
            <w:shd w:val="clear" w:color="auto" w:fill="000000" w:themeFill="text1"/>
            <w:vAlign w:val="center"/>
          </w:tcPr>
          <w:p w:rsidR="00323EFC" w:rsidRPr="00D41E70"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D41E70">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D41E70"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D41E70">
              <w:rPr>
                <w:rFonts w:ascii="Palatino Linotype" w:eastAsia="Times New Roman" w:hAnsi="Palatino Linotype" w:cs="Times New Roman"/>
                <w:b/>
                <w:sz w:val="24"/>
                <w:szCs w:val="24"/>
                <w:lang w:val="es-ES" w:eastAsia="es-ES"/>
              </w:rPr>
              <w:t>Contenido</w:t>
            </w:r>
          </w:p>
        </w:tc>
      </w:tr>
      <w:tr w:rsidR="00323EFC" w:rsidRPr="00D41E70" w:rsidTr="00F00B7A">
        <w:trPr>
          <w:trHeight w:val="792"/>
        </w:trPr>
        <w:tc>
          <w:tcPr>
            <w:tcW w:w="3188" w:type="dxa"/>
            <w:vAlign w:val="center"/>
          </w:tcPr>
          <w:p w:rsidR="00323EFC" w:rsidRPr="00D41E70" w:rsidRDefault="00DD6304" w:rsidP="00505E0F">
            <w:pPr>
              <w:spacing w:line="360" w:lineRule="auto"/>
              <w:jc w:val="center"/>
              <w:rPr>
                <w:rFonts w:ascii="Palatino Linotype" w:eastAsia="Times New Roman" w:hAnsi="Palatino Linotype" w:cs="Times New Roman"/>
                <w:sz w:val="24"/>
                <w:szCs w:val="24"/>
                <w:lang w:val="es-ES" w:eastAsia="es-ES"/>
              </w:rPr>
            </w:pPr>
            <w:r w:rsidRPr="00D41E70">
              <w:rPr>
                <w:rFonts w:ascii="Palatino Linotype" w:eastAsia="Times New Roman" w:hAnsi="Palatino Linotype" w:cs="Arial"/>
                <w:b/>
                <w:sz w:val="24"/>
                <w:szCs w:val="24"/>
                <w:lang w:val="es-ES" w:eastAsia="es-ES"/>
              </w:rPr>
              <w:t>00040/CEPANAF/IP/2019</w:t>
            </w:r>
          </w:p>
        </w:tc>
        <w:tc>
          <w:tcPr>
            <w:tcW w:w="5818" w:type="dxa"/>
          </w:tcPr>
          <w:p w:rsidR="00323EFC" w:rsidRPr="00D41E70" w:rsidRDefault="00197B47" w:rsidP="00505E0F">
            <w:pPr>
              <w:spacing w:after="160" w:line="360" w:lineRule="auto"/>
              <w:jc w:val="both"/>
              <w:rPr>
                <w:rFonts w:ascii="Palatino Linotype" w:eastAsia="Times New Roman" w:hAnsi="Palatino Linotype" w:cs="Times New Roman"/>
                <w:i/>
                <w:sz w:val="20"/>
                <w:szCs w:val="20"/>
                <w:lang w:val="es-ES" w:eastAsia="es-ES"/>
              </w:rPr>
            </w:pPr>
            <w:r w:rsidRPr="00D41E70">
              <w:rPr>
                <w:rFonts w:ascii="Palatino Linotype" w:eastAsia="Times New Roman" w:hAnsi="Palatino Linotype" w:cs="Arial"/>
                <w:i/>
                <w:sz w:val="20"/>
                <w:szCs w:val="20"/>
                <w:lang w:val="es-ES" w:eastAsia="es-ES"/>
              </w:rPr>
              <w:t>“</w:t>
            </w:r>
            <w:proofErr w:type="spellStart"/>
            <w:r w:rsidR="00DD6304" w:rsidRPr="00D41E70">
              <w:rPr>
                <w:rFonts w:ascii="Palatino Linotype" w:eastAsia="Times New Roman" w:hAnsi="Palatino Linotype" w:cs="Arial"/>
                <w:i/>
                <w:sz w:val="20"/>
                <w:szCs w:val="20"/>
                <w:lang w:val="es-ES" w:eastAsia="es-ES"/>
              </w:rPr>
              <w:t>Cuales</w:t>
            </w:r>
            <w:proofErr w:type="spellEnd"/>
            <w:r w:rsidR="00DD6304" w:rsidRPr="00D41E70">
              <w:rPr>
                <w:rFonts w:ascii="Palatino Linotype" w:eastAsia="Times New Roman" w:hAnsi="Palatino Linotype" w:cs="Arial"/>
                <w:i/>
                <w:sz w:val="20"/>
                <w:szCs w:val="20"/>
                <w:lang w:val="es-ES" w:eastAsia="es-ES"/>
              </w:rPr>
              <w:t xml:space="preserve"> son los documentos de </w:t>
            </w:r>
            <w:proofErr w:type="spellStart"/>
            <w:r w:rsidR="00DD6304" w:rsidRPr="00D41E70">
              <w:rPr>
                <w:rFonts w:ascii="Palatino Linotype" w:eastAsia="Times New Roman" w:hAnsi="Palatino Linotype" w:cs="Arial"/>
                <w:i/>
                <w:sz w:val="20"/>
                <w:szCs w:val="20"/>
                <w:lang w:val="es-ES" w:eastAsia="es-ES"/>
              </w:rPr>
              <w:t>comision</w:t>
            </w:r>
            <w:proofErr w:type="spellEnd"/>
            <w:r w:rsidR="00DD6304" w:rsidRPr="00D41E70">
              <w:rPr>
                <w:rFonts w:ascii="Palatino Linotype" w:eastAsia="Times New Roman" w:hAnsi="Palatino Linotype" w:cs="Arial"/>
                <w:i/>
                <w:sz w:val="20"/>
                <w:szCs w:val="20"/>
                <w:lang w:val="es-ES" w:eastAsia="es-ES"/>
              </w:rPr>
              <w:t xml:space="preserve"> y de funciones que tiene la persona Ma. Catalina </w:t>
            </w:r>
            <w:proofErr w:type="spellStart"/>
            <w:r w:rsidR="00DD6304" w:rsidRPr="00D41E70">
              <w:rPr>
                <w:rFonts w:ascii="Palatino Linotype" w:eastAsia="Times New Roman" w:hAnsi="Palatino Linotype" w:cs="Arial"/>
                <w:i/>
                <w:sz w:val="20"/>
                <w:szCs w:val="20"/>
                <w:lang w:val="es-ES" w:eastAsia="es-ES"/>
              </w:rPr>
              <w:t>Lopez</w:t>
            </w:r>
            <w:proofErr w:type="spellEnd"/>
            <w:r w:rsidR="00DD6304" w:rsidRPr="00D41E70">
              <w:rPr>
                <w:rFonts w:ascii="Palatino Linotype" w:eastAsia="Times New Roman" w:hAnsi="Palatino Linotype" w:cs="Arial"/>
                <w:i/>
                <w:sz w:val="20"/>
                <w:szCs w:val="20"/>
                <w:lang w:val="es-ES" w:eastAsia="es-ES"/>
              </w:rPr>
              <w:t xml:space="preserve"> Cervantes y con ellos ha trabajado en varias partes de </w:t>
            </w:r>
            <w:proofErr w:type="spellStart"/>
            <w:r w:rsidR="00DD6304" w:rsidRPr="00D41E70">
              <w:rPr>
                <w:rFonts w:ascii="Palatino Linotype" w:eastAsia="Times New Roman" w:hAnsi="Palatino Linotype" w:cs="Arial"/>
                <w:i/>
                <w:sz w:val="20"/>
                <w:szCs w:val="20"/>
                <w:lang w:val="es-ES" w:eastAsia="es-ES"/>
              </w:rPr>
              <w:t>Cepanaf</w:t>
            </w:r>
            <w:proofErr w:type="spellEnd"/>
            <w:r w:rsidR="00DD6304" w:rsidRPr="00D41E70">
              <w:rPr>
                <w:rFonts w:ascii="Palatino Linotype" w:eastAsia="Times New Roman" w:hAnsi="Palatino Linotype" w:cs="Arial"/>
                <w:i/>
                <w:sz w:val="20"/>
                <w:szCs w:val="20"/>
                <w:lang w:val="es-ES" w:eastAsia="es-ES"/>
              </w:rPr>
              <w:t xml:space="preserve"> y su registro de asistencia desde eso. También </w:t>
            </w:r>
            <w:r w:rsidR="00DD6304" w:rsidRPr="00D41E70">
              <w:rPr>
                <w:rFonts w:ascii="Palatino Linotype" w:eastAsia="Times New Roman" w:hAnsi="Palatino Linotype" w:cs="Arial"/>
                <w:i/>
                <w:sz w:val="20"/>
                <w:szCs w:val="20"/>
                <w:lang w:val="es-ES" w:eastAsia="es-ES"/>
              </w:rPr>
              <w:lastRenderedPageBreak/>
              <w:t xml:space="preserve">La </w:t>
            </w:r>
            <w:proofErr w:type="spellStart"/>
            <w:r w:rsidR="00DD6304" w:rsidRPr="00D41E70">
              <w:rPr>
                <w:rFonts w:ascii="Palatino Linotype" w:eastAsia="Times New Roman" w:hAnsi="Palatino Linotype" w:cs="Arial"/>
                <w:i/>
                <w:sz w:val="20"/>
                <w:szCs w:val="20"/>
                <w:lang w:val="es-ES" w:eastAsia="es-ES"/>
              </w:rPr>
              <w:t>razon</w:t>
            </w:r>
            <w:proofErr w:type="spellEnd"/>
            <w:r w:rsidR="00DD6304" w:rsidRPr="00D41E70">
              <w:rPr>
                <w:rFonts w:ascii="Palatino Linotype" w:eastAsia="Times New Roman" w:hAnsi="Palatino Linotype" w:cs="Arial"/>
                <w:i/>
                <w:sz w:val="20"/>
                <w:szCs w:val="20"/>
                <w:lang w:val="es-ES" w:eastAsia="es-ES"/>
              </w:rPr>
              <w:t xml:space="preserve"> </w:t>
            </w:r>
            <w:proofErr w:type="spellStart"/>
            <w:r w:rsidR="00DD6304" w:rsidRPr="00D41E70">
              <w:rPr>
                <w:rFonts w:ascii="Palatino Linotype" w:eastAsia="Times New Roman" w:hAnsi="Palatino Linotype" w:cs="Arial"/>
                <w:i/>
                <w:sz w:val="20"/>
                <w:szCs w:val="20"/>
                <w:lang w:val="es-ES" w:eastAsia="es-ES"/>
              </w:rPr>
              <w:t>por que</w:t>
            </w:r>
            <w:proofErr w:type="spellEnd"/>
            <w:r w:rsidR="00DD6304" w:rsidRPr="00D41E70">
              <w:rPr>
                <w:rFonts w:ascii="Palatino Linotype" w:eastAsia="Times New Roman" w:hAnsi="Palatino Linotype" w:cs="Arial"/>
                <w:i/>
                <w:sz w:val="20"/>
                <w:szCs w:val="20"/>
                <w:lang w:val="es-ES" w:eastAsia="es-ES"/>
              </w:rPr>
              <w:t xml:space="preserve"> la plaza 23-2 que renuncio ella la persona que la tenía en el mes de mayo de este año y no ha sido asignada a personal que ya trabaja en </w:t>
            </w:r>
            <w:proofErr w:type="spellStart"/>
            <w:r w:rsidR="00DD6304" w:rsidRPr="00D41E70">
              <w:rPr>
                <w:rFonts w:ascii="Palatino Linotype" w:eastAsia="Times New Roman" w:hAnsi="Palatino Linotype" w:cs="Arial"/>
                <w:i/>
                <w:sz w:val="20"/>
                <w:szCs w:val="20"/>
                <w:lang w:val="es-ES" w:eastAsia="es-ES"/>
              </w:rPr>
              <w:t>Cepanaf</w:t>
            </w:r>
            <w:proofErr w:type="spellEnd"/>
            <w:r w:rsidR="00DD6304" w:rsidRPr="00D41E70">
              <w:rPr>
                <w:rFonts w:ascii="Palatino Linotype" w:eastAsia="Times New Roman" w:hAnsi="Palatino Linotype" w:cs="Arial"/>
                <w:i/>
                <w:sz w:val="20"/>
                <w:szCs w:val="20"/>
                <w:lang w:val="es-ES" w:eastAsia="es-ES"/>
              </w:rPr>
              <w:t xml:space="preserve"> como ayuda para mejorar su sueldo.</w:t>
            </w:r>
            <w:r w:rsidRPr="00D41E70">
              <w:rPr>
                <w:rFonts w:ascii="Palatino Linotype" w:eastAsia="Times New Roman" w:hAnsi="Palatino Linotype" w:cs="Arial"/>
                <w:i/>
                <w:sz w:val="20"/>
                <w:szCs w:val="20"/>
                <w:lang w:val="es-ES" w:eastAsia="es-ES"/>
              </w:rPr>
              <w:t>”</w:t>
            </w:r>
          </w:p>
        </w:tc>
      </w:tr>
    </w:tbl>
    <w:p w:rsidR="00197B47" w:rsidRPr="00D41E70" w:rsidRDefault="00197B47"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28"/>
          <w:szCs w:val="28"/>
          <w:lang w:eastAsia="es-ES"/>
        </w:rPr>
      </w:pPr>
    </w:p>
    <w:p w:rsidR="00DD6304" w:rsidRPr="00D41E70" w:rsidRDefault="00C86037" w:rsidP="00DD6304">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D41E70">
        <w:rPr>
          <w:rFonts w:ascii="Palatino Linotype" w:eastAsia="Times New Roman" w:hAnsi="Palatino Linotype" w:cs="Times New Roman"/>
          <w:b/>
          <w:sz w:val="28"/>
          <w:szCs w:val="28"/>
          <w:lang w:eastAsia="es-ES"/>
        </w:rPr>
        <w:t>II.</w:t>
      </w:r>
      <w:r w:rsidRPr="00D41E70">
        <w:rPr>
          <w:rFonts w:ascii="Palatino Linotype" w:eastAsia="Times New Roman" w:hAnsi="Palatino Linotype" w:cs="Times New Roman"/>
          <w:sz w:val="28"/>
          <w:szCs w:val="28"/>
          <w:lang w:eastAsia="es-ES"/>
        </w:rPr>
        <w:t xml:space="preserve"> </w:t>
      </w:r>
      <w:r w:rsidR="00DD6304" w:rsidRPr="00D41E70">
        <w:rPr>
          <w:rFonts w:ascii="Palatino Linotype" w:hAnsi="Palatino Linotype"/>
          <w:sz w:val="24"/>
          <w:szCs w:val="24"/>
        </w:rPr>
        <w:t xml:space="preserve">Por su parte </w:t>
      </w:r>
      <w:r w:rsidR="00DD6304" w:rsidRPr="00D41E70">
        <w:rPr>
          <w:rFonts w:ascii="Palatino Linotype" w:hAnsi="Palatino Linotype"/>
          <w:b/>
          <w:sz w:val="24"/>
          <w:szCs w:val="24"/>
        </w:rPr>
        <w:t>EL SUJETO OBLIGADO</w:t>
      </w:r>
      <w:r w:rsidR="00DD6304" w:rsidRPr="00D41E70">
        <w:rPr>
          <w:rFonts w:ascii="Palatino Linotype" w:hAnsi="Palatino Linotype"/>
          <w:sz w:val="24"/>
          <w:szCs w:val="24"/>
        </w:rPr>
        <w:t xml:space="preserve"> en fecha once de septiembre de dos mil diecinueve, solicitó al Servidor Público Habilitado Competente la información requerida en las solicitudes de acceso a la información, </w:t>
      </w:r>
      <w:r w:rsidR="00DD6304" w:rsidRPr="00D41E70">
        <w:rPr>
          <w:rFonts w:ascii="Palatino Linotype" w:hAnsi="Palatino Linotype" w:cs="Arial"/>
          <w:bCs/>
          <w:sz w:val="24"/>
          <w:szCs w:val="24"/>
        </w:rPr>
        <w:t>tal como se desprende de la siguiente imagen:</w:t>
      </w:r>
    </w:p>
    <w:p w:rsidR="00DD6304" w:rsidRPr="00D41E70" w:rsidRDefault="00DD6304" w:rsidP="00DD6304">
      <w:pPr>
        <w:spacing w:after="0" w:line="360" w:lineRule="auto"/>
        <w:jc w:val="both"/>
        <w:rPr>
          <w:rFonts w:ascii="Palatino Linotype" w:hAnsi="Palatino Linotype"/>
        </w:rPr>
      </w:pPr>
      <w:r w:rsidRPr="00D41E70">
        <w:rPr>
          <w:noProof/>
          <w:lang w:eastAsia="es-MX"/>
        </w:rPr>
        <w:drawing>
          <wp:inline distT="0" distB="0" distL="0" distR="0" wp14:anchorId="6A979E34" wp14:editId="5076F850">
            <wp:extent cx="5621020" cy="1980265"/>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99" t="6575" r="4331" b="48280"/>
                    <a:stretch/>
                  </pic:blipFill>
                  <pic:spPr bwMode="auto">
                    <a:xfrm>
                      <a:off x="0" y="0"/>
                      <a:ext cx="5638006" cy="1986249"/>
                    </a:xfrm>
                    <a:prstGeom prst="rect">
                      <a:avLst/>
                    </a:prstGeom>
                    <a:ln>
                      <a:noFill/>
                    </a:ln>
                    <a:extLst>
                      <a:ext uri="{53640926-AAD7-44D8-BBD7-CCE9431645EC}">
                        <a14:shadowObscured xmlns:a14="http://schemas.microsoft.com/office/drawing/2010/main"/>
                      </a:ext>
                    </a:extLst>
                  </pic:spPr>
                </pic:pic>
              </a:graphicData>
            </a:graphic>
          </wp:inline>
        </w:drawing>
      </w:r>
    </w:p>
    <w:p w:rsidR="00DD6304" w:rsidRPr="00D41E70" w:rsidRDefault="00DD6304" w:rsidP="00DD6304">
      <w:pPr>
        <w:pStyle w:val="Prrafodelista"/>
        <w:spacing w:before="240" w:after="240" w:line="360" w:lineRule="auto"/>
        <w:ind w:left="0"/>
        <w:jc w:val="both"/>
        <w:rPr>
          <w:noProof/>
          <w:lang w:eastAsia="es-MX"/>
        </w:rPr>
      </w:pPr>
      <w:r w:rsidRPr="00D41E70">
        <w:rPr>
          <w:rFonts w:ascii="Palatino Linotype" w:hAnsi="Palatino Linotype"/>
        </w:rPr>
        <w:t xml:space="preserve">Cabe precisar que de una revisión a la página de IPOMEX del </w:t>
      </w:r>
      <w:r w:rsidRPr="00D41E70">
        <w:rPr>
          <w:rFonts w:ascii="Palatino Linotype" w:hAnsi="Palatino Linotype"/>
          <w:b/>
        </w:rPr>
        <w:t>SUJETO OBLIGADO</w:t>
      </w:r>
      <w:r w:rsidRPr="00D41E70">
        <w:rPr>
          <w:rFonts w:ascii="Palatino Linotype" w:hAnsi="Palatino Linotype"/>
        </w:rPr>
        <w:t xml:space="preserve"> </w:t>
      </w:r>
      <w:r w:rsidR="00546E79" w:rsidRPr="00D41E70">
        <w:rPr>
          <w:rFonts w:ascii="Palatino Linotype" w:hAnsi="Palatino Linotype"/>
        </w:rPr>
        <w:t xml:space="preserve">no </w:t>
      </w:r>
      <w:r w:rsidRPr="00D41E70">
        <w:rPr>
          <w:rFonts w:ascii="Palatino Linotype" w:hAnsi="Palatino Linotype"/>
        </w:rPr>
        <w:t xml:space="preserve">se encontró </w:t>
      </w:r>
      <w:r w:rsidR="00546E79" w:rsidRPr="00D41E70">
        <w:rPr>
          <w:rFonts w:ascii="Palatino Linotype" w:hAnsi="Palatino Linotype"/>
        </w:rPr>
        <w:t>registro d</w:t>
      </w:r>
      <w:r w:rsidRPr="00D41E70">
        <w:rPr>
          <w:rFonts w:ascii="Palatino Linotype" w:hAnsi="Palatino Linotype"/>
        </w:rPr>
        <w:t xml:space="preserve">el servidor público al que se le requirió la </w:t>
      </w:r>
      <w:r w:rsidR="00546E79" w:rsidRPr="00D41E70">
        <w:rPr>
          <w:rFonts w:ascii="Palatino Linotype" w:hAnsi="Palatino Linotype"/>
        </w:rPr>
        <w:t>solicitud de acceso a la información.</w:t>
      </w:r>
    </w:p>
    <w:p w:rsidR="00340684" w:rsidRPr="00D41E70" w:rsidRDefault="00546E79"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D41E70">
        <w:rPr>
          <w:rFonts w:ascii="Palatino Linotype" w:hAnsi="Palatino Linotype"/>
          <w:b/>
          <w:sz w:val="28"/>
          <w:szCs w:val="28"/>
        </w:rPr>
        <w:t>III.</w:t>
      </w:r>
      <w:r w:rsidRPr="00D41E70">
        <w:rPr>
          <w:rFonts w:ascii="Palatino Linotype" w:hAnsi="Palatino Linotype"/>
          <w:sz w:val="24"/>
          <w:szCs w:val="24"/>
        </w:rPr>
        <w:t xml:space="preserve"> </w:t>
      </w:r>
      <w:r w:rsidR="00AC576A" w:rsidRPr="00D41E70">
        <w:rPr>
          <w:rFonts w:ascii="Palatino Linotype" w:hAnsi="Palatino Linotype"/>
          <w:sz w:val="24"/>
          <w:szCs w:val="24"/>
        </w:rPr>
        <w:t xml:space="preserve">De las constancias que obran en </w:t>
      </w:r>
      <w:r w:rsidR="00AC576A" w:rsidRPr="00D41E70">
        <w:rPr>
          <w:rFonts w:ascii="Palatino Linotype" w:hAnsi="Palatino Linotype"/>
          <w:b/>
          <w:sz w:val="24"/>
          <w:szCs w:val="24"/>
        </w:rPr>
        <w:t>EL SAIMEX,</w:t>
      </w:r>
      <w:r w:rsidR="00AC576A" w:rsidRPr="00D41E70">
        <w:rPr>
          <w:rFonts w:ascii="Palatino Linotype" w:hAnsi="Palatino Linotype"/>
          <w:sz w:val="24"/>
          <w:szCs w:val="24"/>
        </w:rPr>
        <w:t xml:space="preserve"> se advierte que en fecha </w:t>
      </w:r>
      <w:r w:rsidR="00960D7E" w:rsidRPr="00D41E70">
        <w:rPr>
          <w:rFonts w:ascii="Palatino Linotype" w:hAnsi="Palatino Linotype"/>
          <w:sz w:val="24"/>
          <w:szCs w:val="24"/>
        </w:rPr>
        <w:t>cuatro</w:t>
      </w:r>
      <w:r w:rsidR="004D4541" w:rsidRPr="00D41E70">
        <w:rPr>
          <w:rFonts w:ascii="Palatino Linotype" w:hAnsi="Palatino Linotype"/>
          <w:sz w:val="24"/>
          <w:szCs w:val="24"/>
        </w:rPr>
        <w:t xml:space="preserve"> de</w:t>
      </w:r>
      <w:r w:rsidR="00BD79F2" w:rsidRPr="00D41E70">
        <w:rPr>
          <w:rFonts w:ascii="Palatino Linotype" w:hAnsi="Palatino Linotype"/>
          <w:sz w:val="24"/>
          <w:szCs w:val="24"/>
        </w:rPr>
        <w:t xml:space="preserve"> </w:t>
      </w:r>
      <w:r w:rsidRPr="00D41E70">
        <w:rPr>
          <w:rFonts w:ascii="Palatino Linotype" w:hAnsi="Palatino Linotype"/>
          <w:sz w:val="24"/>
          <w:szCs w:val="24"/>
        </w:rPr>
        <w:t xml:space="preserve">noviembre </w:t>
      </w:r>
      <w:r w:rsidR="00BD79F2" w:rsidRPr="00D41E70">
        <w:rPr>
          <w:rFonts w:ascii="Palatino Linotype" w:hAnsi="Palatino Linotype"/>
          <w:sz w:val="24"/>
          <w:szCs w:val="24"/>
        </w:rPr>
        <w:t>de dos mil diecinueve</w:t>
      </w:r>
      <w:r w:rsidR="00AC576A" w:rsidRPr="00D41E70">
        <w:rPr>
          <w:rFonts w:ascii="Palatino Linotype" w:hAnsi="Palatino Linotype"/>
          <w:sz w:val="24"/>
          <w:szCs w:val="24"/>
        </w:rPr>
        <w:t xml:space="preserve">, </w:t>
      </w:r>
      <w:r w:rsidR="00293816" w:rsidRPr="00D41E70">
        <w:rPr>
          <w:rFonts w:ascii="Palatino Linotype" w:hAnsi="Palatino Linotype"/>
          <w:b/>
          <w:sz w:val="24"/>
          <w:szCs w:val="24"/>
        </w:rPr>
        <w:t>EL</w:t>
      </w:r>
      <w:r w:rsidR="00293816" w:rsidRPr="00D41E70">
        <w:rPr>
          <w:rFonts w:ascii="Palatino Linotype" w:hAnsi="Palatino Linotype"/>
          <w:sz w:val="24"/>
          <w:szCs w:val="24"/>
        </w:rPr>
        <w:t xml:space="preserve"> </w:t>
      </w:r>
      <w:r w:rsidR="00AC576A" w:rsidRPr="00D41E70">
        <w:rPr>
          <w:rFonts w:ascii="Palatino Linotype" w:hAnsi="Palatino Linotype" w:cs="Arial"/>
          <w:b/>
          <w:sz w:val="24"/>
          <w:szCs w:val="24"/>
          <w:lang w:val="es-ES_tradnl"/>
        </w:rPr>
        <w:t>SUJETO OBLIGADO</w:t>
      </w:r>
      <w:r w:rsidR="00BE2D6E" w:rsidRPr="00D41E70">
        <w:rPr>
          <w:rFonts w:ascii="Palatino Linotype" w:hAnsi="Palatino Linotype" w:cs="Arial"/>
          <w:sz w:val="24"/>
          <w:szCs w:val="24"/>
          <w:lang w:val="es-ES_tradnl"/>
        </w:rPr>
        <w:t xml:space="preserve"> dio respuesta a la solicitud</w:t>
      </w:r>
      <w:r w:rsidR="00AC576A" w:rsidRPr="00D41E70">
        <w:rPr>
          <w:rFonts w:ascii="Palatino Linotype" w:hAnsi="Palatino Linotype" w:cs="Arial"/>
          <w:sz w:val="24"/>
          <w:szCs w:val="24"/>
          <w:lang w:val="es-ES_tradnl"/>
        </w:rPr>
        <w:t xml:space="preserve"> de información,</w:t>
      </w:r>
      <w:r w:rsidR="00197B47" w:rsidRPr="00D41E70">
        <w:rPr>
          <w:rFonts w:ascii="Palatino Linotype" w:hAnsi="Palatino Linotype" w:cs="Arial"/>
          <w:sz w:val="24"/>
          <w:szCs w:val="24"/>
          <w:lang w:val="es-ES_tradnl"/>
        </w:rPr>
        <w:t xml:space="preserve"> en los siguientes términos:</w:t>
      </w:r>
    </w:p>
    <w:p w:rsidR="00546E79" w:rsidRPr="00D41E70" w:rsidRDefault="00197B47" w:rsidP="00546E79">
      <w:pPr>
        <w:tabs>
          <w:tab w:val="left" w:pos="426"/>
        </w:tabs>
        <w:spacing w:after="0" w:line="276" w:lineRule="auto"/>
        <w:ind w:left="851" w:right="618"/>
        <w:contextualSpacing/>
        <w:jc w:val="right"/>
        <w:rPr>
          <w:rFonts w:ascii="Palatino Linotype" w:hAnsi="Palatino Linotype" w:cs="Arial"/>
          <w:i/>
          <w:lang w:val="es-ES_tradnl"/>
        </w:rPr>
      </w:pPr>
      <w:r w:rsidRPr="00D41E70">
        <w:rPr>
          <w:rFonts w:ascii="Palatino Linotype" w:hAnsi="Palatino Linotype" w:cs="Arial"/>
          <w:i/>
          <w:lang w:val="es-ES_tradnl"/>
        </w:rPr>
        <w:t>“</w:t>
      </w:r>
      <w:r w:rsidR="00546E79" w:rsidRPr="00D41E70">
        <w:rPr>
          <w:rFonts w:ascii="Palatino Linotype" w:hAnsi="Palatino Linotype" w:cs="Arial"/>
          <w:i/>
          <w:lang w:val="es-ES_tradnl"/>
        </w:rPr>
        <w:t>Folio de la solicitud: 00040/CEPANAF/IP/2019</w:t>
      </w:r>
    </w:p>
    <w:p w:rsidR="00546E79" w:rsidRPr="00D41E70" w:rsidRDefault="00546E79" w:rsidP="00546E79">
      <w:pPr>
        <w:tabs>
          <w:tab w:val="left" w:pos="426"/>
        </w:tabs>
        <w:spacing w:after="0" w:line="276" w:lineRule="auto"/>
        <w:ind w:left="851" w:right="618"/>
        <w:contextualSpacing/>
        <w:jc w:val="both"/>
        <w:rPr>
          <w:rFonts w:ascii="Palatino Linotype" w:hAnsi="Palatino Linotype" w:cs="Arial"/>
          <w:i/>
          <w:lang w:val="es-ES_tradnl"/>
        </w:rPr>
      </w:pPr>
      <w:r w:rsidRPr="00D41E70">
        <w:rPr>
          <w:rFonts w:ascii="Palatino Linotype" w:hAnsi="Palatino Linotype" w:cs="Arial"/>
          <w:i/>
          <w:lang w:val="es-ES_tradnl"/>
        </w:rPr>
        <w:t xml:space="preserve">En respuesta a la solicitud recibida, nos permitimos hacer de su conocimiento que con fundamento en el artículo 53, Fracciones: II, V y VI de la Ley de Transparencia </w:t>
      </w:r>
      <w:r w:rsidRPr="00D41E70">
        <w:rPr>
          <w:rFonts w:ascii="Palatino Linotype" w:hAnsi="Palatino Linotype" w:cs="Arial"/>
          <w:i/>
          <w:lang w:val="es-ES_tradnl"/>
        </w:rPr>
        <w:lastRenderedPageBreak/>
        <w:t>y Acceso a la Información Pública del Estado de México y Municipios, le contestamos que:</w:t>
      </w:r>
    </w:p>
    <w:p w:rsidR="00546E79" w:rsidRPr="00D41E70" w:rsidRDefault="00546E79" w:rsidP="00546E79">
      <w:pPr>
        <w:tabs>
          <w:tab w:val="left" w:pos="426"/>
        </w:tabs>
        <w:spacing w:after="0" w:line="276" w:lineRule="auto"/>
        <w:ind w:left="851" w:right="618"/>
        <w:contextualSpacing/>
        <w:jc w:val="both"/>
        <w:rPr>
          <w:rFonts w:ascii="Palatino Linotype" w:hAnsi="Palatino Linotype" w:cs="Arial"/>
          <w:i/>
          <w:lang w:val="es-ES_tradnl"/>
        </w:rPr>
      </w:pPr>
      <w:r w:rsidRPr="00D41E70">
        <w:rPr>
          <w:rFonts w:ascii="Palatino Linotype" w:hAnsi="Palatino Linotype" w:cs="Arial"/>
          <w:i/>
          <w:lang w:val="es-ES_tradnl"/>
        </w:rPr>
        <w:t xml:space="preserve">ANONIMO P R E S E N T E En respuesta a la solicitud ingresada a través del Sistema de Acceso a la Información Mexiquense (SAIMEX), con Folio No. 00040/CEPANAF/IP/2019 de fecha 28 de octubre del año en curso, mediante el cual solicita Cuales son los documentos de </w:t>
      </w:r>
      <w:proofErr w:type="spellStart"/>
      <w:r w:rsidRPr="00D41E70">
        <w:rPr>
          <w:rFonts w:ascii="Palatino Linotype" w:hAnsi="Palatino Linotype" w:cs="Arial"/>
          <w:i/>
          <w:lang w:val="es-ES_tradnl"/>
        </w:rPr>
        <w:t>comision</w:t>
      </w:r>
      <w:proofErr w:type="spellEnd"/>
      <w:r w:rsidRPr="00D41E70">
        <w:rPr>
          <w:rFonts w:ascii="Palatino Linotype" w:hAnsi="Palatino Linotype" w:cs="Arial"/>
          <w:i/>
          <w:lang w:val="es-ES_tradnl"/>
        </w:rPr>
        <w:t xml:space="preserve"> y de funciones que tiene la persona Ma. Catalina López Cervantes y con ellos ha trabajado en varias partes de </w:t>
      </w:r>
      <w:proofErr w:type="spellStart"/>
      <w:r w:rsidRPr="00D41E70">
        <w:rPr>
          <w:rFonts w:ascii="Palatino Linotype" w:hAnsi="Palatino Linotype" w:cs="Arial"/>
          <w:i/>
          <w:lang w:val="es-ES_tradnl"/>
        </w:rPr>
        <w:t>Cepanaf</w:t>
      </w:r>
      <w:proofErr w:type="spellEnd"/>
      <w:r w:rsidRPr="00D41E70">
        <w:rPr>
          <w:rFonts w:ascii="Palatino Linotype" w:hAnsi="Palatino Linotype" w:cs="Arial"/>
          <w:i/>
          <w:lang w:val="es-ES_tradnl"/>
        </w:rPr>
        <w:t xml:space="preserve"> y su registro de asistencia desde eso. También La razón por que la plaza 23-2 que renuncio ella la persona que la tenía en el mes de mayo de este año y no ha sido asignada a personal que ya trabaja en </w:t>
      </w:r>
      <w:proofErr w:type="spellStart"/>
      <w:r w:rsidRPr="00D41E70">
        <w:rPr>
          <w:rFonts w:ascii="Palatino Linotype" w:hAnsi="Palatino Linotype" w:cs="Arial"/>
          <w:i/>
          <w:lang w:val="es-ES_tradnl"/>
        </w:rPr>
        <w:t>Cepanaf</w:t>
      </w:r>
      <w:proofErr w:type="spellEnd"/>
      <w:r w:rsidRPr="00D41E70">
        <w:rPr>
          <w:rFonts w:ascii="Palatino Linotype" w:hAnsi="Palatino Linotype" w:cs="Arial"/>
          <w:i/>
          <w:lang w:val="es-ES_tradnl"/>
        </w:rPr>
        <w:t xml:space="preserve"> como ayuda para mejorar su sueldo, al respecto me permito informar a Usted que la C. Ma. Catalina López Cervantes, no se encuentra adscrita a CEPANAF por lo cual no realiza registro de asistencia y mediante el Oficio No. 212A00000/2156/2018, de fecha 07 de agosto de 2018, fue asignada a la Comisión Estatal de Parques Naturales y de la Fauna (CEPANAF) para llevar a cabo diferentes funciones dentro del Organismo (se anexa), en cuanto a la plaza 23-2 no existe normatividad que exija ocupar la plaza de manera inmediata ni con personal adscrito a este Organismo; por lo que se ocupará de acuerdo al puesto y perfil que se requiera Sin más por el momento, reciba un cordial saludo.</w:t>
      </w:r>
    </w:p>
    <w:p w:rsidR="00546E79" w:rsidRPr="00D41E70" w:rsidRDefault="00546E79" w:rsidP="00546E79">
      <w:pPr>
        <w:tabs>
          <w:tab w:val="left" w:pos="426"/>
        </w:tabs>
        <w:spacing w:after="0" w:line="276" w:lineRule="auto"/>
        <w:ind w:left="851" w:right="618"/>
        <w:contextualSpacing/>
        <w:jc w:val="both"/>
        <w:rPr>
          <w:rFonts w:ascii="Palatino Linotype" w:hAnsi="Palatino Linotype" w:cs="Arial"/>
          <w:i/>
          <w:lang w:val="es-ES_tradnl"/>
        </w:rPr>
      </w:pPr>
      <w:r w:rsidRPr="00D41E70">
        <w:rPr>
          <w:rFonts w:ascii="Palatino Linotype" w:hAnsi="Palatino Linotype" w:cs="Arial"/>
          <w:i/>
          <w:lang w:val="es-ES_tradnl"/>
        </w:rPr>
        <w:t>ATENTAMENTE</w:t>
      </w:r>
    </w:p>
    <w:p w:rsidR="00197B47" w:rsidRPr="00D41E70" w:rsidRDefault="00546E79" w:rsidP="00546E79">
      <w:pPr>
        <w:tabs>
          <w:tab w:val="left" w:pos="426"/>
        </w:tabs>
        <w:spacing w:after="0" w:line="276" w:lineRule="auto"/>
        <w:ind w:left="851" w:right="618"/>
        <w:contextualSpacing/>
        <w:jc w:val="both"/>
        <w:rPr>
          <w:rFonts w:ascii="Palatino Linotype" w:hAnsi="Palatino Linotype" w:cs="Arial"/>
          <w:i/>
          <w:lang w:val="es-ES_tradnl"/>
        </w:rPr>
      </w:pPr>
      <w:r w:rsidRPr="00D41E70">
        <w:rPr>
          <w:rFonts w:ascii="Palatino Linotype" w:hAnsi="Palatino Linotype" w:cs="Arial"/>
          <w:i/>
          <w:lang w:val="es-ES_tradnl"/>
        </w:rPr>
        <w:t>LIC. EN PSIC. DULCE MARÍA MIRANDA MARTÍNEZ</w:t>
      </w:r>
      <w:r w:rsidR="00197B47" w:rsidRPr="00D41E70">
        <w:rPr>
          <w:rFonts w:ascii="Palatino Linotype" w:hAnsi="Palatino Linotype" w:cs="Arial"/>
          <w:i/>
          <w:lang w:val="es-ES_tradnl"/>
        </w:rPr>
        <w:t>”</w:t>
      </w:r>
    </w:p>
    <w:p w:rsidR="00197B47" w:rsidRPr="00D41E70" w:rsidRDefault="00197B47" w:rsidP="008E2795">
      <w:pPr>
        <w:spacing w:after="0" w:line="276" w:lineRule="auto"/>
        <w:jc w:val="both"/>
        <w:rPr>
          <w:rFonts w:ascii="Palatino Linotype" w:eastAsia="Times New Roman" w:hAnsi="Palatino Linotype" w:cs="Arial"/>
          <w:i/>
          <w:lang w:val="es-ES" w:eastAsia="es-ES"/>
        </w:rPr>
      </w:pPr>
    </w:p>
    <w:p w:rsidR="008E2795" w:rsidRPr="00D41E70" w:rsidRDefault="008E2795" w:rsidP="00E26167">
      <w:pPr>
        <w:pStyle w:val="Prrafodelista"/>
        <w:spacing w:line="360" w:lineRule="auto"/>
        <w:ind w:left="0"/>
        <w:jc w:val="both"/>
        <w:rPr>
          <w:rFonts w:ascii="Palatino Linotype" w:hAnsi="Palatino Linotype" w:cs="Arial"/>
        </w:rPr>
      </w:pPr>
      <w:r w:rsidRPr="00D41E70">
        <w:rPr>
          <w:rFonts w:ascii="Palatino Linotype" w:hAnsi="Palatino Linotype" w:cs="Arial"/>
        </w:rPr>
        <w:t xml:space="preserve">Cabe precisar que </w:t>
      </w:r>
      <w:r w:rsidRPr="00D41E70">
        <w:rPr>
          <w:rFonts w:ascii="Palatino Linotype" w:hAnsi="Palatino Linotype" w:cs="Arial"/>
          <w:b/>
        </w:rPr>
        <w:t>EL SUJETO OBLIGADO</w:t>
      </w:r>
      <w:r w:rsidRPr="00D41E70">
        <w:rPr>
          <w:rFonts w:ascii="Palatino Linotype" w:hAnsi="Palatino Linotype" w:cs="Arial"/>
        </w:rPr>
        <w:t xml:space="preserve"> anexó a su respuesta </w:t>
      </w:r>
      <w:r w:rsidR="00960D7E" w:rsidRPr="00D41E70">
        <w:rPr>
          <w:rFonts w:ascii="Palatino Linotype" w:hAnsi="Palatino Linotype" w:cs="Arial"/>
        </w:rPr>
        <w:t xml:space="preserve">un archivo </w:t>
      </w:r>
      <w:r w:rsidR="00546E79" w:rsidRPr="00D41E70">
        <w:rPr>
          <w:rFonts w:ascii="Palatino Linotype" w:hAnsi="Palatino Linotype" w:cs="Arial"/>
        </w:rPr>
        <w:t xml:space="preserve">electrónico </w:t>
      </w:r>
      <w:r w:rsidRPr="00D41E70">
        <w:rPr>
          <w:rFonts w:ascii="Palatino Linotype" w:hAnsi="Palatino Linotype" w:cs="Arial"/>
        </w:rPr>
        <w:t xml:space="preserve">denominado </w:t>
      </w:r>
      <w:r w:rsidR="00546E79" w:rsidRPr="00D41E70">
        <w:rPr>
          <w:rFonts w:ascii="Palatino Linotype" w:hAnsi="Palatino Linotype" w:cs="Arial"/>
          <w:b/>
        </w:rPr>
        <w:t>OFICIO COMISION.pdf</w:t>
      </w:r>
      <w:r w:rsidR="00E26167" w:rsidRPr="00D41E70">
        <w:rPr>
          <w:rFonts w:ascii="Palatino Linotype" w:hAnsi="Palatino Linotype" w:cs="Arial"/>
          <w:b/>
        </w:rPr>
        <w:t>,</w:t>
      </w:r>
      <w:r w:rsidR="00546E79" w:rsidRPr="00D41E70">
        <w:rPr>
          <w:rFonts w:ascii="Palatino Linotype" w:hAnsi="Palatino Linotype" w:cs="Arial"/>
          <w:b/>
        </w:rPr>
        <w:t xml:space="preserve"> </w:t>
      </w:r>
      <w:r w:rsidR="00546E79" w:rsidRPr="00D41E70">
        <w:rPr>
          <w:rFonts w:ascii="Palatino Linotype" w:hAnsi="Palatino Linotype" w:cs="Arial"/>
        </w:rPr>
        <w:t>el cual contiene el oficio de comisión de la servidora pública requerida de la Secretaría del Medio Ambiente a la</w:t>
      </w:r>
      <w:r w:rsidR="00546E79" w:rsidRPr="00D41E70">
        <w:rPr>
          <w:rFonts w:ascii="Palatino Linotype" w:hAnsi="Palatino Linotype" w:cs="Arial"/>
          <w:b/>
        </w:rPr>
        <w:t xml:space="preserve"> </w:t>
      </w:r>
      <w:r w:rsidR="00546E79" w:rsidRPr="00D41E70">
        <w:rPr>
          <w:rFonts w:ascii="Palatino Linotype" w:hAnsi="Palatino Linotype" w:cs="Arial"/>
        </w:rPr>
        <w:t>Comisión Estatal de Parques Naturales y de la Fauna</w:t>
      </w:r>
      <w:r w:rsidR="00E26167" w:rsidRPr="00D41E70">
        <w:rPr>
          <w:rFonts w:ascii="Palatino Linotype" w:hAnsi="Palatino Linotype" w:cs="Arial"/>
          <w:b/>
        </w:rPr>
        <w:t xml:space="preserve">; </w:t>
      </w:r>
      <w:r w:rsidR="00546E79" w:rsidRPr="00D41E70">
        <w:rPr>
          <w:rFonts w:ascii="Palatino Linotype" w:hAnsi="Palatino Linotype" w:cs="Arial"/>
        </w:rPr>
        <w:t>el</w:t>
      </w:r>
      <w:r w:rsidR="0008081A" w:rsidRPr="00D41E70">
        <w:rPr>
          <w:rFonts w:ascii="Palatino Linotype" w:hAnsi="Palatino Linotype" w:cs="Arial"/>
          <w:b/>
        </w:rPr>
        <w:t xml:space="preserve"> </w:t>
      </w:r>
      <w:r w:rsidRPr="00D41E70">
        <w:rPr>
          <w:rFonts w:ascii="Palatino Linotype" w:hAnsi="Palatino Linotype" w:cs="Arial"/>
        </w:rPr>
        <w:t>cual por ser del conocimiento de las partes no se inserta en el presente apartado.</w:t>
      </w:r>
    </w:p>
    <w:p w:rsidR="008E2795" w:rsidRPr="00D41E70" w:rsidRDefault="008E2795" w:rsidP="008E2795">
      <w:pPr>
        <w:spacing w:after="0" w:line="276" w:lineRule="auto"/>
        <w:jc w:val="both"/>
        <w:rPr>
          <w:rFonts w:ascii="Palatino Linotype" w:eastAsia="Times New Roman" w:hAnsi="Palatino Linotype" w:cs="Arial"/>
          <w:i/>
          <w:lang w:val="es-ES" w:eastAsia="es-ES"/>
        </w:rPr>
      </w:pPr>
    </w:p>
    <w:p w:rsidR="0087200A" w:rsidRPr="00D41E70" w:rsidRDefault="00197B47" w:rsidP="0087200A">
      <w:pPr>
        <w:spacing w:after="0" w:line="360" w:lineRule="auto"/>
        <w:jc w:val="both"/>
        <w:rPr>
          <w:rFonts w:ascii="Palatino Linotype" w:eastAsia="Times New Roman" w:hAnsi="Palatino Linotype" w:cs="Arial"/>
          <w:sz w:val="24"/>
          <w:szCs w:val="24"/>
          <w:lang w:val="es-ES" w:eastAsia="es-ES"/>
        </w:rPr>
      </w:pPr>
      <w:r w:rsidRPr="00D41E70">
        <w:rPr>
          <w:rFonts w:ascii="Palatino Linotype" w:eastAsia="Times New Roman" w:hAnsi="Palatino Linotype" w:cs="Arial"/>
          <w:b/>
          <w:sz w:val="28"/>
          <w:szCs w:val="28"/>
          <w:lang w:val="es-ES" w:eastAsia="es-ES"/>
        </w:rPr>
        <w:t>I</w:t>
      </w:r>
      <w:r w:rsidR="00546E79" w:rsidRPr="00D41E70">
        <w:rPr>
          <w:rFonts w:ascii="Palatino Linotype" w:eastAsia="Times New Roman" w:hAnsi="Palatino Linotype" w:cs="Arial"/>
          <w:b/>
          <w:sz w:val="28"/>
          <w:szCs w:val="28"/>
          <w:lang w:val="es-ES" w:eastAsia="es-ES"/>
        </w:rPr>
        <w:t>V</w:t>
      </w:r>
      <w:r w:rsidR="0027427A" w:rsidRPr="00D41E70">
        <w:rPr>
          <w:rFonts w:ascii="Palatino Linotype" w:eastAsia="Times New Roman" w:hAnsi="Palatino Linotype" w:cs="Arial"/>
          <w:b/>
          <w:sz w:val="28"/>
          <w:szCs w:val="28"/>
          <w:lang w:val="es-ES" w:eastAsia="es-ES"/>
        </w:rPr>
        <w:t xml:space="preserve">. </w:t>
      </w:r>
      <w:r w:rsidR="007F314D" w:rsidRPr="00D41E70">
        <w:rPr>
          <w:rFonts w:ascii="Palatino Linotype" w:eastAsia="Times New Roman" w:hAnsi="Palatino Linotype" w:cs="Times New Roman"/>
          <w:sz w:val="24"/>
          <w:szCs w:val="24"/>
          <w:lang w:val="es-ES" w:eastAsia="es-ES"/>
        </w:rPr>
        <w:t>Inconforme con la</w:t>
      </w:r>
      <w:r w:rsidR="0027427A" w:rsidRPr="00D41E70">
        <w:rPr>
          <w:rFonts w:ascii="Palatino Linotype" w:eastAsia="Times New Roman" w:hAnsi="Palatino Linotype" w:cs="Times New Roman"/>
          <w:sz w:val="24"/>
          <w:szCs w:val="24"/>
          <w:lang w:val="es-ES" w:eastAsia="es-ES"/>
        </w:rPr>
        <w:t xml:space="preserve"> </w:t>
      </w:r>
      <w:r w:rsidR="0027427A" w:rsidRPr="00D41E70">
        <w:rPr>
          <w:rFonts w:ascii="Palatino Linotype" w:eastAsia="Times New Roman" w:hAnsi="Palatino Linotype" w:cs="Arial"/>
          <w:sz w:val="24"/>
          <w:szCs w:val="24"/>
          <w:lang w:val="es-ES" w:eastAsia="es-ES"/>
        </w:rPr>
        <w:t xml:space="preserve">respuesta el </w:t>
      </w:r>
      <w:r w:rsidR="00546E79" w:rsidRPr="00D41E70">
        <w:rPr>
          <w:rFonts w:ascii="Palatino Linotype" w:eastAsia="Times New Roman" w:hAnsi="Palatino Linotype" w:cs="Arial"/>
          <w:sz w:val="24"/>
          <w:szCs w:val="24"/>
          <w:lang w:val="es-ES" w:eastAsia="es-ES"/>
        </w:rPr>
        <w:t>cinco</w:t>
      </w:r>
      <w:r w:rsidR="00FC7C8B" w:rsidRPr="00D41E70">
        <w:rPr>
          <w:rFonts w:ascii="Palatino Linotype" w:eastAsia="Times New Roman" w:hAnsi="Palatino Linotype" w:cs="Arial"/>
          <w:sz w:val="24"/>
          <w:szCs w:val="24"/>
          <w:lang w:val="es-ES" w:eastAsia="es-ES"/>
        </w:rPr>
        <w:t xml:space="preserve"> </w:t>
      </w:r>
      <w:r w:rsidR="0027427A" w:rsidRPr="00D41E70">
        <w:rPr>
          <w:rFonts w:ascii="Palatino Linotype" w:eastAsia="Times New Roman" w:hAnsi="Palatino Linotype" w:cs="Arial"/>
          <w:sz w:val="24"/>
          <w:szCs w:val="24"/>
          <w:lang w:val="es-ES" w:eastAsia="es-ES"/>
        </w:rPr>
        <w:t xml:space="preserve">de </w:t>
      </w:r>
      <w:r w:rsidR="00546E79" w:rsidRPr="00D41E70">
        <w:rPr>
          <w:rFonts w:ascii="Palatino Linotype" w:eastAsia="Times New Roman" w:hAnsi="Palatino Linotype" w:cs="Arial"/>
          <w:sz w:val="24"/>
          <w:szCs w:val="24"/>
          <w:lang w:val="es-ES" w:eastAsia="es-ES"/>
        </w:rPr>
        <w:t>noviembre</w:t>
      </w:r>
      <w:r w:rsidR="0027427A" w:rsidRPr="00D41E70">
        <w:rPr>
          <w:rFonts w:ascii="Palatino Linotype" w:eastAsia="Times New Roman" w:hAnsi="Palatino Linotype" w:cs="Arial"/>
          <w:sz w:val="24"/>
          <w:szCs w:val="24"/>
          <w:lang w:val="es-ES" w:eastAsia="es-ES"/>
        </w:rPr>
        <w:t xml:space="preserve"> de dos mil diecinueve</w:t>
      </w:r>
      <w:r w:rsidR="0075054E" w:rsidRPr="00D41E70">
        <w:rPr>
          <w:rFonts w:ascii="Palatino Linotype" w:eastAsia="Times New Roman" w:hAnsi="Palatino Linotype" w:cs="Arial"/>
          <w:sz w:val="24"/>
          <w:szCs w:val="24"/>
          <w:lang w:val="es-ES" w:eastAsia="es-ES"/>
        </w:rPr>
        <w:t xml:space="preserve">, </w:t>
      </w:r>
      <w:r w:rsidR="00340684" w:rsidRPr="00D41E70">
        <w:rPr>
          <w:rFonts w:ascii="Palatino Linotype" w:eastAsia="Times New Roman" w:hAnsi="Palatino Linotype" w:cs="Times New Roman"/>
          <w:b/>
          <w:sz w:val="24"/>
          <w:szCs w:val="24"/>
          <w:lang w:val="es-ES" w:eastAsia="es-ES"/>
        </w:rPr>
        <w:t>EL</w:t>
      </w:r>
      <w:r w:rsidR="0027427A" w:rsidRPr="00D41E70">
        <w:rPr>
          <w:rFonts w:ascii="Palatino Linotype" w:eastAsia="Times New Roman" w:hAnsi="Palatino Linotype" w:cs="Times New Roman"/>
          <w:b/>
          <w:sz w:val="24"/>
          <w:szCs w:val="24"/>
          <w:lang w:val="es-ES" w:eastAsia="es-ES"/>
        </w:rPr>
        <w:t xml:space="preserve"> RECURRENTE</w:t>
      </w:r>
      <w:r w:rsidR="0027427A" w:rsidRPr="00D41E70">
        <w:rPr>
          <w:rFonts w:ascii="Palatino Linotype" w:eastAsia="Times New Roman" w:hAnsi="Palatino Linotype" w:cs="Times New Roman"/>
          <w:sz w:val="24"/>
          <w:szCs w:val="24"/>
          <w:lang w:val="es-ES" w:eastAsia="es-ES"/>
        </w:rPr>
        <w:t xml:space="preserve"> interpuso </w:t>
      </w:r>
      <w:r w:rsidR="00895C64" w:rsidRPr="00D41E70">
        <w:rPr>
          <w:rFonts w:ascii="Palatino Linotype" w:eastAsia="Times New Roman" w:hAnsi="Palatino Linotype" w:cs="Times New Roman"/>
          <w:sz w:val="24"/>
          <w:szCs w:val="24"/>
          <w:lang w:val="es-ES" w:eastAsia="es-ES"/>
        </w:rPr>
        <w:t>el recurso</w:t>
      </w:r>
      <w:r w:rsidR="0027427A" w:rsidRPr="00D41E70">
        <w:rPr>
          <w:rFonts w:ascii="Palatino Linotype" w:eastAsia="Times New Roman" w:hAnsi="Palatino Linotype" w:cs="Times New Roman"/>
          <w:sz w:val="24"/>
          <w:szCs w:val="24"/>
          <w:lang w:val="es-ES" w:eastAsia="es-ES"/>
        </w:rPr>
        <w:t xml:space="preserve"> de revisión objeto del presente estudio, </w:t>
      </w:r>
      <w:r w:rsidR="00174903" w:rsidRPr="00D41E70">
        <w:rPr>
          <w:rFonts w:ascii="Palatino Linotype" w:eastAsia="Times New Roman" w:hAnsi="Palatino Linotype" w:cs="Times New Roman"/>
          <w:sz w:val="24"/>
          <w:szCs w:val="24"/>
          <w:lang w:val="es-ES" w:eastAsia="es-ES"/>
        </w:rPr>
        <w:t xml:space="preserve">y se le asignó </w:t>
      </w:r>
      <w:r w:rsidR="0087200A" w:rsidRPr="00D41E70">
        <w:rPr>
          <w:rFonts w:ascii="Palatino Linotype" w:eastAsia="Times New Roman" w:hAnsi="Palatino Linotype" w:cs="Times New Roman"/>
          <w:sz w:val="24"/>
          <w:szCs w:val="24"/>
          <w:lang w:val="es-ES" w:eastAsia="es-ES"/>
        </w:rPr>
        <w:t>el</w:t>
      </w:r>
      <w:r w:rsidR="00174903" w:rsidRPr="00D41E70">
        <w:rPr>
          <w:rFonts w:ascii="Palatino Linotype" w:eastAsia="Times New Roman" w:hAnsi="Palatino Linotype" w:cs="Times New Roman"/>
          <w:sz w:val="24"/>
          <w:szCs w:val="24"/>
          <w:lang w:val="es-ES" w:eastAsia="es-ES"/>
        </w:rPr>
        <w:t xml:space="preserve"> número </w:t>
      </w:r>
      <w:r w:rsidR="0027427A" w:rsidRPr="00D41E70">
        <w:rPr>
          <w:rFonts w:ascii="Palatino Linotype" w:eastAsia="Times New Roman" w:hAnsi="Palatino Linotype" w:cs="Times New Roman"/>
          <w:sz w:val="24"/>
          <w:szCs w:val="24"/>
          <w:lang w:val="es-ES" w:eastAsia="es-ES"/>
        </w:rPr>
        <w:t>de expediente</w:t>
      </w:r>
      <w:r w:rsidR="00340684" w:rsidRPr="00D41E70">
        <w:rPr>
          <w:rFonts w:ascii="Palatino Linotype" w:eastAsia="Times New Roman" w:hAnsi="Palatino Linotype" w:cs="Times New Roman"/>
          <w:sz w:val="24"/>
          <w:szCs w:val="24"/>
          <w:lang w:val="es-ES" w:eastAsia="es-ES"/>
        </w:rPr>
        <w:t xml:space="preserve"> </w:t>
      </w:r>
      <w:r w:rsidR="003535C4" w:rsidRPr="00D41E70">
        <w:rPr>
          <w:rFonts w:ascii="Palatino Linotype" w:eastAsia="Times New Roman" w:hAnsi="Palatino Linotype" w:cs="Times New Roman"/>
          <w:b/>
          <w:lang w:val="es-ES" w:eastAsia="es-ES"/>
        </w:rPr>
        <w:t>0</w:t>
      </w:r>
      <w:r w:rsidR="0017063D" w:rsidRPr="00D41E70">
        <w:rPr>
          <w:rFonts w:ascii="Palatino Linotype" w:eastAsia="Times New Roman" w:hAnsi="Palatino Linotype" w:cs="Times New Roman"/>
          <w:b/>
          <w:lang w:val="es-ES" w:eastAsia="es-ES"/>
        </w:rPr>
        <w:t>8</w:t>
      </w:r>
      <w:r w:rsidR="00546E79" w:rsidRPr="00D41E70">
        <w:rPr>
          <w:rFonts w:ascii="Palatino Linotype" w:eastAsia="Times New Roman" w:hAnsi="Palatino Linotype" w:cs="Times New Roman"/>
          <w:b/>
          <w:lang w:val="es-ES" w:eastAsia="es-ES"/>
        </w:rPr>
        <w:t>49</w:t>
      </w:r>
      <w:r w:rsidR="009A1E7C" w:rsidRPr="00D41E70">
        <w:rPr>
          <w:rFonts w:ascii="Palatino Linotype" w:eastAsia="Times New Roman" w:hAnsi="Palatino Linotype" w:cs="Times New Roman"/>
          <w:b/>
          <w:lang w:val="es-ES" w:eastAsia="es-ES"/>
        </w:rPr>
        <w:t>2</w:t>
      </w:r>
      <w:r w:rsidR="003535C4" w:rsidRPr="00D41E70">
        <w:rPr>
          <w:rFonts w:ascii="Palatino Linotype" w:eastAsia="Times New Roman" w:hAnsi="Palatino Linotype" w:cs="Times New Roman"/>
          <w:b/>
          <w:lang w:val="es-ES" w:eastAsia="es-ES"/>
        </w:rPr>
        <w:t xml:space="preserve">/INFOEM/IP/RR/2019, </w:t>
      </w:r>
      <w:r w:rsidR="0087200A" w:rsidRPr="00D41E70">
        <w:rPr>
          <w:rFonts w:ascii="Palatino Linotype" w:eastAsia="Times New Roman" w:hAnsi="Palatino Linotype" w:cs="Arial"/>
          <w:sz w:val="24"/>
          <w:szCs w:val="24"/>
          <w:lang w:val="es-ES" w:eastAsia="es-ES"/>
        </w:rPr>
        <w:t xml:space="preserve">en </w:t>
      </w:r>
      <w:r w:rsidRPr="00D41E70">
        <w:rPr>
          <w:rFonts w:ascii="Palatino Linotype" w:eastAsia="Times New Roman" w:hAnsi="Palatino Linotype" w:cs="Arial"/>
          <w:sz w:val="24"/>
          <w:szCs w:val="24"/>
          <w:lang w:val="es-ES" w:eastAsia="es-ES"/>
        </w:rPr>
        <w:t>el</w:t>
      </w:r>
      <w:r w:rsidR="0087200A" w:rsidRPr="00D41E70">
        <w:rPr>
          <w:rFonts w:ascii="Palatino Linotype" w:eastAsia="Times New Roman" w:hAnsi="Palatino Linotype" w:cs="Arial"/>
          <w:sz w:val="24"/>
          <w:szCs w:val="24"/>
          <w:lang w:val="es-ES" w:eastAsia="es-ES"/>
        </w:rPr>
        <w:t xml:space="preserve"> que señaló como acto impugnado y razones o motivos de inconformidad lo siguiente:</w:t>
      </w:r>
    </w:p>
    <w:p w:rsidR="00197B47" w:rsidRPr="00D41E70" w:rsidRDefault="00197B47" w:rsidP="0087200A">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ayout w:type="fixed"/>
        <w:tblLook w:val="04A0" w:firstRow="1" w:lastRow="0" w:firstColumn="1" w:lastColumn="0" w:noHBand="0" w:noVBand="1"/>
      </w:tblPr>
      <w:tblGrid>
        <w:gridCol w:w="2972"/>
        <w:gridCol w:w="2693"/>
        <w:gridCol w:w="3163"/>
      </w:tblGrid>
      <w:tr w:rsidR="0087200A" w:rsidRPr="00D41E70" w:rsidTr="00546E79">
        <w:trPr>
          <w:jc w:val="center"/>
        </w:trPr>
        <w:tc>
          <w:tcPr>
            <w:tcW w:w="2972" w:type="dxa"/>
            <w:shd w:val="clear" w:color="auto" w:fill="000000" w:themeFill="text1"/>
            <w:vAlign w:val="center"/>
          </w:tcPr>
          <w:p w:rsidR="0087200A" w:rsidRPr="00D41E70" w:rsidRDefault="0087200A" w:rsidP="00B256A5">
            <w:pPr>
              <w:jc w:val="center"/>
              <w:rPr>
                <w:rFonts w:ascii="Palatino Linotype" w:hAnsi="Palatino Linotype"/>
                <w:b/>
                <w:sz w:val="24"/>
                <w:szCs w:val="24"/>
              </w:rPr>
            </w:pPr>
            <w:r w:rsidRPr="00D41E70">
              <w:rPr>
                <w:rFonts w:ascii="Palatino Linotype" w:hAnsi="Palatino Linotype"/>
                <w:b/>
                <w:sz w:val="24"/>
                <w:szCs w:val="24"/>
              </w:rPr>
              <w:t>Número de Recurso</w:t>
            </w:r>
          </w:p>
        </w:tc>
        <w:tc>
          <w:tcPr>
            <w:tcW w:w="2693" w:type="dxa"/>
            <w:shd w:val="clear" w:color="auto" w:fill="000000" w:themeFill="text1"/>
            <w:vAlign w:val="center"/>
          </w:tcPr>
          <w:p w:rsidR="0087200A" w:rsidRPr="00D41E70" w:rsidRDefault="0087200A" w:rsidP="00B256A5">
            <w:pPr>
              <w:jc w:val="center"/>
              <w:rPr>
                <w:rFonts w:ascii="Palatino Linotype" w:hAnsi="Palatino Linotype"/>
                <w:b/>
                <w:sz w:val="24"/>
                <w:szCs w:val="24"/>
              </w:rPr>
            </w:pPr>
            <w:r w:rsidRPr="00D41E70">
              <w:rPr>
                <w:rFonts w:ascii="Palatino Linotype" w:hAnsi="Palatino Linotype"/>
                <w:b/>
                <w:sz w:val="24"/>
                <w:szCs w:val="24"/>
              </w:rPr>
              <w:t>Acto Impugnado</w:t>
            </w:r>
          </w:p>
        </w:tc>
        <w:tc>
          <w:tcPr>
            <w:tcW w:w="3163" w:type="dxa"/>
            <w:shd w:val="clear" w:color="auto" w:fill="000000" w:themeFill="text1"/>
            <w:vAlign w:val="center"/>
          </w:tcPr>
          <w:p w:rsidR="0087200A" w:rsidRPr="00D41E70" w:rsidRDefault="0087200A" w:rsidP="00B256A5">
            <w:pPr>
              <w:jc w:val="center"/>
              <w:rPr>
                <w:rFonts w:ascii="Palatino Linotype" w:hAnsi="Palatino Linotype"/>
                <w:b/>
                <w:sz w:val="24"/>
                <w:szCs w:val="24"/>
              </w:rPr>
            </w:pPr>
            <w:r w:rsidRPr="00D41E70">
              <w:rPr>
                <w:rFonts w:ascii="Palatino Linotype" w:hAnsi="Palatino Linotype"/>
                <w:b/>
                <w:sz w:val="24"/>
                <w:szCs w:val="24"/>
              </w:rPr>
              <w:t>Razones o motivos de inconformidad</w:t>
            </w:r>
          </w:p>
        </w:tc>
      </w:tr>
      <w:tr w:rsidR="0087200A" w:rsidRPr="00D41E70" w:rsidTr="00546E79">
        <w:trPr>
          <w:trHeight w:val="1384"/>
          <w:jc w:val="center"/>
        </w:trPr>
        <w:tc>
          <w:tcPr>
            <w:tcW w:w="2972" w:type="dxa"/>
          </w:tcPr>
          <w:p w:rsidR="0087200A" w:rsidRPr="00D41E70" w:rsidRDefault="0087200A" w:rsidP="00546E79">
            <w:pPr>
              <w:ind w:right="-108"/>
              <w:rPr>
                <w:rFonts w:ascii="Palatino Linotype" w:hAnsi="Palatino Linotype"/>
                <w:sz w:val="20"/>
                <w:szCs w:val="20"/>
              </w:rPr>
            </w:pPr>
            <w:r w:rsidRPr="00D41E70">
              <w:rPr>
                <w:rFonts w:ascii="Palatino Linotype" w:eastAsia="Times New Roman" w:hAnsi="Palatino Linotype" w:cs="Times New Roman"/>
                <w:b/>
                <w:lang w:eastAsia="es-MX"/>
              </w:rPr>
              <w:t>0</w:t>
            </w:r>
            <w:r w:rsidR="0017063D" w:rsidRPr="00D41E70">
              <w:rPr>
                <w:rFonts w:ascii="Palatino Linotype" w:eastAsia="Times New Roman" w:hAnsi="Palatino Linotype" w:cs="Times New Roman"/>
                <w:b/>
                <w:lang w:eastAsia="es-MX"/>
              </w:rPr>
              <w:t>8</w:t>
            </w:r>
            <w:r w:rsidR="00546E79" w:rsidRPr="00D41E70">
              <w:rPr>
                <w:rFonts w:ascii="Palatino Linotype" w:eastAsia="Times New Roman" w:hAnsi="Palatino Linotype" w:cs="Times New Roman"/>
                <w:b/>
                <w:lang w:eastAsia="es-MX"/>
              </w:rPr>
              <w:t>492</w:t>
            </w:r>
            <w:r w:rsidRPr="00D41E70">
              <w:rPr>
                <w:rFonts w:ascii="Palatino Linotype" w:eastAsia="Times New Roman" w:hAnsi="Palatino Linotype" w:cs="Times New Roman"/>
                <w:b/>
                <w:lang w:eastAsia="es-MX"/>
              </w:rPr>
              <w:t>/INFOEM/IP/RR/2019.</w:t>
            </w:r>
          </w:p>
        </w:tc>
        <w:tc>
          <w:tcPr>
            <w:tcW w:w="2693" w:type="dxa"/>
          </w:tcPr>
          <w:p w:rsidR="0087200A" w:rsidRPr="00D41E70" w:rsidRDefault="00F40414" w:rsidP="00B256A5">
            <w:pPr>
              <w:jc w:val="both"/>
              <w:rPr>
                <w:rFonts w:ascii="Palatino Linotype" w:hAnsi="Palatino Linotype"/>
                <w:i/>
              </w:rPr>
            </w:pPr>
            <w:r w:rsidRPr="00D41E70">
              <w:rPr>
                <w:rFonts w:ascii="Palatino Linotype" w:hAnsi="Palatino Linotype"/>
                <w:i/>
                <w:color w:val="000000"/>
              </w:rPr>
              <w:t>“</w:t>
            </w:r>
            <w:r w:rsidR="00546E79" w:rsidRPr="00D41E70">
              <w:rPr>
                <w:rFonts w:ascii="Palatino Linotype" w:hAnsi="Palatino Linotype"/>
                <w:i/>
                <w:color w:val="000000"/>
              </w:rPr>
              <w:t>La inexistencia de registros de entrada y salida de la C. María Catalina López Cervantes, así como funciones que realiza. Asignación de plaza vacante a ex trabajadora de la CEPANAF que renunció a ella.</w:t>
            </w:r>
            <w:r w:rsidRPr="00D41E70">
              <w:rPr>
                <w:rFonts w:ascii="Palatino Linotype" w:hAnsi="Palatino Linotype"/>
                <w:i/>
                <w:color w:val="000000"/>
              </w:rPr>
              <w:t>”</w:t>
            </w:r>
          </w:p>
        </w:tc>
        <w:tc>
          <w:tcPr>
            <w:tcW w:w="3163" w:type="dxa"/>
          </w:tcPr>
          <w:p w:rsidR="0087200A" w:rsidRPr="00D41E70" w:rsidRDefault="00F40414" w:rsidP="009A1E7C">
            <w:pPr>
              <w:jc w:val="both"/>
              <w:rPr>
                <w:rFonts w:ascii="Palatino Linotype" w:hAnsi="Palatino Linotype"/>
                <w:i/>
                <w:color w:val="000000"/>
              </w:rPr>
            </w:pPr>
            <w:r w:rsidRPr="00D41E70">
              <w:rPr>
                <w:rFonts w:ascii="Palatino Linotype" w:hAnsi="Palatino Linotype"/>
                <w:i/>
                <w:color w:val="000000"/>
              </w:rPr>
              <w:t>“</w:t>
            </w:r>
            <w:r w:rsidR="00546E79" w:rsidRPr="00D41E70">
              <w:rPr>
                <w:rFonts w:ascii="Palatino Linotype" w:hAnsi="Palatino Linotype"/>
                <w:i/>
                <w:color w:val="000000"/>
              </w:rPr>
              <w:t xml:space="preserve">Cuando un trabajador es comisionado a </w:t>
            </w:r>
            <w:proofErr w:type="spellStart"/>
            <w:r w:rsidR="00546E79" w:rsidRPr="00D41E70">
              <w:rPr>
                <w:rFonts w:ascii="Palatino Linotype" w:hAnsi="Palatino Linotype"/>
                <w:i/>
                <w:color w:val="000000"/>
              </w:rPr>
              <w:t>algun</w:t>
            </w:r>
            <w:proofErr w:type="spellEnd"/>
            <w:r w:rsidR="00546E79" w:rsidRPr="00D41E70">
              <w:rPr>
                <w:rFonts w:ascii="Palatino Linotype" w:hAnsi="Palatino Linotype"/>
                <w:i/>
                <w:color w:val="000000"/>
              </w:rPr>
              <w:t xml:space="preserve"> área para prestar servicios, debe existir control de asistencia y oficio de funciones a realizar. Además la justificación de contratar de nuevo con la misma plaza a un personal que renunció a ella y descartar que haya sido un acto de favoritismo de la vacante a conveniencia.</w:t>
            </w:r>
            <w:r w:rsidR="009A1E7C" w:rsidRPr="00D41E70">
              <w:rPr>
                <w:rFonts w:ascii="Palatino Linotype" w:hAnsi="Palatino Linotype"/>
                <w:i/>
                <w:color w:val="000000"/>
              </w:rPr>
              <w:t>”</w:t>
            </w:r>
          </w:p>
        </w:tc>
      </w:tr>
    </w:tbl>
    <w:p w:rsidR="00222F30" w:rsidRPr="00D41E70" w:rsidRDefault="00222F30" w:rsidP="00293816">
      <w:pPr>
        <w:spacing w:after="0" w:line="360" w:lineRule="auto"/>
        <w:jc w:val="both"/>
        <w:rPr>
          <w:rFonts w:ascii="Palatino Linotype" w:eastAsia="Times New Roman" w:hAnsi="Palatino Linotype" w:cs="Arial"/>
          <w:sz w:val="24"/>
          <w:szCs w:val="24"/>
          <w:lang w:val="es-ES" w:eastAsia="es-ES"/>
        </w:rPr>
      </w:pPr>
    </w:p>
    <w:p w:rsidR="00F466A4" w:rsidRPr="00D41E70" w:rsidRDefault="008E13EA" w:rsidP="00F466A4">
      <w:pPr>
        <w:pStyle w:val="Prrafodelista"/>
        <w:spacing w:line="360" w:lineRule="auto"/>
        <w:ind w:left="0"/>
        <w:contextualSpacing w:val="0"/>
        <w:jc w:val="both"/>
        <w:rPr>
          <w:rFonts w:ascii="Palatino Linotype" w:hAnsi="Palatino Linotype" w:cs="Arial"/>
          <w:lang w:val="es-ES_tradnl"/>
        </w:rPr>
      </w:pPr>
      <w:r w:rsidRPr="00D41E70">
        <w:rPr>
          <w:rFonts w:ascii="Palatino Linotype" w:hAnsi="Palatino Linotype" w:cs="Arial"/>
          <w:b/>
          <w:sz w:val="28"/>
          <w:szCs w:val="28"/>
        </w:rPr>
        <w:t>I</w:t>
      </w:r>
      <w:r w:rsidR="005011D7" w:rsidRPr="00D41E70">
        <w:rPr>
          <w:rFonts w:ascii="Palatino Linotype" w:hAnsi="Palatino Linotype" w:cs="Arial"/>
          <w:b/>
          <w:sz w:val="28"/>
          <w:szCs w:val="28"/>
        </w:rPr>
        <w:t>V.</w:t>
      </w:r>
      <w:r w:rsidR="005011D7" w:rsidRPr="00D41E70">
        <w:rPr>
          <w:rFonts w:ascii="Palatino Linotype" w:hAnsi="Palatino Linotype" w:cs="Arial"/>
          <w:b/>
          <w:sz w:val="28"/>
        </w:rPr>
        <w:t xml:space="preserve"> </w:t>
      </w:r>
      <w:r w:rsidR="00F466A4" w:rsidRPr="00D41E70">
        <w:rPr>
          <w:rFonts w:ascii="Palatino Linotype" w:hAnsi="Palatino Linotype" w:cs="Arial"/>
        </w:rPr>
        <w:t xml:space="preserve">El día </w:t>
      </w:r>
      <w:r w:rsidR="00610191" w:rsidRPr="00D41E70">
        <w:rPr>
          <w:rFonts w:ascii="Palatino Linotype" w:hAnsi="Palatino Linotype" w:cs="Arial"/>
        </w:rPr>
        <w:t>cinco</w:t>
      </w:r>
      <w:r w:rsidR="00F466A4" w:rsidRPr="00D41E70">
        <w:rPr>
          <w:rFonts w:ascii="Palatino Linotype" w:hAnsi="Palatino Linotype" w:cs="Arial"/>
        </w:rPr>
        <w:t xml:space="preserve"> de </w:t>
      </w:r>
      <w:r w:rsidR="00610191" w:rsidRPr="00D41E70">
        <w:rPr>
          <w:rFonts w:ascii="Palatino Linotype" w:hAnsi="Palatino Linotype" w:cs="Arial"/>
        </w:rPr>
        <w:t>noviembre</w:t>
      </w:r>
      <w:r w:rsidR="00F466A4" w:rsidRPr="00D41E70">
        <w:rPr>
          <w:rFonts w:ascii="Palatino Linotype" w:hAnsi="Palatino Linotype" w:cs="Arial"/>
        </w:rPr>
        <w:t xml:space="preserve"> de dos mil diecinueve, </w:t>
      </w:r>
      <w:r w:rsidR="0087200A" w:rsidRPr="00D41E70">
        <w:rPr>
          <w:rFonts w:ascii="Palatino Linotype" w:hAnsi="Palatino Linotype" w:cs="Arial"/>
        </w:rPr>
        <w:t>el</w:t>
      </w:r>
      <w:r w:rsidR="00F466A4" w:rsidRPr="00D41E70">
        <w:rPr>
          <w:rFonts w:ascii="Palatino Linotype" w:hAnsi="Palatino Linotype" w:cs="Arial"/>
        </w:rPr>
        <w:t xml:space="preserve"> </w:t>
      </w:r>
      <w:r w:rsidR="00F466A4" w:rsidRPr="00D41E70">
        <w:rPr>
          <w:rFonts w:ascii="Palatino Linotype" w:hAnsi="Palatino Linotype" w:cs="Arial"/>
          <w:lang w:val="es-ES_tradnl"/>
        </w:rPr>
        <w:t>recurso de que</w:t>
      </w:r>
      <w:r w:rsidR="00F466A4" w:rsidRPr="00D41E70">
        <w:rPr>
          <w:rFonts w:ascii="Palatino Linotype" w:hAnsi="Palatino Linotype" w:cs="Arial"/>
        </w:rPr>
        <w:t xml:space="preserve"> se trata</w:t>
      </w:r>
      <w:r w:rsidR="0087200A" w:rsidRPr="00D41E70">
        <w:rPr>
          <w:rFonts w:ascii="Palatino Linotype" w:hAnsi="Palatino Linotype" w:cs="Arial"/>
          <w:lang w:val="es-ES_tradnl"/>
        </w:rPr>
        <w:t xml:space="preserve"> se envió</w:t>
      </w:r>
      <w:r w:rsidR="00F466A4" w:rsidRPr="00D41E70">
        <w:rPr>
          <w:rFonts w:ascii="Palatino Linotype" w:hAnsi="Palatino Linotype" w:cs="Arial"/>
          <w:lang w:val="es-ES_tradnl"/>
        </w:rPr>
        <w:t xml:space="preserve"> electrónicamente al Instituto de </w:t>
      </w:r>
      <w:r w:rsidR="00F466A4" w:rsidRPr="00D41E70">
        <w:rPr>
          <w:rFonts w:ascii="Palatino Linotype" w:eastAsia="Arial Unicode MS" w:hAnsi="Palatino Linotype" w:cs="Arial"/>
        </w:rPr>
        <w:t>Transparencia</w:t>
      </w:r>
      <w:r w:rsidR="00F466A4" w:rsidRPr="00D41E70">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D41E70">
        <w:rPr>
          <w:rFonts w:ascii="Palatino Linotype" w:hAnsi="Palatino Linotype"/>
        </w:rPr>
        <w:t>Ley de Transparencia y Acceso a la Información Pública del Estado de México y Municipios</w:t>
      </w:r>
      <w:r w:rsidR="00F466A4" w:rsidRPr="00D41E70">
        <w:rPr>
          <w:rFonts w:ascii="Palatino Linotype" w:hAnsi="Palatino Linotype" w:cs="Arial"/>
          <w:lang w:val="es-ES_tradnl"/>
        </w:rPr>
        <w:t xml:space="preserve">, se </w:t>
      </w:r>
      <w:r w:rsidR="0087200A" w:rsidRPr="00D41E70">
        <w:rPr>
          <w:rFonts w:ascii="Palatino Linotype" w:hAnsi="Palatino Linotype" w:cs="Arial"/>
          <w:lang w:val="es-ES_tradnl"/>
        </w:rPr>
        <w:t>turnó</w:t>
      </w:r>
      <w:r w:rsidR="00F466A4" w:rsidRPr="00D41E70">
        <w:rPr>
          <w:rFonts w:ascii="Palatino Linotype" w:hAnsi="Palatino Linotype" w:cs="Arial"/>
          <w:lang w:val="es-ES_tradnl"/>
        </w:rPr>
        <w:t>, a través del</w:t>
      </w:r>
      <w:r w:rsidR="00F466A4" w:rsidRPr="00D41E70">
        <w:rPr>
          <w:rFonts w:ascii="Palatino Linotype" w:eastAsia="Arial Unicode MS" w:hAnsi="Palatino Linotype" w:cs="Arial"/>
          <w:lang w:val="es-ES_tradnl"/>
        </w:rPr>
        <w:t xml:space="preserve"> </w:t>
      </w:r>
      <w:r w:rsidR="00F466A4" w:rsidRPr="00D41E70">
        <w:rPr>
          <w:rFonts w:ascii="Palatino Linotype" w:eastAsia="Arial Unicode MS" w:hAnsi="Palatino Linotype" w:cs="Arial"/>
          <w:b/>
          <w:lang w:val="es-ES_tradnl"/>
        </w:rPr>
        <w:t>SAIMEX</w:t>
      </w:r>
      <w:r w:rsidR="00F466A4" w:rsidRPr="00D41E70">
        <w:rPr>
          <w:rFonts w:ascii="Palatino Linotype" w:hAnsi="Palatino Linotype"/>
        </w:rPr>
        <w:t xml:space="preserve">, a la </w:t>
      </w:r>
      <w:r w:rsidR="00F466A4" w:rsidRPr="00D41E70">
        <w:rPr>
          <w:rFonts w:ascii="Palatino Linotype" w:hAnsi="Palatino Linotype" w:cs="Arial"/>
          <w:lang w:val="es-ES_tradnl"/>
        </w:rPr>
        <w:t xml:space="preserve">Comisionada </w:t>
      </w:r>
      <w:r w:rsidR="00F466A4" w:rsidRPr="00D41E70">
        <w:rPr>
          <w:rFonts w:ascii="Palatino Linotype" w:hAnsi="Palatino Linotype" w:cs="Arial"/>
          <w:b/>
          <w:lang w:val="es-ES_tradnl"/>
        </w:rPr>
        <w:t>EVA ABAID YAPUR</w:t>
      </w:r>
      <w:r w:rsidR="00F466A4" w:rsidRPr="00D41E70">
        <w:rPr>
          <w:rFonts w:ascii="Palatino Linotype" w:hAnsi="Palatino Linotype"/>
        </w:rPr>
        <w:t xml:space="preserve">; </w:t>
      </w:r>
      <w:r w:rsidR="00F466A4" w:rsidRPr="00D41E70">
        <w:rPr>
          <w:rFonts w:ascii="Palatino Linotype" w:hAnsi="Palatino Linotype" w:cs="Arial"/>
          <w:lang w:val="es-ES_tradnl"/>
        </w:rPr>
        <w:t>a efecto de decretar su admisión o desechamiento.</w:t>
      </w:r>
    </w:p>
    <w:p w:rsidR="00197B47" w:rsidRPr="00D41E70" w:rsidRDefault="00197B47" w:rsidP="00F466A4">
      <w:pPr>
        <w:pStyle w:val="Prrafodelista"/>
        <w:spacing w:line="360" w:lineRule="auto"/>
        <w:ind w:left="0"/>
        <w:contextualSpacing w:val="0"/>
        <w:jc w:val="both"/>
        <w:rPr>
          <w:rFonts w:ascii="Palatino Linotype" w:hAnsi="Palatino Linotype" w:cs="Arial"/>
          <w:sz w:val="22"/>
          <w:lang w:val="es-ES_tradnl"/>
        </w:rPr>
      </w:pPr>
    </w:p>
    <w:p w:rsidR="008332F9" w:rsidRPr="00D41E70" w:rsidRDefault="008332F9" w:rsidP="00F466A4">
      <w:pPr>
        <w:spacing w:line="360" w:lineRule="auto"/>
        <w:ind w:right="49"/>
        <w:jc w:val="both"/>
        <w:rPr>
          <w:rFonts w:ascii="Palatino Linotype" w:eastAsia="MS Mincho" w:hAnsi="Palatino Linotype" w:cs="Arial"/>
          <w:sz w:val="24"/>
          <w:szCs w:val="24"/>
          <w:lang w:val="es-ES_tradnl" w:eastAsia="es-ES"/>
        </w:rPr>
      </w:pPr>
      <w:r w:rsidRPr="00D41E70">
        <w:rPr>
          <w:rFonts w:ascii="Palatino Linotype" w:eastAsia="MS Mincho" w:hAnsi="Palatino Linotype" w:cs="Arial"/>
          <w:b/>
          <w:sz w:val="28"/>
          <w:szCs w:val="24"/>
          <w:lang w:val="es-ES_tradnl" w:eastAsia="es-ES"/>
        </w:rPr>
        <w:t xml:space="preserve">V. </w:t>
      </w:r>
      <w:r w:rsidRPr="00D41E70">
        <w:rPr>
          <w:rFonts w:ascii="Palatino Linotype" w:eastAsia="MS Mincho" w:hAnsi="Palatino Linotype" w:cs="Arial"/>
          <w:sz w:val="24"/>
          <w:szCs w:val="24"/>
          <w:lang w:val="es-ES_tradnl" w:eastAsia="es-ES"/>
        </w:rPr>
        <w:t>De las constancias del</w:t>
      </w:r>
      <w:r w:rsidR="0087200A" w:rsidRPr="00D41E70">
        <w:rPr>
          <w:rFonts w:ascii="Palatino Linotype" w:eastAsia="MS Mincho" w:hAnsi="Palatino Linotype" w:cs="Arial"/>
          <w:sz w:val="24"/>
          <w:szCs w:val="24"/>
          <w:lang w:val="es-ES_tradnl" w:eastAsia="es-ES"/>
        </w:rPr>
        <w:t xml:space="preserve"> expediente electrónico</w:t>
      </w:r>
      <w:r w:rsidRPr="00D41E70">
        <w:rPr>
          <w:rFonts w:ascii="Palatino Linotype" w:eastAsia="MS Mincho" w:hAnsi="Palatino Linotype" w:cs="Arial"/>
          <w:sz w:val="24"/>
          <w:szCs w:val="24"/>
          <w:lang w:val="es-ES_tradnl" w:eastAsia="es-ES"/>
        </w:rPr>
        <w:t xml:space="preserve"> del</w:t>
      </w:r>
      <w:r w:rsidRPr="00D41E70">
        <w:rPr>
          <w:rFonts w:ascii="Palatino Linotype" w:eastAsia="MS Mincho" w:hAnsi="Palatino Linotype" w:cs="Arial"/>
          <w:b/>
          <w:sz w:val="24"/>
          <w:szCs w:val="24"/>
          <w:lang w:val="es-ES_tradnl" w:eastAsia="es-ES"/>
        </w:rPr>
        <w:t xml:space="preserve"> SAIMEX</w:t>
      </w:r>
      <w:r w:rsidRPr="00D41E70">
        <w:rPr>
          <w:rFonts w:ascii="Palatino Linotype" w:eastAsia="MS Mincho" w:hAnsi="Palatino Linotype" w:cs="Arial"/>
          <w:sz w:val="24"/>
          <w:szCs w:val="24"/>
          <w:lang w:val="es-ES_tradnl" w:eastAsia="es-ES"/>
        </w:rPr>
        <w:t xml:space="preserve">, se desprende que el </w:t>
      </w:r>
      <w:r w:rsidR="00610191" w:rsidRPr="00D41E70">
        <w:rPr>
          <w:rFonts w:ascii="Palatino Linotype" w:eastAsia="MS Mincho" w:hAnsi="Palatino Linotype" w:cs="Arial"/>
          <w:sz w:val="24"/>
          <w:szCs w:val="24"/>
          <w:lang w:val="es-ES_tradnl" w:eastAsia="es-ES"/>
        </w:rPr>
        <w:t>once</w:t>
      </w:r>
      <w:r w:rsidR="00702FDB" w:rsidRPr="00D41E70">
        <w:rPr>
          <w:rFonts w:ascii="Palatino Linotype" w:eastAsia="MS Mincho" w:hAnsi="Palatino Linotype" w:cs="Arial"/>
          <w:sz w:val="24"/>
          <w:szCs w:val="24"/>
          <w:lang w:val="es-ES_tradnl" w:eastAsia="es-ES"/>
        </w:rPr>
        <w:t xml:space="preserve"> </w:t>
      </w:r>
      <w:r w:rsidR="006E3567" w:rsidRPr="00D41E70">
        <w:rPr>
          <w:rFonts w:ascii="Palatino Linotype" w:eastAsia="MS Mincho" w:hAnsi="Palatino Linotype" w:cs="Arial"/>
          <w:sz w:val="24"/>
          <w:szCs w:val="24"/>
          <w:lang w:val="es-ES_tradnl" w:eastAsia="es-ES"/>
        </w:rPr>
        <w:t xml:space="preserve">de </w:t>
      </w:r>
      <w:r w:rsidR="00610191" w:rsidRPr="00D41E70">
        <w:rPr>
          <w:rFonts w:ascii="Palatino Linotype" w:eastAsia="MS Mincho" w:hAnsi="Palatino Linotype" w:cs="Arial"/>
          <w:sz w:val="24"/>
          <w:szCs w:val="24"/>
          <w:lang w:val="es-ES_tradnl" w:eastAsia="es-ES"/>
        </w:rPr>
        <w:t>noviembre</w:t>
      </w:r>
      <w:r w:rsidR="006E3567" w:rsidRPr="00D41E70">
        <w:rPr>
          <w:rFonts w:ascii="Palatino Linotype" w:eastAsia="MS Mincho" w:hAnsi="Palatino Linotype" w:cs="Arial"/>
          <w:sz w:val="24"/>
          <w:szCs w:val="24"/>
          <w:lang w:val="es-ES_tradnl" w:eastAsia="es-ES"/>
        </w:rPr>
        <w:t xml:space="preserve"> de </w:t>
      </w:r>
      <w:r w:rsidRPr="00D41E70">
        <w:rPr>
          <w:rFonts w:ascii="Palatino Linotype" w:eastAsia="MS Mincho" w:hAnsi="Palatino Linotype" w:cs="Arial"/>
          <w:sz w:val="24"/>
          <w:szCs w:val="24"/>
          <w:lang w:val="es-ES_tradnl" w:eastAsia="es-ES"/>
        </w:rPr>
        <w:t>dos mil diecinueve, se acor</w:t>
      </w:r>
      <w:r w:rsidR="006E3567" w:rsidRPr="00D41E70">
        <w:rPr>
          <w:rFonts w:ascii="Palatino Linotype" w:eastAsia="MS Mincho" w:hAnsi="Palatino Linotype" w:cs="Arial"/>
          <w:sz w:val="24"/>
          <w:szCs w:val="24"/>
          <w:lang w:val="es-ES_tradnl" w:eastAsia="es-ES"/>
        </w:rPr>
        <w:t>dó la admisión a trámite del recurso</w:t>
      </w:r>
      <w:r w:rsidRPr="00D41E70">
        <w:rPr>
          <w:rFonts w:ascii="Palatino Linotype" w:eastAsia="MS Mincho" w:hAnsi="Palatino Linotype" w:cs="Arial"/>
          <w:sz w:val="24"/>
          <w:szCs w:val="24"/>
          <w:lang w:val="es-ES_tradnl" w:eastAsia="es-ES"/>
        </w:rPr>
        <w:t xml:space="preserve"> de revisión que nos ocupa,</w:t>
      </w:r>
      <w:r w:rsidR="006E3567" w:rsidRPr="00D41E70">
        <w:rPr>
          <w:rFonts w:ascii="Palatino Linotype" w:eastAsia="MS Mincho" w:hAnsi="Palatino Linotype" w:cs="Arial"/>
          <w:sz w:val="24"/>
          <w:szCs w:val="24"/>
          <w:lang w:val="es-ES_tradnl" w:eastAsia="es-ES"/>
        </w:rPr>
        <w:t xml:space="preserve"> así como la integración del expediente, mismo</w:t>
      </w:r>
      <w:r w:rsidR="0087200A" w:rsidRPr="00D41E70">
        <w:rPr>
          <w:rFonts w:ascii="Palatino Linotype" w:eastAsia="MS Mincho" w:hAnsi="Palatino Linotype" w:cs="Arial"/>
          <w:sz w:val="24"/>
          <w:szCs w:val="24"/>
          <w:lang w:val="es-ES_tradnl" w:eastAsia="es-ES"/>
        </w:rPr>
        <w:t xml:space="preserve"> que se puso</w:t>
      </w:r>
      <w:r w:rsidRPr="00D41E70">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D41E70">
        <w:rPr>
          <w:rFonts w:ascii="Palatino Linotype" w:eastAsia="MS Mincho" w:hAnsi="Palatino Linotype" w:cs="Arial"/>
          <w:sz w:val="24"/>
          <w:szCs w:val="24"/>
          <w:lang w:val="es-ES_tradnl" w:eastAsia="es-ES"/>
        </w:rPr>
        <w:t>n</w:t>
      </w:r>
      <w:r w:rsidRPr="00D41E70">
        <w:rPr>
          <w:rFonts w:ascii="Palatino Linotype" w:eastAsia="MS Mincho" w:hAnsi="Palatino Linotype" w:cs="Arial"/>
          <w:sz w:val="24"/>
          <w:szCs w:val="24"/>
          <w:lang w:val="es-ES_tradnl" w:eastAsia="es-ES"/>
        </w:rPr>
        <w:t xml:space="preserve"> </w:t>
      </w:r>
      <w:r w:rsidRPr="00D41E70">
        <w:rPr>
          <w:rFonts w:ascii="Palatino Linotype" w:eastAsia="MS Mincho" w:hAnsi="Palatino Linotype" w:cs="Arial"/>
          <w:sz w:val="24"/>
          <w:szCs w:val="24"/>
          <w:lang w:val="es-ES_tradnl" w:eastAsia="es-ES"/>
        </w:rPr>
        <w:lastRenderedPageBreak/>
        <w:t xml:space="preserve">lo que a su derecho conviniera, a efecto de presentar pruebas y alegatos; así como para que </w:t>
      </w:r>
      <w:r w:rsidRPr="00D41E70">
        <w:rPr>
          <w:rFonts w:ascii="Palatino Linotype" w:eastAsia="MS Mincho" w:hAnsi="Palatino Linotype" w:cs="Arial"/>
          <w:b/>
          <w:sz w:val="24"/>
          <w:szCs w:val="24"/>
          <w:lang w:val="es-ES_tradnl" w:eastAsia="es-ES"/>
        </w:rPr>
        <w:t xml:space="preserve">EL SUJETO OBLIGADO </w:t>
      </w:r>
      <w:r w:rsidRPr="00D41E70">
        <w:rPr>
          <w:rFonts w:ascii="Palatino Linotype" w:eastAsia="MS Mincho" w:hAnsi="Palatino Linotype" w:cs="Arial"/>
          <w:sz w:val="24"/>
          <w:szCs w:val="24"/>
          <w:lang w:val="es-ES_tradnl" w:eastAsia="es-ES"/>
        </w:rPr>
        <w:t>rindiera su</w:t>
      </w:r>
      <w:r w:rsidRPr="00D41E70">
        <w:rPr>
          <w:rFonts w:ascii="Palatino Linotype" w:eastAsia="MS Mincho" w:hAnsi="Palatino Linotype" w:cs="Arial"/>
          <w:b/>
          <w:sz w:val="24"/>
          <w:szCs w:val="24"/>
          <w:lang w:val="es-ES_tradnl" w:eastAsia="es-ES"/>
        </w:rPr>
        <w:t xml:space="preserve"> </w:t>
      </w:r>
      <w:r w:rsidRPr="00D41E70">
        <w:rPr>
          <w:rFonts w:ascii="Palatino Linotype" w:eastAsia="MS Mincho" w:hAnsi="Palatino Linotype" w:cs="Arial"/>
          <w:sz w:val="24"/>
          <w:szCs w:val="24"/>
          <w:lang w:val="es-ES_tradnl" w:eastAsia="es-ES"/>
        </w:rPr>
        <w:t>Informe Justificado.</w:t>
      </w:r>
    </w:p>
    <w:p w:rsidR="00CD746B" w:rsidRPr="00D41E70" w:rsidRDefault="00293816" w:rsidP="00197B47">
      <w:pPr>
        <w:spacing w:line="360" w:lineRule="auto"/>
        <w:jc w:val="both"/>
        <w:rPr>
          <w:rFonts w:ascii="Palatino Linotype" w:eastAsia="Times New Roman" w:hAnsi="Palatino Linotype" w:cs="Arial"/>
          <w:sz w:val="24"/>
          <w:szCs w:val="24"/>
          <w:lang w:val="es-ES" w:eastAsia="es-ES"/>
        </w:rPr>
      </w:pPr>
      <w:r w:rsidRPr="00D41E70">
        <w:rPr>
          <w:rFonts w:ascii="Palatino Linotype" w:eastAsia="Times New Roman" w:hAnsi="Palatino Linotype" w:cs="Times New Roman"/>
          <w:b/>
          <w:noProof/>
          <w:sz w:val="28"/>
          <w:szCs w:val="28"/>
          <w:lang w:eastAsia="es-MX"/>
        </w:rPr>
        <w:t>VI</w:t>
      </w:r>
      <w:r w:rsidR="008A067E" w:rsidRPr="00D41E70">
        <w:rPr>
          <w:rFonts w:ascii="Palatino Linotype" w:eastAsia="Times New Roman" w:hAnsi="Palatino Linotype" w:cs="Times New Roman"/>
          <w:b/>
          <w:noProof/>
          <w:sz w:val="28"/>
          <w:szCs w:val="28"/>
          <w:lang w:eastAsia="es-MX"/>
        </w:rPr>
        <w:t>.</w:t>
      </w:r>
      <w:r w:rsidR="008A067E" w:rsidRPr="00D41E70">
        <w:rPr>
          <w:rFonts w:ascii="Palatino Linotype" w:eastAsia="Times New Roman" w:hAnsi="Palatino Linotype" w:cs="Times New Roman"/>
          <w:b/>
          <w:noProof/>
          <w:sz w:val="24"/>
          <w:szCs w:val="24"/>
          <w:lang w:eastAsia="es-MX"/>
        </w:rPr>
        <w:t xml:space="preserve"> </w:t>
      </w:r>
      <w:r w:rsidR="008A067E" w:rsidRPr="00D41E70">
        <w:rPr>
          <w:rFonts w:ascii="Palatino Linotype" w:eastAsia="Times New Roman" w:hAnsi="Palatino Linotype" w:cs="Arial"/>
          <w:sz w:val="24"/>
          <w:szCs w:val="24"/>
          <w:lang w:val="es-ES" w:eastAsia="es-ES"/>
        </w:rPr>
        <w:t>En cumplimiento a lo anterior, de las constancias del expediente</w:t>
      </w:r>
      <w:r w:rsidR="00F32CC0" w:rsidRPr="00D41E70">
        <w:rPr>
          <w:rFonts w:ascii="Palatino Linotype" w:eastAsia="Times New Roman" w:hAnsi="Palatino Linotype" w:cs="Arial"/>
          <w:sz w:val="24"/>
          <w:szCs w:val="24"/>
          <w:lang w:val="es-ES" w:eastAsia="es-ES"/>
        </w:rPr>
        <w:t xml:space="preserve"> electrónico</w:t>
      </w:r>
      <w:r w:rsidR="008A067E" w:rsidRPr="00D41E70">
        <w:rPr>
          <w:rFonts w:ascii="Palatino Linotype" w:eastAsia="Times New Roman" w:hAnsi="Palatino Linotype" w:cs="Arial"/>
          <w:sz w:val="24"/>
          <w:szCs w:val="24"/>
          <w:lang w:val="es-ES" w:eastAsia="es-ES"/>
        </w:rPr>
        <w:t xml:space="preserve"> del</w:t>
      </w:r>
      <w:r w:rsidR="008A067E" w:rsidRPr="00D41E70">
        <w:rPr>
          <w:rFonts w:ascii="Palatino Linotype" w:eastAsia="Times New Roman" w:hAnsi="Palatino Linotype" w:cs="Arial"/>
          <w:b/>
          <w:sz w:val="24"/>
          <w:szCs w:val="24"/>
          <w:lang w:val="es-ES" w:eastAsia="es-ES"/>
        </w:rPr>
        <w:t xml:space="preserve"> SAIMEX</w:t>
      </w:r>
      <w:r w:rsidR="00F32CC0" w:rsidRPr="00D41E70">
        <w:rPr>
          <w:rFonts w:ascii="Palatino Linotype" w:eastAsia="Times New Roman" w:hAnsi="Palatino Linotype" w:cs="Arial"/>
          <w:sz w:val="24"/>
          <w:szCs w:val="24"/>
          <w:lang w:val="es-ES" w:eastAsia="es-ES"/>
        </w:rPr>
        <w:t>, se observó</w:t>
      </w:r>
      <w:r w:rsidR="008A067E" w:rsidRPr="00D41E70">
        <w:rPr>
          <w:rFonts w:ascii="Palatino Linotype" w:eastAsia="Times New Roman" w:hAnsi="Palatino Linotype" w:cs="Arial"/>
          <w:sz w:val="24"/>
          <w:szCs w:val="24"/>
          <w:lang w:val="es-ES" w:eastAsia="es-ES"/>
        </w:rPr>
        <w:t xml:space="preserve"> que</w:t>
      </w:r>
      <w:r w:rsidR="00666174" w:rsidRPr="00D41E70">
        <w:rPr>
          <w:rFonts w:ascii="Palatino Linotype" w:eastAsia="Times New Roman" w:hAnsi="Palatino Linotype" w:cs="Arial"/>
          <w:sz w:val="24"/>
          <w:szCs w:val="24"/>
          <w:lang w:val="es-ES" w:eastAsia="es-ES"/>
        </w:rPr>
        <w:t xml:space="preserve"> </w:t>
      </w:r>
      <w:r w:rsidR="008A067E" w:rsidRPr="00D41E70">
        <w:rPr>
          <w:rFonts w:ascii="Palatino Linotype" w:eastAsia="Times New Roman" w:hAnsi="Palatino Linotype" w:cs="Arial"/>
          <w:b/>
          <w:sz w:val="24"/>
          <w:szCs w:val="24"/>
          <w:lang w:val="es-ES" w:eastAsia="es-ES"/>
        </w:rPr>
        <w:t xml:space="preserve">EL SUJETO OBLIGADO </w:t>
      </w:r>
      <w:r w:rsidR="009A1E7C" w:rsidRPr="00D41E70">
        <w:rPr>
          <w:rFonts w:ascii="Palatino Linotype" w:eastAsia="Times New Roman" w:hAnsi="Palatino Linotype" w:cs="Arial"/>
          <w:sz w:val="24"/>
          <w:szCs w:val="24"/>
          <w:lang w:val="es-ES" w:eastAsia="es-ES"/>
        </w:rPr>
        <w:t xml:space="preserve">el </w:t>
      </w:r>
      <w:r w:rsidR="00610191" w:rsidRPr="00D41E70">
        <w:rPr>
          <w:rFonts w:ascii="Palatino Linotype" w:eastAsia="Times New Roman" w:hAnsi="Palatino Linotype" w:cs="Arial"/>
          <w:sz w:val="24"/>
          <w:szCs w:val="24"/>
          <w:lang w:val="es-ES" w:eastAsia="es-ES"/>
        </w:rPr>
        <w:t>veinte</w:t>
      </w:r>
      <w:r w:rsidR="009A1E7C" w:rsidRPr="00D41E70">
        <w:rPr>
          <w:rFonts w:ascii="Palatino Linotype" w:eastAsia="Times New Roman" w:hAnsi="Palatino Linotype" w:cs="Arial"/>
          <w:sz w:val="24"/>
          <w:szCs w:val="24"/>
          <w:lang w:val="es-ES" w:eastAsia="es-ES"/>
        </w:rPr>
        <w:t xml:space="preserve"> de </w:t>
      </w:r>
      <w:r w:rsidR="00922BDB" w:rsidRPr="00D41E70">
        <w:rPr>
          <w:rFonts w:ascii="Palatino Linotype" w:eastAsia="Times New Roman" w:hAnsi="Palatino Linotype" w:cs="Arial"/>
          <w:sz w:val="24"/>
          <w:szCs w:val="24"/>
          <w:lang w:val="es-ES" w:eastAsia="es-ES"/>
        </w:rPr>
        <w:t>noviembre</w:t>
      </w:r>
      <w:r w:rsidR="009A1E7C" w:rsidRPr="00D41E70">
        <w:rPr>
          <w:rFonts w:ascii="Palatino Linotype" w:eastAsia="Times New Roman" w:hAnsi="Palatino Linotype" w:cs="Arial"/>
          <w:sz w:val="24"/>
          <w:szCs w:val="24"/>
          <w:lang w:val="es-ES" w:eastAsia="es-ES"/>
        </w:rPr>
        <w:t xml:space="preserve"> de dos mil diecinueve,</w:t>
      </w:r>
      <w:r w:rsidR="009A1E7C" w:rsidRPr="00D41E70">
        <w:rPr>
          <w:rFonts w:ascii="Palatino Linotype" w:eastAsia="Times New Roman" w:hAnsi="Palatino Linotype" w:cs="Arial"/>
          <w:b/>
          <w:sz w:val="24"/>
          <w:szCs w:val="24"/>
          <w:lang w:val="es-ES" w:eastAsia="es-ES"/>
        </w:rPr>
        <w:t xml:space="preserve"> </w:t>
      </w:r>
      <w:r w:rsidR="00CD746B" w:rsidRPr="00D41E70">
        <w:rPr>
          <w:rFonts w:ascii="Palatino Linotype" w:eastAsia="Times New Roman" w:hAnsi="Palatino Linotype" w:cs="Arial"/>
          <w:sz w:val="24"/>
          <w:szCs w:val="24"/>
          <w:lang w:val="es-ES" w:eastAsia="es-ES"/>
        </w:rPr>
        <w:t>rindió</w:t>
      </w:r>
      <w:r w:rsidR="00D64DED" w:rsidRPr="00D41E70">
        <w:rPr>
          <w:rFonts w:ascii="Palatino Linotype" w:eastAsia="Times New Roman" w:hAnsi="Palatino Linotype" w:cs="Arial"/>
          <w:sz w:val="24"/>
          <w:szCs w:val="24"/>
          <w:lang w:val="es-ES" w:eastAsia="es-ES"/>
        </w:rPr>
        <w:t xml:space="preserve"> </w:t>
      </w:r>
      <w:r w:rsidR="005B50A4" w:rsidRPr="00D41E70">
        <w:rPr>
          <w:rFonts w:ascii="Palatino Linotype" w:eastAsia="Times New Roman" w:hAnsi="Palatino Linotype" w:cs="Arial"/>
          <w:sz w:val="24"/>
          <w:szCs w:val="24"/>
          <w:lang w:val="es-ES" w:eastAsia="es-ES"/>
        </w:rPr>
        <w:t>el</w:t>
      </w:r>
      <w:r w:rsidR="008957D9" w:rsidRPr="00D41E70">
        <w:rPr>
          <w:rFonts w:ascii="Palatino Linotype" w:eastAsia="Times New Roman" w:hAnsi="Palatino Linotype" w:cs="Arial"/>
          <w:sz w:val="24"/>
          <w:szCs w:val="24"/>
          <w:lang w:val="es-ES" w:eastAsia="es-ES"/>
        </w:rPr>
        <w:t xml:space="preserve"> </w:t>
      </w:r>
      <w:r w:rsidR="00197B47" w:rsidRPr="00D41E70">
        <w:rPr>
          <w:rFonts w:ascii="Palatino Linotype" w:eastAsia="Times New Roman" w:hAnsi="Palatino Linotype" w:cs="Arial"/>
          <w:sz w:val="24"/>
          <w:szCs w:val="24"/>
          <w:lang w:val="es-ES" w:eastAsia="es-ES"/>
        </w:rPr>
        <w:t>Informe Justificado</w:t>
      </w:r>
      <w:r w:rsidR="00D64DED" w:rsidRPr="00D41E70">
        <w:rPr>
          <w:rFonts w:ascii="Palatino Linotype" w:eastAsia="Times New Roman" w:hAnsi="Palatino Linotype" w:cs="Arial"/>
          <w:sz w:val="24"/>
          <w:szCs w:val="24"/>
          <w:lang w:val="es-ES" w:eastAsia="es-ES"/>
        </w:rPr>
        <w:t>;</w:t>
      </w:r>
      <w:r w:rsidR="00197B47" w:rsidRPr="00D41E70">
        <w:rPr>
          <w:rFonts w:ascii="Palatino Linotype" w:eastAsia="Times New Roman" w:hAnsi="Palatino Linotype" w:cs="Arial"/>
          <w:sz w:val="24"/>
          <w:szCs w:val="24"/>
          <w:lang w:val="es-ES" w:eastAsia="es-ES"/>
        </w:rPr>
        <w:t xml:space="preserve"> </w:t>
      </w:r>
      <w:r w:rsidR="00CD746B" w:rsidRPr="00D41E70">
        <w:rPr>
          <w:rFonts w:ascii="Palatino Linotype" w:eastAsia="Times New Roman" w:hAnsi="Palatino Linotype" w:cs="Arial"/>
          <w:sz w:val="24"/>
          <w:szCs w:val="24"/>
          <w:lang w:val="es-ES" w:eastAsia="es-ES"/>
        </w:rPr>
        <w:t xml:space="preserve">el cual al </w:t>
      </w:r>
      <w:r w:rsidR="009A1E7C" w:rsidRPr="00D41E70">
        <w:rPr>
          <w:rFonts w:ascii="Palatino Linotype" w:eastAsia="Times New Roman" w:hAnsi="Palatino Linotype" w:cs="Arial"/>
          <w:sz w:val="24"/>
          <w:szCs w:val="24"/>
          <w:lang w:val="es-ES" w:eastAsia="es-ES"/>
        </w:rPr>
        <w:t>ampliar</w:t>
      </w:r>
      <w:r w:rsidR="00CD746B" w:rsidRPr="00D41E70">
        <w:rPr>
          <w:rFonts w:ascii="Palatino Linotype" w:eastAsia="Times New Roman" w:hAnsi="Palatino Linotype" w:cs="Arial"/>
          <w:sz w:val="24"/>
          <w:szCs w:val="24"/>
          <w:lang w:val="es-ES" w:eastAsia="es-ES"/>
        </w:rPr>
        <w:t xml:space="preserve"> la respuesta en términos de lo dispuesto en el artículo 185, fracción III, se puso a la vista del particular por el término de tres días hábiles, para que manifestara lo que a su derecho conviniera.</w:t>
      </w:r>
    </w:p>
    <w:p w:rsidR="008A067E" w:rsidRPr="00D41E70" w:rsidRDefault="00CD746B" w:rsidP="00197B47">
      <w:pPr>
        <w:spacing w:line="360" w:lineRule="auto"/>
        <w:jc w:val="both"/>
        <w:rPr>
          <w:rFonts w:ascii="Palatino Linotype" w:eastAsia="Arial Unicode MS" w:hAnsi="Palatino Linotype" w:cs="Arial"/>
          <w:sz w:val="24"/>
          <w:szCs w:val="24"/>
          <w:lang w:val="es-ES_tradnl" w:eastAsia="es-ES"/>
        </w:rPr>
      </w:pPr>
      <w:r w:rsidRPr="00D41E70">
        <w:rPr>
          <w:rFonts w:ascii="Palatino Linotype" w:eastAsia="MS Mincho" w:hAnsi="Palatino Linotype" w:cs="Times New Roman"/>
          <w:noProof/>
          <w:sz w:val="24"/>
          <w:szCs w:val="24"/>
          <w:lang w:eastAsia="es-MX"/>
        </w:rPr>
        <w:t>P</w:t>
      </w:r>
      <w:r w:rsidR="008A067E" w:rsidRPr="00D41E70">
        <w:rPr>
          <w:rFonts w:ascii="Palatino Linotype" w:eastAsia="MS Mincho" w:hAnsi="Palatino Linotype" w:cs="Times New Roman"/>
          <w:noProof/>
          <w:sz w:val="24"/>
          <w:szCs w:val="24"/>
          <w:lang w:eastAsia="es-MX"/>
        </w:rPr>
        <w:t xml:space="preserve">or su parte, </w:t>
      </w:r>
      <w:r w:rsidR="008957D9" w:rsidRPr="00D41E70">
        <w:rPr>
          <w:rFonts w:ascii="Palatino Linotype" w:eastAsia="MS Mincho" w:hAnsi="Palatino Linotype" w:cs="Times New Roman"/>
          <w:b/>
          <w:noProof/>
          <w:sz w:val="24"/>
          <w:szCs w:val="24"/>
          <w:lang w:eastAsia="es-MX"/>
        </w:rPr>
        <w:t>EL</w:t>
      </w:r>
      <w:r w:rsidR="008A067E" w:rsidRPr="00D41E70">
        <w:rPr>
          <w:rFonts w:ascii="Palatino Linotype" w:eastAsia="MS Mincho" w:hAnsi="Palatino Linotype" w:cs="Times New Roman"/>
          <w:b/>
          <w:noProof/>
          <w:sz w:val="24"/>
          <w:szCs w:val="24"/>
          <w:lang w:eastAsia="es-MX"/>
        </w:rPr>
        <w:t xml:space="preserve"> RECURRENTE </w:t>
      </w:r>
      <w:r w:rsidR="008A067E" w:rsidRPr="00D41E70">
        <w:rPr>
          <w:rFonts w:ascii="Palatino Linotype" w:eastAsia="MS Mincho" w:hAnsi="Palatino Linotype" w:cs="Times New Roman"/>
          <w:noProof/>
          <w:sz w:val="24"/>
          <w:szCs w:val="24"/>
          <w:lang w:eastAsia="es-MX"/>
        </w:rPr>
        <w:t>no realizó manifiestación alguna,</w:t>
      </w:r>
      <w:r w:rsidR="008A067E" w:rsidRPr="00D41E70">
        <w:rPr>
          <w:rFonts w:ascii="Palatino Linotype" w:eastAsia="Arial Unicode MS" w:hAnsi="Palatino Linotype" w:cs="Arial"/>
          <w:sz w:val="24"/>
          <w:szCs w:val="24"/>
          <w:lang w:val="es-ES_tradnl" w:eastAsia="es-ES"/>
        </w:rPr>
        <w:t xml:space="preserve"> ni presentó pruebas o alegatos</w:t>
      </w:r>
      <w:r w:rsidR="00F32CC0" w:rsidRPr="00D41E70">
        <w:rPr>
          <w:rFonts w:ascii="Palatino Linotype" w:eastAsia="Arial Unicode MS" w:hAnsi="Palatino Linotype" w:cs="Arial"/>
          <w:sz w:val="24"/>
          <w:szCs w:val="24"/>
          <w:lang w:val="es-ES_tradnl" w:eastAsia="es-ES"/>
        </w:rPr>
        <w:t xml:space="preserve"> que a su derecho convinieran</w:t>
      </w:r>
      <w:r w:rsidR="008957D9" w:rsidRPr="00D41E70">
        <w:rPr>
          <w:rFonts w:ascii="Palatino Linotype" w:eastAsia="Arial Unicode MS" w:hAnsi="Palatino Linotype" w:cs="Arial"/>
          <w:sz w:val="24"/>
          <w:szCs w:val="24"/>
          <w:lang w:val="es-ES_tradnl" w:eastAsia="es-ES"/>
        </w:rPr>
        <w:t xml:space="preserve"> en </w:t>
      </w:r>
      <w:r w:rsidR="0008081A" w:rsidRPr="00D41E70">
        <w:rPr>
          <w:rFonts w:ascii="Palatino Linotype" w:eastAsia="Arial Unicode MS" w:hAnsi="Palatino Linotype" w:cs="Arial"/>
          <w:sz w:val="24"/>
          <w:szCs w:val="24"/>
          <w:lang w:val="es-ES_tradnl" w:eastAsia="es-ES"/>
        </w:rPr>
        <w:t>el</w:t>
      </w:r>
      <w:r w:rsidR="008957D9" w:rsidRPr="00D41E70">
        <w:rPr>
          <w:rFonts w:ascii="Palatino Linotype" w:eastAsia="Arial Unicode MS" w:hAnsi="Palatino Linotype" w:cs="Arial"/>
          <w:sz w:val="24"/>
          <w:szCs w:val="24"/>
          <w:lang w:val="es-ES_tradnl" w:eastAsia="es-ES"/>
        </w:rPr>
        <w:t xml:space="preserve"> presente</w:t>
      </w:r>
      <w:r w:rsidR="0008081A" w:rsidRPr="00D41E70">
        <w:rPr>
          <w:rFonts w:ascii="Palatino Linotype" w:eastAsia="Arial Unicode MS" w:hAnsi="Palatino Linotype" w:cs="Arial"/>
          <w:sz w:val="24"/>
          <w:szCs w:val="24"/>
          <w:lang w:val="es-ES_tradnl" w:eastAsia="es-ES"/>
        </w:rPr>
        <w:t xml:space="preserve"> medio</w:t>
      </w:r>
      <w:r w:rsidR="008957D9" w:rsidRPr="00D41E70">
        <w:rPr>
          <w:rFonts w:ascii="Palatino Linotype" w:eastAsia="Arial Unicode MS" w:hAnsi="Palatino Linotype" w:cs="Arial"/>
          <w:sz w:val="24"/>
          <w:szCs w:val="24"/>
          <w:lang w:val="es-ES_tradnl" w:eastAsia="es-ES"/>
        </w:rPr>
        <w:t xml:space="preserve"> de impugnación</w:t>
      </w:r>
      <w:r w:rsidR="008A067E" w:rsidRPr="00D41E70">
        <w:rPr>
          <w:rFonts w:ascii="Palatino Linotype" w:eastAsia="Arial Unicode MS" w:hAnsi="Palatino Linotype" w:cs="Arial"/>
          <w:sz w:val="24"/>
          <w:szCs w:val="24"/>
          <w:lang w:val="es-ES_tradnl" w:eastAsia="es-ES"/>
        </w:rPr>
        <w:t>.</w:t>
      </w:r>
    </w:p>
    <w:p w:rsidR="00B064FB" w:rsidRPr="00D41E70" w:rsidRDefault="005B50A4"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D41E70">
        <w:rPr>
          <w:rFonts w:ascii="Palatino Linotype" w:eastAsia="MS Mincho" w:hAnsi="Palatino Linotype" w:cs="Times New Roman"/>
          <w:b/>
          <w:sz w:val="28"/>
          <w:szCs w:val="28"/>
          <w:lang w:val="es-ES_tradnl" w:eastAsia="es-ES"/>
        </w:rPr>
        <w:t>VII</w:t>
      </w:r>
      <w:r w:rsidR="00B064FB" w:rsidRPr="00D41E70">
        <w:rPr>
          <w:rFonts w:ascii="Palatino Linotype" w:eastAsia="MS Mincho" w:hAnsi="Palatino Linotype" w:cs="Times New Roman"/>
          <w:b/>
          <w:sz w:val="28"/>
          <w:szCs w:val="28"/>
          <w:lang w:val="es-ES_tradnl" w:eastAsia="es-ES"/>
        </w:rPr>
        <w:t xml:space="preserve">. </w:t>
      </w:r>
      <w:r w:rsidR="00B064FB" w:rsidRPr="00D41E70">
        <w:rPr>
          <w:rFonts w:ascii="Palatino Linotype" w:eastAsia="MS Mincho" w:hAnsi="Palatino Linotype" w:cs="Arial"/>
          <w:sz w:val="24"/>
          <w:szCs w:val="24"/>
          <w:lang w:val="es-ES_tradnl" w:eastAsia="es-ES"/>
        </w:rPr>
        <w:t xml:space="preserve">Una vez analizado el estado procesal que guarda </w:t>
      </w:r>
      <w:r w:rsidRPr="00D41E70">
        <w:rPr>
          <w:rFonts w:ascii="Palatino Linotype" w:eastAsia="MS Mincho" w:hAnsi="Palatino Linotype" w:cs="Arial"/>
          <w:sz w:val="24"/>
          <w:szCs w:val="24"/>
          <w:lang w:val="es-ES_tradnl" w:eastAsia="es-ES"/>
        </w:rPr>
        <w:t>el</w:t>
      </w:r>
      <w:r w:rsidR="00B064FB" w:rsidRPr="00D41E70">
        <w:rPr>
          <w:rFonts w:ascii="Palatino Linotype" w:eastAsia="MS Mincho" w:hAnsi="Palatino Linotype" w:cs="Arial"/>
          <w:sz w:val="24"/>
          <w:szCs w:val="24"/>
          <w:lang w:val="es-ES_tradnl" w:eastAsia="es-ES"/>
        </w:rPr>
        <w:t xml:space="preserve"> expediente, en fecha</w:t>
      </w:r>
      <w:r w:rsidR="00562E09" w:rsidRPr="00D41E70">
        <w:rPr>
          <w:rFonts w:ascii="Palatino Linotype" w:eastAsia="MS Mincho" w:hAnsi="Palatino Linotype" w:cs="Arial"/>
          <w:sz w:val="24"/>
          <w:szCs w:val="24"/>
          <w:lang w:val="es-ES_tradnl" w:eastAsia="es-ES"/>
        </w:rPr>
        <w:t xml:space="preserve"> </w:t>
      </w:r>
      <w:r w:rsidR="00610191" w:rsidRPr="00D41E70">
        <w:rPr>
          <w:rFonts w:ascii="Palatino Linotype" w:eastAsia="MS Mincho" w:hAnsi="Palatino Linotype" w:cs="Arial"/>
          <w:sz w:val="24"/>
          <w:szCs w:val="24"/>
          <w:lang w:val="es-ES_tradnl" w:eastAsia="es-ES"/>
        </w:rPr>
        <w:t>veinte</w:t>
      </w:r>
      <w:r w:rsidR="00562E09" w:rsidRPr="00D41E70">
        <w:rPr>
          <w:rFonts w:ascii="Palatino Linotype" w:eastAsia="MS Mincho" w:hAnsi="Palatino Linotype" w:cs="Arial"/>
          <w:sz w:val="24"/>
          <w:szCs w:val="24"/>
          <w:lang w:val="es-ES_tradnl" w:eastAsia="es-ES"/>
        </w:rPr>
        <w:t xml:space="preserve"> de </w:t>
      </w:r>
      <w:r w:rsidR="00610191" w:rsidRPr="00D41E70">
        <w:rPr>
          <w:rFonts w:ascii="Palatino Linotype" w:eastAsia="MS Mincho" w:hAnsi="Palatino Linotype" w:cs="Arial"/>
          <w:sz w:val="24"/>
          <w:szCs w:val="24"/>
          <w:lang w:val="es-ES_tradnl" w:eastAsia="es-ES"/>
        </w:rPr>
        <w:t>enero</w:t>
      </w:r>
      <w:r w:rsidR="00562E09" w:rsidRPr="00D41E70">
        <w:rPr>
          <w:rFonts w:ascii="Palatino Linotype" w:eastAsia="MS Mincho" w:hAnsi="Palatino Linotype" w:cs="Arial"/>
          <w:sz w:val="24"/>
          <w:szCs w:val="24"/>
          <w:lang w:val="es-ES_tradnl" w:eastAsia="es-ES"/>
        </w:rPr>
        <w:t xml:space="preserve"> de dos mil </w:t>
      </w:r>
      <w:r w:rsidR="00610191" w:rsidRPr="00D41E70">
        <w:rPr>
          <w:rFonts w:ascii="Palatino Linotype" w:eastAsia="MS Mincho" w:hAnsi="Palatino Linotype" w:cs="Arial"/>
          <w:sz w:val="24"/>
          <w:szCs w:val="24"/>
          <w:lang w:val="es-ES_tradnl" w:eastAsia="es-ES"/>
        </w:rPr>
        <w:t>veinte</w:t>
      </w:r>
      <w:r w:rsidR="00B064FB" w:rsidRPr="00D41E70">
        <w:rPr>
          <w:rFonts w:ascii="Palatino Linotype" w:eastAsia="MS Mincho" w:hAnsi="Palatino Linotype" w:cs="Arial"/>
          <w:sz w:val="24"/>
          <w:szCs w:val="24"/>
          <w:lang w:val="es-ES_tradnl" w:eastAsia="es-ES"/>
        </w:rPr>
        <w:t xml:space="preserve">, la Comisionada </w:t>
      </w:r>
      <w:r w:rsidR="00B064FB" w:rsidRPr="00D41E70">
        <w:rPr>
          <w:rFonts w:ascii="Palatino Linotype" w:eastAsia="MS Mincho" w:hAnsi="Palatino Linotype" w:cs="Arial"/>
          <w:b/>
          <w:sz w:val="24"/>
          <w:szCs w:val="24"/>
          <w:lang w:val="es-ES_tradnl" w:eastAsia="es-ES"/>
        </w:rPr>
        <w:t xml:space="preserve">EVA ABAID YAPUR </w:t>
      </w:r>
      <w:r w:rsidR="00B064FB" w:rsidRPr="00D41E70">
        <w:rPr>
          <w:rFonts w:ascii="Palatino Linotype" w:eastAsia="MS Mincho" w:hAnsi="Palatino Linotype" w:cs="Arial"/>
          <w:sz w:val="24"/>
          <w:szCs w:val="24"/>
          <w:lang w:val="es-ES_tradnl" w:eastAsia="es-ES"/>
        </w:rPr>
        <w:t>acordó el cierre</w:t>
      </w:r>
      <w:r w:rsidR="00562E09" w:rsidRPr="00D41E70">
        <w:rPr>
          <w:rFonts w:ascii="Palatino Linotype" w:eastAsia="MS Mincho" w:hAnsi="Palatino Linotype" w:cs="Arial"/>
          <w:sz w:val="24"/>
          <w:szCs w:val="24"/>
          <w:lang w:val="es-ES_tradnl" w:eastAsia="es-ES"/>
        </w:rPr>
        <w:t xml:space="preserve"> de instrucción en </w:t>
      </w:r>
      <w:r w:rsidRPr="00D41E70">
        <w:rPr>
          <w:rFonts w:ascii="Palatino Linotype" w:eastAsia="MS Mincho" w:hAnsi="Palatino Linotype" w:cs="Arial"/>
          <w:sz w:val="24"/>
          <w:szCs w:val="24"/>
          <w:lang w:val="es-ES_tradnl" w:eastAsia="es-ES"/>
        </w:rPr>
        <w:t>el</w:t>
      </w:r>
      <w:r w:rsidR="00562E09" w:rsidRPr="00D41E70">
        <w:rPr>
          <w:rFonts w:ascii="Palatino Linotype" w:eastAsia="MS Mincho" w:hAnsi="Palatino Linotype" w:cs="Arial"/>
          <w:sz w:val="24"/>
          <w:szCs w:val="24"/>
          <w:lang w:val="es-ES_tradnl" w:eastAsia="es-ES"/>
        </w:rPr>
        <w:t xml:space="preserve"> recurso </w:t>
      </w:r>
      <w:r w:rsidR="00B064FB" w:rsidRPr="00D41E70">
        <w:rPr>
          <w:rFonts w:ascii="Palatino Linotype" w:eastAsia="MS Mincho" w:hAnsi="Palatino Linotype" w:cs="Arial"/>
          <w:sz w:val="24"/>
          <w:szCs w:val="24"/>
          <w:lang w:val="es-ES_tradnl" w:eastAsia="es-ES"/>
        </w:rPr>
        <w:t xml:space="preserve">de revisión, así como la remisión </w:t>
      </w:r>
      <w:r w:rsidR="00562E09" w:rsidRPr="00D41E70">
        <w:rPr>
          <w:rFonts w:ascii="Palatino Linotype" w:eastAsia="MS Mincho" w:hAnsi="Palatino Linotype" w:cs="Arial"/>
          <w:sz w:val="24"/>
          <w:szCs w:val="24"/>
          <w:lang w:val="es-ES_tradnl" w:eastAsia="es-ES"/>
        </w:rPr>
        <w:t xml:space="preserve">del expediente </w:t>
      </w:r>
      <w:r w:rsidR="00B064FB" w:rsidRPr="00D41E70">
        <w:rPr>
          <w:rFonts w:ascii="Palatino Linotype" w:eastAsia="MS Mincho" w:hAnsi="Palatino Linotype" w:cs="Arial"/>
          <w:sz w:val="24"/>
          <w:szCs w:val="24"/>
          <w:lang w:val="es-ES_tradnl" w:eastAsia="es-ES"/>
        </w:rPr>
        <w:t xml:space="preserve">a efecto de </w:t>
      </w:r>
      <w:r w:rsidR="00562E09" w:rsidRPr="00D41E70">
        <w:rPr>
          <w:rFonts w:ascii="Palatino Linotype" w:eastAsia="MS Mincho" w:hAnsi="Palatino Linotype" w:cs="Arial"/>
          <w:sz w:val="24"/>
          <w:szCs w:val="24"/>
          <w:lang w:val="es-ES_tradnl" w:eastAsia="es-ES"/>
        </w:rPr>
        <w:t>ser resuelto</w:t>
      </w:r>
      <w:r w:rsidR="00B064FB" w:rsidRPr="00D41E70">
        <w:rPr>
          <w:rFonts w:ascii="Palatino Linotype" w:eastAsia="MS Mincho" w:hAnsi="Palatino Linotype" w:cs="Arial"/>
          <w:sz w:val="24"/>
          <w:szCs w:val="24"/>
          <w:lang w:val="es-ES_tradnl" w:eastAsia="es-ES"/>
        </w:rPr>
        <w:t>, de conformidad con lo establecido en el artículo 185</w:t>
      </w:r>
      <w:r w:rsidR="00895C64" w:rsidRPr="00D41E70">
        <w:rPr>
          <w:rFonts w:ascii="Palatino Linotype" w:eastAsia="MS Mincho" w:hAnsi="Palatino Linotype" w:cs="Arial"/>
          <w:sz w:val="24"/>
          <w:szCs w:val="24"/>
          <w:lang w:val="es-ES_tradnl" w:eastAsia="es-ES"/>
        </w:rPr>
        <w:t>,</w:t>
      </w:r>
      <w:r w:rsidR="00B064FB" w:rsidRPr="00D41E70">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D41E70">
        <w:rPr>
          <w:rFonts w:ascii="Palatino Linotype" w:eastAsia="MS Mincho" w:hAnsi="Palatino Linotype" w:cs="Arial"/>
          <w:sz w:val="24"/>
          <w:szCs w:val="24"/>
          <w:lang w:val="es-ES_tradnl" w:eastAsia="es-ES"/>
        </w:rPr>
        <w:t xml:space="preserve"> Estado de México y Municipios.</w:t>
      </w:r>
    </w:p>
    <w:p w:rsidR="00F32CC0" w:rsidRPr="00D41E70" w:rsidRDefault="008E13EA" w:rsidP="00D64DED">
      <w:pPr>
        <w:spacing w:before="240" w:after="240" w:line="360" w:lineRule="auto"/>
        <w:jc w:val="both"/>
        <w:rPr>
          <w:sz w:val="24"/>
          <w:szCs w:val="24"/>
        </w:rPr>
      </w:pPr>
      <w:r w:rsidRPr="00D41E70">
        <w:rPr>
          <w:rFonts w:ascii="Palatino Linotype" w:hAnsi="Palatino Linotype" w:cs="Arial"/>
          <w:b/>
          <w:sz w:val="28"/>
          <w:szCs w:val="28"/>
        </w:rPr>
        <w:t>VIII</w:t>
      </w:r>
      <w:r w:rsidR="00F32CC0" w:rsidRPr="00D41E70">
        <w:rPr>
          <w:rFonts w:ascii="Palatino Linotype" w:hAnsi="Palatino Linotype" w:cs="Arial"/>
          <w:b/>
          <w:sz w:val="28"/>
          <w:szCs w:val="28"/>
        </w:rPr>
        <w:t>.</w:t>
      </w:r>
      <w:r w:rsidR="00F32CC0" w:rsidRPr="00D41E70">
        <w:rPr>
          <w:rFonts w:ascii="Palatino Linotype" w:hAnsi="Palatino Linotype" w:cs="Arial"/>
        </w:rPr>
        <w:t xml:space="preserve"> </w:t>
      </w:r>
      <w:r w:rsidR="00F32CC0" w:rsidRPr="00D41E70">
        <w:rPr>
          <w:rFonts w:ascii="Palatino Linotype" w:hAnsi="Palatino Linotype" w:cs="Arial"/>
          <w:sz w:val="24"/>
          <w:szCs w:val="24"/>
        </w:rPr>
        <w:t xml:space="preserve">En fecha </w:t>
      </w:r>
      <w:r w:rsidR="00610191" w:rsidRPr="00D41E70">
        <w:rPr>
          <w:rFonts w:ascii="Palatino Linotype" w:hAnsi="Palatino Linotype" w:cs="Arial"/>
          <w:sz w:val="24"/>
          <w:szCs w:val="24"/>
        </w:rPr>
        <w:t>veinte</w:t>
      </w:r>
      <w:r w:rsidRPr="00D41E70">
        <w:rPr>
          <w:rFonts w:ascii="Palatino Linotype" w:hAnsi="Palatino Linotype" w:cs="Arial"/>
          <w:sz w:val="24"/>
          <w:szCs w:val="24"/>
        </w:rPr>
        <w:t xml:space="preserve"> </w:t>
      </w:r>
      <w:r w:rsidR="00F32CC0" w:rsidRPr="00D41E70">
        <w:rPr>
          <w:rFonts w:ascii="Palatino Linotype" w:hAnsi="Palatino Linotype" w:cs="Arial"/>
          <w:sz w:val="24"/>
          <w:szCs w:val="24"/>
        </w:rPr>
        <w:t xml:space="preserve">de </w:t>
      </w:r>
      <w:r w:rsidR="00610191" w:rsidRPr="00D41E70">
        <w:rPr>
          <w:rFonts w:ascii="Palatino Linotype" w:hAnsi="Palatino Linotype" w:cs="Arial"/>
          <w:sz w:val="24"/>
          <w:szCs w:val="24"/>
        </w:rPr>
        <w:t>enero</w:t>
      </w:r>
      <w:r w:rsidR="00F32CC0" w:rsidRPr="00D41E70">
        <w:rPr>
          <w:rFonts w:ascii="Palatino Linotype" w:hAnsi="Palatino Linotype" w:cs="Arial"/>
          <w:sz w:val="24"/>
          <w:szCs w:val="24"/>
        </w:rPr>
        <w:t xml:space="preserve"> de dos mil </w:t>
      </w:r>
      <w:r w:rsidR="00610191" w:rsidRPr="00D41E70">
        <w:rPr>
          <w:rFonts w:ascii="Palatino Linotype" w:hAnsi="Palatino Linotype" w:cs="Arial"/>
          <w:sz w:val="24"/>
          <w:szCs w:val="24"/>
        </w:rPr>
        <w:t>veinte</w:t>
      </w:r>
      <w:r w:rsidR="00F32CC0" w:rsidRPr="00D41E70">
        <w:rPr>
          <w:rFonts w:ascii="Palatino Linotype" w:hAnsi="Palatino Linotype" w:cs="Arial"/>
          <w:sz w:val="24"/>
          <w:szCs w:val="24"/>
        </w:rPr>
        <w:t xml:space="preserve">, </w:t>
      </w:r>
      <w:r w:rsidR="00D64DED" w:rsidRPr="00D41E70">
        <w:rPr>
          <w:rFonts w:ascii="Palatino Linotype" w:hAnsi="Palatino Linotype" w:cs="Arial"/>
          <w:sz w:val="24"/>
          <w:szCs w:val="24"/>
        </w:rPr>
        <w:t>se notificó a las partes el Acuerdo de Ampliación de Plazo para resolver el medio de impugnación que nos ocupa,</w:t>
      </w:r>
      <w:r w:rsidR="00AB2E1A" w:rsidRPr="00D41E70">
        <w:rPr>
          <w:rFonts w:ascii="Palatino Linotype" w:hAnsi="Palatino Linotype" w:cs="Arial"/>
          <w:sz w:val="24"/>
          <w:szCs w:val="24"/>
        </w:rPr>
        <w:t xml:space="preserve"> por el termino de quince días adicionales</w:t>
      </w:r>
      <w:r w:rsidR="00F32CC0" w:rsidRPr="00D41E70">
        <w:rPr>
          <w:rFonts w:ascii="Palatino Linotype" w:hAnsi="Palatino Linotype" w:cs="Arial"/>
          <w:sz w:val="24"/>
          <w:szCs w:val="24"/>
        </w:rPr>
        <w:t>; y</w:t>
      </w:r>
    </w:p>
    <w:p w:rsidR="00B064FB" w:rsidRPr="00B129C1"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B129C1">
        <w:rPr>
          <w:rFonts w:ascii="Palatino Linotype" w:eastAsia="Times New Roman" w:hAnsi="Palatino Linotype" w:cs="Times New Roman"/>
          <w:b/>
          <w:sz w:val="24"/>
          <w:szCs w:val="28"/>
          <w:lang w:val="pt-BR" w:eastAsia="es-ES"/>
        </w:rPr>
        <w:t>C O N S I D E R A N D O</w:t>
      </w:r>
    </w:p>
    <w:p w:rsidR="0052153A" w:rsidRPr="00B129C1"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D41E70"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D41E70">
        <w:rPr>
          <w:rFonts w:ascii="Palatino Linotype" w:eastAsia="Times New Roman" w:hAnsi="Palatino Linotype" w:cs="Times New Roman"/>
          <w:b/>
          <w:sz w:val="28"/>
          <w:szCs w:val="28"/>
          <w:lang w:val="es-ES" w:eastAsia="es-ES"/>
        </w:rPr>
        <w:lastRenderedPageBreak/>
        <w:t>PRIMERO</w:t>
      </w:r>
      <w:r w:rsidRPr="00D41E70">
        <w:rPr>
          <w:rFonts w:ascii="Palatino Linotype" w:eastAsia="Times New Roman" w:hAnsi="Palatino Linotype" w:cs="Times New Roman"/>
          <w:b/>
          <w:sz w:val="24"/>
          <w:szCs w:val="24"/>
          <w:lang w:val="es-ES" w:eastAsia="es-ES"/>
        </w:rPr>
        <w:t>.</w:t>
      </w:r>
      <w:r w:rsidRPr="00D41E70">
        <w:rPr>
          <w:rFonts w:ascii="Palatino Linotype" w:eastAsia="Times New Roman" w:hAnsi="Palatino Linotype" w:cs="Times New Roman"/>
          <w:sz w:val="24"/>
          <w:szCs w:val="24"/>
          <w:lang w:val="es-ES" w:eastAsia="es-ES"/>
        </w:rPr>
        <w:t xml:space="preserve"> </w:t>
      </w:r>
      <w:r w:rsidR="00F32CC0" w:rsidRPr="00D41E70">
        <w:rPr>
          <w:rFonts w:ascii="Palatino Linotype" w:eastAsia="Times New Roman" w:hAnsi="Palatino Linotype" w:cs="Times New Roman"/>
          <w:b/>
          <w:i/>
          <w:sz w:val="24"/>
          <w:szCs w:val="24"/>
          <w:lang w:val="es-ES" w:eastAsia="es-ES"/>
        </w:rPr>
        <w:t>Competencia</w:t>
      </w:r>
      <w:r w:rsidR="008800CE" w:rsidRPr="00D41E70">
        <w:rPr>
          <w:rFonts w:ascii="Palatino Linotype" w:eastAsia="Times New Roman" w:hAnsi="Palatino Linotype" w:cs="Times New Roman"/>
          <w:i/>
          <w:sz w:val="24"/>
          <w:szCs w:val="24"/>
          <w:lang w:val="es-ES" w:eastAsia="es-ES"/>
        </w:rPr>
        <w:t>.</w:t>
      </w:r>
      <w:r w:rsidR="008800CE" w:rsidRPr="00D41E70">
        <w:rPr>
          <w:rFonts w:ascii="Palatino Linotype" w:eastAsia="Times New Roman" w:hAnsi="Palatino Linotype" w:cs="Times New Roman"/>
          <w:b/>
          <w:sz w:val="24"/>
          <w:szCs w:val="24"/>
          <w:lang w:val="es-ES" w:eastAsia="es-ES"/>
        </w:rPr>
        <w:t xml:space="preserve"> </w:t>
      </w:r>
      <w:r w:rsidRPr="00D41E70">
        <w:rPr>
          <w:rFonts w:ascii="Palatino Linotype" w:eastAsia="Times New Roman" w:hAnsi="Palatino Linotype" w:cs="Times New Roman"/>
          <w:sz w:val="24"/>
          <w:szCs w:val="24"/>
          <w:lang w:val="es-ES" w:eastAsia="es-ES"/>
        </w:rPr>
        <w:t xml:space="preserve">Este Instituto de </w:t>
      </w:r>
      <w:r w:rsidRPr="00D41E70">
        <w:rPr>
          <w:rFonts w:ascii="Palatino Linotype" w:eastAsia="Times New Roman" w:hAnsi="Palatino Linotype" w:cs="Arial"/>
          <w:sz w:val="24"/>
          <w:szCs w:val="24"/>
          <w:lang w:val="es-ES" w:eastAsia="es-ES"/>
        </w:rPr>
        <w:t>Transparencia</w:t>
      </w:r>
      <w:r w:rsidRPr="00D41E70">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D41E70">
        <w:rPr>
          <w:rFonts w:ascii="Palatino Linotype" w:eastAsia="Times New Roman" w:hAnsi="Palatino Linotype" w:cs="Times New Roman"/>
          <w:sz w:val="24"/>
          <w:szCs w:val="24"/>
          <w:lang w:val="es-ES" w:eastAsia="es-ES"/>
        </w:rPr>
        <w:t>los</w:t>
      </w:r>
      <w:r w:rsidRPr="00D41E70">
        <w:rPr>
          <w:rFonts w:ascii="Palatino Linotype" w:eastAsia="Times New Roman" w:hAnsi="Palatino Linotype" w:cs="Times New Roman"/>
          <w:sz w:val="24"/>
          <w:szCs w:val="24"/>
          <w:lang w:val="es-ES" w:eastAsia="es-ES"/>
        </w:rPr>
        <w:t xml:space="preserve"> presente</w:t>
      </w:r>
      <w:r w:rsidR="00C16407" w:rsidRPr="00D41E70">
        <w:rPr>
          <w:rFonts w:ascii="Palatino Linotype" w:eastAsia="Times New Roman" w:hAnsi="Palatino Linotype" w:cs="Times New Roman"/>
          <w:sz w:val="24"/>
          <w:szCs w:val="24"/>
          <w:lang w:val="es-ES" w:eastAsia="es-ES"/>
        </w:rPr>
        <w:t>s</w:t>
      </w:r>
      <w:r w:rsidRPr="00D41E70">
        <w:rPr>
          <w:rFonts w:ascii="Palatino Linotype" w:eastAsia="Times New Roman" w:hAnsi="Palatino Linotype" w:cs="Times New Roman"/>
          <w:sz w:val="24"/>
          <w:szCs w:val="24"/>
          <w:lang w:val="es-ES" w:eastAsia="es-ES"/>
        </w:rPr>
        <w:t xml:space="preserve"> recurso</w:t>
      </w:r>
      <w:r w:rsidR="00C16407" w:rsidRPr="00D41E70">
        <w:rPr>
          <w:rFonts w:ascii="Palatino Linotype" w:eastAsia="Times New Roman" w:hAnsi="Palatino Linotype" w:cs="Times New Roman"/>
          <w:sz w:val="24"/>
          <w:szCs w:val="24"/>
          <w:lang w:val="es-ES" w:eastAsia="es-ES"/>
        </w:rPr>
        <w:t>s</w:t>
      </w:r>
      <w:r w:rsidRPr="00D41E70">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D41E70">
        <w:rPr>
          <w:rFonts w:ascii="Palatino Linotype" w:eastAsia="Times New Roman" w:hAnsi="Palatino Linotype" w:cs="Times New Roman"/>
          <w:sz w:val="24"/>
          <w:szCs w:val="24"/>
          <w:lang w:val="es-ES" w:eastAsia="es-ES"/>
        </w:rPr>
        <w:t xml:space="preserve"> segundo</w:t>
      </w:r>
      <w:r w:rsidRPr="00D41E70">
        <w:rPr>
          <w:rFonts w:ascii="Palatino Linotype" w:eastAsia="Times New Roman" w:hAnsi="Palatino Linotype" w:cs="Times New Roman"/>
          <w:sz w:val="24"/>
          <w:szCs w:val="24"/>
          <w:lang w:val="es-ES" w:eastAsia="es-ES"/>
        </w:rPr>
        <w:t xml:space="preserve">, vigésimo </w:t>
      </w:r>
      <w:r w:rsidR="00296839" w:rsidRPr="00D41E70">
        <w:rPr>
          <w:rFonts w:ascii="Palatino Linotype" w:eastAsia="Times New Roman" w:hAnsi="Palatino Linotype" w:cs="Times New Roman"/>
          <w:sz w:val="24"/>
          <w:szCs w:val="24"/>
          <w:lang w:val="es-ES" w:eastAsia="es-ES"/>
        </w:rPr>
        <w:t>tercero</w:t>
      </w:r>
      <w:r w:rsidRPr="00D41E70">
        <w:rPr>
          <w:rFonts w:ascii="Palatino Linotype" w:eastAsia="Times New Roman" w:hAnsi="Palatino Linotype" w:cs="Times New Roman"/>
          <w:sz w:val="24"/>
          <w:szCs w:val="24"/>
          <w:lang w:val="es-ES" w:eastAsia="es-ES"/>
        </w:rPr>
        <w:t xml:space="preserve"> y vigésimo </w:t>
      </w:r>
      <w:r w:rsidR="00296839" w:rsidRPr="00D41E70">
        <w:rPr>
          <w:rFonts w:ascii="Palatino Linotype" w:eastAsia="Times New Roman" w:hAnsi="Palatino Linotype" w:cs="Times New Roman"/>
          <w:sz w:val="24"/>
          <w:szCs w:val="24"/>
          <w:lang w:val="es-ES" w:eastAsia="es-ES"/>
        </w:rPr>
        <w:t>cuarto</w:t>
      </w:r>
      <w:r w:rsidRPr="00D41E70">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41E70">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D41E70">
        <w:rPr>
          <w:rFonts w:ascii="Palatino Linotype" w:eastAsia="Times New Roman" w:hAnsi="Palatino Linotype" w:cs="Arial"/>
          <w:sz w:val="24"/>
          <w:szCs w:val="24"/>
          <w:lang w:val="es-ES" w:eastAsia="es-ES"/>
        </w:rPr>
        <w:t>s</w:t>
      </w:r>
      <w:r w:rsidRPr="00D41E70">
        <w:rPr>
          <w:rFonts w:ascii="Palatino Linotype" w:eastAsia="Times New Roman" w:hAnsi="Palatino Linotype" w:cs="Arial"/>
          <w:sz w:val="24"/>
          <w:szCs w:val="24"/>
          <w:lang w:val="es-ES" w:eastAsia="es-ES"/>
        </w:rPr>
        <w:t xml:space="preserve"> de revisión interpuestos por un</w:t>
      </w:r>
      <w:r w:rsidR="00AB2E1A" w:rsidRPr="00D41E70">
        <w:rPr>
          <w:rFonts w:ascii="Palatino Linotype" w:eastAsia="Times New Roman" w:hAnsi="Palatino Linotype" w:cs="Arial"/>
          <w:sz w:val="24"/>
          <w:szCs w:val="24"/>
          <w:lang w:val="es-ES" w:eastAsia="es-ES"/>
        </w:rPr>
        <w:t xml:space="preserve"> Ciudadano</w:t>
      </w:r>
      <w:r w:rsidRPr="00D41E70">
        <w:rPr>
          <w:rFonts w:ascii="Palatino Linotype" w:eastAsia="Times New Roman" w:hAnsi="Palatino Linotype" w:cs="Arial"/>
          <w:sz w:val="24"/>
          <w:szCs w:val="24"/>
          <w:lang w:val="es-ES" w:eastAsia="es-ES"/>
        </w:rPr>
        <w:t xml:space="preserve"> en términos de la Ley de la materia.</w:t>
      </w:r>
    </w:p>
    <w:p w:rsidR="00283B91" w:rsidRPr="00D41E70"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D41E70" w:rsidRDefault="00283B91" w:rsidP="00283B91">
      <w:pPr>
        <w:spacing w:after="0" w:line="360" w:lineRule="auto"/>
        <w:jc w:val="both"/>
        <w:rPr>
          <w:rFonts w:ascii="Palatino Linotype" w:eastAsia="Times New Roman" w:hAnsi="Palatino Linotype" w:cs="Arial"/>
          <w:b/>
          <w:bCs/>
          <w:sz w:val="24"/>
          <w:szCs w:val="24"/>
          <w:lang w:val="es-ES" w:eastAsia="es-ES"/>
        </w:rPr>
      </w:pPr>
      <w:r w:rsidRPr="00D41E70">
        <w:rPr>
          <w:rFonts w:ascii="Palatino Linotype" w:eastAsia="Times New Roman" w:hAnsi="Palatino Linotype" w:cs="Arial"/>
          <w:b/>
          <w:sz w:val="28"/>
          <w:szCs w:val="24"/>
          <w:lang w:val="es-ES" w:eastAsia="es-ES"/>
        </w:rPr>
        <w:t>SEGUNDO</w:t>
      </w:r>
      <w:r w:rsidRPr="00D41E70">
        <w:rPr>
          <w:rFonts w:ascii="Palatino Linotype" w:eastAsia="Times New Roman" w:hAnsi="Palatino Linotype" w:cs="Arial"/>
          <w:b/>
          <w:sz w:val="24"/>
          <w:szCs w:val="24"/>
          <w:lang w:eastAsia="es-ES"/>
        </w:rPr>
        <w:t xml:space="preserve">. </w:t>
      </w:r>
      <w:r w:rsidR="00F32CC0" w:rsidRPr="00D41E70">
        <w:rPr>
          <w:rFonts w:ascii="Palatino Linotype" w:eastAsia="Times New Roman" w:hAnsi="Palatino Linotype" w:cs="Arial"/>
          <w:b/>
          <w:i/>
          <w:sz w:val="24"/>
          <w:szCs w:val="24"/>
          <w:lang w:val="es-ES" w:eastAsia="es-ES"/>
        </w:rPr>
        <w:t>Interés</w:t>
      </w:r>
      <w:r w:rsidR="008800CE" w:rsidRPr="00D41E70">
        <w:rPr>
          <w:rFonts w:ascii="Palatino Linotype" w:eastAsia="Times New Roman" w:hAnsi="Palatino Linotype" w:cs="Arial"/>
          <w:b/>
          <w:i/>
          <w:sz w:val="24"/>
          <w:szCs w:val="24"/>
          <w:lang w:val="es-ES" w:eastAsia="es-ES"/>
        </w:rPr>
        <w:t>.</w:t>
      </w:r>
      <w:r w:rsidR="008800CE" w:rsidRPr="00D41E70">
        <w:rPr>
          <w:rFonts w:ascii="Palatino Linotype" w:eastAsia="Times New Roman" w:hAnsi="Palatino Linotype" w:cs="Arial"/>
          <w:b/>
          <w:sz w:val="24"/>
          <w:szCs w:val="24"/>
          <w:lang w:val="es-ES" w:eastAsia="es-ES"/>
        </w:rPr>
        <w:t xml:space="preserve"> </w:t>
      </w:r>
      <w:r w:rsidR="005B50A4" w:rsidRPr="00D41E70">
        <w:rPr>
          <w:rFonts w:ascii="Palatino Linotype" w:eastAsia="Times New Roman" w:hAnsi="Palatino Linotype" w:cs="Arial"/>
          <w:sz w:val="24"/>
          <w:szCs w:val="24"/>
          <w:lang w:val="es-ES" w:eastAsia="es-ES"/>
        </w:rPr>
        <w:t>El</w:t>
      </w:r>
      <w:r w:rsidR="00B60CA7" w:rsidRPr="00D41E70">
        <w:rPr>
          <w:rFonts w:ascii="Palatino Linotype" w:eastAsia="Times New Roman" w:hAnsi="Palatino Linotype" w:cs="Arial"/>
          <w:sz w:val="24"/>
          <w:szCs w:val="24"/>
          <w:lang w:val="es-ES" w:eastAsia="es-ES"/>
        </w:rPr>
        <w:t xml:space="preserve"> recurso de revisión fue interpuesto</w:t>
      </w:r>
      <w:r w:rsidRPr="00D41E70">
        <w:rPr>
          <w:rFonts w:ascii="Palatino Linotype" w:eastAsia="Times New Roman" w:hAnsi="Palatino Linotype" w:cs="Arial"/>
          <w:sz w:val="24"/>
          <w:szCs w:val="24"/>
          <w:lang w:val="es-ES" w:eastAsia="es-ES"/>
        </w:rPr>
        <w:t xml:space="preserve"> por parte legítima, en at</w:t>
      </w:r>
      <w:r w:rsidR="00B60CA7" w:rsidRPr="00D41E70">
        <w:rPr>
          <w:rFonts w:ascii="Palatino Linotype" w:eastAsia="Times New Roman" w:hAnsi="Palatino Linotype" w:cs="Arial"/>
          <w:sz w:val="24"/>
          <w:szCs w:val="24"/>
          <w:lang w:val="es-ES" w:eastAsia="es-ES"/>
        </w:rPr>
        <w:t xml:space="preserve">ención a que </w:t>
      </w:r>
      <w:r w:rsidR="00445DF7" w:rsidRPr="00D41E70">
        <w:rPr>
          <w:rFonts w:ascii="Palatino Linotype" w:eastAsia="Times New Roman" w:hAnsi="Palatino Linotype" w:cs="Arial"/>
          <w:sz w:val="24"/>
          <w:szCs w:val="24"/>
          <w:lang w:val="es-ES" w:eastAsia="es-ES"/>
        </w:rPr>
        <w:t xml:space="preserve">fue </w:t>
      </w:r>
      <w:r w:rsidR="00B60CA7" w:rsidRPr="00D41E70">
        <w:rPr>
          <w:rFonts w:ascii="Palatino Linotype" w:eastAsia="Times New Roman" w:hAnsi="Palatino Linotype" w:cs="Arial"/>
          <w:sz w:val="24"/>
          <w:szCs w:val="24"/>
          <w:lang w:val="es-ES" w:eastAsia="es-ES"/>
        </w:rPr>
        <w:t xml:space="preserve">presentado </w:t>
      </w:r>
      <w:r w:rsidRPr="00D41E70">
        <w:rPr>
          <w:rFonts w:ascii="Palatino Linotype" w:eastAsia="Times New Roman" w:hAnsi="Palatino Linotype" w:cs="Arial"/>
          <w:sz w:val="24"/>
          <w:szCs w:val="24"/>
          <w:lang w:val="es-ES" w:eastAsia="es-ES"/>
        </w:rPr>
        <w:t xml:space="preserve">por </w:t>
      </w:r>
      <w:r w:rsidR="00AB2E1A" w:rsidRPr="00D41E70">
        <w:rPr>
          <w:rFonts w:ascii="Palatino Linotype" w:eastAsia="Times New Roman" w:hAnsi="Palatino Linotype" w:cs="Arial"/>
          <w:b/>
          <w:sz w:val="24"/>
          <w:szCs w:val="24"/>
          <w:lang w:val="es-ES" w:eastAsia="es-ES"/>
        </w:rPr>
        <w:t>EL</w:t>
      </w:r>
      <w:r w:rsidRPr="00D41E70">
        <w:rPr>
          <w:rFonts w:ascii="Palatino Linotype" w:eastAsia="Times New Roman" w:hAnsi="Palatino Linotype" w:cs="Arial"/>
          <w:b/>
          <w:sz w:val="24"/>
          <w:szCs w:val="24"/>
          <w:lang w:val="es-ES" w:eastAsia="es-ES"/>
        </w:rPr>
        <w:t xml:space="preserve"> RECURRENTE</w:t>
      </w:r>
      <w:r w:rsidRPr="00D41E70">
        <w:rPr>
          <w:rFonts w:ascii="Palatino Linotype" w:eastAsia="Times New Roman" w:hAnsi="Palatino Linotype" w:cs="Arial"/>
          <w:snapToGrid w:val="0"/>
          <w:sz w:val="24"/>
          <w:szCs w:val="24"/>
          <w:lang w:val="es-ES" w:eastAsia="es-ES"/>
        </w:rPr>
        <w:t>, quien es la misma per</w:t>
      </w:r>
      <w:r w:rsidR="00B60CA7" w:rsidRPr="00D41E70">
        <w:rPr>
          <w:rFonts w:ascii="Palatino Linotype" w:eastAsia="Times New Roman" w:hAnsi="Palatino Linotype" w:cs="Arial"/>
          <w:snapToGrid w:val="0"/>
          <w:sz w:val="24"/>
          <w:szCs w:val="24"/>
          <w:lang w:val="es-ES" w:eastAsia="es-ES"/>
        </w:rPr>
        <w:t xml:space="preserve">sona que formuló </w:t>
      </w:r>
      <w:r w:rsidR="004D35A7" w:rsidRPr="00D41E70">
        <w:rPr>
          <w:rFonts w:ascii="Palatino Linotype" w:eastAsia="Times New Roman" w:hAnsi="Palatino Linotype" w:cs="Arial"/>
          <w:snapToGrid w:val="0"/>
          <w:sz w:val="24"/>
          <w:szCs w:val="24"/>
          <w:lang w:val="es-ES" w:eastAsia="es-ES"/>
        </w:rPr>
        <w:t>la solicitud</w:t>
      </w:r>
      <w:r w:rsidRPr="00D41E70">
        <w:rPr>
          <w:rFonts w:ascii="Palatino Linotype" w:eastAsia="Times New Roman" w:hAnsi="Palatino Linotype" w:cs="Arial"/>
          <w:snapToGrid w:val="0"/>
          <w:sz w:val="24"/>
          <w:szCs w:val="24"/>
          <w:lang w:val="es-ES" w:eastAsia="es-ES"/>
        </w:rPr>
        <w:t xml:space="preserve"> de acceso a la información pública </w:t>
      </w:r>
      <w:r w:rsidRPr="00D41E70">
        <w:rPr>
          <w:rFonts w:ascii="Palatino Linotype" w:eastAsia="Times New Roman" w:hAnsi="Palatino Linotype" w:cs="Arial"/>
          <w:bCs/>
          <w:sz w:val="24"/>
          <w:szCs w:val="24"/>
          <w:lang w:val="es-ES" w:eastAsia="es-ES"/>
        </w:rPr>
        <w:t xml:space="preserve">al </w:t>
      </w:r>
      <w:r w:rsidRPr="00D41E70">
        <w:rPr>
          <w:rFonts w:ascii="Palatino Linotype" w:eastAsia="Times New Roman" w:hAnsi="Palatino Linotype" w:cs="Arial"/>
          <w:b/>
          <w:bCs/>
          <w:sz w:val="24"/>
          <w:szCs w:val="24"/>
          <w:lang w:val="es-ES" w:eastAsia="es-ES"/>
        </w:rPr>
        <w:t>SUJETO OBLIGADO.</w:t>
      </w:r>
    </w:p>
    <w:p w:rsidR="00F32CC0" w:rsidRPr="00D41E7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D41E70"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D41E70">
        <w:rPr>
          <w:rFonts w:ascii="Palatino Linotype" w:eastAsia="Times New Roman" w:hAnsi="Palatino Linotype" w:cs="Times New Roman"/>
          <w:b/>
          <w:sz w:val="28"/>
          <w:szCs w:val="24"/>
          <w:lang w:val="es-ES" w:eastAsia="es-ES"/>
        </w:rPr>
        <w:t xml:space="preserve">TERCERO. </w:t>
      </w:r>
      <w:r w:rsidR="00F32CC0" w:rsidRPr="00D41E70">
        <w:rPr>
          <w:rFonts w:ascii="Palatino Linotype" w:eastAsia="Times New Roman" w:hAnsi="Palatino Linotype" w:cs="Arial"/>
          <w:b/>
          <w:i/>
          <w:sz w:val="24"/>
          <w:szCs w:val="24"/>
          <w:lang w:val="es-ES" w:eastAsia="es-ES"/>
        </w:rPr>
        <w:t>Oportunidad</w:t>
      </w:r>
      <w:r w:rsidRPr="00D41E70">
        <w:rPr>
          <w:rFonts w:ascii="Palatino Linotype" w:eastAsia="Times New Roman" w:hAnsi="Palatino Linotype" w:cs="Arial"/>
          <w:b/>
          <w:i/>
          <w:sz w:val="24"/>
          <w:szCs w:val="24"/>
          <w:lang w:val="es-ES" w:eastAsia="es-ES"/>
        </w:rPr>
        <w:t>.</w:t>
      </w:r>
      <w:r w:rsidRPr="00D41E70">
        <w:rPr>
          <w:rFonts w:ascii="Palatino Linotype" w:eastAsia="Times New Roman" w:hAnsi="Palatino Linotype" w:cs="Arial"/>
          <w:b/>
          <w:sz w:val="24"/>
          <w:szCs w:val="24"/>
          <w:lang w:val="es-ES" w:eastAsia="es-ES"/>
        </w:rPr>
        <w:t xml:space="preserve"> </w:t>
      </w:r>
      <w:r w:rsidR="005B50A4" w:rsidRPr="00D41E70">
        <w:rPr>
          <w:rFonts w:ascii="Palatino Linotype" w:eastAsia="Times New Roman" w:hAnsi="Palatino Linotype" w:cs="Arial"/>
          <w:sz w:val="24"/>
          <w:szCs w:val="24"/>
          <w:lang w:val="es-ES" w:eastAsia="es-ES"/>
        </w:rPr>
        <w:t>El</w:t>
      </w:r>
      <w:r w:rsidRPr="00D41E70">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sidRPr="00D41E70">
        <w:rPr>
          <w:rFonts w:ascii="Palatino Linotype" w:eastAsia="Times New Roman" w:hAnsi="Palatino Linotype" w:cs="Arial"/>
          <w:b/>
          <w:sz w:val="24"/>
          <w:szCs w:val="24"/>
          <w:lang w:val="es-ES" w:eastAsia="es-ES"/>
        </w:rPr>
        <w:t>EL</w:t>
      </w:r>
      <w:r w:rsidRPr="00D41E70">
        <w:rPr>
          <w:rFonts w:ascii="Palatino Linotype" w:eastAsia="Times New Roman" w:hAnsi="Palatino Linotype" w:cs="Arial"/>
          <w:b/>
          <w:sz w:val="24"/>
          <w:szCs w:val="24"/>
          <w:lang w:val="es-ES" w:eastAsia="es-ES"/>
        </w:rPr>
        <w:t xml:space="preserve"> RECURRENTE </w:t>
      </w:r>
      <w:r w:rsidRPr="00D41E70">
        <w:rPr>
          <w:rFonts w:ascii="Palatino Linotype" w:eastAsia="Times New Roman" w:hAnsi="Palatino Linotype" w:cs="Arial"/>
          <w:sz w:val="24"/>
          <w:szCs w:val="24"/>
          <w:lang w:val="es-ES" w:eastAsia="es-ES"/>
        </w:rPr>
        <w:t xml:space="preserve">tuvo conocimiento de la respuesta impugnada, tal y como lo prevé el artículo 178 de la Ley de Transparencia y Acceso a la Información Pública del Estado de México y Municipios, que establece: </w:t>
      </w:r>
    </w:p>
    <w:p w:rsidR="008800CE" w:rsidRPr="00D41E70"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D41E70"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D41E70">
        <w:rPr>
          <w:rFonts w:ascii="Palatino Linotype" w:eastAsia="Times New Roman" w:hAnsi="Palatino Linotype" w:cs="Arial"/>
          <w:b/>
          <w:i/>
          <w:lang w:val="es-ES" w:eastAsia="es-ES"/>
        </w:rPr>
        <w:t>“Artículo 178.</w:t>
      </w:r>
      <w:r w:rsidRPr="00D41E70">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w:t>
      </w:r>
      <w:r w:rsidRPr="00D41E70">
        <w:rPr>
          <w:rFonts w:ascii="Palatino Linotype" w:eastAsia="Times New Roman" w:hAnsi="Palatino Linotype" w:cs="Arial"/>
          <w:i/>
          <w:lang w:val="es-ES" w:eastAsia="es-ES"/>
        </w:rPr>
        <w:lastRenderedPageBreak/>
        <w:t>ante el Instituto o ante la Unidad de Transparencia que haya conocido de la solicitud dentro de los quince días hábiles, siguientes a la fecha de la notificación de la respuesta.</w:t>
      </w:r>
    </w:p>
    <w:p w:rsidR="008800CE" w:rsidRPr="00D41E70"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D41E70">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D41E70"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D41E70">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D41E70">
        <w:rPr>
          <w:rFonts w:ascii="Palatino Linotype" w:eastAsia="Times New Roman" w:hAnsi="Palatino Linotype" w:cs="Arial"/>
          <w:b/>
          <w:i/>
          <w:lang w:val="es-ES" w:eastAsia="es-ES"/>
        </w:rPr>
        <w:t>”</w:t>
      </w:r>
    </w:p>
    <w:p w:rsidR="008800CE" w:rsidRPr="00D41E70"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D41E70" w:rsidRDefault="00DE6DC8" w:rsidP="00D64DED">
      <w:pPr>
        <w:spacing w:before="240" w:after="240" w:line="360" w:lineRule="auto"/>
        <w:jc w:val="both"/>
        <w:rPr>
          <w:rFonts w:ascii="Palatino Linotype" w:hAnsi="Palatino Linotype"/>
          <w:sz w:val="24"/>
          <w:szCs w:val="24"/>
        </w:rPr>
      </w:pPr>
      <w:r w:rsidRPr="00D41E70">
        <w:rPr>
          <w:rFonts w:ascii="Palatino Linotype" w:eastAsia="Times New Roman" w:hAnsi="Palatino Linotype" w:cs="Arial"/>
          <w:sz w:val="24"/>
          <w:szCs w:val="24"/>
          <w:lang w:val="es-ES" w:eastAsia="es-ES"/>
        </w:rPr>
        <w:t>Para efecto, se actualiza la hipótesis prevista en el</w:t>
      </w:r>
      <w:r w:rsidR="0093388F" w:rsidRPr="00D41E70">
        <w:rPr>
          <w:rFonts w:ascii="Palatino Linotype" w:eastAsia="Times New Roman" w:hAnsi="Palatino Linotype" w:cs="Arial"/>
          <w:sz w:val="24"/>
          <w:szCs w:val="24"/>
          <w:lang w:val="es-ES" w:eastAsia="es-ES"/>
        </w:rPr>
        <w:t xml:space="preserve"> precepto legal antes citado</w:t>
      </w:r>
      <w:r w:rsidRPr="00D41E70">
        <w:rPr>
          <w:rFonts w:ascii="Palatino Linotype" w:eastAsia="Times New Roman" w:hAnsi="Palatino Linotype" w:cs="Arial"/>
          <w:sz w:val="24"/>
          <w:szCs w:val="24"/>
          <w:lang w:val="es-ES" w:eastAsia="es-ES"/>
        </w:rPr>
        <w:t>, en atención a que la respuesta impug</w:t>
      </w:r>
      <w:r w:rsidR="002C3938" w:rsidRPr="00D41E70">
        <w:rPr>
          <w:rFonts w:ascii="Palatino Linotype" w:eastAsia="Times New Roman" w:hAnsi="Palatino Linotype" w:cs="Arial"/>
          <w:sz w:val="24"/>
          <w:szCs w:val="24"/>
          <w:lang w:val="es-ES" w:eastAsia="es-ES"/>
        </w:rPr>
        <w:t xml:space="preserve">nada en </w:t>
      </w:r>
      <w:r w:rsidR="002871A7" w:rsidRPr="00D41E70">
        <w:rPr>
          <w:rFonts w:ascii="Palatino Linotype" w:eastAsia="Times New Roman" w:hAnsi="Palatino Linotype" w:cs="Arial"/>
          <w:sz w:val="24"/>
          <w:szCs w:val="24"/>
          <w:lang w:val="es-ES" w:eastAsia="es-ES"/>
        </w:rPr>
        <w:t>el</w:t>
      </w:r>
      <w:r w:rsidR="002C3938" w:rsidRPr="00D41E70">
        <w:rPr>
          <w:rFonts w:ascii="Palatino Linotype" w:eastAsia="Times New Roman" w:hAnsi="Palatino Linotype" w:cs="Arial"/>
          <w:sz w:val="24"/>
          <w:szCs w:val="24"/>
          <w:lang w:val="es-ES" w:eastAsia="es-ES"/>
        </w:rPr>
        <w:t xml:space="preserve"> recurso de revisión</w:t>
      </w:r>
      <w:r w:rsidR="006279C7" w:rsidRPr="00D41E70">
        <w:rPr>
          <w:rFonts w:ascii="Palatino Linotype" w:eastAsia="Times New Roman" w:hAnsi="Palatino Linotype" w:cs="Times New Roman"/>
          <w:b/>
          <w:sz w:val="24"/>
          <w:szCs w:val="24"/>
          <w:lang w:val="es-ES" w:eastAsia="es-ES"/>
        </w:rPr>
        <w:t xml:space="preserve">, </w:t>
      </w:r>
      <w:r w:rsidR="006279C7" w:rsidRPr="00D41E70">
        <w:rPr>
          <w:rFonts w:ascii="Palatino Linotype" w:eastAsia="Times New Roman" w:hAnsi="Palatino Linotype" w:cs="Arial"/>
          <w:bCs/>
          <w:sz w:val="24"/>
          <w:szCs w:val="24"/>
          <w:lang w:eastAsia="es-ES"/>
        </w:rPr>
        <w:t xml:space="preserve">fue  notificada </w:t>
      </w:r>
      <w:r w:rsidR="00666E4C" w:rsidRPr="00D41E70">
        <w:rPr>
          <w:rFonts w:ascii="Palatino Linotype" w:eastAsia="Times New Roman" w:hAnsi="Palatino Linotype" w:cs="Arial"/>
          <w:sz w:val="24"/>
          <w:szCs w:val="24"/>
          <w:lang w:val="es-ES" w:eastAsia="es-ES"/>
        </w:rPr>
        <w:t>a</w:t>
      </w:r>
      <w:r w:rsidR="00445DF7" w:rsidRPr="00D41E70">
        <w:rPr>
          <w:rFonts w:ascii="Palatino Linotype" w:eastAsia="Times New Roman" w:hAnsi="Palatino Linotype" w:cs="Arial"/>
          <w:sz w:val="24"/>
          <w:szCs w:val="24"/>
          <w:lang w:val="es-ES" w:eastAsia="es-ES"/>
        </w:rPr>
        <w:t>l</w:t>
      </w:r>
      <w:r w:rsidR="00666E4C" w:rsidRPr="00D41E70">
        <w:rPr>
          <w:rFonts w:ascii="Palatino Linotype" w:eastAsia="Times New Roman" w:hAnsi="Palatino Linotype" w:cs="Arial"/>
          <w:b/>
          <w:sz w:val="24"/>
          <w:szCs w:val="24"/>
          <w:lang w:val="es-ES" w:eastAsia="es-ES"/>
        </w:rPr>
        <w:t xml:space="preserve"> </w:t>
      </w:r>
      <w:r w:rsidR="006279C7" w:rsidRPr="00D41E70">
        <w:rPr>
          <w:rFonts w:ascii="Palatino Linotype" w:eastAsia="Times New Roman" w:hAnsi="Palatino Linotype" w:cs="Arial"/>
          <w:b/>
          <w:color w:val="000000"/>
          <w:sz w:val="24"/>
          <w:szCs w:val="24"/>
          <w:lang w:val="es-ES" w:eastAsia="es-ES"/>
        </w:rPr>
        <w:t>RECURRENTE</w:t>
      </w:r>
      <w:r w:rsidR="006279C7" w:rsidRPr="00D41E70">
        <w:rPr>
          <w:rFonts w:ascii="Palatino Linotype" w:eastAsia="Times New Roman" w:hAnsi="Palatino Linotype" w:cs="Arial"/>
          <w:bCs/>
          <w:sz w:val="24"/>
          <w:szCs w:val="24"/>
          <w:lang w:eastAsia="es-ES"/>
        </w:rPr>
        <w:t xml:space="preserve"> el </w:t>
      </w:r>
      <w:r w:rsidR="00922BDB" w:rsidRPr="00D41E70">
        <w:rPr>
          <w:rFonts w:ascii="Palatino Linotype" w:eastAsia="Times New Roman" w:hAnsi="Palatino Linotype" w:cs="Times New Roman"/>
          <w:b/>
          <w:sz w:val="24"/>
          <w:szCs w:val="24"/>
          <w:lang w:val="es-ES" w:eastAsia="es-ES"/>
        </w:rPr>
        <w:t>cuatro</w:t>
      </w:r>
      <w:r w:rsidR="00D64DED" w:rsidRPr="00D41E70">
        <w:rPr>
          <w:rFonts w:ascii="Palatino Linotype" w:eastAsia="Times New Roman" w:hAnsi="Palatino Linotype" w:cs="Times New Roman"/>
          <w:b/>
          <w:sz w:val="24"/>
          <w:szCs w:val="24"/>
          <w:lang w:val="es-ES" w:eastAsia="es-ES"/>
        </w:rPr>
        <w:t xml:space="preserve"> </w:t>
      </w:r>
      <w:r w:rsidR="006279C7" w:rsidRPr="00D41E70">
        <w:rPr>
          <w:rFonts w:ascii="Palatino Linotype" w:eastAsia="Times New Roman" w:hAnsi="Palatino Linotype" w:cs="Times New Roman"/>
          <w:b/>
          <w:sz w:val="24"/>
          <w:szCs w:val="24"/>
          <w:lang w:val="es-ES" w:eastAsia="es-ES"/>
        </w:rPr>
        <w:t xml:space="preserve">de </w:t>
      </w:r>
      <w:r w:rsidR="00610191" w:rsidRPr="00D41E70">
        <w:rPr>
          <w:rFonts w:ascii="Palatino Linotype" w:eastAsia="Times New Roman" w:hAnsi="Palatino Linotype" w:cs="Times New Roman"/>
          <w:b/>
          <w:sz w:val="24"/>
          <w:szCs w:val="24"/>
          <w:lang w:val="es-ES" w:eastAsia="es-ES"/>
        </w:rPr>
        <w:t>noviembre</w:t>
      </w:r>
      <w:r w:rsidR="006279C7" w:rsidRPr="00D41E70">
        <w:rPr>
          <w:rFonts w:ascii="Palatino Linotype" w:eastAsia="Times New Roman" w:hAnsi="Palatino Linotype" w:cs="Times New Roman"/>
          <w:b/>
          <w:sz w:val="24"/>
          <w:szCs w:val="24"/>
          <w:lang w:val="es-ES" w:eastAsia="es-ES"/>
        </w:rPr>
        <w:t xml:space="preserve"> de dos mil diecinueve, </w:t>
      </w:r>
      <w:r w:rsidR="006279C7" w:rsidRPr="00D41E70">
        <w:rPr>
          <w:rFonts w:ascii="Palatino Linotype" w:eastAsia="Times New Roman" w:hAnsi="Palatino Linotype" w:cs="Arial"/>
          <w:bCs/>
          <w:sz w:val="24"/>
          <w:szCs w:val="24"/>
          <w:lang w:eastAsia="es-ES"/>
        </w:rPr>
        <w:t>por lo que, el plazo</w:t>
      </w:r>
      <w:r w:rsidR="006279C7" w:rsidRPr="00D41E70">
        <w:rPr>
          <w:rFonts w:ascii="Palatino Linotype" w:eastAsia="Times New Roman" w:hAnsi="Palatino Linotype" w:cs="Arial"/>
          <w:b/>
          <w:bCs/>
          <w:sz w:val="24"/>
          <w:szCs w:val="24"/>
          <w:lang w:eastAsia="es-ES"/>
        </w:rPr>
        <w:t xml:space="preserve"> </w:t>
      </w:r>
      <w:r w:rsidR="006279C7" w:rsidRPr="00D41E70">
        <w:rPr>
          <w:rFonts w:ascii="Palatino Linotype" w:eastAsia="Times New Roman" w:hAnsi="Palatino Linotype" w:cs="Arial"/>
          <w:bCs/>
          <w:sz w:val="24"/>
          <w:szCs w:val="24"/>
          <w:lang w:eastAsia="es-ES"/>
        </w:rPr>
        <w:t xml:space="preserve">para presentar el recurso de revisión transcurrió del </w:t>
      </w:r>
      <w:r w:rsidR="00610191" w:rsidRPr="00D41E70">
        <w:rPr>
          <w:rFonts w:ascii="Palatino Linotype" w:eastAsia="Times New Roman" w:hAnsi="Palatino Linotype" w:cs="Arial"/>
          <w:b/>
          <w:bCs/>
          <w:sz w:val="24"/>
          <w:szCs w:val="24"/>
          <w:lang w:eastAsia="es-ES"/>
        </w:rPr>
        <w:t>cinco</w:t>
      </w:r>
      <w:r w:rsidR="00D64DED" w:rsidRPr="00D41E70">
        <w:rPr>
          <w:rFonts w:ascii="Palatino Linotype" w:eastAsia="Times New Roman" w:hAnsi="Palatino Linotype" w:cs="Arial"/>
          <w:b/>
          <w:bCs/>
          <w:sz w:val="24"/>
          <w:szCs w:val="24"/>
          <w:lang w:eastAsia="es-ES"/>
        </w:rPr>
        <w:t xml:space="preserve"> </w:t>
      </w:r>
      <w:r w:rsidR="00666E4C" w:rsidRPr="00D41E70">
        <w:rPr>
          <w:rFonts w:ascii="Palatino Linotype" w:eastAsia="Times New Roman" w:hAnsi="Palatino Linotype" w:cs="Arial"/>
          <w:b/>
          <w:bCs/>
          <w:sz w:val="24"/>
          <w:szCs w:val="24"/>
          <w:lang w:eastAsia="es-ES"/>
        </w:rPr>
        <w:t xml:space="preserve">al </w:t>
      </w:r>
      <w:r w:rsidR="00610191" w:rsidRPr="00D41E70">
        <w:rPr>
          <w:rFonts w:ascii="Palatino Linotype" w:eastAsia="Times New Roman" w:hAnsi="Palatino Linotype" w:cs="Arial"/>
          <w:b/>
          <w:bCs/>
          <w:sz w:val="24"/>
          <w:szCs w:val="24"/>
          <w:lang w:eastAsia="es-ES"/>
        </w:rPr>
        <w:t>veintiséis</w:t>
      </w:r>
      <w:r w:rsidR="00296839" w:rsidRPr="00D41E70">
        <w:rPr>
          <w:rFonts w:ascii="Palatino Linotype" w:eastAsia="Times New Roman" w:hAnsi="Palatino Linotype" w:cs="Arial"/>
          <w:b/>
          <w:bCs/>
          <w:sz w:val="24"/>
          <w:szCs w:val="24"/>
          <w:lang w:eastAsia="es-ES"/>
        </w:rPr>
        <w:t xml:space="preserve"> de </w:t>
      </w:r>
      <w:r w:rsidR="00610191" w:rsidRPr="00D41E70">
        <w:rPr>
          <w:rFonts w:ascii="Palatino Linotype" w:eastAsia="Times New Roman" w:hAnsi="Palatino Linotype" w:cs="Arial"/>
          <w:b/>
          <w:bCs/>
          <w:sz w:val="24"/>
          <w:szCs w:val="24"/>
          <w:lang w:eastAsia="es-ES"/>
        </w:rPr>
        <w:t>noviembre</w:t>
      </w:r>
      <w:r w:rsidR="006279C7" w:rsidRPr="00D41E70">
        <w:rPr>
          <w:rFonts w:ascii="Palatino Linotype" w:eastAsia="Times New Roman" w:hAnsi="Palatino Linotype" w:cs="Arial"/>
          <w:b/>
          <w:sz w:val="24"/>
          <w:szCs w:val="24"/>
          <w:lang w:val="es-ES" w:eastAsia="es-ES"/>
        </w:rPr>
        <w:t xml:space="preserve"> </w:t>
      </w:r>
      <w:r w:rsidR="0047298C" w:rsidRPr="00D41E70">
        <w:rPr>
          <w:rFonts w:ascii="Palatino Linotype" w:eastAsia="Times New Roman" w:hAnsi="Palatino Linotype" w:cs="Arial"/>
          <w:b/>
          <w:sz w:val="24"/>
          <w:szCs w:val="24"/>
          <w:lang w:val="es-ES" w:eastAsia="es-ES"/>
        </w:rPr>
        <w:t>de dos mil diecinueve</w:t>
      </w:r>
      <w:r w:rsidR="005B3134" w:rsidRPr="00D41E70">
        <w:rPr>
          <w:rFonts w:ascii="Palatino Linotype" w:eastAsia="Times New Roman" w:hAnsi="Palatino Linotype" w:cs="Arial"/>
          <w:b/>
          <w:sz w:val="24"/>
          <w:szCs w:val="24"/>
          <w:lang w:val="es-ES" w:eastAsia="es-ES"/>
        </w:rPr>
        <w:t xml:space="preserve">; </w:t>
      </w:r>
      <w:r w:rsidR="005B3134" w:rsidRPr="00D41E70">
        <w:rPr>
          <w:rFonts w:ascii="Palatino Linotype" w:eastAsia="Times New Roman" w:hAnsi="Palatino Linotype" w:cs="Arial"/>
          <w:sz w:val="24"/>
          <w:szCs w:val="24"/>
          <w:lang w:val="es-ES_tradnl" w:eastAsia="es-ES"/>
        </w:rPr>
        <w:t>sin contemplar en el cómputo los días</w:t>
      </w:r>
      <w:r w:rsidR="00AB2E1A" w:rsidRPr="00D41E70">
        <w:rPr>
          <w:rFonts w:ascii="Palatino Linotype" w:eastAsia="Times New Roman" w:hAnsi="Palatino Linotype" w:cs="Arial"/>
          <w:sz w:val="24"/>
          <w:szCs w:val="24"/>
          <w:lang w:val="es-ES_tradnl" w:eastAsia="es-ES"/>
        </w:rPr>
        <w:t xml:space="preserve"> </w:t>
      </w:r>
      <w:r w:rsidR="00610191" w:rsidRPr="00D41E70">
        <w:rPr>
          <w:rFonts w:ascii="Palatino Linotype" w:eastAsia="Times New Roman" w:hAnsi="Palatino Linotype" w:cs="Arial"/>
          <w:sz w:val="24"/>
          <w:szCs w:val="24"/>
          <w:lang w:val="es-ES_tradnl" w:eastAsia="es-ES"/>
        </w:rPr>
        <w:t>nueve</w:t>
      </w:r>
      <w:r w:rsidR="00AB2E1A" w:rsidRPr="00D41E70">
        <w:rPr>
          <w:rFonts w:ascii="Palatino Linotype" w:eastAsia="Times New Roman" w:hAnsi="Palatino Linotype" w:cs="Arial"/>
          <w:sz w:val="24"/>
          <w:szCs w:val="24"/>
          <w:lang w:val="es-ES_tradnl" w:eastAsia="es-ES"/>
        </w:rPr>
        <w:t xml:space="preserve">, </w:t>
      </w:r>
      <w:r w:rsidR="00610191" w:rsidRPr="00D41E70">
        <w:rPr>
          <w:rFonts w:ascii="Palatino Linotype" w:eastAsia="Times New Roman" w:hAnsi="Palatino Linotype" w:cs="Arial"/>
          <w:sz w:val="24"/>
          <w:szCs w:val="24"/>
          <w:lang w:val="es-ES_tradnl" w:eastAsia="es-ES"/>
        </w:rPr>
        <w:t>diez</w:t>
      </w:r>
      <w:r w:rsidR="00AB2E1A" w:rsidRPr="00D41E70">
        <w:rPr>
          <w:rFonts w:ascii="Palatino Linotype" w:eastAsia="Times New Roman" w:hAnsi="Palatino Linotype" w:cs="Arial"/>
          <w:sz w:val="24"/>
          <w:szCs w:val="24"/>
          <w:lang w:val="es-ES_tradnl" w:eastAsia="es-ES"/>
        </w:rPr>
        <w:t xml:space="preserve">, </w:t>
      </w:r>
      <w:r w:rsidR="00610191" w:rsidRPr="00D41E70">
        <w:rPr>
          <w:rFonts w:ascii="Palatino Linotype" w:eastAsia="Times New Roman" w:hAnsi="Palatino Linotype" w:cs="Arial"/>
          <w:sz w:val="24"/>
          <w:szCs w:val="24"/>
          <w:lang w:val="es-ES_tradnl" w:eastAsia="es-ES"/>
        </w:rPr>
        <w:t>dieciséis</w:t>
      </w:r>
      <w:r w:rsidR="00922BDB" w:rsidRPr="00D41E70">
        <w:rPr>
          <w:rFonts w:ascii="Palatino Linotype" w:eastAsia="Times New Roman" w:hAnsi="Palatino Linotype" w:cs="Arial"/>
          <w:sz w:val="24"/>
          <w:szCs w:val="24"/>
          <w:lang w:val="es-ES_tradnl" w:eastAsia="es-ES"/>
        </w:rPr>
        <w:t xml:space="preserve">, </w:t>
      </w:r>
      <w:r w:rsidR="00610191" w:rsidRPr="00D41E70">
        <w:rPr>
          <w:rFonts w:ascii="Palatino Linotype" w:eastAsia="Times New Roman" w:hAnsi="Palatino Linotype" w:cs="Arial"/>
          <w:sz w:val="24"/>
          <w:szCs w:val="24"/>
          <w:lang w:val="es-ES_tradnl" w:eastAsia="es-ES"/>
        </w:rPr>
        <w:t>diecisiete</w:t>
      </w:r>
      <w:r w:rsidR="00922BDB" w:rsidRPr="00D41E70">
        <w:rPr>
          <w:rFonts w:ascii="Palatino Linotype" w:eastAsia="Times New Roman" w:hAnsi="Palatino Linotype" w:cs="Arial"/>
          <w:sz w:val="24"/>
          <w:szCs w:val="24"/>
          <w:lang w:val="es-ES_tradnl" w:eastAsia="es-ES"/>
        </w:rPr>
        <w:t xml:space="preserve">, </w:t>
      </w:r>
      <w:r w:rsidR="00610191" w:rsidRPr="00D41E70">
        <w:rPr>
          <w:rFonts w:ascii="Palatino Linotype" w:eastAsia="Times New Roman" w:hAnsi="Palatino Linotype" w:cs="Arial"/>
          <w:sz w:val="24"/>
          <w:szCs w:val="24"/>
          <w:lang w:val="es-ES_tradnl" w:eastAsia="es-ES"/>
        </w:rPr>
        <w:t>veintitrés y veinticuatro</w:t>
      </w:r>
      <w:r w:rsidR="00AB2E1A" w:rsidRPr="00D41E70">
        <w:rPr>
          <w:rFonts w:ascii="Palatino Linotype" w:eastAsia="Times New Roman" w:hAnsi="Palatino Linotype" w:cs="Arial"/>
          <w:sz w:val="24"/>
          <w:szCs w:val="24"/>
          <w:lang w:val="es-ES_tradnl" w:eastAsia="es-ES"/>
        </w:rPr>
        <w:t xml:space="preserve"> </w:t>
      </w:r>
      <w:r w:rsidR="008E13EA" w:rsidRPr="00D41E70">
        <w:rPr>
          <w:rFonts w:ascii="Palatino Linotype" w:eastAsia="Times New Roman" w:hAnsi="Palatino Linotype" w:cs="Arial"/>
          <w:sz w:val="24"/>
          <w:szCs w:val="24"/>
          <w:lang w:val="es-ES_tradnl" w:eastAsia="es-ES"/>
        </w:rPr>
        <w:t xml:space="preserve">de </w:t>
      </w:r>
      <w:r w:rsidR="00610191" w:rsidRPr="00D41E70">
        <w:rPr>
          <w:rFonts w:ascii="Palatino Linotype" w:eastAsia="Times New Roman" w:hAnsi="Palatino Linotype" w:cs="Arial"/>
          <w:sz w:val="24"/>
          <w:szCs w:val="24"/>
          <w:lang w:val="es-ES_tradnl" w:eastAsia="es-ES"/>
        </w:rPr>
        <w:t>noviembre</w:t>
      </w:r>
      <w:r w:rsidR="00445DF7" w:rsidRPr="00D41E70">
        <w:rPr>
          <w:rFonts w:ascii="Palatino Linotype" w:eastAsia="Times New Roman" w:hAnsi="Palatino Linotype" w:cs="Arial"/>
          <w:sz w:val="24"/>
          <w:szCs w:val="24"/>
          <w:lang w:val="es-ES_tradnl" w:eastAsia="es-ES"/>
        </w:rPr>
        <w:t xml:space="preserve"> </w:t>
      </w:r>
      <w:r w:rsidR="001A7E24" w:rsidRPr="00D41E70">
        <w:rPr>
          <w:rFonts w:ascii="Palatino Linotype" w:eastAsia="Times New Roman" w:hAnsi="Palatino Linotype" w:cs="Arial"/>
          <w:sz w:val="24"/>
          <w:szCs w:val="24"/>
          <w:lang w:val="es-ES_tradnl" w:eastAsia="es-ES"/>
        </w:rPr>
        <w:t xml:space="preserve">de dos mil diecinueve por corresponder a </w:t>
      </w:r>
      <w:r w:rsidR="005B3134" w:rsidRPr="00D41E70">
        <w:rPr>
          <w:rFonts w:ascii="Palatino Linotype" w:eastAsia="Times New Roman" w:hAnsi="Palatino Linotype" w:cs="Arial"/>
          <w:sz w:val="24"/>
          <w:szCs w:val="24"/>
          <w:lang w:val="es-ES_tradnl" w:eastAsia="es-ES"/>
        </w:rPr>
        <w:t xml:space="preserve">sábados y domingos </w:t>
      </w:r>
      <w:r w:rsidR="005B3134" w:rsidRPr="00D41E70">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D41E70">
        <w:rPr>
          <w:rFonts w:ascii="Palatino Linotype" w:eastAsia="Times New Roman" w:hAnsi="Palatino Linotype" w:cs="Times New Roman"/>
          <w:sz w:val="24"/>
          <w:szCs w:val="24"/>
          <w:lang w:eastAsia="es-ES"/>
        </w:rPr>
        <w:t>Ley de Transparencia y Acceso a la Información Pública del</w:t>
      </w:r>
      <w:r w:rsidR="00666E4C" w:rsidRPr="00D41E70">
        <w:rPr>
          <w:rFonts w:ascii="Palatino Linotype" w:eastAsia="Times New Roman" w:hAnsi="Palatino Linotype" w:cs="Times New Roman"/>
          <w:sz w:val="24"/>
          <w:szCs w:val="24"/>
          <w:lang w:eastAsia="es-ES"/>
        </w:rPr>
        <w:t xml:space="preserve"> Estado de México y Municipios</w:t>
      </w:r>
      <w:r w:rsidR="00D64DED" w:rsidRPr="00D41E70">
        <w:rPr>
          <w:rFonts w:ascii="Palatino Linotype" w:hAnsi="Palatino Linotype"/>
          <w:sz w:val="24"/>
          <w:szCs w:val="24"/>
        </w:rPr>
        <w:t>.</w:t>
      </w:r>
    </w:p>
    <w:p w:rsidR="000D7CB9" w:rsidRPr="00D41E70" w:rsidRDefault="000D7CB9" w:rsidP="000D7CB9">
      <w:pPr>
        <w:spacing w:after="0" w:line="360" w:lineRule="auto"/>
        <w:jc w:val="both"/>
        <w:rPr>
          <w:rFonts w:ascii="Palatino Linotype" w:eastAsia="Times New Roman" w:hAnsi="Palatino Linotype" w:cs="Arial"/>
          <w:sz w:val="24"/>
          <w:szCs w:val="24"/>
          <w:lang w:val="es-ES" w:eastAsia="es-ES"/>
        </w:rPr>
      </w:pPr>
      <w:r w:rsidRPr="00D41E70">
        <w:rPr>
          <w:rFonts w:ascii="Palatino Linotype" w:eastAsia="Times New Roman" w:hAnsi="Palatino Linotype" w:cs="Arial"/>
          <w:sz w:val="24"/>
          <w:szCs w:val="24"/>
          <w:lang w:val="es-ES" w:eastAsia="es-ES"/>
        </w:rPr>
        <w:t xml:space="preserve">En ese tenor, si el recurso de revisión que nos ocupa, se interpuso en fecha </w:t>
      </w:r>
      <w:r w:rsidR="00610191" w:rsidRPr="00D41E70">
        <w:rPr>
          <w:rFonts w:ascii="Palatino Linotype" w:eastAsia="Times New Roman" w:hAnsi="Palatino Linotype" w:cs="Arial"/>
          <w:b/>
          <w:sz w:val="24"/>
          <w:szCs w:val="24"/>
          <w:u w:val="single"/>
          <w:lang w:val="es-ES" w:eastAsia="es-ES"/>
        </w:rPr>
        <w:t>cinco</w:t>
      </w:r>
      <w:r w:rsidR="007D21FE" w:rsidRPr="00D41E70">
        <w:rPr>
          <w:rFonts w:ascii="Palatino Linotype" w:eastAsia="Times New Roman" w:hAnsi="Palatino Linotype" w:cs="Arial"/>
          <w:b/>
          <w:sz w:val="24"/>
          <w:szCs w:val="24"/>
          <w:u w:val="single"/>
          <w:lang w:val="es-ES" w:eastAsia="es-ES"/>
        </w:rPr>
        <w:t xml:space="preserve"> de </w:t>
      </w:r>
      <w:r w:rsidR="00610191" w:rsidRPr="00D41E70">
        <w:rPr>
          <w:rFonts w:ascii="Palatino Linotype" w:eastAsia="Times New Roman" w:hAnsi="Palatino Linotype" w:cs="Arial"/>
          <w:b/>
          <w:sz w:val="24"/>
          <w:szCs w:val="24"/>
          <w:u w:val="single"/>
          <w:lang w:val="es-ES" w:eastAsia="es-ES"/>
        </w:rPr>
        <w:t>noviembre</w:t>
      </w:r>
      <w:r w:rsidR="007D21FE" w:rsidRPr="00D41E70">
        <w:rPr>
          <w:rFonts w:ascii="Palatino Linotype" w:eastAsia="Times New Roman" w:hAnsi="Palatino Linotype" w:cs="Arial"/>
          <w:b/>
          <w:sz w:val="24"/>
          <w:szCs w:val="24"/>
          <w:u w:val="single"/>
          <w:lang w:val="es-ES" w:eastAsia="es-ES"/>
        </w:rPr>
        <w:t xml:space="preserve"> de dos mil diecinueve</w:t>
      </w:r>
      <w:r w:rsidR="009833D5" w:rsidRPr="00D41E70">
        <w:rPr>
          <w:rFonts w:ascii="Palatino Linotype" w:eastAsia="Times New Roman" w:hAnsi="Palatino Linotype" w:cs="Arial"/>
          <w:b/>
          <w:sz w:val="24"/>
          <w:szCs w:val="24"/>
          <w:lang w:val="es-ES" w:eastAsia="es-ES"/>
        </w:rPr>
        <w:t>,</w:t>
      </w:r>
      <w:r w:rsidR="007D21FE" w:rsidRPr="00D41E70">
        <w:rPr>
          <w:rFonts w:ascii="Palatino Linotype" w:eastAsia="Times New Roman" w:hAnsi="Palatino Linotype" w:cs="Arial"/>
          <w:b/>
          <w:sz w:val="24"/>
          <w:szCs w:val="24"/>
          <w:lang w:val="es-ES" w:eastAsia="es-ES"/>
        </w:rPr>
        <w:t xml:space="preserve"> </w:t>
      </w:r>
      <w:r w:rsidR="00445DF7" w:rsidRPr="00D41E70">
        <w:rPr>
          <w:rFonts w:ascii="Palatino Linotype" w:eastAsia="Times New Roman" w:hAnsi="Palatino Linotype" w:cs="Arial"/>
          <w:sz w:val="24"/>
          <w:szCs w:val="24"/>
          <w:lang w:val="es-ES" w:eastAsia="es-ES"/>
        </w:rPr>
        <w:t>ést</w:t>
      </w:r>
      <w:r w:rsidR="002871A7" w:rsidRPr="00D41E70">
        <w:rPr>
          <w:rFonts w:ascii="Palatino Linotype" w:eastAsia="Times New Roman" w:hAnsi="Palatino Linotype" w:cs="Arial"/>
          <w:sz w:val="24"/>
          <w:szCs w:val="24"/>
          <w:lang w:val="es-ES" w:eastAsia="es-ES"/>
        </w:rPr>
        <w:t>e</w:t>
      </w:r>
      <w:r w:rsidRPr="00D41E70">
        <w:rPr>
          <w:rFonts w:ascii="Palatino Linotype" w:eastAsia="Times New Roman" w:hAnsi="Palatino Linotype" w:cs="Arial"/>
          <w:sz w:val="24"/>
          <w:szCs w:val="24"/>
          <w:lang w:val="es-ES" w:eastAsia="es-ES"/>
        </w:rPr>
        <w:t xml:space="preserve"> se encuentra dentro del margen temporal</w:t>
      </w:r>
      <w:r w:rsidR="001A7E24" w:rsidRPr="00D41E70">
        <w:rPr>
          <w:rFonts w:ascii="Palatino Linotype" w:eastAsia="Times New Roman" w:hAnsi="Palatino Linotype" w:cs="Arial"/>
          <w:sz w:val="24"/>
          <w:szCs w:val="24"/>
          <w:lang w:val="es-ES" w:eastAsia="es-ES"/>
        </w:rPr>
        <w:t xml:space="preserve"> previsto</w:t>
      </w:r>
      <w:r w:rsidRPr="00D41E70">
        <w:rPr>
          <w:rFonts w:ascii="Palatino Linotype" w:eastAsia="Times New Roman" w:hAnsi="Palatino Linotype" w:cs="Arial"/>
          <w:sz w:val="24"/>
          <w:szCs w:val="24"/>
          <w:lang w:val="es-ES" w:eastAsia="es-ES"/>
        </w:rPr>
        <w:t xml:space="preserve"> en el precepto legal y, p</w:t>
      </w:r>
      <w:r w:rsidR="007D21FE" w:rsidRPr="00D41E70">
        <w:rPr>
          <w:rFonts w:ascii="Palatino Linotype" w:eastAsia="Times New Roman" w:hAnsi="Palatino Linotype" w:cs="Arial"/>
          <w:sz w:val="24"/>
          <w:szCs w:val="24"/>
          <w:lang w:val="es-ES" w:eastAsia="es-ES"/>
        </w:rPr>
        <w:t xml:space="preserve">or tanto, </w:t>
      </w:r>
      <w:r w:rsidR="002871A7" w:rsidRPr="00D41E70">
        <w:rPr>
          <w:rFonts w:ascii="Palatino Linotype" w:eastAsia="Times New Roman" w:hAnsi="Palatino Linotype" w:cs="Arial"/>
          <w:sz w:val="24"/>
          <w:szCs w:val="24"/>
          <w:lang w:val="es-ES" w:eastAsia="es-ES"/>
        </w:rPr>
        <w:t>es</w:t>
      </w:r>
      <w:r w:rsidR="007D21FE" w:rsidRPr="00D41E70">
        <w:rPr>
          <w:rFonts w:ascii="Palatino Linotype" w:eastAsia="Times New Roman" w:hAnsi="Palatino Linotype" w:cs="Arial"/>
          <w:sz w:val="24"/>
          <w:szCs w:val="24"/>
          <w:lang w:val="es-ES" w:eastAsia="es-ES"/>
        </w:rPr>
        <w:t xml:space="preserve"> oportuno. </w:t>
      </w:r>
    </w:p>
    <w:p w:rsidR="000D7CB9" w:rsidRPr="00D41E70"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12"/>
          <w:szCs w:val="24"/>
          <w:lang w:val="es-ES" w:eastAsia="es-ES"/>
        </w:rPr>
      </w:pPr>
    </w:p>
    <w:p w:rsidR="00922BDB" w:rsidRPr="00D41E70" w:rsidRDefault="00D64DED" w:rsidP="00922BD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D41E70">
        <w:rPr>
          <w:rFonts w:ascii="Palatino Linotype" w:hAnsi="Palatino Linotype"/>
          <w:b/>
          <w:sz w:val="28"/>
        </w:rPr>
        <w:t xml:space="preserve">CUARTO. </w:t>
      </w:r>
      <w:r w:rsidR="00922BDB" w:rsidRPr="00D41E70">
        <w:rPr>
          <w:rFonts w:ascii="Palatino Linotype" w:hAnsi="Palatino Linotype" w:cs="Arial"/>
          <w:b/>
          <w:i/>
          <w:szCs w:val="28"/>
        </w:rPr>
        <w:t xml:space="preserve">Procedibilidad. </w:t>
      </w:r>
      <w:r w:rsidR="00922BDB" w:rsidRPr="00D41E70">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w:t>
      </w:r>
      <w:r w:rsidR="00922BDB" w:rsidRPr="00D41E70">
        <w:rPr>
          <w:rFonts w:ascii="Palatino Linotype" w:hAnsi="Palatino Linotype" w:cs="Arial"/>
          <w:szCs w:val="28"/>
        </w:rPr>
        <w:lastRenderedPageBreak/>
        <w:t>Transparencia y Acceso a la Información Pública del Estado de México y Municipios, en atención a que fue presentado mediante el formato visible en el SAIMEX.</w:t>
      </w:r>
    </w:p>
    <w:p w:rsidR="009A1E7C" w:rsidRPr="00D41E70" w:rsidRDefault="001A7E24"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b/>
          <w:sz w:val="28"/>
          <w:szCs w:val="28"/>
        </w:rPr>
        <w:t>QUINTO</w:t>
      </w:r>
      <w:r w:rsidRPr="00D41E70">
        <w:rPr>
          <w:rFonts w:ascii="Palatino Linotype" w:hAnsi="Palatino Linotype" w:cs="Arial"/>
          <w:b/>
        </w:rPr>
        <w:t xml:space="preserve">. </w:t>
      </w:r>
      <w:r w:rsidRPr="00D41E70">
        <w:rPr>
          <w:rFonts w:ascii="Palatino Linotype" w:hAnsi="Palatino Linotype" w:cs="Arial"/>
          <w:b/>
          <w:i/>
          <w:sz w:val="24"/>
          <w:szCs w:val="24"/>
        </w:rPr>
        <w:t>Estudio y resolución del recurso</w:t>
      </w:r>
      <w:r w:rsidRPr="00D41E70">
        <w:rPr>
          <w:rFonts w:ascii="Palatino Linotype" w:hAnsi="Palatino Linotype" w:cs="Arial"/>
          <w:b/>
          <w:color w:val="000000" w:themeColor="text1"/>
          <w:sz w:val="24"/>
          <w:szCs w:val="24"/>
        </w:rPr>
        <w:t>.</w:t>
      </w:r>
      <w:r w:rsidRPr="00D41E70">
        <w:rPr>
          <w:rFonts w:ascii="Palatino Linotype" w:hAnsi="Palatino Linotype" w:cs="Arial"/>
          <w:b/>
          <w:sz w:val="24"/>
          <w:szCs w:val="24"/>
        </w:rPr>
        <w:t xml:space="preserve"> </w:t>
      </w:r>
      <w:r w:rsidRPr="00D41E70">
        <w:rPr>
          <w:rFonts w:ascii="Palatino Linotype" w:hAnsi="Palatino Linotype" w:cs="Arial"/>
          <w:sz w:val="24"/>
          <w:szCs w:val="24"/>
        </w:rPr>
        <w:t xml:space="preserve">Una vez determinada la vía sobre la que versará el presente recurso y previa revisión del expediente electrónico formado en </w:t>
      </w:r>
      <w:r w:rsidRPr="00D41E70">
        <w:rPr>
          <w:rFonts w:ascii="Palatino Linotype" w:hAnsi="Palatino Linotype" w:cs="Arial"/>
          <w:b/>
          <w:sz w:val="24"/>
          <w:szCs w:val="24"/>
        </w:rPr>
        <w:t>EL SAIMEX</w:t>
      </w:r>
      <w:r w:rsidRPr="00D41E70">
        <w:rPr>
          <w:rFonts w:ascii="Palatino Linotype" w:hAnsi="Palatino Linotype" w:cs="Arial"/>
          <w:sz w:val="24"/>
          <w:szCs w:val="24"/>
        </w:rPr>
        <w:t xml:space="preserve"> con motivo de la solicitud</w:t>
      </w:r>
      <w:r w:rsidR="006D4218" w:rsidRPr="00D41E70">
        <w:rPr>
          <w:rFonts w:ascii="Palatino Linotype" w:hAnsi="Palatino Linotype" w:cs="Arial"/>
          <w:sz w:val="24"/>
          <w:szCs w:val="24"/>
        </w:rPr>
        <w:t xml:space="preserve"> de información y del recurso que da origen, es conveniente</w:t>
      </w:r>
      <w:r w:rsidR="00B64411" w:rsidRPr="00D41E70">
        <w:rPr>
          <w:rFonts w:ascii="Palatino Linotype" w:hAnsi="Palatino Linotype" w:cs="Arial"/>
          <w:sz w:val="24"/>
          <w:szCs w:val="24"/>
        </w:rPr>
        <w:t xml:space="preserve"> señalar que </w:t>
      </w:r>
      <w:r w:rsidR="002871A7" w:rsidRPr="00D41E70">
        <w:rPr>
          <w:rFonts w:ascii="Palatino Linotype" w:hAnsi="Palatino Linotype" w:cs="Arial"/>
          <w:sz w:val="24"/>
          <w:szCs w:val="24"/>
        </w:rPr>
        <w:t xml:space="preserve">el particular </w:t>
      </w:r>
      <w:r w:rsidR="00B256A5" w:rsidRPr="00D41E70">
        <w:rPr>
          <w:rFonts w:ascii="Palatino Linotype" w:hAnsi="Palatino Linotype" w:cs="Arial"/>
          <w:color w:val="000000" w:themeColor="text1"/>
          <w:sz w:val="24"/>
          <w:szCs w:val="24"/>
        </w:rPr>
        <w:t>requirió</w:t>
      </w:r>
      <w:r w:rsidR="00B256A5" w:rsidRPr="00D41E70">
        <w:rPr>
          <w:rFonts w:ascii="Palatino Linotype" w:hAnsi="Palatino Linotype" w:cs="Arial"/>
          <w:sz w:val="24"/>
          <w:szCs w:val="24"/>
        </w:rPr>
        <w:t xml:space="preserve"> </w:t>
      </w:r>
      <w:r w:rsidR="006D1528" w:rsidRPr="00D41E70">
        <w:rPr>
          <w:rFonts w:ascii="Palatino Linotype" w:hAnsi="Palatino Linotype" w:cs="Arial"/>
          <w:sz w:val="24"/>
          <w:szCs w:val="24"/>
        </w:rPr>
        <w:t>lo siguiente:</w:t>
      </w:r>
    </w:p>
    <w:p w:rsidR="006D1528" w:rsidRPr="00D41E70" w:rsidRDefault="006D1528"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1.- </w:t>
      </w:r>
      <w:r w:rsidR="00DB7967" w:rsidRPr="00D41E70">
        <w:rPr>
          <w:rFonts w:ascii="Palatino Linotype" w:hAnsi="Palatino Linotype" w:cs="Arial"/>
          <w:sz w:val="24"/>
          <w:szCs w:val="24"/>
        </w:rPr>
        <w:t>Los documentos de comisión y de funciones que tiene la persona Ma. Catalina López Cervantes y con ellos ha trabajado en varias partes de CEPANAF y su registro de asistencia desde eso.</w:t>
      </w:r>
    </w:p>
    <w:p w:rsidR="006D1528" w:rsidRPr="00D41E70" w:rsidRDefault="006D1528"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2.- </w:t>
      </w:r>
      <w:r w:rsidR="00DB7967" w:rsidRPr="00D41E70">
        <w:rPr>
          <w:rFonts w:ascii="Palatino Linotype" w:hAnsi="Palatino Linotype" w:cs="Arial"/>
          <w:sz w:val="24"/>
          <w:szCs w:val="24"/>
        </w:rPr>
        <w:t>La razón porque la plaza 23-2 que renuncio ella la persona que la tenía en el mes de mayo de este año y no ha sido asignada a personal que ya trabaja en CEPANAF como ayuda para mejorar su sueldo</w:t>
      </w:r>
      <w:r w:rsidRPr="00D41E70">
        <w:rPr>
          <w:rFonts w:ascii="Palatino Linotype" w:hAnsi="Palatino Linotype" w:cs="Arial"/>
          <w:sz w:val="24"/>
          <w:szCs w:val="24"/>
        </w:rPr>
        <w:t>.</w:t>
      </w:r>
    </w:p>
    <w:p w:rsidR="00727725" w:rsidRPr="00D41E70"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Al respecto, se destaca que </w:t>
      </w:r>
      <w:r w:rsidRPr="00D41E70">
        <w:rPr>
          <w:rFonts w:ascii="Palatino Linotype" w:hAnsi="Palatino Linotype" w:cs="Arial"/>
          <w:b/>
          <w:sz w:val="24"/>
          <w:szCs w:val="24"/>
        </w:rPr>
        <w:t>EL SUJETO OBLIGADO</w:t>
      </w:r>
      <w:r w:rsidRPr="00D41E70">
        <w:rPr>
          <w:rFonts w:ascii="Palatino Linotype" w:hAnsi="Palatino Linotype" w:cs="Arial"/>
          <w:sz w:val="24"/>
          <w:szCs w:val="24"/>
        </w:rPr>
        <w:t xml:space="preserve"> en respuesta </w:t>
      </w:r>
      <w:r w:rsidR="006D1528" w:rsidRPr="00D41E70">
        <w:rPr>
          <w:rFonts w:ascii="Palatino Linotype" w:hAnsi="Palatino Linotype" w:cs="Arial"/>
          <w:sz w:val="24"/>
          <w:szCs w:val="24"/>
        </w:rPr>
        <w:t>le manifestó:</w:t>
      </w:r>
    </w:p>
    <w:p w:rsidR="006D1528" w:rsidRPr="00D41E70" w:rsidRDefault="001847CF" w:rsidP="001847CF">
      <w:pPr>
        <w:widowControl w:val="0"/>
        <w:tabs>
          <w:tab w:val="left" w:pos="1276"/>
        </w:tabs>
        <w:autoSpaceDE w:val="0"/>
        <w:autoSpaceDN w:val="0"/>
        <w:adjustRightInd w:val="0"/>
        <w:spacing w:after="0" w:line="276" w:lineRule="auto"/>
        <w:ind w:left="851" w:right="618"/>
        <w:jc w:val="both"/>
        <w:rPr>
          <w:rFonts w:ascii="Palatino Linotype" w:hAnsi="Palatino Linotype" w:cs="Arial"/>
          <w:i/>
        </w:rPr>
      </w:pPr>
      <w:r w:rsidRPr="00D41E70">
        <w:rPr>
          <w:rFonts w:ascii="Palatino Linotype" w:hAnsi="Palatino Linotype"/>
          <w:i/>
          <w:color w:val="000000"/>
        </w:rPr>
        <w:t>“Me permito informar a Usted que la C. Ma. Catalina López Cervantes, no se encuentra adscrita a CEPANAF por lo cual no realiza registro de asistencia y mediante el Oficio No. 212A00000/2156/2018, de fecha 07 de agosto de 2018, fue asignada a la Comisión Estatal de Parques Naturales y de la Fauna (CEPANAF) para llevar a cabo diferentes funciones dentro del Organismo (se anexa), en cuanto a la plaza 23-2 no existe normatividad que exija ocupar la plaza de manera inmediata ni con personal adscrito a este Organismo; por lo que se ocupará de acuerdo al puesto y perfil que se requiera Sin más por el momento, reciba un cordial saludo.</w:t>
      </w:r>
    </w:p>
    <w:p w:rsidR="006D1528" w:rsidRPr="00D41E70" w:rsidRDefault="001847CF"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Asimismo, le adjuntó el oficio de comisión de la servidora pública requerida, suscrito por la Coordinadora Administrativa de la Secretaría del Medio Ambiente y </w:t>
      </w:r>
      <w:r w:rsidRPr="00D41E70">
        <w:rPr>
          <w:rFonts w:ascii="Palatino Linotype" w:hAnsi="Palatino Linotype" w:cs="Arial"/>
          <w:sz w:val="24"/>
          <w:szCs w:val="24"/>
        </w:rPr>
        <w:lastRenderedPageBreak/>
        <w:t>dirigido a la Directora General de la Comisión Estatal de Parques Naturales y de la Fauna.</w:t>
      </w:r>
    </w:p>
    <w:p w:rsidR="00B256A5" w:rsidRPr="00D41E70" w:rsidRDefault="0072772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Sin embargo, </w:t>
      </w:r>
      <w:r w:rsidR="00B256A5" w:rsidRPr="00D41E70">
        <w:rPr>
          <w:rFonts w:ascii="Palatino Linotype" w:hAnsi="Palatino Linotype" w:cs="Arial"/>
          <w:sz w:val="24"/>
          <w:szCs w:val="24"/>
        </w:rPr>
        <w:t xml:space="preserve">el hoy </w:t>
      </w:r>
      <w:r w:rsidR="00B256A5" w:rsidRPr="00D41E70">
        <w:rPr>
          <w:rFonts w:ascii="Palatino Linotype" w:hAnsi="Palatino Linotype" w:cs="Arial"/>
          <w:b/>
          <w:sz w:val="24"/>
          <w:szCs w:val="24"/>
        </w:rPr>
        <w:t>RECURRENTE</w:t>
      </w:r>
      <w:r w:rsidR="00B256A5" w:rsidRPr="00D41E70">
        <w:rPr>
          <w:rFonts w:ascii="Palatino Linotype" w:hAnsi="Palatino Linotype" w:cs="Arial"/>
          <w:sz w:val="24"/>
          <w:szCs w:val="24"/>
        </w:rPr>
        <w:t xml:space="preserve"> interpuso el recurso de revisión de mérito</w:t>
      </w:r>
      <w:r w:rsidR="0008081A" w:rsidRPr="00D41E70">
        <w:rPr>
          <w:rFonts w:ascii="Palatino Linotype" w:hAnsi="Palatino Linotype" w:cs="Arial"/>
          <w:sz w:val="24"/>
          <w:szCs w:val="24"/>
        </w:rPr>
        <w:t xml:space="preserve"> en el que expresó</w:t>
      </w:r>
      <w:r w:rsidRPr="00D41E70">
        <w:rPr>
          <w:rFonts w:ascii="Palatino Linotype" w:hAnsi="Palatino Linotype" w:cs="Arial"/>
          <w:sz w:val="24"/>
          <w:szCs w:val="24"/>
        </w:rPr>
        <w:t xml:space="preserve"> como acto impugnado </w:t>
      </w:r>
      <w:r w:rsidR="0015426B" w:rsidRPr="00D41E70">
        <w:rPr>
          <w:rFonts w:ascii="Palatino Linotype" w:hAnsi="Palatino Linotype" w:cs="Arial"/>
          <w:sz w:val="24"/>
          <w:szCs w:val="24"/>
        </w:rPr>
        <w:t>l</w:t>
      </w:r>
      <w:r w:rsidR="001847CF" w:rsidRPr="00D41E70">
        <w:rPr>
          <w:rFonts w:ascii="Palatino Linotype" w:hAnsi="Palatino Linotype" w:cs="Arial"/>
          <w:sz w:val="24"/>
          <w:szCs w:val="24"/>
        </w:rPr>
        <w:t>a inexistencia de registros de entrada y salida de la servidora pública, así como funciones que realiza.</w:t>
      </w:r>
      <w:r w:rsidR="0008081A" w:rsidRPr="00D41E70">
        <w:rPr>
          <w:rFonts w:ascii="Palatino Linotype" w:hAnsi="Palatino Linotype" w:cs="Arial"/>
          <w:sz w:val="24"/>
          <w:szCs w:val="24"/>
        </w:rPr>
        <w:t>;</w:t>
      </w:r>
      <w:r w:rsidR="006D1528" w:rsidRPr="00D41E70">
        <w:rPr>
          <w:rFonts w:ascii="Palatino Linotype" w:hAnsi="Palatino Linotype" w:cs="Arial"/>
          <w:sz w:val="24"/>
          <w:szCs w:val="24"/>
        </w:rPr>
        <w:t xml:space="preserve"> </w:t>
      </w:r>
      <w:r w:rsidRPr="00D41E70">
        <w:rPr>
          <w:rFonts w:ascii="Palatino Linotype" w:hAnsi="Palatino Linotype" w:cs="Arial"/>
          <w:sz w:val="24"/>
          <w:szCs w:val="24"/>
        </w:rPr>
        <w:t>y como razones y motivos de inconformidad</w:t>
      </w:r>
      <w:r w:rsidR="0008081A" w:rsidRPr="00D41E70">
        <w:rPr>
          <w:rFonts w:ascii="Palatino Linotype" w:hAnsi="Palatino Linotype" w:cs="Arial"/>
          <w:sz w:val="24"/>
          <w:szCs w:val="24"/>
        </w:rPr>
        <w:t>,</w:t>
      </w:r>
      <w:r w:rsidRPr="00D41E70">
        <w:rPr>
          <w:rFonts w:ascii="Palatino Linotype" w:hAnsi="Palatino Linotype" w:cs="Arial"/>
          <w:sz w:val="24"/>
          <w:szCs w:val="24"/>
        </w:rPr>
        <w:t xml:space="preserve"> </w:t>
      </w:r>
      <w:r w:rsidR="0008081A" w:rsidRPr="00D41E70">
        <w:rPr>
          <w:rFonts w:ascii="Palatino Linotype" w:hAnsi="Palatino Linotype" w:cs="Arial"/>
          <w:sz w:val="24"/>
          <w:szCs w:val="24"/>
        </w:rPr>
        <w:t xml:space="preserve">que </w:t>
      </w:r>
      <w:r w:rsidR="00540751" w:rsidRPr="00D41E70">
        <w:rPr>
          <w:rFonts w:ascii="Palatino Linotype" w:hAnsi="Palatino Linotype" w:cs="Arial"/>
          <w:sz w:val="24"/>
          <w:szCs w:val="24"/>
        </w:rPr>
        <w:t>cuando un trabajador es comisionado a algún área para prestar servicios, debe existir control de asistencia y oficio de funciones a realizar.</w:t>
      </w:r>
    </w:p>
    <w:p w:rsidR="00B256A5" w:rsidRPr="00D41E70"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Debiendo resaltar que, </w:t>
      </w:r>
      <w:r w:rsidRPr="00D41E70">
        <w:rPr>
          <w:rFonts w:ascii="Palatino Linotype" w:hAnsi="Palatino Linotype" w:cs="Arial"/>
          <w:b/>
          <w:sz w:val="24"/>
          <w:szCs w:val="24"/>
        </w:rPr>
        <w:t>EL SUJETO OBLIGADO</w:t>
      </w:r>
      <w:r w:rsidRPr="00D41E70">
        <w:rPr>
          <w:rFonts w:ascii="Palatino Linotype" w:hAnsi="Palatino Linotype" w:cs="Arial"/>
          <w:sz w:val="24"/>
          <w:szCs w:val="24"/>
        </w:rPr>
        <w:t xml:space="preserve"> rindió su Informe Justificado</w:t>
      </w:r>
      <w:r w:rsidR="00CD746B" w:rsidRPr="00D41E70">
        <w:rPr>
          <w:rFonts w:ascii="Palatino Linotype" w:hAnsi="Palatino Linotype" w:cs="Arial"/>
          <w:sz w:val="24"/>
          <w:szCs w:val="24"/>
        </w:rPr>
        <w:t xml:space="preserve"> en el sentido de dar contestación a los planteamientos realizados por </w:t>
      </w:r>
      <w:r w:rsidR="00CD746B" w:rsidRPr="00D41E70">
        <w:rPr>
          <w:rFonts w:ascii="Palatino Linotype" w:hAnsi="Palatino Linotype" w:cs="Arial"/>
          <w:b/>
          <w:sz w:val="24"/>
          <w:szCs w:val="24"/>
        </w:rPr>
        <w:t xml:space="preserve">EL SUJETO OBLIGADO, </w:t>
      </w:r>
      <w:r w:rsidR="00CD746B" w:rsidRPr="00D41E70">
        <w:rPr>
          <w:rFonts w:ascii="Palatino Linotype" w:hAnsi="Palatino Linotype" w:cs="Arial"/>
          <w:sz w:val="24"/>
          <w:szCs w:val="24"/>
        </w:rPr>
        <w:t>motivo por el cual y al encuadrar en el supuesto de la fracción III</w:t>
      </w:r>
      <w:r w:rsidR="00FF4B34" w:rsidRPr="00D41E70">
        <w:rPr>
          <w:rFonts w:ascii="Palatino Linotype" w:hAnsi="Palatino Linotype" w:cs="Arial"/>
          <w:sz w:val="24"/>
          <w:szCs w:val="24"/>
        </w:rPr>
        <w:t>,</w:t>
      </w:r>
      <w:r w:rsidR="00CD746B" w:rsidRPr="00D41E70">
        <w:rPr>
          <w:rFonts w:ascii="Palatino Linotype" w:hAnsi="Palatino Linotype" w:cs="Arial"/>
          <w:sz w:val="24"/>
          <w:szCs w:val="24"/>
        </w:rPr>
        <w:t xml:space="preserve"> del artículo 185 de la Ley de la materia se puso a la vista del particular</w:t>
      </w:r>
      <w:r w:rsidRPr="00D41E70">
        <w:rPr>
          <w:rFonts w:ascii="Palatino Linotype" w:hAnsi="Palatino Linotype" w:cs="Arial"/>
          <w:sz w:val="24"/>
          <w:szCs w:val="24"/>
        </w:rPr>
        <w:t xml:space="preserve">; por su parte, </w:t>
      </w:r>
      <w:r w:rsidRPr="00D41E70">
        <w:rPr>
          <w:rFonts w:ascii="Palatino Linotype" w:hAnsi="Palatino Linotype"/>
          <w:b/>
          <w:sz w:val="24"/>
          <w:szCs w:val="24"/>
          <w:lang w:val="es-ES"/>
        </w:rPr>
        <w:t>EL RECURRENTE</w:t>
      </w:r>
      <w:r w:rsidRPr="00D41E70">
        <w:rPr>
          <w:rFonts w:ascii="Palatino Linotype" w:hAnsi="Palatino Linotype" w:cs="Arial"/>
          <w:sz w:val="24"/>
          <w:szCs w:val="24"/>
        </w:rPr>
        <w:t xml:space="preserve"> no presentó manifestaciones, alegatos ni ofreció los medios de prueba que a su derecho convinieran.</w:t>
      </w:r>
    </w:p>
    <w:p w:rsidR="001B2824" w:rsidRPr="00D41E70" w:rsidRDefault="0009562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62864</wp:posOffset>
                </wp:positionH>
                <wp:positionV relativeFrom="paragraph">
                  <wp:posOffset>582295</wp:posOffset>
                </wp:positionV>
                <wp:extent cx="5610225" cy="2457450"/>
                <wp:effectExtent l="0" t="0" r="28575" b="19050"/>
                <wp:wrapNone/>
                <wp:docPr id="25" name="Conector recto 25"/>
                <wp:cNvGraphicFramePr/>
                <a:graphic xmlns:a="http://schemas.openxmlformats.org/drawingml/2006/main">
                  <a:graphicData uri="http://schemas.microsoft.com/office/word/2010/wordprocessingShape">
                    <wps:wsp>
                      <wps:cNvCnPr/>
                      <wps:spPr>
                        <a:xfrm>
                          <a:off x="0" y="0"/>
                          <a:ext cx="5610225" cy="245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DA41C" id="Conector recto 2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95pt,45.85pt" to="446.7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" strokecolor="#5b9bd5 [3204]" strokeweight=".5pt">
                <v:stroke joinstyle="miter"/>
              </v:line>
            </w:pict>
          </mc:Fallback>
        </mc:AlternateContent>
      </w:r>
      <w:r w:rsidR="001B2824" w:rsidRPr="00D41E70">
        <w:rPr>
          <w:rFonts w:ascii="Palatino Linotype" w:hAnsi="Palatino Linotype" w:cs="Arial"/>
          <w:sz w:val="24"/>
          <w:szCs w:val="24"/>
        </w:rPr>
        <w:t xml:space="preserve">En tal sentido, </w:t>
      </w:r>
      <w:r w:rsidR="001B2824" w:rsidRPr="00D41E70">
        <w:rPr>
          <w:rFonts w:ascii="Palatino Linotype" w:hAnsi="Palatino Linotype" w:cs="Arial"/>
          <w:b/>
          <w:sz w:val="24"/>
          <w:szCs w:val="24"/>
        </w:rPr>
        <w:t>EL SUJETO OBLIGADO</w:t>
      </w:r>
      <w:r w:rsidR="001B2824" w:rsidRPr="00D41E70">
        <w:rPr>
          <w:rFonts w:ascii="Palatino Linotype" w:hAnsi="Palatino Linotype" w:cs="Arial"/>
          <w:sz w:val="24"/>
          <w:szCs w:val="24"/>
        </w:rPr>
        <w:t xml:space="preserve"> le señaló lo siguiente</w:t>
      </w:r>
      <w:r w:rsidR="00787454" w:rsidRPr="00D41E70">
        <w:rPr>
          <w:rFonts w:ascii="Palatino Linotype" w:hAnsi="Palatino Linotype" w:cs="Arial"/>
          <w:sz w:val="24"/>
          <w:szCs w:val="24"/>
        </w:rPr>
        <w:t>, que por economía procesal se inserta lo medular</w:t>
      </w:r>
      <w:r w:rsidR="001B2824" w:rsidRPr="00D41E70">
        <w:rPr>
          <w:rFonts w:ascii="Palatino Linotype" w:hAnsi="Palatino Linotype" w:cs="Arial"/>
          <w:sz w:val="24"/>
          <w:szCs w:val="24"/>
        </w:rPr>
        <w:t>:</w:t>
      </w:r>
    </w:p>
    <w:p w:rsidR="001B2824" w:rsidRPr="00D41E70" w:rsidRDefault="0009562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4305935</wp:posOffset>
                </wp:positionV>
                <wp:extent cx="5810250" cy="318135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5810250" cy="3181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36317" id="Conector recto 2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pt,339.05pt" to="457.2pt,5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" strokecolor="#5b9bd5 [3204]" strokeweight=".5pt">
                <v:stroke joinstyle="miter"/>
              </v:line>
            </w:pict>
          </mc:Fallback>
        </mc:AlternateContent>
      </w:r>
      <w:r w:rsidR="00787454" w:rsidRPr="00D41E70">
        <w:rPr>
          <w:noProof/>
          <w:lang w:eastAsia="es-MX"/>
        </w:rPr>
        <w:drawing>
          <wp:inline distT="0" distB="0" distL="0" distR="0" wp14:anchorId="15BDEDC8" wp14:editId="19C86F05">
            <wp:extent cx="5637866" cy="416235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87" t="17239" r="31223" b="7221"/>
                    <a:stretch/>
                  </pic:blipFill>
                  <pic:spPr bwMode="auto">
                    <a:xfrm>
                      <a:off x="0" y="0"/>
                      <a:ext cx="5680885" cy="4194114"/>
                    </a:xfrm>
                    <a:prstGeom prst="rect">
                      <a:avLst/>
                    </a:prstGeom>
                    <a:ln>
                      <a:noFill/>
                    </a:ln>
                    <a:extLst>
                      <a:ext uri="{53640926-AAD7-44D8-BBD7-CCE9431645EC}">
                        <a14:shadowObscured xmlns:a14="http://schemas.microsoft.com/office/drawing/2010/main"/>
                      </a:ext>
                    </a:extLst>
                  </pic:spPr>
                </pic:pic>
              </a:graphicData>
            </a:graphic>
          </wp:inline>
        </w:drawing>
      </w:r>
    </w:p>
    <w:p w:rsidR="00787454" w:rsidRPr="00D41E70" w:rsidRDefault="00787454"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50BFA06E" wp14:editId="00551EC4">
            <wp:extent cx="5698411" cy="7629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87" t="9418" r="31222" b="4907"/>
                    <a:stretch/>
                  </pic:blipFill>
                  <pic:spPr bwMode="auto">
                    <a:xfrm>
                      <a:off x="0" y="0"/>
                      <a:ext cx="5751162" cy="7699976"/>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D41E70" w:rsidRDefault="00CC6D9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172B988B" wp14:editId="56D364AE">
            <wp:extent cx="5611679" cy="3248083"/>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90" t="17773" r="23824" b="13441"/>
                    <a:stretch/>
                  </pic:blipFill>
                  <pic:spPr bwMode="auto">
                    <a:xfrm>
                      <a:off x="0" y="0"/>
                      <a:ext cx="5635570" cy="3261911"/>
                    </a:xfrm>
                    <a:prstGeom prst="rect">
                      <a:avLst/>
                    </a:prstGeom>
                    <a:ln>
                      <a:noFill/>
                    </a:ln>
                    <a:extLst>
                      <a:ext uri="{53640926-AAD7-44D8-BBD7-CCE9431645EC}">
                        <a14:shadowObscured xmlns:a14="http://schemas.microsoft.com/office/drawing/2010/main"/>
                      </a:ext>
                    </a:extLst>
                  </pic:spPr>
                </pic:pic>
              </a:graphicData>
            </a:graphic>
          </wp:inline>
        </w:drawing>
      </w:r>
    </w:p>
    <w:p w:rsidR="001B2824" w:rsidRPr="00D41E70" w:rsidRDefault="00CC6D9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drawing>
          <wp:inline distT="0" distB="0" distL="0" distR="0" wp14:anchorId="3F2ED15F" wp14:editId="3EACFC3F">
            <wp:extent cx="5661660" cy="365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91" t="20260" r="23320" b="12548"/>
                    <a:stretch/>
                  </pic:blipFill>
                  <pic:spPr bwMode="auto">
                    <a:xfrm>
                      <a:off x="0" y="0"/>
                      <a:ext cx="5716880" cy="3693274"/>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D41E70" w:rsidRDefault="00CC6D9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71BF7ED5" wp14:editId="3677F538">
            <wp:extent cx="5552239" cy="753398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88" t="9597" r="29220" b="4014"/>
                    <a:stretch/>
                  </pic:blipFill>
                  <pic:spPr bwMode="auto">
                    <a:xfrm>
                      <a:off x="0" y="0"/>
                      <a:ext cx="5606798" cy="7608016"/>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D41E70" w:rsidRDefault="00CC6D9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5C6C29C9" wp14:editId="314DDCA4">
            <wp:extent cx="5619362" cy="7556422"/>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87" t="11907" r="31926" b="4738"/>
                    <a:stretch/>
                  </pic:blipFill>
                  <pic:spPr bwMode="auto">
                    <a:xfrm>
                      <a:off x="0" y="0"/>
                      <a:ext cx="5663233" cy="7615415"/>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D41E70" w:rsidRDefault="00CC6D9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7C971510" wp14:editId="0CA36045">
            <wp:extent cx="5558130" cy="7707887"/>
            <wp:effectExtent l="0" t="0" r="508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89" t="9419" r="27221" b="4728"/>
                    <a:stretch/>
                  </pic:blipFill>
                  <pic:spPr bwMode="auto">
                    <a:xfrm>
                      <a:off x="0" y="0"/>
                      <a:ext cx="5587767" cy="7748987"/>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D41E70" w:rsidRDefault="00CC6D9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2A97A89D" wp14:editId="6BB0497C">
            <wp:extent cx="5631180" cy="7634959"/>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87" t="11374" r="31923" b="3844"/>
                    <a:stretch/>
                  </pic:blipFill>
                  <pic:spPr bwMode="auto">
                    <a:xfrm>
                      <a:off x="0" y="0"/>
                      <a:ext cx="5656878" cy="7669801"/>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D41E70" w:rsidRDefault="00CC6D93"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4080EB44" wp14:editId="10B0DCD4">
            <wp:extent cx="5574576" cy="760130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87" t="10486" r="31822" b="4550"/>
                    <a:stretch/>
                  </pic:blipFill>
                  <pic:spPr bwMode="auto">
                    <a:xfrm>
                      <a:off x="0" y="0"/>
                      <a:ext cx="5652727" cy="7707865"/>
                    </a:xfrm>
                    <a:prstGeom prst="rect">
                      <a:avLst/>
                    </a:prstGeom>
                    <a:ln>
                      <a:noFill/>
                    </a:ln>
                    <a:extLst>
                      <a:ext uri="{53640926-AAD7-44D8-BBD7-CCE9431645EC}">
                        <a14:shadowObscured xmlns:a14="http://schemas.microsoft.com/office/drawing/2010/main"/>
                      </a:ext>
                    </a:extLst>
                  </pic:spPr>
                </pic:pic>
              </a:graphicData>
            </a:graphic>
          </wp:inline>
        </w:drawing>
      </w:r>
    </w:p>
    <w:p w:rsidR="00CC6D93" w:rsidRPr="00D41E70" w:rsidRDefault="004826A8" w:rsidP="00540751">
      <w:pPr>
        <w:widowControl w:val="0"/>
        <w:tabs>
          <w:tab w:val="left" w:pos="1276"/>
        </w:tabs>
        <w:autoSpaceDE w:val="0"/>
        <w:autoSpaceDN w:val="0"/>
        <w:adjustRightInd w:val="0"/>
        <w:spacing w:before="120" w:after="0"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6DD48E3F" wp14:editId="088025A2">
            <wp:extent cx="5630545" cy="7410567"/>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387" t="9597" r="31421" b="7925"/>
                    <a:stretch/>
                  </pic:blipFill>
                  <pic:spPr bwMode="auto">
                    <a:xfrm>
                      <a:off x="0" y="0"/>
                      <a:ext cx="5702061" cy="7504692"/>
                    </a:xfrm>
                    <a:prstGeom prst="rect">
                      <a:avLst/>
                    </a:prstGeom>
                    <a:ln>
                      <a:noFill/>
                    </a:ln>
                    <a:extLst>
                      <a:ext uri="{53640926-AAD7-44D8-BBD7-CCE9431645EC}">
                        <a14:shadowObscured xmlns:a14="http://schemas.microsoft.com/office/drawing/2010/main"/>
                      </a:ext>
                    </a:extLst>
                  </pic:spPr>
                </pic:pic>
              </a:graphicData>
            </a:graphic>
          </wp:inline>
        </w:drawing>
      </w:r>
    </w:p>
    <w:p w:rsidR="00B256A5" w:rsidRPr="00D41E70" w:rsidRDefault="00B256A5" w:rsidP="00B256A5">
      <w:pPr>
        <w:spacing w:before="100" w:beforeAutospacing="1" w:after="100" w:afterAutospacing="1" w:line="360" w:lineRule="auto"/>
        <w:jc w:val="both"/>
        <w:rPr>
          <w:rFonts w:ascii="Palatino Linotype" w:hAnsi="Palatino Linotype"/>
          <w:sz w:val="24"/>
          <w:szCs w:val="24"/>
        </w:rPr>
      </w:pPr>
      <w:r w:rsidRPr="00D41E70">
        <w:rPr>
          <w:rFonts w:ascii="Palatino Linotype" w:hAnsi="Palatino Linotype" w:cs="Arial"/>
          <w:sz w:val="24"/>
          <w:szCs w:val="24"/>
        </w:rPr>
        <w:lastRenderedPageBreak/>
        <w:t xml:space="preserve">Bajo ese contexto, este Instituto analizó la totalidad de constancias que integran el expediente electrónico del </w:t>
      </w:r>
      <w:r w:rsidRPr="00D41E70">
        <w:rPr>
          <w:rFonts w:ascii="Palatino Linotype" w:hAnsi="Palatino Linotype" w:cs="Arial"/>
          <w:b/>
          <w:sz w:val="24"/>
          <w:szCs w:val="24"/>
        </w:rPr>
        <w:t>SAIMEX</w:t>
      </w:r>
      <w:r w:rsidRPr="00D41E70">
        <w:rPr>
          <w:rFonts w:ascii="Palatino Linotype" w:hAnsi="Palatino Linotype" w:cs="Arial"/>
          <w:sz w:val="24"/>
          <w:szCs w:val="24"/>
        </w:rPr>
        <w:t xml:space="preserve"> y arribó a las siguientes consideraciones de hecho y de derecho.</w:t>
      </w:r>
      <w:r w:rsidRPr="00D41E70">
        <w:rPr>
          <w:rFonts w:ascii="Palatino Linotype" w:hAnsi="Palatino Linotype"/>
          <w:sz w:val="24"/>
          <w:szCs w:val="24"/>
        </w:rPr>
        <w:t xml:space="preserve"> </w:t>
      </w:r>
    </w:p>
    <w:p w:rsidR="0084014D" w:rsidRPr="00D41E70" w:rsidRDefault="0084014D" w:rsidP="008401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41E70">
        <w:rPr>
          <w:rFonts w:ascii="Palatino Linotype" w:hAnsi="Palatino Linotype" w:cs="Arial"/>
        </w:rPr>
        <w:t xml:space="preserve">Primeramente, es necesario referir que no pasa desapercibido para esta Ponencia Resolutora que el particular requirió del </w:t>
      </w:r>
      <w:r w:rsidRPr="00D41E70">
        <w:rPr>
          <w:rFonts w:ascii="Palatino Linotype" w:hAnsi="Palatino Linotype" w:cs="Arial"/>
          <w:b/>
        </w:rPr>
        <w:t>SUJETO OBLIGADO</w:t>
      </w:r>
      <w:r w:rsidRPr="00D41E70">
        <w:rPr>
          <w:rFonts w:ascii="Palatino Linotype" w:hAnsi="Palatino Linotype" w:cs="Arial"/>
        </w:rPr>
        <w:t xml:space="preserve"> le indicara la razón del porque la plaza 23-2 que renuncio ella la persona que la tenía en el mes de mayo de este año y no ha sido asignada a personal que ya trabaja en CEPANAF, como ayuda para mejorar su sueldo.; sin embargo, dicha solicitud no puede ser colmada mediante el ejercicio del derecho de acceso a la Información, ya que se trata de un Derecho de Petición; razón por la cual es importante dejar en claro que debe entenderse por cada uno de ellos.</w:t>
      </w:r>
    </w:p>
    <w:p w:rsidR="0084014D" w:rsidRPr="00D41E70" w:rsidRDefault="0084014D" w:rsidP="0084014D">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 xml:space="preserve">Así, la definición de Derecho de Petición, del Maestro Ignacio Burgoa Orihuela refiere: </w:t>
      </w:r>
    </w:p>
    <w:p w:rsidR="0084014D" w:rsidRPr="00D41E70" w:rsidRDefault="0084014D" w:rsidP="0084014D">
      <w:pPr>
        <w:autoSpaceDE w:val="0"/>
        <w:autoSpaceDN w:val="0"/>
        <w:adjustRightInd w:val="0"/>
        <w:ind w:left="851" w:right="902"/>
        <w:jc w:val="both"/>
        <w:rPr>
          <w:rFonts w:ascii="Palatino Linotype" w:hAnsi="Palatino Linotype" w:cs="Arial"/>
          <w:i/>
          <w:lang w:val="es-ES"/>
        </w:rPr>
      </w:pPr>
      <w:r w:rsidRPr="00D41E70">
        <w:rPr>
          <w:rFonts w:ascii="Palatino Linotype" w:hAnsi="Palatino Linotype" w:cs="Arial"/>
          <w:b/>
          <w:lang w:val="es-ES"/>
        </w:rPr>
        <w:t>“</w:t>
      </w:r>
      <w:r w:rsidRPr="00D41E70">
        <w:rPr>
          <w:rFonts w:ascii="Palatino Linotype" w:hAnsi="Palatino Linotype" w:cs="Arial"/>
          <w:lang w:val="es-ES"/>
        </w:rPr>
        <w:t>…</w:t>
      </w:r>
      <w:r w:rsidRPr="00D41E70">
        <w:rPr>
          <w:rFonts w:ascii="Palatino Linotype" w:hAnsi="Palatino Linotype" w:cs="Arial"/>
          <w:i/>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41E70">
        <w:rPr>
          <w:rFonts w:ascii="Palatino Linotype" w:hAnsi="Palatino Linotype"/>
          <w:b/>
          <w:i/>
          <w:lang w:val="es-ES"/>
        </w:rPr>
        <w:t xml:space="preserve"> “</w:t>
      </w:r>
      <w:r w:rsidRPr="00D41E70">
        <w:rPr>
          <w:rFonts w:ascii="Palatino Linotype" w:hAnsi="Palatino Linotype" w:cs="Arial"/>
          <w:i/>
          <w:lang w:val="es-ES"/>
        </w:rPr>
        <w:t>(sic)</w:t>
      </w:r>
    </w:p>
    <w:p w:rsidR="0084014D" w:rsidRPr="00D41E70" w:rsidRDefault="0084014D" w:rsidP="0084014D">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 xml:space="preserve">Por su parte, David Cienfuegos Salgado, concibe al derecho de petición como: </w:t>
      </w:r>
    </w:p>
    <w:p w:rsidR="0084014D" w:rsidRPr="00D41E70" w:rsidRDefault="0084014D" w:rsidP="0084014D">
      <w:pPr>
        <w:autoSpaceDE w:val="0"/>
        <w:autoSpaceDN w:val="0"/>
        <w:adjustRightInd w:val="0"/>
        <w:ind w:left="851" w:right="902"/>
        <w:jc w:val="both"/>
        <w:rPr>
          <w:rFonts w:ascii="Palatino Linotype" w:hAnsi="Palatino Linotype" w:cs="Arial"/>
          <w:i/>
          <w:lang w:val="es-ES"/>
        </w:rPr>
      </w:pPr>
      <w:r w:rsidRPr="00D41E70">
        <w:rPr>
          <w:rFonts w:ascii="Palatino Linotype" w:hAnsi="Palatino Linotype" w:cs="Arial"/>
          <w:b/>
          <w:i/>
          <w:lang w:val="es-ES"/>
        </w:rPr>
        <w:t>“</w:t>
      </w:r>
      <w:r w:rsidRPr="00D41E70">
        <w:rPr>
          <w:rFonts w:ascii="Palatino Linotype" w:hAnsi="Palatino Linotype" w:cs="Arial"/>
          <w:i/>
          <w:lang w:val="es-ES"/>
        </w:rPr>
        <w:t>El derecho de toda persona a ser escuchado por quienes ejercen el poder público.</w:t>
      </w:r>
      <w:r w:rsidRPr="00D41E70">
        <w:rPr>
          <w:rFonts w:ascii="Palatino Linotype" w:hAnsi="Palatino Linotype" w:cs="Arial"/>
          <w:b/>
          <w:i/>
          <w:lang w:val="es-ES"/>
        </w:rPr>
        <w:t>”</w:t>
      </w:r>
      <w:r w:rsidRPr="00D41E70">
        <w:rPr>
          <w:rFonts w:ascii="Palatino Linotype" w:hAnsi="Palatino Linotype" w:cs="Arial"/>
          <w:i/>
          <w:lang w:val="es-ES"/>
        </w:rPr>
        <w:t xml:space="preserve"> (Sic) </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lastRenderedPageBreak/>
        <w:t xml:space="preserve">Al respecto, para diferenciar el derecho de petición del derecho de acceso a la información, resulta conducente señalar que José Guadalupe Robles, conceptualiza el derecho a la información como: </w:t>
      </w:r>
    </w:p>
    <w:p w:rsidR="0084014D" w:rsidRPr="00D41E70" w:rsidRDefault="0084014D" w:rsidP="0084014D">
      <w:pPr>
        <w:ind w:left="851" w:right="902"/>
        <w:jc w:val="both"/>
        <w:rPr>
          <w:rFonts w:ascii="Palatino Linotype" w:hAnsi="Palatino Linotype" w:cs="Arial"/>
          <w:i/>
          <w:lang w:val="es-ES"/>
        </w:rPr>
      </w:pPr>
      <w:r w:rsidRPr="00D41E70">
        <w:rPr>
          <w:rFonts w:ascii="Palatino Linotype" w:hAnsi="Palatino Linotype" w:cs="Arial"/>
          <w:b/>
          <w:i/>
          <w:lang w:val="es-ES"/>
        </w:rPr>
        <w:t>“</w:t>
      </w:r>
      <w:r w:rsidRPr="00D41E70">
        <w:rPr>
          <w:rFonts w:ascii="Palatino Linotype" w:hAnsi="Palatino Linotype" w:cs="Arial"/>
          <w:i/>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41E70">
        <w:rPr>
          <w:rFonts w:ascii="Palatino Linotype" w:hAnsi="Palatino Linotype" w:cs="Arial"/>
          <w:b/>
          <w:i/>
          <w:lang w:val="es-ES"/>
        </w:rPr>
        <w:t>”</w:t>
      </w:r>
      <w:r w:rsidRPr="00D41E70">
        <w:rPr>
          <w:rFonts w:ascii="Palatino Linotype" w:hAnsi="Palatino Linotype" w:cs="Arial"/>
          <w:i/>
          <w:lang w:val="es-ES"/>
        </w:rPr>
        <w:t xml:space="preserve"> (Sic) </w:t>
      </w:r>
    </w:p>
    <w:p w:rsidR="0084014D" w:rsidRPr="00D41E70" w:rsidRDefault="0084014D" w:rsidP="0084014D">
      <w:pPr>
        <w:spacing w:before="100" w:beforeAutospacing="1" w:after="100" w:afterAutospacing="1" w:line="360" w:lineRule="auto"/>
        <w:jc w:val="both"/>
        <w:rPr>
          <w:rFonts w:ascii="Palatino Linotype" w:hAnsi="Palatino Linotype"/>
          <w:sz w:val="24"/>
          <w:szCs w:val="24"/>
          <w:lang w:val="es-ES"/>
        </w:rPr>
      </w:pPr>
      <w:r w:rsidRPr="00D41E70">
        <w:rPr>
          <w:rFonts w:ascii="Palatino Linotype" w:hAnsi="Palatino Linotype" w:cs="Arial"/>
          <w:sz w:val="24"/>
          <w:szCs w:val="24"/>
          <w:lang w:val="es-ES"/>
        </w:rPr>
        <w:t xml:space="preserve">Ahora bien, el derecho </w:t>
      </w:r>
      <w:r w:rsidRPr="00D41E70">
        <w:rPr>
          <w:rFonts w:ascii="Palatino Linotype" w:hAnsi="Palatino Linotype"/>
          <w:sz w:val="24"/>
          <w:szCs w:val="24"/>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razón por la cual,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w:t>
      </w:r>
      <w:r w:rsidRPr="00D41E70">
        <w:rPr>
          <w:rFonts w:ascii="Palatino Linotype" w:hAnsi="Palatino Linotype" w:cs="Arial"/>
          <w:sz w:val="24"/>
          <w:szCs w:val="24"/>
          <w:lang w:val="es-ES"/>
        </w:rPr>
        <w:lastRenderedPageBreak/>
        <w:t xml:space="preserve">en nuestra Entidad y demás disposiciones de la materia, privilegiando el principio de máxima publicidad de la información. </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Lo anterior, tiene sustento en los artículos 3, fracciones XI y XXII; 4; 11 y 12 de la Ley de Transparencia y Acceso a la Información Pública del Estado de México y Municipios:</w:t>
      </w: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
          <w:bCs/>
          <w:i/>
          <w:noProof/>
          <w:lang w:val="es-ES"/>
        </w:rPr>
        <w:t xml:space="preserve">“Artículo 3. Para los efectos </w:t>
      </w:r>
      <w:r w:rsidRPr="00D41E70">
        <w:rPr>
          <w:rFonts w:ascii="Palatino Linotype" w:hAnsi="Palatino Linotype" w:cs="Arial"/>
          <w:b/>
          <w:i/>
          <w:lang w:val="es-ES"/>
        </w:rPr>
        <w:t>de</w:t>
      </w:r>
      <w:r w:rsidRPr="00D41E70">
        <w:rPr>
          <w:rFonts w:ascii="Palatino Linotype" w:hAnsi="Palatino Linotype" w:cs="Arial"/>
          <w:b/>
          <w:bCs/>
          <w:i/>
          <w:noProof/>
          <w:lang w:val="es-ES"/>
        </w:rPr>
        <w:t xml:space="preserve"> la presente Ley se entenderá por: </w:t>
      </w:r>
      <w:r w:rsidRPr="00D41E70">
        <w:rPr>
          <w:rFonts w:ascii="Palatino Linotype" w:hAnsi="Palatino Linotype" w:cs="Arial"/>
          <w:bCs/>
          <w:i/>
          <w:noProof/>
          <w:lang w:val="es-ES"/>
        </w:rPr>
        <w:t>…</w:t>
      </w: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Cs/>
          <w:i/>
          <w:noProof/>
          <w:lang w:val="es-ES"/>
        </w:rPr>
        <w:t>…</w:t>
      </w: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
          <w:bCs/>
          <w:i/>
          <w:noProof/>
          <w:lang w:val="es-ES"/>
        </w:rPr>
        <w:t>XI. Documento:</w:t>
      </w:r>
      <w:r w:rsidRPr="00D41E70">
        <w:rPr>
          <w:rFonts w:ascii="Palatino Linotype" w:hAnsi="Palatino Linotype" w:cs="Arial"/>
          <w:bCs/>
          <w:i/>
          <w:noProof/>
          <w:lang w:val="es-ES"/>
        </w:rPr>
        <w:t xml:space="preserve"> Los </w:t>
      </w:r>
      <w:r w:rsidRPr="00D41E70">
        <w:rPr>
          <w:rFonts w:ascii="Palatino Linotype" w:hAnsi="Palatino Linotype" w:cs="Arial"/>
          <w:b/>
          <w:bCs/>
          <w:i/>
          <w:noProof/>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41E70">
        <w:rPr>
          <w:rFonts w:ascii="Palatino Linotype" w:hAnsi="Palatino Linotype" w:cs="Arial"/>
          <w:bCs/>
          <w:i/>
          <w:noProof/>
          <w:lang w:val="es-ES"/>
        </w:rPr>
        <w:t xml:space="preserve"> de los sujetos obligados, sus servidores públicos e integrantes, sin importar su fuente o fecha de elaboración. Los documentos podrán estar en cualquier medio, sea escrito, impreso, sonoro, visual, electrónico, informático u holográfico; </w:t>
      </w: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Cs/>
          <w:i/>
          <w:noProof/>
          <w:lang w:val="es-ES"/>
        </w:rPr>
        <w:t>…</w:t>
      </w: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
          <w:bCs/>
          <w:i/>
          <w:noProof/>
          <w:lang w:val="es-ES"/>
        </w:rPr>
        <w:t>XXII.</w:t>
      </w:r>
      <w:r w:rsidRPr="00D41E70">
        <w:rPr>
          <w:rFonts w:ascii="Palatino Linotype" w:hAnsi="Palatino Linotype" w:cs="Arial"/>
          <w:bCs/>
          <w:i/>
          <w:noProof/>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84014D" w:rsidRPr="00D41E70" w:rsidRDefault="0084014D" w:rsidP="0084014D">
      <w:pPr>
        <w:spacing w:after="0" w:line="276" w:lineRule="auto"/>
        <w:ind w:left="851" w:right="902"/>
        <w:jc w:val="both"/>
        <w:rPr>
          <w:rFonts w:ascii="Palatino Linotype" w:hAnsi="Palatino Linotype" w:cs="Arial"/>
          <w:b/>
          <w:bCs/>
          <w:i/>
          <w:noProof/>
          <w:lang w:val="es-ES"/>
        </w:rPr>
      </w:pPr>
    </w:p>
    <w:p w:rsidR="0084014D" w:rsidRPr="00D41E70" w:rsidRDefault="0084014D" w:rsidP="0084014D">
      <w:pPr>
        <w:spacing w:after="0" w:line="276" w:lineRule="auto"/>
        <w:ind w:left="851" w:right="902"/>
        <w:jc w:val="both"/>
        <w:rPr>
          <w:rFonts w:ascii="Palatino Linotype" w:hAnsi="Palatino Linotype" w:cs="Arial"/>
          <w:b/>
          <w:bCs/>
          <w:i/>
          <w:noProof/>
          <w:lang w:val="es-ES"/>
        </w:rPr>
      </w:pPr>
      <w:r w:rsidRPr="00D41E70">
        <w:rPr>
          <w:rFonts w:ascii="Palatino Linotype" w:hAnsi="Palatino Linotype" w:cs="Arial"/>
          <w:b/>
          <w:bCs/>
          <w:i/>
          <w:noProof/>
          <w:lang w:val="es-ES"/>
        </w:rPr>
        <w:t>Artículo 4.</w:t>
      </w:r>
      <w:r w:rsidRPr="00D41E70">
        <w:rPr>
          <w:rFonts w:ascii="Palatino Linotype" w:hAnsi="Palatino Linotype" w:cs="Arial"/>
          <w:bCs/>
          <w:i/>
          <w:noProof/>
          <w:lang w:val="es-ES"/>
        </w:rPr>
        <w:t xml:space="preserve"> </w:t>
      </w:r>
      <w:r w:rsidRPr="00D41E70">
        <w:rPr>
          <w:rFonts w:ascii="Palatino Linotype" w:hAnsi="Palatino Linotype" w:cs="Arial"/>
          <w:b/>
          <w:bCs/>
          <w:i/>
          <w:noProof/>
          <w:lang w:val="es-ES"/>
        </w:rPr>
        <w:t xml:space="preserve">El derecho humano de acceso a la información pública es la prerrogativa de las personas para buscar, difundir, investigar, recabar, recibir y solicitar información pública, sin necesidad de acreditar personalidad ni interés jurídico. </w:t>
      </w:r>
    </w:p>
    <w:p w:rsidR="0084014D" w:rsidRPr="00D41E70" w:rsidRDefault="0084014D" w:rsidP="0084014D">
      <w:pPr>
        <w:spacing w:after="0" w:line="276" w:lineRule="auto"/>
        <w:ind w:left="851" w:right="902"/>
        <w:jc w:val="both"/>
        <w:rPr>
          <w:rFonts w:ascii="Palatino Linotype" w:hAnsi="Palatino Linotype" w:cs="Arial"/>
          <w:bCs/>
          <w:i/>
          <w:noProof/>
          <w:lang w:val="es-ES"/>
        </w:rPr>
      </w:pP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Cs/>
          <w:i/>
          <w:noProof/>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4014D" w:rsidRPr="00D41E70" w:rsidRDefault="0084014D" w:rsidP="0084014D">
      <w:pPr>
        <w:spacing w:after="0" w:line="276" w:lineRule="auto"/>
        <w:ind w:left="851" w:right="902"/>
        <w:jc w:val="both"/>
        <w:rPr>
          <w:rFonts w:ascii="Palatino Linotype" w:hAnsi="Palatino Linotype" w:cs="Arial"/>
          <w:bCs/>
          <w:i/>
          <w:noProof/>
          <w:lang w:val="es-ES"/>
        </w:rPr>
      </w:pP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Cs/>
          <w:i/>
          <w:noProof/>
          <w:lang w:val="es-ES"/>
        </w:rPr>
        <w:t xml:space="preserve">Los sujetos obligados deben poner en práctica, políticas y programas de acceso a la información que se apeguen a criterios de publicidad, veracidad, oportunidad, precisión y suficiencia en beneficio de los solicitantes. </w:t>
      </w:r>
    </w:p>
    <w:p w:rsidR="0084014D" w:rsidRPr="00D41E70" w:rsidRDefault="0084014D" w:rsidP="0084014D">
      <w:pPr>
        <w:spacing w:after="0" w:line="276" w:lineRule="auto"/>
        <w:ind w:left="851" w:right="902"/>
        <w:jc w:val="both"/>
        <w:rPr>
          <w:rFonts w:ascii="Palatino Linotype" w:hAnsi="Palatino Linotype" w:cs="Arial"/>
          <w:b/>
          <w:bCs/>
          <w:i/>
          <w:noProof/>
          <w:lang w:val="es-ES"/>
        </w:rPr>
      </w:pP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
          <w:bCs/>
          <w:i/>
          <w:noProof/>
          <w:lang w:val="es-ES"/>
        </w:rPr>
        <w:t>Artículo 11.-</w:t>
      </w:r>
      <w:r w:rsidRPr="00D41E70">
        <w:rPr>
          <w:rFonts w:ascii="Palatino Linotype" w:hAnsi="Palatino Linotype" w:cs="Arial"/>
          <w:bCs/>
          <w:i/>
          <w:noProof/>
          <w:lang w:val="es-ES"/>
        </w:rPr>
        <w:t xml:space="preserve"> Los Sujetos Obligados sólo proporcionarán la información que generen en el ejercicio de sus atribuciones.</w:t>
      </w:r>
    </w:p>
    <w:p w:rsidR="0084014D" w:rsidRPr="00D41E70" w:rsidRDefault="0084014D" w:rsidP="0084014D">
      <w:pPr>
        <w:spacing w:after="0" w:line="276" w:lineRule="auto"/>
        <w:ind w:left="851" w:right="902"/>
        <w:jc w:val="both"/>
        <w:rPr>
          <w:rFonts w:ascii="Palatino Linotype" w:hAnsi="Palatino Linotype" w:cs="Arial"/>
          <w:b/>
          <w:bCs/>
          <w:i/>
          <w:noProof/>
          <w:lang w:val="es-ES"/>
        </w:rPr>
      </w:pPr>
    </w:p>
    <w:p w:rsidR="0084014D" w:rsidRPr="00D41E70" w:rsidRDefault="0084014D" w:rsidP="0084014D">
      <w:pPr>
        <w:spacing w:after="0" w:line="276" w:lineRule="auto"/>
        <w:ind w:left="851" w:right="902"/>
        <w:jc w:val="both"/>
        <w:rPr>
          <w:rFonts w:ascii="Palatino Linotype" w:hAnsi="Palatino Linotype" w:cs="Arial"/>
          <w:b/>
          <w:bCs/>
          <w:i/>
          <w:noProof/>
          <w:lang w:val="es-ES"/>
        </w:rPr>
      </w:pPr>
      <w:r w:rsidRPr="00D41E70">
        <w:rPr>
          <w:rFonts w:ascii="Palatino Linotype" w:hAnsi="Palatino Linotype" w:cs="Arial"/>
          <w:b/>
          <w:bCs/>
          <w:i/>
          <w:noProof/>
          <w:lang w:val="es-ES"/>
        </w:rPr>
        <w:t>Artículo 12.</w:t>
      </w:r>
      <w:r w:rsidRPr="00D41E70">
        <w:rPr>
          <w:rFonts w:ascii="Palatino Linotype" w:hAnsi="Palatino Linotype" w:cs="Arial"/>
          <w:bCs/>
          <w:i/>
          <w:noProof/>
          <w:lang w:val="es-ES"/>
        </w:rPr>
        <w:t xml:space="preserve"> </w:t>
      </w:r>
      <w:r w:rsidRPr="00D41E70">
        <w:rPr>
          <w:rFonts w:ascii="Palatino Linotype" w:hAnsi="Palatino Linotype" w:cs="Arial"/>
          <w:b/>
          <w:bCs/>
          <w:i/>
          <w:noProof/>
          <w:lang w:val="es-ES"/>
        </w:rPr>
        <w:t xml:space="preserve">Quienes generen, recopilen, administren, manejen, procesen, archiven o conserven información pública serán responsables de la misma en los términos de las disposiciones jurídicas aplicables. </w:t>
      </w:r>
    </w:p>
    <w:p w:rsidR="0084014D" w:rsidRPr="00D41E70" w:rsidRDefault="0084014D" w:rsidP="0084014D">
      <w:pPr>
        <w:spacing w:after="0" w:line="276" w:lineRule="auto"/>
        <w:ind w:left="851" w:right="902"/>
        <w:jc w:val="both"/>
        <w:rPr>
          <w:rFonts w:ascii="Palatino Linotype" w:hAnsi="Palatino Linotype" w:cs="Arial"/>
          <w:bCs/>
          <w:i/>
          <w:noProof/>
          <w:lang w:val="es-ES"/>
        </w:rPr>
      </w:pP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
          <w:bCs/>
          <w:i/>
          <w:noProof/>
          <w:lang w:val="es-ES"/>
        </w:rPr>
        <w:t>Los sujetos obligados sólo proporcionarán la información pública que se les requiera y que obre en sus archivos y en el estado en que ésta se encuentre</w:t>
      </w:r>
      <w:r w:rsidRPr="00D41E70">
        <w:rPr>
          <w:rFonts w:ascii="Palatino Linotype" w:hAnsi="Palatino Linotype" w:cs="Arial"/>
          <w:bCs/>
          <w:i/>
          <w:noProof/>
          <w:lang w:val="es-ES"/>
        </w:rPr>
        <w:t>. La obligación de proporcionar información no comprende el procesamiento de la misma, ni el presentarla conforme al interés del solicitante; no estarán obligados a generarla, resumirla, efectuar cálculos o practicar investigaciones..”</w:t>
      </w:r>
    </w:p>
    <w:p w:rsidR="0084014D" w:rsidRPr="00D41E70" w:rsidRDefault="0084014D" w:rsidP="0084014D">
      <w:pPr>
        <w:spacing w:after="0" w:line="276" w:lineRule="auto"/>
        <w:ind w:left="851" w:right="902"/>
        <w:jc w:val="both"/>
        <w:rPr>
          <w:rFonts w:ascii="Palatino Linotype" w:hAnsi="Palatino Linotype" w:cs="Arial"/>
          <w:bCs/>
          <w:i/>
          <w:noProof/>
          <w:lang w:val="es-ES"/>
        </w:rPr>
      </w:pPr>
      <w:r w:rsidRPr="00D41E70">
        <w:rPr>
          <w:rFonts w:ascii="Palatino Linotype" w:hAnsi="Palatino Linotype" w:cs="Arial"/>
          <w:bCs/>
          <w:i/>
          <w:noProof/>
          <w:lang w:val="es-ES"/>
        </w:rPr>
        <w:t>(Énfasis añadido)</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 xml:space="preserve">De una interpretación sistemática de los artículos anteriores, se puede advertir que el ejercicio del derecho de acceso a la información pública se centra en la facultad de los particulares para conocer el contenido de los documentos que obren en los </w:t>
      </w:r>
      <w:r w:rsidRPr="00D41E70">
        <w:rPr>
          <w:rFonts w:ascii="Palatino Linotype" w:hAnsi="Palatino Linotype" w:cs="Arial"/>
          <w:sz w:val="24"/>
          <w:szCs w:val="24"/>
          <w:lang w:val="es-ES"/>
        </w:rPr>
        <w:lastRenderedPageBreak/>
        <w:t>archivos de los Sujetos Obligados, ya sea porque los generen, administren o simplemente los posean en el ejercicio de sus atribuciones.</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eastAsia="es-MX"/>
        </w:rPr>
      </w:pPr>
      <w:r w:rsidRPr="00D41E70">
        <w:rPr>
          <w:rFonts w:ascii="Palatino Linotype" w:hAnsi="Palatino Linotype" w:cs="Arial"/>
          <w:sz w:val="24"/>
          <w:szCs w:val="24"/>
          <w:lang w:val="es-ES" w:eastAsia="es-MX"/>
        </w:rPr>
        <w:t xml:space="preserve">Aunado a lo anterior, el doctrinario Ernesto Villanueva </w:t>
      </w:r>
      <w:proofErr w:type="spellStart"/>
      <w:r w:rsidRPr="00D41E70">
        <w:rPr>
          <w:rFonts w:ascii="Palatino Linotype" w:hAnsi="Palatino Linotype" w:cs="Arial"/>
          <w:sz w:val="24"/>
          <w:szCs w:val="24"/>
          <w:lang w:val="es-ES" w:eastAsia="es-MX"/>
        </w:rPr>
        <w:t>Villanueva</w:t>
      </w:r>
      <w:proofErr w:type="spellEnd"/>
      <w:r w:rsidRPr="00D41E70">
        <w:rPr>
          <w:rFonts w:ascii="Palatino Linotype" w:hAnsi="Palatino Linotype" w:cs="Arial"/>
          <w:sz w:val="24"/>
          <w:szCs w:val="24"/>
          <w:lang w:val="es-ES" w:eastAsia="es-MX"/>
        </w:rPr>
        <w:t xml:space="preserve"> define al derecho de acceso a la información como: </w:t>
      </w:r>
    </w:p>
    <w:p w:rsidR="0084014D" w:rsidRPr="00D41E70" w:rsidRDefault="0084014D" w:rsidP="0084014D">
      <w:pPr>
        <w:spacing w:after="0" w:line="276" w:lineRule="auto"/>
        <w:ind w:left="851" w:right="902"/>
        <w:jc w:val="both"/>
        <w:rPr>
          <w:rFonts w:ascii="Palatino Linotype" w:hAnsi="Palatino Linotype" w:cs="Arial"/>
          <w:i/>
          <w:lang w:val="es-ES" w:eastAsia="es-MX"/>
        </w:rPr>
      </w:pPr>
      <w:r w:rsidRPr="00D41E70">
        <w:rPr>
          <w:rFonts w:ascii="Palatino Linotype" w:hAnsi="Palatino Linotype" w:cs="Arial"/>
          <w:b/>
          <w:i/>
          <w:lang w:val="es-ES" w:eastAsia="es-MX"/>
        </w:rPr>
        <w:t>“</w:t>
      </w:r>
      <w:r w:rsidRPr="00D41E70">
        <w:rPr>
          <w:rFonts w:ascii="Palatino Linotype" w:hAnsi="Palatino Linotype" w:cs="Arial"/>
          <w:i/>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D41E70">
        <w:rPr>
          <w:rFonts w:ascii="Palatino Linotype" w:hAnsi="Palatino Linotype" w:cs="Arial"/>
          <w:b/>
          <w:i/>
          <w:lang w:val="es-ES" w:eastAsia="es-MX"/>
        </w:rPr>
        <w:t>”</w:t>
      </w:r>
      <w:r w:rsidRPr="00D41E70">
        <w:rPr>
          <w:rFonts w:ascii="Palatino Linotype" w:hAnsi="Palatino Linotype" w:cs="Arial"/>
          <w:i/>
          <w:vertAlign w:val="superscript"/>
          <w:lang w:val="es-ES" w:eastAsia="es-MX"/>
        </w:rPr>
        <w:t xml:space="preserve"> </w:t>
      </w:r>
      <w:r w:rsidRPr="00D41E70">
        <w:rPr>
          <w:rFonts w:ascii="Palatino Linotype" w:hAnsi="Palatino Linotype" w:cs="Arial"/>
          <w:i/>
          <w:lang w:val="es-ES" w:eastAsia="es-MX"/>
        </w:rPr>
        <w:t xml:space="preserve">(Sic) </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lastRenderedPageBreak/>
        <w:t xml:space="preserve">En consecuencia, se puede concluir que la distinción entre el derecho de petición y el derecho de acceso a la información pública estriba principalmente en que, en el primero de ellos, </w:t>
      </w:r>
      <w:r w:rsidRPr="00D41E70">
        <w:rPr>
          <w:rFonts w:ascii="Palatino Linotype" w:hAnsi="Palatino Linotype" w:cs="Arial"/>
          <w:color w:val="000000"/>
          <w:sz w:val="24"/>
          <w:szCs w:val="24"/>
          <w:lang w:val="es-ES" w:eastAsia="es-MX"/>
        </w:rPr>
        <w:t xml:space="preserve">la pretensión del peticionario consiste generalmente en obligar a la autoridad responsable a que actúe en el sentido de contestar lo solicitado, mientras que, en el </w:t>
      </w:r>
      <w:r w:rsidRPr="00D41E70">
        <w:rPr>
          <w:rFonts w:ascii="Palatino Linotype" w:hAnsi="Palatino Linotype" w:cs="Arial"/>
          <w:bCs/>
          <w:sz w:val="24"/>
          <w:szCs w:val="24"/>
          <w:lang w:val="es-ES" w:eastAsia="es-CO"/>
        </w:rPr>
        <w:t>segundo supuesto, la solicitud de acceso a la información pública se encamina primordialmente a</w:t>
      </w:r>
      <w:r w:rsidRPr="00D41E70">
        <w:rPr>
          <w:rFonts w:ascii="Palatino Linotype" w:hAnsi="Palatino Linotype" w:cs="Arial"/>
          <w:sz w:val="24"/>
          <w:szCs w:val="24"/>
          <w:lang w:val="es-ES"/>
        </w:rPr>
        <w:t xml:space="preserve"> permitir el </w:t>
      </w:r>
      <w:r w:rsidRPr="00D41E70">
        <w:rPr>
          <w:rFonts w:ascii="Palatino Linotype" w:hAnsi="Palatino Linotype" w:cs="Arial"/>
          <w:sz w:val="24"/>
          <w:szCs w:val="24"/>
          <w:lang w:val="es-ES" w:eastAsia="es-CO"/>
        </w:rPr>
        <w:t xml:space="preserve">acceso a datos, registros y todo tipo de información pública que conste en documentos, sea generada o se encuentre en posesión de </w:t>
      </w:r>
      <w:r w:rsidRPr="00D41E70">
        <w:rPr>
          <w:rFonts w:ascii="Palatino Linotype" w:hAnsi="Palatino Linotype" w:cs="Arial"/>
          <w:sz w:val="24"/>
          <w:szCs w:val="24"/>
          <w:lang w:val="es-ES"/>
        </w:rPr>
        <w:t xml:space="preserve">la autoridad. </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 xml:space="preserve">Así las cosas, debe señalarse que la solicitud presentada en </w:t>
      </w:r>
      <w:r w:rsidRPr="00D41E70">
        <w:rPr>
          <w:rFonts w:ascii="Palatino Linotype" w:hAnsi="Palatino Linotype" w:cs="Arial"/>
          <w:b/>
          <w:sz w:val="24"/>
          <w:szCs w:val="24"/>
          <w:lang w:val="es-ES"/>
        </w:rPr>
        <w:t>EL SAIMEX,</w:t>
      </w:r>
      <w:r w:rsidRPr="00D41E70">
        <w:rPr>
          <w:rFonts w:ascii="Palatino Linotype" w:hAnsi="Palatino Linotype" w:cs="Arial"/>
          <w:sz w:val="24"/>
          <w:szCs w:val="24"/>
          <w:lang w:val="es-ES"/>
        </w:rPr>
        <w:t xml:space="preserve"> </w:t>
      </w:r>
      <w:r w:rsidRPr="00D41E70">
        <w:rPr>
          <w:rFonts w:ascii="Palatino Linotype" w:hAnsi="Palatino Linotype" w:cs="Arial"/>
          <w:b/>
          <w:sz w:val="24"/>
          <w:szCs w:val="24"/>
          <w:lang w:val="es-ES" w:eastAsia="es-MX"/>
        </w:rPr>
        <w:t>EL RECURRENTE</w:t>
      </w:r>
      <w:r w:rsidRPr="00D41E70">
        <w:rPr>
          <w:rFonts w:ascii="Palatino Linotype" w:hAnsi="Palatino Linotype" w:cs="Arial"/>
          <w:sz w:val="24"/>
          <w:szCs w:val="24"/>
          <w:lang w:val="es-ES"/>
        </w:rPr>
        <w:t xml:space="preserve"> solicitó una razón o bien razonamiento por parte del</w:t>
      </w:r>
      <w:r w:rsidRPr="00D41E70">
        <w:rPr>
          <w:rFonts w:ascii="Palatino Linotype" w:hAnsi="Palatino Linotype" w:cs="Arial"/>
          <w:b/>
          <w:sz w:val="24"/>
          <w:szCs w:val="24"/>
          <w:lang w:val="es-ES"/>
        </w:rPr>
        <w:t xml:space="preserve"> SUJETO OBLIGADO</w:t>
      </w:r>
      <w:r w:rsidRPr="00D41E70">
        <w:rPr>
          <w:rFonts w:ascii="Palatino Linotype" w:hAnsi="Palatino Linotype" w:cs="Arial"/>
          <w:sz w:val="24"/>
          <w:szCs w:val="24"/>
          <w:lang w:val="es-ES"/>
        </w:rPr>
        <w:t xml:space="preserve"> mediante la realización de cuestionamientos, entendiéndose por éstos la definición de la Real Academia de la Lengua Española que dice:</w:t>
      </w:r>
    </w:p>
    <w:p w:rsidR="0084014D" w:rsidRPr="00D41E70" w:rsidRDefault="0084014D" w:rsidP="0084014D">
      <w:pPr>
        <w:spacing w:after="0" w:line="276" w:lineRule="auto"/>
        <w:ind w:left="851" w:right="902"/>
        <w:jc w:val="both"/>
        <w:rPr>
          <w:rFonts w:ascii="Palatino Linotype" w:eastAsia="Arial Unicode MS" w:hAnsi="Palatino Linotype" w:cs="Arial"/>
          <w:i/>
          <w:lang w:val="es-ES"/>
        </w:rPr>
      </w:pPr>
      <w:r w:rsidRPr="00D41E70">
        <w:rPr>
          <w:rFonts w:ascii="Palatino Linotype" w:eastAsia="Arial Unicode MS" w:hAnsi="Palatino Linotype" w:cs="Arial"/>
          <w:b/>
          <w:bCs/>
          <w:i/>
          <w:lang w:val="es-ES"/>
        </w:rPr>
        <w:t>“Por qué</w:t>
      </w:r>
      <w:r w:rsidRPr="00D41E70">
        <w:rPr>
          <w:rFonts w:ascii="Palatino Linotype" w:eastAsia="Arial Unicode MS" w:hAnsi="Palatino Linotype"/>
          <w:i/>
          <w:lang w:val="es-ES"/>
        </w:rPr>
        <w:t>.</w:t>
      </w:r>
    </w:p>
    <w:p w:rsidR="0084014D" w:rsidRPr="00D41E70" w:rsidRDefault="0084014D" w:rsidP="0084014D">
      <w:pPr>
        <w:spacing w:after="0" w:line="276" w:lineRule="auto"/>
        <w:ind w:left="851" w:right="902"/>
        <w:jc w:val="both"/>
        <w:rPr>
          <w:rFonts w:ascii="Palatino Linotype" w:eastAsia="Arial Unicode MS" w:hAnsi="Palatino Linotype" w:cs="Arial"/>
          <w:i/>
          <w:lang w:val="es-ES"/>
        </w:rPr>
      </w:pPr>
      <w:bookmarkStart w:id="0" w:name="por_qué.1"/>
      <w:bookmarkEnd w:id="0"/>
      <w:r w:rsidRPr="00D41E70">
        <w:rPr>
          <w:rFonts w:ascii="Palatino Linotype" w:eastAsia="Arial Unicode MS" w:hAnsi="Palatino Linotype" w:cs="Arial"/>
          <w:b/>
          <w:bCs/>
          <w:i/>
          <w:lang w:val="es-ES"/>
        </w:rPr>
        <w:t>1.</w:t>
      </w:r>
      <w:r w:rsidRPr="00D41E70">
        <w:rPr>
          <w:rFonts w:ascii="Palatino Linotype" w:eastAsia="Arial Unicode MS" w:hAnsi="Palatino Linotype" w:cs="Arial"/>
          <w:i/>
          <w:lang w:val="es-ES"/>
        </w:rPr>
        <w:t xml:space="preserve"> loc. </w:t>
      </w:r>
      <w:proofErr w:type="spellStart"/>
      <w:r w:rsidRPr="00D41E70">
        <w:rPr>
          <w:rFonts w:ascii="Palatino Linotype" w:eastAsia="Arial Unicode MS" w:hAnsi="Palatino Linotype" w:cs="Arial"/>
          <w:i/>
          <w:lang w:val="es-ES"/>
        </w:rPr>
        <w:t>adv</w:t>
      </w:r>
      <w:proofErr w:type="spellEnd"/>
      <w:r w:rsidRPr="00D41E70">
        <w:rPr>
          <w:rFonts w:ascii="Palatino Linotype" w:eastAsia="Arial Unicode MS" w:hAnsi="Palatino Linotype" w:cs="Arial"/>
          <w:i/>
          <w:lang w:val="es-ES"/>
        </w:rPr>
        <w:t xml:space="preserve">. Por cuál razón, causa o motivo. </w:t>
      </w:r>
      <w:r w:rsidRPr="00D41E70">
        <w:rPr>
          <w:rFonts w:ascii="Palatino Linotype" w:eastAsia="Arial Unicode MS" w:hAnsi="Palatino Linotype" w:cs="Arial"/>
          <w:i/>
          <w:iCs/>
          <w:lang w:val="es-ES"/>
        </w:rPr>
        <w:t>¿Por qué te agrada la compañía de un hombre como ese?</w:t>
      </w:r>
      <w:r w:rsidRPr="00D41E70">
        <w:rPr>
          <w:rFonts w:ascii="Palatino Linotype" w:eastAsia="Arial Unicode MS" w:hAnsi="Palatino Linotype" w:cs="Arial"/>
          <w:i/>
          <w:lang w:val="es-ES"/>
        </w:rPr>
        <w:t xml:space="preserve"> </w:t>
      </w:r>
      <w:r w:rsidRPr="00D41E70">
        <w:rPr>
          <w:rFonts w:ascii="Palatino Linotype" w:eastAsia="Arial Unicode MS" w:hAnsi="Palatino Linotype" w:cs="Arial"/>
          <w:i/>
          <w:iCs/>
          <w:lang w:val="es-ES"/>
        </w:rPr>
        <w:t>No acierto a explicarme por qué le tengo tanto cariño.</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i/>
          <w:lang w:val="es-ES"/>
        </w:rPr>
        <w:t>Razón</w:t>
      </w:r>
      <w:r w:rsidRPr="00D41E70">
        <w:rPr>
          <w:rFonts w:ascii="Palatino Linotype" w:eastAsia="Arial Unicode MS" w:hAnsi="Palatino Linotype" w:cs="Arial"/>
          <w:b/>
          <w:bCs/>
          <w:i/>
          <w:lang w:val="es-ES" w:eastAsia="es-MX"/>
        </w:rPr>
        <w:t>.</w:t>
      </w:r>
    </w:p>
    <w:p w:rsidR="0084014D" w:rsidRPr="00D41E70" w:rsidRDefault="0084014D" w:rsidP="0084014D">
      <w:pPr>
        <w:spacing w:after="0" w:line="276" w:lineRule="auto"/>
        <w:ind w:left="851" w:right="902"/>
        <w:jc w:val="both"/>
        <w:rPr>
          <w:rFonts w:ascii="Palatino Linotype" w:eastAsia="Arial Unicode MS" w:hAnsi="Palatino Linotype" w:cs="Arial"/>
          <w:i/>
          <w:lang w:val="es-ES"/>
        </w:rPr>
      </w:pPr>
      <w:r w:rsidRPr="00D41E70">
        <w:rPr>
          <w:rFonts w:ascii="Palatino Linotype" w:eastAsia="Arial Unicode MS" w:hAnsi="Palatino Linotype" w:cs="Arial"/>
          <w:i/>
          <w:lang w:val="es-ES"/>
        </w:rPr>
        <w:t xml:space="preserve">(Del lat. </w:t>
      </w:r>
      <w:proofErr w:type="spellStart"/>
      <w:r w:rsidRPr="00D41E70">
        <w:rPr>
          <w:rFonts w:ascii="Palatino Linotype" w:eastAsia="Arial Unicode MS" w:hAnsi="Palatino Linotype" w:cs="Arial"/>
          <w:i/>
          <w:lang w:val="es-ES"/>
        </w:rPr>
        <w:t>ratĭo</w:t>
      </w:r>
      <w:proofErr w:type="spellEnd"/>
      <w:r w:rsidRPr="00D41E70">
        <w:rPr>
          <w:rFonts w:ascii="Palatino Linotype" w:eastAsia="Arial Unicode MS" w:hAnsi="Palatino Linotype" w:cs="Arial"/>
          <w:i/>
          <w:lang w:val="es-ES"/>
        </w:rPr>
        <w:t>, -</w:t>
      </w:r>
      <w:proofErr w:type="spellStart"/>
      <w:r w:rsidRPr="00D41E70">
        <w:rPr>
          <w:rFonts w:ascii="Palatino Linotype" w:eastAsia="Arial Unicode MS" w:hAnsi="Palatino Linotype" w:cs="Arial"/>
          <w:i/>
          <w:lang w:val="es-ES"/>
        </w:rPr>
        <w:t>ōnis</w:t>
      </w:r>
      <w:proofErr w:type="spellEnd"/>
      <w:r w:rsidRPr="00D41E70">
        <w:rPr>
          <w:rFonts w:ascii="Palatino Linotype" w:eastAsia="Arial Unicode MS" w:hAnsi="Palatino Linotype" w:cs="Arial"/>
          <w:i/>
          <w:lang w:val="es-ES"/>
        </w:rPr>
        <w:t>).</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bCs/>
          <w:i/>
          <w:lang w:val="es-ES" w:eastAsia="es-MX"/>
        </w:rPr>
        <w:t>1.</w:t>
      </w:r>
      <w:r w:rsidRPr="00D41E70">
        <w:rPr>
          <w:rFonts w:ascii="Palatino Linotype" w:eastAsia="Arial Unicode MS" w:hAnsi="Palatino Linotype" w:cs="Arial"/>
          <w:i/>
          <w:lang w:val="es-ES" w:eastAsia="es-MX"/>
        </w:rPr>
        <w:t xml:space="preserve"> f. </w:t>
      </w:r>
      <w:r w:rsidRPr="00D41E70">
        <w:rPr>
          <w:rFonts w:ascii="Palatino Linotype" w:eastAsia="Arial Unicode MS" w:hAnsi="Palatino Linotype"/>
          <w:i/>
          <w:lang w:val="es-ES"/>
        </w:rPr>
        <w:t>Facultad</w:t>
      </w:r>
      <w:r w:rsidRPr="00D41E70">
        <w:rPr>
          <w:rFonts w:ascii="Palatino Linotype" w:eastAsia="Arial Unicode MS" w:hAnsi="Palatino Linotype" w:cs="Arial"/>
          <w:i/>
          <w:lang w:val="es-ES" w:eastAsia="es-MX"/>
        </w:rPr>
        <w:t xml:space="preserve"> de discurrir.</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bCs/>
          <w:i/>
          <w:lang w:val="es-ES" w:eastAsia="es-MX"/>
        </w:rPr>
        <w:t>2.</w:t>
      </w:r>
      <w:r w:rsidRPr="00D41E70">
        <w:rPr>
          <w:rFonts w:ascii="Palatino Linotype" w:eastAsia="Arial Unicode MS" w:hAnsi="Palatino Linotype" w:cs="Arial"/>
          <w:i/>
          <w:lang w:val="es-ES" w:eastAsia="es-MX"/>
        </w:rPr>
        <w:t xml:space="preserve"> f. Acto de </w:t>
      </w:r>
      <w:r w:rsidRPr="00D41E70">
        <w:rPr>
          <w:rFonts w:ascii="Palatino Linotype" w:eastAsia="Arial Unicode MS" w:hAnsi="Palatino Linotype"/>
          <w:i/>
          <w:lang w:val="es-ES"/>
        </w:rPr>
        <w:t>discurrir</w:t>
      </w:r>
      <w:r w:rsidRPr="00D41E70">
        <w:rPr>
          <w:rFonts w:ascii="Palatino Linotype" w:eastAsia="Arial Unicode MS" w:hAnsi="Palatino Linotype" w:cs="Arial"/>
          <w:i/>
          <w:lang w:val="es-ES" w:eastAsia="es-MX"/>
        </w:rPr>
        <w:t xml:space="preserve"> el entendimiento.</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bookmarkStart w:id="1" w:name="0_3"/>
      <w:bookmarkEnd w:id="1"/>
      <w:r w:rsidRPr="00D41E70">
        <w:rPr>
          <w:rFonts w:ascii="Palatino Linotype" w:eastAsia="Arial Unicode MS" w:hAnsi="Palatino Linotype" w:cs="Arial"/>
          <w:b/>
          <w:bCs/>
          <w:i/>
          <w:lang w:val="es-ES" w:eastAsia="es-MX"/>
        </w:rPr>
        <w:t>3.</w:t>
      </w:r>
      <w:r w:rsidRPr="00D41E70">
        <w:rPr>
          <w:rFonts w:ascii="Palatino Linotype" w:eastAsia="Arial Unicode MS" w:hAnsi="Palatino Linotype" w:cs="Arial"/>
          <w:i/>
          <w:lang w:val="es-ES" w:eastAsia="es-MX"/>
        </w:rPr>
        <w:t xml:space="preserve"> f. Palabras o </w:t>
      </w:r>
      <w:r w:rsidRPr="00D41E70">
        <w:rPr>
          <w:rFonts w:ascii="Palatino Linotype" w:eastAsia="Arial Unicode MS" w:hAnsi="Palatino Linotype"/>
          <w:i/>
          <w:lang w:val="es-ES"/>
        </w:rPr>
        <w:t>frases</w:t>
      </w:r>
      <w:r w:rsidRPr="00D41E70">
        <w:rPr>
          <w:rFonts w:ascii="Palatino Linotype" w:eastAsia="Arial Unicode MS" w:hAnsi="Palatino Linotype" w:cs="Arial"/>
          <w:i/>
          <w:lang w:val="es-ES" w:eastAsia="es-MX"/>
        </w:rPr>
        <w:t xml:space="preserve"> con que se expresa el discurso.</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bookmarkStart w:id="2" w:name="0_4"/>
      <w:bookmarkEnd w:id="2"/>
      <w:r w:rsidRPr="00D41E70">
        <w:rPr>
          <w:rFonts w:ascii="Palatino Linotype" w:eastAsia="Arial Unicode MS" w:hAnsi="Palatino Linotype" w:cs="Arial"/>
          <w:b/>
          <w:bCs/>
          <w:i/>
          <w:lang w:val="es-ES" w:eastAsia="es-MX"/>
        </w:rPr>
        <w:t>4.</w:t>
      </w:r>
      <w:r w:rsidRPr="00D41E70">
        <w:rPr>
          <w:rFonts w:ascii="Palatino Linotype" w:eastAsia="Arial Unicode MS" w:hAnsi="Palatino Linotype" w:cs="Arial"/>
          <w:i/>
          <w:lang w:val="es-ES" w:eastAsia="es-MX"/>
        </w:rPr>
        <w:t xml:space="preserve"> f. </w:t>
      </w:r>
      <w:r w:rsidRPr="00D41E70">
        <w:rPr>
          <w:rFonts w:ascii="Palatino Linotype" w:eastAsia="Arial Unicode MS" w:hAnsi="Palatino Linotype"/>
          <w:i/>
          <w:lang w:val="es-ES"/>
        </w:rPr>
        <w:t>Argumento</w:t>
      </w:r>
      <w:r w:rsidRPr="00D41E70">
        <w:rPr>
          <w:rFonts w:ascii="Palatino Linotype" w:eastAsia="Arial Unicode MS" w:hAnsi="Palatino Linotype" w:cs="Arial"/>
          <w:i/>
          <w:lang w:val="es-ES" w:eastAsia="es-MX"/>
        </w:rPr>
        <w:t xml:space="preserve"> o demostración que se aduce en apoyo de algo.</w:t>
      </w:r>
    </w:p>
    <w:p w:rsidR="0084014D" w:rsidRPr="00D41E70" w:rsidRDefault="0084014D" w:rsidP="0084014D">
      <w:pPr>
        <w:spacing w:after="0" w:line="276" w:lineRule="auto"/>
        <w:ind w:left="851" w:right="902"/>
        <w:jc w:val="both"/>
        <w:rPr>
          <w:rFonts w:ascii="Palatino Linotype" w:eastAsia="Arial Unicode MS" w:hAnsi="Palatino Linotype" w:cs="Arial"/>
          <w:b/>
          <w:i/>
          <w:lang w:val="es-ES" w:eastAsia="es-MX"/>
        </w:rPr>
      </w:pPr>
      <w:r w:rsidRPr="00D41E70">
        <w:rPr>
          <w:rFonts w:ascii="Palatino Linotype" w:eastAsia="Arial Unicode MS" w:hAnsi="Palatino Linotype"/>
          <w:b/>
          <w:i/>
          <w:lang w:val="es-ES"/>
        </w:rPr>
        <w:t>Razonamiento</w:t>
      </w:r>
      <w:r w:rsidRPr="00D41E70">
        <w:rPr>
          <w:rFonts w:ascii="Palatino Linotype" w:eastAsia="Arial Unicode MS" w:hAnsi="Palatino Linotype" w:cs="Arial"/>
          <w:b/>
          <w:bCs/>
          <w:i/>
          <w:lang w:val="es-ES" w:eastAsia="es-MX"/>
        </w:rPr>
        <w:t>.</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bookmarkStart w:id="3" w:name="0_1"/>
      <w:bookmarkEnd w:id="3"/>
      <w:r w:rsidRPr="00D41E70">
        <w:rPr>
          <w:rFonts w:ascii="Palatino Linotype" w:eastAsia="Arial Unicode MS" w:hAnsi="Palatino Linotype" w:cs="Arial"/>
          <w:b/>
          <w:bCs/>
          <w:i/>
          <w:lang w:val="es-ES" w:eastAsia="es-MX"/>
        </w:rPr>
        <w:t>1.</w:t>
      </w:r>
      <w:r w:rsidRPr="00D41E70">
        <w:rPr>
          <w:rFonts w:ascii="Palatino Linotype" w:eastAsia="Arial Unicode MS" w:hAnsi="Palatino Linotype" w:cs="Arial"/>
          <w:i/>
          <w:lang w:val="es-ES" w:eastAsia="es-MX"/>
        </w:rPr>
        <w:t xml:space="preserve"> m. Acción y efecto de razonar.</w:t>
      </w:r>
    </w:p>
    <w:p w:rsidR="0084014D" w:rsidRPr="00D41E70" w:rsidRDefault="0084014D" w:rsidP="0084014D">
      <w:pPr>
        <w:spacing w:after="0" w:line="276" w:lineRule="auto"/>
        <w:ind w:left="851" w:right="902"/>
        <w:jc w:val="both"/>
        <w:rPr>
          <w:rFonts w:ascii="Palatino Linotype" w:eastAsia="Arial Unicode MS" w:hAnsi="Palatino Linotype" w:cs="Arial"/>
          <w:b/>
          <w:i/>
          <w:lang w:val="es-ES" w:eastAsia="es-MX"/>
        </w:rPr>
      </w:pPr>
      <w:bookmarkStart w:id="4" w:name="0_2"/>
      <w:bookmarkEnd w:id="4"/>
      <w:r w:rsidRPr="00D41E70">
        <w:rPr>
          <w:rFonts w:ascii="Palatino Linotype" w:eastAsia="Arial Unicode MS" w:hAnsi="Palatino Linotype" w:cs="Arial"/>
          <w:b/>
          <w:bCs/>
          <w:i/>
          <w:lang w:val="es-ES" w:eastAsia="es-MX"/>
        </w:rPr>
        <w:t>2.</w:t>
      </w:r>
      <w:r w:rsidRPr="00D41E70">
        <w:rPr>
          <w:rFonts w:ascii="Palatino Linotype" w:eastAsia="Arial Unicode MS" w:hAnsi="Palatino Linotype" w:cs="Arial"/>
          <w:i/>
          <w:lang w:val="es-ES" w:eastAsia="es-MX"/>
        </w:rPr>
        <w:t xml:space="preserve"> </w:t>
      </w:r>
      <w:proofErr w:type="gramStart"/>
      <w:r w:rsidRPr="00D41E70">
        <w:rPr>
          <w:rFonts w:ascii="Palatino Linotype" w:eastAsia="Arial Unicode MS" w:hAnsi="Palatino Linotype" w:cs="Arial"/>
          <w:i/>
          <w:lang w:val="es-ES" w:eastAsia="es-MX"/>
        </w:rPr>
        <w:t>m</w:t>
      </w:r>
      <w:proofErr w:type="gramEnd"/>
      <w:r w:rsidRPr="00D41E70">
        <w:rPr>
          <w:rFonts w:ascii="Palatino Linotype" w:eastAsia="Arial Unicode MS" w:hAnsi="Palatino Linotype" w:cs="Arial"/>
          <w:i/>
          <w:lang w:val="es-ES" w:eastAsia="es-MX"/>
        </w:rPr>
        <w:t>. Serie de conceptos encaminados a demostrar algo o a persuadir o mover a oyentes o lectores.</w:t>
      </w:r>
      <w:r w:rsidRPr="00D41E70">
        <w:rPr>
          <w:rFonts w:ascii="Palatino Linotype" w:eastAsia="Arial Unicode MS" w:hAnsi="Palatino Linotype" w:cs="Arial"/>
          <w:b/>
          <w:i/>
          <w:lang w:val="es-ES" w:eastAsia="es-MX"/>
        </w:rPr>
        <w:t>”</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lastRenderedPageBreak/>
        <w:t>Por lo que, la entrega de una razón o un razonamiento por parte del</w:t>
      </w:r>
      <w:r w:rsidRPr="00D41E70">
        <w:rPr>
          <w:rFonts w:ascii="Palatino Linotype" w:hAnsi="Palatino Linotype" w:cs="Arial"/>
          <w:b/>
          <w:sz w:val="24"/>
          <w:szCs w:val="24"/>
          <w:lang w:val="es-ES" w:eastAsia="es-MX"/>
        </w:rPr>
        <w:t xml:space="preserve"> SUJETO OBLIGADO</w:t>
      </w:r>
      <w:r w:rsidRPr="00D41E70">
        <w:rPr>
          <w:rFonts w:ascii="Palatino Linotype" w:hAnsi="Palatino Linotype" w:cs="Arial"/>
          <w:sz w:val="24"/>
          <w:szCs w:val="24"/>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84014D" w:rsidRPr="00D41E70" w:rsidRDefault="0084014D" w:rsidP="0084014D">
      <w:pPr>
        <w:spacing w:before="100" w:beforeAutospacing="1" w:after="100" w:afterAutospacing="1" w:line="360" w:lineRule="auto"/>
        <w:jc w:val="both"/>
        <w:rPr>
          <w:rFonts w:ascii="Palatino Linotype" w:hAnsi="Palatino Linotype" w:cs="Arial"/>
          <w:sz w:val="24"/>
          <w:szCs w:val="24"/>
          <w:lang w:val="es-ES"/>
        </w:rPr>
      </w:pPr>
      <w:r w:rsidRPr="00D41E70">
        <w:rPr>
          <w:rFonts w:ascii="Palatino Linotype" w:hAnsi="Palatino Linotype" w:cs="Arial"/>
          <w:sz w:val="24"/>
          <w:szCs w:val="24"/>
          <w:lang w:val="es-ES"/>
        </w:rPr>
        <w:t xml:space="preserve">Al respecto, es importante precisar que este Instituto de Transparencia como Órgano Garante </w:t>
      </w:r>
      <w:r w:rsidRPr="00D41E70">
        <w:rPr>
          <w:rFonts w:ascii="Palatino Linotype" w:hAnsi="Palatino Linotype" w:cs="Arial"/>
          <w:sz w:val="24"/>
          <w:szCs w:val="24"/>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D41E70">
        <w:rPr>
          <w:rFonts w:ascii="Palatino Linotype" w:hAnsi="Palatino Linotype" w:cs="Arial"/>
          <w:sz w:val="24"/>
          <w:szCs w:val="24"/>
          <w:lang w:val="es-ES"/>
        </w:rPr>
        <w:t xml:space="preserve"> es competente para resolver los recursos de revisión, cuando se actualice cualquiera de las siguientes causas:</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i/>
          <w:lang w:val="es-ES" w:eastAsia="es-MX"/>
        </w:rPr>
        <w:t>“</w:t>
      </w:r>
      <w:r w:rsidRPr="00D41E70">
        <w:rPr>
          <w:rFonts w:ascii="Palatino Linotype" w:eastAsia="Arial Unicode MS" w:hAnsi="Palatino Linotype" w:cs="Arial"/>
          <w:b/>
          <w:i/>
          <w:lang w:val="es-ES" w:eastAsia="es-MX"/>
        </w:rPr>
        <w:t>Artículo 179.</w:t>
      </w:r>
      <w:r w:rsidRPr="00D41E70">
        <w:rPr>
          <w:rFonts w:ascii="Palatino Linotype" w:eastAsia="Arial Unicode MS" w:hAnsi="Palatino Linotype" w:cs="Arial"/>
          <w:i/>
          <w:lang w:val="es-ES" w:eastAsia="es-MX"/>
        </w:rPr>
        <w:t xml:space="preserve"> El recurso de revisión es un medio de protección que la Ley otorga a los particulares, para hacer valer su derecho de acceso a la información pública, y procederá en contra de las siguientes causas:</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I.</w:t>
      </w:r>
      <w:r w:rsidRPr="00D41E70">
        <w:rPr>
          <w:rFonts w:ascii="Palatino Linotype" w:eastAsia="Arial Unicode MS" w:hAnsi="Palatino Linotype" w:cs="Arial"/>
          <w:i/>
          <w:lang w:val="es-ES" w:eastAsia="es-MX"/>
        </w:rPr>
        <w:t xml:space="preserve"> La negativa a la información solicitada;</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II.</w:t>
      </w:r>
      <w:r w:rsidRPr="00D41E70">
        <w:rPr>
          <w:rFonts w:ascii="Palatino Linotype" w:eastAsia="Arial Unicode MS" w:hAnsi="Palatino Linotype" w:cs="Arial"/>
          <w:i/>
          <w:lang w:val="es-ES" w:eastAsia="es-MX"/>
        </w:rPr>
        <w:t xml:space="preserve"> La clasificación de la información;</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III.</w:t>
      </w:r>
      <w:r w:rsidRPr="00D41E70">
        <w:rPr>
          <w:rFonts w:ascii="Palatino Linotype" w:eastAsia="Arial Unicode MS" w:hAnsi="Palatino Linotype" w:cs="Arial"/>
          <w:i/>
          <w:lang w:val="es-ES" w:eastAsia="es-MX"/>
        </w:rPr>
        <w:t xml:space="preserve"> La declaración de inexistencia de la información;</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IV.</w:t>
      </w:r>
      <w:r w:rsidRPr="00D41E70">
        <w:rPr>
          <w:rFonts w:ascii="Palatino Linotype" w:eastAsia="Arial Unicode MS" w:hAnsi="Palatino Linotype" w:cs="Arial"/>
          <w:i/>
          <w:lang w:val="es-ES" w:eastAsia="es-MX"/>
        </w:rPr>
        <w:t xml:space="preserve"> La declaración de incompetencia por el sujeto obligado;</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V.</w:t>
      </w:r>
      <w:r w:rsidRPr="00D41E70">
        <w:rPr>
          <w:rFonts w:ascii="Palatino Linotype" w:eastAsia="Arial Unicode MS" w:hAnsi="Palatino Linotype" w:cs="Arial"/>
          <w:i/>
          <w:lang w:val="es-ES" w:eastAsia="es-MX"/>
        </w:rPr>
        <w:t xml:space="preserve"> La entrega de información incompleta;</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VI.</w:t>
      </w:r>
      <w:r w:rsidRPr="00D41E70">
        <w:rPr>
          <w:rFonts w:ascii="Palatino Linotype" w:eastAsia="Arial Unicode MS" w:hAnsi="Palatino Linotype" w:cs="Arial"/>
          <w:i/>
          <w:lang w:val="es-ES" w:eastAsia="es-MX"/>
        </w:rPr>
        <w:t xml:space="preserve"> La entrega de información que no corresponda con lo solicitado;</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VII.</w:t>
      </w:r>
      <w:r w:rsidRPr="00D41E70">
        <w:rPr>
          <w:rFonts w:ascii="Palatino Linotype" w:eastAsia="Arial Unicode MS" w:hAnsi="Palatino Linotype" w:cs="Arial"/>
          <w:i/>
          <w:lang w:val="es-ES" w:eastAsia="es-MX"/>
        </w:rPr>
        <w:t xml:space="preserve"> La falta de respuesta a una solicitud de acceso a la información;</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VIII.</w:t>
      </w:r>
      <w:r w:rsidRPr="00D41E70">
        <w:rPr>
          <w:rFonts w:ascii="Palatino Linotype" w:eastAsia="Arial Unicode MS" w:hAnsi="Palatino Linotype" w:cs="Arial"/>
          <w:i/>
          <w:lang w:val="es-ES" w:eastAsia="es-MX"/>
        </w:rPr>
        <w:t xml:space="preserve"> La notificación, entrega o puesta a disposición de información en una modalidad o formato distinto al solicitado;</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IX.</w:t>
      </w:r>
      <w:r w:rsidRPr="00D41E70">
        <w:rPr>
          <w:rFonts w:ascii="Palatino Linotype" w:eastAsia="Arial Unicode MS" w:hAnsi="Palatino Linotype" w:cs="Arial"/>
          <w:i/>
          <w:lang w:val="es-ES" w:eastAsia="es-MX"/>
        </w:rPr>
        <w:t xml:space="preserve"> La entrega o puesta a disposición de información en un formato incomprensible y/o no accesible para el solicitante;</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X.</w:t>
      </w:r>
      <w:r w:rsidRPr="00D41E70">
        <w:rPr>
          <w:rFonts w:ascii="Palatino Linotype" w:eastAsia="Arial Unicode MS" w:hAnsi="Palatino Linotype" w:cs="Arial"/>
          <w:i/>
          <w:lang w:val="es-ES" w:eastAsia="es-MX"/>
        </w:rPr>
        <w:t xml:space="preserve"> Los costos o tiempos de entrega de la información;</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XI.</w:t>
      </w:r>
      <w:r w:rsidRPr="00D41E70">
        <w:rPr>
          <w:rFonts w:ascii="Palatino Linotype" w:eastAsia="Arial Unicode MS" w:hAnsi="Palatino Linotype" w:cs="Arial"/>
          <w:i/>
          <w:lang w:val="es-ES" w:eastAsia="es-MX"/>
        </w:rPr>
        <w:t xml:space="preserve"> La falta de trámite a una solicitud;</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XII.</w:t>
      </w:r>
      <w:r w:rsidRPr="00D41E70">
        <w:rPr>
          <w:rFonts w:ascii="Palatino Linotype" w:eastAsia="Arial Unicode MS" w:hAnsi="Palatino Linotype" w:cs="Arial"/>
          <w:i/>
          <w:lang w:val="es-ES" w:eastAsia="es-MX"/>
        </w:rPr>
        <w:t xml:space="preserve"> La negativa a permitir la consulta directa de la información;</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lastRenderedPageBreak/>
        <w:t>XIII.</w:t>
      </w:r>
      <w:r w:rsidRPr="00D41E70">
        <w:rPr>
          <w:rFonts w:ascii="Palatino Linotype" w:eastAsia="Arial Unicode MS" w:hAnsi="Palatino Linotype" w:cs="Arial"/>
          <w:i/>
          <w:lang w:val="es-ES" w:eastAsia="es-MX"/>
        </w:rPr>
        <w:t xml:space="preserve"> La falta, deficiencia o insuficiencia de la fundamentación y/o motivación en la respuesta; y</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b/>
          <w:i/>
          <w:lang w:val="es-ES" w:eastAsia="es-MX"/>
        </w:rPr>
        <w:t>XIV.</w:t>
      </w:r>
      <w:r w:rsidRPr="00D41E70">
        <w:rPr>
          <w:rFonts w:ascii="Palatino Linotype" w:eastAsia="Arial Unicode MS" w:hAnsi="Palatino Linotype" w:cs="Arial"/>
          <w:i/>
          <w:lang w:val="es-ES" w:eastAsia="es-MX"/>
        </w:rPr>
        <w:t xml:space="preserve"> La orientación a un trámite específico.</w:t>
      </w:r>
    </w:p>
    <w:p w:rsidR="0084014D" w:rsidRPr="00D41E70" w:rsidRDefault="0084014D" w:rsidP="0084014D">
      <w:pPr>
        <w:spacing w:after="0" w:line="276" w:lineRule="auto"/>
        <w:ind w:left="851" w:right="902"/>
        <w:jc w:val="both"/>
        <w:rPr>
          <w:rFonts w:ascii="Palatino Linotype" w:eastAsia="Arial Unicode MS" w:hAnsi="Palatino Linotype" w:cs="Arial"/>
          <w:i/>
          <w:lang w:val="es-ES" w:eastAsia="es-MX"/>
        </w:rPr>
      </w:pPr>
      <w:r w:rsidRPr="00D41E70">
        <w:rPr>
          <w:rFonts w:ascii="Palatino Linotype" w:eastAsia="Arial Unicode MS" w:hAnsi="Palatino Linotype" w:cs="Arial"/>
          <w:i/>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84014D" w:rsidRPr="00D41E70" w:rsidRDefault="0084014D" w:rsidP="0084014D">
      <w:pPr>
        <w:spacing w:before="100" w:beforeAutospacing="1" w:after="100" w:afterAutospacing="1" w:line="360" w:lineRule="auto"/>
        <w:jc w:val="both"/>
        <w:rPr>
          <w:rFonts w:ascii="Palatino Linotype" w:hAnsi="Palatino Linotype" w:cs="Arial"/>
          <w:b/>
          <w:sz w:val="24"/>
          <w:szCs w:val="24"/>
          <w:lang w:val="es-ES"/>
        </w:rPr>
      </w:pPr>
      <w:r w:rsidRPr="00D41E70">
        <w:rPr>
          <w:rFonts w:ascii="Palatino Linotype" w:hAnsi="Palatino Linotype" w:cs="Arial"/>
          <w:sz w:val="24"/>
          <w:szCs w:val="24"/>
          <w:lang w:val="es-ES"/>
        </w:rPr>
        <w:t xml:space="preserve">Siendo así, que dentro de dichas causales no se contempla aquella inherente al ejercicio de un derecho de petición realizado por un gobernado; razón por la cual, devienen </w:t>
      </w:r>
      <w:r w:rsidRPr="00D41E70">
        <w:rPr>
          <w:rFonts w:ascii="Palatino Linotype" w:hAnsi="Palatino Linotype" w:cs="Arial"/>
          <w:b/>
          <w:sz w:val="24"/>
          <w:szCs w:val="24"/>
          <w:lang w:val="es-ES"/>
        </w:rPr>
        <w:t>parcialmente fundadas</w:t>
      </w:r>
      <w:r w:rsidRPr="00D41E70">
        <w:rPr>
          <w:rFonts w:ascii="Palatino Linotype" w:hAnsi="Palatino Linotype" w:cs="Arial"/>
          <w:sz w:val="24"/>
          <w:szCs w:val="24"/>
          <w:lang w:val="es-ES"/>
        </w:rPr>
        <w:t xml:space="preserve"> las razones o motivos de inconformidad esgrimidas por el hoy </w:t>
      </w:r>
      <w:r w:rsidRPr="00D41E70">
        <w:rPr>
          <w:rFonts w:ascii="Palatino Linotype" w:hAnsi="Palatino Linotype" w:cs="Arial"/>
          <w:b/>
          <w:sz w:val="24"/>
          <w:szCs w:val="24"/>
          <w:lang w:val="es-ES"/>
        </w:rPr>
        <w:t>RECURRENTE.</w:t>
      </w:r>
    </w:p>
    <w:p w:rsidR="0084014D" w:rsidRPr="00D41E70" w:rsidRDefault="0084014D" w:rsidP="00B256A5">
      <w:pPr>
        <w:spacing w:before="100" w:beforeAutospacing="1" w:after="100" w:afterAutospacing="1" w:line="360" w:lineRule="auto"/>
        <w:jc w:val="both"/>
        <w:rPr>
          <w:rFonts w:ascii="Palatino Linotype" w:hAnsi="Palatino Linotype" w:cs="Times New Roman"/>
          <w:sz w:val="24"/>
          <w:szCs w:val="24"/>
        </w:rPr>
      </w:pPr>
      <w:r w:rsidRPr="00D41E70">
        <w:rPr>
          <w:rFonts w:ascii="Palatino Linotype" w:hAnsi="Palatino Linotype" w:cs="Times New Roman"/>
          <w:sz w:val="24"/>
          <w:szCs w:val="24"/>
        </w:rPr>
        <w:t xml:space="preserve">Ahora bien, en relación a la solicitud de acceso a la información parte del particular al </w:t>
      </w:r>
      <w:r w:rsidRPr="00D41E70">
        <w:rPr>
          <w:rFonts w:ascii="Palatino Linotype" w:hAnsi="Palatino Linotype" w:cs="Times New Roman"/>
          <w:b/>
          <w:sz w:val="24"/>
          <w:szCs w:val="24"/>
        </w:rPr>
        <w:t>SUJETO OBLIGADO</w:t>
      </w:r>
      <w:r w:rsidRPr="00D41E70">
        <w:rPr>
          <w:rFonts w:ascii="Palatino Linotype" w:hAnsi="Palatino Linotype" w:cs="Times New Roman"/>
          <w:sz w:val="24"/>
          <w:szCs w:val="24"/>
        </w:rPr>
        <w:t xml:space="preserve"> relativa al documento de la comisión de la servidora pública que se encuentra laborando en CEPANAF</w:t>
      </w:r>
      <w:r w:rsidR="00544AD8" w:rsidRPr="00D41E70">
        <w:rPr>
          <w:rFonts w:ascii="Palatino Linotype" w:hAnsi="Palatino Linotype" w:cs="Times New Roman"/>
          <w:sz w:val="24"/>
          <w:szCs w:val="24"/>
        </w:rPr>
        <w:t>.</w:t>
      </w:r>
    </w:p>
    <w:p w:rsidR="00544AD8" w:rsidRPr="00D41E70" w:rsidRDefault="00095623" w:rsidP="00FF4B34">
      <w:pPr>
        <w:spacing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24764</wp:posOffset>
                </wp:positionH>
                <wp:positionV relativeFrom="paragraph">
                  <wp:posOffset>534669</wp:posOffset>
                </wp:positionV>
                <wp:extent cx="5686425" cy="2752725"/>
                <wp:effectExtent l="0" t="0" r="28575" b="28575"/>
                <wp:wrapNone/>
                <wp:docPr id="27" name="Conector recto 27"/>
                <wp:cNvGraphicFramePr/>
                <a:graphic xmlns:a="http://schemas.openxmlformats.org/drawingml/2006/main">
                  <a:graphicData uri="http://schemas.microsoft.com/office/word/2010/wordprocessingShape">
                    <wps:wsp>
                      <wps:cNvCnPr/>
                      <wps:spPr>
                        <a:xfrm>
                          <a:off x="0" y="0"/>
                          <a:ext cx="5686425" cy="2752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14659" id="Conector recto 2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42.1pt" to="449.7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" strokecolor="#5b9bd5 [3204]" strokeweight=".5pt">
                <v:stroke joinstyle="miter"/>
              </v:line>
            </w:pict>
          </mc:Fallback>
        </mc:AlternateContent>
      </w:r>
      <w:r w:rsidR="00544AD8" w:rsidRPr="00D41E70">
        <w:rPr>
          <w:rFonts w:ascii="Palatino Linotype" w:hAnsi="Palatino Linotype" w:cs="Arial"/>
          <w:sz w:val="24"/>
          <w:szCs w:val="24"/>
          <w:lang w:val="es-ES_tradnl"/>
        </w:rPr>
        <w:t>Es en</w:t>
      </w:r>
      <w:r w:rsidR="005869CC" w:rsidRPr="00D41E70">
        <w:rPr>
          <w:rFonts w:ascii="Palatino Linotype" w:hAnsi="Palatino Linotype" w:cs="Arial"/>
          <w:sz w:val="24"/>
          <w:szCs w:val="24"/>
          <w:lang w:val="es-ES_tradnl"/>
        </w:rPr>
        <w:t xml:space="preserve"> </w:t>
      </w:r>
      <w:r w:rsidR="00544AD8" w:rsidRPr="00D41E70">
        <w:rPr>
          <w:rFonts w:ascii="Palatino Linotype" w:hAnsi="Palatino Linotype" w:cs="Arial"/>
          <w:sz w:val="24"/>
          <w:szCs w:val="24"/>
          <w:lang w:val="es-ES_tradnl"/>
        </w:rPr>
        <w:t>r</w:t>
      </w:r>
      <w:r w:rsidR="005869CC" w:rsidRPr="00D41E70">
        <w:rPr>
          <w:rFonts w:ascii="Palatino Linotype" w:hAnsi="Palatino Linotype" w:cs="Arial"/>
          <w:sz w:val="24"/>
          <w:szCs w:val="24"/>
          <w:lang w:val="es-ES_tradnl"/>
        </w:rPr>
        <w:t>espuesta proporcionada</w:t>
      </w:r>
      <w:r w:rsidR="00544AD8" w:rsidRPr="00D41E70">
        <w:rPr>
          <w:rFonts w:ascii="Palatino Linotype" w:hAnsi="Palatino Linotype" w:cs="Arial"/>
          <w:sz w:val="24"/>
          <w:szCs w:val="24"/>
          <w:lang w:val="es-ES_tradnl"/>
        </w:rPr>
        <w:t xml:space="preserve"> por</w:t>
      </w:r>
      <w:r w:rsidR="005869CC" w:rsidRPr="00D41E70">
        <w:rPr>
          <w:rFonts w:ascii="Palatino Linotype" w:hAnsi="Palatino Linotype" w:cs="Arial"/>
          <w:sz w:val="24"/>
          <w:szCs w:val="24"/>
          <w:lang w:val="es-ES_tradnl"/>
        </w:rPr>
        <w:t xml:space="preserve"> </w:t>
      </w:r>
      <w:r w:rsidR="00544AD8" w:rsidRPr="00D41E70">
        <w:rPr>
          <w:rFonts w:ascii="Palatino Linotype" w:hAnsi="Palatino Linotype" w:cs="Arial"/>
          <w:b/>
          <w:sz w:val="24"/>
          <w:szCs w:val="24"/>
          <w:lang w:val="es-ES_tradnl"/>
        </w:rPr>
        <w:t xml:space="preserve">EL SUJETO OBLIGADO, </w:t>
      </w:r>
      <w:r w:rsidR="00544AD8" w:rsidRPr="00D41E70">
        <w:rPr>
          <w:rFonts w:ascii="Palatino Linotype" w:hAnsi="Palatino Linotype" w:cs="Arial"/>
          <w:sz w:val="24"/>
          <w:szCs w:val="24"/>
          <w:lang w:val="es-ES_tradnl"/>
        </w:rPr>
        <w:t>le señaló que anexó oficio de comisión siguiente:</w:t>
      </w:r>
    </w:p>
    <w:p w:rsidR="00544AD8" w:rsidRPr="00D41E70" w:rsidRDefault="00544AD8" w:rsidP="00FF4B34">
      <w:pPr>
        <w:spacing w:line="360" w:lineRule="auto"/>
        <w:jc w:val="both"/>
        <w:rPr>
          <w:rFonts w:ascii="Palatino Linotype" w:hAnsi="Palatino Linotype" w:cs="Arial"/>
          <w:sz w:val="24"/>
          <w:szCs w:val="24"/>
          <w:lang w:val="es-ES_tradnl"/>
        </w:rPr>
      </w:pPr>
      <w:r w:rsidRPr="00D41E70">
        <w:rPr>
          <w:noProof/>
          <w:lang w:eastAsia="es-MX"/>
        </w:rPr>
        <w:lastRenderedPageBreak/>
        <w:drawing>
          <wp:inline distT="0" distB="0" distL="0" distR="0" wp14:anchorId="28007B0E" wp14:editId="74517346">
            <wp:extent cx="5563235" cy="56659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87" t="10486" r="31022" b="3840"/>
                    <a:stretch/>
                  </pic:blipFill>
                  <pic:spPr bwMode="auto">
                    <a:xfrm>
                      <a:off x="0" y="0"/>
                      <a:ext cx="5595296" cy="5698567"/>
                    </a:xfrm>
                    <a:prstGeom prst="rect">
                      <a:avLst/>
                    </a:prstGeom>
                    <a:ln>
                      <a:noFill/>
                    </a:ln>
                    <a:extLst>
                      <a:ext uri="{53640926-AAD7-44D8-BBD7-CCE9431645EC}">
                        <a14:shadowObscured xmlns:a14="http://schemas.microsoft.com/office/drawing/2010/main"/>
                      </a:ext>
                    </a:extLst>
                  </pic:spPr>
                </pic:pic>
              </a:graphicData>
            </a:graphic>
          </wp:inline>
        </w:drawing>
      </w:r>
    </w:p>
    <w:p w:rsidR="003E7639" w:rsidRPr="00D41E70" w:rsidRDefault="00544AD8" w:rsidP="003E7639">
      <w:pPr>
        <w:spacing w:line="360" w:lineRule="auto"/>
        <w:jc w:val="both"/>
        <w:rPr>
          <w:rFonts w:ascii="Palatino Linotype" w:hAnsi="Palatino Linotype"/>
          <w:sz w:val="24"/>
          <w:szCs w:val="24"/>
          <w:lang w:val="es-ES_tradnl"/>
        </w:rPr>
      </w:pPr>
      <w:r w:rsidRPr="00D41E70">
        <w:rPr>
          <w:rFonts w:ascii="Palatino Linotype" w:hAnsi="Palatino Linotype" w:cs="Arial"/>
          <w:sz w:val="24"/>
          <w:szCs w:val="24"/>
          <w:lang w:val="es-ES_tradnl"/>
        </w:rPr>
        <w:t>Esto es, la Coordinadora Administrativa de la Secretaría del Medio Ambiente le informó a la Directora General de CEPANAF, que la servidora pública ahí señalada por necesidades de apoyo que demandan los programas y/o acciones encomendadas a ese Organismo, se encontraría apoyando al mismo</w:t>
      </w:r>
      <w:r w:rsidR="003E7639" w:rsidRPr="00D41E70">
        <w:rPr>
          <w:rFonts w:ascii="Palatino Linotype" w:hAnsi="Palatino Linotype" w:cs="Arial"/>
          <w:sz w:val="24"/>
          <w:szCs w:val="24"/>
          <w:lang w:val="es-ES_tradnl"/>
        </w:rPr>
        <w:t xml:space="preserve">, como se puede observar en lo expresado con anterioridad, al haber realizado un pronunciamiento </w:t>
      </w:r>
      <w:r w:rsidR="003E7639" w:rsidRPr="00D41E70">
        <w:rPr>
          <w:rFonts w:ascii="Palatino Linotype" w:hAnsi="Palatino Linotype" w:cs="Arial"/>
          <w:sz w:val="24"/>
          <w:szCs w:val="24"/>
        </w:rPr>
        <w:t xml:space="preserve">lo cierto es que </w:t>
      </w:r>
      <w:r w:rsidR="003E7639" w:rsidRPr="00D41E70">
        <w:rPr>
          <w:rFonts w:ascii="Palatino Linotype" w:hAnsi="Palatino Linotype" w:cs="Arial"/>
          <w:sz w:val="24"/>
          <w:szCs w:val="24"/>
        </w:rPr>
        <w:lastRenderedPageBreak/>
        <w:t xml:space="preserve">este Órgano Garante no tiene facultades para pronunciarse al respecto; </w:t>
      </w:r>
      <w:r w:rsidR="003E7639" w:rsidRPr="00D41E70">
        <w:rPr>
          <w:rFonts w:ascii="Palatino Linotype" w:hAnsi="Palatino Linotype"/>
          <w:sz w:val="24"/>
          <w:szCs w:val="24"/>
          <w:lang w:val="es-ES_tradnl"/>
        </w:rPr>
        <w:t>pues éste, conforme al artículo 36 de la Ley de la Materia, no se encuentra facultado para pronunciarse acerca de la veracidad de la información remitida por los Sujetos Obligados.</w:t>
      </w:r>
    </w:p>
    <w:p w:rsidR="003E7639" w:rsidRPr="00D41E70" w:rsidRDefault="003E7639" w:rsidP="003E7639">
      <w:pPr>
        <w:spacing w:line="360" w:lineRule="auto"/>
        <w:jc w:val="both"/>
        <w:rPr>
          <w:rFonts w:ascii="Palatino Linotype" w:hAnsi="Palatino Linotype" w:cs="Arial"/>
          <w:sz w:val="24"/>
          <w:szCs w:val="24"/>
          <w:lang w:val="es-ES_tradnl"/>
        </w:rPr>
      </w:pPr>
      <w:r w:rsidRPr="00D41E70">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3E7639" w:rsidRPr="00D41E70" w:rsidRDefault="003E7639" w:rsidP="003E7639">
      <w:pPr>
        <w:spacing w:after="0" w:line="276" w:lineRule="auto"/>
        <w:ind w:left="851" w:right="618"/>
        <w:jc w:val="both"/>
        <w:rPr>
          <w:rFonts w:ascii="Palatino Linotype" w:hAnsi="Palatino Linotype" w:cs="Arial"/>
          <w:i/>
          <w:szCs w:val="20"/>
          <w:lang w:val="es-ES_tradnl"/>
        </w:rPr>
      </w:pPr>
      <w:r w:rsidRPr="00D41E70">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D41E70">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D41E70">
        <w:rPr>
          <w:rFonts w:ascii="Palatino Linotype" w:hAnsi="Palatino Linotype" w:cs="Arial"/>
          <w:i/>
          <w:szCs w:val="20"/>
          <w:lang w:val="es-ES_tradnl"/>
        </w:rPr>
        <w:t>Marván</w:t>
      </w:r>
      <w:proofErr w:type="spellEnd"/>
      <w:r w:rsidRPr="00D41E70">
        <w:rPr>
          <w:rFonts w:ascii="Palatino Linotype" w:hAnsi="Palatino Linotype" w:cs="Arial"/>
          <w:i/>
          <w:szCs w:val="20"/>
          <w:lang w:val="es-ES_tradnl"/>
        </w:rPr>
        <w:t xml:space="preserve"> Laborde 2395/09 Secretaría de Economía - María </w:t>
      </w:r>
      <w:proofErr w:type="spellStart"/>
      <w:r w:rsidRPr="00D41E70">
        <w:rPr>
          <w:rFonts w:ascii="Palatino Linotype" w:hAnsi="Palatino Linotype" w:cs="Arial"/>
          <w:i/>
          <w:szCs w:val="20"/>
          <w:lang w:val="es-ES_tradnl"/>
        </w:rPr>
        <w:t>Marván</w:t>
      </w:r>
      <w:proofErr w:type="spellEnd"/>
      <w:r w:rsidRPr="00D41E70">
        <w:rPr>
          <w:rFonts w:ascii="Palatino Linotype" w:hAnsi="Palatino Linotype" w:cs="Arial"/>
          <w:i/>
          <w:szCs w:val="20"/>
          <w:lang w:val="es-ES_tradnl"/>
        </w:rPr>
        <w:t xml:space="preserve"> Laborde 0837/10 Administración Portuaria Integral de Veracruz, S.A. de C.V. – María </w:t>
      </w:r>
      <w:proofErr w:type="spellStart"/>
      <w:r w:rsidRPr="00D41E70">
        <w:rPr>
          <w:rFonts w:ascii="Palatino Linotype" w:hAnsi="Palatino Linotype" w:cs="Arial"/>
          <w:i/>
          <w:szCs w:val="20"/>
          <w:lang w:val="es-ES_tradnl"/>
        </w:rPr>
        <w:t>Marván</w:t>
      </w:r>
      <w:proofErr w:type="spellEnd"/>
      <w:r w:rsidRPr="00D41E70">
        <w:rPr>
          <w:rFonts w:ascii="Palatino Linotype" w:hAnsi="Palatino Linotype" w:cs="Arial"/>
          <w:i/>
          <w:szCs w:val="20"/>
          <w:lang w:val="es-ES_tradnl"/>
        </w:rPr>
        <w:t xml:space="preserve"> Laborde </w:t>
      </w:r>
    </w:p>
    <w:p w:rsidR="003E7639" w:rsidRPr="00D41E70" w:rsidRDefault="003E7639" w:rsidP="003E7639">
      <w:pPr>
        <w:spacing w:after="0" w:line="276" w:lineRule="auto"/>
        <w:ind w:left="851" w:right="618"/>
        <w:jc w:val="both"/>
        <w:rPr>
          <w:rFonts w:ascii="Palatino Linotype" w:hAnsi="Palatino Linotype" w:cs="Arial"/>
          <w:b/>
          <w:i/>
          <w:szCs w:val="20"/>
          <w:lang w:val="es-ES_tradnl"/>
        </w:rPr>
      </w:pPr>
      <w:r w:rsidRPr="00D41E70">
        <w:rPr>
          <w:rFonts w:ascii="Palatino Linotype" w:hAnsi="Palatino Linotype" w:cs="Arial"/>
          <w:i/>
          <w:szCs w:val="20"/>
          <w:lang w:val="es-ES_tradnl"/>
        </w:rPr>
        <w:t>Criterio 31/10</w:t>
      </w:r>
      <w:r w:rsidRPr="00D41E70">
        <w:rPr>
          <w:rFonts w:ascii="Palatino Linotype" w:hAnsi="Palatino Linotype" w:cs="Arial"/>
          <w:b/>
          <w:i/>
          <w:szCs w:val="20"/>
          <w:lang w:val="es-ES_tradnl"/>
        </w:rPr>
        <w:t>”</w:t>
      </w:r>
      <w:r w:rsidRPr="00D41E70">
        <w:rPr>
          <w:rFonts w:ascii="Palatino Linotype" w:hAnsi="Palatino Linotype" w:cs="Arial"/>
          <w:i/>
          <w:szCs w:val="20"/>
          <w:lang w:val="es-ES_tradnl"/>
        </w:rPr>
        <w:t xml:space="preserve"> (sic)</w:t>
      </w:r>
    </w:p>
    <w:p w:rsidR="003E7639" w:rsidRPr="00D41E70" w:rsidRDefault="003E7639" w:rsidP="00FF4B34">
      <w:pPr>
        <w:spacing w:line="360" w:lineRule="auto"/>
        <w:jc w:val="both"/>
        <w:rPr>
          <w:rFonts w:ascii="Palatino Linotype" w:hAnsi="Palatino Linotype" w:cs="Arial"/>
          <w:sz w:val="8"/>
          <w:szCs w:val="24"/>
          <w:lang w:val="es-ES_tradnl"/>
        </w:rPr>
      </w:pPr>
    </w:p>
    <w:p w:rsidR="00513EAB" w:rsidRPr="00D41E70" w:rsidRDefault="00513EAB" w:rsidP="00FF4B34">
      <w:pPr>
        <w:spacing w:line="360" w:lineRule="auto"/>
        <w:jc w:val="both"/>
        <w:rPr>
          <w:rFonts w:ascii="Palatino Linotype" w:hAnsi="Palatino Linotype" w:cs="Arial"/>
          <w:sz w:val="24"/>
          <w:szCs w:val="24"/>
          <w:lang w:val="es-ES_tradnl"/>
        </w:rPr>
      </w:pPr>
      <w:r w:rsidRPr="00D41E70">
        <w:rPr>
          <w:rFonts w:ascii="Palatino Linotype" w:hAnsi="Palatino Linotype" w:cs="Arial"/>
          <w:sz w:val="24"/>
          <w:szCs w:val="24"/>
          <w:lang w:val="es-ES_tradnl"/>
        </w:rPr>
        <w:lastRenderedPageBreak/>
        <w:t xml:space="preserve">Esto es, es de acuerdo a lo requerido por el particular, </w:t>
      </w:r>
      <w:r w:rsidRPr="00D41E70">
        <w:rPr>
          <w:rFonts w:ascii="Palatino Linotype" w:hAnsi="Palatino Linotype" w:cs="Arial"/>
          <w:b/>
          <w:sz w:val="24"/>
          <w:szCs w:val="24"/>
          <w:lang w:val="es-ES_tradnl"/>
        </w:rPr>
        <w:t>EL SUJETO OBLIGADO</w:t>
      </w:r>
      <w:r w:rsidRPr="00D41E70">
        <w:rPr>
          <w:rFonts w:ascii="Palatino Linotype" w:hAnsi="Palatino Linotype" w:cs="Arial"/>
          <w:sz w:val="24"/>
          <w:szCs w:val="24"/>
          <w:lang w:val="es-ES_tradnl"/>
        </w:rPr>
        <w:t xml:space="preserve"> dio cumplimiento al derecho de acceso a la información pública en relación a este punto y por colmado este punto.</w:t>
      </w:r>
    </w:p>
    <w:p w:rsidR="00513EAB" w:rsidRPr="00D41E70" w:rsidRDefault="00513EAB" w:rsidP="00FF4B34">
      <w:pPr>
        <w:spacing w:line="360" w:lineRule="auto"/>
        <w:jc w:val="both"/>
        <w:rPr>
          <w:rFonts w:ascii="Palatino Linotype" w:hAnsi="Palatino Linotype" w:cs="Arial"/>
          <w:sz w:val="24"/>
          <w:szCs w:val="24"/>
          <w:lang w:val="es-ES_tradnl"/>
        </w:rPr>
      </w:pPr>
      <w:r w:rsidRPr="00D41E70">
        <w:rPr>
          <w:rFonts w:ascii="Palatino Linotype" w:hAnsi="Palatino Linotype" w:cs="Arial"/>
          <w:sz w:val="24"/>
          <w:szCs w:val="24"/>
          <w:lang w:val="es-ES_tradnl"/>
        </w:rPr>
        <w:t xml:space="preserve">Ahora bien, el ahora </w:t>
      </w:r>
      <w:r w:rsidRPr="00D41E70">
        <w:rPr>
          <w:rFonts w:ascii="Palatino Linotype" w:hAnsi="Palatino Linotype" w:cs="Arial"/>
          <w:b/>
          <w:sz w:val="24"/>
          <w:szCs w:val="24"/>
          <w:lang w:val="es-ES_tradnl"/>
        </w:rPr>
        <w:t>RECURRENTE</w:t>
      </w:r>
      <w:r w:rsidRPr="00D41E70">
        <w:rPr>
          <w:rFonts w:ascii="Palatino Linotype" w:hAnsi="Palatino Linotype" w:cs="Arial"/>
          <w:sz w:val="24"/>
          <w:szCs w:val="24"/>
          <w:lang w:val="es-ES_tradnl"/>
        </w:rPr>
        <w:t xml:space="preserve"> requirió las listas de asistencia de dicha servidora pública a lo que </w:t>
      </w:r>
      <w:r w:rsidRPr="00D41E70">
        <w:rPr>
          <w:rFonts w:ascii="Palatino Linotype" w:hAnsi="Palatino Linotype" w:cs="Arial"/>
          <w:b/>
          <w:sz w:val="24"/>
          <w:szCs w:val="24"/>
          <w:lang w:val="es-ES_tradnl"/>
        </w:rPr>
        <w:t>EL SUJETO OBLIGADO</w:t>
      </w:r>
      <w:r w:rsidRPr="00D41E70">
        <w:rPr>
          <w:rFonts w:ascii="Palatino Linotype" w:hAnsi="Palatino Linotype" w:cs="Arial"/>
          <w:sz w:val="24"/>
          <w:szCs w:val="24"/>
          <w:lang w:val="es-ES_tradnl"/>
        </w:rPr>
        <w:t>, le informó que no se encuentra adscrita a CEPANAF por lo cual no realiza registro de asistencia.</w:t>
      </w:r>
    </w:p>
    <w:p w:rsidR="00513EAB" w:rsidRPr="00D41E70" w:rsidRDefault="00513EAB" w:rsidP="00FF4B34">
      <w:pPr>
        <w:spacing w:line="360" w:lineRule="auto"/>
        <w:jc w:val="both"/>
        <w:rPr>
          <w:rFonts w:ascii="Palatino Linotype" w:hAnsi="Palatino Linotype" w:cs="Arial"/>
          <w:sz w:val="24"/>
          <w:szCs w:val="24"/>
          <w:lang w:val="es-ES_tradnl"/>
        </w:rPr>
      </w:pPr>
      <w:r w:rsidRPr="00D41E70">
        <w:rPr>
          <w:rFonts w:ascii="Palatino Linotype" w:hAnsi="Palatino Linotype" w:cs="Arial"/>
          <w:sz w:val="24"/>
          <w:szCs w:val="24"/>
          <w:lang w:val="es-ES_tradnl"/>
        </w:rPr>
        <w:t>Es mediante Informe Justificado que le adjuntó los registros de entrada y salida de la persona requerida mediante el derecho de acceso a la información pública.</w:t>
      </w:r>
    </w:p>
    <w:p w:rsidR="00513EAB" w:rsidRPr="00D41E70" w:rsidRDefault="0015426B" w:rsidP="00FF4B34">
      <w:pPr>
        <w:spacing w:line="360" w:lineRule="auto"/>
        <w:jc w:val="both"/>
        <w:rPr>
          <w:rFonts w:ascii="Palatino Linotype" w:hAnsi="Palatino Linotype" w:cs="Arial"/>
          <w:sz w:val="24"/>
          <w:szCs w:val="24"/>
          <w:lang w:val="es-ES_tradnl"/>
        </w:rPr>
      </w:pPr>
      <w:r w:rsidRPr="00D41E70">
        <w:rPr>
          <w:rFonts w:ascii="Palatino Linotype" w:hAnsi="Palatino Linotype" w:cs="Arial"/>
          <w:sz w:val="24"/>
          <w:szCs w:val="24"/>
          <w:lang w:val="es-ES_tradnl"/>
        </w:rPr>
        <w:t>Sin embargo, e</w:t>
      </w:r>
      <w:r w:rsidR="00513EAB" w:rsidRPr="00D41E70">
        <w:rPr>
          <w:rFonts w:ascii="Palatino Linotype" w:hAnsi="Palatino Linotype" w:cs="Arial"/>
          <w:sz w:val="24"/>
          <w:szCs w:val="24"/>
          <w:lang w:val="es-ES_tradnl"/>
        </w:rPr>
        <w:t xml:space="preserve">s importante señalar que la documentación que adjuntó </w:t>
      </w:r>
      <w:r w:rsidR="00513EAB" w:rsidRPr="00D41E70">
        <w:rPr>
          <w:rFonts w:ascii="Palatino Linotype" w:hAnsi="Palatino Linotype" w:cs="Arial"/>
          <w:b/>
          <w:sz w:val="24"/>
          <w:szCs w:val="24"/>
          <w:lang w:val="es-ES_tradnl"/>
        </w:rPr>
        <w:t>EL SUJETO OBLIGADO</w:t>
      </w:r>
      <w:r w:rsidRPr="00D41E70">
        <w:rPr>
          <w:rFonts w:ascii="Palatino Linotype" w:hAnsi="Palatino Linotype" w:cs="Arial"/>
          <w:sz w:val="24"/>
          <w:szCs w:val="24"/>
          <w:lang w:val="es-ES_tradnl"/>
        </w:rPr>
        <w:t xml:space="preserve"> se encuentra mal testada</w:t>
      </w:r>
      <w:r w:rsidR="00513EAB" w:rsidRPr="00D41E70">
        <w:rPr>
          <w:rFonts w:ascii="Palatino Linotype" w:hAnsi="Palatino Linotype" w:cs="Arial"/>
          <w:sz w:val="24"/>
          <w:szCs w:val="24"/>
          <w:lang w:val="es-ES_tradnl"/>
        </w:rPr>
        <w:t xml:space="preserve"> ya que testó nombres, hora de entrada y salida y firma de los servidores públicos que laboran en la Comisión en supra señalada por lo que no se dio cumplimiento a lo que dispone la Ley de Transparencia y Acceso a la Información Pública del Estado de México y M</w:t>
      </w:r>
      <w:r w:rsidRPr="00D41E70">
        <w:rPr>
          <w:rFonts w:ascii="Palatino Linotype" w:hAnsi="Palatino Linotype" w:cs="Arial"/>
          <w:sz w:val="24"/>
          <w:szCs w:val="24"/>
          <w:lang w:val="es-ES_tradnl"/>
        </w:rPr>
        <w:t>unicipios; aunado a que, no remitió el Acuerdo del Comité de Transparencia que autorice dicha versión</w:t>
      </w:r>
      <w:r w:rsidR="003F5F0E" w:rsidRPr="00D41E70">
        <w:rPr>
          <w:rFonts w:ascii="Palatino Linotype" w:hAnsi="Palatino Linotype" w:cs="Arial"/>
          <w:sz w:val="24"/>
          <w:szCs w:val="24"/>
          <w:lang w:val="es-ES_tradnl"/>
        </w:rPr>
        <w:t xml:space="preserve"> pública</w:t>
      </w:r>
      <w:r w:rsidRPr="00D41E70">
        <w:rPr>
          <w:rFonts w:ascii="Palatino Linotype" w:hAnsi="Palatino Linotype" w:cs="Arial"/>
          <w:sz w:val="24"/>
          <w:szCs w:val="24"/>
          <w:lang w:val="es-ES_tradnl"/>
        </w:rPr>
        <w:t>.</w:t>
      </w:r>
    </w:p>
    <w:p w:rsidR="003B05F4" w:rsidRPr="00D41E70" w:rsidRDefault="003E7639" w:rsidP="003B05F4">
      <w:pPr>
        <w:spacing w:line="360" w:lineRule="auto"/>
        <w:jc w:val="both"/>
        <w:rPr>
          <w:rFonts w:ascii="Palatino Linotype" w:hAnsi="Palatino Linotype" w:cs="Arial"/>
          <w:sz w:val="24"/>
          <w:szCs w:val="24"/>
        </w:rPr>
      </w:pPr>
      <w:r w:rsidRPr="00D41E70">
        <w:rPr>
          <w:rFonts w:ascii="Palatino Linotype" w:hAnsi="Palatino Linotype" w:cs="Arial"/>
          <w:sz w:val="24"/>
          <w:szCs w:val="24"/>
          <w:lang w:val="es-ES_tradnl"/>
        </w:rPr>
        <w:t>Lo anterior es así, ya que para elaborar una versión pública se deben cumplir disposiciones normativas</w:t>
      </w:r>
      <w:r w:rsidR="003B05F4" w:rsidRPr="00D41E70">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3B05F4" w:rsidRPr="00D41E70" w:rsidRDefault="003B05F4"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eastAsia="Arial Unicode MS" w:hAnsi="Palatino Linotype" w:cs="Arial"/>
          <w:sz w:val="24"/>
          <w:szCs w:val="24"/>
        </w:rPr>
        <w:lastRenderedPageBreak/>
        <w:t xml:space="preserve">En ese sentido, </w:t>
      </w:r>
      <w:r w:rsidRPr="00D41E70">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D41E70">
        <w:rPr>
          <w:rFonts w:ascii="Palatino Linotype" w:hAnsi="Palatino Linotype" w:cs="Arial"/>
          <w:sz w:val="24"/>
          <w:szCs w:val="24"/>
        </w:rPr>
        <w:t xml:space="preserve"> que el Comité de Transparencia del </w:t>
      </w:r>
      <w:r w:rsidRPr="00D41E70">
        <w:rPr>
          <w:rFonts w:ascii="Palatino Linotype" w:hAnsi="Palatino Linotype" w:cs="Arial"/>
          <w:b/>
          <w:sz w:val="24"/>
          <w:szCs w:val="24"/>
        </w:rPr>
        <w:t>SUJETO OBLIGADO</w:t>
      </w:r>
      <w:r w:rsidRPr="00D41E70">
        <w:rPr>
          <w:rFonts w:ascii="Palatino Linotype" w:hAnsi="Palatino Linotype" w:cs="Arial"/>
          <w:sz w:val="24"/>
          <w:szCs w:val="24"/>
        </w:rPr>
        <w:t xml:space="preserve"> emita el Acuerdo de Clasificación correspondiente</w:t>
      </w:r>
      <w:r w:rsidRPr="00D41E70">
        <w:rPr>
          <w:rFonts w:ascii="Palatino Linotype" w:hAnsi="Palatino Linotype" w:cs="Arial"/>
          <w:sz w:val="24"/>
          <w:szCs w:val="24"/>
          <w:lang w:val="es-ES_tradnl"/>
        </w:rPr>
        <w:t xml:space="preserve"> debidamente fundado y motivado, en el cual se</w:t>
      </w:r>
      <w:r w:rsidRPr="00D41E70">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3B05F4" w:rsidRPr="00D41E70" w:rsidRDefault="003B05F4" w:rsidP="003B05F4">
      <w:pPr>
        <w:spacing w:before="100" w:beforeAutospacing="1" w:after="100" w:afterAutospacing="1" w:line="360" w:lineRule="auto"/>
        <w:jc w:val="both"/>
        <w:rPr>
          <w:rFonts w:ascii="Palatino Linotype" w:hAnsi="Palatino Linotype" w:cs="Arial"/>
          <w:sz w:val="24"/>
          <w:szCs w:val="24"/>
          <w:lang w:val="es-ES_tradnl"/>
        </w:rPr>
      </w:pPr>
      <w:r w:rsidRPr="00D41E70">
        <w:rPr>
          <w:rFonts w:ascii="Palatino Linotype" w:hAnsi="Palatino Linotype" w:cs="Arial"/>
          <w:sz w:val="24"/>
          <w:szCs w:val="24"/>
          <w:lang w:val="es-ES_tradnl"/>
        </w:rPr>
        <w:t xml:space="preserve">Por </w:t>
      </w:r>
      <w:r w:rsidRPr="00D41E70">
        <w:rPr>
          <w:rFonts w:ascii="Palatino Linotype" w:hAnsi="Palatino Linotype" w:cs="Arial"/>
          <w:sz w:val="24"/>
          <w:szCs w:val="24"/>
          <w:lang w:eastAsia="es-MX"/>
        </w:rPr>
        <w:t>ende</w:t>
      </w:r>
      <w:r w:rsidRPr="00D41E70">
        <w:rPr>
          <w:rFonts w:ascii="Palatino Linotype" w:hAnsi="Palatino Linotype" w:cs="Arial"/>
          <w:sz w:val="24"/>
          <w:szCs w:val="24"/>
          <w:lang w:val="es-ES_tradnl"/>
        </w:rPr>
        <w:t xml:space="preserve">, </w:t>
      </w:r>
      <w:r w:rsidRPr="00D41E70">
        <w:rPr>
          <w:rFonts w:ascii="Palatino Linotype" w:hAnsi="Palatino Linotype" w:cs="Arial"/>
          <w:b/>
          <w:sz w:val="24"/>
          <w:szCs w:val="24"/>
          <w:lang w:val="es-ES_tradnl"/>
        </w:rPr>
        <w:t>EL SUJETO OBLIGADO</w:t>
      </w:r>
      <w:r w:rsidRPr="00D41E70">
        <w:rPr>
          <w:rFonts w:ascii="Palatino Linotype" w:hAnsi="Palatino Linotype" w:cs="Arial"/>
          <w:sz w:val="24"/>
          <w:szCs w:val="24"/>
          <w:lang w:val="es-ES_tradnl"/>
        </w:rPr>
        <w:t xml:space="preserve"> debe testar los datos confidenciales, sin pasar por alto que la clasificación respectiva tiene </w:t>
      </w:r>
      <w:r w:rsidRPr="00D41E70">
        <w:rPr>
          <w:rFonts w:ascii="Palatino Linotype" w:hAnsi="Palatino Linotype" w:cs="Arial"/>
          <w:sz w:val="24"/>
          <w:szCs w:val="24"/>
        </w:rPr>
        <w:t>que</w:t>
      </w:r>
      <w:r w:rsidRPr="00D41E70">
        <w:rPr>
          <w:rFonts w:ascii="Palatino Linotype" w:hAnsi="Palatino Linotype" w:cs="Arial"/>
          <w:sz w:val="24"/>
          <w:szCs w:val="24"/>
          <w:lang w:val="es-ES_tradnl"/>
        </w:rPr>
        <w:t xml:space="preserve"> cumplirse a través de la forma y formalidades que la Ley impone; </w:t>
      </w:r>
      <w:r w:rsidRPr="00D41E70">
        <w:rPr>
          <w:rFonts w:ascii="Palatino Linotype" w:hAnsi="Palatino Linotype" w:cs="Arial"/>
          <w:sz w:val="24"/>
          <w:szCs w:val="24"/>
        </w:rPr>
        <w:t>es</w:t>
      </w:r>
      <w:r w:rsidRPr="00D41E70">
        <w:rPr>
          <w:rFonts w:ascii="Palatino Linotype" w:hAnsi="Palatino Linotype" w:cs="Arial"/>
          <w:sz w:val="24"/>
          <w:szCs w:val="24"/>
          <w:lang w:val="es-ES_tradnl"/>
        </w:rPr>
        <w:t xml:space="preserve"> decir, mediante Acuerdo debidamente fundado y motivado, en </w:t>
      </w:r>
      <w:r w:rsidRPr="00D41E70">
        <w:rPr>
          <w:rFonts w:ascii="Palatino Linotype" w:hAnsi="Palatino Linotype" w:cs="Arial"/>
          <w:noProof/>
          <w:sz w:val="24"/>
          <w:szCs w:val="24"/>
          <w:lang w:eastAsia="es-MX"/>
        </w:rPr>
        <w:t>términos</w:t>
      </w:r>
      <w:r w:rsidRPr="00D41E70">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B05F4" w:rsidRPr="00D41E70" w:rsidRDefault="003B05F4" w:rsidP="003B05F4">
      <w:pPr>
        <w:spacing w:after="0" w:line="276" w:lineRule="auto"/>
        <w:ind w:left="851" w:right="902"/>
        <w:jc w:val="center"/>
        <w:rPr>
          <w:rFonts w:ascii="Palatino Linotype" w:hAnsi="Palatino Linotype" w:cs="Arial"/>
          <w:b/>
          <w:i/>
        </w:rPr>
      </w:pPr>
      <w:r w:rsidRPr="00D41E70">
        <w:rPr>
          <w:rFonts w:ascii="Palatino Linotype" w:hAnsi="Palatino Linotype" w:cs="Arial"/>
          <w:b/>
          <w:i/>
        </w:rPr>
        <w:t>Ley de Transparencia y Acceso a la Información Pública del Estado de México y Municipios</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i/>
          <w:lang w:eastAsia="es-MX"/>
        </w:rPr>
        <w:t>“</w:t>
      </w:r>
      <w:r w:rsidRPr="00D41E70">
        <w:rPr>
          <w:rFonts w:ascii="Palatino Linotype" w:hAnsi="Palatino Linotype" w:cs="Arial"/>
          <w:b/>
          <w:i/>
          <w:lang w:eastAsia="es-MX"/>
        </w:rPr>
        <w:t xml:space="preserve">Artículo 49. </w:t>
      </w:r>
      <w:r w:rsidRPr="00D41E70">
        <w:rPr>
          <w:rFonts w:ascii="Palatino Linotype" w:hAnsi="Palatino Linotype" w:cs="Arial"/>
          <w:i/>
          <w:lang w:eastAsia="es-MX"/>
        </w:rPr>
        <w:t xml:space="preserve">Los </w:t>
      </w:r>
      <w:r w:rsidRPr="00D41E70">
        <w:rPr>
          <w:rFonts w:ascii="Palatino Linotype" w:hAnsi="Palatino Linotype" w:cs="Arial"/>
          <w:i/>
        </w:rPr>
        <w:t>Comités</w:t>
      </w:r>
      <w:r w:rsidRPr="00D41E70">
        <w:rPr>
          <w:rFonts w:ascii="Palatino Linotype" w:hAnsi="Palatino Linotype" w:cs="Arial"/>
          <w:i/>
          <w:lang w:eastAsia="es-MX"/>
        </w:rPr>
        <w:t xml:space="preserve"> de Transparencia </w:t>
      </w:r>
      <w:r w:rsidRPr="00D41E70">
        <w:rPr>
          <w:rFonts w:ascii="Palatino Linotype" w:hAnsi="Palatino Linotype"/>
          <w:i/>
        </w:rPr>
        <w:t>tendrán</w:t>
      </w:r>
      <w:r w:rsidRPr="00D41E70">
        <w:rPr>
          <w:rFonts w:ascii="Palatino Linotype" w:hAnsi="Palatino Linotype" w:cs="Arial"/>
          <w:i/>
          <w:lang w:eastAsia="es-MX"/>
        </w:rPr>
        <w:t xml:space="preserve"> las siguientes atribuciones:</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VIII.</w:t>
      </w:r>
      <w:r w:rsidRPr="00D41E70">
        <w:rPr>
          <w:rFonts w:ascii="Palatino Linotype" w:hAnsi="Palatino Linotype" w:cs="Arial"/>
          <w:i/>
          <w:lang w:eastAsia="es-MX"/>
        </w:rPr>
        <w:t xml:space="preserve"> </w:t>
      </w:r>
      <w:r w:rsidRPr="00D41E70">
        <w:rPr>
          <w:rFonts w:ascii="Palatino Linotype" w:hAnsi="Palatino Linotype" w:cs="Arial"/>
          <w:b/>
          <w:i/>
          <w:lang w:eastAsia="es-MX"/>
        </w:rPr>
        <w:t>Aprobar</w:t>
      </w:r>
      <w:r w:rsidRPr="00D41E70">
        <w:rPr>
          <w:rFonts w:ascii="Palatino Linotype" w:hAnsi="Palatino Linotype" w:cs="Arial"/>
          <w:i/>
          <w:lang w:eastAsia="es-MX"/>
        </w:rPr>
        <w:t xml:space="preserve">, </w:t>
      </w:r>
      <w:r w:rsidRPr="00D41E70">
        <w:rPr>
          <w:rFonts w:ascii="Palatino Linotype" w:hAnsi="Palatino Linotype" w:cs="Arial"/>
          <w:i/>
        </w:rPr>
        <w:t>modificar</w:t>
      </w:r>
      <w:r w:rsidRPr="00D41E70">
        <w:rPr>
          <w:rFonts w:ascii="Palatino Linotype" w:hAnsi="Palatino Linotype" w:cs="Arial"/>
          <w:i/>
          <w:lang w:eastAsia="es-MX"/>
        </w:rPr>
        <w:t xml:space="preserve"> o revocar la clasificación de la información;</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b/>
          <w:i/>
          <w:lang w:eastAsia="es-MX"/>
        </w:rPr>
      </w:pPr>
      <w:r w:rsidRPr="00D41E70">
        <w:rPr>
          <w:rFonts w:ascii="Palatino Linotype" w:hAnsi="Palatino Linotype" w:cs="Arial"/>
          <w:b/>
          <w:i/>
          <w:lang w:eastAsia="es-MX"/>
        </w:rPr>
        <w:t>Artículo 132.</w:t>
      </w:r>
      <w:r w:rsidRPr="00D41E70">
        <w:rPr>
          <w:rFonts w:ascii="Palatino Linotype" w:hAnsi="Palatino Linotype" w:cs="Arial"/>
          <w:i/>
          <w:lang w:eastAsia="es-MX"/>
        </w:rPr>
        <w:t xml:space="preserve"> </w:t>
      </w:r>
      <w:r w:rsidRPr="00D41E70">
        <w:rPr>
          <w:rFonts w:ascii="Palatino Linotype" w:hAnsi="Palatino Linotype" w:cs="Arial"/>
          <w:b/>
          <w:i/>
          <w:lang w:eastAsia="es-MX"/>
        </w:rPr>
        <w:t>La clasificación de la información se llevará a cabo en el momento en que:</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i/>
          <w:lang w:eastAsia="es-MX"/>
        </w:rPr>
        <w:lastRenderedPageBreak/>
        <w:t>…</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II.</w:t>
      </w:r>
      <w:r w:rsidRPr="00D41E70">
        <w:rPr>
          <w:rFonts w:ascii="Palatino Linotype" w:hAnsi="Palatino Linotype" w:cs="Arial"/>
          <w:i/>
          <w:lang w:eastAsia="es-MX"/>
        </w:rPr>
        <w:t xml:space="preserve"> Se determine mediante resolución de autoridad competente; o</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III</w:t>
      </w:r>
      <w:r w:rsidRPr="00D41E70">
        <w:rPr>
          <w:rFonts w:ascii="Palatino Linotype" w:hAnsi="Palatino Linotype" w:cs="Arial"/>
          <w:i/>
          <w:lang w:eastAsia="es-MX"/>
        </w:rPr>
        <w:t xml:space="preserve">. </w:t>
      </w:r>
      <w:r w:rsidRPr="00D41E70">
        <w:rPr>
          <w:rFonts w:ascii="Palatino Linotype" w:hAnsi="Palatino Linotype" w:cs="Arial"/>
          <w:b/>
          <w:i/>
          <w:lang w:eastAsia="es-MX"/>
        </w:rPr>
        <w:t>Se generen versiones públicas para dar cumplimiento a las obligaciones de transparencia previstas en esta Ley</w:t>
      </w:r>
      <w:r w:rsidRPr="00D41E70">
        <w:rPr>
          <w:rFonts w:ascii="Palatino Linotype" w:hAnsi="Palatino Linotype" w:cs="Arial"/>
          <w:i/>
          <w:lang w:eastAsia="es-MX"/>
        </w:rPr>
        <w:t>.”</w:t>
      </w:r>
    </w:p>
    <w:p w:rsidR="003B05F4" w:rsidRPr="00D41E70" w:rsidRDefault="003B05F4" w:rsidP="003B05F4">
      <w:pPr>
        <w:spacing w:after="0" w:line="276" w:lineRule="auto"/>
        <w:ind w:left="851" w:right="902"/>
        <w:jc w:val="center"/>
        <w:rPr>
          <w:rFonts w:ascii="Palatino Linotype" w:hAnsi="Palatino Linotype" w:cs="Arial"/>
          <w:b/>
          <w:i/>
        </w:rPr>
      </w:pPr>
      <w:r w:rsidRPr="00D41E70">
        <w:rPr>
          <w:rFonts w:ascii="Palatino Linotype" w:hAnsi="Palatino Linotype" w:cs="Arial"/>
          <w:b/>
          <w:i/>
          <w:lang w:eastAsia="es-MX"/>
        </w:rPr>
        <w:t xml:space="preserve">Lineamientos Generales en materia de Clasificación y Desclasificación de la </w:t>
      </w:r>
      <w:r w:rsidRPr="00D41E70">
        <w:rPr>
          <w:rFonts w:ascii="Palatino Linotype" w:hAnsi="Palatino Linotype" w:cs="Arial"/>
          <w:b/>
          <w:i/>
        </w:rPr>
        <w:t>Información</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i/>
          <w:lang w:eastAsia="es-MX"/>
        </w:rPr>
        <w:t>“</w:t>
      </w:r>
      <w:r w:rsidRPr="00D41E70">
        <w:rPr>
          <w:rFonts w:ascii="Palatino Linotype" w:hAnsi="Palatino Linotype" w:cs="Arial"/>
          <w:b/>
          <w:i/>
          <w:lang w:eastAsia="es-MX"/>
        </w:rPr>
        <w:t>Segundo.-</w:t>
      </w:r>
      <w:r w:rsidRPr="00D41E70">
        <w:rPr>
          <w:rFonts w:ascii="Palatino Linotype" w:hAnsi="Palatino Linotype" w:cs="Arial"/>
          <w:i/>
          <w:lang w:eastAsia="es-MX"/>
        </w:rPr>
        <w:t xml:space="preserve"> Para efectos de los </w:t>
      </w:r>
      <w:r w:rsidRPr="00D41E70">
        <w:rPr>
          <w:rFonts w:ascii="Palatino Linotype" w:hAnsi="Palatino Linotype" w:cs="Arial"/>
          <w:i/>
        </w:rPr>
        <w:t>presentes</w:t>
      </w:r>
      <w:r w:rsidRPr="00D41E70">
        <w:rPr>
          <w:rFonts w:ascii="Palatino Linotype" w:hAnsi="Palatino Linotype" w:cs="Arial"/>
          <w:i/>
          <w:lang w:eastAsia="es-MX"/>
        </w:rPr>
        <w:t xml:space="preserve"> Lineamientos Generales, se entenderá por:</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XVIII.</w:t>
      </w:r>
      <w:r w:rsidRPr="00D41E70">
        <w:rPr>
          <w:rFonts w:ascii="Palatino Linotype" w:hAnsi="Palatino Linotype" w:cs="Arial"/>
          <w:i/>
          <w:lang w:eastAsia="es-MX"/>
        </w:rPr>
        <w:t xml:space="preserve"> </w:t>
      </w:r>
      <w:r w:rsidRPr="00D41E70">
        <w:rPr>
          <w:rFonts w:ascii="Palatino Linotype" w:hAnsi="Palatino Linotype" w:cs="Arial"/>
          <w:b/>
          <w:i/>
          <w:lang w:eastAsia="es-MX"/>
        </w:rPr>
        <w:t>Versión pública:</w:t>
      </w:r>
      <w:r w:rsidRPr="00D41E70">
        <w:rPr>
          <w:rFonts w:ascii="Palatino Linotype" w:hAnsi="Palatino Linotype" w:cs="Arial"/>
          <w:i/>
          <w:lang w:eastAsia="es-MX"/>
        </w:rPr>
        <w:t xml:space="preserve"> El </w:t>
      </w:r>
      <w:r w:rsidRPr="00D41E70">
        <w:rPr>
          <w:rFonts w:ascii="Palatino Linotype" w:hAnsi="Palatino Linotype" w:cs="Arial"/>
          <w:bCs/>
          <w:i/>
          <w:noProof/>
        </w:rPr>
        <w:t>documento</w:t>
      </w:r>
      <w:r w:rsidRPr="00D41E70">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D41E70">
        <w:rPr>
          <w:rFonts w:ascii="Palatino Linotype" w:hAnsi="Palatino Linotype" w:cs="Arial"/>
          <w:b/>
          <w:i/>
          <w:lang w:eastAsia="es-MX"/>
        </w:rPr>
        <w:t>fundando y motivando la</w:t>
      </w:r>
      <w:r w:rsidRPr="00D41E70">
        <w:rPr>
          <w:rFonts w:ascii="Palatino Linotype" w:hAnsi="Palatino Linotype" w:cs="Arial"/>
          <w:i/>
          <w:lang w:eastAsia="es-MX"/>
        </w:rPr>
        <w:t xml:space="preserve"> reserva o </w:t>
      </w:r>
      <w:r w:rsidRPr="00D41E70">
        <w:rPr>
          <w:rFonts w:ascii="Palatino Linotype" w:hAnsi="Palatino Linotype" w:cs="Arial"/>
          <w:b/>
          <w:i/>
          <w:lang w:eastAsia="es-MX"/>
        </w:rPr>
        <w:t>confidencialidad</w:t>
      </w:r>
      <w:r w:rsidRPr="00D41E70">
        <w:rPr>
          <w:rFonts w:ascii="Palatino Linotype" w:hAnsi="Palatino Linotype" w:cs="Arial"/>
          <w:i/>
          <w:lang w:eastAsia="es-MX"/>
        </w:rPr>
        <w:t xml:space="preserve">, a través de la resolución que para tal efecto emita el </w:t>
      </w:r>
      <w:r w:rsidRPr="00D41E70">
        <w:rPr>
          <w:rFonts w:ascii="Palatino Linotype" w:hAnsi="Palatino Linotype" w:cs="Arial"/>
          <w:bCs/>
          <w:i/>
          <w:noProof/>
        </w:rPr>
        <w:t>Comité</w:t>
      </w:r>
      <w:r w:rsidRPr="00D41E70">
        <w:rPr>
          <w:rFonts w:ascii="Palatino Linotype" w:hAnsi="Palatino Linotype" w:cs="Arial"/>
          <w:i/>
          <w:lang w:eastAsia="es-MX"/>
        </w:rPr>
        <w:t xml:space="preserve"> de Transparencia.</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Cuarto.</w:t>
      </w:r>
      <w:r w:rsidRPr="00D41E70">
        <w:rPr>
          <w:rFonts w:ascii="Palatino Linotype" w:hAnsi="Palatino Linotype" w:cs="Arial"/>
          <w:i/>
          <w:lang w:eastAsia="es-MX"/>
        </w:rPr>
        <w:t xml:space="preserve"> </w:t>
      </w:r>
      <w:r w:rsidRPr="00D41E70">
        <w:rPr>
          <w:rFonts w:ascii="Palatino Linotype" w:hAnsi="Palatino Linotype" w:cs="Arial"/>
          <w:b/>
          <w:i/>
          <w:lang w:eastAsia="es-MX"/>
        </w:rPr>
        <w:t>Para clasificar la información como</w:t>
      </w:r>
      <w:r w:rsidRPr="00D41E70">
        <w:rPr>
          <w:rFonts w:ascii="Palatino Linotype" w:hAnsi="Palatino Linotype" w:cs="Arial"/>
          <w:i/>
          <w:lang w:eastAsia="es-MX"/>
        </w:rPr>
        <w:t xml:space="preserve"> reservada o </w:t>
      </w:r>
      <w:r w:rsidRPr="00D41E70">
        <w:rPr>
          <w:rFonts w:ascii="Palatino Linotype" w:hAnsi="Palatino Linotype" w:cs="Arial"/>
          <w:b/>
          <w:i/>
          <w:lang w:eastAsia="es-MX"/>
        </w:rPr>
        <w:t xml:space="preserve">confidencial, de manera total o parcial, el titular del </w:t>
      </w:r>
      <w:r w:rsidRPr="00D41E70">
        <w:rPr>
          <w:rFonts w:ascii="Palatino Linotype" w:hAnsi="Palatino Linotype" w:cs="Arial"/>
          <w:b/>
          <w:bCs/>
          <w:i/>
          <w:noProof/>
        </w:rPr>
        <w:t>área</w:t>
      </w:r>
      <w:r w:rsidRPr="00D41E70">
        <w:rPr>
          <w:rFonts w:ascii="Palatino Linotype" w:hAnsi="Palatino Linotype" w:cs="Arial"/>
          <w:b/>
          <w:i/>
          <w:lang w:eastAsia="es-MX"/>
        </w:rPr>
        <w:t xml:space="preserve"> del sujeto </w:t>
      </w:r>
      <w:r w:rsidRPr="00D41E70">
        <w:rPr>
          <w:rFonts w:ascii="Palatino Linotype" w:hAnsi="Palatino Linotype" w:cs="Arial"/>
          <w:b/>
          <w:i/>
        </w:rPr>
        <w:t>obligado</w:t>
      </w:r>
      <w:r w:rsidRPr="00D41E70">
        <w:rPr>
          <w:rFonts w:ascii="Palatino Linotype" w:hAnsi="Palatino Linotype" w:cs="Arial"/>
          <w:b/>
          <w:i/>
          <w:lang w:eastAsia="es-MX"/>
        </w:rPr>
        <w:t xml:space="preserve"> deberá atender lo dispuesto por el Título Sexto de la Ley General</w:t>
      </w:r>
      <w:r w:rsidRPr="00D41E70">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i/>
          <w:lang w:eastAsia="es-MX"/>
        </w:rPr>
        <w:t xml:space="preserve">Los sujetos obligados deberán aplicar, de manera estricta, las excepciones al derecho de acceso a la </w:t>
      </w:r>
      <w:r w:rsidRPr="00D41E70">
        <w:rPr>
          <w:rFonts w:ascii="Palatino Linotype" w:hAnsi="Palatino Linotype" w:cs="Arial"/>
          <w:bCs/>
          <w:i/>
          <w:noProof/>
        </w:rPr>
        <w:t>información</w:t>
      </w:r>
      <w:r w:rsidRPr="00D41E70">
        <w:rPr>
          <w:rFonts w:ascii="Palatino Linotype" w:hAnsi="Palatino Linotype" w:cs="Arial"/>
          <w:i/>
          <w:lang w:eastAsia="es-MX"/>
        </w:rPr>
        <w:t xml:space="preserve"> y sólo </w:t>
      </w:r>
      <w:r w:rsidRPr="00D41E70">
        <w:rPr>
          <w:rFonts w:ascii="Palatino Linotype" w:hAnsi="Palatino Linotype" w:cs="Arial"/>
          <w:i/>
        </w:rPr>
        <w:t>podrán</w:t>
      </w:r>
      <w:r w:rsidRPr="00D41E70">
        <w:rPr>
          <w:rFonts w:ascii="Palatino Linotype" w:hAnsi="Palatino Linotype" w:cs="Arial"/>
          <w:i/>
          <w:lang w:eastAsia="es-MX"/>
        </w:rPr>
        <w:t xml:space="preserve"> invocarlas cuando acrediten su procedencia.</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Quinto.</w:t>
      </w:r>
      <w:r w:rsidRPr="00D41E70">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D41E70">
        <w:rPr>
          <w:rFonts w:ascii="Palatino Linotype" w:hAnsi="Palatino Linotype" w:cs="Arial"/>
          <w:i/>
        </w:rPr>
        <w:t>corresponderá</w:t>
      </w:r>
      <w:r w:rsidRPr="00D41E70">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Sexto.</w:t>
      </w:r>
      <w:r w:rsidRPr="00D41E70">
        <w:rPr>
          <w:rFonts w:ascii="Palatino Linotype" w:hAnsi="Palatino Linotype" w:cs="Arial"/>
          <w:i/>
          <w:lang w:eastAsia="es-MX"/>
        </w:rPr>
        <w:t xml:space="preserve"> Los sujetos obligados no podrán emitir acuerdos de carácter general ni particular que clasifiquen </w:t>
      </w:r>
      <w:r w:rsidRPr="00D41E70">
        <w:rPr>
          <w:rFonts w:ascii="Palatino Linotype" w:hAnsi="Palatino Linotype" w:cs="Arial"/>
          <w:bCs/>
          <w:i/>
          <w:noProof/>
        </w:rPr>
        <w:t>documentos</w:t>
      </w:r>
      <w:r w:rsidRPr="00D41E70">
        <w:rPr>
          <w:rFonts w:ascii="Palatino Linotype" w:hAnsi="Palatino Linotype" w:cs="Arial"/>
          <w:i/>
          <w:lang w:eastAsia="es-MX"/>
        </w:rPr>
        <w:t xml:space="preserve"> o expedientes como reservados, ni </w:t>
      </w:r>
      <w:r w:rsidRPr="00D41E70">
        <w:rPr>
          <w:rFonts w:ascii="Palatino Linotype" w:hAnsi="Palatino Linotype" w:cs="Arial"/>
          <w:i/>
          <w:lang w:eastAsia="es-MX"/>
        </w:rPr>
        <w:lastRenderedPageBreak/>
        <w:t>clasificar documentos antes de que se genere la información o cuando éstos no obren en sus archivos.</w:t>
      </w:r>
    </w:p>
    <w:p w:rsidR="003B05F4" w:rsidRPr="00D41E70" w:rsidRDefault="003B05F4" w:rsidP="003B05F4">
      <w:pPr>
        <w:spacing w:after="0" w:line="276" w:lineRule="auto"/>
        <w:ind w:left="851" w:right="902"/>
        <w:jc w:val="both"/>
        <w:rPr>
          <w:rFonts w:ascii="Palatino Linotype" w:hAnsi="Palatino Linotype" w:cs="Arial"/>
          <w:i/>
          <w:lang w:eastAsia="es-MX"/>
        </w:rPr>
      </w:pPr>
      <w:r w:rsidRPr="00D41E70">
        <w:rPr>
          <w:rFonts w:ascii="Palatino Linotype" w:hAnsi="Palatino Linotype" w:cs="Arial"/>
          <w:i/>
          <w:lang w:eastAsia="es-MX"/>
        </w:rPr>
        <w:t xml:space="preserve">La clasificación de </w:t>
      </w:r>
      <w:r w:rsidRPr="00D41E70">
        <w:rPr>
          <w:rFonts w:ascii="Palatino Linotype" w:hAnsi="Palatino Linotype" w:cs="Arial"/>
          <w:i/>
        </w:rPr>
        <w:t>información</w:t>
      </w:r>
      <w:r w:rsidRPr="00D41E70">
        <w:rPr>
          <w:rFonts w:ascii="Palatino Linotype" w:hAnsi="Palatino Linotype" w:cs="Arial"/>
          <w:i/>
          <w:lang w:eastAsia="es-MX"/>
        </w:rPr>
        <w:t xml:space="preserve"> se realizará conforme a un análisis caso por caso, mediante la aplicación </w:t>
      </w:r>
      <w:r w:rsidRPr="00D41E70">
        <w:rPr>
          <w:rFonts w:ascii="Palatino Linotype" w:hAnsi="Palatino Linotype" w:cs="Arial"/>
          <w:bCs/>
          <w:i/>
          <w:noProof/>
        </w:rPr>
        <w:t>de</w:t>
      </w:r>
      <w:r w:rsidRPr="00D41E70">
        <w:rPr>
          <w:rFonts w:ascii="Palatino Linotype" w:hAnsi="Palatino Linotype" w:cs="Arial"/>
          <w:i/>
          <w:lang w:eastAsia="es-MX"/>
        </w:rPr>
        <w:t xml:space="preserve"> la prueba de daño y de interés público.</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Séptimo.</w:t>
      </w:r>
      <w:r w:rsidRPr="00D41E70">
        <w:rPr>
          <w:rFonts w:ascii="Palatino Linotype" w:hAnsi="Palatino Linotype" w:cs="Arial"/>
          <w:i/>
          <w:lang w:eastAsia="es-MX"/>
        </w:rPr>
        <w:t xml:space="preserve"> La clasificación </w:t>
      </w:r>
      <w:r w:rsidRPr="00D41E70">
        <w:rPr>
          <w:rFonts w:ascii="Palatino Linotype" w:hAnsi="Palatino Linotype" w:cs="Arial"/>
          <w:bCs/>
          <w:i/>
          <w:noProof/>
        </w:rPr>
        <w:t>de</w:t>
      </w:r>
      <w:r w:rsidRPr="00D41E70">
        <w:rPr>
          <w:rFonts w:ascii="Palatino Linotype" w:hAnsi="Palatino Linotype" w:cs="Arial"/>
          <w:i/>
          <w:lang w:eastAsia="es-MX"/>
        </w:rPr>
        <w:t xml:space="preserve"> la </w:t>
      </w:r>
      <w:r w:rsidRPr="00D41E70">
        <w:rPr>
          <w:rFonts w:ascii="Palatino Linotype" w:hAnsi="Palatino Linotype" w:cs="Arial"/>
          <w:i/>
        </w:rPr>
        <w:t>información</w:t>
      </w:r>
      <w:r w:rsidRPr="00D41E70">
        <w:rPr>
          <w:rFonts w:ascii="Palatino Linotype" w:hAnsi="Palatino Linotype" w:cs="Arial"/>
          <w:i/>
          <w:lang w:eastAsia="es-MX"/>
        </w:rPr>
        <w:t xml:space="preserve"> se llevará a cabo en el momento en que:</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I.</w:t>
      </w:r>
      <w:r w:rsidRPr="00D41E70">
        <w:rPr>
          <w:rFonts w:ascii="Palatino Linotype" w:hAnsi="Palatino Linotype" w:cs="Arial"/>
          <w:i/>
          <w:lang w:eastAsia="es-MX"/>
        </w:rPr>
        <w:t xml:space="preserve"> Se reciba una solicitud de acceso a la información;</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II.</w:t>
      </w:r>
      <w:r w:rsidRPr="00D41E70">
        <w:rPr>
          <w:rFonts w:ascii="Palatino Linotype" w:hAnsi="Palatino Linotype" w:cs="Arial"/>
          <w:i/>
          <w:lang w:eastAsia="es-MX"/>
        </w:rPr>
        <w:t xml:space="preserve"> Se determine </w:t>
      </w:r>
      <w:r w:rsidRPr="00D41E70">
        <w:rPr>
          <w:rFonts w:ascii="Palatino Linotype" w:hAnsi="Palatino Linotype" w:cs="Arial"/>
          <w:bCs/>
          <w:i/>
          <w:noProof/>
        </w:rPr>
        <w:t>mediante</w:t>
      </w:r>
      <w:r w:rsidRPr="00D41E70">
        <w:rPr>
          <w:rFonts w:ascii="Palatino Linotype" w:hAnsi="Palatino Linotype" w:cs="Arial"/>
          <w:i/>
          <w:lang w:eastAsia="es-MX"/>
        </w:rPr>
        <w:t xml:space="preserve"> resolución de autoridad competente, o</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III.</w:t>
      </w:r>
      <w:r w:rsidRPr="00D41E70">
        <w:rPr>
          <w:rFonts w:ascii="Palatino Linotype" w:hAnsi="Palatino Linotype" w:cs="Arial"/>
          <w:i/>
          <w:lang w:eastAsia="es-MX"/>
        </w:rPr>
        <w:t xml:space="preserve"> Se generen </w:t>
      </w:r>
      <w:r w:rsidRPr="00D41E70">
        <w:rPr>
          <w:rFonts w:ascii="Palatino Linotype" w:hAnsi="Palatino Linotype" w:cs="Arial"/>
          <w:bCs/>
          <w:i/>
          <w:noProof/>
        </w:rPr>
        <w:t>versiones</w:t>
      </w:r>
      <w:r w:rsidRPr="00D41E70">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i/>
          <w:lang w:eastAsia="es-MX"/>
        </w:rPr>
        <w:t xml:space="preserve">Los titulares de las áreas deberán revisar la clasificación al momento de la recepción de una solicitud de </w:t>
      </w:r>
      <w:r w:rsidRPr="00D41E70">
        <w:rPr>
          <w:rFonts w:ascii="Palatino Linotype" w:hAnsi="Palatino Linotype" w:cs="Arial"/>
          <w:bCs/>
          <w:i/>
          <w:noProof/>
        </w:rPr>
        <w:t>acceso</w:t>
      </w:r>
      <w:r w:rsidRPr="00D41E70">
        <w:rPr>
          <w:rFonts w:ascii="Palatino Linotype" w:hAnsi="Palatino Linotype" w:cs="Arial"/>
          <w:i/>
          <w:lang w:eastAsia="es-MX"/>
        </w:rPr>
        <w:t xml:space="preserve"> a la información, para verificar si encuadra en una causal de reserva o de confidencialidad.</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Octavo.</w:t>
      </w:r>
      <w:r w:rsidRPr="00D41E70">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D41E70">
        <w:rPr>
          <w:rFonts w:ascii="Palatino Linotype" w:hAnsi="Palatino Linotype" w:cs="Arial"/>
          <w:bCs/>
          <w:i/>
          <w:noProof/>
        </w:rPr>
        <w:t>expresamente</w:t>
      </w:r>
      <w:r w:rsidRPr="00D41E70">
        <w:rPr>
          <w:rFonts w:ascii="Palatino Linotype" w:hAnsi="Palatino Linotype" w:cs="Arial"/>
          <w:i/>
          <w:lang w:eastAsia="es-MX"/>
        </w:rPr>
        <w:t xml:space="preserve"> le otorga el carácter de reservada o confidencial.</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bCs/>
          <w:i/>
          <w:noProof/>
        </w:rPr>
      </w:pPr>
      <w:r w:rsidRPr="00D41E70">
        <w:rPr>
          <w:rFonts w:ascii="Palatino Linotype" w:hAnsi="Palatino Linotype" w:cs="Arial"/>
          <w:i/>
          <w:lang w:eastAsia="es-MX"/>
        </w:rPr>
        <w:t xml:space="preserve">Para </w:t>
      </w:r>
      <w:r w:rsidRPr="00D41E70">
        <w:rPr>
          <w:rFonts w:ascii="Palatino Linotype" w:hAnsi="Palatino Linotype" w:cs="Arial"/>
          <w:bCs/>
          <w:i/>
          <w:noProof/>
        </w:rPr>
        <w:t xml:space="preserve">motivar la clasificación se deberán señalar las razones o circunstancias especiales que lo </w:t>
      </w:r>
      <w:r w:rsidRPr="00D41E70">
        <w:rPr>
          <w:rFonts w:ascii="Palatino Linotype" w:hAnsi="Palatino Linotype" w:cs="Arial"/>
          <w:i/>
          <w:lang w:eastAsia="es-MX"/>
        </w:rPr>
        <w:t>llevaron</w:t>
      </w:r>
      <w:r w:rsidRPr="00D41E70">
        <w:rPr>
          <w:rFonts w:ascii="Palatino Linotype" w:hAnsi="Palatino Linotype" w:cs="Arial"/>
          <w:bCs/>
          <w:i/>
          <w:noProof/>
        </w:rPr>
        <w:t xml:space="preserve"> a concluir que el caso particular se ajusta al supuesto previsto por la norma legal invocada como fundamento.</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bCs/>
          <w:i/>
          <w:noProof/>
        </w:rPr>
      </w:pPr>
      <w:r w:rsidRPr="00D41E70">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D41E70">
        <w:rPr>
          <w:rFonts w:ascii="Palatino Linotype" w:hAnsi="Palatino Linotype" w:cs="Arial"/>
          <w:i/>
          <w:lang w:eastAsia="es-MX"/>
        </w:rPr>
        <w:t>de</w:t>
      </w:r>
      <w:r w:rsidRPr="00D41E70">
        <w:rPr>
          <w:rFonts w:ascii="Palatino Linotype" w:hAnsi="Palatino Linotype" w:cs="Arial"/>
          <w:bCs/>
          <w:i/>
          <w:noProof/>
        </w:rPr>
        <w:t xml:space="preserve"> </w:t>
      </w:r>
      <w:r w:rsidRPr="00D41E70">
        <w:rPr>
          <w:rFonts w:ascii="Palatino Linotype" w:hAnsi="Palatino Linotype" w:cs="Arial"/>
          <w:i/>
          <w:lang w:eastAsia="es-MX"/>
        </w:rPr>
        <w:t>reserva</w:t>
      </w:r>
      <w:r w:rsidRPr="00D41E70">
        <w:rPr>
          <w:rFonts w:ascii="Palatino Linotype" w:hAnsi="Palatino Linotype" w:cs="Arial"/>
          <w:bCs/>
          <w:i/>
          <w:noProof/>
        </w:rPr>
        <w:t>.</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bCs/>
          <w:i/>
          <w:noProof/>
        </w:rPr>
      </w:pPr>
      <w:r w:rsidRPr="00D41E70">
        <w:rPr>
          <w:rFonts w:ascii="Palatino Linotype" w:hAnsi="Palatino Linotype" w:cs="Arial"/>
          <w:i/>
          <w:lang w:eastAsia="es-MX"/>
        </w:rPr>
        <w:t>Tratándose</w:t>
      </w:r>
      <w:r w:rsidRPr="00D41E70">
        <w:rPr>
          <w:rFonts w:ascii="Palatino Linotype" w:hAnsi="Palatino Linotype" w:cs="Arial"/>
          <w:bCs/>
          <w:i/>
          <w:noProof/>
        </w:rPr>
        <w:t xml:space="preserve"> de información clasificada como confidencial respecto de la cual se haya </w:t>
      </w:r>
      <w:r w:rsidRPr="00D41E70">
        <w:rPr>
          <w:rFonts w:ascii="Palatino Linotype" w:hAnsi="Palatino Linotype" w:cs="Arial"/>
          <w:i/>
          <w:lang w:eastAsia="es-MX"/>
        </w:rPr>
        <w:t>determinado</w:t>
      </w:r>
      <w:r w:rsidRPr="00D41E70">
        <w:rPr>
          <w:rFonts w:ascii="Palatino Linotype" w:hAnsi="Palatino Linotype" w:cs="Arial"/>
          <w:bCs/>
          <w:i/>
          <w:noProof/>
        </w:rPr>
        <w:t xml:space="preserve"> </w:t>
      </w:r>
      <w:r w:rsidRPr="00D41E70">
        <w:rPr>
          <w:rFonts w:ascii="Palatino Linotype" w:hAnsi="Palatino Linotype" w:cs="Arial"/>
          <w:i/>
          <w:lang w:eastAsia="es-MX"/>
        </w:rPr>
        <w:t>su</w:t>
      </w:r>
      <w:r w:rsidRPr="00D41E70">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Cs/>
          <w:i/>
          <w:noProof/>
        </w:rPr>
        <w:t>Los documentos contenidos</w:t>
      </w:r>
      <w:r w:rsidRPr="00D41E70">
        <w:rPr>
          <w:rFonts w:ascii="Palatino Linotype" w:hAnsi="Palatino Linotype" w:cs="Arial"/>
          <w:i/>
          <w:lang w:eastAsia="es-MX"/>
        </w:rPr>
        <w:t xml:space="preserve"> en los archivos históricos y los identificados como históricos confidenciales no serán susceptibles de clasificación como reservados.</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Noveno.</w:t>
      </w:r>
      <w:r w:rsidRPr="00D41E70">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w:t>
      </w:r>
      <w:r w:rsidRPr="00D41E70">
        <w:rPr>
          <w:rFonts w:ascii="Palatino Linotype" w:hAnsi="Palatino Linotype" w:cs="Arial"/>
          <w:i/>
          <w:lang w:eastAsia="es-MX"/>
        </w:rPr>
        <w:lastRenderedPageBreak/>
        <w:t>que se testen, siguiendo los procedimientos establecidos en el Capítulo IX de los presentes lineamientos.</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Décimo.</w:t>
      </w:r>
      <w:r w:rsidRPr="00D41E70">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D41E70">
        <w:rPr>
          <w:rFonts w:ascii="Palatino Linotype" w:hAnsi="Palatino Linotype" w:cs="Arial"/>
          <w:i/>
        </w:rPr>
        <w:t>documentos</w:t>
      </w:r>
      <w:r w:rsidRPr="00D41E70">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D41E70">
        <w:rPr>
          <w:rFonts w:ascii="Palatino Linotype" w:hAnsi="Palatino Linotype" w:cs="Arial"/>
          <w:i/>
        </w:rPr>
        <w:t>que</w:t>
      </w:r>
      <w:r w:rsidRPr="00D41E70">
        <w:rPr>
          <w:rFonts w:ascii="Palatino Linotype" w:hAnsi="Palatino Linotype" w:cs="Arial"/>
          <w:i/>
          <w:lang w:eastAsia="es-MX"/>
        </w:rPr>
        <w:t xml:space="preserve"> rija la actuación del sujeto obligado.</w:t>
      </w:r>
    </w:p>
    <w:p w:rsidR="003B05F4" w:rsidRPr="00D41E70"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D41E70">
        <w:rPr>
          <w:rFonts w:ascii="Palatino Linotype" w:hAnsi="Palatino Linotype" w:cs="Arial"/>
          <w:b/>
          <w:i/>
          <w:lang w:eastAsia="es-MX"/>
        </w:rPr>
        <w:t>Décimo primero.</w:t>
      </w:r>
      <w:r w:rsidRPr="00D41E70">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B05F4" w:rsidRPr="00D41E70" w:rsidRDefault="003B05F4" w:rsidP="003B05F4">
      <w:pPr>
        <w:spacing w:after="0" w:line="276" w:lineRule="auto"/>
        <w:ind w:left="851" w:right="902"/>
        <w:jc w:val="both"/>
        <w:rPr>
          <w:rFonts w:ascii="Palatino Linotype" w:hAnsi="Palatino Linotype" w:cs="Arial"/>
          <w:i/>
          <w:lang w:eastAsia="es-MX"/>
        </w:rPr>
      </w:pPr>
      <w:r w:rsidRPr="00D41E70">
        <w:rPr>
          <w:rFonts w:ascii="Palatino Linotype" w:hAnsi="Palatino Linotype" w:cs="Arial"/>
          <w:i/>
          <w:lang w:eastAsia="es-MX"/>
        </w:rPr>
        <w:t>(Énfasis Añadido)</w:t>
      </w:r>
    </w:p>
    <w:p w:rsidR="003B05F4" w:rsidRPr="00D41E70" w:rsidRDefault="003B05F4"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sz w:val="24"/>
          <w:szCs w:val="24"/>
        </w:rPr>
        <w:t xml:space="preserve">Es importante referir que, </w:t>
      </w:r>
      <w:r w:rsidRPr="00D41E70">
        <w:rPr>
          <w:rFonts w:ascii="Palatino Linotype" w:hAnsi="Palatino Linotype"/>
          <w:b/>
          <w:sz w:val="24"/>
          <w:szCs w:val="24"/>
        </w:rPr>
        <w:t>EL SUJETO OBLIGADO</w:t>
      </w:r>
      <w:r w:rsidRPr="00D41E70">
        <w:rPr>
          <w:rFonts w:ascii="Palatino Linotype" w:hAnsi="Palatino Linotype"/>
          <w:sz w:val="24"/>
          <w:szCs w:val="24"/>
        </w:rPr>
        <w:t xml:space="preserve"> </w:t>
      </w:r>
      <w:r w:rsidR="00E47D8C" w:rsidRPr="00D41E70">
        <w:rPr>
          <w:rFonts w:ascii="Palatino Linotype" w:hAnsi="Palatino Linotype"/>
          <w:sz w:val="24"/>
          <w:szCs w:val="24"/>
        </w:rPr>
        <w:t xml:space="preserve">para dar cumplimiento a lo que la Ley de la materia dispone, </w:t>
      </w:r>
      <w:r w:rsidRPr="00D41E70">
        <w:rPr>
          <w:rFonts w:ascii="Palatino Linotype" w:hAnsi="Palatino Linotype"/>
          <w:sz w:val="24"/>
          <w:szCs w:val="24"/>
        </w:rPr>
        <w:t xml:space="preserve">debe seguir el procedimiento legal establecido para su </w:t>
      </w:r>
      <w:r w:rsidRPr="00D41E70">
        <w:rPr>
          <w:rFonts w:ascii="Palatino Linotype" w:hAnsi="Palatino Linotype"/>
          <w:sz w:val="24"/>
          <w:szCs w:val="24"/>
          <w:lang w:eastAsia="es-MX"/>
        </w:rPr>
        <w:t>clasificación</w:t>
      </w:r>
      <w:r w:rsidRPr="00D41E70">
        <w:rPr>
          <w:rFonts w:ascii="Palatino Linotype" w:hAnsi="Palatino Linotype"/>
          <w:sz w:val="24"/>
          <w:szCs w:val="24"/>
        </w:rPr>
        <w:t>, esto es, que su Comité de</w:t>
      </w:r>
      <w:r w:rsidRPr="00D41E70">
        <w:rPr>
          <w:rFonts w:ascii="Palatino Linotype" w:hAnsi="Palatino Linotype" w:cs="Arial"/>
          <w:sz w:val="24"/>
          <w:szCs w:val="24"/>
        </w:rPr>
        <w:t xml:space="preserve"> Transparencia emita un Acuerdo de Clasificación que cumpla con las formalidades previstas, antes citadas</w:t>
      </w:r>
      <w:r w:rsidRPr="00D41E70">
        <w:rPr>
          <w:rFonts w:ascii="Palatino Linotype" w:hAnsi="Palatino Linotype" w:cs="Arial"/>
          <w:b/>
          <w:sz w:val="24"/>
          <w:szCs w:val="24"/>
        </w:rPr>
        <w:t xml:space="preserve"> </w:t>
      </w:r>
      <w:r w:rsidRPr="00D41E70">
        <w:rPr>
          <w:rFonts w:ascii="Palatino Linotype" w:hAnsi="Palatino Linotype" w:cs="Arial"/>
          <w:sz w:val="24"/>
          <w:szCs w:val="24"/>
        </w:rPr>
        <w:t xml:space="preserve">que lo sustente, en el </w:t>
      </w:r>
      <w:r w:rsidRPr="00D41E70">
        <w:rPr>
          <w:rFonts w:ascii="Palatino Linotype" w:hAnsi="Palatino Linotype" w:cs="Arial"/>
          <w:sz w:val="24"/>
          <w:szCs w:val="24"/>
          <w:lang w:eastAsia="es-MX"/>
        </w:rPr>
        <w:t>que</w:t>
      </w:r>
      <w:r w:rsidRPr="00D41E70">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w:t>
      </w:r>
      <w:r w:rsidRPr="00D41E70">
        <w:rPr>
          <w:rFonts w:ascii="Palatino Linotype" w:hAnsi="Palatino Linotype" w:cs="Arial"/>
          <w:sz w:val="24"/>
          <w:szCs w:val="24"/>
        </w:rPr>
        <w:lastRenderedPageBreak/>
        <w:t>exponen de manera puntual las razones de ello se estaría violentando desde un inicio el derecho de acceso a la información del solicitante.</w:t>
      </w:r>
    </w:p>
    <w:p w:rsidR="00E47D8C" w:rsidRPr="00D41E70" w:rsidRDefault="00E47D8C"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Bajo lo cual, de la información proporcionada por </w:t>
      </w:r>
      <w:r w:rsidRPr="00D41E70">
        <w:rPr>
          <w:rFonts w:ascii="Palatino Linotype" w:hAnsi="Palatino Linotype" w:cs="Arial"/>
          <w:b/>
          <w:sz w:val="24"/>
          <w:szCs w:val="24"/>
        </w:rPr>
        <w:t>EL SUJETO OBLIGADO</w:t>
      </w:r>
      <w:r w:rsidRPr="00D41E70">
        <w:rPr>
          <w:rFonts w:ascii="Palatino Linotype" w:hAnsi="Palatino Linotype" w:cs="Arial"/>
          <w:sz w:val="24"/>
          <w:szCs w:val="24"/>
        </w:rPr>
        <w:t xml:space="preserve"> no se desprenden datos que encuadren en los preceptos normativos como a continuación se advierte:</w:t>
      </w:r>
    </w:p>
    <w:p w:rsidR="00E47D8C" w:rsidRPr="00D41E70" w:rsidRDefault="003F5F0E" w:rsidP="003B05F4">
      <w:pPr>
        <w:spacing w:before="100" w:beforeAutospacing="1" w:after="100" w:afterAutospacing="1" w:line="360" w:lineRule="auto"/>
        <w:jc w:val="both"/>
        <w:rPr>
          <w:rFonts w:ascii="Palatino Linotype" w:hAnsi="Palatino Linotype" w:cs="Arial"/>
          <w:sz w:val="24"/>
          <w:szCs w:val="24"/>
        </w:rPr>
      </w:pPr>
      <w:r w:rsidRPr="00D41E70">
        <w:rPr>
          <w:noProof/>
          <w:lang w:eastAsia="es-MX"/>
        </w:rPr>
        <mc:AlternateContent>
          <mc:Choice Requires="wps">
            <w:drawing>
              <wp:anchor distT="0" distB="0" distL="114300" distR="114300" simplePos="0" relativeHeight="251663360" behindDoc="0" locked="0" layoutInCell="1" allowOverlap="1">
                <wp:simplePos x="0" y="0"/>
                <wp:positionH relativeFrom="column">
                  <wp:posOffset>215265</wp:posOffset>
                </wp:positionH>
                <wp:positionV relativeFrom="paragraph">
                  <wp:posOffset>3513455</wp:posOffset>
                </wp:positionV>
                <wp:extent cx="5393055" cy="2133600"/>
                <wp:effectExtent l="0" t="0" r="36195" b="19050"/>
                <wp:wrapNone/>
                <wp:docPr id="23" name="Conector recto 23"/>
                <wp:cNvGraphicFramePr/>
                <a:graphic xmlns:a="http://schemas.openxmlformats.org/drawingml/2006/main">
                  <a:graphicData uri="http://schemas.microsoft.com/office/word/2010/wordprocessingShape">
                    <wps:wsp>
                      <wps:cNvCnPr/>
                      <wps:spPr>
                        <a:xfrm>
                          <a:off x="0" y="0"/>
                          <a:ext cx="5393055" cy="21336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B1E8C" id="Conector recto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276.65pt" to="441.6pt,4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" strokecolor="red" strokeweight=".5pt">
                <v:stroke joinstyle="miter"/>
              </v:line>
            </w:pict>
          </mc:Fallback>
        </mc:AlternateContent>
      </w:r>
      <w:r w:rsidR="00FB2C96" w:rsidRPr="00D41E70">
        <w:rPr>
          <w:noProof/>
          <w:lang w:eastAsia="es-MX"/>
        </w:rPr>
        <mc:AlternateContent>
          <mc:Choice Requires="wps">
            <w:drawing>
              <wp:anchor distT="0" distB="0" distL="114300" distR="114300" simplePos="0" relativeHeight="251659264" behindDoc="0" locked="0" layoutInCell="1" allowOverlap="1">
                <wp:simplePos x="0" y="0"/>
                <wp:positionH relativeFrom="column">
                  <wp:posOffset>2711875</wp:posOffset>
                </wp:positionH>
                <wp:positionV relativeFrom="paragraph">
                  <wp:posOffset>1273066</wp:posOffset>
                </wp:positionV>
                <wp:extent cx="2530027" cy="16830"/>
                <wp:effectExtent l="19050" t="19050" r="22860" b="21590"/>
                <wp:wrapNone/>
                <wp:docPr id="15" name="Conector recto 15"/>
                <wp:cNvGraphicFramePr/>
                <a:graphic xmlns:a="http://schemas.openxmlformats.org/drawingml/2006/main">
                  <a:graphicData uri="http://schemas.microsoft.com/office/word/2010/wordprocessingShape">
                    <wps:wsp>
                      <wps:cNvCnPr/>
                      <wps:spPr>
                        <a:xfrm flipV="1">
                          <a:off x="0" y="0"/>
                          <a:ext cx="2530027" cy="168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3A0D7" id="Conector recto 1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13.55pt,100.25pt" to="412.7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" strokecolor="red" strokeweight="3pt">
                <v:stroke joinstyle="miter"/>
              </v:line>
            </w:pict>
          </mc:Fallback>
        </mc:AlternateContent>
      </w:r>
      <w:r w:rsidR="00FB2C96" w:rsidRPr="00D41E70">
        <w:rPr>
          <w:noProof/>
          <w:lang w:eastAsia="es-MX"/>
        </w:rPr>
        <mc:AlternateContent>
          <mc:Choice Requires="wps">
            <w:drawing>
              <wp:anchor distT="0" distB="0" distL="114300" distR="114300" simplePos="0" relativeHeight="251660288" behindDoc="0" locked="0" layoutInCell="1" allowOverlap="1">
                <wp:simplePos x="0" y="0"/>
                <wp:positionH relativeFrom="column">
                  <wp:posOffset>120366</wp:posOffset>
                </wp:positionH>
                <wp:positionV relativeFrom="paragraph">
                  <wp:posOffset>1542964</wp:posOffset>
                </wp:positionV>
                <wp:extent cx="863911" cy="5610"/>
                <wp:effectExtent l="19050" t="19050" r="31750" b="33020"/>
                <wp:wrapNone/>
                <wp:docPr id="16" name="Conector recto 16"/>
                <wp:cNvGraphicFramePr/>
                <a:graphic xmlns:a="http://schemas.openxmlformats.org/drawingml/2006/main">
                  <a:graphicData uri="http://schemas.microsoft.com/office/word/2010/wordprocessingShape">
                    <wps:wsp>
                      <wps:cNvCnPr/>
                      <wps:spPr>
                        <a:xfrm flipV="1">
                          <a:off x="0" y="0"/>
                          <a:ext cx="863911" cy="56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B3415" id="Conector recto 1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5pt,121.5pt" to="77.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" strokecolor="red" strokeweight="3pt">
                <v:stroke joinstyle="miter"/>
              </v:line>
            </w:pict>
          </mc:Fallback>
        </mc:AlternateContent>
      </w:r>
      <w:r w:rsidR="00FB2C96" w:rsidRPr="00D41E70">
        <w:rPr>
          <w:noProof/>
          <w:lang w:eastAsia="es-MX"/>
        </w:rPr>
        <w:drawing>
          <wp:inline distT="0" distB="0" distL="0" distR="0" wp14:anchorId="7C3D826A" wp14:editId="6CB320FD">
            <wp:extent cx="5612130" cy="36880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688080"/>
                    </a:xfrm>
                    <a:prstGeom prst="rect">
                      <a:avLst/>
                    </a:prstGeom>
                  </pic:spPr>
                </pic:pic>
              </a:graphicData>
            </a:graphic>
          </wp:inline>
        </w:drawing>
      </w:r>
    </w:p>
    <w:p w:rsidR="00FB2C96" w:rsidRPr="00D41E70" w:rsidRDefault="00FB2C96" w:rsidP="003B05F4">
      <w:pPr>
        <w:spacing w:before="100" w:beforeAutospacing="1" w:after="100" w:afterAutospacing="1"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567EF02D" wp14:editId="65B81941">
            <wp:extent cx="5563862" cy="357345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292" t="17239" r="20328" b="9357"/>
                    <a:stretch/>
                  </pic:blipFill>
                  <pic:spPr bwMode="auto">
                    <a:xfrm>
                      <a:off x="0" y="0"/>
                      <a:ext cx="5593864" cy="3592722"/>
                    </a:xfrm>
                    <a:prstGeom prst="rect">
                      <a:avLst/>
                    </a:prstGeom>
                    <a:ln>
                      <a:noFill/>
                    </a:ln>
                    <a:extLst>
                      <a:ext uri="{53640926-AAD7-44D8-BBD7-CCE9431645EC}">
                        <a14:shadowObscured xmlns:a14="http://schemas.microsoft.com/office/drawing/2010/main"/>
                      </a:ext>
                    </a:extLst>
                  </pic:spPr>
                </pic:pic>
              </a:graphicData>
            </a:graphic>
          </wp:inline>
        </w:drawing>
      </w:r>
    </w:p>
    <w:p w:rsidR="00FB2C96" w:rsidRPr="00D41E70" w:rsidRDefault="00FB2C96"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Es importante señalar que anexó 302 registros de asistencia, pero como se puede advertir testo datos considerados como públicos en razón de que los nombres, hora de entrada y salida; </w:t>
      </w:r>
      <w:r w:rsidR="0015426B" w:rsidRPr="00D41E70">
        <w:rPr>
          <w:rFonts w:ascii="Palatino Linotype" w:hAnsi="Palatino Linotype" w:cs="Arial"/>
          <w:sz w:val="24"/>
          <w:szCs w:val="24"/>
        </w:rPr>
        <w:t>así</w:t>
      </w:r>
      <w:r w:rsidR="003F5F0E" w:rsidRPr="00D41E70">
        <w:rPr>
          <w:rFonts w:ascii="Palatino Linotype" w:hAnsi="Palatino Linotype" w:cs="Arial"/>
          <w:sz w:val="24"/>
          <w:szCs w:val="24"/>
        </w:rPr>
        <w:t xml:space="preserve"> como, la firma, ni justifico mediante Acuerdo del Comité lo anterior, razón por lo cual se debe ordenar nuevamente la información.</w:t>
      </w:r>
    </w:p>
    <w:p w:rsidR="0015426B" w:rsidRPr="00D41E70" w:rsidRDefault="0015426B"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La firma se considera pública, en razón de que el servidor público la estampa con tal carácter, esto es, acredita que en las listas de asistencia es la persona que se presenta a laborar en el horario señala lado para tal efecto, lo anterior se refuerza con el criterio 2/19, emitido por el Instituto Nacional de Transparencia, Acceso a la Información Pública y Protección de Datos Personales, que señala:</w:t>
      </w:r>
    </w:p>
    <w:p w:rsidR="0015426B" w:rsidRPr="00D41E70" w:rsidRDefault="0015426B" w:rsidP="0015426B">
      <w:pPr>
        <w:spacing w:after="0" w:line="276" w:lineRule="auto"/>
        <w:ind w:left="851" w:right="618"/>
        <w:jc w:val="both"/>
        <w:rPr>
          <w:rFonts w:ascii="Palatino Linotype" w:hAnsi="Palatino Linotype" w:cs="Arial"/>
          <w:i/>
        </w:rPr>
      </w:pPr>
      <w:r w:rsidRPr="00D41E70">
        <w:rPr>
          <w:rFonts w:ascii="Palatino Linotype" w:hAnsi="Palatino Linotype" w:cs="Arial"/>
          <w:b/>
          <w:i/>
        </w:rPr>
        <w:t>Firma y rúbrica de servidores públicos.</w:t>
      </w:r>
      <w:r w:rsidRPr="00D41E70">
        <w:rPr>
          <w:rFonts w:ascii="Palatino Linotype" w:hAnsi="Palatino Linotype" w:cs="Arial"/>
          <w:i/>
        </w:rPr>
        <w:t xml:space="preserve"> Si bien la firma y la rúbrica son datos personales confidenciales, cuando un servidor público emite un acto como autoridad, </w:t>
      </w:r>
      <w:r w:rsidRPr="00D41E70">
        <w:rPr>
          <w:rFonts w:ascii="Palatino Linotype" w:hAnsi="Palatino Linotype" w:cs="Arial"/>
          <w:i/>
        </w:rPr>
        <w:lastRenderedPageBreak/>
        <w:t>en ejercicio de las funciones que tiene conferidas, la firma o rúbrica mediante la cual se valida dicho acto es pública.</w:t>
      </w:r>
    </w:p>
    <w:p w:rsidR="0015426B" w:rsidRPr="00D41E70" w:rsidRDefault="0015426B" w:rsidP="0015426B">
      <w:pPr>
        <w:spacing w:after="0" w:line="276" w:lineRule="auto"/>
        <w:ind w:left="851" w:right="618"/>
        <w:rPr>
          <w:rFonts w:ascii="Palatino Linotype" w:hAnsi="Palatino Linotype"/>
          <w:i/>
        </w:rPr>
      </w:pPr>
    </w:p>
    <w:p w:rsidR="0015426B" w:rsidRPr="00D41E70" w:rsidRDefault="0015426B" w:rsidP="0015426B">
      <w:pPr>
        <w:spacing w:after="0" w:line="276" w:lineRule="auto"/>
        <w:ind w:left="851" w:right="618"/>
        <w:jc w:val="both"/>
        <w:rPr>
          <w:rFonts w:ascii="Palatino Linotype" w:eastAsia="Arial" w:hAnsi="Palatino Linotype" w:cs="Arial"/>
          <w:i/>
        </w:rPr>
      </w:pPr>
      <w:r w:rsidRPr="00D41E70">
        <w:rPr>
          <w:rFonts w:ascii="Palatino Linotype" w:eastAsia="Arial" w:hAnsi="Palatino Linotype" w:cs="Arial"/>
          <w:b/>
          <w:i/>
        </w:rPr>
        <w:t>Resoluciones:</w:t>
      </w:r>
    </w:p>
    <w:p w:rsidR="0015426B" w:rsidRPr="00D41E70" w:rsidRDefault="0015426B" w:rsidP="0015426B">
      <w:pPr>
        <w:pStyle w:val="Prrafodelista"/>
        <w:numPr>
          <w:ilvl w:val="0"/>
          <w:numId w:val="15"/>
        </w:numPr>
        <w:spacing w:line="276" w:lineRule="auto"/>
        <w:ind w:left="851" w:right="618" w:hanging="357"/>
        <w:contextualSpacing w:val="0"/>
        <w:jc w:val="both"/>
        <w:rPr>
          <w:rFonts w:ascii="Palatino Linotype" w:hAnsi="Palatino Linotype" w:cs="Arial"/>
          <w:i/>
          <w:sz w:val="22"/>
          <w:szCs w:val="22"/>
        </w:rPr>
      </w:pPr>
      <w:r w:rsidRPr="00D41E70">
        <w:rPr>
          <w:rFonts w:ascii="Palatino Linotype" w:hAnsi="Palatino Linotype" w:cs="Arial"/>
          <w:b/>
          <w:i/>
          <w:sz w:val="22"/>
          <w:szCs w:val="22"/>
        </w:rPr>
        <w:t>RRA 0185/17.</w:t>
      </w:r>
      <w:r w:rsidRPr="00D41E70">
        <w:rPr>
          <w:rFonts w:ascii="Palatino Linotype" w:hAnsi="Palatino Linotype" w:cs="Arial"/>
          <w:i/>
          <w:sz w:val="22"/>
          <w:szCs w:val="22"/>
        </w:rPr>
        <w:t xml:space="preserve"> Secretaría de Cultura. 08 de febrero de 2017. Por unanimidad. Comisionado Ponente Oscar Mauricio Guerra Ford.</w:t>
      </w:r>
    </w:p>
    <w:p w:rsidR="0015426B" w:rsidRPr="00D41E70" w:rsidRDefault="00605D23" w:rsidP="0015426B">
      <w:pPr>
        <w:pStyle w:val="Prrafodelista"/>
        <w:numPr>
          <w:ilvl w:val="1"/>
          <w:numId w:val="15"/>
        </w:numPr>
        <w:spacing w:line="276" w:lineRule="auto"/>
        <w:ind w:left="851" w:right="618"/>
        <w:contextualSpacing w:val="0"/>
        <w:jc w:val="both"/>
        <w:rPr>
          <w:rFonts w:ascii="Palatino Linotype" w:hAnsi="Palatino Linotype" w:cs="Arial"/>
          <w:i/>
          <w:sz w:val="22"/>
          <w:szCs w:val="22"/>
        </w:rPr>
      </w:pPr>
      <w:hyperlink r:id="rId22" w:history="1">
        <w:r w:rsidR="0015426B" w:rsidRPr="00D41E70">
          <w:rPr>
            <w:rStyle w:val="Hipervnculo"/>
            <w:rFonts w:ascii="Palatino Linotype" w:hAnsi="Palatino Linotype" w:cs="Arial"/>
            <w:i/>
            <w:sz w:val="22"/>
            <w:szCs w:val="22"/>
          </w:rPr>
          <w:t>http://consultas.ifai.org.mx/descargar.php?r=./pdf/resoluciones/2017/&amp;a=RRA%20185.pdf</w:t>
        </w:r>
      </w:hyperlink>
      <w:r w:rsidR="0015426B" w:rsidRPr="00D41E70">
        <w:rPr>
          <w:rFonts w:ascii="Palatino Linotype" w:hAnsi="Palatino Linotype" w:cs="Arial"/>
          <w:i/>
          <w:sz w:val="22"/>
          <w:szCs w:val="22"/>
        </w:rPr>
        <w:t xml:space="preserve"> </w:t>
      </w:r>
    </w:p>
    <w:p w:rsidR="0015426B" w:rsidRPr="00D41E70" w:rsidRDefault="0015426B" w:rsidP="0015426B">
      <w:pPr>
        <w:pStyle w:val="Prrafodelista"/>
        <w:numPr>
          <w:ilvl w:val="0"/>
          <w:numId w:val="15"/>
        </w:numPr>
        <w:spacing w:line="276" w:lineRule="auto"/>
        <w:ind w:left="851" w:right="618" w:hanging="357"/>
        <w:contextualSpacing w:val="0"/>
        <w:jc w:val="both"/>
        <w:rPr>
          <w:rFonts w:ascii="Palatino Linotype" w:hAnsi="Palatino Linotype" w:cs="Arial"/>
          <w:i/>
          <w:sz w:val="22"/>
          <w:szCs w:val="22"/>
        </w:rPr>
      </w:pPr>
      <w:r w:rsidRPr="00D41E70">
        <w:rPr>
          <w:rFonts w:ascii="Palatino Linotype" w:hAnsi="Palatino Linotype" w:cs="Arial"/>
          <w:b/>
          <w:i/>
          <w:sz w:val="22"/>
          <w:szCs w:val="22"/>
        </w:rPr>
        <w:t>RRA 1588/17.</w:t>
      </w:r>
      <w:r w:rsidRPr="00D41E70">
        <w:rPr>
          <w:rFonts w:ascii="Palatino Linotype" w:hAnsi="Palatino Linotype" w:cs="Arial"/>
          <w:i/>
          <w:sz w:val="22"/>
          <w:szCs w:val="22"/>
        </w:rPr>
        <w:t xml:space="preserve"> Centro de Investigación en Materiales Avanzados, S.C. 26 de abril de 2017. Por unanimidad. Comisionada Ponente Ximena Puente de la Mora.</w:t>
      </w:r>
    </w:p>
    <w:p w:rsidR="0015426B" w:rsidRPr="00D41E70" w:rsidRDefault="00605D23" w:rsidP="0015426B">
      <w:pPr>
        <w:pStyle w:val="Prrafodelista"/>
        <w:numPr>
          <w:ilvl w:val="1"/>
          <w:numId w:val="15"/>
        </w:numPr>
        <w:spacing w:line="276" w:lineRule="auto"/>
        <w:ind w:left="851" w:right="618"/>
        <w:contextualSpacing w:val="0"/>
        <w:jc w:val="both"/>
        <w:rPr>
          <w:rFonts w:ascii="Palatino Linotype" w:hAnsi="Palatino Linotype" w:cs="Arial"/>
          <w:i/>
          <w:sz w:val="22"/>
          <w:szCs w:val="22"/>
        </w:rPr>
      </w:pPr>
      <w:hyperlink r:id="rId23" w:history="1">
        <w:r w:rsidR="0015426B" w:rsidRPr="00D41E70">
          <w:rPr>
            <w:rStyle w:val="Hipervnculo"/>
            <w:rFonts w:ascii="Palatino Linotype" w:hAnsi="Palatino Linotype" w:cs="Arial"/>
            <w:i/>
            <w:sz w:val="22"/>
            <w:szCs w:val="22"/>
          </w:rPr>
          <w:t>http://consultas.ifai.org.mx/descargar.php?r=./pdf/resoluciones/2017/&amp;a=RRA%201588.pdf</w:t>
        </w:r>
      </w:hyperlink>
      <w:r w:rsidR="0015426B" w:rsidRPr="00D41E70">
        <w:rPr>
          <w:rFonts w:ascii="Palatino Linotype" w:hAnsi="Palatino Linotype" w:cs="Arial"/>
          <w:i/>
          <w:sz w:val="22"/>
          <w:szCs w:val="22"/>
        </w:rPr>
        <w:t xml:space="preserve"> </w:t>
      </w:r>
    </w:p>
    <w:p w:rsidR="0015426B" w:rsidRPr="00D41E70" w:rsidRDefault="0015426B" w:rsidP="0015426B">
      <w:pPr>
        <w:pStyle w:val="Prrafodelista"/>
        <w:numPr>
          <w:ilvl w:val="0"/>
          <w:numId w:val="15"/>
        </w:numPr>
        <w:tabs>
          <w:tab w:val="left" w:pos="7371"/>
        </w:tabs>
        <w:spacing w:line="276" w:lineRule="auto"/>
        <w:ind w:left="851" w:right="618" w:hanging="357"/>
        <w:contextualSpacing w:val="0"/>
        <w:jc w:val="both"/>
        <w:rPr>
          <w:rFonts w:ascii="Palatino Linotype" w:hAnsi="Palatino Linotype" w:cs="Arial"/>
          <w:bCs/>
          <w:i/>
          <w:sz w:val="22"/>
          <w:szCs w:val="22"/>
        </w:rPr>
      </w:pPr>
      <w:r w:rsidRPr="00D41E70">
        <w:rPr>
          <w:rFonts w:ascii="Palatino Linotype" w:hAnsi="Palatino Linotype" w:cs="Arial"/>
          <w:b/>
          <w:i/>
          <w:sz w:val="22"/>
          <w:szCs w:val="22"/>
        </w:rPr>
        <w:t>RRA 3472/17.</w:t>
      </w:r>
      <w:r w:rsidRPr="00D41E70">
        <w:rPr>
          <w:rFonts w:ascii="Palatino Linotype" w:hAnsi="Palatino Linotype" w:cs="Arial"/>
          <w:i/>
          <w:sz w:val="22"/>
          <w:szCs w:val="22"/>
        </w:rPr>
        <w:t xml:space="preserve"> Instituto Nacional de Migración. 21 de junio de 2017. Por unanimidad. Comisionado Ponente Joel Salas Suárez</w:t>
      </w:r>
      <w:r w:rsidRPr="00D41E70">
        <w:rPr>
          <w:rFonts w:ascii="Palatino Linotype" w:hAnsi="Palatino Linotype" w:cs="Arial"/>
          <w:bCs/>
          <w:i/>
          <w:sz w:val="22"/>
          <w:szCs w:val="22"/>
        </w:rPr>
        <w:t>.</w:t>
      </w:r>
    </w:p>
    <w:p w:rsidR="0015426B" w:rsidRPr="00D41E70" w:rsidRDefault="00605D23" w:rsidP="0015426B">
      <w:pPr>
        <w:spacing w:after="0" w:line="276" w:lineRule="auto"/>
        <w:ind w:left="851" w:right="618"/>
        <w:jc w:val="both"/>
        <w:rPr>
          <w:rFonts w:ascii="Palatino Linotype" w:hAnsi="Palatino Linotype" w:cs="Arial"/>
          <w:i/>
        </w:rPr>
      </w:pPr>
      <w:hyperlink r:id="rId24" w:history="1">
        <w:r w:rsidR="0015426B" w:rsidRPr="00D41E70">
          <w:rPr>
            <w:rStyle w:val="Hipervnculo"/>
            <w:rFonts w:ascii="Palatino Linotype" w:hAnsi="Palatino Linotype" w:cs="Arial"/>
            <w:bCs/>
            <w:i/>
          </w:rPr>
          <w:t>http://consultas.ifai.org.mx/descargar.php?r=./pdf/resoluciones/2017/&amp;a=RRA%203472.pdf</w:t>
        </w:r>
      </w:hyperlink>
    </w:p>
    <w:p w:rsidR="00FB2C96" w:rsidRPr="00D41E70" w:rsidRDefault="00FB2C96"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Lo anterior, es en razón del interés público el conocer que los servidores públicos cumplan con las disposiciones contenidas en la Ley del Trabajo de los Servidores Públicos del Estado de México y Municipios, de llevar a cabo un horario laboral, así como su nombre por razón de la naturaleza del desempeño de sus funciones y atribuciones que desempeñan, aunado a que con su firma se da certeza de que son la personas que  encuentran desempeñando un empleo, cargo o comisión en la Dependencias en la cuales se encuentran adscritos</w:t>
      </w:r>
      <w:r w:rsidR="003F5F0E" w:rsidRPr="00D41E70">
        <w:rPr>
          <w:rFonts w:ascii="Palatino Linotype" w:hAnsi="Palatino Linotype" w:cs="Arial"/>
          <w:sz w:val="24"/>
          <w:szCs w:val="24"/>
        </w:rPr>
        <w:t>, que si bien son de servidores públicos diversos al solicitado, es información del personal que desempeña en un empleo, cargo o comisión en dicha Dependencia y por ende son públicos</w:t>
      </w:r>
    </w:p>
    <w:p w:rsidR="00FB2C96" w:rsidRPr="00D41E70" w:rsidRDefault="00FB2C96"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De lo expuesto, </w:t>
      </w:r>
      <w:r w:rsidR="00100B5C" w:rsidRPr="00D41E70">
        <w:rPr>
          <w:rFonts w:ascii="Palatino Linotype" w:hAnsi="Palatino Linotype" w:cs="Arial"/>
          <w:sz w:val="24"/>
          <w:szCs w:val="24"/>
        </w:rPr>
        <w:t xml:space="preserve">es dable ordenar al </w:t>
      </w:r>
      <w:r w:rsidR="00100B5C" w:rsidRPr="00D41E70">
        <w:rPr>
          <w:rFonts w:ascii="Palatino Linotype" w:hAnsi="Palatino Linotype" w:cs="Arial"/>
          <w:b/>
          <w:sz w:val="24"/>
          <w:szCs w:val="24"/>
        </w:rPr>
        <w:t>SUJETO OBLIGADO</w:t>
      </w:r>
      <w:r w:rsidR="00100B5C" w:rsidRPr="00D41E70">
        <w:rPr>
          <w:rFonts w:ascii="Palatino Linotype" w:hAnsi="Palatino Linotype" w:cs="Arial"/>
          <w:sz w:val="24"/>
          <w:szCs w:val="24"/>
        </w:rPr>
        <w:t xml:space="preserve"> entregue al particular las listas de asistencia en la que se observe la entrada y salida de la servidora pública </w:t>
      </w:r>
      <w:r w:rsidR="00100B5C" w:rsidRPr="00D41E70">
        <w:rPr>
          <w:rFonts w:ascii="Palatino Linotype" w:hAnsi="Palatino Linotype" w:cs="Arial"/>
          <w:sz w:val="24"/>
          <w:szCs w:val="24"/>
        </w:rPr>
        <w:lastRenderedPageBreak/>
        <w:t>requerida bajo el Derecho Constitucional de acceso a la información pública y que la autoridad remitió mediante Informe Justificado.</w:t>
      </w:r>
    </w:p>
    <w:p w:rsidR="006C7051" w:rsidRPr="00D41E70" w:rsidRDefault="006C7051"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 xml:space="preserve">Por último y en relación al </w:t>
      </w:r>
      <w:r w:rsidR="003F5F0E" w:rsidRPr="00D41E70">
        <w:rPr>
          <w:rFonts w:ascii="Palatino Linotype" w:hAnsi="Palatino Linotype" w:cs="Arial"/>
          <w:sz w:val="24"/>
          <w:szCs w:val="24"/>
        </w:rPr>
        <w:t>solicitado</w:t>
      </w:r>
      <w:r w:rsidRPr="00D41E70">
        <w:rPr>
          <w:rFonts w:ascii="Palatino Linotype" w:hAnsi="Palatino Linotype" w:cs="Arial"/>
          <w:sz w:val="24"/>
          <w:szCs w:val="24"/>
        </w:rPr>
        <w:t xml:space="preserve"> del particular al </w:t>
      </w:r>
      <w:r w:rsidRPr="00D41E70">
        <w:rPr>
          <w:rFonts w:ascii="Palatino Linotype" w:hAnsi="Palatino Linotype" w:cs="Arial"/>
          <w:b/>
          <w:sz w:val="24"/>
          <w:szCs w:val="24"/>
        </w:rPr>
        <w:t>SUJETO OBLIGADO</w:t>
      </w:r>
      <w:r w:rsidRPr="00D41E70">
        <w:rPr>
          <w:rFonts w:ascii="Palatino Linotype" w:hAnsi="Palatino Linotype" w:cs="Arial"/>
          <w:sz w:val="24"/>
          <w:szCs w:val="24"/>
        </w:rPr>
        <w:t xml:space="preserve"> mediante el cual requiere las funciones que realiza la servidora pública en comento, es que en respuesta sólo señaló que fue comisionada para realizar diferentes funciones, sin señalar cuales son estas.</w:t>
      </w:r>
    </w:p>
    <w:p w:rsidR="006C7051" w:rsidRPr="00D41E70" w:rsidRDefault="003F5F0E"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No obstante, m</w:t>
      </w:r>
      <w:r w:rsidR="006C7051" w:rsidRPr="00D41E70">
        <w:rPr>
          <w:rFonts w:ascii="Palatino Linotype" w:hAnsi="Palatino Linotype" w:cs="Arial"/>
          <w:sz w:val="24"/>
          <w:szCs w:val="24"/>
        </w:rPr>
        <w:t>s mediante Informe Justificado, que le adjuntó las funciones que le fueron encomendadas atendiendo al departamento a la cual fue asignada, como se observa a continuación:</w:t>
      </w:r>
    </w:p>
    <w:p w:rsidR="006C7051" w:rsidRPr="00D41E70" w:rsidRDefault="003F5F0E"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margin">
                  <wp:posOffset>234314</wp:posOffset>
                </wp:positionH>
                <wp:positionV relativeFrom="paragraph">
                  <wp:posOffset>2482850</wp:posOffset>
                </wp:positionV>
                <wp:extent cx="5374005" cy="1771650"/>
                <wp:effectExtent l="0" t="0" r="36195" b="19050"/>
                <wp:wrapNone/>
                <wp:docPr id="22" name="Conector recto 22"/>
                <wp:cNvGraphicFramePr/>
                <a:graphic xmlns:a="http://schemas.openxmlformats.org/drawingml/2006/main">
                  <a:graphicData uri="http://schemas.microsoft.com/office/word/2010/wordprocessingShape">
                    <wps:wsp>
                      <wps:cNvCnPr/>
                      <wps:spPr>
                        <a:xfrm>
                          <a:off x="0" y="0"/>
                          <a:ext cx="5374005" cy="1771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F5965" id="Conector recto 2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5pt,195.5pt" to="441.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" strokecolor="red" strokeweight=".5pt">
                <v:stroke joinstyle="miter"/>
                <w10:wrap anchorx="margin"/>
              </v:line>
            </w:pict>
          </mc:Fallback>
        </mc:AlternateContent>
      </w:r>
      <w:r w:rsidR="006C7051" w:rsidRPr="00D41E70">
        <w:rPr>
          <w:noProof/>
          <w:lang w:eastAsia="es-MX"/>
        </w:rPr>
        <mc:AlternateContent>
          <mc:Choice Requires="wps">
            <w:drawing>
              <wp:anchor distT="0" distB="0" distL="114300" distR="114300" simplePos="0" relativeHeight="251661312" behindDoc="0" locked="0" layoutInCell="1" allowOverlap="1">
                <wp:simplePos x="0" y="0"/>
                <wp:positionH relativeFrom="column">
                  <wp:posOffset>955780</wp:posOffset>
                </wp:positionH>
                <wp:positionV relativeFrom="paragraph">
                  <wp:posOffset>1082944</wp:posOffset>
                </wp:positionV>
                <wp:extent cx="1548309" cy="11219"/>
                <wp:effectExtent l="19050" t="19050" r="33020" b="27305"/>
                <wp:wrapNone/>
                <wp:docPr id="18" name="Conector recto 18"/>
                <wp:cNvGraphicFramePr/>
                <a:graphic xmlns:a="http://schemas.openxmlformats.org/drawingml/2006/main">
                  <a:graphicData uri="http://schemas.microsoft.com/office/word/2010/wordprocessingShape">
                    <wps:wsp>
                      <wps:cNvCnPr/>
                      <wps:spPr>
                        <a:xfrm>
                          <a:off x="0" y="0"/>
                          <a:ext cx="1548309" cy="1121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F0DD7" id="Conector recto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25pt,85.25pt" to="197.1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" strokecolor="red" strokeweight="3pt">
                <v:stroke joinstyle="miter"/>
              </v:line>
            </w:pict>
          </mc:Fallback>
        </mc:AlternateContent>
      </w:r>
      <w:r w:rsidR="006C7051" w:rsidRPr="00D41E70">
        <w:rPr>
          <w:noProof/>
          <w:lang w:eastAsia="es-MX"/>
        </w:rPr>
        <w:drawing>
          <wp:inline distT="0" distB="0" distL="0" distR="0" wp14:anchorId="26F3FA17" wp14:editId="78CDFE1F">
            <wp:extent cx="5612130" cy="2586125"/>
            <wp:effectExtent l="0" t="0" r="762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6362" cy="2592683"/>
                    </a:xfrm>
                    <a:prstGeom prst="rect">
                      <a:avLst/>
                    </a:prstGeom>
                  </pic:spPr>
                </pic:pic>
              </a:graphicData>
            </a:graphic>
          </wp:inline>
        </w:drawing>
      </w:r>
    </w:p>
    <w:p w:rsidR="006C7051" w:rsidRPr="00D41E70" w:rsidRDefault="003F5F0E" w:rsidP="003B05F4">
      <w:pPr>
        <w:spacing w:before="100" w:beforeAutospacing="1" w:after="100" w:afterAutospacing="1" w:line="360" w:lineRule="auto"/>
        <w:jc w:val="both"/>
        <w:rPr>
          <w:rFonts w:ascii="Palatino Linotype" w:hAnsi="Palatino Linotype" w:cs="Arial"/>
          <w:sz w:val="24"/>
          <w:szCs w:val="24"/>
        </w:rPr>
      </w:pPr>
      <w:r w:rsidRPr="00D41E70">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167639</wp:posOffset>
                </wp:positionH>
                <wp:positionV relativeFrom="paragraph">
                  <wp:posOffset>5020310</wp:posOffset>
                </wp:positionV>
                <wp:extent cx="5534025" cy="2476500"/>
                <wp:effectExtent l="0" t="0" r="28575" b="19050"/>
                <wp:wrapNone/>
                <wp:docPr id="24" name="Conector recto 24"/>
                <wp:cNvGraphicFramePr/>
                <a:graphic xmlns:a="http://schemas.openxmlformats.org/drawingml/2006/main">
                  <a:graphicData uri="http://schemas.microsoft.com/office/word/2010/wordprocessingShape">
                    <wps:wsp>
                      <wps:cNvCnPr/>
                      <wps:spPr>
                        <a:xfrm>
                          <a:off x="0" y="0"/>
                          <a:ext cx="5534025" cy="2476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3015D" id="Conector recto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95.3pt" to="448.95pt,5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" strokecolor="red" strokeweight=".5pt">
                <v:stroke joinstyle="miter"/>
              </v:line>
            </w:pict>
          </mc:Fallback>
        </mc:AlternateContent>
      </w:r>
      <w:r w:rsidR="006C7051" w:rsidRPr="00D41E70">
        <w:rPr>
          <w:noProof/>
          <w:lang w:eastAsia="es-MX"/>
        </w:rPr>
        <w:drawing>
          <wp:inline distT="0" distB="0" distL="0" distR="0" wp14:anchorId="6299C1D9" wp14:editId="3FAE87A9">
            <wp:extent cx="5611399" cy="4858101"/>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87" t="11907" r="31926" b="4738"/>
                    <a:stretch/>
                  </pic:blipFill>
                  <pic:spPr bwMode="auto">
                    <a:xfrm>
                      <a:off x="0" y="0"/>
                      <a:ext cx="5638824" cy="4881844"/>
                    </a:xfrm>
                    <a:prstGeom prst="rect">
                      <a:avLst/>
                    </a:prstGeom>
                    <a:ln>
                      <a:noFill/>
                    </a:ln>
                    <a:extLst>
                      <a:ext uri="{53640926-AAD7-44D8-BBD7-CCE9431645EC}">
                        <a14:shadowObscured xmlns:a14="http://schemas.microsoft.com/office/drawing/2010/main"/>
                      </a:ext>
                    </a:extLst>
                  </pic:spPr>
                </pic:pic>
              </a:graphicData>
            </a:graphic>
          </wp:inline>
        </w:drawing>
      </w:r>
    </w:p>
    <w:p w:rsidR="006C7051" w:rsidRPr="00D41E70" w:rsidRDefault="006C7051" w:rsidP="003B05F4">
      <w:pPr>
        <w:spacing w:before="100" w:beforeAutospacing="1" w:after="100" w:afterAutospacing="1"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73AA2666" wp14:editId="61901528">
            <wp:extent cx="5612130" cy="7608778"/>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87" t="11374" r="31923" b="3844"/>
                    <a:stretch/>
                  </pic:blipFill>
                  <pic:spPr bwMode="auto">
                    <a:xfrm>
                      <a:off x="0" y="0"/>
                      <a:ext cx="5612130" cy="7608778"/>
                    </a:xfrm>
                    <a:prstGeom prst="rect">
                      <a:avLst/>
                    </a:prstGeom>
                    <a:ln>
                      <a:noFill/>
                    </a:ln>
                    <a:extLst>
                      <a:ext uri="{53640926-AAD7-44D8-BBD7-CCE9431645EC}">
                        <a14:shadowObscured xmlns:a14="http://schemas.microsoft.com/office/drawing/2010/main"/>
                      </a:ext>
                    </a:extLst>
                  </pic:spPr>
                </pic:pic>
              </a:graphicData>
            </a:graphic>
          </wp:inline>
        </w:drawing>
      </w:r>
    </w:p>
    <w:p w:rsidR="006C7051" w:rsidRPr="00D41E70" w:rsidRDefault="006C7051" w:rsidP="003B05F4">
      <w:pPr>
        <w:spacing w:before="100" w:beforeAutospacing="1" w:after="100" w:afterAutospacing="1" w:line="360" w:lineRule="auto"/>
        <w:jc w:val="both"/>
        <w:rPr>
          <w:rFonts w:ascii="Palatino Linotype" w:hAnsi="Palatino Linotype" w:cs="Arial"/>
          <w:sz w:val="24"/>
          <w:szCs w:val="24"/>
        </w:rPr>
      </w:pPr>
      <w:r w:rsidRPr="00D41E70">
        <w:rPr>
          <w:noProof/>
          <w:lang w:eastAsia="es-MX"/>
        </w:rPr>
        <w:lastRenderedPageBreak/>
        <w:drawing>
          <wp:inline distT="0" distB="0" distL="0" distR="0" wp14:anchorId="257CE441" wp14:editId="434D5B31">
            <wp:extent cx="5612130" cy="7386214"/>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387" t="9597" r="31421" b="7925"/>
                    <a:stretch/>
                  </pic:blipFill>
                  <pic:spPr bwMode="auto">
                    <a:xfrm>
                      <a:off x="0" y="0"/>
                      <a:ext cx="5612130" cy="7386214"/>
                    </a:xfrm>
                    <a:prstGeom prst="rect">
                      <a:avLst/>
                    </a:prstGeom>
                    <a:ln>
                      <a:noFill/>
                    </a:ln>
                    <a:extLst>
                      <a:ext uri="{53640926-AAD7-44D8-BBD7-CCE9431645EC}">
                        <a14:shadowObscured xmlns:a14="http://schemas.microsoft.com/office/drawing/2010/main"/>
                      </a:ext>
                    </a:extLst>
                  </pic:spPr>
                </pic:pic>
              </a:graphicData>
            </a:graphic>
          </wp:inline>
        </w:drawing>
      </w:r>
    </w:p>
    <w:p w:rsidR="006C7051" w:rsidRPr="00D41E70" w:rsidRDefault="006C7051"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lastRenderedPageBreak/>
        <w:t xml:space="preserve">Por lo anterior, es que mediante </w:t>
      </w:r>
      <w:r w:rsidR="003F5F0E" w:rsidRPr="00D41E70">
        <w:rPr>
          <w:rFonts w:ascii="Palatino Linotype" w:hAnsi="Palatino Linotype" w:cs="Arial"/>
          <w:sz w:val="24"/>
          <w:szCs w:val="24"/>
        </w:rPr>
        <w:t>el Informe Justificado, modificó</w:t>
      </w:r>
      <w:r w:rsidRPr="00D41E70">
        <w:rPr>
          <w:rFonts w:ascii="Palatino Linotype" w:hAnsi="Palatino Linotype" w:cs="Arial"/>
          <w:sz w:val="24"/>
          <w:szCs w:val="24"/>
        </w:rPr>
        <w:t xml:space="preserve"> la respuesta y le adjuntó </w:t>
      </w:r>
      <w:r w:rsidR="00B04BCE" w:rsidRPr="00D41E70">
        <w:rPr>
          <w:rFonts w:ascii="Palatino Linotype" w:hAnsi="Palatino Linotype" w:cs="Arial"/>
          <w:sz w:val="24"/>
          <w:szCs w:val="24"/>
        </w:rPr>
        <w:t>los oficios con los cuales le indicaron las atribuciones y funciones que debía desempeñar en cada uno de ellos, por lo que al haber modificado y dado el acceso a los documentos con los que cuenta, es que da cumplimiento al Derecho de acceso a la información en términos del artículo 12 de la Ley de Transparencia y Acceso a la Información Pública del Estado de México y Municipios.</w:t>
      </w:r>
    </w:p>
    <w:p w:rsidR="00100B5C" w:rsidRPr="00D41E70" w:rsidRDefault="00100B5C" w:rsidP="003B05F4">
      <w:pPr>
        <w:spacing w:before="100" w:beforeAutospacing="1" w:after="100" w:afterAutospacing="1" w:line="360" w:lineRule="auto"/>
        <w:jc w:val="both"/>
        <w:rPr>
          <w:rFonts w:ascii="Palatino Linotype" w:hAnsi="Palatino Linotype" w:cs="Arial"/>
          <w:sz w:val="24"/>
          <w:szCs w:val="24"/>
        </w:rPr>
      </w:pPr>
      <w:r w:rsidRPr="00D41E70">
        <w:rPr>
          <w:rFonts w:ascii="Palatino Linotype" w:hAnsi="Palatino Linotype" w:cs="Arial"/>
          <w:sz w:val="24"/>
          <w:szCs w:val="24"/>
        </w:rPr>
        <w:t>Asimismo, es importante señalar que el recurso de revisión en comento en cuadra en los supuestos de procedencia del artículo 179, fracción V de la Ley de la materia.</w:t>
      </w:r>
    </w:p>
    <w:p w:rsidR="00E50615" w:rsidRPr="00D41E70" w:rsidRDefault="00E50615" w:rsidP="00E50615">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D41E70">
        <w:rPr>
          <w:rFonts w:ascii="Palatino Linotype" w:hAnsi="Palatino Linotype"/>
          <w:color w:val="000000"/>
        </w:rPr>
        <w:t xml:space="preserve">En consecuencia, </w:t>
      </w:r>
      <w:r w:rsidRPr="00D41E70">
        <w:rPr>
          <w:rFonts w:ascii="Palatino Linotype" w:hAnsi="Palatino Linotype"/>
        </w:rPr>
        <w:t xml:space="preserve">se </w:t>
      </w:r>
      <w:r w:rsidRPr="00D41E70">
        <w:rPr>
          <w:rFonts w:ascii="Palatino Linotype" w:hAnsi="Palatino Linotype" w:cs="Arial"/>
          <w:lang w:val="es-ES_tradnl"/>
        </w:rPr>
        <w:t xml:space="preserve">determina </w:t>
      </w:r>
      <w:r w:rsidRPr="00D41E70">
        <w:rPr>
          <w:rFonts w:ascii="Palatino Linotype" w:hAnsi="Palatino Linotype" w:cs="Arial"/>
          <w:b/>
          <w:lang w:val="es-ES_tradnl"/>
        </w:rPr>
        <w:t xml:space="preserve">MODIFICAR </w:t>
      </w:r>
      <w:r w:rsidRPr="00D41E70">
        <w:rPr>
          <w:rFonts w:ascii="Palatino Linotype" w:hAnsi="Palatino Linotype" w:cs="Arial"/>
          <w:lang w:val="es-ES_tradnl"/>
        </w:rPr>
        <w:t xml:space="preserve">la respuesta en el presente recurso de revisión, en </w:t>
      </w:r>
      <w:r w:rsidRPr="00D41E70">
        <w:rPr>
          <w:rFonts w:ascii="Palatino Linotype" w:hAnsi="Palatino Linotype"/>
          <w:bCs/>
        </w:rPr>
        <w:t>términos</w:t>
      </w:r>
      <w:r w:rsidRPr="00D41E70">
        <w:rPr>
          <w:rFonts w:ascii="Palatino Linotype" w:hAnsi="Palatino Linotype" w:cs="Arial"/>
          <w:lang w:val="es-ES_tradnl"/>
        </w:rPr>
        <w:t xml:space="preserve"> del artículo 186, fracción II, de la </w:t>
      </w:r>
      <w:r w:rsidRPr="00D41E70">
        <w:rPr>
          <w:rFonts w:ascii="Palatino Linotype" w:eastAsia="Calibri" w:hAnsi="Palatino Linotype" w:cs="Arial"/>
        </w:rPr>
        <w:t>Ley de Transparencia y Acceso a la Información Pública del Estado de México.</w:t>
      </w:r>
    </w:p>
    <w:p w:rsidR="00E50615" w:rsidRPr="00D41E70" w:rsidRDefault="00E50615" w:rsidP="00E50615">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E50615" w:rsidRPr="00D41E70" w:rsidRDefault="00E50615" w:rsidP="00E50615">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D41E70">
        <w:rPr>
          <w:rFonts w:ascii="Palatino Linotype" w:eastAsia="Calibri" w:hAnsi="Palatino Linotype" w:cs="Arial"/>
        </w:rPr>
        <w:t xml:space="preserve">Así, con </w:t>
      </w:r>
      <w:r w:rsidRPr="00D41E70">
        <w:rPr>
          <w:rFonts w:ascii="Palatino Linotype" w:hAnsi="Palatino Linotype" w:cs="Arial"/>
        </w:rPr>
        <w:t>fundamento</w:t>
      </w:r>
      <w:r w:rsidRPr="00D41E70">
        <w:rPr>
          <w:rFonts w:ascii="Palatino Linotype" w:eastAsia="Calibri" w:hAnsi="Palatino Linotype" w:cs="Arial"/>
        </w:rPr>
        <w:t xml:space="preserve"> en lo prescrito en los artículos 5, </w:t>
      </w:r>
      <w:r w:rsidRPr="00D41E70">
        <w:rPr>
          <w:rFonts w:ascii="Palatino Linotype" w:hAnsi="Palatino Linotype"/>
        </w:rPr>
        <w:t xml:space="preserve">párrafos vigésimo segundo, vigésimo tercero y vigésimo </w:t>
      </w:r>
      <w:r w:rsidRPr="00D41E70">
        <w:rPr>
          <w:rFonts w:ascii="Palatino Linotype" w:hAnsi="Palatino Linotype" w:cs="Arial"/>
        </w:rPr>
        <w:t>cuarto,</w:t>
      </w:r>
      <w:r w:rsidRPr="00D41E70">
        <w:rPr>
          <w:rFonts w:ascii="Palatino Linotype" w:hAnsi="Palatino Linotype"/>
        </w:rPr>
        <w:t xml:space="preserve"> fracciones IV y V,</w:t>
      </w:r>
      <w:r w:rsidRPr="00D41E70">
        <w:rPr>
          <w:rFonts w:ascii="Palatino Linotype" w:eastAsia="Calibri" w:hAnsi="Palatino Linotype" w:cs="Arial"/>
        </w:rPr>
        <w:t xml:space="preserve"> de la Constitución Política del Estado Libre y Soberano de México, y los artículos </w:t>
      </w:r>
      <w:r w:rsidRPr="00D41E70">
        <w:rPr>
          <w:rFonts w:ascii="Palatino Linotype" w:hAnsi="Palatino Linotype"/>
        </w:rPr>
        <w:t xml:space="preserve">2, </w:t>
      </w:r>
      <w:r w:rsidRPr="00D41E70">
        <w:rPr>
          <w:rFonts w:ascii="Palatino Linotype" w:hAnsi="Palatino Linotype" w:cs="Arial"/>
        </w:rPr>
        <w:t>fracción</w:t>
      </w:r>
      <w:r w:rsidRPr="00D41E70">
        <w:rPr>
          <w:rFonts w:ascii="Palatino Linotype" w:hAnsi="Palatino Linotype"/>
        </w:rPr>
        <w:t xml:space="preserve"> II, 9, </w:t>
      </w:r>
      <w:r w:rsidRPr="00D41E70">
        <w:rPr>
          <w:rFonts w:ascii="Palatino Linotype" w:hAnsi="Palatino Linotype" w:cs="Arial"/>
          <w:lang w:val="es-ES_tradnl"/>
        </w:rPr>
        <w:t>29</w:t>
      </w:r>
      <w:r w:rsidRPr="00D41E70">
        <w:rPr>
          <w:rFonts w:ascii="Palatino Linotype" w:hAnsi="Palatino Linotype"/>
        </w:rPr>
        <w:t>, 36, fracciones I y II, 176, 178, 179, 181, 185, fracción I, 186 y 188,</w:t>
      </w:r>
      <w:r w:rsidRPr="00D41E70">
        <w:rPr>
          <w:rFonts w:ascii="Palatino Linotype" w:eastAsia="Calibri" w:hAnsi="Palatino Linotype" w:cs="Arial"/>
        </w:rPr>
        <w:t xml:space="preserve"> de la Ley de Transparencia y Acceso a la Información Pública del Estado de México y </w:t>
      </w:r>
      <w:r w:rsidRPr="00D41E70">
        <w:rPr>
          <w:rFonts w:ascii="Palatino Linotype" w:hAnsi="Palatino Linotype" w:cs="Arial"/>
        </w:rPr>
        <w:t>Municipios</w:t>
      </w:r>
      <w:r w:rsidRPr="00D41E70">
        <w:rPr>
          <w:rFonts w:ascii="Palatino Linotype" w:eastAsia="Calibri" w:hAnsi="Palatino Linotype" w:cs="Arial"/>
        </w:rPr>
        <w:t xml:space="preserve">, </w:t>
      </w:r>
      <w:r w:rsidRPr="00D41E70">
        <w:rPr>
          <w:rFonts w:ascii="Palatino Linotype" w:hAnsi="Palatino Linotype"/>
        </w:rPr>
        <w:t>este</w:t>
      </w:r>
      <w:r w:rsidRPr="00D41E70">
        <w:rPr>
          <w:rFonts w:ascii="Palatino Linotype" w:eastAsia="Calibri" w:hAnsi="Palatino Linotype" w:cs="Arial"/>
        </w:rPr>
        <w:t xml:space="preserve"> Pleno:</w:t>
      </w:r>
    </w:p>
    <w:p w:rsidR="00E50615" w:rsidRPr="00D41E70" w:rsidRDefault="00E50615" w:rsidP="00E50615">
      <w:pPr>
        <w:spacing w:before="360" w:after="240" w:line="360" w:lineRule="auto"/>
        <w:jc w:val="center"/>
        <w:rPr>
          <w:rFonts w:ascii="Palatino Linotype" w:hAnsi="Palatino Linotype"/>
          <w:b/>
          <w:bCs/>
          <w:spacing w:val="40"/>
          <w:sz w:val="28"/>
        </w:rPr>
      </w:pPr>
      <w:r w:rsidRPr="00D41E70">
        <w:rPr>
          <w:rFonts w:ascii="Palatino Linotype" w:hAnsi="Palatino Linotype"/>
          <w:b/>
          <w:bCs/>
          <w:spacing w:val="40"/>
          <w:sz w:val="28"/>
        </w:rPr>
        <w:t>RESUELVE</w:t>
      </w:r>
    </w:p>
    <w:p w:rsidR="00E50615" w:rsidRPr="00D41E70" w:rsidRDefault="00E50615" w:rsidP="00E50615">
      <w:pPr>
        <w:spacing w:line="360" w:lineRule="auto"/>
        <w:jc w:val="both"/>
        <w:rPr>
          <w:rFonts w:ascii="Palatino Linotype" w:hAnsi="Palatino Linotype" w:cs="Arial"/>
          <w:sz w:val="24"/>
          <w:szCs w:val="24"/>
        </w:rPr>
      </w:pPr>
      <w:r w:rsidRPr="00D41E70">
        <w:rPr>
          <w:rFonts w:ascii="Palatino Linotype" w:hAnsi="Palatino Linotype" w:cs="Arial"/>
          <w:b/>
          <w:color w:val="000000" w:themeColor="text1"/>
          <w:sz w:val="28"/>
        </w:rPr>
        <w:t xml:space="preserve">PRIMERO. </w:t>
      </w:r>
      <w:r w:rsidRPr="00D41E70">
        <w:rPr>
          <w:rFonts w:ascii="Palatino Linotype" w:hAnsi="Palatino Linotype" w:cs="Arial"/>
          <w:sz w:val="24"/>
          <w:szCs w:val="24"/>
        </w:rPr>
        <w:t xml:space="preserve">Resultan </w:t>
      </w:r>
      <w:r w:rsidR="00100B5C" w:rsidRPr="00D41E70">
        <w:rPr>
          <w:rFonts w:ascii="Palatino Linotype" w:hAnsi="Palatino Linotype" w:cs="Arial"/>
          <w:b/>
          <w:sz w:val="24"/>
          <w:szCs w:val="24"/>
        </w:rPr>
        <w:t>parcialmente</w:t>
      </w:r>
      <w:r w:rsidR="00100B5C" w:rsidRPr="00D41E70">
        <w:rPr>
          <w:rFonts w:ascii="Palatino Linotype" w:hAnsi="Palatino Linotype" w:cs="Arial"/>
          <w:sz w:val="24"/>
          <w:szCs w:val="24"/>
        </w:rPr>
        <w:t xml:space="preserve"> </w:t>
      </w:r>
      <w:r w:rsidRPr="00D41E70">
        <w:rPr>
          <w:rFonts w:ascii="Palatino Linotype" w:hAnsi="Palatino Linotype" w:cs="Arial"/>
          <w:b/>
          <w:sz w:val="24"/>
          <w:szCs w:val="24"/>
        </w:rPr>
        <w:t>fundadas</w:t>
      </w:r>
      <w:r w:rsidRPr="00D41E70">
        <w:rPr>
          <w:rFonts w:ascii="Palatino Linotype" w:hAnsi="Palatino Linotype" w:cs="Arial"/>
          <w:sz w:val="24"/>
          <w:szCs w:val="24"/>
        </w:rPr>
        <w:t xml:space="preserve"> las razones o motivos de inconformidad planteadas por </w:t>
      </w:r>
      <w:r w:rsidRPr="00D41E70">
        <w:rPr>
          <w:rFonts w:ascii="Palatino Linotype" w:hAnsi="Palatino Linotype" w:cs="Arial"/>
          <w:b/>
          <w:sz w:val="24"/>
          <w:szCs w:val="24"/>
        </w:rPr>
        <w:t>EL RECURRENTE</w:t>
      </w:r>
      <w:r w:rsidRPr="00D41E70">
        <w:rPr>
          <w:rFonts w:ascii="Palatino Linotype" w:hAnsi="Palatino Linotype" w:cs="Arial"/>
          <w:sz w:val="24"/>
          <w:szCs w:val="24"/>
        </w:rPr>
        <w:t xml:space="preserve"> en el recurso de revisión </w:t>
      </w:r>
      <w:r w:rsidRPr="00D41E70">
        <w:rPr>
          <w:rFonts w:ascii="Palatino Linotype" w:hAnsi="Palatino Linotype" w:cs="Arial"/>
          <w:b/>
          <w:sz w:val="24"/>
          <w:szCs w:val="24"/>
        </w:rPr>
        <w:t>08</w:t>
      </w:r>
      <w:r w:rsidR="00100B5C" w:rsidRPr="00D41E70">
        <w:rPr>
          <w:rFonts w:ascii="Palatino Linotype" w:hAnsi="Palatino Linotype" w:cs="Arial"/>
          <w:b/>
          <w:sz w:val="24"/>
          <w:szCs w:val="24"/>
        </w:rPr>
        <w:t>49</w:t>
      </w:r>
      <w:r w:rsidRPr="00D41E70">
        <w:rPr>
          <w:rFonts w:ascii="Palatino Linotype" w:hAnsi="Palatino Linotype" w:cs="Arial"/>
          <w:b/>
          <w:sz w:val="24"/>
          <w:szCs w:val="24"/>
        </w:rPr>
        <w:t xml:space="preserve">2/INFOEM/IP/RR/2019 </w:t>
      </w:r>
      <w:r w:rsidRPr="00D41E70">
        <w:rPr>
          <w:rFonts w:ascii="Palatino Linotype" w:hAnsi="Palatino Linotype" w:cs="Arial"/>
          <w:sz w:val="24"/>
          <w:szCs w:val="24"/>
        </w:rPr>
        <w:t xml:space="preserve">en términos del Considerando </w:t>
      </w:r>
      <w:r w:rsidRPr="00D41E70">
        <w:rPr>
          <w:rFonts w:ascii="Palatino Linotype" w:hAnsi="Palatino Linotype" w:cs="Arial"/>
          <w:b/>
          <w:sz w:val="24"/>
          <w:szCs w:val="24"/>
        </w:rPr>
        <w:t>QUINTO</w:t>
      </w:r>
      <w:r w:rsidRPr="00D41E70">
        <w:rPr>
          <w:rFonts w:ascii="Palatino Linotype" w:hAnsi="Palatino Linotype" w:cs="Arial"/>
          <w:sz w:val="24"/>
          <w:szCs w:val="24"/>
        </w:rPr>
        <w:t xml:space="preserve"> de esta Resolución.</w:t>
      </w:r>
    </w:p>
    <w:p w:rsidR="00E50615" w:rsidRPr="00D41E70" w:rsidRDefault="00E50615" w:rsidP="00E50615">
      <w:pPr>
        <w:spacing w:line="360" w:lineRule="auto"/>
        <w:jc w:val="both"/>
        <w:rPr>
          <w:rFonts w:ascii="Palatino Linotype" w:hAnsi="Palatino Linotype" w:cs="Arial"/>
          <w:sz w:val="24"/>
          <w:szCs w:val="24"/>
        </w:rPr>
      </w:pPr>
      <w:r w:rsidRPr="00D41E70">
        <w:rPr>
          <w:rFonts w:ascii="Palatino Linotype" w:hAnsi="Palatino Linotype" w:cs="Arial"/>
          <w:b/>
          <w:color w:val="000000" w:themeColor="text1"/>
          <w:sz w:val="28"/>
        </w:rPr>
        <w:lastRenderedPageBreak/>
        <w:t>SEGUNDO</w:t>
      </w:r>
      <w:r w:rsidRPr="00D41E70">
        <w:rPr>
          <w:rFonts w:ascii="Palatino Linotype" w:hAnsi="Palatino Linotype" w:cs="Arial"/>
          <w:color w:val="000000" w:themeColor="text1"/>
          <w:sz w:val="28"/>
        </w:rPr>
        <w:t>.</w:t>
      </w:r>
      <w:r w:rsidRPr="00D41E70">
        <w:rPr>
          <w:rFonts w:ascii="Palatino Linotype" w:eastAsia="Calibri" w:hAnsi="Palatino Linotype" w:cs="Arial"/>
          <w:bCs/>
        </w:rPr>
        <w:t xml:space="preserve"> </w:t>
      </w:r>
      <w:r w:rsidRPr="00D41E70">
        <w:rPr>
          <w:rFonts w:ascii="Palatino Linotype" w:eastAsia="Calibri" w:hAnsi="Palatino Linotype" w:cs="Arial"/>
          <w:bCs/>
          <w:sz w:val="24"/>
          <w:szCs w:val="24"/>
        </w:rPr>
        <w:t xml:space="preserve">Se </w:t>
      </w:r>
      <w:r w:rsidRPr="00D41E70">
        <w:rPr>
          <w:rFonts w:ascii="Palatino Linotype" w:eastAsia="Calibri" w:hAnsi="Palatino Linotype" w:cs="Arial"/>
          <w:b/>
          <w:bCs/>
          <w:sz w:val="24"/>
          <w:szCs w:val="24"/>
        </w:rPr>
        <w:t>MODIFICA</w:t>
      </w:r>
      <w:r w:rsidRPr="00D41E70">
        <w:rPr>
          <w:rFonts w:ascii="Palatino Linotype" w:eastAsia="Calibri" w:hAnsi="Palatino Linotype" w:cs="Arial"/>
          <w:bCs/>
          <w:sz w:val="24"/>
          <w:szCs w:val="24"/>
        </w:rPr>
        <w:t xml:space="preserve"> la respuesta y se </w:t>
      </w:r>
      <w:r w:rsidRPr="00D41E70">
        <w:rPr>
          <w:rFonts w:ascii="Palatino Linotype" w:eastAsia="Calibri" w:hAnsi="Palatino Linotype" w:cs="Arial"/>
          <w:b/>
          <w:bCs/>
          <w:sz w:val="24"/>
          <w:szCs w:val="24"/>
        </w:rPr>
        <w:t>ordena</w:t>
      </w:r>
      <w:r w:rsidRPr="00D41E70">
        <w:rPr>
          <w:rFonts w:ascii="Palatino Linotype" w:eastAsia="Calibri" w:hAnsi="Palatino Linotype" w:cs="Arial"/>
          <w:bCs/>
          <w:sz w:val="24"/>
          <w:szCs w:val="24"/>
        </w:rPr>
        <w:t xml:space="preserve"> al </w:t>
      </w:r>
      <w:r w:rsidRPr="00D41E70">
        <w:rPr>
          <w:rFonts w:ascii="Palatino Linotype" w:eastAsia="Calibri" w:hAnsi="Palatino Linotype" w:cs="Arial"/>
          <w:b/>
          <w:bCs/>
          <w:sz w:val="24"/>
          <w:szCs w:val="24"/>
        </w:rPr>
        <w:t>SUJETO OBLIGADO</w:t>
      </w:r>
      <w:r w:rsidRPr="00D41E70">
        <w:rPr>
          <w:rFonts w:ascii="Palatino Linotype" w:eastAsia="Calibri" w:hAnsi="Palatino Linotype" w:cs="Arial"/>
          <w:bCs/>
          <w:sz w:val="24"/>
          <w:szCs w:val="24"/>
        </w:rPr>
        <w:t xml:space="preserve"> atienda la solicitud de acceso a la información pública </w:t>
      </w:r>
      <w:r w:rsidR="00100B5C" w:rsidRPr="00D41E70">
        <w:rPr>
          <w:rFonts w:ascii="Palatino Linotype" w:eastAsia="Times New Roman" w:hAnsi="Palatino Linotype" w:cs="Arial"/>
          <w:b/>
          <w:sz w:val="24"/>
          <w:szCs w:val="24"/>
          <w:lang w:val="es-ES" w:eastAsia="es-ES"/>
        </w:rPr>
        <w:t xml:space="preserve">00040/CEPANAF/IP/2019 </w:t>
      </w:r>
      <w:r w:rsidRPr="00D41E70">
        <w:rPr>
          <w:rFonts w:ascii="Palatino Linotype" w:hAnsi="Palatino Linotype"/>
          <w:bCs/>
          <w:sz w:val="24"/>
          <w:szCs w:val="24"/>
        </w:rPr>
        <w:t xml:space="preserve">y </w:t>
      </w:r>
      <w:r w:rsidRPr="00D41E70">
        <w:rPr>
          <w:rFonts w:ascii="Palatino Linotype" w:eastAsia="Calibri" w:hAnsi="Palatino Linotype" w:cs="Arial"/>
          <w:bCs/>
          <w:sz w:val="24"/>
          <w:szCs w:val="24"/>
        </w:rPr>
        <w:t xml:space="preserve">en términos del Considerando </w:t>
      </w:r>
      <w:r w:rsidRPr="00D41E70">
        <w:rPr>
          <w:rFonts w:ascii="Palatino Linotype" w:eastAsia="Calibri" w:hAnsi="Palatino Linotype" w:cs="Arial"/>
          <w:b/>
          <w:bCs/>
          <w:sz w:val="24"/>
          <w:szCs w:val="24"/>
        </w:rPr>
        <w:t>QUINTO</w:t>
      </w:r>
      <w:r w:rsidRPr="00D41E70">
        <w:rPr>
          <w:rFonts w:ascii="Palatino Linotype" w:eastAsia="Calibri" w:hAnsi="Palatino Linotype" w:cs="Arial"/>
          <w:bCs/>
          <w:sz w:val="24"/>
          <w:szCs w:val="24"/>
        </w:rPr>
        <w:t>, haga entrega al</w:t>
      </w:r>
      <w:r w:rsidRPr="00D41E70">
        <w:rPr>
          <w:rFonts w:ascii="Palatino Linotype" w:eastAsia="Calibri" w:hAnsi="Palatino Linotype" w:cs="Arial"/>
          <w:b/>
          <w:bCs/>
          <w:sz w:val="24"/>
          <w:szCs w:val="24"/>
        </w:rPr>
        <w:t xml:space="preserve"> RECURRENTE</w:t>
      </w:r>
      <w:r w:rsidRPr="00D41E70">
        <w:rPr>
          <w:rFonts w:ascii="Palatino Linotype" w:eastAsia="Calibri" w:hAnsi="Palatino Linotype" w:cs="Arial"/>
          <w:bCs/>
          <w:sz w:val="24"/>
          <w:szCs w:val="24"/>
        </w:rPr>
        <w:t xml:space="preserve">, vía el </w:t>
      </w:r>
      <w:r w:rsidRPr="00D41E70">
        <w:rPr>
          <w:rFonts w:ascii="Palatino Linotype" w:eastAsia="Calibri" w:hAnsi="Palatino Linotype" w:cs="Arial"/>
          <w:b/>
          <w:bCs/>
          <w:sz w:val="24"/>
          <w:szCs w:val="24"/>
        </w:rPr>
        <w:t>SAIMEX</w:t>
      </w:r>
      <w:r w:rsidRPr="00D41E70">
        <w:rPr>
          <w:rFonts w:ascii="Palatino Linotype" w:eastAsia="Calibri" w:hAnsi="Palatino Linotype" w:cs="Arial"/>
          <w:bCs/>
          <w:sz w:val="24"/>
          <w:szCs w:val="24"/>
        </w:rPr>
        <w:t>,</w:t>
      </w:r>
      <w:r w:rsidRPr="00D41E70">
        <w:rPr>
          <w:rFonts w:ascii="Palatino Linotype" w:hAnsi="Palatino Linotype" w:cs="Arial"/>
          <w:b/>
          <w:bCs/>
          <w:sz w:val="24"/>
          <w:szCs w:val="24"/>
        </w:rPr>
        <w:t xml:space="preserve"> </w:t>
      </w:r>
      <w:r w:rsidRPr="00D41E70">
        <w:rPr>
          <w:rFonts w:ascii="Palatino Linotype" w:hAnsi="Palatino Linotype" w:cs="Arial"/>
          <w:sz w:val="24"/>
          <w:szCs w:val="24"/>
        </w:rPr>
        <w:t xml:space="preserve">de lo siguiente: </w:t>
      </w:r>
    </w:p>
    <w:p w:rsidR="00E50615" w:rsidRPr="00D41E70" w:rsidRDefault="00E50615" w:rsidP="00100B5C">
      <w:pPr>
        <w:pStyle w:val="Prrafodelista"/>
        <w:spacing w:line="276" w:lineRule="auto"/>
        <w:ind w:left="851" w:right="899"/>
        <w:jc w:val="both"/>
        <w:rPr>
          <w:rFonts w:ascii="Palatino Linotype" w:hAnsi="Palatino Linotype" w:cs="Arial"/>
          <w:i/>
          <w:sz w:val="22"/>
          <w:szCs w:val="22"/>
        </w:rPr>
      </w:pPr>
      <w:r w:rsidRPr="00D41E70">
        <w:rPr>
          <w:rFonts w:ascii="Palatino Linotype" w:hAnsi="Palatino Linotype" w:cs="Arial"/>
          <w:i/>
          <w:sz w:val="22"/>
          <w:szCs w:val="22"/>
        </w:rPr>
        <w:t>“</w:t>
      </w:r>
      <w:r w:rsidR="00100B5C" w:rsidRPr="00D41E70">
        <w:rPr>
          <w:rFonts w:ascii="Palatino Linotype" w:hAnsi="Palatino Linotype" w:cs="Arial"/>
          <w:i/>
          <w:sz w:val="22"/>
          <w:szCs w:val="22"/>
        </w:rPr>
        <w:t xml:space="preserve">Los registros de asistencia de la servidora pública señalada en la </w:t>
      </w:r>
      <w:r w:rsidR="001A145D" w:rsidRPr="00D41E70">
        <w:rPr>
          <w:rFonts w:ascii="Palatino Linotype" w:hAnsi="Palatino Linotype" w:cs="Arial"/>
          <w:i/>
          <w:sz w:val="22"/>
          <w:szCs w:val="22"/>
        </w:rPr>
        <w:t>solicitud</w:t>
      </w:r>
      <w:r w:rsidR="00100B5C" w:rsidRPr="00D41E70">
        <w:rPr>
          <w:rFonts w:ascii="Palatino Linotype" w:hAnsi="Palatino Linotype" w:cs="Arial"/>
          <w:i/>
          <w:sz w:val="22"/>
          <w:szCs w:val="22"/>
        </w:rPr>
        <w:t xml:space="preserve"> de acceso a la información pública remitidos mediante Informe Justificado</w:t>
      </w:r>
      <w:r w:rsidRPr="00D41E70">
        <w:rPr>
          <w:rFonts w:ascii="Palatino Linotype" w:hAnsi="Palatino Linotype" w:cs="Arial"/>
          <w:i/>
          <w:sz w:val="22"/>
          <w:szCs w:val="22"/>
        </w:rPr>
        <w:t>.</w:t>
      </w:r>
      <w:r w:rsidRPr="00D41E70">
        <w:rPr>
          <w:rFonts w:ascii="Palatino Linotype" w:hAnsi="Palatino Linotype"/>
          <w:i/>
          <w:iCs/>
          <w:color w:val="000000" w:themeColor="text1"/>
          <w:shd w:val="clear" w:color="auto" w:fill="FFFFFF"/>
        </w:rPr>
        <w:t>”</w:t>
      </w:r>
    </w:p>
    <w:p w:rsidR="00E50615" w:rsidRPr="00D41E70" w:rsidRDefault="00E50615" w:rsidP="00E50615">
      <w:pPr>
        <w:spacing w:before="240" w:after="240" w:line="360" w:lineRule="auto"/>
        <w:jc w:val="both"/>
        <w:rPr>
          <w:color w:val="222222"/>
          <w:lang w:eastAsia="es-MX"/>
        </w:rPr>
      </w:pPr>
      <w:r w:rsidRPr="00D41E70">
        <w:rPr>
          <w:rFonts w:ascii="Palatino Linotype" w:hAnsi="Palatino Linotype" w:cs="Arial"/>
          <w:b/>
          <w:color w:val="000000" w:themeColor="text1"/>
          <w:sz w:val="28"/>
          <w:szCs w:val="28"/>
        </w:rPr>
        <w:t xml:space="preserve">TERCERO. </w:t>
      </w:r>
      <w:r w:rsidRPr="00D41E70">
        <w:rPr>
          <w:rFonts w:ascii="Palatino Linotype" w:hAnsi="Palatino Linotype"/>
          <w:b/>
          <w:bCs/>
          <w:color w:val="222222"/>
          <w:sz w:val="24"/>
          <w:szCs w:val="24"/>
          <w:lang w:eastAsia="es-MX"/>
        </w:rPr>
        <w:t>Notifíquese</w:t>
      </w:r>
      <w:r w:rsidRPr="00D41E70">
        <w:rPr>
          <w:rFonts w:ascii="Palatino Linotype" w:hAnsi="Palatino Linotype"/>
          <w:color w:val="222222"/>
          <w:sz w:val="24"/>
          <w:szCs w:val="24"/>
          <w:lang w:eastAsia="es-MX"/>
        </w:rPr>
        <w:t> </w:t>
      </w:r>
      <w:r w:rsidRPr="00D41E70">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D41E70">
        <w:rPr>
          <w:rFonts w:ascii="Palatino Linotype" w:hAnsi="Palatino Linotype"/>
          <w:color w:val="222222"/>
          <w:sz w:val="24"/>
          <w:szCs w:val="24"/>
          <w:shd w:val="clear" w:color="auto" w:fill="FFFFFF"/>
        </w:rPr>
        <w:t xml:space="preserve"> en los recursos de revisión</w:t>
      </w:r>
      <w:r w:rsidRPr="00D41E70">
        <w:rPr>
          <w:rFonts w:ascii="Palatino Linotype" w:hAnsi="Palatino Linotype" w:cs="Arial"/>
          <w:b/>
          <w:sz w:val="24"/>
          <w:szCs w:val="24"/>
        </w:rPr>
        <w:t>,</w:t>
      </w:r>
      <w:r w:rsidRPr="00D41E70">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D41E70">
        <w:rPr>
          <w:rFonts w:ascii="Palatino Linotype" w:hAnsi="Palatino Linotype"/>
          <w:color w:val="222222"/>
          <w:sz w:val="24"/>
          <w:szCs w:val="24"/>
          <w:lang w:eastAsia="es-MX"/>
        </w:rPr>
        <w:t>de</w:t>
      </w:r>
      <w:r w:rsidRPr="00D41E70">
        <w:rPr>
          <w:rFonts w:ascii="Palatino Linotype" w:hAnsi="Palatino Linotype"/>
          <w:color w:val="222222"/>
          <w:sz w:val="24"/>
          <w:szCs w:val="24"/>
          <w:shd w:val="clear" w:color="auto" w:fill="FFFFFF"/>
          <w:lang w:eastAsia="es-MX"/>
        </w:rPr>
        <w:t xml:space="preserve"> tres días </w:t>
      </w:r>
      <w:r w:rsidRPr="00D41E70">
        <w:rPr>
          <w:rFonts w:ascii="Palatino Linotype" w:hAnsi="Palatino Linotype"/>
          <w:color w:val="222222"/>
          <w:shd w:val="clear" w:color="auto" w:fill="FFFFFF"/>
          <w:lang w:eastAsia="es-MX"/>
        </w:rPr>
        <w:t>hábiles siguientes sobre el cumplimiento dado a la presente resolución.</w:t>
      </w:r>
    </w:p>
    <w:p w:rsidR="00E50615" w:rsidRPr="00D41E70" w:rsidRDefault="00E50615" w:rsidP="00E50615">
      <w:pPr>
        <w:spacing w:line="360" w:lineRule="auto"/>
        <w:jc w:val="both"/>
        <w:rPr>
          <w:rFonts w:ascii="Palatino Linotype" w:hAnsi="Palatino Linotype" w:cs="Arial"/>
          <w:b/>
        </w:rPr>
      </w:pPr>
      <w:r w:rsidRPr="00D41E70">
        <w:rPr>
          <w:rFonts w:ascii="Palatino Linotype" w:hAnsi="Palatino Linotype" w:cs="Arial"/>
          <w:b/>
          <w:sz w:val="28"/>
          <w:szCs w:val="28"/>
        </w:rPr>
        <w:t>CUARTO</w:t>
      </w:r>
      <w:r w:rsidRPr="00D41E70">
        <w:rPr>
          <w:rFonts w:ascii="Palatino Linotype" w:hAnsi="Palatino Linotype" w:cs="Arial"/>
          <w:b/>
        </w:rPr>
        <w:t xml:space="preserve">. </w:t>
      </w:r>
      <w:r w:rsidRPr="00D41E70">
        <w:rPr>
          <w:rFonts w:ascii="Palatino Linotype" w:eastAsiaTheme="minorEastAsia" w:hAnsi="Palatino Linotype"/>
          <w:b/>
          <w:color w:val="222222"/>
          <w:sz w:val="24"/>
          <w:szCs w:val="24"/>
          <w:lang w:eastAsia="es-ES_tradnl"/>
        </w:rPr>
        <w:t>Notifíquese</w:t>
      </w:r>
      <w:r w:rsidRPr="00D41E70">
        <w:rPr>
          <w:rFonts w:ascii="Palatino Linotype" w:eastAsiaTheme="minorEastAsia" w:hAnsi="Palatino Linotype"/>
          <w:color w:val="222222"/>
          <w:sz w:val="24"/>
          <w:szCs w:val="24"/>
          <w:lang w:eastAsia="es-ES_tradnl"/>
        </w:rPr>
        <w:t xml:space="preserve"> al </w:t>
      </w:r>
      <w:r w:rsidRPr="00D41E70">
        <w:rPr>
          <w:rFonts w:ascii="Palatino Linotype" w:eastAsiaTheme="minorEastAsia" w:hAnsi="Palatino Linotype"/>
          <w:b/>
          <w:color w:val="222222"/>
          <w:sz w:val="24"/>
          <w:szCs w:val="24"/>
          <w:lang w:eastAsia="es-ES_tradnl"/>
        </w:rPr>
        <w:t>RECURRENTE</w:t>
      </w:r>
      <w:r w:rsidRPr="00D41E70">
        <w:rPr>
          <w:rFonts w:ascii="Palatino Linotype" w:eastAsiaTheme="minorEastAsia" w:hAnsi="Palatino Linotype"/>
          <w:color w:val="222222"/>
          <w:sz w:val="24"/>
          <w:szCs w:val="24"/>
          <w:lang w:eastAsia="es-ES_tradnl"/>
        </w:rPr>
        <w:t xml:space="preserve"> la presente resolución.</w:t>
      </w:r>
    </w:p>
    <w:p w:rsidR="00E50615" w:rsidRPr="00761189" w:rsidRDefault="00E50615" w:rsidP="00E50615">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D41E70">
        <w:rPr>
          <w:rFonts w:ascii="Palatino Linotype" w:hAnsi="Palatino Linotype" w:cs="Arial"/>
          <w:b/>
          <w:color w:val="000000" w:themeColor="text1"/>
          <w:sz w:val="28"/>
          <w:szCs w:val="28"/>
        </w:rPr>
        <w:t xml:space="preserve">QUINTO. </w:t>
      </w:r>
      <w:r w:rsidRPr="00D41E70">
        <w:rPr>
          <w:rFonts w:ascii="Palatino Linotype" w:eastAsiaTheme="minorEastAsia" w:hAnsi="Palatino Linotype"/>
          <w:b/>
          <w:color w:val="222222"/>
          <w:sz w:val="24"/>
          <w:szCs w:val="24"/>
          <w:lang w:eastAsia="es-ES_tradnl"/>
        </w:rPr>
        <w:t>Hágase del conocimiento</w:t>
      </w:r>
      <w:r w:rsidRPr="00D41E70">
        <w:rPr>
          <w:rFonts w:ascii="Palatino Linotype" w:eastAsiaTheme="minorEastAsia" w:hAnsi="Palatino Linotype"/>
          <w:color w:val="222222"/>
          <w:sz w:val="24"/>
          <w:szCs w:val="24"/>
          <w:lang w:eastAsia="es-ES_tradnl"/>
        </w:rPr>
        <w:t xml:space="preserve"> al </w:t>
      </w:r>
      <w:r w:rsidRPr="00D41E70">
        <w:rPr>
          <w:rFonts w:ascii="Palatino Linotype" w:eastAsiaTheme="minorEastAsia" w:hAnsi="Palatino Linotype"/>
          <w:b/>
          <w:color w:val="222222"/>
          <w:sz w:val="24"/>
          <w:szCs w:val="24"/>
          <w:lang w:eastAsia="es-ES_tradnl"/>
        </w:rPr>
        <w:t>RECURRENTE</w:t>
      </w:r>
      <w:r w:rsidRPr="00D41E70">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A24D5" w:rsidRPr="00B129C1" w:rsidRDefault="00B129C1" w:rsidP="001A7E24">
      <w:pPr>
        <w:spacing w:before="240" w:after="240" w:line="360" w:lineRule="auto"/>
        <w:ind w:right="49"/>
        <w:jc w:val="both"/>
        <w:rPr>
          <w:rFonts w:ascii="Palatino Linotype" w:hAnsi="Palatino Linotype" w:cs="Arial"/>
          <w:color w:val="000000" w:themeColor="text1"/>
          <w:sz w:val="28"/>
          <w:szCs w:val="24"/>
        </w:rPr>
      </w:pPr>
      <w:r w:rsidRPr="00B129C1">
        <w:rPr>
          <w:rFonts w:ascii="Palatino Linotype" w:hAnsi="Palatino Linotype" w:cs="Arial"/>
          <w:color w:val="000000" w:themeColor="text1"/>
          <w:sz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B129C1">
        <w:rPr>
          <w:rFonts w:ascii="Palatino Linotype" w:hAnsi="Palatino Linotype"/>
          <w:color w:val="000000" w:themeColor="text1"/>
          <w:sz w:val="24"/>
          <w:lang w:val="es-ES_tradnl"/>
        </w:rPr>
        <w:t xml:space="preserve">JOSÉ GUADALUPE LUNA </w:t>
      </w:r>
      <w:r w:rsidRPr="00B129C1">
        <w:rPr>
          <w:rFonts w:ascii="Palatino Linotype" w:hAnsi="Palatino Linotype"/>
          <w:color w:val="000000" w:themeColor="text1"/>
          <w:sz w:val="24"/>
          <w:lang w:val="es-ES_tradnl"/>
        </w:rPr>
        <w:lastRenderedPageBreak/>
        <w:t xml:space="preserve">HERNÁNDEZ, </w:t>
      </w:r>
      <w:r w:rsidRPr="00B129C1">
        <w:rPr>
          <w:rFonts w:ascii="Palatino Linotype" w:hAnsi="Palatino Linotype" w:cs="Arial"/>
          <w:color w:val="000000" w:themeColor="text1"/>
          <w:sz w:val="24"/>
        </w:rPr>
        <w:t>JAVIER MARTÍNEZ CRUZ Y LUIS GUSTAVO PARRA NORIEGA; EN LA SEGUNDA SESIÓN ORDINARIA CELEBRADA EL VEINTIDÓS DE ENERO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B129C1" w:rsidRDefault="00B129C1" w:rsidP="0078246F">
            <w:pPr>
              <w:spacing w:after="0"/>
              <w:jc w:val="center"/>
              <w:rPr>
                <w:rFonts w:ascii="Palatino Linotype" w:hAnsi="Palatino Linotype" w:cs="Arial"/>
                <w:b/>
                <w:sz w:val="24"/>
                <w:szCs w:val="24"/>
                <w:lang w:val="es-ES_tradnl"/>
              </w:rPr>
            </w:pPr>
          </w:p>
          <w:p w:rsidR="00B129C1" w:rsidRDefault="00B129C1" w:rsidP="0078246F">
            <w:pPr>
              <w:spacing w:after="0"/>
              <w:jc w:val="center"/>
              <w:rPr>
                <w:rFonts w:ascii="Palatino Linotype" w:hAnsi="Palatino Linotype" w:cs="Arial"/>
                <w:b/>
                <w:sz w:val="24"/>
                <w:szCs w:val="24"/>
                <w:lang w:val="es-ES_tradnl"/>
              </w:rPr>
            </w:pPr>
          </w:p>
          <w:p w:rsidR="00B129C1" w:rsidRDefault="00B129C1"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3B05F4" w:rsidRDefault="003B05F4"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B129C1" w:rsidRDefault="00B129C1"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A24D5" w:rsidRPr="00842015" w:rsidRDefault="00EA24D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50615" w:rsidRDefault="00E50615"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78246F" w:rsidRPr="004A0F21" w:rsidRDefault="0078246F" w:rsidP="00BB4EE5">
      <w:pPr>
        <w:spacing w:line="240" w:lineRule="auto"/>
        <w:ind w:right="49"/>
        <w:jc w:val="both"/>
        <w:rPr>
          <w:rFonts w:ascii="Palatino Linotype" w:hAnsi="Palatino Linotype"/>
          <w:sz w:val="20"/>
          <w:lang w:val="es-ES_tradnl"/>
        </w:rPr>
      </w:pPr>
      <w:bookmarkStart w:id="5" w:name="_GoBack"/>
      <w:bookmarkEnd w:id="5"/>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6C7051">
        <w:rPr>
          <w:rFonts w:ascii="Palatino Linotype" w:hAnsi="Palatino Linotype"/>
          <w:sz w:val="20"/>
          <w:lang w:val="es-ES_tradnl"/>
        </w:rPr>
        <w:t>veintidós</w:t>
      </w:r>
      <w:r w:rsidRPr="004A0F21">
        <w:rPr>
          <w:rFonts w:ascii="Palatino Linotype" w:hAnsi="Palatino Linotype"/>
          <w:sz w:val="20"/>
          <w:lang w:val="es-ES_tradnl"/>
        </w:rPr>
        <w:t xml:space="preserve"> de </w:t>
      </w:r>
      <w:r w:rsidR="006C7051">
        <w:rPr>
          <w:rFonts w:ascii="Palatino Linotype" w:hAnsi="Palatino Linotype"/>
          <w:sz w:val="20"/>
          <w:lang w:val="es-ES_tradnl"/>
        </w:rPr>
        <w:t>enero</w:t>
      </w:r>
      <w:r w:rsidRPr="004A0F21">
        <w:rPr>
          <w:rFonts w:ascii="Palatino Linotype" w:hAnsi="Palatino Linotype"/>
          <w:sz w:val="20"/>
          <w:lang w:val="es-ES_tradnl"/>
        </w:rPr>
        <w:t xml:space="preserve"> de dos mil </w:t>
      </w:r>
      <w:r w:rsidR="006C7051">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F040BE">
        <w:rPr>
          <w:rFonts w:ascii="Palatino Linotype" w:hAnsi="Palatino Linotype"/>
          <w:sz w:val="20"/>
          <w:lang w:val="es-ES_tradnl"/>
        </w:rPr>
        <w:t>el</w:t>
      </w:r>
      <w:r w:rsidRPr="004A0F21">
        <w:rPr>
          <w:rFonts w:ascii="Palatino Linotype" w:hAnsi="Palatino Linotype"/>
          <w:sz w:val="20"/>
          <w:lang w:val="es-ES_tradnl"/>
        </w:rPr>
        <w:t xml:space="preserve"> recurso de revisión</w:t>
      </w:r>
      <w:r w:rsidR="00F040BE">
        <w:rPr>
          <w:rFonts w:ascii="Palatino Linotype" w:hAnsi="Palatino Linotype"/>
          <w:sz w:val="20"/>
          <w:lang w:val="es-ES_tradnl"/>
        </w:rPr>
        <w:t xml:space="preserve"> </w:t>
      </w:r>
      <w:r w:rsidR="00BB4EE5" w:rsidRPr="003535C4">
        <w:rPr>
          <w:rFonts w:ascii="Palatino Linotype" w:eastAsia="Times New Roman" w:hAnsi="Palatino Linotype" w:cs="Times New Roman"/>
          <w:b/>
          <w:lang w:val="es-ES" w:eastAsia="es-ES"/>
        </w:rPr>
        <w:t>0</w:t>
      </w:r>
      <w:r w:rsidR="00E50615">
        <w:rPr>
          <w:rFonts w:ascii="Palatino Linotype" w:eastAsia="Times New Roman" w:hAnsi="Palatino Linotype" w:cs="Times New Roman"/>
          <w:b/>
          <w:lang w:val="es-ES" w:eastAsia="es-ES"/>
        </w:rPr>
        <w:t>8</w:t>
      </w:r>
      <w:r w:rsidR="006C7051">
        <w:rPr>
          <w:rFonts w:ascii="Palatino Linotype" w:eastAsia="Times New Roman" w:hAnsi="Palatino Linotype" w:cs="Times New Roman"/>
          <w:b/>
          <w:lang w:val="es-ES" w:eastAsia="es-ES"/>
        </w:rPr>
        <w:t>49</w:t>
      </w:r>
      <w:r w:rsidR="003C0FE8">
        <w:rPr>
          <w:rFonts w:ascii="Palatino Linotype" w:eastAsia="Times New Roman" w:hAnsi="Palatino Linotype" w:cs="Times New Roman"/>
          <w:b/>
          <w:lang w:val="es-ES" w:eastAsia="es-ES"/>
        </w:rPr>
        <w:t>2</w:t>
      </w:r>
      <w:r w:rsidR="00F040BE">
        <w:rPr>
          <w:rFonts w:ascii="Palatino Linotype" w:eastAsia="Times New Roman" w:hAnsi="Palatino Linotype" w:cs="Times New Roman"/>
          <w:b/>
          <w:lang w:val="es-ES" w:eastAsia="es-ES"/>
        </w:rPr>
        <w:t>/INFOEM/IP/RR/2019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25"/>
      <w:footerReference w:type="default" r:id="rId26"/>
      <w:headerReference w:type="first" r:id="rId27"/>
      <w:footerReference w:type="firs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D23" w:rsidRDefault="00605D23" w:rsidP="006823BA">
      <w:pPr>
        <w:spacing w:after="0" w:line="240" w:lineRule="auto"/>
      </w:pPr>
      <w:r>
        <w:separator/>
      </w:r>
    </w:p>
  </w:endnote>
  <w:endnote w:type="continuationSeparator" w:id="0">
    <w:p w:rsidR="00605D23" w:rsidRDefault="00605D23"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6C7051" w:rsidRDefault="006C705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95623">
              <w:rPr>
                <w:b/>
                <w:bCs/>
                <w:noProof/>
              </w:rPr>
              <w:t>43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95623">
              <w:rPr>
                <w:b/>
                <w:bCs/>
                <w:noProof/>
              </w:rPr>
              <w:t>43</w:t>
            </w:r>
            <w:r>
              <w:rPr>
                <w:b/>
                <w:bCs/>
                <w:sz w:val="24"/>
                <w:szCs w:val="24"/>
              </w:rPr>
              <w:fldChar w:fldCharType="end"/>
            </w:r>
          </w:p>
        </w:sdtContent>
      </w:sdt>
    </w:sdtContent>
  </w:sdt>
  <w:p w:rsidR="006C7051" w:rsidRDefault="006C70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71230"/>
      <w:docPartObj>
        <w:docPartGallery w:val="Page Numbers (Bottom of Page)"/>
        <w:docPartUnique/>
      </w:docPartObj>
    </w:sdtPr>
    <w:sdtEndPr/>
    <w:sdtContent>
      <w:sdt>
        <w:sdtPr>
          <w:id w:val="-1070500237"/>
          <w:docPartObj>
            <w:docPartGallery w:val="Page Numbers (Top of Page)"/>
            <w:docPartUnique/>
          </w:docPartObj>
        </w:sdtPr>
        <w:sdtEndPr/>
        <w:sdtContent>
          <w:p w:rsidR="006C7051" w:rsidRDefault="006C705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9562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95623">
              <w:rPr>
                <w:b/>
                <w:bCs/>
                <w:noProof/>
              </w:rPr>
              <w:t>44</w:t>
            </w:r>
            <w:r>
              <w:rPr>
                <w:b/>
                <w:bCs/>
                <w:sz w:val="24"/>
                <w:szCs w:val="24"/>
              </w:rPr>
              <w:fldChar w:fldCharType="end"/>
            </w:r>
          </w:p>
        </w:sdtContent>
      </w:sdt>
    </w:sdtContent>
  </w:sdt>
  <w:p w:rsidR="006C7051" w:rsidRDefault="006C70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D23" w:rsidRDefault="00605D23" w:rsidP="006823BA">
      <w:pPr>
        <w:spacing w:after="0" w:line="240" w:lineRule="auto"/>
      </w:pPr>
      <w:r>
        <w:separator/>
      </w:r>
    </w:p>
  </w:footnote>
  <w:footnote w:type="continuationSeparator" w:id="0">
    <w:p w:rsidR="00605D23" w:rsidRDefault="00605D23"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051" w:rsidRDefault="006C7051">
    <w:pPr>
      <w:pStyle w:val="Encabezado"/>
      <w:rPr>
        <w:sz w:val="28"/>
        <w:szCs w:val="28"/>
      </w:rPr>
    </w:pPr>
  </w:p>
  <w:tbl>
    <w:tblPr>
      <w:tblW w:w="6804" w:type="dxa"/>
      <w:tblInd w:w="2410" w:type="dxa"/>
      <w:tblLayout w:type="fixed"/>
      <w:tblLook w:val="04A0" w:firstRow="1" w:lastRow="0" w:firstColumn="1" w:lastColumn="0" w:noHBand="0" w:noVBand="1"/>
    </w:tblPr>
    <w:tblGrid>
      <w:gridCol w:w="2551"/>
      <w:gridCol w:w="4253"/>
    </w:tblGrid>
    <w:tr w:rsidR="00095623" w:rsidRPr="004774CC" w:rsidTr="002458AD">
      <w:tc>
        <w:tcPr>
          <w:tcW w:w="2551" w:type="dxa"/>
          <w:shd w:val="clear" w:color="auto" w:fill="auto"/>
          <w:vAlign w:val="center"/>
        </w:tcPr>
        <w:p w:rsidR="00095623" w:rsidRPr="004774CC"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4253" w:type="dxa"/>
          <w:shd w:val="clear" w:color="auto" w:fill="auto"/>
          <w:vAlign w:val="center"/>
        </w:tcPr>
        <w:p w:rsidR="00095623" w:rsidRPr="004774CC"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08492</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w:t>
          </w:r>
        </w:p>
      </w:tc>
    </w:tr>
    <w:tr w:rsidR="00095623" w:rsidRPr="004774CC" w:rsidTr="002458AD">
      <w:tc>
        <w:tcPr>
          <w:tcW w:w="2551" w:type="dxa"/>
          <w:shd w:val="clear" w:color="auto" w:fill="auto"/>
          <w:vAlign w:val="center"/>
        </w:tcPr>
        <w:p w:rsidR="00095623" w:rsidRPr="004774CC"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4253" w:type="dxa"/>
          <w:shd w:val="clear" w:color="auto" w:fill="auto"/>
          <w:vAlign w:val="center"/>
        </w:tcPr>
        <w:p w:rsidR="00095623" w:rsidRPr="004774CC" w:rsidRDefault="00095623" w:rsidP="00095623">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DD6304">
            <w:rPr>
              <w:rFonts w:ascii="Palatino Linotype" w:eastAsia="Times New Roman" w:hAnsi="Palatino Linotype" w:cs="Times New Roman"/>
              <w:b/>
              <w:color w:val="808080" w:themeColor="background1" w:themeShade="80"/>
              <w:lang w:val="es-ES_tradnl" w:eastAsia="es-ES"/>
            </w:rPr>
            <w:t>Comisión Estatal de Parques Naturales y de la Fauna</w:t>
          </w:r>
        </w:p>
      </w:tc>
    </w:tr>
    <w:tr w:rsidR="00095623" w:rsidRPr="004774CC" w:rsidTr="002458AD">
      <w:tc>
        <w:tcPr>
          <w:tcW w:w="2551" w:type="dxa"/>
          <w:shd w:val="clear" w:color="auto" w:fill="auto"/>
          <w:vAlign w:val="center"/>
        </w:tcPr>
        <w:p w:rsidR="00095623" w:rsidRPr="004774CC"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4253" w:type="dxa"/>
          <w:shd w:val="clear" w:color="auto" w:fill="auto"/>
          <w:vAlign w:val="center"/>
        </w:tcPr>
        <w:p w:rsidR="00095623" w:rsidRPr="004774CC" w:rsidRDefault="00095623" w:rsidP="00095623">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095623" w:rsidRPr="00095623" w:rsidRDefault="00095623">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051" w:rsidRDefault="006C7051">
    <w:pPr>
      <w:pStyle w:val="Encabezado"/>
      <w:rPr>
        <w:sz w:val="28"/>
        <w:szCs w:val="28"/>
      </w:rPr>
    </w:pPr>
  </w:p>
  <w:tbl>
    <w:tblPr>
      <w:tblW w:w="6663" w:type="dxa"/>
      <w:tblInd w:w="2268" w:type="dxa"/>
      <w:tblLayout w:type="fixed"/>
      <w:tblLook w:val="04A0" w:firstRow="1" w:lastRow="0" w:firstColumn="1" w:lastColumn="0" w:noHBand="0" w:noVBand="1"/>
    </w:tblPr>
    <w:tblGrid>
      <w:gridCol w:w="2551"/>
      <w:gridCol w:w="4112"/>
    </w:tblGrid>
    <w:tr w:rsidR="00095623" w:rsidRPr="005C36FD" w:rsidTr="002458AD">
      <w:tc>
        <w:tcPr>
          <w:tcW w:w="2551" w:type="dxa"/>
          <w:shd w:val="clear" w:color="auto" w:fill="auto"/>
          <w:vAlign w:val="center"/>
        </w:tcPr>
        <w:p w:rsidR="00095623" w:rsidRPr="005C36FD"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112" w:type="dxa"/>
          <w:shd w:val="clear" w:color="auto" w:fill="auto"/>
          <w:vAlign w:val="center"/>
        </w:tcPr>
        <w:p w:rsidR="00095623" w:rsidRPr="005C36FD"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8492/INFOEM/IP/RR/2019</w:t>
          </w:r>
        </w:p>
      </w:tc>
    </w:tr>
    <w:tr w:rsidR="00095623" w:rsidRPr="005C36FD" w:rsidTr="002458AD">
      <w:tc>
        <w:tcPr>
          <w:tcW w:w="2551" w:type="dxa"/>
          <w:shd w:val="clear" w:color="auto" w:fill="auto"/>
          <w:vAlign w:val="center"/>
        </w:tcPr>
        <w:p w:rsidR="00095623" w:rsidRPr="005C36FD"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112" w:type="dxa"/>
          <w:shd w:val="clear" w:color="auto" w:fill="auto"/>
          <w:vAlign w:val="center"/>
        </w:tcPr>
        <w:p w:rsidR="00095623" w:rsidRPr="005C36FD"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p>
      </w:tc>
    </w:tr>
    <w:tr w:rsidR="00095623" w:rsidRPr="005C36FD" w:rsidTr="002458AD">
      <w:trPr>
        <w:trHeight w:val="228"/>
      </w:trPr>
      <w:tc>
        <w:tcPr>
          <w:tcW w:w="2551" w:type="dxa"/>
          <w:shd w:val="clear" w:color="auto" w:fill="auto"/>
          <w:vAlign w:val="center"/>
        </w:tcPr>
        <w:p w:rsidR="00095623" w:rsidRPr="005C36FD"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112" w:type="dxa"/>
          <w:shd w:val="clear" w:color="auto" w:fill="auto"/>
          <w:vAlign w:val="center"/>
        </w:tcPr>
        <w:p w:rsidR="00095623" w:rsidRPr="005C36FD" w:rsidRDefault="00095623" w:rsidP="00095623">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DD6304">
            <w:rPr>
              <w:rFonts w:ascii="Palatino Linotype" w:eastAsia="Times New Roman" w:hAnsi="Palatino Linotype" w:cs="Times New Roman"/>
              <w:b/>
              <w:color w:val="808080" w:themeColor="background1" w:themeShade="80"/>
              <w:lang w:val="es-ES_tradnl" w:eastAsia="es-ES"/>
            </w:rPr>
            <w:t>Comisión Estatal de Parques Naturales y de la Fauna</w:t>
          </w:r>
        </w:p>
      </w:tc>
    </w:tr>
    <w:tr w:rsidR="00095623" w:rsidRPr="005C36FD" w:rsidTr="002458AD">
      <w:tc>
        <w:tcPr>
          <w:tcW w:w="2551" w:type="dxa"/>
          <w:shd w:val="clear" w:color="auto" w:fill="auto"/>
          <w:vAlign w:val="center"/>
        </w:tcPr>
        <w:p w:rsidR="00095623" w:rsidRPr="005C36FD" w:rsidRDefault="00095623" w:rsidP="0009562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112" w:type="dxa"/>
          <w:shd w:val="clear" w:color="auto" w:fill="auto"/>
          <w:vAlign w:val="center"/>
        </w:tcPr>
        <w:p w:rsidR="00095623" w:rsidRPr="005C36FD" w:rsidRDefault="00095623" w:rsidP="00095623">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095623" w:rsidRPr="00095623" w:rsidRDefault="00095623">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9" w15:restartNumberingAfterBreak="0">
    <w:nsid w:val="71650D6F"/>
    <w:multiLevelType w:val="hybridMultilevel"/>
    <w:tmpl w:val="0FDE1670"/>
    <w:lvl w:ilvl="0" w:tplc="ECD2C50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6"/>
  </w:num>
  <w:num w:numId="4">
    <w:abstractNumId w:val="5"/>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309D9"/>
    <w:rsid w:val="00040156"/>
    <w:rsid w:val="00043CB4"/>
    <w:rsid w:val="00054046"/>
    <w:rsid w:val="000561B2"/>
    <w:rsid w:val="0008081A"/>
    <w:rsid w:val="00095623"/>
    <w:rsid w:val="000A6075"/>
    <w:rsid w:val="000B2D61"/>
    <w:rsid w:val="000B7DA1"/>
    <w:rsid w:val="000D173B"/>
    <w:rsid w:val="000D46DB"/>
    <w:rsid w:val="000D74B5"/>
    <w:rsid w:val="000D7CB9"/>
    <w:rsid w:val="000E6180"/>
    <w:rsid w:val="000E68B3"/>
    <w:rsid w:val="00100B5C"/>
    <w:rsid w:val="00111443"/>
    <w:rsid w:val="00120FC4"/>
    <w:rsid w:val="00124F21"/>
    <w:rsid w:val="001250C5"/>
    <w:rsid w:val="0012595D"/>
    <w:rsid w:val="00136BF6"/>
    <w:rsid w:val="00143275"/>
    <w:rsid w:val="00143C1F"/>
    <w:rsid w:val="001513E3"/>
    <w:rsid w:val="00152BCA"/>
    <w:rsid w:val="0015426B"/>
    <w:rsid w:val="00160B6B"/>
    <w:rsid w:val="0016514F"/>
    <w:rsid w:val="00166B08"/>
    <w:rsid w:val="00167DAA"/>
    <w:rsid w:val="0017063D"/>
    <w:rsid w:val="00174903"/>
    <w:rsid w:val="00176B90"/>
    <w:rsid w:val="001847CF"/>
    <w:rsid w:val="00187D86"/>
    <w:rsid w:val="00187F42"/>
    <w:rsid w:val="00197B47"/>
    <w:rsid w:val="001A145D"/>
    <w:rsid w:val="001A23E9"/>
    <w:rsid w:val="001A7E24"/>
    <w:rsid w:val="001B062F"/>
    <w:rsid w:val="001B2824"/>
    <w:rsid w:val="001B32E4"/>
    <w:rsid w:val="001C61DF"/>
    <w:rsid w:val="001D214F"/>
    <w:rsid w:val="001E3878"/>
    <w:rsid w:val="00222F30"/>
    <w:rsid w:val="00225926"/>
    <w:rsid w:val="0023300C"/>
    <w:rsid w:val="00233391"/>
    <w:rsid w:val="002414B0"/>
    <w:rsid w:val="002457AE"/>
    <w:rsid w:val="00251ACC"/>
    <w:rsid w:val="0026453E"/>
    <w:rsid w:val="0027043F"/>
    <w:rsid w:val="00271BD6"/>
    <w:rsid w:val="0027427A"/>
    <w:rsid w:val="002829B8"/>
    <w:rsid w:val="00283B91"/>
    <w:rsid w:val="00283BE0"/>
    <w:rsid w:val="002871A7"/>
    <w:rsid w:val="002878AE"/>
    <w:rsid w:val="00293816"/>
    <w:rsid w:val="00293FD1"/>
    <w:rsid w:val="00296839"/>
    <w:rsid w:val="002A28A1"/>
    <w:rsid w:val="002C3938"/>
    <w:rsid w:val="002C5178"/>
    <w:rsid w:val="002C7DB4"/>
    <w:rsid w:val="002D5E30"/>
    <w:rsid w:val="002D5EB0"/>
    <w:rsid w:val="002D6918"/>
    <w:rsid w:val="002E16B9"/>
    <w:rsid w:val="00323EFC"/>
    <w:rsid w:val="00324D33"/>
    <w:rsid w:val="00334C09"/>
    <w:rsid w:val="00335461"/>
    <w:rsid w:val="00340684"/>
    <w:rsid w:val="00341889"/>
    <w:rsid w:val="00350B3A"/>
    <w:rsid w:val="003529B2"/>
    <w:rsid w:val="003535C4"/>
    <w:rsid w:val="00361C1A"/>
    <w:rsid w:val="00362E58"/>
    <w:rsid w:val="00364B56"/>
    <w:rsid w:val="0037221B"/>
    <w:rsid w:val="00377E0C"/>
    <w:rsid w:val="00377FD9"/>
    <w:rsid w:val="00387E97"/>
    <w:rsid w:val="00392EAF"/>
    <w:rsid w:val="003A3081"/>
    <w:rsid w:val="003A6B7C"/>
    <w:rsid w:val="003B05F4"/>
    <w:rsid w:val="003B2EE8"/>
    <w:rsid w:val="003B2F63"/>
    <w:rsid w:val="003C0FE8"/>
    <w:rsid w:val="003C2689"/>
    <w:rsid w:val="003E7639"/>
    <w:rsid w:val="003F5F0E"/>
    <w:rsid w:val="004018A3"/>
    <w:rsid w:val="0041794C"/>
    <w:rsid w:val="004223EA"/>
    <w:rsid w:val="00427263"/>
    <w:rsid w:val="00445DF7"/>
    <w:rsid w:val="00446B3C"/>
    <w:rsid w:val="00452E07"/>
    <w:rsid w:val="0046137D"/>
    <w:rsid w:val="0047298C"/>
    <w:rsid w:val="00473ED5"/>
    <w:rsid w:val="004826A8"/>
    <w:rsid w:val="00493111"/>
    <w:rsid w:val="004A056C"/>
    <w:rsid w:val="004A1F4B"/>
    <w:rsid w:val="004A6DD8"/>
    <w:rsid w:val="004B1A34"/>
    <w:rsid w:val="004B2F6A"/>
    <w:rsid w:val="004B6EDE"/>
    <w:rsid w:val="004D35A7"/>
    <w:rsid w:val="004D4541"/>
    <w:rsid w:val="004E0E43"/>
    <w:rsid w:val="004E4D23"/>
    <w:rsid w:val="004F4DB0"/>
    <w:rsid w:val="005010C6"/>
    <w:rsid w:val="0050114D"/>
    <w:rsid w:val="005011D7"/>
    <w:rsid w:val="00505E0F"/>
    <w:rsid w:val="00510C2C"/>
    <w:rsid w:val="00513EAB"/>
    <w:rsid w:val="0052153A"/>
    <w:rsid w:val="005237E8"/>
    <w:rsid w:val="005309FB"/>
    <w:rsid w:val="00540751"/>
    <w:rsid w:val="00544AD8"/>
    <w:rsid w:val="00546895"/>
    <w:rsid w:val="00546E79"/>
    <w:rsid w:val="00550727"/>
    <w:rsid w:val="00562E09"/>
    <w:rsid w:val="005869CC"/>
    <w:rsid w:val="00597B85"/>
    <w:rsid w:val="005A1608"/>
    <w:rsid w:val="005B3134"/>
    <w:rsid w:val="005B38CA"/>
    <w:rsid w:val="005B50A4"/>
    <w:rsid w:val="005B6F85"/>
    <w:rsid w:val="005C4C47"/>
    <w:rsid w:val="005C540B"/>
    <w:rsid w:val="005C56DF"/>
    <w:rsid w:val="005D21A1"/>
    <w:rsid w:val="005E4D60"/>
    <w:rsid w:val="005F1D28"/>
    <w:rsid w:val="00605D23"/>
    <w:rsid w:val="0060659F"/>
    <w:rsid w:val="00610191"/>
    <w:rsid w:val="006279C7"/>
    <w:rsid w:val="006303B5"/>
    <w:rsid w:val="0063292E"/>
    <w:rsid w:val="0066051F"/>
    <w:rsid w:val="00666174"/>
    <w:rsid w:val="00666E4C"/>
    <w:rsid w:val="00675B77"/>
    <w:rsid w:val="00676E18"/>
    <w:rsid w:val="00682245"/>
    <w:rsid w:val="006823BA"/>
    <w:rsid w:val="00684583"/>
    <w:rsid w:val="006A5BB6"/>
    <w:rsid w:val="006B1D0C"/>
    <w:rsid w:val="006B3E15"/>
    <w:rsid w:val="006C7051"/>
    <w:rsid w:val="006D1528"/>
    <w:rsid w:val="006D4218"/>
    <w:rsid w:val="006E3567"/>
    <w:rsid w:val="006F0719"/>
    <w:rsid w:val="006F3AD4"/>
    <w:rsid w:val="006F7E41"/>
    <w:rsid w:val="00702FDB"/>
    <w:rsid w:val="00705644"/>
    <w:rsid w:val="0071074C"/>
    <w:rsid w:val="0071579F"/>
    <w:rsid w:val="00723395"/>
    <w:rsid w:val="0072402C"/>
    <w:rsid w:val="00727725"/>
    <w:rsid w:val="007362A0"/>
    <w:rsid w:val="0074694A"/>
    <w:rsid w:val="0075054E"/>
    <w:rsid w:val="007519BD"/>
    <w:rsid w:val="00761189"/>
    <w:rsid w:val="00771BAC"/>
    <w:rsid w:val="00777971"/>
    <w:rsid w:val="0078246F"/>
    <w:rsid w:val="007827A0"/>
    <w:rsid w:val="00787291"/>
    <w:rsid w:val="00787454"/>
    <w:rsid w:val="007B048D"/>
    <w:rsid w:val="007B0BF5"/>
    <w:rsid w:val="007B0F1A"/>
    <w:rsid w:val="007C29B9"/>
    <w:rsid w:val="007C60EB"/>
    <w:rsid w:val="007C7D12"/>
    <w:rsid w:val="007D21FE"/>
    <w:rsid w:val="007F314D"/>
    <w:rsid w:val="007F357F"/>
    <w:rsid w:val="0080506B"/>
    <w:rsid w:val="008113B3"/>
    <w:rsid w:val="00831513"/>
    <w:rsid w:val="008332F9"/>
    <w:rsid w:val="008334B3"/>
    <w:rsid w:val="008372A4"/>
    <w:rsid w:val="0084014D"/>
    <w:rsid w:val="00840389"/>
    <w:rsid w:val="00841BA1"/>
    <w:rsid w:val="00842015"/>
    <w:rsid w:val="0086000F"/>
    <w:rsid w:val="00866279"/>
    <w:rsid w:val="0087200A"/>
    <w:rsid w:val="0087602D"/>
    <w:rsid w:val="008800CE"/>
    <w:rsid w:val="00890981"/>
    <w:rsid w:val="008957D9"/>
    <w:rsid w:val="00895C64"/>
    <w:rsid w:val="00896D62"/>
    <w:rsid w:val="008A067E"/>
    <w:rsid w:val="008A425E"/>
    <w:rsid w:val="008A648B"/>
    <w:rsid w:val="008A7FD7"/>
    <w:rsid w:val="008C60D3"/>
    <w:rsid w:val="008D2E98"/>
    <w:rsid w:val="008E13EA"/>
    <w:rsid w:val="008E2795"/>
    <w:rsid w:val="00907B91"/>
    <w:rsid w:val="00914D7A"/>
    <w:rsid w:val="009210DD"/>
    <w:rsid w:val="009226BA"/>
    <w:rsid w:val="00922BDB"/>
    <w:rsid w:val="00926565"/>
    <w:rsid w:val="0093388F"/>
    <w:rsid w:val="00960D7E"/>
    <w:rsid w:val="00963605"/>
    <w:rsid w:val="00973A98"/>
    <w:rsid w:val="009825C3"/>
    <w:rsid w:val="00982A48"/>
    <w:rsid w:val="009833D5"/>
    <w:rsid w:val="009928A3"/>
    <w:rsid w:val="009A1E7C"/>
    <w:rsid w:val="009C4679"/>
    <w:rsid w:val="009D7CC6"/>
    <w:rsid w:val="009E259C"/>
    <w:rsid w:val="009E5508"/>
    <w:rsid w:val="00A00641"/>
    <w:rsid w:val="00A019B2"/>
    <w:rsid w:val="00A36862"/>
    <w:rsid w:val="00A414F4"/>
    <w:rsid w:val="00A446F3"/>
    <w:rsid w:val="00A45435"/>
    <w:rsid w:val="00A63EF3"/>
    <w:rsid w:val="00A6664D"/>
    <w:rsid w:val="00A66CCF"/>
    <w:rsid w:val="00A70888"/>
    <w:rsid w:val="00A72863"/>
    <w:rsid w:val="00A761FA"/>
    <w:rsid w:val="00A86193"/>
    <w:rsid w:val="00AA1783"/>
    <w:rsid w:val="00AB2A30"/>
    <w:rsid w:val="00AB2E1A"/>
    <w:rsid w:val="00AC576A"/>
    <w:rsid w:val="00AD041B"/>
    <w:rsid w:val="00AD77CD"/>
    <w:rsid w:val="00B002C4"/>
    <w:rsid w:val="00B04BCE"/>
    <w:rsid w:val="00B064FB"/>
    <w:rsid w:val="00B129C1"/>
    <w:rsid w:val="00B1384F"/>
    <w:rsid w:val="00B1485C"/>
    <w:rsid w:val="00B17480"/>
    <w:rsid w:val="00B20415"/>
    <w:rsid w:val="00B24AD3"/>
    <w:rsid w:val="00B24C1A"/>
    <w:rsid w:val="00B256A5"/>
    <w:rsid w:val="00B27DC7"/>
    <w:rsid w:val="00B60CA7"/>
    <w:rsid w:val="00B64411"/>
    <w:rsid w:val="00B669E3"/>
    <w:rsid w:val="00B74D70"/>
    <w:rsid w:val="00B8139A"/>
    <w:rsid w:val="00B877A8"/>
    <w:rsid w:val="00B95D1F"/>
    <w:rsid w:val="00B978D9"/>
    <w:rsid w:val="00BA0CD0"/>
    <w:rsid w:val="00BA2E70"/>
    <w:rsid w:val="00BA3BE0"/>
    <w:rsid w:val="00BA4C88"/>
    <w:rsid w:val="00BB21EF"/>
    <w:rsid w:val="00BB24DD"/>
    <w:rsid w:val="00BB4EE5"/>
    <w:rsid w:val="00BB5A47"/>
    <w:rsid w:val="00BD22AC"/>
    <w:rsid w:val="00BD659B"/>
    <w:rsid w:val="00BD79F2"/>
    <w:rsid w:val="00BE2D6E"/>
    <w:rsid w:val="00BF208D"/>
    <w:rsid w:val="00BF4F48"/>
    <w:rsid w:val="00C13DC0"/>
    <w:rsid w:val="00C16407"/>
    <w:rsid w:val="00C207E2"/>
    <w:rsid w:val="00C318AA"/>
    <w:rsid w:val="00C35054"/>
    <w:rsid w:val="00C4607F"/>
    <w:rsid w:val="00C544ED"/>
    <w:rsid w:val="00C57413"/>
    <w:rsid w:val="00C57ECB"/>
    <w:rsid w:val="00C63208"/>
    <w:rsid w:val="00C66445"/>
    <w:rsid w:val="00C67EBB"/>
    <w:rsid w:val="00C86037"/>
    <w:rsid w:val="00C904BD"/>
    <w:rsid w:val="00C944A6"/>
    <w:rsid w:val="00CB7CC4"/>
    <w:rsid w:val="00CC2B87"/>
    <w:rsid w:val="00CC2FF4"/>
    <w:rsid w:val="00CC3949"/>
    <w:rsid w:val="00CC6D93"/>
    <w:rsid w:val="00CC6DD4"/>
    <w:rsid w:val="00CD481C"/>
    <w:rsid w:val="00CD62BC"/>
    <w:rsid w:val="00CD746B"/>
    <w:rsid w:val="00CE3D2F"/>
    <w:rsid w:val="00CE599E"/>
    <w:rsid w:val="00CF71DF"/>
    <w:rsid w:val="00D13D25"/>
    <w:rsid w:val="00D2674C"/>
    <w:rsid w:val="00D348CB"/>
    <w:rsid w:val="00D36208"/>
    <w:rsid w:val="00D407AD"/>
    <w:rsid w:val="00D41E70"/>
    <w:rsid w:val="00D43259"/>
    <w:rsid w:val="00D4484D"/>
    <w:rsid w:val="00D51FDE"/>
    <w:rsid w:val="00D5213C"/>
    <w:rsid w:val="00D52626"/>
    <w:rsid w:val="00D62A23"/>
    <w:rsid w:val="00D64DED"/>
    <w:rsid w:val="00D76649"/>
    <w:rsid w:val="00D77BDB"/>
    <w:rsid w:val="00D81A40"/>
    <w:rsid w:val="00D902CC"/>
    <w:rsid w:val="00D93E13"/>
    <w:rsid w:val="00DA1E79"/>
    <w:rsid w:val="00DA2140"/>
    <w:rsid w:val="00DB33D1"/>
    <w:rsid w:val="00DB48D1"/>
    <w:rsid w:val="00DB5EF3"/>
    <w:rsid w:val="00DB7967"/>
    <w:rsid w:val="00DC5EA5"/>
    <w:rsid w:val="00DD192F"/>
    <w:rsid w:val="00DD4187"/>
    <w:rsid w:val="00DD6304"/>
    <w:rsid w:val="00DD7563"/>
    <w:rsid w:val="00DD777B"/>
    <w:rsid w:val="00DE658D"/>
    <w:rsid w:val="00DE6DC8"/>
    <w:rsid w:val="00DF376D"/>
    <w:rsid w:val="00E025F6"/>
    <w:rsid w:val="00E10DA7"/>
    <w:rsid w:val="00E11A44"/>
    <w:rsid w:val="00E20C6A"/>
    <w:rsid w:val="00E26167"/>
    <w:rsid w:val="00E31937"/>
    <w:rsid w:val="00E336B5"/>
    <w:rsid w:val="00E442B9"/>
    <w:rsid w:val="00E47D8C"/>
    <w:rsid w:val="00E50615"/>
    <w:rsid w:val="00E53ACC"/>
    <w:rsid w:val="00E53E6F"/>
    <w:rsid w:val="00E770FA"/>
    <w:rsid w:val="00E843DD"/>
    <w:rsid w:val="00E95955"/>
    <w:rsid w:val="00E96DD6"/>
    <w:rsid w:val="00EA24D5"/>
    <w:rsid w:val="00EC316A"/>
    <w:rsid w:val="00EC50A9"/>
    <w:rsid w:val="00EC572A"/>
    <w:rsid w:val="00ED1CC3"/>
    <w:rsid w:val="00ED6BF4"/>
    <w:rsid w:val="00EE6D51"/>
    <w:rsid w:val="00EE76DC"/>
    <w:rsid w:val="00EF166C"/>
    <w:rsid w:val="00F005E3"/>
    <w:rsid w:val="00F00B7A"/>
    <w:rsid w:val="00F040BE"/>
    <w:rsid w:val="00F15CCF"/>
    <w:rsid w:val="00F214E0"/>
    <w:rsid w:val="00F31D6E"/>
    <w:rsid w:val="00F32CC0"/>
    <w:rsid w:val="00F40414"/>
    <w:rsid w:val="00F41517"/>
    <w:rsid w:val="00F4643C"/>
    <w:rsid w:val="00F466A4"/>
    <w:rsid w:val="00F64CB8"/>
    <w:rsid w:val="00F67C57"/>
    <w:rsid w:val="00F72F7A"/>
    <w:rsid w:val="00F75A74"/>
    <w:rsid w:val="00F7609C"/>
    <w:rsid w:val="00F82B98"/>
    <w:rsid w:val="00F82F3D"/>
    <w:rsid w:val="00F90FC8"/>
    <w:rsid w:val="00F979B9"/>
    <w:rsid w:val="00FA2B77"/>
    <w:rsid w:val="00FB2C96"/>
    <w:rsid w:val="00FB4AF3"/>
    <w:rsid w:val="00FC2F3C"/>
    <w:rsid w:val="00FC3140"/>
    <w:rsid w:val="00FC7C8B"/>
    <w:rsid w:val="00FC7CC3"/>
    <w:rsid w:val="00FD57C7"/>
    <w:rsid w:val="00FE19B9"/>
    <w:rsid w:val="00FE21EA"/>
    <w:rsid w:val="00FE37AE"/>
    <w:rsid w:val="00FF4B34"/>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6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B256A5"/>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B256A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B256A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semiHidden/>
    <w:unhideWhenUsed/>
    <w:qFormat/>
    <w:rsid w:val="00B256A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semiHidden/>
    <w:unhideWhenUsed/>
    <w:qFormat/>
    <w:rsid w:val="00B256A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D64DE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D64DE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semiHidden/>
    <w:unhideWhenUsed/>
    <w:rsid w:val="00D64DED"/>
    <w:rPr>
      <w:vertAlign w:val="superscript"/>
    </w:rPr>
  </w:style>
  <w:style w:type="character" w:customStyle="1" w:styleId="Ttulo1Car">
    <w:name w:val="Título 1 Car"/>
    <w:basedOn w:val="Fuentedeprrafopredeter"/>
    <w:link w:val="Ttulo1"/>
    <w:uiPriority w:val="9"/>
    <w:rsid w:val="00B256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B256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256A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256A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semiHidden/>
    <w:rsid w:val="00B256A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semiHidden/>
    <w:rsid w:val="00B256A5"/>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B256A5"/>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256A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256A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256A5"/>
    <w:rPr>
      <w:rFonts w:ascii="Times New Roman" w:eastAsia="Times New Roman" w:hAnsi="Times New Roman" w:cs="Times New Roman"/>
      <w:sz w:val="20"/>
      <w:szCs w:val="20"/>
      <w:lang w:eastAsia="es-ES"/>
    </w:rPr>
  </w:style>
  <w:style w:type="paragraph" w:styleId="Lista">
    <w:name w:val="List"/>
    <w:basedOn w:val="Normal"/>
    <w:uiPriority w:val="99"/>
    <w:semiHidden/>
    <w:unhideWhenUsed/>
    <w:rsid w:val="00B256A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semiHidden/>
    <w:unhideWhenUsed/>
    <w:rsid w:val="00B256A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semiHidden/>
    <w:unhideWhenUsed/>
    <w:rsid w:val="00B256A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unhideWhenUsed/>
    <w:rsid w:val="00B256A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B256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B256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B256A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B256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256A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B256A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B256A5"/>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B256A5"/>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B256A5"/>
    <w:rPr>
      <w:rFonts w:ascii="Times New Roman" w:eastAsia="Times New Roman" w:hAnsi="Times New Roman" w:cs="Times New Roman"/>
      <w:sz w:val="16"/>
      <w:szCs w:val="16"/>
      <w:lang w:eastAsia="es-ES"/>
    </w:rPr>
  </w:style>
  <w:style w:type="paragraph" w:styleId="Textosinformato">
    <w:name w:val="Plain Text"/>
    <w:basedOn w:val="Normal"/>
    <w:link w:val="TextosinformatoCar"/>
    <w:uiPriority w:val="99"/>
    <w:semiHidden/>
    <w:unhideWhenUsed/>
    <w:rsid w:val="00B256A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semiHidden/>
    <w:rsid w:val="00B256A5"/>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56A5"/>
    <w:rPr>
      <w:b/>
      <w:bCs/>
    </w:rPr>
  </w:style>
  <w:style w:type="character" w:customStyle="1" w:styleId="AsuntodelcomentarioCar">
    <w:name w:val="Asunto del comentario Car"/>
    <w:basedOn w:val="TextocomentarioCar"/>
    <w:link w:val="Asuntodelcomentario"/>
    <w:uiPriority w:val="99"/>
    <w:semiHidden/>
    <w:rsid w:val="00B256A5"/>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B256A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256A5"/>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56A5"/>
    <w:pPr>
      <w:spacing w:after="0" w:line="240" w:lineRule="auto"/>
    </w:pPr>
    <w:rPr>
      <w:rFonts w:ascii="Times New Roman" w:eastAsia="Times New Roman" w:hAnsi="Times New Roman" w:cs="Times New Roman"/>
      <w:sz w:val="24"/>
      <w:szCs w:val="24"/>
      <w:lang w:eastAsia="es-ES"/>
    </w:rPr>
  </w:style>
  <w:style w:type="paragraph" w:customStyle="1" w:styleId="Default">
    <w:name w:val="Default"/>
    <w:uiPriority w:val="99"/>
    <w:rsid w:val="00B256A5"/>
    <w:pPr>
      <w:autoSpaceDE w:val="0"/>
      <w:autoSpaceDN w:val="0"/>
      <w:adjustRightInd w:val="0"/>
      <w:spacing w:after="0" w:line="240" w:lineRule="auto"/>
    </w:pPr>
    <w:rPr>
      <w:rFonts w:ascii="Arial" w:hAnsi="Arial" w:cs="Arial"/>
      <w:color w:val="000000"/>
      <w:sz w:val="24"/>
      <w:szCs w:val="24"/>
    </w:rPr>
  </w:style>
  <w:style w:type="character" w:customStyle="1" w:styleId="Listavistosa-nfasis1Car">
    <w:name w:val="Lista vistosa - Énfasis 1 Car"/>
    <w:link w:val="Listavistosa-nfasis11"/>
    <w:uiPriority w:val="34"/>
    <w:locked/>
    <w:rsid w:val="00B256A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256A5"/>
    <w:pPr>
      <w:spacing w:after="0" w:line="240" w:lineRule="auto"/>
      <w:ind w:left="708"/>
    </w:pPr>
    <w:rPr>
      <w:rFonts w:ascii="Times New Roman" w:eastAsia="Times New Roman" w:hAnsi="Times New Roman" w:cs="Times New Roman"/>
      <w:sz w:val="24"/>
      <w:szCs w:val="24"/>
      <w:lang w:eastAsia="es-ES"/>
    </w:rPr>
  </w:style>
  <w:style w:type="character" w:customStyle="1" w:styleId="TextoCar">
    <w:name w:val="Texto Car"/>
    <w:link w:val="Texto"/>
    <w:locked/>
    <w:rsid w:val="00B256A5"/>
    <w:rPr>
      <w:rFonts w:ascii="Arial" w:eastAsia="Times New Roman" w:hAnsi="Arial" w:cs="Arial"/>
      <w:sz w:val="18"/>
      <w:szCs w:val="18"/>
      <w:lang w:eastAsia="es-ES"/>
    </w:rPr>
  </w:style>
  <w:style w:type="paragraph" w:customStyle="1" w:styleId="Texto">
    <w:name w:val="Texto"/>
    <w:basedOn w:val="Normal"/>
    <w:link w:val="TextoCar"/>
    <w:qFormat/>
    <w:rsid w:val="00B256A5"/>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uiPriority w:val="99"/>
    <w:rsid w:val="00B256A5"/>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256A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SCGnotaalpie">
    <w:name w:val="RSCG nota al pie"/>
    <w:basedOn w:val="Normal"/>
    <w:uiPriority w:val="99"/>
    <w:qFormat/>
    <w:rsid w:val="00B256A5"/>
    <w:pPr>
      <w:spacing w:after="120" w:line="240" w:lineRule="auto"/>
      <w:jc w:val="both"/>
    </w:pPr>
    <w:rPr>
      <w:rFonts w:ascii="palatino" w:eastAsia="Times New Roman" w:hAnsi="palatino"/>
    </w:rPr>
  </w:style>
  <w:style w:type="character" w:customStyle="1" w:styleId="ANOTACIONCar">
    <w:name w:val="ANOTACION Car"/>
    <w:link w:val="ANOTACION"/>
    <w:locked/>
    <w:rsid w:val="00B256A5"/>
    <w:rPr>
      <w:rFonts w:ascii="Times New Roman" w:eastAsia="Times New Roman" w:hAnsi="Times New Roman" w:cs="Times New Roman"/>
      <w:b/>
      <w:sz w:val="18"/>
      <w:szCs w:val="18"/>
      <w:lang w:eastAsia="es-ES"/>
    </w:rPr>
  </w:style>
  <w:style w:type="paragraph" w:customStyle="1" w:styleId="ANOTACION">
    <w:name w:val="ANOTACION"/>
    <w:basedOn w:val="Normal"/>
    <w:link w:val="ANOTACIONCar"/>
    <w:rsid w:val="00B256A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ROMANOSCar">
    <w:name w:val="ROMANOS Car"/>
    <w:link w:val="ROMANOS"/>
    <w:locked/>
    <w:rsid w:val="00B256A5"/>
    <w:rPr>
      <w:rFonts w:ascii="Arial" w:eastAsia="Times New Roman" w:hAnsi="Arial" w:cs="Arial"/>
      <w:sz w:val="18"/>
      <w:szCs w:val="18"/>
      <w:lang w:val="es-ES" w:eastAsia="es-ES"/>
    </w:rPr>
  </w:style>
  <w:style w:type="paragraph" w:customStyle="1" w:styleId="ROMANOS">
    <w:name w:val="ROMANOS"/>
    <w:basedOn w:val="Normal"/>
    <w:link w:val="ROMANOSCar"/>
    <w:rsid w:val="00B256A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Cuerpo">
    <w:name w:val="Cuerpo"/>
    <w:uiPriority w:val="99"/>
    <w:rsid w:val="00B256A5"/>
    <w:pPr>
      <w:spacing w:line="256" w:lineRule="auto"/>
    </w:pPr>
    <w:rPr>
      <w:rFonts w:ascii="Calibri" w:eastAsia="Calibri" w:hAnsi="Calibri" w:cs="Calibri"/>
      <w:color w:val="000000"/>
      <w:u w:color="000000"/>
      <w:lang w:val="de-DE" w:eastAsia="es-ES"/>
    </w:rPr>
  </w:style>
  <w:style w:type="paragraph" w:customStyle="1" w:styleId="INCISO">
    <w:name w:val="INCISO"/>
    <w:basedOn w:val="Normal"/>
    <w:uiPriority w:val="99"/>
    <w:rsid w:val="00B256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Char">
    <w:name w:val="Text Char"/>
    <w:link w:val="Text"/>
    <w:locked/>
    <w:rsid w:val="00B256A5"/>
    <w:rPr>
      <w:rFonts w:ascii="Times New Roman" w:eastAsia="Times New Roman" w:hAnsi="Times New Roman" w:cs="Times New Roman"/>
      <w:sz w:val="24"/>
      <w:szCs w:val="20"/>
      <w:lang w:val="en-US"/>
    </w:rPr>
  </w:style>
  <w:style w:type="paragraph" w:customStyle="1" w:styleId="Text">
    <w:name w:val="Text"/>
    <w:basedOn w:val="Normal"/>
    <w:link w:val="TextChar"/>
    <w:rsid w:val="00B256A5"/>
    <w:pPr>
      <w:spacing w:after="240" w:line="240" w:lineRule="auto"/>
    </w:pPr>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B256A5"/>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AFunotente1">
    <w:name w:val="FA Fu?notente1"/>
    <w:basedOn w:val="Normal"/>
    <w:next w:val="Textonotapie"/>
    <w:uiPriority w:val="99"/>
    <w:rsid w:val="00B256A5"/>
    <w:pPr>
      <w:spacing w:after="0" w:line="240" w:lineRule="auto"/>
    </w:pPr>
    <w:rPr>
      <w:rFonts w:ascii="Palatino Linotype" w:eastAsia="Cambria" w:hAnsi="Palatino Linotype" w:cs="Times New Roman"/>
      <w:sz w:val="20"/>
      <w:szCs w:val="20"/>
    </w:rPr>
  </w:style>
  <w:style w:type="character" w:styleId="Refdecomentario">
    <w:name w:val="annotation reference"/>
    <w:basedOn w:val="Fuentedeprrafopredeter"/>
    <w:uiPriority w:val="99"/>
    <w:semiHidden/>
    <w:unhideWhenUsed/>
    <w:rsid w:val="00B256A5"/>
    <w:rPr>
      <w:sz w:val="16"/>
      <w:szCs w:val="16"/>
    </w:rPr>
  </w:style>
  <w:style w:type="character" w:customStyle="1" w:styleId="apple-converted-space">
    <w:name w:val="apple-converted-space"/>
    <w:basedOn w:val="Fuentedeprrafopredeter"/>
    <w:rsid w:val="00B256A5"/>
  </w:style>
  <w:style w:type="character" w:customStyle="1" w:styleId="apple-style-span">
    <w:name w:val="apple-style-span"/>
    <w:rsid w:val="00B256A5"/>
  </w:style>
  <w:style w:type="character" w:customStyle="1" w:styleId="negritas1">
    <w:name w:val="negritas1"/>
    <w:rsid w:val="00B256A5"/>
    <w:rPr>
      <w:rFonts w:ascii="Arial" w:hAnsi="Arial" w:cs="Arial" w:hint="default"/>
      <w:b/>
      <w:bCs/>
      <w:sz w:val="18"/>
      <w:szCs w:val="18"/>
    </w:rPr>
  </w:style>
  <w:style w:type="character" w:customStyle="1" w:styleId="f">
    <w:name w:val="f"/>
    <w:basedOn w:val="Fuentedeprrafopredeter"/>
    <w:rsid w:val="00B256A5"/>
  </w:style>
  <w:style w:type="character" w:customStyle="1" w:styleId="d">
    <w:name w:val="d"/>
    <w:basedOn w:val="Fuentedeprrafopredeter"/>
    <w:rsid w:val="00B256A5"/>
  </w:style>
  <w:style w:type="character" w:customStyle="1" w:styleId="b">
    <w:name w:val="b"/>
    <w:basedOn w:val="Fuentedeprrafopredeter"/>
    <w:rsid w:val="00B256A5"/>
  </w:style>
  <w:style w:type="character" w:customStyle="1" w:styleId="k">
    <w:name w:val="k"/>
    <w:basedOn w:val="Fuentedeprrafopredeter"/>
    <w:rsid w:val="00B256A5"/>
  </w:style>
  <w:style w:type="character" w:customStyle="1" w:styleId="h">
    <w:name w:val="h"/>
    <w:basedOn w:val="Fuentedeprrafopredeter"/>
    <w:rsid w:val="00B256A5"/>
  </w:style>
  <w:style w:type="character" w:customStyle="1" w:styleId="lbl-encabezado-blanco2">
    <w:name w:val="lbl-encabezado-blanco2"/>
    <w:rsid w:val="00B256A5"/>
    <w:rPr>
      <w:color w:val="FFFFFF"/>
    </w:rPr>
  </w:style>
  <w:style w:type="character" w:customStyle="1" w:styleId="m1553324590483875794gmail-m8993139698400752374gmail-apple-converted-space">
    <w:name w:val="m_1553324590483875794gmail-m_8993139698400752374gmail-apple-converted-space"/>
    <w:basedOn w:val="Fuentedeprrafopredeter"/>
    <w:rsid w:val="00B256A5"/>
  </w:style>
  <w:style w:type="character" w:customStyle="1" w:styleId="Ninguno">
    <w:name w:val="Ninguno"/>
    <w:rsid w:val="00B256A5"/>
    <w:rPr>
      <w:lang w:val="es-ES_tradnl"/>
    </w:rPr>
  </w:style>
  <w:style w:type="character" w:customStyle="1" w:styleId="normaltextrun">
    <w:name w:val="normaltextrun"/>
    <w:basedOn w:val="Fuentedeprrafopredeter"/>
    <w:rsid w:val="00B256A5"/>
  </w:style>
  <w:style w:type="character" w:customStyle="1" w:styleId="nacep">
    <w:name w:val="n_acep"/>
    <w:basedOn w:val="Fuentedeprrafopredeter"/>
    <w:rsid w:val="00B256A5"/>
  </w:style>
  <w:style w:type="character" w:customStyle="1" w:styleId="user-highlighted-active">
    <w:name w:val="user-highlighted-active"/>
    <w:basedOn w:val="Fuentedeprrafopredeter"/>
    <w:rsid w:val="00B256A5"/>
  </w:style>
  <w:style w:type="character" w:customStyle="1" w:styleId="numberfracccentro">
    <w:name w:val="numberfracccentro"/>
    <w:basedOn w:val="Fuentedeprrafopredeter"/>
    <w:rsid w:val="00B256A5"/>
  </w:style>
  <w:style w:type="character" w:customStyle="1" w:styleId="titulorubrolgt">
    <w:name w:val="titulorubrolgt"/>
    <w:basedOn w:val="Fuentedeprrafopredeter"/>
    <w:rsid w:val="00B256A5"/>
  </w:style>
  <w:style w:type="table" w:customStyle="1" w:styleId="Tablaconcuadrcula111">
    <w:name w:val="Tabla con cuadrícula1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B256A5"/>
    <w:pPr>
      <w:numPr>
        <w:numId w:val="13"/>
      </w:numPr>
    </w:pPr>
  </w:style>
  <w:style w:type="numbering" w:customStyle="1" w:styleId="Estiloimportado2">
    <w:name w:val="Estilo importado 2"/>
    <w:rsid w:val="00B256A5"/>
    <w:pPr>
      <w:numPr>
        <w:numId w:val="14"/>
      </w:numPr>
    </w:pPr>
  </w:style>
  <w:style w:type="paragraph" w:styleId="Textonotaalfinal">
    <w:name w:val="endnote text"/>
    <w:basedOn w:val="Normal"/>
    <w:link w:val="TextonotaalfinalCar"/>
    <w:uiPriority w:val="99"/>
    <w:semiHidden/>
    <w:unhideWhenUsed/>
    <w:rsid w:val="00EF166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F166C"/>
    <w:rPr>
      <w:sz w:val="20"/>
      <w:szCs w:val="20"/>
    </w:rPr>
  </w:style>
  <w:style w:type="character" w:styleId="Refdenotaalfinal">
    <w:name w:val="endnote reference"/>
    <w:basedOn w:val="Fuentedeprrafopredeter"/>
    <w:uiPriority w:val="99"/>
    <w:semiHidden/>
    <w:unhideWhenUsed/>
    <w:rsid w:val="00EF16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499661140">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1044141744">
      <w:bodyDiv w:val="1"/>
      <w:marLeft w:val="0"/>
      <w:marRight w:val="0"/>
      <w:marTop w:val="0"/>
      <w:marBottom w:val="0"/>
      <w:divBdr>
        <w:top w:val="none" w:sz="0" w:space="0" w:color="auto"/>
        <w:left w:val="none" w:sz="0" w:space="0" w:color="auto"/>
        <w:bottom w:val="none" w:sz="0" w:space="0" w:color="auto"/>
        <w:right w:val="none" w:sz="0" w:space="0" w:color="auto"/>
      </w:divBdr>
    </w:div>
    <w:div w:id="152845072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7525015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 w:id="1948928299">
      <w:bodyDiv w:val="1"/>
      <w:marLeft w:val="0"/>
      <w:marRight w:val="0"/>
      <w:marTop w:val="0"/>
      <w:marBottom w:val="0"/>
      <w:divBdr>
        <w:top w:val="none" w:sz="0" w:space="0" w:color="auto"/>
        <w:left w:val="none" w:sz="0" w:space="0" w:color="auto"/>
        <w:bottom w:val="none" w:sz="0" w:space="0" w:color="auto"/>
        <w:right w:val="none" w:sz="0" w:space="0" w:color="auto"/>
      </w:divBdr>
      <w:divsChild>
        <w:div w:id="2070810363">
          <w:marLeft w:val="0"/>
          <w:marRight w:val="0"/>
          <w:marTop w:val="0"/>
          <w:marBottom w:val="0"/>
          <w:divBdr>
            <w:top w:val="none" w:sz="0" w:space="0" w:color="auto"/>
            <w:left w:val="none" w:sz="0" w:space="0" w:color="auto"/>
            <w:bottom w:val="none" w:sz="0" w:space="0" w:color="auto"/>
            <w:right w:val="none" w:sz="0" w:space="0" w:color="auto"/>
          </w:divBdr>
        </w:div>
      </w:divsChild>
    </w:div>
    <w:div w:id="211524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onsultas.ifai.org.mx/descargar.php?r=./pdf/resoluciones/2017/&amp;a=RRA%203472.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onsultas.ifai.org.mx/descargar.php?r=./pdf/resoluciones/2017/&amp;a=RRA%201588.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nsultas.ifai.org.mx/descargar.php?r=./pdf/resoluciones/2017/&amp;a=RRA%20185.pdf"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2F14B-488A-47E2-957B-3C0486AF8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7014</Words>
  <Characters>38580</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4</cp:revision>
  <cp:lastPrinted>2020-01-15T19:34:00Z</cp:lastPrinted>
  <dcterms:created xsi:type="dcterms:W3CDTF">2020-01-23T01:31:00Z</dcterms:created>
  <dcterms:modified xsi:type="dcterms:W3CDTF">2020-01-23T20:31:00Z</dcterms:modified>
</cp:coreProperties>
</file>