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3E358" w14:textId="77777777"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D0119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06846">
        <w:rPr>
          <w:rFonts w:ascii="Palatino Linotype" w:eastAsia="Times New Roman" w:hAnsi="Palatino Linotype" w:cs="Arial"/>
          <w:color w:val="000000"/>
          <w:sz w:val="24"/>
          <w:szCs w:val="24"/>
          <w:lang w:eastAsia="es-MX"/>
        </w:rPr>
        <w:t>veintinueve de enero</w:t>
      </w:r>
      <w:r w:rsidR="00090745">
        <w:rPr>
          <w:rFonts w:ascii="Palatino Linotype" w:eastAsia="Times New Roman" w:hAnsi="Palatino Linotype" w:cs="Arial"/>
          <w:color w:val="000000"/>
          <w:sz w:val="24"/>
          <w:szCs w:val="24"/>
          <w:lang w:eastAsia="es-MX"/>
        </w:rPr>
        <w:t xml:space="preserve"> de dos mil veinte. </w:t>
      </w:r>
      <w:r w:rsidR="00DB5E40">
        <w:rPr>
          <w:rFonts w:ascii="Palatino Linotype" w:eastAsia="Times New Roman" w:hAnsi="Palatino Linotype" w:cs="Arial"/>
          <w:color w:val="000000"/>
          <w:sz w:val="24"/>
          <w:szCs w:val="24"/>
          <w:lang w:eastAsia="es-MX"/>
        </w:rPr>
        <w:t xml:space="preserve"> </w:t>
      </w:r>
      <w:r w:rsidR="006114BA">
        <w:rPr>
          <w:rFonts w:ascii="Palatino Linotype" w:eastAsia="Times New Roman" w:hAnsi="Palatino Linotype" w:cs="Arial"/>
          <w:color w:val="000000"/>
          <w:sz w:val="24"/>
          <w:szCs w:val="24"/>
          <w:lang w:eastAsia="es-MX"/>
        </w:rPr>
        <w:t xml:space="preserve"> </w:t>
      </w:r>
      <w:r w:rsidR="00066B01">
        <w:rPr>
          <w:rFonts w:ascii="Palatino Linotype" w:eastAsia="Times New Roman" w:hAnsi="Palatino Linotype" w:cs="Arial"/>
          <w:color w:val="000000"/>
          <w:sz w:val="24"/>
          <w:szCs w:val="24"/>
          <w:lang w:eastAsia="es-MX"/>
        </w:rPr>
        <w:t xml:space="preserve"> </w:t>
      </w:r>
      <w:r w:rsidR="00C03F20" w:rsidRPr="00F0721E">
        <w:rPr>
          <w:rFonts w:ascii="Palatino Linotype" w:eastAsia="Times New Roman" w:hAnsi="Palatino Linotype" w:cs="Arial"/>
          <w:color w:val="000000"/>
          <w:sz w:val="24"/>
          <w:szCs w:val="24"/>
          <w:lang w:eastAsia="es-MX"/>
        </w:rPr>
        <w:t xml:space="preserve"> </w:t>
      </w:r>
    </w:p>
    <w:p w14:paraId="689590D7" w14:textId="6D939C4D" w:rsidR="00090745" w:rsidRPr="00090745"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090745">
        <w:rPr>
          <w:rFonts w:ascii="Palatino Linotype" w:hAnsi="Palatino Linotype" w:cs="Arial"/>
          <w:b/>
          <w:bCs/>
          <w:sz w:val="24"/>
          <w:lang w:eastAsia="es-MX"/>
        </w:rPr>
        <w:t>9640</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INFOEM/IP/RR/201</w:t>
      </w:r>
      <w:r w:rsidR="0079735D">
        <w:rPr>
          <w:rFonts w:ascii="Palatino Linotype" w:hAnsi="Palatino Linotype" w:cs="Arial"/>
          <w:b/>
          <w:bCs/>
          <w:sz w:val="24"/>
          <w:lang w:eastAsia="es-MX"/>
        </w:rPr>
        <w:t>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DB5E40">
        <w:rPr>
          <w:rFonts w:ascii="Palatino Linotype" w:hAnsi="Palatino Linotype" w:cs="Arial"/>
          <w:sz w:val="24"/>
          <w:szCs w:val="24"/>
        </w:rPr>
        <w:t>el</w:t>
      </w:r>
      <w:r w:rsidRPr="00F403EA">
        <w:rPr>
          <w:rFonts w:ascii="Palatino Linotype" w:hAnsi="Palatino Linotype" w:cs="Arial"/>
          <w:sz w:val="24"/>
          <w:szCs w:val="24"/>
        </w:rPr>
        <w:t xml:space="preserve"> </w:t>
      </w:r>
      <w:r w:rsidR="00D32347" w:rsidRPr="00D32347">
        <w:rPr>
          <w:rFonts w:ascii="Palatino Linotype" w:hAnsi="Palatino Linotype" w:cs="Arial"/>
          <w:b/>
          <w:sz w:val="24"/>
          <w:szCs w:val="24"/>
        </w:rPr>
        <w:t>C.</w:t>
      </w:r>
      <w:r w:rsidR="00D32347">
        <w:rPr>
          <w:rFonts w:ascii="Palatino Linotype" w:hAnsi="Palatino Linotype" w:cs="Arial"/>
          <w:sz w:val="24"/>
          <w:szCs w:val="24"/>
        </w:rPr>
        <w:t xml:space="preserve"> </w:t>
      </w:r>
      <w:r w:rsidR="00315EB4">
        <w:rPr>
          <w:rFonts w:ascii="Palatino Linotype" w:hAnsi="Palatino Linotype" w:cs="Arial"/>
          <w:b/>
          <w:sz w:val="24"/>
          <w:szCs w:val="24"/>
        </w:rPr>
        <w:t>XXXXXXXXXXXXXXXXXXXXX</w:t>
      </w:r>
      <w:bookmarkStart w:id="0" w:name="_GoBack"/>
      <w:bookmarkEnd w:id="0"/>
      <w:r w:rsidR="00090745">
        <w:rPr>
          <w:rFonts w:ascii="Palatino Linotype" w:hAnsi="Palatino Linotype" w:cs="Arial"/>
          <w:b/>
          <w:sz w:val="24"/>
          <w:szCs w:val="24"/>
        </w:rPr>
        <w:t xml:space="preserve">, </w:t>
      </w:r>
      <w:r w:rsidR="00090745">
        <w:rPr>
          <w:rFonts w:ascii="Palatino Linotype" w:hAnsi="Palatino Linotype" w:cs="Arial"/>
          <w:sz w:val="24"/>
          <w:szCs w:val="24"/>
        </w:rPr>
        <w:t xml:space="preserve">en lo sucesivo </w:t>
      </w:r>
      <w:r w:rsidR="00090745">
        <w:rPr>
          <w:rFonts w:ascii="Palatino Linotype" w:hAnsi="Palatino Linotype" w:cs="Arial"/>
          <w:b/>
          <w:sz w:val="24"/>
          <w:szCs w:val="24"/>
        </w:rPr>
        <w:t xml:space="preserve">El Recurrente, </w:t>
      </w:r>
      <w:r w:rsidR="00090745">
        <w:rPr>
          <w:rFonts w:ascii="Palatino Linotype" w:hAnsi="Palatino Linotype" w:cs="Arial"/>
          <w:sz w:val="24"/>
          <w:szCs w:val="24"/>
        </w:rPr>
        <w:t xml:space="preserve">en contra de la respuesta de la </w:t>
      </w:r>
      <w:r w:rsidR="00090745">
        <w:rPr>
          <w:rFonts w:ascii="Palatino Linotype" w:hAnsi="Palatino Linotype" w:cs="Arial"/>
          <w:b/>
          <w:sz w:val="24"/>
          <w:szCs w:val="24"/>
        </w:rPr>
        <w:t xml:space="preserve">Secretaría de Educación, </w:t>
      </w:r>
      <w:r w:rsidR="00090745">
        <w:rPr>
          <w:rFonts w:ascii="Palatino Linotype" w:hAnsi="Palatino Linotype" w:cs="Arial"/>
          <w:sz w:val="24"/>
          <w:szCs w:val="24"/>
        </w:rPr>
        <w:t xml:space="preserve">en lo subsecuente </w:t>
      </w:r>
      <w:r w:rsidR="00090745">
        <w:rPr>
          <w:rFonts w:ascii="Palatino Linotype" w:hAnsi="Palatino Linotype" w:cs="Arial"/>
          <w:b/>
          <w:sz w:val="24"/>
          <w:szCs w:val="24"/>
        </w:rPr>
        <w:t xml:space="preserve">El Sujeto Obligado, </w:t>
      </w:r>
      <w:r w:rsidR="00090745">
        <w:rPr>
          <w:rFonts w:ascii="Palatino Linotype" w:hAnsi="Palatino Linotype" w:cs="Arial"/>
          <w:sz w:val="24"/>
          <w:szCs w:val="24"/>
        </w:rPr>
        <w:t xml:space="preserve">se procede a dictar la presente resolución. </w:t>
      </w:r>
    </w:p>
    <w:p w14:paraId="4CE27B32" w14:textId="77777777" w:rsidR="00090745" w:rsidRDefault="00090745" w:rsidP="00844569">
      <w:pPr>
        <w:tabs>
          <w:tab w:val="left" w:pos="1701"/>
        </w:tabs>
        <w:spacing w:before="240" w:line="360" w:lineRule="auto"/>
        <w:jc w:val="both"/>
        <w:rPr>
          <w:rFonts w:ascii="Palatino Linotype" w:hAnsi="Palatino Linotype" w:cs="Arial"/>
          <w:sz w:val="24"/>
          <w:szCs w:val="24"/>
        </w:rPr>
      </w:pPr>
    </w:p>
    <w:p w14:paraId="279D0701"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4E228309"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D09C9A9" w14:textId="77777777" w:rsidR="00090745" w:rsidRPr="00090745"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090745">
        <w:rPr>
          <w:rFonts w:ascii="Palatino Linotype" w:hAnsi="Palatino Linotype" w:cs="Arial"/>
          <w:sz w:val="24"/>
        </w:rPr>
        <w:t xml:space="preserve">nueve de diciembre de dos mil diecinueve, </w:t>
      </w:r>
      <w:r w:rsidR="00090745">
        <w:rPr>
          <w:rFonts w:ascii="Palatino Linotype" w:hAnsi="Palatino Linotype" w:cs="Arial"/>
          <w:b/>
          <w:sz w:val="24"/>
        </w:rPr>
        <w:t xml:space="preserve">El Recurrente, </w:t>
      </w:r>
      <w:r w:rsidR="00090745">
        <w:rPr>
          <w:rFonts w:ascii="Palatino Linotype" w:hAnsi="Palatino Linotype" w:cs="Arial"/>
          <w:sz w:val="24"/>
        </w:rPr>
        <w:t>presentó a través del Sistema de Acceso a la Información Mexiquense (</w:t>
      </w:r>
      <w:r w:rsidR="00090745">
        <w:rPr>
          <w:rFonts w:ascii="Palatino Linotype" w:hAnsi="Palatino Linotype" w:cs="Arial"/>
          <w:b/>
          <w:sz w:val="24"/>
        </w:rPr>
        <w:t>SAIMEX)</w:t>
      </w:r>
      <w:r w:rsidR="00090745">
        <w:rPr>
          <w:rFonts w:ascii="Palatino Linotype" w:hAnsi="Palatino Linotype" w:cs="Arial"/>
          <w:sz w:val="24"/>
        </w:rPr>
        <w:t xml:space="preserve"> ante </w:t>
      </w:r>
      <w:r w:rsidR="00090745">
        <w:rPr>
          <w:rFonts w:ascii="Palatino Linotype" w:hAnsi="Palatino Linotype" w:cs="Arial"/>
          <w:b/>
          <w:sz w:val="24"/>
        </w:rPr>
        <w:t>El Sujeto Obligado</w:t>
      </w:r>
      <w:r w:rsidR="00090745">
        <w:rPr>
          <w:rFonts w:ascii="Palatino Linotype" w:hAnsi="Palatino Linotype" w:cs="Arial"/>
          <w:sz w:val="24"/>
        </w:rPr>
        <w:t xml:space="preserve">, solicitud de acceso a la información pública, registrada bajo el número de expediente </w:t>
      </w:r>
      <w:r w:rsidR="00090745">
        <w:rPr>
          <w:rFonts w:ascii="Palatino Linotype" w:hAnsi="Palatino Linotype" w:cs="Arial"/>
          <w:b/>
          <w:sz w:val="24"/>
        </w:rPr>
        <w:t xml:space="preserve">01326/SE/IP/2019, </w:t>
      </w:r>
      <w:r w:rsidR="00090745">
        <w:rPr>
          <w:rFonts w:ascii="Palatino Linotype" w:hAnsi="Palatino Linotype" w:cs="Arial"/>
          <w:sz w:val="24"/>
        </w:rPr>
        <w:t>mediante la cual solicitó información en el tenor siguiente:</w:t>
      </w:r>
    </w:p>
    <w:p w14:paraId="1B8A269F" w14:textId="77777777" w:rsidR="00090745" w:rsidRPr="00090745" w:rsidRDefault="00090745" w:rsidP="00090745">
      <w:pPr>
        <w:spacing w:before="240" w:line="360" w:lineRule="auto"/>
        <w:ind w:left="851" w:right="851"/>
        <w:jc w:val="both"/>
        <w:rPr>
          <w:rFonts w:ascii="Palatino Linotype" w:hAnsi="Palatino Linotype" w:cs="Arial"/>
          <w:b/>
          <w:i/>
        </w:rPr>
      </w:pPr>
      <w:r w:rsidRPr="00090745">
        <w:rPr>
          <w:rFonts w:ascii="Palatino Linotype" w:hAnsi="Palatino Linotype"/>
          <w:i/>
          <w:color w:val="000000"/>
        </w:rPr>
        <w:t xml:space="preserve">“Solicito conocer quienes han sido los titulares de la dependencia de los últimos 12 años.” </w:t>
      </w:r>
      <w:r w:rsidRPr="00090745">
        <w:rPr>
          <w:rFonts w:ascii="Palatino Linotype" w:hAnsi="Palatino Linotype"/>
          <w:b/>
          <w:i/>
          <w:color w:val="000000"/>
        </w:rPr>
        <w:t>[Sic]</w:t>
      </w:r>
    </w:p>
    <w:p w14:paraId="1DF86D84" w14:textId="77777777"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8A68CA">
        <w:rPr>
          <w:rFonts w:ascii="Palatino Linotype" w:eastAsia="Times New Roman" w:hAnsi="Palatino Linotype" w:cs="Times New Roman"/>
          <w:sz w:val="24"/>
          <w:szCs w:val="24"/>
          <w:lang w:val="es-ES_tradnl" w:eastAsia="es-ES"/>
        </w:rPr>
        <w:t xml:space="preserve">A través del SAIMEX. </w:t>
      </w:r>
    </w:p>
    <w:p w14:paraId="5E8E2CEE" w14:textId="77777777" w:rsidR="00090745" w:rsidRDefault="00090745"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0F5E8759" w14:textId="77777777"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387B0F7D" w14:textId="77777777" w:rsidR="00090745" w:rsidRPr="00090745"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sidR="00066B01">
        <w:rPr>
          <w:rFonts w:ascii="Palatino Linotype" w:hAnsi="Palatino Linotype" w:cs="Arial"/>
          <w:sz w:val="24"/>
          <w:szCs w:val="24"/>
        </w:rPr>
        <w:t xml:space="preserve"> </w:t>
      </w:r>
      <w:r w:rsidR="00090745">
        <w:rPr>
          <w:rFonts w:ascii="Palatino Linotype" w:hAnsi="Palatino Linotype" w:cs="Arial"/>
          <w:sz w:val="24"/>
          <w:szCs w:val="24"/>
        </w:rPr>
        <w:t xml:space="preserve">diez de diciembre de dos mil diecinueve, </w:t>
      </w:r>
      <w:r w:rsidR="00090745">
        <w:rPr>
          <w:rFonts w:ascii="Palatino Linotype" w:hAnsi="Palatino Linotype" w:cs="Arial"/>
          <w:b/>
          <w:sz w:val="24"/>
          <w:szCs w:val="24"/>
        </w:rPr>
        <w:t xml:space="preserve">El Sujeto Obligado </w:t>
      </w:r>
      <w:r w:rsidR="00090745">
        <w:rPr>
          <w:rFonts w:ascii="Palatino Linotype" w:hAnsi="Palatino Linotype" w:cs="Arial"/>
          <w:sz w:val="24"/>
          <w:szCs w:val="24"/>
        </w:rPr>
        <w:t xml:space="preserve">dio respuesta a la solicitud de información </w:t>
      </w:r>
      <w:r w:rsidR="00090745">
        <w:rPr>
          <w:rFonts w:ascii="Palatino Linotype" w:hAnsi="Palatino Linotype" w:cs="Arial"/>
          <w:b/>
          <w:sz w:val="24"/>
          <w:szCs w:val="24"/>
        </w:rPr>
        <w:t xml:space="preserve">01326/SE/IP/2019, </w:t>
      </w:r>
      <w:r w:rsidR="00090745">
        <w:rPr>
          <w:rFonts w:ascii="Palatino Linotype" w:hAnsi="Palatino Linotype" w:cs="Arial"/>
          <w:sz w:val="24"/>
          <w:szCs w:val="24"/>
        </w:rPr>
        <w:t xml:space="preserve">resulta de nuestro interés lo siguiente: </w:t>
      </w:r>
    </w:p>
    <w:p w14:paraId="640E040D" w14:textId="77777777" w:rsidR="00090745" w:rsidRPr="00090745" w:rsidRDefault="00090745" w:rsidP="00090745">
      <w:pPr>
        <w:spacing w:before="240" w:line="360" w:lineRule="auto"/>
        <w:ind w:left="851" w:right="851"/>
        <w:jc w:val="both"/>
        <w:rPr>
          <w:rFonts w:ascii="Palatino Linotype" w:eastAsia="Times New Roman" w:hAnsi="Palatino Linotype" w:cs="Times New Roman"/>
          <w:i/>
          <w:lang w:eastAsia="es-MX"/>
        </w:rPr>
      </w:pPr>
      <w:r w:rsidRPr="00090745">
        <w:rPr>
          <w:rFonts w:ascii="Palatino Linotype" w:eastAsia="Times New Roman" w:hAnsi="Palatino Linotype" w:cs="Times New Roman"/>
          <w:i/>
          <w:lang w:eastAsia="es-MX"/>
        </w:rPr>
        <w:t xml:space="preserve"> “En respuesta a la solicitud recibida, nos permitimos hacer de su conocimiento que con fundamento en el artículo 53, Fracciones: II, V y VI de la Ley de Transparencia y Acceso a la Información Pública del Estado de México y Municipios, le contestamos que:</w:t>
      </w:r>
    </w:p>
    <w:p w14:paraId="08BE582B" w14:textId="77777777" w:rsidR="00DB5E40" w:rsidRPr="00090745" w:rsidRDefault="00090745" w:rsidP="00DB5E40">
      <w:pPr>
        <w:spacing w:before="240" w:line="360" w:lineRule="auto"/>
        <w:ind w:left="851" w:right="851"/>
        <w:jc w:val="both"/>
        <w:rPr>
          <w:rFonts w:ascii="Palatino Linotype" w:hAnsi="Palatino Linotype" w:cs="Arial"/>
          <w:b/>
          <w:i/>
        </w:rPr>
      </w:pPr>
      <w:r w:rsidRPr="00090745">
        <w:rPr>
          <w:rFonts w:ascii="Palatino Linotype" w:eastAsia="Times New Roman" w:hAnsi="Palatino Linotype" w:cs="Times New Roman"/>
          <w:i/>
          <w:lang w:eastAsia="es-MX"/>
        </w:rPr>
        <w:t>De conformidad con lo dispuesto en el artículo 163 de la Ley de Transparencia y Acceso a la Información Pública del Estado de México y Municipios, se adjunta un archivo correspondiente al acuerdo de fecha 10 de diciembre de dos mil diecinueve signado por el Encargado de la Unidad de Transparencia, así mismo se anexan archivos con información remitida por el Servidor Público Habilitado, la información que se entrega corresponde unicamente a la Secretaría de Educación del Estado de México, y no a la Secretaría de Educación Pública Federal.</w:t>
      </w:r>
      <w:r w:rsidR="00DB5E40" w:rsidRPr="00090745">
        <w:rPr>
          <w:rFonts w:ascii="Palatino Linotype" w:eastAsia="Times New Roman" w:hAnsi="Palatino Linotype" w:cs="Times New Roman"/>
          <w:i/>
          <w:lang w:eastAsia="es-MX"/>
        </w:rPr>
        <w:t xml:space="preserve">” </w:t>
      </w:r>
      <w:r w:rsidR="00DB5E40" w:rsidRPr="00090745">
        <w:rPr>
          <w:rFonts w:ascii="Palatino Linotype" w:eastAsia="Times New Roman" w:hAnsi="Palatino Linotype" w:cs="Times New Roman"/>
          <w:b/>
          <w:i/>
          <w:lang w:eastAsia="es-MX"/>
        </w:rPr>
        <w:t>[Sic]</w:t>
      </w:r>
    </w:p>
    <w:p w14:paraId="09491D40" w14:textId="77777777" w:rsidR="00DB5E40" w:rsidRDefault="00DB5E40" w:rsidP="00045379">
      <w:pPr>
        <w:spacing w:before="240" w:line="360" w:lineRule="auto"/>
        <w:jc w:val="both"/>
        <w:rPr>
          <w:rFonts w:ascii="Palatino Linotype" w:hAnsi="Palatino Linotype" w:cs="Arial"/>
          <w:sz w:val="24"/>
          <w:szCs w:val="24"/>
        </w:rPr>
      </w:pPr>
    </w:p>
    <w:p w14:paraId="54F3D97F" w14:textId="77777777" w:rsidR="00090745" w:rsidRPr="00090745" w:rsidRDefault="00090745"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sidR="00D32347">
        <w:rPr>
          <w:rFonts w:ascii="Palatino Linotype" w:hAnsi="Palatino Linotype" w:cs="Arial"/>
          <w:sz w:val="24"/>
          <w:szCs w:val="24"/>
        </w:rPr>
        <w:t>adjuntó</w:t>
      </w:r>
      <w:r>
        <w:rPr>
          <w:rFonts w:ascii="Palatino Linotype" w:hAnsi="Palatino Linotype" w:cs="Arial"/>
          <w:sz w:val="24"/>
          <w:szCs w:val="24"/>
        </w:rPr>
        <w:t xml:space="preserve"> los documentos electrónicos </w:t>
      </w:r>
      <w:r>
        <w:rPr>
          <w:rFonts w:ascii="Palatino Linotype" w:hAnsi="Palatino Linotype" w:cs="Arial"/>
          <w:b/>
          <w:sz w:val="24"/>
          <w:szCs w:val="24"/>
        </w:rPr>
        <w:t xml:space="preserve">“RESPUESTA F1326x.pdf” </w:t>
      </w:r>
      <w:r>
        <w:rPr>
          <w:rFonts w:ascii="Palatino Linotype" w:hAnsi="Palatino Linotype" w:cs="Arial"/>
          <w:sz w:val="24"/>
          <w:szCs w:val="24"/>
        </w:rPr>
        <w:t xml:space="preserve">y </w:t>
      </w:r>
      <w:r>
        <w:rPr>
          <w:rFonts w:ascii="Palatino Linotype" w:hAnsi="Palatino Linotype" w:cs="Arial"/>
          <w:b/>
          <w:sz w:val="24"/>
          <w:szCs w:val="24"/>
        </w:rPr>
        <w:t xml:space="preserve">“ACUERDO RESPUESTA F1326x.pdf”, </w:t>
      </w:r>
      <w:r>
        <w:rPr>
          <w:rFonts w:ascii="Palatino Linotype" w:hAnsi="Palatino Linotype" w:cs="Arial"/>
          <w:sz w:val="24"/>
          <w:szCs w:val="24"/>
        </w:rPr>
        <w:t>mismos que se tienen por reproducidos en virtud de que será</w:t>
      </w:r>
      <w:r w:rsidR="00D32347">
        <w:rPr>
          <w:rFonts w:ascii="Palatino Linotype" w:hAnsi="Palatino Linotype" w:cs="Arial"/>
          <w:sz w:val="24"/>
          <w:szCs w:val="24"/>
        </w:rPr>
        <w:t>n</w:t>
      </w:r>
      <w:r>
        <w:rPr>
          <w:rFonts w:ascii="Palatino Linotype" w:hAnsi="Palatino Linotype" w:cs="Arial"/>
          <w:sz w:val="24"/>
          <w:szCs w:val="24"/>
        </w:rPr>
        <w:t xml:space="preserve"> materia de análisis en el considerando respectivo. </w:t>
      </w:r>
    </w:p>
    <w:p w14:paraId="29EBAE49" w14:textId="77777777" w:rsidR="00090745" w:rsidRDefault="00090745" w:rsidP="00045379">
      <w:pPr>
        <w:spacing w:before="240" w:line="360" w:lineRule="auto"/>
        <w:jc w:val="both"/>
        <w:rPr>
          <w:rFonts w:ascii="Palatino Linotype" w:hAnsi="Palatino Linotype" w:cs="Arial"/>
          <w:sz w:val="24"/>
          <w:szCs w:val="24"/>
        </w:rPr>
      </w:pPr>
    </w:p>
    <w:p w14:paraId="5189F57E"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349BCDD9" w14:textId="77777777" w:rsidR="00DB5E40" w:rsidRPr="00DB5E40"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DB5E40">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8B42B1">
        <w:rPr>
          <w:rFonts w:ascii="Palatino Linotype" w:hAnsi="Palatino Linotype" w:cs="Arial"/>
          <w:sz w:val="24"/>
          <w:szCs w:val="24"/>
        </w:rPr>
        <w:t xml:space="preserve"> </w:t>
      </w:r>
      <w:r w:rsidR="00090745">
        <w:rPr>
          <w:rFonts w:ascii="Palatino Linotype" w:hAnsi="Palatino Linotype" w:cs="Arial"/>
          <w:sz w:val="24"/>
          <w:szCs w:val="24"/>
        </w:rPr>
        <w:t>trece de diciembre</w:t>
      </w:r>
      <w:r w:rsidR="00DB5E40">
        <w:rPr>
          <w:rFonts w:ascii="Palatino Linotype" w:hAnsi="Palatino Linotype" w:cs="Arial"/>
          <w:sz w:val="24"/>
          <w:szCs w:val="24"/>
        </w:rPr>
        <w:t xml:space="preserve"> del dos mil diecinueve, el cual fue registrado en el sistema electrónico con el expediente número </w:t>
      </w:r>
      <w:r w:rsidR="00090745">
        <w:rPr>
          <w:rFonts w:ascii="Palatino Linotype" w:hAnsi="Palatino Linotype" w:cs="Arial"/>
          <w:b/>
          <w:sz w:val="24"/>
          <w:szCs w:val="24"/>
        </w:rPr>
        <w:t>09640</w:t>
      </w:r>
      <w:r w:rsidR="00DB5E40">
        <w:rPr>
          <w:rFonts w:ascii="Palatino Linotype" w:hAnsi="Palatino Linotype" w:cs="Arial"/>
          <w:b/>
          <w:sz w:val="24"/>
          <w:szCs w:val="24"/>
        </w:rPr>
        <w:t xml:space="preserve">/INFOEM/IP/RR/2019, </w:t>
      </w:r>
      <w:r w:rsidR="00DB5E40">
        <w:rPr>
          <w:rFonts w:ascii="Palatino Linotype" w:hAnsi="Palatino Linotype" w:cs="Arial"/>
          <w:sz w:val="24"/>
          <w:szCs w:val="24"/>
        </w:rPr>
        <w:t xml:space="preserve">en el cual arguye, las siguientes manifestaciones: </w:t>
      </w:r>
    </w:p>
    <w:p w14:paraId="5834C6F6"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BC1AFFE" w14:textId="77777777" w:rsidR="006168E4" w:rsidRPr="00090745" w:rsidRDefault="006168E4" w:rsidP="00DB5E40">
      <w:pPr>
        <w:spacing w:before="240" w:line="360" w:lineRule="auto"/>
        <w:ind w:left="851" w:right="851"/>
        <w:jc w:val="both"/>
        <w:rPr>
          <w:rFonts w:ascii="Palatino Linotype" w:hAnsi="Palatino Linotype" w:cs="Arial"/>
          <w:i/>
        </w:rPr>
      </w:pPr>
      <w:r w:rsidRPr="00090745">
        <w:rPr>
          <w:rFonts w:ascii="Palatino Linotype" w:hAnsi="Palatino Linotype" w:cs="Arial"/>
          <w:i/>
        </w:rPr>
        <w:t>“</w:t>
      </w:r>
      <w:r w:rsidR="00090745" w:rsidRPr="00090745">
        <w:rPr>
          <w:rFonts w:ascii="Palatino Linotype" w:hAnsi="Palatino Linotype"/>
          <w:i/>
          <w:color w:val="000000"/>
        </w:rPr>
        <w:t>Inconforme.</w:t>
      </w:r>
      <w:r w:rsidRPr="00090745">
        <w:rPr>
          <w:rFonts w:ascii="Palatino Linotype" w:hAnsi="Palatino Linotype" w:cs="Arial"/>
          <w:i/>
        </w:rPr>
        <w:t>”</w:t>
      </w:r>
      <w:r w:rsidR="00454CE6" w:rsidRPr="00090745">
        <w:rPr>
          <w:rFonts w:ascii="Palatino Linotype" w:hAnsi="Palatino Linotype" w:cs="Arial"/>
          <w:i/>
        </w:rPr>
        <w:t xml:space="preserve"> </w:t>
      </w:r>
      <w:r w:rsidRPr="00090745">
        <w:rPr>
          <w:rFonts w:ascii="Palatino Linotype" w:hAnsi="Palatino Linotype" w:cs="Arial"/>
          <w:b/>
          <w:i/>
        </w:rPr>
        <w:t>[</w:t>
      </w:r>
      <w:r w:rsidR="008B42B1" w:rsidRPr="00090745">
        <w:rPr>
          <w:rFonts w:ascii="Palatino Linotype" w:hAnsi="Palatino Linotype" w:cs="Arial"/>
          <w:b/>
          <w:i/>
        </w:rPr>
        <w:t>S</w:t>
      </w:r>
      <w:r w:rsidRPr="00090745">
        <w:rPr>
          <w:rFonts w:ascii="Palatino Linotype" w:hAnsi="Palatino Linotype" w:cs="Arial"/>
          <w:b/>
          <w:i/>
        </w:rPr>
        <w:t>ic]</w:t>
      </w:r>
    </w:p>
    <w:p w14:paraId="5089A14D" w14:textId="77777777" w:rsidR="002577FE" w:rsidRPr="00295668" w:rsidRDefault="002577FE" w:rsidP="00844569">
      <w:pPr>
        <w:spacing w:line="360" w:lineRule="auto"/>
        <w:ind w:left="851" w:right="851"/>
        <w:jc w:val="both"/>
        <w:rPr>
          <w:rFonts w:ascii="Palatino Linotype" w:hAnsi="Palatino Linotype" w:cs="Arial"/>
          <w:i/>
        </w:rPr>
      </w:pPr>
    </w:p>
    <w:p w14:paraId="4AFDF4E4"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BA8BA94" w14:textId="77777777" w:rsidR="00DB5E40" w:rsidRPr="00090745" w:rsidRDefault="00DB5E40" w:rsidP="00DB5E40">
      <w:pPr>
        <w:spacing w:before="240" w:line="360" w:lineRule="auto"/>
        <w:ind w:left="851" w:right="851"/>
        <w:jc w:val="both"/>
        <w:rPr>
          <w:rFonts w:ascii="Palatino Linotype" w:hAnsi="Palatino Linotype" w:cs="Arial"/>
          <w:i/>
        </w:rPr>
      </w:pPr>
      <w:r w:rsidRPr="00090745">
        <w:rPr>
          <w:rFonts w:ascii="Palatino Linotype" w:hAnsi="Palatino Linotype" w:cs="Arial"/>
          <w:i/>
        </w:rPr>
        <w:t>“</w:t>
      </w:r>
      <w:r w:rsidR="00090745" w:rsidRPr="00090745">
        <w:rPr>
          <w:rFonts w:ascii="Palatino Linotype" w:hAnsi="Palatino Linotype"/>
          <w:i/>
          <w:color w:val="000000"/>
        </w:rPr>
        <w:t>Inconforme.</w:t>
      </w:r>
      <w:r w:rsidRPr="00090745">
        <w:rPr>
          <w:rFonts w:ascii="Palatino Linotype" w:hAnsi="Palatino Linotype" w:cs="Arial"/>
          <w:i/>
        </w:rPr>
        <w:t xml:space="preserve">” </w:t>
      </w:r>
      <w:r w:rsidRPr="00090745">
        <w:rPr>
          <w:rFonts w:ascii="Palatino Linotype" w:hAnsi="Palatino Linotype" w:cs="Arial"/>
          <w:b/>
          <w:i/>
        </w:rPr>
        <w:t>[Sic]</w:t>
      </w:r>
    </w:p>
    <w:p w14:paraId="630A7AE2" w14:textId="77777777" w:rsidR="00701B61" w:rsidRPr="002B5069" w:rsidRDefault="00701B61" w:rsidP="00844569">
      <w:pPr>
        <w:spacing w:line="360" w:lineRule="auto"/>
        <w:ind w:left="851" w:right="851"/>
        <w:jc w:val="both"/>
        <w:rPr>
          <w:rFonts w:ascii="Palatino Linotype" w:hAnsi="Palatino Linotype" w:cs="Arial"/>
          <w:i/>
        </w:rPr>
      </w:pPr>
    </w:p>
    <w:p w14:paraId="24191602"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716DFF66" w14:textId="77777777"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090745">
        <w:rPr>
          <w:rFonts w:ascii="Palatino Linotype" w:hAnsi="Palatino Linotype" w:cs="Arial"/>
          <w:sz w:val="24"/>
          <w:szCs w:val="24"/>
        </w:rPr>
        <w:t>diecinueve de diciembre</w:t>
      </w:r>
      <w:r w:rsidR="00A516E8">
        <w:rPr>
          <w:rFonts w:ascii="Palatino Linotype" w:hAnsi="Palatino Linotype" w:cs="Arial"/>
          <w:sz w:val="24"/>
          <w:szCs w:val="24"/>
        </w:rPr>
        <w:t xml:space="preserve"> de dos mil </w:t>
      </w:r>
      <w:r w:rsidR="002B5069">
        <w:rPr>
          <w:rFonts w:ascii="Palatino Linotype" w:hAnsi="Palatino Linotype" w:cs="Arial"/>
          <w:sz w:val="24"/>
          <w:szCs w:val="24"/>
        </w:rPr>
        <w:t>diecinueve</w:t>
      </w:r>
      <w:r w:rsidR="00A516E8">
        <w:rPr>
          <w:rFonts w:ascii="Palatino Linotype" w:hAnsi="Palatino Linotype" w:cs="Arial"/>
          <w:sz w:val="24"/>
          <w:szCs w:val="24"/>
        </w:rPr>
        <w:t xml:space="preserve">, </w:t>
      </w:r>
      <w:r>
        <w:rPr>
          <w:rFonts w:ascii="Palatino Linotype" w:hAnsi="Palatino Linotype" w:cs="Arial"/>
          <w:sz w:val="24"/>
          <w:szCs w:val="24"/>
        </w:rPr>
        <w:t>determinándose en él, un plazo de siete días para que las partes manifestaran lo que a su derecho corresponda en términos del numeral ya citado.</w:t>
      </w:r>
    </w:p>
    <w:p w14:paraId="23EBE07F" w14:textId="77777777" w:rsidR="00D33619" w:rsidRDefault="00D33619" w:rsidP="00844569">
      <w:pPr>
        <w:spacing w:before="240" w:line="360" w:lineRule="auto"/>
        <w:jc w:val="both"/>
        <w:rPr>
          <w:rFonts w:ascii="Palatino Linotype" w:hAnsi="Palatino Linotype" w:cs="Arial"/>
          <w:sz w:val="24"/>
          <w:szCs w:val="24"/>
        </w:rPr>
      </w:pPr>
    </w:p>
    <w:p w14:paraId="2B10261B" w14:textId="77777777" w:rsidR="006168E4" w:rsidRPr="00B07D6D" w:rsidRDefault="00581A22" w:rsidP="00844569">
      <w:pPr>
        <w:spacing w:before="240" w:line="360" w:lineRule="auto"/>
        <w:jc w:val="both"/>
        <w:rPr>
          <w:rFonts w:ascii="Palatino Linotype" w:hAnsi="Palatino Linotype" w:cs="Arial"/>
          <w:b/>
          <w:sz w:val="24"/>
          <w:szCs w:val="24"/>
        </w:rPr>
      </w:pPr>
      <w:r w:rsidRPr="00B07D6D">
        <w:rPr>
          <w:rFonts w:ascii="Palatino Linotype" w:hAnsi="Palatino Linotype" w:cs="Arial"/>
          <w:b/>
          <w:sz w:val="28"/>
        </w:rPr>
        <w:lastRenderedPageBreak/>
        <w:t>QUIN</w:t>
      </w:r>
      <w:r w:rsidR="00E72AE3" w:rsidRPr="00B07D6D">
        <w:rPr>
          <w:rFonts w:ascii="Palatino Linotype" w:hAnsi="Palatino Linotype" w:cs="Arial"/>
          <w:b/>
          <w:sz w:val="28"/>
        </w:rPr>
        <w:t>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2592959A" w14:textId="77777777" w:rsidR="00B07D6D" w:rsidRDefault="00B07D6D" w:rsidP="00B07D6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asimismo, </w:t>
      </w:r>
      <w:r>
        <w:rPr>
          <w:rFonts w:ascii="Palatino Linotype" w:hAnsi="Palatino Linotype" w:cs="Arial"/>
          <w:b/>
          <w:sz w:val="24"/>
          <w:szCs w:val="24"/>
        </w:rPr>
        <w:t xml:space="preserve">El Recurrente </w:t>
      </w:r>
      <w:r>
        <w:rPr>
          <w:rFonts w:ascii="Palatino Linotype" w:hAnsi="Palatino Linotype" w:cs="Arial"/>
          <w:sz w:val="24"/>
          <w:szCs w:val="24"/>
        </w:rPr>
        <w:t xml:space="preserve">no expuso manifestación alguna. Por ello, se puntualiza que se decretó el cierre de instrucción </w:t>
      </w:r>
      <w:r w:rsidRPr="00673D88">
        <w:rPr>
          <w:rFonts w:ascii="Palatino Linotype" w:hAnsi="Palatino Linotype" w:cs="Arial"/>
          <w:sz w:val="24"/>
          <w:szCs w:val="24"/>
        </w:rPr>
        <w:t xml:space="preserve">con </w:t>
      </w:r>
      <w:r w:rsidRPr="00FF49A2">
        <w:rPr>
          <w:rFonts w:ascii="Palatino Linotype" w:hAnsi="Palatino Linotype" w:cs="Arial"/>
          <w:sz w:val="24"/>
          <w:szCs w:val="24"/>
        </w:rPr>
        <w:t xml:space="preserve">fecha </w:t>
      </w:r>
      <w:r>
        <w:rPr>
          <w:rFonts w:ascii="Palatino Linotype" w:hAnsi="Palatino Linotype" w:cs="Arial"/>
          <w:sz w:val="24"/>
          <w:szCs w:val="24"/>
        </w:rPr>
        <w:t xml:space="preserve">diecisiete de enero </w:t>
      </w:r>
      <w:r w:rsidRPr="00FF49A2">
        <w:rPr>
          <w:rFonts w:ascii="Palatino Linotype" w:hAnsi="Palatino Linotype" w:cs="Arial"/>
          <w:sz w:val="24"/>
          <w:szCs w:val="24"/>
        </w:rPr>
        <w:t>de los corrientes,</w:t>
      </w:r>
      <w:r>
        <w:rPr>
          <w:rFonts w:ascii="Palatino Linotype" w:hAnsi="Palatino Linotype" w:cs="Arial"/>
          <w:sz w:val="24"/>
          <w:szCs w:val="24"/>
        </w:rPr>
        <w:t xml:space="preserve"> </w:t>
      </w:r>
      <w:r w:rsidRPr="00D05C83">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03820CD7" w14:textId="77777777" w:rsidR="006168E4" w:rsidRDefault="006168E4" w:rsidP="00844569">
      <w:pPr>
        <w:spacing w:before="240" w:line="360" w:lineRule="auto"/>
        <w:jc w:val="both"/>
        <w:rPr>
          <w:rFonts w:ascii="Palatino Linotype" w:hAnsi="Palatino Linotype" w:cs="Arial"/>
          <w:sz w:val="24"/>
          <w:szCs w:val="24"/>
        </w:rPr>
      </w:pPr>
    </w:p>
    <w:p w14:paraId="2F334A0E"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DACCC88"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492F6841" w14:textId="77777777" w:rsidR="0079735D" w:rsidRPr="008F797B" w:rsidRDefault="0079735D" w:rsidP="0079735D">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780B57">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ABF603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5ADA7585"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9DB45DD"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C13DAE5" w14:textId="77777777" w:rsidR="00DF723C" w:rsidRDefault="00DF723C" w:rsidP="00DF723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0C15217" w14:textId="77777777" w:rsidR="00DF723C" w:rsidRPr="00514E66" w:rsidRDefault="00DF723C" w:rsidP="00DF723C">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772075" w14:textId="77777777" w:rsidR="00DF723C" w:rsidRDefault="00DF723C" w:rsidP="00DF723C">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w:t>
      </w:r>
      <w:r w:rsidRPr="00514E66">
        <w:rPr>
          <w:rFonts w:ascii="Palatino Linotype" w:hAnsi="Palatino Linotype" w:cs="Arial"/>
        </w:rPr>
        <w:lastRenderedPageBreak/>
        <w:t>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3C251C1E" w14:textId="77777777" w:rsidR="00DF723C" w:rsidRPr="00514E66" w:rsidRDefault="00DF723C" w:rsidP="00DF723C">
      <w:pPr>
        <w:pStyle w:val="Prrafodelista"/>
        <w:autoSpaceDE w:val="0"/>
        <w:autoSpaceDN w:val="0"/>
        <w:adjustRightInd w:val="0"/>
        <w:spacing w:line="360" w:lineRule="auto"/>
        <w:ind w:left="0"/>
        <w:jc w:val="both"/>
        <w:rPr>
          <w:rFonts w:ascii="Palatino Linotype" w:hAnsi="Palatino Linotype" w:cs="Arial"/>
        </w:rPr>
      </w:pPr>
    </w:p>
    <w:p w14:paraId="76B48F39" w14:textId="77777777" w:rsidR="00DF723C" w:rsidRPr="009A0D0A" w:rsidRDefault="00DF723C" w:rsidP="00DF723C">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07E7863B" w14:textId="77777777" w:rsidR="00DF723C" w:rsidRDefault="00DF723C" w:rsidP="00DF723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sidRPr="00FA5EBB">
        <w:rPr>
          <w:rFonts w:ascii="Palatino Linotype" w:hAnsi="Palatino Linotype" w:cs="Arial"/>
        </w:rPr>
        <w:t xml:space="preserve">consideración los elementos aportados por las partes y respetando en todo momento al principio de máxima publicidad consagrado en nuestra Constitución Federal, Local </w:t>
      </w:r>
      <w:r w:rsidRPr="00FA5EBB">
        <w:rPr>
          <w:rFonts w:ascii="Palatino Linotype" w:hAnsi="Palatino Linotype" w:cs="Arial"/>
        </w:rPr>
        <w:lastRenderedPageBreak/>
        <w:t xml:space="preserve">y demás leyes aplicables en la materia, así como en los tratados internacionales en los que el Estado Mexicano sea parte, en concordancia con el párrafo tercero del artículo 1 de la Constitución Federal y el diverso 8 de la Ley de Transparencia local. </w:t>
      </w:r>
    </w:p>
    <w:p w14:paraId="5815371C" w14:textId="77777777" w:rsidR="00DF723C" w:rsidRPr="002869E1" w:rsidRDefault="00DF723C" w:rsidP="00DF723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0F0176C"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5BF5370"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F0DB49"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E195310"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C947AF6"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73DE34B"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C45895D" w14:textId="77777777" w:rsidR="00DF723C" w:rsidRPr="006010FE" w:rsidRDefault="00DF723C" w:rsidP="00DF723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B39BCF"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F6D4B08"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EE47568"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D78E83B"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271E3EC" w14:textId="77777777" w:rsidR="00DF723C" w:rsidRPr="006E4CCA" w:rsidRDefault="00DF723C" w:rsidP="00DF723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64188F6" w14:textId="77777777" w:rsidR="00DF723C" w:rsidRDefault="00DF723C" w:rsidP="00DF723C">
      <w:pPr>
        <w:spacing w:after="0" w:line="360" w:lineRule="auto"/>
        <w:jc w:val="both"/>
        <w:rPr>
          <w:rFonts w:ascii="Palatino Linotype" w:eastAsia="Times New Roman" w:hAnsi="Palatino Linotype" w:cs="Times New Roman"/>
          <w:sz w:val="24"/>
          <w:szCs w:val="24"/>
          <w:lang w:eastAsia="es-ES"/>
        </w:rPr>
      </w:pPr>
    </w:p>
    <w:p w14:paraId="0B301000" w14:textId="77777777" w:rsidR="00DF723C" w:rsidRPr="006010FE" w:rsidRDefault="00DF723C" w:rsidP="00DF723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DE2802E" w14:textId="77777777" w:rsidR="00DF723C" w:rsidRPr="006E4CCA" w:rsidRDefault="00DF723C" w:rsidP="00DF723C">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55C36B0" w14:textId="77777777" w:rsidR="00DF723C" w:rsidRDefault="00DF723C" w:rsidP="00442C1A">
      <w:pPr>
        <w:autoSpaceDE w:val="0"/>
        <w:autoSpaceDN w:val="0"/>
        <w:adjustRightInd w:val="0"/>
        <w:spacing w:line="360" w:lineRule="auto"/>
        <w:jc w:val="both"/>
        <w:rPr>
          <w:rFonts w:ascii="Palatino Linotype" w:hAnsi="Palatino Linotype" w:cs="Arial"/>
          <w:sz w:val="24"/>
          <w:szCs w:val="24"/>
        </w:rPr>
      </w:pPr>
    </w:p>
    <w:p w14:paraId="3DAAA679" w14:textId="77777777" w:rsidR="002F0D76" w:rsidRPr="002F0D76" w:rsidRDefault="00DF723C" w:rsidP="00442C1A">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En una aproximación inicial, r</w:t>
      </w:r>
      <w:r w:rsidR="002F0D76">
        <w:rPr>
          <w:rFonts w:ascii="Palatino Linotype" w:hAnsi="Palatino Linotype" w:cs="Arial"/>
          <w:sz w:val="24"/>
          <w:szCs w:val="24"/>
        </w:rPr>
        <w:t xml:space="preserve">esulta oportuno recordar la solicitud de información </w:t>
      </w:r>
      <w:r w:rsidR="00B07D6D">
        <w:rPr>
          <w:rFonts w:ascii="Palatino Linotype" w:hAnsi="Palatino Linotype" w:cs="Arial"/>
          <w:b/>
          <w:sz w:val="24"/>
          <w:szCs w:val="24"/>
        </w:rPr>
        <w:t>01326/SE/IP/2019</w:t>
      </w:r>
      <w:r w:rsidR="002F0D76">
        <w:rPr>
          <w:rFonts w:ascii="Palatino Linotype" w:hAnsi="Palatino Linotype" w:cs="Arial"/>
          <w:b/>
          <w:sz w:val="24"/>
          <w:szCs w:val="24"/>
        </w:rPr>
        <w:t xml:space="preserve">, </w:t>
      </w:r>
      <w:r w:rsidR="002F0D76">
        <w:rPr>
          <w:rFonts w:ascii="Palatino Linotype" w:hAnsi="Palatino Linotype" w:cs="Arial"/>
          <w:sz w:val="24"/>
          <w:szCs w:val="24"/>
        </w:rPr>
        <w:t xml:space="preserve">cuyo contenido literal es el siguiente: </w:t>
      </w:r>
    </w:p>
    <w:p w14:paraId="56C1540F" w14:textId="77777777" w:rsidR="0028788A" w:rsidRPr="00B07D6D" w:rsidRDefault="00B07D6D" w:rsidP="0028788A">
      <w:pPr>
        <w:spacing w:before="240" w:line="360" w:lineRule="auto"/>
        <w:ind w:left="851" w:right="851"/>
        <w:jc w:val="both"/>
        <w:rPr>
          <w:rFonts w:ascii="Palatino Linotype" w:hAnsi="Palatino Linotype" w:cs="Arial"/>
          <w:b/>
          <w:i/>
        </w:rPr>
      </w:pPr>
      <w:r w:rsidRPr="00B07D6D">
        <w:rPr>
          <w:rFonts w:ascii="Palatino Linotype" w:hAnsi="Palatino Linotype"/>
          <w:i/>
          <w:color w:val="000000"/>
        </w:rPr>
        <w:t>“Solicito conocer quienes han sido los titulares de la dependencia de los últimos 12 años.</w:t>
      </w:r>
      <w:r w:rsidR="0028788A" w:rsidRPr="00B07D6D">
        <w:rPr>
          <w:rFonts w:ascii="Palatino Linotype" w:hAnsi="Palatino Linotype"/>
          <w:i/>
          <w:color w:val="000000"/>
        </w:rPr>
        <w:t xml:space="preserve">” </w:t>
      </w:r>
      <w:r w:rsidR="0028788A" w:rsidRPr="00B07D6D">
        <w:rPr>
          <w:rFonts w:ascii="Palatino Linotype" w:hAnsi="Palatino Linotype"/>
          <w:b/>
          <w:i/>
          <w:color w:val="000000"/>
        </w:rPr>
        <w:t>[Sic]</w:t>
      </w:r>
    </w:p>
    <w:p w14:paraId="51C2B710" w14:textId="77777777" w:rsidR="00B26C37" w:rsidRDefault="00B26C37" w:rsidP="00442C1A">
      <w:pPr>
        <w:autoSpaceDE w:val="0"/>
        <w:autoSpaceDN w:val="0"/>
        <w:adjustRightInd w:val="0"/>
        <w:spacing w:line="360" w:lineRule="auto"/>
        <w:jc w:val="both"/>
        <w:rPr>
          <w:rFonts w:ascii="Palatino Linotype" w:hAnsi="Palatino Linotype" w:cs="Arial"/>
          <w:sz w:val="24"/>
          <w:szCs w:val="24"/>
        </w:rPr>
      </w:pPr>
    </w:p>
    <w:p w14:paraId="35F5C511" w14:textId="77777777" w:rsidR="00780B57" w:rsidRDefault="00071571" w:rsidP="00780B57">
      <w:pPr>
        <w:spacing w:after="0" w:line="360" w:lineRule="auto"/>
        <w:jc w:val="both"/>
        <w:rPr>
          <w:rFonts w:ascii="Palatino Linotype" w:hAnsi="Palatino Linotype" w:cs="Arial"/>
          <w:color w:val="000000"/>
          <w:sz w:val="24"/>
          <w:lang w:val="es-ES_tradnl"/>
        </w:rPr>
      </w:pPr>
      <w:r>
        <w:rPr>
          <w:rFonts w:ascii="Palatino Linotype" w:hAnsi="Palatino Linotype" w:cs="Arial"/>
          <w:sz w:val="24"/>
          <w:szCs w:val="24"/>
        </w:rPr>
        <w:t>En este tenor, en alusión a los requerimientos f</w:t>
      </w:r>
      <w:r w:rsidR="00780B57">
        <w:rPr>
          <w:rFonts w:ascii="Palatino Linotype" w:hAnsi="Palatino Linotype" w:cs="Arial"/>
          <w:sz w:val="24"/>
          <w:szCs w:val="24"/>
        </w:rPr>
        <w:t>ormulados por el</w:t>
      </w:r>
      <w:r>
        <w:rPr>
          <w:rFonts w:ascii="Palatino Linotype" w:hAnsi="Palatino Linotype" w:cs="Arial"/>
          <w:sz w:val="24"/>
          <w:szCs w:val="24"/>
        </w:rPr>
        <w:t xml:space="preserve"> particular resulta oportuno traer a colación</w:t>
      </w:r>
      <w:r w:rsidR="00045B3C">
        <w:rPr>
          <w:rFonts w:ascii="Palatino Linotype" w:hAnsi="Palatino Linotype" w:cs="Arial"/>
          <w:sz w:val="24"/>
          <w:szCs w:val="24"/>
        </w:rPr>
        <w:t xml:space="preserve"> los </w:t>
      </w:r>
      <w:r w:rsidR="00045B3C">
        <w:rPr>
          <w:rFonts w:ascii="Palatino Linotype" w:hAnsi="Palatino Linotype" w:cs="Arial"/>
          <w:color w:val="000000"/>
          <w:sz w:val="24"/>
          <w:lang w:val="es-ES_tradnl"/>
        </w:rPr>
        <w:t xml:space="preserve">artículos </w:t>
      </w:r>
      <w:r w:rsidR="00780B57">
        <w:rPr>
          <w:rFonts w:ascii="Palatino Linotype" w:hAnsi="Palatino Linotype" w:cs="Arial"/>
          <w:color w:val="000000"/>
          <w:sz w:val="24"/>
          <w:lang w:val="es-ES_tradnl"/>
        </w:rPr>
        <w:t xml:space="preserve">24, fracción XII y 92, fracción II de la Ley de Transparencia y Acceso a la Información Pública del Estado de México y Municipios, dispositivos jurídicos que disponen a la literalidad: </w:t>
      </w:r>
    </w:p>
    <w:p w14:paraId="3095F85D"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“Artículo 24. Para el cumplimiento de los objetivos de esta Ley, los sujetos obligados deberán cumplir con las siguientes obligaciones, según corresponda, de acuerdo a su naturaleza:</w:t>
      </w:r>
    </w:p>
    <w:p w14:paraId="0465E3CD"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w:t>
      </w:r>
    </w:p>
    <w:p w14:paraId="53E0E50C"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14:paraId="75BFD253"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w:t>
      </w:r>
    </w:p>
    <w:p w14:paraId="5AF4B99B"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9814818"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w:t>
      </w:r>
    </w:p>
    <w:p w14:paraId="6FB7CA49"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78D83F3D" w14:textId="77777777" w:rsidR="00780B57" w:rsidRPr="00EB0591" w:rsidRDefault="00780B57" w:rsidP="00780B57">
      <w:pPr>
        <w:spacing w:before="240" w:line="360" w:lineRule="auto"/>
        <w:ind w:left="851" w:right="851"/>
        <w:jc w:val="both"/>
        <w:rPr>
          <w:rFonts w:ascii="Palatino Linotype" w:hAnsi="Palatino Linotype" w:cs="Arial"/>
          <w:b/>
          <w:i/>
          <w:color w:val="000000"/>
          <w:sz w:val="24"/>
          <w:lang w:val="es-ES_tradnl"/>
        </w:rPr>
      </w:pPr>
      <w:r w:rsidRPr="00EB0591">
        <w:rPr>
          <w:rFonts w:ascii="Palatino Linotype" w:hAnsi="Palatino Linotype"/>
          <w:i/>
        </w:rPr>
        <w:t xml:space="preserve">(…)” </w:t>
      </w:r>
      <w:r w:rsidRPr="00EB0591">
        <w:rPr>
          <w:rFonts w:ascii="Palatino Linotype" w:hAnsi="Palatino Linotype"/>
          <w:b/>
          <w:i/>
        </w:rPr>
        <w:t>[Sic]</w:t>
      </w:r>
    </w:p>
    <w:p w14:paraId="1AFEF695" w14:textId="77777777" w:rsidR="00780B57" w:rsidRDefault="00780B57" w:rsidP="00045B3C">
      <w:pPr>
        <w:spacing w:after="0" w:line="360" w:lineRule="auto"/>
        <w:jc w:val="both"/>
        <w:rPr>
          <w:rFonts w:ascii="Palatino Linotype" w:hAnsi="Palatino Linotype" w:cs="Arial"/>
          <w:color w:val="000000"/>
          <w:sz w:val="24"/>
          <w:lang w:val="es-ES_tradnl"/>
        </w:rPr>
      </w:pPr>
    </w:p>
    <w:p w14:paraId="42466980" w14:textId="77777777" w:rsidR="00780B57" w:rsidRDefault="00780B57" w:rsidP="00045B3C">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A mayor abundamiento, en alusión a la normatividad previamente plasmada, sirve de sustento la siguiente imagen ilustrativa, correspondiente al organigrama del </w:t>
      </w:r>
      <w:r>
        <w:rPr>
          <w:rFonts w:ascii="Palatino Linotype" w:hAnsi="Palatino Linotype" w:cs="Arial"/>
          <w:b/>
          <w:color w:val="000000"/>
          <w:sz w:val="24"/>
          <w:lang w:val="es-ES_tradnl"/>
        </w:rPr>
        <w:t xml:space="preserve">Sujeto Obligado, </w:t>
      </w:r>
      <w:r>
        <w:rPr>
          <w:rFonts w:ascii="Palatino Linotype" w:hAnsi="Palatino Linotype" w:cs="Arial"/>
          <w:color w:val="000000"/>
          <w:sz w:val="24"/>
          <w:lang w:val="es-ES_tradnl"/>
        </w:rPr>
        <w:t xml:space="preserve">mismo que puede ser consultado en la siguiente dirección electrónica: </w:t>
      </w:r>
    </w:p>
    <w:p w14:paraId="224A3642" w14:textId="77777777" w:rsidR="00780B57" w:rsidRPr="00D32347" w:rsidRDefault="00B07D6D" w:rsidP="00045B3C">
      <w:pPr>
        <w:spacing w:after="0" w:line="360" w:lineRule="auto"/>
        <w:jc w:val="both"/>
        <w:rPr>
          <w:rFonts w:ascii="Palatino Linotype" w:hAnsi="Palatino Linotype" w:cs="Arial"/>
          <w:color w:val="000000"/>
          <w:sz w:val="24"/>
          <w:szCs w:val="24"/>
          <w:lang w:val="es-ES_tradnl"/>
        </w:rPr>
      </w:pPr>
      <w:r w:rsidRPr="00780B57">
        <w:rPr>
          <w:rFonts w:ascii="Palatino Linotype" w:hAnsi="Palatino Linotype" w:cs="Arial"/>
          <w:color w:val="000000"/>
          <w:sz w:val="24"/>
          <w:szCs w:val="24"/>
          <w:lang w:val="es-ES_tradnl"/>
        </w:rPr>
        <w:t xml:space="preserve"> </w:t>
      </w:r>
      <w:hyperlink r:id="rId8" w:history="1">
        <w:r w:rsidR="00D32347" w:rsidRPr="00D32347">
          <w:rPr>
            <w:rStyle w:val="Hipervnculo"/>
            <w:rFonts w:ascii="Palatino Linotype" w:hAnsi="Palatino Linotype"/>
            <w:sz w:val="24"/>
            <w:szCs w:val="24"/>
          </w:rPr>
          <w:t>https://www.ipomex.org.mx/ipo3/lgt/indice/EDUCACION/art_92_ii_b.web</w:t>
        </w:r>
      </w:hyperlink>
    </w:p>
    <w:p w14:paraId="141044E4" w14:textId="77777777" w:rsidR="00780B57" w:rsidRDefault="00780B57" w:rsidP="00045B3C">
      <w:pPr>
        <w:spacing w:after="0" w:line="360" w:lineRule="auto"/>
        <w:jc w:val="both"/>
        <w:rPr>
          <w:rFonts w:ascii="Palatino Linotype" w:hAnsi="Palatino Linotype" w:cs="Arial"/>
          <w:noProof/>
          <w:color w:val="000000"/>
          <w:sz w:val="24"/>
          <w:lang w:eastAsia="es-MX"/>
        </w:rPr>
      </w:pPr>
    </w:p>
    <w:p w14:paraId="4F2F9A2C" w14:textId="77777777" w:rsidR="00B07D6D" w:rsidRDefault="00B07D6D" w:rsidP="00045B3C">
      <w:pPr>
        <w:spacing w:after="0" w:line="360" w:lineRule="auto"/>
        <w:jc w:val="both"/>
        <w:rPr>
          <w:rFonts w:ascii="Palatino Linotype" w:hAnsi="Palatino Linotype" w:cs="Arial"/>
          <w:noProof/>
          <w:color w:val="000000"/>
          <w:sz w:val="24"/>
          <w:lang w:eastAsia="es-MX"/>
        </w:rPr>
      </w:pPr>
    </w:p>
    <w:p w14:paraId="703A5E6D" w14:textId="77777777" w:rsidR="00B07D6D" w:rsidRDefault="00B07D6D" w:rsidP="00045B3C">
      <w:pPr>
        <w:spacing w:after="0" w:line="360" w:lineRule="auto"/>
        <w:jc w:val="both"/>
        <w:rPr>
          <w:rFonts w:ascii="Palatino Linotype" w:hAnsi="Palatino Linotype" w:cs="Arial"/>
          <w:noProof/>
          <w:color w:val="000000"/>
          <w:sz w:val="24"/>
          <w:lang w:eastAsia="es-MX"/>
        </w:rPr>
      </w:pPr>
    </w:p>
    <w:p w14:paraId="0A4570A4" w14:textId="77777777" w:rsidR="00B07D6D" w:rsidRDefault="00B07D6D" w:rsidP="00045B3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drawing>
          <wp:anchor distT="0" distB="0" distL="114300" distR="114300" simplePos="0" relativeHeight="251720704" behindDoc="0" locked="0" layoutInCell="1" allowOverlap="1" wp14:anchorId="211E315B" wp14:editId="1E583140">
            <wp:simplePos x="0" y="0"/>
            <wp:positionH relativeFrom="page">
              <wp:align>center</wp:align>
            </wp:positionH>
            <wp:positionV relativeFrom="paragraph">
              <wp:posOffset>95250</wp:posOffset>
            </wp:positionV>
            <wp:extent cx="5753100" cy="3533775"/>
            <wp:effectExtent l="19050" t="19050" r="19050" b="28575"/>
            <wp:wrapThrough wrapText="bothSides">
              <wp:wrapPolygon edited="0">
                <wp:start x="-72" y="-116"/>
                <wp:lineTo x="-72" y="21658"/>
                <wp:lineTo x="21600" y="21658"/>
                <wp:lineTo x="21600" y="-116"/>
                <wp:lineTo x="-72" y="-116"/>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35337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4FEEC91" w14:textId="77777777" w:rsidR="00B07D6D" w:rsidRDefault="008B0679" w:rsidP="00045B3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lo expuesto con anterioridad, se desprende que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 xml:space="preserve">se auxilia de diversas Subsecretarías, Direcciones y Departamentos para cumplir con sus fines y objetivos, resultando de nuestro interés </w:t>
      </w:r>
      <w:r w:rsidR="00D32347">
        <w:rPr>
          <w:rFonts w:ascii="Palatino Linotype" w:hAnsi="Palatino Linotype" w:cs="Arial"/>
          <w:noProof/>
          <w:color w:val="000000"/>
          <w:sz w:val="24"/>
          <w:lang w:eastAsia="es-MX"/>
        </w:rPr>
        <w:t>el Departamento de Administración y Desarrollo de Personal</w:t>
      </w:r>
      <w:r>
        <w:rPr>
          <w:rFonts w:ascii="Palatino Linotype" w:hAnsi="Palatino Linotype" w:cs="Arial"/>
          <w:noProof/>
          <w:color w:val="000000"/>
          <w:sz w:val="24"/>
          <w:lang w:eastAsia="es-MX"/>
        </w:rPr>
        <w:t xml:space="preserve">. En este tenor, resulta aplicable el </w:t>
      </w:r>
      <w:r w:rsidR="00771AC2">
        <w:rPr>
          <w:rFonts w:ascii="Palatino Linotype" w:hAnsi="Palatino Linotype" w:cs="Arial"/>
          <w:noProof/>
          <w:color w:val="000000"/>
          <w:sz w:val="24"/>
          <w:lang w:eastAsia="es-MX"/>
        </w:rPr>
        <w:t xml:space="preserve">apartado </w:t>
      </w:r>
      <w:r w:rsidR="00771AC2">
        <w:rPr>
          <w:rFonts w:ascii="Palatino Linotype" w:hAnsi="Palatino Linotype" w:cs="Arial"/>
          <w:b/>
          <w:noProof/>
          <w:color w:val="000000"/>
          <w:sz w:val="24"/>
          <w:lang w:eastAsia="es-MX"/>
        </w:rPr>
        <w:t>205321001</w:t>
      </w:r>
      <w:r>
        <w:rPr>
          <w:rFonts w:ascii="Palatino Linotype" w:hAnsi="Palatino Linotype" w:cs="Arial"/>
          <w:noProof/>
          <w:color w:val="000000"/>
          <w:sz w:val="24"/>
          <w:lang w:eastAsia="es-MX"/>
        </w:rPr>
        <w:t xml:space="preserve"> del </w:t>
      </w:r>
      <w:r w:rsidR="00771AC2">
        <w:rPr>
          <w:rFonts w:ascii="Palatino Linotype" w:hAnsi="Palatino Linotype" w:cs="Arial"/>
          <w:noProof/>
          <w:color w:val="000000"/>
          <w:sz w:val="24"/>
          <w:lang w:eastAsia="es-MX"/>
        </w:rPr>
        <w:t>Manual General de Organización</w:t>
      </w:r>
      <w:r>
        <w:rPr>
          <w:rFonts w:ascii="Palatino Linotype" w:hAnsi="Palatino Linotype" w:cs="Arial"/>
          <w:noProof/>
          <w:color w:val="000000"/>
          <w:sz w:val="24"/>
          <w:lang w:eastAsia="es-MX"/>
        </w:rPr>
        <w:t xml:space="preserve"> del </w:t>
      </w:r>
      <w:r>
        <w:rPr>
          <w:rFonts w:ascii="Palatino Linotype" w:hAnsi="Palatino Linotype" w:cs="Arial"/>
          <w:b/>
          <w:noProof/>
          <w:color w:val="000000"/>
          <w:sz w:val="24"/>
          <w:lang w:eastAsia="es-MX"/>
        </w:rPr>
        <w:t xml:space="preserve">Sujeto Obligado, </w:t>
      </w:r>
      <w:r>
        <w:rPr>
          <w:rFonts w:ascii="Palatino Linotype" w:hAnsi="Palatino Linotype" w:cs="Arial"/>
          <w:noProof/>
          <w:color w:val="000000"/>
          <w:sz w:val="24"/>
          <w:lang w:eastAsia="es-MX"/>
        </w:rPr>
        <w:t xml:space="preserve">normatividad invocada que dispone a la literalidad: </w:t>
      </w:r>
    </w:p>
    <w:p w14:paraId="62C637DD" w14:textId="77777777" w:rsidR="00771AC2" w:rsidRPr="00771AC2" w:rsidRDefault="00771AC2" w:rsidP="00771AC2">
      <w:pPr>
        <w:spacing w:before="240" w:line="360" w:lineRule="auto"/>
        <w:ind w:left="851" w:right="851"/>
        <w:jc w:val="both"/>
        <w:rPr>
          <w:rFonts w:ascii="Palatino Linotype" w:hAnsi="Palatino Linotype"/>
          <w:b/>
          <w:i/>
        </w:rPr>
      </w:pPr>
      <w:r w:rsidRPr="00771AC2">
        <w:rPr>
          <w:rFonts w:ascii="Palatino Linotype" w:hAnsi="Palatino Linotype"/>
          <w:b/>
          <w:i/>
        </w:rPr>
        <w:t xml:space="preserve">“321001 DEPARTAMENTO DE ADMINISTRACIÓN Y DESARROLLO DE PERSONAL </w:t>
      </w:r>
    </w:p>
    <w:p w14:paraId="6959F42C" w14:textId="77777777" w:rsidR="00771AC2" w:rsidRPr="00771AC2" w:rsidRDefault="00771AC2" w:rsidP="00771AC2">
      <w:pPr>
        <w:spacing w:before="240" w:line="360" w:lineRule="auto"/>
        <w:ind w:left="851" w:right="851"/>
        <w:jc w:val="both"/>
        <w:rPr>
          <w:rFonts w:ascii="Palatino Linotype" w:hAnsi="Palatino Linotype"/>
          <w:b/>
          <w:i/>
        </w:rPr>
      </w:pPr>
      <w:r w:rsidRPr="00771AC2">
        <w:rPr>
          <w:rFonts w:ascii="Palatino Linotype" w:hAnsi="Palatino Linotype"/>
          <w:b/>
          <w:i/>
        </w:rPr>
        <w:t xml:space="preserve">OBJETIVO: </w:t>
      </w:r>
    </w:p>
    <w:p w14:paraId="3AF9227D" w14:textId="77777777" w:rsidR="00771AC2" w:rsidRPr="00771AC2" w:rsidRDefault="00771AC2" w:rsidP="00771AC2">
      <w:pPr>
        <w:pStyle w:val="Prrafodelista"/>
        <w:numPr>
          <w:ilvl w:val="0"/>
          <w:numId w:val="28"/>
        </w:numPr>
        <w:spacing w:before="240" w:line="360" w:lineRule="auto"/>
        <w:ind w:right="851"/>
        <w:jc w:val="both"/>
        <w:rPr>
          <w:rFonts w:ascii="Palatino Linotype" w:hAnsi="Palatino Linotype"/>
          <w:b/>
          <w:i/>
          <w:u w:val="single"/>
        </w:rPr>
      </w:pPr>
      <w:r w:rsidRPr="00771AC2">
        <w:rPr>
          <w:rFonts w:ascii="Palatino Linotype" w:hAnsi="Palatino Linotype"/>
          <w:b/>
          <w:i/>
          <w:u w:val="single"/>
        </w:rPr>
        <w:lastRenderedPageBreak/>
        <w:t xml:space="preserve">Coordinar y controlar la administración de los recursos humanos, así como promover la capacitación, desarrollo y actualización de las y los servidores públicos generales y de confianza de la Secretaría de Educación. </w:t>
      </w:r>
    </w:p>
    <w:p w14:paraId="02ACDB79" w14:textId="77777777" w:rsidR="00771AC2" w:rsidRPr="00771AC2" w:rsidRDefault="00771AC2" w:rsidP="00771AC2">
      <w:pPr>
        <w:spacing w:before="240" w:line="360" w:lineRule="auto"/>
        <w:ind w:left="851" w:right="851"/>
        <w:jc w:val="both"/>
        <w:rPr>
          <w:rFonts w:ascii="Palatino Linotype" w:hAnsi="Palatino Linotype"/>
          <w:b/>
          <w:i/>
          <w:u w:val="single"/>
        </w:rPr>
      </w:pPr>
      <w:r w:rsidRPr="00771AC2">
        <w:rPr>
          <w:rFonts w:ascii="Palatino Linotype" w:hAnsi="Palatino Linotype"/>
          <w:b/>
          <w:i/>
          <w:u w:val="single"/>
        </w:rPr>
        <w:t xml:space="preserve">FUNCIONES: </w:t>
      </w:r>
    </w:p>
    <w:p w14:paraId="3C6C5E10" w14:textId="77777777" w:rsidR="00771AC2" w:rsidRPr="00771AC2" w:rsidRDefault="00771AC2" w:rsidP="00771AC2">
      <w:pPr>
        <w:pStyle w:val="Prrafodelista"/>
        <w:numPr>
          <w:ilvl w:val="0"/>
          <w:numId w:val="26"/>
        </w:numPr>
        <w:spacing w:before="240" w:after="160" w:line="360" w:lineRule="auto"/>
        <w:ind w:left="851" w:right="851"/>
        <w:jc w:val="both"/>
        <w:rPr>
          <w:rFonts w:ascii="Palatino Linotype" w:hAnsi="Palatino Linotype" w:cs="Arial"/>
          <w:i/>
          <w:noProof/>
          <w:color w:val="000000"/>
          <w:sz w:val="22"/>
          <w:szCs w:val="22"/>
          <w:lang w:eastAsia="es-MX"/>
        </w:rPr>
      </w:pPr>
      <w:r w:rsidRPr="00771AC2">
        <w:rPr>
          <w:rFonts w:ascii="Palatino Linotype" w:hAnsi="Palatino Linotype"/>
          <w:i/>
          <w:sz w:val="22"/>
          <w:szCs w:val="22"/>
        </w:rPr>
        <w:t xml:space="preserve">Difundir, vigilar y aplicar la normatividad que en materia de Administración y Desarrollo de Personal, deban observar las unidades administrativas de la Secretaría de Educación. </w:t>
      </w:r>
    </w:p>
    <w:p w14:paraId="246172FE" w14:textId="77777777" w:rsidR="00771AC2" w:rsidRPr="00771AC2" w:rsidRDefault="00771AC2" w:rsidP="00771AC2">
      <w:pPr>
        <w:pStyle w:val="Prrafodelista"/>
        <w:numPr>
          <w:ilvl w:val="0"/>
          <w:numId w:val="26"/>
        </w:numPr>
        <w:spacing w:before="240" w:after="160" w:line="360" w:lineRule="auto"/>
        <w:ind w:left="851" w:right="851"/>
        <w:jc w:val="both"/>
        <w:rPr>
          <w:rFonts w:ascii="Palatino Linotype" w:hAnsi="Palatino Linotype" w:cs="Arial"/>
          <w:i/>
          <w:noProof/>
          <w:color w:val="000000"/>
          <w:sz w:val="22"/>
          <w:szCs w:val="22"/>
          <w:lang w:eastAsia="es-MX"/>
        </w:rPr>
      </w:pPr>
      <w:r w:rsidRPr="00771AC2">
        <w:rPr>
          <w:rFonts w:ascii="Palatino Linotype" w:hAnsi="Palatino Linotype"/>
          <w:i/>
          <w:sz w:val="22"/>
          <w:szCs w:val="22"/>
        </w:rPr>
        <w:t xml:space="preserve">Participar en la elaboración del anteproyecto de presupuesto de egresos destinado al pago de servicios personales de las servidoras y servidores públicos generales y de confianza de la Secretaría de Educación, con base en los lineamientos que para tal efecto establece la Secretaría de Finanzas. </w:t>
      </w:r>
    </w:p>
    <w:p w14:paraId="49854953" w14:textId="77777777" w:rsidR="00771AC2" w:rsidRPr="00771AC2" w:rsidRDefault="00771AC2" w:rsidP="00771AC2">
      <w:pPr>
        <w:pStyle w:val="Prrafodelista"/>
        <w:numPr>
          <w:ilvl w:val="0"/>
          <w:numId w:val="26"/>
        </w:numPr>
        <w:spacing w:before="240" w:after="160" w:line="360" w:lineRule="auto"/>
        <w:ind w:left="851" w:right="851"/>
        <w:jc w:val="both"/>
        <w:rPr>
          <w:rFonts w:ascii="Palatino Linotype" w:hAnsi="Palatino Linotype" w:cs="Arial"/>
          <w:b/>
          <w:i/>
          <w:noProof/>
          <w:color w:val="000000"/>
          <w:sz w:val="22"/>
          <w:szCs w:val="22"/>
          <w:u w:val="single"/>
          <w:lang w:eastAsia="es-MX"/>
        </w:rPr>
      </w:pPr>
      <w:r w:rsidRPr="00771AC2">
        <w:rPr>
          <w:rFonts w:ascii="Palatino Linotype" w:hAnsi="Palatino Linotype"/>
          <w:b/>
          <w:i/>
          <w:sz w:val="22"/>
          <w:szCs w:val="22"/>
          <w:u w:val="single"/>
        </w:rPr>
        <w:t xml:space="preserve">Gestionar, ante la Dirección General de Personal de la Secretaría de Finanzas, los movimientos de altas, bajas, cambio de datos, transferencias, promociones, estímulos, licencias, descuentos por inasistencia e impuntualidad, de las y los servidores públicos generales y de confianza de la Secretaría de Educación. </w:t>
      </w:r>
    </w:p>
    <w:p w14:paraId="195AC0D5" w14:textId="77777777" w:rsidR="00771AC2" w:rsidRPr="00771AC2" w:rsidRDefault="00771AC2" w:rsidP="00771AC2">
      <w:pPr>
        <w:pStyle w:val="Prrafodelista"/>
        <w:numPr>
          <w:ilvl w:val="0"/>
          <w:numId w:val="26"/>
        </w:numPr>
        <w:spacing w:before="240" w:after="160" w:line="360" w:lineRule="auto"/>
        <w:ind w:left="851" w:right="851"/>
        <w:jc w:val="both"/>
        <w:rPr>
          <w:rFonts w:ascii="Palatino Linotype" w:hAnsi="Palatino Linotype" w:cs="Arial"/>
          <w:i/>
          <w:noProof/>
          <w:color w:val="000000"/>
          <w:sz w:val="22"/>
          <w:szCs w:val="22"/>
          <w:lang w:eastAsia="es-MX"/>
        </w:rPr>
      </w:pPr>
      <w:r w:rsidRPr="00771AC2">
        <w:rPr>
          <w:rFonts w:ascii="Palatino Linotype" w:hAnsi="Palatino Linotype"/>
          <w:i/>
          <w:sz w:val="22"/>
          <w:szCs w:val="22"/>
        </w:rPr>
        <w:t xml:space="preserve">Integrar y mantener actualizada la plantilla y expedientes de los servidores y servidoras públicas generales y de confianza de la Secretaría de Educación. </w:t>
      </w:r>
    </w:p>
    <w:p w14:paraId="49A47063" w14:textId="77777777" w:rsidR="00771AC2" w:rsidRPr="00771AC2" w:rsidRDefault="00771AC2" w:rsidP="00771AC2">
      <w:pPr>
        <w:pStyle w:val="Prrafodelista"/>
        <w:numPr>
          <w:ilvl w:val="0"/>
          <w:numId w:val="26"/>
        </w:numPr>
        <w:spacing w:before="240" w:after="160" w:line="360" w:lineRule="auto"/>
        <w:ind w:left="851" w:right="851"/>
        <w:jc w:val="both"/>
        <w:rPr>
          <w:rFonts w:ascii="Palatino Linotype" w:hAnsi="Palatino Linotype" w:cs="Arial"/>
          <w:i/>
          <w:noProof/>
          <w:color w:val="000000"/>
          <w:sz w:val="22"/>
          <w:szCs w:val="22"/>
          <w:lang w:eastAsia="es-MX"/>
        </w:rPr>
      </w:pPr>
      <w:r w:rsidRPr="00771AC2">
        <w:rPr>
          <w:rFonts w:ascii="Palatino Linotype" w:hAnsi="Palatino Linotype"/>
          <w:i/>
          <w:sz w:val="22"/>
          <w:szCs w:val="22"/>
        </w:rPr>
        <w:t xml:space="preserve">Coordinar la entrega de los cheques correspondientes al pago de nómina con los diferentes pagadores habilitados de la Secretaría Educación. </w:t>
      </w:r>
    </w:p>
    <w:p w14:paraId="44786AF8" w14:textId="77777777" w:rsidR="00771AC2" w:rsidRPr="00771AC2" w:rsidRDefault="00771AC2" w:rsidP="00771AC2">
      <w:pPr>
        <w:pStyle w:val="Prrafodelista"/>
        <w:numPr>
          <w:ilvl w:val="0"/>
          <w:numId w:val="26"/>
        </w:numPr>
        <w:spacing w:before="240" w:after="160" w:line="360" w:lineRule="auto"/>
        <w:ind w:left="851" w:right="851"/>
        <w:jc w:val="both"/>
        <w:rPr>
          <w:rFonts w:ascii="Palatino Linotype" w:hAnsi="Palatino Linotype" w:cs="Arial"/>
          <w:i/>
          <w:noProof/>
          <w:color w:val="000000"/>
          <w:sz w:val="22"/>
          <w:szCs w:val="22"/>
          <w:lang w:eastAsia="es-MX"/>
        </w:rPr>
      </w:pPr>
      <w:r w:rsidRPr="00771AC2">
        <w:rPr>
          <w:rFonts w:ascii="Palatino Linotype" w:hAnsi="Palatino Linotype"/>
          <w:i/>
          <w:sz w:val="22"/>
          <w:szCs w:val="22"/>
        </w:rPr>
        <w:lastRenderedPageBreak/>
        <w:t xml:space="preserve">Gestionar ante el Instituto de Seguridad Social del Estado de México y Municipios, los movimientos de alta o baja de las servidoras y servidores públicos generales y de confianza. </w:t>
      </w:r>
    </w:p>
    <w:p w14:paraId="5AAC803D" w14:textId="77777777" w:rsidR="00771AC2" w:rsidRPr="00771AC2" w:rsidRDefault="00771AC2" w:rsidP="00771AC2">
      <w:pPr>
        <w:pStyle w:val="Prrafodelista"/>
        <w:numPr>
          <w:ilvl w:val="0"/>
          <w:numId w:val="26"/>
        </w:numPr>
        <w:spacing w:before="240" w:after="160" w:line="360" w:lineRule="auto"/>
        <w:ind w:left="851" w:right="851"/>
        <w:jc w:val="both"/>
        <w:rPr>
          <w:rFonts w:ascii="Palatino Linotype" w:hAnsi="Palatino Linotype" w:cs="Arial"/>
          <w:i/>
          <w:noProof/>
          <w:color w:val="000000"/>
          <w:sz w:val="22"/>
          <w:szCs w:val="22"/>
          <w:lang w:eastAsia="es-MX"/>
        </w:rPr>
      </w:pPr>
      <w:r w:rsidRPr="00771AC2">
        <w:rPr>
          <w:rFonts w:ascii="Palatino Linotype" w:hAnsi="Palatino Linotype"/>
          <w:i/>
          <w:sz w:val="22"/>
          <w:szCs w:val="22"/>
        </w:rPr>
        <w:t xml:space="preserve">Difundir y coordinar las necesidades de capacitación de los servidores y servidoras públicas generales y de confianza de las unidades administrativas de la Secretaría de Educación y supervisar la asistencia de los mismos a los cursos asignados. </w:t>
      </w:r>
    </w:p>
    <w:p w14:paraId="26C07D54" w14:textId="77777777" w:rsidR="00771AC2" w:rsidRPr="00771AC2" w:rsidRDefault="00771AC2" w:rsidP="00771AC2">
      <w:pPr>
        <w:pStyle w:val="Prrafodelista"/>
        <w:numPr>
          <w:ilvl w:val="0"/>
          <w:numId w:val="26"/>
        </w:numPr>
        <w:spacing w:before="240" w:after="160" w:line="360" w:lineRule="auto"/>
        <w:ind w:left="851" w:right="851"/>
        <w:jc w:val="both"/>
        <w:rPr>
          <w:rFonts w:ascii="Palatino Linotype" w:hAnsi="Palatino Linotype" w:cs="Arial"/>
          <w:i/>
          <w:noProof/>
          <w:color w:val="000000"/>
          <w:sz w:val="22"/>
          <w:szCs w:val="22"/>
          <w:lang w:eastAsia="es-MX"/>
        </w:rPr>
      </w:pPr>
      <w:r w:rsidRPr="00771AC2">
        <w:rPr>
          <w:rFonts w:ascii="Palatino Linotype" w:hAnsi="Palatino Linotype"/>
          <w:i/>
          <w:sz w:val="22"/>
          <w:szCs w:val="22"/>
        </w:rPr>
        <w:t xml:space="preserve">Difundir y coordinar la aplicación de las evaluaciones semestrales de medición del desempeño de los servidores y servidoras públicas generales, observando las directrices establecidas por la Secretaría de Finanzas. </w:t>
      </w:r>
    </w:p>
    <w:p w14:paraId="4194B8D6" w14:textId="77777777" w:rsidR="00771AC2" w:rsidRPr="00771AC2" w:rsidRDefault="00771AC2" w:rsidP="00771AC2">
      <w:pPr>
        <w:pStyle w:val="Prrafodelista"/>
        <w:numPr>
          <w:ilvl w:val="0"/>
          <w:numId w:val="26"/>
        </w:numPr>
        <w:spacing w:before="240" w:after="160" w:line="360" w:lineRule="auto"/>
        <w:ind w:left="851" w:right="851"/>
        <w:jc w:val="both"/>
        <w:rPr>
          <w:rFonts w:ascii="Palatino Linotype" w:hAnsi="Palatino Linotype" w:cs="Arial"/>
          <w:i/>
          <w:noProof/>
          <w:color w:val="000000"/>
          <w:sz w:val="22"/>
          <w:szCs w:val="22"/>
          <w:lang w:eastAsia="es-MX"/>
        </w:rPr>
      </w:pPr>
      <w:r w:rsidRPr="00771AC2">
        <w:rPr>
          <w:rFonts w:ascii="Palatino Linotype" w:hAnsi="Palatino Linotype"/>
          <w:i/>
          <w:sz w:val="22"/>
          <w:szCs w:val="22"/>
        </w:rPr>
        <w:t xml:space="preserve">Difundir los programas de esparcimiento para las servidoras y servidores públicos generales que promueve la Secretaría de Finanzas. </w:t>
      </w:r>
    </w:p>
    <w:p w14:paraId="0183C1DD" w14:textId="77777777" w:rsidR="00771AC2" w:rsidRPr="00771AC2" w:rsidRDefault="00771AC2" w:rsidP="00771AC2">
      <w:pPr>
        <w:pStyle w:val="Prrafodelista"/>
        <w:numPr>
          <w:ilvl w:val="0"/>
          <w:numId w:val="26"/>
        </w:numPr>
        <w:spacing w:before="240" w:after="160" w:line="360" w:lineRule="auto"/>
        <w:ind w:left="851" w:right="851"/>
        <w:jc w:val="both"/>
        <w:rPr>
          <w:rFonts w:ascii="Palatino Linotype" w:hAnsi="Palatino Linotype" w:cs="Arial"/>
          <w:i/>
          <w:noProof/>
          <w:color w:val="000000"/>
          <w:sz w:val="22"/>
          <w:szCs w:val="22"/>
          <w:lang w:eastAsia="es-MX"/>
        </w:rPr>
      </w:pPr>
      <w:r w:rsidRPr="00771AC2">
        <w:rPr>
          <w:rFonts w:ascii="Palatino Linotype" w:hAnsi="Palatino Linotype"/>
          <w:i/>
          <w:sz w:val="22"/>
          <w:szCs w:val="22"/>
        </w:rPr>
        <w:t xml:space="preserve">Atender a las y los servidores públicos generales y de confianza referente a los asuntos relacionados con la Administración y Desarrollo de Personal, con base a la normatividad vigente. </w:t>
      </w:r>
    </w:p>
    <w:p w14:paraId="36B0DFC7" w14:textId="77777777" w:rsidR="00771AC2" w:rsidRPr="00771AC2" w:rsidRDefault="00771AC2" w:rsidP="00771AC2">
      <w:pPr>
        <w:pStyle w:val="Prrafodelista"/>
        <w:numPr>
          <w:ilvl w:val="0"/>
          <w:numId w:val="26"/>
        </w:numPr>
        <w:spacing w:before="240" w:after="160" w:line="360" w:lineRule="auto"/>
        <w:ind w:left="851" w:right="851"/>
        <w:jc w:val="both"/>
        <w:rPr>
          <w:rFonts w:ascii="Palatino Linotype" w:hAnsi="Palatino Linotype" w:cs="Arial"/>
          <w:i/>
          <w:noProof/>
          <w:color w:val="000000"/>
          <w:sz w:val="22"/>
          <w:szCs w:val="22"/>
          <w:lang w:eastAsia="es-MX"/>
        </w:rPr>
      </w:pPr>
      <w:r w:rsidRPr="00771AC2">
        <w:rPr>
          <w:rFonts w:ascii="Palatino Linotype" w:hAnsi="Palatino Linotype"/>
          <w:i/>
          <w:sz w:val="22"/>
          <w:szCs w:val="22"/>
        </w:rPr>
        <w:t xml:space="preserve">Expedir constancias de trabajo que las servidoras y servidores públicos generales y de confianza soliciten para trámites diversos. </w:t>
      </w:r>
    </w:p>
    <w:p w14:paraId="3A859A61" w14:textId="77777777" w:rsidR="00771AC2" w:rsidRPr="00771AC2" w:rsidRDefault="00771AC2" w:rsidP="00771AC2">
      <w:pPr>
        <w:pStyle w:val="Prrafodelista"/>
        <w:numPr>
          <w:ilvl w:val="0"/>
          <w:numId w:val="26"/>
        </w:numPr>
        <w:spacing w:before="240" w:after="160" w:line="360" w:lineRule="auto"/>
        <w:ind w:left="851" w:right="851"/>
        <w:jc w:val="both"/>
        <w:rPr>
          <w:rFonts w:ascii="Palatino Linotype" w:hAnsi="Palatino Linotype" w:cs="Arial"/>
          <w:i/>
          <w:noProof/>
          <w:color w:val="000000"/>
          <w:sz w:val="22"/>
          <w:szCs w:val="22"/>
          <w:lang w:eastAsia="es-MX"/>
        </w:rPr>
      </w:pPr>
      <w:r w:rsidRPr="00771AC2">
        <w:rPr>
          <w:rFonts w:ascii="Palatino Linotype" w:hAnsi="Palatino Linotype"/>
          <w:i/>
          <w:sz w:val="22"/>
          <w:szCs w:val="22"/>
        </w:rPr>
        <w:t xml:space="preserve">Realizar la integración documental que sea necesaria para la solución de conflictos laborales que se susciten con los servidores y servidoras públicas generales y solicitar, en su caso, la intervención de la Contraloría Interna y de la Coordinación Jurídica y de Legislación, según corresponda. </w:t>
      </w:r>
    </w:p>
    <w:p w14:paraId="32804C50" w14:textId="77777777" w:rsidR="00771AC2" w:rsidRPr="00771AC2" w:rsidRDefault="00771AC2" w:rsidP="00771AC2">
      <w:pPr>
        <w:pStyle w:val="Prrafodelista"/>
        <w:numPr>
          <w:ilvl w:val="0"/>
          <w:numId w:val="26"/>
        </w:numPr>
        <w:spacing w:before="240" w:after="160" w:line="360" w:lineRule="auto"/>
        <w:ind w:left="851" w:right="851"/>
        <w:jc w:val="both"/>
        <w:rPr>
          <w:rFonts w:ascii="Palatino Linotype" w:hAnsi="Palatino Linotype" w:cs="Arial"/>
          <w:i/>
          <w:noProof/>
          <w:color w:val="000000"/>
          <w:sz w:val="22"/>
          <w:szCs w:val="22"/>
          <w:lang w:eastAsia="es-MX"/>
        </w:rPr>
      </w:pPr>
      <w:r w:rsidRPr="00771AC2">
        <w:rPr>
          <w:rFonts w:ascii="Palatino Linotype" w:hAnsi="Palatino Linotype"/>
          <w:i/>
          <w:sz w:val="22"/>
          <w:szCs w:val="22"/>
        </w:rPr>
        <w:t xml:space="preserve">Calcular los finiquitos de las servidoras y servidores públicos generales y de confianza que causen baja en el servicio y gestionar ante la Dirección de </w:t>
      </w:r>
      <w:r w:rsidRPr="00771AC2">
        <w:rPr>
          <w:rFonts w:ascii="Palatino Linotype" w:hAnsi="Palatino Linotype"/>
          <w:i/>
          <w:sz w:val="22"/>
          <w:szCs w:val="22"/>
        </w:rPr>
        <w:lastRenderedPageBreak/>
        <w:t xml:space="preserve">Remuneraciones al Personal y ante la Dirección General de Tesorería de la Secretaría de Finanzas, los contra recibos que correspondan. </w:t>
      </w:r>
    </w:p>
    <w:p w14:paraId="7EFC6111" w14:textId="77777777" w:rsidR="00B07D6D" w:rsidRPr="00771AC2" w:rsidRDefault="00771AC2" w:rsidP="00771AC2">
      <w:pPr>
        <w:pStyle w:val="Prrafodelista"/>
        <w:numPr>
          <w:ilvl w:val="0"/>
          <w:numId w:val="26"/>
        </w:numPr>
        <w:spacing w:before="240" w:after="160" w:line="360" w:lineRule="auto"/>
        <w:ind w:left="851" w:right="851"/>
        <w:jc w:val="both"/>
        <w:rPr>
          <w:rFonts w:ascii="Palatino Linotype" w:hAnsi="Palatino Linotype" w:cs="Arial"/>
          <w:i/>
          <w:noProof/>
          <w:color w:val="000000"/>
          <w:sz w:val="22"/>
          <w:szCs w:val="22"/>
          <w:lang w:eastAsia="es-MX"/>
        </w:rPr>
      </w:pPr>
      <w:r w:rsidRPr="00771AC2">
        <w:rPr>
          <w:rFonts w:ascii="Palatino Linotype" w:hAnsi="Palatino Linotype"/>
          <w:i/>
          <w:sz w:val="22"/>
          <w:szCs w:val="22"/>
        </w:rPr>
        <w:t xml:space="preserve">Desarrollar las demás funciones inherentes al área de su competencia.” </w:t>
      </w:r>
      <w:r w:rsidRPr="00771AC2">
        <w:rPr>
          <w:rFonts w:ascii="Palatino Linotype" w:hAnsi="Palatino Linotype"/>
          <w:b/>
          <w:i/>
          <w:sz w:val="22"/>
          <w:szCs w:val="22"/>
        </w:rPr>
        <w:t>[Sic]</w:t>
      </w:r>
    </w:p>
    <w:p w14:paraId="3324B85F" w14:textId="77777777" w:rsidR="00B07D6D" w:rsidRDefault="00B07D6D" w:rsidP="00045B3C">
      <w:pPr>
        <w:spacing w:after="0" w:line="360" w:lineRule="auto"/>
        <w:jc w:val="both"/>
        <w:rPr>
          <w:rFonts w:ascii="Palatino Linotype" w:hAnsi="Palatino Linotype" w:cs="Arial"/>
          <w:noProof/>
          <w:color w:val="000000"/>
          <w:sz w:val="24"/>
          <w:lang w:eastAsia="es-MX"/>
        </w:rPr>
      </w:pPr>
    </w:p>
    <w:p w14:paraId="22C1DD45" w14:textId="77777777" w:rsidR="00B07D6D" w:rsidRDefault="008B0679" w:rsidP="00045B3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En efecto de la normatividad previamente plasmada se desprende que el </w:t>
      </w:r>
      <w:r w:rsidR="00771AC2">
        <w:rPr>
          <w:rFonts w:ascii="Palatino Linotype" w:hAnsi="Palatino Linotype" w:cs="Arial"/>
          <w:noProof/>
          <w:color w:val="000000"/>
          <w:sz w:val="24"/>
          <w:lang w:eastAsia="es-MX"/>
        </w:rPr>
        <w:t>Jefe del Departamento de Administración y Desarrollo de Personal</w:t>
      </w:r>
      <w:r>
        <w:rPr>
          <w:rFonts w:ascii="Palatino Linotype" w:hAnsi="Palatino Linotype" w:cs="Arial"/>
          <w:noProof/>
          <w:color w:val="000000"/>
          <w:sz w:val="24"/>
          <w:lang w:eastAsia="es-MX"/>
        </w:rPr>
        <w:t xml:space="preserve"> funge como </w:t>
      </w:r>
      <w:r>
        <w:rPr>
          <w:rFonts w:ascii="Palatino Linotype" w:hAnsi="Palatino Linotype" w:cs="Arial"/>
          <w:b/>
          <w:noProof/>
          <w:color w:val="000000"/>
          <w:sz w:val="24"/>
          <w:lang w:eastAsia="es-MX"/>
        </w:rPr>
        <w:t xml:space="preserve">El Sujeto Habilitado Competente </w:t>
      </w:r>
      <w:r>
        <w:rPr>
          <w:rFonts w:ascii="Palatino Linotype" w:hAnsi="Palatino Linotype" w:cs="Arial"/>
          <w:noProof/>
          <w:color w:val="000000"/>
          <w:sz w:val="24"/>
          <w:lang w:eastAsia="es-MX"/>
        </w:rPr>
        <w:t xml:space="preserve">para atender el requerimiento formulado por el particular. Lo anterior en razón de que su esfera competencial lo constriñe </w:t>
      </w:r>
      <w:r w:rsidR="00A4436A">
        <w:rPr>
          <w:rFonts w:ascii="Palatino Linotype" w:hAnsi="Palatino Linotype" w:cs="Arial"/>
          <w:noProof/>
          <w:color w:val="000000"/>
          <w:sz w:val="24"/>
          <w:lang w:eastAsia="es-MX"/>
        </w:rPr>
        <w:t xml:space="preserve">a </w:t>
      </w:r>
      <w:r w:rsidR="001A1FF5">
        <w:rPr>
          <w:rFonts w:ascii="Palatino Linotype" w:hAnsi="Palatino Linotype" w:cs="Arial"/>
          <w:noProof/>
          <w:color w:val="000000"/>
          <w:sz w:val="24"/>
          <w:lang w:eastAsia="es-MX"/>
        </w:rPr>
        <w:t xml:space="preserve">generar, poseer y administrar los soportes documentales que resultan de interés al particular. </w:t>
      </w:r>
      <w:r w:rsidR="00771AC2">
        <w:rPr>
          <w:rFonts w:ascii="Palatino Linotype" w:hAnsi="Palatino Linotype" w:cs="Arial"/>
          <w:noProof/>
          <w:color w:val="000000"/>
          <w:sz w:val="24"/>
          <w:lang w:eastAsia="es-MX"/>
        </w:rPr>
        <w:t xml:space="preserve"> </w:t>
      </w:r>
    </w:p>
    <w:p w14:paraId="025261DC" w14:textId="77777777" w:rsidR="001A1FF5" w:rsidRDefault="001A1FF5" w:rsidP="00045B3C">
      <w:pPr>
        <w:spacing w:after="0" w:line="360" w:lineRule="auto"/>
        <w:jc w:val="both"/>
        <w:rPr>
          <w:rFonts w:ascii="Palatino Linotype" w:hAnsi="Palatino Linotype" w:cs="Arial"/>
          <w:color w:val="000000"/>
          <w:sz w:val="24"/>
          <w:lang w:val="es-ES_tradnl"/>
        </w:rPr>
      </w:pPr>
    </w:p>
    <w:p w14:paraId="2D80D478" w14:textId="77777777" w:rsidR="001A1FF5" w:rsidRDefault="003C4F65" w:rsidP="00045B3C">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Una vez sentado lo anterior, como se mencionó en el antecedente segundo,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en fecha </w:t>
      </w:r>
      <w:r w:rsidR="001A1FF5">
        <w:rPr>
          <w:rFonts w:ascii="Palatino Linotype" w:hAnsi="Palatino Linotype" w:cs="Arial"/>
          <w:color w:val="000000"/>
          <w:sz w:val="24"/>
          <w:lang w:val="es-ES_tradnl"/>
        </w:rPr>
        <w:t>diez de diciembre de dos mil diecinueve, rindió su respuesta a la solicitud de información formulada por el particular, adjuntando para tal efecto lo siguiente:</w:t>
      </w:r>
    </w:p>
    <w:p w14:paraId="4263C521" w14:textId="77777777" w:rsidR="001A1FF5" w:rsidRPr="001A1FF5" w:rsidRDefault="001A1FF5" w:rsidP="001A1FF5">
      <w:pPr>
        <w:pStyle w:val="Prrafodelista"/>
        <w:numPr>
          <w:ilvl w:val="0"/>
          <w:numId w:val="29"/>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 xml:space="preserve">“RESPUESTA F1326x.pdf”: </w:t>
      </w:r>
      <w:r>
        <w:rPr>
          <w:rFonts w:ascii="Palatino Linotype" w:hAnsi="Palatino Linotype" w:cs="Arial"/>
          <w:color w:val="000000"/>
          <w:lang w:val="es-ES_tradnl"/>
        </w:rPr>
        <w:t xml:space="preserve">Oficio </w:t>
      </w:r>
      <w:r>
        <w:rPr>
          <w:rFonts w:ascii="Palatino Linotype" w:hAnsi="Palatino Linotype" w:cs="Arial"/>
          <w:b/>
          <w:color w:val="000000"/>
          <w:lang w:val="es-ES_tradnl"/>
        </w:rPr>
        <w:t xml:space="preserve">21014001010001L/6062/2019 </w:t>
      </w:r>
      <w:r>
        <w:rPr>
          <w:rFonts w:ascii="Palatino Linotype" w:hAnsi="Palatino Linotype" w:cs="Arial"/>
          <w:color w:val="000000"/>
          <w:lang w:val="es-ES_tradnl"/>
        </w:rPr>
        <w:t xml:space="preserve">signado por el Jefe del Departamento de Administración y Desarrollo de Personal y dirigido al Encargado del Despacho de la Unidad de Transparencia, en lo medular precisa el nombre y periodo del cargo de los Titulares de la Secretaría de Educación 2007-2019. Sirve de sustento la siguiente imagen ilustrativa: </w:t>
      </w:r>
    </w:p>
    <w:p w14:paraId="088E630D" w14:textId="77777777" w:rsidR="001A1FF5" w:rsidRDefault="001A1FF5" w:rsidP="001A1FF5">
      <w:pPr>
        <w:pStyle w:val="Prrafodelista"/>
        <w:spacing w:line="360" w:lineRule="auto"/>
        <w:ind w:left="720"/>
        <w:jc w:val="both"/>
        <w:rPr>
          <w:rFonts w:ascii="Palatino Linotype" w:hAnsi="Palatino Linotype" w:cs="Arial"/>
          <w:b/>
          <w:color w:val="000000"/>
          <w:lang w:val="es-ES_tradnl"/>
        </w:rPr>
      </w:pPr>
      <w:r>
        <w:rPr>
          <w:rFonts w:ascii="Palatino Linotype" w:hAnsi="Palatino Linotype" w:cs="Arial"/>
          <w:b/>
          <w:noProof/>
          <w:color w:val="000000"/>
          <w:lang w:val="es-MX" w:eastAsia="es-MX"/>
        </w:rPr>
        <mc:AlternateContent>
          <mc:Choice Requires="wps">
            <w:drawing>
              <wp:anchor distT="0" distB="0" distL="114300" distR="114300" simplePos="0" relativeHeight="251721728" behindDoc="0" locked="0" layoutInCell="1" allowOverlap="1" wp14:anchorId="386618C7" wp14:editId="3FD14A6F">
                <wp:simplePos x="0" y="0"/>
                <wp:positionH relativeFrom="column">
                  <wp:posOffset>-356236</wp:posOffset>
                </wp:positionH>
                <wp:positionV relativeFrom="paragraph">
                  <wp:posOffset>180975</wp:posOffset>
                </wp:positionV>
                <wp:extent cx="6524625" cy="1466850"/>
                <wp:effectExtent l="0" t="0" r="28575" b="19050"/>
                <wp:wrapNone/>
                <wp:docPr id="21" name="Conector recto 21"/>
                <wp:cNvGraphicFramePr/>
                <a:graphic xmlns:a="http://schemas.openxmlformats.org/drawingml/2006/main">
                  <a:graphicData uri="http://schemas.microsoft.com/office/word/2010/wordprocessingShape">
                    <wps:wsp>
                      <wps:cNvCnPr/>
                      <wps:spPr>
                        <a:xfrm>
                          <a:off x="0" y="0"/>
                          <a:ext cx="6524625" cy="146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3900AC" id="Conector recto 21"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8.05pt,14.25pt" to="485.7pt,1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" strokecolor="#5b9bd5 [3204]" strokeweight=".5pt">
                <v:stroke joinstyle="miter"/>
              </v:line>
            </w:pict>
          </mc:Fallback>
        </mc:AlternateContent>
      </w:r>
    </w:p>
    <w:p w14:paraId="597A97F4" w14:textId="77777777" w:rsidR="001A1FF5" w:rsidRDefault="001A1FF5" w:rsidP="001A1FF5">
      <w:pPr>
        <w:pStyle w:val="Prrafodelista"/>
        <w:spacing w:line="360" w:lineRule="auto"/>
        <w:ind w:left="720"/>
        <w:jc w:val="both"/>
        <w:rPr>
          <w:rFonts w:ascii="Palatino Linotype" w:hAnsi="Palatino Linotype" w:cs="Arial"/>
          <w:b/>
          <w:color w:val="000000"/>
          <w:lang w:val="es-ES_tradnl"/>
        </w:rPr>
      </w:pPr>
    </w:p>
    <w:p w14:paraId="4F244840" w14:textId="77777777" w:rsidR="001A1FF5" w:rsidRDefault="001A1FF5" w:rsidP="001A1FF5">
      <w:pPr>
        <w:pStyle w:val="Prrafodelista"/>
        <w:spacing w:line="360" w:lineRule="auto"/>
        <w:ind w:left="720"/>
        <w:jc w:val="both"/>
        <w:rPr>
          <w:rFonts w:ascii="Palatino Linotype" w:hAnsi="Palatino Linotype" w:cs="Arial"/>
          <w:b/>
          <w:color w:val="000000"/>
          <w:lang w:val="es-ES_tradnl"/>
        </w:rPr>
      </w:pPr>
    </w:p>
    <w:p w14:paraId="3DF4AC92" w14:textId="77777777" w:rsidR="001A1FF5" w:rsidRDefault="001A1FF5" w:rsidP="001A1FF5">
      <w:pPr>
        <w:pStyle w:val="Prrafodelista"/>
        <w:spacing w:line="360" w:lineRule="auto"/>
        <w:ind w:left="720"/>
        <w:jc w:val="both"/>
        <w:rPr>
          <w:rFonts w:ascii="Palatino Linotype" w:hAnsi="Palatino Linotype" w:cs="Arial"/>
          <w:b/>
          <w:color w:val="000000"/>
          <w:lang w:val="es-ES_tradnl"/>
        </w:rPr>
      </w:pPr>
    </w:p>
    <w:p w14:paraId="6E8D3766" w14:textId="77777777" w:rsidR="001A1FF5" w:rsidRDefault="001A1FF5" w:rsidP="001A1FF5">
      <w:pPr>
        <w:pStyle w:val="Prrafodelista"/>
        <w:spacing w:line="360" w:lineRule="auto"/>
        <w:ind w:left="720"/>
        <w:jc w:val="both"/>
        <w:rPr>
          <w:rFonts w:ascii="Palatino Linotype" w:hAnsi="Palatino Linotype" w:cs="Arial"/>
          <w:b/>
          <w:color w:val="000000"/>
          <w:lang w:val="es-ES_tradnl"/>
        </w:rPr>
      </w:pPr>
    </w:p>
    <w:p w14:paraId="3A934681" w14:textId="77777777" w:rsidR="001A1FF5" w:rsidRDefault="001A1FF5" w:rsidP="001A1FF5">
      <w:pPr>
        <w:pStyle w:val="Prrafodelista"/>
        <w:spacing w:line="360" w:lineRule="auto"/>
        <w:ind w:left="720"/>
        <w:jc w:val="both"/>
        <w:rPr>
          <w:rFonts w:ascii="Palatino Linotype" w:hAnsi="Palatino Linotype" w:cs="Arial"/>
          <w:b/>
          <w:color w:val="000000"/>
          <w:lang w:val="es-ES_tradnl"/>
        </w:rPr>
      </w:pPr>
      <w:r>
        <w:rPr>
          <w:rFonts w:ascii="Palatino Linotype" w:hAnsi="Palatino Linotype" w:cs="Arial"/>
          <w:b/>
          <w:noProof/>
          <w:color w:val="000000"/>
          <w:lang w:val="es-MX" w:eastAsia="es-MX"/>
        </w:rPr>
        <w:lastRenderedPageBreak/>
        <w:drawing>
          <wp:anchor distT="0" distB="0" distL="114300" distR="114300" simplePos="0" relativeHeight="251722752" behindDoc="0" locked="0" layoutInCell="1" allowOverlap="1" wp14:anchorId="5B214A61" wp14:editId="272F6513">
            <wp:simplePos x="0" y="0"/>
            <wp:positionH relativeFrom="page">
              <wp:align>center</wp:align>
            </wp:positionH>
            <wp:positionV relativeFrom="paragraph">
              <wp:posOffset>19050</wp:posOffset>
            </wp:positionV>
            <wp:extent cx="5753100" cy="7505700"/>
            <wp:effectExtent l="19050" t="19050" r="19050" b="19050"/>
            <wp:wrapThrough wrapText="bothSides">
              <wp:wrapPolygon edited="0">
                <wp:start x="-72" y="-55"/>
                <wp:lineTo x="-72" y="21600"/>
                <wp:lineTo x="21600" y="21600"/>
                <wp:lineTo x="21600" y="-55"/>
                <wp:lineTo x="-72" y="-55"/>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75057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F04A5D8" w14:textId="77777777" w:rsidR="001A1FF5" w:rsidRPr="001A1FF5" w:rsidRDefault="001A1FF5" w:rsidP="001A1FF5">
      <w:pPr>
        <w:pStyle w:val="Prrafodelista"/>
        <w:numPr>
          <w:ilvl w:val="0"/>
          <w:numId w:val="29"/>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lastRenderedPageBreak/>
        <w:t xml:space="preserve">“ACUERDO RESPUESTA F1326x.pdf”: </w:t>
      </w:r>
      <w:r>
        <w:rPr>
          <w:rFonts w:ascii="Palatino Linotype" w:hAnsi="Palatino Linotype" w:cs="Arial"/>
          <w:color w:val="000000"/>
          <w:lang w:val="es-ES_tradnl"/>
        </w:rPr>
        <w:t xml:space="preserve">Oficio </w:t>
      </w:r>
      <w:r>
        <w:rPr>
          <w:rFonts w:ascii="Palatino Linotype" w:hAnsi="Palatino Linotype" w:cs="Arial"/>
          <w:b/>
          <w:color w:val="000000"/>
          <w:lang w:val="es-ES_tradnl"/>
        </w:rPr>
        <w:t xml:space="preserve">21000007010000S/3842/UT/2019 </w:t>
      </w:r>
      <w:r>
        <w:rPr>
          <w:rFonts w:ascii="Palatino Linotype" w:hAnsi="Palatino Linotype" w:cs="Arial"/>
          <w:color w:val="000000"/>
          <w:lang w:val="es-ES_tradnl"/>
        </w:rPr>
        <w:t xml:space="preserve">signado por el Encargado de la Unidad de Transparencia y dirigido al particular, en lo medular refiere adjuntar el oficio </w:t>
      </w:r>
      <w:r>
        <w:rPr>
          <w:rFonts w:ascii="Palatino Linotype" w:hAnsi="Palatino Linotype" w:cs="Arial"/>
          <w:b/>
          <w:color w:val="000000"/>
          <w:lang w:val="es-ES_tradnl"/>
        </w:rPr>
        <w:t xml:space="preserve">21014001010001L/6062/2019 </w:t>
      </w:r>
      <w:r>
        <w:rPr>
          <w:rFonts w:ascii="Palatino Linotype" w:hAnsi="Palatino Linotype" w:cs="Arial"/>
          <w:color w:val="000000"/>
          <w:lang w:val="es-ES_tradnl"/>
        </w:rPr>
        <w:t xml:space="preserve">signado por el Jefe del Departamento de Administración y Desarrollo de Personal; de fecha diez de diciembre de dos mil diecinueve. </w:t>
      </w:r>
    </w:p>
    <w:p w14:paraId="305B2749" w14:textId="77777777" w:rsidR="001A1FF5" w:rsidRDefault="001A1FF5" w:rsidP="00045B3C">
      <w:pPr>
        <w:spacing w:after="0" w:line="360" w:lineRule="auto"/>
        <w:jc w:val="both"/>
        <w:rPr>
          <w:rFonts w:ascii="Palatino Linotype" w:hAnsi="Palatino Linotype" w:cs="Arial"/>
          <w:color w:val="000000"/>
          <w:sz w:val="24"/>
          <w:lang w:val="es-ES_tradnl"/>
        </w:rPr>
      </w:pPr>
    </w:p>
    <w:p w14:paraId="33FEF0DD" w14:textId="77777777" w:rsidR="001A1FF5" w:rsidRPr="001A1FF5" w:rsidRDefault="001A1FF5" w:rsidP="00045B3C">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Inconforme con la respuesta del </w:t>
      </w:r>
      <w:r>
        <w:rPr>
          <w:rFonts w:ascii="Palatino Linotype" w:hAnsi="Palatino Linotype" w:cs="Arial"/>
          <w:b/>
          <w:color w:val="000000"/>
          <w:sz w:val="24"/>
          <w:lang w:val="es-ES_tradnl"/>
        </w:rPr>
        <w:t xml:space="preserve">Sujeto Obligado, El Recurrente </w:t>
      </w:r>
      <w:r>
        <w:rPr>
          <w:rFonts w:ascii="Palatino Linotype" w:hAnsi="Palatino Linotype" w:cs="Arial"/>
          <w:color w:val="000000"/>
          <w:sz w:val="24"/>
          <w:lang w:val="es-ES_tradnl"/>
        </w:rPr>
        <w:t>interpuso recurso de revisión en fecha trece de diciembre, admitiéndose el diecinueve de diciembre, ambos del año dos mil diecinueve. Señalando como razones o motivos de inconformidad:</w:t>
      </w:r>
    </w:p>
    <w:p w14:paraId="566B23DA" w14:textId="77777777" w:rsidR="004071A7" w:rsidRPr="004071A7" w:rsidRDefault="001A1FF5" w:rsidP="004071A7">
      <w:pPr>
        <w:autoSpaceDE w:val="0"/>
        <w:autoSpaceDN w:val="0"/>
        <w:adjustRightInd w:val="0"/>
        <w:spacing w:before="240" w:line="360" w:lineRule="auto"/>
        <w:ind w:left="851" w:right="851"/>
        <w:jc w:val="both"/>
        <w:rPr>
          <w:rFonts w:ascii="Palatino Linotype" w:hAnsi="Palatino Linotype" w:cs="Arial"/>
          <w:b/>
          <w:i/>
        </w:rPr>
      </w:pPr>
      <w:r w:rsidRPr="004071A7">
        <w:rPr>
          <w:rFonts w:ascii="Palatino Linotype" w:hAnsi="Palatino Linotype"/>
          <w:i/>
          <w:color w:val="000000"/>
        </w:rPr>
        <w:t xml:space="preserve"> </w:t>
      </w:r>
      <w:r>
        <w:rPr>
          <w:rFonts w:ascii="Palatino Linotype" w:hAnsi="Palatino Linotype"/>
          <w:i/>
          <w:color w:val="000000"/>
        </w:rPr>
        <w:t>“Inconforme</w:t>
      </w:r>
      <w:r w:rsidR="004071A7" w:rsidRPr="004071A7">
        <w:rPr>
          <w:rFonts w:ascii="Palatino Linotype" w:hAnsi="Palatino Linotype"/>
          <w:i/>
          <w:color w:val="000000"/>
        </w:rPr>
        <w:t xml:space="preserve">” </w:t>
      </w:r>
      <w:r w:rsidR="004071A7" w:rsidRPr="004071A7">
        <w:rPr>
          <w:rFonts w:ascii="Palatino Linotype" w:hAnsi="Palatino Linotype"/>
          <w:b/>
          <w:i/>
          <w:color w:val="000000"/>
        </w:rPr>
        <w:t>[Sic]</w:t>
      </w:r>
    </w:p>
    <w:p w14:paraId="674B4CAB" w14:textId="77777777" w:rsidR="004071A7" w:rsidRDefault="004071A7" w:rsidP="005C123F">
      <w:pPr>
        <w:autoSpaceDE w:val="0"/>
        <w:autoSpaceDN w:val="0"/>
        <w:adjustRightInd w:val="0"/>
        <w:spacing w:line="360" w:lineRule="auto"/>
        <w:jc w:val="both"/>
        <w:rPr>
          <w:rFonts w:ascii="Palatino Linotype" w:hAnsi="Palatino Linotype" w:cs="Arial"/>
          <w:sz w:val="24"/>
          <w:szCs w:val="24"/>
        </w:rPr>
      </w:pPr>
    </w:p>
    <w:p w14:paraId="4EC91A3B" w14:textId="77777777" w:rsidR="008E3791" w:rsidRDefault="008E3791" w:rsidP="008E3791">
      <w:pPr>
        <w:pStyle w:val="Sinespaciado"/>
        <w:spacing w:before="240" w:after="160" w:line="360" w:lineRule="auto"/>
        <w:jc w:val="both"/>
        <w:rPr>
          <w:rFonts w:ascii="Palatino Linotype" w:hAnsi="Palatino Linotype" w:cs="Arial"/>
        </w:rPr>
      </w:pPr>
      <w:r>
        <w:rPr>
          <w:rFonts w:ascii="Palatino Linotype" w:hAnsi="Palatino Linotype" w:cs="Arial"/>
        </w:rPr>
        <w:t xml:space="preserve">Por otra parte, como fue mencionado en el antecedente quinto, </w:t>
      </w:r>
      <w:r>
        <w:rPr>
          <w:rFonts w:ascii="Palatino Linotype" w:hAnsi="Palatino Linotype" w:cs="Arial"/>
          <w:b/>
        </w:rPr>
        <w:t xml:space="preserve">El Sujeto Obligado </w:t>
      </w:r>
      <w:r>
        <w:rPr>
          <w:rFonts w:ascii="Palatino Linotype" w:hAnsi="Palatino Linotype" w:cs="Arial"/>
        </w:rPr>
        <w:t>fue omiso en rendir su informe justificado. Hasta aquí lo expuesto se desprenden las siguientes consideraciones:</w:t>
      </w:r>
    </w:p>
    <w:p w14:paraId="140028AC" w14:textId="77777777" w:rsidR="008E3791" w:rsidRPr="008E3791" w:rsidRDefault="008E3791" w:rsidP="008E3791">
      <w:pPr>
        <w:pStyle w:val="Prrafodelista"/>
        <w:numPr>
          <w:ilvl w:val="0"/>
          <w:numId w:val="30"/>
        </w:numPr>
        <w:spacing w:before="240" w:line="360" w:lineRule="auto"/>
        <w:jc w:val="both"/>
        <w:rPr>
          <w:rFonts w:ascii="Palatino Linotype" w:hAnsi="Palatino Linotype"/>
          <w:b/>
        </w:rPr>
      </w:pPr>
      <w:r>
        <w:rPr>
          <w:rFonts w:ascii="Palatino Linotype" w:hAnsi="Palatino Linotype"/>
        </w:rPr>
        <w:t xml:space="preserve">A través del derecho de acceso a la información pública fueron requeridos el o los documentos en donde conste el nombre de los titulares de la dependencia durante los últimos 12 </w:t>
      </w:r>
      <w:r w:rsidRPr="00A4436A">
        <w:rPr>
          <w:rFonts w:ascii="Palatino Linotype" w:hAnsi="Palatino Linotype"/>
          <w:b/>
        </w:rPr>
        <w:t>–doce-</w:t>
      </w:r>
      <w:r>
        <w:rPr>
          <w:rFonts w:ascii="Palatino Linotype" w:hAnsi="Palatino Linotype"/>
        </w:rPr>
        <w:t xml:space="preserve"> años. </w:t>
      </w:r>
    </w:p>
    <w:p w14:paraId="6524FCCA" w14:textId="77777777" w:rsidR="008E3791" w:rsidRPr="00F82477" w:rsidRDefault="008E3791" w:rsidP="008E3791">
      <w:pPr>
        <w:pStyle w:val="Prrafodelista"/>
        <w:numPr>
          <w:ilvl w:val="0"/>
          <w:numId w:val="30"/>
        </w:numPr>
        <w:spacing w:before="240" w:line="360" w:lineRule="auto"/>
        <w:jc w:val="both"/>
        <w:rPr>
          <w:rFonts w:ascii="Palatino Linotype" w:hAnsi="Palatino Linotype"/>
          <w:b/>
        </w:rPr>
      </w:pPr>
      <w:r>
        <w:rPr>
          <w:rFonts w:ascii="Palatino Linotype" w:hAnsi="Palatino Linotype"/>
        </w:rPr>
        <w:t xml:space="preserve">De una interpretación literal al artículo 12 de la Ley de Transparencia y Acceso a la Información Pública del Estado de México y Municipios, los </w:t>
      </w:r>
      <w:r>
        <w:rPr>
          <w:rFonts w:ascii="Palatino Linotype" w:hAnsi="Palatino Linotype"/>
          <w:b/>
        </w:rPr>
        <w:t xml:space="preserve">Sujetos Obligados </w:t>
      </w:r>
      <w:r>
        <w:rPr>
          <w:rFonts w:ascii="Palatino Linotype" w:hAnsi="Palatino Linotype"/>
        </w:rPr>
        <w:t xml:space="preserve">se encuentran constreñidos a proporcionar la información pública requerida que obre en sus archivos y en el estado que ésta se encuentre, </w:t>
      </w:r>
      <w:r>
        <w:rPr>
          <w:rFonts w:ascii="Palatino Linotype" w:hAnsi="Palatino Linotype"/>
        </w:rPr>
        <w:lastRenderedPageBreak/>
        <w:t xml:space="preserve">condicionando su entrega a la no actualización de las causales de confidencialidad o reserva de la información. </w:t>
      </w:r>
    </w:p>
    <w:p w14:paraId="5702B4F6" w14:textId="77777777" w:rsidR="008E3791" w:rsidRDefault="008E3791" w:rsidP="008E3791">
      <w:pPr>
        <w:pStyle w:val="Prrafodelista"/>
        <w:spacing w:before="240" w:line="360" w:lineRule="auto"/>
        <w:ind w:left="720"/>
        <w:jc w:val="both"/>
        <w:rPr>
          <w:rFonts w:ascii="Palatino Linotype" w:hAnsi="Palatino Linotype"/>
        </w:rPr>
      </w:pPr>
      <w:r>
        <w:rPr>
          <w:rFonts w:ascii="Palatino Linotype" w:hAnsi="Palatino Linotype"/>
        </w:rPr>
        <w:t xml:space="preserve">En virtud de lo anterior, se excluye la obligación de presentar la información conforme al interés del solicitante, así como generar, resumir, efectuar cálculos o practicar investigaciones. </w:t>
      </w:r>
    </w:p>
    <w:p w14:paraId="1DE52A92" w14:textId="77777777" w:rsidR="008E3791" w:rsidRPr="008E3791" w:rsidRDefault="008E3791" w:rsidP="008E3791">
      <w:pPr>
        <w:pStyle w:val="Prrafodelista"/>
        <w:numPr>
          <w:ilvl w:val="0"/>
          <w:numId w:val="30"/>
        </w:numPr>
        <w:spacing w:before="240" w:line="360" w:lineRule="auto"/>
        <w:jc w:val="both"/>
        <w:rPr>
          <w:rFonts w:ascii="Palatino Linotype" w:hAnsi="Palatino Linotype"/>
          <w:b/>
        </w:rPr>
      </w:pPr>
      <w:r>
        <w:rPr>
          <w:rFonts w:ascii="Palatino Linotype" w:hAnsi="Palatino Linotype"/>
        </w:rPr>
        <w:t xml:space="preserve">Mediante respuesta </w:t>
      </w:r>
      <w:r>
        <w:rPr>
          <w:rFonts w:ascii="Palatino Linotype" w:hAnsi="Palatino Linotype"/>
          <w:b/>
        </w:rPr>
        <w:t xml:space="preserve">El Sujeto Obligado </w:t>
      </w:r>
      <w:r>
        <w:rPr>
          <w:rFonts w:ascii="Palatino Linotype" w:hAnsi="Palatino Linotype"/>
        </w:rPr>
        <w:t xml:space="preserve">remitió un documento </w:t>
      </w:r>
      <w:r w:rsidRPr="008E3791">
        <w:rPr>
          <w:rFonts w:ascii="Palatino Linotype" w:hAnsi="Palatino Linotype"/>
          <w:b/>
          <w:i/>
        </w:rPr>
        <w:t>“ad hoc”</w:t>
      </w:r>
      <w:r>
        <w:rPr>
          <w:rFonts w:ascii="Palatino Linotype" w:hAnsi="Palatino Linotype"/>
          <w:b/>
        </w:rPr>
        <w:t xml:space="preserve">, </w:t>
      </w:r>
      <w:r>
        <w:rPr>
          <w:rFonts w:ascii="Palatino Linotype" w:hAnsi="Palatino Linotype"/>
        </w:rPr>
        <w:t xml:space="preserve">precisando el nombre y periodo del cargo de los titulares de la dependencia durante los ejercicios fiscales 2007 al 2019. </w:t>
      </w:r>
    </w:p>
    <w:p w14:paraId="7B9ED769" w14:textId="77777777" w:rsidR="008E3791" w:rsidRPr="008E3791" w:rsidRDefault="008E3791" w:rsidP="008E3791">
      <w:pPr>
        <w:pStyle w:val="Prrafodelista"/>
        <w:numPr>
          <w:ilvl w:val="0"/>
          <w:numId w:val="30"/>
        </w:numPr>
        <w:spacing w:before="240" w:line="360" w:lineRule="auto"/>
        <w:jc w:val="both"/>
        <w:rPr>
          <w:rFonts w:ascii="Palatino Linotype" w:hAnsi="Palatino Linotype"/>
          <w:b/>
        </w:rPr>
      </w:pPr>
      <w:r>
        <w:rPr>
          <w:rFonts w:ascii="Palatino Linotype" w:hAnsi="Palatino Linotype"/>
        </w:rPr>
        <w:t xml:space="preserve">Por último, si bien es cierto que </w:t>
      </w:r>
      <w:r>
        <w:rPr>
          <w:rFonts w:ascii="Palatino Linotype" w:hAnsi="Palatino Linotype"/>
          <w:b/>
        </w:rPr>
        <w:t xml:space="preserve">El Sujeto Obligado </w:t>
      </w:r>
      <w:r>
        <w:rPr>
          <w:rFonts w:ascii="Palatino Linotype" w:hAnsi="Palatino Linotype"/>
        </w:rPr>
        <w:t xml:space="preserve">fue omiso en rendir su informe justificado, lo cierto también es que la respuesta que obra en el expediente electrónico del </w:t>
      </w:r>
      <w:r>
        <w:rPr>
          <w:rFonts w:ascii="Palatino Linotype" w:hAnsi="Palatino Linotype"/>
          <w:b/>
        </w:rPr>
        <w:t xml:space="preserve">SAIMEX, </w:t>
      </w:r>
      <w:r>
        <w:rPr>
          <w:rFonts w:ascii="Palatino Linotype" w:hAnsi="Palatino Linotype"/>
        </w:rPr>
        <w:t xml:space="preserve">refleja los elementos necesarios para colmar el derecho de acceso a la información pública. </w:t>
      </w:r>
    </w:p>
    <w:p w14:paraId="17BAD613" w14:textId="77777777" w:rsidR="00071571" w:rsidRDefault="00071571" w:rsidP="005C123F">
      <w:pPr>
        <w:autoSpaceDE w:val="0"/>
        <w:autoSpaceDN w:val="0"/>
        <w:adjustRightInd w:val="0"/>
        <w:spacing w:line="360" w:lineRule="auto"/>
        <w:jc w:val="both"/>
        <w:rPr>
          <w:rFonts w:ascii="Palatino Linotype" w:hAnsi="Palatino Linotype" w:cs="Arial"/>
          <w:sz w:val="24"/>
          <w:szCs w:val="24"/>
        </w:rPr>
      </w:pPr>
    </w:p>
    <w:p w14:paraId="75B36559" w14:textId="77777777" w:rsidR="009C5DB9" w:rsidRPr="00EE6EC2" w:rsidRDefault="009C5DB9" w:rsidP="009C5DB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mérito de lo expuesto en líneas anteriores, resultan infundados los motivos de inconformidad que arguye </w:t>
      </w:r>
      <w:r w:rsidR="00EE5F8D">
        <w:rPr>
          <w:rFonts w:ascii="Palatino Linotype" w:hAnsi="Palatino Linotype"/>
          <w:b/>
          <w:sz w:val="24"/>
          <w:szCs w:val="24"/>
        </w:rPr>
        <w:t>El</w:t>
      </w:r>
      <w:r>
        <w:rPr>
          <w:rFonts w:ascii="Palatino Linotype" w:hAnsi="Palatino Linotype"/>
          <w:b/>
          <w:sz w:val="24"/>
          <w:szCs w:val="24"/>
        </w:rPr>
        <w:t xml:space="preserve"> Recurrente </w:t>
      </w:r>
      <w:r>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Pr>
          <w:rFonts w:ascii="Palatino Linotype" w:hAnsi="Palatino Linotype"/>
          <w:b/>
          <w:sz w:val="24"/>
          <w:szCs w:val="24"/>
        </w:rPr>
        <w:t xml:space="preserve">CONFIRMA </w:t>
      </w:r>
      <w:r>
        <w:rPr>
          <w:rFonts w:ascii="Palatino Linotype" w:hAnsi="Palatino Linotype"/>
          <w:sz w:val="24"/>
          <w:szCs w:val="24"/>
        </w:rPr>
        <w:t xml:space="preserve">la respuesta a la solicitud de información número </w:t>
      </w:r>
      <w:r w:rsidR="008E3791">
        <w:rPr>
          <w:rFonts w:ascii="Palatino Linotype" w:hAnsi="Palatino Linotype"/>
          <w:b/>
          <w:sz w:val="24"/>
          <w:szCs w:val="24"/>
        </w:rPr>
        <w:t>01326/SE/IP/2019</w:t>
      </w:r>
      <w:r>
        <w:rPr>
          <w:rFonts w:ascii="Palatino Linotype" w:hAnsi="Palatino Linotype"/>
          <w:b/>
          <w:sz w:val="24"/>
          <w:szCs w:val="24"/>
        </w:rPr>
        <w:t xml:space="preserve"> </w:t>
      </w:r>
      <w:r>
        <w:rPr>
          <w:rFonts w:ascii="Palatino Linotype" w:hAnsi="Palatino Linotype"/>
          <w:sz w:val="24"/>
          <w:szCs w:val="24"/>
        </w:rPr>
        <w:t xml:space="preserve">que ha sido materia del presente fallo. </w:t>
      </w:r>
    </w:p>
    <w:p w14:paraId="7E440E59" w14:textId="77777777" w:rsidR="009C5DB9" w:rsidRDefault="009C5DB9" w:rsidP="009C5DB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13E778D3" w14:textId="77777777" w:rsidR="00EE5F8D" w:rsidRDefault="00EE5F8D" w:rsidP="009C5DB9">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714560" behindDoc="0" locked="0" layoutInCell="1" allowOverlap="1" wp14:anchorId="60454AB7" wp14:editId="5D502CE3">
                <wp:simplePos x="0" y="0"/>
                <wp:positionH relativeFrom="column">
                  <wp:posOffset>-232410</wp:posOffset>
                </wp:positionH>
                <wp:positionV relativeFrom="paragraph">
                  <wp:posOffset>90805</wp:posOffset>
                </wp:positionV>
                <wp:extent cx="6353175" cy="485775"/>
                <wp:effectExtent l="0" t="0" r="28575" b="28575"/>
                <wp:wrapNone/>
                <wp:docPr id="19" name="Conector recto 19"/>
                <wp:cNvGraphicFramePr/>
                <a:graphic xmlns:a="http://schemas.openxmlformats.org/drawingml/2006/main">
                  <a:graphicData uri="http://schemas.microsoft.com/office/word/2010/wordprocessingShape">
                    <wps:wsp>
                      <wps:cNvCnPr/>
                      <wps:spPr>
                        <a:xfrm>
                          <a:off x="0" y="0"/>
                          <a:ext cx="6353175" cy="485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E4C54" id="Conector recto 1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7.15pt" to="481.9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" strokecolor="#5b9bd5 [3204]" strokeweight=".5pt">
                <v:stroke joinstyle="miter"/>
              </v:line>
            </w:pict>
          </mc:Fallback>
        </mc:AlternateContent>
      </w:r>
    </w:p>
    <w:p w14:paraId="3213004F" w14:textId="77777777" w:rsidR="009C5DB9" w:rsidRDefault="009C5DB9" w:rsidP="009C5DB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14:paraId="1DFF9F62" w14:textId="77777777" w:rsidR="009C5DB9" w:rsidRDefault="009C5DB9" w:rsidP="009C5DB9">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 respuesta</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sidR="008E3791">
        <w:rPr>
          <w:rFonts w:ascii="Palatino Linotype" w:hAnsi="Palatino Linotype"/>
          <w:b/>
          <w:sz w:val="24"/>
          <w:szCs w:val="24"/>
        </w:rPr>
        <w:t>01326/SE/IP/2019</w:t>
      </w:r>
      <w:r>
        <w:rPr>
          <w:rFonts w:ascii="Palatino Linotype" w:hAnsi="Palatino Linotype"/>
          <w:b/>
          <w:sz w:val="24"/>
          <w:szCs w:val="24"/>
        </w:rPr>
        <w:t xml:space="preserve">,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sidR="006A2BEC">
        <w:rPr>
          <w:rFonts w:ascii="Palatino Linotype" w:eastAsia="Arial Unicode MS" w:hAnsi="Palatino Linotype" w:cs="Arial"/>
          <w:b/>
          <w:sz w:val="24"/>
          <w:szCs w:val="24"/>
        </w:rPr>
        <w:t>EL</w:t>
      </w:r>
      <w:r>
        <w:rPr>
          <w:rFonts w:ascii="Palatino Linotype" w:eastAsia="Arial Unicode MS" w:hAnsi="Palatino Linotype" w:cs="Arial"/>
          <w:b/>
          <w:sz w:val="24"/>
          <w:szCs w:val="24"/>
        </w:rPr>
        <w:t xml:space="preserve">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72922D6B" w14:textId="77777777" w:rsidR="009C5DB9" w:rsidRDefault="009C5DB9" w:rsidP="009C5DB9">
      <w:pPr>
        <w:spacing w:before="240" w:line="360" w:lineRule="auto"/>
        <w:jc w:val="both"/>
        <w:rPr>
          <w:rFonts w:ascii="Palatino Linotype" w:hAnsi="Palatino Linotype" w:cs="Arial"/>
          <w:sz w:val="24"/>
          <w:szCs w:val="24"/>
        </w:rPr>
      </w:pPr>
    </w:p>
    <w:p w14:paraId="6CE55243" w14:textId="77777777" w:rsidR="009C5DB9" w:rsidRDefault="009C5DB9" w:rsidP="009C5DB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 xml:space="preserve">la presente resolución al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w:t>
      </w:r>
      <w:r w:rsidRPr="008F2652">
        <w:rPr>
          <w:rFonts w:ascii="Palatino Linotype" w:hAnsi="Palatino Linotype" w:cs="Arial"/>
          <w:b/>
          <w:sz w:val="24"/>
          <w:szCs w:val="24"/>
        </w:rPr>
        <w:t xml:space="preserve">(SAIMEX). </w:t>
      </w:r>
      <w:r>
        <w:rPr>
          <w:rFonts w:ascii="Palatino Linotype" w:hAnsi="Palatino Linotype" w:cs="Arial"/>
          <w:b/>
          <w:sz w:val="24"/>
          <w:szCs w:val="24"/>
        </w:rPr>
        <w:t xml:space="preserve"> </w:t>
      </w:r>
    </w:p>
    <w:p w14:paraId="3491BFDD" w14:textId="77777777" w:rsidR="009C5DB9" w:rsidRDefault="009C5DB9" w:rsidP="009C5DB9">
      <w:pPr>
        <w:autoSpaceDE w:val="0"/>
        <w:autoSpaceDN w:val="0"/>
        <w:adjustRightInd w:val="0"/>
        <w:spacing w:before="240" w:line="360" w:lineRule="auto"/>
        <w:jc w:val="both"/>
        <w:rPr>
          <w:rFonts w:ascii="Palatino Linotype" w:hAnsi="Palatino Linotype" w:cs="Arial"/>
          <w:sz w:val="24"/>
          <w:szCs w:val="24"/>
        </w:rPr>
      </w:pPr>
    </w:p>
    <w:p w14:paraId="567A4DF0" w14:textId="77777777" w:rsidR="009C5DB9" w:rsidRPr="00330F3C" w:rsidRDefault="009C5DB9" w:rsidP="009C5DB9">
      <w:pPr>
        <w:autoSpaceDE w:val="0"/>
        <w:autoSpaceDN w:val="0"/>
        <w:adjustRightInd w:val="0"/>
        <w:spacing w:before="240" w:line="360" w:lineRule="auto"/>
        <w:jc w:val="both"/>
        <w:rPr>
          <w:rFonts w:ascii="Palatino Linotype" w:hAnsi="Palatino Linotype" w:cs="Arial"/>
          <w:sz w:val="24"/>
          <w:szCs w:val="24"/>
        </w:rPr>
      </w:pPr>
      <w:r w:rsidRPr="00AF6553">
        <w:rPr>
          <w:rFonts w:ascii="Palatino Linotype" w:hAnsi="Palatino Linotype" w:cs="Arial"/>
          <w:b/>
          <w:sz w:val="28"/>
          <w:szCs w:val="28"/>
        </w:rPr>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sidR="00EE5F8D">
        <w:rPr>
          <w:rFonts w:ascii="Palatino Linotype" w:hAnsi="Palatino Linotype" w:cs="Arial"/>
          <w:sz w:val="24"/>
          <w:szCs w:val="24"/>
        </w:rPr>
        <w:t xml:space="preserve"> la presente resolución al</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 xml:space="preserve">a través del Sistema de Acceso a la Información Mexiquense </w:t>
      </w:r>
      <w:r w:rsidR="00330F3C">
        <w:rPr>
          <w:rFonts w:ascii="Palatino Linotype" w:hAnsi="Palatino Linotype" w:cs="Arial"/>
          <w:b/>
          <w:sz w:val="24"/>
          <w:szCs w:val="24"/>
        </w:rPr>
        <w:t xml:space="preserve">(SAIMEX) </w:t>
      </w:r>
      <w:r w:rsidR="00330F3C">
        <w:rPr>
          <w:rFonts w:ascii="Palatino Linotype" w:hAnsi="Palatino Linotype" w:cs="Arial"/>
          <w:sz w:val="24"/>
          <w:szCs w:val="24"/>
        </w:rPr>
        <w:t xml:space="preserve">y por correo electrónico. </w:t>
      </w:r>
    </w:p>
    <w:p w14:paraId="2D0CC30F" w14:textId="77777777" w:rsidR="009C5DB9" w:rsidRDefault="009C5DB9" w:rsidP="009C5DB9">
      <w:pPr>
        <w:autoSpaceDE w:val="0"/>
        <w:autoSpaceDN w:val="0"/>
        <w:adjustRightInd w:val="0"/>
        <w:spacing w:before="240" w:line="360" w:lineRule="auto"/>
        <w:jc w:val="both"/>
        <w:rPr>
          <w:rFonts w:ascii="Palatino Linotype" w:hAnsi="Palatino Linotype" w:cs="Arial"/>
          <w:b/>
          <w:sz w:val="24"/>
          <w:szCs w:val="24"/>
        </w:rPr>
      </w:pPr>
    </w:p>
    <w:p w14:paraId="5DA3EC3E" w14:textId="77777777" w:rsidR="009C5DB9" w:rsidRDefault="009C5DB9" w:rsidP="009C5DB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 xml:space="preserve">CUARTO. </w:t>
      </w:r>
      <w:r w:rsidR="00EE5F8D">
        <w:rPr>
          <w:rFonts w:ascii="Palatino Linotype" w:hAnsi="Palatino Linotype" w:cs="Arial"/>
          <w:sz w:val="24"/>
          <w:szCs w:val="24"/>
        </w:rPr>
        <w:t>Se hace del conocimiento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74AADF89" w14:textId="77777777" w:rsidR="009C5DB9" w:rsidRPr="00C64D82" w:rsidRDefault="009C5DB9" w:rsidP="009C5DB9">
      <w:pPr>
        <w:tabs>
          <w:tab w:val="left" w:pos="709"/>
        </w:tabs>
        <w:spacing w:before="240" w:line="360" w:lineRule="auto"/>
        <w:ind w:right="851"/>
        <w:jc w:val="both"/>
        <w:rPr>
          <w:rFonts w:ascii="Palatino Linotype" w:hAnsi="Palatino Linotype"/>
          <w:sz w:val="24"/>
          <w:szCs w:val="24"/>
        </w:rPr>
      </w:pPr>
    </w:p>
    <w:p w14:paraId="5A4E82E1" w14:textId="77777777" w:rsidR="009C5DB9" w:rsidRDefault="00EE5F8D" w:rsidP="009C5DB9">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715584" behindDoc="0" locked="0" layoutInCell="1" allowOverlap="1" wp14:anchorId="67D6FB92" wp14:editId="3D7DFA96">
                <wp:simplePos x="0" y="0"/>
                <wp:positionH relativeFrom="margin">
                  <wp:align>left</wp:align>
                </wp:positionH>
                <wp:positionV relativeFrom="paragraph">
                  <wp:posOffset>2731135</wp:posOffset>
                </wp:positionV>
                <wp:extent cx="6305550" cy="4572000"/>
                <wp:effectExtent l="0" t="0" r="19050" b="19050"/>
                <wp:wrapNone/>
                <wp:docPr id="20" name="Conector recto 20"/>
                <wp:cNvGraphicFramePr/>
                <a:graphic xmlns:a="http://schemas.openxmlformats.org/drawingml/2006/main">
                  <a:graphicData uri="http://schemas.microsoft.com/office/word/2010/wordprocessingShape">
                    <wps:wsp>
                      <wps:cNvCnPr/>
                      <wps:spPr>
                        <a:xfrm>
                          <a:off x="0" y="0"/>
                          <a:ext cx="6305550" cy="457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0511D" id="Conector recto 20" o:spid="_x0000_s1026" style="position:absolute;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5.05pt" to="496.5pt,5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" strokecolor="#5b9bd5 [3204]" strokeweight=".5pt">
                <v:stroke joinstyle="miter"/>
                <w10:wrap anchorx="margin"/>
              </v:line>
            </w:pict>
          </mc:Fallback>
        </mc:AlternateContent>
      </w:r>
      <w:r w:rsidR="009C5DB9" w:rsidRPr="00C91103">
        <w:rPr>
          <w:rFonts w:ascii="Palatino Linotype" w:hAnsi="Palatino Linotype" w:cs="Arial"/>
          <w:sz w:val="24"/>
          <w:szCs w:val="24"/>
        </w:rPr>
        <w:t xml:space="preserve">ASÍ LO RESUELVE, POR UNANIMIDAD DE </w:t>
      </w:r>
      <w:r w:rsidR="009C5DB9">
        <w:rPr>
          <w:rFonts w:ascii="Palatino Linotype" w:hAnsi="Palatino Linotype" w:cs="Arial"/>
          <w:sz w:val="24"/>
          <w:szCs w:val="24"/>
        </w:rPr>
        <w:t>VOTOS,</w:t>
      </w:r>
      <w:r w:rsidR="009C5DB9" w:rsidRPr="00C91103">
        <w:rPr>
          <w:rFonts w:ascii="Palatino Linotype" w:hAnsi="Palatino Linotype" w:cs="Arial"/>
          <w:sz w:val="24"/>
          <w:szCs w:val="24"/>
        </w:rPr>
        <w:t xml:space="preserve"> EL PLENO DEL</w:t>
      </w:r>
      <w:r w:rsidR="009C5DB9"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9C5DB9" w:rsidRPr="00C91103">
        <w:rPr>
          <w:rFonts w:ascii="Palatino Linotype" w:hAnsi="Palatino Linotype" w:cs="Arial"/>
          <w:sz w:val="24"/>
          <w:szCs w:val="24"/>
        </w:rPr>
        <w:t>, CONFORMADO POR LOS COMISIONADOS ZULEMA MARTÍNEZ SÁNCHEZ, EVA ABAID YAPUR, JOSÉ GUADALUPE LUNA HERNÁNDEZ</w:t>
      </w:r>
      <w:r w:rsidR="009C5DB9">
        <w:rPr>
          <w:rFonts w:ascii="Palatino Linotype" w:hAnsi="Palatino Linotype" w:cs="Arial"/>
          <w:sz w:val="24"/>
          <w:szCs w:val="24"/>
        </w:rPr>
        <w:t xml:space="preserve">, </w:t>
      </w:r>
      <w:r w:rsidR="009C5DB9" w:rsidRPr="006C6A05">
        <w:rPr>
          <w:rFonts w:ascii="Palatino Linotype" w:hAnsi="Palatino Linotype" w:cs="Arial"/>
          <w:sz w:val="24"/>
          <w:szCs w:val="24"/>
        </w:rPr>
        <w:t xml:space="preserve">JAVIER </w:t>
      </w:r>
      <w:r w:rsidR="009C5DB9">
        <w:rPr>
          <w:rFonts w:ascii="Palatino Linotype" w:hAnsi="Palatino Linotype" w:cs="Arial"/>
          <w:sz w:val="24"/>
          <w:szCs w:val="24"/>
        </w:rPr>
        <w:t xml:space="preserve">MARTÍNEZ CRUZ Y LUIS GUSTAVO PARRA NORIEGA </w:t>
      </w:r>
      <w:r w:rsidR="009C5DB9" w:rsidRPr="006C6A05">
        <w:rPr>
          <w:rFonts w:ascii="Palatino Linotype" w:hAnsi="Palatino Linotype" w:cs="Arial"/>
          <w:sz w:val="24"/>
          <w:szCs w:val="24"/>
        </w:rPr>
        <w:t xml:space="preserve">EN LA </w:t>
      </w:r>
      <w:r w:rsidR="00506846">
        <w:rPr>
          <w:rFonts w:ascii="Palatino Linotype" w:hAnsi="Palatino Linotype" w:cs="Arial"/>
          <w:sz w:val="24"/>
          <w:szCs w:val="24"/>
        </w:rPr>
        <w:t>TERCERA</w:t>
      </w:r>
      <w:r w:rsidR="008E3791">
        <w:rPr>
          <w:rFonts w:ascii="Palatino Linotype" w:hAnsi="Palatino Linotype" w:cs="Arial"/>
          <w:sz w:val="24"/>
          <w:szCs w:val="24"/>
        </w:rPr>
        <w:t xml:space="preserve"> </w:t>
      </w:r>
      <w:r w:rsidR="009C5DB9" w:rsidRPr="006C6A05">
        <w:rPr>
          <w:rFonts w:ascii="Palatino Linotype" w:hAnsi="Palatino Linotype" w:cs="Arial"/>
          <w:sz w:val="24"/>
          <w:szCs w:val="24"/>
        </w:rPr>
        <w:t xml:space="preserve">SESIÓN </w:t>
      </w:r>
      <w:r w:rsidRPr="006C6A05">
        <w:rPr>
          <w:rFonts w:ascii="Palatino Linotype" w:hAnsi="Palatino Linotype" w:cs="Arial"/>
          <w:sz w:val="24"/>
          <w:szCs w:val="24"/>
        </w:rPr>
        <w:t xml:space="preserve">ORDINARIA CELEBRADA EL </w:t>
      </w:r>
      <w:r w:rsidR="00506846">
        <w:rPr>
          <w:rFonts w:ascii="Palatino Linotype" w:hAnsi="Palatino Linotype" w:cs="Arial"/>
          <w:sz w:val="24"/>
          <w:szCs w:val="24"/>
        </w:rPr>
        <w:t>VEINTINUEVE DE ENERO</w:t>
      </w:r>
      <w:r>
        <w:rPr>
          <w:rFonts w:ascii="Palatino Linotype" w:hAnsi="Palatino Linotype" w:cs="Arial"/>
          <w:sz w:val="24"/>
          <w:szCs w:val="24"/>
        </w:rPr>
        <w:t xml:space="preserve"> DE DOS MIL VEINTE</w:t>
      </w:r>
      <w:r w:rsidRPr="006C6A05">
        <w:rPr>
          <w:rFonts w:ascii="Palatino Linotype" w:hAnsi="Palatino Linotype" w:cs="Arial"/>
          <w:sz w:val="24"/>
          <w:szCs w:val="24"/>
        </w:rPr>
        <w:t>, ANTE EL SECRETARIO TÉCNICO DEL PLENO, ALEXIS TAPIA RAMÍREZ.</w:t>
      </w:r>
      <w:r>
        <w:rPr>
          <w:rFonts w:ascii="Palatino Linotype" w:hAnsi="Palatino Linotype" w:cs="Arial"/>
          <w:sz w:val="24"/>
          <w:szCs w:val="24"/>
        </w:rPr>
        <w:t xml:space="preserve">  </w:t>
      </w:r>
      <w:r w:rsidR="009C5DB9">
        <w:rPr>
          <w:rFonts w:ascii="Palatino Linotype" w:hAnsi="Palatino Linotype" w:cs="Arial"/>
          <w:sz w:val="24"/>
          <w:szCs w:val="24"/>
        </w:rPr>
        <w:br w:type="page"/>
      </w:r>
    </w:p>
    <w:p w14:paraId="10FFD22D" w14:textId="77777777" w:rsidR="009C5DB9" w:rsidRDefault="009C5DB9" w:rsidP="009C5DB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412EB30F" w14:textId="77777777" w:rsidR="009C5DB9" w:rsidRPr="00D05C83" w:rsidRDefault="009C5DB9" w:rsidP="009C5DB9">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2272" behindDoc="0" locked="0" layoutInCell="1" allowOverlap="1" wp14:anchorId="25033193" wp14:editId="06918928">
                <wp:simplePos x="0" y="0"/>
                <wp:positionH relativeFrom="page">
                  <wp:posOffset>2600325</wp:posOffset>
                </wp:positionH>
                <wp:positionV relativeFrom="paragraph">
                  <wp:posOffset>178435</wp:posOffset>
                </wp:positionV>
                <wp:extent cx="2551430" cy="971550"/>
                <wp:effectExtent l="0" t="0" r="20320" b="19050"/>
                <wp:wrapNone/>
                <wp:docPr id="9" name="Cuadro de texto 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5395967" w14:textId="77777777" w:rsidR="009C5DB9" w:rsidRPr="00EF2FC0" w:rsidRDefault="009C5DB9" w:rsidP="009C5DB9">
                            <w:pPr>
                              <w:jc w:val="center"/>
                              <w:rPr>
                                <w:rFonts w:ascii="Palatino Linotype" w:hAnsi="Palatino Linotype"/>
                              </w:rPr>
                            </w:pPr>
                            <w:r w:rsidRPr="00EF2FC0">
                              <w:rPr>
                                <w:rFonts w:ascii="Palatino Linotype" w:hAnsi="Palatino Linotype"/>
                                <w:b/>
                              </w:rPr>
                              <w:t>Zulema Martínez Sánchez</w:t>
                            </w:r>
                          </w:p>
                          <w:p w14:paraId="6427BD6D" w14:textId="77777777" w:rsidR="009C5DB9" w:rsidRDefault="009C5DB9" w:rsidP="009C5DB9">
                            <w:pPr>
                              <w:jc w:val="center"/>
                              <w:rPr>
                                <w:rFonts w:ascii="Palatino Linotype" w:hAnsi="Palatino Linotype"/>
                              </w:rPr>
                            </w:pPr>
                            <w:r>
                              <w:rPr>
                                <w:rFonts w:ascii="Palatino Linotype" w:hAnsi="Palatino Linotype"/>
                              </w:rPr>
                              <w:t>Comisionada Presidenta</w:t>
                            </w:r>
                          </w:p>
                          <w:p w14:paraId="639AE5D9" w14:textId="77777777" w:rsidR="009C5DB9" w:rsidRDefault="009C5DB9" w:rsidP="009C5DB9">
                            <w:pPr>
                              <w:jc w:val="center"/>
                              <w:rPr>
                                <w:rFonts w:ascii="Palatino Linotype" w:hAnsi="Palatino Linotype"/>
                                <w:b/>
                              </w:rPr>
                            </w:pPr>
                            <w:r>
                              <w:rPr>
                                <w:rFonts w:ascii="Palatino Linotype" w:hAnsi="Palatino Linotype"/>
                                <w:b/>
                              </w:rPr>
                              <w:t>(Rúbrica).</w:t>
                            </w:r>
                          </w:p>
                          <w:p w14:paraId="48709B36" w14:textId="77777777" w:rsidR="009C5DB9" w:rsidRPr="00016AF3" w:rsidRDefault="009C5DB9" w:rsidP="009C5DB9">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33193" id="_x0000_t202" coordsize="21600,21600" o:spt="202" path="m,l,21600r21600,l21600,xe">
                <v:stroke joinstyle="miter"/>
                <v:path gradientshapeok="t" o:connecttype="rect"/>
              </v:shapetype>
              <v:shape id="Cuadro de texto 9" o:spid="_x0000_s1026" type="#_x0000_t202" style="position:absolute;left:0;text-align:left;margin-left:204.75pt;margin-top:14.05pt;width:200.9pt;height:76.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ByBwFpICAAC5BQAADgAAAAAAAAAAAAAAAAAuAgAAZHJzL2Uyb0RvYy54bWxQ&#10;SwECLQAUAAYACAAAACEAXjOe0N4AAAAKAQAADwAAAAAAAAAAAAAAAADsBAAAZHJzL2Rvd25yZXYu&#10;eG1sUEsFBgAAAAAEAAQA8wAAAPcFAAAAAA==&#10;" fillcolor="white [3201]" strokecolor="white [3212]" strokeweight=".5pt">
                <v:textbox>
                  <w:txbxContent>
                    <w:p w14:paraId="65395967" w14:textId="77777777" w:rsidR="009C5DB9" w:rsidRPr="00EF2FC0" w:rsidRDefault="009C5DB9" w:rsidP="009C5DB9">
                      <w:pPr>
                        <w:jc w:val="center"/>
                        <w:rPr>
                          <w:rFonts w:ascii="Palatino Linotype" w:hAnsi="Palatino Linotype"/>
                        </w:rPr>
                      </w:pPr>
                      <w:r w:rsidRPr="00EF2FC0">
                        <w:rPr>
                          <w:rFonts w:ascii="Palatino Linotype" w:hAnsi="Palatino Linotype"/>
                          <w:b/>
                        </w:rPr>
                        <w:t>Zulema Martínez Sánchez</w:t>
                      </w:r>
                    </w:p>
                    <w:p w14:paraId="6427BD6D" w14:textId="77777777" w:rsidR="009C5DB9" w:rsidRDefault="009C5DB9" w:rsidP="009C5DB9">
                      <w:pPr>
                        <w:jc w:val="center"/>
                        <w:rPr>
                          <w:rFonts w:ascii="Palatino Linotype" w:hAnsi="Palatino Linotype"/>
                        </w:rPr>
                      </w:pPr>
                      <w:r>
                        <w:rPr>
                          <w:rFonts w:ascii="Palatino Linotype" w:hAnsi="Palatino Linotype"/>
                        </w:rPr>
                        <w:t>Comisionada Presidenta</w:t>
                      </w:r>
                    </w:p>
                    <w:p w14:paraId="639AE5D9" w14:textId="77777777" w:rsidR="009C5DB9" w:rsidRDefault="009C5DB9" w:rsidP="009C5DB9">
                      <w:pPr>
                        <w:jc w:val="center"/>
                        <w:rPr>
                          <w:rFonts w:ascii="Palatino Linotype" w:hAnsi="Palatino Linotype"/>
                          <w:b/>
                        </w:rPr>
                      </w:pPr>
                      <w:r>
                        <w:rPr>
                          <w:rFonts w:ascii="Palatino Linotype" w:hAnsi="Palatino Linotype"/>
                          <w:b/>
                        </w:rPr>
                        <w:t>(Rúbrica).</w:t>
                      </w:r>
                    </w:p>
                    <w:p w14:paraId="48709B36" w14:textId="77777777" w:rsidR="009C5DB9" w:rsidRPr="00016AF3" w:rsidRDefault="009C5DB9" w:rsidP="009C5DB9">
                      <w:pPr>
                        <w:jc w:val="center"/>
                        <w:rPr>
                          <w:rFonts w:ascii="Palatino Linotype" w:hAnsi="Palatino Linotype"/>
                          <w:b/>
                        </w:rPr>
                      </w:pPr>
                    </w:p>
                  </w:txbxContent>
                </v:textbox>
                <w10:wrap anchorx="page"/>
              </v:shape>
            </w:pict>
          </mc:Fallback>
        </mc:AlternateContent>
      </w:r>
    </w:p>
    <w:p w14:paraId="37980E75" w14:textId="77777777" w:rsidR="009C5DB9" w:rsidRDefault="009C5DB9" w:rsidP="009C5DB9">
      <w:pPr>
        <w:autoSpaceDE w:val="0"/>
        <w:autoSpaceDN w:val="0"/>
        <w:adjustRightInd w:val="0"/>
        <w:spacing w:before="240" w:line="480" w:lineRule="auto"/>
        <w:jc w:val="both"/>
        <w:rPr>
          <w:rFonts w:ascii="Palatino Linotype" w:hAnsi="Palatino Linotype" w:cs="Arial"/>
          <w:sz w:val="24"/>
          <w:szCs w:val="24"/>
        </w:rPr>
      </w:pPr>
    </w:p>
    <w:p w14:paraId="5F6F6755" w14:textId="77777777" w:rsidR="009C5DB9" w:rsidRDefault="009C5DB9" w:rsidP="009C5DB9">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18477237" wp14:editId="07F561AE">
                <wp:simplePos x="0" y="0"/>
                <wp:positionH relativeFrom="margin">
                  <wp:posOffset>-333375</wp:posOffset>
                </wp:positionH>
                <wp:positionV relativeFrom="paragraph">
                  <wp:posOffset>619760</wp:posOffset>
                </wp:positionV>
                <wp:extent cx="2486025" cy="895350"/>
                <wp:effectExtent l="0" t="0" r="28575" b="19050"/>
                <wp:wrapNone/>
                <wp:docPr id="10" name="Cuadro de texto 1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3F70A15" w14:textId="77777777" w:rsidR="009C5DB9" w:rsidRPr="00EF2FC0" w:rsidRDefault="009C5DB9" w:rsidP="009C5DB9">
                            <w:pPr>
                              <w:jc w:val="center"/>
                              <w:rPr>
                                <w:rFonts w:ascii="Palatino Linotype" w:hAnsi="Palatino Linotype"/>
                                <w:b/>
                              </w:rPr>
                            </w:pPr>
                            <w:r w:rsidRPr="00EF2FC0">
                              <w:rPr>
                                <w:rFonts w:ascii="Palatino Linotype" w:hAnsi="Palatino Linotype"/>
                                <w:b/>
                              </w:rPr>
                              <w:t>Eva Abaid Yapur</w:t>
                            </w:r>
                          </w:p>
                          <w:p w14:paraId="274AA930" w14:textId="77777777" w:rsidR="009C5DB9" w:rsidRPr="00EF2FC0" w:rsidRDefault="009C5DB9" w:rsidP="009C5DB9">
                            <w:pPr>
                              <w:jc w:val="center"/>
                              <w:rPr>
                                <w:rFonts w:ascii="Palatino Linotype" w:hAnsi="Palatino Linotype"/>
                              </w:rPr>
                            </w:pPr>
                            <w:r w:rsidRPr="00EF2FC0">
                              <w:rPr>
                                <w:rFonts w:ascii="Palatino Linotype" w:hAnsi="Palatino Linotype"/>
                              </w:rPr>
                              <w:t>Comisionada</w:t>
                            </w:r>
                          </w:p>
                          <w:p w14:paraId="76495CF1" w14:textId="77777777" w:rsidR="009C5DB9" w:rsidRDefault="009C5DB9" w:rsidP="009C5DB9">
                            <w:pPr>
                              <w:jc w:val="center"/>
                              <w:rPr>
                                <w:rFonts w:ascii="Palatino Linotype" w:hAnsi="Palatino Linotype"/>
                                <w:b/>
                              </w:rPr>
                            </w:pPr>
                            <w:r>
                              <w:rPr>
                                <w:rFonts w:ascii="Palatino Linotype" w:hAnsi="Palatino Linotype"/>
                                <w:b/>
                              </w:rPr>
                              <w:t>(Rúbrica).</w:t>
                            </w:r>
                          </w:p>
                          <w:p w14:paraId="777F86D4" w14:textId="77777777" w:rsidR="009C5DB9" w:rsidRDefault="009C5DB9" w:rsidP="009C5DB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77237" id="Cuadro de texto 10" o:spid="_x0000_s1027" type="#_x0000_t202" style="position:absolute;left:0;text-align:left;margin-left:-26.25pt;margin-top:48.8pt;width:195.75pt;height:70.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d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Bt+bddlAIAAMIFAAAOAAAAAAAAAAAAAAAAAC4CAABkcnMvZTJvRG9j&#10;LnhtbFBLAQItABQABgAIAAAAIQBvPLxT4QAAAAoBAAAPAAAAAAAAAAAAAAAAAO4EAABkcnMvZG93&#10;bnJldi54bWxQSwUGAAAAAAQABADzAAAA/AUAAAAA&#10;" fillcolor="white [3201]" strokecolor="white [3212]" strokeweight=".5pt">
                <v:textbox>
                  <w:txbxContent>
                    <w:p w14:paraId="33F70A15" w14:textId="77777777" w:rsidR="009C5DB9" w:rsidRPr="00EF2FC0" w:rsidRDefault="009C5DB9" w:rsidP="009C5DB9">
                      <w:pPr>
                        <w:jc w:val="center"/>
                        <w:rPr>
                          <w:rFonts w:ascii="Palatino Linotype" w:hAnsi="Palatino Linotype"/>
                          <w:b/>
                        </w:rPr>
                      </w:pPr>
                      <w:r w:rsidRPr="00EF2FC0">
                        <w:rPr>
                          <w:rFonts w:ascii="Palatino Linotype" w:hAnsi="Palatino Linotype"/>
                          <w:b/>
                        </w:rPr>
                        <w:t>Eva Abaid Yapur</w:t>
                      </w:r>
                    </w:p>
                    <w:p w14:paraId="274AA930" w14:textId="77777777" w:rsidR="009C5DB9" w:rsidRPr="00EF2FC0" w:rsidRDefault="009C5DB9" w:rsidP="009C5DB9">
                      <w:pPr>
                        <w:jc w:val="center"/>
                        <w:rPr>
                          <w:rFonts w:ascii="Palatino Linotype" w:hAnsi="Palatino Linotype"/>
                        </w:rPr>
                      </w:pPr>
                      <w:r w:rsidRPr="00EF2FC0">
                        <w:rPr>
                          <w:rFonts w:ascii="Palatino Linotype" w:hAnsi="Palatino Linotype"/>
                        </w:rPr>
                        <w:t>Comisionada</w:t>
                      </w:r>
                    </w:p>
                    <w:p w14:paraId="76495CF1" w14:textId="77777777" w:rsidR="009C5DB9" w:rsidRDefault="009C5DB9" w:rsidP="009C5DB9">
                      <w:pPr>
                        <w:jc w:val="center"/>
                        <w:rPr>
                          <w:rFonts w:ascii="Palatino Linotype" w:hAnsi="Palatino Linotype"/>
                          <w:b/>
                        </w:rPr>
                      </w:pPr>
                      <w:r>
                        <w:rPr>
                          <w:rFonts w:ascii="Palatino Linotype" w:hAnsi="Palatino Linotype"/>
                          <w:b/>
                        </w:rPr>
                        <w:t>(Rúbrica).</w:t>
                      </w:r>
                    </w:p>
                    <w:p w14:paraId="777F86D4" w14:textId="77777777" w:rsidR="009C5DB9" w:rsidRDefault="009C5DB9" w:rsidP="009C5DB9">
                      <w:pPr>
                        <w:jc w:val="center"/>
                      </w:pPr>
                    </w:p>
                  </w:txbxContent>
                </v:textbox>
                <w10:wrap anchorx="margin"/>
              </v:shape>
            </w:pict>
          </mc:Fallback>
        </mc:AlternateContent>
      </w:r>
    </w:p>
    <w:p w14:paraId="4FDC16FF" w14:textId="77777777" w:rsidR="009C5DB9" w:rsidRDefault="009C5DB9" w:rsidP="009C5DB9">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6BB0FE70" wp14:editId="001E11AB">
                <wp:simplePos x="0" y="0"/>
                <wp:positionH relativeFrom="margin">
                  <wp:posOffset>3558540</wp:posOffset>
                </wp:positionH>
                <wp:positionV relativeFrom="paragraph">
                  <wp:posOffset>85090</wp:posOffset>
                </wp:positionV>
                <wp:extent cx="2543175" cy="942975"/>
                <wp:effectExtent l="0" t="0" r="28575" b="28575"/>
                <wp:wrapNone/>
                <wp:docPr id="13" name="Cuadro de texto 1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F010C0" w14:textId="77777777" w:rsidR="009C5DB9" w:rsidRPr="00EF2FC0" w:rsidRDefault="009C5DB9" w:rsidP="009C5DB9">
                            <w:pPr>
                              <w:jc w:val="center"/>
                              <w:rPr>
                                <w:rFonts w:ascii="Palatino Linotype" w:hAnsi="Palatino Linotype"/>
                              </w:rPr>
                            </w:pPr>
                            <w:r>
                              <w:rPr>
                                <w:rFonts w:ascii="Palatino Linotype" w:hAnsi="Palatino Linotype"/>
                                <w:b/>
                              </w:rPr>
                              <w:t>José Guadalupe Luna Hernández</w:t>
                            </w:r>
                          </w:p>
                          <w:p w14:paraId="64BF5C68" w14:textId="77777777" w:rsidR="009C5DB9" w:rsidRDefault="009C5DB9" w:rsidP="009C5DB9">
                            <w:pPr>
                              <w:jc w:val="center"/>
                              <w:rPr>
                                <w:rFonts w:ascii="Palatino Linotype" w:hAnsi="Palatino Linotype"/>
                              </w:rPr>
                            </w:pPr>
                            <w:r w:rsidRPr="00EF2FC0">
                              <w:rPr>
                                <w:rFonts w:ascii="Palatino Linotype" w:hAnsi="Palatino Linotype"/>
                              </w:rPr>
                              <w:t>Comisionado</w:t>
                            </w:r>
                          </w:p>
                          <w:p w14:paraId="1C48E6A3" w14:textId="77777777" w:rsidR="009C5DB9" w:rsidRPr="009234AD" w:rsidRDefault="009C5DB9" w:rsidP="009C5DB9">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0FE70" id="Cuadro de texto 13" o:spid="_x0000_s1028" type="#_x0000_t202" style="position:absolute;left:0;text-align:left;margin-left:280.2pt;margin-top:6.7pt;width:200.25pt;height:74.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JV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K&#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mHHiVZoCAADCBQAADgAAAAAAAAAAAAAAAAAuAgAAZHJzL2Uy&#10;b0RvYy54bWxQSwECLQAUAAYACAAAACEA2L1gHt8AAAAKAQAADwAAAAAAAAAAAAAAAAD0BAAAZHJz&#10;L2Rvd25yZXYueG1sUEsFBgAAAAAEAAQA8wAAAAAGAAAAAA==&#10;" fillcolor="white [3201]" strokecolor="white [3212]" strokeweight=".5pt">
                <v:textbox>
                  <w:txbxContent>
                    <w:p w14:paraId="10F010C0" w14:textId="77777777" w:rsidR="009C5DB9" w:rsidRPr="00EF2FC0" w:rsidRDefault="009C5DB9" w:rsidP="009C5DB9">
                      <w:pPr>
                        <w:jc w:val="center"/>
                        <w:rPr>
                          <w:rFonts w:ascii="Palatino Linotype" w:hAnsi="Palatino Linotype"/>
                        </w:rPr>
                      </w:pPr>
                      <w:r>
                        <w:rPr>
                          <w:rFonts w:ascii="Palatino Linotype" w:hAnsi="Palatino Linotype"/>
                          <w:b/>
                        </w:rPr>
                        <w:t>José Guadalupe Luna Hernández</w:t>
                      </w:r>
                    </w:p>
                    <w:p w14:paraId="64BF5C68" w14:textId="77777777" w:rsidR="009C5DB9" w:rsidRDefault="009C5DB9" w:rsidP="009C5DB9">
                      <w:pPr>
                        <w:jc w:val="center"/>
                        <w:rPr>
                          <w:rFonts w:ascii="Palatino Linotype" w:hAnsi="Palatino Linotype"/>
                        </w:rPr>
                      </w:pPr>
                      <w:r w:rsidRPr="00EF2FC0">
                        <w:rPr>
                          <w:rFonts w:ascii="Palatino Linotype" w:hAnsi="Palatino Linotype"/>
                        </w:rPr>
                        <w:t>Comisionado</w:t>
                      </w:r>
                    </w:p>
                    <w:p w14:paraId="1C48E6A3" w14:textId="77777777" w:rsidR="009C5DB9" w:rsidRPr="009234AD" w:rsidRDefault="009C5DB9" w:rsidP="009C5DB9">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496B1CC9" w14:textId="77777777" w:rsidR="009C5DB9" w:rsidRPr="00D54B7D" w:rsidRDefault="009C5DB9" w:rsidP="009C5DB9">
      <w:pPr>
        <w:spacing w:before="240" w:line="480" w:lineRule="auto"/>
        <w:jc w:val="both"/>
        <w:rPr>
          <w:rFonts w:ascii="Palatino Linotype" w:hAnsi="Palatino Linotype"/>
        </w:rPr>
      </w:pPr>
    </w:p>
    <w:p w14:paraId="2D3C374B" w14:textId="77777777" w:rsidR="009C5DB9" w:rsidRDefault="009C5DB9" w:rsidP="009C5DB9">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1C986DB8" wp14:editId="1EB5DFD9">
                <wp:simplePos x="0" y="0"/>
                <wp:positionH relativeFrom="margin">
                  <wp:posOffset>-299085</wp:posOffset>
                </wp:positionH>
                <wp:positionV relativeFrom="paragraph">
                  <wp:posOffset>582930</wp:posOffset>
                </wp:positionV>
                <wp:extent cx="2486025" cy="937895"/>
                <wp:effectExtent l="0" t="0" r="9525" b="0"/>
                <wp:wrapNone/>
                <wp:docPr id="11" name="Cuadro de texto 11"/>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D2DA5" w14:textId="77777777" w:rsidR="009C5DB9" w:rsidRPr="00EF2FC0" w:rsidRDefault="009C5DB9" w:rsidP="009C5DB9">
                            <w:pPr>
                              <w:jc w:val="center"/>
                              <w:rPr>
                                <w:rFonts w:ascii="Palatino Linotype" w:hAnsi="Palatino Linotype"/>
                              </w:rPr>
                            </w:pPr>
                            <w:r w:rsidRPr="00EF2FC0">
                              <w:rPr>
                                <w:rFonts w:ascii="Palatino Linotype" w:hAnsi="Palatino Linotype"/>
                                <w:b/>
                              </w:rPr>
                              <w:t>Javier Martínez Cruz</w:t>
                            </w:r>
                          </w:p>
                          <w:p w14:paraId="2C0CCB84" w14:textId="77777777" w:rsidR="009C5DB9" w:rsidRDefault="009C5DB9" w:rsidP="009C5DB9">
                            <w:pPr>
                              <w:jc w:val="center"/>
                              <w:rPr>
                                <w:rFonts w:ascii="Palatino Linotype" w:hAnsi="Palatino Linotype"/>
                              </w:rPr>
                            </w:pPr>
                            <w:r w:rsidRPr="00EF2FC0">
                              <w:rPr>
                                <w:rFonts w:ascii="Palatino Linotype" w:hAnsi="Palatino Linotype"/>
                              </w:rPr>
                              <w:t>Comisionado</w:t>
                            </w:r>
                          </w:p>
                          <w:p w14:paraId="01E83FC1" w14:textId="77777777" w:rsidR="009C5DB9" w:rsidRPr="00F55D03" w:rsidRDefault="009C5DB9" w:rsidP="009C5DB9">
                            <w:pPr>
                              <w:jc w:val="center"/>
                              <w:rPr>
                                <w:rFonts w:ascii="Palatino Linotype" w:hAnsi="Palatino Linotype"/>
                                <w:b/>
                              </w:rPr>
                            </w:pPr>
                            <w:r>
                              <w:rPr>
                                <w:rFonts w:ascii="Palatino Linotype" w:hAnsi="Palatino Linotype"/>
                                <w:b/>
                              </w:rPr>
                              <w:t>(Rúbrica).</w:t>
                            </w:r>
                          </w:p>
                          <w:p w14:paraId="45E27673" w14:textId="77777777" w:rsidR="009C5DB9" w:rsidRDefault="009C5DB9" w:rsidP="009C5D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86DB8" id="Cuadro de texto 11" o:spid="_x0000_s1029" type="#_x0000_t202" style="position:absolute;margin-left:-23.55pt;margin-top:45.9pt;width:195.75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" fillcolor="white [3201]" stroked="f" strokeweight=".5pt">
                <v:textbox>
                  <w:txbxContent>
                    <w:p w14:paraId="1E3D2DA5" w14:textId="77777777" w:rsidR="009C5DB9" w:rsidRPr="00EF2FC0" w:rsidRDefault="009C5DB9" w:rsidP="009C5DB9">
                      <w:pPr>
                        <w:jc w:val="center"/>
                        <w:rPr>
                          <w:rFonts w:ascii="Palatino Linotype" w:hAnsi="Palatino Linotype"/>
                        </w:rPr>
                      </w:pPr>
                      <w:r w:rsidRPr="00EF2FC0">
                        <w:rPr>
                          <w:rFonts w:ascii="Palatino Linotype" w:hAnsi="Palatino Linotype"/>
                          <w:b/>
                        </w:rPr>
                        <w:t>Javier Martínez Cruz</w:t>
                      </w:r>
                    </w:p>
                    <w:p w14:paraId="2C0CCB84" w14:textId="77777777" w:rsidR="009C5DB9" w:rsidRDefault="009C5DB9" w:rsidP="009C5DB9">
                      <w:pPr>
                        <w:jc w:val="center"/>
                        <w:rPr>
                          <w:rFonts w:ascii="Palatino Linotype" w:hAnsi="Palatino Linotype"/>
                        </w:rPr>
                      </w:pPr>
                      <w:r w:rsidRPr="00EF2FC0">
                        <w:rPr>
                          <w:rFonts w:ascii="Palatino Linotype" w:hAnsi="Palatino Linotype"/>
                        </w:rPr>
                        <w:t>Comisionado</w:t>
                      </w:r>
                    </w:p>
                    <w:p w14:paraId="01E83FC1" w14:textId="77777777" w:rsidR="009C5DB9" w:rsidRPr="00F55D03" w:rsidRDefault="009C5DB9" w:rsidP="009C5DB9">
                      <w:pPr>
                        <w:jc w:val="center"/>
                        <w:rPr>
                          <w:rFonts w:ascii="Palatino Linotype" w:hAnsi="Palatino Linotype"/>
                          <w:b/>
                        </w:rPr>
                      </w:pPr>
                      <w:r>
                        <w:rPr>
                          <w:rFonts w:ascii="Palatino Linotype" w:hAnsi="Palatino Linotype"/>
                          <w:b/>
                        </w:rPr>
                        <w:t>(Rúbrica).</w:t>
                      </w:r>
                    </w:p>
                    <w:p w14:paraId="45E27673" w14:textId="77777777" w:rsidR="009C5DB9" w:rsidRDefault="009C5DB9" w:rsidP="009C5DB9"/>
                  </w:txbxContent>
                </v:textbox>
                <w10:wrap anchorx="margin"/>
              </v:shape>
            </w:pict>
          </mc:Fallback>
        </mc:AlternateContent>
      </w:r>
    </w:p>
    <w:p w14:paraId="7A21FDC7" w14:textId="77777777" w:rsidR="009C5DB9" w:rsidRDefault="009C5DB9" w:rsidP="009C5DB9">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2594BF1" wp14:editId="76C33AA8">
                <wp:simplePos x="0" y="0"/>
                <wp:positionH relativeFrom="margin">
                  <wp:posOffset>3577590</wp:posOffset>
                </wp:positionH>
                <wp:positionV relativeFrom="paragraph">
                  <wp:posOffset>53340</wp:posOffset>
                </wp:positionV>
                <wp:extent cx="2543175" cy="937895"/>
                <wp:effectExtent l="0" t="0" r="28575" b="14605"/>
                <wp:wrapNone/>
                <wp:docPr id="16" name="Cuadro de texto 1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830A527" w14:textId="77777777" w:rsidR="009C5DB9" w:rsidRPr="00EF2FC0" w:rsidRDefault="009C5DB9" w:rsidP="009C5DB9">
                            <w:pPr>
                              <w:jc w:val="center"/>
                              <w:rPr>
                                <w:rFonts w:ascii="Palatino Linotype" w:hAnsi="Palatino Linotype"/>
                              </w:rPr>
                            </w:pPr>
                            <w:r>
                              <w:rPr>
                                <w:rFonts w:ascii="Palatino Linotype" w:hAnsi="Palatino Linotype"/>
                                <w:b/>
                              </w:rPr>
                              <w:t>Luis Gustavo Parra Noriega</w:t>
                            </w:r>
                          </w:p>
                          <w:p w14:paraId="4D3C77FF" w14:textId="77777777" w:rsidR="009C5DB9" w:rsidRDefault="009C5DB9" w:rsidP="009C5DB9">
                            <w:pPr>
                              <w:jc w:val="center"/>
                              <w:rPr>
                                <w:rFonts w:ascii="Palatino Linotype" w:hAnsi="Palatino Linotype"/>
                              </w:rPr>
                            </w:pPr>
                            <w:r w:rsidRPr="00EF2FC0">
                              <w:rPr>
                                <w:rFonts w:ascii="Palatino Linotype" w:hAnsi="Palatino Linotype"/>
                              </w:rPr>
                              <w:t>Comisionado</w:t>
                            </w:r>
                          </w:p>
                          <w:p w14:paraId="23D45FA2" w14:textId="77777777" w:rsidR="009C5DB9" w:rsidRPr="00F55D03" w:rsidRDefault="009C5DB9" w:rsidP="009C5DB9">
                            <w:pPr>
                              <w:jc w:val="center"/>
                              <w:rPr>
                                <w:rFonts w:ascii="Palatino Linotype" w:hAnsi="Palatino Linotype"/>
                                <w:b/>
                              </w:rPr>
                            </w:pPr>
                            <w:r>
                              <w:rPr>
                                <w:rFonts w:ascii="Palatino Linotype" w:hAnsi="Palatino Linotype"/>
                                <w:b/>
                              </w:rPr>
                              <w:t>(Rúbrica).</w:t>
                            </w:r>
                          </w:p>
                          <w:p w14:paraId="25659635" w14:textId="77777777" w:rsidR="009C5DB9" w:rsidRDefault="009C5DB9" w:rsidP="009C5D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94BF1" id="Cuadro de texto 16" o:spid="_x0000_s1030" type="#_x0000_t202" style="position:absolute;margin-left:281.7pt;margin-top:4.2pt;width:200.25pt;height:73.8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La/RdWbAgAAwgUAAA4AAAAAAAAAAAAAAAAALgIAAGRycy9l&#10;Mm9Eb2MueG1sUEsBAi0AFAAGAAgAAAAhAPxo6szfAAAACQEAAA8AAAAAAAAAAAAAAAAA9QQAAGRy&#10;cy9kb3ducmV2LnhtbFBLBQYAAAAABAAEAPMAAAABBgAAAAA=&#10;" fillcolor="white [3201]" strokecolor="white [3212]" strokeweight=".5pt">
                <v:textbox>
                  <w:txbxContent>
                    <w:p w14:paraId="0830A527" w14:textId="77777777" w:rsidR="009C5DB9" w:rsidRPr="00EF2FC0" w:rsidRDefault="009C5DB9" w:rsidP="009C5DB9">
                      <w:pPr>
                        <w:jc w:val="center"/>
                        <w:rPr>
                          <w:rFonts w:ascii="Palatino Linotype" w:hAnsi="Palatino Linotype"/>
                        </w:rPr>
                      </w:pPr>
                      <w:r>
                        <w:rPr>
                          <w:rFonts w:ascii="Palatino Linotype" w:hAnsi="Palatino Linotype"/>
                          <w:b/>
                        </w:rPr>
                        <w:t>Luis Gustavo Parra Noriega</w:t>
                      </w:r>
                    </w:p>
                    <w:p w14:paraId="4D3C77FF" w14:textId="77777777" w:rsidR="009C5DB9" w:rsidRDefault="009C5DB9" w:rsidP="009C5DB9">
                      <w:pPr>
                        <w:jc w:val="center"/>
                        <w:rPr>
                          <w:rFonts w:ascii="Palatino Linotype" w:hAnsi="Palatino Linotype"/>
                        </w:rPr>
                      </w:pPr>
                      <w:r w:rsidRPr="00EF2FC0">
                        <w:rPr>
                          <w:rFonts w:ascii="Palatino Linotype" w:hAnsi="Palatino Linotype"/>
                        </w:rPr>
                        <w:t>Comisionado</w:t>
                      </w:r>
                    </w:p>
                    <w:p w14:paraId="23D45FA2" w14:textId="77777777" w:rsidR="009C5DB9" w:rsidRPr="00F55D03" w:rsidRDefault="009C5DB9" w:rsidP="009C5DB9">
                      <w:pPr>
                        <w:jc w:val="center"/>
                        <w:rPr>
                          <w:rFonts w:ascii="Palatino Linotype" w:hAnsi="Palatino Linotype"/>
                          <w:b/>
                        </w:rPr>
                      </w:pPr>
                      <w:r>
                        <w:rPr>
                          <w:rFonts w:ascii="Palatino Linotype" w:hAnsi="Palatino Linotype"/>
                          <w:b/>
                        </w:rPr>
                        <w:t>(Rúbrica).</w:t>
                      </w:r>
                    </w:p>
                    <w:p w14:paraId="25659635" w14:textId="77777777" w:rsidR="009C5DB9" w:rsidRDefault="009C5DB9" w:rsidP="009C5DB9"/>
                  </w:txbxContent>
                </v:textbox>
                <w10:wrap anchorx="margin"/>
              </v:shape>
            </w:pict>
          </mc:Fallback>
        </mc:AlternateContent>
      </w:r>
    </w:p>
    <w:p w14:paraId="0511AAB7" w14:textId="77777777" w:rsidR="009C5DB9" w:rsidRDefault="009C5DB9" w:rsidP="009C5DB9">
      <w:pPr>
        <w:spacing w:before="240" w:line="480" w:lineRule="auto"/>
        <w:rPr>
          <w:rFonts w:ascii="Palatino Linotype" w:hAnsi="Palatino Linotype"/>
          <w:b/>
        </w:rPr>
      </w:pPr>
    </w:p>
    <w:p w14:paraId="11CEE5DB" w14:textId="77777777" w:rsidR="009C5DB9" w:rsidRDefault="009C5DB9" w:rsidP="009C5DB9">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3AAE44A1" wp14:editId="4A8BA93B">
                <wp:simplePos x="0" y="0"/>
                <wp:positionH relativeFrom="margin">
                  <wp:posOffset>1289685</wp:posOffset>
                </wp:positionH>
                <wp:positionV relativeFrom="paragraph">
                  <wp:posOffset>231140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9084B87" w14:textId="77777777" w:rsidR="009C5DB9" w:rsidRPr="007F6133" w:rsidRDefault="009C5DB9" w:rsidP="009C5DB9">
                            <w:pPr>
                              <w:jc w:val="center"/>
                              <w:rPr>
                                <w:rFonts w:ascii="Palatino Linotype" w:hAnsi="Palatino Linotype"/>
                                <w:b/>
                              </w:rPr>
                            </w:pPr>
                            <w:r>
                              <w:rPr>
                                <w:rFonts w:ascii="Palatino Linotype" w:hAnsi="Palatino Linotype"/>
                                <w:b/>
                              </w:rPr>
                              <w:t xml:space="preserve">Alexis Tapia Ramírez </w:t>
                            </w:r>
                          </w:p>
                          <w:p w14:paraId="5E46518F" w14:textId="77777777" w:rsidR="009C5DB9" w:rsidRDefault="009C5DB9" w:rsidP="009C5DB9">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4AB3BAC8" w14:textId="77777777" w:rsidR="009C5DB9" w:rsidRDefault="009C5DB9" w:rsidP="009C5DB9">
                            <w:pPr>
                              <w:jc w:val="center"/>
                              <w:rPr>
                                <w:rFonts w:ascii="Palatino Linotype" w:hAnsi="Palatino Linotype"/>
                                <w:b/>
                              </w:rPr>
                            </w:pPr>
                            <w:r>
                              <w:rPr>
                                <w:rFonts w:ascii="Palatino Linotype" w:hAnsi="Palatino Linotype"/>
                                <w:b/>
                              </w:rPr>
                              <w:t>(Rúbrica).</w:t>
                            </w:r>
                          </w:p>
                          <w:p w14:paraId="6C1170B5" w14:textId="77777777" w:rsidR="009C5DB9" w:rsidRDefault="009C5DB9" w:rsidP="009C5DB9">
                            <w:pPr>
                              <w:jc w:val="center"/>
                              <w:rPr>
                                <w:rFonts w:ascii="Palatino Linotype" w:hAnsi="Palatino Linotype"/>
                              </w:rPr>
                            </w:pPr>
                          </w:p>
                          <w:p w14:paraId="741DB8BA" w14:textId="77777777" w:rsidR="009C5DB9" w:rsidRPr="00EF2FC0" w:rsidRDefault="009C5DB9" w:rsidP="009C5DB9">
                            <w:pPr>
                              <w:jc w:val="center"/>
                              <w:rPr>
                                <w:rFonts w:ascii="Palatino Linotype" w:hAnsi="Palatino Linotype"/>
                              </w:rPr>
                            </w:pPr>
                          </w:p>
                          <w:p w14:paraId="3344A3D8" w14:textId="77777777" w:rsidR="009C5DB9" w:rsidRDefault="009C5DB9" w:rsidP="009C5D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E44A1" id="Cuadro de texto 17" o:spid="_x0000_s1031" type="#_x0000_t202" style="position:absolute;margin-left:101.55pt;margin-top:18.2pt;width:248.25pt;height:1in;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AG/hn/mQIAAMIFAAAOAAAAAAAAAAAAAAAAAC4CAABkcnMvZTJv&#10;RG9jLnhtbFBLAQItABQABgAIAAAAIQBQ9R0e3wAAAAoBAAAPAAAAAAAAAAAAAAAAAPMEAABkcnMv&#10;ZG93bnJldi54bWxQSwUGAAAAAAQABADzAAAA/wUAAAAA&#10;" fillcolor="white [3201]" strokecolor="white [3212]" strokeweight=".5pt">
                <v:textbox>
                  <w:txbxContent>
                    <w:p w14:paraId="49084B87" w14:textId="77777777" w:rsidR="009C5DB9" w:rsidRPr="007F6133" w:rsidRDefault="009C5DB9" w:rsidP="009C5DB9">
                      <w:pPr>
                        <w:jc w:val="center"/>
                        <w:rPr>
                          <w:rFonts w:ascii="Palatino Linotype" w:hAnsi="Palatino Linotype"/>
                          <w:b/>
                        </w:rPr>
                      </w:pPr>
                      <w:r>
                        <w:rPr>
                          <w:rFonts w:ascii="Palatino Linotype" w:hAnsi="Palatino Linotype"/>
                          <w:b/>
                        </w:rPr>
                        <w:t xml:space="preserve">Alexis Tapia Ramírez </w:t>
                      </w:r>
                    </w:p>
                    <w:p w14:paraId="5E46518F" w14:textId="77777777" w:rsidR="009C5DB9" w:rsidRDefault="009C5DB9" w:rsidP="009C5DB9">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4AB3BAC8" w14:textId="77777777" w:rsidR="009C5DB9" w:rsidRDefault="009C5DB9" w:rsidP="009C5DB9">
                      <w:pPr>
                        <w:jc w:val="center"/>
                        <w:rPr>
                          <w:rFonts w:ascii="Palatino Linotype" w:hAnsi="Palatino Linotype"/>
                          <w:b/>
                        </w:rPr>
                      </w:pPr>
                      <w:r>
                        <w:rPr>
                          <w:rFonts w:ascii="Palatino Linotype" w:hAnsi="Palatino Linotype"/>
                          <w:b/>
                        </w:rPr>
                        <w:t>(Rúbrica).</w:t>
                      </w:r>
                    </w:p>
                    <w:p w14:paraId="6C1170B5" w14:textId="77777777" w:rsidR="009C5DB9" w:rsidRDefault="009C5DB9" w:rsidP="009C5DB9">
                      <w:pPr>
                        <w:jc w:val="center"/>
                        <w:rPr>
                          <w:rFonts w:ascii="Palatino Linotype" w:hAnsi="Palatino Linotype"/>
                        </w:rPr>
                      </w:pPr>
                    </w:p>
                    <w:p w14:paraId="741DB8BA" w14:textId="77777777" w:rsidR="009C5DB9" w:rsidRPr="00EF2FC0" w:rsidRDefault="009C5DB9" w:rsidP="009C5DB9">
                      <w:pPr>
                        <w:jc w:val="center"/>
                        <w:rPr>
                          <w:rFonts w:ascii="Palatino Linotype" w:hAnsi="Palatino Linotype"/>
                        </w:rPr>
                      </w:pPr>
                    </w:p>
                    <w:p w14:paraId="3344A3D8" w14:textId="77777777" w:rsidR="009C5DB9" w:rsidRDefault="009C5DB9" w:rsidP="009C5DB9"/>
                  </w:txbxContent>
                </v:textbox>
                <w10:wrap anchorx="margin"/>
              </v:shape>
            </w:pict>
          </mc:Fallback>
        </mc:AlternateContent>
      </w:r>
    </w:p>
    <w:p w14:paraId="4954BEF3" w14:textId="77777777" w:rsidR="009C5DB9" w:rsidRPr="00D54B7D" w:rsidRDefault="009C5DB9" w:rsidP="009C5DB9">
      <w:pPr>
        <w:spacing w:before="240" w:line="480" w:lineRule="auto"/>
        <w:rPr>
          <w:rFonts w:ascii="Palatino Linotype" w:hAnsi="Palatino Linotype"/>
          <w:b/>
        </w:rPr>
      </w:pPr>
    </w:p>
    <w:p w14:paraId="532E598D" w14:textId="77777777" w:rsidR="009C5DB9" w:rsidRDefault="009C5DB9" w:rsidP="009C5DB9">
      <w:pPr>
        <w:tabs>
          <w:tab w:val="left" w:pos="5415"/>
        </w:tabs>
        <w:spacing w:before="240" w:line="360" w:lineRule="auto"/>
        <w:ind w:right="51"/>
        <w:jc w:val="both"/>
        <w:rPr>
          <w:rFonts w:ascii="Palatino Linotype" w:hAnsi="Palatino Linotype" w:cs="Arial"/>
          <w:sz w:val="16"/>
          <w:szCs w:val="16"/>
        </w:rPr>
      </w:pPr>
    </w:p>
    <w:p w14:paraId="342E57EE" w14:textId="77777777" w:rsidR="009C5DB9" w:rsidRDefault="009C5DB9" w:rsidP="009C5DB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506846">
        <w:rPr>
          <w:rFonts w:ascii="Palatino Linotype" w:hAnsi="Palatino Linotype" w:cs="Arial"/>
          <w:sz w:val="16"/>
          <w:szCs w:val="16"/>
        </w:rPr>
        <w:t>veintinueve de enero</w:t>
      </w:r>
      <w:r w:rsidR="00EE5F8D">
        <w:rPr>
          <w:rFonts w:ascii="Palatino Linotype" w:hAnsi="Palatino Linotype" w:cs="Arial"/>
          <w:sz w:val="16"/>
          <w:szCs w:val="16"/>
        </w:rPr>
        <w:t xml:space="preserv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8E3791">
        <w:rPr>
          <w:rFonts w:ascii="Palatino Linotype" w:hAnsi="Palatino Linotype" w:cs="Arial"/>
          <w:bCs/>
          <w:sz w:val="16"/>
          <w:szCs w:val="16"/>
          <w:lang w:eastAsia="es-MX"/>
        </w:rPr>
        <w:t>09640</w:t>
      </w:r>
      <w:r>
        <w:rPr>
          <w:rFonts w:ascii="Palatino Linotype" w:hAnsi="Palatino Linotype" w:cs="Arial"/>
          <w:bCs/>
          <w:sz w:val="16"/>
          <w:szCs w:val="16"/>
          <w:lang w:eastAsia="es-MX"/>
        </w:rPr>
        <w:t xml:space="preserve">/INFOEM/IP/RR/2019. </w:t>
      </w:r>
    </w:p>
    <w:p w14:paraId="70F019E7" w14:textId="77777777" w:rsidR="006B34A6" w:rsidRDefault="006B34A6" w:rsidP="009C5DB9">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461EA7F5" w14:textId="77777777" w:rsidR="009C5DB9" w:rsidRDefault="009C5DB9" w:rsidP="009C5DB9">
      <w:pPr>
        <w:pStyle w:val="Prrafodelista"/>
        <w:autoSpaceDE w:val="0"/>
        <w:autoSpaceDN w:val="0"/>
        <w:adjustRightInd w:val="0"/>
        <w:spacing w:before="240" w:line="360" w:lineRule="auto"/>
        <w:ind w:left="720"/>
        <w:jc w:val="both"/>
        <w:rPr>
          <w:rFonts w:ascii="Palatino Linotype" w:hAnsi="Palatino Linotype" w:cs="Arial"/>
        </w:rPr>
      </w:pPr>
    </w:p>
    <w:sectPr w:rsidR="009C5DB9"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EE468" w14:textId="77777777" w:rsidR="005D6FDB" w:rsidRDefault="005D6FDB" w:rsidP="006168E4">
      <w:pPr>
        <w:spacing w:after="0" w:line="240" w:lineRule="auto"/>
      </w:pPr>
      <w:r>
        <w:separator/>
      </w:r>
    </w:p>
  </w:endnote>
  <w:endnote w:type="continuationSeparator" w:id="0">
    <w:p w14:paraId="6180AC99" w14:textId="77777777" w:rsidR="005D6FDB" w:rsidRDefault="005D6FD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27305" w14:textId="77777777" w:rsidR="000B6D7D" w:rsidRPr="000B69FA" w:rsidRDefault="000B6D7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B34A6">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B34A6">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102B9" w14:textId="77777777" w:rsidR="000B6D7D" w:rsidRPr="000B69FA" w:rsidRDefault="000B6D7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B34A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B34A6">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C1D74" w14:textId="77777777" w:rsidR="005D6FDB" w:rsidRDefault="005D6FDB" w:rsidP="006168E4">
      <w:pPr>
        <w:spacing w:after="0" w:line="240" w:lineRule="auto"/>
      </w:pPr>
      <w:r>
        <w:separator/>
      </w:r>
    </w:p>
  </w:footnote>
  <w:footnote w:type="continuationSeparator" w:id="0">
    <w:p w14:paraId="6C5B7144" w14:textId="77777777" w:rsidR="005D6FDB" w:rsidRDefault="005D6FDB" w:rsidP="006168E4">
      <w:pPr>
        <w:spacing w:after="0" w:line="240" w:lineRule="auto"/>
      </w:pPr>
      <w:r>
        <w:continuationSeparator/>
      </w:r>
    </w:p>
  </w:footnote>
  <w:footnote w:id="1">
    <w:p w14:paraId="2E676753" w14:textId="77777777" w:rsidR="00DF723C" w:rsidRPr="005552A8" w:rsidRDefault="00DF723C" w:rsidP="00DF723C">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FF3A688" w14:textId="77777777" w:rsidR="00DF723C" w:rsidRPr="005552A8" w:rsidRDefault="00DF723C" w:rsidP="00DF723C">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F974D" w14:textId="77777777" w:rsidR="000B6D7D" w:rsidRDefault="000B6D7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B6D7D" w14:paraId="259EC595" w14:textId="77777777" w:rsidTr="00FB4AAD">
      <w:trPr>
        <w:trHeight w:val="227"/>
      </w:trPr>
      <w:tc>
        <w:tcPr>
          <w:tcW w:w="5529" w:type="dxa"/>
          <w:hideMark/>
        </w:tcPr>
        <w:p w14:paraId="7C4C3033" w14:textId="77777777" w:rsidR="000B6D7D" w:rsidRDefault="000B6D7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E1FC75" w14:textId="77777777" w:rsidR="000B6D7D" w:rsidRPr="00B4142F" w:rsidRDefault="0009074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09640</w:t>
          </w:r>
          <w:r w:rsidR="000B6D7D">
            <w:rPr>
              <w:rFonts w:ascii="Palatino Linotype" w:hAnsi="Palatino Linotype" w:cs="Arial"/>
              <w:bCs/>
              <w:sz w:val="24"/>
              <w:lang w:eastAsia="es-MX"/>
            </w:rPr>
            <w:t>/INFOEM/IP/RR/2019</w:t>
          </w:r>
        </w:p>
      </w:tc>
    </w:tr>
    <w:tr w:rsidR="000B6D7D" w14:paraId="4CDA3503" w14:textId="77777777" w:rsidTr="00FB4AAD">
      <w:trPr>
        <w:trHeight w:val="242"/>
      </w:trPr>
      <w:tc>
        <w:tcPr>
          <w:tcW w:w="5529" w:type="dxa"/>
          <w:hideMark/>
        </w:tcPr>
        <w:p w14:paraId="570EBDFE" w14:textId="77777777" w:rsidR="000B6D7D" w:rsidRDefault="000B6D7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B9BA372" w14:textId="77777777" w:rsidR="000B6D7D" w:rsidRPr="00F06FED" w:rsidRDefault="00090745" w:rsidP="00DB5E40">
          <w:pPr>
            <w:spacing w:after="120" w:line="256" w:lineRule="auto"/>
            <w:ind w:left="639" w:right="214"/>
            <w:jc w:val="both"/>
            <w:rPr>
              <w:rFonts w:ascii="Palatino Linotype" w:hAnsi="Palatino Linotype" w:cs="Arial"/>
            </w:rPr>
          </w:pPr>
          <w:r>
            <w:rPr>
              <w:rFonts w:ascii="Palatino Linotype" w:hAnsi="Palatino Linotype" w:cs="Arial"/>
              <w:szCs w:val="20"/>
            </w:rPr>
            <w:t>Secretaría de Educación</w:t>
          </w:r>
        </w:p>
      </w:tc>
    </w:tr>
    <w:tr w:rsidR="000B6D7D" w14:paraId="619F7AD0" w14:textId="77777777" w:rsidTr="00FB4AAD">
      <w:trPr>
        <w:trHeight w:val="342"/>
      </w:trPr>
      <w:tc>
        <w:tcPr>
          <w:tcW w:w="5529" w:type="dxa"/>
          <w:hideMark/>
        </w:tcPr>
        <w:p w14:paraId="6A30A3CE" w14:textId="77777777" w:rsidR="000B6D7D" w:rsidRDefault="00172C7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0B6D7D">
            <w:rPr>
              <w:rFonts w:ascii="Palatino Linotype" w:hAnsi="Palatino Linotype" w:cs="Arial"/>
              <w:b/>
              <w:szCs w:val="20"/>
            </w:rPr>
            <w:t xml:space="preserve"> Ponente:</w:t>
          </w:r>
        </w:p>
      </w:tc>
      <w:tc>
        <w:tcPr>
          <w:tcW w:w="4536" w:type="dxa"/>
          <w:hideMark/>
        </w:tcPr>
        <w:p w14:paraId="67090F5E" w14:textId="77777777" w:rsidR="000B6D7D" w:rsidRDefault="00DF783E"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E376C75" w14:textId="77777777" w:rsidR="000B6D7D" w:rsidRDefault="000B6D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B6D7D" w14:paraId="5320CD1C" w14:textId="77777777" w:rsidTr="00FB4AAD">
      <w:trPr>
        <w:trHeight w:val="227"/>
      </w:trPr>
      <w:tc>
        <w:tcPr>
          <w:tcW w:w="5529" w:type="dxa"/>
          <w:hideMark/>
        </w:tcPr>
        <w:p w14:paraId="3E9F4138" w14:textId="77777777" w:rsidR="000B6D7D" w:rsidRDefault="000B6D7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E95C7D9" w14:textId="77777777" w:rsidR="000B6D7D" w:rsidRPr="00B4142F" w:rsidRDefault="0009074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09640</w:t>
          </w:r>
          <w:r w:rsidR="000B6D7D">
            <w:rPr>
              <w:rFonts w:ascii="Palatino Linotype" w:hAnsi="Palatino Linotype" w:cs="Arial"/>
              <w:bCs/>
              <w:sz w:val="24"/>
              <w:lang w:eastAsia="es-MX"/>
            </w:rPr>
            <w:t>/INFOEM/IP/RR/2019</w:t>
          </w:r>
        </w:p>
      </w:tc>
    </w:tr>
    <w:tr w:rsidR="000B6D7D" w14:paraId="7B231BDD" w14:textId="77777777" w:rsidTr="00FB4AAD">
      <w:trPr>
        <w:trHeight w:val="196"/>
      </w:trPr>
      <w:tc>
        <w:tcPr>
          <w:tcW w:w="5529" w:type="dxa"/>
          <w:hideMark/>
        </w:tcPr>
        <w:p w14:paraId="2C699FFD" w14:textId="77777777" w:rsidR="000B6D7D" w:rsidRDefault="000B6D7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B2B6734" w14:textId="442D2FA5" w:rsidR="000B6D7D" w:rsidRPr="00F06FED" w:rsidRDefault="00315EB4"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w:t>
          </w:r>
        </w:p>
      </w:tc>
    </w:tr>
    <w:tr w:rsidR="000B6D7D" w14:paraId="61DBACDC" w14:textId="77777777" w:rsidTr="00FB4AAD">
      <w:trPr>
        <w:trHeight w:val="242"/>
      </w:trPr>
      <w:tc>
        <w:tcPr>
          <w:tcW w:w="5529" w:type="dxa"/>
          <w:hideMark/>
        </w:tcPr>
        <w:p w14:paraId="0CF0F5BC" w14:textId="77777777" w:rsidR="000B6D7D" w:rsidRDefault="000B6D7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30FD7EF" w14:textId="77777777" w:rsidR="000B6D7D" w:rsidRDefault="00090745" w:rsidP="00DB5E40">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de Educación</w:t>
          </w:r>
        </w:p>
      </w:tc>
    </w:tr>
    <w:tr w:rsidR="000B6D7D" w14:paraId="115734CF" w14:textId="77777777" w:rsidTr="00FB4AAD">
      <w:trPr>
        <w:trHeight w:val="342"/>
      </w:trPr>
      <w:tc>
        <w:tcPr>
          <w:tcW w:w="5529" w:type="dxa"/>
          <w:hideMark/>
        </w:tcPr>
        <w:p w14:paraId="4383673D" w14:textId="77777777" w:rsidR="000B6D7D" w:rsidRDefault="00172C7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0B6D7D">
            <w:rPr>
              <w:rFonts w:ascii="Palatino Linotype" w:hAnsi="Palatino Linotype" w:cs="Arial"/>
              <w:b/>
              <w:szCs w:val="20"/>
            </w:rPr>
            <w:t xml:space="preserve"> Ponente:</w:t>
          </w:r>
        </w:p>
      </w:tc>
      <w:tc>
        <w:tcPr>
          <w:tcW w:w="4536" w:type="dxa"/>
          <w:hideMark/>
        </w:tcPr>
        <w:p w14:paraId="231C578B" w14:textId="77777777" w:rsidR="000B6D7D" w:rsidRDefault="00DF783E"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59919D59" w14:textId="77777777" w:rsidR="000B6D7D" w:rsidRDefault="000B6D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9366A"/>
    <w:multiLevelType w:val="hybridMultilevel"/>
    <w:tmpl w:val="A0EE742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974471"/>
    <w:multiLevelType w:val="hybridMultilevel"/>
    <w:tmpl w:val="D03874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507A2B"/>
    <w:multiLevelType w:val="hybridMultilevel"/>
    <w:tmpl w:val="14B266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226832"/>
    <w:multiLevelType w:val="hybridMultilevel"/>
    <w:tmpl w:val="04B4AC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ED1DA0"/>
    <w:multiLevelType w:val="hybridMultilevel"/>
    <w:tmpl w:val="9090642E"/>
    <w:lvl w:ilvl="0" w:tplc="CFB84F9C">
      <w:start w:val="1"/>
      <w:numFmt w:val="decimal"/>
      <w:lvlText w:val="%1."/>
      <w:lvlJc w:val="left"/>
      <w:pPr>
        <w:ind w:left="1211" w:hanging="360"/>
      </w:pPr>
      <w:rPr>
        <w:rFonts w:cs="Arial"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14618E"/>
    <w:multiLevelType w:val="hybridMultilevel"/>
    <w:tmpl w:val="EB303B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073378"/>
    <w:multiLevelType w:val="hybridMultilevel"/>
    <w:tmpl w:val="32D23168"/>
    <w:lvl w:ilvl="0" w:tplc="6A3CDF6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EEF4291"/>
    <w:multiLevelType w:val="hybridMultilevel"/>
    <w:tmpl w:val="40324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D634B21"/>
    <w:multiLevelType w:val="hybridMultilevel"/>
    <w:tmpl w:val="4BEC0DFC"/>
    <w:lvl w:ilvl="0" w:tplc="E0BE65EA">
      <w:start w:val="1"/>
      <w:numFmt w:val="bullet"/>
      <w:lvlText w:val="-"/>
      <w:lvlJc w:val="left"/>
      <w:pPr>
        <w:ind w:left="720" w:hanging="360"/>
      </w:pPr>
      <w:rPr>
        <w:rFonts w:ascii="Calibri" w:eastAsiaTheme="minorHAnsi" w:hAnsi="Calibri" w:cs="Calibri" w:hint="default"/>
        <w:color w:val="auto"/>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E8B2138"/>
    <w:multiLevelType w:val="hybridMultilevel"/>
    <w:tmpl w:val="A4FCCDC8"/>
    <w:lvl w:ilvl="0" w:tplc="92E6F402">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3" w15:restartNumberingAfterBreak="0">
    <w:nsid w:val="41995C85"/>
    <w:multiLevelType w:val="hybridMultilevel"/>
    <w:tmpl w:val="FE06CF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094E36"/>
    <w:multiLevelType w:val="hybridMultilevel"/>
    <w:tmpl w:val="C58E81AE"/>
    <w:lvl w:ilvl="0" w:tplc="6DB086B8">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443A85"/>
    <w:multiLevelType w:val="hybridMultilevel"/>
    <w:tmpl w:val="926CA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8AC2B93"/>
    <w:multiLevelType w:val="hybridMultilevel"/>
    <w:tmpl w:val="D5A24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A3F1F8E"/>
    <w:multiLevelType w:val="hybridMultilevel"/>
    <w:tmpl w:val="4BB25F3C"/>
    <w:lvl w:ilvl="0" w:tplc="3AC873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4D3BC0"/>
    <w:multiLevelType w:val="hybridMultilevel"/>
    <w:tmpl w:val="0CE63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570283"/>
    <w:multiLevelType w:val="hybridMultilevel"/>
    <w:tmpl w:val="AE22E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D758F2"/>
    <w:multiLevelType w:val="hybridMultilevel"/>
    <w:tmpl w:val="047C7962"/>
    <w:lvl w:ilvl="0" w:tplc="562AEA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46683A"/>
    <w:multiLevelType w:val="hybridMultilevel"/>
    <w:tmpl w:val="555E816C"/>
    <w:lvl w:ilvl="0" w:tplc="0DD4EA62">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68019DE"/>
    <w:multiLevelType w:val="hybridMultilevel"/>
    <w:tmpl w:val="1292CE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5F672A"/>
    <w:multiLevelType w:val="hybridMultilevel"/>
    <w:tmpl w:val="FED281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7" w15:restartNumberingAfterBreak="0">
    <w:nsid w:val="73C0615A"/>
    <w:multiLevelType w:val="hybridMultilevel"/>
    <w:tmpl w:val="2D5C91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720934"/>
    <w:multiLevelType w:val="hybridMultilevel"/>
    <w:tmpl w:val="7E26F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8505884"/>
    <w:multiLevelType w:val="hybridMultilevel"/>
    <w:tmpl w:val="631C8702"/>
    <w:lvl w:ilvl="0" w:tplc="496C348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2"/>
  </w:num>
  <w:num w:numId="2">
    <w:abstractNumId w:val="26"/>
  </w:num>
  <w:num w:numId="3">
    <w:abstractNumId w:val="1"/>
  </w:num>
  <w:num w:numId="4">
    <w:abstractNumId w:val="7"/>
  </w:num>
  <w:num w:numId="5">
    <w:abstractNumId w:val="25"/>
  </w:num>
  <w:num w:numId="6">
    <w:abstractNumId w:val="5"/>
  </w:num>
  <w:num w:numId="7">
    <w:abstractNumId w:val="24"/>
  </w:num>
  <w:num w:numId="8">
    <w:abstractNumId w:val="15"/>
  </w:num>
  <w:num w:numId="9">
    <w:abstractNumId w:val="0"/>
  </w:num>
  <w:num w:numId="10">
    <w:abstractNumId w:val="20"/>
  </w:num>
  <w:num w:numId="11">
    <w:abstractNumId w:val="21"/>
  </w:num>
  <w:num w:numId="12">
    <w:abstractNumId w:val="30"/>
  </w:num>
  <w:num w:numId="13">
    <w:abstractNumId w:val="13"/>
  </w:num>
  <w:num w:numId="14">
    <w:abstractNumId w:val="23"/>
  </w:num>
  <w:num w:numId="15">
    <w:abstractNumId w:val="6"/>
  </w:num>
  <w:num w:numId="16">
    <w:abstractNumId w:val="27"/>
  </w:num>
  <w:num w:numId="17">
    <w:abstractNumId w:val="29"/>
  </w:num>
  <w:num w:numId="18">
    <w:abstractNumId w:val="3"/>
  </w:num>
  <w:num w:numId="19">
    <w:abstractNumId w:val="28"/>
  </w:num>
  <w:num w:numId="20">
    <w:abstractNumId w:val="22"/>
  </w:num>
  <w:num w:numId="21">
    <w:abstractNumId w:val="10"/>
  </w:num>
  <w:num w:numId="22">
    <w:abstractNumId w:val="4"/>
  </w:num>
  <w:num w:numId="23">
    <w:abstractNumId w:val="9"/>
  </w:num>
  <w:num w:numId="24">
    <w:abstractNumId w:val="16"/>
  </w:num>
  <w:num w:numId="25">
    <w:abstractNumId w:val="17"/>
  </w:num>
  <w:num w:numId="26">
    <w:abstractNumId w:val="11"/>
  </w:num>
  <w:num w:numId="27">
    <w:abstractNumId w:val="12"/>
  </w:num>
  <w:num w:numId="28">
    <w:abstractNumId w:val="14"/>
  </w:num>
  <w:num w:numId="29">
    <w:abstractNumId w:val="8"/>
  </w:num>
  <w:num w:numId="30">
    <w:abstractNumId w:val="1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B15"/>
    <w:rsid w:val="00012201"/>
    <w:rsid w:val="00014FD1"/>
    <w:rsid w:val="00022EAF"/>
    <w:rsid w:val="000306A7"/>
    <w:rsid w:val="00031605"/>
    <w:rsid w:val="00045379"/>
    <w:rsid w:val="00045B3C"/>
    <w:rsid w:val="0004682D"/>
    <w:rsid w:val="00055224"/>
    <w:rsid w:val="00061821"/>
    <w:rsid w:val="000623F9"/>
    <w:rsid w:val="00063A10"/>
    <w:rsid w:val="000662F8"/>
    <w:rsid w:val="00066B01"/>
    <w:rsid w:val="00071571"/>
    <w:rsid w:val="00073E78"/>
    <w:rsid w:val="00090745"/>
    <w:rsid w:val="00091552"/>
    <w:rsid w:val="00091C3A"/>
    <w:rsid w:val="000A03E0"/>
    <w:rsid w:val="000A04D9"/>
    <w:rsid w:val="000A3486"/>
    <w:rsid w:val="000A79DA"/>
    <w:rsid w:val="000B4B51"/>
    <w:rsid w:val="000B6D7D"/>
    <w:rsid w:val="000B7158"/>
    <w:rsid w:val="000C06C3"/>
    <w:rsid w:val="000C0F57"/>
    <w:rsid w:val="000C5B8B"/>
    <w:rsid w:val="000D1B55"/>
    <w:rsid w:val="000D3C75"/>
    <w:rsid w:val="000E2252"/>
    <w:rsid w:val="000E686B"/>
    <w:rsid w:val="00111DCD"/>
    <w:rsid w:val="00114CF9"/>
    <w:rsid w:val="00121ED7"/>
    <w:rsid w:val="00124855"/>
    <w:rsid w:val="001254F5"/>
    <w:rsid w:val="00136FAD"/>
    <w:rsid w:val="00146F0A"/>
    <w:rsid w:val="00152C2B"/>
    <w:rsid w:val="00161D54"/>
    <w:rsid w:val="00162A4D"/>
    <w:rsid w:val="00172C77"/>
    <w:rsid w:val="00172CEE"/>
    <w:rsid w:val="00175897"/>
    <w:rsid w:val="00180B9F"/>
    <w:rsid w:val="00181CC5"/>
    <w:rsid w:val="00193784"/>
    <w:rsid w:val="0019396C"/>
    <w:rsid w:val="001A02EC"/>
    <w:rsid w:val="001A1FF5"/>
    <w:rsid w:val="001A318E"/>
    <w:rsid w:val="001A577E"/>
    <w:rsid w:val="001A7C9B"/>
    <w:rsid w:val="001B05B9"/>
    <w:rsid w:val="001B7B88"/>
    <w:rsid w:val="001C1363"/>
    <w:rsid w:val="001C7319"/>
    <w:rsid w:val="001C7D87"/>
    <w:rsid w:val="001D3DE9"/>
    <w:rsid w:val="001D3E87"/>
    <w:rsid w:val="001F3F3C"/>
    <w:rsid w:val="0021501E"/>
    <w:rsid w:val="00215A83"/>
    <w:rsid w:val="00216ABF"/>
    <w:rsid w:val="002205C0"/>
    <w:rsid w:val="0023373D"/>
    <w:rsid w:val="0023423C"/>
    <w:rsid w:val="00246807"/>
    <w:rsid w:val="00250470"/>
    <w:rsid w:val="00252985"/>
    <w:rsid w:val="002577FE"/>
    <w:rsid w:val="002674C9"/>
    <w:rsid w:val="00273D0E"/>
    <w:rsid w:val="0028788A"/>
    <w:rsid w:val="00297368"/>
    <w:rsid w:val="002A2034"/>
    <w:rsid w:val="002A24F4"/>
    <w:rsid w:val="002A38BF"/>
    <w:rsid w:val="002A597E"/>
    <w:rsid w:val="002B5069"/>
    <w:rsid w:val="002B5DBD"/>
    <w:rsid w:val="002C51F7"/>
    <w:rsid w:val="002C72D2"/>
    <w:rsid w:val="002E2D7B"/>
    <w:rsid w:val="002E3488"/>
    <w:rsid w:val="002E5721"/>
    <w:rsid w:val="002E5E6A"/>
    <w:rsid w:val="002F0D76"/>
    <w:rsid w:val="002F37BE"/>
    <w:rsid w:val="00300D0B"/>
    <w:rsid w:val="00306096"/>
    <w:rsid w:val="00306848"/>
    <w:rsid w:val="00315EB4"/>
    <w:rsid w:val="0031645D"/>
    <w:rsid w:val="00320A67"/>
    <w:rsid w:val="003272FB"/>
    <w:rsid w:val="00330F3C"/>
    <w:rsid w:val="003507D3"/>
    <w:rsid w:val="00361B9C"/>
    <w:rsid w:val="00375BBA"/>
    <w:rsid w:val="00376CEC"/>
    <w:rsid w:val="00380758"/>
    <w:rsid w:val="003812E0"/>
    <w:rsid w:val="00394A1E"/>
    <w:rsid w:val="00397C0C"/>
    <w:rsid w:val="003A61F9"/>
    <w:rsid w:val="003B1E88"/>
    <w:rsid w:val="003C4F65"/>
    <w:rsid w:val="003D78A3"/>
    <w:rsid w:val="003E16E1"/>
    <w:rsid w:val="004012CF"/>
    <w:rsid w:val="00402FF3"/>
    <w:rsid w:val="004069EB"/>
    <w:rsid w:val="004071A7"/>
    <w:rsid w:val="00412901"/>
    <w:rsid w:val="00423213"/>
    <w:rsid w:val="0042416D"/>
    <w:rsid w:val="00426B98"/>
    <w:rsid w:val="0042798A"/>
    <w:rsid w:val="00433D7C"/>
    <w:rsid w:val="00442C1A"/>
    <w:rsid w:val="004516EB"/>
    <w:rsid w:val="004529B6"/>
    <w:rsid w:val="00453DBD"/>
    <w:rsid w:val="00454CE6"/>
    <w:rsid w:val="00462881"/>
    <w:rsid w:val="004639CF"/>
    <w:rsid w:val="00475F48"/>
    <w:rsid w:val="00477CC2"/>
    <w:rsid w:val="0048180A"/>
    <w:rsid w:val="00481C7A"/>
    <w:rsid w:val="004906C8"/>
    <w:rsid w:val="004967E2"/>
    <w:rsid w:val="004A290F"/>
    <w:rsid w:val="004A5FFD"/>
    <w:rsid w:val="004A7CE2"/>
    <w:rsid w:val="004B15D1"/>
    <w:rsid w:val="004D08EB"/>
    <w:rsid w:val="004D2C8F"/>
    <w:rsid w:val="004E1318"/>
    <w:rsid w:val="004E2371"/>
    <w:rsid w:val="004E6BE9"/>
    <w:rsid w:val="00503655"/>
    <w:rsid w:val="005037B3"/>
    <w:rsid w:val="00506846"/>
    <w:rsid w:val="00515090"/>
    <w:rsid w:val="005211D9"/>
    <w:rsid w:val="00521E57"/>
    <w:rsid w:val="005305EA"/>
    <w:rsid w:val="00531170"/>
    <w:rsid w:val="005371E7"/>
    <w:rsid w:val="00540538"/>
    <w:rsid w:val="005520FE"/>
    <w:rsid w:val="00556513"/>
    <w:rsid w:val="00562653"/>
    <w:rsid w:val="00572979"/>
    <w:rsid w:val="005733EB"/>
    <w:rsid w:val="005759BB"/>
    <w:rsid w:val="005803A1"/>
    <w:rsid w:val="00580802"/>
    <w:rsid w:val="00581A22"/>
    <w:rsid w:val="00593E91"/>
    <w:rsid w:val="005A0B49"/>
    <w:rsid w:val="005A6D57"/>
    <w:rsid w:val="005B36D5"/>
    <w:rsid w:val="005B5B70"/>
    <w:rsid w:val="005B5F05"/>
    <w:rsid w:val="005C04BB"/>
    <w:rsid w:val="005C123F"/>
    <w:rsid w:val="005C6982"/>
    <w:rsid w:val="005D15A3"/>
    <w:rsid w:val="005D2B59"/>
    <w:rsid w:val="005D362F"/>
    <w:rsid w:val="005D370F"/>
    <w:rsid w:val="005D6FDB"/>
    <w:rsid w:val="005E4D7C"/>
    <w:rsid w:val="005F048E"/>
    <w:rsid w:val="005F57F0"/>
    <w:rsid w:val="0061042F"/>
    <w:rsid w:val="006114BA"/>
    <w:rsid w:val="006168E4"/>
    <w:rsid w:val="00633DE8"/>
    <w:rsid w:val="00637512"/>
    <w:rsid w:val="00640EE4"/>
    <w:rsid w:val="006466F5"/>
    <w:rsid w:val="00661753"/>
    <w:rsid w:val="006848B7"/>
    <w:rsid w:val="006A2BEC"/>
    <w:rsid w:val="006B1953"/>
    <w:rsid w:val="006B1BF1"/>
    <w:rsid w:val="006B26E3"/>
    <w:rsid w:val="006B34A6"/>
    <w:rsid w:val="006B7444"/>
    <w:rsid w:val="006C698B"/>
    <w:rsid w:val="006D23FC"/>
    <w:rsid w:val="006F3C14"/>
    <w:rsid w:val="00701033"/>
    <w:rsid w:val="00701B61"/>
    <w:rsid w:val="007164CD"/>
    <w:rsid w:val="00717E41"/>
    <w:rsid w:val="0072689F"/>
    <w:rsid w:val="00742EAF"/>
    <w:rsid w:val="00744EEF"/>
    <w:rsid w:val="00754CAE"/>
    <w:rsid w:val="00770CD1"/>
    <w:rsid w:val="00770FCE"/>
    <w:rsid w:val="00771AC2"/>
    <w:rsid w:val="00772E31"/>
    <w:rsid w:val="00780B57"/>
    <w:rsid w:val="00781530"/>
    <w:rsid w:val="007830E9"/>
    <w:rsid w:val="00783A07"/>
    <w:rsid w:val="007851D5"/>
    <w:rsid w:val="0079486A"/>
    <w:rsid w:val="00794F80"/>
    <w:rsid w:val="0079735D"/>
    <w:rsid w:val="007A1C9E"/>
    <w:rsid w:val="007A3206"/>
    <w:rsid w:val="007A4692"/>
    <w:rsid w:val="007B2C77"/>
    <w:rsid w:val="007C4168"/>
    <w:rsid w:val="007D1A27"/>
    <w:rsid w:val="007D1B24"/>
    <w:rsid w:val="007D1F15"/>
    <w:rsid w:val="007D25B1"/>
    <w:rsid w:val="007D2878"/>
    <w:rsid w:val="007D3203"/>
    <w:rsid w:val="007E7BAB"/>
    <w:rsid w:val="007E7DCE"/>
    <w:rsid w:val="007F20AC"/>
    <w:rsid w:val="00802C56"/>
    <w:rsid w:val="00811205"/>
    <w:rsid w:val="00812C48"/>
    <w:rsid w:val="008146F9"/>
    <w:rsid w:val="00822215"/>
    <w:rsid w:val="00824DCD"/>
    <w:rsid w:val="00843314"/>
    <w:rsid w:val="00844569"/>
    <w:rsid w:val="00847D23"/>
    <w:rsid w:val="00853BED"/>
    <w:rsid w:val="00863327"/>
    <w:rsid w:val="00870F44"/>
    <w:rsid w:val="00884054"/>
    <w:rsid w:val="00895089"/>
    <w:rsid w:val="008951ED"/>
    <w:rsid w:val="008A68CA"/>
    <w:rsid w:val="008A75BE"/>
    <w:rsid w:val="008B0679"/>
    <w:rsid w:val="008B42B1"/>
    <w:rsid w:val="008C32A8"/>
    <w:rsid w:val="008C55A3"/>
    <w:rsid w:val="008C5A03"/>
    <w:rsid w:val="008D6D04"/>
    <w:rsid w:val="008E3791"/>
    <w:rsid w:val="008E6375"/>
    <w:rsid w:val="008F4C65"/>
    <w:rsid w:val="00905422"/>
    <w:rsid w:val="00913133"/>
    <w:rsid w:val="00921DB9"/>
    <w:rsid w:val="0092403D"/>
    <w:rsid w:val="00935D2F"/>
    <w:rsid w:val="009402DB"/>
    <w:rsid w:val="009449B8"/>
    <w:rsid w:val="00944DC9"/>
    <w:rsid w:val="00945479"/>
    <w:rsid w:val="00946380"/>
    <w:rsid w:val="009464B0"/>
    <w:rsid w:val="009517DA"/>
    <w:rsid w:val="009611E0"/>
    <w:rsid w:val="00965FEE"/>
    <w:rsid w:val="0096643B"/>
    <w:rsid w:val="009706B5"/>
    <w:rsid w:val="00972BDF"/>
    <w:rsid w:val="0098182D"/>
    <w:rsid w:val="00991F20"/>
    <w:rsid w:val="009A1139"/>
    <w:rsid w:val="009A49FE"/>
    <w:rsid w:val="009A686F"/>
    <w:rsid w:val="009A77EC"/>
    <w:rsid w:val="009B33A8"/>
    <w:rsid w:val="009B3487"/>
    <w:rsid w:val="009B7C61"/>
    <w:rsid w:val="009C2422"/>
    <w:rsid w:val="009C3793"/>
    <w:rsid w:val="009C5DB9"/>
    <w:rsid w:val="009E1411"/>
    <w:rsid w:val="009E52F2"/>
    <w:rsid w:val="009F0515"/>
    <w:rsid w:val="009F3C1F"/>
    <w:rsid w:val="009F614E"/>
    <w:rsid w:val="009F762B"/>
    <w:rsid w:val="00A02047"/>
    <w:rsid w:val="00A036BE"/>
    <w:rsid w:val="00A12205"/>
    <w:rsid w:val="00A155B9"/>
    <w:rsid w:val="00A214B4"/>
    <w:rsid w:val="00A4436A"/>
    <w:rsid w:val="00A453DC"/>
    <w:rsid w:val="00A47E87"/>
    <w:rsid w:val="00A516E8"/>
    <w:rsid w:val="00A525D9"/>
    <w:rsid w:val="00A565E7"/>
    <w:rsid w:val="00A625E2"/>
    <w:rsid w:val="00A72465"/>
    <w:rsid w:val="00A72DCB"/>
    <w:rsid w:val="00A80C92"/>
    <w:rsid w:val="00A82461"/>
    <w:rsid w:val="00A83323"/>
    <w:rsid w:val="00A851D8"/>
    <w:rsid w:val="00A90295"/>
    <w:rsid w:val="00A9227B"/>
    <w:rsid w:val="00A93540"/>
    <w:rsid w:val="00A953BA"/>
    <w:rsid w:val="00AA1A2C"/>
    <w:rsid w:val="00AA5D62"/>
    <w:rsid w:val="00AB3710"/>
    <w:rsid w:val="00AB4B0F"/>
    <w:rsid w:val="00AB6C3B"/>
    <w:rsid w:val="00AD15A7"/>
    <w:rsid w:val="00AE008F"/>
    <w:rsid w:val="00AF55AC"/>
    <w:rsid w:val="00B07D6D"/>
    <w:rsid w:val="00B11E08"/>
    <w:rsid w:val="00B26C37"/>
    <w:rsid w:val="00B32CD3"/>
    <w:rsid w:val="00B35A93"/>
    <w:rsid w:val="00B3635B"/>
    <w:rsid w:val="00B3672D"/>
    <w:rsid w:val="00B36D2B"/>
    <w:rsid w:val="00B4745C"/>
    <w:rsid w:val="00B72B0F"/>
    <w:rsid w:val="00B75A86"/>
    <w:rsid w:val="00B80028"/>
    <w:rsid w:val="00B85271"/>
    <w:rsid w:val="00B9223B"/>
    <w:rsid w:val="00BA11EC"/>
    <w:rsid w:val="00BA4D1F"/>
    <w:rsid w:val="00BA7AD1"/>
    <w:rsid w:val="00BB04EC"/>
    <w:rsid w:val="00BB2250"/>
    <w:rsid w:val="00BC0FDD"/>
    <w:rsid w:val="00BC14E6"/>
    <w:rsid w:val="00BC22E0"/>
    <w:rsid w:val="00BD65B1"/>
    <w:rsid w:val="00BE28ED"/>
    <w:rsid w:val="00BE688D"/>
    <w:rsid w:val="00BF1ECA"/>
    <w:rsid w:val="00C03F20"/>
    <w:rsid w:val="00C25084"/>
    <w:rsid w:val="00C30A4F"/>
    <w:rsid w:val="00C41665"/>
    <w:rsid w:val="00C429E1"/>
    <w:rsid w:val="00C70B66"/>
    <w:rsid w:val="00C71CD1"/>
    <w:rsid w:val="00C73143"/>
    <w:rsid w:val="00C77685"/>
    <w:rsid w:val="00C77815"/>
    <w:rsid w:val="00C80100"/>
    <w:rsid w:val="00C85378"/>
    <w:rsid w:val="00C9297C"/>
    <w:rsid w:val="00CA6FDA"/>
    <w:rsid w:val="00CB3B6F"/>
    <w:rsid w:val="00CC0C5F"/>
    <w:rsid w:val="00CC2F3D"/>
    <w:rsid w:val="00CC5FF3"/>
    <w:rsid w:val="00CD422C"/>
    <w:rsid w:val="00CE2ADF"/>
    <w:rsid w:val="00CF0807"/>
    <w:rsid w:val="00CF1D7D"/>
    <w:rsid w:val="00CF45D3"/>
    <w:rsid w:val="00CF6B6C"/>
    <w:rsid w:val="00D01197"/>
    <w:rsid w:val="00D042BB"/>
    <w:rsid w:val="00D06CA0"/>
    <w:rsid w:val="00D11F7D"/>
    <w:rsid w:val="00D17789"/>
    <w:rsid w:val="00D21565"/>
    <w:rsid w:val="00D25860"/>
    <w:rsid w:val="00D2737E"/>
    <w:rsid w:val="00D274A9"/>
    <w:rsid w:val="00D32347"/>
    <w:rsid w:val="00D32644"/>
    <w:rsid w:val="00D33229"/>
    <w:rsid w:val="00D33619"/>
    <w:rsid w:val="00D52AC7"/>
    <w:rsid w:val="00D54CA9"/>
    <w:rsid w:val="00D6340F"/>
    <w:rsid w:val="00D72D16"/>
    <w:rsid w:val="00D74213"/>
    <w:rsid w:val="00D81914"/>
    <w:rsid w:val="00D8195B"/>
    <w:rsid w:val="00D8619F"/>
    <w:rsid w:val="00D86764"/>
    <w:rsid w:val="00D924C9"/>
    <w:rsid w:val="00DB5C0A"/>
    <w:rsid w:val="00DB5E40"/>
    <w:rsid w:val="00DC0E09"/>
    <w:rsid w:val="00DD13E2"/>
    <w:rsid w:val="00DE3B70"/>
    <w:rsid w:val="00DF003C"/>
    <w:rsid w:val="00DF4501"/>
    <w:rsid w:val="00DF723C"/>
    <w:rsid w:val="00DF783E"/>
    <w:rsid w:val="00DF78AE"/>
    <w:rsid w:val="00E11E2E"/>
    <w:rsid w:val="00E371EC"/>
    <w:rsid w:val="00E6063A"/>
    <w:rsid w:val="00E62A59"/>
    <w:rsid w:val="00E72AE3"/>
    <w:rsid w:val="00E73B51"/>
    <w:rsid w:val="00E81B17"/>
    <w:rsid w:val="00EA1F89"/>
    <w:rsid w:val="00EB117B"/>
    <w:rsid w:val="00EB15E0"/>
    <w:rsid w:val="00EB39C0"/>
    <w:rsid w:val="00EB40D6"/>
    <w:rsid w:val="00EB5F75"/>
    <w:rsid w:val="00EB79CD"/>
    <w:rsid w:val="00EE0F2E"/>
    <w:rsid w:val="00EE2A41"/>
    <w:rsid w:val="00EE5F8D"/>
    <w:rsid w:val="00EF09FB"/>
    <w:rsid w:val="00F02923"/>
    <w:rsid w:val="00F0351B"/>
    <w:rsid w:val="00F04E34"/>
    <w:rsid w:val="00F06472"/>
    <w:rsid w:val="00F06F04"/>
    <w:rsid w:val="00F0721E"/>
    <w:rsid w:val="00F0754E"/>
    <w:rsid w:val="00F110DB"/>
    <w:rsid w:val="00F13693"/>
    <w:rsid w:val="00F22566"/>
    <w:rsid w:val="00F22963"/>
    <w:rsid w:val="00F403EA"/>
    <w:rsid w:val="00F42753"/>
    <w:rsid w:val="00F510DB"/>
    <w:rsid w:val="00F64643"/>
    <w:rsid w:val="00F727B0"/>
    <w:rsid w:val="00F72B5D"/>
    <w:rsid w:val="00F750BE"/>
    <w:rsid w:val="00F91F36"/>
    <w:rsid w:val="00F97F52"/>
    <w:rsid w:val="00FA2545"/>
    <w:rsid w:val="00FA5036"/>
    <w:rsid w:val="00FB2CFE"/>
    <w:rsid w:val="00FB4AAD"/>
    <w:rsid w:val="00FB4E3D"/>
    <w:rsid w:val="00FB5348"/>
    <w:rsid w:val="00FB5F2A"/>
    <w:rsid w:val="00FC4F9B"/>
    <w:rsid w:val="00FC59F0"/>
    <w:rsid w:val="00FD4599"/>
    <w:rsid w:val="00FD4784"/>
    <w:rsid w:val="00FD65FE"/>
    <w:rsid w:val="00FD6B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B8966"/>
  <w15:chartTrackingRefBased/>
  <w15:docId w15:val="{2D46283E-AD40-4CB2-B921-2347D130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EDUCACION/art_92_ii_b.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74ABD-8AF6-4E5C-A0B3-E463827DB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20</Pages>
  <Words>3309</Words>
  <Characters>18867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8</cp:revision>
  <cp:lastPrinted>2020-01-30T23:10:00Z</cp:lastPrinted>
  <dcterms:created xsi:type="dcterms:W3CDTF">2020-01-17T17:07:00Z</dcterms:created>
  <dcterms:modified xsi:type="dcterms:W3CDTF">2020-04-03T21:28:00Z</dcterms:modified>
</cp:coreProperties>
</file>