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6ED89123"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5E332A">
        <w:rPr>
          <w:rFonts w:ascii="Palatino Linotype" w:eastAsia="Times New Roman" w:hAnsi="Palatino Linotype" w:cs="Arial"/>
          <w:color w:val="000000"/>
          <w:sz w:val="24"/>
          <w:szCs w:val="24"/>
          <w:lang w:eastAsia="es-MX"/>
        </w:rPr>
        <w:t>quince de enero de dos mil veinte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19385041"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DE5DEF">
        <w:rPr>
          <w:rFonts w:ascii="Palatino Linotype" w:hAnsi="Palatino Linotype" w:cs="Arial"/>
          <w:b/>
          <w:bCs/>
          <w:sz w:val="24"/>
          <w:lang w:eastAsia="es-MX"/>
        </w:rPr>
        <w:t>08320</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527DB4">
        <w:rPr>
          <w:rFonts w:ascii="Palatino Linotype" w:hAnsi="Palatino Linotype" w:cs="Arial"/>
          <w:b/>
          <w:bCs/>
          <w:sz w:val="24"/>
          <w:szCs w:val="24"/>
        </w:rPr>
        <w:t>XXXXXXXXXXXXXXXXXX</w:t>
      </w:r>
      <w:bookmarkStart w:id="0" w:name="_GoBack"/>
      <w:bookmarkEnd w:id="0"/>
      <w:r w:rsidR="00DE5DEF">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DE5DEF">
        <w:rPr>
          <w:rFonts w:ascii="Palatino Linotype" w:hAnsi="Palatino Linotype" w:cs="Arial"/>
          <w:b/>
          <w:sz w:val="24"/>
        </w:rPr>
        <w:t>La</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4B3EE7">
        <w:rPr>
          <w:rFonts w:ascii="Palatino Linotype" w:hAnsi="Palatino Linotype" w:cs="Arial"/>
          <w:sz w:val="24"/>
        </w:rPr>
        <w:t xml:space="preserve"> falta de</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DE5DEF" w:rsidRPr="00DE5DEF">
        <w:rPr>
          <w:rFonts w:ascii="Palatino Linotype" w:hAnsi="Palatino Linotype" w:cs="Arial"/>
          <w:b/>
          <w:sz w:val="24"/>
          <w:szCs w:val="24"/>
        </w:rPr>
        <w:t>Ayuntamiento de Ozumba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134E24D6"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E5DEF">
        <w:rPr>
          <w:rFonts w:ascii="Palatino Linotype" w:hAnsi="Palatino Linotype" w:cs="Arial"/>
          <w:sz w:val="24"/>
        </w:rPr>
        <w:t>dos de octubre</w:t>
      </w:r>
      <w:r w:rsidR="00F43301">
        <w:rPr>
          <w:rFonts w:ascii="Palatino Linotype" w:hAnsi="Palatino Linotype" w:cs="Arial"/>
          <w:sz w:val="24"/>
        </w:rPr>
        <w:t xml:space="preserve">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E434A7" w:rsidRPr="00E434A7">
        <w:rPr>
          <w:rFonts w:ascii="Palatino Linotype" w:hAnsi="Palatino Linotype" w:cs="Arial"/>
          <w:b/>
          <w:bCs/>
          <w:sz w:val="24"/>
        </w:rPr>
        <w:t>00198/OZUMBA/IP/2019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08BBADC1"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E434A7" w:rsidRPr="00E434A7">
        <w:rPr>
          <w:rFonts w:ascii="Palatino Linotype" w:hAnsi="Palatino Linotype"/>
          <w:i/>
          <w:color w:val="000000"/>
          <w:szCs w:val="14"/>
        </w:rPr>
        <w:t xml:space="preserve">¿ cual es la lista completa de todo el personal de la administracion 2019-2021, con nombres y apellidos, en la primera quincena de febrero y de la segunda quincena de septiembre de 2019 0? ; solicito copia de todos los recibos de nomina de todo el personal de la administracion 2019-2021, de la primera quincena de febrero y de la segunda quincena de septiembre de 2019. ¿ cuanto se pago en total por concepto de </w:t>
      </w:r>
      <w:r w:rsidR="00E434A7" w:rsidRPr="00E434A7">
        <w:rPr>
          <w:rFonts w:ascii="Palatino Linotype" w:hAnsi="Palatino Linotype"/>
          <w:i/>
          <w:color w:val="000000"/>
          <w:szCs w:val="14"/>
        </w:rPr>
        <w:lastRenderedPageBreak/>
        <w:t>nomina de todo el personal de la administracion 2019-2021, en la primera quincena de febrero y de la segunda quincena de septiembre de 2019 ?</w:t>
      </w:r>
      <w:r w:rsidR="00EB07B6" w:rsidRPr="00EB07B6">
        <w:rPr>
          <w:rFonts w:ascii="Palatino Linotype" w:hAnsi="Palatino Linotype"/>
          <w:i/>
          <w:color w:val="000000"/>
          <w:szCs w:val="14"/>
        </w:rPr>
        <w:t>.</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CA94158" w14:textId="4082BD93" w:rsidR="001C5431" w:rsidRDefault="00BE41D7" w:rsidP="0011542B">
      <w:pPr>
        <w:spacing w:before="240" w:line="360" w:lineRule="auto"/>
        <w:jc w:val="both"/>
        <w:rPr>
          <w:rFonts w:ascii="Palatino Linotype" w:hAnsi="Palatino Linotype" w:cs="Arial"/>
          <w:sz w:val="24"/>
        </w:rPr>
      </w:pPr>
      <w:r w:rsidRPr="00BE41D7">
        <w:rPr>
          <w:rFonts w:ascii="Palatino Linotype" w:hAnsi="Palatino Linotype" w:cs="Arial"/>
          <w:sz w:val="24"/>
        </w:rPr>
        <w:t>En el expediente electrónico formado en el sistema SAIMEX, se aprecia que el sujeto obligado fue omiso en presentar la respuesta correspondiente a la solicitud de acceso a la información.</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14271A07"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w:t>
      </w:r>
      <w:r w:rsidR="00BE41D7">
        <w:rPr>
          <w:rFonts w:ascii="Palatino Linotype" w:hAnsi="Palatino Linotype" w:cs="Arial"/>
          <w:sz w:val="24"/>
          <w:szCs w:val="24"/>
        </w:rPr>
        <w:t xml:space="preserve"> falta de</w:t>
      </w:r>
      <w:r w:rsidR="00363309">
        <w:rPr>
          <w:rFonts w:ascii="Palatino Linotype" w:hAnsi="Palatino Linotype" w:cs="Arial"/>
          <w:sz w:val="24"/>
          <w:szCs w:val="24"/>
        </w:rPr>
        <w:t xml:space="preserve">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BE41D7">
        <w:rPr>
          <w:rFonts w:ascii="Palatino Linotype" w:hAnsi="Palatino Linotype" w:cs="Arial"/>
          <w:sz w:val="24"/>
          <w:szCs w:val="24"/>
        </w:rPr>
        <w:t xml:space="preserve"> </w:t>
      </w:r>
      <w:r w:rsidR="00E434A7">
        <w:rPr>
          <w:rFonts w:ascii="Palatino Linotype" w:hAnsi="Palatino Linotype" w:cs="Arial"/>
          <w:sz w:val="24"/>
          <w:szCs w:val="24"/>
        </w:rPr>
        <w:t>veintiocho de octubre</w:t>
      </w:r>
      <w:r w:rsidR="00BE41D7">
        <w:rPr>
          <w:rFonts w:ascii="Palatino Linotype" w:hAnsi="Palatino Linotype" w:cs="Arial"/>
          <w:sz w:val="24"/>
          <w:szCs w:val="24"/>
        </w:rPr>
        <w:t xml:space="preserve"> </w:t>
      </w:r>
      <w:r w:rsidR="0093748F">
        <w:rPr>
          <w:rFonts w:ascii="Palatino Linotype" w:hAnsi="Palatino Linotype" w:cs="Arial"/>
          <w:sz w:val="24"/>
          <w:szCs w:val="24"/>
        </w:rPr>
        <w:t>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E434A7">
        <w:rPr>
          <w:rFonts w:ascii="Palatino Linotype" w:hAnsi="Palatino Linotype" w:cs="Arial"/>
          <w:b/>
          <w:bCs/>
          <w:color w:val="000000" w:themeColor="text1"/>
          <w:sz w:val="24"/>
          <w:szCs w:val="24"/>
        </w:rPr>
        <w:t>08320</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2299F08C"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E434A7" w:rsidRPr="00E434A7">
        <w:rPr>
          <w:rFonts w:ascii="Palatino Linotype" w:hAnsi="Palatino Linotype"/>
          <w:i/>
          <w:color w:val="000000"/>
          <w:sz w:val="24"/>
        </w:rPr>
        <w:t>No dan respuesta.</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74BB3673"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lastRenderedPageBreak/>
        <w:t>“</w:t>
      </w:r>
      <w:r w:rsidR="00E434A7" w:rsidRPr="00E434A7">
        <w:rPr>
          <w:rFonts w:ascii="Palatino Linotype" w:hAnsi="Palatino Linotype" w:cs="Arial"/>
          <w:i/>
          <w:sz w:val="24"/>
        </w:rPr>
        <w:t>Al no darme respuesta, me estan negando la informacion.</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2B083B12"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015D0">
        <w:rPr>
          <w:rFonts w:ascii="Palatino Linotype" w:hAnsi="Palatino Linotype" w:cs="Arial"/>
          <w:sz w:val="24"/>
          <w:szCs w:val="24"/>
        </w:rPr>
        <w:t>primero de noviembre</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764519F" w14:textId="19711025" w:rsidR="00BE41D7" w:rsidRDefault="00BE41D7" w:rsidP="00BE41D7">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se observa que tanto el sujeto obligado</w:t>
      </w:r>
      <w:r w:rsidR="000015D0">
        <w:rPr>
          <w:rFonts w:ascii="Palatino Linotype" w:hAnsi="Palatino Linotype" w:cs="Arial"/>
          <w:sz w:val="24"/>
          <w:szCs w:val="24"/>
        </w:rPr>
        <w:t xml:space="preserve"> rindió el informe justificado correspondiente, en donde medularmente se encuentra la lista del personal solicitada, por otro lado,</w:t>
      </w:r>
      <w:r>
        <w:rPr>
          <w:rFonts w:ascii="Palatino Linotype" w:hAnsi="Palatino Linotype" w:cs="Arial"/>
          <w:sz w:val="24"/>
          <w:szCs w:val="24"/>
        </w:rPr>
        <w:t xml:space="preserve"> la parte recurrente,</w:t>
      </w:r>
      <w:r w:rsidR="000015D0">
        <w:rPr>
          <w:rFonts w:ascii="Palatino Linotype" w:hAnsi="Palatino Linotype" w:cs="Arial"/>
          <w:sz w:val="24"/>
          <w:szCs w:val="24"/>
        </w:rPr>
        <w:t xml:space="preserve"> fue omisa </w:t>
      </w:r>
      <w:r>
        <w:rPr>
          <w:rFonts w:ascii="Palatino Linotype" w:hAnsi="Palatino Linotype" w:cs="Arial"/>
          <w:sz w:val="24"/>
          <w:szCs w:val="24"/>
        </w:rPr>
        <w:t xml:space="preserve">en realizar manifestaciones o en ofrecer medio de prueba alguno, por lo que en fecha </w:t>
      </w:r>
      <w:r w:rsidR="000015D0">
        <w:rPr>
          <w:rFonts w:ascii="Palatino Linotype" w:hAnsi="Palatino Linotype" w:cs="Arial"/>
          <w:sz w:val="24"/>
          <w:szCs w:val="24"/>
        </w:rPr>
        <w:t>diecisiete de diciembre</w:t>
      </w:r>
      <w:r>
        <w:rPr>
          <w:rFonts w:ascii="Palatino Linotype" w:hAnsi="Palatino Linotype" w:cs="Arial"/>
          <w:sz w:val="24"/>
          <w:szCs w:val="24"/>
        </w:rPr>
        <w:t xml:space="preserve"> de dos mil diecinueve se determinó decretar el cierre de instrucción.</w:t>
      </w:r>
    </w:p>
    <w:p w14:paraId="02F57593" w14:textId="03E791CC" w:rsidR="00827035" w:rsidRDefault="00BE41D7" w:rsidP="00BE41D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0015D0">
        <w:rPr>
          <w:rFonts w:ascii="Palatino Linotype" w:hAnsi="Palatino Linotype" w:cs="Arial"/>
          <w:sz w:val="24"/>
          <w:szCs w:val="24"/>
        </w:rPr>
        <w:t>diecisiete de diciembre de dos mil diecinueve</w:t>
      </w:r>
      <w:r w:rsidR="000015D0" w:rsidRPr="00434DA0">
        <w:rPr>
          <w:rFonts w:ascii="Palatino Linotype" w:hAnsi="Palatino Linotype" w:cs="Arial"/>
          <w:sz w:val="24"/>
          <w:szCs w:val="24"/>
        </w:rPr>
        <w:t xml:space="preserve"> </w:t>
      </w:r>
      <w:r w:rsidRPr="00434DA0">
        <w:rPr>
          <w:rFonts w:ascii="Palatino Linotype" w:hAnsi="Palatino Linotype" w:cs="Arial"/>
          <w:sz w:val="24"/>
          <w:szCs w:val="24"/>
        </w:rPr>
        <w:t>se amplió el plazo para dictar resolución, en términos del artículo 181 de la Ley de Transparencia y Acceso a la Información Pública del Estado de México y Municipios.</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lastRenderedPageBreak/>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0CD576DC"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A03E59">
        <w:rPr>
          <w:rFonts w:ascii="Palatino Linotype" w:hAnsi="Palatino Linotype" w:cs="Arial"/>
          <w:sz w:val="24"/>
          <w:szCs w:val="24"/>
        </w:rPr>
        <w:t xml:space="preserve"> fracción VII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698A47E"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Antes de entrar al</w:t>
      </w:r>
      <w:r>
        <w:rPr>
          <w:rFonts w:ascii="Palatino Linotype" w:eastAsia="Times New Roman" w:hAnsi="Palatino Linotype" w:cs="Times New Roman"/>
          <w:sz w:val="24"/>
          <w:szCs w:val="24"/>
          <w:lang w:eastAsia="es-ES"/>
        </w:rPr>
        <w:t xml:space="preserve"> estudio, cabe precisar que el sujeto o</w:t>
      </w:r>
      <w:r w:rsidRPr="006010FE">
        <w:rPr>
          <w:rFonts w:ascii="Palatino Linotype" w:eastAsia="Times New Roman" w:hAnsi="Palatino Linotype" w:cs="Times New Roman"/>
          <w:sz w:val="24"/>
          <w:szCs w:val="24"/>
          <w:lang w:eastAsia="es-ES"/>
        </w:rPr>
        <w:t xml:space="preserve">bligado no realizó pronunciamiento alguno, pues no se debe perder de vista que el objeto del presente fallo nace a la vida jurídica en el momento en el que el particular reviste la figura de </w:t>
      </w:r>
      <w:r w:rsidRPr="006010FE">
        <w:rPr>
          <w:rFonts w:ascii="Palatino Linotype" w:eastAsia="Times New Roman" w:hAnsi="Palatino Linotype" w:cs="Times New Roman"/>
          <w:sz w:val="24"/>
          <w:szCs w:val="24"/>
          <w:lang w:eastAsia="es-ES"/>
        </w:rPr>
        <w:lastRenderedPageBreak/>
        <w:t>Recurrente interponiendo dicho medio de impugnación, el cual tiene como motivo de inconformidad la omisión de la autoridad en dar respuesta a su solicitud, en consecuencia se actualizándose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8EB5E86" w14:textId="77777777" w:rsidR="00A03E59" w:rsidRDefault="00A03E59" w:rsidP="00A03E59">
      <w:pPr>
        <w:pStyle w:val="Prrafodelista"/>
        <w:autoSpaceDE w:val="0"/>
        <w:autoSpaceDN w:val="0"/>
        <w:adjustRightInd w:val="0"/>
        <w:spacing w:line="360" w:lineRule="auto"/>
        <w:ind w:left="0"/>
        <w:jc w:val="both"/>
        <w:rPr>
          <w:rFonts w:ascii="Palatino Linotype" w:hAnsi="Palatino Linotype" w:cs="Arial"/>
        </w:rPr>
      </w:pPr>
    </w:p>
    <w:p w14:paraId="5896121F"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Ante la omisión del sujeto obligado para dar respuesta a la r</w:t>
      </w:r>
      <w:r w:rsidRPr="006010FE">
        <w:rPr>
          <w:rFonts w:ascii="Palatino Linotype" w:eastAsia="Times New Roman" w:hAnsi="Palatino Linotype" w:cs="Times New Roman"/>
          <w:sz w:val="24"/>
          <w:szCs w:val="24"/>
          <w:lang w:eastAsia="es-ES"/>
        </w:rPr>
        <w:t xml:space="preserve">ecurrente, se advierte lo que en la doctrina se le conoce como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10420821"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p>
    <w:p w14:paraId="503E9DCC"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constituye una presunción legal, en el entendido de que donde n</w:t>
      </w:r>
      <w:r>
        <w:rPr>
          <w:rFonts w:ascii="Palatino Linotype" w:eastAsia="Times New Roman" w:hAnsi="Palatino Linotype" w:cs="Times New Roman"/>
          <w:sz w:val="24"/>
          <w:szCs w:val="24"/>
          <w:lang w:eastAsia="es-ES"/>
        </w:rPr>
        <w:t>o hubo respuesta por parte del sujeto o</w:t>
      </w:r>
      <w:r w:rsidRPr="006010FE">
        <w:rPr>
          <w:rFonts w:ascii="Palatino Linotype" w:eastAsia="Times New Roman" w:hAnsi="Palatino Linotype" w:cs="Times New Roman"/>
          <w:sz w:val="24"/>
          <w:szCs w:val="24"/>
          <w:lang w:eastAsia="es-ES"/>
        </w:rPr>
        <w:t>bligado</w:t>
      </w:r>
      <w:r w:rsidRPr="006010FE">
        <w:rPr>
          <w:rFonts w:ascii="Palatino Linotype" w:eastAsia="Times New Roman"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6010FE">
        <w:rPr>
          <w:rFonts w:ascii="Palatino Linotype" w:eastAsia="Times New Roman" w:hAnsi="Palatino Linotype" w:cs="Times New Roman"/>
          <w:i/>
          <w:sz w:val="24"/>
          <w:szCs w:val="24"/>
          <w:lang w:eastAsia="es-ES"/>
        </w:rPr>
        <w:t>Estado de Derecho</w:t>
      </w:r>
      <w:r w:rsidRPr="006010FE">
        <w:rPr>
          <w:rFonts w:ascii="Palatino Linotype" w:eastAsia="Times New Roman" w:hAnsi="Palatino Linotype" w:cs="Times New Roman"/>
          <w:sz w:val="24"/>
          <w:szCs w:val="24"/>
          <w:lang w:eastAsia="es-ES"/>
        </w:rPr>
        <w:t xml:space="preserve"> en el que, el particular, tiene siempre una vía de defensa.</w:t>
      </w:r>
    </w:p>
    <w:p w14:paraId="0D3883B6"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p>
    <w:p w14:paraId="4C21A679"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w:t>
      </w:r>
      <w:r w:rsidRPr="006010FE">
        <w:rPr>
          <w:rFonts w:ascii="Palatino Linotype" w:eastAsia="Times New Roman" w:hAnsi="Palatino Linotype" w:cs="Times New Roman"/>
          <w:sz w:val="24"/>
          <w:szCs w:val="24"/>
          <w:lang w:eastAsia="es-ES"/>
        </w:rPr>
        <w:lastRenderedPageBreak/>
        <w:t>que el derecho de acceso a la información pública, implica que cualquier persona conozca la información contenida en los documentos que se enc</w:t>
      </w:r>
      <w:r>
        <w:rPr>
          <w:rFonts w:ascii="Palatino Linotype" w:eastAsia="Times New Roman" w:hAnsi="Palatino Linotype" w:cs="Times New Roman"/>
          <w:sz w:val="24"/>
          <w:szCs w:val="24"/>
          <w:lang w:eastAsia="es-ES"/>
        </w:rPr>
        <w:t>uentren en los archivos de los sujetos o</w:t>
      </w:r>
      <w:r w:rsidRPr="006010FE">
        <w:rPr>
          <w:rFonts w:ascii="Palatino Linotype" w:eastAsia="Times New Roman" w:hAnsi="Palatino Linotype" w:cs="Times New Roman"/>
          <w:sz w:val="24"/>
          <w:szCs w:val="24"/>
          <w:lang w:eastAsia="es-ES"/>
        </w:rPr>
        <w:t>bligados, conforme a los artículos 4, 12, 24 último párrafo y 160 de la Ley local en la materia, que a la letra citan:</w:t>
      </w:r>
    </w:p>
    <w:p w14:paraId="41FC4321" w14:textId="77777777" w:rsidR="00A03E59" w:rsidRPr="00C174F2" w:rsidRDefault="00A03E59" w:rsidP="00A03E59">
      <w:pPr>
        <w:spacing w:after="0" w:line="360" w:lineRule="auto"/>
        <w:jc w:val="both"/>
        <w:rPr>
          <w:rFonts w:ascii="Palatino Linotype" w:hAnsi="Palatino Linotype" w:cs="Arial"/>
          <w:sz w:val="24"/>
          <w:szCs w:val="24"/>
        </w:rPr>
      </w:pPr>
    </w:p>
    <w:p w14:paraId="05A8144C"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C1F49C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775E2A89"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92C26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0338D458"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636EF3D"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7484C4A3"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788B04"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3F79DE36"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4E9B94"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FB34E0F" w14:textId="77777777" w:rsidR="00A03E59" w:rsidRPr="006010FE" w:rsidRDefault="00A03E59" w:rsidP="00A03E59">
      <w:pPr>
        <w:spacing w:after="0" w:line="240" w:lineRule="auto"/>
        <w:ind w:left="567" w:right="567"/>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CC698BA"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9DDD40B"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E1C4D84"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3ED6782D"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4CD2B2B"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0DFDDBC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EE51BE3"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p>
    <w:p w14:paraId="166BAEF5"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p>
    <w:p w14:paraId="3C23982A"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í que la obligación de los sujetos o</w:t>
      </w:r>
      <w:r w:rsidRPr="006010FE">
        <w:rPr>
          <w:rFonts w:ascii="Palatino Linotype" w:eastAsia="Times New Roman" w:hAnsi="Palatino Linotype" w:cs="Times New Roman"/>
          <w:sz w:val="24"/>
          <w:szCs w:val="24"/>
          <w:lang w:eastAsia="es-ES"/>
        </w:rPr>
        <w:t xml:space="preserve">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C914EB6" w14:textId="77777777" w:rsidR="00A03E59" w:rsidRDefault="00A03E59" w:rsidP="00A03E59">
      <w:pPr>
        <w:pStyle w:val="Sinespaciado"/>
      </w:pPr>
    </w:p>
    <w:p w14:paraId="2D857296" w14:textId="77777777" w:rsidR="00A03E59" w:rsidRPr="006010FE" w:rsidRDefault="00A03E59" w:rsidP="00A03E59">
      <w:pPr>
        <w:pStyle w:val="Sinespaciado"/>
      </w:pPr>
    </w:p>
    <w:p w14:paraId="7389AF7E" w14:textId="77777777" w:rsidR="00A03E59" w:rsidRDefault="00A03E59" w:rsidP="00A03E59">
      <w:pPr>
        <w:spacing w:after="0" w:line="240" w:lineRule="auto"/>
        <w:ind w:left="567" w:right="567"/>
        <w:jc w:val="both"/>
        <w:rPr>
          <w:rFonts w:ascii="Palatino Linotype" w:eastAsia="Times New Roman" w:hAnsi="Palatino Linotype" w:cs="Arial"/>
          <w:b/>
          <w:i/>
          <w:u w:val="single"/>
          <w:lang w:eastAsia="es-ES"/>
        </w:rPr>
      </w:pPr>
      <w:r w:rsidRPr="006010FE">
        <w:rPr>
          <w:rFonts w:ascii="Palatino Linotype" w:eastAsia="Times New Roman" w:hAnsi="Palatino Linotype" w:cs="Arial"/>
          <w:b/>
          <w:i/>
          <w:lang w:eastAsia="es-ES"/>
        </w:rPr>
        <w:t>Artículo 166.</w:t>
      </w:r>
      <w:r w:rsidRPr="006010FE">
        <w:rPr>
          <w:rFonts w:ascii="Palatino Linotype" w:eastAsia="Times New Roman" w:hAnsi="Palatino Linotype" w:cs="Arial"/>
          <w:i/>
          <w:lang w:eastAsia="es-ES"/>
        </w:rPr>
        <w:t xml:space="preserve"> </w:t>
      </w:r>
      <w:r w:rsidRPr="006010FE">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041E6E29" w14:textId="77777777" w:rsidR="00A03E59" w:rsidRDefault="00A03E59" w:rsidP="00A03E59">
      <w:pPr>
        <w:spacing w:after="0" w:line="240" w:lineRule="auto"/>
        <w:ind w:left="567" w:right="567"/>
        <w:jc w:val="both"/>
        <w:rPr>
          <w:rFonts w:ascii="Palatino Linotype" w:eastAsia="Times New Roman" w:hAnsi="Palatino Linotype" w:cs="Arial"/>
          <w:b/>
          <w:i/>
          <w:u w:val="single"/>
          <w:lang w:eastAsia="es-ES"/>
        </w:rPr>
      </w:pPr>
    </w:p>
    <w:p w14:paraId="1E74D843" w14:textId="77777777" w:rsidR="00A03E59" w:rsidRPr="006010FE" w:rsidRDefault="00A03E59" w:rsidP="00A03E59">
      <w:pPr>
        <w:spacing w:after="0" w:line="240" w:lineRule="auto"/>
        <w:ind w:left="567" w:right="567"/>
        <w:jc w:val="both"/>
        <w:rPr>
          <w:rFonts w:ascii="Palatino Linotype" w:eastAsia="Times New Roman" w:hAnsi="Palatino Linotype" w:cs="Arial"/>
          <w:i/>
          <w:lang w:eastAsia="es-ES"/>
        </w:rPr>
      </w:pPr>
    </w:p>
    <w:p w14:paraId="0399531E"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De lo anterio</w:t>
      </w:r>
      <w:r>
        <w:rPr>
          <w:rFonts w:ascii="Palatino Linotype" w:eastAsia="Times New Roman" w:hAnsi="Palatino Linotype" w:cs="Times New Roman"/>
          <w:sz w:val="24"/>
          <w:szCs w:val="24"/>
          <w:lang w:eastAsia="es-ES"/>
        </w:rPr>
        <w:t>r, conforme a las acciones del sujeto o</w:t>
      </w:r>
      <w:r w:rsidRPr="006010FE">
        <w:rPr>
          <w:rFonts w:ascii="Palatino Linotype" w:eastAsia="Times New Roman" w:hAnsi="Palatino Linotype" w:cs="Times New Roman"/>
          <w:sz w:val="24"/>
          <w:szCs w:val="24"/>
          <w:lang w:eastAsia="es-ES"/>
        </w:rPr>
        <w:t>bligado, se establece que éste vulnera el derecho de acceso a</w:t>
      </w:r>
      <w:r>
        <w:rPr>
          <w:rFonts w:ascii="Palatino Linotype" w:eastAsia="Times New Roman" w:hAnsi="Palatino Linotype" w:cs="Times New Roman"/>
          <w:sz w:val="24"/>
          <w:szCs w:val="24"/>
          <w:lang w:eastAsia="es-ES"/>
        </w:rPr>
        <w:t xml:space="preserve"> la información pública de la r</w:t>
      </w:r>
      <w:r w:rsidRPr="006010FE">
        <w:rPr>
          <w:rFonts w:ascii="Palatino Linotype" w:eastAsia="Times New Roman" w:hAnsi="Palatino Linotype" w:cs="Times New Roman"/>
          <w:sz w:val="24"/>
          <w:szCs w:val="24"/>
          <w:lang w:eastAsia="es-ES"/>
        </w:rPr>
        <w:t>ecurrente, toda vez que no entrega respuesta a la solicitud de información presentada, de conformidad a lo establecido en el artículo 24 fracción XI, de la ley local en la materia, que señala:</w:t>
      </w:r>
    </w:p>
    <w:p w14:paraId="2C165208" w14:textId="77777777" w:rsidR="00A03E59" w:rsidRPr="006010FE" w:rsidRDefault="00A03E59" w:rsidP="00A03E59">
      <w:pPr>
        <w:pStyle w:val="Sinespaciado"/>
      </w:pPr>
    </w:p>
    <w:p w14:paraId="6F55D638"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w:t>
      </w:r>
      <w:r w:rsidRPr="006010FE">
        <w:rPr>
          <w:rFonts w:ascii="Palatino Linotype" w:eastAsia="Times New Roman" w:hAnsi="Palatino Linotype" w:cs="Times New Roman"/>
          <w:b/>
          <w:bCs/>
          <w:i/>
          <w:lang w:eastAsia="es-ES"/>
        </w:rPr>
        <w:t>rtículo 24.</w:t>
      </w:r>
      <w:r w:rsidRPr="006010FE">
        <w:rPr>
          <w:rFonts w:ascii="Palatino Linotype" w:eastAsia="Times New Roman" w:hAnsi="Palatino Linotype" w:cs="Times New Roman"/>
          <w:bCs/>
          <w:i/>
          <w:lang w:eastAsia="es-ES"/>
        </w:rPr>
        <w:t xml:space="preserve"> </w:t>
      </w:r>
      <w:r w:rsidRPr="006010FE">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4B080FF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Cs/>
          <w:i/>
          <w:lang w:eastAsia="es-ES"/>
        </w:rPr>
        <w:t>(..</w:t>
      </w:r>
      <w:r w:rsidRPr="006010FE">
        <w:rPr>
          <w:rFonts w:ascii="Palatino Linotype" w:eastAsia="Times New Roman" w:hAnsi="Palatino Linotype" w:cs="Times New Roman"/>
          <w:i/>
          <w:lang w:eastAsia="es-ES"/>
        </w:rPr>
        <w:t>.)</w:t>
      </w:r>
    </w:p>
    <w:p w14:paraId="0F5946AF" w14:textId="77777777" w:rsidR="00A03E59" w:rsidRPr="006010FE" w:rsidRDefault="00A03E59" w:rsidP="00A03E59">
      <w:pPr>
        <w:spacing w:after="0" w:line="240" w:lineRule="auto"/>
        <w:ind w:left="567" w:right="567"/>
        <w:jc w:val="both"/>
        <w:rPr>
          <w:rFonts w:ascii="Palatino Linotype" w:eastAsia="Times New Roman" w:hAnsi="Palatino Linotype" w:cs="Times New Roman"/>
          <w:bCs/>
          <w:i/>
          <w:lang w:eastAsia="es-ES"/>
        </w:rPr>
      </w:pPr>
      <w:r w:rsidRPr="006010FE">
        <w:rPr>
          <w:rFonts w:ascii="Palatino Linotype" w:eastAsia="Times New Roman" w:hAnsi="Palatino Linotype" w:cs="Times New Roman"/>
          <w:bCs/>
          <w:i/>
          <w:lang w:eastAsia="es-ES"/>
        </w:rPr>
        <w:lastRenderedPageBreak/>
        <w:t>XI. Dar acceso a la información pública que le sea requerida, en los términos de la Ley General, esta Ley y demás disposiciones jurídicas aplicables;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42458CDD" w14:textId="77777777" w:rsidR="00AE5AD8" w:rsidRDefault="006A10A0" w:rsidP="00623EBF">
      <w:pPr>
        <w:spacing w:after="0" w:line="360" w:lineRule="auto"/>
        <w:ind w:left="851" w:right="850"/>
        <w:jc w:val="both"/>
        <w:rPr>
          <w:rFonts w:ascii="Palatino Linotype" w:hAnsi="Palatino Linotype"/>
          <w:i/>
          <w:color w:val="000000"/>
          <w:sz w:val="24"/>
          <w:szCs w:val="24"/>
        </w:rPr>
      </w:pPr>
      <w:r w:rsidRPr="006A10A0">
        <w:rPr>
          <w:rFonts w:ascii="Palatino Linotype" w:hAnsi="Palatino Linotype"/>
          <w:i/>
          <w:sz w:val="24"/>
          <w:szCs w:val="24"/>
        </w:rPr>
        <w:t>“</w:t>
      </w:r>
      <w:r w:rsidR="00AE5AD8" w:rsidRPr="00AE5AD8">
        <w:rPr>
          <w:rFonts w:ascii="Palatino Linotype" w:hAnsi="Palatino Linotype"/>
          <w:i/>
          <w:color w:val="000000"/>
          <w:sz w:val="24"/>
          <w:szCs w:val="24"/>
        </w:rPr>
        <w:t>¿ cual es la lista completa de todo el personal de la administracion 2019-2021, con nombres y apellidos, en la primera quincena de febrero y de la segunda quincena de septiembre de 2019 0? ; solicito copia de todos los recibos de nomina de todo el personal de la administracion 2019-2021, de la primera quincena de febrero y de la segunda quincena de septiembre de 2019. ¿ cuanto se pago en total por concepto de nomina de todo el personal de la administracion 2019-2021, en la primera quincena de febrero y de la segunda quincena de septiembre de 2019 ?</w:t>
      </w:r>
      <w:r w:rsidR="00595604" w:rsidRPr="00595604">
        <w:rPr>
          <w:rFonts w:ascii="Palatino Linotype" w:hAnsi="Palatino Linotype"/>
          <w:i/>
          <w:color w:val="000000"/>
          <w:sz w:val="24"/>
          <w:szCs w:val="24"/>
        </w:rPr>
        <w:t>.</w:t>
      </w:r>
      <w:r w:rsidR="00A03E59">
        <w:rPr>
          <w:rFonts w:ascii="Palatino Linotype" w:hAnsi="Palatino Linotype"/>
          <w:i/>
          <w:color w:val="000000"/>
          <w:sz w:val="24"/>
          <w:szCs w:val="24"/>
        </w:rPr>
        <w:t>”</w:t>
      </w:r>
    </w:p>
    <w:p w14:paraId="49EA1F41" w14:textId="0139D075" w:rsidR="001C5431" w:rsidRPr="00AE5AD8" w:rsidRDefault="006A10A0" w:rsidP="00623EBF">
      <w:pPr>
        <w:spacing w:after="0" w:line="360" w:lineRule="auto"/>
        <w:ind w:left="851" w:right="850"/>
        <w:jc w:val="both"/>
        <w:rPr>
          <w:rFonts w:ascii="Palatino Linotype" w:hAnsi="Palatino Linotype"/>
          <w:i/>
          <w:color w:val="000000"/>
          <w:sz w:val="24"/>
          <w:szCs w:val="24"/>
        </w:rPr>
      </w:pPr>
      <w:r w:rsidRPr="006A10A0">
        <w:rPr>
          <w:rFonts w:ascii="Palatino Linotype" w:hAnsi="Palatino Linotype"/>
          <w:i/>
          <w:color w:val="000000"/>
          <w:sz w:val="24"/>
          <w:szCs w:val="24"/>
        </w:rPr>
        <w:t xml:space="preserve"> </w:t>
      </w:r>
    </w:p>
    <w:p w14:paraId="42889A85" w14:textId="77777777" w:rsidR="0061789D" w:rsidRDefault="0061789D" w:rsidP="0061789D">
      <w:pPr>
        <w:pStyle w:val="Sinespaciado"/>
        <w:spacing w:line="360" w:lineRule="auto"/>
        <w:jc w:val="both"/>
        <w:rPr>
          <w:rFonts w:ascii="Palatino Linotype" w:hAnsi="Palatino Linotype" w:cs="Arial"/>
        </w:rPr>
      </w:pPr>
      <w:r w:rsidRPr="006010FE">
        <w:rPr>
          <w:rFonts w:ascii="Palatino Linotype" w:hAnsi="Palatino Linotype" w:cs="Arial"/>
        </w:rPr>
        <w:t>Ahora bien, quedando establecido lo anterior, este Órgano Garante considera viable realizar el estud</w:t>
      </w:r>
      <w:r>
        <w:rPr>
          <w:rFonts w:ascii="Palatino Linotype" w:hAnsi="Palatino Linotype" w:cs="Arial"/>
        </w:rPr>
        <w:t>io en aras de establecer si el sujeto o</w:t>
      </w:r>
      <w:r w:rsidRPr="006010FE">
        <w:rPr>
          <w:rFonts w:ascii="Palatino Linotype" w:hAnsi="Palatino Linotype" w:cs="Arial"/>
        </w:rPr>
        <w:t xml:space="preserve">bligado cuenta con las atribuciones para generar, administrar o poseer la información solicitada en el ejercicios de sus atribuciones , funciones, facultades o competencia, y si dicha información se considera pública y susceptible de ser </w:t>
      </w:r>
      <w:r>
        <w:rPr>
          <w:rFonts w:ascii="Palatino Linotype" w:hAnsi="Palatino Linotype" w:cs="Arial"/>
        </w:rPr>
        <w:t>entregada a la r</w:t>
      </w:r>
      <w:r w:rsidRPr="006010FE">
        <w:rPr>
          <w:rFonts w:ascii="Palatino Linotype" w:hAnsi="Palatino Linotype" w:cs="Arial"/>
        </w:rPr>
        <w:t>ecurrente.</w:t>
      </w:r>
    </w:p>
    <w:p w14:paraId="0D9CB105" w14:textId="77777777" w:rsidR="0061789D" w:rsidRDefault="0061789D" w:rsidP="0061789D">
      <w:pPr>
        <w:pStyle w:val="Sinespaciado"/>
        <w:rPr>
          <w:rFonts w:ascii="Palatino Linotype" w:hAnsi="Palatino Linotype" w:cs="Arial"/>
        </w:rPr>
      </w:pPr>
    </w:p>
    <w:p w14:paraId="4F3FB1FB" w14:textId="77777777" w:rsidR="0061789D" w:rsidRPr="006010FE" w:rsidRDefault="0061789D" w:rsidP="0061789D">
      <w:pPr>
        <w:pStyle w:val="Sinespaciado"/>
      </w:pPr>
    </w:p>
    <w:p w14:paraId="599BC79E"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4845E5A5" w14:textId="77777777" w:rsidR="0061789D" w:rsidRPr="006010FE" w:rsidRDefault="0061789D" w:rsidP="0061789D">
      <w:pPr>
        <w:pStyle w:val="Sinespaciado"/>
      </w:pPr>
    </w:p>
    <w:p w14:paraId="3C87BE56"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lastRenderedPageBreak/>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14:paraId="3E9DC973" w14:textId="77777777" w:rsidR="0061789D" w:rsidRPr="006010FE" w:rsidRDefault="0061789D" w:rsidP="0061789D">
      <w:pPr>
        <w:pStyle w:val="Sinespaciado"/>
        <w:ind w:left="567" w:right="567"/>
        <w:jc w:val="both"/>
        <w:rPr>
          <w:rFonts w:ascii="Palatino Linotype" w:hAnsi="Palatino Linotype"/>
          <w:i/>
          <w:sz w:val="22"/>
          <w:szCs w:val="22"/>
        </w:rPr>
      </w:pPr>
    </w:p>
    <w:p w14:paraId="4646234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0BC56212" w14:textId="77777777" w:rsidR="0061789D" w:rsidRPr="006010FE" w:rsidRDefault="0061789D" w:rsidP="0061789D">
      <w:pPr>
        <w:pStyle w:val="Sinespaciado"/>
        <w:ind w:left="567" w:right="567"/>
        <w:jc w:val="both"/>
        <w:rPr>
          <w:rFonts w:ascii="Palatino Linotype" w:hAnsi="Palatino Linotype"/>
          <w:i/>
          <w:sz w:val="22"/>
          <w:szCs w:val="22"/>
        </w:rPr>
      </w:pPr>
    </w:p>
    <w:p w14:paraId="2E50143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14:paraId="51258835" w14:textId="77777777" w:rsidR="0061789D" w:rsidRPr="006010FE" w:rsidRDefault="0061789D" w:rsidP="0061789D">
      <w:pPr>
        <w:pStyle w:val="Sinespaciado"/>
        <w:ind w:left="567" w:right="567"/>
        <w:jc w:val="both"/>
        <w:rPr>
          <w:rFonts w:ascii="Palatino Linotype" w:hAnsi="Palatino Linotype"/>
          <w:i/>
          <w:sz w:val="22"/>
          <w:szCs w:val="22"/>
        </w:rPr>
      </w:pPr>
    </w:p>
    <w:p w14:paraId="27E7327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6B88F26C" w14:textId="77777777" w:rsidR="0061789D" w:rsidRPr="006010FE" w:rsidRDefault="0061789D" w:rsidP="0061789D">
      <w:pPr>
        <w:pStyle w:val="Sinespaciado"/>
        <w:ind w:left="567" w:right="567"/>
        <w:jc w:val="both"/>
        <w:rPr>
          <w:rFonts w:ascii="Palatino Linotype" w:hAnsi="Palatino Linotype"/>
          <w:i/>
          <w:sz w:val="22"/>
          <w:szCs w:val="22"/>
        </w:rPr>
      </w:pPr>
    </w:p>
    <w:p w14:paraId="7FC9139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14:paraId="60017985"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14:paraId="339FD24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155314BC"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2F4F3E73"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14:paraId="0E1B8691"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VI. Las leyes determinarán la manera en que los sujetos obligados deberán hacer pública la información relativa a los recursos públicos que entreguen a personas físicas o morales.</w:t>
      </w:r>
    </w:p>
    <w:p w14:paraId="5106126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14:paraId="70FD26A6"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AC0ACB6"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14:paraId="0CAE8615"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14:paraId="1E5A7D71" w14:textId="77777777" w:rsidR="0061789D" w:rsidRPr="006010FE" w:rsidRDefault="0061789D" w:rsidP="0061789D">
      <w:pPr>
        <w:pStyle w:val="Sinespaciado"/>
        <w:ind w:left="567" w:right="567"/>
        <w:jc w:val="both"/>
        <w:rPr>
          <w:rFonts w:ascii="Palatino Linotype" w:hAnsi="Palatino Linotype"/>
          <w:i/>
          <w:sz w:val="22"/>
          <w:szCs w:val="22"/>
        </w:rPr>
      </w:pPr>
    </w:p>
    <w:p w14:paraId="108B192B" w14:textId="77777777" w:rsidR="0061789D" w:rsidRDefault="0061789D" w:rsidP="0061789D">
      <w:pPr>
        <w:pStyle w:val="Sinespaciado"/>
        <w:spacing w:line="360" w:lineRule="auto"/>
        <w:jc w:val="both"/>
        <w:rPr>
          <w:rFonts w:ascii="Palatino Linotype" w:hAnsi="Palatino Linotype"/>
        </w:rPr>
      </w:pPr>
    </w:p>
    <w:p w14:paraId="4351342D"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14:paraId="1D4B8CF9" w14:textId="77777777" w:rsidR="0061789D" w:rsidRPr="006010FE" w:rsidRDefault="0061789D" w:rsidP="0061789D">
      <w:pPr>
        <w:pStyle w:val="Sinespaciado"/>
      </w:pPr>
    </w:p>
    <w:p w14:paraId="766BF223"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14:paraId="26352612"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60025608" w14:textId="77777777" w:rsidR="0061789D" w:rsidRPr="006010FE" w:rsidRDefault="0061789D" w:rsidP="0061789D">
      <w:pPr>
        <w:pStyle w:val="Sinespaciado"/>
      </w:pPr>
    </w:p>
    <w:p w14:paraId="54AB546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BD22260" w14:textId="77777777" w:rsidR="0061789D" w:rsidRPr="006010FE" w:rsidRDefault="0061789D" w:rsidP="0061789D">
      <w:pPr>
        <w:pStyle w:val="Sinespaciado"/>
      </w:pPr>
    </w:p>
    <w:p w14:paraId="577D9BBC"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14:paraId="08CC537E" w14:textId="77777777" w:rsidR="0061789D" w:rsidRPr="006010FE" w:rsidRDefault="0061789D" w:rsidP="0061789D">
      <w:pPr>
        <w:pStyle w:val="Sinespaciado"/>
      </w:pPr>
    </w:p>
    <w:p w14:paraId="21ABB43C"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010FE">
        <w:rPr>
          <w:rFonts w:ascii="Palatino Linotype" w:hAnsi="Palatino Linotype"/>
          <w:i/>
          <w:sz w:val="22"/>
          <w:szCs w:val="22"/>
        </w:rPr>
        <w:lastRenderedPageBreak/>
        <w:t>competencias o funciones, la ley determinará los supuestos específicos bajo los cuales procederá la declaración de inexistencia de la información.</w:t>
      </w:r>
    </w:p>
    <w:p w14:paraId="532E22C2"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BF858D3"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7174632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190CBA78"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85A4545"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A2019F8" w14:textId="77777777" w:rsidR="0061789D" w:rsidRPr="006010FE" w:rsidRDefault="0061789D" w:rsidP="0061789D">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1C9117E3" w14:textId="77777777" w:rsidR="0061789D" w:rsidRPr="006010FE" w:rsidRDefault="0061789D" w:rsidP="0061789D">
      <w:pPr>
        <w:pStyle w:val="Sinespaciado"/>
        <w:spacing w:line="360" w:lineRule="auto"/>
        <w:jc w:val="both"/>
        <w:rPr>
          <w:rFonts w:ascii="Palatino Linotype" w:hAnsi="Palatino Linotype"/>
        </w:rPr>
      </w:pPr>
    </w:p>
    <w:p w14:paraId="054E1C4F"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14:paraId="20A0C90F" w14:textId="77777777" w:rsidR="0061789D" w:rsidRPr="006010FE" w:rsidRDefault="0061789D" w:rsidP="0061789D">
      <w:pPr>
        <w:pStyle w:val="Sinespaciado"/>
      </w:pPr>
    </w:p>
    <w:p w14:paraId="534E0D6E"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74660BA6" w14:textId="77777777" w:rsidR="0061789D" w:rsidRPr="006010FE" w:rsidRDefault="0061789D" w:rsidP="0061789D">
      <w:pPr>
        <w:pStyle w:val="Sinespaciado"/>
        <w:ind w:left="567" w:right="567"/>
        <w:jc w:val="both"/>
        <w:rPr>
          <w:rFonts w:ascii="Palatino Linotype" w:hAnsi="Palatino Linotype"/>
          <w:i/>
          <w:sz w:val="22"/>
          <w:szCs w:val="22"/>
        </w:rPr>
      </w:pPr>
    </w:p>
    <w:p w14:paraId="09D9E594"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0749256D"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1C2D851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19578991" w14:textId="77777777" w:rsidR="0061789D" w:rsidRPr="00056D21" w:rsidRDefault="0061789D" w:rsidP="0061789D">
      <w:pPr>
        <w:pStyle w:val="Sinespaciado"/>
        <w:ind w:left="567" w:right="567"/>
        <w:jc w:val="both"/>
        <w:rPr>
          <w:rFonts w:ascii="Palatino Linotype" w:hAnsi="Palatino Linotype"/>
          <w:b/>
          <w:i/>
          <w:sz w:val="22"/>
          <w:szCs w:val="22"/>
          <w:u w:val="single"/>
        </w:rPr>
      </w:pPr>
      <w:r w:rsidRPr="00056D21">
        <w:rPr>
          <w:rFonts w:ascii="Palatino Linotype" w:hAnsi="Palatino Linotype"/>
          <w:b/>
          <w:i/>
          <w:sz w:val="22"/>
          <w:szCs w:val="22"/>
          <w:u w:val="single"/>
        </w:rPr>
        <w:lastRenderedPageBreak/>
        <w:t>IV. Los ayuntamientos y las dependencias, organismos, órganos y entidades de la administración municipal;</w:t>
      </w:r>
    </w:p>
    <w:p w14:paraId="4E453AB8"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50EA83C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4FCE4874"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37BE57D8"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1C3CBAC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0D759A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409786A8" w14:textId="77777777" w:rsidR="0061789D" w:rsidRPr="00056D21" w:rsidRDefault="0061789D" w:rsidP="0061789D">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1015A1D7" w14:textId="77777777" w:rsidR="0061789D" w:rsidRPr="00186D82" w:rsidRDefault="0061789D" w:rsidP="0061789D">
      <w:pPr>
        <w:pStyle w:val="Sinespaciado"/>
        <w:ind w:left="567" w:right="567"/>
        <w:jc w:val="both"/>
        <w:rPr>
          <w:rFonts w:ascii="Palatino Linotype" w:hAnsi="Palatino Linotype"/>
          <w:b/>
          <w:i/>
          <w:sz w:val="22"/>
          <w:szCs w:val="22"/>
          <w:u w:val="single"/>
        </w:rPr>
      </w:pPr>
    </w:p>
    <w:p w14:paraId="28EE8189" w14:textId="77777777" w:rsidR="0061789D" w:rsidRPr="00186D82" w:rsidRDefault="0061789D" w:rsidP="0061789D">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0EC22BC" w14:textId="77777777" w:rsidR="0061789D" w:rsidRPr="00186D82" w:rsidRDefault="0061789D" w:rsidP="0061789D">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5DFD6874" w14:textId="77777777" w:rsidR="0061789D" w:rsidRDefault="0061789D" w:rsidP="0061789D">
      <w:pPr>
        <w:pStyle w:val="Sinespaciado"/>
        <w:spacing w:line="360" w:lineRule="auto"/>
        <w:jc w:val="both"/>
        <w:rPr>
          <w:rFonts w:ascii="Palatino Linotype" w:hAnsi="Palatino Linotype"/>
        </w:rPr>
      </w:pPr>
    </w:p>
    <w:p w14:paraId="5D9D0208"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B63C937" w14:textId="77777777" w:rsidR="0061789D" w:rsidRDefault="0061789D" w:rsidP="0061789D">
      <w:pPr>
        <w:tabs>
          <w:tab w:val="left" w:pos="8931"/>
        </w:tabs>
        <w:spacing w:after="0" w:line="360" w:lineRule="auto"/>
        <w:ind w:right="51"/>
        <w:jc w:val="both"/>
        <w:rPr>
          <w:rFonts w:ascii="Palatino Linotype" w:hAnsi="Palatino Linotype"/>
          <w:sz w:val="24"/>
          <w:lang w:val="es-ES_tradnl"/>
        </w:rPr>
      </w:pPr>
    </w:p>
    <w:p w14:paraId="6E2B3ACA" w14:textId="77777777" w:rsidR="0061789D" w:rsidRDefault="0061789D" w:rsidP="0061789D">
      <w:pPr>
        <w:tabs>
          <w:tab w:val="left" w:pos="8931"/>
        </w:tabs>
        <w:spacing w:after="0" w:line="360" w:lineRule="auto"/>
        <w:ind w:right="51"/>
        <w:jc w:val="both"/>
        <w:rPr>
          <w:rFonts w:ascii="Palatino Linotype" w:hAnsi="Palatino Linotype"/>
          <w:sz w:val="24"/>
          <w:lang w:val="es-ES_tradnl"/>
        </w:rPr>
      </w:pPr>
      <w:r>
        <w:rPr>
          <w:rFonts w:ascii="Palatino Linotype" w:hAnsi="Palatino Linotype"/>
          <w:sz w:val="24"/>
          <w:lang w:val="es-ES_tradnl"/>
        </w:rPr>
        <w:t xml:space="preserve">Con base a lo anterior, tenemos que el sujeto obligado fue omiso en presentar la respuesta correspondiente a los requerimientos inmersos en la solicitud de información, por ende en medio de defensa respectivo el hoy recurrente promovió el medio de impugnación, materia del presente fallo, doliéndose de la falta de respuesta </w:t>
      </w:r>
      <w:r>
        <w:rPr>
          <w:rFonts w:ascii="Palatino Linotype" w:hAnsi="Palatino Linotype"/>
          <w:sz w:val="24"/>
          <w:lang w:val="es-ES_tradnl"/>
        </w:rPr>
        <w:lastRenderedPageBreak/>
        <w:t>de dicha autoridad, asimismo resalta que el sujeto obligado fue omiso en presentar el informe justificado correspondiente.</w:t>
      </w:r>
    </w:p>
    <w:p w14:paraId="2871CEAB" w14:textId="77777777" w:rsidR="00A03E59" w:rsidRDefault="00A03E59" w:rsidP="001057F4">
      <w:pPr>
        <w:tabs>
          <w:tab w:val="left" w:pos="8931"/>
        </w:tabs>
        <w:spacing w:before="240" w:line="360" w:lineRule="auto"/>
        <w:ind w:right="51"/>
        <w:jc w:val="both"/>
        <w:rPr>
          <w:rFonts w:ascii="Palatino Linotype" w:hAnsi="Palatino Linotype"/>
          <w:sz w:val="24"/>
          <w:szCs w:val="24"/>
        </w:rPr>
      </w:pPr>
    </w:p>
    <w:p w14:paraId="7F0CDB77" w14:textId="58999F8A" w:rsidR="00D503C0" w:rsidRDefault="00D503C0"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cabe resaltar que, mediante informe justificado, el sujeto obligado proporcionó una lista del personal adscrito a la administración municipal 2019-2021 respecto de la primera quincena del mes de febrero </w:t>
      </w:r>
      <w:r w:rsidR="0025089E">
        <w:rPr>
          <w:rFonts w:ascii="Palatino Linotype" w:hAnsi="Palatino Linotype"/>
          <w:sz w:val="24"/>
          <w:szCs w:val="24"/>
        </w:rPr>
        <w:t>y la segunda quincena del mes de septiembre, ambos del año 2019. Sirve de sustento la siguiente imagen ilustrativa:</w:t>
      </w:r>
    </w:p>
    <w:p w14:paraId="4136630D" w14:textId="541ACFF4" w:rsidR="00ED4C95" w:rsidRDefault="00730218" w:rsidP="001057F4">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23A8A845" wp14:editId="003DAFC1">
            <wp:extent cx="5743575" cy="47053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597" t="14110" r="30225" b="4762"/>
                    <a:stretch/>
                  </pic:blipFill>
                  <pic:spPr bwMode="auto">
                    <a:xfrm>
                      <a:off x="0" y="0"/>
                      <a:ext cx="5743575" cy="4705350"/>
                    </a:xfrm>
                    <a:prstGeom prst="rect">
                      <a:avLst/>
                    </a:prstGeom>
                    <a:ln>
                      <a:noFill/>
                    </a:ln>
                    <a:extLst>
                      <a:ext uri="{53640926-AAD7-44D8-BBD7-CCE9431645EC}">
                        <a14:shadowObscured xmlns:a14="http://schemas.microsoft.com/office/drawing/2010/main"/>
                      </a:ext>
                    </a:extLst>
                  </pic:spPr>
                </pic:pic>
              </a:graphicData>
            </a:graphic>
          </wp:inline>
        </w:drawing>
      </w:r>
    </w:p>
    <w:p w14:paraId="36D305FE" w14:textId="14D8F379" w:rsidR="0025089E" w:rsidRDefault="0025089E" w:rsidP="0025089E">
      <w:pPr>
        <w:tabs>
          <w:tab w:val="left" w:pos="8931"/>
        </w:tabs>
        <w:spacing w:before="240" w:line="360" w:lineRule="auto"/>
        <w:ind w:right="51"/>
        <w:jc w:val="center"/>
        <w:rPr>
          <w:rFonts w:ascii="Palatino Linotype" w:hAnsi="Palatino Linotype"/>
          <w:sz w:val="24"/>
          <w:szCs w:val="24"/>
        </w:rPr>
      </w:pPr>
      <w:r>
        <w:rPr>
          <w:noProof/>
          <w:lang w:eastAsia="es-MX"/>
        </w:rPr>
        <w:lastRenderedPageBreak/>
        <w:drawing>
          <wp:inline distT="0" distB="0" distL="0" distR="0" wp14:anchorId="79217955" wp14:editId="6AF6B05E">
            <wp:extent cx="4838700" cy="7191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52" t="7349" r="73545" b="7113"/>
                    <a:stretch/>
                  </pic:blipFill>
                  <pic:spPr bwMode="auto">
                    <a:xfrm>
                      <a:off x="0" y="0"/>
                      <a:ext cx="4838700" cy="71913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0476955" wp14:editId="7A8C1A67">
            <wp:extent cx="4448175" cy="7229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17" t="9700" r="71230" b="5644"/>
                    <a:stretch/>
                  </pic:blipFill>
                  <pic:spPr bwMode="auto">
                    <a:xfrm>
                      <a:off x="0" y="0"/>
                      <a:ext cx="4448175" cy="7229475"/>
                    </a:xfrm>
                    <a:prstGeom prst="rect">
                      <a:avLst/>
                    </a:prstGeom>
                    <a:ln>
                      <a:noFill/>
                    </a:ln>
                    <a:extLst>
                      <a:ext uri="{53640926-AAD7-44D8-BBD7-CCE9431645EC}">
                        <a14:shadowObscured xmlns:a14="http://schemas.microsoft.com/office/drawing/2010/main"/>
                      </a:ext>
                    </a:extLst>
                  </pic:spPr>
                </pic:pic>
              </a:graphicData>
            </a:graphic>
          </wp:inline>
        </w:drawing>
      </w:r>
    </w:p>
    <w:p w14:paraId="57F5E988" w14:textId="5E5A29A6" w:rsidR="0025089E" w:rsidRDefault="0025089E"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Así las cosas, cada lista tiene un total de 276 y 251 registros, respectivamente.</w:t>
      </w:r>
      <w:r w:rsidR="00730218">
        <w:rPr>
          <w:rFonts w:ascii="Palatino Linotype" w:hAnsi="Palatino Linotype"/>
          <w:sz w:val="24"/>
          <w:szCs w:val="24"/>
        </w:rPr>
        <w:t xml:space="preserve"> </w:t>
      </w:r>
      <w:r>
        <w:rPr>
          <w:rFonts w:ascii="Palatino Linotype" w:hAnsi="Palatino Linotype"/>
          <w:sz w:val="24"/>
          <w:szCs w:val="24"/>
        </w:rPr>
        <w:t xml:space="preserve">Es por lo anterior que este Instituto determina que el sujeto obligado, mediante el informe justificado, únicamente colmo lo referente a la lista del personal adscrito al mismo en la actual administración pública municipal (2019-2021); sin embargo fue </w:t>
      </w:r>
      <w:r w:rsidR="00817F2A">
        <w:rPr>
          <w:rFonts w:ascii="Palatino Linotype" w:hAnsi="Palatino Linotype"/>
          <w:sz w:val="24"/>
          <w:szCs w:val="24"/>
        </w:rPr>
        <w:t>omiso en presentar información respecto de los recibos de nómina solicitados, así como del monto total erogado por concepto de pago de nómina, ambas cosas en la misma temporalidad, es decir de la primera quincena del mes de febrero y segunda quincena del mes de septiembre de 2019.</w:t>
      </w:r>
    </w:p>
    <w:p w14:paraId="3C8BE4FA" w14:textId="77777777" w:rsidR="00817F2A" w:rsidRDefault="00817F2A" w:rsidP="001057F4">
      <w:pPr>
        <w:tabs>
          <w:tab w:val="left" w:pos="8931"/>
        </w:tabs>
        <w:spacing w:before="240" w:line="360" w:lineRule="auto"/>
        <w:ind w:right="51"/>
        <w:jc w:val="both"/>
        <w:rPr>
          <w:rFonts w:ascii="Palatino Linotype" w:hAnsi="Palatino Linotype"/>
          <w:sz w:val="24"/>
          <w:szCs w:val="24"/>
        </w:rPr>
      </w:pPr>
    </w:p>
    <w:p w14:paraId="0B8864D6" w14:textId="16E18D92" w:rsidR="004F55F9" w:rsidRDefault="0061789D"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237301">
        <w:rPr>
          <w:rFonts w:ascii="Palatino Linotype" w:hAnsi="Palatino Linotype"/>
          <w:sz w:val="24"/>
          <w:szCs w:val="24"/>
        </w:rPr>
        <w:t xml:space="preserve"> ante el tema de la información solicitada resulta aplicable el artículo 92 de la multicitada Ley de Transparencia Estatal, fracción VIII, el cual establece lo siguiente:</w:t>
      </w:r>
    </w:p>
    <w:p w14:paraId="64C9EC1F" w14:textId="37FFEC8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229E2F" w14:textId="390F742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w:t>
      </w:r>
    </w:p>
    <w:p w14:paraId="524B97E8" w14:textId="0A71F0A9" w:rsid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5F62B41" w14:textId="7EADBB59" w:rsidR="00237301" w:rsidRPr="00237301" w:rsidRDefault="00237301" w:rsidP="00237301">
      <w:pPr>
        <w:tabs>
          <w:tab w:val="left" w:pos="8789"/>
        </w:tabs>
        <w:spacing w:before="240" w:line="360" w:lineRule="auto"/>
        <w:ind w:left="851" w:right="850"/>
        <w:jc w:val="both"/>
        <w:rPr>
          <w:rFonts w:ascii="Palatino Linotype" w:hAnsi="Palatino Linotype"/>
          <w:i/>
          <w:sz w:val="24"/>
          <w:szCs w:val="24"/>
        </w:rPr>
      </w:pPr>
      <w:r>
        <w:rPr>
          <w:rFonts w:ascii="Palatino Linotype" w:hAnsi="Palatino Linotype"/>
          <w:i/>
        </w:rPr>
        <w:lastRenderedPageBreak/>
        <w:t>(…)</w:t>
      </w:r>
    </w:p>
    <w:p w14:paraId="65C3061F" w14:textId="2E92A4C5" w:rsidR="00623EBF" w:rsidRDefault="0023730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del artículo transcrito anteriormente, resulta ser una obligación de transparencia común, la cual tienen que acatar todos los sujetos obligados, de poner a disposición del público de manera sencilla y actualizada, en los medios electrónicos respectivos, la remuneración bruta y neta de todos los servidores públicos que integren su estructura, incluyendo sueldos, prestaciones, gratificaciones, primas comisiones, dietas, bonos, entre otros.</w:t>
      </w:r>
    </w:p>
    <w:p w14:paraId="550B5397"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BDC91C4"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14:paraId="47D0E7B1"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p>
    <w:p w14:paraId="345542D3"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14:paraId="45F1641B"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589A3646"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14:paraId="2F210CCC"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4AC7D609"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1F4C122" w14:textId="75DD6D2E"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14:paraId="4AB272E6" w14:textId="77777777" w:rsidR="001A2EB8" w:rsidRPr="001A2EB8" w:rsidRDefault="001A2EB8" w:rsidP="001A2EB8">
      <w:pPr>
        <w:pStyle w:val="Sinespaciado"/>
        <w:spacing w:line="360" w:lineRule="auto"/>
        <w:jc w:val="both"/>
        <w:rPr>
          <w:rFonts w:ascii="Palatino Linotype" w:hAnsi="Palatino Linotype" w:cs="Arial"/>
        </w:rPr>
      </w:pPr>
    </w:p>
    <w:p w14:paraId="14060C94" w14:textId="33DE0D77" w:rsidR="001A2EB8" w:rsidRPr="00345827" w:rsidRDefault="001A2EB8" w:rsidP="001A2EB8">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información pública, es referente a</w:t>
      </w:r>
      <w:r w:rsidR="0061789D">
        <w:rPr>
          <w:rFonts w:ascii="Palatino Linotype" w:hAnsi="Palatino Linotype" w:cs="Arial"/>
          <w:color w:val="000000" w:themeColor="text1"/>
        </w:rPr>
        <w:t xml:space="preserve"> conocer los recibos de nómina del personal adscrito al sujeto obligado</w:t>
      </w:r>
      <w:r>
        <w:rPr>
          <w:rFonts w:ascii="Palatino Linotype" w:hAnsi="Palatino Linotype" w:cs="Arial"/>
          <w:color w:val="000000" w:themeColor="text1"/>
        </w:rPr>
        <w:t xml:space="preserve">, </w:t>
      </w:r>
      <w:r>
        <w:rPr>
          <w:rFonts w:ascii="Palatino Linotype" w:hAnsi="Palatino Linotype" w:cs="Arial"/>
          <w:color w:val="000000" w:themeColor="text1"/>
        </w:rPr>
        <w:lastRenderedPageBreak/>
        <w:t>cabe señalar que el documento</w:t>
      </w:r>
      <w:r w:rsidR="00526606">
        <w:rPr>
          <w:rFonts w:ascii="Palatino Linotype" w:hAnsi="Palatino Linotype" w:cs="Arial"/>
          <w:color w:val="000000" w:themeColor="text1"/>
        </w:rPr>
        <w:t xml:space="preserve"> idóneo debe encontrarse dentro de los archivos del sujeto obligado o bien </w:t>
      </w:r>
      <w:r>
        <w:rPr>
          <w:rFonts w:ascii="Palatino Linotype" w:hAnsi="Palatino Linotype" w:cs="Arial"/>
          <w:color w:val="000000" w:themeColor="text1"/>
        </w:rPr>
        <w:t xml:space="preserve"> la nómina general</w:t>
      </w:r>
      <w:r w:rsidRPr="00345827">
        <w:rPr>
          <w:rFonts w:ascii="Palatino Linotype" w:hAnsi="Palatino Linotype" w:cs="Arial"/>
          <w:color w:val="000000" w:themeColor="text1"/>
        </w:rPr>
        <w:t xml:space="preserve">, </w:t>
      </w:r>
      <w:r>
        <w:rPr>
          <w:rFonts w:ascii="Palatino Linotype" w:hAnsi="Palatino Linotype" w:cs="Arial"/>
          <w:color w:val="000000" w:themeColor="text1"/>
        </w:rPr>
        <w:t xml:space="preserve">a su vez resulta necesario </w:t>
      </w:r>
      <w:r w:rsidRPr="00345827">
        <w:rPr>
          <w:rFonts w:ascii="Palatino Linotype" w:hAnsi="Palatino Linotype" w:cs="Arial"/>
          <w:color w:val="000000" w:themeColor="text1"/>
        </w:rPr>
        <w:t xml:space="preserve">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71D4509" w14:textId="77777777" w:rsidR="001A2EB8" w:rsidRPr="00345827" w:rsidRDefault="001A2EB8" w:rsidP="001A2EB8">
      <w:pPr>
        <w:pStyle w:val="Sinespaciado"/>
        <w:spacing w:line="360" w:lineRule="auto"/>
        <w:jc w:val="both"/>
        <w:rPr>
          <w:rFonts w:ascii="Palatino Linotype" w:hAnsi="Palatino Linotype" w:cs="Arial"/>
          <w:color w:val="000000" w:themeColor="text1"/>
        </w:rPr>
      </w:pPr>
    </w:p>
    <w:p w14:paraId="48EE37BF" w14:textId="77777777" w:rsidR="001A2EB8" w:rsidRPr="00A00FBB" w:rsidRDefault="001A2EB8" w:rsidP="001A2EB8">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DA29C5A" w14:textId="77777777" w:rsidR="001A2EB8" w:rsidRDefault="001A2EB8" w:rsidP="001057F4">
      <w:pPr>
        <w:tabs>
          <w:tab w:val="left" w:pos="8931"/>
        </w:tabs>
        <w:spacing w:before="240" w:line="360" w:lineRule="auto"/>
        <w:ind w:right="51"/>
        <w:jc w:val="both"/>
        <w:rPr>
          <w:rFonts w:ascii="Palatino Linotype" w:hAnsi="Palatino Linotype"/>
          <w:sz w:val="24"/>
          <w:szCs w:val="24"/>
        </w:rPr>
      </w:pPr>
    </w:p>
    <w:p w14:paraId="2F163310" w14:textId="77777777" w:rsidR="001A2EB8" w:rsidRPr="00C24D80" w:rsidRDefault="001A2EB8" w:rsidP="001A2EB8">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1B1B426" w14:textId="77777777" w:rsidR="001A2EB8" w:rsidRPr="00C24D80" w:rsidRDefault="001A2EB8" w:rsidP="001A2EB8">
      <w:pPr>
        <w:pStyle w:val="Sinespaciado"/>
        <w:spacing w:line="360" w:lineRule="auto"/>
        <w:jc w:val="both"/>
        <w:rPr>
          <w:rFonts w:ascii="Palatino Linotype" w:hAnsi="Palatino Linotype" w:cs="Arial"/>
        </w:rPr>
      </w:pPr>
    </w:p>
    <w:p w14:paraId="1958C64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lastRenderedPageBreak/>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14:paraId="7DBBA600"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22DC49C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14:paraId="78075A31"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4D1BF02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14:paraId="43D8E6CD" w14:textId="77777777" w:rsidR="001A2EB8" w:rsidRPr="00BA2E08" w:rsidRDefault="001A2EB8" w:rsidP="001A2EB8">
      <w:pPr>
        <w:pStyle w:val="Sinespaciado"/>
        <w:ind w:left="567" w:right="567"/>
        <w:jc w:val="both"/>
        <w:rPr>
          <w:rFonts w:ascii="Palatino Linotype" w:hAnsi="Palatino Linotype" w:cs="Arial"/>
          <w:i/>
          <w:sz w:val="22"/>
          <w:szCs w:val="22"/>
        </w:rPr>
      </w:pPr>
    </w:p>
    <w:p w14:paraId="731B301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14:paraId="7511F37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CB542B1"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14:paraId="60CC57E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14:paraId="1A54ACA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D6F7E6C"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14:paraId="7951B838"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14:paraId="4F152505"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14:paraId="793A013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14:paraId="414D7100"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14:paraId="52F4D48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14:paraId="158B375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14:paraId="18D6995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14:paraId="7BC6445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14:paraId="0037FF3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XV. Solicitar a las instancias competentes, la práctica de revisiones circunstanciadas, de conformidad con las normas que rigen en materia de control y evaluación gubernamental en el ámbito municipal; </w:t>
      </w:r>
    </w:p>
    <w:p w14:paraId="7F45C8F3"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14:paraId="333AFD6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9191D1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537D8A5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231120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14:paraId="7F8DA25B"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14:paraId="779A7B03" w14:textId="77777777" w:rsidR="001A2EB8" w:rsidRPr="00C24D80" w:rsidRDefault="001A2EB8" w:rsidP="001A2EB8">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14:paraId="7C6E08F7" w14:textId="77777777" w:rsidR="001A2EB8" w:rsidRPr="00C24D80" w:rsidRDefault="001A2EB8" w:rsidP="001A2EB8">
      <w:pPr>
        <w:pStyle w:val="Sinespaciado"/>
        <w:spacing w:line="360" w:lineRule="auto"/>
        <w:jc w:val="both"/>
        <w:rPr>
          <w:rFonts w:ascii="Palatino Linotype" w:hAnsi="Palatino Linotype" w:cs="Arial"/>
        </w:rPr>
      </w:pPr>
    </w:p>
    <w:p w14:paraId="245AD4B5"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14:paraId="4B9EE9A9" w14:textId="77777777" w:rsidR="001A2EB8" w:rsidRPr="00C24D80" w:rsidRDefault="001A2EB8" w:rsidP="001A2EB8">
      <w:pPr>
        <w:pStyle w:val="Sinespaciado"/>
        <w:spacing w:line="360" w:lineRule="auto"/>
        <w:jc w:val="both"/>
        <w:rPr>
          <w:rFonts w:ascii="Palatino Linotype" w:hAnsi="Palatino Linotype" w:cs="Arial"/>
        </w:rPr>
      </w:pPr>
    </w:p>
    <w:p w14:paraId="2A76E44B" w14:textId="77777777" w:rsidR="001A2EB8" w:rsidRPr="00C24D80" w:rsidRDefault="001A2EB8" w:rsidP="001A2EB8">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14:paraId="2E20DA4D" w14:textId="77777777" w:rsidR="001A2EB8" w:rsidRPr="00C24D80" w:rsidRDefault="001A2EB8" w:rsidP="001A2EB8">
      <w:pPr>
        <w:pStyle w:val="Sinespaciado"/>
        <w:spacing w:line="360" w:lineRule="auto"/>
        <w:jc w:val="both"/>
        <w:rPr>
          <w:rFonts w:ascii="Palatino Linotype" w:hAnsi="Palatino Linotype" w:cs="Arial"/>
          <w:lang w:eastAsia="es-MX"/>
        </w:rPr>
      </w:pPr>
    </w:p>
    <w:p w14:paraId="3D6399A2"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14:paraId="3109B7A4"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5CD6D59C"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lastRenderedPageBreak/>
        <w:t xml:space="preserve">II. </w:t>
      </w:r>
      <w:r w:rsidRPr="009364CA">
        <w:rPr>
          <w:rFonts w:ascii="Palatino Linotype" w:hAnsi="Palatino Linotype" w:cs="Arial"/>
          <w:i/>
          <w:sz w:val="22"/>
          <w:szCs w:val="22"/>
          <w:lang w:eastAsia="es-MX"/>
        </w:rPr>
        <w:t>Listas de raya o nómina de personal</w:t>
      </w:r>
      <w:r w:rsidRPr="00BA2E08">
        <w:rPr>
          <w:rFonts w:ascii="Palatino Linotype" w:hAnsi="Palatino Linotype" w:cs="Arial"/>
          <w:i/>
          <w:sz w:val="22"/>
          <w:szCs w:val="22"/>
          <w:lang w:eastAsia="es-MX"/>
        </w:rPr>
        <w:t xml:space="preserve">, cuando se lleven en el centro de trabajo; o </w:t>
      </w:r>
      <w:r w:rsidRPr="009364CA">
        <w:rPr>
          <w:rFonts w:ascii="Palatino Linotype" w:hAnsi="Palatino Linotype" w:cs="Arial"/>
          <w:b/>
          <w:i/>
          <w:sz w:val="22"/>
          <w:szCs w:val="22"/>
          <w:u w:val="single"/>
          <w:lang w:eastAsia="es-MX"/>
        </w:rPr>
        <w:t>recibos de pagos de salarios</w:t>
      </w:r>
      <w:r w:rsidRPr="00BA2E08">
        <w:rPr>
          <w:rFonts w:ascii="Palatino Linotype" w:hAnsi="Palatino Linotype" w:cs="Arial"/>
          <w:i/>
          <w:sz w:val="22"/>
          <w:szCs w:val="22"/>
          <w:lang w:eastAsia="es-MX"/>
        </w:rPr>
        <w:t xml:space="preserve">; </w:t>
      </w:r>
    </w:p>
    <w:p w14:paraId="38CDA301"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43F33554" w14:textId="77777777" w:rsidR="001A2EB8" w:rsidRPr="00C24D80" w:rsidRDefault="001A2EB8" w:rsidP="001A2EB8">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14:paraId="6451BACB" w14:textId="77777777" w:rsidR="001A2EB8" w:rsidRPr="00C24D80" w:rsidRDefault="001A2EB8" w:rsidP="001A2EB8">
      <w:pPr>
        <w:pStyle w:val="Sinespaciado"/>
        <w:spacing w:line="360" w:lineRule="auto"/>
        <w:jc w:val="both"/>
        <w:rPr>
          <w:rFonts w:ascii="Palatino Linotype" w:hAnsi="Palatino Linotype"/>
        </w:rPr>
      </w:pPr>
    </w:p>
    <w:p w14:paraId="2E77F170"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A761A8C" w14:textId="77777777" w:rsidR="001A2EB8" w:rsidRPr="00C24D80" w:rsidRDefault="001A2EB8" w:rsidP="001A2EB8">
      <w:pPr>
        <w:pStyle w:val="Sinespaciado"/>
        <w:spacing w:line="360" w:lineRule="auto"/>
        <w:jc w:val="both"/>
        <w:rPr>
          <w:rFonts w:ascii="Palatino Linotype" w:hAnsi="Palatino Linotype" w:cs="Arial"/>
        </w:rPr>
      </w:pPr>
    </w:p>
    <w:p w14:paraId="2FE543ED" w14:textId="77777777" w:rsidR="001A2EB8" w:rsidRPr="00C24D80" w:rsidRDefault="001A2EB8" w:rsidP="001A2EB8">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14:paraId="096BB77D" w14:textId="77777777" w:rsidR="001A2EB8" w:rsidRPr="00C24D80" w:rsidRDefault="001A2EB8" w:rsidP="001A2EB8">
      <w:pPr>
        <w:pStyle w:val="Sinespaciado"/>
        <w:spacing w:line="360" w:lineRule="auto"/>
        <w:jc w:val="both"/>
        <w:rPr>
          <w:rFonts w:ascii="Palatino Linotype" w:hAnsi="Palatino Linotype"/>
        </w:rPr>
      </w:pPr>
    </w:p>
    <w:p w14:paraId="046AE877" w14:textId="77777777" w:rsidR="001A2EB8" w:rsidRPr="00BA2E08" w:rsidRDefault="001A2EB8" w:rsidP="001A2EB8">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14:paraId="1464DD99" w14:textId="77777777" w:rsidR="001A2EB8" w:rsidRPr="00C24D80" w:rsidRDefault="001A2EB8" w:rsidP="001A2EB8">
      <w:pPr>
        <w:pStyle w:val="Sinespaciado"/>
        <w:spacing w:line="360" w:lineRule="auto"/>
        <w:jc w:val="both"/>
        <w:rPr>
          <w:rFonts w:ascii="Palatino Linotype" w:hAnsi="Palatino Linotype" w:cs="Arial"/>
          <w:bCs/>
          <w:i/>
        </w:rPr>
      </w:pPr>
    </w:p>
    <w:p w14:paraId="7C95EB2E"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1E6C312F" w14:textId="77777777" w:rsidR="001A2EB8" w:rsidRPr="00C24D80" w:rsidRDefault="001A2EB8" w:rsidP="001A2EB8">
      <w:pPr>
        <w:pStyle w:val="Sinespaciado"/>
        <w:spacing w:line="360" w:lineRule="auto"/>
        <w:jc w:val="both"/>
        <w:rPr>
          <w:rFonts w:ascii="Palatino Linotype" w:hAnsi="Palatino Linotype" w:cs="Arial"/>
        </w:rPr>
      </w:pPr>
    </w:p>
    <w:p w14:paraId="37A79A16"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lastRenderedPageBreak/>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14:paraId="33CF18CE"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2AF7765F"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284E4B0"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6F462D65" w14:textId="77777777" w:rsidR="001A2EB8" w:rsidRPr="00C24D80" w:rsidRDefault="001A2EB8" w:rsidP="001A2EB8">
      <w:pPr>
        <w:pStyle w:val="Sinespaciado"/>
        <w:spacing w:line="360" w:lineRule="auto"/>
        <w:jc w:val="both"/>
        <w:rPr>
          <w:rFonts w:ascii="Palatino Linotype" w:hAnsi="Palatino Linotype" w:cs="Arial"/>
        </w:rPr>
      </w:pPr>
    </w:p>
    <w:p w14:paraId="72486676"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5E8FB6ED" w14:textId="77777777" w:rsidR="001A2EB8" w:rsidRPr="00C24D80" w:rsidRDefault="001A2EB8" w:rsidP="001A2EB8">
      <w:pPr>
        <w:pStyle w:val="Sinespaciado"/>
        <w:spacing w:line="360" w:lineRule="auto"/>
        <w:jc w:val="both"/>
        <w:rPr>
          <w:rFonts w:ascii="Palatino Linotype" w:hAnsi="Palatino Linotype" w:cs="Arial"/>
        </w:rPr>
      </w:pPr>
    </w:p>
    <w:p w14:paraId="4A6977E4" w14:textId="77777777"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14:paraId="4B293ED8" w14:textId="77777777" w:rsidR="001A2EB8" w:rsidRPr="00C24D80" w:rsidRDefault="001A2EB8" w:rsidP="001A2EB8">
      <w:pPr>
        <w:pStyle w:val="Sinespaciado"/>
        <w:spacing w:line="360" w:lineRule="auto"/>
        <w:jc w:val="both"/>
        <w:rPr>
          <w:rFonts w:ascii="Palatino Linotype" w:hAnsi="Palatino Linotype" w:cs="Arial"/>
        </w:rPr>
      </w:pPr>
    </w:p>
    <w:p w14:paraId="085CB638"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14:paraId="67C73C56"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14:paraId="61629FB5"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14:paraId="1F95D53F"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14:paraId="52229A57"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14:paraId="1487EE40" w14:textId="77777777" w:rsidR="001A2EB8" w:rsidRPr="00E228E1" w:rsidRDefault="001A2EB8" w:rsidP="001A2EB8">
      <w:pPr>
        <w:pStyle w:val="Sinespaciado"/>
        <w:numPr>
          <w:ilvl w:val="0"/>
          <w:numId w:val="20"/>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14:paraId="3DCBBD48" w14:textId="77777777" w:rsidR="001A2EB8" w:rsidRPr="002549B2" w:rsidRDefault="001A2EB8" w:rsidP="001A2EB8">
      <w:pPr>
        <w:pStyle w:val="Sinespaciado"/>
        <w:spacing w:line="360" w:lineRule="auto"/>
        <w:jc w:val="both"/>
        <w:rPr>
          <w:rFonts w:ascii="Palatino Linotype" w:hAnsi="Palatino Linotype" w:cs="Arial"/>
          <w:bCs/>
          <w:i/>
        </w:rPr>
      </w:pPr>
    </w:p>
    <w:p w14:paraId="4C293731" w14:textId="77777777" w:rsidR="001A2EB8" w:rsidRPr="002549B2" w:rsidRDefault="001A2EB8" w:rsidP="001A2EB8">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w:t>
      </w:r>
      <w:r w:rsidRPr="002549B2">
        <w:rPr>
          <w:rFonts w:ascii="Palatino Linotype" w:eastAsia="MS Mincho" w:hAnsi="Palatino Linotype" w:cs="Arial"/>
          <w:lang w:val="es-ES_tradnl"/>
        </w:rPr>
        <w:lastRenderedPageBreak/>
        <w:t>Fiscalización del Estado de México (OSFEM) en ejercicio de sus atribuciones, los cuales representan una h</w:t>
      </w:r>
      <w:r w:rsidRPr="002549B2">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643729F1" w14:textId="77777777" w:rsidR="001A2EB8" w:rsidRPr="002549B2"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3350E5E8" w14:textId="77777777" w:rsidR="001A2EB8" w:rsidRDefault="001A2EB8" w:rsidP="001A2EB8">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4190C993" w14:textId="77777777" w:rsidR="001A2EB8" w:rsidRDefault="001A2EB8" w:rsidP="001A2EB8">
      <w:pPr>
        <w:widowControl w:val="0"/>
        <w:autoSpaceDE w:val="0"/>
        <w:autoSpaceDN w:val="0"/>
        <w:adjustRightInd w:val="0"/>
        <w:spacing w:after="0" w:line="360" w:lineRule="auto"/>
        <w:jc w:val="both"/>
        <w:rPr>
          <w:noProof/>
          <w:lang w:eastAsia="es-MX"/>
        </w:rPr>
      </w:pPr>
    </w:p>
    <w:p w14:paraId="6A91F380" w14:textId="3C5D55E1" w:rsidR="001A2EB8" w:rsidRPr="002549B2" w:rsidRDefault="005E332A"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7696" behindDoc="0" locked="0" layoutInCell="1" allowOverlap="1" wp14:anchorId="63B45C9F" wp14:editId="471C2FE6">
                <wp:simplePos x="0" y="0"/>
                <wp:positionH relativeFrom="column">
                  <wp:posOffset>295441</wp:posOffset>
                </wp:positionH>
                <wp:positionV relativeFrom="paragraph">
                  <wp:posOffset>2985244</wp:posOffset>
                </wp:positionV>
                <wp:extent cx="5414838" cy="4548147"/>
                <wp:effectExtent l="0" t="0" r="33655" b="24130"/>
                <wp:wrapNone/>
                <wp:docPr id="18" name="Conector recto 18"/>
                <wp:cNvGraphicFramePr/>
                <a:graphic xmlns:a="http://schemas.openxmlformats.org/drawingml/2006/main">
                  <a:graphicData uri="http://schemas.microsoft.com/office/word/2010/wordprocessingShape">
                    <wps:wsp>
                      <wps:cNvCnPr/>
                      <wps:spPr>
                        <a:xfrm>
                          <a:off x="0" y="0"/>
                          <a:ext cx="5414838" cy="45481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85CCC7" id="Conector recto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3.25pt,235.05pt" to="449.6pt,5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" strokecolor="black [3200]" strokeweight=".5pt">
                <v:stroke joinstyle="miter"/>
              </v:line>
            </w:pict>
          </mc:Fallback>
        </mc:AlternateContent>
      </w:r>
      <w:r w:rsidR="001A2EB8">
        <w:rPr>
          <w:noProof/>
          <w:lang w:eastAsia="es-MX"/>
        </w:rPr>
        <mc:AlternateContent>
          <mc:Choice Requires="wps">
            <w:drawing>
              <wp:anchor distT="0" distB="0" distL="114300" distR="114300" simplePos="0" relativeHeight="251675648" behindDoc="0" locked="0" layoutInCell="1" allowOverlap="1" wp14:anchorId="2CD2156C" wp14:editId="128C9E9D">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DD4B" id="Rectángulo 3" o:spid="_x0000_s1026" style="position:absolute;margin-left:54.45pt;margin-top:126.45pt;width:33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sidR="001A2EB8">
        <w:rPr>
          <w:noProof/>
          <w:lang w:eastAsia="es-MX"/>
        </w:rPr>
        <mc:AlternateContent>
          <mc:Choice Requires="wps">
            <w:drawing>
              <wp:anchor distT="0" distB="0" distL="114300" distR="114300" simplePos="0" relativeHeight="251673600" behindDoc="0" locked="0" layoutInCell="1" allowOverlap="1" wp14:anchorId="37ADA05D" wp14:editId="1AEDD386">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8DF3" id="Rectángulo 11" o:spid="_x0000_s1026" style="position:absolute;margin-left:53.7pt;margin-top:167.9pt;width:33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sidR="001A2EB8">
        <w:rPr>
          <w:noProof/>
          <w:lang w:eastAsia="es-MX"/>
        </w:rPr>
        <mc:AlternateContent>
          <mc:Choice Requires="wps">
            <w:drawing>
              <wp:anchor distT="0" distB="0" distL="114300" distR="114300" simplePos="0" relativeHeight="251672576" behindDoc="0" locked="0" layoutInCell="1" allowOverlap="1" wp14:anchorId="30D876F3" wp14:editId="7B5815C0">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5FD99" id="Rectángulo 8" o:spid="_x0000_s1026" style="position:absolute;margin-left:54.45pt;margin-top:-.1pt;width:330pt;height:1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sidR="001A2EB8">
        <w:rPr>
          <w:noProof/>
          <w:lang w:eastAsia="es-MX"/>
        </w:rPr>
        <w:drawing>
          <wp:inline distT="0" distB="0" distL="0" distR="0" wp14:anchorId="7D475FE8" wp14:editId="36373C8C">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001A2EB8">
        <w:rPr>
          <w:rFonts w:ascii="Palatino Linotype" w:hAnsi="Palatino Linotype"/>
          <w:sz w:val="24"/>
          <w:szCs w:val="24"/>
        </w:rPr>
        <w:t>:</w:t>
      </w:r>
    </w:p>
    <w:p w14:paraId="7C37734D"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001A84AE" wp14:editId="1460B512">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0AAEC" id="Rectángulo 5" o:spid="_x0000_s1026" style="position:absolute;margin-left:14.7pt;margin-top:125.8pt;width:404.25pt;height:5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5D0F2D4F" wp14:editId="2A4A19A1">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14050" id="Rectángulo 4" o:spid="_x0000_s1026" style="position:absolute;margin-left:14.7pt;margin-top:248.8pt;width:404.2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Pr>
          <w:noProof/>
          <w:lang w:eastAsia="es-MX"/>
        </w:rPr>
        <w:drawing>
          <wp:inline distT="0" distB="0" distL="0" distR="0" wp14:anchorId="77C6110C" wp14:editId="0488F838">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764F5033" w14:textId="77777777" w:rsidR="001A2EB8" w:rsidRPr="00EC3545"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5BC49ED9"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 xml:space="preserve">los son la Nómina General del 01 al 15 del mes y del 16 al 30/31 del mes, o bien los </w:t>
      </w:r>
      <w:r w:rsidRPr="00C419F9">
        <w:rPr>
          <w:rFonts w:ascii="Palatino Linotype" w:hAnsi="Palatino Linotype"/>
          <w:b/>
          <w:noProof/>
          <w:sz w:val="24"/>
          <w:szCs w:val="24"/>
          <w:u w:val="single"/>
          <w:lang w:eastAsia="es-MX"/>
        </w:rPr>
        <w:t>Comprobantes Fiscales Digitales por Internet</w:t>
      </w:r>
      <w:r>
        <w:rPr>
          <w:rFonts w:ascii="Palatino Linotype" w:hAnsi="Palatino Linotype"/>
          <w:noProof/>
          <w:sz w:val="24"/>
          <w:szCs w:val="24"/>
          <w:lang w:eastAsia="es-MX"/>
        </w:rPr>
        <w:t xml:space="preserve">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14:paraId="210EE172"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52EB9A7F"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5A71D64" wp14:editId="471F3CC6">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3392C9F0"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428C385B" w14:textId="68B75B41"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185AC5FD"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46B61A8" wp14:editId="768E28D1">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6D6A46F6"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31333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46C0E25F" wp14:editId="70B92782">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7786BBE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6E2FDC9"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4D2EC77C"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16A7B41F"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3AB5B51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67F13D85"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0A2D8DA2" wp14:editId="21A6B985">
            <wp:extent cx="5638431" cy="60007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10561" r="18365" b="6155"/>
                    <a:stretch/>
                  </pic:blipFill>
                  <pic:spPr bwMode="auto">
                    <a:xfrm>
                      <a:off x="0" y="0"/>
                      <a:ext cx="5657265" cy="6020794"/>
                    </a:xfrm>
                    <a:prstGeom prst="rect">
                      <a:avLst/>
                    </a:prstGeom>
                    <a:ln>
                      <a:noFill/>
                    </a:ln>
                    <a:extLst>
                      <a:ext uri="{53640926-AAD7-44D8-BBD7-CCE9431645EC}">
                        <a14:shadowObscured xmlns:a14="http://schemas.microsoft.com/office/drawing/2010/main"/>
                      </a:ext>
                    </a:extLst>
                  </pic:spPr>
                </pic:pic>
              </a:graphicData>
            </a:graphic>
          </wp:inline>
        </w:drawing>
      </w:r>
    </w:p>
    <w:p w14:paraId="16176F7E"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E19DA4A" wp14:editId="45A1E36D">
            <wp:extent cx="5638431" cy="64389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10561" r="18365" b="6155"/>
                    <a:stretch/>
                  </pic:blipFill>
                  <pic:spPr bwMode="auto">
                    <a:xfrm>
                      <a:off x="0" y="0"/>
                      <a:ext cx="5660736" cy="6464372"/>
                    </a:xfrm>
                    <a:prstGeom prst="rect">
                      <a:avLst/>
                    </a:prstGeom>
                    <a:ln>
                      <a:noFill/>
                    </a:ln>
                    <a:extLst>
                      <a:ext uri="{53640926-AAD7-44D8-BBD7-CCE9431645EC}">
                        <a14:shadowObscured xmlns:a14="http://schemas.microsoft.com/office/drawing/2010/main"/>
                      </a:ext>
                    </a:extLst>
                  </pic:spPr>
                </pic:pic>
              </a:graphicData>
            </a:graphic>
          </wp:inline>
        </w:drawing>
      </w:r>
    </w:p>
    <w:p w14:paraId="1C1CF3CA"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5CEC83B" w14:textId="3533B141" w:rsidR="00623EBF" w:rsidRDefault="001A2EB8"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w:t>
      </w:r>
      <w:r>
        <w:rPr>
          <w:rFonts w:ascii="Palatino Linotype" w:hAnsi="Palatino Linotype"/>
          <w:noProof/>
          <w:sz w:val="24"/>
          <w:szCs w:val="24"/>
          <w:lang w:eastAsia="es-MX"/>
        </w:rPr>
        <w:lastRenderedPageBreak/>
        <w:t>los servidores públicos que integran a la administración pública municipal</w:t>
      </w:r>
      <w:r w:rsidR="00526606">
        <w:rPr>
          <w:rFonts w:ascii="Palatino Linotype" w:hAnsi="Palatino Linotype"/>
          <w:noProof/>
          <w:sz w:val="24"/>
          <w:szCs w:val="24"/>
          <w:lang w:eastAsia="es-MX"/>
        </w:rPr>
        <w:t xml:space="preserve"> u organismos descentralizados</w:t>
      </w:r>
      <w:r>
        <w:rPr>
          <w:rFonts w:ascii="Palatino Linotype" w:hAnsi="Palatino Linotype"/>
          <w:noProof/>
          <w:sz w:val="24"/>
          <w:szCs w:val="24"/>
          <w:lang w:eastAsia="es-MX"/>
        </w:rPr>
        <w:t xml:space="preserve">. Por lo que es importante hacer referencia del instructivo de llenado que el OSFEM emitió respecto de la nómina general, rubros que también pueden observarse en cada uno de los certificados fiscales digitales por internet. </w:t>
      </w:r>
    </w:p>
    <w:p w14:paraId="56D0193F"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865789B" w14:textId="08C840F4"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bligado no hizo entrega de</w:t>
      </w:r>
      <w:r w:rsidR="00526606">
        <w:rPr>
          <w:rFonts w:ascii="Palatino Linotype" w:hAnsi="Palatino Linotype"/>
          <w:noProof/>
          <w:sz w:val="24"/>
          <w:szCs w:val="24"/>
          <w:lang w:eastAsia="es-MX"/>
        </w:rPr>
        <w:t xml:space="preserve"> la información requerida por el</w:t>
      </w:r>
      <w:r>
        <w:rPr>
          <w:rFonts w:ascii="Palatino Linotype" w:hAnsi="Palatino Linotype"/>
          <w:noProof/>
          <w:sz w:val="24"/>
          <w:szCs w:val="24"/>
          <w:lang w:eastAsia="es-MX"/>
        </w:rPr>
        <w:t xml:space="preserve"> hoy r</w:t>
      </w:r>
      <w:r w:rsidRPr="00B55C54">
        <w:rPr>
          <w:rFonts w:ascii="Palatino Linotype" w:hAnsi="Palatino Linotype"/>
          <w:noProof/>
          <w:sz w:val="24"/>
          <w:szCs w:val="24"/>
          <w:lang w:eastAsia="es-MX"/>
        </w:rPr>
        <w:t>ecurrente</w:t>
      </w:r>
      <w:r w:rsidR="00526606">
        <w:rPr>
          <w:rFonts w:ascii="Palatino Linotype" w:hAnsi="Palatino Linotype"/>
          <w:noProof/>
          <w:sz w:val="24"/>
          <w:szCs w:val="24"/>
          <w:lang w:eastAsia="es-MX"/>
        </w:rPr>
        <w:t xml:space="preserve"> y  que dicha</w:t>
      </w:r>
      <w:r>
        <w:rPr>
          <w:rFonts w:ascii="Palatino Linotype" w:hAnsi="Palatino Linotype"/>
          <w:noProof/>
          <w:sz w:val="24"/>
          <w:szCs w:val="24"/>
          <w:lang w:eastAsia="es-MX"/>
        </w:rPr>
        <w:t xml:space="preserve"> </w:t>
      </w:r>
      <w:r w:rsidR="00526606">
        <w:rPr>
          <w:rFonts w:ascii="Palatino Linotype" w:hAnsi="Palatino Linotype"/>
          <w:noProof/>
          <w:sz w:val="24"/>
          <w:szCs w:val="24"/>
          <w:lang w:eastAsia="es-MX"/>
        </w:rPr>
        <w:t>autoridad</w:t>
      </w:r>
      <w:r w:rsidRPr="00B55C54">
        <w:rPr>
          <w:rFonts w:ascii="Palatino Linotype" w:hAnsi="Palatino Linotype"/>
          <w:noProof/>
          <w:sz w:val="24"/>
          <w:szCs w:val="24"/>
          <w:lang w:eastAsia="es-MX"/>
        </w:rPr>
        <w:t xml:space="preserve"> tiene las atribuciones necesarias para generar, poseer o administrar la información solicitada, así como que se cuenta con el documento idóneo para colmar las pretensiones del particular que son, de manera enunciativa más</w:t>
      </w:r>
      <w:r w:rsidR="00526606">
        <w:rPr>
          <w:rFonts w:ascii="Palatino Linotype" w:hAnsi="Palatino Linotype"/>
          <w:noProof/>
          <w:sz w:val="24"/>
          <w:szCs w:val="24"/>
          <w:lang w:eastAsia="es-MX"/>
        </w:rPr>
        <w:t xml:space="preserve"> no limitativa, </w:t>
      </w:r>
      <w:r w:rsidRPr="00B55C54">
        <w:rPr>
          <w:rFonts w:ascii="Palatino Linotype" w:hAnsi="Palatino Linotype"/>
          <w:noProof/>
          <w:sz w:val="24"/>
          <w:szCs w:val="24"/>
          <w:lang w:eastAsia="es-MX"/>
        </w:rPr>
        <w:t>los Comprobantes Fiscales Digitales por Internet por concepto de nómina del 01 al 15 y del 16 al 30/31 del mes (CFDI); este Órgano Garante considera que son fundados los motivos de inconformidad de</w:t>
      </w:r>
      <w:r>
        <w:rPr>
          <w:rFonts w:ascii="Palatino Linotype" w:hAnsi="Palatino Linotype"/>
          <w:noProof/>
          <w:sz w:val="24"/>
          <w:szCs w:val="24"/>
          <w:lang w:eastAsia="es-MX"/>
        </w:rPr>
        <w:t xml:space="preserve"> la r</w:t>
      </w:r>
      <w:r w:rsidRPr="00B55C54">
        <w:rPr>
          <w:rFonts w:ascii="Palatino Linotype" w:hAnsi="Palatino Linotype"/>
          <w:noProof/>
          <w:sz w:val="24"/>
          <w:szCs w:val="24"/>
          <w:lang w:eastAsia="es-MX"/>
        </w:rPr>
        <w:t xml:space="preserve">ecurrente, </w:t>
      </w:r>
      <w:r>
        <w:rPr>
          <w:rFonts w:ascii="Palatino Linotype" w:hAnsi="Palatino Linotype"/>
          <w:noProof/>
          <w:sz w:val="24"/>
          <w:szCs w:val="24"/>
          <w:lang w:eastAsia="es-MX"/>
        </w:rPr>
        <w:t>por lo que es dable ordenar al sujeto o</w:t>
      </w:r>
      <w:r w:rsidRPr="00B55C54">
        <w:rPr>
          <w:rFonts w:ascii="Palatino Linotype" w:hAnsi="Palatino Linotype"/>
          <w:noProof/>
          <w:sz w:val="24"/>
          <w:szCs w:val="24"/>
          <w:lang w:eastAsia="es-MX"/>
        </w:rPr>
        <w:t>bligado</w:t>
      </w:r>
      <w:r w:rsidR="00C419F9">
        <w:rPr>
          <w:rFonts w:ascii="Palatino Linotype" w:hAnsi="Palatino Linotype"/>
          <w:noProof/>
          <w:sz w:val="24"/>
          <w:szCs w:val="24"/>
          <w:lang w:eastAsia="es-MX"/>
        </w:rPr>
        <w:t xml:space="preserve"> haga entrega a la</w:t>
      </w:r>
      <w:r>
        <w:rPr>
          <w:rFonts w:ascii="Palatino Linotype" w:hAnsi="Palatino Linotype"/>
          <w:noProof/>
          <w:sz w:val="24"/>
          <w:szCs w:val="24"/>
          <w:lang w:eastAsia="es-MX"/>
        </w:rPr>
        <w:t xml:space="preserve"> impetrante </w:t>
      </w:r>
      <w:r w:rsidR="002D4F3B">
        <w:rPr>
          <w:rFonts w:ascii="Palatino Linotype" w:hAnsi="Palatino Linotype"/>
          <w:noProof/>
          <w:sz w:val="24"/>
          <w:szCs w:val="24"/>
          <w:lang w:eastAsia="es-MX"/>
        </w:rPr>
        <w:t xml:space="preserve">de derechos </w:t>
      </w:r>
      <w:r w:rsidR="00D41FFA">
        <w:rPr>
          <w:rFonts w:ascii="Palatino Linotype" w:hAnsi="Palatino Linotype"/>
          <w:noProof/>
          <w:sz w:val="24"/>
          <w:szCs w:val="24"/>
          <w:lang w:eastAsia="es-MX"/>
        </w:rPr>
        <w:t>los</w:t>
      </w:r>
      <w:r w:rsidR="002D4F3B">
        <w:rPr>
          <w:rFonts w:ascii="Palatino Linotype" w:hAnsi="Palatino Linotype"/>
          <w:noProof/>
          <w:sz w:val="24"/>
          <w:szCs w:val="24"/>
          <w:lang w:eastAsia="es-MX"/>
        </w:rPr>
        <w:t xml:space="preserve"> CFDI o recibos de nomina de los servidores públicos adscritos al sujeto obligado </w:t>
      </w:r>
      <w:r w:rsidR="00D41FFA">
        <w:rPr>
          <w:rFonts w:ascii="Palatino Linotype" w:hAnsi="Palatino Linotype"/>
          <w:noProof/>
          <w:sz w:val="24"/>
          <w:szCs w:val="24"/>
          <w:lang w:eastAsia="es-MX"/>
        </w:rPr>
        <w:t xml:space="preserve">de la primera quincena de febrero y la segunda quincena de septiembre de </w:t>
      </w:r>
      <w:r w:rsidR="002D4F3B">
        <w:rPr>
          <w:rFonts w:ascii="Palatino Linotype" w:hAnsi="Palatino Linotype"/>
          <w:noProof/>
          <w:sz w:val="24"/>
          <w:szCs w:val="24"/>
          <w:lang w:eastAsia="es-MX"/>
        </w:rPr>
        <w:t>dos mil diecinueve</w:t>
      </w:r>
      <w:r>
        <w:rPr>
          <w:rFonts w:ascii="Palatino Linotype" w:hAnsi="Palatino Linotype"/>
          <w:noProof/>
          <w:sz w:val="24"/>
          <w:szCs w:val="24"/>
          <w:lang w:eastAsia="es-MX"/>
        </w:rPr>
        <w:t>.</w:t>
      </w:r>
    </w:p>
    <w:p w14:paraId="3EEC0B7E"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3198BA48" w14:textId="7A9A6C20" w:rsidR="00324E75" w:rsidRDefault="00324E75"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Asimismo, respecto de la erogación general por concepto de pago de nomina, como ha quedado asentado en párrafos que anteceden, con base a la Ley Orgánica Municipal, así como los Lineamientos referidos con antelación, el sujeto obligado, a traves de la Tesorería Municipal, es el encargado de administrar su hacienda pública y manejar los ingresos y egresos que de estos emanen, por lo tanto se obvia que forzosamente el sujeto obligado cuenta con el documento idoneo en donde se pueda apreciar este concepto.</w:t>
      </w:r>
    </w:p>
    <w:p w14:paraId="2B165BFA" w14:textId="77777777" w:rsidR="00C66574" w:rsidRDefault="00C6657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2A6A5B24" w14:textId="77777777" w:rsidR="000D4DD2" w:rsidRPr="005107EA" w:rsidRDefault="000D4DD2" w:rsidP="00C66574">
      <w:pPr>
        <w:pStyle w:val="Sinespaciado"/>
        <w:numPr>
          <w:ilvl w:val="0"/>
          <w:numId w:val="22"/>
        </w:numPr>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14:paraId="4D374AB2"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D39679A"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7E4870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00E079" w14:textId="77777777" w:rsidR="000D4DD2" w:rsidRPr="00477BC7" w:rsidRDefault="000D4DD2" w:rsidP="000D4DD2">
      <w:pPr>
        <w:spacing w:after="0" w:line="360" w:lineRule="auto"/>
        <w:jc w:val="both"/>
        <w:rPr>
          <w:rFonts w:ascii="Palatino Linotype" w:eastAsia="Times New Roman" w:hAnsi="Palatino Linotype" w:cs="Times New Roman"/>
          <w:b/>
          <w:bCs/>
          <w:i/>
          <w:noProof/>
          <w:sz w:val="24"/>
          <w:szCs w:val="24"/>
          <w:lang w:eastAsia="es-ES"/>
        </w:rPr>
      </w:pPr>
    </w:p>
    <w:p w14:paraId="08B04BC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6E574E7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p>
    <w:p w14:paraId="2669B772"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0AF5B4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24D2B2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057D3CC8"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0916E51"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41F2F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B12C9E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AD819B3"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F5EDB1E"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508E7BC"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1AF0F56" w14:textId="77777777" w:rsidR="000D4DD2" w:rsidRPr="00477BC7" w:rsidRDefault="000D4DD2" w:rsidP="000D4DD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3EC094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12C6A4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F68B00" w14:textId="77777777" w:rsidR="000D4DD2" w:rsidRPr="00477BC7" w:rsidRDefault="000D4DD2" w:rsidP="000D4DD2">
      <w:pPr>
        <w:spacing w:after="0" w:line="240" w:lineRule="auto"/>
        <w:ind w:left="567" w:right="616"/>
        <w:jc w:val="both"/>
        <w:rPr>
          <w:rFonts w:ascii="Palatino Linotype" w:eastAsia="Times New Roman" w:hAnsi="Palatino Linotype" w:cs="Times New Roman"/>
          <w:sz w:val="24"/>
          <w:szCs w:val="24"/>
          <w:lang w:eastAsia="es-ES"/>
        </w:rPr>
      </w:pPr>
    </w:p>
    <w:p w14:paraId="703F4AFA"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72C39B4"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06AE82FD"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FE3DA28"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13351DDB"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7C70EA1"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893FE9"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6E658636"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DACB24"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eastAsia="es-ES"/>
        </w:rPr>
      </w:pPr>
    </w:p>
    <w:p w14:paraId="2FAFF1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BE106B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CC3AE1" w14:textId="77777777" w:rsidR="000D4DD2" w:rsidRDefault="000D4DD2" w:rsidP="000D4DD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92CA9C"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14738B6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B8BCC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D2DD7A8"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B733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094FFA8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 xml:space="preserve">LINEAMIENTOS GENERALES EN MATERIA DE CLASIFICACIÓN Y DESCLASIFICACIÓN DE LA INFORMACIÓN, ASÍ COMO </w:t>
      </w:r>
      <w:r w:rsidRPr="00477BC7">
        <w:rPr>
          <w:rFonts w:ascii="Palatino Linotype" w:eastAsia="Times New Roman" w:hAnsi="Palatino Linotype" w:cs="Times New Roman"/>
          <w:b/>
          <w:sz w:val="24"/>
          <w:szCs w:val="24"/>
          <w:lang w:val="es-ES" w:eastAsia="es-ES"/>
        </w:rPr>
        <w:lastRenderedPageBreak/>
        <w:t>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C4A779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FDB9DD3" w14:textId="77777777" w:rsidR="000D4DD2" w:rsidRDefault="000D4DD2" w:rsidP="000D4DD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17426EB0" w14:textId="77777777" w:rsidR="000D4DD2" w:rsidRPr="00477BC7" w:rsidRDefault="000D4DD2" w:rsidP="000D4DD2">
      <w:pPr>
        <w:spacing w:after="0" w:line="360" w:lineRule="auto"/>
        <w:jc w:val="both"/>
        <w:rPr>
          <w:rFonts w:ascii="Palatino Linotype" w:eastAsia="Times New Roman" w:hAnsi="Palatino Linotype" w:cs="Times New Roman"/>
          <w:sz w:val="24"/>
          <w:szCs w:val="24"/>
        </w:rPr>
      </w:pPr>
    </w:p>
    <w:p w14:paraId="6A9D10E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69E6C4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26AB902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EC68EF3" w14:textId="77777777" w:rsidR="000D4DD2" w:rsidRPr="00477BC7" w:rsidRDefault="000D4DD2" w:rsidP="000D4DD2">
      <w:pPr>
        <w:spacing w:after="0" w:line="360" w:lineRule="auto"/>
        <w:jc w:val="both"/>
        <w:rPr>
          <w:rFonts w:ascii="Palatino Linotype" w:eastAsia="Times New Roman" w:hAnsi="Palatino Linotype" w:cs="Times New Roman"/>
          <w:b/>
          <w:bCs/>
          <w:sz w:val="24"/>
          <w:szCs w:val="24"/>
          <w:lang w:val="es-ES" w:eastAsia="es-ES"/>
        </w:rPr>
      </w:pPr>
    </w:p>
    <w:p w14:paraId="4266C52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BA5A6C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CFC230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FD9357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1AE5C3BF"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B9326D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5746DA2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42B08EA"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201EC8D"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EDC9424"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p>
    <w:p w14:paraId="1F2C2EC1"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lastRenderedPageBreak/>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D0A576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0C7506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6528F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48E1242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034F49E" w14:textId="77777777" w:rsidR="000D4DD2" w:rsidRPr="00477BC7" w:rsidRDefault="000D4DD2" w:rsidP="000D4DD2">
      <w:pPr>
        <w:spacing w:after="0" w:line="360" w:lineRule="auto"/>
        <w:jc w:val="both"/>
        <w:rPr>
          <w:rFonts w:ascii="Palatino Linotype" w:eastAsia="Times New Roman" w:hAnsi="Palatino Linotype" w:cs="Arial"/>
          <w:sz w:val="24"/>
          <w:szCs w:val="24"/>
          <w:lang w:val="es-ES" w:eastAsia="es-MX"/>
        </w:rPr>
      </w:pPr>
    </w:p>
    <w:p w14:paraId="0A98FBF6"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06C671" w14:textId="77777777" w:rsidR="000D4DD2" w:rsidRPr="00477BC7" w:rsidRDefault="000D4DD2" w:rsidP="000D4DD2">
      <w:pPr>
        <w:spacing w:after="0" w:line="240" w:lineRule="auto"/>
        <w:ind w:left="567" w:right="616"/>
        <w:jc w:val="both"/>
        <w:rPr>
          <w:rFonts w:ascii="Palatino Linotype" w:eastAsia="Times New Roman" w:hAnsi="Palatino Linotype" w:cs="Arial"/>
          <w:bCs/>
          <w:i/>
          <w:lang w:val="es-ES" w:eastAsia="es-MX"/>
        </w:rPr>
      </w:pPr>
    </w:p>
    <w:p w14:paraId="60F7962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477BC7">
        <w:rPr>
          <w:rFonts w:ascii="Palatino Linotype" w:eastAsia="Times New Roman" w:hAnsi="Palatino Linotype" w:cs="Times New Roman"/>
          <w:sz w:val="24"/>
          <w:szCs w:val="24"/>
          <w:lang w:val="es-ES" w:eastAsia="es-MX"/>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547970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767A46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4BEAD8B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0B88F0D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F8B8A4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47454F9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lastRenderedPageBreak/>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90A2BD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641B459"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1B085D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2C0C26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69285E4D"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B6A9B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169A4B2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841869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44D5E30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5C73E4B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6519A0B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3373F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19866CB7"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5505561C" w14:textId="77777777" w:rsidR="000D4DD2" w:rsidRPr="00477BC7" w:rsidRDefault="000D4DD2" w:rsidP="000D4DD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8C561C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7445DC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4CDFF9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DD255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937A03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560966FE"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w:t>
      </w:r>
      <w:r w:rsidRPr="00477BC7">
        <w:rPr>
          <w:rFonts w:ascii="Palatino Linotype" w:eastAsia="Calibri" w:hAnsi="Palatino Linotype" w:cs="Times New Roman"/>
          <w:sz w:val="24"/>
          <w:szCs w:val="24"/>
          <w:lang w:eastAsia="es-ES"/>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C10D64"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p>
    <w:p w14:paraId="262B9D7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453D9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6558B5C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741762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55F2D4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F58FEF1"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43950F2"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65E3353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87E89D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097B537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B3E3CA5"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DA9712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68672F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98F5FB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56C94A"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874FA5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B5C3F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A2A9538"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EAB66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D2D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23A58D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6F23E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59BFEDD7"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314240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26B7E37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79EE0F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25284F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68556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144D63A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77F4CBA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5363C56"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0CB5613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F811B"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BE8A18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689A524"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9911B8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7EDA3F3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5B82921"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50E8C1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2060F"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64F38E6"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46CC62"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2F1BBD1F"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63308D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EE7950B" w14:textId="77777777" w:rsidR="000D4DD2" w:rsidRPr="00477BC7" w:rsidRDefault="000D4DD2" w:rsidP="000D4DD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154DBEE2" w14:textId="77777777" w:rsidR="000D4DD2" w:rsidRPr="00477BC7" w:rsidRDefault="000D4DD2" w:rsidP="000D4DD2">
      <w:pPr>
        <w:spacing w:after="0" w:line="360" w:lineRule="auto"/>
        <w:jc w:val="both"/>
        <w:rPr>
          <w:rFonts w:ascii="Palatino Linotype" w:eastAsia="Times New Roman" w:hAnsi="Palatino Linotype" w:cs="Arial"/>
          <w:i/>
          <w:sz w:val="24"/>
          <w:szCs w:val="24"/>
          <w:lang w:eastAsia="es-MX"/>
        </w:rPr>
      </w:pPr>
    </w:p>
    <w:p w14:paraId="62A0AF8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477BC7">
        <w:rPr>
          <w:rFonts w:ascii="Palatino Linotype" w:eastAsia="Times New Roman" w:hAnsi="Palatino Linotype" w:cs="Times New Roman"/>
          <w:sz w:val="24"/>
          <w:szCs w:val="24"/>
          <w:lang w:eastAsia="es-ES"/>
        </w:rPr>
        <w:lastRenderedPageBreak/>
        <w:t>supuestos jurídicos se debe fundar y motivar correctamente la categorización de la información.</w:t>
      </w:r>
    </w:p>
    <w:p w14:paraId="497BB10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944311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81C12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7F9D09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5C49B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7E4720"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17B6F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78237D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A3D01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C72348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4551D4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050A2D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EL ASPECTO FORMAL DE LA GARANTÍA Y SU FINALIDAD SE TRADUCEN EN EXPLICAR, JUSTIFICAR, </w:t>
      </w:r>
      <w:r w:rsidRPr="00477BC7">
        <w:rPr>
          <w:rFonts w:ascii="Palatino Linotype" w:eastAsia="Times New Roman" w:hAnsi="Palatino Linotype" w:cs="Times New Roman"/>
          <w:b/>
          <w:i/>
          <w:lang w:eastAsia="es-ES"/>
        </w:rPr>
        <w:lastRenderedPageBreak/>
        <w:t>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8372C9"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DD765B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659EA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74854F73" w14:textId="77777777" w:rsidR="000D4DD2" w:rsidRPr="00185A85"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477BC7">
        <w:rPr>
          <w:rFonts w:ascii="Palatino Linotype" w:eastAsia="Times New Roman" w:hAnsi="Palatino Linotype" w:cs="Times New Roman"/>
          <w:sz w:val="24"/>
          <w:szCs w:val="24"/>
          <w:lang w:val="es-ES" w:eastAsia="es-ES"/>
        </w:rPr>
        <w:lastRenderedPageBreak/>
        <w:t xml:space="preserve">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3945F19A" w14:textId="77777777" w:rsidR="000D4DD2" w:rsidRDefault="000D4DD2" w:rsidP="000D4DD2">
      <w:pPr>
        <w:pStyle w:val="Sinespaciado"/>
        <w:spacing w:line="360" w:lineRule="auto"/>
        <w:jc w:val="both"/>
        <w:rPr>
          <w:rFonts w:ascii="Palatino Linotype" w:hAnsi="Palatino Linotype"/>
        </w:rPr>
      </w:pPr>
    </w:p>
    <w:p w14:paraId="62287E61" w14:textId="24C772E3" w:rsidR="000D4DD2" w:rsidRPr="00C66574" w:rsidRDefault="000D4DD2" w:rsidP="00C66574">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0FC78A4F" w14:textId="46852FF8" w:rsidR="00982F6E" w:rsidRPr="000D4DD2"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341225" w14:textId="5DDA09AE" w:rsidR="0011542B" w:rsidRPr="003C5497" w:rsidRDefault="00C6657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sz w:val="24"/>
          <w:szCs w:val="24"/>
          <w:lang w:val="es-ES_tradnl"/>
        </w:rPr>
        <w:t xml:space="preserve">Resultan </w:t>
      </w:r>
      <w:r w:rsidRPr="00A708BB">
        <w:rPr>
          <w:rFonts w:ascii="Palatino Linotype" w:hAnsi="Palatino Linotype" w:cs="Arial"/>
          <w:sz w:val="24"/>
          <w:szCs w:val="24"/>
          <w:lang w:val="es-ES_tradnl"/>
        </w:rPr>
        <w:t xml:space="preserve">fundadas las razones o motivos de inconformidad hechos valer por la recurrente, en términos del considerando </w:t>
      </w:r>
      <w:r w:rsidRPr="00A708BB">
        <w:rPr>
          <w:rFonts w:ascii="Palatino Linotype" w:hAnsi="Palatino Linotype" w:cs="Arial"/>
          <w:b/>
          <w:sz w:val="24"/>
          <w:szCs w:val="24"/>
          <w:lang w:val="es-ES_tradnl"/>
        </w:rPr>
        <w:t>CUARTO</w:t>
      </w:r>
      <w:r w:rsidRPr="00A708BB">
        <w:rPr>
          <w:rFonts w:ascii="Palatino Linotype" w:hAnsi="Palatino Linotype" w:cs="Arial"/>
          <w:sz w:val="24"/>
          <w:szCs w:val="24"/>
          <w:lang w:val="es-ES_tradnl"/>
        </w:rPr>
        <w:t>, de la presente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09E788D6" w14:textId="2F30B63C" w:rsidR="00BA0E23" w:rsidRDefault="00BA0E23" w:rsidP="00BA0E23">
      <w:pPr>
        <w:spacing w:before="240" w:line="360" w:lineRule="auto"/>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324E75" w:rsidRPr="00324E75">
        <w:rPr>
          <w:rFonts w:ascii="Palatino Linotype" w:hAnsi="Palatino Linotype" w:cs="Arial"/>
          <w:b/>
          <w:bCs/>
          <w:sz w:val="24"/>
        </w:rPr>
        <w:t xml:space="preserve">00198/OZUMBA/IP/2019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y haga entrega al recurrente, en versión pública, a través del SAIMEX, de </w:t>
      </w:r>
      <w:r w:rsidRPr="005558F4">
        <w:rPr>
          <w:rFonts w:ascii="Palatino Linotype" w:hAnsi="Palatino Linotype" w:cs="Arial"/>
          <w:sz w:val="24"/>
          <w:lang w:eastAsia="es-MX"/>
        </w:rPr>
        <w:t>lo siguiente</w:t>
      </w:r>
      <w:r>
        <w:rPr>
          <w:rFonts w:ascii="Palatino Linotype" w:hAnsi="Palatino Linotype" w:cs="Arial"/>
          <w:sz w:val="24"/>
          <w:lang w:eastAsia="es-MX"/>
        </w:rPr>
        <w:t>:</w:t>
      </w:r>
    </w:p>
    <w:p w14:paraId="4BD46585" w14:textId="77777777" w:rsidR="00BA0E23" w:rsidRDefault="00BA0E23" w:rsidP="00BA0E23">
      <w:pPr>
        <w:spacing w:before="240" w:line="360" w:lineRule="auto"/>
        <w:jc w:val="both"/>
        <w:rPr>
          <w:rFonts w:ascii="Palatino Linotype" w:hAnsi="Palatino Linotype" w:cs="Arial"/>
          <w:sz w:val="24"/>
          <w:lang w:eastAsia="es-MX"/>
        </w:rPr>
      </w:pPr>
    </w:p>
    <w:p w14:paraId="2E476CDE" w14:textId="522969CC" w:rsidR="00BA0E23" w:rsidRPr="00BA0E23" w:rsidRDefault="00BA0E23" w:rsidP="00BA0E23">
      <w:pPr>
        <w:spacing w:before="240" w:line="360" w:lineRule="auto"/>
        <w:jc w:val="both"/>
        <w:rPr>
          <w:rFonts w:ascii="Palatino Linotype" w:hAnsi="Palatino Linotype" w:cs="Arial"/>
          <w:sz w:val="24"/>
          <w:lang w:eastAsia="es-MX"/>
        </w:rPr>
      </w:pPr>
      <w:r>
        <w:rPr>
          <w:rFonts w:ascii="Palatino Linotype" w:hAnsi="Palatino Linotype" w:cs="Arial"/>
          <w:sz w:val="24"/>
          <w:lang w:eastAsia="es-MX"/>
        </w:rPr>
        <w:lastRenderedPageBreak/>
        <w:t xml:space="preserve">De la </w:t>
      </w:r>
      <w:r w:rsidR="00324E75">
        <w:rPr>
          <w:rFonts w:ascii="Palatino Linotype" w:hAnsi="Palatino Linotype" w:cs="Arial"/>
          <w:sz w:val="24"/>
          <w:lang w:eastAsia="es-MX"/>
        </w:rPr>
        <w:t>primera quincena del mes de febrero, así como de la segunda</w:t>
      </w:r>
      <w:r w:rsidR="00ED4C95">
        <w:rPr>
          <w:rFonts w:ascii="Palatino Linotype" w:hAnsi="Palatino Linotype" w:cs="Arial"/>
          <w:sz w:val="24"/>
          <w:lang w:eastAsia="es-MX"/>
        </w:rPr>
        <w:t xml:space="preserve"> quincena</w:t>
      </w:r>
      <w:r w:rsidR="00730218">
        <w:rPr>
          <w:rFonts w:ascii="Palatino Linotype" w:hAnsi="Palatino Linotype" w:cs="Arial"/>
          <w:sz w:val="24"/>
          <w:lang w:eastAsia="es-MX"/>
        </w:rPr>
        <w:t xml:space="preserve"> del mes de septiembre, amba</w:t>
      </w:r>
      <w:r w:rsidR="00324E75">
        <w:rPr>
          <w:rFonts w:ascii="Palatino Linotype" w:hAnsi="Palatino Linotype" w:cs="Arial"/>
          <w:sz w:val="24"/>
          <w:lang w:eastAsia="es-MX"/>
        </w:rPr>
        <w:t>s del ejercicio fiscal 2019:</w:t>
      </w:r>
    </w:p>
    <w:p w14:paraId="3DA5ABC4" w14:textId="6414F986" w:rsidR="00BD414E" w:rsidRDefault="00D30CEE" w:rsidP="00BD414E">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i/>
          <w:lang w:val="es-ES_tradnl"/>
        </w:rPr>
        <w:t>Recibo</w:t>
      </w:r>
      <w:r w:rsidR="00BA0E23">
        <w:rPr>
          <w:rFonts w:ascii="Palatino Linotype" w:hAnsi="Palatino Linotype"/>
          <w:i/>
          <w:lang w:val="es-ES_tradnl"/>
        </w:rPr>
        <w:t xml:space="preserve">s de nómina o </w:t>
      </w:r>
      <w:r>
        <w:rPr>
          <w:rFonts w:ascii="Palatino Linotype" w:hAnsi="Palatino Linotype"/>
          <w:i/>
          <w:lang w:val="es-ES_tradnl"/>
        </w:rPr>
        <w:t xml:space="preserve">CFDI </w:t>
      </w:r>
      <w:r w:rsidR="00BA0E23">
        <w:rPr>
          <w:rFonts w:ascii="Palatino Linotype" w:hAnsi="Palatino Linotype"/>
          <w:i/>
          <w:lang w:val="es-ES_tradnl"/>
        </w:rPr>
        <w:t>del personal adscrito al sujeto obligado</w:t>
      </w:r>
      <w:r w:rsidR="00324E75">
        <w:rPr>
          <w:rFonts w:ascii="Palatino Linotype" w:hAnsi="Palatino Linotype"/>
          <w:i/>
          <w:lang w:val="es-ES_tradnl"/>
        </w:rPr>
        <w:t>;</w:t>
      </w:r>
    </w:p>
    <w:p w14:paraId="13B57607" w14:textId="58CAA046" w:rsidR="00324E75" w:rsidRDefault="00324E75" w:rsidP="00BD414E">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sidRPr="00324E75">
        <w:rPr>
          <w:rFonts w:ascii="Palatino Linotype" w:hAnsi="Palatino Linotype" w:cs="Arial"/>
          <w:i/>
          <w:lang w:eastAsia="es-MX"/>
        </w:rPr>
        <w:t>Documento o documentos en donde conste el pago total por concepto de nómina de todo el personal adscrito al sujeto obligado.</w:t>
      </w:r>
    </w:p>
    <w:p w14:paraId="171ADBEF" w14:textId="77777777" w:rsidR="00324E75" w:rsidRPr="00324E75" w:rsidRDefault="00324E75" w:rsidP="00324E75">
      <w:pPr>
        <w:pStyle w:val="Prrafodelista"/>
        <w:autoSpaceDE w:val="0"/>
        <w:autoSpaceDN w:val="0"/>
        <w:adjustRightInd w:val="0"/>
        <w:spacing w:before="240" w:line="360" w:lineRule="auto"/>
        <w:ind w:left="1440" w:right="49"/>
        <w:jc w:val="both"/>
        <w:rPr>
          <w:rFonts w:ascii="Palatino Linotype" w:hAnsi="Palatino Linotype" w:cs="Arial"/>
          <w:i/>
          <w:lang w:eastAsia="es-MX"/>
        </w:rPr>
      </w:pPr>
    </w:p>
    <w:p w14:paraId="7C58AAB4" w14:textId="2BEAEFCB" w:rsidR="00E831D5" w:rsidRDefault="00BD414E" w:rsidP="008820C7">
      <w:pPr>
        <w:pStyle w:val="Sinespaciado"/>
        <w:spacing w:line="360" w:lineRule="auto"/>
        <w:jc w:val="both"/>
        <w:rPr>
          <w:rFonts w:ascii="Palatino Linotype" w:hAnsi="Palatino Linotype" w:cs="Arial"/>
        </w:rPr>
      </w:pPr>
      <w:r w:rsidRPr="0019284A">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7CB14A3F" w14:textId="77777777" w:rsidR="008820C7" w:rsidRPr="008820C7" w:rsidRDefault="008820C7" w:rsidP="008820C7">
      <w:pPr>
        <w:pStyle w:val="Sinespaciado"/>
        <w:spacing w:line="360" w:lineRule="auto"/>
        <w:jc w:val="both"/>
        <w:rPr>
          <w:rFonts w:ascii="Palatino Linotype" w:hAnsi="Palatino Linotype" w:cs="Arial"/>
        </w:rPr>
      </w:pPr>
    </w:p>
    <w:p w14:paraId="3E6C459C"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C2B2E60"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Pr="00C24D80">
        <w:rPr>
          <w:rFonts w:ascii="Palatino Linotype" w:hAnsi="Palatino Linotype"/>
        </w:rPr>
        <w:t xml:space="preserve">y hágase de su conocimiento que en caso de considerar que le causa algún perjuicio, podrá promover el Juicio de Amparo en los términos de las leyes aplicables, de acuerdo a lo estipulado </w:t>
      </w:r>
      <w:r w:rsidRPr="00C24D80">
        <w:rPr>
          <w:rFonts w:ascii="Palatino Linotype" w:hAnsi="Palatino Linotype"/>
        </w:rPr>
        <w:lastRenderedPageBreak/>
        <w:t>por el artículo 196 de la Ley de Transparencia y Acceso a la Información Pública del Estado de México y Municipios.</w:t>
      </w:r>
    </w:p>
    <w:p w14:paraId="11381EE9" w14:textId="77777777" w:rsidR="00BD414E" w:rsidRDefault="00BD414E" w:rsidP="004E4866">
      <w:pPr>
        <w:pStyle w:val="Sinespaciado"/>
        <w:spacing w:line="360" w:lineRule="auto"/>
        <w:jc w:val="both"/>
        <w:rPr>
          <w:rFonts w:ascii="Palatino Linotype" w:hAnsi="Palatino Linotype"/>
        </w:rPr>
      </w:pPr>
    </w:p>
    <w:p w14:paraId="0CEA190B" w14:textId="77777777" w:rsidR="00052600" w:rsidRDefault="00BD414E" w:rsidP="00052600">
      <w:pPr>
        <w:pStyle w:val="Sinespaciado"/>
        <w:spacing w:line="360" w:lineRule="auto"/>
        <w:jc w:val="both"/>
        <w:rPr>
          <w:rFonts w:ascii="Palatino Linotype" w:hAnsi="Palatino Linotype"/>
        </w:rPr>
      </w:pPr>
      <w:r w:rsidRPr="00BD414E">
        <w:rPr>
          <w:rFonts w:ascii="Palatino Linotype" w:hAnsi="Palatino Linotype"/>
          <w:b/>
        </w:rPr>
        <w:t>QUINTO.</w:t>
      </w:r>
      <w:r w:rsidRPr="00BD414E">
        <w:rPr>
          <w:rFonts w:ascii="Palatino Linotype" w:hAnsi="Palatino Linotype"/>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r w:rsidR="00052600">
        <w:rPr>
          <w:rFonts w:ascii="Palatino Linotype" w:hAnsi="Palatino Linotype"/>
        </w:rPr>
        <w:t>.</w:t>
      </w:r>
    </w:p>
    <w:p w14:paraId="2E219CE6" w14:textId="77777777" w:rsidR="00052600" w:rsidRDefault="00052600" w:rsidP="00052600">
      <w:pPr>
        <w:pStyle w:val="Sinespaciado"/>
        <w:spacing w:line="360" w:lineRule="auto"/>
        <w:jc w:val="both"/>
        <w:rPr>
          <w:rFonts w:ascii="Palatino Linotype" w:hAnsi="Palatino Linotype"/>
        </w:rPr>
      </w:pPr>
    </w:p>
    <w:p w14:paraId="5A8CFD2B" w14:textId="77777777" w:rsidR="00052600" w:rsidRDefault="00052600" w:rsidP="00052600">
      <w:pPr>
        <w:pStyle w:val="Sinespaciado"/>
        <w:spacing w:line="360" w:lineRule="auto"/>
        <w:jc w:val="both"/>
        <w:rPr>
          <w:rFonts w:ascii="Palatino Linotype" w:hAnsi="Palatino Linotype"/>
        </w:rPr>
      </w:pPr>
    </w:p>
    <w:p w14:paraId="104345E4" w14:textId="02053015" w:rsidR="004C0EB8" w:rsidRDefault="0011542B" w:rsidP="00052600">
      <w:pPr>
        <w:pStyle w:val="Sinespaciado"/>
        <w:spacing w:line="360" w:lineRule="auto"/>
        <w:jc w:val="both"/>
        <w:rPr>
          <w:rFonts w:ascii="Palatino Linotype" w:hAnsi="Palatino Linotype" w:cs="Arial"/>
        </w:rPr>
      </w:pPr>
      <w:r w:rsidRPr="00A62278">
        <w:rPr>
          <w:rFonts w:ascii="Palatino Linotype" w:hAnsi="Palatino Linotype" w:cs="Arial"/>
        </w:rPr>
        <w:t>ASÍ LO RESUELVE, POR UNANIMIDAD DE VOTOS</w:t>
      </w:r>
      <w:r w:rsidR="00A62278" w:rsidRPr="00A62278">
        <w:rPr>
          <w:rFonts w:ascii="Palatino Linotype" w:hAnsi="Palatino Linotype" w:cs="Arial"/>
        </w:rPr>
        <w:t>,</w:t>
      </w:r>
      <w:r w:rsidR="004F0E1A" w:rsidRPr="00A62278">
        <w:rPr>
          <w:rFonts w:ascii="Palatino Linotype" w:hAnsi="Palatino Linotype" w:cs="Arial"/>
        </w:rPr>
        <w:t xml:space="preserve"> </w:t>
      </w:r>
      <w:r w:rsidRPr="00A62278">
        <w:rPr>
          <w:rFonts w:ascii="Palatino Linotype" w:hAnsi="Palatino Linotype" w:cs="Arial"/>
        </w:rPr>
        <w:t>EL PLENO DEL</w:t>
      </w:r>
      <w:r w:rsidRPr="00A62278">
        <w:rPr>
          <w:rFonts w:ascii="Palatino Linotype" w:eastAsia="Arial Unicode MS" w:hAnsi="Palatino Linotype" w:cs="Arial"/>
        </w:rPr>
        <w:t xml:space="preserve"> INSTITUTO DE TRANSPARENCIA, ACCESO A LA INFORMACIÓN PÚBLICA Y PROTECCIÓN DE DATOS PERSONALES DEL ESTADO DE MÉXICO Y MUNICIPIOS</w:t>
      </w:r>
      <w:r w:rsidRPr="00A62278">
        <w:rPr>
          <w:rFonts w:ascii="Palatino Linotype" w:hAnsi="Palatino Linotype" w:cs="Arial"/>
        </w:rPr>
        <w:t xml:space="preserve">, CONFORMADO POR LOS COMISIONADOS, </w:t>
      </w:r>
      <w:r w:rsidR="007C56E3" w:rsidRPr="00A62278">
        <w:rPr>
          <w:rFonts w:ascii="Palatino Linotype" w:hAnsi="Palatino Linotype" w:cs="Arial"/>
        </w:rPr>
        <w:t>ZULEMA MARTÍNEZ SÁNCHEZ</w:t>
      </w:r>
      <w:r w:rsidR="00AB7B3D" w:rsidRPr="00A62278">
        <w:rPr>
          <w:rFonts w:ascii="Palatino Linotype" w:hAnsi="Palatino Linotype" w:cs="Arial"/>
        </w:rPr>
        <w:t>,</w:t>
      </w:r>
      <w:r w:rsidR="007C56E3" w:rsidRPr="00A62278">
        <w:rPr>
          <w:rFonts w:ascii="Palatino Linotype" w:hAnsi="Palatino Linotype" w:cs="Arial"/>
        </w:rPr>
        <w:t xml:space="preserve"> </w:t>
      </w:r>
      <w:r w:rsidRPr="00A62278">
        <w:rPr>
          <w:rFonts w:ascii="Palatino Linotype" w:hAnsi="Palatino Linotype" w:cs="Arial"/>
        </w:rPr>
        <w:t>EVA ABAID YAPUR</w:t>
      </w:r>
      <w:r w:rsidR="00A62278">
        <w:rPr>
          <w:rFonts w:ascii="Palatino Linotype" w:hAnsi="Palatino Linotype" w:cs="Arial"/>
        </w:rPr>
        <w:t xml:space="preserve"> (CON VOTO PARTICULAR)</w:t>
      </w:r>
      <w:r w:rsidRPr="00A62278">
        <w:rPr>
          <w:rFonts w:ascii="Palatino Linotype" w:hAnsi="Palatino Linotype" w:cs="Arial"/>
        </w:rPr>
        <w:t>, JOSÉ GUADALUPE LUNA HERNÁNDEZ</w:t>
      </w:r>
      <w:r w:rsidR="005125BF" w:rsidRPr="00A62278">
        <w:rPr>
          <w:rFonts w:ascii="Palatino Linotype" w:hAnsi="Palatino Linotype" w:cs="Arial"/>
        </w:rPr>
        <w:t xml:space="preserve">, </w:t>
      </w:r>
      <w:r w:rsidR="007C56E3" w:rsidRPr="00A62278">
        <w:rPr>
          <w:rFonts w:ascii="Palatino Linotype" w:hAnsi="Palatino Linotype" w:cs="Arial"/>
        </w:rPr>
        <w:t>JAVIER MARTÍNEZ CRUZ</w:t>
      </w:r>
      <w:r w:rsidR="00A62278" w:rsidRPr="00A62278">
        <w:rPr>
          <w:rFonts w:ascii="Palatino Linotype" w:hAnsi="Palatino Linotype" w:cs="Arial"/>
        </w:rPr>
        <w:t xml:space="preserve"> </w:t>
      </w:r>
      <w:r w:rsidR="005125BF" w:rsidRPr="00A62278">
        <w:rPr>
          <w:rFonts w:ascii="Palatino Linotype" w:hAnsi="Palatino Linotype" w:cs="Arial"/>
        </w:rPr>
        <w:t xml:space="preserve"> Y LUIS GUSTAVO PARRA NORIEGA</w:t>
      </w:r>
      <w:r w:rsidR="000924CC">
        <w:rPr>
          <w:rFonts w:ascii="Palatino Linotype" w:hAnsi="Palatino Linotype" w:cs="Arial"/>
        </w:rPr>
        <w:t xml:space="preserve"> </w:t>
      </w:r>
      <w:r w:rsidR="005E332A" w:rsidRPr="00A62278">
        <w:rPr>
          <w:rFonts w:ascii="Palatino Linotype" w:hAnsi="Palatino Linotype" w:cs="Arial"/>
        </w:rPr>
        <w:t>(</w:t>
      </w:r>
      <w:r w:rsidR="005E332A">
        <w:rPr>
          <w:rFonts w:ascii="Palatino Linotype" w:hAnsi="Palatino Linotype" w:cs="Arial"/>
        </w:rPr>
        <w:t>CON VOTO PARTICULAR</w:t>
      </w:r>
      <w:r w:rsidR="005E332A" w:rsidRPr="00A62278">
        <w:rPr>
          <w:rFonts w:ascii="Palatino Linotype" w:hAnsi="Palatino Linotype" w:cs="Arial"/>
        </w:rPr>
        <w:t>)</w:t>
      </w:r>
      <w:r w:rsidRPr="00A62278">
        <w:rPr>
          <w:rFonts w:ascii="Palatino Linotype" w:hAnsi="Palatino Linotype" w:cs="Arial"/>
        </w:rPr>
        <w:t xml:space="preserve">, </w:t>
      </w:r>
      <w:r w:rsidR="001404C6" w:rsidRPr="00A62278">
        <w:rPr>
          <w:rFonts w:ascii="Palatino Linotype" w:hAnsi="Palatino Linotype" w:cs="Arial"/>
        </w:rPr>
        <w:t xml:space="preserve">EN LA </w:t>
      </w:r>
      <w:r w:rsidR="005E332A">
        <w:rPr>
          <w:rFonts w:ascii="Palatino Linotype" w:hAnsi="Palatino Linotype" w:cs="Arial"/>
        </w:rPr>
        <w:t>PRIMERA</w:t>
      </w:r>
      <w:r w:rsidR="001404C6" w:rsidRPr="00A62278">
        <w:rPr>
          <w:rFonts w:ascii="Palatino Linotype" w:hAnsi="Palatino Linotype" w:cs="Arial"/>
        </w:rPr>
        <w:t xml:space="preserve"> </w:t>
      </w:r>
      <w:r w:rsidRPr="00A62278">
        <w:rPr>
          <w:rFonts w:ascii="Palatino Linotype" w:hAnsi="Palatino Linotype" w:cs="Arial"/>
        </w:rPr>
        <w:t xml:space="preserve">SESIÓN ORDINARIA CELEBRADA EL </w:t>
      </w:r>
      <w:r w:rsidR="005E332A">
        <w:rPr>
          <w:rFonts w:ascii="Palatino Linotype" w:hAnsi="Palatino Linotype" w:cs="Arial"/>
        </w:rPr>
        <w:t>QUINCE DE ENERO DE DOS MIL VEINTE</w:t>
      </w:r>
      <w:r w:rsidR="00E831D5" w:rsidRPr="00A62278">
        <w:rPr>
          <w:rFonts w:ascii="Palatino Linotype" w:hAnsi="Palatino Linotype" w:cs="Arial"/>
        </w:rPr>
        <w:t xml:space="preserve"> ANTE EL SECRETARIO TÉCNICO</w:t>
      </w:r>
      <w:r w:rsidRPr="00A62278">
        <w:rPr>
          <w:rFonts w:ascii="Palatino Linotype" w:hAnsi="Palatino Linotype" w:cs="Arial"/>
        </w:rPr>
        <w:t xml:space="preserve"> DEL PLENO,</w:t>
      </w:r>
      <w:r w:rsidR="00E3515E" w:rsidRPr="00A62278">
        <w:rPr>
          <w:rFonts w:ascii="Palatino Linotype" w:hAnsi="Palatino Linotype" w:cs="Arial"/>
        </w:rPr>
        <w:t xml:space="preserve"> ALEXIS TAPIA RAMÍ</w:t>
      </w:r>
      <w:r w:rsidR="00E831D5" w:rsidRPr="00A62278">
        <w:rPr>
          <w:rFonts w:ascii="Palatino Linotype" w:hAnsi="Palatino Linotype" w:cs="Arial"/>
        </w:rPr>
        <w:t>REZ</w:t>
      </w:r>
    </w:p>
    <w:p w14:paraId="6DD93DC0" w14:textId="343D9E5A" w:rsidR="00052600" w:rsidRDefault="005E332A" w:rsidP="00052600">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14:anchorId="3AF09FC3" wp14:editId="06946630">
                <wp:simplePos x="0" y="0"/>
                <wp:positionH relativeFrom="column">
                  <wp:posOffset>48949</wp:posOffset>
                </wp:positionH>
                <wp:positionV relativeFrom="paragraph">
                  <wp:posOffset>179401</wp:posOffset>
                </wp:positionV>
                <wp:extent cx="5756745" cy="1630018"/>
                <wp:effectExtent l="0" t="0" r="34925" b="27940"/>
                <wp:wrapNone/>
                <wp:docPr id="19" name="Conector recto 19"/>
                <wp:cNvGraphicFramePr/>
                <a:graphic xmlns:a="http://schemas.openxmlformats.org/drawingml/2006/main">
                  <a:graphicData uri="http://schemas.microsoft.com/office/word/2010/wordprocessingShape">
                    <wps:wsp>
                      <wps:cNvCnPr/>
                      <wps:spPr>
                        <a:xfrm>
                          <a:off x="0" y="0"/>
                          <a:ext cx="5756745" cy="16300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08729" id="Conector recto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85pt,14.15pt" to="457.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" strokecolor="black [3200]" strokeweight=".5pt">
                <v:stroke joinstyle="miter"/>
              </v:line>
            </w:pict>
          </mc:Fallback>
        </mc:AlternateContent>
      </w:r>
    </w:p>
    <w:p w14:paraId="4222D481" w14:textId="77777777" w:rsidR="00052600" w:rsidRDefault="00052600" w:rsidP="00052600">
      <w:pPr>
        <w:pStyle w:val="Sinespaciado"/>
        <w:spacing w:line="360" w:lineRule="auto"/>
        <w:jc w:val="both"/>
        <w:rPr>
          <w:rFonts w:ascii="Palatino Linotype" w:hAnsi="Palatino Linotype" w:cs="Arial"/>
        </w:rPr>
      </w:pPr>
    </w:p>
    <w:p w14:paraId="4D3F261D" w14:textId="77777777" w:rsidR="00052600" w:rsidRDefault="00052600" w:rsidP="00052600">
      <w:pPr>
        <w:pStyle w:val="Sinespaciado"/>
        <w:spacing w:line="360" w:lineRule="auto"/>
        <w:jc w:val="both"/>
        <w:rPr>
          <w:rFonts w:ascii="Palatino Linotype" w:hAnsi="Palatino Linotype" w:cs="Arial"/>
        </w:rPr>
      </w:pPr>
    </w:p>
    <w:p w14:paraId="0AA60ACB" w14:textId="77777777" w:rsidR="00052600" w:rsidRDefault="00052600" w:rsidP="00052600">
      <w:pPr>
        <w:pStyle w:val="Sinespaciado"/>
        <w:spacing w:line="360" w:lineRule="auto"/>
        <w:jc w:val="both"/>
        <w:rPr>
          <w:rFonts w:ascii="Palatino Linotype" w:hAnsi="Palatino Linotype" w:cs="Arial"/>
        </w:rPr>
      </w:pPr>
    </w:p>
    <w:p w14:paraId="1EF8C293" w14:textId="77777777" w:rsidR="00052600" w:rsidRDefault="00052600" w:rsidP="00052600">
      <w:pPr>
        <w:pStyle w:val="Sinespaciado"/>
        <w:spacing w:line="360" w:lineRule="auto"/>
        <w:jc w:val="both"/>
        <w:rPr>
          <w:rFonts w:ascii="Palatino Linotype" w:hAnsi="Palatino Linotype" w:cs="Arial"/>
        </w:rPr>
      </w:pPr>
    </w:p>
    <w:p w14:paraId="484D370D" w14:textId="77777777" w:rsidR="00052600" w:rsidRDefault="00052600" w:rsidP="00052600">
      <w:pPr>
        <w:pStyle w:val="Sinespaciado"/>
        <w:spacing w:line="360" w:lineRule="auto"/>
        <w:jc w:val="both"/>
        <w:rPr>
          <w:rFonts w:ascii="Palatino Linotype" w:hAnsi="Palatino Linotype" w:cs="Arial"/>
        </w:rPr>
      </w:pPr>
    </w:p>
    <w:p w14:paraId="5545C9A9" w14:textId="77777777" w:rsidR="00052600" w:rsidRPr="00A62278" w:rsidRDefault="00052600" w:rsidP="00052600">
      <w:pPr>
        <w:pStyle w:val="Sinespaciado"/>
        <w:spacing w:line="360" w:lineRule="auto"/>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AE5AD8" w:rsidRDefault="00AE5AD8"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AE5AD8" w:rsidRDefault="00AE5AD8"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AE5AD8" w:rsidRDefault="00AE5AD8" w:rsidP="0011542B">
                            <w:pPr>
                              <w:spacing w:line="240" w:lineRule="auto"/>
                              <w:jc w:val="center"/>
                              <w:rPr>
                                <w:rFonts w:ascii="Palatino Linotype" w:hAnsi="Palatino Linotype"/>
                                <w:b/>
                                <w:sz w:val="24"/>
                                <w:szCs w:val="24"/>
                              </w:rPr>
                            </w:pPr>
                          </w:p>
                          <w:p w14:paraId="1A4B7B69" w14:textId="77777777" w:rsidR="00AE5AD8" w:rsidRPr="00016AF3" w:rsidRDefault="00AE5AD8"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AE5AD8" w:rsidRDefault="00AE5AD8"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AE5AD8" w:rsidRDefault="00AE5AD8"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AE5AD8" w:rsidRDefault="00AE5AD8" w:rsidP="0011542B">
                      <w:pPr>
                        <w:spacing w:line="240" w:lineRule="auto"/>
                        <w:jc w:val="center"/>
                        <w:rPr>
                          <w:rFonts w:ascii="Palatino Linotype" w:hAnsi="Palatino Linotype"/>
                          <w:b/>
                          <w:sz w:val="24"/>
                          <w:szCs w:val="24"/>
                        </w:rPr>
                      </w:pPr>
                    </w:p>
                    <w:p w14:paraId="1A4B7B69" w14:textId="77777777" w:rsidR="00AE5AD8" w:rsidRPr="00016AF3" w:rsidRDefault="00AE5AD8"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AE5AD8" w:rsidRPr="00EF2FC0" w:rsidRDefault="00AE5AD8"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AE5AD8" w:rsidRDefault="00AE5AD8"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AE5AD8" w:rsidRPr="00797B31" w:rsidRDefault="00AE5AD8"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AE5AD8" w:rsidRPr="00EF2FC0" w:rsidRDefault="00AE5AD8"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AE5AD8" w:rsidRDefault="00AE5AD8"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AE5AD8" w:rsidRPr="00797B31" w:rsidRDefault="00AE5AD8"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AE5AD8" w:rsidRPr="00EF2FC0" w:rsidRDefault="00AE5AD8"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AE5AD8" w:rsidRPr="00EF2FC0" w:rsidRDefault="00AE5AD8"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2ED6D14A"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Rúbrica</w:t>
                            </w:r>
                            <w:r>
                              <w:rPr>
                                <w:rFonts w:ascii="Palatino Linotype" w:hAnsi="Palatino Linotype"/>
                                <w:b/>
                                <w:sz w:val="24"/>
                                <w:szCs w:val="24"/>
                              </w:rPr>
                              <w:t>)</w:t>
                            </w:r>
                          </w:p>
                          <w:p w14:paraId="756A52D0" w14:textId="4AA0A340" w:rsidR="00AE5AD8" w:rsidRDefault="00AE5AD8" w:rsidP="00E3515E">
                            <w:pPr>
                              <w:spacing w:line="240" w:lineRule="auto"/>
                              <w:jc w:val="center"/>
                              <w:rPr>
                                <w:rFonts w:ascii="Palatino Linotype" w:hAnsi="Palatino Linotype"/>
                                <w:b/>
                                <w:sz w:val="24"/>
                                <w:szCs w:val="24"/>
                              </w:rPr>
                            </w:pPr>
                          </w:p>
                          <w:p w14:paraId="0AF7E0DD" w14:textId="77777777" w:rsidR="00AE5AD8" w:rsidRDefault="00AE5AD8"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AE5AD8" w:rsidRPr="00EF2FC0" w:rsidRDefault="00AE5AD8"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AE5AD8" w:rsidRPr="00EF2FC0" w:rsidRDefault="00AE5AD8"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2ED6D14A"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Rúbrica</w:t>
                      </w:r>
                      <w:r>
                        <w:rPr>
                          <w:rFonts w:ascii="Palatino Linotype" w:hAnsi="Palatino Linotype"/>
                          <w:b/>
                          <w:sz w:val="24"/>
                          <w:szCs w:val="24"/>
                        </w:rPr>
                        <w:t>)</w:t>
                      </w:r>
                    </w:p>
                    <w:p w14:paraId="756A52D0" w14:textId="4AA0A340" w:rsidR="00AE5AD8" w:rsidRDefault="00AE5AD8" w:rsidP="00E3515E">
                      <w:pPr>
                        <w:spacing w:line="240" w:lineRule="auto"/>
                        <w:jc w:val="center"/>
                        <w:rPr>
                          <w:rFonts w:ascii="Palatino Linotype" w:hAnsi="Palatino Linotype"/>
                          <w:b/>
                          <w:sz w:val="24"/>
                          <w:szCs w:val="24"/>
                        </w:rPr>
                      </w:pPr>
                    </w:p>
                    <w:p w14:paraId="0AF7E0DD" w14:textId="77777777" w:rsidR="00AE5AD8" w:rsidRDefault="00AE5AD8"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AE5AD8" w:rsidRPr="00EF2FC0" w:rsidRDefault="00AE5AD8" w:rsidP="005125BF">
                            <w:pPr>
                              <w:jc w:val="center"/>
                              <w:rPr>
                                <w:rFonts w:ascii="Palatino Linotype" w:hAnsi="Palatino Linotype"/>
                              </w:rPr>
                            </w:pPr>
                            <w:r>
                              <w:rPr>
                                <w:rFonts w:ascii="Palatino Linotype" w:hAnsi="Palatino Linotype"/>
                                <w:b/>
                              </w:rPr>
                              <w:t>Luis Gustavo Parra Noriega</w:t>
                            </w:r>
                          </w:p>
                          <w:p w14:paraId="2FB0BD00" w14:textId="77777777" w:rsidR="00AE5AD8" w:rsidRPr="00EF2FC0" w:rsidRDefault="00AE5AD8" w:rsidP="005125BF">
                            <w:pPr>
                              <w:jc w:val="center"/>
                              <w:rPr>
                                <w:rFonts w:ascii="Palatino Linotype" w:hAnsi="Palatino Linotype"/>
                              </w:rPr>
                            </w:pPr>
                            <w:r w:rsidRPr="00EF2FC0">
                              <w:rPr>
                                <w:rFonts w:ascii="Palatino Linotype" w:hAnsi="Palatino Linotype"/>
                              </w:rPr>
                              <w:t>Comisionado</w:t>
                            </w:r>
                          </w:p>
                          <w:p w14:paraId="2A4F7641" w14:textId="339D5FFC" w:rsidR="00AE5AD8" w:rsidRDefault="00AE5AD8" w:rsidP="005125BF">
                            <w:pPr>
                              <w:jc w:val="center"/>
                              <w:rPr>
                                <w:rFonts w:ascii="Palatino Linotype" w:hAnsi="Palatino Linotype"/>
                                <w:b/>
                              </w:rPr>
                            </w:pPr>
                            <w:r>
                              <w:rPr>
                                <w:rFonts w:ascii="Palatino Linotype" w:hAnsi="Palatino Linotype"/>
                                <w:b/>
                              </w:rPr>
                              <w:t>(Rúbrica).</w:t>
                            </w:r>
                          </w:p>
                          <w:p w14:paraId="45785981" w14:textId="77777777" w:rsidR="00AE5AD8" w:rsidRDefault="00AE5AD8"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AE5AD8" w:rsidRPr="00EF2FC0" w:rsidRDefault="00AE5AD8" w:rsidP="005125BF">
                      <w:pPr>
                        <w:jc w:val="center"/>
                        <w:rPr>
                          <w:rFonts w:ascii="Palatino Linotype" w:hAnsi="Palatino Linotype"/>
                        </w:rPr>
                      </w:pPr>
                      <w:r>
                        <w:rPr>
                          <w:rFonts w:ascii="Palatino Linotype" w:hAnsi="Palatino Linotype"/>
                          <w:b/>
                        </w:rPr>
                        <w:t>Luis Gustavo Parra Noriega</w:t>
                      </w:r>
                    </w:p>
                    <w:p w14:paraId="2FB0BD00" w14:textId="77777777" w:rsidR="00AE5AD8" w:rsidRPr="00EF2FC0" w:rsidRDefault="00AE5AD8" w:rsidP="005125BF">
                      <w:pPr>
                        <w:jc w:val="center"/>
                        <w:rPr>
                          <w:rFonts w:ascii="Palatino Linotype" w:hAnsi="Palatino Linotype"/>
                        </w:rPr>
                      </w:pPr>
                      <w:r w:rsidRPr="00EF2FC0">
                        <w:rPr>
                          <w:rFonts w:ascii="Palatino Linotype" w:hAnsi="Palatino Linotype"/>
                        </w:rPr>
                        <w:t>Comisionado</w:t>
                      </w:r>
                    </w:p>
                    <w:p w14:paraId="2A4F7641" w14:textId="339D5FFC" w:rsidR="00AE5AD8" w:rsidRDefault="00AE5AD8" w:rsidP="005125BF">
                      <w:pPr>
                        <w:jc w:val="center"/>
                        <w:rPr>
                          <w:rFonts w:ascii="Palatino Linotype" w:hAnsi="Palatino Linotype"/>
                          <w:b/>
                        </w:rPr>
                      </w:pPr>
                      <w:r>
                        <w:rPr>
                          <w:rFonts w:ascii="Palatino Linotype" w:hAnsi="Palatino Linotype"/>
                          <w:b/>
                        </w:rPr>
                        <w:t>(Rúbrica).</w:t>
                      </w:r>
                    </w:p>
                    <w:p w14:paraId="45785981" w14:textId="77777777" w:rsidR="00AE5AD8" w:rsidRDefault="00AE5AD8"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AE5AD8" w:rsidRPr="00EF2FC0" w:rsidRDefault="00AE5AD8"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AE5AD8" w:rsidRPr="00EF2FC0" w:rsidRDefault="00AE5AD8"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49B516A4"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5E332A">
                              <w:rPr>
                                <w:rFonts w:ascii="Palatino Linotype" w:hAnsi="Palatino Linotype"/>
                                <w:b/>
                                <w:sz w:val="24"/>
                                <w:szCs w:val="24"/>
                              </w:rPr>
                              <w:t>Rúbrica</w:t>
                            </w:r>
                            <w:r>
                              <w:rPr>
                                <w:rFonts w:ascii="Palatino Linotype" w:hAnsi="Palatino Linotype"/>
                                <w:b/>
                                <w:sz w:val="24"/>
                                <w:szCs w:val="24"/>
                              </w:rPr>
                              <w:t>)</w:t>
                            </w:r>
                          </w:p>
                          <w:p w14:paraId="0DA2F29E" w14:textId="5FF288B6" w:rsidR="00AE5AD8" w:rsidRDefault="00AE5AD8" w:rsidP="00E3515E">
                            <w:pPr>
                              <w:spacing w:line="240" w:lineRule="auto"/>
                              <w:jc w:val="center"/>
                              <w:rPr>
                                <w:rFonts w:ascii="Palatino Linotype" w:hAnsi="Palatino Linotype"/>
                                <w:b/>
                                <w:sz w:val="24"/>
                                <w:szCs w:val="24"/>
                              </w:rPr>
                            </w:pPr>
                          </w:p>
                          <w:p w14:paraId="3500BC9C" w14:textId="7E5048A2" w:rsidR="00AE5AD8" w:rsidRDefault="00AE5AD8" w:rsidP="0011542B">
                            <w:pPr>
                              <w:spacing w:line="240" w:lineRule="auto"/>
                              <w:jc w:val="center"/>
                              <w:rPr>
                                <w:rFonts w:ascii="Palatino Linotype" w:hAnsi="Palatino Linotype"/>
                                <w:b/>
                                <w:sz w:val="24"/>
                                <w:szCs w:val="24"/>
                              </w:rPr>
                            </w:pPr>
                          </w:p>
                          <w:p w14:paraId="78508D67" w14:textId="77777777" w:rsidR="00AE5AD8" w:rsidRDefault="00AE5AD8"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FF840" id="_x0000_t202" coordsize="21600,21600" o:spt="202" path="m,l,21600r21600,l21600,xe">
                <v:stroke joinstyle="miter"/>
                <v:path gradientshapeok="t" o:connecttype="rect"/>
              </v:shapetype>
              <v:shape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AE5AD8" w:rsidRPr="00EF2FC0" w:rsidRDefault="00AE5AD8"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AE5AD8" w:rsidRPr="00EF2FC0" w:rsidRDefault="00AE5AD8"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49B516A4" w:rsidR="00AE5AD8" w:rsidRDefault="00AE5AD8"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5E332A">
                        <w:rPr>
                          <w:rFonts w:ascii="Palatino Linotype" w:hAnsi="Palatino Linotype"/>
                          <w:b/>
                          <w:sz w:val="24"/>
                          <w:szCs w:val="24"/>
                        </w:rPr>
                        <w:t>Rúbrica</w:t>
                      </w:r>
                      <w:r>
                        <w:rPr>
                          <w:rFonts w:ascii="Palatino Linotype" w:hAnsi="Palatino Linotype"/>
                          <w:b/>
                          <w:sz w:val="24"/>
                          <w:szCs w:val="24"/>
                        </w:rPr>
                        <w:t>)</w:t>
                      </w:r>
                    </w:p>
                    <w:p w14:paraId="0DA2F29E" w14:textId="5FF288B6" w:rsidR="00AE5AD8" w:rsidRDefault="00AE5AD8" w:rsidP="00E3515E">
                      <w:pPr>
                        <w:spacing w:line="240" w:lineRule="auto"/>
                        <w:jc w:val="center"/>
                        <w:rPr>
                          <w:rFonts w:ascii="Palatino Linotype" w:hAnsi="Palatino Linotype"/>
                          <w:b/>
                          <w:sz w:val="24"/>
                          <w:szCs w:val="24"/>
                        </w:rPr>
                      </w:pPr>
                    </w:p>
                    <w:p w14:paraId="3500BC9C" w14:textId="7E5048A2" w:rsidR="00AE5AD8" w:rsidRDefault="00AE5AD8" w:rsidP="0011542B">
                      <w:pPr>
                        <w:spacing w:line="240" w:lineRule="auto"/>
                        <w:jc w:val="center"/>
                        <w:rPr>
                          <w:rFonts w:ascii="Palatino Linotype" w:hAnsi="Palatino Linotype"/>
                          <w:b/>
                          <w:sz w:val="24"/>
                          <w:szCs w:val="24"/>
                        </w:rPr>
                      </w:pPr>
                    </w:p>
                    <w:p w14:paraId="78508D67" w14:textId="77777777" w:rsidR="00AE5AD8" w:rsidRDefault="00AE5AD8"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AE5AD8" w:rsidRDefault="00AE5AD8"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AE5AD8" w:rsidRDefault="00AE5AD8"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AE5AD8" w:rsidRDefault="00AE5AD8"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AE5AD8" w:rsidRPr="0086727B" w:rsidRDefault="00AE5AD8"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AE5AD8" w:rsidRDefault="00AE5AD8"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AE5AD8" w:rsidRDefault="00AE5AD8" w:rsidP="0011542B">
                            <w:pPr>
                              <w:spacing w:line="240" w:lineRule="auto"/>
                              <w:jc w:val="center"/>
                              <w:rPr>
                                <w:rFonts w:ascii="Palatino Linotype" w:hAnsi="Palatino Linotype"/>
                                <w:b/>
                                <w:sz w:val="24"/>
                                <w:szCs w:val="24"/>
                              </w:rPr>
                            </w:pPr>
                          </w:p>
                          <w:p w14:paraId="1E135C15" w14:textId="77777777" w:rsidR="00AE5AD8" w:rsidRDefault="00AE5AD8" w:rsidP="0011542B">
                            <w:pPr>
                              <w:jc w:val="center"/>
                              <w:rPr>
                                <w:rFonts w:ascii="Palatino Linotype" w:hAnsi="Palatino Linotype"/>
                                <w:sz w:val="24"/>
                                <w:szCs w:val="24"/>
                              </w:rPr>
                            </w:pPr>
                          </w:p>
                          <w:p w14:paraId="67C057FC" w14:textId="77777777" w:rsidR="00AE5AD8" w:rsidRPr="00EF2FC0" w:rsidRDefault="00AE5AD8" w:rsidP="0011542B">
                            <w:pPr>
                              <w:jc w:val="center"/>
                              <w:rPr>
                                <w:rFonts w:ascii="Palatino Linotype" w:hAnsi="Palatino Linotype"/>
                                <w:sz w:val="24"/>
                                <w:szCs w:val="24"/>
                              </w:rPr>
                            </w:pPr>
                          </w:p>
                          <w:p w14:paraId="58FC4DE4" w14:textId="77777777" w:rsidR="00AE5AD8" w:rsidRDefault="00AE5AD8"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AE5AD8" w:rsidRDefault="00AE5AD8"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AE5AD8" w:rsidRPr="0086727B" w:rsidRDefault="00AE5AD8"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AE5AD8" w:rsidRDefault="00AE5AD8"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AE5AD8" w:rsidRDefault="00AE5AD8" w:rsidP="0011542B">
                      <w:pPr>
                        <w:spacing w:line="240" w:lineRule="auto"/>
                        <w:jc w:val="center"/>
                        <w:rPr>
                          <w:rFonts w:ascii="Palatino Linotype" w:hAnsi="Palatino Linotype"/>
                          <w:b/>
                          <w:sz w:val="24"/>
                          <w:szCs w:val="24"/>
                        </w:rPr>
                      </w:pPr>
                    </w:p>
                    <w:p w14:paraId="1E135C15" w14:textId="77777777" w:rsidR="00AE5AD8" w:rsidRDefault="00AE5AD8" w:rsidP="0011542B">
                      <w:pPr>
                        <w:jc w:val="center"/>
                        <w:rPr>
                          <w:rFonts w:ascii="Palatino Linotype" w:hAnsi="Palatino Linotype"/>
                          <w:sz w:val="24"/>
                          <w:szCs w:val="24"/>
                        </w:rPr>
                      </w:pPr>
                    </w:p>
                    <w:p w14:paraId="67C057FC" w14:textId="77777777" w:rsidR="00AE5AD8" w:rsidRPr="00EF2FC0" w:rsidRDefault="00AE5AD8" w:rsidP="0011542B">
                      <w:pPr>
                        <w:jc w:val="center"/>
                        <w:rPr>
                          <w:rFonts w:ascii="Palatino Linotype" w:hAnsi="Palatino Linotype"/>
                          <w:sz w:val="24"/>
                          <w:szCs w:val="24"/>
                        </w:rPr>
                      </w:pPr>
                    </w:p>
                    <w:p w14:paraId="58FC4DE4" w14:textId="77777777" w:rsidR="00AE5AD8" w:rsidRDefault="00AE5AD8"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5083CDBB" w14:textId="35C66747"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5E332A" w:rsidRPr="005E332A">
        <w:rPr>
          <w:rFonts w:ascii="Palatino Linotype" w:hAnsi="Palatino Linotype" w:cs="Arial"/>
          <w:sz w:val="16"/>
          <w:szCs w:val="16"/>
        </w:rPr>
        <w:t>quince de enero de dos mil veinte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5E332A">
        <w:rPr>
          <w:rFonts w:ascii="Palatino Linotype" w:hAnsi="Palatino Linotype" w:cs="Arial"/>
          <w:bCs/>
          <w:sz w:val="16"/>
          <w:szCs w:val="16"/>
          <w:lang w:eastAsia="es-MX"/>
        </w:rPr>
        <w:t>08320</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CA3E6" w14:textId="77777777" w:rsidR="00ED1912" w:rsidRDefault="00ED1912" w:rsidP="0011542B">
      <w:pPr>
        <w:spacing w:after="0" w:line="240" w:lineRule="auto"/>
      </w:pPr>
      <w:r>
        <w:separator/>
      </w:r>
    </w:p>
  </w:endnote>
  <w:endnote w:type="continuationSeparator" w:id="0">
    <w:p w14:paraId="79B45F5A" w14:textId="77777777" w:rsidR="00ED1912" w:rsidRDefault="00ED1912"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AE5AD8" w:rsidRPr="000B69FA" w:rsidRDefault="00AE5AD8"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7DB4">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27DB4">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AE5AD8" w:rsidRPr="000B69FA" w:rsidRDefault="00AE5AD8"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7D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27DB4">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0C008" w14:textId="77777777" w:rsidR="00ED1912" w:rsidRDefault="00ED1912" w:rsidP="0011542B">
      <w:pPr>
        <w:spacing w:after="0" w:line="240" w:lineRule="auto"/>
      </w:pPr>
      <w:r>
        <w:separator/>
      </w:r>
    </w:p>
  </w:footnote>
  <w:footnote w:type="continuationSeparator" w:id="0">
    <w:p w14:paraId="019F4785" w14:textId="77777777" w:rsidR="00ED1912" w:rsidRDefault="00ED1912" w:rsidP="0011542B">
      <w:pPr>
        <w:spacing w:after="0" w:line="240" w:lineRule="auto"/>
      </w:pPr>
      <w:r>
        <w:continuationSeparator/>
      </w:r>
    </w:p>
  </w:footnote>
  <w:footnote w:id="1">
    <w:p w14:paraId="3099A84B" w14:textId="77777777" w:rsidR="00AE5AD8" w:rsidRPr="00911081" w:rsidRDefault="00AE5AD8"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AE5AD8" w:rsidRPr="00911081" w:rsidRDefault="00AE5AD8"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AE5AD8" w:rsidRDefault="00AE5AD8">
    <w:pPr>
      <w:pStyle w:val="Encabezado"/>
    </w:pPr>
  </w:p>
  <w:tbl>
    <w:tblPr>
      <w:tblW w:w="10065" w:type="dxa"/>
      <w:tblInd w:w="-851" w:type="dxa"/>
      <w:tblCellMar>
        <w:left w:w="70" w:type="dxa"/>
        <w:right w:w="70" w:type="dxa"/>
      </w:tblCellMar>
      <w:tblLook w:val="04A0" w:firstRow="1" w:lastRow="0" w:firstColumn="1" w:lastColumn="0" w:noHBand="0" w:noVBand="1"/>
    </w:tblPr>
    <w:tblGrid>
      <w:gridCol w:w="5104"/>
      <w:gridCol w:w="4961"/>
    </w:tblGrid>
    <w:tr w:rsidR="00AE5AD8" w14:paraId="0C305AAC" w14:textId="77777777" w:rsidTr="00BE41D7">
      <w:trPr>
        <w:trHeight w:val="227"/>
      </w:trPr>
      <w:tc>
        <w:tcPr>
          <w:tcW w:w="5104" w:type="dxa"/>
          <w:hideMark/>
        </w:tcPr>
        <w:p w14:paraId="167F2DB6" w14:textId="77777777" w:rsidR="00AE5AD8" w:rsidRDefault="00AE5AD8"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280969E6" w14:textId="752EA935" w:rsidR="00AE5AD8" w:rsidRDefault="00AE5AD8"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08320/INFOEM/IP/RR/2019</w:t>
          </w:r>
        </w:p>
      </w:tc>
    </w:tr>
    <w:tr w:rsidR="00AE5AD8" w14:paraId="7C91888C" w14:textId="77777777" w:rsidTr="00BE41D7">
      <w:trPr>
        <w:trHeight w:val="242"/>
      </w:trPr>
      <w:tc>
        <w:tcPr>
          <w:tcW w:w="5104" w:type="dxa"/>
          <w:hideMark/>
        </w:tcPr>
        <w:p w14:paraId="36134237" w14:textId="77777777" w:rsidR="00AE5AD8" w:rsidRDefault="00AE5AD8"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BE007A2" w14:textId="4B5565F8" w:rsidR="00AE5AD8" w:rsidRDefault="00AE5AD8" w:rsidP="00543858">
          <w:pPr>
            <w:spacing w:after="120" w:line="256" w:lineRule="auto"/>
            <w:ind w:left="-486" w:right="214" w:firstLine="284"/>
            <w:jc w:val="right"/>
            <w:rPr>
              <w:rFonts w:ascii="Palatino Linotype" w:hAnsi="Palatino Linotype" w:cs="Arial"/>
              <w:szCs w:val="20"/>
            </w:rPr>
          </w:pPr>
          <w:r w:rsidRPr="00DE5DEF">
            <w:rPr>
              <w:rFonts w:ascii="Palatino Linotype" w:hAnsi="Palatino Linotype" w:cs="Arial"/>
              <w:szCs w:val="20"/>
            </w:rPr>
            <w:t>Ayuntamiento de Ozumba</w:t>
          </w:r>
        </w:p>
      </w:tc>
    </w:tr>
    <w:tr w:rsidR="00AE5AD8" w14:paraId="573ECEE7" w14:textId="77777777" w:rsidTr="00BE41D7">
      <w:trPr>
        <w:trHeight w:val="342"/>
      </w:trPr>
      <w:tc>
        <w:tcPr>
          <w:tcW w:w="5104" w:type="dxa"/>
          <w:hideMark/>
        </w:tcPr>
        <w:p w14:paraId="763053A0" w14:textId="77777777" w:rsidR="00AE5AD8" w:rsidRDefault="00AE5AD8"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37050934" w14:textId="77777777" w:rsidR="00AE5AD8" w:rsidRDefault="00AE5AD8"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AE5AD8" w:rsidRDefault="00AE5A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104"/>
      <w:gridCol w:w="4961"/>
    </w:tblGrid>
    <w:tr w:rsidR="00AE5AD8" w14:paraId="3314BD3F" w14:textId="77777777" w:rsidTr="00BE41D7">
      <w:trPr>
        <w:trHeight w:val="227"/>
      </w:trPr>
      <w:tc>
        <w:tcPr>
          <w:tcW w:w="5104" w:type="dxa"/>
          <w:hideMark/>
        </w:tcPr>
        <w:p w14:paraId="6F581AB1" w14:textId="77777777" w:rsidR="00AE5AD8" w:rsidRDefault="00AE5AD8"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2204F416" w14:textId="2B47DC29" w:rsidR="00AE5AD8" w:rsidRPr="00B4142F" w:rsidRDefault="00AE5AD8"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08320/INFOEM/IP/RR/2019</w:t>
          </w:r>
        </w:p>
      </w:tc>
    </w:tr>
    <w:tr w:rsidR="00AE5AD8" w14:paraId="3FBDF2B2" w14:textId="77777777" w:rsidTr="00BE41D7">
      <w:trPr>
        <w:trHeight w:val="196"/>
      </w:trPr>
      <w:tc>
        <w:tcPr>
          <w:tcW w:w="5104" w:type="dxa"/>
          <w:hideMark/>
        </w:tcPr>
        <w:p w14:paraId="3DACD7C7" w14:textId="77777777" w:rsidR="00AE5AD8" w:rsidRDefault="00AE5AD8"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hideMark/>
        </w:tcPr>
        <w:p w14:paraId="2ADEC87B" w14:textId="62FB4FB5" w:rsidR="00AE5AD8" w:rsidRPr="00F06FED" w:rsidRDefault="00527DB4"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AE5AD8" w14:paraId="5EE2B43F" w14:textId="77777777" w:rsidTr="00BE41D7">
      <w:trPr>
        <w:trHeight w:val="242"/>
      </w:trPr>
      <w:tc>
        <w:tcPr>
          <w:tcW w:w="5104" w:type="dxa"/>
          <w:hideMark/>
        </w:tcPr>
        <w:p w14:paraId="75147299" w14:textId="77777777" w:rsidR="00AE5AD8" w:rsidRDefault="00AE5AD8"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2C7D52EA" w14:textId="458F7A3F" w:rsidR="00AE5AD8" w:rsidRDefault="00AE5AD8" w:rsidP="0011542B">
          <w:pPr>
            <w:spacing w:after="120" w:line="256" w:lineRule="auto"/>
            <w:ind w:left="-495" w:right="214" w:firstLine="567"/>
            <w:jc w:val="right"/>
            <w:rPr>
              <w:rFonts w:ascii="Palatino Linotype" w:hAnsi="Palatino Linotype" w:cs="Arial"/>
              <w:szCs w:val="20"/>
            </w:rPr>
          </w:pPr>
          <w:r w:rsidRPr="00DE5DEF">
            <w:rPr>
              <w:rFonts w:ascii="Palatino Linotype" w:hAnsi="Palatino Linotype" w:cs="Arial"/>
              <w:szCs w:val="20"/>
            </w:rPr>
            <w:t>Ayuntamiento de Ozumba</w:t>
          </w:r>
        </w:p>
      </w:tc>
    </w:tr>
    <w:tr w:rsidR="00AE5AD8" w14:paraId="6E5CCA37" w14:textId="77777777" w:rsidTr="00BE41D7">
      <w:trPr>
        <w:trHeight w:val="342"/>
      </w:trPr>
      <w:tc>
        <w:tcPr>
          <w:tcW w:w="5104" w:type="dxa"/>
          <w:hideMark/>
        </w:tcPr>
        <w:p w14:paraId="3A29BB8A" w14:textId="77777777" w:rsidR="00AE5AD8" w:rsidRDefault="00AE5AD8"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6E0C7120" w14:textId="77777777" w:rsidR="00AE5AD8" w:rsidRDefault="00AE5AD8"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AE5AD8" w:rsidRDefault="00AE5A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D32F1A"/>
    <w:multiLevelType w:val="hybridMultilevel"/>
    <w:tmpl w:val="6C4E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7">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1">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5"/>
  </w:num>
  <w:num w:numId="2">
    <w:abstractNumId w:val="4"/>
  </w:num>
  <w:num w:numId="3">
    <w:abstractNumId w:val="16"/>
  </w:num>
  <w:num w:numId="4">
    <w:abstractNumId w:val="11"/>
  </w:num>
  <w:num w:numId="5">
    <w:abstractNumId w:val="3"/>
  </w:num>
  <w:num w:numId="6">
    <w:abstractNumId w:val="14"/>
  </w:num>
  <w:num w:numId="7">
    <w:abstractNumId w:val="19"/>
  </w:num>
  <w:num w:numId="8">
    <w:abstractNumId w:val="13"/>
  </w:num>
  <w:num w:numId="9">
    <w:abstractNumId w:val="20"/>
  </w:num>
  <w:num w:numId="10">
    <w:abstractNumId w:val="1"/>
  </w:num>
  <w:num w:numId="11">
    <w:abstractNumId w:val="9"/>
  </w:num>
  <w:num w:numId="12">
    <w:abstractNumId w:val="6"/>
  </w:num>
  <w:num w:numId="13">
    <w:abstractNumId w:val="18"/>
  </w:num>
  <w:num w:numId="14">
    <w:abstractNumId w:val="2"/>
  </w:num>
  <w:num w:numId="15">
    <w:abstractNumId w:val="8"/>
  </w:num>
  <w:num w:numId="16">
    <w:abstractNumId w:val="17"/>
  </w:num>
  <w:num w:numId="17">
    <w:abstractNumId w:val="0"/>
  </w:num>
  <w:num w:numId="18">
    <w:abstractNumId w:val="12"/>
  </w:num>
  <w:num w:numId="19">
    <w:abstractNumId w:val="7"/>
  </w:num>
  <w:num w:numId="20">
    <w:abstractNumId w:val="10"/>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015D0"/>
    <w:rsid w:val="000129F9"/>
    <w:rsid w:val="0002137E"/>
    <w:rsid w:val="00026E9B"/>
    <w:rsid w:val="00027065"/>
    <w:rsid w:val="000321DA"/>
    <w:rsid w:val="00032DDE"/>
    <w:rsid w:val="000405CB"/>
    <w:rsid w:val="00043F21"/>
    <w:rsid w:val="00047EC8"/>
    <w:rsid w:val="00052600"/>
    <w:rsid w:val="0006439C"/>
    <w:rsid w:val="00072E6B"/>
    <w:rsid w:val="00075E91"/>
    <w:rsid w:val="00080AC7"/>
    <w:rsid w:val="000924CC"/>
    <w:rsid w:val="00097BD5"/>
    <w:rsid w:val="000A3574"/>
    <w:rsid w:val="000A555F"/>
    <w:rsid w:val="000B2915"/>
    <w:rsid w:val="000C0B88"/>
    <w:rsid w:val="000C56BB"/>
    <w:rsid w:val="000C76AC"/>
    <w:rsid w:val="000D195C"/>
    <w:rsid w:val="000D278F"/>
    <w:rsid w:val="000D4DD2"/>
    <w:rsid w:val="000D7FA2"/>
    <w:rsid w:val="000E119D"/>
    <w:rsid w:val="000E410A"/>
    <w:rsid w:val="000F1230"/>
    <w:rsid w:val="000F3FA6"/>
    <w:rsid w:val="001007FD"/>
    <w:rsid w:val="001057F4"/>
    <w:rsid w:val="00105FAE"/>
    <w:rsid w:val="00107AB3"/>
    <w:rsid w:val="0011420A"/>
    <w:rsid w:val="001142E2"/>
    <w:rsid w:val="0011542B"/>
    <w:rsid w:val="0012416A"/>
    <w:rsid w:val="00126246"/>
    <w:rsid w:val="0013120F"/>
    <w:rsid w:val="001404C6"/>
    <w:rsid w:val="00154857"/>
    <w:rsid w:val="001842DD"/>
    <w:rsid w:val="0018673C"/>
    <w:rsid w:val="00196E93"/>
    <w:rsid w:val="001A0399"/>
    <w:rsid w:val="001A2EB8"/>
    <w:rsid w:val="001B0FCF"/>
    <w:rsid w:val="001B326D"/>
    <w:rsid w:val="001C16B1"/>
    <w:rsid w:val="001C1835"/>
    <w:rsid w:val="001C5431"/>
    <w:rsid w:val="001C6913"/>
    <w:rsid w:val="001D251B"/>
    <w:rsid w:val="001D7CAB"/>
    <w:rsid w:val="001F217A"/>
    <w:rsid w:val="001F3B3B"/>
    <w:rsid w:val="001F5AFF"/>
    <w:rsid w:val="001F6EB0"/>
    <w:rsid w:val="00201B20"/>
    <w:rsid w:val="00220391"/>
    <w:rsid w:val="0022100F"/>
    <w:rsid w:val="00227744"/>
    <w:rsid w:val="0023596D"/>
    <w:rsid w:val="00237301"/>
    <w:rsid w:val="00243002"/>
    <w:rsid w:val="002437D6"/>
    <w:rsid w:val="00247239"/>
    <w:rsid w:val="0024761B"/>
    <w:rsid w:val="002507A5"/>
    <w:rsid w:val="0025089E"/>
    <w:rsid w:val="00254D66"/>
    <w:rsid w:val="00261FFA"/>
    <w:rsid w:val="00265357"/>
    <w:rsid w:val="00273B89"/>
    <w:rsid w:val="00280969"/>
    <w:rsid w:val="00287856"/>
    <w:rsid w:val="00287F1B"/>
    <w:rsid w:val="0029272A"/>
    <w:rsid w:val="002945AF"/>
    <w:rsid w:val="0029528A"/>
    <w:rsid w:val="002A6F1E"/>
    <w:rsid w:val="002B2907"/>
    <w:rsid w:val="002B601A"/>
    <w:rsid w:val="002C433E"/>
    <w:rsid w:val="002C4695"/>
    <w:rsid w:val="002C6D66"/>
    <w:rsid w:val="002D1236"/>
    <w:rsid w:val="002D4F3B"/>
    <w:rsid w:val="002E1D99"/>
    <w:rsid w:val="002F0E1C"/>
    <w:rsid w:val="002F6E45"/>
    <w:rsid w:val="002F70CE"/>
    <w:rsid w:val="00304407"/>
    <w:rsid w:val="00305D19"/>
    <w:rsid w:val="00306C1A"/>
    <w:rsid w:val="00307EB2"/>
    <w:rsid w:val="00312901"/>
    <w:rsid w:val="00315738"/>
    <w:rsid w:val="00324E75"/>
    <w:rsid w:val="00326FE3"/>
    <w:rsid w:val="00336C65"/>
    <w:rsid w:val="00337961"/>
    <w:rsid w:val="00346B41"/>
    <w:rsid w:val="00346DF4"/>
    <w:rsid w:val="00347C16"/>
    <w:rsid w:val="00350F71"/>
    <w:rsid w:val="0035247C"/>
    <w:rsid w:val="00360787"/>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20592"/>
    <w:rsid w:val="00421A72"/>
    <w:rsid w:val="00437AF1"/>
    <w:rsid w:val="00446BF4"/>
    <w:rsid w:val="00450BF4"/>
    <w:rsid w:val="00450DA2"/>
    <w:rsid w:val="00465FB1"/>
    <w:rsid w:val="0047524C"/>
    <w:rsid w:val="004771AE"/>
    <w:rsid w:val="00484EB4"/>
    <w:rsid w:val="004900B5"/>
    <w:rsid w:val="00490A63"/>
    <w:rsid w:val="00496B55"/>
    <w:rsid w:val="004A0F80"/>
    <w:rsid w:val="004A3B2A"/>
    <w:rsid w:val="004B3EE7"/>
    <w:rsid w:val="004B4EBC"/>
    <w:rsid w:val="004B7E23"/>
    <w:rsid w:val="004C0EB8"/>
    <w:rsid w:val="004C117B"/>
    <w:rsid w:val="004C1C16"/>
    <w:rsid w:val="004D1BC2"/>
    <w:rsid w:val="004D762E"/>
    <w:rsid w:val="004E02B9"/>
    <w:rsid w:val="004E397B"/>
    <w:rsid w:val="004E4866"/>
    <w:rsid w:val="004E7CB5"/>
    <w:rsid w:val="004F0E1A"/>
    <w:rsid w:val="004F55F9"/>
    <w:rsid w:val="00505389"/>
    <w:rsid w:val="00507864"/>
    <w:rsid w:val="005125BF"/>
    <w:rsid w:val="00513E93"/>
    <w:rsid w:val="00523C4E"/>
    <w:rsid w:val="00526606"/>
    <w:rsid w:val="00526883"/>
    <w:rsid w:val="00527DB4"/>
    <w:rsid w:val="005316BD"/>
    <w:rsid w:val="00535EC3"/>
    <w:rsid w:val="0054112F"/>
    <w:rsid w:val="00543858"/>
    <w:rsid w:val="00545D3C"/>
    <w:rsid w:val="0054783E"/>
    <w:rsid w:val="00551844"/>
    <w:rsid w:val="005522AB"/>
    <w:rsid w:val="00564B8E"/>
    <w:rsid w:val="005650C5"/>
    <w:rsid w:val="00566F20"/>
    <w:rsid w:val="005733EB"/>
    <w:rsid w:val="00595604"/>
    <w:rsid w:val="005B4F9F"/>
    <w:rsid w:val="005C4B02"/>
    <w:rsid w:val="005D1D3C"/>
    <w:rsid w:val="005D4E33"/>
    <w:rsid w:val="005D504F"/>
    <w:rsid w:val="005E332A"/>
    <w:rsid w:val="005E5C66"/>
    <w:rsid w:val="005F362C"/>
    <w:rsid w:val="005F4AAB"/>
    <w:rsid w:val="005F5F9D"/>
    <w:rsid w:val="005F7C2B"/>
    <w:rsid w:val="00607079"/>
    <w:rsid w:val="00613D31"/>
    <w:rsid w:val="0061789D"/>
    <w:rsid w:val="00623EBF"/>
    <w:rsid w:val="00624C23"/>
    <w:rsid w:val="00626DBC"/>
    <w:rsid w:val="0063381F"/>
    <w:rsid w:val="006358B5"/>
    <w:rsid w:val="006462FB"/>
    <w:rsid w:val="00651578"/>
    <w:rsid w:val="00655690"/>
    <w:rsid w:val="00662463"/>
    <w:rsid w:val="00675044"/>
    <w:rsid w:val="00686CB7"/>
    <w:rsid w:val="00690D64"/>
    <w:rsid w:val="0069278D"/>
    <w:rsid w:val="00697D3D"/>
    <w:rsid w:val="006A10A0"/>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3021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A0F51"/>
    <w:rsid w:val="007A4EC5"/>
    <w:rsid w:val="007A7389"/>
    <w:rsid w:val="007B08BF"/>
    <w:rsid w:val="007C52F1"/>
    <w:rsid w:val="007C56E3"/>
    <w:rsid w:val="007C7A39"/>
    <w:rsid w:val="007D32FF"/>
    <w:rsid w:val="007D599C"/>
    <w:rsid w:val="007E413A"/>
    <w:rsid w:val="007F4139"/>
    <w:rsid w:val="00815921"/>
    <w:rsid w:val="00817297"/>
    <w:rsid w:val="00817F2A"/>
    <w:rsid w:val="008204F1"/>
    <w:rsid w:val="00826652"/>
    <w:rsid w:val="00827035"/>
    <w:rsid w:val="008409E2"/>
    <w:rsid w:val="00843D85"/>
    <w:rsid w:val="00844C27"/>
    <w:rsid w:val="00853388"/>
    <w:rsid w:val="00863635"/>
    <w:rsid w:val="0086727B"/>
    <w:rsid w:val="008747EE"/>
    <w:rsid w:val="008765B7"/>
    <w:rsid w:val="008820C7"/>
    <w:rsid w:val="0089244B"/>
    <w:rsid w:val="00897B82"/>
    <w:rsid w:val="008A0655"/>
    <w:rsid w:val="008A0BCA"/>
    <w:rsid w:val="008A10C3"/>
    <w:rsid w:val="008B0952"/>
    <w:rsid w:val="008B1103"/>
    <w:rsid w:val="008B54D2"/>
    <w:rsid w:val="008C35F9"/>
    <w:rsid w:val="008C6CF9"/>
    <w:rsid w:val="008D1951"/>
    <w:rsid w:val="008F12D9"/>
    <w:rsid w:val="00904DB5"/>
    <w:rsid w:val="00905874"/>
    <w:rsid w:val="00905915"/>
    <w:rsid w:val="0091048E"/>
    <w:rsid w:val="00911C72"/>
    <w:rsid w:val="00915EC8"/>
    <w:rsid w:val="00921DBA"/>
    <w:rsid w:val="0092566C"/>
    <w:rsid w:val="009306A4"/>
    <w:rsid w:val="0093748F"/>
    <w:rsid w:val="009400B5"/>
    <w:rsid w:val="00944ED4"/>
    <w:rsid w:val="00956F04"/>
    <w:rsid w:val="00965574"/>
    <w:rsid w:val="0096647C"/>
    <w:rsid w:val="0097015D"/>
    <w:rsid w:val="00974FD5"/>
    <w:rsid w:val="00975A56"/>
    <w:rsid w:val="00982F6E"/>
    <w:rsid w:val="009869A4"/>
    <w:rsid w:val="009A187E"/>
    <w:rsid w:val="009B3858"/>
    <w:rsid w:val="009D2052"/>
    <w:rsid w:val="009D3001"/>
    <w:rsid w:val="009E64A0"/>
    <w:rsid w:val="009E6E7F"/>
    <w:rsid w:val="009F276B"/>
    <w:rsid w:val="009F27A5"/>
    <w:rsid w:val="009F32A5"/>
    <w:rsid w:val="009F4A32"/>
    <w:rsid w:val="00A03E59"/>
    <w:rsid w:val="00A0754B"/>
    <w:rsid w:val="00A114C4"/>
    <w:rsid w:val="00A1193E"/>
    <w:rsid w:val="00A12FDA"/>
    <w:rsid w:val="00A278C9"/>
    <w:rsid w:val="00A30D65"/>
    <w:rsid w:val="00A40194"/>
    <w:rsid w:val="00A45FE8"/>
    <w:rsid w:val="00A545CD"/>
    <w:rsid w:val="00A557AD"/>
    <w:rsid w:val="00A62278"/>
    <w:rsid w:val="00A668FA"/>
    <w:rsid w:val="00A66B61"/>
    <w:rsid w:val="00A82E16"/>
    <w:rsid w:val="00A84F03"/>
    <w:rsid w:val="00A8603C"/>
    <w:rsid w:val="00A9258B"/>
    <w:rsid w:val="00AA3BC4"/>
    <w:rsid w:val="00AB5F7D"/>
    <w:rsid w:val="00AB7B3D"/>
    <w:rsid w:val="00AC2830"/>
    <w:rsid w:val="00AC56A2"/>
    <w:rsid w:val="00AD0DD8"/>
    <w:rsid w:val="00AE3A53"/>
    <w:rsid w:val="00AE5AD8"/>
    <w:rsid w:val="00AE624D"/>
    <w:rsid w:val="00AE7B4F"/>
    <w:rsid w:val="00AE7C03"/>
    <w:rsid w:val="00AF145F"/>
    <w:rsid w:val="00AF4723"/>
    <w:rsid w:val="00AF7D99"/>
    <w:rsid w:val="00B027BB"/>
    <w:rsid w:val="00B0339D"/>
    <w:rsid w:val="00B139D7"/>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0E23"/>
    <w:rsid w:val="00BA7E0F"/>
    <w:rsid w:val="00BB0466"/>
    <w:rsid w:val="00BB4C8B"/>
    <w:rsid w:val="00BB5E2E"/>
    <w:rsid w:val="00BC1319"/>
    <w:rsid w:val="00BC5A37"/>
    <w:rsid w:val="00BD414E"/>
    <w:rsid w:val="00BD4A04"/>
    <w:rsid w:val="00BE41D7"/>
    <w:rsid w:val="00C0259E"/>
    <w:rsid w:val="00C05EC3"/>
    <w:rsid w:val="00C1305E"/>
    <w:rsid w:val="00C16AA0"/>
    <w:rsid w:val="00C23298"/>
    <w:rsid w:val="00C23321"/>
    <w:rsid w:val="00C33DB8"/>
    <w:rsid w:val="00C419F9"/>
    <w:rsid w:val="00C4593F"/>
    <w:rsid w:val="00C5012D"/>
    <w:rsid w:val="00C544B7"/>
    <w:rsid w:val="00C62132"/>
    <w:rsid w:val="00C65EB3"/>
    <w:rsid w:val="00C66574"/>
    <w:rsid w:val="00C7206C"/>
    <w:rsid w:val="00C769AB"/>
    <w:rsid w:val="00C81D27"/>
    <w:rsid w:val="00C825F4"/>
    <w:rsid w:val="00C87F01"/>
    <w:rsid w:val="00C92096"/>
    <w:rsid w:val="00C937EC"/>
    <w:rsid w:val="00C94575"/>
    <w:rsid w:val="00CA1442"/>
    <w:rsid w:val="00CA2F40"/>
    <w:rsid w:val="00CC1899"/>
    <w:rsid w:val="00CC4CE7"/>
    <w:rsid w:val="00CD3D33"/>
    <w:rsid w:val="00CD6DED"/>
    <w:rsid w:val="00CE3B15"/>
    <w:rsid w:val="00CE3DB6"/>
    <w:rsid w:val="00CE4076"/>
    <w:rsid w:val="00CE4B2C"/>
    <w:rsid w:val="00CE556F"/>
    <w:rsid w:val="00CE56AF"/>
    <w:rsid w:val="00CE5837"/>
    <w:rsid w:val="00CF1B87"/>
    <w:rsid w:val="00CF6FE1"/>
    <w:rsid w:val="00CF7AE1"/>
    <w:rsid w:val="00D00276"/>
    <w:rsid w:val="00D171B1"/>
    <w:rsid w:val="00D269A0"/>
    <w:rsid w:val="00D30CEE"/>
    <w:rsid w:val="00D32761"/>
    <w:rsid w:val="00D346F4"/>
    <w:rsid w:val="00D36CBB"/>
    <w:rsid w:val="00D37BC6"/>
    <w:rsid w:val="00D417D3"/>
    <w:rsid w:val="00D41FFA"/>
    <w:rsid w:val="00D42A4C"/>
    <w:rsid w:val="00D503C0"/>
    <w:rsid w:val="00D54383"/>
    <w:rsid w:val="00D623AA"/>
    <w:rsid w:val="00D6301C"/>
    <w:rsid w:val="00D7020F"/>
    <w:rsid w:val="00D70DD9"/>
    <w:rsid w:val="00D768C2"/>
    <w:rsid w:val="00D81929"/>
    <w:rsid w:val="00D96D8D"/>
    <w:rsid w:val="00DB19AB"/>
    <w:rsid w:val="00DB388B"/>
    <w:rsid w:val="00DB7391"/>
    <w:rsid w:val="00DC3813"/>
    <w:rsid w:val="00DC4B47"/>
    <w:rsid w:val="00DD0F1B"/>
    <w:rsid w:val="00DD13E2"/>
    <w:rsid w:val="00DD36F2"/>
    <w:rsid w:val="00DD5BD0"/>
    <w:rsid w:val="00DD70CB"/>
    <w:rsid w:val="00DE02E9"/>
    <w:rsid w:val="00DE427E"/>
    <w:rsid w:val="00DE5DEF"/>
    <w:rsid w:val="00DF1C29"/>
    <w:rsid w:val="00E24A7D"/>
    <w:rsid w:val="00E334B2"/>
    <w:rsid w:val="00E348D4"/>
    <w:rsid w:val="00E34E04"/>
    <w:rsid w:val="00E3515E"/>
    <w:rsid w:val="00E433B2"/>
    <w:rsid w:val="00E434A7"/>
    <w:rsid w:val="00E434E0"/>
    <w:rsid w:val="00E43847"/>
    <w:rsid w:val="00E449F3"/>
    <w:rsid w:val="00E5667D"/>
    <w:rsid w:val="00E62041"/>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A1AFC"/>
    <w:rsid w:val="00EA2C93"/>
    <w:rsid w:val="00EA6134"/>
    <w:rsid w:val="00EA72E0"/>
    <w:rsid w:val="00EB07B6"/>
    <w:rsid w:val="00ED1912"/>
    <w:rsid w:val="00ED1D25"/>
    <w:rsid w:val="00ED4006"/>
    <w:rsid w:val="00ED4C95"/>
    <w:rsid w:val="00ED71EB"/>
    <w:rsid w:val="00EE2EF1"/>
    <w:rsid w:val="00EE386B"/>
    <w:rsid w:val="00EE4C40"/>
    <w:rsid w:val="00EF2B5B"/>
    <w:rsid w:val="00EF699E"/>
    <w:rsid w:val="00F00C18"/>
    <w:rsid w:val="00F03673"/>
    <w:rsid w:val="00F24DAC"/>
    <w:rsid w:val="00F31C22"/>
    <w:rsid w:val="00F40910"/>
    <w:rsid w:val="00F417F7"/>
    <w:rsid w:val="00F42907"/>
    <w:rsid w:val="00F42E91"/>
    <w:rsid w:val="00F43301"/>
    <w:rsid w:val="00F455F8"/>
    <w:rsid w:val="00F57779"/>
    <w:rsid w:val="00F63E36"/>
    <w:rsid w:val="00F762B8"/>
    <w:rsid w:val="00F80BDD"/>
    <w:rsid w:val="00F81922"/>
    <w:rsid w:val="00F82132"/>
    <w:rsid w:val="00F86F31"/>
    <w:rsid w:val="00F91482"/>
    <w:rsid w:val="00F95D0D"/>
    <w:rsid w:val="00F96A1D"/>
    <w:rsid w:val="00FA2780"/>
    <w:rsid w:val="00FA2F9D"/>
    <w:rsid w:val="00FB0F55"/>
    <w:rsid w:val="00FB2A9F"/>
    <w:rsid w:val="00FC369E"/>
    <w:rsid w:val="00FD0085"/>
    <w:rsid w:val="00FE1A68"/>
    <w:rsid w:val="00FE20E1"/>
    <w:rsid w:val="00FE463C"/>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137966882">
      <w:bodyDiv w:val="1"/>
      <w:marLeft w:val="0"/>
      <w:marRight w:val="0"/>
      <w:marTop w:val="0"/>
      <w:marBottom w:val="0"/>
      <w:divBdr>
        <w:top w:val="none" w:sz="0" w:space="0" w:color="auto"/>
        <w:left w:val="none" w:sz="0" w:space="0" w:color="auto"/>
        <w:bottom w:val="none" w:sz="0" w:space="0" w:color="auto"/>
        <w:right w:val="none" w:sz="0" w:space="0" w:color="auto"/>
      </w:divBdr>
    </w:div>
    <w:div w:id="2032957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8536474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0050792">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537C2-503F-41CB-865A-5523F099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11478</Words>
  <Characters>63135</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88463</cp:lastModifiedBy>
  <cp:revision>2</cp:revision>
  <cp:lastPrinted>2020-01-20T21:00:00Z</cp:lastPrinted>
  <dcterms:created xsi:type="dcterms:W3CDTF">2020-04-10T04:58:00Z</dcterms:created>
  <dcterms:modified xsi:type="dcterms:W3CDTF">2020-04-10T04:58:00Z</dcterms:modified>
</cp:coreProperties>
</file>