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1AC2BAD9"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277E63" w:rsidRPr="00277E63">
        <w:rPr>
          <w:rFonts w:ascii="Palatino Linotype" w:eastAsia="Times New Roman" w:hAnsi="Palatino Linotype" w:cs="Arial"/>
          <w:color w:val="000000"/>
          <w:sz w:val="24"/>
          <w:szCs w:val="24"/>
          <w:lang w:eastAsia="es-MX"/>
        </w:rPr>
        <w:t>seis de noviembre de dos mil diecinueve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60A72D4D"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035515">
        <w:rPr>
          <w:rFonts w:ascii="Palatino Linotype" w:hAnsi="Palatino Linotype" w:cs="Arial"/>
          <w:b/>
          <w:bCs/>
          <w:sz w:val="24"/>
          <w:lang w:eastAsia="es-MX"/>
        </w:rPr>
        <w:t>07085</w:t>
      </w:r>
      <w:r w:rsidR="00772A21">
        <w:rPr>
          <w:rFonts w:ascii="Palatino Linotype" w:hAnsi="Palatino Linotype" w:cs="Arial"/>
          <w:b/>
          <w:bCs/>
          <w:sz w:val="24"/>
          <w:lang w:eastAsia="es-MX"/>
        </w:rPr>
        <w:t>/INFOEM/IP/RR/2019</w:t>
      </w:r>
      <w:r w:rsidR="00735033">
        <w:rPr>
          <w:rFonts w:ascii="Palatino Linotype" w:hAnsi="Palatino Linotype" w:cs="Arial"/>
          <w:sz w:val="24"/>
        </w:rPr>
        <w:t xml:space="preserve">, interpuesto por </w:t>
      </w:r>
      <w:r w:rsidR="00F0336F">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AF1CCE">
        <w:rPr>
          <w:rFonts w:ascii="Palatino Linotype" w:hAnsi="Palatino Linotype" w:cs="Arial"/>
          <w:b/>
          <w:sz w:val="24"/>
          <w:szCs w:val="24"/>
        </w:rPr>
        <w:t xml:space="preserve">                                  </w:t>
      </w:r>
      <w:r w:rsidR="00035515">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B72929">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D32A6F">
        <w:rPr>
          <w:rFonts w:ascii="Palatino Linotype" w:hAnsi="Palatino Linotype" w:cs="Arial"/>
          <w:sz w:val="24"/>
          <w:szCs w:val="24"/>
        </w:rPr>
        <w:t>de la</w:t>
      </w:r>
      <w:r w:rsidRPr="00224181">
        <w:rPr>
          <w:rFonts w:ascii="Palatino Linotype" w:hAnsi="Palatino Linotype" w:cs="Arial"/>
          <w:sz w:val="24"/>
          <w:szCs w:val="24"/>
        </w:rPr>
        <w:t xml:space="preserve"> </w:t>
      </w:r>
      <w:r w:rsidR="00035515" w:rsidRPr="00035515">
        <w:rPr>
          <w:rFonts w:ascii="Palatino Linotype" w:hAnsi="Palatino Linotype" w:cs="Arial"/>
          <w:b/>
          <w:sz w:val="24"/>
          <w:szCs w:val="24"/>
        </w:rPr>
        <w:t>Ayuntamiento de Valle de Bravo</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1F103A51"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AF1CCE">
        <w:rPr>
          <w:rFonts w:ascii="Palatino Linotype" w:hAnsi="Palatino Linotype" w:cs="Arial"/>
          <w:sz w:val="24"/>
        </w:rPr>
        <w:t xml:space="preserve"> fecha primero de agosto</w:t>
      </w:r>
      <w:r w:rsidR="00B8499D">
        <w:rPr>
          <w:rFonts w:ascii="Palatino Linotype" w:hAnsi="Palatino Linotype" w:cs="Arial"/>
          <w:sz w:val="24"/>
        </w:rPr>
        <w:t xml:space="preserve"> </w:t>
      </w:r>
      <w:r w:rsidR="00E3099C">
        <w:rPr>
          <w:rFonts w:ascii="Palatino Linotype" w:hAnsi="Palatino Linotype" w:cs="Arial"/>
          <w:sz w:val="24"/>
        </w:rPr>
        <w:t>de dos mil dieci</w:t>
      </w:r>
      <w:r w:rsidR="00772A21">
        <w:rPr>
          <w:rFonts w:ascii="Palatino Linotype" w:hAnsi="Palatino Linotype" w:cs="Arial"/>
          <w:sz w:val="24"/>
        </w:rPr>
        <w:t>nueve</w:t>
      </w:r>
      <w:r w:rsidR="00E3099C">
        <w:rPr>
          <w:rFonts w:ascii="Palatino Linotype" w:hAnsi="Palatino Linotype" w:cs="Arial"/>
          <w:sz w:val="24"/>
        </w:rPr>
        <w:t xml:space="preserve">, </w:t>
      </w:r>
      <w:r w:rsidR="008C15EC">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4B48F3" w:rsidRPr="004B48F3">
        <w:rPr>
          <w:rFonts w:ascii="Palatino Linotype" w:hAnsi="Palatino Linotype" w:cs="Arial"/>
          <w:b/>
          <w:sz w:val="24"/>
        </w:rPr>
        <w:t xml:space="preserve"> </w:t>
      </w:r>
      <w:r w:rsidR="00035515" w:rsidRPr="00035515">
        <w:rPr>
          <w:rFonts w:ascii="Palatino Linotype" w:hAnsi="Palatino Linotype" w:cs="Arial"/>
          <w:b/>
          <w:sz w:val="24"/>
        </w:rPr>
        <w:t>00119/VABRAVO/IP/2019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25C78DA1" w14:textId="3E960BF5" w:rsidR="0051301F" w:rsidRPr="00B6218A" w:rsidRDefault="00E3099C" w:rsidP="00B6218A">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035515" w:rsidRPr="00035515">
        <w:rPr>
          <w:rFonts w:ascii="Palatino Linotype" w:hAnsi="Palatino Linotype"/>
          <w:i/>
          <w:lang w:val="es-ES_tradnl"/>
        </w:rPr>
        <w:t xml:space="preserve">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correspondiente a los ejercicios fiscales 2016, 2017, 2018 y 2019 (incluyendo el acta de sesión de cabildo </w:t>
      </w:r>
      <w:r w:rsidR="00035515" w:rsidRPr="00035515">
        <w:rPr>
          <w:rFonts w:ascii="Palatino Linotype" w:hAnsi="Palatino Linotype"/>
          <w:i/>
          <w:lang w:val="es-ES_tradnl"/>
        </w:rPr>
        <w:lastRenderedPageBreak/>
        <w:t>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7BDFB9E9" w14:textId="77777777" w:rsidR="00D573A5" w:rsidRDefault="00D573A5" w:rsidP="00D573A5">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411F515A" w14:textId="77777777" w:rsidR="00511E73" w:rsidRPr="00BE2480" w:rsidRDefault="00511E73" w:rsidP="00511E73">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Haciéndose constar que del acuse de la solicitud de información contenida en el expediente electrónico del SAIMEX, se aprecia que el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19B173C5" w14:textId="77777777" w:rsidR="00CC0E0F" w:rsidRDefault="00CC0E0F" w:rsidP="00E3099C">
      <w:pPr>
        <w:spacing w:before="240" w:line="360" w:lineRule="auto"/>
        <w:jc w:val="both"/>
        <w:rPr>
          <w:rFonts w:ascii="Palatino Linotype" w:hAnsi="Palatino Linotype" w:cs="Arial"/>
          <w:b/>
          <w:sz w:val="28"/>
        </w:rPr>
      </w:pPr>
    </w:p>
    <w:p w14:paraId="1B3EA635" w14:textId="30A1DDAA"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47401345" w14:textId="4553533E" w:rsidR="007E133C" w:rsidRDefault="00A443F5" w:rsidP="007E133C">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2E0F3A">
        <w:rPr>
          <w:rFonts w:ascii="Palatino Linotype" w:hAnsi="Palatino Linotype" w:cs="Arial"/>
          <w:sz w:val="24"/>
        </w:rPr>
        <w:t xml:space="preserve">que en fecha </w:t>
      </w:r>
      <w:r w:rsidR="00AF1CCE">
        <w:rPr>
          <w:rFonts w:ascii="Palatino Linotype" w:hAnsi="Palatino Linotype" w:cs="Arial"/>
          <w:sz w:val="24"/>
        </w:rPr>
        <w:t>veintidós de agosto</w:t>
      </w:r>
      <w:r w:rsidR="00CC0E0F">
        <w:rPr>
          <w:rFonts w:ascii="Palatino Linotype" w:hAnsi="Palatino Linotype" w:cs="Arial"/>
          <w:sz w:val="24"/>
        </w:rPr>
        <w:t xml:space="preserve"> </w:t>
      </w:r>
      <w:r w:rsidR="0067226E">
        <w:rPr>
          <w:rFonts w:ascii="Palatino Linotype" w:hAnsi="Palatino Linotype" w:cs="Arial"/>
          <w:sz w:val="24"/>
        </w:rPr>
        <w:t>de</w:t>
      </w:r>
      <w:r w:rsidR="000D70FF">
        <w:rPr>
          <w:rFonts w:ascii="Palatino Linotype" w:hAnsi="Palatino Linotype" w:cs="Arial"/>
          <w:sz w:val="24"/>
        </w:rPr>
        <w:t xml:space="preserve"> dos</w:t>
      </w:r>
      <w:r w:rsidR="0067226E">
        <w:rPr>
          <w:rFonts w:ascii="Palatino Linotype" w:hAnsi="Palatino Linotype" w:cs="Arial"/>
          <w:sz w:val="24"/>
        </w:rPr>
        <w:t xml:space="preserve"> mil diecinueve</w:t>
      </w:r>
      <w:r w:rsidR="00D25025">
        <w:rPr>
          <w:rFonts w:ascii="Palatino Linotype" w:hAnsi="Palatino Linotype" w:cs="Arial"/>
          <w:sz w:val="24"/>
        </w:rPr>
        <w:t xml:space="preserve"> el sujeto obligado emitió la</w:t>
      </w:r>
      <w:r w:rsidRPr="00A443F5">
        <w:rPr>
          <w:rFonts w:ascii="Palatino Linotype" w:hAnsi="Palatino Linotype" w:cs="Arial"/>
          <w:sz w:val="24"/>
        </w:rPr>
        <w:t xml:space="preserve"> respue</w:t>
      </w:r>
      <w:r w:rsidR="00494A86">
        <w:rPr>
          <w:rFonts w:ascii="Palatino Linotype" w:hAnsi="Palatino Linotype" w:cs="Arial"/>
          <w:sz w:val="24"/>
        </w:rPr>
        <w:t>sta</w:t>
      </w:r>
      <w:r w:rsidR="00D25025">
        <w:rPr>
          <w:rFonts w:ascii="Palatino Linotype" w:hAnsi="Palatino Linotype" w:cs="Arial"/>
          <w:sz w:val="24"/>
        </w:rPr>
        <w:t xml:space="preserve"> a la solicitud de información,</w:t>
      </w:r>
      <w:r w:rsidR="0067226E">
        <w:rPr>
          <w:rFonts w:ascii="Palatino Linotype" w:hAnsi="Palatino Linotype" w:cs="Arial"/>
          <w:sz w:val="24"/>
        </w:rPr>
        <w:t xml:space="preserve"> </w:t>
      </w:r>
      <w:r w:rsidR="002370AB">
        <w:rPr>
          <w:rFonts w:ascii="Palatino Linotype" w:hAnsi="Palatino Linotype" w:cs="Arial"/>
          <w:sz w:val="24"/>
        </w:rPr>
        <w:t>a través de un archivo electrónico, en donde se encuentra la mayor parte de la información solicitada, mismo que se omite su inserción en el presente apartado al ser del conocimiento de las partes</w:t>
      </w:r>
      <w:r w:rsidR="00D32A6F">
        <w:rPr>
          <w:rFonts w:ascii="Palatino Linotype" w:hAnsi="Palatino Linotype" w:cs="Arial"/>
          <w:sz w:val="24"/>
        </w:rPr>
        <w:t>.</w:t>
      </w:r>
    </w:p>
    <w:p w14:paraId="4EAD80FD" w14:textId="77777777" w:rsidR="007E133C" w:rsidRPr="007E133C" w:rsidRDefault="007E133C" w:rsidP="007E133C">
      <w:pPr>
        <w:spacing w:before="240" w:line="360" w:lineRule="auto"/>
        <w:jc w:val="both"/>
        <w:rPr>
          <w:rFonts w:ascii="Palatino Linotype" w:hAnsi="Palatino Linotype" w:cs="Arial"/>
          <w:sz w:val="24"/>
        </w:rPr>
      </w:pPr>
    </w:p>
    <w:p w14:paraId="2CC607AE" w14:textId="4FDF4DFB"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lastRenderedPageBreak/>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442165B1" w14:textId="1C83BC09"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DE0990">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67226E">
        <w:rPr>
          <w:rFonts w:ascii="Palatino Linotype" w:hAnsi="Palatino Linotype" w:cs="Arial"/>
          <w:sz w:val="24"/>
          <w:szCs w:val="24"/>
        </w:rPr>
        <w:t xml:space="preserve">l recurso de revisión, en fecha </w:t>
      </w:r>
      <w:r w:rsidR="00FC7EDA">
        <w:rPr>
          <w:rFonts w:ascii="Palatino Linotype" w:hAnsi="Palatino Linotype" w:cs="Arial"/>
          <w:sz w:val="24"/>
          <w:szCs w:val="24"/>
        </w:rPr>
        <w:t>cuatro de septiembre</w:t>
      </w:r>
      <w:r w:rsidR="006230C1">
        <w:rPr>
          <w:rFonts w:ascii="Palatino Linotype" w:hAnsi="Palatino Linotype" w:cs="Arial"/>
          <w:sz w:val="24"/>
          <w:szCs w:val="24"/>
        </w:rPr>
        <w:t xml:space="preserve"> del año en curso</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FC7EDA">
        <w:rPr>
          <w:rFonts w:ascii="Palatino Linotype" w:hAnsi="Palatino Linotype" w:cs="Arial"/>
          <w:b/>
          <w:sz w:val="24"/>
          <w:szCs w:val="24"/>
        </w:rPr>
        <w:t>07085</w:t>
      </w:r>
      <w:r w:rsidR="00D25025">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5500A809" w14:textId="77777777" w:rsidR="00BE3DAF" w:rsidRDefault="00BE3DAF" w:rsidP="00E3099C">
      <w:pPr>
        <w:spacing w:before="240"/>
        <w:jc w:val="both"/>
        <w:rPr>
          <w:rFonts w:ascii="Palatino Linotype" w:hAnsi="Palatino Linotype" w:cs="Arial"/>
          <w:b/>
          <w:sz w:val="24"/>
        </w:rPr>
      </w:pPr>
    </w:p>
    <w:p w14:paraId="374CFA2D" w14:textId="484834BE"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FC7EDA" w:rsidRPr="00FC7EDA">
        <w:rPr>
          <w:rFonts w:ascii="Palatino Linotype" w:hAnsi="Palatino Linotype"/>
          <w:i/>
          <w:color w:val="000000"/>
        </w:rPr>
        <w:t>Solicitud de información 00119/VABRAVO/IP/2019</w:t>
      </w:r>
      <w:r w:rsidR="00563FC9" w:rsidRPr="00563FC9">
        <w:rPr>
          <w:rFonts w:ascii="Palatino Linotype" w:hAnsi="Palatino Linotype"/>
          <w:i/>
          <w:color w:val="000000"/>
        </w:rPr>
        <w:t xml:space="preserve"> </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18DD4B1E" w:rsidR="00E3099C" w:rsidRPr="004469D5" w:rsidRDefault="00E3099C" w:rsidP="00CA30EE">
      <w:pPr>
        <w:ind w:left="851" w:right="850"/>
        <w:rPr>
          <w:rFonts w:ascii="Palatino Linotype" w:hAnsi="Palatino Linotype" w:cs="Arial"/>
          <w:i/>
        </w:rPr>
      </w:pPr>
      <w:r w:rsidRPr="004469D5">
        <w:rPr>
          <w:rFonts w:ascii="Palatino Linotype" w:hAnsi="Palatino Linotype" w:cs="Arial"/>
          <w:i/>
        </w:rPr>
        <w:t>“</w:t>
      </w:r>
      <w:r w:rsidR="00FC7EDA" w:rsidRPr="00FC7EDA">
        <w:rPr>
          <w:rFonts w:ascii="Palatino Linotype" w:hAnsi="Palatino Linotype" w:cs="Arial"/>
          <w:i/>
        </w:rPr>
        <w:t xml:space="preserve">De conformidad a lo establecido en los artículos 176, 178, 179 fracción V, de la Ley de Transparencia y Acceso a la Información Pública del Estado de México y Municipios (en adelante Ley de Transparencia), interpongo el presente recurso de revisión, por lo siguiente: 1. La solicitud de información 00119/VABRAVO/IP/2019 ingresó vía SAIMEX el 01 de agosto de 2019. 2. El 22 de agosto de 2019, se dio respuesta vía Sistema de Acceso a la Información Mexiquense (SAIMEX) a la solicitud, sin embargo, esta no se encuentra completa respecto de los puntos 2 y 3: 2. Número de servidores públicos adscritos a la Contraloría Interna Municipal, indicando la información correspondiente al 31 de diciembre de los años 2016, 2017, 2018 y al 31 de marzo de 2019. No se envía ninguna información. 3. Organigrama autorizado (legible) de la Contraloría Interna Municipal correspondiente a los ejercicios fiscales 2016, 2017, 2018 y 2019 (incluyendo el acta de sesión de cabildo en la cual fue autorizado). Solo se envía el organigrama de la administración 2019-2021, sin embargo respecto a 2016, 2017 y 2018 no se refiere nada, asimismo, no se envía el acta de sesión de cabildo en la cual fue autorizado Por lo anterior, me permito solicitar el presente recurso de revisión, a fin de que se me envíe la información faltante o en su caso la resolución que confirme la inexistencia de la misma, conforme a lo establecido en el artículo 169 </w:t>
      </w:r>
      <w:r w:rsidR="00FC7EDA" w:rsidRPr="00FC7EDA">
        <w:rPr>
          <w:rFonts w:ascii="Palatino Linotype" w:hAnsi="Palatino Linotype" w:cs="Arial"/>
          <w:i/>
        </w:rPr>
        <w:lastRenderedPageBreak/>
        <w:t>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sidR="00F32252" w:rsidRPr="0016748D">
        <w:rPr>
          <w:rFonts w:ascii="Palatino Linotype" w:hAnsi="Palatino Linotype" w:cs="Arial"/>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101C377C" w14:textId="77777777" w:rsidR="0027191D" w:rsidRDefault="0027191D" w:rsidP="00E3099C">
      <w:pPr>
        <w:tabs>
          <w:tab w:val="left" w:pos="3550"/>
        </w:tabs>
        <w:spacing w:before="240" w:line="240" w:lineRule="auto"/>
        <w:ind w:right="851"/>
        <w:jc w:val="both"/>
        <w:rPr>
          <w:rFonts w:ascii="Palatino Linotype" w:hAnsi="Palatino Linotype"/>
          <w:color w:val="000000"/>
          <w:sz w:val="24"/>
        </w:rPr>
      </w:pPr>
    </w:p>
    <w:p w14:paraId="0A3A8B51" w14:textId="0A0F3E4A" w:rsidR="00E3099C" w:rsidRDefault="002370AB" w:rsidP="00E3099C">
      <w:pPr>
        <w:tabs>
          <w:tab w:val="left" w:pos="3550"/>
        </w:tabs>
        <w:spacing w:before="240" w:line="240" w:lineRule="auto"/>
        <w:ind w:right="851"/>
        <w:jc w:val="both"/>
        <w:rPr>
          <w:rFonts w:ascii="Palatino Linotype" w:hAnsi="Palatino Linotype"/>
          <w:color w:val="000000"/>
          <w:sz w:val="24"/>
        </w:rPr>
      </w:pPr>
      <w:r w:rsidRPr="002370AB">
        <w:rPr>
          <w:rFonts w:ascii="Palatino Linotype" w:hAnsi="Palatino Linotype"/>
          <w:color w:val="000000"/>
          <w:sz w:val="24"/>
        </w:rPr>
        <w:t>Asimismo el recurrente adjunto el archivo electrónico “</w:t>
      </w:r>
      <w:r w:rsidR="00FC7EDA" w:rsidRPr="00FC7EDA">
        <w:rPr>
          <w:rFonts w:ascii="Palatino Linotype" w:hAnsi="Palatino Linotype"/>
          <w:color w:val="000000"/>
          <w:sz w:val="24"/>
        </w:rPr>
        <w:t>RESPUESTA 119.pdf</w:t>
      </w:r>
      <w:r w:rsidRPr="002370AB">
        <w:rPr>
          <w:rFonts w:ascii="Palatino Linotype" w:hAnsi="Palatino Linotype"/>
          <w:color w:val="000000"/>
          <w:sz w:val="24"/>
        </w:rPr>
        <w:t>” la cual consiste en la información proporcionada por el sujeto obligado.</w:t>
      </w:r>
    </w:p>
    <w:p w14:paraId="109DC85C" w14:textId="77777777" w:rsidR="0027191D" w:rsidRPr="002370AB" w:rsidRDefault="0027191D" w:rsidP="00E3099C">
      <w:pPr>
        <w:tabs>
          <w:tab w:val="left" w:pos="3550"/>
        </w:tabs>
        <w:spacing w:before="240" w:line="240" w:lineRule="auto"/>
        <w:ind w:right="851"/>
        <w:jc w:val="both"/>
        <w:rPr>
          <w:rFonts w:ascii="Palatino Linotype" w:hAnsi="Palatino Linotype"/>
          <w:color w:val="000000"/>
          <w:sz w:val="24"/>
        </w:rPr>
      </w:pPr>
    </w:p>
    <w:p w14:paraId="02FF5036" w14:textId="7FD797BD"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0F9BD687" w14:textId="714306A8" w:rsidR="00526982"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FC7EDA">
        <w:rPr>
          <w:rFonts w:ascii="Palatino Linotype" w:hAnsi="Palatino Linotype" w:cs="Arial"/>
          <w:sz w:val="24"/>
          <w:szCs w:val="24"/>
        </w:rPr>
        <w:t>ón en fecha diez</w:t>
      </w:r>
      <w:r w:rsidR="0027191D">
        <w:rPr>
          <w:rFonts w:ascii="Palatino Linotype" w:hAnsi="Palatino Linotype" w:cs="Arial"/>
          <w:sz w:val="24"/>
          <w:szCs w:val="24"/>
        </w:rPr>
        <w:t xml:space="preserve"> de septiembre</w:t>
      </w:r>
      <w:r w:rsidR="00DA6AEA">
        <w:rPr>
          <w:rFonts w:ascii="Palatino Linotype" w:hAnsi="Palatino Linotype" w:cs="Arial"/>
          <w:sz w:val="24"/>
          <w:szCs w:val="24"/>
        </w:rPr>
        <w:t xml:space="preserve"> </w:t>
      </w:r>
      <w:r w:rsidR="00D25025">
        <w:rPr>
          <w:rFonts w:ascii="Palatino Linotype" w:hAnsi="Palatino Linotype" w:cs="Arial"/>
          <w:sz w:val="24"/>
          <w:szCs w:val="24"/>
        </w:rPr>
        <w:t>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0BD88084" w14:textId="77777777" w:rsidR="006E3FCA" w:rsidRPr="006E3FCA" w:rsidRDefault="006E3FCA" w:rsidP="00E3099C">
      <w:pPr>
        <w:spacing w:before="240" w:line="360" w:lineRule="auto"/>
        <w:jc w:val="both"/>
        <w:rPr>
          <w:rFonts w:ascii="Palatino Linotype" w:hAnsi="Palatino Linotype" w:cs="Arial"/>
          <w:sz w:val="24"/>
          <w:szCs w:val="24"/>
        </w:rPr>
      </w:pPr>
    </w:p>
    <w:p w14:paraId="102C1A8F" w14:textId="4E375361"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14:paraId="70EB3F67" w14:textId="108402AF" w:rsidR="00B52B70" w:rsidRDefault="00BC2E60" w:rsidP="008B5FF5">
      <w:pPr>
        <w:spacing w:before="240" w:line="360" w:lineRule="auto"/>
        <w:jc w:val="both"/>
        <w:rPr>
          <w:rFonts w:ascii="Palatino Linotype" w:hAnsi="Palatino Linotype" w:cs="Arial"/>
          <w:sz w:val="24"/>
          <w:szCs w:val="24"/>
        </w:rPr>
      </w:pPr>
      <w:r w:rsidRPr="00BC2E60">
        <w:rPr>
          <w:rFonts w:ascii="Palatino Linotype" w:hAnsi="Palatino Linotype" w:cs="Arial"/>
          <w:sz w:val="24"/>
          <w:szCs w:val="24"/>
        </w:rPr>
        <w:lastRenderedPageBreak/>
        <w:t>Una vez abierta la etapa de in</w:t>
      </w:r>
      <w:r w:rsidR="006E3FCA">
        <w:rPr>
          <w:rFonts w:ascii="Palatino Linotype" w:hAnsi="Palatino Linotype" w:cs="Arial"/>
          <w:sz w:val="24"/>
          <w:szCs w:val="24"/>
        </w:rPr>
        <w:t xml:space="preserve">strucción, se observa que </w:t>
      </w:r>
      <w:r w:rsidRPr="00BC2E60">
        <w:rPr>
          <w:rFonts w:ascii="Palatino Linotype" w:hAnsi="Palatino Linotype" w:cs="Arial"/>
          <w:sz w:val="24"/>
          <w:szCs w:val="24"/>
        </w:rPr>
        <w:t>el sujeto obligado</w:t>
      </w:r>
      <w:r w:rsidR="00D32A6F">
        <w:rPr>
          <w:rFonts w:ascii="Palatino Linotype" w:hAnsi="Palatino Linotype" w:cs="Arial"/>
          <w:sz w:val="24"/>
          <w:szCs w:val="24"/>
        </w:rPr>
        <w:t xml:space="preserve"> fue omiso en rendir el informe justificado correspondiente</w:t>
      </w:r>
      <w:r w:rsidR="002D2769">
        <w:rPr>
          <w:rFonts w:ascii="Palatino Linotype" w:hAnsi="Palatino Linotype" w:cs="Arial"/>
          <w:sz w:val="24"/>
          <w:szCs w:val="24"/>
        </w:rPr>
        <w:t>, p</w:t>
      </w:r>
      <w:r w:rsidR="009B633F">
        <w:rPr>
          <w:rFonts w:ascii="Palatino Linotype" w:hAnsi="Palatino Linotype" w:cs="Arial"/>
          <w:sz w:val="24"/>
          <w:szCs w:val="24"/>
        </w:rPr>
        <w:t xml:space="preserve">or su parte el particular </w:t>
      </w:r>
      <w:r w:rsidR="00BE3DAF">
        <w:rPr>
          <w:rFonts w:ascii="Palatino Linotype" w:hAnsi="Palatino Linotype" w:cs="Arial"/>
          <w:sz w:val="24"/>
          <w:szCs w:val="24"/>
        </w:rPr>
        <w:t xml:space="preserve">fue omiso en realizar manifestaciones o en ofrecer medio de prueba </w:t>
      </w:r>
      <w:r w:rsidR="00033637">
        <w:rPr>
          <w:rFonts w:ascii="Palatino Linotype" w:hAnsi="Palatino Linotype" w:cs="Arial"/>
          <w:sz w:val="24"/>
          <w:szCs w:val="24"/>
        </w:rPr>
        <w:t>alguna</w:t>
      </w:r>
      <w:r w:rsidR="00BE3DAF">
        <w:rPr>
          <w:rFonts w:ascii="Palatino Linotype" w:hAnsi="Palatino Linotype" w:cs="Arial"/>
          <w:sz w:val="24"/>
          <w:szCs w:val="24"/>
        </w:rPr>
        <w:t>.</w:t>
      </w:r>
    </w:p>
    <w:p w14:paraId="412ECE45" w14:textId="02518558" w:rsidR="00BC2E60" w:rsidRDefault="00BC2E60" w:rsidP="008B5FF5">
      <w:pPr>
        <w:spacing w:before="240" w:line="360" w:lineRule="auto"/>
        <w:jc w:val="both"/>
        <w:rPr>
          <w:rFonts w:ascii="Palatino Linotype" w:hAnsi="Palatino Linotype" w:cs="Arial"/>
          <w:sz w:val="24"/>
          <w:szCs w:val="24"/>
        </w:rPr>
      </w:pPr>
      <w:r w:rsidRPr="00BC2E60">
        <w:rPr>
          <w:rFonts w:ascii="Palatino Linotype" w:hAnsi="Palatino Linotype" w:cs="Arial"/>
          <w:sz w:val="24"/>
          <w:szCs w:val="24"/>
        </w:rPr>
        <w:t xml:space="preserve">Por lo que se decretó el cierre de instrucción mediante proveído de fecha </w:t>
      </w:r>
      <w:r w:rsidR="00FC7EDA">
        <w:rPr>
          <w:rFonts w:ascii="Palatino Linotype" w:hAnsi="Palatino Linotype" w:cs="Arial"/>
          <w:sz w:val="24"/>
          <w:szCs w:val="24"/>
        </w:rPr>
        <w:t>veinticinco</w:t>
      </w:r>
      <w:r w:rsidR="0027191D">
        <w:rPr>
          <w:rFonts w:ascii="Palatino Linotype" w:hAnsi="Palatino Linotype" w:cs="Arial"/>
          <w:sz w:val="24"/>
          <w:szCs w:val="24"/>
        </w:rPr>
        <w:t xml:space="preserve"> de octubre</w:t>
      </w:r>
      <w:r w:rsidRPr="00BC2E60">
        <w:rPr>
          <w:rFonts w:ascii="Palatino Linotype" w:hAnsi="Palatino Linotype" w:cs="Arial"/>
          <w:sz w:val="24"/>
          <w:szCs w:val="24"/>
        </w:rPr>
        <w:t xml:space="preserve"> dos mil diecinueve.</w:t>
      </w:r>
    </w:p>
    <w:p w14:paraId="4AD86E4F" w14:textId="09B150D7" w:rsidR="00434DA0" w:rsidRDefault="004D1D29" w:rsidP="00434DA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FC7EDA">
        <w:rPr>
          <w:rFonts w:ascii="Palatino Linotype" w:hAnsi="Palatino Linotype" w:cs="Arial"/>
          <w:sz w:val="24"/>
          <w:szCs w:val="24"/>
        </w:rPr>
        <w:t>en fecha veinticinco</w:t>
      </w:r>
      <w:r w:rsidR="0027191D">
        <w:rPr>
          <w:rFonts w:ascii="Palatino Linotype" w:hAnsi="Palatino Linotype" w:cs="Arial"/>
          <w:sz w:val="24"/>
          <w:szCs w:val="24"/>
        </w:rPr>
        <w:t xml:space="preserve"> de octubre</w:t>
      </w:r>
      <w:r w:rsidR="00BC2E60" w:rsidRPr="00BC2E60">
        <w:rPr>
          <w:rFonts w:ascii="Palatino Linotype" w:hAnsi="Palatino Linotype" w:cs="Arial"/>
          <w:sz w:val="24"/>
          <w:szCs w:val="24"/>
        </w:rPr>
        <w:t xml:space="preserve"> </w:t>
      </w:r>
      <w:r>
        <w:rPr>
          <w:rFonts w:ascii="Palatino Linotype" w:hAnsi="Palatino Linotype" w:cs="Arial"/>
          <w:sz w:val="24"/>
          <w:szCs w:val="24"/>
        </w:rPr>
        <w:t>del</w:t>
      </w:r>
      <w:r w:rsidR="00434DA0"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722F395C" w14:textId="77777777" w:rsidR="008B5FF5" w:rsidRPr="008B5FF5" w:rsidRDefault="008B5FF5"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20DBCADD"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16A5D">
        <w:rPr>
          <w:rFonts w:ascii="Palatino Linotype" w:hAnsi="Palatino Linotype" w:cs="Arial"/>
          <w:sz w:val="24"/>
        </w:rPr>
        <w:t>el</w:t>
      </w:r>
      <w:r w:rsidR="00E77373" w:rsidRPr="00E77373">
        <w:rPr>
          <w:rFonts w:ascii="Palatino Linotype" w:hAnsi="Palatino Linotype" w:cs="Arial"/>
          <w:sz w:val="24"/>
        </w:rPr>
        <w:t xml:space="preserve">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segundo</w:t>
      </w:r>
      <w:r w:rsidR="00A30A9B">
        <w:rPr>
          <w:rFonts w:ascii="Palatino Linotype" w:hAnsi="Palatino Linotype" w:cs="Arial"/>
          <w:sz w:val="24"/>
        </w:rPr>
        <w:t>, vigésimo tercero y vigésimo 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5E1FD0">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lastRenderedPageBreak/>
        <w:t>Instituto de Transparencia, Acceso a la Información Pública y Protección de Datos Personales del Estado de México</w:t>
      </w:r>
      <w:r w:rsidRPr="00025A37">
        <w:rPr>
          <w:rFonts w:ascii="Palatino Linotype" w:hAnsi="Palatino Linotype" w:cs="Arial"/>
          <w:sz w:val="24"/>
        </w:rPr>
        <w:t>.</w:t>
      </w:r>
    </w:p>
    <w:p w14:paraId="18B157B7" w14:textId="77777777" w:rsidR="00A557A3" w:rsidRDefault="00A557A3" w:rsidP="00B52B7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89DCA02" w14:textId="32D34E36" w:rsidR="00B52B70" w:rsidRDefault="00A557A3"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B52B70" w:rsidRPr="00D24A52">
        <w:rPr>
          <w:rFonts w:ascii="Palatino Linotype" w:hAnsi="Palatino Linotype" w:cs="Arial"/>
          <w:b/>
        </w:rPr>
        <w:t xml:space="preserve">. </w:t>
      </w:r>
      <w:r w:rsidR="00B52B70" w:rsidRPr="0087163A">
        <w:rPr>
          <w:rFonts w:ascii="Palatino Linotype" w:hAnsi="Palatino Linotype" w:cs="Arial"/>
          <w:b/>
          <w:sz w:val="28"/>
          <w:szCs w:val="28"/>
        </w:rPr>
        <w:t>Sobre los alcances del recurso de revisión.</w:t>
      </w:r>
      <w:r w:rsidR="00B52B70">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77777777" w:rsidR="00BD7921" w:rsidRDefault="00BD7921"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DE2EE59" w14:textId="28BEBC83" w:rsidR="00E5244D" w:rsidRDefault="00A557A3"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E5244D" w:rsidRPr="00D24A52">
        <w:rPr>
          <w:rFonts w:ascii="Palatino Linotype" w:hAnsi="Palatino Linotype" w:cs="Arial"/>
          <w:b/>
        </w:rPr>
        <w:t xml:space="preserve">. </w:t>
      </w:r>
      <w:r w:rsidR="00E5244D"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D6B3352" w14:textId="50D4763E" w:rsidR="00E5244D" w:rsidRPr="004D1D29" w:rsidRDefault="00E5244D" w:rsidP="002B664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AA64D4A" w14:textId="77777777" w:rsidR="00563FC9" w:rsidRDefault="00563FC9"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49CC36E" w14:textId="5988E657" w:rsidR="002B6649" w:rsidRPr="00E5244D" w:rsidRDefault="00A557A3"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E5244D" w:rsidRPr="008C3CD8">
        <w:rPr>
          <w:rFonts w:ascii="Palatino Linotype" w:hAnsi="Palatino Linotype" w:cs="Arial"/>
          <w:b/>
          <w:sz w:val="28"/>
          <w:szCs w:val="28"/>
        </w:rPr>
        <w:t>.</w:t>
      </w:r>
      <w:r w:rsidR="00E5244D" w:rsidRPr="008C3CD8">
        <w:rPr>
          <w:rFonts w:ascii="Palatino Linotype" w:hAnsi="Palatino Linotype" w:cs="Arial"/>
          <w:sz w:val="28"/>
          <w:szCs w:val="28"/>
        </w:rPr>
        <w:t xml:space="preserve"> </w:t>
      </w:r>
      <w:r w:rsidR="00E5244D" w:rsidRPr="008C3CD8">
        <w:rPr>
          <w:rFonts w:ascii="Palatino Linotype" w:hAnsi="Palatino Linotype" w:cs="Arial"/>
          <w:b/>
          <w:sz w:val="28"/>
          <w:szCs w:val="28"/>
        </w:rPr>
        <w:t>Estudio y resolución del asunto.</w:t>
      </w:r>
    </w:p>
    <w:p w14:paraId="4D022981" w14:textId="22EEC666"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E16A5D">
        <w:rPr>
          <w:rFonts w:ascii="Palatino Linotype" w:hAnsi="Palatino Linotype"/>
        </w:rPr>
        <w:t>onsiderando lo requerido por el</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FF0BD5" w14:textId="77777777" w:rsidR="002B6649" w:rsidRDefault="002B6649" w:rsidP="002B6649">
      <w:pPr>
        <w:ind w:right="850"/>
        <w:jc w:val="both"/>
        <w:rPr>
          <w:rFonts w:ascii="Palatino Linotype" w:hAnsi="Palatino Linotype" w:cs="Arial"/>
          <w:i/>
        </w:rPr>
      </w:pPr>
    </w:p>
    <w:p w14:paraId="6175DFA4" w14:textId="77777777"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3FA2E420" w14:textId="77777777" w:rsidR="00BD7921" w:rsidRDefault="00BD7921" w:rsidP="002B6649">
      <w:pPr>
        <w:spacing w:before="240" w:after="240" w:line="360" w:lineRule="auto"/>
        <w:jc w:val="both"/>
        <w:rPr>
          <w:rFonts w:ascii="Palatino Linotype" w:hAnsi="Palatino Linotype" w:cs="Arial"/>
          <w:sz w:val="24"/>
          <w:szCs w:val="24"/>
        </w:rPr>
      </w:pPr>
    </w:p>
    <w:p w14:paraId="739C58D3" w14:textId="77777777"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0087AE8" w14:textId="77777777" w:rsidR="002B6649" w:rsidRPr="009D787B" w:rsidRDefault="002B6649" w:rsidP="002B6649">
      <w:pPr>
        <w:spacing w:before="240" w:after="240" w:line="360" w:lineRule="auto"/>
        <w:jc w:val="both"/>
        <w:rPr>
          <w:rFonts w:ascii="Palatino Linotype" w:hAnsi="Palatino Linotype" w:cs="Arial"/>
          <w:sz w:val="24"/>
          <w:szCs w:val="24"/>
        </w:rPr>
      </w:pPr>
    </w:p>
    <w:p w14:paraId="7060088B" w14:textId="77777777"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2F34BCC6" w14:textId="77777777"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14:paraId="153AD09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0C604650" w14:textId="77777777"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6476134C"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0CF393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D25DA0"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495EA5E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0E920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045EC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2BB58C8E"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6EDDF25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53A6A36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3AD7C8CA"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033EB877"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183760D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1F8B912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14:paraId="484D06C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099FD6"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6245C0A3"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8FC1CA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AE35082"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D948D6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lastRenderedPageBreak/>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7008959"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AA1DD4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1EB273EA"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3F15954D"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A0D74C7"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14:paraId="3145CCE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5DD2DF9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D84844"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6D59638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194CBBAB" w14:textId="77777777" w:rsidR="002B6649" w:rsidRPr="00382AD8" w:rsidRDefault="002B6649" w:rsidP="002B6649">
      <w:pPr>
        <w:spacing w:after="0" w:line="360" w:lineRule="auto"/>
        <w:ind w:left="851" w:right="851"/>
        <w:jc w:val="both"/>
        <w:rPr>
          <w:rFonts w:ascii="Palatino Linotype" w:hAnsi="Palatino Linotype" w:cs="Arial"/>
          <w:i/>
          <w:color w:val="000000" w:themeColor="text1"/>
        </w:rPr>
      </w:pPr>
    </w:p>
    <w:p w14:paraId="2FC83F73" w14:textId="77777777"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036FEB0" w14:textId="77777777" w:rsidR="002B6649" w:rsidRDefault="002B6649" w:rsidP="002B6649">
      <w:pPr>
        <w:spacing w:after="0" w:line="360" w:lineRule="auto"/>
        <w:jc w:val="both"/>
        <w:rPr>
          <w:rFonts w:ascii="Palatino Linotype" w:hAnsi="Palatino Linotype" w:cs="Arial"/>
          <w:color w:val="000000" w:themeColor="text1"/>
          <w:sz w:val="24"/>
          <w:szCs w:val="24"/>
        </w:rPr>
      </w:pPr>
    </w:p>
    <w:p w14:paraId="7C075BBC" w14:textId="63763A5A" w:rsidR="002B2A8F" w:rsidRDefault="00F07A15" w:rsidP="00A9668A">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F07A15">
        <w:rPr>
          <w:rFonts w:ascii="Palatino Linotype" w:hAnsi="Palatino Linotype"/>
          <w:sz w:val="24"/>
          <w:szCs w:val="24"/>
        </w:rPr>
        <w:t>recurrente</w:t>
      </w:r>
      <w:r w:rsidR="00D45559">
        <w:rPr>
          <w:rFonts w:ascii="Palatino Linotype" w:hAnsi="Palatino Linotype"/>
          <w:sz w:val="24"/>
          <w:szCs w:val="24"/>
        </w:rPr>
        <w:t xml:space="preserve"> a través de los siguientes requerimientos:</w:t>
      </w:r>
    </w:p>
    <w:p w14:paraId="00F04C27" w14:textId="77777777" w:rsidR="007F66A2" w:rsidRDefault="007F66A2" w:rsidP="007F66A2">
      <w:pPr>
        <w:tabs>
          <w:tab w:val="left" w:pos="709"/>
        </w:tabs>
        <w:spacing w:line="360" w:lineRule="auto"/>
        <w:jc w:val="both"/>
        <w:rPr>
          <w:rFonts w:ascii="Palatino Linotype" w:hAnsi="Palatino Linotype"/>
          <w:sz w:val="24"/>
          <w:szCs w:val="24"/>
        </w:rPr>
      </w:pPr>
    </w:p>
    <w:p w14:paraId="6FF6A067" w14:textId="19D385A8" w:rsidR="00083A0E" w:rsidRPr="00083A0E" w:rsidRDefault="00083A0E" w:rsidP="00083A0E">
      <w:pPr>
        <w:tabs>
          <w:tab w:val="left" w:pos="709"/>
        </w:tabs>
        <w:spacing w:line="360" w:lineRule="auto"/>
        <w:ind w:left="851" w:right="850"/>
        <w:jc w:val="both"/>
        <w:rPr>
          <w:rFonts w:ascii="Palatino Linotype" w:hAnsi="Palatino Linotype"/>
          <w:i/>
        </w:rPr>
      </w:pPr>
      <w:r w:rsidRPr="00083A0E">
        <w:rPr>
          <w:rFonts w:ascii="Palatino Linotype" w:hAnsi="Palatino Linotype"/>
          <w:i/>
        </w:rPr>
        <w:t>“</w:t>
      </w:r>
      <w:r w:rsidR="00FC7EDA" w:rsidRPr="00FC7EDA">
        <w:rPr>
          <w:rFonts w:ascii="Palatino Linotype" w:hAnsi="Palatino Linotype"/>
          <w:i/>
          <w:color w:val="000000"/>
        </w:rPr>
        <w:t xml:space="preserve">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correspondiente a los </w:t>
      </w:r>
      <w:r w:rsidR="00FC7EDA" w:rsidRPr="00FC7EDA">
        <w:rPr>
          <w:rFonts w:ascii="Palatino Linotype" w:hAnsi="Palatino Linotype"/>
          <w:i/>
          <w:color w:val="000000"/>
        </w:rPr>
        <w:lastRenderedPageBreak/>
        <w:t>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Pr="00083A0E">
        <w:rPr>
          <w:rFonts w:ascii="Palatino Linotype" w:hAnsi="Palatino Linotype"/>
          <w:i/>
          <w:color w:val="000000"/>
        </w:rPr>
        <w:t>”</w:t>
      </w:r>
    </w:p>
    <w:p w14:paraId="3884613B" w14:textId="77777777" w:rsidR="007F66A2" w:rsidRDefault="007F66A2" w:rsidP="007F66A2">
      <w:pPr>
        <w:tabs>
          <w:tab w:val="left" w:pos="709"/>
        </w:tabs>
        <w:spacing w:line="360" w:lineRule="auto"/>
        <w:jc w:val="both"/>
        <w:rPr>
          <w:rFonts w:ascii="Palatino Linotype" w:hAnsi="Palatino Linotype"/>
          <w:sz w:val="24"/>
        </w:rPr>
      </w:pPr>
    </w:p>
    <w:p w14:paraId="37E241B5" w14:textId="154B2CAA" w:rsidR="007F508D" w:rsidRDefault="007F66A2" w:rsidP="007F508D">
      <w:pPr>
        <w:tabs>
          <w:tab w:val="left" w:pos="709"/>
        </w:tabs>
        <w:spacing w:line="360" w:lineRule="auto"/>
        <w:jc w:val="both"/>
        <w:rPr>
          <w:rFonts w:ascii="Palatino Linotype" w:hAnsi="Palatino Linotype"/>
          <w:sz w:val="24"/>
        </w:rPr>
      </w:pPr>
      <w:r>
        <w:rPr>
          <w:rFonts w:ascii="Palatino Linotype" w:hAnsi="Palatino Linotype"/>
          <w:sz w:val="24"/>
        </w:rPr>
        <w:t>En ese orden de ideas y ante los requerimientos planteados por el entonces solicitante, el sujeto obligado, adjunt</w:t>
      </w:r>
      <w:r w:rsidR="002D2769">
        <w:rPr>
          <w:rFonts w:ascii="Palatino Linotype" w:hAnsi="Palatino Linotype"/>
          <w:sz w:val="24"/>
        </w:rPr>
        <w:t>ó a través del SAIMEX, un archivo electrónico denominado “</w:t>
      </w:r>
      <w:r w:rsidR="00FC7EDA" w:rsidRPr="00FC7EDA">
        <w:rPr>
          <w:rFonts w:ascii="Palatino Linotype" w:hAnsi="Palatino Linotype"/>
          <w:sz w:val="24"/>
        </w:rPr>
        <w:t>RESPUESTA 119.pdf</w:t>
      </w:r>
      <w:r w:rsidR="001925DF">
        <w:rPr>
          <w:rFonts w:ascii="Palatino Linotype" w:hAnsi="Palatino Linotype"/>
          <w:sz w:val="24"/>
        </w:rPr>
        <w:t>”, en donde medularmente se da respuesta a la mayoría de los puntos inmersos en la solicitud de informaci</w:t>
      </w:r>
      <w:r w:rsidR="007F508D">
        <w:rPr>
          <w:rFonts w:ascii="Palatino Linotype" w:hAnsi="Palatino Linotype"/>
          <w:sz w:val="24"/>
        </w:rPr>
        <w:t>ón.</w:t>
      </w:r>
    </w:p>
    <w:p w14:paraId="4E4FF8C6" w14:textId="77777777" w:rsidR="007F508D" w:rsidRDefault="007F508D" w:rsidP="007F508D">
      <w:pPr>
        <w:tabs>
          <w:tab w:val="left" w:pos="709"/>
        </w:tabs>
        <w:spacing w:line="360" w:lineRule="auto"/>
        <w:jc w:val="both"/>
        <w:rPr>
          <w:rFonts w:ascii="Palatino Linotype" w:hAnsi="Palatino Linotype"/>
          <w:sz w:val="24"/>
        </w:rPr>
      </w:pPr>
    </w:p>
    <w:p w14:paraId="791CD011" w14:textId="7DFF82F5" w:rsidR="002D2769" w:rsidRPr="007F508D" w:rsidRDefault="002D2769" w:rsidP="007F508D">
      <w:pPr>
        <w:tabs>
          <w:tab w:val="left" w:pos="709"/>
        </w:tabs>
        <w:spacing w:line="360" w:lineRule="auto"/>
        <w:jc w:val="both"/>
        <w:rPr>
          <w:rFonts w:ascii="Palatino Linotype" w:hAnsi="Palatino Linotype"/>
          <w:sz w:val="24"/>
        </w:rPr>
      </w:pPr>
      <w:r>
        <w:rPr>
          <w:rFonts w:ascii="Palatino Linotype" w:hAnsi="Palatino Linotype"/>
          <w:sz w:val="24"/>
          <w:szCs w:val="24"/>
        </w:rPr>
        <w:t>Dicha respuesta le resultó desfavorable al recurrente y en medio de defensa respectivo, promovió el medio de impugnación que hoy nos ocupa, manifestando como razones o motivos de inconformidad lo siguiente:</w:t>
      </w:r>
    </w:p>
    <w:p w14:paraId="14399B6F" w14:textId="1C69BA5A" w:rsidR="00A5556B" w:rsidRDefault="00A5556B" w:rsidP="00A5556B">
      <w:pPr>
        <w:spacing w:before="240" w:line="360" w:lineRule="auto"/>
        <w:ind w:left="851" w:right="850"/>
        <w:jc w:val="both"/>
        <w:rPr>
          <w:rFonts w:ascii="Palatino Linotype" w:hAnsi="Palatino Linotype"/>
          <w:i/>
          <w:color w:val="000000"/>
          <w:szCs w:val="14"/>
        </w:rPr>
      </w:pPr>
      <w:r w:rsidRPr="00A5556B">
        <w:rPr>
          <w:rFonts w:ascii="Palatino Linotype" w:hAnsi="Palatino Linotype"/>
          <w:i/>
          <w:color w:val="000000"/>
          <w:szCs w:val="14"/>
        </w:rPr>
        <w:lastRenderedPageBreak/>
        <w:t>“</w:t>
      </w:r>
      <w:r w:rsidR="00FC7EDA" w:rsidRPr="00FC7EDA">
        <w:rPr>
          <w:rFonts w:ascii="Palatino Linotype" w:hAnsi="Palatino Linotype"/>
          <w:i/>
          <w:color w:val="000000"/>
          <w:szCs w:val="14"/>
        </w:rPr>
        <w:t xml:space="preserve">De conformidad a lo establecido en los artículos 176, 178, 179 fracción V, de la Ley de Transparencia y Acceso a la Información Pública del Estado de México y Municipios (en adelante Ley de Transparencia), interpongo el presente recurso de revisión, por lo siguiente: 1. La solicitud de información 00119/VABRAVO/IP/2019 ingresó vía SAIMEX el 01 de agosto de 2019. 2. El 22 de agosto de 2019, se dio respuesta vía Sistema de Acceso a la Información Mexiquense (SAIMEX) a la solicitud, sin embargo, esta no se encuentra completa respecto de los puntos 2 y 3: 2. Número de servidores públicos adscritos a la Contraloría Interna Municipal, indicando la información correspondiente al 31 de diciembre de los años 2016, 2017, 2018 y al 31 de marzo de 2019. No se envía ninguna información. 3. Organigrama autorizado (legible) de la Contraloría Interna Municipal correspondiente a los ejercicios fiscales 2016, 2017, 2018 y 2019 (incluyendo el acta de sesión de cabildo en la cual fue autorizado). Solo se envía el organigrama de la administración 2019-2021, sin embargo respecto a 2016, 2017 y 2018 no se refiere nada, asimismo, no se envía el acta de sesión de cabildo en la cual fue autorizado Por lo anterior, me permito solicitar el presente recurso de revisión, a fin de que se me envíe la información faltante o en su caso la resolución que confirme la inexistencia de la misma,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w:t>
      </w:r>
      <w:r w:rsidR="00FC7EDA" w:rsidRPr="00FC7EDA">
        <w:rPr>
          <w:rFonts w:ascii="Palatino Linotype" w:hAnsi="Palatino Linotype"/>
          <w:i/>
          <w:color w:val="000000"/>
          <w:szCs w:val="14"/>
        </w:rPr>
        <w:lastRenderedPageBreak/>
        <w:t>caso, demostrar que la información no se refiere a alguna de sus facultades, competencias o funciones”.</w:t>
      </w:r>
      <w:r w:rsidRPr="00A5556B">
        <w:rPr>
          <w:rFonts w:ascii="Palatino Linotype" w:hAnsi="Palatino Linotype"/>
          <w:i/>
          <w:color w:val="000000"/>
          <w:szCs w:val="14"/>
        </w:rPr>
        <w:t>”</w:t>
      </w:r>
    </w:p>
    <w:p w14:paraId="1F1EC2C6" w14:textId="77777777" w:rsidR="001A0620" w:rsidRPr="001A0620" w:rsidRDefault="001A0620" w:rsidP="00A5556B">
      <w:pPr>
        <w:spacing w:before="240" w:line="360" w:lineRule="auto"/>
        <w:ind w:left="851" w:right="850"/>
        <w:jc w:val="both"/>
        <w:rPr>
          <w:rFonts w:ascii="Palatino Linotype" w:hAnsi="Palatino Linotype"/>
          <w:i/>
          <w:color w:val="000000"/>
          <w:szCs w:val="14"/>
        </w:rPr>
      </w:pPr>
    </w:p>
    <w:p w14:paraId="25D36819" w14:textId="35F3251D" w:rsidR="00245698" w:rsidRDefault="00A5556B"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Ante dicho medio de impugnación, cabe resaltar que el sujeto obligado omitió presentar el informe justificado correspondiente, por lo tanto resulta dable indagar si dicha autoridad resulta competente para dar atención a los requerimientos planteados por el hoy recurrente.</w:t>
      </w:r>
    </w:p>
    <w:p w14:paraId="259AB55F" w14:textId="77777777" w:rsidR="00245698" w:rsidRDefault="00245698" w:rsidP="00A9668A">
      <w:pPr>
        <w:tabs>
          <w:tab w:val="left" w:pos="709"/>
        </w:tabs>
        <w:spacing w:after="0" w:line="360" w:lineRule="auto"/>
        <w:jc w:val="both"/>
        <w:rPr>
          <w:rFonts w:ascii="Palatino Linotype" w:hAnsi="Palatino Linotype"/>
          <w:sz w:val="24"/>
          <w:szCs w:val="24"/>
        </w:rPr>
      </w:pPr>
    </w:p>
    <w:p w14:paraId="684272C5" w14:textId="77777777" w:rsidR="00927043" w:rsidRPr="006010FE" w:rsidRDefault="00245698" w:rsidP="00927043">
      <w:pPr>
        <w:pStyle w:val="Sinespaciado"/>
        <w:spacing w:line="360" w:lineRule="auto"/>
        <w:jc w:val="both"/>
        <w:rPr>
          <w:rFonts w:ascii="Palatino Linotype" w:hAnsi="Palatino Linotype"/>
        </w:rPr>
      </w:pPr>
      <w:r>
        <w:rPr>
          <w:rFonts w:ascii="Palatino Linotype" w:hAnsi="Palatino Linotype"/>
        </w:rPr>
        <w:t xml:space="preserve">En primer punto tenemos que </w:t>
      </w:r>
      <w:r w:rsidR="00927043" w:rsidRPr="006010FE">
        <w:rPr>
          <w:rFonts w:ascii="Palatino Linotype" w:hAnsi="Palatino Linotype"/>
        </w:rPr>
        <w:t>la Ley de Transparencia y Acceso a la Información Pública del Estado de México y Municipios, prevé en su artículo 23, lo siguiente:</w:t>
      </w:r>
    </w:p>
    <w:p w14:paraId="5839E1E8" w14:textId="77777777" w:rsidR="00927043" w:rsidRPr="006010FE" w:rsidRDefault="00927043" w:rsidP="00927043">
      <w:pPr>
        <w:pStyle w:val="Sinespaciado"/>
      </w:pPr>
    </w:p>
    <w:p w14:paraId="3F9C622A"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6D6EB9C6" w14:textId="77777777" w:rsidR="00927043" w:rsidRPr="006010FE" w:rsidRDefault="00927043" w:rsidP="00927043">
      <w:pPr>
        <w:pStyle w:val="Sinespaciado"/>
        <w:ind w:left="567" w:right="567"/>
        <w:jc w:val="both"/>
        <w:rPr>
          <w:rFonts w:ascii="Palatino Linotype" w:hAnsi="Palatino Linotype"/>
          <w:i/>
          <w:sz w:val="22"/>
          <w:szCs w:val="22"/>
        </w:rPr>
      </w:pPr>
    </w:p>
    <w:p w14:paraId="4BD9DCF0" w14:textId="77777777" w:rsidR="00927043" w:rsidRPr="007F508D" w:rsidRDefault="00927043" w:rsidP="00927043">
      <w:pPr>
        <w:pStyle w:val="Sinespaciado"/>
        <w:ind w:left="567" w:right="567"/>
        <w:jc w:val="both"/>
        <w:rPr>
          <w:rFonts w:ascii="Palatino Linotype" w:hAnsi="Palatino Linotype"/>
          <w:i/>
          <w:sz w:val="22"/>
          <w:szCs w:val="22"/>
        </w:rPr>
      </w:pPr>
      <w:r w:rsidRPr="007F508D">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7FFDAE56"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42162090"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65EC0FF3" w14:textId="77777777" w:rsidR="00927043" w:rsidRPr="007F508D" w:rsidRDefault="00927043" w:rsidP="00927043">
      <w:pPr>
        <w:pStyle w:val="Sinespaciado"/>
        <w:ind w:left="567" w:right="567"/>
        <w:jc w:val="both"/>
        <w:rPr>
          <w:rFonts w:ascii="Palatino Linotype" w:hAnsi="Palatino Linotype"/>
          <w:b/>
          <w:i/>
          <w:sz w:val="22"/>
          <w:szCs w:val="22"/>
          <w:u w:val="single"/>
        </w:rPr>
      </w:pPr>
      <w:r w:rsidRPr="007F508D">
        <w:rPr>
          <w:rFonts w:ascii="Palatino Linotype" w:hAnsi="Palatino Linotype"/>
          <w:b/>
          <w:i/>
          <w:sz w:val="22"/>
          <w:szCs w:val="22"/>
          <w:u w:val="single"/>
        </w:rPr>
        <w:t>IV. Los ayuntamientos y las dependencias, organismos, órganos y entidades de la administración municipal;</w:t>
      </w:r>
    </w:p>
    <w:p w14:paraId="2C2CBCBD"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4B5161DF"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0C247F3B"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6F31BE64"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6261F8DD"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63951DE9"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X. Cualquier persona física o jurídico colectiva que reciba y ejerza recursos públicos en el ámbito estatal o municipal; y</w:t>
      </w:r>
    </w:p>
    <w:p w14:paraId="6AA95580" w14:textId="77777777" w:rsidR="00927043" w:rsidRPr="00056D21" w:rsidRDefault="00927043" w:rsidP="00927043">
      <w:pPr>
        <w:pStyle w:val="Sinespaciado"/>
        <w:ind w:left="567" w:right="567"/>
        <w:jc w:val="both"/>
        <w:rPr>
          <w:rFonts w:ascii="Palatino Linotype" w:hAnsi="Palatino Linotype"/>
          <w:i/>
          <w:sz w:val="22"/>
          <w:szCs w:val="22"/>
        </w:rPr>
      </w:pPr>
      <w:r w:rsidRPr="00056D21">
        <w:rPr>
          <w:rFonts w:ascii="Palatino Linotype" w:hAnsi="Palatino Linotype"/>
          <w:i/>
          <w:sz w:val="22"/>
          <w:szCs w:val="22"/>
        </w:rPr>
        <w:t>XI. Cualquier otra autoridad, entidad, órgano u organismo de los poderes estatal o municipal, que reciba recursos públicos.</w:t>
      </w:r>
    </w:p>
    <w:p w14:paraId="7D41F1E1" w14:textId="77777777" w:rsidR="00927043" w:rsidRPr="00186D82" w:rsidRDefault="00927043" w:rsidP="00927043">
      <w:pPr>
        <w:pStyle w:val="Sinespaciado"/>
        <w:ind w:left="567" w:right="567"/>
        <w:jc w:val="both"/>
        <w:rPr>
          <w:rFonts w:ascii="Palatino Linotype" w:hAnsi="Palatino Linotype"/>
          <w:b/>
          <w:i/>
          <w:sz w:val="22"/>
          <w:szCs w:val="22"/>
          <w:u w:val="single"/>
        </w:rPr>
      </w:pPr>
    </w:p>
    <w:p w14:paraId="65E93188" w14:textId="77777777" w:rsidR="00927043" w:rsidRPr="00186D82" w:rsidRDefault="00927043" w:rsidP="00927043">
      <w:pPr>
        <w:pStyle w:val="Sinespaciado"/>
        <w:ind w:left="567" w:right="567"/>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1E24B8" w14:textId="77777777" w:rsidR="00927043" w:rsidRPr="00186D82" w:rsidRDefault="00927043" w:rsidP="00927043">
      <w:pPr>
        <w:pStyle w:val="Sinespaciado"/>
        <w:ind w:left="567" w:right="567"/>
        <w:jc w:val="both"/>
        <w:rPr>
          <w:rFonts w:ascii="Palatino Linotype" w:hAnsi="Palatino Linotype"/>
          <w:b/>
          <w:i/>
          <w:u w:val="single"/>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p>
    <w:p w14:paraId="2573796B" w14:textId="77777777" w:rsidR="00927043" w:rsidRDefault="00927043" w:rsidP="00927043">
      <w:pPr>
        <w:pStyle w:val="Sinespaciado"/>
        <w:spacing w:line="360" w:lineRule="auto"/>
        <w:jc w:val="both"/>
        <w:rPr>
          <w:rFonts w:ascii="Palatino Linotype" w:hAnsi="Palatino Linotype"/>
        </w:rPr>
      </w:pPr>
    </w:p>
    <w:p w14:paraId="5A05B7CA" w14:textId="77777777" w:rsidR="00927043" w:rsidRPr="006F7E26" w:rsidRDefault="00927043" w:rsidP="00927043">
      <w:pPr>
        <w:pStyle w:val="Sinespaciado"/>
        <w:spacing w:line="360" w:lineRule="auto"/>
        <w:jc w:val="both"/>
        <w:rPr>
          <w:rFonts w:ascii="Palatino Linotype" w:hAnsi="Palatino Linotype"/>
        </w:rPr>
      </w:pPr>
      <w:r w:rsidRPr="006F7E26">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1934AAD" w14:textId="77777777" w:rsidR="00A5556B" w:rsidRPr="006F7E26" w:rsidRDefault="00A5556B" w:rsidP="00927043">
      <w:pPr>
        <w:pStyle w:val="Sinespaciado"/>
        <w:spacing w:line="360" w:lineRule="auto"/>
        <w:jc w:val="both"/>
        <w:rPr>
          <w:rFonts w:ascii="Palatino Linotype" w:hAnsi="Palatino Linotype"/>
        </w:rPr>
      </w:pPr>
    </w:p>
    <w:p w14:paraId="5085FD51" w14:textId="39BE9EFF" w:rsidR="00944459" w:rsidRPr="006F7E26" w:rsidRDefault="00944459" w:rsidP="00944459">
      <w:pPr>
        <w:tabs>
          <w:tab w:val="left" w:pos="7938"/>
        </w:tabs>
        <w:spacing w:line="360" w:lineRule="auto"/>
        <w:jc w:val="both"/>
        <w:rPr>
          <w:rFonts w:ascii="Palatino Linotype" w:hAnsi="Palatino Linotype" w:cs="Arial"/>
          <w:sz w:val="24"/>
          <w:szCs w:val="24"/>
        </w:rPr>
      </w:pPr>
      <w:r w:rsidRPr="006F7E26">
        <w:rPr>
          <w:rFonts w:ascii="Palatino Linotype" w:hAnsi="Palatino Linotype" w:cs="Arial"/>
          <w:sz w:val="24"/>
          <w:szCs w:val="24"/>
        </w:rPr>
        <w:t xml:space="preserve">Como podemos apreciar el hoy recurrente impugna únicamente los puntos </w:t>
      </w:r>
      <w:r w:rsidR="00DD3E69">
        <w:rPr>
          <w:rFonts w:ascii="Palatino Linotype" w:hAnsi="Palatino Linotype" w:cs="Arial"/>
          <w:sz w:val="24"/>
          <w:szCs w:val="24"/>
        </w:rPr>
        <w:t>2 y 3</w:t>
      </w:r>
      <w:r w:rsidRPr="006F7E26">
        <w:rPr>
          <w:rFonts w:ascii="Palatino Linotype" w:hAnsi="Palatino Linotype" w:cs="Arial"/>
          <w:sz w:val="24"/>
          <w:szCs w:val="24"/>
        </w:rPr>
        <w:t>, circunstancia que deja muy en claro, sin que quede lugar a duda de ello, pues al referir en su texto impugnatorio: “…</w:t>
      </w:r>
      <w:r w:rsidR="00DD3E69" w:rsidRPr="00DD3E69">
        <w:rPr>
          <w:rFonts w:ascii="Palatino Linotype" w:hAnsi="Palatino Linotype" w:cs="Arial"/>
          <w:i/>
          <w:sz w:val="24"/>
          <w:szCs w:val="24"/>
        </w:rPr>
        <w:t xml:space="preserve">El 22 de agosto de 2019, se dio respuesta vía Sistema de Acceso a la Información Mexiquense (SAIMEX) a la solicitud, </w:t>
      </w:r>
      <w:r w:rsidR="00DD3E69" w:rsidRPr="00DD3E69">
        <w:rPr>
          <w:rFonts w:ascii="Palatino Linotype" w:hAnsi="Palatino Linotype" w:cs="Arial"/>
          <w:i/>
          <w:sz w:val="24"/>
          <w:szCs w:val="24"/>
          <w:u w:val="single"/>
        </w:rPr>
        <w:t>sin embargo, esta no se encuentra completa respecto de los puntos 2 y 3</w:t>
      </w:r>
      <w:r w:rsidRPr="006F7E26">
        <w:rPr>
          <w:rFonts w:ascii="Palatino Linotype" w:hAnsi="Palatino Linotype" w:cs="Arial"/>
          <w:b/>
          <w:i/>
          <w:sz w:val="24"/>
          <w:szCs w:val="24"/>
          <w:u w:val="single"/>
        </w:rPr>
        <w:t>…</w:t>
      </w:r>
      <w:r w:rsidRPr="006F7E26">
        <w:rPr>
          <w:rFonts w:ascii="Palatino Linotype" w:hAnsi="Palatino Linotype" w:cs="Arial"/>
          <w:sz w:val="24"/>
          <w:szCs w:val="24"/>
        </w:rPr>
        <w:t>” (sic), incluso hace uso de la expresión “</w:t>
      </w:r>
      <w:r w:rsidRPr="006F7E26">
        <w:rPr>
          <w:rFonts w:ascii="Palatino Linotype" w:hAnsi="Palatino Linotype" w:cs="Arial"/>
          <w:i/>
          <w:sz w:val="24"/>
          <w:szCs w:val="24"/>
        </w:rPr>
        <w:t xml:space="preserve">no se encuentra completa </w:t>
      </w:r>
      <w:r w:rsidRPr="006F7E26">
        <w:rPr>
          <w:rFonts w:ascii="Palatino Linotype" w:hAnsi="Palatino Linotype" w:cs="Arial"/>
          <w:b/>
          <w:i/>
          <w:sz w:val="24"/>
          <w:szCs w:val="24"/>
          <w:u w:val="single"/>
        </w:rPr>
        <w:t>respecto de</w:t>
      </w:r>
      <w:r w:rsidRPr="006F7E26">
        <w:rPr>
          <w:rFonts w:ascii="Palatino Linotype" w:hAnsi="Palatino Linotype" w:cs="Arial"/>
          <w:sz w:val="24"/>
          <w:szCs w:val="24"/>
        </w:rPr>
        <w:t>”, el axioma “respecto de”, precisamente hace notar que excluye de forma intencional y con</w:t>
      </w:r>
      <w:r w:rsidR="00DD3E69">
        <w:rPr>
          <w:rFonts w:ascii="Palatino Linotype" w:hAnsi="Palatino Linotype" w:cs="Arial"/>
          <w:sz w:val="24"/>
          <w:szCs w:val="24"/>
        </w:rPr>
        <w:t xml:space="preserve"> conocimiento los puntos 1</w:t>
      </w:r>
      <w:r w:rsidR="00FB7D4A" w:rsidRPr="006F7E26">
        <w:rPr>
          <w:rFonts w:ascii="Palatino Linotype" w:hAnsi="Palatino Linotype" w:cs="Arial"/>
          <w:sz w:val="24"/>
          <w:szCs w:val="24"/>
        </w:rPr>
        <w:t>, 4,</w:t>
      </w:r>
      <w:r w:rsidRPr="006F7E26">
        <w:rPr>
          <w:rFonts w:ascii="Palatino Linotype" w:hAnsi="Palatino Linotype" w:cs="Arial"/>
          <w:sz w:val="24"/>
          <w:szCs w:val="24"/>
        </w:rPr>
        <w:t xml:space="preserve"> </w:t>
      </w:r>
      <w:r w:rsidR="00DD3E69">
        <w:rPr>
          <w:rFonts w:ascii="Palatino Linotype" w:hAnsi="Palatino Linotype" w:cs="Arial"/>
          <w:sz w:val="24"/>
          <w:szCs w:val="24"/>
        </w:rPr>
        <w:t xml:space="preserve">5 </w:t>
      </w:r>
      <w:r w:rsidRPr="006F7E26">
        <w:rPr>
          <w:rFonts w:ascii="Palatino Linotype" w:hAnsi="Palatino Linotype" w:cs="Arial"/>
          <w:sz w:val="24"/>
          <w:szCs w:val="24"/>
        </w:rPr>
        <w:t>y 6 enlistados en su solicitud de información.</w:t>
      </w:r>
    </w:p>
    <w:p w14:paraId="3F53E16F" w14:textId="77777777" w:rsidR="00944459" w:rsidRPr="006F7E26" w:rsidRDefault="00944459" w:rsidP="00944459">
      <w:pPr>
        <w:tabs>
          <w:tab w:val="left" w:pos="7938"/>
        </w:tabs>
        <w:spacing w:line="360" w:lineRule="auto"/>
        <w:jc w:val="both"/>
        <w:rPr>
          <w:rFonts w:ascii="Palatino Linotype" w:eastAsia="Arial Unicode MS" w:hAnsi="Palatino Linotype" w:cs="Arial"/>
          <w:sz w:val="24"/>
          <w:szCs w:val="24"/>
        </w:rPr>
      </w:pPr>
    </w:p>
    <w:p w14:paraId="0FFC28C2" w14:textId="3EA53849" w:rsidR="00944459" w:rsidRPr="006F7E26" w:rsidRDefault="00944459" w:rsidP="00944459">
      <w:pPr>
        <w:spacing w:line="360" w:lineRule="auto"/>
        <w:ind w:right="49"/>
        <w:jc w:val="both"/>
        <w:rPr>
          <w:rFonts w:ascii="Palatino Linotype" w:hAnsi="Palatino Linotype" w:cs="Arial"/>
          <w:sz w:val="24"/>
          <w:szCs w:val="24"/>
        </w:rPr>
      </w:pPr>
      <w:r w:rsidRPr="006F7E26">
        <w:rPr>
          <w:rFonts w:ascii="Palatino Linotype" w:hAnsi="Palatino Linotype" w:cs="Arial"/>
          <w:sz w:val="24"/>
          <w:szCs w:val="24"/>
        </w:rPr>
        <w:lastRenderedPageBreak/>
        <w:t xml:space="preserve">En efecto el recurrente no hizo manifestación alguna que haga caer en la cuenta que es su deseo inconformarse por la contestación dada respecto de la información solicitada e identificada con los números </w:t>
      </w:r>
      <w:r w:rsidR="00DD3E69">
        <w:rPr>
          <w:rFonts w:ascii="Palatino Linotype" w:hAnsi="Palatino Linotype" w:cs="Arial"/>
          <w:sz w:val="24"/>
          <w:szCs w:val="24"/>
        </w:rPr>
        <w:t>1</w:t>
      </w:r>
      <w:r w:rsidR="00DD3E69" w:rsidRPr="006F7E26">
        <w:rPr>
          <w:rFonts w:ascii="Palatino Linotype" w:hAnsi="Palatino Linotype" w:cs="Arial"/>
          <w:sz w:val="24"/>
          <w:szCs w:val="24"/>
        </w:rPr>
        <w:t xml:space="preserve">, 4, </w:t>
      </w:r>
      <w:r w:rsidR="00DD3E69">
        <w:rPr>
          <w:rFonts w:ascii="Palatino Linotype" w:hAnsi="Palatino Linotype" w:cs="Arial"/>
          <w:sz w:val="24"/>
          <w:szCs w:val="24"/>
        </w:rPr>
        <w:t xml:space="preserve">5 </w:t>
      </w:r>
      <w:r w:rsidR="00DD3E69" w:rsidRPr="006F7E26">
        <w:rPr>
          <w:rFonts w:ascii="Palatino Linotype" w:hAnsi="Palatino Linotype" w:cs="Arial"/>
          <w:sz w:val="24"/>
          <w:szCs w:val="24"/>
        </w:rPr>
        <w:t>y 6</w:t>
      </w:r>
      <w:r w:rsidRPr="006F7E26">
        <w:rPr>
          <w:rFonts w:ascii="Palatino Linotype" w:hAnsi="Palatino Linotype" w:cs="Arial"/>
          <w:sz w:val="24"/>
          <w:szCs w:val="24"/>
        </w:rPr>
        <w:t>, anteriormente detalladas, estamos pues, ante un acto consentido, podemos apreciar que el recurrente de forma muy clara hace referencia a que “…</w:t>
      </w:r>
      <w:r w:rsidR="00DD3E69" w:rsidRPr="00DD3E69">
        <w:rPr>
          <w:rFonts w:ascii="Palatino Linotype" w:hAnsi="Palatino Linotype" w:cs="Arial"/>
          <w:i/>
          <w:sz w:val="24"/>
          <w:szCs w:val="24"/>
        </w:rPr>
        <w:t>esta no se encuentra completa respecto de los puntos 2 y 3</w:t>
      </w:r>
      <w:r w:rsidRPr="006F7E26">
        <w:rPr>
          <w:rFonts w:ascii="Palatino Linotype" w:hAnsi="Palatino Linotype" w:cs="Arial"/>
          <w:i/>
          <w:sz w:val="24"/>
          <w:szCs w:val="24"/>
        </w:rPr>
        <w:t>…</w:t>
      </w:r>
      <w:r w:rsidRPr="006F7E26">
        <w:rPr>
          <w:rFonts w:ascii="Palatino Linotype" w:hAnsi="Palatino Linotype" w:cs="Arial"/>
          <w:sz w:val="24"/>
          <w:szCs w:val="24"/>
        </w:rPr>
        <w:t>” (sic), cuando el recurrente dice: “…</w:t>
      </w:r>
      <w:r w:rsidRPr="006F7E26">
        <w:rPr>
          <w:rFonts w:ascii="Palatino Linotype" w:hAnsi="Palatino Linotype" w:cs="Arial"/>
          <w:i/>
          <w:sz w:val="24"/>
          <w:szCs w:val="24"/>
        </w:rPr>
        <w:t>esta no se encuentra completa</w:t>
      </w:r>
      <w:r w:rsidRPr="006F7E26">
        <w:rPr>
          <w:rFonts w:ascii="Palatino Linotype" w:hAnsi="Palatino Linotype" w:cs="Arial"/>
          <w:sz w:val="24"/>
          <w:szCs w:val="24"/>
        </w:rPr>
        <w:t>…” (sic), hace referencia a que la respuesta dada por el sujeto obligado carece en parte de algún punto de los solicitados, pero otra parte si se considera colmada.</w:t>
      </w:r>
    </w:p>
    <w:p w14:paraId="57B44E40" w14:textId="77777777" w:rsidR="00944459" w:rsidRPr="006F7E26" w:rsidRDefault="00944459" w:rsidP="00944459">
      <w:pPr>
        <w:spacing w:line="360" w:lineRule="auto"/>
        <w:ind w:right="49"/>
        <w:jc w:val="both"/>
        <w:rPr>
          <w:rFonts w:ascii="Palatino Linotype" w:hAnsi="Palatino Linotype" w:cs="Arial"/>
          <w:sz w:val="24"/>
          <w:szCs w:val="24"/>
        </w:rPr>
      </w:pPr>
    </w:p>
    <w:p w14:paraId="3B2ADACC" w14:textId="39627D15" w:rsidR="00944459" w:rsidRPr="006F7E26" w:rsidRDefault="00944459" w:rsidP="00944459">
      <w:pPr>
        <w:spacing w:line="360" w:lineRule="auto"/>
        <w:jc w:val="both"/>
        <w:rPr>
          <w:rFonts w:ascii="Palatino Linotype" w:hAnsi="Palatino Linotype" w:cs="Arial"/>
          <w:sz w:val="24"/>
          <w:szCs w:val="24"/>
        </w:rPr>
      </w:pPr>
      <w:r w:rsidRPr="006F7E26">
        <w:rPr>
          <w:rFonts w:ascii="Palatino Linotype" w:hAnsi="Palatino Linotype" w:cs="Arial"/>
          <w:sz w:val="24"/>
          <w:szCs w:val="24"/>
        </w:rPr>
        <w:t xml:space="preserve">Luego entonces, se advierte la existencia de un acto consentido en la falta de impugnación de la información contenida en respuesta respecto de los puntos petitorios identificados con los números </w:t>
      </w:r>
      <w:r w:rsidR="00DD3E69" w:rsidRPr="00DD3E69">
        <w:rPr>
          <w:rFonts w:ascii="Palatino Linotype" w:hAnsi="Palatino Linotype" w:cs="Arial"/>
          <w:sz w:val="24"/>
          <w:szCs w:val="24"/>
        </w:rPr>
        <w:t>1, 4, 5 y 6</w:t>
      </w:r>
      <w:r w:rsidRPr="006F7E26">
        <w:rPr>
          <w:rFonts w:ascii="Palatino Linotype" w:hAnsi="Palatino Linotype" w:cs="Arial"/>
          <w:sz w:val="24"/>
          <w:szCs w:val="24"/>
        </w:rPr>
        <w:t>, el recurrente no aduce cuestiones como que no se remitió dato alguno, o que era ilegible o que simplemente no abriera determinado archivo informático, no, en ello no repara ni se advierte de la lectura del texto impugnatorio cuestión de tal índole, lo que se constituye como un acto consentido propiamente dicho, porque la materia de la información solicitada fue satisfecha y por ende no recurrida.</w:t>
      </w:r>
    </w:p>
    <w:p w14:paraId="76188D03" w14:textId="77777777"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p>
    <w:p w14:paraId="26E6A22E" w14:textId="53B99F8E"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r w:rsidRPr="006F7E26">
        <w:rPr>
          <w:rFonts w:ascii="Palatino Linotype" w:hAnsi="Palatino Linotype" w:cs="Arial"/>
          <w:sz w:val="24"/>
          <w:szCs w:val="24"/>
        </w:rPr>
        <w:t xml:space="preserve">Es necesario decir que estamos ante la presencia de actos propiamente consentidos por haber sido satisfechos o colmados; pues no se aprecia que la contestación dada a los puntos de mérito del texto petitorio, le causen molestia al particular, y es que bastaba que el entonces peticionario se inconformase de que no se le entregó la información pedida en los puntos petitorios identificados con los números </w:t>
      </w:r>
      <w:r w:rsidR="00DD3E69">
        <w:rPr>
          <w:rFonts w:ascii="Palatino Linotype" w:hAnsi="Palatino Linotype" w:cs="Arial"/>
          <w:sz w:val="24"/>
          <w:szCs w:val="24"/>
        </w:rPr>
        <w:t>1</w:t>
      </w:r>
      <w:r w:rsidR="00DD3E69" w:rsidRPr="006F7E26">
        <w:rPr>
          <w:rFonts w:ascii="Palatino Linotype" w:hAnsi="Palatino Linotype" w:cs="Arial"/>
          <w:sz w:val="24"/>
          <w:szCs w:val="24"/>
        </w:rPr>
        <w:t xml:space="preserve">, 4, </w:t>
      </w:r>
      <w:r w:rsidR="00DD3E69">
        <w:rPr>
          <w:rFonts w:ascii="Palatino Linotype" w:hAnsi="Palatino Linotype" w:cs="Arial"/>
          <w:sz w:val="24"/>
          <w:szCs w:val="24"/>
        </w:rPr>
        <w:t xml:space="preserve">5 </w:t>
      </w:r>
      <w:r w:rsidR="00DD3E69" w:rsidRPr="006F7E26">
        <w:rPr>
          <w:rFonts w:ascii="Palatino Linotype" w:hAnsi="Palatino Linotype" w:cs="Arial"/>
          <w:sz w:val="24"/>
          <w:szCs w:val="24"/>
        </w:rPr>
        <w:t xml:space="preserve">y 6 </w:t>
      </w:r>
      <w:r w:rsidRPr="006F7E26">
        <w:rPr>
          <w:rFonts w:ascii="Palatino Linotype" w:hAnsi="Palatino Linotype" w:cs="Arial"/>
          <w:sz w:val="24"/>
          <w:szCs w:val="24"/>
        </w:rPr>
        <w:t xml:space="preserve">o que no era </w:t>
      </w:r>
      <w:r w:rsidRPr="006F7E26">
        <w:rPr>
          <w:rFonts w:ascii="Palatino Linotype" w:hAnsi="Palatino Linotype" w:cs="Arial"/>
          <w:sz w:val="24"/>
          <w:szCs w:val="24"/>
        </w:rPr>
        <w:lastRenderedPageBreak/>
        <w:t>la que pidió, para que este Órgano resolutor advirtiera que es su voluntad y único deseo el combatir aquellos puntos, es decir, no podemos inferir a partir de una no impugnación que una inconformidad es positiva u objetiva o que sí existió, pues se parte de la idea que una premisa constituida para advertir circunstancias tangibles u observables han de hacer notar la existencia ya sea de una consciencia volitiva (concreta) o de una cosa cierta.</w:t>
      </w:r>
    </w:p>
    <w:p w14:paraId="78E87C60" w14:textId="77777777"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p>
    <w:p w14:paraId="09F85B86" w14:textId="77777777"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r w:rsidRPr="006F7E26">
        <w:rPr>
          <w:rFonts w:ascii="Palatino Linotype" w:hAnsi="Palatino Linotype" w:cs="Arial"/>
          <w:sz w:val="24"/>
          <w:szCs w:val="24"/>
        </w:rPr>
        <w:t>Por el contrario cuando el recurrente emplea aforismos para impugnar la respuesta, se debe abocar a los puntos que combate cuando del propio análisis del resolutor o del dicho del accionante, o ambos, se desprende que están colmados los puntos que se solicitaron, que se atendieron y que no se debaten. Pues de forma apodíctica ha sido vertida la voluntad del recurrente de forma expresa en impugnar sólo aquellos puntos que visiblemente y materialmente le afectaron en su esfera jurídica y que por ende se aprecia en su texto agravioso.</w:t>
      </w:r>
    </w:p>
    <w:p w14:paraId="17DBE5D8" w14:textId="77777777"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p>
    <w:p w14:paraId="6A0D51DA" w14:textId="45274A16"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r w:rsidRPr="006F7E26">
        <w:rPr>
          <w:rFonts w:ascii="Palatino Linotype" w:hAnsi="Palatino Linotype" w:cs="Arial"/>
          <w:sz w:val="24"/>
          <w:szCs w:val="24"/>
        </w:rPr>
        <w:t xml:space="preserve">El acto consentido [propiamente dicho], se aprecia en el presente asunto, pues de forma expresa el recurrente ha de aceptar de forma positiva, tangible y real, que la información proporcionada por el sujeto obligado respecto de los puntos </w:t>
      </w:r>
      <w:r w:rsidR="00DD3E69" w:rsidRPr="00DD3E69">
        <w:rPr>
          <w:rFonts w:ascii="Palatino Linotype" w:hAnsi="Palatino Linotype" w:cs="Arial"/>
          <w:sz w:val="24"/>
          <w:szCs w:val="24"/>
        </w:rPr>
        <w:t>1, 4, 5 y 6</w:t>
      </w:r>
      <w:r w:rsidRPr="006F7E26">
        <w:rPr>
          <w:rFonts w:ascii="Palatino Linotype" w:hAnsi="Palatino Linotype" w:cs="Arial"/>
          <w:sz w:val="24"/>
          <w:szCs w:val="24"/>
        </w:rPr>
        <w:t xml:space="preserve">, colma su solicitud, pues no es necesario (al no establecerse en norma alguna), que se deba decir por parte de la recurrente (ya sea de forma expresa o tácita) </w:t>
      </w:r>
      <w:r w:rsidRPr="006F7E26">
        <w:rPr>
          <w:rFonts w:ascii="Palatino Linotype" w:hAnsi="Palatino Linotype" w:cs="Arial"/>
          <w:b/>
          <w:sz w:val="24"/>
          <w:szCs w:val="24"/>
          <w:u w:val="single"/>
        </w:rPr>
        <w:t>que no desea impugnar la contestación</w:t>
      </w:r>
      <w:r w:rsidRPr="006F7E26">
        <w:rPr>
          <w:rFonts w:ascii="Palatino Linotype" w:hAnsi="Palatino Linotype" w:cs="Arial"/>
          <w:sz w:val="24"/>
          <w:szCs w:val="24"/>
        </w:rPr>
        <w:t xml:space="preserve">, máxime que le fue respondida en los términos pedidos, en otras palabras, el particular tiene la gnosis de que no desea impugnar lo que ya le </w:t>
      </w:r>
      <w:r w:rsidRPr="006F7E26">
        <w:rPr>
          <w:rFonts w:ascii="Palatino Linotype" w:hAnsi="Palatino Linotype" w:cs="Arial"/>
          <w:sz w:val="24"/>
          <w:szCs w:val="24"/>
        </w:rPr>
        <w:lastRenderedPageBreak/>
        <w:t xml:space="preserve">remitieron o no le causa molestia, y por ende se configura un acto consentido relativo a lo solicitado en el punto antes señalado. </w:t>
      </w:r>
    </w:p>
    <w:p w14:paraId="1C0A15DA" w14:textId="77777777"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p>
    <w:p w14:paraId="49F51720" w14:textId="712B8993"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r w:rsidRPr="006F7E26">
        <w:rPr>
          <w:rFonts w:ascii="Palatino Linotype" w:hAnsi="Palatino Linotype" w:cs="Arial"/>
          <w:sz w:val="24"/>
          <w:szCs w:val="24"/>
        </w:rPr>
        <w:t xml:space="preserve">Se afirma que es un acto consentido, porque el hoy recurrente habría tenido la libertad </w:t>
      </w:r>
      <w:r w:rsidRPr="006F7E26">
        <w:rPr>
          <w:rFonts w:ascii="Palatino Linotype" w:hAnsi="Palatino Linotype" w:cs="Arial"/>
          <w:b/>
          <w:sz w:val="24"/>
          <w:szCs w:val="24"/>
          <w:u w:val="single"/>
        </w:rPr>
        <w:t>en su momento procesal oportuno</w:t>
      </w:r>
      <w:r w:rsidRPr="006F7E26">
        <w:rPr>
          <w:rFonts w:ascii="Palatino Linotype" w:hAnsi="Palatino Linotype" w:cs="Arial"/>
          <w:sz w:val="24"/>
          <w:szCs w:val="24"/>
        </w:rPr>
        <w:t xml:space="preserve"> de impugnar lo contestado, al evocar silogismos que denotaran su agravio ante la respuesta, sin embargo, ha de haber hecho lo contrario, de sus premisas excluye de forma intencional y con conocimiento de causa la información pedida respecto de los puntos petitorios identificados con los números </w:t>
      </w:r>
      <w:r w:rsidR="00DD3E69" w:rsidRPr="00DD3E69">
        <w:rPr>
          <w:rFonts w:ascii="Palatino Linotype" w:hAnsi="Palatino Linotype" w:cs="Arial"/>
          <w:sz w:val="24"/>
          <w:szCs w:val="24"/>
        </w:rPr>
        <w:t>1, 4, 5 y 6</w:t>
      </w:r>
      <w:r w:rsidR="00FB7D4A" w:rsidRPr="006F7E26">
        <w:rPr>
          <w:rFonts w:ascii="Palatino Linotype" w:hAnsi="Palatino Linotype" w:cs="Arial"/>
          <w:sz w:val="24"/>
          <w:szCs w:val="24"/>
        </w:rPr>
        <w:t xml:space="preserve">, </w:t>
      </w:r>
      <w:r w:rsidRPr="006F7E26">
        <w:rPr>
          <w:rFonts w:ascii="Palatino Linotype" w:hAnsi="Palatino Linotype" w:cs="Arial"/>
          <w:sz w:val="24"/>
          <w:szCs w:val="24"/>
        </w:rPr>
        <w:t xml:space="preserve">al no emitir pronunciamiento alguno, el recurrente ha de expresarse de tal suerte que es indubitable e indefectible, su puntualizada intención volitiva de no impugnar tales rubros; es positiva tal afirmación cuya trascendencia afecte la presente resolución porque no debe dejarse de lado el análisis de cada punto controvertido expuesto en el recurso de revisión, por lo que una vez expuesto lo anterior, se colige que el recurrente consiente la entrega de la información de los referidos puntos </w:t>
      </w:r>
      <w:r w:rsidR="00DD3E69" w:rsidRPr="00DD3E69">
        <w:rPr>
          <w:rFonts w:ascii="Palatino Linotype" w:hAnsi="Palatino Linotype" w:cs="Arial"/>
          <w:sz w:val="24"/>
          <w:szCs w:val="24"/>
        </w:rPr>
        <w:t>1, 4, 5 y 6</w:t>
      </w:r>
      <w:r w:rsidRPr="006F7E26">
        <w:rPr>
          <w:rFonts w:ascii="Palatino Linotype" w:hAnsi="Palatino Linotype" w:cs="Arial"/>
          <w:sz w:val="24"/>
          <w:szCs w:val="24"/>
        </w:rPr>
        <w:t>, pues como se repite, de forma muy clara impugna: “…</w:t>
      </w:r>
      <w:r w:rsidR="006F7E26" w:rsidRPr="006F7E26">
        <w:rPr>
          <w:rFonts w:ascii="Palatino Linotype" w:hAnsi="Palatino Linotype" w:cs="Arial"/>
          <w:i/>
          <w:sz w:val="24"/>
          <w:szCs w:val="24"/>
        </w:rPr>
        <w:t>se dio respuesta vía Sistema de Acceso a la Información Mexiquense (SAIMEX) a la solicitud, sin embargo, esta no se encuentra compl</w:t>
      </w:r>
      <w:r w:rsidR="00DD3E69">
        <w:rPr>
          <w:rFonts w:ascii="Palatino Linotype" w:hAnsi="Palatino Linotype" w:cs="Arial"/>
          <w:i/>
          <w:sz w:val="24"/>
          <w:szCs w:val="24"/>
        </w:rPr>
        <w:t>eta respecto de los puntos 2 y 3</w:t>
      </w:r>
      <w:r w:rsidRPr="006F7E26">
        <w:rPr>
          <w:rFonts w:ascii="Palatino Linotype" w:hAnsi="Palatino Linotype" w:cs="Arial"/>
          <w:i/>
          <w:sz w:val="24"/>
          <w:szCs w:val="24"/>
        </w:rPr>
        <w:t>…</w:t>
      </w:r>
      <w:r w:rsidRPr="006F7E26">
        <w:rPr>
          <w:rFonts w:ascii="Palatino Linotype" w:hAnsi="Palatino Linotype" w:cs="Arial"/>
          <w:sz w:val="24"/>
          <w:szCs w:val="24"/>
        </w:rPr>
        <w:t>”</w:t>
      </w:r>
      <w:r w:rsidRPr="006F7E26">
        <w:rPr>
          <w:rFonts w:ascii="Palatino Linotype" w:hAnsi="Palatino Linotype"/>
          <w:color w:val="000000"/>
          <w:sz w:val="24"/>
          <w:szCs w:val="24"/>
        </w:rPr>
        <w:t xml:space="preserve">, excluyendo de forma intencional los puntos </w:t>
      </w:r>
      <w:r w:rsidR="00954672" w:rsidRPr="00954672">
        <w:rPr>
          <w:rFonts w:ascii="Palatino Linotype" w:hAnsi="Palatino Linotype" w:cs="Arial"/>
          <w:sz w:val="24"/>
          <w:szCs w:val="24"/>
        </w:rPr>
        <w:t>1, 4, 5 y 6</w:t>
      </w:r>
      <w:r w:rsidRPr="006F7E26">
        <w:rPr>
          <w:rFonts w:ascii="Palatino Linotype" w:hAnsi="Palatino Linotype" w:cs="Arial"/>
          <w:sz w:val="24"/>
          <w:szCs w:val="24"/>
        </w:rPr>
        <w:t>,</w:t>
      </w:r>
      <w:r w:rsidRPr="006F7E26">
        <w:rPr>
          <w:rFonts w:ascii="Palatino Linotype" w:hAnsi="Palatino Linotype"/>
          <w:color w:val="000000"/>
          <w:sz w:val="24"/>
          <w:szCs w:val="24"/>
        </w:rPr>
        <w:t xml:space="preserve"> que el sujeto obligado sí le entregó.</w:t>
      </w:r>
    </w:p>
    <w:p w14:paraId="5A84F2AD" w14:textId="77777777" w:rsidR="00944459" w:rsidRPr="006F7E26" w:rsidRDefault="00944459" w:rsidP="00944459">
      <w:pPr>
        <w:autoSpaceDE w:val="0"/>
        <w:autoSpaceDN w:val="0"/>
        <w:adjustRightInd w:val="0"/>
        <w:spacing w:line="360" w:lineRule="auto"/>
        <w:jc w:val="both"/>
        <w:rPr>
          <w:rFonts w:ascii="Palatino Linotype" w:hAnsi="Palatino Linotype" w:cs="Arial"/>
          <w:sz w:val="24"/>
          <w:szCs w:val="24"/>
        </w:rPr>
      </w:pPr>
    </w:p>
    <w:p w14:paraId="395EBEB3" w14:textId="77777777" w:rsidR="00944459" w:rsidRPr="006F7E26" w:rsidRDefault="00944459" w:rsidP="00944459">
      <w:pPr>
        <w:spacing w:line="360" w:lineRule="auto"/>
        <w:jc w:val="both"/>
        <w:rPr>
          <w:rFonts w:ascii="Palatino Linotype" w:hAnsi="Palatino Linotype" w:cs="Arial"/>
          <w:sz w:val="24"/>
          <w:szCs w:val="24"/>
          <w:lang w:eastAsia="es-MX"/>
        </w:rPr>
      </w:pPr>
      <w:r w:rsidRPr="006F7E26">
        <w:rPr>
          <w:rFonts w:ascii="Palatino Linotype" w:hAnsi="Palatino Linotype" w:cs="Arial"/>
          <w:sz w:val="24"/>
          <w:szCs w:val="24"/>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6F7E26">
        <w:rPr>
          <w:rFonts w:ascii="Palatino Linotype" w:hAnsi="Palatino Linotype" w:cs="Arial"/>
          <w:sz w:val="24"/>
          <w:szCs w:val="24"/>
          <w:lang w:eastAsia="es-MX"/>
        </w:rPr>
        <w:lastRenderedPageBreak/>
        <w:t>Semanario Judicial de la Federación y su Gaceta bajo el número de registro 174,177, que establece lo siguiente:</w:t>
      </w:r>
    </w:p>
    <w:p w14:paraId="02C6A96E" w14:textId="77777777" w:rsidR="00944459" w:rsidRPr="00915086" w:rsidRDefault="00944459" w:rsidP="00944459">
      <w:pPr>
        <w:spacing w:line="360" w:lineRule="auto"/>
        <w:jc w:val="both"/>
        <w:rPr>
          <w:rFonts w:ascii="Palatino Linotype" w:hAnsi="Palatino Linotype" w:cs="Arial"/>
        </w:rPr>
      </w:pPr>
    </w:p>
    <w:p w14:paraId="1A5E909E" w14:textId="77777777" w:rsidR="00944459" w:rsidRPr="00915086" w:rsidRDefault="00944459" w:rsidP="00944459">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8DEC4F5" w14:textId="77777777" w:rsidR="00944459" w:rsidRPr="00915086" w:rsidRDefault="00944459" w:rsidP="00944459">
      <w:pPr>
        <w:spacing w:line="360" w:lineRule="auto"/>
        <w:jc w:val="both"/>
        <w:rPr>
          <w:rFonts w:ascii="Palatino Linotype" w:hAnsi="Palatino Linotype"/>
        </w:rPr>
      </w:pPr>
    </w:p>
    <w:p w14:paraId="5536C764" w14:textId="6896D169" w:rsidR="00944459" w:rsidRPr="006F7E26" w:rsidRDefault="00944459" w:rsidP="00944459">
      <w:pPr>
        <w:spacing w:line="360" w:lineRule="auto"/>
        <w:jc w:val="both"/>
        <w:rPr>
          <w:rFonts w:ascii="Palatino Linotype" w:hAnsi="Palatino Linotype"/>
          <w:sz w:val="24"/>
        </w:rPr>
      </w:pPr>
      <w:r w:rsidRPr="006F7E26">
        <w:rPr>
          <w:rFonts w:ascii="Palatino Linotype" w:hAnsi="Palatino Linotype"/>
          <w:sz w:val="24"/>
        </w:rPr>
        <w:t>Así, la parte de la solicitud sobre la que no se expresó inconformidad, d</w:t>
      </w:r>
      <w:r w:rsidR="006F7E26" w:rsidRPr="006F7E26">
        <w:rPr>
          <w:rFonts w:ascii="Palatino Linotype" w:hAnsi="Palatino Linotype"/>
          <w:sz w:val="24"/>
        </w:rPr>
        <w:t>ebe declararse consentida por el</w:t>
      </w:r>
      <w:r w:rsidRPr="006F7E26">
        <w:rPr>
          <w:rFonts w:ascii="Palatino Linotype" w:hAnsi="Palatino Linotype"/>
          <w:sz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14:paraId="318C1FBF" w14:textId="77777777" w:rsidR="00944459" w:rsidRPr="00915086" w:rsidRDefault="00944459" w:rsidP="00944459">
      <w:pPr>
        <w:spacing w:line="360" w:lineRule="auto"/>
        <w:jc w:val="both"/>
        <w:rPr>
          <w:rFonts w:ascii="Palatino Linotype" w:hAnsi="Palatino Linotype"/>
        </w:rPr>
      </w:pPr>
    </w:p>
    <w:p w14:paraId="67AAA2BF" w14:textId="77777777" w:rsidR="00944459" w:rsidRPr="00915086" w:rsidRDefault="00944459" w:rsidP="00944459">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w:t>
      </w:r>
      <w:r w:rsidRPr="00915086">
        <w:rPr>
          <w:rFonts w:ascii="Palatino Linotype" w:hAnsi="Palatino Linotype"/>
          <w:i/>
        </w:rPr>
        <w:lastRenderedPageBreak/>
        <w:t xml:space="preserve">medio establecido por la ley, ya que si se hizo uso de otro no previsto por ella o si se hace una simple manifestación de inconformidad, tales actuaciones no producen efectos jurídicos tendientes a revocar, </w:t>
      </w:r>
      <w:r w:rsidRPr="00837E52">
        <w:rPr>
          <w:rFonts w:ascii="Palatino Linotype" w:hAnsi="Palatino Linotype"/>
          <w:i/>
        </w:rPr>
        <w:t>confirmar o modificar el acto reclamado en amparo, lo que significa consentimiento del mismo por falta de impugnación eficaz.</w:t>
      </w:r>
    </w:p>
    <w:p w14:paraId="268D3782" w14:textId="2A9FF95A" w:rsidR="00C753DE" w:rsidRDefault="006F7E26" w:rsidP="00D13764">
      <w:pPr>
        <w:spacing w:after="0" w:line="360" w:lineRule="auto"/>
        <w:jc w:val="both"/>
        <w:rPr>
          <w:rFonts w:ascii="Palatino Linotype" w:hAnsi="Palatino Linotype"/>
          <w:sz w:val="24"/>
          <w:szCs w:val="24"/>
        </w:rPr>
      </w:pPr>
      <w:r w:rsidRPr="006F7E26">
        <w:rPr>
          <w:rFonts w:ascii="Palatino Linotype" w:hAnsi="Palatino Linotype"/>
          <w:sz w:val="24"/>
          <w:szCs w:val="24"/>
        </w:rPr>
        <w:t>Ahora bien, respecto de los puntos faltantes el hoy recurrente esgrimió de forma muy puntual en sus razones o motivos de inconformidad los siguientes argumentos:</w:t>
      </w:r>
    </w:p>
    <w:p w14:paraId="562DC311" w14:textId="77777777" w:rsidR="006F7E26" w:rsidRDefault="006F7E26" w:rsidP="00D13764">
      <w:pPr>
        <w:spacing w:after="0" w:line="360" w:lineRule="auto"/>
        <w:jc w:val="both"/>
        <w:rPr>
          <w:rFonts w:ascii="Palatino Linotype" w:hAnsi="Palatino Linotype"/>
          <w:sz w:val="24"/>
          <w:szCs w:val="24"/>
        </w:rPr>
      </w:pPr>
    </w:p>
    <w:p w14:paraId="34A1470E" w14:textId="5D6A4C65" w:rsidR="006F7E26" w:rsidRPr="006C4B0A" w:rsidRDefault="006C4B0A" w:rsidP="006C4B0A">
      <w:pPr>
        <w:spacing w:after="0" w:line="360" w:lineRule="auto"/>
        <w:ind w:left="851" w:right="850"/>
        <w:jc w:val="both"/>
        <w:rPr>
          <w:rFonts w:ascii="Palatino Linotype" w:hAnsi="Palatino Linotype"/>
          <w:i/>
          <w:sz w:val="24"/>
          <w:szCs w:val="24"/>
        </w:rPr>
      </w:pPr>
      <w:r w:rsidRPr="006C4B0A">
        <w:rPr>
          <w:rFonts w:ascii="Palatino Linotype" w:hAnsi="Palatino Linotype"/>
          <w:i/>
          <w:szCs w:val="24"/>
        </w:rPr>
        <w:t>“…</w:t>
      </w:r>
      <w:r w:rsidR="00954672" w:rsidRPr="00954672">
        <w:rPr>
          <w:rFonts w:ascii="Palatino Linotype" w:hAnsi="Palatino Linotype"/>
          <w:i/>
          <w:szCs w:val="24"/>
        </w:rPr>
        <w:t>2. Número de servidores públicos adscritos a la Contraloría Interna Municipal, indicando la información correspondiente al 31 de diciembre de los años 2016, 2017, 2018 y al 31 de marzo de 2019. No se envía ninguna información. 3. Organigrama autorizado (legible) de la Contraloría Interna Municipal correspondiente a los ejercicios fiscales 2016, 2017, 2018 y 2019 (incluyendo el acta de sesión de cabildo en la cual fue autorizado). Solo se envía el organigrama de la administración 2019-2021, sin embargo respecto a 2016, 2017 y 2018 no se refiere nada, asimismo, no se envía el acta de sesión de cabildo en la cual fue autorizado</w:t>
      </w:r>
      <w:r w:rsidRPr="006C4B0A">
        <w:rPr>
          <w:rFonts w:ascii="Palatino Linotype" w:hAnsi="Palatino Linotype"/>
          <w:i/>
          <w:szCs w:val="24"/>
        </w:rPr>
        <w:t>…”</w:t>
      </w:r>
    </w:p>
    <w:p w14:paraId="3FD920F9" w14:textId="77777777" w:rsidR="00944459" w:rsidRDefault="00944459" w:rsidP="00D13764">
      <w:pPr>
        <w:spacing w:after="0" w:line="360" w:lineRule="auto"/>
        <w:jc w:val="both"/>
        <w:rPr>
          <w:rFonts w:ascii="Palatino Linotype" w:hAnsi="Palatino Linotype"/>
          <w:sz w:val="24"/>
          <w:szCs w:val="24"/>
        </w:rPr>
      </w:pPr>
    </w:p>
    <w:p w14:paraId="60054B6B" w14:textId="77777777" w:rsidR="00CC7737" w:rsidRDefault="00CC7737" w:rsidP="00CC7737">
      <w:pPr>
        <w:tabs>
          <w:tab w:val="left" w:pos="7938"/>
        </w:tabs>
        <w:spacing w:after="0" w:line="360" w:lineRule="auto"/>
        <w:jc w:val="both"/>
        <w:rPr>
          <w:rFonts w:ascii="Palatino Linotype" w:hAnsi="Palatino Linotype" w:cs="Arial"/>
          <w:color w:val="000000" w:themeColor="text1"/>
          <w:sz w:val="24"/>
          <w:szCs w:val="24"/>
        </w:rPr>
      </w:pPr>
      <w:r>
        <w:rPr>
          <w:rFonts w:ascii="Palatino Linotype" w:eastAsia="Arial Unicode MS" w:hAnsi="Palatino Linotype" w:cs="Arial"/>
          <w:sz w:val="24"/>
        </w:rPr>
        <w:t xml:space="preserve">Ahora bien por lo que hace al </w:t>
      </w:r>
      <w:r w:rsidRPr="00355CEC">
        <w:rPr>
          <w:rFonts w:ascii="Palatino Linotype" w:eastAsia="Arial Unicode MS" w:hAnsi="Palatino Linotype" w:cs="Arial"/>
          <w:b/>
          <w:sz w:val="24"/>
          <w:u w:val="single"/>
        </w:rPr>
        <w:t xml:space="preserve">punto número </w:t>
      </w:r>
      <w:r w:rsidRPr="00355CEC">
        <w:rPr>
          <w:rFonts w:ascii="Palatino Linotype" w:hAnsi="Palatino Linotype" w:cs="Arial"/>
          <w:b/>
          <w:color w:val="000000" w:themeColor="text1"/>
          <w:sz w:val="24"/>
          <w:szCs w:val="24"/>
          <w:u w:val="single"/>
        </w:rPr>
        <w:t>2 (dos).-</w:t>
      </w:r>
      <w:r w:rsidRPr="009A50EA">
        <w:rPr>
          <w:rFonts w:ascii="Palatino Linotype" w:hAnsi="Palatino Linotype" w:cs="Arial"/>
          <w:color w:val="000000" w:themeColor="text1"/>
          <w:sz w:val="24"/>
          <w:szCs w:val="24"/>
        </w:rPr>
        <w:t xml:space="preserve"> Número de servidores públicos adscritos a la Contraloría Interna Municipal, indicando la información correspondiente al 31 de diciembre de los años 2016, 2017,</w:t>
      </w:r>
      <w:r>
        <w:rPr>
          <w:rFonts w:ascii="Palatino Linotype" w:hAnsi="Palatino Linotype" w:cs="Arial"/>
          <w:color w:val="000000" w:themeColor="text1"/>
          <w:sz w:val="24"/>
          <w:szCs w:val="24"/>
        </w:rPr>
        <w:t xml:space="preserve"> 2018 y al 31 de marzo de 2019, como podemos apreciar se requiere exclusivamente el número de servidores públicos adscritos a la Contraloría Interna Municipal, es decir, un estadístico en el que se señale la cantidad de servidores públicos que la Contraloría Municipal históricamente ha tenido desde el primero de enero de 2016 hasta el 31 de marzo de 2019, sin embargo, el sujeto obligado sólo puede entregar la información como la genera, por ende deberá entregar el documento en donde se pueda advertir cuantos </w:t>
      </w:r>
      <w:r>
        <w:rPr>
          <w:rFonts w:ascii="Palatino Linotype" w:hAnsi="Palatino Linotype" w:cs="Arial"/>
          <w:color w:val="000000" w:themeColor="text1"/>
          <w:sz w:val="24"/>
          <w:szCs w:val="24"/>
        </w:rPr>
        <w:lastRenderedPageBreak/>
        <w:t>servidores públicos están adscritos a dicho Órgano Interno de Control desde el 2016, enunciativamente más no limitativamente, dicho dato puede obtenerse de la plantilla de personal.</w:t>
      </w:r>
    </w:p>
    <w:p w14:paraId="462B3FFB" w14:textId="77777777" w:rsidR="00CC7737" w:rsidRDefault="00CC7737" w:rsidP="00CC7737">
      <w:pPr>
        <w:tabs>
          <w:tab w:val="left" w:pos="7938"/>
        </w:tabs>
        <w:spacing w:after="0" w:line="360" w:lineRule="auto"/>
        <w:jc w:val="both"/>
        <w:rPr>
          <w:rFonts w:ascii="Palatino Linotype" w:hAnsi="Palatino Linotype" w:cs="Arial"/>
          <w:color w:val="000000" w:themeColor="text1"/>
          <w:sz w:val="24"/>
          <w:szCs w:val="24"/>
        </w:rPr>
      </w:pPr>
    </w:p>
    <w:p w14:paraId="0442608C" w14:textId="77777777" w:rsidR="00CC7737" w:rsidRPr="00A32414" w:rsidRDefault="00CC7737" w:rsidP="00CC7737">
      <w:pPr>
        <w:tabs>
          <w:tab w:val="left" w:pos="7938"/>
        </w:tabs>
        <w:spacing w:after="0" w:line="360" w:lineRule="auto"/>
        <w:jc w:val="both"/>
        <w:rPr>
          <w:rFonts w:ascii="Palatino Linotype" w:eastAsia="Arial Unicode MS" w:hAnsi="Palatino Linotype" w:cs="Arial"/>
          <w:sz w:val="24"/>
        </w:rPr>
      </w:pPr>
      <w:r>
        <w:rPr>
          <w:rFonts w:ascii="Palatino Linotype" w:hAnsi="Palatino Linotype"/>
          <w:color w:val="000000"/>
          <w:sz w:val="24"/>
          <w:szCs w:val="24"/>
        </w:rPr>
        <w:t xml:space="preserve">El sujeto obligado sólo deberá de entregar la plantilla conforme la genere, posea o administre, </w:t>
      </w:r>
      <w:r w:rsidRPr="00A32414">
        <w:rPr>
          <w:rFonts w:ascii="Palatino Linotype" w:eastAsia="Arial Unicode MS" w:hAnsi="Palatino Linotype" w:cs="Arial"/>
          <w:sz w:val="24"/>
        </w:rPr>
        <w:t xml:space="preserve">apodícticamente se tiene el juicio sintético a posteriori de su representación como un listado donde constan los nombres de los servidores públicos y demás datos atingentes a ellos, no obstante puede cambiar según la aplicabilidad de la norma, el documento que contiene el número de servidores públicos que laboran en una institución pública, con referencia a la plaza autorizada por puesto, categoría y unidad de adscripción. </w:t>
      </w:r>
    </w:p>
    <w:p w14:paraId="017E7E9B" w14:textId="77777777" w:rsidR="00CC7737" w:rsidRPr="00A32414" w:rsidRDefault="00CC7737" w:rsidP="00CC7737">
      <w:pPr>
        <w:tabs>
          <w:tab w:val="left" w:pos="7938"/>
        </w:tabs>
        <w:spacing w:after="0" w:line="360" w:lineRule="auto"/>
        <w:jc w:val="both"/>
        <w:rPr>
          <w:rFonts w:ascii="Palatino Linotype" w:eastAsia="Arial Unicode MS" w:hAnsi="Palatino Linotype" w:cs="Arial"/>
          <w:sz w:val="24"/>
        </w:rPr>
      </w:pPr>
    </w:p>
    <w:p w14:paraId="6CCBA612" w14:textId="77777777" w:rsidR="00CC7737" w:rsidRDefault="00CC7737" w:rsidP="00CC7737">
      <w:pPr>
        <w:tabs>
          <w:tab w:val="left" w:pos="7938"/>
        </w:tabs>
        <w:spacing w:after="0" w:line="360" w:lineRule="auto"/>
        <w:jc w:val="both"/>
        <w:rPr>
          <w:rFonts w:ascii="Palatino Linotype" w:hAnsi="Palatino Linotype" w:cs="Arial"/>
          <w:sz w:val="24"/>
          <w:szCs w:val="24"/>
        </w:rPr>
      </w:pPr>
      <w:r w:rsidRPr="004A0BEA">
        <w:rPr>
          <w:rFonts w:ascii="Palatino Linotype" w:eastAsia="Arial Unicode MS" w:hAnsi="Palatino Linotype" w:cs="Arial"/>
          <w:sz w:val="24"/>
        </w:rPr>
        <w:t>Por su parte, el Manual</w:t>
      </w:r>
      <w:r w:rsidRPr="008E7FF5">
        <w:rPr>
          <w:rFonts w:ascii="Palatino Linotype" w:hAnsi="Palatino Linotype" w:cs="Arial"/>
          <w:sz w:val="24"/>
          <w:szCs w:val="24"/>
        </w:rPr>
        <w:t xml:space="preserve"> para la Planeación, Programación y Presupuestación Municip</w:t>
      </w:r>
      <w:r>
        <w:rPr>
          <w:rFonts w:ascii="Palatino Linotype" w:hAnsi="Palatino Linotype" w:cs="Arial"/>
          <w:sz w:val="24"/>
          <w:szCs w:val="24"/>
        </w:rPr>
        <w:t>al para el ejercicio fiscal 2019</w:t>
      </w:r>
      <w:r w:rsidRPr="008E7FF5">
        <w:rPr>
          <w:rFonts w:ascii="Palatino Linotype" w:hAnsi="Palatino Linotype" w:cs="Arial"/>
          <w:sz w:val="24"/>
          <w:szCs w:val="24"/>
        </w:rPr>
        <w:t xml:space="preserve">, publicado en el periódico oficial “Gaceta del Gobierno” de fecha </w:t>
      </w:r>
      <w:r>
        <w:rPr>
          <w:rFonts w:ascii="Palatino Linotype" w:hAnsi="Palatino Linotype" w:cs="Arial"/>
          <w:sz w:val="24"/>
          <w:szCs w:val="24"/>
        </w:rPr>
        <w:t>seis</w:t>
      </w:r>
      <w:r w:rsidRPr="008E7FF5">
        <w:rPr>
          <w:rFonts w:ascii="Palatino Linotype" w:hAnsi="Palatino Linotype" w:cs="Arial"/>
          <w:sz w:val="24"/>
          <w:szCs w:val="24"/>
        </w:rPr>
        <w:t xml:space="preserve"> de </w:t>
      </w:r>
      <w:r>
        <w:rPr>
          <w:rFonts w:ascii="Palatino Linotype" w:hAnsi="Palatino Linotype" w:cs="Arial"/>
          <w:sz w:val="24"/>
          <w:szCs w:val="24"/>
        </w:rPr>
        <w:t>noviembre</w:t>
      </w:r>
      <w:r w:rsidRPr="008E7FF5">
        <w:rPr>
          <w:rFonts w:ascii="Palatino Linotype" w:hAnsi="Palatino Linotype" w:cs="Arial"/>
          <w:sz w:val="24"/>
          <w:szCs w:val="24"/>
        </w:rPr>
        <w:t xml:space="preserve"> de dos mil </w:t>
      </w:r>
      <w:r>
        <w:rPr>
          <w:rFonts w:ascii="Palatino Linotype" w:hAnsi="Palatino Linotype" w:cs="Arial"/>
          <w:sz w:val="24"/>
          <w:szCs w:val="24"/>
        </w:rPr>
        <w:t>dieciocho</w:t>
      </w:r>
      <w:r w:rsidRPr="008E7FF5">
        <w:rPr>
          <w:rFonts w:ascii="Palatino Linotype" w:hAnsi="Palatino Linotype" w:cs="Arial"/>
          <w:sz w:val="24"/>
          <w:szCs w:val="24"/>
        </w:rPr>
        <w:t xml:space="preserve">, establece en su apartado III.2.3, denominado Lineamientos para la determinación del Presupuesto de Gasto Corriente, que para dar orden y congruencia a las funciones de la Administración Pública Municipal encaminadas al logro de los objetivos determinados en el Plan de Desarrollo Municipal, las dependencias, con base en los avances de los ejercicios anteriores, elaborarán su anteproyecto de Presupuesto de Egresos para el ejercicio fiscal del año </w:t>
      </w:r>
      <w:r>
        <w:rPr>
          <w:rFonts w:ascii="Palatino Linotype" w:hAnsi="Palatino Linotype" w:cs="Arial"/>
          <w:sz w:val="24"/>
          <w:szCs w:val="24"/>
        </w:rPr>
        <w:t>2019</w:t>
      </w:r>
      <w:r w:rsidRPr="008E7FF5">
        <w:rPr>
          <w:rFonts w:ascii="Palatino Linotype" w:hAnsi="Palatino Linotype" w:cs="Arial"/>
          <w:sz w:val="24"/>
          <w:szCs w:val="24"/>
        </w:rPr>
        <w:t>, identificando los recursos necesarios, para lo cual, entre otras cosas deberá atender el costo de las plantillas de personal autorizadas para las dependencias del Municipio</w:t>
      </w:r>
      <w:r>
        <w:rPr>
          <w:rFonts w:ascii="Palatino Linotype" w:hAnsi="Palatino Linotype" w:cs="Arial"/>
          <w:sz w:val="24"/>
          <w:szCs w:val="24"/>
        </w:rPr>
        <w:t>, que señala:</w:t>
      </w:r>
    </w:p>
    <w:p w14:paraId="5BAEEF5C" w14:textId="77777777" w:rsidR="00CC7737" w:rsidRDefault="00CC7737" w:rsidP="00CC7737">
      <w:pPr>
        <w:tabs>
          <w:tab w:val="left" w:pos="709"/>
        </w:tabs>
        <w:spacing w:after="0" w:line="360" w:lineRule="auto"/>
        <w:jc w:val="both"/>
        <w:rPr>
          <w:rFonts w:ascii="Palatino Linotype" w:hAnsi="Palatino Linotype" w:cs="Arial"/>
          <w:sz w:val="24"/>
          <w:szCs w:val="24"/>
        </w:rPr>
      </w:pPr>
    </w:p>
    <w:p w14:paraId="61217450" w14:textId="77777777" w:rsidR="00CC7737" w:rsidRPr="002F4499" w:rsidRDefault="00CC7737" w:rsidP="00CC7737">
      <w:pPr>
        <w:spacing w:after="0" w:line="240" w:lineRule="auto"/>
        <w:ind w:left="567" w:right="618"/>
        <w:contextualSpacing/>
        <w:jc w:val="both"/>
        <w:rPr>
          <w:rFonts w:ascii="Palatino Linotype" w:eastAsia="MS Mincho" w:hAnsi="Palatino Linotype" w:cs="Times New Roman"/>
          <w:b/>
          <w:i/>
          <w:szCs w:val="24"/>
        </w:rPr>
      </w:pPr>
      <w:r w:rsidRPr="002F4499">
        <w:rPr>
          <w:rFonts w:ascii="Palatino Linotype" w:eastAsia="MS Mincho" w:hAnsi="Palatino Linotype" w:cs="Times New Roman"/>
          <w:b/>
          <w:i/>
          <w:szCs w:val="24"/>
        </w:rPr>
        <w:lastRenderedPageBreak/>
        <w:t xml:space="preserve">“III.2.3 Lineamientos para la determinación del Presupuesto de Gasto Corriente </w:t>
      </w:r>
    </w:p>
    <w:p w14:paraId="5B77FD5F" w14:textId="77777777" w:rsidR="00CC7737" w:rsidRDefault="00CC7737" w:rsidP="00CC7737">
      <w:pPr>
        <w:spacing w:after="0" w:line="240" w:lineRule="auto"/>
        <w:ind w:left="567" w:right="618"/>
        <w:contextualSpacing/>
        <w:jc w:val="both"/>
        <w:rPr>
          <w:rFonts w:ascii="Palatino Linotype" w:eastAsia="MS Mincho" w:hAnsi="Palatino Linotype" w:cs="Times New Roman"/>
          <w:i/>
          <w:szCs w:val="24"/>
        </w:rPr>
      </w:pPr>
    </w:p>
    <w:p w14:paraId="25401D53" w14:textId="77777777" w:rsidR="00CC7737" w:rsidRDefault="00CC7737" w:rsidP="00CC7737">
      <w:pPr>
        <w:spacing w:after="0" w:line="240" w:lineRule="auto"/>
        <w:ind w:left="567" w:right="618"/>
        <w:contextualSpacing/>
        <w:jc w:val="both"/>
        <w:rPr>
          <w:rFonts w:ascii="Palatino Linotype" w:eastAsia="MS Mincho" w:hAnsi="Palatino Linotype" w:cs="Times New Roman"/>
          <w:i/>
          <w:szCs w:val="24"/>
        </w:rPr>
      </w:pPr>
      <w:r w:rsidRPr="002F4499">
        <w:rPr>
          <w:rFonts w:ascii="Palatino Linotype" w:eastAsia="MS Mincho" w:hAnsi="Palatino Linotype" w:cs="Times New Roman"/>
          <w:i/>
          <w:szCs w:val="24"/>
        </w:rPr>
        <w:t xml:space="preserve">Para dar orden y congruencia a las funciones </w:t>
      </w:r>
      <w:r w:rsidRPr="007E1C83">
        <w:rPr>
          <w:rFonts w:ascii="Palatino Linotype" w:eastAsia="MS Mincho" w:hAnsi="Palatino Linotype" w:cs="Times New Roman"/>
          <w:b/>
          <w:i/>
          <w:szCs w:val="24"/>
          <w:u w:val="single"/>
        </w:rPr>
        <w:t>de la Administración Pública Municipal</w:t>
      </w:r>
      <w:r w:rsidRPr="002F4499">
        <w:rPr>
          <w:rFonts w:ascii="Palatino Linotype" w:eastAsia="MS Mincho" w:hAnsi="Palatino Linotype" w:cs="Times New Roman"/>
          <w:i/>
          <w:szCs w:val="24"/>
        </w:rPr>
        <w:t xml:space="preserve">, encaminadas al logro de los objetivos determinados en el Plan de Desarrollo Municipal, las Dependencias y Organismos conocedores de las prioridades y demandas ciudadanas y con base en los avances de los ejercicios anteriores, elaborarán su Anteproyecto de Presupuesto de Egresos para el Ejercicio Fiscal 2019. </w:t>
      </w:r>
    </w:p>
    <w:p w14:paraId="27B1BDA3" w14:textId="77777777" w:rsidR="00CC7737" w:rsidRDefault="00CC7737" w:rsidP="00CC7737">
      <w:pPr>
        <w:spacing w:after="0" w:line="240" w:lineRule="auto"/>
        <w:ind w:left="567" w:right="618"/>
        <w:contextualSpacing/>
        <w:jc w:val="both"/>
        <w:rPr>
          <w:rFonts w:ascii="Palatino Linotype" w:eastAsia="MS Mincho" w:hAnsi="Palatino Linotype" w:cs="Times New Roman"/>
          <w:i/>
          <w:szCs w:val="24"/>
        </w:rPr>
      </w:pPr>
    </w:p>
    <w:p w14:paraId="68C4F0CD" w14:textId="77777777" w:rsidR="00CC7737" w:rsidRDefault="00CC7737" w:rsidP="00CC7737">
      <w:pPr>
        <w:spacing w:after="0" w:line="240" w:lineRule="auto"/>
        <w:ind w:left="567" w:right="618"/>
        <w:contextualSpacing/>
        <w:jc w:val="both"/>
        <w:rPr>
          <w:rFonts w:ascii="Palatino Linotype" w:eastAsia="MS Mincho" w:hAnsi="Palatino Linotype" w:cs="Times New Roman"/>
          <w:i/>
          <w:szCs w:val="24"/>
        </w:rPr>
      </w:pPr>
      <w:r w:rsidRPr="002F4499">
        <w:rPr>
          <w:rFonts w:ascii="Palatino Linotype" w:eastAsia="MS Mincho" w:hAnsi="Palatino Linotype" w:cs="Times New Roman"/>
          <w:i/>
          <w:szCs w:val="24"/>
        </w:rPr>
        <w:t xml:space="preserve">Los anteproyectos de presupuesto deben identificar los recursos necesarios para: </w:t>
      </w:r>
    </w:p>
    <w:p w14:paraId="6656D976" w14:textId="77777777" w:rsidR="00CC7737" w:rsidRDefault="00CC7737" w:rsidP="00CC7737">
      <w:pPr>
        <w:spacing w:after="0" w:line="240" w:lineRule="auto"/>
        <w:ind w:left="567" w:right="618"/>
        <w:contextualSpacing/>
        <w:jc w:val="both"/>
        <w:rPr>
          <w:rFonts w:ascii="Palatino Linotype" w:eastAsia="MS Mincho" w:hAnsi="Palatino Linotype" w:cs="Times New Roman"/>
          <w:i/>
          <w:szCs w:val="24"/>
        </w:rPr>
      </w:pPr>
    </w:p>
    <w:p w14:paraId="2CE180C6" w14:textId="77777777" w:rsidR="00CC7737" w:rsidRPr="002F4499" w:rsidRDefault="00CC7737" w:rsidP="00CC7737">
      <w:pPr>
        <w:pStyle w:val="Prrafodelista"/>
        <w:numPr>
          <w:ilvl w:val="0"/>
          <w:numId w:val="44"/>
        </w:numPr>
        <w:ind w:right="618"/>
        <w:contextualSpacing/>
        <w:jc w:val="both"/>
        <w:rPr>
          <w:rFonts w:ascii="Palatino Linotype" w:eastAsia="MS Mincho" w:hAnsi="Palatino Linotype"/>
          <w:i/>
          <w:sz w:val="22"/>
        </w:rPr>
      </w:pPr>
      <w:r w:rsidRPr="002F4499">
        <w:rPr>
          <w:rFonts w:ascii="Palatino Linotype" w:eastAsia="MS Mincho" w:hAnsi="Palatino Linotype"/>
          <w:i/>
        </w:rPr>
        <w:t xml:space="preserve">Atender el costo de </w:t>
      </w:r>
      <w:r w:rsidRPr="002F4499">
        <w:rPr>
          <w:rFonts w:ascii="Palatino Linotype" w:eastAsia="MS Mincho" w:hAnsi="Palatino Linotype"/>
          <w:b/>
          <w:i/>
          <w:u w:val="single"/>
        </w:rPr>
        <w:t>las plantillas de personal</w:t>
      </w:r>
      <w:r w:rsidRPr="002F4499">
        <w:rPr>
          <w:rFonts w:ascii="Palatino Linotype" w:eastAsia="MS Mincho" w:hAnsi="Palatino Linotype"/>
          <w:i/>
        </w:rPr>
        <w:t xml:space="preserve"> autorizadas de cada Dependencia General, Auxiliar u Organismo Municipal, para lo cual deberán considerar las partidas específicas del gasto, que permitan dar cumplimiento a los compromisos laborales; es decir, aquellos que por ley deben pagarse a cada servidor público, además de los que a través de la firma de los convenios con el Sindicato Único de Trabajadores del Estado y Municipios se realicen;”</w:t>
      </w:r>
    </w:p>
    <w:p w14:paraId="6215FDE6" w14:textId="77777777" w:rsidR="00CC7737" w:rsidRPr="008E7FF5" w:rsidRDefault="00CC7737" w:rsidP="00CC7737">
      <w:pPr>
        <w:tabs>
          <w:tab w:val="left" w:pos="709"/>
        </w:tabs>
        <w:spacing w:after="0" w:line="360" w:lineRule="auto"/>
        <w:jc w:val="both"/>
        <w:rPr>
          <w:rFonts w:ascii="Palatino Linotype" w:hAnsi="Palatino Linotype" w:cs="Arial"/>
          <w:sz w:val="24"/>
          <w:szCs w:val="24"/>
        </w:rPr>
      </w:pPr>
    </w:p>
    <w:p w14:paraId="00BA55D2" w14:textId="77777777" w:rsidR="00CC7737" w:rsidRPr="008E7FF5" w:rsidRDefault="00CC7737" w:rsidP="00CC7737">
      <w:pPr>
        <w:spacing w:after="0" w:line="360" w:lineRule="auto"/>
        <w:jc w:val="both"/>
        <w:rPr>
          <w:rFonts w:ascii="Palatino Linotype" w:hAnsi="Palatino Linotype"/>
          <w:i/>
          <w:sz w:val="24"/>
          <w:szCs w:val="24"/>
        </w:rPr>
      </w:pPr>
      <w:r w:rsidRPr="008E7FF5">
        <w:rPr>
          <w:rFonts w:ascii="Palatino Linotype" w:hAnsi="Palatino Linotype"/>
          <w:sz w:val="24"/>
          <w:szCs w:val="24"/>
        </w:rPr>
        <w:t>Además señala de manera textual que: ”</w:t>
      </w:r>
      <w:r w:rsidRPr="002F4499">
        <w:rPr>
          <w:rFonts w:ascii="Palatino Linotype" w:hAnsi="Palatino Linotype"/>
          <w:sz w:val="24"/>
          <w:szCs w:val="24"/>
        </w:rPr>
        <w:t xml:space="preserve"> </w:t>
      </w:r>
      <w:r w:rsidRPr="002F4499">
        <w:rPr>
          <w:rFonts w:ascii="Palatino Linotype" w:hAnsi="Palatino Linotype"/>
          <w:i/>
          <w:sz w:val="24"/>
          <w:szCs w:val="24"/>
        </w:rPr>
        <w:t xml:space="preserve">La propuesta de presupuesto deberá integrarse en los formatos PbRM-03 al PbRM-07 en todas sus series, para ello, </w:t>
      </w:r>
      <w:r w:rsidRPr="002F4499">
        <w:rPr>
          <w:rFonts w:ascii="Palatino Linotype" w:hAnsi="Palatino Linotype"/>
          <w:b/>
          <w:i/>
          <w:sz w:val="24"/>
          <w:szCs w:val="24"/>
          <w:u w:val="single"/>
        </w:rPr>
        <w:t>es necesario tener la plantilla de personal autorizada</w:t>
      </w:r>
      <w:r w:rsidRPr="002F4499">
        <w:rPr>
          <w:rFonts w:ascii="Palatino Linotype" w:hAnsi="Palatino Linotype"/>
          <w:i/>
          <w:sz w:val="24"/>
          <w:szCs w:val="24"/>
        </w:rPr>
        <w:t xml:space="preserve"> que incluya el desglose sobre el total de percepciones ordinarias y extraordinarias, un estudio actuarial de las pensiones de sus trabajadores, una propuesta de insumos y requerimientos a nivel de cada una de las Dependencias Generales, Auxiliares y Organismos Municipales, así como los catálogos y anexos que se presentan en este manual</w:t>
      </w:r>
      <w:r w:rsidRPr="002F4499">
        <w:rPr>
          <w:rFonts w:ascii="Palatino Linotype" w:hAnsi="Palatino Linotype"/>
          <w:sz w:val="24"/>
          <w:szCs w:val="24"/>
        </w:rPr>
        <w:t>.”</w:t>
      </w:r>
    </w:p>
    <w:p w14:paraId="077B1709" w14:textId="77777777" w:rsidR="00CC7737" w:rsidRPr="00C33DE7" w:rsidRDefault="00CC7737" w:rsidP="00CC7737">
      <w:pPr>
        <w:spacing w:after="0" w:line="360" w:lineRule="auto"/>
        <w:jc w:val="both"/>
        <w:rPr>
          <w:rFonts w:ascii="Palatino Linotype" w:hAnsi="Palatino Linotype"/>
          <w:sz w:val="24"/>
          <w:szCs w:val="24"/>
        </w:rPr>
      </w:pPr>
    </w:p>
    <w:p w14:paraId="182F5B29" w14:textId="5326F884" w:rsidR="00CC7737" w:rsidRDefault="00CC7737" w:rsidP="00CC7737">
      <w:pPr>
        <w:tabs>
          <w:tab w:val="left" w:pos="7938"/>
        </w:tabs>
        <w:spacing w:after="0" w:line="360" w:lineRule="auto"/>
        <w:jc w:val="both"/>
        <w:rPr>
          <w:rFonts w:ascii="Palatino Linotype" w:hAnsi="Palatino Linotype"/>
          <w:sz w:val="24"/>
          <w:szCs w:val="24"/>
        </w:rPr>
      </w:pPr>
      <w:r w:rsidRPr="00C33DE7">
        <w:rPr>
          <w:rFonts w:ascii="Palatino Linotype" w:hAnsi="Palatino Linotype"/>
          <w:sz w:val="24"/>
          <w:szCs w:val="24"/>
        </w:rPr>
        <w:t xml:space="preserve">Así las cosas, resulta evidente que la plantilla de personal en caso de los municipios resulta ser una parte integrante del presupuesto de egresos que se proponga por parte del Presidente Municipal y posteriormente se apruebe por el Ayuntamiento, </w:t>
      </w:r>
      <w:r w:rsidRPr="00602448">
        <w:rPr>
          <w:rFonts w:ascii="Palatino Linotype" w:hAnsi="Palatino Linotype"/>
          <w:sz w:val="24"/>
          <w:szCs w:val="24"/>
        </w:rPr>
        <w:t xml:space="preserve">por lo que son documentos que el Sujeto Obligado debió de haber generado en el ejercicio de </w:t>
      </w:r>
      <w:r w:rsidRPr="00602448">
        <w:rPr>
          <w:rFonts w:ascii="Palatino Linotype" w:hAnsi="Palatino Linotype"/>
          <w:sz w:val="24"/>
          <w:szCs w:val="24"/>
        </w:rPr>
        <w:lastRenderedPageBreak/>
        <w:t xml:space="preserve">dichas atribuciones y en consecuencia le reviste el </w:t>
      </w:r>
      <w:r>
        <w:rPr>
          <w:rFonts w:ascii="Palatino Linotype" w:hAnsi="Palatino Linotype"/>
          <w:sz w:val="24"/>
          <w:szCs w:val="24"/>
        </w:rPr>
        <w:t>carácter de información pública, y con lo cual se tendrá por satisfecho lo referente al n</w:t>
      </w:r>
      <w:r>
        <w:rPr>
          <w:rFonts w:ascii="Palatino Linotype" w:hAnsi="Palatino Linotype"/>
          <w:color w:val="000000"/>
          <w:sz w:val="24"/>
          <w:szCs w:val="24"/>
        </w:rPr>
        <w:t xml:space="preserve">úmero total de empleados de la Contraloría Municipal </w:t>
      </w:r>
      <w:r w:rsidR="00B03D0F" w:rsidRPr="00B03D0F">
        <w:rPr>
          <w:rFonts w:ascii="Palatino Linotype" w:hAnsi="Palatino Linotype"/>
          <w:color w:val="000000"/>
          <w:sz w:val="24"/>
          <w:szCs w:val="24"/>
        </w:rPr>
        <w:t>Valle de Bravo</w:t>
      </w:r>
      <w:r w:rsidRPr="002B120B">
        <w:rPr>
          <w:rFonts w:ascii="Palatino Linotype" w:hAnsi="Palatino Linotype"/>
          <w:color w:val="000000"/>
          <w:sz w:val="24"/>
          <w:szCs w:val="24"/>
        </w:rPr>
        <w:t>,</w:t>
      </w:r>
      <w:r>
        <w:rPr>
          <w:rFonts w:ascii="Palatino Linotype" w:hAnsi="Palatino Linotype"/>
          <w:color w:val="000000"/>
          <w:sz w:val="24"/>
          <w:szCs w:val="24"/>
        </w:rPr>
        <w:t xml:space="preserve"> del primero de enero de 2016 al 31 de marzo de 2019,</w:t>
      </w:r>
      <w:r w:rsidRPr="002B120B">
        <w:rPr>
          <w:rFonts w:ascii="Palatino Linotype" w:hAnsi="Palatino Linotype"/>
          <w:color w:val="000000"/>
          <w:sz w:val="24"/>
          <w:szCs w:val="24"/>
        </w:rPr>
        <w:t xml:space="preserve"> </w:t>
      </w:r>
      <w:r>
        <w:rPr>
          <w:rFonts w:ascii="Palatino Linotype" w:hAnsi="Palatino Linotype"/>
          <w:sz w:val="24"/>
          <w:szCs w:val="24"/>
        </w:rPr>
        <w:t>pues el mismo Manual establece en el mismo apartado:</w:t>
      </w:r>
    </w:p>
    <w:p w14:paraId="6BC8FD49" w14:textId="77777777" w:rsidR="00CC7737" w:rsidRDefault="00CC7737" w:rsidP="00CC7737">
      <w:pPr>
        <w:tabs>
          <w:tab w:val="left" w:pos="7938"/>
        </w:tabs>
        <w:spacing w:after="0" w:line="360" w:lineRule="auto"/>
        <w:jc w:val="both"/>
        <w:rPr>
          <w:rFonts w:ascii="Palatino Linotype" w:hAnsi="Palatino Linotype"/>
          <w:sz w:val="24"/>
          <w:szCs w:val="24"/>
        </w:rPr>
      </w:pPr>
    </w:p>
    <w:p w14:paraId="18A9C35C" w14:textId="77777777" w:rsidR="00CC7737" w:rsidRPr="002F4499" w:rsidRDefault="00CC7737" w:rsidP="00CC7737">
      <w:pPr>
        <w:pStyle w:val="Prrafodelista"/>
        <w:ind w:left="1287" w:right="618"/>
        <w:contextualSpacing/>
        <w:jc w:val="both"/>
        <w:rPr>
          <w:rFonts w:ascii="Palatino Linotype" w:eastAsia="MS Mincho" w:hAnsi="Palatino Linotype"/>
          <w:i/>
        </w:rPr>
      </w:pPr>
      <w:r>
        <w:rPr>
          <w:rFonts w:ascii="Palatino Linotype" w:eastAsia="MS Mincho" w:hAnsi="Palatino Linotype"/>
          <w:i/>
        </w:rPr>
        <w:t>“</w:t>
      </w:r>
      <w:r w:rsidRPr="002F4499">
        <w:rPr>
          <w:rFonts w:ascii="Palatino Linotype" w:eastAsia="MS Mincho" w:hAnsi="Palatino Linotype"/>
          <w:i/>
        </w:rPr>
        <w:t xml:space="preserve">Para la asignación de los recursos del Capítulo 1000 Servicios Personales, es necesario identificar el </w:t>
      </w:r>
      <w:r w:rsidRPr="002F4499">
        <w:rPr>
          <w:rFonts w:ascii="Palatino Linotype" w:eastAsia="MS Mincho" w:hAnsi="Palatino Linotype"/>
          <w:b/>
          <w:i/>
          <w:u w:val="single"/>
        </w:rPr>
        <w:t>costo de la plantilla de personal actual</w:t>
      </w:r>
      <w:r w:rsidRPr="002F4499">
        <w:rPr>
          <w:rFonts w:ascii="Palatino Linotype" w:eastAsia="MS Mincho" w:hAnsi="Palatino Linotype"/>
          <w:i/>
        </w:rPr>
        <w:t xml:space="preserve"> y estimar montos para cumplir con posibles compromisos laborales que respondan a la firma de convenios, así como a los recursos que se comuniquen como asignaciones presupuestarias para este capítulo, por lo que es necesario incluir el tabulador salarial que incluya el total de percepciones ordinarias y extraordinarias</w:t>
      </w:r>
      <w:r>
        <w:rPr>
          <w:rFonts w:ascii="Palatino Linotype" w:eastAsia="MS Mincho" w:hAnsi="Palatino Linotype"/>
          <w:i/>
        </w:rPr>
        <w:t>.”</w:t>
      </w:r>
    </w:p>
    <w:p w14:paraId="43B85698" w14:textId="77777777" w:rsidR="00CC7737" w:rsidRDefault="00CC7737" w:rsidP="00CC7737">
      <w:pPr>
        <w:tabs>
          <w:tab w:val="left" w:pos="7938"/>
        </w:tabs>
        <w:spacing w:after="0" w:line="360" w:lineRule="auto"/>
        <w:jc w:val="both"/>
        <w:rPr>
          <w:rFonts w:ascii="Palatino Linotype" w:hAnsi="Palatino Linotype"/>
          <w:sz w:val="24"/>
          <w:szCs w:val="24"/>
        </w:rPr>
      </w:pPr>
    </w:p>
    <w:p w14:paraId="11DEEB93" w14:textId="77777777" w:rsidR="00CC7737" w:rsidRPr="007E1C83" w:rsidRDefault="00CC7737" w:rsidP="00CC7737">
      <w:pPr>
        <w:tabs>
          <w:tab w:val="left" w:pos="7938"/>
        </w:tabs>
        <w:spacing w:after="0" w:line="360" w:lineRule="auto"/>
        <w:jc w:val="both"/>
        <w:rPr>
          <w:rFonts w:ascii="Palatino Linotype" w:hAnsi="Palatino Linotype"/>
          <w:sz w:val="24"/>
          <w:szCs w:val="24"/>
        </w:rPr>
      </w:pPr>
      <w:r w:rsidRPr="007E1C83">
        <w:rPr>
          <w:rFonts w:ascii="Palatino Linotype" w:hAnsi="Palatino Linotype"/>
          <w:sz w:val="24"/>
          <w:szCs w:val="24"/>
        </w:rPr>
        <w:t xml:space="preserve">Por lo cual la plantilla de personal al ser el documento que contiene el número de servidores públicos que laboran en una institución pública, con referencia a la plaza autorizada por puesto, categoría y unidad de adscripción así como los nombres de los servidores público, </w:t>
      </w:r>
      <w:r w:rsidRPr="00A263AC">
        <w:rPr>
          <w:rFonts w:ascii="Palatino Linotype" w:hAnsi="Palatino Linotype"/>
          <w:sz w:val="24"/>
          <w:szCs w:val="24"/>
        </w:rPr>
        <w:t xml:space="preserve">deberá </w:t>
      </w:r>
      <w:r>
        <w:rPr>
          <w:rFonts w:ascii="Palatino Linotype" w:hAnsi="Palatino Linotype"/>
          <w:sz w:val="24"/>
          <w:szCs w:val="24"/>
        </w:rPr>
        <w:t>ser entregada vía SAIMEX</w:t>
      </w:r>
      <w:r w:rsidRPr="00F419FE">
        <w:rPr>
          <w:rFonts w:ascii="Palatino Linotype" w:hAnsi="Palatino Linotype"/>
          <w:sz w:val="24"/>
          <w:szCs w:val="24"/>
        </w:rPr>
        <w:t>.</w:t>
      </w:r>
      <w:r>
        <w:rPr>
          <w:rFonts w:ascii="Palatino Linotype" w:hAnsi="Palatino Linotype"/>
          <w:sz w:val="24"/>
          <w:szCs w:val="24"/>
        </w:rPr>
        <w:t xml:space="preserve"> </w:t>
      </w:r>
    </w:p>
    <w:p w14:paraId="1918CC87" w14:textId="77777777" w:rsidR="00B03D0F" w:rsidRDefault="00B03D0F" w:rsidP="00D13764">
      <w:pPr>
        <w:spacing w:after="0" w:line="360" w:lineRule="auto"/>
        <w:jc w:val="both"/>
        <w:rPr>
          <w:rFonts w:ascii="Palatino Linotype" w:hAnsi="Palatino Linotype"/>
          <w:sz w:val="24"/>
          <w:szCs w:val="24"/>
        </w:rPr>
      </w:pPr>
    </w:p>
    <w:p w14:paraId="3B20A8DF" w14:textId="365D6DBA" w:rsidR="00944459" w:rsidRDefault="006C4B0A" w:rsidP="005E3807">
      <w:pPr>
        <w:spacing w:after="0" w:line="360" w:lineRule="auto"/>
        <w:jc w:val="both"/>
        <w:rPr>
          <w:rFonts w:ascii="Palatino Linotype" w:hAnsi="Palatino Linotype"/>
          <w:sz w:val="24"/>
          <w:szCs w:val="24"/>
        </w:rPr>
      </w:pPr>
      <w:r>
        <w:rPr>
          <w:rFonts w:ascii="Palatino Linotype" w:hAnsi="Palatino Linotype"/>
          <w:sz w:val="24"/>
          <w:szCs w:val="24"/>
        </w:rPr>
        <w:t xml:space="preserve">Ahora bien por cuanto hace al punto 3 de la solicitud de acceso a la información pública, tenemos que el recurrente manifestó a través del recurso de revisión lo siguiente: </w:t>
      </w:r>
      <w:r w:rsidRPr="006C4B0A">
        <w:rPr>
          <w:rFonts w:ascii="Palatino Linotype" w:hAnsi="Palatino Linotype"/>
          <w:i/>
          <w:szCs w:val="24"/>
        </w:rPr>
        <w:t>“…</w:t>
      </w:r>
      <w:r w:rsidR="005E3807" w:rsidRPr="005E3807">
        <w:rPr>
          <w:rFonts w:ascii="Palatino Linotype" w:hAnsi="Palatino Linotype"/>
          <w:i/>
          <w:szCs w:val="24"/>
        </w:rPr>
        <w:t xml:space="preserve">Organigrama autorizado (legible) de la Contraloría Interna Municipal correspondiente a los ejercicios fiscales 2016, 2017, 2018 y 2019 (incluyendo el acta de sesión de cabildo en la cual fue autorizado). </w:t>
      </w:r>
      <w:r w:rsidR="005E3807" w:rsidRPr="005E3807">
        <w:rPr>
          <w:rFonts w:ascii="Palatino Linotype" w:hAnsi="Palatino Linotype"/>
          <w:i/>
          <w:szCs w:val="24"/>
          <w:u w:val="single"/>
        </w:rPr>
        <w:t>Solo se envía el organigrama de la administración 2019-2021, sin embargo respecto a 2016, 2017 y 2018 no se refiere nada, asimismo, no se envía el acta de sesión de cabildo en la cual fue autorizado</w:t>
      </w:r>
      <w:r>
        <w:rPr>
          <w:rFonts w:ascii="Palatino Linotype" w:hAnsi="Palatino Linotype"/>
          <w:i/>
          <w:szCs w:val="24"/>
        </w:rPr>
        <w:t>…”</w:t>
      </w:r>
      <w:r w:rsidRPr="006C4B0A">
        <w:rPr>
          <w:rFonts w:ascii="Palatino Linotype" w:hAnsi="Palatino Linotype" w:cs="Arial"/>
        </w:rPr>
        <w:t xml:space="preserve"> </w:t>
      </w:r>
      <w:r w:rsidRPr="006C4B0A">
        <w:rPr>
          <w:rFonts w:ascii="Palatino Linotype" w:hAnsi="Palatino Linotype" w:cs="Arial"/>
          <w:sz w:val="24"/>
        </w:rPr>
        <w:t xml:space="preserve">manifestaciones que se consideran fundadas, en primer término es de señalar que </w:t>
      </w:r>
      <w:r w:rsidR="005E3807">
        <w:rPr>
          <w:rFonts w:ascii="Palatino Linotype" w:hAnsi="Palatino Linotype" w:cs="Arial"/>
          <w:sz w:val="24"/>
        </w:rPr>
        <w:t xml:space="preserve">efectivamente el sujeto obligado se limitó a proporcionar el organigrama de la contraloría interna municipal de la administración 2019-2021, ello sin </w:t>
      </w:r>
      <w:r w:rsidR="005E3807">
        <w:rPr>
          <w:rFonts w:ascii="Palatino Linotype" w:hAnsi="Palatino Linotype" w:cs="Arial"/>
          <w:sz w:val="24"/>
        </w:rPr>
        <w:lastRenderedPageBreak/>
        <w:t xml:space="preserve">pronunciarse respecto de los demás ejercicios fiscales, de igual forma resalta que no se remitió el actas o actas de cabildo donde se aprobó la actual estructura orgánica de la multicitada contraloría </w:t>
      </w:r>
      <w:r w:rsidR="00F92ED5">
        <w:rPr>
          <w:rFonts w:ascii="Palatino Linotype" w:hAnsi="Palatino Linotype" w:cs="Arial"/>
          <w:sz w:val="24"/>
        </w:rPr>
        <w:t>interna.</w:t>
      </w:r>
    </w:p>
    <w:p w14:paraId="6EFB3D6A" w14:textId="77777777" w:rsidR="00944459" w:rsidRDefault="00944459" w:rsidP="00D13764">
      <w:pPr>
        <w:spacing w:after="0" w:line="360" w:lineRule="auto"/>
        <w:jc w:val="both"/>
        <w:rPr>
          <w:rFonts w:ascii="Palatino Linotype" w:hAnsi="Palatino Linotype"/>
          <w:sz w:val="24"/>
          <w:szCs w:val="24"/>
        </w:rPr>
      </w:pPr>
    </w:p>
    <w:p w14:paraId="4FFD0BEB" w14:textId="53484612" w:rsidR="006C4B0A" w:rsidRPr="00070BD1" w:rsidRDefault="00F92ED5" w:rsidP="006C4B0A">
      <w:pPr>
        <w:spacing w:line="360" w:lineRule="auto"/>
        <w:jc w:val="both"/>
        <w:rPr>
          <w:rFonts w:ascii="Palatino Linotype" w:eastAsia="Arial Unicode MS" w:hAnsi="Palatino Linotype" w:cs="Arial"/>
          <w:sz w:val="24"/>
        </w:rPr>
      </w:pPr>
      <w:r>
        <w:rPr>
          <w:rFonts w:ascii="Palatino Linotype" w:eastAsia="Arial Unicode MS" w:hAnsi="Palatino Linotype" w:cs="Arial"/>
          <w:sz w:val="24"/>
        </w:rPr>
        <w:t>En ese sentido,</w:t>
      </w:r>
      <w:r w:rsidR="006C4B0A" w:rsidRPr="00070BD1">
        <w:rPr>
          <w:rFonts w:ascii="Palatino Linotype" w:eastAsia="Arial Unicode MS" w:hAnsi="Palatino Linotype" w:cs="Arial"/>
          <w:b/>
          <w:sz w:val="24"/>
          <w:u w:val="single"/>
        </w:rPr>
        <w:t xml:space="preserve"> respecto de las Actas de Cabildo </w:t>
      </w:r>
      <w:r w:rsidR="006C4B0A" w:rsidRPr="00070BD1">
        <w:rPr>
          <w:rFonts w:ascii="Palatino Linotype" w:eastAsia="Arial Unicode MS" w:hAnsi="Palatino Linotype" w:cs="Arial"/>
          <w:sz w:val="24"/>
        </w:rPr>
        <w:t>donde se hubieran aprobado los Organigramas del Órgano Interno de Control, la Ley Orgánica Municipal establece:</w:t>
      </w:r>
    </w:p>
    <w:p w14:paraId="39BF1D40" w14:textId="77777777" w:rsidR="006C4B0A" w:rsidRPr="00385E32" w:rsidRDefault="006C4B0A" w:rsidP="006C4B0A">
      <w:pPr>
        <w:spacing w:line="360" w:lineRule="auto"/>
        <w:jc w:val="both"/>
        <w:rPr>
          <w:rFonts w:ascii="Palatino Linotype" w:eastAsia="Arial Unicode MS" w:hAnsi="Palatino Linotype" w:cs="Arial"/>
        </w:rPr>
      </w:pPr>
    </w:p>
    <w:p w14:paraId="73D1E2C9" w14:textId="77777777" w:rsidR="006C4B0A" w:rsidRPr="007E7BD0" w:rsidRDefault="006C4B0A" w:rsidP="006C4B0A">
      <w:pPr>
        <w:ind w:left="851" w:right="992"/>
        <w:jc w:val="both"/>
        <w:rPr>
          <w:rFonts w:ascii="Palatino Linotype" w:hAnsi="Palatino Linotype"/>
          <w:i/>
        </w:rPr>
      </w:pPr>
      <w:r w:rsidRPr="007E7BD0">
        <w:rPr>
          <w:rFonts w:ascii="Palatino Linotype" w:hAnsi="Palatino Linotype"/>
          <w:i/>
        </w:rPr>
        <w:t xml:space="preserve">Artículo 28.-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55F61E3F" w14:textId="77777777" w:rsidR="006C4B0A" w:rsidRDefault="006C4B0A" w:rsidP="006C4B0A">
      <w:pPr>
        <w:ind w:left="851" w:right="992"/>
        <w:jc w:val="both"/>
        <w:rPr>
          <w:rFonts w:ascii="Palatino Linotype" w:hAnsi="Palatino Linotype"/>
          <w:i/>
        </w:rPr>
      </w:pPr>
    </w:p>
    <w:p w14:paraId="5DF34002" w14:textId="77777777" w:rsidR="006C4B0A" w:rsidRPr="00DE11DA" w:rsidRDefault="006C4B0A" w:rsidP="006C4B0A">
      <w:pPr>
        <w:ind w:left="851" w:right="992"/>
        <w:jc w:val="both"/>
        <w:rPr>
          <w:rFonts w:ascii="Palatino Linotype" w:hAnsi="Palatino Linotype"/>
          <w:b/>
          <w:i/>
        </w:rPr>
      </w:pPr>
      <w:r w:rsidRPr="00DE11DA">
        <w:rPr>
          <w:rFonts w:ascii="Palatino Linotype" w:hAnsi="Palatino Linotype"/>
          <w:b/>
          <w:i/>
        </w:rPr>
        <w:t xml:space="preserve">Las sesiones de los ayuntamientos serán públicas y deberán transmitirse </w:t>
      </w:r>
      <w:r w:rsidRPr="00C3003F">
        <w:rPr>
          <w:rFonts w:ascii="Palatino Linotype" w:hAnsi="Palatino Linotype"/>
          <w:b/>
          <w:i/>
          <w:u w:val="single"/>
        </w:rPr>
        <w:t>a través de la página de internet del municipio.</w:t>
      </w:r>
      <w:r w:rsidRPr="00DE11DA">
        <w:rPr>
          <w:rFonts w:ascii="Palatino Linotype" w:hAnsi="Palatino Linotype"/>
          <w:b/>
          <w:i/>
        </w:rPr>
        <w:t xml:space="preserve"> </w:t>
      </w:r>
    </w:p>
    <w:p w14:paraId="57EB86DC" w14:textId="77777777" w:rsidR="006C4B0A" w:rsidRDefault="006C4B0A" w:rsidP="006C4B0A">
      <w:pPr>
        <w:ind w:left="851" w:right="992"/>
        <w:jc w:val="both"/>
        <w:rPr>
          <w:rFonts w:ascii="Palatino Linotype" w:hAnsi="Palatino Linotype"/>
          <w:i/>
        </w:rPr>
      </w:pPr>
    </w:p>
    <w:p w14:paraId="01A1829D" w14:textId="77777777" w:rsidR="006C4B0A" w:rsidRPr="007E7BD0" w:rsidRDefault="006C4B0A" w:rsidP="006C4B0A">
      <w:pPr>
        <w:ind w:left="851" w:right="992"/>
        <w:jc w:val="both"/>
        <w:rPr>
          <w:rFonts w:ascii="Palatino Linotype" w:hAnsi="Palatino Linotype"/>
          <w:i/>
        </w:rPr>
      </w:pPr>
      <w:r w:rsidRPr="007E7BD0">
        <w:rPr>
          <w:rFonts w:ascii="Palatino Linotype" w:hAnsi="Palatino Linotype"/>
          <w:i/>
        </w:rPr>
        <w:t xml:space="preserve">Las sesiones de los ayuntamientos se celebrarán en la sala de cabildos; y cuando la solemnidad del caso lo requiera, en el recinto previamente declarado oficial para tal objeto. </w:t>
      </w:r>
    </w:p>
    <w:p w14:paraId="2C1C6899" w14:textId="77777777" w:rsidR="006C4B0A" w:rsidRDefault="006C4B0A" w:rsidP="006C4B0A">
      <w:pPr>
        <w:ind w:left="851" w:right="992"/>
        <w:jc w:val="both"/>
        <w:rPr>
          <w:rFonts w:ascii="Palatino Linotype" w:hAnsi="Palatino Linotype"/>
          <w:i/>
        </w:rPr>
      </w:pPr>
    </w:p>
    <w:p w14:paraId="58E58BD3" w14:textId="77777777" w:rsidR="006C4B0A" w:rsidRPr="007E7BD0" w:rsidRDefault="006C4B0A" w:rsidP="006C4B0A">
      <w:pPr>
        <w:ind w:left="851" w:right="992"/>
        <w:jc w:val="both"/>
        <w:rPr>
          <w:rFonts w:ascii="Palatino Linotype" w:hAnsi="Palatino Linotype"/>
          <w:i/>
        </w:rPr>
      </w:pPr>
      <w:r w:rsidRPr="007E7BD0">
        <w:rPr>
          <w:rFonts w:ascii="Palatino Linotype" w:hAnsi="Palatino Linotype"/>
          <w:i/>
        </w:rPr>
        <w:t xml:space="preserve">Los ayuntamientos sesionarán en cabildo abierto cuando menos bimestralmente. </w:t>
      </w:r>
    </w:p>
    <w:p w14:paraId="7932059D" w14:textId="77777777" w:rsidR="006C4B0A" w:rsidRDefault="006C4B0A" w:rsidP="006C4B0A">
      <w:pPr>
        <w:ind w:left="851" w:right="992"/>
        <w:jc w:val="both"/>
        <w:rPr>
          <w:rFonts w:ascii="Palatino Linotype" w:hAnsi="Palatino Linotype"/>
          <w:i/>
        </w:rPr>
      </w:pPr>
    </w:p>
    <w:p w14:paraId="0F0E4608" w14:textId="77777777" w:rsidR="006C4B0A" w:rsidRPr="007E7BD0" w:rsidRDefault="006C4B0A" w:rsidP="006C4B0A">
      <w:pPr>
        <w:ind w:left="851" w:right="992"/>
        <w:jc w:val="both"/>
        <w:rPr>
          <w:rFonts w:ascii="Palatino Linotype" w:hAnsi="Palatino Linotype"/>
          <w:i/>
        </w:rPr>
      </w:pPr>
      <w:r w:rsidRPr="007E7BD0">
        <w:rPr>
          <w:rFonts w:ascii="Palatino Linotype" w:hAnsi="Palatino Linotype"/>
          <w:i/>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31A16D42" w14:textId="77777777" w:rsidR="006C4B0A" w:rsidRDefault="006C4B0A" w:rsidP="006C4B0A">
      <w:pPr>
        <w:ind w:left="851" w:right="992"/>
        <w:jc w:val="both"/>
        <w:rPr>
          <w:rFonts w:ascii="Palatino Linotype" w:hAnsi="Palatino Linotype"/>
          <w:i/>
        </w:rPr>
      </w:pPr>
    </w:p>
    <w:p w14:paraId="18E95A57" w14:textId="77777777" w:rsidR="006C4B0A" w:rsidRPr="007E7BD0" w:rsidRDefault="006C4B0A" w:rsidP="006C4B0A">
      <w:pPr>
        <w:ind w:left="851" w:right="992"/>
        <w:jc w:val="both"/>
        <w:rPr>
          <w:rFonts w:ascii="Palatino Linotype" w:hAnsi="Palatino Linotype"/>
          <w:i/>
        </w:rPr>
      </w:pPr>
      <w:r w:rsidRPr="007E7BD0">
        <w:rPr>
          <w:rFonts w:ascii="Palatino Linotype" w:hAnsi="Palatino Linotype"/>
          <w:i/>
        </w:rPr>
        <w:t xml:space="preserve">En este tipo de sesiones el Ayuntamiento escuchará la opinión del público que participe en la Sesión y podrá tomarla en cuenta al dictaminar sus resoluciones. </w:t>
      </w:r>
    </w:p>
    <w:p w14:paraId="4B3B7B85" w14:textId="77777777" w:rsidR="006C4B0A" w:rsidRDefault="006C4B0A" w:rsidP="006C4B0A">
      <w:pPr>
        <w:ind w:left="851" w:right="992"/>
        <w:jc w:val="both"/>
        <w:rPr>
          <w:rFonts w:ascii="Palatino Linotype" w:hAnsi="Palatino Linotype"/>
          <w:i/>
        </w:rPr>
      </w:pPr>
    </w:p>
    <w:p w14:paraId="43FE74D5" w14:textId="77777777" w:rsidR="006C4B0A" w:rsidRPr="007E7BD0" w:rsidRDefault="006C4B0A" w:rsidP="006C4B0A">
      <w:pPr>
        <w:ind w:left="851" w:right="992"/>
        <w:jc w:val="both"/>
        <w:rPr>
          <w:rFonts w:ascii="Palatino Linotype" w:hAnsi="Palatino Linotype"/>
          <w:i/>
        </w:rPr>
      </w:pPr>
      <w:r w:rsidRPr="007E7BD0">
        <w:rPr>
          <w:rFonts w:ascii="Palatino Linotype" w:hAnsi="Palatino Linotype"/>
          <w:i/>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13D4EF37" w14:textId="77777777" w:rsidR="006C4B0A" w:rsidRDefault="006C4B0A" w:rsidP="006C4B0A">
      <w:pPr>
        <w:spacing w:line="360" w:lineRule="auto"/>
        <w:jc w:val="both"/>
        <w:rPr>
          <w:rFonts w:ascii="Palatino Linotype" w:eastAsia="Calibri" w:hAnsi="Palatino Linotype"/>
        </w:rPr>
      </w:pPr>
    </w:p>
    <w:p w14:paraId="6AE9D0AB" w14:textId="77777777" w:rsidR="006C4B0A" w:rsidRPr="006C4B0A" w:rsidRDefault="006C4B0A" w:rsidP="006C4B0A">
      <w:pPr>
        <w:spacing w:line="360" w:lineRule="auto"/>
        <w:jc w:val="both"/>
        <w:rPr>
          <w:rFonts w:ascii="Palatino Linotype" w:eastAsia="Calibri" w:hAnsi="Palatino Linotype"/>
          <w:sz w:val="24"/>
        </w:rPr>
      </w:pPr>
      <w:r w:rsidRPr="006C4B0A">
        <w:rPr>
          <w:rFonts w:ascii="Palatino Linotype" w:eastAsia="Calibri" w:hAnsi="Palatino Linotype"/>
          <w:sz w:val="24"/>
        </w:rPr>
        <w:t>Como podemos apreciar los ayuntamientos sesionan cuando menos una vez cada ocho días o cuantas veces sea necesario en asuntos de urgente resolución, a petición de la mayoría de sus miembros y podrán declararse en sesión permanente cuando la importancia del asunto lo requiera, también establece que las sesiones de los ayuntamientos son públicas y que deben transmitirse a través de la página de internet del municipio.</w:t>
      </w:r>
    </w:p>
    <w:p w14:paraId="26F71919" w14:textId="77777777" w:rsidR="006C4B0A" w:rsidRPr="006C4B0A" w:rsidRDefault="006C4B0A" w:rsidP="006C4B0A">
      <w:pPr>
        <w:spacing w:line="360" w:lineRule="auto"/>
        <w:jc w:val="both"/>
        <w:rPr>
          <w:rFonts w:ascii="Palatino Linotype" w:eastAsia="Calibri" w:hAnsi="Palatino Linotype"/>
          <w:sz w:val="24"/>
        </w:rPr>
      </w:pPr>
    </w:p>
    <w:p w14:paraId="708A99FD" w14:textId="77777777" w:rsidR="006C4B0A" w:rsidRPr="006C4B0A" w:rsidRDefault="006C4B0A" w:rsidP="006C4B0A">
      <w:pPr>
        <w:spacing w:line="360" w:lineRule="auto"/>
        <w:jc w:val="both"/>
        <w:rPr>
          <w:rFonts w:ascii="Palatino Linotype" w:eastAsia="Calibri" w:hAnsi="Palatino Linotype"/>
          <w:sz w:val="24"/>
        </w:rPr>
      </w:pPr>
      <w:r w:rsidRPr="006C4B0A">
        <w:rPr>
          <w:rFonts w:ascii="Palatino Linotype" w:eastAsia="Calibri" w:hAnsi="Palatino Linotype"/>
          <w:sz w:val="24"/>
        </w:rPr>
        <w:t>En ese sentido, la Ley de Transparencia y Acceso a la Información Pública del Estado de México y Municipios establece:</w:t>
      </w:r>
    </w:p>
    <w:p w14:paraId="10426ACF" w14:textId="77777777" w:rsidR="006C4B0A" w:rsidRDefault="006C4B0A" w:rsidP="006C4B0A">
      <w:pPr>
        <w:spacing w:line="360" w:lineRule="auto"/>
        <w:jc w:val="both"/>
        <w:rPr>
          <w:rFonts w:ascii="Palatino Linotype" w:eastAsia="Calibri" w:hAnsi="Palatino Linotype"/>
        </w:rPr>
      </w:pPr>
    </w:p>
    <w:p w14:paraId="5F085041" w14:textId="77777777" w:rsidR="006C4B0A" w:rsidRDefault="006C4B0A" w:rsidP="006C4B0A">
      <w:pPr>
        <w:ind w:left="851" w:right="992"/>
        <w:jc w:val="both"/>
        <w:rPr>
          <w:rFonts w:ascii="Palatino Linotype" w:hAnsi="Palatino Linotype"/>
          <w:i/>
        </w:rPr>
      </w:pPr>
      <w:r>
        <w:rPr>
          <w:rFonts w:ascii="Palatino Linotype" w:hAnsi="Palatino Linotype"/>
          <w:i/>
        </w:rPr>
        <w:t>“</w:t>
      </w:r>
      <w:r w:rsidRPr="00382A33">
        <w:rPr>
          <w:rFonts w:ascii="Palatino Linotype" w:hAnsi="Palatino Linotype"/>
          <w:i/>
        </w:rPr>
        <w:t>Artículo 94. Además de las obligaciones de transparencia común a que se refiere el Capítulo II de este Título, los sujetos</w:t>
      </w:r>
      <w:r>
        <w:rPr>
          <w:rFonts w:ascii="Palatino Linotype" w:hAnsi="Palatino Linotype"/>
          <w:i/>
        </w:rPr>
        <w:t xml:space="preserve"> </w:t>
      </w:r>
      <w:r w:rsidRPr="00382A33">
        <w:rPr>
          <w:rFonts w:ascii="Palatino Linotype" w:hAnsi="Palatino Linotype"/>
          <w:i/>
        </w:rPr>
        <w:t>obligados del Poder Ejecutivo Local y municipales, deberán poner a disposición del público y actualizar la siguiente</w:t>
      </w:r>
      <w:r>
        <w:rPr>
          <w:rFonts w:ascii="Palatino Linotype" w:hAnsi="Palatino Linotype"/>
          <w:i/>
        </w:rPr>
        <w:t xml:space="preserve"> </w:t>
      </w:r>
      <w:r w:rsidRPr="00382A33">
        <w:rPr>
          <w:rFonts w:ascii="Palatino Linotype" w:hAnsi="Palatino Linotype"/>
          <w:i/>
        </w:rPr>
        <w:t>información:</w:t>
      </w:r>
    </w:p>
    <w:p w14:paraId="5CFBAB46" w14:textId="77777777" w:rsidR="006C4B0A" w:rsidRDefault="006C4B0A" w:rsidP="006C4B0A">
      <w:pPr>
        <w:ind w:left="851" w:right="992"/>
        <w:jc w:val="both"/>
        <w:rPr>
          <w:rFonts w:ascii="Palatino Linotype" w:hAnsi="Palatino Linotype"/>
          <w:i/>
        </w:rPr>
      </w:pPr>
      <w:r>
        <w:rPr>
          <w:rFonts w:ascii="Palatino Linotype" w:hAnsi="Palatino Linotype"/>
          <w:i/>
        </w:rPr>
        <w:t>…</w:t>
      </w:r>
    </w:p>
    <w:p w14:paraId="3DE67838" w14:textId="77777777" w:rsidR="006C4B0A" w:rsidRPr="00382A33" w:rsidRDefault="006C4B0A" w:rsidP="006C4B0A">
      <w:pPr>
        <w:ind w:left="851" w:right="992"/>
        <w:jc w:val="both"/>
        <w:rPr>
          <w:rFonts w:ascii="Palatino Linotype" w:hAnsi="Palatino Linotype"/>
          <w:i/>
        </w:rPr>
      </w:pPr>
      <w:r w:rsidRPr="00382A33">
        <w:rPr>
          <w:rFonts w:ascii="Palatino Linotype" w:hAnsi="Palatino Linotype"/>
          <w:i/>
        </w:rPr>
        <w:t>II. Adicionalmente en el caso de los municipios:</w:t>
      </w:r>
    </w:p>
    <w:p w14:paraId="4D9EC360" w14:textId="77777777" w:rsidR="006C4B0A" w:rsidRPr="00382A33" w:rsidRDefault="006C4B0A" w:rsidP="006C4B0A">
      <w:pPr>
        <w:ind w:left="851" w:right="992"/>
        <w:jc w:val="both"/>
        <w:rPr>
          <w:rFonts w:ascii="Palatino Linotype" w:hAnsi="Palatino Linotype"/>
          <w:i/>
        </w:rPr>
      </w:pPr>
      <w:r w:rsidRPr="00382A33">
        <w:rPr>
          <w:rFonts w:ascii="Palatino Linotype" w:hAnsi="Palatino Linotype"/>
          <w:i/>
        </w:rPr>
        <w:t>…</w:t>
      </w:r>
    </w:p>
    <w:p w14:paraId="5EBA1B35" w14:textId="77777777" w:rsidR="006C4B0A" w:rsidRPr="00382A33" w:rsidRDefault="006C4B0A" w:rsidP="006C4B0A">
      <w:pPr>
        <w:ind w:left="851" w:right="992"/>
        <w:jc w:val="both"/>
        <w:rPr>
          <w:rFonts w:ascii="Palatino Linotype" w:hAnsi="Palatino Linotype"/>
          <w:i/>
        </w:rPr>
      </w:pPr>
      <w:r w:rsidRPr="00067424">
        <w:rPr>
          <w:rFonts w:ascii="Palatino Linotype" w:hAnsi="Palatino Linotype"/>
          <w:b/>
          <w:i/>
          <w:u w:val="single"/>
        </w:rPr>
        <w:t>b) Las actas de sesiones de cabildo</w:t>
      </w:r>
      <w:r w:rsidRPr="00382A33">
        <w:rPr>
          <w:rFonts w:ascii="Palatino Linotype" w:hAnsi="Palatino Linotype"/>
          <w:i/>
        </w:rPr>
        <w:t>, los controles de asistencia de los integrantes del Ayuntamiento a las sesiones</w:t>
      </w:r>
      <w:r>
        <w:rPr>
          <w:rFonts w:ascii="Palatino Linotype" w:hAnsi="Palatino Linotype"/>
          <w:i/>
        </w:rPr>
        <w:t xml:space="preserve"> </w:t>
      </w:r>
      <w:r w:rsidRPr="00382A33">
        <w:rPr>
          <w:rFonts w:ascii="Palatino Linotype" w:hAnsi="Palatino Linotype"/>
          <w:i/>
        </w:rPr>
        <w:t>de cabildo y el sentido de votación de los miembros del cabildo sobre las iniciativas o acuerdos;</w:t>
      </w:r>
    </w:p>
    <w:p w14:paraId="24B29839" w14:textId="77777777" w:rsidR="006C4B0A" w:rsidRPr="006C4B0A" w:rsidRDefault="006C4B0A" w:rsidP="006C4B0A">
      <w:pPr>
        <w:spacing w:line="360" w:lineRule="auto"/>
        <w:jc w:val="both"/>
        <w:rPr>
          <w:rFonts w:ascii="Palatino Linotype" w:hAnsi="Palatino Linotype"/>
          <w:color w:val="000000"/>
          <w:sz w:val="24"/>
        </w:rPr>
      </w:pPr>
    </w:p>
    <w:p w14:paraId="72867F9F" w14:textId="38D382F4" w:rsidR="006C4B0A" w:rsidRPr="006C4B0A" w:rsidRDefault="006C4B0A" w:rsidP="006C4B0A">
      <w:pPr>
        <w:spacing w:line="360" w:lineRule="auto"/>
        <w:jc w:val="both"/>
        <w:rPr>
          <w:rFonts w:ascii="Palatino Linotype" w:hAnsi="Palatino Linotype" w:cs="Arial"/>
          <w:color w:val="000000"/>
          <w:sz w:val="24"/>
          <w:lang w:eastAsia="es-MX"/>
        </w:rPr>
      </w:pPr>
      <w:r w:rsidRPr="006C4B0A">
        <w:rPr>
          <w:rFonts w:ascii="Palatino Linotype" w:hAnsi="Palatino Linotype"/>
          <w:color w:val="000000"/>
          <w:sz w:val="24"/>
        </w:rPr>
        <w:t xml:space="preserve">Respecto </w:t>
      </w:r>
      <w:r w:rsidRPr="006C4B0A">
        <w:rPr>
          <w:rFonts w:ascii="Palatino Linotype" w:hAnsi="Palatino Linotype"/>
          <w:b/>
          <w:color w:val="000000"/>
          <w:sz w:val="24"/>
          <w:u w:val="single"/>
        </w:rPr>
        <w:t>de los organigramas</w:t>
      </w:r>
      <w:r w:rsidRPr="006C4B0A">
        <w:rPr>
          <w:rFonts w:ascii="Palatino Linotype" w:hAnsi="Palatino Linotype"/>
          <w:color w:val="000000"/>
          <w:sz w:val="24"/>
        </w:rPr>
        <w:t xml:space="preserve"> </w:t>
      </w:r>
      <w:r w:rsidR="00F92ED5">
        <w:rPr>
          <w:rFonts w:ascii="Palatino Linotype" w:hAnsi="Palatino Linotype"/>
          <w:color w:val="000000"/>
          <w:sz w:val="24"/>
        </w:rPr>
        <w:t>en comento, es necesario mencionar</w:t>
      </w:r>
      <w:r w:rsidRPr="006C4B0A">
        <w:rPr>
          <w:rFonts w:ascii="Palatino Linotype" w:hAnsi="Palatino Linotype"/>
          <w:color w:val="000000"/>
          <w:sz w:val="24"/>
        </w:rPr>
        <w:t xml:space="preserve"> que nos referiremos a la estructura orgánica, el derecho positivo vigente en materia de acceso a la información pública establece tal conceptualización como estructura orgánica, como se puede apreciar a continuación: </w:t>
      </w:r>
      <w:r w:rsidRPr="006C4B0A">
        <w:rPr>
          <w:rFonts w:ascii="Palatino Linotype" w:hAnsi="Palatino Linotype" w:cs="Arial"/>
          <w:sz w:val="24"/>
        </w:rPr>
        <w:t xml:space="preserve">Ley de </w:t>
      </w:r>
      <w:r w:rsidRPr="006C4B0A">
        <w:rPr>
          <w:rFonts w:ascii="Palatino Linotype" w:hAnsi="Palatino Linotype" w:cs="Arial"/>
          <w:color w:val="000000"/>
          <w:sz w:val="24"/>
          <w:lang w:eastAsia="es-MX"/>
        </w:rPr>
        <w:t>Transparencia y Acceso a la Información Pública del Estado de México y Municipios:</w:t>
      </w:r>
    </w:p>
    <w:p w14:paraId="2CDAEA74" w14:textId="77777777" w:rsidR="006C4B0A" w:rsidRDefault="006C4B0A" w:rsidP="006C4B0A">
      <w:pPr>
        <w:spacing w:line="360" w:lineRule="auto"/>
        <w:jc w:val="both"/>
        <w:rPr>
          <w:rFonts w:ascii="Palatino Linotype" w:hAnsi="Palatino Linotype" w:cs="Arial"/>
        </w:rPr>
      </w:pPr>
    </w:p>
    <w:p w14:paraId="656128FF" w14:textId="77777777" w:rsidR="006C4B0A"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Pr>
          <w:rFonts w:ascii="Palatino Linotype" w:hAnsi="Palatino Linotype"/>
          <w:i/>
          <w:color w:val="000000"/>
        </w:rPr>
        <w:t>“</w:t>
      </w:r>
      <w:r w:rsidRPr="003D05D5">
        <w:rPr>
          <w:rFonts w:ascii="Palatino Linotype" w:hAnsi="Palatino Linotype"/>
          <w:i/>
          <w:color w:val="000000"/>
        </w:rPr>
        <w:t>Artículo 92. Los sujetos obligados deberán poner a disposición del público de manera permanente y actualizada de forma</w:t>
      </w:r>
      <w:r>
        <w:rPr>
          <w:rFonts w:ascii="Palatino Linotype" w:hAnsi="Palatino Linotype"/>
          <w:i/>
          <w:color w:val="000000"/>
        </w:rPr>
        <w:t xml:space="preserve"> </w:t>
      </w:r>
      <w:r w:rsidRPr="003D05D5">
        <w:rPr>
          <w:rFonts w:ascii="Palatino Linotype" w:hAnsi="Palatino Linotype"/>
          <w:i/>
          <w:color w:val="000000"/>
        </w:rPr>
        <w:t>sencilla, precisa y entendible, en los respectivos medios electrónicos, de acuerdo con sus facultades, atribuciones, funciones</w:t>
      </w:r>
      <w:r>
        <w:rPr>
          <w:rFonts w:ascii="Palatino Linotype" w:hAnsi="Palatino Linotype"/>
          <w:i/>
          <w:color w:val="000000"/>
        </w:rPr>
        <w:t xml:space="preserve"> </w:t>
      </w:r>
      <w:r w:rsidRPr="003D05D5">
        <w:rPr>
          <w:rFonts w:ascii="Palatino Linotype" w:hAnsi="Palatino Linotype"/>
          <w:i/>
          <w:color w:val="000000"/>
        </w:rPr>
        <w:t>u objeto social, según corresponda, la información, por lo menos, de los temas, documentos y políticas que a continuación</w:t>
      </w:r>
      <w:r>
        <w:rPr>
          <w:rFonts w:ascii="Palatino Linotype" w:hAnsi="Palatino Linotype"/>
          <w:i/>
          <w:color w:val="000000"/>
        </w:rPr>
        <w:t xml:space="preserve"> </w:t>
      </w:r>
      <w:r w:rsidRPr="003D05D5">
        <w:rPr>
          <w:rFonts w:ascii="Palatino Linotype" w:hAnsi="Palatino Linotype"/>
          <w:i/>
          <w:color w:val="000000"/>
        </w:rPr>
        <w:t>se señalan:</w:t>
      </w:r>
    </w:p>
    <w:p w14:paraId="5B6EBC11" w14:textId="77777777" w:rsidR="006C4B0A"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Pr>
          <w:rFonts w:ascii="Palatino Linotype" w:hAnsi="Palatino Linotype"/>
          <w:i/>
          <w:color w:val="000000"/>
        </w:rPr>
        <w:t>…</w:t>
      </w:r>
    </w:p>
    <w:p w14:paraId="4231B490" w14:textId="77777777" w:rsidR="006C4B0A" w:rsidRPr="003D05D5"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sidRPr="003D05D5">
        <w:rPr>
          <w:rFonts w:ascii="Palatino Linotype" w:hAnsi="Palatino Linotype"/>
          <w:i/>
          <w:color w:val="000000"/>
        </w:rPr>
        <w:t>II. Su estructura orgánica completa, en un formato que permita vincular cada parte de la estructura, las atribuciones y</w:t>
      </w:r>
      <w:r>
        <w:rPr>
          <w:rFonts w:ascii="Palatino Linotype" w:hAnsi="Palatino Linotype"/>
          <w:i/>
          <w:color w:val="000000"/>
        </w:rPr>
        <w:t xml:space="preserve"> </w:t>
      </w:r>
      <w:r w:rsidRPr="003D05D5">
        <w:rPr>
          <w:rFonts w:ascii="Palatino Linotype" w:hAnsi="Palatino Linotype"/>
          <w:i/>
          <w:color w:val="000000"/>
        </w:rPr>
        <w:t>responsabilidades que le corresponden a cada servidor público, prestador de servicios profesionales o miembro de los</w:t>
      </w:r>
      <w:r>
        <w:rPr>
          <w:rFonts w:ascii="Palatino Linotype" w:hAnsi="Palatino Linotype"/>
          <w:i/>
          <w:color w:val="000000"/>
        </w:rPr>
        <w:t xml:space="preserve"> </w:t>
      </w:r>
      <w:r w:rsidRPr="003D05D5">
        <w:rPr>
          <w:rFonts w:ascii="Palatino Linotype" w:hAnsi="Palatino Linotype"/>
          <w:i/>
          <w:color w:val="000000"/>
        </w:rPr>
        <w:t>sujetos obligados, de conformidad con las disposiciones jurídicas aplicables;</w:t>
      </w:r>
      <w:r>
        <w:rPr>
          <w:rFonts w:ascii="Palatino Linotype" w:hAnsi="Palatino Linotype"/>
          <w:i/>
          <w:color w:val="000000"/>
        </w:rPr>
        <w:t>”</w:t>
      </w:r>
    </w:p>
    <w:p w14:paraId="07E8D0BB" w14:textId="77777777" w:rsidR="006C4B0A" w:rsidRDefault="006C4B0A" w:rsidP="006C4B0A">
      <w:pPr>
        <w:spacing w:line="360" w:lineRule="auto"/>
        <w:jc w:val="both"/>
        <w:rPr>
          <w:rFonts w:ascii="Palatino Linotype" w:hAnsi="Palatino Linotype" w:cs="Arial"/>
        </w:rPr>
      </w:pPr>
    </w:p>
    <w:p w14:paraId="099C564D" w14:textId="77777777" w:rsidR="006C4B0A" w:rsidRPr="006C4B0A" w:rsidRDefault="006C4B0A" w:rsidP="006C4B0A">
      <w:pPr>
        <w:spacing w:line="360" w:lineRule="auto"/>
        <w:jc w:val="both"/>
        <w:rPr>
          <w:rFonts w:ascii="Palatino Linotype" w:hAnsi="Palatino Linotype" w:cs="Arial"/>
          <w:sz w:val="24"/>
        </w:rPr>
      </w:pPr>
      <w:r w:rsidRPr="006C4B0A">
        <w:rPr>
          <w:rFonts w:ascii="Palatino Linotype" w:hAnsi="Palatino Linotype" w:cs="Arial"/>
          <w:sz w:val="24"/>
        </w:rPr>
        <w:t xml:space="preserve">Como podemos apreciar la publicación de la estructura orgánica es una obligación que el sujeto obligado debe observar en todo momento, y procurar que en la página se encuentre disponible para el público en general, en ese orden de ideas el </w:t>
      </w:r>
      <w:r w:rsidRPr="006C4B0A">
        <w:rPr>
          <w:rFonts w:ascii="Palatino Linotype" w:hAnsi="Palatino Linotype" w:cs="Arial"/>
          <w:b/>
          <w:sz w:val="24"/>
        </w:rPr>
        <w:t>Lineamientos para la Integración del Informe Mensual 2019</w:t>
      </w:r>
      <w:r w:rsidRPr="006C4B0A">
        <w:rPr>
          <w:rFonts w:ascii="Palatino Linotype" w:hAnsi="Palatino Linotype" w:cs="Arial"/>
          <w:sz w:val="24"/>
        </w:rPr>
        <w:t xml:space="preserve"> emitidos por el Órgano Superior de Fiscalización del Estado de México, al respecto establecen lo siguiente:</w:t>
      </w:r>
    </w:p>
    <w:p w14:paraId="4DA77C92" w14:textId="77777777" w:rsidR="006C4B0A" w:rsidRDefault="006C4B0A" w:rsidP="006C4B0A">
      <w:pPr>
        <w:spacing w:line="360" w:lineRule="auto"/>
        <w:jc w:val="both"/>
        <w:rPr>
          <w:rFonts w:ascii="Palatino Linotype" w:hAnsi="Palatino Linotype" w:cs="Arial"/>
        </w:rPr>
      </w:pPr>
    </w:p>
    <w:p w14:paraId="2D62DA83" w14:textId="77777777" w:rsidR="006C4B0A"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Pr>
          <w:rFonts w:ascii="Palatino Linotype" w:hAnsi="Palatino Linotype"/>
          <w:i/>
          <w:color w:val="000000"/>
        </w:rPr>
        <w:lastRenderedPageBreak/>
        <w:t>“</w:t>
      </w:r>
      <w:r w:rsidRPr="0095771B">
        <w:rPr>
          <w:rFonts w:ascii="Palatino Linotype" w:hAnsi="Palatino Linotype"/>
          <w:i/>
          <w:color w:val="000000"/>
        </w:rPr>
        <w:t>Con el fin de seguir impulsando la profesionalización y gestión de la administración pública municipal, el OSFEM mantendrá los siguientes indicadores con la periodicidad que se señala:</w:t>
      </w:r>
    </w:p>
    <w:p w14:paraId="44659587" w14:textId="77777777" w:rsidR="006C4B0A"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Pr>
          <w:rFonts w:ascii="Palatino Linotype" w:hAnsi="Palatino Linotype"/>
          <w:i/>
          <w:color w:val="000000"/>
        </w:rPr>
        <w:t>…</w:t>
      </w:r>
    </w:p>
    <w:tbl>
      <w:tblPr>
        <w:tblStyle w:val="Tablaconcuadrcula"/>
        <w:tblW w:w="9072" w:type="dxa"/>
        <w:tblInd w:w="-5" w:type="dxa"/>
        <w:tblLook w:val="04A0" w:firstRow="1" w:lastRow="0" w:firstColumn="1" w:lastColumn="0" w:noHBand="0" w:noVBand="1"/>
      </w:tblPr>
      <w:tblGrid>
        <w:gridCol w:w="2268"/>
        <w:gridCol w:w="3402"/>
        <w:gridCol w:w="1701"/>
        <w:gridCol w:w="1701"/>
      </w:tblGrid>
      <w:tr w:rsidR="006C4B0A" w14:paraId="7230ECAF" w14:textId="77777777" w:rsidTr="001F2F04">
        <w:tc>
          <w:tcPr>
            <w:tcW w:w="2268" w:type="dxa"/>
            <w:vAlign w:val="center"/>
          </w:tcPr>
          <w:p w14:paraId="08262FE4" w14:textId="77777777" w:rsidR="006C4B0A" w:rsidRPr="0095771B" w:rsidRDefault="006C4B0A" w:rsidP="001F2F04">
            <w:pPr>
              <w:shd w:val="clear" w:color="auto" w:fill="FFFFFF" w:themeFill="background1"/>
              <w:autoSpaceDE w:val="0"/>
              <w:autoSpaceDN w:val="0"/>
              <w:adjustRightInd w:val="0"/>
              <w:ind w:left="34"/>
              <w:jc w:val="center"/>
              <w:rPr>
                <w:rFonts w:ascii="Palatino Linotype" w:hAnsi="Palatino Linotype"/>
                <w:b/>
                <w:i/>
                <w:color w:val="000000"/>
                <w:sz w:val="18"/>
              </w:rPr>
            </w:pPr>
            <w:r>
              <w:rPr>
                <w:rFonts w:ascii="Palatino Linotype" w:hAnsi="Palatino Linotype"/>
                <w:b/>
                <w:i/>
                <w:color w:val="000000"/>
                <w:sz w:val="18"/>
              </w:rPr>
              <w:t>Indicadores de Puntos</w:t>
            </w:r>
          </w:p>
        </w:tc>
        <w:tc>
          <w:tcPr>
            <w:tcW w:w="3402" w:type="dxa"/>
            <w:vAlign w:val="center"/>
          </w:tcPr>
          <w:p w14:paraId="3C07FB1F" w14:textId="77777777" w:rsidR="006C4B0A" w:rsidRPr="00DC0414" w:rsidRDefault="006C4B0A" w:rsidP="001F2F04">
            <w:pPr>
              <w:shd w:val="clear" w:color="auto" w:fill="FFFFFF" w:themeFill="background1"/>
              <w:autoSpaceDE w:val="0"/>
              <w:autoSpaceDN w:val="0"/>
              <w:adjustRightInd w:val="0"/>
              <w:ind w:left="34"/>
              <w:jc w:val="center"/>
              <w:rPr>
                <w:rFonts w:ascii="Palatino Linotype" w:hAnsi="Palatino Linotype"/>
                <w:i/>
                <w:color w:val="000000"/>
                <w:sz w:val="18"/>
              </w:rPr>
            </w:pPr>
            <w:r w:rsidRPr="00DC0414">
              <w:rPr>
                <w:rFonts w:ascii="Palatino Linotype" w:hAnsi="Palatino Linotype"/>
                <w:i/>
                <w:color w:val="000000"/>
                <w:sz w:val="18"/>
              </w:rPr>
              <w:t>Requerimiento</w:t>
            </w:r>
          </w:p>
        </w:tc>
        <w:tc>
          <w:tcPr>
            <w:tcW w:w="1701" w:type="dxa"/>
            <w:vAlign w:val="center"/>
          </w:tcPr>
          <w:p w14:paraId="19399E12" w14:textId="77777777" w:rsidR="006C4B0A" w:rsidRPr="0095771B" w:rsidRDefault="006C4B0A" w:rsidP="001F2F04">
            <w:pPr>
              <w:shd w:val="clear" w:color="auto" w:fill="FFFFFF" w:themeFill="background1"/>
              <w:autoSpaceDE w:val="0"/>
              <w:autoSpaceDN w:val="0"/>
              <w:adjustRightInd w:val="0"/>
              <w:ind w:left="34"/>
              <w:jc w:val="center"/>
              <w:rPr>
                <w:rFonts w:ascii="Palatino Linotype" w:hAnsi="Palatino Linotype"/>
                <w:i/>
                <w:color w:val="000000"/>
                <w:sz w:val="18"/>
              </w:rPr>
            </w:pPr>
            <w:r>
              <w:rPr>
                <w:rFonts w:ascii="Palatino Linotype" w:hAnsi="Palatino Linotype"/>
                <w:i/>
                <w:color w:val="000000"/>
                <w:sz w:val="18"/>
              </w:rPr>
              <w:t>Periodicidad</w:t>
            </w:r>
          </w:p>
        </w:tc>
        <w:tc>
          <w:tcPr>
            <w:tcW w:w="1701" w:type="dxa"/>
            <w:vAlign w:val="center"/>
          </w:tcPr>
          <w:p w14:paraId="5271C8CB" w14:textId="77777777" w:rsidR="006C4B0A" w:rsidRPr="0095771B" w:rsidRDefault="006C4B0A" w:rsidP="001F2F04">
            <w:pPr>
              <w:shd w:val="clear" w:color="auto" w:fill="FFFFFF" w:themeFill="background1"/>
              <w:autoSpaceDE w:val="0"/>
              <w:autoSpaceDN w:val="0"/>
              <w:adjustRightInd w:val="0"/>
              <w:ind w:left="34"/>
              <w:jc w:val="center"/>
              <w:rPr>
                <w:rFonts w:ascii="Palatino Linotype" w:hAnsi="Palatino Linotype"/>
                <w:i/>
                <w:color w:val="000000"/>
                <w:sz w:val="18"/>
              </w:rPr>
            </w:pPr>
            <w:r>
              <w:rPr>
                <w:rFonts w:ascii="Palatino Linotype" w:hAnsi="Palatino Linotype"/>
                <w:i/>
                <w:color w:val="000000"/>
                <w:sz w:val="18"/>
              </w:rPr>
              <w:t xml:space="preserve">Formato de Presentación </w:t>
            </w:r>
          </w:p>
        </w:tc>
      </w:tr>
      <w:tr w:rsidR="006C4B0A" w14:paraId="52DDA8A6" w14:textId="77777777" w:rsidTr="001F2F04">
        <w:tc>
          <w:tcPr>
            <w:tcW w:w="2268" w:type="dxa"/>
            <w:vMerge w:val="restart"/>
            <w:vAlign w:val="center"/>
          </w:tcPr>
          <w:p w14:paraId="59F4E6B7" w14:textId="77777777" w:rsidR="006C4B0A" w:rsidRPr="0095771B" w:rsidRDefault="006C4B0A" w:rsidP="001F2F04">
            <w:pPr>
              <w:shd w:val="clear" w:color="auto" w:fill="FFFFFF" w:themeFill="background1"/>
              <w:autoSpaceDE w:val="0"/>
              <w:autoSpaceDN w:val="0"/>
              <w:adjustRightInd w:val="0"/>
              <w:ind w:left="34"/>
              <w:jc w:val="center"/>
              <w:rPr>
                <w:rFonts w:ascii="Palatino Linotype" w:hAnsi="Palatino Linotype"/>
                <w:b/>
                <w:i/>
                <w:color w:val="000000"/>
                <w:sz w:val="18"/>
              </w:rPr>
            </w:pPr>
            <w:r w:rsidRPr="0095771B">
              <w:rPr>
                <w:rFonts w:ascii="Palatino Linotype" w:hAnsi="Palatino Linotype"/>
                <w:b/>
                <w:i/>
                <w:color w:val="000000"/>
                <w:sz w:val="18"/>
              </w:rPr>
              <w:t>Documentos para el Desarrollo Institucional</w:t>
            </w:r>
          </w:p>
          <w:p w14:paraId="2343DF1C" w14:textId="77777777" w:rsidR="006C4B0A" w:rsidRPr="0095771B" w:rsidRDefault="006C4B0A" w:rsidP="001F2F04">
            <w:pPr>
              <w:shd w:val="clear" w:color="auto" w:fill="FFFFFF" w:themeFill="background1"/>
              <w:autoSpaceDE w:val="0"/>
              <w:autoSpaceDN w:val="0"/>
              <w:adjustRightInd w:val="0"/>
              <w:ind w:left="34"/>
              <w:jc w:val="center"/>
              <w:rPr>
                <w:rFonts w:ascii="Palatino Linotype" w:hAnsi="Palatino Linotype"/>
                <w:i/>
                <w:color w:val="000000"/>
                <w:sz w:val="18"/>
              </w:rPr>
            </w:pPr>
            <w:r w:rsidRPr="0095771B">
              <w:rPr>
                <w:rFonts w:ascii="Palatino Linotype" w:hAnsi="Palatino Linotype"/>
                <w:i/>
                <w:color w:val="000000"/>
                <w:sz w:val="18"/>
              </w:rPr>
              <w:t>(Autorizados por la entidad municipal)</w:t>
            </w:r>
          </w:p>
        </w:tc>
        <w:tc>
          <w:tcPr>
            <w:tcW w:w="3402" w:type="dxa"/>
          </w:tcPr>
          <w:p w14:paraId="7DD30CD6" w14:textId="77777777" w:rsidR="006C4B0A" w:rsidRPr="0095771B" w:rsidRDefault="006C4B0A" w:rsidP="001F2F04">
            <w:pPr>
              <w:autoSpaceDE w:val="0"/>
              <w:autoSpaceDN w:val="0"/>
              <w:adjustRightInd w:val="0"/>
              <w:jc w:val="both"/>
              <w:rPr>
                <w:rFonts w:ascii="Palatino Linotype" w:hAnsi="Palatino Linotype"/>
                <w:i/>
                <w:color w:val="000000"/>
                <w:sz w:val="18"/>
                <w:szCs w:val="18"/>
              </w:rPr>
            </w:pPr>
            <w:r w:rsidRPr="0095771B">
              <w:rPr>
                <w:rFonts w:ascii="Palatino Linotype" w:hAnsi="Palatino Linotype"/>
                <w:i/>
                <w:color w:val="000000"/>
                <w:sz w:val="18"/>
                <w:szCs w:val="18"/>
              </w:rPr>
              <w:t>Manual de Organización</w:t>
            </w:r>
          </w:p>
        </w:tc>
        <w:tc>
          <w:tcPr>
            <w:tcW w:w="1701" w:type="dxa"/>
            <w:vMerge w:val="restart"/>
            <w:vAlign w:val="center"/>
          </w:tcPr>
          <w:p w14:paraId="24A05B84" w14:textId="77777777" w:rsidR="006C4B0A" w:rsidRPr="0095771B" w:rsidRDefault="006C4B0A" w:rsidP="001F2F04">
            <w:pPr>
              <w:shd w:val="clear" w:color="auto" w:fill="FFFFFF" w:themeFill="background1"/>
              <w:autoSpaceDE w:val="0"/>
              <w:autoSpaceDN w:val="0"/>
              <w:adjustRightInd w:val="0"/>
              <w:ind w:left="34"/>
              <w:jc w:val="center"/>
              <w:rPr>
                <w:rFonts w:ascii="Palatino Linotype" w:hAnsi="Palatino Linotype"/>
                <w:i/>
                <w:color w:val="000000"/>
                <w:sz w:val="18"/>
              </w:rPr>
            </w:pPr>
            <w:r w:rsidRPr="0095771B">
              <w:rPr>
                <w:rFonts w:ascii="Palatino Linotype" w:hAnsi="Palatino Linotype"/>
                <w:i/>
                <w:color w:val="000000"/>
                <w:sz w:val="18"/>
              </w:rPr>
              <w:t>Semestral (junio y diciembre)</w:t>
            </w:r>
          </w:p>
        </w:tc>
        <w:tc>
          <w:tcPr>
            <w:tcW w:w="1701" w:type="dxa"/>
            <w:vMerge w:val="restart"/>
            <w:vAlign w:val="center"/>
          </w:tcPr>
          <w:p w14:paraId="36E38E7A" w14:textId="77777777" w:rsidR="006C4B0A" w:rsidRPr="0095771B" w:rsidRDefault="006C4B0A" w:rsidP="001F2F04">
            <w:pPr>
              <w:shd w:val="clear" w:color="auto" w:fill="FFFFFF" w:themeFill="background1"/>
              <w:autoSpaceDE w:val="0"/>
              <w:autoSpaceDN w:val="0"/>
              <w:adjustRightInd w:val="0"/>
              <w:ind w:left="34"/>
              <w:jc w:val="center"/>
              <w:rPr>
                <w:rFonts w:ascii="Palatino Linotype" w:hAnsi="Palatino Linotype"/>
                <w:i/>
                <w:color w:val="000000"/>
                <w:sz w:val="18"/>
              </w:rPr>
            </w:pPr>
            <w:r w:rsidRPr="0095771B">
              <w:rPr>
                <w:rFonts w:ascii="Palatino Linotype" w:hAnsi="Palatino Linotype"/>
                <w:i/>
                <w:color w:val="000000"/>
                <w:sz w:val="18"/>
              </w:rPr>
              <w:t>Archivo digital en PDF</w:t>
            </w:r>
          </w:p>
        </w:tc>
      </w:tr>
      <w:tr w:rsidR="006C4B0A" w14:paraId="720B7553" w14:textId="77777777" w:rsidTr="001F2F04">
        <w:tc>
          <w:tcPr>
            <w:tcW w:w="2268" w:type="dxa"/>
            <w:vMerge/>
          </w:tcPr>
          <w:p w14:paraId="1C9BC957" w14:textId="77777777" w:rsidR="006C4B0A" w:rsidRDefault="006C4B0A" w:rsidP="001F2F04">
            <w:pPr>
              <w:autoSpaceDE w:val="0"/>
              <w:autoSpaceDN w:val="0"/>
              <w:adjustRightInd w:val="0"/>
              <w:ind w:right="1134"/>
              <w:jc w:val="both"/>
              <w:rPr>
                <w:rFonts w:ascii="Palatino Linotype" w:hAnsi="Palatino Linotype"/>
                <w:i/>
                <w:color w:val="000000"/>
              </w:rPr>
            </w:pPr>
          </w:p>
        </w:tc>
        <w:tc>
          <w:tcPr>
            <w:tcW w:w="3402" w:type="dxa"/>
          </w:tcPr>
          <w:p w14:paraId="1F87CAB3" w14:textId="77777777" w:rsidR="006C4B0A" w:rsidRPr="0095771B" w:rsidRDefault="006C4B0A" w:rsidP="001F2F04">
            <w:pPr>
              <w:autoSpaceDE w:val="0"/>
              <w:autoSpaceDN w:val="0"/>
              <w:adjustRightInd w:val="0"/>
              <w:ind w:right="33"/>
              <w:jc w:val="both"/>
              <w:rPr>
                <w:rFonts w:ascii="Palatino Linotype" w:hAnsi="Palatino Linotype"/>
                <w:i/>
                <w:color w:val="000000"/>
                <w:sz w:val="18"/>
                <w:szCs w:val="18"/>
              </w:rPr>
            </w:pPr>
            <w:r w:rsidRPr="0095771B">
              <w:rPr>
                <w:rFonts w:ascii="Palatino Linotype" w:hAnsi="Palatino Linotype"/>
                <w:i/>
                <w:color w:val="000000"/>
                <w:sz w:val="18"/>
                <w:szCs w:val="18"/>
              </w:rPr>
              <w:t>Manual de</w:t>
            </w:r>
            <w:r>
              <w:rPr>
                <w:rFonts w:ascii="Palatino Linotype" w:hAnsi="Palatino Linotype"/>
                <w:i/>
                <w:color w:val="000000"/>
                <w:sz w:val="18"/>
                <w:szCs w:val="18"/>
              </w:rPr>
              <w:t xml:space="preserve"> Procedimientos</w:t>
            </w:r>
          </w:p>
        </w:tc>
        <w:tc>
          <w:tcPr>
            <w:tcW w:w="1701" w:type="dxa"/>
            <w:vMerge/>
          </w:tcPr>
          <w:p w14:paraId="3778026E" w14:textId="77777777" w:rsidR="006C4B0A" w:rsidRDefault="006C4B0A" w:rsidP="001F2F04">
            <w:pPr>
              <w:autoSpaceDE w:val="0"/>
              <w:autoSpaceDN w:val="0"/>
              <w:adjustRightInd w:val="0"/>
              <w:ind w:right="1134"/>
              <w:jc w:val="both"/>
              <w:rPr>
                <w:rFonts w:ascii="Palatino Linotype" w:hAnsi="Palatino Linotype"/>
                <w:i/>
                <w:color w:val="000000"/>
              </w:rPr>
            </w:pPr>
          </w:p>
        </w:tc>
        <w:tc>
          <w:tcPr>
            <w:tcW w:w="1701" w:type="dxa"/>
            <w:vMerge/>
          </w:tcPr>
          <w:p w14:paraId="120201CB" w14:textId="77777777" w:rsidR="006C4B0A" w:rsidRDefault="006C4B0A" w:rsidP="001F2F04">
            <w:pPr>
              <w:autoSpaceDE w:val="0"/>
              <w:autoSpaceDN w:val="0"/>
              <w:adjustRightInd w:val="0"/>
              <w:ind w:right="1134"/>
              <w:jc w:val="both"/>
              <w:rPr>
                <w:rFonts w:ascii="Palatino Linotype" w:hAnsi="Palatino Linotype"/>
                <w:i/>
                <w:color w:val="000000"/>
              </w:rPr>
            </w:pPr>
          </w:p>
        </w:tc>
      </w:tr>
      <w:tr w:rsidR="006C4B0A" w14:paraId="4ACE66C9" w14:textId="77777777" w:rsidTr="001F2F04">
        <w:tc>
          <w:tcPr>
            <w:tcW w:w="2268" w:type="dxa"/>
            <w:vMerge/>
          </w:tcPr>
          <w:p w14:paraId="3CA0F447" w14:textId="77777777" w:rsidR="006C4B0A" w:rsidRDefault="006C4B0A" w:rsidP="001F2F04">
            <w:pPr>
              <w:autoSpaceDE w:val="0"/>
              <w:autoSpaceDN w:val="0"/>
              <w:adjustRightInd w:val="0"/>
              <w:ind w:right="1134"/>
              <w:jc w:val="both"/>
              <w:rPr>
                <w:rFonts w:ascii="Palatino Linotype" w:hAnsi="Palatino Linotype"/>
                <w:i/>
                <w:color w:val="000000"/>
              </w:rPr>
            </w:pPr>
          </w:p>
        </w:tc>
        <w:tc>
          <w:tcPr>
            <w:tcW w:w="3402" w:type="dxa"/>
          </w:tcPr>
          <w:p w14:paraId="05C81CD7" w14:textId="77777777" w:rsidR="006C4B0A" w:rsidRPr="00DC0414" w:rsidRDefault="006C4B0A" w:rsidP="001F2F04">
            <w:pPr>
              <w:autoSpaceDE w:val="0"/>
              <w:autoSpaceDN w:val="0"/>
              <w:adjustRightInd w:val="0"/>
              <w:ind w:right="1134"/>
              <w:jc w:val="both"/>
              <w:rPr>
                <w:rFonts w:ascii="Palatino Linotype" w:hAnsi="Palatino Linotype"/>
                <w:b/>
                <w:i/>
                <w:color w:val="000000"/>
                <w:sz w:val="18"/>
                <w:szCs w:val="18"/>
                <w:u w:val="single"/>
              </w:rPr>
            </w:pPr>
            <w:r w:rsidRPr="00DC0414">
              <w:rPr>
                <w:rFonts w:ascii="Palatino Linotype" w:hAnsi="Palatino Linotype"/>
                <w:b/>
                <w:i/>
                <w:color w:val="000000"/>
                <w:sz w:val="18"/>
                <w:szCs w:val="18"/>
                <w:u w:val="single"/>
              </w:rPr>
              <w:t xml:space="preserve">Organigrama </w:t>
            </w:r>
          </w:p>
        </w:tc>
        <w:tc>
          <w:tcPr>
            <w:tcW w:w="1701" w:type="dxa"/>
            <w:vMerge/>
          </w:tcPr>
          <w:p w14:paraId="69071DCC" w14:textId="77777777" w:rsidR="006C4B0A" w:rsidRDefault="006C4B0A" w:rsidP="001F2F04">
            <w:pPr>
              <w:autoSpaceDE w:val="0"/>
              <w:autoSpaceDN w:val="0"/>
              <w:adjustRightInd w:val="0"/>
              <w:ind w:right="1134"/>
              <w:jc w:val="both"/>
              <w:rPr>
                <w:rFonts w:ascii="Palatino Linotype" w:hAnsi="Palatino Linotype"/>
                <w:i/>
                <w:color w:val="000000"/>
              </w:rPr>
            </w:pPr>
          </w:p>
        </w:tc>
        <w:tc>
          <w:tcPr>
            <w:tcW w:w="1701" w:type="dxa"/>
            <w:vMerge/>
          </w:tcPr>
          <w:p w14:paraId="510F1611" w14:textId="77777777" w:rsidR="006C4B0A" w:rsidRDefault="006C4B0A" w:rsidP="001F2F04">
            <w:pPr>
              <w:autoSpaceDE w:val="0"/>
              <w:autoSpaceDN w:val="0"/>
              <w:adjustRightInd w:val="0"/>
              <w:ind w:right="1134"/>
              <w:jc w:val="both"/>
              <w:rPr>
                <w:rFonts w:ascii="Palatino Linotype" w:hAnsi="Palatino Linotype"/>
                <w:i/>
                <w:color w:val="000000"/>
              </w:rPr>
            </w:pPr>
          </w:p>
        </w:tc>
      </w:tr>
      <w:tr w:rsidR="006C4B0A" w14:paraId="01EDFC08" w14:textId="77777777" w:rsidTr="001F2F04">
        <w:tc>
          <w:tcPr>
            <w:tcW w:w="2268" w:type="dxa"/>
            <w:vMerge/>
          </w:tcPr>
          <w:p w14:paraId="6B4A1A56" w14:textId="77777777" w:rsidR="006C4B0A" w:rsidRDefault="006C4B0A" w:rsidP="001F2F04">
            <w:pPr>
              <w:autoSpaceDE w:val="0"/>
              <w:autoSpaceDN w:val="0"/>
              <w:adjustRightInd w:val="0"/>
              <w:ind w:right="1134"/>
              <w:jc w:val="both"/>
              <w:rPr>
                <w:rFonts w:ascii="Palatino Linotype" w:hAnsi="Palatino Linotype"/>
                <w:i/>
                <w:color w:val="000000"/>
              </w:rPr>
            </w:pPr>
          </w:p>
        </w:tc>
        <w:tc>
          <w:tcPr>
            <w:tcW w:w="3402" w:type="dxa"/>
          </w:tcPr>
          <w:p w14:paraId="14E155F9" w14:textId="77777777" w:rsidR="006C4B0A" w:rsidRPr="0095771B" w:rsidRDefault="006C4B0A" w:rsidP="001F2F04">
            <w:pPr>
              <w:autoSpaceDE w:val="0"/>
              <w:autoSpaceDN w:val="0"/>
              <w:adjustRightInd w:val="0"/>
              <w:ind w:right="1134"/>
              <w:jc w:val="both"/>
              <w:rPr>
                <w:rFonts w:ascii="Palatino Linotype" w:hAnsi="Palatino Linotype"/>
                <w:i/>
                <w:color w:val="000000"/>
                <w:sz w:val="18"/>
                <w:szCs w:val="18"/>
              </w:rPr>
            </w:pPr>
            <w:r>
              <w:rPr>
                <w:rFonts w:ascii="Palatino Linotype" w:hAnsi="Palatino Linotype"/>
                <w:i/>
                <w:color w:val="000000"/>
                <w:sz w:val="18"/>
                <w:szCs w:val="18"/>
              </w:rPr>
              <w:t>Reglamento Interior</w:t>
            </w:r>
          </w:p>
        </w:tc>
        <w:tc>
          <w:tcPr>
            <w:tcW w:w="1701" w:type="dxa"/>
            <w:vMerge/>
          </w:tcPr>
          <w:p w14:paraId="23ABE755" w14:textId="77777777" w:rsidR="006C4B0A" w:rsidRDefault="006C4B0A" w:rsidP="001F2F04">
            <w:pPr>
              <w:autoSpaceDE w:val="0"/>
              <w:autoSpaceDN w:val="0"/>
              <w:adjustRightInd w:val="0"/>
              <w:ind w:right="1134"/>
              <w:jc w:val="both"/>
              <w:rPr>
                <w:rFonts w:ascii="Palatino Linotype" w:hAnsi="Palatino Linotype"/>
                <w:i/>
                <w:color w:val="000000"/>
              </w:rPr>
            </w:pPr>
          </w:p>
        </w:tc>
        <w:tc>
          <w:tcPr>
            <w:tcW w:w="1701" w:type="dxa"/>
            <w:vMerge/>
          </w:tcPr>
          <w:p w14:paraId="14D6725C" w14:textId="77777777" w:rsidR="006C4B0A" w:rsidRDefault="006C4B0A" w:rsidP="001F2F04">
            <w:pPr>
              <w:autoSpaceDE w:val="0"/>
              <w:autoSpaceDN w:val="0"/>
              <w:adjustRightInd w:val="0"/>
              <w:ind w:right="1134"/>
              <w:jc w:val="both"/>
              <w:rPr>
                <w:rFonts w:ascii="Palatino Linotype" w:hAnsi="Palatino Linotype"/>
                <w:i/>
                <w:color w:val="000000"/>
              </w:rPr>
            </w:pPr>
          </w:p>
        </w:tc>
      </w:tr>
    </w:tbl>
    <w:p w14:paraId="21EA72C2" w14:textId="77777777" w:rsidR="006C4B0A" w:rsidRDefault="006C4B0A" w:rsidP="006C4B0A">
      <w:pPr>
        <w:spacing w:line="360" w:lineRule="auto"/>
        <w:jc w:val="both"/>
        <w:rPr>
          <w:rFonts w:ascii="Palatino Linotype" w:hAnsi="Palatino Linotype" w:cs="Arial"/>
        </w:rPr>
      </w:pPr>
    </w:p>
    <w:p w14:paraId="3A414AA1" w14:textId="77777777" w:rsidR="006C4B0A" w:rsidRPr="006C4B0A" w:rsidRDefault="006C4B0A" w:rsidP="006C4B0A">
      <w:pPr>
        <w:spacing w:line="360" w:lineRule="auto"/>
        <w:jc w:val="both"/>
        <w:rPr>
          <w:rFonts w:ascii="Palatino Linotype" w:hAnsi="Palatino Linotype" w:cs="Arial"/>
          <w:sz w:val="24"/>
        </w:rPr>
      </w:pPr>
      <w:r w:rsidRPr="006C4B0A">
        <w:rPr>
          <w:rFonts w:ascii="Palatino Linotype" w:hAnsi="Palatino Linotype" w:cs="Arial"/>
          <w:sz w:val="24"/>
        </w:rPr>
        <w:t xml:space="preserve">Por otro lado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respecto de la fracción II, (estructura orgánica), establece: </w:t>
      </w:r>
    </w:p>
    <w:p w14:paraId="75D8DE46" w14:textId="77777777" w:rsidR="006C4B0A" w:rsidRPr="00BF2D49" w:rsidRDefault="006C4B0A" w:rsidP="006C4B0A">
      <w:pPr>
        <w:spacing w:line="360" w:lineRule="auto"/>
        <w:jc w:val="both"/>
        <w:rPr>
          <w:rFonts w:ascii="Palatino Linotype" w:hAnsi="Palatino Linotype" w:cs="Arial"/>
        </w:rPr>
      </w:pPr>
    </w:p>
    <w:p w14:paraId="1BD410D4" w14:textId="77777777" w:rsidR="006C4B0A"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sidRPr="00BF2D49">
        <w:rPr>
          <w:rFonts w:ascii="Palatino Linotype" w:hAnsi="Palatino Linotype"/>
          <w:i/>
          <w:color w:val="000000"/>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 </w:t>
      </w:r>
    </w:p>
    <w:p w14:paraId="31964FFC" w14:textId="77777777" w:rsidR="006C4B0A"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p>
    <w:p w14:paraId="6E874E83" w14:textId="77777777" w:rsidR="006C4B0A"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sidRPr="00BF2D49">
        <w:rPr>
          <w:rFonts w:ascii="Palatino Linotype" w:hAnsi="Palatino Linotype"/>
          <w:i/>
          <w:color w:val="000000"/>
        </w:rPr>
        <w:t xml:space="preserve">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 </w:t>
      </w:r>
    </w:p>
    <w:p w14:paraId="57DBDADE" w14:textId="77777777" w:rsidR="006C4B0A"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p>
    <w:p w14:paraId="28686A6A" w14:textId="77777777" w:rsidR="006C4B0A"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sidRPr="00BF2D49">
        <w:rPr>
          <w:rFonts w:ascii="Palatino Linotype" w:hAnsi="Palatino Linotype"/>
          <w:i/>
          <w:color w:val="000000"/>
        </w:rPr>
        <w:t>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w:t>
      </w:r>
      <w:r>
        <w:rPr>
          <w:rFonts w:ascii="Palatino Linotype" w:hAnsi="Palatino Linotype"/>
          <w:i/>
          <w:color w:val="000000"/>
        </w:rPr>
        <w:t xml:space="preserve"> </w:t>
      </w:r>
      <w:r w:rsidRPr="003342A8">
        <w:rPr>
          <w:rFonts w:ascii="Palatino Linotype" w:hAnsi="Palatino Linotype"/>
          <w:i/>
          <w:color w:val="000000"/>
        </w:rPr>
        <w:t xml:space="preserve">desaparecieron. Esta leyenda se conservará durante un trimestre, el cual empezará a contar a partir de la actualización de la fracción. </w:t>
      </w:r>
    </w:p>
    <w:p w14:paraId="48C73056" w14:textId="77777777" w:rsidR="006C4B0A"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p>
    <w:p w14:paraId="1C962631" w14:textId="77777777" w:rsidR="006C4B0A"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sidRPr="003342A8">
        <w:rPr>
          <w:rFonts w:ascii="Palatino Linotype" w:hAnsi="Palatino Linotype"/>
          <w:i/>
          <w:color w:val="000000"/>
        </w:rPr>
        <w:t>Los sujetos obligados que no tengan estructura orgánica autorizada deberán incluir una leyenda fundamentada, motivada y actualizada al periodo que corresponda, que explique la situación del sujeto obligado.</w:t>
      </w:r>
    </w:p>
    <w:p w14:paraId="4743DC33" w14:textId="77777777" w:rsidR="006C4B0A"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Pr>
          <w:rFonts w:ascii="Palatino Linotype" w:hAnsi="Palatino Linotype"/>
          <w:i/>
          <w:color w:val="000000"/>
        </w:rPr>
        <w:t>…</w:t>
      </w:r>
    </w:p>
    <w:p w14:paraId="1163656D" w14:textId="77777777" w:rsidR="006C4B0A" w:rsidRPr="000D4FC3" w:rsidRDefault="006C4B0A" w:rsidP="006C4B0A">
      <w:pPr>
        <w:shd w:val="clear" w:color="auto" w:fill="FFFFFF" w:themeFill="background1"/>
        <w:autoSpaceDE w:val="0"/>
        <w:autoSpaceDN w:val="0"/>
        <w:adjustRightInd w:val="0"/>
        <w:ind w:left="851" w:right="1134"/>
        <w:jc w:val="both"/>
        <w:rPr>
          <w:rFonts w:ascii="Palatino Linotype" w:hAnsi="Palatino Linotype"/>
          <w:b/>
          <w:i/>
          <w:color w:val="000000"/>
          <w:u w:val="single"/>
        </w:rPr>
      </w:pPr>
      <w:r w:rsidRPr="000D4FC3">
        <w:rPr>
          <w:rFonts w:ascii="Palatino Linotype" w:hAnsi="Palatino Linotype"/>
          <w:b/>
          <w:i/>
          <w:color w:val="000000"/>
          <w:u w:val="single"/>
        </w:rPr>
        <w:t xml:space="preserve">Periodo de actualización: trimestral </w:t>
      </w:r>
    </w:p>
    <w:p w14:paraId="2D36B25B" w14:textId="77777777" w:rsidR="006C4B0A" w:rsidRPr="004B1322"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sidRPr="004B1322">
        <w:rPr>
          <w:rFonts w:ascii="Palatino Linotype" w:hAnsi="Palatino Linotype"/>
          <w:i/>
          <w:color w:val="000000"/>
        </w:rPr>
        <w:t xml:space="preserve">En su caso, 15 días hábiles después de la aprobación de alguna modificación a la estructura orgánica. </w:t>
      </w:r>
    </w:p>
    <w:p w14:paraId="266529E6" w14:textId="77777777" w:rsidR="006C4B0A" w:rsidRPr="004B1322"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sidRPr="004B1322">
        <w:rPr>
          <w:rFonts w:ascii="Palatino Linotype" w:hAnsi="Palatino Linotype"/>
          <w:i/>
          <w:color w:val="000000"/>
        </w:rPr>
        <w:t xml:space="preserve">Conservar en el sitio de Internet: información vigente </w:t>
      </w:r>
    </w:p>
    <w:p w14:paraId="1205120E" w14:textId="77777777" w:rsidR="006C4B0A" w:rsidRPr="00BF2D49" w:rsidRDefault="006C4B0A" w:rsidP="006C4B0A">
      <w:pPr>
        <w:shd w:val="clear" w:color="auto" w:fill="FFFFFF" w:themeFill="background1"/>
        <w:autoSpaceDE w:val="0"/>
        <w:autoSpaceDN w:val="0"/>
        <w:adjustRightInd w:val="0"/>
        <w:ind w:left="851" w:right="1134"/>
        <w:jc w:val="both"/>
        <w:rPr>
          <w:rFonts w:ascii="Palatino Linotype" w:hAnsi="Palatino Linotype"/>
          <w:i/>
          <w:color w:val="000000"/>
        </w:rPr>
      </w:pPr>
      <w:r w:rsidRPr="004B1322">
        <w:rPr>
          <w:rFonts w:ascii="Palatino Linotype" w:hAnsi="Palatino Linotype"/>
          <w:i/>
          <w:color w:val="000000"/>
        </w:rPr>
        <w:t>Aplica a: todos los sujetos obligados</w:t>
      </w:r>
    </w:p>
    <w:p w14:paraId="67927116" w14:textId="77777777" w:rsidR="006C4B0A" w:rsidRDefault="006C4B0A" w:rsidP="006C4B0A">
      <w:pPr>
        <w:spacing w:line="360" w:lineRule="auto"/>
        <w:jc w:val="both"/>
        <w:rPr>
          <w:rFonts w:ascii="Palatino Linotype" w:hAnsi="Palatino Linotype" w:cs="Arial"/>
        </w:rPr>
      </w:pPr>
    </w:p>
    <w:p w14:paraId="78093633" w14:textId="77777777" w:rsidR="006C4B0A" w:rsidRPr="006C4B0A" w:rsidRDefault="006C4B0A" w:rsidP="006C4B0A">
      <w:pPr>
        <w:spacing w:line="360" w:lineRule="auto"/>
        <w:jc w:val="both"/>
        <w:rPr>
          <w:rFonts w:ascii="Palatino Linotype" w:hAnsi="Palatino Linotype" w:cs="Arial"/>
          <w:sz w:val="24"/>
        </w:rPr>
      </w:pPr>
      <w:r w:rsidRPr="006C4B0A">
        <w:rPr>
          <w:rFonts w:ascii="Palatino Linotype" w:hAnsi="Palatino Linotype" w:cs="Arial"/>
          <w:sz w:val="24"/>
        </w:rPr>
        <w:t xml:space="preserve">Como podemos apreciar la generación del organigrama es una obligación irrestricta para el sujeto obligado, tan es así que los </w:t>
      </w:r>
      <w:r w:rsidRPr="006C4B0A">
        <w:rPr>
          <w:rFonts w:ascii="Palatino Linotype" w:hAnsi="Palatino Linotype" w:cs="Arial"/>
          <w:b/>
          <w:sz w:val="24"/>
        </w:rPr>
        <w:t>Lineamientos para la Integración del Informe Mensual 2019</w:t>
      </w:r>
      <w:r w:rsidRPr="006C4B0A">
        <w:rPr>
          <w:rFonts w:ascii="Palatino Linotype" w:hAnsi="Palatino Linotype" w:cs="Arial"/>
          <w:sz w:val="24"/>
        </w:rPr>
        <w:t xml:space="preserve"> emitidos por el Órgano Superior de Fiscalización del Estado de México, le imponen actualizarlo de </w:t>
      </w:r>
      <w:r w:rsidRPr="006C4B0A">
        <w:rPr>
          <w:rFonts w:ascii="Palatino Linotype" w:hAnsi="Palatino Linotype" w:cs="Arial"/>
          <w:b/>
          <w:sz w:val="24"/>
          <w:u w:val="single"/>
        </w:rPr>
        <w:t>forma semestral</w:t>
      </w:r>
      <w:r w:rsidRPr="006C4B0A">
        <w:rPr>
          <w:rFonts w:ascii="Palatino Linotype" w:hAnsi="Palatino Linotype" w:cs="Arial"/>
          <w:sz w:val="24"/>
        </w:rPr>
        <w:t xml:space="preserve">, sin embargo, los Lineamientos técnicos generales para la publicación, homologación y estandarización de la información de las obligaciones establecidas en el Título Quinto y en la Fracción IV del </w:t>
      </w:r>
      <w:r w:rsidRPr="006C4B0A">
        <w:rPr>
          <w:rFonts w:ascii="Palatino Linotype" w:hAnsi="Palatino Linotype" w:cs="Arial"/>
          <w:sz w:val="24"/>
        </w:rPr>
        <w:lastRenderedPageBreak/>
        <w:t xml:space="preserve">artículo 31 de la Ley General de Transparencia y Acceso a la Información Pública, que deben de difundir los sujetos obligados en los portales de internet y en la Plataforma Nacional de Transparencia, establece que debe </w:t>
      </w:r>
      <w:r w:rsidRPr="006C4B0A">
        <w:rPr>
          <w:rFonts w:ascii="Palatino Linotype" w:hAnsi="Palatino Linotype" w:cs="Arial"/>
          <w:b/>
          <w:sz w:val="24"/>
          <w:u w:val="single"/>
        </w:rPr>
        <w:t>ser trimestral</w:t>
      </w:r>
      <w:r w:rsidRPr="006C4B0A">
        <w:rPr>
          <w:rFonts w:ascii="Palatino Linotype" w:hAnsi="Palatino Linotype" w:cs="Arial"/>
          <w:sz w:val="24"/>
        </w:rPr>
        <w:t xml:space="preserve"> su actualización, es decir, existen dos periodos en los que es compelido a cumplir con la fracción II del artículo 92 de la Ley en cita.</w:t>
      </w:r>
    </w:p>
    <w:p w14:paraId="1471413C" w14:textId="77777777" w:rsidR="006C4B0A" w:rsidRPr="006C4B0A" w:rsidRDefault="006C4B0A" w:rsidP="006C4B0A">
      <w:pPr>
        <w:spacing w:line="360" w:lineRule="auto"/>
        <w:jc w:val="both"/>
        <w:rPr>
          <w:rFonts w:ascii="Palatino Linotype" w:eastAsia="Calibri" w:hAnsi="Palatino Linotype"/>
          <w:sz w:val="24"/>
        </w:rPr>
      </w:pPr>
    </w:p>
    <w:p w14:paraId="692D9970" w14:textId="3900B50F" w:rsidR="006C4B0A" w:rsidRDefault="00EE3AC0" w:rsidP="006C4B0A">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En ese sentido por las argumentaciones de hecho y derecho señaladas con antelación, resulta dable ordenar al sujeto obligado haga entrega al recurrente del</w:t>
      </w:r>
      <w:r w:rsidR="006C4B0A">
        <w:rPr>
          <w:rFonts w:ascii="Palatino Linotype" w:hAnsi="Palatino Linotype" w:cs="Arial"/>
          <w:lang w:eastAsia="es-MX"/>
        </w:rPr>
        <w:t>:</w:t>
      </w:r>
    </w:p>
    <w:p w14:paraId="15643D00" w14:textId="77777777" w:rsidR="006C4B0A" w:rsidRPr="00713700" w:rsidRDefault="006C4B0A" w:rsidP="006C4B0A">
      <w:pPr>
        <w:pStyle w:val="Prrafodelista"/>
        <w:spacing w:line="360" w:lineRule="auto"/>
        <w:ind w:left="0"/>
        <w:jc w:val="both"/>
        <w:rPr>
          <w:rFonts w:ascii="Palatino Linotype" w:hAnsi="Palatino Linotype" w:cs="Arial"/>
          <w:lang w:eastAsia="es-MX"/>
        </w:rPr>
      </w:pPr>
    </w:p>
    <w:p w14:paraId="4184DE46" w14:textId="7E81E5AC" w:rsidR="006C4B0A" w:rsidRPr="00845E19" w:rsidRDefault="006C4B0A" w:rsidP="006C4B0A">
      <w:pPr>
        <w:pStyle w:val="Prrafodelista"/>
        <w:numPr>
          <w:ilvl w:val="0"/>
          <w:numId w:val="41"/>
        </w:numPr>
        <w:spacing w:line="360" w:lineRule="auto"/>
        <w:ind w:right="51"/>
        <w:contextualSpacing/>
        <w:jc w:val="both"/>
        <w:rPr>
          <w:rFonts w:ascii="Palatino Linotype" w:eastAsia="Arial Unicode MS" w:hAnsi="Palatino Linotype" w:cs="Arial"/>
        </w:rPr>
      </w:pPr>
      <w:r w:rsidRPr="005F033A">
        <w:rPr>
          <w:rFonts w:ascii="Palatino Linotype" w:hAnsi="Palatino Linotype" w:cs="Arial"/>
          <w:i/>
          <w:lang w:eastAsia="es-MX"/>
        </w:rPr>
        <w:t>Organigrama autorizado de la Contraloría Interna Municipal correspondiente a los ejercicios fiscales 2016, 2017, 201</w:t>
      </w:r>
      <w:r w:rsidR="00EE3AC0">
        <w:rPr>
          <w:rFonts w:ascii="Palatino Linotype" w:hAnsi="Palatino Linotype" w:cs="Arial"/>
          <w:i/>
          <w:lang w:eastAsia="es-MX"/>
        </w:rPr>
        <w:t>8</w:t>
      </w:r>
      <w:r>
        <w:rPr>
          <w:rFonts w:ascii="Palatino Linotype" w:hAnsi="Palatino Linotype" w:cs="Arial"/>
          <w:i/>
          <w:lang w:eastAsia="es-MX"/>
        </w:rPr>
        <w:t xml:space="preserve">, </w:t>
      </w:r>
      <w:r w:rsidRPr="005F033A">
        <w:rPr>
          <w:rFonts w:ascii="Palatino Linotype" w:hAnsi="Palatino Linotype" w:cs="Arial"/>
          <w:i/>
          <w:lang w:eastAsia="es-MX"/>
        </w:rPr>
        <w:t xml:space="preserve">incluyendo el acta de sesión de cabildo en </w:t>
      </w:r>
      <w:r w:rsidRPr="00845E19">
        <w:rPr>
          <w:rFonts w:ascii="Palatino Linotype" w:hAnsi="Palatino Linotype" w:cs="Arial"/>
          <w:i/>
          <w:lang w:eastAsia="es-MX"/>
        </w:rPr>
        <w:t>la cual fueron autorizados.</w:t>
      </w:r>
    </w:p>
    <w:p w14:paraId="45F9FF0B" w14:textId="77777777" w:rsidR="00944459" w:rsidRDefault="00944459" w:rsidP="00D13764">
      <w:pPr>
        <w:spacing w:after="0" w:line="360" w:lineRule="auto"/>
        <w:jc w:val="both"/>
        <w:rPr>
          <w:rFonts w:ascii="Palatino Linotype" w:hAnsi="Palatino Linotype"/>
          <w:sz w:val="24"/>
          <w:szCs w:val="24"/>
        </w:rPr>
      </w:pPr>
    </w:p>
    <w:p w14:paraId="0B80ED86" w14:textId="1F2B93C3" w:rsidR="001F2F04" w:rsidRPr="001F2F04" w:rsidRDefault="001F2F04" w:rsidP="001F2F04">
      <w:pPr>
        <w:tabs>
          <w:tab w:val="left" w:pos="7938"/>
        </w:tabs>
        <w:spacing w:line="360" w:lineRule="auto"/>
        <w:jc w:val="both"/>
        <w:rPr>
          <w:rFonts w:ascii="Palatino Linotype" w:eastAsia="Arial Unicode MS" w:hAnsi="Palatino Linotype" w:cs="Arial"/>
          <w:b/>
        </w:rPr>
      </w:pPr>
      <w:r w:rsidRPr="00907C47">
        <w:rPr>
          <w:rFonts w:ascii="Palatino Linotype" w:eastAsia="Arial Unicode MS" w:hAnsi="Palatino Linotype" w:cs="Arial"/>
          <w:b/>
        </w:rPr>
        <w:t>De la versión pública.</w:t>
      </w:r>
    </w:p>
    <w:p w14:paraId="6C24F0D0"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6037522C" w14:textId="77777777" w:rsidR="001F2F04" w:rsidRPr="00620984" w:rsidRDefault="001F2F04" w:rsidP="001F2F04">
      <w:pPr>
        <w:tabs>
          <w:tab w:val="left" w:pos="7938"/>
        </w:tabs>
        <w:spacing w:line="360" w:lineRule="auto"/>
        <w:jc w:val="both"/>
        <w:rPr>
          <w:rFonts w:ascii="Palatino Linotype" w:eastAsia="Arial Unicode MS" w:hAnsi="Palatino Linotype" w:cs="Arial"/>
        </w:rPr>
      </w:pPr>
      <w:r w:rsidRPr="00620984">
        <w:rPr>
          <w:rFonts w:ascii="Palatino Linotype" w:eastAsia="Arial Unicode MS" w:hAnsi="Palatino Linotype" w:cs="Arial"/>
        </w:rPr>
        <w:lastRenderedPageBreak/>
        <w:t> </w:t>
      </w:r>
    </w:p>
    <w:p w14:paraId="45585081"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68153BA1"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19D765E"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60D2B6AF"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0EB73CCE"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26A46D86"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0D0A7A7C"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6609A17D"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1A852C54"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020245EC"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2C411313"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57859D6A"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BF4D05D"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39EA45FE"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6B8C02AE"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p>
    <w:p w14:paraId="754FAC24"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w:t>
      </w:r>
      <w:r w:rsidRPr="001F2F04">
        <w:rPr>
          <w:rFonts w:ascii="Palatino Linotype" w:eastAsia="Arial Unicode MS" w:hAnsi="Palatino Linotype" w:cs="Arial"/>
          <w:sz w:val="24"/>
        </w:rPr>
        <w:lastRenderedPageBreak/>
        <w:t>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0C8BE6AE"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6E1D4F97"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5833E67"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46FDDAA5"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3B9D512"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5B2FC0F2"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5209E099"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5FFA41DE"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1EBDDE42"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5044012"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Resoluciones:</w:t>
      </w:r>
    </w:p>
    <w:p w14:paraId="3F1AF849"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08B3EB34"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14:paraId="7952E5D5"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7C480234"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5A0459">
        <w:rPr>
          <w:rFonts w:ascii="Palatino Linotype" w:hAnsi="Palatino Linotype"/>
          <w:i/>
          <w:iCs/>
          <w:color w:val="222222"/>
          <w:lang w:eastAsia="es-MX"/>
        </w:rPr>
        <w:t> </w:t>
      </w:r>
    </w:p>
    <w:p w14:paraId="71897F65"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42E9454B"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0A1434FA"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44410F6C"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0EF96958"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xml:space="preserve">En cuanto a la Clave Única de Registro de Población (CURP) en virtud de que éste se integra por datos personales que únicamente le conciernen a un particular como son su fecha de nacimiento, su nombre, sus apellidos y su lugar de nacimiento; </w:t>
      </w:r>
      <w:r w:rsidRPr="001F2F04">
        <w:rPr>
          <w:rFonts w:ascii="Palatino Linotype" w:eastAsia="Arial Unicode MS" w:hAnsi="Palatino Linotype" w:cs="Arial"/>
          <w:sz w:val="24"/>
        </w:rPr>
        <w:lastRenderedPageBreak/>
        <w:t>información que permite distinguirlo del resto de los habitantes, se considera que es de carácter confidencial.</w:t>
      </w:r>
    </w:p>
    <w:p w14:paraId="114B16E9"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08BA9621"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Argumento que es compartido por el Instituto Nacional de Transparencia, Acceso a la Información Pública y Protección de Datos Personales, conforme alcriterio número 18/17 de la segunda época, el cual refiere:</w:t>
      </w:r>
    </w:p>
    <w:p w14:paraId="791E2D47"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15BBECF7"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57E700F"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E9DCF5C"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4728C314"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14:paraId="01D0BB20"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3FA75A78" w14:textId="77777777" w:rsidR="001F2F04" w:rsidRPr="005A0459" w:rsidRDefault="001F2F04" w:rsidP="001F2F04">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12468F02"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5A0459">
        <w:rPr>
          <w:rFonts w:ascii="Palatino Linotype" w:hAnsi="Palatino Linotype"/>
          <w:color w:val="222222"/>
          <w:lang w:eastAsia="es-MX"/>
        </w:rPr>
        <w:t> </w:t>
      </w:r>
    </w:p>
    <w:p w14:paraId="37E8E8F0"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xml:space="preserve">Respecto de los préstamos o descuentos de carácter personal, en virtud de no tener relación con la prestación del servicio y al no involucrar instituciones públicas, se consideran datos confidenciales, para entender los límites y alcances de esta </w:t>
      </w:r>
      <w:r w:rsidRPr="001F2F04">
        <w:rPr>
          <w:rFonts w:ascii="Palatino Linotype" w:eastAsia="Arial Unicode MS" w:hAnsi="Palatino Linotype" w:cs="Arial"/>
          <w:sz w:val="24"/>
        </w:rPr>
        <w:lastRenderedPageBreak/>
        <w:t>restricción, es oportuno recurrir al artículo 84 de la Ley del Trabajo de los Servidores Públicos del Estado y Municipios:</w:t>
      </w:r>
    </w:p>
    <w:p w14:paraId="7D3D1547"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2B6639AF"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84. </w:t>
      </w:r>
      <w:r w:rsidRPr="005A0459">
        <w:rPr>
          <w:rFonts w:ascii="Palatino Linotype" w:hAnsi="Palatino Linotype"/>
          <w:i/>
          <w:iCs/>
          <w:color w:val="222222"/>
          <w:lang w:eastAsia="es-MX"/>
        </w:rPr>
        <w:t>Sólo podrán hacerse retenciones, descuentos o deducciones al sueldo de los servidores públicos por concepto de:</w:t>
      </w:r>
    </w:p>
    <w:p w14:paraId="0BBFAFD7"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 Gravámenes fiscales relacionados con el sueldo;</w:t>
      </w:r>
    </w:p>
    <w:p w14:paraId="53C98699"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II. Deudas contraídas con las instituciones públicas o dependencias por concepto de anticipos de sueldo, pagos hechos con exceso, errores o pérdidas debidamente comprobados;</w:t>
      </w:r>
    </w:p>
    <w:p w14:paraId="753D7DF6"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III. Cuotas sindicales;</w:t>
      </w:r>
    </w:p>
    <w:p w14:paraId="5316332A"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IV. Cuotas de aportación a fondos para la constitución de cooperativas y de cajas de ahorro, siempre que el servidor público hubiese manifestado previamente, de manera expresa, su conformidad;</w:t>
      </w:r>
    </w:p>
    <w:p w14:paraId="15B5A236"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 Descuentos ordenados por el Instituto de Seguridad Social del Estado de México y Municipios, con motivo de cuotas y obligaciones contraídas con éste por los servidores públicos;</w:t>
      </w:r>
    </w:p>
    <w:p w14:paraId="741C9DD2"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VI. Obligaciones a cargo del servidor público con las que haya consentido, derivadas de la adquisición o del uso de habitaciones consideradas como de interés social;</w:t>
      </w:r>
    </w:p>
    <w:p w14:paraId="08DF87F0"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VII. Faltas de puntualidad o de asistencia injustificadas;</w:t>
      </w:r>
    </w:p>
    <w:p w14:paraId="026EC567"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VIII. Pensiones alimenticias ordenadas por la autoridad judicial;</w:t>
      </w:r>
      <w:r w:rsidRPr="005A0459">
        <w:rPr>
          <w:rFonts w:ascii="Palatino Linotype" w:hAnsi="Palatino Linotype"/>
          <w:i/>
          <w:iCs/>
          <w:color w:val="222222"/>
          <w:lang w:eastAsia="es-MX"/>
        </w:rPr>
        <w:t> o</w:t>
      </w:r>
    </w:p>
    <w:p w14:paraId="6E97B145"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Cualquier otro convenido con instituciones de servicios y aceptado por el servidor público.</w:t>
      </w:r>
    </w:p>
    <w:p w14:paraId="4C788E64" w14:textId="77777777" w:rsidR="001F2F04" w:rsidRPr="005A0459" w:rsidRDefault="001F2F04" w:rsidP="001F2F04">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7FB7981" w14:textId="77777777" w:rsidR="001F2F04" w:rsidRPr="005A0459" w:rsidRDefault="001F2F04" w:rsidP="001F2F04">
      <w:pPr>
        <w:shd w:val="clear" w:color="auto" w:fill="FFFFFF"/>
        <w:spacing w:line="360" w:lineRule="auto"/>
        <w:ind w:left="567" w:right="567"/>
        <w:rPr>
          <w:rFonts w:ascii="Palatino Linotype" w:hAnsi="Palatino Linotype"/>
          <w:color w:val="222222"/>
          <w:lang w:eastAsia="es-MX"/>
        </w:rPr>
      </w:pPr>
      <w:r w:rsidRPr="005A0459">
        <w:rPr>
          <w:rFonts w:ascii="Palatino Linotype" w:hAnsi="Palatino Linotype"/>
          <w:color w:val="222222"/>
          <w:lang w:eastAsia="es-MX"/>
        </w:rPr>
        <w:t>(Énfasis añadido)</w:t>
      </w:r>
    </w:p>
    <w:p w14:paraId="15712847"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5A0459">
        <w:rPr>
          <w:rFonts w:ascii="Palatino Linotype" w:hAnsi="Palatino Linotype"/>
          <w:color w:val="222222"/>
          <w:lang w:eastAsia="es-MX"/>
        </w:rPr>
        <w:t> </w:t>
      </w:r>
    </w:p>
    <w:p w14:paraId="3122DA2D"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2118B489"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4BD2AA7C"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6BE33228"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060823F1"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w:t>
      </w:r>
      <w:r w:rsidRPr="005A0459">
        <w:rPr>
          <w:rFonts w:ascii="Palatino Linotype" w:hAnsi="Palatino Linotype" w:cs="Arial"/>
          <w:i/>
          <w:iCs/>
          <w:color w:val="000000"/>
          <w:lang w:val="es-ES_tradnl" w:eastAsia="es-MX"/>
        </w:rPr>
        <w:lastRenderedPageBreak/>
        <w:t>segundo, las razones, motivos o circunstancias especiales que llevaron a la autoridad a concluir que el caso particular encuadra en el supuesto previsto por la norma legal invocada como fundamento.</w:t>
      </w:r>
    </w:p>
    <w:p w14:paraId="01578E53"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16FBBB5B"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524F4430"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45F7B845"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4B651485"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7FD109E7" w14:textId="77777777" w:rsidR="001F2F04" w:rsidRPr="005A0459" w:rsidRDefault="001F2F04" w:rsidP="001F2F04">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1175F016" w14:textId="77777777" w:rsidR="001F2F04" w:rsidRPr="007E4CCA" w:rsidRDefault="001F2F04" w:rsidP="001F2F04">
      <w:pPr>
        <w:tabs>
          <w:tab w:val="left" w:pos="7938"/>
        </w:tabs>
        <w:spacing w:line="360" w:lineRule="auto"/>
        <w:jc w:val="both"/>
        <w:rPr>
          <w:rFonts w:ascii="Palatino Linotype" w:eastAsia="Arial Unicode MS" w:hAnsi="Palatino Linotype" w:cs="Arial"/>
        </w:rPr>
      </w:pPr>
      <w:r w:rsidRPr="005A0459">
        <w:rPr>
          <w:rFonts w:ascii="Palatino Linotype" w:hAnsi="Palatino Linotype" w:cs="Arial"/>
          <w:color w:val="222222"/>
          <w:lang w:eastAsia="es-MX"/>
        </w:rPr>
        <w:t> </w:t>
      </w:r>
    </w:p>
    <w:p w14:paraId="7488378F"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8C8524D"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lastRenderedPageBreak/>
        <w:t> </w:t>
      </w:r>
    </w:p>
    <w:p w14:paraId="280A1670"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260B7E96"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 </w:t>
      </w:r>
    </w:p>
    <w:p w14:paraId="2204074D"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0F98E167"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p>
    <w:p w14:paraId="770BEA61" w14:textId="77777777" w:rsidR="001F2F04" w:rsidRPr="001F2F04" w:rsidRDefault="001F2F04" w:rsidP="001F2F04">
      <w:pPr>
        <w:tabs>
          <w:tab w:val="left" w:pos="7938"/>
        </w:tabs>
        <w:spacing w:line="360" w:lineRule="auto"/>
        <w:jc w:val="both"/>
        <w:rPr>
          <w:rFonts w:ascii="Palatino Linotype" w:eastAsia="Arial Unicode MS" w:hAnsi="Palatino Linotype" w:cs="Arial"/>
          <w:sz w:val="24"/>
        </w:rPr>
      </w:pPr>
      <w:r w:rsidRPr="001F2F04">
        <w:rPr>
          <w:rFonts w:ascii="Palatino Linotype" w:eastAsia="Arial Unicode MS" w:hAnsi="Palatino Linotype" w:cs="Arial"/>
          <w:sz w:val="24"/>
        </w:rPr>
        <w:t>Por último, hemos de decir que las razones o motivos de inconformidad son fundadas por las razones y motivos anteriormente expuestos en el cuerpo de la presente resolución.</w:t>
      </w:r>
    </w:p>
    <w:p w14:paraId="1993A74D" w14:textId="77777777" w:rsidR="00944459" w:rsidRDefault="00944459" w:rsidP="00D13764">
      <w:pPr>
        <w:spacing w:after="0" w:line="360" w:lineRule="auto"/>
        <w:jc w:val="both"/>
        <w:rPr>
          <w:rFonts w:ascii="Palatino Linotype" w:hAnsi="Palatino Linotype"/>
          <w:sz w:val="24"/>
          <w:szCs w:val="24"/>
        </w:rPr>
      </w:pPr>
    </w:p>
    <w:p w14:paraId="363A292F" w14:textId="7093E2A5" w:rsidR="00D13764" w:rsidRDefault="00D13764" w:rsidP="00D13764">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 xml:space="preserve">mente y en mérito de lo expuesto en líneas anteriores, </w:t>
      </w:r>
      <w:r>
        <w:rPr>
          <w:rFonts w:ascii="Palatino Linotype" w:hAnsi="Palatino Linotype"/>
          <w:sz w:val="24"/>
          <w:szCs w:val="24"/>
        </w:rPr>
        <w:t>al resultar</w:t>
      </w:r>
      <w:r w:rsidR="004A5F19">
        <w:rPr>
          <w:rFonts w:ascii="Palatino Linotype" w:hAnsi="Palatino Linotype"/>
          <w:sz w:val="24"/>
          <w:szCs w:val="24"/>
        </w:rPr>
        <w:t xml:space="preserve"> </w:t>
      </w:r>
      <w:r>
        <w:rPr>
          <w:rFonts w:ascii="Palatino Linotype" w:hAnsi="Palatino Linotype"/>
          <w:sz w:val="24"/>
          <w:szCs w:val="24"/>
        </w:rPr>
        <w:t xml:space="preserve">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con fundament</w:t>
      </w:r>
      <w:r>
        <w:rPr>
          <w:rFonts w:ascii="Palatino Linotype" w:hAnsi="Palatino Linotype"/>
          <w:sz w:val="24"/>
          <w:szCs w:val="24"/>
        </w:rPr>
        <w:t>o en la primera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sidR="006966E9">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EE3AC0" w:rsidRPr="00EE3AC0">
        <w:rPr>
          <w:rFonts w:ascii="Palatino Linotype" w:hAnsi="Palatino Linotype" w:cs="Arial"/>
          <w:b/>
          <w:sz w:val="24"/>
          <w:szCs w:val="24"/>
        </w:rPr>
        <w:t>00119/VABRAVO/IP/2019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432E6AA8" w14:textId="77777777" w:rsidR="00A62F5D" w:rsidRDefault="00A62F5D" w:rsidP="007377C7">
      <w:pPr>
        <w:tabs>
          <w:tab w:val="left" w:pos="8931"/>
        </w:tabs>
        <w:spacing w:after="0" w:line="360" w:lineRule="auto"/>
        <w:ind w:right="51"/>
        <w:jc w:val="both"/>
        <w:rPr>
          <w:rFonts w:ascii="Palatino Linotype" w:hAnsi="Palatino Linotype"/>
          <w:sz w:val="24"/>
          <w:szCs w:val="24"/>
        </w:rPr>
      </w:pPr>
    </w:p>
    <w:p w14:paraId="1505D097" w14:textId="528DF59B" w:rsidR="00C753DE" w:rsidRPr="00EE3AC0" w:rsidRDefault="009634D3" w:rsidP="00EE3AC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262BB8B4" w14:textId="3217A059" w:rsidR="00961140" w:rsidRDefault="006A2B44" w:rsidP="000953FE">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FD26BC">
        <w:rPr>
          <w:rFonts w:ascii="Palatino Linotype" w:hAnsi="Palatino Linotype" w:cs="Arial"/>
          <w:sz w:val="24"/>
          <w:szCs w:val="24"/>
          <w:lang w:val="es-ES_tradnl"/>
        </w:rPr>
        <w:t xml:space="preserve">Se </w:t>
      </w:r>
      <w:r w:rsidR="001E39C7">
        <w:rPr>
          <w:rFonts w:ascii="Palatino Linotype" w:hAnsi="Palatino Linotype" w:cs="Arial"/>
          <w:b/>
          <w:sz w:val="24"/>
          <w:szCs w:val="24"/>
          <w:lang w:val="es-ES_tradnl"/>
        </w:rPr>
        <w:t>MODIFICA</w:t>
      </w:r>
      <w:r w:rsidR="00FD26BC" w:rsidRPr="00921CA9">
        <w:rPr>
          <w:rFonts w:ascii="Palatino Linotype" w:hAnsi="Palatino Linotype" w:cs="Arial"/>
          <w:sz w:val="24"/>
          <w:szCs w:val="24"/>
          <w:lang w:val="es-ES_tradnl"/>
        </w:rPr>
        <w:t xml:space="preserve"> </w:t>
      </w:r>
      <w:r w:rsidR="00FD26BC">
        <w:rPr>
          <w:rFonts w:ascii="Palatino Linotype" w:eastAsia="Arial Unicode MS" w:hAnsi="Palatino Linotype" w:cs="Arial"/>
          <w:sz w:val="24"/>
          <w:szCs w:val="24"/>
        </w:rPr>
        <w:t>la respuesta del sujeto obl</w:t>
      </w:r>
      <w:r w:rsidR="00B10B39">
        <w:rPr>
          <w:rFonts w:ascii="Palatino Linotype" w:eastAsia="Arial Unicode MS" w:hAnsi="Palatino Linotype" w:cs="Arial"/>
          <w:sz w:val="24"/>
          <w:szCs w:val="24"/>
        </w:rPr>
        <w:t>igado</w:t>
      </w:r>
      <w:r w:rsidR="0037197F">
        <w:rPr>
          <w:rFonts w:ascii="Palatino Linotype" w:eastAsia="Arial Unicode MS" w:hAnsi="Palatino Linotype" w:cs="Arial"/>
          <w:sz w:val="24"/>
          <w:szCs w:val="24"/>
        </w:rPr>
        <w:t xml:space="preserve"> referida en los antecedentes de la presente resolución</w:t>
      </w:r>
      <w:r w:rsidR="00FA40AC">
        <w:rPr>
          <w:rFonts w:ascii="Palatino Linotype" w:eastAsia="Arial Unicode MS" w:hAnsi="Palatino Linotype" w:cs="Arial"/>
          <w:sz w:val="24"/>
          <w:szCs w:val="24"/>
        </w:rPr>
        <w:t>, por resultar</w:t>
      </w:r>
      <w:r w:rsidR="006966E9">
        <w:rPr>
          <w:rFonts w:ascii="Palatino Linotype" w:eastAsia="Arial Unicode MS" w:hAnsi="Palatino Linotype" w:cs="Arial"/>
          <w:sz w:val="24"/>
          <w:szCs w:val="24"/>
        </w:rPr>
        <w:t xml:space="preserve"> </w:t>
      </w:r>
      <w:r w:rsidR="00824BAC">
        <w:rPr>
          <w:rFonts w:ascii="Palatino Linotype" w:eastAsia="Arial Unicode MS" w:hAnsi="Palatino Linotype" w:cs="Arial"/>
          <w:sz w:val="24"/>
          <w:szCs w:val="24"/>
        </w:rPr>
        <w:t>fundados</w:t>
      </w:r>
      <w:r w:rsidR="00FD26BC">
        <w:rPr>
          <w:rFonts w:ascii="Palatino Linotype" w:eastAsia="Arial Unicode MS" w:hAnsi="Palatino Linotype" w:cs="Arial"/>
          <w:sz w:val="24"/>
          <w:szCs w:val="24"/>
        </w:rPr>
        <w:t xml:space="preserve"> los motivos </w:t>
      </w:r>
      <w:r w:rsidR="00F44424">
        <w:rPr>
          <w:rFonts w:ascii="Palatino Linotype" w:eastAsia="Arial Unicode MS" w:hAnsi="Palatino Linotype" w:cs="Arial"/>
          <w:sz w:val="24"/>
          <w:szCs w:val="24"/>
        </w:rPr>
        <w:t>de inconformidad vertidos por el</w:t>
      </w:r>
      <w:r w:rsidR="0002145A">
        <w:rPr>
          <w:rFonts w:ascii="Palatino Linotype" w:eastAsia="Arial Unicode MS" w:hAnsi="Palatino Linotype" w:cs="Arial"/>
          <w:sz w:val="24"/>
          <w:szCs w:val="24"/>
        </w:rPr>
        <w:t xml:space="preserve"> </w:t>
      </w:r>
      <w:r w:rsidR="00FD26BC">
        <w:rPr>
          <w:rFonts w:ascii="Palatino Linotype" w:eastAsia="Arial Unicode MS" w:hAnsi="Palatino Linotype" w:cs="Arial"/>
          <w:sz w:val="24"/>
          <w:szCs w:val="24"/>
        </w:rPr>
        <w:t>recurrente, en términos del considerando cuarto.</w:t>
      </w:r>
    </w:p>
    <w:p w14:paraId="7F3CB7C2" w14:textId="77777777" w:rsidR="000953FE" w:rsidRPr="000953FE" w:rsidRDefault="000953FE" w:rsidP="000953FE">
      <w:pPr>
        <w:spacing w:after="0" w:line="360" w:lineRule="auto"/>
        <w:jc w:val="both"/>
        <w:rPr>
          <w:rFonts w:ascii="Palatino Linotype" w:hAnsi="Palatino Linotype" w:cs="Arial"/>
          <w:sz w:val="24"/>
          <w:szCs w:val="24"/>
        </w:rPr>
      </w:pPr>
    </w:p>
    <w:p w14:paraId="18D8D70C" w14:textId="746FD75E" w:rsidR="004A5F19" w:rsidRDefault="006A2B44" w:rsidP="004A5F19">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A51ED1">
        <w:rPr>
          <w:rFonts w:ascii="Palatino Linotype" w:hAnsi="Palatino Linotype" w:cs="Arial"/>
          <w:sz w:val="24"/>
          <w:szCs w:val="24"/>
        </w:rPr>
        <w:t>sujeto obligado</w:t>
      </w:r>
      <w:r w:rsidR="00961140">
        <w:rPr>
          <w:rFonts w:ascii="Palatino Linotype" w:hAnsi="Palatino Linotype" w:cs="Arial"/>
          <w:sz w:val="24"/>
          <w:szCs w:val="24"/>
        </w:rPr>
        <w:t>,</w:t>
      </w:r>
      <w:r w:rsidR="0004700A">
        <w:rPr>
          <w:rFonts w:ascii="Palatino Linotype" w:hAnsi="Palatino Linotype" w:cs="Arial"/>
          <w:sz w:val="24"/>
          <w:szCs w:val="24"/>
        </w:rPr>
        <w:t xml:space="preserve"> </w:t>
      </w:r>
      <w:r w:rsidR="004A5F19">
        <w:rPr>
          <w:rFonts w:ascii="Palatino Linotype" w:hAnsi="Palatino Linotype" w:cs="Arial"/>
          <w:sz w:val="24"/>
          <w:szCs w:val="24"/>
        </w:rPr>
        <w:t>haga entrega al</w:t>
      </w:r>
      <w:r>
        <w:rPr>
          <w:rFonts w:ascii="Palatino Linotype" w:hAnsi="Palatino Linotype" w:cs="Arial"/>
          <w:sz w:val="24"/>
          <w:szCs w:val="24"/>
        </w:rPr>
        <w:t xml:space="preserve"> recurrente</w:t>
      </w:r>
      <w:r w:rsidR="00AC5AB1">
        <w:rPr>
          <w:rFonts w:ascii="Palatino Linotype" w:hAnsi="Palatino Linotype" w:cs="Arial"/>
          <w:sz w:val="24"/>
          <w:szCs w:val="24"/>
        </w:rPr>
        <w:t>,</w:t>
      </w:r>
      <w:r w:rsidR="00AC5AB1" w:rsidRPr="00BA3F2B">
        <w:rPr>
          <w:rFonts w:ascii="Palatino Linotype" w:hAnsi="Palatino Linotype" w:cs="Arial"/>
          <w:sz w:val="24"/>
          <w:szCs w:val="24"/>
        </w:rPr>
        <w:t xml:space="preserve"> </w:t>
      </w:r>
      <w:r w:rsidR="002E1008">
        <w:rPr>
          <w:rFonts w:ascii="Palatino Linotype" w:hAnsi="Palatino Linotype" w:cs="Arial"/>
          <w:sz w:val="24"/>
          <w:szCs w:val="24"/>
        </w:rPr>
        <w:t xml:space="preserve"> </w:t>
      </w:r>
      <w:r>
        <w:rPr>
          <w:rFonts w:ascii="Palatino Linotype" w:hAnsi="Palatino Linotype" w:cs="Arial"/>
          <w:sz w:val="24"/>
          <w:szCs w:val="24"/>
        </w:rPr>
        <w:t>a través del SAIMEX</w:t>
      </w:r>
      <w:r w:rsidR="00FA40AC">
        <w:rPr>
          <w:rFonts w:ascii="Palatino Linotype" w:hAnsi="Palatino Linotype" w:cs="Arial"/>
          <w:sz w:val="24"/>
          <w:szCs w:val="24"/>
        </w:rPr>
        <w:t>, en términos del considerando cuarto</w:t>
      </w:r>
      <w:r w:rsidR="004E6C9B">
        <w:rPr>
          <w:rFonts w:ascii="Palatino Linotype" w:hAnsi="Palatino Linotype" w:cs="Arial"/>
          <w:sz w:val="24"/>
          <w:szCs w:val="24"/>
        </w:rPr>
        <w:t xml:space="preserve"> de la presente resolución</w:t>
      </w:r>
      <w:r w:rsidR="00995B32">
        <w:rPr>
          <w:rFonts w:ascii="Palatino Linotype" w:hAnsi="Palatino Linotype" w:cs="Arial"/>
          <w:sz w:val="24"/>
          <w:szCs w:val="24"/>
        </w:rPr>
        <w:t xml:space="preserve">, </w:t>
      </w:r>
      <w:r w:rsidR="001F2F04">
        <w:rPr>
          <w:rFonts w:ascii="Palatino Linotype" w:hAnsi="Palatino Linotype" w:cs="Arial"/>
          <w:sz w:val="24"/>
          <w:szCs w:val="24"/>
        </w:rPr>
        <w:t>en versión pública de ser procedente</w:t>
      </w:r>
      <w:r w:rsidR="00CC5B82">
        <w:rPr>
          <w:rFonts w:ascii="Palatino Linotype" w:hAnsi="Palatino Linotype" w:cs="Arial"/>
          <w:sz w:val="24"/>
          <w:szCs w:val="24"/>
        </w:rPr>
        <w:t>,</w:t>
      </w:r>
      <w:r w:rsidR="00506AC2">
        <w:rPr>
          <w:rFonts w:ascii="Palatino Linotype" w:hAnsi="Palatino Linotype" w:cs="Arial"/>
          <w:sz w:val="24"/>
          <w:szCs w:val="24"/>
        </w:rPr>
        <w:t xml:space="preserve"> de </w:t>
      </w:r>
      <w:r w:rsidR="00AC5AB1">
        <w:rPr>
          <w:rFonts w:ascii="Palatino Linotype" w:hAnsi="Palatino Linotype" w:cs="Arial"/>
          <w:sz w:val="24"/>
          <w:szCs w:val="24"/>
        </w:rPr>
        <w:t>lo siguiente:</w:t>
      </w:r>
    </w:p>
    <w:p w14:paraId="2FF3FD87" w14:textId="47D67775" w:rsidR="004E6C9B" w:rsidRDefault="004E6C9B" w:rsidP="004E6C9B">
      <w:pPr>
        <w:pStyle w:val="Prrafodelista"/>
        <w:numPr>
          <w:ilvl w:val="0"/>
          <w:numId w:val="43"/>
        </w:numPr>
        <w:spacing w:line="360" w:lineRule="auto"/>
        <w:ind w:right="51"/>
        <w:contextualSpacing/>
        <w:jc w:val="both"/>
        <w:rPr>
          <w:rFonts w:ascii="Palatino Linotype" w:eastAsia="Arial Unicode MS" w:hAnsi="Palatino Linotype" w:cs="Arial"/>
        </w:rPr>
      </w:pPr>
      <w:r w:rsidRPr="004E6C9B">
        <w:rPr>
          <w:rFonts w:ascii="Palatino Linotype" w:eastAsia="Arial Unicode MS" w:hAnsi="Palatino Linotype" w:cs="Arial"/>
        </w:rPr>
        <w:t>Documento donde conste el número de servidores públicos adscritos a la Contraloría Interna Municipal, indicando la información correspondiente al 31 de diciembre de los años 2016, 2017, 2018 y al 31 de marzo de 2019.</w:t>
      </w:r>
    </w:p>
    <w:p w14:paraId="09B192C8" w14:textId="77777777" w:rsidR="004E6C9B" w:rsidRPr="004E6C9B" w:rsidRDefault="004E6C9B" w:rsidP="004E6C9B">
      <w:pPr>
        <w:pStyle w:val="Prrafodelista"/>
        <w:spacing w:line="360" w:lineRule="auto"/>
        <w:ind w:left="720" w:right="51"/>
        <w:contextualSpacing/>
        <w:jc w:val="both"/>
        <w:rPr>
          <w:rFonts w:ascii="Palatino Linotype" w:eastAsia="Arial Unicode MS" w:hAnsi="Palatino Linotype" w:cs="Arial"/>
        </w:rPr>
      </w:pPr>
    </w:p>
    <w:p w14:paraId="35F85206" w14:textId="4CA947D4" w:rsidR="00506AC2" w:rsidRPr="004E6C9B" w:rsidRDefault="00506AC2" w:rsidP="004E6C9B">
      <w:pPr>
        <w:pStyle w:val="Prrafodelista"/>
        <w:numPr>
          <w:ilvl w:val="0"/>
          <w:numId w:val="43"/>
        </w:numPr>
        <w:spacing w:line="360" w:lineRule="auto"/>
        <w:ind w:right="51"/>
        <w:contextualSpacing/>
        <w:jc w:val="both"/>
        <w:rPr>
          <w:rFonts w:ascii="Palatino Linotype" w:eastAsia="Arial Unicode MS" w:hAnsi="Palatino Linotype" w:cs="Arial"/>
        </w:rPr>
      </w:pPr>
      <w:r w:rsidRPr="00390999">
        <w:rPr>
          <w:rFonts w:ascii="Palatino Linotype" w:hAnsi="Palatino Linotype" w:cs="Arial"/>
          <w:lang w:eastAsia="es-MX"/>
        </w:rPr>
        <w:t xml:space="preserve">Organigrama autorizado de la Contraloría Interna Municipal </w:t>
      </w:r>
      <w:r w:rsidRPr="00390999">
        <w:rPr>
          <w:rFonts w:ascii="Palatino Linotype" w:hAnsi="Palatino Linotype"/>
          <w:color w:val="000000"/>
        </w:rPr>
        <w:t xml:space="preserve">del Ayuntamiento de </w:t>
      </w:r>
      <w:r w:rsidR="004E6C9B" w:rsidRPr="004E6C9B">
        <w:rPr>
          <w:rFonts w:ascii="Palatino Linotype" w:hAnsi="Palatino Linotype"/>
          <w:color w:val="000000"/>
        </w:rPr>
        <w:t>Valle de Bravo</w:t>
      </w:r>
      <w:r>
        <w:rPr>
          <w:rFonts w:ascii="Palatino Linotype" w:hAnsi="Palatino Linotype"/>
          <w:color w:val="000000"/>
        </w:rPr>
        <w:t xml:space="preserve">, aplicable en los ejercicios </w:t>
      </w:r>
      <w:r w:rsidRPr="00390999">
        <w:rPr>
          <w:rFonts w:ascii="Palatino Linotype" w:hAnsi="Palatino Linotype" w:cs="Arial"/>
          <w:lang w:eastAsia="es-MX"/>
        </w:rPr>
        <w:t>fiscales 2016, 2017, 2018, incluyendo las Actas de Sesión de Cabildo en las cuales fueron autorizados.</w:t>
      </w:r>
    </w:p>
    <w:p w14:paraId="010260EC" w14:textId="6B775C3B" w:rsidR="000659A8" w:rsidRDefault="004E6C9B" w:rsidP="00065B69">
      <w:pPr>
        <w:pStyle w:val="Prrafodelista"/>
        <w:numPr>
          <w:ilvl w:val="0"/>
          <w:numId w:val="43"/>
        </w:numPr>
        <w:spacing w:line="360" w:lineRule="auto"/>
        <w:ind w:right="51"/>
        <w:contextualSpacing/>
        <w:jc w:val="both"/>
        <w:rPr>
          <w:rFonts w:ascii="Palatino Linotype" w:eastAsia="Arial Unicode MS" w:hAnsi="Palatino Linotype" w:cs="Arial"/>
        </w:rPr>
      </w:pPr>
      <w:r>
        <w:rPr>
          <w:rFonts w:ascii="Palatino Linotype" w:hAnsi="Palatino Linotype" w:cs="Arial"/>
          <w:lang w:eastAsia="es-MX"/>
        </w:rPr>
        <w:t>Acta de cabildo en donde fue aprobado el organigrama de la Contraloría</w:t>
      </w:r>
      <w:r w:rsidR="00065B69">
        <w:rPr>
          <w:rFonts w:ascii="Palatino Linotype" w:hAnsi="Palatino Linotype" w:cs="Arial"/>
          <w:lang w:eastAsia="es-MX"/>
        </w:rPr>
        <w:t xml:space="preserve"> Interna Municipal</w:t>
      </w:r>
      <w:r>
        <w:rPr>
          <w:rFonts w:ascii="Palatino Linotype" w:hAnsi="Palatino Linotype" w:cs="Arial"/>
          <w:lang w:eastAsia="es-MX"/>
        </w:rPr>
        <w:t>, remitido en la respuesta primigenia</w:t>
      </w:r>
    </w:p>
    <w:p w14:paraId="3ADD362E" w14:textId="77777777" w:rsidR="00065B69" w:rsidRPr="00065B69" w:rsidRDefault="00065B69" w:rsidP="00065B69">
      <w:pPr>
        <w:pStyle w:val="Prrafodelista"/>
        <w:spacing w:line="360" w:lineRule="auto"/>
        <w:ind w:left="720" w:right="51"/>
        <w:contextualSpacing/>
        <w:jc w:val="both"/>
        <w:rPr>
          <w:rFonts w:ascii="Palatino Linotype" w:eastAsia="Arial Unicode MS" w:hAnsi="Palatino Linotype" w:cs="Arial"/>
        </w:rPr>
      </w:pPr>
    </w:p>
    <w:p w14:paraId="208BB560" w14:textId="11B2D835" w:rsidR="00C753DE" w:rsidRDefault="000659A8" w:rsidP="000659A8">
      <w:pPr>
        <w:pStyle w:val="Prrafodelista"/>
        <w:spacing w:before="240" w:after="360"/>
        <w:ind w:left="851" w:right="141"/>
        <w:contextualSpacing/>
        <w:jc w:val="both"/>
        <w:rPr>
          <w:rFonts w:ascii="Palatino Linotype" w:hAnsi="Palatino Linotype" w:cs="Arial"/>
          <w:i/>
        </w:rPr>
      </w:pPr>
      <w:r w:rsidRPr="000659A8">
        <w:rPr>
          <w:rFonts w:ascii="Palatino Linotype" w:hAnsi="Palatino Linotype" w:cs="Arial"/>
          <w:i/>
        </w:rPr>
        <w:t xml:space="preserve">En el caso de que los documentos localizados, contengan datos o información clasificada, en términos del artículo 143, fracción I, de la Ley de la materia, el Sujeto Obligado deberá elaborar las versiones públicas respectivas. En ese tenor, deberá </w:t>
      </w:r>
      <w:r w:rsidRPr="000659A8">
        <w:rPr>
          <w:rFonts w:ascii="Palatino Linotype" w:hAnsi="Palatino Linotype" w:cs="Arial"/>
          <w:i/>
        </w:rPr>
        <w:lastRenderedPageBreak/>
        <w:t>emitir y entregar al recurrente el Acuerdo de su Comité de Transparencia, en donde, de manera fundada y motivada, confirme dicha clasificación.</w:t>
      </w:r>
    </w:p>
    <w:p w14:paraId="534CE5AC" w14:textId="77777777" w:rsidR="000659A8" w:rsidRPr="000659A8" w:rsidRDefault="000659A8" w:rsidP="000659A8">
      <w:pPr>
        <w:pStyle w:val="Prrafodelista"/>
        <w:spacing w:before="240" w:after="360"/>
        <w:ind w:left="851" w:right="141"/>
        <w:contextualSpacing/>
        <w:jc w:val="both"/>
        <w:rPr>
          <w:rFonts w:ascii="Palatino Linotype" w:hAnsi="Palatino Linotype"/>
          <w:i/>
        </w:rPr>
      </w:pP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78C7A16C" w14:textId="77777777" w:rsidR="000953FE" w:rsidRDefault="000953FE" w:rsidP="000953FE">
      <w:pPr>
        <w:autoSpaceDE w:val="0"/>
        <w:autoSpaceDN w:val="0"/>
        <w:adjustRightInd w:val="0"/>
        <w:spacing w:after="0" w:line="360" w:lineRule="auto"/>
        <w:jc w:val="both"/>
        <w:rPr>
          <w:rFonts w:ascii="Palatino Linotype" w:hAnsi="Palatino Linotype" w:cs="Arial"/>
          <w:sz w:val="24"/>
          <w:szCs w:val="24"/>
        </w:rPr>
      </w:pPr>
    </w:p>
    <w:p w14:paraId="219E92F5" w14:textId="57B97CF7" w:rsidR="00280CE6" w:rsidRDefault="006A2B44" w:rsidP="000953FE">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F44424">
        <w:rPr>
          <w:rFonts w:ascii="Palatino Linotype" w:hAnsi="Palatino Linotype" w:cs="Arial"/>
          <w:sz w:val="24"/>
          <w:szCs w:val="24"/>
        </w:rPr>
        <w:t xml:space="preserve"> al</w:t>
      </w:r>
      <w:r>
        <w:rPr>
          <w:rFonts w:ascii="Palatino Linotype" w:hAnsi="Palatino Linotype" w:cs="Arial"/>
          <w:sz w:val="24"/>
          <w:szCs w:val="24"/>
        </w:rPr>
        <w:t xml:space="preserve">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7BA9902A" w14:textId="77777777" w:rsidR="00605501" w:rsidRDefault="00605501" w:rsidP="000953FE">
      <w:pPr>
        <w:autoSpaceDE w:val="0"/>
        <w:autoSpaceDN w:val="0"/>
        <w:adjustRightInd w:val="0"/>
        <w:spacing w:after="0" w:line="360" w:lineRule="auto"/>
        <w:jc w:val="both"/>
        <w:rPr>
          <w:rFonts w:ascii="Palatino Linotype" w:hAnsi="Palatino Linotype" w:cs="Arial"/>
          <w:sz w:val="24"/>
          <w:szCs w:val="24"/>
        </w:rPr>
      </w:pPr>
    </w:p>
    <w:p w14:paraId="176AE097" w14:textId="2D90EBD8" w:rsidR="00D01572" w:rsidRPr="00457A40" w:rsidRDefault="00E3099C" w:rsidP="00277E63">
      <w:pPr>
        <w:spacing w:before="240" w:line="360" w:lineRule="auto"/>
        <w:jc w:val="both"/>
        <w:rPr>
          <w:rFonts w:ascii="Palatino Linotype" w:hAnsi="Palatino Linotype" w:cs="Arial"/>
          <w:sz w:val="20"/>
        </w:rPr>
      </w:pPr>
      <w:r w:rsidRPr="00AD42E6">
        <w:rPr>
          <w:rFonts w:ascii="Palatino Linotype" w:hAnsi="Palatino Linotype" w:cs="Arial"/>
        </w:rPr>
        <w:t>ASÍ LO RESUELVE, POR UNANIMIDAD DE VOTOS EL PLENO DEL</w:t>
      </w:r>
      <w:r w:rsidRPr="00AD42E6">
        <w:rPr>
          <w:rFonts w:ascii="Palatino Linotype" w:eastAsia="Arial Unicode MS" w:hAnsi="Palatino Linotype" w:cs="Arial"/>
        </w:rPr>
        <w:t xml:space="preserve"> INSTITUTO DE TRANSPARENCIA, ACCESO A LA INFORMACIÓN PÚBLICA Y PROTECCIÓN DE DATOS PERSONALES DEL ESTADO DE MÉXICO Y MUNICIPIOS</w:t>
      </w:r>
      <w:r w:rsidRPr="00AD42E6">
        <w:rPr>
          <w:rFonts w:ascii="Palatino Linotype" w:hAnsi="Palatino Linotype" w:cs="Arial"/>
        </w:rPr>
        <w:t>, CONFORMADO POR LOS COMISIONADOS ZULEMA MARTÍNEZ SÁNCHEZ, EVA ABAID YAPUR,</w:t>
      </w:r>
      <w:r w:rsidR="002453E4" w:rsidRPr="00AD42E6">
        <w:rPr>
          <w:rFonts w:ascii="Palatino Linotype" w:hAnsi="Palatino Linotype" w:cs="Arial"/>
        </w:rPr>
        <w:t xml:space="preserve"> JOSÉ GUADALUPE LUNA HERNÁNDEZ</w:t>
      </w:r>
      <w:r w:rsidR="00277E63" w:rsidRPr="00277E63">
        <w:rPr>
          <w:rFonts w:ascii="Palatino Linotype" w:hAnsi="Palatino Linotype" w:cs="Arial"/>
        </w:rPr>
        <w:t xml:space="preserve"> </w:t>
      </w:r>
      <w:r w:rsidR="00277E63">
        <w:rPr>
          <w:rFonts w:ascii="Palatino Linotype" w:hAnsi="Palatino Linotype" w:cs="Arial"/>
        </w:rPr>
        <w:t>CON VOTO PARTICULAR</w:t>
      </w:r>
      <w:r w:rsidR="00660CA6" w:rsidRPr="00AD42E6">
        <w:rPr>
          <w:rFonts w:ascii="Palatino Linotype" w:hAnsi="Palatino Linotype" w:cs="Arial"/>
        </w:rPr>
        <w:t>,</w:t>
      </w:r>
      <w:r w:rsidR="00E4369D" w:rsidRPr="00AD42E6">
        <w:rPr>
          <w:rFonts w:ascii="Palatino Linotype" w:hAnsi="Palatino Linotype" w:cs="Arial"/>
        </w:rPr>
        <w:t xml:space="preserve"> </w:t>
      </w:r>
      <w:r w:rsidR="00660CA6" w:rsidRPr="00AD42E6">
        <w:rPr>
          <w:rFonts w:ascii="Palatino Linotype" w:hAnsi="Palatino Linotype" w:cs="Arial"/>
        </w:rPr>
        <w:t>JAVIER MARTÍNEZ CRUZ</w:t>
      </w:r>
      <w:r w:rsidR="004D530C" w:rsidRPr="00AD42E6">
        <w:rPr>
          <w:rFonts w:ascii="Palatino Linotype" w:hAnsi="Palatino Linotype" w:cs="Arial"/>
        </w:rPr>
        <w:t xml:space="preserve"> </w:t>
      </w:r>
      <w:r w:rsidR="00660CA6" w:rsidRPr="00AD42E6">
        <w:rPr>
          <w:rFonts w:ascii="Palatino Linotype" w:hAnsi="Palatino Linotype" w:cs="Arial"/>
        </w:rPr>
        <w:t>Y LUIS GUSTAVO PARRA NORIEGA</w:t>
      </w:r>
      <w:r w:rsidR="00566993" w:rsidRPr="00AD42E6">
        <w:rPr>
          <w:rFonts w:ascii="Palatino Linotype" w:hAnsi="Palatino Linotype" w:cs="Arial"/>
        </w:rPr>
        <w:t>,</w:t>
      </w:r>
      <w:r w:rsidR="00057C41" w:rsidRPr="00AD42E6">
        <w:rPr>
          <w:rFonts w:ascii="Palatino Linotype" w:hAnsi="Palatino Linotype" w:cs="Arial"/>
        </w:rPr>
        <w:t xml:space="preserve"> </w:t>
      </w:r>
      <w:r w:rsidR="00277E63">
        <w:rPr>
          <w:rFonts w:ascii="Palatino Linotype" w:hAnsi="Palatino Linotype" w:cs="Arial"/>
        </w:rPr>
        <w:t>EN LA CUADRA</w:t>
      </w:r>
      <w:r w:rsidR="00F0336F" w:rsidRPr="00AD42E6">
        <w:rPr>
          <w:rFonts w:ascii="Palatino Linotype" w:hAnsi="Palatino Linotype" w:cs="Arial"/>
        </w:rPr>
        <w:t xml:space="preserve">GÉSIMA </w:t>
      </w:r>
      <w:r w:rsidR="00AD42E6">
        <w:rPr>
          <w:rFonts w:ascii="Palatino Linotype" w:hAnsi="Palatino Linotype" w:cs="Arial"/>
        </w:rPr>
        <w:t>PRIMERA</w:t>
      </w:r>
      <w:r w:rsidRPr="00AD42E6">
        <w:rPr>
          <w:rFonts w:ascii="Palatino Linotype" w:hAnsi="Palatino Linotype" w:cs="Arial"/>
        </w:rPr>
        <w:t xml:space="preserve"> SESIÓN ORDINARIA CELEBRADA EL </w:t>
      </w:r>
      <w:r w:rsidR="00277E63" w:rsidRPr="00277E63">
        <w:rPr>
          <w:rFonts w:ascii="Palatino Linotype" w:hAnsi="Palatino Linotype" w:cs="Arial"/>
        </w:rPr>
        <w:t>SEIS DE NOVIEMBRE DE DOS MIL DIECINUEVE</w:t>
      </w:r>
      <w:r w:rsidR="006B7634" w:rsidRPr="00AD42E6">
        <w:rPr>
          <w:rFonts w:ascii="Palatino Linotype" w:hAnsi="Palatino Linotype" w:cs="Arial"/>
        </w:rPr>
        <w:t>, ANTE EL</w:t>
      </w:r>
      <w:r w:rsidR="001746FE" w:rsidRPr="00AD42E6">
        <w:rPr>
          <w:rFonts w:ascii="Palatino Linotype" w:hAnsi="Palatino Linotype" w:cs="Arial"/>
        </w:rPr>
        <w:t xml:space="preserve"> SECRETARIO TÉCNICO</w:t>
      </w:r>
      <w:r w:rsidRPr="00AD42E6">
        <w:rPr>
          <w:rFonts w:ascii="Palatino Linotype" w:hAnsi="Palatino Linotype" w:cs="Arial"/>
        </w:rPr>
        <w:t xml:space="preserve"> DEL PLENO, </w:t>
      </w:r>
      <w:r w:rsidR="00715CD7" w:rsidRPr="00AD42E6">
        <w:rPr>
          <w:rFonts w:ascii="Palatino Linotype" w:hAnsi="Palatino Linotype" w:cs="Arial"/>
        </w:rPr>
        <w:t>ALEXIS TAPIA RAMÍREZ</w:t>
      </w:r>
    </w:p>
    <w:p w14:paraId="364C67C9" w14:textId="77777777" w:rsidR="0002145A" w:rsidRDefault="0002145A" w:rsidP="00E3099C">
      <w:pPr>
        <w:spacing w:before="240"/>
        <w:jc w:val="both"/>
        <w:rPr>
          <w:rFonts w:ascii="Palatino Linotype" w:hAnsi="Palatino Linotype" w:cs="Arial"/>
          <w:sz w:val="20"/>
        </w:rPr>
      </w:pPr>
    </w:p>
    <w:p w14:paraId="2C366AD4" w14:textId="77777777" w:rsidR="0002145A" w:rsidRDefault="0002145A" w:rsidP="00E3099C">
      <w:pPr>
        <w:spacing w:before="240"/>
        <w:jc w:val="both"/>
        <w:rPr>
          <w:rFonts w:ascii="Palatino Linotype" w:hAnsi="Palatino Linotype" w:cs="Arial"/>
          <w:sz w:val="20"/>
        </w:rPr>
      </w:pPr>
    </w:p>
    <w:p w14:paraId="232A12DE" w14:textId="77777777" w:rsidR="00AD42E6" w:rsidRDefault="00AD42E6" w:rsidP="00E3099C">
      <w:pPr>
        <w:spacing w:before="240"/>
        <w:jc w:val="both"/>
        <w:rPr>
          <w:rFonts w:ascii="Palatino Linotype" w:hAnsi="Palatino Linotype"/>
          <w:b/>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5373CE" w:rsidRPr="00EF2FC0" w:rsidRDefault="005373CE" w:rsidP="00E3099C">
                            <w:pPr>
                              <w:jc w:val="center"/>
                              <w:rPr>
                                <w:rFonts w:ascii="Palatino Linotype" w:hAnsi="Palatino Linotype"/>
                              </w:rPr>
                            </w:pPr>
                            <w:r w:rsidRPr="00EF2FC0">
                              <w:rPr>
                                <w:rFonts w:ascii="Palatino Linotype" w:hAnsi="Palatino Linotype"/>
                                <w:b/>
                              </w:rPr>
                              <w:t>Zulema Martínez Sánchez</w:t>
                            </w:r>
                          </w:p>
                          <w:p w14:paraId="50B249D6" w14:textId="77777777" w:rsidR="005373CE" w:rsidRDefault="005373CE" w:rsidP="00E3099C">
                            <w:pPr>
                              <w:jc w:val="center"/>
                              <w:rPr>
                                <w:rFonts w:ascii="Palatino Linotype" w:hAnsi="Palatino Linotype"/>
                              </w:rPr>
                            </w:pPr>
                            <w:r>
                              <w:rPr>
                                <w:rFonts w:ascii="Palatino Linotype" w:hAnsi="Palatino Linotype"/>
                              </w:rPr>
                              <w:t>Comisionada Presidenta</w:t>
                            </w:r>
                          </w:p>
                          <w:p w14:paraId="62C76CD5" w14:textId="77777777" w:rsidR="005373CE" w:rsidRDefault="005373CE" w:rsidP="00E3099C">
                            <w:pPr>
                              <w:jc w:val="center"/>
                              <w:rPr>
                                <w:rFonts w:ascii="Palatino Linotype" w:hAnsi="Palatino Linotype"/>
                                <w:b/>
                              </w:rPr>
                            </w:pPr>
                            <w:r>
                              <w:rPr>
                                <w:rFonts w:ascii="Palatino Linotype" w:hAnsi="Palatino Linotype"/>
                                <w:b/>
                              </w:rPr>
                              <w:t>(Rúbrica).</w:t>
                            </w:r>
                          </w:p>
                          <w:p w14:paraId="17A71C45" w14:textId="77777777" w:rsidR="005373CE" w:rsidRPr="00016AF3" w:rsidRDefault="005373CE"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5373CE" w:rsidRPr="00EF2FC0" w:rsidRDefault="005373CE" w:rsidP="00E3099C">
                      <w:pPr>
                        <w:jc w:val="center"/>
                        <w:rPr>
                          <w:rFonts w:ascii="Palatino Linotype" w:hAnsi="Palatino Linotype"/>
                        </w:rPr>
                      </w:pPr>
                      <w:r w:rsidRPr="00EF2FC0">
                        <w:rPr>
                          <w:rFonts w:ascii="Palatino Linotype" w:hAnsi="Palatino Linotype"/>
                          <w:b/>
                        </w:rPr>
                        <w:t>Zulema Martínez Sánchez</w:t>
                      </w:r>
                    </w:p>
                    <w:p w14:paraId="50B249D6" w14:textId="77777777" w:rsidR="005373CE" w:rsidRDefault="005373CE" w:rsidP="00E3099C">
                      <w:pPr>
                        <w:jc w:val="center"/>
                        <w:rPr>
                          <w:rFonts w:ascii="Palatino Linotype" w:hAnsi="Palatino Linotype"/>
                        </w:rPr>
                      </w:pPr>
                      <w:r>
                        <w:rPr>
                          <w:rFonts w:ascii="Palatino Linotype" w:hAnsi="Palatino Linotype"/>
                        </w:rPr>
                        <w:t>Comisionada Presidenta</w:t>
                      </w:r>
                    </w:p>
                    <w:p w14:paraId="62C76CD5" w14:textId="77777777" w:rsidR="005373CE" w:rsidRDefault="005373CE" w:rsidP="00E3099C">
                      <w:pPr>
                        <w:jc w:val="center"/>
                        <w:rPr>
                          <w:rFonts w:ascii="Palatino Linotype" w:hAnsi="Palatino Linotype"/>
                          <w:b/>
                        </w:rPr>
                      </w:pPr>
                      <w:r>
                        <w:rPr>
                          <w:rFonts w:ascii="Palatino Linotype" w:hAnsi="Palatino Linotype"/>
                          <w:b/>
                        </w:rPr>
                        <w:t>(Rúbrica).</w:t>
                      </w:r>
                    </w:p>
                    <w:p w14:paraId="17A71C45" w14:textId="77777777" w:rsidR="005373CE" w:rsidRPr="00016AF3" w:rsidRDefault="005373CE"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2572D570" w14:textId="77777777" w:rsidR="00923D1D" w:rsidRDefault="00923D1D"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7CB77790">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5373CE" w:rsidRPr="00EF2FC0" w:rsidRDefault="005373CE" w:rsidP="00E3099C">
                            <w:pPr>
                              <w:jc w:val="center"/>
                              <w:rPr>
                                <w:rFonts w:ascii="Palatino Linotype" w:hAnsi="Palatino Linotype"/>
                              </w:rPr>
                            </w:pPr>
                            <w:r>
                              <w:rPr>
                                <w:rFonts w:ascii="Palatino Linotype" w:hAnsi="Palatino Linotype"/>
                                <w:b/>
                              </w:rPr>
                              <w:t>José Guadalupe Luna Hernández</w:t>
                            </w:r>
                          </w:p>
                          <w:p w14:paraId="0D291AE6" w14:textId="77777777" w:rsidR="005373CE" w:rsidRDefault="005373CE" w:rsidP="00E3099C">
                            <w:pPr>
                              <w:jc w:val="center"/>
                              <w:rPr>
                                <w:rFonts w:ascii="Palatino Linotype" w:hAnsi="Palatino Linotype"/>
                              </w:rPr>
                            </w:pPr>
                            <w:r w:rsidRPr="00EF2FC0">
                              <w:rPr>
                                <w:rFonts w:ascii="Palatino Linotype" w:hAnsi="Palatino Linotype"/>
                              </w:rPr>
                              <w:t>Comisionado</w:t>
                            </w:r>
                          </w:p>
                          <w:p w14:paraId="7CF99516" w14:textId="680F5E3C" w:rsidR="005373CE" w:rsidRPr="009234AD" w:rsidRDefault="005373CE"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14:paraId="35EE2C5F" w14:textId="77777777" w:rsidR="005373CE" w:rsidRPr="00EF2FC0" w:rsidRDefault="005373CE" w:rsidP="00E3099C">
                      <w:pPr>
                        <w:jc w:val="center"/>
                        <w:rPr>
                          <w:rFonts w:ascii="Palatino Linotype" w:hAnsi="Palatino Linotype"/>
                        </w:rPr>
                      </w:pPr>
                      <w:r>
                        <w:rPr>
                          <w:rFonts w:ascii="Palatino Linotype" w:hAnsi="Palatino Linotype"/>
                          <w:b/>
                        </w:rPr>
                        <w:t>José Guadalupe Luna Hernández</w:t>
                      </w:r>
                    </w:p>
                    <w:p w14:paraId="0D291AE6" w14:textId="77777777" w:rsidR="005373CE" w:rsidRDefault="005373CE" w:rsidP="00E3099C">
                      <w:pPr>
                        <w:jc w:val="center"/>
                        <w:rPr>
                          <w:rFonts w:ascii="Palatino Linotype" w:hAnsi="Palatino Linotype"/>
                        </w:rPr>
                      </w:pPr>
                      <w:r w:rsidRPr="00EF2FC0">
                        <w:rPr>
                          <w:rFonts w:ascii="Palatino Linotype" w:hAnsi="Palatino Linotype"/>
                        </w:rPr>
                        <w:t>Comisionado</w:t>
                      </w:r>
                    </w:p>
                    <w:p w14:paraId="7CF99516" w14:textId="680F5E3C" w:rsidR="005373CE" w:rsidRPr="009234AD" w:rsidRDefault="005373CE"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5373CE" w:rsidRPr="00EF2FC0" w:rsidRDefault="005373CE" w:rsidP="00E3099C">
                            <w:pPr>
                              <w:jc w:val="center"/>
                              <w:rPr>
                                <w:rFonts w:ascii="Palatino Linotype" w:hAnsi="Palatino Linotype"/>
                                <w:b/>
                              </w:rPr>
                            </w:pPr>
                            <w:r w:rsidRPr="00EF2FC0">
                              <w:rPr>
                                <w:rFonts w:ascii="Palatino Linotype" w:hAnsi="Palatino Linotype"/>
                                <w:b/>
                              </w:rPr>
                              <w:t>Eva Abaid Yapur</w:t>
                            </w:r>
                          </w:p>
                          <w:p w14:paraId="39BA5744" w14:textId="77777777" w:rsidR="005373CE" w:rsidRPr="00EF2FC0" w:rsidRDefault="005373CE" w:rsidP="00E3099C">
                            <w:pPr>
                              <w:jc w:val="center"/>
                              <w:rPr>
                                <w:rFonts w:ascii="Palatino Linotype" w:hAnsi="Palatino Linotype"/>
                              </w:rPr>
                            </w:pPr>
                            <w:r w:rsidRPr="00EF2FC0">
                              <w:rPr>
                                <w:rFonts w:ascii="Palatino Linotype" w:hAnsi="Palatino Linotype"/>
                              </w:rPr>
                              <w:t>Comisionada</w:t>
                            </w:r>
                          </w:p>
                          <w:p w14:paraId="3CB28D1E" w14:textId="77777777" w:rsidR="005373CE" w:rsidRDefault="005373CE" w:rsidP="00E3099C">
                            <w:pPr>
                              <w:jc w:val="center"/>
                              <w:rPr>
                                <w:rFonts w:ascii="Palatino Linotype" w:hAnsi="Palatino Linotype"/>
                                <w:b/>
                              </w:rPr>
                            </w:pPr>
                            <w:r>
                              <w:rPr>
                                <w:rFonts w:ascii="Palatino Linotype" w:hAnsi="Palatino Linotype"/>
                                <w:b/>
                              </w:rPr>
                              <w:t>(Rúbrica).</w:t>
                            </w:r>
                          </w:p>
                          <w:p w14:paraId="28DC8154" w14:textId="77777777" w:rsidR="005373CE" w:rsidRDefault="005373CE"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5373CE" w:rsidRPr="00EF2FC0" w:rsidRDefault="005373CE"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39BA5744" w14:textId="77777777" w:rsidR="005373CE" w:rsidRPr="00EF2FC0" w:rsidRDefault="005373CE" w:rsidP="00E3099C">
                      <w:pPr>
                        <w:jc w:val="center"/>
                        <w:rPr>
                          <w:rFonts w:ascii="Palatino Linotype" w:hAnsi="Palatino Linotype"/>
                        </w:rPr>
                      </w:pPr>
                      <w:r w:rsidRPr="00EF2FC0">
                        <w:rPr>
                          <w:rFonts w:ascii="Palatino Linotype" w:hAnsi="Palatino Linotype"/>
                        </w:rPr>
                        <w:t>Comisionada</w:t>
                      </w:r>
                    </w:p>
                    <w:p w14:paraId="3CB28D1E" w14:textId="77777777" w:rsidR="005373CE" w:rsidRDefault="005373CE" w:rsidP="00E3099C">
                      <w:pPr>
                        <w:jc w:val="center"/>
                        <w:rPr>
                          <w:rFonts w:ascii="Palatino Linotype" w:hAnsi="Palatino Linotype"/>
                          <w:b/>
                        </w:rPr>
                      </w:pPr>
                      <w:r>
                        <w:rPr>
                          <w:rFonts w:ascii="Palatino Linotype" w:hAnsi="Palatino Linotype"/>
                          <w:b/>
                        </w:rPr>
                        <w:t>(Rúbrica).</w:t>
                      </w:r>
                    </w:p>
                    <w:p w14:paraId="28DC8154" w14:textId="77777777" w:rsidR="005373CE" w:rsidRDefault="005373CE"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8D26418" w14:textId="415F5581" w:rsidR="00F6641B" w:rsidRDefault="00F6641B" w:rsidP="00E3099C">
      <w:pPr>
        <w:spacing w:before="240"/>
        <w:rPr>
          <w:rFonts w:ascii="Palatino Linotype" w:hAnsi="Palatino Linotype"/>
          <w:b/>
          <w:sz w:val="18"/>
          <w:szCs w:val="18"/>
        </w:rPr>
      </w:pPr>
    </w:p>
    <w:p w14:paraId="379C0D54" w14:textId="77777777" w:rsidR="004E599A" w:rsidRDefault="004E599A"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5373CE" w:rsidRPr="00EF2FC0" w:rsidRDefault="005373CE" w:rsidP="00660CA6">
                            <w:pPr>
                              <w:jc w:val="center"/>
                              <w:rPr>
                                <w:rFonts w:ascii="Palatino Linotype" w:hAnsi="Palatino Linotype"/>
                              </w:rPr>
                            </w:pPr>
                            <w:r>
                              <w:rPr>
                                <w:rFonts w:ascii="Palatino Linotype" w:hAnsi="Palatino Linotype"/>
                                <w:b/>
                              </w:rPr>
                              <w:t>Luis Gustavo Parra Noriega</w:t>
                            </w:r>
                          </w:p>
                          <w:p w14:paraId="6E90427D" w14:textId="77777777" w:rsidR="005373CE" w:rsidRPr="00EF2FC0" w:rsidRDefault="005373CE" w:rsidP="00660CA6">
                            <w:pPr>
                              <w:jc w:val="center"/>
                              <w:rPr>
                                <w:rFonts w:ascii="Palatino Linotype" w:hAnsi="Palatino Linotype"/>
                              </w:rPr>
                            </w:pPr>
                            <w:r w:rsidRPr="00EF2FC0">
                              <w:rPr>
                                <w:rFonts w:ascii="Palatino Linotype" w:hAnsi="Palatino Linotype"/>
                              </w:rPr>
                              <w:t>Comisionado</w:t>
                            </w:r>
                          </w:p>
                          <w:p w14:paraId="2F53A73A" w14:textId="29E22FEF" w:rsidR="005373CE" w:rsidRDefault="005373CE" w:rsidP="00660CA6">
                            <w:pPr>
                              <w:jc w:val="center"/>
                              <w:rPr>
                                <w:rFonts w:ascii="Palatino Linotype" w:hAnsi="Palatino Linotype"/>
                                <w:b/>
                              </w:rPr>
                            </w:pPr>
                            <w:r>
                              <w:rPr>
                                <w:rFonts w:ascii="Palatino Linotype" w:hAnsi="Palatino Linotype"/>
                                <w:b/>
                              </w:rPr>
                              <w:t>(Rúbrica).</w:t>
                            </w:r>
                          </w:p>
                          <w:p w14:paraId="3743329D" w14:textId="77777777" w:rsidR="005373CE" w:rsidRDefault="005373CE"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5373CE" w:rsidRPr="00EF2FC0" w:rsidRDefault="005373CE" w:rsidP="00660CA6">
                      <w:pPr>
                        <w:jc w:val="center"/>
                        <w:rPr>
                          <w:rFonts w:ascii="Palatino Linotype" w:hAnsi="Palatino Linotype"/>
                        </w:rPr>
                      </w:pPr>
                      <w:r>
                        <w:rPr>
                          <w:rFonts w:ascii="Palatino Linotype" w:hAnsi="Palatino Linotype"/>
                          <w:b/>
                        </w:rPr>
                        <w:t>Luis Gustavo Parra Noriega</w:t>
                      </w:r>
                    </w:p>
                    <w:p w14:paraId="6E90427D" w14:textId="77777777" w:rsidR="005373CE" w:rsidRPr="00EF2FC0" w:rsidRDefault="005373CE" w:rsidP="00660CA6">
                      <w:pPr>
                        <w:jc w:val="center"/>
                        <w:rPr>
                          <w:rFonts w:ascii="Palatino Linotype" w:hAnsi="Palatino Linotype"/>
                        </w:rPr>
                      </w:pPr>
                      <w:r w:rsidRPr="00EF2FC0">
                        <w:rPr>
                          <w:rFonts w:ascii="Palatino Linotype" w:hAnsi="Palatino Linotype"/>
                        </w:rPr>
                        <w:t>Comisionado</w:t>
                      </w:r>
                    </w:p>
                    <w:p w14:paraId="2F53A73A" w14:textId="29E22FEF" w:rsidR="005373CE" w:rsidRDefault="005373CE" w:rsidP="00660CA6">
                      <w:pPr>
                        <w:jc w:val="center"/>
                        <w:rPr>
                          <w:rFonts w:ascii="Palatino Linotype" w:hAnsi="Palatino Linotype"/>
                          <w:b/>
                        </w:rPr>
                      </w:pPr>
                      <w:r>
                        <w:rPr>
                          <w:rFonts w:ascii="Palatino Linotype" w:hAnsi="Palatino Linotype"/>
                          <w:b/>
                        </w:rPr>
                        <w:t>(Rúbrica).</w:t>
                      </w:r>
                    </w:p>
                    <w:p w14:paraId="3743329D" w14:textId="77777777" w:rsidR="005373CE" w:rsidRDefault="005373CE"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5373CE" w:rsidRPr="00EF2FC0" w:rsidRDefault="005373CE" w:rsidP="00E3099C">
                            <w:pPr>
                              <w:jc w:val="center"/>
                              <w:rPr>
                                <w:rFonts w:ascii="Palatino Linotype" w:hAnsi="Palatino Linotype"/>
                              </w:rPr>
                            </w:pPr>
                            <w:r w:rsidRPr="00EF2FC0">
                              <w:rPr>
                                <w:rFonts w:ascii="Palatino Linotype" w:hAnsi="Palatino Linotype"/>
                                <w:b/>
                              </w:rPr>
                              <w:t>Javier Martínez Cruz</w:t>
                            </w:r>
                          </w:p>
                          <w:p w14:paraId="1CD61FE3" w14:textId="77777777" w:rsidR="005373CE" w:rsidRPr="00EF2FC0" w:rsidRDefault="005373CE" w:rsidP="00E3099C">
                            <w:pPr>
                              <w:jc w:val="center"/>
                              <w:rPr>
                                <w:rFonts w:ascii="Palatino Linotype" w:hAnsi="Palatino Linotype"/>
                              </w:rPr>
                            </w:pPr>
                            <w:r w:rsidRPr="00EF2FC0">
                              <w:rPr>
                                <w:rFonts w:ascii="Palatino Linotype" w:hAnsi="Palatino Linotype"/>
                              </w:rPr>
                              <w:t>Comisionado</w:t>
                            </w:r>
                          </w:p>
                          <w:p w14:paraId="5D921730" w14:textId="5247338C" w:rsidR="005373CE" w:rsidRDefault="005373CE" w:rsidP="00E3099C">
                            <w:pPr>
                              <w:jc w:val="center"/>
                              <w:rPr>
                                <w:rFonts w:ascii="Palatino Linotype" w:hAnsi="Palatino Linotype"/>
                                <w:b/>
                              </w:rPr>
                            </w:pPr>
                            <w:r>
                              <w:rPr>
                                <w:rFonts w:ascii="Palatino Linotype" w:hAnsi="Palatino Linotype"/>
                                <w:b/>
                              </w:rPr>
                              <w:t>(Rúbrica).</w:t>
                            </w:r>
                          </w:p>
                          <w:p w14:paraId="48907077" w14:textId="77777777" w:rsidR="005373CE" w:rsidRDefault="005373CE"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988"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5373CE" w:rsidRPr="00EF2FC0" w:rsidRDefault="005373CE" w:rsidP="00E3099C">
                      <w:pPr>
                        <w:jc w:val="center"/>
                        <w:rPr>
                          <w:rFonts w:ascii="Palatino Linotype" w:hAnsi="Palatino Linotype"/>
                        </w:rPr>
                      </w:pPr>
                      <w:r w:rsidRPr="00EF2FC0">
                        <w:rPr>
                          <w:rFonts w:ascii="Palatino Linotype" w:hAnsi="Palatino Linotype"/>
                          <w:b/>
                        </w:rPr>
                        <w:t>Javier Martínez Cruz</w:t>
                      </w:r>
                    </w:p>
                    <w:p w14:paraId="1CD61FE3" w14:textId="77777777" w:rsidR="005373CE" w:rsidRPr="00EF2FC0" w:rsidRDefault="005373CE" w:rsidP="00E3099C">
                      <w:pPr>
                        <w:jc w:val="center"/>
                        <w:rPr>
                          <w:rFonts w:ascii="Palatino Linotype" w:hAnsi="Palatino Linotype"/>
                        </w:rPr>
                      </w:pPr>
                      <w:r w:rsidRPr="00EF2FC0">
                        <w:rPr>
                          <w:rFonts w:ascii="Palatino Linotype" w:hAnsi="Palatino Linotype"/>
                        </w:rPr>
                        <w:t>Comisionado</w:t>
                      </w:r>
                    </w:p>
                    <w:p w14:paraId="5D921730" w14:textId="5247338C" w:rsidR="005373CE" w:rsidRDefault="005373CE" w:rsidP="00E3099C">
                      <w:pPr>
                        <w:jc w:val="center"/>
                        <w:rPr>
                          <w:rFonts w:ascii="Palatino Linotype" w:hAnsi="Palatino Linotype"/>
                          <w:b/>
                        </w:rPr>
                      </w:pPr>
                      <w:r>
                        <w:rPr>
                          <w:rFonts w:ascii="Palatino Linotype" w:hAnsi="Palatino Linotype"/>
                          <w:b/>
                        </w:rPr>
                        <w:t>(Rúbrica).</w:t>
                      </w:r>
                    </w:p>
                    <w:p w14:paraId="48907077" w14:textId="77777777" w:rsidR="005373CE" w:rsidRDefault="005373CE"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4CD68AA9" w14:textId="77777777" w:rsidR="00666963" w:rsidRDefault="00666963"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5373CE" w:rsidRPr="007F6133" w:rsidRDefault="005373CE" w:rsidP="00E3099C">
                            <w:pPr>
                              <w:jc w:val="center"/>
                              <w:rPr>
                                <w:rFonts w:ascii="Palatino Linotype" w:hAnsi="Palatino Linotype"/>
                                <w:b/>
                              </w:rPr>
                            </w:pPr>
                            <w:r>
                              <w:rPr>
                                <w:rFonts w:ascii="Palatino Linotype" w:hAnsi="Palatino Linotype"/>
                                <w:b/>
                              </w:rPr>
                              <w:t>Alexis Tapia Ramírez</w:t>
                            </w:r>
                          </w:p>
                          <w:p w14:paraId="71F64E8F" w14:textId="77777777" w:rsidR="005373CE" w:rsidRDefault="005373CE"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5373CE" w:rsidRDefault="005373CE" w:rsidP="00E3099C">
                            <w:pPr>
                              <w:jc w:val="center"/>
                              <w:rPr>
                                <w:rFonts w:ascii="Palatino Linotype" w:hAnsi="Palatino Linotype"/>
                                <w:b/>
                              </w:rPr>
                            </w:pPr>
                            <w:r>
                              <w:rPr>
                                <w:rFonts w:ascii="Palatino Linotype" w:hAnsi="Palatino Linotype"/>
                                <w:b/>
                              </w:rPr>
                              <w:t>(Rúbrica).</w:t>
                            </w:r>
                          </w:p>
                          <w:p w14:paraId="17BC5417" w14:textId="77777777" w:rsidR="005373CE" w:rsidRDefault="005373CE" w:rsidP="00E3099C">
                            <w:pPr>
                              <w:jc w:val="center"/>
                              <w:rPr>
                                <w:rFonts w:ascii="Palatino Linotype" w:hAnsi="Palatino Linotype"/>
                              </w:rPr>
                            </w:pPr>
                          </w:p>
                          <w:p w14:paraId="2EF2AA0F" w14:textId="77777777" w:rsidR="005373CE" w:rsidRPr="00EF2FC0" w:rsidRDefault="005373CE" w:rsidP="00E3099C">
                            <w:pPr>
                              <w:jc w:val="center"/>
                              <w:rPr>
                                <w:rFonts w:ascii="Palatino Linotype" w:hAnsi="Palatino Linotype"/>
                              </w:rPr>
                            </w:pPr>
                          </w:p>
                          <w:p w14:paraId="2E72C1AA" w14:textId="77777777" w:rsidR="005373CE" w:rsidRDefault="005373CE"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5373CE" w:rsidRPr="007F6133" w:rsidRDefault="005373CE" w:rsidP="00E3099C">
                      <w:pPr>
                        <w:jc w:val="center"/>
                        <w:rPr>
                          <w:rFonts w:ascii="Palatino Linotype" w:hAnsi="Palatino Linotype"/>
                          <w:b/>
                        </w:rPr>
                      </w:pPr>
                      <w:r>
                        <w:rPr>
                          <w:rFonts w:ascii="Palatino Linotype" w:hAnsi="Palatino Linotype"/>
                          <w:b/>
                        </w:rPr>
                        <w:t>Alexis Tapia Ramírez</w:t>
                      </w:r>
                    </w:p>
                    <w:p w14:paraId="71F64E8F" w14:textId="77777777" w:rsidR="005373CE" w:rsidRDefault="005373CE"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5373CE" w:rsidRDefault="005373CE" w:rsidP="00E3099C">
                      <w:pPr>
                        <w:jc w:val="center"/>
                        <w:rPr>
                          <w:rFonts w:ascii="Palatino Linotype" w:hAnsi="Palatino Linotype"/>
                          <w:b/>
                        </w:rPr>
                      </w:pPr>
                      <w:r>
                        <w:rPr>
                          <w:rFonts w:ascii="Palatino Linotype" w:hAnsi="Palatino Linotype"/>
                          <w:b/>
                        </w:rPr>
                        <w:t>(Rúbrica).</w:t>
                      </w:r>
                    </w:p>
                    <w:p w14:paraId="17BC5417" w14:textId="77777777" w:rsidR="005373CE" w:rsidRDefault="005373CE" w:rsidP="00E3099C">
                      <w:pPr>
                        <w:jc w:val="center"/>
                        <w:rPr>
                          <w:rFonts w:ascii="Palatino Linotype" w:hAnsi="Palatino Linotype"/>
                        </w:rPr>
                      </w:pPr>
                    </w:p>
                    <w:p w14:paraId="2EF2AA0F" w14:textId="77777777" w:rsidR="005373CE" w:rsidRPr="00EF2FC0" w:rsidRDefault="005373CE" w:rsidP="00E3099C">
                      <w:pPr>
                        <w:jc w:val="center"/>
                        <w:rPr>
                          <w:rFonts w:ascii="Palatino Linotype" w:hAnsi="Palatino Linotype"/>
                        </w:rPr>
                      </w:pPr>
                    </w:p>
                    <w:p w14:paraId="2E72C1AA" w14:textId="77777777" w:rsidR="005373CE" w:rsidRDefault="005373CE"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54358FC5" w14:textId="77777777" w:rsidR="004E599A" w:rsidRDefault="00666963"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14:paraId="1E9CC18C" w14:textId="77777777" w:rsidR="004E599A" w:rsidRDefault="004E599A" w:rsidP="00666963">
      <w:pPr>
        <w:spacing w:before="240" w:line="240" w:lineRule="auto"/>
        <w:jc w:val="both"/>
        <w:rPr>
          <w:rFonts w:ascii="Palatino Linotype" w:hAnsi="Palatino Linotype" w:cs="Arial"/>
          <w:sz w:val="16"/>
          <w:szCs w:val="16"/>
        </w:rPr>
      </w:pPr>
    </w:p>
    <w:p w14:paraId="0D7FAB7C" w14:textId="3D28F728" w:rsidR="006B7634" w:rsidRPr="002453E4" w:rsidRDefault="00E3099C" w:rsidP="00666963">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277E63" w:rsidRPr="00277E63">
        <w:rPr>
          <w:rFonts w:ascii="Palatino Linotype" w:hAnsi="Palatino Linotype" w:cs="Arial"/>
          <w:sz w:val="16"/>
          <w:szCs w:val="16"/>
        </w:rPr>
        <w:t>seis de noviembre de dos mil diecinueve</w:t>
      </w:r>
      <w:r w:rsidRPr="00861BBC">
        <w:rPr>
          <w:rFonts w:ascii="Palatino Linotype" w:hAnsi="Palatino Linotype" w:cs="Arial"/>
          <w:sz w:val="16"/>
          <w:szCs w:val="16"/>
        </w:rPr>
        <w:t xml:space="preserve">, emitida en el recurso de revisión </w:t>
      </w:r>
      <w:r w:rsidR="00277E63">
        <w:rPr>
          <w:rFonts w:ascii="Palatino Linotype" w:hAnsi="Palatino Linotype" w:cs="Arial"/>
          <w:bCs/>
          <w:sz w:val="16"/>
          <w:szCs w:val="16"/>
          <w:lang w:eastAsia="es-MX"/>
        </w:rPr>
        <w:t>07085</w:t>
      </w:r>
      <w:r w:rsidR="00923D1D">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666963">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453E4" w:rsidSect="0058159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5C4F8" w14:textId="77777777" w:rsidR="00C33428" w:rsidRDefault="00C33428" w:rsidP="00E3099C">
      <w:pPr>
        <w:spacing w:after="0" w:line="240" w:lineRule="auto"/>
      </w:pPr>
      <w:r>
        <w:separator/>
      </w:r>
    </w:p>
  </w:endnote>
  <w:endnote w:type="continuationSeparator" w:id="0">
    <w:p w14:paraId="4172E202" w14:textId="77777777" w:rsidR="00C33428" w:rsidRDefault="00C33428"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5373CE" w:rsidRPr="000B69FA" w:rsidRDefault="005373CE"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7535">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7535">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5373CE" w:rsidRPr="000B69FA" w:rsidRDefault="005373CE"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753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7535">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8A455" w14:textId="77777777" w:rsidR="00C33428" w:rsidRDefault="00C33428" w:rsidP="00E3099C">
      <w:pPr>
        <w:spacing w:after="0" w:line="240" w:lineRule="auto"/>
      </w:pPr>
      <w:r>
        <w:separator/>
      </w:r>
    </w:p>
  </w:footnote>
  <w:footnote w:type="continuationSeparator" w:id="0">
    <w:p w14:paraId="776EECEC" w14:textId="77777777" w:rsidR="00C33428" w:rsidRDefault="00C33428" w:rsidP="00E3099C">
      <w:pPr>
        <w:spacing w:after="0" w:line="240" w:lineRule="auto"/>
      </w:pPr>
      <w:r>
        <w:continuationSeparator/>
      </w:r>
    </w:p>
  </w:footnote>
  <w:footnote w:id="1">
    <w:p w14:paraId="2D3AFA49" w14:textId="77777777" w:rsidR="005373CE" w:rsidRPr="00911081" w:rsidRDefault="005373CE"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5373CE" w:rsidRPr="00911081" w:rsidRDefault="005373CE"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5373CE" w:rsidRDefault="005373C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373CE" w14:paraId="525BDB6A" w14:textId="77777777" w:rsidTr="00581590">
      <w:trPr>
        <w:trHeight w:val="227"/>
      </w:trPr>
      <w:tc>
        <w:tcPr>
          <w:tcW w:w="5529" w:type="dxa"/>
          <w:hideMark/>
        </w:tcPr>
        <w:p w14:paraId="6650764C" w14:textId="77777777" w:rsidR="005373CE" w:rsidRDefault="005373CE"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54E42AD8" w:rsidR="005373CE" w:rsidRDefault="005373CE" w:rsidP="005373CE">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07085/INFOEM/IP/RR/2019</w:t>
          </w:r>
        </w:p>
      </w:tc>
    </w:tr>
    <w:tr w:rsidR="005373CE" w14:paraId="67E3B789" w14:textId="77777777" w:rsidTr="00581590">
      <w:trPr>
        <w:trHeight w:val="242"/>
      </w:trPr>
      <w:tc>
        <w:tcPr>
          <w:tcW w:w="5529" w:type="dxa"/>
          <w:hideMark/>
        </w:tcPr>
        <w:p w14:paraId="28FD504B" w14:textId="77777777" w:rsidR="005373CE" w:rsidRDefault="005373CE"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690B1A82" w:rsidR="005373CE" w:rsidRPr="007070A4" w:rsidRDefault="005373CE" w:rsidP="007070A4">
          <w:pPr>
            <w:spacing w:after="120" w:line="256" w:lineRule="auto"/>
            <w:ind w:left="-486" w:right="214" w:firstLine="558"/>
            <w:jc w:val="right"/>
            <w:rPr>
              <w:rFonts w:ascii="Palatino Linotype" w:hAnsi="Palatino Linotype" w:cs="Arial"/>
              <w:sz w:val="24"/>
              <w:szCs w:val="24"/>
            </w:rPr>
          </w:pPr>
          <w:r w:rsidRPr="005373CE">
            <w:rPr>
              <w:rFonts w:ascii="Palatino Linotype" w:hAnsi="Palatino Linotype" w:cs="Arial"/>
              <w:szCs w:val="20"/>
            </w:rPr>
            <w:t>Ayuntamiento de Valle de Bravo</w:t>
          </w:r>
        </w:p>
      </w:tc>
    </w:tr>
    <w:tr w:rsidR="005373CE" w14:paraId="4D0B5239" w14:textId="77777777" w:rsidTr="00581590">
      <w:trPr>
        <w:trHeight w:val="342"/>
      </w:trPr>
      <w:tc>
        <w:tcPr>
          <w:tcW w:w="5529" w:type="dxa"/>
          <w:hideMark/>
        </w:tcPr>
        <w:p w14:paraId="2604E9B9" w14:textId="77777777" w:rsidR="005373CE" w:rsidRDefault="005373CE"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5373CE" w:rsidRDefault="005373CE"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5373CE" w:rsidRDefault="005373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373CE" w14:paraId="506F740B" w14:textId="77777777" w:rsidTr="00581590">
      <w:trPr>
        <w:trHeight w:val="227"/>
      </w:trPr>
      <w:tc>
        <w:tcPr>
          <w:tcW w:w="5529" w:type="dxa"/>
          <w:hideMark/>
        </w:tcPr>
        <w:p w14:paraId="12219FC0" w14:textId="77777777" w:rsidR="005373CE" w:rsidRDefault="005373CE"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5BD23BFE" w:rsidR="005373CE" w:rsidRPr="00B4142F" w:rsidRDefault="005373CE"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07085/INFOEM/IP/RR/2019</w:t>
          </w:r>
        </w:p>
      </w:tc>
    </w:tr>
    <w:tr w:rsidR="005373CE" w14:paraId="2D5851EC" w14:textId="77777777" w:rsidTr="00581590">
      <w:trPr>
        <w:trHeight w:val="196"/>
      </w:trPr>
      <w:tc>
        <w:tcPr>
          <w:tcW w:w="5529" w:type="dxa"/>
          <w:hideMark/>
        </w:tcPr>
        <w:p w14:paraId="5EC3B2E5" w14:textId="77777777" w:rsidR="005373CE" w:rsidRDefault="005373CE"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11BF46E1" w:rsidR="005373CE" w:rsidRPr="00F06FED" w:rsidRDefault="005373CE" w:rsidP="00581590">
          <w:pPr>
            <w:spacing w:after="120" w:line="256" w:lineRule="auto"/>
            <w:ind w:left="-486" w:right="214" w:firstLine="567"/>
            <w:jc w:val="right"/>
            <w:rPr>
              <w:rFonts w:ascii="Palatino Linotype" w:hAnsi="Palatino Linotype" w:cs="Arial"/>
            </w:rPr>
          </w:pPr>
        </w:p>
      </w:tc>
    </w:tr>
    <w:tr w:rsidR="005373CE" w14:paraId="4E8A5251" w14:textId="77777777" w:rsidTr="00581590">
      <w:trPr>
        <w:trHeight w:val="242"/>
      </w:trPr>
      <w:tc>
        <w:tcPr>
          <w:tcW w:w="5529" w:type="dxa"/>
          <w:hideMark/>
        </w:tcPr>
        <w:p w14:paraId="304B978A" w14:textId="77777777" w:rsidR="005373CE" w:rsidRDefault="005373CE"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34354CC2" w:rsidR="005373CE" w:rsidRDefault="005373CE" w:rsidP="00581590">
          <w:pPr>
            <w:spacing w:after="120" w:line="256" w:lineRule="auto"/>
            <w:ind w:left="-495" w:right="214" w:firstLine="567"/>
            <w:jc w:val="right"/>
            <w:rPr>
              <w:rFonts w:ascii="Palatino Linotype" w:hAnsi="Palatino Linotype" w:cs="Arial"/>
              <w:szCs w:val="20"/>
            </w:rPr>
          </w:pPr>
          <w:r w:rsidRPr="005373CE">
            <w:rPr>
              <w:rFonts w:ascii="Palatino Linotype" w:hAnsi="Palatino Linotype" w:cs="Arial"/>
              <w:szCs w:val="20"/>
            </w:rPr>
            <w:t>Ayuntamiento de Valle de Bravo</w:t>
          </w:r>
        </w:p>
      </w:tc>
    </w:tr>
    <w:tr w:rsidR="005373CE" w14:paraId="19A7CB60" w14:textId="77777777" w:rsidTr="00581590">
      <w:trPr>
        <w:trHeight w:val="342"/>
      </w:trPr>
      <w:tc>
        <w:tcPr>
          <w:tcW w:w="5529" w:type="dxa"/>
          <w:hideMark/>
        </w:tcPr>
        <w:p w14:paraId="2B84C731" w14:textId="77777777" w:rsidR="005373CE" w:rsidRDefault="005373CE"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5373CE" w:rsidRDefault="005373CE"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5373CE" w:rsidRDefault="005373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743D3"/>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A81810"/>
    <w:multiLevelType w:val="hybridMultilevel"/>
    <w:tmpl w:val="B7280818"/>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BB16C6"/>
    <w:multiLevelType w:val="hybridMultilevel"/>
    <w:tmpl w:val="AAF4D50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8">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BD57B3"/>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7F22ED7"/>
    <w:multiLevelType w:val="hybridMultilevel"/>
    <w:tmpl w:val="6C242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AB93B24"/>
    <w:multiLevelType w:val="hybridMultilevel"/>
    <w:tmpl w:val="1DDABD7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5">
    <w:nsid w:val="2CAE3ED4"/>
    <w:multiLevelType w:val="hybridMultilevel"/>
    <w:tmpl w:val="0F741D2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CC931A7"/>
    <w:multiLevelType w:val="hybridMultilevel"/>
    <w:tmpl w:val="41609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823713"/>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D98182A"/>
    <w:multiLevelType w:val="hybridMultilevel"/>
    <w:tmpl w:val="6DD60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2D15C51"/>
    <w:multiLevelType w:val="hybridMultilevel"/>
    <w:tmpl w:val="FC82C3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542F468F"/>
    <w:multiLevelType w:val="hybridMultilevel"/>
    <w:tmpl w:val="1FEE7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59C7F4B"/>
    <w:multiLevelType w:val="hybridMultilevel"/>
    <w:tmpl w:val="50DA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5D52F1"/>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EBC2B08"/>
    <w:multiLevelType w:val="hybridMultilevel"/>
    <w:tmpl w:val="33803A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253CE7"/>
    <w:multiLevelType w:val="hybridMultilevel"/>
    <w:tmpl w:val="ADF05D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E80A85"/>
    <w:multiLevelType w:val="hybridMultilevel"/>
    <w:tmpl w:val="5E5AF89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0">
    <w:nsid w:val="72753603"/>
    <w:multiLevelType w:val="hybridMultilevel"/>
    <w:tmpl w:val="B93CE9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76D650C"/>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43"/>
  </w:num>
  <w:num w:numId="3">
    <w:abstractNumId w:val="13"/>
  </w:num>
  <w:num w:numId="4">
    <w:abstractNumId w:val="17"/>
  </w:num>
  <w:num w:numId="5">
    <w:abstractNumId w:val="23"/>
  </w:num>
  <w:num w:numId="6">
    <w:abstractNumId w:val="7"/>
  </w:num>
  <w:num w:numId="7">
    <w:abstractNumId w:val="16"/>
  </w:num>
  <w:num w:numId="8">
    <w:abstractNumId w:val="4"/>
  </w:num>
  <w:num w:numId="9">
    <w:abstractNumId w:val="22"/>
  </w:num>
  <w:num w:numId="10">
    <w:abstractNumId w:val="5"/>
  </w:num>
  <w:num w:numId="11">
    <w:abstractNumId w:val="25"/>
  </w:num>
  <w:num w:numId="12">
    <w:abstractNumId w:val="12"/>
  </w:num>
  <w:num w:numId="13">
    <w:abstractNumId w:val="2"/>
  </w:num>
  <w:num w:numId="14">
    <w:abstractNumId w:val="8"/>
  </w:num>
  <w:num w:numId="15">
    <w:abstractNumId w:val="30"/>
  </w:num>
  <w:num w:numId="16">
    <w:abstractNumId w:val="33"/>
  </w:num>
  <w:num w:numId="17">
    <w:abstractNumId w:val="36"/>
  </w:num>
  <w:num w:numId="18">
    <w:abstractNumId w:val="0"/>
  </w:num>
  <w:num w:numId="19">
    <w:abstractNumId w:val="32"/>
  </w:num>
  <w:num w:numId="20">
    <w:abstractNumId w:val="34"/>
  </w:num>
  <w:num w:numId="21">
    <w:abstractNumId w:val="28"/>
  </w:num>
  <w:num w:numId="22">
    <w:abstractNumId w:val="6"/>
  </w:num>
  <w:num w:numId="23">
    <w:abstractNumId w:val="19"/>
  </w:num>
  <w:num w:numId="24">
    <w:abstractNumId w:val="15"/>
  </w:num>
  <w:num w:numId="25">
    <w:abstractNumId w:val="3"/>
  </w:num>
  <w:num w:numId="26">
    <w:abstractNumId w:val="31"/>
  </w:num>
  <w:num w:numId="27">
    <w:abstractNumId w:val="21"/>
  </w:num>
  <w:num w:numId="28">
    <w:abstractNumId w:val="37"/>
  </w:num>
  <w:num w:numId="29">
    <w:abstractNumId w:val="18"/>
  </w:num>
  <w:num w:numId="30">
    <w:abstractNumId w:val="29"/>
  </w:num>
  <w:num w:numId="31">
    <w:abstractNumId w:val="9"/>
  </w:num>
  <w:num w:numId="32">
    <w:abstractNumId w:val="24"/>
  </w:num>
  <w:num w:numId="33">
    <w:abstractNumId w:val="40"/>
  </w:num>
  <w:num w:numId="34">
    <w:abstractNumId w:val="20"/>
  </w:num>
  <w:num w:numId="35">
    <w:abstractNumId w:val="42"/>
  </w:num>
  <w:num w:numId="36">
    <w:abstractNumId w:val="26"/>
  </w:num>
  <w:num w:numId="37">
    <w:abstractNumId w:val="11"/>
  </w:num>
  <w:num w:numId="38">
    <w:abstractNumId w:val="38"/>
  </w:num>
  <w:num w:numId="39">
    <w:abstractNumId w:val="14"/>
  </w:num>
  <w:num w:numId="40">
    <w:abstractNumId w:val="1"/>
  </w:num>
  <w:num w:numId="41">
    <w:abstractNumId w:val="41"/>
  </w:num>
  <w:num w:numId="42">
    <w:abstractNumId w:val="10"/>
  </w:num>
  <w:num w:numId="43">
    <w:abstractNumId w:val="35"/>
    <w:lvlOverride w:ilvl="0">
      <w:startOverride w:val="1"/>
    </w:lvlOverride>
    <w:lvlOverride w:ilvl="1"/>
    <w:lvlOverride w:ilvl="2"/>
    <w:lvlOverride w:ilvl="3"/>
    <w:lvlOverride w:ilvl="4"/>
    <w:lvlOverride w:ilvl="5"/>
    <w:lvlOverride w:ilvl="6"/>
    <w:lvlOverride w:ilvl="7"/>
    <w:lvlOverride w:ilvl="8"/>
  </w:num>
  <w:num w:numId="44">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5229"/>
    <w:rsid w:val="000118AD"/>
    <w:rsid w:val="000179B3"/>
    <w:rsid w:val="0002145A"/>
    <w:rsid w:val="00022EDF"/>
    <w:rsid w:val="000234E8"/>
    <w:rsid w:val="000238DF"/>
    <w:rsid w:val="00024124"/>
    <w:rsid w:val="00026B0C"/>
    <w:rsid w:val="000332BF"/>
    <w:rsid w:val="00033637"/>
    <w:rsid w:val="00035515"/>
    <w:rsid w:val="00037C1D"/>
    <w:rsid w:val="00046712"/>
    <w:rsid w:val="0004700A"/>
    <w:rsid w:val="0005454A"/>
    <w:rsid w:val="000550D6"/>
    <w:rsid w:val="000571CA"/>
    <w:rsid w:val="00057C41"/>
    <w:rsid w:val="0006190D"/>
    <w:rsid w:val="00062389"/>
    <w:rsid w:val="0006388E"/>
    <w:rsid w:val="0006489D"/>
    <w:rsid w:val="000659A8"/>
    <w:rsid w:val="00065B69"/>
    <w:rsid w:val="00065BE7"/>
    <w:rsid w:val="0006685C"/>
    <w:rsid w:val="00066895"/>
    <w:rsid w:val="00067548"/>
    <w:rsid w:val="00070BD1"/>
    <w:rsid w:val="00071B10"/>
    <w:rsid w:val="000813EB"/>
    <w:rsid w:val="00082BE5"/>
    <w:rsid w:val="00083A0E"/>
    <w:rsid w:val="00084285"/>
    <w:rsid w:val="00086145"/>
    <w:rsid w:val="0009087C"/>
    <w:rsid w:val="00094869"/>
    <w:rsid w:val="000953FE"/>
    <w:rsid w:val="00096D8B"/>
    <w:rsid w:val="00096EB9"/>
    <w:rsid w:val="000A5192"/>
    <w:rsid w:val="000A5B36"/>
    <w:rsid w:val="000A734C"/>
    <w:rsid w:val="000C0FE8"/>
    <w:rsid w:val="000C59E9"/>
    <w:rsid w:val="000D70FF"/>
    <w:rsid w:val="000E415C"/>
    <w:rsid w:val="000E4AFB"/>
    <w:rsid w:val="000E7421"/>
    <w:rsid w:val="000F0F1C"/>
    <w:rsid w:val="000F1F2F"/>
    <w:rsid w:val="000F2B2B"/>
    <w:rsid w:val="000F2C14"/>
    <w:rsid w:val="00103B89"/>
    <w:rsid w:val="0010437A"/>
    <w:rsid w:val="0010466B"/>
    <w:rsid w:val="00111643"/>
    <w:rsid w:val="00111847"/>
    <w:rsid w:val="001129FA"/>
    <w:rsid w:val="00112AC9"/>
    <w:rsid w:val="00114254"/>
    <w:rsid w:val="0011499C"/>
    <w:rsid w:val="001158E6"/>
    <w:rsid w:val="00116280"/>
    <w:rsid w:val="001206EF"/>
    <w:rsid w:val="00120886"/>
    <w:rsid w:val="001237D6"/>
    <w:rsid w:val="0012791A"/>
    <w:rsid w:val="0013219E"/>
    <w:rsid w:val="00137751"/>
    <w:rsid w:val="00140D7D"/>
    <w:rsid w:val="00143365"/>
    <w:rsid w:val="0014668C"/>
    <w:rsid w:val="00153D54"/>
    <w:rsid w:val="00161913"/>
    <w:rsid w:val="0016748D"/>
    <w:rsid w:val="001723F4"/>
    <w:rsid w:val="001746FE"/>
    <w:rsid w:val="0018221A"/>
    <w:rsid w:val="001823FC"/>
    <w:rsid w:val="00185B42"/>
    <w:rsid w:val="001862E6"/>
    <w:rsid w:val="00191BD9"/>
    <w:rsid w:val="001925DF"/>
    <w:rsid w:val="0019326F"/>
    <w:rsid w:val="0019692A"/>
    <w:rsid w:val="001A032F"/>
    <w:rsid w:val="001A0620"/>
    <w:rsid w:val="001A1FDF"/>
    <w:rsid w:val="001A22B5"/>
    <w:rsid w:val="001A4401"/>
    <w:rsid w:val="001A543F"/>
    <w:rsid w:val="001B3A64"/>
    <w:rsid w:val="001B4927"/>
    <w:rsid w:val="001B57D7"/>
    <w:rsid w:val="001B63C5"/>
    <w:rsid w:val="001C22C5"/>
    <w:rsid w:val="001C34D3"/>
    <w:rsid w:val="001C4AAE"/>
    <w:rsid w:val="001C4CBA"/>
    <w:rsid w:val="001C728B"/>
    <w:rsid w:val="001D0A94"/>
    <w:rsid w:val="001D5897"/>
    <w:rsid w:val="001E39C7"/>
    <w:rsid w:val="001E7C2B"/>
    <w:rsid w:val="001F2F04"/>
    <w:rsid w:val="001F33A1"/>
    <w:rsid w:val="001F5456"/>
    <w:rsid w:val="001F7378"/>
    <w:rsid w:val="001F7A91"/>
    <w:rsid w:val="0020093C"/>
    <w:rsid w:val="00203755"/>
    <w:rsid w:val="0020492F"/>
    <w:rsid w:val="00207B44"/>
    <w:rsid w:val="0021206D"/>
    <w:rsid w:val="002168C2"/>
    <w:rsid w:val="0021712D"/>
    <w:rsid w:val="00217B59"/>
    <w:rsid w:val="00222F74"/>
    <w:rsid w:val="00223839"/>
    <w:rsid w:val="00223C9B"/>
    <w:rsid w:val="002262A4"/>
    <w:rsid w:val="00230923"/>
    <w:rsid w:val="002370AB"/>
    <w:rsid w:val="00242369"/>
    <w:rsid w:val="0024257F"/>
    <w:rsid w:val="00243AA7"/>
    <w:rsid w:val="002441E8"/>
    <w:rsid w:val="002453E4"/>
    <w:rsid w:val="00245698"/>
    <w:rsid w:val="00246EED"/>
    <w:rsid w:val="0025037D"/>
    <w:rsid w:val="00257E0A"/>
    <w:rsid w:val="00261492"/>
    <w:rsid w:val="002644D0"/>
    <w:rsid w:val="0026670E"/>
    <w:rsid w:val="00271557"/>
    <w:rsid w:val="0027191D"/>
    <w:rsid w:val="00273A01"/>
    <w:rsid w:val="00275806"/>
    <w:rsid w:val="00277E63"/>
    <w:rsid w:val="00280CE6"/>
    <w:rsid w:val="00280F43"/>
    <w:rsid w:val="00293596"/>
    <w:rsid w:val="00293833"/>
    <w:rsid w:val="00295C24"/>
    <w:rsid w:val="002A35A2"/>
    <w:rsid w:val="002A3E13"/>
    <w:rsid w:val="002A5ADD"/>
    <w:rsid w:val="002A795E"/>
    <w:rsid w:val="002B1601"/>
    <w:rsid w:val="002B2A8F"/>
    <w:rsid w:val="002B36B0"/>
    <w:rsid w:val="002B4795"/>
    <w:rsid w:val="002B6649"/>
    <w:rsid w:val="002C2454"/>
    <w:rsid w:val="002C33D0"/>
    <w:rsid w:val="002C692F"/>
    <w:rsid w:val="002D1447"/>
    <w:rsid w:val="002D2769"/>
    <w:rsid w:val="002D421B"/>
    <w:rsid w:val="002D729A"/>
    <w:rsid w:val="002E0F3A"/>
    <w:rsid w:val="002E1008"/>
    <w:rsid w:val="002E3EE3"/>
    <w:rsid w:val="002E58FA"/>
    <w:rsid w:val="002F1D7E"/>
    <w:rsid w:val="002F34D0"/>
    <w:rsid w:val="002F3DC4"/>
    <w:rsid w:val="002F6D8F"/>
    <w:rsid w:val="003014A3"/>
    <w:rsid w:val="00301EA7"/>
    <w:rsid w:val="0031435A"/>
    <w:rsid w:val="00316F60"/>
    <w:rsid w:val="00317C24"/>
    <w:rsid w:val="00323252"/>
    <w:rsid w:val="003236E4"/>
    <w:rsid w:val="00323D6A"/>
    <w:rsid w:val="003245D8"/>
    <w:rsid w:val="00335CC7"/>
    <w:rsid w:val="00340872"/>
    <w:rsid w:val="00351CF8"/>
    <w:rsid w:val="00352D6E"/>
    <w:rsid w:val="00353D9A"/>
    <w:rsid w:val="00353EFD"/>
    <w:rsid w:val="00363F26"/>
    <w:rsid w:val="00370BBD"/>
    <w:rsid w:val="0037197F"/>
    <w:rsid w:val="0037375D"/>
    <w:rsid w:val="0037489E"/>
    <w:rsid w:val="003762CF"/>
    <w:rsid w:val="0037784B"/>
    <w:rsid w:val="00380995"/>
    <w:rsid w:val="00380EEB"/>
    <w:rsid w:val="0038422D"/>
    <w:rsid w:val="00384F79"/>
    <w:rsid w:val="0038677F"/>
    <w:rsid w:val="00386DCB"/>
    <w:rsid w:val="00387416"/>
    <w:rsid w:val="00387861"/>
    <w:rsid w:val="00387E60"/>
    <w:rsid w:val="00391853"/>
    <w:rsid w:val="00392196"/>
    <w:rsid w:val="00394E90"/>
    <w:rsid w:val="00394FD7"/>
    <w:rsid w:val="003A3BDC"/>
    <w:rsid w:val="003A7155"/>
    <w:rsid w:val="003B302A"/>
    <w:rsid w:val="003C5827"/>
    <w:rsid w:val="003C5DD5"/>
    <w:rsid w:val="003C710F"/>
    <w:rsid w:val="003D06E7"/>
    <w:rsid w:val="003D0981"/>
    <w:rsid w:val="003D1C65"/>
    <w:rsid w:val="003D4EA1"/>
    <w:rsid w:val="003D56D4"/>
    <w:rsid w:val="003D580D"/>
    <w:rsid w:val="003D7981"/>
    <w:rsid w:val="003E0761"/>
    <w:rsid w:val="003E5DA1"/>
    <w:rsid w:val="003E6ACB"/>
    <w:rsid w:val="003E7521"/>
    <w:rsid w:val="003F23E4"/>
    <w:rsid w:val="004005FD"/>
    <w:rsid w:val="00400D28"/>
    <w:rsid w:val="00410A3F"/>
    <w:rsid w:val="00413F19"/>
    <w:rsid w:val="0041620D"/>
    <w:rsid w:val="004202DF"/>
    <w:rsid w:val="004235B7"/>
    <w:rsid w:val="00425587"/>
    <w:rsid w:val="00427A18"/>
    <w:rsid w:val="00434DA0"/>
    <w:rsid w:val="00435462"/>
    <w:rsid w:val="00435DB6"/>
    <w:rsid w:val="00440704"/>
    <w:rsid w:val="00444924"/>
    <w:rsid w:val="0044778A"/>
    <w:rsid w:val="00447D10"/>
    <w:rsid w:val="004502DA"/>
    <w:rsid w:val="0045369F"/>
    <w:rsid w:val="00456140"/>
    <w:rsid w:val="00457A40"/>
    <w:rsid w:val="00457B3D"/>
    <w:rsid w:val="0046017B"/>
    <w:rsid w:val="0046021E"/>
    <w:rsid w:val="00460C4A"/>
    <w:rsid w:val="0046654E"/>
    <w:rsid w:val="00467C08"/>
    <w:rsid w:val="00467F8B"/>
    <w:rsid w:val="00481E8A"/>
    <w:rsid w:val="00482A78"/>
    <w:rsid w:val="00484202"/>
    <w:rsid w:val="004865AB"/>
    <w:rsid w:val="00486FA4"/>
    <w:rsid w:val="00487979"/>
    <w:rsid w:val="00494A86"/>
    <w:rsid w:val="004962C2"/>
    <w:rsid w:val="004A1222"/>
    <w:rsid w:val="004A5F19"/>
    <w:rsid w:val="004A6CAF"/>
    <w:rsid w:val="004A794A"/>
    <w:rsid w:val="004A7AB1"/>
    <w:rsid w:val="004B2F1D"/>
    <w:rsid w:val="004B44B6"/>
    <w:rsid w:val="004B44D9"/>
    <w:rsid w:val="004B48F3"/>
    <w:rsid w:val="004B547C"/>
    <w:rsid w:val="004B575A"/>
    <w:rsid w:val="004C1396"/>
    <w:rsid w:val="004C1DDA"/>
    <w:rsid w:val="004C3FEC"/>
    <w:rsid w:val="004C41C8"/>
    <w:rsid w:val="004C6544"/>
    <w:rsid w:val="004D1D29"/>
    <w:rsid w:val="004D3F19"/>
    <w:rsid w:val="004D530C"/>
    <w:rsid w:val="004E0A09"/>
    <w:rsid w:val="004E2FBF"/>
    <w:rsid w:val="004E599A"/>
    <w:rsid w:val="004E5E5C"/>
    <w:rsid w:val="004E6C9B"/>
    <w:rsid w:val="004F1546"/>
    <w:rsid w:val="004F3D64"/>
    <w:rsid w:val="004F6357"/>
    <w:rsid w:val="004F7FF6"/>
    <w:rsid w:val="00501B85"/>
    <w:rsid w:val="00502BBF"/>
    <w:rsid w:val="00504926"/>
    <w:rsid w:val="00505A11"/>
    <w:rsid w:val="00506AC2"/>
    <w:rsid w:val="00506E39"/>
    <w:rsid w:val="00507F41"/>
    <w:rsid w:val="005100EE"/>
    <w:rsid w:val="00511E73"/>
    <w:rsid w:val="0051301F"/>
    <w:rsid w:val="00525E9D"/>
    <w:rsid w:val="00526982"/>
    <w:rsid w:val="00526ABC"/>
    <w:rsid w:val="005344B1"/>
    <w:rsid w:val="005346A1"/>
    <w:rsid w:val="005373CE"/>
    <w:rsid w:val="00540999"/>
    <w:rsid w:val="00544600"/>
    <w:rsid w:val="005508DB"/>
    <w:rsid w:val="0055227A"/>
    <w:rsid w:val="00552654"/>
    <w:rsid w:val="0055602E"/>
    <w:rsid w:val="00563FC9"/>
    <w:rsid w:val="00564E96"/>
    <w:rsid w:val="00566993"/>
    <w:rsid w:val="00566FBC"/>
    <w:rsid w:val="00570C3F"/>
    <w:rsid w:val="0057288D"/>
    <w:rsid w:val="005745A8"/>
    <w:rsid w:val="005755E4"/>
    <w:rsid w:val="00577C06"/>
    <w:rsid w:val="00580097"/>
    <w:rsid w:val="005813C4"/>
    <w:rsid w:val="00581590"/>
    <w:rsid w:val="00581E00"/>
    <w:rsid w:val="0058788A"/>
    <w:rsid w:val="005902F7"/>
    <w:rsid w:val="00590340"/>
    <w:rsid w:val="00591D08"/>
    <w:rsid w:val="00592492"/>
    <w:rsid w:val="005938F4"/>
    <w:rsid w:val="0059440A"/>
    <w:rsid w:val="00594870"/>
    <w:rsid w:val="00595D18"/>
    <w:rsid w:val="00596220"/>
    <w:rsid w:val="00597637"/>
    <w:rsid w:val="00597F74"/>
    <w:rsid w:val="005A0663"/>
    <w:rsid w:val="005A2FD9"/>
    <w:rsid w:val="005A67BE"/>
    <w:rsid w:val="005B17AB"/>
    <w:rsid w:val="005B3086"/>
    <w:rsid w:val="005B315A"/>
    <w:rsid w:val="005B6FDF"/>
    <w:rsid w:val="005C20C8"/>
    <w:rsid w:val="005C4EAE"/>
    <w:rsid w:val="005C5BCF"/>
    <w:rsid w:val="005D0A58"/>
    <w:rsid w:val="005D258B"/>
    <w:rsid w:val="005D5E29"/>
    <w:rsid w:val="005D6EBE"/>
    <w:rsid w:val="005E1646"/>
    <w:rsid w:val="005E1FD0"/>
    <w:rsid w:val="005E3807"/>
    <w:rsid w:val="005E6BF2"/>
    <w:rsid w:val="005F027E"/>
    <w:rsid w:val="005F60DD"/>
    <w:rsid w:val="006027D2"/>
    <w:rsid w:val="00602B7E"/>
    <w:rsid w:val="006033D4"/>
    <w:rsid w:val="00604FD0"/>
    <w:rsid w:val="00605501"/>
    <w:rsid w:val="00606E14"/>
    <w:rsid w:val="0061038C"/>
    <w:rsid w:val="00610E29"/>
    <w:rsid w:val="00611887"/>
    <w:rsid w:val="0061382B"/>
    <w:rsid w:val="00614542"/>
    <w:rsid w:val="00621A73"/>
    <w:rsid w:val="006230C1"/>
    <w:rsid w:val="006250F7"/>
    <w:rsid w:val="00636577"/>
    <w:rsid w:val="00637320"/>
    <w:rsid w:val="00641D26"/>
    <w:rsid w:val="006426D1"/>
    <w:rsid w:val="00644A2F"/>
    <w:rsid w:val="00646625"/>
    <w:rsid w:val="006467CF"/>
    <w:rsid w:val="00646EEA"/>
    <w:rsid w:val="00651208"/>
    <w:rsid w:val="00651F44"/>
    <w:rsid w:val="00655158"/>
    <w:rsid w:val="006571A1"/>
    <w:rsid w:val="00660CA6"/>
    <w:rsid w:val="006634B8"/>
    <w:rsid w:val="0066447B"/>
    <w:rsid w:val="00666963"/>
    <w:rsid w:val="0067226E"/>
    <w:rsid w:val="00674614"/>
    <w:rsid w:val="0067554C"/>
    <w:rsid w:val="0068244B"/>
    <w:rsid w:val="00683E61"/>
    <w:rsid w:val="00691409"/>
    <w:rsid w:val="006914D3"/>
    <w:rsid w:val="00695C6F"/>
    <w:rsid w:val="006966E9"/>
    <w:rsid w:val="006A011F"/>
    <w:rsid w:val="006A2B44"/>
    <w:rsid w:val="006A5FCF"/>
    <w:rsid w:val="006A788C"/>
    <w:rsid w:val="006B15CE"/>
    <w:rsid w:val="006B24C9"/>
    <w:rsid w:val="006B2DEC"/>
    <w:rsid w:val="006B3281"/>
    <w:rsid w:val="006B5654"/>
    <w:rsid w:val="006B7634"/>
    <w:rsid w:val="006C0A28"/>
    <w:rsid w:val="006C0BA0"/>
    <w:rsid w:val="006C0F84"/>
    <w:rsid w:val="006C2C2A"/>
    <w:rsid w:val="006C3CAA"/>
    <w:rsid w:val="006C4B0A"/>
    <w:rsid w:val="006C4D39"/>
    <w:rsid w:val="006C69A3"/>
    <w:rsid w:val="006D1DE2"/>
    <w:rsid w:val="006D39C3"/>
    <w:rsid w:val="006D7700"/>
    <w:rsid w:val="006D7AAC"/>
    <w:rsid w:val="006E16AB"/>
    <w:rsid w:val="006E1E1A"/>
    <w:rsid w:val="006E3127"/>
    <w:rsid w:val="006E35BB"/>
    <w:rsid w:val="006E3FCA"/>
    <w:rsid w:val="006E6D8B"/>
    <w:rsid w:val="006E6F77"/>
    <w:rsid w:val="006F33D6"/>
    <w:rsid w:val="006F35D9"/>
    <w:rsid w:val="006F4FE7"/>
    <w:rsid w:val="006F537E"/>
    <w:rsid w:val="006F5751"/>
    <w:rsid w:val="006F5DAF"/>
    <w:rsid w:val="006F693C"/>
    <w:rsid w:val="006F7E26"/>
    <w:rsid w:val="007033F5"/>
    <w:rsid w:val="007036E1"/>
    <w:rsid w:val="007070A4"/>
    <w:rsid w:val="00711966"/>
    <w:rsid w:val="00712000"/>
    <w:rsid w:val="00714627"/>
    <w:rsid w:val="00715CD7"/>
    <w:rsid w:val="007164D8"/>
    <w:rsid w:val="007177EF"/>
    <w:rsid w:val="007212E8"/>
    <w:rsid w:val="0072474D"/>
    <w:rsid w:val="00724F4D"/>
    <w:rsid w:val="00724FB9"/>
    <w:rsid w:val="0072696C"/>
    <w:rsid w:val="00733F93"/>
    <w:rsid w:val="00735033"/>
    <w:rsid w:val="007355DC"/>
    <w:rsid w:val="007377C7"/>
    <w:rsid w:val="00743A04"/>
    <w:rsid w:val="00743FD8"/>
    <w:rsid w:val="00751225"/>
    <w:rsid w:val="00751C56"/>
    <w:rsid w:val="00756F92"/>
    <w:rsid w:val="007577AB"/>
    <w:rsid w:val="00764AD8"/>
    <w:rsid w:val="007658E3"/>
    <w:rsid w:val="00770E0A"/>
    <w:rsid w:val="00772A21"/>
    <w:rsid w:val="00772CBE"/>
    <w:rsid w:val="00776707"/>
    <w:rsid w:val="00777027"/>
    <w:rsid w:val="00780A5D"/>
    <w:rsid w:val="007836DD"/>
    <w:rsid w:val="00783860"/>
    <w:rsid w:val="0078657C"/>
    <w:rsid w:val="00786666"/>
    <w:rsid w:val="00792539"/>
    <w:rsid w:val="00796B5B"/>
    <w:rsid w:val="007A14C5"/>
    <w:rsid w:val="007A3559"/>
    <w:rsid w:val="007A4272"/>
    <w:rsid w:val="007A58EF"/>
    <w:rsid w:val="007A69CD"/>
    <w:rsid w:val="007A7522"/>
    <w:rsid w:val="007B06CF"/>
    <w:rsid w:val="007B52E8"/>
    <w:rsid w:val="007C1F06"/>
    <w:rsid w:val="007C7590"/>
    <w:rsid w:val="007D045B"/>
    <w:rsid w:val="007D7C95"/>
    <w:rsid w:val="007E133C"/>
    <w:rsid w:val="007E1FA5"/>
    <w:rsid w:val="007E26E0"/>
    <w:rsid w:val="007E32B8"/>
    <w:rsid w:val="007E4274"/>
    <w:rsid w:val="007E6549"/>
    <w:rsid w:val="007E6674"/>
    <w:rsid w:val="007E76FC"/>
    <w:rsid w:val="007F10A4"/>
    <w:rsid w:val="007F421B"/>
    <w:rsid w:val="007F508D"/>
    <w:rsid w:val="007F66A2"/>
    <w:rsid w:val="008076AC"/>
    <w:rsid w:val="00807B88"/>
    <w:rsid w:val="008128F0"/>
    <w:rsid w:val="00812F2A"/>
    <w:rsid w:val="008139D2"/>
    <w:rsid w:val="00814B66"/>
    <w:rsid w:val="00815648"/>
    <w:rsid w:val="00815C28"/>
    <w:rsid w:val="008203B4"/>
    <w:rsid w:val="00824BAC"/>
    <w:rsid w:val="0083486A"/>
    <w:rsid w:val="008374B6"/>
    <w:rsid w:val="00840B49"/>
    <w:rsid w:val="00841D8A"/>
    <w:rsid w:val="00842630"/>
    <w:rsid w:val="0085193B"/>
    <w:rsid w:val="008557F6"/>
    <w:rsid w:val="0085620C"/>
    <w:rsid w:val="008566D3"/>
    <w:rsid w:val="00857209"/>
    <w:rsid w:val="0086170B"/>
    <w:rsid w:val="0086650C"/>
    <w:rsid w:val="0087222E"/>
    <w:rsid w:val="0087293F"/>
    <w:rsid w:val="00880047"/>
    <w:rsid w:val="0088459B"/>
    <w:rsid w:val="00891256"/>
    <w:rsid w:val="00895018"/>
    <w:rsid w:val="00897568"/>
    <w:rsid w:val="008A5E8F"/>
    <w:rsid w:val="008A6CCD"/>
    <w:rsid w:val="008A7338"/>
    <w:rsid w:val="008B2F8E"/>
    <w:rsid w:val="008B5FF5"/>
    <w:rsid w:val="008C0B2E"/>
    <w:rsid w:val="008C15EC"/>
    <w:rsid w:val="008C24CB"/>
    <w:rsid w:val="008C3FB8"/>
    <w:rsid w:val="008C4246"/>
    <w:rsid w:val="008C49D6"/>
    <w:rsid w:val="008C62B3"/>
    <w:rsid w:val="008C6CAD"/>
    <w:rsid w:val="008D01AD"/>
    <w:rsid w:val="008D2AB9"/>
    <w:rsid w:val="008E5F53"/>
    <w:rsid w:val="008F1337"/>
    <w:rsid w:val="008F1707"/>
    <w:rsid w:val="008F45D8"/>
    <w:rsid w:val="008F62F7"/>
    <w:rsid w:val="008F7ADD"/>
    <w:rsid w:val="0090058C"/>
    <w:rsid w:val="00901E01"/>
    <w:rsid w:val="00904433"/>
    <w:rsid w:val="009058BA"/>
    <w:rsid w:val="0090735D"/>
    <w:rsid w:val="0091025F"/>
    <w:rsid w:val="00910E6B"/>
    <w:rsid w:val="00912841"/>
    <w:rsid w:val="0091321D"/>
    <w:rsid w:val="009132C6"/>
    <w:rsid w:val="009150EB"/>
    <w:rsid w:val="00916E85"/>
    <w:rsid w:val="00923D1D"/>
    <w:rsid w:val="00923D88"/>
    <w:rsid w:val="00927043"/>
    <w:rsid w:val="00941FF3"/>
    <w:rsid w:val="00942D98"/>
    <w:rsid w:val="00942E6F"/>
    <w:rsid w:val="00944459"/>
    <w:rsid w:val="00944AD4"/>
    <w:rsid w:val="00950C87"/>
    <w:rsid w:val="009531E8"/>
    <w:rsid w:val="009532D5"/>
    <w:rsid w:val="00954672"/>
    <w:rsid w:val="0095634B"/>
    <w:rsid w:val="00961140"/>
    <w:rsid w:val="009634D3"/>
    <w:rsid w:val="00964430"/>
    <w:rsid w:val="00964825"/>
    <w:rsid w:val="00970F0B"/>
    <w:rsid w:val="0097361A"/>
    <w:rsid w:val="0097425C"/>
    <w:rsid w:val="00975DAC"/>
    <w:rsid w:val="00977008"/>
    <w:rsid w:val="009844C6"/>
    <w:rsid w:val="00984D52"/>
    <w:rsid w:val="009956B5"/>
    <w:rsid w:val="00995866"/>
    <w:rsid w:val="00995B32"/>
    <w:rsid w:val="009963E7"/>
    <w:rsid w:val="00997032"/>
    <w:rsid w:val="0099752C"/>
    <w:rsid w:val="009A3E6B"/>
    <w:rsid w:val="009A5A37"/>
    <w:rsid w:val="009B1AA1"/>
    <w:rsid w:val="009B1C32"/>
    <w:rsid w:val="009B4328"/>
    <w:rsid w:val="009B633F"/>
    <w:rsid w:val="009C0798"/>
    <w:rsid w:val="009C2B98"/>
    <w:rsid w:val="009C2EF0"/>
    <w:rsid w:val="009C4A86"/>
    <w:rsid w:val="009C75E0"/>
    <w:rsid w:val="009D1A25"/>
    <w:rsid w:val="009D2263"/>
    <w:rsid w:val="009D28D7"/>
    <w:rsid w:val="009D5CF5"/>
    <w:rsid w:val="009D7904"/>
    <w:rsid w:val="009D7E66"/>
    <w:rsid w:val="009D7EBB"/>
    <w:rsid w:val="009E09C8"/>
    <w:rsid w:val="009E45E2"/>
    <w:rsid w:val="009E7535"/>
    <w:rsid w:val="009F22C8"/>
    <w:rsid w:val="009F2ADB"/>
    <w:rsid w:val="009F4967"/>
    <w:rsid w:val="009F534B"/>
    <w:rsid w:val="00A05F91"/>
    <w:rsid w:val="00A066DF"/>
    <w:rsid w:val="00A07475"/>
    <w:rsid w:val="00A12C3F"/>
    <w:rsid w:val="00A14193"/>
    <w:rsid w:val="00A20681"/>
    <w:rsid w:val="00A21A7C"/>
    <w:rsid w:val="00A21F47"/>
    <w:rsid w:val="00A23894"/>
    <w:rsid w:val="00A24161"/>
    <w:rsid w:val="00A246B0"/>
    <w:rsid w:val="00A26BB6"/>
    <w:rsid w:val="00A30A9B"/>
    <w:rsid w:val="00A3160B"/>
    <w:rsid w:val="00A322E7"/>
    <w:rsid w:val="00A359C6"/>
    <w:rsid w:val="00A35D1D"/>
    <w:rsid w:val="00A3667F"/>
    <w:rsid w:val="00A410FC"/>
    <w:rsid w:val="00A43543"/>
    <w:rsid w:val="00A443F5"/>
    <w:rsid w:val="00A4549E"/>
    <w:rsid w:val="00A4606D"/>
    <w:rsid w:val="00A50838"/>
    <w:rsid w:val="00A514EA"/>
    <w:rsid w:val="00A546D8"/>
    <w:rsid w:val="00A5556B"/>
    <w:rsid w:val="00A557A3"/>
    <w:rsid w:val="00A56F65"/>
    <w:rsid w:val="00A61E75"/>
    <w:rsid w:val="00A628B3"/>
    <w:rsid w:val="00A62F5D"/>
    <w:rsid w:val="00A64887"/>
    <w:rsid w:val="00A7160D"/>
    <w:rsid w:val="00A731F0"/>
    <w:rsid w:val="00A75CE6"/>
    <w:rsid w:val="00A7699A"/>
    <w:rsid w:val="00A81557"/>
    <w:rsid w:val="00A84B81"/>
    <w:rsid w:val="00A91296"/>
    <w:rsid w:val="00A91D2E"/>
    <w:rsid w:val="00A9241D"/>
    <w:rsid w:val="00A9668A"/>
    <w:rsid w:val="00A97FCC"/>
    <w:rsid w:val="00AA116C"/>
    <w:rsid w:val="00AA1525"/>
    <w:rsid w:val="00AA47D0"/>
    <w:rsid w:val="00AB08AF"/>
    <w:rsid w:val="00AB2FD1"/>
    <w:rsid w:val="00AB5AF4"/>
    <w:rsid w:val="00AB6800"/>
    <w:rsid w:val="00AC0DC6"/>
    <w:rsid w:val="00AC3B2C"/>
    <w:rsid w:val="00AC3FE1"/>
    <w:rsid w:val="00AC5AB1"/>
    <w:rsid w:val="00AD0163"/>
    <w:rsid w:val="00AD05DB"/>
    <w:rsid w:val="00AD334A"/>
    <w:rsid w:val="00AD42E6"/>
    <w:rsid w:val="00AD555E"/>
    <w:rsid w:val="00AD5BAA"/>
    <w:rsid w:val="00AE17B9"/>
    <w:rsid w:val="00AE4A49"/>
    <w:rsid w:val="00AF0109"/>
    <w:rsid w:val="00AF1CCE"/>
    <w:rsid w:val="00AF2398"/>
    <w:rsid w:val="00AF4B73"/>
    <w:rsid w:val="00AF5CEF"/>
    <w:rsid w:val="00AF63EF"/>
    <w:rsid w:val="00AF7682"/>
    <w:rsid w:val="00B00B52"/>
    <w:rsid w:val="00B01916"/>
    <w:rsid w:val="00B03D0F"/>
    <w:rsid w:val="00B04A89"/>
    <w:rsid w:val="00B04B0E"/>
    <w:rsid w:val="00B067E6"/>
    <w:rsid w:val="00B10A4B"/>
    <w:rsid w:val="00B10B39"/>
    <w:rsid w:val="00B11B75"/>
    <w:rsid w:val="00B132F0"/>
    <w:rsid w:val="00B20E08"/>
    <w:rsid w:val="00B21AE2"/>
    <w:rsid w:val="00B23AF2"/>
    <w:rsid w:val="00B23DFD"/>
    <w:rsid w:val="00B244F2"/>
    <w:rsid w:val="00B31D41"/>
    <w:rsid w:val="00B428C8"/>
    <w:rsid w:val="00B447BE"/>
    <w:rsid w:val="00B47598"/>
    <w:rsid w:val="00B52883"/>
    <w:rsid w:val="00B52B70"/>
    <w:rsid w:val="00B54731"/>
    <w:rsid w:val="00B54B8F"/>
    <w:rsid w:val="00B5504A"/>
    <w:rsid w:val="00B55585"/>
    <w:rsid w:val="00B6218A"/>
    <w:rsid w:val="00B62E87"/>
    <w:rsid w:val="00B64638"/>
    <w:rsid w:val="00B66B6D"/>
    <w:rsid w:val="00B72929"/>
    <w:rsid w:val="00B75BCB"/>
    <w:rsid w:val="00B77CB0"/>
    <w:rsid w:val="00B8111D"/>
    <w:rsid w:val="00B82C97"/>
    <w:rsid w:val="00B8499D"/>
    <w:rsid w:val="00B86B42"/>
    <w:rsid w:val="00B87F2E"/>
    <w:rsid w:val="00B91490"/>
    <w:rsid w:val="00B91C85"/>
    <w:rsid w:val="00B92E52"/>
    <w:rsid w:val="00B951CC"/>
    <w:rsid w:val="00BA01EF"/>
    <w:rsid w:val="00BA1F99"/>
    <w:rsid w:val="00BA35F0"/>
    <w:rsid w:val="00BA7C97"/>
    <w:rsid w:val="00BB2278"/>
    <w:rsid w:val="00BB53C8"/>
    <w:rsid w:val="00BB7261"/>
    <w:rsid w:val="00BB780C"/>
    <w:rsid w:val="00BC2E60"/>
    <w:rsid w:val="00BC2F9D"/>
    <w:rsid w:val="00BC7EDE"/>
    <w:rsid w:val="00BD0F41"/>
    <w:rsid w:val="00BD1E60"/>
    <w:rsid w:val="00BD5D2F"/>
    <w:rsid w:val="00BD5FA1"/>
    <w:rsid w:val="00BD7921"/>
    <w:rsid w:val="00BE166C"/>
    <w:rsid w:val="00BE246D"/>
    <w:rsid w:val="00BE2480"/>
    <w:rsid w:val="00BE3DAF"/>
    <w:rsid w:val="00BE546F"/>
    <w:rsid w:val="00BF20C9"/>
    <w:rsid w:val="00BF245A"/>
    <w:rsid w:val="00BF679F"/>
    <w:rsid w:val="00BF790F"/>
    <w:rsid w:val="00C0158E"/>
    <w:rsid w:val="00C0245B"/>
    <w:rsid w:val="00C02B79"/>
    <w:rsid w:val="00C106D7"/>
    <w:rsid w:val="00C11F1D"/>
    <w:rsid w:val="00C139E9"/>
    <w:rsid w:val="00C14CE7"/>
    <w:rsid w:val="00C14FF0"/>
    <w:rsid w:val="00C167CF"/>
    <w:rsid w:val="00C173A8"/>
    <w:rsid w:val="00C17B52"/>
    <w:rsid w:val="00C24737"/>
    <w:rsid w:val="00C276F7"/>
    <w:rsid w:val="00C327FA"/>
    <w:rsid w:val="00C33428"/>
    <w:rsid w:val="00C33C6C"/>
    <w:rsid w:val="00C37CC0"/>
    <w:rsid w:val="00C400FB"/>
    <w:rsid w:val="00C43B98"/>
    <w:rsid w:val="00C47403"/>
    <w:rsid w:val="00C522EE"/>
    <w:rsid w:val="00C5342D"/>
    <w:rsid w:val="00C553B6"/>
    <w:rsid w:val="00C56242"/>
    <w:rsid w:val="00C564E2"/>
    <w:rsid w:val="00C56CD7"/>
    <w:rsid w:val="00C63F76"/>
    <w:rsid w:val="00C6565A"/>
    <w:rsid w:val="00C657FB"/>
    <w:rsid w:val="00C66CDB"/>
    <w:rsid w:val="00C6712D"/>
    <w:rsid w:val="00C6793D"/>
    <w:rsid w:val="00C73CBF"/>
    <w:rsid w:val="00C74C62"/>
    <w:rsid w:val="00C753DE"/>
    <w:rsid w:val="00C7698F"/>
    <w:rsid w:val="00C77523"/>
    <w:rsid w:val="00C816BB"/>
    <w:rsid w:val="00C8328F"/>
    <w:rsid w:val="00C83539"/>
    <w:rsid w:val="00C83F63"/>
    <w:rsid w:val="00C95427"/>
    <w:rsid w:val="00C97579"/>
    <w:rsid w:val="00CA30EE"/>
    <w:rsid w:val="00CB1CC6"/>
    <w:rsid w:val="00CC0E0F"/>
    <w:rsid w:val="00CC5B82"/>
    <w:rsid w:val="00CC5F9E"/>
    <w:rsid w:val="00CC6339"/>
    <w:rsid w:val="00CC7737"/>
    <w:rsid w:val="00CE06DB"/>
    <w:rsid w:val="00CE07FD"/>
    <w:rsid w:val="00CE0B30"/>
    <w:rsid w:val="00CE4830"/>
    <w:rsid w:val="00CE549D"/>
    <w:rsid w:val="00CE5F1F"/>
    <w:rsid w:val="00CE6BA9"/>
    <w:rsid w:val="00CE7813"/>
    <w:rsid w:val="00CF3A35"/>
    <w:rsid w:val="00CF4002"/>
    <w:rsid w:val="00CF7CCA"/>
    <w:rsid w:val="00D01572"/>
    <w:rsid w:val="00D03642"/>
    <w:rsid w:val="00D070F9"/>
    <w:rsid w:val="00D10B27"/>
    <w:rsid w:val="00D1235F"/>
    <w:rsid w:val="00D13764"/>
    <w:rsid w:val="00D151D3"/>
    <w:rsid w:val="00D25025"/>
    <w:rsid w:val="00D26593"/>
    <w:rsid w:val="00D27E33"/>
    <w:rsid w:val="00D32A6F"/>
    <w:rsid w:val="00D346D3"/>
    <w:rsid w:val="00D36762"/>
    <w:rsid w:val="00D37A4D"/>
    <w:rsid w:val="00D45010"/>
    <w:rsid w:val="00D45559"/>
    <w:rsid w:val="00D466CE"/>
    <w:rsid w:val="00D470F8"/>
    <w:rsid w:val="00D47D28"/>
    <w:rsid w:val="00D53AAE"/>
    <w:rsid w:val="00D55875"/>
    <w:rsid w:val="00D568D5"/>
    <w:rsid w:val="00D573A5"/>
    <w:rsid w:val="00D6105F"/>
    <w:rsid w:val="00D621DF"/>
    <w:rsid w:val="00D66E98"/>
    <w:rsid w:val="00D700FF"/>
    <w:rsid w:val="00D71D62"/>
    <w:rsid w:val="00D74F23"/>
    <w:rsid w:val="00D7698B"/>
    <w:rsid w:val="00D80D1D"/>
    <w:rsid w:val="00D848F2"/>
    <w:rsid w:val="00D93C32"/>
    <w:rsid w:val="00D958C2"/>
    <w:rsid w:val="00D95DE1"/>
    <w:rsid w:val="00DA23A7"/>
    <w:rsid w:val="00DA5369"/>
    <w:rsid w:val="00DA62F3"/>
    <w:rsid w:val="00DA68EB"/>
    <w:rsid w:val="00DA6AEA"/>
    <w:rsid w:val="00DB2541"/>
    <w:rsid w:val="00DB35C6"/>
    <w:rsid w:val="00DB4FEC"/>
    <w:rsid w:val="00DB51CF"/>
    <w:rsid w:val="00DB53FA"/>
    <w:rsid w:val="00DC08B4"/>
    <w:rsid w:val="00DC2527"/>
    <w:rsid w:val="00DC3011"/>
    <w:rsid w:val="00DC537B"/>
    <w:rsid w:val="00DC7F6F"/>
    <w:rsid w:val="00DD0F4E"/>
    <w:rsid w:val="00DD1F02"/>
    <w:rsid w:val="00DD233D"/>
    <w:rsid w:val="00DD2C40"/>
    <w:rsid w:val="00DD3B5A"/>
    <w:rsid w:val="00DD3E69"/>
    <w:rsid w:val="00DD466C"/>
    <w:rsid w:val="00DD5CEB"/>
    <w:rsid w:val="00DD5FE9"/>
    <w:rsid w:val="00DD7A82"/>
    <w:rsid w:val="00DE0990"/>
    <w:rsid w:val="00DE124C"/>
    <w:rsid w:val="00DE71BF"/>
    <w:rsid w:val="00DF0796"/>
    <w:rsid w:val="00DF34CE"/>
    <w:rsid w:val="00DF5138"/>
    <w:rsid w:val="00E014C0"/>
    <w:rsid w:val="00E01FED"/>
    <w:rsid w:val="00E07CE2"/>
    <w:rsid w:val="00E07E1C"/>
    <w:rsid w:val="00E10C8E"/>
    <w:rsid w:val="00E12C26"/>
    <w:rsid w:val="00E16A5D"/>
    <w:rsid w:val="00E17312"/>
    <w:rsid w:val="00E204DA"/>
    <w:rsid w:val="00E23B3C"/>
    <w:rsid w:val="00E23D24"/>
    <w:rsid w:val="00E24B64"/>
    <w:rsid w:val="00E30435"/>
    <w:rsid w:val="00E3099C"/>
    <w:rsid w:val="00E366CE"/>
    <w:rsid w:val="00E37B1F"/>
    <w:rsid w:val="00E4202F"/>
    <w:rsid w:val="00E4266B"/>
    <w:rsid w:val="00E4369D"/>
    <w:rsid w:val="00E44C85"/>
    <w:rsid w:val="00E45628"/>
    <w:rsid w:val="00E5244D"/>
    <w:rsid w:val="00E5512C"/>
    <w:rsid w:val="00E566C0"/>
    <w:rsid w:val="00E67B41"/>
    <w:rsid w:val="00E704AA"/>
    <w:rsid w:val="00E73E2D"/>
    <w:rsid w:val="00E74430"/>
    <w:rsid w:val="00E74993"/>
    <w:rsid w:val="00E7640B"/>
    <w:rsid w:val="00E77373"/>
    <w:rsid w:val="00E81AE7"/>
    <w:rsid w:val="00E827FE"/>
    <w:rsid w:val="00E8436A"/>
    <w:rsid w:val="00E8476A"/>
    <w:rsid w:val="00E8694A"/>
    <w:rsid w:val="00E95BE2"/>
    <w:rsid w:val="00E9725C"/>
    <w:rsid w:val="00E972D9"/>
    <w:rsid w:val="00EA2BC5"/>
    <w:rsid w:val="00EB245C"/>
    <w:rsid w:val="00EB3264"/>
    <w:rsid w:val="00EB52E6"/>
    <w:rsid w:val="00EB6948"/>
    <w:rsid w:val="00EB71D1"/>
    <w:rsid w:val="00EC0323"/>
    <w:rsid w:val="00EC0C0B"/>
    <w:rsid w:val="00EC0F97"/>
    <w:rsid w:val="00EC5772"/>
    <w:rsid w:val="00EC6767"/>
    <w:rsid w:val="00ED1247"/>
    <w:rsid w:val="00ED52AD"/>
    <w:rsid w:val="00ED79F4"/>
    <w:rsid w:val="00EE11CA"/>
    <w:rsid w:val="00EE275A"/>
    <w:rsid w:val="00EE3AC0"/>
    <w:rsid w:val="00EE723D"/>
    <w:rsid w:val="00EF04FC"/>
    <w:rsid w:val="00EF0A6D"/>
    <w:rsid w:val="00EF488E"/>
    <w:rsid w:val="00F0336F"/>
    <w:rsid w:val="00F03771"/>
    <w:rsid w:val="00F07A15"/>
    <w:rsid w:val="00F11514"/>
    <w:rsid w:val="00F12160"/>
    <w:rsid w:val="00F138CD"/>
    <w:rsid w:val="00F154D8"/>
    <w:rsid w:val="00F21E79"/>
    <w:rsid w:val="00F23C8E"/>
    <w:rsid w:val="00F26864"/>
    <w:rsid w:val="00F276A4"/>
    <w:rsid w:val="00F30506"/>
    <w:rsid w:val="00F32252"/>
    <w:rsid w:val="00F34214"/>
    <w:rsid w:val="00F3602D"/>
    <w:rsid w:val="00F3702E"/>
    <w:rsid w:val="00F415B0"/>
    <w:rsid w:val="00F44424"/>
    <w:rsid w:val="00F45311"/>
    <w:rsid w:val="00F52705"/>
    <w:rsid w:val="00F54624"/>
    <w:rsid w:val="00F553EE"/>
    <w:rsid w:val="00F616C7"/>
    <w:rsid w:val="00F628C2"/>
    <w:rsid w:val="00F6641B"/>
    <w:rsid w:val="00F67959"/>
    <w:rsid w:val="00F70397"/>
    <w:rsid w:val="00F719A3"/>
    <w:rsid w:val="00F72FA4"/>
    <w:rsid w:val="00F73642"/>
    <w:rsid w:val="00F76CD4"/>
    <w:rsid w:val="00F81A4B"/>
    <w:rsid w:val="00F83334"/>
    <w:rsid w:val="00F85B09"/>
    <w:rsid w:val="00F86DE8"/>
    <w:rsid w:val="00F86E91"/>
    <w:rsid w:val="00F8717E"/>
    <w:rsid w:val="00F8749C"/>
    <w:rsid w:val="00F917F4"/>
    <w:rsid w:val="00F92ED5"/>
    <w:rsid w:val="00FA2802"/>
    <w:rsid w:val="00FA40AC"/>
    <w:rsid w:val="00FA763F"/>
    <w:rsid w:val="00FB0137"/>
    <w:rsid w:val="00FB180A"/>
    <w:rsid w:val="00FB23E6"/>
    <w:rsid w:val="00FB7D4A"/>
    <w:rsid w:val="00FC410F"/>
    <w:rsid w:val="00FC4526"/>
    <w:rsid w:val="00FC4BB3"/>
    <w:rsid w:val="00FC6D63"/>
    <w:rsid w:val="00FC7EDA"/>
    <w:rsid w:val="00FD26BC"/>
    <w:rsid w:val="00FD61CB"/>
    <w:rsid w:val="00FD794B"/>
    <w:rsid w:val="00FE4693"/>
    <w:rsid w:val="00FE475E"/>
    <w:rsid w:val="00FE54B4"/>
    <w:rsid w:val="00FE7C53"/>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82"/>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59"/>
    <w:rsid w:val="00D7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 w:type="character" w:customStyle="1" w:styleId="il">
    <w:name w:val="il"/>
    <w:basedOn w:val="Fuentedeprrafopredeter"/>
    <w:rsid w:val="00544600"/>
  </w:style>
  <w:style w:type="character" w:customStyle="1" w:styleId="apple-style-span">
    <w:name w:val="apple-style-span"/>
    <w:rsid w:val="00D45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57825341">
      <w:bodyDiv w:val="1"/>
      <w:marLeft w:val="0"/>
      <w:marRight w:val="0"/>
      <w:marTop w:val="0"/>
      <w:marBottom w:val="0"/>
      <w:divBdr>
        <w:top w:val="none" w:sz="0" w:space="0" w:color="auto"/>
        <w:left w:val="none" w:sz="0" w:space="0" w:color="auto"/>
        <w:bottom w:val="none" w:sz="0" w:space="0" w:color="auto"/>
        <w:right w:val="none" w:sz="0" w:space="0" w:color="auto"/>
      </w:divBdr>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278413732">
      <w:bodyDiv w:val="1"/>
      <w:marLeft w:val="0"/>
      <w:marRight w:val="0"/>
      <w:marTop w:val="0"/>
      <w:marBottom w:val="0"/>
      <w:divBdr>
        <w:top w:val="none" w:sz="0" w:space="0" w:color="auto"/>
        <w:left w:val="none" w:sz="0" w:space="0" w:color="auto"/>
        <w:bottom w:val="none" w:sz="0" w:space="0" w:color="auto"/>
        <w:right w:val="none" w:sz="0" w:space="0" w:color="auto"/>
      </w:divBdr>
    </w:div>
    <w:div w:id="298850138">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0391904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75806794">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29560009">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22434426">
      <w:bodyDiv w:val="1"/>
      <w:marLeft w:val="0"/>
      <w:marRight w:val="0"/>
      <w:marTop w:val="0"/>
      <w:marBottom w:val="0"/>
      <w:divBdr>
        <w:top w:val="none" w:sz="0" w:space="0" w:color="auto"/>
        <w:left w:val="none" w:sz="0" w:space="0" w:color="auto"/>
        <w:bottom w:val="none" w:sz="0" w:space="0" w:color="auto"/>
        <w:right w:val="none" w:sz="0" w:space="0" w:color="auto"/>
      </w:divBdr>
    </w:div>
    <w:div w:id="1054354311">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261839700">
      <w:bodyDiv w:val="1"/>
      <w:marLeft w:val="0"/>
      <w:marRight w:val="0"/>
      <w:marTop w:val="0"/>
      <w:marBottom w:val="0"/>
      <w:divBdr>
        <w:top w:val="none" w:sz="0" w:space="0" w:color="auto"/>
        <w:left w:val="none" w:sz="0" w:space="0" w:color="auto"/>
        <w:bottom w:val="none" w:sz="0" w:space="0" w:color="auto"/>
        <w:right w:val="none" w:sz="0" w:space="0" w:color="auto"/>
      </w:divBdr>
    </w:div>
    <w:div w:id="1377243841">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08948018">
      <w:bodyDiv w:val="1"/>
      <w:marLeft w:val="0"/>
      <w:marRight w:val="0"/>
      <w:marTop w:val="0"/>
      <w:marBottom w:val="0"/>
      <w:divBdr>
        <w:top w:val="none" w:sz="0" w:space="0" w:color="auto"/>
        <w:left w:val="none" w:sz="0" w:space="0" w:color="auto"/>
        <w:bottom w:val="none" w:sz="0" w:space="0" w:color="auto"/>
        <w:right w:val="none" w:sz="0" w:space="0" w:color="auto"/>
      </w:divBdr>
    </w:div>
    <w:div w:id="1761365215">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19903978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41280878">
      <w:bodyDiv w:val="1"/>
      <w:marLeft w:val="0"/>
      <w:marRight w:val="0"/>
      <w:marTop w:val="0"/>
      <w:marBottom w:val="0"/>
      <w:divBdr>
        <w:top w:val="none" w:sz="0" w:space="0" w:color="auto"/>
        <w:left w:val="none" w:sz="0" w:space="0" w:color="auto"/>
        <w:bottom w:val="none" w:sz="0" w:space="0" w:color="auto"/>
        <w:right w:val="none" w:sz="0" w:space="0" w:color="auto"/>
      </w:divBdr>
    </w:div>
    <w:div w:id="2054574096">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 w:id="209350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3834-21EC-45D2-AA89-961BB680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9355</Words>
  <Characters>51456</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2019-11-08T02:02:00Z</cp:lastPrinted>
  <dcterms:created xsi:type="dcterms:W3CDTF">2019-12-06T17:58:00Z</dcterms:created>
  <dcterms:modified xsi:type="dcterms:W3CDTF">2019-12-06T17:58:00Z</dcterms:modified>
</cp:coreProperties>
</file>