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A85B8" w14:textId="63524E22" w:rsidR="00994396" w:rsidRPr="007B0851" w:rsidRDefault="00994396" w:rsidP="0090360E">
      <w:pPr>
        <w:spacing w:line="360" w:lineRule="auto"/>
        <w:jc w:val="both"/>
        <w:rPr>
          <w:rFonts w:ascii="Palatino Linotype" w:hAnsi="Palatino Linotype" w:cs="Tahoma"/>
          <w:sz w:val="22"/>
          <w:szCs w:val="22"/>
        </w:rPr>
      </w:pPr>
      <w:r w:rsidRPr="007B0851">
        <w:rPr>
          <w:rFonts w:ascii="Palatino Linotype" w:hAnsi="Palatino Linotype" w:cs="Tahoma"/>
          <w:bCs/>
          <w:sz w:val="22"/>
          <w:szCs w:val="22"/>
        </w:rPr>
        <w:t xml:space="preserve">Resolución del Pleno del Instituto de Transparencia, Acceso a la Información Pública y Protección de Datos </w:t>
      </w:r>
      <w:r w:rsidR="007460D7" w:rsidRPr="007B0851">
        <w:rPr>
          <w:rFonts w:ascii="Palatino Linotype" w:hAnsi="Palatino Linotype" w:cs="Tahoma"/>
          <w:bCs/>
          <w:sz w:val="22"/>
          <w:szCs w:val="22"/>
        </w:rPr>
        <w:t>Personales</w:t>
      </w:r>
      <w:r w:rsidRPr="007B0851">
        <w:rPr>
          <w:rFonts w:ascii="Palatino Linotype" w:hAnsi="Palatino Linotype" w:cs="Tahoma"/>
          <w:bCs/>
          <w:sz w:val="22"/>
          <w:szCs w:val="22"/>
        </w:rPr>
        <w:t xml:space="preserve"> del Estado de México y Municipios, con domicilio en Metepec, Estado de México, de </w:t>
      </w:r>
      <w:r w:rsidR="00CC34C5" w:rsidRPr="007B0851">
        <w:rPr>
          <w:rFonts w:ascii="Palatino Linotype" w:hAnsi="Palatino Linotype" w:cs="Tahoma"/>
          <w:bCs/>
          <w:sz w:val="22"/>
          <w:szCs w:val="22"/>
        </w:rPr>
        <w:t xml:space="preserve">fecha </w:t>
      </w:r>
      <w:r w:rsidR="00750CDE" w:rsidRPr="007B0851">
        <w:rPr>
          <w:rFonts w:ascii="Palatino Linotype" w:hAnsi="Palatino Linotype" w:cs="Tahoma"/>
          <w:bCs/>
          <w:sz w:val="22"/>
          <w:szCs w:val="22"/>
        </w:rPr>
        <w:t>diez de julio</w:t>
      </w:r>
      <w:r w:rsidR="00F86997" w:rsidRPr="007B0851">
        <w:rPr>
          <w:rFonts w:ascii="Palatino Linotype" w:hAnsi="Palatino Linotype" w:cs="Tahoma"/>
          <w:bCs/>
          <w:sz w:val="22"/>
          <w:szCs w:val="22"/>
        </w:rPr>
        <w:t xml:space="preserve"> </w:t>
      </w:r>
      <w:r w:rsidRPr="007B0851">
        <w:rPr>
          <w:rFonts w:ascii="Palatino Linotype" w:hAnsi="Palatino Linotype" w:cs="Tahoma"/>
          <w:bCs/>
          <w:sz w:val="22"/>
          <w:szCs w:val="22"/>
        </w:rPr>
        <w:t xml:space="preserve">de dos mil </w:t>
      </w:r>
      <w:r w:rsidR="00D34402" w:rsidRPr="007B0851">
        <w:rPr>
          <w:rFonts w:ascii="Palatino Linotype" w:hAnsi="Palatino Linotype" w:cs="Tahoma"/>
          <w:bCs/>
          <w:sz w:val="22"/>
          <w:szCs w:val="22"/>
        </w:rPr>
        <w:t>diecinueve</w:t>
      </w:r>
      <w:r w:rsidRPr="007B0851">
        <w:rPr>
          <w:rFonts w:ascii="Palatino Linotype" w:hAnsi="Palatino Linotype" w:cs="Tahoma"/>
          <w:bCs/>
          <w:sz w:val="22"/>
          <w:szCs w:val="22"/>
        </w:rPr>
        <w:t>.</w:t>
      </w:r>
    </w:p>
    <w:p w14:paraId="4AB8B092" w14:textId="77777777" w:rsidR="00B31222" w:rsidRPr="007B0851" w:rsidRDefault="00B31222" w:rsidP="0090360E">
      <w:pPr>
        <w:spacing w:line="360" w:lineRule="auto"/>
        <w:rPr>
          <w:rFonts w:ascii="Palatino Linotype" w:hAnsi="Palatino Linotype" w:cs="Tahoma"/>
          <w:bCs/>
          <w:sz w:val="22"/>
          <w:szCs w:val="22"/>
        </w:rPr>
      </w:pPr>
    </w:p>
    <w:p w14:paraId="2A5AAAE1" w14:textId="07289653" w:rsidR="00735915" w:rsidRPr="007B0851" w:rsidRDefault="00994396" w:rsidP="00F86997">
      <w:pPr>
        <w:spacing w:line="360" w:lineRule="auto"/>
        <w:jc w:val="both"/>
        <w:rPr>
          <w:rFonts w:ascii="Palatino Linotype" w:hAnsi="Palatino Linotype" w:cs="Tahoma"/>
          <w:bCs/>
          <w:sz w:val="22"/>
          <w:szCs w:val="22"/>
        </w:rPr>
      </w:pPr>
      <w:r w:rsidRPr="007B0851">
        <w:rPr>
          <w:rFonts w:ascii="Palatino Linotype" w:hAnsi="Palatino Linotype" w:cs="Tahoma"/>
          <w:b/>
          <w:bCs/>
          <w:color w:val="0D0D0D" w:themeColor="text1" w:themeTint="F2"/>
          <w:sz w:val="22"/>
          <w:szCs w:val="22"/>
        </w:rPr>
        <w:t>VISTO</w:t>
      </w:r>
      <w:r w:rsidR="00F41B19" w:rsidRPr="007B0851">
        <w:rPr>
          <w:rFonts w:ascii="Palatino Linotype" w:hAnsi="Palatino Linotype" w:cs="Tahoma"/>
          <w:b/>
          <w:bCs/>
          <w:color w:val="0D0D0D" w:themeColor="text1" w:themeTint="F2"/>
          <w:sz w:val="22"/>
          <w:szCs w:val="22"/>
        </w:rPr>
        <w:t xml:space="preserve"> </w:t>
      </w:r>
      <w:r w:rsidR="001171BD" w:rsidRPr="007B0851">
        <w:rPr>
          <w:rFonts w:ascii="Palatino Linotype" w:hAnsi="Palatino Linotype" w:cs="Tahoma"/>
          <w:bCs/>
          <w:color w:val="0D0D0D" w:themeColor="text1" w:themeTint="F2"/>
          <w:sz w:val="22"/>
          <w:szCs w:val="22"/>
        </w:rPr>
        <w:t>el expediente</w:t>
      </w:r>
      <w:r w:rsidR="0019389B" w:rsidRPr="007B0851">
        <w:rPr>
          <w:rFonts w:ascii="Palatino Linotype" w:hAnsi="Palatino Linotype" w:cs="Tahoma"/>
          <w:bCs/>
          <w:color w:val="0D0D0D" w:themeColor="text1" w:themeTint="F2"/>
          <w:sz w:val="22"/>
          <w:szCs w:val="22"/>
        </w:rPr>
        <w:t xml:space="preserve"> conformado </w:t>
      </w:r>
      <w:r w:rsidR="00422869" w:rsidRPr="007B0851">
        <w:rPr>
          <w:rFonts w:ascii="Palatino Linotype" w:hAnsi="Palatino Linotype" w:cs="Tahoma"/>
          <w:bCs/>
          <w:color w:val="0D0D0D" w:themeColor="text1" w:themeTint="F2"/>
          <w:sz w:val="22"/>
          <w:szCs w:val="22"/>
        </w:rPr>
        <w:t xml:space="preserve">con motivo del Recurso de Revisión </w:t>
      </w:r>
      <w:r w:rsidR="00AF6455" w:rsidRPr="007B0851">
        <w:rPr>
          <w:rFonts w:ascii="Palatino Linotype" w:hAnsi="Palatino Linotype" w:cs="Tahoma"/>
          <w:b/>
          <w:bCs/>
          <w:color w:val="0D0D0D" w:themeColor="text1" w:themeTint="F2"/>
          <w:sz w:val="22"/>
          <w:szCs w:val="22"/>
        </w:rPr>
        <w:t>03616/INFOEM/IP/RR/2019</w:t>
      </w:r>
      <w:r w:rsidR="00422869" w:rsidRPr="007B0851">
        <w:rPr>
          <w:rFonts w:ascii="Palatino Linotype" w:hAnsi="Palatino Linotype" w:cs="Tahoma"/>
          <w:bCs/>
          <w:color w:val="0D0D0D" w:themeColor="text1" w:themeTint="F2"/>
          <w:sz w:val="22"/>
          <w:szCs w:val="22"/>
        </w:rPr>
        <w:t xml:space="preserve">, </w:t>
      </w:r>
      <w:r w:rsidR="00127757" w:rsidRPr="007B0851">
        <w:rPr>
          <w:rFonts w:ascii="Palatino Linotype" w:hAnsi="Palatino Linotype" w:cs="Tahoma"/>
          <w:bCs/>
          <w:color w:val="0D0D0D" w:themeColor="text1" w:themeTint="F2"/>
          <w:sz w:val="22"/>
          <w:szCs w:val="22"/>
        </w:rPr>
        <w:t xml:space="preserve">interpuesto por </w:t>
      </w:r>
      <w:r w:rsidR="004C3A57" w:rsidRPr="004C3A57">
        <w:rPr>
          <w:rFonts w:ascii="Palatino Linotype" w:hAnsi="Palatino Linotype" w:cs="Tahoma"/>
          <w:b/>
          <w:bCs/>
          <w:color w:val="0D0D0D" w:themeColor="text1" w:themeTint="F2"/>
          <w:sz w:val="22"/>
          <w:szCs w:val="22"/>
        </w:rPr>
        <w:t>XXXXXXXXXXXXXXX</w:t>
      </w:r>
      <w:r w:rsidRPr="007B0851">
        <w:rPr>
          <w:rFonts w:ascii="Palatino Linotype" w:hAnsi="Palatino Linotype" w:cs="Tahoma"/>
          <w:bCs/>
          <w:color w:val="0D0D0D" w:themeColor="text1" w:themeTint="F2"/>
          <w:sz w:val="22"/>
          <w:szCs w:val="22"/>
        </w:rPr>
        <w:t xml:space="preserve">, en lo sucesivo </w:t>
      </w:r>
      <w:r w:rsidR="00D34402" w:rsidRPr="007B0851">
        <w:rPr>
          <w:rFonts w:ascii="Palatino Linotype" w:hAnsi="Palatino Linotype" w:cs="Tahoma"/>
          <w:b/>
          <w:bCs/>
          <w:color w:val="0D0D0D" w:themeColor="text1" w:themeTint="F2"/>
          <w:sz w:val="22"/>
          <w:szCs w:val="22"/>
        </w:rPr>
        <w:t>R</w:t>
      </w:r>
      <w:r w:rsidRPr="007B0851">
        <w:rPr>
          <w:rFonts w:ascii="Palatino Linotype" w:hAnsi="Palatino Linotype" w:cs="Tahoma"/>
          <w:b/>
          <w:bCs/>
          <w:color w:val="0D0D0D" w:themeColor="text1" w:themeTint="F2"/>
          <w:sz w:val="22"/>
          <w:szCs w:val="22"/>
        </w:rPr>
        <w:t>ecurrente</w:t>
      </w:r>
      <w:r w:rsidRPr="007B0851">
        <w:rPr>
          <w:rFonts w:ascii="Palatino Linotype" w:hAnsi="Palatino Linotype" w:cs="Tahoma"/>
          <w:bCs/>
          <w:color w:val="0D0D0D" w:themeColor="text1" w:themeTint="F2"/>
          <w:sz w:val="22"/>
          <w:szCs w:val="22"/>
        </w:rPr>
        <w:t xml:space="preserve"> o </w:t>
      </w:r>
      <w:r w:rsidR="00D34402" w:rsidRPr="007B0851">
        <w:rPr>
          <w:rFonts w:ascii="Palatino Linotype" w:hAnsi="Palatino Linotype" w:cs="Tahoma"/>
          <w:b/>
          <w:bCs/>
          <w:color w:val="0D0D0D" w:themeColor="text1" w:themeTint="F2"/>
          <w:sz w:val="22"/>
          <w:szCs w:val="22"/>
        </w:rPr>
        <w:t>P</w:t>
      </w:r>
      <w:r w:rsidRPr="007B0851">
        <w:rPr>
          <w:rFonts w:ascii="Palatino Linotype" w:hAnsi="Palatino Linotype" w:cs="Tahoma"/>
          <w:b/>
          <w:bCs/>
          <w:color w:val="0D0D0D" w:themeColor="text1" w:themeTint="F2"/>
          <w:sz w:val="22"/>
          <w:szCs w:val="22"/>
        </w:rPr>
        <w:t>articular</w:t>
      </w:r>
      <w:r w:rsidRPr="007B0851">
        <w:rPr>
          <w:rFonts w:ascii="Palatino Linotype" w:hAnsi="Palatino Linotype" w:cs="Tahoma"/>
          <w:bCs/>
          <w:color w:val="0D0D0D" w:themeColor="text1" w:themeTint="F2"/>
          <w:sz w:val="22"/>
          <w:szCs w:val="22"/>
        </w:rPr>
        <w:t>,</w:t>
      </w:r>
      <w:r w:rsidR="00F41B19" w:rsidRPr="007B0851">
        <w:rPr>
          <w:rFonts w:ascii="Palatino Linotype" w:hAnsi="Palatino Linotype" w:cs="Tahoma"/>
          <w:bCs/>
          <w:color w:val="0D0D0D" w:themeColor="text1" w:themeTint="F2"/>
          <w:sz w:val="22"/>
          <w:szCs w:val="22"/>
        </w:rPr>
        <w:t xml:space="preserve"> </w:t>
      </w:r>
      <w:r w:rsidR="00DC1594" w:rsidRPr="007B0851">
        <w:rPr>
          <w:rFonts w:ascii="Palatino Linotype" w:hAnsi="Palatino Linotype" w:cs="Tahoma"/>
          <w:bCs/>
          <w:color w:val="0D0D0D" w:themeColor="text1" w:themeTint="F2"/>
          <w:sz w:val="22"/>
          <w:szCs w:val="22"/>
        </w:rPr>
        <w:t xml:space="preserve">en contra de la respuesta del </w:t>
      </w:r>
      <w:r w:rsidR="002A0FB8" w:rsidRPr="007B0851">
        <w:rPr>
          <w:rFonts w:ascii="Palatino Linotype" w:hAnsi="Palatino Linotype" w:cs="Tahoma"/>
          <w:bCs/>
          <w:color w:val="0D0D0D" w:themeColor="text1" w:themeTint="F2"/>
          <w:sz w:val="22"/>
          <w:szCs w:val="22"/>
        </w:rPr>
        <w:t>Sujeto Obligado</w:t>
      </w:r>
      <w:r w:rsidR="002060B4" w:rsidRPr="007B0851">
        <w:rPr>
          <w:rFonts w:ascii="Palatino Linotype" w:hAnsi="Palatino Linotype" w:cs="Tahoma"/>
          <w:bCs/>
          <w:color w:val="0D0D0D" w:themeColor="text1" w:themeTint="F2"/>
          <w:sz w:val="22"/>
          <w:szCs w:val="22"/>
        </w:rPr>
        <w:t>,</w:t>
      </w:r>
      <w:r w:rsidR="00F41B19" w:rsidRPr="007B0851">
        <w:rPr>
          <w:rFonts w:ascii="Palatino Linotype" w:hAnsi="Palatino Linotype" w:cs="Tahoma"/>
          <w:bCs/>
          <w:color w:val="0D0D0D" w:themeColor="text1" w:themeTint="F2"/>
          <w:sz w:val="22"/>
          <w:szCs w:val="22"/>
        </w:rPr>
        <w:t xml:space="preserve"> </w:t>
      </w:r>
      <w:r w:rsidR="00AF6455" w:rsidRPr="007B0851">
        <w:rPr>
          <w:rFonts w:ascii="Palatino Linotype" w:hAnsi="Palatino Linotype" w:cs="Tahoma"/>
          <w:b/>
          <w:bCs/>
          <w:color w:val="0D0D0D" w:themeColor="text1" w:themeTint="F2"/>
          <w:sz w:val="22"/>
          <w:szCs w:val="22"/>
        </w:rPr>
        <w:t>Ayuntamiento de Jilotzingo</w:t>
      </w:r>
      <w:r w:rsidR="00DC1594" w:rsidRPr="007B0851">
        <w:rPr>
          <w:rFonts w:ascii="Palatino Linotype" w:hAnsi="Palatino Linotype" w:cs="Tahoma"/>
          <w:bCs/>
          <w:color w:val="0D0D0D" w:themeColor="text1" w:themeTint="F2"/>
          <w:sz w:val="22"/>
          <w:szCs w:val="22"/>
        </w:rPr>
        <w:t xml:space="preserve">, </w:t>
      </w:r>
      <w:r w:rsidR="00422869" w:rsidRPr="007B0851">
        <w:rPr>
          <w:rFonts w:ascii="Palatino Linotype" w:hAnsi="Palatino Linotype" w:cs="Tahoma"/>
          <w:bCs/>
          <w:color w:val="0D0D0D" w:themeColor="text1" w:themeTint="F2"/>
          <w:sz w:val="22"/>
          <w:szCs w:val="22"/>
        </w:rPr>
        <w:t xml:space="preserve">se emite la presente Resolución, </w:t>
      </w:r>
      <w:r w:rsidR="00DC1594" w:rsidRPr="007B0851">
        <w:rPr>
          <w:rFonts w:ascii="Palatino Linotype" w:hAnsi="Palatino Linotype" w:cs="Tahoma"/>
          <w:bCs/>
          <w:color w:val="0D0D0D" w:themeColor="text1" w:themeTint="F2"/>
          <w:sz w:val="22"/>
          <w:szCs w:val="22"/>
        </w:rPr>
        <w:t>con base en</w:t>
      </w:r>
      <w:r w:rsidR="00F41B19" w:rsidRPr="007B0851">
        <w:rPr>
          <w:rFonts w:ascii="Palatino Linotype" w:hAnsi="Palatino Linotype" w:cs="Tahoma"/>
          <w:bCs/>
          <w:color w:val="0D0D0D" w:themeColor="text1" w:themeTint="F2"/>
          <w:sz w:val="22"/>
          <w:szCs w:val="22"/>
        </w:rPr>
        <w:t xml:space="preserve"> </w:t>
      </w:r>
      <w:r w:rsidR="00DC1594" w:rsidRPr="007B0851">
        <w:rPr>
          <w:rFonts w:ascii="Palatino Linotype" w:hAnsi="Palatino Linotype" w:cs="Tahoma"/>
          <w:bCs/>
          <w:color w:val="0D0D0D" w:themeColor="text1" w:themeTint="F2"/>
          <w:sz w:val="22"/>
          <w:szCs w:val="22"/>
        </w:rPr>
        <w:t xml:space="preserve">los </w:t>
      </w:r>
      <w:r w:rsidR="006C1B1D" w:rsidRPr="007B0851">
        <w:rPr>
          <w:rFonts w:ascii="Palatino Linotype" w:hAnsi="Palatino Linotype" w:cs="Tahoma"/>
          <w:bCs/>
          <w:color w:val="0D0D0D" w:themeColor="text1" w:themeTint="F2"/>
          <w:sz w:val="22"/>
          <w:szCs w:val="22"/>
        </w:rPr>
        <w:t>A</w:t>
      </w:r>
      <w:r w:rsidR="00DC1594" w:rsidRPr="007B0851">
        <w:rPr>
          <w:rFonts w:ascii="Palatino Linotype" w:hAnsi="Palatino Linotype" w:cs="Tahoma"/>
          <w:bCs/>
          <w:color w:val="0D0D0D" w:themeColor="text1" w:themeTint="F2"/>
          <w:sz w:val="22"/>
          <w:szCs w:val="22"/>
        </w:rPr>
        <w:t xml:space="preserve">ntecedentes y </w:t>
      </w:r>
      <w:r w:rsidR="002A0FB8" w:rsidRPr="007B0851">
        <w:rPr>
          <w:rFonts w:ascii="Palatino Linotype" w:hAnsi="Palatino Linotype" w:cs="Tahoma"/>
          <w:bCs/>
          <w:color w:val="0D0D0D" w:themeColor="text1" w:themeTint="F2"/>
          <w:sz w:val="22"/>
          <w:szCs w:val="22"/>
        </w:rPr>
        <w:t>C</w:t>
      </w:r>
      <w:r w:rsidR="002A0FB8" w:rsidRPr="007B0851">
        <w:rPr>
          <w:rFonts w:ascii="Palatino Linotype" w:hAnsi="Palatino Linotype" w:cs="Tahoma"/>
          <w:bCs/>
          <w:sz w:val="22"/>
          <w:szCs w:val="22"/>
        </w:rPr>
        <w:t xml:space="preserve">onsiderandos </w:t>
      </w:r>
      <w:r w:rsidR="00DC1594" w:rsidRPr="007B0851">
        <w:rPr>
          <w:rFonts w:ascii="Palatino Linotype" w:hAnsi="Palatino Linotype" w:cs="Tahoma"/>
          <w:bCs/>
          <w:sz w:val="22"/>
          <w:szCs w:val="22"/>
        </w:rPr>
        <w:t xml:space="preserve">que </w:t>
      </w:r>
      <w:r w:rsidR="00F86997" w:rsidRPr="007B0851">
        <w:rPr>
          <w:rFonts w:ascii="Palatino Linotype" w:hAnsi="Palatino Linotype" w:cs="Tahoma"/>
          <w:bCs/>
          <w:sz w:val="22"/>
          <w:szCs w:val="22"/>
        </w:rPr>
        <w:t xml:space="preserve">se exponen </w:t>
      </w:r>
      <w:r w:rsidR="00DC1594" w:rsidRPr="007B0851">
        <w:rPr>
          <w:rFonts w:ascii="Palatino Linotype" w:hAnsi="Palatino Linotype" w:cs="Tahoma"/>
          <w:bCs/>
          <w:sz w:val="22"/>
          <w:szCs w:val="22"/>
        </w:rPr>
        <w:t>a continuación</w:t>
      </w:r>
      <w:r w:rsidR="00B31222" w:rsidRPr="007B0851">
        <w:rPr>
          <w:rFonts w:ascii="Palatino Linotype" w:hAnsi="Palatino Linotype" w:cs="Tahoma"/>
          <w:bCs/>
          <w:sz w:val="22"/>
          <w:szCs w:val="22"/>
        </w:rPr>
        <w:t>:</w:t>
      </w:r>
    </w:p>
    <w:p w14:paraId="735A4B68" w14:textId="77777777" w:rsidR="00F86997" w:rsidRPr="007B0851" w:rsidRDefault="00F86997" w:rsidP="00F86997">
      <w:pPr>
        <w:spacing w:line="360" w:lineRule="auto"/>
        <w:jc w:val="both"/>
        <w:rPr>
          <w:rFonts w:ascii="Palatino Linotype" w:hAnsi="Palatino Linotype" w:cs="Tahoma"/>
          <w:sz w:val="22"/>
          <w:szCs w:val="22"/>
        </w:rPr>
      </w:pPr>
    </w:p>
    <w:p w14:paraId="6A0BD488" w14:textId="77777777" w:rsidR="00B31222" w:rsidRPr="007B0851" w:rsidRDefault="00F86997" w:rsidP="0090360E">
      <w:pPr>
        <w:tabs>
          <w:tab w:val="center" w:pos="4522"/>
          <w:tab w:val="left" w:pos="7245"/>
        </w:tabs>
        <w:spacing w:line="360" w:lineRule="auto"/>
        <w:jc w:val="center"/>
        <w:rPr>
          <w:rFonts w:ascii="Palatino Linotype" w:hAnsi="Palatino Linotype" w:cs="Tahoma"/>
          <w:b/>
          <w:sz w:val="22"/>
          <w:szCs w:val="22"/>
        </w:rPr>
      </w:pPr>
      <w:r w:rsidRPr="007B0851">
        <w:rPr>
          <w:rFonts w:ascii="Palatino Linotype" w:hAnsi="Palatino Linotype" w:cs="Tahoma"/>
          <w:b/>
          <w:sz w:val="22"/>
          <w:szCs w:val="22"/>
        </w:rPr>
        <w:t>ANTECEDENTES</w:t>
      </w:r>
    </w:p>
    <w:p w14:paraId="62E55A11" w14:textId="77777777" w:rsidR="00B31222" w:rsidRPr="007B0851" w:rsidRDefault="00B31222" w:rsidP="0090360E">
      <w:pPr>
        <w:pStyle w:val="Prrafodelista"/>
        <w:tabs>
          <w:tab w:val="left" w:pos="567"/>
        </w:tabs>
        <w:spacing w:line="360" w:lineRule="auto"/>
        <w:ind w:left="0"/>
        <w:contextualSpacing w:val="0"/>
        <w:jc w:val="both"/>
        <w:rPr>
          <w:rFonts w:ascii="Palatino Linotype" w:hAnsi="Palatino Linotype" w:cs="Tahoma"/>
          <w:szCs w:val="22"/>
        </w:rPr>
      </w:pPr>
    </w:p>
    <w:p w14:paraId="13BD3743" w14:textId="77777777" w:rsidR="00DC1594" w:rsidRPr="007B0851" w:rsidRDefault="00B31222" w:rsidP="0090360E">
      <w:pPr>
        <w:pStyle w:val="Prrafodelista"/>
        <w:tabs>
          <w:tab w:val="left" w:pos="567"/>
        </w:tabs>
        <w:spacing w:line="360" w:lineRule="auto"/>
        <w:ind w:left="0"/>
        <w:contextualSpacing w:val="0"/>
        <w:jc w:val="both"/>
        <w:rPr>
          <w:rFonts w:ascii="Palatino Linotype" w:hAnsi="Palatino Linotype" w:cs="Tahoma"/>
          <w:b/>
          <w:szCs w:val="22"/>
        </w:rPr>
      </w:pPr>
      <w:r w:rsidRPr="007B0851">
        <w:rPr>
          <w:rFonts w:ascii="Palatino Linotype" w:hAnsi="Palatino Linotype" w:cs="Tahoma"/>
          <w:b/>
          <w:szCs w:val="22"/>
        </w:rPr>
        <w:t xml:space="preserve">I. Presentación de la solicitud de información. </w:t>
      </w:r>
    </w:p>
    <w:p w14:paraId="0FB5D86D" w14:textId="373B3EEE" w:rsidR="00B31222" w:rsidRPr="007B0851" w:rsidRDefault="00AD76AC" w:rsidP="0090360E">
      <w:pPr>
        <w:pStyle w:val="Prrafodelista"/>
        <w:tabs>
          <w:tab w:val="left" w:pos="567"/>
        </w:tabs>
        <w:spacing w:line="360" w:lineRule="auto"/>
        <w:ind w:left="0"/>
        <w:contextualSpacing w:val="0"/>
        <w:jc w:val="both"/>
        <w:rPr>
          <w:rFonts w:ascii="Palatino Linotype" w:hAnsi="Palatino Linotype" w:cs="Tahoma"/>
          <w:szCs w:val="22"/>
        </w:rPr>
      </w:pPr>
      <w:r w:rsidRPr="007B0851">
        <w:rPr>
          <w:rFonts w:ascii="Palatino Linotype" w:hAnsi="Palatino Linotype" w:cs="Tahoma"/>
          <w:szCs w:val="22"/>
        </w:rPr>
        <w:t>El</w:t>
      </w:r>
      <w:r w:rsidR="00796C9B" w:rsidRPr="007B0851">
        <w:rPr>
          <w:rFonts w:ascii="Palatino Linotype" w:hAnsi="Palatino Linotype" w:cs="Tahoma"/>
          <w:szCs w:val="22"/>
        </w:rPr>
        <w:t xml:space="preserve"> </w:t>
      </w:r>
      <w:r w:rsidR="000A60ED" w:rsidRPr="007B0851">
        <w:rPr>
          <w:rFonts w:ascii="Palatino Linotype" w:hAnsi="Palatino Linotype" w:cs="Tahoma"/>
          <w:szCs w:val="22"/>
        </w:rPr>
        <w:t>veintitrés</w:t>
      </w:r>
      <w:r w:rsidR="00F41B19" w:rsidRPr="007B0851">
        <w:rPr>
          <w:rFonts w:ascii="Palatino Linotype" w:hAnsi="Palatino Linotype" w:cs="Tahoma"/>
          <w:szCs w:val="22"/>
        </w:rPr>
        <w:t xml:space="preserve"> </w:t>
      </w:r>
      <w:r w:rsidR="00311D8B" w:rsidRPr="007B0851">
        <w:rPr>
          <w:rFonts w:ascii="Palatino Linotype" w:hAnsi="Palatino Linotype" w:cs="Tahoma"/>
          <w:szCs w:val="22"/>
        </w:rPr>
        <w:t xml:space="preserve">de </w:t>
      </w:r>
      <w:r w:rsidR="000A60ED" w:rsidRPr="007B0851">
        <w:rPr>
          <w:rFonts w:ascii="Palatino Linotype" w:hAnsi="Palatino Linotype" w:cs="Tahoma"/>
          <w:szCs w:val="22"/>
        </w:rPr>
        <w:t>abril</w:t>
      </w:r>
      <w:r w:rsidR="00D34402" w:rsidRPr="007B0851">
        <w:rPr>
          <w:rFonts w:ascii="Palatino Linotype" w:hAnsi="Palatino Linotype" w:cs="Tahoma"/>
          <w:szCs w:val="22"/>
        </w:rPr>
        <w:t xml:space="preserve"> de dos mil diecinueve</w:t>
      </w:r>
      <w:r w:rsidR="00B31222" w:rsidRPr="007B0851">
        <w:rPr>
          <w:rFonts w:ascii="Palatino Linotype" w:hAnsi="Palatino Linotype" w:cs="Tahoma"/>
          <w:szCs w:val="22"/>
        </w:rPr>
        <w:t xml:space="preserve">, </w:t>
      </w:r>
      <w:r w:rsidR="000A60ED" w:rsidRPr="007B0851">
        <w:rPr>
          <w:rFonts w:ascii="Palatino Linotype" w:hAnsi="Palatino Linotype" w:cs="Tahoma"/>
          <w:szCs w:val="22"/>
        </w:rPr>
        <w:t>el</w:t>
      </w:r>
      <w:r w:rsidR="001171BD" w:rsidRPr="007B0851">
        <w:rPr>
          <w:rFonts w:ascii="Palatino Linotype" w:hAnsi="Palatino Linotype" w:cs="Tahoma"/>
          <w:szCs w:val="22"/>
        </w:rPr>
        <w:t xml:space="preserve"> </w:t>
      </w:r>
      <w:r w:rsidR="00D34402" w:rsidRPr="007B0851">
        <w:rPr>
          <w:rFonts w:ascii="Palatino Linotype" w:hAnsi="Palatino Linotype" w:cs="Tahoma"/>
          <w:szCs w:val="22"/>
        </w:rPr>
        <w:t>P</w:t>
      </w:r>
      <w:r w:rsidR="00B31222" w:rsidRPr="007B0851">
        <w:rPr>
          <w:rFonts w:ascii="Palatino Linotype" w:hAnsi="Palatino Linotype" w:cs="Tahoma"/>
          <w:szCs w:val="22"/>
        </w:rPr>
        <w:t xml:space="preserve">articular </w:t>
      </w:r>
      <w:r w:rsidR="001171BD" w:rsidRPr="007B0851">
        <w:rPr>
          <w:rFonts w:ascii="Palatino Linotype" w:hAnsi="Palatino Linotype" w:cs="Tahoma"/>
          <w:szCs w:val="22"/>
        </w:rPr>
        <w:t xml:space="preserve">presentó solicitud de acceso a la información pública a través del Sistema de Acceso a la Información Mexiquense </w:t>
      </w:r>
      <w:r w:rsidR="004100AA" w:rsidRPr="007B0851">
        <w:rPr>
          <w:rFonts w:ascii="Palatino Linotype" w:hAnsi="Palatino Linotype" w:cs="Tahoma"/>
          <w:szCs w:val="22"/>
          <w:lang w:val="es-ES"/>
        </w:rPr>
        <w:t>(SAIMEX)</w:t>
      </w:r>
      <w:r w:rsidR="00B31222" w:rsidRPr="007B0851">
        <w:rPr>
          <w:rFonts w:ascii="Palatino Linotype" w:hAnsi="Palatino Linotype" w:cs="Tahoma"/>
          <w:szCs w:val="22"/>
        </w:rPr>
        <w:t xml:space="preserve">, </w:t>
      </w:r>
      <w:r w:rsidR="00C55151" w:rsidRPr="007B0851">
        <w:rPr>
          <w:rFonts w:ascii="Palatino Linotype" w:hAnsi="Palatino Linotype" w:cs="Tahoma"/>
          <w:szCs w:val="22"/>
        </w:rPr>
        <w:t>ante e</w:t>
      </w:r>
      <w:r w:rsidR="000C27CA" w:rsidRPr="007B0851">
        <w:rPr>
          <w:rFonts w:ascii="Palatino Linotype" w:hAnsi="Palatino Linotype" w:cs="Tahoma"/>
          <w:szCs w:val="22"/>
        </w:rPr>
        <w:t xml:space="preserve">l </w:t>
      </w:r>
      <w:r w:rsidR="00AF6455" w:rsidRPr="007B0851">
        <w:rPr>
          <w:rFonts w:ascii="Palatino Linotype" w:hAnsi="Palatino Linotype" w:cs="Tahoma"/>
          <w:b/>
          <w:szCs w:val="22"/>
        </w:rPr>
        <w:t>Ayuntamiento de Jilotzingo</w:t>
      </w:r>
      <w:r w:rsidR="00B31222" w:rsidRPr="007B0851">
        <w:rPr>
          <w:rFonts w:ascii="Palatino Linotype" w:hAnsi="Palatino Linotype" w:cs="Tahoma"/>
          <w:szCs w:val="22"/>
        </w:rPr>
        <w:t xml:space="preserve">, </w:t>
      </w:r>
      <w:r w:rsidR="00D43E69" w:rsidRPr="007B0851">
        <w:rPr>
          <w:rFonts w:ascii="Palatino Linotype" w:hAnsi="Palatino Linotype" w:cs="Tahoma"/>
          <w:szCs w:val="22"/>
        </w:rPr>
        <w:t xml:space="preserve">misma que fue registrada con el número de folio </w:t>
      </w:r>
      <w:r w:rsidR="00AF6455" w:rsidRPr="007B0851">
        <w:rPr>
          <w:rFonts w:ascii="Palatino Linotype" w:hAnsi="Palatino Linotype" w:cs="Tahoma"/>
          <w:b/>
          <w:bCs/>
          <w:szCs w:val="22"/>
        </w:rPr>
        <w:t>00020/JILOTZIN/IP/2019</w:t>
      </w:r>
      <w:r w:rsidR="00D43E69" w:rsidRPr="007B0851">
        <w:rPr>
          <w:rFonts w:ascii="Palatino Linotype" w:hAnsi="Palatino Linotype" w:cs="Tahoma"/>
          <w:b/>
          <w:bCs/>
          <w:szCs w:val="22"/>
        </w:rPr>
        <w:t xml:space="preserve">, </w:t>
      </w:r>
      <w:r w:rsidR="00C55151" w:rsidRPr="007B0851">
        <w:rPr>
          <w:rFonts w:ascii="Palatino Linotype" w:hAnsi="Palatino Linotype" w:cs="Tahoma"/>
          <w:szCs w:val="22"/>
        </w:rPr>
        <w:t xml:space="preserve">mediante </w:t>
      </w:r>
      <w:r w:rsidR="001171BD" w:rsidRPr="007B0851">
        <w:rPr>
          <w:rFonts w:ascii="Palatino Linotype" w:hAnsi="Palatino Linotype" w:cs="Tahoma"/>
          <w:szCs w:val="22"/>
        </w:rPr>
        <w:t>el cual requirió</w:t>
      </w:r>
      <w:r w:rsidR="00B31222" w:rsidRPr="007B0851">
        <w:rPr>
          <w:rFonts w:ascii="Palatino Linotype" w:hAnsi="Palatino Linotype" w:cs="Tahoma"/>
          <w:szCs w:val="22"/>
        </w:rPr>
        <w:t>:</w:t>
      </w:r>
    </w:p>
    <w:p w14:paraId="4E3C783B" w14:textId="77777777" w:rsidR="00637179" w:rsidRPr="007B0851" w:rsidRDefault="00637179" w:rsidP="0090360E">
      <w:pPr>
        <w:pStyle w:val="Prrafodelista"/>
        <w:tabs>
          <w:tab w:val="left" w:pos="567"/>
        </w:tabs>
        <w:spacing w:line="360" w:lineRule="auto"/>
        <w:ind w:left="0"/>
        <w:contextualSpacing w:val="0"/>
        <w:jc w:val="both"/>
        <w:rPr>
          <w:rFonts w:ascii="Palatino Linotype" w:hAnsi="Palatino Linotype" w:cs="Tahoma"/>
          <w:szCs w:val="22"/>
        </w:rPr>
      </w:pPr>
    </w:p>
    <w:p w14:paraId="00DD56D7" w14:textId="77777777" w:rsidR="00D01F75" w:rsidRPr="007B0851" w:rsidRDefault="00D01F75" w:rsidP="0090360E">
      <w:pPr>
        <w:tabs>
          <w:tab w:val="left" w:pos="4667"/>
        </w:tabs>
        <w:spacing w:line="360" w:lineRule="auto"/>
        <w:ind w:left="567" w:right="567"/>
        <w:jc w:val="both"/>
        <w:rPr>
          <w:rFonts w:ascii="Palatino Linotype" w:hAnsi="Palatino Linotype" w:cs="Tahoma"/>
          <w:b/>
          <w:bCs/>
        </w:rPr>
      </w:pPr>
      <w:r w:rsidRPr="007B0851">
        <w:rPr>
          <w:rFonts w:ascii="Palatino Linotype" w:hAnsi="Palatino Linotype" w:cs="Tahoma"/>
          <w:b/>
          <w:bCs/>
        </w:rPr>
        <w:t>DESCRIPCIÓN CLARA Y PRECISA DE LA INFORMACIÓN SOLICITADA</w:t>
      </w:r>
    </w:p>
    <w:p w14:paraId="46591CB2" w14:textId="2BE455F2" w:rsidR="00D01F75" w:rsidRPr="007B0851" w:rsidRDefault="00294473" w:rsidP="0090360E">
      <w:pPr>
        <w:tabs>
          <w:tab w:val="left" w:pos="4667"/>
        </w:tabs>
        <w:spacing w:line="360" w:lineRule="auto"/>
        <w:ind w:left="567" w:right="567"/>
        <w:jc w:val="both"/>
        <w:rPr>
          <w:rFonts w:ascii="Palatino Linotype" w:hAnsi="Palatino Linotype" w:cs="Tahoma"/>
          <w:bCs/>
          <w:i/>
        </w:rPr>
      </w:pPr>
      <w:r w:rsidRPr="007B0851">
        <w:rPr>
          <w:rFonts w:ascii="Palatino Linotype" w:hAnsi="Palatino Linotype" w:cs="Tahoma"/>
          <w:bCs/>
          <w:i/>
        </w:rPr>
        <w:t xml:space="preserve">Solicitud de información de alumbrado público en el archivo adjunto </w:t>
      </w:r>
      <w:r w:rsidR="00D01F75" w:rsidRPr="007B0851">
        <w:rPr>
          <w:rFonts w:ascii="Palatino Linotype" w:hAnsi="Palatino Linotype" w:cs="Tahoma"/>
          <w:bCs/>
          <w:i/>
        </w:rPr>
        <w:t>(Sic.)</w:t>
      </w:r>
    </w:p>
    <w:p w14:paraId="63AEA10B" w14:textId="77777777" w:rsidR="009D5C33" w:rsidRPr="007B0851" w:rsidRDefault="009D5C33" w:rsidP="0090360E">
      <w:pPr>
        <w:tabs>
          <w:tab w:val="left" w:pos="4667"/>
        </w:tabs>
        <w:spacing w:line="360" w:lineRule="auto"/>
        <w:ind w:left="567" w:right="567"/>
        <w:jc w:val="both"/>
        <w:rPr>
          <w:rFonts w:ascii="Palatino Linotype" w:hAnsi="Palatino Linotype" w:cs="Tahoma"/>
          <w:bCs/>
          <w:i/>
        </w:rPr>
      </w:pPr>
    </w:p>
    <w:p w14:paraId="3D651A22" w14:textId="77777777" w:rsidR="00D01F75" w:rsidRPr="007B0851" w:rsidRDefault="00D01F75" w:rsidP="0090360E">
      <w:pPr>
        <w:tabs>
          <w:tab w:val="left" w:pos="4667"/>
        </w:tabs>
        <w:spacing w:line="360" w:lineRule="auto"/>
        <w:ind w:left="567" w:right="567"/>
        <w:jc w:val="both"/>
        <w:rPr>
          <w:rFonts w:ascii="Palatino Linotype" w:hAnsi="Palatino Linotype" w:cs="Tahoma"/>
          <w:bCs/>
          <w:szCs w:val="22"/>
        </w:rPr>
      </w:pPr>
      <w:r w:rsidRPr="007B0851">
        <w:rPr>
          <w:rFonts w:ascii="Palatino Linotype" w:hAnsi="Palatino Linotype" w:cs="Tahoma"/>
          <w:b/>
          <w:bCs/>
          <w:szCs w:val="22"/>
        </w:rPr>
        <w:t>MODALIDAD DE ENTREGA</w:t>
      </w:r>
    </w:p>
    <w:p w14:paraId="753ED354" w14:textId="44BC043A" w:rsidR="000527B4" w:rsidRPr="007B0851" w:rsidRDefault="006E477D" w:rsidP="000527B4">
      <w:pPr>
        <w:spacing w:line="360" w:lineRule="auto"/>
        <w:jc w:val="both"/>
        <w:rPr>
          <w:rFonts w:ascii="Palatino Linotype" w:hAnsi="Palatino Linotype" w:cs="Tahoma"/>
          <w:bCs/>
          <w:i/>
          <w:szCs w:val="22"/>
        </w:rPr>
      </w:pPr>
      <w:r w:rsidRPr="007B0851">
        <w:rPr>
          <w:rFonts w:ascii="Palatino Linotype" w:hAnsi="Palatino Linotype" w:cs="Tahoma"/>
          <w:bCs/>
          <w:i/>
          <w:szCs w:val="22"/>
        </w:rPr>
        <w:t xml:space="preserve">           A través del SAIMEX</w:t>
      </w:r>
    </w:p>
    <w:p w14:paraId="46D9D84C" w14:textId="77777777" w:rsidR="00750CDE" w:rsidRPr="007B0851" w:rsidRDefault="00750CDE" w:rsidP="000527B4">
      <w:pPr>
        <w:spacing w:line="360" w:lineRule="auto"/>
        <w:jc w:val="both"/>
        <w:rPr>
          <w:rFonts w:ascii="Palatino Linotype" w:hAnsi="Palatino Linotype" w:cs="Tahoma"/>
          <w:bCs/>
          <w:i/>
          <w:szCs w:val="22"/>
        </w:rPr>
      </w:pPr>
    </w:p>
    <w:p w14:paraId="687F4504" w14:textId="13FC02E8" w:rsidR="00413D17" w:rsidRPr="007B0851" w:rsidRDefault="00294473" w:rsidP="000527B4">
      <w:pPr>
        <w:spacing w:line="360" w:lineRule="auto"/>
        <w:jc w:val="both"/>
        <w:rPr>
          <w:rFonts w:ascii="Palatino Linotype" w:eastAsia="Calibri" w:hAnsi="Palatino Linotype" w:cs="Tahoma"/>
          <w:iCs/>
          <w:sz w:val="22"/>
          <w:szCs w:val="24"/>
          <w:lang w:eastAsia="en-US"/>
        </w:rPr>
      </w:pPr>
      <w:r w:rsidRPr="007B0851">
        <w:rPr>
          <w:rFonts w:ascii="Palatino Linotype" w:eastAsia="Calibri" w:hAnsi="Palatino Linotype" w:cs="Tahoma"/>
          <w:iCs/>
          <w:sz w:val="22"/>
          <w:szCs w:val="24"/>
          <w:lang w:eastAsia="en-US"/>
        </w:rPr>
        <w:t xml:space="preserve">Así mismo adjuntó un archivo electrónico denominado </w:t>
      </w:r>
      <w:r w:rsidRPr="007B0851">
        <w:rPr>
          <w:rFonts w:ascii="Palatino Linotype" w:eastAsia="Calibri" w:hAnsi="Palatino Linotype" w:cs="Tahoma"/>
          <w:b/>
          <w:bCs/>
          <w:iCs/>
          <w:sz w:val="22"/>
          <w:szCs w:val="24"/>
          <w:lang w:eastAsia="en-US"/>
        </w:rPr>
        <w:t>Archivo Adjunto a la Solicitud</w:t>
      </w:r>
      <w:r w:rsidRPr="007B0851">
        <w:rPr>
          <w:rFonts w:ascii="Palatino Linotype" w:eastAsia="Calibri" w:hAnsi="Palatino Linotype" w:cs="Tahoma"/>
          <w:iCs/>
          <w:sz w:val="22"/>
          <w:szCs w:val="24"/>
          <w:lang w:eastAsia="en-US"/>
        </w:rPr>
        <w:t xml:space="preserve"> que contiene seis fojas que versan sobre la información siguiente: </w:t>
      </w:r>
    </w:p>
    <w:p w14:paraId="2E4BAAF6" w14:textId="77777777" w:rsidR="00750CDE" w:rsidRPr="007B0851" w:rsidRDefault="00750CDE" w:rsidP="00750CDE">
      <w:pPr>
        <w:ind w:left="567" w:right="567"/>
        <w:jc w:val="center"/>
        <w:rPr>
          <w:rFonts w:ascii="Palatino Linotype" w:eastAsia="Calibri" w:hAnsi="Palatino Linotype" w:cs="Tahoma"/>
          <w:i/>
          <w:iCs/>
          <w:lang w:eastAsia="en-US"/>
        </w:rPr>
      </w:pPr>
    </w:p>
    <w:p w14:paraId="5AD8D1FE" w14:textId="77777777" w:rsidR="00294473" w:rsidRPr="007B0851" w:rsidRDefault="00294473" w:rsidP="00750CDE">
      <w:pPr>
        <w:ind w:left="567" w:right="567"/>
        <w:jc w:val="center"/>
        <w:rPr>
          <w:rFonts w:ascii="Palatino Linotype" w:eastAsia="Calibri" w:hAnsi="Palatino Linotype"/>
          <w:b/>
          <w:i/>
          <w:lang w:eastAsia="en-US"/>
        </w:rPr>
      </w:pPr>
      <w:r w:rsidRPr="007B0851">
        <w:rPr>
          <w:rFonts w:ascii="Palatino Linotype" w:eastAsia="Calibri" w:hAnsi="Palatino Linotype" w:cs="Tahoma"/>
          <w:i/>
          <w:iCs/>
          <w:lang w:eastAsia="en-US"/>
        </w:rPr>
        <w:lastRenderedPageBreak/>
        <w:t>“</w:t>
      </w:r>
      <w:r w:rsidRPr="007B0851">
        <w:rPr>
          <w:rFonts w:ascii="Palatino Linotype" w:eastAsia="Calibri" w:hAnsi="Palatino Linotype"/>
          <w:b/>
          <w:i/>
          <w:lang w:eastAsia="en-US"/>
        </w:rPr>
        <w:t>CAMBIO Y COMPRA DE LUMINARIAS EN EL ALUMBRADO PÚBLICO DEL MUNICIPIO JILOTZINGO</w:t>
      </w:r>
    </w:p>
    <w:p w14:paraId="4AFCEC78" w14:textId="77777777" w:rsidR="00294473" w:rsidRPr="007B0851" w:rsidRDefault="00294473" w:rsidP="00750CDE">
      <w:pPr>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Modernización, Mantenimiento, Compra, Arrendamiento, Donación de Tecnología LED.</w:t>
      </w:r>
    </w:p>
    <w:p w14:paraId="64088BD0" w14:textId="77777777" w:rsidR="00294473" w:rsidRPr="007B0851" w:rsidRDefault="00294473" w:rsidP="00750CDE">
      <w:pPr>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 xml:space="preserve">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w:t>
      </w:r>
      <w:proofErr w:type="gramStart"/>
      <w:r w:rsidRPr="007B0851">
        <w:rPr>
          <w:rFonts w:ascii="Palatino Linotype" w:eastAsia="Calibri" w:hAnsi="Palatino Linotype"/>
          <w:i/>
          <w:lang w:eastAsia="en-US"/>
        </w:rPr>
        <w:t>plazas  y</w:t>
      </w:r>
      <w:proofErr w:type="gramEnd"/>
      <w:r w:rsidRPr="007B0851">
        <w:rPr>
          <w:rFonts w:ascii="Palatino Linotype" w:eastAsia="Calibri" w:hAnsi="Palatino Linotype"/>
          <w:i/>
          <w:lang w:eastAsia="en-US"/>
        </w:rPr>
        <w:t xml:space="preserve"> techumbres. Así como, un listado con la cantidad de luminarias por cada una de las vías principal y ejes viales, vías primarias y colectores, vías secundarias residenciales tipo A, vías secundarias residenciales tipo B, vías residenciales tipo C y áreas verdes, </w:t>
      </w:r>
      <w:proofErr w:type="gramStart"/>
      <w:r w:rsidRPr="007B0851">
        <w:rPr>
          <w:rFonts w:ascii="Palatino Linotype" w:eastAsia="Calibri" w:hAnsi="Palatino Linotype"/>
          <w:i/>
          <w:lang w:eastAsia="en-US"/>
        </w:rPr>
        <w:t>plazas  y</w:t>
      </w:r>
      <w:proofErr w:type="gramEnd"/>
      <w:r w:rsidRPr="007B0851">
        <w:rPr>
          <w:rFonts w:ascii="Palatino Linotype" w:eastAsia="Calibri" w:hAnsi="Palatino Linotype"/>
          <w:i/>
          <w:lang w:eastAsia="en-US"/>
        </w:rPr>
        <w:t xml:space="preserve"> techumbres.</w:t>
      </w:r>
    </w:p>
    <w:p w14:paraId="36E88AB2" w14:textId="77777777" w:rsidR="00294473" w:rsidRPr="007B0851" w:rsidRDefault="00294473" w:rsidP="00750CDE">
      <w:pPr>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121DAA3B" w14:textId="77777777" w:rsidR="00294473" w:rsidRPr="007B0851" w:rsidRDefault="00294473" w:rsidP="00750CDE">
      <w:pPr>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3.- Se requiere ¿cuánto se factura mensualmente? y ¿cuánto se recauda por derechos de alumbrado público?, y en su caso, el adeudo que se genera y ¿si ya se pagó o no la diferencia entre facturación y DAP? o si, ¿existe un saldo a favor del municipio?</w:t>
      </w:r>
    </w:p>
    <w:p w14:paraId="17184B90" w14:textId="77777777" w:rsidR="00294473" w:rsidRPr="007B0851" w:rsidRDefault="00294473" w:rsidP="00750CDE">
      <w:pPr>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Se requiere la información mes por mes del periodo de 1° de enero de 2014 al 30 de abril de 2019.</w:t>
      </w:r>
    </w:p>
    <w:p w14:paraId="1A179AA6" w14:textId="77777777" w:rsidR="00294473" w:rsidRPr="007B0851" w:rsidRDefault="00294473" w:rsidP="00750CDE">
      <w:pPr>
        <w:spacing w:after="200"/>
        <w:ind w:left="567" w:right="567"/>
        <w:jc w:val="center"/>
        <w:rPr>
          <w:rFonts w:ascii="Palatino Linotype" w:eastAsia="Calibri" w:hAnsi="Palatino Linotype"/>
          <w:i/>
          <w:lang w:eastAsia="en-US"/>
        </w:rPr>
      </w:pPr>
      <w:r w:rsidRPr="007B0851">
        <w:rPr>
          <w:rFonts w:ascii="Palatino Linotype" w:eastAsia="Calibri" w:hAnsi="Palatino Linotype"/>
          <w:i/>
          <w:noProof/>
          <w:lang w:eastAsia="es-MX"/>
        </w:rPr>
        <w:drawing>
          <wp:inline distT="0" distB="0" distL="0" distR="0" wp14:anchorId="221BA1AC" wp14:editId="1F5B572E">
            <wp:extent cx="2865755" cy="2661941"/>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265" cy="2679134"/>
                    </a:xfrm>
                    <a:prstGeom prst="rect">
                      <a:avLst/>
                    </a:prstGeom>
                    <a:noFill/>
                    <a:ln>
                      <a:noFill/>
                    </a:ln>
                  </pic:spPr>
                </pic:pic>
              </a:graphicData>
            </a:graphic>
          </wp:inline>
        </w:drawing>
      </w:r>
    </w:p>
    <w:p w14:paraId="169482C9" w14:textId="77777777" w:rsidR="00294473" w:rsidRPr="007B0851" w:rsidRDefault="00294473" w:rsidP="00750CDE">
      <w:pPr>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Se solicita adicionalmente, los estados de cuentas y los avisos recibos emitidos mes con mes por la Comisión Federal de Electricidad por el mismo periodo del 1° de enero de 2014 al 30 de abril de 2019.</w:t>
      </w:r>
    </w:p>
    <w:p w14:paraId="5A6A2080" w14:textId="77777777" w:rsidR="00294473" w:rsidRPr="007B0851" w:rsidRDefault="00294473" w:rsidP="00750CDE">
      <w:pPr>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lastRenderedPageBreak/>
        <w:t>De las empresas que han participado en licitaciones en el periodo del 1° de enero de 2014 al 30 de abril de 2019:</w:t>
      </w:r>
    </w:p>
    <w:p w14:paraId="346DB348" w14:textId="77777777" w:rsidR="00294473" w:rsidRPr="007B0851" w:rsidRDefault="00294473" w:rsidP="00750CDE">
      <w:pPr>
        <w:spacing w:after="200"/>
        <w:ind w:left="567" w:right="567"/>
        <w:jc w:val="both"/>
        <w:rPr>
          <w:rFonts w:ascii="Palatino Linotype" w:eastAsia="Calibri" w:hAnsi="Palatino Linotype"/>
          <w:b/>
          <w:bCs/>
          <w:i/>
          <w:lang w:eastAsia="en-US"/>
        </w:rPr>
      </w:pPr>
      <w:r w:rsidRPr="007B0851">
        <w:rPr>
          <w:rFonts w:ascii="Palatino Linotype" w:eastAsia="Calibri" w:hAnsi="Palatino Linotype"/>
          <w:i/>
          <w:lang w:eastAsia="en-US"/>
        </w:rPr>
        <w:t>¿Cuántas empresas participantes en la licitación cumplían con las más de 100 000 horas de vida útil del luminario que se solicitaron?</w:t>
      </w:r>
    </w:p>
    <w:p w14:paraId="6F839065" w14:textId="77777777" w:rsidR="00294473" w:rsidRPr="007B0851" w:rsidRDefault="00294473" w:rsidP="00750CDE">
      <w:pPr>
        <w:spacing w:after="200"/>
        <w:ind w:left="567" w:right="567"/>
        <w:jc w:val="both"/>
        <w:rPr>
          <w:rFonts w:ascii="Palatino Linotype" w:eastAsia="Calibri" w:hAnsi="Palatino Linotype"/>
          <w:i/>
          <w:lang w:eastAsia="en-US"/>
        </w:rPr>
      </w:pPr>
      <w:r w:rsidRPr="007B0851">
        <w:rPr>
          <w:rFonts w:ascii="Palatino Linotype" w:eastAsia="Calibri" w:hAnsi="Palatino Linotype"/>
          <w:b/>
          <w:bCs/>
          <w:i/>
          <w:lang w:eastAsia="en-US"/>
        </w:rPr>
        <w:t xml:space="preserve">De las empresas que cumplieron con las más de </w:t>
      </w:r>
      <w:r w:rsidRPr="007B0851">
        <w:rPr>
          <w:rFonts w:ascii="Palatino Linotype" w:eastAsia="Calibri" w:hAnsi="Palatino Linotype"/>
          <w:i/>
          <w:lang w:eastAsia="en-US"/>
        </w:rPr>
        <w:t>100 000 horas de vida útil proporcionar los certificados de cumplimiento (prueba de las 6,000 horas)</w:t>
      </w:r>
    </w:p>
    <w:p w14:paraId="25475839" w14:textId="77777777" w:rsidR="00294473" w:rsidRPr="007B0851" w:rsidRDefault="00294473" w:rsidP="00750CDE">
      <w:pPr>
        <w:spacing w:after="200"/>
        <w:ind w:left="567" w:right="567"/>
        <w:jc w:val="both"/>
        <w:rPr>
          <w:rFonts w:ascii="Palatino Linotype" w:eastAsia="Calibri" w:hAnsi="Palatino Linotype"/>
          <w:i/>
          <w:lang w:eastAsia="en-US"/>
        </w:rPr>
      </w:pPr>
      <w:r w:rsidRPr="007B0851">
        <w:rPr>
          <w:rFonts w:ascii="Palatino Linotype" w:eastAsia="Calibri" w:hAnsi="Palatino Linotype"/>
          <w:b/>
          <w:bCs/>
          <w:i/>
          <w:lang w:eastAsia="en-US"/>
        </w:rPr>
        <w:t xml:space="preserve">De las empresas que cumplieron con las más de </w:t>
      </w:r>
      <w:r w:rsidRPr="007B0851">
        <w:rPr>
          <w:rFonts w:ascii="Palatino Linotype" w:eastAsia="Calibri" w:hAnsi="Palatino Linotype"/>
          <w:i/>
          <w:lang w:eastAsia="en-US"/>
        </w:rPr>
        <w:t xml:space="preserve">100 000 horas de vida útil proporcionar los certificados de cumplimiento, ¿cuál fue la propuesta económica que presentaron? y me proporcione una copia simple. </w:t>
      </w:r>
    </w:p>
    <w:p w14:paraId="3D103AFB" w14:textId="77777777" w:rsidR="00294473" w:rsidRPr="007B0851" w:rsidRDefault="00294473" w:rsidP="00750CDE">
      <w:pPr>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4.- De las luminarias que se hayan remplazado en el municipio, ¿Qué tecnología son? ¿Qué marca son? ¿Qué potencian son? Para los años 2016, 2017, 2018 y los meses que van del año.</w:t>
      </w:r>
    </w:p>
    <w:p w14:paraId="32B37278" w14:textId="77777777" w:rsidR="00294473" w:rsidRPr="007B0851" w:rsidRDefault="00294473" w:rsidP="00750CDE">
      <w:pPr>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 xml:space="preserve">Y Solicito me proporcione el número de lámparas por potencias que fue sustituida (Tecnología y potencia anterior sustituida por Tecnología LED potencia actual), </w:t>
      </w:r>
    </w:p>
    <w:p w14:paraId="293B43C8" w14:textId="77777777" w:rsidR="00294473" w:rsidRPr="007B0851" w:rsidRDefault="00294473" w:rsidP="00750CDE">
      <w:pPr>
        <w:spacing w:after="200"/>
        <w:ind w:left="567" w:right="567"/>
        <w:jc w:val="center"/>
        <w:rPr>
          <w:rFonts w:ascii="Palatino Linotype" w:eastAsia="Calibri" w:hAnsi="Palatino Linotype"/>
          <w:i/>
          <w:lang w:eastAsia="en-US"/>
        </w:rPr>
      </w:pPr>
      <w:r w:rsidRPr="007B0851">
        <w:rPr>
          <w:rFonts w:ascii="Palatino Linotype" w:eastAsia="Calibri" w:hAnsi="Palatino Linotype"/>
          <w:i/>
          <w:noProof/>
          <w:lang w:eastAsia="es-MX"/>
        </w:rPr>
        <w:drawing>
          <wp:inline distT="0" distB="0" distL="0" distR="0" wp14:anchorId="7C50DA49" wp14:editId="25855952">
            <wp:extent cx="2458899" cy="2639133"/>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555" cy="2644131"/>
                    </a:xfrm>
                    <a:prstGeom prst="rect">
                      <a:avLst/>
                    </a:prstGeom>
                    <a:noFill/>
                    <a:ln>
                      <a:noFill/>
                    </a:ln>
                  </pic:spPr>
                </pic:pic>
              </a:graphicData>
            </a:graphic>
          </wp:inline>
        </w:drawing>
      </w:r>
    </w:p>
    <w:p w14:paraId="61A40F7E" w14:textId="77777777" w:rsidR="00294473" w:rsidRPr="007B0851" w:rsidRDefault="00294473" w:rsidP="00750CDE">
      <w:pPr>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5.- Me proporcionen las bases de licitación que se publicaron y que sirvieron de base para el reemplazo de las luminarias para el ALUMBRADO PÚBLICO en el municipio en los años 2016, 2017, 2018 y los meses que van del año.</w:t>
      </w:r>
    </w:p>
    <w:p w14:paraId="6DF34BAF" w14:textId="77777777" w:rsidR="00294473" w:rsidRPr="007B0851" w:rsidRDefault="00294473" w:rsidP="00750CDE">
      <w:pPr>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6.- Solicito me proporcione el número de quejas que se han presentado por inconformidades en el alumbrado público a partir de la sustitución de la Tecnología LED en el municipio.</w:t>
      </w:r>
    </w:p>
    <w:p w14:paraId="29AB5C88" w14:textId="77777777" w:rsidR="00294473" w:rsidRPr="007B0851" w:rsidRDefault="00294473" w:rsidP="00750CDE">
      <w:pPr>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7.- Solicito me proporcionen información de las luminarias LED que el Gobierno Estatal ha donado en el 2016, 2017, 2018 y 2019, referente a: ubicación, potencia, cantidad, marca y modelo.</w:t>
      </w:r>
    </w:p>
    <w:p w14:paraId="2E098CDF" w14:textId="77777777" w:rsidR="00294473" w:rsidRPr="007B0851" w:rsidRDefault="00294473" w:rsidP="00750CDE">
      <w:pPr>
        <w:spacing w:after="200"/>
        <w:ind w:left="567" w:right="567"/>
        <w:jc w:val="both"/>
        <w:rPr>
          <w:rFonts w:ascii="Palatino Linotype" w:eastAsia="Calibri" w:hAnsi="Palatino Linotype"/>
          <w:i/>
          <w:lang w:eastAsia="en-US"/>
        </w:rPr>
      </w:pPr>
    </w:p>
    <w:p w14:paraId="3F6E1B15" w14:textId="77777777" w:rsidR="00294473" w:rsidRPr="007B0851" w:rsidRDefault="00294473" w:rsidP="00750CDE">
      <w:pPr>
        <w:widowControl w:val="0"/>
        <w:autoSpaceDE w:val="0"/>
        <w:autoSpaceDN w:val="0"/>
        <w:spacing w:before="188"/>
        <w:ind w:left="567" w:right="567"/>
        <w:outlineLvl w:val="0"/>
        <w:rPr>
          <w:rFonts w:ascii="Palatino Linotype" w:eastAsia="Arial" w:hAnsi="Palatino Linotype" w:cs="Arial"/>
          <w:b/>
          <w:bCs/>
          <w:i/>
          <w:lang w:val="es-ES" w:bidi="es-ES"/>
        </w:rPr>
      </w:pPr>
      <w:r w:rsidRPr="007B0851">
        <w:rPr>
          <w:rFonts w:ascii="Palatino Linotype" w:eastAsia="Arial" w:hAnsi="Palatino Linotype" w:cs="Arial"/>
          <w:b/>
          <w:bCs/>
          <w:i/>
          <w:lang w:val="es-ES" w:bidi="es-ES"/>
        </w:rPr>
        <w:t>I.- PRESUPUESTO DEL SISTEMA DE ALUMBRADO PÚBLICO MUNICIPAL</w:t>
      </w:r>
    </w:p>
    <w:p w14:paraId="7E11C6D2" w14:textId="77777777" w:rsidR="00294473" w:rsidRPr="007B0851" w:rsidRDefault="00294473" w:rsidP="00750CDE">
      <w:pPr>
        <w:widowControl w:val="0"/>
        <w:autoSpaceDE w:val="0"/>
        <w:autoSpaceDN w:val="0"/>
        <w:spacing w:before="9"/>
        <w:ind w:left="567" w:right="567"/>
        <w:rPr>
          <w:rFonts w:ascii="Palatino Linotype" w:eastAsia="Arial" w:hAnsi="Palatino Linotype" w:cs="Arial"/>
          <w:b/>
          <w:i/>
          <w:lang w:val="es-ES" w:bidi="es-ES"/>
        </w:rPr>
      </w:pPr>
    </w:p>
    <w:p w14:paraId="0B057076" w14:textId="77777777" w:rsidR="00294473" w:rsidRPr="007B0851" w:rsidRDefault="00294473" w:rsidP="00EB28D8">
      <w:pPr>
        <w:widowControl w:val="0"/>
        <w:numPr>
          <w:ilvl w:val="0"/>
          <w:numId w:val="4"/>
        </w:numPr>
        <w:tabs>
          <w:tab w:val="left" w:pos="810"/>
        </w:tabs>
        <w:autoSpaceDE w:val="0"/>
        <w:autoSpaceDN w:val="0"/>
        <w:spacing w:after="200"/>
        <w:ind w:left="567" w:right="567" w:firstLine="0"/>
        <w:jc w:val="both"/>
        <w:rPr>
          <w:rFonts w:ascii="Palatino Linotype" w:eastAsia="Calibri" w:hAnsi="Palatino Linotype"/>
          <w:i/>
          <w:lang w:eastAsia="en-US"/>
        </w:rPr>
      </w:pPr>
      <w:r w:rsidRPr="007B0851">
        <w:rPr>
          <w:rFonts w:ascii="Palatino Linotype" w:eastAsia="Calibri" w:hAnsi="Palatino Linotype"/>
          <w:i/>
          <w:lang w:eastAsia="en-US"/>
        </w:rPr>
        <w:t>El importe por concepto de alumbrado público facturado por CFE en el municipio, desglosado ya sea por mes o bimestre, de los años 2013, 2014, 2015, 2016, 2017, 2018 y los meses que van de</w:t>
      </w:r>
      <w:r w:rsidRPr="007B0851">
        <w:rPr>
          <w:rFonts w:ascii="Palatino Linotype" w:eastAsia="Calibri" w:hAnsi="Palatino Linotype"/>
          <w:i/>
          <w:spacing w:val="-6"/>
          <w:lang w:eastAsia="en-US"/>
        </w:rPr>
        <w:t xml:space="preserve"> </w:t>
      </w:r>
      <w:r w:rsidRPr="007B0851">
        <w:rPr>
          <w:rFonts w:ascii="Palatino Linotype" w:eastAsia="Calibri" w:hAnsi="Palatino Linotype"/>
          <w:i/>
          <w:lang w:eastAsia="en-US"/>
        </w:rPr>
        <w:t>2019.</w:t>
      </w:r>
    </w:p>
    <w:p w14:paraId="6AB8103E" w14:textId="77777777" w:rsidR="00294473" w:rsidRPr="007B0851" w:rsidRDefault="00294473" w:rsidP="00750CDE">
      <w:pPr>
        <w:widowControl w:val="0"/>
        <w:autoSpaceDE w:val="0"/>
        <w:autoSpaceDN w:val="0"/>
        <w:spacing w:before="2"/>
        <w:ind w:left="567" w:right="567"/>
        <w:rPr>
          <w:rFonts w:ascii="Palatino Linotype" w:eastAsia="Arial" w:hAnsi="Palatino Linotype" w:cs="Arial"/>
          <w:i/>
          <w:lang w:val="es-ES" w:bidi="es-ES"/>
        </w:rPr>
      </w:pPr>
    </w:p>
    <w:p w14:paraId="32540F43" w14:textId="77777777" w:rsidR="00294473" w:rsidRPr="007B0851" w:rsidRDefault="00294473" w:rsidP="00EB28D8">
      <w:pPr>
        <w:widowControl w:val="0"/>
        <w:numPr>
          <w:ilvl w:val="0"/>
          <w:numId w:val="4"/>
        </w:numPr>
        <w:tabs>
          <w:tab w:val="left" w:pos="810"/>
        </w:tabs>
        <w:autoSpaceDE w:val="0"/>
        <w:autoSpaceDN w:val="0"/>
        <w:spacing w:after="200"/>
        <w:ind w:left="567" w:right="567" w:firstLine="0"/>
        <w:jc w:val="both"/>
        <w:rPr>
          <w:rFonts w:ascii="Palatino Linotype" w:eastAsia="Calibri" w:hAnsi="Palatino Linotype"/>
          <w:i/>
          <w:lang w:eastAsia="en-US"/>
        </w:rPr>
      </w:pPr>
      <w:r w:rsidRPr="007B0851">
        <w:rPr>
          <w:rFonts w:ascii="Palatino Linotype" w:eastAsia="Calibri" w:hAnsi="Palatino Linotype"/>
          <w:i/>
          <w:lang w:eastAsia="en-US"/>
        </w:rPr>
        <w:t xml:space="preserve">Situación actual de adeudo que tuviera el municipio por concepto de consumo de energía eléctrica en el alumbrado público ante CFE o cualquier otra empresa suministradora o </w:t>
      </w:r>
      <w:proofErr w:type="spellStart"/>
      <w:r w:rsidRPr="007B0851">
        <w:rPr>
          <w:rFonts w:ascii="Palatino Linotype" w:eastAsia="Calibri" w:hAnsi="Palatino Linotype"/>
          <w:i/>
          <w:lang w:eastAsia="en-US"/>
        </w:rPr>
        <w:t>autoabastecedora</w:t>
      </w:r>
      <w:proofErr w:type="spellEnd"/>
      <w:r w:rsidRPr="007B0851">
        <w:rPr>
          <w:rFonts w:ascii="Palatino Linotype" w:eastAsia="Calibri" w:hAnsi="Palatino Linotype"/>
          <w:i/>
          <w:lang w:eastAsia="en-US"/>
        </w:rPr>
        <w:t xml:space="preserve"> de energía eléctrica, y de existir el adeudo, favor de informar el desglose de los montos acumulados por mes y año o bien, por fecha desde la cual no se ha realizado pago alguno a la CFE o cualquier otra empresa por este</w:t>
      </w:r>
      <w:r w:rsidRPr="007B0851">
        <w:rPr>
          <w:rFonts w:ascii="Palatino Linotype" w:eastAsia="Calibri" w:hAnsi="Palatino Linotype"/>
          <w:i/>
          <w:spacing w:val="-2"/>
          <w:lang w:eastAsia="en-US"/>
        </w:rPr>
        <w:t xml:space="preserve"> </w:t>
      </w:r>
      <w:r w:rsidRPr="007B0851">
        <w:rPr>
          <w:rFonts w:ascii="Palatino Linotype" w:eastAsia="Calibri" w:hAnsi="Palatino Linotype"/>
          <w:i/>
          <w:lang w:eastAsia="en-US"/>
        </w:rPr>
        <w:t>concepto.</w:t>
      </w:r>
    </w:p>
    <w:p w14:paraId="5DDA5707" w14:textId="77777777" w:rsidR="00294473" w:rsidRPr="007B0851" w:rsidRDefault="00294473" w:rsidP="00750CDE">
      <w:pPr>
        <w:widowControl w:val="0"/>
        <w:autoSpaceDE w:val="0"/>
        <w:autoSpaceDN w:val="0"/>
        <w:spacing w:before="1"/>
        <w:ind w:left="567" w:right="567"/>
        <w:rPr>
          <w:rFonts w:ascii="Palatino Linotype" w:eastAsia="Arial" w:hAnsi="Palatino Linotype" w:cs="Arial"/>
          <w:i/>
          <w:lang w:val="es-ES" w:bidi="es-ES"/>
        </w:rPr>
      </w:pPr>
    </w:p>
    <w:p w14:paraId="1C4991A5" w14:textId="77777777" w:rsidR="00294473" w:rsidRPr="007B0851" w:rsidRDefault="00294473" w:rsidP="00EB28D8">
      <w:pPr>
        <w:widowControl w:val="0"/>
        <w:numPr>
          <w:ilvl w:val="0"/>
          <w:numId w:val="4"/>
        </w:numPr>
        <w:tabs>
          <w:tab w:val="left" w:pos="810"/>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La o las partidas presupuestales que se utilizaron y los montos que se erogaron dentro del presupuesto de egresos municipal para el mantenimiento del sistema de alumbrado público durante los años 2013, 2014, 2015, 2016, 2017, 2018 y los meses que van del</w:t>
      </w:r>
      <w:r w:rsidRPr="007B0851">
        <w:rPr>
          <w:rFonts w:ascii="Palatino Linotype" w:eastAsia="Calibri" w:hAnsi="Palatino Linotype"/>
          <w:i/>
          <w:spacing w:val="-9"/>
          <w:lang w:eastAsia="en-US"/>
        </w:rPr>
        <w:t xml:space="preserve"> </w:t>
      </w:r>
      <w:r w:rsidRPr="007B0851">
        <w:rPr>
          <w:rFonts w:ascii="Palatino Linotype" w:eastAsia="Calibri" w:hAnsi="Palatino Linotype"/>
          <w:i/>
          <w:lang w:eastAsia="en-US"/>
        </w:rPr>
        <w:t>2019.</w:t>
      </w:r>
    </w:p>
    <w:p w14:paraId="4D652236" w14:textId="77777777" w:rsidR="00294473" w:rsidRPr="007B0851" w:rsidRDefault="00294473" w:rsidP="00750CDE">
      <w:pPr>
        <w:widowControl w:val="0"/>
        <w:autoSpaceDE w:val="0"/>
        <w:autoSpaceDN w:val="0"/>
        <w:ind w:left="567" w:right="567"/>
        <w:rPr>
          <w:rFonts w:ascii="Palatino Linotype" w:eastAsia="Arial" w:hAnsi="Palatino Linotype" w:cs="Arial"/>
          <w:i/>
          <w:lang w:val="es-ES" w:bidi="es-ES"/>
        </w:rPr>
      </w:pPr>
    </w:p>
    <w:p w14:paraId="3BDE3F18" w14:textId="77777777" w:rsidR="00294473" w:rsidRPr="007B0851" w:rsidRDefault="00294473" w:rsidP="00EB28D8">
      <w:pPr>
        <w:widowControl w:val="0"/>
        <w:numPr>
          <w:ilvl w:val="0"/>
          <w:numId w:val="4"/>
        </w:numPr>
        <w:tabs>
          <w:tab w:val="left" w:pos="810"/>
        </w:tabs>
        <w:autoSpaceDE w:val="0"/>
        <w:autoSpaceDN w:val="0"/>
        <w:spacing w:after="200"/>
        <w:ind w:left="567" w:right="567" w:firstLine="0"/>
        <w:jc w:val="both"/>
        <w:rPr>
          <w:rFonts w:ascii="Palatino Linotype" w:eastAsia="Calibri" w:hAnsi="Palatino Linotype"/>
          <w:i/>
          <w:lang w:eastAsia="en-US"/>
        </w:rPr>
      </w:pPr>
      <w:r w:rsidRPr="007B0851">
        <w:rPr>
          <w:rFonts w:ascii="Palatino Linotype" w:eastAsia="Calibri" w:hAnsi="Palatino Linotype"/>
          <w:i/>
          <w:lang w:eastAsia="en-US"/>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7B0851">
        <w:rPr>
          <w:rFonts w:ascii="Palatino Linotype" w:eastAsia="Calibri" w:hAnsi="Palatino Linotype"/>
          <w:i/>
          <w:spacing w:val="-9"/>
          <w:lang w:eastAsia="en-US"/>
        </w:rPr>
        <w:t xml:space="preserve"> </w:t>
      </w:r>
      <w:r w:rsidRPr="007B0851">
        <w:rPr>
          <w:rFonts w:ascii="Palatino Linotype" w:eastAsia="Calibri" w:hAnsi="Palatino Linotype"/>
          <w:i/>
          <w:lang w:eastAsia="en-US"/>
        </w:rPr>
        <w:t>2019.</w:t>
      </w:r>
    </w:p>
    <w:p w14:paraId="58274E83" w14:textId="77777777" w:rsidR="00294473" w:rsidRPr="007B0851" w:rsidRDefault="00294473" w:rsidP="00750CDE">
      <w:pPr>
        <w:widowControl w:val="0"/>
        <w:autoSpaceDE w:val="0"/>
        <w:autoSpaceDN w:val="0"/>
        <w:ind w:left="567" w:right="567"/>
        <w:rPr>
          <w:rFonts w:ascii="Palatino Linotype" w:eastAsia="Arial" w:hAnsi="Palatino Linotype" w:cs="Arial"/>
          <w:i/>
          <w:lang w:val="es-ES" w:bidi="es-ES"/>
        </w:rPr>
      </w:pPr>
    </w:p>
    <w:p w14:paraId="76FBECC6" w14:textId="77777777" w:rsidR="00294473" w:rsidRPr="007B0851" w:rsidRDefault="00294473" w:rsidP="00EB28D8">
      <w:pPr>
        <w:widowControl w:val="0"/>
        <w:numPr>
          <w:ilvl w:val="0"/>
          <w:numId w:val="4"/>
        </w:numPr>
        <w:tabs>
          <w:tab w:val="left" w:pos="810"/>
        </w:tabs>
        <w:autoSpaceDE w:val="0"/>
        <w:autoSpaceDN w:val="0"/>
        <w:spacing w:after="200"/>
        <w:ind w:left="567" w:right="567" w:firstLine="0"/>
        <w:jc w:val="both"/>
        <w:rPr>
          <w:rFonts w:ascii="Palatino Linotype" w:eastAsia="Calibri" w:hAnsi="Palatino Linotype"/>
          <w:i/>
          <w:lang w:eastAsia="en-US"/>
        </w:rPr>
      </w:pPr>
      <w:r w:rsidRPr="007B0851">
        <w:rPr>
          <w:rFonts w:ascii="Palatino Linotype" w:eastAsia="Calibri" w:hAnsi="Palatino Linotype"/>
          <w:i/>
          <w:lang w:eastAsia="en-US"/>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7B0851">
        <w:rPr>
          <w:rFonts w:ascii="Palatino Linotype" w:eastAsia="Calibri" w:hAnsi="Palatino Linotype"/>
          <w:i/>
          <w:spacing w:val="-3"/>
          <w:lang w:eastAsia="en-US"/>
        </w:rPr>
        <w:t xml:space="preserve"> </w:t>
      </w:r>
      <w:r w:rsidRPr="007B0851">
        <w:rPr>
          <w:rFonts w:ascii="Palatino Linotype" w:eastAsia="Calibri" w:hAnsi="Palatino Linotype"/>
          <w:i/>
          <w:lang w:eastAsia="en-US"/>
        </w:rPr>
        <w:t>arreglaron.</w:t>
      </w:r>
    </w:p>
    <w:p w14:paraId="39B76B6E" w14:textId="77777777" w:rsidR="00294473" w:rsidRPr="007B0851" w:rsidRDefault="00294473" w:rsidP="00750CDE">
      <w:pPr>
        <w:spacing w:after="200"/>
        <w:ind w:left="567" w:right="567"/>
        <w:contextualSpacing/>
        <w:rPr>
          <w:rFonts w:ascii="Palatino Linotype" w:eastAsia="Calibri" w:hAnsi="Palatino Linotype"/>
          <w:i/>
          <w:lang w:eastAsia="en-US"/>
        </w:rPr>
      </w:pPr>
    </w:p>
    <w:p w14:paraId="4CA12C68" w14:textId="77777777" w:rsidR="00294473" w:rsidRPr="007B0851" w:rsidRDefault="00294473" w:rsidP="00EB28D8">
      <w:pPr>
        <w:widowControl w:val="0"/>
        <w:numPr>
          <w:ilvl w:val="0"/>
          <w:numId w:val="4"/>
        </w:numPr>
        <w:tabs>
          <w:tab w:val="left" w:pos="810"/>
        </w:tabs>
        <w:autoSpaceDE w:val="0"/>
        <w:autoSpaceDN w:val="0"/>
        <w:spacing w:after="200"/>
        <w:ind w:left="567" w:right="567" w:firstLine="0"/>
        <w:jc w:val="both"/>
        <w:rPr>
          <w:rFonts w:ascii="Palatino Linotype" w:eastAsia="Calibri" w:hAnsi="Palatino Linotype"/>
          <w:i/>
          <w:lang w:eastAsia="en-US"/>
        </w:rPr>
      </w:pPr>
      <w:r w:rsidRPr="007B0851">
        <w:rPr>
          <w:rFonts w:ascii="Palatino Linotype" w:eastAsia="Calibri" w:hAnsi="Palatino Linotype"/>
          <w:i/>
          <w:lang w:eastAsia="en-US"/>
        </w:rPr>
        <w:t>Informe cuantas licitaciones para el cambio de luminarias de alumbrado público se llevaron a cabo en los años 2016, 2017, 2018 y los meses que van del 2019 y el monto total que costo la licitación.</w:t>
      </w:r>
    </w:p>
    <w:p w14:paraId="5E317CA1" w14:textId="77777777" w:rsidR="00294473" w:rsidRPr="007B0851" w:rsidRDefault="00294473" w:rsidP="00750CDE">
      <w:pPr>
        <w:widowControl w:val="0"/>
        <w:autoSpaceDE w:val="0"/>
        <w:autoSpaceDN w:val="0"/>
        <w:spacing w:before="1"/>
        <w:ind w:left="567" w:right="567"/>
        <w:rPr>
          <w:rFonts w:ascii="Palatino Linotype" w:eastAsia="Arial" w:hAnsi="Palatino Linotype" w:cs="Arial"/>
          <w:i/>
          <w:lang w:val="es-ES" w:bidi="es-ES"/>
        </w:rPr>
      </w:pPr>
    </w:p>
    <w:p w14:paraId="2B870714" w14:textId="77777777" w:rsidR="00294473" w:rsidRPr="007B0851" w:rsidRDefault="00294473" w:rsidP="00750CDE">
      <w:pPr>
        <w:widowControl w:val="0"/>
        <w:autoSpaceDE w:val="0"/>
        <w:autoSpaceDN w:val="0"/>
        <w:ind w:left="567" w:right="567"/>
        <w:outlineLvl w:val="0"/>
        <w:rPr>
          <w:rFonts w:ascii="Palatino Linotype" w:eastAsia="Arial" w:hAnsi="Palatino Linotype" w:cs="Arial"/>
          <w:b/>
          <w:bCs/>
          <w:i/>
          <w:lang w:val="es-ES" w:bidi="es-ES"/>
        </w:rPr>
      </w:pPr>
      <w:r w:rsidRPr="007B0851">
        <w:rPr>
          <w:rFonts w:ascii="Palatino Linotype" w:eastAsia="Arial" w:hAnsi="Palatino Linotype" w:cs="Arial"/>
          <w:b/>
          <w:bCs/>
          <w:i/>
          <w:lang w:val="es-ES" w:bidi="es-ES"/>
        </w:rPr>
        <w:t>II.- INFRAESTRUCTURA DEL SISTEMA DE ALUMBRADO PÚBLICO</w:t>
      </w:r>
    </w:p>
    <w:p w14:paraId="762754E4" w14:textId="77777777" w:rsidR="00294473" w:rsidRPr="007B0851" w:rsidRDefault="00294473" w:rsidP="00750CDE">
      <w:pPr>
        <w:widowControl w:val="0"/>
        <w:autoSpaceDE w:val="0"/>
        <w:autoSpaceDN w:val="0"/>
        <w:spacing w:before="9"/>
        <w:ind w:left="567" w:right="567"/>
        <w:rPr>
          <w:rFonts w:ascii="Palatino Linotype" w:eastAsia="Arial" w:hAnsi="Palatino Linotype" w:cs="Arial"/>
          <w:b/>
          <w:i/>
          <w:lang w:val="es-ES" w:bidi="es-ES"/>
        </w:rPr>
      </w:pPr>
    </w:p>
    <w:p w14:paraId="5DF0ABBB" w14:textId="77777777" w:rsidR="00294473" w:rsidRPr="007B0851" w:rsidRDefault="00294473" w:rsidP="00EB28D8">
      <w:pPr>
        <w:widowControl w:val="0"/>
        <w:numPr>
          <w:ilvl w:val="0"/>
          <w:numId w:val="4"/>
        </w:numPr>
        <w:tabs>
          <w:tab w:val="left" w:pos="810"/>
        </w:tabs>
        <w:autoSpaceDE w:val="0"/>
        <w:autoSpaceDN w:val="0"/>
        <w:spacing w:after="200"/>
        <w:ind w:left="567" w:right="567" w:firstLine="0"/>
        <w:jc w:val="both"/>
        <w:rPr>
          <w:rFonts w:ascii="Palatino Linotype" w:eastAsia="Calibri" w:hAnsi="Palatino Linotype"/>
          <w:i/>
          <w:lang w:eastAsia="en-US"/>
        </w:rPr>
      </w:pPr>
      <w:r w:rsidRPr="007B0851">
        <w:rPr>
          <w:rFonts w:ascii="Palatino Linotype" w:eastAsia="Calibri" w:hAnsi="Palatino Linotype"/>
          <w:i/>
          <w:lang w:eastAsia="en-US"/>
        </w:rPr>
        <w:t>Se solicita el censo de alumbrado público de los ejercicios 2016, 2017, 2018, 2019 o en su caso, el censo más reciente del municipio, en el que se desglose la siguiente información:</w:t>
      </w:r>
    </w:p>
    <w:p w14:paraId="74F91D57" w14:textId="77777777" w:rsidR="00294473" w:rsidRPr="007B0851" w:rsidRDefault="00294473" w:rsidP="00750CDE">
      <w:pPr>
        <w:widowControl w:val="0"/>
        <w:autoSpaceDE w:val="0"/>
        <w:autoSpaceDN w:val="0"/>
        <w:spacing w:before="3"/>
        <w:ind w:left="567" w:right="567"/>
        <w:rPr>
          <w:rFonts w:ascii="Palatino Linotype" w:eastAsia="Arial" w:hAnsi="Palatino Linotype" w:cs="Arial"/>
          <w:i/>
          <w:lang w:val="es-ES" w:bidi="es-ES"/>
        </w:rPr>
      </w:pPr>
    </w:p>
    <w:p w14:paraId="13E78ED7" w14:textId="77777777" w:rsidR="00294473" w:rsidRPr="007B0851" w:rsidRDefault="00294473" w:rsidP="00EB28D8">
      <w:pPr>
        <w:widowControl w:val="0"/>
        <w:numPr>
          <w:ilvl w:val="1"/>
          <w:numId w:val="4"/>
        </w:numPr>
        <w:autoSpaceDE w:val="0"/>
        <w:autoSpaceDN w:val="0"/>
        <w:spacing w:after="200"/>
        <w:ind w:left="567" w:right="567" w:firstLine="0"/>
        <w:jc w:val="both"/>
        <w:rPr>
          <w:rFonts w:ascii="Palatino Linotype" w:eastAsia="Calibri" w:hAnsi="Palatino Linotype"/>
          <w:i/>
          <w:lang w:eastAsia="en-US"/>
        </w:rPr>
      </w:pPr>
      <w:r w:rsidRPr="007B0851">
        <w:rPr>
          <w:rFonts w:ascii="Palatino Linotype" w:eastAsia="Calibri" w:hAnsi="Palatino Linotype"/>
          <w:i/>
          <w:lang w:eastAsia="en-US"/>
        </w:rPr>
        <w:t>Cantidad de luminarias y balastros, el tipo de equipos, la capacidad (</w:t>
      </w:r>
      <w:r w:rsidRPr="007B0851">
        <w:rPr>
          <w:rFonts w:ascii="Palatino Linotype" w:eastAsia="Calibri" w:hAnsi="Palatino Linotype"/>
          <w:b/>
          <w:i/>
          <w:lang w:eastAsia="en-US"/>
        </w:rPr>
        <w:t>potencia</w:t>
      </w:r>
      <w:r w:rsidRPr="007B0851">
        <w:rPr>
          <w:rFonts w:ascii="Palatino Linotype" w:eastAsia="Calibri" w:hAnsi="Palatino Linotype"/>
          <w:i/>
          <w:lang w:eastAsia="en-US"/>
        </w:rPr>
        <w:t>), la ubicación (</w:t>
      </w:r>
      <w:r w:rsidRPr="007B0851">
        <w:rPr>
          <w:rFonts w:ascii="Palatino Linotype" w:eastAsia="Calibri" w:hAnsi="Palatino Linotype"/>
          <w:b/>
          <w:i/>
          <w:lang w:eastAsia="en-US"/>
        </w:rPr>
        <w:t>calle y/o colonia y/o delegación</w:t>
      </w:r>
      <w:r w:rsidRPr="007B0851">
        <w:rPr>
          <w:rFonts w:ascii="Palatino Linotype" w:eastAsia="Calibri" w:hAnsi="Palatino Linotype"/>
          <w:i/>
          <w:lang w:eastAsia="en-US"/>
        </w:rPr>
        <w:t xml:space="preserve">), y el tipo de poste en el que están montadas las </w:t>
      </w:r>
      <w:r w:rsidRPr="007B0851">
        <w:rPr>
          <w:rFonts w:ascii="Palatino Linotype" w:eastAsia="Calibri" w:hAnsi="Palatino Linotype"/>
          <w:i/>
          <w:lang w:eastAsia="en-US"/>
        </w:rPr>
        <w:lastRenderedPageBreak/>
        <w:t>luminarias (</w:t>
      </w:r>
      <w:r w:rsidRPr="007B0851">
        <w:rPr>
          <w:rFonts w:ascii="Palatino Linotype" w:eastAsia="Calibri" w:hAnsi="Palatino Linotype"/>
          <w:b/>
          <w:i/>
          <w:lang w:eastAsia="en-US"/>
        </w:rPr>
        <w:t>lámina, concreto, madera</w:t>
      </w:r>
      <w:r w:rsidRPr="007B0851">
        <w:rPr>
          <w:rFonts w:ascii="Palatino Linotype" w:eastAsia="Calibri" w:hAnsi="Palatino Linotype"/>
          <w:b/>
          <w:i/>
          <w:spacing w:val="1"/>
          <w:lang w:eastAsia="en-US"/>
        </w:rPr>
        <w:t xml:space="preserve"> </w:t>
      </w:r>
      <w:r w:rsidRPr="007B0851">
        <w:rPr>
          <w:rFonts w:ascii="Palatino Linotype" w:eastAsia="Calibri" w:hAnsi="Palatino Linotype"/>
          <w:b/>
          <w:i/>
          <w:lang w:eastAsia="en-US"/>
        </w:rPr>
        <w:t>etcétera</w:t>
      </w:r>
      <w:r w:rsidRPr="007B0851">
        <w:rPr>
          <w:rFonts w:ascii="Palatino Linotype" w:eastAsia="Calibri" w:hAnsi="Palatino Linotype"/>
          <w:i/>
          <w:lang w:eastAsia="en-US"/>
        </w:rPr>
        <w:t>).</w:t>
      </w:r>
    </w:p>
    <w:p w14:paraId="355F87E0" w14:textId="77777777" w:rsidR="00294473" w:rsidRPr="007B0851" w:rsidRDefault="00294473" w:rsidP="00750CDE">
      <w:pPr>
        <w:widowControl w:val="0"/>
        <w:autoSpaceDE w:val="0"/>
        <w:autoSpaceDN w:val="0"/>
        <w:ind w:left="567" w:right="567"/>
        <w:rPr>
          <w:rFonts w:ascii="Palatino Linotype" w:eastAsia="Arial" w:hAnsi="Palatino Linotype" w:cs="Arial"/>
          <w:i/>
          <w:lang w:val="es-ES" w:bidi="es-ES"/>
        </w:rPr>
      </w:pPr>
    </w:p>
    <w:p w14:paraId="2CEC77F0" w14:textId="77777777" w:rsidR="00294473" w:rsidRPr="007B0851" w:rsidRDefault="00294473" w:rsidP="00EB28D8">
      <w:pPr>
        <w:widowControl w:val="0"/>
        <w:numPr>
          <w:ilvl w:val="1"/>
          <w:numId w:val="4"/>
        </w:numPr>
        <w:tabs>
          <w:tab w:val="left" w:pos="709"/>
        </w:tabs>
        <w:autoSpaceDE w:val="0"/>
        <w:autoSpaceDN w:val="0"/>
        <w:spacing w:after="200"/>
        <w:ind w:left="567" w:right="567" w:firstLine="0"/>
        <w:jc w:val="both"/>
        <w:rPr>
          <w:rFonts w:ascii="Palatino Linotype" w:eastAsia="Calibri" w:hAnsi="Palatino Linotype"/>
          <w:i/>
          <w:lang w:eastAsia="en-US"/>
        </w:rPr>
      </w:pPr>
      <w:r w:rsidRPr="007B0851">
        <w:rPr>
          <w:rFonts w:ascii="Palatino Linotype" w:eastAsia="Calibri" w:hAnsi="Palatino Linotype"/>
          <w:i/>
          <w:lang w:eastAsia="en-US"/>
        </w:rPr>
        <w:t xml:space="preserve">El </w:t>
      </w:r>
      <w:r w:rsidRPr="007B0851">
        <w:rPr>
          <w:rFonts w:ascii="Palatino Linotype" w:eastAsia="Calibri" w:hAnsi="Palatino Linotype"/>
          <w:b/>
          <w:i/>
          <w:lang w:eastAsia="en-US"/>
        </w:rPr>
        <w:t xml:space="preserve">Registro Permanente de Usuario </w:t>
      </w:r>
      <w:r w:rsidRPr="007B0851">
        <w:rPr>
          <w:rFonts w:ascii="Palatino Linotype" w:eastAsia="Calibri" w:hAnsi="Palatino Linotype"/>
          <w:i/>
          <w:lang w:eastAsia="en-US"/>
        </w:rPr>
        <w:t xml:space="preserve">(RPU o </w:t>
      </w:r>
      <w:proofErr w:type="spellStart"/>
      <w:r w:rsidRPr="007B0851">
        <w:rPr>
          <w:rFonts w:ascii="Palatino Linotype" w:eastAsia="Calibri" w:hAnsi="Palatino Linotype"/>
          <w:i/>
          <w:lang w:eastAsia="en-US"/>
        </w:rPr>
        <w:t>RPUs</w:t>
      </w:r>
      <w:proofErr w:type="spellEnd"/>
      <w:r w:rsidRPr="007B0851">
        <w:rPr>
          <w:rFonts w:ascii="Palatino Linotype" w:eastAsia="Calibri" w:hAnsi="Palatino Linotype"/>
          <w:i/>
          <w:lang w:eastAsia="en-US"/>
        </w:rPr>
        <w:t xml:space="preserve">) asignado (s) al servicio de alumbrado público municipal </w:t>
      </w:r>
      <w:r w:rsidRPr="007B0851">
        <w:rPr>
          <w:rFonts w:ascii="Palatino Linotype" w:eastAsia="Calibri" w:hAnsi="Palatino Linotype"/>
          <w:b/>
          <w:i/>
          <w:lang w:eastAsia="en-US"/>
        </w:rPr>
        <w:t>tanto del servicio estimado como del servicio</w:t>
      </w:r>
      <w:r w:rsidRPr="007B0851">
        <w:rPr>
          <w:rFonts w:ascii="Palatino Linotype" w:eastAsia="Calibri" w:hAnsi="Palatino Linotype"/>
          <w:b/>
          <w:i/>
          <w:spacing w:val="-4"/>
          <w:lang w:eastAsia="en-US"/>
        </w:rPr>
        <w:t xml:space="preserve"> </w:t>
      </w:r>
      <w:r w:rsidRPr="007B0851">
        <w:rPr>
          <w:rFonts w:ascii="Palatino Linotype" w:eastAsia="Calibri" w:hAnsi="Palatino Linotype"/>
          <w:b/>
          <w:i/>
          <w:lang w:eastAsia="en-US"/>
        </w:rPr>
        <w:t>medido</w:t>
      </w:r>
      <w:r w:rsidRPr="007B0851">
        <w:rPr>
          <w:rFonts w:ascii="Palatino Linotype" w:eastAsia="Calibri" w:hAnsi="Palatino Linotype"/>
          <w:i/>
          <w:lang w:eastAsia="en-US"/>
        </w:rPr>
        <w:t>.</w:t>
      </w:r>
    </w:p>
    <w:p w14:paraId="06C20AAE" w14:textId="77777777" w:rsidR="00294473" w:rsidRPr="007B0851" w:rsidRDefault="00294473" w:rsidP="00EB28D8">
      <w:pPr>
        <w:widowControl w:val="0"/>
        <w:numPr>
          <w:ilvl w:val="0"/>
          <w:numId w:val="6"/>
        </w:numPr>
        <w:autoSpaceDE w:val="0"/>
        <w:autoSpaceDN w:val="0"/>
        <w:spacing w:before="188" w:after="200"/>
        <w:ind w:left="567" w:right="567" w:firstLine="0"/>
        <w:jc w:val="both"/>
        <w:rPr>
          <w:rFonts w:ascii="Palatino Linotype" w:eastAsia="Calibri" w:hAnsi="Palatino Linotype"/>
          <w:b/>
          <w:i/>
          <w:lang w:eastAsia="en-US"/>
        </w:rPr>
      </w:pPr>
      <w:r w:rsidRPr="007B0851">
        <w:rPr>
          <w:rFonts w:ascii="Palatino Linotype" w:eastAsia="Calibri" w:hAnsi="Palatino Linotype"/>
          <w:i/>
          <w:lang w:eastAsia="en-US"/>
        </w:rPr>
        <w:t xml:space="preserve">La cantidad desglosada de luminarias y balastros instalados, el tipo de equipos y su capacidad (potencia) </w:t>
      </w:r>
      <w:r w:rsidRPr="007B0851">
        <w:rPr>
          <w:rFonts w:ascii="Palatino Linotype" w:eastAsia="Calibri" w:hAnsi="Palatino Linotype"/>
          <w:b/>
          <w:i/>
          <w:lang w:eastAsia="en-US"/>
        </w:rPr>
        <w:t>instalados en las avenidas principales del</w:t>
      </w:r>
      <w:r w:rsidRPr="007B0851">
        <w:rPr>
          <w:rFonts w:ascii="Palatino Linotype" w:eastAsia="Calibri" w:hAnsi="Palatino Linotype"/>
          <w:b/>
          <w:i/>
          <w:spacing w:val="-1"/>
          <w:lang w:eastAsia="en-US"/>
        </w:rPr>
        <w:t xml:space="preserve"> </w:t>
      </w:r>
      <w:r w:rsidRPr="007B0851">
        <w:rPr>
          <w:rFonts w:ascii="Palatino Linotype" w:eastAsia="Calibri" w:hAnsi="Palatino Linotype"/>
          <w:b/>
          <w:i/>
          <w:lang w:eastAsia="en-US"/>
        </w:rPr>
        <w:t>municipio.</w:t>
      </w:r>
    </w:p>
    <w:p w14:paraId="5D207C8B" w14:textId="77777777" w:rsidR="00294473" w:rsidRPr="007B0851" w:rsidRDefault="00294473" w:rsidP="00750CDE">
      <w:pPr>
        <w:widowControl w:val="0"/>
        <w:autoSpaceDE w:val="0"/>
        <w:autoSpaceDN w:val="0"/>
        <w:ind w:left="567" w:right="567"/>
        <w:rPr>
          <w:rFonts w:ascii="Palatino Linotype" w:eastAsia="Arial" w:hAnsi="Palatino Linotype" w:cs="Arial"/>
          <w:b/>
          <w:i/>
          <w:lang w:val="es-ES" w:bidi="es-ES"/>
        </w:rPr>
      </w:pPr>
    </w:p>
    <w:p w14:paraId="4256B757" w14:textId="77777777" w:rsidR="00294473" w:rsidRPr="007B0851" w:rsidRDefault="00294473" w:rsidP="00EB28D8">
      <w:pPr>
        <w:widowControl w:val="0"/>
        <w:numPr>
          <w:ilvl w:val="0"/>
          <w:numId w:val="6"/>
        </w:numPr>
        <w:tabs>
          <w:tab w:val="left" w:pos="851"/>
        </w:tabs>
        <w:autoSpaceDE w:val="0"/>
        <w:autoSpaceDN w:val="0"/>
        <w:spacing w:after="200"/>
        <w:ind w:left="567" w:right="567" w:firstLine="0"/>
        <w:jc w:val="both"/>
        <w:rPr>
          <w:rFonts w:ascii="Palatino Linotype" w:eastAsia="Calibri" w:hAnsi="Palatino Linotype"/>
          <w:i/>
          <w:lang w:eastAsia="en-US"/>
        </w:rPr>
      </w:pPr>
      <w:r w:rsidRPr="007B0851">
        <w:rPr>
          <w:rFonts w:ascii="Palatino Linotype" w:eastAsia="Calibri" w:hAnsi="Palatino Linotype"/>
          <w:i/>
          <w:lang w:eastAsia="en-US"/>
        </w:rPr>
        <w:t xml:space="preserve">La cantidad de luminarias y balastros instalados, el tipo de equipos y su capacidad (potencia) instalados que </w:t>
      </w:r>
      <w:r w:rsidRPr="007B0851">
        <w:rPr>
          <w:rFonts w:ascii="Palatino Linotype" w:eastAsia="Calibri" w:hAnsi="Palatino Linotype"/>
          <w:b/>
          <w:i/>
          <w:lang w:eastAsia="en-US"/>
        </w:rPr>
        <w:t>poseen equipo de medición</w:t>
      </w:r>
      <w:r w:rsidRPr="007B0851">
        <w:rPr>
          <w:rFonts w:ascii="Palatino Linotype" w:eastAsia="Calibri" w:hAnsi="Palatino Linotype"/>
          <w:i/>
          <w:lang w:eastAsia="en-US"/>
        </w:rPr>
        <w:t>.</w:t>
      </w:r>
    </w:p>
    <w:p w14:paraId="13C44C17" w14:textId="77777777" w:rsidR="00294473" w:rsidRPr="007B0851" w:rsidRDefault="00294473" w:rsidP="00750CDE">
      <w:pPr>
        <w:tabs>
          <w:tab w:val="left" w:pos="1518"/>
        </w:tabs>
        <w:spacing w:after="200"/>
        <w:ind w:left="567" w:right="567"/>
        <w:rPr>
          <w:rFonts w:ascii="Palatino Linotype" w:eastAsia="Calibri" w:hAnsi="Palatino Linotype"/>
          <w:i/>
          <w:lang w:eastAsia="en-US"/>
        </w:rPr>
      </w:pPr>
    </w:p>
    <w:p w14:paraId="6CA7CCC5" w14:textId="77777777" w:rsidR="00294473" w:rsidRPr="007B0851" w:rsidRDefault="00294473" w:rsidP="00EB28D8">
      <w:pPr>
        <w:widowControl w:val="0"/>
        <w:numPr>
          <w:ilvl w:val="0"/>
          <w:numId w:val="5"/>
        </w:numPr>
        <w:tabs>
          <w:tab w:val="left" w:pos="810"/>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De las licitaciones, informe del número de luminarias que se cambiaron por tecnología LED, la potencia en W y en que vialidades, colonias se instalaron en los años 2016, 2017, 2018 y los meses que van de 2019.</w:t>
      </w:r>
    </w:p>
    <w:p w14:paraId="7C67872A" w14:textId="77777777" w:rsidR="00294473" w:rsidRPr="007B0851" w:rsidRDefault="00294473" w:rsidP="00750CDE">
      <w:pPr>
        <w:tabs>
          <w:tab w:val="left" w:pos="810"/>
        </w:tabs>
        <w:spacing w:after="200"/>
        <w:ind w:left="567" w:right="567"/>
        <w:contextualSpacing/>
        <w:rPr>
          <w:rFonts w:ascii="Palatino Linotype" w:eastAsia="Calibri" w:hAnsi="Palatino Linotype"/>
          <w:i/>
          <w:lang w:eastAsia="en-US"/>
        </w:rPr>
      </w:pPr>
    </w:p>
    <w:p w14:paraId="2AB96227" w14:textId="77777777" w:rsidR="00294473" w:rsidRPr="007B0851" w:rsidRDefault="00294473" w:rsidP="00EB28D8">
      <w:pPr>
        <w:widowControl w:val="0"/>
        <w:numPr>
          <w:ilvl w:val="0"/>
          <w:numId w:val="5"/>
        </w:numPr>
        <w:tabs>
          <w:tab w:val="left" w:pos="810"/>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Del censo anterior al censo más reciente de luminarias y balastros del sistema de alumbrado público municipal que exista en el municipio, que contenga la siguiente</w:t>
      </w:r>
      <w:r w:rsidRPr="007B0851">
        <w:rPr>
          <w:rFonts w:ascii="Palatino Linotype" w:eastAsia="Calibri" w:hAnsi="Palatino Linotype"/>
          <w:i/>
          <w:spacing w:val="-1"/>
          <w:lang w:eastAsia="en-US"/>
        </w:rPr>
        <w:t xml:space="preserve"> </w:t>
      </w:r>
      <w:r w:rsidRPr="007B0851">
        <w:rPr>
          <w:rFonts w:ascii="Palatino Linotype" w:eastAsia="Calibri" w:hAnsi="Palatino Linotype"/>
          <w:i/>
          <w:lang w:eastAsia="en-US"/>
        </w:rPr>
        <w:t>información:</w:t>
      </w:r>
    </w:p>
    <w:p w14:paraId="24F72A71" w14:textId="77777777" w:rsidR="00294473" w:rsidRPr="007B0851" w:rsidRDefault="00294473" w:rsidP="00750CDE">
      <w:pPr>
        <w:widowControl w:val="0"/>
        <w:autoSpaceDE w:val="0"/>
        <w:autoSpaceDN w:val="0"/>
        <w:spacing w:before="3"/>
        <w:ind w:left="567" w:right="567"/>
        <w:rPr>
          <w:rFonts w:ascii="Palatino Linotype" w:eastAsia="Arial" w:hAnsi="Palatino Linotype" w:cs="Arial"/>
          <w:i/>
          <w:lang w:val="es-ES" w:bidi="es-ES"/>
        </w:rPr>
      </w:pPr>
    </w:p>
    <w:p w14:paraId="3923F456" w14:textId="77777777" w:rsidR="00294473" w:rsidRPr="007B0851" w:rsidRDefault="00294473" w:rsidP="00EB28D8">
      <w:pPr>
        <w:widowControl w:val="0"/>
        <w:numPr>
          <w:ilvl w:val="0"/>
          <w:numId w:val="6"/>
        </w:numPr>
        <w:tabs>
          <w:tab w:val="left" w:pos="1518"/>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La cantidad de luminarias y balastros, el tipo de equipos, la capacidad (potencia), la ubicación (calle y/o colonia y/o delegación) y el tipo de poste en el que están montadas las luminarias (lámina, concreto, madera,</w:t>
      </w:r>
      <w:r w:rsidRPr="007B0851">
        <w:rPr>
          <w:rFonts w:ascii="Palatino Linotype" w:eastAsia="Calibri" w:hAnsi="Palatino Linotype"/>
          <w:i/>
          <w:spacing w:val="-5"/>
          <w:lang w:eastAsia="en-US"/>
        </w:rPr>
        <w:t xml:space="preserve"> </w:t>
      </w:r>
      <w:r w:rsidRPr="007B0851">
        <w:rPr>
          <w:rFonts w:ascii="Palatino Linotype" w:eastAsia="Calibri" w:hAnsi="Palatino Linotype"/>
          <w:i/>
          <w:lang w:eastAsia="en-US"/>
        </w:rPr>
        <w:t>etcétera).</w:t>
      </w:r>
    </w:p>
    <w:p w14:paraId="3361656E" w14:textId="77777777" w:rsidR="00294473" w:rsidRPr="007B0851" w:rsidRDefault="00294473" w:rsidP="00750CDE">
      <w:pPr>
        <w:widowControl w:val="0"/>
        <w:autoSpaceDE w:val="0"/>
        <w:autoSpaceDN w:val="0"/>
        <w:ind w:left="567" w:right="567"/>
        <w:rPr>
          <w:rFonts w:ascii="Palatino Linotype" w:eastAsia="Arial" w:hAnsi="Palatino Linotype" w:cs="Arial"/>
          <w:i/>
          <w:lang w:val="es-ES" w:bidi="es-ES"/>
        </w:rPr>
      </w:pPr>
    </w:p>
    <w:p w14:paraId="3A7CECCD" w14:textId="77777777" w:rsidR="00294473" w:rsidRPr="007B0851" w:rsidRDefault="00294473" w:rsidP="00EB28D8">
      <w:pPr>
        <w:widowControl w:val="0"/>
        <w:numPr>
          <w:ilvl w:val="0"/>
          <w:numId w:val="6"/>
        </w:numPr>
        <w:tabs>
          <w:tab w:val="left" w:pos="1518"/>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 xml:space="preserve">El </w:t>
      </w:r>
      <w:r w:rsidRPr="007B0851">
        <w:rPr>
          <w:rFonts w:ascii="Palatino Linotype" w:eastAsia="Calibri" w:hAnsi="Palatino Linotype"/>
          <w:b/>
          <w:i/>
          <w:lang w:eastAsia="en-US"/>
        </w:rPr>
        <w:t xml:space="preserve">Registro Permanente de Usuario </w:t>
      </w:r>
      <w:r w:rsidRPr="007B0851">
        <w:rPr>
          <w:rFonts w:ascii="Palatino Linotype" w:eastAsia="Calibri" w:hAnsi="Palatino Linotype"/>
          <w:i/>
          <w:lang w:eastAsia="en-US"/>
        </w:rPr>
        <w:t xml:space="preserve">(RPU o </w:t>
      </w:r>
      <w:proofErr w:type="spellStart"/>
      <w:r w:rsidRPr="007B0851">
        <w:rPr>
          <w:rFonts w:ascii="Palatino Linotype" w:eastAsia="Calibri" w:hAnsi="Palatino Linotype"/>
          <w:i/>
          <w:lang w:eastAsia="en-US"/>
        </w:rPr>
        <w:t>RPUs</w:t>
      </w:r>
      <w:proofErr w:type="spellEnd"/>
      <w:r w:rsidRPr="007B0851">
        <w:rPr>
          <w:rFonts w:ascii="Palatino Linotype" w:eastAsia="Calibri" w:hAnsi="Palatino Linotype"/>
          <w:i/>
          <w:lang w:eastAsia="en-US"/>
        </w:rPr>
        <w:t>) asignado (s) al servicio de alumbrado público municipal tanto del servicio estimado como del servicio</w:t>
      </w:r>
      <w:r w:rsidRPr="007B0851">
        <w:rPr>
          <w:rFonts w:ascii="Palatino Linotype" w:eastAsia="Calibri" w:hAnsi="Palatino Linotype"/>
          <w:i/>
          <w:spacing w:val="-3"/>
          <w:lang w:eastAsia="en-US"/>
        </w:rPr>
        <w:t xml:space="preserve"> </w:t>
      </w:r>
      <w:r w:rsidRPr="007B0851">
        <w:rPr>
          <w:rFonts w:ascii="Palatino Linotype" w:eastAsia="Calibri" w:hAnsi="Palatino Linotype"/>
          <w:i/>
          <w:lang w:eastAsia="en-US"/>
        </w:rPr>
        <w:t>medido.</w:t>
      </w:r>
    </w:p>
    <w:p w14:paraId="65954505" w14:textId="77777777" w:rsidR="00294473" w:rsidRPr="007B0851" w:rsidRDefault="00294473" w:rsidP="00750CDE">
      <w:pPr>
        <w:widowControl w:val="0"/>
        <w:autoSpaceDE w:val="0"/>
        <w:autoSpaceDN w:val="0"/>
        <w:ind w:left="567" w:right="567"/>
        <w:rPr>
          <w:rFonts w:ascii="Palatino Linotype" w:eastAsia="Arial" w:hAnsi="Palatino Linotype" w:cs="Arial"/>
          <w:i/>
          <w:lang w:val="es-ES" w:bidi="es-ES"/>
        </w:rPr>
      </w:pPr>
    </w:p>
    <w:p w14:paraId="2A85B4C6" w14:textId="77777777" w:rsidR="00294473" w:rsidRPr="007B0851" w:rsidRDefault="00294473" w:rsidP="00750CDE">
      <w:pPr>
        <w:widowControl w:val="0"/>
        <w:autoSpaceDE w:val="0"/>
        <w:autoSpaceDN w:val="0"/>
        <w:ind w:left="567" w:right="567"/>
        <w:outlineLvl w:val="0"/>
        <w:rPr>
          <w:rFonts w:ascii="Palatino Linotype" w:eastAsia="Arial" w:hAnsi="Palatino Linotype" w:cs="Arial"/>
          <w:b/>
          <w:bCs/>
          <w:i/>
          <w:lang w:val="es-ES" w:bidi="es-ES"/>
        </w:rPr>
      </w:pPr>
      <w:r w:rsidRPr="007B0851">
        <w:rPr>
          <w:rFonts w:ascii="Palatino Linotype" w:eastAsia="Arial" w:hAnsi="Palatino Linotype" w:cs="Arial"/>
          <w:b/>
          <w:bCs/>
          <w:i/>
          <w:lang w:val="es-ES" w:bidi="es-ES"/>
        </w:rPr>
        <w:t>III.- COBERTURA (EXPANSIÓN) DEL SISTEMA DE ALUMBRADO PÚBLICO</w:t>
      </w:r>
    </w:p>
    <w:p w14:paraId="6674CF3E" w14:textId="77777777" w:rsidR="00294473" w:rsidRPr="007B0851" w:rsidRDefault="00294473" w:rsidP="00750CDE">
      <w:pPr>
        <w:widowControl w:val="0"/>
        <w:autoSpaceDE w:val="0"/>
        <w:autoSpaceDN w:val="0"/>
        <w:spacing w:before="9"/>
        <w:ind w:left="567" w:right="567"/>
        <w:rPr>
          <w:rFonts w:ascii="Palatino Linotype" w:eastAsia="Arial" w:hAnsi="Palatino Linotype" w:cs="Arial"/>
          <w:b/>
          <w:i/>
          <w:lang w:val="es-ES" w:bidi="es-ES"/>
        </w:rPr>
      </w:pPr>
    </w:p>
    <w:p w14:paraId="2A3F6A05" w14:textId="77777777" w:rsidR="00294473" w:rsidRPr="007B0851" w:rsidRDefault="00294473" w:rsidP="00EB28D8">
      <w:pPr>
        <w:widowControl w:val="0"/>
        <w:numPr>
          <w:ilvl w:val="0"/>
          <w:numId w:val="5"/>
        </w:numPr>
        <w:tabs>
          <w:tab w:val="left" w:pos="810"/>
        </w:tabs>
        <w:autoSpaceDE w:val="0"/>
        <w:autoSpaceDN w:val="0"/>
        <w:spacing w:before="1"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w:t>
      </w:r>
      <w:r w:rsidRPr="007B0851">
        <w:rPr>
          <w:rFonts w:ascii="Palatino Linotype" w:eastAsia="Calibri" w:hAnsi="Palatino Linotype"/>
          <w:i/>
          <w:spacing w:val="-8"/>
          <w:lang w:eastAsia="en-US"/>
        </w:rPr>
        <w:t xml:space="preserve"> </w:t>
      </w:r>
      <w:r w:rsidRPr="007B0851">
        <w:rPr>
          <w:rFonts w:ascii="Palatino Linotype" w:eastAsia="Calibri" w:hAnsi="Palatino Linotype"/>
          <w:i/>
          <w:lang w:eastAsia="en-US"/>
        </w:rPr>
        <w:t>desglosada:</w:t>
      </w:r>
    </w:p>
    <w:p w14:paraId="5DD31C41" w14:textId="77777777" w:rsidR="00294473" w:rsidRPr="007B0851" w:rsidRDefault="00294473" w:rsidP="00750CDE">
      <w:pPr>
        <w:widowControl w:val="0"/>
        <w:autoSpaceDE w:val="0"/>
        <w:autoSpaceDN w:val="0"/>
        <w:spacing w:before="2"/>
        <w:ind w:left="567" w:right="567"/>
        <w:rPr>
          <w:rFonts w:ascii="Palatino Linotype" w:eastAsia="Arial" w:hAnsi="Palatino Linotype" w:cs="Arial"/>
          <w:i/>
          <w:lang w:val="es-ES" w:bidi="es-ES"/>
        </w:rPr>
      </w:pPr>
    </w:p>
    <w:p w14:paraId="06EFCCAC" w14:textId="77777777" w:rsidR="00294473" w:rsidRPr="007B0851" w:rsidRDefault="00294473" w:rsidP="00EB28D8">
      <w:pPr>
        <w:widowControl w:val="0"/>
        <w:numPr>
          <w:ilvl w:val="1"/>
          <w:numId w:val="5"/>
        </w:numPr>
        <w:tabs>
          <w:tab w:val="left" w:pos="1518"/>
        </w:tabs>
        <w:autoSpaceDE w:val="0"/>
        <w:autoSpaceDN w:val="0"/>
        <w:spacing w:after="200"/>
        <w:ind w:left="567" w:right="567" w:hanging="337"/>
        <w:jc w:val="both"/>
        <w:rPr>
          <w:rFonts w:ascii="Palatino Linotype" w:eastAsia="Calibri" w:hAnsi="Palatino Linotype"/>
          <w:i/>
          <w:lang w:eastAsia="en-US"/>
        </w:rPr>
      </w:pPr>
      <w:r w:rsidRPr="007B0851">
        <w:rPr>
          <w:rFonts w:ascii="Palatino Linotype" w:eastAsia="Calibri" w:hAnsi="Palatino Linotype"/>
          <w:i/>
          <w:lang w:eastAsia="en-US"/>
        </w:rPr>
        <w:t>El monto total de la</w:t>
      </w:r>
      <w:r w:rsidRPr="007B0851">
        <w:rPr>
          <w:rFonts w:ascii="Palatino Linotype" w:eastAsia="Calibri" w:hAnsi="Palatino Linotype"/>
          <w:i/>
          <w:spacing w:val="-2"/>
          <w:lang w:eastAsia="en-US"/>
        </w:rPr>
        <w:t xml:space="preserve"> </w:t>
      </w:r>
      <w:r w:rsidRPr="007B0851">
        <w:rPr>
          <w:rFonts w:ascii="Palatino Linotype" w:eastAsia="Calibri" w:hAnsi="Palatino Linotype"/>
          <w:i/>
          <w:lang w:eastAsia="en-US"/>
        </w:rPr>
        <w:t>inversión,</w:t>
      </w:r>
    </w:p>
    <w:p w14:paraId="388B9AE8" w14:textId="77777777" w:rsidR="00294473" w:rsidRPr="007B0851" w:rsidRDefault="00294473" w:rsidP="00EB28D8">
      <w:pPr>
        <w:widowControl w:val="0"/>
        <w:numPr>
          <w:ilvl w:val="1"/>
          <w:numId w:val="5"/>
        </w:numPr>
        <w:tabs>
          <w:tab w:val="left" w:pos="1518"/>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El tipo o fuente de financiamiento (recurso propio, recurso estatal, recurso federal, crédito, arrendamiento, APP,</w:t>
      </w:r>
      <w:r w:rsidRPr="007B0851">
        <w:rPr>
          <w:rFonts w:ascii="Palatino Linotype" w:eastAsia="Calibri" w:hAnsi="Palatino Linotype"/>
          <w:i/>
          <w:spacing w:val="-5"/>
          <w:lang w:eastAsia="en-US"/>
        </w:rPr>
        <w:t xml:space="preserve"> </w:t>
      </w:r>
      <w:r w:rsidRPr="007B0851">
        <w:rPr>
          <w:rFonts w:ascii="Palatino Linotype" w:eastAsia="Calibri" w:hAnsi="Palatino Linotype"/>
          <w:i/>
          <w:lang w:eastAsia="en-US"/>
        </w:rPr>
        <w:t>etcétera),</w:t>
      </w:r>
    </w:p>
    <w:p w14:paraId="5EC28781" w14:textId="77777777" w:rsidR="00294473" w:rsidRPr="007B0851" w:rsidRDefault="00294473" w:rsidP="00EB28D8">
      <w:pPr>
        <w:widowControl w:val="0"/>
        <w:numPr>
          <w:ilvl w:val="1"/>
          <w:numId w:val="5"/>
        </w:numPr>
        <w:tabs>
          <w:tab w:val="left" w:pos="1518"/>
        </w:tabs>
        <w:autoSpaceDE w:val="0"/>
        <w:autoSpaceDN w:val="0"/>
        <w:spacing w:before="1" w:after="200"/>
        <w:ind w:left="567" w:right="567" w:hanging="337"/>
        <w:jc w:val="both"/>
        <w:rPr>
          <w:rFonts w:ascii="Palatino Linotype" w:eastAsia="Calibri" w:hAnsi="Palatino Linotype"/>
          <w:i/>
          <w:lang w:eastAsia="en-US"/>
        </w:rPr>
      </w:pPr>
      <w:r w:rsidRPr="007B0851">
        <w:rPr>
          <w:rFonts w:ascii="Palatino Linotype" w:eastAsia="Calibri" w:hAnsi="Palatino Linotype"/>
          <w:i/>
          <w:lang w:eastAsia="en-US"/>
        </w:rPr>
        <w:t>La cantidad de equipos colocados y/o</w:t>
      </w:r>
      <w:r w:rsidRPr="007B0851">
        <w:rPr>
          <w:rFonts w:ascii="Palatino Linotype" w:eastAsia="Calibri" w:hAnsi="Palatino Linotype"/>
          <w:i/>
          <w:spacing w:val="1"/>
          <w:lang w:eastAsia="en-US"/>
        </w:rPr>
        <w:t xml:space="preserve"> </w:t>
      </w:r>
      <w:r w:rsidRPr="007B0851">
        <w:rPr>
          <w:rFonts w:ascii="Palatino Linotype" w:eastAsia="Calibri" w:hAnsi="Palatino Linotype"/>
          <w:i/>
          <w:lang w:eastAsia="en-US"/>
        </w:rPr>
        <w:t>sustituidos,</w:t>
      </w:r>
    </w:p>
    <w:p w14:paraId="67D535CE" w14:textId="77777777" w:rsidR="00294473" w:rsidRPr="007B0851" w:rsidRDefault="00294473" w:rsidP="00EB28D8">
      <w:pPr>
        <w:widowControl w:val="0"/>
        <w:numPr>
          <w:ilvl w:val="1"/>
          <w:numId w:val="5"/>
        </w:numPr>
        <w:tabs>
          <w:tab w:val="left" w:pos="1518"/>
        </w:tabs>
        <w:autoSpaceDE w:val="0"/>
        <w:autoSpaceDN w:val="0"/>
        <w:spacing w:after="200"/>
        <w:ind w:left="567" w:right="567" w:hanging="337"/>
        <w:jc w:val="both"/>
        <w:rPr>
          <w:rFonts w:ascii="Palatino Linotype" w:eastAsia="Calibri" w:hAnsi="Palatino Linotype"/>
          <w:i/>
          <w:lang w:eastAsia="en-US"/>
        </w:rPr>
      </w:pPr>
      <w:r w:rsidRPr="007B0851">
        <w:rPr>
          <w:rFonts w:ascii="Palatino Linotype" w:eastAsia="Calibri" w:hAnsi="Palatino Linotype"/>
          <w:i/>
          <w:lang w:eastAsia="en-US"/>
        </w:rPr>
        <w:lastRenderedPageBreak/>
        <w:t>El tipo de equipos (Led, VSAP, suburbana,</w:t>
      </w:r>
      <w:r w:rsidRPr="007B0851">
        <w:rPr>
          <w:rFonts w:ascii="Palatino Linotype" w:eastAsia="Calibri" w:hAnsi="Palatino Linotype"/>
          <w:i/>
          <w:spacing w:val="-2"/>
          <w:lang w:eastAsia="en-US"/>
        </w:rPr>
        <w:t xml:space="preserve"> </w:t>
      </w:r>
      <w:r w:rsidRPr="007B0851">
        <w:rPr>
          <w:rFonts w:ascii="Palatino Linotype" w:eastAsia="Calibri" w:hAnsi="Palatino Linotype"/>
          <w:i/>
          <w:lang w:eastAsia="en-US"/>
        </w:rPr>
        <w:t>etcétera),</w:t>
      </w:r>
    </w:p>
    <w:p w14:paraId="797E06C9" w14:textId="77777777" w:rsidR="00294473" w:rsidRPr="007B0851" w:rsidRDefault="00294473" w:rsidP="00EB28D8">
      <w:pPr>
        <w:widowControl w:val="0"/>
        <w:numPr>
          <w:ilvl w:val="1"/>
          <w:numId w:val="5"/>
        </w:numPr>
        <w:tabs>
          <w:tab w:val="left" w:pos="1518"/>
        </w:tabs>
        <w:autoSpaceDE w:val="0"/>
        <w:autoSpaceDN w:val="0"/>
        <w:spacing w:after="200"/>
        <w:ind w:left="567" w:right="567" w:hanging="337"/>
        <w:jc w:val="both"/>
        <w:rPr>
          <w:rFonts w:ascii="Palatino Linotype" w:eastAsia="Calibri" w:hAnsi="Palatino Linotype"/>
          <w:i/>
          <w:lang w:eastAsia="en-US"/>
        </w:rPr>
      </w:pPr>
      <w:r w:rsidRPr="007B0851">
        <w:rPr>
          <w:rFonts w:ascii="Palatino Linotype" w:eastAsia="Calibri" w:hAnsi="Palatino Linotype"/>
          <w:i/>
          <w:lang w:eastAsia="en-US"/>
        </w:rPr>
        <w:t>La capacidad instalada</w:t>
      </w:r>
      <w:r w:rsidRPr="007B0851">
        <w:rPr>
          <w:rFonts w:ascii="Palatino Linotype" w:eastAsia="Calibri" w:hAnsi="Palatino Linotype"/>
          <w:i/>
          <w:spacing w:val="1"/>
          <w:lang w:eastAsia="en-US"/>
        </w:rPr>
        <w:t xml:space="preserve"> </w:t>
      </w:r>
      <w:r w:rsidRPr="007B0851">
        <w:rPr>
          <w:rFonts w:ascii="Palatino Linotype" w:eastAsia="Calibri" w:hAnsi="Palatino Linotype"/>
          <w:i/>
          <w:lang w:eastAsia="en-US"/>
        </w:rPr>
        <w:t>(potencia),</w:t>
      </w:r>
    </w:p>
    <w:p w14:paraId="72D73CE2" w14:textId="77777777" w:rsidR="00294473" w:rsidRPr="007B0851" w:rsidRDefault="00294473" w:rsidP="00EB28D8">
      <w:pPr>
        <w:widowControl w:val="0"/>
        <w:numPr>
          <w:ilvl w:val="1"/>
          <w:numId w:val="5"/>
        </w:numPr>
        <w:tabs>
          <w:tab w:val="left" w:pos="1518"/>
        </w:tabs>
        <w:autoSpaceDE w:val="0"/>
        <w:autoSpaceDN w:val="0"/>
        <w:spacing w:after="200"/>
        <w:ind w:left="567" w:right="567" w:hanging="337"/>
        <w:jc w:val="both"/>
        <w:rPr>
          <w:rFonts w:ascii="Palatino Linotype" w:eastAsia="Calibri" w:hAnsi="Palatino Linotype"/>
          <w:i/>
          <w:lang w:eastAsia="en-US"/>
        </w:rPr>
      </w:pPr>
      <w:r w:rsidRPr="007B0851">
        <w:rPr>
          <w:rFonts w:ascii="Palatino Linotype" w:eastAsia="Calibri" w:hAnsi="Palatino Linotype"/>
          <w:i/>
          <w:lang w:eastAsia="en-US"/>
        </w:rPr>
        <w:t>La ubicación (calle y/o colonia y/o</w:t>
      </w:r>
      <w:r w:rsidRPr="007B0851">
        <w:rPr>
          <w:rFonts w:ascii="Palatino Linotype" w:eastAsia="Calibri" w:hAnsi="Palatino Linotype"/>
          <w:i/>
          <w:spacing w:val="-4"/>
          <w:lang w:eastAsia="en-US"/>
        </w:rPr>
        <w:t xml:space="preserve"> </w:t>
      </w:r>
      <w:r w:rsidRPr="007B0851">
        <w:rPr>
          <w:rFonts w:ascii="Palatino Linotype" w:eastAsia="Calibri" w:hAnsi="Palatino Linotype"/>
          <w:i/>
          <w:lang w:eastAsia="en-US"/>
        </w:rPr>
        <w:t>delegación).</w:t>
      </w:r>
    </w:p>
    <w:p w14:paraId="4647B1A6" w14:textId="77777777" w:rsidR="00294473" w:rsidRPr="007B0851" w:rsidRDefault="00294473" w:rsidP="00EB28D8">
      <w:pPr>
        <w:widowControl w:val="0"/>
        <w:numPr>
          <w:ilvl w:val="1"/>
          <w:numId w:val="5"/>
        </w:numPr>
        <w:tabs>
          <w:tab w:val="left" w:pos="1518"/>
        </w:tabs>
        <w:autoSpaceDE w:val="0"/>
        <w:autoSpaceDN w:val="0"/>
        <w:spacing w:after="200"/>
        <w:ind w:left="567" w:right="567" w:hanging="337"/>
        <w:jc w:val="both"/>
        <w:rPr>
          <w:rFonts w:ascii="Palatino Linotype" w:eastAsia="Calibri" w:hAnsi="Palatino Linotype"/>
          <w:i/>
          <w:lang w:eastAsia="en-US"/>
        </w:rPr>
      </w:pPr>
      <w:r w:rsidRPr="007B0851">
        <w:rPr>
          <w:rFonts w:ascii="Palatino Linotype" w:eastAsia="Calibri" w:hAnsi="Palatino Linotype"/>
          <w:i/>
          <w:lang w:eastAsia="en-US"/>
        </w:rPr>
        <w:t>La fecha de inicio y término de</w:t>
      </w:r>
      <w:r w:rsidRPr="007B0851">
        <w:rPr>
          <w:rFonts w:ascii="Palatino Linotype" w:eastAsia="Calibri" w:hAnsi="Palatino Linotype"/>
          <w:i/>
          <w:spacing w:val="-11"/>
          <w:lang w:eastAsia="en-US"/>
        </w:rPr>
        <w:t xml:space="preserve"> </w:t>
      </w:r>
      <w:r w:rsidRPr="007B0851">
        <w:rPr>
          <w:rFonts w:ascii="Palatino Linotype" w:eastAsia="Calibri" w:hAnsi="Palatino Linotype"/>
          <w:i/>
          <w:lang w:eastAsia="en-US"/>
        </w:rPr>
        <w:t>obra,</w:t>
      </w:r>
    </w:p>
    <w:p w14:paraId="4776F769" w14:textId="77777777" w:rsidR="00294473" w:rsidRPr="007B0851" w:rsidRDefault="00294473" w:rsidP="00EB28D8">
      <w:pPr>
        <w:widowControl w:val="0"/>
        <w:numPr>
          <w:ilvl w:val="1"/>
          <w:numId w:val="5"/>
        </w:numPr>
        <w:tabs>
          <w:tab w:val="left" w:pos="1518"/>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Así como la fecha de modificación de su nuevo consumo en el sistema de facturación del alumbrado público ante</w:t>
      </w:r>
      <w:r w:rsidRPr="007B0851">
        <w:rPr>
          <w:rFonts w:ascii="Palatino Linotype" w:eastAsia="Calibri" w:hAnsi="Palatino Linotype"/>
          <w:i/>
          <w:spacing w:val="-14"/>
          <w:lang w:eastAsia="en-US"/>
        </w:rPr>
        <w:t xml:space="preserve"> </w:t>
      </w:r>
      <w:r w:rsidRPr="007B0851">
        <w:rPr>
          <w:rFonts w:ascii="Palatino Linotype" w:eastAsia="Calibri" w:hAnsi="Palatino Linotype"/>
          <w:i/>
          <w:lang w:eastAsia="en-US"/>
        </w:rPr>
        <w:t>CFE.</w:t>
      </w:r>
    </w:p>
    <w:p w14:paraId="39FE4346" w14:textId="77777777" w:rsidR="00294473" w:rsidRPr="007B0851" w:rsidRDefault="00294473" w:rsidP="00EB28D8">
      <w:pPr>
        <w:widowControl w:val="0"/>
        <w:numPr>
          <w:ilvl w:val="1"/>
          <w:numId w:val="5"/>
        </w:numPr>
        <w:tabs>
          <w:tab w:val="left" w:pos="1517"/>
          <w:tab w:val="left" w:pos="1518"/>
        </w:tabs>
        <w:autoSpaceDE w:val="0"/>
        <w:autoSpaceDN w:val="0"/>
        <w:spacing w:after="200"/>
        <w:ind w:left="567" w:right="567" w:hanging="337"/>
        <w:jc w:val="both"/>
        <w:rPr>
          <w:rFonts w:ascii="Palatino Linotype" w:eastAsia="Calibri" w:hAnsi="Palatino Linotype"/>
          <w:i/>
          <w:lang w:eastAsia="en-US"/>
        </w:rPr>
      </w:pPr>
      <w:r w:rsidRPr="007B0851">
        <w:rPr>
          <w:rFonts w:ascii="Palatino Linotype" w:eastAsia="Calibri" w:hAnsi="Palatino Linotype"/>
          <w:i/>
          <w:lang w:eastAsia="en-US"/>
        </w:rPr>
        <w:t>En donde se notificaron o publicaron los</w:t>
      </w:r>
      <w:r w:rsidRPr="007B0851">
        <w:rPr>
          <w:rFonts w:ascii="Palatino Linotype" w:eastAsia="Calibri" w:hAnsi="Palatino Linotype"/>
          <w:i/>
          <w:spacing w:val="-7"/>
          <w:lang w:eastAsia="en-US"/>
        </w:rPr>
        <w:t xml:space="preserve"> </w:t>
      </w:r>
      <w:r w:rsidRPr="007B0851">
        <w:rPr>
          <w:rFonts w:ascii="Palatino Linotype" w:eastAsia="Calibri" w:hAnsi="Palatino Linotype"/>
          <w:i/>
          <w:lang w:eastAsia="en-US"/>
        </w:rPr>
        <w:t>proyectos.</w:t>
      </w:r>
    </w:p>
    <w:p w14:paraId="6A679CE2" w14:textId="77777777" w:rsidR="00294473" w:rsidRPr="007B0851" w:rsidRDefault="00294473" w:rsidP="00750CDE">
      <w:pPr>
        <w:widowControl w:val="0"/>
        <w:autoSpaceDE w:val="0"/>
        <w:autoSpaceDN w:val="0"/>
        <w:ind w:left="567" w:right="567"/>
        <w:rPr>
          <w:rFonts w:ascii="Palatino Linotype" w:eastAsia="Arial" w:hAnsi="Palatino Linotype" w:cs="Arial"/>
          <w:i/>
          <w:lang w:val="es-ES" w:bidi="es-ES"/>
        </w:rPr>
      </w:pPr>
    </w:p>
    <w:p w14:paraId="23FA7CBE" w14:textId="77777777" w:rsidR="00294473" w:rsidRPr="007B0851" w:rsidRDefault="00294473" w:rsidP="00750CDE">
      <w:pPr>
        <w:widowControl w:val="0"/>
        <w:autoSpaceDE w:val="0"/>
        <w:autoSpaceDN w:val="0"/>
        <w:ind w:left="567" w:right="567"/>
        <w:outlineLvl w:val="0"/>
        <w:rPr>
          <w:rFonts w:ascii="Palatino Linotype" w:eastAsia="Arial" w:hAnsi="Palatino Linotype" w:cs="Arial"/>
          <w:b/>
          <w:bCs/>
          <w:i/>
          <w:lang w:val="es-ES" w:bidi="es-ES"/>
        </w:rPr>
      </w:pPr>
      <w:r w:rsidRPr="007B0851">
        <w:rPr>
          <w:rFonts w:ascii="Palatino Linotype" w:eastAsia="Arial" w:hAnsi="Palatino Linotype" w:cs="Arial"/>
          <w:b/>
          <w:bCs/>
          <w:i/>
          <w:lang w:val="es-ES" w:bidi="es-ES"/>
        </w:rPr>
        <w:t>IV.- MODERNIZACIÓN DEL SISTEMA DE ALUMBRADO PÚBLICO</w:t>
      </w:r>
    </w:p>
    <w:p w14:paraId="5B905B6A" w14:textId="77777777" w:rsidR="00294473" w:rsidRPr="007B0851" w:rsidRDefault="00294473" w:rsidP="00750CDE">
      <w:pPr>
        <w:widowControl w:val="0"/>
        <w:autoSpaceDE w:val="0"/>
        <w:autoSpaceDN w:val="0"/>
        <w:ind w:left="567" w:right="567"/>
        <w:rPr>
          <w:rFonts w:ascii="Palatino Linotype" w:eastAsia="Arial" w:hAnsi="Palatino Linotype" w:cs="Arial"/>
          <w:b/>
          <w:i/>
          <w:lang w:val="es-ES" w:bidi="es-ES"/>
        </w:rPr>
      </w:pPr>
    </w:p>
    <w:p w14:paraId="4C0FDBE8" w14:textId="77777777" w:rsidR="00294473" w:rsidRPr="007B0851" w:rsidRDefault="00294473" w:rsidP="00EB28D8">
      <w:pPr>
        <w:widowControl w:val="0"/>
        <w:numPr>
          <w:ilvl w:val="0"/>
          <w:numId w:val="5"/>
        </w:numPr>
        <w:tabs>
          <w:tab w:val="left" w:pos="810"/>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En caso de que el municipio haya realizado un proyecto parcial o total de modernización</w:t>
      </w:r>
      <w:r w:rsidRPr="007B0851">
        <w:rPr>
          <w:rFonts w:ascii="Palatino Linotype" w:eastAsia="Calibri" w:hAnsi="Palatino Linotype"/>
          <w:i/>
          <w:spacing w:val="16"/>
          <w:lang w:eastAsia="en-US"/>
        </w:rPr>
        <w:t xml:space="preserve"> </w:t>
      </w:r>
      <w:r w:rsidRPr="007B0851">
        <w:rPr>
          <w:rFonts w:ascii="Palatino Linotype" w:eastAsia="Calibri" w:hAnsi="Palatino Linotype"/>
          <w:i/>
          <w:lang w:eastAsia="en-US"/>
        </w:rPr>
        <w:t>de</w:t>
      </w:r>
      <w:r w:rsidRPr="007B0851">
        <w:rPr>
          <w:rFonts w:ascii="Palatino Linotype" w:eastAsia="Calibri" w:hAnsi="Palatino Linotype"/>
          <w:i/>
          <w:spacing w:val="16"/>
          <w:lang w:eastAsia="en-US"/>
        </w:rPr>
        <w:t xml:space="preserve"> </w:t>
      </w:r>
      <w:r w:rsidRPr="007B0851">
        <w:rPr>
          <w:rFonts w:ascii="Palatino Linotype" w:eastAsia="Calibri" w:hAnsi="Palatino Linotype"/>
          <w:i/>
          <w:lang w:eastAsia="en-US"/>
        </w:rPr>
        <w:t>alumbrado</w:t>
      </w:r>
      <w:r w:rsidRPr="007B0851">
        <w:rPr>
          <w:rFonts w:ascii="Palatino Linotype" w:eastAsia="Calibri" w:hAnsi="Palatino Linotype"/>
          <w:i/>
          <w:spacing w:val="17"/>
          <w:lang w:eastAsia="en-US"/>
        </w:rPr>
        <w:t xml:space="preserve"> </w:t>
      </w:r>
      <w:r w:rsidRPr="007B0851">
        <w:rPr>
          <w:rFonts w:ascii="Palatino Linotype" w:eastAsia="Calibri" w:hAnsi="Palatino Linotype"/>
          <w:i/>
          <w:lang w:eastAsia="en-US"/>
        </w:rPr>
        <w:t>público</w:t>
      </w:r>
      <w:r w:rsidRPr="007B0851">
        <w:rPr>
          <w:rFonts w:ascii="Palatino Linotype" w:eastAsia="Calibri" w:hAnsi="Palatino Linotype"/>
          <w:i/>
          <w:spacing w:val="18"/>
          <w:lang w:eastAsia="en-US"/>
        </w:rPr>
        <w:t xml:space="preserve"> </w:t>
      </w:r>
      <w:r w:rsidRPr="007B0851">
        <w:rPr>
          <w:rFonts w:ascii="Palatino Linotype" w:eastAsia="Calibri" w:hAnsi="Palatino Linotype"/>
          <w:i/>
          <w:lang w:eastAsia="en-US"/>
        </w:rPr>
        <w:t>para</w:t>
      </w:r>
      <w:r w:rsidRPr="007B0851">
        <w:rPr>
          <w:rFonts w:ascii="Palatino Linotype" w:eastAsia="Calibri" w:hAnsi="Palatino Linotype"/>
          <w:i/>
          <w:spacing w:val="18"/>
          <w:lang w:eastAsia="en-US"/>
        </w:rPr>
        <w:t xml:space="preserve"> </w:t>
      </w:r>
      <w:r w:rsidRPr="007B0851">
        <w:rPr>
          <w:rFonts w:ascii="Palatino Linotype" w:eastAsia="Calibri" w:hAnsi="Palatino Linotype"/>
          <w:i/>
          <w:lang w:eastAsia="en-US"/>
        </w:rPr>
        <w:t>generar</w:t>
      </w:r>
      <w:r w:rsidRPr="007B0851">
        <w:rPr>
          <w:rFonts w:ascii="Palatino Linotype" w:eastAsia="Calibri" w:hAnsi="Palatino Linotype"/>
          <w:i/>
          <w:spacing w:val="16"/>
          <w:lang w:eastAsia="en-US"/>
        </w:rPr>
        <w:t xml:space="preserve"> </w:t>
      </w:r>
      <w:r w:rsidRPr="007B0851">
        <w:rPr>
          <w:rFonts w:ascii="Palatino Linotype" w:eastAsia="Calibri" w:hAnsi="Palatino Linotype"/>
          <w:i/>
          <w:lang w:eastAsia="en-US"/>
        </w:rPr>
        <w:t>eficiencia</w:t>
      </w:r>
      <w:r w:rsidRPr="007B0851">
        <w:rPr>
          <w:rFonts w:ascii="Palatino Linotype" w:eastAsia="Calibri" w:hAnsi="Palatino Linotype"/>
          <w:i/>
          <w:spacing w:val="18"/>
          <w:lang w:eastAsia="en-US"/>
        </w:rPr>
        <w:t xml:space="preserve"> </w:t>
      </w:r>
      <w:r w:rsidRPr="007B0851">
        <w:rPr>
          <w:rFonts w:ascii="Palatino Linotype" w:eastAsia="Calibri" w:hAnsi="Palatino Linotype"/>
          <w:i/>
          <w:lang w:eastAsia="en-US"/>
        </w:rPr>
        <w:t>energética</w:t>
      </w:r>
      <w:r w:rsidRPr="007B0851">
        <w:rPr>
          <w:rFonts w:ascii="Palatino Linotype" w:eastAsia="Calibri" w:hAnsi="Palatino Linotype"/>
          <w:i/>
          <w:spacing w:val="18"/>
          <w:lang w:eastAsia="en-US"/>
        </w:rPr>
        <w:t xml:space="preserve"> </w:t>
      </w:r>
      <w:r w:rsidRPr="007B0851">
        <w:rPr>
          <w:rFonts w:ascii="Palatino Linotype" w:eastAsia="Calibri" w:hAnsi="Palatino Linotype"/>
          <w:i/>
          <w:lang w:eastAsia="en-US"/>
        </w:rPr>
        <w:t>en sus consumos en los años 2013, 2014, 2015, 2016, 2017, 2018 y los meses que van de 2019, solicito:</w:t>
      </w:r>
    </w:p>
    <w:p w14:paraId="17742A6D" w14:textId="77777777" w:rsidR="00294473" w:rsidRPr="007B0851" w:rsidRDefault="00294473" w:rsidP="00750CDE">
      <w:pPr>
        <w:widowControl w:val="0"/>
        <w:autoSpaceDE w:val="0"/>
        <w:autoSpaceDN w:val="0"/>
        <w:spacing w:before="1"/>
        <w:ind w:left="567" w:right="567"/>
        <w:rPr>
          <w:rFonts w:ascii="Palatino Linotype" w:eastAsia="Arial" w:hAnsi="Palatino Linotype" w:cs="Arial"/>
          <w:i/>
          <w:lang w:val="es-ES" w:bidi="es-ES"/>
        </w:rPr>
      </w:pPr>
    </w:p>
    <w:p w14:paraId="5E8C5496" w14:textId="77777777" w:rsidR="00294473" w:rsidRPr="007B0851" w:rsidRDefault="00294473" w:rsidP="00EB28D8">
      <w:pPr>
        <w:widowControl w:val="0"/>
        <w:numPr>
          <w:ilvl w:val="0"/>
          <w:numId w:val="9"/>
        </w:numPr>
        <w:tabs>
          <w:tab w:val="left" w:pos="1518"/>
        </w:tabs>
        <w:autoSpaceDE w:val="0"/>
        <w:autoSpaceDN w:val="0"/>
        <w:spacing w:after="200"/>
        <w:ind w:left="567" w:right="567" w:hanging="337"/>
        <w:jc w:val="both"/>
        <w:rPr>
          <w:rFonts w:ascii="Palatino Linotype" w:eastAsia="Calibri" w:hAnsi="Palatino Linotype"/>
          <w:i/>
          <w:lang w:eastAsia="en-US"/>
        </w:rPr>
      </w:pPr>
      <w:r w:rsidRPr="007B0851">
        <w:rPr>
          <w:rFonts w:ascii="Palatino Linotype" w:eastAsia="Calibri" w:hAnsi="Palatino Linotype"/>
          <w:i/>
          <w:lang w:eastAsia="en-US"/>
        </w:rPr>
        <w:t>El monto total de la</w:t>
      </w:r>
      <w:r w:rsidRPr="007B0851">
        <w:rPr>
          <w:rFonts w:ascii="Palatino Linotype" w:eastAsia="Calibri" w:hAnsi="Palatino Linotype"/>
          <w:i/>
          <w:spacing w:val="-3"/>
          <w:lang w:eastAsia="en-US"/>
        </w:rPr>
        <w:t xml:space="preserve"> </w:t>
      </w:r>
      <w:r w:rsidRPr="007B0851">
        <w:rPr>
          <w:rFonts w:ascii="Palatino Linotype" w:eastAsia="Calibri" w:hAnsi="Palatino Linotype"/>
          <w:i/>
          <w:lang w:eastAsia="en-US"/>
        </w:rPr>
        <w:t>inversión,</w:t>
      </w:r>
    </w:p>
    <w:p w14:paraId="4895F926" w14:textId="77777777" w:rsidR="00294473" w:rsidRPr="007B0851" w:rsidRDefault="00294473" w:rsidP="00EB28D8">
      <w:pPr>
        <w:widowControl w:val="0"/>
        <w:numPr>
          <w:ilvl w:val="0"/>
          <w:numId w:val="9"/>
        </w:numPr>
        <w:tabs>
          <w:tab w:val="left" w:pos="1518"/>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El tipo o fuente de financiamiento (recurso propio, recurso estatal, recurso federal, crédito, arrendamiento, APP,</w:t>
      </w:r>
      <w:r w:rsidRPr="007B0851">
        <w:rPr>
          <w:rFonts w:ascii="Palatino Linotype" w:eastAsia="Calibri" w:hAnsi="Palatino Linotype"/>
          <w:i/>
          <w:spacing w:val="-7"/>
          <w:lang w:eastAsia="en-US"/>
        </w:rPr>
        <w:t xml:space="preserve"> </w:t>
      </w:r>
      <w:r w:rsidRPr="007B0851">
        <w:rPr>
          <w:rFonts w:ascii="Palatino Linotype" w:eastAsia="Calibri" w:hAnsi="Palatino Linotype"/>
          <w:i/>
          <w:lang w:eastAsia="en-US"/>
        </w:rPr>
        <w:t>etcétera),</w:t>
      </w:r>
    </w:p>
    <w:p w14:paraId="3C840DE8" w14:textId="77777777" w:rsidR="00294473" w:rsidRPr="007B0851" w:rsidRDefault="00294473" w:rsidP="00EB28D8">
      <w:pPr>
        <w:widowControl w:val="0"/>
        <w:numPr>
          <w:ilvl w:val="0"/>
          <w:numId w:val="9"/>
        </w:numPr>
        <w:tabs>
          <w:tab w:val="left" w:pos="1518"/>
        </w:tabs>
        <w:autoSpaceDE w:val="0"/>
        <w:autoSpaceDN w:val="0"/>
        <w:spacing w:after="200"/>
        <w:ind w:left="567" w:right="567" w:hanging="337"/>
        <w:jc w:val="both"/>
        <w:rPr>
          <w:rFonts w:ascii="Palatino Linotype" w:eastAsia="Calibri" w:hAnsi="Palatino Linotype"/>
          <w:i/>
          <w:lang w:eastAsia="en-US"/>
        </w:rPr>
      </w:pPr>
      <w:r w:rsidRPr="007B0851">
        <w:rPr>
          <w:rFonts w:ascii="Palatino Linotype" w:eastAsia="Calibri" w:hAnsi="Palatino Linotype"/>
          <w:i/>
          <w:lang w:eastAsia="en-US"/>
        </w:rPr>
        <w:t>La cantidad de equipos colocados y/o</w:t>
      </w:r>
      <w:r w:rsidRPr="007B0851">
        <w:rPr>
          <w:rFonts w:ascii="Palatino Linotype" w:eastAsia="Calibri" w:hAnsi="Palatino Linotype"/>
          <w:i/>
          <w:spacing w:val="-2"/>
          <w:lang w:eastAsia="en-US"/>
        </w:rPr>
        <w:t xml:space="preserve"> </w:t>
      </w:r>
      <w:r w:rsidRPr="007B0851">
        <w:rPr>
          <w:rFonts w:ascii="Palatino Linotype" w:eastAsia="Calibri" w:hAnsi="Palatino Linotype"/>
          <w:i/>
          <w:lang w:eastAsia="en-US"/>
        </w:rPr>
        <w:t>sustituidos,</w:t>
      </w:r>
    </w:p>
    <w:p w14:paraId="311654B9" w14:textId="77777777" w:rsidR="00294473" w:rsidRPr="007B0851" w:rsidRDefault="00294473" w:rsidP="00EB28D8">
      <w:pPr>
        <w:widowControl w:val="0"/>
        <w:numPr>
          <w:ilvl w:val="0"/>
          <w:numId w:val="9"/>
        </w:numPr>
        <w:tabs>
          <w:tab w:val="left" w:pos="1518"/>
        </w:tabs>
        <w:autoSpaceDE w:val="0"/>
        <w:autoSpaceDN w:val="0"/>
        <w:spacing w:after="200"/>
        <w:ind w:left="567" w:right="567" w:hanging="337"/>
        <w:jc w:val="both"/>
        <w:rPr>
          <w:rFonts w:ascii="Palatino Linotype" w:eastAsia="Calibri" w:hAnsi="Palatino Linotype"/>
          <w:i/>
          <w:lang w:eastAsia="en-US"/>
        </w:rPr>
      </w:pPr>
      <w:r w:rsidRPr="007B0851">
        <w:rPr>
          <w:rFonts w:ascii="Palatino Linotype" w:eastAsia="Calibri" w:hAnsi="Palatino Linotype"/>
          <w:i/>
          <w:lang w:eastAsia="en-US"/>
        </w:rPr>
        <w:t>El tipo de equipos (Led, VSAP, suburbana,</w:t>
      </w:r>
      <w:r w:rsidRPr="007B0851">
        <w:rPr>
          <w:rFonts w:ascii="Palatino Linotype" w:eastAsia="Calibri" w:hAnsi="Palatino Linotype"/>
          <w:i/>
          <w:spacing w:val="-8"/>
          <w:lang w:eastAsia="en-US"/>
        </w:rPr>
        <w:t xml:space="preserve"> </w:t>
      </w:r>
      <w:r w:rsidRPr="007B0851">
        <w:rPr>
          <w:rFonts w:ascii="Palatino Linotype" w:eastAsia="Calibri" w:hAnsi="Palatino Linotype"/>
          <w:i/>
          <w:lang w:eastAsia="en-US"/>
        </w:rPr>
        <w:t>etcétera),</w:t>
      </w:r>
    </w:p>
    <w:p w14:paraId="40BD1613" w14:textId="77777777" w:rsidR="00294473" w:rsidRPr="007B0851" w:rsidRDefault="00294473" w:rsidP="00EB28D8">
      <w:pPr>
        <w:widowControl w:val="0"/>
        <w:numPr>
          <w:ilvl w:val="0"/>
          <w:numId w:val="9"/>
        </w:numPr>
        <w:tabs>
          <w:tab w:val="left" w:pos="1518"/>
        </w:tabs>
        <w:autoSpaceDE w:val="0"/>
        <w:autoSpaceDN w:val="0"/>
        <w:spacing w:after="200"/>
        <w:ind w:left="567" w:right="567" w:hanging="337"/>
        <w:jc w:val="both"/>
        <w:rPr>
          <w:rFonts w:ascii="Palatino Linotype" w:eastAsia="Calibri" w:hAnsi="Palatino Linotype"/>
          <w:i/>
          <w:lang w:eastAsia="en-US"/>
        </w:rPr>
      </w:pPr>
      <w:r w:rsidRPr="007B0851">
        <w:rPr>
          <w:rFonts w:ascii="Palatino Linotype" w:eastAsia="Calibri" w:hAnsi="Palatino Linotype"/>
          <w:i/>
          <w:lang w:eastAsia="en-US"/>
        </w:rPr>
        <w:t>La capacidad instalada</w:t>
      </w:r>
      <w:r w:rsidRPr="007B0851">
        <w:rPr>
          <w:rFonts w:ascii="Palatino Linotype" w:eastAsia="Calibri" w:hAnsi="Palatino Linotype"/>
          <w:i/>
          <w:spacing w:val="1"/>
          <w:lang w:eastAsia="en-US"/>
        </w:rPr>
        <w:t xml:space="preserve"> </w:t>
      </w:r>
      <w:r w:rsidRPr="007B0851">
        <w:rPr>
          <w:rFonts w:ascii="Palatino Linotype" w:eastAsia="Calibri" w:hAnsi="Palatino Linotype"/>
          <w:i/>
          <w:lang w:eastAsia="en-US"/>
        </w:rPr>
        <w:t>(potencia),</w:t>
      </w:r>
    </w:p>
    <w:p w14:paraId="31049AB7" w14:textId="77777777" w:rsidR="00294473" w:rsidRPr="007B0851" w:rsidRDefault="00294473" w:rsidP="00EB28D8">
      <w:pPr>
        <w:widowControl w:val="0"/>
        <w:numPr>
          <w:ilvl w:val="0"/>
          <w:numId w:val="9"/>
        </w:numPr>
        <w:tabs>
          <w:tab w:val="left" w:pos="1518"/>
        </w:tabs>
        <w:autoSpaceDE w:val="0"/>
        <w:autoSpaceDN w:val="0"/>
        <w:spacing w:after="200"/>
        <w:ind w:left="567" w:right="567" w:hanging="337"/>
        <w:jc w:val="both"/>
        <w:rPr>
          <w:rFonts w:ascii="Palatino Linotype" w:eastAsia="Calibri" w:hAnsi="Palatino Linotype"/>
          <w:i/>
          <w:lang w:eastAsia="en-US"/>
        </w:rPr>
      </w:pPr>
      <w:r w:rsidRPr="007B0851">
        <w:rPr>
          <w:rFonts w:ascii="Palatino Linotype" w:eastAsia="Calibri" w:hAnsi="Palatino Linotype"/>
          <w:i/>
          <w:lang w:eastAsia="en-US"/>
        </w:rPr>
        <w:t>La ubicación (calle y/o colonia y/o</w:t>
      </w:r>
      <w:r w:rsidRPr="007B0851">
        <w:rPr>
          <w:rFonts w:ascii="Palatino Linotype" w:eastAsia="Calibri" w:hAnsi="Palatino Linotype"/>
          <w:i/>
          <w:spacing w:val="-4"/>
          <w:lang w:eastAsia="en-US"/>
        </w:rPr>
        <w:t xml:space="preserve"> </w:t>
      </w:r>
      <w:r w:rsidRPr="007B0851">
        <w:rPr>
          <w:rFonts w:ascii="Palatino Linotype" w:eastAsia="Calibri" w:hAnsi="Palatino Linotype"/>
          <w:i/>
          <w:lang w:eastAsia="en-US"/>
        </w:rPr>
        <w:t>delegación y/o comunidad y/o avenida).</w:t>
      </w:r>
    </w:p>
    <w:p w14:paraId="18B020B8" w14:textId="77777777" w:rsidR="00294473" w:rsidRPr="007B0851" w:rsidRDefault="00294473" w:rsidP="00EB28D8">
      <w:pPr>
        <w:widowControl w:val="0"/>
        <w:numPr>
          <w:ilvl w:val="0"/>
          <w:numId w:val="9"/>
        </w:numPr>
        <w:tabs>
          <w:tab w:val="left" w:pos="1518"/>
        </w:tabs>
        <w:autoSpaceDE w:val="0"/>
        <w:autoSpaceDN w:val="0"/>
        <w:spacing w:after="200"/>
        <w:ind w:left="567" w:right="567" w:hanging="337"/>
        <w:jc w:val="both"/>
        <w:rPr>
          <w:rFonts w:ascii="Palatino Linotype" w:eastAsia="Calibri" w:hAnsi="Palatino Linotype"/>
          <w:i/>
          <w:lang w:eastAsia="en-US"/>
        </w:rPr>
      </w:pPr>
      <w:r w:rsidRPr="007B0851">
        <w:rPr>
          <w:rFonts w:ascii="Palatino Linotype" w:eastAsia="Calibri" w:hAnsi="Palatino Linotype"/>
          <w:i/>
          <w:lang w:eastAsia="en-US"/>
        </w:rPr>
        <w:t>La fecha de inicio y término de</w:t>
      </w:r>
      <w:r w:rsidRPr="007B0851">
        <w:rPr>
          <w:rFonts w:ascii="Palatino Linotype" w:eastAsia="Calibri" w:hAnsi="Palatino Linotype"/>
          <w:i/>
          <w:spacing w:val="-11"/>
          <w:lang w:eastAsia="en-US"/>
        </w:rPr>
        <w:t xml:space="preserve"> </w:t>
      </w:r>
      <w:r w:rsidRPr="007B0851">
        <w:rPr>
          <w:rFonts w:ascii="Palatino Linotype" w:eastAsia="Calibri" w:hAnsi="Palatino Linotype"/>
          <w:i/>
          <w:lang w:eastAsia="en-US"/>
        </w:rPr>
        <w:t>obra,</w:t>
      </w:r>
    </w:p>
    <w:p w14:paraId="37E3FC33" w14:textId="77777777" w:rsidR="00294473" w:rsidRPr="007B0851" w:rsidRDefault="00294473" w:rsidP="00EB28D8">
      <w:pPr>
        <w:widowControl w:val="0"/>
        <w:numPr>
          <w:ilvl w:val="0"/>
          <w:numId w:val="9"/>
        </w:numPr>
        <w:tabs>
          <w:tab w:val="left" w:pos="1518"/>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La georreferenciación de cada uno de los puntos de luz del nuevo alumbrado</w:t>
      </w:r>
      <w:r w:rsidRPr="007B0851">
        <w:rPr>
          <w:rFonts w:ascii="Palatino Linotype" w:eastAsia="Calibri" w:hAnsi="Palatino Linotype"/>
          <w:i/>
          <w:spacing w:val="-3"/>
          <w:lang w:eastAsia="en-US"/>
        </w:rPr>
        <w:t xml:space="preserve"> </w:t>
      </w:r>
      <w:r w:rsidRPr="007B0851">
        <w:rPr>
          <w:rFonts w:ascii="Palatino Linotype" w:eastAsia="Calibri" w:hAnsi="Palatino Linotype"/>
          <w:i/>
          <w:lang w:eastAsia="en-US"/>
        </w:rPr>
        <w:t>público,</w:t>
      </w:r>
    </w:p>
    <w:p w14:paraId="404F03B3" w14:textId="77777777" w:rsidR="00294473" w:rsidRPr="007B0851" w:rsidRDefault="00294473" w:rsidP="00EB28D8">
      <w:pPr>
        <w:widowControl w:val="0"/>
        <w:numPr>
          <w:ilvl w:val="0"/>
          <w:numId w:val="9"/>
        </w:numPr>
        <w:tabs>
          <w:tab w:val="left" w:pos="1518"/>
        </w:tabs>
        <w:autoSpaceDE w:val="0"/>
        <w:autoSpaceDN w:val="0"/>
        <w:spacing w:before="1"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 xml:space="preserve">La fecha de modificación de su nuevo consumo </w:t>
      </w:r>
      <w:r w:rsidRPr="007B0851">
        <w:rPr>
          <w:rFonts w:ascii="Palatino Linotype" w:eastAsia="Calibri" w:hAnsi="Palatino Linotype"/>
          <w:i/>
          <w:spacing w:val="4"/>
          <w:lang w:eastAsia="en-US"/>
        </w:rPr>
        <w:t xml:space="preserve">en </w:t>
      </w:r>
      <w:r w:rsidRPr="007B0851">
        <w:rPr>
          <w:rFonts w:ascii="Palatino Linotype" w:eastAsia="Calibri" w:hAnsi="Palatino Linotype"/>
          <w:i/>
          <w:lang w:eastAsia="en-US"/>
        </w:rPr>
        <w:t>el sistema de facturación del alumbrado público ante</w:t>
      </w:r>
      <w:r w:rsidRPr="007B0851">
        <w:rPr>
          <w:rFonts w:ascii="Palatino Linotype" w:eastAsia="Calibri" w:hAnsi="Palatino Linotype"/>
          <w:i/>
          <w:spacing w:val="-4"/>
          <w:lang w:eastAsia="en-US"/>
        </w:rPr>
        <w:t xml:space="preserve"> </w:t>
      </w:r>
      <w:r w:rsidRPr="007B0851">
        <w:rPr>
          <w:rFonts w:ascii="Palatino Linotype" w:eastAsia="Calibri" w:hAnsi="Palatino Linotype"/>
          <w:i/>
          <w:lang w:eastAsia="en-US"/>
        </w:rPr>
        <w:t>CFE.</w:t>
      </w:r>
    </w:p>
    <w:p w14:paraId="324DB555" w14:textId="77777777" w:rsidR="00294473" w:rsidRPr="007B0851" w:rsidRDefault="00294473" w:rsidP="00EB28D8">
      <w:pPr>
        <w:widowControl w:val="0"/>
        <w:numPr>
          <w:ilvl w:val="0"/>
          <w:numId w:val="9"/>
        </w:numPr>
        <w:tabs>
          <w:tab w:val="left" w:pos="1518"/>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El tipo de contrato celebrado para la adquisición de los nuevos equipos (licitación en su modalidad abierta o restringida, o adjudicación</w:t>
      </w:r>
      <w:r w:rsidRPr="007B0851">
        <w:rPr>
          <w:rFonts w:ascii="Palatino Linotype" w:eastAsia="Calibri" w:hAnsi="Palatino Linotype"/>
          <w:i/>
          <w:spacing w:val="-3"/>
          <w:lang w:eastAsia="en-US"/>
        </w:rPr>
        <w:t xml:space="preserve"> </w:t>
      </w:r>
      <w:r w:rsidRPr="007B0851">
        <w:rPr>
          <w:rFonts w:ascii="Palatino Linotype" w:eastAsia="Calibri" w:hAnsi="Palatino Linotype"/>
          <w:i/>
          <w:lang w:eastAsia="en-US"/>
        </w:rPr>
        <w:t>directa)</w:t>
      </w:r>
    </w:p>
    <w:p w14:paraId="6A324668" w14:textId="77777777" w:rsidR="00294473" w:rsidRPr="007B0851" w:rsidRDefault="00294473" w:rsidP="00EB28D8">
      <w:pPr>
        <w:widowControl w:val="0"/>
        <w:numPr>
          <w:ilvl w:val="0"/>
          <w:numId w:val="9"/>
        </w:numPr>
        <w:tabs>
          <w:tab w:val="left" w:pos="1518"/>
        </w:tabs>
        <w:autoSpaceDE w:val="0"/>
        <w:autoSpaceDN w:val="0"/>
        <w:spacing w:after="200"/>
        <w:ind w:left="567" w:right="567" w:hanging="337"/>
        <w:jc w:val="both"/>
        <w:rPr>
          <w:rFonts w:ascii="Palatino Linotype" w:eastAsia="Calibri" w:hAnsi="Palatino Linotype"/>
          <w:i/>
          <w:lang w:eastAsia="en-US"/>
        </w:rPr>
      </w:pPr>
      <w:r w:rsidRPr="007B0851">
        <w:rPr>
          <w:rFonts w:ascii="Palatino Linotype" w:eastAsia="Calibri" w:hAnsi="Palatino Linotype"/>
          <w:i/>
          <w:lang w:eastAsia="en-US"/>
        </w:rPr>
        <w:t>Número y nombre de las empresas concursantes o</w:t>
      </w:r>
      <w:r w:rsidRPr="007B0851">
        <w:rPr>
          <w:rFonts w:ascii="Palatino Linotype" w:eastAsia="Calibri" w:hAnsi="Palatino Linotype"/>
          <w:i/>
          <w:spacing w:val="-12"/>
          <w:lang w:eastAsia="en-US"/>
        </w:rPr>
        <w:t xml:space="preserve"> </w:t>
      </w:r>
      <w:r w:rsidRPr="007B0851">
        <w:rPr>
          <w:rFonts w:ascii="Palatino Linotype" w:eastAsia="Calibri" w:hAnsi="Palatino Linotype"/>
          <w:i/>
          <w:lang w:eastAsia="en-US"/>
        </w:rPr>
        <w:t>convocadas.</w:t>
      </w:r>
    </w:p>
    <w:p w14:paraId="25C3FD64" w14:textId="77777777" w:rsidR="00294473" w:rsidRPr="007B0851" w:rsidRDefault="00294473" w:rsidP="00EB28D8">
      <w:pPr>
        <w:widowControl w:val="0"/>
        <w:numPr>
          <w:ilvl w:val="0"/>
          <w:numId w:val="9"/>
        </w:numPr>
        <w:tabs>
          <w:tab w:val="left" w:pos="1518"/>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Los criterios de selección utilizados por el comité de adquisiciones para elegir a la empresa contratada para realizar la modernización del sistema de alumbrado</w:t>
      </w:r>
      <w:r w:rsidRPr="007B0851">
        <w:rPr>
          <w:rFonts w:ascii="Palatino Linotype" w:eastAsia="Calibri" w:hAnsi="Palatino Linotype"/>
          <w:i/>
          <w:spacing w:val="-7"/>
          <w:lang w:eastAsia="en-US"/>
        </w:rPr>
        <w:t xml:space="preserve"> </w:t>
      </w:r>
      <w:r w:rsidRPr="007B0851">
        <w:rPr>
          <w:rFonts w:ascii="Palatino Linotype" w:eastAsia="Calibri" w:hAnsi="Palatino Linotype"/>
          <w:i/>
          <w:lang w:eastAsia="en-US"/>
        </w:rPr>
        <w:t>público.</w:t>
      </w:r>
    </w:p>
    <w:p w14:paraId="6ADCB799" w14:textId="77777777" w:rsidR="00294473" w:rsidRPr="007B0851" w:rsidRDefault="00294473" w:rsidP="00EB28D8">
      <w:pPr>
        <w:widowControl w:val="0"/>
        <w:numPr>
          <w:ilvl w:val="0"/>
          <w:numId w:val="9"/>
        </w:numPr>
        <w:tabs>
          <w:tab w:val="left" w:pos="1518"/>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lastRenderedPageBreak/>
        <w:t>El acta de cabildo en el cual se fundamenta, justifica, expone y autoriza el proyecto.</w:t>
      </w:r>
    </w:p>
    <w:p w14:paraId="307C535B" w14:textId="77777777" w:rsidR="00294473" w:rsidRPr="007B0851" w:rsidRDefault="00294473" w:rsidP="00750CDE">
      <w:pPr>
        <w:widowControl w:val="0"/>
        <w:autoSpaceDE w:val="0"/>
        <w:autoSpaceDN w:val="0"/>
        <w:ind w:left="567" w:right="567"/>
        <w:rPr>
          <w:rFonts w:ascii="Palatino Linotype" w:eastAsia="Arial" w:hAnsi="Palatino Linotype" w:cs="Arial"/>
          <w:i/>
          <w:lang w:val="es-ES" w:bidi="es-ES"/>
        </w:rPr>
      </w:pPr>
    </w:p>
    <w:p w14:paraId="2C969DC1" w14:textId="77777777" w:rsidR="00294473" w:rsidRPr="007B0851" w:rsidRDefault="00294473" w:rsidP="00EB28D8">
      <w:pPr>
        <w:widowControl w:val="0"/>
        <w:numPr>
          <w:ilvl w:val="0"/>
          <w:numId w:val="8"/>
        </w:numPr>
        <w:tabs>
          <w:tab w:val="left" w:pos="810"/>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El número de solicitudes ciudadanas formales realizadas al municipio para ampliar el sistema de alumbrado público mediante proyectos de electrificación durante los años 2013, 2014, 2015, 2016, 2017, 2018 y los meses que van de</w:t>
      </w:r>
      <w:r w:rsidRPr="007B0851">
        <w:rPr>
          <w:rFonts w:ascii="Palatino Linotype" w:eastAsia="Calibri" w:hAnsi="Palatino Linotype"/>
          <w:i/>
          <w:spacing w:val="-1"/>
          <w:lang w:eastAsia="en-US"/>
        </w:rPr>
        <w:t xml:space="preserve"> </w:t>
      </w:r>
      <w:r w:rsidRPr="007B0851">
        <w:rPr>
          <w:rFonts w:ascii="Palatino Linotype" w:eastAsia="Calibri" w:hAnsi="Palatino Linotype"/>
          <w:i/>
          <w:lang w:eastAsia="en-US"/>
        </w:rPr>
        <w:t>2019.</w:t>
      </w:r>
    </w:p>
    <w:p w14:paraId="292ECAD5" w14:textId="77777777" w:rsidR="00294473" w:rsidRPr="007B0851" w:rsidRDefault="00294473" w:rsidP="00750CDE">
      <w:pPr>
        <w:widowControl w:val="0"/>
        <w:autoSpaceDE w:val="0"/>
        <w:autoSpaceDN w:val="0"/>
        <w:ind w:left="567" w:right="567"/>
        <w:rPr>
          <w:rFonts w:ascii="Palatino Linotype" w:eastAsia="Arial" w:hAnsi="Palatino Linotype" w:cs="Arial"/>
          <w:i/>
          <w:lang w:val="es-ES" w:bidi="es-ES"/>
        </w:rPr>
      </w:pPr>
    </w:p>
    <w:p w14:paraId="03281F6E" w14:textId="77777777" w:rsidR="00294473" w:rsidRPr="007B0851" w:rsidRDefault="00294473" w:rsidP="00EB28D8">
      <w:pPr>
        <w:widowControl w:val="0"/>
        <w:numPr>
          <w:ilvl w:val="0"/>
          <w:numId w:val="8"/>
        </w:numPr>
        <w:tabs>
          <w:tab w:val="left" w:pos="878"/>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El número de solicitudes ciudadanas que fueron atendidas y concluidas para ampliar el sistema de alumbrado público durante los años 2013, 2014, 2015, 2016, 2017, 2018 y los meses que van del</w:t>
      </w:r>
      <w:r w:rsidRPr="007B0851">
        <w:rPr>
          <w:rFonts w:ascii="Palatino Linotype" w:eastAsia="Calibri" w:hAnsi="Palatino Linotype"/>
          <w:i/>
          <w:spacing w:val="-8"/>
          <w:lang w:eastAsia="en-US"/>
        </w:rPr>
        <w:t xml:space="preserve"> </w:t>
      </w:r>
      <w:r w:rsidRPr="007B0851">
        <w:rPr>
          <w:rFonts w:ascii="Palatino Linotype" w:eastAsia="Calibri" w:hAnsi="Palatino Linotype"/>
          <w:i/>
          <w:lang w:eastAsia="en-US"/>
        </w:rPr>
        <w:t>2019.</w:t>
      </w:r>
    </w:p>
    <w:p w14:paraId="70FED556" w14:textId="77777777" w:rsidR="00294473" w:rsidRPr="007B0851" w:rsidRDefault="00294473" w:rsidP="00750CDE">
      <w:pPr>
        <w:spacing w:before="220" w:after="200"/>
        <w:ind w:left="567" w:right="567"/>
        <w:rPr>
          <w:rFonts w:ascii="Palatino Linotype" w:eastAsia="Calibri" w:hAnsi="Palatino Linotype"/>
          <w:b/>
          <w:i/>
          <w:lang w:eastAsia="en-US"/>
        </w:rPr>
      </w:pPr>
      <w:r w:rsidRPr="007B0851">
        <w:rPr>
          <w:rFonts w:ascii="Palatino Linotype" w:eastAsia="Calibri" w:hAnsi="Palatino Linotype"/>
          <w:b/>
          <w:i/>
          <w:lang w:eastAsia="en-US"/>
        </w:rPr>
        <w:t>V.- ADMINISTRACIÓN DEL SERVICIO DE ALUMBRADO PÚBLICO</w:t>
      </w:r>
    </w:p>
    <w:p w14:paraId="7B4B3202" w14:textId="77777777" w:rsidR="00294473" w:rsidRPr="007B0851" w:rsidRDefault="00294473" w:rsidP="00750CDE">
      <w:pPr>
        <w:widowControl w:val="0"/>
        <w:autoSpaceDE w:val="0"/>
        <w:autoSpaceDN w:val="0"/>
        <w:ind w:left="567" w:right="567"/>
        <w:rPr>
          <w:rFonts w:ascii="Palatino Linotype" w:eastAsia="Arial" w:hAnsi="Palatino Linotype" w:cs="Arial"/>
          <w:b/>
          <w:i/>
          <w:lang w:val="es-ES" w:bidi="es-ES"/>
        </w:rPr>
      </w:pPr>
    </w:p>
    <w:p w14:paraId="0ECA7AFA" w14:textId="77777777" w:rsidR="00294473" w:rsidRPr="007B0851" w:rsidRDefault="00294473" w:rsidP="00EB28D8">
      <w:pPr>
        <w:widowControl w:val="0"/>
        <w:numPr>
          <w:ilvl w:val="0"/>
          <w:numId w:val="7"/>
        </w:numPr>
        <w:tabs>
          <w:tab w:val="left" w:pos="810"/>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 xml:space="preserve">Se solicita Copia del </w:t>
      </w:r>
      <w:r w:rsidRPr="007B0851">
        <w:rPr>
          <w:rFonts w:ascii="Palatino Linotype" w:eastAsia="Calibri" w:hAnsi="Palatino Linotype"/>
          <w:b/>
          <w:i/>
          <w:lang w:eastAsia="en-US"/>
        </w:rPr>
        <w:t xml:space="preserve">contrato de prestación de servicios </w:t>
      </w:r>
      <w:r w:rsidRPr="007B0851">
        <w:rPr>
          <w:rFonts w:ascii="Palatino Linotype" w:eastAsia="Calibri" w:hAnsi="Palatino Linotype"/>
          <w:i/>
          <w:lang w:eastAsia="en-US"/>
        </w:rPr>
        <w:t xml:space="preserve">por concepto de suministro de energía eléctrica por parte de la </w:t>
      </w:r>
      <w:r w:rsidRPr="007B0851">
        <w:rPr>
          <w:rFonts w:ascii="Palatino Linotype" w:eastAsia="Calibri" w:hAnsi="Palatino Linotype"/>
          <w:b/>
          <w:i/>
          <w:lang w:eastAsia="en-US"/>
        </w:rPr>
        <w:t xml:space="preserve">CFE al municipio </w:t>
      </w:r>
      <w:r w:rsidRPr="007B0851">
        <w:rPr>
          <w:rFonts w:ascii="Palatino Linotype" w:eastAsia="Calibri" w:hAnsi="Palatino Linotype"/>
          <w:i/>
          <w:lang w:eastAsia="en-US"/>
        </w:rPr>
        <w:t>(ayuntamiento).</w:t>
      </w:r>
    </w:p>
    <w:p w14:paraId="08DC933A" w14:textId="77777777" w:rsidR="00294473" w:rsidRPr="007B0851" w:rsidRDefault="00294473" w:rsidP="00750CDE">
      <w:pPr>
        <w:widowControl w:val="0"/>
        <w:autoSpaceDE w:val="0"/>
        <w:autoSpaceDN w:val="0"/>
        <w:spacing w:before="1"/>
        <w:ind w:left="567" w:right="567"/>
        <w:rPr>
          <w:rFonts w:ascii="Palatino Linotype" w:eastAsia="Arial" w:hAnsi="Palatino Linotype" w:cs="Arial"/>
          <w:i/>
          <w:lang w:val="es-ES" w:bidi="es-ES"/>
        </w:rPr>
      </w:pPr>
    </w:p>
    <w:p w14:paraId="1108D9B6" w14:textId="77777777" w:rsidR="00294473" w:rsidRPr="007B0851" w:rsidRDefault="00294473" w:rsidP="00EB28D8">
      <w:pPr>
        <w:widowControl w:val="0"/>
        <w:numPr>
          <w:ilvl w:val="0"/>
          <w:numId w:val="7"/>
        </w:numPr>
        <w:tabs>
          <w:tab w:val="left" w:pos="810"/>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 xml:space="preserve">Se solicita Copia del </w:t>
      </w:r>
      <w:r w:rsidRPr="007B0851">
        <w:rPr>
          <w:rFonts w:ascii="Palatino Linotype" w:eastAsia="Calibri" w:hAnsi="Palatino Linotype"/>
          <w:b/>
          <w:i/>
          <w:lang w:eastAsia="en-US"/>
        </w:rPr>
        <w:t>convenio de “Peso por Peso” firmado entre la CFE y el municipio</w:t>
      </w:r>
      <w:r w:rsidRPr="007B0851">
        <w:rPr>
          <w:rFonts w:ascii="Palatino Linotype" w:eastAsia="Calibri" w:hAnsi="Palatino Linotype"/>
          <w:b/>
          <w:i/>
          <w:spacing w:val="-3"/>
          <w:lang w:eastAsia="en-US"/>
        </w:rPr>
        <w:t xml:space="preserve"> </w:t>
      </w:r>
      <w:r w:rsidRPr="007B0851">
        <w:rPr>
          <w:rFonts w:ascii="Palatino Linotype" w:eastAsia="Calibri" w:hAnsi="Palatino Linotype"/>
          <w:i/>
          <w:lang w:eastAsia="en-US"/>
        </w:rPr>
        <w:t>(ayuntamiento).</w:t>
      </w:r>
    </w:p>
    <w:p w14:paraId="1B94D317" w14:textId="77777777" w:rsidR="00294473" w:rsidRPr="007B0851" w:rsidRDefault="00294473" w:rsidP="00750CDE">
      <w:pPr>
        <w:widowControl w:val="0"/>
        <w:autoSpaceDE w:val="0"/>
        <w:autoSpaceDN w:val="0"/>
        <w:ind w:left="567" w:right="567"/>
        <w:rPr>
          <w:rFonts w:ascii="Palatino Linotype" w:eastAsia="Arial" w:hAnsi="Palatino Linotype" w:cs="Arial"/>
          <w:i/>
          <w:lang w:val="es-ES" w:bidi="es-ES"/>
        </w:rPr>
      </w:pPr>
    </w:p>
    <w:p w14:paraId="3772E722" w14:textId="77777777" w:rsidR="00294473" w:rsidRPr="007B0851" w:rsidRDefault="00294473" w:rsidP="00EB28D8">
      <w:pPr>
        <w:widowControl w:val="0"/>
        <w:numPr>
          <w:ilvl w:val="0"/>
          <w:numId w:val="7"/>
        </w:numPr>
        <w:tabs>
          <w:tab w:val="left" w:pos="810"/>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 xml:space="preserve">Se solicita Copia del </w:t>
      </w:r>
      <w:r w:rsidRPr="007B0851">
        <w:rPr>
          <w:rFonts w:ascii="Palatino Linotype" w:eastAsia="Calibri" w:hAnsi="Palatino Linotype"/>
          <w:b/>
          <w:i/>
          <w:lang w:eastAsia="en-US"/>
        </w:rPr>
        <w:t>convenio para recaudar el Derecho de Alumbrado Público</w:t>
      </w:r>
      <w:r w:rsidRPr="007B0851">
        <w:rPr>
          <w:rFonts w:ascii="Palatino Linotype" w:eastAsia="Calibri" w:hAnsi="Palatino Linotype"/>
          <w:b/>
          <w:i/>
          <w:spacing w:val="45"/>
          <w:lang w:eastAsia="en-US"/>
        </w:rPr>
        <w:t xml:space="preserve"> </w:t>
      </w:r>
      <w:r w:rsidRPr="007B0851">
        <w:rPr>
          <w:rFonts w:ascii="Palatino Linotype" w:eastAsia="Calibri" w:hAnsi="Palatino Linotype"/>
          <w:b/>
          <w:i/>
          <w:lang w:eastAsia="en-US"/>
        </w:rPr>
        <w:t>“DAP”</w:t>
      </w:r>
      <w:r w:rsidRPr="007B0851">
        <w:rPr>
          <w:rFonts w:ascii="Palatino Linotype" w:eastAsia="Calibri" w:hAnsi="Palatino Linotype"/>
          <w:b/>
          <w:i/>
          <w:spacing w:val="50"/>
          <w:lang w:eastAsia="en-US"/>
        </w:rPr>
        <w:t xml:space="preserve"> </w:t>
      </w:r>
      <w:r w:rsidRPr="007B0851">
        <w:rPr>
          <w:rFonts w:ascii="Palatino Linotype" w:eastAsia="Calibri" w:hAnsi="Palatino Linotype"/>
          <w:i/>
          <w:lang w:eastAsia="en-US"/>
        </w:rPr>
        <w:t>firmado</w:t>
      </w:r>
      <w:r w:rsidRPr="007B0851">
        <w:rPr>
          <w:rFonts w:ascii="Palatino Linotype" w:eastAsia="Calibri" w:hAnsi="Palatino Linotype"/>
          <w:i/>
          <w:spacing w:val="47"/>
          <w:lang w:eastAsia="en-US"/>
        </w:rPr>
        <w:t xml:space="preserve"> </w:t>
      </w:r>
      <w:r w:rsidRPr="007B0851">
        <w:rPr>
          <w:rFonts w:ascii="Palatino Linotype" w:eastAsia="Calibri" w:hAnsi="Palatino Linotype"/>
          <w:i/>
          <w:lang w:eastAsia="en-US"/>
        </w:rPr>
        <w:t>entre</w:t>
      </w:r>
      <w:r w:rsidRPr="007B0851">
        <w:rPr>
          <w:rFonts w:ascii="Palatino Linotype" w:eastAsia="Calibri" w:hAnsi="Palatino Linotype"/>
          <w:i/>
          <w:spacing w:val="47"/>
          <w:lang w:eastAsia="en-US"/>
        </w:rPr>
        <w:t xml:space="preserve"> </w:t>
      </w:r>
      <w:r w:rsidRPr="007B0851">
        <w:rPr>
          <w:rFonts w:ascii="Palatino Linotype" w:eastAsia="Calibri" w:hAnsi="Palatino Linotype"/>
          <w:i/>
          <w:lang w:eastAsia="en-US"/>
        </w:rPr>
        <w:t>la</w:t>
      </w:r>
      <w:r w:rsidRPr="007B0851">
        <w:rPr>
          <w:rFonts w:ascii="Palatino Linotype" w:eastAsia="Calibri" w:hAnsi="Palatino Linotype"/>
          <w:i/>
          <w:spacing w:val="47"/>
          <w:lang w:eastAsia="en-US"/>
        </w:rPr>
        <w:t xml:space="preserve"> </w:t>
      </w:r>
      <w:r w:rsidRPr="007B0851">
        <w:rPr>
          <w:rFonts w:ascii="Palatino Linotype" w:eastAsia="Calibri" w:hAnsi="Palatino Linotype"/>
          <w:i/>
          <w:lang w:eastAsia="en-US"/>
        </w:rPr>
        <w:t>CFE</w:t>
      </w:r>
      <w:r w:rsidRPr="007B0851">
        <w:rPr>
          <w:rFonts w:ascii="Palatino Linotype" w:eastAsia="Calibri" w:hAnsi="Palatino Linotype"/>
          <w:i/>
          <w:spacing w:val="47"/>
          <w:lang w:eastAsia="en-US"/>
        </w:rPr>
        <w:t xml:space="preserve"> </w:t>
      </w:r>
      <w:r w:rsidRPr="007B0851">
        <w:rPr>
          <w:rFonts w:ascii="Palatino Linotype" w:eastAsia="Calibri" w:hAnsi="Palatino Linotype"/>
          <w:i/>
          <w:lang w:eastAsia="en-US"/>
        </w:rPr>
        <w:t>y</w:t>
      </w:r>
      <w:r w:rsidRPr="007B0851">
        <w:rPr>
          <w:rFonts w:ascii="Palatino Linotype" w:eastAsia="Calibri" w:hAnsi="Palatino Linotype"/>
          <w:i/>
          <w:spacing w:val="43"/>
          <w:lang w:eastAsia="en-US"/>
        </w:rPr>
        <w:t xml:space="preserve"> </w:t>
      </w:r>
      <w:r w:rsidRPr="007B0851">
        <w:rPr>
          <w:rFonts w:ascii="Palatino Linotype" w:eastAsia="Calibri" w:hAnsi="Palatino Linotype"/>
          <w:i/>
          <w:lang w:eastAsia="en-US"/>
        </w:rPr>
        <w:t>el</w:t>
      </w:r>
      <w:r w:rsidRPr="007B0851">
        <w:rPr>
          <w:rFonts w:ascii="Palatino Linotype" w:eastAsia="Calibri" w:hAnsi="Palatino Linotype"/>
          <w:i/>
          <w:spacing w:val="48"/>
          <w:lang w:eastAsia="en-US"/>
        </w:rPr>
        <w:t xml:space="preserve"> </w:t>
      </w:r>
      <w:r w:rsidRPr="007B0851">
        <w:rPr>
          <w:rFonts w:ascii="Palatino Linotype" w:eastAsia="Calibri" w:hAnsi="Palatino Linotype"/>
          <w:i/>
          <w:lang w:eastAsia="en-US"/>
        </w:rPr>
        <w:t>municipio</w:t>
      </w:r>
      <w:r w:rsidRPr="007B0851">
        <w:rPr>
          <w:rFonts w:ascii="Palatino Linotype" w:eastAsia="Calibri" w:hAnsi="Palatino Linotype"/>
          <w:i/>
          <w:spacing w:val="47"/>
          <w:lang w:eastAsia="en-US"/>
        </w:rPr>
        <w:t xml:space="preserve"> </w:t>
      </w:r>
      <w:r w:rsidRPr="007B0851">
        <w:rPr>
          <w:rFonts w:ascii="Palatino Linotype" w:eastAsia="Calibri" w:hAnsi="Palatino Linotype"/>
          <w:i/>
          <w:lang w:eastAsia="en-US"/>
        </w:rPr>
        <w:t>(ayuntamiento).</w:t>
      </w:r>
      <w:r w:rsidRPr="007B0851">
        <w:rPr>
          <w:rFonts w:ascii="Palatino Linotype" w:eastAsia="Calibri" w:hAnsi="Palatino Linotype"/>
          <w:i/>
          <w:spacing w:val="46"/>
          <w:lang w:eastAsia="en-US"/>
        </w:rPr>
        <w:t xml:space="preserve"> </w:t>
      </w:r>
      <w:r w:rsidRPr="007B0851">
        <w:rPr>
          <w:rFonts w:ascii="Palatino Linotype" w:eastAsia="Calibri" w:hAnsi="Palatino Linotype"/>
          <w:i/>
          <w:lang w:eastAsia="en-US"/>
        </w:rPr>
        <w:t>Así como la recaudación (monto) reportado por CFE al municipio de los años 2013, 2014, 2015, 2016, 2017, 2018 y los meses que van de 2019.</w:t>
      </w:r>
    </w:p>
    <w:p w14:paraId="4E19CBA8" w14:textId="77777777" w:rsidR="00294473" w:rsidRPr="007B0851" w:rsidRDefault="00294473" w:rsidP="00750CDE">
      <w:pPr>
        <w:widowControl w:val="0"/>
        <w:autoSpaceDE w:val="0"/>
        <w:autoSpaceDN w:val="0"/>
        <w:spacing w:before="1"/>
        <w:ind w:left="567" w:right="567"/>
        <w:rPr>
          <w:rFonts w:ascii="Palatino Linotype" w:eastAsia="Arial" w:hAnsi="Palatino Linotype" w:cs="Arial"/>
          <w:i/>
          <w:lang w:val="es-ES" w:bidi="es-ES"/>
        </w:rPr>
      </w:pPr>
    </w:p>
    <w:p w14:paraId="4EA6D0BC" w14:textId="77777777" w:rsidR="00294473" w:rsidRPr="007B0851" w:rsidRDefault="00294473" w:rsidP="00EB28D8">
      <w:pPr>
        <w:widowControl w:val="0"/>
        <w:numPr>
          <w:ilvl w:val="0"/>
          <w:numId w:val="10"/>
        </w:numPr>
        <w:tabs>
          <w:tab w:val="left" w:pos="690"/>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El listado y/o número de juicios y controversias promovidos por particulares en contra del municipio por el cobro del Derecho de Alumbrado Público “DAP” durante los años 2013, 2014, 2015, 2016, 2017, 2018 y los meses que van de 2019.</w:t>
      </w:r>
    </w:p>
    <w:p w14:paraId="70A29AEE" w14:textId="77777777" w:rsidR="00294473" w:rsidRPr="007B0851" w:rsidRDefault="00294473" w:rsidP="00750CDE">
      <w:pPr>
        <w:widowControl w:val="0"/>
        <w:autoSpaceDE w:val="0"/>
        <w:autoSpaceDN w:val="0"/>
        <w:ind w:left="567" w:right="567"/>
        <w:rPr>
          <w:rFonts w:ascii="Palatino Linotype" w:eastAsia="Arial" w:hAnsi="Palatino Linotype" w:cs="Arial"/>
          <w:i/>
          <w:lang w:val="es-ES" w:bidi="es-ES"/>
        </w:rPr>
      </w:pPr>
    </w:p>
    <w:p w14:paraId="291E861D" w14:textId="77777777" w:rsidR="00294473" w:rsidRPr="007B0851" w:rsidRDefault="00294473" w:rsidP="00EB28D8">
      <w:pPr>
        <w:widowControl w:val="0"/>
        <w:numPr>
          <w:ilvl w:val="0"/>
          <w:numId w:val="10"/>
        </w:numPr>
        <w:tabs>
          <w:tab w:val="left" w:pos="690"/>
        </w:tabs>
        <w:autoSpaceDE w:val="0"/>
        <w:autoSpaceDN w:val="0"/>
        <w:spacing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7B0851">
        <w:rPr>
          <w:rFonts w:ascii="Palatino Linotype" w:eastAsia="Calibri" w:hAnsi="Palatino Linotype"/>
          <w:i/>
          <w:spacing w:val="-6"/>
          <w:lang w:eastAsia="en-US"/>
        </w:rPr>
        <w:t xml:space="preserve"> </w:t>
      </w:r>
      <w:r w:rsidRPr="007B0851">
        <w:rPr>
          <w:rFonts w:ascii="Palatino Linotype" w:eastAsia="Calibri" w:hAnsi="Palatino Linotype"/>
          <w:i/>
          <w:lang w:eastAsia="en-US"/>
        </w:rPr>
        <w:t>2019.</w:t>
      </w:r>
    </w:p>
    <w:p w14:paraId="130BBE82" w14:textId="77777777" w:rsidR="00294473" w:rsidRPr="007B0851" w:rsidRDefault="00294473" w:rsidP="00750CDE">
      <w:pPr>
        <w:widowControl w:val="0"/>
        <w:autoSpaceDE w:val="0"/>
        <w:autoSpaceDN w:val="0"/>
        <w:ind w:left="567" w:right="567"/>
        <w:rPr>
          <w:rFonts w:ascii="Palatino Linotype" w:eastAsia="Arial" w:hAnsi="Palatino Linotype" w:cs="Arial"/>
          <w:i/>
          <w:lang w:val="es-ES" w:bidi="es-ES"/>
        </w:rPr>
      </w:pPr>
    </w:p>
    <w:p w14:paraId="44984F01" w14:textId="5E41983E" w:rsidR="00294473" w:rsidRPr="007B0851" w:rsidRDefault="00294473" w:rsidP="00EB28D8">
      <w:pPr>
        <w:widowControl w:val="0"/>
        <w:numPr>
          <w:ilvl w:val="0"/>
          <w:numId w:val="10"/>
        </w:numPr>
        <w:tabs>
          <w:tab w:val="left" w:pos="690"/>
        </w:tabs>
        <w:autoSpaceDE w:val="0"/>
        <w:autoSpaceDN w:val="0"/>
        <w:spacing w:before="1" w:after="200"/>
        <w:ind w:left="567" w:right="567"/>
        <w:jc w:val="both"/>
        <w:rPr>
          <w:rFonts w:ascii="Palatino Linotype" w:eastAsia="Calibri" w:hAnsi="Palatino Linotype"/>
          <w:i/>
          <w:lang w:eastAsia="en-US"/>
        </w:rPr>
      </w:pPr>
      <w:r w:rsidRPr="007B0851">
        <w:rPr>
          <w:rFonts w:ascii="Palatino Linotype" w:eastAsia="Calibri" w:hAnsi="Palatino Linotype"/>
          <w:i/>
          <w:lang w:eastAsia="en-US"/>
        </w:rPr>
        <w:t>Las normas y lineamientos que el municipio sigue para operar y proporcionar el servicio de alumbrado público</w:t>
      </w:r>
      <w:r w:rsidRPr="007B0851">
        <w:rPr>
          <w:rFonts w:ascii="Palatino Linotype" w:eastAsia="Calibri" w:hAnsi="Palatino Linotype"/>
          <w:i/>
          <w:spacing w:val="-7"/>
          <w:lang w:eastAsia="en-US"/>
        </w:rPr>
        <w:t xml:space="preserve"> </w:t>
      </w:r>
      <w:r w:rsidRPr="007B0851">
        <w:rPr>
          <w:rFonts w:ascii="Palatino Linotype" w:eastAsia="Calibri" w:hAnsi="Palatino Linotype"/>
          <w:i/>
          <w:lang w:eastAsia="en-US"/>
        </w:rPr>
        <w:t>municipal.”</w:t>
      </w:r>
    </w:p>
    <w:p w14:paraId="7066C642" w14:textId="77777777" w:rsidR="00AD76AC" w:rsidRPr="007B0851" w:rsidRDefault="00AD76AC" w:rsidP="00AD76AC">
      <w:pPr>
        <w:widowControl w:val="0"/>
        <w:tabs>
          <w:tab w:val="left" w:pos="690"/>
        </w:tabs>
        <w:autoSpaceDE w:val="0"/>
        <w:autoSpaceDN w:val="0"/>
        <w:spacing w:before="1" w:after="200"/>
        <w:ind w:left="567" w:right="567"/>
        <w:jc w:val="both"/>
        <w:rPr>
          <w:rFonts w:ascii="Palatino Linotype" w:eastAsia="Calibri" w:hAnsi="Palatino Linotype"/>
          <w:i/>
          <w:lang w:eastAsia="en-US"/>
        </w:rPr>
      </w:pPr>
    </w:p>
    <w:p w14:paraId="063E4058" w14:textId="0A2ABE1A" w:rsidR="000527B4" w:rsidRPr="007B0851" w:rsidRDefault="000527B4" w:rsidP="000527B4">
      <w:pPr>
        <w:spacing w:line="360" w:lineRule="auto"/>
        <w:jc w:val="both"/>
        <w:rPr>
          <w:rFonts w:ascii="Palatino Linotype" w:eastAsia="Calibri" w:hAnsi="Palatino Linotype" w:cs="Tahoma"/>
          <w:b/>
          <w:bCs/>
          <w:sz w:val="22"/>
          <w:szCs w:val="22"/>
          <w:lang w:eastAsia="en-US"/>
        </w:rPr>
      </w:pPr>
      <w:r w:rsidRPr="007B0851">
        <w:rPr>
          <w:rFonts w:ascii="Palatino Linotype" w:eastAsia="Calibri" w:hAnsi="Palatino Linotype" w:cs="Tahoma"/>
          <w:b/>
          <w:bCs/>
          <w:sz w:val="22"/>
          <w:szCs w:val="22"/>
          <w:lang w:eastAsia="en-US"/>
        </w:rPr>
        <w:t xml:space="preserve">II. </w:t>
      </w:r>
      <w:r w:rsidRPr="007B0851">
        <w:rPr>
          <w:rFonts w:ascii="Palatino Linotype" w:eastAsia="Calibri" w:hAnsi="Palatino Linotype" w:cs="Tahoma"/>
          <w:sz w:val="22"/>
          <w:szCs w:val="22"/>
          <w:lang w:eastAsia="en-US"/>
        </w:rPr>
        <w:t>Respuesta</w:t>
      </w:r>
      <w:r w:rsidRPr="007B0851">
        <w:rPr>
          <w:rFonts w:ascii="Palatino Linotype" w:eastAsia="Calibri" w:hAnsi="Palatino Linotype" w:cs="Tahoma"/>
          <w:b/>
          <w:bCs/>
          <w:sz w:val="22"/>
          <w:szCs w:val="22"/>
          <w:lang w:eastAsia="en-US"/>
        </w:rPr>
        <w:t xml:space="preserve"> del Sujeto Obligado.</w:t>
      </w:r>
    </w:p>
    <w:p w14:paraId="11291712" w14:textId="77777777" w:rsidR="00AD76AC" w:rsidRPr="007B0851" w:rsidRDefault="00AD76AC" w:rsidP="000527B4">
      <w:pPr>
        <w:spacing w:line="360" w:lineRule="auto"/>
        <w:jc w:val="both"/>
        <w:rPr>
          <w:rFonts w:ascii="Palatino Linotype" w:eastAsia="Calibri" w:hAnsi="Palatino Linotype" w:cs="Tahoma"/>
          <w:b/>
          <w:bCs/>
          <w:sz w:val="22"/>
          <w:szCs w:val="22"/>
          <w:lang w:eastAsia="en-US"/>
        </w:rPr>
      </w:pPr>
    </w:p>
    <w:p w14:paraId="3610BF17" w14:textId="1E2F219C" w:rsidR="00EF4D52" w:rsidRPr="007B0851" w:rsidRDefault="00AD76AC" w:rsidP="00EF4D52">
      <w:pPr>
        <w:autoSpaceDE w:val="0"/>
        <w:autoSpaceDN w:val="0"/>
        <w:adjustRightInd w:val="0"/>
        <w:spacing w:line="360" w:lineRule="auto"/>
        <w:ind w:right="567"/>
        <w:jc w:val="both"/>
        <w:rPr>
          <w:rFonts w:ascii="Palatino Linotype" w:hAnsi="Palatino Linotype" w:cs="Tahoma"/>
          <w:bCs/>
          <w:sz w:val="22"/>
          <w:szCs w:val="22"/>
        </w:rPr>
      </w:pPr>
      <w:r w:rsidRPr="007B0851">
        <w:rPr>
          <w:rFonts w:ascii="Palatino Linotype" w:hAnsi="Palatino Linotype" w:cs="Tahoma"/>
          <w:bCs/>
          <w:sz w:val="22"/>
          <w:szCs w:val="22"/>
        </w:rPr>
        <w:lastRenderedPageBreak/>
        <w:t>El</w:t>
      </w:r>
      <w:r w:rsidR="00EF4D52" w:rsidRPr="007B0851">
        <w:rPr>
          <w:rFonts w:ascii="Palatino Linotype" w:hAnsi="Palatino Linotype" w:cs="Tahoma"/>
          <w:bCs/>
          <w:sz w:val="22"/>
          <w:szCs w:val="22"/>
        </w:rPr>
        <w:t xml:space="preserve"> </w:t>
      </w:r>
      <w:r w:rsidR="00C47523" w:rsidRPr="007B0851">
        <w:rPr>
          <w:rFonts w:ascii="Palatino Linotype" w:hAnsi="Palatino Linotype" w:cs="Tahoma"/>
          <w:bCs/>
          <w:sz w:val="22"/>
          <w:szCs w:val="22"/>
        </w:rPr>
        <w:t>siete</w:t>
      </w:r>
      <w:r w:rsidR="00EF4D52" w:rsidRPr="007B0851">
        <w:rPr>
          <w:rFonts w:ascii="Palatino Linotype" w:hAnsi="Palatino Linotype" w:cs="Tahoma"/>
          <w:bCs/>
          <w:sz w:val="22"/>
          <w:szCs w:val="22"/>
        </w:rPr>
        <w:t xml:space="preserve"> de </w:t>
      </w:r>
      <w:r w:rsidR="00413D17" w:rsidRPr="007B0851">
        <w:rPr>
          <w:rFonts w:ascii="Palatino Linotype" w:hAnsi="Palatino Linotype" w:cs="Tahoma"/>
          <w:bCs/>
          <w:sz w:val="22"/>
          <w:szCs w:val="22"/>
        </w:rPr>
        <w:t>mayo</w:t>
      </w:r>
      <w:r w:rsidR="00EF4D52" w:rsidRPr="007B0851">
        <w:rPr>
          <w:rFonts w:ascii="Palatino Linotype" w:hAnsi="Palatino Linotype" w:cs="Tahoma"/>
          <w:bCs/>
          <w:sz w:val="22"/>
          <w:szCs w:val="22"/>
        </w:rPr>
        <w:t xml:space="preserve"> de dos mil diecinueve, </w:t>
      </w:r>
      <w:r w:rsidR="00413D17" w:rsidRPr="007B0851">
        <w:rPr>
          <w:rFonts w:ascii="Palatino Linotype" w:hAnsi="Palatino Linotype" w:cs="Tahoma"/>
          <w:bCs/>
          <w:sz w:val="22"/>
          <w:szCs w:val="22"/>
        </w:rPr>
        <w:t xml:space="preserve">a través del Sistema de Acceso a la Información Mexiquense (SAIMEX), el Sujeto Obligado, notificó al Particular la respuesta a la solicitud de acceso a la información con número de folio </w:t>
      </w:r>
      <w:r w:rsidR="00C47523" w:rsidRPr="007B0851">
        <w:rPr>
          <w:rFonts w:ascii="Palatino Linotype" w:hAnsi="Palatino Linotype" w:cs="Tahoma"/>
          <w:bCs/>
          <w:sz w:val="22"/>
          <w:szCs w:val="22"/>
        </w:rPr>
        <w:t>00020/JILOTZIN/IP/2019</w:t>
      </w:r>
      <w:r w:rsidR="00EF4D52" w:rsidRPr="007B0851">
        <w:rPr>
          <w:rFonts w:ascii="Palatino Linotype" w:hAnsi="Palatino Linotype" w:cs="Tahoma"/>
          <w:bCs/>
          <w:sz w:val="22"/>
          <w:szCs w:val="22"/>
        </w:rPr>
        <w:t>, en los términos siguientes:</w:t>
      </w:r>
    </w:p>
    <w:p w14:paraId="642543FC" w14:textId="77777777" w:rsidR="000143FA" w:rsidRPr="007B0851" w:rsidRDefault="000143FA" w:rsidP="00EF4D52">
      <w:pPr>
        <w:autoSpaceDE w:val="0"/>
        <w:autoSpaceDN w:val="0"/>
        <w:adjustRightInd w:val="0"/>
        <w:spacing w:line="360" w:lineRule="auto"/>
        <w:ind w:right="567"/>
        <w:jc w:val="both"/>
        <w:rPr>
          <w:rFonts w:ascii="Palatino Linotype" w:hAnsi="Palatino Linotype" w:cs="Tahoma"/>
          <w:bCs/>
          <w:sz w:val="22"/>
          <w:szCs w:val="22"/>
        </w:rPr>
      </w:pPr>
    </w:p>
    <w:p w14:paraId="3F32E286" w14:textId="0C2D8D45" w:rsidR="00A15A51" w:rsidRPr="007B0851" w:rsidRDefault="00AD76AC" w:rsidP="00413D17">
      <w:pPr>
        <w:autoSpaceDE w:val="0"/>
        <w:autoSpaceDN w:val="0"/>
        <w:adjustRightInd w:val="0"/>
        <w:spacing w:line="360" w:lineRule="auto"/>
        <w:ind w:left="567" w:right="567"/>
        <w:jc w:val="both"/>
        <w:rPr>
          <w:rFonts w:ascii="Palatino Linotype" w:hAnsi="Palatino Linotype" w:cs="Tahoma"/>
          <w:bCs/>
          <w:i/>
          <w:iCs/>
        </w:rPr>
      </w:pPr>
      <w:r w:rsidRPr="007B0851">
        <w:rPr>
          <w:rFonts w:ascii="Palatino Linotype" w:hAnsi="Palatino Linotype" w:cs="Tahoma"/>
          <w:bCs/>
          <w:i/>
          <w:iCs/>
        </w:rPr>
        <w:t>“</w:t>
      </w:r>
      <w:r w:rsidR="00C47523" w:rsidRPr="007B0851">
        <w:rPr>
          <w:rFonts w:ascii="Palatino Linotype" w:hAnsi="Palatino Linotype" w:cs="Tahoma"/>
          <w:bCs/>
          <w:i/>
          <w:iCs/>
        </w:rPr>
        <w:t>Cabe mencionar que se está llegando a un acuerdo con la Comisión Federal de Electricidad, para la forma de pago y así lograr convenio con CFE</w:t>
      </w:r>
      <w:r w:rsidRPr="007B0851">
        <w:rPr>
          <w:rFonts w:ascii="Palatino Linotype" w:hAnsi="Palatino Linotype" w:cs="Tahoma"/>
          <w:bCs/>
          <w:i/>
          <w:iCs/>
        </w:rPr>
        <w:t>.” (Sic)</w:t>
      </w:r>
    </w:p>
    <w:p w14:paraId="15B59D48" w14:textId="77777777" w:rsidR="007A75DF" w:rsidRPr="007B0851" w:rsidRDefault="007A75DF" w:rsidP="00C47523">
      <w:pPr>
        <w:autoSpaceDE w:val="0"/>
        <w:autoSpaceDN w:val="0"/>
        <w:adjustRightInd w:val="0"/>
        <w:spacing w:line="360" w:lineRule="auto"/>
        <w:ind w:right="567"/>
        <w:jc w:val="both"/>
        <w:rPr>
          <w:rFonts w:ascii="Palatino Linotype" w:hAnsi="Palatino Linotype" w:cs="Tahoma"/>
          <w:b/>
          <w:szCs w:val="22"/>
        </w:rPr>
      </w:pPr>
    </w:p>
    <w:p w14:paraId="469C11C4" w14:textId="7CA91A81" w:rsidR="00587F23" w:rsidRPr="007B0851" w:rsidRDefault="001D00D6" w:rsidP="0090360E">
      <w:pPr>
        <w:autoSpaceDE w:val="0"/>
        <w:autoSpaceDN w:val="0"/>
        <w:adjustRightInd w:val="0"/>
        <w:spacing w:line="360" w:lineRule="auto"/>
        <w:jc w:val="both"/>
        <w:rPr>
          <w:rFonts w:ascii="Palatino Linotype" w:hAnsi="Palatino Linotype" w:cs="Tahoma"/>
          <w:b/>
          <w:sz w:val="22"/>
          <w:szCs w:val="22"/>
        </w:rPr>
      </w:pPr>
      <w:r w:rsidRPr="007B0851">
        <w:rPr>
          <w:rFonts w:ascii="Palatino Linotype" w:hAnsi="Palatino Linotype" w:cs="Tahoma"/>
          <w:b/>
          <w:sz w:val="22"/>
          <w:szCs w:val="22"/>
        </w:rPr>
        <w:t>I</w:t>
      </w:r>
      <w:r w:rsidR="00433645" w:rsidRPr="007B0851">
        <w:rPr>
          <w:rFonts w:ascii="Palatino Linotype" w:hAnsi="Palatino Linotype" w:cs="Tahoma"/>
          <w:b/>
          <w:sz w:val="22"/>
          <w:szCs w:val="22"/>
        </w:rPr>
        <w:t>II</w:t>
      </w:r>
      <w:r w:rsidR="00AA5A86" w:rsidRPr="007B0851">
        <w:rPr>
          <w:rFonts w:ascii="Palatino Linotype" w:hAnsi="Palatino Linotype" w:cs="Tahoma"/>
          <w:b/>
          <w:sz w:val="22"/>
          <w:szCs w:val="22"/>
        </w:rPr>
        <w:t xml:space="preserve">. </w:t>
      </w:r>
      <w:r w:rsidR="004100AA" w:rsidRPr="007B0851">
        <w:rPr>
          <w:rFonts w:ascii="Palatino Linotype" w:hAnsi="Palatino Linotype" w:cs="Tahoma"/>
          <w:b/>
          <w:sz w:val="22"/>
          <w:szCs w:val="22"/>
        </w:rPr>
        <w:t>Interposición</w:t>
      </w:r>
      <w:r w:rsidR="00C459A9" w:rsidRPr="007B0851">
        <w:rPr>
          <w:rFonts w:ascii="Palatino Linotype" w:hAnsi="Palatino Linotype" w:cs="Tahoma"/>
          <w:b/>
          <w:sz w:val="22"/>
          <w:szCs w:val="22"/>
        </w:rPr>
        <w:t xml:space="preserve"> del Recurso de R</w:t>
      </w:r>
      <w:r w:rsidR="00C25238" w:rsidRPr="007B0851">
        <w:rPr>
          <w:rFonts w:ascii="Palatino Linotype" w:hAnsi="Palatino Linotype" w:cs="Tahoma"/>
          <w:b/>
          <w:sz w:val="22"/>
          <w:szCs w:val="22"/>
        </w:rPr>
        <w:t xml:space="preserve">evisión. </w:t>
      </w:r>
    </w:p>
    <w:p w14:paraId="4A9157C6" w14:textId="77777777" w:rsidR="00AD76AC" w:rsidRPr="007B0851" w:rsidRDefault="00AD76AC" w:rsidP="0090360E">
      <w:pPr>
        <w:autoSpaceDE w:val="0"/>
        <w:autoSpaceDN w:val="0"/>
        <w:adjustRightInd w:val="0"/>
        <w:spacing w:line="360" w:lineRule="auto"/>
        <w:jc w:val="both"/>
        <w:rPr>
          <w:rFonts w:ascii="Palatino Linotype" w:hAnsi="Palatino Linotype" w:cs="Tahoma"/>
          <w:b/>
          <w:sz w:val="22"/>
          <w:szCs w:val="22"/>
        </w:rPr>
      </w:pPr>
    </w:p>
    <w:p w14:paraId="6C627600" w14:textId="71D5BC0F" w:rsidR="00BE4843" w:rsidRPr="007B0851" w:rsidRDefault="00AD76AC" w:rsidP="0090360E">
      <w:pPr>
        <w:autoSpaceDE w:val="0"/>
        <w:autoSpaceDN w:val="0"/>
        <w:adjustRightInd w:val="0"/>
        <w:spacing w:line="360" w:lineRule="auto"/>
        <w:jc w:val="both"/>
        <w:rPr>
          <w:rFonts w:ascii="Palatino Linotype" w:hAnsi="Palatino Linotype" w:cs="Tahoma"/>
          <w:sz w:val="22"/>
          <w:szCs w:val="22"/>
        </w:rPr>
      </w:pPr>
      <w:r w:rsidRPr="007B0851">
        <w:rPr>
          <w:rFonts w:ascii="Palatino Linotype" w:hAnsi="Palatino Linotype" w:cs="Tahoma"/>
          <w:sz w:val="22"/>
          <w:szCs w:val="22"/>
        </w:rPr>
        <w:t>El</w:t>
      </w:r>
      <w:r w:rsidR="004E401B" w:rsidRPr="007B0851">
        <w:rPr>
          <w:rFonts w:ascii="Palatino Linotype" w:hAnsi="Palatino Linotype" w:cs="Tahoma"/>
          <w:sz w:val="22"/>
          <w:szCs w:val="22"/>
        </w:rPr>
        <w:t xml:space="preserve"> </w:t>
      </w:r>
      <w:r w:rsidR="00C47523" w:rsidRPr="007B0851">
        <w:rPr>
          <w:rFonts w:ascii="Palatino Linotype" w:hAnsi="Palatino Linotype" w:cs="Tahoma"/>
          <w:sz w:val="22"/>
          <w:szCs w:val="22"/>
        </w:rPr>
        <w:t>ocho</w:t>
      </w:r>
      <w:r w:rsidR="006811F2" w:rsidRPr="007B0851">
        <w:rPr>
          <w:rFonts w:ascii="Palatino Linotype" w:hAnsi="Palatino Linotype" w:cs="Tahoma"/>
          <w:sz w:val="22"/>
          <w:szCs w:val="22"/>
        </w:rPr>
        <w:t xml:space="preserve"> </w:t>
      </w:r>
      <w:r w:rsidR="00E47C0D" w:rsidRPr="007B0851">
        <w:rPr>
          <w:rFonts w:ascii="Palatino Linotype" w:hAnsi="Palatino Linotype" w:cs="Tahoma"/>
          <w:sz w:val="22"/>
          <w:szCs w:val="22"/>
        </w:rPr>
        <w:t>de</w:t>
      </w:r>
      <w:r w:rsidR="007A75DF" w:rsidRPr="007B0851">
        <w:rPr>
          <w:rFonts w:ascii="Palatino Linotype" w:hAnsi="Palatino Linotype" w:cs="Tahoma"/>
          <w:sz w:val="22"/>
          <w:szCs w:val="22"/>
        </w:rPr>
        <w:t xml:space="preserve"> mayo</w:t>
      </w:r>
      <w:r w:rsidR="0030032A" w:rsidRPr="007B0851">
        <w:rPr>
          <w:rFonts w:ascii="Palatino Linotype" w:hAnsi="Palatino Linotype" w:cs="Tahoma"/>
          <w:sz w:val="22"/>
          <w:szCs w:val="22"/>
        </w:rPr>
        <w:t xml:space="preserve"> de dos mil diecinueve</w:t>
      </w:r>
      <w:r w:rsidR="00C25238" w:rsidRPr="007B0851">
        <w:rPr>
          <w:rFonts w:ascii="Palatino Linotype" w:hAnsi="Palatino Linotype" w:cs="Tahoma"/>
          <w:sz w:val="22"/>
          <w:szCs w:val="22"/>
        </w:rPr>
        <w:t xml:space="preserve">, </w:t>
      </w:r>
      <w:r w:rsidR="00BE4843" w:rsidRPr="007B0851">
        <w:rPr>
          <w:rFonts w:ascii="Palatino Linotype" w:hAnsi="Palatino Linotype" w:cs="Tahoma"/>
          <w:sz w:val="22"/>
          <w:szCs w:val="22"/>
        </w:rPr>
        <w:t xml:space="preserve">se recibió en este Instituto, a través del </w:t>
      </w:r>
      <w:r w:rsidR="00BE4843" w:rsidRPr="007B0851">
        <w:rPr>
          <w:rFonts w:ascii="Palatino Linotype" w:hAnsi="Palatino Linotype" w:cs="Tahoma"/>
          <w:sz w:val="22"/>
          <w:szCs w:val="22"/>
          <w:lang w:val="es-ES"/>
        </w:rPr>
        <w:t>Sistema de Acceso a la Información Mexiquense (SAIMEX)</w:t>
      </w:r>
      <w:r w:rsidR="00BE4843" w:rsidRPr="007B0851">
        <w:rPr>
          <w:rFonts w:ascii="Palatino Linotype" w:hAnsi="Palatino Linotype" w:cs="Tahoma"/>
          <w:sz w:val="22"/>
          <w:szCs w:val="22"/>
        </w:rPr>
        <w:t xml:space="preserve">, Recurso de Revisión interpuesto por la parte </w:t>
      </w:r>
      <w:r w:rsidR="0030032A" w:rsidRPr="007B0851">
        <w:rPr>
          <w:rFonts w:ascii="Palatino Linotype" w:hAnsi="Palatino Linotype" w:cs="Tahoma"/>
          <w:sz w:val="22"/>
          <w:szCs w:val="22"/>
        </w:rPr>
        <w:t>R</w:t>
      </w:r>
      <w:r w:rsidR="00BE4843" w:rsidRPr="007B0851">
        <w:rPr>
          <w:rFonts w:ascii="Palatino Linotype" w:hAnsi="Palatino Linotype" w:cs="Tahoma"/>
          <w:sz w:val="22"/>
          <w:szCs w:val="22"/>
        </w:rPr>
        <w:t xml:space="preserve">ecurrente, en contra de la respuesta emitida por el Sujeto Obligado a la solicitud de información, en los </w:t>
      </w:r>
      <w:r w:rsidR="001D00D6" w:rsidRPr="007B0851">
        <w:rPr>
          <w:rFonts w:ascii="Palatino Linotype" w:hAnsi="Palatino Linotype" w:cs="Tahoma"/>
          <w:sz w:val="22"/>
          <w:szCs w:val="22"/>
        </w:rPr>
        <w:t xml:space="preserve">términos </w:t>
      </w:r>
      <w:r w:rsidR="00BE4843" w:rsidRPr="007B0851">
        <w:rPr>
          <w:rFonts w:ascii="Palatino Linotype" w:hAnsi="Palatino Linotype" w:cs="Tahoma"/>
          <w:sz w:val="22"/>
          <w:szCs w:val="22"/>
        </w:rPr>
        <w:t>siguientes:</w:t>
      </w:r>
    </w:p>
    <w:p w14:paraId="1855CA20" w14:textId="5DA991A2" w:rsidR="00C25238" w:rsidRPr="007B0851" w:rsidRDefault="00C25238" w:rsidP="0090360E">
      <w:pPr>
        <w:autoSpaceDE w:val="0"/>
        <w:autoSpaceDN w:val="0"/>
        <w:adjustRightInd w:val="0"/>
        <w:spacing w:line="360" w:lineRule="auto"/>
        <w:jc w:val="both"/>
        <w:rPr>
          <w:rFonts w:ascii="Palatino Linotype" w:hAnsi="Palatino Linotype" w:cs="Tahoma"/>
          <w:bCs/>
          <w:sz w:val="22"/>
          <w:szCs w:val="22"/>
        </w:rPr>
      </w:pPr>
    </w:p>
    <w:p w14:paraId="2E37E54C" w14:textId="77777777" w:rsidR="00C25238" w:rsidRPr="007B0851" w:rsidRDefault="00C25238" w:rsidP="0090360E">
      <w:pPr>
        <w:tabs>
          <w:tab w:val="left" w:pos="4667"/>
        </w:tabs>
        <w:spacing w:line="360" w:lineRule="auto"/>
        <w:ind w:left="567" w:right="567"/>
        <w:jc w:val="both"/>
        <w:rPr>
          <w:rFonts w:ascii="Palatino Linotype" w:hAnsi="Palatino Linotype" w:cs="Tahoma"/>
          <w:b/>
          <w:bCs/>
        </w:rPr>
      </w:pPr>
      <w:r w:rsidRPr="007B0851">
        <w:rPr>
          <w:rFonts w:ascii="Palatino Linotype" w:hAnsi="Palatino Linotype" w:cs="Tahoma"/>
          <w:b/>
          <w:bCs/>
        </w:rPr>
        <w:t>ACTO IMPUGNADO</w:t>
      </w:r>
    </w:p>
    <w:p w14:paraId="6D70D227" w14:textId="77777777" w:rsidR="00AD76AC" w:rsidRPr="007B0851" w:rsidRDefault="00AD76AC" w:rsidP="0090360E">
      <w:pPr>
        <w:tabs>
          <w:tab w:val="left" w:pos="4667"/>
        </w:tabs>
        <w:spacing w:line="360" w:lineRule="auto"/>
        <w:ind w:left="567" w:right="567"/>
        <w:jc w:val="both"/>
        <w:rPr>
          <w:rFonts w:ascii="Palatino Linotype" w:hAnsi="Palatino Linotype" w:cs="Tahoma"/>
          <w:bCs/>
        </w:rPr>
      </w:pPr>
    </w:p>
    <w:p w14:paraId="31646CE0" w14:textId="31D2576E" w:rsidR="00CD3A5D" w:rsidRPr="007B0851" w:rsidRDefault="00AD76AC" w:rsidP="0090360E">
      <w:pPr>
        <w:autoSpaceDE w:val="0"/>
        <w:autoSpaceDN w:val="0"/>
        <w:adjustRightInd w:val="0"/>
        <w:spacing w:line="360" w:lineRule="auto"/>
        <w:ind w:left="567" w:right="567"/>
        <w:jc w:val="both"/>
        <w:rPr>
          <w:rFonts w:ascii="Palatino Linotype" w:hAnsi="Palatino Linotype" w:cs="Tahoma"/>
          <w:i/>
        </w:rPr>
      </w:pPr>
      <w:r w:rsidRPr="007B0851">
        <w:rPr>
          <w:rFonts w:ascii="Palatino Linotype" w:hAnsi="Palatino Linotype" w:cs="Tahoma"/>
          <w:i/>
        </w:rPr>
        <w:t>“</w:t>
      </w:r>
      <w:r w:rsidR="00C47523" w:rsidRPr="007B0851">
        <w:rPr>
          <w:rFonts w:ascii="Palatino Linotype" w:hAnsi="Palatino Linotype" w:cs="Tahoma"/>
          <w:i/>
        </w:rPr>
        <w:t xml:space="preserve">Folio No. 254655, mediante el cual el Sujeto Obligado (municipio de Jilotzingo en el Estado de México) no me ha proporcionado la información solicitada. Asimismo, el Sujeto Obligado, en su respuesta de fecha 7 de mayo de 2019 mediante el folio de solicitud: 00020/JILOTZIN/IP/2019, no respondió y fue omiso al dar respuesta a la solicitud de información realizada por el hoy quejoso, misma que ha sido clara y precisa. Folio. 254655 </w:t>
      </w:r>
      <w:proofErr w:type="gramStart"/>
      <w:r w:rsidR="00C47523" w:rsidRPr="007B0851">
        <w:rPr>
          <w:rFonts w:ascii="Palatino Linotype" w:hAnsi="Palatino Linotype" w:cs="Tahoma"/>
          <w:i/>
        </w:rPr>
        <w:t>Fecha</w:t>
      </w:r>
      <w:proofErr w:type="gramEnd"/>
      <w:r w:rsidR="00C47523" w:rsidRPr="007B0851">
        <w:rPr>
          <w:rFonts w:ascii="Palatino Linotype" w:hAnsi="Palatino Linotype" w:cs="Tahoma"/>
          <w:i/>
        </w:rPr>
        <w:t xml:space="preserve"> de la Solicitud 23/04/19 Sujeto Obligado: Municipio de Jilotzingo</w:t>
      </w:r>
      <w:r w:rsidRPr="007B0851">
        <w:rPr>
          <w:rFonts w:ascii="Palatino Linotype" w:hAnsi="Palatino Linotype" w:cs="Tahoma"/>
          <w:i/>
        </w:rPr>
        <w:t>”</w:t>
      </w:r>
      <w:r w:rsidR="00B5491F" w:rsidRPr="007B0851">
        <w:rPr>
          <w:rFonts w:ascii="Palatino Linotype" w:hAnsi="Palatino Linotype" w:cs="Tahoma"/>
          <w:i/>
        </w:rPr>
        <w:t xml:space="preserve"> (Sic.)</w:t>
      </w:r>
      <w:r w:rsidR="00D407D3" w:rsidRPr="007B0851">
        <w:rPr>
          <w:rFonts w:ascii="Palatino Linotype" w:hAnsi="Palatino Linotype" w:cs="Tahoma"/>
          <w:i/>
        </w:rPr>
        <w:t xml:space="preserve"> </w:t>
      </w:r>
    </w:p>
    <w:p w14:paraId="74B1A62A" w14:textId="77777777" w:rsidR="000313A7" w:rsidRPr="007B0851" w:rsidRDefault="000313A7" w:rsidP="0090360E">
      <w:pPr>
        <w:autoSpaceDE w:val="0"/>
        <w:autoSpaceDN w:val="0"/>
        <w:adjustRightInd w:val="0"/>
        <w:spacing w:line="360" w:lineRule="auto"/>
        <w:ind w:left="567" w:right="567"/>
        <w:jc w:val="both"/>
        <w:rPr>
          <w:rFonts w:ascii="Palatino Linotype" w:hAnsi="Palatino Linotype" w:cs="Tahoma"/>
          <w:i/>
        </w:rPr>
      </w:pPr>
    </w:p>
    <w:p w14:paraId="5E407C76" w14:textId="77777777" w:rsidR="00C25238" w:rsidRPr="007B0851" w:rsidRDefault="00C25238" w:rsidP="0090360E">
      <w:pPr>
        <w:autoSpaceDE w:val="0"/>
        <w:autoSpaceDN w:val="0"/>
        <w:adjustRightInd w:val="0"/>
        <w:spacing w:line="360" w:lineRule="auto"/>
        <w:ind w:left="567" w:right="567"/>
        <w:jc w:val="both"/>
        <w:rPr>
          <w:rFonts w:ascii="Palatino Linotype" w:hAnsi="Palatino Linotype" w:cs="Tahoma"/>
          <w:b/>
        </w:rPr>
      </w:pPr>
      <w:r w:rsidRPr="007B0851">
        <w:rPr>
          <w:rFonts w:ascii="Palatino Linotype" w:hAnsi="Palatino Linotype" w:cs="Tahoma"/>
          <w:b/>
        </w:rPr>
        <w:t>RAZONES O MOTIVOS DE LA INCONFORMIDAD</w:t>
      </w:r>
    </w:p>
    <w:p w14:paraId="79D9B508" w14:textId="77777777" w:rsidR="00AD76AC" w:rsidRPr="007B0851" w:rsidRDefault="00AD76AC" w:rsidP="007A75DF">
      <w:pPr>
        <w:autoSpaceDE w:val="0"/>
        <w:autoSpaceDN w:val="0"/>
        <w:adjustRightInd w:val="0"/>
        <w:spacing w:line="360" w:lineRule="auto"/>
        <w:ind w:left="567" w:right="567"/>
        <w:jc w:val="both"/>
        <w:rPr>
          <w:rFonts w:ascii="Palatino Linotype" w:hAnsi="Palatino Linotype" w:cs="Tahoma"/>
          <w:i/>
        </w:rPr>
      </w:pPr>
    </w:p>
    <w:p w14:paraId="572B8F5B" w14:textId="058FD48C" w:rsidR="00F93469" w:rsidRPr="007B0851" w:rsidRDefault="00AD76AC" w:rsidP="007A75DF">
      <w:pPr>
        <w:autoSpaceDE w:val="0"/>
        <w:autoSpaceDN w:val="0"/>
        <w:adjustRightInd w:val="0"/>
        <w:spacing w:line="360" w:lineRule="auto"/>
        <w:ind w:left="567" w:right="567"/>
        <w:jc w:val="both"/>
        <w:rPr>
          <w:rFonts w:ascii="Palatino Linotype" w:hAnsi="Palatino Linotype" w:cs="Tahoma"/>
          <w:i/>
        </w:rPr>
      </w:pPr>
      <w:r w:rsidRPr="007B0851">
        <w:rPr>
          <w:rFonts w:ascii="Palatino Linotype" w:hAnsi="Palatino Linotype" w:cs="Tahoma"/>
          <w:i/>
        </w:rPr>
        <w:t>“</w:t>
      </w:r>
      <w:r w:rsidR="00C47523" w:rsidRPr="007B0851">
        <w:rPr>
          <w:rFonts w:ascii="Palatino Linotype" w:hAnsi="Palatino Linotype" w:cs="Tahoma"/>
          <w:i/>
        </w:rPr>
        <w:t xml:space="preserve">Como puede observar la respuesta del municipio de Jilotzingo (sujeto obligado), no da respuesta a ninguna de </w:t>
      </w:r>
      <w:proofErr w:type="gramStart"/>
      <w:r w:rsidR="00C47523" w:rsidRPr="007B0851">
        <w:rPr>
          <w:rFonts w:ascii="Palatino Linotype" w:hAnsi="Palatino Linotype" w:cs="Tahoma"/>
          <w:i/>
        </w:rPr>
        <w:t>las pregunta</w:t>
      </w:r>
      <w:proofErr w:type="gramEnd"/>
      <w:r w:rsidR="00C47523" w:rsidRPr="007B0851">
        <w:rPr>
          <w:rFonts w:ascii="Palatino Linotype" w:hAnsi="Palatino Linotype" w:cs="Tahoma"/>
          <w:i/>
        </w:rPr>
        <w:t xml:space="preserve"> que formule de forma clara, precisa y respetuosa, por lo que se viola la </w:t>
      </w:r>
      <w:r w:rsidR="00C47523" w:rsidRPr="007B0851">
        <w:rPr>
          <w:rFonts w:ascii="Palatino Linotype" w:hAnsi="Palatino Linotype" w:cs="Tahoma"/>
          <w:i/>
        </w:rPr>
        <w:lastRenderedPageBreak/>
        <w:t xml:space="preserve">Constitución Política de los Estados Unidos Mexicanos y todas las leyes secundarias relacionadas con el acceso a la información pública gubernamental. Solicitar que el Sujeto Obligado atienda la solicitud que formulé el día 23 de abril de 2019, a efecto de que no se violen mis garantías individuales establecidas en la Constitución Política de los Estados Unidos Mexicanos y en la Constitución Política del Estado de México. </w:t>
      </w:r>
      <w:r w:rsidR="00B5491F" w:rsidRPr="007B0851">
        <w:rPr>
          <w:rFonts w:ascii="Palatino Linotype" w:hAnsi="Palatino Linotype" w:cs="Tahoma"/>
          <w:i/>
        </w:rPr>
        <w:t>(Sic.)</w:t>
      </w:r>
      <w:r w:rsidR="007A75DF" w:rsidRPr="007B0851">
        <w:rPr>
          <w:rFonts w:ascii="Palatino Linotype" w:hAnsi="Palatino Linotype" w:cs="Tahoma"/>
          <w:i/>
        </w:rPr>
        <w:t xml:space="preserve"> </w:t>
      </w:r>
    </w:p>
    <w:p w14:paraId="0201D5F5" w14:textId="77777777" w:rsidR="007A75DF" w:rsidRPr="007B0851" w:rsidRDefault="007A75DF" w:rsidP="007A75DF">
      <w:pPr>
        <w:autoSpaceDE w:val="0"/>
        <w:autoSpaceDN w:val="0"/>
        <w:adjustRightInd w:val="0"/>
        <w:spacing w:line="360" w:lineRule="auto"/>
        <w:ind w:left="567" w:right="567"/>
        <w:jc w:val="both"/>
        <w:rPr>
          <w:rFonts w:ascii="Palatino Linotype" w:hAnsi="Palatino Linotype" w:cs="Tahoma"/>
          <w:i/>
        </w:rPr>
      </w:pPr>
    </w:p>
    <w:p w14:paraId="02BEFA73" w14:textId="43B5BCE9" w:rsidR="007A75DF" w:rsidRPr="007B0851" w:rsidRDefault="00B30AD3" w:rsidP="00B30AD3">
      <w:pPr>
        <w:autoSpaceDE w:val="0"/>
        <w:autoSpaceDN w:val="0"/>
        <w:adjustRightInd w:val="0"/>
        <w:spacing w:line="360" w:lineRule="auto"/>
        <w:ind w:right="113"/>
        <w:jc w:val="both"/>
        <w:rPr>
          <w:rFonts w:ascii="Palatino Linotype" w:hAnsi="Palatino Linotype" w:cs="Tahoma"/>
          <w:iCs/>
          <w:sz w:val="22"/>
          <w:szCs w:val="22"/>
        </w:rPr>
      </w:pPr>
      <w:r w:rsidRPr="007B0851">
        <w:rPr>
          <w:rFonts w:ascii="Palatino Linotype" w:hAnsi="Palatino Linotype" w:cs="Tahoma"/>
          <w:iCs/>
          <w:sz w:val="22"/>
          <w:szCs w:val="22"/>
        </w:rPr>
        <w:t>Asimismo, el Sujeto Obligado,</w:t>
      </w:r>
      <w:r w:rsidR="007A75DF" w:rsidRPr="007B0851">
        <w:rPr>
          <w:rFonts w:ascii="Palatino Linotype" w:hAnsi="Palatino Linotype" w:cs="Tahoma"/>
          <w:iCs/>
          <w:sz w:val="22"/>
          <w:szCs w:val="22"/>
        </w:rPr>
        <w:t xml:space="preserve"> adjuntó </w:t>
      </w:r>
      <w:r w:rsidR="00C47523" w:rsidRPr="007B0851">
        <w:rPr>
          <w:rFonts w:ascii="Palatino Linotype" w:hAnsi="Palatino Linotype" w:cs="Tahoma"/>
          <w:iCs/>
          <w:sz w:val="22"/>
          <w:szCs w:val="22"/>
        </w:rPr>
        <w:t>un archivo</w:t>
      </w:r>
      <w:r w:rsidR="007A75DF" w:rsidRPr="007B0851">
        <w:rPr>
          <w:rFonts w:ascii="Palatino Linotype" w:hAnsi="Palatino Linotype" w:cs="Tahoma"/>
          <w:iCs/>
          <w:sz w:val="22"/>
          <w:szCs w:val="22"/>
        </w:rPr>
        <w:t xml:space="preserve"> electrónico</w:t>
      </w:r>
      <w:r w:rsidRPr="007B0851">
        <w:rPr>
          <w:rFonts w:ascii="Palatino Linotype" w:hAnsi="Palatino Linotype" w:cs="Tahoma"/>
          <w:iCs/>
          <w:sz w:val="22"/>
          <w:szCs w:val="22"/>
        </w:rPr>
        <w:t xml:space="preserve"> denominado “Queja.pdf”, el cual </w:t>
      </w:r>
      <w:r w:rsidR="004E1B38" w:rsidRPr="007B0851">
        <w:rPr>
          <w:rFonts w:ascii="Palatino Linotype" w:hAnsi="Palatino Linotype" w:cs="Tahoma"/>
          <w:iCs/>
          <w:sz w:val="22"/>
          <w:szCs w:val="22"/>
        </w:rPr>
        <w:t xml:space="preserve">a continuación se </w:t>
      </w:r>
      <w:r w:rsidRPr="007B0851">
        <w:rPr>
          <w:rFonts w:ascii="Palatino Linotype" w:hAnsi="Palatino Linotype" w:cs="Tahoma"/>
          <w:iCs/>
          <w:sz w:val="22"/>
          <w:szCs w:val="22"/>
        </w:rPr>
        <w:t>trans</w:t>
      </w:r>
      <w:r w:rsidR="004E1B38" w:rsidRPr="007B0851">
        <w:rPr>
          <w:rFonts w:ascii="Palatino Linotype" w:hAnsi="Palatino Linotype" w:cs="Tahoma"/>
          <w:iCs/>
          <w:sz w:val="22"/>
          <w:szCs w:val="22"/>
        </w:rPr>
        <w:t>cribe</w:t>
      </w:r>
      <w:r w:rsidR="007A75DF" w:rsidRPr="007B0851">
        <w:rPr>
          <w:rFonts w:ascii="Palatino Linotype" w:hAnsi="Palatino Linotype" w:cs="Tahoma"/>
          <w:iCs/>
          <w:sz w:val="22"/>
          <w:szCs w:val="22"/>
        </w:rPr>
        <w:t xml:space="preserve">: </w:t>
      </w:r>
    </w:p>
    <w:p w14:paraId="2D3D7C70" w14:textId="77777777" w:rsidR="00B30AD3" w:rsidRPr="007B0851" w:rsidRDefault="00B30AD3" w:rsidP="00410FB4">
      <w:pPr>
        <w:pStyle w:val="Prrafodelista"/>
        <w:autoSpaceDE w:val="0"/>
        <w:autoSpaceDN w:val="0"/>
        <w:adjustRightInd w:val="0"/>
        <w:spacing w:line="360" w:lineRule="auto"/>
        <w:ind w:left="567" w:right="567"/>
        <w:jc w:val="both"/>
        <w:rPr>
          <w:rFonts w:ascii="Palatino Linotype" w:hAnsi="Palatino Linotype" w:cs="Tahoma"/>
          <w:b/>
          <w:bCs/>
          <w:i/>
          <w:sz w:val="20"/>
          <w:szCs w:val="20"/>
        </w:rPr>
      </w:pPr>
    </w:p>
    <w:p w14:paraId="7B634719" w14:textId="2C09E00F" w:rsidR="004E1B38" w:rsidRPr="007B0851" w:rsidRDefault="00B30AD3" w:rsidP="00410FB4">
      <w:pPr>
        <w:pStyle w:val="Prrafodelista"/>
        <w:autoSpaceDE w:val="0"/>
        <w:autoSpaceDN w:val="0"/>
        <w:adjustRightInd w:val="0"/>
        <w:spacing w:line="360" w:lineRule="auto"/>
        <w:ind w:left="567" w:right="567"/>
        <w:jc w:val="both"/>
        <w:rPr>
          <w:rFonts w:ascii="Palatino Linotype" w:hAnsi="Palatino Linotype"/>
          <w:i/>
          <w:sz w:val="20"/>
          <w:szCs w:val="20"/>
        </w:rPr>
      </w:pPr>
      <w:r w:rsidRPr="007B0851">
        <w:rPr>
          <w:rFonts w:ascii="Palatino Linotype" w:hAnsi="Palatino Linotype" w:cs="Tahoma"/>
          <w:b/>
          <w:bCs/>
          <w:i/>
          <w:sz w:val="20"/>
          <w:szCs w:val="20"/>
        </w:rPr>
        <w:t xml:space="preserve"> “</w:t>
      </w:r>
      <w:r w:rsidRPr="007B0851">
        <w:rPr>
          <w:rFonts w:ascii="Palatino Linotype" w:hAnsi="Palatino Linotype" w:cs="Tahoma"/>
          <w:bCs/>
          <w:i/>
          <w:sz w:val="20"/>
          <w:szCs w:val="20"/>
        </w:rPr>
        <w:t>De</w:t>
      </w:r>
      <w:r w:rsidR="004E1B38" w:rsidRPr="007B0851">
        <w:rPr>
          <w:rFonts w:ascii="Palatino Linotype" w:hAnsi="Palatino Linotype"/>
          <w:i/>
          <w:sz w:val="20"/>
          <w:szCs w:val="20"/>
        </w:rPr>
        <w:t xml:space="preserve"> conformidad con los Artículos 6 y 8 de la Constitución Política de los Estados Unidos Mexicanos, le solicito de la manera más atenta y respetuosa se dé respuesta a mi solitud de información formulada el día 23 de abril de 2019. Ahora bien, como es de su conocimiento existe el folio No. 254655, mediante el cual el Sujeto Obligado (municipio de Jilotzingo en el Estado de México) no me ha proporcionado la información solicitada. Asimismo, el Sujeto Obligado, en su respuesta de fecha 7 de mayo de 2019 mediante el folio de solicitud: 00020/JILOTZIN/IP/2019, no respondió y fue omiso al dar respuesta a la solicitud de información realizada por el hoy quejoso, misma que ha sido clara y precisa. Adicionalmente, como puede observar la respuesta del municipio de Jilotzingo (sujeto obligado), no da respuesta a ninguna de </w:t>
      </w:r>
      <w:proofErr w:type="gramStart"/>
      <w:r w:rsidR="004E1B38" w:rsidRPr="007B0851">
        <w:rPr>
          <w:rFonts w:ascii="Palatino Linotype" w:hAnsi="Palatino Linotype"/>
          <w:i/>
          <w:sz w:val="20"/>
          <w:szCs w:val="20"/>
        </w:rPr>
        <w:t>las pregunta</w:t>
      </w:r>
      <w:proofErr w:type="gramEnd"/>
      <w:r w:rsidR="004E1B38" w:rsidRPr="007B0851">
        <w:rPr>
          <w:rFonts w:ascii="Palatino Linotype" w:hAnsi="Palatino Linotype"/>
          <w:i/>
          <w:sz w:val="20"/>
          <w:szCs w:val="20"/>
        </w:rPr>
        <w:t xml:space="preserve"> que formule de forma clara, precisa y respetuosa, por lo que se viola la Constitución Política de los Estados Unidos Mexicanos y todas las leyes secundarias relacionadas con el acceso a la información pública gubernamental. La respuesta que debe formular el sujeto obligado debe ser de forma debidamente fundada y motivada, aportando las pruebas que considere pertinentes de si tiene o no la información que se solicita. Considero que el Sujeto Obligado violentó mis garantías individuales de acceso a la información pública gubernamental establecidas en la Constitución Política de los Estados Unidos Mexicanos, la Constitución Política del Estado de México y las leyes secundarias para el Estado de México. Obligaciones de los sujetos obligados Los Sujetos Obligados tienen la responsabilidad de transparentar sus gestiones y rendir cuentas a la sociedad; prevaleciendo el principio</w:t>
      </w:r>
      <w:r w:rsidR="00CD7E8B" w:rsidRPr="007B0851">
        <w:rPr>
          <w:rFonts w:ascii="Palatino Linotype" w:hAnsi="Palatino Linotype"/>
          <w:i/>
          <w:sz w:val="20"/>
          <w:szCs w:val="20"/>
        </w:rPr>
        <w:t xml:space="preserve"> de máxima publicidad, favoreciendo en todo tiempo a las personas la protección más amplia, atendiendo al principio </w:t>
      </w:r>
      <w:proofErr w:type="spellStart"/>
      <w:r w:rsidR="00CD7E8B" w:rsidRPr="007B0851">
        <w:rPr>
          <w:rFonts w:ascii="Palatino Linotype" w:hAnsi="Palatino Linotype"/>
          <w:i/>
          <w:sz w:val="20"/>
          <w:szCs w:val="20"/>
        </w:rPr>
        <w:t>pro</w:t>
      </w:r>
      <w:proofErr w:type="spellEnd"/>
      <w:r w:rsidR="00CD7E8B" w:rsidRPr="007B0851">
        <w:rPr>
          <w:rFonts w:ascii="Palatino Linotype" w:hAnsi="Palatino Linotype"/>
          <w:i/>
          <w:sz w:val="20"/>
          <w:szCs w:val="20"/>
        </w:rPr>
        <w:t xml:space="preserve"> persona y garantizando que la entrega de la información sea accesible, actualizada, </w:t>
      </w:r>
      <w:r w:rsidR="00CD7E8B" w:rsidRPr="007B0851">
        <w:rPr>
          <w:rFonts w:ascii="Palatino Linotype" w:hAnsi="Palatino Linotype"/>
          <w:i/>
          <w:sz w:val="20"/>
          <w:szCs w:val="20"/>
        </w:rPr>
        <w:lastRenderedPageBreak/>
        <w:t>completa, congruente, confiable, verificable, veraz, integral, oportuna y expedita, por lo que atenderá las necesidades del derecho de acceso a la información de toda persona.</w:t>
      </w:r>
    </w:p>
    <w:p w14:paraId="11E56A02" w14:textId="77777777" w:rsidR="00B30AD3" w:rsidRPr="007B0851" w:rsidRDefault="00B30AD3" w:rsidP="00410FB4">
      <w:pPr>
        <w:pStyle w:val="Prrafodelista"/>
        <w:autoSpaceDE w:val="0"/>
        <w:autoSpaceDN w:val="0"/>
        <w:adjustRightInd w:val="0"/>
        <w:spacing w:line="360" w:lineRule="auto"/>
        <w:ind w:left="567" w:right="567"/>
        <w:jc w:val="both"/>
        <w:rPr>
          <w:rFonts w:ascii="Palatino Linotype" w:hAnsi="Palatino Linotype"/>
          <w:i/>
          <w:sz w:val="20"/>
          <w:szCs w:val="20"/>
        </w:rPr>
      </w:pPr>
    </w:p>
    <w:p w14:paraId="38AE82D7" w14:textId="6C74F758" w:rsidR="00CD7E8B" w:rsidRPr="007B0851" w:rsidRDefault="00CD7E8B" w:rsidP="00410FB4">
      <w:pPr>
        <w:pStyle w:val="Prrafodelista"/>
        <w:autoSpaceDE w:val="0"/>
        <w:autoSpaceDN w:val="0"/>
        <w:adjustRightInd w:val="0"/>
        <w:spacing w:line="360" w:lineRule="auto"/>
        <w:ind w:left="567" w:right="567"/>
        <w:jc w:val="both"/>
        <w:rPr>
          <w:rFonts w:ascii="Palatino Linotype" w:hAnsi="Palatino Linotype" w:cs="Tahoma"/>
          <w:i/>
          <w:sz w:val="20"/>
          <w:szCs w:val="20"/>
        </w:rPr>
      </w:pPr>
      <w:r w:rsidRPr="007B0851">
        <w:rPr>
          <w:rFonts w:ascii="Palatino Linotype" w:hAnsi="Palatino Linotype" w:cs="Tahoma"/>
          <w:i/>
          <w:sz w:val="20"/>
          <w:szCs w:val="20"/>
        </w:rPr>
        <w:t xml:space="preserve">Los Sujetos Obligados buscarán en todo momento que la información generada tenga un lenguaje sencillo para cualquier persona y se preocupará, en la medida de lo posible, traducción a lenguas indígenas, principalmente de aquellas con que se cuenta en el Estado de México. </w:t>
      </w:r>
    </w:p>
    <w:p w14:paraId="5E41C94D" w14:textId="701ECB3C" w:rsidR="00CD7E8B" w:rsidRPr="007B0851" w:rsidRDefault="00410FB4" w:rsidP="00410FB4">
      <w:pPr>
        <w:pStyle w:val="Prrafodelista"/>
        <w:autoSpaceDE w:val="0"/>
        <w:autoSpaceDN w:val="0"/>
        <w:adjustRightInd w:val="0"/>
        <w:spacing w:line="360" w:lineRule="auto"/>
        <w:ind w:left="567" w:right="567"/>
        <w:jc w:val="both"/>
        <w:rPr>
          <w:rFonts w:ascii="Palatino Linotype" w:hAnsi="Palatino Linotype" w:cs="Tahoma"/>
          <w:i/>
          <w:sz w:val="20"/>
          <w:szCs w:val="20"/>
        </w:rPr>
      </w:pPr>
      <w:r w:rsidRPr="007B0851">
        <w:rPr>
          <w:rFonts w:ascii="Palatino Linotype" w:hAnsi="Palatino Linotype" w:cs="Tahoma"/>
          <w:i/>
          <w:sz w:val="20"/>
          <w:szCs w:val="20"/>
        </w:rPr>
        <w:t>Los Sujetos Obligados serán los responsables del cumplimiento de las obligaciones, procesos, procedimientos y responsabilidades establecidas en la Ley General y la Ley de Transparencia y Acceso a la Información Pública del Estado de México y Municipios, en los términos que las mismas determinen.</w:t>
      </w:r>
    </w:p>
    <w:p w14:paraId="292077F0" w14:textId="77777777" w:rsidR="00B30AD3" w:rsidRPr="007B0851" w:rsidRDefault="00B30AD3" w:rsidP="00410FB4">
      <w:pPr>
        <w:pStyle w:val="Prrafodelista"/>
        <w:autoSpaceDE w:val="0"/>
        <w:autoSpaceDN w:val="0"/>
        <w:adjustRightInd w:val="0"/>
        <w:spacing w:line="360" w:lineRule="auto"/>
        <w:ind w:left="567" w:right="567"/>
        <w:jc w:val="both"/>
        <w:rPr>
          <w:rFonts w:ascii="Palatino Linotype" w:hAnsi="Palatino Linotype" w:cs="Tahoma"/>
          <w:i/>
          <w:sz w:val="20"/>
          <w:szCs w:val="20"/>
        </w:rPr>
      </w:pPr>
    </w:p>
    <w:p w14:paraId="0775483F" w14:textId="77777777" w:rsidR="00410FB4" w:rsidRPr="007B0851" w:rsidRDefault="00410FB4" w:rsidP="00410FB4">
      <w:pPr>
        <w:pStyle w:val="Prrafodelista"/>
        <w:autoSpaceDE w:val="0"/>
        <w:autoSpaceDN w:val="0"/>
        <w:adjustRightInd w:val="0"/>
        <w:spacing w:line="360" w:lineRule="auto"/>
        <w:ind w:left="567" w:right="567"/>
        <w:jc w:val="both"/>
        <w:rPr>
          <w:rFonts w:ascii="Palatino Linotype" w:hAnsi="Palatino Linotype" w:cs="Tahoma"/>
          <w:i/>
          <w:sz w:val="20"/>
          <w:szCs w:val="20"/>
        </w:rPr>
      </w:pPr>
      <w:r w:rsidRPr="007B0851">
        <w:rPr>
          <w:rFonts w:ascii="Palatino Linotype" w:hAnsi="Palatino Linotype" w:cs="Tahoma"/>
          <w:i/>
          <w:sz w:val="20"/>
          <w:szCs w:val="20"/>
        </w:rPr>
        <w:t>Por lo anteriormente expuesto, vengo a reiterar mi queja en contra del sujeto obligado a efecto de que se dé respuesta a la solicitud de información que formule de forma respetuosa y pacífica de conformidad con los Artículos 6 y 8 de la Constitución Política de los Estados Unidos Mexicanos.</w:t>
      </w:r>
    </w:p>
    <w:p w14:paraId="6867A219" w14:textId="068D7AD7" w:rsidR="00410FB4" w:rsidRPr="007B0851" w:rsidRDefault="00410FB4" w:rsidP="00410FB4">
      <w:pPr>
        <w:pStyle w:val="Prrafodelista"/>
        <w:autoSpaceDE w:val="0"/>
        <w:autoSpaceDN w:val="0"/>
        <w:adjustRightInd w:val="0"/>
        <w:spacing w:line="360" w:lineRule="auto"/>
        <w:ind w:left="567" w:right="567"/>
        <w:jc w:val="both"/>
        <w:rPr>
          <w:rFonts w:ascii="Palatino Linotype" w:hAnsi="Palatino Linotype" w:cs="Tahoma"/>
          <w:i/>
          <w:sz w:val="20"/>
          <w:szCs w:val="20"/>
        </w:rPr>
      </w:pPr>
      <w:r w:rsidRPr="007B0851">
        <w:rPr>
          <w:rFonts w:ascii="Palatino Linotype" w:hAnsi="Palatino Linotype" w:cs="Tahoma"/>
          <w:i/>
          <w:sz w:val="20"/>
          <w:szCs w:val="20"/>
        </w:rPr>
        <w:t>…</w:t>
      </w:r>
      <w:r w:rsidR="00B30AD3" w:rsidRPr="007B0851">
        <w:rPr>
          <w:rFonts w:ascii="Palatino Linotype" w:hAnsi="Palatino Linotype" w:cs="Tahoma"/>
          <w:i/>
          <w:sz w:val="20"/>
          <w:szCs w:val="20"/>
        </w:rPr>
        <w:t>” (</w:t>
      </w:r>
      <w:r w:rsidRPr="007B0851">
        <w:rPr>
          <w:rFonts w:ascii="Palatino Linotype" w:hAnsi="Palatino Linotype" w:cs="Tahoma"/>
          <w:i/>
          <w:sz w:val="20"/>
          <w:szCs w:val="20"/>
        </w:rPr>
        <w:t xml:space="preserve">Sic.)  </w:t>
      </w:r>
    </w:p>
    <w:p w14:paraId="7CAE4598" w14:textId="77777777" w:rsidR="00B30AD3" w:rsidRPr="007B0851" w:rsidRDefault="00B30AD3" w:rsidP="0090360E">
      <w:pPr>
        <w:spacing w:line="360" w:lineRule="auto"/>
        <w:jc w:val="both"/>
        <w:rPr>
          <w:rFonts w:ascii="Palatino Linotype" w:hAnsi="Palatino Linotype" w:cs="Tahoma"/>
          <w:b/>
          <w:sz w:val="22"/>
          <w:szCs w:val="22"/>
        </w:rPr>
      </w:pPr>
    </w:p>
    <w:p w14:paraId="155A0967" w14:textId="77777777" w:rsidR="00B31222" w:rsidRPr="007B0851" w:rsidRDefault="00BE4843" w:rsidP="0090360E">
      <w:pPr>
        <w:spacing w:line="360" w:lineRule="auto"/>
        <w:jc w:val="both"/>
        <w:rPr>
          <w:rFonts w:ascii="Palatino Linotype" w:eastAsia="Batang" w:hAnsi="Palatino Linotype" w:cs="Tahoma"/>
          <w:b/>
          <w:bCs/>
          <w:sz w:val="22"/>
          <w:szCs w:val="22"/>
        </w:rPr>
      </w:pPr>
      <w:r w:rsidRPr="007B0851">
        <w:rPr>
          <w:rFonts w:ascii="Palatino Linotype" w:hAnsi="Palatino Linotype" w:cs="Tahoma"/>
          <w:b/>
          <w:sz w:val="22"/>
          <w:szCs w:val="22"/>
        </w:rPr>
        <w:t>I</w:t>
      </w:r>
      <w:r w:rsidR="0030032A" w:rsidRPr="007B0851">
        <w:rPr>
          <w:rFonts w:ascii="Palatino Linotype" w:hAnsi="Palatino Linotype" w:cs="Tahoma"/>
          <w:b/>
          <w:sz w:val="22"/>
          <w:szCs w:val="22"/>
        </w:rPr>
        <w:t>V</w:t>
      </w:r>
      <w:r w:rsidR="00B31222" w:rsidRPr="007B0851">
        <w:rPr>
          <w:rFonts w:ascii="Palatino Linotype" w:hAnsi="Palatino Linotype" w:cs="Tahoma"/>
          <w:b/>
          <w:sz w:val="22"/>
          <w:szCs w:val="22"/>
        </w:rPr>
        <w:t xml:space="preserve">. </w:t>
      </w:r>
      <w:r w:rsidR="00B31222" w:rsidRPr="007B0851">
        <w:rPr>
          <w:rFonts w:ascii="Palatino Linotype" w:eastAsia="Batang" w:hAnsi="Palatino Linotype" w:cs="Tahoma"/>
          <w:b/>
          <w:bCs/>
          <w:sz w:val="22"/>
          <w:szCs w:val="22"/>
        </w:rPr>
        <w:t xml:space="preserve">Trámite del </w:t>
      </w:r>
      <w:r w:rsidR="00C459A9" w:rsidRPr="007B0851">
        <w:rPr>
          <w:rFonts w:ascii="Palatino Linotype" w:hAnsi="Palatino Linotype" w:cs="Tahoma"/>
          <w:b/>
          <w:sz w:val="22"/>
          <w:szCs w:val="22"/>
        </w:rPr>
        <w:t>Recurso de Revisión</w:t>
      </w:r>
      <w:r w:rsidR="00AE489D" w:rsidRPr="007B0851">
        <w:rPr>
          <w:rFonts w:ascii="Palatino Linotype" w:hAnsi="Palatino Linotype" w:cs="Tahoma"/>
          <w:b/>
          <w:sz w:val="22"/>
          <w:szCs w:val="22"/>
        </w:rPr>
        <w:t xml:space="preserve"> </w:t>
      </w:r>
      <w:r w:rsidR="00B31222" w:rsidRPr="007B0851">
        <w:rPr>
          <w:rFonts w:ascii="Palatino Linotype" w:eastAsia="Batang" w:hAnsi="Palatino Linotype" w:cs="Tahoma"/>
          <w:b/>
          <w:bCs/>
          <w:sz w:val="22"/>
          <w:szCs w:val="22"/>
        </w:rPr>
        <w:t>ante el Instituto</w:t>
      </w:r>
      <w:r w:rsidR="00E445DA" w:rsidRPr="007B0851">
        <w:rPr>
          <w:rFonts w:ascii="Palatino Linotype" w:eastAsia="Batang" w:hAnsi="Palatino Linotype" w:cs="Tahoma"/>
          <w:b/>
          <w:bCs/>
          <w:sz w:val="22"/>
          <w:szCs w:val="22"/>
        </w:rPr>
        <w:t>.</w:t>
      </w:r>
    </w:p>
    <w:p w14:paraId="3A277395" w14:textId="77777777" w:rsidR="00E445DA" w:rsidRPr="007B0851" w:rsidRDefault="00E445DA" w:rsidP="0090360E">
      <w:pPr>
        <w:spacing w:line="360" w:lineRule="auto"/>
        <w:jc w:val="both"/>
        <w:rPr>
          <w:rFonts w:ascii="Palatino Linotype" w:eastAsia="Batang" w:hAnsi="Palatino Linotype" w:cs="Tahoma"/>
          <w:b/>
          <w:bCs/>
          <w:sz w:val="22"/>
          <w:szCs w:val="22"/>
        </w:rPr>
      </w:pPr>
    </w:p>
    <w:p w14:paraId="1689F9B1" w14:textId="2EE36031" w:rsidR="00BE4843" w:rsidRPr="007B0851" w:rsidRDefault="00A90F9B" w:rsidP="0090360E">
      <w:pPr>
        <w:spacing w:line="360" w:lineRule="auto"/>
        <w:jc w:val="both"/>
        <w:rPr>
          <w:rFonts w:ascii="Palatino Linotype" w:eastAsia="Batang" w:hAnsi="Palatino Linotype" w:cs="Tahoma"/>
          <w:bCs/>
          <w:sz w:val="22"/>
          <w:szCs w:val="22"/>
        </w:rPr>
      </w:pPr>
      <w:r w:rsidRPr="007B0851">
        <w:rPr>
          <w:rFonts w:ascii="Palatino Linotype" w:eastAsia="Batang" w:hAnsi="Palatino Linotype" w:cs="Tahoma"/>
          <w:b/>
          <w:bCs/>
          <w:sz w:val="22"/>
          <w:szCs w:val="22"/>
        </w:rPr>
        <w:t xml:space="preserve">a) </w:t>
      </w:r>
      <w:r w:rsidR="00B31222" w:rsidRPr="007B0851">
        <w:rPr>
          <w:rFonts w:ascii="Palatino Linotype" w:eastAsia="Batang" w:hAnsi="Palatino Linotype" w:cs="Tahoma"/>
          <w:b/>
          <w:bCs/>
          <w:sz w:val="22"/>
          <w:szCs w:val="22"/>
        </w:rPr>
        <w:t xml:space="preserve">Turno del </w:t>
      </w:r>
      <w:r w:rsidR="00C459A9" w:rsidRPr="007B0851">
        <w:rPr>
          <w:rFonts w:ascii="Palatino Linotype" w:hAnsi="Palatino Linotype" w:cs="Tahoma"/>
          <w:b/>
          <w:sz w:val="22"/>
          <w:szCs w:val="22"/>
        </w:rPr>
        <w:t>Recurso de Revisión</w:t>
      </w:r>
      <w:r w:rsidRPr="007B0851">
        <w:rPr>
          <w:rFonts w:ascii="Palatino Linotype" w:eastAsia="Batang" w:hAnsi="Palatino Linotype" w:cs="Tahoma"/>
          <w:b/>
          <w:bCs/>
          <w:sz w:val="22"/>
          <w:szCs w:val="22"/>
        </w:rPr>
        <w:t>.</w:t>
      </w:r>
      <w:r w:rsidR="00AE489D" w:rsidRPr="007B0851">
        <w:rPr>
          <w:rFonts w:ascii="Palatino Linotype" w:eastAsia="Batang" w:hAnsi="Palatino Linotype" w:cs="Tahoma"/>
          <w:b/>
          <w:bCs/>
          <w:sz w:val="22"/>
          <w:szCs w:val="22"/>
        </w:rPr>
        <w:t xml:space="preserve"> </w:t>
      </w:r>
      <w:r w:rsidR="00BE4843" w:rsidRPr="007B0851">
        <w:rPr>
          <w:rFonts w:ascii="Palatino Linotype" w:eastAsia="Batang" w:hAnsi="Palatino Linotype" w:cs="Tahoma"/>
          <w:bCs/>
          <w:sz w:val="22"/>
          <w:szCs w:val="22"/>
        </w:rPr>
        <w:t xml:space="preserve">El </w:t>
      </w:r>
      <w:r w:rsidR="00410FB4" w:rsidRPr="007B0851">
        <w:rPr>
          <w:rFonts w:ascii="Palatino Linotype" w:eastAsia="Batang" w:hAnsi="Palatino Linotype" w:cs="Tahoma"/>
          <w:bCs/>
          <w:sz w:val="22"/>
          <w:szCs w:val="22"/>
        </w:rPr>
        <w:t>ocho</w:t>
      </w:r>
      <w:r w:rsidR="0030032A" w:rsidRPr="007B0851">
        <w:rPr>
          <w:rFonts w:ascii="Palatino Linotype" w:eastAsia="Batang" w:hAnsi="Palatino Linotype" w:cs="Tahoma"/>
          <w:bCs/>
          <w:sz w:val="22"/>
          <w:szCs w:val="22"/>
        </w:rPr>
        <w:t xml:space="preserve"> de</w:t>
      </w:r>
      <w:r w:rsidR="002E4F9B" w:rsidRPr="007B0851">
        <w:rPr>
          <w:rFonts w:ascii="Palatino Linotype" w:eastAsia="Batang" w:hAnsi="Palatino Linotype" w:cs="Tahoma"/>
          <w:bCs/>
          <w:sz w:val="22"/>
          <w:szCs w:val="22"/>
        </w:rPr>
        <w:t xml:space="preserve"> </w:t>
      </w:r>
      <w:r w:rsidR="00341DA8" w:rsidRPr="007B0851">
        <w:rPr>
          <w:rFonts w:ascii="Palatino Linotype" w:eastAsia="Batang" w:hAnsi="Palatino Linotype" w:cs="Tahoma"/>
          <w:bCs/>
          <w:sz w:val="22"/>
          <w:szCs w:val="22"/>
        </w:rPr>
        <w:t>mayo</w:t>
      </w:r>
      <w:r w:rsidR="0030032A" w:rsidRPr="007B0851">
        <w:rPr>
          <w:rFonts w:ascii="Palatino Linotype" w:eastAsia="Batang" w:hAnsi="Palatino Linotype" w:cs="Tahoma"/>
          <w:bCs/>
          <w:sz w:val="22"/>
          <w:szCs w:val="22"/>
        </w:rPr>
        <w:t xml:space="preserve"> de dos mil diecinueve</w:t>
      </w:r>
      <w:r w:rsidR="00BE4843" w:rsidRPr="007B0851">
        <w:rPr>
          <w:rFonts w:ascii="Palatino Linotype" w:eastAsia="Batang" w:hAnsi="Palatino Linotype" w:cs="Tahoma"/>
          <w:bCs/>
          <w:sz w:val="22"/>
          <w:szCs w:val="22"/>
        </w:rPr>
        <w:t xml:space="preserve">, el </w:t>
      </w:r>
      <w:r w:rsidR="00BE4843" w:rsidRPr="007B0851">
        <w:rPr>
          <w:rFonts w:ascii="Palatino Linotype" w:hAnsi="Palatino Linotype" w:cs="Tahoma"/>
          <w:sz w:val="22"/>
          <w:szCs w:val="22"/>
          <w:lang w:val="es-ES"/>
        </w:rPr>
        <w:t>Sistema de Acceso a la Información Mexiquense (SAIMEX),</w:t>
      </w:r>
      <w:r w:rsidR="00BE4843" w:rsidRPr="007B0851">
        <w:rPr>
          <w:rFonts w:ascii="Palatino Linotype" w:eastAsia="Batang" w:hAnsi="Palatino Linotype" w:cs="Tahoma"/>
          <w:bCs/>
          <w:sz w:val="22"/>
          <w:szCs w:val="22"/>
        </w:rPr>
        <w:t xml:space="preserve"> asignó el número de expediente </w:t>
      </w:r>
      <w:r w:rsidR="00B5491F" w:rsidRPr="007B0851">
        <w:rPr>
          <w:rFonts w:ascii="Palatino Linotype" w:eastAsia="Batang" w:hAnsi="Palatino Linotype" w:cs="Tahoma"/>
          <w:b/>
          <w:bCs/>
          <w:sz w:val="22"/>
          <w:szCs w:val="22"/>
        </w:rPr>
        <w:t>0</w:t>
      </w:r>
      <w:r w:rsidR="000B56BD" w:rsidRPr="007B0851">
        <w:rPr>
          <w:rFonts w:ascii="Palatino Linotype" w:eastAsia="Batang" w:hAnsi="Palatino Linotype" w:cs="Tahoma"/>
          <w:b/>
          <w:bCs/>
          <w:sz w:val="22"/>
          <w:szCs w:val="22"/>
        </w:rPr>
        <w:t>3616</w:t>
      </w:r>
      <w:r w:rsidR="00B5491F" w:rsidRPr="007B0851">
        <w:rPr>
          <w:rFonts w:ascii="Palatino Linotype" w:eastAsia="Batang" w:hAnsi="Palatino Linotype" w:cs="Tahoma"/>
          <w:b/>
          <w:bCs/>
          <w:sz w:val="22"/>
          <w:szCs w:val="22"/>
        </w:rPr>
        <w:t>/INFOEM/IP/RR/2019</w:t>
      </w:r>
      <w:r w:rsidR="00BE4843" w:rsidRPr="007B0851">
        <w:rPr>
          <w:rFonts w:ascii="Palatino Linotype" w:eastAsia="Batang" w:hAnsi="Palatino Linotype" w:cs="Tahoma"/>
          <w:bCs/>
          <w:sz w:val="22"/>
          <w:szCs w:val="22"/>
        </w:rPr>
        <w:t>,</w:t>
      </w:r>
      <w:r w:rsidR="00AE489D" w:rsidRPr="007B0851">
        <w:rPr>
          <w:rFonts w:ascii="Palatino Linotype" w:eastAsia="Batang" w:hAnsi="Palatino Linotype" w:cs="Tahoma"/>
          <w:bCs/>
          <w:sz w:val="22"/>
          <w:szCs w:val="22"/>
        </w:rPr>
        <w:t xml:space="preserve"> </w:t>
      </w:r>
      <w:r w:rsidR="00BE4843" w:rsidRPr="007B0851">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63CB79E" w14:textId="77777777" w:rsidR="00BE4843" w:rsidRPr="007B0851" w:rsidRDefault="00BE4843" w:rsidP="0090360E">
      <w:pPr>
        <w:spacing w:line="360" w:lineRule="auto"/>
        <w:ind w:left="708"/>
        <w:jc w:val="both"/>
        <w:rPr>
          <w:rFonts w:ascii="Palatino Linotype" w:eastAsia="Batang" w:hAnsi="Palatino Linotype" w:cs="Tahoma"/>
          <w:bCs/>
          <w:sz w:val="22"/>
          <w:szCs w:val="22"/>
        </w:rPr>
      </w:pPr>
    </w:p>
    <w:p w14:paraId="225D0AB5" w14:textId="124E4451" w:rsidR="00B31222" w:rsidRPr="007B0851" w:rsidRDefault="00625DFB" w:rsidP="0090360E">
      <w:pPr>
        <w:spacing w:line="360" w:lineRule="auto"/>
        <w:jc w:val="both"/>
        <w:rPr>
          <w:rFonts w:ascii="Palatino Linotype" w:hAnsi="Palatino Linotype" w:cs="Tahoma"/>
          <w:bCs/>
          <w:sz w:val="22"/>
          <w:szCs w:val="22"/>
        </w:rPr>
      </w:pPr>
      <w:r w:rsidRPr="007B0851">
        <w:rPr>
          <w:rFonts w:ascii="Palatino Linotype" w:eastAsia="Batang" w:hAnsi="Palatino Linotype" w:cs="Tahoma"/>
          <w:b/>
          <w:bCs/>
          <w:sz w:val="22"/>
          <w:szCs w:val="22"/>
        </w:rPr>
        <w:t>b</w:t>
      </w:r>
      <w:r w:rsidR="009F46DC" w:rsidRPr="007B0851">
        <w:rPr>
          <w:rFonts w:ascii="Palatino Linotype" w:eastAsia="Batang" w:hAnsi="Palatino Linotype" w:cs="Tahoma"/>
          <w:b/>
          <w:bCs/>
          <w:sz w:val="22"/>
          <w:szCs w:val="22"/>
        </w:rPr>
        <w:t xml:space="preserve">) </w:t>
      </w:r>
      <w:r w:rsidR="00B31222" w:rsidRPr="007B0851">
        <w:rPr>
          <w:rFonts w:ascii="Palatino Linotype" w:eastAsia="Batang" w:hAnsi="Palatino Linotype" w:cs="Tahoma"/>
          <w:b/>
          <w:bCs/>
          <w:sz w:val="22"/>
          <w:szCs w:val="22"/>
        </w:rPr>
        <w:t>Admisión del</w:t>
      </w:r>
      <w:r w:rsidR="00AE489D" w:rsidRPr="007B0851">
        <w:rPr>
          <w:rFonts w:ascii="Palatino Linotype" w:eastAsia="Batang" w:hAnsi="Palatino Linotype" w:cs="Tahoma"/>
          <w:b/>
          <w:bCs/>
          <w:sz w:val="22"/>
          <w:szCs w:val="22"/>
        </w:rPr>
        <w:t xml:space="preserve"> </w:t>
      </w:r>
      <w:r w:rsidR="00C459A9" w:rsidRPr="007B0851">
        <w:rPr>
          <w:rFonts w:ascii="Palatino Linotype" w:hAnsi="Palatino Linotype" w:cs="Tahoma"/>
          <w:b/>
          <w:sz w:val="22"/>
          <w:szCs w:val="22"/>
        </w:rPr>
        <w:t>Recurso de Revisión</w:t>
      </w:r>
      <w:r w:rsidR="00B31222" w:rsidRPr="007B0851">
        <w:rPr>
          <w:rFonts w:ascii="Palatino Linotype" w:eastAsia="Batang" w:hAnsi="Palatino Linotype" w:cs="Tahoma"/>
          <w:b/>
          <w:bCs/>
          <w:sz w:val="22"/>
          <w:szCs w:val="22"/>
          <w:lang w:val="es-ES_tradnl"/>
        </w:rPr>
        <w:t xml:space="preserve">. </w:t>
      </w:r>
      <w:r w:rsidR="00BE4843" w:rsidRPr="007B0851">
        <w:rPr>
          <w:rFonts w:ascii="Palatino Linotype" w:eastAsia="Batang" w:hAnsi="Palatino Linotype" w:cs="Tahoma"/>
          <w:bCs/>
          <w:sz w:val="22"/>
          <w:szCs w:val="22"/>
          <w:lang w:val="es-ES_tradnl"/>
        </w:rPr>
        <w:t xml:space="preserve">El </w:t>
      </w:r>
      <w:r w:rsidR="000B56BD" w:rsidRPr="007B0851">
        <w:rPr>
          <w:rFonts w:ascii="Palatino Linotype" w:eastAsia="Batang" w:hAnsi="Palatino Linotype" w:cs="Tahoma"/>
          <w:bCs/>
          <w:sz w:val="22"/>
          <w:szCs w:val="22"/>
          <w:lang w:val="es-ES_tradnl"/>
        </w:rPr>
        <w:t>catorc</w:t>
      </w:r>
      <w:r w:rsidR="00341DA8" w:rsidRPr="007B0851">
        <w:rPr>
          <w:rFonts w:ascii="Palatino Linotype" w:eastAsia="Batang" w:hAnsi="Palatino Linotype" w:cs="Tahoma"/>
          <w:bCs/>
          <w:sz w:val="22"/>
          <w:szCs w:val="22"/>
          <w:lang w:val="es-ES_tradnl"/>
        </w:rPr>
        <w:t>e</w:t>
      </w:r>
      <w:r w:rsidR="0019151D" w:rsidRPr="007B0851">
        <w:rPr>
          <w:rFonts w:ascii="Palatino Linotype" w:eastAsia="Batang" w:hAnsi="Palatino Linotype" w:cs="Tahoma"/>
          <w:bCs/>
          <w:sz w:val="22"/>
          <w:szCs w:val="22"/>
          <w:lang w:val="es-ES_tradnl"/>
        </w:rPr>
        <w:t xml:space="preserve"> </w:t>
      </w:r>
      <w:r w:rsidR="00E47C0D" w:rsidRPr="007B0851">
        <w:rPr>
          <w:rFonts w:ascii="Palatino Linotype" w:eastAsia="Batang" w:hAnsi="Palatino Linotype" w:cs="Tahoma"/>
          <w:bCs/>
          <w:sz w:val="22"/>
          <w:szCs w:val="22"/>
          <w:lang w:val="es-ES_tradnl"/>
        </w:rPr>
        <w:t xml:space="preserve">de </w:t>
      </w:r>
      <w:r w:rsidR="00341DA8" w:rsidRPr="007B0851">
        <w:rPr>
          <w:rFonts w:ascii="Palatino Linotype" w:eastAsia="Batang" w:hAnsi="Palatino Linotype" w:cs="Tahoma"/>
          <w:bCs/>
          <w:sz w:val="22"/>
          <w:szCs w:val="22"/>
          <w:lang w:val="es-ES_tradnl"/>
        </w:rPr>
        <w:t>mayo</w:t>
      </w:r>
      <w:r w:rsidR="002E4F9B" w:rsidRPr="007B0851">
        <w:rPr>
          <w:rFonts w:ascii="Palatino Linotype" w:eastAsia="Batang" w:hAnsi="Palatino Linotype" w:cs="Tahoma"/>
          <w:bCs/>
          <w:sz w:val="22"/>
          <w:szCs w:val="22"/>
          <w:lang w:val="es-ES_tradnl"/>
        </w:rPr>
        <w:t xml:space="preserve"> </w:t>
      </w:r>
      <w:r w:rsidR="0030032A" w:rsidRPr="007B0851">
        <w:rPr>
          <w:rFonts w:ascii="Palatino Linotype" w:eastAsia="Batang" w:hAnsi="Palatino Linotype" w:cs="Tahoma"/>
          <w:bCs/>
          <w:sz w:val="22"/>
          <w:szCs w:val="22"/>
          <w:lang w:val="es-ES_tradnl"/>
        </w:rPr>
        <w:t>de dos mil diecinueve</w:t>
      </w:r>
      <w:r w:rsidR="00BE4843" w:rsidRPr="007B0851">
        <w:rPr>
          <w:rFonts w:ascii="Palatino Linotype" w:eastAsia="Batang" w:hAnsi="Palatino Linotype" w:cs="Tahoma"/>
          <w:bCs/>
          <w:sz w:val="22"/>
          <w:szCs w:val="22"/>
          <w:lang w:val="es-ES_tradnl"/>
        </w:rPr>
        <w:t xml:space="preserve">, se acordó la admisión del Recurso de Revisión interpuesto por </w:t>
      </w:r>
      <w:r w:rsidR="001C2F9F" w:rsidRPr="007B0851">
        <w:rPr>
          <w:rFonts w:ascii="Palatino Linotype" w:eastAsia="Batang" w:hAnsi="Palatino Linotype" w:cs="Tahoma"/>
          <w:bCs/>
          <w:sz w:val="22"/>
          <w:szCs w:val="22"/>
          <w:lang w:val="es-ES_tradnl"/>
        </w:rPr>
        <w:t>el</w:t>
      </w:r>
      <w:r w:rsidR="00BE4843" w:rsidRPr="007B0851">
        <w:rPr>
          <w:rFonts w:ascii="Palatino Linotype" w:eastAsia="Batang" w:hAnsi="Palatino Linotype" w:cs="Tahoma"/>
          <w:bCs/>
          <w:sz w:val="22"/>
          <w:szCs w:val="22"/>
          <w:lang w:val="es-ES_tradnl"/>
        </w:rPr>
        <w:t xml:space="preserve"> Recurrente en contra del </w:t>
      </w:r>
      <w:r w:rsidR="00141895" w:rsidRPr="007B0851">
        <w:rPr>
          <w:rFonts w:ascii="Palatino Linotype" w:eastAsia="Batang" w:hAnsi="Palatino Linotype" w:cs="Tahoma"/>
          <w:bCs/>
          <w:sz w:val="22"/>
          <w:szCs w:val="22"/>
          <w:lang w:val="es-ES_tradnl"/>
        </w:rPr>
        <w:t>Sujeto Obligado</w:t>
      </w:r>
      <w:r w:rsidR="00BE4843" w:rsidRPr="007B0851">
        <w:rPr>
          <w:rFonts w:ascii="Palatino Linotype" w:eastAsia="Batang" w:hAnsi="Palatino Linotype" w:cs="Tahoma"/>
          <w:bCs/>
          <w:sz w:val="22"/>
          <w:szCs w:val="22"/>
          <w:lang w:val="es-ES_tradnl"/>
        </w:rPr>
        <w:t xml:space="preserve">, en términos del artículo 185, fracciones I y II de la Ley de Transparencia y Acceso a </w:t>
      </w:r>
      <w:r w:rsidR="00BE4843" w:rsidRPr="007B0851">
        <w:rPr>
          <w:rFonts w:ascii="Palatino Linotype" w:eastAsia="Batang" w:hAnsi="Palatino Linotype" w:cs="Tahoma"/>
          <w:bCs/>
          <w:sz w:val="22"/>
          <w:szCs w:val="22"/>
          <w:lang w:val="es-ES_tradnl"/>
        </w:rPr>
        <w:lastRenderedPageBreak/>
        <w:t>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6708137" w14:textId="77777777" w:rsidR="0061115C" w:rsidRPr="007B0851" w:rsidRDefault="0061115C" w:rsidP="0090360E">
      <w:pPr>
        <w:spacing w:line="360" w:lineRule="auto"/>
        <w:jc w:val="both"/>
        <w:rPr>
          <w:rFonts w:ascii="Palatino Linotype" w:hAnsi="Palatino Linotype" w:cs="Tahoma"/>
          <w:bCs/>
          <w:sz w:val="22"/>
          <w:szCs w:val="22"/>
        </w:rPr>
      </w:pPr>
    </w:p>
    <w:p w14:paraId="204A5E51" w14:textId="2DFBF6B8" w:rsidR="0042519C" w:rsidRPr="007B0851" w:rsidRDefault="004406CF" w:rsidP="0042519C">
      <w:pPr>
        <w:spacing w:line="360" w:lineRule="auto"/>
        <w:jc w:val="both"/>
        <w:rPr>
          <w:rFonts w:ascii="Palatino Linotype" w:hAnsi="Palatino Linotype" w:cs="Tahoma"/>
          <w:bCs/>
          <w:sz w:val="22"/>
          <w:szCs w:val="22"/>
        </w:rPr>
      </w:pPr>
      <w:r w:rsidRPr="007B0851">
        <w:rPr>
          <w:rFonts w:ascii="Palatino Linotype" w:hAnsi="Palatino Linotype" w:cs="Tahoma"/>
          <w:b/>
          <w:sz w:val="22"/>
          <w:szCs w:val="22"/>
        </w:rPr>
        <w:t>c</w:t>
      </w:r>
      <w:r w:rsidR="00B31222" w:rsidRPr="007B0851">
        <w:rPr>
          <w:rFonts w:ascii="Palatino Linotype" w:hAnsi="Palatino Linotype" w:cs="Tahoma"/>
          <w:b/>
          <w:sz w:val="22"/>
          <w:szCs w:val="22"/>
        </w:rPr>
        <w:t xml:space="preserve">) </w:t>
      </w:r>
      <w:r w:rsidR="00BE4843" w:rsidRPr="007B0851">
        <w:rPr>
          <w:rFonts w:ascii="Palatino Linotype" w:hAnsi="Palatino Linotype" w:cs="Tahoma"/>
          <w:b/>
          <w:sz w:val="22"/>
          <w:szCs w:val="22"/>
        </w:rPr>
        <w:t>Informe justificado del Sujeto Obligado.</w:t>
      </w:r>
      <w:r w:rsidR="00341DA8" w:rsidRPr="007B0851">
        <w:rPr>
          <w:rFonts w:ascii="Palatino Linotype" w:hAnsi="Palatino Linotype" w:cs="Tahoma"/>
          <w:b/>
          <w:sz w:val="22"/>
          <w:szCs w:val="22"/>
        </w:rPr>
        <w:t xml:space="preserve"> </w:t>
      </w:r>
      <w:r w:rsidR="00B30AD3" w:rsidRPr="007B0851">
        <w:rPr>
          <w:rFonts w:ascii="Palatino Linotype" w:hAnsi="Palatino Linotype" w:cs="Tahoma"/>
          <w:bCs/>
          <w:sz w:val="22"/>
          <w:szCs w:val="22"/>
        </w:rPr>
        <w:t>El</w:t>
      </w:r>
      <w:r w:rsidR="00B5491F" w:rsidRPr="007B0851">
        <w:rPr>
          <w:rFonts w:ascii="Palatino Linotype" w:hAnsi="Palatino Linotype" w:cs="Tahoma"/>
          <w:bCs/>
          <w:sz w:val="22"/>
          <w:szCs w:val="22"/>
        </w:rPr>
        <w:t xml:space="preserve"> </w:t>
      </w:r>
      <w:r w:rsidR="000B56BD" w:rsidRPr="007B0851">
        <w:rPr>
          <w:rFonts w:ascii="Palatino Linotype" w:hAnsi="Palatino Linotype" w:cs="Tahoma"/>
          <w:bCs/>
          <w:sz w:val="22"/>
          <w:szCs w:val="22"/>
        </w:rPr>
        <w:t xml:space="preserve">veintiuno y </w:t>
      </w:r>
      <w:r w:rsidR="00B5491F" w:rsidRPr="007B0851">
        <w:rPr>
          <w:rFonts w:ascii="Palatino Linotype" w:hAnsi="Palatino Linotype" w:cs="Tahoma"/>
          <w:bCs/>
          <w:sz w:val="22"/>
          <w:szCs w:val="22"/>
        </w:rPr>
        <w:t xml:space="preserve">veintidós de mayo de dos mil diecinueve, a través del Sistema de Acceso a la Información Mexiquense (SAIMEX), se recibió en este instituto </w:t>
      </w:r>
      <w:r w:rsidR="000B56BD" w:rsidRPr="007B0851">
        <w:rPr>
          <w:rFonts w:ascii="Palatino Linotype" w:hAnsi="Palatino Linotype" w:cs="Tahoma"/>
          <w:bCs/>
          <w:sz w:val="22"/>
          <w:szCs w:val="22"/>
        </w:rPr>
        <w:t>once</w:t>
      </w:r>
      <w:r w:rsidR="00B5491F" w:rsidRPr="007B0851">
        <w:rPr>
          <w:rFonts w:ascii="Palatino Linotype" w:hAnsi="Palatino Linotype" w:cs="Tahoma"/>
          <w:bCs/>
          <w:sz w:val="22"/>
          <w:szCs w:val="22"/>
        </w:rPr>
        <w:t xml:space="preserve"> archivos electrónicos remitidos por el Sujeto Obligado consistentes en lo siguiente:</w:t>
      </w:r>
    </w:p>
    <w:p w14:paraId="44B0E0F7" w14:textId="77777777" w:rsidR="00B30AD3" w:rsidRPr="007B0851" w:rsidRDefault="00B30AD3" w:rsidP="0042519C">
      <w:pPr>
        <w:spacing w:line="360" w:lineRule="auto"/>
        <w:jc w:val="both"/>
        <w:rPr>
          <w:rFonts w:ascii="Palatino Linotype" w:hAnsi="Palatino Linotype" w:cs="Tahoma"/>
          <w:bCs/>
          <w:sz w:val="22"/>
          <w:szCs w:val="22"/>
        </w:rPr>
      </w:pPr>
    </w:p>
    <w:p w14:paraId="6014D977" w14:textId="574A8F50" w:rsidR="00B5491F" w:rsidRPr="007B0851" w:rsidRDefault="000B56BD" w:rsidP="00EB28D8">
      <w:pPr>
        <w:pStyle w:val="Prrafodelista"/>
        <w:numPr>
          <w:ilvl w:val="0"/>
          <w:numId w:val="11"/>
        </w:numPr>
        <w:spacing w:line="360" w:lineRule="auto"/>
        <w:ind w:left="567" w:right="539" w:firstLine="0"/>
        <w:jc w:val="both"/>
        <w:rPr>
          <w:rFonts w:ascii="Palatino Linotype" w:hAnsi="Palatino Linotype" w:cs="Tahoma"/>
          <w:szCs w:val="22"/>
        </w:rPr>
      </w:pPr>
      <w:r w:rsidRPr="007B0851">
        <w:rPr>
          <w:rFonts w:ascii="Palatino Linotype" w:hAnsi="Palatino Linotype" w:cs="Tahoma"/>
          <w:b/>
          <w:bCs/>
          <w:szCs w:val="22"/>
        </w:rPr>
        <w:t>ACUSE DE SOLICITUD DE INFORMACION PUBLICA.pdf</w:t>
      </w:r>
      <w:r w:rsidR="00B5491F" w:rsidRPr="007B0851">
        <w:rPr>
          <w:rFonts w:ascii="Palatino Linotype" w:hAnsi="Palatino Linotype" w:cs="Tahoma"/>
          <w:b/>
          <w:bCs/>
          <w:szCs w:val="22"/>
        </w:rPr>
        <w:t>:</w:t>
      </w:r>
      <w:r w:rsidR="00790463" w:rsidRPr="007B0851">
        <w:rPr>
          <w:rFonts w:ascii="Palatino Linotype" w:hAnsi="Palatino Linotype" w:cs="Tahoma"/>
          <w:b/>
          <w:bCs/>
          <w:szCs w:val="22"/>
        </w:rPr>
        <w:t xml:space="preserve"> </w:t>
      </w:r>
      <w:r w:rsidR="00790463" w:rsidRPr="007B0851">
        <w:rPr>
          <w:rFonts w:ascii="Palatino Linotype" w:hAnsi="Palatino Linotype" w:cs="Tahoma"/>
          <w:szCs w:val="22"/>
        </w:rPr>
        <w:t>El cual consiste</w:t>
      </w:r>
      <w:r w:rsidR="006F6930" w:rsidRPr="007B0851">
        <w:rPr>
          <w:rFonts w:ascii="Palatino Linotype" w:hAnsi="Palatino Linotype" w:cs="Tahoma"/>
          <w:szCs w:val="22"/>
        </w:rPr>
        <w:t xml:space="preserve"> </w:t>
      </w:r>
      <w:r w:rsidR="00790463" w:rsidRPr="007B0851">
        <w:rPr>
          <w:rFonts w:ascii="Palatino Linotype" w:hAnsi="Palatino Linotype" w:cs="Tahoma"/>
          <w:szCs w:val="22"/>
        </w:rPr>
        <w:t>en</w:t>
      </w:r>
      <w:r w:rsidR="006F6930" w:rsidRPr="007B0851">
        <w:rPr>
          <w:rFonts w:ascii="Palatino Linotype" w:hAnsi="Palatino Linotype" w:cs="Tahoma"/>
          <w:szCs w:val="22"/>
        </w:rPr>
        <w:t xml:space="preserve"> el Acuse de Solicitud de Información Pública de</w:t>
      </w:r>
      <w:r w:rsidR="00095E4F" w:rsidRPr="007B0851">
        <w:rPr>
          <w:rFonts w:ascii="Palatino Linotype" w:hAnsi="Palatino Linotype" w:cs="Tahoma"/>
          <w:szCs w:val="22"/>
        </w:rPr>
        <w:t xml:space="preserve"> </w:t>
      </w:r>
      <w:r w:rsidR="006F6930" w:rsidRPr="007B0851">
        <w:rPr>
          <w:rFonts w:ascii="Palatino Linotype" w:hAnsi="Palatino Linotype" w:cs="Tahoma"/>
          <w:szCs w:val="22"/>
        </w:rPr>
        <w:t>la Plataforma Nacional de Transparencia de fecha veintitrés de abril de dos mil diecinueve.</w:t>
      </w:r>
    </w:p>
    <w:p w14:paraId="3634AB24" w14:textId="77777777" w:rsidR="00B30AD3" w:rsidRPr="007B0851" w:rsidRDefault="00B30AD3" w:rsidP="00B30AD3">
      <w:pPr>
        <w:pStyle w:val="Prrafodelista"/>
        <w:spacing w:line="360" w:lineRule="auto"/>
        <w:ind w:left="567" w:right="539"/>
        <w:jc w:val="both"/>
        <w:rPr>
          <w:rFonts w:ascii="Palatino Linotype" w:hAnsi="Palatino Linotype" w:cs="Tahoma"/>
          <w:szCs w:val="22"/>
        </w:rPr>
      </w:pPr>
    </w:p>
    <w:p w14:paraId="776682D2" w14:textId="4CEAA121" w:rsidR="000B56BD" w:rsidRPr="007B0851" w:rsidRDefault="000B56BD" w:rsidP="00EB28D8">
      <w:pPr>
        <w:pStyle w:val="Prrafodelista"/>
        <w:numPr>
          <w:ilvl w:val="0"/>
          <w:numId w:val="11"/>
        </w:numPr>
        <w:spacing w:line="360" w:lineRule="auto"/>
        <w:ind w:left="567" w:right="539" w:firstLine="0"/>
        <w:jc w:val="both"/>
        <w:rPr>
          <w:rFonts w:ascii="Palatino Linotype" w:hAnsi="Palatino Linotype" w:cs="Tahoma"/>
          <w:b/>
          <w:bCs/>
          <w:szCs w:val="22"/>
        </w:rPr>
      </w:pPr>
      <w:r w:rsidRPr="007B0851">
        <w:rPr>
          <w:rFonts w:ascii="Palatino Linotype" w:hAnsi="Palatino Linotype" w:cs="Tahoma"/>
          <w:b/>
          <w:bCs/>
          <w:szCs w:val="22"/>
        </w:rPr>
        <w:t>SECRETARIA.pdf:</w:t>
      </w:r>
      <w:r w:rsidR="006F6930" w:rsidRPr="007B0851">
        <w:rPr>
          <w:rFonts w:ascii="Palatino Linotype" w:hAnsi="Palatino Linotype" w:cs="Tahoma"/>
          <w:b/>
          <w:bCs/>
          <w:szCs w:val="22"/>
        </w:rPr>
        <w:t xml:space="preserve"> </w:t>
      </w:r>
      <w:r w:rsidR="006F6930" w:rsidRPr="007B0851">
        <w:rPr>
          <w:rFonts w:ascii="Palatino Linotype" w:hAnsi="Palatino Linotype" w:cs="Tahoma"/>
          <w:szCs w:val="22"/>
        </w:rPr>
        <w:t>El cual</w:t>
      </w:r>
      <w:r w:rsidR="004E20A1" w:rsidRPr="007B0851">
        <w:rPr>
          <w:rFonts w:ascii="Palatino Linotype" w:hAnsi="Palatino Linotype" w:cs="Tahoma"/>
          <w:szCs w:val="22"/>
        </w:rPr>
        <w:t xml:space="preserve"> consiste en la respuesta </w:t>
      </w:r>
      <w:r w:rsidR="00EA1468" w:rsidRPr="007B0851">
        <w:rPr>
          <w:rFonts w:ascii="Palatino Linotype" w:hAnsi="Palatino Linotype" w:cs="Tahoma"/>
          <w:szCs w:val="22"/>
        </w:rPr>
        <w:t xml:space="preserve">de fecha nueve de mayo de dos mil diecinueve, signado por el </w:t>
      </w:r>
      <w:proofErr w:type="gramStart"/>
      <w:r w:rsidR="00EA1468" w:rsidRPr="007B0851">
        <w:rPr>
          <w:rFonts w:ascii="Palatino Linotype" w:hAnsi="Palatino Linotype" w:cs="Tahoma"/>
          <w:szCs w:val="22"/>
        </w:rPr>
        <w:t>Secretario</w:t>
      </w:r>
      <w:proofErr w:type="gramEnd"/>
      <w:r w:rsidR="00EA1468" w:rsidRPr="007B0851">
        <w:rPr>
          <w:rFonts w:ascii="Palatino Linotype" w:hAnsi="Palatino Linotype" w:cs="Tahoma"/>
          <w:szCs w:val="22"/>
        </w:rPr>
        <w:t xml:space="preserve"> del H. Ayuntamiento del Municipio de Jilotzingo, Estado de México </w:t>
      </w:r>
      <w:r w:rsidR="004E20A1" w:rsidRPr="007B0851">
        <w:rPr>
          <w:rFonts w:ascii="Palatino Linotype" w:hAnsi="Palatino Linotype" w:cs="Tahoma"/>
          <w:szCs w:val="22"/>
        </w:rPr>
        <w:t>en los términos</w:t>
      </w:r>
      <w:r w:rsidR="00B30AD3" w:rsidRPr="007B0851">
        <w:rPr>
          <w:rFonts w:ascii="Palatino Linotype" w:hAnsi="Palatino Linotype" w:cs="Tahoma"/>
          <w:szCs w:val="22"/>
        </w:rPr>
        <w:t xml:space="preserve"> siguientes</w:t>
      </w:r>
      <w:r w:rsidR="004E20A1" w:rsidRPr="007B0851">
        <w:rPr>
          <w:rFonts w:ascii="Palatino Linotype" w:hAnsi="Palatino Linotype" w:cs="Tahoma"/>
          <w:szCs w:val="22"/>
        </w:rPr>
        <w:t>:</w:t>
      </w:r>
    </w:p>
    <w:p w14:paraId="28AFBF4F" w14:textId="77777777" w:rsidR="00B30AD3" w:rsidRPr="007B0851" w:rsidRDefault="00B30AD3" w:rsidP="00B30AD3">
      <w:pPr>
        <w:pStyle w:val="Prrafodelista"/>
        <w:rPr>
          <w:rFonts w:ascii="Palatino Linotype" w:hAnsi="Palatino Linotype" w:cs="Tahoma"/>
          <w:b/>
          <w:bCs/>
          <w:szCs w:val="22"/>
        </w:rPr>
      </w:pPr>
    </w:p>
    <w:p w14:paraId="3C717D0E" w14:textId="003BA757" w:rsidR="004E20A1" w:rsidRPr="007B0851" w:rsidRDefault="003350D4" w:rsidP="00EA1468">
      <w:pPr>
        <w:pStyle w:val="Prrafodelista"/>
        <w:spacing w:line="360" w:lineRule="auto"/>
        <w:ind w:left="567" w:right="567"/>
        <w:jc w:val="both"/>
        <w:rPr>
          <w:rFonts w:ascii="Palatino Linotype" w:hAnsi="Palatino Linotype" w:cs="Tahoma"/>
          <w:i/>
          <w:iCs/>
          <w:sz w:val="20"/>
          <w:szCs w:val="20"/>
        </w:rPr>
      </w:pPr>
      <w:r w:rsidRPr="007B0851">
        <w:rPr>
          <w:rFonts w:ascii="Palatino Linotype" w:hAnsi="Palatino Linotype" w:cs="Tahoma"/>
          <w:i/>
          <w:iCs/>
          <w:sz w:val="20"/>
          <w:szCs w:val="20"/>
        </w:rPr>
        <w:t>“En</w:t>
      </w:r>
      <w:r w:rsidR="004E20A1" w:rsidRPr="007B0851">
        <w:rPr>
          <w:rFonts w:ascii="Palatino Linotype" w:hAnsi="Palatino Linotype" w:cs="Tahoma"/>
          <w:i/>
          <w:iCs/>
          <w:sz w:val="20"/>
          <w:szCs w:val="20"/>
        </w:rPr>
        <w:t xml:space="preserve"> referencia a la solicitud solicitada respecto al punto 4,5, en relación al capítulo V le informo lo siguiente:</w:t>
      </w:r>
    </w:p>
    <w:p w14:paraId="70A22BBB" w14:textId="0AC9F7F7" w:rsidR="004E20A1" w:rsidRPr="007B0851" w:rsidRDefault="004E20A1" w:rsidP="00EA1468">
      <w:pPr>
        <w:pStyle w:val="Prrafodelista"/>
        <w:spacing w:line="360" w:lineRule="auto"/>
        <w:ind w:left="567" w:right="567"/>
        <w:jc w:val="both"/>
        <w:rPr>
          <w:rFonts w:ascii="Palatino Linotype" w:hAnsi="Palatino Linotype" w:cs="Tahoma"/>
          <w:i/>
          <w:iCs/>
          <w:sz w:val="20"/>
          <w:szCs w:val="20"/>
        </w:rPr>
      </w:pPr>
      <w:proofErr w:type="spellStart"/>
      <w:r w:rsidRPr="007B0851">
        <w:rPr>
          <w:rFonts w:ascii="Palatino Linotype" w:hAnsi="Palatino Linotype" w:cs="Tahoma"/>
          <w:i/>
          <w:iCs/>
          <w:sz w:val="20"/>
          <w:szCs w:val="20"/>
        </w:rPr>
        <w:t>Capitulo</w:t>
      </w:r>
      <w:proofErr w:type="spellEnd"/>
      <w:r w:rsidRPr="007B0851">
        <w:rPr>
          <w:rFonts w:ascii="Palatino Linotype" w:hAnsi="Palatino Linotype" w:cs="Tahoma"/>
          <w:i/>
          <w:iCs/>
          <w:sz w:val="20"/>
          <w:szCs w:val="20"/>
        </w:rPr>
        <w:t xml:space="preserve"> V</w:t>
      </w:r>
    </w:p>
    <w:p w14:paraId="013A8431" w14:textId="168A8B76" w:rsidR="004E20A1" w:rsidRPr="007B0851" w:rsidRDefault="004E20A1" w:rsidP="00EA1468">
      <w:pPr>
        <w:pStyle w:val="Prrafodelista"/>
        <w:spacing w:line="360" w:lineRule="auto"/>
        <w:ind w:left="567" w:right="567"/>
        <w:jc w:val="both"/>
        <w:rPr>
          <w:rFonts w:ascii="Palatino Linotype" w:hAnsi="Palatino Linotype" w:cs="Tahoma"/>
          <w:i/>
          <w:iCs/>
          <w:sz w:val="20"/>
          <w:szCs w:val="20"/>
        </w:rPr>
      </w:pPr>
      <w:r w:rsidRPr="007B0851">
        <w:rPr>
          <w:rFonts w:ascii="Palatino Linotype" w:hAnsi="Palatino Linotype" w:cs="Tahoma"/>
          <w:i/>
          <w:iCs/>
          <w:sz w:val="20"/>
          <w:szCs w:val="20"/>
        </w:rPr>
        <w:t xml:space="preserve">Administración del servicio de alumbrado público </w:t>
      </w:r>
      <w:r w:rsidR="003350D4" w:rsidRPr="007B0851">
        <w:rPr>
          <w:rFonts w:ascii="Palatino Linotype" w:hAnsi="Palatino Linotype" w:cs="Tahoma"/>
          <w:i/>
          <w:iCs/>
          <w:sz w:val="20"/>
          <w:szCs w:val="20"/>
        </w:rPr>
        <w:t>4,</w:t>
      </w:r>
      <w:r w:rsidRPr="007B0851">
        <w:rPr>
          <w:rFonts w:ascii="Palatino Linotype" w:hAnsi="Palatino Linotype" w:cs="Tahoma"/>
          <w:i/>
          <w:iCs/>
          <w:sz w:val="20"/>
          <w:szCs w:val="20"/>
        </w:rPr>
        <w:t xml:space="preserve"> 5</w:t>
      </w:r>
    </w:p>
    <w:p w14:paraId="1263FA1C" w14:textId="3D8B3A3F" w:rsidR="004E20A1" w:rsidRPr="007B0851" w:rsidRDefault="004E20A1" w:rsidP="00EA1468">
      <w:pPr>
        <w:pStyle w:val="Prrafodelista"/>
        <w:spacing w:line="360" w:lineRule="auto"/>
        <w:ind w:left="567" w:right="567"/>
        <w:jc w:val="both"/>
        <w:rPr>
          <w:rFonts w:ascii="Palatino Linotype" w:hAnsi="Palatino Linotype" w:cs="Tahoma"/>
          <w:i/>
          <w:iCs/>
          <w:sz w:val="20"/>
          <w:szCs w:val="20"/>
        </w:rPr>
      </w:pPr>
      <w:proofErr w:type="gramStart"/>
      <w:r w:rsidRPr="007B0851">
        <w:rPr>
          <w:rFonts w:ascii="Palatino Linotype" w:hAnsi="Palatino Linotype" w:cs="Tahoma"/>
          <w:i/>
          <w:iCs/>
          <w:sz w:val="20"/>
          <w:szCs w:val="20"/>
        </w:rPr>
        <w:t>4¿ El</w:t>
      </w:r>
      <w:proofErr w:type="gramEnd"/>
      <w:r w:rsidRPr="007B0851">
        <w:rPr>
          <w:rFonts w:ascii="Palatino Linotype" w:hAnsi="Palatino Linotype" w:cs="Tahoma"/>
          <w:i/>
          <w:iCs/>
          <w:sz w:val="20"/>
          <w:szCs w:val="20"/>
        </w:rPr>
        <w:t xml:space="preserve"> listado y/o </w:t>
      </w:r>
      <w:proofErr w:type="spellStart"/>
      <w:r w:rsidRPr="007B0851">
        <w:rPr>
          <w:rFonts w:ascii="Palatino Linotype" w:hAnsi="Palatino Linotype" w:cs="Tahoma"/>
          <w:i/>
          <w:iCs/>
          <w:sz w:val="20"/>
          <w:szCs w:val="20"/>
        </w:rPr>
        <w:t>numero</w:t>
      </w:r>
      <w:proofErr w:type="spellEnd"/>
      <w:r w:rsidRPr="007B0851">
        <w:rPr>
          <w:rFonts w:ascii="Palatino Linotype" w:hAnsi="Palatino Linotype" w:cs="Tahoma"/>
          <w:i/>
          <w:iCs/>
          <w:sz w:val="20"/>
          <w:szCs w:val="20"/>
        </w:rPr>
        <w:t xml:space="preserve"> de juicios y controversias promovidas por particulares en contra del municipio, por el cobro del derecho de alumbrado público “DAP” durante los años 2013,2014,2015,2016 2017, 2018 y los meses que van del 2009?</w:t>
      </w:r>
    </w:p>
    <w:p w14:paraId="214664F8" w14:textId="5D82753C" w:rsidR="004E20A1" w:rsidRPr="007B0851" w:rsidRDefault="004E20A1" w:rsidP="00EA1468">
      <w:pPr>
        <w:pStyle w:val="Prrafodelista"/>
        <w:spacing w:line="360" w:lineRule="auto"/>
        <w:ind w:left="567" w:right="567"/>
        <w:jc w:val="both"/>
        <w:rPr>
          <w:rFonts w:ascii="Palatino Linotype" w:hAnsi="Palatino Linotype" w:cs="Tahoma"/>
          <w:i/>
          <w:iCs/>
          <w:sz w:val="20"/>
          <w:szCs w:val="20"/>
        </w:rPr>
      </w:pPr>
      <w:r w:rsidRPr="007B0851">
        <w:rPr>
          <w:rFonts w:ascii="Palatino Linotype" w:hAnsi="Palatino Linotype" w:cs="Tahoma"/>
          <w:i/>
          <w:iCs/>
          <w:sz w:val="20"/>
          <w:szCs w:val="20"/>
        </w:rPr>
        <w:t xml:space="preserve">R = Dentro de los expedientes contemplados no tenemos ninguna demanda por parte de los ciudadanos </w:t>
      </w:r>
    </w:p>
    <w:p w14:paraId="70D86E1A" w14:textId="466E1774" w:rsidR="004E20A1" w:rsidRPr="007B0851" w:rsidRDefault="004E20A1" w:rsidP="00EA1468">
      <w:pPr>
        <w:pStyle w:val="Prrafodelista"/>
        <w:spacing w:line="360" w:lineRule="auto"/>
        <w:ind w:left="567" w:right="567"/>
        <w:jc w:val="both"/>
        <w:rPr>
          <w:rFonts w:ascii="Palatino Linotype" w:hAnsi="Palatino Linotype" w:cs="Tahoma"/>
          <w:i/>
          <w:iCs/>
          <w:sz w:val="20"/>
          <w:szCs w:val="20"/>
        </w:rPr>
      </w:pPr>
      <w:r w:rsidRPr="007B0851">
        <w:rPr>
          <w:rFonts w:ascii="Palatino Linotype" w:hAnsi="Palatino Linotype" w:cs="Tahoma"/>
          <w:i/>
          <w:iCs/>
          <w:sz w:val="20"/>
          <w:szCs w:val="20"/>
        </w:rPr>
        <w:lastRenderedPageBreak/>
        <w:t xml:space="preserve">5 </w:t>
      </w:r>
      <w:proofErr w:type="gramStart"/>
      <w:r w:rsidRPr="007B0851">
        <w:rPr>
          <w:rFonts w:ascii="Palatino Linotype" w:hAnsi="Palatino Linotype" w:cs="Tahoma"/>
          <w:i/>
          <w:iCs/>
          <w:sz w:val="20"/>
          <w:szCs w:val="20"/>
        </w:rPr>
        <w:t>¿ El</w:t>
      </w:r>
      <w:proofErr w:type="gramEnd"/>
      <w:r w:rsidRPr="007B0851">
        <w:rPr>
          <w:rFonts w:ascii="Palatino Linotype" w:hAnsi="Palatino Linotype" w:cs="Tahoma"/>
          <w:i/>
          <w:iCs/>
          <w:sz w:val="20"/>
          <w:szCs w:val="20"/>
        </w:rPr>
        <w:t xml:space="preserve"> listado y/o  </w:t>
      </w:r>
      <w:proofErr w:type="spellStart"/>
      <w:r w:rsidRPr="007B0851">
        <w:rPr>
          <w:rFonts w:ascii="Palatino Linotype" w:hAnsi="Palatino Linotype" w:cs="Tahoma"/>
          <w:i/>
          <w:iCs/>
          <w:sz w:val="20"/>
          <w:szCs w:val="20"/>
        </w:rPr>
        <w:t>numero</w:t>
      </w:r>
      <w:proofErr w:type="spellEnd"/>
      <w:r w:rsidRPr="007B0851">
        <w:rPr>
          <w:rFonts w:ascii="Palatino Linotype" w:hAnsi="Palatino Linotype" w:cs="Tahoma"/>
          <w:i/>
          <w:iCs/>
          <w:sz w:val="20"/>
          <w:szCs w:val="20"/>
        </w:rPr>
        <w:t xml:space="preserve"> de juicios y controversias perdidos y ganados por el ayuntamiento (municipios) ante los particulares que reclaman el pago indebido de derechos de alumbrado público durante los años 2013 , 2014,2015 , 2016 ,2017,2018</w:t>
      </w:r>
      <w:r w:rsidR="00EA1468" w:rsidRPr="007B0851">
        <w:rPr>
          <w:rFonts w:ascii="Palatino Linotype" w:hAnsi="Palatino Linotype" w:cs="Tahoma"/>
          <w:i/>
          <w:iCs/>
          <w:sz w:val="20"/>
          <w:szCs w:val="20"/>
        </w:rPr>
        <w:t xml:space="preserve"> y los meses que van del 2019?</w:t>
      </w:r>
    </w:p>
    <w:p w14:paraId="0886A3F2" w14:textId="1C6E2BC2" w:rsidR="00EA1468" w:rsidRPr="007B0851" w:rsidRDefault="00EA1468" w:rsidP="00EA1468">
      <w:pPr>
        <w:pStyle w:val="Prrafodelista"/>
        <w:spacing w:line="360" w:lineRule="auto"/>
        <w:ind w:left="567" w:right="567"/>
        <w:jc w:val="both"/>
        <w:rPr>
          <w:rFonts w:ascii="Palatino Linotype" w:hAnsi="Palatino Linotype" w:cs="Tahoma"/>
          <w:i/>
          <w:iCs/>
          <w:sz w:val="20"/>
          <w:szCs w:val="20"/>
        </w:rPr>
      </w:pPr>
      <w:r w:rsidRPr="007B0851">
        <w:rPr>
          <w:rFonts w:ascii="Palatino Linotype" w:hAnsi="Palatino Linotype" w:cs="Tahoma"/>
          <w:i/>
          <w:iCs/>
          <w:sz w:val="20"/>
          <w:szCs w:val="20"/>
        </w:rPr>
        <w:t>R = Dentro de los expedientes contemplados no tenemos ninguna controversia Y juicio interpuesto por parte de los ciudadanos” (Sic.)</w:t>
      </w:r>
    </w:p>
    <w:p w14:paraId="5C14F304" w14:textId="77777777" w:rsidR="003350D4" w:rsidRPr="007B0851" w:rsidRDefault="003350D4" w:rsidP="00EA1468">
      <w:pPr>
        <w:pStyle w:val="Prrafodelista"/>
        <w:spacing w:line="360" w:lineRule="auto"/>
        <w:ind w:left="567" w:right="567"/>
        <w:jc w:val="both"/>
        <w:rPr>
          <w:rFonts w:ascii="Palatino Linotype" w:hAnsi="Palatino Linotype" w:cs="Tahoma"/>
          <w:i/>
          <w:iCs/>
          <w:sz w:val="20"/>
          <w:szCs w:val="20"/>
        </w:rPr>
      </w:pPr>
    </w:p>
    <w:p w14:paraId="68814925" w14:textId="3A1440F3" w:rsidR="000B56BD" w:rsidRPr="007B0851" w:rsidRDefault="000B56BD" w:rsidP="00EB28D8">
      <w:pPr>
        <w:pStyle w:val="Prrafodelista"/>
        <w:numPr>
          <w:ilvl w:val="0"/>
          <w:numId w:val="11"/>
        </w:numPr>
        <w:spacing w:line="360" w:lineRule="auto"/>
        <w:ind w:left="567" w:right="539" w:firstLine="0"/>
        <w:jc w:val="both"/>
        <w:rPr>
          <w:rFonts w:ascii="Palatino Linotype" w:hAnsi="Palatino Linotype" w:cs="Tahoma"/>
          <w:b/>
          <w:bCs/>
          <w:szCs w:val="22"/>
        </w:rPr>
      </w:pPr>
      <w:r w:rsidRPr="007B0851">
        <w:rPr>
          <w:rFonts w:ascii="Palatino Linotype" w:hAnsi="Palatino Linotype" w:cs="Tahoma"/>
          <w:b/>
          <w:bCs/>
          <w:szCs w:val="22"/>
        </w:rPr>
        <w:t>OFICIO NO. 051 RECURSO DE REVISION.docx:</w:t>
      </w:r>
      <w:r w:rsidR="00EA1468" w:rsidRPr="007B0851">
        <w:rPr>
          <w:rFonts w:ascii="Palatino Linotype" w:hAnsi="Palatino Linotype" w:cs="Tahoma"/>
          <w:b/>
          <w:bCs/>
          <w:szCs w:val="22"/>
        </w:rPr>
        <w:t xml:space="preserve"> </w:t>
      </w:r>
      <w:r w:rsidR="00EA1468" w:rsidRPr="007B0851">
        <w:rPr>
          <w:rFonts w:ascii="Palatino Linotype" w:hAnsi="Palatino Linotype" w:cs="Tahoma"/>
          <w:szCs w:val="22"/>
        </w:rPr>
        <w:t>E</w:t>
      </w:r>
      <w:r w:rsidR="003350D4" w:rsidRPr="007B0851">
        <w:rPr>
          <w:rFonts w:ascii="Palatino Linotype" w:hAnsi="Palatino Linotype" w:cs="Tahoma"/>
          <w:szCs w:val="22"/>
        </w:rPr>
        <w:t>n</w:t>
      </w:r>
      <w:r w:rsidR="0042510F" w:rsidRPr="007B0851">
        <w:rPr>
          <w:rFonts w:ascii="Palatino Linotype" w:hAnsi="Palatino Linotype" w:cs="Tahoma"/>
          <w:szCs w:val="22"/>
        </w:rPr>
        <w:t xml:space="preserve"> el cual el Director de Servicios Públicos H. Ayuntamiento de Jilotzingo manifiesta lo siguiente: </w:t>
      </w:r>
    </w:p>
    <w:p w14:paraId="601FABF2" w14:textId="77777777" w:rsidR="003350D4" w:rsidRPr="007B0851" w:rsidRDefault="003350D4" w:rsidP="003350D4">
      <w:pPr>
        <w:pStyle w:val="Prrafodelista"/>
        <w:spacing w:line="360" w:lineRule="auto"/>
        <w:ind w:left="567" w:right="539"/>
        <w:jc w:val="both"/>
        <w:rPr>
          <w:rFonts w:ascii="Palatino Linotype" w:hAnsi="Palatino Linotype" w:cs="Tahoma"/>
          <w:b/>
          <w:bCs/>
          <w:szCs w:val="22"/>
        </w:rPr>
      </w:pPr>
    </w:p>
    <w:p w14:paraId="360C828B" w14:textId="77777777" w:rsidR="003350D4" w:rsidRPr="007B0851" w:rsidRDefault="0042510F" w:rsidP="0042510F">
      <w:pPr>
        <w:spacing w:line="360" w:lineRule="auto"/>
        <w:ind w:left="567" w:right="567"/>
        <w:jc w:val="both"/>
        <w:rPr>
          <w:rFonts w:ascii="Palatino Linotype" w:hAnsi="Palatino Linotype" w:cs="Tahoma"/>
          <w:i/>
          <w:iCs/>
          <w:sz w:val="22"/>
          <w:szCs w:val="22"/>
        </w:rPr>
      </w:pPr>
      <w:r w:rsidRPr="007B0851">
        <w:rPr>
          <w:rFonts w:ascii="Palatino Linotype" w:hAnsi="Palatino Linotype" w:cs="Tahoma"/>
          <w:i/>
          <w:iCs/>
          <w:szCs w:val="22"/>
        </w:rPr>
        <w:t>“</w:t>
      </w:r>
      <w:r w:rsidRPr="007B0851">
        <w:rPr>
          <w:rFonts w:ascii="Palatino Linotype" w:hAnsi="Palatino Linotype" w:cs="Tahoma"/>
          <w:i/>
          <w:iCs/>
          <w:sz w:val="22"/>
          <w:szCs w:val="22"/>
        </w:rPr>
        <w:t>Por medio de la presente, me permito enviarle un cordial y afectuoso saludo, y al mismo tiempo, en respuesta de su de revisión no: 3616/INFOEM/IP/RR/2019 le envió la información solicitada en manifestación para la justificación del recurso de revisión derivada de la solicitud número 00020/JILOTZIN/IP/2019.</w:t>
      </w:r>
    </w:p>
    <w:p w14:paraId="1FCDBEBA" w14:textId="77777777" w:rsidR="003350D4" w:rsidRPr="007B0851" w:rsidRDefault="003350D4" w:rsidP="0042510F">
      <w:pPr>
        <w:spacing w:line="360" w:lineRule="auto"/>
        <w:ind w:left="567" w:right="567"/>
        <w:jc w:val="both"/>
        <w:rPr>
          <w:rFonts w:ascii="Palatino Linotype" w:hAnsi="Palatino Linotype" w:cs="Tahoma"/>
          <w:i/>
          <w:iCs/>
          <w:sz w:val="22"/>
          <w:szCs w:val="22"/>
        </w:rPr>
      </w:pPr>
    </w:p>
    <w:p w14:paraId="48E708A8" w14:textId="5A73167B" w:rsidR="0042510F" w:rsidRPr="007B0851" w:rsidRDefault="003350D4" w:rsidP="0042510F">
      <w:pPr>
        <w:spacing w:line="360" w:lineRule="auto"/>
        <w:ind w:left="567" w:right="567"/>
        <w:jc w:val="both"/>
        <w:rPr>
          <w:rFonts w:ascii="Palatino Linotype" w:hAnsi="Palatino Linotype" w:cs="Tahoma"/>
          <w:i/>
          <w:iCs/>
          <w:sz w:val="22"/>
          <w:szCs w:val="22"/>
        </w:rPr>
      </w:pPr>
      <w:r w:rsidRPr="007B0851">
        <w:rPr>
          <w:rFonts w:ascii="Palatino Linotype" w:hAnsi="Palatino Linotype" w:cs="Tahoma"/>
          <w:i/>
          <w:iCs/>
          <w:sz w:val="22"/>
          <w:szCs w:val="22"/>
        </w:rPr>
        <w:t>…</w:t>
      </w:r>
      <w:r w:rsidR="0042510F" w:rsidRPr="007B0851">
        <w:rPr>
          <w:rFonts w:ascii="Palatino Linotype" w:hAnsi="Palatino Linotype" w:cs="Tahoma"/>
          <w:i/>
          <w:iCs/>
          <w:sz w:val="22"/>
          <w:szCs w:val="22"/>
        </w:rPr>
        <w:t>” (Sic.)</w:t>
      </w:r>
    </w:p>
    <w:p w14:paraId="7B3401EF" w14:textId="57ADB4F3" w:rsidR="0042510F" w:rsidRPr="007B0851" w:rsidRDefault="0042510F" w:rsidP="0042510F">
      <w:pPr>
        <w:pStyle w:val="Prrafodelista"/>
        <w:spacing w:line="360" w:lineRule="auto"/>
        <w:ind w:left="786"/>
        <w:jc w:val="both"/>
        <w:rPr>
          <w:rFonts w:ascii="Palatino Linotype" w:hAnsi="Palatino Linotype" w:cs="Tahoma"/>
          <w:b/>
          <w:bCs/>
          <w:szCs w:val="22"/>
        </w:rPr>
      </w:pPr>
    </w:p>
    <w:p w14:paraId="68FD7410" w14:textId="650CC20F" w:rsidR="00335864" w:rsidRPr="007B0851" w:rsidRDefault="000B56BD" w:rsidP="00EB28D8">
      <w:pPr>
        <w:pStyle w:val="Prrafodelista"/>
        <w:numPr>
          <w:ilvl w:val="0"/>
          <w:numId w:val="11"/>
        </w:numPr>
        <w:tabs>
          <w:tab w:val="left" w:pos="709"/>
        </w:tabs>
        <w:spacing w:line="360" w:lineRule="auto"/>
        <w:ind w:left="567" w:right="539" w:firstLine="0"/>
        <w:jc w:val="both"/>
        <w:rPr>
          <w:rFonts w:ascii="Palatino Linotype" w:hAnsi="Palatino Linotype" w:cs="Tahoma"/>
          <w:szCs w:val="22"/>
        </w:rPr>
      </w:pPr>
      <w:r w:rsidRPr="007B0851">
        <w:rPr>
          <w:rFonts w:ascii="Palatino Linotype" w:hAnsi="Palatino Linotype" w:cs="Tahoma"/>
          <w:b/>
          <w:bCs/>
          <w:szCs w:val="22"/>
        </w:rPr>
        <w:t>SERVICIOS PUBLICOS 2.pdf</w:t>
      </w:r>
      <w:r w:rsidR="00083A83" w:rsidRPr="007B0851">
        <w:rPr>
          <w:rFonts w:ascii="Palatino Linotype" w:hAnsi="Palatino Linotype" w:cs="Tahoma"/>
          <w:b/>
          <w:bCs/>
          <w:szCs w:val="22"/>
        </w:rPr>
        <w:t>:</w:t>
      </w:r>
      <w:r w:rsidR="00335864" w:rsidRPr="007B0851">
        <w:rPr>
          <w:rFonts w:ascii="Palatino Linotype" w:hAnsi="Palatino Linotype" w:cs="Tahoma"/>
          <w:b/>
          <w:bCs/>
          <w:szCs w:val="22"/>
        </w:rPr>
        <w:t xml:space="preserve"> </w:t>
      </w:r>
      <w:r w:rsidR="009211C7" w:rsidRPr="007B0851">
        <w:rPr>
          <w:rFonts w:ascii="Palatino Linotype" w:hAnsi="Palatino Linotype" w:cs="Tahoma"/>
          <w:szCs w:val="22"/>
        </w:rPr>
        <w:t xml:space="preserve">Consistentes en </w:t>
      </w:r>
      <w:r w:rsidR="00335864" w:rsidRPr="007B0851">
        <w:rPr>
          <w:rFonts w:ascii="Palatino Linotype" w:hAnsi="Palatino Linotype" w:cs="Tahoma"/>
          <w:szCs w:val="22"/>
        </w:rPr>
        <w:t>l</w:t>
      </w:r>
      <w:r w:rsidR="009211C7" w:rsidRPr="007B0851">
        <w:rPr>
          <w:rFonts w:ascii="Palatino Linotype" w:hAnsi="Palatino Linotype" w:cs="Tahoma"/>
          <w:szCs w:val="22"/>
        </w:rPr>
        <w:t>os</w:t>
      </w:r>
      <w:r w:rsidR="00335864" w:rsidRPr="007B0851">
        <w:rPr>
          <w:rFonts w:ascii="Palatino Linotype" w:hAnsi="Palatino Linotype" w:cs="Tahoma"/>
          <w:szCs w:val="22"/>
        </w:rPr>
        <w:t xml:space="preserve"> Oficio</w:t>
      </w:r>
      <w:r w:rsidR="009211C7" w:rsidRPr="007B0851">
        <w:rPr>
          <w:rFonts w:ascii="Palatino Linotype" w:hAnsi="Palatino Linotype" w:cs="Tahoma"/>
          <w:szCs w:val="22"/>
        </w:rPr>
        <w:t>s</w:t>
      </w:r>
      <w:r w:rsidR="00335864" w:rsidRPr="007B0851">
        <w:rPr>
          <w:rFonts w:ascii="Palatino Linotype" w:hAnsi="Palatino Linotype" w:cs="Tahoma"/>
          <w:szCs w:val="22"/>
        </w:rPr>
        <w:t xml:space="preserve"> HAJ/DSP/052/2019 </w:t>
      </w:r>
      <w:r w:rsidR="009211C7" w:rsidRPr="007B0851">
        <w:rPr>
          <w:rFonts w:ascii="Palatino Linotype" w:hAnsi="Palatino Linotype" w:cs="Tahoma"/>
          <w:szCs w:val="22"/>
        </w:rPr>
        <w:t xml:space="preserve">y HAJ/DSP/051/2019, </w:t>
      </w:r>
      <w:r w:rsidR="00335864" w:rsidRPr="007B0851">
        <w:rPr>
          <w:rFonts w:ascii="Palatino Linotype" w:hAnsi="Palatino Linotype" w:cs="Tahoma"/>
          <w:szCs w:val="22"/>
        </w:rPr>
        <w:t>de fecha catorce de mayo de dos mil diecinueve, signado</w:t>
      </w:r>
      <w:r w:rsidR="009211C7" w:rsidRPr="007B0851">
        <w:rPr>
          <w:rFonts w:ascii="Palatino Linotype" w:hAnsi="Palatino Linotype" w:cs="Tahoma"/>
          <w:szCs w:val="22"/>
        </w:rPr>
        <w:t>s</w:t>
      </w:r>
      <w:r w:rsidR="00335864" w:rsidRPr="007B0851">
        <w:rPr>
          <w:rFonts w:ascii="Palatino Linotype" w:hAnsi="Palatino Linotype" w:cs="Tahoma"/>
          <w:szCs w:val="22"/>
        </w:rPr>
        <w:t xml:space="preserve"> por el </w:t>
      </w:r>
      <w:r w:rsidR="004C2711" w:rsidRPr="007B0851">
        <w:rPr>
          <w:rFonts w:ascii="Palatino Linotype" w:hAnsi="Palatino Linotype" w:cs="Tahoma"/>
          <w:szCs w:val="22"/>
        </w:rPr>
        <w:t>D</w:t>
      </w:r>
      <w:r w:rsidR="00335864" w:rsidRPr="007B0851">
        <w:rPr>
          <w:rFonts w:ascii="Palatino Linotype" w:hAnsi="Palatino Linotype" w:cs="Tahoma"/>
          <w:szCs w:val="22"/>
        </w:rPr>
        <w:t xml:space="preserve">irector de Servicios Públicos H. Ayuntamiento de </w:t>
      </w:r>
      <w:r w:rsidR="009211C7" w:rsidRPr="007B0851">
        <w:rPr>
          <w:rFonts w:ascii="Palatino Linotype" w:hAnsi="Palatino Linotype" w:cs="Tahoma"/>
          <w:szCs w:val="22"/>
        </w:rPr>
        <w:t xml:space="preserve">Jilotzingo, </w:t>
      </w:r>
      <w:r w:rsidR="00335864" w:rsidRPr="007B0851">
        <w:rPr>
          <w:rFonts w:ascii="Palatino Linotype" w:hAnsi="Palatino Linotype" w:cs="Tahoma"/>
          <w:szCs w:val="22"/>
        </w:rPr>
        <w:t xml:space="preserve">el cual a </w:t>
      </w:r>
      <w:r w:rsidR="009211C7" w:rsidRPr="007B0851">
        <w:rPr>
          <w:rFonts w:ascii="Palatino Linotype" w:hAnsi="Palatino Linotype" w:cs="Tahoma"/>
          <w:szCs w:val="22"/>
        </w:rPr>
        <w:t>la</w:t>
      </w:r>
      <w:r w:rsidR="00335864" w:rsidRPr="007B0851">
        <w:rPr>
          <w:rFonts w:ascii="Palatino Linotype" w:hAnsi="Palatino Linotype" w:cs="Tahoma"/>
          <w:szCs w:val="22"/>
        </w:rPr>
        <w:t xml:space="preserve"> letra dice</w:t>
      </w:r>
      <w:r w:rsidR="009211C7" w:rsidRPr="007B0851">
        <w:rPr>
          <w:rFonts w:ascii="Palatino Linotype" w:hAnsi="Palatino Linotype" w:cs="Tahoma"/>
          <w:szCs w:val="22"/>
        </w:rPr>
        <w:t>n</w:t>
      </w:r>
      <w:r w:rsidR="00335864" w:rsidRPr="007B0851">
        <w:rPr>
          <w:rFonts w:ascii="Palatino Linotype" w:hAnsi="Palatino Linotype" w:cs="Tahoma"/>
          <w:szCs w:val="22"/>
        </w:rPr>
        <w:t xml:space="preserve">: </w:t>
      </w:r>
    </w:p>
    <w:p w14:paraId="263C1DDA" w14:textId="77777777" w:rsidR="003350D4" w:rsidRPr="007B0851" w:rsidRDefault="003350D4" w:rsidP="003350D4">
      <w:pPr>
        <w:pStyle w:val="Prrafodelista"/>
        <w:tabs>
          <w:tab w:val="left" w:pos="851"/>
        </w:tabs>
        <w:spacing w:line="360" w:lineRule="auto"/>
        <w:ind w:left="709" w:right="539"/>
        <w:jc w:val="both"/>
        <w:rPr>
          <w:rFonts w:ascii="Palatino Linotype" w:hAnsi="Palatino Linotype" w:cs="Tahoma"/>
          <w:i/>
          <w:iCs/>
          <w:sz w:val="20"/>
          <w:szCs w:val="20"/>
        </w:rPr>
      </w:pPr>
    </w:p>
    <w:p w14:paraId="3B4C150D" w14:textId="1580B632" w:rsidR="009211C7" w:rsidRPr="007B0851" w:rsidRDefault="009211C7" w:rsidP="009211C7">
      <w:pPr>
        <w:pStyle w:val="Prrafodelista"/>
        <w:tabs>
          <w:tab w:val="left" w:pos="851"/>
        </w:tabs>
        <w:spacing w:line="360" w:lineRule="auto"/>
        <w:ind w:left="567" w:right="539"/>
        <w:jc w:val="both"/>
        <w:rPr>
          <w:rFonts w:ascii="Palatino Linotype" w:hAnsi="Palatino Linotype" w:cs="Tahoma"/>
          <w:b/>
          <w:i/>
          <w:iCs/>
          <w:sz w:val="20"/>
          <w:szCs w:val="20"/>
        </w:rPr>
      </w:pPr>
      <w:r w:rsidRPr="007B0851">
        <w:rPr>
          <w:rFonts w:ascii="Palatino Linotype" w:hAnsi="Palatino Linotype" w:cs="Tahoma"/>
          <w:b/>
          <w:szCs w:val="22"/>
        </w:rPr>
        <w:t>Oficio HAJ/DSP/052/2019:</w:t>
      </w:r>
    </w:p>
    <w:p w14:paraId="7680D163" w14:textId="4F0F5C29" w:rsidR="00335864" w:rsidRPr="007B0851" w:rsidRDefault="00335864" w:rsidP="009211C7">
      <w:pPr>
        <w:pStyle w:val="Prrafodelista"/>
        <w:tabs>
          <w:tab w:val="left" w:pos="851"/>
        </w:tabs>
        <w:spacing w:line="360" w:lineRule="auto"/>
        <w:ind w:left="567" w:right="539"/>
        <w:jc w:val="both"/>
        <w:rPr>
          <w:rFonts w:ascii="Palatino Linotype" w:hAnsi="Palatino Linotype" w:cs="Tahoma"/>
          <w:i/>
          <w:iCs/>
          <w:sz w:val="20"/>
          <w:szCs w:val="20"/>
        </w:rPr>
      </w:pPr>
      <w:r w:rsidRPr="007B0851">
        <w:rPr>
          <w:rFonts w:ascii="Palatino Linotype" w:hAnsi="Palatino Linotype" w:cs="Tahoma"/>
          <w:i/>
          <w:iCs/>
          <w:sz w:val="20"/>
          <w:szCs w:val="20"/>
        </w:rPr>
        <w:t xml:space="preserve">“Por medio de la presente, me permito enviarle un cordial saludo, y al mismo tiempo, me permito solicitar que sesione el comité de transparencia para clasificar la información del recurso de revisión no: 3616/INFOEM/IP/RR/2019, como </w:t>
      </w:r>
      <w:r w:rsidRPr="007B0851">
        <w:rPr>
          <w:rFonts w:ascii="Palatino Linotype" w:hAnsi="Palatino Linotype" w:cs="Tahoma"/>
          <w:b/>
          <w:bCs/>
          <w:sz w:val="20"/>
          <w:szCs w:val="20"/>
        </w:rPr>
        <w:t>inexistente</w:t>
      </w:r>
      <w:r w:rsidRPr="007B0851">
        <w:rPr>
          <w:rFonts w:ascii="Palatino Linotype" w:hAnsi="Palatino Linotype" w:cs="Tahoma"/>
          <w:i/>
          <w:iCs/>
          <w:sz w:val="20"/>
          <w:szCs w:val="20"/>
        </w:rPr>
        <w:t>, debido a la búsqueda exhausta de la información y no hemos podido encontrar lo referente a:</w:t>
      </w:r>
    </w:p>
    <w:p w14:paraId="212AE16C" w14:textId="77777777" w:rsidR="00335864" w:rsidRPr="007B0851" w:rsidRDefault="00335864" w:rsidP="009211C7">
      <w:pPr>
        <w:pStyle w:val="Prrafodelista"/>
        <w:tabs>
          <w:tab w:val="left" w:pos="851"/>
        </w:tabs>
        <w:spacing w:line="360" w:lineRule="auto"/>
        <w:ind w:left="567" w:right="539"/>
        <w:jc w:val="both"/>
        <w:rPr>
          <w:rFonts w:ascii="Palatino Linotype" w:hAnsi="Palatino Linotype" w:cs="Tahoma"/>
          <w:i/>
          <w:iCs/>
          <w:sz w:val="20"/>
          <w:szCs w:val="20"/>
        </w:rPr>
      </w:pPr>
      <w:r w:rsidRPr="007B0851">
        <w:rPr>
          <w:rFonts w:ascii="Palatino Linotype" w:hAnsi="Palatino Linotype" w:cs="Tahoma"/>
          <w:i/>
          <w:iCs/>
          <w:sz w:val="20"/>
          <w:szCs w:val="20"/>
        </w:rPr>
        <w:t>La información solicitada correspondiente a los años 2013, 2014 y 2015.</w:t>
      </w:r>
    </w:p>
    <w:p w14:paraId="04A95701" w14:textId="4A0E426C" w:rsidR="000B56BD" w:rsidRPr="007B0851" w:rsidRDefault="00335864" w:rsidP="009211C7">
      <w:pPr>
        <w:pStyle w:val="Prrafodelista"/>
        <w:tabs>
          <w:tab w:val="left" w:pos="851"/>
        </w:tabs>
        <w:spacing w:line="360" w:lineRule="auto"/>
        <w:ind w:left="567" w:right="539"/>
        <w:jc w:val="both"/>
        <w:rPr>
          <w:rFonts w:ascii="Palatino Linotype" w:hAnsi="Palatino Linotype" w:cs="Tahoma"/>
          <w:i/>
          <w:iCs/>
          <w:sz w:val="20"/>
          <w:szCs w:val="20"/>
        </w:rPr>
      </w:pPr>
      <w:r w:rsidRPr="007B0851">
        <w:rPr>
          <w:rFonts w:ascii="Palatino Linotype" w:hAnsi="Palatino Linotype" w:cs="Tahoma"/>
          <w:i/>
          <w:iCs/>
          <w:sz w:val="20"/>
          <w:szCs w:val="20"/>
        </w:rPr>
        <w:lastRenderedPageBreak/>
        <w:t xml:space="preserve">…”  </w:t>
      </w:r>
      <w:r w:rsidR="009211C7" w:rsidRPr="007B0851">
        <w:rPr>
          <w:rFonts w:ascii="Palatino Linotype" w:hAnsi="Palatino Linotype" w:cs="Tahoma"/>
          <w:i/>
          <w:iCs/>
          <w:sz w:val="20"/>
          <w:szCs w:val="20"/>
        </w:rPr>
        <w:t>(Sic)</w:t>
      </w:r>
    </w:p>
    <w:p w14:paraId="25B1FB48" w14:textId="77777777" w:rsidR="009211C7" w:rsidRPr="007B0851" w:rsidRDefault="009211C7" w:rsidP="00335864">
      <w:pPr>
        <w:pStyle w:val="Prrafodelista"/>
        <w:spacing w:line="360" w:lineRule="auto"/>
        <w:ind w:left="567" w:right="567"/>
        <w:jc w:val="both"/>
        <w:rPr>
          <w:rFonts w:ascii="Palatino Linotype" w:hAnsi="Palatino Linotype" w:cs="Tahoma"/>
          <w:szCs w:val="22"/>
        </w:rPr>
      </w:pPr>
    </w:p>
    <w:p w14:paraId="380FB924" w14:textId="389B1739" w:rsidR="004C2711" w:rsidRPr="007B0851" w:rsidRDefault="004C2711" w:rsidP="00335864">
      <w:pPr>
        <w:pStyle w:val="Prrafodelista"/>
        <w:spacing w:line="360" w:lineRule="auto"/>
        <w:ind w:left="567" w:right="567"/>
        <w:jc w:val="both"/>
        <w:rPr>
          <w:rFonts w:ascii="Palatino Linotype" w:hAnsi="Palatino Linotype" w:cs="Tahoma"/>
          <w:b/>
          <w:szCs w:val="22"/>
        </w:rPr>
      </w:pPr>
      <w:r w:rsidRPr="007B0851">
        <w:rPr>
          <w:rFonts w:ascii="Palatino Linotype" w:hAnsi="Palatino Linotype" w:cs="Tahoma"/>
          <w:b/>
          <w:szCs w:val="22"/>
        </w:rPr>
        <w:t>Oficio HAJ/DSP/051/2019</w:t>
      </w:r>
      <w:r w:rsidR="009211C7" w:rsidRPr="007B0851">
        <w:rPr>
          <w:rFonts w:ascii="Palatino Linotype" w:hAnsi="Palatino Linotype" w:cs="Tahoma"/>
          <w:b/>
          <w:szCs w:val="22"/>
        </w:rPr>
        <w:t>:</w:t>
      </w:r>
      <w:r w:rsidRPr="007B0851">
        <w:rPr>
          <w:rFonts w:ascii="Palatino Linotype" w:hAnsi="Palatino Linotype" w:cs="Tahoma"/>
          <w:b/>
          <w:szCs w:val="22"/>
        </w:rPr>
        <w:t xml:space="preserve"> </w:t>
      </w:r>
    </w:p>
    <w:p w14:paraId="30D6C23F" w14:textId="77777777" w:rsidR="009211C7" w:rsidRPr="007B0851" w:rsidRDefault="009211C7" w:rsidP="00335864">
      <w:pPr>
        <w:pStyle w:val="Prrafodelista"/>
        <w:spacing w:line="360" w:lineRule="auto"/>
        <w:ind w:left="567" w:right="567"/>
        <w:jc w:val="both"/>
        <w:rPr>
          <w:rFonts w:ascii="Palatino Linotype" w:hAnsi="Palatino Linotype" w:cs="Tahoma"/>
          <w:szCs w:val="22"/>
        </w:rPr>
      </w:pPr>
    </w:p>
    <w:p w14:paraId="731D678A" w14:textId="242E230B" w:rsidR="004C2711" w:rsidRPr="007B0851" w:rsidRDefault="004C2711" w:rsidP="00335864">
      <w:pPr>
        <w:pStyle w:val="Prrafodelista"/>
        <w:spacing w:line="360" w:lineRule="auto"/>
        <w:ind w:left="567" w:right="567"/>
        <w:jc w:val="both"/>
        <w:rPr>
          <w:rFonts w:ascii="Palatino Linotype" w:hAnsi="Palatino Linotype" w:cs="Tahoma"/>
          <w:i/>
          <w:iCs/>
          <w:sz w:val="20"/>
          <w:szCs w:val="20"/>
        </w:rPr>
      </w:pPr>
      <w:r w:rsidRPr="007B0851">
        <w:rPr>
          <w:rFonts w:ascii="Palatino Linotype" w:hAnsi="Palatino Linotype" w:cs="Tahoma"/>
          <w:i/>
          <w:iCs/>
          <w:sz w:val="20"/>
          <w:szCs w:val="20"/>
        </w:rPr>
        <w:t>“Por medio de la presente, me permito enviarle un cordial y afectuoso saludo, y al mismo tiempo, en respuesta de su revisión no: 3616/INFOEM/IP/RR/2019 le envió la información solicitada en manifestación para la justificación del recurso de revisión derivada de la solicitud número 00020/JILOTZIN/IP/2019.” (Sic.)</w:t>
      </w:r>
    </w:p>
    <w:p w14:paraId="190322FB" w14:textId="77777777" w:rsidR="004C2711" w:rsidRPr="007B0851" w:rsidRDefault="004C2711" w:rsidP="00335864">
      <w:pPr>
        <w:pStyle w:val="Prrafodelista"/>
        <w:spacing w:line="360" w:lineRule="auto"/>
        <w:ind w:left="567" w:right="567"/>
        <w:jc w:val="both"/>
        <w:rPr>
          <w:rFonts w:ascii="Palatino Linotype" w:hAnsi="Palatino Linotype" w:cs="Tahoma"/>
          <w:i/>
          <w:iCs/>
          <w:sz w:val="20"/>
          <w:szCs w:val="20"/>
        </w:rPr>
      </w:pPr>
    </w:p>
    <w:p w14:paraId="26A5B125" w14:textId="5285B862" w:rsidR="00255C7F" w:rsidRPr="007B0851" w:rsidRDefault="00083A83" w:rsidP="00EB28D8">
      <w:pPr>
        <w:pStyle w:val="Prrafodelista"/>
        <w:numPr>
          <w:ilvl w:val="0"/>
          <w:numId w:val="11"/>
        </w:numPr>
        <w:spacing w:line="360" w:lineRule="auto"/>
        <w:ind w:left="567" w:right="567" w:firstLine="0"/>
        <w:jc w:val="both"/>
        <w:rPr>
          <w:rFonts w:ascii="Palatino Linotype" w:hAnsi="Palatino Linotype" w:cs="Tahoma"/>
          <w:b/>
          <w:bCs/>
          <w:sz w:val="24"/>
        </w:rPr>
      </w:pPr>
      <w:r w:rsidRPr="007B0851">
        <w:rPr>
          <w:rFonts w:ascii="Palatino Linotype" w:hAnsi="Palatino Linotype" w:cs="Tahoma"/>
          <w:b/>
          <w:bCs/>
          <w:szCs w:val="22"/>
        </w:rPr>
        <w:t>TESO.pdf:</w:t>
      </w:r>
      <w:r w:rsidR="00255C7F" w:rsidRPr="007B0851">
        <w:rPr>
          <w:rFonts w:ascii="Palatino Linotype" w:hAnsi="Palatino Linotype" w:cs="Tahoma"/>
          <w:b/>
          <w:bCs/>
          <w:szCs w:val="22"/>
        </w:rPr>
        <w:t xml:space="preserve"> </w:t>
      </w:r>
      <w:r w:rsidR="002753CE" w:rsidRPr="007B0851">
        <w:rPr>
          <w:rFonts w:ascii="Palatino Linotype" w:hAnsi="Palatino Linotype" w:cs="Tahoma"/>
          <w:szCs w:val="22"/>
        </w:rPr>
        <w:t>C</w:t>
      </w:r>
      <w:r w:rsidR="00255C7F" w:rsidRPr="007B0851">
        <w:rPr>
          <w:rFonts w:ascii="Palatino Linotype" w:hAnsi="Palatino Linotype" w:cs="Tahoma"/>
          <w:szCs w:val="22"/>
        </w:rPr>
        <w:t>onsistente</w:t>
      </w:r>
      <w:r w:rsidR="002753CE" w:rsidRPr="007B0851">
        <w:rPr>
          <w:rFonts w:ascii="Palatino Linotype" w:hAnsi="Palatino Linotype" w:cs="Tahoma"/>
          <w:szCs w:val="22"/>
        </w:rPr>
        <w:t xml:space="preserve"> en el</w:t>
      </w:r>
      <w:r w:rsidR="007B3312" w:rsidRPr="007B0851">
        <w:rPr>
          <w:rFonts w:ascii="Palatino Linotype" w:hAnsi="Palatino Linotype" w:cs="Tahoma"/>
          <w:szCs w:val="22"/>
        </w:rPr>
        <w:t xml:space="preserve"> </w:t>
      </w:r>
      <w:proofErr w:type="gramStart"/>
      <w:r w:rsidR="007B3312" w:rsidRPr="007B0851">
        <w:rPr>
          <w:rFonts w:ascii="Palatino Linotype" w:hAnsi="Palatino Linotype" w:cs="Tahoma"/>
          <w:szCs w:val="22"/>
        </w:rPr>
        <w:t>Oficio  HAJ</w:t>
      </w:r>
      <w:proofErr w:type="gramEnd"/>
      <w:r w:rsidR="007B3312" w:rsidRPr="007B0851">
        <w:rPr>
          <w:rFonts w:ascii="Palatino Linotype" w:hAnsi="Palatino Linotype" w:cs="Tahoma"/>
          <w:szCs w:val="22"/>
        </w:rPr>
        <w:t xml:space="preserve">/TM/160/2019, a través del cual informan lo relativo al cambio y compra de luminarias en el alumbrado público del municipio de Jilotzingo, presupuesto del sistema de alumbrado público municipal, así como la modernización del sistema de alumbrado público.  </w:t>
      </w:r>
    </w:p>
    <w:p w14:paraId="69D5ECE7" w14:textId="77777777" w:rsidR="002753CE" w:rsidRPr="007B0851" w:rsidRDefault="002753CE" w:rsidP="002753CE">
      <w:pPr>
        <w:pStyle w:val="Prrafodelista"/>
        <w:spacing w:line="360" w:lineRule="auto"/>
        <w:ind w:left="567" w:right="567"/>
        <w:jc w:val="both"/>
        <w:rPr>
          <w:rFonts w:ascii="Palatino Linotype" w:hAnsi="Palatino Linotype" w:cs="Tahoma"/>
          <w:b/>
          <w:bCs/>
          <w:sz w:val="24"/>
        </w:rPr>
      </w:pPr>
    </w:p>
    <w:p w14:paraId="5B4E8DFA" w14:textId="02D12DEC" w:rsidR="00083A83" w:rsidRPr="007B0851" w:rsidRDefault="00083A83" w:rsidP="00EB28D8">
      <w:pPr>
        <w:pStyle w:val="Prrafodelista"/>
        <w:numPr>
          <w:ilvl w:val="0"/>
          <w:numId w:val="11"/>
        </w:numPr>
        <w:spacing w:line="360" w:lineRule="auto"/>
        <w:ind w:left="567" w:right="539" w:firstLine="0"/>
        <w:jc w:val="both"/>
        <w:rPr>
          <w:rFonts w:ascii="Palatino Linotype" w:hAnsi="Palatino Linotype" w:cs="Tahoma"/>
          <w:szCs w:val="22"/>
        </w:rPr>
      </w:pPr>
      <w:r w:rsidRPr="007B0851">
        <w:rPr>
          <w:rFonts w:ascii="Palatino Linotype" w:hAnsi="Palatino Linotype" w:cs="Tahoma"/>
          <w:b/>
          <w:bCs/>
          <w:szCs w:val="22"/>
        </w:rPr>
        <w:t>ACTA DE COMITE TRANSPARENCIA.pdf:</w:t>
      </w:r>
      <w:r w:rsidR="00255C7F" w:rsidRPr="007B0851">
        <w:rPr>
          <w:rFonts w:ascii="Palatino Linotype" w:hAnsi="Palatino Linotype" w:cs="Tahoma"/>
          <w:b/>
          <w:bCs/>
          <w:szCs w:val="22"/>
        </w:rPr>
        <w:t xml:space="preserve"> </w:t>
      </w:r>
      <w:r w:rsidR="007B3312" w:rsidRPr="007B0851">
        <w:rPr>
          <w:rFonts w:ascii="Palatino Linotype" w:hAnsi="Palatino Linotype" w:cs="Tahoma"/>
          <w:szCs w:val="22"/>
        </w:rPr>
        <w:t>Consistente</w:t>
      </w:r>
      <w:r w:rsidR="00255C7F" w:rsidRPr="007B0851">
        <w:rPr>
          <w:rFonts w:ascii="Palatino Linotype" w:hAnsi="Palatino Linotype" w:cs="Tahoma"/>
          <w:szCs w:val="22"/>
        </w:rPr>
        <w:t xml:space="preserve"> en</w:t>
      </w:r>
      <w:r w:rsidR="007B3312" w:rsidRPr="007B0851">
        <w:rPr>
          <w:rFonts w:ascii="Palatino Linotype" w:hAnsi="Palatino Linotype" w:cs="Tahoma"/>
          <w:szCs w:val="22"/>
        </w:rPr>
        <w:t xml:space="preserve"> el Acta de</w:t>
      </w:r>
      <w:r w:rsidR="00255C7F" w:rsidRPr="007B0851">
        <w:rPr>
          <w:rFonts w:ascii="Palatino Linotype" w:hAnsi="Palatino Linotype" w:cs="Tahoma"/>
          <w:szCs w:val="22"/>
        </w:rPr>
        <w:t xml:space="preserve"> la Segunda sesión extraordinaria del Comité de transparencia </w:t>
      </w:r>
      <w:r w:rsidR="00D55317" w:rsidRPr="007B0851">
        <w:rPr>
          <w:rFonts w:ascii="Palatino Linotype" w:hAnsi="Palatino Linotype" w:cs="Tahoma"/>
          <w:szCs w:val="22"/>
        </w:rPr>
        <w:t>por el cual se confirma la declaratoria de Inexistencia de Información respecto a “Solicitud de información de alumbrado público en el archivo adjunto” de los años 2013,2014 y 2015</w:t>
      </w:r>
      <w:r w:rsidR="007B3312" w:rsidRPr="007B0851">
        <w:rPr>
          <w:rFonts w:ascii="Palatino Linotype" w:hAnsi="Palatino Linotype" w:cs="Tahoma"/>
          <w:szCs w:val="22"/>
        </w:rPr>
        <w:t>.</w:t>
      </w:r>
    </w:p>
    <w:p w14:paraId="76B29E2E" w14:textId="77777777" w:rsidR="007B3312" w:rsidRPr="007B0851" w:rsidRDefault="007B3312" w:rsidP="007B3312">
      <w:pPr>
        <w:pStyle w:val="Prrafodelista"/>
        <w:rPr>
          <w:rFonts w:ascii="Palatino Linotype" w:hAnsi="Palatino Linotype" w:cs="Tahoma"/>
          <w:szCs w:val="22"/>
        </w:rPr>
      </w:pPr>
    </w:p>
    <w:p w14:paraId="570CCD59" w14:textId="3947FE89" w:rsidR="00B23581" w:rsidRPr="007B0851" w:rsidRDefault="00083A83" w:rsidP="00EB28D8">
      <w:pPr>
        <w:pStyle w:val="Prrafodelista"/>
        <w:numPr>
          <w:ilvl w:val="0"/>
          <w:numId w:val="11"/>
        </w:numPr>
        <w:spacing w:line="360" w:lineRule="auto"/>
        <w:ind w:left="567" w:right="539" w:firstLine="0"/>
        <w:jc w:val="both"/>
        <w:rPr>
          <w:rFonts w:ascii="Palatino Linotype" w:hAnsi="Palatino Linotype" w:cs="Tahoma"/>
          <w:szCs w:val="22"/>
        </w:rPr>
      </w:pPr>
      <w:r w:rsidRPr="007B0851">
        <w:rPr>
          <w:rFonts w:ascii="Palatino Linotype" w:hAnsi="Palatino Linotype" w:cs="Tahoma"/>
          <w:b/>
          <w:bCs/>
          <w:szCs w:val="22"/>
        </w:rPr>
        <w:t>ADMINISTRACION 2.pdf:</w:t>
      </w:r>
      <w:r w:rsidR="00D55317" w:rsidRPr="007B0851">
        <w:rPr>
          <w:rFonts w:ascii="Palatino Linotype" w:hAnsi="Palatino Linotype" w:cs="Tahoma"/>
          <w:b/>
          <w:bCs/>
          <w:szCs w:val="22"/>
        </w:rPr>
        <w:t xml:space="preserve"> </w:t>
      </w:r>
      <w:r w:rsidR="007B3312" w:rsidRPr="007B0851">
        <w:rPr>
          <w:rFonts w:ascii="Palatino Linotype" w:hAnsi="Palatino Linotype" w:cs="Tahoma"/>
          <w:szCs w:val="22"/>
        </w:rPr>
        <w:t>C</w:t>
      </w:r>
      <w:r w:rsidR="00D55317" w:rsidRPr="007B0851">
        <w:rPr>
          <w:rFonts w:ascii="Palatino Linotype" w:hAnsi="Palatino Linotype" w:cs="Tahoma"/>
          <w:szCs w:val="22"/>
        </w:rPr>
        <w:t>onsistente</w:t>
      </w:r>
      <w:r w:rsidR="007B3312" w:rsidRPr="007B0851">
        <w:rPr>
          <w:rFonts w:ascii="Palatino Linotype" w:hAnsi="Palatino Linotype" w:cs="Tahoma"/>
          <w:szCs w:val="22"/>
        </w:rPr>
        <w:t xml:space="preserve">s en </w:t>
      </w:r>
      <w:r w:rsidR="00D55317" w:rsidRPr="007B0851">
        <w:rPr>
          <w:rFonts w:ascii="Palatino Linotype" w:hAnsi="Palatino Linotype" w:cs="Tahoma"/>
          <w:szCs w:val="22"/>
        </w:rPr>
        <w:t>l</w:t>
      </w:r>
      <w:r w:rsidR="007B3312" w:rsidRPr="007B0851">
        <w:rPr>
          <w:rFonts w:ascii="Palatino Linotype" w:hAnsi="Palatino Linotype" w:cs="Tahoma"/>
          <w:szCs w:val="22"/>
        </w:rPr>
        <w:t>os</w:t>
      </w:r>
      <w:r w:rsidR="00D55317" w:rsidRPr="007B0851">
        <w:rPr>
          <w:rFonts w:ascii="Palatino Linotype" w:hAnsi="Palatino Linotype" w:cs="Tahoma"/>
          <w:szCs w:val="22"/>
        </w:rPr>
        <w:t xml:space="preserve"> Oficio</w:t>
      </w:r>
      <w:r w:rsidR="007B3312" w:rsidRPr="007B0851">
        <w:rPr>
          <w:rFonts w:ascii="Palatino Linotype" w:hAnsi="Palatino Linotype" w:cs="Tahoma"/>
          <w:szCs w:val="22"/>
        </w:rPr>
        <w:t>s</w:t>
      </w:r>
      <w:r w:rsidR="00D55317" w:rsidRPr="007B0851">
        <w:rPr>
          <w:rFonts w:ascii="Palatino Linotype" w:hAnsi="Palatino Linotype" w:cs="Tahoma"/>
          <w:szCs w:val="22"/>
        </w:rPr>
        <w:t xml:space="preserve"> HAJ/DGA/688/2019</w:t>
      </w:r>
      <w:r w:rsidR="007B3312" w:rsidRPr="007B0851">
        <w:rPr>
          <w:rFonts w:ascii="Palatino Linotype" w:hAnsi="Palatino Linotype" w:cs="Tahoma"/>
          <w:szCs w:val="22"/>
        </w:rPr>
        <w:t xml:space="preserve"> y </w:t>
      </w:r>
      <w:r w:rsidR="00D55317" w:rsidRPr="007B0851">
        <w:rPr>
          <w:rFonts w:ascii="Palatino Linotype" w:hAnsi="Palatino Linotype" w:cs="Tahoma"/>
          <w:szCs w:val="22"/>
        </w:rPr>
        <w:t xml:space="preserve"> </w:t>
      </w:r>
      <w:r w:rsidR="00910018" w:rsidRPr="007B0851">
        <w:rPr>
          <w:rFonts w:ascii="Palatino Linotype" w:hAnsi="Palatino Linotype" w:cs="Tahoma"/>
          <w:szCs w:val="22"/>
        </w:rPr>
        <w:t xml:space="preserve"> </w:t>
      </w:r>
      <w:r w:rsidR="007B3312" w:rsidRPr="007B0851">
        <w:rPr>
          <w:rFonts w:ascii="Palatino Linotype" w:hAnsi="Palatino Linotype" w:cs="Tahoma"/>
          <w:szCs w:val="22"/>
        </w:rPr>
        <w:t xml:space="preserve">HAJ/DGA/689/2019, </w:t>
      </w:r>
      <w:r w:rsidR="00910018" w:rsidRPr="007B0851">
        <w:rPr>
          <w:rFonts w:ascii="Palatino Linotype" w:hAnsi="Palatino Linotype" w:cs="Tahoma"/>
          <w:szCs w:val="22"/>
        </w:rPr>
        <w:t>de fecha</w:t>
      </w:r>
      <w:r w:rsidR="007B3312" w:rsidRPr="007B0851">
        <w:rPr>
          <w:rFonts w:ascii="Palatino Linotype" w:hAnsi="Palatino Linotype" w:cs="Tahoma"/>
          <w:szCs w:val="22"/>
        </w:rPr>
        <w:t>s</w:t>
      </w:r>
      <w:r w:rsidR="00910018" w:rsidRPr="007B0851">
        <w:rPr>
          <w:rFonts w:ascii="Palatino Linotype" w:hAnsi="Palatino Linotype" w:cs="Tahoma"/>
          <w:szCs w:val="22"/>
        </w:rPr>
        <w:t xml:space="preserve"> trece de mayo de dos mil diecinueve, signado</w:t>
      </w:r>
      <w:r w:rsidR="007B3312" w:rsidRPr="007B0851">
        <w:rPr>
          <w:rFonts w:ascii="Palatino Linotype" w:hAnsi="Palatino Linotype" w:cs="Tahoma"/>
          <w:szCs w:val="22"/>
        </w:rPr>
        <w:t>s</w:t>
      </w:r>
      <w:r w:rsidR="00910018" w:rsidRPr="007B0851">
        <w:rPr>
          <w:rFonts w:ascii="Palatino Linotype" w:hAnsi="Palatino Linotype" w:cs="Tahoma"/>
          <w:szCs w:val="22"/>
        </w:rPr>
        <w:t xml:space="preserve"> por el Director General de Administración del H. Ayuntamiento de Jilotzingo, </w:t>
      </w:r>
      <w:r w:rsidR="007B3312" w:rsidRPr="007B0851">
        <w:rPr>
          <w:rFonts w:ascii="Palatino Linotype" w:hAnsi="Palatino Linotype" w:cs="Tahoma"/>
          <w:szCs w:val="22"/>
        </w:rPr>
        <w:t>los cuales</w:t>
      </w:r>
      <w:r w:rsidR="00D55317" w:rsidRPr="007B0851">
        <w:rPr>
          <w:rFonts w:ascii="Palatino Linotype" w:hAnsi="Palatino Linotype" w:cs="Tahoma"/>
          <w:szCs w:val="22"/>
        </w:rPr>
        <w:t xml:space="preserve"> </w:t>
      </w:r>
      <w:r w:rsidR="003B1762" w:rsidRPr="007B0851">
        <w:rPr>
          <w:rFonts w:ascii="Palatino Linotype" w:hAnsi="Palatino Linotype" w:cs="Tahoma"/>
          <w:szCs w:val="22"/>
        </w:rPr>
        <w:t>dan</w:t>
      </w:r>
      <w:r w:rsidR="00D55317" w:rsidRPr="007B0851">
        <w:rPr>
          <w:rFonts w:ascii="Palatino Linotype" w:hAnsi="Palatino Linotype" w:cs="Tahoma"/>
          <w:szCs w:val="22"/>
        </w:rPr>
        <w:t xml:space="preserve"> respuesta a algunos puntos sobre la información solicitada.</w:t>
      </w:r>
      <w:r w:rsidR="00D55317" w:rsidRPr="007B0851">
        <w:rPr>
          <w:rFonts w:ascii="Palatino Linotype" w:hAnsi="Palatino Linotype" w:cs="Tahoma"/>
          <w:b/>
          <w:bCs/>
          <w:szCs w:val="22"/>
        </w:rPr>
        <w:t xml:space="preserve"> </w:t>
      </w:r>
      <w:r w:rsidR="009C64D2" w:rsidRPr="007B0851">
        <w:rPr>
          <w:rFonts w:ascii="Palatino Linotype" w:hAnsi="Palatino Linotype" w:cs="Tahoma"/>
          <w:szCs w:val="22"/>
        </w:rPr>
        <w:t xml:space="preserve">Así mismo </w:t>
      </w:r>
      <w:r w:rsidR="003B1762" w:rsidRPr="007B0851">
        <w:rPr>
          <w:rFonts w:ascii="Palatino Linotype" w:hAnsi="Palatino Linotype" w:cs="Tahoma"/>
          <w:szCs w:val="22"/>
        </w:rPr>
        <w:t xml:space="preserve">el oficio HAJ/DGA/689/2019 </w:t>
      </w:r>
      <w:r w:rsidR="00B23581" w:rsidRPr="007B0851">
        <w:rPr>
          <w:rFonts w:ascii="Palatino Linotype" w:hAnsi="Palatino Linotype" w:cs="Tahoma"/>
          <w:szCs w:val="22"/>
        </w:rPr>
        <w:t xml:space="preserve">manifiesta lo siguiente: </w:t>
      </w:r>
    </w:p>
    <w:p w14:paraId="0B6F2C17" w14:textId="77777777" w:rsidR="003B1762" w:rsidRPr="007B0851" w:rsidRDefault="003B1762" w:rsidP="003B1762">
      <w:pPr>
        <w:pStyle w:val="Prrafodelista"/>
        <w:rPr>
          <w:rFonts w:ascii="Palatino Linotype" w:hAnsi="Palatino Linotype" w:cs="Tahoma"/>
          <w:szCs w:val="22"/>
        </w:rPr>
      </w:pPr>
    </w:p>
    <w:p w14:paraId="4C33A4E0" w14:textId="36D1069B" w:rsidR="00910018" w:rsidRPr="007B0851" w:rsidRDefault="00B23581" w:rsidP="009C64D2">
      <w:pPr>
        <w:pStyle w:val="Prrafodelista"/>
        <w:spacing w:line="360" w:lineRule="auto"/>
        <w:ind w:left="567" w:right="567"/>
        <w:jc w:val="both"/>
        <w:rPr>
          <w:rFonts w:ascii="Palatino Linotype" w:hAnsi="Palatino Linotype" w:cs="Tahoma"/>
          <w:i/>
          <w:iCs/>
          <w:sz w:val="20"/>
          <w:szCs w:val="20"/>
        </w:rPr>
      </w:pPr>
      <w:r w:rsidRPr="007B0851">
        <w:rPr>
          <w:rFonts w:ascii="Palatino Linotype" w:hAnsi="Palatino Linotype" w:cs="Tahoma"/>
          <w:i/>
          <w:iCs/>
          <w:sz w:val="20"/>
          <w:szCs w:val="20"/>
        </w:rPr>
        <w:t xml:space="preserve">“Sirva la presente para enviarle un cordial saludo y al mismo tiempo notificarle: Derivado de la búsqueda exhaustiva de la información que requiere para la manifestación de recurso de revisión, no se encontraron los archivos de los años 2013, 2014 y 2015; por tal motivo le pedimos el </w:t>
      </w:r>
      <w:r w:rsidR="009C64D2" w:rsidRPr="007B0851">
        <w:rPr>
          <w:rFonts w:ascii="Palatino Linotype" w:hAnsi="Palatino Linotype" w:cs="Tahoma"/>
          <w:i/>
          <w:iCs/>
          <w:sz w:val="20"/>
          <w:szCs w:val="20"/>
        </w:rPr>
        <w:t>favor de</w:t>
      </w:r>
      <w:r w:rsidRPr="007B0851">
        <w:rPr>
          <w:rFonts w:ascii="Palatino Linotype" w:hAnsi="Palatino Linotype" w:cs="Tahoma"/>
          <w:i/>
          <w:iCs/>
          <w:sz w:val="20"/>
          <w:szCs w:val="20"/>
        </w:rPr>
        <w:t xml:space="preserve"> </w:t>
      </w:r>
      <w:r w:rsidRPr="007B0851">
        <w:rPr>
          <w:rFonts w:ascii="Palatino Linotype" w:hAnsi="Palatino Linotype" w:cs="Tahoma"/>
          <w:i/>
          <w:iCs/>
          <w:sz w:val="20"/>
          <w:szCs w:val="20"/>
        </w:rPr>
        <w:lastRenderedPageBreak/>
        <w:t xml:space="preserve">sesionar ante el Comité de </w:t>
      </w:r>
      <w:r w:rsidR="009C64D2" w:rsidRPr="007B0851">
        <w:rPr>
          <w:rFonts w:ascii="Palatino Linotype" w:hAnsi="Palatino Linotype" w:cs="Tahoma"/>
          <w:i/>
          <w:iCs/>
          <w:sz w:val="20"/>
          <w:szCs w:val="20"/>
        </w:rPr>
        <w:t>Transparencia</w:t>
      </w:r>
      <w:r w:rsidRPr="007B0851">
        <w:rPr>
          <w:rFonts w:ascii="Palatino Linotype" w:hAnsi="Palatino Linotype" w:cs="Tahoma"/>
          <w:i/>
          <w:iCs/>
          <w:sz w:val="20"/>
          <w:szCs w:val="20"/>
        </w:rPr>
        <w:t>, para que esta información se pueda clasificar como inexistente, debido a que ya buscamos en el Archivo Municipal</w:t>
      </w:r>
      <w:r w:rsidR="009C64D2" w:rsidRPr="007B0851">
        <w:rPr>
          <w:rFonts w:ascii="Palatino Linotype" w:hAnsi="Palatino Linotype" w:cs="Tahoma"/>
          <w:i/>
          <w:iCs/>
          <w:sz w:val="20"/>
          <w:szCs w:val="20"/>
        </w:rPr>
        <w:t xml:space="preserve">.” </w:t>
      </w:r>
    </w:p>
    <w:p w14:paraId="0BF728AD" w14:textId="77777777" w:rsidR="009C64D2" w:rsidRPr="007B0851" w:rsidRDefault="009C64D2" w:rsidP="009C64D2">
      <w:pPr>
        <w:pStyle w:val="Prrafodelista"/>
        <w:spacing w:line="360" w:lineRule="auto"/>
        <w:ind w:left="567" w:right="567"/>
        <w:jc w:val="both"/>
        <w:rPr>
          <w:rFonts w:ascii="Palatino Linotype" w:hAnsi="Palatino Linotype" w:cs="Tahoma"/>
          <w:i/>
          <w:iCs/>
          <w:sz w:val="20"/>
          <w:szCs w:val="20"/>
        </w:rPr>
      </w:pPr>
    </w:p>
    <w:p w14:paraId="3A2DA52F" w14:textId="084AFEA5" w:rsidR="00083A83" w:rsidRPr="007B0851" w:rsidRDefault="00083A83" w:rsidP="00EB28D8">
      <w:pPr>
        <w:pStyle w:val="Prrafodelista"/>
        <w:numPr>
          <w:ilvl w:val="0"/>
          <w:numId w:val="11"/>
        </w:numPr>
        <w:spacing w:line="360" w:lineRule="auto"/>
        <w:ind w:left="567" w:right="539" w:firstLine="0"/>
        <w:jc w:val="both"/>
        <w:rPr>
          <w:rFonts w:ascii="Palatino Linotype" w:hAnsi="Palatino Linotype" w:cs="Tahoma"/>
          <w:szCs w:val="22"/>
        </w:rPr>
      </w:pPr>
      <w:r w:rsidRPr="007B0851">
        <w:rPr>
          <w:rFonts w:ascii="Palatino Linotype" w:hAnsi="Palatino Linotype" w:cs="Tahoma"/>
          <w:b/>
          <w:bCs/>
          <w:szCs w:val="22"/>
        </w:rPr>
        <w:t>IMG-20190514-WA0015.jpg:</w:t>
      </w:r>
      <w:r w:rsidR="009C64D2" w:rsidRPr="007B0851">
        <w:rPr>
          <w:rFonts w:ascii="Palatino Linotype" w:hAnsi="Palatino Linotype" w:cs="Tahoma"/>
          <w:b/>
          <w:bCs/>
          <w:szCs w:val="22"/>
        </w:rPr>
        <w:t xml:space="preserve"> </w:t>
      </w:r>
      <w:r w:rsidR="009C64D2" w:rsidRPr="007B0851">
        <w:rPr>
          <w:rFonts w:ascii="Palatino Linotype" w:hAnsi="Palatino Linotype" w:cs="Tahoma"/>
          <w:szCs w:val="22"/>
        </w:rPr>
        <w:t>El cual contiene una fotografía sobre los Reportes de alumbrado Público 2016</w:t>
      </w:r>
      <w:r w:rsidR="00EB50ED" w:rsidRPr="007B0851">
        <w:rPr>
          <w:rFonts w:ascii="Palatino Linotype" w:hAnsi="Palatino Linotype" w:cs="Tahoma"/>
          <w:szCs w:val="22"/>
        </w:rPr>
        <w:t>.</w:t>
      </w:r>
      <w:r w:rsidR="009C64D2" w:rsidRPr="007B0851">
        <w:rPr>
          <w:rFonts w:ascii="Palatino Linotype" w:hAnsi="Palatino Linotype" w:cs="Tahoma"/>
          <w:szCs w:val="22"/>
        </w:rPr>
        <w:t xml:space="preserve"> </w:t>
      </w:r>
    </w:p>
    <w:p w14:paraId="19FE0276" w14:textId="4AA3C861" w:rsidR="009C64D2" w:rsidRPr="007B0851" w:rsidRDefault="00083A83" w:rsidP="00EB28D8">
      <w:pPr>
        <w:pStyle w:val="Prrafodelista"/>
        <w:numPr>
          <w:ilvl w:val="0"/>
          <w:numId w:val="11"/>
        </w:numPr>
        <w:ind w:left="567" w:right="539" w:firstLine="0"/>
        <w:rPr>
          <w:rFonts w:ascii="Palatino Linotype" w:hAnsi="Palatino Linotype" w:cs="Tahoma"/>
          <w:b/>
          <w:bCs/>
          <w:szCs w:val="22"/>
        </w:rPr>
      </w:pPr>
      <w:r w:rsidRPr="007B0851">
        <w:rPr>
          <w:rFonts w:ascii="Palatino Linotype" w:hAnsi="Palatino Linotype" w:cs="Tahoma"/>
          <w:b/>
          <w:bCs/>
          <w:szCs w:val="22"/>
        </w:rPr>
        <w:t>IMG-20190514-WA0014.jpg:</w:t>
      </w:r>
      <w:r w:rsidR="009C64D2" w:rsidRPr="007B0851">
        <w:rPr>
          <w:rFonts w:ascii="Palatino Linotype" w:hAnsi="Palatino Linotype" w:cs="Tahoma"/>
          <w:b/>
          <w:bCs/>
          <w:szCs w:val="22"/>
        </w:rPr>
        <w:t xml:space="preserve"> </w:t>
      </w:r>
      <w:r w:rsidR="009C64D2" w:rsidRPr="007B0851">
        <w:rPr>
          <w:rFonts w:ascii="Palatino Linotype" w:hAnsi="Palatino Linotype" w:cs="Tahoma"/>
          <w:szCs w:val="22"/>
        </w:rPr>
        <w:t>El cual contiene una fotografía sobre los Reportes de alumbrado Público 2017</w:t>
      </w:r>
      <w:r w:rsidR="00EB50ED" w:rsidRPr="007B0851">
        <w:rPr>
          <w:rFonts w:ascii="Palatino Linotype" w:hAnsi="Palatino Linotype" w:cs="Tahoma"/>
          <w:szCs w:val="22"/>
        </w:rPr>
        <w:t>.</w:t>
      </w:r>
    </w:p>
    <w:p w14:paraId="57477830" w14:textId="09C5F670" w:rsidR="00083A83" w:rsidRPr="007B0851" w:rsidRDefault="00083A83" w:rsidP="003B1762">
      <w:pPr>
        <w:spacing w:line="360" w:lineRule="auto"/>
        <w:ind w:left="567" w:right="539"/>
        <w:jc w:val="both"/>
        <w:rPr>
          <w:rFonts w:ascii="Palatino Linotype" w:hAnsi="Palatino Linotype" w:cs="Tahoma"/>
          <w:b/>
          <w:bCs/>
          <w:szCs w:val="22"/>
        </w:rPr>
      </w:pPr>
    </w:p>
    <w:p w14:paraId="495B2748" w14:textId="4EE66A5B" w:rsidR="00083A83" w:rsidRPr="007B0851" w:rsidRDefault="00083A83" w:rsidP="00EB28D8">
      <w:pPr>
        <w:pStyle w:val="Prrafodelista"/>
        <w:numPr>
          <w:ilvl w:val="0"/>
          <w:numId w:val="11"/>
        </w:numPr>
        <w:ind w:left="567" w:right="539" w:firstLine="0"/>
        <w:rPr>
          <w:rFonts w:ascii="Palatino Linotype" w:hAnsi="Palatino Linotype" w:cs="Tahoma"/>
          <w:b/>
          <w:bCs/>
          <w:szCs w:val="22"/>
        </w:rPr>
      </w:pPr>
      <w:r w:rsidRPr="007B0851">
        <w:rPr>
          <w:rFonts w:ascii="Palatino Linotype" w:hAnsi="Palatino Linotype" w:cs="Tahoma"/>
          <w:b/>
          <w:bCs/>
          <w:szCs w:val="22"/>
        </w:rPr>
        <w:t>IMG-20190514-WA0013.jpg:</w:t>
      </w:r>
      <w:r w:rsidR="00EB50ED" w:rsidRPr="007B0851">
        <w:rPr>
          <w:rFonts w:ascii="Palatino Linotype" w:hAnsi="Palatino Linotype" w:cs="Tahoma"/>
          <w:b/>
          <w:bCs/>
          <w:szCs w:val="22"/>
        </w:rPr>
        <w:t xml:space="preserve"> </w:t>
      </w:r>
      <w:r w:rsidR="00EB50ED" w:rsidRPr="007B0851">
        <w:rPr>
          <w:rFonts w:ascii="Palatino Linotype" w:hAnsi="Palatino Linotype" w:cs="Tahoma"/>
          <w:szCs w:val="22"/>
        </w:rPr>
        <w:t xml:space="preserve">El cual contiene una fotografía sobre los Reportes de alumbrado Público 2018. </w:t>
      </w:r>
    </w:p>
    <w:p w14:paraId="2D901B24" w14:textId="77777777" w:rsidR="00EB50ED" w:rsidRPr="007B0851" w:rsidRDefault="00EB50ED" w:rsidP="003B1762">
      <w:pPr>
        <w:ind w:left="567" w:right="539"/>
        <w:rPr>
          <w:rFonts w:ascii="Palatino Linotype" w:hAnsi="Palatino Linotype" w:cs="Tahoma"/>
          <w:b/>
          <w:bCs/>
          <w:szCs w:val="22"/>
        </w:rPr>
      </w:pPr>
    </w:p>
    <w:p w14:paraId="6F921916" w14:textId="0EC32ABB" w:rsidR="00083A83" w:rsidRPr="007B0851" w:rsidRDefault="003B1762" w:rsidP="00EB28D8">
      <w:pPr>
        <w:pStyle w:val="Prrafodelista"/>
        <w:numPr>
          <w:ilvl w:val="0"/>
          <w:numId w:val="11"/>
        </w:numPr>
        <w:spacing w:line="360" w:lineRule="auto"/>
        <w:ind w:left="567" w:right="539" w:firstLine="0"/>
        <w:jc w:val="both"/>
        <w:rPr>
          <w:rFonts w:ascii="Palatino Linotype" w:hAnsi="Palatino Linotype" w:cs="Tahoma"/>
          <w:b/>
          <w:bCs/>
          <w:szCs w:val="22"/>
        </w:rPr>
      </w:pPr>
      <w:r w:rsidRPr="007B0851">
        <w:rPr>
          <w:rFonts w:ascii="Palatino Linotype" w:hAnsi="Palatino Linotype" w:cs="Tahoma"/>
          <w:b/>
          <w:bCs/>
          <w:szCs w:val="22"/>
        </w:rPr>
        <w:t>M</w:t>
      </w:r>
      <w:r w:rsidR="00083A83" w:rsidRPr="007B0851">
        <w:rPr>
          <w:rFonts w:ascii="Palatino Linotype" w:hAnsi="Palatino Linotype" w:cs="Tahoma"/>
          <w:b/>
          <w:bCs/>
          <w:szCs w:val="22"/>
        </w:rPr>
        <w:t>anual de</w:t>
      </w:r>
      <w:r w:rsidRPr="007B0851">
        <w:rPr>
          <w:rFonts w:ascii="Palatino Linotype" w:hAnsi="Palatino Linotype" w:cs="Tahoma"/>
          <w:b/>
          <w:bCs/>
          <w:szCs w:val="22"/>
        </w:rPr>
        <w:t xml:space="preserve"> </w:t>
      </w:r>
      <w:r w:rsidR="00083A83" w:rsidRPr="007B0851">
        <w:rPr>
          <w:rFonts w:ascii="Palatino Linotype" w:hAnsi="Palatino Linotype" w:cs="Tahoma"/>
          <w:b/>
          <w:bCs/>
          <w:szCs w:val="22"/>
        </w:rPr>
        <w:t xml:space="preserve">procedimientos servicios </w:t>
      </w:r>
      <w:r w:rsidRPr="007B0851">
        <w:rPr>
          <w:rFonts w:ascii="Palatino Linotype" w:hAnsi="Palatino Linotype" w:cs="Tahoma"/>
          <w:b/>
          <w:bCs/>
          <w:szCs w:val="22"/>
        </w:rPr>
        <w:t>públicos</w:t>
      </w:r>
      <w:r w:rsidR="00083A83" w:rsidRPr="007B0851">
        <w:rPr>
          <w:rFonts w:ascii="Palatino Linotype" w:hAnsi="Palatino Linotype" w:cs="Tahoma"/>
          <w:b/>
          <w:bCs/>
          <w:szCs w:val="22"/>
        </w:rPr>
        <w:t xml:space="preserve"> l.pdf:</w:t>
      </w:r>
      <w:r w:rsidR="00EB50ED" w:rsidRPr="007B0851">
        <w:rPr>
          <w:rFonts w:ascii="Palatino Linotype" w:hAnsi="Palatino Linotype" w:cs="Tahoma"/>
          <w:b/>
          <w:bCs/>
          <w:szCs w:val="22"/>
        </w:rPr>
        <w:t xml:space="preserve"> </w:t>
      </w:r>
      <w:r w:rsidR="00EB50ED" w:rsidRPr="007B0851">
        <w:rPr>
          <w:rFonts w:ascii="Palatino Linotype" w:hAnsi="Palatino Linotype" w:cs="Tahoma"/>
          <w:szCs w:val="22"/>
        </w:rPr>
        <w:t xml:space="preserve">El cual contiene nueve fojas consistentes en la Dirección de Servicios Públicos, Manual de Procedimientos del H. Ayuntamiento de Jilotzingo. </w:t>
      </w:r>
    </w:p>
    <w:p w14:paraId="6F700C6F" w14:textId="77777777" w:rsidR="003C3C8A" w:rsidRPr="007B0851" w:rsidRDefault="003C3C8A" w:rsidP="003C3C8A">
      <w:pPr>
        <w:pStyle w:val="Prrafodelista"/>
        <w:rPr>
          <w:rFonts w:ascii="Palatino Linotype" w:hAnsi="Palatino Linotype" w:cs="Tahoma"/>
          <w:b/>
          <w:bCs/>
          <w:szCs w:val="22"/>
        </w:rPr>
      </w:pPr>
    </w:p>
    <w:p w14:paraId="3EB71F75" w14:textId="08992FCD" w:rsidR="003C3C8A" w:rsidRPr="007B0851" w:rsidRDefault="003C3C8A" w:rsidP="003C3C8A">
      <w:pPr>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Es importante mencionar que </w:t>
      </w:r>
      <w:r w:rsidRPr="007B0851">
        <w:rPr>
          <w:rFonts w:ascii="Palatino Linotype" w:eastAsia="Calibri" w:hAnsi="Palatino Linotype" w:cs="Tahoma"/>
          <w:b/>
          <w:bCs/>
          <w:sz w:val="22"/>
          <w:szCs w:val="22"/>
          <w:lang w:eastAsia="en-US"/>
        </w:rPr>
        <w:t>mediante Acuerdo de fecha cuatro de julio del año dos mil diecinueve, se dio vista al Recurrente del Informe Justificado emitido por el Sujeto Obligado</w:t>
      </w:r>
      <w:r w:rsidRPr="007B0851">
        <w:rPr>
          <w:rFonts w:ascii="Palatino Linotype" w:eastAsia="Calibri" w:hAnsi="Palatino Linotype" w:cs="Tahoma"/>
          <w:bCs/>
          <w:sz w:val="22"/>
          <w:szCs w:val="22"/>
          <w:lang w:eastAsia="en-US"/>
        </w:rPr>
        <w:t xml:space="preserve">, para </w:t>
      </w:r>
      <w:proofErr w:type="gramStart"/>
      <w:r w:rsidRPr="007B0851">
        <w:rPr>
          <w:rFonts w:ascii="Palatino Linotype" w:eastAsia="Calibri" w:hAnsi="Palatino Linotype" w:cs="Tahoma"/>
          <w:bCs/>
          <w:sz w:val="22"/>
          <w:szCs w:val="22"/>
          <w:lang w:eastAsia="en-US"/>
        </w:rPr>
        <w:t>que</w:t>
      </w:r>
      <w:proofErr w:type="gramEnd"/>
      <w:r w:rsidRPr="007B0851">
        <w:rPr>
          <w:rFonts w:ascii="Palatino Linotype" w:eastAsia="Calibri" w:hAnsi="Palatino Linotype" w:cs="Tahoma"/>
          <w:bCs/>
          <w:sz w:val="22"/>
          <w:szCs w:val="22"/>
          <w:lang w:eastAsia="en-US"/>
        </w:rPr>
        <w:t xml:space="preserve"> en un término no mayor a tres días hábiles, contados a partir del día hábil siguiente a la notificación del mismo, manifestara lo que a su derecho convenga.</w:t>
      </w:r>
    </w:p>
    <w:p w14:paraId="1AE5CF62" w14:textId="77777777" w:rsidR="003B1762" w:rsidRPr="007B0851" w:rsidRDefault="003B1762" w:rsidP="00341DA8">
      <w:pPr>
        <w:widowControl w:val="0"/>
        <w:spacing w:line="360" w:lineRule="auto"/>
        <w:jc w:val="both"/>
        <w:rPr>
          <w:rFonts w:ascii="Palatino Linotype" w:hAnsi="Palatino Linotype" w:cs="Tahoma"/>
          <w:b/>
          <w:sz w:val="22"/>
          <w:szCs w:val="22"/>
        </w:rPr>
      </w:pPr>
    </w:p>
    <w:p w14:paraId="21179CF1" w14:textId="54C85779" w:rsidR="0042519C" w:rsidRPr="007B0851" w:rsidRDefault="00377383" w:rsidP="00341DA8">
      <w:pPr>
        <w:widowControl w:val="0"/>
        <w:spacing w:line="360" w:lineRule="auto"/>
        <w:jc w:val="both"/>
        <w:rPr>
          <w:rFonts w:ascii="Palatino Linotype" w:hAnsi="Palatino Linotype" w:cs="Tahoma"/>
          <w:b/>
          <w:sz w:val="22"/>
          <w:szCs w:val="22"/>
        </w:rPr>
      </w:pPr>
      <w:r w:rsidRPr="007B0851">
        <w:rPr>
          <w:rFonts w:ascii="Palatino Linotype" w:hAnsi="Palatino Linotype" w:cs="Tahoma"/>
          <w:b/>
          <w:sz w:val="22"/>
          <w:szCs w:val="22"/>
        </w:rPr>
        <w:t xml:space="preserve">d) </w:t>
      </w:r>
      <w:r w:rsidR="00DF7DF3" w:rsidRPr="007B0851">
        <w:rPr>
          <w:rFonts w:ascii="Palatino Linotype" w:hAnsi="Palatino Linotype" w:cs="Tahoma"/>
          <w:b/>
          <w:sz w:val="22"/>
          <w:szCs w:val="22"/>
        </w:rPr>
        <w:t>Manifestaciones</w:t>
      </w:r>
      <w:r w:rsidRPr="007B0851">
        <w:rPr>
          <w:rFonts w:ascii="Palatino Linotype" w:hAnsi="Palatino Linotype" w:cs="Tahoma"/>
          <w:b/>
          <w:sz w:val="22"/>
          <w:szCs w:val="22"/>
        </w:rPr>
        <w:t xml:space="preserve"> del Recurrente</w:t>
      </w:r>
      <w:r w:rsidR="0042519C" w:rsidRPr="007B0851">
        <w:rPr>
          <w:rFonts w:ascii="Palatino Linotype" w:hAnsi="Palatino Linotype" w:cs="Tahoma"/>
          <w:b/>
          <w:sz w:val="22"/>
          <w:szCs w:val="22"/>
        </w:rPr>
        <w:t>.</w:t>
      </w:r>
      <w:r w:rsidR="0042519C" w:rsidRPr="007B0851">
        <w:t xml:space="preserve"> </w:t>
      </w:r>
      <w:r w:rsidR="004B67FD" w:rsidRPr="007B0851">
        <w:rPr>
          <w:rFonts w:ascii="Palatino Linotype" w:hAnsi="Palatino Linotype" w:cs="Tahoma"/>
          <w:bCs/>
          <w:sz w:val="22"/>
          <w:szCs w:val="22"/>
        </w:rPr>
        <w:t>El</w:t>
      </w:r>
      <w:r w:rsidR="00341DA8" w:rsidRPr="007B0851">
        <w:rPr>
          <w:rFonts w:ascii="Palatino Linotype" w:hAnsi="Palatino Linotype" w:cs="Tahoma"/>
          <w:bCs/>
          <w:sz w:val="22"/>
          <w:szCs w:val="22"/>
        </w:rPr>
        <w:t xml:space="preserve"> </w:t>
      </w:r>
      <w:r w:rsidR="00F31CB0" w:rsidRPr="007B0851">
        <w:rPr>
          <w:rFonts w:ascii="Palatino Linotype" w:hAnsi="Palatino Linotype" w:cs="Tahoma"/>
          <w:bCs/>
          <w:sz w:val="22"/>
          <w:szCs w:val="22"/>
        </w:rPr>
        <w:t>treinta de</w:t>
      </w:r>
      <w:r w:rsidR="00341DA8" w:rsidRPr="007B0851">
        <w:rPr>
          <w:rFonts w:ascii="Palatino Linotype" w:hAnsi="Palatino Linotype" w:cs="Tahoma"/>
          <w:bCs/>
          <w:sz w:val="22"/>
          <w:szCs w:val="22"/>
        </w:rPr>
        <w:t xml:space="preserve"> </w:t>
      </w:r>
      <w:r w:rsidR="00B5491F" w:rsidRPr="007B0851">
        <w:rPr>
          <w:rFonts w:ascii="Palatino Linotype" w:hAnsi="Palatino Linotype" w:cs="Tahoma"/>
          <w:bCs/>
          <w:sz w:val="22"/>
          <w:szCs w:val="22"/>
        </w:rPr>
        <w:t>mayo</w:t>
      </w:r>
      <w:r w:rsidR="00341DA8" w:rsidRPr="007B0851">
        <w:rPr>
          <w:rFonts w:ascii="Palatino Linotype" w:hAnsi="Palatino Linotype" w:cs="Tahoma"/>
          <w:bCs/>
          <w:sz w:val="22"/>
          <w:szCs w:val="22"/>
        </w:rPr>
        <w:t xml:space="preserve"> de dos mil diecinueve, a través del Sistema de Acceso a la Información Mexiquense (SAIMEX), se recibió en este instituto </w:t>
      </w:r>
      <w:r w:rsidR="00F31CB0" w:rsidRPr="007B0851">
        <w:rPr>
          <w:rFonts w:ascii="Palatino Linotype" w:hAnsi="Palatino Linotype" w:cs="Tahoma"/>
          <w:bCs/>
          <w:sz w:val="22"/>
          <w:szCs w:val="22"/>
        </w:rPr>
        <w:t>dos archivos</w:t>
      </w:r>
      <w:r w:rsidR="00341DA8" w:rsidRPr="007B0851">
        <w:rPr>
          <w:rFonts w:ascii="Palatino Linotype" w:hAnsi="Palatino Linotype" w:cs="Tahoma"/>
          <w:bCs/>
          <w:sz w:val="22"/>
          <w:szCs w:val="22"/>
        </w:rPr>
        <w:t xml:space="preserve"> electrónico</w:t>
      </w:r>
      <w:r w:rsidR="00F31CB0" w:rsidRPr="007B0851">
        <w:rPr>
          <w:rFonts w:ascii="Palatino Linotype" w:hAnsi="Palatino Linotype" w:cs="Tahoma"/>
          <w:bCs/>
          <w:sz w:val="22"/>
          <w:szCs w:val="22"/>
        </w:rPr>
        <w:t>s</w:t>
      </w:r>
      <w:r w:rsidR="00341DA8" w:rsidRPr="007B0851">
        <w:rPr>
          <w:rFonts w:ascii="Palatino Linotype" w:hAnsi="Palatino Linotype" w:cs="Tahoma"/>
          <w:bCs/>
          <w:sz w:val="22"/>
          <w:szCs w:val="22"/>
        </w:rPr>
        <w:t xml:space="preserve"> remitido</w:t>
      </w:r>
      <w:r w:rsidR="00F31CB0" w:rsidRPr="007B0851">
        <w:rPr>
          <w:rFonts w:ascii="Palatino Linotype" w:hAnsi="Palatino Linotype" w:cs="Tahoma"/>
          <w:bCs/>
          <w:sz w:val="22"/>
          <w:szCs w:val="22"/>
        </w:rPr>
        <w:t>s</w:t>
      </w:r>
      <w:r w:rsidR="00341DA8" w:rsidRPr="007B0851">
        <w:rPr>
          <w:rFonts w:ascii="Palatino Linotype" w:hAnsi="Palatino Linotype" w:cs="Tahoma"/>
          <w:bCs/>
          <w:sz w:val="22"/>
          <w:szCs w:val="22"/>
        </w:rPr>
        <w:t xml:space="preserve"> por el Recurrente consistente en lo siguiente:</w:t>
      </w:r>
    </w:p>
    <w:p w14:paraId="16185B3B" w14:textId="77777777" w:rsidR="003F6B06" w:rsidRPr="007B0851" w:rsidRDefault="003F6B06" w:rsidP="00341DA8">
      <w:pPr>
        <w:widowControl w:val="0"/>
        <w:spacing w:line="360" w:lineRule="auto"/>
        <w:jc w:val="both"/>
        <w:rPr>
          <w:rFonts w:ascii="Palatino Linotype" w:hAnsi="Palatino Linotype" w:cs="Tahoma"/>
          <w:bCs/>
          <w:sz w:val="22"/>
          <w:szCs w:val="22"/>
        </w:rPr>
      </w:pPr>
    </w:p>
    <w:p w14:paraId="249D78F7" w14:textId="5BEE3F99" w:rsidR="00341DA8" w:rsidRPr="007B0851" w:rsidRDefault="00F31CB0" w:rsidP="00EB28D8">
      <w:pPr>
        <w:pStyle w:val="Prrafodelista"/>
        <w:widowControl w:val="0"/>
        <w:numPr>
          <w:ilvl w:val="0"/>
          <w:numId w:val="12"/>
        </w:numPr>
        <w:spacing w:line="360" w:lineRule="auto"/>
        <w:ind w:left="567" w:right="539" w:firstLine="0"/>
        <w:jc w:val="both"/>
        <w:rPr>
          <w:rFonts w:ascii="Palatino Linotype" w:hAnsi="Palatino Linotype" w:cs="Tahoma"/>
          <w:bCs/>
          <w:szCs w:val="22"/>
        </w:rPr>
      </w:pPr>
      <w:r w:rsidRPr="007B0851">
        <w:rPr>
          <w:rFonts w:ascii="Palatino Linotype" w:hAnsi="Palatino Linotype" w:cs="Tahoma"/>
          <w:b/>
          <w:szCs w:val="22"/>
        </w:rPr>
        <w:t>Queja.pdf</w:t>
      </w:r>
      <w:r w:rsidR="009A2459" w:rsidRPr="007B0851">
        <w:rPr>
          <w:rFonts w:ascii="Palatino Linotype" w:hAnsi="Palatino Linotype" w:cs="Tahoma"/>
          <w:b/>
          <w:szCs w:val="22"/>
        </w:rPr>
        <w:t xml:space="preserve">: </w:t>
      </w:r>
      <w:r w:rsidR="001D6F69" w:rsidRPr="007B0851">
        <w:rPr>
          <w:rFonts w:ascii="Palatino Linotype" w:hAnsi="Palatino Linotype" w:cs="Tahoma"/>
          <w:bCs/>
          <w:szCs w:val="22"/>
        </w:rPr>
        <w:t xml:space="preserve">El cual </w:t>
      </w:r>
      <w:r w:rsidRPr="007B0851">
        <w:rPr>
          <w:rFonts w:ascii="Palatino Linotype" w:hAnsi="Palatino Linotype" w:cs="Tahoma"/>
          <w:bCs/>
          <w:szCs w:val="22"/>
        </w:rPr>
        <w:t xml:space="preserve">ha quedado descrito </w:t>
      </w:r>
      <w:proofErr w:type="gramStart"/>
      <w:r w:rsidRPr="007B0851">
        <w:rPr>
          <w:rFonts w:ascii="Palatino Linotype" w:hAnsi="Palatino Linotype" w:cs="Tahoma"/>
          <w:bCs/>
          <w:szCs w:val="22"/>
        </w:rPr>
        <w:t>en  el</w:t>
      </w:r>
      <w:proofErr w:type="gramEnd"/>
      <w:r w:rsidRPr="007B0851">
        <w:rPr>
          <w:rFonts w:ascii="Palatino Linotype" w:hAnsi="Palatino Linotype" w:cs="Tahoma"/>
          <w:bCs/>
          <w:szCs w:val="22"/>
        </w:rPr>
        <w:t xml:space="preserve"> ar</w:t>
      </w:r>
      <w:r w:rsidR="0033391B" w:rsidRPr="007B0851">
        <w:rPr>
          <w:rFonts w:ascii="Palatino Linotype" w:hAnsi="Palatino Linotype" w:cs="Tahoma"/>
          <w:bCs/>
          <w:szCs w:val="22"/>
        </w:rPr>
        <w:t>ch</w:t>
      </w:r>
      <w:r w:rsidRPr="007B0851">
        <w:rPr>
          <w:rFonts w:ascii="Palatino Linotype" w:hAnsi="Palatino Linotype" w:cs="Tahoma"/>
          <w:bCs/>
          <w:szCs w:val="22"/>
        </w:rPr>
        <w:t>i</w:t>
      </w:r>
      <w:r w:rsidR="0033391B" w:rsidRPr="007B0851">
        <w:rPr>
          <w:rFonts w:ascii="Palatino Linotype" w:hAnsi="Palatino Linotype" w:cs="Tahoma"/>
          <w:bCs/>
          <w:szCs w:val="22"/>
        </w:rPr>
        <w:t>v</w:t>
      </w:r>
      <w:r w:rsidRPr="007B0851">
        <w:rPr>
          <w:rFonts w:ascii="Palatino Linotype" w:hAnsi="Palatino Linotype" w:cs="Tahoma"/>
          <w:bCs/>
          <w:szCs w:val="22"/>
        </w:rPr>
        <w:t>o adjunto de la Interposición de</w:t>
      </w:r>
      <w:r w:rsidR="0033391B" w:rsidRPr="007B0851">
        <w:rPr>
          <w:rFonts w:ascii="Palatino Linotype" w:hAnsi="Palatino Linotype" w:cs="Tahoma"/>
          <w:bCs/>
          <w:szCs w:val="22"/>
        </w:rPr>
        <w:t xml:space="preserve">l </w:t>
      </w:r>
      <w:proofErr w:type="spellStart"/>
      <w:r w:rsidR="0033391B" w:rsidRPr="007B0851">
        <w:rPr>
          <w:rFonts w:ascii="Palatino Linotype" w:hAnsi="Palatino Linotype" w:cs="Tahoma"/>
          <w:bCs/>
          <w:szCs w:val="22"/>
        </w:rPr>
        <w:t>Recuso</w:t>
      </w:r>
      <w:proofErr w:type="spellEnd"/>
      <w:r w:rsidR="0033391B" w:rsidRPr="007B0851">
        <w:rPr>
          <w:rFonts w:ascii="Palatino Linotype" w:hAnsi="Palatino Linotype" w:cs="Tahoma"/>
          <w:bCs/>
          <w:szCs w:val="22"/>
        </w:rPr>
        <w:t xml:space="preserve"> de Revisión , así mismo adjuntó la respuesta del sujeto obligado de fecha siete de mayo de dos mil diecinueve que consiste en lo siguiente: </w:t>
      </w:r>
    </w:p>
    <w:p w14:paraId="1A799B49" w14:textId="77777777" w:rsidR="003F6B06" w:rsidRPr="007B0851" w:rsidRDefault="003F6B06" w:rsidP="003F6B06">
      <w:pPr>
        <w:pStyle w:val="Prrafodelista"/>
        <w:widowControl w:val="0"/>
        <w:spacing w:line="360" w:lineRule="auto"/>
        <w:ind w:left="567" w:right="539"/>
        <w:jc w:val="both"/>
        <w:rPr>
          <w:rFonts w:ascii="Palatino Linotype" w:hAnsi="Palatino Linotype" w:cs="Tahoma"/>
          <w:b/>
          <w:i/>
          <w:iCs/>
          <w:sz w:val="20"/>
          <w:szCs w:val="20"/>
        </w:rPr>
      </w:pPr>
    </w:p>
    <w:p w14:paraId="4FA673B2" w14:textId="6D04EF03" w:rsidR="0033391B" w:rsidRPr="007B0851" w:rsidRDefault="003F6B06" w:rsidP="003F6B06">
      <w:pPr>
        <w:pStyle w:val="Prrafodelista"/>
        <w:widowControl w:val="0"/>
        <w:spacing w:line="360" w:lineRule="auto"/>
        <w:ind w:left="567" w:right="539"/>
        <w:jc w:val="both"/>
        <w:rPr>
          <w:rFonts w:ascii="Palatino Linotype" w:hAnsi="Palatino Linotype" w:cs="Tahoma"/>
          <w:bCs/>
          <w:i/>
          <w:iCs/>
          <w:sz w:val="20"/>
          <w:szCs w:val="20"/>
        </w:rPr>
      </w:pPr>
      <w:r w:rsidRPr="007B0851">
        <w:rPr>
          <w:rFonts w:ascii="Palatino Linotype" w:hAnsi="Palatino Linotype" w:cs="Tahoma"/>
          <w:i/>
          <w:iCs/>
          <w:sz w:val="20"/>
          <w:szCs w:val="20"/>
        </w:rPr>
        <w:t>“Cabe</w:t>
      </w:r>
      <w:r w:rsidR="0033391B" w:rsidRPr="007B0851">
        <w:rPr>
          <w:rFonts w:ascii="Palatino Linotype" w:hAnsi="Palatino Linotype"/>
          <w:i/>
          <w:iCs/>
          <w:sz w:val="20"/>
          <w:szCs w:val="22"/>
        </w:rPr>
        <w:t xml:space="preserve"> mencionar que se está llegando a un acuerdo con la Comisión Federal de Electricidad, para la </w:t>
      </w:r>
      <w:r w:rsidR="0033391B" w:rsidRPr="007B0851">
        <w:rPr>
          <w:rFonts w:ascii="Palatino Linotype" w:hAnsi="Palatino Linotype"/>
          <w:i/>
          <w:iCs/>
          <w:sz w:val="20"/>
          <w:szCs w:val="22"/>
        </w:rPr>
        <w:lastRenderedPageBreak/>
        <w:t>forma de pago y así lograr convenio con CFE.” (Sic.)</w:t>
      </w:r>
      <w:r w:rsidR="0033391B" w:rsidRPr="007B0851">
        <w:rPr>
          <w:rFonts w:ascii="Palatino Linotype" w:hAnsi="Palatino Linotype" w:cs="Tahoma"/>
          <w:b/>
          <w:i/>
          <w:iCs/>
          <w:sz w:val="20"/>
          <w:szCs w:val="20"/>
        </w:rPr>
        <w:cr/>
      </w:r>
    </w:p>
    <w:p w14:paraId="1452813F" w14:textId="4C5C3E34" w:rsidR="00F31CB0" w:rsidRPr="007B0851" w:rsidRDefault="00F31CB0" w:rsidP="00EB28D8">
      <w:pPr>
        <w:pStyle w:val="Prrafodelista"/>
        <w:widowControl w:val="0"/>
        <w:numPr>
          <w:ilvl w:val="0"/>
          <w:numId w:val="12"/>
        </w:numPr>
        <w:spacing w:line="360" w:lineRule="auto"/>
        <w:ind w:left="567" w:right="539" w:firstLine="0"/>
        <w:jc w:val="both"/>
        <w:rPr>
          <w:rFonts w:ascii="Palatino Linotype" w:hAnsi="Palatino Linotype" w:cs="Tahoma"/>
          <w:b/>
          <w:szCs w:val="22"/>
        </w:rPr>
      </w:pPr>
      <w:r w:rsidRPr="007B0851">
        <w:rPr>
          <w:rFonts w:ascii="Palatino Linotype" w:hAnsi="Palatino Linotype" w:cs="Tahoma"/>
          <w:b/>
          <w:szCs w:val="22"/>
        </w:rPr>
        <w:t xml:space="preserve">ALUMBRADO PÚBLICO.pdf: </w:t>
      </w:r>
      <w:r w:rsidR="00D85BDB" w:rsidRPr="007B0851">
        <w:rPr>
          <w:rFonts w:ascii="Palatino Linotype" w:hAnsi="Palatino Linotype" w:cs="Tahoma"/>
          <w:bCs/>
          <w:szCs w:val="22"/>
        </w:rPr>
        <w:t xml:space="preserve">Consistente en la solicitud, la cual ha sido descrita en el apartado de “presentación de la solicitud” en la presente resolución. </w:t>
      </w:r>
    </w:p>
    <w:p w14:paraId="09DE5FDD" w14:textId="77777777" w:rsidR="00F201DC" w:rsidRPr="007B0851" w:rsidRDefault="00F201DC" w:rsidP="00174C48">
      <w:pPr>
        <w:pStyle w:val="Prrafodelista"/>
        <w:widowControl w:val="0"/>
        <w:spacing w:line="360" w:lineRule="auto"/>
        <w:ind w:left="567" w:right="539"/>
        <w:jc w:val="both"/>
        <w:rPr>
          <w:rFonts w:ascii="Palatino Linotype" w:hAnsi="Palatino Linotype" w:cs="Tahoma"/>
          <w:b/>
          <w:szCs w:val="22"/>
        </w:rPr>
      </w:pPr>
    </w:p>
    <w:p w14:paraId="3293A1A8" w14:textId="3946A0B7" w:rsidR="00991FA0" w:rsidRPr="007B0851" w:rsidRDefault="00377383" w:rsidP="0090360E">
      <w:pPr>
        <w:spacing w:line="360" w:lineRule="auto"/>
        <w:jc w:val="both"/>
        <w:rPr>
          <w:rFonts w:ascii="Palatino Linotype" w:hAnsi="Palatino Linotype" w:cs="Tahoma"/>
          <w:b/>
          <w:sz w:val="22"/>
          <w:szCs w:val="22"/>
        </w:rPr>
      </w:pPr>
      <w:r w:rsidRPr="007B0851">
        <w:rPr>
          <w:rFonts w:ascii="Palatino Linotype" w:hAnsi="Palatino Linotype" w:cs="Tahoma"/>
          <w:b/>
          <w:sz w:val="22"/>
          <w:szCs w:val="22"/>
        </w:rPr>
        <w:t>e</w:t>
      </w:r>
      <w:r w:rsidR="00AF4C29" w:rsidRPr="007B0851">
        <w:rPr>
          <w:rFonts w:ascii="Palatino Linotype" w:hAnsi="Palatino Linotype" w:cs="Tahoma"/>
          <w:b/>
          <w:sz w:val="22"/>
          <w:szCs w:val="22"/>
        </w:rPr>
        <w:t xml:space="preserve">) </w:t>
      </w:r>
      <w:r w:rsidR="00991FA0" w:rsidRPr="007B0851">
        <w:rPr>
          <w:rFonts w:ascii="Palatino Linotype" w:hAnsi="Palatino Linotype" w:cs="Tahoma"/>
          <w:b/>
          <w:bCs/>
          <w:sz w:val="22"/>
          <w:szCs w:val="24"/>
        </w:rPr>
        <w:t>Ampliación del plazo para resolver: </w:t>
      </w:r>
      <w:r w:rsidR="00991FA0" w:rsidRPr="007B0851">
        <w:rPr>
          <w:rFonts w:ascii="Palatino Linotype" w:hAnsi="Palatino Linotype" w:cs="Tahoma"/>
          <w:sz w:val="22"/>
          <w:szCs w:val="24"/>
        </w:rPr>
        <w:t xml:space="preserve">El </w:t>
      </w:r>
      <w:r w:rsidR="00B803A5" w:rsidRPr="007B0851">
        <w:rPr>
          <w:rFonts w:ascii="Palatino Linotype" w:hAnsi="Palatino Linotype" w:cs="Tahoma"/>
          <w:sz w:val="22"/>
          <w:szCs w:val="24"/>
        </w:rPr>
        <w:t>veinti</w:t>
      </w:r>
      <w:r w:rsidR="00F201DC" w:rsidRPr="007B0851">
        <w:rPr>
          <w:rFonts w:ascii="Palatino Linotype" w:hAnsi="Palatino Linotype" w:cs="Tahoma"/>
          <w:sz w:val="22"/>
          <w:szCs w:val="24"/>
        </w:rPr>
        <w:t>cuatro</w:t>
      </w:r>
      <w:r w:rsidR="00991FA0" w:rsidRPr="007B0851">
        <w:rPr>
          <w:rFonts w:ascii="Palatino Linotype" w:hAnsi="Palatino Linotype" w:cs="Tahoma"/>
          <w:sz w:val="22"/>
          <w:szCs w:val="24"/>
        </w:rPr>
        <w:t xml:space="preserve"> de </w:t>
      </w:r>
      <w:r w:rsidR="00315651" w:rsidRPr="007B0851">
        <w:rPr>
          <w:rFonts w:ascii="Palatino Linotype" w:hAnsi="Palatino Linotype" w:cs="Tahoma"/>
          <w:sz w:val="22"/>
          <w:szCs w:val="24"/>
        </w:rPr>
        <w:t>ju</w:t>
      </w:r>
      <w:r w:rsidR="00B803A5" w:rsidRPr="007B0851">
        <w:rPr>
          <w:rFonts w:ascii="Palatino Linotype" w:hAnsi="Palatino Linotype" w:cs="Tahoma"/>
          <w:sz w:val="22"/>
          <w:szCs w:val="24"/>
        </w:rPr>
        <w:t>n</w:t>
      </w:r>
      <w:r w:rsidR="00315651" w:rsidRPr="007B0851">
        <w:rPr>
          <w:rFonts w:ascii="Palatino Linotype" w:hAnsi="Palatino Linotype" w:cs="Tahoma"/>
          <w:sz w:val="22"/>
          <w:szCs w:val="24"/>
        </w:rPr>
        <w:t>i</w:t>
      </w:r>
      <w:r w:rsidR="00991FA0" w:rsidRPr="007B0851">
        <w:rPr>
          <w:rFonts w:ascii="Palatino Linotype" w:hAnsi="Palatino Linotype" w:cs="Tahoma"/>
          <w:sz w:val="22"/>
          <w:szCs w:val="24"/>
        </w:rPr>
        <w:t>o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w:t>
      </w:r>
      <w:r w:rsidR="00B803A5" w:rsidRPr="007B0851">
        <w:rPr>
          <w:rFonts w:ascii="Palatino Linotype" w:hAnsi="Palatino Linotype" w:cs="Tahoma"/>
          <w:sz w:val="22"/>
          <w:szCs w:val="24"/>
        </w:rPr>
        <w:t xml:space="preserve"> </w:t>
      </w:r>
      <w:r w:rsidR="00F201DC" w:rsidRPr="007B0851">
        <w:rPr>
          <w:rFonts w:ascii="Palatino Linotype" w:hAnsi="Palatino Linotype" w:cs="Tahoma"/>
          <w:sz w:val="22"/>
          <w:szCs w:val="24"/>
        </w:rPr>
        <w:t>veintiséis</w:t>
      </w:r>
      <w:r w:rsidR="00B803A5" w:rsidRPr="007B0851">
        <w:rPr>
          <w:rFonts w:ascii="Palatino Linotype" w:hAnsi="Palatino Linotype" w:cs="Tahoma"/>
          <w:sz w:val="22"/>
          <w:szCs w:val="24"/>
        </w:rPr>
        <w:t xml:space="preserve"> de ju</w:t>
      </w:r>
      <w:r w:rsidR="00F201DC" w:rsidRPr="007B0851">
        <w:rPr>
          <w:rFonts w:ascii="Palatino Linotype" w:hAnsi="Palatino Linotype" w:cs="Tahoma"/>
          <w:sz w:val="22"/>
          <w:szCs w:val="24"/>
        </w:rPr>
        <w:t>n</w:t>
      </w:r>
      <w:r w:rsidR="00B803A5" w:rsidRPr="007B0851">
        <w:rPr>
          <w:rFonts w:ascii="Palatino Linotype" w:hAnsi="Palatino Linotype" w:cs="Tahoma"/>
          <w:sz w:val="22"/>
          <w:szCs w:val="24"/>
        </w:rPr>
        <w:t>io de dos mil diecinueve</w:t>
      </w:r>
    </w:p>
    <w:p w14:paraId="64AD83DE" w14:textId="77777777" w:rsidR="00BB545D" w:rsidRPr="007B0851" w:rsidRDefault="00BB545D" w:rsidP="0090360E">
      <w:pPr>
        <w:spacing w:line="360" w:lineRule="auto"/>
        <w:jc w:val="both"/>
        <w:rPr>
          <w:rFonts w:ascii="Palatino Linotype" w:hAnsi="Palatino Linotype" w:cs="Tahoma"/>
          <w:b/>
          <w:sz w:val="22"/>
          <w:szCs w:val="22"/>
        </w:rPr>
      </w:pPr>
    </w:p>
    <w:p w14:paraId="6FA8D3AE" w14:textId="52AA1AC7" w:rsidR="00B31222" w:rsidRPr="007B0851" w:rsidRDefault="00991FA0" w:rsidP="0090360E">
      <w:pPr>
        <w:spacing w:line="360" w:lineRule="auto"/>
        <w:jc w:val="both"/>
        <w:rPr>
          <w:rFonts w:ascii="Palatino Linotype" w:hAnsi="Palatino Linotype" w:cs="Tahoma"/>
          <w:sz w:val="22"/>
          <w:szCs w:val="22"/>
        </w:rPr>
      </w:pPr>
      <w:r w:rsidRPr="007B0851">
        <w:rPr>
          <w:rFonts w:ascii="Palatino Linotype" w:hAnsi="Palatino Linotype" w:cs="Tahoma"/>
          <w:b/>
          <w:sz w:val="22"/>
          <w:szCs w:val="22"/>
        </w:rPr>
        <w:t xml:space="preserve">f) </w:t>
      </w:r>
      <w:r w:rsidR="00B31222" w:rsidRPr="007B0851">
        <w:rPr>
          <w:rFonts w:ascii="Palatino Linotype" w:hAnsi="Palatino Linotype" w:cs="Tahoma"/>
          <w:b/>
          <w:sz w:val="22"/>
          <w:szCs w:val="22"/>
        </w:rPr>
        <w:t>Cierre de instrucción</w:t>
      </w:r>
      <w:r w:rsidR="008E5077" w:rsidRPr="007B0851">
        <w:rPr>
          <w:rFonts w:ascii="Palatino Linotype" w:hAnsi="Palatino Linotype" w:cs="Tahoma"/>
          <w:b/>
          <w:sz w:val="22"/>
          <w:szCs w:val="22"/>
        </w:rPr>
        <w:t>.</w:t>
      </w:r>
      <w:r w:rsidR="00B31222" w:rsidRPr="007B0851">
        <w:rPr>
          <w:rFonts w:ascii="Palatino Linotype" w:hAnsi="Palatino Linotype" w:cs="Tahoma"/>
          <w:sz w:val="22"/>
          <w:szCs w:val="22"/>
        </w:rPr>
        <w:t xml:space="preserve"> El </w:t>
      </w:r>
      <w:r w:rsidR="003C3C8A" w:rsidRPr="007B0851">
        <w:rPr>
          <w:rFonts w:ascii="Palatino Linotype" w:hAnsi="Palatino Linotype" w:cs="Tahoma"/>
          <w:sz w:val="22"/>
          <w:szCs w:val="22"/>
        </w:rPr>
        <w:t>diez de julio</w:t>
      </w:r>
      <w:r w:rsidR="00AF4C29" w:rsidRPr="007B0851">
        <w:rPr>
          <w:rFonts w:ascii="Palatino Linotype" w:hAnsi="Palatino Linotype" w:cs="Tahoma"/>
          <w:sz w:val="22"/>
          <w:szCs w:val="22"/>
        </w:rPr>
        <w:t xml:space="preserve"> de dos mil diecinueve</w:t>
      </w:r>
      <w:r w:rsidR="00B31222" w:rsidRPr="007B0851">
        <w:rPr>
          <w:rFonts w:ascii="Palatino Linotype" w:hAnsi="Palatino Linotype" w:cs="Tahoma"/>
          <w:sz w:val="22"/>
          <w:szCs w:val="22"/>
        </w:rPr>
        <w:t>, al no existir diligencias pendientes por desahogar, se emitió el acuerdo por medio del cual se declaró cerrada la instrucción</w:t>
      </w:r>
      <w:r w:rsidR="008839DA" w:rsidRPr="007B0851">
        <w:rPr>
          <w:rFonts w:ascii="Palatino Linotype" w:hAnsi="Palatino Linotype" w:cs="Tahoma"/>
          <w:sz w:val="22"/>
          <w:szCs w:val="22"/>
        </w:rPr>
        <w:t xml:space="preserve"> y se determinó</w:t>
      </w:r>
      <w:r w:rsidR="00CF43D5" w:rsidRPr="007B0851">
        <w:rPr>
          <w:rFonts w:ascii="Palatino Linotype" w:hAnsi="Palatino Linotype" w:cs="Tahoma"/>
          <w:sz w:val="22"/>
          <w:szCs w:val="22"/>
        </w:rPr>
        <w:t xml:space="preserve"> </w:t>
      </w:r>
      <w:r w:rsidR="008839DA" w:rsidRPr="007B0851">
        <w:rPr>
          <w:rFonts w:ascii="Palatino Linotype" w:hAnsi="Palatino Linotype" w:cs="Tahoma"/>
          <w:sz w:val="22"/>
          <w:szCs w:val="22"/>
        </w:rPr>
        <w:t xml:space="preserve">pasar </w:t>
      </w:r>
      <w:r w:rsidR="00B31222" w:rsidRPr="007B0851">
        <w:rPr>
          <w:rFonts w:ascii="Palatino Linotype" w:hAnsi="Palatino Linotype" w:cs="Tahoma"/>
          <w:sz w:val="22"/>
          <w:szCs w:val="22"/>
        </w:rPr>
        <w:t>el expediente a resolución, en términos de lo dispuesto en los artículos 1</w:t>
      </w:r>
      <w:r w:rsidR="0048519E" w:rsidRPr="007B0851">
        <w:rPr>
          <w:rFonts w:ascii="Palatino Linotype" w:hAnsi="Palatino Linotype" w:cs="Tahoma"/>
          <w:sz w:val="22"/>
          <w:szCs w:val="22"/>
        </w:rPr>
        <w:t>85</w:t>
      </w:r>
      <w:r w:rsidR="00B31222" w:rsidRPr="007B0851">
        <w:rPr>
          <w:rFonts w:ascii="Palatino Linotype" w:hAnsi="Palatino Linotype" w:cs="Tahoma"/>
          <w:sz w:val="22"/>
          <w:szCs w:val="22"/>
        </w:rPr>
        <w:t xml:space="preserve">, fracciones VI y VIII de la Ley </w:t>
      </w:r>
      <w:r w:rsidR="0048519E" w:rsidRPr="007B0851">
        <w:rPr>
          <w:rFonts w:ascii="Palatino Linotype" w:hAnsi="Palatino Linotype" w:cs="Tahoma"/>
          <w:sz w:val="22"/>
          <w:szCs w:val="22"/>
        </w:rPr>
        <w:t>de Transparencia y Acceso a la Información Pública del Estado de México y Municipios</w:t>
      </w:r>
      <w:r w:rsidR="00B31222" w:rsidRPr="007B0851">
        <w:rPr>
          <w:rFonts w:ascii="Palatino Linotype" w:hAnsi="Palatino Linotype" w:cs="Tahoma"/>
          <w:sz w:val="22"/>
          <w:szCs w:val="22"/>
        </w:rPr>
        <w:t xml:space="preserve">, mismo que fue notificado a las partes </w:t>
      </w:r>
      <w:r w:rsidR="0048519E" w:rsidRPr="007B0851">
        <w:rPr>
          <w:rFonts w:ascii="Palatino Linotype" w:hAnsi="Palatino Linotype" w:cs="Tahoma"/>
          <w:sz w:val="22"/>
          <w:szCs w:val="22"/>
        </w:rPr>
        <w:t xml:space="preserve">el mismo día, a través del </w:t>
      </w:r>
      <w:r w:rsidR="000313A7" w:rsidRPr="007B0851">
        <w:rPr>
          <w:rFonts w:ascii="Palatino Linotype" w:hAnsi="Palatino Linotype" w:cs="Tahoma"/>
          <w:sz w:val="22"/>
          <w:szCs w:val="22"/>
          <w:lang w:val="es-ES"/>
        </w:rPr>
        <w:t>Sistema de Acceso a la Información Mexiquense (SAIMEX)</w:t>
      </w:r>
      <w:r w:rsidR="006A026A" w:rsidRPr="007B0851">
        <w:rPr>
          <w:rFonts w:ascii="Palatino Linotype" w:hAnsi="Palatino Linotype" w:cs="Tahoma"/>
          <w:sz w:val="22"/>
          <w:szCs w:val="22"/>
        </w:rPr>
        <w:t>.</w:t>
      </w:r>
    </w:p>
    <w:p w14:paraId="6748193C" w14:textId="77777777" w:rsidR="00D23F6A" w:rsidRDefault="00D23F6A" w:rsidP="00D23F6A">
      <w:pPr>
        <w:autoSpaceDE w:val="0"/>
        <w:autoSpaceDN w:val="0"/>
        <w:adjustRightInd w:val="0"/>
        <w:spacing w:line="360" w:lineRule="auto"/>
        <w:jc w:val="both"/>
        <w:rPr>
          <w:rFonts w:ascii="Palatino Linotype" w:hAnsi="Palatino Linotype" w:cs="Tahoma"/>
          <w:b/>
          <w:sz w:val="22"/>
          <w:szCs w:val="22"/>
        </w:rPr>
      </w:pPr>
    </w:p>
    <w:p w14:paraId="02B87CE0" w14:textId="77777777" w:rsidR="00D23F6A" w:rsidRDefault="00D23F6A" w:rsidP="00D23F6A">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 xml:space="preserve">V. </w:t>
      </w:r>
      <w:proofErr w:type="spellStart"/>
      <w:r>
        <w:rPr>
          <w:rFonts w:ascii="Palatino Linotype" w:hAnsi="Palatino Linotype" w:cs="Tahoma"/>
          <w:b/>
          <w:sz w:val="22"/>
          <w:szCs w:val="22"/>
        </w:rPr>
        <w:t>Returno</w:t>
      </w:r>
      <w:proofErr w:type="spellEnd"/>
      <w:r>
        <w:rPr>
          <w:rFonts w:ascii="Palatino Linotype" w:hAnsi="Palatino Linotype" w:cs="Tahoma"/>
          <w:b/>
          <w:sz w:val="22"/>
          <w:szCs w:val="22"/>
        </w:rPr>
        <w:t xml:space="preserve"> de Recurso de Revisión.</w:t>
      </w:r>
    </w:p>
    <w:p w14:paraId="7A9B41A3" w14:textId="77777777" w:rsidR="00D23F6A" w:rsidRDefault="00D23F6A" w:rsidP="00D23F6A">
      <w:pPr>
        <w:autoSpaceDE w:val="0"/>
        <w:autoSpaceDN w:val="0"/>
        <w:adjustRightInd w:val="0"/>
        <w:spacing w:line="360" w:lineRule="auto"/>
        <w:jc w:val="both"/>
        <w:rPr>
          <w:rFonts w:ascii="Palatino Linotype" w:hAnsi="Palatino Linotype" w:cs="Tahoma"/>
          <w:b/>
          <w:sz w:val="22"/>
          <w:szCs w:val="22"/>
        </w:rPr>
      </w:pPr>
    </w:p>
    <w:p w14:paraId="31320720" w14:textId="77777777" w:rsidR="00D23F6A" w:rsidRDefault="00D23F6A" w:rsidP="00D23F6A">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Con fecha diez de julio de dos mil diecinueve, el Pleno de este Instituto de Transparencia, Acceso a la Información Pública y Protección de Datos Personales del Estado de México y Municipios, en la Vigésima Sexta Sesión Ordinaria, aprobó el </w:t>
      </w:r>
      <w:proofErr w:type="spellStart"/>
      <w:r>
        <w:rPr>
          <w:rFonts w:ascii="Palatino Linotype" w:hAnsi="Palatino Linotype" w:cs="Tahoma"/>
          <w:sz w:val="22"/>
          <w:szCs w:val="22"/>
        </w:rPr>
        <w:t>returno</w:t>
      </w:r>
      <w:proofErr w:type="spellEnd"/>
      <w:r>
        <w:rPr>
          <w:rFonts w:ascii="Palatino Linotype" w:hAnsi="Palatino Linotype" w:cs="Tahoma"/>
          <w:sz w:val="22"/>
          <w:szCs w:val="22"/>
        </w:rPr>
        <w:t xml:space="preserve"> del Recurso de Revisión que nos ocupa, a la Comisionada Presidenta Zulema Martínez Sánchez.</w:t>
      </w:r>
    </w:p>
    <w:p w14:paraId="3ACDB9F7" w14:textId="77777777" w:rsidR="00B31222" w:rsidRPr="007B0851" w:rsidRDefault="00B31222" w:rsidP="0090360E">
      <w:pPr>
        <w:spacing w:line="360" w:lineRule="auto"/>
        <w:jc w:val="both"/>
        <w:rPr>
          <w:rFonts w:ascii="Palatino Linotype" w:hAnsi="Palatino Linotype" w:cs="Tahoma"/>
          <w:b/>
          <w:sz w:val="22"/>
          <w:szCs w:val="22"/>
        </w:rPr>
      </w:pPr>
    </w:p>
    <w:p w14:paraId="01640709" w14:textId="77777777" w:rsidR="004F2D88" w:rsidRPr="007B0851" w:rsidRDefault="004F2D88" w:rsidP="0090360E">
      <w:pPr>
        <w:spacing w:line="360" w:lineRule="auto"/>
        <w:jc w:val="both"/>
        <w:rPr>
          <w:rFonts w:ascii="Palatino Linotype" w:hAnsi="Palatino Linotype" w:cs="Tahoma"/>
          <w:color w:val="000000"/>
          <w:sz w:val="22"/>
          <w:szCs w:val="22"/>
        </w:rPr>
      </w:pPr>
      <w:r w:rsidRPr="007B0851">
        <w:rPr>
          <w:rFonts w:ascii="Palatino Linotype" w:hAnsi="Palatino Linotype" w:cs="Tahoma"/>
          <w:color w:val="000000"/>
          <w:sz w:val="22"/>
          <w:szCs w:val="22"/>
        </w:rPr>
        <w:lastRenderedPageBreak/>
        <w:t xml:space="preserve">En </w:t>
      </w:r>
      <w:r w:rsidR="00367F82" w:rsidRPr="007B0851">
        <w:rPr>
          <w:rFonts w:ascii="Palatino Linotype" w:hAnsi="Palatino Linotype" w:cs="Tahoma"/>
          <w:color w:val="000000"/>
          <w:sz w:val="22"/>
          <w:szCs w:val="22"/>
        </w:rPr>
        <w:t>razón de que fue debidamente su</w:t>
      </w:r>
      <w:r w:rsidRPr="007B0851">
        <w:rPr>
          <w:rFonts w:ascii="Palatino Linotype" w:hAnsi="Palatino Linotype" w:cs="Tahoma"/>
          <w:color w:val="000000"/>
          <w:sz w:val="22"/>
          <w:szCs w:val="22"/>
        </w:rPr>
        <w:t xml:space="preserve">stanciado el expediente </w:t>
      </w:r>
      <w:r w:rsidR="00367F82" w:rsidRPr="007B0851">
        <w:rPr>
          <w:rFonts w:ascii="Palatino Linotype" w:hAnsi="Palatino Linotype" w:cs="Tahoma"/>
          <w:color w:val="000000"/>
          <w:sz w:val="22"/>
          <w:szCs w:val="22"/>
        </w:rPr>
        <w:t xml:space="preserve">electrónico </w:t>
      </w:r>
      <w:r w:rsidRPr="007B0851">
        <w:rPr>
          <w:rFonts w:ascii="Palatino Linotype" w:hAnsi="Palatino Linotype" w:cs="Tahoma"/>
          <w:color w:val="000000"/>
          <w:sz w:val="22"/>
          <w:szCs w:val="22"/>
        </w:rPr>
        <w:t>y no exist</w:t>
      </w:r>
      <w:r w:rsidR="00367F82" w:rsidRPr="007B0851">
        <w:rPr>
          <w:rFonts w:ascii="Palatino Linotype" w:hAnsi="Palatino Linotype" w:cs="Tahoma"/>
          <w:color w:val="000000"/>
          <w:sz w:val="22"/>
          <w:szCs w:val="22"/>
        </w:rPr>
        <w:t>e</w:t>
      </w:r>
      <w:r w:rsidRPr="007B0851">
        <w:rPr>
          <w:rFonts w:ascii="Palatino Linotype" w:hAnsi="Palatino Linotype" w:cs="Tahoma"/>
          <w:color w:val="000000"/>
          <w:sz w:val="22"/>
          <w:szCs w:val="22"/>
        </w:rPr>
        <w:t xml:space="preserve"> dilige</w:t>
      </w:r>
      <w:r w:rsidR="00367F82" w:rsidRPr="007B0851">
        <w:rPr>
          <w:rFonts w:ascii="Palatino Linotype" w:hAnsi="Palatino Linotype" w:cs="Tahoma"/>
          <w:color w:val="000000"/>
          <w:sz w:val="22"/>
          <w:szCs w:val="22"/>
        </w:rPr>
        <w:t xml:space="preserve">ncia pendiente de desahogo, se </w:t>
      </w:r>
      <w:r w:rsidRPr="007B0851">
        <w:rPr>
          <w:rFonts w:ascii="Palatino Linotype" w:hAnsi="Palatino Linotype" w:cs="Tahoma"/>
          <w:color w:val="000000"/>
          <w:sz w:val="22"/>
          <w:szCs w:val="22"/>
        </w:rPr>
        <w:t>emit</w:t>
      </w:r>
      <w:r w:rsidR="00367F82" w:rsidRPr="007B0851">
        <w:rPr>
          <w:rFonts w:ascii="Palatino Linotype" w:hAnsi="Palatino Linotype" w:cs="Tahoma"/>
          <w:color w:val="000000"/>
          <w:sz w:val="22"/>
          <w:szCs w:val="22"/>
        </w:rPr>
        <w:t>e</w:t>
      </w:r>
      <w:r w:rsidRPr="007B0851">
        <w:rPr>
          <w:rFonts w:ascii="Palatino Linotype" w:hAnsi="Palatino Linotype" w:cs="Tahoma"/>
          <w:color w:val="000000"/>
          <w:sz w:val="22"/>
          <w:szCs w:val="22"/>
        </w:rPr>
        <w:t xml:space="preserve"> la resolución que conforme a Derecho proceda, de acuerdo a l</w:t>
      </w:r>
      <w:r w:rsidR="009A620E" w:rsidRPr="007B0851">
        <w:rPr>
          <w:rFonts w:ascii="Palatino Linotype" w:hAnsi="Palatino Linotype" w:cs="Tahoma"/>
          <w:color w:val="000000"/>
          <w:sz w:val="22"/>
          <w:szCs w:val="22"/>
        </w:rPr>
        <w:t>o</w:t>
      </w:r>
      <w:r w:rsidRPr="007B0851">
        <w:rPr>
          <w:rFonts w:ascii="Palatino Linotype" w:hAnsi="Palatino Linotype" w:cs="Tahoma"/>
          <w:color w:val="000000"/>
          <w:sz w:val="22"/>
          <w:szCs w:val="22"/>
        </w:rPr>
        <w:t xml:space="preserve">s siguientes: </w:t>
      </w:r>
    </w:p>
    <w:p w14:paraId="756E90A0" w14:textId="77777777" w:rsidR="00A56F39" w:rsidRPr="007B0851" w:rsidRDefault="00A56F39" w:rsidP="0090360E">
      <w:pPr>
        <w:spacing w:line="360" w:lineRule="auto"/>
        <w:jc w:val="center"/>
        <w:rPr>
          <w:rFonts w:ascii="Palatino Linotype" w:hAnsi="Palatino Linotype" w:cs="Tahoma"/>
          <w:b/>
          <w:sz w:val="22"/>
          <w:szCs w:val="22"/>
        </w:rPr>
      </w:pPr>
    </w:p>
    <w:p w14:paraId="2DAF3859" w14:textId="77777777" w:rsidR="004F2D88" w:rsidRPr="007B0851" w:rsidRDefault="009A620E" w:rsidP="0090360E">
      <w:pPr>
        <w:spacing w:line="360" w:lineRule="auto"/>
        <w:jc w:val="center"/>
        <w:rPr>
          <w:rFonts w:ascii="Palatino Linotype" w:hAnsi="Palatino Linotype" w:cs="Tahoma"/>
          <w:b/>
          <w:sz w:val="22"/>
          <w:szCs w:val="22"/>
          <w:lang w:val="es-ES"/>
        </w:rPr>
      </w:pPr>
      <w:r w:rsidRPr="007B0851">
        <w:rPr>
          <w:rFonts w:ascii="Palatino Linotype" w:hAnsi="Palatino Linotype" w:cs="Tahoma"/>
          <w:b/>
          <w:sz w:val="22"/>
          <w:szCs w:val="22"/>
          <w:lang w:val="es-ES"/>
        </w:rPr>
        <w:t>CONSIDERANDOS</w:t>
      </w:r>
    </w:p>
    <w:p w14:paraId="361174D7" w14:textId="77777777" w:rsidR="004F2D88" w:rsidRPr="007B0851" w:rsidRDefault="004F2D88" w:rsidP="0090360E">
      <w:pPr>
        <w:spacing w:line="360" w:lineRule="auto"/>
        <w:rPr>
          <w:rFonts w:ascii="Palatino Linotype" w:hAnsi="Palatino Linotype" w:cs="Tahoma"/>
          <w:b/>
          <w:sz w:val="22"/>
          <w:szCs w:val="22"/>
          <w:lang w:val="es-ES"/>
        </w:rPr>
      </w:pPr>
    </w:p>
    <w:p w14:paraId="56BC3305" w14:textId="77777777" w:rsidR="00B64641" w:rsidRPr="007B0851" w:rsidRDefault="00B64641" w:rsidP="0090360E">
      <w:pPr>
        <w:autoSpaceDE w:val="0"/>
        <w:autoSpaceDN w:val="0"/>
        <w:adjustRightInd w:val="0"/>
        <w:spacing w:line="360" w:lineRule="auto"/>
        <w:jc w:val="both"/>
        <w:rPr>
          <w:rFonts w:ascii="Palatino Linotype" w:hAnsi="Palatino Linotype" w:cs="Tahoma"/>
          <w:b/>
          <w:sz w:val="22"/>
          <w:szCs w:val="22"/>
          <w:lang w:val="es-ES"/>
        </w:rPr>
      </w:pPr>
      <w:r w:rsidRPr="007B0851">
        <w:rPr>
          <w:rFonts w:ascii="Palatino Linotype" w:eastAsia="Calibri" w:hAnsi="Palatino Linotype" w:cs="Tahoma"/>
          <w:b/>
          <w:color w:val="000000"/>
          <w:sz w:val="22"/>
          <w:szCs w:val="22"/>
          <w:lang w:val="es-ES" w:eastAsia="es-MX"/>
        </w:rPr>
        <w:t>PRIMER</w:t>
      </w:r>
      <w:r w:rsidR="002241A6" w:rsidRPr="007B0851">
        <w:rPr>
          <w:rFonts w:ascii="Palatino Linotype" w:eastAsia="Calibri" w:hAnsi="Palatino Linotype" w:cs="Tahoma"/>
          <w:b/>
          <w:color w:val="000000"/>
          <w:sz w:val="22"/>
          <w:szCs w:val="22"/>
          <w:lang w:val="es-ES" w:eastAsia="es-MX"/>
        </w:rPr>
        <w:t>O</w:t>
      </w:r>
      <w:r w:rsidRPr="007B0851">
        <w:rPr>
          <w:rFonts w:ascii="Palatino Linotype" w:eastAsia="Calibri" w:hAnsi="Palatino Linotype" w:cs="Tahoma"/>
          <w:color w:val="000000"/>
          <w:sz w:val="22"/>
          <w:szCs w:val="22"/>
          <w:lang w:val="es-ES" w:eastAsia="es-MX"/>
        </w:rPr>
        <w:t xml:space="preserve">. </w:t>
      </w:r>
      <w:r w:rsidRPr="007B0851">
        <w:rPr>
          <w:rFonts w:ascii="Palatino Linotype" w:hAnsi="Palatino Linotype" w:cs="Tahoma"/>
          <w:b/>
          <w:sz w:val="22"/>
          <w:szCs w:val="22"/>
          <w:lang w:val="es-ES"/>
        </w:rPr>
        <w:t>Competencia.</w:t>
      </w:r>
    </w:p>
    <w:p w14:paraId="0CFE3BA2" w14:textId="77777777" w:rsidR="00B727C5" w:rsidRPr="007B0851" w:rsidRDefault="00B727C5" w:rsidP="0090360E">
      <w:pPr>
        <w:autoSpaceDE w:val="0"/>
        <w:autoSpaceDN w:val="0"/>
        <w:adjustRightInd w:val="0"/>
        <w:spacing w:line="360" w:lineRule="auto"/>
        <w:jc w:val="both"/>
        <w:rPr>
          <w:rFonts w:ascii="Palatino Linotype" w:hAnsi="Palatino Linotype" w:cs="Tahoma"/>
          <w:sz w:val="22"/>
          <w:szCs w:val="22"/>
          <w:lang w:val="es-ES"/>
        </w:rPr>
      </w:pPr>
    </w:p>
    <w:p w14:paraId="5FD5216B" w14:textId="4A7971AC" w:rsidR="00BB545D" w:rsidRDefault="00D67504" w:rsidP="0090360E">
      <w:pPr>
        <w:spacing w:line="360" w:lineRule="auto"/>
        <w:jc w:val="both"/>
        <w:rPr>
          <w:rFonts w:ascii="Palatino Linotype" w:hAnsi="Palatino Linotype" w:cs="Tahoma"/>
          <w:sz w:val="22"/>
          <w:szCs w:val="22"/>
          <w:shd w:val="clear" w:color="auto" w:fill="FFFFFF"/>
        </w:rPr>
      </w:pPr>
      <w:r w:rsidRPr="00D67504">
        <w:rPr>
          <w:rFonts w:ascii="Palatino Linotype" w:hAnsi="Palatino Linotype" w:cs="Tahoma"/>
          <w:sz w:val="22"/>
          <w:szCs w:val="22"/>
          <w:shd w:val="clear" w:color="auto" w:fill="FFFFFF"/>
        </w:rPr>
        <w:t>Este Instituto de Transparencia, Acceso a la Información Pública y Protección de Datos Personales del Estado de México, es competente para conocer y resolver el presente recurso de revisión interpuesto por el Recurrente conforme a lo dispuesto en los artículos 1, párrafos segundo y tercero, 6, apartado A, fracciones I, III y IV de la Constitución Política de los Estados Unidos Mexicanos, 5, párrafos vigésimo</w:t>
      </w:r>
      <w:r w:rsidR="005E210D">
        <w:rPr>
          <w:rFonts w:ascii="Palatino Linotype" w:hAnsi="Palatino Linotype" w:cs="Tahoma"/>
          <w:sz w:val="22"/>
          <w:szCs w:val="22"/>
          <w:shd w:val="clear" w:color="auto" w:fill="FFFFFF"/>
        </w:rPr>
        <w:t xml:space="preserve"> segundo</w:t>
      </w:r>
      <w:r w:rsidRPr="00D67504">
        <w:rPr>
          <w:rFonts w:ascii="Palatino Linotype" w:hAnsi="Palatino Linotype" w:cs="Tahoma"/>
          <w:sz w:val="22"/>
          <w:szCs w:val="22"/>
          <w:shd w:val="clear" w:color="auto" w:fill="FFFFFF"/>
        </w:rPr>
        <w:t xml:space="preserve">, vigésimo </w:t>
      </w:r>
      <w:r w:rsidR="005E210D">
        <w:rPr>
          <w:rFonts w:ascii="Palatino Linotype" w:hAnsi="Palatino Linotype" w:cs="Tahoma"/>
          <w:sz w:val="22"/>
          <w:szCs w:val="22"/>
          <w:shd w:val="clear" w:color="auto" w:fill="FFFFFF"/>
        </w:rPr>
        <w:t xml:space="preserve">tercero </w:t>
      </w:r>
      <w:r w:rsidRPr="00D67504">
        <w:rPr>
          <w:rFonts w:ascii="Palatino Linotype" w:hAnsi="Palatino Linotype" w:cs="Tahoma"/>
          <w:sz w:val="22"/>
          <w:szCs w:val="22"/>
          <w:shd w:val="clear" w:color="auto" w:fill="FFFFFF"/>
        </w:rPr>
        <w:t xml:space="preserve">y vigésimo </w:t>
      </w:r>
      <w:r w:rsidR="005E210D">
        <w:rPr>
          <w:rFonts w:ascii="Palatino Linotype" w:hAnsi="Palatino Linotype" w:cs="Tahoma"/>
          <w:sz w:val="22"/>
          <w:szCs w:val="22"/>
          <w:shd w:val="clear" w:color="auto" w:fill="FFFFFF"/>
        </w:rPr>
        <w:t xml:space="preserve">cuarto </w:t>
      </w:r>
      <w:r w:rsidRPr="00D67504">
        <w:rPr>
          <w:rFonts w:ascii="Palatino Linotype" w:hAnsi="Palatino Linotype" w:cs="Tahoma"/>
          <w:sz w:val="22"/>
          <w:szCs w:val="22"/>
          <w:shd w:val="clear" w:color="auto" w:fill="FFFFFF"/>
        </w:rPr>
        <w:t>fracción IV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1112A53" w14:textId="77777777" w:rsidR="00D67504" w:rsidRPr="007B0851" w:rsidRDefault="00D67504" w:rsidP="0090360E">
      <w:pPr>
        <w:spacing w:line="360" w:lineRule="auto"/>
        <w:jc w:val="both"/>
        <w:rPr>
          <w:rFonts w:ascii="Palatino Linotype" w:hAnsi="Palatino Linotype" w:cs="Tahoma"/>
          <w:sz w:val="22"/>
          <w:szCs w:val="22"/>
          <w:shd w:val="clear" w:color="auto" w:fill="FFFFFF"/>
        </w:rPr>
      </w:pPr>
    </w:p>
    <w:p w14:paraId="0E6FE7E1" w14:textId="77777777" w:rsidR="002C0DC2" w:rsidRPr="007B0851" w:rsidRDefault="002C0DC2" w:rsidP="002C0DC2">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7B0851">
        <w:rPr>
          <w:rFonts w:ascii="Palatino Linotype" w:eastAsia="Calibri" w:hAnsi="Palatino Linotype" w:cs="Tahoma"/>
          <w:b/>
          <w:color w:val="000000"/>
          <w:sz w:val="22"/>
          <w:szCs w:val="22"/>
          <w:lang w:eastAsia="es-MX"/>
        </w:rPr>
        <w:t>SEGUNDO</w:t>
      </w:r>
      <w:r w:rsidRPr="007B0851">
        <w:rPr>
          <w:rFonts w:ascii="Palatino Linotype" w:eastAsia="Calibri" w:hAnsi="Palatino Linotype" w:cs="Tahoma"/>
          <w:color w:val="000000"/>
          <w:sz w:val="22"/>
          <w:szCs w:val="22"/>
          <w:lang w:eastAsia="es-MX"/>
        </w:rPr>
        <w:t xml:space="preserve">. </w:t>
      </w:r>
      <w:r w:rsidRPr="007B0851">
        <w:rPr>
          <w:rFonts w:ascii="Palatino Linotype" w:eastAsia="Calibri" w:hAnsi="Palatino Linotype" w:cs="Tahoma"/>
          <w:b/>
          <w:color w:val="000000"/>
          <w:sz w:val="22"/>
          <w:szCs w:val="22"/>
          <w:lang w:eastAsia="es-MX"/>
        </w:rPr>
        <w:t>Metodología de estudio.</w:t>
      </w:r>
    </w:p>
    <w:p w14:paraId="761F6CB1" w14:textId="77777777" w:rsidR="002C0DC2" w:rsidRPr="007B0851" w:rsidRDefault="002C0DC2" w:rsidP="002C0DC2">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E99A6DB" w14:textId="77777777" w:rsidR="002C0DC2" w:rsidRPr="007B0851" w:rsidRDefault="002C0DC2" w:rsidP="002C0DC2">
      <w:pPr>
        <w:autoSpaceDE w:val="0"/>
        <w:autoSpaceDN w:val="0"/>
        <w:adjustRightInd w:val="0"/>
        <w:spacing w:line="360" w:lineRule="auto"/>
        <w:jc w:val="both"/>
        <w:rPr>
          <w:rFonts w:ascii="Palatino Linotype" w:hAnsi="Palatino Linotype" w:cs="Tahoma"/>
          <w:sz w:val="22"/>
          <w:szCs w:val="24"/>
        </w:rPr>
      </w:pPr>
      <w:r w:rsidRPr="007B0851">
        <w:rPr>
          <w:rFonts w:ascii="Palatino Linotype" w:hAnsi="Palatino Linotype" w:cs="Tahoma"/>
          <w:sz w:val="22"/>
          <w:szCs w:val="24"/>
        </w:rPr>
        <w:t xml:space="preserve">De las constancias que forman parte del Recurso de Revisión que se analiza, se advierte que previo al estudio del fondo de la </w:t>
      </w:r>
      <w:r w:rsidRPr="007B0851">
        <w:rPr>
          <w:rFonts w:ascii="Palatino Linotype" w:hAnsi="Palatino Linotype" w:cs="Tahoma"/>
          <w:i/>
          <w:sz w:val="22"/>
          <w:szCs w:val="24"/>
        </w:rPr>
        <w:t>litis</w:t>
      </w:r>
      <w:r w:rsidRPr="007B0851">
        <w:rPr>
          <w:rFonts w:ascii="Palatino Linotype" w:hAnsi="Palatino Linotype" w:cs="Tahoma"/>
          <w:sz w:val="22"/>
          <w:szCs w:val="24"/>
        </w:rPr>
        <w:t>, es necesario estudiar las causales de improcedencia y sobreseimiento, para determinar lo que en Derecho proceda.</w:t>
      </w:r>
    </w:p>
    <w:p w14:paraId="57A2F068" w14:textId="77777777" w:rsidR="002C0DC2" w:rsidRPr="007B0851" w:rsidRDefault="002C0DC2" w:rsidP="002C0DC2">
      <w:pPr>
        <w:autoSpaceDE w:val="0"/>
        <w:autoSpaceDN w:val="0"/>
        <w:adjustRightInd w:val="0"/>
        <w:spacing w:line="360" w:lineRule="auto"/>
        <w:jc w:val="both"/>
        <w:rPr>
          <w:rFonts w:ascii="Palatino Linotype" w:hAnsi="Palatino Linotype" w:cs="Tahoma"/>
          <w:sz w:val="22"/>
          <w:szCs w:val="24"/>
        </w:rPr>
      </w:pPr>
    </w:p>
    <w:p w14:paraId="20ED9F3F" w14:textId="77777777" w:rsidR="002C0DC2" w:rsidRPr="007B0851"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B0851">
        <w:rPr>
          <w:rFonts w:ascii="Palatino Linotype" w:eastAsia="Calibri" w:hAnsi="Palatino Linotype" w:cs="Tahoma"/>
          <w:b/>
          <w:color w:val="000000"/>
          <w:sz w:val="22"/>
          <w:szCs w:val="22"/>
          <w:lang w:eastAsia="es-MX"/>
        </w:rPr>
        <w:t>Causales de improcedencia.</w:t>
      </w:r>
      <w:r w:rsidRPr="007B0851">
        <w:rPr>
          <w:rFonts w:ascii="Palatino Linotype" w:eastAsia="Calibri" w:hAnsi="Palatino Linotype" w:cs="Tahoma"/>
          <w:color w:val="000000"/>
          <w:sz w:val="22"/>
          <w:szCs w:val="22"/>
          <w:lang w:eastAsia="es-MX"/>
        </w:rPr>
        <w:t xml:space="preserve"> </w:t>
      </w:r>
    </w:p>
    <w:p w14:paraId="57030914" w14:textId="77777777" w:rsidR="002C0DC2" w:rsidRPr="007B0851"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A803243" w14:textId="77777777" w:rsidR="00BB545D" w:rsidRPr="007B0851"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B0851">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w:t>
      </w:r>
    </w:p>
    <w:p w14:paraId="131500B2" w14:textId="77777777" w:rsidR="00BB545D" w:rsidRPr="007B0851" w:rsidRDefault="00BB545D"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7C863AA" w14:textId="77777777" w:rsidR="002C0DC2" w:rsidRPr="007B0851"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B0851">
        <w:rPr>
          <w:rFonts w:ascii="Palatino Linotype" w:eastAsia="Calibri" w:hAnsi="Palatino Linotype" w:cs="Tahoma"/>
          <w:color w:val="000000"/>
          <w:sz w:val="22"/>
          <w:szCs w:val="22"/>
          <w:lang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407C3587" w14:textId="77777777" w:rsidR="00F43E93" w:rsidRPr="007B0851" w:rsidRDefault="00F43E93"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DA430AC" w14:textId="77777777" w:rsidR="002C0DC2" w:rsidRPr="007B0851"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B0851">
        <w:rPr>
          <w:rFonts w:ascii="Palatino Linotype" w:eastAsia="Calibri" w:hAnsi="Palatino Linotype" w:cs="Tahoma"/>
          <w:color w:val="000000"/>
          <w:sz w:val="22"/>
          <w:szCs w:val="22"/>
          <w:lang w:eastAsia="es-MX"/>
        </w:rPr>
        <w:t xml:space="preserve">En el presente caso, </w:t>
      </w:r>
      <w:r w:rsidRPr="007B0851">
        <w:rPr>
          <w:rFonts w:ascii="Palatino Linotype" w:eastAsia="Calibri" w:hAnsi="Palatino Linotype" w:cs="Tahoma"/>
          <w:b/>
          <w:color w:val="000000"/>
          <w:sz w:val="22"/>
          <w:szCs w:val="22"/>
          <w:lang w:eastAsia="es-MX"/>
        </w:rPr>
        <w:t>no se actualiza ninguna de las causales de improcedencia</w:t>
      </w:r>
      <w:r w:rsidRPr="007B0851">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EEC0E01" w14:textId="77777777" w:rsidR="002C0DC2" w:rsidRPr="007B0851"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0E1F5D6" w14:textId="3E2E7089" w:rsidR="002C0DC2" w:rsidRPr="007B0851"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B0851">
        <w:rPr>
          <w:rFonts w:ascii="Palatino Linotype" w:eastAsia="Calibri" w:hAnsi="Palatino Linotype" w:cs="Tahoma"/>
          <w:color w:val="000000"/>
          <w:sz w:val="22"/>
          <w:szCs w:val="22"/>
          <w:lang w:eastAsia="es-MX"/>
        </w:rPr>
        <w:t xml:space="preserve">Asimismo, se actualiza la causal de procedencia señalada en el artículo 179, fracción </w:t>
      </w:r>
      <w:r w:rsidR="00C22CE1" w:rsidRPr="007B0851">
        <w:rPr>
          <w:rFonts w:ascii="Palatino Linotype" w:eastAsia="Calibri" w:hAnsi="Palatino Linotype" w:cs="Tahoma"/>
          <w:color w:val="000000"/>
          <w:sz w:val="22"/>
          <w:szCs w:val="22"/>
          <w:lang w:eastAsia="es-MX"/>
        </w:rPr>
        <w:t>I</w:t>
      </w:r>
      <w:r w:rsidRPr="007B0851">
        <w:rPr>
          <w:rFonts w:ascii="Palatino Linotype" w:eastAsia="Calibri" w:hAnsi="Palatino Linotype" w:cs="Tahoma"/>
          <w:color w:val="000000"/>
          <w:sz w:val="22"/>
          <w:szCs w:val="22"/>
          <w:lang w:eastAsia="es-MX"/>
        </w:rPr>
        <w:t>, de la Ley de la materia, toda vez que el solicitante se inconformó por la entrega de información incompleta.</w:t>
      </w:r>
    </w:p>
    <w:p w14:paraId="67A0D26E" w14:textId="77777777" w:rsidR="00057250" w:rsidRPr="007B0851" w:rsidRDefault="00057250" w:rsidP="0090360E">
      <w:pPr>
        <w:spacing w:line="360" w:lineRule="auto"/>
        <w:jc w:val="both"/>
        <w:rPr>
          <w:rFonts w:ascii="Palatino Linotype" w:hAnsi="Palatino Linotype" w:cs="Tahoma"/>
          <w:sz w:val="22"/>
          <w:szCs w:val="22"/>
        </w:rPr>
      </w:pPr>
    </w:p>
    <w:p w14:paraId="1FB5AEF0" w14:textId="77777777" w:rsidR="00A56F39" w:rsidRPr="007B0851" w:rsidRDefault="00A56F39" w:rsidP="0090360E">
      <w:pPr>
        <w:spacing w:line="360" w:lineRule="auto"/>
        <w:jc w:val="both"/>
        <w:rPr>
          <w:rFonts w:ascii="Palatino Linotype" w:hAnsi="Palatino Linotype" w:cs="Tahoma"/>
          <w:sz w:val="22"/>
          <w:szCs w:val="22"/>
        </w:rPr>
      </w:pPr>
      <w:r w:rsidRPr="007B0851">
        <w:rPr>
          <w:rFonts w:ascii="Palatino Linotype" w:hAnsi="Palatino Linotype" w:cs="Tahoma"/>
          <w:b/>
          <w:bCs/>
          <w:sz w:val="22"/>
          <w:szCs w:val="22"/>
        </w:rPr>
        <w:t>Causales de sobreseimiento.</w:t>
      </w:r>
    </w:p>
    <w:p w14:paraId="1804F306" w14:textId="77777777" w:rsidR="00A56F39" w:rsidRPr="007B0851" w:rsidRDefault="00A56F39" w:rsidP="0090360E">
      <w:pPr>
        <w:spacing w:line="360" w:lineRule="auto"/>
        <w:jc w:val="both"/>
        <w:rPr>
          <w:rFonts w:ascii="Palatino Linotype" w:hAnsi="Palatino Linotype" w:cs="Tahoma"/>
          <w:sz w:val="22"/>
          <w:szCs w:val="22"/>
        </w:rPr>
      </w:pPr>
      <w:r w:rsidRPr="007B0851">
        <w:rPr>
          <w:rFonts w:ascii="Palatino Linotype" w:hAnsi="Palatino Linotype" w:cs="Tahoma"/>
          <w:sz w:val="22"/>
          <w:szCs w:val="22"/>
        </w:rPr>
        <w:t> </w:t>
      </w:r>
    </w:p>
    <w:p w14:paraId="4DE6F3F7" w14:textId="77777777" w:rsidR="00DD40B9" w:rsidRPr="007B0851" w:rsidRDefault="00DD40B9" w:rsidP="00DD40B9">
      <w:pPr>
        <w:spacing w:line="360" w:lineRule="auto"/>
        <w:jc w:val="both"/>
        <w:rPr>
          <w:rFonts w:ascii="Palatino Linotype" w:eastAsia="Calibri" w:hAnsi="Palatino Linotype" w:cs="Tahoma"/>
          <w:sz w:val="22"/>
          <w:szCs w:val="22"/>
          <w:lang w:eastAsia="es-ES_tradnl"/>
        </w:rPr>
      </w:pPr>
      <w:r w:rsidRPr="007B0851">
        <w:rPr>
          <w:rFonts w:ascii="Palatino Linotype" w:hAnsi="Palatino Linotype" w:cs="Tahoma"/>
          <w:sz w:val="22"/>
          <w:szCs w:val="22"/>
        </w:rPr>
        <w:t xml:space="preserve">El artículo 192 de la </w:t>
      </w:r>
      <w:r w:rsidRPr="007B0851">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w:t>
      </w:r>
      <w:r w:rsidRPr="007B0851">
        <w:rPr>
          <w:rFonts w:ascii="Palatino Linotype" w:eastAsia="Calibri" w:hAnsi="Palatino Linotype" w:cs="Tahoma"/>
          <w:bCs/>
          <w:color w:val="000000"/>
          <w:sz w:val="22"/>
          <w:szCs w:val="22"/>
          <w:lang w:eastAsia="es-ES_tradnl"/>
        </w:rPr>
        <w:lastRenderedPageBreak/>
        <w:t xml:space="preserve">Recurso de Revisión; así, </w:t>
      </w:r>
      <w:r w:rsidRPr="007B0851">
        <w:rPr>
          <w:rFonts w:ascii="Palatino Linotype" w:eastAsia="Calibri" w:hAnsi="Palatino Linotype" w:cs="Tahoma"/>
          <w:sz w:val="22"/>
          <w:szCs w:val="22"/>
          <w:lang w:eastAsia="es-ES_tradnl"/>
        </w:rPr>
        <w:t>del análisis realizado por este Instituto, se advierte que</w:t>
      </w:r>
      <w:r w:rsidRPr="007B0851">
        <w:rPr>
          <w:rFonts w:ascii="Palatino Linotype" w:eastAsia="Calibri" w:hAnsi="Palatino Linotype" w:cs="Tahoma"/>
          <w:b/>
          <w:sz w:val="22"/>
          <w:szCs w:val="22"/>
          <w:lang w:eastAsia="es-ES_tradnl"/>
        </w:rPr>
        <w:t xml:space="preserve"> no se configuran las causales establecidas en las fracciones I, II, IV y V, </w:t>
      </w:r>
      <w:r w:rsidRPr="007B0851">
        <w:rPr>
          <w:rFonts w:ascii="Palatino Linotype" w:eastAsia="Calibri" w:hAnsi="Palatino Linotype" w:cs="Tahoma"/>
          <w:sz w:val="22"/>
          <w:szCs w:val="22"/>
          <w:lang w:eastAsia="es-ES_tradnl"/>
        </w:rPr>
        <w:t>toda vez que no hay constancias en el expediente en que se actúa, de que el recurrente se haya desistido del recurso, haya fallecido o sobreviniera alguna causal de improcedencia.</w:t>
      </w:r>
    </w:p>
    <w:p w14:paraId="5E8A0706" w14:textId="227B8932" w:rsidR="00DD40B9" w:rsidRPr="007B0851" w:rsidRDefault="00DD40B9" w:rsidP="00DD40B9">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 w:val="22"/>
          <w:szCs w:val="22"/>
          <w:lang w:eastAsia="es-ES_tradnl"/>
        </w:rPr>
        <w:t xml:space="preserve">No obstante, toda vez que durante la sustanciación del Recurso de Revisión </w:t>
      </w:r>
      <w:r w:rsidRPr="007B0851">
        <w:rPr>
          <w:rFonts w:ascii="Palatino Linotype" w:hAnsi="Palatino Linotype" w:cs="Tahoma"/>
          <w:bCs/>
          <w:iCs/>
          <w:sz w:val="22"/>
          <w:szCs w:val="24"/>
          <w:lang w:val="es-ES_tradnl"/>
        </w:rPr>
        <w:t xml:space="preserve">que nos ocupa, el Ayuntamiento de Jilotzingo, </w:t>
      </w:r>
      <w:r w:rsidRPr="007B0851">
        <w:rPr>
          <w:rFonts w:ascii="Palatino Linotype" w:eastAsia="Calibri" w:hAnsi="Palatino Linotype" w:cs="Tahoma"/>
          <w:sz w:val="22"/>
          <w:szCs w:val="22"/>
          <w:lang w:eastAsia="es-ES_tradnl"/>
        </w:rPr>
        <w:t xml:space="preserve">modificó parte de su respuesta, a través de su Informe Justificado, se estima procedente entrar al estudio de la causal de sobreseimiento prevista en la </w:t>
      </w:r>
      <w:r w:rsidRPr="007B0851">
        <w:rPr>
          <w:rFonts w:ascii="Palatino Linotype" w:eastAsia="Calibri" w:hAnsi="Palatino Linotype" w:cs="Tahoma"/>
          <w:b/>
          <w:sz w:val="22"/>
          <w:szCs w:val="22"/>
          <w:lang w:eastAsia="es-ES_tradnl"/>
        </w:rPr>
        <w:t>fracción III</w:t>
      </w:r>
      <w:r w:rsidRPr="007B0851">
        <w:rPr>
          <w:rFonts w:ascii="Palatino Linotype" w:eastAsia="Calibri" w:hAnsi="Palatino Linotype" w:cs="Tahoma"/>
          <w:sz w:val="22"/>
          <w:szCs w:val="22"/>
          <w:lang w:eastAsia="es-ES_tradnl"/>
        </w:rPr>
        <w:t xml:space="preserve"> del precepto legal previamente señalado.</w:t>
      </w:r>
    </w:p>
    <w:p w14:paraId="703C64B7" w14:textId="77777777" w:rsidR="00DD40B9" w:rsidRPr="007B0851" w:rsidRDefault="00DD40B9" w:rsidP="00DD40B9">
      <w:pPr>
        <w:spacing w:line="360" w:lineRule="auto"/>
        <w:jc w:val="both"/>
        <w:rPr>
          <w:rFonts w:ascii="Palatino Linotype" w:eastAsia="Calibri" w:hAnsi="Palatino Linotype" w:cs="Tahoma"/>
          <w:bCs/>
          <w:sz w:val="22"/>
          <w:szCs w:val="22"/>
          <w:lang w:eastAsia="en-US"/>
        </w:rPr>
      </w:pPr>
    </w:p>
    <w:p w14:paraId="156F25E0" w14:textId="052476DF" w:rsidR="00DD40B9" w:rsidRPr="007B0851" w:rsidRDefault="00DD40B9" w:rsidP="00DD40B9">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 w:val="22"/>
          <w:szCs w:val="22"/>
          <w:lang w:eastAsia="es-ES_tradnl"/>
        </w:rPr>
        <w:t xml:space="preserve">Al respecto, a efecto de verificar si se actualiza la causal de sobreseimiento, es necesario precisar </w:t>
      </w:r>
      <w:r w:rsidR="002E6455" w:rsidRPr="007B0851">
        <w:rPr>
          <w:rFonts w:ascii="Palatino Linotype" w:eastAsia="Calibri" w:hAnsi="Palatino Linotype" w:cs="Tahoma"/>
          <w:sz w:val="22"/>
          <w:szCs w:val="22"/>
          <w:lang w:eastAsia="es-ES_tradnl"/>
        </w:rPr>
        <w:t xml:space="preserve">lo </w:t>
      </w:r>
      <w:r w:rsidRPr="007B0851">
        <w:rPr>
          <w:rFonts w:ascii="Palatino Linotype" w:eastAsia="Calibri" w:hAnsi="Palatino Linotype" w:cs="Tahoma"/>
          <w:sz w:val="22"/>
          <w:szCs w:val="22"/>
          <w:lang w:eastAsia="es-ES_tradnl"/>
        </w:rPr>
        <w:t>que el Particular solicitó</w:t>
      </w:r>
      <w:r w:rsidR="002E6455" w:rsidRPr="007B0851">
        <w:rPr>
          <w:rFonts w:ascii="Palatino Linotype" w:eastAsia="Calibri" w:hAnsi="Palatino Linotype" w:cs="Tahoma"/>
          <w:sz w:val="22"/>
          <w:szCs w:val="22"/>
          <w:lang w:eastAsia="es-ES_tradnl"/>
        </w:rPr>
        <w:t>, así como lo remitido por el Sujeto Obligado en su Informe Justificado, como se muestra a continuación</w:t>
      </w:r>
      <w:r w:rsidRPr="007B0851">
        <w:rPr>
          <w:rFonts w:ascii="Palatino Linotype" w:eastAsia="Calibri" w:hAnsi="Palatino Linotype" w:cs="Tahoma"/>
          <w:sz w:val="22"/>
          <w:szCs w:val="22"/>
          <w:lang w:eastAsia="es-ES_tradnl"/>
        </w:rPr>
        <w:t xml:space="preserve">: </w:t>
      </w:r>
    </w:p>
    <w:p w14:paraId="62F0F19F" w14:textId="77777777" w:rsidR="002E6455" w:rsidRPr="007B0851" w:rsidRDefault="002E6455" w:rsidP="00DD40B9">
      <w:pPr>
        <w:spacing w:line="360" w:lineRule="auto"/>
        <w:jc w:val="both"/>
        <w:rPr>
          <w:rFonts w:ascii="Palatino Linotype" w:eastAsia="Calibri" w:hAnsi="Palatino Linotype" w:cs="Tahoma"/>
          <w:sz w:val="22"/>
          <w:szCs w:val="22"/>
          <w:lang w:eastAsia="es-ES_tradnl"/>
        </w:rPr>
      </w:pPr>
    </w:p>
    <w:tbl>
      <w:tblPr>
        <w:tblStyle w:val="Tablaconcuadrcula"/>
        <w:tblW w:w="9209" w:type="dxa"/>
        <w:tblLayout w:type="fixed"/>
        <w:tblLook w:val="04A0" w:firstRow="1" w:lastRow="0" w:firstColumn="1" w:lastColumn="0" w:noHBand="0" w:noVBand="1"/>
      </w:tblPr>
      <w:tblGrid>
        <w:gridCol w:w="3397"/>
        <w:gridCol w:w="3686"/>
        <w:gridCol w:w="2126"/>
      </w:tblGrid>
      <w:tr w:rsidR="0029487F" w:rsidRPr="007B0851" w14:paraId="12D0A00E" w14:textId="6D213D30" w:rsidTr="0029487F">
        <w:tc>
          <w:tcPr>
            <w:tcW w:w="3397" w:type="dxa"/>
          </w:tcPr>
          <w:p w14:paraId="2F00D5C0" w14:textId="2FCA80E7" w:rsidR="0029487F" w:rsidRPr="007B0851" w:rsidRDefault="0029487F" w:rsidP="002E6455">
            <w:pPr>
              <w:spacing w:line="360" w:lineRule="auto"/>
              <w:jc w:val="center"/>
              <w:rPr>
                <w:rFonts w:ascii="Palatino Linotype" w:eastAsia="Calibri" w:hAnsi="Palatino Linotype" w:cs="Tahoma"/>
                <w:b/>
                <w:sz w:val="22"/>
                <w:szCs w:val="22"/>
                <w:lang w:eastAsia="es-ES_tradnl"/>
              </w:rPr>
            </w:pPr>
            <w:r w:rsidRPr="007B0851">
              <w:rPr>
                <w:rFonts w:ascii="Palatino Linotype" w:eastAsia="Calibri" w:hAnsi="Palatino Linotype" w:cs="Tahoma"/>
                <w:b/>
                <w:sz w:val="22"/>
                <w:szCs w:val="22"/>
                <w:lang w:eastAsia="es-ES_tradnl"/>
              </w:rPr>
              <w:t>Solicitud de información</w:t>
            </w:r>
          </w:p>
        </w:tc>
        <w:tc>
          <w:tcPr>
            <w:tcW w:w="3686" w:type="dxa"/>
          </w:tcPr>
          <w:p w14:paraId="4E14E637" w14:textId="06BFDF7C" w:rsidR="0029487F" w:rsidRPr="007B0851" w:rsidRDefault="0029487F" w:rsidP="002E6455">
            <w:pPr>
              <w:spacing w:line="360" w:lineRule="auto"/>
              <w:jc w:val="center"/>
              <w:rPr>
                <w:rFonts w:ascii="Palatino Linotype" w:eastAsia="Calibri" w:hAnsi="Palatino Linotype" w:cs="Tahoma"/>
                <w:b/>
                <w:sz w:val="22"/>
                <w:szCs w:val="22"/>
                <w:lang w:eastAsia="es-ES_tradnl"/>
              </w:rPr>
            </w:pPr>
            <w:r w:rsidRPr="007B0851">
              <w:rPr>
                <w:rFonts w:ascii="Palatino Linotype" w:eastAsia="Calibri" w:hAnsi="Palatino Linotype" w:cs="Tahoma"/>
                <w:b/>
                <w:sz w:val="22"/>
                <w:szCs w:val="22"/>
                <w:lang w:eastAsia="es-ES_tradnl"/>
              </w:rPr>
              <w:t>Informe Justificado</w:t>
            </w:r>
          </w:p>
        </w:tc>
        <w:tc>
          <w:tcPr>
            <w:tcW w:w="2126" w:type="dxa"/>
          </w:tcPr>
          <w:p w14:paraId="2F35583E" w14:textId="66F07C74" w:rsidR="0029487F" w:rsidRPr="007B0851" w:rsidRDefault="0029487F" w:rsidP="002E6455">
            <w:pPr>
              <w:spacing w:line="360" w:lineRule="auto"/>
              <w:jc w:val="center"/>
              <w:rPr>
                <w:rFonts w:ascii="Palatino Linotype" w:eastAsia="Calibri" w:hAnsi="Palatino Linotype" w:cs="Tahoma"/>
                <w:b/>
                <w:sz w:val="22"/>
                <w:szCs w:val="22"/>
                <w:lang w:eastAsia="es-ES_tradnl"/>
              </w:rPr>
            </w:pPr>
            <w:r w:rsidRPr="007B0851">
              <w:rPr>
                <w:rFonts w:ascii="Palatino Linotype" w:eastAsia="Calibri" w:hAnsi="Palatino Linotype" w:cs="Tahoma"/>
                <w:b/>
                <w:sz w:val="22"/>
                <w:szCs w:val="22"/>
                <w:lang w:eastAsia="es-ES_tradnl"/>
              </w:rPr>
              <w:t>Observaciones</w:t>
            </w:r>
          </w:p>
        </w:tc>
      </w:tr>
      <w:tr w:rsidR="0029487F" w:rsidRPr="007B0851" w14:paraId="3BEE6917" w14:textId="2C871B77" w:rsidTr="0029487F">
        <w:tc>
          <w:tcPr>
            <w:tcW w:w="3397" w:type="dxa"/>
          </w:tcPr>
          <w:p w14:paraId="6898E4EB" w14:textId="7BC6CC51" w:rsidR="0029487F" w:rsidRPr="007B0851" w:rsidRDefault="0029487F" w:rsidP="000375F4">
            <w:pPr>
              <w:spacing w:line="360" w:lineRule="auto"/>
              <w:jc w:val="both"/>
              <w:rPr>
                <w:rFonts w:ascii="Palatino Linotype" w:hAnsi="Palatino Linotype"/>
              </w:rPr>
            </w:pPr>
            <w:r w:rsidRPr="007B0851">
              <w:rPr>
                <w:rFonts w:ascii="Palatino Linotype" w:hAnsi="Palatino Linotype"/>
                <w:b/>
              </w:rPr>
              <w:t>1.-</w:t>
            </w:r>
            <w:r w:rsidRPr="007B0851">
              <w:rPr>
                <w:rFonts w:ascii="Palatino Linotype" w:hAnsi="Palatino Linotype"/>
              </w:rPr>
              <w:t xml:space="preserve"> Número de luminarias que se remplazaron en las vías principal y ejes viales (Para referencia de vialidades, ver NOM-013-ENER-2013), vías primarias y colectores, vías secundarias residenciales tipo A, vías secundarias residenciales tipo B, vías residenciales tipo C y áreas verdes, </w:t>
            </w:r>
            <w:proofErr w:type="gramStart"/>
            <w:r w:rsidRPr="007B0851">
              <w:rPr>
                <w:rFonts w:ascii="Palatino Linotype" w:hAnsi="Palatino Linotype"/>
              </w:rPr>
              <w:t>plazas  y</w:t>
            </w:r>
            <w:proofErr w:type="gramEnd"/>
            <w:r w:rsidRPr="007B0851">
              <w:rPr>
                <w:rFonts w:ascii="Palatino Linotype" w:hAnsi="Palatino Linotype"/>
              </w:rPr>
              <w:t xml:space="preserve"> techumbres. Así como, un listado con la cantidad de luminarias por cada una de las vías principal y ejes viales, vías primarias y colectores, vías </w:t>
            </w:r>
            <w:r w:rsidRPr="007B0851">
              <w:rPr>
                <w:rFonts w:ascii="Palatino Linotype" w:hAnsi="Palatino Linotype"/>
              </w:rPr>
              <w:lastRenderedPageBreak/>
              <w:t xml:space="preserve">secundarias residenciales tipo A, vías secundarias residenciales tipo B, vías residenciales tipo C y áreas verdes, </w:t>
            </w:r>
            <w:proofErr w:type="gramStart"/>
            <w:r w:rsidRPr="007B0851">
              <w:rPr>
                <w:rFonts w:ascii="Palatino Linotype" w:hAnsi="Palatino Linotype"/>
              </w:rPr>
              <w:t>plazas  y</w:t>
            </w:r>
            <w:proofErr w:type="gramEnd"/>
            <w:r w:rsidRPr="007B0851">
              <w:rPr>
                <w:rFonts w:ascii="Palatino Linotype" w:hAnsi="Palatino Linotype"/>
              </w:rPr>
              <w:t xml:space="preserve"> techumbres.</w:t>
            </w:r>
          </w:p>
        </w:tc>
        <w:tc>
          <w:tcPr>
            <w:tcW w:w="3686" w:type="dxa"/>
          </w:tcPr>
          <w:p w14:paraId="4C92EF2D" w14:textId="0148DF3A" w:rsidR="0029487F" w:rsidRPr="007B0851" w:rsidRDefault="0029487F" w:rsidP="0029487F">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lastRenderedPageBreak/>
              <w:t>En el oficio 501, el Sujeto Obligado describió las luminarias colocadas en los años 2016, 2017 y 2018</w:t>
            </w:r>
          </w:p>
        </w:tc>
        <w:tc>
          <w:tcPr>
            <w:tcW w:w="2126" w:type="dxa"/>
          </w:tcPr>
          <w:p w14:paraId="56356F02" w14:textId="746C65DC" w:rsidR="0029487F" w:rsidRPr="007B0851" w:rsidRDefault="00EE10DF" w:rsidP="0029487F">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No desagrega la información como lo solicitó el Particular</w:t>
            </w:r>
          </w:p>
        </w:tc>
      </w:tr>
      <w:tr w:rsidR="0029487F" w:rsidRPr="007B0851" w14:paraId="01CA0DDD" w14:textId="5AF08434" w:rsidTr="0029487F">
        <w:tc>
          <w:tcPr>
            <w:tcW w:w="3397" w:type="dxa"/>
          </w:tcPr>
          <w:p w14:paraId="444265BB" w14:textId="61F48065" w:rsidR="0029487F" w:rsidRPr="007B0851" w:rsidRDefault="0029487F" w:rsidP="000375F4">
            <w:pPr>
              <w:spacing w:line="360" w:lineRule="auto"/>
              <w:jc w:val="both"/>
              <w:rPr>
                <w:rFonts w:ascii="Palatino Linotype" w:hAnsi="Palatino Linotype"/>
              </w:rPr>
            </w:pPr>
            <w:r w:rsidRPr="007B0851">
              <w:rPr>
                <w:rFonts w:ascii="Palatino Linotype" w:hAnsi="Palatino Linotype"/>
                <w:b/>
              </w:rPr>
              <w:t>2.</w:t>
            </w:r>
            <w:r w:rsidRPr="007B0851">
              <w:rPr>
                <w:rFonts w:ascii="Palatino Linotype" w:hAnsi="Palatino Linotype"/>
              </w:rPr>
              <w:t xml:space="preserve">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tc>
        <w:tc>
          <w:tcPr>
            <w:tcW w:w="3686" w:type="dxa"/>
          </w:tcPr>
          <w:p w14:paraId="4245909F" w14:textId="6BB0B03C" w:rsidR="0029487F" w:rsidRPr="007B0851" w:rsidRDefault="002A1B66" w:rsidP="00DD40B9">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El Sujeto Obligado en</w:t>
            </w:r>
            <w:r w:rsidR="0029487F" w:rsidRPr="007B0851">
              <w:rPr>
                <w:rFonts w:ascii="Palatino Linotype" w:eastAsia="Calibri" w:hAnsi="Palatino Linotype" w:cs="Tahoma"/>
                <w:szCs w:val="22"/>
                <w:lang w:eastAsia="es-ES_tradnl"/>
              </w:rPr>
              <w:t xml:space="preserve"> el oficio 501</w:t>
            </w:r>
            <w:r w:rsidRPr="007B0851">
              <w:rPr>
                <w:rFonts w:ascii="Palatino Linotype" w:eastAsia="Calibri" w:hAnsi="Palatino Linotype" w:cs="Tahoma"/>
                <w:szCs w:val="22"/>
                <w:lang w:eastAsia="es-ES_tradnl"/>
              </w:rPr>
              <w:t xml:space="preserve">, insertó una tabla con tres columnas las cuales contienen número, nombre de la calle </w:t>
            </w:r>
            <w:proofErr w:type="gramStart"/>
            <w:r w:rsidRPr="007B0851">
              <w:rPr>
                <w:rFonts w:ascii="Palatino Linotype" w:eastAsia="Calibri" w:hAnsi="Palatino Linotype" w:cs="Tahoma"/>
                <w:szCs w:val="22"/>
                <w:lang w:eastAsia="es-ES_tradnl"/>
              </w:rPr>
              <w:t>y  localidad</w:t>
            </w:r>
            <w:proofErr w:type="gramEnd"/>
            <w:r w:rsidRPr="007B0851">
              <w:rPr>
                <w:rFonts w:ascii="Palatino Linotype" w:eastAsia="Calibri" w:hAnsi="Palatino Linotype" w:cs="Tahoma"/>
                <w:szCs w:val="22"/>
                <w:lang w:eastAsia="es-ES_tradnl"/>
              </w:rPr>
              <w:t xml:space="preserve"> de los años 2016, 2017 y 2018</w:t>
            </w:r>
          </w:p>
        </w:tc>
        <w:tc>
          <w:tcPr>
            <w:tcW w:w="2126" w:type="dxa"/>
          </w:tcPr>
          <w:p w14:paraId="580CAEFB" w14:textId="75977C0B" w:rsidR="0029487F" w:rsidRPr="007B0851" w:rsidRDefault="00EE10DF" w:rsidP="00DD40B9">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 xml:space="preserve">No desagrega la información como lo solicita el Particular </w:t>
            </w:r>
          </w:p>
        </w:tc>
      </w:tr>
      <w:tr w:rsidR="0029487F" w:rsidRPr="007B0851" w14:paraId="36DD929D" w14:textId="79A1C931" w:rsidTr="0029487F">
        <w:tc>
          <w:tcPr>
            <w:tcW w:w="3397" w:type="dxa"/>
          </w:tcPr>
          <w:p w14:paraId="0EA4F200" w14:textId="66EE9F32" w:rsidR="0029487F" w:rsidRPr="007B0851" w:rsidRDefault="0029487F" w:rsidP="000375F4">
            <w:pPr>
              <w:spacing w:line="360" w:lineRule="auto"/>
              <w:jc w:val="both"/>
              <w:rPr>
                <w:rFonts w:ascii="Palatino Linotype" w:hAnsi="Palatino Linotype"/>
              </w:rPr>
            </w:pPr>
            <w:r w:rsidRPr="007B0851">
              <w:rPr>
                <w:rFonts w:ascii="Palatino Linotype" w:hAnsi="Palatino Linotype"/>
                <w:b/>
              </w:rPr>
              <w:t xml:space="preserve">3. </w:t>
            </w:r>
            <w:r w:rsidRPr="007B0851">
              <w:rPr>
                <w:rFonts w:ascii="Palatino Linotype" w:hAnsi="Palatino Linotype"/>
              </w:rPr>
              <w:t>Se requiere ¿cuánto se factura mensualmente? y ¿cuánto se recauda por derechos de alumbrado público?, y en su caso, el adeudo que se genera y ¿si ya se pagó o no la diferencia entre facturación y DAP? o si, ¿existe un saldo a favor del municipio?</w:t>
            </w:r>
          </w:p>
          <w:p w14:paraId="3F82928E" w14:textId="267FB73A" w:rsidR="0029487F" w:rsidRPr="007B0851" w:rsidRDefault="0029487F" w:rsidP="000375F4">
            <w:pPr>
              <w:spacing w:line="360" w:lineRule="auto"/>
              <w:jc w:val="both"/>
              <w:rPr>
                <w:rFonts w:ascii="Palatino Linotype" w:hAnsi="Palatino Linotype"/>
              </w:rPr>
            </w:pPr>
            <w:r w:rsidRPr="007B0851">
              <w:rPr>
                <w:rFonts w:ascii="Palatino Linotype" w:hAnsi="Palatino Linotype"/>
              </w:rPr>
              <w:lastRenderedPageBreak/>
              <w:t>Se requiere la información mes por mes del periodo de 1° de enero de 2014 al 30 de abril de 2019.</w:t>
            </w:r>
          </w:p>
        </w:tc>
        <w:tc>
          <w:tcPr>
            <w:tcW w:w="3686" w:type="dxa"/>
          </w:tcPr>
          <w:p w14:paraId="383A3E60" w14:textId="7726F0DF" w:rsidR="00EE10DF" w:rsidRPr="007B0851" w:rsidRDefault="00EE10DF" w:rsidP="00DD40B9">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lastRenderedPageBreak/>
              <w:t xml:space="preserve">El Sujeto Obligado a </w:t>
            </w:r>
            <w:proofErr w:type="gramStart"/>
            <w:r w:rsidRPr="007B0851">
              <w:rPr>
                <w:rFonts w:ascii="Palatino Linotype" w:eastAsia="Calibri" w:hAnsi="Palatino Linotype" w:cs="Tahoma"/>
                <w:szCs w:val="22"/>
                <w:lang w:eastAsia="es-ES_tradnl"/>
              </w:rPr>
              <w:t>través  del</w:t>
            </w:r>
            <w:proofErr w:type="gramEnd"/>
            <w:r w:rsidRPr="007B0851">
              <w:rPr>
                <w:rFonts w:ascii="Palatino Linotype" w:eastAsia="Calibri" w:hAnsi="Palatino Linotype" w:cs="Tahoma"/>
                <w:szCs w:val="22"/>
                <w:lang w:eastAsia="es-ES_tradnl"/>
              </w:rPr>
              <w:t xml:space="preserve"> oficio HAJ/TM/160/2019, proporcionó información de los meses de marzo, abril, mayo, junio, agosto, septiembre, noviembre y diciembre de 2018. </w:t>
            </w:r>
          </w:p>
          <w:p w14:paraId="2BF38D81" w14:textId="77777777" w:rsidR="00EE10DF" w:rsidRPr="007B0851" w:rsidRDefault="00EE10DF" w:rsidP="00DD40B9">
            <w:pPr>
              <w:spacing w:line="360" w:lineRule="auto"/>
              <w:jc w:val="both"/>
              <w:rPr>
                <w:rFonts w:ascii="Palatino Linotype" w:eastAsia="Calibri" w:hAnsi="Palatino Linotype" w:cs="Tahoma"/>
                <w:szCs w:val="22"/>
                <w:lang w:eastAsia="es-ES_tradnl"/>
              </w:rPr>
            </w:pPr>
          </w:p>
          <w:p w14:paraId="747F707D" w14:textId="136191F8" w:rsidR="00EE10DF" w:rsidRPr="007B0851" w:rsidRDefault="00E9629C" w:rsidP="00DD40B9">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 xml:space="preserve">Asimismo, a través del oficio HAJ/DGA/688/2019, el Sujeto Obligado </w:t>
            </w:r>
            <w:r w:rsidRPr="007B0851">
              <w:rPr>
                <w:rFonts w:ascii="Palatino Linotype" w:eastAsia="Calibri" w:hAnsi="Palatino Linotype" w:cs="Tahoma"/>
                <w:szCs w:val="22"/>
                <w:lang w:eastAsia="es-ES_tradnl"/>
              </w:rPr>
              <w:lastRenderedPageBreak/>
              <w:t xml:space="preserve">informó el estado de cuenta al mes de abril de 2019, en el que se desagrego la información por facturación </w:t>
            </w:r>
            <w:proofErr w:type="gramStart"/>
            <w:r w:rsidRPr="007B0851">
              <w:rPr>
                <w:rFonts w:ascii="Palatino Linotype" w:eastAsia="Calibri" w:hAnsi="Palatino Linotype" w:cs="Tahoma"/>
                <w:szCs w:val="22"/>
                <w:lang w:eastAsia="es-ES_tradnl"/>
              </w:rPr>
              <w:t>del  mes</w:t>
            </w:r>
            <w:proofErr w:type="gramEnd"/>
            <w:r w:rsidRPr="007B0851">
              <w:rPr>
                <w:rFonts w:ascii="Palatino Linotype" w:eastAsia="Calibri" w:hAnsi="Palatino Linotype" w:cs="Tahoma"/>
                <w:szCs w:val="22"/>
                <w:lang w:eastAsia="es-ES_tradnl"/>
              </w:rPr>
              <w:t>, importe recaudado por “DAD”</w:t>
            </w:r>
            <w:r w:rsidR="00A247F0" w:rsidRPr="007B0851">
              <w:rPr>
                <w:rFonts w:ascii="Palatino Linotype" w:eastAsia="Calibri" w:hAnsi="Palatino Linotype" w:cs="Tahoma"/>
                <w:szCs w:val="22"/>
                <w:lang w:eastAsia="es-ES_tradnl"/>
              </w:rPr>
              <w:t xml:space="preserve"> y saldo al cierre de mes, asimismo manifestó que no había saldo a favor del municipio. </w:t>
            </w:r>
          </w:p>
          <w:p w14:paraId="4CA0DA3A" w14:textId="77777777" w:rsidR="003B2328" w:rsidRPr="007B0851" w:rsidRDefault="003B2328" w:rsidP="003B2328">
            <w:pPr>
              <w:spacing w:line="360" w:lineRule="auto"/>
              <w:jc w:val="both"/>
              <w:rPr>
                <w:rFonts w:ascii="Palatino Linotype" w:eastAsia="Calibri" w:hAnsi="Palatino Linotype" w:cs="Tahoma"/>
                <w:szCs w:val="22"/>
                <w:lang w:eastAsia="es-ES_tradnl"/>
              </w:rPr>
            </w:pPr>
          </w:p>
          <w:p w14:paraId="0F3D1F11" w14:textId="15ED97BA" w:rsidR="0029487F" w:rsidRPr="007B0851" w:rsidRDefault="003B2328" w:rsidP="003B2328">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 xml:space="preserve">El Sujeto Obligado a </w:t>
            </w:r>
            <w:proofErr w:type="gramStart"/>
            <w:r w:rsidRPr="007B0851">
              <w:rPr>
                <w:rFonts w:ascii="Palatino Linotype" w:eastAsia="Calibri" w:hAnsi="Palatino Linotype" w:cs="Tahoma"/>
                <w:szCs w:val="22"/>
                <w:lang w:eastAsia="es-ES_tradnl"/>
              </w:rPr>
              <w:t>través  del</w:t>
            </w:r>
            <w:proofErr w:type="gramEnd"/>
            <w:r w:rsidRPr="007B0851">
              <w:rPr>
                <w:rFonts w:ascii="Palatino Linotype" w:eastAsia="Calibri" w:hAnsi="Palatino Linotype" w:cs="Tahoma"/>
                <w:szCs w:val="22"/>
                <w:lang w:eastAsia="es-ES_tradnl"/>
              </w:rPr>
              <w:t xml:space="preserve"> oficio HAJ/TM/160/2019, manifestó que r</w:t>
            </w:r>
            <w:r w:rsidR="00EE10DF" w:rsidRPr="007B0851">
              <w:rPr>
                <w:rFonts w:ascii="Palatino Linotype" w:eastAsia="Calibri" w:hAnsi="Palatino Linotype" w:cs="Tahoma"/>
                <w:szCs w:val="22"/>
                <w:lang w:eastAsia="es-ES_tradnl"/>
              </w:rPr>
              <w:t xml:space="preserve">especto a cuanto se recauda por derechos de alumbrado público, el Sujeto Obligado manifestó que la Comisión Federal de Electricidad recauda vía recibos de luz el recurso por el pago del Derecho de Alumbrado Público, por lo que el dinero  no ingresa  a la Tesorería Municipal, asimismo manifestó que derivado del cálculo realizado por el Sujeto Obligado, no existía saldo a favor de devolver.  </w:t>
            </w:r>
          </w:p>
        </w:tc>
        <w:tc>
          <w:tcPr>
            <w:tcW w:w="2126" w:type="dxa"/>
          </w:tcPr>
          <w:p w14:paraId="0142F461" w14:textId="77777777" w:rsidR="0029487F" w:rsidRPr="007B0851" w:rsidRDefault="00EE10DF" w:rsidP="00DD40B9">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lastRenderedPageBreak/>
              <w:t xml:space="preserve">Falta información de los meses de enero, febrero, julio y octubre de 2018, así como de los años 2014 al 2017. </w:t>
            </w:r>
          </w:p>
          <w:p w14:paraId="00A5D76D" w14:textId="77777777" w:rsidR="003B2328" w:rsidRPr="007B0851" w:rsidRDefault="003B2328" w:rsidP="00DD40B9">
            <w:pPr>
              <w:spacing w:line="360" w:lineRule="auto"/>
              <w:jc w:val="both"/>
              <w:rPr>
                <w:rFonts w:ascii="Palatino Linotype" w:eastAsia="Calibri" w:hAnsi="Palatino Linotype" w:cs="Tahoma"/>
                <w:szCs w:val="22"/>
                <w:lang w:eastAsia="es-ES_tradnl"/>
              </w:rPr>
            </w:pPr>
          </w:p>
          <w:p w14:paraId="4EB06039" w14:textId="4FD8D644" w:rsidR="003B2328" w:rsidRPr="007B0851" w:rsidRDefault="003B2328" w:rsidP="003B2328">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lastRenderedPageBreak/>
              <w:t xml:space="preserve">La dirección de Administración entrega importe calculado por Derecho de Alumbrado Público. </w:t>
            </w:r>
          </w:p>
        </w:tc>
      </w:tr>
      <w:tr w:rsidR="0029487F" w:rsidRPr="007B0851" w14:paraId="38B6FC34" w14:textId="5F685B9F" w:rsidTr="0029487F">
        <w:tc>
          <w:tcPr>
            <w:tcW w:w="3397" w:type="dxa"/>
          </w:tcPr>
          <w:p w14:paraId="6D4E56CA" w14:textId="39885652" w:rsidR="0029487F" w:rsidRPr="007B0851" w:rsidRDefault="0029487F" w:rsidP="00DD40B9">
            <w:pPr>
              <w:spacing w:line="360" w:lineRule="auto"/>
              <w:jc w:val="both"/>
              <w:rPr>
                <w:rFonts w:ascii="Palatino Linotype" w:hAnsi="Palatino Linotype"/>
              </w:rPr>
            </w:pPr>
            <w:r w:rsidRPr="007B0851">
              <w:rPr>
                <w:rFonts w:ascii="Palatino Linotype" w:hAnsi="Palatino Linotype"/>
                <w:b/>
              </w:rPr>
              <w:lastRenderedPageBreak/>
              <w:t>4.</w:t>
            </w:r>
            <w:r w:rsidRPr="007B0851">
              <w:rPr>
                <w:rFonts w:ascii="Palatino Linotype" w:hAnsi="Palatino Linotype"/>
              </w:rPr>
              <w:t xml:space="preserve"> Estados de cuentas y los avisos recibos emitidos mes con mes por la Comisión Federal de Electricidad por el mismo periodo del 1° de enero de 2014 al 30 de abril de 2019.</w:t>
            </w:r>
          </w:p>
        </w:tc>
        <w:tc>
          <w:tcPr>
            <w:tcW w:w="3686" w:type="dxa"/>
          </w:tcPr>
          <w:p w14:paraId="716487B4" w14:textId="3D70E999" w:rsidR="0029487F" w:rsidRPr="007B0851" w:rsidRDefault="003B2328" w:rsidP="00DD40B9">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 xml:space="preserve">No entregó información </w:t>
            </w:r>
          </w:p>
        </w:tc>
        <w:tc>
          <w:tcPr>
            <w:tcW w:w="2126" w:type="dxa"/>
          </w:tcPr>
          <w:p w14:paraId="418FD8B3" w14:textId="406BCD40" w:rsidR="0029487F" w:rsidRPr="007B0851" w:rsidRDefault="003B2328" w:rsidP="00DD40B9">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No entregó información</w:t>
            </w:r>
          </w:p>
        </w:tc>
      </w:tr>
      <w:tr w:rsidR="0029487F" w:rsidRPr="007B0851" w14:paraId="538265C0" w14:textId="4679211F" w:rsidTr="0029487F">
        <w:tc>
          <w:tcPr>
            <w:tcW w:w="3397" w:type="dxa"/>
          </w:tcPr>
          <w:p w14:paraId="2C5AB683" w14:textId="7550BE95" w:rsidR="0029487F" w:rsidRPr="007B0851" w:rsidRDefault="0029487F" w:rsidP="000375F4">
            <w:pPr>
              <w:pStyle w:val="Prrafodelista"/>
              <w:spacing w:line="360" w:lineRule="auto"/>
              <w:ind w:left="0"/>
              <w:jc w:val="both"/>
              <w:rPr>
                <w:rFonts w:ascii="Palatino Linotype" w:hAnsi="Palatino Linotype"/>
                <w:sz w:val="20"/>
                <w:szCs w:val="20"/>
              </w:rPr>
            </w:pPr>
            <w:r w:rsidRPr="007B0851">
              <w:rPr>
                <w:rFonts w:ascii="Palatino Linotype" w:hAnsi="Palatino Linotype"/>
                <w:b/>
                <w:sz w:val="20"/>
                <w:szCs w:val="20"/>
              </w:rPr>
              <w:t>5.</w:t>
            </w:r>
            <w:r w:rsidRPr="007B0851">
              <w:rPr>
                <w:rFonts w:ascii="Palatino Linotype" w:hAnsi="Palatino Linotype"/>
                <w:sz w:val="20"/>
                <w:szCs w:val="20"/>
              </w:rPr>
              <w:t xml:space="preserve"> De las empresas que han participado en licitaciones en el </w:t>
            </w:r>
            <w:r w:rsidRPr="007B0851">
              <w:rPr>
                <w:rFonts w:ascii="Palatino Linotype" w:hAnsi="Palatino Linotype"/>
                <w:sz w:val="20"/>
                <w:szCs w:val="20"/>
              </w:rPr>
              <w:lastRenderedPageBreak/>
              <w:t>periodo del 1° de enero de 2014 al 30 de abril de 2019:</w:t>
            </w:r>
          </w:p>
          <w:p w14:paraId="2F187B16" w14:textId="77777777" w:rsidR="0029487F" w:rsidRPr="007B0851" w:rsidRDefault="0029487F" w:rsidP="00EB28D8">
            <w:pPr>
              <w:pStyle w:val="Prrafodelista"/>
              <w:numPr>
                <w:ilvl w:val="0"/>
                <w:numId w:val="14"/>
              </w:numPr>
              <w:tabs>
                <w:tab w:val="left" w:pos="261"/>
              </w:tabs>
              <w:spacing w:line="360" w:lineRule="auto"/>
              <w:ind w:left="0" w:hanging="11"/>
              <w:jc w:val="both"/>
              <w:rPr>
                <w:rFonts w:ascii="Palatino Linotype" w:hAnsi="Palatino Linotype"/>
                <w:b/>
                <w:bCs/>
                <w:sz w:val="20"/>
                <w:szCs w:val="20"/>
              </w:rPr>
            </w:pPr>
            <w:r w:rsidRPr="007B0851">
              <w:rPr>
                <w:rFonts w:ascii="Palatino Linotype" w:hAnsi="Palatino Linotype"/>
                <w:sz w:val="20"/>
                <w:szCs w:val="20"/>
              </w:rPr>
              <w:t>¿Cuántas empresas participantes en la licitación cumplían con las más de 100 000 horas de vida útil del luminario que se solicitaron?</w:t>
            </w:r>
          </w:p>
          <w:p w14:paraId="5936B702" w14:textId="77777777" w:rsidR="0029487F" w:rsidRPr="007B0851" w:rsidRDefault="0029487F" w:rsidP="00EB28D8">
            <w:pPr>
              <w:pStyle w:val="Prrafodelista"/>
              <w:numPr>
                <w:ilvl w:val="0"/>
                <w:numId w:val="14"/>
              </w:numPr>
              <w:tabs>
                <w:tab w:val="left" w:pos="220"/>
              </w:tabs>
              <w:spacing w:line="360" w:lineRule="auto"/>
              <w:ind w:left="0" w:hanging="11"/>
              <w:jc w:val="both"/>
              <w:rPr>
                <w:rFonts w:ascii="Palatino Linotype" w:hAnsi="Palatino Linotype"/>
                <w:sz w:val="20"/>
                <w:szCs w:val="20"/>
              </w:rPr>
            </w:pPr>
            <w:r w:rsidRPr="007B0851">
              <w:rPr>
                <w:rFonts w:ascii="Palatino Linotype" w:hAnsi="Palatino Linotype"/>
                <w:bCs/>
                <w:sz w:val="20"/>
                <w:szCs w:val="20"/>
              </w:rPr>
              <w:t>De las empresas que cumplieron con las más de</w:t>
            </w:r>
            <w:r w:rsidRPr="007B0851">
              <w:rPr>
                <w:rFonts w:ascii="Palatino Linotype" w:hAnsi="Palatino Linotype"/>
                <w:b/>
                <w:bCs/>
                <w:sz w:val="20"/>
                <w:szCs w:val="20"/>
              </w:rPr>
              <w:t xml:space="preserve"> </w:t>
            </w:r>
            <w:r w:rsidRPr="007B0851">
              <w:rPr>
                <w:rFonts w:ascii="Palatino Linotype" w:hAnsi="Palatino Linotype"/>
                <w:sz w:val="20"/>
                <w:szCs w:val="20"/>
              </w:rPr>
              <w:t>100 000 horas de vida útil proporcionar los certificados de cumplimiento (prueba de las 6,000 horas)</w:t>
            </w:r>
          </w:p>
          <w:p w14:paraId="5EF61B73" w14:textId="6339AD26" w:rsidR="0029487F" w:rsidRPr="007B0851" w:rsidRDefault="0029487F" w:rsidP="00EB28D8">
            <w:pPr>
              <w:pStyle w:val="Prrafodelista"/>
              <w:numPr>
                <w:ilvl w:val="0"/>
                <w:numId w:val="14"/>
              </w:numPr>
              <w:tabs>
                <w:tab w:val="left" w:pos="206"/>
              </w:tabs>
              <w:spacing w:line="360" w:lineRule="auto"/>
              <w:ind w:left="0" w:hanging="11"/>
              <w:jc w:val="both"/>
              <w:rPr>
                <w:rFonts w:ascii="Palatino Linotype" w:hAnsi="Palatino Linotype"/>
                <w:sz w:val="20"/>
                <w:szCs w:val="20"/>
              </w:rPr>
            </w:pPr>
            <w:r w:rsidRPr="007B0851">
              <w:rPr>
                <w:rFonts w:ascii="Palatino Linotype" w:hAnsi="Palatino Linotype"/>
                <w:bCs/>
                <w:sz w:val="20"/>
                <w:szCs w:val="20"/>
              </w:rPr>
              <w:t>De las empresas que cumplieron con las más de</w:t>
            </w:r>
            <w:r w:rsidRPr="007B0851">
              <w:rPr>
                <w:rFonts w:ascii="Palatino Linotype" w:hAnsi="Palatino Linotype"/>
                <w:b/>
                <w:bCs/>
                <w:sz w:val="20"/>
                <w:szCs w:val="20"/>
              </w:rPr>
              <w:t xml:space="preserve"> </w:t>
            </w:r>
            <w:r w:rsidRPr="007B0851">
              <w:rPr>
                <w:rFonts w:ascii="Palatino Linotype" w:hAnsi="Palatino Linotype"/>
                <w:sz w:val="20"/>
                <w:szCs w:val="20"/>
              </w:rPr>
              <w:t xml:space="preserve">100 000 horas de vida útil proporcionar los certificados de cumplimiento, ¿cuál fue la propuesta económica que presentaron? y me proporcione una copia simple. </w:t>
            </w:r>
          </w:p>
        </w:tc>
        <w:tc>
          <w:tcPr>
            <w:tcW w:w="3686" w:type="dxa"/>
          </w:tcPr>
          <w:p w14:paraId="7FC80559" w14:textId="505BB03D" w:rsidR="00611F78" w:rsidRPr="007B0851" w:rsidRDefault="00611F78" w:rsidP="00DD40B9">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lang w:eastAsia="es-ES_tradnl"/>
              </w:rPr>
              <w:lastRenderedPageBreak/>
              <w:t xml:space="preserve">El Sujeto Obligado refiere en el oficio HAJ/DGA/688/2019 que no se ha realizado ninguna licitación de los años </w:t>
            </w:r>
            <w:r w:rsidRPr="007B0851">
              <w:rPr>
                <w:rFonts w:ascii="Palatino Linotype" w:eastAsia="Calibri" w:hAnsi="Palatino Linotype" w:cs="Tahoma"/>
                <w:lang w:eastAsia="es-ES_tradnl"/>
              </w:rPr>
              <w:lastRenderedPageBreak/>
              <w:t xml:space="preserve">2016, 2017, 2018 y los meses transcurridos de 2019. </w:t>
            </w:r>
          </w:p>
          <w:p w14:paraId="2287EC56" w14:textId="73F7B2C8" w:rsidR="0029487F" w:rsidRPr="007B0851" w:rsidRDefault="00611F78" w:rsidP="00611F78">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De los años 2014 y 2015 n</w:t>
            </w:r>
            <w:r w:rsidR="003B2328" w:rsidRPr="007B0851">
              <w:rPr>
                <w:rFonts w:ascii="Palatino Linotype" w:eastAsia="Calibri" w:hAnsi="Palatino Linotype" w:cs="Tahoma"/>
                <w:szCs w:val="22"/>
                <w:lang w:eastAsia="es-ES_tradnl"/>
              </w:rPr>
              <w:t xml:space="preserve">o entregó información </w:t>
            </w:r>
          </w:p>
        </w:tc>
        <w:tc>
          <w:tcPr>
            <w:tcW w:w="2126" w:type="dxa"/>
          </w:tcPr>
          <w:p w14:paraId="2FF870CA" w14:textId="4A59F958" w:rsidR="0029487F" w:rsidRPr="007B0851" w:rsidRDefault="00611F78" w:rsidP="00DD40B9">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lastRenderedPageBreak/>
              <w:t>De los años 2014 y 2015 no entregó información</w:t>
            </w:r>
          </w:p>
        </w:tc>
      </w:tr>
      <w:tr w:rsidR="003B2328" w:rsidRPr="007B0851" w14:paraId="5BB82CB2" w14:textId="690BB6A5" w:rsidTr="0029487F">
        <w:tc>
          <w:tcPr>
            <w:tcW w:w="3397" w:type="dxa"/>
          </w:tcPr>
          <w:p w14:paraId="4C864DAB" w14:textId="12557B7F" w:rsidR="003B2328" w:rsidRPr="007B0851" w:rsidRDefault="003B2328" w:rsidP="00DD40B9">
            <w:pPr>
              <w:spacing w:line="360" w:lineRule="auto"/>
              <w:jc w:val="both"/>
              <w:rPr>
                <w:rFonts w:ascii="Palatino Linotype" w:eastAsia="Calibri" w:hAnsi="Palatino Linotype" w:cs="Tahoma"/>
                <w:lang w:eastAsia="es-ES_tradnl"/>
              </w:rPr>
            </w:pPr>
            <w:r w:rsidRPr="007B0851">
              <w:rPr>
                <w:rFonts w:ascii="Palatino Linotype" w:hAnsi="Palatino Linotype"/>
                <w:b/>
              </w:rPr>
              <w:t>6.</w:t>
            </w:r>
            <w:r w:rsidRPr="007B0851">
              <w:rPr>
                <w:rFonts w:ascii="Palatino Linotype" w:hAnsi="Palatino Linotype"/>
              </w:rPr>
              <w:t xml:space="preserve"> De las luminarias que se hayan remplazado en el municipio, ¿Qué tecnología son? ¿Qué marca son? ¿Qué potencian son? Para los años 2016, 2017, 2018 y los meses que van del año.</w:t>
            </w:r>
          </w:p>
        </w:tc>
        <w:tc>
          <w:tcPr>
            <w:tcW w:w="3686" w:type="dxa"/>
            <w:vMerge w:val="restart"/>
          </w:tcPr>
          <w:p w14:paraId="393B5F9C" w14:textId="77777777" w:rsidR="003B2328" w:rsidRPr="007B0851" w:rsidRDefault="003B2328" w:rsidP="002A1B66">
            <w:pPr>
              <w:spacing w:line="360" w:lineRule="auto"/>
              <w:jc w:val="both"/>
              <w:rPr>
                <w:rFonts w:ascii="Palatino Linotype" w:eastAsia="Calibri" w:hAnsi="Palatino Linotype" w:cs="Tahoma"/>
                <w:szCs w:val="22"/>
                <w:lang w:eastAsia="es-ES_tradnl"/>
              </w:rPr>
            </w:pPr>
          </w:p>
          <w:p w14:paraId="35CFB246" w14:textId="77777777" w:rsidR="003B2328" w:rsidRPr="007B0851" w:rsidRDefault="003B2328" w:rsidP="002A1B66">
            <w:pPr>
              <w:spacing w:line="360" w:lineRule="auto"/>
              <w:jc w:val="both"/>
              <w:rPr>
                <w:rFonts w:ascii="Palatino Linotype" w:eastAsia="Calibri" w:hAnsi="Palatino Linotype" w:cs="Tahoma"/>
                <w:szCs w:val="22"/>
                <w:lang w:eastAsia="es-ES_tradnl"/>
              </w:rPr>
            </w:pPr>
          </w:p>
          <w:p w14:paraId="7BF6EFA8" w14:textId="77777777" w:rsidR="003B2328" w:rsidRPr="007B0851" w:rsidRDefault="003B2328" w:rsidP="002A1B66">
            <w:pPr>
              <w:spacing w:line="360" w:lineRule="auto"/>
              <w:jc w:val="both"/>
              <w:rPr>
                <w:rFonts w:ascii="Palatino Linotype" w:eastAsia="Calibri" w:hAnsi="Palatino Linotype" w:cs="Tahoma"/>
                <w:szCs w:val="22"/>
                <w:lang w:eastAsia="es-ES_tradnl"/>
              </w:rPr>
            </w:pPr>
          </w:p>
          <w:p w14:paraId="575E6792" w14:textId="4B4E6372" w:rsidR="003B2328" w:rsidRPr="007B0851" w:rsidRDefault="003B2328" w:rsidP="002A1B66">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El Sujeto Obligado manifestó en el oficio 501, que anexaba censo 2017 con la información correspondiente</w:t>
            </w:r>
          </w:p>
        </w:tc>
        <w:tc>
          <w:tcPr>
            <w:tcW w:w="2126" w:type="dxa"/>
            <w:vMerge w:val="restart"/>
          </w:tcPr>
          <w:p w14:paraId="7549B325" w14:textId="77777777" w:rsidR="003B2328" w:rsidRPr="007B0851" w:rsidRDefault="003B2328" w:rsidP="00DD40B9">
            <w:pPr>
              <w:spacing w:line="360" w:lineRule="auto"/>
              <w:jc w:val="both"/>
              <w:rPr>
                <w:rFonts w:ascii="Palatino Linotype" w:eastAsia="Calibri" w:hAnsi="Palatino Linotype" w:cs="Tahoma"/>
                <w:szCs w:val="22"/>
                <w:lang w:eastAsia="es-ES_tradnl"/>
              </w:rPr>
            </w:pPr>
          </w:p>
          <w:p w14:paraId="276A8AEE" w14:textId="77777777" w:rsidR="003B2328" w:rsidRPr="007B0851" w:rsidRDefault="003B2328" w:rsidP="00DD40B9">
            <w:pPr>
              <w:spacing w:line="360" w:lineRule="auto"/>
              <w:jc w:val="both"/>
              <w:rPr>
                <w:rFonts w:ascii="Palatino Linotype" w:eastAsia="Calibri" w:hAnsi="Palatino Linotype" w:cs="Tahoma"/>
                <w:szCs w:val="22"/>
                <w:lang w:eastAsia="es-ES_tradnl"/>
              </w:rPr>
            </w:pPr>
          </w:p>
          <w:p w14:paraId="3D6082EF" w14:textId="77777777" w:rsidR="003B2328" w:rsidRPr="007B0851" w:rsidRDefault="003B2328" w:rsidP="00DD40B9">
            <w:pPr>
              <w:spacing w:line="360" w:lineRule="auto"/>
              <w:jc w:val="both"/>
              <w:rPr>
                <w:rFonts w:ascii="Palatino Linotype" w:eastAsia="Calibri" w:hAnsi="Palatino Linotype" w:cs="Tahoma"/>
                <w:szCs w:val="22"/>
                <w:lang w:eastAsia="es-ES_tradnl"/>
              </w:rPr>
            </w:pPr>
          </w:p>
          <w:p w14:paraId="016AB9CD" w14:textId="41E7F95B" w:rsidR="003B2328" w:rsidRPr="007B0851" w:rsidRDefault="003B2328" w:rsidP="00DD40B9">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No anexó el censo 2017</w:t>
            </w:r>
          </w:p>
        </w:tc>
      </w:tr>
      <w:tr w:rsidR="003B2328" w:rsidRPr="007B0851" w14:paraId="6EF14372" w14:textId="7666A97D" w:rsidTr="0029487F">
        <w:tc>
          <w:tcPr>
            <w:tcW w:w="3397" w:type="dxa"/>
          </w:tcPr>
          <w:p w14:paraId="43978EA4" w14:textId="6F9C46A0" w:rsidR="003B2328" w:rsidRPr="007B0851" w:rsidRDefault="003B2328" w:rsidP="00DD40B9">
            <w:pPr>
              <w:spacing w:line="360" w:lineRule="auto"/>
              <w:jc w:val="both"/>
              <w:rPr>
                <w:rFonts w:ascii="Palatino Linotype" w:eastAsia="Calibri" w:hAnsi="Palatino Linotype" w:cs="Tahoma"/>
                <w:lang w:eastAsia="es-ES_tradnl"/>
              </w:rPr>
            </w:pPr>
            <w:r w:rsidRPr="007B0851">
              <w:rPr>
                <w:rFonts w:ascii="Palatino Linotype" w:hAnsi="Palatino Linotype"/>
                <w:b/>
              </w:rPr>
              <w:t>7.</w:t>
            </w:r>
            <w:r w:rsidRPr="007B0851">
              <w:rPr>
                <w:rFonts w:ascii="Palatino Linotype" w:hAnsi="Palatino Linotype"/>
              </w:rPr>
              <w:t xml:space="preserve"> Número de lámparas por potencias que fue sustituida (Tecnología y potencia anterior sustituida por Tecnología LED potencia actual).</w:t>
            </w:r>
          </w:p>
        </w:tc>
        <w:tc>
          <w:tcPr>
            <w:tcW w:w="3686" w:type="dxa"/>
            <w:vMerge/>
          </w:tcPr>
          <w:p w14:paraId="28480B96" w14:textId="77777777" w:rsidR="003B2328" w:rsidRPr="007B0851" w:rsidRDefault="003B2328" w:rsidP="00DD40B9">
            <w:pPr>
              <w:spacing w:line="360" w:lineRule="auto"/>
              <w:jc w:val="both"/>
              <w:rPr>
                <w:rFonts w:ascii="Palatino Linotype" w:eastAsia="Calibri" w:hAnsi="Palatino Linotype" w:cs="Tahoma"/>
                <w:sz w:val="22"/>
                <w:szCs w:val="22"/>
                <w:lang w:eastAsia="es-ES_tradnl"/>
              </w:rPr>
            </w:pPr>
          </w:p>
        </w:tc>
        <w:tc>
          <w:tcPr>
            <w:tcW w:w="2126" w:type="dxa"/>
            <w:vMerge/>
          </w:tcPr>
          <w:p w14:paraId="5B810D35" w14:textId="77777777" w:rsidR="003B2328" w:rsidRPr="007B0851" w:rsidRDefault="003B2328" w:rsidP="00DD40B9">
            <w:pPr>
              <w:spacing w:line="360" w:lineRule="auto"/>
              <w:jc w:val="both"/>
              <w:rPr>
                <w:rFonts w:ascii="Palatino Linotype" w:eastAsia="Calibri" w:hAnsi="Palatino Linotype" w:cs="Tahoma"/>
                <w:sz w:val="22"/>
                <w:szCs w:val="22"/>
                <w:lang w:eastAsia="es-ES_tradnl"/>
              </w:rPr>
            </w:pPr>
          </w:p>
        </w:tc>
      </w:tr>
      <w:tr w:rsidR="0029487F" w:rsidRPr="007B0851" w14:paraId="619D7109" w14:textId="00E485BF" w:rsidTr="0029487F">
        <w:tc>
          <w:tcPr>
            <w:tcW w:w="3397" w:type="dxa"/>
          </w:tcPr>
          <w:p w14:paraId="03B96EFD" w14:textId="6551AC4E" w:rsidR="0029487F" w:rsidRPr="007B0851" w:rsidRDefault="0029487F" w:rsidP="00DD40B9">
            <w:pPr>
              <w:spacing w:line="360" w:lineRule="auto"/>
              <w:jc w:val="both"/>
              <w:rPr>
                <w:rFonts w:ascii="Palatino Linotype" w:hAnsi="Palatino Linotype"/>
              </w:rPr>
            </w:pPr>
            <w:r w:rsidRPr="007B0851">
              <w:rPr>
                <w:rFonts w:ascii="Palatino Linotype" w:hAnsi="Palatino Linotype"/>
                <w:b/>
              </w:rPr>
              <w:lastRenderedPageBreak/>
              <w:t>8.</w:t>
            </w:r>
            <w:r w:rsidRPr="007B0851">
              <w:rPr>
                <w:rFonts w:ascii="Palatino Linotype" w:hAnsi="Palatino Linotype"/>
              </w:rPr>
              <w:t xml:space="preserve"> Las bases de licitación que se publicaron y que sirvieron de base para el reemplazo de las luminarias para el ALUMBRADO PÚBLICO en el municipio en los años 2016, 2017, 2018 y los meses que van del año.</w:t>
            </w:r>
          </w:p>
        </w:tc>
        <w:tc>
          <w:tcPr>
            <w:tcW w:w="3686" w:type="dxa"/>
          </w:tcPr>
          <w:p w14:paraId="7BE37F74" w14:textId="3D0B1819" w:rsidR="0029487F" w:rsidRPr="007B0851" w:rsidRDefault="001A2F92" w:rsidP="00DD40B9">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lang w:eastAsia="es-ES_tradnl"/>
              </w:rPr>
              <w:t>El Sujeto Obligado refiere en el oficio HAJ/DGA/688/2019 que no se ha realizado ninguna licitación</w:t>
            </w:r>
          </w:p>
        </w:tc>
        <w:tc>
          <w:tcPr>
            <w:tcW w:w="2126" w:type="dxa"/>
          </w:tcPr>
          <w:p w14:paraId="59EB9B8B" w14:textId="6DA84754" w:rsidR="0029487F" w:rsidRPr="007B0851" w:rsidRDefault="0029487F" w:rsidP="00DD40B9">
            <w:pPr>
              <w:spacing w:line="360" w:lineRule="auto"/>
              <w:jc w:val="both"/>
              <w:rPr>
                <w:rFonts w:ascii="Palatino Linotype" w:eastAsia="Calibri" w:hAnsi="Palatino Linotype" w:cs="Tahoma"/>
                <w:szCs w:val="22"/>
                <w:lang w:eastAsia="es-ES_tradnl"/>
              </w:rPr>
            </w:pPr>
          </w:p>
        </w:tc>
      </w:tr>
      <w:tr w:rsidR="0029487F" w:rsidRPr="007B0851" w14:paraId="2FEC5447" w14:textId="3EBB1550" w:rsidTr="0029487F">
        <w:trPr>
          <w:trHeight w:val="1689"/>
        </w:trPr>
        <w:tc>
          <w:tcPr>
            <w:tcW w:w="3397" w:type="dxa"/>
          </w:tcPr>
          <w:p w14:paraId="16226F7A" w14:textId="43851D2E" w:rsidR="0029487F" w:rsidRPr="007B0851" w:rsidRDefault="0029487F" w:rsidP="00DD40B9">
            <w:pPr>
              <w:spacing w:line="360" w:lineRule="auto"/>
              <w:jc w:val="both"/>
              <w:rPr>
                <w:rFonts w:ascii="Palatino Linotype" w:hAnsi="Palatino Linotype"/>
              </w:rPr>
            </w:pPr>
            <w:r w:rsidRPr="007B0851">
              <w:rPr>
                <w:rFonts w:ascii="Palatino Linotype" w:hAnsi="Palatino Linotype"/>
                <w:b/>
              </w:rPr>
              <w:t>9.</w:t>
            </w:r>
            <w:r w:rsidRPr="007B0851">
              <w:rPr>
                <w:rFonts w:ascii="Palatino Linotype" w:hAnsi="Palatino Linotype"/>
              </w:rPr>
              <w:t xml:space="preserve"> Número de quejas que se han presentado por inconformidades en el alumbrado público a partir de la sustitución de la Tecnología LED en el municipio.</w:t>
            </w:r>
          </w:p>
        </w:tc>
        <w:tc>
          <w:tcPr>
            <w:tcW w:w="3686" w:type="dxa"/>
          </w:tcPr>
          <w:p w14:paraId="2B5CE035" w14:textId="142735E9" w:rsidR="0029487F" w:rsidRPr="007B0851" w:rsidRDefault="0029487F" w:rsidP="00BE00CE">
            <w:pPr>
              <w:jc w:val="both"/>
              <w:rPr>
                <w:rFonts w:ascii="Palatino Linotype" w:hAnsi="Palatino Linotype"/>
                <w:szCs w:val="24"/>
              </w:rPr>
            </w:pPr>
            <w:r w:rsidRPr="007B0851">
              <w:rPr>
                <w:rFonts w:ascii="Palatino Linotype" w:hAnsi="Palatino Linotype"/>
                <w:szCs w:val="24"/>
              </w:rPr>
              <w:t xml:space="preserve">En el oficio número 051 manifestó: </w:t>
            </w:r>
          </w:p>
          <w:p w14:paraId="45344794" w14:textId="77777777" w:rsidR="0029487F" w:rsidRPr="007B0851" w:rsidRDefault="0029487F" w:rsidP="00BE00CE">
            <w:pPr>
              <w:jc w:val="both"/>
              <w:rPr>
                <w:rFonts w:ascii="Palatino Linotype" w:hAnsi="Palatino Linotype"/>
                <w:szCs w:val="24"/>
              </w:rPr>
            </w:pPr>
          </w:p>
          <w:p w14:paraId="4DEC70CB" w14:textId="56CBBEC1" w:rsidR="0029487F" w:rsidRPr="007B0851" w:rsidRDefault="0029487F" w:rsidP="00BE00CE">
            <w:pPr>
              <w:jc w:val="both"/>
              <w:rPr>
                <w:rFonts w:ascii="Palatino Linotype" w:hAnsi="Palatino Linotype"/>
                <w:szCs w:val="24"/>
              </w:rPr>
            </w:pPr>
            <w:r w:rsidRPr="007B0851">
              <w:rPr>
                <w:rFonts w:ascii="Palatino Linotype" w:hAnsi="Palatino Linotype"/>
                <w:szCs w:val="24"/>
              </w:rPr>
              <w:t>Hasta el momento no se han presentado quejas, sin embrago se anexa el número de reportes de los ciudadanos.</w:t>
            </w:r>
          </w:p>
          <w:p w14:paraId="1943E320" w14:textId="58B29A06" w:rsidR="0029487F" w:rsidRPr="007B0851" w:rsidRDefault="0029487F" w:rsidP="00BE00CE">
            <w:pPr>
              <w:jc w:val="both"/>
              <w:rPr>
                <w:rFonts w:ascii="Palatino Linotype" w:hAnsi="Palatino Linotype"/>
                <w:szCs w:val="24"/>
              </w:rPr>
            </w:pPr>
          </w:p>
          <w:tbl>
            <w:tblPr>
              <w:tblStyle w:val="Tablaconcuadrcula"/>
              <w:tblpPr w:leftFromText="141" w:rightFromText="141" w:vertAnchor="text" w:horzAnchor="margin" w:tblpY="-92"/>
              <w:tblOverlap w:val="never"/>
              <w:tblW w:w="3477" w:type="dxa"/>
              <w:tblLayout w:type="fixed"/>
              <w:tblLook w:val="04A0" w:firstRow="1" w:lastRow="0" w:firstColumn="1" w:lastColumn="0" w:noHBand="0" w:noVBand="1"/>
            </w:tblPr>
            <w:tblGrid>
              <w:gridCol w:w="562"/>
              <w:gridCol w:w="1392"/>
              <w:gridCol w:w="1523"/>
            </w:tblGrid>
            <w:tr w:rsidR="0029487F" w:rsidRPr="007B0851" w14:paraId="3B288A94" w14:textId="77777777" w:rsidTr="0029487F">
              <w:trPr>
                <w:trHeight w:val="188"/>
              </w:trPr>
              <w:tc>
                <w:tcPr>
                  <w:tcW w:w="562" w:type="dxa"/>
                </w:tcPr>
                <w:p w14:paraId="3746D7B8" w14:textId="77777777" w:rsidR="0029487F" w:rsidRPr="007B0851" w:rsidRDefault="0029487F" w:rsidP="004F534E">
                  <w:pPr>
                    <w:tabs>
                      <w:tab w:val="left" w:pos="900"/>
                    </w:tabs>
                    <w:ind w:left="-113"/>
                    <w:jc w:val="both"/>
                    <w:rPr>
                      <w:rFonts w:ascii="Palatino Linotype" w:hAnsi="Palatino Linotype"/>
                      <w:b/>
                      <w:sz w:val="14"/>
                    </w:rPr>
                  </w:pPr>
                  <w:r w:rsidRPr="007B0851">
                    <w:rPr>
                      <w:rFonts w:ascii="Palatino Linotype" w:hAnsi="Palatino Linotype"/>
                      <w:b/>
                      <w:sz w:val="14"/>
                    </w:rPr>
                    <w:t>AÑO 2016</w:t>
                  </w:r>
                </w:p>
              </w:tc>
              <w:tc>
                <w:tcPr>
                  <w:tcW w:w="1392" w:type="dxa"/>
                </w:tcPr>
                <w:p w14:paraId="33CE8FB3" w14:textId="77777777" w:rsidR="0029487F" w:rsidRPr="007B0851" w:rsidRDefault="0029487F" w:rsidP="004F534E">
                  <w:pPr>
                    <w:tabs>
                      <w:tab w:val="left" w:pos="900"/>
                    </w:tabs>
                    <w:ind w:left="-105"/>
                    <w:jc w:val="both"/>
                    <w:rPr>
                      <w:rFonts w:ascii="Palatino Linotype" w:hAnsi="Palatino Linotype"/>
                      <w:b/>
                      <w:sz w:val="14"/>
                    </w:rPr>
                  </w:pPr>
                  <w:r w:rsidRPr="007B0851">
                    <w:rPr>
                      <w:rFonts w:ascii="Palatino Linotype" w:hAnsi="Palatino Linotype"/>
                      <w:b/>
                      <w:sz w:val="14"/>
                    </w:rPr>
                    <w:t>150 REPORTES RECIBIDOS</w:t>
                  </w:r>
                </w:p>
              </w:tc>
              <w:tc>
                <w:tcPr>
                  <w:tcW w:w="1523" w:type="dxa"/>
                </w:tcPr>
                <w:p w14:paraId="166BA869" w14:textId="77777777" w:rsidR="0029487F" w:rsidRPr="007B0851" w:rsidRDefault="0029487F" w:rsidP="00BE00CE">
                  <w:pPr>
                    <w:tabs>
                      <w:tab w:val="left" w:pos="900"/>
                    </w:tabs>
                    <w:ind w:left="-89"/>
                    <w:jc w:val="both"/>
                    <w:rPr>
                      <w:rFonts w:ascii="Palatino Linotype" w:hAnsi="Palatino Linotype"/>
                      <w:b/>
                      <w:sz w:val="14"/>
                    </w:rPr>
                  </w:pPr>
                  <w:r w:rsidRPr="007B0851">
                    <w:rPr>
                      <w:rFonts w:ascii="Palatino Linotype" w:hAnsi="Palatino Linotype"/>
                      <w:b/>
                      <w:sz w:val="14"/>
                    </w:rPr>
                    <w:t>134 REPORTES ATENDIDOS</w:t>
                  </w:r>
                </w:p>
              </w:tc>
            </w:tr>
            <w:tr w:rsidR="0029487F" w:rsidRPr="007B0851" w14:paraId="6CD3C8EF" w14:textId="77777777" w:rsidTr="0029487F">
              <w:trPr>
                <w:trHeight w:val="184"/>
              </w:trPr>
              <w:tc>
                <w:tcPr>
                  <w:tcW w:w="562" w:type="dxa"/>
                </w:tcPr>
                <w:p w14:paraId="1D591FB7" w14:textId="77777777" w:rsidR="0029487F" w:rsidRPr="007B0851" w:rsidRDefault="0029487F" w:rsidP="004F534E">
                  <w:pPr>
                    <w:tabs>
                      <w:tab w:val="left" w:pos="900"/>
                    </w:tabs>
                    <w:ind w:left="-113"/>
                    <w:jc w:val="both"/>
                    <w:rPr>
                      <w:rFonts w:ascii="Palatino Linotype" w:hAnsi="Palatino Linotype"/>
                      <w:b/>
                      <w:sz w:val="14"/>
                    </w:rPr>
                  </w:pPr>
                  <w:r w:rsidRPr="007B0851">
                    <w:rPr>
                      <w:rFonts w:ascii="Palatino Linotype" w:hAnsi="Palatino Linotype"/>
                      <w:b/>
                      <w:sz w:val="14"/>
                    </w:rPr>
                    <w:t>AÑO 2017</w:t>
                  </w:r>
                </w:p>
              </w:tc>
              <w:tc>
                <w:tcPr>
                  <w:tcW w:w="1392" w:type="dxa"/>
                </w:tcPr>
                <w:p w14:paraId="7F22820C" w14:textId="77777777" w:rsidR="0029487F" w:rsidRPr="007B0851" w:rsidRDefault="0029487F" w:rsidP="004F534E">
                  <w:pPr>
                    <w:tabs>
                      <w:tab w:val="left" w:pos="900"/>
                    </w:tabs>
                    <w:ind w:left="-105"/>
                    <w:jc w:val="both"/>
                    <w:rPr>
                      <w:rFonts w:ascii="Palatino Linotype" w:hAnsi="Palatino Linotype"/>
                      <w:b/>
                      <w:sz w:val="14"/>
                    </w:rPr>
                  </w:pPr>
                  <w:r w:rsidRPr="007B0851">
                    <w:rPr>
                      <w:rFonts w:ascii="Palatino Linotype" w:hAnsi="Palatino Linotype"/>
                      <w:b/>
                      <w:sz w:val="14"/>
                    </w:rPr>
                    <w:t>360 REPORTES RECIBIDOS</w:t>
                  </w:r>
                </w:p>
              </w:tc>
              <w:tc>
                <w:tcPr>
                  <w:tcW w:w="1523" w:type="dxa"/>
                </w:tcPr>
                <w:p w14:paraId="69E40D01" w14:textId="77777777" w:rsidR="0029487F" w:rsidRPr="007B0851" w:rsidRDefault="0029487F" w:rsidP="00BE00CE">
                  <w:pPr>
                    <w:tabs>
                      <w:tab w:val="left" w:pos="900"/>
                    </w:tabs>
                    <w:ind w:left="-89"/>
                    <w:jc w:val="both"/>
                    <w:rPr>
                      <w:rFonts w:ascii="Palatino Linotype" w:hAnsi="Palatino Linotype"/>
                      <w:b/>
                      <w:sz w:val="14"/>
                    </w:rPr>
                  </w:pPr>
                  <w:r w:rsidRPr="007B0851">
                    <w:rPr>
                      <w:rFonts w:ascii="Palatino Linotype" w:hAnsi="Palatino Linotype"/>
                      <w:b/>
                      <w:sz w:val="14"/>
                    </w:rPr>
                    <w:t>324 REPORTES ATENDIDOS</w:t>
                  </w:r>
                </w:p>
              </w:tc>
            </w:tr>
            <w:tr w:rsidR="0029487F" w:rsidRPr="007B0851" w14:paraId="392319A4" w14:textId="77777777" w:rsidTr="0029487F">
              <w:trPr>
                <w:trHeight w:val="188"/>
              </w:trPr>
              <w:tc>
                <w:tcPr>
                  <w:tcW w:w="562" w:type="dxa"/>
                </w:tcPr>
                <w:p w14:paraId="13D07668" w14:textId="77777777" w:rsidR="0029487F" w:rsidRPr="007B0851" w:rsidRDefault="0029487F" w:rsidP="004F534E">
                  <w:pPr>
                    <w:tabs>
                      <w:tab w:val="left" w:pos="900"/>
                    </w:tabs>
                    <w:ind w:left="-113"/>
                    <w:jc w:val="both"/>
                    <w:rPr>
                      <w:rFonts w:ascii="Palatino Linotype" w:hAnsi="Palatino Linotype"/>
                      <w:b/>
                      <w:sz w:val="14"/>
                    </w:rPr>
                  </w:pPr>
                  <w:r w:rsidRPr="007B0851">
                    <w:rPr>
                      <w:rFonts w:ascii="Palatino Linotype" w:hAnsi="Palatino Linotype"/>
                      <w:b/>
                      <w:sz w:val="14"/>
                    </w:rPr>
                    <w:t>AÑO 2018</w:t>
                  </w:r>
                </w:p>
              </w:tc>
              <w:tc>
                <w:tcPr>
                  <w:tcW w:w="1392" w:type="dxa"/>
                </w:tcPr>
                <w:p w14:paraId="3F5B37BE" w14:textId="77777777" w:rsidR="0029487F" w:rsidRPr="007B0851" w:rsidRDefault="0029487F" w:rsidP="00BE00CE">
                  <w:pPr>
                    <w:tabs>
                      <w:tab w:val="left" w:pos="900"/>
                    </w:tabs>
                    <w:ind w:left="-105"/>
                    <w:jc w:val="both"/>
                    <w:rPr>
                      <w:rFonts w:ascii="Palatino Linotype" w:hAnsi="Palatino Linotype"/>
                      <w:b/>
                      <w:sz w:val="14"/>
                    </w:rPr>
                  </w:pPr>
                  <w:r w:rsidRPr="007B0851">
                    <w:rPr>
                      <w:rFonts w:ascii="Palatino Linotype" w:hAnsi="Palatino Linotype"/>
                      <w:b/>
                      <w:sz w:val="14"/>
                    </w:rPr>
                    <w:t>501 REPORTES RECIBIDOS</w:t>
                  </w:r>
                </w:p>
              </w:tc>
              <w:tc>
                <w:tcPr>
                  <w:tcW w:w="1523" w:type="dxa"/>
                </w:tcPr>
                <w:p w14:paraId="29764433" w14:textId="77777777" w:rsidR="0029487F" w:rsidRPr="007B0851" w:rsidRDefault="0029487F" w:rsidP="00BE00CE">
                  <w:pPr>
                    <w:tabs>
                      <w:tab w:val="left" w:pos="900"/>
                    </w:tabs>
                    <w:ind w:left="-89"/>
                    <w:jc w:val="both"/>
                    <w:rPr>
                      <w:rFonts w:ascii="Palatino Linotype" w:hAnsi="Palatino Linotype"/>
                      <w:b/>
                      <w:sz w:val="14"/>
                    </w:rPr>
                  </w:pPr>
                  <w:r w:rsidRPr="007B0851">
                    <w:rPr>
                      <w:rFonts w:ascii="Palatino Linotype" w:hAnsi="Palatino Linotype"/>
                      <w:b/>
                      <w:sz w:val="14"/>
                    </w:rPr>
                    <w:t>496 REPORTES ATENDIDOS</w:t>
                  </w:r>
                </w:p>
              </w:tc>
            </w:tr>
            <w:tr w:rsidR="0029487F" w:rsidRPr="007B0851" w14:paraId="2EBE9FD3" w14:textId="77777777" w:rsidTr="0029487F">
              <w:trPr>
                <w:trHeight w:val="170"/>
              </w:trPr>
              <w:tc>
                <w:tcPr>
                  <w:tcW w:w="562" w:type="dxa"/>
                </w:tcPr>
                <w:p w14:paraId="129B7C80" w14:textId="77777777" w:rsidR="0029487F" w:rsidRPr="007B0851" w:rsidRDefault="0029487F" w:rsidP="004F534E">
                  <w:pPr>
                    <w:tabs>
                      <w:tab w:val="left" w:pos="900"/>
                    </w:tabs>
                    <w:ind w:left="-113"/>
                    <w:jc w:val="both"/>
                    <w:rPr>
                      <w:rFonts w:ascii="Palatino Linotype" w:hAnsi="Palatino Linotype"/>
                      <w:b/>
                      <w:sz w:val="14"/>
                    </w:rPr>
                  </w:pPr>
                  <w:r w:rsidRPr="007B0851">
                    <w:rPr>
                      <w:rFonts w:ascii="Palatino Linotype" w:hAnsi="Palatino Linotype"/>
                      <w:b/>
                      <w:sz w:val="14"/>
                    </w:rPr>
                    <w:t>AÑO 2019</w:t>
                  </w:r>
                </w:p>
              </w:tc>
              <w:tc>
                <w:tcPr>
                  <w:tcW w:w="1392" w:type="dxa"/>
                </w:tcPr>
                <w:p w14:paraId="7203FEC2" w14:textId="77777777" w:rsidR="0029487F" w:rsidRPr="007B0851" w:rsidRDefault="0029487F" w:rsidP="00BE00CE">
                  <w:pPr>
                    <w:tabs>
                      <w:tab w:val="left" w:pos="900"/>
                    </w:tabs>
                    <w:ind w:left="-105"/>
                    <w:jc w:val="both"/>
                    <w:rPr>
                      <w:rFonts w:ascii="Palatino Linotype" w:hAnsi="Palatino Linotype"/>
                      <w:b/>
                      <w:sz w:val="14"/>
                    </w:rPr>
                  </w:pPr>
                  <w:r w:rsidRPr="007B0851">
                    <w:rPr>
                      <w:rFonts w:ascii="Palatino Linotype" w:hAnsi="Palatino Linotype"/>
                      <w:b/>
                      <w:sz w:val="14"/>
                    </w:rPr>
                    <w:t>122 REPORTES RECIBIDOS HASTA EL MOMENTO</w:t>
                  </w:r>
                </w:p>
              </w:tc>
              <w:tc>
                <w:tcPr>
                  <w:tcW w:w="1523" w:type="dxa"/>
                </w:tcPr>
                <w:p w14:paraId="1E514487" w14:textId="77777777" w:rsidR="0029487F" w:rsidRPr="007B0851" w:rsidRDefault="0029487F" w:rsidP="00BE00CE">
                  <w:pPr>
                    <w:tabs>
                      <w:tab w:val="left" w:pos="900"/>
                    </w:tabs>
                    <w:ind w:left="-89"/>
                    <w:jc w:val="both"/>
                    <w:rPr>
                      <w:rFonts w:ascii="Palatino Linotype" w:hAnsi="Palatino Linotype"/>
                      <w:b/>
                      <w:sz w:val="14"/>
                    </w:rPr>
                  </w:pPr>
                  <w:r w:rsidRPr="007B0851">
                    <w:rPr>
                      <w:rFonts w:ascii="Palatino Linotype" w:hAnsi="Palatino Linotype"/>
                      <w:b/>
                      <w:sz w:val="14"/>
                    </w:rPr>
                    <w:t>122 REPORTES ATENDIDOS</w:t>
                  </w:r>
                </w:p>
              </w:tc>
            </w:tr>
          </w:tbl>
          <w:p w14:paraId="421B6487" w14:textId="7F7AC8C7" w:rsidR="0029487F" w:rsidRPr="007B0851" w:rsidRDefault="0029487F" w:rsidP="004F534E">
            <w:pPr>
              <w:tabs>
                <w:tab w:val="left" w:pos="900"/>
              </w:tabs>
              <w:jc w:val="both"/>
              <w:rPr>
                <w:b/>
              </w:rPr>
            </w:pPr>
          </w:p>
        </w:tc>
        <w:tc>
          <w:tcPr>
            <w:tcW w:w="2126" w:type="dxa"/>
          </w:tcPr>
          <w:p w14:paraId="2A2D7FFF" w14:textId="77777777" w:rsidR="0029487F" w:rsidRPr="007B0851" w:rsidRDefault="0029487F" w:rsidP="00BE00CE">
            <w:pPr>
              <w:jc w:val="both"/>
              <w:rPr>
                <w:rFonts w:ascii="Palatino Linotype" w:hAnsi="Palatino Linotype"/>
                <w:szCs w:val="24"/>
              </w:rPr>
            </w:pPr>
          </w:p>
        </w:tc>
      </w:tr>
      <w:tr w:rsidR="0029487F" w:rsidRPr="007B0851" w14:paraId="45DEC0FD" w14:textId="2E941CA0" w:rsidTr="0029487F">
        <w:tc>
          <w:tcPr>
            <w:tcW w:w="3397" w:type="dxa"/>
          </w:tcPr>
          <w:p w14:paraId="7ED0CC9B" w14:textId="25122C25" w:rsidR="0029487F" w:rsidRPr="007B0851" w:rsidRDefault="0029487F" w:rsidP="00DD40B9">
            <w:pPr>
              <w:spacing w:line="360" w:lineRule="auto"/>
              <w:jc w:val="both"/>
              <w:rPr>
                <w:rFonts w:ascii="Palatino Linotype" w:hAnsi="Palatino Linotype"/>
              </w:rPr>
            </w:pPr>
            <w:r w:rsidRPr="007B0851">
              <w:rPr>
                <w:rFonts w:ascii="Palatino Linotype" w:hAnsi="Palatino Linotype"/>
                <w:b/>
              </w:rPr>
              <w:t>10.</w:t>
            </w:r>
            <w:r w:rsidRPr="007B0851">
              <w:rPr>
                <w:rFonts w:ascii="Palatino Linotype" w:hAnsi="Palatino Linotype"/>
              </w:rPr>
              <w:t xml:space="preserve"> Información de las luminarias LED que el Gobierno Estatal ha donado en el 2016, 2017, 2018 y 2019, referente a: ubicación, potencia, cantidad, marca y modelo.</w:t>
            </w:r>
          </w:p>
        </w:tc>
        <w:tc>
          <w:tcPr>
            <w:tcW w:w="3686" w:type="dxa"/>
          </w:tcPr>
          <w:p w14:paraId="2B466007" w14:textId="0E8E84D8" w:rsidR="0029487F" w:rsidRPr="007B0851" w:rsidRDefault="003B2328" w:rsidP="00DD40B9">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 xml:space="preserve">No entregó información </w:t>
            </w:r>
          </w:p>
        </w:tc>
        <w:tc>
          <w:tcPr>
            <w:tcW w:w="2126" w:type="dxa"/>
          </w:tcPr>
          <w:p w14:paraId="031AE871" w14:textId="7B99C8FE" w:rsidR="0029487F" w:rsidRPr="007B0851" w:rsidRDefault="003B2328" w:rsidP="00DD40B9">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 xml:space="preserve">No entregó información </w:t>
            </w:r>
          </w:p>
        </w:tc>
      </w:tr>
      <w:tr w:rsidR="00E546B6" w:rsidRPr="007B0851" w14:paraId="2652A1D4" w14:textId="3A53E103" w:rsidTr="00EA7F9C">
        <w:tc>
          <w:tcPr>
            <w:tcW w:w="9209" w:type="dxa"/>
            <w:gridSpan w:val="3"/>
          </w:tcPr>
          <w:p w14:paraId="3EEBFF24" w14:textId="6B018DEB" w:rsidR="00E546B6" w:rsidRPr="007B0851" w:rsidRDefault="00E546B6" w:rsidP="00E546B6">
            <w:pPr>
              <w:spacing w:line="360" w:lineRule="auto"/>
              <w:jc w:val="center"/>
              <w:rPr>
                <w:rFonts w:ascii="Palatino Linotype" w:eastAsia="Calibri" w:hAnsi="Palatino Linotype" w:cs="Tahoma"/>
                <w:sz w:val="22"/>
                <w:szCs w:val="22"/>
                <w:lang w:eastAsia="es-ES_tradnl"/>
              </w:rPr>
            </w:pPr>
            <w:r w:rsidRPr="007B0851">
              <w:rPr>
                <w:rFonts w:ascii="Palatino Linotype" w:hAnsi="Palatino Linotype"/>
                <w:b/>
                <w:szCs w:val="22"/>
              </w:rPr>
              <w:t>I.- PRESUPUESTO DEL SISTEMA DE ALUMBRADO PÚBLICO MUNICIPAL</w:t>
            </w:r>
          </w:p>
        </w:tc>
      </w:tr>
      <w:tr w:rsidR="0029487F" w:rsidRPr="007B0851" w14:paraId="548BD52A" w14:textId="7EA7EAC1" w:rsidTr="0029487F">
        <w:tc>
          <w:tcPr>
            <w:tcW w:w="3397" w:type="dxa"/>
          </w:tcPr>
          <w:p w14:paraId="1E80B44D" w14:textId="5D10C065" w:rsidR="0029487F" w:rsidRPr="007B0851" w:rsidRDefault="0029487F" w:rsidP="00EB28D8">
            <w:pPr>
              <w:pStyle w:val="Prrafodelista"/>
              <w:widowControl w:val="0"/>
              <w:numPr>
                <w:ilvl w:val="0"/>
                <w:numId w:val="16"/>
              </w:numPr>
              <w:tabs>
                <w:tab w:val="left" w:pos="192"/>
              </w:tabs>
              <w:autoSpaceDE w:val="0"/>
              <w:autoSpaceDN w:val="0"/>
              <w:spacing w:line="360" w:lineRule="auto"/>
              <w:ind w:left="0" w:right="114" w:firstLine="29"/>
              <w:contextualSpacing w:val="0"/>
              <w:jc w:val="both"/>
              <w:rPr>
                <w:rFonts w:ascii="Palatino Linotype" w:hAnsi="Palatino Linotype"/>
              </w:rPr>
            </w:pPr>
            <w:r w:rsidRPr="007B0851">
              <w:rPr>
                <w:rFonts w:ascii="Palatino Linotype" w:hAnsi="Palatino Linotype"/>
                <w:sz w:val="20"/>
              </w:rPr>
              <w:t>El importe por concepto de alumbrado público facturado por CFE en el municipio, desglosado ya sea por mes o bimestre, de los años 2013, 2014, 2015, 2016, 2017, 2018 y los meses que van de</w:t>
            </w:r>
            <w:r w:rsidRPr="007B0851">
              <w:rPr>
                <w:rFonts w:ascii="Palatino Linotype" w:hAnsi="Palatino Linotype"/>
                <w:spacing w:val="-6"/>
                <w:sz w:val="20"/>
              </w:rPr>
              <w:t xml:space="preserve"> </w:t>
            </w:r>
            <w:r w:rsidRPr="007B0851">
              <w:rPr>
                <w:rFonts w:ascii="Palatino Linotype" w:hAnsi="Palatino Linotype"/>
                <w:sz w:val="20"/>
              </w:rPr>
              <w:t>2019.</w:t>
            </w:r>
          </w:p>
        </w:tc>
        <w:tc>
          <w:tcPr>
            <w:tcW w:w="3686" w:type="dxa"/>
          </w:tcPr>
          <w:p w14:paraId="34E57CE9" w14:textId="77777777" w:rsidR="0029487F" w:rsidRPr="007B0851" w:rsidRDefault="003B2328" w:rsidP="00DD40B9">
            <w:pPr>
              <w:spacing w:line="360" w:lineRule="auto"/>
              <w:jc w:val="both"/>
              <w:rPr>
                <w:rFonts w:ascii="Palatino Linotype" w:eastAsia="Calibri" w:hAnsi="Palatino Linotype" w:cs="Tahoma"/>
                <w:lang w:eastAsia="es-ES_tradnl"/>
              </w:rPr>
            </w:pPr>
            <w:r w:rsidRPr="007B0851">
              <w:rPr>
                <w:rFonts w:ascii="Palatino Linotype" w:eastAsia="Calibri" w:hAnsi="Palatino Linotype" w:cs="Tahoma"/>
                <w:lang w:eastAsia="es-ES_tradnl"/>
              </w:rPr>
              <w:t xml:space="preserve">El sujeto Obligado informó a través del oficio </w:t>
            </w:r>
            <w:r w:rsidR="00FB778C" w:rsidRPr="007B0851">
              <w:rPr>
                <w:rFonts w:ascii="Palatino Linotype" w:eastAsia="Calibri" w:hAnsi="Palatino Linotype" w:cs="Tahoma"/>
                <w:lang w:eastAsia="es-ES_tradnl"/>
              </w:rPr>
              <w:t>HHAJ/TM/160/2019, lo facturado en los años de 2015 a 2018</w:t>
            </w:r>
          </w:p>
          <w:p w14:paraId="62F5B967" w14:textId="77777777" w:rsidR="00C52E46" w:rsidRPr="007B0851" w:rsidRDefault="00C52E46" w:rsidP="00DD40B9">
            <w:pPr>
              <w:spacing w:line="360" w:lineRule="auto"/>
              <w:jc w:val="both"/>
              <w:rPr>
                <w:rFonts w:ascii="Palatino Linotype" w:eastAsia="Calibri" w:hAnsi="Palatino Linotype" w:cs="Tahoma"/>
                <w:lang w:eastAsia="es-ES_tradnl"/>
              </w:rPr>
            </w:pPr>
          </w:p>
          <w:p w14:paraId="4A91C052" w14:textId="6DDE13AD" w:rsidR="00C52E46" w:rsidRPr="007B0851" w:rsidRDefault="00C52E46" w:rsidP="00C52E46">
            <w:pPr>
              <w:spacing w:line="360" w:lineRule="auto"/>
              <w:jc w:val="both"/>
              <w:rPr>
                <w:rFonts w:ascii="Palatino Linotype" w:eastAsia="Calibri" w:hAnsi="Palatino Linotype" w:cs="Tahoma"/>
                <w:lang w:eastAsia="es-ES_tradnl"/>
              </w:rPr>
            </w:pPr>
            <w:r w:rsidRPr="007B0851">
              <w:rPr>
                <w:rFonts w:ascii="Palatino Linotype" w:eastAsia="Calibri" w:hAnsi="Palatino Linotype" w:cs="Tahoma"/>
                <w:lang w:eastAsia="es-ES_tradnl"/>
              </w:rPr>
              <w:t xml:space="preserve">El Sujeto Obligado a través del oficio HAJ/DGA/688/2019, manifestó que la facturación en el mes de abril. </w:t>
            </w:r>
          </w:p>
        </w:tc>
        <w:tc>
          <w:tcPr>
            <w:tcW w:w="2126" w:type="dxa"/>
          </w:tcPr>
          <w:p w14:paraId="0AE5F6C9" w14:textId="6DA2B5B7" w:rsidR="0029487F" w:rsidRPr="007B0851" w:rsidRDefault="00FB778C" w:rsidP="00C52E46">
            <w:pPr>
              <w:spacing w:line="360" w:lineRule="auto"/>
              <w:jc w:val="both"/>
              <w:rPr>
                <w:rFonts w:ascii="Palatino Linotype" w:eastAsia="Calibri" w:hAnsi="Palatino Linotype" w:cs="Tahoma"/>
                <w:lang w:eastAsia="es-ES_tradnl"/>
              </w:rPr>
            </w:pPr>
            <w:r w:rsidRPr="007B0851">
              <w:rPr>
                <w:rFonts w:ascii="Palatino Linotype" w:eastAsia="Calibri" w:hAnsi="Palatino Linotype" w:cs="Tahoma"/>
                <w:lang w:eastAsia="es-ES_tradnl"/>
              </w:rPr>
              <w:t xml:space="preserve">Falta información relativa a los años 2013, 2014 y los meses </w:t>
            </w:r>
            <w:r w:rsidR="00C52E46" w:rsidRPr="007B0851">
              <w:rPr>
                <w:rFonts w:ascii="Palatino Linotype" w:eastAsia="Calibri" w:hAnsi="Palatino Linotype" w:cs="Tahoma"/>
                <w:lang w:eastAsia="es-ES_tradnl"/>
              </w:rPr>
              <w:t>de enero a marzo</w:t>
            </w:r>
            <w:r w:rsidRPr="007B0851">
              <w:rPr>
                <w:rFonts w:ascii="Palatino Linotype" w:eastAsia="Calibri" w:hAnsi="Palatino Linotype" w:cs="Tahoma"/>
                <w:lang w:eastAsia="es-ES_tradnl"/>
              </w:rPr>
              <w:t xml:space="preserve"> de 2019</w:t>
            </w:r>
            <w:r w:rsidR="00C52E46" w:rsidRPr="007B0851">
              <w:rPr>
                <w:rFonts w:ascii="Palatino Linotype" w:eastAsia="Calibri" w:hAnsi="Palatino Linotype" w:cs="Tahoma"/>
                <w:lang w:eastAsia="es-ES_tradnl"/>
              </w:rPr>
              <w:t xml:space="preserve">. </w:t>
            </w:r>
          </w:p>
        </w:tc>
      </w:tr>
      <w:tr w:rsidR="0029487F" w:rsidRPr="007B0851" w14:paraId="168F012B" w14:textId="33393C7C" w:rsidTr="0029487F">
        <w:tc>
          <w:tcPr>
            <w:tcW w:w="3397" w:type="dxa"/>
          </w:tcPr>
          <w:p w14:paraId="7E3CF8B5" w14:textId="3AD2ED90" w:rsidR="0029487F" w:rsidRPr="007B0851" w:rsidRDefault="0029487F" w:rsidP="00E9414A">
            <w:pPr>
              <w:widowControl w:val="0"/>
              <w:tabs>
                <w:tab w:val="left" w:pos="810"/>
              </w:tabs>
              <w:autoSpaceDE w:val="0"/>
              <w:autoSpaceDN w:val="0"/>
              <w:spacing w:line="360" w:lineRule="auto"/>
              <w:ind w:right="113"/>
              <w:jc w:val="both"/>
              <w:rPr>
                <w:rFonts w:ascii="Palatino Linotype" w:hAnsi="Palatino Linotype"/>
              </w:rPr>
            </w:pPr>
            <w:r w:rsidRPr="007B0851">
              <w:rPr>
                <w:rFonts w:ascii="Palatino Linotype" w:hAnsi="Palatino Linotype"/>
                <w:b/>
              </w:rPr>
              <w:lastRenderedPageBreak/>
              <w:t>2.</w:t>
            </w:r>
            <w:r w:rsidRPr="007B0851">
              <w:rPr>
                <w:rFonts w:ascii="Palatino Linotype" w:hAnsi="Palatino Linotype"/>
              </w:rPr>
              <w:t xml:space="preserve"> Situación actual de adeudo que tuviera el municipio por concepto de consumo de energía eléctrica en el alumbrado público ante CFE o cualquier otra empresa suministradora o </w:t>
            </w:r>
            <w:proofErr w:type="spellStart"/>
            <w:r w:rsidRPr="007B0851">
              <w:rPr>
                <w:rFonts w:ascii="Palatino Linotype" w:hAnsi="Palatino Linotype"/>
              </w:rPr>
              <w:t>autoabastecedora</w:t>
            </w:r>
            <w:proofErr w:type="spellEnd"/>
            <w:r w:rsidRPr="007B0851">
              <w:rPr>
                <w:rFonts w:ascii="Palatino Linotype" w:hAnsi="Palatino Linotype"/>
              </w:rPr>
              <w:t xml:space="preserve"> de energía eléctrica, y de existir el adeudo, favor de informar el desglose de los montos acumulados por mes y año o bien, por fecha desde la cual no se ha realizado pago alguno a la CFE o cualquier otra empresa por este</w:t>
            </w:r>
            <w:r w:rsidRPr="007B0851">
              <w:rPr>
                <w:rFonts w:ascii="Palatino Linotype" w:hAnsi="Palatino Linotype"/>
                <w:spacing w:val="-2"/>
              </w:rPr>
              <w:t xml:space="preserve"> </w:t>
            </w:r>
            <w:r w:rsidRPr="007B0851">
              <w:rPr>
                <w:rFonts w:ascii="Palatino Linotype" w:hAnsi="Palatino Linotype"/>
              </w:rPr>
              <w:t>concepto.</w:t>
            </w:r>
          </w:p>
        </w:tc>
        <w:tc>
          <w:tcPr>
            <w:tcW w:w="3686" w:type="dxa"/>
          </w:tcPr>
          <w:p w14:paraId="041E3975" w14:textId="09D6A33D" w:rsidR="0029487F" w:rsidRPr="007B0851" w:rsidRDefault="00C52E46" w:rsidP="00DD40B9">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lang w:eastAsia="es-ES_tradnl"/>
              </w:rPr>
              <w:t xml:space="preserve">El sujeto Obligado informó a través del oficio HHAJ/TM/160/2019, refirió el estado de cuenta de 2019. </w:t>
            </w:r>
          </w:p>
        </w:tc>
        <w:tc>
          <w:tcPr>
            <w:tcW w:w="2126" w:type="dxa"/>
          </w:tcPr>
          <w:p w14:paraId="35D2351E" w14:textId="3DB81572" w:rsidR="0029487F" w:rsidRPr="007B0851" w:rsidRDefault="00C52E46" w:rsidP="00C52E46">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No entregó la información solicitada.</w:t>
            </w:r>
          </w:p>
        </w:tc>
      </w:tr>
      <w:tr w:rsidR="0029487F" w:rsidRPr="007B0851" w14:paraId="58455B90" w14:textId="5C4C9218" w:rsidTr="0029487F">
        <w:tc>
          <w:tcPr>
            <w:tcW w:w="3397" w:type="dxa"/>
          </w:tcPr>
          <w:p w14:paraId="26824C80" w14:textId="7DC1D53D" w:rsidR="0029487F" w:rsidRPr="007B0851" w:rsidRDefault="0029487F" w:rsidP="00214840">
            <w:pPr>
              <w:widowControl w:val="0"/>
              <w:tabs>
                <w:tab w:val="left" w:pos="810"/>
              </w:tabs>
              <w:autoSpaceDE w:val="0"/>
              <w:autoSpaceDN w:val="0"/>
              <w:spacing w:line="360" w:lineRule="auto"/>
              <w:ind w:right="115"/>
              <w:jc w:val="both"/>
              <w:rPr>
                <w:rFonts w:ascii="Palatino Linotype" w:hAnsi="Palatino Linotype"/>
              </w:rPr>
            </w:pPr>
            <w:r w:rsidRPr="007B0851">
              <w:rPr>
                <w:rFonts w:ascii="Palatino Linotype" w:hAnsi="Palatino Linotype"/>
                <w:b/>
              </w:rPr>
              <w:t>3.</w:t>
            </w:r>
            <w:r w:rsidRPr="007B0851">
              <w:rPr>
                <w:rFonts w:ascii="Palatino Linotype" w:hAnsi="Palatino Linotype"/>
              </w:rPr>
              <w:t xml:space="preserve"> La o las partidas presupuestales que se utilizaron y los montos que se erogaron dentro del presupuesto de egresos municipal para el mantenimiento del sistema de alumbrado público durante los años 2013, 2014, 2015, 2016, 2017, 2018 y los meses que van del</w:t>
            </w:r>
            <w:r w:rsidRPr="007B0851">
              <w:rPr>
                <w:rFonts w:ascii="Palatino Linotype" w:hAnsi="Palatino Linotype"/>
                <w:spacing w:val="-9"/>
              </w:rPr>
              <w:t xml:space="preserve"> </w:t>
            </w:r>
            <w:r w:rsidRPr="007B0851">
              <w:rPr>
                <w:rFonts w:ascii="Palatino Linotype" w:hAnsi="Palatino Linotype"/>
              </w:rPr>
              <w:t>2019.</w:t>
            </w:r>
          </w:p>
        </w:tc>
        <w:tc>
          <w:tcPr>
            <w:tcW w:w="3686" w:type="dxa"/>
          </w:tcPr>
          <w:p w14:paraId="6FBD9D38" w14:textId="68D36EB0" w:rsidR="0029487F" w:rsidRPr="007B0851" w:rsidRDefault="00C52E46" w:rsidP="00DD40B9">
            <w:pPr>
              <w:spacing w:line="360" w:lineRule="auto"/>
              <w:jc w:val="both"/>
              <w:rPr>
                <w:rFonts w:ascii="Palatino Linotype" w:eastAsia="Calibri" w:hAnsi="Palatino Linotype" w:cs="Tahoma"/>
                <w:lang w:eastAsia="es-ES_tradnl"/>
              </w:rPr>
            </w:pPr>
            <w:r w:rsidRPr="007B0851">
              <w:rPr>
                <w:rFonts w:ascii="Palatino Linotype" w:eastAsia="Calibri" w:hAnsi="Palatino Linotype" w:cs="Tahoma"/>
                <w:lang w:eastAsia="es-ES_tradnl"/>
              </w:rPr>
              <w:t xml:space="preserve">No entregó información </w:t>
            </w:r>
          </w:p>
        </w:tc>
        <w:tc>
          <w:tcPr>
            <w:tcW w:w="2126" w:type="dxa"/>
          </w:tcPr>
          <w:p w14:paraId="008D8687" w14:textId="452C37A6" w:rsidR="0029487F" w:rsidRPr="007B0851" w:rsidRDefault="00C52E46" w:rsidP="00DD40B9">
            <w:pPr>
              <w:spacing w:line="360" w:lineRule="auto"/>
              <w:jc w:val="both"/>
              <w:rPr>
                <w:rFonts w:ascii="Palatino Linotype" w:eastAsia="Calibri" w:hAnsi="Palatino Linotype" w:cs="Tahoma"/>
                <w:lang w:eastAsia="es-ES_tradnl"/>
              </w:rPr>
            </w:pPr>
            <w:r w:rsidRPr="007B0851">
              <w:rPr>
                <w:rFonts w:ascii="Palatino Linotype" w:eastAsia="Calibri" w:hAnsi="Palatino Linotype" w:cs="Tahoma"/>
                <w:lang w:eastAsia="es-ES_tradnl"/>
              </w:rPr>
              <w:t xml:space="preserve">No entregó información </w:t>
            </w:r>
          </w:p>
        </w:tc>
      </w:tr>
      <w:tr w:rsidR="0029487F" w:rsidRPr="007B0851" w14:paraId="26F6926E" w14:textId="506E9A6C" w:rsidTr="0029487F">
        <w:tc>
          <w:tcPr>
            <w:tcW w:w="3397" w:type="dxa"/>
          </w:tcPr>
          <w:p w14:paraId="4A75E3C6" w14:textId="07A42F70" w:rsidR="0029487F" w:rsidRPr="007B0851" w:rsidRDefault="0029487F" w:rsidP="00E9414A">
            <w:pPr>
              <w:widowControl w:val="0"/>
              <w:tabs>
                <w:tab w:val="left" w:pos="810"/>
              </w:tabs>
              <w:autoSpaceDE w:val="0"/>
              <w:autoSpaceDN w:val="0"/>
              <w:spacing w:line="360" w:lineRule="auto"/>
              <w:ind w:right="116"/>
              <w:jc w:val="both"/>
              <w:rPr>
                <w:rFonts w:ascii="Palatino Linotype" w:hAnsi="Palatino Linotype"/>
              </w:rPr>
            </w:pPr>
            <w:r w:rsidRPr="007B0851">
              <w:rPr>
                <w:rFonts w:ascii="Palatino Linotype" w:hAnsi="Palatino Linotype"/>
                <w:b/>
              </w:rPr>
              <w:t>4.</w:t>
            </w:r>
            <w:r w:rsidRPr="007B0851">
              <w:rPr>
                <w:rFonts w:ascii="Palatino Linotype" w:hAnsi="Palatino Linotype"/>
              </w:rPr>
              <w:t xml:space="preserve"> La o las partidas presupuestales que se utilizaron y los montos que se pagaron por mes para cubrir la factura por concepto del consumo de energía eléctrica en el sistema de alumbrado público municipal de los años 2013, 2014, 2015, 2016, </w:t>
            </w:r>
            <w:r w:rsidRPr="007B0851">
              <w:rPr>
                <w:rFonts w:ascii="Palatino Linotype" w:hAnsi="Palatino Linotype"/>
              </w:rPr>
              <w:lastRenderedPageBreak/>
              <w:t>2017, 2018 y los meses que van del</w:t>
            </w:r>
            <w:r w:rsidRPr="007B0851">
              <w:rPr>
                <w:rFonts w:ascii="Palatino Linotype" w:hAnsi="Palatino Linotype"/>
                <w:spacing w:val="-9"/>
              </w:rPr>
              <w:t xml:space="preserve"> </w:t>
            </w:r>
            <w:r w:rsidRPr="007B0851">
              <w:rPr>
                <w:rFonts w:ascii="Palatino Linotype" w:hAnsi="Palatino Linotype"/>
              </w:rPr>
              <w:t>2019.</w:t>
            </w:r>
          </w:p>
        </w:tc>
        <w:tc>
          <w:tcPr>
            <w:tcW w:w="3686" w:type="dxa"/>
          </w:tcPr>
          <w:p w14:paraId="52D384A5" w14:textId="046E9CAB" w:rsidR="0029487F" w:rsidRPr="007B0851" w:rsidRDefault="00BF0C8D" w:rsidP="00BF0C8D">
            <w:pPr>
              <w:spacing w:line="360" w:lineRule="auto"/>
              <w:jc w:val="both"/>
              <w:rPr>
                <w:rFonts w:ascii="Palatino Linotype" w:eastAsia="Calibri" w:hAnsi="Palatino Linotype" w:cs="Tahoma"/>
                <w:lang w:eastAsia="es-ES_tradnl"/>
              </w:rPr>
            </w:pPr>
            <w:r w:rsidRPr="007B0851">
              <w:rPr>
                <w:rFonts w:ascii="Palatino Linotype" w:eastAsia="Calibri" w:hAnsi="Palatino Linotype" w:cs="Tahoma"/>
                <w:lang w:eastAsia="es-ES_tradnl"/>
              </w:rPr>
              <w:lastRenderedPageBreak/>
              <w:t>El sujeto Obligado informó a través del oficio HHAJ/TM/160/2019, la partida y los montos que se pagaron por mes correspondientes a los años 2015 a 2018</w:t>
            </w:r>
            <w:r w:rsidR="007F19D5" w:rsidRPr="007B0851">
              <w:rPr>
                <w:rFonts w:ascii="Palatino Linotype" w:eastAsia="Calibri" w:hAnsi="Palatino Linotype" w:cs="Tahoma"/>
                <w:lang w:eastAsia="es-ES_tradnl"/>
              </w:rPr>
              <w:t xml:space="preserve">. </w:t>
            </w:r>
          </w:p>
          <w:p w14:paraId="27B00683" w14:textId="428CEE11" w:rsidR="007F19D5" w:rsidRPr="007B0851" w:rsidRDefault="007F19D5" w:rsidP="00BF0C8D">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lang w:eastAsia="es-ES_tradnl"/>
              </w:rPr>
              <w:t xml:space="preserve">Por otra </w:t>
            </w:r>
            <w:proofErr w:type="gramStart"/>
            <w:r w:rsidRPr="007B0851">
              <w:rPr>
                <w:rFonts w:ascii="Palatino Linotype" w:eastAsia="Calibri" w:hAnsi="Palatino Linotype" w:cs="Tahoma"/>
                <w:lang w:eastAsia="es-ES_tradnl"/>
              </w:rPr>
              <w:t>parte</w:t>
            </w:r>
            <w:proofErr w:type="gramEnd"/>
            <w:r w:rsidRPr="007B0851">
              <w:rPr>
                <w:rFonts w:ascii="Palatino Linotype" w:eastAsia="Calibri" w:hAnsi="Palatino Linotype" w:cs="Tahoma"/>
                <w:lang w:eastAsia="es-ES_tradnl"/>
              </w:rPr>
              <w:t xml:space="preserve"> el Sujeto Obligado refiere en el oficio HAJ/DGA/688/2019, que no se ha realizado el pago del año 2019. </w:t>
            </w:r>
          </w:p>
        </w:tc>
        <w:tc>
          <w:tcPr>
            <w:tcW w:w="2126" w:type="dxa"/>
          </w:tcPr>
          <w:p w14:paraId="3E26EF9C" w14:textId="14989A0C" w:rsidR="00BF0C8D" w:rsidRPr="007B0851" w:rsidRDefault="00BF0C8D" w:rsidP="00BF0C8D">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 xml:space="preserve">Faltó la información de los meses de enero, febrero, marzo, julio y agosto de 2015, de igual forma falto la información de los </w:t>
            </w:r>
            <w:r w:rsidRPr="007B0851">
              <w:rPr>
                <w:rFonts w:ascii="Palatino Linotype" w:eastAsia="Calibri" w:hAnsi="Palatino Linotype" w:cs="Tahoma"/>
                <w:szCs w:val="22"/>
                <w:lang w:eastAsia="es-ES_tradnl"/>
              </w:rPr>
              <w:lastRenderedPageBreak/>
              <w:t xml:space="preserve">meses de enero, marzo, mayo, junio, julio, agosto, noviembre y diciembre de 2016; de los meses de enero, marzo, mayo y octubre 2017; así como de los meses de enero, febrero, julio y octubre 2018. </w:t>
            </w:r>
          </w:p>
        </w:tc>
      </w:tr>
      <w:tr w:rsidR="0029487F" w:rsidRPr="007B0851" w14:paraId="0C255FCF" w14:textId="76C318D2" w:rsidTr="0029487F">
        <w:tc>
          <w:tcPr>
            <w:tcW w:w="3397" w:type="dxa"/>
          </w:tcPr>
          <w:p w14:paraId="66285D93" w14:textId="17948FF3" w:rsidR="0029487F" w:rsidRPr="007B0851" w:rsidRDefault="0029487F" w:rsidP="00214840">
            <w:pPr>
              <w:widowControl w:val="0"/>
              <w:tabs>
                <w:tab w:val="left" w:pos="810"/>
              </w:tabs>
              <w:autoSpaceDE w:val="0"/>
              <w:autoSpaceDN w:val="0"/>
              <w:spacing w:line="360" w:lineRule="auto"/>
              <w:ind w:right="115"/>
              <w:jc w:val="both"/>
              <w:rPr>
                <w:rFonts w:ascii="Palatino Linotype" w:hAnsi="Palatino Linotype"/>
              </w:rPr>
            </w:pPr>
            <w:r w:rsidRPr="007B0851">
              <w:rPr>
                <w:rFonts w:ascii="Palatino Linotype" w:hAnsi="Palatino Linotype"/>
                <w:b/>
              </w:rPr>
              <w:lastRenderedPageBreak/>
              <w:t>5.</w:t>
            </w:r>
            <w:r w:rsidRPr="007B0851">
              <w:rPr>
                <w:rFonts w:ascii="Palatino Linotype" w:hAnsi="Palatino Linotype"/>
              </w:rPr>
              <w:t xml:space="preserve"> 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7B0851">
              <w:rPr>
                <w:rFonts w:ascii="Palatino Linotype" w:hAnsi="Palatino Linotype"/>
                <w:spacing w:val="-3"/>
              </w:rPr>
              <w:t xml:space="preserve"> </w:t>
            </w:r>
            <w:r w:rsidRPr="007B0851">
              <w:rPr>
                <w:rFonts w:ascii="Palatino Linotype" w:hAnsi="Palatino Linotype"/>
              </w:rPr>
              <w:t>arreglaron.</w:t>
            </w:r>
          </w:p>
        </w:tc>
        <w:tc>
          <w:tcPr>
            <w:tcW w:w="3686" w:type="dxa"/>
          </w:tcPr>
          <w:p w14:paraId="359ABBDA" w14:textId="3B099BAF" w:rsidR="0029487F" w:rsidRPr="007B0851" w:rsidRDefault="00164813" w:rsidP="00DD40B9">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 xml:space="preserve">No entregó información </w:t>
            </w:r>
          </w:p>
        </w:tc>
        <w:tc>
          <w:tcPr>
            <w:tcW w:w="2126" w:type="dxa"/>
          </w:tcPr>
          <w:p w14:paraId="359C38BC" w14:textId="7897EC76" w:rsidR="0029487F" w:rsidRPr="007B0851" w:rsidRDefault="00164813" w:rsidP="00DD40B9">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 xml:space="preserve">No entregó información </w:t>
            </w:r>
          </w:p>
        </w:tc>
      </w:tr>
      <w:tr w:rsidR="0029487F" w:rsidRPr="007B0851" w14:paraId="42CE2E7C" w14:textId="4539554B" w:rsidTr="005211E9">
        <w:trPr>
          <w:trHeight w:val="413"/>
        </w:trPr>
        <w:tc>
          <w:tcPr>
            <w:tcW w:w="3397" w:type="dxa"/>
          </w:tcPr>
          <w:p w14:paraId="036CF35A" w14:textId="7EBB296C" w:rsidR="0029487F" w:rsidRPr="007B0851" w:rsidRDefault="0029487F" w:rsidP="00214840">
            <w:pPr>
              <w:widowControl w:val="0"/>
              <w:tabs>
                <w:tab w:val="left" w:pos="810"/>
              </w:tabs>
              <w:autoSpaceDE w:val="0"/>
              <w:autoSpaceDN w:val="0"/>
              <w:spacing w:line="360" w:lineRule="auto"/>
              <w:ind w:right="115"/>
              <w:jc w:val="both"/>
              <w:rPr>
                <w:rFonts w:ascii="Palatino Linotype" w:hAnsi="Palatino Linotype"/>
              </w:rPr>
            </w:pPr>
            <w:r w:rsidRPr="007B0851">
              <w:rPr>
                <w:rFonts w:ascii="Palatino Linotype" w:hAnsi="Palatino Linotype"/>
                <w:b/>
              </w:rPr>
              <w:lastRenderedPageBreak/>
              <w:t>6.</w:t>
            </w:r>
            <w:r w:rsidRPr="007B0851">
              <w:rPr>
                <w:rFonts w:ascii="Palatino Linotype" w:hAnsi="Palatino Linotype"/>
              </w:rPr>
              <w:t xml:space="preserve"> Informe cuantas licitaciones para el cambio de luminarias de alumbrado público se llevaron a cabo en los años 2016, 2017, 2018 y los meses que van del 2019 y el monto total que costo la licitación.</w:t>
            </w:r>
          </w:p>
        </w:tc>
        <w:tc>
          <w:tcPr>
            <w:tcW w:w="3686" w:type="dxa"/>
          </w:tcPr>
          <w:p w14:paraId="05C0717B" w14:textId="4D079E57" w:rsidR="0029487F" w:rsidRPr="007B0851" w:rsidRDefault="00164813" w:rsidP="00DD40B9">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lang w:eastAsia="es-ES_tradnl"/>
              </w:rPr>
              <w:t xml:space="preserve">El Sujeto Obligado refiere en el oficio HAJ/DGA/688/2019 que no se ha realizado ninguna licitación </w:t>
            </w:r>
          </w:p>
        </w:tc>
        <w:tc>
          <w:tcPr>
            <w:tcW w:w="2126" w:type="dxa"/>
          </w:tcPr>
          <w:p w14:paraId="438A05A6" w14:textId="77777777" w:rsidR="0029487F" w:rsidRPr="007B0851" w:rsidRDefault="0029487F" w:rsidP="00DD40B9">
            <w:pPr>
              <w:spacing w:line="360" w:lineRule="auto"/>
              <w:jc w:val="both"/>
              <w:rPr>
                <w:rFonts w:ascii="Palatino Linotype" w:eastAsia="Calibri" w:hAnsi="Palatino Linotype" w:cs="Tahoma"/>
                <w:sz w:val="22"/>
                <w:szCs w:val="22"/>
                <w:lang w:eastAsia="es-ES_tradnl"/>
              </w:rPr>
            </w:pPr>
          </w:p>
        </w:tc>
      </w:tr>
      <w:tr w:rsidR="00E546B6" w:rsidRPr="007B0851" w14:paraId="18E77968" w14:textId="21077E42" w:rsidTr="00EA7F9C">
        <w:tc>
          <w:tcPr>
            <w:tcW w:w="9209" w:type="dxa"/>
            <w:gridSpan w:val="3"/>
          </w:tcPr>
          <w:p w14:paraId="3783725C" w14:textId="29CF18DA" w:rsidR="00E546B6" w:rsidRPr="007B0851" w:rsidRDefault="00E546B6" w:rsidP="00E546B6">
            <w:pPr>
              <w:spacing w:line="360" w:lineRule="auto"/>
              <w:jc w:val="center"/>
              <w:rPr>
                <w:rFonts w:ascii="Palatino Linotype" w:eastAsia="Calibri" w:hAnsi="Palatino Linotype" w:cs="Tahoma"/>
                <w:sz w:val="22"/>
                <w:szCs w:val="22"/>
                <w:lang w:eastAsia="es-ES_tradnl"/>
              </w:rPr>
            </w:pPr>
            <w:r w:rsidRPr="007B0851">
              <w:rPr>
                <w:rFonts w:ascii="Palatino Linotype" w:hAnsi="Palatino Linotype"/>
                <w:b/>
                <w:szCs w:val="22"/>
              </w:rPr>
              <w:t>II.- INFRAESTRUCTURA DEL SISTEMA DE ALUMBRADO PÚBLICO</w:t>
            </w:r>
          </w:p>
        </w:tc>
      </w:tr>
      <w:tr w:rsidR="007E7EF0" w:rsidRPr="007B0851" w14:paraId="24EA781D" w14:textId="48C6F8BB" w:rsidTr="0029487F">
        <w:tc>
          <w:tcPr>
            <w:tcW w:w="3397" w:type="dxa"/>
          </w:tcPr>
          <w:p w14:paraId="204A3416" w14:textId="77777777" w:rsidR="007E7EF0" w:rsidRPr="007B0851" w:rsidRDefault="007E7EF0" w:rsidP="00EB28D8">
            <w:pPr>
              <w:pStyle w:val="Prrafodelista"/>
              <w:widowControl w:val="0"/>
              <w:numPr>
                <w:ilvl w:val="0"/>
                <w:numId w:val="15"/>
              </w:numPr>
              <w:tabs>
                <w:tab w:val="left" w:pos="178"/>
              </w:tabs>
              <w:autoSpaceDE w:val="0"/>
              <w:autoSpaceDN w:val="0"/>
              <w:spacing w:line="360" w:lineRule="auto"/>
              <w:ind w:left="29" w:right="115" w:hanging="29"/>
              <w:jc w:val="both"/>
              <w:rPr>
                <w:rFonts w:ascii="Palatino Linotype" w:hAnsi="Palatino Linotype"/>
                <w:sz w:val="20"/>
              </w:rPr>
            </w:pPr>
            <w:r w:rsidRPr="007B0851">
              <w:rPr>
                <w:rFonts w:ascii="Palatino Linotype" w:hAnsi="Palatino Linotype"/>
                <w:sz w:val="20"/>
              </w:rPr>
              <w:t>Se solicita el censo de alumbrado público de los ejercicios 2016, 2017, 2018, 2019 o en su caso, el censo más reciente del municipio, en el que se desglose la siguiente información:</w:t>
            </w:r>
          </w:p>
          <w:p w14:paraId="1A9134C4" w14:textId="77777777" w:rsidR="007E7EF0" w:rsidRPr="007B0851" w:rsidRDefault="007E7EF0" w:rsidP="007E7EF0">
            <w:pPr>
              <w:widowControl w:val="0"/>
              <w:tabs>
                <w:tab w:val="left" w:pos="1518"/>
              </w:tabs>
              <w:autoSpaceDE w:val="0"/>
              <w:autoSpaceDN w:val="0"/>
              <w:spacing w:line="360" w:lineRule="auto"/>
              <w:ind w:right="115"/>
              <w:jc w:val="both"/>
              <w:rPr>
                <w:rFonts w:ascii="Palatino Linotype" w:hAnsi="Palatino Linotype"/>
                <w:szCs w:val="22"/>
              </w:rPr>
            </w:pPr>
            <w:r w:rsidRPr="007B0851">
              <w:rPr>
                <w:rFonts w:ascii="Palatino Linotype" w:hAnsi="Palatino Linotype"/>
                <w:b/>
                <w:szCs w:val="22"/>
              </w:rPr>
              <w:t>a)</w:t>
            </w:r>
            <w:r w:rsidRPr="007B0851">
              <w:rPr>
                <w:rFonts w:ascii="Palatino Linotype" w:hAnsi="Palatino Linotype"/>
                <w:szCs w:val="22"/>
              </w:rPr>
              <w:t xml:space="preserve"> Cantidad de luminarias y balastros, el tipo de equipos, la capacidad (</w:t>
            </w:r>
            <w:r w:rsidRPr="007B0851">
              <w:rPr>
                <w:rFonts w:ascii="Palatino Linotype" w:hAnsi="Palatino Linotype"/>
                <w:b/>
                <w:szCs w:val="22"/>
              </w:rPr>
              <w:t>potencia</w:t>
            </w:r>
            <w:r w:rsidRPr="007B0851">
              <w:rPr>
                <w:rFonts w:ascii="Palatino Linotype" w:hAnsi="Palatino Linotype"/>
                <w:szCs w:val="22"/>
              </w:rPr>
              <w:t>), la ubicación (</w:t>
            </w:r>
            <w:r w:rsidRPr="007B0851">
              <w:rPr>
                <w:rFonts w:ascii="Palatino Linotype" w:hAnsi="Palatino Linotype"/>
                <w:b/>
                <w:szCs w:val="22"/>
              </w:rPr>
              <w:t>calle y/o colonia y/o delegación</w:t>
            </w:r>
            <w:r w:rsidRPr="007B0851">
              <w:rPr>
                <w:rFonts w:ascii="Palatino Linotype" w:hAnsi="Palatino Linotype"/>
                <w:szCs w:val="22"/>
              </w:rPr>
              <w:t>), y el tipo de poste en el que están montadas las luminarias (</w:t>
            </w:r>
            <w:r w:rsidRPr="007B0851">
              <w:rPr>
                <w:rFonts w:ascii="Palatino Linotype" w:hAnsi="Palatino Linotype"/>
                <w:b/>
                <w:szCs w:val="22"/>
              </w:rPr>
              <w:t>lámina, concreto, madera</w:t>
            </w:r>
            <w:r w:rsidRPr="007B0851">
              <w:rPr>
                <w:rFonts w:ascii="Palatino Linotype" w:hAnsi="Palatino Linotype"/>
                <w:b/>
                <w:spacing w:val="1"/>
                <w:szCs w:val="22"/>
              </w:rPr>
              <w:t xml:space="preserve"> </w:t>
            </w:r>
            <w:r w:rsidRPr="007B0851">
              <w:rPr>
                <w:rFonts w:ascii="Palatino Linotype" w:hAnsi="Palatino Linotype"/>
                <w:b/>
                <w:szCs w:val="22"/>
              </w:rPr>
              <w:t>etcétera</w:t>
            </w:r>
            <w:r w:rsidRPr="007B0851">
              <w:rPr>
                <w:rFonts w:ascii="Palatino Linotype" w:hAnsi="Palatino Linotype"/>
                <w:szCs w:val="22"/>
              </w:rPr>
              <w:t>).</w:t>
            </w:r>
          </w:p>
          <w:p w14:paraId="13DD3EBF" w14:textId="77777777" w:rsidR="007E7EF0" w:rsidRPr="007B0851" w:rsidRDefault="007E7EF0" w:rsidP="007E7EF0">
            <w:pPr>
              <w:widowControl w:val="0"/>
              <w:tabs>
                <w:tab w:val="left" w:pos="1518"/>
              </w:tabs>
              <w:autoSpaceDE w:val="0"/>
              <w:autoSpaceDN w:val="0"/>
              <w:spacing w:line="360" w:lineRule="auto"/>
              <w:ind w:right="117"/>
              <w:jc w:val="both"/>
              <w:rPr>
                <w:rFonts w:ascii="Palatino Linotype" w:hAnsi="Palatino Linotype"/>
                <w:szCs w:val="22"/>
              </w:rPr>
            </w:pPr>
            <w:r w:rsidRPr="007B0851">
              <w:rPr>
                <w:rFonts w:ascii="Palatino Linotype" w:hAnsi="Palatino Linotype"/>
                <w:b/>
                <w:szCs w:val="22"/>
              </w:rPr>
              <w:t>b)</w:t>
            </w:r>
            <w:r w:rsidRPr="007B0851">
              <w:rPr>
                <w:rFonts w:ascii="Palatino Linotype" w:hAnsi="Palatino Linotype"/>
                <w:szCs w:val="22"/>
              </w:rPr>
              <w:t xml:space="preserve"> El </w:t>
            </w:r>
            <w:r w:rsidRPr="007B0851">
              <w:rPr>
                <w:rFonts w:ascii="Palatino Linotype" w:hAnsi="Palatino Linotype"/>
                <w:b/>
                <w:szCs w:val="22"/>
              </w:rPr>
              <w:t xml:space="preserve">Registro Permanente de Usuario </w:t>
            </w:r>
            <w:r w:rsidRPr="007B0851">
              <w:rPr>
                <w:rFonts w:ascii="Palatino Linotype" w:hAnsi="Palatino Linotype"/>
                <w:szCs w:val="22"/>
              </w:rPr>
              <w:t xml:space="preserve">(RPU o </w:t>
            </w:r>
            <w:proofErr w:type="spellStart"/>
            <w:r w:rsidRPr="007B0851">
              <w:rPr>
                <w:rFonts w:ascii="Palatino Linotype" w:hAnsi="Palatino Linotype"/>
                <w:szCs w:val="22"/>
              </w:rPr>
              <w:t>RPUs</w:t>
            </w:r>
            <w:proofErr w:type="spellEnd"/>
            <w:r w:rsidRPr="007B0851">
              <w:rPr>
                <w:rFonts w:ascii="Palatino Linotype" w:hAnsi="Palatino Linotype"/>
                <w:szCs w:val="22"/>
              </w:rPr>
              <w:t xml:space="preserve">) asignado (s) al servicio de alumbrado público municipal </w:t>
            </w:r>
            <w:r w:rsidRPr="007B0851">
              <w:rPr>
                <w:rFonts w:ascii="Palatino Linotype" w:hAnsi="Palatino Linotype"/>
                <w:b/>
                <w:szCs w:val="22"/>
              </w:rPr>
              <w:t>tanto del servicio estimado como del servicio</w:t>
            </w:r>
            <w:r w:rsidRPr="007B0851">
              <w:rPr>
                <w:rFonts w:ascii="Palatino Linotype" w:hAnsi="Palatino Linotype"/>
                <w:b/>
                <w:spacing w:val="-4"/>
                <w:szCs w:val="22"/>
              </w:rPr>
              <w:t xml:space="preserve"> </w:t>
            </w:r>
            <w:r w:rsidRPr="007B0851">
              <w:rPr>
                <w:rFonts w:ascii="Palatino Linotype" w:hAnsi="Palatino Linotype"/>
                <w:b/>
                <w:szCs w:val="22"/>
              </w:rPr>
              <w:t>medido</w:t>
            </w:r>
            <w:r w:rsidRPr="007B0851">
              <w:rPr>
                <w:rFonts w:ascii="Palatino Linotype" w:hAnsi="Palatino Linotype"/>
                <w:szCs w:val="22"/>
              </w:rPr>
              <w:t>.</w:t>
            </w:r>
          </w:p>
          <w:p w14:paraId="29BCEDFE" w14:textId="77777777" w:rsidR="007E7EF0" w:rsidRPr="007B0851" w:rsidRDefault="007E7EF0" w:rsidP="007E7EF0">
            <w:pPr>
              <w:widowControl w:val="0"/>
              <w:tabs>
                <w:tab w:val="left" w:pos="1518"/>
              </w:tabs>
              <w:autoSpaceDE w:val="0"/>
              <w:autoSpaceDN w:val="0"/>
              <w:spacing w:before="188" w:line="360" w:lineRule="auto"/>
              <w:ind w:right="119"/>
              <w:jc w:val="both"/>
              <w:rPr>
                <w:rFonts w:ascii="Palatino Linotype" w:hAnsi="Palatino Linotype"/>
                <w:b/>
                <w:szCs w:val="22"/>
              </w:rPr>
            </w:pPr>
            <w:r w:rsidRPr="007B0851">
              <w:rPr>
                <w:rFonts w:ascii="Palatino Linotype" w:hAnsi="Palatino Linotype"/>
                <w:b/>
                <w:szCs w:val="22"/>
              </w:rPr>
              <w:t>c)</w:t>
            </w:r>
            <w:r w:rsidRPr="007B0851">
              <w:rPr>
                <w:rFonts w:ascii="Palatino Linotype" w:hAnsi="Palatino Linotype"/>
                <w:szCs w:val="22"/>
              </w:rPr>
              <w:t xml:space="preserve"> La cantidad desglosada de luminarias y balastros instalados, </w:t>
            </w:r>
            <w:r w:rsidRPr="007B0851">
              <w:rPr>
                <w:rFonts w:ascii="Palatino Linotype" w:hAnsi="Palatino Linotype"/>
                <w:szCs w:val="22"/>
              </w:rPr>
              <w:lastRenderedPageBreak/>
              <w:t xml:space="preserve">el tipo de equipos y su capacidad (potencia) </w:t>
            </w:r>
            <w:r w:rsidRPr="007B0851">
              <w:rPr>
                <w:rFonts w:ascii="Palatino Linotype" w:hAnsi="Palatino Linotype"/>
                <w:b/>
                <w:szCs w:val="22"/>
              </w:rPr>
              <w:t>instalados en las avenidas principales del</w:t>
            </w:r>
            <w:r w:rsidRPr="007B0851">
              <w:rPr>
                <w:rFonts w:ascii="Palatino Linotype" w:hAnsi="Palatino Linotype"/>
                <w:b/>
                <w:spacing w:val="-1"/>
                <w:szCs w:val="22"/>
              </w:rPr>
              <w:t xml:space="preserve"> </w:t>
            </w:r>
            <w:r w:rsidRPr="007B0851">
              <w:rPr>
                <w:rFonts w:ascii="Palatino Linotype" w:hAnsi="Palatino Linotype"/>
                <w:b/>
                <w:szCs w:val="22"/>
              </w:rPr>
              <w:t>municipio.</w:t>
            </w:r>
          </w:p>
          <w:p w14:paraId="094007E2" w14:textId="06337E70" w:rsidR="007E7EF0" w:rsidRPr="007B0851" w:rsidRDefault="007E7EF0" w:rsidP="007E7EF0">
            <w:pPr>
              <w:widowControl w:val="0"/>
              <w:tabs>
                <w:tab w:val="left" w:pos="1518"/>
              </w:tabs>
              <w:autoSpaceDE w:val="0"/>
              <w:autoSpaceDN w:val="0"/>
              <w:spacing w:line="360" w:lineRule="auto"/>
              <w:ind w:right="118"/>
              <w:jc w:val="both"/>
              <w:rPr>
                <w:rFonts w:ascii="Palatino Linotype" w:hAnsi="Palatino Linotype"/>
                <w:szCs w:val="22"/>
              </w:rPr>
            </w:pPr>
            <w:r w:rsidRPr="007B0851">
              <w:rPr>
                <w:rFonts w:ascii="Palatino Linotype" w:hAnsi="Palatino Linotype"/>
                <w:b/>
                <w:szCs w:val="22"/>
              </w:rPr>
              <w:t>d)</w:t>
            </w:r>
            <w:r w:rsidRPr="007B0851">
              <w:rPr>
                <w:rFonts w:ascii="Palatino Linotype" w:hAnsi="Palatino Linotype"/>
                <w:szCs w:val="22"/>
              </w:rPr>
              <w:t xml:space="preserve"> La cantidad de luminarias y balastros instalados, el tipo de equipos y su capacidad (potencia) instalados que </w:t>
            </w:r>
            <w:r w:rsidRPr="007B0851">
              <w:rPr>
                <w:rFonts w:ascii="Palatino Linotype" w:hAnsi="Palatino Linotype"/>
                <w:b/>
                <w:szCs w:val="22"/>
              </w:rPr>
              <w:t>poseen equipo de medición</w:t>
            </w:r>
            <w:r w:rsidRPr="007B0851">
              <w:rPr>
                <w:rFonts w:ascii="Palatino Linotype" w:hAnsi="Palatino Linotype"/>
                <w:szCs w:val="22"/>
              </w:rPr>
              <w:t>.</w:t>
            </w:r>
          </w:p>
        </w:tc>
        <w:tc>
          <w:tcPr>
            <w:tcW w:w="3686" w:type="dxa"/>
          </w:tcPr>
          <w:p w14:paraId="787B153B" w14:textId="0325FD7F" w:rsidR="007E7EF0" w:rsidRPr="007B0851" w:rsidRDefault="007E7EF0" w:rsidP="007E7EF0">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lastRenderedPageBreak/>
              <w:t>El Sujeto Obligado manifestó en el oficio 501, que anexaba censo 2017 y refirió que hasta la fecha era el único censo que se ha hecho</w:t>
            </w:r>
          </w:p>
        </w:tc>
        <w:tc>
          <w:tcPr>
            <w:tcW w:w="2126" w:type="dxa"/>
          </w:tcPr>
          <w:p w14:paraId="1440F873" w14:textId="5724E37B" w:rsidR="007E7EF0" w:rsidRPr="007B0851" w:rsidRDefault="007E7EF0" w:rsidP="007E7EF0">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No anexó el censo 2017</w:t>
            </w:r>
          </w:p>
        </w:tc>
      </w:tr>
      <w:tr w:rsidR="007E7EF0" w:rsidRPr="007B0851" w14:paraId="72328072" w14:textId="1B881771" w:rsidTr="0029487F">
        <w:tc>
          <w:tcPr>
            <w:tcW w:w="3397" w:type="dxa"/>
          </w:tcPr>
          <w:p w14:paraId="7C9B111A" w14:textId="5DE1ECAB" w:rsidR="007E7EF0" w:rsidRPr="007B0851" w:rsidRDefault="007E7EF0" w:rsidP="007E7EF0">
            <w:pPr>
              <w:pStyle w:val="Prrafodelista"/>
              <w:widowControl w:val="0"/>
              <w:autoSpaceDE w:val="0"/>
              <w:autoSpaceDN w:val="0"/>
              <w:spacing w:line="360" w:lineRule="auto"/>
              <w:ind w:left="0" w:right="118"/>
              <w:contextualSpacing w:val="0"/>
              <w:jc w:val="both"/>
              <w:rPr>
                <w:rFonts w:ascii="Palatino Linotype" w:hAnsi="Palatino Linotype"/>
                <w:sz w:val="20"/>
              </w:rPr>
            </w:pPr>
            <w:r w:rsidRPr="007B0851">
              <w:rPr>
                <w:rFonts w:ascii="Palatino Linotype" w:hAnsi="Palatino Linotype"/>
                <w:b/>
                <w:sz w:val="20"/>
              </w:rPr>
              <w:t>2.</w:t>
            </w:r>
            <w:r w:rsidRPr="007B0851">
              <w:rPr>
                <w:rFonts w:ascii="Palatino Linotype" w:hAnsi="Palatino Linotype"/>
                <w:sz w:val="20"/>
              </w:rPr>
              <w:t xml:space="preserve">  De las licitaciones, informe del número de luminarias que se cambiaron por tecnología LED, la potencia en W y en que vialidades, colonias se instalaron en los años 2016, 2017, 2018 y los meses que van de 2019.</w:t>
            </w:r>
          </w:p>
        </w:tc>
        <w:tc>
          <w:tcPr>
            <w:tcW w:w="3686" w:type="dxa"/>
          </w:tcPr>
          <w:p w14:paraId="05AFDA0C" w14:textId="77777777" w:rsidR="007E7EF0" w:rsidRPr="007B0851" w:rsidRDefault="007E7EF0" w:rsidP="007E7EF0">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En el Oficio HAJ/DGA/688/2019, manifestó:</w:t>
            </w:r>
          </w:p>
          <w:p w14:paraId="7A024326" w14:textId="77777777" w:rsidR="007E7EF0" w:rsidRPr="007B0851" w:rsidRDefault="007E7EF0" w:rsidP="007E7EF0">
            <w:pPr>
              <w:spacing w:line="360" w:lineRule="auto"/>
              <w:jc w:val="both"/>
              <w:rPr>
                <w:rFonts w:ascii="Palatino Linotype" w:eastAsia="Calibri" w:hAnsi="Palatino Linotype" w:cs="Tahoma"/>
                <w:szCs w:val="22"/>
                <w:lang w:eastAsia="es-ES_tradnl"/>
              </w:rPr>
            </w:pPr>
          </w:p>
          <w:p w14:paraId="63EC1019" w14:textId="08352612" w:rsidR="007E7EF0" w:rsidRPr="007B0851" w:rsidRDefault="007E7EF0" w:rsidP="007E7EF0">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 xml:space="preserve">No se realizaron licitaciones </w:t>
            </w:r>
          </w:p>
        </w:tc>
        <w:tc>
          <w:tcPr>
            <w:tcW w:w="2126" w:type="dxa"/>
          </w:tcPr>
          <w:p w14:paraId="4EF7FE5A" w14:textId="77777777" w:rsidR="007E7EF0" w:rsidRPr="007B0851" w:rsidRDefault="007E7EF0" w:rsidP="007E7EF0">
            <w:pPr>
              <w:spacing w:line="360" w:lineRule="auto"/>
              <w:jc w:val="both"/>
              <w:rPr>
                <w:rFonts w:ascii="Palatino Linotype" w:eastAsia="Calibri" w:hAnsi="Palatino Linotype" w:cs="Tahoma"/>
                <w:szCs w:val="22"/>
                <w:lang w:eastAsia="es-ES_tradnl"/>
              </w:rPr>
            </w:pPr>
          </w:p>
        </w:tc>
      </w:tr>
      <w:tr w:rsidR="00F97F5D" w:rsidRPr="007B0851" w14:paraId="306B847F" w14:textId="1AE5944B" w:rsidTr="0029487F">
        <w:tc>
          <w:tcPr>
            <w:tcW w:w="3397" w:type="dxa"/>
          </w:tcPr>
          <w:p w14:paraId="08CEB7B5" w14:textId="464CB7D4" w:rsidR="00F97F5D" w:rsidRPr="007B0851" w:rsidRDefault="00F97F5D" w:rsidP="00F97F5D">
            <w:pPr>
              <w:widowControl w:val="0"/>
              <w:tabs>
                <w:tab w:val="left" w:pos="454"/>
              </w:tabs>
              <w:autoSpaceDE w:val="0"/>
              <w:autoSpaceDN w:val="0"/>
              <w:spacing w:line="360" w:lineRule="auto"/>
              <w:ind w:right="118" w:firstLine="29"/>
              <w:jc w:val="both"/>
              <w:rPr>
                <w:rFonts w:ascii="Palatino Linotype" w:hAnsi="Palatino Linotype"/>
              </w:rPr>
            </w:pPr>
            <w:r w:rsidRPr="007B0851">
              <w:rPr>
                <w:rFonts w:ascii="Palatino Linotype" w:hAnsi="Palatino Linotype"/>
                <w:b/>
              </w:rPr>
              <w:t>3.</w:t>
            </w:r>
            <w:r w:rsidRPr="007B0851">
              <w:rPr>
                <w:rFonts w:ascii="Palatino Linotype" w:hAnsi="Palatino Linotype"/>
              </w:rPr>
              <w:t xml:space="preserve">  Del censo anterior al censo más reciente de luminarias y balastros del sistema de alumbrado público municipal que exista en el municipio, que contenga la siguiente</w:t>
            </w:r>
            <w:r w:rsidRPr="007B0851">
              <w:rPr>
                <w:rFonts w:ascii="Palatino Linotype" w:hAnsi="Palatino Linotype"/>
                <w:spacing w:val="-1"/>
              </w:rPr>
              <w:t xml:space="preserve"> </w:t>
            </w:r>
            <w:r w:rsidRPr="007B0851">
              <w:rPr>
                <w:rFonts w:ascii="Palatino Linotype" w:hAnsi="Palatino Linotype"/>
              </w:rPr>
              <w:t>información:</w:t>
            </w:r>
          </w:p>
          <w:p w14:paraId="71BB2571" w14:textId="77777777" w:rsidR="00F97F5D" w:rsidRPr="007B0851" w:rsidRDefault="00F97F5D" w:rsidP="00F97F5D">
            <w:pPr>
              <w:widowControl w:val="0"/>
              <w:tabs>
                <w:tab w:val="left" w:pos="454"/>
                <w:tab w:val="left" w:pos="1518"/>
              </w:tabs>
              <w:autoSpaceDE w:val="0"/>
              <w:autoSpaceDN w:val="0"/>
              <w:spacing w:line="360" w:lineRule="auto"/>
              <w:ind w:right="124" w:firstLine="29"/>
              <w:jc w:val="both"/>
              <w:rPr>
                <w:rFonts w:ascii="Palatino Linotype" w:hAnsi="Palatino Linotype"/>
                <w:szCs w:val="22"/>
              </w:rPr>
            </w:pPr>
            <w:r w:rsidRPr="007B0851">
              <w:rPr>
                <w:rFonts w:ascii="Palatino Linotype" w:hAnsi="Palatino Linotype"/>
                <w:b/>
                <w:szCs w:val="22"/>
              </w:rPr>
              <w:t>a)</w:t>
            </w:r>
            <w:r w:rsidRPr="007B0851">
              <w:rPr>
                <w:rFonts w:ascii="Palatino Linotype" w:hAnsi="Palatino Linotype"/>
                <w:szCs w:val="22"/>
              </w:rPr>
              <w:t xml:space="preserve"> La cantidad de luminarias y balastros, el tipo de equipos, la capacidad (potencia), la ubicación (calle y/o colonia y/o delegación) y el tipo de poste en el que están montadas las luminarias (lámina, concreto, madera,</w:t>
            </w:r>
            <w:r w:rsidRPr="007B0851">
              <w:rPr>
                <w:rFonts w:ascii="Palatino Linotype" w:hAnsi="Palatino Linotype"/>
                <w:spacing w:val="-5"/>
                <w:szCs w:val="22"/>
              </w:rPr>
              <w:t xml:space="preserve"> </w:t>
            </w:r>
            <w:r w:rsidRPr="007B0851">
              <w:rPr>
                <w:rFonts w:ascii="Palatino Linotype" w:hAnsi="Palatino Linotype"/>
                <w:szCs w:val="22"/>
              </w:rPr>
              <w:t>etcétera).</w:t>
            </w:r>
          </w:p>
          <w:p w14:paraId="0B00E309" w14:textId="5D761CC5" w:rsidR="00F97F5D" w:rsidRPr="007B0851" w:rsidRDefault="00F97F5D" w:rsidP="00F97F5D">
            <w:pPr>
              <w:widowControl w:val="0"/>
              <w:tabs>
                <w:tab w:val="left" w:pos="454"/>
                <w:tab w:val="left" w:pos="1518"/>
              </w:tabs>
              <w:autoSpaceDE w:val="0"/>
              <w:autoSpaceDN w:val="0"/>
              <w:spacing w:line="360" w:lineRule="auto"/>
              <w:ind w:right="120" w:firstLine="29"/>
              <w:jc w:val="both"/>
              <w:rPr>
                <w:rFonts w:ascii="Palatino Linotype" w:hAnsi="Palatino Linotype"/>
                <w:szCs w:val="22"/>
              </w:rPr>
            </w:pPr>
            <w:r w:rsidRPr="007B0851">
              <w:rPr>
                <w:rFonts w:ascii="Palatino Linotype" w:hAnsi="Palatino Linotype"/>
                <w:b/>
                <w:szCs w:val="22"/>
              </w:rPr>
              <w:lastRenderedPageBreak/>
              <w:t>b)</w:t>
            </w:r>
            <w:r w:rsidRPr="007B0851">
              <w:rPr>
                <w:rFonts w:ascii="Palatino Linotype" w:hAnsi="Palatino Linotype"/>
                <w:szCs w:val="22"/>
              </w:rPr>
              <w:t xml:space="preserve"> El Registro Permanente de Usuario</w:t>
            </w:r>
            <w:r w:rsidRPr="007B0851">
              <w:rPr>
                <w:rFonts w:ascii="Palatino Linotype" w:hAnsi="Palatino Linotype"/>
                <w:b/>
                <w:szCs w:val="22"/>
              </w:rPr>
              <w:t xml:space="preserve"> </w:t>
            </w:r>
            <w:r w:rsidRPr="007B0851">
              <w:rPr>
                <w:rFonts w:ascii="Palatino Linotype" w:hAnsi="Palatino Linotype"/>
                <w:szCs w:val="22"/>
              </w:rPr>
              <w:t xml:space="preserve">(RPU o </w:t>
            </w:r>
            <w:proofErr w:type="spellStart"/>
            <w:r w:rsidRPr="007B0851">
              <w:rPr>
                <w:rFonts w:ascii="Palatino Linotype" w:hAnsi="Palatino Linotype"/>
                <w:szCs w:val="22"/>
              </w:rPr>
              <w:t>RPUs</w:t>
            </w:r>
            <w:proofErr w:type="spellEnd"/>
            <w:r w:rsidRPr="007B0851">
              <w:rPr>
                <w:rFonts w:ascii="Palatino Linotype" w:hAnsi="Palatino Linotype"/>
                <w:szCs w:val="22"/>
              </w:rPr>
              <w:t>) asignado (s) al servicio de alumbrado público municipal tanto del servicio estimado como del servicio</w:t>
            </w:r>
            <w:r w:rsidRPr="007B0851">
              <w:rPr>
                <w:rFonts w:ascii="Palatino Linotype" w:hAnsi="Palatino Linotype"/>
                <w:spacing w:val="-3"/>
                <w:szCs w:val="22"/>
              </w:rPr>
              <w:t xml:space="preserve"> </w:t>
            </w:r>
            <w:r w:rsidRPr="007B0851">
              <w:rPr>
                <w:rFonts w:ascii="Palatino Linotype" w:hAnsi="Palatino Linotype"/>
                <w:szCs w:val="22"/>
              </w:rPr>
              <w:t>medido.</w:t>
            </w:r>
          </w:p>
        </w:tc>
        <w:tc>
          <w:tcPr>
            <w:tcW w:w="3686" w:type="dxa"/>
          </w:tcPr>
          <w:p w14:paraId="3C12985A" w14:textId="6F46E09B" w:rsidR="00F97F5D" w:rsidRPr="007B0851" w:rsidRDefault="00F97F5D" w:rsidP="00F97F5D">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lastRenderedPageBreak/>
              <w:t>El Sujeto Obligado manifestó en el oficio 501, que anexaba censo 2017.</w:t>
            </w:r>
          </w:p>
        </w:tc>
        <w:tc>
          <w:tcPr>
            <w:tcW w:w="2126" w:type="dxa"/>
          </w:tcPr>
          <w:p w14:paraId="7476D3AA" w14:textId="0E054459" w:rsidR="00F97F5D" w:rsidRPr="007B0851" w:rsidRDefault="00F97F5D" w:rsidP="00F97F5D">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No anexó el censo 2017</w:t>
            </w:r>
          </w:p>
        </w:tc>
      </w:tr>
      <w:tr w:rsidR="00F97F5D" w:rsidRPr="007B0851" w14:paraId="478DDD8E" w14:textId="0DA31978" w:rsidTr="0029487F">
        <w:tc>
          <w:tcPr>
            <w:tcW w:w="3397" w:type="dxa"/>
          </w:tcPr>
          <w:p w14:paraId="427BE0EE" w14:textId="77777777" w:rsidR="00F97F5D" w:rsidRPr="007B0851" w:rsidRDefault="00F97F5D" w:rsidP="00D245CB">
            <w:pPr>
              <w:widowControl w:val="0"/>
              <w:tabs>
                <w:tab w:val="left" w:pos="454"/>
                <w:tab w:val="left" w:pos="1163"/>
              </w:tabs>
              <w:autoSpaceDE w:val="0"/>
              <w:autoSpaceDN w:val="0"/>
              <w:spacing w:line="360" w:lineRule="auto"/>
              <w:ind w:right="118" w:firstLine="29"/>
              <w:jc w:val="both"/>
              <w:rPr>
                <w:rFonts w:ascii="Palatino Linotype" w:hAnsi="Palatino Linotype"/>
                <w:b/>
              </w:rPr>
            </w:pPr>
            <w:r w:rsidRPr="007B0851">
              <w:rPr>
                <w:rFonts w:ascii="Palatino Linotype" w:hAnsi="Palatino Linotype"/>
                <w:b/>
              </w:rPr>
              <w:t>III.- COBERTURA (EXPANSIÓN) DEL SISTEMA DE ALUMBRADO PÚBLICO</w:t>
            </w:r>
          </w:p>
          <w:p w14:paraId="2BE1C010" w14:textId="77777777" w:rsidR="00F97F5D" w:rsidRPr="007B0851" w:rsidRDefault="00F97F5D" w:rsidP="00F97F5D">
            <w:pPr>
              <w:pStyle w:val="Prrafodelista"/>
              <w:widowControl w:val="0"/>
              <w:tabs>
                <w:tab w:val="left" w:pos="313"/>
              </w:tabs>
              <w:autoSpaceDE w:val="0"/>
              <w:autoSpaceDN w:val="0"/>
              <w:spacing w:before="1" w:line="360" w:lineRule="auto"/>
              <w:ind w:left="0" w:right="113" w:firstLine="29"/>
              <w:contextualSpacing w:val="0"/>
              <w:jc w:val="both"/>
              <w:rPr>
                <w:rFonts w:ascii="Palatino Linotype" w:hAnsi="Palatino Linotype"/>
                <w:sz w:val="20"/>
                <w:szCs w:val="20"/>
              </w:rPr>
            </w:pPr>
            <w:r w:rsidRPr="007B0851">
              <w:rPr>
                <w:rFonts w:ascii="Palatino Linotype" w:hAnsi="Palatino Linotype"/>
                <w:b/>
                <w:sz w:val="20"/>
                <w:szCs w:val="20"/>
              </w:rPr>
              <w:t>1.</w:t>
            </w:r>
            <w:r w:rsidRPr="007B0851">
              <w:rPr>
                <w:rFonts w:ascii="Palatino Linotype" w:hAnsi="Palatino Linotype"/>
                <w:sz w:val="20"/>
                <w:szCs w:val="20"/>
              </w:rPr>
              <w:t xml:space="preserve"> En caso de que el municipio haya realizado un proyecto de electrificación</w:t>
            </w:r>
            <w:r w:rsidRPr="007B0851">
              <w:rPr>
                <w:rFonts w:ascii="Palatino Linotype" w:hAnsi="Palatino Linotype"/>
                <w:i/>
                <w:sz w:val="20"/>
                <w:szCs w:val="20"/>
              </w:rPr>
              <w:t xml:space="preserve"> </w:t>
            </w:r>
            <w:r w:rsidRPr="007B0851">
              <w:rPr>
                <w:rFonts w:ascii="Palatino Linotype" w:hAnsi="Palatino Linotype"/>
                <w:sz w:val="20"/>
                <w:szCs w:val="20"/>
              </w:rPr>
              <w:t>para ampliar el sistema de alumbrado público y ofrecer este servicio a la o las comunidades durante los años 2013, 2014, 2015, 2016, 2017, 2018 y los meses que van de 2019, solicito la siguiente información</w:t>
            </w:r>
            <w:r w:rsidRPr="007B0851">
              <w:rPr>
                <w:rFonts w:ascii="Palatino Linotype" w:hAnsi="Palatino Linotype"/>
                <w:spacing w:val="-8"/>
                <w:sz w:val="20"/>
                <w:szCs w:val="20"/>
              </w:rPr>
              <w:t xml:space="preserve"> </w:t>
            </w:r>
            <w:r w:rsidRPr="007B0851">
              <w:rPr>
                <w:rFonts w:ascii="Palatino Linotype" w:hAnsi="Palatino Linotype"/>
                <w:sz w:val="20"/>
                <w:szCs w:val="20"/>
              </w:rPr>
              <w:t>desglosada:</w:t>
            </w:r>
          </w:p>
          <w:p w14:paraId="0D3852D3" w14:textId="77777777" w:rsidR="00F97F5D" w:rsidRPr="007B0851" w:rsidRDefault="00F97F5D" w:rsidP="00EB28D8">
            <w:pPr>
              <w:pStyle w:val="Prrafodelista"/>
              <w:widowControl w:val="0"/>
              <w:numPr>
                <w:ilvl w:val="1"/>
                <w:numId w:val="13"/>
              </w:numPr>
              <w:tabs>
                <w:tab w:val="left" w:pos="313"/>
                <w:tab w:val="left" w:pos="1518"/>
              </w:tabs>
              <w:autoSpaceDE w:val="0"/>
              <w:autoSpaceDN w:val="0"/>
              <w:spacing w:line="360" w:lineRule="auto"/>
              <w:ind w:left="0" w:firstLine="29"/>
              <w:contextualSpacing w:val="0"/>
              <w:jc w:val="both"/>
              <w:rPr>
                <w:rFonts w:ascii="Palatino Linotype" w:hAnsi="Palatino Linotype"/>
                <w:sz w:val="20"/>
                <w:szCs w:val="20"/>
              </w:rPr>
            </w:pPr>
            <w:r w:rsidRPr="007B0851">
              <w:rPr>
                <w:rFonts w:ascii="Palatino Linotype" w:hAnsi="Palatino Linotype"/>
                <w:sz w:val="20"/>
                <w:szCs w:val="20"/>
              </w:rPr>
              <w:t>El monto total de la</w:t>
            </w:r>
            <w:r w:rsidRPr="007B0851">
              <w:rPr>
                <w:rFonts w:ascii="Palatino Linotype" w:hAnsi="Palatino Linotype"/>
                <w:spacing w:val="-2"/>
                <w:sz w:val="20"/>
                <w:szCs w:val="20"/>
              </w:rPr>
              <w:t xml:space="preserve"> </w:t>
            </w:r>
            <w:r w:rsidRPr="007B0851">
              <w:rPr>
                <w:rFonts w:ascii="Palatino Linotype" w:hAnsi="Palatino Linotype"/>
                <w:sz w:val="20"/>
                <w:szCs w:val="20"/>
              </w:rPr>
              <w:t>inversión,</w:t>
            </w:r>
          </w:p>
          <w:p w14:paraId="44CE1EE7" w14:textId="77777777" w:rsidR="00F97F5D" w:rsidRPr="007B0851" w:rsidRDefault="00F97F5D" w:rsidP="00EB28D8">
            <w:pPr>
              <w:pStyle w:val="Prrafodelista"/>
              <w:widowControl w:val="0"/>
              <w:numPr>
                <w:ilvl w:val="1"/>
                <w:numId w:val="13"/>
              </w:numPr>
              <w:tabs>
                <w:tab w:val="left" w:pos="313"/>
                <w:tab w:val="left" w:pos="1518"/>
              </w:tabs>
              <w:autoSpaceDE w:val="0"/>
              <w:autoSpaceDN w:val="0"/>
              <w:spacing w:line="360" w:lineRule="auto"/>
              <w:ind w:left="0" w:right="116" w:firstLine="29"/>
              <w:contextualSpacing w:val="0"/>
              <w:jc w:val="both"/>
              <w:rPr>
                <w:rFonts w:ascii="Palatino Linotype" w:hAnsi="Palatino Linotype"/>
                <w:sz w:val="20"/>
                <w:szCs w:val="20"/>
              </w:rPr>
            </w:pPr>
            <w:r w:rsidRPr="007B0851">
              <w:rPr>
                <w:rFonts w:ascii="Palatino Linotype" w:hAnsi="Palatino Linotype"/>
                <w:sz w:val="20"/>
                <w:szCs w:val="20"/>
              </w:rPr>
              <w:t>El tipo o fuente de financiamiento (recurso propio, recurso estatal, recurso federal, crédito, arrendamiento, APP,</w:t>
            </w:r>
            <w:r w:rsidRPr="007B0851">
              <w:rPr>
                <w:rFonts w:ascii="Palatino Linotype" w:hAnsi="Palatino Linotype"/>
                <w:spacing w:val="-5"/>
                <w:sz w:val="20"/>
                <w:szCs w:val="20"/>
              </w:rPr>
              <w:t xml:space="preserve"> </w:t>
            </w:r>
            <w:r w:rsidRPr="007B0851">
              <w:rPr>
                <w:rFonts w:ascii="Palatino Linotype" w:hAnsi="Palatino Linotype"/>
                <w:sz w:val="20"/>
                <w:szCs w:val="20"/>
              </w:rPr>
              <w:t>etcétera),</w:t>
            </w:r>
          </w:p>
          <w:p w14:paraId="32844AE0" w14:textId="77777777" w:rsidR="00F97F5D" w:rsidRPr="007B0851" w:rsidRDefault="00F97F5D" w:rsidP="00EB28D8">
            <w:pPr>
              <w:pStyle w:val="Prrafodelista"/>
              <w:widowControl w:val="0"/>
              <w:numPr>
                <w:ilvl w:val="1"/>
                <w:numId w:val="13"/>
              </w:numPr>
              <w:tabs>
                <w:tab w:val="left" w:pos="313"/>
                <w:tab w:val="left" w:pos="1518"/>
              </w:tabs>
              <w:autoSpaceDE w:val="0"/>
              <w:autoSpaceDN w:val="0"/>
              <w:spacing w:before="1" w:line="360" w:lineRule="auto"/>
              <w:ind w:left="0" w:firstLine="29"/>
              <w:contextualSpacing w:val="0"/>
              <w:jc w:val="both"/>
              <w:rPr>
                <w:rFonts w:ascii="Palatino Linotype" w:hAnsi="Palatino Linotype"/>
                <w:sz w:val="20"/>
                <w:szCs w:val="20"/>
              </w:rPr>
            </w:pPr>
            <w:r w:rsidRPr="007B0851">
              <w:rPr>
                <w:rFonts w:ascii="Palatino Linotype" w:hAnsi="Palatino Linotype"/>
                <w:sz w:val="20"/>
                <w:szCs w:val="20"/>
              </w:rPr>
              <w:t>La cantidad de equipos colocados y/o</w:t>
            </w:r>
            <w:r w:rsidRPr="007B0851">
              <w:rPr>
                <w:rFonts w:ascii="Palatino Linotype" w:hAnsi="Palatino Linotype"/>
                <w:spacing w:val="1"/>
                <w:sz w:val="20"/>
                <w:szCs w:val="20"/>
              </w:rPr>
              <w:t xml:space="preserve"> </w:t>
            </w:r>
            <w:r w:rsidRPr="007B0851">
              <w:rPr>
                <w:rFonts w:ascii="Palatino Linotype" w:hAnsi="Palatino Linotype"/>
                <w:sz w:val="20"/>
                <w:szCs w:val="20"/>
              </w:rPr>
              <w:t>sustituidos,</w:t>
            </w:r>
          </w:p>
          <w:p w14:paraId="18394DBE" w14:textId="77777777" w:rsidR="00F97F5D" w:rsidRPr="007B0851" w:rsidRDefault="00F97F5D" w:rsidP="00EB28D8">
            <w:pPr>
              <w:pStyle w:val="Prrafodelista"/>
              <w:widowControl w:val="0"/>
              <w:numPr>
                <w:ilvl w:val="1"/>
                <w:numId w:val="13"/>
              </w:numPr>
              <w:tabs>
                <w:tab w:val="left" w:pos="313"/>
                <w:tab w:val="left" w:pos="1518"/>
              </w:tabs>
              <w:autoSpaceDE w:val="0"/>
              <w:autoSpaceDN w:val="0"/>
              <w:spacing w:line="360" w:lineRule="auto"/>
              <w:ind w:left="0" w:firstLine="29"/>
              <w:contextualSpacing w:val="0"/>
              <w:jc w:val="both"/>
              <w:rPr>
                <w:rFonts w:ascii="Palatino Linotype" w:hAnsi="Palatino Linotype"/>
                <w:sz w:val="20"/>
                <w:szCs w:val="20"/>
              </w:rPr>
            </w:pPr>
            <w:r w:rsidRPr="007B0851">
              <w:rPr>
                <w:rFonts w:ascii="Palatino Linotype" w:hAnsi="Palatino Linotype"/>
                <w:sz w:val="20"/>
                <w:szCs w:val="20"/>
              </w:rPr>
              <w:t xml:space="preserve">El tipo de equipos (Led, VSAP, </w:t>
            </w:r>
            <w:r w:rsidRPr="007B0851">
              <w:rPr>
                <w:rFonts w:ascii="Palatino Linotype" w:hAnsi="Palatino Linotype"/>
                <w:sz w:val="20"/>
                <w:szCs w:val="20"/>
              </w:rPr>
              <w:lastRenderedPageBreak/>
              <w:t>suburbana,</w:t>
            </w:r>
            <w:r w:rsidRPr="007B0851">
              <w:rPr>
                <w:rFonts w:ascii="Palatino Linotype" w:hAnsi="Palatino Linotype"/>
                <w:spacing w:val="-2"/>
                <w:sz w:val="20"/>
                <w:szCs w:val="20"/>
              </w:rPr>
              <w:t xml:space="preserve"> </w:t>
            </w:r>
            <w:r w:rsidRPr="007B0851">
              <w:rPr>
                <w:rFonts w:ascii="Palatino Linotype" w:hAnsi="Palatino Linotype"/>
                <w:sz w:val="20"/>
                <w:szCs w:val="20"/>
              </w:rPr>
              <w:t>etcétera),</w:t>
            </w:r>
          </w:p>
          <w:p w14:paraId="696827BF" w14:textId="77777777" w:rsidR="00F97F5D" w:rsidRPr="007B0851" w:rsidRDefault="00F97F5D" w:rsidP="00EB28D8">
            <w:pPr>
              <w:pStyle w:val="Prrafodelista"/>
              <w:widowControl w:val="0"/>
              <w:numPr>
                <w:ilvl w:val="1"/>
                <w:numId w:val="13"/>
              </w:numPr>
              <w:tabs>
                <w:tab w:val="left" w:pos="313"/>
                <w:tab w:val="left" w:pos="1518"/>
              </w:tabs>
              <w:autoSpaceDE w:val="0"/>
              <w:autoSpaceDN w:val="0"/>
              <w:spacing w:line="360" w:lineRule="auto"/>
              <w:ind w:left="0" w:firstLine="29"/>
              <w:contextualSpacing w:val="0"/>
              <w:jc w:val="both"/>
              <w:rPr>
                <w:rFonts w:ascii="Palatino Linotype" w:hAnsi="Palatino Linotype"/>
                <w:sz w:val="20"/>
                <w:szCs w:val="20"/>
              </w:rPr>
            </w:pPr>
            <w:r w:rsidRPr="007B0851">
              <w:rPr>
                <w:rFonts w:ascii="Palatino Linotype" w:hAnsi="Palatino Linotype"/>
                <w:sz w:val="20"/>
                <w:szCs w:val="20"/>
              </w:rPr>
              <w:t>La capacidad instalada</w:t>
            </w:r>
            <w:r w:rsidRPr="007B0851">
              <w:rPr>
                <w:rFonts w:ascii="Palatino Linotype" w:hAnsi="Palatino Linotype"/>
                <w:spacing w:val="1"/>
                <w:sz w:val="20"/>
                <w:szCs w:val="20"/>
              </w:rPr>
              <w:t xml:space="preserve"> </w:t>
            </w:r>
            <w:r w:rsidRPr="007B0851">
              <w:rPr>
                <w:rFonts w:ascii="Palatino Linotype" w:hAnsi="Palatino Linotype"/>
                <w:sz w:val="20"/>
                <w:szCs w:val="20"/>
              </w:rPr>
              <w:t>(potencia),</w:t>
            </w:r>
          </w:p>
          <w:p w14:paraId="5BC9AD4A" w14:textId="77777777" w:rsidR="00F97F5D" w:rsidRPr="007B0851" w:rsidRDefault="00F97F5D" w:rsidP="00EB28D8">
            <w:pPr>
              <w:pStyle w:val="Prrafodelista"/>
              <w:widowControl w:val="0"/>
              <w:numPr>
                <w:ilvl w:val="1"/>
                <w:numId w:val="13"/>
              </w:numPr>
              <w:tabs>
                <w:tab w:val="left" w:pos="313"/>
                <w:tab w:val="left" w:pos="1518"/>
              </w:tabs>
              <w:autoSpaceDE w:val="0"/>
              <w:autoSpaceDN w:val="0"/>
              <w:spacing w:line="360" w:lineRule="auto"/>
              <w:ind w:left="0" w:firstLine="29"/>
              <w:contextualSpacing w:val="0"/>
              <w:jc w:val="both"/>
              <w:rPr>
                <w:rFonts w:ascii="Palatino Linotype" w:hAnsi="Palatino Linotype"/>
                <w:sz w:val="20"/>
                <w:szCs w:val="20"/>
              </w:rPr>
            </w:pPr>
            <w:r w:rsidRPr="007B0851">
              <w:rPr>
                <w:rFonts w:ascii="Palatino Linotype" w:hAnsi="Palatino Linotype"/>
                <w:sz w:val="20"/>
                <w:szCs w:val="20"/>
              </w:rPr>
              <w:t>La ubicación (calle y/o colonia y/o</w:t>
            </w:r>
            <w:r w:rsidRPr="007B0851">
              <w:rPr>
                <w:rFonts w:ascii="Palatino Linotype" w:hAnsi="Palatino Linotype"/>
                <w:spacing w:val="-4"/>
                <w:sz w:val="20"/>
                <w:szCs w:val="20"/>
              </w:rPr>
              <w:t xml:space="preserve"> </w:t>
            </w:r>
            <w:r w:rsidRPr="007B0851">
              <w:rPr>
                <w:rFonts w:ascii="Palatino Linotype" w:hAnsi="Palatino Linotype"/>
                <w:sz w:val="20"/>
                <w:szCs w:val="20"/>
              </w:rPr>
              <w:t>delegación).</w:t>
            </w:r>
          </w:p>
          <w:p w14:paraId="6309E718" w14:textId="77777777" w:rsidR="00F97F5D" w:rsidRPr="007B0851" w:rsidRDefault="00F97F5D" w:rsidP="00EB28D8">
            <w:pPr>
              <w:pStyle w:val="Prrafodelista"/>
              <w:widowControl w:val="0"/>
              <w:numPr>
                <w:ilvl w:val="1"/>
                <w:numId w:val="13"/>
              </w:numPr>
              <w:tabs>
                <w:tab w:val="left" w:pos="313"/>
                <w:tab w:val="left" w:pos="1518"/>
              </w:tabs>
              <w:autoSpaceDE w:val="0"/>
              <w:autoSpaceDN w:val="0"/>
              <w:spacing w:line="360" w:lineRule="auto"/>
              <w:ind w:left="0" w:firstLine="29"/>
              <w:contextualSpacing w:val="0"/>
              <w:jc w:val="both"/>
              <w:rPr>
                <w:rFonts w:ascii="Palatino Linotype" w:hAnsi="Palatino Linotype"/>
                <w:sz w:val="20"/>
                <w:szCs w:val="20"/>
              </w:rPr>
            </w:pPr>
            <w:r w:rsidRPr="007B0851">
              <w:rPr>
                <w:rFonts w:ascii="Palatino Linotype" w:hAnsi="Palatino Linotype"/>
                <w:sz w:val="20"/>
                <w:szCs w:val="20"/>
              </w:rPr>
              <w:t>La fecha de inicio y término de</w:t>
            </w:r>
            <w:r w:rsidRPr="007B0851">
              <w:rPr>
                <w:rFonts w:ascii="Palatino Linotype" w:hAnsi="Palatino Linotype"/>
                <w:spacing w:val="-11"/>
                <w:sz w:val="20"/>
                <w:szCs w:val="20"/>
              </w:rPr>
              <w:t xml:space="preserve"> </w:t>
            </w:r>
            <w:r w:rsidRPr="007B0851">
              <w:rPr>
                <w:rFonts w:ascii="Palatino Linotype" w:hAnsi="Palatino Linotype"/>
                <w:sz w:val="20"/>
                <w:szCs w:val="20"/>
              </w:rPr>
              <w:t>obra,</w:t>
            </w:r>
          </w:p>
          <w:p w14:paraId="0DF35D30" w14:textId="77777777" w:rsidR="00F97F5D" w:rsidRPr="007B0851" w:rsidRDefault="00F97F5D" w:rsidP="00EB28D8">
            <w:pPr>
              <w:pStyle w:val="Prrafodelista"/>
              <w:widowControl w:val="0"/>
              <w:numPr>
                <w:ilvl w:val="1"/>
                <w:numId w:val="13"/>
              </w:numPr>
              <w:tabs>
                <w:tab w:val="left" w:pos="313"/>
                <w:tab w:val="left" w:pos="1518"/>
              </w:tabs>
              <w:autoSpaceDE w:val="0"/>
              <w:autoSpaceDN w:val="0"/>
              <w:spacing w:line="360" w:lineRule="auto"/>
              <w:ind w:left="0" w:right="124" w:firstLine="29"/>
              <w:contextualSpacing w:val="0"/>
              <w:jc w:val="both"/>
              <w:rPr>
                <w:rFonts w:ascii="Palatino Linotype" w:hAnsi="Palatino Linotype"/>
                <w:sz w:val="20"/>
                <w:szCs w:val="20"/>
              </w:rPr>
            </w:pPr>
            <w:r w:rsidRPr="007B0851">
              <w:rPr>
                <w:rFonts w:ascii="Palatino Linotype" w:hAnsi="Palatino Linotype"/>
                <w:sz w:val="20"/>
                <w:szCs w:val="20"/>
              </w:rPr>
              <w:t>Así como la fecha de modificación de su nuevo consumo en el sistema de facturación del alumbrado público ante</w:t>
            </w:r>
            <w:r w:rsidRPr="007B0851">
              <w:rPr>
                <w:rFonts w:ascii="Palatino Linotype" w:hAnsi="Palatino Linotype"/>
                <w:spacing w:val="-14"/>
                <w:sz w:val="20"/>
                <w:szCs w:val="20"/>
              </w:rPr>
              <w:t xml:space="preserve"> </w:t>
            </w:r>
            <w:r w:rsidRPr="007B0851">
              <w:rPr>
                <w:rFonts w:ascii="Palatino Linotype" w:hAnsi="Palatino Linotype"/>
                <w:sz w:val="20"/>
                <w:szCs w:val="20"/>
              </w:rPr>
              <w:t>CFE.</w:t>
            </w:r>
          </w:p>
          <w:p w14:paraId="245BED4C" w14:textId="03CB799C" w:rsidR="00F97F5D" w:rsidRPr="007B0851" w:rsidRDefault="00F97F5D" w:rsidP="00EB28D8">
            <w:pPr>
              <w:pStyle w:val="Prrafodelista"/>
              <w:widowControl w:val="0"/>
              <w:numPr>
                <w:ilvl w:val="1"/>
                <w:numId w:val="13"/>
              </w:numPr>
              <w:tabs>
                <w:tab w:val="left" w:pos="313"/>
                <w:tab w:val="left" w:pos="1517"/>
                <w:tab w:val="left" w:pos="1518"/>
              </w:tabs>
              <w:autoSpaceDE w:val="0"/>
              <w:autoSpaceDN w:val="0"/>
              <w:spacing w:line="360" w:lineRule="auto"/>
              <w:ind w:left="0" w:firstLine="29"/>
              <w:contextualSpacing w:val="0"/>
              <w:jc w:val="both"/>
              <w:rPr>
                <w:rFonts w:ascii="Palatino Linotype" w:hAnsi="Palatino Linotype"/>
                <w:szCs w:val="22"/>
              </w:rPr>
            </w:pPr>
            <w:r w:rsidRPr="007B0851">
              <w:rPr>
                <w:rFonts w:ascii="Palatino Linotype" w:hAnsi="Palatino Linotype"/>
                <w:sz w:val="20"/>
                <w:szCs w:val="20"/>
              </w:rPr>
              <w:t>En donde se notificaron o publicaron los</w:t>
            </w:r>
            <w:r w:rsidRPr="007B0851">
              <w:rPr>
                <w:rFonts w:ascii="Palatino Linotype" w:hAnsi="Palatino Linotype"/>
                <w:spacing w:val="-7"/>
                <w:sz w:val="20"/>
                <w:szCs w:val="20"/>
              </w:rPr>
              <w:t xml:space="preserve"> </w:t>
            </w:r>
            <w:r w:rsidRPr="007B0851">
              <w:rPr>
                <w:rFonts w:ascii="Palatino Linotype" w:hAnsi="Palatino Linotype"/>
                <w:sz w:val="20"/>
                <w:szCs w:val="20"/>
              </w:rPr>
              <w:t>proyectos.</w:t>
            </w:r>
          </w:p>
        </w:tc>
        <w:tc>
          <w:tcPr>
            <w:tcW w:w="3686" w:type="dxa"/>
          </w:tcPr>
          <w:p w14:paraId="75AB4BF5" w14:textId="474C1415" w:rsidR="00F97F5D" w:rsidRPr="007B0851" w:rsidRDefault="00D245CB" w:rsidP="00F97F5D">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lastRenderedPageBreak/>
              <w:t xml:space="preserve">No entregó información </w:t>
            </w:r>
          </w:p>
        </w:tc>
        <w:tc>
          <w:tcPr>
            <w:tcW w:w="2126" w:type="dxa"/>
          </w:tcPr>
          <w:p w14:paraId="4514DC0C" w14:textId="79F1770B" w:rsidR="00F97F5D" w:rsidRPr="007B0851" w:rsidRDefault="00D245CB" w:rsidP="00F97F5D">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 xml:space="preserve">No entregó información </w:t>
            </w:r>
          </w:p>
        </w:tc>
      </w:tr>
      <w:tr w:rsidR="00E546B6" w:rsidRPr="007B0851" w14:paraId="6B1ECD0D" w14:textId="4C4A8ED4" w:rsidTr="00EA7F9C">
        <w:tc>
          <w:tcPr>
            <w:tcW w:w="9209" w:type="dxa"/>
            <w:gridSpan w:val="3"/>
          </w:tcPr>
          <w:p w14:paraId="63562604" w14:textId="5310541E" w:rsidR="00E546B6" w:rsidRPr="007B0851" w:rsidRDefault="00E546B6" w:rsidP="00E546B6">
            <w:pPr>
              <w:spacing w:line="360" w:lineRule="auto"/>
              <w:jc w:val="center"/>
              <w:rPr>
                <w:rFonts w:ascii="Palatino Linotype" w:eastAsia="Calibri" w:hAnsi="Palatino Linotype" w:cs="Tahoma"/>
                <w:sz w:val="22"/>
                <w:szCs w:val="22"/>
                <w:lang w:eastAsia="es-ES_tradnl"/>
              </w:rPr>
            </w:pPr>
            <w:r w:rsidRPr="007B0851">
              <w:rPr>
                <w:rFonts w:ascii="Palatino Linotype" w:hAnsi="Palatino Linotype"/>
                <w:b/>
                <w:szCs w:val="22"/>
              </w:rPr>
              <w:t>IV.- MODERNIZACIÓN DEL SISTEMA DE ALUMBRADO PÚBLICO</w:t>
            </w:r>
          </w:p>
        </w:tc>
      </w:tr>
      <w:tr w:rsidR="00F97F5D" w:rsidRPr="007B0851" w14:paraId="6892B9B8" w14:textId="7AFD60D5" w:rsidTr="0029487F">
        <w:tc>
          <w:tcPr>
            <w:tcW w:w="3397" w:type="dxa"/>
          </w:tcPr>
          <w:p w14:paraId="3477FB96" w14:textId="77777777" w:rsidR="00F97F5D" w:rsidRPr="007B0851" w:rsidRDefault="00F97F5D" w:rsidP="00F97F5D">
            <w:pPr>
              <w:widowControl w:val="0"/>
              <w:tabs>
                <w:tab w:val="left" w:pos="810"/>
              </w:tabs>
              <w:autoSpaceDE w:val="0"/>
              <w:autoSpaceDN w:val="0"/>
              <w:spacing w:line="360" w:lineRule="auto"/>
              <w:ind w:right="117"/>
              <w:jc w:val="both"/>
              <w:rPr>
                <w:rFonts w:ascii="Palatino Linotype" w:hAnsi="Palatino Linotype"/>
                <w:szCs w:val="22"/>
              </w:rPr>
            </w:pPr>
            <w:r w:rsidRPr="007B0851">
              <w:rPr>
                <w:rFonts w:ascii="Palatino Linotype" w:hAnsi="Palatino Linotype"/>
                <w:b/>
                <w:szCs w:val="22"/>
              </w:rPr>
              <w:t>1.</w:t>
            </w:r>
            <w:r w:rsidRPr="007B0851">
              <w:rPr>
                <w:rFonts w:ascii="Palatino Linotype" w:hAnsi="Palatino Linotype"/>
                <w:szCs w:val="22"/>
              </w:rPr>
              <w:t xml:space="preserve"> En caso de que el municipio haya realizado un proyecto parcial o total de modernización</w:t>
            </w:r>
            <w:r w:rsidRPr="007B0851">
              <w:rPr>
                <w:rFonts w:ascii="Palatino Linotype" w:hAnsi="Palatino Linotype"/>
                <w:spacing w:val="16"/>
                <w:szCs w:val="22"/>
              </w:rPr>
              <w:t xml:space="preserve"> </w:t>
            </w:r>
            <w:r w:rsidRPr="007B0851">
              <w:rPr>
                <w:rFonts w:ascii="Palatino Linotype" w:hAnsi="Palatino Linotype"/>
                <w:szCs w:val="22"/>
              </w:rPr>
              <w:t>de</w:t>
            </w:r>
            <w:r w:rsidRPr="007B0851">
              <w:rPr>
                <w:rFonts w:ascii="Palatino Linotype" w:hAnsi="Palatino Linotype"/>
                <w:spacing w:val="16"/>
                <w:szCs w:val="22"/>
              </w:rPr>
              <w:t xml:space="preserve"> </w:t>
            </w:r>
            <w:r w:rsidRPr="007B0851">
              <w:rPr>
                <w:rFonts w:ascii="Palatino Linotype" w:hAnsi="Palatino Linotype"/>
                <w:szCs w:val="22"/>
              </w:rPr>
              <w:t>alumbrado</w:t>
            </w:r>
            <w:r w:rsidRPr="007B0851">
              <w:rPr>
                <w:rFonts w:ascii="Palatino Linotype" w:hAnsi="Palatino Linotype"/>
                <w:spacing w:val="17"/>
                <w:szCs w:val="22"/>
              </w:rPr>
              <w:t xml:space="preserve"> </w:t>
            </w:r>
            <w:r w:rsidRPr="007B0851">
              <w:rPr>
                <w:rFonts w:ascii="Palatino Linotype" w:hAnsi="Palatino Linotype"/>
                <w:szCs w:val="22"/>
              </w:rPr>
              <w:t>público</w:t>
            </w:r>
            <w:r w:rsidRPr="007B0851">
              <w:rPr>
                <w:rFonts w:ascii="Palatino Linotype" w:hAnsi="Palatino Linotype"/>
                <w:spacing w:val="18"/>
                <w:szCs w:val="22"/>
              </w:rPr>
              <w:t xml:space="preserve"> </w:t>
            </w:r>
            <w:r w:rsidRPr="007B0851">
              <w:rPr>
                <w:rFonts w:ascii="Palatino Linotype" w:hAnsi="Palatino Linotype"/>
                <w:szCs w:val="22"/>
              </w:rPr>
              <w:t>para</w:t>
            </w:r>
            <w:r w:rsidRPr="007B0851">
              <w:rPr>
                <w:rFonts w:ascii="Palatino Linotype" w:hAnsi="Palatino Linotype"/>
                <w:spacing w:val="18"/>
                <w:szCs w:val="22"/>
              </w:rPr>
              <w:t xml:space="preserve"> </w:t>
            </w:r>
            <w:r w:rsidRPr="007B0851">
              <w:rPr>
                <w:rFonts w:ascii="Palatino Linotype" w:hAnsi="Palatino Linotype"/>
                <w:szCs w:val="22"/>
              </w:rPr>
              <w:t>generar</w:t>
            </w:r>
            <w:r w:rsidRPr="007B0851">
              <w:rPr>
                <w:rFonts w:ascii="Palatino Linotype" w:hAnsi="Palatino Linotype"/>
                <w:spacing w:val="16"/>
                <w:szCs w:val="22"/>
              </w:rPr>
              <w:t xml:space="preserve"> </w:t>
            </w:r>
            <w:r w:rsidRPr="007B0851">
              <w:rPr>
                <w:rFonts w:ascii="Palatino Linotype" w:hAnsi="Palatino Linotype"/>
                <w:szCs w:val="22"/>
              </w:rPr>
              <w:t>eficiencia</w:t>
            </w:r>
            <w:r w:rsidRPr="007B0851">
              <w:rPr>
                <w:rFonts w:ascii="Palatino Linotype" w:hAnsi="Palatino Linotype"/>
                <w:spacing w:val="18"/>
                <w:szCs w:val="22"/>
              </w:rPr>
              <w:t xml:space="preserve"> </w:t>
            </w:r>
            <w:r w:rsidRPr="007B0851">
              <w:rPr>
                <w:rFonts w:ascii="Palatino Linotype" w:hAnsi="Palatino Linotype"/>
                <w:szCs w:val="22"/>
              </w:rPr>
              <w:t>energética</w:t>
            </w:r>
            <w:r w:rsidRPr="007B0851">
              <w:rPr>
                <w:rFonts w:ascii="Palatino Linotype" w:hAnsi="Palatino Linotype"/>
                <w:spacing w:val="18"/>
                <w:szCs w:val="22"/>
              </w:rPr>
              <w:t xml:space="preserve"> </w:t>
            </w:r>
            <w:r w:rsidRPr="007B0851">
              <w:rPr>
                <w:rFonts w:ascii="Palatino Linotype" w:hAnsi="Palatino Linotype"/>
                <w:szCs w:val="22"/>
              </w:rPr>
              <w:t>en sus consumos en los años 2013, 2014, 2015, 2016, 2017, 2018 y los meses que van de 2019, solicito:</w:t>
            </w:r>
          </w:p>
          <w:p w14:paraId="3E0A46A9" w14:textId="77777777" w:rsidR="00F97F5D" w:rsidRPr="007B0851" w:rsidRDefault="00F97F5D" w:rsidP="00F97F5D">
            <w:pPr>
              <w:widowControl w:val="0"/>
              <w:tabs>
                <w:tab w:val="left" w:pos="1518"/>
              </w:tabs>
              <w:autoSpaceDE w:val="0"/>
              <w:autoSpaceDN w:val="0"/>
              <w:spacing w:line="360" w:lineRule="auto"/>
              <w:jc w:val="both"/>
              <w:rPr>
                <w:rFonts w:ascii="Palatino Linotype" w:hAnsi="Palatino Linotype"/>
                <w:szCs w:val="22"/>
              </w:rPr>
            </w:pPr>
            <w:r w:rsidRPr="007B0851">
              <w:rPr>
                <w:rFonts w:ascii="Palatino Linotype" w:hAnsi="Palatino Linotype"/>
                <w:b/>
                <w:szCs w:val="22"/>
              </w:rPr>
              <w:t>a)</w:t>
            </w:r>
            <w:r w:rsidRPr="007B0851">
              <w:rPr>
                <w:rFonts w:ascii="Palatino Linotype" w:hAnsi="Palatino Linotype"/>
                <w:szCs w:val="22"/>
              </w:rPr>
              <w:t xml:space="preserve"> El monto total de la</w:t>
            </w:r>
            <w:r w:rsidRPr="007B0851">
              <w:rPr>
                <w:rFonts w:ascii="Palatino Linotype" w:hAnsi="Palatino Linotype"/>
                <w:spacing w:val="-3"/>
                <w:szCs w:val="22"/>
              </w:rPr>
              <w:t xml:space="preserve"> </w:t>
            </w:r>
            <w:r w:rsidRPr="007B0851">
              <w:rPr>
                <w:rFonts w:ascii="Palatino Linotype" w:hAnsi="Palatino Linotype"/>
                <w:szCs w:val="22"/>
              </w:rPr>
              <w:t>inversión,</w:t>
            </w:r>
          </w:p>
          <w:p w14:paraId="2B4587C1" w14:textId="77777777" w:rsidR="00F97F5D" w:rsidRPr="007B0851" w:rsidRDefault="00F97F5D" w:rsidP="00F97F5D">
            <w:pPr>
              <w:widowControl w:val="0"/>
              <w:tabs>
                <w:tab w:val="left" w:pos="1518"/>
              </w:tabs>
              <w:autoSpaceDE w:val="0"/>
              <w:autoSpaceDN w:val="0"/>
              <w:spacing w:line="360" w:lineRule="auto"/>
              <w:ind w:right="123"/>
              <w:jc w:val="both"/>
              <w:rPr>
                <w:rFonts w:ascii="Palatino Linotype" w:hAnsi="Palatino Linotype"/>
                <w:szCs w:val="22"/>
              </w:rPr>
            </w:pPr>
            <w:r w:rsidRPr="007B0851">
              <w:rPr>
                <w:rFonts w:ascii="Palatino Linotype" w:hAnsi="Palatino Linotype"/>
                <w:b/>
                <w:szCs w:val="22"/>
              </w:rPr>
              <w:t>b)</w:t>
            </w:r>
            <w:r w:rsidRPr="007B0851">
              <w:rPr>
                <w:rFonts w:ascii="Palatino Linotype" w:hAnsi="Palatino Linotype"/>
                <w:szCs w:val="22"/>
              </w:rPr>
              <w:t xml:space="preserve"> El tipo o fuente de financiamiento (recurso propio, recurso estatal, recurso federal, crédito, arrendamiento, APP,</w:t>
            </w:r>
            <w:r w:rsidRPr="007B0851">
              <w:rPr>
                <w:rFonts w:ascii="Palatino Linotype" w:hAnsi="Palatino Linotype"/>
                <w:spacing w:val="-7"/>
                <w:szCs w:val="22"/>
              </w:rPr>
              <w:t xml:space="preserve"> </w:t>
            </w:r>
            <w:r w:rsidRPr="007B0851">
              <w:rPr>
                <w:rFonts w:ascii="Palatino Linotype" w:hAnsi="Palatino Linotype"/>
                <w:szCs w:val="22"/>
              </w:rPr>
              <w:lastRenderedPageBreak/>
              <w:t>etcétera),</w:t>
            </w:r>
          </w:p>
          <w:p w14:paraId="2575C018" w14:textId="77777777" w:rsidR="00F97F5D" w:rsidRPr="007B0851" w:rsidRDefault="00F97F5D" w:rsidP="00F97F5D">
            <w:pPr>
              <w:widowControl w:val="0"/>
              <w:tabs>
                <w:tab w:val="left" w:pos="1518"/>
              </w:tabs>
              <w:autoSpaceDE w:val="0"/>
              <w:autoSpaceDN w:val="0"/>
              <w:spacing w:line="360" w:lineRule="auto"/>
              <w:jc w:val="both"/>
              <w:rPr>
                <w:rFonts w:ascii="Palatino Linotype" w:hAnsi="Palatino Linotype"/>
                <w:szCs w:val="22"/>
              </w:rPr>
            </w:pPr>
            <w:r w:rsidRPr="007B0851">
              <w:rPr>
                <w:rFonts w:ascii="Palatino Linotype" w:hAnsi="Palatino Linotype"/>
                <w:b/>
                <w:szCs w:val="22"/>
              </w:rPr>
              <w:t>c)</w:t>
            </w:r>
            <w:r w:rsidRPr="007B0851">
              <w:rPr>
                <w:rFonts w:ascii="Palatino Linotype" w:hAnsi="Palatino Linotype"/>
                <w:szCs w:val="22"/>
              </w:rPr>
              <w:t xml:space="preserve"> La cantidad de equipos colocados y/o</w:t>
            </w:r>
            <w:r w:rsidRPr="007B0851">
              <w:rPr>
                <w:rFonts w:ascii="Palatino Linotype" w:hAnsi="Palatino Linotype"/>
                <w:spacing w:val="-2"/>
                <w:szCs w:val="22"/>
              </w:rPr>
              <w:t xml:space="preserve"> </w:t>
            </w:r>
            <w:r w:rsidRPr="007B0851">
              <w:rPr>
                <w:rFonts w:ascii="Palatino Linotype" w:hAnsi="Palatino Linotype"/>
                <w:szCs w:val="22"/>
              </w:rPr>
              <w:t>sustituidos,</w:t>
            </w:r>
          </w:p>
          <w:p w14:paraId="31572F69" w14:textId="77777777" w:rsidR="00F97F5D" w:rsidRPr="007B0851" w:rsidRDefault="00F97F5D" w:rsidP="00F97F5D">
            <w:pPr>
              <w:widowControl w:val="0"/>
              <w:tabs>
                <w:tab w:val="left" w:pos="1518"/>
              </w:tabs>
              <w:autoSpaceDE w:val="0"/>
              <w:autoSpaceDN w:val="0"/>
              <w:spacing w:line="360" w:lineRule="auto"/>
              <w:jc w:val="both"/>
              <w:rPr>
                <w:rFonts w:ascii="Palatino Linotype" w:hAnsi="Palatino Linotype"/>
                <w:szCs w:val="22"/>
              </w:rPr>
            </w:pPr>
            <w:r w:rsidRPr="007B0851">
              <w:rPr>
                <w:rFonts w:ascii="Palatino Linotype" w:hAnsi="Palatino Linotype"/>
                <w:b/>
                <w:szCs w:val="22"/>
              </w:rPr>
              <w:t>d)</w:t>
            </w:r>
            <w:r w:rsidRPr="007B0851">
              <w:rPr>
                <w:rFonts w:ascii="Palatino Linotype" w:hAnsi="Palatino Linotype"/>
                <w:szCs w:val="22"/>
              </w:rPr>
              <w:t xml:space="preserve"> El tipo de equipos (Led, VSAP, suburbana,</w:t>
            </w:r>
            <w:r w:rsidRPr="007B0851">
              <w:rPr>
                <w:rFonts w:ascii="Palatino Linotype" w:hAnsi="Palatino Linotype"/>
                <w:spacing w:val="-8"/>
                <w:szCs w:val="22"/>
              </w:rPr>
              <w:t xml:space="preserve"> </w:t>
            </w:r>
            <w:r w:rsidRPr="007B0851">
              <w:rPr>
                <w:rFonts w:ascii="Palatino Linotype" w:hAnsi="Palatino Linotype"/>
                <w:szCs w:val="22"/>
              </w:rPr>
              <w:t>etcétera),</w:t>
            </w:r>
          </w:p>
          <w:p w14:paraId="78C2AF0D" w14:textId="77777777" w:rsidR="00F97F5D" w:rsidRPr="007B0851" w:rsidRDefault="00F97F5D" w:rsidP="00F97F5D">
            <w:pPr>
              <w:widowControl w:val="0"/>
              <w:tabs>
                <w:tab w:val="left" w:pos="1518"/>
              </w:tabs>
              <w:autoSpaceDE w:val="0"/>
              <w:autoSpaceDN w:val="0"/>
              <w:spacing w:line="360" w:lineRule="auto"/>
              <w:jc w:val="both"/>
              <w:rPr>
                <w:rFonts w:ascii="Palatino Linotype" w:hAnsi="Palatino Linotype"/>
                <w:szCs w:val="22"/>
              </w:rPr>
            </w:pPr>
            <w:r w:rsidRPr="007B0851">
              <w:rPr>
                <w:rFonts w:ascii="Palatino Linotype" w:hAnsi="Palatino Linotype"/>
                <w:b/>
                <w:szCs w:val="22"/>
              </w:rPr>
              <w:t>e)</w:t>
            </w:r>
            <w:r w:rsidRPr="007B0851">
              <w:rPr>
                <w:rFonts w:ascii="Palatino Linotype" w:hAnsi="Palatino Linotype"/>
                <w:szCs w:val="22"/>
              </w:rPr>
              <w:t xml:space="preserve"> La capacidad instalada</w:t>
            </w:r>
            <w:r w:rsidRPr="007B0851">
              <w:rPr>
                <w:rFonts w:ascii="Palatino Linotype" w:hAnsi="Palatino Linotype"/>
                <w:spacing w:val="1"/>
                <w:szCs w:val="22"/>
              </w:rPr>
              <w:t xml:space="preserve"> </w:t>
            </w:r>
            <w:r w:rsidRPr="007B0851">
              <w:rPr>
                <w:rFonts w:ascii="Palatino Linotype" w:hAnsi="Palatino Linotype"/>
                <w:szCs w:val="22"/>
              </w:rPr>
              <w:t>(potencia),</w:t>
            </w:r>
          </w:p>
          <w:p w14:paraId="5FC272BE" w14:textId="77777777" w:rsidR="00F97F5D" w:rsidRPr="007B0851" w:rsidRDefault="00F97F5D" w:rsidP="00F97F5D">
            <w:pPr>
              <w:widowControl w:val="0"/>
              <w:tabs>
                <w:tab w:val="left" w:pos="1518"/>
              </w:tabs>
              <w:autoSpaceDE w:val="0"/>
              <w:autoSpaceDN w:val="0"/>
              <w:spacing w:line="360" w:lineRule="auto"/>
              <w:jc w:val="both"/>
              <w:rPr>
                <w:rFonts w:ascii="Palatino Linotype" w:hAnsi="Palatino Linotype"/>
                <w:szCs w:val="22"/>
              </w:rPr>
            </w:pPr>
            <w:r w:rsidRPr="007B0851">
              <w:rPr>
                <w:rFonts w:ascii="Palatino Linotype" w:hAnsi="Palatino Linotype"/>
                <w:b/>
                <w:szCs w:val="22"/>
              </w:rPr>
              <w:t>f)</w:t>
            </w:r>
            <w:r w:rsidRPr="007B0851">
              <w:rPr>
                <w:rFonts w:ascii="Palatino Linotype" w:hAnsi="Palatino Linotype"/>
                <w:szCs w:val="22"/>
              </w:rPr>
              <w:t xml:space="preserve"> La ubicación (calle y/o colonia y/o</w:t>
            </w:r>
            <w:r w:rsidRPr="007B0851">
              <w:rPr>
                <w:rFonts w:ascii="Palatino Linotype" w:hAnsi="Palatino Linotype"/>
                <w:spacing w:val="-4"/>
                <w:szCs w:val="22"/>
              </w:rPr>
              <w:t xml:space="preserve"> </w:t>
            </w:r>
            <w:r w:rsidRPr="007B0851">
              <w:rPr>
                <w:rFonts w:ascii="Palatino Linotype" w:hAnsi="Palatino Linotype"/>
                <w:szCs w:val="22"/>
              </w:rPr>
              <w:t>delegación y/o comunidad y/o avenida).</w:t>
            </w:r>
          </w:p>
          <w:p w14:paraId="41B8C7F4" w14:textId="77777777" w:rsidR="00F97F5D" w:rsidRPr="007B0851" w:rsidRDefault="00F97F5D" w:rsidP="00F97F5D">
            <w:pPr>
              <w:widowControl w:val="0"/>
              <w:tabs>
                <w:tab w:val="left" w:pos="1518"/>
              </w:tabs>
              <w:autoSpaceDE w:val="0"/>
              <w:autoSpaceDN w:val="0"/>
              <w:spacing w:line="360" w:lineRule="auto"/>
              <w:jc w:val="both"/>
              <w:rPr>
                <w:rFonts w:ascii="Palatino Linotype" w:hAnsi="Palatino Linotype"/>
                <w:szCs w:val="22"/>
              </w:rPr>
            </w:pPr>
            <w:r w:rsidRPr="007B0851">
              <w:rPr>
                <w:rFonts w:ascii="Palatino Linotype" w:hAnsi="Palatino Linotype"/>
                <w:b/>
                <w:szCs w:val="22"/>
              </w:rPr>
              <w:t>g)</w:t>
            </w:r>
            <w:r w:rsidRPr="007B0851">
              <w:rPr>
                <w:rFonts w:ascii="Palatino Linotype" w:hAnsi="Palatino Linotype"/>
                <w:szCs w:val="22"/>
              </w:rPr>
              <w:t xml:space="preserve"> La fecha de inicio y término de</w:t>
            </w:r>
            <w:r w:rsidRPr="007B0851">
              <w:rPr>
                <w:rFonts w:ascii="Palatino Linotype" w:hAnsi="Palatino Linotype"/>
                <w:spacing w:val="-11"/>
                <w:szCs w:val="22"/>
              </w:rPr>
              <w:t xml:space="preserve"> </w:t>
            </w:r>
            <w:r w:rsidRPr="007B0851">
              <w:rPr>
                <w:rFonts w:ascii="Palatino Linotype" w:hAnsi="Palatino Linotype"/>
                <w:szCs w:val="22"/>
              </w:rPr>
              <w:t>obra,</w:t>
            </w:r>
          </w:p>
          <w:p w14:paraId="68DBA8D1" w14:textId="77777777" w:rsidR="00F97F5D" w:rsidRPr="007B0851" w:rsidRDefault="00F97F5D" w:rsidP="00F97F5D">
            <w:pPr>
              <w:widowControl w:val="0"/>
              <w:tabs>
                <w:tab w:val="left" w:pos="1518"/>
              </w:tabs>
              <w:autoSpaceDE w:val="0"/>
              <w:autoSpaceDN w:val="0"/>
              <w:spacing w:line="360" w:lineRule="auto"/>
              <w:ind w:right="119"/>
              <w:jc w:val="both"/>
              <w:rPr>
                <w:rFonts w:ascii="Palatino Linotype" w:hAnsi="Palatino Linotype"/>
                <w:szCs w:val="22"/>
              </w:rPr>
            </w:pPr>
            <w:r w:rsidRPr="007B0851">
              <w:rPr>
                <w:rFonts w:ascii="Palatino Linotype" w:hAnsi="Palatino Linotype"/>
                <w:b/>
                <w:szCs w:val="22"/>
              </w:rPr>
              <w:t>h)</w:t>
            </w:r>
            <w:r w:rsidRPr="007B0851">
              <w:rPr>
                <w:rFonts w:ascii="Palatino Linotype" w:hAnsi="Palatino Linotype"/>
                <w:szCs w:val="22"/>
              </w:rPr>
              <w:t xml:space="preserve"> La georreferenciación de cada uno de los puntos de luz del nuevo alumbrado</w:t>
            </w:r>
            <w:r w:rsidRPr="007B0851">
              <w:rPr>
                <w:rFonts w:ascii="Palatino Linotype" w:hAnsi="Palatino Linotype"/>
                <w:spacing w:val="-3"/>
                <w:szCs w:val="22"/>
              </w:rPr>
              <w:t xml:space="preserve"> </w:t>
            </w:r>
            <w:r w:rsidRPr="007B0851">
              <w:rPr>
                <w:rFonts w:ascii="Palatino Linotype" w:hAnsi="Palatino Linotype"/>
                <w:szCs w:val="22"/>
              </w:rPr>
              <w:t>público,</w:t>
            </w:r>
          </w:p>
          <w:p w14:paraId="4DE83736" w14:textId="77777777" w:rsidR="00F97F5D" w:rsidRPr="007B0851" w:rsidRDefault="00F97F5D" w:rsidP="00F97F5D">
            <w:pPr>
              <w:widowControl w:val="0"/>
              <w:tabs>
                <w:tab w:val="left" w:pos="1518"/>
              </w:tabs>
              <w:autoSpaceDE w:val="0"/>
              <w:autoSpaceDN w:val="0"/>
              <w:spacing w:before="1" w:line="360" w:lineRule="auto"/>
              <w:ind w:right="118"/>
              <w:jc w:val="both"/>
              <w:rPr>
                <w:rFonts w:ascii="Palatino Linotype" w:hAnsi="Palatino Linotype"/>
                <w:szCs w:val="22"/>
              </w:rPr>
            </w:pPr>
            <w:r w:rsidRPr="007B0851">
              <w:rPr>
                <w:rFonts w:ascii="Palatino Linotype" w:hAnsi="Palatino Linotype"/>
                <w:b/>
                <w:szCs w:val="22"/>
              </w:rPr>
              <w:t>i)</w:t>
            </w:r>
            <w:r w:rsidRPr="007B0851">
              <w:rPr>
                <w:rFonts w:ascii="Palatino Linotype" w:hAnsi="Palatino Linotype"/>
                <w:szCs w:val="22"/>
              </w:rPr>
              <w:t xml:space="preserve"> La fecha de modificación de su nuevo consumo </w:t>
            </w:r>
            <w:r w:rsidRPr="007B0851">
              <w:rPr>
                <w:rFonts w:ascii="Palatino Linotype" w:hAnsi="Palatino Linotype"/>
                <w:spacing w:val="4"/>
                <w:szCs w:val="22"/>
              </w:rPr>
              <w:t xml:space="preserve">en </w:t>
            </w:r>
            <w:r w:rsidRPr="007B0851">
              <w:rPr>
                <w:rFonts w:ascii="Palatino Linotype" w:hAnsi="Palatino Linotype"/>
                <w:szCs w:val="22"/>
              </w:rPr>
              <w:t>el sistema de facturación del alumbrado público ante</w:t>
            </w:r>
            <w:r w:rsidRPr="007B0851">
              <w:rPr>
                <w:rFonts w:ascii="Palatino Linotype" w:hAnsi="Palatino Linotype"/>
                <w:spacing w:val="-4"/>
                <w:szCs w:val="22"/>
              </w:rPr>
              <w:t xml:space="preserve"> </w:t>
            </w:r>
            <w:r w:rsidRPr="007B0851">
              <w:rPr>
                <w:rFonts w:ascii="Palatino Linotype" w:hAnsi="Palatino Linotype"/>
                <w:szCs w:val="22"/>
              </w:rPr>
              <w:t>CFE.</w:t>
            </w:r>
          </w:p>
          <w:p w14:paraId="609AF1ED" w14:textId="77777777" w:rsidR="00F97F5D" w:rsidRPr="007B0851" w:rsidRDefault="00F97F5D" w:rsidP="00F97F5D">
            <w:pPr>
              <w:widowControl w:val="0"/>
              <w:tabs>
                <w:tab w:val="left" w:pos="1518"/>
              </w:tabs>
              <w:autoSpaceDE w:val="0"/>
              <w:autoSpaceDN w:val="0"/>
              <w:spacing w:line="360" w:lineRule="auto"/>
              <w:ind w:right="116"/>
              <w:jc w:val="both"/>
              <w:rPr>
                <w:rFonts w:ascii="Palatino Linotype" w:hAnsi="Palatino Linotype"/>
                <w:szCs w:val="22"/>
              </w:rPr>
            </w:pPr>
            <w:r w:rsidRPr="007B0851">
              <w:rPr>
                <w:rFonts w:ascii="Palatino Linotype" w:hAnsi="Palatino Linotype"/>
                <w:b/>
                <w:szCs w:val="22"/>
              </w:rPr>
              <w:t>j)</w:t>
            </w:r>
            <w:r w:rsidRPr="007B0851">
              <w:rPr>
                <w:rFonts w:ascii="Palatino Linotype" w:hAnsi="Palatino Linotype"/>
                <w:szCs w:val="22"/>
              </w:rPr>
              <w:t xml:space="preserve"> El tipo de contrato celebrado para la adquisición de los nuevos equipos (licitación en su modalidad abierta o restringida, o adjudicación</w:t>
            </w:r>
            <w:r w:rsidRPr="007B0851">
              <w:rPr>
                <w:rFonts w:ascii="Palatino Linotype" w:hAnsi="Palatino Linotype"/>
                <w:spacing w:val="-3"/>
                <w:szCs w:val="22"/>
              </w:rPr>
              <w:t xml:space="preserve"> </w:t>
            </w:r>
            <w:r w:rsidRPr="007B0851">
              <w:rPr>
                <w:rFonts w:ascii="Palatino Linotype" w:hAnsi="Palatino Linotype"/>
                <w:szCs w:val="22"/>
              </w:rPr>
              <w:t>directa)</w:t>
            </w:r>
          </w:p>
          <w:p w14:paraId="333FECBC" w14:textId="77777777" w:rsidR="00F97F5D" w:rsidRPr="007B0851" w:rsidRDefault="00F97F5D" w:rsidP="00F97F5D">
            <w:pPr>
              <w:widowControl w:val="0"/>
              <w:tabs>
                <w:tab w:val="left" w:pos="1518"/>
              </w:tabs>
              <w:autoSpaceDE w:val="0"/>
              <w:autoSpaceDN w:val="0"/>
              <w:spacing w:line="360" w:lineRule="auto"/>
              <w:jc w:val="both"/>
              <w:rPr>
                <w:rFonts w:ascii="Palatino Linotype" w:hAnsi="Palatino Linotype"/>
                <w:szCs w:val="22"/>
              </w:rPr>
            </w:pPr>
            <w:r w:rsidRPr="007B0851">
              <w:rPr>
                <w:rFonts w:ascii="Palatino Linotype" w:hAnsi="Palatino Linotype"/>
                <w:b/>
                <w:szCs w:val="22"/>
              </w:rPr>
              <w:t>k)</w:t>
            </w:r>
            <w:r w:rsidRPr="007B0851">
              <w:rPr>
                <w:rFonts w:ascii="Palatino Linotype" w:hAnsi="Palatino Linotype"/>
                <w:szCs w:val="22"/>
              </w:rPr>
              <w:t xml:space="preserve"> Número y nombre de las empresas concursantes o</w:t>
            </w:r>
            <w:r w:rsidRPr="007B0851">
              <w:rPr>
                <w:rFonts w:ascii="Palatino Linotype" w:hAnsi="Palatino Linotype"/>
                <w:spacing w:val="-12"/>
                <w:szCs w:val="22"/>
              </w:rPr>
              <w:t xml:space="preserve"> </w:t>
            </w:r>
            <w:r w:rsidRPr="007B0851">
              <w:rPr>
                <w:rFonts w:ascii="Palatino Linotype" w:hAnsi="Palatino Linotype"/>
                <w:szCs w:val="22"/>
              </w:rPr>
              <w:t>convocadas.</w:t>
            </w:r>
          </w:p>
          <w:p w14:paraId="3669C7C2" w14:textId="77777777" w:rsidR="00F97F5D" w:rsidRPr="007B0851" w:rsidRDefault="00F97F5D" w:rsidP="00F97F5D">
            <w:pPr>
              <w:widowControl w:val="0"/>
              <w:tabs>
                <w:tab w:val="left" w:pos="1518"/>
              </w:tabs>
              <w:autoSpaceDE w:val="0"/>
              <w:autoSpaceDN w:val="0"/>
              <w:spacing w:line="360" w:lineRule="auto"/>
              <w:ind w:right="125"/>
              <w:jc w:val="both"/>
              <w:rPr>
                <w:rFonts w:ascii="Palatino Linotype" w:hAnsi="Palatino Linotype"/>
                <w:szCs w:val="22"/>
              </w:rPr>
            </w:pPr>
            <w:r w:rsidRPr="007B0851">
              <w:rPr>
                <w:rFonts w:ascii="Palatino Linotype" w:hAnsi="Palatino Linotype"/>
                <w:b/>
                <w:szCs w:val="22"/>
              </w:rPr>
              <w:t>l)</w:t>
            </w:r>
            <w:r w:rsidRPr="007B0851">
              <w:rPr>
                <w:rFonts w:ascii="Palatino Linotype" w:hAnsi="Palatino Linotype"/>
                <w:szCs w:val="22"/>
              </w:rPr>
              <w:t xml:space="preserve"> Los criterios de selección utilizados por el comité de </w:t>
            </w:r>
            <w:r w:rsidRPr="007B0851">
              <w:rPr>
                <w:rFonts w:ascii="Palatino Linotype" w:hAnsi="Palatino Linotype"/>
                <w:szCs w:val="22"/>
              </w:rPr>
              <w:lastRenderedPageBreak/>
              <w:t>adquisiciones para elegir a la empresa contratada para realizar la modernización del sistema de alumbrado</w:t>
            </w:r>
            <w:r w:rsidRPr="007B0851">
              <w:rPr>
                <w:rFonts w:ascii="Palatino Linotype" w:hAnsi="Palatino Linotype"/>
                <w:spacing w:val="-7"/>
                <w:szCs w:val="22"/>
              </w:rPr>
              <w:t xml:space="preserve"> </w:t>
            </w:r>
            <w:r w:rsidRPr="007B0851">
              <w:rPr>
                <w:rFonts w:ascii="Palatino Linotype" w:hAnsi="Palatino Linotype"/>
                <w:szCs w:val="22"/>
              </w:rPr>
              <w:t>público.</w:t>
            </w:r>
          </w:p>
          <w:p w14:paraId="6845FE2D" w14:textId="78EFD727" w:rsidR="00F97F5D" w:rsidRPr="007B0851" w:rsidRDefault="00F97F5D" w:rsidP="00F97F5D">
            <w:pPr>
              <w:widowControl w:val="0"/>
              <w:tabs>
                <w:tab w:val="left" w:pos="1518"/>
              </w:tabs>
              <w:autoSpaceDE w:val="0"/>
              <w:autoSpaceDN w:val="0"/>
              <w:spacing w:line="360" w:lineRule="auto"/>
              <w:ind w:right="125"/>
              <w:jc w:val="both"/>
              <w:rPr>
                <w:rFonts w:ascii="Palatino Linotype" w:hAnsi="Palatino Linotype"/>
                <w:szCs w:val="22"/>
              </w:rPr>
            </w:pPr>
            <w:r w:rsidRPr="007B0851">
              <w:rPr>
                <w:rFonts w:ascii="Palatino Linotype" w:hAnsi="Palatino Linotype"/>
                <w:b/>
                <w:szCs w:val="22"/>
              </w:rPr>
              <w:t>m)</w:t>
            </w:r>
            <w:r w:rsidRPr="007B0851">
              <w:rPr>
                <w:rFonts w:ascii="Palatino Linotype" w:hAnsi="Palatino Linotype"/>
                <w:szCs w:val="22"/>
              </w:rPr>
              <w:t xml:space="preserve"> El acta de cabildo en el cual se fundamenta, justifica, expone y autoriza el proyecto.</w:t>
            </w:r>
          </w:p>
        </w:tc>
        <w:tc>
          <w:tcPr>
            <w:tcW w:w="3686" w:type="dxa"/>
          </w:tcPr>
          <w:p w14:paraId="329B9D8C" w14:textId="77777777" w:rsidR="00F97F5D" w:rsidRPr="007B0851" w:rsidRDefault="00F97F5D" w:rsidP="00F97F5D">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lastRenderedPageBreak/>
              <w:t xml:space="preserve">En el Oficio HAJ/DGA/688/2019, manifestó respecto a los incisos i) y j) lo siguiente: </w:t>
            </w:r>
          </w:p>
          <w:p w14:paraId="1BC22739" w14:textId="77777777" w:rsidR="00F97F5D" w:rsidRPr="007B0851" w:rsidRDefault="00F97F5D" w:rsidP="00F97F5D">
            <w:pPr>
              <w:spacing w:line="360" w:lineRule="auto"/>
              <w:jc w:val="both"/>
              <w:rPr>
                <w:rFonts w:ascii="Palatino Linotype" w:eastAsia="Calibri" w:hAnsi="Palatino Linotype" w:cs="Tahoma"/>
                <w:sz w:val="22"/>
                <w:szCs w:val="22"/>
                <w:lang w:eastAsia="es-ES_tradnl"/>
              </w:rPr>
            </w:pPr>
          </w:p>
          <w:p w14:paraId="7FB79403" w14:textId="4F754503" w:rsidR="00F97F5D" w:rsidRPr="007B0851" w:rsidRDefault="00F97F5D" w:rsidP="00F97F5D">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i) No se cuenta con un contrato por parte de CFE está en proceso</w:t>
            </w:r>
          </w:p>
          <w:p w14:paraId="6034E71A" w14:textId="0DB19363" w:rsidR="00F97F5D" w:rsidRPr="007B0851" w:rsidRDefault="00F97F5D" w:rsidP="00F97F5D">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 xml:space="preserve">j) No se ha hecho ningún procedimiento para el tema de luminarias. </w:t>
            </w:r>
          </w:p>
        </w:tc>
        <w:tc>
          <w:tcPr>
            <w:tcW w:w="2126" w:type="dxa"/>
          </w:tcPr>
          <w:p w14:paraId="6578D578" w14:textId="56BC626C" w:rsidR="00F97F5D" w:rsidRPr="007B0851" w:rsidRDefault="00D245CB" w:rsidP="00F97F5D">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 xml:space="preserve">No entregó información relativa a los incisos a, b, c, d, e, f, g, h, k, l y m. </w:t>
            </w:r>
          </w:p>
        </w:tc>
      </w:tr>
      <w:tr w:rsidR="00F97F5D" w:rsidRPr="007B0851" w14:paraId="32B0CB38" w14:textId="67A253CD" w:rsidTr="0029487F">
        <w:tc>
          <w:tcPr>
            <w:tcW w:w="3397" w:type="dxa"/>
          </w:tcPr>
          <w:p w14:paraId="24745AE7" w14:textId="16F7CC05" w:rsidR="00F97F5D" w:rsidRPr="007B0851" w:rsidRDefault="00F97F5D" w:rsidP="00F97F5D">
            <w:pPr>
              <w:widowControl w:val="0"/>
              <w:tabs>
                <w:tab w:val="left" w:pos="810"/>
              </w:tabs>
              <w:autoSpaceDE w:val="0"/>
              <w:autoSpaceDN w:val="0"/>
              <w:spacing w:line="360" w:lineRule="auto"/>
              <w:ind w:right="115"/>
              <w:jc w:val="both"/>
              <w:rPr>
                <w:rFonts w:ascii="Palatino Linotype" w:hAnsi="Palatino Linotype"/>
              </w:rPr>
            </w:pPr>
            <w:r w:rsidRPr="007B0851">
              <w:rPr>
                <w:rFonts w:ascii="Palatino Linotype" w:hAnsi="Palatino Linotype"/>
                <w:b/>
              </w:rPr>
              <w:lastRenderedPageBreak/>
              <w:t>2.</w:t>
            </w:r>
            <w:r w:rsidRPr="007B0851">
              <w:rPr>
                <w:rFonts w:ascii="Palatino Linotype" w:hAnsi="Palatino Linotype"/>
              </w:rPr>
              <w:t xml:space="preserve"> El número de solicitudes ciudadanas formales realizadas al municipio para ampliar el sistema de alumbrado público mediante proyectos de electrificación durante los años 2013, 2014, 2015, 2016, 2017, 2018 y los meses que van de</w:t>
            </w:r>
            <w:r w:rsidRPr="007B0851">
              <w:rPr>
                <w:rFonts w:ascii="Palatino Linotype" w:hAnsi="Palatino Linotype"/>
                <w:spacing w:val="-1"/>
              </w:rPr>
              <w:t xml:space="preserve"> </w:t>
            </w:r>
            <w:r w:rsidRPr="007B0851">
              <w:rPr>
                <w:rFonts w:ascii="Palatino Linotype" w:hAnsi="Palatino Linotype"/>
              </w:rPr>
              <w:t>2019.</w:t>
            </w:r>
          </w:p>
        </w:tc>
        <w:tc>
          <w:tcPr>
            <w:tcW w:w="3686" w:type="dxa"/>
          </w:tcPr>
          <w:p w14:paraId="22A6E980" w14:textId="77777777" w:rsidR="00576EDF" w:rsidRPr="007B0851" w:rsidRDefault="00576EDF" w:rsidP="00576EDF">
            <w:pPr>
              <w:rPr>
                <w:rFonts w:ascii="Palatino Linotype" w:hAnsi="Palatino Linotype"/>
              </w:rPr>
            </w:pPr>
            <w:r w:rsidRPr="007B0851">
              <w:rPr>
                <w:rFonts w:ascii="Palatino Linotype" w:hAnsi="Palatino Linotype"/>
              </w:rPr>
              <w:t xml:space="preserve">El Sujeto Obligado informó en el Oficio 501 lo siguiente: </w:t>
            </w:r>
          </w:p>
          <w:p w14:paraId="7858A8B1" w14:textId="77777777" w:rsidR="00576EDF" w:rsidRPr="007B0851" w:rsidRDefault="00576EDF" w:rsidP="00576EDF"/>
          <w:tbl>
            <w:tblPr>
              <w:tblStyle w:val="Tablaconcuadrcula"/>
              <w:tblpPr w:leftFromText="141" w:rightFromText="141" w:vertAnchor="text" w:horzAnchor="margin" w:tblpY="-92"/>
              <w:tblOverlap w:val="never"/>
              <w:tblW w:w="3477" w:type="dxa"/>
              <w:tblLayout w:type="fixed"/>
              <w:tblLook w:val="04A0" w:firstRow="1" w:lastRow="0" w:firstColumn="1" w:lastColumn="0" w:noHBand="0" w:noVBand="1"/>
            </w:tblPr>
            <w:tblGrid>
              <w:gridCol w:w="562"/>
              <w:gridCol w:w="1392"/>
              <w:gridCol w:w="1523"/>
            </w:tblGrid>
            <w:tr w:rsidR="00576EDF" w:rsidRPr="007B0851" w14:paraId="71E68AB7" w14:textId="77777777" w:rsidTr="00740B2C">
              <w:trPr>
                <w:trHeight w:val="188"/>
              </w:trPr>
              <w:tc>
                <w:tcPr>
                  <w:tcW w:w="562" w:type="dxa"/>
                </w:tcPr>
                <w:p w14:paraId="7C4C7C4B" w14:textId="77777777" w:rsidR="00576EDF" w:rsidRPr="007B0851" w:rsidRDefault="00576EDF" w:rsidP="00576EDF">
                  <w:pPr>
                    <w:tabs>
                      <w:tab w:val="left" w:pos="900"/>
                    </w:tabs>
                    <w:ind w:left="-113"/>
                    <w:jc w:val="both"/>
                    <w:rPr>
                      <w:rFonts w:ascii="Palatino Linotype" w:hAnsi="Palatino Linotype"/>
                      <w:b/>
                      <w:sz w:val="14"/>
                    </w:rPr>
                  </w:pPr>
                  <w:r w:rsidRPr="007B0851">
                    <w:rPr>
                      <w:rFonts w:ascii="Palatino Linotype" w:hAnsi="Palatino Linotype"/>
                      <w:b/>
                      <w:sz w:val="14"/>
                    </w:rPr>
                    <w:t>AÑO 2016</w:t>
                  </w:r>
                </w:p>
              </w:tc>
              <w:tc>
                <w:tcPr>
                  <w:tcW w:w="1392" w:type="dxa"/>
                </w:tcPr>
                <w:p w14:paraId="1D493BF7" w14:textId="77777777" w:rsidR="00576EDF" w:rsidRPr="007B0851" w:rsidRDefault="00576EDF" w:rsidP="00576EDF">
                  <w:pPr>
                    <w:tabs>
                      <w:tab w:val="left" w:pos="900"/>
                    </w:tabs>
                    <w:ind w:left="-105"/>
                    <w:jc w:val="both"/>
                    <w:rPr>
                      <w:rFonts w:ascii="Palatino Linotype" w:hAnsi="Palatino Linotype"/>
                      <w:b/>
                      <w:sz w:val="14"/>
                    </w:rPr>
                  </w:pPr>
                  <w:r w:rsidRPr="007B0851">
                    <w:rPr>
                      <w:rFonts w:ascii="Palatino Linotype" w:hAnsi="Palatino Linotype"/>
                      <w:b/>
                      <w:sz w:val="14"/>
                    </w:rPr>
                    <w:t>150 REPORTES RECIBIDOS</w:t>
                  </w:r>
                </w:p>
              </w:tc>
              <w:tc>
                <w:tcPr>
                  <w:tcW w:w="1523" w:type="dxa"/>
                </w:tcPr>
                <w:p w14:paraId="1D8E29CE" w14:textId="77777777" w:rsidR="00576EDF" w:rsidRPr="007B0851" w:rsidRDefault="00576EDF" w:rsidP="00576EDF">
                  <w:pPr>
                    <w:tabs>
                      <w:tab w:val="left" w:pos="900"/>
                    </w:tabs>
                    <w:ind w:left="-89"/>
                    <w:jc w:val="both"/>
                    <w:rPr>
                      <w:rFonts w:ascii="Palatino Linotype" w:hAnsi="Palatino Linotype"/>
                      <w:b/>
                      <w:sz w:val="14"/>
                    </w:rPr>
                  </w:pPr>
                  <w:r w:rsidRPr="007B0851">
                    <w:rPr>
                      <w:rFonts w:ascii="Palatino Linotype" w:hAnsi="Palatino Linotype"/>
                      <w:b/>
                      <w:sz w:val="14"/>
                    </w:rPr>
                    <w:t>134 REPORTES ATENDIDOS</w:t>
                  </w:r>
                </w:p>
              </w:tc>
            </w:tr>
            <w:tr w:rsidR="00576EDF" w:rsidRPr="007B0851" w14:paraId="0C7D3579" w14:textId="77777777" w:rsidTr="00740B2C">
              <w:trPr>
                <w:trHeight w:val="184"/>
              </w:trPr>
              <w:tc>
                <w:tcPr>
                  <w:tcW w:w="562" w:type="dxa"/>
                </w:tcPr>
                <w:p w14:paraId="3464883D" w14:textId="77777777" w:rsidR="00576EDF" w:rsidRPr="007B0851" w:rsidRDefault="00576EDF" w:rsidP="00576EDF">
                  <w:pPr>
                    <w:tabs>
                      <w:tab w:val="left" w:pos="900"/>
                    </w:tabs>
                    <w:ind w:left="-113"/>
                    <w:jc w:val="both"/>
                    <w:rPr>
                      <w:rFonts w:ascii="Palatino Linotype" w:hAnsi="Palatino Linotype"/>
                      <w:b/>
                      <w:sz w:val="14"/>
                    </w:rPr>
                  </w:pPr>
                  <w:r w:rsidRPr="007B0851">
                    <w:rPr>
                      <w:rFonts w:ascii="Palatino Linotype" w:hAnsi="Palatino Linotype"/>
                      <w:b/>
                      <w:sz w:val="14"/>
                    </w:rPr>
                    <w:t>AÑO 2017</w:t>
                  </w:r>
                </w:p>
              </w:tc>
              <w:tc>
                <w:tcPr>
                  <w:tcW w:w="1392" w:type="dxa"/>
                </w:tcPr>
                <w:p w14:paraId="0FCB6C72" w14:textId="77777777" w:rsidR="00576EDF" w:rsidRPr="007B0851" w:rsidRDefault="00576EDF" w:rsidP="00576EDF">
                  <w:pPr>
                    <w:tabs>
                      <w:tab w:val="left" w:pos="900"/>
                    </w:tabs>
                    <w:ind w:left="-105"/>
                    <w:jc w:val="both"/>
                    <w:rPr>
                      <w:rFonts w:ascii="Palatino Linotype" w:hAnsi="Palatino Linotype"/>
                      <w:b/>
                      <w:sz w:val="14"/>
                    </w:rPr>
                  </w:pPr>
                  <w:r w:rsidRPr="007B0851">
                    <w:rPr>
                      <w:rFonts w:ascii="Palatino Linotype" w:hAnsi="Palatino Linotype"/>
                      <w:b/>
                      <w:sz w:val="14"/>
                    </w:rPr>
                    <w:t>360 REPORTES RECIBIDOS</w:t>
                  </w:r>
                </w:p>
              </w:tc>
              <w:tc>
                <w:tcPr>
                  <w:tcW w:w="1523" w:type="dxa"/>
                </w:tcPr>
                <w:p w14:paraId="0A0C148E" w14:textId="77777777" w:rsidR="00576EDF" w:rsidRPr="007B0851" w:rsidRDefault="00576EDF" w:rsidP="00576EDF">
                  <w:pPr>
                    <w:tabs>
                      <w:tab w:val="left" w:pos="900"/>
                    </w:tabs>
                    <w:ind w:left="-89"/>
                    <w:jc w:val="both"/>
                    <w:rPr>
                      <w:rFonts w:ascii="Palatino Linotype" w:hAnsi="Palatino Linotype"/>
                      <w:b/>
                      <w:sz w:val="14"/>
                    </w:rPr>
                  </w:pPr>
                  <w:r w:rsidRPr="007B0851">
                    <w:rPr>
                      <w:rFonts w:ascii="Palatino Linotype" w:hAnsi="Palatino Linotype"/>
                      <w:b/>
                      <w:sz w:val="14"/>
                    </w:rPr>
                    <w:t>324 REPORTES ATENDIDOS</w:t>
                  </w:r>
                </w:p>
              </w:tc>
            </w:tr>
            <w:tr w:rsidR="00576EDF" w:rsidRPr="007B0851" w14:paraId="50888B87" w14:textId="77777777" w:rsidTr="00740B2C">
              <w:trPr>
                <w:trHeight w:val="188"/>
              </w:trPr>
              <w:tc>
                <w:tcPr>
                  <w:tcW w:w="562" w:type="dxa"/>
                </w:tcPr>
                <w:p w14:paraId="3A792B0A" w14:textId="77777777" w:rsidR="00576EDF" w:rsidRPr="007B0851" w:rsidRDefault="00576EDF" w:rsidP="00576EDF">
                  <w:pPr>
                    <w:tabs>
                      <w:tab w:val="left" w:pos="900"/>
                    </w:tabs>
                    <w:ind w:left="-113"/>
                    <w:jc w:val="both"/>
                    <w:rPr>
                      <w:rFonts w:ascii="Palatino Linotype" w:hAnsi="Palatino Linotype"/>
                      <w:b/>
                      <w:sz w:val="14"/>
                    </w:rPr>
                  </w:pPr>
                  <w:r w:rsidRPr="007B0851">
                    <w:rPr>
                      <w:rFonts w:ascii="Palatino Linotype" w:hAnsi="Palatino Linotype"/>
                      <w:b/>
                      <w:sz w:val="14"/>
                    </w:rPr>
                    <w:t>AÑO 2018</w:t>
                  </w:r>
                </w:p>
              </w:tc>
              <w:tc>
                <w:tcPr>
                  <w:tcW w:w="1392" w:type="dxa"/>
                </w:tcPr>
                <w:p w14:paraId="5574EE6E" w14:textId="77777777" w:rsidR="00576EDF" w:rsidRPr="007B0851" w:rsidRDefault="00576EDF" w:rsidP="00576EDF">
                  <w:pPr>
                    <w:tabs>
                      <w:tab w:val="left" w:pos="900"/>
                    </w:tabs>
                    <w:ind w:left="-105"/>
                    <w:jc w:val="both"/>
                    <w:rPr>
                      <w:rFonts w:ascii="Palatino Linotype" w:hAnsi="Palatino Linotype"/>
                      <w:b/>
                      <w:sz w:val="14"/>
                    </w:rPr>
                  </w:pPr>
                  <w:r w:rsidRPr="007B0851">
                    <w:rPr>
                      <w:rFonts w:ascii="Palatino Linotype" w:hAnsi="Palatino Linotype"/>
                      <w:b/>
                      <w:sz w:val="14"/>
                    </w:rPr>
                    <w:t>501 REPORTES RECIBIDOS</w:t>
                  </w:r>
                </w:p>
              </w:tc>
              <w:tc>
                <w:tcPr>
                  <w:tcW w:w="1523" w:type="dxa"/>
                </w:tcPr>
                <w:p w14:paraId="01EBDCF6" w14:textId="77777777" w:rsidR="00576EDF" w:rsidRPr="007B0851" w:rsidRDefault="00576EDF" w:rsidP="00576EDF">
                  <w:pPr>
                    <w:tabs>
                      <w:tab w:val="left" w:pos="900"/>
                    </w:tabs>
                    <w:ind w:left="-89"/>
                    <w:jc w:val="both"/>
                    <w:rPr>
                      <w:rFonts w:ascii="Palatino Linotype" w:hAnsi="Palatino Linotype"/>
                      <w:b/>
                      <w:sz w:val="14"/>
                    </w:rPr>
                  </w:pPr>
                  <w:r w:rsidRPr="007B0851">
                    <w:rPr>
                      <w:rFonts w:ascii="Palatino Linotype" w:hAnsi="Palatino Linotype"/>
                      <w:b/>
                      <w:sz w:val="14"/>
                    </w:rPr>
                    <w:t>496 REPORTES ATENDIDOS</w:t>
                  </w:r>
                </w:p>
              </w:tc>
            </w:tr>
            <w:tr w:rsidR="00576EDF" w:rsidRPr="007B0851" w14:paraId="629303CC" w14:textId="77777777" w:rsidTr="00740B2C">
              <w:trPr>
                <w:trHeight w:val="170"/>
              </w:trPr>
              <w:tc>
                <w:tcPr>
                  <w:tcW w:w="562" w:type="dxa"/>
                </w:tcPr>
                <w:p w14:paraId="215DA2CC" w14:textId="77777777" w:rsidR="00576EDF" w:rsidRPr="007B0851" w:rsidRDefault="00576EDF" w:rsidP="00576EDF">
                  <w:pPr>
                    <w:tabs>
                      <w:tab w:val="left" w:pos="900"/>
                    </w:tabs>
                    <w:ind w:left="-113"/>
                    <w:jc w:val="both"/>
                    <w:rPr>
                      <w:rFonts w:ascii="Palatino Linotype" w:hAnsi="Palatino Linotype"/>
                      <w:b/>
                      <w:sz w:val="14"/>
                    </w:rPr>
                  </w:pPr>
                  <w:r w:rsidRPr="007B0851">
                    <w:rPr>
                      <w:rFonts w:ascii="Palatino Linotype" w:hAnsi="Palatino Linotype"/>
                      <w:b/>
                      <w:sz w:val="14"/>
                    </w:rPr>
                    <w:t>AÑO 2019</w:t>
                  </w:r>
                </w:p>
              </w:tc>
              <w:tc>
                <w:tcPr>
                  <w:tcW w:w="1392" w:type="dxa"/>
                </w:tcPr>
                <w:p w14:paraId="203B340B" w14:textId="77777777" w:rsidR="00576EDF" w:rsidRPr="007B0851" w:rsidRDefault="00576EDF" w:rsidP="00576EDF">
                  <w:pPr>
                    <w:tabs>
                      <w:tab w:val="left" w:pos="900"/>
                    </w:tabs>
                    <w:ind w:left="-105"/>
                    <w:jc w:val="both"/>
                    <w:rPr>
                      <w:rFonts w:ascii="Palatino Linotype" w:hAnsi="Palatino Linotype"/>
                      <w:b/>
                      <w:sz w:val="14"/>
                    </w:rPr>
                  </w:pPr>
                  <w:r w:rsidRPr="007B0851">
                    <w:rPr>
                      <w:rFonts w:ascii="Palatino Linotype" w:hAnsi="Palatino Linotype"/>
                      <w:b/>
                      <w:sz w:val="14"/>
                    </w:rPr>
                    <w:t>122 REPORTES RECIBIDOS HASTA EL MOMENTO</w:t>
                  </w:r>
                </w:p>
              </w:tc>
              <w:tc>
                <w:tcPr>
                  <w:tcW w:w="1523" w:type="dxa"/>
                </w:tcPr>
                <w:p w14:paraId="1A484BDC" w14:textId="77777777" w:rsidR="00576EDF" w:rsidRPr="007B0851" w:rsidRDefault="00576EDF" w:rsidP="00576EDF">
                  <w:pPr>
                    <w:tabs>
                      <w:tab w:val="left" w:pos="900"/>
                    </w:tabs>
                    <w:ind w:left="-89"/>
                    <w:jc w:val="both"/>
                    <w:rPr>
                      <w:rFonts w:ascii="Palatino Linotype" w:hAnsi="Palatino Linotype"/>
                      <w:b/>
                      <w:sz w:val="14"/>
                    </w:rPr>
                  </w:pPr>
                  <w:r w:rsidRPr="007B0851">
                    <w:rPr>
                      <w:rFonts w:ascii="Palatino Linotype" w:hAnsi="Palatino Linotype"/>
                      <w:b/>
                      <w:sz w:val="14"/>
                    </w:rPr>
                    <w:t>122 REPORTES ATENDIDOS</w:t>
                  </w:r>
                </w:p>
              </w:tc>
            </w:tr>
          </w:tbl>
          <w:p w14:paraId="1ED0288F" w14:textId="49321D9D" w:rsidR="00F97F5D" w:rsidRPr="007B0851" w:rsidRDefault="00F97F5D" w:rsidP="00F97F5D">
            <w:pPr>
              <w:spacing w:line="360" w:lineRule="auto"/>
              <w:jc w:val="both"/>
              <w:rPr>
                <w:rFonts w:ascii="Palatino Linotype" w:eastAsia="Calibri" w:hAnsi="Palatino Linotype" w:cs="Tahoma"/>
                <w:szCs w:val="22"/>
                <w:lang w:eastAsia="es-ES_tradnl"/>
              </w:rPr>
            </w:pPr>
          </w:p>
        </w:tc>
        <w:tc>
          <w:tcPr>
            <w:tcW w:w="2126" w:type="dxa"/>
          </w:tcPr>
          <w:p w14:paraId="5975DF4D" w14:textId="624BB454" w:rsidR="00F97F5D" w:rsidRPr="007B0851" w:rsidRDefault="00576EDF" w:rsidP="00F97F5D">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No remitió información de 2013, 2014 y 2015</w:t>
            </w:r>
          </w:p>
        </w:tc>
      </w:tr>
      <w:tr w:rsidR="00F97F5D" w:rsidRPr="007B0851" w14:paraId="6C6A176E" w14:textId="1A04622B" w:rsidTr="0029487F">
        <w:tc>
          <w:tcPr>
            <w:tcW w:w="3397" w:type="dxa"/>
          </w:tcPr>
          <w:p w14:paraId="3928ADCD" w14:textId="7D417BC8" w:rsidR="00F97F5D" w:rsidRPr="007B0851" w:rsidRDefault="00F97F5D" w:rsidP="00F97F5D">
            <w:pPr>
              <w:widowControl w:val="0"/>
              <w:tabs>
                <w:tab w:val="left" w:pos="878"/>
              </w:tabs>
              <w:autoSpaceDE w:val="0"/>
              <w:autoSpaceDN w:val="0"/>
              <w:spacing w:line="360" w:lineRule="auto"/>
              <w:ind w:right="115"/>
              <w:jc w:val="both"/>
              <w:rPr>
                <w:rFonts w:ascii="Palatino Linotype" w:hAnsi="Palatino Linotype"/>
              </w:rPr>
            </w:pPr>
            <w:r w:rsidRPr="007B0851">
              <w:rPr>
                <w:rFonts w:ascii="Palatino Linotype" w:hAnsi="Palatino Linotype"/>
                <w:b/>
              </w:rPr>
              <w:t>3.</w:t>
            </w:r>
            <w:r w:rsidRPr="007B0851">
              <w:rPr>
                <w:rFonts w:ascii="Palatino Linotype" w:hAnsi="Palatino Linotype"/>
              </w:rPr>
              <w:t xml:space="preserve"> El número de solicitudes ciudadanas que fueron atendidas y concluidas para ampliar el sistema de alumbrado público durante los años 2013, 2014, 2015, 2016, 2017, 2018 y los meses que van del</w:t>
            </w:r>
            <w:r w:rsidRPr="007B0851">
              <w:rPr>
                <w:rFonts w:ascii="Palatino Linotype" w:hAnsi="Palatino Linotype"/>
                <w:spacing w:val="-8"/>
              </w:rPr>
              <w:t xml:space="preserve"> </w:t>
            </w:r>
            <w:r w:rsidRPr="007B0851">
              <w:rPr>
                <w:rFonts w:ascii="Palatino Linotype" w:hAnsi="Palatino Linotype"/>
              </w:rPr>
              <w:t>2019.</w:t>
            </w:r>
          </w:p>
        </w:tc>
        <w:tc>
          <w:tcPr>
            <w:tcW w:w="3686" w:type="dxa"/>
          </w:tcPr>
          <w:p w14:paraId="7C41C8DE" w14:textId="38803A7A" w:rsidR="00F97F5D" w:rsidRPr="007B0851" w:rsidRDefault="00F97F5D">
            <w:pPr>
              <w:rPr>
                <w:rFonts w:ascii="Palatino Linotype" w:hAnsi="Palatino Linotype"/>
              </w:rPr>
            </w:pPr>
            <w:r w:rsidRPr="007B0851">
              <w:rPr>
                <w:rFonts w:ascii="Palatino Linotype" w:hAnsi="Palatino Linotype"/>
              </w:rPr>
              <w:t xml:space="preserve">El Sujeto Obligado informó en el Oficio 501 lo siguiente: </w:t>
            </w:r>
          </w:p>
          <w:p w14:paraId="02C3D4F4" w14:textId="77777777" w:rsidR="00F97F5D" w:rsidRPr="007B0851" w:rsidRDefault="00F97F5D"/>
          <w:tbl>
            <w:tblPr>
              <w:tblStyle w:val="Tablaconcuadrcula"/>
              <w:tblpPr w:leftFromText="141" w:rightFromText="141" w:vertAnchor="text" w:horzAnchor="margin" w:tblpY="-92"/>
              <w:tblOverlap w:val="never"/>
              <w:tblW w:w="3477" w:type="dxa"/>
              <w:tblLayout w:type="fixed"/>
              <w:tblLook w:val="04A0" w:firstRow="1" w:lastRow="0" w:firstColumn="1" w:lastColumn="0" w:noHBand="0" w:noVBand="1"/>
            </w:tblPr>
            <w:tblGrid>
              <w:gridCol w:w="562"/>
              <w:gridCol w:w="1392"/>
              <w:gridCol w:w="1523"/>
            </w:tblGrid>
            <w:tr w:rsidR="00F97F5D" w:rsidRPr="007B0851" w14:paraId="29448E19" w14:textId="77777777" w:rsidTr="00EA7F9C">
              <w:trPr>
                <w:trHeight w:val="188"/>
              </w:trPr>
              <w:tc>
                <w:tcPr>
                  <w:tcW w:w="562" w:type="dxa"/>
                </w:tcPr>
                <w:p w14:paraId="3F630E84" w14:textId="77777777" w:rsidR="00F97F5D" w:rsidRPr="007B0851" w:rsidRDefault="00F97F5D" w:rsidP="00F97F5D">
                  <w:pPr>
                    <w:tabs>
                      <w:tab w:val="left" w:pos="900"/>
                    </w:tabs>
                    <w:ind w:left="-113"/>
                    <w:jc w:val="both"/>
                    <w:rPr>
                      <w:rFonts w:ascii="Palatino Linotype" w:hAnsi="Palatino Linotype"/>
                      <w:b/>
                      <w:sz w:val="14"/>
                    </w:rPr>
                  </w:pPr>
                  <w:r w:rsidRPr="007B0851">
                    <w:rPr>
                      <w:rFonts w:ascii="Palatino Linotype" w:hAnsi="Palatino Linotype"/>
                      <w:b/>
                      <w:sz w:val="14"/>
                    </w:rPr>
                    <w:t>AÑO 2016</w:t>
                  </w:r>
                </w:p>
              </w:tc>
              <w:tc>
                <w:tcPr>
                  <w:tcW w:w="1392" w:type="dxa"/>
                </w:tcPr>
                <w:p w14:paraId="5630A775" w14:textId="77777777" w:rsidR="00F97F5D" w:rsidRPr="007B0851" w:rsidRDefault="00F97F5D" w:rsidP="00F97F5D">
                  <w:pPr>
                    <w:tabs>
                      <w:tab w:val="left" w:pos="900"/>
                    </w:tabs>
                    <w:ind w:left="-105"/>
                    <w:jc w:val="both"/>
                    <w:rPr>
                      <w:rFonts w:ascii="Palatino Linotype" w:hAnsi="Palatino Linotype"/>
                      <w:b/>
                      <w:sz w:val="14"/>
                    </w:rPr>
                  </w:pPr>
                  <w:r w:rsidRPr="007B0851">
                    <w:rPr>
                      <w:rFonts w:ascii="Palatino Linotype" w:hAnsi="Palatino Linotype"/>
                      <w:b/>
                      <w:sz w:val="14"/>
                    </w:rPr>
                    <w:t>150 REPORTES RECIBIDOS</w:t>
                  </w:r>
                </w:p>
              </w:tc>
              <w:tc>
                <w:tcPr>
                  <w:tcW w:w="1523" w:type="dxa"/>
                </w:tcPr>
                <w:p w14:paraId="2395149D" w14:textId="77777777" w:rsidR="00F97F5D" w:rsidRPr="007B0851" w:rsidRDefault="00F97F5D" w:rsidP="00F97F5D">
                  <w:pPr>
                    <w:tabs>
                      <w:tab w:val="left" w:pos="900"/>
                    </w:tabs>
                    <w:ind w:left="-89"/>
                    <w:jc w:val="both"/>
                    <w:rPr>
                      <w:rFonts w:ascii="Palatino Linotype" w:hAnsi="Palatino Linotype"/>
                      <w:b/>
                      <w:sz w:val="14"/>
                    </w:rPr>
                  </w:pPr>
                  <w:r w:rsidRPr="007B0851">
                    <w:rPr>
                      <w:rFonts w:ascii="Palatino Linotype" w:hAnsi="Palatino Linotype"/>
                      <w:b/>
                      <w:sz w:val="14"/>
                    </w:rPr>
                    <w:t>134 REPORTES ATENDIDOS</w:t>
                  </w:r>
                </w:p>
              </w:tc>
            </w:tr>
            <w:tr w:rsidR="00F97F5D" w:rsidRPr="007B0851" w14:paraId="1CB54967" w14:textId="77777777" w:rsidTr="00EA7F9C">
              <w:trPr>
                <w:trHeight w:val="184"/>
              </w:trPr>
              <w:tc>
                <w:tcPr>
                  <w:tcW w:w="562" w:type="dxa"/>
                </w:tcPr>
                <w:p w14:paraId="460C1E5D" w14:textId="77777777" w:rsidR="00F97F5D" w:rsidRPr="007B0851" w:rsidRDefault="00F97F5D" w:rsidP="00F97F5D">
                  <w:pPr>
                    <w:tabs>
                      <w:tab w:val="left" w:pos="900"/>
                    </w:tabs>
                    <w:ind w:left="-113"/>
                    <w:jc w:val="both"/>
                    <w:rPr>
                      <w:rFonts w:ascii="Palatino Linotype" w:hAnsi="Palatino Linotype"/>
                      <w:b/>
                      <w:sz w:val="14"/>
                    </w:rPr>
                  </w:pPr>
                  <w:r w:rsidRPr="007B0851">
                    <w:rPr>
                      <w:rFonts w:ascii="Palatino Linotype" w:hAnsi="Palatino Linotype"/>
                      <w:b/>
                      <w:sz w:val="14"/>
                    </w:rPr>
                    <w:t>AÑO 2017</w:t>
                  </w:r>
                </w:p>
              </w:tc>
              <w:tc>
                <w:tcPr>
                  <w:tcW w:w="1392" w:type="dxa"/>
                </w:tcPr>
                <w:p w14:paraId="59F5A1FC" w14:textId="77777777" w:rsidR="00F97F5D" w:rsidRPr="007B0851" w:rsidRDefault="00F97F5D" w:rsidP="00F97F5D">
                  <w:pPr>
                    <w:tabs>
                      <w:tab w:val="left" w:pos="900"/>
                    </w:tabs>
                    <w:ind w:left="-105"/>
                    <w:jc w:val="both"/>
                    <w:rPr>
                      <w:rFonts w:ascii="Palatino Linotype" w:hAnsi="Palatino Linotype"/>
                      <w:b/>
                      <w:sz w:val="14"/>
                    </w:rPr>
                  </w:pPr>
                  <w:r w:rsidRPr="007B0851">
                    <w:rPr>
                      <w:rFonts w:ascii="Palatino Linotype" w:hAnsi="Palatino Linotype"/>
                      <w:b/>
                      <w:sz w:val="14"/>
                    </w:rPr>
                    <w:t>360 REPORTES RECIBIDOS</w:t>
                  </w:r>
                </w:p>
              </w:tc>
              <w:tc>
                <w:tcPr>
                  <w:tcW w:w="1523" w:type="dxa"/>
                </w:tcPr>
                <w:p w14:paraId="3F543656" w14:textId="77777777" w:rsidR="00F97F5D" w:rsidRPr="007B0851" w:rsidRDefault="00F97F5D" w:rsidP="00F97F5D">
                  <w:pPr>
                    <w:tabs>
                      <w:tab w:val="left" w:pos="900"/>
                    </w:tabs>
                    <w:ind w:left="-89"/>
                    <w:jc w:val="both"/>
                    <w:rPr>
                      <w:rFonts w:ascii="Palatino Linotype" w:hAnsi="Palatino Linotype"/>
                      <w:b/>
                      <w:sz w:val="14"/>
                    </w:rPr>
                  </w:pPr>
                  <w:r w:rsidRPr="007B0851">
                    <w:rPr>
                      <w:rFonts w:ascii="Palatino Linotype" w:hAnsi="Palatino Linotype"/>
                      <w:b/>
                      <w:sz w:val="14"/>
                    </w:rPr>
                    <w:t>324 REPORTES ATENDIDOS</w:t>
                  </w:r>
                </w:p>
              </w:tc>
            </w:tr>
            <w:tr w:rsidR="00F97F5D" w:rsidRPr="007B0851" w14:paraId="50E572B4" w14:textId="77777777" w:rsidTr="00EA7F9C">
              <w:trPr>
                <w:trHeight w:val="188"/>
              </w:trPr>
              <w:tc>
                <w:tcPr>
                  <w:tcW w:w="562" w:type="dxa"/>
                </w:tcPr>
                <w:p w14:paraId="71CDA4D2" w14:textId="77777777" w:rsidR="00F97F5D" w:rsidRPr="007B0851" w:rsidRDefault="00F97F5D" w:rsidP="00F97F5D">
                  <w:pPr>
                    <w:tabs>
                      <w:tab w:val="left" w:pos="900"/>
                    </w:tabs>
                    <w:ind w:left="-113"/>
                    <w:jc w:val="both"/>
                    <w:rPr>
                      <w:rFonts w:ascii="Palatino Linotype" w:hAnsi="Palatino Linotype"/>
                      <w:b/>
                      <w:sz w:val="14"/>
                    </w:rPr>
                  </w:pPr>
                  <w:r w:rsidRPr="007B0851">
                    <w:rPr>
                      <w:rFonts w:ascii="Palatino Linotype" w:hAnsi="Palatino Linotype"/>
                      <w:b/>
                      <w:sz w:val="14"/>
                    </w:rPr>
                    <w:t>AÑO 2018</w:t>
                  </w:r>
                </w:p>
              </w:tc>
              <w:tc>
                <w:tcPr>
                  <w:tcW w:w="1392" w:type="dxa"/>
                </w:tcPr>
                <w:p w14:paraId="7938F32A" w14:textId="77777777" w:rsidR="00F97F5D" w:rsidRPr="007B0851" w:rsidRDefault="00F97F5D" w:rsidP="00F97F5D">
                  <w:pPr>
                    <w:tabs>
                      <w:tab w:val="left" w:pos="900"/>
                    </w:tabs>
                    <w:ind w:left="-105"/>
                    <w:jc w:val="both"/>
                    <w:rPr>
                      <w:rFonts w:ascii="Palatino Linotype" w:hAnsi="Palatino Linotype"/>
                      <w:b/>
                      <w:sz w:val="14"/>
                    </w:rPr>
                  </w:pPr>
                  <w:r w:rsidRPr="007B0851">
                    <w:rPr>
                      <w:rFonts w:ascii="Palatino Linotype" w:hAnsi="Palatino Linotype"/>
                      <w:b/>
                      <w:sz w:val="14"/>
                    </w:rPr>
                    <w:t>501 REPORTES RECIBIDOS</w:t>
                  </w:r>
                </w:p>
              </w:tc>
              <w:tc>
                <w:tcPr>
                  <w:tcW w:w="1523" w:type="dxa"/>
                </w:tcPr>
                <w:p w14:paraId="18D57B3C" w14:textId="77777777" w:rsidR="00F97F5D" w:rsidRPr="007B0851" w:rsidRDefault="00F97F5D" w:rsidP="00F97F5D">
                  <w:pPr>
                    <w:tabs>
                      <w:tab w:val="left" w:pos="900"/>
                    </w:tabs>
                    <w:ind w:left="-89"/>
                    <w:jc w:val="both"/>
                    <w:rPr>
                      <w:rFonts w:ascii="Palatino Linotype" w:hAnsi="Palatino Linotype"/>
                      <w:b/>
                      <w:sz w:val="14"/>
                    </w:rPr>
                  </w:pPr>
                  <w:r w:rsidRPr="007B0851">
                    <w:rPr>
                      <w:rFonts w:ascii="Palatino Linotype" w:hAnsi="Palatino Linotype"/>
                      <w:b/>
                      <w:sz w:val="14"/>
                    </w:rPr>
                    <w:t>496 REPORTES ATENDIDOS</w:t>
                  </w:r>
                </w:p>
              </w:tc>
            </w:tr>
            <w:tr w:rsidR="00F97F5D" w:rsidRPr="007B0851" w14:paraId="0FA3069F" w14:textId="77777777" w:rsidTr="00EA7F9C">
              <w:trPr>
                <w:trHeight w:val="170"/>
              </w:trPr>
              <w:tc>
                <w:tcPr>
                  <w:tcW w:w="562" w:type="dxa"/>
                </w:tcPr>
                <w:p w14:paraId="0D6E4F4A" w14:textId="77777777" w:rsidR="00F97F5D" w:rsidRPr="007B0851" w:rsidRDefault="00F97F5D" w:rsidP="00F97F5D">
                  <w:pPr>
                    <w:tabs>
                      <w:tab w:val="left" w:pos="900"/>
                    </w:tabs>
                    <w:ind w:left="-113"/>
                    <w:jc w:val="both"/>
                    <w:rPr>
                      <w:rFonts w:ascii="Palatino Linotype" w:hAnsi="Palatino Linotype"/>
                      <w:b/>
                      <w:sz w:val="14"/>
                    </w:rPr>
                  </w:pPr>
                  <w:r w:rsidRPr="007B0851">
                    <w:rPr>
                      <w:rFonts w:ascii="Palatino Linotype" w:hAnsi="Palatino Linotype"/>
                      <w:b/>
                      <w:sz w:val="14"/>
                    </w:rPr>
                    <w:t>AÑO 2019</w:t>
                  </w:r>
                </w:p>
              </w:tc>
              <w:tc>
                <w:tcPr>
                  <w:tcW w:w="1392" w:type="dxa"/>
                </w:tcPr>
                <w:p w14:paraId="5BE492F0" w14:textId="77777777" w:rsidR="00F97F5D" w:rsidRPr="007B0851" w:rsidRDefault="00F97F5D" w:rsidP="00F97F5D">
                  <w:pPr>
                    <w:tabs>
                      <w:tab w:val="left" w:pos="900"/>
                    </w:tabs>
                    <w:ind w:left="-105"/>
                    <w:jc w:val="both"/>
                    <w:rPr>
                      <w:rFonts w:ascii="Palatino Linotype" w:hAnsi="Palatino Linotype"/>
                      <w:b/>
                      <w:sz w:val="14"/>
                    </w:rPr>
                  </w:pPr>
                  <w:r w:rsidRPr="007B0851">
                    <w:rPr>
                      <w:rFonts w:ascii="Palatino Linotype" w:hAnsi="Palatino Linotype"/>
                      <w:b/>
                      <w:sz w:val="14"/>
                    </w:rPr>
                    <w:t>122 REPORTES RECIBIDOS HASTA EL MOMENTO</w:t>
                  </w:r>
                </w:p>
              </w:tc>
              <w:tc>
                <w:tcPr>
                  <w:tcW w:w="1523" w:type="dxa"/>
                </w:tcPr>
                <w:p w14:paraId="6AE5DED8" w14:textId="77777777" w:rsidR="00F97F5D" w:rsidRPr="007B0851" w:rsidRDefault="00F97F5D" w:rsidP="00F97F5D">
                  <w:pPr>
                    <w:tabs>
                      <w:tab w:val="left" w:pos="900"/>
                    </w:tabs>
                    <w:ind w:left="-89"/>
                    <w:jc w:val="both"/>
                    <w:rPr>
                      <w:rFonts w:ascii="Palatino Linotype" w:hAnsi="Palatino Linotype"/>
                      <w:b/>
                      <w:sz w:val="14"/>
                    </w:rPr>
                  </w:pPr>
                  <w:r w:rsidRPr="007B0851">
                    <w:rPr>
                      <w:rFonts w:ascii="Palatino Linotype" w:hAnsi="Palatino Linotype"/>
                      <w:b/>
                      <w:sz w:val="14"/>
                    </w:rPr>
                    <w:t>122 REPORTES ATENDIDOS</w:t>
                  </w:r>
                </w:p>
              </w:tc>
            </w:tr>
          </w:tbl>
          <w:p w14:paraId="68A065B1" w14:textId="77777777" w:rsidR="00F97F5D" w:rsidRPr="007B0851" w:rsidRDefault="00F97F5D" w:rsidP="00F97F5D">
            <w:pPr>
              <w:spacing w:line="360" w:lineRule="auto"/>
              <w:jc w:val="both"/>
              <w:rPr>
                <w:rFonts w:ascii="Palatino Linotype" w:eastAsia="Calibri" w:hAnsi="Palatino Linotype" w:cs="Tahoma"/>
                <w:sz w:val="22"/>
                <w:szCs w:val="22"/>
                <w:lang w:eastAsia="es-ES_tradnl"/>
              </w:rPr>
            </w:pPr>
          </w:p>
        </w:tc>
        <w:tc>
          <w:tcPr>
            <w:tcW w:w="2126" w:type="dxa"/>
          </w:tcPr>
          <w:p w14:paraId="3536D341" w14:textId="1AB0A94D" w:rsidR="00F97F5D" w:rsidRPr="007B0851" w:rsidRDefault="00F97F5D" w:rsidP="00F97F5D">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No remitió información de 2013, 2014 y 2015</w:t>
            </w:r>
          </w:p>
        </w:tc>
      </w:tr>
      <w:tr w:rsidR="00E546B6" w:rsidRPr="007B0851" w14:paraId="4AF8B071" w14:textId="135330F8" w:rsidTr="00EA7F9C">
        <w:tc>
          <w:tcPr>
            <w:tcW w:w="9209" w:type="dxa"/>
            <w:gridSpan w:val="3"/>
          </w:tcPr>
          <w:p w14:paraId="798A5117" w14:textId="62DA1823" w:rsidR="00E546B6" w:rsidRPr="007B0851" w:rsidRDefault="00E546B6" w:rsidP="00E546B6">
            <w:pPr>
              <w:spacing w:line="360" w:lineRule="auto"/>
              <w:jc w:val="center"/>
              <w:rPr>
                <w:rFonts w:ascii="Palatino Linotype" w:eastAsia="Calibri" w:hAnsi="Palatino Linotype" w:cs="Tahoma"/>
                <w:sz w:val="22"/>
                <w:szCs w:val="22"/>
                <w:lang w:eastAsia="es-ES_tradnl"/>
              </w:rPr>
            </w:pPr>
            <w:r w:rsidRPr="007B0851">
              <w:rPr>
                <w:rFonts w:ascii="Palatino Linotype" w:hAnsi="Palatino Linotype"/>
                <w:b/>
                <w:szCs w:val="22"/>
              </w:rPr>
              <w:t>V.- ADMINISTRACIÓN DEL SERVICIO DE ALUMBRADO PÚBLICO</w:t>
            </w:r>
          </w:p>
        </w:tc>
      </w:tr>
      <w:tr w:rsidR="00F97F5D" w:rsidRPr="007B0851" w14:paraId="6AD883CE" w14:textId="4A55C5A2" w:rsidTr="0029487F">
        <w:tc>
          <w:tcPr>
            <w:tcW w:w="3397" w:type="dxa"/>
          </w:tcPr>
          <w:p w14:paraId="10672F6E" w14:textId="36072651" w:rsidR="00F97F5D" w:rsidRPr="007B0851" w:rsidRDefault="00F97F5D" w:rsidP="00F97F5D">
            <w:pPr>
              <w:widowControl w:val="0"/>
              <w:tabs>
                <w:tab w:val="left" w:pos="810"/>
              </w:tabs>
              <w:autoSpaceDE w:val="0"/>
              <w:autoSpaceDN w:val="0"/>
              <w:spacing w:line="360" w:lineRule="auto"/>
              <w:ind w:right="116"/>
              <w:jc w:val="both"/>
              <w:rPr>
                <w:rFonts w:ascii="Palatino Linotype" w:hAnsi="Palatino Linotype"/>
                <w:szCs w:val="22"/>
              </w:rPr>
            </w:pPr>
            <w:r w:rsidRPr="007B0851">
              <w:rPr>
                <w:rFonts w:ascii="Palatino Linotype" w:hAnsi="Palatino Linotype"/>
                <w:b/>
                <w:szCs w:val="22"/>
              </w:rPr>
              <w:t>1.</w:t>
            </w:r>
            <w:r w:rsidRPr="007B0851">
              <w:rPr>
                <w:rFonts w:ascii="Palatino Linotype" w:hAnsi="Palatino Linotype"/>
                <w:szCs w:val="22"/>
              </w:rPr>
              <w:t xml:space="preserve"> Se solicita Copia del contrato de prestación de servicios por concepto de suministro de energía eléctrica por parte de la CFE al municipio (ayuntamiento).</w:t>
            </w:r>
          </w:p>
        </w:tc>
        <w:tc>
          <w:tcPr>
            <w:tcW w:w="3686" w:type="dxa"/>
          </w:tcPr>
          <w:p w14:paraId="61934C07" w14:textId="581AA89D" w:rsidR="00F97F5D" w:rsidRPr="007B0851" w:rsidRDefault="00F97F5D" w:rsidP="00F97F5D">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 xml:space="preserve">En el Oficio HAJ/DGA/688/2019, manifestó que no se cuenta con un contrato por parte de CFE está en proceso </w:t>
            </w:r>
          </w:p>
        </w:tc>
        <w:tc>
          <w:tcPr>
            <w:tcW w:w="2126" w:type="dxa"/>
          </w:tcPr>
          <w:p w14:paraId="578BAF71" w14:textId="77777777" w:rsidR="00F97F5D" w:rsidRPr="007B0851" w:rsidRDefault="00F97F5D" w:rsidP="00F97F5D">
            <w:pPr>
              <w:spacing w:line="360" w:lineRule="auto"/>
              <w:jc w:val="both"/>
              <w:rPr>
                <w:rFonts w:ascii="Palatino Linotype" w:eastAsia="Calibri" w:hAnsi="Palatino Linotype" w:cs="Tahoma"/>
                <w:szCs w:val="22"/>
                <w:lang w:eastAsia="es-ES_tradnl"/>
              </w:rPr>
            </w:pPr>
          </w:p>
        </w:tc>
      </w:tr>
      <w:tr w:rsidR="00F97F5D" w:rsidRPr="007B0851" w14:paraId="6B693FCA" w14:textId="24D668DB" w:rsidTr="0029487F">
        <w:tc>
          <w:tcPr>
            <w:tcW w:w="3397" w:type="dxa"/>
          </w:tcPr>
          <w:p w14:paraId="71265FF6" w14:textId="613AE799" w:rsidR="00F97F5D" w:rsidRPr="007B0851" w:rsidRDefault="00F97F5D" w:rsidP="00F97F5D">
            <w:pPr>
              <w:widowControl w:val="0"/>
              <w:tabs>
                <w:tab w:val="left" w:pos="810"/>
              </w:tabs>
              <w:autoSpaceDE w:val="0"/>
              <w:autoSpaceDN w:val="0"/>
              <w:spacing w:line="360" w:lineRule="auto"/>
              <w:ind w:right="121"/>
              <w:jc w:val="both"/>
              <w:rPr>
                <w:rFonts w:ascii="Palatino Linotype" w:hAnsi="Palatino Linotype"/>
                <w:szCs w:val="22"/>
              </w:rPr>
            </w:pPr>
            <w:r w:rsidRPr="007B0851">
              <w:rPr>
                <w:rFonts w:ascii="Palatino Linotype" w:hAnsi="Palatino Linotype"/>
                <w:b/>
                <w:szCs w:val="22"/>
              </w:rPr>
              <w:lastRenderedPageBreak/>
              <w:t>2.</w:t>
            </w:r>
            <w:r w:rsidRPr="007B0851">
              <w:rPr>
                <w:rFonts w:ascii="Palatino Linotype" w:hAnsi="Palatino Linotype"/>
                <w:szCs w:val="22"/>
              </w:rPr>
              <w:t xml:space="preserve"> Se solicita Copia del convenio de “Peso por Peso” firmado entre la CFE y el municipio</w:t>
            </w:r>
            <w:r w:rsidRPr="007B0851">
              <w:rPr>
                <w:rFonts w:ascii="Palatino Linotype" w:hAnsi="Palatino Linotype"/>
                <w:spacing w:val="-3"/>
                <w:szCs w:val="22"/>
              </w:rPr>
              <w:t xml:space="preserve"> </w:t>
            </w:r>
            <w:r w:rsidRPr="007B0851">
              <w:rPr>
                <w:rFonts w:ascii="Palatino Linotype" w:hAnsi="Palatino Linotype"/>
                <w:szCs w:val="22"/>
              </w:rPr>
              <w:t>(ayuntamiento).</w:t>
            </w:r>
          </w:p>
        </w:tc>
        <w:tc>
          <w:tcPr>
            <w:tcW w:w="3686" w:type="dxa"/>
          </w:tcPr>
          <w:p w14:paraId="683C467E" w14:textId="5712EAEE" w:rsidR="00F97F5D" w:rsidRPr="007B0851" w:rsidRDefault="00D245CB" w:rsidP="00F97F5D">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 xml:space="preserve">No entregó información </w:t>
            </w:r>
          </w:p>
        </w:tc>
        <w:tc>
          <w:tcPr>
            <w:tcW w:w="2126" w:type="dxa"/>
          </w:tcPr>
          <w:p w14:paraId="50815520" w14:textId="372AD01A" w:rsidR="00F97F5D" w:rsidRPr="007B0851" w:rsidRDefault="00D245CB" w:rsidP="00F97F5D">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 xml:space="preserve">No entregó información </w:t>
            </w:r>
          </w:p>
        </w:tc>
      </w:tr>
      <w:tr w:rsidR="00F97F5D" w:rsidRPr="007B0851" w14:paraId="0C2ACE59" w14:textId="0CAB95FA" w:rsidTr="0029487F">
        <w:tc>
          <w:tcPr>
            <w:tcW w:w="3397" w:type="dxa"/>
          </w:tcPr>
          <w:p w14:paraId="6F504102" w14:textId="7A46E844" w:rsidR="00F97F5D" w:rsidRPr="007B0851" w:rsidRDefault="00F97F5D" w:rsidP="00F97F5D">
            <w:pPr>
              <w:widowControl w:val="0"/>
              <w:tabs>
                <w:tab w:val="left" w:pos="810"/>
              </w:tabs>
              <w:autoSpaceDE w:val="0"/>
              <w:autoSpaceDN w:val="0"/>
              <w:spacing w:line="360" w:lineRule="auto"/>
              <w:ind w:right="120"/>
              <w:jc w:val="both"/>
              <w:rPr>
                <w:rFonts w:ascii="Palatino Linotype" w:hAnsi="Palatino Linotype"/>
              </w:rPr>
            </w:pPr>
            <w:r w:rsidRPr="007B0851">
              <w:rPr>
                <w:rFonts w:ascii="Palatino Linotype" w:hAnsi="Palatino Linotype"/>
                <w:b/>
              </w:rPr>
              <w:t>3.</w:t>
            </w:r>
            <w:r w:rsidRPr="007B0851">
              <w:rPr>
                <w:rFonts w:ascii="Palatino Linotype" w:hAnsi="Palatino Linotype"/>
              </w:rPr>
              <w:t xml:space="preserve"> Se solicita Copia del convenio para recaudar el Derecho de Alumbrado Público</w:t>
            </w:r>
            <w:r w:rsidRPr="007B0851">
              <w:rPr>
                <w:rFonts w:ascii="Palatino Linotype" w:hAnsi="Palatino Linotype"/>
                <w:spacing w:val="45"/>
              </w:rPr>
              <w:t xml:space="preserve"> </w:t>
            </w:r>
            <w:r w:rsidRPr="007B0851">
              <w:rPr>
                <w:rFonts w:ascii="Palatino Linotype" w:hAnsi="Palatino Linotype"/>
              </w:rPr>
              <w:t>“DAP”</w:t>
            </w:r>
            <w:r w:rsidRPr="007B0851">
              <w:rPr>
                <w:rFonts w:ascii="Palatino Linotype" w:hAnsi="Palatino Linotype"/>
                <w:b/>
                <w:spacing w:val="50"/>
              </w:rPr>
              <w:t xml:space="preserve"> </w:t>
            </w:r>
            <w:r w:rsidRPr="007B0851">
              <w:rPr>
                <w:rFonts w:ascii="Palatino Linotype" w:hAnsi="Palatino Linotype"/>
              </w:rPr>
              <w:t>firmado</w:t>
            </w:r>
            <w:r w:rsidRPr="007B0851">
              <w:rPr>
                <w:rFonts w:ascii="Palatino Linotype" w:hAnsi="Palatino Linotype"/>
                <w:spacing w:val="47"/>
              </w:rPr>
              <w:t xml:space="preserve"> </w:t>
            </w:r>
            <w:r w:rsidRPr="007B0851">
              <w:rPr>
                <w:rFonts w:ascii="Palatino Linotype" w:hAnsi="Palatino Linotype"/>
              </w:rPr>
              <w:t>entre</w:t>
            </w:r>
            <w:r w:rsidRPr="007B0851">
              <w:rPr>
                <w:rFonts w:ascii="Palatino Linotype" w:hAnsi="Palatino Linotype"/>
                <w:spacing w:val="47"/>
              </w:rPr>
              <w:t xml:space="preserve"> </w:t>
            </w:r>
            <w:r w:rsidRPr="007B0851">
              <w:rPr>
                <w:rFonts w:ascii="Palatino Linotype" w:hAnsi="Palatino Linotype"/>
              </w:rPr>
              <w:t>la</w:t>
            </w:r>
            <w:r w:rsidRPr="007B0851">
              <w:rPr>
                <w:rFonts w:ascii="Palatino Linotype" w:hAnsi="Palatino Linotype"/>
                <w:spacing w:val="47"/>
              </w:rPr>
              <w:t xml:space="preserve"> </w:t>
            </w:r>
            <w:r w:rsidRPr="007B0851">
              <w:rPr>
                <w:rFonts w:ascii="Palatino Linotype" w:hAnsi="Palatino Linotype"/>
              </w:rPr>
              <w:t>CFE</w:t>
            </w:r>
            <w:r w:rsidRPr="007B0851">
              <w:rPr>
                <w:rFonts w:ascii="Palatino Linotype" w:hAnsi="Palatino Linotype"/>
                <w:spacing w:val="47"/>
              </w:rPr>
              <w:t xml:space="preserve"> </w:t>
            </w:r>
            <w:r w:rsidRPr="007B0851">
              <w:rPr>
                <w:rFonts w:ascii="Palatino Linotype" w:hAnsi="Palatino Linotype"/>
              </w:rPr>
              <w:t>y</w:t>
            </w:r>
            <w:r w:rsidRPr="007B0851">
              <w:rPr>
                <w:rFonts w:ascii="Palatino Linotype" w:hAnsi="Palatino Linotype"/>
                <w:spacing w:val="43"/>
              </w:rPr>
              <w:t xml:space="preserve"> </w:t>
            </w:r>
            <w:r w:rsidRPr="007B0851">
              <w:rPr>
                <w:rFonts w:ascii="Palatino Linotype" w:hAnsi="Palatino Linotype"/>
              </w:rPr>
              <w:t>el</w:t>
            </w:r>
            <w:r w:rsidRPr="007B0851">
              <w:rPr>
                <w:rFonts w:ascii="Palatino Linotype" w:hAnsi="Palatino Linotype"/>
                <w:spacing w:val="48"/>
              </w:rPr>
              <w:t xml:space="preserve"> </w:t>
            </w:r>
            <w:r w:rsidRPr="007B0851">
              <w:rPr>
                <w:rFonts w:ascii="Palatino Linotype" w:hAnsi="Palatino Linotype"/>
              </w:rPr>
              <w:t>municipio</w:t>
            </w:r>
            <w:r w:rsidRPr="007B0851">
              <w:rPr>
                <w:rFonts w:ascii="Palatino Linotype" w:hAnsi="Palatino Linotype"/>
                <w:spacing w:val="47"/>
              </w:rPr>
              <w:t xml:space="preserve"> </w:t>
            </w:r>
            <w:r w:rsidRPr="007B0851">
              <w:rPr>
                <w:rFonts w:ascii="Palatino Linotype" w:hAnsi="Palatino Linotype"/>
              </w:rPr>
              <w:t>(ayuntamiento).</w:t>
            </w:r>
            <w:r w:rsidRPr="007B0851">
              <w:rPr>
                <w:rFonts w:ascii="Palatino Linotype" w:hAnsi="Palatino Linotype"/>
                <w:spacing w:val="46"/>
              </w:rPr>
              <w:t xml:space="preserve"> </w:t>
            </w:r>
            <w:r w:rsidRPr="007B0851">
              <w:rPr>
                <w:rFonts w:ascii="Palatino Linotype" w:hAnsi="Palatino Linotype"/>
              </w:rPr>
              <w:t>Así como la recaudación (monto) reportado por CFE al municipio de los años 2013, 2014, 2015, 2016, 2017, 2018 y los meses que van de 2019.</w:t>
            </w:r>
          </w:p>
        </w:tc>
        <w:tc>
          <w:tcPr>
            <w:tcW w:w="3686" w:type="dxa"/>
          </w:tcPr>
          <w:p w14:paraId="74DAE25C" w14:textId="3A935B19" w:rsidR="00F97F5D" w:rsidRPr="007B0851" w:rsidRDefault="00E546B6" w:rsidP="00F97F5D">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lang w:eastAsia="es-ES_tradnl"/>
              </w:rPr>
              <w:t xml:space="preserve">El sujeto Obligado informó a través del oficio HHAJ/TM/160/2019, que la Comisión Federal de Electricidad recauda vía recibos de luz el recurso por el pago de Derecho de alumbrado Público no se aplica ese gravamen para el H. Ayuntamiento de Jilotzingo el dinero no ingresa a la Tesorería Municipal por pago Derecho de Alumbrado Público. </w:t>
            </w:r>
          </w:p>
        </w:tc>
        <w:tc>
          <w:tcPr>
            <w:tcW w:w="2126" w:type="dxa"/>
          </w:tcPr>
          <w:p w14:paraId="2DA55A22" w14:textId="77777777" w:rsidR="00F97F5D" w:rsidRPr="007B0851" w:rsidRDefault="00F97F5D" w:rsidP="00F97F5D">
            <w:pPr>
              <w:spacing w:line="360" w:lineRule="auto"/>
              <w:jc w:val="both"/>
              <w:rPr>
                <w:rFonts w:ascii="Palatino Linotype" w:eastAsia="Calibri" w:hAnsi="Palatino Linotype" w:cs="Tahoma"/>
                <w:sz w:val="22"/>
                <w:szCs w:val="22"/>
                <w:lang w:eastAsia="es-ES_tradnl"/>
              </w:rPr>
            </w:pPr>
          </w:p>
        </w:tc>
      </w:tr>
      <w:tr w:rsidR="00F97F5D" w:rsidRPr="007B0851" w14:paraId="7F28D2FF" w14:textId="3B7F9AAD" w:rsidTr="0029487F">
        <w:tc>
          <w:tcPr>
            <w:tcW w:w="3397" w:type="dxa"/>
          </w:tcPr>
          <w:p w14:paraId="33816DEE" w14:textId="555583EE" w:rsidR="00F97F5D" w:rsidRPr="007B0851" w:rsidRDefault="00F97F5D" w:rsidP="00EB28D8">
            <w:pPr>
              <w:pStyle w:val="Prrafodelista"/>
              <w:widowControl w:val="0"/>
              <w:numPr>
                <w:ilvl w:val="0"/>
                <w:numId w:val="17"/>
              </w:numPr>
              <w:tabs>
                <w:tab w:val="left" w:pos="354"/>
              </w:tabs>
              <w:autoSpaceDE w:val="0"/>
              <w:autoSpaceDN w:val="0"/>
              <w:spacing w:line="360" w:lineRule="auto"/>
              <w:ind w:left="0" w:right="119" w:firstLine="0"/>
              <w:contextualSpacing w:val="0"/>
              <w:jc w:val="both"/>
              <w:rPr>
                <w:rFonts w:ascii="Palatino Linotype" w:hAnsi="Palatino Linotype"/>
                <w:sz w:val="20"/>
              </w:rPr>
            </w:pPr>
            <w:r w:rsidRPr="007B0851">
              <w:rPr>
                <w:rFonts w:ascii="Palatino Linotype" w:hAnsi="Palatino Linotype"/>
                <w:sz w:val="20"/>
              </w:rPr>
              <w:t>El listado y/o número de juicios y controversias promovidos por particulares en contra del municipio por el cobro del Derecho de Alumbrado Público “DAP” durante los años 2013, 2014, 2015, 2016, 2017, 2018 y los meses que van de 2019.</w:t>
            </w:r>
          </w:p>
        </w:tc>
        <w:tc>
          <w:tcPr>
            <w:tcW w:w="3686" w:type="dxa"/>
          </w:tcPr>
          <w:p w14:paraId="076314FD" w14:textId="728C870A" w:rsidR="00F97F5D" w:rsidRPr="007B0851" w:rsidRDefault="00F97F5D" w:rsidP="00F97F5D">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En el Oficio HAJ/CJ/007/2019, manifestó que dentro de los expedientes contemplados no tenían ninguna demanda por parte de los ciudadanos</w:t>
            </w:r>
          </w:p>
        </w:tc>
        <w:tc>
          <w:tcPr>
            <w:tcW w:w="2126" w:type="dxa"/>
          </w:tcPr>
          <w:p w14:paraId="295DADE6" w14:textId="77777777" w:rsidR="00F97F5D" w:rsidRPr="007B0851" w:rsidRDefault="00F97F5D" w:rsidP="00F97F5D">
            <w:pPr>
              <w:spacing w:line="360" w:lineRule="auto"/>
              <w:jc w:val="both"/>
              <w:rPr>
                <w:rFonts w:ascii="Palatino Linotype" w:eastAsia="Calibri" w:hAnsi="Palatino Linotype" w:cs="Tahoma"/>
                <w:szCs w:val="22"/>
                <w:lang w:eastAsia="es-ES_tradnl"/>
              </w:rPr>
            </w:pPr>
          </w:p>
        </w:tc>
      </w:tr>
      <w:tr w:rsidR="00F97F5D" w:rsidRPr="007B0851" w14:paraId="37F1BD94" w14:textId="09E51C3C" w:rsidTr="0029487F">
        <w:tc>
          <w:tcPr>
            <w:tcW w:w="3397" w:type="dxa"/>
          </w:tcPr>
          <w:p w14:paraId="6B6DB6FF" w14:textId="07992278" w:rsidR="00F97F5D" w:rsidRPr="007B0851" w:rsidRDefault="00F97F5D" w:rsidP="00EB28D8">
            <w:pPr>
              <w:pStyle w:val="Prrafodelista"/>
              <w:widowControl w:val="0"/>
              <w:numPr>
                <w:ilvl w:val="0"/>
                <w:numId w:val="17"/>
              </w:numPr>
              <w:tabs>
                <w:tab w:val="left" w:pos="261"/>
              </w:tabs>
              <w:autoSpaceDE w:val="0"/>
              <w:autoSpaceDN w:val="0"/>
              <w:spacing w:line="360" w:lineRule="auto"/>
              <w:ind w:left="0" w:right="115" w:firstLine="0"/>
              <w:contextualSpacing w:val="0"/>
              <w:jc w:val="both"/>
              <w:rPr>
                <w:rFonts w:ascii="Palatino Linotype" w:hAnsi="Palatino Linotype" w:cstheme="minorHAnsi"/>
                <w:sz w:val="20"/>
              </w:rPr>
            </w:pPr>
            <w:r w:rsidRPr="007B0851">
              <w:rPr>
                <w:rFonts w:ascii="Palatino Linotype" w:hAnsi="Palatino Linotype" w:cstheme="minorHAnsi"/>
                <w:sz w:val="20"/>
              </w:rPr>
              <w:t xml:space="preserve">El listado y/o número de juicios y controversias perdidos y ganados por el ayuntamiento (municipio) ante los particulares que reclaman el pago indebido del Derecho de Alumbrado Público </w:t>
            </w:r>
            <w:r w:rsidRPr="007B0851">
              <w:rPr>
                <w:rFonts w:ascii="Palatino Linotype" w:hAnsi="Palatino Linotype" w:cstheme="minorHAnsi"/>
                <w:sz w:val="20"/>
              </w:rPr>
              <w:lastRenderedPageBreak/>
              <w:t>durante los años 2013, 2014, 2015, 2016, 2017, 2018 y los meses que van de</w:t>
            </w:r>
            <w:r w:rsidRPr="007B0851">
              <w:rPr>
                <w:rFonts w:ascii="Palatino Linotype" w:hAnsi="Palatino Linotype" w:cstheme="minorHAnsi"/>
                <w:spacing w:val="-6"/>
                <w:sz w:val="20"/>
              </w:rPr>
              <w:t xml:space="preserve"> </w:t>
            </w:r>
            <w:r w:rsidRPr="007B0851">
              <w:rPr>
                <w:rFonts w:ascii="Palatino Linotype" w:hAnsi="Palatino Linotype" w:cstheme="minorHAnsi"/>
                <w:sz w:val="20"/>
              </w:rPr>
              <w:t>2019.</w:t>
            </w:r>
          </w:p>
        </w:tc>
        <w:tc>
          <w:tcPr>
            <w:tcW w:w="3686" w:type="dxa"/>
          </w:tcPr>
          <w:p w14:paraId="6B124BC5" w14:textId="2003B6A2" w:rsidR="00F97F5D" w:rsidRPr="007B0851" w:rsidRDefault="00F97F5D" w:rsidP="00F97F5D">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lastRenderedPageBreak/>
              <w:t>En el Oficio HAJ/CJ/007/2019, manifestó que dentro de los expedientes contemplados no tenían ninguna controversia y juicio interpuesto por parte de los ciudadanos</w:t>
            </w:r>
          </w:p>
        </w:tc>
        <w:tc>
          <w:tcPr>
            <w:tcW w:w="2126" w:type="dxa"/>
          </w:tcPr>
          <w:p w14:paraId="3578EECF" w14:textId="77777777" w:rsidR="00F97F5D" w:rsidRPr="007B0851" w:rsidRDefault="00F97F5D" w:rsidP="00F97F5D">
            <w:pPr>
              <w:spacing w:line="360" w:lineRule="auto"/>
              <w:jc w:val="both"/>
              <w:rPr>
                <w:rFonts w:ascii="Palatino Linotype" w:eastAsia="Calibri" w:hAnsi="Palatino Linotype" w:cs="Tahoma"/>
                <w:szCs w:val="22"/>
                <w:lang w:eastAsia="es-ES_tradnl"/>
              </w:rPr>
            </w:pPr>
          </w:p>
        </w:tc>
      </w:tr>
      <w:tr w:rsidR="00F97F5D" w:rsidRPr="007B0851" w14:paraId="5132041A" w14:textId="7B6E39D6" w:rsidTr="0029487F">
        <w:tc>
          <w:tcPr>
            <w:tcW w:w="3397" w:type="dxa"/>
          </w:tcPr>
          <w:p w14:paraId="57DD8BBC" w14:textId="6BD1837E" w:rsidR="00F97F5D" w:rsidRPr="007B0851" w:rsidRDefault="00F97F5D" w:rsidP="00EB28D8">
            <w:pPr>
              <w:pStyle w:val="Prrafodelista"/>
              <w:widowControl w:val="0"/>
              <w:numPr>
                <w:ilvl w:val="0"/>
                <w:numId w:val="17"/>
              </w:numPr>
              <w:tabs>
                <w:tab w:val="left" w:pos="261"/>
              </w:tabs>
              <w:autoSpaceDE w:val="0"/>
              <w:autoSpaceDN w:val="0"/>
              <w:spacing w:before="1" w:line="360" w:lineRule="auto"/>
              <w:ind w:left="0" w:right="117" w:firstLine="0"/>
              <w:contextualSpacing w:val="0"/>
              <w:jc w:val="both"/>
              <w:rPr>
                <w:rFonts w:ascii="Palatino Linotype" w:hAnsi="Palatino Linotype" w:cstheme="minorHAnsi"/>
                <w:sz w:val="20"/>
              </w:rPr>
            </w:pPr>
            <w:r w:rsidRPr="007B0851">
              <w:rPr>
                <w:rFonts w:ascii="Palatino Linotype" w:hAnsi="Palatino Linotype" w:cstheme="minorHAnsi"/>
                <w:sz w:val="20"/>
              </w:rPr>
              <w:t>Las normas y lineamientos que el municipio sigue para operar y proporcionar el servicio de alumbrado público</w:t>
            </w:r>
            <w:r w:rsidRPr="007B0851">
              <w:rPr>
                <w:rFonts w:ascii="Palatino Linotype" w:hAnsi="Palatino Linotype" w:cstheme="minorHAnsi"/>
                <w:spacing w:val="-7"/>
                <w:sz w:val="20"/>
              </w:rPr>
              <w:t xml:space="preserve"> </w:t>
            </w:r>
            <w:r w:rsidRPr="007B0851">
              <w:rPr>
                <w:rFonts w:ascii="Palatino Linotype" w:hAnsi="Palatino Linotype" w:cstheme="minorHAnsi"/>
                <w:sz w:val="20"/>
              </w:rPr>
              <w:t>municipal.</w:t>
            </w:r>
          </w:p>
        </w:tc>
        <w:tc>
          <w:tcPr>
            <w:tcW w:w="3686" w:type="dxa"/>
          </w:tcPr>
          <w:p w14:paraId="6946838F" w14:textId="322822F4" w:rsidR="00F97F5D" w:rsidRPr="007B0851" w:rsidRDefault="00F97F5D" w:rsidP="005A10C4">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 xml:space="preserve">El Sujeto Obligado </w:t>
            </w:r>
            <w:proofErr w:type="spellStart"/>
            <w:r w:rsidR="005A10C4" w:rsidRPr="007B0851">
              <w:rPr>
                <w:rFonts w:ascii="Palatino Linotype" w:eastAsia="Calibri" w:hAnsi="Palatino Linotype" w:cs="Tahoma"/>
                <w:szCs w:val="22"/>
                <w:lang w:eastAsia="es-ES_tradnl"/>
              </w:rPr>
              <w:t>anexó</w:t>
            </w:r>
            <w:proofErr w:type="spellEnd"/>
            <w:r w:rsidR="005A10C4" w:rsidRPr="007B0851">
              <w:rPr>
                <w:rFonts w:ascii="Palatino Linotype" w:eastAsia="Calibri" w:hAnsi="Palatino Linotype" w:cs="Tahoma"/>
                <w:szCs w:val="22"/>
                <w:lang w:eastAsia="es-ES_tradnl"/>
              </w:rPr>
              <w:t xml:space="preserve"> </w:t>
            </w:r>
            <w:r w:rsidRPr="007B0851">
              <w:rPr>
                <w:rFonts w:ascii="Palatino Linotype" w:eastAsia="Calibri" w:hAnsi="Palatino Linotype" w:cs="Tahoma"/>
                <w:szCs w:val="22"/>
                <w:lang w:eastAsia="es-ES_tradnl"/>
              </w:rPr>
              <w:t xml:space="preserve">al Informe Justificado, el Manual de Procedimientos Dirección de Servicios Públicos de Jilotzingo. </w:t>
            </w:r>
          </w:p>
        </w:tc>
        <w:tc>
          <w:tcPr>
            <w:tcW w:w="2126" w:type="dxa"/>
          </w:tcPr>
          <w:p w14:paraId="4EADC140" w14:textId="77777777" w:rsidR="00F97F5D" w:rsidRPr="007B0851" w:rsidRDefault="00F97F5D" w:rsidP="00F97F5D">
            <w:pPr>
              <w:spacing w:line="360" w:lineRule="auto"/>
              <w:jc w:val="both"/>
              <w:rPr>
                <w:rFonts w:ascii="Palatino Linotype" w:eastAsia="Calibri" w:hAnsi="Palatino Linotype" w:cs="Tahoma"/>
                <w:szCs w:val="22"/>
                <w:lang w:eastAsia="es-ES_tradnl"/>
              </w:rPr>
            </w:pPr>
          </w:p>
        </w:tc>
      </w:tr>
    </w:tbl>
    <w:p w14:paraId="4BD419DF" w14:textId="77777777" w:rsidR="002E6455" w:rsidRPr="007B0851" w:rsidRDefault="002E6455" w:rsidP="00DD40B9">
      <w:pPr>
        <w:spacing w:line="360" w:lineRule="auto"/>
        <w:jc w:val="both"/>
        <w:rPr>
          <w:rFonts w:ascii="Palatino Linotype" w:eastAsia="Calibri" w:hAnsi="Palatino Linotype" w:cs="Tahoma"/>
          <w:sz w:val="22"/>
          <w:szCs w:val="22"/>
          <w:lang w:eastAsia="es-ES_tradnl"/>
        </w:rPr>
      </w:pPr>
    </w:p>
    <w:p w14:paraId="03FF8941" w14:textId="57D3AFF2" w:rsidR="00DC6715" w:rsidRPr="007B0851" w:rsidRDefault="00DD40B9" w:rsidP="00DC6715">
      <w:pPr>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En ese tenor, se advierte que el Sujeto Obligado en su </w:t>
      </w:r>
      <w:r w:rsidR="00DC6715" w:rsidRPr="007B0851">
        <w:rPr>
          <w:rFonts w:ascii="Palatino Linotype" w:eastAsia="Calibri" w:hAnsi="Palatino Linotype" w:cs="Tahoma"/>
          <w:bCs/>
          <w:sz w:val="22"/>
          <w:szCs w:val="22"/>
          <w:lang w:eastAsia="en-US"/>
        </w:rPr>
        <w:t>Informe Justificado</w:t>
      </w:r>
      <w:r w:rsidRPr="007B0851">
        <w:rPr>
          <w:rFonts w:ascii="Palatino Linotype" w:eastAsia="Calibri" w:hAnsi="Palatino Linotype" w:cs="Tahoma"/>
          <w:bCs/>
          <w:sz w:val="22"/>
          <w:szCs w:val="22"/>
          <w:lang w:eastAsia="en-US"/>
        </w:rPr>
        <w:t xml:space="preserve">, </w:t>
      </w:r>
      <w:r w:rsidRPr="007B0851">
        <w:rPr>
          <w:rFonts w:ascii="Palatino Linotype" w:eastAsia="Calibri" w:hAnsi="Palatino Linotype" w:cs="Tahoma"/>
          <w:b/>
          <w:bCs/>
          <w:sz w:val="22"/>
          <w:szCs w:val="22"/>
          <w:lang w:eastAsia="en-US"/>
        </w:rPr>
        <w:t xml:space="preserve">modificó su respuesta y </w:t>
      </w:r>
      <w:r w:rsidR="005211E9" w:rsidRPr="007B0851">
        <w:rPr>
          <w:rFonts w:ascii="Palatino Linotype" w:eastAsia="Calibri" w:hAnsi="Palatino Linotype" w:cs="Tahoma"/>
          <w:b/>
          <w:bCs/>
          <w:sz w:val="22"/>
          <w:szCs w:val="22"/>
          <w:lang w:eastAsia="en-US"/>
        </w:rPr>
        <w:t>dejo sin materia</w:t>
      </w:r>
      <w:r w:rsidR="00DC6715" w:rsidRPr="007B0851">
        <w:rPr>
          <w:rFonts w:ascii="Palatino Linotype" w:eastAsia="Calibri" w:hAnsi="Palatino Linotype" w:cs="Tahoma"/>
          <w:bCs/>
          <w:sz w:val="22"/>
          <w:szCs w:val="22"/>
          <w:lang w:eastAsia="en-US"/>
        </w:rPr>
        <w:t xml:space="preserve"> lo siguiente: </w:t>
      </w:r>
    </w:p>
    <w:p w14:paraId="4E3C887E" w14:textId="77777777" w:rsidR="00611F78" w:rsidRPr="007B0851" w:rsidRDefault="00611F78" w:rsidP="00DC6715">
      <w:pPr>
        <w:spacing w:line="360" w:lineRule="auto"/>
        <w:jc w:val="both"/>
        <w:rPr>
          <w:rFonts w:ascii="Palatino Linotype" w:eastAsia="Calibri" w:hAnsi="Palatino Linotype" w:cs="Tahoma"/>
          <w:bCs/>
          <w:sz w:val="22"/>
          <w:szCs w:val="22"/>
          <w:lang w:eastAsia="en-US"/>
        </w:rPr>
      </w:pPr>
    </w:p>
    <w:tbl>
      <w:tblPr>
        <w:tblStyle w:val="Tablaconcuadrcula"/>
        <w:tblW w:w="9209" w:type="dxa"/>
        <w:tblLayout w:type="fixed"/>
        <w:tblLook w:val="04A0" w:firstRow="1" w:lastRow="0" w:firstColumn="1" w:lastColumn="0" w:noHBand="0" w:noVBand="1"/>
      </w:tblPr>
      <w:tblGrid>
        <w:gridCol w:w="4417"/>
        <w:gridCol w:w="4792"/>
      </w:tblGrid>
      <w:tr w:rsidR="00611F78" w:rsidRPr="007B0851" w14:paraId="11AEBD27" w14:textId="77777777" w:rsidTr="009A42F4">
        <w:tc>
          <w:tcPr>
            <w:tcW w:w="4417" w:type="dxa"/>
          </w:tcPr>
          <w:p w14:paraId="7D3C546E" w14:textId="04D34A4F" w:rsidR="00611F78" w:rsidRPr="007B0851" w:rsidRDefault="00611F78" w:rsidP="00EA7F9C">
            <w:pPr>
              <w:pStyle w:val="Prrafodelista"/>
              <w:spacing w:line="360" w:lineRule="auto"/>
              <w:ind w:left="0"/>
              <w:jc w:val="both"/>
              <w:rPr>
                <w:rFonts w:ascii="Palatino Linotype" w:hAnsi="Palatino Linotype"/>
                <w:sz w:val="20"/>
                <w:szCs w:val="20"/>
              </w:rPr>
            </w:pPr>
            <w:r w:rsidRPr="007B0851">
              <w:rPr>
                <w:rFonts w:ascii="Palatino Linotype" w:hAnsi="Palatino Linotype"/>
                <w:sz w:val="20"/>
                <w:szCs w:val="20"/>
              </w:rPr>
              <w:t>De las empresas que han participado en licitaciones en el periodo del 1° de enero de 2014 al 30 de abril de 2019:</w:t>
            </w:r>
          </w:p>
          <w:p w14:paraId="0E7FF022" w14:textId="77777777" w:rsidR="00611F78" w:rsidRPr="007B0851" w:rsidRDefault="00611F78" w:rsidP="00EB28D8">
            <w:pPr>
              <w:pStyle w:val="Prrafodelista"/>
              <w:numPr>
                <w:ilvl w:val="0"/>
                <w:numId w:val="14"/>
              </w:numPr>
              <w:tabs>
                <w:tab w:val="left" w:pos="261"/>
              </w:tabs>
              <w:spacing w:line="360" w:lineRule="auto"/>
              <w:ind w:left="0" w:hanging="11"/>
              <w:jc w:val="both"/>
              <w:rPr>
                <w:rFonts w:ascii="Palatino Linotype" w:hAnsi="Palatino Linotype"/>
                <w:b/>
                <w:bCs/>
                <w:sz w:val="20"/>
                <w:szCs w:val="20"/>
              </w:rPr>
            </w:pPr>
            <w:r w:rsidRPr="007B0851">
              <w:rPr>
                <w:rFonts w:ascii="Palatino Linotype" w:hAnsi="Palatino Linotype"/>
                <w:sz w:val="20"/>
                <w:szCs w:val="20"/>
              </w:rPr>
              <w:t>¿Cuántas empresas participantes en la licitación cumplían con las más de 100 000 horas de vida útil del luminario que se solicitaron?</w:t>
            </w:r>
          </w:p>
          <w:p w14:paraId="5D2BF8AE" w14:textId="77777777" w:rsidR="00611F78" w:rsidRPr="007B0851" w:rsidRDefault="00611F78" w:rsidP="00EB28D8">
            <w:pPr>
              <w:pStyle w:val="Prrafodelista"/>
              <w:numPr>
                <w:ilvl w:val="0"/>
                <w:numId w:val="14"/>
              </w:numPr>
              <w:tabs>
                <w:tab w:val="left" w:pos="220"/>
              </w:tabs>
              <w:spacing w:line="360" w:lineRule="auto"/>
              <w:ind w:left="0" w:hanging="11"/>
              <w:jc w:val="both"/>
              <w:rPr>
                <w:rFonts w:ascii="Palatino Linotype" w:hAnsi="Palatino Linotype"/>
                <w:sz w:val="20"/>
                <w:szCs w:val="20"/>
              </w:rPr>
            </w:pPr>
            <w:r w:rsidRPr="007B0851">
              <w:rPr>
                <w:rFonts w:ascii="Palatino Linotype" w:hAnsi="Palatino Linotype"/>
                <w:bCs/>
                <w:sz w:val="20"/>
                <w:szCs w:val="20"/>
              </w:rPr>
              <w:t>De las empresas que cumplieron con las más de</w:t>
            </w:r>
            <w:r w:rsidRPr="007B0851">
              <w:rPr>
                <w:rFonts w:ascii="Palatino Linotype" w:hAnsi="Palatino Linotype"/>
                <w:b/>
                <w:bCs/>
                <w:sz w:val="20"/>
                <w:szCs w:val="20"/>
              </w:rPr>
              <w:t xml:space="preserve"> </w:t>
            </w:r>
            <w:r w:rsidRPr="007B0851">
              <w:rPr>
                <w:rFonts w:ascii="Palatino Linotype" w:hAnsi="Palatino Linotype"/>
                <w:sz w:val="20"/>
                <w:szCs w:val="20"/>
              </w:rPr>
              <w:t>100 000 horas de vida útil proporcionar los certificados de cumplimiento (prueba de las 6,000 horas)</w:t>
            </w:r>
          </w:p>
          <w:p w14:paraId="7AF00B1E" w14:textId="77777777" w:rsidR="00611F78" w:rsidRPr="007B0851" w:rsidRDefault="00611F78" w:rsidP="00EB28D8">
            <w:pPr>
              <w:pStyle w:val="Prrafodelista"/>
              <w:numPr>
                <w:ilvl w:val="0"/>
                <w:numId w:val="14"/>
              </w:numPr>
              <w:tabs>
                <w:tab w:val="left" w:pos="206"/>
              </w:tabs>
              <w:spacing w:line="360" w:lineRule="auto"/>
              <w:ind w:left="0" w:hanging="11"/>
              <w:jc w:val="both"/>
              <w:rPr>
                <w:rFonts w:ascii="Palatino Linotype" w:hAnsi="Palatino Linotype"/>
                <w:sz w:val="20"/>
                <w:szCs w:val="20"/>
              </w:rPr>
            </w:pPr>
            <w:r w:rsidRPr="007B0851">
              <w:rPr>
                <w:rFonts w:ascii="Palatino Linotype" w:hAnsi="Palatino Linotype"/>
                <w:bCs/>
                <w:sz w:val="20"/>
                <w:szCs w:val="20"/>
              </w:rPr>
              <w:t>De las empresas que cumplieron con las más de</w:t>
            </w:r>
            <w:r w:rsidRPr="007B0851">
              <w:rPr>
                <w:rFonts w:ascii="Palatino Linotype" w:hAnsi="Palatino Linotype"/>
                <w:b/>
                <w:bCs/>
                <w:sz w:val="20"/>
                <w:szCs w:val="20"/>
              </w:rPr>
              <w:t xml:space="preserve"> </w:t>
            </w:r>
            <w:r w:rsidRPr="007B0851">
              <w:rPr>
                <w:rFonts w:ascii="Palatino Linotype" w:hAnsi="Palatino Linotype"/>
                <w:sz w:val="20"/>
                <w:szCs w:val="20"/>
              </w:rPr>
              <w:t xml:space="preserve">100 000 horas de vida útil proporcionar los certificados de cumplimiento, ¿cuál fue la propuesta económica que presentaron? y me proporcione una copia simple. </w:t>
            </w:r>
          </w:p>
        </w:tc>
        <w:tc>
          <w:tcPr>
            <w:tcW w:w="4792" w:type="dxa"/>
          </w:tcPr>
          <w:p w14:paraId="65E76AEB" w14:textId="77777777" w:rsidR="00611F78" w:rsidRPr="007B0851" w:rsidRDefault="00611F78" w:rsidP="00EA7F9C">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lang w:eastAsia="es-ES_tradnl"/>
              </w:rPr>
              <w:t xml:space="preserve">El Sujeto Obligado refiere en el oficio HAJ/DGA/688/2019 que no se ha realizado ninguna licitación de los años 2016, 2017, 2018 y los meses transcurridos de 2019. </w:t>
            </w:r>
          </w:p>
          <w:p w14:paraId="79FD9E4C" w14:textId="38D662E2" w:rsidR="00611F78" w:rsidRPr="007B0851" w:rsidRDefault="00611F78" w:rsidP="00EA7F9C">
            <w:pPr>
              <w:spacing w:line="360" w:lineRule="auto"/>
              <w:jc w:val="both"/>
              <w:rPr>
                <w:rFonts w:ascii="Palatino Linotype" w:eastAsia="Calibri" w:hAnsi="Palatino Linotype" w:cs="Tahoma"/>
                <w:szCs w:val="22"/>
                <w:lang w:eastAsia="es-ES_tradnl"/>
              </w:rPr>
            </w:pPr>
          </w:p>
        </w:tc>
      </w:tr>
      <w:tr w:rsidR="001A2F92" w:rsidRPr="007B0851" w14:paraId="2F55A5F1" w14:textId="77777777" w:rsidTr="001A2F92">
        <w:tc>
          <w:tcPr>
            <w:tcW w:w="4417" w:type="dxa"/>
          </w:tcPr>
          <w:p w14:paraId="43CC9A76" w14:textId="4043124F" w:rsidR="001A2F92" w:rsidRPr="007B0851" w:rsidRDefault="001A2F92" w:rsidP="00EA7F9C">
            <w:pPr>
              <w:spacing w:line="360" w:lineRule="auto"/>
              <w:jc w:val="both"/>
              <w:rPr>
                <w:rFonts w:ascii="Palatino Linotype" w:hAnsi="Palatino Linotype"/>
              </w:rPr>
            </w:pPr>
            <w:r w:rsidRPr="007B0851">
              <w:rPr>
                <w:rFonts w:ascii="Palatino Linotype" w:hAnsi="Palatino Linotype"/>
              </w:rPr>
              <w:lastRenderedPageBreak/>
              <w:t>Las bases de licitación que se publicaron y que sirvieron de base para el reemplazo de las luminarias para el ALUMBRADO PÚBLICO en el municipio en los años 2016, 2017, 2018 y los meses que van del año.</w:t>
            </w:r>
          </w:p>
        </w:tc>
        <w:tc>
          <w:tcPr>
            <w:tcW w:w="4792" w:type="dxa"/>
          </w:tcPr>
          <w:p w14:paraId="1B4E8BCB" w14:textId="77777777" w:rsidR="001A2F92" w:rsidRPr="007B0851" w:rsidRDefault="001A2F92" w:rsidP="00EA7F9C">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lang w:eastAsia="es-ES_tradnl"/>
              </w:rPr>
              <w:t>El Sujeto Obligado refiere en el oficio HAJ/DGA/688/2019 que no se ha realizado ninguna licitación</w:t>
            </w:r>
          </w:p>
        </w:tc>
      </w:tr>
      <w:tr w:rsidR="001A2F92" w:rsidRPr="007B0851" w14:paraId="3F84B110" w14:textId="77777777" w:rsidTr="001A2F92">
        <w:trPr>
          <w:trHeight w:val="1689"/>
        </w:trPr>
        <w:tc>
          <w:tcPr>
            <w:tcW w:w="4417" w:type="dxa"/>
          </w:tcPr>
          <w:p w14:paraId="56C6AF7F" w14:textId="61FC15A3" w:rsidR="001A2F92" w:rsidRPr="007B0851" w:rsidRDefault="001A2F92" w:rsidP="00EA7F9C">
            <w:pPr>
              <w:spacing w:line="360" w:lineRule="auto"/>
              <w:jc w:val="both"/>
              <w:rPr>
                <w:rFonts w:ascii="Palatino Linotype" w:hAnsi="Palatino Linotype"/>
              </w:rPr>
            </w:pPr>
            <w:r w:rsidRPr="007B0851">
              <w:rPr>
                <w:rFonts w:ascii="Palatino Linotype" w:hAnsi="Palatino Linotype"/>
              </w:rPr>
              <w:t>Número de quejas que se han presentado por inconformidades en el alumbrado público a partir de la sustitución de la Tecnología LED en el municipio.</w:t>
            </w:r>
          </w:p>
        </w:tc>
        <w:tc>
          <w:tcPr>
            <w:tcW w:w="4792" w:type="dxa"/>
          </w:tcPr>
          <w:p w14:paraId="1F477008" w14:textId="77777777" w:rsidR="001A2F92" w:rsidRPr="007B0851" w:rsidRDefault="001A2F92" w:rsidP="00EA7F9C">
            <w:pPr>
              <w:jc w:val="both"/>
              <w:rPr>
                <w:rFonts w:ascii="Palatino Linotype" w:hAnsi="Palatino Linotype"/>
                <w:szCs w:val="24"/>
              </w:rPr>
            </w:pPr>
            <w:r w:rsidRPr="007B0851">
              <w:rPr>
                <w:rFonts w:ascii="Palatino Linotype" w:hAnsi="Palatino Linotype"/>
                <w:szCs w:val="24"/>
              </w:rPr>
              <w:t xml:space="preserve">En el oficio número 051 manifestó: </w:t>
            </w:r>
          </w:p>
          <w:p w14:paraId="12A1B508" w14:textId="77777777" w:rsidR="001A2F92" w:rsidRPr="007B0851" w:rsidRDefault="001A2F92" w:rsidP="00EA7F9C">
            <w:pPr>
              <w:jc w:val="both"/>
              <w:rPr>
                <w:rFonts w:ascii="Palatino Linotype" w:hAnsi="Palatino Linotype"/>
                <w:szCs w:val="24"/>
              </w:rPr>
            </w:pPr>
          </w:p>
          <w:p w14:paraId="60AAAA61" w14:textId="77777777" w:rsidR="001A2F92" w:rsidRPr="007B0851" w:rsidRDefault="001A2F92" w:rsidP="00EA7F9C">
            <w:pPr>
              <w:jc w:val="both"/>
              <w:rPr>
                <w:rFonts w:ascii="Palatino Linotype" w:hAnsi="Palatino Linotype"/>
                <w:szCs w:val="24"/>
              </w:rPr>
            </w:pPr>
            <w:r w:rsidRPr="007B0851">
              <w:rPr>
                <w:rFonts w:ascii="Palatino Linotype" w:hAnsi="Palatino Linotype"/>
                <w:szCs w:val="24"/>
              </w:rPr>
              <w:t>Hasta el momento no se han presentado quejas, sin embrago se anexa el número de reportes de los ciudadanos.</w:t>
            </w:r>
          </w:p>
          <w:p w14:paraId="0E57271B" w14:textId="77777777" w:rsidR="001A2F92" w:rsidRPr="007B0851" w:rsidRDefault="001A2F92" w:rsidP="00EA7F9C">
            <w:pPr>
              <w:jc w:val="both"/>
              <w:rPr>
                <w:rFonts w:ascii="Palatino Linotype" w:hAnsi="Palatino Linotype"/>
                <w:szCs w:val="24"/>
              </w:rPr>
            </w:pPr>
          </w:p>
          <w:tbl>
            <w:tblPr>
              <w:tblStyle w:val="Tablaconcuadrcula"/>
              <w:tblpPr w:leftFromText="141" w:rightFromText="141" w:vertAnchor="text" w:horzAnchor="margin" w:tblpXSpec="center" w:tblpY="-92"/>
              <w:tblOverlap w:val="never"/>
              <w:tblW w:w="3477" w:type="dxa"/>
              <w:tblLayout w:type="fixed"/>
              <w:tblLook w:val="04A0" w:firstRow="1" w:lastRow="0" w:firstColumn="1" w:lastColumn="0" w:noHBand="0" w:noVBand="1"/>
            </w:tblPr>
            <w:tblGrid>
              <w:gridCol w:w="562"/>
              <w:gridCol w:w="1392"/>
              <w:gridCol w:w="1523"/>
            </w:tblGrid>
            <w:tr w:rsidR="001A2F92" w:rsidRPr="007B0851" w14:paraId="24DB56FE" w14:textId="77777777" w:rsidTr="009A42F4">
              <w:trPr>
                <w:trHeight w:val="188"/>
              </w:trPr>
              <w:tc>
                <w:tcPr>
                  <w:tcW w:w="562" w:type="dxa"/>
                </w:tcPr>
                <w:p w14:paraId="4083DE72" w14:textId="77777777" w:rsidR="001A2F92" w:rsidRPr="007B0851" w:rsidRDefault="001A2F92" w:rsidP="00EA7F9C">
                  <w:pPr>
                    <w:tabs>
                      <w:tab w:val="left" w:pos="900"/>
                    </w:tabs>
                    <w:ind w:left="-113"/>
                    <w:jc w:val="both"/>
                    <w:rPr>
                      <w:rFonts w:ascii="Palatino Linotype" w:hAnsi="Palatino Linotype"/>
                      <w:b/>
                      <w:sz w:val="14"/>
                    </w:rPr>
                  </w:pPr>
                  <w:r w:rsidRPr="007B0851">
                    <w:rPr>
                      <w:rFonts w:ascii="Palatino Linotype" w:hAnsi="Palatino Linotype"/>
                      <w:b/>
                      <w:sz w:val="14"/>
                    </w:rPr>
                    <w:t>AÑO 2016</w:t>
                  </w:r>
                </w:p>
              </w:tc>
              <w:tc>
                <w:tcPr>
                  <w:tcW w:w="1392" w:type="dxa"/>
                </w:tcPr>
                <w:p w14:paraId="1DF998A1" w14:textId="77777777" w:rsidR="001A2F92" w:rsidRPr="007B0851" w:rsidRDefault="001A2F92" w:rsidP="00EA7F9C">
                  <w:pPr>
                    <w:tabs>
                      <w:tab w:val="left" w:pos="900"/>
                    </w:tabs>
                    <w:ind w:left="-105"/>
                    <w:jc w:val="both"/>
                    <w:rPr>
                      <w:rFonts w:ascii="Palatino Linotype" w:hAnsi="Palatino Linotype"/>
                      <w:b/>
                      <w:sz w:val="14"/>
                    </w:rPr>
                  </w:pPr>
                  <w:r w:rsidRPr="007B0851">
                    <w:rPr>
                      <w:rFonts w:ascii="Palatino Linotype" w:hAnsi="Palatino Linotype"/>
                      <w:b/>
                      <w:sz w:val="14"/>
                    </w:rPr>
                    <w:t>150 REPORTES RECIBIDOS</w:t>
                  </w:r>
                </w:p>
              </w:tc>
              <w:tc>
                <w:tcPr>
                  <w:tcW w:w="1523" w:type="dxa"/>
                </w:tcPr>
                <w:p w14:paraId="0B610A78" w14:textId="77777777" w:rsidR="001A2F92" w:rsidRPr="007B0851" w:rsidRDefault="001A2F92" w:rsidP="00EA7F9C">
                  <w:pPr>
                    <w:tabs>
                      <w:tab w:val="left" w:pos="900"/>
                    </w:tabs>
                    <w:ind w:left="-89"/>
                    <w:jc w:val="both"/>
                    <w:rPr>
                      <w:rFonts w:ascii="Palatino Linotype" w:hAnsi="Palatino Linotype"/>
                      <w:b/>
                      <w:sz w:val="14"/>
                    </w:rPr>
                  </w:pPr>
                  <w:r w:rsidRPr="007B0851">
                    <w:rPr>
                      <w:rFonts w:ascii="Palatino Linotype" w:hAnsi="Palatino Linotype"/>
                      <w:b/>
                      <w:sz w:val="14"/>
                    </w:rPr>
                    <w:t>134 REPORTES ATENDIDOS</w:t>
                  </w:r>
                </w:p>
              </w:tc>
            </w:tr>
            <w:tr w:rsidR="001A2F92" w:rsidRPr="007B0851" w14:paraId="5BE2328B" w14:textId="77777777" w:rsidTr="009A42F4">
              <w:trPr>
                <w:trHeight w:val="184"/>
              </w:trPr>
              <w:tc>
                <w:tcPr>
                  <w:tcW w:w="562" w:type="dxa"/>
                </w:tcPr>
                <w:p w14:paraId="0DA506FF" w14:textId="77777777" w:rsidR="001A2F92" w:rsidRPr="007B0851" w:rsidRDefault="001A2F92" w:rsidP="00EA7F9C">
                  <w:pPr>
                    <w:tabs>
                      <w:tab w:val="left" w:pos="900"/>
                    </w:tabs>
                    <w:ind w:left="-113"/>
                    <w:jc w:val="both"/>
                    <w:rPr>
                      <w:rFonts w:ascii="Palatino Linotype" w:hAnsi="Palatino Linotype"/>
                      <w:b/>
                      <w:sz w:val="14"/>
                    </w:rPr>
                  </w:pPr>
                  <w:r w:rsidRPr="007B0851">
                    <w:rPr>
                      <w:rFonts w:ascii="Palatino Linotype" w:hAnsi="Palatino Linotype"/>
                      <w:b/>
                      <w:sz w:val="14"/>
                    </w:rPr>
                    <w:t>AÑO 2017</w:t>
                  </w:r>
                </w:p>
              </w:tc>
              <w:tc>
                <w:tcPr>
                  <w:tcW w:w="1392" w:type="dxa"/>
                </w:tcPr>
                <w:p w14:paraId="0F0A2B5F" w14:textId="77777777" w:rsidR="001A2F92" w:rsidRPr="007B0851" w:rsidRDefault="001A2F92" w:rsidP="00EA7F9C">
                  <w:pPr>
                    <w:tabs>
                      <w:tab w:val="left" w:pos="900"/>
                    </w:tabs>
                    <w:ind w:left="-105"/>
                    <w:jc w:val="both"/>
                    <w:rPr>
                      <w:rFonts w:ascii="Palatino Linotype" w:hAnsi="Palatino Linotype"/>
                      <w:b/>
                      <w:sz w:val="14"/>
                    </w:rPr>
                  </w:pPr>
                  <w:r w:rsidRPr="007B0851">
                    <w:rPr>
                      <w:rFonts w:ascii="Palatino Linotype" w:hAnsi="Palatino Linotype"/>
                      <w:b/>
                      <w:sz w:val="14"/>
                    </w:rPr>
                    <w:t>360 REPORTES RECIBIDOS</w:t>
                  </w:r>
                </w:p>
              </w:tc>
              <w:tc>
                <w:tcPr>
                  <w:tcW w:w="1523" w:type="dxa"/>
                </w:tcPr>
                <w:p w14:paraId="142EA0F9" w14:textId="77777777" w:rsidR="001A2F92" w:rsidRPr="007B0851" w:rsidRDefault="001A2F92" w:rsidP="00EA7F9C">
                  <w:pPr>
                    <w:tabs>
                      <w:tab w:val="left" w:pos="900"/>
                    </w:tabs>
                    <w:ind w:left="-89"/>
                    <w:jc w:val="both"/>
                    <w:rPr>
                      <w:rFonts w:ascii="Palatino Linotype" w:hAnsi="Palatino Linotype"/>
                      <w:b/>
                      <w:sz w:val="14"/>
                    </w:rPr>
                  </w:pPr>
                  <w:r w:rsidRPr="007B0851">
                    <w:rPr>
                      <w:rFonts w:ascii="Palatino Linotype" w:hAnsi="Palatino Linotype"/>
                      <w:b/>
                      <w:sz w:val="14"/>
                    </w:rPr>
                    <w:t>324 REPORTES ATENDIDOS</w:t>
                  </w:r>
                </w:p>
              </w:tc>
            </w:tr>
            <w:tr w:rsidR="001A2F92" w:rsidRPr="007B0851" w14:paraId="0A4CDAC7" w14:textId="77777777" w:rsidTr="009A42F4">
              <w:trPr>
                <w:trHeight w:val="188"/>
              </w:trPr>
              <w:tc>
                <w:tcPr>
                  <w:tcW w:w="562" w:type="dxa"/>
                </w:tcPr>
                <w:p w14:paraId="0FB9E048" w14:textId="77777777" w:rsidR="001A2F92" w:rsidRPr="007B0851" w:rsidRDefault="001A2F92" w:rsidP="00EA7F9C">
                  <w:pPr>
                    <w:tabs>
                      <w:tab w:val="left" w:pos="900"/>
                    </w:tabs>
                    <w:ind w:left="-113"/>
                    <w:jc w:val="both"/>
                    <w:rPr>
                      <w:rFonts w:ascii="Palatino Linotype" w:hAnsi="Palatino Linotype"/>
                      <w:b/>
                      <w:sz w:val="14"/>
                    </w:rPr>
                  </w:pPr>
                  <w:r w:rsidRPr="007B0851">
                    <w:rPr>
                      <w:rFonts w:ascii="Palatino Linotype" w:hAnsi="Palatino Linotype"/>
                      <w:b/>
                      <w:sz w:val="14"/>
                    </w:rPr>
                    <w:t>AÑO 2018</w:t>
                  </w:r>
                </w:p>
              </w:tc>
              <w:tc>
                <w:tcPr>
                  <w:tcW w:w="1392" w:type="dxa"/>
                </w:tcPr>
                <w:p w14:paraId="68DDDF34" w14:textId="77777777" w:rsidR="001A2F92" w:rsidRPr="007B0851" w:rsidRDefault="001A2F92" w:rsidP="00EA7F9C">
                  <w:pPr>
                    <w:tabs>
                      <w:tab w:val="left" w:pos="900"/>
                    </w:tabs>
                    <w:ind w:left="-105"/>
                    <w:jc w:val="both"/>
                    <w:rPr>
                      <w:rFonts w:ascii="Palatino Linotype" w:hAnsi="Palatino Linotype"/>
                      <w:b/>
                      <w:sz w:val="14"/>
                    </w:rPr>
                  </w:pPr>
                  <w:r w:rsidRPr="007B0851">
                    <w:rPr>
                      <w:rFonts w:ascii="Palatino Linotype" w:hAnsi="Palatino Linotype"/>
                      <w:b/>
                      <w:sz w:val="14"/>
                    </w:rPr>
                    <w:t>501 REPORTES RECIBIDOS</w:t>
                  </w:r>
                </w:p>
              </w:tc>
              <w:tc>
                <w:tcPr>
                  <w:tcW w:w="1523" w:type="dxa"/>
                </w:tcPr>
                <w:p w14:paraId="22C8BECF" w14:textId="77777777" w:rsidR="001A2F92" w:rsidRPr="007B0851" w:rsidRDefault="001A2F92" w:rsidP="00EA7F9C">
                  <w:pPr>
                    <w:tabs>
                      <w:tab w:val="left" w:pos="900"/>
                    </w:tabs>
                    <w:ind w:left="-89"/>
                    <w:jc w:val="both"/>
                    <w:rPr>
                      <w:rFonts w:ascii="Palatino Linotype" w:hAnsi="Palatino Linotype"/>
                      <w:b/>
                      <w:sz w:val="14"/>
                    </w:rPr>
                  </w:pPr>
                  <w:r w:rsidRPr="007B0851">
                    <w:rPr>
                      <w:rFonts w:ascii="Palatino Linotype" w:hAnsi="Palatino Linotype"/>
                      <w:b/>
                      <w:sz w:val="14"/>
                    </w:rPr>
                    <w:t>496 REPORTES ATENDIDOS</w:t>
                  </w:r>
                </w:p>
              </w:tc>
            </w:tr>
            <w:tr w:rsidR="001A2F92" w:rsidRPr="007B0851" w14:paraId="036F1050" w14:textId="77777777" w:rsidTr="009A42F4">
              <w:trPr>
                <w:trHeight w:val="170"/>
              </w:trPr>
              <w:tc>
                <w:tcPr>
                  <w:tcW w:w="562" w:type="dxa"/>
                </w:tcPr>
                <w:p w14:paraId="4171B406" w14:textId="77777777" w:rsidR="001A2F92" w:rsidRPr="007B0851" w:rsidRDefault="001A2F92" w:rsidP="00EA7F9C">
                  <w:pPr>
                    <w:tabs>
                      <w:tab w:val="left" w:pos="900"/>
                    </w:tabs>
                    <w:ind w:left="-113"/>
                    <w:jc w:val="both"/>
                    <w:rPr>
                      <w:rFonts w:ascii="Palatino Linotype" w:hAnsi="Palatino Linotype"/>
                      <w:b/>
                      <w:sz w:val="14"/>
                    </w:rPr>
                  </w:pPr>
                  <w:r w:rsidRPr="007B0851">
                    <w:rPr>
                      <w:rFonts w:ascii="Palatino Linotype" w:hAnsi="Palatino Linotype"/>
                      <w:b/>
                      <w:sz w:val="14"/>
                    </w:rPr>
                    <w:t>AÑO 2019</w:t>
                  </w:r>
                </w:p>
              </w:tc>
              <w:tc>
                <w:tcPr>
                  <w:tcW w:w="1392" w:type="dxa"/>
                </w:tcPr>
                <w:p w14:paraId="421418B4" w14:textId="77777777" w:rsidR="001A2F92" w:rsidRPr="007B0851" w:rsidRDefault="001A2F92" w:rsidP="00EA7F9C">
                  <w:pPr>
                    <w:tabs>
                      <w:tab w:val="left" w:pos="900"/>
                    </w:tabs>
                    <w:ind w:left="-105"/>
                    <w:jc w:val="both"/>
                    <w:rPr>
                      <w:rFonts w:ascii="Palatino Linotype" w:hAnsi="Palatino Linotype"/>
                      <w:b/>
                      <w:sz w:val="14"/>
                    </w:rPr>
                  </w:pPr>
                  <w:r w:rsidRPr="007B0851">
                    <w:rPr>
                      <w:rFonts w:ascii="Palatino Linotype" w:hAnsi="Palatino Linotype"/>
                      <w:b/>
                      <w:sz w:val="14"/>
                    </w:rPr>
                    <w:t>122 REPORTES RECIBIDOS HASTA EL MOMENTO</w:t>
                  </w:r>
                </w:p>
              </w:tc>
              <w:tc>
                <w:tcPr>
                  <w:tcW w:w="1523" w:type="dxa"/>
                </w:tcPr>
                <w:p w14:paraId="18049905" w14:textId="77777777" w:rsidR="001A2F92" w:rsidRPr="007B0851" w:rsidRDefault="001A2F92" w:rsidP="00EA7F9C">
                  <w:pPr>
                    <w:tabs>
                      <w:tab w:val="left" w:pos="900"/>
                    </w:tabs>
                    <w:ind w:left="-89"/>
                    <w:jc w:val="both"/>
                    <w:rPr>
                      <w:rFonts w:ascii="Palatino Linotype" w:hAnsi="Palatino Linotype"/>
                      <w:b/>
                      <w:sz w:val="14"/>
                    </w:rPr>
                  </w:pPr>
                  <w:r w:rsidRPr="007B0851">
                    <w:rPr>
                      <w:rFonts w:ascii="Palatino Linotype" w:hAnsi="Palatino Linotype"/>
                      <w:b/>
                      <w:sz w:val="14"/>
                    </w:rPr>
                    <w:t>122 REPORTES ATENDIDOS</w:t>
                  </w:r>
                </w:p>
              </w:tc>
            </w:tr>
          </w:tbl>
          <w:p w14:paraId="56D18914" w14:textId="77777777" w:rsidR="001A2F92" w:rsidRPr="007B0851" w:rsidRDefault="001A2F92" w:rsidP="00EA7F9C">
            <w:pPr>
              <w:tabs>
                <w:tab w:val="left" w:pos="900"/>
              </w:tabs>
              <w:jc w:val="both"/>
              <w:rPr>
                <w:b/>
              </w:rPr>
            </w:pPr>
          </w:p>
        </w:tc>
      </w:tr>
      <w:tr w:rsidR="005211E9" w:rsidRPr="007B0851" w14:paraId="0152FDE6" w14:textId="77777777" w:rsidTr="001A2F92">
        <w:trPr>
          <w:trHeight w:val="697"/>
        </w:trPr>
        <w:tc>
          <w:tcPr>
            <w:tcW w:w="4417" w:type="dxa"/>
          </w:tcPr>
          <w:p w14:paraId="16D8D537" w14:textId="365D4994" w:rsidR="005211E9" w:rsidRPr="007B0851" w:rsidRDefault="005211E9" w:rsidP="00EA7F9C">
            <w:pPr>
              <w:widowControl w:val="0"/>
              <w:tabs>
                <w:tab w:val="left" w:pos="810"/>
              </w:tabs>
              <w:autoSpaceDE w:val="0"/>
              <w:autoSpaceDN w:val="0"/>
              <w:spacing w:line="360" w:lineRule="auto"/>
              <w:ind w:right="115"/>
              <w:jc w:val="both"/>
              <w:rPr>
                <w:rFonts w:ascii="Palatino Linotype" w:hAnsi="Palatino Linotype"/>
              </w:rPr>
            </w:pPr>
            <w:r w:rsidRPr="007B0851">
              <w:rPr>
                <w:rFonts w:ascii="Palatino Linotype" w:hAnsi="Palatino Linotype"/>
              </w:rPr>
              <w:t>Informe cuantas licitaciones para el cambio de luminarias de alumbrado público se llevaron a cabo en los años 2016, 2017, 2018 y los meses que van del 2019 y el monto total que costo la licitación.</w:t>
            </w:r>
          </w:p>
        </w:tc>
        <w:tc>
          <w:tcPr>
            <w:tcW w:w="4792" w:type="dxa"/>
          </w:tcPr>
          <w:p w14:paraId="177868A3" w14:textId="77777777" w:rsidR="005211E9" w:rsidRPr="007B0851" w:rsidRDefault="005211E9" w:rsidP="00EA7F9C">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lang w:eastAsia="es-ES_tradnl"/>
              </w:rPr>
              <w:t xml:space="preserve">El Sujeto Obligado refiere en el oficio HAJ/DGA/688/2019 que no se ha realizado ninguna licitación </w:t>
            </w:r>
          </w:p>
        </w:tc>
      </w:tr>
      <w:tr w:rsidR="00611F78" w:rsidRPr="007B0851" w14:paraId="3E7FA392" w14:textId="77777777" w:rsidTr="009A42F4">
        <w:tc>
          <w:tcPr>
            <w:tcW w:w="4417" w:type="dxa"/>
          </w:tcPr>
          <w:p w14:paraId="6F126ACE" w14:textId="2B5EF246" w:rsidR="00611F78" w:rsidRPr="007B0851" w:rsidRDefault="00611F78" w:rsidP="00EA7F9C">
            <w:pPr>
              <w:pStyle w:val="Prrafodelista"/>
              <w:widowControl w:val="0"/>
              <w:autoSpaceDE w:val="0"/>
              <w:autoSpaceDN w:val="0"/>
              <w:spacing w:line="360" w:lineRule="auto"/>
              <w:ind w:left="0" w:right="118"/>
              <w:contextualSpacing w:val="0"/>
              <w:jc w:val="both"/>
              <w:rPr>
                <w:rFonts w:ascii="Palatino Linotype" w:hAnsi="Palatino Linotype"/>
                <w:sz w:val="20"/>
              </w:rPr>
            </w:pPr>
            <w:r w:rsidRPr="007B0851">
              <w:rPr>
                <w:rFonts w:ascii="Palatino Linotype" w:hAnsi="Palatino Linotype"/>
                <w:sz w:val="20"/>
              </w:rPr>
              <w:t>De las licitaciones, informe del número de luminarias que se cambiaron por tecnología LED, la potencia en W y en que vialidades, colonias se instalaron en los años 2016, 2017, 2018 y los meses que van de 2019.</w:t>
            </w:r>
          </w:p>
        </w:tc>
        <w:tc>
          <w:tcPr>
            <w:tcW w:w="4792" w:type="dxa"/>
          </w:tcPr>
          <w:p w14:paraId="3098587F" w14:textId="77777777" w:rsidR="00611F78" w:rsidRPr="007B0851" w:rsidRDefault="00611F78" w:rsidP="00EA7F9C">
            <w:pPr>
              <w:spacing w:line="360" w:lineRule="auto"/>
              <w:jc w:val="both"/>
              <w:rPr>
                <w:rFonts w:ascii="Palatino Linotype" w:eastAsia="Calibri" w:hAnsi="Palatino Linotype" w:cs="Tahoma"/>
                <w:szCs w:val="22"/>
                <w:lang w:eastAsia="es-ES_tradnl"/>
              </w:rPr>
            </w:pPr>
            <w:r w:rsidRPr="007B0851">
              <w:rPr>
                <w:rFonts w:ascii="Palatino Linotype" w:eastAsia="Calibri" w:hAnsi="Palatino Linotype" w:cs="Tahoma"/>
                <w:szCs w:val="22"/>
                <w:lang w:eastAsia="es-ES_tradnl"/>
              </w:rPr>
              <w:t>En el Oficio HAJ/DGA/688/2019, manifestó:</w:t>
            </w:r>
          </w:p>
          <w:p w14:paraId="5F87DD1F" w14:textId="77777777" w:rsidR="00611F78" w:rsidRPr="007B0851" w:rsidRDefault="00611F78" w:rsidP="00EA7F9C">
            <w:pPr>
              <w:spacing w:line="360" w:lineRule="auto"/>
              <w:jc w:val="both"/>
              <w:rPr>
                <w:rFonts w:ascii="Palatino Linotype" w:eastAsia="Calibri" w:hAnsi="Palatino Linotype" w:cs="Tahoma"/>
                <w:szCs w:val="22"/>
                <w:lang w:eastAsia="es-ES_tradnl"/>
              </w:rPr>
            </w:pPr>
          </w:p>
          <w:p w14:paraId="7A3AD80F" w14:textId="77777777" w:rsidR="00611F78" w:rsidRPr="007B0851" w:rsidRDefault="00611F78" w:rsidP="00EA7F9C">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 xml:space="preserve">No se realizaron licitaciones </w:t>
            </w:r>
          </w:p>
        </w:tc>
      </w:tr>
      <w:tr w:rsidR="00576EDF" w:rsidRPr="007B0851" w14:paraId="7CB08C09" w14:textId="77777777" w:rsidTr="009A42F4">
        <w:tc>
          <w:tcPr>
            <w:tcW w:w="4417" w:type="dxa"/>
          </w:tcPr>
          <w:p w14:paraId="36174092" w14:textId="3B06903D" w:rsidR="00576EDF" w:rsidRPr="007B0851" w:rsidRDefault="00576EDF" w:rsidP="00576EDF">
            <w:pPr>
              <w:pStyle w:val="Prrafodelista"/>
              <w:widowControl w:val="0"/>
              <w:autoSpaceDE w:val="0"/>
              <w:autoSpaceDN w:val="0"/>
              <w:spacing w:line="360" w:lineRule="auto"/>
              <w:ind w:left="0" w:right="118"/>
              <w:contextualSpacing w:val="0"/>
              <w:jc w:val="both"/>
              <w:rPr>
                <w:rFonts w:ascii="Palatino Linotype" w:hAnsi="Palatino Linotype"/>
                <w:sz w:val="20"/>
              </w:rPr>
            </w:pPr>
            <w:r w:rsidRPr="007B0851">
              <w:rPr>
                <w:rFonts w:ascii="Palatino Linotype" w:hAnsi="Palatino Linotype"/>
              </w:rPr>
              <w:t xml:space="preserve">El número de solicitudes ciudadanas formales realizadas al municipio para ampliar el sistema de alumbrado público mediante proyectos de electrificación </w:t>
            </w:r>
            <w:r w:rsidRPr="007B0851">
              <w:rPr>
                <w:rFonts w:ascii="Palatino Linotype" w:hAnsi="Palatino Linotype"/>
              </w:rPr>
              <w:lastRenderedPageBreak/>
              <w:t>durante los años 2013, 2014, 2015, 2016, 2017, 2018 y los meses que van de</w:t>
            </w:r>
            <w:r w:rsidRPr="007B0851">
              <w:rPr>
                <w:rFonts w:ascii="Palatino Linotype" w:hAnsi="Palatino Linotype"/>
                <w:spacing w:val="-1"/>
              </w:rPr>
              <w:t xml:space="preserve"> </w:t>
            </w:r>
            <w:r w:rsidRPr="007B0851">
              <w:rPr>
                <w:rFonts w:ascii="Palatino Linotype" w:hAnsi="Palatino Linotype"/>
              </w:rPr>
              <w:t>2019.</w:t>
            </w:r>
          </w:p>
        </w:tc>
        <w:tc>
          <w:tcPr>
            <w:tcW w:w="4792" w:type="dxa"/>
          </w:tcPr>
          <w:p w14:paraId="03D23376" w14:textId="77777777" w:rsidR="00576EDF" w:rsidRPr="007B0851" w:rsidRDefault="00576EDF" w:rsidP="00576EDF">
            <w:pPr>
              <w:rPr>
                <w:rFonts w:ascii="Palatino Linotype" w:hAnsi="Palatino Linotype"/>
              </w:rPr>
            </w:pPr>
            <w:r w:rsidRPr="007B0851">
              <w:rPr>
                <w:rFonts w:ascii="Palatino Linotype" w:hAnsi="Palatino Linotype"/>
              </w:rPr>
              <w:lastRenderedPageBreak/>
              <w:t xml:space="preserve">El Sujeto Obligado informó en el Oficio 501 lo siguiente: </w:t>
            </w:r>
          </w:p>
          <w:p w14:paraId="320CF7F5" w14:textId="77777777" w:rsidR="00576EDF" w:rsidRPr="007B0851" w:rsidRDefault="00576EDF" w:rsidP="00576EDF"/>
          <w:tbl>
            <w:tblPr>
              <w:tblStyle w:val="Tablaconcuadrcula"/>
              <w:tblpPr w:leftFromText="141" w:rightFromText="141" w:vertAnchor="text" w:horzAnchor="margin" w:tblpY="-92"/>
              <w:tblOverlap w:val="never"/>
              <w:tblW w:w="3477" w:type="dxa"/>
              <w:tblLayout w:type="fixed"/>
              <w:tblLook w:val="04A0" w:firstRow="1" w:lastRow="0" w:firstColumn="1" w:lastColumn="0" w:noHBand="0" w:noVBand="1"/>
            </w:tblPr>
            <w:tblGrid>
              <w:gridCol w:w="562"/>
              <w:gridCol w:w="1392"/>
              <w:gridCol w:w="1523"/>
            </w:tblGrid>
            <w:tr w:rsidR="00576EDF" w:rsidRPr="007B0851" w14:paraId="52454492" w14:textId="77777777" w:rsidTr="00740B2C">
              <w:trPr>
                <w:trHeight w:val="188"/>
              </w:trPr>
              <w:tc>
                <w:tcPr>
                  <w:tcW w:w="562" w:type="dxa"/>
                </w:tcPr>
                <w:p w14:paraId="36912D6C" w14:textId="77777777" w:rsidR="00576EDF" w:rsidRPr="007B0851" w:rsidRDefault="00576EDF" w:rsidP="00576EDF">
                  <w:pPr>
                    <w:tabs>
                      <w:tab w:val="left" w:pos="900"/>
                    </w:tabs>
                    <w:ind w:left="-113"/>
                    <w:jc w:val="both"/>
                    <w:rPr>
                      <w:rFonts w:ascii="Palatino Linotype" w:hAnsi="Palatino Linotype"/>
                      <w:b/>
                      <w:sz w:val="14"/>
                    </w:rPr>
                  </w:pPr>
                  <w:r w:rsidRPr="007B0851">
                    <w:rPr>
                      <w:rFonts w:ascii="Palatino Linotype" w:hAnsi="Palatino Linotype"/>
                      <w:b/>
                      <w:sz w:val="14"/>
                    </w:rPr>
                    <w:lastRenderedPageBreak/>
                    <w:t>AÑO 2016</w:t>
                  </w:r>
                </w:p>
              </w:tc>
              <w:tc>
                <w:tcPr>
                  <w:tcW w:w="1392" w:type="dxa"/>
                </w:tcPr>
                <w:p w14:paraId="7A8863A5" w14:textId="77777777" w:rsidR="00576EDF" w:rsidRPr="007B0851" w:rsidRDefault="00576EDF" w:rsidP="00576EDF">
                  <w:pPr>
                    <w:tabs>
                      <w:tab w:val="left" w:pos="900"/>
                    </w:tabs>
                    <w:ind w:left="-105"/>
                    <w:jc w:val="both"/>
                    <w:rPr>
                      <w:rFonts w:ascii="Palatino Linotype" w:hAnsi="Palatino Linotype"/>
                      <w:b/>
                      <w:sz w:val="14"/>
                    </w:rPr>
                  </w:pPr>
                  <w:r w:rsidRPr="007B0851">
                    <w:rPr>
                      <w:rFonts w:ascii="Palatino Linotype" w:hAnsi="Palatino Linotype"/>
                      <w:b/>
                      <w:sz w:val="14"/>
                    </w:rPr>
                    <w:t>150 REPORTES RECIBIDOS</w:t>
                  </w:r>
                </w:p>
              </w:tc>
              <w:tc>
                <w:tcPr>
                  <w:tcW w:w="1523" w:type="dxa"/>
                </w:tcPr>
                <w:p w14:paraId="5D63A1DB" w14:textId="77777777" w:rsidR="00576EDF" w:rsidRPr="007B0851" w:rsidRDefault="00576EDF" w:rsidP="00576EDF">
                  <w:pPr>
                    <w:tabs>
                      <w:tab w:val="left" w:pos="900"/>
                    </w:tabs>
                    <w:ind w:left="-89"/>
                    <w:jc w:val="both"/>
                    <w:rPr>
                      <w:rFonts w:ascii="Palatino Linotype" w:hAnsi="Palatino Linotype"/>
                      <w:b/>
                      <w:sz w:val="14"/>
                    </w:rPr>
                  </w:pPr>
                  <w:r w:rsidRPr="007B0851">
                    <w:rPr>
                      <w:rFonts w:ascii="Palatino Linotype" w:hAnsi="Palatino Linotype"/>
                      <w:b/>
                      <w:sz w:val="14"/>
                    </w:rPr>
                    <w:t>134 REPORTES ATENDIDOS</w:t>
                  </w:r>
                </w:p>
              </w:tc>
            </w:tr>
            <w:tr w:rsidR="00576EDF" w:rsidRPr="007B0851" w14:paraId="2A07A6B7" w14:textId="77777777" w:rsidTr="00740B2C">
              <w:trPr>
                <w:trHeight w:val="184"/>
              </w:trPr>
              <w:tc>
                <w:tcPr>
                  <w:tcW w:w="562" w:type="dxa"/>
                </w:tcPr>
                <w:p w14:paraId="4664721A" w14:textId="77777777" w:rsidR="00576EDF" w:rsidRPr="007B0851" w:rsidRDefault="00576EDF" w:rsidP="00576EDF">
                  <w:pPr>
                    <w:tabs>
                      <w:tab w:val="left" w:pos="900"/>
                    </w:tabs>
                    <w:ind w:left="-113"/>
                    <w:jc w:val="both"/>
                    <w:rPr>
                      <w:rFonts w:ascii="Palatino Linotype" w:hAnsi="Palatino Linotype"/>
                      <w:b/>
                      <w:sz w:val="14"/>
                    </w:rPr>
                  </w:pPr>
                  <w:r w:rsidRPr="007B0851">
                    <w:rPr>
                      <w:rFonts w:ascii="Palatino Linotype" w:hAnsi="Palatino Linotype"/>
                      <w:b/>
                      <w:sz w:val="14"/>
                    </w:rPr>
                    <w:t>AÑO 2017</w:t>
                  </w:r>
                </w:p>
              </w:tc>
              <w:tc>
                <w:tcPr>
                  <w:tcW w:w="1392" w:type="dxa"/>
                </w:tcPr>
                <w:p w14:paraId="167A19DA" w14:textId="77777777" w:rsidR="00576EDF" w:rsidRPr="007B0851" w:rsidRDefault="00576EDF" w:rsidP="00576EDF">
                  <w:pPr>
                    <w:tabs>
                      <w:tab w:val="left" w:pos="900"/>
                    </w:tabs>
                    <w:ind w:left="-105"/>
                    <w:jc w:val="both"/>
                    <w:rPr>
                      <w:rFonts w:ascii="Palatino Linotype" w:hAnsi="Palatino Linotype"/>
                      <w:b/>
                      <w:sz w:val="14"/>
                    </w:rPr>
                  </w:pPr>
                  <w:r w:rsidRPr="007B0851">
                    <w:rPr>
                      <w:rFonts w:ascii="Palatino Linotype" w:hAnsi="Palatino Linotype"/>
                      <w:b/>
                      <w:sz w:val="14"/>
                    </w:rPr>
                    <w:t>360 REPORTES RECIBIDOS</w:t>
                  </w:r>
                </w:p>
              </w:tc>
              <w:tc>
                <w:tcPr>
                  <w:tcW w:w="1523" w:type="dxa"/>
                </w:tcPr>
                <w:p w14:paraId="653E81D5" w14:textId="77777777" w:rsidR="00576EDF" w:rsidRPr="007B0851" w:rsidRDefault="00576EDF" w:rsidP="00576EDF">
                  <w:pPr>
                    <w:tabs>
                      <w:tab w:val="left" w:pos="900"/>
                    </w:tabs>
                    <w:ind w:left="-89"/>
                    <w:jc w:val="both"/>
                    <w:rPr>
                      <w:rFonts w:ascii="Palatino Linotype" w:hAnsi="Palatino Linotype"/>
                      <w:b/>
                      <w:sz w:val="14"/>
                    </w:rPr>
                  </w:pPr>
                  <w:r w:rsidRPr="007B0851">
                    <w:rPr>
                      <w:rFonts w:ascii="Palatino Linotype" w:hAnsi="Palatino Linotype"/>
                      <w:b/>
                      <w:sz w:val="14"/>
                    </w:rPr>
                    <w:t>324 REPORTES ATENDIDOS</w:t>
                  </w:r>
                </w:p>
              </w:tc>
            </w:tr>
            <w:tr w:rsidR="00576EDF" w:rsidRPr="007B0851" w14:paraId="3386D7A3" w14:textId="77777777" w:rsidTr="00740B2C">
              <w:trPr>
                <w:trHeight w:val="188"/>
              </w:trPr>
              <w:tc>
                <w:tcPr>
                  <w:tcW w:w="562" w:type="dxa"/>
                </w:tcPr>
                <w:p w14:paraId="02938843" w14:textId="77777777" w:rsidR="00576EDF" w:rsidRPr="007B0851" w:rsidRDefault="00576EDF" w:rsidP="00576EDF">
                  <w:pPr>
                    <w:tabs>
                      <w:tab w:val="left" w:pos="900"/>
                    </w:tabs>
                    <w:ind w:left="-113"/>
                    <w:jc w:val="both"/>
                    <w:rPr>
                      <w:rFonts w:ascii="Palatino Linotype" w:hAnsi="Palatino Linotype"/>
                      <w:b/>
                      <w:sz w:val="14"/>
                    </w:rPr>
                  </w:pPr>
                  <w:r w:rsidRPr="007B0851">
                    <w:rPr>
                      <w:rFonts w:ascii="Palatino Linotype" w:hAnsi="Palatino Linotype"/>
                      <w:b/>
                      <w:sz w:val="14"/>
                    </w:rPr>
                    <w:t>AÑO 2018</w:t>
                  </w:r>
                </w:p>
              </w:tc>
              <w:tc>
                <w:tcPr>
                  <w:tcW w:w="1392" w:type="dxa"/>
                </w:tcPr>
                <w:p w14:paraId="70DF1448" w14:textId="77777777" w:rsidR="00576EDF" w:rsidRPr="007B0851" w:rsidRDefault="00576EDF" w:rsidP="00576EDF">
                  <w:pPr>
                    <w:tabs>
                      <w:tab w:val="left" w:pos="900"/>
                    </w:tabs>
                    <w:ind w:left="-105"/>
                    <w:jc w:val="both"/>
                    <w:rPr>
                      <w:rFonts w:ascii="Palatino Linotype" w:hAnsi="Palatino Linotype"/>
                      <w:b/>
                      <w:sz w:val="14"/>
                    </w:rPr>
                  </w:pPr>
                  <w:r w:rsidRPr="007B0851">
                    <w:rPr>
                      <w:rFonts w:ascii="Palatino Linotype" w:hAnsi="Palatino Linotype"/>
                      <w:b/>
                      <w:sz w:val="14"/>
                    </w:rPr>
                    <w:t>501 REPORTES RECIBIDOS</w:t>
                  </w:r>
                </w:p>
              </w:tc>
              <w:tc>
                <w:tcPr>
                  <w:tcW w:w="1523" w:type="dxa"/>
                </w:tcPr>
                <w:p w14:paraId="3919F2DD" w14:textId="77777777" w:rsidR="00576EDF" w:rsidRPr="007B0851" w:rsidRDefault="00576EDF" w:rsidP="00576EDF">
                  <w:pPr>
                    <w:tabs>
                      <w:tab w:val="left" w:pos="900"/>
                    </w:tabs>
                    <w:ind w:left="-89"/>
                    <w:jc w:val="both"/>
                    <w:rPr>
                      <w:rFonts w:ascii="Palatino Linotype" w:hAnsi="Palatino Linotype"/>
                      <w:b/>
                      <w:sz w:val="14"/>
                    </w:rPr>
                  </w:pPr>
                  <w:r w:rsidRPr="007B0851">
                    <w:rPr>
                      <w:rFonts w:ascii="Palatino Linotype" w:hAnsi="Palatino Linotype"/>
                      <w:b/>
                      <w:sz w:val="14"/>
                    </w:rPr>
                    <w:t>496 REPORTES ATENDIDOS</w:t>
                  </w:r>
                </w:p>
              </w:tc>
            </w:tr>
            <w:tr w:rsidR="00576EDF" w:rsidRPr="007B0851" w14:paraId="2A78032A" w14:textId="77777777" w:rsidTr="00740B2C">
              <w:trPr>
                <w:trHeight w:val="170"/>
              </w:trPr>
              <w:tc>
                <w:tcPr>
                  <w:tcW w:w="562" w:type="dxa"/>
                </w:tcPr>
                <w:p w14:paraId="570B4967" w14:textId="77777777" w:rsidR="00576EDF" w:rsidRPr="007B0851" w:rsidRDefault="00576EDF" w:rsidP="00576EDF">
                  <w:pPr>
                    <w:tabs>
                      <w:tab w:val="left" w:pos="900"/>
                    </w:tabs>
                    <w:ind w:left="-113"/>
                    <w:jc w:val="both"/>
                    <w:rPr>
                      <w:rFonts w:ascii="Palatino Linotype" w:hAnsi="Palatino Linotype"/>
                      <w:b/>
                      <w:sz w:val="14"/>
                    </w:rPr>
                  </w:pPr>
                  <w:r w:rsidRPr="007B0851">
                    <w:rPr>
                      <w:rFonts w:ascii="Palatino Linotype" w:hAnsi="Palatino Linotype"/>
                      <w:b/>
                      <w:sz w:val="14"/>
                    </w:rPr>
                    <w:t>AÑO 2019</w:t>
                  </w:r>
                </w:p>
              </w:tc>
              <w:tc>
                <w:tcPr>
                  <w:tcW w:w="1392" w:type="dxa"/>
                </w:tcPr>
                <w:p w14:paraId="670BCF4E" w14:textId="77777777" w:rsidR="00576EDF" w:rsidRPr="007B0851" w:rsidRDefault="00576EDF" w:rsidP="00576EDF">
                  <w:pPr>
                    <w:tabs>
                      <w:tab w:val="left" w:pos="900"/>
                    </w:tabs>
                    <w:ind w:left="-105"/>
                    <w:jc w:val="both"/>
                    <w:rPr>
                      <w:rFonts w:ascii="Palatino Linotype" w:hAnsi="Palatino Linotype"/>
                      <w:b/>
                      <w:sz w:val="14"/>
                    </w:rPr>
                  </w:pPr>
                  <w:r w:rsidRPr="007B0851">
                    <w:rPr>
                      <w:rFonts w:ascii="Palatino Linotype" w:hAnsi="Palatino Linotype"/>
                      <w:b/>
                      <w:sz w:val="14"/>
                    </w:rPr>
                    <w:t>122 REPORTES RECIBIDOS HASTA EL MOMENTO</w:t>
                  </w:r>
                </w:p>
              </w:tc>
              <w:tc>
                <w:tcPr>
                  <w:tcW w:w="1523" w:type="dxa"/>
                </w:tcPr>
                <w:p w14:paraId="4B1CC9D6" w14:textId="77777777" w:rsidR="00576EDF" w:rsidRPr="007B0851" w:rsidRDefault="00576EDF" w:rsidP="00576EDF">
                  <w:pPr>
                    <w:tabs>
                      <w:tab w:val="left" w:pos="900"/>
                    </w:tabs>
                    <w:ind w:left="-89"/>
                    <w:jc w:val="both"/>
                    <w:rPr>
                      <w:rFonts w:ascii="Palatino Linotype" w:hAnsi="Palatino Linotype"/>
                      <w:b/>
                      <w:sz w:val="14"/>
                    </w:rPr>
                  </w:pPr>
                  <w:r w:rsidRPr="007B0851">
                    <w:rPr>
                      <w:rFonts w:ascii="Palatino Linotype" w:hAnsi="Palatino Linotype"/>
                      <w:b/>
                      <w:sz w:val="14"/>
                    </w:rPr>
                    <w:t>122 REPORTES ATENDIDOS</w:t>
                  </w:r>
                </w:p>
              </w:tc>
            </w:tr>
          </w:tbl>
          <w:p w14:paraId="3514DEB5" w14:textId="77777777" w:rsidR="00576EDF" w:rsidRPr="007B0851" w:rsidRDefault="00576EDF" w:rsidP="00576EDF">
            <w:pPr>
              <w:spacing w:line="360" w:lineRule="auto"/>
              <w:jc w:val="both"/>
              <w:rPr>
                <w:rFonts w:ascii="Palatino Linotype" w:eastAsia="Calibri" w:hAnsi="Palatino Linotype" w:cs="Tahoma"/>
                <w:szCs w:val="22"/>
                <w:lang w:eastAsia="es-ES_tradnl"/>
              </w:rPr>
            </w:pPr>
          </w:p>
        </w:tc>
      </w:tr>
      <w:tr w:rsidR="00576EDF" w:rsidRPr="007B0851" w14:paraId="6F1A661F" w14:textId="77777777" w:rsidTr="009A42F4">
        <w:tc>
          <w:tcPr>
            <w:tcW w:w="4417" w:type="dxa"/>
          </w:tcPr>
          <w:p w14:paraId="0020CD52" w14:textId="0C768CDC" w:rsidR="00576EDF" w:rsidRPr="007B0851" w:rsidRDefault="00576EDF" w:rsidP="00576EDF">
            <w:pPr>
              <w:pStyle w:val="Prrafodelista"/>
              <w:widowControl w:val="0"/>
              <w:autoSpaceDE w:val="0"/>
              <w:autoSpaceDN w:val="0"/>
              <w:spacing w:line="360" w:lineRule="auto"/>
              <w:ind w:left="0" w:right="118"/>
              <w:contextualSpacing w:val="0"/>
              <w:jc w:val="both"/>
              <w:rPr>
                <w:rFonts w:ascii="Palatino Linotype" w:hAnsi="Palatino Linotype"/>
                <w:sz w:val="20"/>
              </w:rPr>
            </w:pPr>
            <w:r w:rsidRPr="007B0851">
              <w:rPr>
                <w:rFonts w:ascii="Palatino Linotype" w:hAnsi="Palatino Linotype"/>
              </w:rPr>
              <w:lastRenderedPageBreak/>
              <w:t>El número de solicitudes ciudadanas que fueron atendidas y concluidas para ampliar el sistema de alumbrado público durante los años 2013, 2014, 2015, 2016, 2017, 2018 y los meses que van del</w:t>
            </w:r>
            <w:r w:rsidRPr="007B0851">
              <w:rPr>
                <w:rFonts w:ascii="Palatino Linotype" w:hAnsi="Palatino Linotype"/>
                <w:spacing w:val="-8"/>
              </w:rPr>
              <w:t xml:space="preserve"> </w:t>
            </w:r>
            <w:r w:rsidRPr="007B0851">
              <w:rPr>
                <w:rFonts w:ascii="Palatino Linotype" w:hAnsi="Palatino Linotype"/>
              </w:rPr>
              <w:t>2019.</w:t>
            </w:r>
          </w:p>
        </w:tc>
        <w:tc>
          <w:tcPr>
            <w:tcW w:w="4792" w:type="dxa"/>
          </w:tcPr>
          <w:p w14:paraId="770007BE" w14:textId="77777777" w:rsidR="00576EDF" w:rsidRPr="007B0851" w:rsidRDefault="00576EDF" w:rsidP="00576EDF">
            <w:pPr>
              <w:rPr>
                <w:rFonts w:ascii="Palatino Linotype" w:hAnsi="Palatino Linotype"/>
              </w:rPr>
            </w:pPr>
            <w:r w:rsidRPr="007B0851">
              <w:rPr>
                <w:rFonts w:ascii="Palatino Linotype" w:hAnsi="Palatino Linotype"/>
              </w:rPr>
              <w:t xml:space="preserve">El Sujeto Obligado informó en el Oficio 501 lo siguiente: </w:t>
            </w:r>
          </w:p>
          <w:p w14:paraId="573608CC" w14:textId="77777777" w:rsidR="00576EDF" w:rsidRPr="007B0851" w:rsidRDefault="00576EDF" w:rsidP="00576EDF"/>
          <w:tbl>
            <w:tblPr>
              <w:tblStyle w:val="Tablaconcuadrcula"/>
              <w:tblpPr w:leftFromText="141" w:rightFromText="141" w:vertAnchor="text" w:horzAnchor="margin" w:tblpY="-92"/>
              <w:tblOverlap w:val="never"/>
              <w:tblW w:w="3477" w:type="dxa"/>
              <w:tblLayout w:type="fixed"/>
              <w:tblLook w:val="04A0" w:firstRow="1" w:lastRow="0" w:firstColumn="1" w:lastColumn="0" w:noHBand="0" w:noVBand="1"/>
            </w:tblPr>
            <w:tblGrid>
              <w:gridCol w:w="562"/>
              <w:gridCol w:w="1392"/>
              <w:gridCol w:w="1523"/>
            </w:tblGrid>
            <w:tr w:rsidR="00576EDF" w:rsidRPr="007B0851" w14:paraId="37B4698F" w14:textId="77777777" w:rsidTr="00740B2C">
              <w:trPr>
                <w:trHeight w:val="188"/>
              </w:trPr>
              <w:tc>
                <w:tcPr>
                  <w:tcW w:w="562" w:type="dxa"/>
                </w:tcPr>
                <w:p w14:paraId="4EFC4EDA" w14:textId="77777777" w:rsidR="00576EDF" w:rsidRPr="007B0851" w:rsidRDefault="00576EDF" w:rsidP="00576EDF">
                  <w:pPr>
                    <w:tabs>
                      <w:tab w:val="left" w:pos="900"/>
                    </w:tabs>
                    <w:ind w:left="-113"/>
                    <w:jc w:val="both"/>
                    <w:rPr>
                      <w:rFonts w:ascii="Palatino Linotype" w:hAnsi="Palatino Linotype"/>
                      <w:b/>
                      <w:sz w:val="14"/>
                    </w:rPr>
                  </w:pPr>
                  <w:r w:rsidRPr="007B0851">
                    <w:rPr>
                      <w:rFonts w:ascii="Palatino Linotype" w:hAnsi="Palatino Linotype"/>
                      <w:b/>
                      <w:sz w:val="14"/>
                    </w:rPr>
                    <w:t>AÑO 2016</w:t>
                  </w:r>
                </w:p>
              </w:tc>
              <w:tc>
                <w:tcPr>
                  <w:tcW w:w="1392" w:type="dxa"/>
                </w:tcPr>
                <w:p w14:paraId="4069EBBE" w14:textId="77777777" w:rsidR="00576EDF" w:rsidRPr="007B0851" w:rsidRDefault="00576EDF" w:rsidP="00576EDF">
                  <w:pPr>
                    <w:tabs>
                      <w:tab w:val="left" w:pos="900"/>
                    </w:tabs>
                    <w:ind w:left="-105"/>
                    <w:jc w:val="both"/>
                    <w:rPr>
                      <w:rFonts w:ascii="Palatino Linotype" w:hAnsi="Palatino Linotype"/>
                      <w:b/>
                      <w:sz w:val="14"/>
                    </w:rPr>
                  </w:pPr>
                  <w:r w:rsidRPr="007B0851">
                    <w:rPr>
                      <w:rFonts w:ascii="Palatino Linotype" w:hAnsi="Palatino Linotype"/>
                      <w:b/>
                      <w:sz w:val="14"/>
                    </w:rPr>
                    <w:t>150 REPORTES RECIBIDOS</w:t>
                  </w:r>
                </w:p>
              </w:tc>
              <w:tc>
                <w:tcPr>
                  <w:tcW w:w="1523" w:type="dxa"/>
                </w:tcPr>
                <w:p w14:paraId="3A85BD1A" w14:textId="77777777" w:rsidR="00576EDF" w:rsidRPr="007B0851" w:rsidRDefault="00576EDF" w:rsidP="00576EDF">
                  <w:pPr>
                    <w:tabs>
                      <w:tab w:val="left" w:pos="900"/>
                    </w:tabs>
                    <w:ind w:left="-89"/>
                    <w:jc w:val="both"/>
                    <w:rPr>
                      <w:rFonts w:ascii="Palatino Linotype" w:hAnsi="Palatino Linotype"/>
                      <w:b/>
                      <w:sz w:val="14"/>
                    </w:rPr>
                  </w:pPr>
                  <w:r w:rsidRPr="007B0851">
                    <w:rPr>
                      <w:rFonts w:ascii="Palatino Linotype" w:hAnsi="Palatino Linotype"/>
                      <w:b/>
                      <w:sz w:val="14"/>
                    </w:rPr>
                    <w:t>134 REPORTES ATENDIDOS</w:t>
                  </w:r>
                </w:p>
              </w:tc>
            </w:tr>
            <w:tr w:rsidR="00576EDF" w:rsidRPr="007B0851" w14:paraId="26E11E92" w14:textId="77777777" w:rsidTr="00740B2C">
              <w:trPr>
                <w:trHeight w:val="184"/>
              </w:trPr>
              <w:tc>
                <w:tcPr>
                  <w:tcW w:w="562" w:type="dxa"/>
                </w:tcPr>
                <w:p w14:paraId="1F4267FF" w14:textId="77777777" w:rsidR="00576EDF" w:rsidRPr="007B0851" w:rsidRDefault="00576EDF" w:rsidP="00576EDF">
                  <w:pPr>
                    <w:tabs>
                      <w:tab w:val="left" w:pos="900"/>
                    </w:tabs>
                    <w:ind w:left="-113"/>
                    <w:jc w:val="both"/>
                    <w:rPr>
                      <w:rFonts w:ascii="Palatino Linotype" w:hAnsi="Palatino Linotype"/>
                      <w:b/>
                      <w:sz w:val="14"/>
                    </w:rPr>
                  </w:pPr>
                  <w:r w:rsidRPr="007B0851">
                    <w:rPr>
                      <w:rFonts w:ascii="Palatino Linotype" w:hAnsi="Palatino Linotype"/>
                      <w:b/>
                      <w:sz w:val="14"/>
                    </w:rPr>
                    <w:t>AÑO 2017</w:t>
                  </w:r>
                </w:p>
              </w:tc>
              <w:tc>
                <w:tcPr>
                  <w:tcW w:w="1392" w:type="dxa"/>
                </w:tcPr>
                <w:p w14:paraId="519C5B55" w14:textId="77777777" w:rsidR="00576EDF" w:rsidRPr="007B0851" w:rsidRDefault="00576EDF" w:rsidP="00576EDF">
                  <w:pPr>
                    <w:tabs>
                      <w:tab w:val="left" w:pos="900"/>
                    </w:tabs>
                    <w:ind w:left="-105"/>
                    <w:jc w:val="both"/>
                    <w:rPr>
                      <w:rFonts w:ascii="Palatino Linotype" w:hAnsi="Palatino Linotype"/>
                      <w:b/>
                      <w:sz w:val="14"/>
                    </w:rPr>
                  </w:pPr>
                  <w:r w:rsidRPr="007B0851">
                    <w:rPr>
                      <w:rFonts w:ascii="Palatino Linotype" w:hAnsi="Palatino Linotype"/>
                      <w:b/>
                      <w:sz w:val="14"/>
                    </w:rPr>
                    <w:t>360 REPORTES RECIBIDOS</w:t>
                  </w:r>
                </w:p>
              </w:tc>
              <w:tc>
                <w:tcPr>
                  <w:tcW w:w="1523" w:type="dxa"/>
                </w:tcPr>
                <w:p w14:paraId="7668A078" w14:textId="77777777" w:rsidR="00576EDF" w:rsidRPr="007B0851" w:rsidRDefault="00576EDF" w:rsidP="00576EDF">
                  <w:pPr>
                    <w:tabs>
                      <w:tab w:val="left" w:pos="900"/>
                    </w:tabs>
                    <w:ind w:left="-89"/>
                    <w:jc w:val="both"/>
                    <w:rPr>
                      <w:rFonts w:ascii="Palatino Linotype" w:hAnsi="Palatino Linotype"/>
                      <w:b/>
                      <w:sz w:val="14"/>
                    </w:rPr>
                  </w:pPr>
                  <w:r w:rsidRPr="007B0851">
                    <w:rPr>
                      <w:rFonts w:ascii="Palatino Linotype" w:hAnsi="Palatino Linotype"/>
                      <w:b/>
                      <w:sz w:val="14"/>
                    </w:rPr>
                    <w:t>324 REPORTES ATENDIDOS</w:t>
                  </w:r>
                </w:p>
              </w:tc>
            </w:tr>
            <w:tr w:rsidR="00576EDF" w:rsidRPr="007B0851" w14:paraId="650A34E5" w14:textId="77777777" w:rsidTr="00740B2C">
              <w:trPr>
                <w:trHeight w:val="188"/>
              </w:trPr>
              <w:tc>
                <w:tcPr>
                  <w:tcW w:w="562" w:type="dxa"/>
                </w:tcPr>
                <w:p w14:paraId="255E8E00" w14:textId="77777777" w:rsidR="00576EDF" w:rsidRPr="007B0851" w:rsidRDefault="00576EDF" w:rsidP="00576EDF">
                  <w:pPr>
                    <w:tabs>
                      <w:tab w:val="left" w:pos="900"/>
                    </w:tabs>
                    <w:ind w:left="-113"/>
                    <w:jc w:val="both"/>
                    <w:rPr>
                      <w:rFonts w:ascii="Palatino Linotype" w:hAnsi="Palatino Linotype"/>
                      <w:b/>
                      <w:sz w:val="14"/>
                    </w:rPr>
                  </w:pPr>
                  <w:r w:rsidRPr="007B0851">
                    <w:rPr>
                      <w:rFonts w:ascii="Palatino Linotype" w:hAnsi="Palatino Linotype"/>
                      <w:b/>
                      <w:sz w:val="14"/>
                    </w:rPr>
                    <w:t>AÑO 2018</w:t>
                  </w:r>
                </w:p>
              </w:tc>
              <w:tc>
                <w:tcPr>
                  <w:tcW w:w="1392" w:type="dxa"/>
                </w:tcPr>
                <w:p w14:paraId="377A4A00" w14:textId="77777777" w:rsidR="00576EDF" w:rsidRPr="007B0851" w:rsidRDefault="00576EDF" w:rsidP="00576EDF">
                  <w:pPr>
                    <w:tabs>
                      <w:tab w:val="left" w:pos="900"/>
                    </w:tabs>
                    <w:ind w:left="-105"/>
                    <w:jc w:val="both"/>
                    <w:rPr>
                      <w:rFonts w:ascii="Palatino Linotype" w:hAnsi="Palatino Linotype"/>
                      <w:b/>
                      <w:sz w:val="14"/>
                    </w:rPr>
                  </w:pPr>
                  <w:r w:rsidRPr="007B0851">
                    <w:rPr>
                      <w:rFonts w:ascii="Palatino Linotype" w:hAnsi="Palatino Linotype"/>
                      <w:b/>
                      <w:sz w:val="14"/>
                    </w:rPr>
                    <w:t>501 REPORTES RECIBIDOS</w:t>
                  </w:r>
                </w:p>
              </w:tc>
              <w:tc>
                <w:tcPr>
                  <w:tcW w:w="1523" w:type="dxa"/>
                </w:tcPr>
                <w:p w14:paraId="6975BE16" w14:textId="77777777" w:rsidR="00576EDF" w:rsidRPr="007B0851" w:rsidRDefault="00576EDF" w:rsidP="00576EDF">
                  <w:pPr>
                    <w:tabs>
                      <w:tab w:val="left" w:pos="900"/>
                    </w:tabs>
                    <w:ind w:left="-89"/>
                    <w:jc w:val="both"/>
                    <w:rPr>
                      <w:rFonts w:ascii="Palatino Linotype" w:hAnsi="Palatino Linotype"/>
                      <w:b/>
                      <w:sz w:val="14"/>
                    </w:rPr>
                  </w:pPr>
                  <w:r w:rsidRPr="007B0851">
                    <w:rPr>
                      <w:rFonts w:ascii="Palatino Linotype" w:hAnsi="Palatino Linotype"/>
                      <w:b/>
                      <w:sz w:val="14"/>
                    </w:rPr>
                    <w:t>496 REPORTES ATENDIDOS</w:t>
                  </w:r>
                </w:p>
              </w:tc>
            </w:tr>
            <w:tr w:rsidR="00576EDF" w:rsidRPr="007B0851" w14:paraId="346A963E" w14:textId="77777777" w:rsidTr="00740B2C">
              <w:trPr>
                <w:trHeight w:val="170"/>
              </w:trPr>
              <w:tc>
                <w:tcPr>
                  <w:tcW w:w="562" w:type="dxa"/>
                </w:tcPr>
                <w:p w14:paraId="539C2C67" w14:textId="77777777" w:rsidR="00576EDF" w:rsidRPr="007B0851" w:rsidRDefault="00576EDF" w:rsidP="00576EDF">
                  <w:pPr>
                    <w:tabs>
                      <w:tab w:val="left" w:pos="900"/>
                    </w:tabs>
                    <w:ind w:left="-113"/>
                    <w:jc w:val="both"/>
                    <w:rPr>
                      <w:rFonts w:ascii="Palatino Linotype" w:hAnsi="Palatino Linotype"/>
                      <w:b/>
                      <w:sz w:val="14"/>
                    </w:rPr>
                  </w:pPr>
                  <w:r w:rsidRPr="007B0851">
                    <w:rPr>
                      <w:rFonts w:ascii="Palatino Linotype" w:hAnsi="Palatino Linotype"/>
                      <w:b/>
                      <w:sz w:val="14"/>
                    </w:rPr>
                    <w:t>AÑO 2019</w:t>
                  </w:r>
                </w:p>
              </w:tc>
              <w:tc>
                <w:tcPr>
                  <w:tcW w:w="1392" w:type="dxa"/>
                </w:tcPr>
                <w:p w14:paraId="296044E2" w14:textId="77777777" w:rsidR="00576EDF" w:rsidRPr="007B0851" w:rsidRDefault="00576EDF" w:rsidP="00576EDF">
                  <w:pPr>
                    <w:tabs>
                      <w:tab w:val="left" w:pos="900"/>
                    </w:tabs>
                    <w:ind w:left="-105"/>
                    <w:jc w:val="both"/>
                    <w:rPr>
                      <w:rFonts w:ascii="Palatino Linotype" w:hAnsi="Palatino Linotype"/>
                      <w:b/>
                      <w:sz w:val="14"/>
                    </w:rPr>
                  </w:pPr>
                  <w:r w:rsidRPr="007B0851">
                    <w:rPr>
                      <w:rFonts w:ascii="Palatino Linotype" w:hAnsi="Palatino Linotype"/>
                      <w:b/>
                      <w:sz w:val="14"/>
                    </w:rPr>
                    <w:t>122 REPORTES RECIBIDOS HASTA EL MOMENTO</w:t>
                  </w:r>
                </w:p>
              </w:tc>
              <w:tc>
                <w:tcPr>
                  <w:tcW w:w="1523" w:type="dxa"/>
                </w:tcPr>
                <w:p w14:paraId="6D3F674B" w14:textId="77777777" w:rsidR="00576EDF" w:rsidRPr="007B0851" w:rsidRDefault="00576EDF" w:rsidP="00576EDF">
                  <w:pPr>
                    <w:tabs>
                      <w:tab w:val="left" w:pos="900"/>
                    </w:tabs>
                    <w:ind w:left="-89"/>
                    <w:jc w:val="both"/>
                    <w:rPr>
                      <w:rFonts w:ascii="Palatino Linotype" w:hAnsi="Palatino Linotype"/>
                      <w:b/>
                      <w:sz w:val="14"/>
                    </w:rPr>
                  </w:pPr>
                  <w:r w:rsidRPr="007B0851">
                    <w:rPr>
                      <w:rFonts w:ascii="Palatino Linotype" w:hAnsi="Palatino Linotype"/>
                      <w:b/>
                      <w:sz w:val="14"/>
                    </w:rPr>
                    <w:t>122 REPORTES ATENDIDOS</w:t>
                  </w:r>
                </w:p>
              </w:tc>
            </w:tr>
          </w:tbl>
          <w:p w14:paraId="0571857B" w14:textId="77777777" w:rsidR="00576EDF" w:rsidRPr="007B0851" w:rsidRDefault="00576EDF" w:rsidP="00576EDF">
            <w:pPr>
              <w:spacing w:line="360" w:lineRule="auto"/>
              <w:jc w:val="both"/>
              <w:rPr>
                <w:rFonts w:ascii="Palatino Linotype" w:eastAsia="Calibri" w:hAnsi="Palatino Linotype" w:cs="Tahoma"/>
                <w:szCs w:val="22"/>
                <w:lang w:eastAsia="es-ES_tradnl"/>
              </w:rPr>
            </w:pPr>
          </w:p>
        </w:tc>
      </w:tr>
      <w:tr w:rsidR="00576EDF" w:rsidRPr="007B0851" w14:paraId="0A38305E" w14:textId="77777777" w:rsidTr="009A42F4">
        <w:tc>
          <w:tcPr>
            <w:tcW w:w="4417" w:type="dxa"/>
          </w:tcPr>
          <w:p w14:paraId="3FD680BC" w14:textId="189BA053" w:rsidR="00576EDF" w:rsidRPr="007B0851" w:rsidRDefault="00576EDF" w:rsidP="00576EDF">
            <w:pPr>
              <w:widowControl w:val="0"/>
              <w:tabs>
                <w:tab w:val="left" w:pos="810"/>
              </w:tabs>
              <w:autoSpaceDE w:val="0"/>
              <w:autoSpaceDN w:val="0"/>
              <w:spacing w:line="360" w:lineRule="auto"/>
              <w:ind w:right="116"/>
              <w:jc w:val="both"/>
              <w:rPr>
                <w:rFonts w:ascii="Palatino Linotype" w:hAnsi="Palatino Linotype"/>
                <w:szCs w:val="22"/>
              </w:rPr>
            </w:pPr>
            <w:r w:rsidRPr="007B0851">
              <w:rPr>
                <w:rFonts w:ascii="Palatino Linotype" w:hAnsi="Palatino Linotype"/>
                <w:szCs w:val="22"/>
              </w:rPr>
              <w:t>Se solicita Copia del contrato de prestación de servicios por concepto de suministro de energía eléctrica por parte de la CFE al municipio (ayuntamiento).</w:t>
            </w:r>
          </w:p>
        </w:tc>
        <w:tc>
          <w:tcPr>
            <w:tcW w:w="4792" w:type="dxa"/>
          </w:tcPr>
          <w:p w14:paraId="23157BB9" w14:textId="77777777" w:rsidR="00576EDF" w:rsidRPr="007B0851" w:rsidRDefault="00576EDF" w:rsidP="00576EDF">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 xml:space="preserve">En el Oficio HAJ/DGA/688/2019, manifestó que no se cuenta con un contrato por parte de CFE está en proceso </w:t>
            </w:r>
          </w:p>
        </w:tc>
      </w:tr>
      <w:tr w:rsidR="00576EDF" w:rsidRPr="007B0851" w14:paraId="430F40A4" w14:textId="77777777" w:rsidTr="009A42F4">
        <w:tc>
          <w:tcPr>
            <w:tcW w:w="4417" w:type="dxa"/>
          </w:tcPr>
          <w:p w14:paraId="69512684" w14:textId="6D31F977" w:rsidR="00576EDF" w:rsidRPr="007B0851" w:rsidRDefault="00576EDF" w:rsidP="00576EDF">
            <w:pPr>
              <w:widowControl w:val="0"/>
              <w:tabs>
                <w:tab w:val="left" w:pos="810"/>
              </w:tabs>
              <w:autoSpaceDE w:val="0"/>
              <w:autoSpaceDN w:val="0"/>
              <w:spacing w:line="360" w:lineRule="auto"/>
              <w:ind w:right="120"/>
              <w:jc w:val="both"/>
              <w:rPr>
                <w:rFonts w:ascii="Palatino Linotype" w:hAnsi="Palatino Linotype"/>
              </w:rPr>
            </w:pPr>
            <w:r w:rsidRPr="007B0851">
              <w:rPr>
                <w:rFonts w:ascii="Palatino Linotype" w:hAnsi="Palatino Linotype"/>
              </w:rPr>
              <w:t>Se solicita Copia del convenio para recaudar el Derecho de Alumbrado Público</w:t>
            </w:r>
            <w:r w:rsidRPr="007B0851">
              <w:rPr>
                <w:rFonts w:ascii="Palatino Linotype" w:hAnsi="Palatino Linotype"/>
                <w:spacing w:val="45"/>
              </w:rPr>
              <w:t xml:space="preserve"> </w:t>
            </w:r>
            <w:r w:rsidRPr="007B0851">
              <w:rPr>
                <w:rFonts w:ascii="Palatino Linotype" w:hAnsi="Palatino Linotype"/>
              </w:rPr>
              <w:t>“DAP”</w:t>
            </w:r>
            <w:r w:rsidRPr="007B0851">
              <w:rPr>
                <w:rFonts w:ascii="Palatino Linotype" w:hAnsi="Palatino Linotype"/>
                <w:b/>
                <w:spacing w:val="50"/>
              </w:rPr>
              <w:t xml:space="preserve"> </w:t>
            </w:r>
            <w:r w:rsidRPr="007B0851">
              <w:rPr>
                <w:rFonts w:ascii="Palatino Linotype" w:hAnsi="Palatino Linotype"/>
              </w:rPr>
              <w:t>firmado</w:t>
            </w:r>
            <w:r w:rsidRPr="007B0851">
              <w:rPr>
                <w:rFonts w:ascii="Palatino Linotype" w:hAnsi="Palatino Linotype"/>
                <w:spacing w:val="47"/>
              </w:rPr>
              <w:t xml:space="preserve"> </w:t>
            </w:r>
            <w:r w:rsidRPr="007B0851">
              <w:rPr>
                <w:rFonts w:ascii="Palatino Linotype" w:hAnsi="Palatino Linotype"/>
              </w:rPr>
              <w:t>entre</w:t>
            </w:r>
            <w:r w:rsidRPr="007B0851">
              <w:rPr>
                <w:rFonts w:ascii="Palatino Linotype" w:hAnsi="Palatino Linotype"/>
                <w:spacing w:val="47"/>
              </w:rPr>
              <w:t xml:space="preserve"> </w:t>
            </w:r>
            <w:r w:rsidRPr="007B0851">
              <w:rPr>
                <w:rFonts w:ascii="Palatino Linotype" w:hAnsi="Palatino Linotype"/>
              </w:rPr>
              <w:t>la</w:t>
            </w:r>
            <w:r w:rsidRPr="007B0851">
              <w:rPr>
                <w:rFonts w:ascii="Palatino Linotype" w:hAnsi="Palatino Linotype"/>
                <w:spacing w:val="47"/>
              </w:rPr>
              <w:t xml:space="preserve"> </w:t>
            </w:r>
            <w:r w:rsidRPr="007B0851">
              <w:rPr>
                <w:rFonts w:ascii="Palatino Linotype" w:hAnsi="Palatino Linotype"/>
              </w:rPr>
              <w:t>CFE</w:t>
            </w:r>
            <w:r w:rsidRPr="007B0851">
              <w:rPr>
                <w:rFonts w:ascii="Palatino Linotype" w:hAnsi="Palatino Linotype"/>
                <w:spacing w:val="47"/>
              </w:rPr>
              <w:t xml:space="preserve"> </w:t>
            </w:r>
            <w:r w:rsidRPr="007B0851">
              <w:rPr>
                <w:rFonts w:ascii="Palatino Linotype" w:hAnsi="Palatino Linotype"/>
              </w:rPr>
              <w:t>y</w:t>
            </w:r>
            <w:r w:rsidRPr="007B0851">
              <w:rPr>
                <w:rFonts w:ascii="Palatino Linotype" w:hAnsi="Palatino Linotype"/>
                <w:spacing w:val="43"/>
              </w:rPr>
              <w:t xml:space="preserve"> </w:t>
            </w:r>
            <w:r w:rsidRPr="007B0851">
              <w:rPr>
                <w:rFonts w:ascii="Palatino Linotype" w:hAnsi="Palatino Linotype"/>
              </w:rPr>
              <w:t>el</w:t>
            </w:r>
            <w:r w:rsidRPr="007B0851">
              <w:rPr>
                <w:rFonts w:ascii="Palatino Linotype" w:hAnsi="Palatino Linotype"/>
                <w:spacing w:val="48"/>
              </w:rPr>
              <w:t xml:space="preserve"> </w:t>
            </w:r>
            <w:r w:rsidRPr="007B0851">
              <w:rPr>
                <w:rFonts w:ascii="Palatino Linotype" w:hAnsi="Palatino Linotype"/>
              </w:rPr>
              <w:t>municipio</w:t>
            </w:r>
            <w:r w:rsidRPr="007B0851">
              <w:rPr>
                <w:rFonts w:ascii="Palatino Linotype" w:hAnsi="Palatino Linotype"/>
                <w:spacing w:val="47"/>
              </w:rPr>
              <w:t xml:space="preserve"> </w:t>
            </w:r>
            <w:r w:rsidRPr="007B0851">
              <w:rPr>
                <w:rFonts w:ascii="Palatino Linotype" w:hAnsi="Palatino Linotype"/>
              </w:rPr>
              <w:t>(ayuntamiento).</w:t>
            </w:r>
            <w:r w:rsidRPr="007B0851">
              <w:rPr>
                <w:rFonts w:ascii="Palatino Linotype" w:hAnsi="Palatino Linotype"/>
                <w:spacing w:val="46"/>
              </w:rPr>
              <w:t xml:space="preserve"> </w:t>
            </w:r>
            <w:r w:rsidRPr="007B0851">
              <w:rPr>
                <w:rFonts w:ascii="Palatino Linotype" w:hAnsi="Palatino Linotype"/>
              </w:rPr>
              <w:t>Así como la recaudación (monto) reportado por CFE al municipio de los años 2013, 2014, 2015, 2016, 2017, 2018 y los meses que van de 2019.</w:t>
            </w:r>
          </w:p>
        </w:tc>
        <w:tc>
          <w:tcPr>
            <w:tcW w:w="4792" w:type="dxa"/>
          </w:tcPr>
          <w:p w14:paraId="693F78EE" w14:textId="77777777" w:rsidR="00576EDF" w:rsidRPr="007B0851" w:rsidRDefault="00576EDF" w:rsidP="00576EDF">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lang w:eastAsia="es-ES_tradnl"/>
              </w:rPr>
              <w:t xml:space="preserve">El sujeto Obligado informó a través del oficio HHAJ/TM/160/2019, que la Comisión Federal de Electricidad recauda vía recibos de luz el recurso por el pago de Derecho de alumbrado Público no se aplica ese gravamen para el H. Ayuntamiento de Jilotzingo el dinero no ingresa a la Tesorería Municipal por pago Derecho de Alumbrado Público. </w:t>
            </w:r>
          </w:p>
        </w:tc>
      </w:tr>
      <w:tr w:rsidR="00576EDF" w:rsidRPr="007B0851" w14:paraId="229FE373" w14:textId="77777777" w:rsidTr="009A42F4">
        <w:tc>
          <w:tcPr>
            <w:tcW w:w="4417" w:type="dxa"/>
          </w:tcPr>
          <w:p w14:paraId="3B2FA8EC" w14:textId="77777777" w:rsidR="00576EDF" w:rsidRPr="007B0851" w:rsidRDefault="00576EDF" w:rsidP="00576EDF">
            <w:pPr>
              <w:pStyle w:val="Prrafodelista"/>
              <w:widowControl w:val="0"/>
              <w:tabs>
                <w:tab w:val="left" w:pos="354"/>
              </w:tabs>
              <w:autoSpaceDE w:val="0"/>
              <w:autoSpaceDN w:val="0"/>
              <w:spacing w:line="360" w:lineRule="auto"/>
              <w:ind w:left="0" w:right="119"/>
              <w:contextualSpacing w:val="0"/>
              <w:jc w:val="both"/>
              <w:rPr>
                <w:rFonts w:ascii="Palatino Linotype" w:hAnsi="Palatino Linotype"/>
                <w:sz w:val="20"/>
              </w:rPr>
            </w:pPr>
            <w:r w:rsidRPr="007B0851">
              <w:rPr>
                <w:rFonts w:ascii="Palatino Linotype" w:hAnsi="Palatino Linotype"/>
                <w:sz w:val="20"/>
              </w:rPr>
              <w:t xml:space="preserve">El listado y/o número de juicios y controversias promovidos por particulares en contra del municipio por el cobro del Derecho de Alumbrado Público “DAP” durante los años 2013, 2014, 2015, 2016, 2017, 2018 y los </w:t>
            </w:r>
            <w:r w:rsidRPr="007B0851">
              <w:rPr>
                <w:rFonts w:ascii="Palatino Linotype" w:hAnsi="Palatino Linotype"/>
                <w:sz w:val="20"/>
              </w:rPr>
              <w:lastRenderedPageBreak/>
              <w:t>meses que van de 2019.</w:t>
            </w:r>
          </w:p>
        </w:tc>
        <w:tc>
          <w:tcPr>
            <w:tcW w:w="4792" w:type="dxa"/>
          </w:tcPr>
          <w:p w14:paraId="2E703B4E" w14:textId="77777777" w:rsidR="00576EDF" w:rsidRPr="007B0851" w:rsidRDefault="00576EDF" w:rsidP="00576EDF">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lastRenderedPageBreak/>
              <w:t>En el Oficio HAJ/CJ/007/2019, manifestó que dentro de los expedientes contemplados no tenían ninguna demanda por parte de los ciudadanos</w:t>
            </w:r>
          </w:p>
        </w:tc>
      </w:tr>
      <w:tr w:rsidR="00576EDF" w:rsidRPr="007B0851" w14:paraId="3D9C66C1" w14:textId="77777777" w:rsidTr="009A42F4">
        <w:tc>
          <w:tcPr>
            <w:tcW w:w="4417" w:type="dxa"/>
          </w:tcPr>
          <w:p w14:paraId="6AE56A86" w14:textId="77777777" w:rsidR="00576EDF" w:rsidRPr="007B0851" w:rsidRDefault="00576EDF" w:rsidP="00576EDF">
            <w:pPr>
              <w:pStyle w:val="Prrafodelista"/>
              <w:widowControl w:val="0"/>
              <w:tabs>
                <w:tab w:val="left" w:pos="261"/>
              </w:tabs>
              <w:autoSpaceDE w:val="0"/>
              <w:autoSpaceDN w:val="0"/>
              <w:spacing w:line="360" w:lineRule="auto"/>
              <w:ind w:left="0" w:right="115"/>
              <w:contextualSpacing w:val="0"/>
              <w:jc w:val="both"/>
              <w:rPr>
                <w:rFonts w:ascii="Palatino Linotype" w:hAnsi="Palatino Linotype" w:cstheme="minorHAnsi"/>
                <w:sz w:val="20"/>
              </w:rPr>
            </w:pPr>
            <w:r w:rsidRPr="007B0851">
              <w:rPr>
                <w:rFonts w:ascii="Palatino Linotype" w:hAnsi="Palatino Linotype" w:cstheme="minorHAnsi"/>
                <w:sz w:val="20"/>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7B0851">
              <w:rPr>
                <w:rFonts w:ascii="Palatino Linotype" w:hAnsi="Palatino Linotype" w:cstheme="minorHAnsi"/>
                <w:spacing w:val="-6"/>
                <w:sz w:val="20"/>
              </w:rPr>
              <w:t xml:space="preserve"> </w:t>
            </w:r>
            <w:r w:rsidRPr="007B0851">
              <w:rPr>
                <w:rFonts w:ascii="Palatino Linotype" w:hAnsi="Palatino Linotype" w:cstheme="minorHAnsi"/>
                <w:sz w:val="20"/>
              </w:rPr>
              <w:t>2019.</w:t>
            </w:r>
          </w:p>
        </w:tc>
        <w:tc>
          <w:tcPr>
            <w:tcW w:w="4792" w:type="dxa"/>
          </w:tcPr>
          <w:p w14:paraId="7E3475E9" w14:textId="77777777" w:rsidR="00576EDF" w:rsidRPr="007B0851" w:rsidRDefault="00576EDF" w:rsidP="00576EDF">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En el Oficio HAJ/CJ/007/2019, manifestó que dentro de los expedientes contemplados no tenían ninguna controversia y juicio interpuesto por parte de los ciudadanos</w:t>
            </w:r>
          </w:p>
        </w:tc>
      </w:tr>
      <w:tr w:rsidR="00576EDF" w:rsidRPr="007B0851" w14:paraId="5C58FAF1" w14:textId="77777777" w:rsidTr="009A42F4">
        <w:tc>
          <w:tcPr>
            <w:tcW w:w="4417" w:type="dxa"/>
          </w:tcPr>
          <w:p w14:paraId="341EBE60" w14:textId="77777777" w:rsidR="00576EDF" w:rsidRPr="007B0851" w:rsidRDefault="00576EDF" w:rsidP="00576EDF">
            <w:pPr>
              <w:pStyle w:val="Prrafodelista"/>
              <w:widowControl w:val="0"/>
              <w:tabs>
                <w:tab w:val="left" w:pos="261"/>
              </w:tabs>
              <w:autoSpaceDE w:val="0"/>
              <w:autoSpaceDN w:val="0"/>
              <w:spacing w:before="1" w:line="360" w:lineRule="auto"/>
              <w:ind w:left="0" w:right="117"/>
              <w:contextualSpacing w:val="0"/>
              <w:jc w:val="both"/>
              <w:rPr>
                <w:rFonts w:ascii="Palatino Linotype" w:hAnsi="Palatino Linotype" w:cstheme="minorHAnsi"/>
                <w:sz w:val="20"/>
              </w:rPr>
            </w:pPr>
            <w:r w:rsidRPr="007B0851">
              <w:rPr>
                <w:rFonts w:ascii="Palatino Linotype" w:hAnsi="Palatino Linotype" w:cstheme="minorHAnsi"/>
                <w:sz w:val="20"/>
              </w:rPr>
              <w:t>Las normas y lineamientos que el municipio sigue para operar y proporcionar el servicio de alumbrado público</w:t>
            </w:r>
            <w:r w:rsidRPr="007B0851">
              <w:rPr>
                <w:rFonts w:ascii="Palatino Linotype" w:hAnsi="Palatino Linotype" w:cstheme="minorHAnsi"/>
                <w:spacing w:val="-7"/>
                <w:sz w:val="20"/>
              </w:rPr>
              <w:t xml:space="preserve"> </w:t>
            </w:r>
            <w:r w:rsidRPr="007B0851">
              <w:rPr>
                <w:rFonts w:ascii="Palatino Linotype" w:hAnsi="Palatino Linotype" w:cstheme="minorHAnsi"/>
                <w:sz w:val="20"/>
              </w:rPr>
              <w:t>municipal.</w:t>
            </w:r>
          </w:p>
        </w:tc>
        <w:tc>
          <w:tcPr>
            <w:tcW w:w="4792" w:type="dxa"/>
          </w:tcPr>
          <w:p w14:paraId="1A7A2E90" w14:textId="20FB3C99" w:rsidR="00576EDF" w:rsidRPr="007B0851" w:rsidRDefault="00576EDF" w:rsidP="00576EDF">
            <w:pPr>
              <w:spacing w:line="360" w:lineRule="auto"/>
              <w:jc w:val="both"/>
              <w:rPr>
                <w:rFonts w:ascii="Palatino Linotype" w:eastAsia="Calibri" w:hAnsi="Palatino Linotype" w:cs="Tahoma"/>
                <w:sz w:val="22"/>
                <w:szCs w:val="22"/>
                <w:lang w:eastAsia="es-ES_tradnl"/>
              </w:rPr>
            </w:pPr>
            <w:r w:rsidRPr="007B0851">
              <w:rPr>
                <w:rFonts w:ascii="Palatino Linotype" w:eastAsia="Calibri" w:hAnsi="Palatino Linotype" w:cs="Tahoma"/>
                <w:szCs w:val="22"/>
                <w:lang w:eastAsia="es-ES_tradnl"/>
              </w:rPr>
              <w:t xml:space="preserve">El Sujeto Obligado adjuntó al Informe Justificado, el Manual de Procedimientos Dirección de Servicios Públicos de Jilotzingo. </w:t>
            </w:r>
          </w:p>
        </w:tc>
      </w:tr>
    </w:tbl>
    <w:p w14:paraId="44338811" w14:textId="77777777" w:rsidR="00DC6715" w:rsidRPr="007B0851" w:rsidRDefault="00DC6715" w:rsidP="00DC6715">
      <w:pPr>
        <w:spacing w:line="360" w:lineRule="auto"/>
        <w:jc w:val="both"/>
        <w:rPr>
          <w:rFonts w:ascii="Palatino Linotype" w:eastAsia="Calibri" w:hAnsi="Palatino Linotype" w:cs="Tahoma"/>
          <w:bCs/>
          <w:sz w:val="22"/>
          <w:szCs w:val="22"/>
          <w:lang w:eastAsia="en-US"/>
        </w:rPr>
      </w:pPr>
    </w:p>
    <w:p w14:paraId="69E4551D" w14:textId="77777777" w:rsidR="00DD40B9" w:rsidRPr="007B0851" w:rsidRDefault="00DD40B9" w:rsidP="00DD40B9">
      <w:pPr>
        <w:spacing w:line="360" w:lineRule="auto"/>
        <w:jc w:val="both"/>
        <w:rPr>
          <w:rFonts w:ascii="Palatino Linotype" w:hAnsi="Palatino Linotype" w:cs="Tahoma"/>
          <w:sz w:val="22"/>
          <w:szCs w:val="22"/>
        </w:rPr>
      </w:pPr>
      <w:r w:rsidRPr="007B0851">
        <w:rPr>
          <w:rFonts w:ascii="Palatino Linotype" w:eastAsia="Calibri" w:hAnsi="Palatino Linotype" w:cs="Tahoma"/>
          <w:bCs/>
          <w:sz w:val="22"/>
          <w:szCs w:val="22"/>
          <w:lang w:eastAsia="en-US"/>
        </w:rPr>
        <w:t xml:space="preserve">En ese sentido, se precisa que </w:t>
      </w:r>
      <w:r w:rsidRPr="007B0851">
        <w:rPr>
          <w:rFonts w:ascii="Palatino Linotype" w:hAnsi="Palatino Linotype" w:cs="Tahoma"/>
          <w:sz w:val="22"/>
          <w:szCs w:val="22"/>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77A22594" w14:textId="77777777" w:rsidR="00DD40B9" w:rsidRPr="007B0851" w:rsidRDefault="00DD40B9" w:rsidP="00DD40B9">
      <w:pPr>
        <w:spacing w:line="360" w:lineRule="auto"/>
        <w:jc w:val="both"/>
        <w:rPr>
          <w:rFonts w:ascii="Palatino Linotype" w:hAnsi="Palatino Linotype" w:cs="Tahoma"/>
          <w:sz w:val="22"/>
          <w:szCs w:val="22"/>
        </w:rPr>
      </w:pPr>
    </w:p>
    <w:p w14:paraId="22889C1F" w14:textId="77777777" w:rsidR="00DD40B9" w:rsidRPr="007B0851" w:rsidRDefault="00DD40B9" w:rsidP="00DD40B9">
      <w:pPr>
        <w:spacing w:line="360" w:lineRule="auto"/>
        <w:jc w:val="both"/>
        <w:rPr>
          <w:rFonts w:ascii="Palatino Linotype" w:hAnsi="Palatino Linotype" w:cs="Tahoma"/>
          <w:sz w:val="22"/>
          <w:szCs w:val="24"/>
        </w:rPr>
      </w:pPr>
      <w:r w:rsidRPr="007B0851">
        <w:rPr>
          <w:rFonts w:ascii="Palatino Linotype" w:hAnsi="Palatino Linotype" w:cs="Tahoma"/>
          <w:sz w:val="22"/>
          <w:szCs w:val="24"/>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6DDA26C1" w14:textId="77777777" w:rsidR="00DD40B9" w:rsidRPr="007B0851" w:rsidRDefault="00DD40B9" w:rsidP="00DD40B9">
      <w:pPr>
        <w:spacing w:line="360" w:lineRule="auto"/>
        <w:jc w:val="both"/>
        <w:rPr>
          <w:rFonts w:ascii="Palatino Linotype" w:hAnsi="Palatino Linotype" w:cs="Tahoma"/>
          <w:sz w:val="22"/>
          <w:szCs w:val="22"/>
        </w:rPr>
      </w:pPr>
    </w:p>
    <w:p w14:paraId="2E6A4291" w14:textId="77777777" w:rsidR="00C03ACD" w:rsidRPr="007B0851" w:rsidRDefault="005A10C4" w:rsidP="005A10C4">
      <w:pPr>
        <w:spacing w:line="360" w:lineRule="auto"/>
        <w:jc w:val="both"/>
        <w:rPr>
          <w:rFonts w:ascii="Palatino Linotype" w:eastAsia="Calibri" w:hAnsi="Palatino Linotype" w:cs="Tahoma"/>
          <w:bCs/>
          <w:sz w:val="22"/>
          <w:szCs w:val="22"/>
        </w:rPr>
      </w:pPr>
      <w:r w:rsidRPr="007B0851">
        <w:rPr>
          <w:rFonts w:ascii="Palatino Linotype" w:eastAsia="Calibri" w:hAnsi="Palatino Linotype" w:cs="Tahoma"/>
          <w:bCs/>
          <w:sz w:val="22"/>
          <w:szCs w:val="22"/>
        </w:rPr>
        <w:t xml:space="preserve">Por otra parte, el Sujeto Obligado manifestó no contar con la información </w:t>
      </w:r>
      <w:r w:rsidR="00C03ACD" w:rsidRPr="007B0851">
        <w:rPr>
          <w:rFonts w:ascii="Palatino Linotype" w:eastAsia="Calibri" w:hAnsi="Palatino Linotype" w:cs="Tahoma"/>
          <w:bCs/>
          <w:sz w:val="22"/>
          <w:szCs w:val="22"/>
        </w:rPr>
        <w:t xml:space="preserve">siguiente: </w:t>
      </w:r>
    </w:p>
    <w:p w14:paraId="38F30518" w14:textId="77777777" w:rsidR="00C03ACD" w:rsidRPr="007B0851" w:rsidRDefault="00C03ACD" w:rsidP="005A10C4">
      <w:pPr>
        <w:spacing w:line="360" w:lineRule="auto"/>
        <w:jc w:val="both"/>
        <w:rPr>
          <w:rFonts w:ascii="Palatino Linotype" w:eastAsia="Calibri" w:hAnsi="Palatino Linotype" w:cs="Tahoma"/>
          <w:bCs/>
          <w:sz w:val="22"/>
          <w:szCs w:val="22"/>
        </w:rPr>
      </w:pPr>
    </w:p>
    <w:p w14:paraId="43F47900" w14:textId="293EDA0E" w:rsidR="00C03ACD" w:rsidRPr="007B0851" w:rsidRDefault="00C03ACD" w:rsidP="00EB28D8">
      <w:pPr>
        <w:pStyle w:val="Prrafodelista"/>
        <w:numPr>
          <w:ilvl w:val="0"/>
          <w:numId w:val="18"/>
        </w:numPr>
        <w:spacing w:line="360" w:lineRule="auto"/>
        <w:jc w:val="both"/>
        <w:rPr>
          <w:rFonts w:ascii="Palatino Linotype" w:eastAsia="Calibri" w:hAnsi="Palatino Linotype" w:cs="Tahoma"/>
          <w:bCs/>
          <w:szCs w:val="22"/>
        </w:rPr>
      </w:pPr>
      <w:r w:rsidRPr="007B0851">
        <w:rPr>
          <w:rFonts w:ascii="Palatino Linotype" w:eastAsia="Calibri" w:hAnsi="Palatino Linotype" w:cs="Tahoma"/>
          <w:bCs/>
          <w:szCs w:val="22"/>
        </w:rPr>
        <w:t>L</w:t>
      </w:r>
      <w:r w:rsidR="005A10C4" w:rsidRPr="007B0851">
        <w:rPr>
          <w:rFonts w:ascii="Palatino Linotype" w:eastAsia="Calibri" w:hAnsi="Palatino Linotype" w:cs="Tahoma"/>
          <w:bCs/>
          <w:szCs w:val="22"/>
        </w:rPr>
        <w:t xml:space="preserve">icitaciones de alumbrado público de los años 2016, 2017, 2018 y </w:t>
      </w:r>
      <w:r w:rsidRPr="007B0851">
        <w:rPr>
          <w:rFonts w:ascii="Palatino Linotype" w:eastAsia="Calibri" w:hAnsi="Palatino Linotype" w:cs="Tahoma"/>
          <w:bCs/>
          <w:szCs w:val="22"/>
        </w:rPr>
        <w:t>los meses transcurridos de 2019;</w:t>
      </w:r>
    </w:p>
    <w:p w14:paraId="778D412A" w14:textId="26D707C7" w:rsidR="005A10C4" w:rsidRPr="007B0851" w:rsidRDefault="00C03ACD" w:rsidP="00EB28D8">
      <w:pPr>
        <w:pStyle w:val="Prrafodelista"/>
        <w:numPr>
          <w:ilvl w:val="0"/>
          <w:numId w:val="18"/>
        </w:numPr>
        <w:spacing w:line="360" w:lineRule="auto"/>
        <w:jc w:val="both"/>
        <w:rPr>
          <w:rFonts w:ascii="Palatino Linotype" w:eastAsia="Calibri" w:hAnsi="Palatino Linotype" w:cs="Tahoma"/>
          <w:bCs/>
          <w:szCs w:val="22"/>
        </w:rPr>
      </w:pPr>
      <w:r w:rsidRPr="007B0851">
        <w:rPr>
          <w:rFonts w:ascii="Palatino Linotype" w:hAnsi="Palatino Linotype"/>
        </w:rPr>
        <w:lastRenderedPageBreak/>
        <w:t>Quejas que se han presentado por inconformidades en el alumbrado público a partir de la sustitución de la Tecnología LED en el municipio.</w:t>
      </w:r>
    </w:p>
    <w:p w14:paraId="6A842875" w14:textId="2ABC93A8" w:rsidR="00C03ACD" w:rsidRPr="007B0851" w:rsidRDefault="00C03ACD" w:rsidP="00EB28D8">
      <w:pPr>
        <w:pStyle w:val="Prrafodelista"/>
        <w:numPr>
          <w:ilvl w:val="0"/>
          <w:numId w:val="18"/>
        </w:numPr>
        <w:spacing w:line="360" w:lineRule="auto"/>
        <w:jc w:val="both"/>
        <w:rPr>
          <w:rFonts w:ascii="Palatino Linotype" w:eastAsia="Calibri" w:hAnsi="Palatino Linotype" w:cs="Tahoma"/>
          <w:bCs/>
          <w:szCs w:val="22"/>
        </w:rPr>
      </w:pPr>
      <w:r w:rsidRPr="007B0851">
        <w:rPr>
          <w:rFonts w:ascii="Palatino Linotype" w:hAnsi="Palatino Linotype"/>
        </w:rPr>
        <w:t>C</w:t>
      </w:r>
      <w:r w:rsidRPr="007B0851">
        <w:rPr>
          <w:rFonts w:ascii="Palatino Linotype" w:hAnsi="Palatino Linotype"/>
          <w:szCs w:val="22"/>
        </w:rPr>
        <w:t>ontrato de prestación de servicios por concepto de suministro de energía eléctrica por parte de la CFE al municipio (ayuntamiento)</w:t>
      </w:r>
      <w:r w:rsidRPr="007B0851">
        <w:rPr>
          <w:rFonts w:ascii="Palatino Linotype" w:eastAsia="Calibri" w:hAnsi="Palatino Linotype" w:cs="Tahoma"/>
          <w:szCs w:val="22"/>
          <w:lang w:eastAsia="es-ES_tradnl"/>
        </w:rPr>
        <w:t xml:space="preserve">, en virtud de que se encontraba en proceso. </w:t>
      </w:r>
    </w:p>
    <w:p w14:paraId="4E03F593" w14:textId="40F05035" w:rsidR="00C03ACD" w:rsidRPr="007B0851" w:rsidRDefault="00C03ACD" w:rsidP="00EB28D8">
      <w:pPr>
        <w:pStyle w:val="Prrafodelista"/>
        <w:numPr>
          <w:ilvl w:val="0"/>
          <w:numId w:val="18"/>
        </w:numPr>
        <w:spacing w:line="360" w:lineRule="auto"/>
        <w:jc w:val="both"/>
        <w:rPr>
          <w:rFonts w:ascii="Palatino Linotype" w:eastAsia="Calibri" w:hAnsi="Palatino Linotype" w:cs="Tahoma"/>
          <w:bCs/>
          <w:szCs w:val="22"/>
        </w:rPr>
      </w:pPr>
      <w:r w:rsidRPr="007B0851">
        <w:rPr>
          <w:rFonts w:ascii="Palatino Linotype" w:hAnsi="Palatino Linotype"/>
        </w:rPr>
        <w:t>Copia del convenio para recaudar el Derecho de Alumbrado Público</w:t>
      </w:r>
      <w:r w:rsidRPr="007B0851">
        <w:rPr>
          <w:rFonts w:ascii="Palatino Linotype" w:hAnsi="Palatino Linotype"/>
          <w:spacing w:val="45"/>
        </w:rPr>
        <w:t xml:space="preserve"> </w:t>
      </w:r>
      <w:r w:rsidRPr="007B0851">
        <w:rPr>
          <w:rFonts w:ascii="Palatino Linotype" w:hAnsi="Palatino Linotype"/>
        </w:rPr>
        <w:t>“DAP”</w:t>
      </w:r>
      <w:r w:rsidRPr="007B0851">
        <w:rPr>
          <w:rFonts w:ascii="Palatino Linotype" w:hAnsi="Palatino Linotype"/>
          <w:b/>
          <w:spacing w:val="50"/>
        </w:rPr>
        <w:t xml:space="preserve"> </w:t>
      </w:r>
      <w:r w:rsidRPr="007B0851">
        <w:rPr>
          <w:rFonts w:ascii="Palatino Linotype" w:hAnsi="Palatino Linotype"/>
        </w:rPr>
        <w:t>firmado</w:t>
      </w:r>
      <w:r w:rsidRPr="007B0851">
        <w:rPr>
          <w:rFonts w:ascii="Palatino Linotype" w:hAnsi="Palatino Linotype"/>
          <w:spacing w:val="47"/>
        </w:rPr>
        <w:t xml:space="preserve"> </w:t>
      </w:r>
      <w:r w:rsidRPr="007B0851">
        <w:rPr>
          <w:rFonts w:ascii="Palatino Linotype" w:hAnsi="Palatino Linotype"/>
        </w:rPr>
        <w:t>entre</w:t>
      </w:r>
      <w:r w:rsidRPr="007B0851">
        <w:rPr>
          <w:rFonts w:ascii="Palatino Linotype" w:hAnsi="Palatino Linotype"/>
          <w:spacing w:val="47"/>
        </w:rPr>
        <w:t xml:space="preserve"> </w:t>
      </w:r>
      <w:r w:rsidRPr="007B0851">
        <w:rPr>
          <w:rFonts w:ascii="Palatino Linotype" w:hAnsi="Palatino Linotype"/>
        </w:rPr>
        <w:t>la</w:t>
      </w:r>
      <w:r w:rsidRPr="007B0851">
        <w:rPr>
          <w:rFonts w:ascii="Palatino Linotype" w:hAnsi="Palatino Linotype"/>
          <w:spacing w:val="47"/>
        </w:rPr>
        <w:t xml:space="preserve"> </w:t>
      </w:r>
      <w:r w:rsidRPr="007B0851">
        <w:rPr>
          <w:rFonts w:ascii="Palatino Linotype" w:hAnsi="Palatino Linotype"/>
        </w:rPr>
        <w:t>CFE</w:t>
      </w:r>
      <w:r w:rsidRPr="007B0851">
        <w:rPr>
          <w:rFonts w:ascii="Palatino Linotype" w:hAnsi="Palatino Linotype"/>
          <w:spacing w:val="47"/>
        </w:rPr>
        <w:t xml:space="preserve"> </w:t>
      </w:r>
      <w:r w:rsidRPr="007B0851">
        <w:rPr>
          <w:rFonts w:ascii="Palatino Linotype" w:hAnsi="Palatino Linotype"/>
        </w:rPr>
        <w:t>y</w:t>
      </w:r>
      <w:r w:rsidRPr="007B0851">
        <w:rPr>
          <w:rFonts w:ascii="Palatino Linotype" w:hAnsi="Palatino Linotype"/>
          <w:spacing w:val="43"/>
        </w:rPr>
        <w:t xml:space="preserve"> </w:t>
      </w:r>
      <w:r w:rsidRPr="007B0851">
        <w:rPr>
          <w:rFonts w:ascii="Palatino Linotype" w:hAnsi="Palatino Linotype"/>
        </w:rPr>
        <w:t>el</w:t>
      </w:r>
      <w:r w:rsidRPr="007B0851">
        <w:rPr>
          <w:rFonts w:ascii="Palatino Linotype" w:hAnsi="Palatino Linotype"/>
          <w:spacing w:val="48"/>
        </w:rPr>
        <w:t xml:space="preserve"> </w:t>
      </w:r>
      <w:r w:rsidRPr="007B0851">
        <w:rPr>
          <w:rFonts w:ascii="Palatino Linotype" w:hAnsi="Palatino Linotype"/>
        </w:rPr>
        <w:t>municipio</w:t>
      </w:r>
      <w:r w:rsidRPr="007B0851">
        <w:rPr>
          <w:rFonts w:ascii="Palatino Linotype" w:hAnsi="Palatino Linotype"/>
          <w:spacing w:val="47"/>
        </w:rPr>
        <w:t xml:space="preserve"> </w:t>
      </w:r>
      <w:r w:rsidRPr="007B0851">
        <w:rPr>
          <w:rFonts w:ascii="Palatino Linotype" w:hAnsi="Palatino Linotype"/>
        </w:rPr>
        <w:t>(ayuntamiento).</w:t>
      </w:r>
      <w:r w:rsidRPr="007B0851">
        <w:rPr>
          <w:rFonts w:ascii="Palatino Linotype" w:hAnsi="Palatino Linotype"/>
          <w:spacing w:val="46"/>
        </w:rPr>
        <w:t xml:space="preserve"> </w:t>
      </w:r>
      <w:r w:rsidRPr="007B0851">
        <w:rPr>
          <w:rFonts w:ascii="Palatino Linotype" w:hAnsi="Palatino Linotype"/>
        </w:rPr>
        <w:t xml:space="preserve">Así como la recaudación (monto) reportado por CFE al municipio de los años 2013, 2014, 2015, 2016, 2017, 2018 y los meses que van de 2019; toda vez que, </w:t>
      </w:r>
      <w:r w:rsidRPr="007B0851">
        <w:rPr>
          <w:rFonts w:ascii="Palatino Linotype" w:eastAsia="Calibri" w:hAnsi="Palatino Linotype" w:cs="Tahoma"/>
          <w:lang w:eastAsia="es-ES_tradnl"/>
        </w:rPr>
        <w:t>la Comisión Federal de Electricidad recauda vía recibos de luz el recurso por el pago de Derecho de alumbrado Público no se aplica ese gravamen para el H. Ayuntamiento de Jilotzingo el dinero no ingresa a la Tesorería Municipal por pago Derecho de Alumbrado Público.</w:t>
      </w:r>
    </w:p>
    <w:p w14:paraId="3EAE4B6C" w14:textId="6212E838" w:rsidR="00C03ACD" w:rsidRPr="007B0851" w:rsidRDefault="00C03ACD" w:rsidP="00EB28D8">
      <w:pPr>
        <w:pStyle w:val="Prrafodelista"/>
        <w:numPr>
          <w:ilvl w:val="0"/>
          <w:numId w:val="18"/>
        </w:numPr>
        <w:spacing w:line="360" w:lineRule="auto"/>
        <w:jc w:val="both"/>
        <w:rPr>
          <w:rFonts w:ascii="Palatino Linotype" w:eastAsia="Calibri" w:hAnsi="Palatino Linotype" w:cs="Tahoma"/>
          <w:bCs/>
          <w:sz w:val="24"/>
          <w:szCs w:val="22"/>
        </w:rPr>
      </w:pPr>
      <w:r w:rsidRPr="007B0851">
        <w:rPr>
          <w:rFonts w:ascii="Palatino Linotype" w:hAnsi="Palatino Linotype"/>
        </w:rPr>
        <w:t>El listado y/o número de juicios y controversias promovidos por particulares en contra del municipio por el cobro del Derecho de Alumbrado Público “DAP” durante los años 2013, 2014, 2015, 2016, 2017, 2018 y los meses que van de 2019.</w:t>
      </w:r>
    </w:p>
    <w:p w14:paraId="19655AF9" w14:textId="074C5DE3" w:rsidR="00C03ACD" w:rsidRPr="007B0851" w:rsidRDefault="00C03ACD" w:rsidP="00EB28D8">
      <w:pPr>
        <w:pStyle w:val="Prrafodelista"/>
        <w:numPr>
          <w:ilvl w:val="0"/>
          <w:numId w:val="18"/>
        </w:numPr>
        <w:spacing w:line="360" w:lineRule="auto"/>
        <w:jc w:val="both"/>
        <w:rPr>
          <w:rFonts w:ascii="Palatino Linotype" w:eastAsia="Calibri" w:hAnsi="Palatino Linotype" w:cs="Tahoma"/>
          <w:bCs/>
          <w:sz w:val="24"/>
          <w:szCs w:val="22"/>
        </w:rPr>
      </w:pPr>
      <w:r w:rsidRPr="007B0851">
        <w:rPr>
          <w:rFonts w:ascii="Palatino Linotype" w:hAnsi="Palatino Linotype" w:cstheme="minorHAnsi"/>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7B0851">
        <w:rPr>
          <w:rFonts w:ascii="Palatino Linotype" w:hAnsi="Palatino Linotype" w:cstheme="minorHAnsi"/>
          <w:spacing w:val="-6"/>
        </w:rPr>
        <w:t xml:space="preserve"> </w:t>
      </w:r>
      <w:r w:rsidRPr="007B0851">
        <w:rPr>
          <w:rFonts w:ascii="Palatino Linotype" w:hAnsi="Palatino Linotype" w:cstheme="minorHAnsi"/>
        </w:rPr>
        <w:t>2019.</w:t>
      </w:r>
    </w:p>
    <w:p w14:paraId="71FD01A5" w14:textId="77777777" w:rsidR="005A10C4" w:rsidRPr="007B0851" w:rsidRDefault="005A10C4" w:rsidP="005A10C4">
      <w:pPr>
        <w:spacing w:line="360" w:lineRule="auto"/>
        <w:jc w:val="both"/>
        <w:rPr>
          <w:rFonts w:ascii="Palatino Linotype" w:eastAsia="Calibri" w:hAnsi="Palatino Linotype" w:cs="Tahoma"/>
          <w:bCs/>
          <w:sz w:val="22"/>
          <w:szCs w:val="22"/>
        </w:rPr>
      </w:pPr>
    </w:p>
    <w:p w14:paraId="4F22FCC1" w14:textId="5B927532" w:rsidR="005A10C4" w:rsidRPr="007B0851" w:rsidRDefault="00C03ACD" w:rsidP="005A10C4">
      <w:pPr>
        <w:spacing w:line="360" w:lineRule="auto"/>
        <w:jc w:val="both"/>
        <w:rPr>
          <w:rFonts w:ascii="Palatino Linotype" w:eastAsia="Calibri" w:hAnsi="Palatino Linotype" w:cs="Tahoma"/>
          <w:bCs/>
          <w:sz w:val="22"/>
          <w:szCs w:val="22"/>
        </w:rPr>
      </w:pPr>
      <w:r w:rsidRPr="007B0851">
        <w:rPr>
          <w:rFonts w:ascii="Palatino Linotype" w:eastAsia="Calibri" w:hAnsi="Palatino Linotype" w:cs="Tahoma"/>
          <w:bCs/>
          <w:sz w:val="22"/>
          <w:szCs w:val="22"/>
        </w:rPr>
        <w:t>En ese tenor</w:t>
      </w:r>
      <w:r w:rsidR="005A10C4" w:rsidRPr="007B0851">
        <w:rPr>
          <w:rFonts w:ascii="Palatino Linotype" w:eastAsia="Calibri" w:hAnsi="Palatino Linotype" w:cs="Tahoma"/>
          <w:bCs/>
          <w:sz w:val="22"/>
          <w:szCs w:val="22"/>
        </w:rPr>
        <w:t xml:space="preserve"> resulta aplicable la siguiente tesis:</w:t>
      </w:r>
    </w:p>
    <w:p w14:paraId="0C474837" w14:textId="77777777" w:rsidR="005A10C4" w:rsidRPr="007B0851" w:rsidRDefault="005A10C4" w:rsidP="005A10C4">
      <w:pPr>
        <w:spacing w:line="360" w:lineRule="auto"/>
        <w:jc w:val="both"/>
        <w:rPr>
          <w:rFonts w:ascii="Palatino Linotype" w:eastAsia="Calibri" w:hAnsi="Palatino Linotype" w:cs="Tahoma"/>
          <w:bCs/>
        </w:rPr>
      </w:pPr>
    </w:p>
    <w:p w14:paraId="25AA2020" w14:textId="77777777" w:rsidR="005A10C4" w:rsidRPr="007B0851" w:rsidRDefault="005A10C4" w:rsidP="005A10C4">
      <w:pPr>
        <w:spacing w:line="360" w:lineRule="auto"/>
        <w:ind w:left="567" w:right="567"/>
        <w:jc w:val="both"/>
        <w:rPr>
          <w:rFonts w:ascii="Palatino Linotype" w:eastAsia="Calibri" w:hAnsi="Palatino Linotype" w:cs="Tahoma"/>
          <w:b/>
          <w:bCs/>
          <w:i/>
        </w:rPr>
      </w:pPr>
      <w:r w:rsidRPr="007B0851">
        <w:rPr>
          <w:rFonts w:ascii="Palatino Linotype" w:eastAsia="Calibri" w:hAnsi="Palatino Linotype" w:cs="Tahoma"/>
          <w:b/>
          <w:bCs/>
          <w:i/>
        </w:rPr>
        <w:t>“HECHOS NEGATIVOS, NO SON SUSCEPTIBLES DE DEMOSTRACIÓN.</w:t>
      </w:r>
    </w:p>
    <w:p w14:paraId="0A9F43AB" w14:textId="77777777" w:rsidR="005A10C4" w:rsidRPr="007B0851" w:rsidRDefault="005A10C4" w:rsidP="005A10C4">
      <w:pPr>
        <w:spacing w:line="360" w:lineRule="auto"/>
        <w:ind w:left="567" w:right="567"/>
        <w:jc w:val="both"/>
        <w:rPr>
          <w:rFonts w:ascii="Palatino Linotype" w:eastAsia="Calibri" w:hAnsi="Palatino Linotype" w:cs="Tahoma"/>
          <w:bCs/>
          <w:i/>
        </w:rPr>
      </w:pPr>
      <w:r w:rsidRPr="007B0851">
        <w:rPr>
          <w:rFonts w:ascii="Palatino Linotype" w:eastAsia="Calibri" w:hAnsi="Palatino Linotype" w:cs="Tahoma"/>
          <w:bCs/>
          <w:i/>
        </w:rPr>
        <w:t>Tratándose de un hecho negativo, el Juez no tiene por qué invocar prueba alguna de la que se desprenda, ya que es bien sabido que esta clase de hechos no son susceptibles de demostración.</w:t>
      </w:r>
    </w:p>
    <w:p w14:paraId="1AF3BB02" w14:textId="77777777" w:rsidR="005A10C4" w:rsidRPr="007B0851" w:rsidRDefault="005A10C4" w:rsidP="005A10C4">
      <w:pPr>
        <w:spacing w:line="360" w:lineRule="auto"/>
        <w:ind w:left="567" w:right="567"/>
        <w:jc w:val="both"/>
        <w:rPr>
          <w:rFonts w:ascii="Palatino Linotype" w:eastAsia="Calibri" w:hAnsi="Palatino Linotype" w:cs="Tahoma"/>
          <w:b/>
          <w:bCs/>
          <w:i/>
        </w:rPr>
      </w:pPr>
      <w:r w:rsidRPr="007B0851">
        <w:rPr>
          <w:rFonts w:ascii="Palatino Linotype" w:eastAsia="Calibri" w:hAnsi="Palatino Linotype" w:cs="Tahoma"/>
          <w:b/>
          <w:bCs/>
          <w:i/>
        </w:rPr>
        <w:t>Amparo en revisión 2022/61. José García Florín (Menor). 9 de octubre de 1961.</w:t>
      </w:r>
    </w:p>
    <w:p w14:paraId="135A04EF" w14:textId="77777777" w:rsidR="005A10C4" w:rsidRPr="007B0851" w:rsidRDefault="005A10C4" w:rsidP="005A10C4">
      <w:pPr>
        <w:spacing w:line="360" w:lineRule="auto"/>
        <w:ind w:left="567" w:right="567"/>
        <w:jc w:val="both"/>
        <w:rPr>
          <w:rFonts w:ascii="Palatino Linotype" w:eastAsia="Calibri" w:hAnsi="Palatino Linotype" w:cs="Tahoma"/>
          <w:b/>
          <w:bCs/>
          <w:i/>
        </w:rPr>
      </w:pPr>
      <w:r w:rsidRPr="007B0851">
        <w:rPr>
          <w:rFonts w:ascii="Palatino Linotype" w:eastAsia="Calibri" w:hAnsi="Palatino Linotype" w:cs="Tahoma"/>
          <w:b/>
          <w:bCs/>
          <w:i/>
        </w:rPr>
        <w:t>Cinco votos. Ponente: José Rivera Pérez Campos.”</w:t>
      </w:r>
    </w:p>
    <w:p w14:paraId="7F7C0A0E" w14:textId="77777777" w:rsidR="005A10C4" w:rsidRPr="007B0851" w:rsidRDefault="005A10C4" w:rsidP="005A10C4"/>
    <w:p w14:paraId="549AB4FE" w14:textId="77777777" w:rsidR="005A10C4" w:rsidRPr="007B0851" w:rsidRDefault="005A10C4" w:rsidP="005A10C4"/>
    <w:p w14:paraId="4E1E627E" w14:textId="77777777" w:rsidR="005A10C4" w:rsidRPr="007B0851" w:rsidRDefault="005A10C4" w:rsidP="005A10C4">
      <w:pPr>
        <w:tabs>
          <w:tab w:val="left" w:pos="4962"/>
        </w:tabs>
        <w:spacing w:line="360" w:lineRule="auto"/>
        <w:jc w:val="both"/>
        <w:rPr>
          <w:rFonts w:ascii="Palatino Linotype" w:hAnsi="Palatino Linotype" w:cs="Tahoma"/>
          <w:sz w:val="22"/>
        </w:rPr>
      </w:pPr>
      <w:proofErr w:type="gramStart"/>
      <w:r w:rsidRPr="007B0851">
        <w:rPr>
          <w:rFonts w:ascii="Palatino Linotype" w:eastAsia="Calibri" w:hAnsi="Palatino Linotype" w:cs="Tahoma"/>
          <w:bCs/>
          <w:sz w:val="22"/>
        </w:rPr>
        <w:t>Asimismo</w:t>
      </w:r>
      <w:proofErr w:type="gramEnd"/>
      <w:r w:rsidRPr="007B0851">
        <w:rPr>
          <w:rFonts w:ascii="Palatino Linotype" w:eastAsia="Calibri" w:hAnsi="Palatino Linotype" w:cs="Tahoma"/>
          <w:bCs/>
          <w:sz w:val="22"/>
        </w:rPr>
        <w:t xml:space="preserve"> es de señalar que este Instituto no tiene atribuciones para </w:t>
      </w:r>
      <w:r w:rsidRPr="007B0851">
        <w:rPr>
          <w:rFonts w:ascii="Palatino Linotype" w:hAnsi="Palatino Linotype" w:cs="Tahoma"/>
          <w:sz w:val="22"/>
        </w:rPr>
        <w:t>pronunciarse respecto a la veracidad de la información ni para verificar la autenticidad de la misma, toda vez que en términos del artículo 29 de la Ley de Transparencia y Acceso a la Información Pública del Estado de México y Municipios, es responsable de garantizar el ejercicio de los derechos de acceso a la información pública y la protección de datos personales en posesión de los sujetos obligados.</w:t>
      </w:r>
    </w:p>
    <w:p w14:paraId="0EBECCE8" w14:textId="77777777" w:rsidR="005A10C4" w:rsidRPr="007B0851" w:rsidRDefault="005A10C4" w:rsidP="005A10C4">
      <w:pPr>
        <w:tabs>
          <w:tab w:val="left" w:pos="4962"/>
        </w:tabs>
        <w:spacing w:line="360" w:lineRule="auto"/>
        <w:jc w:val="both"/>
        <w:rPr>
          <w:rFonts w:ascii="Palatino Linotype" w:hAnsi="Palatino Linotype" w:cs="Tahoma"/>
          <w:sz w:val="22"/>
        </w:rPr>
      </w:pPr>
      <w:r w:rsidRPr="007B0851">
        <w:rPr>
          <w:rFonts w:ascii="Palatino Linotype" w:hAnsi="Palatino Linotype" w:cs="Tahoma"/>
          <w:sz w:val="22"/>
        </w:rPr>
        <w:t xml:space="preserve">A manera de referencia, resulta oportuno citar el Criterio 31/10, del ahora </w:t>
      </w:r>
      <w:r w:rsidRPr="007B0851">
        <w:rPr>
          <w:rFonts w:ascii="Palatino Linotype" w:eastAsia="Calibri" w:hAnsi="Palatino Linotype" w:cs="Tahoma"/>
          <w:bCs/>
          <w:iCs/>
          <w:sz w:val="22"/>
          <w:lang w:eastAsia="es-ES_tradnl"/>
        </w:rPr>
        <w:t>Instituto Nacional de Transparencia, Acceso a la Información y Protección de Datos Personales (INAI)</w:t>
      </w:r>
      <w:r w:rsidRPr="007B0851">
        <w:rPr>
          <w:rFonts w:ascii="Palatino Linotype" w:hAnsi="Palatino Linotype" w:cs="Tahoma"/>
          <w:sz w:val="22"/>
        </w:rPr>
        <w:t xml:space="preserve">, mismo que se cita a continuación: </w:t>
      </w:r>
    </w:p>
    <w:p w14:paraId="48C7A165" w14:textId="77777777" w:rsidR="005A10C4" w:rsidRPr="007B0851" w:rsidRDefault="005A10C4" w:rsidP="005A10C4">
      <w:pPr>
        <w:tabs>
          <w:tab w:val="left" w:pos="4962"/>
        </w:tabs>
        <w:spacing w:line="360" w:lineRule="auto"/>
        <w:jc w:val="both"/>
        <w:rPr>
          <w:rFonts w:ascii="Palatino Linotype" w:hAnsi="Palatino Linotype" w:cs="Tahoma"/>
        </w:rPr>
      </w:pPr>
    </w:p>
    <w:p w14:paraId="2D87739D" w14:textId="77777777" w:rsidR="005A10C4" w:rsidRPr="007B0851" w:rsidRDefault="005A10C4" w:rsidP="005A10C4">
      <w:pPr>
        <w:tabs>
          <w:tab w:val="left" w:pos="4962"/>
        </w:tabs>
        <w:spacing w:line="360" w:lineRule="auto"/>
        <w:ind w:left="567" w:right="567"/>
        <w:jc w:val="both"/>
        <w:rPr>
          <w:rFonts w:ascii="Palatino Linotype" w:hAnsi="Palatino Linotype" w:cs="Tahoma"/>
          <w:i/>
        </w:rPr>
      </w:pPr>
      <w:r w:rsidRPr="007B0851">
        <w:rPr>
          <w:rFonts w:ascii="Palatino Linotype" w:hAnsi="Palatino Linotype" w:cs="Tahoma"/>
          <w:b/>
          <w:i/>
        </w:rPr>
        <w:t xml:space="preserve">“El Instituto Federal de Acceso a la Información y Protección de Datos no cuenta con facultades para pronunciarse respecto de la veracidad de los documentos proporcionados por los sujetos obligados. </w:t>
      </w:r>
      <w:r w:rsidRPr="007B0851">
        <w:rPr>
          <w:rFonts w:ascii="Palatino Linotype" w:hAnsi="Palatino Linotype" w:cs="Tahoma"/>
          <w:i/>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w:t>
      </w:r>
      <w:proofErr w:type="gramStart"/>
      <w:r w:rsidRPr="007B0851">
        <w:rPr>
          <w:rFonts w:ascii="Palatino Linotype" w:hAnsi="Palatino Linotype" w:cs="Tahoma"/>
          <w:i/>
        </w:rPr>
        <w:t>por  las</w:t>
      </w:r>
      <w:proofErr w:type="gramEnd"/>
      <w:r w:rsidRPr="007B0851">
        <w:rPr>
          <w:rFonts w:ascii="Palatino Linotype" w:hAnsi="Palatino Linotype" w:cs="Tahoma"/>
          <w:i/>
        </w:rPr>
        <w:t xml:space="preserve">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8D1A95B" w14:textId="77777777" w:rsidR="005A10C4" w:rsidRPr="007B0851" w:rsidRDefault="005A10C4" w:rsidP="00DD40B9">
      <w:pPr>
        <w:spacing w:line="360" w:lineRule="auto"/>
        <w:jc w:val="both"/>
        <w:rPr>
          <w:rFonts w:ascii="Palatino Linotype" w:hAnsi="Palatino Linotype" w:cs="Tahoma"/>
          <w:sz w:val="22"/>
          <w:szCs w:val="22"/>
        </w:rPr>
      </w:pPr>
    </w:p>
    <w:p w14:paraId="4BCAE977" w14:textId="77777777" w:rsidR="0060786B" w:rsidRPr="007B0851" w:rsidRDefault="00C03ACD" w:rsidP="00DD40B9">
      <w:pPr>
        <w:spacing w:line="360" w:lineRule="auto"/>
        <w:jc w:val="both"/>
        <w:rPr>
          <w:rFonts w:ascii="Palatino Linotype" w:hAnsi="Palatino Linotype" w:cs="Tahoma"/>
          <w:sz w:val="22"/>
          <w:szCs w:val="22"/>
        </w:rPr>
      </w:pPr>
      <w:r w:rsidRPr="007B0851">
        <w:rPr>
          <w:rFonts w:ascii="Palatino Linotype" w:hAnsi="Palatino Linotype" w:cs="Tahoma"/>
          <w:sz w:val="22"/>
          <w:szCs w:val="22"/>
        </w:rPr>
        <w:t xml:space="preserve">Por otra parte, respecto a la información </w:t>
      </w:r>
      <w:r w:rsidR="0060786B" w:rsidRPr="007B0851">
        <w:rPr>
          <w:rFonts w:ascii="Palatino Linotype" w:hAnsi="Palatino Linotype" w:cs="Tahoma"/>
          <w:sz w:val="22"/>
          <w:szCs w:val="22"/>
        </w:rPr>
        <w:t xml:space="preserve">siguiente: </w:t>
      </w:r>
    </w:p>
    <w:p w14:paraId="63463914" w14:textId="77777777" w:rsidR="0060786B" w:rsidRPr="007B0851" w:rsidRDefault="0060786B" w:rsidP="00DD40B9">
      <w:pPr>
        <w:spacing w:line="360" w:lineRule="auto"/>
        <w:jc w:val="both"/>
        <w:rPr>
          <w:rFonts w:ascii="Palatino Linotype" w:hAnsi="Palatino Linotype" w:cs="Tahoma"/>
          <w:sz w:val="22"/>
          <w:szCs w:val="22"/>
        </w:rPr>
      </w:pPr>
    </w:p>
    <w:p w14:paraId="2CE0AD0E" w14:textId="24113802" w:rsidR="0060786B" w:rsidRPr="007B0851" w:rsidRDefault="0060786B" w:rsidP="00EB28D8">
      <w:pPr>
        <w:pStyle w:val="Prrafodelista"/>
        <w:numPr>
          <w:ilvl w:val="0"/>
          <w:numId w:val="33"/>
        </w:numPr>
        <w:spacing w:line="360" w:lineRule="auto"/>
        <w:jc w:val="both"/>
        <w:rPr>
          <w:rFonts w:ascii="Palatino Linotype" w:hAnsi="Palatino Linotype" w:cs="Tahoma"/>
          <w:szCs w:val="22"/>
        </w:rPr>
      </w:pPr>
      <w:r w:rsidRPr="007B0851">
        <w:rPr>
          <w:rFonts w:ascii="Palatino Linotype" w:hAnsi="Palatino Linotype" w:cstheme="minorHAnsi"/>
          <w:szCs w:val="22"/>
        </w:rPr>
        <w:lastRenderedPageBreak/>
        <w:t>Normas y lineamientos que el municipio sigue para operar y proporcionar el servicio de alumbrado público</w:t>
      </w:r>
      <w:r w:rsidRPr="007B0851">
        <w:rPr>
          <w:rFonts w:ascii="Palatino Linotype" w:hAnsi="Palatino Linotype" w:cstheme="minorHAnsi"/>
          <w:spacing w:val="-7"/>
          <w:szCs w:val="22"/>
        </w:rPr>
        <w:t xml:space="preserve"> </w:t>
      </w:r>
      <w:r w:rsidRPr="007B0851">
        <w:rPr>
          <w:rFonts w:ascii="Palatino Linotype" w:hAnsi="Palatino Linotype" w:cstheme="minorHAnsi"/>
          <w:szCs w:val="22"/>
        </w:rPr>
        <w:t>municipal</w:t>
      </w:r>
    </w:p>
    <w:p w14:paraId="5F10D6E7" w14:textId="39E020BF" w:rsidR="0060786B" w:rsidRPr="007B0851" w:rsidRDefault="0060786B" w:rsidP="00EB28D8">
      <w:pPr>
        <w:pStyle w:val="Prrafodelista"/>
        <w:numPr>
          <w:ilvl w:val="0"/>
          <w:numId w:val="33"/>
        </w:numPr>
        <w:spacing w:line="360" w:lineRule="auto"/>
        <w:jc w:val="both"/>
        <w:rPr>
          <w:rFonts w:ascii="Palatino Linotype" w:hAnsi="Palatino Linotype" w:cs="Tahoma"/>
          <w:szCs w:val="22"/>
        </w:rPr>
      </w:pPr>
      <w:r w:rsidRPr="007B0851">
        <w:rPr>
          <w:rFonts w:ascii="Palatino Linotype" w:eastAsia="Calibri" w:hAnsi="Palatino Linotype" w:cs="Tahoma"/>
          <w:szCs w:val="22"/>
          <w:lang w:eastAsia="es-ES_tradnl"/>
        </w:rPr>
        <w:t xml:space="preserve">Número de solicitudes ciudadanas formales realizadas al municipio para ampliar el sistema de alumbrado público mediante proyectos de electrificación durante los años 2013, 2014, 2015, 2016, 2017, 2018 y los meses que van de 2019. </w:t>
      </w:r>
    </w:p>
    <w:p w14:paraId="796F320D" w14:textId="063EC25B" w:rsidR="0060786B" w:rsidRPr="007B0851" w:rsidRDefault="0060786B" w:rsidP="00EB28D8">
      <w:pPr>
        <w:pStyle w:val="Prrafodelista"/>
        <w:numPr>
          <w:ilvl w:val="0"/>
          <w:numId w:val="33"/>
        </w:numPr>
        <w:spacing w:line="360" w:lineRule="auto"/>
        <w:jc w:val="both"/>
        <w:rPr>
          <w:rFonts w:ascii="Palatino Linotype" w:hAnsi="Palatino Linotype" w:cs="Tahoma"/>
          <w:sz w:val="24"/>
          <w:szCs w:val="22"/>
        </w:rPr>
      </w:pPr>
      <w:r w:rsidRPr="007B0851">
        <w:rPr>
          <w:rFonts w:ascii="Palatino Linotype" w:hAnsi="Palatino Linotype"/>
        </w:rPr>
        <w:t>El importe por concepto de alumbrado público facturado por CFE en el municipio, desglosado ya sea por mes o bimestre, de los años 2013, 2014, 2015, 2016, 2017, 2018 y los meses que van de</w:t>
      </w:r>
      <w:r w:rsidRPr="007B0851">
        <w:rPr>
          <w:rFonts w:ascii="Palatino Linotype" w:hAnsi="Palatino Linotype"/>
          <w:spacing w:val="-6"/>
        </w:rPr>
        <w:t xml:space="preserve"> </w:t>
      </w:r>
      <w:r w:rsidRPr="007B0851">
        <w:rPr>
          <w:rFonts w:ascii="Palatino Linotype" w:hAnsi="Palatino Linotype"/>
        </w:rPr>
        <w:t>2019.</w:t>
      </w:r>
    </w:p>
    <w:p w14:paraId="6D77EF4D" w14:textId="3DB82FF1" w:rsidR="00576EDF" w:rsidRPr="007B0851" w:rsidRDefault="0060786B" w:rsidP="00DD40B9">
      <w:pPr>
        <w:spacing w:line="360" w:lineRule="auto"/>
        <w:jc w:val="both"/>
        <w:rPr>
          <w:rFonts w:ascii="Palatino Linotype" w:eastAsia="Calibri" w:hAnsi="Palatino Linotype" w:cs="Tahoma"/>
          <w:sz w:val="22"/>
          <w:szCs w:val="22"/>
          <w:lang w:eastAsia="es-ES_tradnl"/>
        </w:rPr>
      </w:pPr>
      <w:r w:rsidRPr="007B0851">
        <w:rPr>
          <w:rFonts w:ascii="Palatino Linotype" w:hAnsi="Palatino Linotype" w:cs="Tahoma"/>
          <w:sz w:val="22"/>
          <w:szCs w:val="22"/>
        </w:rPr>
        <w:t xml:space="preserve">Se tiene que respecto al numeral 1 antes descrito, el Sujeto Obligado </w:t>
      </w:r>
      <w:r w:rsidR="00C03ACD" w:rsidRPr="007B0851">
        <w:rPr>
          <w:rFonts w:ascii="Palatino Linotype" w:hAnsi="Palatino Linotype" w:cstheme="minorHAnsi"/>
          <w:sz w:val="22"/>
          <w:szCs w:val="22"/>
        </w:rPr>
        <w:t xml:space="preserve">remitió el Manual </w:t>
      </w:r>
      <w:r w:rsidR="00C03ACD" w:rsidRPr="007B0851">
        <w:rPr>
          <w:rFonts w:ascii="Palatino Linotype" w:eastAsia="Calibri" w:hAnsi="Palatino Linotype" w:cs="Tahoma"/>
          <w:sz w:val="22"/>
          <w:szCs w:val="22"/>
          <w:lang w:eastAsia="es-ES_tradnl"/>
        </w:rPr>
        <w:t>de Procedimientos Dirección de S</w:t>
      </w:r>
      <w:r w:rsidR="001900B0" w:rsidRPr="007B0851">
        <w:rPr>
          <w:rFonts w:ascii="Palatino Linotype" w:eastAsia="Calibri" w:hAnsi="Palatino Linotype" w:cs="Tahoma"/>
          <w:sz w:val="22"/>
          <w:szCs w:val="22"/>
          <w:lang w:eastAsia="es-ES_tradnl"/>
        </w:rPr>
        <w:t xml:space="preserve">ervicios Públicos de Jilotzingo; </w:t>
      </w:r>
      <w:r w:rsidR="00576EDF" w:rsidRPr="007B0851">
        <w:rPr>
          <w:rFonts w:ascii="Palatino Linotype" w:eastAsia="Calibri" w:hAnsi="Palatino Linotype" w:cs="Tahoma"/>
          <w:sz w:val="22"/>
          <w:szCs w:val="22"/>
          <w:lang w:eastAsia="es-ES_tradnl"/>
        </w:rPr>
        <w:t>de igual forma por lo que respecta al</w:t>
      </w:r>
      <w:r w:rsidRPr="007B0851">
        <w:rPr>
          <w:rFonts w:ascii="Palatino Linotype" w:eastAsia="Calibri" w:hAnsi="Palatino Linotype" w:cs="Tahoma"/>
          <w:sz w:val="22"/>
          <w:szCs w:val="22"/>
          <w:lang w:eastAsia="es-ES_tradnl"/>
        </w:rPr>
        <w:t xml:space="preserve"> numeral 2 señalado con antelación,</w:t>
      </w:r>
      <w:r w:rsidR="00576EDF" w:rsidRPr="007B0851">
        <w:rPr>
          <w:rFonts w:ascii="Palatino Linotype" w:eastAsia="Calibri" w:hAnsi="Palatino Linotype" w:cs="Tahoma"/>
          <w:sz w:val="22"/>
          <w:szCs w:val="22"/>
          <w:lang w:eastAsia="es-ES_tradnl"/>
        </w:rPr>
        <w:t xml:space="preserve"> el Sujeto Obligado proporciono el número de reportes atendidos de 2016 a 2019; por lo que se satisface lo solicitado por el Particular únicamente por cuanto hace  a dichas </w:t>
      </w:r>
      <w:r w:rsidRPr="007B0851">
        <w:rPr>
          <w:rFonts w:ascii="Palatino Linotype" w:eastAsia="Calibri" w:hAnsi="Palatino Linotype" w:cs="Tahoma"/>
          <w:sz w:val="22"/>
          <w:szCs w:val="22"/>
          <w:lang w:eastAsia="es-ES_tradnl"/>
        </w:rPr>
        <w:t xml:space="preserve">anualidades; finalmente por lo que hace al requerimiento marcado con el numeral 3 se tiene que el Ayuntamiento de Jilotzingo proporcionó mediante el oficio HAJ/TM/160/2019, lo facturado en los años de 2015 a 2018, y en el oficio HAJ/DGA/688/2019, informó lo facturado en el mes de abril; por lo que se tiene satisfecha la pretensión del Recurrente respecto a dicha temporalidad. </w:t>
      </w:r>
    </w:p>
    <w:p w14:paraId="65850220" w14:textId="77777777" w:rsidR="00576EDF" w:rsidRPr="007B0851" w:rsidRDefault="00576EDF" w:rsidP="00DD40B9">
      <w:pPr>
        <w:spacing w:line="360" w:lineRule="auto"/>
        <w:jc w:val="both"/>
        <w:rPr>
          <w:rFonts w:ascii="Palatino Linotype" w:eastAsia="Calibri" w:hAnsi="Palatino Linotype" w:cs="Tahoma"/>
          <w:sz w:val="22"/>
          <w:szCs w:val="22"/>
          <w:lang w:eastAsia="es-ES_tradnl"/>
        </w:rPr>
      </w:pPr>
    </w:p>
    <w:p w14:paraId="53DED8C2" w14:textId="2A920E8D" w:rsidR="00DD40B9" w:rsidRPr="007B0851" w:rsidRDefault="00DD40B9" w:rsidP="00DD40B9">
      <w:pPr>
        <w:spacing w:line="360" w:lineRule="auto"/>
        <w:jc w:val="both"/>
        <w:rPr>
          <w:rFonts w:ascii="Palatino Linotype" w:hAnsi="Palatino Linotype" w:cs="Tahoma"/>
          <w:sz w:val="22"/>
          <w:szCs w:val="22"/>
        </w:rPr>
      </w:pPr>
      <w:r w:rsidRPr="007B0851">
        <w:rPr>
          <w:rFonts w:ascii="Palatino Linotype" w:hAnsi="Palatino Linotype" w:cs="Tahoma"/>
          <w:sz w:val="22"/>
          <w:szCs w:val="22"/>
        </w:rPr>
        <w:t xml:space="preserve">De tal situación, se concluye que el Sujeto Obligado durante la sustanciación del medio de impugnación </w:t>
      </w:r>
      <w:r w:rsidRPr="007B0851">
        <w:rPr>
          <w:rFonts w:ascii="Palatino Linotype" w:hAnsi="Palatino Linotype" w:cs="Tahoma"/>
          <w:b/>
          <w:sz w:val="22"/>
          <w:szCs w:val="22"/>
        </w:rPr>
        <w:t>modificó su actuar y lo dejó sin materia,</w:t>
      </w:r>
      <w:r w:rsidRPr="007B0851">
        <w:rPr>
          <w:rFonts w:ascii="Palatino Linotype" w:hAnsi="Palatino Linotype" w:cs="Tahoma"/>
          <w:sz w:val="22"/>
          <w:szCs w:val="22"/>
        </w:rPr>
        <w:t xml:space="preserve"> al realizar </w:t>
      </w:r>
      <w:r w:rsidR="001900B0" w:rsidRPr="007B0851">
        <w:rPr>
          <w:rFonts w:ascii="Palatino Linotype" w:hAnsi="Palatino Linotype" w:cs="Tahoma"/>
          <w:sz w:val="22"/>
          <w:szCs w:val="22"/>
        </w:rPr>
        <w:t>las acciones antes referidas</w:t>
      </w:r>
      <w:r w:rsidR="00AC1014" w:rsidRPr="007B0851">
        <w:rPr>
          <w:rFonts w:ascii="Palatino Linotype" w:hAnsi="Palatino Linotype" w:cs="Tahoma"/>
          <w:sz w:val="22"/>
          <w:szCs w:val="22"/>
        </w:rPr>
        <w:t xml:space="preserve"> en los puntos de la solicitud mencionados con antelación. </w:t>
      </w:r>
    </w:p>
    <w:p w14:paraId="1CDD966C" w14:textId="77777777" w:rsidR="00DD40B9" w:rsidRPr="007B0851" w:rsidRDefault="00DD40B9" w:rsidP="00DD40B9">
      <w:pPr>
        <w:pStyle w:val="Prrafodelista"/>
        <w:spacing w:line="360" w:lineRule="auto"/>
        <w:jc w:val="both"/>
        <w:rPr>
          <w:rFonts w:ascii="Palatino Linotype" w:hAnsi="Palatino Linotype" w:cs="Tahoma"/>
          <w:szCs w:val="22"/>
        </w:rPr>
      </w:pPr>
    </w:p>
    <w:p w14:paraId="7BE072C4" w14:textId="1034FF2B" w:rsidR="00DD40B9" w:rsidRPr="007B0851" w:rsidRDefault="001900B0" w:rsidP="00DD40B9">
      <w:pPr>
        <w:spacing w:line="360" w:lineRule="auto"/>
        <w:jc w:val="both"/>
        <w:rPr>
          <w:rFonts w:ascii="Palatino Linotype" w:hAnsi="Palatino Linotype" w:cs="Tahoma"/>
          <w:sz w:val="22"/>
          <w:szCs w:val="22"/>
        </w:rPr>
      </w:pPr>
      <w:r w:rsidRPr="007B0851">
        <w:rPr>
          <w:rFonts w:ascii="Palatino Linotype" w:hAnsi="Palatino Linotype" w:cs="Tahoma"/>
          <w:sz w:val="22"/>
          <w:szCs w:val="22"/>
        </w:rPr>
        <w:t>En consecuencia</w:t>
      </w:r>
      <w:r w:rsidR="00DD40B9" w:rsidRPr="007B0851">
        <w:rPr>
          <w:rFonts w:ascii="Palatino Linotype" w:hAnsi="Palatino Linotype" w:cs="Tahoma"/>
          <w:sz w:val="22"/>
          <w:szCs w:val="22"/>
        </w:rPr>
        <w:t xml:space="preserve">, se concluye que se actualiza la causal de sobreseimiento prevista en el artículo </w:t>
      </w:r>
      <w:r w:rsidR="00DD40B9" w:rsidRPr="007B0851">
        <w:rPr>
          <w:rFonts w:ascii="Palatino Linotype" w:hAnsi="Palatino Linotype" w:cs="Tahoma"/>
          <w:b/>
          <w:sz w:val="22"/>
          <w:szCs w:val="22"/>
        </w:rPr>
        <w:t>192, fracción III</w:t>
      </w:r>
      <w:r w:rsidR="00DD40B9" w:rsidRPr="007B0851">
        <w:rPr>
          <w:rFonts w:ascii="Palatino Linotype" w:hAnsi="Palatino Linotype" w:cs="Tahoma"/>
          <w:sz w:val="22"/>
          <w:szCs w:val="22"/>
        </w:rPr>
        <w:t xml:space="preserve">, de la Ley de Transparencia y Acceso a la Información Pública del Estado de México y Municipios, toda vez, que el </w:t>
      </w:r>
      <w:r w:rsidRPr="007B0851">
        <w:rPr>
          <w:rFonts w:ascii="Palatino Linotype" w:hAnsi="Palatino Linotype" w:cs="Tahoma"/>
          <w:sz w:val="22"/>
          <w:szCs w:val="22"/>
        </w:rPr>
        <w:t xml:space="preserve">Ayuntamiento de Jilotzingo </w:t>
      </w:r>
      <w:r w:rsidR="00DD40B9" w:rsidRPr="007B0851">
        <w:rPr>
          <w:rFonts w:ascii="Palatino Linotype" w:hAnsi="Palatino Linotype" w:cs="Tahoma"/>
          <w:sz w:val="22"/>
          <w:szCs w:val="22"/>
        </w:rPr>
        <w:t>detalló</w:t>
      </w:r>
      <w:r w:rsidRPr="007B0851">
        <w:rPr>
          <w:rFonts w:ascii="Palatino Linotype" w:hAnsi="Palatino Linotype" w:cs="Tahoma"/>
          <w:sz w:val="22"/>
          <w:szCs w:val="22"/>
        </w:rPr>
        <w:t xml:space="preserve"> parte de la información </w:t>
      </w:r>
      <w:r w:rsidR="00DD40B9" w:rsidRPr="007B0851">
        <w:rPr>
          <w:rFonts w:ascii="Palatino Linotype" w:hAnsi="Palatino Linotype" w:cs="Tahoma"/>
          <w:sz w:val="22"/>
          <w:szCs w:val="22"/>
        </w:rPr>
        <w:t xml:space="preserve">solicitada y proporcionó el documento que obraba en sus archivos, por lo que </w:t>
      </w:r>
      <w:r w:rsidR="00DD40B9" w:rsidRPr="007B0851">
        <w:rPr>
          <w:rFonts w:ascii="Palatino Linotype" w:hAnsi="Palatino Linotype" w:cs="Tahoma"/>
          <w:sz w:val="22"/>
          <w:szCs w:val="22"/>
        </w:rPr>
        <w:lastRenderedPageBreak/>
        <w:t xml:space="preserve">resulta procedente </w:t>
      </w:r>
      <w:r w:rsidR="00DD40B9" w:rsidRPr="007B0851">
        <w:rPr>
          <w:rFonts w:ascii="Palatino Linotype" w:hAnsi="Palatino Linotype" w:cs="Tahoma"/>
          <w:b/>
          <w:bCs/>
          <w:iCs/>
          <w:sz w:val="22"/>
          <w:szCs w:val="22"/>
          <w:lang w:val="es-ES_tradnl"/>
        </w:rPr>
        <w:t xml:space="preserve">SOBRESEER PARCIALMENTE </w:t>
      </w:r>
      <w:r w:rsidR="00DD40B9" w:rsidRPr="007B0851">
        <w:rPr>
          <w:rFonts w:ascii="Palatino Linotype" w:hAnsi="Palatino Linotype" w:cs="Tahoma"/>
          <w:bCs/>
          <w:iCs/>
          <w:sz w:val="22"/>
          <w:szCs w:val="22"/>
          <w:lang w:val="es-ES_tradnl"/>
        </w:rPr>
        <w:t xml:space="preserve">el recurso de revisión </w:t>
      </w:r>
      <w:r w:rsidR="00DD40B9" w:rsidRPr="007B0851">
        <w:rPr>
          <w:rFonts w:ascii="Palatino Linotype" w:hAnsi="Palatino Linotype" w:cs="Tahoma"/>
          <w:b/>
          <w:bCs/>
          <w:iCs/>
          <w:sz w:val="22"/>
          <w:szCs w:val="22"/>
          <w:lang w:val="es-ES_tradnl"/>
        </w:rPr>
        <w:t>0</w:t>
      </w:r>
      <w:r w:rsidRPr="007B0851">
        <w:rPr>
          <w:rFonts w:ascii="Palatino Linotype" w:hAnsi="Palatino Linotype" w:cs="Tahoma"/>
          <w:b/>
          <w:bCs/>
          <w:iCs/>
          <w:sz w:val="22"/>
          <w:szCs w:val="22"/>
          <w:lang w:val="es-ES_tradnl"/>
        </w:rPr>
        <w:t>3616</w:t>
      </w:r>
      <w:r w:rsidR="00623636" w:rsidRPr="007B0851">
        <w:rPr>
          <w:rFonts w:ascii="Palatino Linotype" w:hAnsi="Palatino Linotype" w:cs="Tahoma"/>
          <w:b/>
          <w:bCs/>
          <w:iCs/>
          <w:sz w:val="22"/>
          <w:szCs w:val="22"/>
          <w:lang w:val="es-ES_tradnl"/>
        </w:rPr>
        <w:t>/</w:t>
      </w:r>
      <w:r w:rsidR="00DD40B9" w:rsidRPr="007B0851">
        <w:rPr>
          <w:rFonts w:ascii="Palatino Linotype" w:hAnsi="Palatino Linotype" w:cs="Tahoma"/>
          <w:b/>
          <w:bCs/>
          <w:iCs/>
          <w:sz w:val="22"/>
          <w:szCs w:val="22"/>
          <w:lang w:val="es-ES_tradnl"/>
        </w:rPr>
        <w:t>INFOEM/IP/RR/2019.</w:t>
      </w:r>
    </w:p>
    <w:p w14:paraId="6C9FB89E" w14:textId="77777777" w:rsidR="00DD40B9" w:rsidRPr="007B0851" w:rsidRDefault="00DD40B9" w:rsidP="00DD40B9">
      <w:pPr>
        <w:spacing w:line="360" w:lineRule="auto"/>
        <w:jc w:val="both"/>
        <w:rPr>
          <w:rFonts w:ascii="Palatino Linotype" w:hAnsi="Palatino Linotype" w:cs="Tahoma"/>
          <w:sz w:val="22"/>
          <w:szCs w:val="22"/>
        </w:rPr>
      </w:pPr>
    </w:p>
    <w:p w14:paraId="467A897F" w14:textId="116D68AF" w:rsidR="00DD40B9" w:rsidRPr="007B0851" w:rsidRDefault="00DD40B9" w:rsidP="00DD40B9">
      <w:pPr>
        <w:spacing w:line="360" w:lineRule="auto"/>
        <w:jc w:val="both"/>
        <w:rPr>
          <w:rFonts w:ascii="Palatino Linotype" w:hAnsi="Palatino Linotype" w:cs="Tahoma"/>
          <w:sz w:val="22"/>
          <w:szCs w:val="22"/>
        </w:rPr>
      </w:pPr>
      <w:r w:rsidRPr="007B0851">
        <w:rPr>
          <w:rFonts w:ascii="Palatino Linotype" w:hAnsi="Palatino Linotype" w:cs="Tahoma"/>
          <w:sz w:val="22"/>
          <w:szCs w:val="22"/>
        </w:rPr>
        <w:t>Ahora bien, toda vez que no se ha analizado la demás información solicitada por la Recurrente</w:t>
      </w:r>
      <w:r w:rsidRPr="007B0851">
        <w:rPr>
          <w:rFonts w:ascii="Palatino Linotype" w:hAnsi="Palatino Linotype" w:cs="Tahoma"/>
          <w:b/>
          <w:bCs/>
          <w:iCs/>
          <w:sz w:val="22"/>
          <w:szCs w:val="22"/>
          <w:lang w:val="es-ES_tradnl"/>
        </w:rPr>
        <w:t>,</w:t>
      </w:r>
      <w:r w:rsidRPr="007B0851">
        <w:rPr>
          <w:rFonts w:ascii="Palatino Linotype" w:hAnsi="Palatino Linotype" w:cs="Tahoma"/>
          <w:sz w:val="22"/>
          <w:szCs w:val="22"/>
        </w:rPr>
        <w:t xml:space="preserve"> se considera procedente entrar al fondo del presente asunto, </w:t>
      </w:r>
      <w:r w:rsidR="001900B0" w:rsidRPr="007B0851">
        <w:rPr>
          <w:rFonts w:ascii="Palatino Linotype" w:hAnsi="Palatino Linotype" w:cs="Tahoma"/>
          <w:sz w:val="22"/>
          <w:szCs w:val="22"/>
        </w:rPr>
        <w:t>toda vez que, no ha quedado</w:t>
      </w:r>
      <w:r w:rsidRPr="007B0851">
        <w:rPr>
          <w:rFonts w:ascii="Palatino Linotype" w:hAnsi="Palatino Linotype" w:cs="Tahoma"/>
          <w:sz w:val="22"/>
          <w:szCs w:val="22"/>
        </w:rPr>
        <w:t xml:space="preserve"> </w:t>
      </w:r>
      <w:r w:rsidR="001900B0" w:rsidRPr="007B0851">
        <w:rPr>
          <w:rFonts w:ascii="Palatino Linotype" w:hAnsi="Palatino Linotype" w:cs="Tahoma"/>
          <w:sz w:val="22"/>
          <w:szCs w:val="22"/>
        </w:rPr>
        <w:t>completamente</w:t>
      </w:r>
      <w:r w:rsidRPr="007B0851">
        <w:rPr>
          <w:rFonts w:ascii="Palatino Linotype" w:hAnsi="Palatino Linotype" w:cs="Tahoma"/>
          <w:sz w:val="22"/>
          <w:szCs w:val="22"/>
        </w:rPr>
        <w:t xml:space="preserve"> sin materia.</w:t>
      </w:r>
    </w:p>
    <w:p w14:paraId="1C4F127C" w14:textId="77777777" w:rsidR="00DD40B9" w:rsidRPr="007B0851" w:rsidRDefault="00DD40B9" w:rsidP="00F0528B">
      <w:pPr>
        <w:spacing w:line="360" w:lineRule="auto"/>
        <w:jc w:val="both"/>
        <w:rPr>
          <w:rFonts w:ascii="Palatino Linotype" w:hAnsi="Palatino Linotype" w:cs="Tahoma"/>
          <w:sz w:val="22"/>
          <w:szCs w:val="22"/>
        </w:rPr>
      </w:pPr>
    </w:p>
    <w:p w14:paraId="73FC463C" w14:textId="77777777" w:rsidR="00EA7F9C" w:rsidRPr="007B0851" w:rsidRDefault="00EA7F9C" w:rsidP="00EA7F9C">
      <w:pPr>
        <w:tabs>
          <w:tab w:val="left" w:pos="4962"/>
        </w:tabs>
        <w:spacing w:line="360" w:lineRule="auto"/>
        <w:jc w:val="both"/>
        <w:rPr>
          <w:rFonts w:ascii="Palatino Linotype" w:eastAsia="Calibri" w:hAnsi="Palatino Linotype" w:cs="Tahoma"/>
          <w:b/>
          <w:iCs/>
          <w:sz w:val="22"/>
          <w:szCs w:val="22"/>
          <w:lang w:val="es-ES" w:eastAsia="es-ES_tradnl"/>
        </w:rPr>
      </w:pPr>
      <w:r w:rsidRPr="007B0851">
        <w:rPr>
          <w:rFonts w:ascii="Palatino Linotype" w:eastAsia="Calibri" w:hAnsi="Palatino Linotype" w:cs="Tahoma"/>
          <w:b/>
          <w:iCs/>
          <w:sz w:val="22"/>
          <w:szCs w:val="22"/>
          <w:lang w:val="es-ES" w:eastAsia="es-ES_tradnl"/>
        </w:rPr>
        <w:t xml:space="preserve">TERCERO. Determinación de la Controversia. </w:t>
      </w:r>
    </w:p>
    <w:p w14:paraId="4011D2A9" w14:textId="77777777" w:rsidR="00EA7F9C" w:rsidRPr="007B0851" w:rsidRDefault="00EA7F9C" w:rsidP="00EA7F9C">
      <w:pPr>
        <w:tabs>
          <w:tab w:val="left" w:pos="4962"/>
        </w:tabs>
        <w:spacing w:line="360" w:lineRule="auto"/>
        <w:jc w:val="both"/>
        <w:rPr>
          <w:rFonts w:ascii="Palatino Linotype" w:eastAsia="Calibri" w:hAnsi="Palatino Linotype" w:cs="Tahoma"/>
          <w:iCs/>
          <w:sz w:val="22"/>
          <w:szCs w:val="22"/>
          <w:lang w:val="es-ES" w:eastAsia="es-ES_tradnl"/>
        </w:rPr>
      </w:pPr>
      <w:r w:rsidRPr="007B0851">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1617200B" w14:textId="77777777" w:rsidR="00623636" w:rsidRPr="007B0851" w:rsidRDefault="00623636" w:rsidP="00EA7F9C">
      <w:pPr>
        <w:tabs>
          <w:tab w:val="left" w:pos="4962"/>
        </w:tabs>
        <w:spacing w:line="360" w:lineRule="auto"/>
        <w:jc w:val="both"/>
        <w:rPr>
          <w:rFonts w:ascii="Palatino Linotype" w:eastAsia="Calibri" w:hAnsi="Palatino Linotype" w:cs="Tahoma"/>
          <w:iCs/>
          <w:sz w:val="22"/>
          <w:szCs w:val="22"/>
          <w:lang w:val="es-ES" w:eastAsia="es-ES_tradnl"/>
        </w:rPr>
      </w:pPr>
    </w:p>
    <w:p w14:paraId="481CD9C9" w14:textId="0D4F82B5" w:rsidR="00EA7F9C" w:rsidRPr="007B0851" w:rsidRDefault="00EA7F9C" w:rsidP="00EA7F9C">
      <w:pPr>
        <w:tabs>
          <w:tab w:val="left" w:pos="4962"/>
        </w:tabs>
        <w:spacing w:line="360" w:lineRule="auto"/>
        <w:jc w:val="both"/>
        <w:rPr>
          <w:rFonts w:ascii="Palatino Linotype" w:eastAsia="Calibri" w:hAnsi="Palatino Linotype" w:cs="Tahoma"/>
          <w:iCs/>
          <w:sz w:val="22"/>
          <w:szCs w:val="22"/>
          <w:lang w:val="es-ES" w:eastAsia="es-ES_tradnl"/>
        </w:rPr>
      </w:pPr>
      <w:r w:rsidRPr="007B0851">
        <w:rPr>
          <w:rFonts w:ascii="Palatino Linotype" w:eastAsia="Calibri" w:hAnsi="Palatino Linotype" w:cs="Tahoma"/>
          <w:iCs/>
          <w:sz w:val="22"/>
          <w:szCs w:val="22"/>
          <w:lang w:val="es-ES" w:eastAsia="es-ES_tradnl"/>
        </w:rPr>
        <w:t xml:space="preserve">El ahora Recurrente solicitó al Ayuntamiento de </w:t>
      </w:r>
      <w:r w:rsidR="00A231FD" w:rsidRPr="007B0851">
        <w:rPr>
          <w:rFonts w:ascii="Palatino Linotype" w:eastAsia="Calibri" w:hAnsi="Palatino Linotype" w:cs="Tahoma"/>
          <w:iCs/>
          <w:sz w:val="22"/>
          <w:szCs w:val="22"/>
          <w:lang w:val="es-ES" w:eastAsia="es-ES_tradnl"/>
        </w:rPr>
        <w:t>Jilotzingo</w:t>
      </w:r>
      <w:r w:rsidRPr="007B0851">
        <w:rPr>
          <w:rFonts w:ascii="Palatino Linotype" w:eastAsia="Calibri" w:hAnsi="Palatino Linotype" w:cs="Tahoma"/>
          <w:iCs/>
          <w:sz w:val="22"/>
          <w:szCs w:val="22"/>
          <w:lang w:val="es-ES" w:eastAsia="es-ES_tradnl"/>
        </w:rPr>
        <w:t>, respecto al servicio de alumbrado público, lo siguiente:</w:t>
      </w:r>
    </w:p>
    <w:p w14:paraId="15DBD2E2" w14:textId="77777777" w:rsidR="00EA7F9C" w:rsidRPr="007B0851" w:rsidRDefault="00EA7F9C" w:rsidP="00EA7F9C">
      <w:pPr>
        <w:tabs>
          <w:tab w:val="left" w:pos="4962"/>
        </w:tabs>
        <w:spacing w:line="360" w:lineRule="auto"/>
        <w:jc w:val="both"/>
        <w:rPr>
          <w:rFonts w:ascii="Palatino Linotype" w:eastAsia="Calibri" w:hAnsi="Palatino Linotype" w:cs="Tahoma"/>
          <w:iCs/>
          <w:sz w:val="22"/>
          <w:szCs w:val="22"/>
          <w:lang w:val="es-ES" w:eastAsia="es-ES_tradnl"/>
        </w:rPr>
      </w:pPr>
    </w:p>
    <w:p w14:paraId="2D35D9EE" w14:textId="765CD34B"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El número de luminarias que se remplazaron en las diversas vías (principales, ejes viales, primarias, colectores, secundarias, residenciales tipo A, B y C, áreas verdes, plazas y techumbres), a la fecha de la solicitud;</w:t>
      </w:r>
    </w:p>
    <w:p w14:paraId="05F65149" w14:textId="77777777" w:rsidR="00EA7F9C" w:rsidRPr="007B0851" w:rsidRDefault="00EA7F9C" w:rsidP="00EA7F9C">
      <w:pPr>
        <w:pStyle w:val="Prrafodelista"/>
        <w:tabs>
          <w:tab w:val="left" w:pos="4962"/>
        </w:tabs>
        <w:spacing w:line="360" w:lineRule="auto"/>
        <w:jc w:val="both"/>
        <w:rPr>
          <w:rFonts w:ascii="Palatino Linotype" w:eastAsia="Calibri" w:hAnsi="Palatino Linotype" w:cs="Tahoma"/>
          <w:iCs/>
          <w:szCs w:val="22"/>
          <w:lang w:val="es-ES" w:eastAsia="es-ES_tradnl"/>
        </w:rPr>
      </w:pPr>
    </w:p>
    <w:p w14:paraId="55991E7B" w14:textId="58C71CA7"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El número de luminarias por cada una de las vías, en las diversas vías (principales, ejes viales, primarias, colectores, secundarias, residenciales tipo A, B y C, áreas verdes, plazas y techumbres), a la fecha de la solicitud, al veintitrés de abril de dos mil diecinueve.</w:t>
      </w:r>
    </w:p>
    <w:p w14:paraId="6E334107" w14:textId="77777777" w:rsidR="00EA7F9C" w:rsidRPr="007B0851" w:rsidRDefault="00EA7F9C" w:rsidP="00EA7F9C">
      <w:pPr>
        <w:pStyle w:val="Prrafodelista"/>
        <w:rPr>
          <w:rFonts w:ascii="Palatino Linotype" w:eastAsia="Calibri" w:hAnsi="Palatino Linotype" w:cs="Tahoma"/>
          <w:iCs/>
          <w:szCs w:val="22"/>
          <w:lang w:val="es-ES" w:eastAsia="es-ES_tradnl"/>
        </w:rPr>
      </w:pPr>
    </w:p>
    <w:p w14:paraId="3F529C69" w14:textId="77777777"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El número de vías, establecidas en el primer punto, en la fecha previamente señalada.</w:t>
      </w:r>
    </w:p>
    <w:p w14:paraId="5F472D27" w14:textId="77777777" w:rsidR="00EA7F9C" w:rsidRPr="007B0851" w:rsidRDefault="00EA7F9C" w:rsidP="00EA7F9C">
      <w:pPr>
        <w:pStyle w:val="Prrafodelista"/>
        <w:rPr>
          <w:rFonts w:ascii="Palatino Linotype" w:eastAsia="Calibri" w:hAnsi="Palatino Linotype" w:cs="Tahoma"/>
          <w:iCs/>
          <w:szCs w:val="22"/>
          <w:lang w:val="es-ES" w:eastAsia="es-ES_tradnl"/>
        </w:rPr>
      </w:pPr>
    </w:p>
    <w:p w14:paraId="489C162C" w14:textId="77777777"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El número de luminarias sustituidas por cada una de las vías, señaladas en el punto 1, al veintitrés de abril de dos mil diecinueve.</w:t>
      </w:r>
    </w:p>
    <w:p w14:paraId="270B6A21" w14:textId="77777777" w:rsidR="00EA7F9C" w:rsidRPr="007B0851" w:rsidRDefault="00EA7F9C" w:rsidP="00EA7F9C">
      <w:pPr>
        <w:pStyle w:val="Prrafodelista"/>
        <w:rPr>
          <w:rFonts w:ascii="Palatino Linotype" w:eastAsia="Calibri" w:hAnsi="Palatino Linotype" w:cs="Tahoma"/>
          <w:iCs/>
          <w:szCs w:val="22"/>
          <w:lang w:val="es-ES" w:eastAsia="es-ES_tradnl"/>
        </w:rPr>
      </w:pPr>
    </w:p>
    <w:p w14:paraId="7BF34D26" w14:textId="6A3178D0"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Relación con la recaudación del derecho de alumbrado público, facturación de energía eléctrica y adeudo de facturación, del primero de enero de dos mil catorce al </w:t>
      </w:r>
      <w:r w:rsidR="00A231FD" w:rsidRPr="007B0851">
        <w:rPr>
          <w:rFonts w:ascii="Palatino Linotype" w:eastAsia="Calibri" w:hAnsi="Palatino Linotype" w:cs="Tahoma"/>
          <w:iCs/>
          <w:szCs w:val="22"/>
          <w:lang w:val="es-ES" w:eastAsia="es-ES_tradnl"/>
        </w:rPr>
        <w:t>treinta</w:t>
      </w:r>
      <w:r w:rsidR="00D55196" w:rsidRPr="007B0851">
        <w:rPr>
          <w:rFonts w:ascii="Palatino Linotype" w:eastAsia="Calibri" w:hAnsi="Palatino Linotype" w:cs="Tahoma"/>
          <w:iCs/>
          <w:szCs w:val="22"/>
          <w:lang w:val="es-ES" w:eastAsia="es-ES_tradnl"/>
        </w:rPr>
        <w:t xml:space="preserve"> </w:t>
      </w:r>
      <w:r w:rsidRPr="007B0851">
        <w:rPr>
          <w:rFonts w:ascii="Palatino Linotype" w:eastAsia="Calibri" w:hAnsi="Palatino Linotype" w:cs="Tahoma"/>
          <w:iCs/>
          <w:szCs w:val="22"/>
          <w:lang w:val="es-ES" w:eastAsia="es-ES_tradnl"/>
        </w:rPr>
        <w:t>de abril de dos mil diecinueve, desglosado por mes.</w:t>
      </w:r>
    </w:p>
    <w:p w14:paraId="3FE3B0DA" w14:textId="77777777" w:rsidR="00EA7F9C" w:rsidRPr="007B0851" w:rsidRDefault="00EA7F9C" w:rsidP="00EA7F9C">
      <w:pPr>
        <w:pStyle w:val="Prrafodelista"/>
        <w:rPr>
          <w:rFonts w:ascii="Palatino Linotype" w:eastAsia="Calibri" w:hAnsi="Palatino Linotype" w:cs="Tahoma"/>
          <w:iCs/>
          <w:szCs w:val="22"/>
          <w:lang w:val="es-ES" w:eastAsia="es-ES_tradnl"/>
        </w:rPr>
      </w:pPr>
    </w:p>
    <w:p w14:paraId="1D047363" w14:textId="77777777"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Los estados de cuenta o recibos emitidos mes con mes por la Comisión Federal de Electricidad, del periodo señalado previamente.</w:t>
      </w:r>
    </w:p>
    <w:p w14:paraId="4ECB6EC9" w14:textId="77777777" w:rsidR="00EA7F9C" w:rsidRPr="007B0851" w:rsidRDefault="00EA7F9C" w:rsidP="00EA7F9C">
      <w:pPr>
        <w:pStyle w:val="Prrafodelista"/>
        <w:rPr>
          <w:rFonts w:ascii="Palatino Linotype" w:eastAsia="Calibri" w:hAnsi="Palatino Linotype" w:cs="Tahoma"/>
          <w:iCs/>
          <w:szCs w:val="22"/>
          <w:lang w:val="es-ES" w:eastAsia="es-ES_tradnl"/>
        </w:rPr>
      </w:pPr>
    </w:p>
    <w:p w14:paraId="6D65FC58" w14:textId="77777777"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Número de empresas participantes en alguna licitación, que cumplieron con las más de cien mil horas de vida útil del luminario solicitado, del periodo señalado en el punto 5; así como, lo siguiente:</w:t>
      </w:r>
    </w:p>
    <w:p w14:paraId="7C8EA850" w14:textId="77777777" w:rsidR="00EA7F9C" w:rsidRPr="007B0851" w:rsidRDefault="00EA7F9C" w:rsidP="00EA7F9C">
      <w:pPr>
        <w:pStyle w:val="Prrafodelista"/>
        <w:rPr>
          <w:rFonts w:ascii="Palatino Linotype" w:eastAsia="Calibri" w:hAnsi="Palatino Linotype" w:cs="Tahoma"/>
          <w:iCs/>
          <w:szCs w:val="22"/>
          <w:lang w:val="es-ES" w:eastAsia="es-ES_tradnl"/>
        </w:rPr>
      </w:pPr>
    </w:p>
    <w:p w14:paraId="07DBF815" w14:textId="77777777" w:rsidR="00EA7F9C" w:rsidRPr="007B0851" w:rsidRDefault="00EA7F9C" w:rsidP="00EB28D8">
      <w:pPr>
        <w:pStyle w:val="Prrafodelista"/>
        <w:numPr>
          <w:ilvl w:val="0"/>
          <w:numId w:val="27"/>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Los certificados de cumplimiento, de dichas empresas.</w:t>
      </w:r>
    </w:p>
    <w:p w14:paraId="1CC8EA37" w14:textId="77777777" w:rsidR="00EA7F9C" w:rsidRPr="007B0851" w:rsidRDefault="00EA7F9C" w:rsidP="00EB28D8">
      <w:pPr>
        <w:pStyle w:val="Prrafodelista"/>
        <w:numPr>
          <w:ilvl w:val="0"/>
          <w:numId w:val="27"/>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Propuesta Económica.</w:t>
      </w:r>
    </w:p>
    <w:p w14:paraId="62CDF660" w14:textId="77777777" w:rsidR="00EA7F9C" w:rsidRPr="007B0851" w:rsidRDefault="00EA7F9C" w:rsidP="00EA7F9C">
      <w:pPr>
        <w:pStyle w:val="Prrafodelista"/>
        <w:rPr>
          <w:rFonts w:ascii="Palatino Linotype" w:eastAsia="Calibri" w:hAnsi="Palatino Linotype" w:cs="Tahoma"/>
          <w:iCs/>
          <w:szCs w:val="22"/>
          <w:lang w:val="es-ES" w:eastAsia="es-ES_tradnl"/>
        </w:rPr>
      </w:pPr>
    </w:p>
    <w:p w14:paraId="1271BC23" w14:textId="3B31A919"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bCs/>
          <w:iCs/>
          <w:szCs w:val="22"/>
          <w:lang w:val="es-ES" w:eastAsia="es-ES_tradnl"/>
        </w:rPr>
        <w:t xml:space="preserve">La tecnología, marca y potencia de las luminarias remplazadas, del dos mil dieciséis al </w:t>
      </w:r>
      <w:r w:rsidR="00A231FD" w:rsidRPr="007B0851">
        <w:rPr>
          <w:rFonts w:ascii="Palatino Linotype" w:eastAsia="Calibri" w:hAnsi="Palatino Linotype" w:cs="Tahoma"/>
          <w:bCs/>
          <w:iCs/>
          <w:szCs w:val="22"/>
          <w:lang w:val="es-ES" w:eastAsia="es-ES_tradnl"/>
        </w:rPr>
        <w:t xml:space="preserve">mes </w:t>
      </w:r>
      <w:r w:rsidRPr="007B0851">
        <w:rPr>
          <w:rFonts w:ascii="Palatino Linotype" w:eastAsia="Calibri" w:hAnsi="Palatino Linotype" w:cs="Tahoma"/>
          <w:bCs/>
          <w:iCs/>
          <w:szCs w:val="22"/>
          <w:lang w:val="es-ES" w:eastAsia="es-ES_tradnl"/>
        </w:rPr>
        <w:t xml:space="preserve">de abril de dos mil diecinueve, así como el número </w:t>
      </w:r>
      <w:r w:rsidRPr="007B0851">
        <w:rPr>
          <w:rFonts w:ascii="Palatino Linotype" w:eastAsia="Calibri" w:hAnsi="Palatino Linotype" w:cs="Tahoma"/>
          <w:iCs/>
          <w:szCs w:val="22"/>
          <w:lang w:val="es-ES" w:eastAsia="es-ES_tradnl"/>
        </w:rPr>
        <w:t>de lámparas, desglosadas por potencia y tecnología a sustituir.</w:t>
      </w:r>
    </w:p>
    <w:p w14:paraId="304B3679" w14:textId="77777777" w:rsidR="00EA7F9C" w:rsidRPr="007B0851" w:rsidRDefault="00EA7F9C" w:rsidP="00EA7F9C">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B30F30E" w14:textId="4AE87D85" w:rsidR="00A231FD" w:rsidRPr="007B0851" w:rsidRDefault="00A231FD"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Bases de licitación que se publicaron y sirvieron de base para el reemplazo de las luminarias en del dos mil dieciséis </w:t>
      </w:r>
      <w:proofErr w:type="gramStart"/>
      <w:r w:rsidRPr="007B0851">
        <w:rPr>
          <w:rFonts w:ascii="Palatino Linotype" w:eastAsia="Calibri" w:hAnsi="Palatino Linotype" w:cs="Tahoma"/>
          <w:iCs/>
          <w:szCs w:val="22"/>
          <w:lang w:val="es-ES" w:eastAsia="es-ES_tradnl"/>
        </w:rPr>
        <w:t>al  mes</w:t>
      </w:r>
      <w:proofErr w:type="gramEnd"/>
      <w:r w:rsidRPr="007B0851">
        <w:rPr>
          <w:rFonts w:ascii="Palatino Linotype" w:eastAsia="Calibri" w:hAnsi="Palatino Linotype" w:cs="Tahoma"/>
          <w:iCs/>
          <w:szCs w:val="22"/>
          <w:lang w:val="es-ES" w:eastAsia="es-ES_tradnl"/>
        </w:rPr>
        <w:t xml:space="preserve"> de abril de dos mil diecinueve. </w:t>
      </w:r>
    </w:p>
    <w:p w14:paraId="081C90B7" w14:textId="77777777" w:rsidR="00A231FD" w:rsidRPr="007B0851" w:rsidRDefault="00A231FD" w:rsidP="00A231FD">
      <w:pPr>
        <w:pStyle w:val="Prrafodelista"/>
        <w:tabs>
          <w:tab w:val="left" w:pos="4962"/>
        </w:tabs>
        <w:spacing w:line="360" w:lineRule="auto"/>
        <w:jc w:val="both"/>
        <w:rPr>
          <w:rFonts w:ascii="Palatino Linotype" w:eastAsia="Calibri" w:hAnsi="Palatino Linotype" w:cs="Tahoma"/>
          <w:iCs/>
          <w:szCs w:val="22"/>
          <w:lang w:val="es-ES" w:eastAsia="es-ES_tradnl"/>
        </w:rPr>
      </w:pPr>
    </w:p>
    <w:p w14:paraId="50759CCB" w14:textId="77777777"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Número de quejas presentadas por inconformidades en el alumbrado público a partir de la sustitución de la Tecnología Led.</w:t>
      </w:r>
    </w:p>
    <w:p w14:paraId="4B0CF39C" w14:textId="77777777" w:rsidR="00EA7F9C" w:rsidRPr="007B0851" w:rsidRDefault="00EA7F9C" w:rsidP="00EA7F9C">
      <w:pPr>
        <w:pStyle w:val="Prrafodelista"/>
        <w:rPr>
          <w:rFonts w:ascii="Palatino Linotype" w:eastAsia="Calibri" w:hAnsi="Palatino Linotype" w:cs="Tahoma"/>
          <w:iCs/>
          <w:szCs w:val="22"/>
          <w:lang w:val="es-ES" w:eastAsia="es-ES_tradnl"/>
        </w:rPr>
      </w:pPr>
    </w:p>
    <w:p w14:paraId="4AEA75AC" w14:textId="773D5A89"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Número de luminarias LED, donadas por el Gobierno del Estado, del dos mil dieciséis </w:t>
      </w:r>
      <w:r w:rsidR="00A231FD" w:rsidRPr="007B0851">
        <w:rPr>
          <w:rFonts w:ascii="Palatino Linotype" w:eastAsia="Calibri" w:hAnsi="Palatino Linotype" w:cs="Tahoma"/>
          <w:iCs/>
          <w:szCs w:val="22"/>
          <w:lang w:val="es-ES" w:eastAsia="es-ES_tradnl"/>
        </w:rPr>
        <w:t>al dos mil diecinueve</w:t>
      </w:r>
      <w:r w:rsidRPr="007B0851">
        <w:rPr>
          <w:rFonts w:ascii="Palatino Linotype" w:eastAsia="Calibri" w:hAnsi="Palatino Linotype" w:cs="Tahoma"/>
          <w:iCs/>
          <w:szCs w:val="22"/>
          <w:lang w:val="es-ES" w:eastAsia="es-ES_tradnl"/>
        </w:rPr>
        <w:t>, desglosado por ubicación, potencia, cantidad, marca y modelo.</w:t>
      </w:r>
    </w:p>
    <w:p w14:paraId="1FB124B3" w14:textId="77777777" w:rsidR="00EA7F9C" w:rsidRPr="007B0851" w:rsidRDefault="00EA7F9C" w:rsidP="00EA7F9C">
      <w:pPr>
        <w:pStyle w:val="Prrafodelista"/>
        <w:rPr>
          <w:rFonts w:ascii="Palatino Linotype" w:eastAsia="Calibri" w:hAnsi="Palatino Linotype" w:cs="Tahoma"/>
          <w:iCs/>
          <w:szCs w:val="22"/>
          <w:lang w:val="es-ES" w:eastAsia="es-ES_tradnl"/>
        </w:rPr>
      </w:pPr>
    </w:p>
    <w:p w14:paraId="69D99901" w14:textId="01EAED11"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lastRenderedPageBreak/>
        <w:t xml:space="preserve">El importe por concepto de alumbrado público facturado por la Comisión Federal de Electricidad en el Municipio, desglosado por mes o bimestre, del dos mil trece al </w:t>
      </w:r>
      <w:r w:rsidR="00A231FD" w:rsidRPr="007B0851">
        <w:rPr>
          <w:rFonts w:ascii="Palatino Linotype" w:eastAsia="Calibri" w:hAnsi="Palatino Linotype" w:cs="Tahoma"/>
          <w:iCs/>
          <w:szCs w:val="22"/>
          <w:lang w:val="es-ES" w:eastAsia="es-ES_tradnl"/>
        </w:rPr>
        <w:t xml:space="preserve">mes </w:t>
      </w:r>
      <w:r w:rsidRPr="007B0851">
        <w:rPr>
          <w:rFonts w:ascii="Palatino Linotype" w:eastAsia="Calibri" w:hAnsi="Palatino Linotype" w:cs="Tahoma"/>
          <w:iCs/>
          <w:szCs w:val="22"/>
          <w:lang w:val="es-ES" w:eastAsia="es-ES_tradnl"/>
        </w:rPr>
        <w:t>de abril de dos mil diecinueve.</w:t>
      </w:r>
    </w:p>
    <w:p w14:paraId="5BCF9B1F" w14:textId="77777777" w:rsidR="00EA7F9C" w:rsidRPr="007B0851" w:rsidRDefault="00EA7F9C" w:rsidP="00EA7F9C">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67ED358" w14:textId="77777777"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Situación actual de adeudo por consumo de energía eléctrica en el alumbrado público ante la Comisión previamente señalada o cualquier otra empresa, en donde se informe los montos acumulados por mes o bien, por fecha desde la cual se dejó de pagar.</w:t>
      </w:r>
    </w:p>
    <w:p w14:paraId="0A7EC411" w14:textId="77777777" w:rsidR="00EA7F9C" w:rsidRPr="007B0851" w:rsidRDefault="00EA7F9C" w:rsidP="00EA7F9C">
      <w:pPr>
        <w:pStyle w:val="Prrafodelista"/>
        <w:spacing w:line="360" w:lineRule="auto"/>
        <w:rPr>
          <w:rFonts w:ascii="Palatino Linotype" w:eastAsia="Calibri" w:hAnsi="Palatino Linotype" w:cs="Tahoma"/>
          <w:iCs/>
          <w:szCs w:val="22"/>
          <w:lang w:val="es-ES" w:eastAsia="es-ES_tradnl"/>
        </w:rPr>
      </w:pPr>
    </w:p>
    <w:p w14:paraId="3C3485A3" w14:textId="77B07943"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Las partidas presupuestales que se utilizaron y los montos que se erogaron dentro del presupuesto de egresos municipal para el mantenimiento del sistema de alumbrado público del dos mil trece al </w:t>
      </w:r>
      <w:r w:rsidR="00A231FD" w:rsidRPr="007B0851">
        <w:rPr>
          <w:rFonts w:ascii="Palatino Linotype" w:eastAsia="Calibri" w:hAnsi="Palatino Linotype" w:cs="Tahoma"/>
          <w:iCs/>
          <w:szCs w:val="22"/>
          <w:lang w:val="es-ES" w:eastAsia="es-ES_tradnl"/>
        </w:rPr>
        <w:t xml:space="preserve">mes </w:t>
      </w:r>
      <w:r w:rsidRPr="007B0851">
        <w:rPr>
          <w:rFonts w:ascii="Palatino Linotype" w:eastAsia="Calibri" w:hAnsi="Palatino Linotype" w:cs="Tahoma"/>
          <w:iCs/>
          <w:szCs w:val="22"/>
          <w:lang w:val="es-ES" w:eastAsia="es-ES_tradnl"/>
        </w:rPr>
        <w:t>de abril de dos mil diecinueve.</w:t>
      </w:r>
    </w:p>
    <w:p w14:paraId="576C41CD" w14:textId="77777777" w:rsidR="00102219" w:rsidRPr="007B0851" w:rsidRDefault="00102219" w:rsidP="00102219">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301EBC1" w14:textId="77777777"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Las partidas presupuestales y los montos que se pagaron por mes para cubrir la factura por concepto de consumo de energía eléctrica en el sistema de alumbrado público municipal, de la temporalidad previamente señalada.</w:t>
      </w:r>
    </w:p>
    <w:p w14:paraId="3BBE2687" w14:textId="77777777" w:rsidR="00EA7F9C" w:rsidRPr="007B0851" w:rsidRDefault="00EA7F9C" w:rsidP="00EA7F9C">
      <w:pPr>
        <w:pStyle w:val="Prrafodelista"/>
        <w:spacing w:line="360" w:lineRule="auto"/>
        <w:rPr>
          <w:rFonts w:ascii="Palatino Linotype" w:eastAsia="Calibri" w:hAnsi="Palatino Linotype" w:cs="Tahoma"/>
          <w:iCs/>
          <w:szCs w:val="22"/>
          <w:lang w:val="es-ES" w:eastAsia="es-ES_tradnl"/>
        </w:rPr>
      </w:pPr>
    </w:p>
    <w:p w14:paraId="08D8D39A" w14:textId="77777777"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El número de luminarias que fueron sustituidas, corregidas, arregladas o transformadas, así como las características y los lugares en donde se realizaron dichas acciones, del periodo señalado en el punto 1.</w:t>
      </w:r>
    </w:p>
    <w:p w14:paraId="013A6429" w14:textId="77777777" w:rsidR="00EA7F9C" w:rsidRPr="007B0851" w:rsidRDefault="00EA7F9C" w:rsidP="00EA7F9C">
      <w:pPr>
        <w:pStyle w:val="Prrafodelista"/>
        <w:rPr>
          <w:rFonts w:ascii="Palatino Linotype" w:eastAsia="Calibri" w:hAnsi="Palatino Linotype" w:cs="Tahoma"/>
          <w:iCs/>
          <w:szCs w:val="22"/>
          <w:lang w:val="es-ES" w:eastAsia="es-ES_tradnl"/>
        </w:rPr>
      </w:pPr>
    </w:p>
    <w:p w14:paraId="382128A0" w14:textId="06BA43E5"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Número de licitaciones para el cambio de luminarias de alumbrado público y costo total, del dos mil dieciséis al </w:t>
      </w:r>
      <w:r w:rsidR="00CF25DD" w:rsidRPr="007B0851">
        <w:rPr>
          <w:rFonts w:ascii="Palatino Linotype" w:eastAsia="Calibri" w:hAnsi="Palatino Linotype" w:cs="Tahoma"/>
          <w:iCs/>
          <w:szCs w:val="22"/>
          <w:lang w:val="es-ES" w:eastAsia="es-ES_tradnl"/>
        </w:rPr>
        <w:t>mes</w:t>
      </w:r>
      <w:r w:rsidRPr="007B0851">
        <w:rPr>
          <w:rFonts w:ascii="Palatino Linotype" w:eastAsia="Calibri" w:hAnsi="Palatino Linotype" w:cs="Tahoma"/>
          <w:iCs/>
          <w:szCs w:val="22"/>
          <w:lang w:val="es-ES" w:eastAsia="es-ES_tradnl"/>
        </w:rPr>
        <w:t xml:space="preserve"> de abril de dos mil diecinueve.</w:t>
      </w:r>
    </w:p>
    <w:p w14:paraId="6B2050A6" w14:textId="77777777" w:rsidR="00EA7F9C" w:rsidRPr="007B0851" w:rsidRDefault="00EA7F9C" w:rsidP="00EA7F9C">
      <w:pPr>
        <w:pStyle w:val="Prrafodelista"/>
        <w:spacing w:line="360" w:lineRule="auto"/>
        <w:rPr>
          <w:rFonts w:ascii="Palatino Linotype" w:eastAsia="Calibri" w:hAnsi="Palatino Linotype" w:cs="Tahoma"/>
          <w:iCs/>
          <w:szCs w:val="22"/>
          <w:lang w:val="es-ES" w:eastAsia="es-ES_tradnl"/>
        </w:rPr>
      </w:pPr>
    </w:p>
    <w:p w14:paraId="51C2E365" w14:textId="77777777"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El censo de alumbrado público de los ejercicios fiscales del dos mil dieciséis, dos mil diecisiete y dos mil dieciocho, dos mil diecinueve, o en su caso, el más reciente, así como los documentos que contengan lo siguiente:</w:t>
      </w:r>
    </w:p>
    <w:p w14:paraId="3C9A7388" w14:textId="77777777" w:rsidR="00EA7F9C" w:rsidRPr="007B0851" w:rsidRDefault="00EA7F9C" w:rsidP="00EA7F9C">
      <w:pPr>
        <w:pStyle w:val="Prrafodelista"/>
        <w:spacing w:line="360" w:lineRule="auto"/>
        <w:rPr>
          <w:rFonts w:ascii="Palatino Linotype" w:eastAsia="Calibri" w:hAnsi="Palatino Linotype" w:cs="Tahoma"/>
          <w:iCs/>
          <w:szCs w:val="22"/>
          <w:lang w:val="es-ES" w:eastAsia="es-ES_tradnl"/>
        </w:rPr>
      </w:pPr>
    </w:p>
    <w:p w14:paraId="0C4EFA15" w14:textId="77777777" w:rsidR="00EA7F9C" w:rsidRPr="007B0851" w:rsidRDefault="00EA7F9C" w:rsidP="00EB28D8">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lastRenderedPageBreak/>
        <w:t>Cantidad de luminarias y balastros, tipo de equipo, capacidad, ubicación y tipo de poste;</w:t>
      </w:r>
    </w:p>
    <w:p w14:paraId="4CDCAAA8" w14:textId="77777777" w:rsidR="00EA7F9C" w:rsidRPr="007B0851" w:rsidRDefault="00EA7F9C" w:rsidP="00EB28D8">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El Registro Permanente de Usuario, asignado al servicio de alumbrado público, del servicio estimado y medido;</w:t>
      </w:r>
    </w:p>
    <w:p w14:paraId="488BBD42" w14:textId="77777777" w:rsidR="00EA7F9C" w:rsidRPr="007B0851" w:rsidRDefault="00EA7F9C" w:rsidP="00EB28D8">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Cantidad de luminarias y balastros instalados en las avenidas principales del Municipio, que incluya el tipo de equipo y capacidad, y</w:t>
      </w:r>
    </w:p>
    <w:p w14:paraId="33E858BB" w14:textId="77777777" w:rsidR="00EA7F9C" w:rsidRPr="007B0851" w:rsidRDefault="00EA7F9C" w:rsidP="00EB28D8">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Cantidad de luminarias y balastros instalados que poseen equipo de medición, que contenga el tipo de equipo y su capacidad.</w:t>
      </w:r>
    </w:p>
    <w:p w14:paraId="73A0C9E8" w14:textId="77777777" w:rsidR="00EA7F9C" w:rsidRPr="007B0851" w:rsidRDefault="00EA7F9C" w:rsidP="00EA7F9C">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p>
    <w:p w14:paraId="32CB4EEE" w14:textId="7ED7748B" w:rsidR="00CF25DD" w:rsidRPr="007B0851" w:rsidRDefault="00CF25DD"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De las licitaciones informe el </w:t>
      </w:r>
      <w:r w:rsidR="002757D0" w:rsidRPr="007B0851">
        <w:rPr>
          <w:rFonts w:ascii="Palatino Linotype" w:eastAsia="Calibri" w:hAnsi="Palatino Linotype" w:cs="Tahoma"/>
          <w:iCs/>
          <w:szCs w:val="22"/>
          <w:lang w:val="es-ES" w:eastAsia="es-ES_tradnl"/>
        </w:rPr>
        <w:t>número</w:t>
      </w:r>
      <w:r w:rsidRPr="007B0851">
        <w:rPr>
          <w:rFonts w:ascii="Palatino Linotype" w:eastAsia="Calibri" w:hAnsi="Palatino Linotype" w:cs="Tahoma"/>
          <w:iCs/>
          <w:szCs w:val="22"/>
          <w:lang w:val="es-ES" w:eastAsia="es-ES_tradnl"/>
        </w:rPr>
        <w:t xml:space="preserve"> de luminarias que se cambiaron </w:t>
      </w:r>
      <w:r w:rsidR="002757D0" w:rsidRPr="007B0851">
        <w:rPr>
          <w:rFonts w:ascii="Palatino Linotype" w:eastAsia="Calibri" w:hAnsi="Palatino Linotype" w:cs="Tahoma"/>
          <w:iCs/>
          <w:szCs w:val="22"/>
          <w:lang w:val="es-ES" w:eastAsia="es-ES_tradnl"/>
        </w:rPr>
        <w:t xml:space="preserve">por tecnología LED, la potencia en W y en que vialidades, colonias se instalaron desde el dos mil dieciséis al mes de abril de dos mil diecinueve. </w:t>
      </w:r>
    </w:p>
    <w:p w14:paraId="2A9EE1B2" w14:textId="77777777" w:rsidR="002757D0" w:rsidRPr="007B0851" w:rsidRDefault="002757D0" w:rsidP="002757D0">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A6ED086" w14:textId="06BAC3BD"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Señalar si ha realizado algún proyecto de electrificación para ampliar el sistema de alumbrado público para ofrecer</w:t>
      </w:r>
      <w:r w:rsidR="001A6762" w:rsidRPr="007B0851">
        <w:rPr>
          <w:rFonts w:ascii="Palatino Linotype" w:eastAsia="Calibri" w:hAnsi="Palatino Linotype" w:cs="Tahoma"/>
          <w:iCs/>
          <w:szCs w:val="22"/>
          <w:lang w:val="es-ES" w:eastAsia="es-ES_tradnl"/>
        </w:rPr>
        <w:t xml:space="preserve"> servicio a las comunidades, del dos mil trece al mes de abril de dos mil diecinueve</w:t>
      </w:r>
      <w:r w:rsidRPr="007B0851">
        <w:rPr>
          <w:rFonts w:ascii="Palatino Linotype" w:eastAsia="Calibri" w:hAnsi="Palatino Linotype" w:cs="Tahoma"/>
          <w:iCs/>
          <w:szCs w:val="22"/>
          <w:lang w:val="es-ES" w:eastAsia="es-ES_tradnl"/>
        </w:rPr>
        <w:t>, y en caso afirmativo, lo siguiente:</w:t>
      </w:r>
    </w:p>
    <w:p w14:paraId="08429FA4" w14:textId="77777777" w:rsidR="00EA7F9C" w:rsidRPr="007B0851" w:rsidRDefault="00EA7F9C" w:rsidP="00EA7F9C">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EF30CE6" w14:textId="77777777" w:rsidR="00EA7F9C" w:rsidRPr="007B0851" w:rsidRDefault="00EA7F9C" w:rsidP="00EB28D8">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Monto total de inversión;</w:t>
      </w:r>
    </w:p>
    <w:p w14:paraId="4D42C7D8" w14:textId="77777777" w:rsidR="00EA7F9C" w:rsidRPr="007B0851" w:rsidRDefault="00EA7F9C" w:rsidP="00EB28D8">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El tipo o fuente de financiamiento;</w:t>
      </w:r>
    </w:p>
    <w:p w14:paraId="15F97FB7" w14:textId="77777777" w:rsidR="00EA7F9C" w:rsidRPr="007B0851" w:rsidRDefault="00EA7F9C" w:rsidP="00EB28D8">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La cantidad de equipos colocados o sustituidos;</w:t>
      </w:r>
    </w:p>
    <w:p w14:paraId="1FA54595" w14:textId="77777777" w:rsidR="00EA7F9C" w:rsidRPr="007B0851" w:rsidRDefault="00EA7F9C" w:rsidP="00EB28D8">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El tipo de equipos;</w:t>
      </w:r>
    </w:p>
    <w:p w14:paraId="226B1E27" w14:textId="77777777" w:rsidR="00EA7F9C" w:rsidRPr="007B0851" w:rsidRDefault="00EA7F9C" w:rsidP="00EB28D8">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Capacidad instalada;</w:t>
      </w:r>
    </w:p>
    <w:p w14:paraId="02707A6A" w14:textId="77777777" w:rsidR="00EA7F9C" w:rsidRPr="007B0851" w:rsidRDefault="00EA7F9C" w:rsidP="00EB28D8">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Ubicación;</w:t>
      </w:r>
    </w:p>
    <w:p w14:paraId="3014E97C" w14:textId="77777777" w:rsidR="00EA7F9C" w:rsidRPr="007B0851" w:rsidRDefault="00EA7F9C" w:rsidP="00EB28D8">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Fecha de inicio y término de la obra;</w:t>
      </w:r>
    </w:p>
    <w:p w14:paraId="2D4DFDA3" w14:textId="77777777" w:rsidR="00EA7F9C" w:rsidRPr="007B0851" w:rsidRDefault="00EA7F9C" w:rsidP="00EB28D8">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Fecha de modificación del nuevo consumo en el sistema de facturación del alumbrado público ante la Comisión Federal de Electricidad, y</w:t>
      </w:r>
    </w:p>
    <w:p w14:paraId="24081A8D" w14:textId="77777777" w:rsidR="00EA7F9C" w:rsidRPr="007B0851" w:rsidRDefault="00EA7F9C" w:rsidP="00EB28D8">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lastRenderedPageBreak/>
        <w:t>Lugar de notificación y publicación de dichos proyectos.</w:t>
      </w:r>
    </w:p>
    <w:p w14:paraId="65EF5FDF" w14:textId="77777777" w:rsidR="00EA7F9C" w:rsidRPr="007B0851" w:rsidRDefault="00EA7F9C" w:rsidP="00EA7F9C">
      <w:pPr>
        <w:pStyle w:val="Prrafodelista"/>
        <w:tabs>
          <w:tab w:val="left" w:pos="4962"/>
        </w:tabs>
        <w:spacing w:line="360" w:lineRule="auto"/>
        <w:jc w:val="both"/>
        <w:rPr>
          <w:rFonts w:ascii="Palatino Linotype" w:eastAsia="Calibri" w:hAnsi="Palatino Linotype" w:cs="Tahoma"/>
          <w:iCs/>
          <w:szCs w:val="22"/>
          <w:lang w:val="es-ES" w:eastAsia="es-ES_tradnl"/>
        </w:rPr>
      </w:pPr>
    </w:p>
    <w:p w14:paraId="2B3DE73F" w14:textId="36A862B3"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Indicar si ha realizado algún proyecto parcial o total de modernización del servicio de alumbrado público para generar eficiencia energética en sus consumos del dos mil trece al </w:t>
      </w:r>
      <w:r w:rsidR="001A6762" w:rsidRPr="007B0851">
        <w:rPr>
          <w:rFonts w:ascii="Palatino Linotype" w:eastAsia="Calibri" w:hAnsi="Palatino Linotype" w:cs="Tahoma"/>
          <w:iCs/>
          <w:szCs w:val="22"/>
          <w:lang w:val="es-ES" w:eastAsia="es-ES_tradnl"/>
        </w:rPr>
        <w:t>mes</w:t>
      </w:r>
      <w:r w:rsidRPr="007B0851">
        <w:rPr>
          <w:rFonts w:ascii="Palatino Linotype" w:eastAsia="Calibri" w:hAnsi="Palatino Linotype" w:cs="Tahoma"/>
          <w:iCs/>
          <w:szCs w:val="22"/>
          <w:lang w:val="es-ES" w:eastAsia="es-ES_tradnl"/>
        </w:rPr>
        <w:t xml:space="preserve"> de abril de dos mil diecinueve, y en caso afirmativo, lo siguiente:</w:t>
      </w:r>
    </w:p>
    <w:p w14:paraId="00DD31AF" w14:textId="77777777" w:rsidR="00EA7F9C" w:rsidRPr="007B0851" w:rsidRDefault="00EA7F9C" w:rsidP="00EA7F9C">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0C7B93A" w14:textId="77777777" w:rsidR="00EA7F9C" w:rsidRPr="007B0851" w:rsidRDefault="00EA7F9C" w:rsidP="00EB28D8">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Monto total de inversión;</w:t>
      </w:r>
    </w:p>
    <w:p w14:paraId="4919B7D1" w14:textId="77777777" w:rsidR="00EA7F9C" w:rsidRPr="007B0851" w:rsidRDefault="00EA7F9C" w:rsidP="00EB28D8">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El tipo o fuente de financiamiento;</w:t>
      </w:r>
    </w:p>
    <w:p w14:paraId="7AADB8BF" w14:textId="77777777" w:rsidR="00EA7F9C" w:rsidRPr="007B0851" w:rsidRDefault="00EA7F9C" w:rsidP="00EB28D8">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La cantidad de equipos colocados o sustituidos;</w:t>
      </w:r>
    </w:p>
    <w:p w14:paraId="75955FD5" w14:textId="77777777" w:rsidR="00EA7F9C" w:rsidRPr="007B0851" w:rsidRDefault="00EA7F9C" w:rsidP="00EB28D8">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El tipo de equipos;</w:t>
      </w:r>
    </w:p>
    <w:p w14:paraId="7E8A76AC" w14:textId="77777777" w:rsidR="00EA7F9C" w:rsidRPr="007B0851" w:rsidRDefault="00EA7F9C" w:rsidP="00EB28D8">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Capacidad instalada;</w:t>
      </w:r>
    </w:p>
    <w:p w14:paraId="20F78DE9" w14:textId="77777777" w:rsidR="00EA7F9C" w:rsidRPr="007B0851" w:rsidRDefault="00EA7F9C" w:rsidP="00EB28D8">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Ubicación;</w:t>
      </w:r>
    </w:p>
    <w:p w14:paraId="540BED00" w14:textId="77777777" w:rsidR="00EA7F9C" w:rsidRPr="007B0851" w:rsidRDefault="00EA7F9C" w:rsidP="00EB28D8">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Fecha de inicio y término de la obra;</w:t>
      </w:r>
    </w:p>
    <w:p w14:paraId="688FEC2B" w14:textId="77777777" w:rsidR="00EA7F9C" w:rsidRPr="007B0851" w:rsidRDefault="00EA7F9C" w:rsidP="00EB28D8">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La georreferenciación de cada uno de los puntos de luz del nuevo alumbrado público;</w:t>
      </w:r>
    </w:p>
    <w:p w14:paraId="74641F49" w14:textId="77777777" w:rsidR="00EA7F9C" w:rsidRPr="007B0851" w:rsidRDefault="00EA7F9C" w:rsidP="00EB28D8">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Fecha de modificación del nuevo consumo en el sistema de facturación del alumbrado público ante la Comisión Federal de Electricidad;</w:t>
      </w:r>
    </w:p>
    <w:p w14:paraId="4011226A" w14:textId="77777777" w:rsidR="00EA7F9C" w:rsidRPr="007B0851" w:rsidRDefault="00EA7F9C" w:rsidP="00EB28D8">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Tipo de procedimiento llevado a cabo, para la adquisición de los nuevos equipos;</w:t>
      </w:r>
    </w:p>
    <w:p w14:paraId="6C620FC0" w14:textId="77777777" w:rsidR="00EA7F9C" w:rsidRPr="007B0851" w:rsidRDefault="00EA7F9C" w:rsidP="00EB28D8">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Número y nombres de empresas concursantes o convocadas;</w:t>
      </w:r>
    </w:p>
    <w:p w14:paraId="09033163" w14:textId="77777777" w:rsidR="00EA7F9C" w:rsidRPr="007B0851" w:rsidRDefault="00EA7F9C" w:rsidP="00EB28D8">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Criterios de selección utilizados por el Comité de Adquisiciones para elegir a la empresa contrata para realizar la modernización del sistema de alumbrado público, y</w:t>
      </w:r>
    </w:p>
    <w:p w14:paraId="5A8A6786" w14:textId="77777777" w:rsidR="00EA7F9C" w:rsidRPr="007B0851" w:rsidRDefault="00EA7F9C" w:rsidP="00EB28D8">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Acta de cabildo en la que se fundamente, justifique, exponga y autorice el proyecto respectivo.</w:t>
      </w:r>
    </w:p>
    <w:p w14:paraId="0AB2613D" w14:textId="77777777" w:rsidR="00EA7F9C" w:rsidRPr="007B0851" w:rsidRDefault="00EA7F9C" w:rsidP="00EA7F9C">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84927AA" w14:textId="331656B0"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lastRenderedPageBreak/>
        <w:t xml:space="preserve">El número de solicitudes ciudadanas formales realizadas al Municipio, para ampliar el sistema de alumbrado público, así como, las atendidas y concluidas, del </w:t>
      </w:r>
      <w:r w:rsidR="001A6762" w:rsidRPr="007B0851">
        <w:rPr>
          <w:rFonts w:ascii="Palatino Linotype" w:eastAsia="Calibri" w:hAnsi="Palatino Linotype" w:cs="Tahoma"/>
          <w:iCs/>
          <w:szCs w:val="22"/>
          <w:lang w:val="es-ES" w:eastAsia="es-ES_tradnl"/>
        </w:rPr>
        <w:t>dos mil trece al mes de abril de dos mil diecinueve</w:t>
      </w:r>
      <w:r w:rsidRPr="007B0851">
        <w:rPr>
          <w:rFonts w:ascii="Palatino Linotype" w:eastAsia="Calibri" w:hAnsi="Palatino Linotype" w:cs="Tahoma"/>
          <w:iCs/>
          <w:szCs w:val="22"/>
          <w:lang w:val="es-ES" w:eastAsia="es-ES_tradnl"/>
        </w:rPr>
        <w:t>.</w:t>
      </w:r>
    </w:p>
    <w:p w14:paraId="2983A20A" w14:textId="77777777" w:rsidR="00EA7F9C" w:rsidRPr="007B0851" w:rsidRDefault="00EA7F9C" w:rsidP="00EA7F9C">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9EC2815" w14:textId="77777777"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Contrato de prestación de servicios por concepto de suministro de energía eléctrica por parte de la Comisión Federal de Electricidad al Municipio;</w:t>
      </w:r>
    </w:p>
    <w:p w14:paraId="33CA8E4A" w14:textId="77777777" w:rsidR="00EA7F9C" w:rsidRPr="007B0851" w:rsidRDefault="00EA7F9C" w:rsidP="00EA7F9C">
      <w:pPr>
        <w:pStyle w:val="Prrafodelista"/>
        <w:spacing w:line="360" w:lineRule="auto"/>
        <w:rPr>
          <w:rFonts w:ascii="Palatino Linotype" w:eastAsia="Calibri" w:hAnsi="Palatino Linotype" w:cs="Tahoma"/>
          <w:iCs/>
          <w:szCs w:val="22"/>
          <w:lang w:val="es-ES" w:eastAsia="es-ES_tradnl"/>
        </w:rPr>
      </w:pPr>
    </w:p>
    <w:p w14:paraId="7CC16C7E" w14:textId="77777777"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Convenio de “Peso por Peso”, firmado por la Comisión previamente referida y el gobierno municipal.</w:t>
      </w:r>
    </w:p>
    <w:p w14:paraId="236C2625" w14:textId="77777777" w:rsidR="00EA7F9C" w:rsidRPr="007B0851" w:rsidRDefault="00EA7F9C" w:rsidP="00EA7F9C">
      <w:pPr>
        <w:pStyle w:val="Prrafodelista"/>
        <w:spacing w:line="360" w:lineRule="auto"/>
        <w:rPr>
          <w:rFonts w:ascii="Palatino Linotype" w:eastAsia="Calibri" w:hAnsi="Palatino Linotype" w:cs="Tahoma"/>
          <w:iCs/>
          <w:szCs w:val="22"/>
          <w:lang w:val="es-ES" w:eastAsia="es-ES_tradnl"/>
        </w:rPr>
      </w:pPr>
    </w:p>
    <w:p w14:paraId="07002366" w14:textId="06BFDFF9"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Convenio para recaudar el derecho de alumbrado público “DAP”, firmado entre la Comisión Federal de Electricidad al Municipio y el Ayuntamiento, así como la recaudación reportada, del dos mil trece al </w:t>
      </w:r>
      <w:r w:rsidR="001A6762" w:rsidRPr="007B0851">
        <w:rPr>
          <w:rFonts w:ascii="Palatino Linotype" w:eastAsia="Calibri" w:hAnsi="Palatino Linotype" w:cs="Tahoma"/>
          <w:iCs/>
          <w:szCs w:val="22"/>
          <w:lang w:val="es-ES" w:eastAsia="es-ES_tradnl"/>
        </w:rPr>
        <w:t>mes</w:t>
      </w:r>
      <w:r w:rsidRPr="007B0851">
        <w:rPr>
          <w:rFonts w:ascii="Palatino Linotype" w:eastAsia="Calibri" w:hAnsi="Palatino Linotype" w:cs="Tahoma"/>
          <w:iCs/>
          <w:szCs w:val="22"/>
          <w:lang w:val="es-ES" w:eastAsia="es-ES_tradnl"/>
        </w:rPr>
        <w:t xml:space="preserve"> de abril de dos mil </w:t>
      </w:r>
      <w:proofErr w:type="spellStart"/>
      <w:r w:rsidRPr="007B0851">
        <w:rPr>
          <w:rFonts w:ascii="Palatino Linotype" w:eastAsia="Calibri" w:hAnsi="Palatino Linotype" w:cs="Tahoma"/>
          <w:iCs/>
          <w:szCs w:val="22"/>
          <w:lang w:val="es-ES" w:eastAsia="es-ES_tradnl"/>
        </w:rPr>
        <w:t>diecienueve</w:t>
      </w:r>
      <w:proofErr w:type="spellEnd"/>
      <w:r w:rsidRPr="007B0851">
        <w:rPr>
          <w:rFonts w:ascii="Palatino Linotype" w:eastAsia="Calibri" w:hAnsi="Palatino Linotype" w:cs="Tahoma"/>
          <w:iCs/>
          <w:szCs w:val="22"/>
          <w:lang w:val="es-ES" w:eastAsia="es-ES_tradnl"/>
        </w:rPr>
        <w:t>.</w:t>
      </w:r>
    </w:p>
    <w:p w14:paraId="2B5ABE3F" w14:textId="77777777" w:rsidR="00EA7F9C" w:rsidRPr="007B0851" w:rsidRDefault="00EA7F9C" w:rsidP="00EA7F9C">
      <w:pPr>
        <w:pStyle w:val="Prrafodelista"/>
        <w:spacing w:line="360" w:lineRule="auto"/>
        <w:rPr>
          <w:rFonts w:ascii="Palatino Linotype" w:eastAsia="Calibri" w:hAnsi="Palatino Linotype" w:cs="Tahoma"/>
          <w:iCs/>
          <w:szCs w:val="22"/>
          <w:lang w:val="es-ES" w:eastAsia="es-ES_tradnl"/>
        </w:rPr>
      </w:pPr>
    </w:p>
    <w:p w14:paraId="53414795" w14:textId="77777777"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Listado y número de juicios o controversias promovidas por particulares, en contra del Municipio, por el cobro del Derecho de Alumbrado Público “DAP”, de la temporalidad previamente señalada.</w:t>
      </w:r>
    </w:p>
    <w:p w14:paraId="0A641106" w14:textId="77777777" w:rsidR="00EA7F9C" w:rsidRPr="007B0851" w:rsidRDefault="00EA7F9C" w:rsidP="00EA7F9C">
      <w:pPr>
        <w:pStyle w:val="Prrafodelista"/>
        <w:spacing w:line="360" w:lineRule="auto"/>
        <w:rPr>
          <w:rFonts w:ascii="Palatino Linotype" w:eastAsia="Calibri" w:hAnsi="Palatino Linotype" w:cs="Tahoma"/>
          <w:iCs/>
          <w:szCs w:val="22"/>
          <w:lang w:val="es-ES" w:eastAsia="es-ES_tradnl"/>
        </w:rPr>
      </w:pPr>
    </w:p>
    <w:p w14:paraId="3BEDCA41" w14:textId="77777777"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Listado y número de juicios o controversias pérdidas o ganadas por el Ayuntamiento, que hayan sido promovidos por particulares, por el pago indebido del derecho de alumbrador público, del periodo señalado en el punto 11 del requerimiento informativo.</w:t>
      </w:r>
    </w:p>
    <w:p w14:paraId="2C74E67F" w14:textId="77777777" w:rsidR="00EA7F9C" w:rsidRPr="007B0851" w:rsidRDefault="00EA7F9C" w:rsidP="00EA7F9C">
      <w:pPr>
        <w:pStyle w:val="Prrafodelista"/>
        <w:spacing w:line="360" w:lineRule="auto"/>
        <w:rPr>
          <w:rFonts w:ascii="Palatino Linotype" w:eastAsia="Calibri" w:hAnsi="Palatino Linotype" w:cs="Tahoma"/>
          <w:iCs/>
          <w:szCs w:val="22"/>
          <w:lang w:val="es-ES" w:eastAsia="es-ES_tradnl"/>
        </w:rPr>
      </w:pPr>
    </w:p>
    <w:p w14:paraId="1BBB6989" w14:textId="77777777" w:rsidR="00EA7F9C" w:rsidRPr="007B0851" w:rsidRDefault="00EA7F9C" w:rsidP="00EB28D8">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Normas o lineamientos que el Municipio sigue para operar y proporcionar el servicio de alumbrado público.</w:t>
      </w:r>
    </w:p>
    <w:p w14:paraId="7FCC669C" w14:textId="77777777" w:rsidR="00EA7F9C" w:rsidRPr="007B0851" w:rsidRDefault="00EA7F9C" w:rsidP="00EA7F9C">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p>
    <w:p w14:paraId="5F897790" w14:textId="54B078B6" w:rsidR="00EA7F9C" w:rsidRPr="007B0851" w:rsidRDefault="00EA7F9C" w:rsidP="00EA7F9C">
      <w:pPr>
        <w:tabs>
          <w:tab w:val="left" w:pos="4962"/>
        </w:tabs>
        <w:spacing w:line="360" w:lineRule="auto"/>
        <w:jc w:val="both"/>
        <w:rPr>
          <w:rFonts w:ascii="Palatino Linotype" w:eastAsia="Calibri" w:hAnsi="Palatino Linotype" w:cs="Tahoma"/>
          <w:iCs/>
          <w:sz w:val="22"/>
          <w:szCs w:val="22"/>
          <w:lang w:val="es-ES" w:eastAsia="es-ES_tradnl"/>
        </w:rPr>
      </w:pPr>
      <w:r w:rsidRPr="007B0851">
        <w:rPr>
          <w:rFonts w:ascii="Palatino Linotype" w:eastAsia="Calibri" w:hAnsi="Palatino Linotype" w:cs="Tahoma"/>
          <w:iCs/>
          <w:sz w:val="22"/>
          <w:szCs w:val="22"/>
          <w:lang w:val="es-ES" w:eastAsia="es-ES_tradnl"/>
        </w:rPr>
        <w:lastRenderedPageBreak/>
        <w:t>Ante la falta de respuesta del Sujeto Obligado</w:t>
      </w:r>
      <w:r w:rsidR="001A6762" w:rsidRPr="007B0851">
        <w:rPr>
          <w:rFonts w:ascii="Palatino Linotype" w:eastAsia="Calibri" w:hAnsi="Palatino Linotype" w:cs="Tahoma"/>
          <w:iCs/>
          <w:sz w:val="22"/>
          <w:szCs w:val="22"/>
          <w:lang w:val="es-ES" w:eastAsia="es-ES_tradnl"/>
        </w:rPr>
        <w:t xml:space="preserve"> sobre las cuestiones planteadas en la solicitud de información</w:t>
      </w:r>
      <w:r w:rsidRPr="007B0851">
        <w:rPr>
          <w:rFonts w:ascii="Palatino Linotype" w:eastAsia="Calibri" w:hAnsi="Palatino Linotype" w:cs="Tahoma"/>
          <w:iCs/>
          <w:sz w:val="22"/>
          <w:szCs w:val="22"/>
          <w:lang w:val="es-ES" w:eastAsia="es-ES_tradnl"/>
        </w:rPr>
        <w:t xml:space="preserve">, el ahora Recurrente, se inconformó por esta e indicó que no fue contestado </w:t>
      </w:r>
      <w:r w:rsidR="001A6762" w:rsidRPr="007B0851">
        <w:rPr>
          <w:rFonts w:ascii="Palatino Linotype" w:eastAsia="Calibri" w:hAnsi="Palatino Linotype" w:cs="Tahoma"/>
          <w:iCs/>
          <w:sz w:val="22"/>
          <w:szCs w:val="22"/>
          <w:lang w:val="es-ES" w:eastAsia="es-ES_tradnl"/>
        </w:rPr>
        <w:t>lo requerido</w:t>
      </w:r>
      <w:r w:rsidRPr="007B0851">
        <w:rPr>
          <w:rFonts w:ascii="Palatino Linotype" w:eastAsia="Calibri" w:hAnsi="Palatino Linotype" w:cs="Tahoma"/>
          <w:iCs/>
          <w:sz w:val="22"/>
          <w:szCs w:val="22"/>
          <w:lang w:val="es-ES" w:eastAsia="es-ES_tradnl"/>
        </w:rPr>
        <w:t>; por lo cual se actualiza el supuesto previsto</w:t>
      </w:r>
      <w:r w:rsidR="00C22CE1" w:rsidRPr="007B0851">
        <w:rPr>
          <w:rFonts w:ascii="Palatino Linotype" w:eastAsia="Calibri" w:hAnsi="Palatino Linotype" w:cs="Tahoma"/>
          <w:iCs/>
          <w:sz w:val="22"/>
          <w:szCs w:val="22"/>
          <w:lang w:val="es-ES" w:eastAsia="es-ES_tradnl"/>
        </w:rPr>
        <w:t xml:space="preserve"> en el artículo 179, fracción I</w:t>
      </w:r>
      <w:r w:rsidRPr="007B0851">
        <w:rPr>
          <w:rFonts w:ascii="Palatino Linotype" w:eastAsia="Calibri" w:hAnsi="Palatino Linotype" w:cs="Tahoma"/>
          <w:iCs/>
          <w:sz w:val="22"/>
          <w:szCs w:val="22"/>
          <w:lang w:val="es-ES" w:eastAsia="es-ES_tradnl"/>
        </w:rPr>
        <w:t xml:space="preserve">, de la Ley de Transparencia y Acceso a la Información Pública del Estado de México y Municipios, correspondiente a </w:t>
      </w:r>
      <w:r w:rsidRPr="007B0851">
        <w:rPr>
          <w:rFonts w:ascii="Palatino Linotype" w:eastAsia="Calibri" w:hAnsi="Palatino Linotype" w:cs="Tahoma"/>
          <w:b/>
          <w:iCs/>
          <w:sz w:val="22"/>
          <w:szCs w:val="22"/>
          <w:lang w:val="es-ES" w:eastAsia="es-ES_tradnl"/>
        </w:rPr>
        <w:t xml:space="preserve">-La </w:t>
      </w:r>
      <w:r w:rsidR="00C22CE1" w:rsidRPr="007B0851">
        <w:rPr>
          <w:rFonts w:ascii="Palatino Linotype" w:eastAsia="Calibri" w:hAnsi="Palatino Linotype" w:cs="Tahoma"/>
          <w:b/>
          <w:iCs/>
          <w:sz w:val="22"/>
          <w:szCs w:val="22"/>
          <w:lang w:val="es-ES" w:eastAsia="es-ES_tradnl"/>
        </w:rPr>
        <w:t>negativa a la</w:t>
      </w:r>
      <w:r w:rsidRPr="007B0851">
        <w:rPr>
          <w:rFonts w:ascii="Palatino Linotype" w:eastAsia="Calibri" w:hAnsi="Palatino Linotype" w:cs="Tahoma"/>
          <w:b/>
          <w:iCs/>
          <w:sz w:val="22"/>
          <w:szCs w:val="22"/>
          <w:lang w:val="es-ES" w:eastAsia="es-ES_tradnl"/>
        </w:rPr>
        <w:t xml:space="preserve"> </w:t>
      </w:r>
      <w:r w:rsidR="00C22CE1" w:rsidRPr="007B0851">
        <w:rPr>
          <w:rFonts w:ascii="Palatino Linotype" w:eastAsia="Calibri" w:hAnsi="Palatino Linotype" w:cs="Tahoma"/>
          <w:b/>
          <w:iCs/>
          <w:sz w:val="22"/>
          <w:szCs w:val="22"/>
          <w:lang w:val="es-ES" w:eastAsia="es-ES_tradnl"/>
        </w:rPr>
        <w:t>información solicitada</w:t>
      </w:r>
      <w:r w:rsidRPr="007B0851">
        <w:rPr>
          <w:rFonts w:ascii="Palatino Linotype" w:eastAsia="Calibri" w:hAnsi="Palatino Linotype" w:cs="Tahoma"/>
          <w:b/>
          <w:iCs/>
          <w:sz w:val="22"/>
          <w:szCs w:val="22"/>
          <w:lang w:val="es-ES" w:eastAsia="es-ES_tradnl"/>
        </w:rPr>
        <w:t>-</w:t>
      </w:r>
      <w:r w:rsidRPr="007B0851">
        <w:rPr>
          <w:rFonts w:ascii="Palatino Linotype" w:eastAsia="Calibri" w:hAnsi="Palatino Linotype" w:cs="Tahoma"/>
          <w:iCs/>
          <w:sz w:val="22"/>
          <w:szCs w:val="22"/>
          <w:lang w:val="es-ES" w:eastAsia="es-ES_tradnl"/>
        </w:rPr>
        <w:t xml:space="preserve">. </w:t>
      </w:r>
    </w:p>
    <w:p w14:paraId="37BCCA1F" w14:textId="77777777" w:rsidR="00EA7F9C" w:rsidRPr="007B0851" w:rsidRDefault="00EA7F9C" w:rsidP="00EA7F9C">
      <w:pPr>
        <w:tabs>
          <w:tab w:val="left" w:pos="4962"/>
        </w:tabs>
        <w:spacing w:line="360" w:lineRule="auto"/>
        <w:jc w:val="both"/>
        <w:rPr>
          <w:rFonts w:ascii="Palatino Linotype" w:eastAsia="Calibri" w:hAnsi="Palatino Linotype" w:cs="Tahoma"/>
          <w:b/>
          <w:iCs/>
          <w:sz w:val="22"/>
          <w:szCs w:val="22"/>
          <w:lang w:val="es-ES" w:eastAsia="es-ES_tradnl"/>
        </w:rPr>
      </w:pPr>
    </w:p>
    <w:p w14:paraId="60A2D5EF" w14:textId="77777777" w:rsidR="00EA7F9C" w:rsidRPr="007B0851" w:rsidRDefault="00EA7F9C" w:rsidP="00EA7F9C">
      <w:pPr>
        <w:tabs>
          <w:tab w:val="left" w:pos="4962"/>
        </w:tabs>
        <w:spacing w:line="360" w:lineRule="auto"/>
        <w:jc w:val="both"/>
        <w:rPr>
          <w:rFonts w:ascii="Palatino Linotype" w:eastAsia="Calibri" w:hAnsi="Palatino Linotype" w:cs="Tahoma"/>
          <w:bCs/>
          <w:sz w:val="22"/>
          <w:szCs w:val="24"/>
          <w:lang w:eastAsia="en-US"/>
        </w:rPr>
      </w:pPr>
      <w:r w:rsidRPr="007B0851">
        <w:rPr>
          <w:rFonts w:ascii="Palatino Linotype" w:eastAsia="Calibri" w:hAnsi="Palatino Linotype" w:cs="Tahoma"/>
          <w:iCs/>
          <w:sz w:val="22"/>
          <w:szCs w:val="22"/>
          <w:lang w:val="es-ES" w:eastAsia="es-ES_tradnl"/>
        </w:rPr>
        <w:t>Lo anterior, se desprende de las documentales que obran en los expedientes de referencia, materia de la presente resolución, consistente en: la solicitud de acceso a la información</w:t>
      </w:r>
      <w:r w:rsidRPr="007B0851">
        <w:rPr>
          <w:rFonts w:ascii="Palatino Linotype" w:eastAsia="Calibri" w:hAnsi="Palatino Linotype" w:cs="Tahoma"/>
          <w:iCs/>
          <w:sz w:val="22"/>
          <w:szCs w:val="22"/>
          <w:lang w:eastAsia="es-ES_tradnl"/>
        </w:rPr>
        <w:t xml:space="preserve"> y el escrito </w:t>
      </w:r>
      <w:proofErr w:type="spellStart"/>
      <w:r w:rsidRPr="007B0851">
        <w:rPr>
          <w:rFonts w:ascii="Palatino Linotype" w:eastAsia="Calibri" w:hAnsi="Palatino Linotype" w:cs="Tahoma"/>
          <w:iCs/>
          <w:sz w:val="22"/>
          <w:szCs w:val="22"/>
          <w:lang w:eastAsia="es-ES_tradnl"/>
        </w:rPr>
        <w:t>recursal</w:t>
      </w:r>
      <w:proofErr w:type="spellEnd"/>
      <w:r w:rsidRPr="007B0851">
        <w:rPr>
          <w:rFonts w:ascii="Palatino Linotype" w:eastAsia="Calibri" w:hAnsi="Palatino Linotype" w:cs="Tahoma"/>
          <w:iCs/>
          <w:sz w:val="22"/>
          <w:szCs w:val="22"/>
          <w:lang w:eastAsia="es-ES_tradnl"/>
        </w:rPr>
        <w:t xml:space="preserve">; </w:t>
      </w:r>
      <w:r w:rsidRPr="007B0851">
        <w:rPr>
          <w:rFonts w:ascii="Palatino Linotype" w:eastAsia="Calibri" w:hAnsi="Palatino Linotype" w:cs="Tahoma"/>
          <w:bCs/>
          <w:sz w:val="22"/>
          <w:szCs w:val="24"/>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14:paraId="61F62763" w14:textId="77777777" w:rsidR="00EA7F9C" w:rsidRPr="007B0851" w:rsidRDefault="00EA7F9C" w:rsidP="00EA7F9C">
      <w:pPr>
        <w:tabs>
          <w:tab w:val="left" w:pos="4962"/>
        </w:tabs>
        <w:spacing w:line="360" w:lineRule="auto"/>
        <w:jc w:val="both"/>
        <w:rPr>
          <w:rFonts w:ascii="Palatino Linotype" w:eastAsia="Calibri" w:hAnsi="Palatino Linotype" w:cs="Tahoma"/>
          <w:iCs/>
          <w:sz w:val="22"/>
          <w:szCs w:val="22"/>
          <w:lang w:val="es-ES" w:eastAsia="es-ES_tradnl"/>
        </w:rPr>
      </w:pPr>
    </w:p>
    <w:p w14:paraId="3B51DA94" w14:textId="77777777" w:rsidR="00EA7F9C" w:rsidRPr="007B0851" w:rsidRDefault="00EA7F9C" w:rsidP="00EA7F9C">
      <w:pPr>
        <w:spacing w:line="360" w:lineRule="auto"/>
        <w:jc w:val="both"/>
        <w:rPr>
          <w:rFonts w:ascii="Palatino Linotype" w:hAnsi="Palatino Linotype" w:cs="Tahoma"/>
          <w:b/>
          <w:sz w:val="22"/>
          <w:szCs w:val="22"/>
        </w:rPr>
      </w:pPr>
      <w:r w:rsidRPr="007B0851">
        <w:rPr>
          <w:rFonts w:ascii="Palatino Linotype" w:hAnsi="Palatino Linotype" w:cs="Tahoma"/>
          <w:b/>
          <w:sz w:val="22"/>
          <w:szCs w:val="22"/>
          <w:lang w:val="es-ES"/>
        </w:rPr>
        <w:t xml:space="preserve">CUARTO. </w:t>
      </w:r>
      <w:r w:rsidRPr="007B0851">
        <w:rPr>
          <w:rFonts w:ascii="Palatino Linotype" w:hAnsi="Palatino Linotype" w:cs="Tahoma"/>
          <w:b/>
          <w:sz w:val="22"/>
          <w:szCs w:val="22"/>
        </w:rPr>
        <w:t>Marco normativo aplicable en materia de transparencia y acceso a la información pública.</w:t>
      </w:r>
    </w:p>
    <w:p w14:paraId="4E3B42E5" w14:textId="77777777" w:rsidR="00EA7F9C" w:rsidRPr="007B0851" w:rsidRDefault="00EA7F9C" w:rsidP="00EA7F9C">
      <w:pPr>
        <w:spacing w:line="360" w:lineRule="auto"/>
        <w:jc w:val="both"/>
        <w:rPr>
          <w:rFonts w:ascii="Palatino Linotype" w:hAnsi="Palatino Linotype" w:cs="Tahoma"/>
          <w:b/>
          <w:sz w:val="22"/>
          <w:szCs w:val="22"/>
        </w:rPr>
      </w:pPr>
    </w:p>
    <w:p w14:paraId="1447F8D0" w14:textId="77777777" w:rsidR="00C22CE1" w:rsidRPr="007B0851" w:rsidRDefault="00C22CE1" w:rsidP="00C22CE1">
      <w:pPr>
        <w:spacing w:line="360" w:lineRule="auto"/>
        <w:contextualSpacing/>
        <w:jc w:val="both"/>
        <w:rPr>
          <w:rFonts w:ascii="Palatino Linotype" w:hAnsi="Palatino Linotype" w:cs="Tahoma"/>
          <w:sz w:val="22"/>
          <w:szCs w:val="22"/>
        </w:rPr>
      </w:pPr>
      <w:r w:rsidRPr="007B085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820FB89" w14:textId="77777777" w:rsidR="00C22CE1" w:rsidRPr="007B0851" w:rsidRDefault="00C22CE1" w:rsidP="00C22CE1">
      <w:pPr>
        <w:spacing w:line="360" w:lineRule="auto"/>
        <w:contextualSpacing/>
        <w:jc w:val="both"/>
        <w:rPr>
          <w:rFonts w:ascii="Palatino Linotype" w:hAnsi="Palatino Linotype" w:cs="Tahoma"/>
          <w:sz w:val="22"/>
          <w:szCs w:val="22"/>
        </w:rPr>
      </w:pPr>
    </w:p>
    <w:p w14:paraId="145E848C" w14:textId="77777777" w:rsidR="00C22CE1" w:rsidRPr="007B0851" w:rsidRDefault="00C22CE1" w:rsidP="00C22CE1">
      <w:pPr>
        <w:spacing w:line="360" w:lineRule="auto"/>
        <w:jc w:val="both"/>
        <w:rPr>
          <w:rFonts w:ascii="Palatino Linotype" w:hAnsi="Palatino Linotype" w:cs="Tahoma"/>
          <w:sz w:val="22"/>
          <w:szCs w:val="22"/>
        </w:rPr>
      </w:pPr>
      <w:r w:rsidRPr="007B085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90FB72B" w14:textId="77777777" w:rsidR="00C22CE1" w:rsidRPr="007B0851" w:rsidRDefault="00C22CE1" w:rsidP="00C22CE1">
      <w:pPr>
        <w:spacing w:line="360" w:lineRule="auto"/>
        <w:jc w:val="both"/>
        <w:rPr>
          <w:rFonts w:ascii="Palatino Linotype" w:hAnsi="Palatino Linotype" w:cs="Tahoma"/>
          <w:sz w:val="22"/>
          <w:szCs w:val="22"/>
        </w:rPr>
      </w:pPr>
    </w:p>
    <w:p w14:paraId="3AF2AAF6" w14:textId="77777777" w:rsidR="00C22CE1" w:rsidRPr="007B0851" w:rsidRDefault="00C22CE1" w:rsidP="00C22CE1">
      <w:pPr>
        <w:spacing w:line="360" w:lineRule="auto"/>
        <w:jc w:val="both"/>
        <w:rPr>
          <w:rFonts w:ascii="Palatino Linotype" w:hAnsi="Palatino Linotype" w:cs="Tahoma"/>
          <w:sz w:val="22"/>
          <w:szCs w:val="22"/>
        </w:rPr>
      </w:pPr>
      <w:r w:rsidRPr="007B0851">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w:t>
      </w:r>
      <w:r w:rsidRPr="007B0851">
        <w:rPr>
          <w:rFonts w:ascii="Palatino Linotype" w:hAnsi="Palatino Linotype" w:cs="Tahoma"/>
          <w:sz w:val="22"/>
          <w:szCs w:val="22"/>
        </w:rPr>
        <w:lastRenderedPageBreak/>
        <w:t>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0A957E01" w14:textId="77777777" w:rsidR="00C22CE1" w:rsidRPr="007B0851" w:rsidRDefault="00C22CE1" w:rsidP="00C22CE1">
      <w:pPr>
        <w:tabs>
          <w:tab w:val="left" w:pos="2700"/>
        </w:tabs>
        <w:spacing w:line="360" w:lineRule="auto"/>
        <w:jc w:val="both"/>
        <w:rPr>
          <w:rFonts w:ascii="Palatino Linotype" w:hAnsi="Palatino Linotype" w:cs="Tahoma"/>
          <w:sz w:val="22"/>
          <w:szCs w:val="22"/>
        </w:rPr>
      </w:pPr>
      <w:r w:rsidRPr="007B0851">
        <w:rPr>
          <w:rFonts w:ascii="Palatino Linotype" w:hAnsi="Palatino Linotype" w:cs="Tahoma"/>
          <w:sz w:val="22"/>
          <w:szCs w:val="22"/>
        </w:rPr>
        <w:tab/>
      </w:r>
    </w:p>
    <w:p w14:paraId="240FAFA7" w14:textId="77777777" w:rsidR="00C22CE1" w:rsidRPr="007B0851" w:rsidRDefault="00C22CE1" w:rsidP="00C22CE1">
      <w:pPr>
        <w:spacing w:line="360" w:lineRule="auto"/>
        <w:jc w:val="both"/>
        <w:rPr>
          <w:rFonts w:ascii="Palatino Linotype" w:hAnsi="Palatino Linotype" w:cs="Tahoma"/>
          <w:sz w:val="22"/>
          <w:szCs w:val="22"/>
        </w:rPr>
      </w:pPr>
      <w:r w:rsidRPr="007B0851">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8D2517E" w14:textId="77777777" w:rsidR="00C22CE1" w:rsidRPr="007B0851" w:rsidRDefault="00C22CE1" w:rsidP="00C22CE1">
      <w:pPr>
        <w:spacing w:line="360" w:lineRule="auto"/>
        <w:jc w:val="both"/>
        <w:rPr>
          <w:rFonts w:ascii="Palatino Linotype" w:hAnsi="Palatino Linotype" w:cs="Tahoma"/>
          <w:sz w:val="22"/>
          <w:szCs w:val="22"/>
        </w:rPr>
      </w:pPr>
    </w:p>
    <w:p w14:paraId="078D0E9E" w14:textId="77777777" w:rsidR="00C22CE1" w:rsidRPr="007B0851" w:rsidRDefault="00C22CE1" w:rsidP="00C22CE1">
      <w:pPr>
        <w:spacing w:line="360" w:lineRule="auto"/>
        <w:jc w:val="both"/>
        <w:rPr>
          <w:rFonts w:ascii="Palatino Linotype" w:hAnsi="Palatino Linotype" w:cs="Tahoma"/>
          <w:sz w:val="22"/>
          <w:szCs w:val="22"/>
        </w:rPr>
      </w:pPr>
      <w:r w:rsidRPr="007B085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9766D95" w14:textId="77777777" w:rsidR="00C22CE1" w:rsidRPr="007B0851" w:rsidRDefault="00C22CE1" w:rsidP="00C22CE1">
      <w:pPr>
        <w:spacing w:line="360" w:lineRule="auto"/>
        <w:jc w:val="both"/>
        <w:rPr>
          <w:rFonts w:ascii="Palatino Linotype" w:hAnsi="Palatino Linotype" w:cs="Tahoma"/>
          <w:sz w:val="22"/>
          <w:szCs w:val="22"/>
        </w:rPr>
      </w:pPr>
    </w:p>
    <w:p w14:paraId="5F56D115" w14:textId="77777777" w:rsidR="00C22CE1" w:rsidRPr="007B0851" w:rsidRDefault="00C22CE1" w:rsidP="00C22CE1">
      <w:pPr>
        <w:spacing w:line="360" w:lineRule="auto"/>
        <w:jc w:val="both"/>
        <w:rPr>
          <w:rFonts w:ascii="Palatino Linotype" w:hAnsi="Palatino Linotype" w:cs="Tahoma"/>
          <w:sz w:val="22"/>
          <w:szCs w:val="22"/>
        </w:rPr>
      </w:pPr>
      <w:r w:rsidRPr="007B0851">
        <w:rPr>
          <w:rFonts w:ascii="Palatino Linotype" w:hAnsi="Palatino Linotype" w:cs="Tahoma"/>
          <w:sz w:val="22"/>
          <w:szCs w:val="22"/>
        </w:rPr>
        <w:t>El artículo 12, que, quienes generen, recopilen, administren, manejen, procesen, archiven o conserven información pública serán responsables de la misma.</w:t>
      </w:r>
    </w:p>
    <w:p w14:paraId="209FF84F" w14:textId="77777777" w:rsidR="00C22CE1" w:rsidRPr="007B0851" w:rsidRDefault="00C22CE1" w:rsidP="00C22CE1">
      <w:pPr>
        <w:spacing w:line="360" w:lineRule="auto"/>
        <w:jc w:val="both"/>
        <w:rPr>
          <w:rFonts w:ascii="Palatino Linotype" w:hAnsi="Palatino Linotype" w:cs="Tahoma"/>
          <w:sz w:val="22"/>
          <w:szCs w:val="22"/>
        </w:rPr>
      </w:pPr>
    </w:p>
    <w:p w14:paraId="3405B4D5" w14:textId="77777777" w:rsidR="00C22CE1" w:rsidRPr="007B0851" w:rsidRDefault="00C22CE1" w:rsidP="00C22CE1">
      <w:pPr>
        <w:spacing w:line="360" w:lineRule="auto"/>
        <w:jc w:val="both"/>
        <w:rPr>
          <w:rFonts w:ascii="Palatino Linotype" w:hAnsi="Palatino Linotype" w:cs="Tahoma"/>
          <w:sz w:val="22"/>
          <w:szCs w:val="22"/>
        </w:rPr>
      </w:pPr>
      <w:r w:rsidRPr="007B085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9F729D1" w14:textId="77777777" w:rsidR="00C22CE1" w:rsidRPr="007B0851" w:rsidRDefault="00C22CE1" w:rsidP="00C22CE1">
      <w:pPr>
        <w:spacing w:line="360" w:lineRule="auto"/>
        <w:jc w:val="both"/>
        <w:rPr>
          <w:rFonts w:ascii="Palatino Linotype" w:hAnsi="Palatino Linotype" w:cs="Tahoma"/>
          <w:sz w:val="22"/>
          <w:szCs w:val="22"/>
        </w:rPr>
      </w:pPr>
    </w:p>
    <w:p w14:paraId="7A0C19FA" w14:textId="77777777" w:rsidR="00C22CE1" w:rsidRPr="007B0851" w:rsidRDefault="00C22CE1" w:rsidP="00C22CE1">
      <w:pPr>
        <w:spacing w:line="360" w:lineRule="auto"/>
        <w:jc w:val="both"/>
        <w:rPr>
          <w:rFonts w:ascii="Palatino Linotype" w:hAnsi="Palatino Linotype" w:cs="Tahoma"/>
          <w:sz w:val="22"/>
          <w:szCs w:val="22"/>
        </w:rPr>
      </w:pPr>
      <w:r w:rsidRPr="007B085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6D31012" w14:textId="77777777" w:rsidR="00EA7F9C" w:rsidRPr="007B0851" w:rsidRDefault="00EA7F9C" w:rsidP="00EA7F9C">
      <w:pPr>
        <w:spacing w:line="360" w:lineRule="auto"/>
        <w:jc w:val="both"/>
        <w:rPr>
          <w:rFonts w:ascii="Palatino Linotype" w:hAnsi="Palatino Linotype" w:cs="Tahoma"/>
          <w:sz w:val="22"/>
          <w:szCs w:val="22"/>
        </w:rPr>
      </w:pPr>
    </w:p>
    <w:p w14:paraId="3A1C4740" w14:textId="77777777" w:rsidR="00EA7F9C" w:rsidRPr="007B0851" w:rsidRDefault="00EA7F9C" w:rsidP="00EA7F9C">
      <w:pPr>
        <w:spacing w:line="360" w:lineRule="auto"/>
        <w:jc w:val="both"/>
        <w:rPr>
          <w:rFonts w:ascii="Palatino Linotype" w:hAnsi="Palatino Linotype" w:cs="Tahoma"/>
          <w:b/>
          <w:sz w:val="22"/>
          <w:szCs w:val="22"/>
          <w:lang w:val="es-ES"/>
        </w:rPr>
      </w:pPr>
      <w:r w:rsidRPr="007B0851">
        <w:rPr>
          <w:rFonts w:ascii="Palatino Linotype" w:hAnsi="Palatino Linotype" w:cs="Tahoma"/>
          <w:b/>
          <w:sz w:val="22"/>
          <w:szCs w:val="22"/>
          <w:lang w:val="es-ES"/>
        </w:rPr>
        <w:lastRenderedPageBreak/>
        <w:t>QUINTO. Estudio de Fondo.</w:t>
      </w:r>
    </w:p>
    <w:p w14:paraId="69E62B61" w14:textId="77777777" w:rsidR="00EA7F9C" w:rsidRPr="007B0851" w:rsidRDefault="00EA7F9C" w:rsidP="00EA7F9C">
      <w:pPr>
        <w:spacing w:line="360" w:lineRule="auto"/>
        <w:jc w:val="both"/>
        <w:rPr>
          <w:rFonts w:ascii="Palatino Linotype" w:hAnsi="Palatino Linotype" w:cs="Tahoma"/>
          <w:sz w:val="22"/>
          <w:szCs w:val="22"/>
          <w:lang w:val="es-ES"/>
        </w:rPr>
      </w:pPr>
    </w:p>
    <w:p w14:paraId="3E1B0CDE" w14:textId="7570037B" w:rsidR="00EA7F9C" w:rsidRPr="007B0851" w:rsidRDefault="00EA7F9C" w:rsidP="00EA7F9C">
      <w:pPr>
        <w:widowControl w:val="0"/>
        <w:spacing w:line="360" w:lineRule="auto"/>
        <w:ind w:right="-91"/>
        <w:jc w:val="both"/>
        <w:rPr>
          <w:rFonts w:ascii="Palatino Linotype" w:hAnsi="Palatino Linotype" w:cs="Tahoma"/>
          <w:b/>
          <w:sz w:val="22"/>
          <w:szCs w:val="22"/>
          <w:lang w:val="es-ES"/>
        </w:rPr>
      </w:pPr>
      <w:r w:rsidRPr="007B0851">
        <w:rPr>
          <w:rFonts w:ascii="Palatino Linotype" w:hAnsi="Palatino Linotype" w:cs="Tahoma"/>
          <w:sz w:val="22"/>
          <w:szCs w:val="22"/>
          <w:lang w:eastAsia="es-MX"/>
        </w:rPr>
        <w:t xml:space="preserve">Expuestas las posturas de las partes, se procede al análisis del agravio hecho valer por el ahora Recurrente, concerniente a la </w:t>
      </w:r>
      <w:r w:rsidR="00C22CE1" w:rsidRPr="007B0851">
        <w:rPr>
          <w:rFonts w:ascii="Palatino Linotype" w:hAnsi="Palatino Linotype" w:cs="Tahoma"/>
          <w:sz w:val="22"/>
          <w:szCs w:val="22"/>
          <w:lang w:eastAsia="es-MX"/>
        </w:rPr>
        <w:t xml:space="preserve">omisión de entregar la información que fue solicitada al </w:t>
      </w:r>
      <w:r w:rsidRPr="007B0851">
        <w:rPr>
          <w:rFonts w:ascii="Palatino Linotype" w:hAnsi="Palatino Linotype" w:cs="Tahoma"/>
          <w:sz w:val="22"/>
          <w:szCs w:val="22"/>
          <w:lang w:eastAsia="es-MX"/>
        </w:rPr>
        <w:t xml:space="preserve">Ayuntamiento de </w:t>
      </w:r>
      <w:r w:rsidR="00C22CE1" w:rsidRPr="007B0851">
        <w:rPr>
          <w:rFonts w:ascii="Palatino Linotype" w:hAnsi="Palatino Linotype" w:cs="Tahoma"/>
          <w:sz w:val="22"/>
          <w:szCs w:val="22"/>
          <w:lang w:eastAsia="es-MX"/>
        </w:rPr>
        <w:t>Jilotzingo</w:t>
      </w:r>
      <w:r w:rsidRPr="007B0851">
        <w:rPr>
          <w:rFonts w:ascii="Palatino Linotype" w:hAnsi="Palatino Linotype" w:cs="Tahoma"/>
          <w:sz w:val="22"/>
          <w:szCs w:val="22"/>
          <w:lang w:eastAsia="es-MX"/>
        </w:rPr>
        <w:t>.</w:t>
      </w:r>
    </w:p>
    <w:p w14:paraId="2EC97851" w14:textId="77777777" w:rsidR="00EA7F9C" w:rsidRPr="007B0851" w:rsidRDefault="00EA7F9C" w:rsidP="00EA7F9C">
      <w:pPr>
        <w:tabs>
          <w:tab w:val="left" w:pos="3405"/>
        </w:tabs>
        <w:spacing w:line="360" w:lineRule="auto"/>
        <w:jc w:val="both"/>
        <w:rPr>
          <w:rFonts w:ascii="Palatino Linotype" w:eastAsia="Calibri" w:hAnsi="Palatino Linotype" w:cs="Tahoma"/>
          <w:bCs/>
          <w:sz w:val="22"/>
          <w:szCs w:val="22"/>
          <w:lang w:eastAsia="en-US"/>
        </w:rPr>
      </w:pPr>
    </w:p>
    <w:p w14:paraId="021982D6" w14:textId="77777777" w:rsidR="00EA7F9C" w:rsidRPr="007B0851" w:rsidRDefault="00EA7F9C" w:rsidP="00EA7F9C">
      <w:pPr>
        <w:spacing w:line="360" w:lineRule="auto"/>
        <w:ind w:right="-93"/>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27BD0331" w14:textId="77777777" w:rsidR="00EA7F9C" w:rsidRPr="007B0851" w:rsidRDefault="00EA7F9C" w:rsidP="00EA7F9C">
      <w:pPr>
        <w:spacing w:line="360" w:lineRule="auto"/>
        <w:ind w:right="-93"/>
        <w:jc w:val="both"/>
        <w:rPr>
          <w:rFonts w:ascii="Palatino Linotype" w:eastAsia="Calibri" w:hAnsi="Palatino Linotype" w:cs="Tahoma"/>
          <w:bCs/>
          <w:sz w:val="22"/>
          <w:szCs w:val="22"/>
          <w:lang w:eastAsia="en-US"/>
        </w:rPr>
      </w:pPr>
    </w:p>
    <w:p w14:paraId="1930322B" w14:textId="77777777" w:rsidR="00EA7F9C" w:rsidRPr="007B0851" w:rsidRDefault="00EA7F9C" w:rsidP="00EA7F9C">
      <w:pPr>
        <w:pStyle w:val="Prrafodelista"/>
        <w:numPr>
          <w:ilvl w:val="0"/>
          <w:numId w:val="2"/>
        </w:numPr>
        <w:spacing w:line="360" w:lineRule="auto"/>
        <w:ind w:right="-93"/>
        <w:jc w:val="both"/>
        <w:rPr>
          <w:rFonts w:ascii="Palatino Linotype" w:eastAsia="Calibri" w:hAnsi="Palatino Linotype" w:cs="Tahoma"/>
          <w:bCs/>
          <w:szCs w:val="22"/>
          <w:lang w:eastAsia="en-US"/>
        </w:rPr>
      </w:pPr>
      <w:r w:rsidRPr="007B0851">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69014B0C" w14:textId="77777777" w:rsidR="00EA7F9C" w:rsidRPr="007B0851" w:rsidRDefault="00EA7F9C" w:rsidP="00EA7F9C">
      <w:pPr>
        <w:pStyle w:val="Prrafodelista"/>
        <w:spacing w:line="360" w:lineRule="auto"/>
        <w:ind w:right="-93"/>
        <w:jc w:val="both"/>
        <w:rPr>
          <w:rFonts w:ascii="Palatino Linotype" w:eastAsia="Calibri" w:hAnsi="Palatino Linotype" w:cs="Tahoma"/>
          <w:bCs/>
          <w:szCs w:val="22"/>
          <w:lang w:eastAsia="en-US"/>
        </w:rPr>
      </w:pPr>
    </w:p>
    <w:p w14:paraId="71A90ABC" w14:textId="77777777" w:rsidR="00EA7F9C" w:rsidRPr="007B0851" w:rsidRDefault="00EA7F9C" w:rsidP="00EA7F9C">
      <w:pPr>
        <w:pStyle w:val="Prrafodelista"/>
        <w:numPr>
          <w:ilvl w:val="0"/>
          <w:numId w:val="2"/>
        </w:numPr>
        <w:spacing w:line="360" w:lineRule="auto"/>
        <w:ind w:right="-93"/>
        <w:jc w:val="both"/>
        <w:rPr>
          <w:rFonts w:ascii="Palatino Linotype" w:eastAsia="Calibri" w:hAnsi="Palatino Linotype" w:cs="Tahoma"/>
          <w:bCs/>
          <w:szCs w:val="22"/>
          <w:lang w:eastAsia="en-US"/>
        </w:rPr>
      </w:pPr>
      <w:r w:rsidRPr="007B0851">
        <w:rPr>
          <w:rFonts w:ascii="Palatino Linotype" w:eastAsia="Calibri" w:hAnsi="Palatino Linotype" w:cs="Tahoma"/>
          <w:bCs/>
          <w:szCs w:val="22"/>
          <w:lang w:eastAsia="en-US"/>
        </w:rPr>
        <w:t>Transparentar la gestión pública, mediante la difusión de la información generada por los Sujetos Obligados, y</w:t>
      </w:r>
    </w:p>
    <w:p w14:paraId="7D0DC667" w14:textId="77777777" w:rsidR="00EA7F9C" w:rsidRPr="007B0851" w:rsidRDefault="00EA7F9C" w:rsidP="00EA7F9C">
      <w:pPr>
        <w:pStyle w:val="Prrafodelista"/>
        <w:spacing w:line="360" w:lineRule="auto"/>
        <w:jc w:val="both"/>
        <w:rPr>
          <w:rFonts w:ascii="Palatino Linotype" w:eastAsia="Calibri" w:hAnsi="Palatino Linotype" w:cs="Tahoma"/>
          <w:bCs/>
          <w:szCs w:val="22"/>
          <w:lang w:eastAsia="en-US"/>
        </w:rPr>
      </w:pPr>
    </w:p>
    <w:p w14:paraId="14816438" w14:textId="77777777" w:rsidR="00EA7F9C" w:rsidRPr="007B0851" w:rsidRDefault="00EA7F9C" w:rsidP="00EA7F9C">
      <w:pPr>
        <w:pStyle w:val="Prrafodelista"/>
        <w:numPr>
          <w:ilvl w:val="0"/>
          <w:numId w:val="2"/>
        </w:numPr>
        <w:spacing w:line="360" w:lineRule="auto"/>
        <w:ind w:right="-93"/>
        <w:jc w:val="both"/>
        <w:rPr>
          <w:rFonts w:ascii="Palatino Linotype" w:eastAsia="Calibri" w:hAnsi="Palatino Linotype" w:cs="Tahoma"/>
          <w:bCs/>
          <w:szCs w:val="22"/>
          <w:lang w:eastAsia="en-US"/>
        </w:rPr>
      </w:pPr>
      <w:r w:rsidRPr="007B0851">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42EE6321" w14:textId="77777777" w:rsidR="00EA7F9C" w:rsidRPr="007B0851" w:rsidRDefault="00EA7F9C" w:rsidP="00EA7F9C">
      <w:pPr>
        <w:spacing w:line="360" w:lineRule="auto"/>
        <w:ind w:right="-93"/>
        <w:jc w:val="both"/>
        <w:rPr>
          <w:rFonts w:ascii="Palatino Linotype" w:eastAsia="Calibri" w:hAnsi="Palatino Linotype" w:cs="Tahoma"/>
          <w:bCs/>
          <w:sz w:val="22"/>
          <w:szCs w:val="22"/>
          <w:lang w:eastAsia="en-US"/>
        </w:rPr>
      </w:pPr>
    </w:p>
    <w:p w14:paraId="4E5DB7F6" w14:textId="77777777" w:rsidR="00EA7F9C" w:rsidRPr="007B0851" w:rsidRDefault="00EA7F9C" w:rsidP="00EA7F9C">
      <w:pPr>
        <w:spacing w:line="360" w:lineRule="auto"/>
        <w:ind w:right="-93"/>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Conforme a lo anterior, se deprende que </w:t>
      </w:r>
      <w:r w:rsidRPr="007B0851">
        <w:rPr>
          <w:rFonts w:ascii="Palatino Linotype" w:eastAsia="Calibri" w:hAnsi="Palatino Linotype" w:cs="Tahoma"/>
          <w:b/>
          <w:bCs/>
          <w:sz w:val="22"/>
          <w:szCs w:val="22"/>
          <w:lang w:eastAsia="en-US"/>
        </w:rPr>
        <w:t>los objetivos de la Ley de la materia,</w:t>
      </w:r>
      <w:r w:rsidRPr="007B0851">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w:t>
      </w:r>
      <w:r w:rsidRPr="007B0851">
        <w:rPr>
          <w:rFonts w:ascii="Palatino Linotype" w:eastAsia="Calibri" w:hAnsi="Palatino Linotype" w:cs="Tahoma"/>
          <w:bCs/>
          <w:sz w:val="22"/>
          <w:szCs w:val="22"/>
          <w:lang w:eastAsia="en-US"/>
        </w:rPr>
        <w:lastRenderedPageBreak/>
        <w:t>mecanismos que garanticen la publicidad de información oportuna, verificable, comprensible, actualizada y completa.</w:t>
      </w:r>
    </w:p>
    <w:p w14:paraId="7C674370" w14:textId="77777777" w:rsidR="00EA7F9C" w:rsidRPr="007B0851" w:rsidRDefault="00EA7F9C" w:rsidP="00EA7F9C">
      <w:pPr>
        <w:spacing w:line="360" w:lineRule="auto"/>
        <w:ind w:right="-93"/>
        <w:jc w:val="both"/>
        <w:rPr>
          <w:rFonts w:ascii="Palatino Linotype" w:eastAsia="Calibri" w:hAnsi="Palatino Linotype" w:cs="Tahoma"/>
          <w:bCs/>
          <w:sz w:val="22"/>
          <w:szCs w:val="22"/>
          <w:lang w:eastAsia="en-US"/>
        </w:rPr>
      </w:pPr>
    </w:p>
    <w:p w14:paraId="20930F2F" w14:textId="77777777" w:rsidR="00EA7F9C" w:rsidRPr="007B0851" w:rsidRDefault="00EA7F9C" w:rsidP="00EA7F9C">
      <w:pPr>
        <w:spacing w:line="360" w:lineRule="auto"/>
        <w:ind w:right="-93"/>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7B0851">
        <w:rPr>
          <w:rFonts w:ascii="Palatino Linotype" w:eastAsia="Calibri" w:hAnsi="Palatino Linotype" w:cs="Tahoma"/>
          <w:b/>
          <w:bCs/>
          <w:sz w:val="22"/>
          <w:szCs w:val="22"/>
          <w:lang w:eastAsia="en-US"/>
        </w:rPr>
        <w:t>principio de máxima publicidad</w:t>
      </w:r>
      <w:r w:rsidRPr="007B0851">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7A9AD46" w14:textId="77777777" w:rsidR="00EA7F9C" w:rsidRPr="007B0851" w:rsidRDefault="00EA7F9C" w:rsidP="00EA7F9C">
      <w:pPr>
        <w:spacing w:line="360" w:lineRule="auto"/>
        <w:ind w:right="-93"/>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3691DD7" w14:textId="77777777" w:rsidR="00EA7F9C" w:rsidRPr="007B0851" w:rsidRDefault="00EA7F9C" w:rsidP="00EA7F9C">
      <w:pPr>
        <w:spacing w:line="360" w:lineRule="auto"/>
        <w:ind w:right="-93"/>
        <w:jc w:val="both"/>
        <w:rPr>
          <w:rFonts w:ascii="Palatino Linotype" w:eastAsia="Calibri" w:hAnsi="Palatino Linotype" w:cs="Tahoma"/>
          <w:bCs/>
          <w:sz w:val="22"/>
          <w:szCs w:val="22"/>
          <w:lang w:eastAsia="en-US"/>
        </w:rPr>
      </w:pPr>
    </w:p>
    <w:p w14:paraId="72AA788D" w14:textId="77777777" w:rsidR="00EA7F9C" w:rsidRPr="007B0851" w:rsidRDefault="00EA7F9C" w:rsidP="00EA7F9C">
      <w:pPr>
        <w:pStyle w:val="Prrafodelista"/>
        <w:numPr>
          <w:ilvl w:val="0"/>
          <w:numId w:val="3"/>
        </w:numPr>
        <w:spacing w:line="360" w:lineRule="auto"/>
        <w:ind w:right="-93"/>
        <w:jc w:val="both"/>
        <w:rPr>
          <w:rFonts w:ascii="Palatino Linotype" w:eastAsia="Calibri" w:hAnsi="Palatino Linotype" w:cs="Tahoma"/>
          <w:bCs/>
          <w:szCs w:val="22"/>
          <w:lang w:eastAsia="en-US"/>
        </w:rPr>
      </w:pPr>
      <w:r w:rsidRPr="007B0851">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0DFA2F3" w14:textId="77777777" w:rsidR="00EA7F9C" w:rsidRPr="007B0851" w:rsidRDefault="00EA7F9C" w:rsidP="00EA7F9C">
      <w:pPr>
        <w:pStyle w:val="Prrafodelista"/>
        <w:spacing w:line="360" w:lineRule="auto"/>
        <w:ind w:right="-93"/>
        <w:jc w:val="both"/>
        <w:rPr>
          <w:rFonts w:ascii="Palatino Linotype" w:eastAsia="Calibri" w:hAnsi="Palatino Linotype" w:cs="Tahoma"/>
          <w:bCs/>
          <w:szCs w:val="22"/>
          <w:lang w:eastAsia="en-US"/>
        </w:rPr>
      </w:pPr>
    </w:p>
    <w:p w14:paraId="6E7B0324" w14:textId="77777777" w:rsidR="00EA7F9C" w:rsidRPr="007B0851" w:rsidRDefault="00EA7F9C" w:rsidP="00EA7F9C">
      <w:pPr>
        <w:pStyle w:val="Prrafodelista"/>
        <w:numPr>
          <w:ilvl w:val="0"/>
          <w:numId w:val="3"/>
        </w:numPr>
        <w:spacing w:line="360" w:lineRule="auto"/>
        <w:ind w:right="-93"/>
        <w:jc w:val="both"/>
        <w:rPr>
          <w:rFonts w:ascii="Palatino Linotype" w:eastAsia="Calibri" w:hAnsi="Palatino Linotype" w:cs="Tahoma"/>
          <w:bCs/>
          <w:szCs w:val="22"/>
          <w:lang w:eastAsia="en-US"/>
        </w:rPr>
      </w:pPr>
      <w:r w:rsidRPr="007B0851">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7B0851">
        <w:rPr>
          <w:rFonts w:ascii="Palatino Linotype" w:eastAsia="Calibri" w:hAnsi="Palatino Linotype" w:cs="Tahoma"/>
          <w:b/>
          <w:bCs/>
          <w:szCs w:val="22"/>
          <w:lang w:eastAsia="en-US"/>
        </w:rPr>
        <w:t>quince días, contados a partir del día siguiente a la presentación de ésta.</w:t>
      </w:r>
      <w:r w:rsidRPr="007B0851">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00346522" w14:textId="77777777" w:rsidR="00EA7F9C" w:rsidRPr="007B0851" w:rsidRDefault="00EA7F9C" w:rsidP="00EA7F9C">
      <w:pPr>
        <w:pStyle w:val="Prrafodelista"/>
        <w:spacing w:line="360" w:lineRule="auto"/>
        <w:jc w:val="both"/>
        <w:rPr>
          <w:rFonts w:ascii="Palatino Linotype" w:eastAsia="Calibri" w:hAnsi="Palatino Linotype" w:cs="Tahoma"/>
          <w:bCs/>
          <w:szCs w:val="22"/>
          <w:lang w:eastAsia="en-US"/>
        </w:rPr>
      </w:pPr>
    </w:p>
    <w:p w14:paraId="75186FF0" w14:textId="77777777" w:rsidR="00EA7F9C" w:rsidRPr="007B0851" w:rsidRDefault="00EA7F9C" w:rsidP="00EA7F9C">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7B0851">
        <w:rPr>
          <w:rFonts w:ascii="Palatino Linotype" w:eastAsia="Calibri" w:hAnsi="Palatino Linotype" w:cs="Tahoma"/>
          <w:bCs/>
          <w:szCs w:val="22"/>
          <w:lang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7B0851">
        <w:rPr>
          <w:rFonts w:ascii="Palatino Linotype" w:eastAsia="Calibri" w:hAnsi="Palatino Linotype" w:cs="Tahoma"/>
          <w:b/>
          <w:bCs/>
          <w:szCs w:val="22"/>
          <w:lang w:eastAsia="en-US"/>
        </w:rPr>
        <w:t>que se encuentren en sus archivos o que estén constreñidos a elaborar;</w:t>
      </w:r>
    </w:p>
    <w:p w14:paraId="458B38EF" w14:textId="77777777" w:rsidR="00EA7F9C" w:rsidRPr="007B0851" w:rsidRDefault="00EA7F9C" w:rsidP="00EA7F9C">
      <w:pPr>
        <w:pStyle w:val="Prrafodelista"/>
        <w:spacing w:line="360" w:lineRule="auto"/>
        <w:jc w:val="both"/>
        <w:rPr>
          <w:rFonts w:ascii="Palatino Linotype" w:eastAsia="Calibri" w:hAnsi="Palatino Linotype" w:cs="Tahoma"/>
          <w:b/>
          <w:bCs/>
          <w:szCs w:val="22"/>
          <w:lang w:eastAsia="en-US"/>
        </w:rPr>
      </w:pPr>
    </w:p>
    <w:p w14:paraId="0913FC86" w14:textId="77777777" w:rsidR="00EA7F9C" w:rsidRPr="007B0851" w:rsidRDefault="00EA7F9C" w:rsidP="00EA7F9C">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7B0851">
        <w:rPr>
          <w:rFonts w:ascii="Palatino Linotype" w:eastAsia="Calibri" w:hAnsi="Palatino Linotype" w:cs="Tahoma"/>
          <w:bCs/>
          <w:szCs w:val="22"/>
          <w:lang w:eastAsia="en-US"/>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ECB5008" w14:textId="77777777" w:rsidR="00EA7F9C" w:rsidRPr="007B0851" w:rsidRDefault="00EA7F9C" w:rsidP="00EA7F9C">
      <w:pPr>
        <w:pStyle w:val="Prrafodelista"/>
        <w:spacing w:line="360" w:lineRule="auto"/>
        <w:jc w:val="both"/>
        <w:rPr>
          <w:rFonts w:ascii="Palatino Linotype" w:eastAsia="Calibri" w:hAnsi="Palatino Linotype" w:cs="Tahoma"/>
          <w:b/>
          <w:bCs/>
          <w:szCs w:val="22"/>
          <w:lang w:eastAsia="en-US"/>
        </w:rPr>
      </w:pPr>
    </w:p>
    <w:p w14:paraId="38CA3B51" w14:textId="77777777" w:rsidR="00EA7F9C" w:rsidRPr="007B0851" w:rsidRDefault="00EA7F9C" w:rsidP="00EA7F9C">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7B085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152684B" w14:textId="77777777" w:rsidR="00EA7F9C" w:rsidRPr="007B0851" w:rsidRDefault="00EA7F9C" w:rsidP="00EA7F9C">
      <w:pPr>
        <w:pStyle w:val="Prrafodelista"/>
        <w:spacing w:line="360" w:lineRule="auto"/>
        <w:jc w:val="both"/>
        <w:rPr>
          <w:rFonts w:ascii="Palatino Linotype" w:eastAsia="Calibri" w:hAnsi="Palatino Linotype" w:cs="Tahoma"/>
          <w:b/>
          <w:bCs/>
          <w:szCs w:val="22"/>
          <w:lang w:eastAsia="en-US"/>
        </w:rPr>
      </w:pPr>
    </w:p>
    <w:p w14:paraId="1177E53B" w14:textId="77777777" w:rsidR="00EA7F9C" w:rsidRPr="007B0851" w:rsidRDefault="00EA7F9C" w:rsidP="00EA7F9C">
      <w:pPr>
        <w:spacing w:line="360" w:lineRule="auto"/>
        <w:ind w:right="-93"/>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Una vez establecido lo anterior, es preciso indicar que el agravio del Peticionario consistió en que el Sujeto Obligado omitió entregar la información requerida.</w:t>
      </w:r>
    </w:p>
    <w:p w14:paraId="3FA1D60F" w14:textId="77777777" w:rsidR="00EA7F9C" w:rsidRPr="007B0851" w:rsidRDefault="00EA7F9C" w:rsidP="00EA7F9C">
      <w:pPr>
        <w:spacing w:line="360" w:lineRule="auto"/>
        <w:ind w:right="-93"/>
        <w:jc w:val="both"/>
        <w:rPr>
          <w:rFonts w:ascii="Palatino Linotype" w:eastAsia="Calibri" w:hAnsi="Palatino Linotype" w:cs="Tahoma"/>
          <w:bCs/>
          <w:sz w:val="22"/>
          <w:szCs w:val="22"/>
          <w:lang w:eastAsia="en-US"/>
        </w:rPr>
      </w:pPr>
    </w:p>
    <w:p w14:paraId="3E9DDE2F" w14:textId="1F0A4B2B" w:rsidR="00EA7F9C" w:rsidRPr="007B0851" w:rsidRDefault="00EA7F9C" w:rsidP="00EA7F9C">
      <w:pPr>
        <w:spacing w:line="360" w:lineRule="auto"/>
        <w:ind w:right="-93"/>
        <w:jc w:val="both"/>
        <w:rPr>
          <w:rFonts w:ascii="Palatino Linotype" w:hAnsi="Palatino Linotype" w:cs="Tahoma"/>
          <w:sz w:val="22"/>
          <w:szCs w:val="22"/>
          <w:lang w:val="es-ES"/>
        </w:rPr>
      </w:pPr>
      <w:r w:rsidRPr="007B0851">
        <w:rPr>
          <w:rFonts w:ascii="Palatino Linotype" w:eastAsia="Calibri" w:hAnsi="Palatino Linotype" w:cs="Tahoma"/>
          <w:bCs/>
          <w:sz w:val="22"/>
          <w:szCs w:val="22"/>
          <w:lang w:eastAsia="en-US"/>
        </w:rPr>
        <w:t xml:space="preserve">Conforme a lo anterior, este Instituto verificó el </w:t>
      </w:r>
      <w:r w:rsidRPr="007B0851">
        <w:rPr>
          <w:rFonts w:ascii="Palatino Linotype" w:hAnsi="Palatino Linotype" w:cs="Tahoma"/>
          <w:sz w:val="22"/>
          <w:szCs w:val="22"/>
          <w:lang w:val="es-ES"/>
        </w:rPr>
        <w:t>Sistema de Acceso a la Información Mexiquense (SAIMEX), plataforma utilizada para presentar el requerimiento de información; en la cual se advirtió que el Sujeto Obligado atendió la solicitud, conforme a lo siguiente:</w:t>
      </w:r>
    </w:p>
    <w:p w14:paraId="496177A8" w14:textId="77777777" w:rsidR="00EA7F9C" w:rsidRPr="007B0851" w:rsidRDefault="00EA7F9C" w:rsidP="00EA7F9C">
      <w:pPr>
        <w:spacing w:line="360" w:lineRule="auto"/>
        <w:ind w:right="-93"/>
        <w:jc w:val="both"/>
        <w:rPr>
          <w:rFonts w:ascii="Palatino Linotype" w:eastAsia="Calibri" w:hAnsi="Palatino Linotype" w:cs="Tahoma"/>
          <w:bCs/>
          <w:sz w:val="22"/>
          <w:szCs w:val="22"/>
          <w:lang w:eastAsia="en-US"/>
        </w:rPr>
      </w:pPr>
    </w:p>
    <w:p w14:paraId="3B3845EB" w14:textId="5FFC83FA" w:rsidR="00EA7F9C" w:rsidRPr="007B0851" w:rsidRDefault="00C22CE1" w:rsidP="00EA7F9C">
      <w:pPr>
        <w:spacing w:line="360" w:lineRule="auto"/>
        <w:ind w:right="-93"/>
        <w:jc w:val="center"/>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lastRenderedPageBreak/>
        <w:t xml:space="preserve"> </w:t>
      </w:r>
      <w:r w:rsidRPr="007B0851">
        <w:rPr>
          <w:rFonts w:ascii="Palatino Linotype" w:eastAsia="Calibri" w:hAnsi="Palatino Linotype" w:cs="Tahoma"/>
          <w:bCs/>
          <w:noProof/>
          <w:sz w:val="22"/>
          <w:szCs w:val="22"/>
          <w:lang w:eastAsia="es-MX"/>
        </w:rPr>
        <w:drawing>
          <wp:inline distT="0" distB="0" distL="0" distR="0" wp14:anchorId="593F3688" wp14:editId="12158E30">
            <wp:extent cx="5742940" cy="232685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2940" cy="2326856"/>
                    </a:xfrm>
                    <a:prstGeom prst="rect">
                      <a:avLst/>
                    </a:prstGeom>
                    <a:noFill/>
                    <a:ln>
                      <a:noFill/>
                    </a:ln>
                  </pic:spPr>
                </pic:pic>
              </a:graphicData>
            </a:graphic>
          </wp:inline>
        </w:drawing>
      </w:r>
    </w:p>
    <w:p w14:paraId="78DF12B2" w14:textId="1169A861" w:rsidR="00EA7F9C" w:rsidRPr="007B0851" w:rsidRDefault="00EA7F9C" w:rsidP="00EA7F9C">
      <w:pPr>
        <w:spacing w:line="360" w:lineRule="auto"/>
        <w:ind w:right="-93"/>
        <w:jc w:val="both"/>
        <w:rPr>
          <w:rFonts w:ascii="Palatino Linotype" w:eastAsia="Calibri" w:hAnsi="Palatino Linotype" w:cs="Tahoma"/>
          <w:bCs/>
          <w:sz w:val="22"/>
          <w:szCs w:val="22"/>
          <w:lang w:eastAsia="en-US"/>
        </w:rPr>
      </w:pPr>
    </w:p>
    <w:p w14:paraId="20DD3E10" w14:textId="77777777" w:rsidR="00EA7F9C" w:rsidRPr="007B0851" w:rsidRDefault="00EA7F9C" w:rsidP="00EA7F9C">
      <w:pPr>
        <w:spacing w:line="360" w:lineRule="auto"/>
        <w:ind w:right="-93"/>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En atención a lo observado, se advierte que, el Sujeto Obligado notificó la contestación a través del multicitado sistema, de la cual se desprende lo siguiente:</w:t>
      </w:r>
    </w:p>
    <w:p w14:paraId="105E7F92" w14:textId="4626F726" w:rsidR="00EA7F9C" w:rsidRPr="007B0851" w:rsidRDefault="004C3A57" w:rsidP="00EA7F9C">
      <w:pPr>
        <w:spacing w:line="360" w:lineRule="auto"/>
        <w:ind w:right="-93"/>
        <w:jc w:val="center"/>
        <w:rPr>
          <w:rFonts w:ascii="Palatino Linotype" w:eastAsia="Calibri" w:hAnsi="Palatino Linotype" w:cs="Tahoma"/>
          <w:bCs/>
          <w:sz w:val="22"/>
          <w:szCs w:val="22"/>
          <w:lang w:eastAsia="en-US"/>
        </w:rPr>
      </w:pPr>
      <w:bookmarkStart w:id="0" w:name="_GoBack"/>
      <w:r>
        <w:rPr>
          <w:rFonts w:ascii="Palatino Linotype" w:eastAsia="Calibri" w:hAnsi="Palatino Linotype" w:cs="Tahoma"/>
          <w:bCs/>
          <w:noProof/>
          <w:sz w:val="22"/>
          <w:szCs w:val="22"/>
          <w:lang w:eastAsia="en-US"/>
        </w:rPr>
        <w:drawing>
          <wp:inline distT="0" distB="0" distL="0" distR="0" wp14:anchorId="5FE44A77" wp14:editId="3052DF10">
            <wp:extent cx="4368800" cy="3028849"/>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ítulo.png"/>
                    <pic:cNvPicPr/>
                  </pic:nvPicPr>
                  <pic:blipFill rotWithShape="1">
                    <a:blip r:embed="rId11">
                      <a:extLst>
                        <a:ext uri="{28A0092B-C50C-407E-A947-70E740481C1C}">
                          <a14:useLocalDpi xmlns:a14="http://schemas.microsoft.com/office/drawing/2010/main" val="0"/>
                        </a:ext>
                      </a:extLst>
                    </a:blip>
                    <a:srcRect r="65391" b="57342"/>
                    <a:stretch/>
                  </pic:blipFill>
                  <pic:spPr bwMode="auto">
                    <a:xfrm>
                      <a:off x="0" y="0"/>
                      <a:ext cx="4385835" cy="3040659"/>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1450B6EB" w14:textId="77777777" w:rsidR="00EA7F9C" w:rsidRPr="007B0851" w:rsidRDefault="00EA7F9C" w:rsidP="00EA7F9C">
      <w:pPr>
        <w:spacing w:line="360" w:lineRule="auto"/>
        <w:ind w:right="-93"/>
        <w:jc w:val="center"/>
        <w:rPr>
          <w:rFonts w:ascii="Palatino Linotype" w:eastAsia="Calibri" w:hAnsi="Palatino Linotype" w:cs="Tahoma"/>
          <w:bCs/>
          <w:sz w:val="22"/>
          <w:szCs w:val="22"/>
          <w:lang w:eastAsia="en-US"/>
        </w:rPr>
      </w:pPr>
    </w:p>
    <w:p w14:paraId="778615A8" w14:textId="03B51CAF" w:rsidR="00EA7F9C" w:rsidRPr="007B0851" w:rsidRDefault="00EA7F9C" w:rsidP="00EA7F9C">
      <w:pPr>
        <w:spacing w:line="360" w:lineRule="auto"/>
        <w:ind w:right="-93"/>
        <w:jc w:val="both"/>
        <w:rPr>
          <w:rFonts w:ascii="Palatino Linotype" w:eastAsia="Calibri" w:hAnsi="Palatino Linotype" w:cs="Tahoma"/>
          <w:bCs/>
          <w:sz w:val="22"/>
          <w:szCs w:val="22"/>
          <w:lang w:val="es-ES" w:eastAsia="en-US"/>
        </w:rPr>
      </w:pPr>
      <w:r w:rsidRPr="007B0851">
        <w:rPr>
          <w:rFonts w:ascii="Palatino Linotype" w:eastAsia="Calibri" w:hAnsi="Palatino Linotype" w:cs="Tahoma"/>
          <w:bCs/>
          <w:sz w:val="22"/>
          <w:szCs w:val="22"/>
          <w:lang w:eastAsia="en-US"/>
        </w:rPr>
        <w:t xml:space="preserve">Como se logra observar, el Ayuntamiento de </w:t>
      </w:r>
      <w:r w:rsidR="00D55196" w:rsidRPr="007B0851">
        <w:rPr>
          <w:rFonts w:ascii="Palatino Linotype" w:eastAsia="Calibri" w:hAnsi="Palatino Linotype" w:cs="Tahoma"/>
          <w:bCs/>
          <w:sz w:val="22"/>
          <w:szCs w:val="22"/>
          <w:lang w:eastAsia="en-US"/>
        </w:rPr>
        <w:t>Jilotzingo</w:t>
      </w:r>
      <w:r w:rsidRPr="007B0851">
        <w:rPr>
          <w:rFonts w:ascii="Palatino Linotype" w:eastAsia="Calibri" w:hAnsi="Palatino Linotype" w:cs="Tahoma"/>
          <w:bCs/>
          <w:sz w:val="22"/>
          <w:szCs w:val="22"/>
          <w:lang w:eastAsia="en-US"/>
        </w:rPr>
        <w:t xml:space="preserve"> </w:t>
      </w:r>
      <w:r w:rsidR="00D55196" w:rsidRPr="007B0851">
        <w:rPr>
          <w:rFonts w:ascii="Palatino Linotype" w:eastAsia="Calibri" w:hAnsi="Palatino Linotype" w:cs="Tahoma"/>
          <w:bCs/>
          <w:sz w:val="22"/>
          <w:szCs w:val="22"/>
          <w:lang w:eastAsia="en-US"/>
        </w:rPr>
        <w:t xml:space="preserve">dio respuesta; sin </w:t>
      </w:r>
      <w:proofErr w:type="gramStart"/>
      <w:r w:rsidR="00D55196" w:rsidRPr="007B0851">
        <w:rPr>
          <w:rFonts w:ascii="Palatino Linotype" w:eastAsia="Calibri" w:hAnsi="Palatino Linotype" w:cs="Tahoma"/>
          <w:bCs/>
          <w:sz w:val="22"/>
          <w:szCs w:val="22"/>
          <w:lang w:eastAsia="en-US"/>
        </w:rPr>
        <w:t>embargo</w:t>
      </w:r>
      <w:proofErr w:type="gramEnd"/>
      <w:r w:rsidR="00D55196" w:rsidRPr="007B0851">
        <w:rPr>
          <w:rFonts w:ascii="Palatino Linotype" w:eastAsia="Calibri" w:hAnsi="Palatino Linotype" w:cs="Tahoma"/>
          <w:bCs/>
          <w:sz w:val="22"/>
          <w:szCs w:val="22"/>
          <w:lang w:eastAsia="en-US"/>
        </w:rPr>
        <w:t xml:space="preserve"> no entregó la información solicitada. </w:t>
      </w:r>
    </w:p>
    <w:p w14:paraId="390F693E" w14:textId="77777777" w:rsidR="00EA7F9C" w:rsidRPr="007B0851" w:rsidRDefault="00EA7F9C" w:rsidP="00EA7F9C">
      <w:pPr>
        <w:spacing w:line="360" w:lineRule="auto"/>
        <w:ind w:right="-93"/>
        <w:jc w:val="both"/>
        <w:rPr>
          <w:rFonts w:ascii="Palatino Linotype" w:eastAsia="Calibri" w:hAnsi="Palatino Linotype" w:cs="Tahoma"/>
          <w:bCs/>
          <w:sz w:val="22"/>
          <w:szCs w:val="22"/>
          <w:lang w:eastAsia="en-US"/>
        </w:rPr>
      </w:pPr>
    </w:p>
    <w:p w14:paraId="1F4534C2" w14:textId="7885DB80" w:rsidR="00EA7F9C" w:rsidRPr="007B0851" w:rsidRDefault="00EA7F9C" w:rsidP="00EA7F9C">
      <w:pPr>
        <w:spacing w:line="360" w:lineRule="auto"/>
        <w:ind w:right="-93"/>
        <w:jc w:val="both"/>
        <w:rPr>
          <w:rFonts w:ascii="Palatino Linotype" w:eastAsia="Calibri" w:hAnsi="Palatino Linotype" w:cs="Tahoma"/>
          <w:b/>
          <w:bCs/>
          <w:sz w:val="22"/>
          <w:szCs w:val="22"/>
          <w:lang w:eastAsia="en-US"/>
        </w:rPr>
      </w:pPr>
      <w:r w:rsidRPr="007B0851">
        <w:rPr>
          <w:rFonts w:ascii="Palatino Linotype" w:eastAsia="Calibri" w:hAnsi="Palatino Linotype" w:cs="Tahoma"/>
          <w:bCs/>
          <w:sz w:val="22"/>
          <w:szCs w:val="22"/>
          <w:lang w:eastAsia="en-US"/>
        </w:rPr>
        <w:lastRenderedPageBreak/>
        <w:t xml:space="preserve">No obstante, durante a la sustanciación del medio de impugnación, el Sujeto Obligado </w:t>
      </w:r>
      <w:r w:rsidR="00D55196" w:rsidRPr="007B0851">
        <w:rPr>
          <w:rFonts w:ascii="Palatino Linotype" w:eastAsia="Calibri" w:hAnsi="Palatino Linotype" w:cs="Tahoma"/>
          <w:bCs/>
          <w:sz w:val="22"/>
          <w:szCs w:val="22"/>
          <w:lang w:eastAsia="en-US"/>
        </w:rPr>
        <w:t xml:space="preserve">modificó </w:t>
      </w:r>
      <w:r w:rsidRPr="007B0851">
        <w:rPr>
          <w:rFonts w:ascii="Palatino Linotype" w:eastAsia="Calibri" w:hAnsi="Palatino Linotype" w:cs="Tahoma"/>
          <w:bCs/>
          <w:sz w:val="22"/>
          <w:szCs w:val="22"/>
          <w:lang w:eastAsia="en-US"/>
        </w:rPr>
        <w:t xml:space="preserve">la respuesta, por lo que, </w:t>
      </w:r>
      <w:r w:rsidR="00D55196" w:rsidRPr="007B0851">
        <w:rPr>
          <w:rFonts w:ascii="Palatino Linotype" w:eastAsia="Calibri" w:hAnsi="Palatino Linotype" w:cs="Tahoma"/>
          <w:bCs/>
          <w:sz w:val="22"/>
          <w:szCs w:val="22"/>
          <w:lang w:eastAsia="en-US"/>
        </w:rPr>
        <w:t xml:space="preserve">únicamente </w:t>
      </w:r>
      <w:r w:rsidRPr="007B0851">
        <w:rPr>
          <w:rFonts w:ascii="Palatino Linotype" w:eastAsia="Calibri" w:hAnsi="Palatino Linotype" w:cs="Tahoma"/>
          <w:bCs/>
          <w:sz w:val="22"/>
          <w:szCs w:val="22"/>
          <w:lang w:eastAsia="en-US"/>
        </w:rPr>
        <w:t xml:space="preserve">se </w:t>
      </w:r>
      <w:r w:rsidR="00D55196" w:rsidRPr="007B0851">
        <w:rPr>
          <w:rFonts w:ascii="Palatino Linotype" w:eastAsia="Calibri" w:hAnsi="Palatino Linotype" w:cs="Tahoma"/>
          <w:bCs/>
          <w:sz w:val="22"/>
          <w:szCs w:val="22"/>
          <w:lang w:eastAsia="en-US"/>
        </w:rPr>
        <w:t xml:space="preserve">procederá al análisis de la información descrita en </w:t>
      </w:r>
      <w:r w:rsidR="00351FF7" w:rsidRPr="007B0851">
        <w:rPr>
          <w:rFonts w:ascii="Palatino Linotype" w:eastAsia="Calibri" w:hAnsi="Palatino Linotype" w:cs="Tahoma"/>
          <w:bCs/>
          <w:sz w:val="22"/>
          <w:szCs w:val="22"/>
          <w:lang w:eastAsia="en-US"/>
        </w:rPr>
        <w:t xml:space="preserve"> el apartado de “Determinación de la controversia” en la presente Resolución, en </w:t>
      </w:r>
      <w:r w:rsidR="00D55196" w:rsidRPr="007B0851">
        <w:rPr>
          <w:rFonts w:ascii="Palatino Linotype" w:eastAsia="Calibri" w:hAnsi="Palatino Linotype" w:cs="Tahoma"/>
          <w:bCs/>
          <w:sz w:val="22"/>
          <w:szCs w:val="22"/>
          <w:lang w:eastAsia="en-US"/>
        </w:rPr>
        <w:t xml:space="preserve">los numerales 1, 2, 3, 4, 5, 6, 7 – del periodo comprendido del 2014 al 2015- , 8, 11, </w:t>
      </w:r>
      <w:r w:rsidR="00102219" w:rsidRPr="007B0851">
        <w:rPr>
          <w:rFonts w:ascii="Palatino Linotype" w:eastAsia="Calibri" w:hAnsi="Palatino Linotype" w:cs="Tahoma"/>
          <w:bCs/>
          <w:sz w:val="22"/>
          <w:szCs w:val="22"/>
          <w:lang w:eastAsia="en-US"/>
        </w:rPr>
        <w:t>12</w:t>
      </w:r>
      <w:r w:rsidR="00E40ADC" w:rsidRPr="007B0851">
        <w:rPr>
          <w:rFonts w:ascii="Palatino Linotype" w:eastAsia="Calibri" w:hAnsi="Palatino Linotype" w:cs="Tahoma"/>
          <w:bCs/>
          <w:sz w:val="22"/>
          <w:szCs w:val="22"/>
          <w:lang w:eastAsia="en-US"/>
        </w:rPr>
        <w:t xml:space="preserve"> – del periodo de 2013, 2014 y del mes de enero al mes de </w:t>
      </w:r>
      <w:r w:rsidR="009C5C92" w:rsidRPr="007B0851">
        <w:rPr>
          <w:rFonts w:ascii="Palatino Linotype" w:eastAsia="Calibri" w:hAnsi="Palatino Linotype" w:cs="Tahoma"/>
          <w:bCs/>
          <w:sz w:val="22"/>
          <w:szCs w:val="22"/>
          <w:lang w:eastAsia="en-US"/>
        </w:rPr>
        <w:t>marzo</w:t>
      </w:r>
      <w:r w:rsidR="00E40ADC" w:rsidRPr="007B0851">
        <w:rPr>
          <w:rFonts w:ascii="Palatino Linotype" w:eastAsia="Calibri" w:hAnsi="Palatino Linotype" w:cs="Tahoma"/>
          <w:bCs/>
          <w:sz w:val="22"/>
          <w:szCs w:val="22"/>
          <w:lang w:eastAsia="en-US"/>
        </w:rPr>
        <w:t xml:space="preserve"> de 2019-</w:t>
      </w:r>
      <w:r w:rsidR="00102219" w:rsidRPr="007B0851">
        <w:rPr>
          <w:rFonts w:ascii="Palatino Linotype" w:eastAsia="Calibri" w:hAnsi="Palatino Linotype" w:cs="Tahoma"/>
          <w:bCs/>
          <w:sz w:val="22"/>
          <w:szCs w:val="22"/>
          <w:lang w:eastAsia="en-US"/>
        </w:rPr>
        <w:t xml:space="preserve">, 13, 14, 15, 16, 18, 20, 21 </w:t>
      </w:r>
      <w:r w:rsidR="00D55196" w:rsidRPr="007B0851">
        <w:rPr>
          <w:rFonts w:ascii="Palatino Linotype" w:eastAsia="Calibri" w:hAnsi="Palatino Linotype" w:cs="Tahoma"/>
          <w:bCs/>
          <w:sz w:val="22"/>
          <w:szCs w:val="22"/>
          <w:lang w:eastAsia="en-US"/>
        </w:rPr>
        <w:t xml:space="preserve">y 24; toda vez que la información </w:t>
      </w:r>
      <w:r w:rsidR="00351FF7" w:rsidRPr="007B0851">
        <w:rPr>
          <w:rFonts w:ascii="Palatino Linotype" w:eastAsia="Calibri" w:hAnsi="Palatino Linotype" w:cs="Tahoma"/>
          <w:bCs/>
          <w:sz w:val="22"/>
          <w:szCs w:val="22"/>
          <w:lang w:eastAsia="en-US"/>
        </w:rPr>
        <w:t>señalada en los numerales 7 – del periodo comprendido del 2016 al mes de abril de 2019-, 9, 10,</w:t>
      </w:r>
      <w:r w:rsidR="00BB66CA" w:rsidRPr="007B0851">
        <w:rPr>
          <w:rFonts w:ascii="Palatino Linotype" w:eastAsia="Calibri" w:hAnsi="Palatino Linotype" w:cs="Tahoma"/>
          <w:bCs/>
          <w:sz w:val="22"/>
          <w:szCs w:val="22"/>
          <w:lang w:eastAsia="en-US"/>
        </w:rPr>
        <w:t xml:space="preserve"> 12 –del periodo del 2015 al 2018</w:t>
      </w:r>
      <w:r w:rsidR="009C5C92" w:rsidRPr="007B0851">
        <w:rPr>
          <w:rFonts w:ascii="Palatino Linotype" w:eastAsia="Calibri" w:hAnsi="Palatino Linotype" w:cs="Tahoma"/>
          <w:bCs/>
          <w:sz w:val="22"/>
          <w:szCs w:val="22"/>
          <w:lang w:eastAsia="en-US"/>
        </w:rPr>
        <w:t xml:space="preserve"> y abril 2019</w:t>
      </w:r>
      <w:r w:rsidR="00BB66CA" w:rsidRPr="007B0851">
        <w:rPr>
          <w:rFonts w:ascii="Palatino Linotype" w:eastAsia="Calibri" w:hAnsi="Palatino Linotype" w:cs="Tahoma"/>
          <w:bCs/>
          <w:sz w:val="22"/>
          <w:szCs w:val="22"/>
          <w:lang w:eastAsia="en-US"/>
        </w:rPr>
        <w:t>-,</w:t>
      </w:r>
      <w:r w:rsidR="00351FF7" w:rsidRPr="007B0851">
        <w:rPr>
          <w:rFonts w:ascii="Palatino Linotype" w:eastAsia="Calibri" w:hAnsi="Palatino Linotype" w:cs="Tahoma"/>
          <w:bCs/>
          <w:sz w:val="22"/>
          <w:szCs w:val="22"/>
          <w:lang w:eastAsia="en-US"/>
        </w:rPr>
        <w:t xml:space="preserve"> 17, 19, </w:t>
      </w:r>
      <w:r w:rsidR="00102219" w:rsidRPr="007B0851">
        <w:rPr>
          <w:rFonts w:ascii="Palatino Linotype" w:eastAsia="Calibri" w:hAnsi="Palatino Linotype" w:cs="Tahoma"/>
          <w:bCs/>
          <w:sz w:val="22"/>
          <w:szCs w:val="22"/>
          <w:lang w:eastAsia="en-US"/>
        </w:rPr>
        <w:t xml:space="preserve">22, </w:t>
      </w:r>
      <w:r w:rsidR="00351FF7" w:rsidRPr="007B0851">
        <w:rPr>
          <w:rFonts w:ascii="Palatino Linotype" w:eastAsia="Calibri" w:hAnsi="Palatino Linotype" w:cs="Tahoma"/>
          <w:bCs/>
          <w:sz w:val="22"/>
          <w:szCs w:val="22"/>
          <w:lang w:eastAsia="en-US"/>
        </w:rPr>
        <w:t xml:space="preserve">23, 25, 26, 27 y 28, ya fueron motivo de pronunciamiento en el apartado de “Sobreseimiento”, de la presente Resolución. </w:t>
      </w:r>
    </w:p>
    <w:p w14:paraId="3D05CA06"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22240FF7" w14:textId="49F12C82"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En principio resulta necesario precisar que la</w:t>
      </w:r>
      <w:r w:rsidR="001D7363" w:rsidRPr="007B0851">
        <w:rPr>
          <w:rFonts w:ascii="Palatino Linotype" w:eastAsia="Calibri" w:hAnsi="Palatino Linotype" w:cs="Tahoma"/>
          <w:bCs/>
          <w:sz w:val="22"/>
          <w:szCs w:val="22"/>
          <w:lang w:eastAsia="en-US"/>
        </w:rPr>
        <w:t xml:space="preserve"> solicitud materia de </w:t>
      </w:r>
      <w:proofErr w:type="gramStart"/>
      <w:r w:rsidR="001D7363" w:rsidRPr="007B0851">
        <w:rPr>
          <w:rFonts w:ascii="Palatino Linotype" w:eastAsia="Calibri" w:hAnsi="Palatino Linotype" w:cs="Tahoma"/>
          <w:bCs/>
          <w:sz w:val="22"/>
          <w:szCs w:val="22"/>
          <w:lang w:eastAsia="en-US"/>
        </w:rPr>
        <w:t xml:space="preserve">la </w:t>
      </w:r>
      <w:r w:rsidRPr="007B0851">
        <w:rPr>
          <w:rFonts w:ascii="Palatino Linotype" w:eastAsia="Calibri" w:hAnsi="Palatino Linotype" w:cs="Tahoma"/>
          <w:bCs/>
          <w:sz w:val="22"/>
          <w:szCs w:val="22"/>
          <w:lang w:eastAsia="en-US"/>
        </w:rPr>
        <w:t xml:space="preserve"> Resolución</w:t>
      </w:r>
      <w:proofErr w:type="gramEnd"/>
      <w:r w:rsidR="001D7363" w:rsidRPr="007B0851">
        <w:rPr>
          <w:rFonts w:ascii="Palatino Linotype" w:eastAsia="Calibri" w:hAnsi="Palatino Linotype" w:cs="Tahoma"/>
          <w:bCs/>
          <w:sz w:val="22"/>
          <w:szCs w:val="22"/>
          <w:lang w:eastAsia="en-US"/>
        </w:rPr>
        <w:t xml:space="preserve"> que nos ocupa</w:t>
      </w:r>
      <w:r w:rsidRPr="007B0851">
        <w:rPr>
          <w:rFonts w:ascii="Palatino Linotype" w:eastAsia="Calibri" w:hAnsi="Palatino Linotype" w:cs="Tahoma"/>
          <w:bCs/>
          <w:sz w:val="22"/>
          <w:szCs w:val="22"/>
          <w:lang w:eastAsia="en-US"/>
        </w:rPr>
        <w:t>, versa sobre el servicio de alumbrado público; al respecto, el artículo 115, fracción III, inciso b), de la Constitución Política de los Estados Unidos Mexicanos, establece que los Municipios tendrán a su cargo, diversas funciones y servicios públicos, entre los que se encuentra el de alumbrado público.</w:t>
      </w:r>
    </w:p>
    <w:p w14:paraId="4242A859" w14:textId="77777777" w:rsidR="009C5C92" w:rsidRPr="007B0851" w:rsidRDefault="009C5C92"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7BC24425"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De la misma manera, el segundo párrafo, del artículo 122 de la Constitución Política del Estado Libre y Soberano de México, establece que los Ayuntamientos de los municipios, tendrán a su cargo las funciones y servicios públicos que señale la fracción III, del artículo 115 de la Carta Magna.</w:t>
      </w:r>
    </w:p>
    <w:p w14:paraId="66BD4CD4"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073957EE"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En ese sentido, los artículos 125, fracción II y 126 de la Ley Orgánica Municipal, establecen que los municipios tendrán a su cargo la prestación, explotación, administración y conservación de los servicios públicos municipales, entre los que se encuentran el de Alumbrado Público; además, que dicho servicio deberá realizarse por los ayuntamientos, a través de sus unidades administrativas u organismos auxiliares, quienes podrán coordinarse con el Estado y otros </w:t>
      </w:r>
      <w:r w:rsidRPr="007B0851">
        <w:rPr>
          <w:rFonts w:ascii="Palatino Linotype" w:eastAsia="Calibri" w:hAnsi="Palatino Linotype" w:cs="Tahoma"/>
          <w:bCs/>
          <w:sz w:val="22"/>
          <w:szCs w:val="22"/>
          <w:lang w:eastAsia="en-US"/>
        </w:rPr>
        <w:lastRenderedPageBreak/>
        <w:t>municipios para mejorar la eficacia del mismo; por lo cual, podrá concesionarse a terceros, la prestación de esta.</w:t>
      </w:r>
    </w:p>
    <w:p w14:paraId="3DEF030D"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1554EF67" w14:textId="27BE10A2"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En ese orden de ideas, el Bando Municipal del Ayuntamiento </w:t>
      </w:r>
      <w:r w:rsidR="006C505C" w:rsidRPr="007B0851">
        <w:rPr>
          <w:rFonts w:ascii="Palatino Linotype" w:eastAsia="Calibri" w:hAnsi="Palatino Linotype" w:cs="Tahoma"/>
          <w:bCs/>
          <w:sz w:val="22"/>
          <w:szCs w:val="22"/>
          <w:lang w:eastAsia="en-US"/>
        </w:rPr>
        <w:t>Jilotzingo</w:t>
      </w:r>
      <w:r w:rsidRPr="007B0851">
        <w:rPr>
          <w:rFonts w:ascii="Palatino Linotype" w:eastAsia="Calibri" w:hAnsi="Palatino Linotype" w:cs="Tahoma"/>
          <w:bCs/>
          <w:sz w:val="22"/>
          <w:szCs w:val="22"/>
          <w:lang w:eastAsia="en-US"/>
        </w:rPr>
        <w:t xml:space="preserve"> 2019 (consultado el </w:t>
      </w:r>
      <w:r w:rsidR="006C505C" w:rsidRPr="007B0851">
        <w:rPr>
          <w:rFonts w:ascii="Palatino Linotype" w:eastAsia="Calibri" w:hAnsi="Palatino Linotype" w:cs="Tahoma"/>
          <w:bCs/>
          <w:sz w:val="22"/>
          <w:szCs w:val="22"/>
          <w:lang w:eastAsia="en-US"/>
        </w:rPr>
        <w:t xml:space="preserve">cuatro de julio </w:t>
      </w:r>
      <w:r w:rsidRPr="007B0851">
        <w:rPr>
          <w:rFonts w:ascii="Palatino Linotype" w:eastAsia="Calibri" w:hAnsi="Palatino Linotype" w:cs="Tahoma"/>
          <w:bCs/>
          <w:sz w:val="22"/>
          <w:szCs w:val="22"/>
          <w:lang w:eastAsia="en-US"/>
        </w:rPr>
        <w:t xml:space="preserve">de dos mil diecinueve, a las </w:t>
      </w:r>
      <w:r w:rsidR="006C505C" w:rsidRPr="007B0851">
        <w:rPr>
          <w:rFonts w:ascii="Palatino Linotype" w:eastAsia="Calibri" w:hAnsi="Palatino Linotype" w:cs="Tahoma"/>
          <w:bCs/>
          <w:sz w:val="22"/>
          <w:szCs w:val="22"/>
          <w:lang w:eastAsia="en-US"/>
        </w:rPr>
        <w:t>doce horas con cinco</w:t>
      </w:r>
      <w:r w:rsidRPr="007B0851">
        <w:rPr>
          <w:rFonts w:ascii="Palatino Linotype" w:eastAsia="Calibri" w:hAnsi="Palatino Linotype" w:cs="Tahoma"/>
          <w:bCs/>
          <w:sz w:val="22"/>
          <w:szCs w:val="22"/>
          <w:lang w:eastAsia="en-US"/>
        </w:rPr>
        <w:t xml:space="preserve"> minutos, en la página </w:t>
      </w:r>
      <w:hyperlink r:id="rId12" w:history="1">
        <w:r w:rsidR="00096731" w:rsidRPr="007B0851">
          <w:rPr>
            <w:rStyle w:val="Hipervnculo"/>
            <w:rFonts w:ascii="Palatino Linotype" w:eastAsiaTheme="majorEastAsia" w:hAnsi="Palatino Linotype"/>
            <w:sz w:val="22"/>
          </w:rPr>
          <w:t>http://jilotzingo.gob.mx/contenidos/jilotzingo/editor/files/bando.pdf</w:t>
        </w:r>
      </w:hyperlink>
      <w:r w:rsidRPr="007B0851">
        <w:rPr>
          <w:rFonts w:ascii="Palatino Linotype" w:eastAsia="Calibri" w:hAnsi="Palatino Linotype" w:cs="Tahoma"/>
          <w:bCs/>
          <w:sz w:val="22"/>
          <w:szCs w:val="22"/>
          <w:lang w:eastAsia="en-US"/>
        </w:rPr>
        <w:t>), mismo prevé lo siguiente:</w:t>
      </w:r>
    </w:p>
    <w:p w14:paraId="73E05729" w14:textId="77777777" w:rsidR="000833F3" w:rsidRPr="007B0851" w:rsidRDefault="000833F3" w:rsidP="000833F3">
      <w:pPr>
        <w:shd w:val="clear" w:color="auto" w:fill="FFFFFF" w:themeFill="background1"/>
        <w:spacing w:line="360" w:lineRule="auto"/>
        <w:ind w:left="567" w:right="539"/>
        <w:jc w:val="center"/>
        <w:rPr>
          <w:rFonts w:ascii="Palatino Linotype" w:hAnsi="Palatino Linotype"/>
          <w:i/>
        </w:rPr>
      </w:pPr>
      <w:r w:rsidRPr="007B0851">
        <w:rPr>
          <w:rFonts w:ascii="Palatino Linotype" w:hAnsi="Palatino Linotype"/>
          <w:i/>
        </w:rPr>
        <w:t xml:space="preserve">“TÍTULO PRIMERO DEL MUNICIPIO </w:t>
      </w:r>
    </w:p>
    <w:p w14:paraId="137C41DC" w14:textId="007CB995" w:rsidR="000833F3" w:rsidRPr="007B0851" w:rsidRDefault="000833F3" w:rsidP="000833F3">
      <w:pPr>
        <w:shd w:val="clear" w:color="auto" w:fill="FFFFFF" w:themeFill="background1"/>
        <w:spacing w:line="360" w:lineRule="auto"/>
        <w:ind w:left="567" w:right="539"/>
        <w:jc w:val="center"/>
        <w:rPr>
          <w:rFonts w:ascii="Palatino Linotype" w:hAnsi="Palatino Linotype"/>
          <w:i/>
        </w:rPr>
      </w:pPr>
      <w:r w:rsidRPr="007B0851">
        <w:rPr>
          <w:rFonts w:ascii="Palatino Linotype" w:hAnsi="Palatino Linotype"/>
          <w:i/>
        </w:rPr>
        <w:t>CAPÍTULO I DISPOSICIONES GENERALES</w:t>
      </w:r>
    </w:p>
    <w:p w14:paraId="64C0999A" w14:textId="77777777" w:rsidR="000833F3" w:rsidRPr="007B0851" w:rsidRDefault="000833F3" w:rsidP="000833F3">
      <w:pPr>
        <w:shd w:val="clear" w:color="auto" w:fill="FFFFFF" w:themeFill="background1"/>
        <w:spacing w:line="360" w:lineRule="auto"/>
        <w:ind w:left="567" w:right="539"/>
        <w:jc w:val="center"/>
        <w:rPr>
          <w:rFonts w:ascii="Palatino Linotype" w:hAnsi="Palatino Linotype"/>
          <w:i/>
        </w:rPr>
      </w:pPr>
    </w:p>
    <w:p w14:paraId="4DAC142B" w14:textId="16BE83CB" w:rsidR="000833F3" w:rsidRPr="007B0851" w:rsidRDefault="000833F3" w:rsidP="000833F3">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ARTÍCULO 5.- El Ayuntamiento Constitucional de Jilotzingo, Estado de México, tiene competencia sobre el territorio, la población, la organización política y administrativa del Municipio, así como sobre los Servicios Públicos de carácter Municipal, con las limitaciones y modalidades previstas en los ordenamientos legales vigentes.</w:t>
      </w:r>
    </w:p>
    <w:p w14:paraId="4BD19092" w14:textId="77777777" w:rsidR="000833F3" w:rsidRPr="007B0851" w:rsidRDefault="000833F3" w:rsidP="000833F3">
      <w:pPr>
        <w:shd w:val="clear" w:color="auto" w:fill="FFFFFF" w:themeFill="background1"/>
        <w:spacing w:line="360" w:lineRule="auto"/>
        <w:ind w:left="567" w:right="539"/>
        <w:jc w:val="both"/>
        <w:rPr>
          <w:rFonts w:ascii="Palatino Linotype" w:hAnsi="Palatino Linotype"/>
          <w:i/>
        </w:rPr>
      </w:pPr>
    </w:p>
    <w:p w14:paraId="24B85D52" w14:textId="77777777" w:rsidR="000833F3" w:rsidRPr="007B0851" w:rsidRDefault="000833F3" w:rsidP="000833F3">
      <w:pPr>
        <w:shd w:val="clear" w:color="auto" w:fill="FFFFFF" w:themeFill="background1"/>
        <w:spacing w:line="360" w:lineRule="auto"/>
        <w:ind w:left="567" w:right="539"/>
        <w:jc w:val="center"/>
        <w:rPr>
          <w:rFonts w:ascii="Palatino Linotype" w:hAnsi="Palatino Linotype"/>
          <w:i/>
        </w:rPr>
      </w:pPr>
      <w:r w:rsidRPr="007B0851">
        <w:rPr>
          <w:rFonts w:ascii="Palatino Linotype" w:hAnsi="Palatino Linotype"/>
          <w:i/>
        </w:rPr>
        <w:t xml:space="preserve">TÍTULO QUINTO </w:t>
      </w:r>
    </w:p>
    <w:p w14:paraId="168E114B" w14:textId="4FE0D374" w:rsidR="000833F3" w:rsidRPr="007B0851" w:rsidRDefault="000833F3" w:rsidP="000833F3">
      <w:pPr>
        <w:shd w:val="clear" w:color="auto" w:fill="FFFFFF" w:themeFill="background1"/>
        <w:spacing w:line="360" w:lineRule="auto"/>
        <w:ind w:left="567" w:right="539"/>
        <w:jc w:val="center"/>
        <w:rPr>
          <w:rFonts w:ascii="Palatino Linotype" w:hAnsi="Palatino Linotype"/>
          <w:i/>
        </w:rPr>
      </w:pPr>
      <w:r w:rsidRPr="007B0851">
        <w:rPr>
          <w:rFonts w:ascii="Palatino Linotype" w:hAnsi="Palatino Linotype"/>
          <w:i/>
        </w:rPr>
        <w:t>DEL H. AYUNTAMIENTO</w:t>
      </w:r>
    </w:p>
    <w:p w14:paraId="5570804B" w14:textId="633A2B5B" w:rsidR="000833F3" w:rsidRPr="007B0851" w:rsidRDefault="000833F3" w:rsidP="000833F3">
      <w:pPr>
        <w:shd w:val="clear" w:color="auto" w:fill="FFFFFF" w:themeFill="background1"/>
        <w:spacing w:line="360" w:lineRule="auto"/>
        <w:ind w:left="567" w:right="539"/>
        <w:jc w:val="center"/>
        <w:rPr>
          <w:rFonts w:ascii="Palatino Linotype" w:hAnsi="Palatino Linotype"/>
          <w:i/>
        </w:rPr>
      </w:pPr>
      <w:r w:rsidRPr="007B0851">
        <w:rPr>
          <w:rFonts w:ascii="Palatino Linotype" w:hAnsi="Palatino Linotype"/>
          <w:i/>
        </w:rPr>
        <w:t>CAPÍTULO I DE LOS FINES DEL AYUNTAMIENTO</w:t>
      </w:r>
    </w:p>
    <w:p w14:paraId="7F1CD99C" w14:textId="77777777" w:rsidR="000833F3" w:rsidRPr="007B0851" w:rsidRDefault="000833F3" w:rsidP="000833F3">
      <w:pPr>
        <w:shd w:val="clear" w:color="auto" w:fill="FFFFFF" w:themeFill="background1"/>
        <w:spacing w:line="360" w:lineRule="auto"/>
        <w:ind w:left="567" w:right="539"/>
        <w:jc w:val="center"/>
        <w:rPr>
          <w:rFonts w:ascii="Palatino Linotype" w:hAnsi="Palatino Linotype"/>
          <w:i/>
        </w:rPr>
      </w:pPr>
    </w:p>
    <w:p w14:paraId="41A412E5" w14:textId="34CDC7A3" w:rsidR="000833F3" w:rsidRPr="007B0851" w:rsidRDefault="000833F3" w:rsidP="000833F3">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ARTÍCULO 41.- Los Regidores tendrán a su cargo las funciones de inspección, vigilancia y dictamen de los diversos ramos del Gobierno, Administración y Servicios Públicos Municipales, las que cumplirán a través de las Comisiones del Ayuntamiento correspondientes.</w:t>
      </w:r>
    </w:p>
    <w:p w14:paraId="567DC03A" w14:textId="77777777" w:rsidR="000833F3" w:rsidRPr="007B0851" w:rsidRDefault="000833F3" w:rsidP="000833F3">
      <w:pPr>
        <w:shd w:val="clear" w:color="auto" w:fill="FFFFFF" w:themeFill="background1"/>
        <w:spacing w:line="360" w:lineRule="auto"/>
        <w:ind w:left="567" w:right="539"/>
        <w:jc w:val="both"/>
        <w:rPr>
          <w:rFonts w:ascii="Palatino Linotype" w:hAnsi="Palatino Linotype"/>
          <w:i/>
        </w:rPr>
      </w:pPr>
    </w:p>
    <w:p w14:paraId="22158A82" w14:textId="20F76360" w:rsidR="000833F3" w:rsidRPr="007B0851" w:rsidRDefault="000833F3" w:rsidP="000833F3">
      <w:pPr>
        <w:shd w:val="clear" w:color="auto" w:fill="FFFFFF" w:themeFill="background1"/>
        <w:spacing w:line="360" w:lineRule="auto"/>
        <w:ind w:left="567" w:right="539"/>
        <w:jc w:val="center"/>
        <w:rPr>
          <w:rFonts w:ascii="Palatino Linotype" w:hAnsi="Palatino Linotype"/>
          <w:i/>
        </w:rPr>
      </w:pPr>
      <w:r w:rsidRPr="007B0851">
        <w:rPr>
          <w:rFonts w:ascii="Palatino Linotype" w:hAnsi="Palatino Linotype"/>
          <w:i/>
        </w:rPr>
        <w:t>TITULO SEXTO SERVICIOS PÚBLICOS MUNICIPALES</w:t>
      </w:r>
    </w:p>
    <w:p w14:paraId="5C9A5982" w14:textId="68BBC831" w:rsidR="000833F3" w:rsidRPr="007B0851" w:rsidRDefault="000833F3" w:rsidP="000833F3">
      <w:pPr>
        <w:shd w:val="clear" w:color="auto" w:fill="FFFFFF" w:themeFill="background1"/>
        <w:spacing w:line="360" w:lineRule="auto"/>
        <w:ind w:left="567" w:right="539"/>
        <w:jc w:val="center"/>
        <w:rPr>
          <w:rFonts w:ascii="Palatino Linotype" w:hAnsi="Palatino Linotype"/>
          <w:i/>
        </w:rPr>
      </w:pPr>
      <w:r w:rsidRPr="007B0851">
        <w:rPr>
          <w:rFonts w:ascii="Palatino Linotype" w:hAnsi="Palatino Linotype"/>
          <w:i/>
        </w:rPr>
        <w:t>CAPITULO I DEL SERVICIO PÚBLICO</w:t>
      </w:r>
    </w:p>
    <w:p w14:paraId="230CC114" w14:textId="77777777" w:rsidR="000833F3" w:rsidRPr="007B0851" w:rsidRDefault="000833F3" w:rsidP="000833F3">
      <w:pPr>
        <w:shd w:val="clear" w:color="auto" w:fill="FFFFFF" w:themeFill="background1"/>
        <w:spacing w:line="360" w:lineRule="auto"/>
        <w:ind w:left="567" w:right="539"/>
        <w:jc w:val="center"/>
        <w:rPr>
          <w:rFonts w:ascii="Palatino Linotype" w:hAnsi="Palatino Linotype"/>
          <w:i/>
        </w:rPr>
      </w:pPr>
    </w:p>
    <w:p w14:paraId="5656318C" w14:textId="77777777" w:rsidR="000833F3" w:rsidRPr="007B0851" w:rsidRDefault="000833F3" w:rsidP="000833F3">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 xml:space="preserve">ARTÍCULO 62.- El servicio público es el conjunto de elementos personales y materiales, coordinados por los órganos de la Administración Pública, destinados a atender y satisfacer una </w:t>
      </w:r>
      <w:r w:rsidRPr="007B0851">
        <w:rPr>
          <w:rFonts w:ascii="Palatino Linotype" w:hAnsi="Palatino Linotype"/>
          <w:i/>
        </w:rPr>
        <w:lastRenderedPageBreak/>
        <w:t xml:space="preserve">necesidad de carácter general y en concordancia con lo establecido en el artículo 115 de la Constitución y la Ley Orgánica. La creación, organización, administración y modificación de los mismos, estará a cargo del Ayuntamiento. </w:t>
      </w:r>
    </w:p>
    <w:p w14:paraId="3B57D92F" w14:textId="77777777" w:rsidR="000833F3" w:rsidRPr="007B0851" w:rsidRDefault="000833F3" w:rsidP="000833F3">
      <w:pPr>
        <w:shd w:val="clear" w:color="auto" w:fill="FFFFFF" w:themeFill="background1"/>
        <w:spacing w:line="360" w:lineRule="auto"/>
        <w:ind w:left="567" w:right="539"/>
        <w:jc w:val="both"/>
        <w:rPr>
          <w:rFonts w:ascii="Palatino Linotype" w:hAnsi="Palatino Linotype"/>
          <w:i/>
        </w:rPr>
      </w:pPr>
    </w:p>
    <w:p w14:paraId="79D0FE85" w14:textId="77777777" w:rsidR="000833F3" w:rsidRPr="007B0851" w:rsidRDefault="000833F3" w:rsidP="000833F3">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 xml:space="preserve">ARTÍCULO 63.- El Ayuntamiento prestará los siguientes Servicios Públicos: </w:t>
      </w:r>
    </w:p>
    <w:p w14:paraId="1EB39C2A" w14:textId="7B303859" w:rsidR="000833F3" w:rsidRPr="007B0851" w:rsidRDefault="000833F3" w:rsidP="000833F3">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I a II…</w:t>
      </w:r>
    </w:p>
    <w:p w14:paraId="5EAF408A" w14:textId="77777777" w:rsidR="000833F3" w:rsidRPr="007B0851" w:rsidRDefault="000833F3" w:rsidP="000833F3">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 xml:space="preserve">III. Drenaje, alcantarillado y </w:t>
      </w:r>
      <w:r w:rsidRPr="007B0851">
        <w:rPr>
          <w:rFonts w:ascii="Palatino Linotype" w:hAnsi="Palatino Linotype"/>
          <w:b/>
          <w:i/>
        </w:rPr>
        <w:t>alumbrado público;</w:t>
      </w:r>
      <w:r w:rsidRPr="007B0851">
        <w:rPr>
          <w:rFonts w:ascii="Palatino Linotype" w:hAnsi="Palatino Linotype"/>
          <w:i/>
        </w:rPr>
        <w:t xml:space="preserve"> </w:t>
      </w:r>
    </w:p>
    <w:p w14:paraId="7557C238" w14:textId="77777777" w:rsidR="000833F3" w:rsidRPr="007B0851" w:rsidRDefault="000833F3" w:rsidP="000833F3">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 xml:space="preserve">IV. a VII... </w:t>
      </w:r>
    </w:p>
    <w:p w14:paraId="45FDB3EB" w14:textId="77777777" w:rsidR="000833F3" w:rsidRPr="007B0851" w:rsidRDefault="000833F3" w:rsidP="000833F3">
      <w:pPr>
        <w:shd w:val="clear" w:color="auto" w:fill="FFFFFF" w:themeFill="background1"/>
        <w:spacing w:line="360" w:lineRule="auto"/>
        <w:ind w:left="567" w:right="539"/>
        <w:jc w:val="both"/>
        <w:rPr>
          <w:rFonts w:ascii="Palatino Linotype" w:hAnsi="Palatino Linotype"/>
          <w:b/>
          <w:i/>
        </w:rPr>
      </w:pPr>
      <w:r w:rsidRPr="007B0851">
        <w:rPr>
          <w:rFonts w:ascii="Palatino Linotype" w:hAnsi="Palatino Linotype"/>
          <w:b/>
          <w:i/>
        </w:rPr>
        <w:t xml:space="preserve">VIII. Alumbrado Público, reparación y colocación de luminarias en calles y avenidas principales y espacios públicos existentes dentro del territorio Municipal. </w:t>
      </w:r>
    </w:p>
    <w:p w14:paraId="712FF287" w14:textId="77777777" w:rsidR="004F772B" w:rsidRPr="007B0851" w:rsidRDefault="000833F3" w:rsidP="000833F3">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 xml:space="preserve">IX. Obras de urbanización, mejoramiento de la imagen urbana de poblados, mantenimiento de la red vial, así como la construcción y conservación de obras de interés social, de acuerdo con el Programa Anual de Obras Públicas; </w:t>
      </w:r>
    </w:p>
    <w:p w14:paraId="7098D6E7" w14:textId="5EE904E9" w:rsidR="000833F3" w:rsidRPr="007B0851" w:rsidRDefault="000833F3" w:rsidP="000833F3">
      <w:pPr>
        <w:shd w:val="clear" w:color="auto" w:fill="FFFFFF" w:themeFill="background1"/>
        <w:spacing w:line="360" w:lineRule="auto"/>
        <w:ind w:left="567" w:right="539"/>
        <w:jc w:val="both"/>
        <w:rPr>
          <w:rFonts w:ascii="Palatino Linotype" w:eastAsia="Calibri" w:hAnsi="Palatino Linotype" w:cs="Tahoma"/>
          <w:bCs/>
          <w:i/>
          <w:sz w:val="22"/>
          <w:szCs w:val="22"/>
          <w:lang w:eastAsia="en-US"/>
        </w:rPr>
      </w:pPr>
      <w:r w:rsidRPr="007B0851">
        <w:rPr>
          <w:rFonts w:ascii="Palatino Linotype" w:hAnsi="Palatino Linotype"/>
          <w:i/>
        </w:rPr>
        <w:t>X a XIII…”</w:t>
      </w:r>
    </w:p>
    <w:p w14:paraId="32794FE8" w14:textId="77777777" w:rsidR="000833F3" w:rsidRPr="007B0851" w:rsidRDefault="000833F3"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35678AC5" w14:textId="3C890BDC"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Conforme a la normatividad analizada, se logra observar que el </w:t>
      </w:r>
      <w:r w:rsidRPr="007B0851">
        <w:rPr>
          <w:rFonts w:ascii="Palatino Linotype" w:eastAsia="Calibri" w:hAnsi="Palatino Linotype" w:cs="Tahoma"/>
          <w:b/>
          <w:bCs/>
          <w:sz w:val="22"/>
          <w:szCs w:val="22"/>
          <w:lang w:eastAsia="en-US"/>
        </w:rPr>
        <w:t xml:space="preserve">Ayuntamiento de </w:t>
      </w:r>
      <w:r w:rsidR="000833F3" w:rsidRPr="007B0851">
        <w:rPr>
          <w:rFonts w:ascii="Palatino Linotype" w:eastAsia="Calibri" w:hAnsi="Palatino Linotype" w:cs="Tahoma"/>
          <w:b/>
          <w:bCs/>
          <w:sz w:val="22"/>
          <w:szCs w:val="22"/>
          <w:lang w:eastAsia="en-US"/>
        </w:rPr>
        <w:t>Jilotzingo</w:t>
      </w:r>
      <w:r w:rsidRPr="007B0851">
        <w:rPr>
          <w:rFonts w:ascii="Palatino Linotype" w:eastAsia="Calibri" w:hAnsi="Palatino Linotype" w:cs="Tahoma"/>
          <w:b/>
          <w:bCs/>
          <w:sz w:val="22"/>
          <w:szCs w:val="22"/>
          <w:lang w:eastAsia="en-US"/>
        </w:rPr>
        <w:t xml:space="preserve"> </w:t>
      </w:r>
      <w:r w:rsidRPr="007B0851">
        <w:rPr>
          <w:rFonts w:ascii="Palatino Linotype" w:eastAsia="Calibri" w:hAnsi="Palatino Linotype" w:cs="Tahoma"/>
          <w:bCs/>
          <w:sz w:val="22"/>
          <w:szCs w:val="22"/>
          <w:lang w:eastAsia="en-US"/>
        </w:rPr>
        <w:t xml:space="preserve">resulta competente para pronunciarse sobre la información requerida, en virtud de ser el encargado de ver todas las cuestiones relacionadas con el servicio público de alumbrado público, dentro de la circunscripción territorial de dicho Municipio. </w:t>
      </w:r>
    </w:p>
    <w:p w14:paraId="604383CD"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19244051" w14:textId="52F0A50F"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Ahora bien, de las constancias que obran en el expediente, se puede advertir que el Sujeto Obligado, turnó la solicitud de información a la</w:t>
      </w:r>
      <w:r w:rsidR="004F772B" w:rsidRPr="007B0851">
        <w:rPr>
          <w:rFonts w:ascii="Palatino Linotype" w:eastAsia="Calibri" w:hAnsi="Palatino Linotype" w:cs="Tahoma"/>
          <w:bCs/>
          <w:sz w:val="22"/>
          <w:szCs w:val="22"/>
          <w:lang w:eastAsia="en-US"/>
        </w:rPr>
        <w:t xml:space="preserve"> Secretaría del Ayuntamiento, al Director de Servicios Públicos,</w:t>
      </w:r>
      <w:r w:rsidRPr="007B0851">
        <w:rPr>
          <w:rFonts w:ascii="Palatino Linotype" w:eastAsia="Calibri" w:hAnsi="Palatino Linotype" w:cs="Tahoma"/>
          <w:bCs/>
          <w:sz w:val="22"/>
          <w:szCs w:val="22"/>
          <w:lang w:eastAsia="en-US"/>
        </w:rPr>
        <w:t xml:space="preserve"> Tesorería Municipal, </w:t>
      </w:r>
      <w:r w:rsidR="004F772B" w:rsidRPr="007B0851">
        <w:rPr>
          <w:rFonts w:ascii="Palatino Linotype" w:eastAsia="Calibri" w:hAnsi="Palatino Linotype" w:cs="Tahoma"/>
          <w:bCs/>
          <w:sz w:val="22"/>
          <w:szCs w:val="22"/>
          <w:lang w:eastAsia="en-US"/>
        </w:rPr>
        <w:t>Dirección de Administración</w:t>
      </w:r>
      <w:r w:rsidRPr="007B0851">
        <w:rPr>
          <w:rFonts w:ascii="Palatino Linotype" w:eastAsia="Calibri" w:hAnsi="Palatino Linotype" w:cs="Tahoma"/>
          <w:bCs/>
          <w:sz w:val="22"/>
          <w:szCs w:val="22"/>
          <w:lang w:eastAsia="en-US"/>
        </w:rPr>
        <w:t xml:space="preserve">; por lo es necesario hacer referencia </w:t>
      </w:r>
      <w:r w:rsidRPr="007B0851">
        <w:rPr>
          <w:rFonts w:ascii="Palatino Linotype" w:hAnsi="Palatino Linotype" w:cs="Tahoma"/>
          <w:sz w:val="22"/>
          <w:szCs w:val="22"/>
        </w:rPr>
        <w:t xml:space="preserve">al </w:t>
      </w:r>
      <w:r w:rsidRPr="007B0851">
        <w:rPr>
          <w:rFonts w:ascii="Palatino Linotype" w:hAnsi="Palatino Linotype" w:cs="Tahoma"/>
          <w:b/>
          <w:sz w:val="22"/>
          <w:szCs w:val="22"/>
        </w:rPr>
        <w:t>procedimiento de búsqueda que debió seguir el Sujeto Obligado para localizar la información requerida</w:t>
      </w:r>
      <w:r w:rsidRPr="007B0851">
        <w:rPr>
          <w:rFonts w:ascii="Palatino Linotype" w:hAnsi="Palatino Linotype" w:cs="Tahoma"/>
          <w:sz w:val="22"/>
          <w:szCs w:val="22"/>
        </w:rPr>
        <w:t>, en términos de los artículos</w:t>
      </w:r>
      <w:r w:rsidRPr="007B0851">
        <w:rPr>
          <w:rFonts w:ascii="Palatino Linotype" w:eastAsia="Calibri" w:hAnsi="Palatino Linotype" w:cs="Tahoma"/>
          <w:bCs/>
          <w:sz w:val="22"/>
          <w:szCs w:val="22"/>
          <w:lang w:eastAsia="en-US"/>
        </w:rPr>
        <w:t xml:space="preserve"> 160 y 162 de la Ley de Transparencia y Acceso a la Información Pública del Estado de México y Municipios, previamente referidos. </w:t>
      </w:r>
    </w:p>
    <w:p w14:paraId="1EC42C09"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66DA091E" w14:textId="1F6CDD9E" w:rsidR="00EA7F9C" w:rsidRPr="007B0851" w:rsidRDefault="00C718BF"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lastRenderedPageBreak/>
        <w:t>Así las cosas,</w:t>
      </w:r>
      <w:r w:rsidR="00EA7F9C" w:rsidRPr="007B0851">
        <w:rPr>
          <w:rFonts w:ascii="Palatino Linotype" w:eastAsia="Calibri" w:hAnsi="Palatino Linotype" w:cs="Tahoma"/>
          <w:bCs/>
          <w:sz w:val="22"/>
          <w:szCs w:val="22"/>
          <w:lang w:eastAsia="en-US"/>
        </w:rPr>
        <w:t xml:space="preserve"> es necesario traer a colación el artículo </w:t>
      </w:r>
      <w:r w:rsidRPr="007B0851">
        <w:rPr>
          <w:rFonts w:ascii="Palatino Linotype" w:eastAsia="Calibri" w:hAnsi="Palatino Linotype" w:cs="Tahoma"/>
          <w:bCs/>
          <w:sz w:val="22"/>
          <w:szCs w:val="22"/>
          <w:lang w:eastAsia="en-US"/>
        </w:rPr>
        <w:t>4</w:t>
      </w:r>
      <w:r w:rsidR="00EA7F9C" w:rsidRPr="007B0851">
        <w:rPr>
          <w:rFonts w:ascii="Palatino Linotype" w:eastAsia="Calibri" w:hAnsi="Palatino Linotype" w:cs="Tahoma"/>
          <w:bCs/>
          <w:sz w:val="22"/>
          <w:szCs w:val="22"/>
          <w:lang w:eastAsia="en-US"/>
        </w:rPr>
        <w:t xml:space="preserve">5, del Bando Municipal 2019, del Ayuntamiento de </w:t>
      </w:r>
      <w:r w:rsidRPr="007B0851">
        <w:rPr>
          <w:rFonts w:ascii="Palatino Linotype" w:eastAsia="Calibri" w:hAnsi="Palatino Linotype" w:cs="Tahoma"/>
          <w:bCs/>
          <w:sz w:val="22"/>
          <w:szCs w:val="22"/>
          <w:lang w:eastAsia="en-US"/>
        </w:rPr>
        <w:t>Jilotzingo</w:t>
      </w:r>
      <w:r w:rsidR="00EA7F9C" w:rsidRPr="007B0851">
        <w:rPr>
          <w:rFonts w:ascii="Palatino Linotype" w:eastAsia="Calibri" w:hAnsi="Palatino Linotype" w:cs="Tahoma"/>
          <w:bCs/>
          <w:sz w:val="22"/>
          <w:szCs w:val="22"/>
          <w:lang w:eastAsia="en-US"/>
        </w:rPr>
        <w:t xml:space="preserve">, </w:t>
      </w:r>
      <w:r w:rsidRPr="007B0851">
        <w:rPr>
          <w:rFonts w:ascii="Palatino Linotype" w:eastAsia="Calibri" w:hAnsi="Palatino Linotype" w:cs="Tahoma"/>
          <w:bCs/>
          <w:sz w:val="22"/>
          <w:szCs w:val="22"/>
          <w:lang w:eastAsia="en-US"/>
        </w:rPr>
        <w:t>el cual establece</w:t>
      </w:r>
      <w:r w:rsidR="00EA7F9C" w:rsidRPr="007B0851">
        <w:rPr>
          <w:rFonts w:ascii="Palatino Linotype" w:eastAsia="Calibri" w:hAnsi="Palatino Linotype" w:cs="Tahoma"/>
          <w:bCs/>
          <w:sz w:val="22"/>
          <w:szCs w:val="22"/>
          <w:lang w:eastAsia="en-US"/>
        </w:rPr>
        <w:t xml:space="preserve"> que el Sujeto Obligado cuenta con diversas </w:t>
      </w:r>
      <w:r w:rsidRPr="007B0851">
        <w:rPr>
          <w:rFonts w:ascii="Palatino Linotype" w:eastAsia="Calibri" w:hAnsi="Palatino Linotype" w:cs="Tahoma"/>
          <w:bCs/>
          <w:sz w:val="22"/>
          <w:szCs w:val="22"/>
          <w:lang w:eastAsia="en-US"/>
        </w:rPr>
        <w:t>dependencias</w:t>
      </w:r>
      <w:r w:rsidR="00EA7F9C" w:rsidRPr="007B0851">
        <w:rPr>
          <w:rFonts w:ascii="Palatino Linotype" w:eastAsia="Calibri" w:hAnsi="Palatino Linotype" w:cs="Tahoma"/>
          <w:bCs/>
          <w:sz w:val="22"/>
          <w:szCs w:val="22"/>
          <w:lang w:eastAsia="en-US"/>
        </w:rPr>
        <w:t xml:space="preserve">, </w:t>
      </w:r>
      <w:r w:rsidRPr="007B0851">
        <w:rPr>
          <w:rFonts w:ascii="Palatino Linotype" w:eastAsia="Calibri" w:hAnsi="Palatino Linotype" w:cs="Tahoma"/>
          <w:bCs/>
          <w:sz w:val="22"/>
          <w:szCs w:val="22"/>
          <w:lang w:eastAsia="en-US"/>
        </w:rPr>
        <w:t>tal como se muestra a continuación</w:t>
      </w:r>
      <w:r w:rsidR="00EA7F9C" w:rsidRPr="007B0851">
        <w:rPr>
          <w:rFonts w:ascii="Palatino Linotype" w:eastAsia="Calibri" w:hAnsi="Palatino Linotype" w:cs="Tahoma"/>
          <w:bCs/>
          <w:sz w:val="22"/>
          <w:szCs w:val="22"/>
          <w:lang w:eastAsia="en-US"/>
        </w:rPr>
        <w:t>:</w:t>
      </w:r>
    </w:p>
    <w:p w14:paraId="559CB869"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50287DEF" w14:textId="00D38540" w:rsidR="007D4A6E" w:rsidRPr="007B0851" w:rsidRDefault="007D4A6E" w:rsidP="007D4A6E">
      <w:pPr>
        <w:shd w:val="clear" w:color="auto" w:fill="FFFFFF" w:themeFill="background1"/>
        <w:spacing w:line="360" w:lineRule="auto"/>
        <w:ind w:left="567" w:right="539"/>
        <w:jc w:val="center"/>
        <w:rPr>
          <w:rFonts w:ascii="Palatino Linotype" w:hAnsi="Palatino Linotype"/>
          <w:i/>
        </w:rPr>
      </w:pPr>
      <w:r w:rsidRPr="007B0851">
        <w:rPr>
          <w:rFonts w:ascii="Palatino Linotype" w:hAnsi="Palatino Linotype"/>
          <w:i/>
        </w:rPr>
        <w:t>“TÍTULO QUINTO</w:t>
      </w:r>
    </w:p>
    <w:p w14:paraId="1230E29C" w14:textId="3C740CB2" w:rsidR="007D4A6E" w:rsidRPr="007B0851" w:rsidRDefault="007D4A6E" w:rsidP="007D4A6E">
      <w:pPr>
        <w:shd w:val="clear" w:color="auto" w:fill="FFFFFF" w:themeFill="background1"/>
        <w:spacing w:line="360" w:lineRule="auto"/>
        <w:ind w:left="567" w:right="539"/>
        <w:jc w:val="center"/>
        <w:rPr>
          <w:rFonts w:ascii="Palatino Linotype" w:eastAsia="Calibri" w:hAnsi="Palatino Linotype" w:cs="Tahoma"/>
          <w:bCs/>
          <w:i/>
          <w:sz w:val="22"/>
          <w:szCs w:val="22"/>
          <w:lang w:eastAsia="en-US"/>
        </w:rPr>
      </w:pPr>
      <w:r w:rsidRPr="007B0851">
        <w:rPr>
          <w:rFonts w:ascii="Palatino Linotype" w:hAnsi="Palatino Linotype"/>
          <w:i/>
        </w:rPr>
        <w:t>DEL H. AYUNTAMIENTO</w:t>
      </w:r>
    </w:p>
    <w:p w14:paraId="52B62EB5" w14:textId="0E71DB41" w:rsidR="007D4A6E" w:rsidRPr="007B0851" w:rsidRDefault="007D4A6E" w:rsidP="007D4A6E">
      <w:pPr>
        <w:shd w:val="clear" w:color="auto" w:fill="FFFFFF" w:themeFill="background1"/>
        <w:spacing w:line="360" w:lineRule="auto"/>
        <w:ind w:left="567" w:right="539"/>
        <w:jc w:val="center"/>
        <w:rPr>
          <w:rFonts w:ascii="Palatino Linotype" w:hAnsi="Palatino Linotype"/>
          <w:i/>
        </w:rPr>
      </w:pPr>
      <w:r w:rsidRPr="007B0851">
        <w:rPr>
          <w:rFonts w:ascii="Palatino Linotype" w:hAnsi="Palatino Linotype"/>
          <w:i/>
        </w:rPr>
        <w:t>CAPÍTULO II</w:t>
      </w:r>
    </w:p>
    <w:p w14:paraId="2E707FEC" w14:textId="40F500EA" w:rsidR="007D4A6E" w:rsidRPr="007B0851" w:rsidRDefault="007D4A6E" w:rsidP="007D4A6E">
      <w:pPr>
        <w:shd w:val="clear" w:color="auto" w:fill="FFFFFF" w:themeFill="background1"/>
        <w:spacing w:line="360" w:lineRule="auto"/>
        <w:ind w:left="567" w:right="539"/>
        <w:jc w:val="center"/>
        <w:rPr>
          <w:rFonts w:ascii="Palatino Linotype" w:hAnsi="Palatino Linotype"/>
          <w:i/>
        </w:rPr>
      </w:pPr>
      <w:r w:rsidRPr="007B0851">
        <w:rPr>
          <w:rFonts w:ascii="Palatino Linotype" w:hAnsi="Palatino Linotype"/>
          <w:i/>
        </w:rPr>
        <w:t>DE LAS DEPENDENCIAS DE LA ADMINISTRACIÓN PÚBLICA</w:t>
      </w:r>
    </w:p>
    <w:p w14:paraId="65D3EE82" w14:textId="77777777" w:rsidR="007D4A6E" w:rsidRPr="007B0851" w:rsidRDefault="007D4A6E" w:rsidP="007D4A6E">
      <w:pPr>
        <w:shd w:val="clear" w:color="auto" w:fill="FFFFFF" w:themeFill="background1"/>
        <w:spacing w:line="360" w:lineRule="auto"/>
        <w:ind w:left="567" w:right="539"/>
        <w:jc w:val="center"/>
        <w:rPr>
          <w:rFonts w:ascii="Palatino Linotype" w:hAnsi="Palatino Linotype"/>
          <w:i/>
        </w:rPr>
      </w:pPr>
    </w:p>
    <w:p w14:paraId="4DAB92F5" w14:textId="77777777" w:rsidR="007D4A6E" w:rsidRPr="007B0851" w:rsidRDefault="007D4A6E" w:rsidP="007D4A6E">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 xml:space="preserve">ARTÍCULO 45.- La Administración Pública Municipal está constituida por una estructura orgánica que actúa para el cumplimiento de los objetivos del Ayuntamiento, de manera programada con base en las políticas establecidas en el Plan de Desarrollo Municipal y las que dicte el Ejecutivo Municipal. </w:t>
      </w:r>
    </w:p>
    <w:p w14:paraId="6F21CA2B" w14:textId="77777777" w:rsidR="007D4A6E" w:rsidRPr="007B0851" w:rsidRDefault="007D4A6E" w:rsidP="007D4A6E">
      <w:pPr>
        <w:shd w:val="clear" w:color="auto" w:fill="FFFFFF" w:themeFill="background1"/>
        <w:spacing w:line="360" w:lineRule="auto"/>
        <w:ind w:left="567" w:right="539"/>
        <w:jc w:val="both"/>
        <w:rPr>
          <w:rFonts w:ascii="Palatino Linotype" w:hAnsi="Palatino Linotype"/>
          <w:i/>
        </w:rPr>
      </w:pPr>
    </w:p>
    <w:p w14:paraId="7E55BAB8" w14:textId="77777777" w:rsidR="007D4A6E" w:rsidRPr="007B0851" w:rsidRDefault="007D4A6E" w:rsidP="007D4A6E">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 xml:space="preserve">Para el ejercicio de sus atribuciones, el Ayuntamiento se auxiliará de las siguientes dependencias, mismas que realizarán sus funciones bajo los principios de igualdad, equidad, honestidad, respeto, transparencia y calidad. </w:t>
      </w:r>
    </w:p>
    <w:p w14:paraId="3FE3133F" w14:textId="77777777" w:rsidR="007D4A6E" w:rsidRPr="007B0851" w:rsidRDefault="007D4A6E" w:rsidP="007D4A6E">
      <w:pPr>
        <w:shd w:val="clear" w:color="auto" w:fill="FFFFFF" w:themeFill="background1"/>
        <w:spacing w:line="360" w:lineRule="auto"/>
        <w:ind w:left="567" w:right="539"/>
        <w:jc w:val="both"/>
        <w:rPr>
          <w:rFonts w:ascii="Palatino Linotype" w:hAnsi="Palatino Linotype"/>
          <w:b/>
          <w:i/>
        </w:rPr>
      </w:pPr>
      <w:r w:rsidRPr="007B0851">
        <w:rPr>
          <w:rFonts w:ascii="Palatino Linotype" w:hAnsi="Palatino Linotype"/>
          <w:b/>
          <w:i/>
        </w:rPr>
        <w:t xml:space="preserve">1. Secretaría del Ayuntamiento. </w:t>
      </w:r>
    </w:p>
    <w:p w14:paraId="3A4CB83D" w14:textId="77777777" w:rsidR="007D4A6E" w:rsidRPr="007B0851" w:rsidRDefault="007D4A6E" w:rsidP="007D4A6E">
      <w:pPr>
        <w:shd w:val="clear" w:color="auto" w:fill="FFFFFF" w:themeFill="background1"/>
        <w:spacing w:line="360" w:lineRule="auto"/>
        <w:ind w:left="567" w:right="539"/>
        <w:jc w:val="both"/>
        <w:rPr>
          <w:rFonts w:ascii="Palatino Linotype" w:hAnsi="Palatino Linotype"/>
          <w:b/>
          <w:i/>
        </w:rPr>
      </w:pPr>
      <w:r w:rsidRPr="007B0851">
        <w:rPr>
          <w:rFonts w:ascii="Palatino Linotype" w:hAnsi="Palatino Linotype"/>
          <w:b/>
          <w:i/>
        </w:rPr>
        <w:t xml:space="preserve">2. Tesorería Municipal. </w:t>
      </w:r>
    </w:p>
    <w:p w14:paraId="65688B7A" w14:textId="77777777" w:rsidR="007D4A6E" w:rsidRPr="007B0851" w:rsidRDefault="007D4A6E" w:rsidP="007D4A6E">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 xml:space="preserve">3. Contraloría Municipal. </w:t>
      </w:r>
    </w:p>
    <w:p w14:paraId="179E0E02" w14:textId="77777777" w:rsidR="007D4A6E" w:rsidRPr="007B0851" w:rsidRDefault="007D4A6E" w:rsidP="007D4A6E">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 xml:space="preserve">4. Dirección General de Seguridad Pública y Protección Civil. </w:t>
      </w:r>
    </w:p>
    <w:p w14:paraId="0C5EC1FE" w14:textId="77777777" w:rsidR="007D4A6E" w:rsidRPr="007B0851" w:rsidRDefault="007D4A6E" w:rsidP="007D4A6E">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 xml:space="preserve">5. Dirección General Administración. </w:t>
      </w:r>
    </w:p>
    <w:p w14:paraId="32C1D124" w14:textId="77777777" w:rsidR="007D4A6E" w:rsidRPr="007B0851" w:rsidRDefault="007D4A6E" w:rsidP="007D4A6E">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 xml:space="preserve">6. Dirección de Desarrollo Económico y Fomento Agropecuario. </w:t>
      </w:r>
    </w:p>
    <w:p w14:paraId="07985B5F" w14:textId="77777777" w:rsidR="007D4A6E" w:rsidRPr="007B0851" w:rsidRDefault="007D4A6E" w:rsidP="007D4A6E">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 xml:space="preserve">7. Dirección de Obras Públicas y Desarrollo Urbano </w:t>
      </w:r>
    </w:p>
    <w:p w14:paraId="4CEA6310" w14:textId="77777777" w:rsidR="007D4A6E" w:rsidRPr="007B0851" w:rsidRDefault="007D4A6E" w:rsidP="007D4A6E">
      <w:pPr>
        <w:shd w:val="clear" w:color="auto" w:fill="FFFFFF" w:themeFill="background1"/>
        <w:spacing w:line="360" w:lineRule="auto"/>
        <w:ind w:left="567" w:right="539"/>
        <w:jc w:val="both"/>
        <w:rPr>
          <w:rFonts w:ascii="Palatino Linotype" w:hAnsi="Palatino Linotype"/>
          <w:b/>
          <w:i/>
        </w:rPr>
      </w:pPr>
      <w:r w:rsidRPr="007B0851">
        <w:rPr>
          <w:rFonts w:ascii="Palatino Linotype" w:hAnsi="Palatino Linotype"/>
          <w:b/>
          <w:i/>
        </w:rPr>
        <w:t xml:space="preserve">8. Dirección de Servicios Públicos </w:t>
      </w:r>
    </w:p>
    <w:p w14:paraId="7D178E22" w14:textId="77777777" w:rsidR="007D4A6E" w:rsidRPr="007B0851" w:rsidRDefault="007D4A6E" w:rsidP="007D4A6E">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 xml:space="preserve">9. Dirección de Desarrollo Social </w:t>
      </w:r>
    </w:p>
    <w:p w14:paraId="58687F24" w14:textId="0BB4A51E" w:rsidR="00EA7F9C" w:rsidRPr="007B0851" w:rsidRDefault="007D4A6E" w:rsidP="007D4A6E">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10. Dirección de Turismo y Cultura</w:t>
      </w:r>
    </w:p>
    <w:p w14:paraId="3855C717" w14:textId="742BE3F8" w:rsidR="007D4A6E" w:rsidRPr="007B0851" w:rsidRDefault="007D4A6E" w:rsidP="007D4A6E">
      <w:pPr>
        <w:shd w:val="clear" w:color="auto" w:fill="FFFFFF" w:themeFill="background1"/>
        <w:spacing w:line="360" w:lineRule="auto"/>
        <w:ind w:left="567" w:right="539"/>
        <w:jc w:val="both"/>
        <w:rPr>
          <w:rFonts w:ascii="Palatino Linotype" w:eastAsia="Calibri" w:hAnsi="Palatino Linotype" w:cs="Tahoma"/>
          <w:bCs/>
          <w:i/>
          <w:szCs w:val="22"/>
          <w:lang w:eastAsia="en-US"/>
        </w:rPr>
      </w:pPr>
      <w:r w:rsidRPr="007B0851">
        <w:rPr>
          <w:rFonts w:ascii="Palatino Linotype" w:hAnsi="Palatino Linotype"/>
          <w:i/>
        </w:rPr>
        <w:t>…”</w:t>
      </w:r>
    </w:p>
    <w:p w14:paraId="737E020C" w14:textId="6A28BDE2" w:rsidR="00A01874" w:rsidRPr="007B0851" w:rsidRDefault="009E6FCE"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lastRenderedPageBreak/>
        <w:t>Establecido lo anterior</w:t>
      </w:r>
      <w:r w:rsidR="00A01874" w:rsidRPr="007B0851">
        <w:rPr>
          <w:rFonts w:ascii="Palatino Linotype" w:eastAsia="Calibri" w:hAnsi="Palatino Linotype" w:cs="Tahoma"/>
          <w:bCs/>
          <w:sz w:val="22"/>
          <w:szCs w:val="22"/>
          <w:lang w:eastAsia="en-US"/>
        </w:rPr>
        <w:t xml:space="preserve">, es conveniente señalar lo establecido en el artículo 48 de la Ley Orgánica Municipal, el cual a la letra refiere lo siguiente: </w:t>
      </w:r>
    </w:p>
    <w:p w14:paraId="7A674556" w14:textId="77777777" w:rsidR="00A01874" w:rsidRPr="007B0851" w:rsidRDefault="00A01874"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1E09F8ED" w14:textId="0DEF54E4" w:rsidR="00A01874" w:rsidRPr="007B0851" w:rsidRDefault="00A01874" w:rsidP="00C960AC">
      <w:pPr>
        <w:shd w:val="clear" w:color="auto" w:fill="FFFFFF" w:themeFill="background1"/>
        <w:spacing w:line="360" w:lineRule="auto"/>
        <w:ind w:left="567" w:right="539"/>
        <w:jc w:val="center"/>
        <w:rPr>
          <w:rFonts w:ascii="Palatino Linotype" w:eastAsia="Calibri" w:hAnsi="Palatino Linotype" w:cs="Tahoma"/>
          <w:bCs/>
          <w:i/>
          <w:szCs w:val="22"/>
          <w:lang w:eastAsia="en-US"/>
        </w:rPr>
      </w:pPr>
      <w:r w:rsidRPr="007B0851">
        <w:rPr>
          <w:rFonts w:ascii="Palatino Linotype" w:hAnsi="Palatino Linotype"/>
          <w:i/>
          <w:szCs w:val="22"/>
        </w:rPr>
        <w:t>“TITULO III</w:t>
      </w:r>
    </w:p>
    <w:p w14:paraId="58F72AF9" w14:textId="735E55E5" w:rsidR="00A01874" w:rsidRPr="007B0851" w:rsidRDefault="00A01874" w:rsidP="00C960AC">
      <w:pPr>
        <w:shd w:val="clear" w:color="auto" w:fill="FFFFFF" w:themeFill="background1"/>
        <w:spacing w:line="360" w:lineRule="auto"/>
        <w:ind w:left="567" w:right="539"/>
        <w:jc w:val="center"/>
        <w:rPr>
          <w:rFonts w:ascii="Palatino Linotype" w:hAnsi="Palatino Linotype"/>
          <w:i/>
          <w:szCs w:val="22"/>
        </w:rPr>
      </w:pPr>
      <w:r w:rsidRPr="007B0851">
        <w:rPr>
          <w:rFonts w:ascii="Palatino Linotype" w:hAnsi="Palatino Linotype"/>
          <w:i/>
          <w:szCs w:val="22"/>
        </w:rPr>
        <w:t>De las Atribuciones de los Miembros del Ayuntamiento, sus Comisiones, Autoridades Auxiliares y Órganos de Participación Ciudadana</w:t>
      </w:r>
    </w:p>
    <w:p w14:paraId="1CDB2087" w14:textId="415476DB" w:rsidR="00A01874" w:rsidRPr="007B0851" w:rsidRDefault="00A01874" w:rsidP="00C960AC">
      <w:pPr>
        <w:shd w:val="clear" w:color="auto" w:fill="FFFFFF" w:themeFill="background1"/>
        <w:spacing w:line="360" w:lineRule="auto"/>
        <w:ind w:left="567" w:right="539"/>
        <w:jc w:val="center"/>
        <w:rPr>
          <w:rFonts w:ascii="Palatino Linotype" w:hAnsi="Palatino Linotype"/>
          <w:i/>
          <w:szCs w:val="22"/>
        </w:rPr>
      </w:pPr>
      <w:r w:rsidRPr="007B0851">
        <w:rPr>
          <w:rFonts w:ascii="Palatino Linotype" w:hAnsi="Palatino Linotype"/>
          <w:i/>
          <w:szCs w:val="22"/>
        </w:rPr>
        <w:t>CAPITULO PRIMERO DE LOS PRESIDENTES MUNICIPALES</w:t>
      </w:r>
    </w:p>
    <w:p w14:paraId="31985737" w14:textId="77777777" w:rsidR="00A01874" w:rsidRPr="007B0851" w:rsidRDefault="00A01874" w:rsidP="00C960AC">
      <w:pPr>
        <w:shd w:val="clear" w:color="auto" w:fill="FFFFFF" w:themeFill="background1"/>
        <w:spacing w:line="360" w:lineRule="auto"/>
        <w:ind w:left="567" w:right="539"/>
        <w:jc w:val="both"/>
        <w:rPr>
          <w:rFonts w:ascii="Palatino Linotype" w:hAnsi="Palatino Linotype"/>
          <w:i/>
          <w:szCs w:val="22"/>
        </w:rPr>
      </w:pPr>
    </w:p>
    <w:p w14:paraId="411C0231" w14:textId="1D7BA154" w:rsidR="00A01874" w:rsidRPr="007B0851" w:rsidRDefault="00A01874" w:rsidP="00C960AC">
      <w:pPr>
        <w:shd w:val="clear" w:color="auto" w:fill="FFFFFF" w:themeFill="background1"/>
        <w:spacing w:line="360" w:lineRule="auto"/>
        <w:ind w:left="567" w:right="539"/>
        <w:jc w:val="both"/>
        <w:rPr>
          <w:rFonts w:ascii="Palatino Linotype" w:eastAsia="Calibri" w:hAnsi="Palatino Linotype" w:cs="Tahoma"/>
          <w:bCs/>
          <w:i/>
          <w:szCs w:val="22"/>
          <w:lang w:eastAsia="en-US"/>
        </w:rPr>
      </w:pPr>
      <w:r w:rsidRPr="007B0851">
        <w:rPr>
          <w:rFonts w:ascii="Palatino Linotype" w:hAnsi="Palatino Linotype"/>
          <w:i/>
          <w:szCs w:val="22"/>
        </w:rPr>
        <w:t>Artículo 48.- El presidente municipal tiene las siguientes atribuciones:</w:t>
      </w:r>
    </w:p>
    <w:p w14:paraId="392D9BCA" w14:textId="30F9DFD9" w:rsidR="00A01874" w:rsidRPr="007B0851" w:rsidRDefault="00C960AC" w:rsidP="00C960AC">
      <w:pPr>
        <w:shd w:val="clear" w:color="auto" w:fill="FFFFFF" w:themeFill="background1"/>
        <w:spacing w:line="360" w:lineRule="auto"/>
        <w:ind w:left="567" w:right="539"/>
        <w:jc w:val="both"/>
        <w:rPr>
          <w:rFonts w:ascii="Palatino Linotype" w:eastAsia="Calibri" w:hAnsi="Palatino Linotype" w:cs="Tahoma"/>
          <w:bCs/>
          <w:i/>
          <w:szCs w:val="22"/>
          <w:lang w:eastAsia="en-US"/>
        </w:rPr>
      </w:pPr>
      <w:r w:rsidRPr="007B0851">
        <w:rPr>
          <w:rFonts w:ascii="Palatino Linotype" w:eastAsia="Calibri" w:hAnsi="Palatino Linotype" w:cs="Tahoma"/>
          <w:bCs/>
          <w:i/>
          <w:szCs w:val="22"/>
          <w:lang w:eastAsia="en-US"/>
        </w:rPr>
        <w:t>I a VII…</w:t>
      </w:r>
    </w:p>
    <w:p w14:paraId="7D0D4E7C" w14:textId="16F88075" w:rsidR="00C960AC" w:rsidRPr="007B0851" w:rsidRDefault="00C960AC" w:rsidP="00C960AC">
      <w:pPr>
        <w:shd w:val="clear" w:color="auto" w:fill="FFFFFF" w:themeFill="background1"/>
        <w:spacing w:line="360" w:lineRule="auto"/>
        <w:ind w:left="567" w:right="539"/>
        <w:jc w:val="both"/>
        <w:rPr>
          <w:rFonts w:ascii="Palatino Linotype" w:hAnsi="Palatino Linotype"/>
          <w:i/>
          <w:szCs w:val="22"/>
        </w:rPr>
      </w:pPr>
      <w:r w:rsidRPr="007B0851">
        <w:rPr>
          <w:rFonts w:ascii="Palatino Linotype" w:hAnsi="Palatino Linotype"/>
          <w:i/>
          <w:szCs w:val="22"/>
        </w:rPr>
        <w:t>VIII. Contratar y concertar en representación del ayuntamiento y previo acuerdo de éste, la realización de obras y la prestación de servicios públicos, por terceros o con el concurso del Estado o de otros ayuntamientos;</w:t>
      </w:r>
    </w:p>
    <w:p w14:paraId="5664CD70" w14:textId="4470FA16" w:rsidR="00C960AC" w:rsidRPr="007B0851" w:rsidRDefault="00C960AC" w:rsidP="00C960AC">
      <w:pPr>
        <w:shd w:val="clear" w:color="auto" w:fill="FFFFFF" w:themeFill="background1"/>
        <w:spacing w:line="360" w:lineRule="auto"/>
        <w:ind w:left="567" w:right="539"/>
        <w:jc w:val="both"/>
        <w:rPr>
          <w:rFonts w:ascii="Palatino Linotype" w:hAnsi="Palatino Linotype"/>
          <w:i/>
          <w:szCs w:val="22"/>
        </w:rPr>
      </w:pPr>
      <w:r w:rsidRPr="007B0851">
        <w:rPr>
          <w:rFonts w:ascii="Palatino Linotype" w:hAnsi="Palatino Linotype"/>
          <w:i/>
          <w:szCs w:val="22"/>
        </w:rPr>
        <w:t>IX a XXIII…”</w:t>
      </w:r>
    </w:p>
    <w:p w14:paraId="7EF42D63" w14:textId="5C772CAA" w:rsidR="00C960AC" w:rsidRPr="007B0851" w:rsidRDefault="00C960AC" w:rsidP="00A21593">
      <w:pPr>
        <w:shd w:val="clear" w:color="auto" w:fill="FFFFFF" w:themeFill="background1"/>
        <w:spacing w:line="360" w:lineRule="auto"/>
        <w:ind w:right="-28"/>
        <w:jc w:val="both"/>
        <w:rPr>
          <w:rFonts w:ascii="Palatino Linotype" w:hAnsi="Palatino Linotype"/>
          <w:sz w:val="22"/>
          <w:szCs w:val="22"/>
        </w:rPr>
      </w:pPr>
      <w:r w:rsidRPr="007B0851">
        <w:rPr>
          <w:rFonts w:ascii="Palatino Linotype" w:hAnsi="Palatino Linotype"/>
          <w:sz w:val="22"/>
          <w:szCs w:val="22"/>
        </w:rPr>
        <w:t xml:space="preserve">Por su parte, </w:t>
      </w:r>
      <w:r w:rsidR="007A7231" w:rsidRPr="007B0851">
        <w:rPr>
          <w:rFonts w:ascii="Palatino Linotype" w:hAnsi="Palatino Linotype"/>
          <w:sz w:val="22"/>
          <w:szCs w:val="22"/>
        </w:rPr>
        <w:t xml:space="preserve">los </w:t>
      </w:r>
      <w:r w:rsidRPr="007B0851">
        <w:rPr>
          <w:rFonts w:ascii="Palatino Linotype" w:hAnsi="Palatino Linotype"/>
          <w:sz w:val="22"/>
          <w:szCs w:val="22"/>
        </w:rPr>
        <w:t>artículo</w:t>
      </w:r>
      <w:r w:rsidR="007A7231" w:rsidRPr="007B0851">
        <w:rPr>
          <w:rFonts w:ascii="Palatino Linotype" w:hAnsi="Palatino Linotype"/>
          <w:sz w:val="22"/>
          <w:szCs w:val="22"/>
        </w:rPr>
        <w:t>s</w:t>
      </w:r>
      <w:r w:rsidR="00792AC0" w:rsidRPr="007B0851">
        <w:rPr>
          <w:rFonts w:ascii="Palatino Linotype" w:hAnsi="Palatino Linotype"/>
          <w:sz w:val="22"/>
          <w:szCs w:val="22"/>
        </w:rPr>
        <w:t xml:space="preserve"> 41, 42,</w:t>
      </w:r>
      <w:r w:rsidRPr="007B0851">
        <w:rPr>
          <w:rFonts w:ascii="Palatino Linotype" w:hAnsi="Palatino Linotype"/>
          <w:sz w:val="22"/>
          <w:szCs w:val="22"/>
        </w:rPr>
        <w:t xml:space="preserve"> </w:t>
      </w:r>
      <w:r w:rsidR="00A21593" w:rsidRPr="007B0851">
        <w:rPr>
          <w:rFonts w:ascii="Palatino Linotype" w:hAnsi="Palatino Linotype"/>
          <w:sz w:val="22"/>
          <w:szCs w:val="22"/>
        </w:rPr>
        <w:t>52</w:t>
      </w:r>
      <w:r w:rsidR="00792AC0" w:rsidRPr="007B0851">
        <w:rPr>
          <w:rFonts w:ascii="Palatino Linotype" w:hAnsi="Palatino Linotype"/>
          <w:sz w:val="22"/>
          <w:szCs w:val="22"/>
        </w:rPr>
        <w:t xml:space="preserve"> y</w:t>
      </w:r>
      <w:r w:rsidR="007A7231" w:rsidRPr="007B0851">
        <w:rPr>
          <w:rFonts w:ascii="Palatino Linotype" w:hAnsi="Palatino Linotype"/>
          <w:sz w:val="22"/>
          <w:szCs w:val="22"/>
        </w:rPr>
        <w:t xml:space="preserve"> 54</w:t>
      </w:r>
      <w:r w:rsidR="00A21593" w:rsidRPr="007B0851">
        <w:rPr>
          <w:rFonts w:ascii="Palatino Linotype" w:hAnsi="Palatino Linotype"/>
          <w:sz w:val="22"/>
          <w:szCs w:val="22"/>
        </w:rPr>
        <w:t xml:space="preserve"> del Bando Municipal de Jilotzingo, dispone</w:t>
      </w:r>
      <w:r w:rsidR="007A7231" w:rsidRPr="007B0851">
        <w:rPr>
          <w:rFonts w:ascii="Palatino Linotype" w:hAnsi="Palatino Linotype"/>
          <w:sz w:val="22"/>
          <w:szCs w:val="22"/>
        </w:rPr>
        <w:t>n</w:t>
      </w:r>
      <w:r w:rsidR="00A21593" w:rsidRPr="007B0851">
        <w:rPr>
          <w:rFonts w:ascii="Palatino Linotype" w:hAnsi="Palatino Linotype"/>
          <w:sz w:val="22"/>
          <w:szCs w:val="22"/>
        </w:rPr>
        <w:t xml:space="preserve"> </w:t>
      </w:r>
      <w:r w:rsidR="007A7231" w:rsidRPr="007B0851">
        <w:rPr>
          <w:rFonts w:ascii="Palatino Linotype" w:hAnsi="Palatino Linotype"/>
          <w:sz w:val="22"/>
          <w:szCs w:val="22"/>
        </w:rPr>
        <w:t>lo</w:t>
      </w:r>
      <w:r w:rsidR="00A21593" w:rsidRPr="007B0851">
        <w:rPr>
          <w:rFonts w:ascii="Palatino Linotype" w:hAnsi="Palatino Linotype"/>
          <w:sz w:val="22"/>
          <w:szCs w:val="22"/>
        </w:rPr>
        <w:t xml:space="preserve"> siguiente: </w:t>
      </w:r>
    </w:p>
    <w:p w14:paraId="3043E936" w14:textId="77777777" w:rsidR="00A21593" w:rsidRPr="007B0851" w:rsidRDefault="00A21593" w:rsidP="00C960AC">
      <w:pPr>
        <w:shd w:val="clear" w:color="auto" w:fill="FFFFFF" w:themeFill="background1"/>
        <w:spacing w:line="360" w:lineRule="auto"/>
        <w:ind w:right="539"/>
        <w:jc w:val="both"/>
        <w:rPr>
          <w:rFonts w:ascii="Palatino Linotype" w:hAnsi="Palatino Linotype"/>
          <w:szCs w:val="22"/>
        </w:rPr>
      </w:pPr>
    </w:p>
    <w:p w14:paraId="2D439BB7" w14:textId="77777777" w:rsidR="00A21593" w:rsidRPr="007B0851" w:rsidRDefault="00A21593" w:rsidP="00A21593">
      <w:pPr>
        <w:shd w:val="clear" w:color="auto" w:fill="FFFFFF" w:themeFill="background1"/>
        <w:spacing w:line="360" w:lineRule="auto"/>
        <w:ind w:left="567" w:right="539"/>
        <w:jc w:val="center"/>
        <w:rPr>
          <w:rFonts w:ascii="Palatino Linotype" w:hAnsi="Palatino Linotype"/>
          <w:i/>
        </w:rPr>
      </w:pPr>
      <w:r w:rsidRPr="007B0851">
        <w:rPr>
          <w:rFonts w:ascii="Palatino Linotype" w:hAnsi="Palatino Linotype"/>
          <w:i/>
        </w:rPr>
        <w:t xml:space="preserve">“TÍTULO QUINTO </w:t>
      </w:r>
    </w:p>
    <w:p w14:paraId="72F93527" w14:textId="15B98DAE" w:rsidR="00A21593" w:rsidRPr="007B0851" w:rsidRDefault="00A21593" w:rsidP="00A21593">
      <w:pPr>
        <w:shd w:val="clear" w:color="auto" w:fill="FFFFFF" w:themeFill="background1"/>
        <w:spacing w:line="360" w:lineRule="auto"/>
        <w:ind w:left="567" w:right="539"/>
        <w:jc w:val="center"/>
        <w:rPr>
          <w:rFonts w:ascii="Palatino Linotype" w:hAnsi="Palatino Linotype"/>
          <w:i/>
        </w:rPr>
      </w:pPr>
      <w:r w:rsidRPr="007B0851">
        <w:rPr>
          <w:rFonts w:ascii="Palatino Linotype" w:hAnsi="Palatino Linotype"/>
          <w:i/>
        </w:rPr>
        <w:t>DEL H. AYUNTAMIENTO</w:t>
      </w:r>
    </w:p>
    <w:p w14:paraId="6A22EAE5" w14:textId="7C15A6CB" w:rsidR="00E01A3D" w:rsidRPr="007B0851" w:rsidRDefault="00E01A3D" w:rsidP="00A21593">
      <w:pPr>
        <w:shd w:val="clear" w:color="auto" w:fill="FFFFFF" w:themeFill="background1"/>
        <w:spacing w:line="360" w:lineRule="auto"/>
        <w:ind w:left="567" w:right="539"/>
        <w:jc w:val="center"/>
      </w:pPr>
      <w:r w:rsidRPr="007B0851">
        <w:t>CAPÍTULO I DE LOS FINES DEL AYUNTAMIENTO</w:t>
      </w:r>
    </w:p>
    <w:p w14:paraId="65ACAB56" w14:textId="77777777" w:rsidR="00E01A3D" w:rsidRPr="007B0851" w:rsidRDefault="00E01A3D" w:rsidP="00A21593">
      <w:pPr>
        <w:shd w:val="clear" w:color="auto" w:fill="FFFFFF" w:themeFill="background1"/>
        <w:spacing w:line="360" w:lineRule="auto"/>
        <w:ind w:left="567" w:right="539"/>
        <w:jc w:val="center"/>
      </w:pPr>
    </w:p>
    <w:p w14:paraId="2024877F" w14:textId="77777777" w:rsidR="00E01A3D" w:rsidRPr="007B0851" w:rsidRDefault="00E01A3D" w:rsidP="00E01A3D">
      <w:pPr>
        <w:shd w:val="clear" w:color="auto" w:fill="FFFFFF" w:themeFill="background1"/>
        <w:spacing w:line="360" w:lineRule="auto"/>
        <w:ind w:left="567" w:right="539"/>
        <w:jc w:val="both"/>
        <w:rPr>
          <w:rFonts w:ascii="Palatino Linotype" w:hAnsi="Palatino Linotype"/>
          <w:b/>
          <w:i/>
        </w:rPr>
      </w:pPr>
      <w:r w:rsidRPr="007B0851">
        <w:rPr>
          <w:rFonts w:ascii="Palatino Linotype" w:hAnsi="Palatino Linotype"/>
          <w:b/>
          <w:i/>
        </w:rPr>
        <w:t>ARTÍCULO 41.- Los Regidores</w:t>
      </w:r>
      <w:r w:rsidRPr="007B0851">
        <w:rPr>
          <w:rFonts w:ascii="Palatino Linotype" w:hAnsi="Palatino Linotype"/>
          <w:i/>
        </w:rPr>
        <w:t xml:space="preserve"> </w:t>
      </w:r>
      <w:r w:rsidRPr="007B0851">
        <w:rPr>
          <w:rFonts w:ascii="Palatino Linotype" w:hAnsi="Palatino Linotype"/>
          <w:b/>
          <w:i/>
        </w:rPr>
        <w:t>tendrán a su cargo las funciones</w:t>
      </w:r>
      <w:r w:rsidRPr="007B0851">
        <w:rPr>
          <w:rFonts w:ascii="Palatino Linotype" w:hAnsi="Palatino Linotype"/>
          <w:i/>
        </w:rPr>
        <w:t xml:space="preserve"> </w:t>
      </w:r>
      <w:r w:rsidRPr="007B0851">
        <w:rPr>
          <w:rFonts w:ascii="Palatino Linotype" w:hAnsi="Palatino Linotype"/>
          <w:b/>
          <w:i/>
        </w:rPr>
        <w:t>de</w:t>
      </w:r>
      <w:r w:rsidRPr="007B0851">
        <w:rPr>
          <w:rFonts w:ascii="Palatino Linotype" w:hAnsi="Palatino Linotype"/>
          <w:i/>
        </w:rPr>
        <w:t xml:space="preserve"> inspección, vigilancia y dictamen de los diversos ramos del Gobierno, Administración y </w:t>
      </w:r>
      <w:r w:rsidRPr="007B0851">
        <w:rPr>
          <w:rFonts w:ascii="Palatino Linotype" w:hAnsi="Palatino Linotype"/>
          <w:b/>
          <w:i/>
        </w:rPr>
        <w:t>Servicios Públicos Municipales</w:t>
      </w:r>
      <w:r w:rsidRPr="007B0851">
        <w:rPr>
          <w:rFonts w:ascii="Palatino Linotype" w:hAnsi="Palatino Linotype"/>
          <w:i/>
        </w:rPr>
        <w:t xml:space="preserve">, </w:t>
      </w:r>
      <w:r w:rsidRPr="007B0851">
        <w:rPr>
          <w:rFonts w:ascii="Palatino Linotype" w:hAnsi="Palatino Linotype"/>
          <w:b/>
          <w:i/>
        </w:rPr>
        <w:t xml:space="preserve">las que cumplirán a través de las Comisiones del Ayuntamiento correspondientes. </w:t>
      </w:r>
    </w:p>
    <w:p w14:paraId="70917CE4" w14:textId="77777777" w:rsidR="00E01A3D" w:rsidRPr="007B0851" w:rsidRDefault="00E01A3D" w:rsidP="00E01A3D">
      <w:pPr>
        <w:shd w:val="clear" w:color="auto" w:fill="FFFFFF" w:themeFill="background1"/>
        <w:spacing w:line="360" w:lineRule="auto"/>
        <w:ind w:left="567" w:right="539"/>
        <w:jc w:val="both"/>
        <w:rPr>
          <w:rFonts w:ascii="Palatino Linotype" w:hAnsi="Palatino Linotype"/>
          <w:i/>
        </w:rPr>
      </w:pPr>
    </w:p>
    <w:p w14:paraId="2C35EA2B" w14:textId="346ED633" w:rsidR="00E01A3D" w:rsidRPr="007B0851" w:rsidRDefault="00E01A3D" w:rsidP="00E01A3D">
      <w:pPr>
        <w:shd w:val="clear" w:color="auto" w:fill="FFFFFF" w:themeFill="background1"/>
        <w:spacing w:line="360" w:lineRule="auto"/>
        <w:ind w:left="567" w:right="539"/>
        <w:jc w:val="both"/>
        <w:rPr>
          <w:rFonts w:ascii="Palatino Linotype" w:hAnsi="Palatino Linotype"/>
          <w:b/>
          <w:i/>
        </w:rPr>
      </w:pPr>
      <w:r w:rsidRPr="007B0851">
        <w:rPr>
          <w:rFonts w:ascii="Palatino Linotype" w:hAnsi="Palatino Linotype"/>
          <w:b/>
          <w:i/>
        </w:rPr>
        <w:t>ARTÍCULO 42.- Las Comisiones son determinadas por el Ayuntamiento de acuerdo a las necesidades del Municipio</w:t>
      </w:r>
      <w:r w:rsidRPr="007B0851">
        <w:rPr>
          <w:rFonts w:ascii="Palatino Linotype" w:hAnsi="Palatino Linotype"/>
          <w:i/>
        </w:rPr>
        <w:t xml:space="preserve">; sus integrantes son nombrados por dicho órgano colegiado, de entre sus miembros, a propuesta de la Presidenta Municipal. </w:t>
      </w:r>
      <w:r w:rsidRPr="007B0851">
        <w:rPr>
          <w:rFonts w:ascii="Palatino Linotype" w:hAnsi="Palatino Linotype"/>
          <w:b/>
          <w:i/>
        </w:rPr>
        <w:t xml:space="preserve">Las Comisiones serán responsables de estudiar, examinar y proponer al Ayuntamiento, los acuerdos, acciones o normas </w:t>
      </w:r>
      <w:r w:rsidRPr="007B0851">
        <w:rPr>
          <w:rFonts w:ascii="Palatino Linotype" w:hAnsi="Palatino Linotype"/>
          <w:b/>
          <w:i/>
        </w:rPr>
        <w:lastRenderedPageBreak/>
        <w:t>tendientes a mejorar la Administración Pública Municipal, así como de su vigilancia e informar al Ejecutivo Municipal sobre los asuntos a su cargo y el cumplimiento de las disposiciones y acuerdos que se dicten en Cabildo.</w:t>
      </w:r>
    </w:p>
    <w:p w14:paraId="078B0EE4" w14:textId="77777777" w:rsidR="00E01A3D" w:rsidRPr="007B0851" w:rsidRDefault="00E01A3D" w:rsidP="00A21593">
      <w:pPr>
        <w:shd w:val="clear" w:color="auto" w:fill="FFFFFF" w:themeFill="background1"/>
        <w:spacing w:line="360" w:lineRule="auto"/>
        <w:ind w:left="567" w:right="539"/>
        <w:jc w:val="center"/>
        <w:rPr>
          <w:rFonts w:ascii="Palatino Linotype" w:hAnsi="Palatino Linotype"/>
          <w:i/>
        </w:rPr>
      </w:pPr>
    </w:p>
    <w:p w14:paraId="60872D4D" w14:textId="1746FB22" w:rsidR="00A21593" w:rsidRPr="007B0851" w:rsidRDefault="00A21593" w:rsidP="00A21593">
      <w:pPr>
        <w:shd w:val="clear" w:color="auto" w:fill="FFFFFF" w:themeFill="background1"/>
        <w:spacing w:line="360" w:lineRule="auto"/>
        <w:ind w:left="567" w:right="539"/>
        <w:jc w:val="center"/>
        <w:rPr>
          <w:rFonts w:ascii="Palatino Linotype" w:hAnsi="Palatino Linotype"/>
          <w:i/>
        </w:rPr>
      </w:pPr>
      <w:r w:rsidRPr="007B0851">
        <w:rPr>
          <w:rFonts w:ascii="Palatino Linotype" w:hAnsi="Palatino Linotype"/>
          <w:i/>
        </w:rPr>
        <w:t>CAPÍTULO III DE LA SECRETARÍA DEL AYUNTAMIENTO</w:t>
      </w:r>
    </w:p>
    <w:p w14:paraId="18711DB5" w14:textId="77777777" w:rsidR="00E01A3D" w:rsidRPr="007B0851" w:rsidRDefault="00E01A3D" w:rsidP="00A21593">
      <w:pPr>
        <w:shd w:val="clear" w:color="auto" w:fill="FFFFFF" w:themeFill="background1"/>
        <w:spacing w:line="360" w:lineRule="auto"/>
        <w:ind w:left="567" w:right="539"/>
        <w:jc w:val="center"/>
        <w:rPr>
          <w:rFonts w:ascii="Palatino Linotype" w:hAnsi="Palatino Linotype"/>
          <w:i/>
        </w:rPr>
      </w:pPr>
    </w:p>
    <w:p w14:paraId="093DC56A" w14:textId="77777777" w:rsidR="00A21593" w:rsidRPr="007B0851" w:rsidRDefault="00A21593" w:rsidP="00A21593">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 xml:space="preserve">ARTÍCULO 52.- Además de las atribuciones que le confiere la Ley Orgánica, y el Reglamento Orgánico la Secretaría del Ayuntamiento tendrá las siguientes atribuciones: </w:t>
      </w:r>
    </w:p>
    <w:p w14:paraId="6A80679B" w14:textId="77777777" w:rsidR="00A21593" w:rsidRPr="007B0851" w:rsidRDefault="00A21593" w:rsidP="00A21593">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 xml:space="preserve">I. a V… </w:t>
      </w:r>
    </w:p>
    <w:p w14:paraId="49F42D4D" w14:textId="77777777" w:rsidR="00A21593" w:rsidRPr="007B0851" w:rsidRDefault="00A21593" w:rsidP="00A21593">
      <w:pPr>
        <w:shd w:val="clear" w:color="auto" w:fill="FFFFFF" w:themeFill="background1"/>
        <w:spacing w:line="360" w:lineRule="auto"/>
        <w:ind w:left="567" w:right="539"/>
        <w:jc w:val="both"/>
        <w:rPr>
          <w:rFonts w:ascii="Palatino Linotype" w:hAnsi="Palatino Linotype"/>
          <w:i/>
        </w:rPr>
      </w:pPr>
    </w:p>
    <w:p w14:paraId="377ABADD" w14:textId="77777777" w:rsidR="00A21593" w:rsidRPr="007B0851" w:rsidRDefault="00A21593" w:rsidP="00A21593">
      <w:pPr>
        <w:shd w:val="clear" w:color="auto" w:fill="FFFFFF" w:themeFill="background1"/>
        <w:spacing w:line="360" w:lineRule="auto"/>
        <w:ind w:left="567" w:right="539"/>
        <w:jc w:val="both"/>
        <w:rPr>
          <w:rFonts w:ascii="Palatino Linotype" w:hAnsi="Palatino Linotype"/>
          <w:b/>
          <w:i/>
        </w:rPr>
      </w:pPr>
      <w:r w:rsidRPr="007B0851">
        <w:rPr>
          <w:rFonts w:ascii="Palatino Linotype" w:hAnsi="Palatino Linotype"/>
          <w:b/>
          <w:i/>
        </w:rPr>
        <w:t xml:space="preserve">VI. Tener a su cargo el archivo general del ayuntamiento; </w:t>
      </w:r>
    </w:p>
    <w:p w14:paraId="58C54677" w14:textId="77777777" w:rsidR="00A21593" w:rsidRPr="007B0851" w:rsidRDefault="00A21593" w:rsidP="00A21593">
      <w:pPr>
        <w:shd w:val="clear" w:color="auto" w:fill="FFFFFF" w:themeFill="background1"/>
        <w:spacing w:line="360" w:lineRule="auto"/>
        <w:ind w:left="567" w:right="539"/>
        <w:jc w:val="both"/>
        <w:rPr>
          <w:rFonts w:ascii="Palatino Linotype" w:hAnsi="Palatino Linotype"/>
          <w:b/>
          <w:i/>
        </w:rPr>
      </w:pPr>
      <w:r w:rsidRPr="007B0851">
        <w:rPr>
          <w:rFonts w:ascii="Palatino Linotype" w:hAnsi="Palatino Linotype"/>
          <w:b/>
          <w:i/>
        </w:rPr>
        <w:t xml:space="preserve">VII. Publicar los Reglamentos, circulares y demás disposiciones Municipales de observancia general; </w:t>
      </w:r>
    </w:p>
    <w:p w14:paraId="15E91FE5" w14:textId="77777777" w:rsidR="00A21593" w:rsidRPr="007B0851" w:rsidRDefault="00A21593" w:rsidP="00A21593">
      <w:pPr>
        <w:shd w:val="clear" w:color="auto" w:fill="FFFFFF" w:themeFill="background1"/>
        <w:spacing w:line="360" w:lineRule="auto"/>
        <w:ind w:left="567" w:right="539"/>
        <w:jc w:val="both"/>
        <w:rPr>
          <w:rFonts w:ascii="Palatino Linotype" w:hAnsi="Palatino Linotype"/>
          <w:i/>
        </w:rPr>
      </w:pPr>
    </w:p>
    <w:p w14:paraId="3A8CCEEA" w14:textId="77777777" w:rsidR="00A21593" w:rsidRPr="007B0851" w:rsidRDefault="00A21593" w:rsidP="00A21593">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VIII…</w:t>
      </w:r>
    </w:p>
    <w:p w14:paraId="3493B1EC" w14:textId="77777777" w:rsidR="00A21593" w:rsidRPr="007B0851" w:rsidRDefault="00A21593" w:rsidP="00A21593">
      <w:pPr>
        <w:shd w:val="clear" w:color="auto" w:fill="FFFFFF" w:themeFill="background1"/>
        <w:spacing w:line="360" w:lineRule="auto"/>
        <w:ind w:left="567" w:right="539"/>
        <w:jc w:val="both"/>
        <w:rPr>
          <w:rFonts w:ascii="Palatino Linotype" w:hAnsi="Palatino Linotype"/>
          <w:b/>
          <w:i/>
        </w:rPr>
      </w:pPr>
      <w:r w:rsidRPr="007B0851">
        <w:rPr>
          <w:rFonts w:ascii="Palatino Linotype" w:hAnsi="Palatino Linotype"/>
          <w:b/>
          <w:i/>
        </w:rPr>
        <w:t xml:space="preserve">IX. Elaborar con la intervención del Síndico, el inventario general de los bienes muebles e inmuebles Municipales, así como la integración del sistema de información inmobiliaria, que contemple los bienes del dominio público y privado; </w:t>
      </w:r>
    </w:p>
    <w:p w14:paraId="6947A12B" w14:textId="30D13019" w:rsidR="00A21593" w:rsidRPr="007B0851" w:rsidRDefault="00A21593" w:rsidP="00A21593">
      <w:pPr>
        <w:shd w:val="clear" w:color="auto" w:fill="FFFFFF" w:themeFill="background1"/>
        <w:spacing w:line="360" w:lineRule="auto"/>
        <w:ind w:left="567" w:right="539"/>
        <w:jc w:val="both"/>
        <w:rPr>
          <w:rFonts w:ascii="Palatino Linotype" w:hAnsi="Palatino Linotype"/>
          <w:i/>
          <w:szCs w:val="22"/>
        </w:rPr>
      </w:pPr>
      <w:r w:rsidRPr="007B0851">
        <w:rPr>
          <w:rFonts w:ascii="Palatino Linotype" w:hAnsi="Palatino Linotype"/>
          <w:i/>
        </w:rPr>
        <w:t>X a XIII…</w:t>
      </w:r>
    </w:p>
    <w:p w14:paraId="5FF8BF4D" w14:textId="77777777" w:rsidR="00E01A3D" w:rsidRPr="007B0851" w:rsidRDefault="00E01A3D" w:rsidP="00E01A3D">
      <w:pPr>
        <w:shd w:val="clear" w:color="auto" w:fill="FFFFFF" w:themeFill="background1"/>
        <w:spacing w:line="360" w:lineRule="auto"/>
        <w:ind w:left="567" w:right="539"/>
        <w:jc w:val="center"/>
        <w:rPr>
          <w:rFonts w:ascii="Palatino Linotype" w:hAnsi="Palatino Linotype"/>
          <w:i/>
        </w:rPr>
      </w:pPr>
      <w:r w:rsidRPr="007B0851">
        <w:rPr>
          <w:rFonts w:ascii="Palatino Linotype" w:hAnsi="Palatino Linotype"/>
          <w:i/>
        </w:rPr>
        <w:t xml:space="preserve">CAPÍTULO IV </w:t>
      </w:r>
    </w:p>
    <w:p w14:paraId="00285324" w14:textId="64CFCC81" w:rsidR="00E01A3D" w:rsidRPr="007B0851" w:rsidRDefault="00E01A3D" w:rsidP="00E01A3D">
      <w:pPr>
        <w:shd w:val="clear" w:color="auto" w:fill="FFFFFF" w:themeFill="background1"/>
        <w:spacing w:line="360" w:lineRule="auto"/>
        <w:ind w:left="567" w:right="539"/>
        <w:jc w:val="center"/>
        <w:rPr>
          <w:rFonts w:ascii="Palatino Linotype" w:hAnsi="Palatino Linotype"/>
          <w:i/>
        </w:rPr>
      </w:pPr>
      <w:r w:rsidRPr="007B0851">
        <w:rPr>
          <w:rFonts w:ascii="Palatino Linotype" w:hAnsi="Palatino Linotype"/>
          <w:i/>
        </w:rPr>
        <w:t>DE LA TESORERÍA</w:t>
      </w:r>
    </w:p>
    <w:p w14:paraId="21BB9415" w14:textId="77777777" w:rsidR="00E01A3D" w:rsidRPr="007B0851" w:rsidRDefault="00E01A3D" w:rsidP="00E01A3D">
      <w:pPr>
        <w:shd w:val="clear" w:color="auto" w:fill="FFFFFF" w:themeFill="background1"/>
        <w:spacing w:line="360" w:lineRule="auto"/>
        <w:ind w:left="567" w:right="539"/>
        <w:jc w:val="center"/>
        <w:rPr>
          <w:rFonts w:ascii="Palatino Linotype" w:hAnsi="Palatino Linotype"/>
          <w:i/>
        </w:rPr>
      </w:pPr>
    </w:p>
    <w:p w14:paraId="395DC9C4" w14:textId="09D669B7" w:rsidR="00E01A3D" w:rsidRPr="007B0851" w:rsidRDefault="00E01A3D" w:rsidP="00E01A3D">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ARTÍCULO 54.- La Tesorería es el Órgano de la Administración, autorizado para la recaudación de los impuestos Municipales y demás contribuciones de los particulares, de acuerdo a las leyes; asimismo es responsable de efectuar las erogaciones que realice con cargo al presupuesto aprobado por el Ayuntamiento.”</w:t>
      </w:r>
    </w:p>
    <w:p w14:paraId="468D6B5D" w14:textId="77777777" w:rsidR="00E01A3D" w:rsidRPr="007B0851" w:rsidRDefault="00E01A3D" w:rsidP="00E01A3D">
      <w:pPr>
        <w:shd w:val="clear" w:color="auto" w:fill="FFFFFF" w:themeFill="background1"/>
        <w:spacing w:line="360" w:lineRule="auto"/>
        <w:ind w:left="567" w:right="539"/>
        <w:jc w:val="both"/>
        <w:rPr>
          <w:rFonts w:ascii="Palatino Linotype" w:eastAsia="Calibri" w:hAnsi="Palatino Linotype" w:cs="Tahoma"/>
          <w:bCs/>
          <w:i/>
          <w:sz w:val="22"/>
          <w:szCs w:val="22"/>
          <w:lang w:eastAsia="en-US"/>
        </w:rPr>
      </w:pPr>
    </w:p>
    <w:p w14:paraId="4D141C72" w14:textId="1E77569B" w:rsidR="003A1FC3" w:rsidRPr="007B0851" w:rsidRDefault="00672F95" w:rsidP="003A1FC3">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Ahora bien, el Manual de Organización</w:t>
      </w:r>
      <w:r w:rsidR="003A1FC3" w:rsidRPr="007B0851">
        <w:rPr>
          <w:rFonts w:ascii="Palatino Linotype" w:eastAsia="Calibri" w:hAnsi="Palatino Linotype" w:cs="Tahoma"/>
          <w:bCs/>
          <w:sz w:val="22"/>
          <w:szCs w:val="22"/>
          <w:lang w:eastAsia="en-US"/>
        </w:rPr>
        <w:t xml:space="preserve"> de</w:t>
      </w:r>
      <w:r w:rsidRPr="007B0851">
        <w:rPr>
          <w:rFonts w:ascii="Palatino Linotype" w:eastAsia="Calibri" w:hAnsi="Palatino Linotype" w:cs="Tahoma"/>
          <w:bCs/>
          <w:sz w:val="22"/>
          <w:szCs w:val="22"/>
          <w:lang w:eastAsia="en-US"/>
        </w:rPr>
        <w:t>l Ayuntamiento de Jilotzingo</w:t>
      </w:r>
      <w:r w:rsidR="003A1FC3" w:rsidRPr="007B0851">
        <w:rPr>
          <w:rFonts w:ascii="Palatino Linotype" w:eastAsia="Calibri" w:hAnsi="Palatino Linotype" w:cs="Tahoma"/>
          <w:bCs/>
          <w:sz w:val="22"/>
          <w:szCs w:val="22"/>
          <w:lang w:eastAsia="en-US"/>
        </w:rPr>
        <w:t xml:space="preserve"> </w:t>
      </w:r>
      <w:r w:rsidRPr="007B0851">
        <w:rPr>
          <w:rFonts w:ascii="Palatino Linotype" w:eastAsia="Calibri" w:hAnsi="Palatino Linotype" w:cs="Tahoma"/>
          <w:bCs/>
          <w:sz w:val="22"/>
          <w:szCs w:val="22"/>
          <w:lang w:eastAsia="en-US"/>
        </w:rPr>
        <w:t>de la administración 2016</w:t>
      </w:r>
      <w:r w:rsidR="003A1FC3" w:rsidRPr="007B0851">
        <w:rPr>
          <w:rFonts w:ascii="Palatino Linotype" w:eastAsia="Calibri" w:hAnsi="Palatino Linotype" w:cs="Tahoma"/>
          <w:bCs/>
          <w:sz w:val="22"/>
          <w:szCs w:val="22"/>
          <w:lang w:eastAsia="en-US"/>
        </w:rPr>
        <w:t>-201</w:t>
      </w:r>
      <w:r w:rsidRPr="007B0851">
        <w:rPr>
          <w:rFonts w:ascii="Palatino Linotype" w:eastAsia="Calibri" w:hAnsi="Palatino Linotype" w:cs="Tahoma"/>
          <w:bCs/>
          <w:sz w:val="22"/>
          <w:szCs w:val="22"/>
          <w:lang w:eastAsia="en-US"/>
        </w:rPr>
        <w:t>8</w:t>
      </w:r>
      <w:r w:rsidR="003A1FC3" w:rsidRPr="007B0851">
        <w:rPr>
          <w:rFonts w:ascii="Palatino Linotype" w:eastAsia="Calibri" w:hAnsi="Palatino Linotype" w:cs="Tahoma"/>
          <w:bCs/>
          <w:sz w:val="22"/>
          <w:szCs w:val="22"/>
          <w:lang w:eastAsia="en-US"/>
        </w:rPr>
        <w:t xml:space="preserve">, mismo que se trae por analogía, toda vez que este Instituto no localizó algún </w:t>
      </w:r>
      <w:r w:rsidR="003A1FC3" w:rsidRPr="007B0851">
        <w:rPr>
          <w:rFonts w:ascii="Palatino Linotype" w:eastAsia="Calibri" w:hAnsi="Palatino Linotype" w:cs="Tahoma"/>
          <w:bCs/>
          <w:sz w:val="22"/>
          <w:szCs w:val="22"/>
          <w:lang w:eastAsia="en-US"/>
        </w:rPr>
        <w:lastRenderedPageBreak/>
        <w:t xml:space="preserve">ordenamiento vigente o actualizado, establece que </w:t>
      </w:r>
      <w:r w:rsidRPr="007B0851">
        <w:rPr>
          <w:rFonts w:ascii="Palatino Linotype" w:eastAsia="Calibri" w:hAnsi="Palatino Linotype" w:cs="Tahoma"/>
          <w:bCs/>
          <w:sz w:val="22"/>
          <w:szCs w:val="22"/>
          <w:lang w:eastAsia="en-US"/>
        </w:rPr>
        <w:t>la Dirección General de Administración será</w:t>
      </w:r>
      <w:r w:rsidR="003A1FC3" w:rsidRPr="007B0851">
        <w:rPr>
          <w:rFonts w:ascii="Palatino Linotype" w:eastAsia="Calibri" w:hAnsi="Palatino Linotype" w:cs="Tahoma"/>
          <w:bCs/>
          <w:sz w:val="22"/>
          <w:szCs w:val="22"/>
          <w:lang w:eastAsia="en-US"/>
        </w:rPr>
        <w:t xml:space="preserve"> la encargada de realizar lo siguiente:</w:t>
      </w:r>
    </w:p>
    <w:p w14:paraId="5CEC6592" w14:textId="77777777" w:rsidR="003A1FC3" w:rsidRPr="007B0851" w:rsidRDefault="003A1FC3"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3C7AC14E" w14:textId="77777777" w:rsidR="00AE7F21" w:rsidRPr="007B0851" w:rsidRDefault="00AE7F21" w:rsidP="006D6DCD">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 xml:space="preserve">OBJETIVO: A la Dirección de Administración le corresponde planear y administrar los recursos humanos, materiales y los servicios de la administración pública municipal. </w:t>
      </w:r>
    </w:p>
    <w:p w14:paraId="337219DB" w14:textId="77777777" w:rsidR="00AE7F21" w:rsidRPr="007B0851" w:rsidRDefault="00AE7F21" w:rsidP="006D6DCD">
      <w:pPr>
        <w:shd w:val="clear" w:color="auto" w:fill="FFFFFF" w:themeFill="background1"/>
        <w:spacing w:line="360" w:lineRule="auto"/>
        <w:ind w:left="567" w:right="539"/>
        <w:jc w:val="both"/>
        <w:rPr>
          <w:rFonts w:ascii="Palatino Linotype" w:hAnsi="Palatino Linotype"/>
          <w:i/>
        </w:rPr>
      </w:pPr>
    </w:p>
    <w:p w14:paraId="740182A7" w14:textId="401D77C2" w:rsidR="00AE7F21" w:rsidRPr="007B0851" w:rsidRDefault="00AE7F21" w:rsidP="006D6DCD">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FUNCIONES</w:t>
      </w:r>
    </w:p>
    <w:p w14:paraId="45881FD3" w14:textId="7A80F3E7" w:rsidR="00AE7F21" w:rsidRPr="007B0851" w:rsidRDefault="00AE7F21" w:rsidP="006D6DCD">
      <w:pPr>
        <w:shd w:val="clear" w:color="auto" w:fill="FFFFFF" w:themeFill="background1"/>
        <w:spacing w:line="360" w:lineRule="auto"/>
        <w:ind w:left="567" w:right="539"/>
        <w:jc w:val="both"/>
        <w:rPr>
          <w:rFonts w:ascii="Palatino Linotype" w:hAnsi="Palatino Linotype"/>
          <w:i/>
        </w:rPr>
      </w:pPr>
      <w:r w:rsidRPr="007B0851">
        <w:rPr>
          <w:rFonts w:ascii="Palatino Linotype" w:hAnsi="Palatino Linotype"/>
          <w:i/>
        </w:rPr>
        <w:t>…</w:t>
      </w:r>
    </w:p>
    <w:p w14:paraId="173FF8AB" w14:textId="77777777" w:rsidR="006D6DCD" w:rsidRPr="007B0851" w:rsidRDefault="00AE7F21" w:rsidP="006D6DCD">
      <w:pPr>
        <w:shd w:val="clear" w:color="auto" w:fill="FFFFFF" w:themeFill="background1"/>
        <w:spacing w:line="360" w:lineRule="auto"/>
        <w:ind w:left="567" w:right="539"/>
        <w:jc w:val="both"/>
        <w:rPr>
          <w:rFonts w:ascii="Palatino Linotype" w:hAnsi="Palatino Linotype"/>
          <w:b/>
          <w:i/>
        </w:rPr>
      </w:pPr>
      <w:r w:rsidRPr="007B0851">
        <w:rPr>
          <w:rFonts w:ascii="Palatino Linotype" w:hAnsi="Palatino Linotype"/>
          <w:b/>
          <w:i/>
        </w:rPr>
        <w:t xml:space="preserve">- Presidir el Comité de Adquisiciones de Bienes y Servicios del H. Ayuntamiento. </w:t>
      </w:r>
    </w:p>
    <w:p w14:paraId="2C28B5D4" w14:textId="2DD5C5AF" w:rsidR="00AE7F21" w:rsidRPr="007B0851" w:rsidRDefault="00AE7F21" w:rsidP="006D6DCD">
      <w:pPr>
        <w:shd w:val="clear" w:color="auto" w:fill="FFFFFF" w:themeFill="background1"/>
        <w:spacing w:line="360" w:lineRule="auto"/>
        <w:ind w:left="567" w:right="539"/>
        <w:jc w:val="both"/>
        <w:rPr>
          <w:rFonts w:ascii="Palatino Linotype" w:eastAsia="Calibri" w:hAnsi="Palatino Linotype" w:cs="Tahoma"/>
          <w:bCs/>
          <w:i/>
          <w:lang w:eastAsia="en-US"/>
        </w:rPr>
      </w:pPr>
      <w:r w:rsidRPr="007B0851">
        <w:rPr>
          <w:rFonts w:ascii="Palatino Linotype" w:hAnsi="Palatino Linotype"/>
          <w:i/>
        </w:rPr>
        <w:t xml:space="preserve">- Ser miembro de las comisiones </w:t>
      </w:r>
      <w:proofErr w:type="gramStart"/>
      <w:r w:rsidRPr="007B0851">
        <w:rPr>
          <w:rFonts w:ascii="Palatino Linotype" w:hAnsi="Palatino Linotype"/>
          <w:i/>
        </w:rPr>
        <w:t>que</w:t>
      </w:r>
      <w:proofErr w:type="gramEnd"/>
      <w:r w:rsidRPr="007B0851">
        <w:rPr>
          <w:rFonts w:ascii="Palatino Linotype" w:hAnsi="Palatino Linotype"/>
          <w:i/>
        </w:rPr>
        <w:t xml:space="preserve"> en materia de administración, decida crear el H. Ayuntamiento. </w:t>
      </w:r>
    </w:p>
    <w:p w14:paraId="78FE4118" w14:textId="49998DDE" w:rsidR="003A1FC3" w:rsidRPr="007B0851" w:rsidRDefault="006D6DCD" w:rsidP="006D6DCD">
      <w:pPr>
        <w:shd w:val="clear" w:color="auto" w:fill="FFFFFF" w:themeFill="background1"/>
        <w:spacing w:line="360" w:lineRule="auto"/>
        <w:ind w:left="567" w:right="539"/>
        <w:jc w:val="both"/>
        <w:rPr>
          <w:rFonts w:ascii="Palatino Linotype" w:eastAsia="Calibri" w:hAnsi="Palatino Linotype" w:cs="Tahoma"/>
          <w:bCs/>
          <w:i/>
          <w:lang w:eastAsia="en-US"/>
        </w:rPr>
      </w:pPr>
      <w:r w:rsidRPr="007B0851">
        <w:rPr>
          <w:rFonts w:ascii="Palatino Linotype" w:eastAsia="Calibri" w:hAnsi="Palatino Linotype" w:cs="Tahoma"/>
          <w:bCs/>
          <w:i/>
          <w:lang w:eastAsia="en-US"/>
        </w:rPr>
        <w:t>…</w:t>
      </w:r>
    </w:p>
    <w:p w14:paraId="220D6BA9" w14:textId="237D8F6A" w:rsidR="00D673CC" w:rsidRPr="007B0851" w:rsidRDefault="00D673C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De igual forma, conviene resaltar las facultades de la Dirección de Servicios Públicos del Sujeto Obligado, para lo cual este Instituto ingresó al Portal de Información Pública de Oficio Mexiquense del Ayuntamiento de Jilotzingo, a efecto de </w:t>
      </w:r>
      <w:proofErr w:type="gramStart"/>
      <w:r w:rsidRPr="007B0851">
        <w:rPr>
          <w:rFonts w:ascii="Palatino Linotype" w:eastAsia="Calibri" w:hAnsi="Palatino Linotype" w:cs="Tahoma"/>
          <w:bCs/>
          <w:sz w:val="22"/>
          <w:szCs w:val="22"/>
          <w:lang w:eastAsia="en-US"/>
        </w:rPr>
        <w:t>advertir  dichas</w:t>
      </w:r>
      <w:proofErr w:type="gramEnd"/>
      <w:r w:rsidRPr="007B0851">
        <w:rPr>
          <w:rFonts w:ascii="Palatino Linotype" w:eastAsia="Calibri" w:hAnsi="Palatino Linotype" w:cs="Tahoma"/>
          <w:bCs/>
          <w:sz w:val="22"/>
          <w:szCs w:val="22"/>
          <w:lang w:eastAsia="en-US"/>
        </w:rPr>
        <w:t xml:space="preserve"> atribuciones, tal y como se muestra a continuación: </w:t>
      </w:r>
    </w:p>
    <w:p w14:paraId="0D76D95D" w14:textId="77777777" w:rsidR="00D673CC" w:rsidRPr="007B0851" w:rsidRDefault="00D673C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22F3AC0D" w14:textId="1CB9CC75" w:rsidR="00D673CC" w:rsidRPr="007B0851" w:rsidRDefault="00D673CC" w:rsidP="00D673CC">
      <w:pPr>
        <w:shd w:val="clear" w:color="auto" w:fill="FFFFFF" w:themeFill="background1"/>
        <w:spacing w:line="360" w:lineRule="auto"/>
        <w:jc w:val="center"/>
        <w:rPr>
          <w:rFonts w:ascii="Palatino Linotype" w:eastAsia="Calibri" w:hAnsi="Palatino Linotype" w:cs="Tahoma"/>
          <w:bCs/>
          <w:sz w:val="22"/>
          <w:szCs w:val="22"/>
          <w:lang w:eastAsia="en-US"/>
        </w:rPr>
      </w:pPr>
      <w:r w:rsidRPr="007B0851">
        <w:rPr>
          <w:rFonts w:ascii="Palatino Linotype" w:eastAsia="Calibri" w:hAnsi="Palatino Linotype" w:cs="Tahoma"/>
          <w:bCs/>
          <w:noProof/>
          <w:sz w:val="22"/>
          <w:szCs w:val="22"/>
          <w:lang w:eastAsia="es-MX"/>
        </w:rPr>
        <w:drawing>
          <wp:inline distT="0" distB="0" distL="0" distR="0" wp14:anchorId="2B88131E" wp14:editId="63575564">
            <wp:extent cx="4491990" cy="3138854"/>
            <wp:effectExtent l="0" t="0" r="381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0759" cy="3151969"/>
                    </a:xfrm>
                    <a:prstGeom prst="rect">
                      <a:avLst/>
                    </a:prstGeom>
                    <a:noFill/>
                    <a:ln>
                      <a:noFill/>
                    </a:ln>
                  </pic:spPr>
                </pic:pic>
              </a:graphicData>
            </a:graphic>
          </wp:inline>
        </w:drawing>
      </w:r>
    </w:p>
    <w:p w14:paraId="1FCEB443" w14:textId="38257123" w:rsidR="00D673CC" w:rsidRPr="007B0851" w:rsidRDefault="00D673CC" w:rsidP="00D673CC">
      <w:pPr>
        <w:shd w:val="clear" w:color="auto" w:fill="FFFFFF" w:themeFill="background1"/>
        <w:spacing w:line="360" w:lineRule="auto"/>
        <w:jc w:val="center"/>
        <w:rPr>
          <w:rFonts w:ascii="Palatino Linotype" w:eastAsia="Calibri" w:hAnsi="Palatino Linotype" w:cs="Tahoma"/>
          <w:bCs/>
          <w:sz w:val="22"/>
          <w:szCs w:val="22"/>
          <w:lang w:eastAsia="en-US"/>
        </w:rPr>
      </w:pPr>
      <w:r w:rsidRPr="007B0851">
        <w:rPr>
          <w:rFonts w:ascii="Palatino Linotype" w:eastAsia="Calibri" w:hAnsi="Palatino Linotype" w:cs="Tahoma"/>
          <w:bCs/>
          <w:noProof/>
          <w:sz w:val="22"/>
          <w:szCs w:val="22"/>
          <w:lang w:eastAsia="es-MX"/>
        </w:rPr>
        <w:lastRenderedPageBreak/>
        <w:drawing>
          <wp:inline distT="0" distB="0" distL="0" distR="0" wp14:anchorId="099C5BC4" wp14:editId="1A02F9CC">
            <wp:extent cx="4412513" cy="316484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3449" cy="3179856"/>
                    </a:xfrm>
                    <a:prstGeom prst="rect">
                      <a:avLst/>
                    </a:prstGeom>
                    <a:noFill/>
                    <a:ln>
                      <a:noFill/>
                    </a:ln>
                  </pic:spPr>
                </pic:pic>
              </a:graphicData>
            </a:graphic>
          </wp:inline>
        </w:drawing>
      </w:r>
    </w:p>
    <w:p w14:paraId="73A51976" w14:textId="67D565AE" w:rsidR="00D673CC" w:rsidRPr="007B0851" w:rsidRDefault="00D673CC" w:rsidP="002F72C0">
      <w:pPr>
        <w:shd w:val="clear" w:color="auto" w:fill="FFFFFF" w:themeFill="background1"/>
        <w:spacing w:line="360" w:lineRule="auto"/>
        <w:jc w:val="both"/>
        <w:rPr>
          <w:rFonts w:ascii="Palatino Linotype" w:eastAsia="Calibri" w:hAnsi="Palatino Linotype" w:cs="Tahoma"/>
          <w:bCs/>
          <w:lang w:eastAsia="en-US"/>
        </w:rPr>
      </w:pPr>
      <w:r w:rsidRPr="007B0851">
        <w:rPr>
          <w:rFonts w:ascii="Palatino Linotype" w:eastAsia="Calibri" w:hAnsi="Palatino Linotype" w:cs="Tahoma"/>
          <w:bCs/>
          <w:lang w:eastAsia="en-US"/>
        </w:rPr>
        <w:t xml:space="preserve">Consultado el </w:t>
      </w:r>
      <w:r w:rsidR="002F72C0" w:rsidRPr="007B0851">
        <w:rPr>
          <w:rFonts w:ascii="Palatino Linotype" w:eastAsia="Calibri" w:hAnsi="Palatino Linotype" w:cs="Tahoma"/>
          <w:bCs/>
          <w:lang w:eastAsia="en-US"/>
        </w:rPr>
        <w:t xml:space="preserve">cuatro de julio a las trece horas en la página electrónica </w:t>
      </w:r>
      <w:hyperlink r:id="rId15" w:history="1">
        <w:r w:rsidR="002F72C0" w:rsidRPr="007B0851">
          <w:rPr>
            <w:rStyle w:val="Hipervnculo"/>
            <w:rFonts w:ascii="Palatino Linotype" w:eastAsiaTheme="majorEastAsia" w:hAnsi="Palatino Linotype"/>
          </w:rPr>
          <w:t>https://www.ipomex.org.mx/ipo3/lgt/indice/JILOTZINGO/art_92_iii/1.web</w:t>
        </w:r>
      </w:hyperlink>
      <w:r w:rsidR="002F72C0" w:rsidRPr="007B0851">
        <w:rPr>
          <w:rFonts w:ascii="Palatino Linotype" w:hAnsi="Palatino Linotype"/>
        </w:rPr>
        <w:t xml:space="preserve">. </w:t>
      </w:r>
    </w:p>
    <w:p w14:paraId="12413913" w14:textId="77777777" w:rsidR="009C5C92" w:rsidRPr="007B0851" w:rsidRDefault="009C5C92" w:rsidP="009E6FCE">
      <w:pPr>
        <w:shd w:val="clear" w:color="auto" w:fill="FFFFFF" w:themeFill="background1"/>
        <w:spacing w:line="360" w:lineRule="auto"/>
        <w:jc w:val="both"/>
        <w:rPr>
          <w:rFonts w:ascii="Palatino Linotype" w:eastAsia="Calibri" w:hAnsi="Palatino Linotype" w:cs="Tahoma"/>
          <w:bCs/>
          <w:sz w:val="22"/>
          <w:szCs w:val="22"/>
          <w:lang w:eastAsia="en-US"/>
        </w:rPr>
      </w:pPr>
    </w:p>
    <w:p w14:paraId="2CB4F9F7" w14:textId="12D80391" w:rsidR="009E6FCE" w:rsidRPr="007B0851" w:rsidRDefault="009E6FCE" w:rsidP="009E6FCE">
      <w:pPr>
        <w:shd w:val="clear" w:color="auto" w:fill="FFFFFF" w:themeFill="background1"/>
        <w:spacing w:line="360" w:lineRule="auto"/>
        <w:jc w:val="both"/>
        <w:rPr>
          <w:rFonts w:ascii="Palatino Linotype" w:eastAsia="Calibri" w:hAnsi="Palatino Linotype" w:cs="Tahoma"/>
          <w:bCs/>
          <w:szCs w:val="22"/>
          <w:lang w:eastAsia="en-US"/>
        </w:rPr>
      </w:pPr>
      <w:r w:rsidRPr="007B0851">
        <w:rPr>
          <w:rFonts w:ascii="Palatino Linotype" w:eastAsia="Calibri" w:hAnsi="Palatino Linotype" w:cs="Tahoma"/>
          <w:bCs/>
          <w:sz w:val="22"/>
          <w:szCs w:val="22"/>
          <w:lang w:eastAsia="en-US"/>
        </w:rPr>
        <w:t>Conforme a lo anterior, se advierte</w:t>
      </w:r>
      <w:r w:rsidRPr="007B0851">
        <w:rPr>
          <w:rFonts w:ascii="Palatino Linotype" w:eastAsia="Calibri" w:hAnsi="Palatino Linotype" w:cs="Tahoma"/>
          <w:bCs/>
          <w:szCs w:val="22"/>
          <w:lang w:eastAsia="en-US"/>
        </w:rPr>
        <w:t xml:space="preserve"> </w:t>
      </w:r>
      <w:r w:rsidRPr="007B0851">
        <w:rPr>
          <w:rFonts w:ascii="Palatino Linotype" w:eastAsia="Calibri" w:hAnsi="Palatino Linotype" w:cs="Tahoma"/>
          <w:bCs/>
          <w:sz w:val="22"/>
          <w:szCs w:val="22"/>
          <w:lang w:eastAsia="en-US"/>
        </w:rPr>
        <w:t xml:space="preserve">que dentro de la estructura orgánica del Sujeto Obligado cuenta con las áreas responsables de darle seguimiento al servicio público consistente en el alumbrado público. </w:t>
      </w:r>
    </w:p>
    <w:p w14:paraId="5CCFD897" w14:textId="77777777" w:rsidR="009E6FCE" w:rsidRPr="007B0851" w:rsidRDefault="009E6FCE" w:rsidP="00EA7F9C">
      <w:pPr>
        <w:shd w:val="clear" w:color="auto" w:fill="FFFFFF" w:themeFill="background1"/>
        <w:spacing w:line="360" w:lineRule="auto"/>
        <w:jc w:val="both"/>
        <w:rPr>
          <w:rFonts w:ascii="Palatino Linotype" w:eastAsia="Calibri" w:hAnsi="Palatino Linotype" w:cs="Tahoma"/>
          <w:bCs/>
          <w:szCs w:val="22"/>
          <w:lang w:eastAsia="en-US"/>
        </w:rPr>
      </w:pPr>
    </w:p>
    <w:p w14:paraId="2CEBE8F0" w14:textId="34A7F914" w:rsidR="00594E39"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Por otra parte, se </w:t>
      </w:r>
      <w:r w:rsidR="00594E39" w:rsidRPr="007B0851">
        <w:rPr>
          <w:rFonts w:ascii="Palatino Linotype" w:eastAsia="Calibri" w:hAnsi="Palatino Linotype" w:cs="Tahoma"/>
          <w:bCs/>
          <w:sz w:val="22"/>
          <w:szCs w:val="22"/>
          <w:lang w:eastAsia="en-US"/>
        </w:rPr>
        <w:t xml:space="preserve">establece que </w:t>
      </w:r>
      <w:r w:rsidR="00594E39" w:rsidRPr="007B0851">
        <w:rPr>
          <w:rFonts w:ascii="Palatino Linotype" w:eastAsia="Calibri" w:hAnsi="Palatino Linotype" w:cs="Tahoma"/>
          <w:b/>
          <w:bCs/>
          <w:sz w:val="22"/>
          <w:szCs w:val="22"/>
          <w:lang w:eastAsia="en-US"/>
        </w:rPr>
        <w:t>los Regidores del Sujeto Obligado</w:t>
      </w:r>
      <w:r w:rsidR="00594E39" w:rsidRPr="007B0851">
        <w:rPr>
          <w:rFonts w:ascii="Palatino Linotype" w:eastAsia="Calibri" w:hAnsi="Palatino Linotype" w:cs="Tahoma"/>
          <w:bCs/>
          <w:sz w:val="22"/>
          <w:szCs w:val="22"/>
          <w:lang w:eastAsia="en-US"/>
        </w:rPr>
        <w:t xml:space="preserve">, cuentan con competencia para conocer de la información requerida a través de las Comisiones del Ayuntamiento correspondientes. </w:t>
      </w:r>
    </w:p>
    <w:p w14:paraId="62761779" w14:textId="77777777" w:rsidR="00594E39" w:rsidRPr="007B0851" w:rsidRDefault="00594E39"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0DF88494" w14:textId="072EE39D"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Conforme a lo referido, se considera que el Sujeto Obligado, turno la solicitud </w:t>
      </w:r>
      <w:r w:rsidR="00AA036F" w:rsidRPr="007B0851">
        <w:rPr>
          <w:rFonts w:ascii="Palatino Linotype" w:eastAsia="Calibri" w:hAnsi="Palatino Linotype" w:cs="Tahoma"/>
          <w:bCs/>
          <w:sz w:val="22"/>
          <w:szCs w:val="22"/>
          <w:lang w:eastAsia="en-US"/>
        </w:rPr>
        <w:t xml:space="preserve">a </w:t>
      </w:r>
      <w:r w:rsidRPr="007B0851">
        <w:rPr>
          <w:rFonts w:ascii="Palatino Linotype" w:eastAsia="Calibri" w:hAnsi="Palatino Linotype" w:cs="Tahoma"/>
          <w:bCs/>
          <w:sz w:val="22"/>
          <w:szCs w:val="22"/>
          <w:lang w:eastAsia="en-US"/>
        </w:rPr>
        <w:t xml:space="preserve">diversas unidades administrativas competentes para atender la solicitud de información, a saber, a la </w:t>
      </w:r>
      <w:r w:rsidR="003B7CC6" w:rsidRPr="007B0851">
        <w:rPr>
          <w:rFonts w:ascii="Palatino Linotype" w:eastAsia="Calibri" w:hAnsi="Palatino Linotype" w:cs="Tahoma"/>
          <w:bCs/>
          <w:sz w:val="22"/>
          <w:szCs w:val="22"/>
          <w:lang w:eastAsia="en-US"/>
        </w:rPr>
        <w:t>Secretaría del Ayuntamiento, la</w:t>
      </w:r>
      <w:r w:rsidRPr="007B0851">
        <w:rPr>
          <w:rFonts w:ascii="Palatino Linotype" w:eastAsia="Calibri" w:hAnsi="Palatino Linotype" w:cs="Tahoma"/>
          <w:bCs/>
          <w:sz w:val="22"/>
          <w:szCs w:val="22"/>
          <w:lang w:eastAsia="en-US"/>
        </w:rPr>
        <w:t xml:space="preserve"> Direcci</w:t>
      </w:r>
      <w:r w:rsidR="003B7CC6" w:rsidRPr="007B0851">
        <w:rPr>
          <w:rFonts w:ascii="Palatino Linotype" w:eastAsia="Calibri" w:hAnsi="Palatino Linotype" w:cs="Tahoma"/>
          <w:bCs/>
          <w:sz w:val="22"/>
          <w:szCs w:val="22"/>
          <w:lang w:eastAsia="en-US"/>
        </w:rPr>
        <w:t>ón</w:t>
      </w:r>
      <w:r w:rsidRPr="007B0851">
        <w:rPr>
          <w:rFonts w:ascii="Palatino Linotype" w:eastAsia="Calibri" w:hAnsi="Palatino Linotype" w:cs="Tahoma"/>
          <w:bCs/>
          <w:sz w:val="22"/>
          <w:szCs w:val="22"/>
          <w:lang w:eastAsia="en-US"/>
        </w:rPr>
        <w:t xml:space="preserve"> </w:t>
      </w:r>
      <w:r w:rsidR="003B7CC6" w:rsidRPr="007B0851">
        <w:rPr>
          <w:rFonts w:ascii="Palatino Linotype" w:eastAsia="Calibri" w:hAnsi="Palatino Linotype" w:cs="Tahoma"/>
          <w:bCs/>
          <w:sz w:val="22"/>
          <w:szCs w:val="22"/>
          <w:lang w:eastAsia="en-US"/>
        </w:rPr>
        <w:t xml:space="preserve">General </w:t>
      </w:r>
      <w:r w:rsidRPr="007B0851">
        <w:rPr>
          <w:rFonts w:ascii="Palatino Linotype" w:eastAsia="Calibri" w:hAnsi="Palatino Linotype" w:cs="Tahoma"/>
          <w:bCs/>
          <w:sz w:val="22"/>
          <w:szCs w:val="22"/>
          <w:lang w:eastAsia="en-US"/>
        </w:rPr>
        <w:t xml:space="preserve">de Administración, Tesorería Municipal, </w:t>
      </w:r>
      <w:r w:rsidR="003B7CC6" w:rsidRPr="007B0851">
        <w:rPr>
          <w:rFonts w:ascii="Palatino Linotype" w:eastAsia="Calibri" w:hAnsi="Palatino Linotype" w:cs="Tahoma"/>
          <w:bCs/>
          <w:sz w:val="22"/>
          <w:szCs w:val="22"/>
          <w:lang w:eastAsia="en-US"/>
        </w:rPr>
        <w:t>y la Dirección de Servicios Públicos</w:t>
      </w:r>
      <w:r w:rsidRPr="007B0851">
        <w:rPr>
          <w:rFonts w:ascii="Palatino Linotype" w:eastAsia="Calibri" w:hAnsi="Palatino Linotype" w:cs="Tahoma"/>
          <w:bCs/>
          <w:sz w:val="22"/>
          <w:szCs w:val="22"/>
          <w:lang w:eastAsia="en-US"/>
        </w:rPr>
        <w:t xml:space="preserve">; </w:t>
      </w:r>
      <w:r w:rsidRPr="007B0851">
        <w:rPr>
          <w:rFonts w:ascii="Palatino Linotype" w:eastAsia="Calibri" w:hAnsi="Palatino Linotype" w:cs="Tahoma"/>
          <w:b/>
          <w:bCs/>
          <w:sz w:val="22"/>
          <w:szCs w:val="22"/>
          <w:lang w:eastAsia="en-US"/>
        </w:rPr>
        <w:t xml:space="preserve">sin embargo, no gestionó dicho requerimiento, a la </w:t>
      </w:r>
      <w:r w:rsidRPr="007B0851">
        <w:rPr>
          <w:rFonts w:ascii="Palatino Linotype" w:eastAsia="Calibri" w:hAnsi="Palatino Linotype" w:cs="Tahoma"/>
          <w:b/>
          <w:bCs/>
          <w:sz w:val="22"/>
          <w:szCs w:val="22"/>
          <w:lang w:eastAsia="en-US"/>
        </w:rPr>
        <w:lastRenderedPageBreak/>
        <w:t xml:space="preserve">Presidencia y </w:t>
      </w:r>
      <w:r w:rsidR="003B7CC6" w:rsidRPr="007B0851">
        <w:rPr>
          <w:rFonts w:ascii="Palatino Linotype" w:eastAsia="Calibri" w:hAnsi="Palatino Linotype" w:cs="Tahoma"/>
          <w:b/>
          <w:bCs/>
          <w:sz w:val="22"/>
          <w:szCs w:val="22"/>
          <w:lang w:eastAsia="en-US"/>
        </w:rPr>
        <w:t>a él o los Regidores que conforman la Comisión de Servicios Públicos Municipales</w:t>
      </w:r>
      <w:r w:rsidRPr="007B0851">
        <w:rPr>
          <w:rFonts w:ascii="Palatino Linotype" w:eastAsia="Calibri" w:hAnsi="Palatino Linotype" w:cs="Tahoma"/>
          <w:b/>
          <w:bCs/>
          <w:sz w:val="22"/>
          <w:szCs w:val="22"/>
          <w:lang w:eastAsia="en-US"/>
        </w:rPr>
        <w:t>, áreas que también cuentan con atribuciones para conocer del servicio de alumbrado público;</w:t>
      </w:r>
      <w:r w:rsidRPr="007B0851">
        <w:rPr>
          <w:rFonts w:ascii="Palatino Linotype" w:eastAsia="Calibri" w:hAnsi="Palatino Linotype" w:cs="Tahoma"/>
          <w:bCs/>
          <w:sz w:val="22"/>
          <w:szCs w:val="22"/>
          <w:lang w:eastAsia="en-US"/>
        </w:rPr>
        <w:t xml:space="preserve"> por lo que, se advierte que el Ayuntamiento de </w:t>
      </w:r>
      <w:r w:rsidR="003B7CC6" w:rsidRPr="007B0851">
        <w:rPr>
          <w:rFonts w:ascii="Palatino Linotype" w:eastAsia="Calibri" w:hAnsi="Palatino Linotype" w:cs="Tahoma"/>
          <w:bCs/>
          <w:sz w:val="22"/>
          <w:szCs w:val="22"/>
          <w:lang w:eastAsia="en-US"/>
        </w:rPr>
        <w:t xml:space="preserve">Jilotzingo </w:t>
      </w:r>
      <w:r w:rsidRPr="007B0851">
        <w:rPr>
          <w:rFonts w:ascii="Palatino Linotype" w:eastAsia="Calibri" w:hAnsi="Palatino Linotype" w:cs="Tahoma"/>
          <w:bCs/>
          <w:sz w:val="22"/>
          <w:szCs w:val="22"/>
          <w:lang w:eastAsia="en-US"/>
        </w:rPr>
        <w:t>incumplió con el procedimiento de búsqueda establecido en el artículo 162 de la Ley de Transparencia y Acceso a la Información Pública del Estado de México y Municipios. Lo anterior, toma sustento con el hecho de que si bien, la Unidad de Transparencia turno la solicitud a varias unidades administrativas, algunas no emitieron la respuesta correspondiente, conforme a su competencia.</w:t>
      </w:r>
    </w:p>
    <w:p w14:paraId="1202CB81"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1045CE03"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Una vez establecido lo anterior, se procede a verificar los requerimientos del Particular, con el fin de determinar si procede su entrega o no.</w:t>
      </w:r>
    </w:p>
    <w:p w14:paraId="60FCFAC4"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649755FF" w14:textId="75A96F0B" w:rsidR="002D5B90" w:rsidRPr="007B0851" w:rsidRDefault="00EA7F9C" w:rsidP="00EB28D8">
      <w:pPr>
        <w:numPr>
          <w:ilvl w:val="0"/>
          <w:numId w:val="24"/>
        </w:numPr>
        <w:shd w:val="clear" w:color="auto" w:fill="FFFFFF" w:themeFill="background1"/>
        <w:tabs>
          <w:tab w:val="left" w:pos="567"/>
        </w:tabs>
        <w:spacing w:line="360" w:lineRule="auto"/>
        <w:ind w:left="284" w:firstLine="0"/>
        <w:jc w:val="both"/>
        <w:rPr>
          <w:rFonts w:ascii="Palatino Linotype" w:eastAsia="Calibri" w:hAnsi="Palatino Linotype" w:cs="Tahoma"/>
          <w:bCs/>
          <w:sz w:val="22"/>
          <w:szCs w:val="22"/>
          <w:lang w:eastAsia="en-US"/>
        </w:rPr>
      </w:pPr>
      <w:r w:rsidRPr="007B0851">
        <w:rPr>
          <w:rFonts w:ascii="Palatino Linotype" w:eastAsia="Calibri" w:hAnsi="Palatino Linotype" w:cs="Tahoma"/>
          <w:b/>
          <w:bCs/>
          <w:sz w:val="22"/>
          <w:szCs w:val="22"/>
          <w:lang w:eastAsia="en-US"/>
        </w:rPr>
        <w:t xml:space="preserve">Requerimientos 1, 2, </w:t>
      </w:r>
      <w:r w:rsidR="00BD3C8D" w:rsidRPr="007B0851">
        <w:rPr>
          <w:rFonts w:ascii="Palatino Linotype" w:eastAsia="Calibri" w:hAnsi="Palatino Linotype" w:cs="Tahoma"/>
          <w:b/>
          <w:bCs/>
          <w:sz w:val="22"/>
          <w:szCs w:val="22"/>
          <w:lang w:eastAsia="en-US"/>
        </w:rPr>
        <w:t xml:space="preserve">3, 4, </w:t>
      </w:r>
      <w:r w:rsidR="002D5B90" w:rsidRPr="007B0851">
        <w:rPr>
          <w:rFonts w:ascii="Palatino Linotype" w:eastAsia="Calibri" w:hAnsi="Palatino Linotype" w:cs="Tahoma"/>
          <w:b/>
          <w:bCs/>
          <w:sz w:val="22"/>
          <w:szCs w:val="22"/>
          <w:lang w:eastAsia="en-US"/>
        </w:rPr>
        <w:t xml:space="preserve">13. </w:t>
      </w:r>
    </w:p>
    <w:p w14:paraId="309BC71F" w14:textId="77777777" w:rsidR="002D5B90" w:rsidRPr="007B0851" w:rsidRDefault="002D5B90" w:rsidP="002D5B90">
      <w:pPr>
        <w:shd w:val="clear" w:color="auto" w:fill="FFFFFF" w:themeFill="background1"/>
        <w:spacing w:line="360" w:lineRule="auto"/>
        <w:ind w:left="720"/>
        <w:jc w:val="both"/>
        <w:rPr>
          <w:rFonts w:ascii="Palatino Linotype" w:eastAsia="Calibri" w:hAnsi="Palatino Linotype" w:cs="Tahoma"/>
          <w:b/>
          <w:bCs/>
          <w:sz w:val="22"/>
          <w:szCs w:val="22"/>
          <w:lang w:eastAsia="en-US"/>
        </w:rPr>
      </w:pPr>
    </w:p>
    <w:p w14:paraId="08CAED92" w14:textId="77777777" w:rsidR="00EA7F9C" w:rsidRPr="007B0851" w:rsidRDefault="00EA7F9C" w:rsidP="00EB28D8">
      <w:pPr>
        <w:pStyle w:val="Prrafodelista"/>
        <w:numPr>
          <w:ilvl w:val="0"/>
          <w:numId w:val="28"/>
        </w:numPr>
        <w:shd w:val="clear" w:color="auto" w:fill="FFFFFF" w:themeFill="background1"/>
        <w:spacing w:line="360" w:lineRule="auto"/>
        <w:ind w:left="851"/>
        <w:jc w:val="both"/>
        <w:rPr>
          <w:rFonts w:ascii="Palatino Linotype" w:eastAsia="Calibri" w:hAnsi="Palatino Linotype" w:cs="Tahoma"/>
          <w:bCs/>
          <w:szCs w:val="22"/>
          <w:lang w:eastAsia="en-US"/>
        </w:rPr>
      </w:pPr>
      <w:r w:rsidRPr="007B0851">
        <w:rPr>
          <w:rFonts w:ascii="Palatino Linotype" w:eastAsia="Calibri" w:hAnsi="Palatino Linotype" w:cs="Tahoma"/>
          <w:bCs/>
          <w:szCs w:val="22"/>
          <w:lang w:eastAsia="en-US"/>
        </w:rPr>
        <w:t xml:space="preserve">El número de luminarias que se remplazaron en las diversas vías </w:t>
      </w:r>
      <w:r w:rsidRPr="007B0851">
        <w:rPr>
          <w:rFonts w:ascii="Palatino Linotype" w:eastAsia="Calibri" w:hAnsi="Palatino Linotype" w:cs="Tahoma"/>
          <w:bCs/>
          <w:iCs/>
          <w:szCs w:val="22"/>
          <w:lang w:val="es-ES" w:eastAsia="en-US"/>
        </w:rPr>
        <w:t>(principales, ejes viales, primarias, colectores, secundarias, residenciales, áreas verdes, plazas y techumbres);</w:t>
      </w:r>
    </w:p>
    <w:p w14:paraId="6C08A738" w14:textId="77777777" w:rsidR="00EA7F9C" w:rsidRPr="007B0851" w:rsidRDefault="00EA7F9C" w:rsidP="00EB28D8">
      <w:pPr>
        <w:pStyle w:val="Prrafodelista"/>
        <w:numPr>
          <w:ilvl w:val="0"/>
          <w:numId w:val="28"/>
        </w:numPr>
        <w:shd w:val="clear" w:color="auto" w:fill="FFFFFF" w:themeFill="background1"/>
        <w:spacing w:line="360" w:lineRule="auto"/>
        <w:ind w:left="851"/>
        <w:jc w:val="both"/>
        <w:rPr>
          <w:rFonts w:ascii="Palatino Linotype" w:eastAsia="Calibri" w:hAnsi="Palatino Linotype" w:cs="Tahoma"/>
          <w:bCs/>
          <w:szCs w:val="22"/>
          <w:lang w:eastAsia="en-US"/>
        </w:rPr>
      </w:pPr>
      <w:r w:rsidRPr="007B0851">
        <w:rPr>
          <w:rFonts w:ascii="Palatino Linotype" w:eastAsia="Calibri" w:hAnsi="Palatino Linotype" w:cs="Tahoma"/>
          <w:bCs/>
          <w:iCs/>
          <w:szCs w:val="22"/>
          <w:lang w:val="es-ES" w:eastAsia="en-US"/>
        </w:rPr>
        <w:t>El número de luminarias por cada una de las vías;</w:t>
      </w:r>
    </w:p>
    <w:p w14:paraId="3556E4AE" w14:textId="4A406951" w:rsidR="00BD3C8D" w:rsidRPr="007B0851" w:rsidRDefault="00BD3C8D" w:rsidP="00EB28D8">
      <w:pPr>
        <w:pStyle w:val="Prrafodelista"/>
        <w:numPr>
          <w:ilvl w:val="0"/>
          <w:numId w:val="28"/>
        </w:numPr>
        <w:shd w:val="clear" w:color="auto" w:fill="FFFFFF" w:themeFill="background1"/>
        <w:spacing w:line="360" w:lineRule="auto"/>
        <w:ind w:left="851"/>
        <w:jc w:val="both"/>
        <w:rPr>
          <w:rFonts w:ascii="Palatino Linotype" w:eastAsia="Calibri" w:hAnsi="Palatino Linotype" w:cs="Tahoma"/>
          <w:bCs/>
          <w:szCs w:val="22"/>
          <w:lang w:eastAsia="en-US"/>
        </w:rPr>
      </w:pPr>
      <w:r w:rsidRPr="007B0851">
        <w:rPr>
          <w:rFonts w:ascii="Palatino Linotype" w:eastAsia="Calibri" w:hAnsi="Palatino Linotype" w:cs="Tahoma"/>
          <w:bCs/>
          <w:iCs/>
          <w:szCs w:val="22"/>
          <w:lang w:val="es-ES" w:eastAsia="en-US"/>
        </w:rPr>
        <w:t>El número de vías, establecidas en el primer punto, e</w:t>
      </w:r>
      <w:r w:rsidR="002D5B90" w:rsidRPr="007B0851">
        <w:rPr>
          <w:rFonts w:ascii="Palatino Linotype" w:eastAsia="Calibri" w:hAnsi="Palatino Linotype" w:cs="Tahoma"/>
          <w:bCs/>
          <w:iCs/>
          <w:szCs w:val="22"/>
          <w:lang w:val="es-ES" w:eastAsia="en-US"/>
        </w:rPr>
        <w:t>n la fecha previamente señalada;</w:t>
      </w:r>
    </w:p>
    <w:p w14:paraId="2303FD7E" w14:textId="77777777" w:rsidR="00EA7F9C" w:rsidRPr="007B0851" w:rsidRDefault="00EA7F9C" w:rsidP="00EB28D8">
      <w:pPr>
        <w:pStyle w:val="Prrafodelista"/>
        <w:numPr>
          <w:ilvl w:val="0"/>
          <w:numId w:val="28"/>
        </w:numPr>
        <w:shd w:val="clear" w:color="auto" w:fill="FFFFFF" w:themeFill="background1"/>
        <w:spacing w:line="360" w:lineRule="auto"/>
        <w:ind w:left="851"/>
        <w:jc w:val="both"/>
        <w:rPr>
          <w:rFonts w:ascii="Palatino Linotype" w:eastAsia="Calibri" w:hAnsi="Palatino Linotype" w:cs="Tahoma"/>
          <w:bCs/>
          <w:szCs w:val="22"/>
          <w:lang w:eastAsia="en-US"/>
        </w:rPr>
      </w:pPr>
      <w:r w:rsidRPr="007B0851">
        <w:rPr>
          <w:rFonts w:ascii="Palatino Linotype" w:eastAsia="Calibri" w:hAnsi="Palatino Linotype" w:cs="Tahoma"/>
          <w:bCs/>
          <w:iCs/>
          <w:szCs w:val="22"/>
          <w:lang w:val="es-ES" w:eastAsia="en-US"/>
        </w:rPr>
        <w:t>El número de luminarias sustituidas por cada una de las vías previamente señaladas;</w:t>
      </w:r>
    </w:p>
    <w:p w14:paraId="24152F28" w14:textId="77777777" w:rsidR="002D5B90" w:rsidRPr="007B0851" w:rsidRDefault="002D5B90" w:rsidP="00EB28D8">
      <w:pPr>
        <w:pStyle w:val="Prrafodelista"/>
        <w:numPr>
          <w:ilvl w:val="0"/>
          <w:numId w:val="28"/>
        </w:numPr>
        <w:tabs>
          <w:tab w:val="left" w:pos="4962"/>
        </w:tabs>
        <w:spacing w:line="360" w:lineRule="auto"/>
        <w:ind w:left="851"/>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Situación actual de adeudo por consumo de energía eléctrica en el alumbrado público ante la Comisión previamente señalada o cualquier otra empresa, en donde se informe los montos acumulados por mes o bien, por fecha desde la cual se dejó de pagar.</w:t>
      </w:r>
    </w:p>
    <w:p w14:paraId="2F0CF2C8" w14:textId="77777777" w:rsidR="002D5B90" w:rsidRPr="007B0851" w:rsidRDefault="002D5B90" w:rsidP="002D5B90">
      <w:pPr>
        <w:shd w:val="clear" w:color="auto" w:fill="FFFFFF" w:themeFill="background1"/>
        <w:spacing w:line="360" w:lineRule="auto"/>
        <w:jc w:val="both"/>
        <w:rPr>
          <w:rFonts w:ascii="Palatino Linotype" w:eastAsia="Calibri" w:hAnsi="Palatino Linotype" w:cs="Tahoma"/>
          <w:bCs/>
          <w:iCs/>
          <w:szCs w:val="22"/>
          <w:lang w:val="es-ES" w:eastAsia="en-US"/>
        </w:rPr>
      </w:pPr>
    </w:p>
    <w:p w14:paraId="2F9A96AB" w14:textId="2A60C033" w:rsidR="002D5B90" w:rsidRPr="007B0851" w:rsidRDefault="002D5B90" w:rsidP="002D5B90">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7B0851">
        <w:rPr>
          <w:rFonts w:ascii="Palatino Linotype" w:eastAsia="Calibri" w:hAnsi="Palatino Linotype" w:cs="Tahoma"/>
          <w:bCs/>
          <w:iCs/>
          <w:sz w:val="22"/>
          <w:szCs w:val="22"/>
          <w:lang w:val="es-ES" w:eastAsia="en-US"/>
        </w:rPr>
        <w:lastRenderedPageBreak/>
        <w:t>El Sujeto Obligado pretendió colmar la pretensión del Recurrente al anexar diversa información; sin embargo de la lectura a la misma no es posible advertir que exista congruencia entre lo solicitado con lo informado; toda vez que, por cuanto hace a los requerimientos de información identificados con los numerales 1,</w:t>
      </w:r>
      <w:r w:rsidR="00E555F9" w:rsidRPr="007B0851">
        <w:rPr>
          <w:rFonts w:ascii="Palatino Linotype" w:eastAsia="Calibri" w:hAnsi="Palatino Linotype" w:cs="Tahoma"/>
          <w:bCs/>
          <w:iCs/>
          <w:sz w:val="22"/>
          <w:szCs w:val="22"/>
          <w:lang w:val="es-ES" w:eastAsia="en-US"/>
        </w:rPr>
        <w:t xml:space="preserve"> </w:t>
      </w:r>
      <w:r w:rsidRPr="007B0851">
        <w:rPr>
          <w:rFonts w:ascii="Palatino Linotype" w:eastAsia="Calibri" w:hAnsi="Palatino Linotype" w:cs="Tahoma"/>
          <w:bCs/>
          <w:iCs/>
          <w:sz w:val="22"/>
          <w:szCs w:val="22"/>
          <w:lang w:val="es-ES" w:eastAsia="en-US"/>
        </w:rPr>
        <w:t>2,</w:t>
      </w:r>
      <w:r w:rsidR="00E555F9" w:rsidRPr="007B0851">
        <w:rPr>
          <w:rFonts w:ascii="Palatino Linotype" w:eastAsia="Calibri" w:hAnsi="Palatino Linotype" w:cs="Tahoma"/>
          <w:bCs/>
          <w:iCs/>
          <w:sz w:val="22"/>
          <w:szCs w:val="22"/>
          <w:lang w:val="es-ES" w:eastAsia="en-US"/>
        </w:rPr>
        <w:t xml:space="preserve"> </w:t>
      </w:r>
      <w:r w:rsidRPr="007B0851">
        <w:rPr>
          <w:rFonts w:ascii="Palatino Linotype" w:eastAsia="Calibri" w:hAnsi="Palatino Linotype" w:cs="Tahoma"/>
          <w:bCs/>
          <w:iCs/>
          <w:sz w:val="22"/>
          <w:szCs w:val="22"/>
          <w:lang w:val="es-ES" w:eastAsia="en-US"/>
        </w:rPr>
        <w:t xml:space="preserve">3 y 4, no existe referencia a lo explícitamente solicitado, en atención a que </w:t>
      </w:r>
      <w:r w:rsidR="00E555F9" w:rsidRPr="007B0851">
        <w:rPr>
          <w:rFonts w:ascii="Palatino Linotype" w:eastAsia="Calibri" w:hAnsi="Palatino Linotype" w:cs="Tahoma"/>
          <w:bCs/>
          <w:iCs/>
          <w:sz w:val="22"/>
          <w:szCs w:val="22"/>
          <w:lang w:val="es-ES" w:eastAsia="en-US"/>
        </w:rPr>
        <w:t xml:space="preserve">el Ayuntamiento de Jilotzingo insertó una tabla con tres columnas las cuales contienen números, nombre de la calle y localidad; por lo que no es posible inferir con certeza lo solicitado. </w:t>
      </w:r>
    </w:p>
    <w:p w14:paraId="2A4168DD" w14:textId="77777777" w:rsidR="00E555F9" w:rsidRPr="007B0851" w:rsidRDefault="00E555F9" w:rsidP="002D5B90">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054CF68E" w14:textId="4482A2BB" w:rsidR="00E555F9" w:rsidRPr="007B0851" w:rsidRDefault="00E555F9" w:rsidP="00E555F9">
      <w:pPr>
        <w:tabs>
          <w:tab w:val="left" w:pos="4962"/>
        </w:tabs>
        <w:spacing w:line="360" w:lineRule="auto"/>
        <w:jc w:val="both"/>
        <w:rPr>
          <w:rFonts w:ascii="Palatino Linotype" w:eastAsia="Calibri" w:hAnsi="Palatino Linotype" w:cs="Tahoma"/>
          <w:iCs/>
          <w:sz w:val="22"/>
          <w:szCs w:val="22"/>
          <w:lang w:val="es-ES" w:eastAsia="es-ES_tradnl"/>
        </w:rPr>
      </w:pPr>
      <w:r w:rsidRPr="007B0851">
        <w:rPr>
          <w:rFonts w:ascii="Palatino Linotype" w:eastAsia="Calibri" w:hAnsi="Palatino Linotype" w:cs="Tahoma"/>
          <w:bCs/>
          <w:iCs/>
          <w:sz w:val="22"/>
          <w:szCs w:val="22"/>
          <w:lang w:val="es-ES" w:eastAsia="en-US"/>
        </w:rPr>
        <w:t xml:space="preserve">Ahora bien, por cuanto hace al requerimiento de información señalado con el número 13, se tiene que el Particular solicitó la situación </w:t>
      </w:r>
      <w:r w:rsidRPr="007B0851">
        <w:rPr>
          <w:rFonts w:ascii="Palatino Linotype" w:eastAsia="Calibri" w:hAnsi="Palatino Linotype" w:cs="Tahoma"/>
          <w:iCs/>
          <w:sz w:val="22"/>
          <w:szCs w:val="22"/>
          <w:lang w:val="es-ES" w:eastAsia="es-ES_tradnl"/>
        </w:rPr>
        <w:t xml:space="preserve">actual de adeudo por consumo de energía eléctrica en el alumbrado público ante la Comisión previamente señalada o cualquier otra empresa, en donde se informe los montos acumulados por mes o bien, por fecha desde la cual se dejó de pagar; sin embargo el Sujeto Obligado refirió el estado de cuenta de 2019; por lo que se colige que no entrego lo solicitado por el Particular. </w:t>
      </w:r>
    </w:p>
    <w:p w14:paraId="2B5E4AAA" w14:textId="38562D71" w:rsidR="002D5B90" w:rsidRPr="007B0851" w:rsidRDefault="002D5B90" w:rsidP="002D5B90">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53F1DEF3" w14:textId="7AE9C601" w:rsidR="00E555F9" w:rsidRPr="007B0851" w:rsidRDefault="00E555F9" w:rsidP="00EB28D8">
      <w:pPr>
        <w:pStyle w:val="Prrafodelista"/>
        <w:numPr>
          <w:ilvl w:val="0"/>
          <w:numId w:val="24"/>
        </w:numPr>
        <w:shd w:val="clear" w:color="auto" w:fill="FFFFFF" w:themeFill="background1"/>
        <w:spacing w:line="360" w:lineRule="auto"/>
        <w:jc w:val="both"/>
        <w:rPr>
          <w:rFonts w:ascii="Palatino Linotype" w:eastAsia="Calibri" w:hAnsi="Palatino Linotype" w:cs="Tahoma"/>
          <w:bCs/>
          <w:iCs/>
          <w:szCs w:val="22"/>
          <w:lang w:val="es-ES" w:eastAsia="en-US"/>
        </w:rPr>
      </w:pPr>
      <w:r w:rsidRPr="007B0851">
        <w:rPr>
          <w:rFonts w:ascii="Palatino Linotype" w:eastAsia="Calibri" w:hAnsi="Palatino Linotype" w:cs="Tahoma"/>
          <w:b/>
          <w:bCs/>
          <w:szCs w:val="22"/>
          <w:lang w:eastAsia="en-US"/>
        </w:rPr>
        <w:t xml:space="preserve">Requerimientos </w:t>
      </w:r>
      <w:r w:rsidR="00FF7D3A" w:rsidRPr="007B0851">
        <w:rPr>
          <w:rFonts w:ascii="Palatino Linotype" w:eastAsia="Calibri" w:hAnsi="Palatino Linotype" w:cs="Tahoma"/>
          <w:b/>
          <w:bCs/>
          <w:szCs w:val="22"/>
          <w:lang w:eastAsia="en-US"/>
        </w:rPr>
        <w:t>6</w:t>
      </w:r>
      <w:r w:rsidRPr="007B0851">
        <w:rPr>
          <w:rFonts w:ascii="Palatino Linotype" w:eastAsia="Calibri" w:hAnsi="Palatino Linotype" w:cs="Tahoma"/>
          <w:b/>
          <w:bCs/>
          <w:szCs w:val="22"/>
          <w:lang w:eastAsia="en-US"/>
        </w:rPr>
        <w:t xml:space="preserve">, </w:t>
      </w:r>
      <w:r w:rsidR="00FF7D3A" w:rsidRPr="007B0851">
        <w:rPr>
          <w:rFonts w:ascii="Palatino Linotype" w:eastAsia="Calibri" w:hAnsi="Palatino Linotype" w:cs="Tahoma"/>
          <w:b/>
          <w:bCs/>
          <w:szCs w:val="22"/>
          <w:lang w:eastAsia="en-US"/>
        </w:rPr>
        <w:t>11, 14, 16</w:t>
      </w:r>
      <w:r w:rsidR="007003AD" w:rsidRPr="007B0851">
        <w:rPr>
          <w:rFonts w:ascii="Palatino Linotype" w:eastAsia="Calibri" w:hAnsi="Palatino Linotype" w:cs="Tahoma"/>
          <w:b/>
          <w:bCs/>
          <w:szCs w:val="22"/>
          <w:lang w:eastAsia="en-US"/>
        </w:rPr>
        <w:t xml:space="preserve">, </w:t>
      </w:r>
      <w:r w:rsidR="005E3FBA" w:rsidRPr="007B0851">
        <w:rPr>
          <w:rFonts w:ascii="Palatino Linotype" w:eastAsia="Calibri" w:hAnsi="Palatino Linotype" w:cs="Tahoma"/>
          <w:b/>
          <w:bCs/>
          <w:szCs w:val="22"/>
          <w:lang w:eastAsia="en-US"/>
        </w:rPr>
        <w:t xml:space="preserve">20 </w:t>
      </w:r>
      <w:r w:rsidR="007003AD" w:rsidRPr="007B0851">
        <w:rPr>
          <w:rFonts w:ascii="Palatino Linotype" w:eastAsia="Calibri" w:hAnsi="Palatino Linotype" w:cs="Tahoma"/>
          <w:b/>
          <w:bCs/>
          <w:szCs w:val="22"/>
          <w:lang w:eastAsia="en-US"/>
        </w:rPr>
        <w:t>y 24</w:t>
      </w:r>
      <w:r w:rsidR="00762B78" w:rsidRPr="007B0851">
        <w:rPr>
          <w:rFonts w:ascii="Palatino Linotype" w:eastAsia="Calibri" w:hAnsi="Palatino Linotype" w:cs="Tahoma"/>
          <w:b/>
          <w:bCs/>
          <w:szCs w:val="22"/>
          <w:lang w:eastAsia="en-US"/>
        </w:rPr>
        <w:t xml:space="preserve">. </w:t>
      </w:r>
    </w:p>
    <w:p w14:paraId="4155BFDA" w14:textId="77777777" w:rsidR="00762B78" w:rsidRPr="007B0851" w:rsidRDefault="00762B78" w:rsidP="002D5B90">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4F5B8D1B" w14:textId="77777777" w:rsidR="00762B78" w:rsidRPr="007B0851" w:rsidRDefault="00762B78" w:rsidP="00EB28D8">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Los estados de cuenta o recibos emitidos mes con mes por la Comisión Federal de Electricidad, del periodo señalado previamente.</w:t>
      </w:r>
    </w:p>
    <w:p w14:paraId="70A7F35A" w14:textId="77777777" w:rsidR="00762B78" w:rsidRPr="007B0851" w:rsidRDefault="00762B78" w:rsidP="00EB28D8">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Número de luminarias LED, donadas por el Gobierno del Estado, del dos mil dieciséis al dos mil diecinueve, desglosado por ubicación, potencia, cantidad, marca y modelo.</w:t>
      </w:r>
    </w:p>
    <w:p w14:paraId="1D539028" w14:textId="77777777" w:rsidR="00762B78" w:rsidRPr="007B0851" w:rsidRDefault="00762B78" w:rsidP="00EB28D8">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Las partidas presupuestales que se utilizaron y los montos que se erogaron dentro del presupuesto de egresos municipal para el mantenimiento del sistema de alumbrado público del dos mil trece al mes de abril de dos mil diecinueve.</w:t>
      </w:r>
    </w:p>
    <w:p w14:paraId="5EB71DD4" w14:textId="77777777" w:rsidR="00762B78" w:rsidRPr="007B0851" w:rsidRDefault="00762B78" w:rsidP="00EB28D8">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lastRenderedPageBreak/>
        <w:t>El número de luminarias que fueron sustituidas, corregidas, arregladas o transformadas, así como las características y los lugares en donde se realizaron dichas acciones, del periodo señalado en el punto 1.</w:t>
      </w:r>
    </w:p>
    <w:p w14:paraId="2544070A" w14:textId="77777777" w:rsidR="00762B78" w:rsidRPr="007B0851" w:rsidRDefault="00762B78" w:rsidP="00EB28D8">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Señalar si ha realizado algún proyecto de electrificación para ampliar el sistema de alumbrado público para ofrecer servicio a las comunidades, del dos mil trece al mes de abril de dos mil diecinueve, y en caso afirmativo, lo siguiente:</w:t>
      </w:r>
    </w:p>
    <w:p w14:paraId="409F1B7D" w14:textId="17D8ED2E" w:rsidR="00762B78" w:rsidRPr="007B0851" w:rsidRDefault="00702ADD" w:rsidP="00702ADD">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a) </w:t>
      </w:r>
      <w:r w:rsidR="00762B78" w:rsidRPr="007B0851">
        <w:rPr>
          <w:rFonts w:ascii="Palatino Linotype" w:eastAsia="Calibri" w:hAnsi="Palatino Linotype" w:cs="Tahoma"/>
          <w:iCs/>
          <w:szCs w:val="22"/>
          <w:lang w:val="es-ES" w:eastAsia="es-ES_tradnl"/>
        </w:rPr>
        <w:t>Monto total de inversión;</w:t>
      </w:r>
    </w:p>
    <w:p w14:paraId="32EE66B9" w14:textId="743446AE" w:rsidR="00762B78" w:rsidRPr="007B0851" w:rsidRDefault="00702ADD" w:rsidP="00702ADD">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b) </w:t>
      </w:r>
      <w:r w:rsidR="00762B78" w:rsidRPr="007B0851">
        <w:rPr>
          <w:rFonts w:ascii="Palatino Linotype" w:eastAsia="Calibri" w:hAnsi="Palatino Linotype" w:cs="Tahoma"/>
          <w:iCs/>
          <w:szCs w:val="22"/>
          <w:lang w:val="es-ES" w:eastAsia="es-ES_tradnl"/>
        </w:rPr>
        <w:t>El tipo o fuente de financiamiento;</w:t>
      </w:r>
    </w:p>
    <w:p w14:paraId="7EE798A7" w14:textId="0D5AEC9F" w:rsidR="00762B78" w:rsidRPr="007B0851" w:rsidRDefault="00702ADD" w:rsidP="00702ADD">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c) </w:t>
      </w:r>
      <w:r w:rsidR="00762B78" w:rsidRPr="007B0851">
        <w:rPr>
          <w:rFonts w:ascii="Palatino Linotype" w:eastAsia="Calibri" w:hAnsi="Palatino Linotype" w:cs="Tahoma"/>
          <w:iCs/>
          <w:szCs w:val="22"/>
          <w:lang w:val="es-ES" w:eastAsia="es-ES_tradnl"/>
        </w:rPr>
        <w:t>La cantidad de equipos colocados o sustituidos;</w:t>
      </w:r>
    </w:p>
    <w:p w14:paraId="15D82985" w14:textId="148886E3" w:rsidR="00762B78" w:rsidRPr="007B0851" w:rsidRDefault="00702ADD" w:rsidP="00702ADD">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d) </w:t>
      </w:r>
      <w:r w:rsidR="00762B78" w:rsidRPr="007B0851">
        <w:rPr>
          <w:rFonts w:ascii="Palatino Linotype" w:eastAsia="Calibri" w:hAnsi="Palatino Linotype" w:cs="Tahoma"/>
          <w:iCs/>
          <w:szCs w:val="22"/>
          <w:lang w:val="es-ES" w:eastAsia="es-ES_tradnl"/>
        </w:rPr>
        <w:t>El tipo de equipos;</w:t>
      </w:r>
    </w:p>
    <w:p w14:paraId="20BD87B2" w14:textId="54AB67BD" w:rsidR="00762B78" w:rsidRPr="007B0851" w:rsidRDefault="00702ADD" w:rsidP="00702ADD">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e) </w:t>
      </w:r>
      <w:r w:rsidR="00762B78" w:rsidRPr="007B0851">
        <w:rPr>
          <w:rFonts w:ascii="Palatino Linotype" w:eastAsia="Calibri" w:hAnsi="Palatino Linotype" w:cs="Tahoma"/>
          <w:iCs/>
          <w:szCs w:val="22"/>
          <w:lang w:val="es-ES" w:eastAsia="es-ES_tradnl"/>
        </w:rPr>
        <w:t>Capacidad instalada;</w:t>
      </w:r>
    </w:p>
    <w:p w14:paraId="220B69DE" w14:textId="4EB79D1E" w:rsidR="00762B78" w:rsidRPr="007B0851" w:rsidRDefault="00702ADD" w:rsidP="00702ADD">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f) </w:t>
      </w:r>
      <w:r w:rsidR="00762B78" w:rsidRPr="007B0851">
        <w:rPr>
          <w:rFonts w:ascii="Palatino Linotype" w:eastAsia="Calibri" w:hAnsi="Palatino Linotype" w:cs="Tahoma"/>
          <w:iCs/>
          <w:szCs w:val="22"/>
          <w:lang w:val="es-ES" w:eastAsia="es-ES_tradnl"/>
        </w:rPr>
        <w:t>Ubicación;</w:t>
      </w:r>
    </w:p>
    <w:p w14:paraId="2AE937F3" w14:textId="75137178" w:rsidR="00762B78" w:rsidRPr="007B0851" w:rsidRDefault="00702ADD" w:rsidP="00702ADD">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g) </w:t>
      </w:r>
      <w:r w:rsidR="00762B78" w:rsidRPr="007B0851">
        <w:rPr>
          <w:rFonts w:ascii="Palatino Linotype" w:eastAsia="Calibri" w:hAnsi="Palatino Linotype" w:cs="Tahoma"/>
          <w:iCs/>
          <w:szCs w:val="22"/>
          <w:lang w:val="es-ES" w:eastAsia="es-ES_tradnl"/>
        </w:rPr>
        <w:t>Fecha de inicio y término de la obra;</w:t>
      </w:r>
    </w:p>
    <w:p w14:paraId="501437FF" w14:textId="05F5062D" w:rsidR="00762B78" w:rsidRPr="007B0851" w:rsidRDefault="00702ADD" w:rsidP="00702ADD">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h) </w:t>
      </w:r>
      <w:r w:rsidR="00762B78" w:rsidRPr="007B0851">
        <w:rPr>
          <w:rFonts w:ascii="Palatino Linotype" w:eastAsia="Calibri" w:hAnsi="Palatino Linotype" w:cs="Tahoma"/>
          <w:iCs/>
          <w:szCs w:val="22"/>
          <w:lang w:val="es-ES" w:eastAsia="es-ES_tradnl"/>
        </w:rPr>
        <w:t>Fecha de modificación del nuevo consumo en el sistema de facturación del alumbrado público ante la Comisión Federal de Electricidad, y</w:t>
      </w:r>
    </w:p>
    <w:p w14:paraId="32B51FDB" w14:textId="3F8AD07D" w:rsidR="00762B78" w:rsidRPr="007B0851" w:rsidRDefault="00702ADD" w:rsidP="00702ADD">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i) </w:t>
      </w:r>
      <w:r w:rsidR="00762B78" w:rsidRPr="007B0851">
        <w:rPr>
          <w:rFonts w:ascii="Palatino Linotype" w:eastAsia="Calibri" w:hAnsi="Palatino Linotype" w:cs="Tahoma"/>
          <w:iCs/>
          <w:szCs w:val="22"/>
          <w:lang w:val="es-ES" w:eastAsia="es-ES_tradnl"/>
        </w:rPr>
        <w:t>Lugar de notificación y publicación de dichos proyectos.</w:t>
      </w:r>
    </w:p>
    <w:p w14:paraId="6218563C" w14:textId="77777777" w:rsidR="00762B78" w:rsidRPr="007B0851" w:rsidRDefault="00762B78" w:rsidP="00EB28D8">
      <w:pPr>
        <w:pStyle w:val="Prrafodelista"/>
        <w:numPr>
          <w:ilvl w:val="0"/>
          <w:numId w:val="32"/>
        </w:numPr>
        <w:tabs>
          <w:tab w:val="left" w:pos="4962"/>
        </w:tabs>
        <w:spacing w:line="360" w:lineRule="auto"/>
        <w:ind w:left="709"/>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Convenio de “Peso por Peso”, firmado por la Comisión previamente referida y el gobierno municipal.</w:t>
      </w:r>
    </w:p>
    <w:p w14:paraId="5A1E16BF" w14:textId="77777777" w:rsidR="00762B78" w:rsidRPr="007B0851" w:rsidRDefault="00762B78" w:rsidP="002D5B90">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2F91F916" w14:textId="11406B7B" w:rsidR="00E555F9" w:rsidRPr="007B0851" w:rsidRDefault="00390DF7" w:rsidP="002D5B90">
      <w:pPr>
        <w:shd w:val="clear" w:color="auto" w:fill="FFFFFF" w:themeFill="background1"/>
        <w:spacing w:line="360" w:lineRule="auto"/>
        <w:jc w:val="both"/>
        <w:rPr>
          <w:rFonts w:ascii="Palatino Linotype" w:hAnsi="Palatino Linotype" w:cs="Tahoma"/>
          <w:sz w:val="22"/>
          <w:szCs w:val="24"/>
          <w:lang w:eastAsia="es-MX"/>
        </w:rPr>
      </w:pPr>
      <w:r w:rsidRPr="007B0851">
        <w:rPr>
          <w:rFonts w:ascii="Palatino Linotype" w:eastAsia="Calibri" w:hAnsi="Palatino Linotype" w:cs="Tahoma"/>
          <w:bCs/>
          <w:sz w:val="22"/>
          <w:szCs w:val="22"/>
          <w:lang w:eastAsia="en-US"/>
        </w:rPr>
        <w:t xml:space="preserve">Con relación a dichos puntos, cabe señalar que el Sujeto Obligado, tanto en respuesta, como durante la sustanciación del medio de impugnación, omitió </w:t>
      </w:r>
      <w:r w:rsidRPr="007B0851">
        <w:rPr>
          <w:rFonts w:ascii="Palatino Linotype" w:eastAsia="Calibri" w:hAnsi="Palatino Linotype" w:cs="Tahoma"/>
          <w:b/>
          <w:bCs/>
          <w:sz w:val="22"/>
          <w:szCs w:val="22"/>
          <w:lang w:eastAsia="en-US"/>
        </w:rPr>
        <w:t xml:space="preserve">realizar un pronunciamiento expreso </w:t>
      </w:r>
      <w:r w:rsidRPr="007B0851">
        <w:rPr>
          <w:rFonts w:ascii="Palatino Linotype" w:hAnsi="Palatino Linotype" w:cs="Tahoma"/>
          <w:sz w:val="22"/>
          <w:szCs w:val="24"/>
          <w:lang w:eastAsia="es-MX"/>
        </w:rPr>
        <w:t xml:space="preserve">respecto a dicha información, dado que no turnó la solicitud de información a todas las áreas competentes. </w:t>
      </w:r>
    </w:p>
    <w:p w14:paraId="59CFBADC" w14:textId="77777777" w:rsidR="00390DF7" w:rsidRPr="007B0851" w:rsidRDefault="00390DF7" w:rsidP="002D5B90">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77E5E64C" w14:textId="62271D5E" w:rsidR="002D5B90" w:rsidRPr="007B0851" w:rsidRDefault="00E555F9" w:rsidP="002D5B90">
      <w:pPr>
        <w:spacing w:line="360" w:lineRule="auto"/>
        <w:jc w:val="both"/>
        <w:rPr>
          <w:rFonts w:ascii="Palatino Linotype" w:eastAsia="Calibri" w:hAnsi="Palatino Linotype" w:cs="Tahoma"/>
          <w:bCs/>
          <w:sz w:val="22"/>
          <w:szCs w:val="22"/>
          <w:lang w:val="es-ES" w:eastAsia="en-US"/>
        </w:rPr>
      </w:pPr>
      <w:r w:rsidRPr="007B0851">
        <w:rPr>
          <w:rFonts w:ascii="Palatino Linotype" w:hAnsi="Palatino Linotype" w:cs="Tahoma"/>
          <w:sz w:val="22"/>
          <w:szCs w:val="24"/>
          <w:lang w:eastAsia="es-MX"/>
        </w:rPr>
        <w:lastRenderedPageBreak/>
        <w:t>E</w:t>
      </w:r>
      <w:r w:rsidR="002D5B90" w:rsidRPr="007B0851">
        <w:rPr>
          <w:rFonts w:ascii="Palatino Linotype" w:hAnsi="Palatino Linotype" w:cs="Tahoma"/>
          <w:sz w:val="22"/>
          <w:szCs w:val="24"/>
          <w:lang w:eastAsia="es-MX"/>
        </w:rPr>
        <w:t xml:space="preserve">n ese sentido, </w:t>
      </w:r>
      <w:r w:rsidR="00390DF7" w:rsidRPr="007B0851">
        <w:rPr>
          <w:rFonts w:ascii="Palatino Linotype" w:hAnsi="Palatino Linotype" w:cs="Tahoma"/>
          <w:sz w:val="22"/>
          <w:szCs w:val="24"/>
          <w:lang w:eastAsia="es-MX"/>
        </w:rPr>
        <w:t xml:space="preserve">del estudio de los requerimientos de información señalados en los apartados </w:t>
      </w:r>
      <w:r w:rsidR="00390DF7" w:rsidRPr="007B0851">
        <w:rPr>
          <w:rFonts w:ascii="Palatino Linotype" w:hAnsi="Palatino Linotype" w:cs="Tahoma"/>
          <w:b/>
          <w:sz w:val="22"/>
          <w:szCs w:val="24"/>
          <w:lang w:eastAsia="es-MX"/>
        </w:rPr>
        <w:t>I y II</w:t>
      </w:r>
      <w:r w:rsidR="00390DF7" w:rsidRPr="007B0851">
        <w:rPr>
          <w:rFonts w:ascii="Palatino Linotype" w:hAnsi="Palatino Linotype" w:cs="Tahoma"/>
          <w:sz w:val="22"/>
          <w:szCs w:val="24"/>
          <w:lang w:eastAsia="es-MX"/>
        </w:rPr>
        <w:t xml:space="preserve">; </w:t>
      </w:r>
      <w:r w:rsidR="002D5B90" w:rsidRPr="007B0851">
        <w:rPr>
          <w:rFonts w:ascii="Palatino Linotype" w:hAnsi="Palatino Linotype" w:cs="Tahoma"/>
          <w:sz w:val="22"/>
          <w:szCs w:val="24"/>
          <w:lang w:eastAsia="es-MX"/>
        </w:rPr>
        <w:t>resulta necesario traer</w:t>
      </w:r>
      <w:r w:rsidR="002D5B90" w:rsidRPr="007B0851">
        <w:rPr>
          <w:rFonts w:ascii="Palatino Linotype" w:eastAsia="Calibri" w:hAnsi="Palatino Linotype" w:cs="Tahoma"/>
          <w:bCs/>
          <w:sz w:val="22"/>
          <w:szCs w:val="22"/>
          <w:lang w:val="es-ES" w:eastAsia="en-US"/>
        </w:rPr>
        <w:t xml:space="preserve"> por analogía, el Criterio 2/17, emitido por el Instituto Nacional de Transparencia, Acceso a la Información y Protección de Datos Personales, señala lo siguiente:</w:t>
      </w:r>
    </w:p>
    <w:p w14:paraId="49C0F08A" w14:textId="77777777" w:rsidR="002D5B90" w:rsidRPr="007B0851" w:rsidRDefault="002D5B90" w:rsidP="002D5B90">
      <w:pPr>
        <w:spacing w:line="360" w:lineRule="auto"/>
        <w:ind w:right="-93"/>
        <w:jc w:val="both"/>
        <w:rPr>
          <w:rFonts w:ascii="Palatino Linotype" w:eastAsia="Calibri" w:hAnsi="Palatino Linotype" w:cs="Tahoma"/>
          <w:bCs/>
          <w:sz w:val="22"/>
          <w:szCs w:val="22"/>
          <w:lang w:val="es-ES" w:eastAsia="en-US"/>
        </w:rPr>
      </w:pPr>
    </w:p>
    <w:p w14:paraId="09D8AC96" w14:textId="77777777" w:rsidR="002D5B90" w:rsidRPr="007B0851" w:rsidRDefault="002D5B90" w:rsidP="002D5B90">
      <w:pPr>
        <w:spacing w:line="360" w:lineRule="auto"/>
        <w:ind w:left="567" w:right="567"/>
        <w:jc w:val="both"/>
        <w:rPr>
          <w:rFonts w:ascii="Palatino Linotype" w:eastAsia="Calibri" w:hAnsi="Palatino Linotype" w:cs="Tahoma"/>
          <w:bCs/>
          <w:i/>
          <w:lang w:eastAsia="en-US"/>
        </w:rPr>
      </w:pPr>
      <w:r w:rsidRPr="007B0851">
        <w:rPr>
          <w:rFonts w:ascii="Palatino Linotype" w:eastAsia="Calibri" w:hAnsi="Palatino Linotype" w:cs="Tahoma"/>
          <w:b/>
          <w:bCs/>
          <w:i/>
          <w:lang w:eastAsia="en-US"/>
        </w:rPr>
        <w:t xml:space="preserve">“Congruencia y exhaustividad. Sus alcances para garantizar el derecho de acceso a la información. </w:t>
      </w:r>
      <w:r w:rsidRPr="007B0851">
        <w:rPr>
          <w:rFonts w:ascii="Palatino Linotype" w:eastAsia="Calibri" w:hAnsi="Palatino Linotype" w:cs="Tahoma"/>
          <w:bCs/>
          <w:i/>
          <w:lang w:eastAsia="en-US"/>
        </w:rPr>
        <w:t xml:space="preserve">De conformidad con el artículo </w:t>
      </w:r>
      <w:r w:rsidRPr="007B0851">
        <w:rPr>
          <w:rFonts w:ascii="Palatino Linotype" w:eastAsia="Calibri" w:hAnsi="Palatino Linotype" w:cs="Tahoma"/>
          <w:bCs/>
          <w:i/>
          <w:lang w:val="es-ES_tradnl" w:eastAsia="en-US"/>
        </w:rPr>
        <w:t>3 de la Ley Federal de Procedimiento Administrativo</w:t>
      </w:r>
      <w:r w:rsidRPr="007B0851">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B0851">
        <w:rPr>
          <w:rFonts w:ascii="Palatino Linotype" w:eastAsia="Calibri" w:hAnsi="Palatino Linotype" w:cs="Tahoma"/>
          <w:b/>
          <w:bCs/>
          <w:i/>
          <w:lang w:eastAsia="en-US"/>
        </w:rPr>
        <w:t>la congruencia implica que exista concordancia entre el requerimiento formulado por el particular y la respuesta proporcionada por el sujeto obligado</w:t>
      </w:r>
      <w:r w:rsidRPr="007B0851">
        <w:rPr>
          <w:rFonts w:ascii="Palatino Linotype" w:eastAsia="Calibri" w:hAnsi="Palatino Linotype" w:cs="Tahoma"/>
          <w:bCs/>
          <w:i/>
          <w:lang w:eastAsia="en-US"/>
        </w:rPr>
        <w:t xml:space="preserve">; mientras que </w:t>
      </w:r>
      <w:r w:rsidRPr="007B0851">
        <w:rPr>
          <w:rFonts w:ascii="Palatino Linotype" w:eastAsia="Calibri" w:hAnsi="Palatino Linotype" w:cs="Tahoma"/>
          <w:b/>
          <w:bCs/>
          <w:i/>
          <w:lang w:eastAsia="en-US"/>
        </w:rPr>
        <w:t>la exhaustividad significa que dicha respuesta se refiera expresamente a cada uno de los puntos solicitados</w:t>
      </w:r>
      <w:r w:rsidRPr="007B0851">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7B0851">
        <w:rPr>
          <w:rFonts w:ascii="Palatino Linotype" w:eastAsia="Calibri" w:hAnsi="Palatino Linotype" w:cs="Tahoma"/>
          <w:b/>
          <w:bCs/>
          <w:i/>
          <w:lang w:eastAsia="en-US"/>
        </w:rPr>
        <w:t>atiendan de manera puntual y expresa, cada uno de los contenidos de información.”</w:t>
      </w:r>
    </w:p>
    <w:p w14:paraId="144360D1" w14:textId="77777777" w:rsidR="002D5B90" w:rsidRPr="007B0851" w:rsidRDefault="002D5B90" w:rsidP="002D5B90">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62209FBE" w14:textId="7E476094" w:rsidR="00EA7F9C" w:rsidRPr="007B0851" w:rsidRDefault="00EA7F9C" w:rsidP="00EA7F9C">
      <w:pPr>
        <w:spacing w:line="360" w:lineRule="auto"/>
        <w:jc w:val="both"/>
        <w:rPr>
          <w:rFonts w:ascii="Palatino Linotype" w:hAnsi="Palatino Linotype" w:cs="Tahoma"/>
          <w:bCs/>
          <w:sz w:val="22"/>
          <w:szCs w:val="24"/>
          <w:lang w:val="es-ES_tradnl" w:eastAsia="es-MX"/>
        </w:rPr>
      </w:pPr>
      <w:r w:rsidRPr="007B0851">
        <w:rPr>
          <w:rFonts w:ascii="Palatino Linotype" w:hAnsi="Palatino Linotype" w:cs="Tahoma"/>
          <w:sz w:val="22"/>
          <w:szCs w:val="24"/>
          <w:lang w:eastAsia="es-MX"/>
        </w:rPr>
        <w:t xml:space="preserve">Del citado criterio, se desprende que </w:t>
      </w:r>
      <w:r w:rsidRPr="007B0851">
        <w:rPr>
          <w:rFonts w:ascii="Palatino Linotype" w:hAnsi="Palatino Linotype" w:cs="Tahoma"/>
          <w:bCs/>
          <w:sz w:val="22"/>
          <w:szCs w:val="24"/>
          <w:lang w:eastAsia="es-MX"/>
        </w:rPr>
        <w:t>todo acto administrativo debe apegarse a</w:t>
      </w:r>
      <w:r w:rsidR="00A910B6" w:rsidRPr="007B0851">
        <w:rPr>
          <w:rFonts w:ascii="Palatino Linotype" w:hAnsi="Palatino Linotype" w:cs="Tahoma"/>
          <w:bCs/>
          <w:sz w:val="22"/>
          <w:szCs w:val="24"/>
          <w:lang w:eastAsia="es-MX"/>
        </w:rPr>
        <w:t xml:space="preserve"> </w:t>
      </w:r>
      <w:r w:rsidRPr="007B0851">
        <w:rPr>
          <w:rFonts w:ascii="Palatino Linotype" w:hAnsi="Palatino Linotype" w:cs="Tahoma"/>
          <w:bCs/>
          <w:sz w:val="22"/>
          <w:szCs w:val="24"/>
          <w:lang w:eastAsia="es-MX"/>
        </w:rPr>
        <w:t>l</w:t>
      </w:r>
      <w:r w:rsidR="00A910B6" w:rsidRPr="007B0851">
        <w:rPr>
          <w:rFonts w:ascii="Palatino Linotype" w:hAnsi="Palatino Linotype" w:cs="Tahoma"/>
          <w:bCs/>
          <w:sz w:val="22"/>
          <w:szCs w:val="24"/>
          <w:lang w:eastAsia="es-MX"/>
        </w:rPr>
        <w:t>os</w:t>
      </w:r>
      <w:r w:rsidRPr="007B0851">
        <w:rPr>
          <w:rFonts w:ascii="Palatino Linotype" w:hAnsi="Palatino Linotype" w:cs="Tahoma"/>
          <w:bCs/>
          <w:sz w:val="22"/>
          <w:szCs w:val="24"/>
          <w:lang w:eastAsia="es-MX"/>
        </w:rPr>
        <w:t xml:space="preserve"> </w:t>
      </w:r>
      <w:r w:rsidRPr="007B0851">
        <w:rPr>
          <w:rFonts w:ascii="Palatino Linotype" w:hAnsi="Palatino Linotype" w:cs="Tahoma"/>
          <w:b/>
          <w:bCs/>
          <w:sz w:val="22"/>
          <w:szCs w:val="24"/>
          <w:lang w:eastAsia="es-MX"/>
        </w:rPr>
        <w:t>principio</w:t>
      </w:r>
      <w:r w:rsidR="00A910B6" w:rsidRPr="007B0851">
        <w:rPr>
          <w:rFonts w:ascii="Palatino Linotype" w:hAnsi="Palatino Linotype" w:cs="Tahoma"/>
          <w:b/>
          <w:bCs/>
          <w:sz w:val="22"/>
          <w:szCs w:val="24"/>
          <w:lang w:eastAsia="es-MX"/>
        </w:rPr>
        <w:t>s</w:t>
      </w:r>
      <w:r w:rsidRPr="007B0851">
        <w:rPr>
          <w:rFonts w:ascii="Palatino Linotype" w:hAnsi="Palatino Linotype" w:cs="Tahoma"/>
          <w:b/>
          <w:bCs/>
          <w:sz w:val="22"/>
          <w:szCs w:val="24"/>
          <w:lang w:eastAsia="es-MX"/>
        </w:rPr>
        <w:t xml:space="preserve"> de exhaustividad</w:t>
      </w:r>
      <w:r w:rsidRPr="007B0851">
        <w:rPr>
          <w:rFonts w:ascii="Palatino Linotype" w:hAnsi="Palatino Linotype" w:cs="Tahoma"/>
          <w:bCs/>
          <w:sz w:val="22"/>
          <w:szCs w:val="24"/>
          <w:lang w:eastAsia="es-MX"/>
        </w:rPr>
        <w:t xml:space="preserve">, </w:t>
      </w:r>
      <w:r w:rsidRPr="007B0851">
        <w:rPr>
          <w:rFonts w:ascii="Palatino Linotype" w:hAnsi="Palatino Linotype" w:cs="Tahoma"/>
          <w:bCs/>
          <w:sz w:val="22"/>
          <w:szCs w:val="24"/>
          <w:lang w:val="es-ES_tradnl" w:eastAsia="es-MX"/>
        </w:rPr>
        <w:t>entendiendo por ést</w:t>
      </w:r>
      <w:r w:rsidR="00A910B6" w:rsidRPr="007B0851">
        <w:rPr>
          <w:rFonts w:ascii="Palatino Linotype" w:hAnsi="Palatino Linotype" w:cs="Tahoma"/>
          <w:bCs/>
          <w:sz w:val="22"/>
          <w:szCs w:val="24"/>
          <w:lang w:val="es-ES_tradnl" w:eastAsia="es-MX"/>
        </w:rPr>
        <w:t>os</w:t>
      </w:r>
      <w:r w:rsidRPr="007B0851">
        <w:rPr>
          <w:rFonts w:ascii="Palatino Linotype" w:hAnsi="Palatino Linotype" w:cs="Tahoma"/>
          <w:bCs/>
          <w:sz w:val="22"/>
          <w:szCs w:val="24"/>
          <w:lang w:val="es-ES_tradnl" w:eastAsia="es-MX"/>
        </w:rPr>
        <w:t xml:space="preserve"> que se pronuncie</w:t>
      </w:r>
      <w:r w:rsidR="00A910B6" w:rsidRPr="007B0851">
        <w:rPr>
          <w:rFonts w:ascii="Palatino Linotype" w:hAnsi="Palatino Linotype" w:cs="Tahoma"/>
          <w:bCs/>
          <w:sz w:val="22"/>
          <w:szCs w:val="24"/>
          <w:lang w:val="es-ES_tradnl" w:eastAsia="es-MX"/>
        </w:rPr>
        <w:t>n de acuerdo a lo solicitado por el particular</w:t>
      </w:r>
      <w:r w:rsidRPr="007B0851">
        <w:rPr>
          <w:rFonts w:ascii="Palatino Linotype" w:hAnsi="Palatino Linotype" w:cs="Tahoma"/>
          <w:bCs/>
          <w:sz w:val="22"/>
          <w:szCs w:val="24"/>
          <w:lang w:val="es-ES_tradnl" w:eastAsia="es-MX"/>
        </w:rPr>
        <w:t xml:space="preserv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14:paraId="189D2992" w14:textId="77777777" w:rsidR="00EA7F9C" w:rsidRPr="007B0851" w:rsidRDefault="00EA7F9C" w:rsidP="00EA7F9C">
      <w:pPr>
        <w:spacing w:line="360" w:lineRule="auto"/>
        <w:jc w:val="both"/>
        <w:rPr>
          <w:rFonts w:ascii="Palatino Linotype" w:hAnsi="Palatino Linotype" w:cs="Tahoma"/>
          <w:sz w:val="22"/>
          <w:szCs w:val="24"/>
          <w:lang w:eastAsia="es-MX"/>
        </w:rPr>
      </w:pPr>
    </w:p>
    <w:p w14:paraId="60508EF1" w14:textId="69857B49" w:rsidR="00EA7F9C" w:rsidRPr="007B0851" w:rsidRDefault="00EA7F9C" w:rsidP="00EA7F9C">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7B0851">
        <w:rPr>
          <w:rFonts w:ascii="Palatino Linotype" w:hAnsi="Palatino Linotype" w:cs="Tahoma"/>
          <w:sz w:val="22"/>
          <w:szCs w:val="24"/>
          <w:lang w:eastAsia="es-MX"/>
        </w:rPr>
        <w:t xml:space="preserve">En esa tesitura, se concluye que el Sujeto Obligado no satisfizo el derecho de acceso </w:t>
      </w:r>
      <w:r w:rsidRPr="007B0851">
        <w:rPr>
          <w:rFonts w:ascii="Palatino Linotype" w:eastAsia="Calibri" w:hAnsi="Palatino Linotype" w:cs="Tahoma"/>
          <w:bCs/>
          <w:sz w:val="22"/>
          <w:szCs w:val="22"/>
          <w:lang w:eastAsia="en-US"/>
        </w:rPr>
        <w:t xml:space="preserve">el derecho de acceso a la información del ahora Recurrente, </w:t>
      </w:r>
      <w:r w:rsidR="00A910B6" w:rsidRPr="007B0851">
        <w:rPr>
          <w:rFonts w:ascii="Palatino Linotype" w:eastAsia="Calibri" w:hAnsi="Palatino Linotype" w:cs="Tahoma"/>
          <w:b/>
          <w:bCs/>
          <w:sz w:val="22"/>
          <w:szCs w:val="22"/>
          <w:lang w:eastAsia="en-US"/>
        </w:rPr>
        <w:t xml:space="preserve">al incumplir </w:t>
      </w:r>
      <w:r w:rsidRPr="007B0851">
        <w:rPr>
          <w:rFonts w:ascii="Palatino Linotype" w:eastAsia="Calibri" w:hAnsi="Palatino Linotype" w:cs="Tahoma"/>
          <w:b/>
          <w:bCs/>
          <w:sz w:val="22"/>
          <w:szCs w:val="22"/>
          <w:lang w:eastAsia="en-US"/>
        </w:rPr>
        <w:t>l</w:t>
      </w:r>
      <w:r w:rsidR="00A910B6" w:rsidRPr="007B0851">
        <w:rPr>
          <w:rFonts w:ascii="Palatino Linotype" w:eastAsia="Calibri" w:hAnsi="Palatino Linotype" w:cs="Tahoma"/>
          <w:b/>
          <w:bCs/>
          <w:sz w:val="22"/>
          <w:szCs w:val="22"/>
          <w:lang w:eastAsia="en-US"/>
        </w:rPr>
        <w:t>os</w:t>
      </w:r>
      <w:r w:rsidRPr="007B0851">
        <w:rPr>
          <w:rFonts w:ascii="Palatino Linotype" w:eastAsia="Calibri" w:hAnsi="Palatino Linotype" w:cs="Tahoma"/>
          <w:b/>
          <w:bCs/>
          <w:sz w:val="22"/>
          <w:szCs w:val="22"/>
          <w:lang w:eastAsia="en-US"/>
        </w:rPr>
        <w:t xml:space="preserve"> principio</w:t>
      </w:r>
      <w:r w:rsidR="00A910B6" w:rsidRPr="007B0851">
        <w:rPr>
          <w:rFonts w:ascii="Palatino Linotype" w:eastAsia="Calibri" w:hAnsi="Palatino Linotype" w:cs="Tahoma"/>
          <w:b/>
          <w:bCs/>
          <w:sz w:val="22"/>
          <w:szCs w:val="22"/>
          <w:lang w:eastAsia="en-US"/>
        </w:rPr>
        <w:t>s</w:t>
      </w:r>
      <w:r w:rsidRPr="007B0851">
        <w:rPr>
          <w:rFonts w:ascii="Palatino Linotype" w:eastAsia="Calibri" w:hAnsi="Palatino Linotype" w:cs="Tahoma"/>
          <w:b/>
          <w:bCs/>
          <w:sz w:val="22"/>
          <w:szCs w:val="22"/>
          <w:lang w:eastAsia="en-US"/>
        </w:rPr>
        <w:t xml:space="preserve"> de</w:t>
      </w:r>
      <w:r w:rsidR="00A910B6" w:rsidRPr="007B0851">
        <w:rPr>
          <w:rFonts w:ascii="Palatino Linotype" w:eastAsia="Calibri" w:hAnsi="Palatino Linotype" w:cs="Tahoma"/>
          <w:b/>
          <w:bCs/>
          <w:sz w:val="22"/>
          <w:szCs w:val="22"/>
          <w:lang w:eastAsia="en-US"/>
        </w:rPr>
        <w:t xml:space="preserve"> congruencia y</w:t>
      </w:r>
      <w:r w:rsidRPr="007B0851">
        <w:rPr>
          <w:rFonts w:ascii="Palatino Linotype" w:eastAsia="Calibri" w:hAnsi="Palatino Linotype" w:cs="Tahoma"/>
          <w:b/>
          <w:bCs/>
          <w:sz w:val="22"/>
          <w:szCs w:val="22"/>
          <w:lang w:eastAsia="en-US"/>
        </w:rPr>
        <w:t xml:space="preserve"> exhaustividad</w:t>
      </w:r>
      <w:r w:rsidRPr="007B0851">
        <w:rPr>
          <w:rFonts w:ascii="Palatino Linotype" w:eastAsia="Calibri" w:hAnsi="Palatino Linotype" w:cs="Tahoma"/>
          <w:bCs/>
          <w:sz w:val="22"/>
          <w:szCs w:val="22"/>
          <w:lang w:eastAsia="en-US"/>
        </w:rPr>
        <w:t>, toda vez que</w:t>
      </w:r>
      <w:r w:rsidR="00A910B6" w:rsidRPr="007B0851">
        <w:rPr>
          <w:rFonts w:ascii="Palatino Linotype" w:eastAsia="Calibri" w:hAnsi="Palatino Linotype" w:cs="Tahoma"/>
          <w:bCs/>
          <w:sz w:val="22"/>
          <w:szCs w:val="22"/>
          <w:lang w:eastAsia="en-US"/>
        </w:rPr>
        <w:t xml:space="preserve">, por un parte no otorgó lo solicitado en los requerimientos de </w:t>
      </w:r>
      <w:proofErr w:type="gramStart"/>
      <w:r w:rsidR="00A910B6" w:rsidRPr="007B0851">
        <w:rPr>
          <w:rFonts w:ascii="Palatino Linotype" w:eastAsia="Calibri" w:hAnsi="Palatino Linotype" w:cs="Tahoma"/>
          <w:bCs/>
          <w:sz w:val="22"/>
          <w:szCs w:val="22"/>
          <w:lang w:eastAsia="en-US"/>
        </w:rPr>
        <w:lastRenderedPageBreak/>
        <w:t xml:space="preserve">información </w:t>
      </w:r>
      <w:r w:rsidRPr="007B0851">
        <w:rPr>
          <w:rFonts w:ascii="Palatino Linotype" w:eastAsia="Calibri" w:hAnsi="Palatino Linotype" w:cs="Tahoma"/>
          <w:bCs/>
          <w:sz w:val="22"/>
          <w:szCs w:val="22"/>
          <w:lang w:eastAsia="en-US"/>
        </w:rPr>
        <w:t xml:space="preserve"> </w:t>
      </w:r>
      <w:r w:rsidR="00A910B6" w:rsidRPr="007B0851">
        <w:rPr>
          <w:rFonts w:ascii="Palatino Linotype" w:eastAsia="Calibri" w:hAnsi="Palatino Linotype" w:cs="Tahoma"/>
          <w:b/>
          <w:bCs/>
          <w:sz w:val="22"/>
          <w:szCs w:val="22"/>
          <w:lang w:eastAsia="en-US"/>
        </w:rPr>
        <w:t>1</w:t>
      </w:r>
      <w:proofErr w:type="gramEnd"/>
      <w:r w:rsidR="00A910B6" w:rsidRPr="007B0851">
        <w:rPr>
          <w:rFonts w:ascii="Palatino Linotype" w:eastAsia="Calibri" w:hAnsi="Palatino Linotype" w:cs="Tahoma"/>
          <w:b/>
          <w:bCs/>
          <w:sz w:val="22"/>
          <w:szCs w:val="22"/>
          <w:lang w:eastAsia="en-US"/>
        </w:rPr>
        <w:t xml:space="preserve">, 2, 3, 4, 13 </w:t>
      </w:r>
      <w:r w:rsidR="00A910B6" w:rsidRPr="007B0851">
        <w:rPr>
          <w:rFonts w:ascii="Palatino Linotype" w:eastAsia="Calibri" w:hAnsi="Palatino Linotype" w:cs="Tahoma"/>
          <w:bCs/>
          <w:sz w:val="22"/>
          <w:szCs w:val="22"/>
          <w:lang w:eastAsia="en-US"/>
        </w:rPr>
        <w:t>y por otro lado,</w:t>
      </w:r>
      <w:r w:rsidR="00A910B6" w:rsidRPr="007B0851">
        <w:rPr>
          <w:rFonts w:ascii="Palatino Linotype" w:eastAsia="Calibri" w:hAnsi="Palatino Linotype" w:cs="Tahoma"/>
          <w:b/>
          <w:bCs/>
          <w:sz w:val="22"/>
          <w:szCs w:val="22"/>
          <w:lang w:eastAsia="en-US"/>
        </w:rPr>
        <w:t xml:space="preserve"> </w:t>
      </w:r>
      <w:r w:rsidRPr="007B0851">
        <w:rPr>
          <w:rFonts w:ascii="Palatino Linotype" w:eastAsia="Calibri" w:hAnsi="Palatino Linotype" w:cs="Tahoma"/>
          <w:bCs/>
          <w:sz w:val="22"/>
          <w:szCs w:val="22"/>
          <w:lang w:eastAsia="en-US"/>
        </w:rPr>
        <w:t xml:space="preserve">no dio atención a los requerimientos </w:t>
      </w:r>
      <w:r w:rsidR="00A910B6" w:rsidRPr="007B0851">
        <w:rPr>
          <w:rFonts w:ascii="Palatino Linotype" w:eastAsia="Calibri" w:hAnsi="Palatino Linotype" w:cs="Tahoma"/>
          <w:b/>
          <w:bCs/>
          <w:sz w:val="22"/>
          <w:szCs w:val="22"/>
          <w:lang w:eastAsia="en-US"/>
        </w:rPr>
        <w:t>6, 11, 14, 16</w:t>
      </w:r>
      <w:r w:rsidR="00A910B6" w:rsidRPr="007B0851">
        <w:rPr>
          <w:rFonts w:ascii="Palatino Linotype" w:eastAsia="Calibri" w:hAnsi="Palatino Linotype" w:cs="Tahoma"/>
          <w:b/>
          <w:bCs/>
          <w:szCs w:val="22"/>
          <w:lang w:eastAsia="en-US"/>
        </w:rPr>
        <w:t xml:space="preserve">, </w:t>
      </w:r>
      <w:r w:rsidR="00303096" w:rsidRPr="007B0851">
        <w:rPr>
          <w:rFonts w:ascii="Palatino Linotype" w:eastAsia="Calibri" w:hAnsi="Palatino Linotype" w:cs="Tahoma"/>
          <w:b/>
          <w:bCs/>
          <w:sz w:val="22"/>
          <w:szCs w:val="22"/>
          <w:lang w:eastAsia="en-US"/>
        </w:rPr>
        <w:t xml:space="preserve">20 </w:t>
      </w:r>
      <w:r w:rsidR="00A910B6" w:rsidRPr="007B0851">
        <w:rPr>
          <w:rFonts w:ascii="Palatino Linotype" w:eastAsia="Calibri" w:hAnsi="Palatino Linotype" w:cs="Tahoma"/>
          <w:b/>
          <w:bCs/>
          <w:sz w:val="22"/>
          <w:szCs w:val="22"/>
          <w:lang w:eastAsia="en-US"/>
        </w:rPr>
        <w:t xml:space="preserve">y 24, </w:t>
      </w:r>
      <w:r w:rsidRPr="007B0851">
        <w:rPr>
          <w:rFonts w:ascii="Palatino Linotype" w:eastAsia="Calibri" w:hAnsi="Palatino Linotype" w:cs="Tahoma"/>
          <w:bCs/>
          <w:sz w:val="22"/>
          <w:szCs w:val="22"/>
          <w:lang w:eastAsia="en-US"/>
        </w:rPr>
        <w:t>de la solicitud de informaci</w:t>
      </w:r>
      <w:r w:rsidR="00A910B6" w:rsidRPr="007B0851">
        <w:rPr>
          <w:rFonts w:ascii="Palatino Linotype" w:eastAsia="Calibri" w:hAnsi="Palatino Linotype" w:cs="Tahoma"/>
          <w:bCs/>
          <w:sz w:val="22"/>
          <w:szCs w:val="22"/>
          <w:lang w:eastAsia="en-US"/>
        </w:rPr>
        <w:t>ón</w:t>
      </w:r>
      <w:r w:rsidRPr="007B0851">
        <w:rPr>
          <w:rFonts w:ascii="Palatino Linotype" w:eastAsia="Calibri" w:hAnsi="Palatino Linotype" w:cs="Tahoma"/>
          <w:bCs/>
          <w:iCs/>
          <w:sz w:val="22"/>
          <w:szCs w:val="22"/>
          <w:lang w:val="es-ES" w:eastAsia="en-US"/>
        </w:rPr>
        <w:t>.</w:t>
      </w:r>
    </w:p>
    <w:p w14:paraId="051186FD" w14:textId="77777777" w:rsidR="00740B2C" w:rsidRPr="007B0851" w:rsidRDefault="00740B2C" w:rsidP="00EA7F9C">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0C744240" w14:textId="40D7868C" w:rsidR="00740B2C" w:rsidRPr="007B0851" w:rsidRDefault="00740B2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iCs/>
          <w:sz w:val="22"/>
          <w:szCs w:val="22"/>
          <w:lang w:val="es-ES" w:eastAsia="en-US"/>
        </w:rPr>
        <w:t>Ahora bien, de la normatividad que agregó el Sujeto Obligado a su Informe Justificado denominado “Manual de Procedimientos Dirección de Servicios Públicos de Jilotzingo”, se establece la organización, numero, especificaciones, estado general del</w:t>
      </w:r>
      <w:r w:rsidR="002C3F0F" w:rsidRPr="007B0851">
        <w:rPr>
          <w:rFonts w:ascii="Palatino Linotype" w:eastAsia="Calibri" w:hAnsi="Palatino Linotype" w:cs="Tahoma"/>
          <w:bCs/>
          <w:iCs/>
          <w:sz w:val="22"/>
          <w:szCs w:val="22"/>
          <w:lang w:val="es-ES" w:eastAsia="en-US"/>
        </w:rPr>
        <w:t xml:space="preserve"> servicio público de luminarias; así como lo relativo a la inspección</w:t>
      </w:r>
      <w:r w:rsidR="00303096" w:rsidRPr="007B0851">
        <w:rPr>
          <w:rFonts w:ascii="Palatino Linotype" w:eastAsia="Calibri" w:hAnsi="Palatino Linotype" w:cs="Tahoma"/>
          <w:bCs/>
          <w:iCs/>
          <w:sz w:val="22"/>
          <w:szCs w:val="22"/>
          <w:lang w:val="es-ES" w:eastAsia="en-US"/>
        </w:rPr>
        <w:t>,</w:t>
      </w:r>
      <w:r w:rsidR="002C3F0F" w:rsidRPr="007B0851">
        <w:rPr>
          <w:rFonts w:ascii="Palatino Linotype" w:eastAsia="Calibri" w:hAnsi="Palatino Linotype" w:cs="Tahoma"/>
          <w:bCs/>
          <w:iCs/>
          <w:sz w:val="22"/>
          <w:szCs w:val="22"/>
          <w:lang w:val="es-ES" w:eastAsia="en-US"/>
        </w:rPr>
        <w:t xml:space="preserve"> mantenimiento, reporte de fallas, descripción de actividades, quien es el responsable de dicho servicio, incluso un diagrama de flujo en donde se advierte el procedimiento para el cambio de luminarias. </w:t>
      </w:r>
    </w:p>
    <w:p w14:paraId="0D88A9A4"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5D1C3AFF" w14:textId="12B3CBA6"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Conforme a lo citado, se considera que el Sujeto Obligado tiene competencia para pronunciarse de los requerimientos informativos, pues </w:t>
      </w:r>
      <w:r w:rsidR="00702ADD" w:rsidRPr="007B0851">
        <w:rPr>
          <w:rFonts w:ascii="Palatino Linotype" w:eastAsia="Calibri" w:hAnsi="Palatino Linotype" w:cs="Tahoma"/>
          <w:bCs/>
          <w:sz w:val="22"/>
          <w:szCs w:val="22"/>
          <w:lang w:eastAsia="en-US"/>
        </w:rPr>
        <w:t xml:space="preserve">en la normatividad citada se advierte tal situación. </w:t>
      </w:r>
    </w:p>
    <w:p w14:paraId="1F102374"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492CD250" w14:textId="025CDF93" w:rsidR="00EA7F9C" w:rsidRPr="007B0851" w:rsidRDefault="00EA7F9C" w:rsidP="00EA7F9C">
      <w:pPr>
        <w:autoSpaceDE w:val="0"/>
        <w:autoSpaceDN w:val="0"/>
        <w:adjustRightInd w:val="0"/>
        <w:spacing w:line="360" w:lineRule="auto"/>
        <w:jc w:val="both"/>
        <w:rPr>
          <w:rFonts w:ascii="Palatino Linotype" w:hAnsi="Palatino Linotype" w:cs="Tahoma"/>
          <w:sz w:val="22"/>
          <w:szCs w:val="22"/>
        </w:rPr>
      </w:pPr>
      <w:r w:rsidRPr="007B0851">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principalmente en la Dirección de Servicios Públicos, a efecto de proporcionar el documento o documentos donde conste el </w:t>
      </w:r>
      <w:r w:rsidRPr="007B0851">
        <w:rPr>
          <w:rFonts w:ascii="Palatino Linotype" w:eastAsia="Calibri" w:hAnsi="Palatino Linotype" w:cs="Tahoma"/>
          <w:bCs/>
          <w:iCs/>
          <w:sz w:val="22"/>
          <w:szCs w:val="22"/>
          <w:lang w:val="es-ES" w:eastAsia="en-US"/>
        </w:rPr>
        <w:t xml:space="preserve">número de luminarias que fueron </w:t>
      </w:r>
      <w:r w:rsidRPr="007B0851">
        <w:rPr>
          <w:rFonts w:ascii="Palatino Linotype" w:eastAsia="Calibri" w:hAnsi="Palatino Linotype" w:cs="Tahoma"/>
          <w:b/>
          <w:bCs/>
          <w:iCs/>
          <w:sz w:val="22"/>
          <w:szCs w:val="22"/>
          <w:lang w:val="es-ES" w:eastAsia="en-US"/>
        </w:rPr>
        <w:t>sustituidas, corregidas, arregladas o transformadas,</w:t>
      </w:r>
      <w:r w:rsidRPr="007B0851">
        <w:rPr>
          <w:rFonts w:ascii="Palatino Linotype" w:eastAsia="Calibri" w:hAnsi="Palatino Linotype" w:cs="Tahoma"/>
          <w:bCs/>
          <w:iCs/>
          <w:sz w:val="22"/>
          <w:szCs w:val="22"/>
          <w:lang w:val="es-ES" w:eastAsia="en-US"/>
        </w:rPr>
        <w:t xml:space="preserve"> del dos mil trece al </w:t>
      </w:r>
      <w:r w:rsidR="005E3FBA" w:rsidRPr="007B0851">
        <w:rPr>
          <w:rFonts w:ascii="Palatino Linotype" w:eastAsia="Calibri" w:hAnsi="Palatino Linotype" w:cs="Tahoma"/>
          <w:bCs/>
          <w:iCs/>
          <w:sz w:val="22"/>
          <w:szCs w:val="22"/>
          <w:lang w:val="es-ES" w:eastAsia="en-US"/>
        </w:rPr>
        <w:t>mes</w:t>
      </w:r>
      <w:r w:rsidRPr="007B0851">
        <w:rPr>
          <w:rFonts w:ascii="Palatino Linotype" w:eastAsia="Calibri" w:hAnsi="Palatino Linotype" w:cs="Tahoma"/>
          <w:bCs/>
          <w:iCs/>
          <w:sz w:val="22"/>
          <w:szCs w:val="22"/>
          <w:lang w:val="es-ES" w:eastAsia="en-US"/>
        </w:rPr>
        <w:t xml:space="preserve"> de abril de dos mil diecinueve, así como, el número de lu</w:t>
      </w:r>
      <w:r w:rsidR="005E3FBA" w:rsidRPr="007B0851">
        <w:rPr>
          <w:rFonts w:ascii="Palatino Linotype" w:eastAsia="Calibri" w:hAnsi="Palatino Linotype" w:cs="Tahoma"/>
          <w:bCs/>
          <w:iCs/>
          <w:sz w:val="22"/>
          <w:szCs w:val="22"/>
          <w:lang w:val="es-ES" w:eastAsia="en-US"/>
        </w:rPr>
        <w:t>minarias con las que cuenta al mes</w:t>
      </w:r>
      <w:r w:rsidRPr="007B0851">
        <w:rPr>
          <w:rFonts w:ascii="Palatino Linotype" w:eastAsia="Calibri" w:hAnsi="Palatino Linotype" w:cs="Tahoma"/>
          <w:bCs/>
          <w:iCs/>
          <w:sz w:val="22"/>
          <w:szCs w:val="22"/>
          <w:lang w:val="es-ES" w:eastAsia="en-US"/>
        </w:rPr>
        <w:t xml:space="preserve"> de abril de dos mil diecinueve, </w:t>
      </w:r>
      <w:r w:rsidRPr="007B0851">
        <w:rPr>
          <w:rFonts w:ascii="Palatino Linotype" w:eastAsia="Calibri" w:hAnsi="Palatino Linotype" w:cs="Tahoma"/>
          <w:b/>
          <w:bCs/>
          <w:iCs/>
          <w:sz w:val="22"/>
          <w:szCs w:val="22"/>
          <w:lang w:val="es-ES" w:eastAsia="en-US"/>
        </w:rPr>
        <w:t xml:space="preserve">con el mayor grado de desagregación que obre en sus archivos. </w:t>
      </w:r>
      <w:r w:rsidRPr="007B0851">
        <w:rPr>
          <w:rFonts w:ascii="Palatino Linotype" w:eastAsia="Calibri" w:hAnsi="Palatino Linotype" w:cs="Tahoma"/>
          <w:bCs/>
          <w:iCs/>
          <w:sz w:val="22"/>
          <w:szCs w:val="22"/>
          <w:lang w:val="es-ES" w:eastAsia="en-US"/>
        </w:rPr>
        <w:t>D</w:t>
      </w:r>
      <w:r w:rsidRPr="007B0851">
        <w:rPr>
          <w:rFonts w:ascii="Palatino Linotype" w:hAnsi="Palatino Linotype" w:cs="Tahoma"/>
          <w:bCs/>
          <w:iCs/>
          <w:sz w:val="22"/>
          <w:szCs w:val="24"/>
          <w:lang w:val="es-ES"/>
        </w:rPr>
        <w:t xml:space="preserve">icha determinación toma relevancia, pues </w:t>
      </w:r>
      <w:r w:rsidRPr="007B0851">
        <w:rPr>
          <w:rFonts w:ascii="Palatino Linotype" w:hAnsi="Palatino Linotype" w:cs="Tahoma"/>
          <w:sz w:val="22"/>
          <w:szCs w:val="22"/>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59DB4A9E" w14:textId="77777777" w:rsidR="00EA7F9C" w:rsidRPr="007B0851" w:rsidRDefault="00EA7F9C" w:rsidP="00EA7F9C">
      <w:pPr>
        <w:tabs>
          <w:tab w:val="left" w:pos="4962"/>
        </w:tabs>
        <w:spacing w:line="360" w:lineRule="auto"/>
        <w:jc w:val="both"/>
        <w:rPr>
          <w:rFonts w:ascii="Palatino Linotype" w:eastAsia="Calibri" w:hAnsi="Palatino Linotype" w:cs="Tahoma"/>
          <w:iCs/>
          <w:sz w:val="22"/>
          <w:szCs w:val="22"/>
          <w:lang w:val="es-ES" w:eastAsia="es-ES_tradnl"/>
        </w:rPr>
      </w:pPr>
      <w:r w:rsidRPr="007B0851">
        <w:rPr>
          <w:rFonts w:ascii="Palatino Linotype" w:hAnsi="Palatino Linotype" w:cs="Tahoma"/>
          <w:sz w:val="22"/>
          <w:szCs w:val="22"/>
        </w:rPr>
        <w:lastRenderedPageBreak/>
        <w:t xml:space="preserve">De esta manera, </w:t>
      </w:r>
      <w:r w:rsidRPr="007B0851">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7B0851">
        <w:rPr>
          <w:rFonts w:ascii="Palatino Linotype" w:hAnsi="Palatino Linotype" w:cs="Tahoma"/>
          <w:i/>
          <w:sz w:val="22"/>
          <w:szCs w:val="22"/>
        </w:rPr>
        <w:t>ad hoc</w:t>
      </w:r>
      <w:r w:rsidRPr="007B0851">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7B0851">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4CCA7A19" w14:textId="77777777" w:rsidR="00EA7F9C" w:rsidRPr="007B0851" w:rsidRDefault="00EA7F9C" w:rsidP="00EA7F9C">
      <w:pPr>
        <w:spacing w:before="73" w:line="360" w:lineRule="auto"/>
        <w:ind w:left="567" w:right="567"/>
        <w:jc w:val="both"/>
        <w:rPr>
          <w:rFonts w:ascii="Palatino Linotype" w:eastAsia="Arial" w:hAnsi="Palatino Linotype" w:cs="Arial"/>
          <w:b/>
          <w:sz w:val="22"/>
        </w:rPr>
      </w:pPr>
    </w:p>
    <w:p w14:paraId="0EBADDBD" w14:textId="77777777" w:rsidR="00EA7F9C" w:rsidRPr="007B0851" w:rsidRDefault="00EA7F9C" w:rsidP="00EA7F9C">
      <w:pPr>
        <w:spacing w:before="73" w:line="360" w:lineRule="auto"/>
        <w:ind w:left="567" w:right="567"/>
        <w:jc w:val="both"/>
        <w:rPr>
          <w:rFonts w:ascii="Palatino Linotype" w:eastAsia="Arial" w:hAnsi="Palatino Linotype" w:cs="Arial"/>
          <w:i/>
        </w:rPr>
      </w:pPr>
      <w:r w:rsidRPr="007B0851">
        <w:rPr>
          <w:rFonts w:ascii="Palatino Linotype" w:eastAsia="Arial" w:hAnsi="Palatino Linotype" w:cs="Arial"/>
          <w:b/>
          <w:i/>
        </w:rPr>
        <w:t xml:space="preserve">“No existe obligación de elaborar </w:t>
      </w:r>
      <w:r w:rsidRPr="007B0851">
        <w:rPr>
          <w:rFonts w:ascii="Palatino Linotype" w:eastAsia="Arial" w:hAnsi="Palatino Linotype" w:cs="Arial"/>
          <w:b/>
          <w:i/>
          <w:spacing w:val="-3"/>
        </w:rPr>
        <w:t>d</w:t>
      </w:r>
      <w:r w:rsidRPr="007B0851">
        <w:rPr>
          <w:rFonts w:ascii="Palatino Linotype" w:eastAsia="Arial" w:hAnsi="Palatino Linotype" w:cs="Arial"/>
          <w:b/>
          <w:i/>
        </w:rPr>
        <w:t>ocum</w:t>
      </w:r>
      <w:r w:rsidRPr="007B0851">
        <w:rPr>
          <w:rFonts w:ascii="Palatino Linotype" w:eastAsia="Arial" w:hAnsi="Palatino Linotype" w:cs="Arial"/>
          <w:b/>
          <w:i/>
          <w:spacing w:val="1"/>
        </w:rPr>
        <w:t>e</w:t>
      </w:r>
      <w:r w:rsidRPr="007B0851">
        <w:rPr>
          <w:rFonts w:ascii="Palatino Linotype" w:eastAsia="Arial" w:hAnsi="Palatino Linotype" w:cs="Arial"/>
          <w:b/>
          <w:i/>
        </w:rPr>
        <w:t>n</w:t>
      </w:r>
      <w:r w:rsidRPr="007B0851">
        <w:rPr>
          <w:rFonts w:ascii="Palatino Linotype" w:eastAsia="Arial" w:hAnsi="Palatino Linotype" w:cs="Arial"/>
          <w:b/>
          <w:i/>
          <w:spacing w:val="-1"/>
        </w:rPr>
        <w:t>t</w:t>
      </w:r>
      <w:r w:rsidRPr="007B0851">
        <w:rPr>
          <w:rFonts w:ascii="Palatino Linotype" w:eastAsia="Arial" w:hAnsi="Palatino Linotype" w:cs="Arial"/>
          <w:b/>
          <w:i/>
        </w:rPr>
        <w:t xml:space="preserve">os </w:t>
      </w:r>
      <w:r w:rsidRPr="007B0851">
        <w:rPr>
          <w:rFonts w:ascii="Palatino Linotype" w:eastAsia="Arial" w:hAnsi="Palatino Linotype" w:cs="Arial"/>
          <w:b/>
          <w:i/>
          <w:spacing w:val="-1"/>
        </w:rPr>
        <w:t xml:space="preserve">ad </w:t>
      </w:r>
      <w:r w:rsidRPr="007B0851">
        <w:rPr>
          <w:rFonts w:ascii="Palatino Linotype" w:eastAsia="Arial" w:hAnsi="Palatino Linotype" w:cs="Arial"/>
          <w:b/>
          <w:i/>
        </w:rPr>
        <w:t>hoc para atender las sol</w:t>
      </w:r>
      <w:r w:rsidRPr="007B0851">
        <w:rPr>
          <w:rFonts w:ascii="Palatino Linotype" w:eastAsia="Arial" w:hAnsi="Palatino Linotype" w:cs="Arial"/>
          <w:b/>
          <w:i/>
          <w:spacing w:val="-2"/>
        </w:rPr>
        <w:t>i</w:t>
      </w:r>
      <w:r w:rsidRPr="007B0851">
        <w:rPr>
          <w:rFonts w:ascii="Palatino Linotype" w:eastAsia="Arial" w:hAnsi="Palatino Linotype" w:cs="Arial"/>
          <w:b/>
          <w:i/>
          <w:spacing w:val="1"/>
        </w:rPr>
        <w:t>c</w:t>
      </w:r>
      <w:r w:rsidRPr="007B0851">
        <w:rPr>
          <w:rFonts w:ascii="Palatino Linotype" w:eastAsia="Arial" w:hAnsi="Palatino Linotype" w:cs="Arial"/>
          <w:b/>
          <w:i/>
        </w:rPr>
        <w:t xml:space="preserve">itudes de </w:t>
      </w:r>
      <w:r w:rsidRPr="007B0851">
        <w:rPr>
          <w:rFonts w:ascii="Palatino Linotype" w:eastAsia="Arial" w:hAnsi="Palatino Linotype" w:cs="Arial"/>
          <w:b/>
          <w:i/>
          <w:spacing w:val="1"/>
        </w:rPr>
        <w:t>ac</w:t>
      </w:r>
      <w:r w:rsidRPr="007B0851">
        <w:rPr>
          <w:rFonts w:ascii="Palatino Linotype" w:eastAsia="Arial" w:hAnsi="Palatino Linotype" w:cs="Arial"/>
          <w:b/>
          <w:i/>
          <w:spacing w:val="-1"/>
        </w:rPr>
        <w:t>c</w:t>
      </w:r>
      <w:r w:rsidRPr="007B0851">
        <w:rPr>
          <w:rFonts w:ascii="Palatino Linotype" w:eastAsia="Arial" w:hAnsi="Palatino Linotype" w:cs="Arial"/>
          <w:b/>
          <w:i/>
          <w:spacing w:val="1"/>
        </w:rPr>
        <w:t>es</w:t>
      </w:r>
      <w:r w:rsidRPr="007B0851">
        <w:rPr>
          <w:rFonts w:ascii="Palatino Linotype" w:eastAsia="Arial" w:hAnsi="Palatino Linotype" w:cs="Arial"/>
          <w:b/>
          <w:i/>
        </w:rPr>
        <w:t>o a la informa</w:t>
      </w:r>
      <w:r w:rsidRPr="007B0851">
        <w:rPr>
          <w:rFonts w:ascii="Palatino Linotype" w:eastAsia="Arial" w:hAnsi="Palatino Linotype" w:cs="Arial"/>
          <w:b/>
          <w:i/>
          <w:spacing w:val="1"/>
        </w:rPr>
        <w:t>c</w:t>
      </w:r>
      <w:r w:rsidRPr="007B0851">
        <w:rPr>
          <w:rFonts w:ascii="Palatino Linotype" w:eastAsia="Arial" w:hAnsi="Palatino Linotype" w:cs="Arial"/>
          <w:b/>
          <w:i/>
        </w:rPr>
        <w:t>ió</w:t>
      </w:r>
      <w:r w:rsidRPr="007B0851">
        <w:rPr>
          <w:rFonts w:ascii="Palatino Linotype" w:eastAsia="Arial" w:hAnsi="Palatino Linotype" w:cs="Arial"/>
          <w:b/>
          <w:i/>
          <w:spacing w:val="-2"/>
        </w:rPr>
        <w:t>n</w:t>
      </w:r>
      <w:r w:rsidRPr="007B0851">
        <w:rPr>
          <w:rFonts w:ascii="Palatino Linotype" w:eastAsia="Arial" w:hAnsi="Palatino Linotype" w:cs="Arial"/>
          <w:b/>
          <w:i/>
        </w:rPr>
        <w:t xml:space="preserve">. </w:t>
      </w:r>
      <w:r w:rsidRPr="007B0851">
        <w:rPr>
          <w:rFonts w:ascii="Palatino Linotype" w:eastAsia="Arial" w:hAnsi="Palatino Linotype" w:cs="Arial"/>
          <w:i/>
          <w:spacing w:val="18"/>
        </w:rPr>
        <w:t>L</w:t>
      </w:r>
      <w:r w:rsidRPr="007B0851">
        <w:rPr>
          <w:rFonts w:ascii="Palatino Linotype" w:eastAsia="Arial" w:hAnsi="Palatino Linotype" w:cs="Arial"/>
          <w:i/>
          <w:spacing w:val="-1"/>
        </w:rPr>
        <w:t xml:space="preserve">os </w:t>
      </w:r>
      <w:r w:rsidRPr="007B0851">
        <w:rPr>
          <w:rFonts w:ascii="Palatino Linotype" w:eastAsia="Arial" w:hAnsi="Palatino Linotype" w:cs="Arial"/>
          <w:i/>
          <w:spacing w:val="1"/>
        </w:rPr>
        <w:t>a</w:t>
      </w:r>
      <w:r w:rsidRPr="007B0851">
        <w:rPr>
          <w:rFonts w:ascii="Palatino Linotype" w:eastAsia="Arial" w:hAnsi="Palatino Linotype" w:cs="Arial"/>
          <w:i/>
        </w:rPr>
        <w:t>rt</w:t>
      </w:r>
      <w:r w:rsidRPr="007B0851">
        <w:rPr>
          <w:rFonts w:ascii="Palatino Linotype" w:eastAsia="Arial" w:hAnsi="Palatino Linotype" w:cs="Arial"/>
          <w:i/>
          <w:spacing w:val="-2"/>
        </w:rPr>
        <w:t>í</w:t>
      </w:r>
      <w:r w:rsidRPr="007B0851">
        <w:rPr>
          <w:rFonts w:ascii="Palatino Linotype" w:eastAsia="Arial" w:hAnsi="Palatino Linotype" w:cs="Arial"/>
          <w:i/>
        </w:rPr>
        <w:t>c</w:t>
      </w:r>
      <w:r w:rsidRPr="007B0851">
        <w:rPr>
          <w:rFonts w:ascii="Palatino Linotype" w:eastAsia="Arial" w:hAnsi="Palatino Linotype" w:cs="Arial"/>
          <w:i/>
          <w:spacing w:val="1"/>
        </w:rPr>
        <w:t>u</w:t>
      </w:r>
      <w:r w:rsidRPr="007B0851">
        <w:rPr>
          <w:rFonts w:ascii="Palatino Linotype" w:eastAsia="Arial" w:hAnsi="Palatino Linotype" w:cs="Arial"/>
          <w:i/>
        </w:rPr>
        <w:t>los</w:t>
      </w:r>
      <w:r w:rsidRPr="007B0851">
        <w:rPr>
          <w:rFonts w:ascii="Palatino Linotype" w:eastAsia="Arial" w:hAnsi="Palatino Linotype" w:cs="Arial"/>
          <w:i/>
          <w:spacing w:val="8"/>
        </w:rPr>
        <w:t xml:space="preserve"> 129 </w:t>
      </w:r>
      <w:r w:rsidRPr="007B0851">
        <w:rPr>
          <w:rFonts w:ascii="Palatino Linotype" w:eastAsia="Arial" w:hAnsi="Palatino Linotype" w:cs="Arial"/>
          <w:i/>
          <w:spacing w:val="1"/>
        </w:rPr>
        <w:t>d</w:t>
      </w:r>
      <w:r w:rsidRPr="007B0851">
        <w:rPr>
          <w:rFonts w:ascii="Palatino Linotype" w:eastAsia="Arial" w:hAnsi="Palatino Linotype" w:cs="Arial"/>
          <w:i/>
        </w:rPr>
        <w:t xml:space="preserve">e la </w:t>
      </w:r>
      <w:r w:rsidRPr="007B0851">
        <w:rPr>
          <w:rFonts w:ascii="Palatino Linotype" w:eastAsia="Arial" w:hAnsi="Palatino Linotype" w:cs="Arial"/>
          <w:i/>
          <w:spacing w:val="-1"/>
        </w:rPr>
        <w:t>L</w:t>
      </w:r>
      <w:r w:rsidRPr="007B0851">
        <w:rPr>
          <w:rFonts w:ascii="Palatino Linotype" w:eastAsia="Arial" w:hAnsi="Palatino Linotype" w:cs="Arial"/>
          <w:i/>
          <w:spacing w:val="1"/>
        </w:rPr>
        <w:t>e</w:t>
      </w:r>
      <w:r w:rsidRPr="007B0851">
        <w:rPr>
          <w:rFonts w:ascii="Palatino Linotype" w:eastAsia="Arial" w:hAnsi="Palatino Linotype" w:cs="Arial"/>
          <w:i/>
        </w:rPr>
        <w:t xml:space="preserve">y General </w:t>
      </w:r>
      <w:r w:rsidRPr="007B0851">
        <w:rPr>
          <w:rFonts w:ascii="Palatino Linotype" w:eastAsia="Arial" w:hAnsi="Palatino Linotype" w:cs="Arial"/>
          <w:i/>
          <w:spacing w:val="-1"/>
        </w:rPr>
        <w:t>d</w:t>
      </w:r>
      <w:r w:rsidRPr="007B0851">
        <w:rPr>
          <w:rFonts w:ascii="Palatino Linotype" w:eastAsia="Arial" w:hAnsi="Palatino Linotype" w:cs="Arial"/>
          <w:i/>
        </w:rPr>
        <w:t xml:space="preserve">e </w:t>
      </w:r>
      <w:r w:rsidRPr="007B0851">
        <w:rPr>
          <w:rFonts w:ascii="Palatino Linotype" w:eastAsia="Arial" w:hAnsi="Palatino Linotype" w:cs="Arial"/>
          <w:i/>
          <w:spacing w:val="2"/>
        </w:rPr>
        <w:t>T</w:t>
      </w:r>
      <w:r w:rsidRPr="007B0851">
        <w:rPr>
          <w:rFonts w:ascii="Palatino Linotype" w:eastAsia="Arial" w:hAnsi="Palatino Linotype" w:cs="Arial"/>
          <w:i/>
        </w:rPr>
        <w:t>r</w:t>
      </w:r>
      <w:r w:rsidRPr="007B0851">
        <w:rPr>
          <w:rFonts w:ascii="Palatino Linotype" w:eastAsia="Arial" w:hAnsi="Palatino Linotype" w:cs="Arial"/>
          <w:i/>
          <w:spacing w:val="-2"/>
        </w:rPr>
        <w:t>a</w:t>
      </w:r>
      <w:r w:rsidRPr="007B0851">
        <w:rPr>
          <w:rFonts w:ascii="Palatino Linotype" w:eastAsia="Arial" w:hAnsi="Palatino Linotype" w:cs="Arial"/>
          <w:i/>
          <w:spacing w:val="1"/>
        </w:rPr>
        <w:t>n</w:t>
      </w:r>
      <w:r w:rsidRPr="007B0851">
        <w:rPr>
          <w:rFonts w:ascii="Palatino Linotype" w:eastAsia="Arial" w:hAnsi="Palatino Linotype" w:cs="Arial"/>
          <w:i/>
        </w:rPr>
        <w:t>s</w:t>
      </w:r>
      <w:r w:rsidRPr="007B0851">
        <w:rPr>
          <w:rFonts w:ascii="Palatino Linotype" w:eastAsia="Arial" w:hAnsi="Palatino Linotype" w:cs="Arial"/>
          <w:i/>
          <w:spacing w:val="1"/>
        </w:rPr>
        <w:t>pa</w:t>
      </w:r>
      <w:r w:rsidRPr="007B0851">
        <w:rPr>
          <w:rFonts w:ascii="Palatino Linotype" w:eastAsia="Arial" w:hAnsi="Palatino Linotype" w:cs="Arial"/>
          <w:i/>
        </w:rPr>
        <w:t>r</w:t>
      </w:r>
      <w:r w:rsidRPr="007B0851">
        <w:rPr>
          <w:rFonts w:ascii="Palatino Linotype" w:eastAsia="Arial" w:hAnsi="Palatino Linotype" w:cs="Arial"/>
          <w:i/>
          <w:spacing w:val="-2"/>
        </w:rPr>
        <w:t>e</w:t>
      </w:r>
      <w:r w:rsidRPr="007B0851">
        <w:rPr>
          <w:rFonts w:ascii="Palatino Linotype" w:eastAsia="Arial" w:hAnsi="Palatino Linotype" w:cs="Arial"/>
          <w:i/>
          <w:spacing w:val="1"/>
        </w:rPr>
        <w:t>n</w:t>
      </w:r>
      <w:r w:rsidRPr="007B0851">
        <w:rPr>
          <w:rFonts w:ascii="Palatino Linotype" w:eastAsia="Arial" w:hAnsi="Palatino Linotype" w:cs="Arial"/>
          <w:i/>
        </w:rPr>
        <w:t>cia y Acc</w:t>
      </w:r>
      <w:r w:rsidRPr="007B0851">
        <w:rPr>
          <w:rFonts w:ascii="Palatino Linotype" w:eastAsia="Arial" w:hAnsi="Palatino Linotype" w:cs="Arial"/>
          <w:i/>
          <w:spacing w:val="1"/>
        </w:rPr>
        <w:t>e</w:t>
      </w:r>
      <w:r w:rsidRPr="007B0851">
        <w:rPr>
          <w:rFonts w:ascii="Palatino Linotype" w:eastAsia="Arial" w:hAnsi="Palatino Linotype" w:cs="Arial"/>
          <w:i/>
        </w:rPr>
        <w:t>so a la I</w:t>
      </w:r>
      <w:r w:rsidRPr="007B0851">
        <w:rPr>
          <w:rFonts w:ascii="Palatino Linotype" w:eastAsia="Arial" w:hAnsi="Palatino Linotype" w:cs="Arial"/>
          <w:i/>
          <w:spacing w:val="-1"/>
        </w:rPr>
        <w:t>n</w:t>
      </w:r>
      <w:r w:rsidRPr="007B0851">
        <w:rPr>
          <w:rFonts w:ascii="Palatino Linotype" w:eastAsia="Arial" w:hAnsi="Palatino Linotype" w:cs="Arial"/>
          <w:i/>
        </w:rPr>
        <w:t>f</w:t>
      </w:r>
      <w:r w:rsidRPr="007B0851">
        <w:rPr>
          <w:rFonts w:ascii="Palatino Linotype" w:eastAsia="Arial" w:hAnsi="Palatino Linotype" w:cs="Arial"/>
          <w:i/>
          <w:spacing w:val="1"/>
        </w:rPr>
        <w:t>o</w:t>
      </w:r>
      <w:r w:rsidRPr="007B0851">
        <w:rPr>
          <w:rFonts w:ascii="Palatino Linotype" w:eastAsia="Arial" w:hAnsi="Palatino Linotype" w:cs="Arial"/>
          <w:i/>
          <w:spacing w:val="-3"/>
        </w:rPr>
        <w:t>r</w:t>
      </w:r>
      <w:r w:rsidRPr="007B0851">
        <w:rPr>
          <w:rFonts w:ascii="Palatino Linotype" w:eastAsia="Arial" w:hAnsi="Palatino Linotype" w:cs="Arial"/>
          <w:i/>
          <w:spacing w:val="1"/>
        </w:rPr>
        <w:t>ma</w:t>
      </w:r>
      <w:r w:rsidRPr="007B0851">
        <w:rPr>
          <w:rFonts w:ascii="Palatino Linotype" w:eastAsia="Arial" w:hAnsi="Palatino Linotype" w:cs="Arial"/>
          <w:i/>
        </w:rPr>
        <w:t>ci</w:t>
      </w:r>
      <w:r w:rsidRPr="007B0851">
        <w:rPr>
          <w:rFonts w:ascii="Palatino Linotype" w:eastAsia="Arial" w:hAnsi="Palatino Linotype" w:cs="Arial"/>
          <w:i/>
          <w:spacing w:val="-2"/>
        </w:rPr>
        <w:t>ó</w:t>
      </w:r>
      <w:r w:rsidRPr="007B0851">
        <w:rPr>
          <w:rFonts w:ascii="Palatino Linotype" w:eastAsia="Arial" w:hAnsi="Palatino Linotype" w:cs="Arial"/>
          <w:i/>
        </w:rPr>
        <w:t xml:space="preserve">n </w:t>
      </w:r>
      <w:r w:rsidRPr="007B0851">
        <w:rPr>
          <w:rFonts w:ascii="Palatino Linotype" w:eastAsia="Arial" w:hAnsi="Palatino Linotype" w:cs="Arial"/>
          <w:i/>
          <w:spacing w:val="-2"/>
        </w:rPr>
        <w:t>P</w:t>
      </w:r>
      <w:r w:rsidRPr="007B0851">
        <w:rPr>
          <w:rFonts w:ascii="Palatino Linotype" w:eastAsia="Arial" w:hAnsi="Palatino Linotype" w:cs="Arial"/>
          <w:i/>
          <w:spacing w:val="1"/>
        </w:rPr>
        <w:t>úb</w:t>
      </w:r>
      <w:r w:rsidRPr="007B0851">
        <w:rPr>
          <w:rFonts w:ascii="Palatino Linotype" w:eastAsia="Arial" w:hAnsi="Palatino Linotype" w:cs="Arial"/>
          <w:i/>
        </w:rPr>
        <w:t>l</w:t>
      </w:r>
      <w:r w:rsidRPr="007B0851">
        <w:rPr>
          <w:rFonts w:ascii="Palatino Linotype" w:eastAsia="Arial" w:hAnsi="Palatino Linotype" w:cs="Arial"/>
          <w:i/>
          <w:spacing w:val="-1"/>
        </w:rPr>
        <w:t>i</w:t>
      </w:r>
      <w:r w:rsidRPr="007B0851">
        <w:rPr>
          <w:rFonts w:ascii="Palatino Linotype" w:eastAsia="Arial" w:hAnsi="Palatino Linotype" w:cs="Arial"/>
          <w:i/>
        </w:rPr>
        <w:t xml:space="preserve">ca y </w:t>
      </w:r>
      <w:r w:rsidRPr="007B0851">
        <w:rPr>
          <w:rFonts w:ascii="Palatino Linotype" w:eastAsia="Arial" w:hAnsi="Palatino Linotype" w:cs="Arial"/>
          <w:i/>
          <w:spacing w:val="8"/>
        </w:rPr>
        <w:t xml:space="preserve">130, párrafo cuarto, </w:t>
      </w:r>
      <w:r w:rsidRPr="007B0851">
        <w:rPr>
          <w:rFonts w:ascii="Palatino Linotype" w:eastAsia="Arial" w:hAnsi="Palatino Linotype" w:cs="Arial"/>
          <w:i/>
          <w:spacing w:val="1"/>
        </w:rPr>
        <w:t>d</w:t>
      </w:r>
      <w:r w:rsidRPr="007B0851">
        <w:rPr>
          <w:rFonts w:ascii="Palatino Linotype" w:eastAsia="Arial" w:hAnsi="Palatino Linotype" w:cs="Arial"/>
          <w:i/>
        </w:rPr>
        <w:t xml:space="preserve">e la </w:t>
      </w:r>
      <w:r w:rsidRPr="007B0851">
        <w:rPr>
          <w:rFonts w:ascii="Palatino Linotype" w:eastAsia="Arial" w:hAnsi="Palatino Linotype" w:cs="Arial"/>
          <w:i/>
          <w:spacing w:val="-1"/>
        </w:rPr>
        <w:t>L</w:t>
      </w:r>
      <w:r w:rsidRPr="007B0851">
        <w:rPr>
          <w:rFonts w:ascii="Palatino Linotype" w:eastAsia="Arial" w:hAnsi="Palatino Linotype" w:cs="Arial"/>
          <w:i/>
          <w:spacing w:val="1"/>
        </w:rPr>
        <w:t>e</w:t>
      </w:r>
      <w:r w:rsidRPr="007B0851">
        <w:rPr>
          <w:rFonts w:ascii="Palatino Linotype" w:eastAsia="Arial" w:hAnsi="Palatino Linotype" w:cs="Arial"/>
          <w:i/>
        </w:rPr>
        <w:t>y Fe</w:t>
      </w:r>
      <w:r w:rsidRPr="007B0851">
        <w:rPr>
          <w:rFonts w:ascii="Palatino Linotype" w:eastAsia="Arial" w:hAnsi="Palatino Linotype" w:cs="Arial"/>
          <w:i/>
          <w:spacing w:val="1"/>
        </w:rPr>
        <w:t>de</w:t>
      </w:r>
      <w:r w:rsidRPr="007B0851">
        <w:rPr>
          <w:rFonts w:ascii="Palatino Linotype" w:eastAsia="Arial" w:hAnsi="Palatino Linotype" w:cs="Arial"/>
          <w:i/>
        </w:rPr>
        <w:t xml:space="preserve">ral </w:t>
      </w:r>
      <w:r w:rsidRPr="007B0851">
        <w:rPr>
          <w:rFonts w:ascii="Palatino Linotype" w:eastAsia="Arial" w:hAnsi="Palatino Linotype" w:cs="Arial"/>
          <w:i/>
          <w:spacing w:val="-1"/>
        </w:rPr>
        <w:t>d</w:t>
      </w:r>
      <w:r w:rsidRPr="007B0851">
        <w:rPr>
          <w:rFonts w:ascii="Palatino Linotype" w:eastAsia="Arial" w:hAnsi="Palatino Linotype" w:cs="Arial"/>
          <w:i/>
        </w:rPr>
        <w:t xml:space="preserve">e </w:t>
      </w:r>
      <w:r w:rsidRPr="007B0851">
        <w:rPr>
          <w:rFonts w:ascii="Palatino Linotype" w:eastAsia="Arial" w:hAnsi="Palatino Linotype" w:cs="Arial"/>
          <w:i/>
          <w:spacing w:val="2"/>
        </w:rPr>
        <w:t>T</w:t>
      </w:r>
      <w:r w:rsidRPr="007B0851">
        <w:rPr>
          <w:rFonts w:ascii="Palatino Linotype" w:eastAsia="Arial" w:hAnsi="Palatino Linotype" w:cs="Arial"/>
          <w:i/>
        </w:rPr>
        <w:t>r</w:t>
      </w:r>
      <w:r w:rsidRPr="007B0851">
        <w:rPr>
          <w:rFonts w:ascii="Palatino Linotype" w:eastAsia="Arial" w:hAnsi="Palatino Linotype" w:cs="Arial"/>
          <w:i/>
          <w:spacing w:val="-2"/>
        </w:rPr>
        <w:t>a</w:t>
      </w:r>
      <w:r w:rsidRPr="007B0851">
        <w:rPr>
          <w:rFonts w:ascii="Palatino Linotype" w:eastAsia="Arial" w:hAnsi="Palatino Linotype" w:cs="Arial"/>
          <w:i/>
          <w:spacing w:val="1"/>
        </w:rPr>
        <w:t>n</w:t>
      </w:r>
      <w:r w:rsidRPr="007B0851">
        <w:rPr>
          <w:rFonts w:ascii="Palatino Linotype" w:eastAsia="Arial" w:hAnsi="Palatino Linotype" w:cs="Arial"/>
          <w:i/>
        </w:rPr>
        <w:t>s</w:t>
      </w:r>
      <w:r w:rsidRPr="007B0851">
        <w:rPr>
          <w:rFonts w:ascii="Palatino Linotype" w:eastAsia="Arial" w:hAnsi="Palatino Linotype" w:cs="Arial"/>
          <w:i/>
          <w:spacing w:val="1"/>
        </w:rPr>
        <w:t>pa</w:t>
      </w:r>
      <w:r w:rsidRPr="007B0851">
        <w:rPr>
          <w:rFonts w:ascii="Palatino Linotype" w:eastAsia="Arial" w:hAnsi="Palatino Linotype" w:cs="Arial"/>
          <w:i/>
        </w:rPr>
        <w:t>r</w:t>
      </w:r>
      <w:r w:rsidRPr="007B0851">
        <w:rPr>
          <w:rFonts w:ascii="Palatino Linotype" w:eastAsia="Arial" w:hAnsi="Palatino Linotype" w:cs="Arial"/>
          <w:i/>
          <w:spacing w:val="-2"/>
        </w:rPr>
        <w:t>e</w:t>
      </w:r>
      <w:r w:rsidRPr="007B0851">
        <w:rPr>
          <w:rFonts w:ascii="Palatino Linotype" w:eastAsia="Arial" w:hAnsi="Palatino Linotype" w:cs="Arial"/>
          <w:i/>
          <w:spacing w:val="1"/>
        </w:rPr>
        <w:t>n</w:t>
      </w:r>
      <w:r w:rsidRPr="007B0851">
        <w:rPr>
          <w:rFonts w:ascii="Palatino Linotype" w:eastAsia="Arial" w:hAnsi="Palatino Linotype" w:cs="Arial"/>
          <w:i/>
        </w:rPr>
        <w:t>cia y Acc</w:t>
      </w:r>
      <w:r w:rsidRPr="007B0851">
        <w:rPr>
          <w:rFonts w:ascii="Palatino Linotype" w:eastAsia="Arial" w:hAnsi="Palatino Linotype" w:cs="Arial"/>
          <w:i/>
          <w:spacing w:val="1"/>
        </w:rPr>
        <w:t>e</w:t>
      </w:r>
      <w:r w:rsidRPr="007B0851">
        <w:rPr>
          <w:rFonts w:ascii="Palatino Linotype" w:eastAsia="Arial" w:hAnsi="Palatino Linotype" w:cs="Arial"/>
          <w:i/>
        </w:rPr>
        <w:t>so a la I</w:t>
      </w:r>
      <w:r w:rsidRPr="007B0851">
        <w:rPr>
          <w:rFonts w:ascii="Palatino Linotype" w:eastAsia="Arial" w:hAnsi="Palatino Linotype" w:cs="Arial"/>
          <w:i/>
          <w:spacing w:val="-1"/>
        </w:rPr>
        <w:t>n</w:t>
      </w:r>
      <w:r w:rsidRPr="007B0851">
        <w:rPr>
          <w:rFonts w:ascii="Palatino Linotype" w:eastAsia="Arial" w:hAnsi="Palatino Linotype" w:cs="Arial"/>
          <w:i/>
        </w:rPr>
        <w:t>f</w:t>
      </w:r>
      <w:r w:rsidRPr="007B0851">
        <w:rPr>
          <w:rFonts w:ascii="Palatino Linotype" w:eastAsia="Arial" w:hAnsi="Palatino Linotype" w:cs="Arial"/>
          <w:i/>
          <w:spacing w:val="1"/>
        </w:rPr>
        <w:t>o</w:t>
      </w:r>
      <w:r w:rsidRPr="007B0851">
        <w:rPr>
          <w:rFonts w:ascii="Palatino Linotype" w:eastAsia="Arial" w:hAnsi="Palatino Linotype" w:cs="Arial"/>
          <w:i/>
          <w:spacing w:val="-3"/>
        </w:rPr>
        <w:t>r</w:t>
      </w:r>
      <w:r w:rsidRPr="007B0851">
        <w:rPr>
          <w:rFonts w:ascii="Palatino Linotype" w:eastAsia="Arial" w:hAnsi="Palatino Linotype" w:cs="Arial"/>
          <w:i/>
          <w:spacing w:val="1"/>
        </w:rPr>
        <w:t>ma</w:t>
      </w:r>
      <w:r w:rsidRPr="007B0851">
        <w:rPr>
          <w:rFonts w:ascii="Palatino Linotype" w:eastAsia="Arial" w:hAnsi="Palatino Linotype" w:cs="Arial"/>
          <w:i/>
        </w:rPr>
        <w:t>ci</w:t>
      </w:r>
      <w:r w:rsidRPr="007B0851">
        <w:rPr>
          <w:rFonts w:ascii="Palatino Linotype" w:eastAsia="Arial" w:hAnsi="Palatino Linotype" w:cs="Arial"/>
          <w:i/>
          <w:spacing w:val="-2"/>
        </w:rPr>
        <w:t>ó</w:t>
      </w:r>
      <w:r w:rsidRPr="007B0851">
        <w:rPr>
          <w:rFonts w:ascii="Palatino Linotype" w:eastAsia="Arial" w:hAnsi="Palatino Linotype" w:cs="Arial"/>
          <w:i/>
        </w:rPr>
        <w:t xml:space="preserve">n </w:t>
      </w:r>
      <w:r w:rsidRPr="007B0851">
        <w:rPr>
          <w:rFonts w:ascii="Palatino Linotype" w:eastAsia="Arial" w:hAnsi="Palatino Linotype" w:cs="Arial"/>
          <w:i/>
          <w:spacing w:val="-2"/>
        </w:rPr>
        <w:t>P</w:t>
      </w:r>
      <w:r w:rsidRPr="007B0851">
        <w:rPr>
          <w:rFonts w:ascii="Palatino Linotype" w:eastAsia="Arial" w:hAnsi="Palatino Linotype" w:cs="Arial"/>
          <w:i/>
          <w:spacing w:val="1"/>
        </w:rPr>
        <w:t>úb</w:t>
      </w:r>
      <w:r w:rsidRPr="007B0851">
        <w:rPr>
          <w:rFonts w:ascii="Palatino Linotype" w:eastAsia="Arial" w:hAnsi="Palatino Linotype" w:cs="Arial"/>
          <w:i/>
        </w:rPr>
        <w:t>l</w:t>
      </w:r>
      <w:r w:rsidRPr="007B0851">
        <w:rPr>
          <w:rFonts w:ascii="Palatino Linotype" w:eastAsia="Arial" w:hAnsi="Palatino Linotype" w:cs="Arial"/>
          <w:i/>
          <w:spacing w:val="-1"/>
        </w:rPr>
        <w:t>i</w:t>
      </w:r>
      <w:r w:rsidRPr="007B0851">
        <w:rPr>
          <w:rFonts w:ascii="Palatino Linotype" w:eastAsia="Arial" w:hAnsi="Palatino Linotype" w:cs="Arial"/>
          <w:i/>
        </w:rPr>
        <w:t xml:space="preserve">ca, </w:t>
      </w:r>
      <w:r w:rsidRPr="007B0851">
        <w:rPr>
          <w:rFonts w:ascii="Palatino Linotype" w:eastAsia="Arial" w:hAnsi="Palatino Linotype" w:cs="Arial"/>
          <w:i/>
          <w:spacing w:val="-1"/>
        </w:rPr>
        <w:t>señalan q</w:t>
      </w:r>
      <w:r w:rsidRPr="007B0851">
        <w:rPr>
          <w:rFonts w:ascii="Palatino Linotype" w:eastAsia="Arial" w:hAnsi="Palatino Linotype" w:cs="Arial"/>
          <w:i/>
          <w:spacing w:val="1"/>
        </w:rPr>
        <w:t>u</w:t>
      </w:r>
      <w:r w:rsidRPr="007B0851">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7B0851">
        <w:rPr>
          <w:rFonts w:ascii="Palatino Linotype" w:eastAsia="Arial" w:hAnsi="Palatino Linotype" w:cs="Arial"/>
          <w:i/>
          <w:spacing w:val="-1"/>
        </w:rPr>
        <w:t xml:space="preserve"> sin necesidad de</w:t>
      </w:r>
      <w:r w:rsidRPr="007B0851">
        <w:rPr>
          <w:rFonts w:ascii="Palatino Linotype" w:eastAsia="Arial" w:hAnsi="Palatino Linotype" w:cs="Arial"/>
          <w:i/>
          <w:spacing w:val="1"/>
        </w:rPr>
        <w:t xml:space="preserve"> e</w:t>
      </w:r>
      <w:r w:rsidRPr="007B0851">
        <w:rPr>
          <w:rFonts w:ascii="Palatino Linotype" w:eastAsia="Arial" w:hAnsi="Palatino Linotype" w:cs="Arial"/>
          <w:i/>
        </w:rPr>
        <w:t>la</w:t>
      </w:r>
      <w:r w:rsidRPr="007B0851">
        <w:rPr>
          <w:rFonts w:ascii="Palatino Linotype" w:eastAsia="Arial" w:hAnsi="Palatino Linotype" w:cs="Arial"/>
          <w:i/>
          <w:spacing w:val="1"/>
        </w:rPr>
        <w:t>bo</w:t>
      </w:r>
      <w:r w:rsidRPr="007B0851">
        <w:rPr>
          <w:rFonts w:ascii="Palatino Linotype" w:eastAsia="Arial" w:hAnsi="Palatino Linotype" w:cs="Arial"/>
          <w:i/>
        </w:rPr>
        <w:t xml:space="preserve">rar </w:t>
      </w:r>
      <w:r w:rsidRPr="007B0851">
        <w:rPr>
          <w:rFonts w:ascii="Palatino Linotype" w:eastAsia="Arial" w:hAnsi="Palatino Linotype" w:cs="Arial"/>
          <w:i/>
          <w:spacing w:val="1"/>
        </w:rPr>
        <w:t>do</w:t>
      </w:r>
      <w:r w:rsidRPr="007B0851">
        <w:rPr>
          <w:rFonts w:ascii="Palatino Linotype" w:eastAsia="Arial" w:hAnsi="Palatino Linotype" w:cs="Arial"/>
          <w:i/>
          <w:spacing w:val="-2"/>
        </w:rPr>
        <w:t>c</w:t>
      </w:r>
      <w:r w:rsidRPr="007B0851">
        <w:rPr>
          <w:rFonts w:ascii="Palatino Linotype" w:eastAsia="Arial" w:hAnsi="Palatino Linotype" w:cs="Arial"/>
          <w:i/>
          <w:spacing w:val="1"/>
        </w:rPr>
        <w:t>u</w:t>
      </w:r>
      <w:r w:rsidRPr="007B0851">
        <w:rPr>
          <w:rFonts w:ascii="Palatino Linotype" w:eastAsia="Arial" w:hAnsi="Palatino Linotype" w:cs="Arial"/>
          <w:i/>
          <w:spacing w:val="-1"/>
        </w:rPr>
        <w:t>m</w:t>
      </w:r>
      <w:r w:rsidRPr="007B0851">
        <w:rPr>
          <w:rFonts w:ascii="Palatino Linotype" w:eastAsia="Arial" w:hAnsi="Palatino Linotype" w:cs="Arial"/>
          <w:i/>
          <w:spacing w:val="1"/>
        </w:rPr>
        <w:t>en</w:t>
      </w:r>
      <w:r w:rsidRPr="007B0851">
        <w:rPr>
          <w:rFonts w:ascii="Palatino Linotype" w:eastAsia="Arial" w:hAnsi="Palatino Linotype" w:cs="Arial"/>
          <w:i/>
          <w:spacing w:val="-2"/>
        </w:rPr>
        <w:t>t</w:t>
      </w:r>
      <w:r w:rsidRPr="007B0851">
        <w:rPr>
          <w:rFonts w:ascii="Palatino Linotype" w:eastAsia="Arial" w:hAnsi="Palatino Linotype" w:cs="Arial"/>
          <w:i/>
          <w:spacing w:val="1"/>
        </w:rPr>
        <w:t>o</w:t>
      </w:r>
      <w:r w:rsidRPr="007B0851">
        <w:rPr>
          <w:rFonts w:ascii="Palatino Linotype" w:eastAsia="Arial" w:hAnsi="Palatino Linotype" w:cs="Arial"/>
          <w:i/>
        </w:rPr>
        <w:t xml:space="preserve">s </w:t>
      </w:r>
      <w:r w:rsidRPr="007B0851">
        <w:rPr>
          <w:rFonts w:ascii="Palatino Linotype" w:eastAsia="Arial" w:hAnsi="Palatino Linotype" w:cs="Arial"/>
          <w:i/>
          <w:spacing w:val="1"/>
        </w:rPr>
        <w:t>a</w:t>
      </w:r>
      <w:r w:rsidRPr="007B0851">
        <w:rPr>
          <w:rFonts w:ascii="Palatino Linotype" w:eastAsia="Arial" w:hAnsi="Palatino Linotype" w:cs="Arial"/>
          <w:i/>
        </w:rPr>
        <w:t>d</w:t>
      </w:r>
      <w:r w:rsidRPr="007B0851">
        <w:rPr>
          <w:rFonts w:ascii="Palatino Linotype" w:eastAsia="Arial" w:hAnsi="Palatino Linotype" w:cs="Arial"/>
          <w:i/>
          <w:spacing w:val="1"/>
        </w:rPr>
        <w:t xml:space="preserve"> ho</w:t>
      </w:r>
      <w:r w:rsidRPr="007B0851">
        <w:rPr>
          <w:rFonts w:ascii="Palatino Linotype" w:eastAsia="Arial" w:hAnsi="Palatino Linotype" w:cs="Arial"/>
          <w:i/>
        </w:rPr>
        <w:t xml:space="preserve">c </w:t>
      </w:r>
      <w:r w:rsidRPr="007B0851">
        <w:rPr>
          <w:rFonts w:ascii="Palatino Linotype" w:eastAsia="Arial" w:hAnsi="Palatino Linotype" w:cs="Arial"/>
          <w:i/>
          <w:spacing w:val="1"/>
        </w:rPr>
        <w:t>pa</w:t>
      </w:r>
      <w:r w:rsidRPr="007B0851">
        <w:rPr>
          <w:rFonts w:ascii="Palatino Linotype" w:eastAsia="Arial" w:hAnsi="Palatino Linotype" w:cs="Arial"/>
          <w:i/>
        </w:rPr>
        <w:t xml:space="preserve">ra </w:t>
      </w:r>
      <w:r w:rsidRPr="007B0851">
        <w:rPr>
          <w:rFonts w:ascii="Palatino Linotype" w:eastAsia="Arial" w:hAnsi="Palatino Linotype" w:cs="Arial"/>
          <w:i/>
          <w:spacing w:val="1"/>
        </w:rPr>
        <w:t>a</w:t>
      </w:r>
      <w:r w:rsidRPr="007B0851">
        <w:rPr>
          <w:rFonts w:ascii="Palatino Linotype" w:eastAsia="Arial" w:hAnsi="Palatino Linotype" w:cs="Arial"/>
          <w:i/>
        </w:rPr>
        <w:t>t</w:t>
      </w:r>
      <w:r w:rsidRPr="007B0851">
        <w:rPr>
          <w:rFonts w:ascii="Palatino Linotype" w:eastAsia="Arial" w:hAnsi="Palatino Linotype" w:cs="Arial"/>
          <w:i/>
          <w:spacing w:val="-1"/>
        </w:rPr>
        <w:t>e</w:t>
      </w:r>
      <w:r w:rsidRPr="007B0851">
        <w:rPr>
          <w:rFonts w:ascii="Palatino Linotype" w:eastAsia="Arial" w:hAnsi="Palatino Linotype" w:cs="Arial"/>
          <w:i/>
          <w:spacing w:val="1"/>
        </w:rPr>
        <w:t>n</w:t>
      </w:r>
      <w:r w:rsidRPr="007B0851">
        <w:rPr>
          <w:rFonts w:ascii="Palatino Linotype" w:eastAsia="Arial" w:hAnsi="Palatino Linotype" w:cs="Arial"/>
          <w:i/>
          <w:spacing w:val="-1"/>
        </w:rPr>
        <w:t>d</w:t>
      </w:r>
      <w:r w:rsidRPr="007B0851">
        <w:rPr>
          <w:rFonts w:ascii="Palatino Linotype" w:eastAsia="Arial" w:hAnsi="Palatino Linotype" w:cs="Arial"/>
          <w:i/>
          <w:spacing w:val="1"/>
        </w:rPr>
        <w:t>e</w:t>
      </w:r>
      <w:r w:rsidRPr="007B0851">
        <w:rPr>
          <w:rFonts w:ascii="Palatino Linotype" w:eastAsia="Arial" w:hAnsi="Palatino Linotype" w:cs="Arial"/>
          <w:i/>
        </w:rPr>
        <w:t>r l</w:t>
      </w:r>
      <w:r w:rsidRPr="007B0851">
        <w:rPr>
          <w:rFonts w:ascii="Palatino Linotype" w:eastAsia="Arial" w:hAnsi="Palatino Linotype" w:cs="Arial"/>
          <w:i/>
          <w:spacing w:val="-2"/>
        </w:rPr>
        <w:t>a</w:t>
      </w:r>
      <w:r w:rsidRPr="007B0851">
        <w:rPr>
          <w:rFonts w:ascii="Palatino Linotype" w:eastAsia="Arial" w:hAnsi="Palatino Linotype" w:cs="Arial"/>
          <w:i/>
        </w:rPr>
        <w:t>s s</w:t>
      </w:r>
      <w:r w:rsidRPr="007B0851">
        <w:rPr>
          <w:rFonts w:ascii="Palatino Linotype" w:eastAsia="Arial" w:hAnsi="Palatino Linotype" w:cs="Arial"/>
          <w:i/>
          <w:spacing w:val="1"/>
        </w:rPr>
        <w:t>o</w:t>
      </w:r>
      <w:r w:rsidRPr="007B0851">
        <w:rPr>
          <w:rFonts w:ascii="Palatino Linotype" w:eastAsia="Arial" w:hAnsi="Palatino Linotype" w:cs="Arial"/>
          <w:i/>
        </w:rPr>
        <w:t>l</w:t>
      </w:r>
      <w:r w:rsidRPr="007B0851">
        <w:rPr>
          <w:rFonts w:ascii="Palatino Linotype" w:eastAsia="Arial" w:hAnsi="Palatino Linotype" w:cs="Arial"/>
          <w:i/>
          <w:spacing w:val="-1"/>
        </w:rPr>
        <w:t>i</w:t>
      </w:r>
      <w:r w:rsidRPr="007B0851">
        <w:rPr>
          <w:rFonts w:ascii="Palatino Linotype" w:eastAsia="Arial" w:hAnsi="Palatino Linotype" w:cs="Arial"/>
          <w:i/>
        </w:rPr>
        <w:t>cit</w:t>
      </w:r>
      <w:r w:rsidRPr="007B0851">
        <w:rPr>
          <w:rFonts w:ascii="Palatino Linotype" w:eastAsia="Arial" w:hAnsi="Palatino Linotype" w:cs="Arial"/>
          <w:i/>
          <w:spacing w:val="1"/>
        </w:rPr>
        <w:t>ude</w:t>
      </w:r>
      <w:r w:rsidRPr="007B0851">
        <w:rPr>
          <w:rFonts w:ascii="Palatino Linotype" w:eastAsia="Arial" w:hAnsi="Palatino Linotype" w:cs="Arial"/>
          <w:i/>
        </w:rPr>
        <w:t xml:space="preserve">s </w:t>
      </w:r>
      <w:r w:rsidRPr="007B0851">
        <w:rPr>
          <w:rFonts w:ascii="Palatino Linotype" w:eastAsia="Arial" w:hAnsi="Palatino Linotype" w:cs="Arial"/>
          <w:i/>
          <w:spacing w:val="-1"/>
        </w:rPr>
        <w:t>d</w:t>
      </w:r>
      <w:r w:rsidRPr="007B0851">
        <w:rPr>
          <w:rFonts w:ascii="Palatino Linotype" w:eastAsia="Arial" w:hAnsi="Palatino Linotype" w:cs="Arial"/>
          <w:i/>
        </w:rPr>
        <w:t>e i</w:t>
      </w:r>
      <w:r w:rsidRPr="007B0851">
        <w:rPr>
          <w:rFonts w:ascii="Palatino Linotype" w:eastAsia="Arial" w:hAnsi="Palatino Linotype" w:cs="Arial"/>
          <w:i/>
          <w:spacing w:val="-2"/>
        </w:rPr>
        <w:t>n</w:t>
      </w:r>
      <w:r w:rsidRPr="007B0851">
        <w:rPr>
          <w:rFonts w:ascii="Palatino Linotype" w:eastAsia="Arial" w:hAnsi="Palatino Linotype" w:cs="Arial"/>
          <w:i/>
        </w:rPr>
        <w:t>f</w:t>
      </w:r>
      <w:r w:rsidRPr="007B0851">
        <w:rPr>
          <w:rFonts w:ascii="Palatino Linotype" w:eastAsia="Arial" w:hAnsi="Palatino Linotype" w:cs="Arial"/>
          <w:i/>
          <w:spacing w:val="1"/>
        </w:rPr>
        <w:t>o</w:t>
      </w:r>
      <w:r w:rsidRPr="007B0851">
        <w:rPr>
          <w:rFonts w:ascii="Palatino Linotype" w:eastAsia="Arial" w:hAnsi="Palatino Linotype" w:cs="Arial"/>
          <w:i/>
        </w:rPr>
        <w:t>r</w:t>
      </w:r>
      <w:r w:rsidRPr="007B0851">
        <w:rPr>
          <w:rFonts w:ascii="Palatino Linotype" w:eastAsia="Arial" w:hAnsi="Palatino Linotype" w:cs="Arial"/>
          <w:i/>
          <w:spacing w:val="-1"/>
        </w:rPr>
        <w:t>m</w:t>
      </w:r>
      <w:r w:rsidRPr="007B0851">
        <w:rPr>
          <w:rFonts w:ascii="Palatino Linotype" w:eastAsia="Arial" w:hAnsi="Palatino Linotype" w:cs="Arial"/>
          <w:i/>
          <w:spacing w:val="1"/>
        </w:rPr>
        <w:t>a</w:t>
      </w:r>
      <w:r w:rsidRPr="007B0851">
        <w:rPr>
          <w:rFonts w:ascii="Palatino Linotype" w:eastAsia="Arial" w:hAnsi="Palatino Linotype" w:cs="Arial"/>
          <w:i/>
        </w:rPr>
        <w:t>ció</w:t>
      </w:r>
      <w:r w:rsidRPr="007B0851">
        <w:rPr>
          <w:rFonts w:ascii="Palatino Linotype" w:eastAsia="Arial" w:hAnsi="Palatino Linotype" w:cs="Arial"/>
          <w:i/>
          <w:spacing w:val="1"/>
        </w:rPr>
        <w:t>n</w:t>
      </w:r>
      <w:r w:rsidRPr="007B0851">
        <w:rPr>
          <w:rFonts w:ascii="Palatino Linotype" w:eastAsia="Arial" w:hAnsi="Palatino Linotype" w:cs="Arial"/>
          <w:i/>
        </w:rPr>
        <w:t>.”</w:t>
      </w:r>
    </w:p>
    <w:p w14:paraId="6B37401A" w14:textId="77777777" w:rsidR="009C5C92" w:rsidRPr="007B0851" w:rsidRDefault="009C5C92" w:rsidP="00EA7F9C">
      <w:pPr>
        <w:pStyle w:val="Prrafodelista"/>
        <w:spacing w:line="360" w:lineRule="auto"/>
        <w:ind w:left="0"/>
        <w:jc w:val="both"/>
        <w:rPr>
          <w:rFonts w:ascii="Palatino Linotype" w:hAnsi="Palatino Linotype" w:cs="Tahoma"/>
          <w:lang w:val="es-ES"/>
        </w:rPr>
      </w:pPr>
    </w:p>
    <w:p w14:paraId="77B26F69" w14:textId="77777777" w:rsidR="00EA7F9C" w:rsidRPr="007B0851" w:rsidRDefault="00EA7F9C" w:rsidP="00EA7F9C">
      <w:pPr>
        <w:pStyle w:val="Prrafodelista"/>
        <w:spacing w:line="360" w:lineRule="auto"/>
        <w:ind w:left="0"/>
        <w:jc w:val="both"/>
        <w:rPr>
          <w:rFonts w:ascii="Palatino Linotype" w:hAnsi="Palatino Linotype" w:cs="Tahoma"/>
          <w:lang w:val="es-ES"/>
        </w:rPr>
      </w:pPr>
      <w:r w:rsidRPr="007B0851">
        <w:rPr>
          <w:rFonts w:ascii="Palatino Linotype" w:hAnsi="Palatino Linotype" w:cs="Tahoma"/>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para atender los presentes requerimientos, basta con que el Sujeto Obligado proporcione el documento o documentos, donde conste lo siguiente:</w:t>
      </w:r>
    </w:p>
    <w:p w14:paraId="13690E87" w14:textId="77777777" w:rsidR="00EA7F9C" w:rsidRPr="007B0851" w:rsidRDefault="00EA7F9C" w:rsidP="00EA7F9C">
      <w:pPr>
        <w:pStyle w:val="Prrafodelista"/>
        <w:spacing w:line="360" w:lineRule="auto"/>
        <w:ind w:left="0"/>
        <w:jc w:val="both"/>
        <w:rPr>
          <w:rFonts w:ascii="Palatino Linotype" w:hAnsi="Palatino Linotype" w:cs="Tahoma"/>
          <w:lang w:val="es-ES"/>
        </w:rPr>
      </w:pPr>
    </w:p>
    <w:p w14:paraId="405EFC6D" w14:textId="58FC170E" w:rsidR="00EA7F9C" w:rsidRPr="007B0851" w:rsidRDefault="00EA7F9C" w:rsidP="00EB28D8">
      <w:pPr>
        <w:pStyle w:val="Prrafodelista"/>
        <w:numPr>
          <w:ilvl w:val="0"/>
          <w:numId w:val="29"/>
        </w:numPr>
        <w:spacing w:line="360" w:lineRule="auto"/>
        <w:jc w:val="both"/>
        <w:rPr>
          <w:rFonts w:ascii="Palatino Linotype" w:hAnsi="Palatino Linotype" w:cs="Tahoma"/>
          <w:lang w:val="es-ES"/>
        </w:rPr>
      </w:pPr>
      <w:r w:rsidRPr="007B0851">
        <w:rPr>
          <w:rFonts w:ascii="Palatino Linotype" w:hAnsi="Palatino Linotype" w:cs="Tahoma"/>
          <w:lang w:val="es-ES"/>
        </w:rPr>
        <w:t xml:space="preserve">El </w:t>
      </w:r>
      <w:r w:rsidRPr="007B0851">
        <w:rPr>
          <w:rFonts w:ascii="Palatino Linotype" w:hAnsi="Palatino Linotype" w:cs="Tahoma"/>
          <w:bCs/>
          <w:iCs/>
          <w:lang w:val="es-ES"/>
        </w:rPr>
        <w:t xml:space="preserve">número de luminarias que fueron </w:t>
      </w:r>
      <w:r w:rsidRPr="007B0851">
        <w:rPr>
          <w:rFonts w:ascii="Palatino Linotype" w:hAnsi="Palatino Linotype" w:cs="Tahoma"/>
          <w:b/>
          <w:bCs/>
          <w:iCs/>
          <w:lang w:val="es-ES"/>
        </w:rPr>
        <w:t>sustituidas, corregidas, arregladas o transformadas</w:t>
      </w:r>
      <w:r w:rsidRPr="007B0851">
        <w:rPr>
          <w:rFonts w:ascii="Palatino Linotype" w:hAnsi="Palatino Linotype" w:cs="Tahoma"/>
          <w:bCs/>
          <w:iCs/>
          <w:lang w:val="es-ES"/>
        </w:rPr>
        <w:t xml:space="preserve">, así como características (tecnología, marca y potencia) y los lugares en </w:t>
      </w:r>
      <w:r w:rsidRPr="007B0851">
        <w:rPr>
          <w:rFonts w:ascii="Palatino Linotype" w:hAnsi="Palatino Linotype" w:cs="Tahoma"/>
          <w:bCs/>
          <w:iCs/>
          <w:lang w:val="es-ES"/>
        </w:rPr>
        <w:lastRenderedPageBreak/>
        <w:t xml:space="preserve">donde se realizaron (tipo de vía), del dos mil trece al </w:t>
      </w:r>
      <w:r w:rsidR="005E3FBA" w:rsidRPr="007B0851">
        <w:rPr>
          <w:rFonts w:ascii="Palatino Linotype" w:hAnsi="Palatino Linotype" w:cs="Tahoma"/>
          <w:bCs/>
          <w:iCs/>
          <w:lang w:val="es-ES"/>
        </w:rPr>
        <w:t xml:space="preserve">mes </w:t>
      </w:r>
      <w:r w:rsidRPr="007B0851">
        <w:rPr>
          <w:rFonts w:ascii="Palatino Linotype" w:hAnsi="Palatino Linotype" w:cs="Tahoma"/>
          <w:bCs/>
          <w:iCs/>
          <w:lang w:val="es-ES"/>
        </w:rPr>
        <w:t>de abril de dos mil diecinueve,</w:t>
      </w:r>
      <w:r w:rsidR="005E3FBA" w:rsidRPr="007B0851">
        <w:rPr>
          <w:rFonts w:ascii="Palatino Linotype" w:hAnsi="Palatino Linotype" w:cs="Tahoma"/>
          <w:bCs/>
          <w:iCs/>
          <w:lang w:val="es-ES"/>
        </w:rPr>
        <w:t xml:space="preserve"> así como el número de luminarias con las que cuenta el Ayuntamiento de Jilotzingo al mes de abril de dos mil diecinueve,</w:t>
      </w:r>
      <w:r w:rsidRPr="007B0851">
        <w:rPr>
          <w:rFonts w:ascii="Palatino Linotype" w:hAnsi="Palatino Linotype" w:cs="Tahoma"/>
          <w:bCs/>
          <w:iCs/>
          <w:lang w:val="es-ES"/>
        </w:rPr>
        <w:t xml:space="preserve"> </w:t>
      </w:r>
      <w:r w:rsidRPr="007B0851">
        <w:rPr>
          <w:rFonts w:ascii="Palatino Linotype" w:hAnsi="Palatino Linotype" w:cs="Tahoma"/>
          <w:b/>
          <w:bCs/>
          <w:iCs/>
          <w:lang w:val="es-ES"/>
        </w:rPr>
        <w:t xml:space="preserve">con el mayor grado de desagregación que obre en sus archivos, </w:t>
      </w:r>
      <w:r w:rsidRPr="007B0851">
        <w:rPr>
          <w:rFonts w:ascii="Palatino Linotype" w:hAnsi="Palatino Linotype" w:cs="Tahoma"/>
          <w:bCs/>
          <w:iCs/>
          <w:lang w:val="es-ES"/>
        </w:rPr>
        <w:t>dado que dicho documento atendería los puntos requeridos por el Particular, a saber, el 1,</w:t>
      </w:r>
      <w:r w:rsidR="005E3FBA" w:rsidRPr="007B0851">
        <w:rPr>
          <w:rFonts w:ascii="Palatino Linotype" w:hAnsi="Palatino Linotype" w:cs="Tahoma"/>
          <w:bCs/>
          <w:iCs/>
          <w:lang w:val="es-ES"/>
        </w:rPr>
        <w:t xml:space="preserve"> 2, 3, </w:t>
      </w:r>
      <w:r w:rsidR="0022249C" w:rsidRPr="007B0851">
        <w:rPr>
          <w:rFonts w:ascii="Palatino Linotype" w:hAnsi="Palatino Linotype" w:cs="Tahoma"/>
          <w:bCs/>
          <w:iCs/>
          <w:lang w:val="es-ES"/>
        </w:rPr>
        <w:t>4</w:t>
      </w:r>
      <w:r w:rsidR="005E3FBA" w:rsidRPr="007B0851">
        <w:rPr>
          <w:rFonts w:ascii="Palatino Linotype" w:hAnsi="Palatino Linotype" w:cs="Tahoma"/>
          <w:bCs/>
          <w:iCs/>
          <w:lang w:val="es-ES"/>
        </w:rPr>
        <w:t xml:space="preserve">, </w:t>
      </w:r>
      <w:r w:rsidR="0022249C" w:rsidRPr="007B0851">
        <w:rPr>
          <w:rFonts w:ascii="Palatino Linotype" w:hAnsi="Palatino Linotype" w:cs="Tahoma"/>
          <w:bCs/>
          <w:iCs/>
          <w:lang w:val="es-ES"/>
        </w:rPr>
        <w:t xml:space="preserve">11, </w:t>
      </w:r>
      <w:r w:rsidR="005E3FBA" w:rsidRPr="007B0851">
        <w:rPr>
          <w:rFonts w:ascii="Palatino Linotype" w:hAnsi="Palatino Linotype" w:cs="Tahoma"/>
          <w:bCs/>
          <w:iCs/>
          <w:lang w:val="es-ES"/>
        </w:rPr>
        <w:t xml:space="preserve">14, 16 y 20. </w:t>
      </w:r>
    </w:p>
    <w:p w14:paraId="71E71C31" w14:textId="77777777" w:rsidR="0022249C" w:rsidRPr="007B0851" w:rsidRDefault="0022249C" w:rsidP="0022249C">
      <w:pPr>
        <w:pStyle w:val="Prrafodelista"/>
        <w:spacing w:line="360" w:lineRule="auto"/>
        <w:jc w:val="both"/>
        <w:rPr>
          <w:rFonts w:ascii="Palatino Linotype" w:hAnsi="Palatino Linotype" w:cs="Tahoma"/>
          <w:lang w:val="es-ES"/>
        </w:rPr>
      </w:pPr>
    </w:p>
    <w:p w14:paraId="2F83B74B" w14:textId="348F20B9" w:rsidR="0022249C" w:rsidRPr="007B0851" w:rsidRDefault="0022249C" w:rsidP="00EB28D8">
      <w:pPr>
        <w:pStyle w:val="Prrafodelista"/>
        <w:numPr>
          <w:ilvl w:val="0"/>
          <w:numId w:val="29"/>
        </w:numPr>
        <w:shd w:val="clear" w:color="auto" w:fill="FFFFFF" w:themeFill="background1"/>
        <w:spacing w:line="360" w:lineRule="auto"/>
        <w:jc w:val="both"/>
        <w:rPr>
          <w:rFonts w:ascii="Palatino Linotype" w:eastAsia="Calibri" w:hAnsi="Palatino Linotype" w:cs="Tahoma"/>
          <w:bCs/>
          <w:szCs w:val="22"/>
          <w:lang w:eastAsia="en-US"/>
        </w:rPr>
      </w:pPr>
      <w:r w:rsidRPr="007B0851">
        <w:rPr>
          <w:rFonts w:ascii="Palatino Linotype" w:eastAsia="Calibri" w:hAnsi="Palatino Linotype" w:cs="Tahoma"/>
          <w:bCs/>
          <w:szCs w:val="22"/>
          <w:lang w:eastAsia="en-US"/>
        </w:rPr>
        <w:t>En ese contexto, respecto al requerimiento señalado con el numeral 11, se considera que si bien este Instituto no localizó alguna referencia respecto a que el Gobierno del Estado de México le haya donado al Sujeto Obligado alguna lámpara LED, también los es, que de la normatividad en cita se advierte que el Ayuntamiento Obligado debe contar con la información relativa al número de luminarias con las que cuenta así como las especificaciones debidas; por lo que, para atender el requerimiento informativo, deberá realizar una búsqueda exhaustiva, en la Dirección de Administración, de Servicios Públicos y la Secretaría del Ayuntamiento, con el fin de proporcionar los documentos que den cuenta de lo requerido, con el mayor grado de desagregación posible y en el caso, de que ninguna de sus lámparas de LED, hayan sido donadas, deberá hacérselo del conocimiento, en términos del artículo 19, párrafo segundo, de la Ley de Transparencia y Acceso a la Información Pública.</w:t>
      </w:r>
    </w:p>
    <w:p w14:paraId="794B9E1B" w14:textId="77777777" w:rsidR="00EA7F9C" w:rsidRPr="007B0851" w:rsidRDefault="00EA7F9C" w:rsidP="00EA7F9C">
      <w:pPr>
        <w:shd w:val="clear" w:color="auto" w:fill="FFFFFF" w:themeFill="background1"/>
        <w:spacing w:line="360" w:lineRule="auto"/>
        <w:ind w:left="720"/>
        <w:jc w:val="both"/>
        <w:rPr>
          <w:rFonts w:ascii="Palatino Linotype" w:eastAsia="Calibri" w:hAnsi="Palatino Linotype" w:cs="Tahoma"/>
          <w:bCs/>
          <w:sz w:val="22"/>
          <w:szCs w:val="22"/>
          <w:lang w:eastAsia="en-US"/>
        </w:rPr>
      </w:pPr>
    </w:p>
    <w:p w14:paraId="16EEA89F"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iCs/>
          <w:sz w:val="22"/>
          <w:szCs w:val="22"/>
          <w:lang w:val="es-ES" w:eastAsia="en-US"/>
        </w:rPr>
        <w:t>Además, se precisa que toda vez que la pretensión del ahora Recurrente, es obtener información actualizada, se considera que deberá entregar la información que obra en sus archivos, a la fecha de la solicitud, a saber, el veintitrés de abril de dos mil diecinueve.</w:t>
      </w:r>
    </w:p>
    <w:p w14:paraId="5CC7A8DD"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72A5FC9A" w14:textId="0A1C700B" w:rsidR="00EA7F9C" w:rsidRPr="007B0851" w:rsidRDefault="00EA7F9C" w:rsidP="00EB28D8">
      <w:pPr>
        <w:numPr>
          <w:ilvl w:val="0"/>
          <w:numId w:val="24"/>
        </w:num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
          <w:bCs/>
          <w:sz w:val="22"/>
          <w:szCs w:val="22"/>
          <w:lang w:eastAsia="en-US"/>
        </w:rPr>
        <w:t>Requerimientos</w:t>
      </w:r>
      <w:r w:rsidR="00DF308B" w:rsidRPr="007B0851">
        <w:rPr>
          <w:rFonts w:ascii="Palatino Linotype" w:eastAsia="Calibri" w:hAnsi="Palatino Linotype" w:cs="Tahoma"/>
          <w:b/>
          <w:bCs/>
          <w:sz w:val="22"/>
          <w:szCs w:val="22"/>
          <w:lang w:eastAsia="en-US"/>
        </w:rPr>
        <w:t xml:space="preserve"> 5, 6,</w:t>
      </w:r>
      <w:r w:rsidRPr="007B0851">
        <w:rPr>
          <w:rFonts w:ascii="Palatino Linotype" w:eastAsia="Calibri" w:hAnsi="Palatino Linotype" w:cs="Tahoma"/>
          <w:b/>
          <w:bCs/>
          <w:sz w:val="22"/>
          <w:szCs w:val="22"/>
          <w:lang w:eastAsia="en-US"/>
        </w:rPr>
        <w:t xml:space="preserve"> 1</w:t>
      </w:r>
      <w:r w:rsidR="009C5C92" w:rsidRPr="007B0851">
        <w:rPr>
          <w:rFonts w:ascii="Palatino Linotype" w:eastAsia="Calibri" w:hAnsi="Palatino Linotype" w:cs="Tahoma"/>
          <w:b/>
          <w:bCs/>
          <w:sz w:val="22"/>
          <w:szCs w:val="22"/>
          <w:lang w:eastAsia="en-US"/>
        </w:rPr>
        <w:t>2</w:t>
      </w:r>
      <w:r w:rsidR="00DF308B" w:rsidRPr="007B0851">
        <w:rPr>
          <w:rFonts w:ascii="Palatino Linotype" w:eastAsia="Calibri" w:hAnsi="Palatino Linotype" w:cs="Tahoma"/>
          <w:b/>
          <w:bCs/>
          <w:sz w:val="22"/>
          <w:szCs w:val="22"/>
          <w:lang w:eastAsia="en-US"/>
        </w:rPr>
        <w:t xml:space="preserve"> y 15</w:t>
      </w:r>
      <w:r w:rsidR="009C5C92" w:rsidRPr="007B0851">
        <w:rPr>
          <w:rFonts w:ascii="Palatino Linotype" w:eastAsia="Calibri" w:hAnsi="Palatino Linotype" w:cs="Tahoma"/>
          <w:b/>
          <w:bCs/>
          <w:sz w:val="22"/>
          <w:szCs w:val="22"/>
          <w:lang w:eastAsia="en-US"/>
        </w:rPr>
        <w:t>, este último respecto al periodo de dos mil trece al dos mil quince y del mes de enero al mes de marzo de dos mil diecinueve</w:t>
      </w:r>
      <w:r w:rsidRPr="007B0851">
        <w:rPr>
          <w:rFonts w:ascii="Palatino Linotype" w:eastAsia="Calibri" w:hAnsi="Palatino Linotype" w:cs="Tahoma"/>
          <w:b/>
          <w:bCs/>
          <w:sz w:val="22"/>
          <w:szCs w:val="22"/>
          <w:lang w:eastAsia="en-US"/>
        </w:rPr>
        <w:t>.</w:t>
      </w:r>
    </w:p>
    <w:p w14:paraId="64D88360"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6134D536" w14:textId="77777777" w:rsidR="00EA7F9C" w:rsidRPr="007B0851" w:rsidRDefault="00EA7F9C" w:rsidP="00EB28D8">
      <w:pPr>
        <w:pStyle w:val="Prrafodelista"/>
        <w:numPr>
          <w:ilvl w:val="0"/>
          <w:numId w:val="28"/>
        </w:numPr>
        <w:shd w:val="clear" w:color="auto" w:fill="FFFFFF" w:themeFill="background1"/>
        <w:spacing w:line="360" w:lineRule="auto"/>
        <w:ind w:left="851"/>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lastRenderedPageBreak/>
        <w:t>Relación con la recaudación del derecho de alumbrado público, facturación de energía eléctrica y adeudo de facturación, del primero de enero de dos mil catorce al treinta de abril de dos mil diecinueve, desglosado por me;</w:t>
      </w:r>
    </w:p>
    <w:p w14:paraId="42E46291" w14:textId="4B7F327F" w:rsidR="00EA7F9C" w:rsidRPr="007B0851" w:rsidRDefault="00EA7F9C" w:rsidP="00EB28D8">
      <w:pPr>
        <w:pStyle w:val="Prrafodelista"/>
        <w:numPr>
          <w:ilvl w:val="0"/>
          <w:numId w:val="28"/>
        </w:numPr>
        <w:shd w:val="clear" w:color="auto" w:fill="FFFFFF" w:themeFill="background1"/>
        <w:spacing w:line="360" w:lineRule="auto"/>
        <w:ind w:left="851"/>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El importe por concepto de alumbrado público facturado por la Comisión Federal de Electricidad en el Municipio, desglosado por mes o bimestre, del dos mil trece al </w:t>
      </w:r>
      <w:r w:rsidR="009C5C92" w:rsidRPr="007B0851">
        <w:rPr>
          <w:rFonts w:ascii="Palatino Linotype" w:eastAsia="Calibri" w:hAnsi="Palatino Linotype" w:cs="Tahoma"/>
          <w:iCs/>
          <w:szCs w:val="22"/>
          <w:lang w:val="es-ES" w:eastAsia="es-ES_tradnl"/>
        </w:rPr>
        <w:t xml:space="preserve">dos mil quince y del mes de enero al mes de marzo </w:t>
      </w:r>
    </w:p>
    <w:p w14:paraId="4EA6285F" w14:textId="77777777" w:rsidR="00EA7F9C" w:rsidRPr="007B0851" w:rsidRDefault="00EA7F9C" w:rsidP="00EB28D8">
      <w:pPr>
        <w:pStyle w:val="Prrafodelista"/>
        <w:numPr>
          <w:ilvl w:val="0"/>
          <w:numId w:val="28"/>
        </w:numPr>
        <w:shd w:val="clear" w:color="auto" w:fill="FFFFFF" w:themeFill="background1"/>
        <w:spacing w:line="360" w:lineRule="auto"/>
        <w:ind w:left="851"/>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Los estados de cuenta o recibos emitidos mes con mes por la Comisión Federal de Electricidad, del primero de enero de dos mil catorce al treinta de abril de dos mil diecinueve.</w:t>
      </w:r>
    </w:p>
    <w:p w14:paraId="78ECE53F" w14:textId="77777777" w:rsidR="00DF308B" w:rsidRPr="007B0851" w:rsidRDefault="00DF308B" w:rsidP="00EB28D8">
      <w:pPr>
        <w:pStyle w:val="Prrafodelista"/>
        <w:numPr>
          <w:ilvl w:val="0"/>
          <w:numId w:val="28"/>
        </w:numPr>
        <w:tabs>
          <w:tab w:val="left" w:pos="4962"/>
        </w:tabs>
        <w:spacing w:line="360" w:lineRule="auto"/>
        <w:ind w:left="851"/>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Las partidas presupuestales y los montos que se pagaron por mes para cubrir la factura por concepto de consumo de energía eléctrica en el sistema de alumbrado público municipal, de la temporalidad previamente señalada.</w:t>
      </w:r>
    </w:p>
    <w:p w14:paraId="7E896B78" w14:textId="77777777" w:rsidR="00DF308B" w:rsidRPr="007B0851" w:rsidRDefault="00DF308B" w:rsidP="00DF308B">
      <w:pPr>
        <w:pStyle w:val="Prrafodelista"/>
        <w:shd w:val="clear" w:color="auto" w:fill="FFFFFF" w:themeFill="background1"/>
        <w:spacing w:line="360" w:lineRule="auto"/>
        <w:ind w:left="851"/>
        <w:jc w:val="both"/>
        <w:rPr>
          <w:rFonts w:ascii="Palatino Linotype" w:eastAsia="Calibri" w:hAnsi="Palatino Linotype" w:cs="Tahoma"/>
          <w:iCs/>
          <w:szCs w:val="22"/>
          <w:lang w:val="es-ES" w:eastAsia="es-ES_tradnl"/>
        </w:rPr>
      </w:pPr>
    </w:p>
    <w:p w14:paraId="3C949B7B"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Al respecto, cabe señalar que las áreas competentes para conocer de dicha información, a saber, la Tesorería Municipal, la Secretaría del Ayuntamiento y la Dirección de Servicios Públicos, no realizaron algún pronunciamiento expreso, para dar atención a dichos requerimientos, por lo que, se incumplió el principio de exhaustividad; en ese orden de ideas, resulta necesario precisar que los Sujetos Obligados únicamente se encuentran constreñidos a proporcionar los documentos que den cuenta de lo solicitado, como obren en sus archivos, sin necesidad de elaborar un documento </w:t>
      </w:r>
      <w:r w:rsidRPr="007B0851">
        <w:rPr>
          <w:rFonts w:ascii="Palatino Linotype" w:eastAsia="Calibri" w:hAnsi="Palatino Linotype" w:cs="Tahoma"/>
          <w:bCs/>
          <w:i/>
          <w:sz w:val="22"/>
          <w:szCs w:val="22"/>
          <w:lang w:eastAsia="en-US"/>
        </w:rPr>
        <w:t xml:space="preserve">ad hoc, </w:t>
      </w:r>
      <w:r w:rsidRPr="007B0851">
        <w:rPr>
          <w:rFonts w:ascii="Palatino Linotype" w:eastAsia="Calibri" w:hAnsi="Palatino Linotype" w:cs="Tahoma"/>
          <w:bCs/>
          <w:sz w:val="22"/>
          <w:szCs w:val="22"/>
          <w:lang w:eastAsia="en-US"/>
        </w:rPr>
        <w:t xml:space="preserve">por lo que, se considera que si bien, en el requerimiento informativo número 5, el Particular solicitó una relación con determinados datos, el Ayuntamiento únicamente se encontrará constreñido a proporcionar las expresiones documentales que obran tal cual en sus archivos. Así, se advierte </w:t>
      </w:r>
      <w:proofErr w:type="gramStart"/>
      <w:r w:rsidRPr="007B0851">
        <w:rPr>
          <w:rFonts w:ascii="Palatino Linotype" w:eastAsia="Calibri" w:hAnsi="Palatino Linotype" w:cs="Tahoma"/>
          <w:bCs/>
          <w:sz w:val="22"/>
          <w:szCs w:val="22"/>
          <w:lang w:eastAsia="en-US"/>
        </w:rPr>
        <w:t>que</w:t>
      </w:r>
      <w:proofErr w:type="gramEnd"/>
      <w:r w:rsidRPr="007B0851">
        <w:rPr>
          <w:rFonts w:ascii="Palatino Linotype" w:eastAsia="Calibri" w:hAnsi="Palatino Linotype" w:cs="Tahoma"/>
          <w:bCs/>
          <w:sz w:val="22"/>
          <w:szCs w:val="22"/>
          <w:lang w:eastAsia="en-US"/>
        </w:rPr>
        <w:t xml:space="preserve"> en el presente análisis, se requiere conocer lo siguiente:</w:t>
      </w:r>
    </w:p>
    <w:p w14:paraId="2C1D938E"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05B26836" w14:textId="77777777" w:rsidR="00EA7F9C" w:rsidRPr="007B0851" w:rsidRDefault="00EA7F9C" w:rsidP="00EB28D8">
      <w:pPr>
        <w:pStyle w:val="Prrafodelista"/>
        <w:numPr>
          <w:ilvl w:val="0"/>
          <w:numId w:val="30"/>
        </w:numPr>
        <w:shd w:val="clear" w:color="auto" w:fill="FFFFFF" w:themeFill="background1"/>
        <w:spacing w:line="360" w:lineRule="auto"/>
        <w:ind w:left="851"/>
        <w:jc w:val="both"/>
        <w:rPr>
          <w:rFonts w:ascii="Palatino Linotype" w:eastAsia="Calibri" w:hAnsi="Palatino Linotype" w:cs="Tahoma"/>
          <w:bCs/>
          <w:szCs w:val="22"/>
          <w:lang w:eastAsia="en-US"/>
        </w:rPr>
      </w:pPr>
      <w:r w:rsidRPr="007B0851">
        <w:rPr>
          <w:rFonts w:ascii="Palatino Linotype" w:eastAsia="Calibri" w:hAnsi="Palatino Linotype" w:cs="Tahoma"/>
          <w:bCs/>
          <w:szCs w:val="22"/>
          <w:lang w:eastAsia="en-US"/>
        </w:rPr>
        <w:t>Recaudación por brindar el servicio de alumbrado público;</w:t>
      </w:r>
    </w:p>
    <w:p w14:paraId="285486E2" w14:textId="77777777" w:rsidR="00EA7F9C" w:rsidRPr="007B0851" w:rsidRDefault="00EA7F9C" w:rsidP="00EB28D8">
      <w:pPr>
        <w:pStyle w:val="Prrafodelista"/>
        <w:numPr>
          <w:ilvl w:val="0"/>
          <w:numId w:val="30"/>
        </w:numPr>
        <w:shd w:val="clear" w:color="auto" w:fill="FFFFFF" w:themeFill="background1"/>
        <w:spacing w:line="360" w:lineRule="auto"/>
        <w:ind w:left="851"/>
        <w:jc w:val="both"/>
        <w:rPr>
          <w:rFonts w:ascii="Palatino Linotype" w:eastAsia="Calibri" w:hAnsi="Palatino Linotype" w:cs="Tahoma"/>
          <w:bCs/>
          <w:szCs w:val="22"/>
          <w:lang w:eastAsia="en-US"/>
        </w:rPr>
      </w:pPr>
      <w:r w:rsidRPr="007B0851">
        <w:rPr>
          <w:rFonts w:ascii="Palatino Linotype" w:eastAsia="Calibri" w:hAnsi="Palatino Linotype" w:cs="Tahoma"/>
          <w:bCs/>
          <w:iCs/>
          <w:szCs w:val="22"/>
          <w:lang w:val="es-ES" w:eastAsia="en-US"/>
        </w:rPr>
        <w:lastRenderedPageBreak/>
        <w:t>El importe por concepto de alumbrado público facturado por la Comisión Federal de Electricidad en el Municipio;</w:t>
      </w:r>
    </w:p>
    <w:p w14:paraId="4DC74678" w14:textId="77777777" w:rsidR="00EA7F9C" w:rsidRPr="007B0851" w:rsidRDefault="00EA7F9C" w:rsidP="00EB28D8">
      <w:pPr>
        <w:pStyle w:val="Prrafodelista"/>
        <w:numPr>
          <w:ilvl w:val="0"/>
          <w:numId w:val="30"/>
        </w:numPr>
        <w:shd w:val="clear" w:color="auto" w:fill="FFFFFF" w:themeFill="background1"/>
        <w:spacing w:line="360" w:lineRule="auto"/>
        <w:ind w:left="851"/>
        <w:jc w:val="both"/>
        <w:rPr>
          <w:rFonts w:ascii="Palatino Linotype" w:eastAsia="Calibri" w:hAnsi="Palatino Linotype" w:cs="Tahoma"/>
          <w:bCs/>
          <w:szCs w:val="22"/>
          <w:lang w:eastAsia="en-US"/>
        </w:rPr>
      </w:pPr>
      <w:r w:rsidRPr="007B0851">
        <w:rPr>
          <w:rFonts w:ascii="Palatino Linotype" w:eastAsia="Calibri" w:hAnsi="Palatino Linotype" w:cs="Tahoma"/>
          <w:bCs/>
          <w:iCs/>
          <w:szCs w:val="22"/>
          <w:lang w:val="es-ES" w:eastAsia="en-US"/>
        </w:rPr>
        <w:t>Adeudo de facturación, y</w:t>
      </w:r>
    </w:p>
    <w:p w14:paraId="70E75689" w14:textId="77777777" w:rsidR="00EA7F9C" w:rsidRPr="007B0851" w:rsidRDefault="00EA7F9C" w:rsidP="00EB28D8">
      <w:pPr>
        <w:pStyle w:val="Prrafodelista"/>
        <w:numPr>
          <w:ilvl w:val="0"/>
          <w:numId w:val="30"/>
        </w:numPr>
        <w:shd w:val="clear" w:color="auto" w:fill="FFFFFF" w:themeFill="background1"/>
        <w:spacing w:line="360" w:lineRule="auto"/>
        <w:ind w:left="851"/>
        <w:jc w:val="both"/>
        <w:rPr>
          <w:rFonts w:ascii="Palatino Linotype" w:eastAsia="Calibri" w:hAnsi="Palatino Linotype" w:cs="Tahoma"/>
          <w:bCs/>
          <w:szCs w:val="22"/>
          <w:lang w:eastAsia="en-US"/>
        </w:rPr>
      </w:pPr>
      <w:r w:rsidRPr="007B0851">
        <w:rPr>
          <w:rFonts w:ascii="Palatino Linotype" w:eastAsia="Calibri" w:hAnsi="Palatino Linotype" w:cs="Tahoma"/>
          <w:bCs/>
          <w:iCs/>
          <w:szCs w:val="22"/>
          <w:lang w:val="es-ES" w:eastAsia="en-US"/>
        </w:rPr>
        <w:t>Los estados de cuenta o recibos emitidos mes con mes por la Comisión Federal de Electricidad.</w:t>
      </w:r>
    </w:p>
    <w:p w14:paraId="5B4124D8" w14:textId="77777777" w:rsidR="00DF308B" w:rsidRPr="007B0851" w:rsidRDefault="00DF308B" w:rsidP="00EB28D8">
      <w:pPr>
        <w:pStyle w:val="Prrafodelista"/>
        <w:numPr>
          <w:ilvl w:val="0"/>
          <w:numId w:val="30"/>
        </w:numPr>
        <w:tabs>
          <w:tab w:val="left" w:pos="4962"/>
        </w:tabs>
        <w:spacing w:line="360" w:lineRule="auto"/>
        <w:ind w:left="851"/>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Las partidas presupuestales y los montos que se pagaron por mes para cubrir la factura por concepto de consumo de energía eléctrica en el sistema de alumbrado público municipal, de la temporalidad previamente señalada.</w:t>
      </w:r>
    </w:p>
    <w:p w14:paraId="75EFCA04"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0B25EC39"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Respecto a la recaudación por concepto de alumbrado público, este Instituto localizó el Manual para la Planeación, Programación y Presupuesto de Egresos Municipal para el Ejercicio Fiscal 2018 y 2019 (consultados el dos de julio de dos mil diecinueve, en la página </w:t>
      </w:r>
      <w:hyperlink r:id="rId16" w:history="1">
        <w:r w:rsidRPr="007B0851">
          <w:rPr>
            <w:rStyle w:val="Hipervnculo"/>
            <w:rFonts w:ascii="Palatino Linotype" w:eastAsia="Calibri" w:hAnsi="Palatino Linotype" w:cs="Tahoma"/>
            <w:bCs/>
            <w:sz w:val="22"/>
            <w:szCs w:val="22"/>
            <w:lang w:eastAsia="en-US"/>
          </w:rPr>
          <w:t>https://legislacion.edomex.gob.mx/sites/legislacion.edomex.gob.mx/files/files/pdf/gct/2017/oct243.pdf</w:t>
        </w:r>
      </w:hyperlink>
      <w:r w:rsidRPr="007B0851">
        <w:rPr>
          <w:rFonts w:ascii="Palatino Linotype" w:eastAsia="Calibri" w:hAnsi="Palatino Linotype" w:cs="Tahoma"/>
          <w:bCs/>
          <w:sz w:val="22"/>
          <w:szCs w:val="22"/>
          <w:lang w:eastAsia="en-US"/>
        </w:rPr>
        <w:t xml:space="preserve"> y </w:t>
      </w:r>
      <w:hyperlink r:id="rId17" w:history="1">
        <w:r w:rsidRPr="007B0851">
          <w:rPr>
            <w:rStyle w:val="Hipervnculo"/>
            <w:rFonts w:ascii="Palatino Linotype" w:eastAsia="Calibri" w:hAnsi="Palatino Linotype" w:cs="Tahoma"/>
            <w:bCs/>
            <w:sz w:val="22"/>
            <w:szCs w:val="22"/>
            <w:lang w:eastAsia="en-US"/>
          </w:rPr>
          <w:t>http://legislacion.edomex.gob.mx/sites/legislacion.edomex.gob.mx/files/files/pdf/gct/2018/nov065.pdf</w:t>
        </w:r>
      </w:hyperlink>
      <w:r w:rsidRPr="007B0851">
        <w:rPr>
          <w:rFonts w:ascii="Palatino Linotype" w:eastAsia="Calibri" w:hAnsi="Palatino Linotype" w:cs="Tahoma"/>
          <w:bCs/>
          <w:sz w:val="22"/>
          <w:szCs w:val="22"/>
          <w:lang w:eastAsia="en-US"/>
        </w:rPr>
        <w:t xml:space="preserve">, a las diez horas) en el cual, se advierte que los Municipios deben generar el Formato </w:t>
      </w:r>
      <w:proofErr w:type="spellStart"/>
      <w:r w:rsidRPr="007B0851">
        <w:rPr>
          <w:rFonts w:ascii="Palatino Linotype" w:eastAsia="Calibri" w:hAnsi="Palatino Linotype" w:cs="Tahoma"/>
          <w:bCs/>
          <w:sz w:val="22"/>
          <w:szCs w:val="22"/>
          <w:lang w:eastAsia="en-US"/>
        </w:rPr>
        <w:t>PbRM</w:t>
      </w:r>
      <w:proofErr w:type="spellEnd"/>
      <w:r w:rsidRPr="007B0851">
        <w:rPr>
          <w:rFonts w:ascii="Palatino Linotype" w:eastAsia="Calibri" w:hAnsi="Palatino Linotype" w:cs="Tahoma"/>
          <w:bCs/>
          <w:sz w:val="22"/>
          <w:szCs w:val="22"/>
          <w:lang w:eastAsia="en-US"/>
        </w:rPr>
        <w:t xml:space="preserve"> 09b denominado “Estado Comparativo Presupuestal de Ingresos”, que tiene como finalidad conocer la integración mensual por concepto de los ingresos autorizados y </w:t>
      </w:r>
      <w:r w:rsidRPr="007B0851">
        <w:rPr>
          <w:rFonts w:ascii="Palatino Linotype" w:eastAsia="Calibri" w:hAnsi="Palatino Linotype" w:cs="Tahoma"/>
          <w:b/>
          <w:bCs/>
          <w:sz w:val="22"/>
          <w:szCs w:val="22"/>
          <w:lang w:eastAsia="en-US"/>
        </w:rPr>
        <w:t xml:space="preserve">recaudados, </w:t>
      </w:r>
      <w:r w:rsidRPr="007B0851">
        <w:rPr>
          <w:rFonts w:ascii="Palatino Linotype" w:eastAsia="Calibri" w:hAnsi="Palatino Linotype" w:cs="Tahoma"/>
          <w:bCs/>
          <w:sz w:val="22"/>
          <w:szCs w:val="22"/>
          <w:lang w:eastAsia="en-US"/>
        </w:rPr>
        <w:t xml:space="preserve">así como su acumulado al mes autorizado y ejercido, conforme al siguiente formato: </w:t>
      </w:r>
    </w:p>
    <w:p w14:paraId="48E4086B"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6F23D62C"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noProof/>
          <w:lang w:eastAsia="es-MX"/>
        </w:rPr>
        <w:drawing>
          <wp:inline distT="0" distB="0" distL="0" distR="0" wp14:anchorId="2B3B581F" wp14:editId="1EB05A08">
            <wp:extent cx="5742940" cy="10001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5046"/>
                    <a:stretch/>
                  </pic:blipFill>
                  <pic:spPr bwMode="auto">
                    <a:xfrm>
                      <a:off x="0" y="0"/>
                      <a:ext cx="5742940" cy="1000125"/>
                    </a:xfrm>
                    <a:prstGeom prst="rect">
                      <a:avLst/>
                    </a:prstGeom>
                    <a:ln>
                      <a:noFill/>
                    </a:ln>
                    <a:extLst>
                      <a:ext uri="{53640926-AAD7-44D8-BBD7-CCE9431645EC}">
                        <a14:shadowObscured xmlns:a14="http://schemas.microsoft.com/office/drawing/2010/main"/>
                      </a:ext>
                    </a:extLst>
                  </pic:spPr>
                </pic:pic>
              </a:graphicData>
            </a:graphic>
          </wp:inline>
        </w:drawing>
      </w:r>
    </w:p>
    <w:p w14:paraId="4CDC4600" w14:textId="7FF7EFEB"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lastRenderedPageBreak/>
        <w:t xml:space="preserve">En ese contexto, se realizó una búsqueda de información pública y se localizó el Formato </w:t>
      </w:r>
      <w:proofErr w:type="spellStart"/>
      <w:r w:rsidRPr="007B0851">
        <w:rPr>
          <w:rFonts w:ascii="Palatino Linotype" w:eastAsia="Calibri" w:hAnsi="Palatino Linotype" w:cs="Tahoma"/>
          <w:bCs/>
          <w:sz w:val="22"/>
          <w:szCs w:val="22"/>
          <w:lang w:eastAsia="en-US"/>
        </w:rPr>
        <w:t>PbRM</w:t>
      </w:r>
      <w:proofErr w:type="spellEnd"/>
      <w:r w:rsidRPr="007B0851">
        <w:rPr>
          <w:rFonts w:ascii="Palatino Linotype" w:eastAsia="Calibri" w:hAnsi="Palatino Linotype" w:cs="Tahoma"/>
          <w:bCs/>
          <w:sz w:val="22"/>
          <w:szCs w:val="22"/>
          <w:lang w:eastAsia="en-US"/>
        </w:rPr>
        <w:t xml:space="preserve"> 09b “Estado Comparativo Presupuestal de Ingresos”, del Municipio de </w:t>
      </w:r>
      <w:r w:rsidR="00CE1028" w:rsidRPr="007B0851">
        <w:rPr>
          <w:rFonts w:ascii="Palatino Linotype" w:eastAsia="Calibri" w:hAnsi="Palatino Linotype" w:cs="Tahoma"/>
          <w:bCs/>
          <w:sz w:val="22"/>
          <w:szCs w:val="22"/>
          <w:lang w:eastAsia="en-US"/>
        </w:rPr>
        <w:t>Jilotzingo</w:t>
      </w:r>
      <w:r w:rsidRPr="007B0851">
        <w:rPr>
          <w:rFonts w:ascii="Palatino Linotype" w:eastAsia="Calibri" w:hAnsi="Palatino Linotype" w:cs="Tahoma"/>
          <w:bCs/>
          <w:sz w:val="22"/>
          <w:szCs w:val="22"/>
          <w:lang w:eastAsia="en-US"/>
        </w:rPr>
        <w:t xml:space="preserve">, del uno de enero al treinta </w:t>
      </w:r>
      <w:r w:rsidR="00CE1028" w:rsidRPr="007B0851">
        <w:rPr>
          <w:rFonts w:ascii="Palatino Linotype" w:eastAsia="Calibri" w:hAnsi="Palatino Linotype" w:cs="Tahoma"/>
          <w:bCs/>
          <w:sz w:val="22"/>
          <w:szCs w:val="22"/>
          <w:lang w:eastAsia="en-US"/>
        </w:rPr>
        <w:t>de junio</w:t>
      </w:r>
      <w:r w:rsidRPr="007B0851">
        <w:rPr>
          <w:rFonts w:ascii="Palatino Linotype" w:eastAsia="Calibri" w:hAnsi="Palatino Linotype" w:cs="Tahoma"/>
          <w:bCs/>
          <w:sz w:val="22"/>
          <w:szCs w:val="22"/>
          <w:lang w:eastAsia="en-US"/>
        </w:rPr>
        <w:t xml:space="preserve"> de dos mil diecisiete, del cual se desprende lo siguiente:</w:t>
      </w:r>
    </w:p>
    <w:p w14:paraId="39765D1F"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0CDF300D" w14:textId="4BF15D7F" w:rsidR="00EA7F9C" w:rsidRPr="007B0851" w:rsidRDefault="00CE1028"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noProof/>
          <w:lang w:eastAsia="es-MX"/>
        </w:rPr>
        <w:drawing>
          <wp:inline distT="0" distB="0" distL="0" distR="0" wp14:anchorId="059CB22C" wp14:editId="064A65AA">
            <wp:extent cx="6001570" cy="186372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888" t="16876" r="24352" b="62224"/>
                    <a:stretch/>
                  </pic:blipFill>
                  <pic:spPr bwMode="auto">
                    <a:xfrm>
                      <a:off x="0" y="0"/>
                      <a:ext cx="6043013" cy="1876595"/>
                    </a:xfrm>
                    <a:prstGeom prst="rect">
                      <a:avLst/>
                    </a:prstGeom>
                    <a:ln>
                      <a:noFill/>
                    </a:ln>
                    <a:extLst>
                      <a:ext uri="{53640926-AAD7-44D8-BBD7-CCE9431645EC}">
                        <a14:shadowObscured xmlns:a14="http://schemas.microsoft.com/office/drawing/2010/main"/>
                      </a:ext>
                    </a:extLst>
                  </pic:spPr>
                </pic:pic>
              </a:graphicData>
            </a:graphic>
          </wp:inline>
        </w:drawing>
      </w:r>
    </w:p>
    <w:p w14:paraId="507A9462" w14:textId="22D19555" w:rsidR="00EA7F9C" w:rsidRPr="007B0851" w:rsidRDefault="00EA7F9C" w:rsidP="00EA7F9C">
      <w:pPr>
        <w:shd w:val="clear" w:color="auto" w:fill="FFFFFF" w:themeFill="background1"/>
        <w:spacing w:line="360" w:lineRule="auto"/>
        <w:jc w:val="center"/>
        <w:rPr>
          <w:rFonts w:ascii="Palatino Linotype" w:eastAsia="Calibri" w:hAnsi="Palatino Linotype" w:cs="Tahoma"/>
          <w:bCs/>
          <w:sz w:val="22"/>
          <w:szCs w:val="22"/>
          <w:lang w:eastAsia="en-US"/>
        </w:rPr>
      </w:pPr>
    </w:p>
    <w:p w14:paraId="6F2AD3D1" w14:textId="4580078D" w:rsidR="00CE1028" w:rsidRPr="007B0851" w:rsidRDefault="00CE1028" w:rsidP="00EA7F9C">
      <w:pPr>
        <w:shd w:val="clear" w:color="auto" w:fill="FFFFFF" w:themeFill="background1"/>
        <w:spacing w:line="360" w:lineRule="auto"/>
        <w:jc w:val="center"/>
        <w:rPr>
          <w:rFonts w:ascii="Palatino Linotype" w:eastAsia="Calibri" w:hAnsi="Palatino Linotype" w:cs="Tahoma"/>
          <w:bCs/>
          <w:sz w:val="22"/>
          <w:szCs w:val="22"/>
          <w:lang w:eastAsia="en-US"/>
        </w:rPr>
      </w:pPr>
      <w:r w:rsidRPr="007B0851">
        <w:rPr>
          <w:noProof/>
          <w:lang w:eastAsia="es-MX"/>
        </w:rPr>
        <mc:AlternateContent>
          <mc:Choice Requires="wps">
            <w:drawing>
              <wp:anchor distT="0" distB="0" distL="114300" distR="114300" simplePos="0" relativeHeight="251665408" behindDoc="0" locked="0" layoutInCell="1" allowOverlap="1" wp14:anchorId="1F293224" wp14:editId="200C1A58">
                <wp:simplePos x="0" y="0"/>
                <wp:positionH relativeFrom="column">
                  <wp:posOffset>46648</wp:posOffset>
                </wp:positionH>
                <wp:positionV relativeFrom="paragraph">
                  <wp:posOffset>28380</wp:posOffset>
                </wp:positionV>
                <wp:extent cx="5890406" cy="254390"/>
                <wp:effectExtent l="19050" t="19050" r="15240" b="12700"/>
                <wp:wrapNone/>
                <wp:docPr id="48" name="Rectángulo 48"/>
                <wp:cNvGraphicFramePr/>
                <a:graphic xmlns:a="http://schemas.openxmlformats.org/drawingml/2006/main">
                  <a:graphicData uri="http://schemas.microsoft.com/office/word/2010/wordprocessingShape">
                    <wps:wsp>
                      <wps:cNvSpPr/>
                      <wps:spPr>
                        <a:xfrm>
                          <a:off x="0" y="0"/>
                          <a:ext cx="5890406" cy="254390"/>
                        </a:xfrm>
                        <a:prstGeom prst="rect">
                          <a:avLst/>
                        </a:prstGeom>
                        <a:noFill/>
                        <a:ln w="38100">
                          <a:solidFill>
                            <a:schemeClr val="tx1">
                              <a:lumMod val="95000"/>
                              <a:lumOff val="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7F0CE" id="Rectángulo 48" o:spid="_x0000_s1026" style="position:absolute;margin-left:3.65pt;margin-top:2.25pt;width:463.8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dutQIAAMAFAAAOAAAAZHJzL2Uyb0RvYy54bWysVM1u2zAMvg/YOwi6r3bSpGuCOkXQosOA&#10;ri3aDj2rshQbk0RNkuNkb7Nn2YuNkh0na7vLsIst8ecj+Ynk2flGK7IWztdgCjo6yikRhkNZm1VB&#10;vz5efTilxAdmSqbAiIJuhafni/fvzlo7F2OoQJXCEQQxft7aglYh2HmWeV4JzfwRWGFQKcFpFvDq&#10;VlnpWIvoWmXjPD/JWnCldcCF9yi97JR0kfClFDzcSulFIKqgmFtIX5e+z/GbLc7YfOWYrWrep8H+&#10;IQvNaoNBB6hLFhhpXP0KStfcgQcZjjjoDKSsuUg1YDWj/EU1DxWzItWC5Hg70OT/Hyy/Wd85UpcF&#10;neBLGabxje6RtV8/zapRQFCKFLXWz9Hywd65/ubxGOvdSKfjHyshm0TrdqBVbALhKJyezvJJfkIJ&#10;R914OjmeJd6zvbd1PnwSoEk8FNRhAolNtr72ASOi6c4kBjNwVSuVnk4Z0hb0+HSU58nDg6rLqI12&#10;qYvEhXJkzfD9w2aUbFSjv0DZyWbTHD07qEZjr3TinRQDDyApjQN81CmDwkhOR0c6ha0SMbgy90Ii&#10;s0jAuEst9vQ+m/Jbl42vWCn2UXfU/Bk2gUVUiaUNuD3Aa9yOst42uok0CoNjz9XfHAfrFBFMGBx1&#10;bcC9VY0Ko8giciI7+x0xHR2RmWcot9hrDroh9JZf1fjc18yHO+Zw6nA+cZOEW/xIBfis0J8oqcD9&#10;eEse7XEYUEtJi1NcUP+9YU5Qoj4bHJPZaDKJY58uk+nHMV7coeb5UGMafQHYKCPcWZanY7QPaneU&#10;DvQTLpxljIoqZjjGLigPbne5CN12wZXFxXKZzHDULQvX5sHyCB5Zje38uHlizvY9H3BabmA38Wz+&#10;ovU72+hpYNkEkHWaiz2vPd+4JtIr9Cst7qHDe7LaL97FbwAAAP//AwBQSwMEFAAGAAgAAAAhAEkY&#10;rfbcAAAABgEAAA8AAABkcnMvZG93bnJldi54bWxMjsFOwzAQRO9I/IO1SNyoAw2FhjgVQuIAAkpL&#10;uW/jbRIlXkex26Z/z3KC42hGb16+GF2nDjSExrOB60kCirj0tuHKwObr+eoeVIjIFjvPZOBEARbF&#10;+VmOmfVHXtFhHSslEA4ZGqhj7DOtQ1mTwzDxPbF0Oz84jBKHStsBjwJ3nb5Jkpl22LA81NjTU01l&#10;u947A58fL9+0dKf2rVwNr++4S9pltTHm8mJ8fAAVaYx/Y/jVF3UoxGnr92yD6gzcTWVoIL0FJe18&#10;ms5BbSWnM9BFrv/rFz8AAAD//wMAUEsBAi0AFAAGAAgAAAAhALaDOJL+AAAA4QEAABMAAAAAAAAA&#10;AAAAAAAAAAAAAFtDb250ZW50X1R5cGVzXS54bWxQSwECLQAUAAYACAAAACEAOP0h/9YAAACUAQAA&#10;CwAAAAAAAAAAAAAAAAAvAQAAX3JlbHMvLnJlbHNQSwECLQAUAAYACAAAACEAGEgnbrUCAADABQAA&#10;DgAAAAAAAAAAAAAAAAAuAgAAZHJzL2Uyb0RvYy54bWxQSwECLQAUAAYACAAAACEASRit9twAAAAG&#10;AQAADwAAAAAAAAAAAAAAAAAPBQAAZHJzL2Rvd25yZXYueG1sUEsFBgAAAAAEAAQA8wAAABgGAAAA&#10;AA==&#10;" filled="f" strokecolor="#0d0d0d [3069]" strokeweight="3pt"/>
            </w:pict>
          </mc:Fallback>
        </mc:AlternateContent>
      </w:r>
      <w:r w:rsidRPr="007B0851">
        <w:rPr>
          <w:noProof/>
          <w:lang w:eastAsia="es-MX"/>
        </w:rPr>
        <w:drawing>
          <wp:inline distT="0" distB="0" distL="0" distR="0" wp14:anchorId="4D49D743" wp14:editId="6EEA8DF9">
            <wp:extent cx="5957928" cy="834829"/>
            <wp:effectExtent l="0" t="0" r="508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523" t="48762" r="24778" b="46185"/>
                    <a:stretch/>
                  </pic:blipFill>
                  <pic:spPr bwMode="auto">
                    <a:xfrm>
                      <a:off x="0" y="0"/>
                      <a:ext cx="6255810" cy="876568"/>
                    </a:xfrm>
                    <a:prstGeom prst="rect">
                      <a:avLst/>
                    </a:prstGeom>
                    <a:ln>
                      <a:noFill/>
                    </a:ln>
                    <a:extLst>
                      <a:ext uri="{53640926-AAD7-44D8-BBD7-CCE9431645EC}">
                        <a14:shadowObscured xmlns:a14="http://schemas.microsoft.com/office/drawing/2010/main"/>
                      </a:ext>
                    </a:extLst>
                  </pic:spPr>
                </pic:pic>
              </a:graphicData>
            </a:graphic>
          </wp:inline>
        </w:drawing>
      </w:r>
    </w:p>
    <w:p w14:paraId="2932947A" w14:textId="176980D4" w:rsidR="00EA7F9C" w:rsidRPr="007B0851" w:rsidRDefault="00EA7F9C" w:rsidP="00EA7F9C">
      <w:pPr>
        <w:shd w:val="clear" w:color="auto" w:fill="FFFFFF" w:themeFill="background1"/>
        <w:spacing w:line="360" w:lineRule="auto"/>
        <w:jc w:val="center"/>
        <w:rPr>
          <w:rFonts w:ascii="Palatino Linotype" w:eastAsia="Calibri" w:hAnsi="Palatino Linotype" w:cs="Tahoma"/>
          <w:bCs/>
          <w:sz w:val="22"/>
          <w:szCs w:val="22"/>
          <w:lang w:eastAsia="en-US"/>
        </w:rPr>
      </w:pPr>
    </w:p>
    <w:p w14:paraId="30B34135" w14:textId="5EBA0163"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Del citado formato, se puede advertir que el Ayuntamiento de </w:t>
      </w:r>
      <w:r w:rsidR="00CE1028" w:rsidRPr="007B0851">
        <w:rPr>
          <w:rFonts w:ascii="Palatino Linotype" w:eastAsia="Calibri" w:hAnsi="Palatino Linotype" w:cs="Tahoma"/>
          <w:bCs/>
          <w:sz w:val="22"/>
          <w:szCs w:val="22"/>
          <w:lang w:eastAsia="en-US"/>
        </w:rPr>
        <w:t>Jilotzingo</w:t>
      </w:r>
      <w:r w:rsidRPr="007B0851">
        <w:rPr>
          <w:rFonts w:ascii="Palatino Linotype" w:eastAsia="Calibri" w:hAnsi="Palatino Linotype" w:cs="Tahoma"/>
          <w:bCs/>
          <w:sz w:val="22"/>
          <w:szCs w:val="22"/>
          <w:lang w:eastAsia="en-US"/>
        </w:rPr>
        <w:t>, puede recaudar Derechos, entre los que se encuentra, brindar el Servicio de Alumbrado Público; por lo que, se puede advertir que tiene competencia para conocer de dicha información.</w:t>
      </w:r>
    </w:p>
    <w:p w14:paraId="7742C40A" w14:textId="77777777" w:rsidR="00DF308B" w:rsidRPr="007B0851" w:rsidRDefault="00DF308B" w:rsidP="00A77C66">
      <w:pPr>
        <w:shd w:val="clear" w:color="auto" w:fill="FFFFFF" w:themeFill="background1"/>
        <w:spacing w:line="360" w:lineRule="auto"/>
        <w:jc w:val="both"/>
        <w:rPr>
          <w:rFonts w:ascii="Palatino Linotype" w:eastAsia="Calibri" w:hAnsi="Palatino Linotype" w:cs="Tahoma"/>
          <w:bCs/>
          <w:sz w:val="22"/>
          <w:szCs w:val="22"/>
          <w:lang w:eastAsia="en-US"/>
        </w:rPr>
      </w:pPr>
    </w:p>
    <w:p w14:paraId="15DAE7AD" w14:textId="77777777" w:rsidR="00EA7F9C" w:rsidRPr="007B0851" w:rsidRDefault="00EA7F9C" w:rsidP="00A77C66">
      <w:pPr>
        <w:shd w:val="clear" w:color="auto" w:fill="FFFFFF" w:themeFill="background1"/>
        <w:spacing w:line="360" w:lineRule="auto"/>
        <w:jc w:val="both"/>
        <w:rPr>
          <w:rFonts w:ascii="Palatino Linotype" w:eastAsia="Calibri" w:hAnsi="Palatino Linotype" w:cs="Tahoma"/>
          <w:bCs/>
          <w:iCs/>
          <w:sz w:val="22"/>
          <w:szCs w:val="22"/>
          <w:lang w:eastAsia="en-US"/>
        </w:rPr>
      </w:pPr>
      <w:r w:rsidRPr="007B0851">
        <w:rPr>
          <w:rFonts w:ascii="Palatino Linotype" w:eastAsia="Calibri" w:hAnsi="Palatino Linotype" w:cs="Tahoma"/>
          <w:bCs/>
          <w:sz w:val="22"/>
          <w:szCs w:val="22"/>
          <w:lang w:eastAsia="en-US"/>
        </w:rPr>
        <w:t xml:space="preserve">Por otra parte, por lo que hace </w:t>
      </w:r>
      <w:r w:rsidRPr="007B0851">
        <w:rPr>
          <w:rFonts w:ascii="Palatino Linotype" w:eastAsia="Calibri" w:hAnsi="Palatino Linotype" w:cs="Tahoma"/>
          <w:bCs/>
          <w:iCs/>
          <w:sz w:val="22"/>
          <w:szCs w:val="22"/>
          <w:lang w:eastAsia="en-US"/>
        </w:rPr>
        <w:t xml:space="preserve">al importe por concepto de alumbrado público, facturado por la Comisión Federal de Electricidad en el Municipio, el adeudo facturado y el recibo emitido por dicho ente, cabe precisar que el artículo 344 del Código Financiero del Estado de México y Municipios, indica que la Tesorería registrará contablemente el efecto patrimonial y presupuestal de las operaciones financieras que realicen, en el momento que ocurran; para lo </w:t>
      </w:r>
      <w:r w:rsidRPr="007B0851">
        <w:rPr>
          <w:rFonts w:ascii="Palatino Linotype" w:eastAsia="Calibri" w:hAnsi="Palatino Linotype" w:cs="Tahoma"/>
          <w:bCs/>
          <w:iCs/>
          <w:sz w:val="22"/>
          <w:szCs w:val="22"/>
          <w:lang w:eastAsia="en-US"/>
        </w:rPr>
        <w:lastRenderedPageBreak/>
        <w:t xml:space="preserve">cual todo </w:t>
      </w:r>
      <w:r w:rsidRPr="007B0851">
        <w:rPr>
          <w:rFonts w:ascii="Palatino Linotype" w:eastAsia="Calibri" w:hAnsi="Palatino Linotype" w:cs="Tahoma"/>
          <w:b/>
          <w:bCs/>
          <w:iCs/>
          <w:sz w:val="22"/>
          <w:szCs w:val="22"/>
          <w:lang w:eastAsia="en-US"/>
        </w:rPr>
        <w:t>registro contable y presupuestal</w:t>
      </w:r>
      <w:r w:rsidRPr="007B0851">
        <w:rPr>
          <w:rFonts w:ascii="Palatino Linotype" w:eastAsia="Calibri" w:hAnsi="Palatino Linotype" w:cs="Tahoma"/>
          <w:bCs/>
          <w:iCs/>
          <w:sz w:val="22"/>
          <w:szCs w:val="22"/>
          <w:lang w:eastAsia="en-US"/>
        </w:rPr>
        <w:t>, deberá estar soportado con los documentos comprobatorios originales.</w:t>
      </w:r>
    </w:p>
    <w:p w14:paraId="09F694C5"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iCs/>
          <w:sz w:val="22"/>
          <w:szCs w:val="22"/>
          <w:lang w:eastAsia="en-US"/>
        </w:rPr>
      </w:pPr>
    </w:p>
    <w:p w14:paraId="53B5F087"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7B0851">
        <w:rPr>
          <w:rFonts w:ascii="Palatino Linotype" w:eastAsia="Calibri" w:hAnsi="Palatino Linotype" w:cs="Tahoma"/>
          <w:bCs/>
          <w:iCs/>
          <w:sz w:val="22"/>
          <w:szCs w:val="22"/>
          <w:lang w:eastAsia="en-US"/>
        </w:rPr>
        <w:t xml:space="preserve">En ese contexto, el </w:t>
      </w:r>
      <w:r w:rsidRPr="007B0851">
        <w:rPr>
          <w:rFonts w:ascii="Palatino Linotype" w:eastAsia="Calibri" w:hAnsi="Palatino Linotype" w:cs="Tahoma"/>
          <w:b/>
          <w:bCs/>
          <w:iCs/>
          <w:sz w:val="22"/>
          <w:szCs w:val="22"/>
          <w:lang w:val="es-ES" w:eastAsia="en-US"/>
        </w:rPr>
        <w:t>"Glosario de Términos Administrativos"</w:t>
      </w:r>
      <w:r w:rsidRPr="007B0851">
        <w:rPr>
          <w:rFonts w:ascii="Palatino Linotype" w:eastAsia="Calibri" w:hAnsi="Palatino Linotype" w:cs="Tahoma"/>
          <w:bCs/>
          <w:iCs/>
          <w:sz w:val="22"/>
          <w:szCs w:val="22"/>
          <w:lang w:val="es-ES" w:eastAsia="en-US"/>
        </w:rPr>
        <w:t xml:space="preserve">, emitido por el Instituto Nacional de Administración Pública, A.C. y el </w:t>
      </w:r>
      <w:r w:rsidRPr="007B0851">
        <w:rPr>
          <w:rFonts w:ascii="Palatino Linotype" w:eastAsia="Calibri" w:hAnsi="Palatino Linotype" w:cs="Tahoma"/>
          <w:b/>
          <w:bCs/>
          <w:iCs/>
          <w:sz w:val="22"/>
          <w:szCs w:val="22"/>
          <w:lang w:val="es-ES" w:eastAsia="en-US"/>
        </w:rPr>
        <w:t>"Glosario de Términos para el Proceso de Planeación, Programación, Presupuestación y Evaluación en la Administración Pública"</w:t>
      </w:r>
      <w:r w:rsidRPr="007B0851">
        <w:rPr>
          <w:rFonts w:ascii="Palatino Linotype" w:eastAsia="Calibri" w:hAnsi="Palatino Linotype" w:cs="Tahoma"/>
          <w:bCs/>
          <w:iCs/>
          <w:sz w:val="22"/>
          <w:szCs w:val="22"/>
          <w:lang w:val="es-ES" w:eastAsia="en-US"/>
        </w:rPr>
        <w:t>, elaborado por el Grupo de Trabajo de Sistemas de Información Financiera, Contable y Presupuestal de la Comisión Permanente de Funcionarios Fiscales del Instituto para el Desarrollo Técnico de las Haciendas Públicas, señalan las siguientes definiciones para registro contable y registro presupuestario:</w:t>
      </w:r>
    </w:p>
    <w:p w14:paraId="05D95645"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iCs/>
          <w:sz w:val="22"/>
          <w:szCs w:val="22"/>
          <w:lang w:eastAsia="en-US"/>
        </w:rPr>
      </w:pPr>
    </w:p>
    <w:p w14:paraId="7DCF45C4" w14:textId="77777777" w:rsidR="00EA7F9C" w:rsidRPr="007B0851" w:rsidRDefault="00EA7F9C" w:rsidP="00EB28D8">
      <w:pPr>
        <w:numPr>
          <w:ilvl w:val="0"/>
          <w:numId w:val="26"/>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7B0851">
        <w:rPr>
          <w:rFonts w:ascii="Palatino Linotype" w:eastAsia="Calibri" w:hAnsi="Palatino Linotype" w:cs="Tahoma"/>
          <w:b/>
          <w:bCs/>
          <w:iCs/>
          <w:sz w:val="22"/>
          <w:szCs w:val="22"/>
          <w:lang w:eastAsia="en-US"/>
        </w:rPr>
        <w:t xml:space="preserve">Registro Contable: </w:t>
      </w:r>
      <w:r w:rsidRPr="007B0851">
        <w:rPr>
          <w:rFonts w:ascii="Palatino Linotype" w:eastAsia="Calibri" w:hAnsi="Palatino Linotype" w:cs="Tahoma"/>
          <w:bCs/>
          <w:iCs/>
          <w:sz w:val="22"/>
          <w:szCs w:val="22"/>
          <w:lang w:eastAsia="en-US"/>
        </w:rPr>
        <w:t>Asiento que se realiza en los libros de contabilidad de las actividades relacionadas con el ingreso y egresos de un ente económico.</w:t>
      </w:r>
    </w:p>
    <w:p w14:paraId="13B472F5" w14:textId="77777777" w:rsidR="00EA7F9C" w:rsidRPr="007B0851" w:rsidRDefault="00EA7F9C" w:rsidP="00EB28D8">
      <w:pPr>
        <w:numPr>
          <w:ilvl w:val="0"/>
          <w:numId w:val="26"/>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7B0851">
        <w:rPr>
          <w:rFonts w:ascii="Palatino Linotype" w:eastAsia="Calibri" w:hAnsi="Palatino Linotype" w:cs="Tahoma"/>
          <w:b/>
          <w:bCs/>
          <w:iCs/>
          <w:sz w:val="22"/>
          <w:szCs w:val="22"/>
          <w:lang w:eastAsia="en-US"/>
        </w:rPr>
        <w:t xml:space="preserve">Registro Presupuestario: </w:t>
      </w:r>
      <w:r w:rsidRPr="007B0851">
        <w:rPr>
          <w:rFonts w:ascii="Palatino Linotype" w:eastAsia="Calibri" w:hAnsi="Palatino Linotype" w:cs="Tahoma"/>
          <w:bCs/>
          <w:iCs/>
          <w:sz w:val="22"/>
          <w:szCs w:val="22"/>
          <w:lang w:eastAsia="en-US"/>
        </w:rPr>
        <w:t>Asiento contable de las erogaciones realizadas por las dependencias y entidades con relación a la asignación, modificación y ejercicio de recursos presupuestarios.</w:t>
      </w:r>
    </w:p>
    <w:p w14:paraId="0CAAD322"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iCs/>
          <w:sz w:val="22"/>
          <w:szCs w:val="22"/>
          <w:lang w:eastAsia="en-US"/>
        </w:rPr>
      </w:pPr>
    </w:p>
    <w:p w14:paraId="107286B0"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iCs/>
          <w:sz w:val="22"/>
          <w:szCs w:val="22"/>
          <w:lang w:eastAsia="en-US"/>
        </w:rPr>
      </w:pPr>
      <w:r w:rsidRPr="007B0851">
        <w:rPr>
          <w:rFonts w:ascii="Palatino Linotype" w:eastAsia="Calibri" w:hAnsi="Palatino Linotype" w:cs="Tahoma"/>
          <w:bCs/>
          <w:iCs/>
          <w:sz w:val="22"/>
          <w:szCs w:val="22"/>
          <w:lang w:eastAsia="en-US"/>
        </w:rPr>
        <w:t>De tal situación, se desprende que dichos registros son un control financiero, que es llevado por la Tesorería Municipal, los cuales deberán ser sustentados con los documentos comprobatorios originales; por lo cual los Comprobantes Fiscales Digitales por Internet, son documentos con los que cuenta el Sujeto Obligado, dado que son el comprobante del ejercicio de recursos públicos.</w:t>
      </w:r>
    </w:p>
    <w:p w14:paraId="14A5BE6B"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iCs/>
          <w:sz w:val="22"/>
          <w:szCs w:val="22"/>
          <w:lang w:eastAsia="en-US"/>
        </w:rPr>
      </w:pPr>
    </w:p>
    <w:p w14:paraId="3586D65B"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iCs/>
          <w:sz w:val="22"/>
          <w:szCs w:val="22"/>
          <w:lang w:eastAsia="en-US"/>
        </w:rPr>
      </w:pPr>
      <w:r w:rsidRPr="007B0851">
        <w:rPr>
          <w:rFonts w:ascii="Palatino Linotype" w:eastAsia="Calibri" w:hAnsi="Palatino Linotype" w:cs="Tahoma"/>
          <w:bCs/>
          <w:iCs/>
          <w:sz w:val="22"/>
          <w:szCs w:val="22"/>
          <w:lang w:eastAsia="en-US"/>
        </w:rPr>
        <w:t xml:space="preserve">De tal circunstancia, se considera que los documentos que pudieran dar cuenta del importe por concepto de alumbrado público facturado por la Comisión Federal de Electricidad, </w:t>
      </w:r>
      <w:r w:rsidRPr="007B0851">
        <w:rPr>
          <w:rFonts w:ascii="Palatino Linotype" w:eastAsia="Calibri" w:hAnsi="Palatino Linotype" w:cs="Tahoma"/>
          <w:b/>
          <w:bCs/>
          <w:iCs/>
          <w:sz w:val="22"/>
          <w:szCs w:val="22"/>
          <w:lang w:eastAsia="en-US"/>
        </w:rPr>
        <w:t xml:space="preserve">sería </w:t>
      </w:r>
      <w:r w:rsidRPr="007B0851">
        <w:rPr>
          <w:rFonts w:ascii="Palatino Linotype" w:eastAsia="Calibri" w:hAnsi="Palatino Linotype" w:cs="Tahoma"/>
          <w:b/>
          <w:bCs/>
          <w:iCs/>
          <w:sz w:val="22"/>
          <w:szCs w:val="22"/>
          <w:lang w:eastAsia="en-US"/>
        </w:rPr>
        <w:lastRenderedPageBreak/>
        <w:t>el recibo expedido por dicho ente (</w:t>
      </w:r>
      <w:r w:rsidRPr="007B0851">
        <w:rPr>
          <w:rFonts w:ascii="Palatino Linotype" w:eastAsia="Calibri" w:hAnsi="Palatino Linotype" w:cs="Tahoma"/>
          <w:bCs/>
          <w:iCs/>
          <w:sz w:val="22"/>
          <w:szCs w:val="22"/>
          <w:u w:val="single"/>
          <w:lang w:eastAsia="en-US"/>
        </w:rPr>
        <w:t>el cual fue solicitado, en el presente caso</w:t>
      </w:r>
      <w:r w:rsidRPr="007B0851">
        <w:rPr>
          <w:rFonts w:ascii="Palatino Linotype" w:eastAsia="Calibri" w:hAnsi="Palatino Linotype" w:cs="Tahoma"/>
          <w:b/>
          <w:bCs/>
          <w:iCs/>
          <w:sz w:val="22"/>
          <w:szCs w:val="22"/>
          <w:lang w:eastAsia="en-US"/>
        </w:rPr>
        <w:t>), así como, su comprobante del pago realizado por el Municipio</w:t>
      </w:r>
      <w:r w:rsidRPr="007B0851">
        <w:rPr>
          <w:rFonts w:ascii="Palatino Linotype" w:eastAsia="Calibri" w:hAnsi="Palatino Linotype" w:cs="Tahoma"/>
          <w:bCs/>
          <w:iCs/>
          <w:sz w:val="22"/>
          <w:szCs w:val="22"/>
          <w:lang w:eastAsia="en-US"/>
        </w:rPr>
        <w:t>, se trae a colación un ejemplo del primero:</w:t>
      </w:r>
    </w:p>
    <w:p w14:paraId="10DA1F7A" w14:textId="77777777" w:rsidR="00EA7F9C" w:rsidRPr="007B0851" w:rsidRDefault="00EA7F9C" w:rsidP="00EA7F9C">
      <w:pPr>
        <w:shd w:val="clear" w:color="auto" w:fill="FFFFFF" w:themeFill="background1"/>
        <w:spacing w:line="360" w:lineRule="auto"/>
        <w:jc w:val="center"/>
        <w:rPr>
          <w:rFonts w:ascii="Palatino Linotype" w:eastAsia="Calibri" w:hAnsi="Palatino Linotype" w:cs="Tahoma"/>
          <w:bCs/>
          <w:iCs/>
          <w:sz w:val="22"/>
          <w:szCs w:val="22"/>
          <w:lang w:eastAsia="en-US"/>
        </w:rPr>
      </w:pPr>
      <w:r w:rsidRPr="007B0851">
        <w:rPr>
          <w:noProof/>
          <w:lang w:eastAsia="es-MX"/>
        </w:rPr>
        <w:drawing>
          <wp:inline distT="0" distB="0" distL="0" distR="0" wp14:anchorId="55680368" wp14:editId="12578773">
            <wp:extent cx="2867025" cy="2931212"/>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488" t="30372" r="41287" b="29231"/>
                    <a:stretch/>
                  </pic:blipFill>
                  <pic:spPr bwMode="auto">
                    <a:xfrm>
                      <a:off x="0" y="0"/>
                      <a:ext cx="2885120" cy="2949712"/>
                    </a:xfrm>
                    <a:prstGeom prst="rect">
                      <a:avLst/>
                    </a:prstGeom>
                    <a:ln>
                      <a:noFill/>
                    </a:ln>
                    <a:extLst>
                      <a:ext uri="{53640926-AAD7-44D8-BBD7-CCE9431645EC}">
                        <a14:shadowObscured xmlns:a14="http://schemas.microsoft.com/office/drawing/2010/main"/>
                      </a:ext>
                    </a:extLst>
                  </pic:spPr>
                </pic:pic>
              </a:graphicData>
            </a:graphic>
          </wp:inline>
        </w:drawing>
      </w:r>
    </w:p>
    <w:p w14:paraId="54A18E14" w14:textId="77777777" w:rsidR="00A77C66" w:rsidRPr="007B0851" w:rsidRDefault="00A77C66"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1AF64A90"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Además, se logra observar que entre sus datos principales se encuentra la ubicación del suministro, número de servicio, tarifa y medición, </w:t>
      </w:r>
      <w:r w:rsidRPr="007B0851">
        <w:rPr>
          <w:rFonts w:ascii="Palatino Linotype" w:eastAsia="Calibri" w:hAnsi="Palatino Linotype" w:cs="Tahoma"/>
          <w:b/>
          <w:bCs/>
          <w:sz w:val="22"/>
          <w:szCs w:val="22"/>
          <w:lang w:eastAsia="en-US"/>
        </w:rPr>
        <w:t>total a pagar</w:t>
      </w:r>
      <w:r w:rsidRPr="007B0851">
        <w:rPr>
          <w:rFonts w:ascii="Palatino Linotype" w:eastAsia="Calibri" w:hAnsi="Palatino Linotype" w:cs="Tahoma"/>
          <w:bCs/>
          <w:sz w:val="22"/>
          <w:szCs w:val="22"/>
          <w:lang w:eastAsia="en-US"/>
        </w:rPr>
        <w:t xml:space="preserve"> y período facturado y límite de pago, como se observa a continuación:</w:t>
      </w:r>
    </w:p>
    <w:p w14:paraId="75973579"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44EB67E1"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noProof/>
          <w:lang w:eastAsia="es-MX"/>
        </w:rPr>
        <w:lastRenderedPageBreak/>
        <mc:AlternateContent>
          <mc:Choice Requires="wps">
            <w:drawing>
              <wp:anchor distT="0" distB="0" distL="114300" distR="114300" simplePos="0" relativeHeight="251667456" behindDoc="0" locked="0" layoutInCell="1" allowOverlap="1" wp14:anchorId="42F3F203" wp14:editId="23982F83">
                <wp:simplePos x="0" y="0"/>
                <wp:positionH relativeFrom="column">
                  <wp:posOffset>106045</wp:posOffset>
                </wp:positionH>
                <wp:positionV relativeFrom="paragraph">
                  <wp:posOffset>3844925</wp:posOffset>
                </wp:positionV>
                <wp:extent cx="2247900" cy="504825"/>
                <wp:effectExtent l="19050" t="19050" r="19050" b="28575"/>
                <wp:wrapNone/>
                <wp:docPr id="55" name="Rectángulo 55"/>
                <wp:cNvGraphicFramePr/>
                <a:graphic xmlns:a="http://schemas.openxmlformats.org/drawingml/2006/main">
                  <a:graphicData uri="http://schemas.microsoft.com/office/word/2010/wordprocessingShape">
                    <wps:wsp>
                      <wps:cNvSpPr/>
                      <wps:spPr>
                        <a:xfrm>
                          <a:off x="0" y="0"/>
                          <a:ext cx="2247900" cy="5048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870393" id="Rectángulo 55" o:spid="_x0000_s1026" style="position:absolute;margin-left:8.35pt;margin-top:302.75pt;width:177pt;height:3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JqowIAAJIFAAAOAAAAZHJzL2Uyb0RvYy54bWysVMFu2zAMvQ/YPwi6L3aCeG2DOkXQIsOA&#10;oi3aDj2rshQbkEVNUuJkf7Nv2Y+Nkmwn6IodhuXgiCL5SD6RvLzat4rshHUN6JJOJzklQnOoGr0p&#10;6bfn9adzSpxnumIKtCjpQTh6tfz44bIzCzGDGlQlLEEQ7RadKWntvVlkmeO1aJmbgBEalRJsyzyK&#10;dpNVlnWI3qpsluefsw5sZSxw4Rze3iQlXUZ8KQX391I64YkqKebm49fG72v4ZstLtthYZuqG92mw&#10;f8iiZY3GoCPUDfOMbG3zB1TbcAsOpJ9waDOQsuEi1oDVTPM31TzVzIhYC5LjzEiT+3+w/G73YElT&#10;lbQoKNGsxTd6RNZ+/dSbrQKCt0hRZ9wCLZ/Mg+0lh8dQ717aNvxjJWQfaT2MtIq9JxwvZ7P52UWO&#10;7HPUFfn8fBZBs6O3sc5/EdCScCipxQQim2x36zxGRNPBJATTsG6Uik+nNOkwwnlxVkQPB6qpgjbY&#10;xS4S18qSHcP39/tpKAbBTqxQUhovQ4mpqHjyByUChNKPQiI/oYwUIHTmEZNxLrSfJlXNKpFCFTn+&#10;hmCDRwwdAQOyxCRH7B5gsEwgA3bKubcPriI29uic/y2x5Dx6xMig/ejcNhrsewAKq+ojJ/uBpERN&#10;YOkVqgN2j4U0Vs7wdYMPeMucf2AW5wjfHHeDv8ePVIAPBf2Jkhrsj/fugz22N2op6XAuS+q+b5kV&#10;lKivGhv/Yjqfh0GOwrw4m6FgTzWvpxq9ba8Bn36KW8jweAz2Xg1HaaF9wRWyClFRxTTH2CXl3g7C&#10;tU/7ApcQF6tVNMPhNczf6ifDA3hgNTTo8/6FWdN3scf+v4NhhtniTTMn2+CpYbX1IJvY6Udee75x&#10;8GPj9EsqbJZTOVodV+nyNwAAAP//AwBQSwMEFAAGAAgAAAAhAEeL7NPhAAAACgEAAA8AAABkcnMv&#10;ZG93bnJldi54bWxMj81OwzAQhO9IvIO1SFwQtQtKGkKcCiFxQByA8iNxc+MliYjXwXbawNOznOA4&#10;s59mZ6r17AaxwxB7TxqWCwUCqfG2p1bD89PNaQEiJkPWDJ5QwxdGWNeHB5Uprd/TI+42qRUcQrE0&#10;GrqUxlLK2HToTFz4EYlv7z44k1iGVtpg9hzuBnmmVC6d6Yk/dGbE6w6bj83kNLx9zs19OGleQ/Ey&#10;Pdx+36Vl315ofXw0X12CSDinPxh+63N1qLnT1k9koxhY5ysmNeQqy0AwcL5S7GzZKTIFsq7k/wn1&#10;DwAAAP//AwBQSwECLQAUAAYACAAAACEAtoM4kv4AAADhAQAAEwAAAAAAAAAAAAAAAAAAAAAAW0Nv&#10;bnRlbnRfVHlwZXNdLnhtbFBLAQItABQABgAIAAAAIQA4/SH/1gAAAJQBAAALAAAAAAAAAAAAAAAA&#10;AC8BAABfcmVscy8ucmVsc1BLAQItABQABgAIAAAAIQAhsTJqowIAAJIFAAAOAAAAAAAAAAAAAAAA&#10;AC4CAABkcnMvZTJvRG9jLnhtbFBLAQItABQABgAIAAAAIQBHi+zT4QAAAAoBAAAPAAAAAAAAAAAA&#10;AAAAAP0EAABkcnMvZG93bnJldi54bWxQSwUGAAAAAAQABADzAAAACwYAAAAA&#10;" filled="f" strokecolor="black [3213]" strokeweight="2.25pt"/>
            </w:pict>
          </mc:Fallback>
        </mc:AlternateContent>
      </w:r>
      <w:r w:rsidRPr="007B0851">
        <w:rPr>
          <w:noProof/>
          <w:lang w:eastAsia="es-MX"/>
        </w:rPr>
        <mc:AlternateContent>
          <mc:Choice Requires="wps">
            <w:drawing>
              <wp:anchor distT="0" distB="0" distL="114300" distR="114300" simplePos="0" relativeHeight="251666432" behindDoc="0" locked="0" layoutInCell="1" allowOverlap="1" wp14:anchorId="206386F0" wp14:editId="253C7091">
                <wp:simplePos x="0" y="0"/>
                <wp:positionH relativeFrom="column">
                  <wp:posOffset>3430270</wp:posOffset>
                </wp:positionH>
                <wp:positionV relativeFrom="paragraph">
                  <wp:posOffset>568325</wp:posOffset>
                </wp:positionV>
                <wp:extent cx="2247900" cy="762000"/>
                <wp:effectExtent l="19050" t="19050" r="19050" b="19050"/>
                <wp:wrapNone/>
                <wp:docPr id="53" name="Rectángulo 53"/>
                <wp:cNvGraphicFramePr/>
                <a:graphic xmlns:a="http://schemas.openxmlformats.org/drawingml/2006/main">
                  <a:graphicData uri="http://schemas.microsoft.com/office/word/2010/wordprocessingShape">
                    <wps:wsp>
                      <wps:cNvSpPr/>
                      <wps:spPr>
                        <a:xfrm>
                          <a:off x="0" y="0"/>
                          <a:ext cx="2247900" cy="762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CA49D" id="Rectángulo 53" o:spid="_x0000_s1026" style="position:absolute;margin-left:270.1pt;margin-top:44.75pt;width:177pt;height:6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dwnwIAAJIFAAAOAAAAZHJzL2Uyb0RvYy54bWysVM1u2zAMvg/YOwi6r06ypGmDOkWQIsOA&#10;oi3aDj2rshQLkERNUuJkb7Nn2YuNkh0n6Iodhl1sSSQ/kh9/rq53RpOt8EGBLenwbECJsBwqZdcl&#10;/fa8+nRBSYjMVkyDFSXdi0Cv5x8/XDVuJkZQg66EJwhiw6xxJa1jdLOiCLwWhoUzcMKiUII3LOLV&#10;r4vKswbRjS5Gg8F50YCvnAcuQsDXm1ZI5xlfSsHjvZRBRKJLirHF/PX5+5q+xfyKzdaeuVrxLgz2&#10;D1EYpiw67aFuWGRk49UfUEZxDwFkPONgCpBScZFzwGyGgzfZPNXMiZwLkhNcT1P4f7D8bvvgiapK&#10;OvlMiWUGa/SIrP36adcbDQRfkaLGhRlqPrkH390CHlO+O+lN+mMmZJdp3fe0il0kHB9Ho/H0coDs&#10;c5RNz7FsmffiaO18iF8EGJIOJfUYQGaTbW9DRI+oelBJziyslNa5dNqSBj1cTKaTbBFAqypJk17u&#10;IrHUnmwZ1j/uhikZBDvRwpu2+JhSbJPKp7jXIkFo+ygk8pPSaB2kzjxiMs6FjcNWVLNKtK4mmOMh&#10;yT6K7DoDJmSJQfbYHcD72G3MnX4yFbmxe+PB3wJrjXuL7Bls7I2NsuDfA9CYVee51T+Q1FKTWHqF&#10;ao/d46Edq+D4SmEBb1mID8zjHGHNcTfEe/xIDVgo6E6U1OB/vPee9LG9UUpJg3NZ0vB9w7ygRH+1&#10;2PiXw/E4DXK+jCfTEV78qeT1VGI3ZglY+iFuIcfzMelHfThKD+YFV8gieUURsxx9l5RHf7gsY7sv&#10;cAlxsVhkNRxex+KtfXI8gSdWU4M+716Yd10XR+z/OzjMMJu9aeZWN1laWGwiSJU7/chrxzcOfm6c&#10;bkmlzXJ6z1rHVTr/DQAA//8DAFBLAwQUAAYACAAAACEAPE4yMOEAAAAKAQAADwAAAGRycy9kb3du&#10;cmV2LnhtbEyPTU/DMAyG70j8h8hIXBBLV22oLU0nhMQBcQDGh8QtS0xb0TglSbfCr8ec4OjXj14/&#10;rjezG8QeQ+w9KVguMhBIxtueWgXPTzfnBYiYNFk9eEIFXxhh0xwf1bqy/kCPuN+mVnAJxUor6FIa&#10;Kymj6dDpuPAjEu/efXA68RhaaYM+cLkbZJ5lF9LpnvhCp0e87tB8bCen4O1zNvfhzLyG4mV6uP2+&#10;S8u+LZU6PZmvLkEknNMfDL/6rA4NO+38RDaKQcF6leWMKijKNQgGinLFwU5BnnEim1r+f6H5AQAA&#10;//8DAFBLAQItABQABgAIAAAAIQC2gziS/gAAAOEBAAATAAAAAAAAAAAAAAAAAAAAAABbQ29udGVu&#10;dF9UeXBlc10ueG1sUEsBAi0AFAAGAAgAAAAhADj9If/WAAAAlAEAAAsAAAAAAAAAAAAAAAAALwEA&#10;AF9yZWxzLy5yZWxzUEsBAi0AFAAGAAgAAAAhAPFGF3CfAgAAkgUAAA4AAAAAAAAAAAAAAAAALgIA&#10;AGRycy9lMm9Eb2MueG1sUEsBAi0AFAAGAAgAAAAhADxOMjDhAAAACgEAAA8AAAAAAAAAAAAAAAAA&#10;+QQAAGRycy9kb3ducmV2LnhtbFBLBQYAAAAABAAEAPMAAAAHBgAAAAA=&#10;" filled="f" strokecolor="black [3213]" strokeweight="2.25pt"/>
            </w:pict>
          </mc:Fallback>
        </mc:AlternateContent>
      </w:r>
      <w:r w:rsidRPr="007B0851">
        <w:rPr>
          <w:noProof/>
          <w:lang w:eastAsia="es-MX"/>
        </w:rPr>
        <w:drawing>
          <wp:inline distT="0" distB="0" distL="0" distR="0" wp14:anchorId="1AB73A2D" wp14:editId="023F9F7A">
            <wp:extent cx="5742940" cy="4949825"/>
            <wp:effectExtent l="0" t="0" r="0" b="31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2940" cy="4949825"/>
                    </a:xfrm>
                    <a:prstGeom prst="rect">
                      <a:avLst/>
                    </a:prstGeom>
                  </pic:spPr>
                </pic:pic>
              </a:graphicData>
            </a:graphic>
          </wp:inline>
        </w:drawing>
      </w:r>
    </w:p>
    <w:p w14:paraId="15FD0592"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26CB7BEC"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Además, que el multicitado recibo, cuenta con un apartado denominado “Desglose del importe a pagar”, el cual contiene, entre otros datos, el adeudo anterior y el Derecho de Alumbrado Público (DAP), tal como se muestra en el siguiente ejemplo:</w:t>
      </w:r>
    </w:p>
    <w:p w14:paraId="675DC3F4"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133362D3" w14:textId="0A60C7DC" w:rsidR="00EA7F9C" w:rsidRPr="007B0851" w:rsidRDefault="00CB00BF" w:rsidP="00EA7F9C">
      <w:pPr>
        <w:shd w:val="clear" w:color="auto" w:fill="FFFFFF" w:themeFill="background1"/>
        <w:spacing w:line="360" w:lineRule="auto"/>
        <w:jc w:val="center"/>
        <w:rPr>
          <w:rFonts w:ascii="Palatino Linotype" w:eastAsia="Calibri" w:hAnsi="Palatino Linotype" w:cs="Tahoma"/>
          <w:bCs/>
          <w:sz w:val="22"/>
          <w:szCs w:val="22"/>
          <w:lang w:eastAsia="en-US"/>
        </w:rPr>
      </w:pPr>
      <w:r w:rsidRPr="007B0851">
        <w:rPr>
          <w:noProof/>
          <w:lang w:eastAsia="es-MX"/>
        </w:rPr>
        <w:lastRenderedPageBreak/>
        <mc:AlternateContent>
          <mc:Choice Requires="wps">
            <w:drawing>
              <wp:anchor distT="0" distB="0" distL="114300" distR="114300" simplePos="0" relativeHeight="251668480" behindDoc="0" locked="0" layoutInCell="1" allowOverlap="1" wp14:anchorId="4C50588B" wp14:editId="686C0AD7">
                <wp:simplePos x="0" y="0"/>
                <wp:positionH relativeFrom="margin">
                  <wp:align>center</wp:align>
                </wp:positionH>
                <wp:positionV relativeFrom="paragraph">
                  <wp:posOffset>1270732</wp:posOffset>
                </wp:positionV>
                <wp:extent cx="2381250" cy="219075"/>
                <wp:effectExtent l="19050" t="19050" r="19050" b="28575"/>
                <wp:wrapNone/>
                <wp:docPr id="57" name="Rectángulo 57"/>
                <wp:cNvGraphicFramePr/>
                <a:graphic xmlns:a="http://schemas.openxmlformats.org/drawingml/2006/main">
                  <a:graphicData uri="http://schemas.microsoft.com/office/word/2010/wordprocessingShape">
                    <wps:wsp>
                      <wps:cNvSpPr/>
                      <wps:spPr>
                        <a:xfrm>
                          <a:off x="0" y="0"/>
                          <a:ext cx="2381250" cy="2190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EF1ED" id="Rectángulo 57" o:spid="_x0000_s1026" style="position:absolute;margin-left:0;margin-top:100.05pt;width:187.5pt;height:17.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jaoQIAAJIFAAAOAAAAZHJzL2Uyb0RvYy54bWysVMFu2zAMvQ/YPwi6r7azZm2NOkXQosOA&#10;oi3aDj2rshQbkEVNUuJkf7Nv2Y+Vkmwn6IodhvkgSyL5SD6RPL/YdopshHUt6IoWRzklQnOoW72q&#10;6Pen60+nlDjPdM0UaFHRnXD0YvHxw3lvSjGDBlQtLEEQ7creVLTx3pRZ5ngjOuaOwAiNQgm2Yx6P&#10;dpXVlvWI3qlsludfsh5sbSxw4RzeXiUhXUR8KQX3d1I64YmqKMbm42rj+hLWbHHOypVlpmn5EAb7&#10;hyg61mp0OkFdMc/I2rZ/QHUtt+BA+iMOXQZStlzEHDCbIn+TzWPDjIi5IDnOTDS5/wfLbzf3lrR1&#10;RecnlGjW4Rs9IGu/f+nVWgHBW6SoN65EzUdzb4eTw23IdyttF/6YCdlGWncTrWLrCcfL2efTYjZH&#10;9jnKZsVZfjIPoNne2ljnvwroSNhU1GIAkU22uXE+qY4qwZmG61YpvGel0qSvKDrI82jhQLV1kAZh&#10;rCJxqSzZMHx/vy0GvwdaGIXSGExIMSUVd36nRMJ/EBL5CWkkB6Ey95iMc6F9kUQNq0VyNc/xG52N&#10;FjFlpREwIEsMcsIeAEbNBDJiJwIG/WAqYmFPxkPmfzOeLKJn0H4y7loN9r3MFGY1eE76I0mJmsDS&#10;C9Q7rB4Lqa2c4dctPuANc/6eWewjfHOcDf4OF6kAHwqGHSUN2J/v3Qd9LG+UUtJjX1bU/VgzKyhR&#10;3zQW/llxfBwaOR6O5yczPNhDycuhRK+7S8CnL3AKGR63Qd+rcSstdM84QpbBK4qY5ui7otzb8XDp&#10;07zAIcTFchnVsHkN8zf60fAAHlgNBfq0fWbWDFXssf5vYexhVr4p5qQbLDUs1x5kGyt9z+vANzZ+&#10;LJxhSIXJcniOWvtRungFAAD//wMAUEsDBBQABgAIAAAAIQBtMFa73AAAAAgBAAAPAAAAZHJzL2Rv&#10;d25yZXYueG1sTI/BTsMwEETvSPyDtUjcqFNaShviVKgSxx5oEOrRjTdxVHsdxU4b+HqWExx3ZjTz&#10;tthO3okLDrELpGA+y0Ag1cF01Cr4qN4e1iBi0mS0C4QKvjDCtry9KXRuwpXe8XJIreASirlWYFPq&#10;cyljbdHrOAs9EntNGLxOfA6tNIO+crl38jHLVtLrjnjB6h53FuvzYfQKsvXRuma5d7tq/10dz83m&#10;c6SNUvd30+sLiIRT+gvDLz6jQ8lMpzCSicJxB+cU8MYcBNuL5ydWTqwsliuQZSH/P1D+AAAA//8D&#10;AFBLAQItABQABgAIAAAAIQC2gziS/gAAAOEBAAATAAAAAAAAAAAAAAAAAAAAAABbQ29udGVudF9U&#10;eXBlc10ueG1sUEsBAi0AFAAGAAgAAAAhADj9If/WAAAAlAEAAAsAAAAAAAAAAAAAAAAALwEAAF9y&#10;ZWxzLy5yZWxzUEsBAi0AFAAGAAgAAAAhAOe7KNqhAgAAkgUAAA4AAAAAAAAAAAAAAAAALgIAAGRy&#10;cy9lMm9Eb2MueG1sUEsBAi0AFAAGAAgAAAAhAG0wVrvcAAAACAEAAA8AAAAAAAAAAAAAAAAA+wQA&#10;AGRycy9kb3ducmV2LnhtbFBLBQYAAAAABAAEAPMAAAAEBgAAAAA=&#10;" filled="f" strokecolor="black [3213]" strokeweight="3pt">
                <w10:wrap anchorx="margin"/>
              </v:rect>
            </w:pict>
          </mc:Fallback>
        </mc:AlternateContent>
      </w:r>
      <w:r w:rsidR="00EA7F9C" w:rsidRPr="007B0851">
        <w:rPr>
          <w:noProof/>
          <w:lang w:eastAsia="es-MX"/>
        </w:rPr>
        <mc:AlternateContent>
          <mc:Choice Requires="wps">
            <w:drawing>
              <wp:anchor distT="0" distB="0" distL="114300" distR="114300" simplePos="0" relativeHeight="251669504" behindDoc="0" locked="0" layoutInCell="1" allowOverlap="1" wp14:anchorId="5DD5B79A" wp14:editId="3DE00802">
                <wp:simplePos x="0" y="0"/>
                <wp:positionH relativeFrom="margin">
                  <wp:align>center</wp:align>
                </wp:positionH>
                <wp:positionV relativeFrom="paragraph">
                  <wp:posOffset>764588</wp:posOffset>
                </wp:positionV>
                <wp:extent cx="2381250" cy="219075"/>
                <wp:effectExtent l="19050" t="19050" r="19050" b="28575"/>
                <wp:wrapNone/>
                <wp:docPr id="58" name="Rectángulo 58"/>
                <wp:cNvGraphicFramePr/>
                <a:graphic xmlns:a="http://schemas.openxmlformats.org/drawingml/2006/main">
                  <a:graphicData uri="http://schemas.microsoft.com/office/word/2010/wordprocessingShape">
                    <wps:wsp>
                      <wps:cNvSpPr/>
                      <wps:spPr>
                        <a:xfrm>
                          <a:off x="0" y="0"/>
                          <a:ext cx="2381250" cy="2190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68939" id="Rectángulo 58" o:spid="_x0000_s1026" style="position:absolute;margin-left:0;margin-top:60.2pt;width:187.5pt;height:17.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yeoQIAAJIFAAAOAAAAZHJzL2Uyb0RvYy54bWysVF9P2zAQf5+072D5fSTp6ICIFFUgpkkI&#10;EDDxbBy7ieT4PNtt2n2bfZZ9Mc52klYM7WFaH1Lbd/e7u9/9Ob/YdopshHUt6IoWRzklQnOoW72q&#10;6Pen60+nlDjPdM0UaFHRnXD0YvHxw3lvSjGDBlQtLEEQ7creVLTx3pRZ5ngjOuaOwAiNQgm2Yx6v&#10;dpXVlvWI3qlsludfsh5sbSxw4Ry+XiUhXUR8KQX3d1I64YmqKMbm49fG70v4ZotzVq4sM03LhzDY&#10;P0TRsVaj0wnqinlG1rb9A6pruQUH0h9x6DKQsuUi5oDZFPmbbB4bZkTMBclxZqLJ/T9Yfru5t6St&#10;KzrHSmnWYY0ekLXfv/RqrYDgK1LUG1ei5qO5t8PN4THku5W2C/+YCdlGWncTrWLrCcfH2efTYjZH&#10;9jnKZsVZfjIPoNne2ljnvwroSDhU1GIAkU22uXE+qY4qwZmG61YpfGel0qSvKDrI82jhQLV1kAZh&#10;7CJxqSzZMKy/3xaD3wMtjEJpDCakmJKKJ79TIuE/CIn8hDSSg9CZe0zGudC+SKKG1SK5muf4G52N&#10;FjFlpREwIEsMcsIeAEbNBDJiJwIG/WAqYmNPxkPmfzOeLKJn0H4y7loN9r3MFGY1eE76I0mJmsDS&#10;C9Q77B4Laayc4dctFvCGOX/PLM4R1hx3g7/Dj1SAhYLhREkD9ud770Ef2xullPQ4lxV1P9bMCkrU&#10;N42Nf1YcH4dBjpfj+ckML/ZQ8nIo0evuErD0BW4hw+Mx6Hs1HqWF7hlXyDJ4RRHTHH1XlHs7Xi59&#10;2he4hLhYLqMaDq9h/kY/Gh7AA6uhQZ+2z8yaoYs99v8tjDPMyjfNnHSDpYbl2oNsY6fveR34xsGP&#10;jTMsqbBZDu9Ra79KF68AAAD//wMAUEsDBBQABgAIAAAAIQBf6IFu3AAAAAgBAAAPAAAAZHJzL2Rv&#10;d25yZXYueG1sTI/BTsMwEETvSPyDtUjcqE1JoQlxKlSJYw80CPXoxk4c1V5HsdMGvp7lRI/7ZjQ7&#10;U25m79jZjLEPKOFxIYAZbILusZPwWb8/rIHFpFArF9BI+DYRNtXtTakKHS74Yc771DEKwVgoCTal&#10;oeA8NtZ4FRdhMEhaG0avEp1jx/WoLhTuHV8K8cy96pE+WDWYrTXNaT95CWJ9sK7Ndm5b737qw6nN&#10;vybMpby/m99egSUzp38z/NWn6lBRp2OYUEfmKIN8RJciA0by08uKyJHIKsuBVyW/HlD9AgAA//8D&#10;AFBLAQItABQABgAIAAAAIQC2gziS/gAAAOEBAAATAAAAAAAAAAAAAAAAAAAAAABbQ29udGVudF9U&#10;eXBlc10ueG1sUEsBAi0AFAAGAAgAAAAhADj9If/WAAAAlAEAAAsAAAAAAAAAAAAAAAAALwEAAF9y&#10;ZWxzLy5yZWxzUEsBAi0AFAAGAAgAAAAhAKjFPJ6hAgAAkgUAAA4AAAAAAAAAAAAAAAAALgIAAGRy&#10;cy9lMm9Eb2MueG1sUEsBAi0AFAAGAAgAAAAhAF/ogW7cAAAACAEAAA8AAAAAAAAAAAAAAAAA+wQA&#10;AGRycy9kb3ducmV2LnhtbFBLBQYAAAAABAAEAPMAAAAEBgAAAAA=&#10;" filled="f" strokecolor="black [3213]" strokeweight="3pt">
                <w10:wrap anchorx="margin"/>
              </v:rect>
            </w:pict>
          </mc:Fallback>
        </mc:AlternateContent>
      </w:r>
      <w:r w:rsidR="00EA7F9C" w:rsidRPr="007B0851">
        <w:rPr>
          <w:noProof/>
          <w:lang w:eastAsia="es-MX"/>
        </w:rPr>
        <w:drawing>
          <wp:inline distT="0" distB="0" distL="0" distR="0" wp14:anchorId="5D396041" wp14:editId="7D2E7F17">
            <wp:extent cx="3028950" cy="23526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28950" cy="2352675"/>
                    </a:xfrm>
                    <a:prstGeom prst="rect">
                      <a:avLst/>
                    </a:prstGeom>
                  </pic:spPr>
                </pic:pic>
              </a:graphicData>
            </a:graphic>
          </wp:inline>
        </w:drawing>
      </w:r>
    </w:p>
    <w:p w14:paraId="356303CE"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3295D6CB" w14:textId="5BC0A4AE"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Conforme a lo anterior, se considera que el Sujeto Obligado es competente para conocer sobre los recibos emitidos por la Comisión Federal de Electricidad al  Ayuntamiento, así como, el importe por concepto de alumbrado público y el adeudo facturado; situación que se robustece con el Informe de Resultados de la Fiscalización Superior de las Cuentas Públicas del Estado de México y Municipios, correspondiente a </w:t>
      </w:r>
      <w:r w:rsidR="00CB00BF" w:rsidRPr="007B0851">
        <w:rPr>
          <w:rFonts w:ascii="Palatino Linotype" w:eastAsia="Calibri" w:hAnsi="Palatino Linotype" w:cs="Tahoma"/>
          <w:bCs/>
          <w:sz w:val="22"/>
          <w:szCs w:val="22"/>
          <w:lang w:eastAsia="en-US"/>
        </w:rPr>
        <w:t>Jilotzingo</w:t>
      </w:r>
      <w:r w:rsidRPr="007B0851">
        <w:rPr>
          <w:rFonts w:ascii="Palatino Linotype" w:eastAsia="Calibri" w:hAnsi="Palatino Linotype" w:cs="Tahoma"/>
          <w:bCs/>
          <w:sz w:val="22"/>
          <w:szCs w:val="22"/>
          <w:lang w:eastAsia="en-US"/>
        </w:rPr>
        <w:t>, de la cuenta pública del dos mil diecisiete, del cual se advierte que dicho Municipio tiene una relación con la Comisión Federal de Electricidad, pues tiene una deuda con dicha empresa, como se observa a continuación:</w:t>
      </w:r>
    </w:p>
    <w:p w14:paraId="395E053C"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66FBA051" w14:textId="6317DC0A" w:rsidR="00EA7F9C" w:rsidRPr="007B0851" w:rsidRDefault="00EA7F9C" w:rsidP="00CB00BF">
      <w:pPr>
        <w:shd w:val="clear" w:color="auto" w:fill="FFFFFF" w:themeFill="background1"/>
        <w:spacing w:line="360" w:lineRule="auto"/>
        <w:jc w:val="center"/>
        <w:rPr>
          <w:rFonts w:ascii="Palatino Linotype" w:eastAsia="Calibri" w:hAnsi="Palatino Linotype" w:cs="Tahoma"/>
          <w:bCs/>
          <w:sz w:val="22"/>
          <w:szCs w:val="22"/>
          <w:lang w:eastAsia="en-US"/>
        </w:rPr>
      </w:pPr>
      <w:r w:rsidRPr="007B0851">
        <w:rPr>
          <w:noProof/>
          <w:lang w:eastAsia="es-MX"/>
        </w:rPr>
        <w:lastRenderedPageBreak/>
        <mc:AlternateContent>
          <mc:Choice Requires="wps">
            <w:drawing>
              <wp:anchor distT="0" distB="0" distL="114300" distR="114300" simplePos="0" relativeHeight="251670528" behindDoc="0" locked="0" layoutInCell="1" allowOverlap="1" wp14:anchorId="7BCEA19E" wp14:editId="180C4746">
                <wp:simplePos x="0" y="0"/>
                <wp:positionH relativeFrom="margin">
                  <wp:posOffset>881917</wp:posOffset>
                </wp:positionH>
                <wp:positionV relativeFrom="paragraph">
                  <wp:posOffset>1580222</wp:posOffset>
                </wp:positionV>
                <wp:extent cx="3947746" cy="114300"/>
                <wp:effectExtent l="19050" t="19050" r="15240" b="19050"/>
                <wp:wrapNone/>
                <wp:docPr id="60" name="Rectángulo 60"/>
                <wp:cNvGraphicFramePr/>
                <a:graphic xmlns:a="http://schemas.openxmlformats.org/drawingml/2006/main">
                  <a:graphicData uri="http://schemas.microsoft.com/office/word/2010/wordprocessingShape">
                    <wps:wsp>
                      <wps:cNvSpPr/>
                      <wps:spPr>
                        <a:xfrm>
                          <a:off x="0" y="0"/>
                          <a:ext cx="3947746" cy="1143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EAB45" id="Rectángulo 60" o:spid="_x0000_s1026" style="position:absolute;margin-left:69.45pt;margin-top:124.45pt;width:310.85pt;height: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DypQIAAJIFAAAOAAAAZHJzL2Uyb0RvYy54bWysVMFu2zAMvQ/YPwi6r7bTpGmDOkXQosOA&#10;oivaDj2rshQbkEVNUuJkf7Nv2Y+Nkmwn6IodhuXgiCL5SD6RvLzatYpshXUN6JIWJzklQnOoGr0u&#10;6bfn20/nlDjPdMUUaFHSvXD0avnxw2VnFmICNahKWIIg2i06U9Lae7PIMsdr0TJ3AkZoVEqwLfMo&#10;2nVWWdYhequySZ6fZR3Yyljgwjm8vUlKuoz4Ugruv0rphCeqpJibj18bv6/hmy0v2WJtmakb3qfB&#10;/iGLljUag45QN8wzsrHNH1Btwy04kP6EQ5uBlA0XsQaspsjfVPNUMyNiLUiOMyNN7v/B8vvtgyVN&#10;VdIzpEezFt/oEVn79VOvNwoI3iJFnXELtHwyD7aXHB5DvTtp2/CPlZBdpHU/0ip2nnC8PL2YzufT&#10;M0o46opieppH0OzgbazznwW0JBxKajGByCbb3jmPEdF0MAnBNNw2SsWnU5p0JZ2cz+az6OFANVXQ&#10;BrvYReJaWbJl+P5+V4RiEOzICiWl8TKUmIqKJ79XIkAo/Sgk8oNlTFKA0JkHTMa50L5IqppVIoWa&#10;5fgbgg0eMXQEDMgSkxyxe4DBMoEM2Cnn3j64itjYo3P+t8SS8+gRI4P2o3PbaLDvASisqo+c7AeS&#10;EjWBpVeo9tg9FtJYOcNvG3zAO+b8A7M4R9hSuBv8V/xIBfhQ0J8oqcH+eO8+2GN7o5aSDueypO77&#10;hllBifqisfEviuk0DHIUprP5BAV7rHk91uhNew349AVuIcPjMdh7NRylhfYFV8gqREUV0xxjl5R7&#10;OwjXPu0LXEJcrFbRDIfXMH+nnwwP4IHV0KDPuxdmTd/FHvv/HoYZZos3zZxsg6eG1caDbGKnH3jt&#10;+cbBj43TL6mwWY7laHVYpcvfAAAA//8DAFBLAwQUAAYACAAAACEAEiCFJOIAAAALAQAADwAAAGRy&#10;cy9kb3ducmV2LnhtbEyPwU7DMBBE70j8g7VIXFDrtCCThDgVQuKAOFBKQeLm2iaJiNfBdtrA17M9&#10;wW1ndzT7plpNrmd7G2LnUcJingGzqL3psJGwfbmf5cBiUmhU79FK+LYRVvXpSaVK4w/4bPeb1DAK&#10;wVgqCW1KQ8l51K11Ks79YJFuHz44lUiGhpugDhTuer7MMsGd6pA+tGqwd63Vn5vRSXj/mvRTuNBv&#10;IX8d1w8/j2nRNYWU52fT7Q2wZKf0Z4YjPqFDTUw7P6KJrCd9mRdklbC8Og7kuBaZALajjRAF8Lri&#10;/zvUvwAAAP//AwBQSwECLQAUAAYACAAAACEAtoM4kv4AAADhAQAAEwAAAAAAAAAAAAAAAAAAAAAA&#10;W0NvbnRlbnRfVHlwZXNdLnhtbFBLAQItABQABgAIAAAAIQA4/SH/1gAAAJQBAAALAAAAAAAAAAAA&#10;AAAAAC8BAABfcmVscy8ucmVsc1BLAQItABQABgAIAAAAIQBRGuDypQIAAJIFAAAOAAAAAAAAAAAA&#10;AAAAAC4CAABkcnMvZTJvRG9jLnhtbFBLAQItABQABgAIAAAAIQASIIUk4gAAAAsBAAAPAAAAAAAA&#10;AAAAAAAAAP8EAABkcnMvZG93bnJldi54bWxQSwUGAAAAAAQABADzAAAADgYAAAAA&#10;" filled="f" strokecolor="black [3213]" strokeweight="2.25pt">
                <w10:wrap anchorx="margin"/>
              </v:rect>
            </w:pict>
          </mc:Fallback>
        </mc:AlternateContent>
      </w:r>
      <w:r w:rsidR="00CB00BF" w:rsidRPr="007B0851">
        <w:rPr>
          <w:noProof/>
          <w:lang w:eastAsia="es-MX"/>
        </w:rPr>
        <w:drawing>
          <wp:inline distT="0" distB="0" distL="0" distR="0" wp14:anchorId="34490C1B" wp14:editId="3904AE95">
            <wp:extent cx="5099050" cy="2708031"/>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360" t="10075" r="52386" b="34400"/>
                    <a:stretch/>
                  </pic:blipFill>
                  <pic:spPr bwMode="auto">
                    <a:xfrm>
                      <a:off x="0" y="0"/>
                      <a:ext cx="5129515" cy="2724210"/>
                    </a:xfrm>
                    <a:prstGeom prst="rect">
                      <a:avLst/>
                    </a:prstGeom>
                    <a:ln>
                      <a:noFill/>
                    </a:ln>
                    <a:extLst>
                      <a:ext uri="{53640926-AAD7-44D8-BBD7-CCE9431645EC}">
                        <a14:shadowObscured xmlns:a14="http://schemas.microsoft.com/office/drawing/2010/main"/>
                      </a:ext>
                    </a:extLst>
                  </pic:spPr>
                </pic:pic>
              </a:graphicData>
            </a:graphic>
          </wp:inline>
        </w:drawing>
      </w:r>
    </w:p>
    <w:p w14:paraId="2D0161FE"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56535550" w14:textId="3160FA0A" w:rsidR="00EA7F9C" w:rsidRPr="007B0851" w:rsidRDefault="00EA7F9C" w:rsidP="00EA7F9C">
      <w:pPr>
        <w:shd w:val="clear" w:color="auto" w:fill="FFFFFF" w:themeFill="background1"/>
        <w:spacing w:line="360" w:lineRule="auto"/>
        <w:jc w:val="both"/>
        <w:rPr>
          <w:rFonts w:ascii="Palatino Linotype" w:eastAsia="Calibri" w:hAnsi="Palatino Linotype" w:cs="Tahoma"/>
          <w:b/>
          <w:bCs/>
          <w:sz w:val="22"/>
          <w:szCs w:val="22"/>
          <w:lang w:eastAsia="en-US"/>
        </w:rPr>
      </w:pPr>
      <w:r w:rsidRPr="007B0851">
        <w:rPr>
          <w:rFonts w:ascii="Palatino Linotype" w:eastAsia="Calibri" w:hAnsi="Palatino Linotype" w:cs="Tahoma"/>
          <w:bCs/>
          <w:sz w:val="22"/>
          <w:szCs w:val="22"/>
          <w:lang w:eastAsia="en-US"/>
        </w:rPr>
        <w:t>De tales circunstancias, se colige que para dar atención a los requerimientos informativos</w:t>
      </w:r>
      <w:r w:rsidR="00DF308B" w:rsidRPr="007B0851">
        <w:rPr>
          <w:rFonts w:ascii="Palatino Linotype" w:eastAsia="Calibri" w:hAnsi="Palatino Linotype" w:cs="Tahoma"/>
          <w:bCs/>
          <w:sz w:val="22"/>
          <w:szCs w:val="22"/>
          <w:lang w:eastAsia="en-US"/>
        </w:rPr>
        <w:t xml:space="preserve"> 5, 6, </w:t>
      </w:r>
      <w:r w:rsidR="00A77C66" w:rsidRPr="007B0851">
        <w:rPr>
          <w:rFonts w:ascii="Palatino Linotype" w:eastAsia="Calibri" w:hAnsi="Palatino Linotype" w:cs="Tahoma"/>
          <w:bCs/>
          <w:sz w:val="22"/>
          <w:szCs w:val="22"/>
          <w:lang w:eastAsia="en-US"/>
        </w:rPr>
        <w:t xml:space="preserve"> 12</w:t>
      </w:r>
      <w:r w:rsidR="00DF308B" w:rsidRPr="007B0851">
        <w:rPr>
          <w:rFonts w:ascii="Palatino Linotype" w:eastAsia="Calibri" w:hAnsi="Palatino Linotype" w:cs="Tahoma"/>
          <w:bCs/>
          <w:sz w:val="22"/>
          <w:szCs w:val="22"/>
          <w:lang w:eastAsia="en-US"/>
        </w:rPr>
        <w:t xml:space="preserve"> y 15</w:t>
      </w:r>
      <w:r w:rsidRPr="007B0851">
        <w:rPr>
          <w:rFonts w:ascii="Palatino Linotype" w:eastAsia="Calibri" w:hAnsi="Palatino Linotype" w:cs="Tahoma"/>
          <w:bCs/>
          <w:sz w:val="22"/>
          <w:szCs w:val="22"/>
          <w:lang w:eastAsia="en-US"/>
        </w:rPr>
        <w:t xml:space="preserve"> el Sujeto Obligado deberá realizar una búsqueda exhaustiva y razonable, en todas las áreas competentes para conocer de dicha información, entre las cuales se encuentra el Primer Regidor, Secretaría del Ayuntamiento, la Tesorería Municipal y la Dirección de Servicios Públicos , y proporcionar aquella que obre en sus archivos, en términos del artículo 160 de la Ley de Transparencia y Acceso a la Información Pública del Estado de México y Municipios, entre los cuales, se traen de manera enunciativa, más no limitativa, </w:t>
      </w:r>
      <w:r w:rsidRPr="007B0851">
        <w:rPr>
          <w:rFonts w:ascii="Palatino Linotype" w:eastAsia="Calibri" w:hAnsi="Palatino Linotype" w:cs="Tahoma"/>
          <w:b/>
          <w:bCs/>
          <w:sz w:val="22"/>
          <w:szCs w:val="22"/>
          <w:lang w:eastAsia="en-US"/>
        </w:rPr>
        <w:t xml:space="preserve">los Recibos expedidos por la Comisión Federal de Electricidad al Ayuntamiento de </w:t>
      </w:r>
      <w:r w:rsidR="00A77C66" w:rsidRPr="007B0851">
        <w:rPr>
          <w:rFonts w:ascii="Palatino Linotype" w:eastAsia="Calibri" w:hAnsi="Palatino Linotype" w:cs="Tahoma"/>
          <w:b/>
          <w:bCs/>
          <w:sz w:val="22"/>
          <w:szCs w:val="22"/>
          <w:lang w:eastAsia="en-US"/>
        </w:rPr>
        <w:t>Jilotzingo</w:t>
      </w:r>
      <w:r w:rsidRPr="007B0851">
        <w:rPr>
          <w:rFonts w:ascii="Palatino Linotype" w:eastAsia="Calibri" w:hAnsi="Palatino Linotype" w:cs="Tahoma"/>
          <w:b/>
          <w:bCs/>
          <w:sz w:val="22"/>
          <w:szCs w:val="22"/>
          <w:lang w:eastAsia="en-US"/>
        </w:rPr>
        <w:t xml:space="preserve"> y los formatos </w:t>
      </w:r>
      <w:proofErr w:type="spellStart"/>
      <w:r w:rsidRPr="007B0851">
        <w:rPr>
          <w:rFonts w:ascii="Palatino Linotype" w:eastAsia="Calibri" w:hAnsi="Palatino Linotype" w:cs="Tahoma"/>
          <w:b/>
          <w:bCs/>
          <w:sz w:val="22"/>
          <w:szCs w:val="22"/>
          <w:lang w:eastAsia="en-US"/>
        </w:rPr>
        <w:t>PbRM</w:t>
      </w:r>
      <w:proofErr w:type="spellEnd"/>
      <w:r w:rsidRPr="007B0851">
        <w:rPr>
          <w:rFonts w:ascii="Palatino Linotype" w:eastAsia="Calibri" w:hAnsi="Palatino Linotype" w:cs="Tahoma"/>
          <w:b/>
          <w:bCs/>
          <w:sz w:val="22"/>
          <w:szCs w:val="22"/>
          <w:lang w:eastAsia="en-US"/>
        </w:rPr>
        <w:t xml:space="preserve"> 09b “Estado Comparativo Presupuestal de Ingresos”, del periodo señalado en la solicitud.</w:t>
      </w:r>
    </w:p>
    <w:p w14:paraId="54D477CC" w14:textId="77777777" w:rsidR="00A77C66" w:rsidRPr="007B0851" w:rsidRDefault="00A77C66" w:rsidP="00EA7F9C">
      <w:pPr>
        <w:shd w:val="clear" w:color="auto" w:fill="FFFFFF" w:themeFill="background1"/>
        <w:spacing w:line="360" w:lineRule="auto"/>
        <w:jc w:val="both"/>
        <w:rPr>
          <w:rFonts w:ascii="Palatino Linotype" w:eastAsia="Calibri" w:hAnsi="Palatino Linotype" w:cs="Tahoma"/>
          <w:b/>
          <w:bCs/>
          <w:sz w:val="22"/>
          <w:szCs w:val="22"/>
          <w:lang w:eastAsia="en-US"/>
        </w:rPr>
      </w:pPr>
    </w:p>
    <w:p w14:paraId="55FCB760" w14:textId="22C8E4B6" w:rsidR="00EA7F9C" w:rsidRPr="007B0851" w:rsidRDefault="00EA7F9C" w:rsidP="00EB28D8">
      <w:pPr>
        <w:numPr>
          <w:ilvl w:val="0"/>
          <w:numId w:val="24"/>
        </w:numPr>
        <w:shd w:val="clear" w:color="auto" w:fill="FFFFFF" w:themeFill="background1"/>
        <w:tabs>
          <w:tab w:val="left" w:pos="567"/>
        </w:tabs>
        <w:spacing w:line="360" w:lineRule="auto"/>
        <w:ind w:left="709"/>
        <w:jc w:val="both"/>
        <w:rPr>
          <w:rFonts w:ascii="Palatino Linotype" w:eastAsia="Calibri" w:hAnsi="Palatino Linotype" w:cs="Tahoma"/>
          <w:bCs/>
          <w:sz w:val="22"/>
          <w:szCs w:val="22"/>
          <w:lang w:eastAsia="en-US"/>
        </w:rPr>
      </w:pPr>
      <w:r w:rsidRPr="007B0851">
        <w:rPr>
          <w:rFonts w:ascii="Palatino Linotype" w:eastAsia="Calibri" w:hAnsi="Palatino Linotype" w:cs="Tahoma"/>
          <w:b/>
          <w:bCs/>
          <w:sz w:val="22"/>
          <w:szCs w:val="22"/>
          <w:lang w:eastAsia="en-US"/>
        </w:rPr>
        <w:t>Requerimiento 7</w:t>
      </w:r>
      <w:r w:rsidR="00623636" w:rsidRPr="007B0851">
        <w:rPr>
          <w:rFonts w:ascii="Palatino Linotype" w:eastAsia="Calibri" w:hAnsi="Palatino Linotype" w:cs="Tahoma"/>
          <w:b/>
          <w:bCs/>
          <w:sz w:val="22"/>
          <w:szCs w:val="22"/>
          <w:lang w:eastAsia="en-US"/>
        </w:rPr>
        <w:t xml:space="preserve"> </w:t>
      </w:r>
      <w:r w:rsidR="00DF308B" w:rsidRPr="007B0851">
        <w:rPr>
          <w:rFonts w:ascii="Palatino Linotype" w:eastAsia="Calibri" w:hAnsi="Palatino Linotype" w:cs="Tahoma"/>
          <w:b/>
          <w:bCs/>
          <w:sz w:val="22"/>
          <w:szCs w:val="22"/>
          <w:lang w:eastAsia="en-US"/>
        </w:rPr>
        <w:t xml:space="preserve">- </w:t>
      </w:r>
      <w:r w:rsidR="00623636" w:rsidRPr="007B0851">
        <w:rPr>
          <w:rFonts w:ascii="Palatino Linotype" w:eastAsia="Calibri" w:hAnsi="Palatino Linotype" w:cs="Tahoma"/>
          <w:b/>
          <w:bCs/>
          <w:sz w:val="22"/>
          <w:szCs w:val="22"/>
          <w:lang w:eastAsia="en-US"/>
        </w:rPr>
        <w:t>del periodo comprendido de 2014 a 2015</w:t>
      </w:r>
      <w:r w:rsidR="00DF308B" w:rsidRPr="007B0851">
        <w:rPr>
          <w:rFonts w:ascii="Palatino Linotype" w:eastAsia="Calibri" w:hAnsi="Palatino Linotype" w:cs="Tahoma"/>
          <w:b/>
          <w:bCs/>
          <w:sz w:val="22"/>
          <w:szCs w:val="22"/>
          <w:lang w:eastAsia="en-US"/>
        </w:rPr>
        <w:t xml:space="preserve"> -</w:t>
      </w:r>
      <w:r w:rsidR="00E3777D" w:rsidRPr="007B0851">
        <w:rPr>
          <w:rFonts w:ascii="Palatino Linotype" w:eastAsia="Calibri" w:hAnsi="Palatino Linotype" w:cs="Tahoma"/>
          <w:b/>
          <w:bCs/>
          <w:sz w:val="22"/>
          <w:szCs w:val="22"/>
          <w:lang w:eastAsia="en-US"/>
        </w:rPr>
        <w:t>.</w:t>
      </w:r>
    </w:p>
    <w:p w14:paraId="5B13CB7E"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6B9E7FB4" w14:textId="49BE1933"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El Particular requiere información sobre los proyectos para ampliar o modernizar el sistema de alumbrado público del Municipio; el número de empresas participantes en alguna licitación, que cumplieron con las más de cien mil horas de vida útil del luminario requerido</w:t>
      </w:r>
      <w:r w:rsidR="00E3777D" w:rsidRPr="007B0851">
        <w:rPr>
          <w:rFonts w:ascii="Palatino Linotype" w:eastAsia="Calibri" w:hAnsi="Palatino Linotype" w:cs="Tahoma"/>
          <w:bCs/>
          <w:sz w:val="22"/>
          <w:szCs w:val="22"/>
          <w:lang w:eastAsia="en-US"/>
        </w:rPr>
        <w:t xml:space="preserve"> </w:t>
      </w:r>
      <w:r w:rsidR="00E3777D" w:rsidRPr="007B0851">
        <w:rPr>
          <w:rFonts w:ascii="Palatino Linotype" w:eastAsia="Calibri" w:hAnsi="Palatino Linotype" w:cs="Tahoma"/>
          <w:bCs/>
          <w:sz w:val="22"/>
          <w:szCs w:val="22"/>
          <w:lang w:eastAsia="en-US"/>
        </w:rPr>
        <w:lastRenderedPageBreak/>
        <w:t>durante el periodo comprendido de 2014 a 2015</w:t>
      </w:r>
      <w:r w:rsidRPr="007B0851">
        <w:rPr>
          <w:rFonts w:ascii="Palatino Linotype" w:eastAsia="Calibri" w:hAnsi="Palatino Linotype" w:cs="Tahoma"/>
          <w:bCs/>
          <w:sz w:val="22"/>
          <w:szCs w:val="22"/>
          <w:lang w:eastAsia="en-US"/>
        </w:rPr>
        <w:t>; al respecto, de la búsqueda en el Portal de Información de Oficio Mexiquense, Fracción III, Pro</w:t>
      </w:r>
      <w:r w:rsidR="00CA39F3" w:rsidRPr="007B0851">
        <w:rPr>
          <w:rFonts w:ascii="Palatino Linotype" w:eastAsia="Calibri" w:hAnsi="Palatino Linotype" w:cs="Tahoma"/>
          <w:bCs/>
          <w:sz w:val="22"/>
          <w:szCs w:val="22"/>
          <w:lang w:eastAsia="en-US"/>
        </w:rPr>
        <w:t>grama anual</w:t>
      </w:r>
      <w:r w:rsidRPr="007B0851">
        <w:rPr>
          <w:rFonts w:ascii="Palatino Linotype" w:eastAsia="Calibri" w:hAnsi="Palatino Linotype" w:cs="Tahoma"/>
          <w:bCs/>
          <w:sz w:val="22"/>
          <w:szCs w:val="22"/>
          <w:lang w:eastAsia="en-US"/>
        </w:rPr>
        <w:t xml:space="preserve"> de Obra</w:t>
      </w:r>
      <w:r w:rsidR="00CA39F3" w:rsidRPr="007B0851">
        <w:rPr>
          <w:rFonts w:ascii="Palatino Linotype" w:eastAsia="Calibri" w:hAnsi="Palatino Linotype" w:cs="Tahoma"/>
          <w:bCs/>
          <w:sz w:val="22"/>
          <w:szCs w:val="22"/>
          <w:lang w:eastAsia="en-US"/>
        </w:rPr>
        <w:t>s</w:t>
      </w:r>
      <w:r w:rsidRPr="007B0851">
        <w:rPr>
          <w:rFonts w:ascii="Palatino Linotype" w:eastAsia="Calibri" w:hAnsi="Palatino Linotype" w:cs="Tahoma"/>
          <w:bCs/>
          <w:sz w:val="22"/>
          <w:szCs w:val="22"/>
          <w:lang w:eastAsia="en-US"/>
        </w:rPr>
        <w:t xml:space="preserve"> , de</w:t>
      </w:r>
      <w:r w:rsidR="00CA39F3" w:rsidRPr="007B0851">
        <w:rPr>
          <w:rFonts w:ascii="Palatino Linotype" w:eastAsia="Calibri" w:hAnsi="Palatino Linotype" w:cs="Tahoma"/>
          <w:bCs/>
          <w:sz w:val="22"/>
          <w:szCs w:val="22"/>
          <w:lang w:eastAsia="en-US"/>
        </w:rPr>
        <w:t xml:space="preserve"> </w:t>
      </w:r>
      <w:r w:rsidRPr="007B0851">
        <w:rPr>
          <w:rFonts w:ascii="Palatino Linotype" w:eastAsia="Calibri" w:hAnsi="Palatino Linotype" w:cs="Tahoma"/>
          <w:bCs/>
          <w:sz w:val="22"/>
          <w:szCs w:val="22"/>
          <w:lang w:eastAsia="en-US"/>
        </w:rPr>
        <w:t>l</w:t>
      </w:r>
      <w:r w:rsidR="00CA39F3" w:rsidRPr="007B0851">
        <w:rPr>
          <w:rFonts w:ascii="Palatino Linotype" w:eastAsia="Calibri" w:hAnsi="Palatino Linotype" w:cs="Tahoma"/>
          <w:bCs/>
          <w:sz w:val="22"/>
          <w:szCs w:val="22"/>
          <w:lang w:eastAsia="en-US"/>
        </w:rPr>
        <w:t>os</w:t>
      </w:r>
      <w:r w:rsidRPr="007B0851">
        <w:rPr>
          <w:rFonts w:ascii="Palatino Linotype" w:eastAsia="Calibri" w:hAnsi="Palatino Linotype" w:cs="Tahoma"/>
          <w:bCs/>
          <w:sz w:val="22"/>
          <w:szCs w:val="22"/>
          <w:lang w:eastAsia="en-US"/>
        </w:rPr>
        <w:t xml:space="preserve"> año</w:t>
      </w:r>
      <w:r w:rsidR="00CA39F3" w:rsidRPr="007B0851">
        <w:rPr>
          <w:rFonts w:ascii="Palatino Linotype" w:eastAsia="Calibri" w:hAnsi="Palatino Linotype" w:cs="Tahoma"/>
          <w:bCs/>
          <w:sz w:val="22"/>
          <w:szCs w:val="22"/>
          <w:lang w:eastAsia="en-US"/>
        </w:rPr>
        <w:t>s</w:t>
      </w:r>
      <w:r w:rsidRPr="007B0851">
        <w:rPr>
          <w:rFonts w:ascii="Palatino Linotype" w:eastAsia="Calibri" w:hAnsi="Palatino Linotype" w:cs="Tahoma"/>
          <w:bCs/>
          <w:sz w:val="22"/>
          <w:szCs w:val="22"/>
          <w:lang w:eastAsia="en-US"/>
        </w:rPr>
        <w:t xml:space="preserve"> dos mil </w:t>
      </w:r>
      <w:r w:rsidR="00CA39F3" w:rsidRPr="007B0851">
        <w:rPr>
          <w:rFonts w:ascii="Palatino Linotype" w:eastAsia="Calibri" w:hAnsi="Palatino Linotype" w:cs="Tahoma"/>
          <w:bCs/>
          <w:sz w:val="22"/>
          <w:szCs w:val="22"/>
          <w:lang w:eastAsia="en-US"/>
        </w:rPr>
        <w:t xml:space="preserve">catorce y dos mil quince </w:t>
      </w:r>
      <w:r w:rsidRPr="007B0851">
        <w:rPr>
          <w:rFonts w:ascii="Palatino Linotype" w:eastAsia="Calibri" w:hAnsi="Palatino Linotype" w:cs="Tahoma"/>
          <w:bCs/>
          <w:sz w:val="22"/>
          <w:szCs w:val="22"/>
          <w:lang w:eastAsia="en-US"/>
        </w:rPr>
        <w:t xml:space="preserve"> (consultado</w:t>
      </w:r>
      <w:r w:rsidR="00CA39F3" w:rsidRPr="007B0851">
        <w:rPr>
          <w:rFonts w:ascii="Palatino Linotype" w:eastAsia="Calibri" w:hAnsi="Palatino Linotype" w:cs="Tahoma"/>
          <w:bCs/>
          <w:sz w:val="22"/>
          <w:szCs w:val="22"/>
          <w:lang w:eastAsia="en-US"/>
        </w:rPr>
        <w:t>s</w:t>
      </w:r>
      <w:r w:rsidRPr="007B0851">
        <w:rPr>
          <w:rFonts w:ascii="Palatino Linotype" w:eastAsia="Calibri" w:hAnsi="Palatino Linotype" w:cs="Tahoma"/>
          <w:bCs/>
          <w:sz w:val="22"/>
          <w:szCs w:val="22"/>
          <w:lang w:eastAsia="en-US"/>
        </w:rPr>
        <w:t xml:space="preserve"> en </w:t>
      </w:r>
      <w:hyperlink r:id="rId25" w:history="1">
        <w:r w:rsidR="00CA39F3" w:rsidRPr="007B0851">
          <w:rPr>
            <w:rFonts w:ascii="Palatino Linotype" w:hAnsi="Palatino Linotype"/>
            <w:sz w:val="22"/>
            <w:szCs w:val="22"/>
          </w:rPr>
          <w:t xml:space="preserve"> </w:t>
        </w:r>
        <w:hyperlink r:id="rId26" w:history="1">
          <w:r w:rsidR="00CA39F3" w:rsidRPr="007B0851">
            <w:rPr>
              <w:rStyle w:val="Hipervnculo"/>
              <w:rFonts w:ascii="Palatino Linotype" w:eastAsiaTheme="majorEastAsia" w:hAnsi="Palatino Linotype"/>
              <w:sz w:val="22"/>
              <w:szCs w:val="22"/>
            </w:rPr>
            <w:t>https://www.ipomex.org.mx/recursos/ipo/files_ipo/2014/4/4/d87bdceeaddaeda6c1aacb23dd017640.pdf</w:t>
          </w:r>
        </w:hyperlink>
      </w:hyperlink>
      <w:r w:rsidR="00CA39F3" w:rsidRPr="007B0851">
        <w:rPr>
          <w:rFonts w:ascii="Palatino Linotype" w:eastAsia="Calibri" w:hAnsi="Palatino Linotype" w:cs="Tahoma"/>
          <w:bCs/>
          <w:sz w:val="22"/>
          <w:szCs w:val="22"/>
          <w:lang w:eastAsia="en-US"/>
        </w:rPr>
        <w:t xml:space="preserve"> y </w:t>
      </w:r>
      <w:hyperlink r:id="rId27" w:history="1">
        <w:r w:rsidR="00CA39F3" w:rsidRPr="007B0851">
          <w:rPr>
            <w:rStyle w:val="Hipervnculo"/>
            <w:rFonts w:ascii="Palatino Linotype" w:eastAsiaTheme="majorEastAsia" w:hAnsi="Palatino Linotype"/>
            <w:sz w:val="22"/>
            <w:szCs w:val="22"/>
          </w:rPr>
          <w:t>https://www.ipomex.org.mx/recursos/ipo/files_ipo/2015/4/3/655b84b601f8cbbfd61dfd83112a5136.pdf</w:t>
        </w:r>
      </w:hyperlink>
      <w:r w:rsidRPr="007B0851">
        <w:rPr>
          <w:rFonts w:ascii="Palatino Linotype" w:eastAsia="Calibri" w:hAnsi="Palatino Linotype" w:cs="Tahoma"/>
          <w:bCs/>
          <w:sz w:val="22"/>
          <w:szCs w:val="22"/>
          <w:lang w:eastAsia="en-US"/>
        </w:rPr>
        <w:t xml:space="preserve"> el </w:t>
      </w:r>
      <w:r w:rsidR="00CA39F3" w:rsidRPr="007B0851">
        <w:rPr>
          <w:rFonts w:ascii="Palatino Linotype" w:eastAsia="Calibri" w:hAnsi="Palatino Linotype" w:cs="Tahoma"/>
          <w:bCs/>
          <w:sz w:val="22"/>
          <w:szCs w:val="22"/>
          <w:lang w:eastAsia="en-US"/>
        </w:rPr>
        <w:t>cuatro</w:t>
      </w:r>
      <w:r w:rsidRPr="007B0851">
        <w:rPr>
          <w:rFonts w:ascii="Palatino Linotype" w:eastAsia="Calibri" w:hAnsi="Palatino Linotype" w:cs="Tahoma"/>
          <w:bCs/>
          <w:sz w:val="22"/>
          <w:szCs w:val="22"/>
          <w:lang w:eastAsia="en-US"/>
        </w:rPr>
        <w:t xml:space="preserve"> de julio de dos mil diecinueve, a las </w:t>
      </w:r>
      <w:r w:rsidR="00CA39F3" w:rsidRPr="007B0851">
        <w:rPr>
          <w:rFonts w:ascii="Palatino Linotype" w:eastAsia="Calibri" w:hAnsi="Palatino Linotype" w:cs="Tahoma"/>
          <w:bCs/>
          <w:sz w:val="22"/>
          <w:szCs w:val="22"/>
          <w:lang w:eastAsia="en-US"/>
        </w:rPr>
        <w:t>dieciséis</w:t>
      </w:r>
      <w:r w:rsidRPr="007B0851">
        <w:rPr>
          <w:rFonts w:ascii="Palatino Linotype" w:eastAsia="Calibri" w:hAnsi="Palatino Linotype" w:cs="Tahoma"/>
          <w:bCs/>
          <w:sz w:val="22"/>
          <w:szCs w:val="22"/>
          <w:lang w:eastAsia="en-US"/>
        </w:rPr>
        <w:t xml:space="preserve"> horas), se localizó la Obra denominada  “</w:t>
      </w:r>
      <w:r w:rsidR="00CA39F3" w:rsidRPr="007B0851">
        <w:rPr>
          <w:rFonts w:ascii="Palatino Linotype" w:eastAsia="Calibri" w:hAnsi="Palatino Linotype" w:cs="Tahoma"/>
          <w:bCs/>
          <w:sz w:val="22"/>
          <w:szCs w:val="22"/>
          <w:lang w:eastAsia="en-US"/>
        </w:rPr>
        <w:t>Rehabilitación</w:t>
      </w:r>
      <w:r w:rsidRPr="007B0851">
        <w:rPr>
          <w:rFonts w:ascii="Palatino Linotype" w:eastAsia="Calibri" w:hAnsi="Palatino Linotype" w:cs="Tahoma"/>
          <w:bCs/>
          <w:sz w:val="22"/>
          <w:szCs w:val="22"/>
          <w:lang w:eastAsia="en-US"/>
        </w:rPr>
        <w:t xml:space="preserve"> de Alumbrado Público </w:t>
      </w:r>
      <w:r w:rsidR="00CA39F3" w:rsidRPr="007B0851">
        <w:rPr>
          <w:rFonts w:ascii="Palatino Linotype" w:eastAsia="Calibri" w:hAnsi="Palatino Linotype" w:cs="Tahoma"/>
          <w:bCs/>
          <w:sz w:val="22"/>
          <w:szCs w:val="22"/>
          <w:lang w:eastAsia="en-US"/>
        </w:rPr>
        <w:t>Municipal”</w:t>
      </w:r>
      <w:r w:rsidRPr="007B0851">
        <w:rPr>
          <w:rFonts w:ascii="Palatino Linotype" w:eastAsia="Calibri" w:hAnsi="Palatino Linotype" w:cs="Tahoma"/>
          <w:bCs/>
          <w:sz w:val="22"/>
          <w:szCs w:val="22"/>
          <w:lang w:eastAsia="en-US"/>
        </w:rPr>
        <w:t>, tal como se muestra a continuación:</w:t>
      </w:r>
    </w:p>
    <w:p w14:paraId="1060E61A" w14:textId="411ADB48" w:rsidR="001C3D04" w:rsidRPr="007B0851" w:rsidRDefault="001C3D04" w:rsidP="001C3D04">
      <w:pPr>
        <w:shd w:val="clear" w:color="auto" w:fill="FFFFFF" w:themeFill="background1"/>
        <w:spacing w:line="360" w:lineRule="auto"/>
        <w:ind w:left="-142"/>
        <w:jc w:val="both"/>
        <w:rPr>
          <w:rFonts w:ascii="Palatino Linotype" w:eastAsia="Calibri" w:hAnsi="Palatino Linotype" w:cs="Tahoma"/>
          <w:bCs/>
          <w:sz w:val="22"/>
          <w:szCs w:val="22"/>
          <w:lang w:eastAsia="en-US"/>
        </w:rPr>
      </w:pPr>
      <w:r w:rsidRPr="007B0851">
        <w:rPr>
          <w:rFonts w:ascii="Palatino Linotype" w:eastAsia="Calibri" w:hAnsi="Palatino Linotype" w:cs="Tahoma"/>
          <w:bCs/>
          <w:noProof/>
          <w:sz w:val="22"/>
          <w:szCs w:val="22"/>
          <w:lang w:eastAsia="es-MX"/>
        </w:rPr>
        <w:drawing>
          <wp:inline distT="0" distB="0" distL="0" distR="0" wp14:anchorId="78C42578" wp14:editId="26D7CAC5">
            <wp:extent cx="5893803" cy="110617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8584" cy="1107067"/>
                    </a:xfrm>
                    <a:prstGeom prst="rect">
                      <a:avLst/>
                    </a:prstGeom>
                    <a:noFill/>
                    <a:ln>
                      <a:noFill/>
                    </a:ln>
                  </pic:spPr>
                </pic:pic>
              </a:graphicData>
            </a:graphic>
          </wp:inline>
        </w:drawing>
      </w:r>
    </w:p>
    <w:p w14:paraId="65826BA0" w14:textId="6E2D70BF" w:rsidR="00CA39F3" w:rsidRPr="007B0851" w:rsidRDefault="005C6FB8" w:rsidP="00EA7F9C">
      <w:pPr>
        <w:shd w:val="clear" w:color="auto" w:fill="FFFFFF" w:themeFill="background1"/>
        <w:spacing w:line="360" w:lineRule="auto"/>
        <w:jc w:val="center"/>
        <w:rPr>
          <w:rFonts w:ascii="Palatino Linotype" w:eastAsia="Calibri" w:hAnsi="Palatino Linotype" w:cs="Tahoma"/>
          <w:bCs/>
          <w:sz w:val="22"/>
          <w:szCs w:val="22"/>
          <w:lang w:eastAsia="en-US"/>
        </w:rPr>
      </w:pPr>
      <w:r w:rsidRPr="007B0851">
        <w:rPr>
          <w:noProof/>
          <w:lang w:eastAsia="es-MX"/>
        </w:rPr>
        <w:drawing>
          <wp:inline distT="0" distB="0" distL="0" distR="0" wp14:anchorId="604B4552" wp14:editId="3AE57907">
            <wp:extent cx="5764305" cy="452683"/>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256" t="78951" r="27460" b="15824"/>
                    <a:stretch/>
                  </pic:blipFill>
                  <pic:spPr bwMode="auto">
                    <a:xfrm>
                      <a:off x="0" y="0"/>
                      <a:ext cx="6906061" cy="542348"/>
                    </a:xfrm>
                    <a:prstGeom prst="rect">
                      <a:avLst/>
                    </a:prstGeom>
                    <a:ln>
                      <a:noFill/>
                    </a:ln>
                    <a:extLst>
                      <a:ext uri="{53640926-AAD7-44D8-BBD7-CCE9431645EC}">
                        <a14:shadowObscured xmlns:a14="http://schemas.microsoft.com/office/drawing/2010/main"/>
                      </a:ext>
                    </a:extLst>
                  </pic:spPr>
                </pic:pic>
              </a:graphicData>
            </a:graphic>
          </wp:inline>
        </w:drawing>
      </w:r>
    </w:p>
    <w:p w14:paraId="4CB8DD78" w14:textId="77777777" w:rsidR="00E8380F" w:rsidRPr="007B0851" w:rsidRDefault="00E8380F" w:rsidP="00EA7F9C">
      <w:pPr>
        <w:shd w:val="clear" w:color="auto" w:fill="FFFFFF" w:themeFill="background1"/>
        <w:spacing w:line="360" w:lineRule="auto"/>
        <w:jc w:val="center"/>
        <w:rPr>
          <w:rFonts w:ascii="Palatino Linotype" w:eastAsia="Calibri" w:hAnsi="Palatino Linotype" w:cs="Tahoma"/>
          <w:bCs/>
          <w:sz w:val="22"/>
          <w:szCs w:val="22"/>
          <w:lang w:eastAsia="en-US"/>
        </w:rPr>
      </w:pPr>
    </w:p>
    <w:p w14:paraId="6B151FB4" w14:textId="0DCE3141" w:rsidR="00E8380F" w:rsidRPr="007B0851" w:rsidRDefault="00E8380F" w:rsidP="00EA7F9C">
      <w:pPr>
        <w:shd w:val="clear" w:color="auto" w:fill="FFFFFF" w:themeFill="background1"/>
        <w:spacing w:line="360" w:lineRule="auto"/>
        <w:jc w:val="center"/>
        <w:rPr>
          <w:rFonts w:ascii="Palatino Linotype" w:eastAsia="Calibri" w:hAnsi="Palatino Linotype" w:cs="Tahoma"/>
          <w:bCs/>
          <w:sz w:val="22"/>
          <w:szCs w:val="22"/>
          <w:lang w:eastAsia="en-US"/>
        </w:rPr>
      </w:pPr>
      <w:r w:rsidRPr="007B0851">
        <w:rPr>
          <w:noProof/>
          <w:lang w:eastAsia="es-MX"/>
        </w:rPr>
        <w:drawing>
          <wp:inline distT="0" distB="0" distL="0" distR="0" wp14:anchorId="3A44352C" wp14:editId="61D48AB5">
            <wp:extent cx="5684958" cy="74358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701" t="12024" r="13027" b="64927"/>
                    <a:stretch/>
                  </pic:blipFill>
                  <pic:spPr bwMode="auto">
                    <a:xfrm>
                      <a:off x="0" y="0"/>
                      <a:ext cx="5701664" cy="745770"/>
                    </a:xfrm>
                    <a:prstGeom prst="rect">
                      <a:avLst/>
                    </a:prstGeom>
                    <a:ln>
                      <a:noFill/>
                    </a:ln>
                    <a:extLst>
                      <a:ext uri="{53640926-AAD7-44D8-BBD7-CCE9431645EC}">
                        <a14:shadowObscured xmlns:a14="http://schemas.microsoft.com/office/drawing/2010/main"/>
                      </a:ext>
                    </a:extLst>
                  </pic:spPr>
                </pic:pic>
              </a:graphicData>
            </a:graphic>
          </wp:inline>
        </w:drawing>
      </w:r>
    </w:p>
    <w:p w14:paraId="799060CF" w14:textId="78B2A10F" w:rsidR="00E8380F" w:rsidRPr="007B0851" w:rsidRDefault="00E8380F" w:rsidP="00EA7F9C">
      <w:pPr>
        <w:shd w:val="clear" w:color="auto" w:fill="FFFFFF" w:themeFill="background1"/>
        <w:spacing w:line="360" w:lineRule="auto"/>
        <w:jc w:val="center"/>
        <w:rPr>
          <w:rFonts w:ascii="Palatino Linotype" w:eastAsia="Calibri" w:hAnsi="Palatino Linotype" w:cs="Tahoma"/>
          <w:bCs/>
          <w:sz w:val="22"/>
          <w:szCs w:val="22"/>
          <w:lang w:eastAsia="en-US"/>
        </w:rPr>
      </w:pPr>
      <w:r w:rsidRPr="007B0851">
        <w:rPr>
          <w:noProof/>
          <w:lang w:eastAsia="es-MX"/>
        </w:rPr>
        <mc:AlternateContent>
          <mc:Choice Requires="wps">
            <w:drawing>
              <wp:anchor distT="0" distB="0" distL="114300" distR="114300" simplePos="0" relativeHeight="251677696" behindDoc="0" locked="0" layoutInCell="1" allowOverlap="1" wp14:anchorId="77D9C3FE" wp14:editId="12711C27">
                <wp:simplePos x="0" y="0"/>
                <wp:positionH relativeFrom="column">
                  <wp:posOffset>11216</wp:posOffset>
                </wp:positionH>
                <wp:positionV relativeFrom="paragraph">
                  <wp:posOffset>22197</wp:posOffset>
                </wp:positionV>
                <wp:extent cx="5788239" cy="242761"/>
                <wp:effectExtent l="19050" t="19050" r="22225" b="24130"/>
                <wp:wrapNone/>
                <wp:docPr id="51" name="Rectángulo 51"/>
                <wp:cNvGraphicFramePr/>
                <a:graphic xmlns:a="http://schemas.openxmlformats.org/drawingml/2006/main">
                  <a:graphicData uri="http://schemas.microsoft.com/office/word/2010/wordprocessingShape">
                    <wps:wsp>
                      <wps:cNvSpPr/>
                      <wps:spPr>
                        <a:xfrm>
                          <a:off x="0" y="0"/>
                          <a:ext cx="5788239" cy="2427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FB0C3A" id="Rectángulo 51" o:spid="_x0000_s1026" style="position:absolute;margin-left:.9pt;margin-top:1.75pt;width:455.75pt;height:19.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YPpAIAAJMFAAAOAAAAZHJzL2Uyb0RvYy54bWysVM1u2zAMvg/YOwi6r068pEmDOkXQIsOA&#10;oi3aDj0rshQLkEVNUuJkb7Nn2YuNkn8adMUOw3JwRJH8SH4ieXl1qDXZC+cVmIKOz0aUCMOhVGZb&#10;0G/P609zSnxgpmQajCjoUXh6tfz44bKxC5FDBboUjiCI8YvGFrQKwS6yzPNK1MyfgRUGlRJczQKK&#10;bpuVjjWIXussH43OswZcaR1w4T3e3rRKukz4Ugoe7qX0IhBdUMwtpK9L3038ZstLttg6ZivFuzTY&#10;P2RRM2Uw6AB1wwIjO6f+gKoVd+BBhjMOdQZSKi5SDVjNePSmmqeKWZFqQXK8HWjy/w+W3+0fHFFl&#10;QadjSgyr8Y0ekbVfP812p4HgLVLUWL9Ayyf74DrJ4zHWe5Cujv9YCTkkWo8DreIQCMfL6Ww+zz9f&#10;UMJRl0/y2XkCzV69rfPhi4CaxENBHSaQ2GT7Wx8wIpr2JjGYgbXSOj2dNqRB0Pl0Nk0eHrQqozba&#10;ebfdXGtH9gxff70e4S9Wg2gnZihpg5exxraqdApHLSKGNo9CIkFYR95GiK0pBljGuTBh3KoqVoo2&#10;2vQ0WO+RQifAiCwxywG7A+gtW5Aeu825s4+uInX24Dz6W2Kt8+CRIoMJg3OtDLj3ADRW1UVu7XuS&#10;WmoiSxsoj9g+Dtq58pavFb7gLfPhgTkcJBw5XA7hHj9SA74UdCdKKnA/3ruP9tjfqKWkwcEsqP++&#10;Y05Qor8a7PyL8WQSJzkJk+ksR8GdajanGrOrrwFfH5sbs0vHaB90f5QO6hfcIasYFVXMcIxdUB5c&#10;L1yHdmHgFuJitUpmOL2WhVvzZHkEj6zGDn0+vDBnuzYOOAB30A8xW7zp5tY2ehpY7QJIlVr9ldeO&#10;b5z81Djdloqr5VROVq+7dPkbAAD//wMAUEsDBBQABgAIAAAAIQC85nE62wAAAAYBAAAPAAAAZHJz&#10;L2Rvd25yZXYueG1sTM5BS8NAEAXgu+B/WEbwInYTo1VjNkUs4q1glHqdJNMkuDsbsts2+usdT3p8&#10;vOHNV6xmZ9WBpjB4NpAuElDEjW8H7gy8vz1f3oEKEblF65kMfFGAVXl6UmDe+iO/0qGKnZIRDjka&#10;6GMcc61D05PDsPAjsXQ7PzmMEqdOtxMeZdxZfZUkS+1wYPnQ40hPPTWf1d4ZqLej/d6t3ce8rZaM&#10;m5cN8vrCmPOz+fEBVKQ5/h3DL1/oUIqp9ntug7KSBR4NZDegpL1PswxUbeA6vQVdFvo/v/wBAAD/&#10;/wMAUEsBAi0AFAAGAAgAAAAhALaDOJL+AAAA4QEAABMAAAAAAAAAAAAAAAAAAAAAAFtDb250ZW50&#10;X1R5cGVzXS54bWxQSwECLQAUAAYACAAAACEAOP0h/9YAAACUAQAACwAAAAAAAAAAAAAAAAAvAQAA&#10;X3JlbHMvLnJlbHNQSwECLQAUAAYACAAAACEAcIwmD6QCAACTBQAADgAAAAAAAAAAAAAAAAAuAgAA&#10;ZHJzL2Uyb0RvYy54bWxQSwECLQAUAAYACAAAACEAvOZxOtsAAAAGAQAADwAAAAAAAAAAAAAAAAD+&#10;BAAAZHJzL2Rvd25yZXYueG1sUEsFBgAAAAAEAAQA8wAAAAYGAAAAAA==&#10;" filled="f" strokecolor="red" strokeweight="2.25pt"/>
            </w:pict>
          </mc:Fallback>
        </mc:AlternateContent>
      </w:r>
      <w:r w:rsidRPr="007B0851">
        <w:rPr>
          <w:noProof/>
          <w:lang w:eastAsia="es-MX"/>
        </w:rPr>
        <w:drawing>
          <wp:inline distT="0" distB="0" distL="0" distR="0" wp14:anchorId="79009EBC" wp14:editId="2CD6988A">
            <wp:extent cx="5777714" cy="242761"/>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993" t="81245" r="18253" b="16824"/>
                    <a:stretch/>
                  </pic:blipFill>
                  <pic:spPr bwMode="auto">
                    <a:xfrm>
                      <a:off x="0" y="0"/>
                      <a:ext cx="5781610" cy="242925"/>
                    </a:xfrm>
                    <a:prstGeom prst="rect">
                      <a:avLst/>
                    </a:prstGeom>
                    <a:ln>
                      <a:noFill/>
                    </a:ln>
                    <a:extLst>
                      <a:ext uri="{53640926-AAD7-44D8-BBD7-CCE9431645EC}">
                        <a14:shadowObscured xmlns:a14="http://schemas.microsoft.com/office/drawing/2010/main"/>
                      </a:ext>
                    </a:extLst>
                  </pic:spPr>
                </pic:pic>
              </a:graphicData>
            </a:graphic>
          </wp:inline>
        </w:drawing>
      </w:r>
    </w:p>
    <w:p w14:paraId="1851BEFD" w14:textId="77777777" w:rsidR="00E8380F" w:rsidRPr="007B0851" w:rsidRDefault="00E8380F"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4980B1C4" w14:textId="03746DB3" w:rsidR="00EA7F9C" w:rsidRPr="007B0851" w:rsidRDefault="00EA7F9C" w:rsidP="00EA7F9C">
      <w:pPr>
        <w:shd w:val="clear" w:color="auto" w:fill="FFFFFF" w:themeFill="background1"/>
        <w:spacing w:line="360" w:lineRule="auto"/>
        <w:jc w:val="both"/>
        <w:rPr>
          <w:rFonts w:ascii="Palatino Linotype" w:eastAsia="Calibri" w:hAnsi="Palatino Linotype" w:cs="Tahoma"/>
          <w:bCs/>
          <w:iCs/>
          <w:sz w:val="22"/>
          <w:szCs w:val="22"/>
          <w:lang w:eastAsia="en-US"/>
        </w:rPr>
      </w:pPr>
      <w:r w:rsidRPr="007B0851">
        <w:rPr>
          <w:rFonts w:ascii="Palatino Linotype" w:eastAsia="Calibri" w:hAnsi="Palatino Linotype" w:cs="Tahoma"/>
          <w:bCs/>
          <w:sz w:val="22"/>
          <w:szCs w:val="22"/>
          <w:lang w:eastAsia="en-US"/>
        </w:rPr>
        <w:t xml:space="preserve">Conforme a lo expuesto, se advierte que el Sujeto Obligado sí realizó procesos de ampliación y mejoramiento del servicio de alumbrado público, </w:t>
      </w:r>
      <w:r w:rsidR="001C3D04" w:rsidRPr="007B0851">
        <w:rPr>
          <w:rFonts w:ascii="Palatino Linotype" w:eastAsia="Calibri" w:hAnsi="Palatino Linotype" w:cs="Tahoma"/>
          <w:bCs/>
          <w:sz w:val="22"/>
          <w:szCs w:val="22"/>
          <w:lang w:eastAsia="en-US"/>
        </w:rPr>
        <w:t>y de lo anterior se observa que dicha obra fue a través de un contrato en el dos mil catorce</w:t>
      </w:r>
      <w:r w:rsidR="00E8380F" w:rsidRPr="007B0851">
        <w:rPr>
          <w:rFonts w:ascii="Palatino Linotype" w:eastAsia="Calibri" w:hAnsi="Palatino Linotype" w:cs="Tahoma"/>
          <w:bCs/>
          <w:sz w:val="22"/>
          <w:szCs w:val="22"/>
          <w:lang w:eastAsia="en-US"/>
        </w:rPr>
        <w:t xml:space="preserve"> y en el dos mil quince fue a través de la administración</w:t>
      </w:r>
      <w:r w:rsidR="001C3D04" w:rsidRPr="007B0851">
        <w:rPr>
          <w:rFonts w:ascii="Palatino Linotype" w:eastAsia="Calibri" w:hAnsi="Palatino Linotype" w:cs="Tahoma"/>
          <w:bCs/>
          <w:sz w:val="22"/>
          <w:szCs w:val="22"/>
          <w:lang w:eastAsia="en-US"/>
        </w:rPr>
        <w:t xml:space="preserve">; </w:t>
      </w:r>
      <w:r w:rsidRPr="007B0851">
        <w:rPr>
          <w:rFonts w:ascii="Palatino Linotype" w:eastAsia="Calibri" w:hAnsi="Palatino Linotype" w:cs="Tahoma"/>
          <w:bCs/>
          <w:iCs/>
          <w:sz w:val="22"/>
          <w:szCs w:val="22"/>
          <w:lang w:eastAsia="en-US"/>
        </w:rPr>
        <w:t xml:space="preserve">lo anterior, toma relevancia con el hecho de que dicha </w:t>
      </w:r>
      <w:r w:rsidRPr="007B0851">
        <w:rPr>
          <w:rFonts w:ascii="Palatino Linotype" w:eastAsia="Calibri" w:hAnsi="Palatino Linotype" w:cs="Tahoma"/>
          <w:b/>
          <w:bCs/>
          <w:iCs/>
          <w:sz w:val="22"/>
          <w:szCs w:val="22"/>
          <w:lang w:eastAsia="en-US"/>
        </w:rPr>
        <w:t>información es pública de oficio,</w:t>
      </w:r>
      <w:r w:rsidRPr="007B0851">
        <w:rPr>
          <w:rFonts w:ascii="Palatino Linotype" w:eastAsia="Calibri" w:hAnsi="Palatino Linotype" w:cs="Tahoma"/>
          <w:bCs/>
          <w:iCs/>
          <w:sz w:val="22"/>
          <w:szCs w:val="22"/>
          <w:lang w:eastAsia="en-US"/>
        </w:rPr>
        <w:t xml:space="preserve"> ya que actualiza el supuesto establecido en el artículo 92, fracción XXIX, incisos a </w:t>
      </w:r>
      <w:r w:rsidRPr="007B0851">
        <w:rPr>
          <w:rFonts w:ascii="Palatino Linotype" w:eastAsia="Calibri" w:hAnsi="Palatino Linotype" w:cs="Tahoma"/>
          <w:bCs/>
          <w:iCs/>
          <w:sz w:val="22"/>
          <w:szCs w:val="22"/>
          <w:lang w:eastAsia="en-US"/>
        </w:rPr>
        <w:lastRenderedPageBreak/>
        <w:t>(14 puntos) e inciso b (11 puntos); de la Ley de la materia, por lo que se considera procedente ordenar su entrega.</w:t>
      </w:r>
    </w:p>
    <w:p w14:paraId="69307601"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032C0159" w14:textId="24A11192" w:rsidR="00EA7F9C" w:rsidRPr="007B0851" w:rsidRDefault="00EA7F9C" w:rsidP="00EA7F9C">
      <w:pPr>
        <w:shd w:val="clear" w:color="auto" w:fill="FFFFFF" w:themeFill="background1"/>
        <w:spacing w:line="360" w:lineRule="auto"/>
        <w:jc w:val="both"/>
        <w:rPr>
          <w:rFonts w:ascii="Palatino Linotype" w:eastAsia="Calibri" w:hAnsi="Palatino Linotype" w:cs="Tahoma"/>
          <w:bCs/>
          <w:iCs/>
          <w:sz w:val="22"/>
          <w:szCs w:val="22"/>
          <w:lang w:eastAsia="en-US"/>
        </w:rPr>
      </w:pPr>
      <w:r w:rsidRPr="007B0851">
        <w:rPr>
          <w:rFonts w:ascii="Palatino Linotype" w:eastAsia="Calibri" w:hAnsi="Palatino Linotype" w:cs="Tahoma"/>
          <w:bCs/>
          <w:iCs/>
          <w:sz w:val="22"/>
          <w:szCs w:val="22"/>
          <w:lang w:eastAsia="en-US"/>
        </w:rPr>
        <w:t xml:space="preserve">Por tales consideraciones, en el presente caso, el Sujeto Obligado deberá de realizar una búsqueda exhaustiva y razonable, en términos del artículo 162 de la Ley de Transparencia y Acceso a la Información Pública del Estado de México y Municipios, en la Dirección de Servicios Públicos, de Administración, de Desarrollo Urbano y Obras Públicas y la Secretaría del Ayuntamiento y proporcionar los documentos donde obre la información requerida, respecto a los procesos de ampliación o modernización del servicio de alumbrado público, tal como obre en sus archivos, del dos </w:t>
      </w:r>
      <w:r w:rsidR="00E8380F" w:rsidRPr="007B0851">
        <w:rPr>
          <w:rFonts w:ascii="Palatino Linotype" w:eastAsia="Calibri" w:hAnsi="Palatino Linotype" w:cs="Tahoma"/>
          <w:bCs/>
          <w:iCs/>
          <w:sz w:val="22"/>
          <w:szCs w:val="22"/>
          <w:lang w:eastAsia="en-US"/>
        </w:rPr>
        <w:t>mil catorce y dos mil quince</w:t>
      </w:r>
      <w:r w:rsidRPr="007B0851">
        <w:rPr>
          <w:rFonts w:ascii="Palatino Linotype" w:eastAsia="Calibri" w:hAnsi="Palatino Linotype" w:cs="Tahoma"/>
          <w:bCs/>
          <w:iCs/>
          <w:sz w:val="22"/>
          <w:szCs w:val="22"/>
          <w:lang w:eastAsia="en-US"/>
        </w:rPr>
        <w:t xml:space="preserve">; así como </w:t>
      </w:r>
      <w:r w:rsidRPr="007B0851">
        <w:rPr>
          <w:rFonts w:ascii="Palatino Linotype" w:eastAsia="Calibri" w:hAnsi="Palatino Linotype" w:cs="Tahoma"/>
          <w:bCs/>
          <w:iCs/>
          <w:sz w:val="22"/>
          <w:szCs w:val="22"/>
          <w:lang w:val="es-ES" w:eastAsia="en-US"/>
        </w:rPr>
        <w:t xml:space="preserve">número de empresas participantes en alguna licitación, que cumplieron con las más de cien mil horas de </w:t>
      </w:r>
      <w:proofErr w:type="spellStart"/>
      <w:r w:rsidRPr="007B0851">
        <w:rPr>
          <w:rFonts w:ascii="Palatino Linotype" w:eastAsia="Calibri" w:hAnsi="Palatino Linotype" w:cs="Tahoma"/>
          <w:bCs/>
          <w:iCs/>
          <w:sz w:val="22"/>
          <w:szCs w:val="22"/>
          <w:lang w:val="es-ES" w:eastAsia="en-US"/>
        </w:rPr>
        <w:t>vita</w:t>
      </w:r>
      <w:proofErr w:type="spellEnd"/>
      <w:r w:rsidRPr="007B0851">
        <w:rPr>
          <w:rFonts w:ascii="Palatino Linotype" w:eastAsia="Calibri" w:hAnsi="Palatino Linotype" w:cs="Tahoma"/>
          <w:bCs/>
          <w:iCs/>
          <w:sz w:val="22"/>
          <w:szCs w:val="22"/>
          <w:lang w:val="es-ES" w:eastAsia="en-US"/>
        </w:rPr>
        <w:t xml:space="preserve"> útil del luminario solicitado, que incluya los certificados de cumplimiento y propuestas económicas</w:t>
      </w:r>
      <w:r w:rsidRPr="007B0851">
        <w:rPr>
          <w:rFonts w:ascii="Palatino Linotype" w:eastAsia="Calibri" w:hAnsi="Palatino Linotype" w:cs="Tahoma"/>
          <w:bCs/>
          <w:iCs/>
          <w:sz w:val="22"/>
          <w:szCs w:val="22"/>
          <w:lang w:eastAsia="en-US"/>
        </w:rPr>
        <w:t>; en el caso que en algún año no haya realizado algún proyecto o bien, que las empresas no hayan proporcionado la prueba de las</w:t>
      </w:r>
      <w:r w:rsidRPr="007B0851">
        <w:rPr>
          <w:rFonts w:ascii="Palatino Linotype" w:eastAsia="Calibri" w:hAnsi="Palatino Linotype" w:cs="Tahoma"/>
          <w:bCs/>
          <w:iCs/>
          <w:sz w:val="22"/>
          <w:szCs w:val="22"/>
          <w:lang w:val="es-ES" w:eastAsia="en-US"/>
        </w:rPr>
        <w:t xml:space="preserve"> cien mil horas de </w:t>
      </w:r>
      <w:proofErr w:type="spellStart"/>
      <w:r w:rsidRPr="007B0851">
        <w:rPr>
          <w:rFonts w:ascii="Palatino Linotype" w:eastAsia="Calibri" w:hAnsi="Palatino Linotype" w:cs="Tahoma"/>
          <w:bCs/>
          <w:iCs/>
          <w:sz w:val="22"/>
          <w:szCs w:val="22"/>
          <w:lang w:val="es-ES" w:eastAsia="en-US"/>
        </w:rPr>
        <w:t>vita</w:t>
      </w:r>
      <w:proofErr w:type="spellEnd"/>
      <w:r w:rsidRPr="007B0851">
        <w:rPr>
          <w:rFonts w:ascii="Palatino Linotype" w:eastAsia="Calibri" w:hAnsi="Palatino Linotype" w:cs="Tahoma"/>
          <w:bCs/>
          <w:iCs/>
          <w:sz w:val="22"/>
          <w:szCs w:val="22"/>
          <w:lang w:val="es-ES" w:eastAsia="en-US"/>
        </w:rPr>
        <w:t xml:space="preserve"> útil del luminario solicitado,</w:t>
      </w:r>
      <w:r w:rsidRPr="007B0851">
        <w:rPr>
          <w:rFonts w:ascii="Palatino Linotype" w:eastAsia="Calibri" w:hAnsi="Palatino Linotype" w:cs="Tahoma"/>
          <w:bCs/>
          <w:iCs/>
          <w:sz w:val="22"/>
          <w:szCs w:val="22"/>
          <w:lang w:eastAsia="en-US"/>
        </w:rPr>
        <w:t xml:space="preserve"> deberá informarlo al Recurrente, en términos del artículo 19, segundo párrafo, de dicho ordenamiento jurídico.</w:t>
      </w:r>
    </w:p>
    <w:p w14:paraId="4A3C65E9"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49C01CB1" w14:textId="1C408662" w:rsidR="00EA7F9C" w:rsidRPr="007B0851" w:rsidRDefault="005D325C" w:rsidP="00EB28D8">
      <w:pPr>
        <w:pStyle w:val="Prrafodelista"/>
        <w:numPr>
          <w:ilvl w:val="0"/>
          <w:numId w:val="24"/>
        </w:numPr>
        <w:shd w:val="clear" w:color="auto" w:fill="FFFFFF" w:themeFill="background1"/>
        <w:spacing w:line="360" w:lineRule="auto"/>
        <w:jc w:val="both"/>
        <w:rPr>
          <w:rFonts w:ascii="Palatino Linotype" w:eastAsia="Calibri" w:hAnsi="Palatino Linotype" w:cs="Tahoma"/>
          <w:bCs/>
          <w:szCs w:val="22"/>
          <w:lang w:eastAsia="en-US"/>
        </w:rPr>
      </w:pPr>
      <w:r w:rsidRPr="007B0851">
        <w:rPr>
          <w:rFonts w:ascii="Palatino Linotype" w:eastAsia="Calibri" w:hAnsi="Palatino Linotype" w:cs="Tahoma"/>
          <w:b/>
          <w:bCs/>
          <w:szCs w:val="22"/>
          <w:lang w:eastAsia="en-US"/>
        </w:rPr>
        <w:t>Requerimiento 13</w:t>
      </w:r>
    </w:p>
    <w:p w14:paraId="60B545B9" w14:textId="77777777" w:rsidR="005D325C" w:rsidRPr="007B0851" w:rsidRDefault="005D325C" w:rsidP="005D325C">
      <w:pPr>
        <w:shd w:val="clear" w:color="auto" w:fill="FFFFFF" w:themeFill="background1"/>
        <w:spacing w:line="360" w:lineRule="auto"/>
        <w:jc w:val="both"/>
        <w:rPr>
          <w:rFonts w:ascii="Palatino Linotype" w:eastAsia="Calibri" w:hAnsi="Palatino Linotype" w:cs="Tahoma"/>
          <w:bCs/>
          <w:sz w:val="22"/>
          <w:szCs w:val="22"/>
          <w:lang w:eastAsia="en-US"/>
        </w:rPr>
      </w:pPr>
    </w:p>
    <w:p w14:paraId="5E5BD454" w14:textId="72702DC6" w:rsidR="00EA7F9C" w:rsidRPr="007B0851" w:rsidRDefault="00EA7F9C" w:rsidP="00EB28D8">
      <w:pPr>
        <w:pStyle w:val="Prrafodelista"/>
        <w:numPr>
          <w:ilvl w:val="0"/>
          <w:numId w:val="32"/>
        </w:numPr>
        <w:shd w:val="clear" w:color="auto" w:fill="FFFFFF" w:themeFill="background1"/>
        <w:spacing w:line="360" w:lineRule="auto"/>
        <w:ind w:left="426"/>
        <w:jc w:val="both"/>
        <w:rPr>
          <w:rFonts w:ascii="Palatino Linotype" w:eastAsia="Calibri" w:hAnsi="Palatino Linotype" w:cs="Tahoma"/>
          <w:bCs/>
          <w:szCs w:val="22"/>
          <w:lang w:eastAsia="en-US"/>
        </w:rPr>
      </w:pPr>
      <w:r w:rsidRPr="007B0851">
        <w:rPr>
          <w:rFonts w:ascii="Palatino Linotype" w:eastAsia="Calibri" w:hAnsi="Palatino Linotype" w:cs="Tahoma"/>
          <w:bCs/>
          <w:iCs/>
          <w:szCs w:val="22"/>
          <w:lang w:val="es-ES" w:eastAsia="en-US"/>
        </w:rPr>
        <w:t>Situación actual de adeudo por consumo de energía eléctrica en el alumbrado público ante la Comisión previamente señalada o cualquier otra empresa, en donde se informe los montos acumulados por mes o bien, por fecha desde la cual se dejó de pagar.</w:t>
      </w:r>
    </w:p>
    <w:p w14:paraId="03ED8B70"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4B0AF0E6"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En principio, cabe recordar, que el Solicitante para dicho punto, requirió información actual, es decir, a la fecha de la solicitud de información; por lo que, la pretensión de esta es obtener la situación de adeudo por consumo de energía eléctrica en alumbrado público.</w:t>
      </w:r>
    </w:p>
    <w:p w14:paraId="0F8917D5" w14:textId="77777777" w:rsidR="00EA7F9C" w:rsidRPr="007B0851" w:rsidRDefault="00EA7F9C" w:rsidP="00EA7F9C">
      <w:pPr>
        <w:shd w:val="clear" w:color="auto" w:fill="FFFFFF" w:themeFill="background1"/>
        <w:spacing w:line="360" w:lineRule="auto"/>
        <w:jc w:val="both"/>
        <w:rPr>
          <w:rFonts w:ascii="Palatino Linotype" w:hAnsi="Palatino Linotype" w:cs="Tahoma"/>
          <w:sz w:val="22"/>
        </w:rPr>
      </w:pPr>
      <w:r w:rsidRPr="007B0851">
        <w:rPr>
          <w:rFonts w:ascii="Palatino Linotype" w:eastAsia="Calibri" w:hAnsi="Palatino Linotype" w:cs="Tahoma"/>
          <w:bCs/>
          <w:sz w:val="22"/>
          <w:szCs w:val="22"/>
          <w:lang w:eastAsia="en-US"/>
        </w:rPr>
        <w:lastRenderedPageBreak/>
        <w:t xml:space="preserve">En ese contexto, cabe traer a colación los </w:t>
      </w:r>
      <w:r w:rsidRPr="007B0851">
        <w:rPr>
          <w:rFonts w:ascii="Palatino Linotype" w:hAnsi="Palatino Linotype" w:cs="Tahoma"/>
          <w:sz w:val="22"/>
        </w:rPr>
        <w:t>Lineamientos para la Elaboración y Presentación del Informe Mensual Municipal 2018 y los Lineamientos para la Entrega del Informe Mensual Municipal 2019, que precisan que el Sujeto Obligado debió entregar al Órgano Superior de Fiscalización, de manera mensual el Estado Analítico de Deuda y Otros Pasivos, localizado en el Disco 1, se muestra a continuación un extracto, del mismo:</w:t>
      </w:r>
    </w:p>
    <w:p w14:paraId="196407A5" w14:textId="77777777" w:rsidR="00EA7F9C" w:rsidRPr="007B0851" w:rsidRDefault="00EA7F9C" w:rsidP="00EA7F9C">
      <w:pPr>
        <w:shd w:val="clear" w:color="auto" w:fill="FFFFFF" w:themeFill="background1"/>
        <w:spacing w:line="360" w:lineRule="auto"/>
        <w:jc w:val="both"/>
        <w:rPr>
          <w:rFonts w:ascii="Palatino Linotype" w:hAnsi="Palatino Linotype" w:cs="Tahoma"/>
          <w:sz w:val="22"/>
        </w:rPr>
      </w:pPr>
    </w:p>
    <w:p w14:paraId="2D860070"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noProof/>
          <w:lang w:eastAsia="es-MX"/>
        </w:rPr>
        <w:drawing>
          <wp:inline distT="0" distB="0" distL="0" distR="0" wp14:anchorId="67B356FA" wp14:editId="661CAD74">
            <wp:extent cx="5600700" cy="20955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00700" cy="2095500"/>
                    </a:xfrm>
                    <a:prstGeom prst="rect">
                      <a:avLst/>
                    </a:prstGeom>
                  </pic:spPr>
                </pic:pic>
              </a:graphicData>
            </a:graphic>
          </wp:inline>
        </w:drawing>
      </w:r>
      <w:r w:rsidRPr="007B0851">
        <w:rPr>
          <w:rFonts w:ascii="Palatino Linotype" w:eastAsia="Calibri" w:hAnsi="Palatino Linotype" w:cs="Tahoma"/>
          <w:bCs/>
          <w:sz w:val="22"/>
          <w:szCs w:val="22"/>
          <w:lang w:eastAsia="en-US"/>
        </w:rPr>
        <w:t xml:space="preserve"> </w:t>
      </w:r>
    </w:p>
    <w:p w14:paraId="08CB84B5"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06E2B63D" w14:textId="483BB59C" w:rsidR="00EA1C86" w:rsidRPr="007B0851" w:rsidRDefault="00EA1C86" w:rsidP="00EA1C86">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Ahora bien, del Informe de Resultados de la Fiscalización Superior de las Cuentas Públicas del Estado de México y Municipios, correspondiente a Jilotzingo, de la cuenta pública del dos mil diecisiete, del cual se advierte que dicho Municipio tiene una relación con la Comisión Federal de Electricidad, pues tiene una deuda con dicha empresa, como se observa a continuación:</w:t>
      </w:r>
    </w:p>
    <w:p w14:paraId="4275E886" w14:textId="77777777" w:rsidR="00EA1C86" w:rsidRPr="007B0851" w:rsidRDefault="00EA1C86" w:rsidP="00EA1C86">
      <w:pPr>
        <w:shd w:val="clear" w:color="auto" w:fill="FFFFFF" w:themeFill="background1"/>
        <w:spacing w:line="360" w:lineRule="auto"/>
        <w:jc w:val="both"/>
        <w:rPr>
          <w:rFonts w:ascii="Palatino Linotype" w:eastAsia="Calibri" w:hAnsi="Palatino Linotype" w:cs="Tahoma"/>
          <w:bCs/>
          <w:sz w:val="22"/>
          <w:szCs w:val="22"/>
          <w:lang w:eastAsia="en-US"/>
        </w:rPr>
      </w:pPr>
    </w:p>
    <w:p w14:paraId="40663685" w14:textId="77777777" w:rsidR="00EA1C86" w:rsidRPr="007B0851" w:rsidRDefault="00EA1C86" w:rsidP="00EA1C86">
      <w:pPr>
        <w:shd w:val="clear" w:color="auto" w:fill="FFFFFF" w:themeFill="background1"/>
        <w:spacing w:line="360" w:lineRule="auto"/>
        <w:jc w:val="center"/>
        <w:rPr>
          <w:rFonts w:ascii="Palatino Linotype" w:eastAsia="Calibri" w:hAnsi="Palatino Linotype" w:cs="Tahoma"/>
          <w:bCs/>
          <w:sz w:val="22"/>
          <w:szCs w:val="22"/>
          <w:lang w:eastAsia="en-US"/>
        </w:rPr>
      </w:pPr>
      <w:r w:rsidRPr="007B0851">
        <w:rPr>
          <w:noProof/>
          <w:lang w:eastAsia="es-MX"/>
        </w:rPr>
        <w:lastRenderedPageBreak/>
        <mc:AlternateContent>
          <mc:Choice Requires="wps">
            <w:drawing>
              <wp:anchor distT="0" distB="0" distL="114300" distR="114300" simplePos="0" relativeHeight="251679744" behindDoc="0" locked="0" layoutInCell="1" allowOverlap="1" wp14:anchorId="22908C4D" wp14:editId="1B8B0497">
                <wp:simplePos x="0" y="0"/>
                <wp:positionH relativeFrom="margin">
                  <wp:posOffset>609405</wp:posOffset>
                </wp:positionH>
                <wp:positionV relativeFrom="paragraph">
                  <wp:posOffset>1576217</wp:posOffset>
                </wp:positionV>
                <wp:extent cx="4475284" cy="149469"/>
                <wp:effectExtent l="19050" t="19050" r="20955" b="22225"/>
                <wp:wrapNone/>
                <wp:docPr id="54" name="Rectángulo 54"/>
                <wp:cNvGraphicFramePr/>
                <a:graphic xmlns:a="http://schemas.openxmlformats.org/drawingml/2006/main">
                  <a:graphicData uri="http://schemas.microsoft.com/office/word/2010/wordprocessingShape">
                    <wps:wsp>
                      <wps:cNvSpPr/>
                      <wps:spPr>
                        <a:xfrm>
                          <a:off x="0" y="0"/>
                          <a:ext cx="4475284" cy="14946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100CE" id="Rectángulo 54" o:spid="_x0000_s1026" style="position:absolute;margin-left:48pt;margin-top:124.1pt;width:352.4pt;height:1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GuowIAAJIFAAAOAAAAZHJzL2Uyb0RvYy54bWysVM1u2zAMvg/YOwi6r44Dpz9GnSJo0WFA&#10;0RVth55VWYoNyKImKXGyt9mz7MVGSbYTdMUOw3yQJZH8SH4ieXm16xTZCuta0BXNT2aUCM2hbvW6&#10;ot+ebz+dU+I80zVToEVF98LRq+XHD5e9KcUcGlC1sARBtCt7U9HGe1NmmeON6Jg7ASM0CiXYjnk8&#10;2nVWW9Yjeqey+Wx2mvVga2OBC+fw9iYJ6TLiSym4/yqlE56oimJsPq42rq9hzZaXrFxbZpqWD2Gw&#10;f4iiY61GpxPUDfOMbGz7B1TXcgsOpD/h0GUgZctFzAGzyWdvsnlqmBExFyTHmYkm9/9g+f32wZK2&#10;ruiioESzDt/oEVn79VOvNwoI3iJFvXElaj6ZBzucHG5Dvjtpu/DHTMgu0rqfaBU7TzheFsXZYn6O&#10;8BxleXFRnF4E0OxgbazznwV0JGwqajGAyCbb3jmfVEeV4EzDbasU3rNSadJXdH6+OFtECweqrYM0&#10;CGMViWtlyZbh+/tdPvg90sIolMZgQoopqbjzeyUS/qOQyA+mMU8OQmUeMBnnQvs8iRpWi+RqMcNv&#10;dDZaxJSVRsCALDHICXsAGDUTyIidCBj0g6mIhT0Zz/4WWDKeLKJn0H4y7loN9j0AhVkNnpP+SFKi&#10;JrD0CvUeq8dCaitn+G2LD3jHnH9gFvsIOw5ng/+Ki1SADwXDjpIG7I/37oM+ljdKKemxLyvqvm+Y&#10;FZSoLxoL/yIvitDI8VAszuZ4sMeS12OJ3nTXgE+f4xQyPG6DvlfjVlroXnCErIJXFDHN0XdFubfj&#10;4dqneYFDiIvVKqph8xrm7/ST4QE8sBoK9Hn3wqwZqthj/d/D2MOsfFPMSTdYalhtPMg2VvqB14Fv&#10;bPxYOMOQCpPl+By1DqN0+RsAAP//AwBQSwMEFAAGAAgAAAAhAMBmVOniAAAACgEAAA8AAABkcnMv&#10;ZG93bnJldi54bWxMj01PwzAMhu9I/IfISFwQS1uhrStNJ4TEAXEAxofELUtMW9E4JUm3wq/HnOBo&#10;+9Xr56k3sxvEHkPsPSnIFxkIJONtT62C56eb8xJETJqsHjyhgi+MsGmOj2pdWX+gR9xvUyu4hGKl&#10;FXQpjZWU0XTodFz4EYlv7z44nXgMrbRBH7jcDbLIsqV0uif+0OkRrzs0H9vJKXj7nM19ODOvoXyZ&#10;Hm6/71Let2ulTk/mq0sQCef0F4ZffEaHhpl2fiIbxaBgvWSVpKC4KAsQHCizjF12vFnlK5BNLf8r&#10;ND8AAAD//wMAUEsBAi0AFAAGAAgAAAAhALaDOJL+AAAA4QEAABMAAAAAAAAAAAAAAAAAAAAAAFtD&#10;b250ZW50X1R5cGVzXS54bWxQSwECLQAUAAYACAAAACEAOP0h/9YAAACUAQAACwAAAAAAAAAAAAAA&#10;AAAvAQAAX3JlbHMvLnJlbHNQSwECLQAUAAYACAAAACEAoiWhrqMCAACSBQAADgAAAAAAAAAAAAAA&#10;AAAuAgAAZHJzL2Uyb0RvYy54bWxQSwECLQAUAAYACAAAACEAwGZU6eIAAAAKAQAADwAAAAAAAAAA&#10;AAAAAAD9BAAAZHJzL2Rvd25yZXYueG1sUEsFBgAAAAAEAAQA8wAAAAwGAAAAAA==&#10;" filled="f" strokecolor="black [3213]" strokeweight="2.25pt">
                <w10:wrap anchorx="margin"/>
              </v:rect>
            </w:pict>
          </mc:Fallback>
        </mc:AlternateContent>
      </w:r>
      <w:r w:rsidRPr="007B0851">
        <w:rPr>
          <w:noProof/>
          <w:lang w:eastAsia="es-MX"/>
        </w:rPr>
        <w:drawing>
          <wp:inline distT="0" distB="0" distL="0" distR="0" wp14:anchorId="5ED65447" wp14:editId="6622627B">
            <wp:extent cx="5784115" cy="2707640"/>
            <wp:effectExtent l="0" t="0" r="762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360" t="10075" r="52386" b="34400"/>
                    <a:stretch/>
                  </pic:blipFill>
                  <pic:spPr bwMode="auto">
                    <a:xfrm>
                      <a:off x="0" y="0"/>
                      <a:ext cx="5823341" cy="2726002"/>
                    </a:xfrm>
                    <a:prstGeom prst="rect">
                      <a:avLst/>
                    </a:prstGeom>
                    <a:ln>
                      <a:noFill/>
                    </a:ln>
                    <a:extLst>
                      <a:ext uri="{53640926-AAD7-44D8-BBD7-CCE9431645EC}">
                        <a14:shadowObscured xmlns:a14="http://schemas.microsoft.com/office/drawing/2010/main"/>
                      </a:ext>
                    </a:extLst>
                  </pic:spPr>
                </pic:pic>
              </a:graphicData>
            </a:graphic>
          </wp:inline>
        </w:drawing>
      </w:r>
    </w:p>
    <w:p w14:paraId="2C465DFD" w14:textId="77777777" w:rsidR="00EA1C86" w:rsidRPr="007B0851" w:rsidRDefault="00EA1C86" w:rsidP="00EA1C86">
      <w:pPr>
        <w:shd w:val="clear" w:color="auto" w:fill="FFFFFF" w:themeFill="background1"/>
        <w:spacing w:line="360" w:lineRule="auto"/>
        <w:jc w:val="both"/>
        <w:rPr>
          <w:rFonts w:ascii="Palatino Linotype" w:eastAsia="Calibri" w:hAnsi="Palatino Linotype" w:cs="Tahoma"/>
          <w:bCs/>
          <w:sz w:val="22"/>
          <w:szCs w:val="22"/>
          <w:lang w:eastAsia="en-US"/>
        </w:rPr>
      </w:pPr>
    </w:p>
    <w:p w14:paraId="50BB7BF3" w14:textId="7AC2F454"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Como se logra observar, con lo precisado en el presente requerimiento el Ayuntamiento de </w:t>
      </w:r>
      <w:r w:rsidR="00EA1C86" w:rsidRPr="007B0851">
        <w:rPr>
          <w:rFonts w:ascii="Palatino Linotype" w:eastAsia="Calibri" w:hAnsi="Palatino Linotype" w:cs="Tahoma"/>
          <w:bCs/>
          <w:sz w:val="22"/>
          <w:szCs w:val="22"/>
          <w:lang w:eastAsia="en-US"/>
        </w:rPr>
        <w:t>Jilotzingo tiene un adeudo</w:t>
      </w:r>
      <w:r w:rsidRPr="007B0851">
        <w:rPr>
          <w:rFonts w:ascii="Palatino Linotype" w:eastAsia="Calibri" w:hAnsi="Palatino Linotype" w:cs="Tahoma"/>
          <w:bCs/>
          <w:sz w:val="22"/>
          <w:szCs w:val="22"/>
          <w:lang w:eastAsia="en-US"/>
        </w:rPr>
        <w:t xml:space="preserve"> </w:t>
      </w:r>
      <w:r w:rsidR="00EA1C86" w:rsidRPr="007B0851">
        <w:rPr>
          <w:rFonts w:ascii="Palatino Linotype" w:eastAsia="Calibri" w:hAnsi="Palatino Linotype" w:cs="Tahoma"/>
          <w:bCs/>
          <w:sz w:val="22"/>
          <w:szCs w:val="22"/>
          <w:lang w:eastAsia="en-US"/>
        </w:rPr>
        <w:t xml:space="preserve">con </w:t>
      </w:r>
      <w:r w:rsidRPr="007B0851">
        <w:rPr>
          <w:rFonts w:ascii="Palatino Linotype" w:eastAsia="Calibri" w:hAnsi="Palatino Linotype" w:cs="Tahoma"/>
          <w:bCs/>
          <w:sz w:val="22"/>
          <w:szCs w:val="22"/>
          <w:lang w:eastAsia="en-US"/>
        </w:rPr>
        <w:t xml:space="preserve">la Comisión Federal de Electricidad, que si bien no se logra desprender que sea por el servicio de alumbrado público, lo cierto es que tiene una relación con dicho ente; por lo que, para atender dicho requerimiento se considera que deberá realizar una búsqueda exhaustiva y razonable, en todas las áreas competentes, entre las cuales, se encuentra la Tesorería Municipal, la Secretaría del Ayuntamiento y la Dirección de Servicios Públicos, de la información solicitada en el punto </w:t>
      </w:r>
      <w:r w:rsidR="00EA1C86" w:rsidRPr="007B0851">
        <w:rPr>
          <w:rFonts w:ascii="Palatino Linotype" w:eastAsia="Calibri" w:hAnsi="Palatino Linotype" w:cs="Tahoma"/>
          <w:bCs/>
          <w:sz w:val="22"/>
          <w:szCs w:val="22"/>
          <w:lang w:eastAsia="en-US"/>
        </w:rPr>
        <w:t>13</w:t>
      </w:r>
      <w:r w:rsidRPr="007B0851">
        <w:rPr>
          <w:rFonts w:ascii="Palatino Linotype" w:eastAsia="Calibri" w:hAnsi="Palatino Linotype" w:cs="Tahoma"/>
          <w:bCs/>
          <w:sz w:val="22"/>
          <w:szCs w:val="22"/>
          <w:lang w:eastAsia="en-US"/>
        </w:rPr>
        <w:t>, a efecto de proporcionar la información que obre en sus archivos y en el caso, de que para el veintitrés de abril de dos mil diecinueve (fecha de la solicitud), no haya tenido algún endeudamiento con dicha empresa, deberá hacérselo del conocimiento en términos del segundo párrafo, del artículo 19 de la Ley de la materia.</w:t>
      </w:r>
    </w:p>
    <w:p w14:paraId="438EFE6E" w14:textId="77777777" w:rsidR="00EA7F9C" w:rsidRPr="007B0851" w:rsidRDefault="00EA7F9C" w:rsidP="00EA7F9C">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5FC3A40A" w14:textId="6C66D293" w:rsidR="00EA7F9C" w:rsidRPr="007B0851" w:rsidRDefault="00EA7F9C" w:rsidP="00EB28D8">
      <w:pPr>
        <w:pStyle w:val="Prrafodelista"/>
        <w:numPr>
          <w:ilvl w:val="0"/>
          <w:numId w:val="24"/>
        </w:numPr>
        <w:shd w:val="clear" w:color="auto" w:fill="FFFFFF" w:themeFill="background1"/>
        <w:spacing w:line="360" w:lineRule="auto"/>
        <w:jc w:val="both"/>
        <w:rPr>
          <w:rFonts w:ascii="Palatino Linotype" w:eastAsia="Calibri" w:hAnsi="Palatino Linotype" w:cs="Tahoma"/>
          <w:bCs/>
          <w:szCs w:val="22"/>
          <w:lang w:eastAsia="en-US"/>
        </w:rPr>
      </w:pPr>
      <w:r w:rsidRPr="007B0851">
        <w:rPr>
          <w:rFonts w:ascii="Palatino Linotype" w:eastAsia="Calibri" w:hAnsi="Palatino Linotype" w:cs="Tahoma"/>
          <w:b/>
          <w:bCs/>
          <w:szCs w:val="22"/>
          <w:lang w:eastAsia="en-US"/>
        </w:rPr>
        <w:t xml:space="preserve">Requerimientos </w:t>
      </w:r>
      <w:r w:rsidR="00EA1C86" w:rsidRPr="007B0851">
        <w:rPr>
          <w:rFonts w:ascii="Palatino Linotype" w:eastAsia="Calibri" w:hAnsi="Palatino Linotype" w:cs="Tahoma"/>
          <w:b/>
          <w:bCs/>
          <w:szCs w:val="22"/>
          <w:lang w:eastAsia="en-US"/>
        </w:rPr>
        <w:t>14</w:t>
      </w:r>
      <w:r w:rsidRPr="007B0851">
        <w:rPr>
          <w:rFonts w:ascii="Palatino Linotype" w:eastAsia="Calibri" w:hAnsi="Palatino Linotype" w:cs="Tahoma"/>
          <w:b/>
          <w:bCs/>
          <w:szCs w:val="22"/>
          <w:lang w:eastAsia="en-US"/>
        </w:rPr>
        <w:t xml:space="preserve"> y 1</w:t>
      </w:r>
      <w:r w:rsidR="00EA1C86" w:rsidRPr="007B0851">
        <w:rPr>
          <w:rFonts w:ascii="Palatino Linotype" w:eastAsia="Calibri" w:hAnsi="Palatino Linotype" w:cs="Tahoma"/>
          <w:b/>
          <w:bCs/>
          <w:szCs w:val="22"/>
          <w:lang w:eastAsia="en-US"/>
        </w:rPr>
        <w:t>5</w:t>
      </w:r>
      <w:r w:rsidRPr="007B0851">
        <w:rPr>
          <w:rFonts w:ascii="Palatino Linotype" w:eastAsia="Calibri" w:hAnsi="Palatino Linotype" w:cs="Tahoma"/>
          <w:b/>
          <w:bCs/>
          <w:szCs w:val="22"/>
          <w:lang w:eastAsia="en-US"/>
        </w:rPr>
        <w:t>.</w:t>
      </w:r>
    </w:p>
    <w:p w14:paraId="6F790AEB"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11A4B9CF"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lastRenderedPageBreak/>
        <w:t>El Particular requirió, del dos mil trece al veintitrés de abril de dos mil diecinueve, las partidas presupuestales que se utilizaron y los montos que se erogaron dentro del presupuesto de egresos municipal para cubrir la factura por concepto de consumo de energía eléctrica, así como el mantenimiento en el sistema de alumbrado público municipal.</w:t>
      </w:r>
    </w:p>
    <w:p w14:paraId="7778E4FB"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73F56685"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Respecto a las partidas presupuestales, cabe traer a colación el Manual para la Planeación, Programación y Presupuesto de Egresos Municipal para el Ejercicio Fiscal, del dos mil trece al dos mil diecinueve, el cual precisa el Clasificador por Objeto del Gasto Estatal y Municipal, entre las que se encuentra la </w:t>
      </w:r>
      <w:r w:rsidRPr="007B0851">
        <w:rPr>
          <w:rFonts w:ascii="Palatino Linotype" w:eastAsia="Calibri" w:hAnsi="Palatino Linotype" w:cs="Tahoma"/>
          <w:b/>
          <w:bCs/>
          <w:sz w:val="22"/>
          <w:szCs w:val="22"/>
          <w:lang w:eastAsia="en-US"/>
        </w:rPr>
        <w:t>3000, correspondiente a</w:t>
      </w:r>
      <w:r w:rsidRPr="007B0851">
        <w:rPr>
          <w:rFonts w:ascii="Palatino Linotype" w:eastAsia="Calibri" w:hAnsi="Palatino Linotype" w:cs="Tahoma"/>
          <w:bCs/>
          <w:sz w:val="22"/>
          <w:szCs w:val="22"/>
          <w:lang w:eastAsia="en-US"/>
        </w:rPr>
        <w:t xml:space="preserve"> </w:t>
      </w:r>
      <w:r w:rsidRPr="007B0851">
        <w:rPr>
          <w:rFonts w:ascii="Palatino Linotype" w:eastAsia="Calibri" w:hAnsi="Palatino Linotype" w:cs="Tahoma"/>
          <w:b/>
          <w:bCs/>
          <w:sz w:val="22"/>
          <w:szCs w:val="22"/>
          <w:lang w:eastAsia="en-US"/>
        </w:rPr>
        <w:t xml:space="preserve">Servicios Generales¸ </w:t>
      </w:r>
      <w:r w:rsidRPr="007B0851">
        <w:rPr>
          <w:rFonts w:ascii="Palatino Linotype" w:eastAsia="Calibri" w:hAnsi="Palatino Linotype" w:cs="Tahoma"/>
          <w:bCs/>
          <w:sz w:val="22"/>
          <w:szCs w:val="22"/>
          <w:lang w:eastAsia="en-US"/>
        </w:rPr>
        <w:t xml:space="preserve">la cual contiene la partida </w:t>
      </w:r>
      <w:r w:rsidRPr="007B0851">
        <w:rPr>
          <w:rFonts w:ascii="Palatino Linotype" w:eastAsia="Calibri" w:hAnsi="Palatino Linotype" w:cs="Tahoma"/>
          <w:b/>
          <w:bCs/>
          <w:sz w:val="22"/>
          <w:szCs w:val="22"/>
          <w:lang w:eastAsia="en-US"/>
        </w:rPr>
        <w:t>3100 Servicios Básicos</w:t>
      </w:r>
      <w:r w:rsidRPr="007B0851">
        <w:rPr>
          <w:rFonts w:ascii="Palatino Linotype" w:eastAsia="Calibri" w:hAnsi="Palatino Linotype" w:cs="Tahoma"/>
          <w:bCs/>
          <w:sz w:val="22"/>
          <w:szCs w:val="22"/>
          <w:lang w:eastAsia="en-US"/>
        </w:rPr>
        <w:t xml:space="preserve">, que son las asignaciones destinadas a cubrir las erogaciones por concepto de servicios básicos necesarios para el funcionamiento de los entes públicos. Comprende servicios tales como: postal, telegráfico, telefónico, </w:t>
      </w:r>
      <w:r w:rsidRPr="007B0851">
        <w:rPr>
          <w:rFonts w:ascii="Palatino Linotype" w:eastAsia="Calibri" w:hAnsi="Palatino Linotype" w:cs="Tahoma"/>
          <w:bCs/>
          <w:sz w:val="22"/>
          <w:szCs w:val="22"/>
          <w:u w:val="single"/>
          <w:lang w:eastAsia="en-US"/>
        </w:rPr>
        <w:t>energía eléctrica</w:t>
      </w:r>
      <w:r w:rsidRPr="007B0851">
        <w:rPr>
          <w:rFonts w:ascii="Palatino Linotype" w:eastAsia="Calibri" w:hAnsi="Palatino Linotype" w:cs="Tahoma"/>
          <w:bCs/>
          <w:sz w:val="22"/>
          <w:szCs w:val="22"/>
          <w:lang w:eastAsia="en-US"/>
        </w:rPr>
        <w:t>, agua, transmisión de datos, radiocomunicaciones y otros análogos, la cual se subdivide en las siguientes:</w:t>
      </w:r>
    </w:p>
    <w:p w14:paraId="286AE78A"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28417047" w14:textId="77777777" w:rsidR="00EA7F9C" w:rsidRPr="007B0851" w:rsidRDefault="00EA7F9C" w:rsidP="00EB28D8">
      <w:pPr>
        <w:pStyle w:val="Prrafodelista"/>
        <w:numPr>
          <w:ilvl w:val="0"/>
          <w:numId w:val="24"/>
        </w:numPr>
        <w:shd w:val="clear" w:color="auto" w:fill="FFFFFF" w:themeFill="background1"/>
        <w:spacing w:line="360" w:lineRule="auto"/>
        <w:jc w:val="both"/>
        <w:rPr>
          <w:rFonts w:ascii="Palatino Linotype" w:eastAsia="Calibri" w:hAnsi="Palatino Linotype" w:cs="Tahoma"/>
          <w:bCs/>
          <w:szCs w:val="22"/>
          <w:lang w:eastAsia="en-US"/>
        </w:rPr>
      </w:pPr>
      <w:r w:rsidRPr="007B0851">
        <w:rPr>
          <w:rFonts w:ascii="Palatino Linotype" w:eastAsia="Calibri" w:hAnsi="Palatino Linotype" w:cs="Tahoma"/>
          <w:b/>
          <w:bCs/>
          <w:szCs w:val="22"/>
          <w:lang w:eastAsia="en-US"/>
        </w:rPr>
        <w:t xml:space="preserve">3110 </w:t>
      </w:r>
      <w:proofErr w:type="gramStart"/>
      <w:r w:rsidRPr="007B0851">
        <w:rPr>
          <w:rFonts w:ascii="Palatino Linotype" w:eastAsia="Calibri" w:hAnsi="Palatino Linotype" w:cs="Tahoma"/>
          <w:b/>
          <w:bCs/>
          <w:szCs w:val="22"/>
          <w:lang w:eastAsia="en-US"/>
        </w:rPr>
        <w:t>Energía</w:t>
      </w:r>
      <w:proofErr w:type="gramEnd"/>
      <w:r w:rsidRPr="007B0851">
        <w:rPr>
          <w:rFonts w:ascii="Palatino Linotype" w:eastAsia="Calibri" w:hAnsi="Palatino Linotype" w:cs="Tahoma"/>
          <w:b/>
          <w:bCs/>
          <w:szCs w:val="22"/>
          <w:lang w:eastAsia="en-US"/>
        </w:rPr>
        <w:t xml:space="preserve"> eléctrica.</w:t>
      </w:r>
      <w:r w:rsidRPr="007B0851">
        <w:rPr>
          <w:rFonts w:ascii="Palatino Linotype" w:eastAsia="Calibri" w:hAnsi="Palatino Linotype" w:cs="Tahoma"/>
          <w:bCs/>
          <w:szCs w:val="22"/>
          <w:lang w:eastAsia="en-US"/>
        </w:rPr>
        <w:t xml:space="preserve"> Asignaciones destinadas a cubrir el importe del consumo de energía eléctrica, necesarios para el funcionamiento de las instalaciones oficiales. Incluye alumbrado público, y</w:t>
      </w:r>
    </w:p>
    <w:p w14:paraId="717D10C8" w14:textId="77777777" w:rsidR="00EA7F9C" w:rsidRPr="007B0851" w:rsidRDefault="00EA7F9C" w:rsidP="00EB28D8">
      <w:pPr>
        <w:pStyle w:val="Prrafodelista"/>
        <w:numPr>
          <w:ilvl w:val="0"/>
          <w:numId w:val="24"/>
        </w:numPr>
        <w:shd w:val="clear" w:color="auto" w:fill="FFFFFF" w:themeFill="background1"/>
        <w:spacing w:line="360" w:lineRule="auto"/>
        <w:jc w:val="both"/>
        <w:rPr>
          <w:rFonts w:ascii="Palatino Linotype" w:eastAsia="Calibri" w:hAnsi="Palatino Linotype" w:cs="Tahoma"/>
          <w:bCs/>
          <w:szCs w:val="22"/>
          <w:lang w:eastAsia="en-US"/>
        </w:rPr>
      </w:pPr>
      <w:r w:rsidRPr="007B0851">
        <w:rPr>
          <w:rFonts w:ascii="Palatino Linotype" w:eastAsia="Calibri" w:hAnsi="Palatino Linotype" w:cs="Tahoma"/>
          <w:b/>
          <w:bCs/>
          <w:szCs w:val="22"/>
          <w:lang w:eastAsia="en-US"/>
        </w:rPr>
        <w:t xml:space="preserve">3112 </w:t>
      </w:r>
      <w:proofErr w:type="gramStart"/>
      <w:r w:rsidRPr="007B0851">
        <w:rPr>
          <w:rFonts w:ascii="Palatino Linotype" w:eastAsia="Calibri" w:hAnsi="Palatino Linotype" w:cs="Tahoma"/>
          <w:b/>
          <w:bCs/>
          <w:szCs w:val="22"/>
          <w:lang w:eastAsia="en-US"/>
        </w:rPr>
        <w:t>Servicio</w:t>
      </w:r>
      <w:proofErr w:type="gramEnd"/>
      <w:r w:rsidRPr="007B0851">
        <w:rPr>
          <w:rFonts w:ascii="Palatino Linotype" w:eastAsia="Calibri" w:hAnsi="Palatino Linotype" w:cs="Tahoma"/>
          <w:b/>
          <w:bCs/>
          <w:szCs w:val="22"/>
          <w:lang w:eastAsia="en-US"/>
        </w:rPr>
        <w:t xml:space="preserve"> de energía eléctrica para alumbrado público.</w:t>
      </w:r>
      <w:r w:rsidRPr="007B0851">
        <w:rPr>
          <w:rFonts w:ascii="Palatino Linotype" w:eastAsia="Calibri" w:hAnsi="Palatino Linotype" w:cs="Tahoma"/>
          <w:bCs/>
          <w:szCs w:val="22"/>
          <w:lang w:eastAsia="en-US"/>
        </w:rPr>
        <w:t xml:space="preserve"> Asignación para el pago del servicio de alumbrado público.</w:t>
      </w:r>
    </w:p>
    <w:p w14:paraId="65F9C350"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39C6BB3D"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Además, cuenta con las siguientes partidas específicas </w:t>
      </w:r>
    </w:p>
    <w:p w14:paraId="1809F193"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508542C8" w14:textId="77777777" w:rsidR="00EA7F9C" w:rsidRPr="007B0851" w:rsidRDefault="00EA7F9C" w:rsidP="00EB28D8">
      <w:pPr>
        <w:pStyle w:val="Prrafodelista"/>
        <w:numPr>
          <w:ilvl w:val="0"/>
          <w:numId w:val="25"/>
        </w:numPr>
        <w:shd w:val="clear" w:color="auto" w:fill="FFFFFF" w:themeFill="background1"/>
        <w:spacing w:line="360" w:lineRule="auto"/>
        <w:jc w:val="both"/>
        <w:rPr>
          <w:rFonts w:ascii="Palatino Linotype" w:eastAsia="Calibri" w:hAnsi="Palatino Linotype" w:cs="Tahoma"/>
          <w:bCs/>
          <w:szCs w:val="22"/>
          <w:lang w:eastAsia="en-US"/>
        </w:rPr>
      </w:pPr>
      <w:r w:rsidRPr="007B0851">
        <w:rPr>
          <w:rFonts w:ascii="Palatino Linotype" w:eastAsia="Calibri" w:hAnsi="Palatino Linotype" w:cs="Tahoma"/>
          <w:b/>
          <w:bCs/>
          <w:szCs w:val="22"/>
          <w:lang w:eastAsia="en-US"/>
        </w:rPr>
        <w:t xml:space="preserve">5693 </w:t>
      </w:r>
      <w:proofErr w:type="gramStart"/>
      <w:r w:rsidRPr="007B0851">
        <w:rPr>
          <w:rFonts w:ascii="Palatino Linotype" w:eastAsia="Calibri" w:hAnsi="Palatino Linotype" w:cs="Tahoma"/>
          <w:b/>
          <w:bCs/>
          <w:szCs w:val="22"/>
          <w:lang w:eastAsia="en-US"/>
        </w:rPr>
        <w:t>Maquinaria</w:t>
      </w:r>
      <w:proofErr w:type="gramEnd"/>
      <w:r w:rsidRPr="007B0851">
        <w:rPr>
          <w:rFonts w:ascii="Palatino Linotype" w:eastAsia="Calibri" w:hAnsi="Palatino Linotype" w:cs="Tahoma"/>
          <w:b/>
          <w:bCs/>
          <w:szCs w:val="22"/>
          <w:lang w:eastAsia="en-US"/>
        </w:rPr>
        <w:t xml:space="preserve"> y equipo para alumbrado público.</w:t>
      </w:r>
      <w:r w:rsidRPr="007B0851">
        <w:rPr>
          <w:rFonts w:ascii="Palatino Linotype" w:eastAsia="Calibri" w:hAnsi="Palatino Linotype" w:cs="Tahoma"/>
          <w:bCs/>
          <w:szCs w:val="22"/>
          <w:lang w:eastAsia="en-US"/>
        </w:rPr>
        <w:t xml:space="preserve"> Asignaciones destinadas a la adquisición de toda clase de equipamiento para las instalaciones del servicio de alumbrado público, y</w:t>
      </w:r>
    </w:p>
    <w:p w14:paraId="235FDD35" w14:textId="77777777" w:rsidR="00EA7F9C" w:rsidRPr="007B0851" w:rsidRDefault="00EA7F9C" w:rsidP="00EB28D8">
      <w:pPr>
        <w:pStyle w:val="Prrafodelista"/>
        <w:numPr>
          <w:ilvl w:val="0"/>
          <w:numId w:val="25"/>
        </w:numPr>
        <w:shd w:val="clear" w:color="auto" w:fill="FFFFFF" w:themeFill="background1"/>
        <w:spacing w:line="360" w:lineRule="auto"/>
        <w:jc w:val="both"/>
        <w:rPr>
          <w:rFonts w:ascii="Palatino Linotype" w:eastAsia="Calibri" w:hAnsi="Palatino Linotype" w:cs="Tahoma"/>
          <w:bCs/>
          <w:szCs w:val="22"/>
          <w:lang w:eastAsia="en-US"/>
        </w:rPr>
      </w:pPr>
      <w:r w:rsidRPr="007B0851">
        <w:rPr>
          <w:rFonts w:ascii="Palatino Linotype" w:eastAsia="Calibri" w:hAnsi="Palatino Linotype" w:cs="Tahoma"/>
          <w:b/>
          <w:bCs/>
          <w:szCs w:val="22"/>
          <w:lang w:eastAsia="en-US"/>
        </w:rPr>
        <w:lastRenderedPageBreak/>
        <w:t xml:space="preserve">6159 </w:t>
      </w:r>
      <w:proofErr w:type="gramStart"/>
      <w:r w:rsidRPr="007B0851">
        <w:rPr>
          <w:rFonts w:ascii="Palatino Linotype" w:eastAsia="Calibri" w:hAnsi="Palatino Linotype" w:cs="Tahoma"/>
          <w:b/>
          <w:bCs/>
          <w:szCs w:val="22"/>
          <w:lang w:eastAsia="en-US"/>
        </w:rPr>
        <w:t>Reparación</w:t>
      </w:r>
      <w:proofErr w:type="gramEnd"/>
      <w:r w:rsidRPr="007B0851">
        <w:rPr>
          <w:rFonts w:ascii="Palatino Linotype" w:eastAsia="Calibri" w:hAnsi="Palatino Linotype" w:cs="Tahoma"/>
          <w:b/>
          <w:bCs/>
          <w:szCs w:val="22"/>
          <w:lang w:eastAsia="en-US"/>
        </w:rPr>
        <w:t xml:space="preserve"> y mantenimiento de vialidades y alumbrado. </w:t>
      </w:r>
      <w:r w:rsidRPr="007B0851">
        <w:rPr>
          <w:rFonts w:ascii="Palatino Linotype" w:eastAsia="Calibri" w:hAnsi="Palatino Linotype" w:cs="Tahoma"/>
          <w:bCs/>
          <w:szCs w:val="22"/>
          <w:lang w:eastAsia="en-US"/>
        </w:rPr>
        <w:t>Asignaciones destinadas a los servicios de reparación y mantenimiento de vialidades, señalamientos y alumbrado público.</w:t>
      </w:r>
    </w:p>
    <w:p w14:paraId="36182162" w14:textId="77777777" w:rsidR="00EA7F9C" w:rsidRPr="007B0851" w:rsidRDefault="00EA7F9C" w:rsidP="00EA7F9C">
      <w:pPr>
        <w:shd w:val="clear" w:color="auto" w:fill="FFFFFF" w:themeFill="background1"/>
        <w:spacing w:line="360" w:lineRule="auto"/>
        <w:jc w:val="center"/>
        <w:rPr>
          <w:rFonts w:ascii="Palatino Linotype" w:eastAsia="Calibri" w:hAnsi="Palatino Linotype" w:cs="Tahoma"/>
          <w:bCs/>
          <w:sz w:val="22"/>
          <w:szCs w:val="22"/>
          <w:lang w:eastAsia="en-US"/>
        </w:rPr>
      </w:pPr>
    </w:p>
    <w:p w14:paraId="74904784" w14:textId="34F6795F" w:rsidR="00EA7F9C" w:rsidRPr="007B0851" w:rsidRDefault="00EA7F9C" w:rsidP="002770F6">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Conforme a lo anterior, se advierte que el Sujeto Obligado </w:t>
      </w:r>
      <w:r w:rsidR="002770F6" w:rsidRPr="007B0851">
        <w:rPr>
          <w:rFonts w:ascii="Palatino Linotype" w:eastAsia="Calibri" w:hAnsi="Palatino Linotype" w:cs="Tahoma"/>
          <w:bCs/>
          <w:sz w:val="22"/>
          <w:szCs w:val="22"/>
          <w:lang w:eastAsia="en-US"/>
        </w:rPr>
        <w:t>tiene la competencia de contar con la información solicitada, a</w:t>
      </w:r>
      <w:r w:rsidRPr="007B0851">
        <w:rPr>
          <w:rFonts w:ascii="Palatino Linotype" w:eastAsia="Calibri" w:hAnsi="Palatino Linotype" w:cs="Tahoma"/>
          <w:bCs/>
          <w:sz w:val="22"/>
          <w:szCs w:val="22"/>
          <w:lang w:eastAsia="en-US"/>
        </w:rPr>
        <w:t xml:space="preserve">demás, este Instituto localizó </w:t>
      </w:r>
      <w:r w:rsidRPr="007B0851">
        <w:rPr>
          <w:rFonts w:ascii="Palatino Linotype" w:hAnsi="Palatino Linotype" w:cs="Tahoma"/>
          <w:sz w:val="22"/>
        </w:rPr>
        <w:t>los Lineamientos para la Entrega del Informe Mensual Municipal 2019, traídos a manera de referencia, de la cual se advierte que el Sujeto Obligado debió entregar de manera mensual al Órgano Superior de Fiscalización del Estado de México, el Estado Analítico del Ejercicio del Presupuesto de Egresos Clasificación por Objeto del Gasto, localizado en el disco 2, correspondiente a la Información Presupuestal de Bienes Muebles e Inmuebles y la Recaudación del Impuesto Predial y Derechos de Agua, cuyo formato es el siguiente:</w:t>
      </w:r>
    </w:p>
    <w:p w14:paraId="5E149BB2"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57A5E889"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noProof/>
          <w:lang w:eastAsia="es-MX"/>
        </w:rPr>
        <w:drawing>
          <wp:inline distT="0" distB="0" distL="0" distR="0" wp14:anchorId="3917DC5D" wp14:editId="636D9F72">
            <wp:extent cx="5742940" cy="9582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42940" cy="958215"/>
                    </a:xfrm>
                    <a:prstGeom prst="rect">
                      <a:avLst/>
                    </a:prstGeom>
                  </pic:spPr>
                </pic:pic>
              </a:graphicData>
            </a:graphic>
          </wp:inline>
        </w:drawing>
      </w:r>
    </w:p>
    <w:p w14:paraId="12D6A6B0" w14:textId="77777777" w:rsidR="00EA7F9C" w:rsidRPr="007B0851" w:rsidRDefault="00EA7F9C" w:rsidP="00EA7F9C">
      <w:pPr>
        <w:shd w:val="clear" w:color="auto" w:fill="FFFFFF" w:themeFill="background1"/>
        <w:spacing w:line="360" w:lineRule="auto"/>
        <w:jc w:val="center"/>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w:t>
      </w:r>
    </w:p>
    <w:p w14:paraId="4FC57C63"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noProof/>
          <w:lang w:eastAsia="es-MX"/>
        </w:rPr>
        <w:drawing>
          <wp:inline distT="0" distB="0" distL="0" distR="0" wp14:anchorId="7F8AB313" wp14:editId="0704D7DE">
            <wp:extent cx="5742940" cy="4235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42940" cy="423545"/>
                    </a:xfrm>
                    <a:prstGeom prst="rect">
                      <a:avLst/>
                    </a:prstGeom>
                  </pic:spPr>
                </pic:pic>
              </a:graphicData>
            </a:graphic>
          </wp:inline>
        </w:drawing>
      </w:r>
    </w:p>
    <w:p w14:paraId="6641C29F"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03D433BE"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Como se logra observar, el Sujeto Obligado cuenta con competencia para pronunciarse respecto al requerimiento en análisis, pues como se ha observado ocupó recursos públicos para brindar el servicio de alumbrado público; por tales circunstancias, para dar atención al requerimiento informativo, el Ente Recurrido, deberá realizar una búsqueda exhaustiva y razonable, en todas las áreas competentes, entre las cuales se encuentra la Tesorería Municipal y la Dirección de Servicios Públicos, con el fin de que entreguen los documentos que den </w:t>
      </w:r>
      <w:r w:rsidRPr="007B0851">
        <w:rPr>
          <w:rFonts w:ascii="Palatino Linotype" w:eastAsia="Calibri" w:hAnsi="Palatino Linotype" w:cs="Tahoma"/>
          <w:bCs/>
          <w:sz w:val="22"/>
          <w:szCs w:val="22"/>
          <w:lang w:eastAsia="en-US"/>
        </w:rPr>
        <w:lastRenderedPageBreak/>
        <w:t>cuenta de lo requerido, como obre en sus archivos, para dar cumplimiento al artículo 160 de la Ley de la materia.</w:t>
      </w:r>
    </w:p>
    <w:p w14:paraId="7ED1BBAA"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4F195913" w14:textId="649ADFBC" w:rsidR="00EA7F9C" w:rsidRPr="007B0851" w:rsidRDefault="00EA7F9C" w:rsidP="00EB28D8">
      <w:pPr>
        <w:pStyle w:val="Prrafodelista"/>
        <w:numPr>
          <w:ilvl w:val="0"/>
          <w:numId w:val="24"/>
        </w:numPr>
        <w:shd w:val="clear" w:color="auto" w:fill="FFFFFF" w:themeFill="background1"/>
        <w:spacing w:line="360" w:lineRule="auto"/>
        <w:jc w:val="both"/>
        <w:rPr>
          <w:rFonts w:ascii="Palatino Linotype" w:eastAsia="Calibri" w:hAnsi="Palatino Linotype" w:cs="Tahoma"/>
          <w:bCs/>
          <w:szCs w:val="22"/>
          <w:lang w:eastAsia="en-US"/>
        </w:rPr>
      </w:pPr>
      <w:proofErr w:type="gramStart"/>
      <w:r w:rsidRPr="007B0851">
        <w:rPr>
          <w:rFonts w:ascii="Palatino Linotype" w:eastAsia="Calibri" w:hAnsi="Palatino Linotype" w:cs="Tahoma"/>
          <w:b/>
          <w:bCs/>
          <w:szCs w:val="22"/>
          <w:lang w:eastAsia="en-US"/>
        </w:rPr>
        <w:t>Requerimiento</w:t>
      </w:r>
      <w:r w:rsidR="002A4358" w:rsidRPr="007B0851">
        <w:rPr>
          <w:rFonts w:ascii="Palatino Linotype" w:eastAsia="Calibri" w:hAnsi="Palatino Linotype" w:cs="Tahoma"/>
          <w:b/>
          <w:bCs/>
          <w:szCs w:val="22"/>
          <w:lang w:eastAsia="en-US"/>
        </w:rPr>
        <w:t xml:space="preserve"> </w:t>
      </w:r>
      <w:r w:rsidRPr="007B0851">
        <w:rPr>
          <w:rFonts w:ascii="Palatino Linotype" w:eastAsia="Calibri" w:hAnsi="Palatino Linotype" w:cs="Tahoma"/>
          <w:b/>
          <w:bCs/>
          <w:szCs w:val="22"/>
          <w:lang w:eastAsia="en-US"/>
        </w:rPr>
        <w:t xml:space="preserve"> 1</w:t>
      </w:r>
      <w:r w:rsidR="002A4358" w:rsidRPr="007B0851">
        <w:rPr>
          <w:rFonts w:ascii="Palatino Linotype" w:eastAsia="Calibri" w:hAnsi="Palatino Linotype" w:cs="Tahoma"/>
          <w:b/>
          <w:bCs/>
          <w:szCs w:val="22"/>
          <w:lang w:eastAsia="en-US"/>
        </w:rPr>
        <w:t>8</w:t>
      </w:r>
      <w:proofErr w:type="gramEnd"/>
      <w:r w:rsidRPr="007B0851">
        <w:rPr>
          <w:rFonts w:ascii="Palatino Linotype" w:eastAsia="Calibri" w:hAnsi="Palatino Linotype" w:cs="Tahoma"/>
          <w:b/>
          <w:bCs/>
          <w:szCs w:val="22"/>
          <w:lang w:eastAsia="en-US"/>
        </w:rPr>
        <w:t>.</w:t>
      </w:r>
    </w:p>
    <w:p w14:paraId="1A7B1289" w14:textId="77777777" w:rsidR="00EA7F9C" w:rsidRPr="007B0851" w:rsidRDefault="00EA7F9C" w:rsidP="00EA7F9C">
      <w:pPr>
        <w:spacing w:line="360" w:lineRule="auto"/>
        <w:rPr>
          <w:rFonts w:ascii="Palatino Linotype" w:eastAsia="Calibri" w:hAnsi="Palatino Linotype" w:cs="Tahoma"/>
          <w:bCs/>
          <w:sz w:val="22"/>
          <w:szCs w:val="22"/>
          <w:lang w:eastAsia="en-US"/>
        </w:rPr>
      </w:pPr>
    </w:p>
    <w:p w14:paraId="509FC436" w14:textId="77777777" w:rsidR="002A4358" w:rsidRPr="007B0851" w:rsidRDefault="002A4358" w:rsidP="00EB28D8">
      <w:pPr>
        <w:pStyle w:val="Prrafodelista"/>
        <w:numPr>
          <w:ilvl w:val="0"/>
          <w:numId w:val="32"/>
        </w:numPr>
        <w:tabs>
          <w:tab w:val="left" w:pos="4962"/>
        </w:tabs>
        <w:spacing w:line="360" w:lineRule="auto"/>
        <w:ind w:left="709"/>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El censo de alumbrado público de los ejercicios fiscales del dos mil dieciséis, dos mil diecisiete y dos mil dieciocho, dos mil diecinueve, o en su caso, el más reciente, así como los documentos que contengan lo siguiente:</w:t>
      </w:r>
    </w:p>
    <w:p w14:paraId="1C372708" w14:textId="77777777" w:rsidR="002A4358" w:rsidRPr="007B0851" w:rsidRDefault="002A4358" w:rsidP="002A4358">
      <w:pPr>
        <w:pStyle w:val="Prrafodelista"/>
        <w:spacing w:line="360" w:lineRule="auto"/>
        <w:rPr>
          <w:rFonts w:ascii="Palatino Linotype" w:eastAsia="Calibri" w:hAnsi="Palatino Linotype" w:cs="Tahoma"/>
          <w:iCs/>
          <w:szCs w:val="22"/>
          <w:lang w:val="es-ES" w:eastAsia="es-ES_tradnl"/>
        </w:rPr>
      </w:pPr>
    </w:p>
    <w:p w14:paraId="0AE12877" w14:textId="77777777" w:rsidR="002A4358" w:rsidRPr="007B0851" w:rsidRDefault="002A4358" w:rsidP="00EB28D8">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Cantidad de luminarias y balastros, tipo de equipo, capacidad, ubicación y tipo de poste;</w:t>
      </w:r>
    </w:p>
    <w:p w14:paraId="7ADA0670" w14:textId="77777777" w:rsidR="002A4358" w:rsidRPr="007B0851" w:rsidRDefault="002A4358" w:rsidP="00EB28D8">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El Registro Permanente de Usuario, asignado al servicio de alumbrado público, del servicio estimado y medido;</w:t>
      </w:r>
    </w:p>
    <w:p w14:paraId="1935F325" w14:textId="77777777" w:rsidR="002A4358" w:rsidRPr="007B0851" w:rsidRDefault="002A4358" w:rsidP="00EB28D8">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Cantidad de luminarias y balastros instalados en las avenidas principales del Municipio, que incluya el tipo de equipo y capacidad, y</w:t>
      </w:r>
    </w:p>
    <w:p w14:paraId="45BDA10B" w14:textId="77777777" w:rsidR="002A4358" w:rsidRPr="007B0851" w:rsidRDefault="002A4358" w:rsidP="00EB28D8">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Cantidad de luminarias y balastros instalados que poseen equipo de medición, que contenga el tipo de equipo y su capacidad.</w:t>
      </w:r>
    </w:p>
    <w:p w14:paraId="3FB9A946" w14:textId="77777777" w:rsidR="002A4358" w:rsidRPr="007B0851" w:rsidRDefault="002A4358" w:rsidP="00EA7F9C">
      <w:pPr>
        <w:spacing w:line="360" w:lineRule="auto"/>
        <w:rPr>
          <w:rFonts w:ascii="Palatino Linotype" w:eastAsia="Calibri" w:hAnsi="Palatino Linotype" w:cs="Tahoma"/>
          <w:bCs/>
          <w:sz w:val="22"/>
          <w:szCs w:val="22"/>
          <w:lang w:eastAsia="en-US"/>
        </w:rPr>
      </w:pPr>
    </w:p>
    <w:p w14:paraId="7096E240" w14:textId="5C50BC8B" w:rsidR="002A4358" w:rsidRPr="007B0851" w:rsidRDefault="002A4358" w:rsidP="002A4358">
      <w:pPr>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Del análisis a lo manifestado por el Sujeto Obligado en el Informe Justificado se advierte que su pretensión era colmar el requerimiento de información del Particular ya que, adujo que agregaría el censo de 2017 toda vez que a su decir era el más reciente con el que contaba, </w:t>
      </w:r>
      <w:r w:rsidRPr="007B0851">
        <w:rPr>
          <w:rFonts w:ascii="Palatino Linotype" w:eastAsia="Calibri" w:hAnsi="Palatino Linotype" w:cs="Tahoma"/>
          <w:iCs/>
          <w:sz w:val="22"/>
          <w:szCs w:val="22"/>
          <w:lang w:eastAsia="es-ES_tradnl"/>
        </w:rPr>
        <w:t xml:space="preserve">motivo por el cual </w:t>
      </w:r>
      <w:r w:rsidRPr="007B0851">
        <w:rPr>
          <w:rFonts w:ascii="Palatino Linotype" w:eastAsia="Calibri" w:hAnsi="Palatino Linotype" w:cs="Tahoma"/>
          <w:bCs/>
          <w:iCs/>
          <w:sz w:val="22"/>
          <w:szCs w:val="22"/>
          <w:lang w:eastAsia="es-ES_tradnl"/>
        </w:rPr>
        <w:t xml:space="preserve">se obvia el análisis de obligación normativa toda vez que el </w:t>
      </w:r>
      <w:r w:rsidRPr="007B0851">
        <w:rPr>
          <w:rFonts w:ascii="Palatino Linotype" w:eastAsia="Calibri" w:hAnsi="Palatino Linotype" w:cs="Tahoma"/>
          <w:sz w:val="22"/>
          <w:szCs w:val="22"/>
          <w:lang w:eastAsia="en-US"/>
        </w:rPr>
        <w:t>Ayuntamiento de Jilotzingo</w:t>
      </w:r>
      <w:r w:rsidRPr="007B0851">
        <w:rPr>
          <w:rFonts w:ascii="Palatino Linotype" w:eastAsia="Calibri" w:hAnsi="Palatino Linotype" w:cs="Tahoma"/>
          <w:bCs/>
          <w:sz w:val="22"/>
          <w:szCs w:val="22"/>
          <w:lang w:eastAsia="en-US"/>
        </w:rPr>
        <w:t xml:space="preserve">, </w:t>
      </w:r>
      <w:r w:rsidRPr="007B0851">
        <w:rPr>
          <w:rFonts w:ascii="Palatino Linotype" w:eastAsia="Calibri" w:hAnsi="Palatino Linotype" w:cs="Tahoma"/>
          <w:bCs/>
          <w:iCs/>
          <w:sz w:val="22"/>
          <w:szCs w:val="22"/>
          <w:lang w:eastAsia="es-ES_tradnl"/>
        </w:rPr>
        <w:t xml:space="preserve">admitió contar con la información solicitada; sin embargo de las constancias que obran agregadas al expediente en que se actúa se colige que el Sujeto Obligado no adjuntó dicho censo; en consecuencia es dable ordenarle al referido Ayuntamiento que entregue la información relativa a dicho punto de la solicitud de información. </w:t>
      </w:r>
    </w:p>
    <w:p w14:paraId="49DDCFC0" w14:textId="4BE5C047" w:rsidR="00EA7F9C" w:rsidRPr="007B0851" w:rsidRDefault="00EA7F9C" w:rsidP="00EB28D8">
      <w:pPr>
        <w:pStyle w:val="Prrafodelista"/>
        <w:numPr>
          <w:ilvl w:val="0"/>
          <w:numId w:val="24"/>
        </w:numPr>
        <w:shd w:val="clear" w:color="auto" w:fill="FFFFFF" w:themeFill="background1"/>
        <w:spacing w:line="360" w:lineRule="auto"/>
        <w:jc w:val="both"/>
        <w:rPr>
          <w:rFonts w:ascii="Palatino Linotype" w:eastAsia="Calibri" w:hAnsi="Palatino Linotype" w:cs="Tahoma"/>
          <w:bCs/>
          <w:szCs w:val="22"/>
          <w:lang w:eastAsia="en-US"/>
        </w:rPr>
      </w:pPr>
      <w:r w:rsidRPr="007B0851">
        <w:rPr>
          <w:rFonts w:ascii="Palatino Linotype" w:eastAsia="Calibri" w:hAnsi="Palatino Linotype" w:cs="Tahoma"/>
          <w:b/>
          <w:bCs/>
          <w:szCs w:val="22"/>
          <w:lang w:eastAsia="en-US"/>
        </w:rPr>
        <w:lastRenderedPageBreak/>
        <w:t xml:space="preserve">Requerimiento </w:t>
      </w:r>
      <w:r w:rsidR="00CE50CE" w:rsidRPr="007B0851">
        <w:rPr>
          <w:rFonts w:ascii="Palatino Linotype" w:eastAsia="Calibri" w:hAnsi="Palatino Linotype" w:cs="Tahoma"/>
          <w:b/>
          <w:bCs/>
          <w:szCs w:val="22"/>
          <w:lang w:eastAsia="en-US"/>
        </w:rPr>
        <w:t>24</w:t>
      </w:r>
    </w:p>
    <w:p w14:paraId="5D77DE80"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7099D456" w14:textId="3B865580"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La pretensión del Solicitante es obtener</w:t>
      </w:r>
      <w:r w:rsidR="00CE50CE" w:rsidRPr="007B0851">
        <w:rPr>
          <w:rFonts w:ascii="Palatino Linotype" w:eastAsia="Calibri" w:hAnsi="Palatino Linotype" w:cs="Tahoma"/>
          <w:bCs/>
          <w:sz w:val="22"/>
          <w:szCs w:val="22"/>
          <w:lang w:eastAsia="en-US"/>
        </w:rPr>
        <w:t xml:space="preserve"> el Convenio</w:t>
      </w:r>
      <w:r w:rsidRPr="007B0851">
        <w:rPr>
          <w:rFonts w:ascii="Palatino Linotype" w:eastAsia="Calibri" w:hAnsi="Palatino Linotype" w:cs="Tahoma"/>
          <w:bCs/>
          <w:sz w:val="22"/>
          <w:szCs w:val="22"/>
          <w:lang w:eastAsia="en-US"/>
        </w:rPr>
        <w:t xml:space="preserve"> </w:t>
      </w:r>
      <w:r w:rsidR="00CE50CE" w:rsidRPr="007B0851">
        <w:rPr>
          <w:rFonts w:ascii="Palatino Linotype" w:eastAsia="Calibri" w:hAnsi="Palatino Linotype" w:cs="Tahoma"/>
          <w:bCs/>
          <w:sz w:val="22"/>
          <w:szCs w:val="22"/>
          <w:lang w:eastAsia="en-US"/>
        </w:rPr>
        <w:t xml:space="preserve">de “Peso a Peso” </w:t>
      </w:r>
      <w:r w:rsidRPr="007B0851">
        <w:rPr>
          <w:rFonts w:ascii="Palatino Linotype" w:eastAsia="Calibri" w:hAnsi="Palatino Linotype" w:cs="Tahoma"/>
          <w:bCs/>
          <w:sz w:val="22"/>
          <w:szCs w:val="22"/>
          <w:lang w:eastAsia="en-US"/>
        </w:rPr>
        <w:t xml:space="preserve">con la Comisión Federal de Electricidad; </w:t>
      </w:r>
      <w:r w:rsidR="00CE50CE" w:rsidRPr="007B0851">
        <w:rPr>
          <w:rFonts w:ascii="Palatino Linotype" w:eastAsia="Calibri" w:hAnsi="Palatino Linotype" w:cs="Tahoma"/>
          <w:bCs/>
          <w:sz w:val="22"/>
          <w:szCs w:val="22"/>
          <w:lang w:eastAsia="en-US"/>
        </w:rPr>
        <w:t>al respecto</w:t>
      </w:r>
      <w:r w:rsidRPr="007B0851">
        <w:rPr>
          <w:rFonts w:ascii="Palatino Linotype" w:eastAsia="Calibri" w:hAnsi="Palatino Linotype" w:cs="Tahoma"/>
          <w:bCs/>
          <w:sz w:val="22"/>
          <w:szCs w:val="22"/>
          <w:lang w:eastAsia="en-US"/>
        </w:rPr>
        <w:t xml:space="preserve">, este Instituto localizó que la Comisión Federal de Electricidad emitió las Políticas Generales para la Cancelación de Adeudos a cargo de Terceros a Favor de la CFE (consultados en la página, </w:t>
      </w:r>
      <w:hyperlink r:id="rId35" w:history="1">
        <w:r w:rsidRPr="007B0851">
          <w:rPr>
            <w:rStyle w:val="Hipervnculo"/>
            <w:rFonts w:ascii="Palatino Linotype" w:eastAsia="Calibri" w:hAnsi="Palatino Linotype" w:cs="Tahoma"/>
            <w:bCs/>
            <w:sz w:val="22"/>
            <w:szCs w:val="22"/>
            <w:lang w:eastAsia="en-US"/>
          </w:rPr>
          <w:t>http://normateca.cfe.gob.mx/Normateca/NormatecaInternetDoc/NORMATIVIDAD%20ADMINISTRATIVA/Pol%C3%ADticas/20171011133037350.pdf</w:t>
        </w:r>
      </w:hyperlink>
      <w:r w:rsidRPr="007B0851">
        <w:rPr>
          <w:rFonts w:ascii="Palatino Linotype" w:eastAsia="Calibri" w:hAnsi="Palatino Linotype" w:cs="Tahoma"/>
          <w:bCs/>
          <w:sz w:val="22"/>
          <w:szCs w:val="22"/>
          <w:lang w:eastAsia="en-US"/>
        </w:rPr>
        <w:t xml:space="preserve">, el tres de julio de dos mil diecinueve, a las doce horas), los cuales contienen los instrumentos para reducir el crecimiento de la cartera vencida de la Comisión Federal de Electricidad, entre las cuales se encuentra la </w:t>
      </w:r>
      <w:r w:rsidRPr="007B0851">
        <w:rPr>
          <w:rFonts w:ascii="Palatino Linotype" w:eastAsia="Calibri" w:hAnsi="Palatino Linotype" w:cs="Tahoma"/>
          <w:b/>
          <w:bCs/>
          <w:sz w:val="22"/>
          <w:szCs w:val="22"/>
          <w:lang w:eastAsia="en-US"/>
        </w:rPr>
        <w:t>Política de peso por peso</w:t>
      </w:r>
      <w:r w:rsidRPr="007B0851">
        <w:rPr>
          <w:rFonts w:ascii="Palatino Linotype" w:eastAsia="Calibri" w:hAnsi="Palatino Linotype" w:cs="Tahoma"/>
          <w:bCs/>
          <w:sz w:val="22"/>
          <w:szCs w:val="22"/>
          <w:lang w:eastAsia="en-US"/>
        </w:rPr>
        <w:t xml:space="preserve"> </w:t>
      </w:r>
      <w:r w:rsidRPr="007B0851">
        <w:rPr>
          <w:rFonts w:ascii="Palatino Linotype" w:eastAsia="Calibri" w:hAnsi="Palatino Linotype" w:cs="Tahoma"/>
          <w:b/>
          <w:bCs/>
          <w:sz w:val="22"/>
          <w:szCs w:val="22"/>
          <w:lang w:eastAsia="en-US"/>
        </w:rPr>
        <w:t xml:space="preserve">para gobiernos municipales, </w:t>
      </w:r>
      <w:r w:rsidRPr="007B0851">
        <w:rPr>
          <w:rFonts w:ascii="Palatino Linotype" w:eastAsia="Calibri" w:hAnsi="Palatino Linotype" w:cs="Tahoma"/>
          <w:bCs/>
          <w:sz w:val="22"/>
          <w:szCs w:val="22"/>
          <w:lang w:eastAsia="en-US"/>
        </w:rPr>
        <w:t>que consiste en la formulación de convenios con los gobiernos municipales, para restructurar por una sola vez los adeudos y aplicar un esquema que garantice el pago oportuno de la facturación; bajo dicha política el Gobierno Federal puede aportar por conducto de dicha Comisión, un peso para cubrir el adeudo histórico, por cada peso que paguen los municipios de la facturación normal.</w:t>
      </w:r>
    </w:p>
    <w:p w14:paraId="5873DFA7"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7057DF9C"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Además, la aplicación de dicha política ha resultado efectiva para atender la cartera vencida de Entidades como el </w:t>
      </w:r>
      <w:r w:rsidRPr="007B0851">
        <w:rPr>
          <w:rFonts w:ascii="Palatino Linotype" w:eastAsia="Calibri" w:hAnsi="Palatino Linotype" w:cs="Tahoma"/>
          <w:b/>
          <w:bCs/>
          <w:sz w:val="22"/>
          <w:szCs w:val="22"/>
          <w:lang w:eastAsia="en-US"/>
        </w:rPr>
        <w:t xml:space="preserve">Estado de México, </w:t>
      </w:r>
      <w:r w:rsidRPr="007B0851">
        <w:rPr>
          <w:rFonts w:ascii="Palatino Linotype" w:eastAsia="Calibri" w:hAnsi="Palatino Linotype" w:cs="Tahoma"/>
          <w:bCs/>
          <w:sz w:val="22"/>
          <w:szCs w:val="22"/>
          <w:lang w:eastAsia="en-US"/>
        </w:rPr>
        <w:t>donde se tiene un registro de adeudos municipales significativos a septiembre de dos mil catorce; asimismo precisa que la Comisión Federal de Electricidad, firmó los convenios respectivos con ciento noventa y seis municipios, conforme a la siguiente relación:</w:t>
      </w:r>
    </w:p>
    <w:p w14:paraId="762A4A9F"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4F7DA5C7" w14:textId="77777777" w:rsidR="00EA7F9C" w:rsidRPr="007B0851" w:rsidRDefault="00EA7F9C" w:rsidP="00EA7F9C">
      <w:pPr>
        <w:shd w:val="clear" w:color="auto" w:fill="FFFFFF" w:themeFill="background1"/>
        <w:spacing w:line="360" w:lineRule="auto"/>
        <w:jc w:val="center"/>
        <w:rPr>
          <w:rFonts w:ascii="Palatino Linotype" w:eastAsia="Calibri" w:hAnsi="Palatino Linotype" w:cs="Tahoma"/>
          <w:bCs/>
          <w:sz w:val="22"/>
          <w:szCs w:val="22"/>
          <w:lang w:eastAsia="en-US"/>
        </w:rPr>
      </w:pPr>
      <w:r w:rsidRPr="007B0851">
        <w:rPr>
          <w:noProof/>
          <w:lang w:eastAsia="es-MX"/>
        </w:rPr>
        <w:lastRenderedPageBreak/>
        <w:drawing>
          <wp:inline distT="0" distB="0" distL="0" distR="0" wp14:anchorId="1CE2EEB1" wp14:editId="48EBB505">
            <wp:extent cx="5010150" cy="1827564"/>
            <wp:effectExtent l="0" t="0" r="0" b="12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6062" cy="1833368"/>
                    </a:xfrm>
                    <a:prstGeom prst="rect">
                      <a:avLst/>
                    </a:prstGeom>
                  </pic:spPr>
                </pic:pic>
              </a:graphicData>
            </a:graphic>
          </wp:inline>
        </w:drawing>
      </w:r>
    </w:p>
    <w:p w14:paraId="224DB26A"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30FB2572" w14:textId="61AFE386"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Conforme a lo anterior, se puede colegir que el Ayuntamiento de </w:t>
      </w:r>
      <w:r w:rsidR="00CE50CE" w:rsidRPr="007B0851">
        <w:rPr>
          <w:rFonts w:ascii="Palatino Linotype" w:eastAsia="Calibri" w:hAnsi="Palatino Linotype" w:cs="Tahoma"/>
          <w:bCs/>
          <w:sz w:val="22"/>
          <w:szCs w:val="22"/>
          <w:lang w:eastAsia="en-US"/>
        </w:rPr>
        <w:t>Jilotzingo</w:t>
      </w:r>
      <w:r w:rsidRPr="007B0851">
        <w:rPr>
          <w:rFonts w:ascii="Palatino Linotype" w:eastAsia="Calibri" w:hAnsi="Palatino Linotype" w:cs="Tahoma"/>
          <w:bCs/>
          <w:sz w:val="22"/>
          <w:szCs w:val="22"/>
          <w:lang w:eastAsia="en-US"/>
        </w:rPr>
        <w:t xml:space="preserve"> pudo </w:t>
      </w:r>
      <w:proofErr w:type="gramStart"/>
      <w:r w:rsidRPr="007B0851">
        <w:rPr>
          <w:rFonts w:ascii="Palatino Linotype" w:eastAsia="Calibri" w:hAnsi="Palatino Linotype" w:cs="Tahoma"/>
          <w:bCs/>
          <w:sz w:val="22"/>
          <w:szCs w:val="22"/>
          <w:lang w:eastAsia="en-US"/>
        </w:rPr>
        <w:t>haber  firmado</w:t>
      </w:r>
      <w:proofErr w:type="gramEnd"/>
      <w:r w:rsidRPr="007B0851">
        <w:rPr>
          <w:rFonts w:ascii="Palatino Linotype" w:eastAsia="Calibri" w:hAnsi="Palatino Linotype" w:cs="Tahoma"/>
          <w:bCs/>
          <w:sz w:val="22"/>
          <w:szCs w:val="22"/>
          <w:lang w:eastAsia="en-US"/>
        </w:rPr>
        <w:t xml:space="preserve"> el Convenio respectivo, de la </w:t>
      </w:r>
      <w:r w:rsidRPr="007B0851">
        <w:rPr>
          <w:rFonts w:ascii="Palatino Linotype" w:eastAsia="Calibri" w:hAnsi="Palatino Linotype" w:cs="Tahoma"/>
          <w:bCs/>
          <w:i/>
          <w:sz w:val="22"/>
          <w:szCs w:val="22"/>
          <w:lang w:eastAsia="en-US"/>
        </w:rPr>
        <w:t>Política de peso por peso</w:t>
      </w:r>
      <w:r w:rsidRPr="007B0851">
        <w:rPr>
          <w:rFonts w:ascii="Palatino Linotype" w:eastAsia="Calibri" w:hAnsi="Palatino Linotype" w:cs="Tahoma"/>
          <w:bCs/>
          <w:sz w:val="22"/>
          <w:szCs w:val="22"/>
          <w:lang w:eastAsia="en-US"/>
        </w:rPr>
        <w:t xml:space="preserve"> para gobiernos municipales; por lo que, al no haberse pronunciado de dicho punto el Sujeto Obligado, deberá </w:t>
      </w:r>
      <w:r w:rsidR="00CE50CE" w:rsidRPr="007B0851">
        <w:rPr>
          <w:rFonts w:ascii="Palatino Linotype" w:eastAsia="Calibri" w:hAnsi="Palatino Linotype" w:cs="Tahoma"/>
          <w:bCs/>
          <w:sz w:val="22"/>
          <w:szCs w:val="22"/>
          <w:lang w:eastAsia="en-US"/>
        </w:rPr>
        <w:t xml:space="preserve">realizar la búsqueda del mismo; </w:t>
      </w:r>
      <w:r w:rsidRPr="007B0851">
        <w:rPr>
          <w:rFonts w:ascii="Palatino Linotype" w:eastAsia="Calibri" w:hAnsi="Palatino Linotype" w:cs="Tahoma"/>
          <w:bCs/>
          <w:sz w:val="22"/>
          <w:szCs w:val="22"/>
          <w:lang w:eastAsia="en-US"/>
        </w:rPr>
        <w:t>para el caso, que no haya celebrado ninguno de los actos jurídicos solicitados, deberá hacerlo del conocimiento del Particular, en términos del segundo párrafo del artículo 19 de</w:t>
      </w:r>
      <w:r w:rsidR="00CE50CE" w:rsidRPr="007B0851">
        <w:rPr>
          <w:rFonts w:ascii="Palatino Linotype" w:eastAsia="Calibri" w:hAnsi="Palatino Linotype" w:cs="Tahoma"/>
          <w:bCs/>
          <w:sz w:val="22"/>
          <w:szCs w:val="22"/>
          <w:lang w:eastAsia="en-US"/>
        </w:rPr>
        <w:t xml:space="preserve"> </w:t>
      </w:r>
      <w:r w:rsidRPr="007B0851">
        <w:rPr>
          <w:rFonts w:ascii="Palatino Linotype" w:eastAsia="Calibri" w:hAnsi="Palatino Linotype" w:cs="Tahoma"/>
          <w:bCs/>
          <w:sz w:val="22"/>
          <w:szCs w:val="22"/>
          <w:lang w:eastAsia="en-US"/>
        </w:rPr>
        <w:t>l</w:t>
      </w:r>
      <w:r w:rsidR="00CE50CE" w:rsidRPr="007B0851">
        <w:rPr>
          <w:rFonts w:ascii="Palatino Linotype" w:eastAsia="Calibri" w:hAnsi="Palatino Linotype" w:cs="Tahoma"/>
          <w:bCs/>
          <w:sz w:val="22"/>
          <w:szCs w:val="22"/>
          <w:lang w:eastAsia="en-US"/>
        </w:rPr>
        <w:t>a</w:t>
      </w:r>
      <w:r w:rsidRPr="007B0851">
        <w:rPr>
          <w:rFonts w:ascii="Palatino Linotype" w:eastAsia="Calibri" w:hAnsi="Palatino Linotype" w:cs="Tahoma"/>
          <w:bCs/>
          <w:sz w:val="22"/>
          <w:szCs w:val="22"/>
          <w:lang w:eastAsia="en-US"/>
        </w:rPr>
        <w:t xml:space="preserve"> </w:t>
      </w:r>
      <w:r w:rsidR="00CE50CE" w:rsidRPr="007B0851">
        <w:rPr>
          <w:rFonts w:ascii="Palatino Linotype" w:eastAsia="Calibri" w:hAnsi="Palatino Linotype" w:cs="Tahoma"/>
          <w:bCs/>
          <w:sz w:val="22"/>
          <w:szCs w:val="22"/>
          <w:lang w:eastAsia="en-US"/>
        </w:rPr>
        <w:t>Ley de la materia</w:t>
      </w:r>
      <w:r w:rsidRPr="007B0851">
        <w:rPr>
          <w:rFonts w:ascii="Palatino Linotype" w:eastAsia="Calibri" w:hAnsi="Palatino Linotype" w:cs="Tahoma"/>
          <w:bCs/>
          <w:sz w:val="22"/>
          <w:szCs w:val="22"/>
          <w:lang w:eastAsia="en-US"/>
        </w:rPr>
        <w:t>.</w:t>
      </w:r>
    </w:p>
    <w:p w14:paraId="292CEBB7" w14:textId="77777777" w:rsidR="00AA20B6" w:rsidRPr="007B0851" w:rsidRDefault="00AA20B6" w:rsidP="00EA7F9C">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p>
    <w:p w14:paraId="57062E4B" w14:textId="40CBE70C" w:rsidR="00EA7F9C" w:rsidRPr="007B0851" w:rsidRDefault="00AA20B6" w:rsidP="00EA7F9C">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Aunado a lo anterior, n</w:t>
      </w:r>
      <w:r w:rsidR="00EA7F9C" w:rsidRPr="007B0851">
        <w:rPr>
          <w:rFonts w:ascii="Palatino Linotype" w:eastAsia="Calibri" w:hAnsi="Palatino Linotype" w:cs="Tahoma"/>
          <w:bCs/>
          <w:sz w:val="22"/>
          <w:szCs w:val="22"/>
          <w:lang w:eastAsia="en-US"/>
        </w:rPr>
        <w:t>o pasa desapercibido que la información que daría cuenta de lo solicitado, podría contener datos confidenciales; por lo que, en su caso, deberá entregar versión pública en la que se eliminen estos, junto con el acuerdo del Comité de Transparencia, en el que funde y motive la eliminación de la información, de conformidad con lo establecido en los artículos 49, fracciones II y VIII, 128, 132, fracción I, 138, 143 y 149 de la Ley de Transparencia y Acceso a la Información Pública de Estado de México y Municipios.</w:t>
      </w:r>
    </w:p>
    <w:p w14:paraId="232ADDF2"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717025F3" w14:textId="77777777" w:rsidR="00AA20B6" w:rsidRPr="007B0851" w:rsidRDefault="00AA20B6"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 xml:space="preserve">No se omite mencionar que el Sujeto Obligado agregó un acuerdo de inexistencia emitido por el Comité de Transparencia; sin </w:t>
      </w:r>
      <w:proofErr w:type="gramStart"/>
      <w:r w:rsidRPr="007B0851">
        <w:rPr>
          <w:rFonts w:ascii="Palatino Linotype" w:eastAsia="Calibri" w:hAnsi="Palatino Linotype" w:cs="Tahoma"/>
          <w:bCs/>
          <w:sz w:val="22"/>
          <w:szCs w:val="22"/>
          <w:lang w:eastAsia="en-US"/>
        </w:rPr>
        <w:t>embargo</w:t>
      </w:r>
      <w:proofErr w:type="gramEnd"/>
      <w:r w:rsidRPr="007B0851">
        <w:rPr>
          <w:rFonts w:ascii="Palatino Linotype" w:eastAsia="Calibri" w:hAnsi="Palatino Linotype" w:cs="Tahoma"/>
          <w:bCs/>
          <w:sz w:val="22"/>
          <w:szCs w:val="22"/>
          <w:lang w:eastAsia="en-US"/>
        </w:rPr>
        <w:t xml:space="preserve"> no puede subsistir en atención a que el Ayuntamiento de Jilotzingo incumplió con el artículo 162 de la Ley de la materia, a no realizar una búsqueda exhaustiva y razonable en todas las áreas competentes como ha quedado referido en párrafos precedentes. </w:t>
      </w:r>
    </w:p>
    <w:p w14:paraId="48A2D5A3" w14:textId="77777777" w:rsidR="00AA20B6" w:rsidRPr="007B0851" w:rsidRDefault="00AA20B6"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3E915991" w14:textId="03CC5380" w:rsidR="00EA7F9C" w:rsidRPr="007B0851" w:rsidRDefault="00AA20B6"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Ahora bien</w:t>
      </w:r>
      <w:r w:rsidR="00EA7F9C" w:rsidRPr="007B0851">
        <w:rPr>
          <w:rFonts w:ascii="Palatino Linotype" w:eastAsia="Calibri" w:hAnsi="Palatino Linotype" w:cs="Tahoma"/>
          <w:bCs/>
          <w:sz w:val="22"/>
          <w:szCs w:val="22"/>
          <w:lang w:eastAsia="en-US"/>
        </w:rPr>
        <w:t xml:space="preserve">, no pasa desapercibido para este Instituto que el ahora Recurrente para algunos requerimientos, solicitó información posterior a la fecha de la solicitud, a </w:t>
      </w:r>
      <w:proofErr w:type="gramStart"/>
      <w:r w:rsidR="00EA7F9C" w:rsidRPr="007B0851">
        <w:rPr>
          <w:rFonts w:ascii="Palatino Linotype" w:eastAsia="Calibri" w:hAnsi="Palatino Linotype" w:cs="Tahoma"/>
          <w:bCs/>
          <w:sz w:val="22"/>
          <w:szCs w:val="22"/>
          <w:lang w:eastAsia="en-US"/>
        </w:rPr>
        <w:t>saber</w:t>
      </w:r>
      <w:proofErr w:type="gramEnd"/>
      <w:r w:rsidR="00EA7F9C" w:rsidRPr="007B0851">
        <w:rPr>
          <w:rFonts w:ascii="Palatino Linotype" w:eastAsia="Calibri" w:hAnsi="Palatino Linotype" w:cs="Tahoma"/>
          <w:bCs/>
          <w:sz w:val="22"/>
          <w:szCs w:val="22"/>
          <w:lang w:eastAsia="en-US"/>
        </w:rPr>
        <w:t xml:space="preserve"> al treinta de abril de dos mil diecinueve, cuando fue presentada el veintitrés de dicho mes y año; por lo que, para dar atención a dichos puntos, el Sujeto Obligado deberá entregar la información a la segunda, al ser la fecha de presentación de la solicitud.</w:t>
      </w:r>
    </w:p>
    <w:p w14:paraId="6925E28B"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6D70EAA6" w14:textId="594F578F" w:rsidR="00EA7F9C" w:rsidRPr="007B0851" w:rsidRDefault="00EA7F9C" w:rsidP="00EA7F9C">
      <w:pPr>
        <w:spacing w:line="360" w:lineRule="auto"/>
        <w:ind w:right="-93"/>
        <w:jc w:val="both"/>
        <w:rPr>
          <w:rFonts w:ascii="Palatino Linotype" w:hAnsi="Palatino Linotype" w:cs="Tahoma"/>
          <w:sz w:val="22"/>
          <w:lang w:val="es-ES"/>
        </w:rPr>
      </w:pPr>
      <w:r w:rsidRPr="007B0851">
        <w:rPr>
          <w:rFonts w:ascii="Palatino Linotype" w:hAnsi="Palatino Linotype" w:cs="Tahoma"/>
          <w:b/>
          <w:sz w:val="22"/>
          <w:szCs w:val="22"/>
        </w:rPr>
        <w:t xml:space="preserve">SÉPTIMO. Decisión. </w:t>
      </w:r>
      <w:r w:rsidRPr="007B0851">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7B0851">
        <w:rPr>
          <w:rFonts w:ascii="Palatino Linotype" w:hAnsi="Palatino Linotype" w:cs="Tahoma"/>
          <w:b/>
          <w:sz w:val="22"/>
          <w:szCs w:val="22"/>
        </w:rPr>
        <w:t xml:space="preserve">ORDENAR </w:t>
      </w:r>
      <w:r w:rsidRPr="007B0851">
        <w:rPr>
          <w:rFonts w:ascii="Palatino Linotype" w:hAnsi="Palatino Linotype" w:cs="Tahoma"/>
          <w:sz w:val="22"/>
          <w:szCs w:val="22"/>
        </w:rPr>
        <w:t xml:space="preserve">al Ayuntamiento de </w:t>
      </w:r>
      <w:r w:rsidR="001E1F9F" w:rsidRPr="007B0851">
        <w:rPr>
          <w:rFonts w:ascii="Palatino Linotype" w:hAnsi="Palatino Linotype" w:cs="Tahoma"/>
          <w:sz w:val="22"/>
          <w:szCs w:val="22"/>
        </w:rPr>
        <w:t>Jilotzingo</w:t>
      </w:r>
      <w:r w:rsidRPr="007B0851">
        <w:rPr>
          <w:rFonts w:ascii="Palatino Linotype" w:hAnsi="Palatino Linotype" w:cs="Tahoma"/>
          <w:sz w:val="22"/>
          <w:szCs w:val="22"/>
        </w:rPr>
        <w:t xml:space="preserve">, </w:t>
      </w:r>
      <w:r w:rsidRPr="007B0851">
        <w:rPr>
          <w:rFonts w:ascii="Palatino Linotype" w:hAnsi="Palatino Linotype" w:cs="Tahoma"/>
          <w:sz w:val="22"/>
        </w:rPr>
        <w:t xml:space="preserve">a efecto de que, previa búsqueda exhaustiva y razonable en todas las unidades administrativas competentes, entre las cuales no podrá omitir a la </w:t>
      </w:r>
      <w:r w:rsidRPr="007B0851">
        <w:rPr>
          <w:rFonts w:ascii="Palatino Linotype" w:hAnsi="Palatino Linotype" w:cs="Tahoma"/>
          <w:bCs/>
          <w:sz w:val="22"/>
        </w:rPr>
        <w:t>Presidencia Municipal, la Secretaría del Ayuntamiento, la  Tesorería Municipal</w:t>
      </w:r>
      <w:r w:rsidR="001E1F9F" w:rsidRPr="007B0851">
        <w:rPr>
          <w:rFonts w:ascii="Palatino Linotype" w:hAnsi="Palatino Linotype" w:cs="Tahoma"/>
          <w:bCs/>
          <w:sz w:val="22"/>
        </w:rPr>
        <w:t>, Dirección General</w:t>
      </w:r>
      <w:r w:rsidRPr="007B0851">
        <w:rPr>
          <w:rFonts w:ascii="Palatino Linotype" w:hAnsi="Palatino Linotype" w:cs="Tahoma"/>
          <w:bCs/>
          <w:sz w:val="22"/>
        </w:rPr>
        <w:t xml:space="preserve"> de Administración, y </w:t>
      </w:r>
      <w:r w:rsidR="001E1F9F" w:rsidRPr="007B0851">
        <w:rPr>
          <w:rFonts w:ascii="Palatino Linotype" w:hAnsi="Palatino Linotype" w:cs="Tahoma"/>
          <w:bCs/>
          <w:sz w:val="22"/>
        </w:rPr>
        <w:t xml:space="preserve">Dirección </w:t>
      </w:r>
      <w:r w:rsidRPr="007B0851">
        <w:rPr>
          <w:rFonts w:ascii="Palatino Linotype" w:hAnsi="Palatino Linotype" w:cs="Tahoma"/>
          <w:bCs/>
          <w:sz w:val="22"/>
        </w:rPr>
        <w:t>de Servicios Públicos</w:t>
      </w:r>
      <w:r w:rsidRPr="007B0851">
        <w:rPr>
          <w:rFonts w:ascii="Palatino Linotype" w:hAnsi="Palatino Linotype" w:cs="Tahoma"/>
          <w:sz w:val="22"/>
        </w:rPr>
        <w:t xml:space="preserve">, entregue a través del </w:t>
      </w:r>
      <w:r w:rsidRPr="007B0851">
        <w:rPr>
          <w:rFonts w:ascii="Palatino Linotype" w:hAnsi="Palatino Linotype" w:cs="Tahoma"/>
          <w:sz w:val="22"/>
          <w:lang w:val="es-ES"/>
        </w:rPr>
        <w:t>Sistema de Acceso a la Información Mexiquense (SAIMEX), los documentos donde conste, con el mayor grado de desagregación posible, en su caso, en versión pública, de lo siguiente:</w:t>
      </w:r>
    </w:p>
    <w:p w14:paraId="1FE6E1AF" w14:textId="77777777" w:rsidR="00EA7F9C" w:rsidRPr="007B0851" w:rsidRDefault="00EA7F9C" w:rsidP="00EA7F9C">
      <w:pPr>
        <w:spacing w:line="360" w:lineRule="auto"/>
        <w:ind w:right="-93"/>
        <w:jc w:val="both"/>
        <w:rPr>
          <w:rFonts w:ascii="Palatino Linotype" w:hAnsi="Palatino Linotype" w:cs="Tahoma"/>
          <w:sz w:val="22"/>
          <w:lang w:val="es-ES"/>
        </w:rPr>
      </w:pPr>
    </w:p>
    <w:p w14:paraId="6B28476E" w14:textId="77777777" w:rsidR="00F8500F" w:rsidRPr="00DF6B27" w:rsidRDefault="00F8500F" w:rsidP="00DF6B27">
      <w:pPr>
        <w:pStyle w:val="Prrafodelista"/>
        <w:numPr>
          <w:ilvl w:val="0"/>
          <w:numId w:val="34"/>
        </w:numPr>
        <w:spacing w:line="360" w:lineRule="auto"/>
        <w:ind w:right="-93"/>
        <w:jc w:val="both"/>
        <w:rPr>
          <w:rFonts w:ascii="Palatino Linotype" w:hAnsi="Palatino Linotype" w:cs="Tahoma"/>
          <w:b/>
          <w:lang w:val="es-ES"/>
        </w:rPr>
      </w:pPr>
      <w:r w:rsidRPr="00DF6B27">
        <w:rPr>
          <w:rFonts w:ascii="Palatino Linotype" w:hAnsi="Palatino Linotype" w:cs="Tahoma"/>
          <w:b/>
          <w:lang w:val="es-ES"/>
        </w:rPr>
        <w:t xml:space="preserve">Del uno de enero de dos mil trece al treinta y uno de diciembre de dos mil catorce, así como de los meses de enero a marzo de dos mil diecinueve: </w:t>
      </w:r>
    </w:p>
    <w:p w14:paraId="7D4EE622" w14:textId="77777777" w:rsidR="00F8500F" w:rsidRPr="007B0851" w:rsidRDefault="00F8500F" w:rsidP="00EA7F9C">
      <w:pPr>
        <w:spacing w:line="360" w:lineRule="auto"/>
        <w:ind w:left="283" w:right="-93"/>
        <w:jc w:val="both"/>
        <w:rPr>
          <w:rFonts w:ascii="Palatino Linotype" w:hAnsi="Palatino Linotype" w:cs="Tahoma"/>
          <w:b/>
          <w:sz w:val="22"/>
          <w:lang w:val="es-ES"/>
        </w:rPr>
      </w:pPr>
    </w:p>
    <w:p w14:paraId="5B8AA5A4" w14:textId="607293CB" w:rsidR="00F8500F" w:rsidRPr="007B0851" w:rsidRDefault="00F8500F" w:rsidP="00DF6B27">
      <w:pPr>
        <w:pStyle w:val="Prrafodelista"/>
        <w:numPr>
          <w:ilvl w:val="0"/>
          <w:numId w:val="34"/>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El importe por concepto de alumbrado público facturado por la Comisión Federal de Electricidad en el Municipio;</w:t>
      </w:r>
    </w:p>
    <w:p w14:paraId="6B0E90CA" w14:textId="290038D6" w:rsidR="00F8500F" w:rsidRPr="007B0851" w:rsidRDefault="00F8500F" w:rsidP="00EA7F9C">
      <w:pPr>
        <w:spacing w:line="360" w:lineRule="auto"/>
        <w:ind w:left="283" w:right="-93"/>
        <w:jc w:val="both"/>
        <w:rPr>
          <w:rFonts w:ascii="Palatino Linotype" w:hAnsi="Palatino Linotype" w:cs="Tahoma"/>
          <w:b/>
          <w:sz w:val="22"/>
          <w:lang w:val="es-ES"/>
        </w:rPr>
      </w:pPr>
    </w:p>
    <w:p w14:paraId="28D57657" w14:textId="4D4C467F" w:rsidR="00F8500F" w:rsidRPr="00DF6B27" w:rsidRDefault="00AC2E9E" w:rsidP="00DF6B27">
      <w:pPr>
        <w:pStyle w:val="Prrafodelista"/>
        <w:numPr>
          <w:ilvl w:val="0"/>
          <w:numId w:val="34"/>
        </w:numPr>
        <w:spacing w:line="360" w:lineRule="auto"/>
        <w:ind w:right="-93"/>
        <w:jc w:val="both"/>
        <w:rPr>
          <w:rFonts w:ascii="Palatino Linotype" w:hAnsi="Palatino Linotype" w:cs="Tahoma"/>
          <w:b/>
          <w:lang w:val="es-ES"/>
        </w:rPr>
      </w:pPr>
      <w:r w:rsidRPr="00DF6B27">
        <w:rPr>
          <w:rFonts w:ascii="Palatino Linotype" w:hAnsi="Palatino Linotype" w:cs="Tahoma"/>
          <w:b/>
          <w:lang w:val="es-ES"/>
        </w:rPr>
        <w:t xml:space="preserve">Del uno de enero de dos mil trece al treinta y uno de diciembre de dos mil quince: </w:t>
      </w:r>
    </w:p>
    <w:p w14:paraId="1D118A05" w14:textId="77777777" w:rsidR="00AC2E9E" w:rsidRPr="007B0851" w:rsidRDefault="00AC2E9E" w:rsidP="00EA7F9C">
      <w:pPr>
        <w:spacing w:line="360" w:lineRule="auto"/>
        <w:ind w:left="283" w:right="-93"/>
        <w:jc w:val="both"/>
        <w:rPr>
          <w:rFonts w:ascii="Palatino Linotype" w:hAnsi="Palatino Linotype" w:cs="Tahoma"/>
          <w:sz w:val="22"/>
          <w:szCs w:val="22"/>
          <w:lang w:val="es-ES"/>
        </w:rPr>
      </w:pPr>
    </w:p>
    <w:p w14:paraId="023950E1" w14:textId="025D17AB" w:rsidR="00AC2E9E" w:rsidRPr="00DF6B27" w:rsidRDefault="00AC2E9E" w:rsidP="00DF6B27">
      <w:pPr>
        <w:pStyle w:val="Prrafodelista"/>
        <w:numPr>
          <w:ilvl w:val="0"/>
          <w:numId w:val="34"/>
        </w:numPr>
        <w:spacing w:line="360" w:lineRule="auto"/>
        <w:ind w:right="-93"/>
        <w:jc w:val="both"/>
        <w:rPr>
          <w:rFonts w:ascii="Palatino Linotype" w:hAnsi="Palatino Linotype" w:cs="Tahoma"/>
          <w:szCs w:val="22"/>
          <w:lang w:val="es-ES"/>
        </w:rPr>
      </w:pPr>
      <w:r w:rsidRPr="00DF6B27">
        <w:rPr>
          <w:rFonts w:ascii="Palatino Linotype" w:eastAsia="Calibri" w:hAnsi="Palatino Linotype" w:cs="Tahoma"/>
          <w:iCs/>
          <w:szCs w:val="22"/>
          <w:lang w:eastAsia="es-ES_tradnl"/>
        </w:rPr>
        <w:lastRenderedPageBreak/>
        <w:t>El número de solicitudes ciudadanas formales, realizadas al Municipio de Jilotzingo, para ampliar el sistema de alumbrado público, que incluya las atendidas y concluidas</w:t>
      </w:r>
    </w:p>
    <w:p w14:paraId="7D3400FB" w14:textId="77777777" w:rsidR="00F8500F" w:rsidRPr="007B0851" w:rsidRDefault="00F8500F" w:rsidP="00EA7F9C">
      <w:pPr>
        <w:spacing w:line="360" w:lineRule="auto"/>
        <w:ind w:left="283" w:right="-93"/>
        <w:jc w:val="both"/>
        <w:rPr>
          <w:rFonts w:ascii="Palatino Linotype" w:hAnsi="Palatino Linotype" w:cs="Tahoma"/>
          <w:b/>
          <w:sz w:val="22"/>
          <w:lang w:val="es-ES"/>
        </w:rPr>
      </w:pPr>
    </w:p>
    <w:p w14:paraId="1F4BD80A" w14:textId="03302DC5" w:rsidR="00F44143" w:rsidRPr="00DF6B27" w:rsidRDefault="00F44143" w:rsidP="00DF6B27">
      <w:pPr>
        <w:pStyle w:val="Prrafodelista"/>
        <w:numPr>
          <w:ilvl w:val="0"/>
          <w:numId w:val="34"/>
        </w:numPr>
        <w:spacing w:line="360" w:lineRule="auto"/>
        <w:ind w:right="-93"/>
        <w:jc w:val="both"/>
        <w:rPr>
          <w:rFonts w:ascii="Palatino Linotype" w:hAnsi="Palatino Linotype" w:cs="Tahoma"/>
          <w:b/>
          <w:lang w:val="es-ES"/>
        </w:rPr>
      </w:pPr>
      <w:r w:rsidRPr="00DF6B27">
        <w:rPr>
          <w:rFonts w:ascii="Palatino Linotype" w:hAnsi="Palatino Linotype" w:cs="Tahoma"/>
          <w:b/>
          <w:lang w:val="es-ES"/>
        </w:rPr>
        <w:t xml:space="preserve">Del uno de enero de dos mil catorce al treinta y uno de diciembre de dos mil quince </w:t>
      </w:r>
    </w:p>
    <w:p w14:paraId="3A90E146" w14:textId="77777777" w:rsidR="00F44143" w:rsidRPr="007B0851" w:rsidRDefault="00F44143" w:rsidP="00F44143">
      <w:pPr>
        <w:spacing w:line="360" w:lineRule="auto"/>
        <w:ind w:left="284" w:right="-93"/>
        <w:jc w:val="both"/>
        <w:rPr>
          <w:rFonts w:ascii="Palatino Linotype" w:eastAsia="Calibri" w:hAnsi="Palatino Linotype" w:cs="Tahoma"/>
          <w:iCs/>
          <w:sz w:val="22"/>
          <w:szCs w:val="22"/>
          <w:lang w:val="es-ES" w:eastAsia="es-ES_tradnl"/>
        </w:rPr>
      </w:pPr>
    </w:p>
    <w:p w14:paraId="6A58A226" w14:textId="48D22613" w:rsidR="00F44143" w:rsidRPr="00DF6B27" w:rsidRDefault="008C05CD" w:rsidP="00DF6B27">
      <w:pPr>
        <w:pStyle w:val="Prrafodelista"/>
        <w:numPr>
          <w:ilvl w:val="0"/>
          <w:numId w:val="34"/>
        </w:numPr>
        <w:spacing w:line="360" w:lineRule="auto"/>
        <w:ind w:right="-93"/>
        <w:jc w:val="both"/>
        <w:rPr>
          <w:rFonts w:ascii="Palatino Linotype" w:eastAsia="Calibri" w:hAnsi="Palatino Linotype" w:cs="Tahoma"/>
          <w:iCs/>
          <w:szCs w:val="22"/>
          <w:lang w:val="es-ES" w:eastAsia="es-ES_tradnl"/>
        </w:rPr>
      </w:pPr>
      <w:r w:rsidRPr="00DF6B27">
        <w:rPr>
          <w:rFonts w:ascii="Palatino Linotype" w:eastAsia="Calibri" w:hAnsi="Palatino Linotype" w:cs="Tahoma"/>
          <w:iCs/>
          <w:szCs w:val="22"/>
          <w:lang w:val="es-ES" w:eastAsia="es-ES_tradnl"/>
        </w:rPr>
        <w:t>3</w:t>
      </w:r>
      <w:r w:rsidR="00F44143" w:rsidRPr="00DF6B27">
        <w:rPr>
          <w:rFonts w:ascii="Palatino Linotype" w:eastAsia="Calibri" w:hAnsi="Palatino Linotype" w:cs="Tahoma"/>
          <w:iCs/>
          <w:szCs w:val="22"/>
          <w:lang w:val="es-ES" w:eastAsia="es-ES_tradnl"/>
        </w:rPr>
        <w:t xml:space="preserve"> </w:t>
      </w:r>
      <w:proofErr w:type="gramStart"/>
      <w:r w:rsidR="00F44143" w:rsidRPr="00DF6B27">
        <w:rPr>
          <w:rFonts w:ascii="Palatino Linotype" w:eastAsia="Calibri" w:hAnsi="Palatino Linotype" w:cs="Tahoma"/>
          <w:iCs/>
          <w:szCs w:val="22"/>
          <w:lang w:val="es-ES" w:eastAsia="es-ES_tradnl"/>
        </w:rPr>
        <w:t>Número</w:t>
      </w:r>
      <w:proofErr w:type="gramEnd"/>
      <w:r w:rsidR="00F44143" w:rsidRPr="00DF6B27">
        <w:rPr>
          <w:rFonts w:ascii="Palatino Linotype" w:eastAsia="Calibri" w:hAnsi="Palatino Linotype" w:cs="Tahoma"/>
          <w:iCs/>
          <w:szCs w:val="22"/>
          <w:lang w:val="es-ES" w:eastAsia="es-ES_tradnl"/>
        </w:rPr>
        <w:t xml:space="preserve"> de empresas participantes en alguna licitación, que cumplieron con las más de cien mil horas de vida útil del luminario solicitado; así como, los certificados de cumplimiento y propuestas económicas; de 201</w:t>
      </w:r>
    </w:p>
    <w:p w14:paraId="44A4D946" w14:textId="77777777" w:rsidR="00F44143" w:rsidRPr="007B0851" w:rsidRDefault="00F44143" w:rsidP="00EA7F9C">
      <w:pPr>
        <w:spacing w:line="360" w:lineRule="auto"/>
        <w:ind w:left="283" w:right="-93"/>
        <w:jc w:val="both"/>
        <w:rPr>
          <w:rFonts w:ascii="Palatino Linotype" w:hAnsi="Palatino Linotype" w:cs="Tahoma"/>
          <w:b/>
          <w:sz w:val="22"/>
          <w:lang w:val="es-ES"/>
        </w:rPr>
      </w:pPr>
    </w:p>
    <w:p w14:paraId="776CC851" w14:textId="14B4C29C" w:rsidR="00EA7F9C" w:rsidRPr="00DF6B27" w:rsidRDefault="00EA7F9C" w:rsidP="00DF6B27">
      <w:pPr>
        <w:pStyle w:val="Prrafodelista"/>
        <w:numPr>
          <w:ilvl w:val="0"/>
          <w:numId w:val="34"/>
        </w:numPr>
        <w:spacing w:line="360" w:lineRule="auto"/>
        <w:ind w:right="-93"/>
        <w:jc w:val="both"/>
        <w:rPr>
          <w:rFonts w:ascii="Palatino Linotype" w:hAnsi="Palatino Linotype" w:cs="Tahoma"/>
          <w:b/>
          <w:lang w:val="es-ES"/>
        </w:rPr>
      </w:pPr>
      <w:r w:rsidRPr="00DF6B27">
        <w:rPr>
          <w:rFonts w:ascii="Palatino Linotype" w:hAnsi="Palatino Linotype" w:cs="Tahoma"/>
          <w:b/>
          <w:lang w:val="es-ES"/>
        </w:rPr>
        <w:t xml:space="preserve">Del uno de enero de dos mil trece al </w:t>
      </w:r>
      <w:r w:rsidR="00F8500F" w:rsidRPr="00DF6B27">
        <w:rPr>
          <w:rFonts w:ascii="Palatino Linotype" w:hAnsi="Palatino Linotype" w:cs="Tahoma"/>
          <w:b/>
          <w:lang w:val="es-ES"/>
        </w:rPr>
        <w:t>treinta</w:t>
      </w:r>
      <w:r w:rsidRPr="00DF6B27">
        <w:rPr>
          <w:rFonts w:ascii="Palatino Linotype" w:hAnsi="Palatino Linotype" w:cs="Tahoma"/>
          <w:b/>
          <w:lang w:val="es-ES"/>
        </w:rPr>
        <w:t xml:space="preserve"> de abril de dos mil diecinueve.</w:t>
      </w:r>
    </w:p>
    <w:p w14:paraId="234DD226" w14:textId="77777777" w:rsidR="00EA7F9C" w:rsidRPr="007B0851" w:rsidRDefault="00EA7F9C" w:rsidP="00EA7F9C">
      <w:pPr>
        <w:spacing w:line="360" w:lineRule="auto"/>
        <w:ind w:right="-93"/>
        <w:jc w:val="both"/>
        <w:rPr>
          <w:rFonts w:ascii="Palatino Linotype" w:hAnsi="Palatino Linotype" w:cs="Tahoma"/>
          <w:sz w:val="22"/>
          <w:lang w:val="es-ES"/>
        </w:rPr>
      </w:pPr>
    </w:p>
    <w:p w14:paraId="09520784" w14:textId="7E482BE8" w:rsidR="00EA7F9C" w:rsidRPr="008C05CD" w:rsidRDefault="008C05CD" w:rsidP="00DF6B27">
      <w:pPr>
        <w:pStyle w:val="Prrafodelista"/>
        <w:numPr>
          <w:ilvl w:val="0"/>
          <w:numId w:val="34"/>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w:t>
      </w:r>
      <w:r w:rsidR="00EA7F9C" w:rsidRPr="008C05CD">
        <w:rPr>
          <w:rFonts w:ascii="Palatino Linotype" w:eastAsia="Calibri" w:hAnsi="Palatino Linotype" w:cs="Tahoma"/>
          <w:iCs/>
          <w:szCs w:val="22"/>
          <w:lang w:eastAsia="es-ES_tradnl"/>
        </w:rPr>
        <w:t>as partidas presupuestales que se utilizaron y los montos erogados dentro del Presupuesto de Egresos Municipal para el mantenimiento del sistema de alumbrado público;</w:t>
      </w:r>
    </w:p>
    <w:p w14:paraId="2AF71351" w14:textId="36FA6508"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Las partidas presupuestales y los montos pagados para cubrir las facturas por consumo de energía eléctrica del sistema de alumbrado público;</w:t>
      </w:r>
    </w:p>
    <w:p w14:paraId="63ACE563" w14:textId="77777777"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El número de luminarias que fueron sustituidas, corregidas, arregladas o transformadas, que incluya sus características y los lugares en donde se realizaron dichas acciones;</w:t>
      </w:r>
    </w:p>
    <w:p w14:paraId="7AE8F46F" w14:textId="77777777"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Los proyectos de electrificación para ampliar el sistema de alumbrado público para ofrecer servicio a las comunidades, que incluya el monto de inversión, tipo y fuente de financiamiento,  cantidad de equipos colocados o sustituidos, tipo de equipos, capacidad instalada, ubicación, fecha de inicio y término de la obra, la fecha de modificación del nuevo consumo, en el sistema de facturación del alumbrado público ante la Comisión Federal de Electricidad y el lugar de notificación y publicación de dichos proyectos;</w:t>
      </w:r>
    </w:p>
    <w:p w14:paraId="55F62EA0" w14:textId="092D2FA7"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lastRenderedPageBreak/>
        <w:t>Los proyectos de modernización de alumbrado público, que incluya el monto total de inversión, tipo y fuente de financiamiento, cantidad de equipos colocados y su tipo, capacidad instalada, ubicación, fecha de inicio y término de la obra, la georreferenciación de cada uno de los puntos de luz nuevos, fecha de modificación del nuevo consumo, tipo de procedimiento llevado a cabo, número y nombres de empresas concursantes o convocadas, criterios de selección utilizados por el Comité de Adquisidores y el acta del cabildo que autorice dichos proyectos;</w:t>
      </w:r>
    </w:p>
    <w:p w14:paraId="4443238E" w14:textId="77777777"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Montos recaudados por dicha Comisión por concepto de derecho de alumbrado público;</w:t>
      </w:r>
    </w:p>
    <w:p w14:paraId="4D7DE4B3" w14:textId="77777777" w:rsidR="00EA7F9C" w:rsidRPr="007B0851" w:rsidRDefault="00EA7F9C" w:rsidP="00EA7F9C">
      <w:pPr>
        <w:pStyle w:val="Prrafodelista"/>
        <w:spacing w:line="360" w:lineRule="auto"/>
        <w:ind w:right="-93"/>
        <w:jc w:val="both"/>
        <w:rPr>
          <w:rFonts w:ascii="Palatino Linotype" w:eastAsia="Calibri" w:hAnsi="Palatino Linotype" w:cs="Tahoma"/>
          <w:iCs/>
          <w:szCs w:val="22"/>
          <w:lang w:eastAsia="es-ES_tradnl"/>
        </w:rPr>
      </w:pPr>
    </w:p>
    <w:p w14:paraId="71BB940C" w14:textId="4A31EDB9" w:rsidR="00EA7F9C" w:rsidRPr="00DF6B27" w:rsidRDefault="00EA7F9C" w:rsidP="00DF6B27">
      <w:pPr>
        <w:pStyle w:val="Prrafodelista"/>
        <w:numPr>
          <w:ilvl w:val="0"/>
          <w:numId w:val="34"/>
        </w:numPr>
        <w:spacing w:line="360" w:lineRule="auto"/>
        <w:ind w:right="-93"/>
        <w:jc w:val="both"/>
        <w:rPr>
          <w:rFonts w:ascii="Palatino Linotype" w:hAnsi="Palatino Linotype" w:cs="Tahoma"/>
          <w:b/>
          <w:lang w:val="es-ES"/>
        </w:rPr>
      </w:pPr>
      <w:r w:rsidRPr="00DF6B27">
        <w:rPr>
          <w:rFonts w:ascii="Palatino Linotype" w:hAnsi="Palatino Linotype" w:cs="Tahoma"/>
          <w:b/>
          <w:lang w:val="es-ES"/>
        </w:rPr>
        <w:t xml:space="preserve">Del dos mil dieciséis, dos mil diecisiete o el más actualizado al </w:t>
      </w:r>
      <w:r w:rsidR="002444D7" w:rsidRPr="00DF6B27">
        <w:rPr>
          <w:rFonts w:ascii="Palatino Linotype" w:hAnsi="Palatino Linotype" w:cs="Tahoma"/>
          <w:b/>
          <w:lang w:val="es-ES"/>
        </w:rPr>
        <w:t>treinta</w:t>
      </w:r>
      <w:r w:rsidRPr="00DF6B27">
        <w:rPr>
          <w:rFonts w:ascii="Palatino Linotype" w:hAnsi="Palatino Linotype" w:cs="Tahoma"/>
          <w:b/>
          <w:lang w:val="es-ES"/>
        </w:rPr>
        <w:t xml:space="preserve"> de abril de dos mil diecinueve.</w:t>
      </w:r>
    </w:p>
    <w:p w14:paraId="442B7537" w14:textId="77777777" w:rsidR="00EA7F9C" w:rsidRPr="007B0851" w:rsidRDefault="00EA7F9C" w:rsidP="00EA7F9C">
      <w:pPr>
        <w:spacing w:line="360" w:lineRule="auto"/>
        <w:ind w:right="-93"/>
        <w:jc w:val="both"/>
        <w:rPr>
          <w:rFonts w:ascii="Palatino Linotype" w:hAnsi="Palatino Linotype" w:cs="Tahoma"/>
          <w:sz w:val="22"/>
          <w:lang w:val="es-ES"/>
        </w:rPr>
      </w:pPr>
    </w:p>
    <w:p w14:paraId="523C8556" w14:textId="77777777"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 xml:space="preserve">Censo o documento análogo que contenga el número de luminarias y balastros, que contenga el tipo de equipo o poste, capacidad, ubicación y en su caso, </w:t>
      </w:r>
      <w:proofErr w:type="gramStart"/>
      <w:r w:rsidRPr="007B0851">
        <w:rPr>
          <w:rFonts w:ascii="Palatino Linotype" w:eastAsia="Calibri" w:hAnsi="Palatino Linotype" w:cs="Tahoma"/>
          <w:iCs/>
          <w:szCs w:val="22"/>
          <w:lang w:eastAsia="es-ES_tradnl"/>
        </w:rPr>
        <w:t>de  las</w:t>
      </w:r>
      <w:proofErr w:type="gramEnd"/>
      <w:r w:rsidRPr="007B0851">
        <w:rPr>
          <w:rFonts w:ascii="Palatino Linotype" w:eastAsia="Calibri" w:hAnsi="Palatino Linotype" w:cs="Tahoma"/>
          <w:iCs/>
          <w:szCs w:val="22"/>
          <w:lang w:eastAsia="es-ES_tradnl"/>
        </w:rPr>
        <w:t xml:space="preserve"> localizadas en avenidas principales o contengan equipo de medición;</w:t>
      </w:r>
    </w:p>
    <w:p w14:paraId="76D42395" w14:textId="77777777"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Registro Móvil de Usuario asignado al servicio de alumbrado público;</w:t>
      </w:r>
    </w:p>
    <w:p w14:paraId="4366082F" w14:textId="77777777" w:rsidR="00EA7F9C" w:rsidRPr="007B0851" w:rsidRDefault="00EA7F9C" w:rsidP="00EA7F9C">
      <w:pPr>
        <w:spacing w:line="360" w:lineRule="auto"/>
        <w:ind w:right="-93"/>
        <w:jc w:val="both"/>
        <w:rPr>
          <w:rFonts w:ascii="Palatino Linotype" w:eastAsia="Calibri" w:hAnsi="Palatino Linotype" w:cs="Tahoma"/>
          <w:iCs/>
          <w:szCs w:val="22"/>
          <w:lang w:eastAsia="es-ES_tradnl"/>
        </w:rPr>
      </w:pPr>
    </w:p>
    <w:p w14:paraId="3C54D30F" w14:textId="6CA7F29A" w:rsidR="00EA7F9C" w:rsidRPr="00DF6B27" w:rsidRDefault="00EA7F9C" w:rsidP="00DF6B27">
      <w:pPr>
        <w:pStyle w:val="Prrafodelista"/>
        <w:numPr>
          <w:ilvl w:val="0"/>
          <w:numId w:val="34"/>
        </w:numPr>
        <w:spacing w:line="360" w:lineRule="auto"/>
        <w:ind w:right="-93"/>
        <w:jc w:val="both"/>
        <w:rPr>
          <w:rFonts w:ascii="Palatino Linotype" w:hAnsi="Palatino Linotype" w:cs="Tahoma"/>
          <w:b/>
          <w:lang w:val="es-ES"/>
        </w:rPr>
      </w:pPr>
      <w:r w:rsidRPr="00DF6B27">
        <w:rPr>
          <w:rFonts w:ascii="Palatino Linotype" w:hAnsi="Palatino Linotype" w:cs="Tahoma"/>
          <w:b/>
          <w:lang w:val="es-ES"/>
        </w:rPr>
        <w:t xml:space="preserve">Del primero de enero de dos mil dieciséis al </w:t>
      </w:r>
      <w:r w:rsidR="002444D7" w:rsidRPr="00DF6B27">
        <w:rPr>
          <w:rFonts w:ascii="Palatino Linotype" w:hAnsi="Palatino Linotype" w:cs="Tahoma"/>
          <w:b/>
          <w:lang w:val="es-ES"/>
        </w:rPr>
        <w:t xml:space="preserve">treinta </w:t>
      </w:r>
      <w:r w:rsidRPr="00DF6B27">
        <w:rPr>
          <w:rFonts w:ascii="Palatino Linotype" w:hAnsi="Palatino Linotype" w:cs="Tahoma"/>
          <w:b/>
          <w:lang w:val="es-ES"/>
        </w:rPr>
        <w:t>de abril de dos mil diecinueve.</w:t>
      </w:r>
    </w:p>
    <w:p w14:paraId="1D31B414" w14:textId="77777777" w:rsidR="00EA7F9C" w:rsidRPr="007B0851" w:rsidRDefault="00EA7F9C" w:rsidP="00EA7F9C">
      <w:pPr>
        <w:spacing w:line="360" w:lineRule="auto"/>
        <w:ind w:right="-93"/>
        <w:jc w:val="both"/>
        <w:rPr>
          <w:rFonts w:ascii="Palatino Linotype" w:eastAsia="Calibri" w:hAnsi="Palatino Linotype" w:cs="Tahoma"/>
          <w:iCs/>
          <w:szCs w:val="22"/>
          <w:lang w:eastAsia="es-ES_tradnl"/>
        </w:rPr>
      </w:pPr>
    </w:p>
    <w:p w14:paraId="16D61DA3" w14:textId="2A377163"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val="es-ES" w:eastAsia="es-ES_tradnl"/>
        </w:rPr>
        <w:t>La</w:t>
      </w:r>
      <w:r w:rsidRPr="007B0851">
        <w:rPr>
          <w:rFonts w:ascii="Palatino Linotype" w:eastAsia="Calibri" w:hAnsi="Palatino Linotype" w:cs="Tahoma"/>
          <w:bCs/>
          <w:iCs/>
          <w:szCs w:val="22"/>
          <w:lang w:val="es-ES" w:eastAsia="es-ES_tradnl"/>
        </w:rPr>
        <w:t xml:space="preserve"> tecnología, marca y potencia de las luminarias remplazadas, del dos mil dieciséis al </w:t>
      </w:r>
      <w:r w:rsidR="002444D7" w:rsidRPr="007B0851">
        <w:rPr>
          <w:rFonts w:ascii="Palatino Linotype" w:eastAsia="Calibri" w:hAnsi="Palatino Linotype" w:cs="Tahoma"/>
          <w:bCs/>
          <w:iCs/>
          <w:szCs w:val="22"/>
          <w:lang w:val="es-ES" w:eastAsia="es-ES_tradnl"/>
        </w:rPr>
        <w:t>treinta</w:t>
      </w:r>
      <w:r w:rsidRPr="007B0851">
        <w:rPr>
          <w:rFonts w:ascii="Palatino Linotype" w:eastAsia="Calibri" w:hAnsi="Palatino Linotype" w:cs="Tahoma"/>
          <w:bCs/>
          <w:iCs/>
          <w:szCs w:val="22"/>
          <w:lang w:val="es-ES" w:eastAsia="es-ES_tradnl"/>
        </w:rPr>
        <w:t xml:space="preserve"> de abril de dos mil diecinueve, así como el número </w:t>
      </w:r>
      <w:r w:rsidRPr="007B0851">
        <w:rPr>
          <w:rFonts w:ascii="Palatino Linotype" w:eastAsia="Calibri" w:hAnsi="Palatino Linotype" w:cs="Tahoma"/>
          <w:iCs/>
          <w:szCs w:val="22"/>
          <w:lang w:val="es-ES" w:eastAsia="es-ES_tradnl"/>
        </w:rPr>
        <w:t>de lámparas, desglosadas por potencia y tecnología a sustituir</w:t>
      </w:r>
      <w:r w:rsidRPr="007B0851">
        <w:rPr>
          <w:rFonts w:ascii="Palatino Linotype" w:eastAsia="Calibri" w:hAnsi="Palatino Linotype" w:cs="Tahoma"/>
          <w:iCs/>
          <w:szCs w:val="22"/>
          <w:lang w:eastAsia="es-ES_tradnl"/>
        </w:rPr>
        <w:t>;</w:t>
      </w:r>
    </w:p>
    <w:p w14:paraId="2F3BBCCC" w14:textId="5B1F4201"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Número de luminarias LED, donadas por el Gobierno del Estado, del dos mil dieciséis a</w:t>
      </w:r>
      <w:r w:rsidR="00F44143" w:rsidRPr="007B0851">
        <w:rPr>
          <w:rFonts w:ascii="Palatino Linotype" w:eastAsia="Calibri" w:hAnsi="Palatino Linotype" w:cs="Tahoma"/>
          <w:iCs/>
          <w:szCs w:val="22"/>
          <w:lang w:val="es-ES" w:eastAsia="es-ES_tradnl"/>
        </w:rPr>
        <w:t>l treinta de abril</w:t>
      </w:r>
      <w:r w:rsidRPr="007B0851">
        <w:rPr>
          <w:rFonts w:ascii="Palatino Linotype" w:eastAsia="Calibri" w:hAnsi="Palatino Linotype" w:cs="Tahoma"/>
          <w:iCs/>
          <w:szCs w:val="22"/>
          <w:lang w:val="es-ES" w:eastAsia="es-ES_tradnl"/>
        </w:rPr>
        <w:t>, desglosado por ubicación, potencia, cantidad, marca y modelo;</w:t>
      </w:r>
    </w:p>
    <w:p w14:paraId="50D0B7C3" w14:textId="77777777" w:rsidR="00EA7F9C" w:rsidRPr="007B0851" w:rsidRDefault="00EA7F9C" w:rsidP="00EA7F9C">
      <w:pPr>
        <w:spacing w:line="360" w:lineRule="auto"/>
        <w:ind w:right="-93"/>
        <w:jc w:val="both"/>
        <w:rPr>
          <w:rFonts w:ascii="Palatino Linotype" w:hAnsi="Palatino Linotype" w:cs="Tahoma"/>
          <w:b/>
          <w:sz w:val="22"/>
          <w:lang w:val="es-ES"/>
        </w:rPr>
      </w:pPr>
    </w:p>
    <w:p w14:paraId="7226964B" w14:textId="6EE1E4C8" w:rsidR="00EA7F9C" w:rsidRPr="00DF6B27" w:rsidRDefault="00EA7F9C" w:rsidP="00DF6B27">
      <w:pPr>
        <w:pStyle w:val="Prrafodelista"/>
        <w:numPr>
          <w:ilvl w:val="0"/>
          <w:numId w:val="34"/>
        </w:numPr>
        <w:spacing w:line="360" w:lineRule="auto"/>
        <w:ind w:right="-93"/>
        <w:jc w:val="both"/>
        <w:rPr>
          <w:rFonts w:ascii="Palatino Linotype" w:hAnsi="Palatino Linotype" w:cs="Tahoma"/>
          <w:b/>
          <w:lang w:val="es-ES"/>
        </w:rPr>
      </w:pPr>
      <w:r w:rsidRPr="00DF6B27">
        <w:rPr>
          <w:rFonts w:ascii="Palatino Linotype" w:hAnsi="Palatino Linotype" w:cs="Tahoma"/>
          <w:b/>
          <w:lang w:val="es-ES"/>
        </w:rPr>
        <w:lastRenderedPageBreak/>
        <w:t xml:space="preserve">Del primero de enero de dos mil catorce al </w:t>
      </w:r>
      <w:r w:rsidR="002444D7" w:rsidRPr="00DF6B27">
        <w:rPr>
          <w:rFonts w:ascii="Palatino Linotype" w:hAnsi="Palatino Linotype" w:cs="Tahoma"/>
          <w:b/>
          <w:lang w:val="es-ES"/>
        </w:rPr>
        <w:t>treinta</w:t>
      </w:r>
      <w:r w:rsidRPr="00DF6B27">
        <w:rPr>
          <w:rFonts w:ascii="Palatino Linotype" w:hAnsi="Palatino Linotype" w:cs="Tahoma"/>
          <w:b/>
          <w:lang w:val="es-ES"/>
        </w:rPr>
        <w:t xml:space="preserve"> de abril de dos mil diecinueve.</w:t>
      </w:r>
    </w:p>
    <w:p w14:paraId="4D60AF03" w14:textId="77777777" w:rsidR="00EA7F9C" w:rsidRPr="007B0851" w:rsidRDefault="00EA7F9C" w:rsidP="00EA7F9C">
      <w:pPr>
        <w:spacing w:line="360" w:lineRule="auto"/>
        <w:ind w:right="-93"/>
        <w:jc w:val="both"/>
        <w:rPr>
          <w:rFonts w:ascii="Palatino Linotype" w:hAnsi="Palatino Linotype" w:cs="Tahoma"/>
          <w:b/>
          <w:sz w:val="22"/>
          <w:lang w:val="es-ES"/>
        </w:rPr>
      </w:pPr>
    </w:p>
    <w:p w14:paraId="1126D1FF" w14:textId="57DAAD08"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 xml:space="preserve">Relación con la recaudación del derecho de alumbrado público, facturación de energía eléctrica y adeudo de facturación, del primero de enero de dos mil catorce al </w:t>
      </w:r>
      <w:r w:rsidR="00F44143" w:rsidRPr="007B0851">
        <w:rPr>
          <w:rFonts w:ascii="Palatino Linotype" w:eastAsia="Calibri" w:hAnsi="Palatino Linotype" w:cs="Tahoma"/>
          <w:iCs/>
          <w:szCs w:val="22"/>
          <w:lang w:val="es-ES" w:eastAsia="es-ES_tradnl"/>
        </w:rPr>
        <w:t>treinta</w:t>
      </w:r>
      <w:r w:rsidRPr="007B0851">
        <w:rPr>
          <w:rFonts w:ascii="Palatino Linotype" w:eastAsia="Calibri" w:hAnsi="Palatino Linotype" w:cs="Tahoma"/>
          <w:iCs/>
          <w:szCs w:val="22"/>
          <w:lang w:val="es-ES" w:eastAsia="es-ES_tradnl"/>
        </w:rPr>
        <w:t xml:space="preserve"> de abril de dos mil diecinueve, desglosado por mes;</w:t>
      </w:r>
    </w:p>
    <w:p w14:paraId="1952D731" w14:textId="77777777"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Los estados de cuenta o recibos emitidos mes con mes por la Comisión Federal de Electricidad;</w:t>
      </w:r>
    </w:p>
    <w:p w14:paraId="5E994588" w14:textId="77777777" w:rsidR="00EA7F9C" w:rsidRPr="007B0851" w:rsidRDefault="00EA7F9C" w:rsidP="00EA7F9C">
      <w:pPr>
        <w:spacing w:line="360" w:lineRule="auto"/>
        <w:ind w:right="-93"/>
        <w:jc w:val="both"/>
        <w:rPr>
          <w:rFonts w:ascii="Palatino Linotype" w:hAnsi="Palatino Linotype" w:cs="Tahoma"/>
          <w:b/>
          <w:sz w:val="22"/>
          <w:lang w:val="es-ES"/>
        </w:rPr>
      </w:pPr>
    </w:p>
    <w:p w14:paraId="7CAD72B5" w14:textId="6E2B0D46" w:rsidR="00EA7F9C" w:rsidRPr="00DF6B27" w:rsidRDefault="00C366F6" w:rsidP="00DF6B27">
      <w:pPr>
        <w:pStyle w:val="Prrafodelista"/>
        <w:numPr>
          <w:ilvl w:val="0"/>
          <w:numId w:val="34"/>
        </w:numPr>
        <w:spacing w:line="360" w:lineRule="auto"/>
        <w:ind w:right="-93"/>
        <w:jc w:val="both"/>
        <w:rPr>
          <w:rFonts w:ascii="Palatino Linotype" w:hAnsi="Palatino Linotype" w:cs="Tahoma"/>
          <w:b/>
          <w:lang w:val="es-ES"/>
        </w:rPr>
      </w:pPr>
      <w:r w:rsidRPr="00DF6B27">
        <w:rPr>
          <w:rFonts w:ascii="Palatino Linotype" w:hAnsi="Palatino Linotype" w:cs="Tahoma"/>
          <w:b/>
          <w:lang w:val="es-ES"/>
        </w:rPr>
        <w:t>Al treinta</w:t>
      </w:r>
      <w:r w:rsidR="00EA7F9C" w:rsidRPr="00DF6B27">
        <w:rPr>
          <w:rFonts w:ascii="Palatino Linotype" w:hAnsi="Palatino Linotype" w:cs="Tahoma"/>
          <w:b/>
          <w:lang w:val="es-ES"/>
        </w:rPr>
        <w:t xml:space="preserve"> de abril de dos mil diecinueve.</w:t>
      </w:r>
    </w:p>
    <w:p w14:paraId="251679D9" w14:textId="77777777" w:rsidR="00EA7F9C" w:rsidRPr="007B0851" w:rsidRDefault="00EA7F9C" w:rsidP="00EA7F9C">
      <w:pPr>
        <w:spacing w:line="360" w:lineRule="auto"/>
        <w:ind w:right="-93"/>
        <w:jc w:val="both"/>
        <w:rPr>
          <w:rFonts w:ascii="Palatino Linotype" w:hAnsi="Palatino Linotype" w:cs="Tahoma"/>
          <w:sz w:val="22"/>
          <w:lang w:val="es-ES"/>
        </w:rPr>
      </w:pPr>
    </w:p>
    <w:p w14:paraId="6A4D497B" w14:textId="77777777"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val="es-ES" w:eastAsia="es-ES_tradnl"/>
        </w:rPr>
        <w:t>El número de luminarias que se remplazaron en las diversas vías (principales, ejes viales, primarias, colectores, secundarias, residenciales, áreas verdes, plazas y techumbres);</w:t>
      </w:r>
    </w:p>
    <w:p w14:paraId="3208D0BF" w14:textId="77777777"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val="es-ES" w:eastAsia="es-ES_tradnl"/>
        </w:rPr>
        <w:t>El número de luminarias por cada una de las vías;</w:t>
      </w:r>
    </w:p>
    <w:p w14:paraId="173CF9CB" w14:textId="77777777"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val="es-ES" w:eastAsia="es-ES_tradnl"/>
        </w:rPr>
        <w:t>El número de vías</w:t>
      </w:r>
      <w:r w:rsidRPr="007B0851">
        <w:rPr>
          <w:rFonts w:ascii="Palatino Linotype" w:eastAsia="Calibri" w:hAnsi="Palatino Linotype" w:cs="Tahoma"/>
          <w:iCs/>
          <w:sz w:val="20"/>
          <w:szCs w:val="22"/>
          <w:lang w:val="es-ES" w:eastAsia="es-ES_tradnl"/>
        </w:rPr>
        <w:t xml:space="preserve"> </w:t>
      </w:r>
      <w:r w:rsidRPr="007B0851">
        <w:rPr>
          <w:rFonts w:ascii="Palatino Linotype" w:eastAsia="Calibri" w:hAnsi="Palatino Linotype" w:cs="Tahoma"/>
          <w:iCs/>
          <w:szCs w:val="22"/>
          <w:lang w:val="es-ES" w:eastAsia="es-ES_tradnl"/>
        </w:rPr>
        <w:t>principales, ejes viales, primarias, colectores, secundarias, residenciales, áreas verdes, plazas y techumbres;</w:t>
      </w:r>
    </w:p>
    <w:p w14:paraId="1947A263" w14:textId="77777777"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val="es-ES" w:eastAsia="es-ES_tradnl"/>
        </w:rPr>
        <w:t>El número de luminarias sustituidas por cada una de las vías señaladas en el punto anterior.</w:t>
      </w:r>
    </w:p>
    <w:p w14:paraId="6C2D67EF" w14:textId="77777777"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El monto y fecha de adeudo por consumo de energía eléctrica en el alumbrado público ante la Comisión Federal de Electricidad en el Municipio o cualquier otra empresa;</w:t>
      </w:r>
    </w:p>
    <w:p w14:paraId="06B1DF31" w14:textId="3BFB68E8" w:rsidR="00EA7F9C" w:rsidRPr="007B0851" w:rsidRDefault="00EA7F9C" w:rsidP="00DF6B27">
      <w:pPr>
        <w:pStyle w:val="Prrafodelista"/>
        <w:numPr>
          <w:ilvl w:val="0"/>
          <w:numId w:val="34"/>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El último convenio denominado “Peso por Peso”,</w:t>
      </w:r>
      <w:r w:rsidR="0033299B" w:rsidRPr="007B0851">
        <w:rPr>
          <w:rFonts w:ascii="Palatino Linotype" w:eastAsia="Calibri" w:hAnsi="Palatino Linotype" w:cs="Tahoma"/>
          <w:iCs/>
          <w:szCs w:val="22"/>
          <w:lang w:eastAsia="es-ES_tradnl"/>
        </w:rPr>
        <w:t xml:space="preserve"> celebrado con la Comisión Federal de Electricidad. </w:t>
      </w:r>
    </w:p>
    <w:p w14:paraId="5D4442DF" w14:textId="77777777" w:rsidR="00EA7F9C" w:rsidRPr="007B0851" w:rsidRDefault="00EA7F9C" w:rsidP="00EA7F9C">
      <w:pPr>
        <w:pStyle w:val="Prrafodelista"/>
        <w:spacing w:line="360" w:lineRule="auto"/>
        <w:rPr>
          <w:rFonts w:ascii="Palatino Linotype" w:eastAsia="Calibri" w:hAnsi="Palatino Linotype" w:cs="Tahoma"/>
          <w:iCs/>
          <w:szCs w:val="22"/>
          <w:lang w:eastAsia="es-ES_tradnl"/>
        </w:rPr>
      </w:pPr>
    </w:p>
    <w:p w14:paraId="1EC64F7D" w14:textId="517D7F1A" w:rsidR="00EA7F9C" w:rsidRPr="007B0851" w:rsidRDefault="00EA7F9C" w:rsidP="00EA7F9C">
      <w:pPr>
        <w:spacing w:line="360" w:lineRule="auto"/>
        <w:jc w:val="both"/>
        <w:rPr>
          <w:rFonts w:ascii="Palatino Linotype" w:hAnsi="Palatino Linotype" w:cs="Tahoma"/>
          <w:bCs/>
          <w:sz w:val="22"/>
          <w:szCs w:val="22"/>
        </w:rPr>
      </w:pPr>
      <w:r w:rsidRPr="007B0851">
        <w:rPr>
          <w:rFonts w:ascii="Palatino Linotype" w:hAnsi="Palatino Linotype" w:cs="Tahoma"/>
          <w:bCs/>
          <w:sz w:val="22"/>
          <w:szCs w:val="22"/>
        </w:rPr>
        <w:t>En el caso de que los documentos localizados, contengan datos o información clasificada, en términos del artículo 143</w:t>
      </w:r>
      <w:r w:rsidR="003421EA" w:rsidRPr="007B0851">
        <w:rPr>
          <w:rFonts w:ascii="Palatino Linotype" w:hAnsi="Palatino Linotype" w:cs="Tahoma"/>
          <w:bCs/>
          <w:sz w:val="22"/>
          <w:szCs w:val="22"/>
        </w:rPr>
        <w:t xml:space="preserve">, fracción </w:t>
      </w:r>
      <w:proofErr w:type="gramStart"/>
      <w:r w:rsidR="003421EA" w:rsidRPr="007B0851">
        <w:rPr>
          <w:rFonts w:ascii="Palatino Linotype" w:hAnsi="Palatino Linotype" w:cs="Tahoma"/>
          <w:bCs/>
          <w:sz w:val="22"/>
          <w:szCs w:val="22"/>
        </w:rPr>
        <w:t xml:space="preserve">I, </w:t>
      </w:r>
      <w:r w:rsidRPr="007B0851">
        <w:rPr>
          <w:rFonts w:ascii="Palatino Linotype" w:hAnsi="Palatino Linotype" w:cs="Tahoma"/>
          <w:bCs/>
          <w:sz w:val="22"/>
          <w:szCs w:val="22"/>
        </w:rPr>
        <w:t xml:space="preserve"> de</w:t>
      </w:r>
      <w:proofErr w:type="gramEnd"/>
      <w:r w:rsidRPr="007B0851">
        <w:rPr>
          <w:rFonts w:ascii="Palatino Linotype" w:hAnsi="Palatino Linotype" w:cs="Tahoma"/>
          <w:bCs/>
          <w:sz w:val="22"/>
          <w:szCs w:val="22"/>
        </w:rPr>
        <w:t xml:space="preserve"> la Ley de la materia, el Sujeto Obligado deberá elaborar las versiones públicas respectivas. En ese tenor, deberá emitir y entregar la resolución de su </w:t>
      </w:r>
      <w:r w:rsidRPr="007B0851">
        <w:rPr>
          <w:rFonts w:ascii="Palatino Linotype" w:hAnsi="Palatino Linotype" w:cs="Tahoma"/>
          <w:bCs/>
          <w:sz w:val="22"/>
          <w:szCs w:val="22"/>
        </w:rPr>
        <w:lastRenderedPageBreak/>
        <w:t>Comité de Transparencia, en donde, de manera fundada y motivada, confirme dicha clasificación.</w:t>
      </w:r>
    </w:p>
    <w:p w14:paraId="38E42628" w14:textId="77777777" w:rsidR="00EA7F9C" w:rsidRPr="007B0851" w:rsidRDefault="00EA7F9C" w:rsidP="00EA7F9C">
      <w:pPr>
        <w:spacing w:line="360" w:lineRule="auto"/>
        <w:jc w:val="both"/>
        <w:rPr>
          <w:rFonts w:ascii="Palatino Linotype" w:hAnsi="Palatino Linotype" w:cs="Tahoma"/>
          <w:bCs/>
          <w:sz w:val="22"/>
          <w:szCs w:val="22"/>
        </w:rPr>
      </w:pPr>
    </w:p>
    <w:p w14:paraId="2398ABC4" w14:textId="2BF6CB43" w:rsidR="00EA7F9C" w:rsidRPr="007B0851" w:rsidRDefault="00EA7F9C" w:rsidP="00EA7F9C">
      <w:pPr>
        <w:spacing w:line="360" w:lineRule="auto"/>
        <w:jc w:val="both"/>
        <w:rPr>
          <w:rFonts w:ascii="Palatino Linotype" w:eastAsia="Calibri" w:hAnsi="Palatino Linotype" w:cs="Tahoma"/>
          <w:iCs/>
          <w:sz w:val="22"/>
          <w:szCs w:val="22"/>
          <w:lang w:val="es-ES" w:eastAsia="es-ES_tradnl"/>
        </w:rPr>
      </w:pPr>
      <w:r w:rsidRPr="007B0851">
        <w:rPr>
          <w:rFonts w:ascii="Palatino Linotype" w:eastAsia="Calibri" w:hAnsi="Palatino Linotype" w:cs="Tahoma"/>
          <w:iCs/>
          <w:sz w:val="22"/>
          <w:szCs w:val="22"/>
          <w:lang w:val="es-ES" w:eastAsia="es-ES_tradnl"/>
        </w:rPr>
        <w:t>Finalmente, en el caso que no haya generado en términos del Considerando SEXTO, alg</w:t>
      </w:r>
      <w:r w:rsidR="003421EA" w:rsidRPr="007B0851">
        <w:rPr>
          <w:rFonts w:ascii="Palatino Linotype" w:eastAsia="Calibri" w:hAnsi="Palatino Linotype" w:cs="Tahoma"/>
          <w:iCs/>
          <w:sz w:val="22"/>
          <w:szCs w:val="22"/>
          <w:lang w:val="es-ES" w:eastAsia="es-ES_tradnl"/>
        </w:rPr>
        <w:t>ún documento que dé cuenta de la información que se ordena entregar</w:t>
      </w:r>
      <w:r w:rsidRPr="007B0851">
        <w:rPr>
          <w:rFonts w:ascii="Palatino Linotype" w:eastAsia="Calibri" w:hAnsi="Palatino Linotype" w:cs="Tahoma"/>
          <w:iCs/>
          <w:sz w:val="22"/>
          <w:szCs w:val="22"/>
          <w:lang w:val="es-ES" w:eastAsia="es-ES_tradnl"/>
        </w:rPr>
        <w:t xml:space="preserve">, </w:t>
      </w:r>
      <w:proofErr w:type="gramStart"/>
      <w:r w:rsidRPr="007B0851">
        <w:rPr>
          <w:rFonts w:ascii="Palatino Linotype" w:eastAsia="Calibri" w:hAnsi="Palatino Linotype" w:cs="Tahoma"/>
          <w:iCs/>
          <w:sz w:val="22"/>
          <w:szCs w:val="22"/>
          <w:lang w:val="es-ES" w:eastAsia="es-ES_tradnl"/>
        </w:rPr>
        <w:t>deberá  informarlo</w:t>
      </w:r>
      <w:proofErr w:type="gramEnd"/>
      <w:r w:rsidRPr="007B0851">
        <w:rPr>
          <w:rFonts w:ascii="Palatino Linotype" w:eastAsia="Calibri" w:hAnsi="Palatino Linotype" w:cs="Tahoma"/>
          <w:iCs/>
          <w:sz w:val="22"/>
          <w:szCs w:val="22"/>
          <w:lang w:val="es-ES" w:eastAsia="es-ES_tradnl"/>
        </w:rPr>
        <w:t xml:space="preserve"> al Recurrente, en términos del artículo 19, segundo párrafo de la Ley de Transparencia y Acceso a la Información Pública.</w:t>
      </w:r>
    </w:p>
    <w:p w14:paraId="35E08668" w14:textId="77777777" w:rsidR="003421EA" w:rsidRPr="007B0851" w:rsidRDefault="003421EA" w:rsidP="00EA7F9C">
      <w:pPr>
        <w:spacing w:line="360" w:lineRule="auto"/>
        <w:ind w:right="-93"/>
        <w:jc w:val="both"/>
        <w:rPr>
          <w:rFonts w:ascii="Palatino Linotype" w:hAnsi="Palatino Linotype" w:cs="Tahoma"/>
          <w:b/>
          <w:sz w:val="22"/>
          <w:szCs w:val="22"/>
        </w:rPr>
      </w:pPr>
    </w:p>
    <w:p w14:paraId="46CE9D53" w14:textId="77777777" w:rsidR="00EA7F9C" w:rsidRPr="007B0851" w:rsidRDefault="00EA7F9C" w:rsidP="00EA7F9C">
      <w:pPr>
        <w:spacing w:line="360" w:lineRule="auto"/>
        <w:ind w:right="-93"/>
        <w:jc w:val="both"/>
        <w:rPr>
          <w:rFonts w:ascii="Palatino Linotype" w:eastAsia="Calibri" w:hAnsi="Palatino Linotype" w:cs="Tahoma"/>
          <w:bCs/>
          <w:sz w:val="22"/>
          <w:szCs w:val="22"/>
          <w:lang w:eastAsia="en-US"/>
        </w:rPr>
      </w:pPr>
      <w:r w:rsidRPr="007B0851">
        <w:rPr>
          <w:rFonts w:ascii="Palatino Linotype" w:eastAsia="Calibri" w:hAnsi="Palatino Linotype" w:cs="Tahoma"/>
          <w:bCs/>
          <w:sz w:val="22"/>
          <w:szCs w:val="22"/>
          <w:lang w:eastAsia="en-US"/>
        </w:rPr>
        <w:t>Por lo expuesto y fundado, este Pleno:</w:t>
      </w:r>
    </w:p>
    <w:p w14:paraId="7F765529" w14:textId="77777777" w:rsidR="00EA7F9C" w:rsidRPr="007B0851" w:rsidRDefault="00EA7F9C" w:rsidP="00EA7F9C">
      <w:pPr>
        <w:tabs>
          <w:tab w:val="left" w:pos="4962"/>
        </w:tabs>
        <w:spacing w:line="360" w:lineRule="auto"/>
        <w:jc w:val="both"/>
        <w:rPr>
          <w:rFonts w:ascii="Palatino Linotype" w:eastAsia="Calibri" w:hAnsi="Palatino Linotype" w:cs="Tahoma"/>
          <w:iCs/>
          <w:szCs w:val="22"/>
          <w:lang w:val="es-ES" w:eastAsia="es-ES_tradnl"/>
        </w:rPr>
      </w:pPr>
    </w:p>
    <w:p w14:paraId="79AE0831" w14:textId="77777777" w:rsidR="00EA7F9C" w:rsidRPr="007B0851" w:rsidRDefault="00EA7F9C" w:rsidP="00EA7F9C">
      <w:pPr>
        <w:spacing w:line="360" w:lineRule="auto"/>
        <w:ind w:right="-93"/>
        <w:jc w:val="center"/>
        <w:rPr>
          <w:rFonts w:ascii="Palatino Linotype" w:eastAsia="Calibri" w:hAnsi="Palatino Linotype" w:cs="Tahoma"/>
          <w:b/>
          <w:bCs/>
          <w:sz w:val="22"/>
          <w:szCs w:val="22"/>
          <w:lang w:eastAsia="en-US"/>
        </w:rPr>
      </w:pPr>
      <w:r w:rsidRPr="007B0851">
        <w:rPr>
          <w:rFonts w:ascii="Palatino Linotype" w:eastAsia="Calibri" w:hAnsi="Palatino Linotype" w:cs="Tahoma"/>
          <w:b/>
          <w:bCs/>
          <w:sz w:val="22"/>
          <w:szCs w:val="22"/>
          <w:lang w:eastAsia="en-US"/>
        </w:rPr>
        <w:t>RESUELVE:</w:t>
      </w:r>
    </w:p>
    <w:p w14:paraId="247D3B36" w14:textId="77777777" w:rsidR="00EA7F9C" w:rsidRPr="007B0851" w:rsidRDefault="00EA7F9C" w:rsidP="00EA7F9C">
      <w:pPr>
        <w:spacing w:line="360" w:lineRule="auto"/>
        <w:ind w:right="-93"/>
        <w:rPr>
          <w:rFonts w:ascii="Palatino Linotype" w:eastAsia="Calibri" w:hAnsi="Palatino Linotype" w:cs="Tahoma"/>
          <w:b/>
          <w:bCs/>
          <w:sz w:val="22"/>
          <w:szCs w:val="22"/>
          <w:lang w:eastAsia="en-US"/>
        </w:rPr>
      </w:pPr>
    </w:p>
    <w:p w14:paraId="73554062"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r w:rsidRPr="007B0851">
        <w:rPr>
          <w:rFonts w:ascii="Palatino Linotype" w:eastAsia="Calibri" w:hAnsi="Palatino Linotype" w:cs="Tahoma"/>
          <w:b/>
          <w:bCs/>
          <w:sz w:val="22"/>
          <w:szCs w:val="22"/>
          <w:lang w:eastAsia="en-US"/>
        </w:rPr>
        <w:t xml:space="preserve">PRIMERO. </w:t>
      </w:r>
      <w:r w:rsidRPr="007B0851">
        <w:rPr>
          <w:rFonts w:ascii="Palatino Linotype" w:eastAsia="Calibri" w:hAnsi="Palatino Linotype" w:cs="Tahoma"/>
          <w:bCs/>
          <w:sz w:val="22"/>
          <w:szCs w:val="22"/>
          <w:lang w:eastAsia="en-US"/>
        </w:rPr>
        <w:t xml:space="preserve">Resultan </w:t>
      </w:r>
      <w:r w:rsidRPr="007B0851">
        <w:rPr>
          <w:rFonts w:ascii="Palatino Linotype" w:eastAsia="Calibri" w:hAnsi="Palatino Linotype" w:cs="Tahoma"/>
          <w:b/>
          <w:bCs/>
          <w:sz w:val="22"/>
          <w:szCs w:val="22"/>
          <w:lang w:eastAsia="en-US"/>
        </w:rPr>
        <w:t>FUNDADAS</w:t>
      </w:r>
      <w:r w:rsidRPr="007B0851">
        <w:rPr>
          <w:rFonts w:ascii="Palatino Linotype" w:eastAsia="Calibri" w:hAnsi="Palatino Linotype" w:cs="Tahoma"/>
          <w:bCs/>
          <w:sz w:val="22"/>
          <w:szCs w:val="22"/>
          <w:lang w:eastAsia="en-US"/>
        </w:rPr>
        <w:t xml:space="preserve"> las razones o motivos de inconformidad hechos valer por el Recurrente, en términos de los Considerandos </w:t>
      </w:r>
      <w:r w:rsidRPr="007B0851">
        <w:rPr>
          <w:rFonts w:ascii="Palatino Linotype" w:eastAsia="Calibri" w:hAnsi="Palatino Linotype" w:cs="Tahoma"/>
          <w:b/>
          <w:bCs/>
          <w:sz w:val="22"/>
          <w:szCs w:val="22"/>
          <w:lang w:eastAsia="en-US"/>
        </w:rPr>
        <w:t>SEXTO y SÉPTIMO</w:t>
      </w:r>
      <w:r w:rsidRPr="007B0851">
        <w:rPr>
          <w:rFonts w:ascii="Palatino Linotype" w:eastAsia="Calibri" w:hAnsi="Palatino Linotype" w:cs="Tahoma"/>
          <w:bCs/>
          <w:sz w:val="22"/>
          <w:szCs w:val="22"/>
          <w:lang w:eastAsia="en-US"/>
        </w:rPr>
        <w:t xml:space="preserve"> de la presente Resolución.</w:t>
      </w:r>
    </w:p>
    <w:p w14:paraId="2893F187"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bCs/>
          <w:sz w:val="22"/>
          <w:szCs w:val="22"/>
          <w:lang w:eastAsia="en-US"/>
        </w:rPr>
      </w:pPr>
    </w:p>
    <w:p w14:paraId="4EA5A0AF" w14:textId="0D258644" w:rsidR="00EA7F9C" w:rsidRPr="007B0851" w:rsidRDefault="00EA7F9C" w:rsidP="00EA7F9C">
      <w:pPr>
        <w:spacing w:line="360" w:lineRule="auto"/>
        <w:ind w:right="-93"/>
        <w:jc w:val="both"/>
        <w:rPr>
          <w:rFonts w:ascii="Palatino Linotype" w:hAnsi="Palatino Linotype" w:cs="Tahoma"/>
          <w:sz w:val="22"/>
          <w:lang w:val="es-ES"/>
        </w:rPr>
      </w:pPr>
      <w:r w:rsidRPr="007B0851">
        <w:rPr>
          <w:rFonts w:ascii="Palatino Linotype" w:eastAsia="Calibri" w:hAnsi="Palatino Linotype" w:cs="Tahoma"/>
          <w:b/>
          <w:bCs/>
          <w:sz w:val="22"/>
          <w:szCs w:val="22"/>
          <w:lang w:eastAsia="en-US"/>
        </w:rPr>
        <w:t>SEGUNDO.</w:t>
      </w:r>
      <w:r w:rsidRPr="007B0851">
        <w:rPr>
          <w:rFonts w:ascii="Palatino Linotype" w:eastAsia="Calibri" w:hAnsi="Palatino Linotype" w:cs="Tahoma"/>
          <w:sz w:val="22"/>
          <w:szCs w:val="22"/>
          <w:lang w:eastAsia="es-MX"/>
        </w:rPr>
        <w:t xml:space="preserve">  Se </w:t>
      </w:r>
      <w:r w:rsidR="00B00F54">
        <w:rPr>
          <w:rFonts w:ascii="Palatino Linotype" w:eastAsia="Calibri" w:hAnsi="Palatino Linotype" w:cs="Tahoma"/>
          <w:b/>
          <w:sz w:val="22"/>
          <w:szCs w:val="22"/>
          <w:lang w:eastAsia="es-MX"/>
        </w:rPr>
        <w:t xml:space="preserve">REVOCA </w:t>
      </w:r>
      <w:r w:rsidR="00B00F54">
        <w:rPr>
          <w:rFonts w:ascii="Palatino Linotype" w:eastAsia="Calibri" w:hAnsi="Palatino Linotype" w:cs="Tahoma"/>
          <w:sz w:val="22"/>
          <w:szCs w:val="22"/>
          <w:lang w:eastAsia="es-MX"/>
        </w:rPr>
        <w:t>y</w:t>
      </w:r>
      <w:r w:rsidR="00B00F54" w:rsidRPr="00B00F54">
        <w:rPr>
          <w:rFonts w:ascii="Palatino Linotype" w:eastAsia="Calibri" w:hAnsi="Palatino Linotype" w:cs="Tahoma"/>
          <w:sz w:val="22"/>
          <w:szCs w:val="22"/>
          <w:lang w:eastAsia="es-MX"/>
        </w:rPr>
        <w:t xml:space="preserve"> ORDENA</w:t>
      </w:r>
      <w:r w:rsidRPr="007B0851">
        <w:rPr>
          <w:rFonts w:ascii="Palatino Linotype" w:eastAsia="Calibri" w:hAnsi="Palatino Linotype" w:cs="Tahoma"/>
          <w:b/>
          <w:sz w:val="22"/>
          <w:szCs w:val="22"/>
          <w:lang w:eastAsia="es-MX"/>
        </w:rPr>
        <w:t xml:space="preserve"> </w:t>
      </w:r>
      <w:r w:rsidRPr="007B0851">
        <w:rPr>
          <w:rFonts w:ascii="Palatino Linotype" w:eastAsia="Calibri" w:hAnsi="Palatino Linotype" w:cs="Tahoma"/>
          <w:sz w:val="22"/>
          <w:szCs w:val="22"/>
          <w:lang w:eastAsia="es-MX"/>
        </w:rPr>
        <w:t xml:space="preserve">al Ayuntamiento de </w:t>
      </w:r>
      <w:r w:rsidR="00BB6BE9" w:rsidRPr="007B0851">
        <w:rPr>
          <w:rFonts w:ascii="Palatino Linotype" w:eastAsia="Calibri" w:hAnsi="Palatino Linotype" w:cs="Tahoma"/>
          <w:sz w:val="22"/>
          <w:szCs w:val="22"/>
          <w:lang w:eastAsia="es-MX"/>
        </w:rPr>
        <w:t>Jilotzingo</w:t>
      </w:r>
      <w:r w:rsidRPr="007B0851">
        <w:rPr>
          <w:rFonts w:ascii="Palatino Linotype" w:eastAsia="Calibri" w:hAnsi="Palatino Linotype" w:cs="Tahoma"/>
          <w:sz w:val="22"/>
          <w:szCs w:val="22"/>
          <w:lang w:eastAsia="es-MX"/>
        </w:rPr>
        <w:t xml:space="preserve">, </w:t>
      </w:r>
      <w:r w:rsidRPr="007B0851">
        <w:rPr>
          <w:rFonts w:ascii="Palatino Linotype" w:hAnsi="Palatino Linotype" w:cs="Tahoma"/>
          <w:sz w:val="22"/>
        </w:rPr>
        <w:t xml:space="preserve">a efecto de que, previa búsqueda exhaustiva y razonable, entregue a través del </w:t>
      </w:r>
      <w:r w:rsidRPr="007B0851">
        <w:rPr>
          <w:rFonts w:ascii="Palatino Linotype" w:hAnsi="Palatino Linotype" w:cs="Tahoma"/>
          <w:sz w:val="22"/>
          <w:lang w:val="es-ES"/>
        </w:rPr>
        <w:t>Sistema de Acceso a la Información Mexiquense (SAIMEX), los documentos, en su caso en versión pública, donde conste, con el mayor grado de desagregación posible, lo siguiente:</w:t>
      </w:r>
    </w:p>
    <w:p w14:paraId="43122ED8" w14:textId="77777777" w:rsidR="00EA7F9C" w:rsidRPr="007B0851" w:rsidRDefault="00EA7F9C" w:rsidP="00EA7F9C">
      <w:pPr>
        <w:spacing w:line="360" w:lineRule="auto"/>
        <w:ind w:right="-93"/>
        <w:jc w:val="both"/>
        <w:rPr>
          <w:rFonts w:ascii="Palatino Linotype" w:hAnsi="Palatino Linotype" w:cs="Tahoma"/>
          <w:sz w:val="22"/>
          <w:lang w:val="es-ES"/>
        </w:rPr>
      </w:pPr>
    </w:p>
    <w:p w14:paraId="1C4078CE" w14:textId="77777777" w:rsidR="00531183" w:rsidRPr="007B0851" w:rsidRDefault="00531183" w:rsidP="00531183">
      <w:pPr>
        <w:spacing w:line="360" w:lineRule="auto"/>
        <w:ind w:left="283" w:right="-93"/>
        <w:jc w:val="both"/>
        <w:rPr>
          <w:rFonts w:ascii="Palatino Linotype" w:hAnsi="Palatino Linotype" w:cs="Tahoma"/>
          <w:b/>
          <w:sz w:val="22"/>
          <w:lang w:val="es-ES"/>
        </w:rPr>
      </w:pPr>
      <w:r w:rsidRPr="007B0851">
        <w:rPr>
          <w:rFonts w:ascii="Palatino Linotype" w:hAnsi="Palatino Linotype" w:cs="Tahoma"/>
          <w:b/>
          <w:sz w:val="22"/>
          <w:lang w:val="es-ES"/>
        </w:rPr>
        <w:t xml:space="preserve">Del uno de enero de dos mil trece al treinta y uno de diciembre de dos mil catorce, así como de los meses de enero a marzo de dos mil diecinueve: </w:t>
      </w:r>
    </w:p>
    <w:p w14:paraId="70673B2B" w14:textId="77777777" w:rsidR="00531183" w:rsidRPr="007B0851" w:rsidRDefault="00531183" w:rsidP="00531183">
      <w:pPr>
        <w:spacing w:line="360" w:lineRule="auto"/>
        <w:ind w:left="283" w:right="-93"/>
        <w:jc w:val="both"/>
        <w:rPr>
          <w:rFonts w:ascii="Palatino Linotype" w:hAnsi="Palatino Linotype" w:cs="Tahoma"/>
          <w:b/>
          <w:sz w:val="22"/>
          <w:lang w:val="es-ES"/>
        </w:rPr>
      </w:pPr>
    </w:p>
    <w:p w14:paraId="4355D3A3" w14:textId="40597F60" w:rsidR="00531183" w:rsidRPr="007B0851" w:rsidRDefault="00531183" w:rsidP="00D776E0">
      <w:pPr>
        <w:pStyle w:val="Prrafodelista"/>
        <w:numPr>
          <w:ilvl w:val="1"/>
          <w:numId w:val="21"/>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El importe por concepto de alumbrado público facturado por la Comisión Federal de Electricidad en el Municipio;</w:t>
      </w:r>
    </w:p>
    <w:p w14:paraId="4EA4E729" w14:textId="77777777" w:rsidR="00531183" w:rsidRPr="007B0851" w:rsidRDefault="00531183" w:rsidP="00531183">
      <w:pPr>
        <w:spacing w:line="360" w:lineRule="auto"/>
        <w:ind w:left="283" w:right="-93"/>
        <w:jc w:val="both"/>
        <w:rPr>
          <w:rFonts w:ascii="Palatino Linotype" w:hAnsi="Palatino Linotype" w:cs="Tahoma"/>
          <w:b/>
          <w:sz w:val="22"/>
          <w:lang w:val="es-ES"/>
        </w:rPr>
      </w:pPr>
    </w:p>
    <w:p w14:paraId="2744ECA8" w14:textId="77777777" w:rsidR="00531183" w:rsidRPr="007B0851" w:rsidRDefault="00531183" w:rsidP="00531183">
      <w:pPr>
        <w:spacing w:line="360" w:lineRule="auto"/>
        <w:ind w:left="283" w:right="-93"/>
        <w:jc w:val="both"/>
        <w:rPr>
          <w:rFonts w:ascii="Palatino Linotype" w:hAnsi="Palatino Linotype" w:cs="Tahoma"/>
          <w:b/>
          <w:sz w:val="22"/>
          <w:lang w:val="es-ES"/>
        </w:rPr>
      </w:pPr>
      <w:r w:rsidRPr="007B0851">
        <w:rPr>
          <w:rFonts w:ascii="Palatino Linotype" w:hAnsi="Palatino Linotype" w:cs="Tahoma"/>
          <w:b/>
          <w:sz w:val="22"/>
          <w:lang w:val="es-ES"/>
        </w:rPr>
        <w:t xml:space="preserve">Del uno de enero de dos mil trece al treinta y uno de diciembre de dos mil quince: </w:t>
      </w:r>
    </w:p>
    <w:p w14:paraId="1A37BDED" w14:textId="77777777" w:rsidR="00531183" w:rsidRPr="007B0851" w:rsidRDefault="00531183" w:rsidP="00531183">
      <w:pPr>
        <w:spacing w:line="360" w:lineRule="auto"/>
        <w:ind w:left="283" w:right="-93"/>
        <w:jc w:val="both"/>
        <w:rPr>
          <w:rFonts w:ascii="Palatino Linotype" w:hAnsi="Palatino Linotype" w:cs="Tahoma"/>
          <w:sz w:val="22"/>
          <w:szCs w:val="22"/>
          <w:lang w:val="es-ES"/>
        </w:rPr>
      </w:pPr>
    </w:p>
    <w:p w14:paraId="677DFF38" w14:textId="77777777" w:rsidR="00531183" w:rsidRPr="007B0851" w:rsidRDefault="00531183" w:rsidP="00531183">
      <w:pPr>
        <w:spacing w:line="360" w:lineRule="auto"/>
        <w:ind w:left="283" w:right="-93"/>
        <w:jc w:val="both"/>
        <w:rPr>
          <w:rFonts w:ascii="Palatino Linotype" w:hAnsi="Palatino Linotype" w:cs="Tahoma"/>
          <w:sz w:val="22"/>
          <w:szCs w:val="22"/>
          <w:lang w:val="es-ES"/>
        </w:rPr>
      </w:pPr>
      <w:r w:rsidRPr="007B0851">
        <w:rPr>
          <w:rFonts w:ascii="Palatino Linotype" w:hAnsi="Palatino Linotype" w:cs="Tahoma"/>
          <w:sz w:val="22"/>
          <w:szCs w:val="22"/>
          <w:lang w:val="es-ES"/>
        </w:rPr>
        <w:t xml:space="preserve">2. </w:t>
      </w:r>
      <w:r w:rsidRPr="007B0851">
        <w:rPr>
          <w:rFonts w:ascii="Palatino Linotype" w:eastAsia="Calibri" w:hAnsi="Palatino Linotype" w:cs="Tahoma"/>
          <w:iCs/>
          <w:sz w:val="22"/>
          <w:szCs w:val="22"/>
          <w:lang w:eastAsia="es-ES_tradnl"/>
        </w:rPr>
        <w:t>El número de solicitudes ciudadanas formales, realizadas al Municipio de Jilotzingo, para ampliar el sistema de alumbrado público, que incluya las atendidas y concluidas</w:t>
      </w:r>
    </w:p>
    <w:p w14:paraId="67B4E42E" w14:textId="77777777" w:rsidR="00531183" w:rsidRPr="007B0851" w:rsidRDefault="00531183" w:rsidP="00531183">
      <w:pPr>
        <w:spacing w:line="360" w:lineRule="auto"/>
        <w:ind w:left="283" w:right="-93"/>
        <w:jc w:val="both"/>
        <w:rPr>
          <w:rFonts w:ascii="Palatino Linotype" w:hAnsi="Palatino Linotype" w:cs="Tahoma"/>
          <w:b/>
          <w:sz w:val="22"/>
          <w:lang w:val="es-ES"/>
        </w:rPr>
      </w:pPr>
    </w:p>
    <w:p w14:paraId="21A29493" w14:textId="77777777" w:rsidR="00531183" w:rsidRPr="007B0851" w:rsidRDefault="00531183" w:rsidP="00531183">
      <w:pPr>
        <w:spacing w:line="360" w:lineRule="auto"/>
        <w:ind w:left="283" w:right="-93"/>
        <w:jc w:val="both"/>
        <w:rPr>
          <w:rFonts w:ascii="Palatino Linotype" w:hAnsi="Palatino Linotype" w:cs="Tahoma"/>
          <w:b/>
          <w:sz w:val="22"/>
          <w:lang w:val="es-ES"/>
        </w:rPr>
      </w:pPr>
      <w:r w:rsidRPr="007B0851">
        <w:rPr>
          <w:rFonts w:ascii="Palatino Linotype" w:hAnsi="Palatino Linotype" w:cs="Tahoma"/>
          <w:b/>
          <w:sz w:val="22"/>
          <w:lang w:val="es-ES"/>
        </w:rPr>
        <w:t xml:space="preserve">Del uno de enero de dos mil catorce al treinta y uno de diciembre de dos mil quince </w:t>
      </w:r>
    </w:p>
    <w:p w14:paraId="752A9966" w14:textId="77777777" w:rsidR="00531183" w:rsidRPr="007B0851" w:rsidRDefault="00531183" w:rsidP="00531183">
      <w:pPr>
        <w:spacing w:line="360" w:lineRule="auto"/>
        <w:ind w:left="284" w:right="-93"/>
        <w:jc w:val="both"/>
        <w:rPr>
          <w:rFonts w:ascii="Palatino Linotype" w:eastAsia="Calibri" w:hAnsi="Palatino Linotype" w:cs="Tahoma"/>
          <w:iCs/>
          <w:sz w:val="22"/>
          <w:szCs w:val="22"/>
          <w:lang w:val="es-ES" w:eastAsia="es-ES_tradnl"/>
        </w:rPr>
      </w:pPr>
    </w:p>
    <w:p w14:paraId="7E4BE1A0" w14:textId="706CAF00" w:rsidR="00531183" w:rsidRPr="007B0851" w:rsidRDefault="00D776E0" w:rsidP="00531183">
      <w:pPr>
        <w:spacing w:line="360" w:lineRule="auto"/>
        <w:ind w:left="284" w:right="-93"/>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3. </w:t>
      </w:r>
      <w:r w:rsidR="00531183" w:rsidRPr="007B0851">
        <w:rPr>
          <w:rFonts w:ascii="Palatino Linotype" w:eastAsia="Calibri" w:hAnsi="Palatino Linotype" w:cs="Tahoma"/>
          <w:iCs/>
          <w:sz w:val="22"/>
          <w:szCs w:val="22"/>
          <w:lang w:val="es-ES" w:eastAsia="es-ES_tradnl"/>
        </w:rPr>
        <w:t>Número de empresas participantes en alguna licitación, que cumplieron con las más de cien mil horas de vida útil del luminario solicitado; así como, los certificados de cumplimiento y propuestas económicas; de 201</w:t>
      </w:r>
    </w:p>
    <w:p w14:paraId="401BB5D4" w14:textId="77777777" w:rsidR="00531183" w:rsidRPr="007B0851" w:rsidRDefault="00531183" w:rsidP="00531183">
      <w:pPr>
        <w:spacing w:line="360" w:lineRule="auto"/>
        <w:ind w:left="283" w:right="-93"/>
        <w:jc w:val="both"/>
        <w:rPr>
          <w:rFonts w:ascii="Palatino Linotype" w:hAnsi="Palatino Linotype" w:cs="Tahoma"/>
          <w:b/>
          <w:sz w:val="22"/>
          <w:lang w:val="es-ES"/>
        </w:rPr>
      </w:pPr>
    </w:p>
    <w:p w14:paraId="021B65DA" w14:textId="77777777" w:rsidR="00531183" w:rsidRPr="007B0851" w:rsidRDefault="00531183" w:rsidP="00531183">
      <w:pPr>
        <w:spacing w:line="360" w:lineRule="auto"/>
        <w:ind w:left="283" w:right="-93"/>
        <w:jc w:val="both"/>
        <w:rPr>
          <w:rFonts w:ascii="Palatino Linotype" w:hAnsi="Palatino Linotype" w:cs="Tahoma"/>
          <w:b/>
          <w:sz w:val="22"/>
          <w:lang w:val="es-ES"/>
        </w:rPr>
      </w:pPr>
      <w:r w:rsidRPr="007B0851">
        <w:rPr>
          <w:rFonts w:ascii="Palatino Linotype" w:hAnsi="Palatino Linotype" w:cs="Tahoma"/>
          <w:b/>
          <w:sz w:val="22"/>
          <w:lang w:val="es-ES"/>
        </w:rPr>
        <w:t>Del uno de enero de dos mil trece al treinta de abril de dos mil diecinueve.</w:t>
      </w:r>
    </w:p>
    <w:p w14:paraId="701F1BE2" w14:textId="77777777" w:rsidR="00531183" w:rsidRPr="007B0851" w:rsidRDefault="00531183" w:rsidP="00531183">
      <w:pPr>
        <w:spacing w:line="360" w:lineRule="auto"/>
        <w:ind w:right="-93"/>
        <w:jc w:val="both"/>
        <w:rPr>
          <w:rFonts w:ascii="Palatino Linotype" w:hAnsi="Palatino Linotype" w:cs="Tahoma"/>
          <w:sz w:val="22"/>
          <w:lang w:val="es-ES"/>
        </w:rPr>
      </w:pPr>
    </w:p>
    <w:p w14:paraId="747D9613" w14:textId="4411EC26" w:rsidR="00531183" w:rsidRPr="00D776E0" w:rsidRDefault="00531183" w:rsidP="00961C23">
      <w:pPr>
        <w:pStyle w:val="Prrafodelista"/>
        <w:numPr>
          <w:ilvl w:val="0"/>
          <w:numId w:val="33"/>
        </w:numPr>
        <w:spacing w:before="240" w:after="240" w:line="360" w:lineRule="auto"/>
        <w:ind w:right="-93"/>
        <w:jc w:val="both"/>
        <w:rPr>
          <w:rFonts w:ascii="Palatino Linotype" w:eastAsia="Calibri" w:hAnsi="Palatino Linotype" w:cs="Tahoma"/>
          <w:iCs/>
          <w:szCs w:val="22"/>
          <w:lang w:eastAsia="es-ES_tradnl"/>
        </w:rPr>
      </w:pPr>
      <w:r w:rsidRPr="00D776E0">
        <w:rPr>
          <w:rFonts w:ascii="Palatino Linotype" w:eastAsia="Calibri" w:hAnsi="Palatino Linotype" w:cs="Tahoma"/>
          <w:iCs/>
          <w:szCs w:val="22"/>
          <w:lang w:eastAsia="es-ES_tradnl"/>
        </w:rPr>
        <w:t>Las partidas presupuestales que se utilizaron y los montos erogados dentro del Presupuesto de Egresos Municipal para el mantenimiento del sistema de alumbrado público;</w:t>
      </w:r>
    </w:p>
    <w:p w14:paraId="10F35A1B" w14:textId="77777777" w:rsidR="00531183" w:rsidRPr="007B0851" w:rsidRDefault="00531183" w:rsidP="00961C23">
      <w:pPr>
        <w:pStyle w:val="Prrafodelista"/>
        <w:numPr>
          <w:ilvl w:val="0"/>
          <w:numId w:val="33"/>
        </w:numPr>
        <w:spacing w:before="240" w:after="240"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Las partidas presupuestales y los montos pagados para cubrir las facturas por consumo de energía eléctrica del sistema de alumbrado público;</w:t>
      </w:r>
    </w:p>
    <w:p w14:paraId="1D64ACED" w14:textId="77777777" w:rsidR="00961C23" w:rsidRDefault="00531183" w:rsidP="00961C23">
      <w:pPr>
        <w:pStyle w:val="Prrafodelista"/>
        <w:numPr>
          <w:ilvl w:val="0"/>
          <w:numId w:val="33"/>
        </w:numPr>
        <w:spacing w:before="240" w:after="240"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El número de luminarias que fueron sustituidas, corregidas, arregladas o transformadas, que incluya sus características y los lugares en donde se realizaron dichas acciones;</w:t>
      </w:r>
    </w:p>
    <w:p w14:paraId="0B5B4B93" w14:textId="32688ECF" w:rsidR="00531183" w:rsidRPr="00961C23" w:rsidRDefault="00531183" w:rsidP="00961C23">
      <w:pPr>
        <w:pStyle w:val="Prrafodelista"/>
        <w:numPr>
          <w:ilvl w:val="0"/>
          <w:numId w:val="33"/>
        </w:numPr>
        <w:spacing w:before="240" w:after="240" w:line="360" w:lineRule="auto"/>
        <w:ind w:right="-93"/>
        <w:jc w:val="both"/>
        <w:rPr>
          <w:rFonts w:ascii="Palatino Linotype" w:eastAsia="Calibri" w:hAnsi="Palatino Linotype" w:cs="Tahoma"/>
          <w:iCs/>
          <w:szCs w:val="22"/>
          <w:lang w:eastAsia="es-ES_tradnl"/>
        </w:rPr>
      </w:pPr>
      <w:r w:rsidRPr="00961C23">
        <w:rPr>
          <w:rFonts w:ascii="Palatino Linotype" w:eastAsia="Calibri" w:hAnsi="Palatino Linotype" w:cs="Tahoma"/>
          <w:iCs/>
          <w:szCs w:val="22"/>
          <w:lang w:eastAsia="es-ES_tradnl"/>
        </w:rPr>
        <w:t xml:space="preserve">Los proyectos de electrificación para ampliar el sistema de alumbrado público para ofrecer servicio a las comunidades, que incluya el monto de inversión, tipo y fuente de financiamiento,  cantidad de equipos colocados o sustituidos, tipo de equipos, capacidad instalada, ubicación, fecha de inicio y término de la obra, la fecha de </w:t>
      </w:r>
      <w:r w:rsidRPr="00961C23">
        <w:rPr>
          <w:rFonts w:ascii="Palatino Linotype" w:eastAsia="Calibri" w:hAnsi="Palatino Linotype" w:cs="Tahoma"/>
          <w:iCs/>
          <w:szCs w:val="22"/>
          <w:lang w:eastAsia="es-ES_tradnl"/>
        </w:rPr>
        <w:lastRenderedPageBreak/>
        <w:t>modificación del nuevo consumo, en el sistema de facturación del alumbrado público ante la Comisión Federal de Electricidad y el lugar de notificación y publicación de dichos proyectos;</w:t>
      </w:r>
    </w:p>
    <w:p w14:paraId="486EF921" w14:textId="77777777" w:rsidR="00531183" w:rsidRPr="007B0851" w:rsidRDefault="00531183" w:rsidP="00961C23">
      <w:pPr>
        <w:pStyle w:val="Prrafodelista"/>
        <w:numPr>
          <w:ilvl w:val="0"/>
          <w:numId w:val="33"/>
        </w:numPr>
        <w:spacing w:before="240" w:after="240"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Los proyectos de modernización de alumbrado público, que incluya el monto total de inversión, tipo y fuente de financiamiento, cantidad de equipos colocados y su tipo, capacidad instalada, ubicación, fecha de inicio y término de la obra, la georreferenciación de cada uno de los puntos de luz nuevos, fecha de modificación del nuevo consumo, tipo de procedimiento llevado a cabo, número y nombres de empresas concursantes o convocadas, criterios de selección utilizados por el Comité de Adquisidores y el acta del cabildo que autorice dichos proyectos;</w:t>
      </w:r>
    </w:p>
    <w:p w14:paraId="64583FB4" w14:textId="77777777" w:rsidR="00531183" w:rsidRPr="007B0851" w:rsidRDefault="00531183" w:rsidP="00961C23">
      <w:pPr>
        <w:pStyle w:val="Prrafodelista"/>
        <w:numPr>
          <w:ilvl w:val="0"/>
          <w:numId w:val="33"/>
        </w:numPr>
        <w:spacing w:before="240" w:after="240"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Montos recaudados por dicha Comisión por concepto de derecho de alumbrado público;</w:t>
      </w:r>
    </w:p>
    <w:p w14:paraId="2890B8A1" w14:textId="77777777" w:rsidR="00531183" w:rsidRPr="007B0851" w:rsidRDefault="00531183" w:rsidP="00531183">
      <w:pPr>
        <w:pStyle w:val="Prrafodelista"/>
        <w:spacing w:line="360" w:lineRule="auto"/>
        <w:ind w:right="-93"/>
        <w:jc w:val="both"/>
        <w:rPr>
          <w:rFonts w:ascii="Palatino Linotype" w:eastAsia="Calibri" w:hAnsi="Palatino Linotype" w:cs="Tahoma"/>
          <w:iCs/>
          <w:szCs w:val="22"/>
          <w:lang w:eastAsia="es-ES_tradnl"/>
        </w:rPr>
      </w:pPr>
    </w:p>
    <w:p w14:paraId="6BCF6CB2" w14:textId="6BD1D3B4" w:rsidR="00531183" w:rsidRDefault="00531183" w:rsidP="00961C23">
      <w:pPr>
        <w:spacing w:line="360" w:lineRule="auto"/>
        <w:ind w:left="283" w:right="-93"/>
        <w:jc w:val="both"/>
        <w:rPr>
          <w:rFonts w:ascii="Palatino Linotype" w:hAnsi="Palatino Linotype" w:cs="Tahoma"/>
          <w:b/>
          <w:sz w:val="22"/>
          <w:lang w:val="es-ES"/>
        </w:rPr>
      </w:pPr>
      <w:r w:rsidRPr="007B0851">
        <w:rPr>
          <w:rFonts w:ascii="Palatino Linotype" w:hAnsi="Palatino Linotype" w:cs="Tahoma"/>
          <w:b/>
          <w:sz w:val="22"/>
          <w:lang w:val="es-ES"/>
        </w:rPr>
        <w:t>Del dos mil dieciséis, dos mil diecisiete o el más actualizado al treinta de abril de dos mil diecinueve.</w:t>
      </w:r>
    </w:p>
    <w:p w14:paraId="6BB39294" w14:textId="77777777" w:rsidR="00961C23" w:rsidRPr="00961C23" w:rsidRDefault="00961C23" w:rsidP="00961C23">
      <w:pPr>
        <w:spacing w:line="360" w:lineRule="auto"/>
        <w:ind w:left="283" w:right="-93"/>
        <w:jc w:val="both"/>
        <w:rPr>
          <w:rFonts w:ascii="Palatino Linotype" w:hAnsi="Palatino Linotype" w:cs="Tahoma"/>
          <w:b/>
          <w:sz w:val="22"/>
          <w:lang w:val="es-ES"/>
        </w:rPr>
      </w:pPr>
    </w:p>
    <w:p w14:paraId="0F89E93F" w14:textId="77777777" w:rsidR="00531183" w:rsidRPr="007B0851" w:rsidRDefault="00531183" w:rsidP="00D776E0">
      <w:pPr>
        <w:pStyle w:val="Prrafodelista"/>
        <w:numPr>
          <w:ilvl w:val="0"/>
          <w:numId w:val="33"/>
        </w:numPr>
        <w:spacing w:line="360" w:lineRule="auto"/>
        <w:ind w:left="567"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 xml:space="preserve">Censo o documento análogo que contenga el número de luminarias y balastros, que contenga el tipo de equipo o poste, capacidad, ubicación y en su caso, </w:t>
      </w:r>
      <w:proofErr w:type="gramStart"/>
      <w:r w:rsidRPr="007B0851">
        <w:rPr>
          <w:rFonts w:ascii="Palatino Linotype" w:eastAsia="Calibri" w:hAnsi="Palatino Linotype" w:cs="Tahoma"/>
          <w:iCs/>
          <w:szCs w:val="22"/>
          <w:lang w:eastAsia="es-ES_tradnl"/>
        </w:rPr>
        <w:t>de  las</w:t>
      </w:r>
      <w:proofErr w:type="gramEnd"/>
      <w:r w:rsidRPr="007B0851">
        <w:rPr>
          <w:rFonts w:ascii="Palatino Linotype" w:eastAsia="Calibri" w:hAnsi="Palatino Linotype" w:cs="Tahoma"/>
          <w:iCs/>
          <w:szCs w:val="22"/>
          <w:lang w:eastAsia="es-ES_tradnl"/>
        </w:rPr>
        <w:t xml:space="preserve"> localizadas en avenidas principales o contengan equipo de medición;</w:t>
      </w:r>
    </w:p>
    <w:p w14:paraId="38C5BDAD" w14:textId="77777777" w:rsidR="00531183" w:rsidRPr="007B0851" w:rsidRDefault="00531183" w:rsidP="00D776E0">
      <w:pPr>
        <w:pStyle w:val="Prrafodelista"/>
        <w:numPr>
          <w:ilvl w:val="0"/>
          <w:numId w:val="33"/>
        </w:numPr>
        <w:spacing w:line="360" w:lineRule="auto"/>
        <w:ind w:left="567"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Registro Móvil de Usuario asignado al servicio de alumbrado público;</w:t>
      </w:r>
    </w:p>
    <w:p w14:paraId="150A5AA3" w14:textId="77777777" w:rsidR="00531183" w:rsidRPr="007B0851" w:rsidRDefault="00531183" w:rsidP="00531183">
      <w:pPr>
        <w:spacing w:line="360" w:lineRule="auto"/>
        <w:ind w:right="-93"/>
        <w:jc w:val="both"/>
        <w:rPr>
          <w:rFonts w:ascii="Palatino Linotype" w:eastAsia="Calibri" w:hAnsi="Palatino Linotype" w:cs="Tahoma"/>
          <w:iCs/>
          <w:szCs w:val="22"/>
          <w:lang w:eastAsia="es-ES_tradnl"/>
        </w:rPr>
      </w:pPr>
    </w:p>
    <w:p w14:paraId="4943C8F3" w14:textId="77777777" w:rsidR="00531183" w:rsidRPr="007B0851" w:rsidRDefault="00531183" w:rsidP="00531183">
      <w:pPr>
        <w:spacing w:line="360" w:lineRule="auto"/>
        <w:ind w:left="283" w:right="-93"/>
        <w:jc w:val="both"/>
        <w:rPr>
          <w:rFonts w:ascii="Palatino Linotype" w:hAnsi="Palatino Linotype" w:cs="Tahoma"/>
          <w:b/>
          <w:sz w:val="22"/>
          <w:lang w:val="es-ES"/>
        </w:rPr>
      </w:pPr>
      <w:r w:rsidRPr="007B0851">
        <w:rPr>
          <w:rFonts w:ascii="Palatino Linotype" w:hAnsi="Palatino Linotype" w:cs="Tahoma"/>
          <w:b/>
          <w:sz w:val="22"/>
          <w:lang w:val="es-ES"/>
        </w:rPr>
        <w:t>Del primero de enero de dos mil dieciséis al treinta de abril de dos mil diecinueve.</w:t>
      </w:r>
    </w:p>
    <w:p w14:paraId="4880F2C9" w14:textId="77777777" w:rsidR="00531183" w:rsidRPr="007B0851" w:rsidRDefault="00531183" w:rsidP="00531183">
      <w:pPr>
        <w:spacing w:line="360" w:lineRule="auto"/>
        <w:ind w:right="-93"/>
        <w:jc w:val="both"/>
        <w:rPr>
          <w:rFonts w:ascii="Palatino Linotype" w:eastAsia="Calibri" w:hAnsi="Palatino Linotype" w:cs="Tahoma"/>
          <w:iCs/>
          <w:szCs w:val="22"/>
          <w:lang w:eastAsia="es-ES_tradnl"/>
        </w:rPr>
      </w:pPr>
    </w:p>
    <w:p w14:paraId="15EEE110" w14:textId="77777777" w:rsidR="00531183" w:rsidRPr="007B0851" w:rsidRDefault="00531183" w:rsidP="00D776E0">
      <w:pPr>
        <w:pStyle w:val="Prrafodelista"/>
        <w:numPr>
          <w:ilvl w:val="0"/>
          <w:numId w:val="33"/>
        </w:numPr>
        <w:spacing w:line="360" w:lineRule="auto"/>
        <w:ind w:left="567"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val="es-ES" w:eastAsia="es-ES_tradnl"/>
        </w:rPr>
        <w:t>La</w:t>
      </w:r>
      <w:r w:rsidRPr="007B0851">
        <w:rPr>
          <w:rFonts w:ascii="Palatino Linotype" w:eastAsia="Calibri" w:hAnsi="Palatino Linotype" w:cs="Tahoma"/>
          <w:bCs/>
          <w:iCs/>
          <w:szCs w:val="22"/>
          <w:lang w:val="es-ES" w:eastAsia="es-ES_tradnl"/>
        </w:rPr>
        <w:t xml:space="preserve"> tecnología, marca y potencia de las luminarias remplazadas, del dos mil dieciséis al treinta de abril de dos mil diecinueve, así como el número </w:t>
      </w:r>
      <w:r w:rsidRPr="007B0851">
        <w:rPr>
          <w:rFonts w:ascii="Palatino Linotype" w:eastAsia="Calibri" w:hAnsi="Palatino Linotype" w:cs="Tahoma"/>
          <w:iCs/>
          <w:szCs w:val="22"/>
          <w:lang w:val="es-ES" w:eastAsia="es-ES_tradnl"/>
        </w:rPr>
        <w:t>de lámparas, desglosadas por potencia y tecnología a sustituir</w:t>
      </w:r>
      <w:r w:rsidRPr="007B0851">
        <w:rPr>
          <w:rFonts w:ascii="Palatino Linotype" w:eastAsia="Calibri" w:hAnsi="Palatino Linotype" w:cs="Tahoma"/>
          <w:iCs/>
          <w:szCs w:val="22"/>
          <w:lang w:eastAsia="es-ES_tradnl"/>
        </w:rPr>
        <w:t>;</w:t>
      </w:r>
    </w:p>
    <w:p w14:paraId="083CE6B4" w14:textId="77777777" w:rsidR="00531183" w:rsidRPr="007B0851" w:rsidRDefault="00531183" w:rsidP="00D776E0">
      <w:pPr>
        <w:pStyle w:val="Prrafodelista"/>
        <w:numPr>
          <w:ilvl w:val="0"/>
          <w:numId w:val="33"/>
        </w:numPr>
        <w:spacing w:line="360" w:lineRule="auto"/>
        <w:ind w:left="567" w:right="-93"/>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lastRenderedPageBreak/>
        <w:t>Número de luminarias LED, donadas por el Gobierno del Estado, del dos mil dieciséis al treinta de abril, desglosado por ubicación, potencia, cantidad, marca y modelo;</w:t>
      </w:r>
    </w:p>
    <w:p w14:paraId="236B2A3C" w14:textId="77777777" w:rsidR="00531183" w:rsidRPr="007B0851" w:rsidRDefault="00531183" w:rsidP="00531183">
      <w:pPr>
        <w:spacing w:line="360" w:lineRule="auto"/>
        <w:ind w:right="-93"/>
        <w:jc w:val="both"/>
        <w:rPr>
          <w:rFonts w:ascii="Palatino Linotype" w:hAnsi="Palatino Linotype" w:cs="Tahoma"/>
          <w:b/>
          <w:sz w:val="22"/>
          <w:lang w:val="es-ES"/>
        </w:rPr>
      </w:pPr>
    </w:p>
    <w:p w14:paraId="61400507" w14:textId="77777777" w:rsidR="00531183" w:rsidRPr="007B0851" w:rsidRDefault="00531183" w:rsidP="00531183">
      <w:pPr>
        <w:spacing w:line="360" w:lineRule="auto"/>
        <w:ind w:left="283" w:right="-93"/>
        <w:jc w:val="both"/>
        <w:rPr>
          <w:rFonts w:ascii="Palatino Linotype" w:hAnsi="Palatino Linotype" w:cs="Tahoma"/>
          <w:b/>
          <w:sz w:val="22"/>
          <w:lang w:val="es-ES"/>
        </w:rPr>
      </w:pPr>
      <w:r w:rsidRPr="007B0851">
        <w:rPr>
          <w:rFonts w:ascii="Palatino Linotype" w:hAnsi="Palatino Linotype" w:cs="Tahoma"/>
          <w:b/>
          <w:sz w:val="22"/>
          <w:lang w:val="es-ES"/>
        </w:rPr>
        <w:t>Del primero de enero de dos mil catorce al treinta de abril de dos mil diecinueve.</w:t>
      </w:r>
    </w:p>
    <w:p w14:paraId="700DD773" w14:textId="77777777" w:rsidR="00531183" w:rsidRPr="007B0851" w:rsidRDefault="00531183" w:rsidP="00531183">
      <w:pPr>
        <w:spacing w:line="360" w:lineRule="auto"/>
        <w:ind w:right="-93"/>
        <w:jc w:val="both"/>
        <w:rPr>
          <w:rFonts w:ascii="Palatino Linotype" w:hAnsi="Palatino Linotype" w:cs="Tahoma"/>
          <w:b/>
          <w:sz w:val="22"/>
          <w:lang w:val="es-ES"/>
        </w:rPr>
      </w:pPr>
    </w:p>
    <w:p w14:paraId="5E0F44EC" w14:textId="77777777" w:rsidR="00531183" w:rsidRPr="007B0851" w:rsidRDefault="00531183" w:rsidP="00D776E0">
      <w:pPr>
        <w:pStyle w:val="Prrafodelista"/>
        <w:numPr>
          <w:ilvl w:val="0"/>
          <w:numId w:val="33"/>
        </w:numPr>
        <w:spacing w:line="360" w:lineRule="auto"/>
        <w:ind w:left="567" w:right="-93"/>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Relación con la recaudación del derecho de alumbrado público, facturación de energía eléctrica y adeudo de facturación, del primero de enero de dos mil catorce al treinta de abril de dos mil diecinueve, desglosado por mes;</w:t>
      </w:r>
    </w:p>
    <w:p w14:paraId="0AD3EC2D" w14:textId="77777777" w:rsidR="00531183" w:rsidRPr="007B0851" w:rsidRDefault="00531183" w:rsidP="00D776E0">
      <w:pPr>
        <w:pStyle w:val="Prrafodelista"/>
        <w:numPr>
          <w:ilvl w:val="0"/>
          <w:numId w:val="33"/>
        </w:numPr>
        <w:spacing w:line="360" w:lineRule="auto"/>
        <w:ind w:left="567" w:right="-93"/>
        <w:jc w:val="both"/>
        <w:rPr>
          <w:rFonts w:ascii="Palatino Linotype" w:eastAsia="Calibri" w:hAnsi="Palatino Linotype" w:cs="Tahoma"/>
          <w:iCs/>
          <w:szCs w:val="22"/>
          <w:lang w:val="es-ES" w:eastAsia="es-ES_tradnl"/>
        </w:rPr>
      </w:pPr>
      <w:r w:rsidRPr="007B0851">
        <w:rPr>
          <w:rFonts w:ascii="Palatino Linotype" w:eastAsia="Calibri" w:hAnsi="Palatino Linotype" w:cs="Tahoma"/>
          <w:iCs/>
          <w:szCs w:val="22"/>
          <w:lang w:val="es-ES" w:eastAsia="es-ES_tradnl"/>
        </w:rPr>
        <w:t>Los estados de cuenta o recibos emitidos mes con mes por la Comisión Federal de Electricidad;</w:t>
      </w:r>
    </w:p>
    <w:p w14:paraId="7F183709" w14:textId="77777777" w:rsidR="00531183" w:rsidRPr="007B0851" w:rsidRDefault="00531183" w:rsidP="00531183">
      <w:pPr>
        <w:spacing w:line="360" w:lineRule="auto"/>
        <w:ind w:right="-93"/>
        <w:jc w:val="both"/>
        <w:rPr>
          <w:rFonts w:ascii="Palatino Linotype" w:hAnsi="Palatino Linotype" w:cs="Tahoma"/>
          <w:b/>
          <w:sz w:val="22"/>
          <w:lang w:val="es-ES"/>
        </w:rPr>
      </w:pPr>
    </w:p>
    <w:p w14:paraId="5F04596A" w14:textId="77777777" w:rsidR="00531183" w:rsidRPr="007B0851" w:rsidRDefault="00531183" w:rsidP="00531183">
      <w:pPr>
        <w:spacing w:line="360" w:lineRule="auto"/>
        <w:ind w:left="283" w:right="-93"/>
        <w:jc w:val="both"/>
        <w:rPr>
          <w:rFonts w:ascii="Palatino Linotype" w:hAnsi="Palatino Linotype" w:cs="Tahoma"/>
          <w:b/>
          <w:sz w:val="22"/>
          <w:lang w:val="es-ES"/>
        </w:rPr>
      </w:pPr>
      <w:r w:rsidRPr="007B0851">
        <w:rPr>
          <w:rFonts w:ascii="Palatino Linotype" w:hAnsi="Palatino Linotype" w:cs="Tahoma"/>
          <w:b/>
          <w:sz w:val="22"/>
          <w:lang w:val="es-ES"/>
        </w:rPr>
        <w:t>Al treinta de abril de dos mil diecinueve.</w:t>
      </w:r>
    </w:p>
    <w:p w14:paraId="44E72F2B" w14:textId="77777777" w:rsidR="00531183" w:rsidRPr="007B0851" w:rsidRDefault="00531183" w:rsidP="00531183">
      <w:pPr>
        <w:spacing w:line="360" w:lineRule="auto"/>
        <w:ind w:right="-93"/>
        <w:jc w:val="both"/>
        <w:rPr>
          <w:rFonts w:ascii="Palatino Linotype" w:hAnsi="Palatino Linotype" w:cs="Tahoma"/>
          <w:sz w:val="22"/>
          <w:lang w:val="es-ES"/>
        </w:rPr>
      </w:pPr>
    </w:p>
    <w:p w14:paraId="74096188" w14:textId="77777777" w:rsidR="00531183" w:rsidRPr="007B0851" w:rsidRDefault="00531183" w:rsidP="00D776E0">
      <w:pPr>
        <w:pStyle w:val="Prrafodelista"/>
        <w:numPr>
          <w:ilvl w:val="0"/>
          <w:numId w:val="33"/>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val="es-ES" w:eastAsia="es-ES_tradnl"/>
        </w:rPr>
        <w:t>El número de luminarias que se remplazaron en las diversas vías (principales, ejes viales, primarias, colectores, secundarias, residenciales, áreas verdes, plazas y techumbres);</w:t>
      </w:r>
    </w:p>
    <w:p w14:paraId="26EF813D" w14:textId="77777777" w:rsidR="00531183" w:rsidRPr="007B0851" w:rsidRDefault="00531183" w:rsidP="00D776E0">
      <w:pPr>
        <w:pStyle w:val="Prrafodelista"/>
        <w:numPr>
          <w:ilvl w:val="0"/>
          <w:numId w:val="33"/>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val="es-ES" w:eastAsia="es-ES_tradnl"/>
        </w:rPr>
        <w:t>El número de luminarias por cada una de las vías;</w:t>
      </w:r>
    </w:p>
    <w:p w14:paraId="4D3DCB1D" w14:textId="77777777" w:rsidR="00531183" w:rsidRPr="007B0851" w:rsidRDefault="00531183" w:rsidP="00D776E0">
      <w:pPr>
        <w:pStyle w:val="Prrafodelista"/>
        <w:numPr>
          <w:ilvl w:val="0"/>
          <w:numId w:val="33"/>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val="es-ES" w:eastAsia="es-ES_tradnl"/>
        </w:rPr>
        <w:t>El número de vías</w:t>
      </w:r>
      <w:r w:rsidRPr="007B0851">
        <w:rPr>
          <w:rFonts w:ascii="Palatino Linotype" w:eastAsia="Calibri" w:hAnsi="Palatino Linotype" w:cs="Tahoma"/>
          <w:iCs/>
          <w:sz w:val="20"/>
          <w:szCs w:val="22"/>
          <w:lang w:val="es-ES" w:eastAsia="es-ES_tradnl"/>
        </w:rPr>
        <w:t xml:space="preserve"> </w:t>
      </w:r>
      <w:r w:rsidRPr="007B0851">
        <w:rPr>
          <w:rFonts w:ascii="Palatino Linotype" w:eastAsia="Calibri" w:hAnsi="Palatino Linotype" w:cs="Tahoma"/>
          <w:iCs/>
          <w:szCs w:val="22"/>
          <w:lang w:val="es-ES" w:eastAsia="es-ES_tradnl"/>
        </w:rPr>
        <w:t>principales, ejes viales, primarias, colectores, secundarias, residenciales, áreas verdes, plazas y techumbres;</w:t>
      </w:r>
    </w:p>
    <w:p w14:paraId="56A5FC16" w14:textId="77777777" w:rsidR="00531183" w:rsidRPr="007B0851" w:rsidRDefault="00531183" w:rsidP="00D776E0">
      <w:pPr>
        <w:pStyle w:val="Prrafodelista"/>
        <w:numPr>
          <w:ilvl w:val="0"/>
          <w:numId w:val="33"/>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val="es-ES" w:eastAsia="es-ES_tradnl"/>
        </w:rPr>
        <w:t>El número de luminarias sustituidas por cada una de las vías señaladas en el punto anterior.</w:t>
      </w:r>
    </w:p>
    <w:p w14:paraId="38C4CF0E" w14:textId="77777777" w:rsidR="00531183" w:rsidRPr="007B0851" w:rsidRDefault="00531183" w:rsidP="00D776E0">
      <w:pPr>
        <w:pStyle w:val="Prrafodelista"/>
        <w:numPr>
          <w:ilvl w:val="0"/>
          <w:numId w:val="33"/>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El monto y fecha de adeudo por consumo de energía eléctrica en el alumbrado público ante la Comisión Federal de Electricidad en el Municipio o cualquier otra empresa;</w:t>
      </w:r>
    </w:p>
    <w:p w14:paraId="7148179C" w14:textId="77777777" w:rsidR="00531183" w:rsidRPr="007B0851" w:rsidRDefault="00531183" w:rsidP="00D776E0">
      <w:pPr>
        <w:pStyle w:val="Prrafodelista"/>
        <w:numPr>
          <w:ilvl w:val="0"/>
          <w:numId w:val="33"/>
        </w:numPr>
        <w:spacing w:line="360" w:lineRule="auto"/>
        <w:ind w:right="-93"/>
        <w:jc w:val="both"/>
        <w:rPr>
          <w:rFonts w:ascii="Palatino Linotype" w:eastAsia="Calibri" w:hAnsi="Palatino Linotype" w:cs="Tahoma"/>
          <w:iCs/>
          <w:szCs w:val="22"/>
          <w:lang w:eastAsia="es-ES_tradnl"/>
        </w:rPr>
      </w:pPr>
      <w:r w:rsidRPr="007B0851">
        <w:rPr>
          <w:rFonts w:ascii="Palatino Linotype" w:eastAsia="Calibri" w:hAnsi="Palatino Linotype" w:cs="Tahoma"/>
          <w:iCs/>
          <w:szCs w:val="22"/>
          <w:lang w:eastAsia="es-ES_tradnl"/>
        </w:rPr>
        <w:t xml:space="preserve">El último convenio denominado “Peso por Peso”, celebrado con la Comisión Federal de Electricidad. </w:t>
      </w:r>
    </w:p>
    <w:p w14:paraId="75BEBF78" w14:textId="77777777" w:rsidR="00531183" w:rsidRPr="007B0851" w:rsidRDefault="00531183" w:rsidP="00531183">
      <w:pPr>
        <w:pStyle w:val="Prrafodelista"/>
        <w:spacing w:line="360" w:lineRule="auto"/>
        <w:rPr>
          <w:rFonts w:ascii="Palatino Linotype" w:eastAsia="Calibri" w:hAnsi="Palatino Linotype" w:cs="Tahoma"/>
          <w:iCs/>
          <w:szCs w:val="22"/>
          <w:lang w:eastAsia="es-ES_tradnl"/>
        </w:rPr>
      </w:pPr>
    </w:p>
    <w:p w14:paraId="31C44BEA" w14:textId="4293C754" w:rsidR="00531183" w:rsidRPr="007B0851" w:rsidRDefault="00531183" w:rsidP="00531183">
      <w:pPr>
        <w:spacing w:line="360" w:lineRule="auto"/>
        <w:jc w:val="both"/>
        <w:rPr>
          <w:rFonts w:ascii="Palatino Linotype" w:hAnsi="Palatino Linotype" w:cs="Tahoma"/>
          <w:bCs/>
          <w:sz w:val="22"/>
          <w:szCs w:val="22"/>
        </w:rPr>
      </w:pPr>
      <w:r w:rsidRPr="007B0851">
        <w:rPr>
          <w:rFonts w:ascii="Palatino Linotype" w:hAnsi="Palatino Linotype" w:cs="Tahoma"/>
          <w:bCs/>
          <w:sz w:val="22"/>
          <w:szCs w:val="22"/>
        </w:rPr>
        <w:lastRenderedPageBreak/>
        <w:t xml:space="preserve">En el caso de que los documentos localizados, contengan datos o información clasificada, en términos del artículo 143, fracción </w:t>
      </w:r>
      <w:r w:rsidR="00D67504" w:rsidRPr="007B0851">
        <w:rPr>
          <w:rFonts w:ascii="Palatino Linotype" w:hAnsi="Palatino Linotype" w:cs="Tahoma"/>
          <w:bCs/>
          <w:sz w:val="22"/>
          <w:szCs w:val="22"/>
        </w:rPr>
        <w:t>I, de</w:t>
      </w:r>
      <w:r w:rsidRPr="007B0851">
        <w:rPr>
          <w:rFonts w:ascii="Palatino Linotype" w:hAnsi="Palatino Linotype" w:cs="Tahoma"/>
          <w:bCs/>
          <w:sz w:val="22"/>
          <w:szCs w:val="22"/>
        </w:rPr>
        <w:t xml:space="preserve"> la Ley de la materia, el Sujeto Obligado deberá elaborar las versiones públicas respectivas. En ese tenor, deberá emitir y entregar la resolución de su Comité de Transparencia, en donde, de manera fundada y motivada, confirme dicha clasificación.</w:t>
      </w:r>
    </w:p>
    <w:p w14:paraId="52A12A72" w14:textId="77777777" w:rsidR="00531183" w:rsidRPr="007B0851" w:rsidRDefault="00531183" w:rsidP="00531183">
      <w:pPr>
        <w:spacing w:line="360" w:lineRule="auto"/>
        <w:jc w:val="both"/>
        <w:rPr>
          <w:rFonts w:ascii="Palatino Linotype" w:hAnsi="Palatino Linotype" w:cs="Tahoma"/>
          <w:bCs/>
          <w:sz w:val="22"/>
          <w:szCs w:val="22"/>
        </w:rPr>
      </w:pPr>
    </w:p>
    <w:p w14:paraId="0BE63A79" w14:textId="1C9B4B80" w:rsidR="00531183" w:rsidRPr="007B0851" w:rsidRDefault="00531183" w:rsidP="00531183">
      <w:pPr>
        <w:spacing w:line="360" w:lineRule="auto"/>
        <w:jc w:val="both"/>
        <w:rPr>
          <w:rFonts w:ascii="Palatino Linotype" w:eastAsia="Calibri" w:hAnsi="Palatino Linotype" w:cs="Tahoma"/>
          <w:iCs/>
          <w:sz w:val="22"/>
          <w:szCs w:val="22"/>
          <w:lang w:val="es-ES" w:eastAsia="es-ES_tradnl"/>
        </w:rPr>
      </w:pPr>
      <w:r w:rsidRPr="007B0851">
        <w:rPr>
          <w:rFonts w:ascii="Palatino Linotype" w:eastAsia="Calibri" w:hAnsi="Palatino Linotype" w:cs="Tahoma"/>
          <w:iCs/>
          <w:sz w:val="22"/>
          <w:szCs w:val="22"/>
          <w:lang w:val="es-ES" w:eastAsia="es-ES_tradnl"/>
        </w:rPr>
        <w:t xml:space="preserve">Finalmente, en el caso que no haya generado en términos del Considerando SEXTO, algún documento </w:t>
      </w:r>
      <w:r w:rsidR="001E7E3A">
        <w:rPr>
          <w:rFonts w:ascii="Palatino Linotype" w:eastAsia="Calibri" w:hAnsi="Palatino Linotype" w:cs="Tahoma"/>
          <w:iCs/>
          <w:sz w:val="22"/>
          <w:szCs w:val="22"/>
          <w:lang w:val="es-ES" w:eastAsia="es-ES_tradnl"/>
        </w:rPr>
        <w:t>de los identificados en los numerales 2, 3,</w:t>
      </w:r>
      <w:r w:rsidR="006D491E">
        <w:rPr>
          <w:rFonts w:ascii="Palatino Linotype" w:eastAsia="Calibri" w:hAnsi="Palatino Linotype" w:cs="Tahoma"/>
          <w:iCs/>
          <w:sz w:val="22"/>
          <w:szCs w:val="22"/>
          <w:lang w:val="es-ES" w:eastAsia="es-ES_tradnl"/>
        </w:rPr>
        <w:t xml:space="preserve"> 4, 5, 6, </w:t>
      </w:r>
      <w:r w:rsidR="00F507EF">
        <w:rPr>
          <w:rFonts w:ascii="Palatino Linotype" w:eastAsia="Calibri" w:hAnsi="Palatino Linotype" w:cs="Tahoma"/>
          <w:iCs/>
          <w:sz w:val="22"/>
          <w:szCs w:val="22"/>
          <w:lang w:val="es-ES" w:eastAsia="es-ES_tradnl"/>
        </w:rPr>
        <w:t xml:space="preserve">7, </w:t>
      </w:r>
      <w:r w:rsidR="00C862C0">
        <w:rPr>
          <w:rFonts w:ascii="Palatino Linotype" w:eastAsia="Calibri" w:hAnsi="Palatino Linotype" w:cs="Tahoma"/>
          <w:iCs/>
          <w:sz w:val="22"/>
          <w:szCs w:val="22"/>
          <w:lang w:val="es-ES" w:eastAsia="es-ES_tradnl"/>
        </w:rPr>
        <w:t xml:space="preserve">11, 12, 15, </w:t>
      </w:r>
      <w:r w:rsidR="00B06C00">
        <w:rPr>
          <w:rFonts w:ascii="Palatino Linotype" w:eastAsia="Calibri" w:hAnsi="Palatino Linotype" w:cs="Tahoma"/>
          <w:iCs/>
          <w:sz w:val="22"/>
          <w:szCs w:val="22"/>
          <w:lang w:val="es-ES" w:eastAsia="es-ES_tradnl"/>
        </w:rPr>
        <w:t>18 y 20</w:t>
      </w:r>
      <w:r w:rsidR="001E7E3A">
        <w:rPr>
          <w:rFonts w:ascii="Palatino Linotype" w:eastAsia="Calibri" w:hAnsi="Palatino Linotype" w:cs="Tahoma"/>
          <w:iCs/>
          <w:sz w:val="22"/>
          <w:szCs w:val="22"/>
          <w:lang w:val="es-ES" w:eastAsia="es-ES_tradnl"/>
        </w:rPr>
        <w:t xml:space="preserve"> </w:t>
      </w:r>
      <w:r w:rsidRPr="007B0851">
        <w:rPr>
          <w:rFonts w:ascii="Palatino Linotype" w:eastAsia="Calibri" w:hAnsi="Palatino Linotype" w:cs="Tahoma"/>
          <w:iCs/>
          <w:sz w:val="22"/>
          <w:szCs w:val="22"/>
          <w:lang w:val="es-ES" w:eastAsia="es-ES_tradnl"/>
        </w:rPr>
        <w:t xml:space="preserve">que dé cuenta de la información que se ordena entregar, </w:t>
      </w:r>
      <w:r w:rsidR="00D67504" w:rsidRPr="007B0851">
        <w:rPr>
          <w:rFonts w:ascii="Palatino Linotype" w:eastAsia="Calibri" w:hAnsi="Palatino Linotype" w:cs="Tahoma"/>
          <w:iCs/>
          <w:sz w:val="22"/>
          <w:szCs w:val="22"/>
          <w:lang w:val="es-ES" w:eastAsia="es-ES_tradnl"/>
        </w:rPr>
        <w:t>deberá informarlo</w:t>
      </w:r>
      <w:r w:rsidRPr="007B0851">
        <w:rPr>
          <w:rFonts w:ascii="Palatino Linotype" w:eastAsia="Calibri" w:hAnsi="Palatino Linotype" w:cs="Tahoma"/>
          <w:iCs/>
          <w:sz w:val="22"/>
          <w:szCs w:val="22"/>
          <w:lang w:val="es-ES" w:eastAsia="es-ES_tradnl"/>
        </w:rPr>
        <w:t xml:space="preserve"> al Recurrente, en términos del artículo 19, segundo párrafo de la Ley de Transparencia y Acceso a la Información Pública.</w:t>
      </w:r>
    </w:p>
    <w:p w14:paraId="4ACD92A4" w14:textId="77777777" w:rsidR="00EA7F9C" w:rsidRPr="007B0851" w:rsidRDefault="00EA7F9C" w:rsidP="00EA7F9C">
      <w:pPr>
        <w:spacing w:line="360" w:lineRule="auto"/>
        <w:ind w:right="-93"/>
        <w:jc w:val="both"/>
        <w:rPr>
          <w:rFonts w:ascii="Palatino Linotype" w:hAnsi="Palatino Linotype" w:cs="Tahoma"/>
          <w:bCs/>
          <w:szCs w:val="22"/>
        </w:rPr>
      </w:pPr>
    </w:p>
    <w:p w14:paraId="4B7F8282" w14:textId="77777777" w:rsidR="00EA7F9C" w:rsidRPr="007B0851" w:rsidRDefault="00EA7F9C" w:rsidP="00EA7F9C">
      <w:pPr>
        <w:spacing w:line="360" w:lineRule="auto"/>
        <w:jc w:val="both"/>
        <w:rPr>
          <w:rFonts w:ascii="Palatino Linotype" w:hAnsi="Palatino Linotype" w:cs="Tahoma"/>
          <w:i/>
          <w:sz w:val="22"/>
          <w:szCs w:val="22"/>
        </w:rPr>
      </w:pPr>
      <w:r w:rsidRPr="007B0851">
        <w:rPr>
          <w:rFonts w:ascii="Palatino Linotype" w:eastAsia="Calibri" w:hAnsi="Palatino Linotype" w:cs="Tahoma"/>
          <w:b/>
          <w:bCs/>
          <w:sz w:val="22"/>
          <w:szCs w:val="22"/>
          <w:lang w:eastAsia="en-US"/>
        </w:rPr>
        <w:t>TERCERO.</w:t>
      </w:r>
      <w:r w:rsidRPr="007B0851">
        <w:rPr>
          <w:rFonts w:ascii="Palatino Linotype" w:hAnsi="Palatino Linotype" w:cs="Tahoma"/>
          <w:color w:val="000000" w:themeColor="text1"/>
          <w:sz w:val="22"/>
          <w:szCs w:val="22"/>
        </w:rPr>
        <w:t xml:space="preserve"> </w:t>
      </w:r>
      <w:r w:rsidRPr="007B0851">
        <w:rPr>
          <w:rFonts w:ascii="Palatino Linotype" w:hAnsi="Palatino Linotype" w:cs="Tahoma"/>
          <w:b/>
          <w:sz w:val="22"/>
          <w:szCs w:val="22"/>
        </w:rPr>
        <w:t xml:space="preserve">NOTIFÍQUESE </w:t>
      </w:r>
      <w:r w:rsidRPr="007B0851">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5BE8266" w14:textId="77777777" w:rsidR="00EA7F9C" w:rsidRPr="007B0851" w:rsidRDefault="00EA7F9C" w:rsidP="00EA7F9C">
      <w:pPr>
        <w:shd w:val="clear" w:color="auto" w:fill="FFFFFF" w:themeFill="background1"/>
        <w:spacing w:line="360" w:lineRule="auto"/>
        <w:jc w:val="both"/>
        <w:rPr>
          <w:rFonts w:ascii="Palatino Linotype" w:eastAsia="Calibri" w:hAnsi="Palatino Linotype" w:cs="Tahoma"/>
          <w:sz w:val="22"/>
          <w:szCs w:val="22"/>
          <w:lang w:eastAsia="es-MX"/>
        </w:rPr>
      </w:pPr>
    </w:p>
    <w:p w14:paraId="289D86B5" w14:textId="77777777" w:rsidR="00EA7F9C" w:rsidRPr="007B0851" w:rsidRDefault="00EA7F9C" w:rsidP="00EA7F9C">
      <w:pPr>
        <w:shd w:val="clear" w:color="auto" w:fill="FFFFFF" w:themeFill="background1"/>
        <w:spacing w:line="360" w:lineRule="auto"/>
        <w:jc w:val="both"/>
        <w:rPr>
          <w:rFonts w:ascii="Palatino Linotype" w:hAnsi="Palatino Linotype" w:cs="Tahoma"/>
          <w:sz w:val="22"/>
          <w:szCs w:val="22"/>
        </w:rPr>
      </w:pPr>
      <w:r w:rsidRPr="007B0851">
        <w:rPr>
          <w:rFonts w:ascii="Palatino Linotype" w:eastAsia="Calibri" w:hAnsi="Palatino Linotype" w:cs="Tahoma"/>
          <w:b/>
          <w:sz w:val="22"/>
          <w:szCs w:val="22"/>
          <w:lang w:eastAsia="es-MX"/>
        </w:rPr>
        <w:t>CUARTO</w:t>
      </w:r>
      <w:r w:rsidRPr="007B0851">
        <w:rPr>
          <w:rFonts w:ascii="Palatino Linotype" w:eastAsia="Calibri" w:hAnsi="Palatino Linotype" w:cs="Tahoma"/>
          <w:b/>
          <w:bCs/>
          <w:sz w:val="22"/>
          <w:szCs w:val="22"/>
          <w:lang w:eastAsia="en-US"/>
        </w:rPr>
        <w:t>.</w:t>
      </w:r>
      <w:r w:rsidRPr="007B0851">
        <w:rPr>
          <w:rFonts w:ascii="Palatino Linotype" w:eastAsia="Calibri" w:hAnsi="Palatino Linotype" w:cs="Tahoma"/>
          <w:sz w:val="22"/>
          <w:szCs w:val="22"/>
          <w:lang w:eastAsia="es-MX"/>
        </w:rPr>
        <w:t xml:space="preserve"> </w:t>
      </w:r>
      <w:r w:rsidRPr="007B0851">
        <w:rPr>
          <w:rFonts w:ascii="Palatino Linotype" w:hAnsi="Palatino Linotype" w:cs="Tahoma"/>
          <w:b/>
          <w:sz w:val="22"/>
          <w:szCs w:val="22"/>
        </w:rPr>
        <w:t>NOTIFÍQUESE</w:t>
      </w:r>
      <w:r w:rsidRPr="007B0851">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E4586C6" w14:textId="630B3113" w:rsidR="00EA7F9C" w:rsidRDefault="00EA7F9C" w:rsidP="00EA7F9C">
      <w:pPr>
        <w:shd w:val="clear" w:color="auto" w:fill="FFFFFF" w:themeFill="background1"/>
        <w:spacing w:line="360" w:lineRule="auto"/>
        <w:jc w:val="both"/>
        <w:rPr>
          <w:rFonts w:ascii="Palatino Linotype" w:hAnsi="Palatino Linotype" w:cs="Tahoma"/>
          <w:sz w:val="22"/>
          <w:szCs w:val="22"/>
        </w:rPr>
      </w:pPr>
    </w:p>
    <w:p w14:paraId="3F6682BD" w14:textId="5AB26885" w:rsidR="00961C23" w:rsidRDefault="00961C23" w:rsidP="00EA7F9C">
      <w:pPr>
        <w:shd w:val="clear" w:color="auto" w:fill="FFFFFF" w:themeFill="background1"/>
        <w:spacing w:line="360" w:lineRule="auto"/>
        <w:jc w:val="both"/>
        <w:rPr>
          <w:rFonts w:ascii="Palatino Linotype" w:hAnsi="Palatino Linotype" w:cs="Tahoma"/>
          <w:sz w:val="22"/>
          <w:szCs w:val="22"/>
        </w:rPr>
      </w:pPr>
    </w:p>
    <w:p w14:paraId="0960AAAF" w14:textId="77777777" w:rsidR="00961C23" w:rsidRPr="007B0851" w:rsidRDefault="00961C23" w:rsidP="00EA7F9C">
      <w:pPr>
        <w:shd w:val="clear" w:color="auto" w:fill="FFFFFF" w:themeFill="background1"/>
        <w:spacing w:line="360" w:lineRule="auto"/>
        <w:jc w:val="both"/>
        <w:rPr>
          <w:rFonts w:ascii="Palatino Linotype" w:hAnsi="Palatino Linotype" w:cs="Tahoma"/>
          <w:sz w:val="22"/>
          <w:szCs w:val="22"/>
        </w:rPr>
      </w:pPr>
    </w:p>
    <w:p w14:paraId="3D878CB3" w14:textId="0F75614B" w:rsidR="00961C23" w:rsidRDefault="00961C23" w:rsidP="00961C23">
      <w:pPr>
        <w:spacing w:line="360" w:lineRule="auto"/>
        <w:jc w:val="both"/>
        <w:rPr>
          <w:rFonts w:ascii="Palatino Linotype" w:hAnsi="Palatino Linotype" w:cs="Arial"/>
          <w:sz w:val="24"/>
          <w:szCs w:val="24"/>
          <w:lang w:eastAsia="en-US"/>
        </w:rPr>
      </w:pPr>
      <w:r>
        <w:rPr>
          <w:rFonts w:ascii="Palatino Linotype" w:hAnsi="Palatino Linotype" w:cs="Arial"/>
          <w:sz w:val="24"/>
          <w:szCs w:val="24"/>
        </w:rPr>
        <w:lastRenderedPageBreak/>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 JAVIER MARTÍNEZ CRUZ AUSENCIA JUSTIFICADA Y LUIS GUSTAVO PARRA NORIEGA</w:t>
      </w:r>
      <w:r>
        <w:t xml:space="preserve"> </w:t>
      </w:r>
      <w:r>
        <w:rPr>
          <w:rFonts w:ascii="Palatino Linotype" w:hAnsi="Palatino Linotype" w:cs="Arial"/>
          <w:sz w:val="24"/>
          <w:szCs w:val="24"/>
        </w:rPr>
        <w:t>AUSENCIA JUSTIFICADA, EN LA VIGÉSIMA SEXTA SESIÓN ORDINARIA CELEBRADA EL DIEZ DE JULIO DE DOS MIL DIECINUEVE, ANTE EL SECRETARIO TÉCNICO DEL PLENO, ALEXIS TAPIA RAMÍREZ.------------------------------------------------------------------------------------------------------------------------------------------------------------------------------------------------------------------------------------------------------</w:t>
      </w:r>
      <w:r w:rsidRPr="00961C23">
        <w:rPr>
          <w:rFonts w:ascii="Palatino Linotype" w:hAnsi="Palatino Linotype" w:cs="Arial"/>
          <w:sz w:val="24"/>
          <w:szCs w:val="24"/>
        </w:rPr>
        <w:t xml:space="preserve"> </w:t>
      </w:r>
      <w:r>
        <w:rPr>
          <w:rFonts w:ascii="Palatino Linotype" w:hAnsi="Palatino Linotype" w:cs="Arial"/>
          <w:sz w:val="24"/>
          <w:szCs w:val="24"/>
        </w:rPr>
        <w:t>-----------------------------------------------------------------------------------------------------------------------------------------------------------------------------------------------------------------------------------------------------------------------------------------------------------------------------------------------------------------------------------------------------------------------------------------------------------------------------------------------------------------------------------------------------------------------------------------------------------------------------------------------------------------------------------------------------------------------------------------------------------------------------------------------------------------------------------------------------------------------------------------------------------------------------------------------------------------------------------------------------------------------------------------------------------------------------------------------------------------------------------------------------------------------------------------------------------------------------------------------------------------------------------------------------------------------------------------------------------------------------------------------------------------------------------------------------------------------------------------------------------------------------</w:t>
      </w:r>
    </w:p>
    <w:p w14:paraId="256FCE53" w14:textId="77777777" w:rsidR="00EA7F9C" w:rsidRPr="007B0851" w:rsidRDefault="00EA7F9C" w:rsidP="00EA7F9C">
      <w:pPr>
        <w:tabs>
          <w:tab w:val="left" w:pos="8931"/>
        </w:tabs>
        <w:spacing w:line="360" w:lineRule="auto"/>
        <w:ind w:right="-93"/>
        <w:rPr>
          <w:rFonts w:ascii="Palatino Linotype" w:eastAsia="Calibri" w:hAnsi="Palatino Linotype" w:cs="Tahoma"/>
          <w:b/>
          <w:bCs/>
          <w:sz w:val="22"/>
          <w:szCs w:val="22"/>
          <w:lang w:eastAsia="en-US"/>
        </w:rPr>
      </w:pPr>
    </w:p>
    <w:p w14:paraId="42A48331" w14:textId="77777777" w:rsidR="00961C23" w:rsidRDefault="00961C23" w:rsidP="00961C23">
      <w:pPr>
        <w:spacing w:line="360" w:lineRule="auto"/>
        <w:jc w:val="both"/>
        <w:rPr>
          <w:rFonts w:ascii="Palatino Linotype" w:hAnsi="Palatino Linotype"/>
          <w:lang w:eastAsia="en-US"/>
        </w:rPr>
      </w:pPr>
    </w:p>
    <w:p w14:paraId="3C49D71A" w14:textId="37B7B6EA" w:rsidR="00961C23" w:rsidRDefault="00961C23" w:rsidP="00961C23">
      <w:pPr>
        <w:spacing w:before="240"/>
        <w:jc w:val="both"/>
        <w:rPr>
          <w:rFonts w:ascii="Palatino Linotype" w:hAnsi="Palatino Linotype"/>
        </w:rPr>
      </w:pPr>
      <w:r>
        <w:rPr>
          <w:rFonts w:asciiTheme="minorHAnsi" w:hAnsiTheme="minorHAnsi"/>
          <w:noProof/>
        </w:rPr>
        <mc:AlternateContent>
          <mc:Choice Requires="wps">
            <w:drawing>
              <wp:anchor distT="45720" distB="45720" distL="114300" distR="114300" simplePos="0" relativeHeight="251681792" behindDoc="0" locked="0" layoutInCell="1" allowOverlap="1" wp14:anchorId="317B8252" wp14:editId="252C8359">
                <wp:simplePos x="0" y="0"/>
                <wp:positionH relativeFrom="page">
                  <wp:align>center</wp:align>
                </wp:positionH>
                <wp:positionV relativeFrom="paragraph">
                  <wp:posOffset>67310</wp:posOffset>
                </wp:positionV>
                <wp:extent cx="2924810" cy="914400"/>
                <wp:effectExtent l="0" t="0" r="7620" b="0"/>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914400"/>
                        </a:xfrm>
                        <a:prstGeom prst="rect">
                          <a:avLst/>
                        </a:prstGeom>
                        <a:solidFill>
                          <a:srgbClr val="FFFFFF"/>
                        </a:solidFill>
                        <a:ln w="9525">
                          <a:noFill/>
                          <a:miter lim="800000"/>
                          <a:headEnd/>
                          <a:tailEnd/>
                        </a:ln>
                      </wps:spPr>
                      <wps:txbx>
                        <w:txbxContent>
                          <w:p w14:paraId="15C0CAE3" w14:textId="77777777" w:rsidR="004C3A57" w:rsidRDefault="004C3A57" w:rsidP="00961C23">
                            <w:pPr>
                              <w:jc w:val="center"/>
                              <w:rPr>
                                <w:rFonts w:ascii="Palatino Linotype" w:hAnsi="Palatino Linotype"/>
                                <w:sz w:val="24"/>
                                <w:szCs w:val="24"/>
                              </w:rPr>
                            </w:pPr>
                            <w:r>
                              <w:rPr>
                                <w:rFonts w:ascii="Palatino Linotype" w:hAnsi="Palatino Linotype"/>
                                <w:b/>
                                <w:sz w:val="24"/>
                                <w:szCs w:val="24"/>
                              </w:rPr>
                              <w:t>Zulema Martínez Sánchez</w:t>
                            </w:r>
                          </w:p>
                          <w:p w14:paraId="203431B2" w14:textId="77777777" w:rsidR="004C3A57" w:rsidRDefault="004C3A57" w:rsidP="00961C23">
                            <w:pPr>
                              <w:jc w:val="center"/>
                              <w:rPr>
                                <w:rFonts w:ascii="Palatino Linotype" w:hAnsi="Palatino Linotype"/>
                                <w:sz w:val="24"/>
                                <w:szCs w:val="24"/>
                              </w:rPr>
                            </w:pPr>
                            <w:r>
                              <w:rPr>
                                <w:rFonts w:ascii="Palatino Linotype" w:hAnsi="Palatino Linotype"/>
                                <w:sz w:val="24"/>
                                <w:szCs w:val="24"/>
                              </w:rPr>
                              <w:t>Comisionada Presidenta</w:t>
                            </w:r>
                          </w:p>
                          <w:p w14:paraId="0D633B3B" w14:textId="77777777" w:rsidR="004C3A57" w:rsidRDefault="004C3A57" w:rsidP="00961C23">
                            <w:pPr>
                              <w:jc w:val="center"/>
                              <w:rPr>
                                <w:rFonts w:ascii="Palatino Linotype" w:hAnsi="Palatino Linotype"/>
                                <w:b/>
                                <w:sz w:val="24"/>
                                <w:szCs w:val="24"/>
                              </w:rPr>
                            </w:pPr>
                            <w:r>
                              <w:rPr>
                                <w:rFonts w:ascii="Palatino Linotype" w:hAnsi="Palatino Linotype"/>
                                <w:b/>
                                <w:sz w:val="24"/>
                                <w:szCs w:val="24"/>
                              </w:rPr>
                              <w:t>(Rúbrica).</w:t>
                            </w:r>
                          </w:p>
                          <w:p w14:paraId="32E3F770" w14:textId="77777777" w:rsidR="004C3A57" w:rsidRDefault="004C3A57" w:rsidP="00961C23">
                            <w:pPr>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17B8252" id="_x0000_t202" coordsize="21600,21600" o:spt="202" path="m,l,21600r21600,l21600,xe">
                <v:stroke joinstyle="miter"/>
                <v:path gradientshapeok="t" o:connecttype="rect"/>
              </v:shapetype>
              <v:shape id="Cuadro de texto 20" o:spid="_x0000_s1026" type="#_x0000_t202" style="position:absolute;left:0;text-align:left;margin-left:0;margin-top:5.3pt;width:230.3pt;height:1in;z-index:25168179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3vIQIAACQEAAAOAAAAZHJzL2Uyb0RvYy54bWysU8tu2zAQvBfoPxC817IFu0kFy0Hq1EWB&#10;9AGk/YAVSVlESa5K0pbSr++SchwjvRXVgSC1u8PZ2eH6ZrSGHZUPGl3NF7M5Z8oJlNrta/7j++7N&#10;NWchgpNg0KmaP6rAbzavX62HvlIldmik8oxAXKiGvuZdjH1VFEF0ykKYYa8cBVv0FiId/b6QHgZC&#10;t6Yo5/O3xYBe9h6FCoH+3k1Bvsn4batE/Nq2QUVmak7cYl59Xpu0Fps1VHsPfafFiQb8AwsL2tGl&#10;Z6g7iMAOXv8FZbXwGLCNM4G2wLbVQuUeqJvF/EU3Dx30KvdC4oT+LFP4f7Diy/GbZ1rWvCR5HFia&#10;0fYA0iOTikU1RmQUIZmGPlSU/dBTfhzf40jjzi2H/h7Fz8Acbjtwe3XrPQ6dAkk0F6myuCidcEIC&#10;aYbPKOk6OETMQGPrbdKQVGGETnwezyMiIkzQz7JcLq/KFWeCYu8Wy+U8kyugeqrufYgfFVqWNjX3&#10;ZIGMDsf7EBMbqJ5S0mUBjZY7bUw++H2zNZ4dgeyyy19u4EWacWyg21fEI1U5TPXZSVZHsrPRtubX&#10;8/RNBktqfHAyp0TQZtoTE+NO8iRFJm3i2IyUmDRrUD6SUB4n29Izo02H/jdnA1m25uHXAbzizHxy&#10;JHaWgzyeD8vVVZqov4w0lxFwgqBqHjmbttuY38XU0S0NpdVZr2cmJ65kxSzj6dkkr1+ec9bz4978&#10;AQAA//8DAFBLAwQUAAYACAAAACEAHdeohtsAAAAHAQAADwAAAGRycy9kb3ducmV2LnhtbEyPzWrD&#10;MBCE74W+g9hCb42ckDrFtRxCwLTgU34eQLbWP9haGUtx3Lfv5tTedmeW2W/S/WIHMePkO0cK1qsI&#10;BFLlTEeNguslf/sA4YMmowdHqOAHPeyz56dUJ8bd6YTzOTSCQ8gnWkEbwphI6asWrfYrNyKxV7vJ&#10;6sDr1Egz6TuH20FuoiiWVnfEH1o94rHFqj/frILvosrrTWHrOfRr2xen8iuvd0q9viyHTxABl/B3&#10;DA98RoeMmUp3I+PFoICLBFajGAS72/gxlCy8b2OQWSr/82e/AAAA//8DAFBLAQItABQABgAIAAAA&#10;IQC2gziS/gAAAOEBAAATAAAAAAAAAAAAAAAAAAAAAABbQ29udGVudF9UeXBlc10ueG1sUEsBAi0A&#10;FAAGAAgAAAAhADj9If/WAAAAlAEAAAsAAAAAAAAAAAAAAAAALwEAAF9yZWxzLy5yZWxzUEsBAi0A&#10;FAAGAAgAAAAhAHnFve8hAgAAJAQAAA4AAAAAAAAAAAAAAAAALgIAAGRycy9lMm9Eb2MueG1sUEsB&#10;Ai0AFAAGAAgAAAAhAB3XqIbbAAAABwEAAA8AAAAAAAAAAAAAAAAAewQAAGRycy9kb3ducmV2Lnht&#10;bFBLBQYAAAAABAAEAPMAAACDBQAAAAA=&#10;" stroked="f">
                <v:textbox>
                  <w:txbxContent>
                    <w:p w14:paraId="15C0CAE3" w14:textId="77777777" w:rsidR="004C3A57" w:rsidRDefault="004C3A57" w:rsidP="00961C23">
                      <w:pPr>
                        <w:jc w:val="center"/>
                        <w:rPr>
                          <w:rFonts w:ascii="Palatino Linotype" w:hAnsi="Palatino Linotype"/>
                          <w:sz w:val="24"/>
                          <w:szCs w:val="24"/>
                        </w:rPr>
                      </w:pPr>
                      <w:r>
                        <w:rPr>
                          <w:rFonts w:ascii="Palatino Linotype" w:hAnsi="Palatino Linotype"/>
                          <w:b/>
                          <w:sz w:val="24"/>
                          <w:szCs w:val="24"/>
                        </w:rPr>
                        <w:t>Zulema Martínez Sánchez</w:t>
                      </w:r>
                    </w:p>
                    <w:p w14:paraId="203431B2" w14:textId="77777777" w:rsidR="004C3A57" w:rsidRDefault="004C3A57" w:rsidP="00961C23">
                      <w:pPr>
                        <w:jc w:val="center"/>
                        <w:rPr>
                          <w:rFonts w:ascii="Palatino Linotype" w:hAnsi="Palatino Linotype"/>
                          <w:sz w:val="24"/>
                          <w:szCs w:val="24"/>
                        </w:rPr>
                      </w:pPr>
                      <w:r>
                        <w:rPr>
                          <w:rFonts w:ascii="Palatino Linotype" w:hAnsi="Palatino Linotype"/>
                          <w:sz w:val="24"/>
                          <w:szCs w:val="24"/>
                        </w:rPr>
                        <w:t>Comisionada Presidenta</w:t>
                      </w:r>
                    </w:p>
                    <w:p w14:paraId="0D633B3B" w14:textId="77777777" w:rsidR="004C3A57" w:rsidRDefault="004C3A57" w:rsidP="00961C23">
                      <w:pPr>
                        <w:jc w:val="center"/>
                        <w:rPr>
                          <w:rFonts w:ascii="Palatino Linotype" w:hAnsi="Palatino Linotype"/>
                          <w:b/>
                          <w:sz w:val="24"/>
                          <w:szCs w:val="24"/>
                        </w:rPr>
                      </w:pPr>
                      <w:r>
                        <w:rPr>
                          <w:rFonts w:ascii="Palatino Linotype" w:hAnsi="Palatino Linotype"/>
                          <w:b/>
                          <w:sz w:val="24"/>
                          <w:szCs w:val="24"/>
                        </w:rPr>
                        <w:t>(Rúbrica).</w:t>
                      </w:r>
                    </w:p>
                    <w:p w14:paraId="32E3F770" w14:textId="77777777" w:rsidR="004C3A57" w:rsidRDefault="004C3A57" w:rsidP="00961C23">
                      <w:pPr>
                        <w:jc w:val="center"/>
                        <w:rPr>
                          <w:rFonts w:ascii="Palatino Linotype" w:hAnsi="Palatino Linotype"/>
                          <w:sz w:val="24"/>
                          <w:szCs w:val="24"/>
                        </w:rPr>
                      </w:pPr>
                    </w:p>
                  </w:txbxContent>
                </v:textbox>
                <w10:wrap type="square" anchorx="page"/>
              </v:shape>
            </w:pict>
          </mc:Fallback>
        </mc:AlternateContent>
      </w:r>
    </w:p>
    <w:p w14:paraId="77CDD449" w14:textId="77777777" w:rsidR="00961C23" w:rsidRDefault="00961C23" w:rsidP="00961C23">
      <w:pPr>
        <w:spacing w:before="240"/>
        <w:jc w:val="both"/>
        <w:rPr>
          <w:rFonts w:ascii="Palatino Linotype" w:hAnsi="Palatino Linotype"/>
        </w:rPr>
      </w:pPr>
    </w:p>
    <w:p w14:paraId="2E55FE8A" w14:textId="77777777" w:rsidR="00961C23" w:rsidRDefault="00961C23" w:rsidP="00961C23">
      <w:pPr>
        <w:spacing w:before="240"/>
        <w:jc w:val="center"/>
        <w:rPr>
          <w:rFonts w:ascii="Palatino Linotype" w:hAnsi="Palatino Linotype"/>
        </w:rPr>
      </w:pPr>
    </w:p>
    <w:p w14:paraId="3412BE17" w14:textId="77777777" w:rsidR="00961C23" w:rsidRDefault="00961C23" w:rsidP="00961C23">
      <w:pPr>
        <w:spacing w:before="240"/>
        <w:rPr>
          <w:rFonts w:ascii="Palatino Linotype" w:hAnsi="Palatino Linotype"/>
          <w:b/>
        </w:rPr>
      </w:pPr>
    </w:p>
    <w:p w14:paraId="4E13368C" w14:textId="77777777" w:rsidR="00961C23" w:rsidRDefault="00961C23" w:rsidP="00961C23">
      <w:pPr>
        <w:spacing w:before="240"/>
        <w:rPr>
          <w:rFonts w:ascii="Palatino Linotype" w:hAnsi="Palatino Linotype"/>
          <w:b/>
        </w:rPr>
      </w:pPr>
    </w:p>
    <w:p w14:paraId="5220698E" w14:textId="15FCF232" w:rsidR="00961C23" w:rsidRDefault="00961C23" w:rsidP="00961C23">
      <w:pPr>
        <w:spacing w:before="240"/>
        <w:rPr>
          <w:rFonts w:ascii="Palatino Linotype" w:hAnsi="Palatino Linotype"/>
          <w:b/>
        </w:rPr>
      </w:pPr>
      <w:r>
        <w:rPr>
          <w:rFonts w:asciiTheme="minorHAnsi" w:hAnsiTheme="minorHAnsi"/>
          <w:noProof/>
        </w:rPr>
        <mc:AlternateContent>
          <mc:Choice Requires="wps">
            <w:drawing>
              <wp:anchor distT="0" distB="0" distL="114300" distR="114300" simplePos="0" relativeHeight="251682816" behindDoc="0" locked="0" layoutInCell="1" allowOverlap="1" wp14:anchorId="6A435828" wp14:editId="2F15F4A7">
                <wp:simplePos x="0" y="0"/>
                <wp:positionH relativeFrom="margin">
                  <wp:align>left</wp:align>
                </wp:positionH>
                <wp:positionV relativeFrom="paragraph">
                  <wp:posOffset>20955</wp:posOffset>
                </wp:positionV>
                <wp:extent cx="1943100" cy="995045"/>
                <wp:effectExtent l="0" t="0" r="19050" b="14605"/>
                <wp:wrapNone/>
                <wp:docPr id="19" name="Cuadro de texto 19"/>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985595" w14:textId="77777777" w:rsidR="004C3A57" w:rsidRDefault="004C3A57" w:rsidP="00961C23">
                            <w:pPr>
                              <w:jc w:val="center"/>
                              <w:rPr>
                                <w:rFonts w:ascii="Palatino Linotype" w:hAnsi="Palatino Linotype"/>
                                <w:b/>
                                <w:sz w:val="24"/>
                                <w:szCs w:val="24"/>
                              </w:rPr>
                            </w:pPr>
                            <w:r>
                              <w:rPr>
                                <w:rFonts w:ascii="Palatino Linotype" w:hAnsi="Palatino Linotype"/>
                                <w:b/>
                                <w:sz w:val="24"/>
                                <w:szCs w:val="24"/>
                              </w:rPr>
                              <w:t>Eva Abaid Yapur</w:t>
                            </w:r>
                          </w:p>
                          <w:p w14:paraId="6518236C" w14:textId="77777777" w:rsidR="004C3A57" w:rsidRDefault="004C3A57" w:rsidP="00961C23">
                            <w:pPr>
                              <w:jc w:val="center"/>
                              <w:rPr>
                                <w:rFonts w:ascii="Palatino Linotype" w:hAnsi="Palatino Linotype"/>
                                <w:sz w:val="24"/>
                                <w:szCs w:val="24"/>
                              </w:rPr>
                            </w:pPr>
                            <w:r>
                              <w:rPr>
                                <w:rFonts w:ascii="Palatino Linotype" w:hAnsi="Palatino Linotype"/>
                                <w:sz w:val="24"/>
                                <w:szCs w:val="24"/>
                              </w:rPr>
                              <w:t>Comisionada</w:t>
                            </w:r>
                          </w:p>
                          <w:p w14:paraId="6A13CE75" w14:textId="77777777" w:rsidR="004C3A57" w:rsidRDefault="004C3A57" w:rsidP="00961C23">
                            <w:pPr>
                              <w:jc w:val="center"/>
                              <w:rPr>
                                <w:rFonts w:ascii="Palatino Linotype" w:hAnsi="Palatino Linotype"/>
                                <w:b/>
                                <w:sz w:val="24"/>
                                <w:szCs w:val="24"/>
                              </w:rPr>
                            </w:pPr>
                            <w:r>
                              <w:rPr>
                                <w:rFonts w:ascii="Palatino Linotype" w:hAnsi="Palatino Linotype"/>
                                <w:b/>
                                <w:sz w:val="24"/>
                                <w:szCs w:val="24"/>
                              </w:rPr>
                              <w:t>(Rúbrica).</w:t>
                            </w:r>
                          </w:p>
                          <w:p w14:paraId="14E451BF" w14:textId="77777777" w:rsidR="004C3A57" w:rsidRDefault="004C3A57" w:rsidP="00961C23">
                            <w:pPr>
                              <w:jc w:val="cente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35828" id="Cuadro de texto 19" o:spid="_x0000_s1027" type="#_x0000_t202" style="position:absolute;margin-left:0;margin-top:1.65pt;width:153pt;height:78.3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VWmAIAAMIFAAAOAAAAZHJzL2Uyb0RvYy54bWysVEtPGzEQvlfqf7B8L5tAoE3EBqVBVJUQ&#10;oELF2fHaiVXb49pOdtNfz9i7mwflQtXL7tjzzXjmm8flVWM02QgfFNiSDk8GlAjLoVJ2WdKfTzef&#10;vlASIrMV02BFSbci0Kvpxw+XtZuIU1iBroQn6MSGSe1KuorRTYoi8JUwLJyAExaVErxhEY9+WVSe&#10;1ejd6OJ0MLgoavCV88BFCHh73SrpNPuXUvB4L2UQkeiSYmwxf33+LtK3mF6yydIzt1K8C4P9QxSG&#10;KYuP7lxds8jI2qu/XBnFPQSQ8YSDKUBKxUXOAbMZDl5l87hiTuRckJzgdjSF/+eW320ePFEV1m5M&#10;iWUGazRfs8oDqQSJoolAUIM01S5MEP3oEB+br9CgSX8f8DJl30hv0h/zIqhHwrc7ktEV4cloPDob&#10;DlDFUTcej0bDXIVib+18iN8EGJKEknosYuaWbW5DxEgQ2kPSYwG0qm6U1vmQGkfMtScbhiXXMceI&#10;FkcobUld0ouz80F2fKTLrbf3sFi+4QH9aZueE7nFurASQy0TWYpbLRJG2x9CIsWZkDdiZJwLu4sz&#10;oxNKYkbvMezw+6jeY9zmgRb5ZbBxZ2yUBd+ydExt9asnRrZ4LMxB3kmMzaJpe6tvlAVUW+wfD+0g&#10;BsdvFBb5loX4wDxOHvYFbpN4jx+pAYsEnUTJCvyft+4THgcCtZTUOMklDb/XzAtK9HeLozIejkZp&#10;9PNhdP75FA/+ULM41Ni1mQN2zhD3luNZTPioe1F6MM+4dGbpVVQxy/HtksZenMd2v+DS4mI2yyAc&#10;dsfirX10PLlOLKcWfmqemXddn6dhu4N+5tnkVbu32GRpYbaOIFWehcRzy2rHPy6KPCLdUkub6PCc&#10;UfvVO3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COlRVWmAIAAMIFAAAOAAAAAAAAAAAAAAAAAC4CAABkcnMvZTJvRG9jLnht&#10;bFBLAQItABQABgAIAAAAIQCQO2cM2gAAAAYBAAAPAAAAAAAAAAAAAAAAAPIEAABkcnMvZG93bnJl&#10;di54bWxQSwUGAAAAAAQABADzAAAA+QUAAAAA&#10;" fillcolor="white [3201]" strokecolor="white [3212]" strokeweight=".5pt">
                <v:textbox>
                  <w:txbxContent>
                    <w:p w14:paraId="6E985595" w14:textId="77777777" w:rsidR="004C3A57" w:rsidRDefault="004C3A57" w:rsidP="00961C23">
                      <w:pPr>
                        <w:jc w:val="center"/>
                        <w:rPr>
                          <w:rFonts w:ascii="Palatino Linotype" w:hAnsi="Palatino Linotype"/>
                          <w:b/>
                          <w:sz w:val="24"/>
                          <w:szCs w:val="24"/>
                        </w:rPr>
                      </w:pPr>
                      <w:r>
                        <w:rPr>
                          <w:rFonts w:ascii="Palatino Linotype" w:hAnsi="Palatino Linotype"/>
                          <w:b/>
                          <w:sz w:val="24"/>
                          <w:szCs w:val="24"/>
                        </w:rPr>
                        <w:t>Eva Abaid Yapur</w:t>
                      </w:r>
                    </w:p>
                    <w:p w14:paraId="6518236C" w14:textId="77777777" w:rsidR="004C3A57" w:rsidRDefault="004C3A57" w:rsidP="00961C23">
                      <w:pPr>
                        <w:jc w:val="center"/>
                        <w:rPr>
                          <w:rFonts w:ascii="Palatino Linotype" w:hAnsi="Palatino Linotype"/>
                          <w:sz w:val="24"/>
                          <w:szCs w:val="24"/>
                        </w:rPr>
                      </w:pPr>
                      <w:r>
                        <w:rPr>
                          <w:rFonts w:ascii="Palatino Linotype" w:hAnsi="Palatino Linotype"/>
                          <w:sz w:val="24"/>
                          <w:szCs w:val="24"/>
                        </w:rPr>
                        <w:t>Comisionada</w:t>
                      </w:r>
                    </w:p>
                    <w:p w14:paraId="6A13CE75" w14:textId="77777777" w:rsidR="004C3A57" w:rsidRDefault="004C3A57" w:rsidP="00961C23">
                      <w:pPr>
                        <w:jc w:val="center"/>
                        <w:rPr>
                          <w:rFonts w:ascii="Palatino Linotype" w:hAnsi="Palatino Linotype"/>
                          <w:b/>
                          <w:sz w:val="24"/>
                          <w:szCs w:val="24"/>
                        </w:rPr>
                      </w:pPr>
                      <w:r>
                        <w:rPr>
                          <w:rFonts w:ascii="Palatino Linotype" w:hAnsi="Palatino Linotype"/>
                          <w:b/>
                          <w:sz w:val="24"/>
                          <w:szCs w:val="24"/>
                        </w:rPr>
                        <w:t>(Rúbrica).</w:t>
                      </w:r>
                    </w:p>
                    <w:p w14:paraId="14E451BF" w14:textId="77777777" w:rsidR="004C3A57" w:rsidRDefault="004C3A57" w:rsidP="00961C23">
                      <w:pPr>
                        <w:jc w:val="center"/>
                        <w:rPr>
                          <w:rFonts w:asciiTheme="minorHAnsi" w:hAnsiTheme="minorHAnsi"/>
                          <w:sz w:val="22"/>
                          <w:szCs w:val="22"/>
                        </w:rPr>
                      </w:pPr>
                    </w:p>
                  </w:txbxContent>
                </v:textbox>
                <w10:wrap anchorx="margin"/>
              </v:shape>
            </w:pict>
          </mc:Fallback>
        </mc:AlternateContent>
      </w:r>
      <w:r>
        <w:rPr>
          <w:rFonts w:asciiTheme="minorHAnsi" w:hAnsiTheme="minorHAnsi"/>
          <w:noProof/>
        </w:rPr>
        <mc:AlternateContent>
          <mc:Choice Requires="wps">
            <w:drawing>
              <wp:anchor distT="0" distB="0" distL="114300" distR="114300" simplePos="0" relativeHeight="251685888" behindDoc="0" locked="0" layoutInCell="1" allowOverlap="1" wp14:anchorId="5193F8F1" wp14:editId="23E419C5">
                <wp:simplePos x="0" y="0"/>
                <wp:positionH relativeFrom="page">
                  <wp:posOffset>-3105150</wp:posOffset>
                </wp:positionH>
                <wp:positionV relativeFrom="paragraph">
                  <wp:posOffset>2032635</wp:posOffset>
                </wp:positionV>
                <wp:extent cx="2133600" cy="943610"/>
                <wp:effectExtent l="0" t="0" r="19050" b="27940"/>
                <wp:wrapNone/>
                <wp:docPr id="9" name="Cuadro de texto 9"/>
                <wp:cNvGraphicFramePr/>
                <a:graphic xmlns:a="http://schemas.openxmlformats.org/drawingml/2006/main">
                  <a:graphicData uri="http://schemas.microsoft.com/office/word/2010/wordprocessingShape">
                    <wps:wsp>
                      <wps:cNvSpPr txBox="1"/>
                      <wps:spPr>
                        <a:xfrm>
                          <a:off x="0" y="0"/>
                          <a:ext cx="2133600" cy="943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E0EEEE" w14:textId="77777777" w:rsidR="004C3A57" w:rsidRDefault="004C3A57" w:rsidP="00961C23">
                            <w:pPr>
                              <w:jc w:val="center"/>
                              <w:rPr>
                                <w:rFonts w:ascii="Palatino Linotype" w:hAnsi="Palatino Linotype"/>
                                <w:sz w:val="24"/>
                                <w:szCs w:val="24"/>
                              </w:rPr>
                            </w:pPr>
                            <w:r>
                              <w:rPr>
                                <w:rFonts w:ascii="Palatino Linotype" w:hAnsi="Palatino Linotype"/>
                                <w:b/>
                                <w:sz w:val="24"/>
                                <w:szCs w:val="24"/>
                              </w:rPr>
                              <w:t>Javier Martínez Cruz</w:t>
                            </w:r>
                          </w:p>
                          <w:p w14:paraId="193B1427" w14:textId="77777777" w:rsidR="004C3A57" w:rsidRDefault="004C3A57" w:rsidP="00961C23">
                            <w:pPr>
                              <w:jc w:val="center"/>
                              <w:rPr>
                                <w:rFonts w:ascii="Palatino Linotype" w:hAnsi="Palatino Linotype"/>
                                <w:sz w:val="24"/>
                                <w:szCs w:val="24"/>
                              </w:rPr>
                            </w:pPr>
                            <w:r>
                              <w:rPr>
                                <w:rFonts w:ascii="Palatino Linotype" w:hAnsi="Palatino Linotype"/>
                                <w:sz w:val="24"/>
                                <w:szCs w:val="24"/>
                              </w:rPr>
                              <w:t>Comisionado</w:t>
                            </w:r>
                          </w:p>
                          <w:p w14:paraId="0A80E108" w14:textId="77777777" w:rsidR="004C3A57" w:rsidRDefault="004C3A57" w:rsidP="00961C23">
                            <w:pPr>
                              <w:jc w:val="center"/>
                              <w:rPr>
                                <w:rFonts w:ascii="Palatino Linotype" w:hAnsi="Palatino Linotype"/>
                                <w:b/>
                                <w:sz w:val="24"/>
                                <w:szCs w:val="24"/>
                              </w:rPr>
                            </w:pPr>
                            <w:r>
                              <w:rPr>
                                <w:rFonts w:ascii="Palatino Linotype" w:hAnsi="Palatino Linotype"/>
                                <w:b/>
                                <w:sz w:val="24"/>
                                <w:szCs w:val="24"/>
                              </w:rPr>
                              <w:t>(Rúbrica).</w:t>
                            </w:r>
                          </w:p>
                          <w:p w14:paraId="0D45A09D" w14:textId="77777777" w:rsidR="004C3A57" w:rsidRDefault="004C3A57" w:rsidP="00961C23">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3F8F1" id="Cuadro de texto 9" o:spid="_x0000_s1028" type="#_x0000_t202" style="position:absolute;margin-left:-244.5pt;margin-top:160.05pt;width:168pt;height:74.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UGLmQIAAMAFAAAOAAAAZHJzL2Uyb0RvYy54bWysVEtv2zAMvg/YfxB0X51XsyWIU2QpMgwo&#10;2mLt0LMiS4kxSdQkJXb260vJdpJ2vXTYxabEjxT58TG7qrUie+F8CSan/YseJcJwKEqzyenPx9Wn&#10;L5T4wEzBFBiR04Pw9Gr+8cOsslMxgC2oQjiCToyfVjan2xDsNMs83wrN/AVYYVApwWkW8Og2WeFY&#10;hd61yga93jirwBXWARfe4+11o6Tz5F9KwcOdlF4EonKKsYX0dem7jt9sPmPTjWN2W/I2DPYPUWhW&#10;Gnz06OqaBUZ2rvzLlS65Aw8yXHDQGUhZcpFywGz6vVfZPGyZFSkXJMfbI03+/7nlt/t7R8oipxNK&#10;DNNYouWOFQ5IIUgQdQAyiSRV1k8R+2ARHeqvUGOxu3uPlzH3Wjod/5gVQT3SfThSjJ4Ix8tBfzgc&#10;91DFUTcZDcf9VIPsZG2dD98EaBKFnDosYWKW7W98wEgQ2kHiYx5UWaxKpdIhto1YKkf2DAuuQooR&#10;LV6glCFVTsfDy15y/EKXGu/kYb15wwP6UyY+J1KDtWFFhhomkhQOSkSMMj+ERIITIW/EyDgX5hhn&#10;QkeUxIzeY9jiT1G9x7jJAy3Sy2DC0ViXBlzD0ktqi18dMbLBY2HO8o5iqNd16qxB1yhrKA7YPw6a&#10;MfSWr0os8g3z4Z45nDvsC9wl4Q4/UgEWCVqJki24P2/dRzyOA2opqXCOc+p/75gTlKjvBgdl0h+N&#10;4uCnw+jy8wAP7lyzPteYnV4Cdk4ft5blSYz4oDpROtBPuHIW8VVUMcPx7ZyGTlyGZrvgyuJisUgg&#10;HHXLwo15sDy6jizHFn6sn5izbZ/HWbuFbuLZ9FW7N9hoaWCxCyDLNAuR54bVln9cE2lE2pUW99D5&#10;OaFOi3f+DAAA//8DAFBLAwQUAAYACAAAACEAIxAaruMAAAANAQAADwAAAGRycy9kb3ducmV2Lnht&#10;bEyPQU+DQBCF7yb+h82YeKMLBSsiQ0M0xkRNjG0v3rbsCER2lrDblv5715Me37yXN98r17MZxJEm&#10;11tGSBYxCOLG6p5bhN32KcpBOK9Yq8EyIZzJwbq6vChVoe2JP+i48a0IJewKhdB5PxZSuqYjo9zC&#10;jsTB+7KTUT7IqZV6UqdQbga5jOOVNKrn8KFTIz101HxvDgbhJftUj6l/pbPn+b2un/Mxc2+I11dz&#10;fQ/C0+z/wvCLH9ChCkx7e2DtxIAQZfldGOMR0mWcgAiRKLlJw2mPkK3yW5BVKf+vqH4AAAD//wMA&#10;UEsBAi0AFAAGAAgAAAAhALaDOJL+AAAA4QEAABMAAAAAAAAAAAAAAAAAAAAAAFtDb250ZW50X1R5&#10;cGVzXS54bWxQSwECLQAUAAYACAAAACEAOP0h/9YAAACUAQAACwAAAAAAAAAAAAAAAAAvAQAAX3Jl&#10;bHMvLnJlbHNQSwECLQAUAAYACAAAACEAg/VBi5kCAADABQAADgAAAAAAAAAAAAAAAAAuAgAAZHJz&#10;L2Uyb0RvYy54bWxQSwECLQAUAAYACAAAACEAIxAaruMAAAANAQAADwAAAAAAAAAAAAAAAADzBAAA&#10;ZHJzL2Rvd25yZXYueG1sUEsFBgAAAAAEAAQA8wAAAAMGAAAAAA==&#10;" fillcolor="white [3201]" strokecolor="white [3212]" strokeweight=".5pt">
                <v:textbox>
                  <w:txbxContent>
                    <w:p w14:paraId="5DE0EEEE" w14:textId="77777777" w:rsidR="004C3A57" w:rsidRDefault="004C3A57" w:rsidP="00961C23">
                      <w:pPr>
                        <w:jc w:val="center"/>
                        <w:rPr>
                          <w:rFonts w:ascii="Palatino Linotype" w:hAnsi="Palatino Linotype"/>
                          <w:sz w:val="24"/>
                          <w:szCs w:val="24"/>
                        </w:rPr>
                      </w:pPr>
                      <w:r>
                        <w:rPr>
                          <w:rFonts w:ascii="Palatino Linotype" w:hAnsi="Palatino Linotype"/>
                          <w:b/>
                          <w:sz w:val="24"/>
                          <w:szCs w:val="24"/>
                        </w:rPr>
                        <w:t>Javier Martínez Cruz</w:t>
                      </w:r>
                    </w:p>
                    <w:p w14:paraId="193B1427" w14:textId="77777777" w:rsidR="004C3A57" w:rsidRDefault="004C3A57" w:rsidP="00961C23">
                      <w:pPr>
                        <w:jc w:val="center"/>
                        <w:rPr>
                          <w:rFonts w:ascii="Palatino Linotype" w:hAnsi="Palatino Linotype"/>
                          <w:sz w:val="24"/>
                          <w:szCs w:val="24"/>
                        </w:rPr>
                      </w:pPr>
                      <w:r>
                        <w:rPr>
                          <w:rFonts w:ascii="Palatino Linotype" w:hAnsi="Palatino Linotype"/>
                          <w:sz w:val="24"/>
                          <w:szCs w:val="24"/>
                        </w:rPr>
                        <w:t>Comisionado</w:t>
                      </w:r>
                    </w:p>
                    <w:p w14:paraId="0A80E108" w14:textId="77777777" w:rsidR="004C3A57" w:rsidRDefault="004C3A57" w:rsidP="00961C23">
                      <w:pPr>
                        <w:jc w:val="center"/>
                        <w:rPr>
                          <w:rFonts w:ascii="Palatino Linotype" w:hAnsi="Palatino Linotype"/>
                          <w:b/>
                          <w:sz w:val="24"/>
                          <w:szCs w:val="24"/>
                        </w:rPr>
                      </w:pPr>
                      <w:r>
                        <w:rPr>
                          <w:rFonts w:ascii="Palatino Linotype" w:hAnsi="Palatino Linotype"/>
                          <w:b/>
                          <w:sz w:val="24"/>
                          <w:szCs w:val="24"/>
                        </w:rPr>
                        <w:t>(Rúbrica).</w:t>
                      </w:r>
                    </w:p>
                    <w:p w14:paraId="0D45A09D" w14:textId="77777777" w:rsidR="004C3A57" w:rsidRDefault="004C3A57" w:rsidP="00961C23">
                      <w:pPr>
                        <w:rPr>
                          <w:rFonts w:asciiTheme="minorHAnsi" w:hAnsiTheme="minorHAnsi"/>
                          <w:sz w:val="22"/>
                          <w:szCs w:val="22"/>
                        </w:rPr>
                      </w:pPr>
                    </w:p>
                  </w:txbxContent>
                </v:textbox>
                <w10:wrap anchorx="page"/>
              </v:shape>
            </w:pict>
          </mc:Fallback>
        </mc:AlternateContent>
      </w:r>
      <w:r>
        <w:rPr>
          <w:rFonts w:asciiTheme="minorHAnsi" w:hAnsiTheme="minorHAnsi"/>
          <w:noProof/>
        </w:rPr>
        <mc:AlternateContent>
          <mc:Choice Requires="wps">
            <w:drawing>
              <wp:anchor distT="0" distB="0" distL="114300" distR="114300" simplePos="0" relativeHeight="251686912" behindDoc="0" locked="0" layoutInCell="1" allowOverlap="1" wp14:anchorId="34C21C34" wp14:editId="7B780DE7">
                <wp:simplePos x="0" y="0"/>
                <wp:positionH relativeFrom="margin">
                  <wp:align>right</wp:align>
                </wp:positionH>
                <wp:positionV relativeFrom="paragraph">
                  <wp:posOffset>11430</wp:posOffset>
                </wp:positionV>
                <wp:extent cx="2543175" cy="936625"/>
                <wp:effectExtent l="0" t="0" r="28575" b="15875"/>
                <wp:wrapNone/>
                <wp:docPr id="3" name="Cuadro de texto 3"/>
                <wp:cNvGraphicFramePr/>
                <a:graphic xmlns:a="http://schemas.openxmlformats.org/drawingml/2006/main">
                  <a:graphicData uri="http://schemas.microsoft.com/office/word/2010/wordprocessingShape">
                    <wps:wsp>
                      <wps:cNvSpPr txBox="1"/>
                      <wps:spPr>
                        <a:xfrm>
                          <a:off x="0" y="0"/>
                          <a:ext cx="2543175" cy="9359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2F5D0F" w14:textId="77777777" w:rsidR="004C3A57" w:rsidRDefault="004C3A57" w:rsidP="00961C23">
                            <w:pPr>
                              <w:jc w:val="center"/>
                              <w:rPr>
                                <w:rFonts w:ascii="Palatino Linotype" w:hAnsi="Palatino Linotype"/>
                                <w:sz w:val="24"/>
                                <w:szCs w:val="24"/>
                              </w:rPr>
                            </w:pPr>
                            <w:r>
                              <w:rPr>
                                <w:rFonts w:ascii="Palatino Linotype" w:hAnsi="Palatino Linotype"/>
                                <w:b/>
                                <w:sz w:val="24"/>
                                <w:szCs w:val="24"/>
                              </w:rPr>
                              <w:t>José Guadalupe Luna Hernández</w:t>
                            </w:r>
                          </w:p>
                          <w:p w14:paraId="0B11E0DE" w14:textId="77777777" w:rsidR="004C3A57" w:rsidRDefault="004C3A57" w:rsidP="00961C23">
                            <w:pPr>
                              <w:jc w:val="center"/>
                              <w:rPr>
                                <w:rFonts w:ascii="Palatino Linotype" w:hAnsi="Palatino Linotype"/>
                                <w:sz w:val="24"/>
                                <w:szCs w:val="24"/>
                              </w:rPr>
                            </w:pPr>
                            <w:r>
                              <w:rPr>
                                <w:rFonts w:ascii="Palatino Linotype" w:hAnsi="Palatino Linotype"/>
                                <w:sz w:val="24"/>
                                <w:szCs w:val="24"/>
                              </w:rPr>
                              <w:t>Comisionado</w:t>
                            </w:r>
                          </w:p>
                          <w:p w14:paraId="47EC6503" w14:textId="77777777" w:rsidR="004C3A57" w:rsidRDefault="004C3A57" w:rsidP="00961C23">
                            <w:pPr>
                              <w:jc w:val="center"/>
                              <w:rPr>
                                <w:rFonts w:ascii="Palatino Linotype" w:hAnsi="Palatino Linotype"/>
                                <w:b/>
                                <w:sz w:val="24"/>
                                <w:szCs w:val="24"/>
                              </w:rPr>
                            </w:pPr>
                            <w:r>
                              <w:rPr>
                                <w:rFonts w:ascii="Palatino Linotype" w:hAnsi="Palatino Linotype"/>
                                <w:b/>
                                <w:sz w:val="24"/>
                                <w:szCs w:val="24"/>
                              </w:rPr>
                              <w:t>(Rúbrica).</w:t>
                            </w:r>
                          </w:p>
                          <w:p w14:paraId="52EBFF0D" w14:textId="77777777" w:rsidR="004C3A57" w:rsidRDefault="004C3A57" w:rsidP="00961C23">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21C34" id="Cuadro de texto 3" o:spid="_x0000_s1029" type="#_x0000_t202" style="position:absolute;margin-left:149.05pt;margin-top:.9pt;width:200.25pt;height:73.7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P8mQIAAMAFAAAOAAAAZHJzL2Uyb0RvYy54bWysVEtvGyEQvlfqf0Dcm/Uzqa2sI9dRqkpR&#10;EjWpcsYs2KjAUMDedX99B3b9SJpLql52B+abYeabx+VVYzTZCh8U2JL2z3qUCMuhUnZV0h9PN58+&#10;UxIisxXTYEVJdyLQq9nHD5e1m4oBrEFXwhN0YsO0diVdx+imRRH4WhgWzsAJi0oJ3rCIR78qKs9q&#10;9G50Mej1zosafOU8cBEC3l63SjrL/qUUPN5LGUQkuqQYW8xfn7/L9C1ml2y68sytFe/CYP8QhWHK&#10;4qMHV9csMrLx6i9XRnEPAWQ842AKkFJxkXPAbPq9V9k8rpkTORckJ7gDTeH/ueV32wdPVFXSISWW&#10;GSzRYsMqD6QSJIomAhkmkmoXpoh9dIiOzRdosNj7+4CXKfdGepP+mBVBPdK9O1CMngjHy8F4NOxf&#10;jCnhqJsMx5NJrkFxtHY+xK8CDElCST2WMDPLtrchYiQI3UPSYwG0qm6U1vmQ2kYstCdbhgXXMceI&#10;Fi9Q2pK6pOfDcS87fqHLjXf0sFy94QH9aZueE7nBurASQy0TWYo7LRJG2+9CIsGZkDdiZJwLe4gz&#10;oxNKYkbvMezwx6jeY9zmgRb5ZbDxYGyUBd+y9JLa6ueeGNnisTAneScxNsum66yugZZQ7bB/PLRj&#10;GBy/UVjkWxbiA/M4d9gyuEviPX6kBiwSdBIla/C/37pPeBwH1FJS4xyXNPzaMC8o0d8sDsqkPxql&#10;wc+H0fhigAd/qlmeauzGLAA7p49by/EsJnzUe1F6MM+4cubpVVQxy/Htksa9uIjtdsGVxcV8nkE4&#10;6o7FW/voeHKdWE4t/NQ8M++6Pk+zdgf7iWfTV+3eYpOlhfkmglR5FhLPLasd/7gm8oh0Ky3todNz&#10;Rh0X7+wPAAAA//8DAFBLAwQUAAYACAAAACEA7H1aS9sAAAAGAQAADwAAAGRycy9kb3ducmV2Lnht&#10;bEyPQUvDQBCF74L/YRnBm93VRmljNiUoImhBrL14m2bHJJidDdltm/57x5Me37zhve8Vq8n36kBj&#10;7AJbuJ4ZUMR1cB03FrYfT1cLUDEhO+wDk4UTRViV52cF5i4c+Z0Om9QoCeGYo4U2pSHXOtYteYyz&#10;MBCL9xVGj0nk2Gg34lHCfa9vjLnTHjuWhhYHemip/t7svYWX7BMf5+mVTomnt6p6XgxZXFt7eTFV&#10;96ASTenvGX7xBR1KYdqFPbuoegsyJMlV8MXMjLkFtROdLeegy0L/xy9/AAAA//8DAFBLAQItABQA&#10;BgAIAAAAIQC2gziS/gAAAOEBAAATAAAAAAAAAAAAAAAAAAAAAABbQ29udGVudF9UeXBlc10ueG1s&#10;UEsBAi0AFAAGAAgAAAAhADj9If/WAAAAlAEAAAsAAAAAAAAAAAAAAAAALwEAAF9yZWxzLy5yZWxz&#10;UEsBAi0AFAAGAAgAAAAhABipk/yZAgAAwAUAAA4AAAAAAAAAAAAAAAAALgIAAGRycy9lMm9Eb2Mu&#10;eG1sUEsBAi0AFAAGAAgAAAAhAOx9WkvbAAAABgEAAA8AAAAAAAAAAAAAAAAA8wQAAGRycy9kb3du&#10;cmV2LnhtbFBLBQYAAAAABAAEAPMAAAD7BQAAAAA=&#10;" fillcolor="white [3201]" strokecolor="white [3212]" strokeweight=".5pt">
                <v:textbox>
                  <w:txbxContent>
                    <w:p w14:paraId="432F5D0F" w14:textId="77777777" w:rsidR="004C3A57" w:rsidRDefault="004C3A57" w:rsidP="00961C23">
                      <w:pPr>
                        <w:jc w:val="center"/>
                        <w:rPr>
                          <w:rFonts w:ascii="Palatino Linotype" w:hAnsi="Palatino Linotype"/>
                          <w:sz w:val="24"/>
                          <w:szCs w:val="24"/>
                        </w:rPr>
                      </w:pPr>
                      <w:r>
                        <w:rPr>
                          <w:rFonts w:ascii="Palatino Linotype" w:hAnsi="Palatino Linotype"/>
                          <w:b/>
                          <w:sz w:val="24"/>
                          <w:szCs w:val="24"/>
                        </w:rPr>
                        <w:t>José Guadalupe Luna Hernández</w:t>
                      </w:r>
                    </w:p>
                    <w:p w14:paraId="0B11E0DE" w14:textId="77777777" w:rsidR="004C3A57" w:rsidRDefault="004C3A57" w:rsidP="00961C23">
                      <w:pPr>
                        <w:jc w:val="center"/>
                        <w:rPr>
                          <w:rFonts w:ascii="Palatino Linotype" w:hAnsi="Palatino Linotype"/>
                          <w:sz w:val="24"/>
                          <w:szCs w:val="24"/>
                        </w:rPr>
                      </w:pPr>
                      <w:r>
                        <w:rPr>
                          <w:rFonts w:ascii="Palatino Linotype" w:hAnsi="Palatino Linotype"/>
                          <w:sz w:val="24"/>
                          <w:szCs w:val="24"/>
                        </w:rPr>
                        <w:t>Comisionado</w:t>
                      </w:r>
                    </w:p>
                    <w:p w14:paraId="47EC6503" w14:textId="77777777" w:rsidR="004C3A57" w:rsidRDefault="004C3A57" w:rsidP="00961C23">
                      <w:pPr>
                        <w:jc w:val="center"/>
                        <w:rPr>
                          <w:rFonts w:ascii="Palatino Linotype" w:hAnsi="Palatino Linotype"/>
                          <w:b/>
                          <w:sz w:val="24"/>
                          <w:szCs w:val="24"/>
                        </w:rPr>
                      </w:pPr>
                      <w:r>
                        <w:rPr>
                          <w:rFonts w:ascii="Palatino Linotype" w:hAnsi="Palatino Linotype"/>
                          <w:b/>
                          <w:sz w:val="24"/>
                          <w:szCs w:val="24"/>
                        </w:rPr>
                        <w:t>(Rúbrica).</w:t>
                      </w:r>
                    </w:p>
                    <w:p w14:paraId="52EBFF0D" w14:textId="77777777" w:rsidR="004C3A57" w:rsidRDefault="004C3A57" w:rsidP="00961C23">
                      <w:pPr>
                        <w:jc w:val="center"/>
                        <w:rPr>
                          <w:rFonts w:ascii="Palatino Linotype" w:hAnsi="Palatino Linotype"/>
                          <w:sz w:val="24"/>
                          <w:szCs w:val="24"/>
                        </w:rPr>
                      </w:pPr>
                    </w:p>
                  </w:txbxContent>
                </v:textbox>
                <w10:wrap anchorx="margin"/>
              </v:shape>
            </w:pict>
          </mc:Fallback>
        </mc:AlternateContent>
      </w:r>
    </w:p>
    <w:p w14:paraId="407E5E7A" w14:textId="77777777" w:rsidR="00961C23" w:rsidRDefault="00961C23" w:rsidP="00961C23">
      <w:pPr>
        <w:spacing w:before="240"/>
        <w:rPr>
          <w:rFonts w:ascii="Palatino Linotype" w:hAnsi="Palatino Linotype"/>
          <w:b/>
        </w:rPr>
      </w:pPr>
    </w:p>
    <w:p w14:paraId="4AFB4BC1" w14:textId="77777777" w:rsidR="00961C23" w:rsidRDefault="00961C23" w:rsidP="00961C23">
      <w:pPr>
        <w:spacing w:before="240"/>
        <w:rPr>
          <w:rFonts w:ascii="Palatino Linotype" w:hAnsi="Palatino Linotype"/>
          <w:b/>
        </w:rPr>
      </w:pPr>
    </w:p>
    <w:p w14:paraId="0AD12066" w14:textId="77777777" w:rsidR="00961C23" w:rsidRDefault="00961C23" w:rsidP="00961C23">
      <w:pPr>
        <w:spacing w:before="240"/>
        <w:rPr>
          <w:rFonts w:ascii="Palatino Linotype" w:hAnsi="Palatino Linotype"/>
          <w:b/>
        </w:rPr>
      </w:pPr>
    </w:p>
    <w:p w14:paraId="60070DBF" w14:textId="77777777" w:rsidR="00961C23" w:rsidRDefault="00961C23" w:rsidP="00961C23">
      <w:pPr>
        <w:spacing w:before="240"/>
        <w:rPr>
          <w:rFonts w:ascii="Palatino Linotype" w:hAnsi="Palatino Linotype"/>
          <w:b/>
        </w:rPr>
      </w:pPr>
    </w:p>
    <w:p w14:paraId="5082B3DD" w14:textId="13D4A693" w:rsidR="00961C23" w:rsidRDefault="00961C23" w:rsidP="00961C23">
      <w:pPr>
        <w:spacing w:before="240"/>
        <w:rPr>
          <w:rFonts w:ascii="Palatino Linotype" w:hAnsi="Palatino Linotype"/>
          <w:b/>
          <w:sz w:val="18"/>
          <w:szCs w:val="18"/>
        </w:rPr>
      </w:pPr>
      <w:r>
        <w:rPr>
          <w:rFonts w:asciiTheme="minorHAnsi" w:hAnsiTheme="minorHAnsi"/>
          <w:noProof/>
          <w:sz w:val="22"/>
          <w:szCs w:val="22"/>
        </w:rPr>
        <mc:AlternateContent>
          <mc:Choice Requires="wps">
            <w:drawing>
              <wp:anchor distT="0" distB="0" distL="114300" distR="114300" simplePos="0" relativeHeight="251688960" behindDoc="0" locked="0" layoutInCell="1" allowOverlap="1" wp14:anchorId="29A94F5E" wp14:editId="70500E64">
                <wp:simplePos x="0" y="0"/>
                <wp:positionH relativeFrom="page">
                  <wp:posOffset>2416175</wp:posOffset>
                </wp:positionH>
                <wp:positionV relativeFrom="paragraph">
                  <wp:posOffset>1774190</wp:posOffset>
                </wp:positionV>
                <wp:extent cx="3152775" cy="951230"/>
                <wp:effectExtent l="0" t="0" r="28575" b="20320"/>
                <wp:wrapNone/>
                <wp:docPr id="30" name="Cuadro de texto 30"/>
                <wp:cNvGraphicFramePr/>
                <a:graphic xmlns:a="http://schemas.openxmlformats.org/drawingml/2006/main">
                  <a:graphicData uri="http://schemas.microsoft.com/office/word/2010/wordprocessingShape">
                    <wps:wsp>
                      <wps:cNvSpPr txBox="1"/>
                      <wps:spPr>
                        <a:xfrm>
                          <a:off x="0" y="0"/>
                          <a:ext cx="3152775" cy="9505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37881" w14:textId="77777777" w:rsidR="004C3A57" w:rsidRDefault="004C3A57" w:rsidP="00961C23">
                            <w:pPr>
                              <w:jc w:val="center"/>
                              <w:rPr>
                                <w:rFonts w:ascii="Palatino Linotype" w:hAnsi="Palatino Linotype"/>
                                <w:b/>
                                <w:sz w:val="24"/>
                                <w:szCs w:val="24"/>
                              </w:rPr>
                            </w:pPr>
                            <w:r>
                              <w:rPr>
                                <w:rFonts w:ascii="Palatino Linotype" w:hAnsi="Palatino Linotype"/>
                                <w:b/>
                                <w:sz w:val="24"/>
                                <w:szCs w:val="24"/>
                              </w:rPr>
                              <w:t>Alexis Tapia Ramírez</w:t>
                            </w:r>
                          </w:p>
                          <w:p w14:paraId="2242C4AE" w14:textId="77777777" w:rsidR="004C3A57" w:rsidRDefault="004C3A57" w:rsidP="00961C23">
                            <w:pPr>
                              <w:jc w:val="center"/>
                              <w:rPr>
                                <w:rFonts w:ascii="Palatino Linotype" w:hAnsi="Palatino Linotype"/>
                                <w:sz w:val="24"/>
                                <w:szCs w:val="24"/>
                              </w:rPr>
                            </w:pPr>
                            <w:r>
                              <w:rPr>
                                <w:rFonts w:ascii="Palatino Linotype" w:hAnsi="Palatino Linotype"/>
                                <w:sz w:val="24"/>
                                <w:szCs w:val="24"/>
                              </w:rPr>
                              <w:t xml:space="preserve">Secretario Técnico del Pleno </w:t>
                            </w:r>
                          </w:p>
                          <w:p w14:paraId="76801C8D" w14:textId="77777777" w:rsidR="004C3A57" w:rsidRDefault="004C3A57" w:rsidP="00961C23">
                            <w:pPr>
                              <w:jc w:val="center"/>
                              <w:rPr>
                                <w:rFonts w:ascii="Palatino Linotype" w:hAnsi="Palatino Linotype"/>
                                <w:b/>
                                <w:sz w:val="24"/>
                                <w:szCs w:val="24"/>
                              </w:rPr>
                            </w:pPr>
                            <w:r>
                              <w:rPr>
                                <w:rFonts w:ascii="Palatino Linotype" w:hAnsi="Palatino Linotype"/>
                                <w:b/>
                                <w:sz w:val="24"/>
                                <w:szCs w:val="24"/>
                              </w:rPr>
                              <w:t xml:space="preserve"> (Rúbrica).</w:t>
                            </w:r>
                          </w:p>
                          <w:p w14:paraId="2BD44928" w14:textId="77777777" w:rsidR="004C3A57" w:rsidRDefault="004C3A57" w:rsidP="00961C23">
                            <w:pPr>
                              <w:jc w:val="center"/>
                              <w:rPr>
                                <w:rFonts w:ascii="Palatino Linotype" w:hAnsi="Palatino Linotype"/>
                                <w:sz w:val="24"/>
                                <w:szCs w:val="24"/>
                              </w:rPr>
                            </w:pPr>
                          </w:p>
                          <w:p w14:paraId="0A0747CB" w14:textId="77777777" w:rsidR="004C3A57" w:rsidRDefault="004C3A57" w:rsidP="00961C23">
                            <w:pPr>
                              <w:jc w:val="center"/>
                              <w:rPr>
                                <w:rFonts w:ascii="Palatino Linotype" w:hAnsi="Palatino Linotype"/>
                                <w:sz w:val="24"/>
                                <w:szCs w:val="24"/>
                              </w:rPr>
                            </w:pPr>
                          </w:p>
                          <w:p w14:paraId="5459FC6E" w14:textId="77777777" w:rsidR="004C3A57" w:rsidRDefault="004C3A57" w:rsidP="00961C23">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94F5E" id="Cuadro de texto 30" o:spid="_x0000_s1030" type="#_x0000_t202" style="position:absolute;margin-left:190.25pt;margin-top:139.7pt;width:248.25pt;height:74.9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S/mgIAAMIFAAAOAAAAZHJzL2Uyb0RvYy54bWysVF1v2yAUfZ+0/4B4X50vt2tUp8pSdZpU&#10;tdXaqc8EQ2INuAxI7OzX74LtJO3y0mkvNnAPh3vP/bi6brQiW+F8Baagw7MBJcJwKCuzKuiP59tP&#10;nynxgZmSKTCioDvh6fXs44er2k7FCNagSuEIkhg/rW1B1yHYaZZ5vhaa+TOwwqBRgtMs4NatstKx&#10;Gtm1ykaDwXlWgyutAy68x9Ob1khniV9KwcODlF4EogqKvoX0dem7jN9sdsWmK8fsuuKdG+wfvNCs&#10;MvjonuqGBUY2rvqLSlfcgQcZzjjoDKSsuEgxYDTDwZtontbMihQLiuPtXib//2j5/fbRkaos6Bjl&#10;MUxjjhYbVjogpSBBNAEIWlCm2vopop8s4kPzBRpMd3/u8TBG30in4x/jImhHxt1eZKQiHA/Hw3x0&#10;cZFTwtF2mQ/yyzzSZIfb1vnwVYAmcVFQh0lM2rLtnQ8ttIfExzyoqrytlEqbWDhioRzZMky5CslH&#10;JH+FUobUBT0f54NE/MqWSu/AsFydYEA+ZeJzIpVY51ZUqFUircJOiYhR5ruQKHES5ISPjHNh9n4m&#10;dERJjOg9Fzv8wav3XG7jwBvpZTBhf1lXBlyr0mtpy5+9MLLFYw6P4o7L0CybVFuTvlCWUO6wfhy0&#10;jegtv60wyXfMh0fmsPOwZHCahAf8SAWYJOhWlKzB/T51HvHYEGilpMZOLqj/tWFOUKK+GWyVy+Fk&#10;Els/bSb5xQg37tiyPLaYjV4AVs4Q55blaRnxQfVL6UC/4NCZx1fRxAzHtwsa+uUitPMFhxYX83kC&#10;YbNbFu7Mk+WROqocS/i5eWHOdnUem+0e+p5n0zfl3mLjTQPzTQBZpV6IOreqdvrjoEjd1A21OImO&#10;9wl1GL2zPwAAAP//AwBQSwMEFAAGAAgAAAAhAOGysjPhAAAACwEAAA8AAABkcnMvZG93bnJldi54&#10;bWxMj0FPg0AQhe8m/ofNmHizixSFIkNDNMbEmhirF29TGIHIzhJ229J/73rS42S+vPe9Yj2bQR14&#10;cr0VhOtFBIqltk0vLcLH++NVBsp5koYGK4xwYgfr8vysoLyxR3njw9a3KoSIywmh837MtXZ1x4bc&#10;wo4s4fdlJ0M+nFOrm4mOIdwMOo6iW22ol9DQ0cj3Hdff271BeE4+6WHpN3zyMr9W1VM2Ju4F8fJi&#10;ru5AeZ79Hwy/+kEdyuC0s3tpnBoQlll0E1CEOF0loAKRpWlYt0NI4lUMuiz0/w3lDwAAAP//AwBQ&#10;SwECLQAUAAYACAAAACEAtoM4kv4AAADhAQAAEwAAAAAAAAAAAAAAAAAAAAAAW0NvbnRlbnRfVHlw&#10;ZXNdLnhtbFBLAQItABQABgAIAAAAIQA4/SH/1gAAAJQBAAALAAAAAAAAAAAAAAAAAC8BAABfcmVs&#10;cy8ucmVsc1BLAQItABQABgAIAAAAIQBcwnS/mgIAAMIFAAAOAAAAAAAAAAAAAAAAAC4CAABkcnMv&#10;ZTJvRG9jLnhtbFBLAQItABQABgAIAAAAIQDhsrIz4QAAAAsBAAAPAAAAAAAAAAAAAAAAAPQEAABk&#10;cnMvZG93bnJldi54bWxQSwUGAAAAAAQABADzAAAAAgYAAAAA&#10;" fillcolor="white [3201]" strokecolor="white [3212]" strokeweight=".5pt">
                <v:textbox>
                  <w:txbxContent>
                    <w:p w14:paraId="49537881" w14:textId="77777777" w:rsidR="004C3A57" w:rsidRDefault="004C3A57" w:rsidP="00961C23">
                      <w:pPr>
                        <w:jc w:val="center"/>
                        <w:rPr>
                          <w:rFonts w:ascii="Palatino Linotype" w:hAnsi="Palatino Linotype"/>
                          <w:b/>
                          <w:sz w:val="24"/>
                          <w:szCs w:val="24"/>
                        </w:rPr>
                      </w:pPr>
                      <w:r>
                        <w:rPr>
                          <w:rFonts w:ascii="Palatino Linotype" w:hAnsi="Palatino Linotype"/>
                          <w:b/>
                          <w:sz w:val="24"/>
                          <w:szCs w:val="24"/>
                        </w:rPr>
                        <w:t>Alexis Tapia Ramírez</w:t>
                      </w:r>
                    </w:p>
                    <w:p w14:paraId="2242C4AE" w14:textId="77777777" w:rsidR="004C3A57" w:rsidRDefault="004C3A57" w:rsidP="00961C23">
                      <w:pPr>
                        <w:jc w:val="center"/>
                        <w:rPr>
                          <w:rFonts w:ascii="Palatino Linotype" w:hAnsi="Palatino Linotype"/>
                          <w:sz w:val="24"/>
                          <w:szCs w:val="24"/>
                        </w:rPr>
                      </w:pPr>
                      <w:r>
                        <w:rPr>
                          <w:rFonts w:ascii="Palatino Linotype" w:hAnsi="Palatino Linotype"/>
                          <w:sz w:val="24"/>
                          <w:szCs w:val="24"/>
                        </w:rPr>
                        <w:t xml:space="preserve">Secretario Técnico del Pleno </w:t>
                      </w:r>
                    </w:p>
                    <w:p w14:paraId="76801C8D" w14:textId="77777777" w:rsidR="004C3A57" w:rsidRDefault="004C3A57" w:rsidP="00961C23">
                      <w:pPr>
                        <w:jc w:val="center"/>
                        <w:rPr>
                          <w:rFonts w:ascii="Palatino Linotype" w:hAnsi="Palatino Linotype"/>
                          <w:b/>
                          <w:sz w:val="24"/>
                          <w:szCs w:val="24"/>
                        </w:rPr>
                      </w:pPr>
                      <w:r>
                        <w:rPr>
                          <w:rFonts w:ascii="Palatino Linotype" w:hAnsi="Palatino Linotype"/>
                          <w:b/>
                          <w:sz w:val="24"/>
                          <w:szCs w:val="24"/>
                        </w:rPr>
                        <w:t xml:space="preserve"> (Rúbrica).</w:t>
                      </w:r>
                    </w:p>
                    <w:p w14:paraId="2BD44928" w14:textId="77777777" w:rsidR="004C3A57" w:rsidRDefault="004C3A57" w:rsidP="00961C23">
                      <w:pPr>
                        <w:jc w:val="center"/>
                        <w:rPr>
                          <w:rFonts w:ascii="Palatino Linotype" w:hAnsi="Palatino Linotype"/>
                          <w:sz w:val="24"/>
                          <w:szCs w:val="24"/>
                        </w:rPr>
                      </w:pPr>
                    </w:p>
                    <w:p w14:paraId="0A0747CB" w14:textId="77777777" w:rsidR="004C3A57" w:rsidRDefault="004C3A57" w:rsidP="00961C23">
                      <w:pPr>
                        <w:jc w:val="center"/>
                        <w:rPr>
                          <w:rFonts w:ascii="Palatino Linotype" w:hAnsi="Palatino Linotype"/>
                          <w:sz w:val="24"/>
                          <w:szCs w:val="24"/>
                        </w:rPr>
                      </w:pPr>
                    </w:p>
                    <w:p w14:paraId="5459FC6E" w14:textId="77777777" w:rsidR="004C3A57" w:rsidRDefault="004C3A57" w:rsidP="00961C23">
                      <w:pPr>
                        <w:rPr>
                          <w:rFonts w:asciiTheme="minorHAnsi" w:hAnsiTheme="minorHAnsi"/>
                          <w:sz w:val="22"/>
                          <w:szCs w:val="22"/>
                        </w:rPr>
                      </w:pPr>
                    </w:p>
                  </w:txbxContent>
                </v:textbox>
                <w10:wrap anchorx="page"/>
              </v:shape>
            </w:pict>
          </mc:Fallback>
        </mc:AlternateContent>
      </w:r>
      <w:r>
        <w:rPr>
          <w:rFonts w:asciiTheme="minorHAnsi" w:hAnsiTheme="minorHAnsi"/>
          <w:noProof/>
          <w:sz w:val="22"/>
          <w:szCs w:val="22"/>
        </w:rPr>
        <mc:AlternateContent>
          <mc:Choice Requires="wps">
            <w:drawing>
              <wp:anchor distT="0" distB="0" distL="114300" distR="114300" simplePos="0" relativeHeight="251691008" behindDoc="0" locked="0" layoutInCell="1" allowOverlap="1" wp14:anchorId="5F568637" wp14:editId="652CBEDB">
                <wp:simplePos x="0" y="0"/>
                <wp:positionH relativeFrom="page">
                  <wp:posOffset>4547235</wp:posOffset>
                </wp:positionH>
                <wp:positionV relativeFrom="paragraph">
                  <wp:posOffset>241935</wp:posOffset>
                </wp:positionV>
                <wp:extent cx="2133600" cy="943610"/>
                <wp:effectExtent l="0" t="0" r="19050" b="27940"/>
                <wp:wrapNone/>
                <wp:docPr id="29" name="Cuadro de texto 29"/>
                <wp:cNvGraphicFramePr/>
                <a:graphic xmlns:a="http://schemas.openxmlformats.org/drawingml/2006/main">
                  <a:graphicData uri="http://schemas.microsoft.com/office/word/2010/wordprocessingShape">
                    <wps:wsp>
                      <wps:cNvSpPr txBox="1"/>
                      <wps:spPr>
                        <a:xfrm>
                          <a:off x="0" y="0"/>
                          <a:ext cx="2133600" cy="943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35DEF5" w14:textId="77777777" w:rsidR="004C3A57" w:rsidRDefault="004C3A57" w:rsidP="00961C23">
                            <w:pPr>
                              <w:jc w:val="center"/>
                              <w:rPr>
                                <w:rFonts w:ascii="Palatino Linotype" w:hAnsi="Palatino Linotype"/>
                                <w:sz w:val="24"/>
                                <w:szCs w:val="24"/>
                              </w:rPr>
                            </w:pPr>
                            <w:r>
                              <w:rPr>
                                <w:rFonts w:ascii="Palatino Linotype" w:hAnsi="Palatino Linotype"/>
                                <w:b/>
                                <w:sz w:val="24"/>
                                <w:szCs w:val="24"/>
                              </w:rPr>
                              <w:t>Luis Gustavo Parra Noriega</w:t>
                            </w:r>
                          </w:p>
                          <w:p w14:paraId="7CB70C0E" w14:textId="77777777" w:rsidR="004C3A57" w:rsidRDefault="004C3A57" w:rsidP="00961C23">
                            <w:pPr>
                              <w:jc w:val="center"/>
                              <w:rPr>
                                <w:rFonts w:ascii="Palatino Linotype" w:hAnsi="Palatino Linotype"/>
                                <w:sz w:val="24"/>
                                <w:szCs w:val="24"/>
                              </w:rPr>
                            </w:pPr>
                            <w:r>
                              <w:rPr>
                                <w:rFonts w:ascii="Palatino Linotype" w:hAnsi="Palatino Linotype"/>
                                <w:sz w:val="24"/>
                                <w:szCs w:val="24"/>
                              </w:rPr>
                              <w:t>Comisionado</w:t>
                            </w:r>
                          </w:p>
                          <w:p w14:paraId="155677FD" w14:textId="7F353382" w:rsidR="004C3A57" w:rsidRDefault="004C3A57" w:rsidP="00961C23">
                            <w:pPr>
                              <w:jc w:val="center"/>
                              <w:rPr>
                                <w:rFonts w:ascii="Palatino Linotype" w:hAnsi="Palatino Linotype"/>
                                <w:b/>
                                <w:sz w:val="24"/>
                                <w:szCs w:val="24"/>
                              </w:rPr>
                            </w:pPr>
                            <w:r>
                              <w:rPr>
                                <w:rFonts w:ascii="Palatino Linotype" w:hAnsi="Palatino Linotype"/>
                                <w:b/>
                                <w:sz w:val="24"/>
                                <w:szCs w:val="24"/>
                              </w:rPr>
                              <w:t>(Ausencia Justificada).</w:t>
                            </w:r>
                          </w:p>
                          <w:p w14:paraId="3145E4FA" w14:textId="77777777" w:rsidR="004C3A57" w:rsidRDefault="004C3A57" w:rsidP="00961C23">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8637" id="Cuadro de texto 29" o:spid="_x0000_s1031" type="#_x0000_t202" style="position:absolute;margin-left:358.05pt;margin-top:19.05pt;width:168pt;height:74.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HNmwIAAMI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HRB&#10;iWUGa7TcssoDqQSJoolAUIM01S7MEP3gEB+bz9Bgufv7gJcp+0Z6k/6YF0E9Er4/kIyuCMfL0XA8&#10;ng5QxVF3MRlPh7kKxdHa+RC/CDAkCSX1WMTMLdvdhoiRILSHpMcCaFXdKK3zITWOWGpPdgxLrmOO&#10;ES2eobQldUmn4/NBdvxMl1vv6GG1fsUD+tM2PSdyi3VhJYZaJrIU91okjLbfhUSKMyGvxMg4F/YQ&#10;Z0YnlMSM3mLY4Y9RvcW4zQMt8stg48HYKAu+Zek5tdXPnhjZ4rEwJ3knMTarJvfWed8oK6j22D8e&#10;2kEMjt8oLPItC/GeeZw87AvcJvEOP1IDFgk6iZIN+N+v3Sc8DgRqKalxkksafm2ZF5TorxZH5WI4&#10;maTRz4fJ+ccRHvypZnWqsVuzBOycIe4tx7OY8FH3ovRgnnDpLNKrqGKW49sljb24jO1+waXFxWKR&#10;QTjsjsVb++B4cp1YTi382Dwx77o+T8P2DfqZZ7MX7d5ik6WFxTaCVHkWEs8tqx3/uCjyiHRLLW2i&#10;03NGHVfv/A8AAAD//wMAUEsDBBQABgAIAAAAIQCfrUae4AAAAAsBAAAPAAAAZHJzL2Rvd25yZXYu&#10;eG1sTI9BS8NAEIXvgv9hGcGb3aStaYjZlKCIoILY9uJtmoxJMDsbsts2/fdOT3qaN8zjzffy9WR7&#10;daTRd44NxLMIFHHl6o4bA7vt810KygfkGnvHZOBMHtbF9VWOWe1O/EnHTWiUhLDP0EAbwpBp7auW&#10;LPqZG4jl9u1Gi0HWsdH1iCcJt72eR1GiLXYsH1oc6LGl6mdzsAZel1/4tAhvdA48fZTlSzos/bsx&#10;tzdT+QAq0BT+zHDBF3QohGnvDlx71RtYxUksVgOLVObFEN3PRe1FpckKdJHr/x2KXwAAAP//AwBQ&#10;SwECLQAUAAYACAAAACEAtoM4kv4AAADhAQAAEwAAAAAAAAAAAAAAAAAAAAAAW0NvbnRlbnRfVHlw&#10;ZXNdLnhtbFBLAQItABQABgAIAAAAIQA4/SH/1gAAAJQBAAALAAAAAAAAAAAAAAAAAC8BAABfcmVs&#10;cy8ucmVsc1BLAQItABQABgAIAAAAIQBVCrHNmwIAAMIFAAAOAAAAAAAAAAAAAAAAAC4CAABkcnMv&#10;ZTJvRG9jLnhtbFBLAQItABQABgAIAAAAIQCfrUae4AAAAAsBAAAPAAAAAAAAAAAAAAAAAPUEAABk&#10;cnMvZG93bnJldi54bWxQSwUGAAAAAAQABADzAAAAAgYAAAAA&#10;" fillcolor="white [3201]" strokecolor="white [3212]" strokeweight=".5pt">
                <v:textbox>
                  <w:txbxContent>
                    <w:p w14:paraId="1B35DEF5" w14:textId="77777777" w:rsidR="004C3A57" w:rsidRDefault="004C3A57" w:rsidP="00961C23">
                      <w:pPr>
                        <w:jc w:val="center"/>
                        <w:rPr>
                          <w:rFonts w:ascii="Palatino Linotype" w:hAnsi="Palatino Linotype"/>
                          <w:sz w:val="24"/>
                          <w:szCs w:val="24"/>
                        </w:rPr>
                      </w:pPr>
                      <w:r>
                        <w:rPr>
                          <w:rFonts w:ascii="Palatino Linotype" w:hAnsi="Palatino Linotype"/>
                          <w:b/>
                          <w:sz w:val="24"/>
                          <w:szCs w:val="24"/>
                        </w:rPr>
                        <w:t>Luis Gustavo Parra Noriega</w:t>
                      </w:r>
                    </w:p>
                    <w:p w14:paraId="7CB70C0E" w14:textId="77777777" w:rsidR="004C3A57" w:rsidRDefault="004C3A57" w:rsidP="00961C23">
                      <w:pPr>
                        <w:jc w:val="center"/>
                        <w:rPr>
                          <w:rFonts w:ascii="Palatino Linotype" w:hAnsi="Palatino Linotype"/>
                          <w:sz w:val="24"/>
                          <w:szCs w:val="24"/>
                        </w:rPr>
                      </w:pPr>
                      <w:r>
                        <w:rPr>
                          <w:rFonts w:ascii="Palatino Linotype" w:hAnsi="Palatino Linotype"/>
                          <w:sz w:val="24"/>
                          <w:szCs w:val="24"/>
                        </w:rPr>
                        <w:t>Comisionado</w:t>
                      </w:r>
                    </w:p>
                    <w:p w14:paraId="155677FD" w14:textId="7F353382" w:rsidR="004C3A57" w:rsidRDefault="004C3A57" w:rsidP="00961C23">
                      <w:pPr>
                        <w:jc w:val="center"/>
                        <w:rPr>
                          <w:rFonts w:ascii="Palatino Linotype" w:hAnsi="Palatino Linotype"/>
                          <w:b/>
                          <w:sz w:val="24"/>
                          <w:szCs w:val="24"/>
                        </w:rPr>
                      </w:pPr>
                      <w:r>
                        <w:rPr>
                          <w:rFonts w:ascii="Palatino Linotype" w:hAnsi="Palatino Linotype"/>
                          <w:b/>
                          <w:sz w:val="24"/>
                          <w:szCs w:val="24"/>
                        </w:rPr>
                        <w:t>(Ausencia Justificada).</w:t>
                      </w:r>
                    </w:p>
                    <w:p w14:paraId="3145E4FA" w14:textId="77777777" w:rsidR="004C3A57" w:rsidRDefault="004C3A57" w:rsidP="00961C23">
                      <w:pPr>
                        <w:rPr>
                          <w:rFonts w:asciiTheme="minorHAnsi" w:hAnsiTheme="minorHAnsi"/>
                          <w:sz w:val="22"/>
                          <w:szCs w:val="22"/>
                        </w:rPr>
                      </w:pPr>
                    </w:p>
                  </w:txbxContent>
                </v:textbox>
                <w10:wrap anchorx="page"/>
              </v:shape>
            </w:pict>
          </mc:Fallback>
        </mc:AlternateContent>
      </w:r>
      <w:r>
        <w:rPr>
          <w:rFonts w:asciiTheme="minorHAnsi" w:hAnsiTheme="minorHAnsi"/>
          <w:noProof/>
          <w:sz w:val="22"/>
          <w:szCs w:val="22"/>
        </w:rPr>
        <mc:AlternateContent>
          <mc:Choice Requires="wps">
            <w:drawing>
              <wp:anchor distT="0" distB="0" distL="114300" distR="114300" simplePos="0" relativeHeight="251689984" behindDoc="0" locked="0" layoutInCell="1" allowOverlap="1" wp14:anchorId="1567C73F" wp14:editId="171EB493">
                <wp:simplePos x="0" y="0"/>
                <wp:positionH relativeFrom="page">
                  <wp:posOffset>1085850</wp:posOffset>
                </wp:positionH>
                <wp:positionV relativeFrom="paragraph">
                  <wp:posOffset>231775</wp:posOffset>
                </wp:positionV>
                <wp:extent cx="2133600" cy="943610"/>
                <wp:effectExtent l="0" t="0" r="19050" b="27940"/>
                <wp:wrapNone/>
                <wp:docPr id="28" name="Cuadro de texto 28"/>
                <wp:cNvGraphicFramePr/>
                <a:graphic xmlns:a="http://schemas.openxmlformats.org/drawingml/2006/main">
                  <a:graphicData uri="http://schemas.microsoft.com/office/word/2010/wordprocessingShape">
                    <wps:wsp>
                      <wps:cNvSpPr txBox="1"/>
                      <wps:spPr>
                        <a:xfrm>
                          <a:off x="0" y="0"/>
                          <a:ext cx="2133600" cy="943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6E09E9" w14:textId="77777777" w:rsidR="004C3A57" w:rsidRDefault="004C3A57" w:rsidP="00961C23">
                            <w:pPr>
                              <w:jc w:val="center"/>
                              <w:rPr>
                                <w:rFonts w:ascii="Palatino Linotype" w:hAnsi="Palatino Linotype"/>
                                <w:sz w:val="24"/>
                                <w:szCs w:val="24"/>
                              </w:rPr>
                            </w:pPr>
                            <w:r>
                              <w:rPr>
                                <w:rFonts w:ascii="Palatino Linotype" w:hAnsi="Palatino Linotype"/>
                                <w:b/>
                                <w:sz w:val="24"/>
                                <w:szCs w:val="24"/>
                              </w:rPr>
                              <w:t>Javier Martínez Cruz</w:t>
                            </w:r>
                          </w:p>
                          <w:p w14:paraId="557F073C" w14:textId="77777777" w:rsidR="004C3A57" w:rsidRDefault="004C3A57" w:rsidP="00961C23">
                            <w:pPr>
                              <w:jc w:val="center"/>
                              <w:rPr>
                                <w:rFonts w:ascii="Palatino Linotype" w:hAnsi="Palatino Linotype"/>
                                <w:sz w:val="24"/>
                                <w:szCs w:val="24"/>
                              </w:rPr>
                            </w:pPr>
                            <w:r>
                              <w:rPr>
                                <w:rFonts w:ascii="Palatino Linotype" w:hAnsi="Palatino Linotype"/>
                                <w:sz w:val="24"/>
                                <w:szCs w:val="24"/>
                              </w:rPr>
                              <w:t>Comisionado</w:t>
                            </w:r>
                          </w:p>
                          <w:p w14:paraId="05456F9A" w14:textId="5A101EFC" w:rsidR="004C3A57" w:rsidRDefault="004C3A57" w:rsidP="00961C23">
                            <w:pPr>
                              <w:jc w:val="center"/>
                              <w:rPr>
                                <w:rFonts w:ascii="Palatino Linotype" w:hAnsi="Palatino Linotype"/>
                                <w:b/>
                                <w:sz w:val="24"/>
                                <w:szCs w:val="24"/>
                              </w:rPr>
                            </w:pPr>
                            <w:r>
                              <w:rPr>
                                <w:rFonts w:ascii="Palatino Linotype" w:hAnsi="Palatino Linotype"/>
                                <w:b/>
                                <w:sz w:val="24"/>
                                <w:szCs w:val="24"/>
                              </w:rPr>
                              <w:t>(Ausencia Justificada).</w:t>
                            </w:r>
                          </w:p>
                          <w:p w14:paraId="53D72283" w14:textId="77777777" w:rsidR="004C3A57" w:rsidRDefault="004C3A57" w:rsidP="00961C23">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7C73F" id="Cuadro de texto 28" o:spid="_x0000_s1032" type="#_x0000_t202" style="position:absolute;margin-left:85.5pt;margin-top:18.25pt;width:168pt;height:74.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IumgIAAMI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ISV&#10;ssxgjZZbVnkglSBRNBEIapCm2oUZoh8c4mPzGRosd38f8DJl30hv0h/zIqhHwvcHktEV4Xg5Go7H&#10;0wGqOOouJuPpMFehOFo7H+IXAYYkoaQei5i5ZbvbEDEShPaQ9FgAraobpXU+pMYRS+3JjmHJdcwx&#10;osUzlLakLul0fD7Ijp/pcusdPazWr3hAf9qm50RusS6sxFDLRJbiXouE0fa7kEhxJuSVGBnnwh7i&#10;zOiEkpjRWww7/DGqtxi3eaBFfhlsPBgbZcG3LD2ntvrZEyNbPBbmJO8kxmbV5N6a9o2ygmqP/eOh&#10;HcTg+I3CIt+yEO+Zx8nDvsBtEu/wIzVgkaCTKNmA//3afcLjQKCWkhonuaTh15Z5QYn+anFULoaT&#10;SRr9fJicfxzhwZ9qVqcauzVLwM4Z4t5yPIsJH3UvSg/mCZfOIr2KKmY5vl3S2IvL2O4XXFpcLBYZ&#10;hMPuWLy1D44n14nl1MKPzRPzruvzNGzfoJ95NnvR7i02WVpYbCNIlWch8dyy2vGPiyKPSLfU0iY6&#10;PWfUcfXO/wAAAP//AwBQSwMEFAAGAAgAAAAhAJF8G3nfAAAACgEAAA8AAABkcnMvZG93bnJldi54&#10;bWxMj0FLw0AQhe+C/2EZwZvdxDZtiNmUoIigBbH20ts2GZNgdjZkp2367x1PenzzHm++l68n16sT&#10;jqHzZCCeRaCQKl931BjYfT7fpaACW6pt7wkNXDDAuri+ym1W+zN94GnLjZISCpk10DIPmdahatHZ&#10;MPMDknhffnSWRY6Nrkd7lnLX6/soWmpnO5IPrR3wscXqe3t0Bl4Xe/s05ze8ME3vZfmSDouwMeb2&#10;ZiofQDFO/BeGX3xBh0KYDv5IdVC96FUsW9jAfJmAkkASreRwECdNYtBFrv9PKH4AAAD//wMAUEsB&#10;Ai0AFAAGAAgAAAAhALaDOJL+AAAA4QEAABMAAAAAAAAAAAAAAAAAAAAAAFtDb250ZW50X1R5cGVz&#10;XS54bWxQSwECLQAUAAYACAAAACEAOP0h/9YAAACUAQAACwAAAAAAAAAAAAAAAAAvAQAAX3JlbHMv&#10;LnJlbHNQSwECLQAUAAYACAAAACEAcsOiLpoCAADCBQAADgAAAAAAAAAAAAAAAAAuAgAAZHJzL2Uy&#10;b0RvYy54bWxQSwECLQAUAAYACAAAACEAkXwbed8AAAAKAQAADwAAAAAAAAAAAAAAAAD0BAAAZHJz&#10;L2Rvd25yZXYueG1sUEsFBgAAAAAEAAQA8wAAAAAGAAAAAA==&#10;" fillcolor="white [3201]" strokecolor="white [3212]" strokeweight=".5pt">
                <v:textbox>
                  <w:txbxContent>
                    <w:p w14:paraId="616E09E9" w14:textId="77777777" w:rsidR="004C3A57" w:rsidRDefault="004C3A57" w:rsidP="00961C23">
                      <w:pPr>
                        <w:jc w:val="center"/>
                        <w:rPr>
                          <w:rFonts w:ascii="Palatino Linotype" w:hAnsi="Palatino Linotype"/>
                          <w:sz w:val="24"/>
                          <w:szCs w:val="24"/>
                        </w:rPr>
                      </w:pPr>
                      <w:r>
                        <w:rPr>
                          <w:rFonts w:ascii="Palatino Linotype" w:hAnsi="Palatino Linotype"/>
                          <w:b/>
                          <w:sz w:val="24"/>
                          <w:szCs w:val="24"/>
                        </w:rPr>
                        <w:t>Javier Martínez Cruz</w:t>
                      </w:r>
                    </w:p>
                    <w:p w14:paraId="557F073C" w14:textId="77777777" w:rsidR="004C3A57" w:rsidRDefault="004C3A57" w:rsidP="00961C23">
                      <w:pPr>
                        <w:jc w:val="center"/>
                        <w:rPr>
                          <w:rFonts w:ascii="Palatino Linotype" w:hAnsi="Palatino Linotype"/>
                          <w:sz w:val="24"/>
                          <w:szCs w:val="24"/>
                        </w:rPr>
                      </w:pPr>
                      <w:r>
                        <w:rPr>
                          <w:rFonts w:ascii="Palatino Linotype" w:hAnsi="Palatino Linotype"/>
                          <w:sz w:val="24"/>
                          <w:szCs w:val="24"/>
                        </w:rPr>
                        <w:t>Comisionado</w:t>
                      </w:r>
                    </w:p>
                    <w:p w14:paraId="05456F9A" w14:textId="5A101EFC" w:rsidR="004C3A57" w:rsidRDefault="004C3A57" w:rsidP="00961C23">
                      <w:pPr>
                        <w:jc w:val="center"/>
                        <w:rPr>
                          <w:rFonts w:ascii="Palatino Linotype" w:hAnsi="Palatino Linotype"/>
                          <w:b/>
                          <w:sz w:val="24"/>
                          <w:szCs w:val="24"/>
                        </w:rPr>
                      </w:pPr>
                      <w:r>
                        <w:rPr>
                          <w:rFonts w:ascii="Palatino Linotype" w:hAnsi="Palatino Linotype"/>
                          <w:b/>
                          <w:sz w:val="24"/>
                          <w:szCs w:val="24"/>
                        </w:rPr>
                        <w:t>(Ausencia Justificada).</w:t>
                      </w:r>
                    </w:p>
                    <w:p w14:paraId="53D72283" w14:textId="77777777" w:rsidR="004C3A57" w:rsidRDefault="004C3A57" w:rsidP="00961C23">
                      <w:pPr>
                        <w:rPr>
                          <w:rFonts w:asciiTheme="minorHAnsi" w:hAnsiTheme="minorHAnsi"/>
                          <w:sz w:val="22"/>
                          <w:szCs w:val="22"/>
                        </w:rPr>
                      </w:pPr>
                    </w:p>
                  </w:txbxContent>
                </v:textbox>
                <w10:wrap anchorx="page"/>
              </v:shape>
            </w:pict>
          </mc:Fallback>
        </mc:AlternateContent>
      </w:r>
    </w:p>
    <w:p w14:paraId="7BFBEB9E" w14:textId="0A8AFC92" w:rsidR="00961C23" w:rsidRDefault="00961C23" w:rsidP="00961C23">
      <w:pPr>
        <w:spacing w:before="240"/>
        <w:rPr>
          <w:rFonts w:ascii="Palatino Linotype" w:hAnsi="Palatino Linotype"/>
          <w:b/>
          <w:sz w:val="22"/>
          <w:szCs w:val="22"/>
        </w:rPr>
      </w:pPr>
    </w:p>
    <w:p w14:paraId="11081D5F" w14:textId="7F5B7F0E" w:rsidR="00961C23" w:rsidRDefault="00961C23" w:rsidP="00961C23">
      <w:pPr>
        <w:spacing w:before="240"/>
        <w:rPr>
          <w:rFonts w:ascii="Palatino Linotype" w:hAnsi="Palatino Linotype"/>
          <w:b/>
          <w:sz w:val="22"/>
          <w:szCs w:val="22"/>
        </w:rPr>
      </w:pPr>
    </w:p>
    <w:p w14:paraId="7426291B" w14:textId="7703D5BC" w:rsidR="00961C23" w:rsidRDefault="00961C23" w:rsidP="00961C23">
      <w:pPr>
        <w:spacing w:before="240"/>
        <w:rPr>
          <w:rFonts w:ascii="Palatino Linotype" w:hAnsi="Palatino Linotype"/>
          <w:b/>
          <w:sz w:val="22"/>
          <w:szCs w:val="22"/>
        </w:rPr>
      </w:pPr>
    </w:p>
    <w:p w14:paraId="692B80E9" w14:textId="44FD4EF9" w:rsidR="00961C23" w:rsidRDefault="00961C23" w:rsidP="00961C23">
      <w:pPr>
        <w:spacing w:before="240"/>
        <w:rPr>
          <w:rFonts w:ascii="Palatino Linotype" w:hAnsi="Palatino Linotype"/>
          <w:b/>
          <w:sz w:val="22"/>
          <w:szCs w:val="22"/>
        </w:rPr>
      </w:pPr>
    </w:p>
    <w:p w14:paraId="44CB889D" w14:textId="77777777" w:rsidR="00961C23" w:rsidRDefault="00961C23" w:rsidP="00961C23">
      <w:pPr>
        <w:spacing w:before="240"/>
        <w:rPr>
          <w:rFonts w:ascii="Palatino Linotype" w:hAnsi="Palatino Linotype" w:cs="Arial"/>
        </w:rPr>
      </w:pPr>
    </w:p>
    <w:p w14:paraId="71A8856D" w14:textId="77777777" w:rsidR="00961C23" w:rsidRDefault="00961C23" w:rsidP="00961C23">
      <w:pPr>
        <w:spacing w:before="240"/>
        <w:rPr>
          <w:rFonts w:ascii="Palatino Linotype" w:hAnsi="Palatino Linotype" w:cs="Arial"/>
          <w:sz w:val="18"/>
          <w:szCs w:val="18"/>
        </w:rPr>
      </w:pPr>
    </w:p>
    <w:p w14:paraId="10623F85" w14:textId="77777777" w:rsidR="00961C23" w:rsidRDefault="00961C23" w:rsidP="00961C23">
      <w:pPr>
        <w:spacing w:before="240"/>
        <w:jc w:val="both"/>
        <w:rPr>
          <w:rFonts w:ascii="Palatino Linotype" w:hAnsi="Palatino Linotype" w:cs="Arial"/>
          <w:sz w:val="18"/>
          <w:szCs w:val="18"/>
        </w:rPr>
      </w:pPr>
    </w:p>
    <w:p w14:paraId="242B7EF3" w14:textId="77777777" w:rsidR="00961C23" w:rsidRDefault="00961C23" w:rsidP="00961C23">
      <w:pPr>
        <w:spacing w:before="240"/>
        <w:jc w:val="both"/>
        <w:rPr>
          <w:rFonts w:ascii="Palatino Linotype" w:hAnsi="Palatino Linotype" w:cs="Arial"/>
          <w:sz w:val="18"/>
          <w:szCs w:val="18"/>
        </w:rPr>
      </w:pPr>
    </w:p>
    <w:p w14:paraId="33B1FB82" w14:textId="77777777" w:rsidR="00961C23" w:rsidRPr="00961C23" w:rsidRDefault="00961C23" w:rsidP="00961C23">
      <w:pPr>
        <w:spacing w:before="240"/>
        <w:jc w:val="both"/>
        <w:rPr>
          <w:rFonts w:ascii="Palatino Linotype" w:hAnsi="Palatino Linotype" w:cs="Arial"/>
          <w:sz w:val="14"/>
          <w:szCs w:val="14"/>
        </w:rPr>
      </w:pPr>
    </w:p>
    <w:p w14:paraId="4E0A6BCA" w14:textId="19B54F3E" w:rsidR="00961C23" w:rsidRPr="00961C23" w:rsidRDefault="00961C23" w:rsidP="00961C23">
      <w:pPr>
        <w:jc w:val="both"/>
        <w:rPr>
          <w:rFonts w:ascii="Palatino Linotype" w:hAnsi="Palatino Linotype" w:cs="Arial"/>
          <w:sz w:val="16"/>
          <w:szCs w:val="16"/>
        </w:rPr>
      </w:pPr>
      <w:r w:rsidRPr="00961C23">
        <w:rPr>
          <w:rFonts w:ascii="Palatino Linotype" w:hAnsi="Palatino Linotype" w:cs="Arial"/>
          <w:sz w:val="16"/>
          <w:szCs w:val="16"/>
        </w:rPr>
        <w:t xml:space="preserve">Esta hoja corresponde a la resolución de fecha diez de julio de dos mil diecinueve, emitida en el recurso de revisión </w:t>
      </w:r>
      <w:r w:rsidRPr="00961C23">
        <w:rPr>
          <w:rFonts w:ascii="Palatino Linotype" w:hAnsi="Palatino Linotype" w:cs="Arial"/>
          <w:bCs/>
          <w:sz w:val="16"/>
          <w:szCs w:val="16"/>
          <w:lang w:eastAsia="es-MX"/>
        </w:rPr>
        <w:t>0</w:t>
      </w:r>
      <w:r>
        <w:rPr>
          <w:rFonts w:ascii="Palatino Linotype" w:hAnsi="Palatino Linotype" w:cs="Arial"/>
          <w:bCs/>
          <w:sz w:val="16"/>
          <w:szCs w:val="16"/>
          <w:lang w:eastAsia="es-MX"/>
        </w:rPr>
        <w:t>3616</w:t>
      </w:r>
      <w:r w:rsidRPr="00961C23">
        <w:rPr>
          <w:rFonts w:ascii="Palatino Linotype" w:hAnsi="Palatino Linotype" w:cs="Arial"/>
          <w:bCs/>
          <w:sz w:val="16"/>
          <w:szCs w:val="16"/>
          <w:lang w:eastAsia="es-MX"/>
        </w:rPr>
        <w:t>/INFOEM/IP/RR/2019</w:t>
      </w:r>
      <w:r w:rsidRPr="00961C23">
        <w:rPr>
          <w:rFonts w:ascii="Palatino Linotype" w:hAnsi="Palatino Linotype" w:cs="Arial"/>
          <w:sz w:val="16"/>
          <w:szCs w:val="16"/>
        </w:rPr>
        <w:t>.</w:t>
      </w:r>
    </w:p>
    <w:p w14:paraId="00D5FBC1" w14:textId="2B951AD0" w:rsidR="00961C23" w:rsidRPr="00961C23" w:rsidRDefault="00961C23" w:rsidP="00961C23">
      <w:pPr>
        <w:rPr>
          <w:rFonts w:ascii="Palatino Linotype" w:hAnsi="Palatino Linotype" w:cstheme="minorBidi"/>
          <w:sz w:val="22"/>
          <w:szCs w:val="22"/>
        </w:rPr>
      </w:pPr>
      <w:r w:rsidRPr="00961C23">
        <w:rPr>
          <w:rFonts w:ascii="Palatino Linotype" w:hAnsi="Palatino Linotype"/>
        </w:rPr>
        <w:t>ZMS/OSAM/MAE</w:t>
      </w:r>
      <w:r>
        <w:rPr>
          <w:rFonts w:ascii="Palatino Linotype" w:hAnsi="Palatino Linotype"/>
        </w:rPr>
        <w:t>M</w:t>
      </w:r>
    </w:p>
    <w:sectPr w:rsidR="00961C23" w:rsidRPr="00961C23" w:rsidSect="009D5C33">
      <w:headerReference w:type="default" r:id="rId37"/>
      <w:footerReference w:type="default" r:id="rId38"/>
      <w:headerReference w:type="first" r:id="rId39"/>
      <w:footerReference w:type="first" r:id="rId40"/>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94051" w14:textId="77777777" w:rsidR="000A75C3" w:rsidRDefault="000A75C3" w:rsidP="00B31222">
      <w:r>
        <w:separator/>
      </w:r>
    </w:p>
  </w:endnote>
  <w:endnote w:type="continuationSeparator" w:id="0">
    <w:p w14:paraId="56E9ACED" w14:textId="77777777" w:rsidR="000A75C3" w:rsidRDefault="000A75C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575097"/>
      <w:docPartObj>
        <w:docPartGallery w:val="Page Numbers (Bottom of Page)"/>
        <w:docPartUnique/>
      </w:docPartObj>
    </w:sdtPr>
    <w:sdtContent>
      <w:sdt>
        <w:sdtPr>
          <w:id w:val="1485205317"/>
          <w:docPartObj>
            <w:docPartGallery w:val="Page Numbers (Top of Page)"/>
            <w:docPartUnique/>
          </w:docPartObj>
        </w:sdtPr>
        <w:sdtContent>
          <w:p w14:paraId="79D0C26C" w14:textId="77777777" w:rsidR="004C3A57" w:rsidRDefault="004C3A57">
            <w:pPr>
              <w:pStyle w:val="Piedepgina"/>
              <w:jc w:val="right"/>
            </w:pPr>
          </w:p>
          <w:p w14:paraId="58BFAB62" w14:textId="77777777" w:rsidR="004C3A57" w:rsidRDefault="004C3A5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93</w:t>
            </w:r>
            <w:r>
              <w:rPr>
                <w:b/>
                <w:bCs/>
                <w:sz w:val="24"/>
                <w:szCs w:val="24"/>
              </w:rPr>
              <w:fldChar w:fldCharType="end"/>
            </w:r>
          </w:p>
        </w:sdtContent>
      </w:sdt>
    </w:sdtContent>
  </w:sdt>
  <w:p w14:paraId="4C1EBC12" w14:textId="77777777" w:rsidR="004C3A57" w:rsidRDefault="004C3A5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Content>
      <w:sdt>
        <w:sdtPr>
          <w:id w:val="-1769616900"/>
          <w:docPartObj>
            <w:docPartGallery w:val="Page Numbers (Top of Page)"/>
            <w:docPartUnique/>
          </w:docPartObj>
        </w:sdtPr>
        <w:sdtContent>
          <w:p w14:paraId="73F193BA" w14:textId="77777777" w:rsidR="004C3A57" w:rsidRDefault="004C3A5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93</w:t>
            </w:r>
            <w:r>
              <w:rPr>
                <w:b/>
                <w:bCs/>
                <w:sz w:val="24"/>
                <w:szCs w:val="24"/>
              </w:rPr>
              <w:fldChar w:fldCharType="end"/>
            </w:r>
          </w:p>
        </w:sdtContent>
      </w:sdt>
    </w:sdtContent>
  </w:sdt>
  <w:p w14:paraId="15BD444E" w14:textId="77777777" w:rsidR="004C3A57" w:rsidRDefault="004C3A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6DC2E" w14:textId="77777777" w:rsidR="000A75C3" w:rsidRDefault="000A75C3" w:rsidP="00B31222">
      <w:r>
        <w:separator/>
      </w:r>
    </w:p>
  </w:footnote>
  <w:footnote w:type="continuationSeparator" w:id="0">
    <w:p w14:paraId="223B0175" w14:textId="77777777" w:rsidR="000A75C3" w:rsidRDefault="000A75C3"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4C3A57" w:rsidRPr="005C106F" w14:paraId="717A868E" w14:textId="77777777" w:rsidTr="00202DB8">
      <w:trPr>
        <w:trHeight w:val="1435"/>
      </w:trPr>
      <w:tc>
        <w:tcPr>
          <w:tcW w:w="2835" w:type="dxa"/>
          <w:shd w:val="clear" w:color="auto" w:fill="auto"/>
        </w:tcPr>
        <w:p w14:paraId="4289BF87" w14:textId="77777777" w:rsidR="004C3A57" w:rsidRPr="005C106F" w:rsidRDefault="004C3A57"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4C3A57" w:rsidRDefault="004C3A57"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4C3A57" w14:paraId="39F88D19" w14:textId="77777777" w:rsidTr="00FF46FD">
            <w:trPr>
              <w:trHeight w:val="144"/>
            </w:trPr>
            <w:tc>
              <w:tcPr>
                <w:tcW w:w="2727" w:type="dxa"/>
              </w:tcPr>
              <w:p w14:paraId="4E3B62F5" w14:textId="77777777" w:rsidR="004C3A57" w:rsidRPr="00FF46FD" w:rsidRDefault="004C3A57"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57502DC4" w14:textId="02D4ED0A" w:rsidR="004C3A57" w:rsidRPr="00FF46FD" w:rsidRDefault="004C3A57" w:rsidP="00E43A0F">
                <w:pPr>
                  <w:tabs>
                    <w:tab w:val="right" w:pos="8838"/>
                  </w:tabs>
                  <w:ind w:left="-28" w:right="171"/>
                  <w:jc w:val="both"/>
                  <w:rPr>
                    <w:rFonts w:ascii="Palatino Linotype" w:eastAsia="Calibri" w:hAnsi="Palatino Linotype" w:cs="Tahoma"/>
                    <w:bCs/>
                    <w:sz w:val="24"/>
                    <w:szCs w:val="24"/>
                    <w:lang w:eastAsia="en-US"/>
                  </w:rPr>
                </w:pPr>
                <w:r w:rsidRPr="00FE3DA2">
                  <w:rPr>
                    <w:rFonts w:ascii="Palatino Linotype" w:eastAsia="Calibri" w:hAnsi="Palatino Linotype" w:cs="Tahoma"/>
                    <w:bCs/>
                    <w:sz w:val="24"/>
                    <w:szCs w:val="24"/>
                    <w:lang w:eastAsia="en-US"/>
                  </w:rPr>
                  <w:t>03616/INFOEM/IP/RR/2019</w:t>
                </w:r>
              </w:p>
            </w:tc>
          </w:tr>
          <w:tr w:rsidR="004C3A57" w14:paraId="3385006F" w14:textId="77777777" w:rsidTr="00FF46FD">
            <w:trPr>
              <w:trHeight w:val="283"/>
            </w:trPr>
            <w:tc>
              <w:tcPr>
                <w:tcW w:w="2727" w:type="dxa"/>
              </w:tcPr>
              <w:p w14:paraId="0F49CA35" w14:textId="77777777" w:rsidR="004C3A57" w:rsidRPr="00FF46FD" w:rsidRDefault="004C3A57"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1CDF09BB" w14:textId="3303704A" w:rsidR="004C3A57" w:rsidRPr="00FF46FD" w:rsidRDefault="004C3A57" w:rsidP="00E43A0F">
                <w:pPr>
                  <w:tabs>
                    <w:tab w:val="left" w:pos="2834"/>
                    <w:tab w:val="right" w:pos="8838"/>
                  </w:tabs>
                  <w:ind w:right="171"/>
                  <w:jc w:val="both"/>
                  <w:rPr>
                    <w:rFonts w:ascii="Palatino Linotype" w:eastAsia="Calibri" w:hAnsi="Palatino Linotype" w:cs="Tahoma"/>
                    <w:b/>
                    <w:sz w:val="24"/>
                    <w:szCs w:val="24"/>
                    <w:lang w:val="es-MX" w:eastAsia="en-US"/>
                  </w:rPr>
                </w:pPr>
                <w:r w:rsidRPr="00FE3DA2">
                  <w:rPr>
                    <w:rFonts w:ascii="Palatino Linotype" w:eastAsia="Calibri" w:hAnsi="Palatino Linotype" w:cs="Tahoma"/>
                    <w:sz w:val="22"/>
                    <w:szCs w:val="22"/>
                    <w:lang w:val="es-MX" w:eastAsia="en-US"/>
                  </w:rPr>
                  <w:t>Ayuntamiento de Jilotzingo</w:t>
                </w:r>
              </w:p>
            </w:tc>
          </w:tr>
          <w:tr w:rsidR="004C3A57" w14:paraId="341FB120" w14:textId="77777777" w:rsidTr="00FF46FD">
            <w:trPr>
              <w:trHeight w:val="283"/>
            </w:trPr>
            <w:tc>
              <w:tcPr>
                <w:tcW w:w="2727" w:type="dxa"/>
              </w:tcPr>
              <w:p w14:paraId="106E7054" w14:textId="77777777" w:rsidR="004C3A57" w:rsidRPr="00FF46FD" w:rsidRDefault="004C3A57"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D7FD5C" w14:textId="39B27998" w:rsidR="004C3A57" w:rsidRPr="00FF46FD" w:rsidRDefault="004C3A57" w:rsidP="00E43A0F">
                <w:pPr>
                  <w:tabs>
                    <w:tab w:val="right" w:pos="8838"/>
                  </w:tabs>
                  <w:ind w:right="171"/>
                  <w:jc w:val="both"/>
                  <w:rPr>
                    <w:rFonts w:ascii="Palatino Linotype" w:eastAsia="Calibri" w:hAnsi="Palatino Linotype" w:cs="Tahoma"/>
                    <w:b/>
                    <w:sz w:val="24"/>
                    <w:szCs w:val="24"/>
                    <w:lang w:val="es-MX" w:eastAsia="en-US"/>
                  </w:rPr>
                </w:pPr>
                <w:r>
                  <w:rPr>
                    <w:rFonts w:ascii="Palatino Linotype" w:eastAsia="Calibri" w:hAnsi="Palatino Linotype" w:cs="Tahoma"/>
                    <w:sz w:val="22"/>
                    <w:szCs w:val="22"/>
                    <w:lang w:val="es-MX" w:eastAsia="en-US"/>
                  </w:rPr>
                  <w:t>Zulema Martínez Sánchez</w:t>
                </w:r>
              </w:p>
            </w:tc>
          </w:tr>
        </w:tbl>
        <w:p w14:paraId="3EDAF875" w14:textId="77777777" w:rsidR="004C3A57" w:rsidRPr="005C106F" w:rsidRDefault="004C3A57" w:rsidP="005743D2">
          <w:pPr>
            <w:tabs>
              <w:tab w:val="right" w:pos="8838"/>
            </w:tabs>
            <w:ind w:left="-28"/>
            <w:jc w:val="both"/>
            <w:rPr>
              <w:rFonts w:ascii="Arial" w:eastAsia="Calibri" w:hAnsi="Arial" w:cs="Arial"/>
              <w:b/>
              <w:sz w:val="22"/>
              <w:szCs w:val="22"/>
              <w:lang w:eastAsia="en-US"/>
            </w:rPr>
          </w:pPr>
        </w:p>
      </w:tc>
    </w:tr>
  </w:tbl>
  <w:p w14:paraId="0488DE90" w14:textId="77777777" w:rsidR="004C3A57" w:rsidRDefault="004C3A57" w:rsidP="00EF4A64">
    <w:pPr>
      <w:pStyle w:val="Encabezado"/>
      <w:rPr>
        <w:sz w:val="14"/>
      </w:rPr>
    </w:pPr>
  </w:p>
  <w:p w14:paraId="11CF0039" w14:textId="77777777" w:rsidR="004C3A57" w:rsidRDefault="004C3A57" w:rsidP="00EF4A64">
    <w:pPr>
      <w:pStyle w:val="Encabezado"/>
      <w:rPr>
        <w:sz w:val="14"/>
      </w:rPr>
    </w:pPr>
  </w:p>
  <w:p w14:paraId="4D48503D" w14:textId="77777777" w:rsidR="004C3A57" w:rsidRPr="00443C6B" w:rsidRDefault="004C3A57"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4C3A57" w:rsidRPr="00330DA7" w14:paraId="0756BAA3" w14:textId="77777777" w:rsidTr="003B165A">
      <w:trPr>
        <w:trHeight w:val="1435"/>
      </w:trPr>
      <w:tc>
        <w:tcPr>
          <w:tcW w:w="2835" w:type="dxa"/>
          <w:shd w:val="clear" w:color="auto" w:fill="auto"/>
        </w:tcPr>
        <w:p w14:paraId="79A199F2" w14:textId="77777777" w:rsidR="004C3A57" w:rsidRPr="00330DA7" w:rsidRDefault="004C3A57"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4C3A57" w:rsidRPr="00330DA7" w14:paraId="1FED1AD9" w14:textId="77777777" w:rsidTr="001171BD">
            <w:trPr>
              <w:trHeight w:val="144"/>
            </w:trPr>
            <w:tc>
              <w:tcPr>
                <w:tcW w:w="2727" w:type="dxa"/>
              </w:tcPr>
              <w:p w14:paraId="479BE2EF" w14:textId="77777777" w:rsidR="004C3A57" w:rsidRPr="00330DA7" w:rsidRDefault="004C3A57" w:rsidP="00844CB5">
                <w:pPr>
                  <w:tabs>
                    <w:tab w:val="right" w:pos="8838"/>
                  </w:tabs>
                  <w:ind w:left="-74" w:right="-105"/>
                  <w:rPr>
                    <w:rFonts w:ascii="Palatino Linotype" w:eastAsia="Calibri" w:hAnsi="Palatino Linotype" w:cs="Tahoma"/>
                    <w:b/>
                    <w:sz w:val="22"/>
                    <w:szCs w:val="22"/>
                    <w:lang w:val="es-MX" w:eastAsia="en-US"/>
                  </w:rPr>
                </w:pPr>
                <w:bookmarkStart w:id="1" w:name="_Hlk12526980"/>
                <w:r w:rsidRPr="00330DA7">
                  <w:rPr>
                    <w:rFonts w:ascii="Palatino Linotype" w:eastAsia="Calibri" w:hAnsi="Palatino Linotype" w:cs="Tahoma"/>
                    <w:b/>
                    <w:sz w:val="22"/>
                    <w:szCs w:val="22"/>
                    <w:lang w:val="es-MX" w:eastAsia="en-US"/>
                  </w:rPr>
                  <w:t>Recurso de Revisión:</w:t>
                </w:r>
              </w:p>
            </w:tc>
            <w:tc>
              <w:tcPr>
                <w:tcW w:w="3402" w:type="dxa"/>
              </w:tcPr>
              <w:p w14:paraId="425DB4C7" w14:textId="7CE1FA1B" w:rsidR="004C3A57" w:rsidRPr="00330DA7" w:rsidRDefault="004C3A57" w:rsidP="00A25083">
                <w:pPr>
                  <w:tabs>
                    <w:tab w:val="right" w:pos="8838"/>
                  </w:tabs>
                  <w:ind w:left="-74" w:right="-105"/>
                  <w:jc w:val="both"/>
                  <w:rPr>
                    <w:rFonts w:ascii="Palatino Linotype" w:eastAsia="Calibri" w:hAnsi="Palatino Linotype" w:cs="Tahoma"/>
                    <w:bCs/>
                    <w:sz w:val="22"/>
                    <w:szCs w:val="22"/>
                    <w:lang w:eastAsia="en-US"/>
                  </w:rPr>
                </w:pPr>
                <w:r w:rsidRPr="00AF6455">
                  <w:rPr>
                    <w:rFonts w:ascii="Palatino Linotype" w:eastAsia="Calibri" w:hAnsi="Palatino Linotype" w:cs="Tahoma"/>
                    <w:bCs/>
                    <w:sz w:val="22"/>
                    <w:szCs w:val="22"/>
                    <w:lang w:eastAsia="en-US"/>
                  </w:rPr>
                  <w:t>03616/INFOEM/IP/RR/2019</w:t>
                </w:r>
              </w:p>
            </w:tc>
          </w:tr>
          <w:tr w:rsidR="004C3A57" w:rsidRPr="00330DA7" w14:paraId="660FE942" w14:textId="77777777" w:rsidTr="001171BD">
            <w:trPr>
              <w:trHeight w:val="144"/>
            </w:trPr>
            <w:tc>
              <w:tcPr>
                <w:tcW w:w="2727" w:type="dxa"/>
              </w:tcPr>
              <w:p w14:paraId="662BC787" w14:textId="77777777" w:rsidR="004C3A57" w:rsidRPr="00330DA7" w:rsidRDefault="004C3A57" w:rsidP="00844CB5">
                <w:pPr>
                  <w:tabs>
                    <w:tab w:val="right" w:pos="8838"/>
                  </w:tabs>
                  <w:ind w:left="-74" w:right="-105"/>
                  <w:rPr>
                    <w:rFonts w:ascii="Palatino Linotype" w:eastAsia="Calibri" w:hAnsi="Palatino Linotype" w:cs="Tahoma"/>
                    <w:b/>
                    <w:sz w:val="22"/>
                    <w:szCs w:val="22"/>
                    <w:lang w:val="es-MX" w:eastAsia="en-US"/>
                  </w:rPr>
                </w:pPr>
                <w:bookmarkStart w:id="2" w:name="_Hlk10641523"/>
                <w:bookmarkEnd w:id="1"/>
                <w:r w:rsidRPr="00330DA7">
                  <w:rPr>
                    <w:rFonts w:ascii="Palatino Linotype" w:eastAsia="Calibri" w:hAnsi="Palatino Linotype" w:cs="Tahoma"/>
                    <w:b/>
                    <w:sz w:val="22"/>
                    <w:szCs w:val="22"/>
                    <w:lang w:val="es-MX" w:eastAsia="en-US"/>
                  </w:rPr>
                  <w:t>Recurrente:</w:t>
                </w:r>
              </w:p>
            </w:tc>
            <w:tc>
              <w:tcPr>
                <w:tcW w:w="3402" w:type="dxa"/>
              </w:tcPr>
              <w:p w14:paraId="389277EF" w14:textId="24D15F8E" w:rsidR="004C3A57" w:rsidRPr="00330DA7" w:rsidRDefault="004C3A57" w:rsidP="00CC34C5">
                <w:pPr>
                  <w:tabs>
                    <w:tab w:val="left" w:pos="3122"/>
                    <w:tab w:val="right" w:pos="8838"/>
                  </w:tabs>
                  <w:ind w:left="-74" w:right="-105"/>
                  <w:jc w:val="both"/>
                  <w:rPr>
                    <w:rFonts w:ascii="Palatino Linotype" w:eastAsia="Calibri" w:hAnsi="Palatino Linotype" w:cs="Tahoma"/>
                    <w:sz w:val="22"/>
                    <w:szCs w:val="22"/>
                    <w:lang w:val="es-MX" w:eastAsia="en-US"/>
                  </w:rPr>
                </w:pPr>
                <w:r>
                  <w:rPr>
                    <w:rFonts w:ascii="Palatino Linotype" w:hAnsi="Palatino Linotype" w:cs="Arial"/>
                  </w:rPr>
                  <w:t>XXXXXXXXXXXXXXX</w:t>
                </w:r>
              </w:p>
            </w:tc>
          </w:tr>
          <w:bookmarkEnd w:id="2"/>
          <w:tr w:rsidR="004C3A57" w:rsidRPr="00330DA7" w14:paraId="215691A8" w14:textId="77777777" w:rsidTr="001171BD">
            <w:trPr>
              <w:trHeight w:val="283"/>
            </w:trPr>
            <w:tc>
              <w:tcPr>
                <w:tcW w:w="2727" w:type="dxa"/>
              </w:tcPr>
              <w:p w14:paraId="0B74763A" w14:textId="77777777" w:rsidR="004C3A57" w:rsidRPr="00330DA7" w:rsidRDefault="004C3A57"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0DE83C1B" w14:textId="67CBD504" w:rsidR="004C3A57" w:rsidRPr="00330DA7" w:rsidRDefault="004C3A57" w:rsidP="00844CB5">
                <w:pPr>
                  <w:tabs>
                    <w:tab w:val="left" w:pos="2834"/>
                    <w:tab w:val="right" w:pos="8838"/>
                  </w:tabs>
                  <w:ind w:left="-74" w:right="-105"/>
                  <w:jc w:val="both"/>
                  <w:rPr>
                    <w:rFonts w:ascii="Palatino Linotype" w:eastAsia="Calibri" w:hAnsi="Palatino Linotype" w:cs="Tahoma"/>
                    <w:b/>
                    <w:sz w:val="22"/>
                    <w:szCs w:val="22"/>
                    <w:lang w:val="es-MX" w:eastAsia="en-US"/>
                  </w:rPr>
                </w:pPr>
                <w:r w:rsidRPr="00AF6455">
                  <w:rPr>
                    <w:rFonts w:ascii="Palatino Linotype" w:eastAsia="Calibri" w:hAnsi="Palatino Linotype" w:cs="Tahoma"/>
                    <w:sz w:val="22"/>
                    <w:szCs w:val="22"/>
                    <w:lang w:val="es-MX" w:eastAsia="en-US"/>
                  </w:rPr>
                  <w:t>Ayuntamiento de Jilotzingo</w:t>
                </w:r>
              </w:p>
            </w:tc>
          </w:tr>
          <w:tr w:rsidR="004C3A57" w:rsidRPr="00330DA7" w14:paraId="6B309D42" w14:textId="77777777" w:rsidTr="001171BD">
            <w:trPr>
              <w:trHeight w:val="283"/>
            </w:trPr>
            <w:tc>
              <w:tcPr>
                <w:tcW w:w="2727" w:type="dxa"/>
              </w:tcPr>
              <w:p w14:paraId="111E9634" w14:textId="77777777" w:rsidR="004C3A57" w:rsidRPr="00330DA7" w:rsidRDefault="004C3A57"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5D74F6E5" w14:textId="6A9528C1" w:rsidR="004C3A57" w:rsidRPr="00330DA7" w:rsidRDefault="004C3A57" w:rsidP="00844CB5">
                <w:pPr>
                  <w:tabs>
                    <w:tab w:val="right" w:pos="8838"/>
                  </w:tabs>
                  <w:ind w:left="-74" w:right="-105"/>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Zulema Martínez Sánchez</w:t>
                </w:r>
              </w:p>
            </w:tc>
          </w:tr>
        </w:tbl>
        <w:p w14:paraId="430DE6A9" w14:textId="77777777" w:rsidR="004C3A57" w:rsidRPr="00330DA7" w:rsidRDefault="004C3A57" w:rsidP="00DB7E5F">
          <w:pPr>
            <w:tabs>
              <w:tab w:val="right" w:pos="8838"/>
            </w:tabs>
            <w:ind w:left="-28"/>
            <w:jc w:val="both"/>
            <w:rPr>
              <w:rFonts w:ascii="Arial" w:eastAsia="Calibri" w:hAnsi="Arial" w:cs="Arial"/>
              <w:b/>
              <w:sz w:val="22"/>
              <w:szCs w:val="22"/>
              <w:lang w:eastAsia="en-US"/>
            </w:rPr>
          </w:pPr>
        </w:p>
      </w:tc>
    </w:tr>
  </w:tbl>
  <w:p w14:paraId="2542BF81" w14:textId="77777777" w:rsidR="004C3A57" w:rsidRDefault="004C3A57" w:rsidP="00B727C5">
    <w:pPr>
      <w:pStyle w:val="Encabezado"/>
      <w:rPr>
        <w:sz w:val="22"/>
        <w:szCs w:val="22"/>
      </w:rPr>
    </w:pPr>
  </w:p>
  <w:p w14:paraId="0CB98BDD" w14:textId="77777777" w:rsidR="004C3A57" w:rsidRPr="009D5C33" w:rsidRDefault="004C3A57" w:rsidP="00B727C5">
    <w:pPr>
      <w:pStyle w:val="Encabezado"/>
      <w:rPr>
        <w:sz w:val="36"/>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4C04CA"/>
    <w:multiLevelType w:val="hybridMultilevel"/>
    <w:tmpl w:val="2B98C734"/>
    <w:lvl w:ilvl="0" w:tplc="BEBE3518">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CD5FDF"/>
    <w:multiLevelType w:val="hybridMultilevel"/>
    <w:tmpl w:val="B1F69E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597366"/>
    <w:multiLevelType w:val="hybridMultilevel"/>
    <w:tmpl w:val="DADE16CE"/>
    <w:lvl w:ilvl="0" w:tplc="6E6ED3B6">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5E012A2"/>
    <w:multiLevelType w:val="hybridMultilevel"/>
    <w:tmpl w:val="AFB8CCB0"/>
    <w:lvl w:ilvl="0" w:tplc="F1503166">
      <w:start w:val="10"/>
      <w:numFmt w:val="decimal"/>
      <w:lvlText w:val="%1."/>
      <w:lvlJc w:val="left"/>
      <w:pPr>
        <w:ind w:left="822" w:hanging="348"/>
      </w:pPr>
      <w:rPr>
        <w:rFonts w:ascii="Palatino Linotype" w:eastAsia="Arial" w:hAnsi="Palatino Linotype" w:cs="Arial" w:hint="default"/>
        <w:w w:val="99"/>
        <w:sz w:val="20"/>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5" w15:restartNumberingAfterBreak="0">
    <w:nsid w:val="08EC06F9"/>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BDE6B23"/>
    <w:multiLevelType w:val="hybridMultilevel"/>
    <w:tmpl w:val="EEFE1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C50104"/>
    <w:multiLevelType w:val="hybridMultilevel"/>
    <w:tmpl w:val="9594EAE0"/>
    <w:lvl w:ilvl="0" w:tplc="52BA15B8">
      <w:start w:val="1"/>
      <w:numFmt w:val="decimal"/>
      <w:lvlText w:val="%1."/>
      <w:lvlJc w:val="left"/>
      <w:pPr>
        <w:ind w:left="822" w:hanging="348"/>
      </w:pPr>
      <w:rPr>
        <w:rFonts w:ascii="Palatino Linotype" w:eastAsia="Arial" w:hAnsi="Palatino Linotype" w:cs="Arial" w:hint="default"/>
        <w:spacing w:val="-14"/>
        <w:w w:val="99"/>
        <w:sz w:val="20"/>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8" w15:restartNumberingAfterBreak="0">
    <w:nsid w:val="0CEA29CE"/>
    <w:multiLevelType w:val="hybridMultilevel"/>
    <w:tmpl w:val="EDAEB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F81C95"/>
    <w:multiLevelType w:val="hybridMultilevel"/>
    <w:tmpl w:val="6832D686"/>
    <w:lvl w:ilvl="0" w:tplc="763A0686">
      <w:start w:val="3"/>
      <w:numFmt w:val="lowerLetter"/>
      <w:lvlText w:val="%1."/>
      <w:lvlJc w:val="left"/>
      <w:pPr>
        <w:ind w:left="1542" w:hanging="336"/>
      </w:pPr>
      <w:rPr>
        <w:rFonts w:ascii="Palatino Linotype" w:eastAsia="Arial" w:hAnsi="Palatino Linotype" w:cs="Arial" w:hint="default"/>
        <w:w w:val="100"/>
        <w:sz w:val="20"/>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10" w15:restartNumberingAfterBreak="0">
    <w:nsid w:val="148F6322"/>
    <w:multiLevelType w:val="hybridMultilevel"/>
    <w:tmpl w:val="2DAEE8CE"/>
    <w:lvl w:ilvl="0" w:tplc="377265DA">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16794EB7"/>
    <w:multiLevelType w:val="hybridMultilevel"/>
    <w:tmpl w:val="7B12C5B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2" w15:restartNumberingAfterBreak="0">
    <w:nsid w:val="1B5B21A8"/>
    <w:multiLevelType w:val="hybridMultilevel"/>
    <w:tmpl w:val="49B28366"/>
    <w:lvl w:ilvl="0" w:tplc="8A847194">
      <w:start w:val="7"/>
      <w:numFmt w:val="decimal"/>
      <w:lvlText w:val="%1."/>
      <w:lvlJc w:val="left"/>
      <w:pPr>
        <w:ind w:left="822" w:hanging="348"/>
      </w:pPr>
      <w:rPr>
        <w:rFonts w:ascii="Palatino Linotype" w:eastAsia="Arial" w:hAnsi="Palatino Linotype" w:cs="Arial" w:hint="default"/>
        <w:spacing w:val="-22"/>
        <w:w w:val="99"/>
        <w:sz w:val="20"/>
        <w:szCs w:val="24"/>
        <w:lang w:val="es-ES" w:eastAsia="es-ES" w:bidi="es-ES"/>
      </w:rPr>
    </w:lvl>
    <w:lvl w:ilvl="1" w:tplc="4A48FCB4">
      <w:start w:val="1"/>
      <w:numFmt w:val="lowerLetter"/>
      <w:lvlText w:val="%2."/>
      <w:lvlJc w:val="left"/>
      <w:pPr>
        <w:ind w:left="1518" w:hanging="336"/>
      </w:pPr>
      <w:rPr>
        <w:rFonts w:ascii="Palatino Linotype" w:eastAsia="Arial" w:hAnsi="Palatino Linotype" w:cs="Arial" w:hint="default"/>
        <w:spacing w:val="-3"/>
        <w:w w:val="99"/>
        <w:sz w:val="20"/>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AF33B8"/>
    <w:multiLevelType w:val="hybridMultilevel"/>
    <w:tmpl w:val="2B188EC0"/>
    <w:lvl w:ilvl="0" w:tplc="FFFAA1A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C31EC9"/>
    <w:multiLevelType w:val="hybridMultilevel"/>
    <w:tmpl w:val="CBE0F7CE"/>
    <w:lvl w:ilvl="0" w:tplc="BA9A328A">
      <w:start w:val="1"/>
      <w:numFmt w:val="decimal"/>
      <w:lvlText w:val="%1."/>
      <w:lvlJc w:val="left"/>
      <w:pPr>
        <w:ind w:left="822" w:hanging="348"/>
      </w:pPr>
      <w:rPr>
        <w:rFonts w:ascii="Palatino Linotype" w:eastAsia="Arial" w:hAnsi="Palatino Linotype" w:cs="Arial" w:hint="default"/>
        <w:spacing w:val="-13"/>
        <w:w w:val="99"/>
        <w:sz w:val="20"/>
        <w:szCs w:val="24"/>
        <w:lang w:val="es-ES" w:eastAsia="es-ES" w:bidi="es-ES"/>
      </w:rPr>
    </w:lvl>
    <w:lvl w:ilvl="1" w:tplc="0D164A86">
      <w:start w:val="1"/>
      <w:numFmt w:val="lowerLetter"/>
      <w:lvlText w:val="%2)"/>
      <w:lvlJc w:val="left"/>
      <w:pPr>
        <w:ind w:left="1542" w:hanging="336"/>
      </w:pPr>
      <w:rPr>
        <w:rFonts w:hint="default"/>
        <w:spacing w:val="-6"/>
        <w:w w:val="99"/>
        <w:sz w:val="20"/>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6" w15:restartNumberingAfterBreak="0">
    <w:nsid w:val="44CC0ED9"/>
    <w:multiLevelType w:val="hybridMultilevel"/>
    <w:tmpl w:val="5A88AE84"/>
    <w:lvl w:ilvl="0" w:tplc="377265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09590F"/>
    <w:multiLevelType w:val="hybridMultilevel"/>
    <w:tmpl w:val="43F0D72E"/>
    <w:lvl w:ilvl="0" w:tplc="0D164A86">
      <w:start w:val="1"/>
      <w:numFmt w:val="lowerLetter"/>
      <w:lvlText w:val="%1)"/>
      <w:lvlJc w:val="left"/>
      <w:pPr>
        <w:ind w:left="1080" w:hanging="360"/>
      </w:pPr>
      <w:rPr>
        <w:rFonts w:hint="default"/>
      </w:rPr>
    </w:lvl>
    <w:lvl w:ilvl="1" w:tplc="D84A513E">
      <w:start w:val="1"/>
      <w:numFmt w:val="decimal"/>
      <w:lvlText w:val="%2."/>
      <w:lvlJc w:val="left"/>
      <w:pPr>
        <w:ind w:left="1800" w:hanging="36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977031C"/>
    <w:multiLevelType w:val="hybridMultilevel"/>
    <w:tmpl w:val="E33E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9F0242"/>
    <w:multiLevelType w:val="hybridMultilevel"/>
    <w:tmpl w:val="90AA6C44"/>
    <w:lvl w:ilvl="0" w:tplc="6E6ED3B6">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59EF5E23"/>
    <w:multiLevelType w:val="hybridMultilevel"/>
    <w:tmpl w:val="45AC4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F10402"/>
    <w:multiLevelType w:val="hybridMultilevel"/>
    <w:tmpl w:val="18A862AE"/>
    <w:lvl w:ilvl="0" w:tplc="367A78A0">
      <w:start w:val="1"/>
      <w:numFmt w:val="lowerLetter"/>
      <w:lvlText w:val="%1."/>
      <w:lvlJc w:val="left"/>
      <w:pPr>
        <w:ind w:left="1518" w:hanging="336"/>
      </w:pPr>
      <w:rPr>
        <w:rFonts w:ascii="Palatino Linotype" w:eastAsia="Arial" w:hAnsi="Palatino Linotype" w:cs="Arial" w:hint="default"/>
        <w:spacing w:val="-3"/>
        <w:w w:val="99"/>
        <w:sz w:val="20"/>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2" w15:restartNumberingAfterBreak="0">
    <w:nsid w:val="5D5313C6"/>
    <w:multiLevelType w:val="hybridMultilevel"/>
    <w:tmpl w:val="084A5C6A"/>
    <w:lvl w:ilvl="0" w:tplc="C318E7B4">
      <w:start w:val="4"/>
      <w:numFmt w:val="decimal"/>
      <w:lvlText w:val="%1."/>
      <w:lvlJc w:val="left"/>
      <w:pPr>
        <w:ind w:left="702" w:hanging="348"/>
      </w:pPr>
      <w:rPr>
        <w:rFonts w:ascii="Palatino Linotype" w:eastAsia="Arial" w:hAnsi="Palatino Linotype" w:cs="Arial" w:hint="default"/>
        <w:spacing w:val="-20"/>
        <w:w w:val="99"/>
        <w:sz w:val="20"/>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3" w15:restartNumberingAfterBreak="0">
    <w:nsid w:val="5E885889"/>
    <w:multiLevelType w:val="hybridMultilevel"/>
    <w:tmpl w:val="404AC66C"/>
    <w:lvl w:ilvl="0" w:tplc="8A847194">
      <w:start w:val="7"/>
      <w:numFmt w:val="decimal"/>
      <w:lvlText w:val="%1."/>
      <w:lvlJc w:val="left"/>
      <w:pPr>
        <w:ind w:left="822" w:hanging="348"/>
      </w:pPr>
      <w:rPr>
        <w:rFonts w:ascii="Palatino Linotype" w:eastAsia="Arial" w:hAnsi="Palatino Linotype" w:cs="Arial" w:hint="default"/>
        <w:spacing w:val="-22"/>
        <w:w w:val="99"/>
        <w:sz w:val="20"/>
        <w:szCs w:val="24"/>
        <w:lang w:val="es-ES" w:eastAsia="es-ES" w:bidi="es-ES"/>
      </w:rPr>
    </w:lvl>
    <w:lvl w:ilvl="1" w:tplc="CECAD35E">
      <w:start w:val="1"/>
      <w:numFmt w:val="lowerLetter"/>
      <w:lvlText w:val="%2."/>
      <w:lvlJc w:val="left"/>
      <w:pPr>
        <w:ind w:left="1518" w:hanging="336"/>
      </w:pPr>
      <w:rPr>
        <w:rFonts w:ascii="Palatino Linotype" w:eastAsia="Arial" w:hAnsi="Palatino Linotype" w:cs="Arial" w:hint="default"/>
        <w:b/>
        <w:spacing w:val="-3"/>
        <w:w w:val="99"/>
        <w:sz w:val="22"/>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24" w15:restartNumberingAfterBreak="0">
    <w:nsid w:val="65C86B29"/>
    <w:multiLevelType w:val="hybridMultilevel"/>
    <w:tmpl w:val="D4F07496"/>
    <w:lvl w:ilvl="0" w:tplc="0172B28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406BE6"/>
    <w:multiLevelType w:val="hybridMultilevel"/>
    <w:tmpl w:val="6A96752C"/>
    <w:lvl w:ilvl="0" w:tplc="A342A0A6">
      <w:start w:val="1"/>
      <w:numFmt w:val="decimal"/>
      <w:lvlText w:val="%1."/>
      <w:lvlJc w:val="left"/>
      <w:pPr>
        <w:ind w:left="822" w:hanging="348"/>
      </w:pPr>
      <w:rPr>
        <w:rFonts w:ascii="Palatino Linotype" w:eastAsia="Arial" w:hAnsi="Palatino Linotype" w:cs="Arial" w:hint="default"/>
        <w:b/>
        <w:spacing w:val="-13"/>
        <w:w w:val="99"/>
        <w:sz w:val="20"/>
        <w:szCs w:val="24"/>
        <w:lang w:val="es-ES" w:eastAsia="es-ES" w:bidi="es-ES"/>
      </w:rPr>
    </w:lvl>
    <w:lvl w:ilvl="1" w:tplc="0D164A86">
      <w:start w:val="1"/>
      <w:numFmt w:val="lowerLetter"/>
      <w:lvlText w:val="%2)"/>
      <w:lvlJc w:val="left"/>
      <w:pPr>
        <w:ind w:left="1542" w:hanging="336"/>
      </w:pPr>
      <w:rPr>
        <w:rFonts w:hint="default"/>
        <w:spacing w:val="-6"/>
        <w:w w:val="99"/>
        <w:sz w:val="20"/>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6" w15:restartNumberingAfterBreak="0">
    <w:nsid w:val="6BC953D6"/>
    <w:multiLevelType w:val="hybridMultilevel"/>
    <w:tmpl w:val="FC54C88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6C2221BD"/>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73666395"/>
    <w:multiLevelType w:val="hybridMultilevel"/>
    <w:tmpl w:val="D5969AFA"/>
    <w:lvl w:ilvl="0" w:tplc="F334C1E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9551059"/>
    <w:multiLevelType w:val="hybridMultilevel"/>
    <w:tmpl w:val="084A5C6A"/>
    <w:lvl w:ilvl="0" w:tplc="C318E7B4">
      <w:start w:val="4"/>
      <w:numFmt w:val="decimal"/>
      <w:lvlText w:val="%1."/>
      <w:lvlJc w:val="left"/>
      <w:pPr>
        <w:ind w:left="702" w:hanging="348"/>
      </w:pPr>
      <w:rPr>
        <w:rFonts w:ascii="Palatino Linotype" w:eastAsia="Arial" w:hAnsi="Palatino Linotype" w:cs="Arial" w:hint="default"/>
        <w:spacing w:val="-20"/>
        <w:w w:val="99"/>
        <w:sz w:val="20"/>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1" w15:restartNumberingAfterBreak="0">
    <w:nsid w:val="7B5953E3"/>
    <w:multiLevelType w:val="hybridMultilevel"/>
    <w:tmpl w:val="3648C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C731436"/>
    <w:multiLevelType w:val="hybridMultilevel"/>
    <w:tmpl w:val="32D6A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651222"/>
    <w:multiLevelType w:val="hybridMultilevel"/>
    <w:tmpl w:val="BA9EBD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3"/>
  </w:num>
  <w:num w:numId="3">
    <w:abstractNumId w:val="29"/>
  </w:num>
  <w:num w:numId="4">
    <w:abstractNumId w:val="15"/>
  </w:num>
  <w:num w:numId="5">
    <w:abstractNumId w:val="12"/>
  </w:num>
  <w:num w:numId="6">
    <w:abstractNumId w:val="9"/>
  </w:num>
  <w:num w:numId="7">
    <w:abstractNumId w:val="7"/>
  </w:num>
  <w:num w:numId="8">
    <w:abstractNumId w:val="4"/>
  </w:num>
  <w:num w:numId="9">
    <w:abstractNumId w:val="21"/>
  </w:num>
  <w:num w:numId="10">
    <w:abstractNumId w:val="22"/>
  </w:num>
  <w:num w:numId="11">
    <w:abstractNumId w:val="11"/>
  </w:num>
  <w:num w:numId="12">
    <w:abstractNumId w:val="31"/>
  </w:num>
  <w:num w:numId="13">
    <w:abstractNumId w:val="23"/>
  </w:num>
  <w:num w:numId="14">
    <w:abstractNumId w:val="28"/>
  </w:num>
  <w:num w:numId="15">
    <w:abstractNumId w:val="24"/>
  </w:num>
  <w:num w:numId="16">
    <w:abstractNumId w:val="25"/>
  </w:num>
  <w:num w:numId="17">
    <w:abstractNumId w:val="30"/>
  </w:num>
  <w:num w:numId="18">
    <w:abstractNumId w:val="14"/>
  </w:num>
  <w:num w:numId="19">
    <w:abstractNumId w:val="8"/>
  </w:num>
  <w:num w:numId="20">
    <w:abstractNumId w:val="20"/>
  </w:num>
  <w:num w:numId="21">
    <w:abstractNumId w:val="17"/>
  </w:num>
  <w:num w:numId="22">
    <w:abstractNumId w:val="5"/>
  </w:num>
  <w:num w:numId="23">
    <w:abstractNumId w:val="27"/>
  </w:num>
  <w:num w:numId="24">
    <w:abstractNumId w:val="1"/>
  </w:num>
  <w:num w:numId="25">
    <w:abstractNumId w:val="6"/>
  </w:num>
  <w:num w:numId="26">
    <w:abstractNumId w:val="18"/>
  </w:num>
  <w:num w:numId="27">
    <w:abstractNumId w:val="26"/>
  </w:num>
  <w:num w:numId="28">
    <w:abstractNumId w:val="19"/>
  </w:num>
  <w:num w:numId="29">
    <w:abstractNumId w:val="2"/>
  </w:num>
  <w:num w:numId="30">
    <w:abstractNumId w:val="3"/>
  </w:num>
  <w:num w:numId="31">
    <w:abstractNumId w:val="16"/>
  </w:num>
  <w:num w:numId="32">
    <w:abstractNumId w:val="10"/>
  </w:num>
  <w:num w:numId="33">
    <w:abstractNumId w:val="33"/>
  </w:num>
  <w:num w:numId="34">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27EB"/>
    <w:rsid w:val="0000485A"/>
    <w:rsid w:val="00006543"/>
    <w:rsid w:val="00010126"/>
    <w:rsid w:val="00013A19"/>
    <w:rsid w:val="000143FA"/>
    <w:rsid w:val="00014465"/>
    <w:rsid w:val="00017858"/>
    <w:rsid w:val="00017D26"/>
    <w:rsid w:val="00020818"/>
    <w:rsid w:val="000212E5"/>
    <w:rsid w:val="00021C64"/>
    <w:rsid w:val="000241C5"/>
    <w:rsid w:val="00024D74"/>
    <w:rsid w:val="00025F5D"/>
    <w:rsid w:val="000313A7"/>
    <w:rsid w:val="00032974"/>
    <w:rsid w:val="00032F5B"/>
    <w:rsid w:val="00033BE7"/>
    <w:rsid w:val="00034E9D"/>
    <w:rsid w:val="00035F9E"/>
    <w:rsid w:val="000373BC"/>
    <w:rsid w:val="000375F4"/>
    <w:rsid w:val="000378BC"/>
    <w:rsid w:val="00037B34"/>
    <w:rsid w:val="00037F4B"/>
    <w:rsid w:val="000415F1"/>
    <w:rsid w:val="00043C4B"/>
    <w:rsid w:val="0004646B"/>
    <w:rsid w:val="000527B4"/>
    <w:rsid w:val="000528E6"/>
    <w:rsid w:val="00057250"/>
    <w:rsid w:val="0006017B"/>
    <w:rsid w:val="000620E1"/>
    <w:rsid w:val="00064855"/>
    <w:rsid w:val="00071A4A"/>
    <w:rsid w:val="000758B2"/>
    <w:rsid w:val="000813B0"/>
    <w:rsid w:val="0008148B"/>
    <w:rsid w:val="000833F3"/>
    <w:rsid w:val="00083A83"/>
    <w:rsid w:val="00092475"/>
    <w:rsid w:val="00095E4F"/>
    <w:rsid w:val="00096731"/>
    <w:rsid w:val="00097211"/>
    <w:rsid w:val="000A0518"/>
    <w:rsid w:val="000A0861"/>
    <w:rsid w:val="000A20A4"/>
    <w:rsid w:val="000A5058"/>
    <w:rsid w:val="000A5C6A"/>
    <w:rsid w:val="000A60ED"/>
    <w:rsid w:val="000A7211"/>
    <w:rsid w:val="000A75C3"/>
    <w:rsid w:val="000B1D37"/>
    <w:rsid w:val="000B2C93"/>
    <w:rsid w:val="000B36DD"/>
    <w:rsid w:val="000B56BD"/>
    <w:rsid w:val="000B5711"/>
    <w:rsid w:val="000B6020"/>
    <w:rsid w:val="000C2283"/>
    <w:rsid w:val="000C27CA"/>
    <w:rsid w:val="000C59CB"/>
    <w:rsid w:val="000D0B08"/>
    <w:rsid w:val="000D1DDF"/>
    <w:rsid w:val="000D2A27"/>
    <w:rsid w:val="000D62EF"/>
    <w:rsid w:val="000D6CF8"/>
    <w:rsid w:val="000E0BEA"/>
    <w:rsid w:val="000E6F80"/>
    <w:rsid w:val="000F178F"/>
    <w:rsid w:val="000F24C8"/>
    <w:rsid w:val="000F2580"/>
    <w:rsid w:val="000F2EBF"/>
    <w:rsid w:val="000F3DA0"/>
    <w:rsid w:val="000F4183"/>
    <w:rsid w:val="000F4876"/>
    <w:rsid w:val="000F555D"/>
    <w:rsid w:val="000F6834"/>
    <w:rsid w:val="000F76AB"/>
    <w:rsid w:val="000F7A45"/>
    <w:rsid w:val="000F7FD8"/>
    <w:rsid w:val="00100BAC"/>
    <w:rsid w:val="001017B7"/>
    <w:rsid w:val="00102219"/>
    <w:rsid w:val="001034C6"/>
    <w:rsid w:val="001049B0"/>
    <w:rsid w:val="00104ADB"/>
    <w:rsid w:val="001057BC"/>
    <w:rsid w:val="00107D2F"/>
    <w:rsid w:val="001133D5"/>
    <w:rsid w:val="001139FD"/>
    <w:rsid w:val="00114068"/>
    <w:rsid w:val="001142C7"/>
    <w:rsid w:val="001150E9"/>
    <w:rsid w:val="00115A82"/>
    <w:rsid w:val="001166C8"/>
    <w:rsid w:val="001171BD"/>
    <w:rsid w:val="00117F0E"/>
    <w:rsid w:val="001221B8"/>
    <w:rsid w:val="00127757"/>
    <w:rsid w:val="001279BF"/>
    <w:rsid w:val="00132A80"/>
    <w:rsid w:val="00132F95"/>
    <w:rsid w:val="00134409"/>
    <w:rsid w:val="0013647C"/>
    <w:rsid w:val="0013791C"/>
    <w:rsid w:val="00137B8F"/>
    <w:rsid w:val="00141895"/>
    <w:rsid w:val="0014307A"/>
    <w:rsid w:val="00143189"/>
    <w:rsid w:val="00144747"/>
    <w:rsid w:val="00144D0B"/>
    <w:rsid w:val="00147566"/>
    <w:rsid w:val="00147666"/>
    <w:rsid w:val="00147887"/>
    <w:rsid w:val="001506DA"/>
    <w:rsid w:val="00150E21"/>
    <w:rsid w:val="00151053"/>
    <w:rsid w:val="001519CC"/>
    <w:rsid w:val="00151FBB"/>
    <w:rsid w:val="0015381E"/>
    <w:rsid w:val="00155F96"/>
    <w:rsid w:val="00156408"/>
    <w:rsid w:val="00156A6B"/>
    <w:rsid w:val="00161DF9"/>
    <w:rsid w:val="00162383"/>
    <w:rsid w:val="00162CCE"/>
    <w:rsid w:val="00164813"/>
    <w:rsid w:val="00165891"/>
    <w:rsid w:val="00170545"/>
    <w:rsid w:val="00171ADD"/>
    <w:rsid w:val="0017459B"/>
    <w:rsid w:val="00174C48"/>
    <w:rsid w:val="00175CEB"/>
    <w:rsid w:val="00176367"/>
    <w:rsid w:val="00176773"/>
    <w:rsid w:val="00176E8E"/>
    <w:rsid w:val="001807FF"/>
    <w:rsid w:val="00182D6C"/>
    <w:rsid w:val="00182DCE"/>
    <w:rsid w:val="00182F0F"/>
    <w:rsid w:val="00183D24"/>
    <w:rsid w:val="001851A6"/>
    <w:rsid w:val="001875A7"/>
    <w:rsid w:val="001879E1"/>
    <w:rsid w:val="001900B0"/>
    <w:rsid w:val="0019151D"/>
    <w:rsid w:val="0019389B"/>
    <w:rsid w:val="00195BA5"/>
    <w:rsid w:val="00196522"/>
    <w:rsid w:val="001A1B94"/>
    <w:rsid w:val="001A22F5"/>
    <w:rsid w:val="001A2F92"/>
    <w:rsid w:val="001A4B83"/>
    <w:rsid w:val="001A6762"/>
    <w:rsid w:val="001A7FD2"/>
    <w:rsid w:val="001B107D"/>
    <w:rsid w:val="001B2CD9"/>
    <w:rsid w:val="001B38FF"/>
    <w:rsid w:val="001B41DB"/>
    <w:rsid w:val="001B62A0"/>
    <w:rsid w:val="001C17B0"/>
    <w:rsid w:val="001C282F"/>
    <w:rsid w:val="001C2F9F"/>
    <w:rsid w:val="001C3D04"/>
    <w:rsid w:val="001C4FAE"/>
    <w:rsid w:val="001D0086"/>
    <w:rsid w:val="001D0094"/>
    <w:rsid w:val="001D00D6"/>
    <w:rsid w:val="001D67AC"/>
    <w:rsid w:val="001D6F69"/>
    <w:rsid w:val="001D7012"/>
    <w:rsid w:val="001D7363"/>
    <w:rsid w:val="001D7BD2"/>
    <w:rsid w:val="001E1F9F"/>
    <w:rsid w:val="001E2A4D"/>
    <w:rsid w:val="001E53C2"/>
    <w:rsid w:val="001E6927"/>
    <w:rsid w:val="001E6FC5"/>
    <w:rsid w:val="001E7E3A"/>
    <w:rsid w:val="001F0E9C"/>
    <w:rsid w:val="001F0EB8"/>
    <w:rsid w:val="001F1540"/>
    <w:rsid w:val="001F2835"/>
    <w:rsid w:val="001F652C"/>
    <w:rsid w:val="001F78D9"/>
    <w:rsid w:val="00202DB8"/>
    <w:rsid w:val="002060B4"/>
    <w:rsid w:val="00207736"/>
    <w:rsid w:val="00210A50"/>
    <w:rsid w:val="00212460"/>
    <w:rsid w:val="00214840"/>
    <w:rsid w:val="00215D0D"/>
    <w:rsid w:val="00217AEF"/>
    <w:rsid w:val="00221EC9"/>
    <w:rsid w:val="0022249C"/>
    <w:rsid w:val="00222731"/>
    <w:rsid w:val="002229C6"/>
    <w:rsid w:val="00223C6D"/>
    <w:rsid w:val="00223ECD"/>
    <w:rsid w:val="002241A6"/>
    <w:rsid w:val="002241E8"/>
    <w:rsid w:val="00224774"/>
    <w:rsid w:val="002247B0"/>
    <w:rsid w:val="00224F7A"/>
    <w:rsid w:val="00225152"/>
    <w:rsid w:val="00230E81"/>
    <w:rsid w:val="002312EA"/>
    <w:rsid w:val="00232673"/>
    <w:rsid w:val="00236863"/>
    <w:rsid w:val="00237C1F"/>
    <w:rsid w:val="00237D0D"/>
    <w:rsid w:val="00241116"/>
    <w:rsid w:val="00241857"/>
    <w:rsid w:val="002433A4"/>
    <w:rsid w:val="002435DC"/>
    <w:rsid w:val="002444D7"/>
    <w:rsid w:val="00246501"/>
    <w:rsid w:val="00247B17"/>
    <w:rsid w:val="00250389"/>
    <w:rsid w:val="00251FF7"/>
    <w:rsid w:val="00252669"/>
    <w:rsid w:val="0025353F"/>
    <w:rsid w:val="00254209"/>
    <w:rsid w:val="00254288"/>
    <w:rsid w:val="0025469C"/>
    <w:rsid w:val="00255C7F"/>
    <w:rsid w:val="002579CE"/>
    <w:rsid w:val="00260362"/>
    <w:rsid w:val="00260FEC"/>
    <w:rsid w:val="00261DD6"/>
    <w:rsid w:val="002657E2"/>
    <w:rsid w:val="00271E0B"/>
    <w:rsid w:val="002727CC"/>
    <w:rsid w:val="00273679"/>
    <w:rsid w:val="00275268"/>
    <w:rsid w:val="002753CE"/>
    <w:rsid w:val="002757D0"/>
    <w:rsid w:val="00275CC4"/>
    <w:rsid w:val="002761D9"/>
    <w:rsid w:val="002770F6"/>
    <w:rsid w:val="00280F81"/>
    <w:rsid w:val="00281A35"/>
    <w:rsid w:val="00281AD9"/>
    <w:rsid w:val="00284486"/>
    <w:rsid w:val="00285118"/>
    <w:rsid w:val="00285644"/>
    <w:rsid w:val="0028581E"/>
    <w:rsid w:val="00287034"/>
    <w:rsid w:val="00293491"/>
    <w:rsid w:val="002934DF"/>
    <w:rsid w:val="00294301"/>
    <w:rsid w:val="00294473"/>
    <w:rsid w:val="0029487F"/>
    <w:rsid w:val="00295F53"/>
    <w:rsid w:val="00296AE5"/>
    <w:rsid w:val="002A0FB8"/>
    <w:rsid w:val="002A1B66"/>
    <w:rsid w:val="002A1B97"/>
    <w:rsid w:val="002A4358"/>
    <w:rsid w:val="002A57D2"/>
    <w:rsid w:val="002A6193"/>
    <w:rsid w:val="002A66CD"/>
    <w:rsid w:val="002A7BD4"/>
    <w:rsid w:val="002A7F32"/>
    <w:rsid w:val="002B20A1"/>
    <w:rsid w:val="002B226E"/>
    <w:rsid w:val="002B3E72"/>
    <w:rsid w:val="002B46D4"/>
    <w:rsid w:val="002B54CF"/>
    <w:rsid w:val="002C02B9"/>
    <w:rsid w:val="002C06E4"/>
    <w:rsid w:val="002C0DC2"/>
    <w:rsid w:val="002C3F0F"/>
    <w:rsid w:val="002C4046"/>
    <w:rsid w:val="002C458A"/>
    <w:rsid w:val="002D1BE4"/>
    <w:rsid w:val="002D1D6C"/>
    <w:rsid w:val="002D245E"/>
    <w:rsid w:val="002D5B90"/>
    <w:rsid w:val="002E2418"/>
    <w:rsid w:val="002E4F9B"/>
    <w:rsid w:val="002E5015"/>
    <w:rsid w:val="002E6455"/>
    <w:rsid w:val="002E7ACF"/>
    <w:rsid w:val="002F0C1A"/>
    <w:rsid w:val="002F0CE9"/>
    <w:rsid w:val="002F3BD0"/>
    <w:rsid w:val="002F58D8"/>
    <w:rsid w:val="002F72C0"/>
    <w:rsid w:val="0030032A"/>
    <w:rsid w:val="00300A0B"/>
    <w:rsid w:val="00301F46"/>
    <w:rsid w:val="00303096"/>
    <w:rsid w:val="00303CAD"/>
    <w:rsid w:val="00303E71"/>
    <w:rsid w:val="00304E7C"/>
    <w:rsid w:val="00306418"/>
    <w:rsid w:val="003100F3"/>
    <w:rsid w:val="00310C11"/>
    <w:rsid w:val="00311D8B"/>
    <w:rsid w:val="0031223A"/>
    <w:rsid w:val="00312456"/>
    <w:rsid w:val="00315651"/>
    <w:rsid w:val="00316600"/>
    <w:rsid w:val="003172EC"/>
    <w:rsid w:val="0032170B"/>
    <w:rsid w:val="00323325"/>
    <w:rsid w:val="003243B0"/>
    <w:rsid w:val="00325EC0"/>
    <w:rsid w:val="00330729"/>
    <w:rsid w:val="00330DA7"/>
    <w:rsid w:val="0033299B"/>
    <w:rsid w:val="0033391B"/>
    <w:rsid w:val="003340EC"/>
    <w:rsid w:val="003350D4"/>
    <w:rsid w:val="003350FF"/>
    <w:rsid w:val="00335864"/>
    <w:rsid w:val="0034057C"/>
    <w:rsid w:val="00341DA8"/>
    <w:rsid w:val="003421EA"/>
    <w:rsid w:val="00345880"/>
    <w:rsid w:val="00350142"/>
    <w:rsid w:val="00350D3D"/>
    <w:rsid w:val="00351FF7"/>
    <w:rsid w:val="00353B6D"/>
    <w:rsid w:val="00354920"/>
    <w:rsid w:val="00355DC6"/>
    <w:rsid w:val="00357700"/>
    <w:rsid w:val="003604D7"/>
    <w:rsid w:val="00361176"/>
    <w:rsid w:val="0036164E"/>
    <w:rsid w:val="003627C6"/>
    <w:rsid w:val="0036351E"/>
    <w:rsid w:val="00363615"/>
    <w:rsid w:val="00364521"/>
    <w:rsid w:val="00365026"/>
    <w:rsid w:val="00367F82"/>
    <w:rsid w:val="00370CB0"/>
    <w:rsid w:val="00372798"/>
    <w:rsid w:val="00372803"/>
    <w:rsid w:val="00373387"/>
    <w:rsid w:val="003749EC"/>
    <w:rsid w:val="003756AF"/>
    <w:rsid w:val="00375815"/>
    <w:rsid w:val="00377383"/>
    <w:rsid w:val="00380441"/>
    <w:rsid w:val="00381447"/>
    <w:rsid w:val="00382696"/>
    <w:rsid w:val="0038358D"/>
    <w:rsid w:val="0038438A"/>
    <w:rsid w:val="003864D2"/>
    <w:rsid w:val="00390249"/>
    <w:rsid w:val="00390BF8"/>
    <w:rsid w:val="00390DF7"/>
    <w:rsid w:val="0039109D"/>
    <w:rsid w:val="00392877"/>
    <w:rsid w:val="00392E12"/>
    <w:rsid w:val="00394D7E"/>
    <w:rsid w:val="003956E9"/>
    <w:rsid w:val="003965EC"/>
    <w:rsid w:val="00396B12"/>
    <w:rsid w:val="00396BA0"/>
    <w:rsid w:val="003A0E17"/>
    <w:rsid w:val="003A1FC3"/>
    <w:rsid w:val="003A24F5"/>
    <w:rsid w:val="003A357E"/>
    <w:rsid w:val="003A461D"/>
    <w:rsid w:val="003A6E62"/>
    <w:rsid w:val="003A78B5"/>
    <w:rsid w:val="003A7BE8"/>
    <w:rsid w:val="003A7C85"/>
    <w:rsid w:val="003A7FBE"/>
    <w:rsid w:val="003B0D09"/>
    <w:rsid w:val="003B165A"/>
    <w:rsid w:val="003B1762"/>
    <w:rsid w:val="003B1A7B"/>
    <w:rsid w:val="003B2140"/>
    <w:rsid w:val="003B2328"/>
    <w:rsid w:val="003B5AD4"/>
    <w:rsid w:val="003B5D41"/>
    <w:rsid w:val="003B6BEF"/>
    <w:rsid w:val="003B7CC6"/>
    <w:rsid w:val="003C0AFA"/>
    <w:rsid w:val="003C1B21"/>
    <w:rsid w:val="003C28B8"/>
    <w:rsid w:val="003C3C8A"/>
    <w:rsid w:val="003C5C01"/>
    <w:rsid w:val="003C6934"/>
    <w:rsid w:val="003C7FD0"/>
    <w:rsid w:val="003D0146"/>
    <w:rsid w:val="003D0268"/>
    <w:rsid w:val="003D02BD"/>
    <w:rsid w:val="003D1A43"/>
    <w:rsid w:val="003D1A64"/>
    <w:rsid w:val="003D5FF4"/>
    <w:rsid w:val="003D624F"/>
    <w:rsid w:val="003D75E8"/>
    <w:rsid w:val="003E31E5"/>
    <w:rsid w:val="003E32ED"/>
    <w:rsid w:val="003E3A39"/>
    <w:rsid w:val="003E42D7"/>
    <w:rsid w:val="003E58C9"/>
    <w:rsid w:val="003E68B5"/>
    <w:rsid w:val="003F0DFC"/>
    <w:rsid w:val="003F164F"/>
    <w:rsid w:val="003F650B"/>
    <w:rsid w:val="003F6B06"/>
    <w:rsid w:val="004004E9"/>
    <w:rsid w:val="004052C5"/>
    <w:rsid w:val="004059FB"/>
    <w:rsid w:val="00407A93"/>
    <w:rsid w:val="004100AA"/>
    <w:rsid w:val="00410CD2"/>
    <w:rsid w:val="00410FB4"/>
    <w:rsid w:val="00412203"/>
    <w:rsid w:val="00413D17"/>
    <w:rsid w:val="00414F9B"/>
    <w:rsid w:val="00417DE3"/>
    <w:rsid w:val="00420B07"/>
    <w:rsid w:val="00422869"/>
    <w:rsid w:val="00423D2F"/>
    <w:rsid w:val="00423F48"/>
    <w:rsid w:val="0042510F"/>
    <w:rsid w:val="0042519C"/>
    <w:rsid w:val="00426448"/>
    <w:rsid w:val="00426613"/>
    <w:rsid w:val="00427457"/>
    <w:rsid w:val="00431CE3"/>
    <w:rsid w:val="004321C5"/>
    <w:rsid w:val="0043257A"/>
    <w:rsid w:val="00433645"/>
    <w:rsid w:val="004339FC"/>
    <w:rsid w:val="00434202"/>
    <w:rsid w:val="00436FD3"/>
    <w:rsid w:val="004406CF"/>
    <w:rsid w:val="00441804"/>
    <w:rsid w:val="004435B4"/>
    <w:rsid w:val="00444B20"/>
    <w:rsid w:val="0044550A"/>
    <w:rsid w:val="00447F7D"/>
    <w:rsid w:val="00460032"/>
    <w:rsid w:val="0046048A"/>
    <w:rsid w:val="00466346"/>
    <w:rsid w:val="004702B0"/>
    <w:rsid w:val="004751D6"/>
    <w:rsid w:val="00475E6B"/>
    <w:rsid w:val="00477DBA"/>
    <w:rsid w:val="00477E20"/>
    <w:rsid w:val="00480BB8"/>
    <w:rsid w:val="00481D51"/>
    <w:rsid w:val="0048519E"/>
    <w:rsid w:val="00485C4A"/>
    <w:rsid w:val="00485EC7"/>
    <w:rsid w:val="004860BD"/>
    <w:rsid w:val="00487430"/>
    <w:rsid w:val="00496768"/>
    <w:rsid w:val="004A0A7B"/>
    <w:rsid w:val="004A0BB0"/>
    <w:rsid w:val="004A260B"/>
    <w:rsid w:val="004A26CD"/>
    <w:rsid w:val="004A2C97"/>
    <w:rsid w:val="004A3584"/>
    <w:rsid w:val="004A466C"/>
    <w:rsid w:val="004A5121"/>
    <w:rsid w:val="004A577A"/>
    <w:rsid w:val="004A5780"/>
    <w:rsid w:val="004A6ECB"/>
    <w:rsid w:val="004A7990"/>
    <w:rsid w:val="004B1796"/>
    <w:rsid w:val="004B591D"/>
    <w:rsid w:val="004B67FD"/>
    <w:rsid w:val="004B7542"/>
    <w:rsid w:val="004B769A"/>
    <w:rsid w:val="004B7DB2"/>
    <w:rsid w:val="004C14AC"/>
    <w:rsid w:val="004C2711"/>
    <w:rsid w:val="004C3A57"/>
    <w:rsid w:val="004C4ACC"/>
    <w:rsid w:val="004C6F68"/>
    <w:rsid w:val="004C7E83"/>
    <w:rsid w:val="004D0A3B"/>
    <w:rsid w:val="004D2B43"/>
    <w:rsid w:val="004D2F08"/>
    <w:rsid w:val="004D583C"/>
    <w:rsid w:val="004D5DB3"/>
    <w:rsid w:val="004E1B38"/>
    <w:rsid w:val="004E20A1"/>
    <w:rsid w:val="004E345F"/>
    <w:rsid w:val="004E3BBA"/>
    <w:rsid w:val="004E401B"/>
    <w:rsid w:val="004E41C7"/>
    <w:rsid w:val="004E59B8"/>
    <w:rsid w:val="004E7DB7"/>
    <w:rsid w:val="004F2D88"/>
    <w:rsid w:val="004F3D21"/>
    <w:rsid w:val="004F44C6"/>
    <w:rsid w:val="004F534E"/>
    <w:rsid w:val="004F60EF"/>
    <w:rsid w:val="004F75F6"/>
    <w:rsid w:val="004F772B"/>
    <w:rsid w:val="005070C3"/>
    <w:rsid w:val="0051276F"/>
    <w:rsid w:val="005130AC"/>
    <w:rsid w:val="005211E9"/>
    <w:rsid w:val="005220BE"/>
    <w:rsid w:val="005248AF"/>
    <w:rsid w:val="00526575"/>
    <w:rsid w:val="00527771"/>
    <w:rsid w:val="00531183"/>
    <w:rsid w:val="00533B79"/>
    <w:rsid w:val="00533FD4"/>
    <w:rsid w:val="00534258"/>
    <w:rsid w:val="00536006"/>
    <w:rsid w:val="00542D5F"/>
    <w:rsid w:val="005435DE"/>
    <w:rsid w:val="00543AD3"/>
    <w:rsid w:val="005441AD"/>
    <w:rsid w:val="00544C28"/>
    <w:rsid w:val="00546769"/>
    <w:rsid w:val="00546BAE"/>
    <w:rsid w:val="00546C4E"/>
    <w:rsid w:val="0054725C"/>
    <w:rsid w:val="00552EBD"/>
    <w:rsid w:val="00553827"/>
    <w:rsid w:val="00555F71"/>
    <w:rsid w:val="00563BEB"/>
    <w:rsid w:val="00566849"/>
    <w:rsid w:val="00570981"/>
    <w:rsid w:val="00570D53"/>
    <w:rsid w:val="005740F6"/>
    <w:rsid w:val="005743D2"/>
    <w:rsid w:val="00575905"/>
    <w:rsid w:val="00576EDF"/>
    <w:rsid w:val="005802BD"/>
    <w:rsid w:val="00580BBC"/>
    <w:rsid w:val="00586FA8"/>
    <w:rsid w:val="00587F23"/>
    <w:rsid w:val="00591E3A"/>
    <w:rsid w:val="00593CB4"/>
    <w:rsid w:val="00593E68"/>
    <w:rsid w:val="00594652"/>
    <w:rsid w:val="00594E39"/>
    <w:rsid w:val="005A10C4"/>
    <w:rsid w:val="005A52AC"/>
    <w:rsid w:val="005A62BE"/>
    <w:rsid w:val="005B08E6"/>
    <w:rsid w:val="005B0D7C"/>
    <w:rsid w:val="005B0E86"/>
    <w:rsid w:val="005B1ADD"/>
    <w:rsid w:val="005B290B"/>
    <w:rsid w:val="005B5CB1"/>
    <w:rsid w:val="005B6854"/>
    <w:rsid w:val="005C1943"/>
    <w:rsid w:val="005C37A0"/>
    <w:rsid w:val="005C3851"/>
    <w:rsid w:val="005C4034"/>
    <w:rsid w:val="005C483A"/>
    <w:rsid w:val="005C651C"/>
    <w:rsid w:val="005C656A"/>
    <w:rsid w:val="005C6FB8"/>
    <w:rsid w:val="005D1427"/>
    <w:rsid w:val="005D22D3"/>
    <w:rsid w:val="005D325C"/>
    <w:rsid w:val="005D457F"/>
    <w:rsid w:val="005D49C8"/>
    <w:rsid w:val="005D5607"/>
    <w:rsid w:val="005D6A2B"/>
    <w:rsid w:val="005D6AD9"/>
    <w:rsid w:val="005E1EE5"/>
    <w:rsid w:val="005E210D"/>
    <w:rsid w:val="005E37E9"/>
    <w:rsid w:val="005E3FBA"/>
    <w:rsid w:val="005E50A8"/>
    <w:rsid w:val="005E750A"/>
    <w:rsid w:val="005F03DB"/>
    <w:rsid w:val="005F48F1"/>
    <w:rsid w:val="0060077A"/>
    <w:rsid w:val="00601E59"/>
    <w:rsid w:val="00603A46"/>
    <w:rsid w:val="00606194"/>
    <w:rsid w:val="00606A8F"/>
    <w:rsid w:val="0060786B"/>
    <w:rsid w:val="00607BF8"/>
    <w:rsid w:val="0061115C"/>
    <w:rsid w:val="00611A49"/>
    <w:rsid w:val="00611F78"/>
    <w:rsid w:val="00613017"/>
    <w:rsid w:val="00613A54"/>
    <w:rsid w:val="00614C22"/>
    <w:rsid w:val="00616189"/>
    <w:rsid w:val="006172A0"/>
    <w:rsid w:val="0062078C"/>
    <w:rsid w:val="00620E8F"/>
    <w:rsid w:val="00621760"/>
    <w:rsid w:val="006217BB"/>
    <w:rsid w:val="00623636"/>
    <w:rsid w:val="00625BD5"/>
    <w:rsid w:val="00625DFB"/>
    <w:rsid w:val="006277B7"/>
    <w:rsid w:val="00634D1A"/>
    <w:rsid w:val="00637179"/>
    <w:rsid w:val="00641804"/>
    <w:rsid w:val="006418ED"/>
    <w:rsid w:val="00642163"/>
    <w:rsid w:val="00642B13"/>
    <w:rsid w:val="006431FF"/>
    <w:rsid w:val="00645F7D"/>
    <w:rsid w:val="00646100"/>
    <w:rsid w:val="006476CA"/>
    <w:rsid w:val="006552AE"/>
    <w:rsid w:val="00655773"/>
    <w:rsid w:val="006563CA"/>
    <w:rsid w:val="006578FC"/>
    <w:rsid w:val="006608AB"/>
    <w:rsid w:val="006620DA"/>
    <w:rsid w:val="00664587"/>
    <w:rsid w:val="00666F25"/>
    <w:rsid w:val="00667C1C"/>
    <w:rsid w:val="0067001F"/>
    <w:rsid w:val="00670A43"/>
    <w:rsid w:val="00672F95"/>
    <w:rsid w:val="00673DD4"/>
    <w:rsid w:val="00674AEB"/>
    <w:rsid w:val="0067655A"/>
    <w:rsid w:val="006811F2"/>
    <w:rsid w:val="006828D8"/>
    <w:rsid w:val="0068455C"/>
    <w:rsid w:val="00684887"/>
    <w:rsid w:val="006867FA"/>
    <w:rsid w:val="00693C8E"/>
    <w:rsid w:val="006969BA"/>
    <w:rsid w:val="00697FF1"/>
    <w:rsid w:val="006A026A"/>
    <w:rsid w:val="006A0425"/>
    <w:rsid w:val="006A1D62"/>
    <w:rsid w:val="006A4EAE"/>
    <w:rsid w:val="006A56C3"/>
    <w:rsid w:val="006A59BC"/>
    <w:rsid w:val="006A6B88"/>
    <w:rsid w:val="006A6D7F"/>
    <w:rsid w:val="006B0298"/>
    <w:rsid w:val="006B0E83"/>
    <w:rsid w:val="006B3A64"/>
    <w:rsid w:val="006B5493"/>
    <w:rsid w:val="006B77E2"/>
    <w:rsid w:val="006C10C0"/>
    <w:rsid w:val="006C1136"/>
    <w:rsid w:val="006C1B1D"/>
    <w:rsid w:val="006C32BB"/>
    <w:rsid w:val="006C3747"/>
    <w:rsid w:val="006C505C"/>
    <w:rsid w:val="006C7760"/>
    <w:rsid w:val="006C7EEA"/>
    <w:rsid w:val="006D233A"/>
    <w:rsid w:val="006D3563"/>
    <w:rsid w:val="006D491E"/>
    <w:rsid w:val="006D522C"/>
    <w:rsid w:val="006D56AA"/>
    <w:rsid w:val="006D6DCD"/>
    <w:rsid w:val="006D7795"/>
    <w:rsid w:val="006D7ACB"/>
    <w:rsid w:val="006E00EF"/>
    <w:rsid w:val="006E06BB"/>
    <w:rsid w:val="006E1A7A"/>
    <w:rsid w:val="006E4723"/>
    <w:rsid w:val="006E477D"/>
    <w:rsid w:val="006E716F"/>
    <w:rsid w:val="006E7DA9"/>
    <w:rsid w:val="006E7DEE"/>
    <w:rsid w:val="006F01E7"/>
    <w:rsid w:val="006F1F3A"/>
    <w:rsid w:val="006F308D"/>
    <w:rsid w:val="006F6930"/>
    <w:rsid w:val="006F7EB8"/>
    <w:rsid w:val="007003AD"/>
    <w:rsid w:val="0070094A"/>
    <w:rsid w:val="00702ADD"/>
    <w:rsid w:val="00702DD7"/>
    <w:rsid w:val="007047D3"/>
    <w:rsid w:val="00705663"/>
    <w:rsid w:val="00705C40"/>
    <w:rsid w:val="0071087E"/>
    <w:rsid w:val="007121CF"/>
    <w:rsid w:val="007147C2"/>
    <w:rsid w:val="007169A8"/>
    <w:rsid w:val="0072107A"/>
    <w:rsid w:val="00721648"/>
    <w:rsid w:val="007229A1"/>
    <w:rsid w:val="00722F18"/>
    <w:rsid w:val="0072347B"/>
    <w:rsid w:val="007235AA"/>
    <w:rsid w:val="00725E35"/>
    <w:rsid w:val="00730D35"/>
    <w:rsid w:val="00732289"/>
    <w:rsid w:val="007343FD"/>
    <w:rsid w:val="00735915"/>
    <w:rsid w:val="00735C21"/>
    <w:rsid w:val="0073614A"/>
    <w:rsid w:val="00736FF2"/>
    <w:rsid w:val="00740B2C"/>
    <w:rsid w:val="00740C8C"/>
    <w:rsid w:val="00741AC4"/>
    <w:rsid w:val="00742CA5"/>
    <w:rsid w:val="007460D7"/>
    <w:rsid w:val="00750CDE"/>
    <w:rsid w:val="007513F0"/>
    <w:rsid w:val="007515BC"/>
    <w:rsid w:val="00752606"/>
    <w:rsid w:val="0075402E"/>
    <w:rsid w:val="00756D3D"/>
    <w:rsid w:val="007573B2"/>
    <w:rsid w:val="007574BB"/>
    <w:rsid w:val="0075764C"/>
    <w:rsid w:val="00762198"/>
    <w:rsid w:val="00762B78"/>
    <w:rsid w:val="00763CE8"/>
    <w:rsid w:val="007705F9"/>
    <w:rsid w:val="00770792"/>
    <w:rsid w:val="007737B5"/>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0463"/>
    <w:rsid w:val="00792AC0"/>
    <w:rsid w:val="00793090"/>
    <w:rsid w:val="00796C9B"/>
    <w:rsid w:val="00796F2A"/>
    <w:rsid w:val="007A0176"/>
    <w:rsid w:val="007A0314"/>
    <w:rsid w:val="007A0F2A"/>
    <w:rsid w:val="007A2F67"/>
    <w:rsid w:val="007A3918"/>
    <w:rsid w:val="007A5398"/>
    <w:rsid w:val="007A7231"/>
    <w:rsid w:val="007A75DF"/>
    <w:rsid w:val="007B0851"/>
    <w:rsid w:val="007B0E89"/>
    <w:rsid w:val="007B2C38"/>
    <w:rsid w:val="007B2E54"/>
    <w:rsid w:val="007B3312"/>
    <w:rsid w:val="007B56A8"/>
    <w:rsid w:val="007B7498"/>
    <w:rsid w:val="007B7AEE"/>
    <w:rsid w:val="007C5C9B"/>
    <w:rsid w:val="007C6C24"/>
    <w:rsid w:val="007C7EB6"/>
    <w:rsid w:val="007D2F75"/>
    <w:rsid w:val="007D4A6E"/>
    <w:rsid w:val="007D710E"/>
    <w:rsid w:val="007D7E3A"/>
    <w:rsid w:val="007E1177"/>
    <w:rsid w:val="007E22E7"/>
    <w:rsid w:val="007E2893"/>
    <w:rsid w:val="007E4232"/>
    <w:rsid w:val="007E5C74"/>
    <w:rsid w:val="007E69BB"/>
    <w:rsid w:val="007E6AB8"/>
    <w:rsid w:val="007E705A"/>
    <w:rsid w:val="007E7E96"/>
    <w:rsid w:val="007E7EF0"/>
    <w:rsid w:val="007F19D5"/>
    <w:rsid w:val="007F2109"/>
    <w:rsid w:val="007F21C5"/>
    <w:rsid w:val="007F26EE"/>
    <w:rsid w:val="007F3EF1"/>
    <w:rsid w:val="0080056E"/>
    <w:rsid w:val="00801457"/>
    <w:rsid w:val="00801BCE"/>
    <w:rsid w:val="00801E7D"/>
    <w:rsid w:val="00802515"/>
    <w:rsid w:val="00807232"/>
    <w:rsid w:val="0081283F"/>
    <w:rsid w:val="00812C0C"/>
    <w:rsid w:val="0081480A"/>
    <w:rsid w:val="008202EB"/>
    <w:rsid w:val="00820F86"/>
    <w:rsid w:val="008242C5"/>
    <w:rsid w:val="00827F88"/>
    <w:rsid w:val="008315CE"/>
    <w:rsid w:val="008336A5"/>
    <w:rsid w:val="00835474"/>
    <w:rsid w:val="008373C0"/>
    <w:rsid w:val="0084105A"/>
    <w:rsid w:val="0084145F"/>
    <w:rsid w:val="00841DA2"/>
    <w:rsid w:val="00844CB5"/>
    <w:rsid w:val="008458F6"/>
    <w:rsid w:val="00845AED"/>
    <w:rsid w:val="0084708E"/>
    <w:rsid w:val="00851AE4"/>
    <w:rsid w:val="00855019"/>
    <w:rsid w:val="008554B6"/>
    <w:rsid w:val="0085598D"/>
    <w:rsid w:val="00862771"/>
    <w:rsid w:val="00863A1C"/>
    <w:rsid w:val="0086682F"/>
    <w:rsid w:val="00867687"/>
    <w:rsid w:val="008704DF"/>
    <w:rsid w:val="00874748"/>
    <w:rsid w:val="00874894"/>
    <w:rsid w:val="00876F54"/>
    <w:rsid w:val="00877292"/>
    <w:rsid w:val="0087754A"/>
    <w:rsid w:val="0087766C"/>
    <w:rsid w:val="00880552"/>
    <w:rsid w:val="008839DA"/>
    <w:rsid w:val="00884EE8"/>
    <w:rsid w:val="00885168"/>
    <w:rsid w:val="0089173B"/>
    <w:rsid w:val="00891E76"/>
    <w:rsid w:val="0089220F"/>
    <w:rsid w:val="008935AA"/>
    <w:rsid w:val="008963F0"/>
    <w:rsid w:val="00897444"/>
    <w:rsid w:val="008A03A5"/>
    <w:rsid w:val="008A0DF3"/>
    <w:rsid w:val="008A1B76"/>
    <w:rsid w:val="008A282C"/>
    <w:rsid w:val="008A4138"/>
    <w:rsid w:val="008A5D96"/>
    <w:rsid w:val="008B5AB3"/>
    <w:rsid w:val="008B6765"/>
    <w:rsid w:val="008B6848"/>
    <w:rsid w:val="008C05CD"/>
    <w:rsid w:val="008C2FA1"/>
    <w:rsid w:val="008C58DF"/>
    <w:rsid w:val="008D0090"/>
    <w:rsid w:val="008D1369"/>
    <w:rsid w:val="008D2C4C"/>
    <w:rsid w:val="008D7E0D"/>
    <w:rsid w:val="008D7EDB"/>
    <w:rsid w:val="008E1829"/>
    <w:rsid w:val="008E1A61"/>
    <w:rsid w:val="008E2327"/>
    <w:rsid w:val="008E2D66"/>
    <w:rsid w:val="008E5077"/>
    <w:rsid w:val="008E54AD"/>
    <w:rsid w:val="008E64F0"/>
    <w:rsid w:val="008E69F1"/>
    <w:rsid w:val="008E6FF3"/>
    <w:rsid w:val="008E7B05"/>
    <w:rsid w:val="008F18ED"/>
    <w:rsid w:val="008F46C2"/>
    <w:rsid w:val="008F7068"/>
    <w:rsid w:val="0090360E"/>
    <w:rsid w:val="00903D37"/>
    <w:rsid w:val="009079D1"/>
    <w:rsid w:val="00910018"/>
    <w:rsid w:val="0091055D"/>
    <w:rsid w:val="00914C61"/>
    <w:rsid w:val="00917D6F"/>
    <w:rsid w:val="0092073B"/>
    <w:rsid w:val="009211C7"/>
    <w:rsid w:val="00921B1A"/>
    <w:rsid w:val="00921B7F"/>
    <w:rsid w:val="00921DDA"/>
    <w:rsid w:val="00922DE1"/>
    <w:rsid w:val="0092600D"/>
    <w:rsid w:val="00930345"/>
    <w:rsid w:val="0093039D"/>
    <w:rsid w:val="00931E4F"/>
    <w:rsid w:val="0093364D"/>
    <w:rsid w:val="0093429F"/>
    <w:rsid w:val="00936574"/>
    <w:rsid w:val="00937EE1"/>
    <w:rsid w:val="00943BCE"/>
    <w:rsid w:val="009508A0"/>
    <w:rsid w:val="00953FF0"/>
    <w:rsid w:val="00960346"/>
    <w:rsid w:val="009617D3"/>
    <w:rsid w:val="00961C23"/>
    <w:rsid w:val="0096463B"/>
    <w:rsid w:val="00967869"/>
    <w:rsid w:val="0096796E"/>
    <w:rsid w:val="00971F54"/>
    <w:rsid w:val="009725C5"/>
    <w:rsid w:val="00972AEA"/>
    <w:rsid w:val="00972B4E"/>
    <w:rsid w:val="00973F40"/>
    <w:rsid w:val="0097736F"/>
    <w:rsid w:val="0098056C"/>
    <w:rsid w:val="00980900"/>
    <w:rsid w:val="00983EDC"/>
    <w:rsid w:val="00983EED"/>
    <w:rsid w:val="009849EF"/>
    <w:rsid w:val="00986DB7"/>
    <w:rsid w:val="00991FA0"/>
    <w:rsid w:val="009934CF"/>
    <w:rsid w:val="00994396"/>
    <w:rsid w:val="00994FB1"/>
    <w:rsid w:val="009A0D75"/>
    <w:rsid w:val="009A2459"/>
    <w:rsid w:val="009A306D"/>
    <w:rsid w:val="009A347A"/>
    <w:rsid w:val="009A42F4"/>
    <w:rsid w:val="009A620E"/>
    <w:rsid w:val="009B6452"/>
    <w:rsid w:val="009B6A6F"/>
    <w:rsid w:val="009C1AFE"/>
    <w:rsid w:val="009C295D"/>
    <w:rsid w:val="009C3E33"/>
    <w:rsid w:val="009C5C92"/>
    <w:rsid w:val="009C5F24"/>
    <w:rsid w:val="009C64D2"/>
    <w:rsid w:val="009D048B"/>
    <w:rsid w:val="009D1B5D"/>
    <w:rsid w:val="009D43FE"/>
    <w:rsid w:val="009D5C33"/>
    <w:rsid w:val="009D69C6"/>
    <w:rsid w:val="009D6F70"/>
    <w:rsid w:val="009E10E1"/>
    <w:rsid w:val="009E110C"/>
    <w:rsid w:val="009E5419"/>
    <w:rsid w:val="009E5A6E"/>
    <w:rsid w:val="009E6FCE"/>
    <w:rsid w:val="009E70E7"/>
    <w:rsid w:val="009F25A8"/>
    <w:rsid w:val="009F46DC"/>
    <w:rsid w:val="009F58BE"/>
    <w:rsid w:val="009F65AF"/>
    <w:rsid w:val="00A01874"/>
    <w:rsid w:val="00A01C00"/>
    <w:rsid w:val="00A02488"/>
    <w:rsid w:val="00A03A1B"/>
    <w:rsid w:val="00A06CC5"/>
    <w:rsid w:val="00A11CAD"/>
    <w:rsid w:val="00A135B5"/>
    <w:rsid w:val="00A15A51"/>
    <w:rsid w:val="00A1620D"/>
    <w:rsid w:val="00A16AC0"/>
    <w:rsid w:val="00A16DC1"/>
    <w:rsid w:val="00A21593"/>
    <w:rsid w:val="00A231FD"/>
    <w:rsid w:val="00A23D31"/>
    <w:rsid w:val="00A247F0"/>
    <w:rsid w:val="00A24C9B"/>
    <w:rsid w:val="00A25083"/>
    <w:rsid w:val="00A26ECD"/>
    <w:rsid w:val="00A27D2B"/>
    <w:rsid w:val="00A301A7"/>
    <w:rsid w:val="00A30C34"/>
    <w:rsid w:val="00A30FD3"/>
    <w:rsid w:val="00A34223"/>
    <w:rsid w:val="00A34F11"/>
    <w:rsid w:val="00A35E2F"/>
    <w:rsid w:val="00A36013"/>
    <w:rsid w:val="00A37891"/>
    <w:rsid w:val="00A40A51"/>
    <w:rsid w:val="00A415BA"/>
    <w:rsid w:val="00A4594F"/>
    <w:rsid w:val="00A47916"/>
    <w:rsid w:val="00A536DA"/>
    <w:rsid w:val="00A5406C"/>
    <w:rsid w:val="00A54801"/>
    <w:rsid w:val="00A5596D"/>
    <w:rsid w:val="00A56F39"/>
    <w:rsid w:val="00A571CD"/>
    <w:rsid w:val="00A57C3D"/>
    <w:rsid w:val="00A60A2E"/>
    <w:rsid w:val="00A6697B"/>
    <w:rsid w:val="00A67022"/>
    <w:rsid w:val="00A719AA"/>
    <w:rsid w:val="00A73DE3"/>
    <w:rsid w:val="00A74C2D"/>
    <w:rsid w:val="00A76B34"/>
    <w:rsid w:val="00A77C66"/>
    <w:rsid w:val="00A83487"/>
    <w:rsid w:val="00A84A8E"/>
    <w:rsid w:val="00A854FF"/>
    <w:rsid w:val="00A86E30"/>
    <w:rsid w:val="00A87035"/>
    <w:rsid w:val="00A8745D"/>
    <w:rsid w:val="00A908DA"/>
    <w:rsid w:val="00A90F9B"/>
    <w:rsid w:val="00A910B6"/>
    <w:rsid w:val="00A92694"/>
    <w:rsid w:val="00A93072"/>
    <w:rsid w:val="00A9629C"/>
    <w:rsid w:val="00A96E80"/>
    <w:rsid w:val="00AA036F"/>
    <w:rsid w:val="00AA20B6"/>
    <w:rsid w:val="00AA2289"/>
    <w:rsid w:val="00AA2AFF"/>
    <w:rsid w:val="00AA35D5"/>
    <w:rsid w:val="00AA417B"/>
    <w:rsid w:val="00AA493C"/>
    <w:rsid w:val="00AA533F"/>
    <w:rsid w:val="00AA5A86"/>
    <w:rsid w:val="00AA7B74"/>
    <w:rsid w:val="00AA7F48"/>
    <w:rsid w:val="00AB010D"/>
    <w:rsid w:val="00AB0749"/>
    <w:rsid w:val="00AB75E2"/>
    <w:rsid w:val="00AB76D8"/>
    <w:rsid w:val="00AB7A1A"/>
    <w:rsid w:val="00AB7E6A"/>
    <w:rsid w:val="00AC1014"/>
    <w:rsid w:val="00AC1B50"/>
    <w:rsid w:val="00AC1B61"/>
    <w:rsid w:val="00AC2C6E"/>
    <w:rsid w:val="00AC2E9E"/>
    <w:rsid w:val="00AC5EE6"/>
    <w:rsid w:val="00AD0D24"/>
    <w:rsid w:val="00AD1923"/>
    <w:rsid w:val="00AD2611"/>
    <w:rsid w:val="00AD3AC5"/>
    <w:rsid w:val="00AD3D57"/>
    <w:rsid w:val="00AD43A4"/>
    <w:rsid w:val="00AD497C"/>
    <w:rsid w:val="00AD50F9"/>
    <w:rsid w:val="00AD76AC"/>
    <w:rsid w:val="00AE0B4B"/>
    <w:rsid w:val="00AE1001"/>
    <w:rsid w:val="00AE47BF"/>
    <w:rsid w:val="00AE489D"/>
    <w:rsid w:val="00AE48D7"/>
    <w:rsid w:val="00AE4A5D"/>
    <w:rsid w:val="00AE552E"/>
    <w:rsid w:val="00AE7598"/>
    <w:rsid w:val="00AE7F21"/>
    <w:rsid w:val="00AF08DA"/>
    <w:rsid w:val="00AF0A77"/>
    <w:rsid w:val="00AF4C29"/>
    <w:rsid w:val="00AF6432"/>
    <w:rsid w:val="00AF6455"/>
    <w:rsid w:val="00AF6DED"/>
    <w:rsid w:val="00AF79BD"/>
    <w:rsid w:val="00B00F54"/>
    <w:rsid w:val="00B01191"/>
    <w:rsid w:val="00B06C00"/>
    <w:rsid w:val="00B07F12"/>
    <w:rsid w:val="00B07FE3"/>
    <w:rsid w:val="00B10BAE"/>
    <w:rsid w:val="00B14154"/>
    <w:rsid w:val="00B1415B"/>
    <w:rsid w:val="00B15278"/>
    <w:rsid w:val="00B222A2"/>
    <w:rsid w:val="00B234EC"/>
    <w:rsid w:val="00B23581"/>
    <w:rsid w:val="00B274AE"/>
    <w:rsid w:val="00B274BF"/>
    <w:rsid w:val="00B30AD3"/>
    <w:rsid w:val="00B31222"/>
    <w:rsid w:val="00B318C9"/>
    <w:rsid w:val="00B31FDB"/>
    <w:rsid w:val="00B330C9"/>
    <w:rsid w:val="00B37DE4"/>
    <w:rsid w:val="00B41DF3"/>
    <w:rsid w:val="00B42C7F"/>
    <w:rsid w:val="00B42E81"/>
    <w:rsid w:val="00B4329D"/>
    <w:rsid w:val="00B45BEE"/>
    <w:rsid w:val="00B520F9"/>
    <w:rsid w:val="00B52812"/>
    <w:rsid w:val="00B5491F"/>
    <w:rsid w:val="00B5495A"/>
    <w:rsid w:val="00B568D8"/>
    <w:rsid w:val="00B577A3"/>
    <w:rsid w:val="00B6144B"/>
    <w:rsid w:val="00B6170F"/>
    <w:rsid w:val="00B62C0A"/>
    <w:rsid w:val="00B64641"/>
    <w:rsid w:val="00B7262F"/>
    <w:rsid w:val="00B727C5"/>
    <w:rsid w:val="00B73FD4"/>
    <w:rsid w:val="00B74FC5"/>
    <w:rsid w:val="00B75A6C"/>
    <w:rsid w:val="00B803A5"/>
    <w:rsid w:val="00B82F2D"/>
    <w:rsid w:val="00B83E2A"/>
    <w:rsid w:val="00B83E38"/>
    <w:rsid w:val="00B85DF3"/>
    <w:rsid w:val="00B86C19"/>
    <w:rsid w:val="00B92EDF"/>
    <w:rsid w:val="00B93510"/>
    <w:rsid w:val="00B93640"/>
    <w:rsid w:val="00B93E33"/>
    <w:rsid w:val="00B93FFB"/>
    <w:rsid w:val="00B954F3"/>
    <w:rsid w:val="00B95BCD"/>
    <w:rsid w:val="00B95CDC"/>
    <w:rsid w:val="00B95CE5"/>
    <w:rsid w:val="00B96107"/>
    <w:rsid w:val="00BA0D0B"/>
    <w:rsid w:val="00BA4CE5"/>
    <w:rsid w:val="00BB375D"/>
    <w:rsid w:val="00BB49A0"/>
    <w:rsid w:val="00BB515F"/>
    <w:rsid w:val="00BB532B"/>
    <w:rsid w:val="00BB545D"/>
    <w:rsid w:val="00BB66CA"/>
    <w:rsid w:val="00BB6BE9"/>
    <w:rsid w:val="00BC0924"/>
    <w:rsid w:val="00BC1FA5"/>
    <w:rsid w:val="00BC2C0C"/>
    <w:rsid w:val="00BC732A"/>
    <w:rsid w:val="00BC758B"/>
    <w:rsid w:val="00BD2AE0"/>
    <w:rsid w:val="00BD2EAC"/>
    <w:rsid w:val="00BD3C8D"/>
    <w:rsid w:val="00BD455F"/>
    <w:rsid w:val="00BD4BB3"/>
    <w:rsid w:val="00BD782A"/>
    <w:rsid w:val="00BE00CE"/>
    <w:rsid w:val="00BE17C6"/>
    <w:rsid w:val="00BE2BD3"/>
    <w:rsid w:val="00BE4843"/>
    <w:rsid w:val="00BE4865"/>
    <w:rsid w:val="00BE5595"/>
    <w:rsid w:val="00BE69BF"/>
    <w:rsid w:val="00BE725A"/>
    <w:rsid w:val="00BE73C1"/>
    <w:rsid w:val="00BE7430"/>
    <w:rsid w:val="00BE7B48"/>
    <w:rsid w:val="00BF03EB"/>
    <w:rsid w:val="00BF0C8D"/>
    <w:rsid w:val="00BF3381"/>
    <w:rsid w:val="00BF45F2"/>
    <w:rsid w:val="00BF667D"/>
    <w:rsid w:val="00C03ACD"/>
    <w:rsid w:val="00C076CE"/>
    <w:rsid w:val="00C10FCF"/>
    <w:rsid w:val="00C12810"/>
    <w:rsid w:val="00C16B4B"/>
    <w:rsid w:val="00C17427"/>
    <w:rsid w:val="00C20C00"/>
    <w:rsid w:val="00C210FD"/>
    <w:rsid w:val="00C22901"/>
    <w:rsid w:val="00C22CE1"/>
    <w:rsid w:val="00C25238"/>
    <w:rsid w:val="00C305F2"/>
    <w:rsid w:val="00C3345C"/>
    <w:rsid w:val="00C366F6"/>
    <w:rsid w:val="00C407E5"/>
    <w:rsid w:val="00C42DAC"/>
    <w:rsid w:val="00C4342B"/>
    <w:rsid w:val="00C436E3"/>
    <w:rsid w:val="00C459A9"/>
    <w:rsid w:val="00C47523"/>
    <w:rsid w:val="00C477E7"/>
    <w:rsid w:val="00C502A5"/>
    <w:rsid w:val="00C521F7"/>
    <w:rsid w:val="00C526D6"/>
    <w:rsid w:val="00C52E46"/>
    <w:rsid w:val="00C53008"/>
    <w:rsid w:val="00C55151"/>
    <w:rsid w:val="00C5575D"/>
    <w:rsid w:val="00C558FF"/>
    <w:rsid w:val="00C560FA"/>
    <w:rsid w:val="00C56772"/>
    <w:rsid w:val="00C57FF9"/>
    <w:rsid w:val="00C64434"/>
    <w:rsid w:val="00C64A51"/>
    <w:rsid w:val="00C64B27"/>
    <w:rsid w:val="00C65C4D"/>
    <w:rsid w:val="00C7063C"/>
    <w:rsid w:val="00C718BF"/>
    <w:rsid w:val="00C73C57"/>
    <w:rsid w:val="00C746D9"/>
    <w:rsid w:val="00C74D43"/>
    <w:rsid w:val="00C75CA7"/>
    <w:rsid w:val="00C7683D"/>
    <w:rsid w:val="00C83CDA"/>
    <w:rsid w:val="00C862C0"/>
    <w:rsid w:val="00C86432"/>
    <w:rsid w:val="00C86FC6"/>
    <w:rsid w:val="00C901BB"/>
    <w:rsid w:val="00C90CD3"/>
    <w:rsid w:val="00C92552"/>
    <w:rsid w:val="00C92C27"/>
    <w:rsid w:val="00C93F1B"/>
    <w:rsid w:val="00C95093"/>
    <w:rsid w:val="00C960AC"/>
    <w:rsid w:val="00C96DFE"/>
    <w:rsid w:val="00C976D1"/>
    <w:rsid w:val="00CA308F"/>
    <w:rsid w:val="00CA39F3"/>
    <w:rsid w:val="00CA6F0D"/>
    <w:rsid w:val="00CA71D4"/>
    <w:rsid w:val="00CB00BF"/>
    <w:rsid w:val="00CB5D29"/>
    <w:rsid w:val="00CB675A"/>
    <w:rsid w:val="00CB6EC8"/>
    <w:rsid w:val="00CB782B"/>
    <w:rsid w:val="00CC082B"/>
    <w:rsid w:val="00CC0E77"/>
    <w:rsid w:val="00CC2092"/>
    <w:rsid w:val="00CC285C"/>
    <w:rsid w:val="00CC34C5"/>
    <w:rsid w:val="00CC5595"/>
    <w:rsid w:val="00CC5E76"/>
    <w:rsid w:val="00CD049D"/>
    <w:rsid w:val="00CD1770"/>
    <w:rsid w:val="00CD3A5D"/>
    <w:rsid w:val="00CD5FD4"/>
    <w:rsid w:val="00CD7E8B"/>
    <w:rsid w:val="00CE0DCE"/>
    <w:rsid w:val="00CE1028"/>
    <w:rsid w:val="00CE1BC9"/>
    <w:rsid w:val="00CE33C1"/>
    <w:rsid w:val="00CE4DD6"/>
    <w:rsid w:val="00CE50CE"/>
    <w:rsid w:val="00CE76FF"/>
    <w:rsid w:val="00CF1CF7"/>
    <w:rsid w:val="00CF25DD"/>
    <w:rsid w:val="00CF31E9"/>
    <w:rsid w:val="00CF4012"/>
    <w:rsid w:val="00CF43D5"/>
    <w:rsid w:val="00D01F75"/>
    <w:rsid w:val="00D02BC6"/>
    <w:rsid w:val="00D0310D"/>
    <w:rsid w:val="00D05803"/>
    <w:rsid w:val="00D05C7C"/>
    <w:rsid w:val="00D06906"/>
    <w:rsid w:val="00D07742"/>
    <w:rsid w:val="00D1276A"/>
    <w:rsid w:val="00D132F9"/>
    <w:rsid w:val="00D14DB7"/>
    <w:rsid w:val="00D15ED5"/>
    <w:rsid w:val="00D16656"/>
    <w:rsid w:val="00D200AB"/>
    <w:rsid w:val="00D20B81"/>
    <w:rsid w:val="00D23F6A"/>
    <w:rsid w:val="00D244BD"/>
    <w:rsid w:val="00D245CB"/>
    <w:rsid w:val="00D31CD5"/>
    <w:rsid w:val="00D34402"/>
    <w:rsid w:val="00D348F7"/>
    <w:rsid w:val="00D3564E"/>
    <w:rsid w:val="00D36EF4"/>
    <w:rsid w:val="00D371D0"/>
    <w:rsid w:val="00D4062A"/>
    <w:rsid w:val="00D407D3"/>
    <w:rsid w:val="00D40BC3"/>
    <w:rsid w:val="00D434EC"/>
    <w:rsid w:val="00D43E69"/>
    <w:rsid w:val="00D44039"/>
    <w:rsid w:val="00D44E9D"/>
    <w:rsid w:val="00D45FF2"/>
    <w:rsid w:val="00D466D0"/>
    <w:rsid w:val="00D472A7"/>
    <w:rsid w:val="00D51515"/>
    <w:rsid w:val="00D54BD5"/>
    <w:rsid w:val="00D55196"/>
    <w:rsid w:val="00D55317"/>
    <w:rsid w:val="00D575F0"/>
    <w:rsid w:val="00D60578"/>
    <w:rsid w:val="00D61A0E"/>
    <w:rsid w:val="00D640F1"/>
    <w:rsid w:val="00D673CC"/>
    <w:rsid w:val="00D67504"/>
    <w:rsid w:val="00D71CF9"/>
    <w:rsid w:val="00D72264"/>
    <w:rsid w:val="00D7675E"/>
    <w:rsid w:val="00D776E0"/>
    <w:rsid w:val="00D80080"/>
    <w:rsid w:val="00D809E2"/>
    <w:rsid w:val="00D80F9D"/>
    <w:rsid w:val="00D80FFB"/>
    <w:rsid w:val="00D81BAE"/>
    <w:rsid w:val="00D8250A"/>
    <w:rsid w:val="00D848E9"/>
    <w:rsid w:val="00D84B17"/>
    <w:rsid w:val="00D8507D"/>
    <w:rsid w:val="00D85BDB"/>
    <w:rsid w:val="00D86735"/>
    <w:rsid w:val="00D8718E"/>
    <w:rsid w:val="00D871FB"/>
    <w:rsid w:val="00D87AA2"/>
    <w:rsid w:val="00D90C9D"/>
    <w:rsid w:val="00D90E57"/>
    <w:rsid w:val="00D91910"/>
    <w:rsid w:val="00D91AA8"/>
    <w:rsid w:val="00D92FCD"/>
    <w:rsid w:val="00D944A6"/>
    <w:rsid w:val="00D95B5F"/>
    <w:rsid w:val="00D96FC3"/>
    <w:rsid w:val="00DA0839"/>
    <w:rsid w:val="00DA12C3"/>
    <w:rsid w:val="00DA22B5"/>
    <w:rsid w:val="00DA495D"/>
    <w:rsid w:val="00DA4F15"/>
    <w:rsid w:val="00DA5DCA"/>
    <w:rsid w:val="00DA7BA0"/>
    <w:rsid w:val="00DB42F5"/>
    <w:rsid w:val="00DB469A"/>
    <w:rsid w:val="00DB52C3"/>
    <w:rsid w:val="00DB5454"/>
    <w:rsid w:val="00DB5DA3"/>
    <w:rsid w:val="00DB635D"/>
    <w:rsid w:val="00DB7E5F"/>
    <w:rsid w:val="00DC10B0"/>
    <w:rsid w:val="00DC1246"/>
    <w:rsid w:val="00DC1594"/>
    <w:rsid w:val="00DC238D"/>
    <w:rsid w:val="00DC4BCD"/>
    <w:rsid w:val="00DC6715"/>
    <w:rsid w:val="00DC7326"/>
    <w:rsid w:val="00DD1107"/>
    <w:rsid w:val="00DD178F"/>
    <w:rsid w:val="00DD1FE4"/>
    <w:rsid w:val="00DD2453"/>
    <w:rsid w:val="00DD40B9"/>
    <w:rsid w:val="00DE2966"/>
    <w:rsid w:val="00DE40E0"/>
    <w:rsid w:val="00DE4107"/>
    <w:rsid w:val="00DF04ED"/>
    <w:rsid w:val="00DF0B5E"/>
    <w:rsid w:val="00DF0ED5"/>
    <w:rsid w:val="00DF308B"/>
    <w:rsid w:val="00DF6B27"/>
    <w:rsid w:val="00DF72D9"/>
    <w:rsid w:val="00DF7DF3"/>
    <w:rsid w:val="00DF7EC8"/>
    <w:rsid w:val="00E01A3D"/>
    <w:rsid w:val="00E028ED"/>
    <w:rsid w:val="00E0499F"/>
    <w:rsid w:val="00E104F6"/>
    <w:rsid w:val="00E10748"/>
    <w:rsid w:val="00E12F57"/>
    <w:rsid w:val="00E14282"/>
    <w:rsid w:val="00E156F2"/>
    <w:rsid w:val="00E17FA7"/>
    <w:rsid w:val="00E2250E"/>
    <w:rsid w:val="00E24BF5"/>
    <w:rsid w:val="00E27DDF"/>
    <w:rsid w:val="00E27E01"/>
    <w:rsid w:val="00E30A90"/>
    <w:rsid w:val="00E32DBA"/>
    <w:rsid w:val="00E3777D"/>
    <w:rsid w:val="00E40ADC"/>
    <w:rsid w:val="00E43469"/>
    <w:rsid w:val="00E4369C"/>
    <w:rsid w:val="00E43A0F"/>
    <w:rsid w:val="00E445DA"/>
    <w:rsid w:val="00E45379"/>
    <w:rsid w:val="00E465CB"/>
    <w:rsid w:val="00E47C0D"/>
    <w:rsid w:val="00E47D4C"/>
    <w:rsid w:val="00E50B22"/>
    <w:rsid w:val="00E51E18"/>
    <w:rsid w:val="00E533BD"/>
    <w:rsid w:val="00E53706"/>
    <w:rsid w:val="00E546B6"/>
    <w:rsid w:val="00E555F9"/>
    <w:rsid w:val="00E57CE2"/>
    <w:rsid w:val="00E617BD"/>
    <w:rsid w:val="00E61E05"/>
    <w:rsid w:val="00E64BD9"/>
    <w:rsid w:val="00E6519C"/>
    <w:rsid w:val="00E661F3"/>
    <w:rsid w:val="00E67E50"/>
    <w:rsid w:val="00E705B4"/>
    <w:rsid w:val="00E72967"/>
    <w:rsid w:val="00E7356B"/>
    <w:rsid w:val="00E8155D"/>
    <w:rsid w:val="00E8380F"/>
    <w:rsid w:val="00E84AD7"/>
    <w:rsid w:val="00E85CC0"/>
    <w:rsid w:val="00E9414A"/>
    <w:rsid w:val="00E9629C"/>
    <w:rsid w:val="00E96E1A"/>
    <w:rsid w:val="00EA0E04"/>
    <w:rsid w:val="00EA1468"/>
    <w:rsid w:val="00EA1C86"/>
    <w:rsid w:val="00EA220D"/>
    <w:rsid w:val="00EA3156"/>
    <w:rsid w:val="00EA40A2"/>
    <w:rsid w:val="00EA4CD5"/>
    <w:rsid w:val="00EA5D2C"/>
    <w:rsid w:val="00EA5D8E"/>
    <w:rsid w:val="00EA7F9C"/>
    <w:rsid w:val="00EB07CF"/>
    <w:rsid w:val="00EB28D8"/>
    <w:rsid w:val="00EB3B88"/>
    <w:rsid w:val="00EB50ED"/>
    <w:rsid w:val="00EC0C14"/>
    <w:rsid w:val="00EC2B42"/>
    <w:rsid w:val="00EC3B8F"/>
    <w:rsid w:val="00EC5CA0"/>
    <w:rsid w:val="00EC670F"/>
    <w:rsid w:val="00EC7372"/>
    <w:rsid w:val="00ED19D1"/>
    <w:rsid w:val="00ED2AC0"/>
    <w:rsid w:val="00ED30E8"/>
    <w:rsid w:val="00ED3B69"/>
    <w:rsid w:val="00ED3ECA"/>
    <w:rsid w:val="00ED3F39"/>
    <w:rsid w:val="00ED63AE"/>
    <w:rsid w:val="00ED6CD1"/>
    <w:rsid w:val="00ED7A42"/>
    <w:rsid w:val="00EE10DF"/>
    <w:rsid w:val="00EE5F2E"/>
    <w:rsid w:val="00EF2C2D"/>
    <w:rsid w:val="00EF4A64"/>
    <w:rsid w:val="00EF4D52"/>
    <w:rsid w:val="00F02171"/>
    <w:rsid w:val="00F033EF"/>
    <w:rsid w:val="00F0528B"/>
    <w:rsid w:val="00F061A6"/>
    <w:rsid w:val="00F0710C"/>
    <w:rsid w:val="00F105FA"/>
    <w:rsid w:val="00F11AB3"/>
    <w:rsid w:val="00F14017"/>
    <w:rsid w:val="00F1684C"/>
    <w:rsid w:val="00F201DC"/>
    <w:rsid w:val="00F205EB"/>
    <w:rsid w:val="00F20633"/>
    <w:rsid w:val="00F21DD6"/>
    <w:rsid w:val="00F25CFE"/>
    <w:rsid w:val="00F31CB0"/>
    <w:rsid w:val="00F33B56"/>
    <w:rsid w:val="00F35243"/>
    <w:rsid w:val="00F36E9F"/>
    <w:rsid w:val="00F41B19"/>
    <w:rsid w:val="00F42AB5"/>
    <w:rsid w:val="00F43E6E"/>
    <w:rsid w:val="00F43E93"/>
    <w:rsid w:val="00F43EBF"/>
    <w:rsid w:val="00F44143"/>
    <w:rsid w:val="00F44423"/>
    <w:rsid w:val="00F507EF"/>
    <w:rsid w:val="00F50BE6"/>
    <w:rsid w:val="00F51236"/>
    <w:rsid w:val="00F51438"/>
    <w:rsid w:val="00F5374C"/>
    <w:rsid w:val="00F541B8"/>
    <w:rsid w:val="00F56B6D"/>
    <w:rsid w:val="00F56CC2"/>
    <w:rsid w:val="00F60BC0"/>
    <w:rsid w:val="00F615A8"/>
    <w:rsid w:val="00F61B7F"/>
    <w:rsid w:val="00F62370"/>
    <w:rsid w:val="00F628D3"/>
    <w:rsid w:val="00F62EF2"/>
    <w:rsid w:val="00F638C3"/>
    <w:rsid w:val="00F6497E"/>
    <w:rsid w:val="00F677E2"/>
    <w:rsid w:val="00F717E6"/>
    <w:rsid w:val="00F73751"/>
    <w:rsid w:val="00F73DC5"/>
    <w:rsid w:val="00F75EAD"/>
    <w:rsid w:val="00F77154"/>
    <w:rsid w:val="00F80F33"/>
    <w:rsid w:val="00F846D6"/>
    <w:rsid w:val="00F8500F"/>
    <w:rsid w:val="00F85B33"/>
    <w:rsid w:val="00F86997"/>
    <w:rsid w:val="00F871D7"/>
    <w:rsid w:val="00F9173A"/>
    <w:rsid w:val="00F91800"/>
    <w:rsid w:val="00F93469"/>
    <w:rsid w:val="00F93BB2"/>
    <w:rsid w:val="00F94E99"/>
    <w:rsid w:val="00F9650A"/>
    <w:rsid w:val="00F967C7"/>
    <w:rsid w:val="00F97F5D"/>
    <w:rsid w:val="00FA0437"/>
    <w:rsid w:val="00FA233F"/>
    <w:rsid w:val="00FA2E05"/>
    <w:rsid w:val="00FA3DF0"/>
    <w:rsid w:val="00FA7547"/>
    <w:rsid w:val="00FA7D57"/>
    <w:rsid w:val="00FB0008"/>
    <w:rsid w:val="00FB071C"/>
    <w:rsid w:val="00FB1ACE"/>
    <w:rsid w:val="00FB2A36"/>
    <w:rsid w:val="00FB3EA0"/>
    <w:rsid w:val="00FB55F4"/>
    <w:rsid w:val="00FB58D8"/>
    <w:rsid w:val="00FB7140"/>
    <w:rsid w:val="00FB778C"/>
    <w:rsid w:val="00FC0B63"/>
    <w:rsid w:val="00FC12ED"/>
    <w:rsid w:val="00FC2209"/>
    <w:rsid w:val="00FC7531"/>
    <w:rsid w:val="00FC7EAA"/>
    <w:rsid w:val="00FD4FA5"/>
    <w:rsid w:val="00FD5166"/>
    <w:rsid w:val="00FD758C"/>
    <w:rsid w:val="00FE3DA2"/>
    <w:rsid w:val="00FF05B9"/>
    <w:rsid w:val="00FF0EB1"/>
    <w:rsid w:val="00FF456A"/>
    <w:rsid w:val="00FF46FD"/>
    <w:rsid w:val="00FF6204"/>
    <w:rsid w:val="00FF634D"/>
    <w:rsid w:val="00FF7D3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19D9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346331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148206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5936624">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7380785">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0346872">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896426697">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4284246">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7.png"/><Relationship Id="rId26" Type="http://schemas.openxmlformats.org/officeDocument/2006/relationships/hyperlink" Target="https://www.ipomex.org.mx/recursos/ipo/files_ipo/2014/4/4/d87bdceeaddaeda6c1aacb23dd017640.pdf"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jilotzingo.gob.mx/contenidos/jilotzingo/editor/files/bando.pdf" TargetMode="External"/><Relationship Id="rId17" Type="http://schemas.openxmlformats.org/officeDocument/2006/relationships/hyperlink" Target="http://legislacion.edomex.gob.mx/sites/legislacion.edomex.gob.mx/files/files/pdf/gct/2018/nov065.pdf" TargetMode="External"/><Relationship Id="rId25" Type="http://schemas.openxmlformats.org/officeDocument/2006/relationships/hyperlink" Target="https://www.ipomex.org.mx/ipo/portal/ocuilan/licitObraPublica/2013/0/2.web" TargetMode="External"/><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egislacion.edomex.gob.mx/sites/legislacion.edomex.gob.mx/files/files/pdf/gct/2017/oct243.pdf" TargetMode="External"/><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pomex.org.mx/ipo3/lgt/indice/JILOTZINGO/art_92_iii/1.web" TargetMode="External"/><Relationship Id="rId23" Type="http://schemas.openxmlformats.org/officeDocument/2006/relationships/image" Target="media/image12.png"/><Relationship Id="rId28" Type="http://schemas.openxmlformats.org/officeDocument/2006/relationships/image" Target="media/image14.emf"/><Relationship Id="rId36"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1.png"/><Relationship Id="rId27" Type="http://schemas.openxmlformats.org/officeDocument/2006/relationships/hyperlink" Target="https://www.ipomex.org.mx/recursos/ipo/files_ipo/2015/4/3/655b84b601f8cbbfd61dfd83112a5136.pdf" TargetMode="External"/><Relationship Id="rId30" Type="http://schemas.openxmlformats.org/officeDocument/2006/relationships/image" Target="media/image16.png"/><Relationship Id="rId35" Type="http://schemas.openxmlformats.org/officeDocument/2006/relationships/hyperlink" Target="http://normateca.cfe.gob.mx/Normateca/NormatecaInternetDoc/NORMATIVIDAD%20ADMINISTRATIVA/Pol%C3%ADticas/20171011133037350.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753D4-32B3-4F64-B037-C42F588A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93</Pages>
  <Words>20741</Words>
  <Characters>114081</Characters>
  <Application>Microsoft Office Word</Application>
  <DocSecurity>0</DocSecurity>
  <Lines>950</Lines>
  <Paragraphs>269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Ivette Razo De La Paz</dc:creator>
  <cp:lastModifiedBy>Markuz Escobar Modragon</cp:lastModifiedBy>
  <cp:revision>14</cp:revision>
  <cp:lastPrinted>2019-07-29T19:56:00Z</cp:lastPrinted>
  <dcterms:created xsi:type="dcterms:W3CDTF">2019-07-09T22:37:00Z</dcterms:created>
  <dcterms:modified xsi:type="dcterms:W3CDTF">2019-08-21T17:30:00Z</dcterms:modified>
</cp:coreProperties>
</file>