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CA" w:rsidRPr="008C3C68" w:rsidRDefault="00C76ACA" w:rsidP="008C3C68">
      <w:pPr>
        <w:widowControl w:val="0"/>
        <w:spacing w:line="360" w:lineRule="auto"/>
        <w:jc w:val="both"/>
        <w:rPr>
          <w:rFonts w:ascii="Palatino Linotype" w:hAnsi="Palatino Linotype" w:cs="Arial"/>
          <w:b/>
        </w:rPr>
      </w:pPr>
      <w:r w:rsidRPr="008C3C68">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w:t>
      </w:r>
      <w:r w:rsidR="00CC5E11" w:rsidRPr="008C3C68">
        <w:rPr>
          <w:rFonts w:ascii="Palatino Linotype" w:hAnsi="Palatino Linotype" w:cs="Arial"/>
          <w:b/>
        </w:rPr>
        <w:t xml:space="preserve">LA </w:t>
      </w:r>
      <w:r w:rsidR="00124537">
        <w:rPr>
          <w:rFonts w:ascii="Palatino Linotype" w:hAnsi="Palatino Linotype" w:cs="Arial"/>
          <w:b/>
        </w:rPr>
        <w:t>CUADRAGÉSIMA SEXTA</w:t>
      </w:r>
      <w:r w:rsidR="007A6E3A" w:rsidRPr="008C3C68">
        <w:rPr>
          <w:rFonts w:ascii="Palatino Linotype" w:hAnsi="Palatino Linotype" w:cs="Arial"/>
          <w:b/>
        </w:rPr>
        <w:t xml:space="preserve"> </w:t>
      </w:r>
      <w:r w:rsidR="00921925" w:rsidRPr="008C3C68">
        <w:rPr>
          <w:rFonts w:ascii="Palatino Linotype" w:hAnsi="Palatino Linotype" w:cs="Arial"/>
          <w:b/>
        </w:rPr>
        <w:t xml:space="preserve">SESIÓN </w:t>
      </w:r>
      <w:r w:rsidR="00733AFC" w:rsidRPr="008C3C68">
        <w:rPr>
          <w:rFonts w:ascii="Palatino Linotype" w:hAnsi="Palatino Linotype" w:cs="Arial"/>
          <w:b/>
        </w:rPr>
        <w:t xml:space="preserve">ORDINARIA DEL </w:t>
      </w:r>
      <w:r w:rsidR="00124537">
        <w:rPr>
          <w:rFonts w:ascii="Palatino Linotype" w:hAnsi="Palatino Linotype" w:cs="Arial"/>
          <w:b/>
        </w:rPr>
        <w:t>ONCE DE DICIEMBRE DE DOS MIL DIECINUEVE</w:t>
      </w:r>
      <w:r w:rsidR="00921925" w:rsidRPr="008C3C68">
        <w:rPr>
          <w:rFonts w:ascii="Palatino Linotype" w:hAnsi="Palatino Linotype" w:cs="Arial"/>
          <w:b/>
        </w:rPr>
        <w:t>, EN EL RECUR</w:t>
      </w:r>
      <w:r w:rsidRPr="008C3C68">
        <w:rPr>
          <w:rFonts w:ascii="Palatino Linotype" w:hAnsi="Palatino Linotype" w:cs="Arial"/>
          <w:b/>
        </w:rPr>
        <w:t xml:space="preserve">SO DE REVISIÓN </w:t>
      </w:r>
      <w:r w:rsidR="00124537">
        <w:rPr>
          <w:rFonts w:ascii="Palatino Linotype" w:eastAsia="Calibri" w:hAnsi="Palatino Linotype" w:cs="Arial"/>
          <w:b/>
          <w:color w:val="000000"/>
        </w:rPr>
        <w:t>07930/INFOEM/IP/RR/2019</w:t>
      </w:r>
      <w:r w:rsidRPr="008C3C68">
        <w:rPr>
          <w:rFonts w:ascii="Palatino Linotype" w:hAnsi="Palatino Linotype" w:cs="Arial"/>
          <w:b/>
        </w:rPr>
        <w:t>.</w:t>
      </w:r>
    </w:p>
    <w:p w:rsidR="00BB2FA1" w:rsidRPr="008C3C68" w:rsidRDefault="00BB2FA1" w:rsidP="008C3C68">
      <w:pPr>
        <w:widowControl w:val="0"/>
        <w:spacing w:line="360" w:lineRule="auto"/>
        <w:jc w:val="both"/>
        <w:rPr>
          <w:rFonts w:ascii="Palatino Linotype" w:hAnsi="Palatino Linotype" w:cs="Arial"/>
          <w:b/>
        </w:rPr>
      </w:pPr>
    </w:p>
    <w:p w:rsidR="00C76ACA" w:rsidRPr="008C3C68" w:rsidRDefault="007A6E3A" w:rsidP="008C3C68">
      <w:pPr>
        <w:spacing w:line="360" w:lineRule="auto"/>
        <w:jc w:val="both"/>
        <w:rPr>
          <w:rFonts w:ascii="Palatino Linotype" w:hAnsi="Palatino Linotype" w:cs="Arial"/>
        </w:rPr>
      </w:pPr>
      <w:r w:rsidRPr="008C3C68">
        <w:rPr>
          <w:rFonts w:ascii="Palatino Linotype" w:hAnsi="Palatino Linotype" w:cs="Arial"/>
        </w:rPr>
        <w:t xml:space="preserve">Con fundamento en lo dispuesto por el artículo 14, fracciones X y XI </w:t>
      </w:r>
      <w:r w:rsidR="00C76ACA" w:rsidRPr="008C3C68">
        <w:rPr>
          <w:rFonts w:ascii="Palatino Linotype" w:hAnsi="Palatino Linotype" w:cs="Arial"/>
        </w:rPr>
        <w:t xml:space="preserve">del Reglamento Interior del Instituto de Transparencia, Acceso a la Información Pública y Protección de Datos Personales del Estado de México y Municipios, la que suscribe </w:t>
      </w:r>
      <w:r w:rsidR="00BB2FA1" w:rsidRPr="008C3C68">
        <w:rPr>
          <w:rFonts w:ascii="Palatino Linotype" w:hAnsi="Palatino Linotype" w:cs="Arial"/>
          <w:b/>
        </w:rPr>
        <w:t>EVA ABAID YAPUR</w:t>
      </w:r>
      <w:r w:rsidR="00C76ACA" w:rsidRPr="008C3C68">
        <w:rPr>
          <w:rFonts w:ascii="Palatino Linotype" w:hAnsi="Palatino Linotype" w:cs="Arial"/>
          <w:b/>
        </w:rPr>
        <w:t xml:space="preserve"> </w:t>
      </w:r>
      <w:r w:rsidR="00C76ACA" w:rsidRPr="008C3C68">
        <w:rPr>
          <w:rFonts w:ascii="Palatino Linotype" w:hAnsi="Palatino Linotype" w:cs="Arial"/>
        </w:rPr>
        <w:t xml:space="preserve">emite </w:t>
      </w:r>
      <w:r w:rsidR="00C76ACA" w:rsidRPr="008C3C68">
        <w:rPr>
          <w:rFonts w:ascii="Palatino Linotype" w:hAnsi="Palatino Linotype" w:cs="Arial"/>
          <w:b/>
        </w:rPr>
        <w:t>OPINIÓN PARTICULAR</w:t>
      </w:r>
      <w:r w:rsidR="00C76ACA" w:rsidRPr="008C3C68">
        <w:rPr>
          <w:rFonts w:ascii="Palatino Linotype" w:hAnsi="Palatino Linotype" w:cs="Arial"/>
        </w:rPr>
        <w:t xml:space="preserve"> respecto de la resolución dictada en el recurso de revisión </w:t>
      </w:r>
      <w:r w:rsidR="00E370C5">
        <w:rPr>
          <w:rFonts w:ascii="Palatino Linotype" w:eastAsia="Calibri" w:hAnsi="Palatino Linotype" w:cs="Arial"/>
          <w:b/>
          <w:color w:val="000000"/>
        </w:rPr>
        <w:t>07930/INFOEM/IP/RR/2019</w:t>
      </w:r>
      <w:r w:rsidR="00C76ACA" w:rsidRPr="008C3C68">
        <w:rPr>
          <w:rFonts w:ascii="Palatino Linotype" w:hAnsi="Palatino Linotype" w:cs="Arial"/>
        </w:rPr>
        <w:t xml:space="preserve">, aprobada por el Pleno de este Instituto ante el proyecto presentado por </w:t>
      </w:r>
      <w:r w:rsidR="00E370C5">
        <w:rPr>
          <w:rFonts w:ascii="Palatino Linotype" w:hAnsi="Palatino Linotype" w:cs="Arial"/>
        </w:rPr>
        <w:t>la</w:t>
      </w:r>
      <w:r w:rsidR="00C76ACA" w:rsidRPr="008C3C68">
        <w:rPr>
          <w:rFonts w:ascii="Palatino Linotype" w:hAnsi="Palatino Linotype" w:cs="Arial"/>
        </w:rPr>
        <w:t xml:space="preserve"> Comisionad</w:t>
      </w:r>
      <w:r w:rsidR="00E370C5">
        <w:rPr>
          <w:rFonts w:ascii="Palatino Linotype" w:hAnsi="Palatino Linotype" w:cs="Arial"/>
        </w:rPr>
        <w:t>a Presidenta</w:t>
      </w:r>
      <w:r w:rsidR="008C3C68" w:rsidRPr="008C3C68">
        <w:rPr>
          <w:rFonts w:ascii="Palatino Linotype" w:hAnsi="Palatino Linotype" w:cs="Arial"/>
        </w:rPr>
        <w:t xml:space="preserve"> </w:t>
      </w:r>
      <w:r w:rsidR="00E370C5">
        <w:rPr>
          <w:rFonts w:ascii="Palatino Linotype" w:hAnsi="Palatino Linotype" w:cs="Arial"/>
          <w:b/>
        </w:rPr>
        <w:t>ZULEMA MARTÍNEZ SÁNCHEZ</w:t>
      </w:r>
      <w:r w:rsidR="00C76ACA" w:rsidRPr="008C3C68">
        <w:rPr>
          <w:rFonts w:ascii="Palatino Linotype" w:hAnsi="Palatino Linotype" w:cs="Arial"/>
          <w:b/>
        </w:rPr>
        <w:t>,</w:t>
      </w:r>
      <w:r w:rsidR="001A547E">
        <w:rPr>
          <w:rFonts w:ascii="Palatino Linotype" w:hAnsi="Palatino Linotype" w:cs="Arial"/>
        </w:rPr>
        <w:t xml:space="preserve"> que es del tenor siguiente.</w:t>
      </w:r>
    </w:p>
    <w:p w:rsidR="00BB2FA1" w:rsidRPr="008C3C68" w:rsidRDefault="00BB2FA1" w:rsidP="008C3C68">
      <w:pPr>
        <w:widowControl w:val="0"/>
        <w:spacing w:line="360" w:lineRule="auto"/>
        <w:jc w:val="both"/>
        <w:rPr>
          <w:rFonts w:ascii="Palatino Linotype" w:hAnsi="Palatino Linotype" w:cs="Arial"/>
        </w:rPr>
      </w:pPr>
    </w:p>
    <w:p w:rsidR="006578E6" w:rsidRDefault="002E34EE" w:rsidP="008C3C68">
      <w:pPr>
        <w:spacing w:line="360" w:lineRule="auto"/>
        <w:jc w:val="both"/>
        <w:rPr>
          <w:rFonts w:ascii="Palatino Linotype" w:hAnsi="Palatino Linotype" w:cs="Arial"/>
        </w:rPr>
      </w:pPr>
      <w:r w:rsidRPr="008C3C68">
        <w:rPr>
          <w:rFonts w:ascii="Palatino Linotype" w:hAnsi="Palatino Linotype"/>
        </w:rPr>
        <w:t>Como quedó precisado en la resolución de mérito, el particular requirió</w:t>
      </w:r>
      <w:r w:rsidR="00B00667" w:rsidRPr="008C3C68">
        <w:rPr>
          <w:rFonts w:ascii="Palatino Linotype" w:hAnsi="Palatino Linotype"/>
        </w:rPr>
        <w:t xml:space="preserve"> en lo medular</w:t>
      </w:r>
      <w:r w:rsidRPr="008C3C68">
        <w:rPr>
          <w:rFonts w:ascii="Palatino Linotype" w:hAnsi="Palatino Linotype"/>
        </w:rPr>
        <w:t xml:space="preserve"> del </w:t>
      </w:r>
      <w:r w:rsidR="00E370C5">
        <w:rPr>
          <w:rFonts w:ascii="Palatino Linotype" w:hAnsi="Palatino Linotype" w:cs="Arial"/>
          <w:b/>
        </w:rPr>
        <w:t>Ayuntamiento de Zumpango</w:t>
      </w:r>
      <w:r w:rsidR="006578E6">
        <w:rPr>
          <w:rFonts w:ascii="Palatino Linotype" w:hAnsi="Palatino Linotype"/>
        </w:rPr>
        <w:t xml:space="preserve">, en lo sucesivo </w:t>
      </w:r>
      <w:r w:rsidR="006578E6">
        <w:rPr>
          <w:rFonts w:ascii="Palatino Linotype" w:hAnsi="Palatino Linotype"/>
          <w:b/>
        </w:rPr>
        <w:t xml:space="preserve">EL </w:t>
      </w:r>
      <w:r w:rsidRPr="008C3C68">
        <w:rPr>
          <w:rFonts w:ascii="Palatino Linotype" w:hAnsi="Palatino Linotype"/>
          <w:b/>
        </w:rPr>
        <w:t>SUJETO OBLIGADO</w:t>
      </w:r>
      <w:r w:rsidR="0036224B">
        <w:rPr>
          <w:rFonts w:ascii="Palatino Linotype" w:hAnsi="Palatino Linotype"/>
          <w:b/>
        </w:rPr>
        <w:t>,</w:t>
      </w:r>
      <w:r w:rsidRPr="008C3C68">
        <w:rPr>
          <w:rFonts w:ascii="Palatino Linotype" w:hAnsi="Palatino Linotype" w:cs="Arial"/>
        </w:rPr>
        <w:t xml:space="preserve"> </w:t>
      </w:r>
      <w:r w:rsidR="00B00667" w:rsidRPr="008C3C68">
        <w:rPr>
          <w:rFonts w:ascii="Palatino Linotype" w:hAnsi="Palatino Linotype" w:cs="Arial"/>
        </w:rPr>
        <w:t xml:space="preserve">se </w:t>
      </w:r>
      <w:r w:rsidR="00956BDB" w:rsidRPr="008C3C68">
        <w:rPr>
          <w:rFonts w:ascii="Palatino Linotype" w:hAnsi="Palatino Linotype" w:cs="Arial"/>
        </w:rPr>
        <w:t xml:space="preserve">le </w:t>
      </w:r>
      <w:r w:rsidR="00DF3F6A" w:rsidRPr="008C3C68">
        <w:rPr>
          <w:rFonts w:ascii="Palatino Linotype" w:hAnsi="Palatino Linotype" w:cs="Arial"/>
        </w:rPr>
        <w:t xml:space="preserve">proporcionara vía SAIMEX, </w:t>
      </w:r>
      <w:r w:rsidR="00E370C5">
        <w:rPr>
          <w:rFonts w:ascii="Palatino Linotype" w:hAnsi="Palatino Linotype" w:cs="Arial"/>
        </w:rPr>
        <w:t>acerca de la servidora pública</w:t>
      </w:r>
      <w:r w:rsidR="006578E6">
        <w:rPr>
          <w:rFonts w:ascii="Palatino Linotype" w:hAnsi="Palatino Linotype" w:cs="Arial"/>
        </w:rPr>
        <w:t>:</w:t>
      </w:r>
    </w:p>
    <w:p w:rsidR="006578E6" w:rsidRDefault="006578E6" w:rsidP="008C3C68">
      <w:pPr>
        <w:spacing w:line="360" w:lineRule="auto"/>
        <w:jc w:val="both"/>
        <w:rPr>
          <w:rFonts w:ascii="Palatino Linotype" w:hAnsi="Palatino Linotype" w:cs="Arial"/>
        </w:rPr>
      </w:pPr>
    </w:p>
    <w:p w:rsidR="00E370C5" w:rsidRPr="00E370C5" w:rsidRDefault="00E370C5" w:rsidP="00E370C5">
      <w:pPr>
        <w:pStyle w:val="Prrafodelista"/>
        <w:numPr>
          <w:ilvl w:val="0"/>
          <w:numId w:val="19"/>
        </w:numPr>
        <w:ind w:right="757"/>
        <w:jc w:val="both"/>
        <w:rPr>
          <w:rFonts w:ascii="Palatino Linotype" w:hAnsi="Palatino Linotype" w:cs="Arial"/>
          <w:i/>
          <w:sz w:val="22"/>
        </w:rPr>
      </w:pPr>
      <w:r w:rsidRPr="00E370C5">
        <w:rPr>
          <w:rFonts w:ascii="Palatino Linotype" w:hAnsi="Palatino Linotype" w:cs="Arial"/>
          <w:i/>
          <w:sz w:val="22"/>
        </w:rPr>
        <w:t xml:space="preserve">Expediente laboral, al diecinueve de septiembre de dos mil diecinueve. </w:t>
      </w:r>
    </w:p>
    <w:p w:rsidR="00E370C5" w:rsidRPr="00E370C5" w:rsidRDefault="00E370C5" w:rsidP="00E370C5">
      <w:pPr>
        <w:pStyle w:val="Prrafodelista"/>
        <w:numPr>
          <w:ilvl w:val="0"/>
          <w:numId w:val="19"/>
        </w:numPr>
        <w:ind w:right="757"/>
        <w:jc w:val="both"/>
        <w:rPr>
          <w:rFonts w:ascii="Palatino Linotype" w:hAnsi="Palatino Linotype" w:cs="Arial"/>
          <w:i/>
          <w:sz w:val="22"/>
        </w:rPr>
      </w:pPr>
      <w:r w:rsidRPr="00E370C5">
        <w:rPr>
          <w:rFonts w:ascii="Palatino Linotype" w:hAnsi="Palatino Linotype" w:cs="Arial"/>
          <w:i/>
          <w:sz w:val="22"/>
        </w:rPr>
        <w:t xml:space="preserve">Recibos de nómina o Comprobantes Fiscales Digitales por concepto de nómina, correspondientes al periodo comprendido del uno de enero al quince de septiembre de dos mil diecinueve. </w:t>
      </w:r>
    </w:p>
    <w:p w:rsidR="006578E6" w:rsidRPr="006578E6" w:rsidRDefault="00E370C5" w:rsidP="00E370C5">
      <w:pPr>
        <w:pStyle w:val="Prrafodelista"/>
        <w:numPr>
          <w:ilvl w:val="0"/>
          <w:numId w:val="19"/>
        </w:numPr>
        <w:ind w:right="757"/>
        <w:jc w:val="both"/>
        <w:rPr>
          <w:rFonts w:ascii="Palatino Linotype" w:hAnsi="Palatino Linotype" w:cs="Arial"/>
          <w:i/>
          <w:sz w:val="22"/>
        </w:rPr>
      </w:pPr>
      <w:r w:rsidRPr="00E370C5">
        <w:rPr>
          <w:rFonts w:ascii="Palatino Linotype" w:hAnsi="Palatino Linotype" w:cs="Arial"/>
          <w:i/>
          <w:sz w:val="22"/>
        </w:rPr>
        <w:lastRenderedPageBreak/>
        <w:t>Funciones desempañadas, al diecinueve de septiembre de dos mil diecinueve.</w:t>
      </w:r>
    </w:p>
    <w:p w:rsidR="00D80F1A" w:rsidRPr="008C3C68" w:rsidRDefault="00BB2FA1" w:rsidP="006578E6">
      <w:pPr>
        <w:spacing w:line="360" w:lineRule="auto"/>
        <w:jc w:val="both"/>
        <w:rPr>
          <w:rFonts w:ascii="Palatino Linotype" w:hAnsi="Palatino Linotype" w:cs="Arial"/>
        </w:rPr>
      </w:pPr>
      <w:r w:rsidRPr="008C3C68">
        <w:rPr>
          <w:rFonts w:ascii="Palatino Linotype" w:hAnsi="Palatino Linotype"/>
        </w:rPr>
        <w:t xml:space="preserve">Al respecto, </w:t>
      </w:r>
      <w:r w:rsidRPr="008C3C68">
        <w:rPr>
          <w:rFonts w:ascii="Palatino Linotype" w:hAnsi="Palatino Linotype" w:cs="Arial"/>
          <w:b/>
        </w:rPr>
        <w:t xml:space="preserve">EL </w:t>
      </w:r>
      <w:r w:rsidRPr="008C3C68">
        <w:rPr>
          <w:rFonts w:ascii="Palatino Linotype" w:hAnsi="Palatino Linotype" w:cs="Arial"/>
          <w:b/>
          <w:lang w:val="es-ES_tradnl"/>
        </w:rPr>
        <w:t>SUJETO OBLIGADO</w:t>
      </w:r>
      <w:r w:rsidRPr="008C3C68">
        <w:rPr>
          <w:rFonts w:ascii="Palatino Linotype" w:hAnsi="Palatino Linotype" w:cs="Arial"/>
          <w:b/>
          <w:i/>
          <w:lang w:val="es-ES_tradnl"/>
        </w:rPr>
        <w:t xml:space="preserve"> </w:t>
      </w:r>
      <w:r w:rsidRPr="008C3C68">
        <w:rPr>
          <w:rFonts w:ascii="Palatino Linotype" w:hAnsi="Palatino Linotype" w:cs="Arial"/>
        </w:rPr>
        <w:t>en su respuesta</w:t>
      </w:r>
      <w:r w:rsidR="003802C8" w:rsidRPr="008C3C68">
        <w:rPr>
          <w:rFonts w:ascii="Palatino Linotype" w:hAnsi="Palatino Linotype" w:cs="Arial"/>
        </w:rPr>
        <w:t xml:space="preserve"> </w:t>
      </w:r>
      <w:r w:rsidR="003861BA" w:rsidRPr="008C3C68">
        <w:rPr>
          <w:rFonts w:ascii="Palatino Linotype" w:hAnsi="Palatino Linotype" w:cs="Arial"/>
        </w:rPr>
        <w:t>esencialmente manifestó</w:t>
      </w:r>
      <w:r w:rsidR="003802C8" w:rsidRPr="008C3C68">
        <w:rPr>
          <w:rFonts w:ascii="Palatino Linotype" w:hAnsi="Palatino Linotype" w:cs="Arial"/>
        </w:rPr>
        <w:t xml:space="preserve"> que </w:t>
      </w:r>
      <w:r w:rsidR="00E370C5">
        <w:rPr>
          <w:rFonts w:ascii="Palatino Linotype" w:hAnsi="Palatino Linotype" w:cs="Arial"/>
        </w:rPr>
        <w:t>la servidora pública aludida no había laborado dentro del Ayuntamiento.</w:t>
      </w:r>
    </w:p>
    <w:p w:rsidR="00C4428C" w:rsidRPr="008C3C68" w:rsidRDefault="00C4428C" w:rsidP="008C3C68">
      <w:pPr>
        <w:spacing w:line="360" w:lineRule="auto"/>
        <w:jc w:val="both"/>
        <w:rPr>
          <w:rFonts w:ascii="Palatino Linotype" w:hAnsi="Palatino Linotype" w:cs="Arial"/>
        </w:rPr>
      </w:pPr>
    </w:p>
    <w:p w:rsidR="00BB2FA1" w:rsidRPr="001A547E" w:rsidRDefault="00BB2FA1" w:rsidP="00E370C5">
      <w:pPr>
        <w:spacing w:line="360" w:lineRule="auto"/>
        <w:jc w:val="both"/>
        <w:rPr>
          <w:rFonts w:ascii="Palatino Linotype" w:hAnsi="Palatino Linotype"/>
          <w:color w:val="000000"/>
          <w:sz w:val="22"/>
        </w:rPr>
      </w:pPr>
      <w:r w:rsidRPr="008C3C68">
        <w:rPr>
          <w:rFonts w:ascii="Palatino Linotype" w:hAnsi="Palatino Linotype"/>
          <w:color w:val="000000"/>
          <w:lang w:val="es-MX" w:eastAsia="es-MX"/>
        </w:rPr>
        <w:t xml:space="preserve">Inconforme con la respuesta, </w:t>
      </w:r>
      <w:r w:rsidR="00F62C80">
        <w:rPr>
          <w:rFonts w:ascii="Palatino Linotype" w:hAnsi="Palatino Linotype"/>
          <w:b/>
          <w:color w:val="000000"/>
          <w:lang w:val="es-MX" w:eastAsia="es-MX"/>
        </w:rPr>
        <w:t>EL</w:t>
      </w:r>
      <w:r w:rsidRPr="008C3C68">
        <w:rPr>
          <w:rFonts w:ascii="Palatino Linotype" w:hAnsi="Palatino Linotype"/>
          <w:b/>
          <w:color w:val="000000"/>
          <w:lang w:val="es-MX" w:eastAsia="es-MX"/>
        </w:rPr>
        <w:t xml:space="preserve"> RECURRENTE</w:t>
      </w:r>
      <w:r w:rsidRPr="008C3C68">
        <w:rPr>
          <w:rFonts w:ascii="Palatino Linotype" w:hAnsi="Palatino Linotype"/>
          <w:color w:val="000000"/>
          <w:lang w:val="es-MX" w:eastAsia="es-MX"/>
        </w:rPr>
        <w:t xml:space="preserve"> </w:t>
      </w:r>
      <w:r w:rsidR="00783B29" w:rsidRPr="008C3C68">
        <w:rPr>
          <w:rFonts w:ascii="Palatino Linotype" w:hAnsi="Palatino Linotype" w:cs="Arial"/>
        </w:rPr>
        <w:t xml:space="preserve">interpuso </w:t>
      </w:r>
      <w:r w:rsidR="00D01343" w:rsidRPr="008C3C68">
        <w:rPr>
          <w:rFonts w:ascii="Palatino Linotype" w:hAnsi="Palatino Linotype" w:cs="Arial"/>
        </w:rPr>
        <w:t xml:space="preserve">el </w:t>
      </w:r>
      <w:r w:rsidR="00783B29" w:rsidRPr="008C3C68">
        <w:rPr>
          <w:rFonts w:ascii="Palatino Linotype" w:hAnsi="Palatino Linotype" w:cs="Arial"/>
        </w:rPr>
        <w:t xml:space="preserve">recurso </w:t>
      </w:r>
      <w:r w:rsidRPr="008C3C68">
        <w:rPr>
          <w:rFonts w:ascii="Palatino Linotype" w:hAnsi="Palatino Linotype" w:cs="Arial"/>
        </w:rPr>
        <w:t>de revisión</w:t>
      </w:r>
      <w:r w:rsidR="00783B29" w:rsidRPr="008C3C68">
        <w:rPr>
          <w:rFonts w:ascii="Palatino Linotype" w:hAnsi="Palatino Linotype" w:cs="Arial"/>
        </w:rPr>
        <w:t xml:space="preserve"> de mérito</w:t>
      </w:r>
      <w:r w:rsidRPr="008C3C68">
        <w:rPr>
          <w:rFonts w:ascii="Palatino Linotype" w:hAnsi="Palatino Linotype" w:cs="Arial"/>
        </w:rPr>
        <w:t xml:space="preserve">, mediante </w:t>
      </w:r>
      <w:r w:rsidR="00D01343" w:rsidRPr="008C3C68">
        <w:rPr>
          <w:rFonts w:ascii="Palatino Linotype" w:hAnsi="Palatino Linotype" w:cs="Arial"/>
        </w:rPr>
        <w:t>el</w:t>
      </w:r>
      <w:r w:rsidRPr="008C3C68">
        <w:rPr>
          <w:rFonts w:ascii="Palatino Linotype" w:hAnsi="Palatino Linotype" w:cs="Arial"/>
        </w:rPr>
        <w:t xml:space="preserve"> cual </w:t>
      </w:r>
      <w:r w:rsidR="006578E6">
        <w:rPr>
          <w:rFonts w:ascii="Palatino Linotype" w:hAnsi="Palatino Linotype" w:cs="Arial"/>
        </w:rPr>
        <w:t>realizó manifestaciones a través del acto impugnado</w:t>
      </w:r>
      <w:r w:rsidR="00D01343" w:rsidRPr="008C3C68">
        <w:rPr>
          <w:rFonts w:ascii="Palatino Linotype" w:hAnsi="Palatino Linotype" w:cs="Arial"/>
        </w:rPr>
        <w:t>,</w:t>
      </w:r>
      <w:r w:rsidRPr="008C3C68">
        <w:rPr>
          <w:rFonts w:ascii="Palatino Linotype" w:hAnsi="Palatino Linotype" w:cs="Arial"/>
        </w:rPr>
        <w:t xml:space="preserve"> </w:t>
      </w:r>
      <w:r w:rsidR="006578E6">
        <w:rPr>
          <w:rFonts w:ascii="Palatino Linotype" w:hAnsi="Palatino Linotype" w:cs="Arial"/>
        </w:rPr>
        <w:t xml:space="preserve">consistentes </w:t>
      </w:r>
      <w:r w:rsidR="00E370C5">
        <w:rPr>
          <w:rFonts w:ascii="Palatino Linotype" w:hAnsi="Palatino Linotype" w:cs="Arial"/>
        </w:rPr>
        <w:t>en que no se adjuntaba constancia de que efectivamente se haya llevado a cabo una búsqueda exhaustiva</w:t>
      </w:r>
      <w:r w:rsidR="00535370">
        <w:rPr>
          <w:rFonts w:ascii="Palatino Linotype" w:hAnsi="Palatino Linotype" w:cs="Arial"/>
        </w:rPr>
        <w:t>.</w:t>
      </w:r>
      <w:r w:rsidR="00E370C5">
        <w:rPr>
          <w:rFonts w:ascii="Palatino Linotype" w:hAnsi="Palatino Linotype" w:cs="Arial"/>
        </w:rPr>
        <w:t xml:space="preserve"> </w:t>
      </w:r>
    </w:p>
    <w:p w:rsidR="00BB2FA1" w:rsidRPr="008C3C68" w:rsidRDefault="00BB2FA1" w:rsidP="008C3C68">
      <w:pPr>
        <w:widowControl w:val="0"/>
        <w:spacing w:line="360" w:lineRule="auto"/>
        <w:jc w:val="both"/>
        <w:rPr>
          <w:rFonts w:ascii="Palatino Linotype" w:hAnsi="Palatino Linotype"/>
          <w:color w:val="000000"/>
          <w:lang w:val="es-MX" w:eastAsia="es-MX"/>
        </w:rPr>
      </w:pPr>
    </w:p>
    <w:p w:rsidR="00B93F97" w:rsidRDefault="00B93F97" w:rsidP="00B93F97">
      <w:pPr>
        <w:spacing w:line="360" w:lineRule="auto"/>
        <w:ind w:right="49"/>
        <w:jc w:val="both"/>
        <w:rPr>
          <w:rFonts w:ascii="Palatino Linotype" w:hAnsi="Palatino Linotype"/>
          <w:color w:val="000000"/>
        </w:rPr>
      </w:pPr>
      <w:r>
        <w:rPr>
          <w:rFonts w:ascii="Palatino Linotype" w:hAnsi="Palatino Linotype" w:cs="Arial"/>
        </w:rPr>
        <w:t xml:space="preserve">Al respecto, la Ponencia </w:t>
      </w:r>
      <w:proofErr w:type="spellStart"/>
      <w:r>
        <w:rPr>
          <w:rFonts w:ascii="Palatino Linotype" w:hAnsi="Palatino Linotype" w:cs="Arial"/>
        </w:rPr>
        <w:t>Resolutora</w:t>
      </w:r>
      <w:proofErr w:type="spellEnd"/>
      <w:r>
        <w:rPr>
          <w:rFonts w:ascii="Palatino Linotype" w:hAnsi="Palatino Linotype" w:cs="Arial"/>
        </w:rPr>
        <w:t xml:space="preserve"> determinó</w:t>
      </w:r>
      <w:r w:rsidR="00535370">
        <w:rPr>
          <w:rFonts w:ascii="Palatino Linotype" w:hAnsi="Palatino Linotype" w:cs="Arial"/>
        </w:rPr>
        <w:t xml:space="preserve"> </w:t>
      </w:r>
      <w:r w:rsidR="00535370" w:rsidRPr="00535370">
        <w:rPr>
          <w:rFonts w:ascii="Palatino Linotype" w:hAnsi="Palatino Linotype" w:cs="Arial"/>
          <w:b/>
        </w:rPr>
        <w:t>REVOCAR</w:t>
      </w:r>
      <w:r>
        <w:rPr>
          <w:rFonts w:ascii="Palatino Linotype" w:hAnsi="Palatino Linotype"/>
          <w:color w:val="000000"/>
        </w:rPr>
        <w:t xml:space="preserve"> </w:t>
      </w:r>
      <w:r w:rsidR="00535370" w:rsidRPr="00413327">
        <w:rPr>
          <w:rFonts w:ascii="Palatino Linotype" w:hAnsi="Palatino Linotype" w:cs="Arial"/>
        </w:rPr>
        <w:t xml:space="preserve">la respuesta entregada por </w:t>
      </w:r>
      <w:r w:rsidR="00535370" w:rsidRPr="00413327">
        <w:rPr>
          <w:rFonts w:ascii="Palatino Linotype" w:hAnsi="Palatino Linotype" w:cs="Arial"/>
          <w:b/>
        </w:rPr>
        <w:t xml:space="preserve">EL SUJETO OBLIGADO, </w:t>
      </w:r>
      <w:r w:rsidR="00535370">
        <w:rPr>
          <w:rFonts w:ascii="Palatino Linotype" w:hAnsi="Palatino Linotype" w:cs="Arial"/>
        </w:rPr>
        <w:t xml:space="preserve">a la solicitud de información número </w:t>
      </w:r>
      <w:r w:rsidR="00535370">
        <w:rPr>
          <w:rFonts w:ascii="Palatino Linotype" w:hAnsi="Palatino Linotype" w:cs="Arial"/>
          <w:b/>
        </w:rPr>
        <w:t xml:space="preserve">00323/ZUMPANGO/IP/2019, </w:t>
      </w:r>
      <w:r w:rsidR="00535370">
        <w:rPr>
          <w:rFonts w:ascii="Palatino Linotype" w:hAnsi="Palatino Linotype" w:cs="Arial"/>
        </w:rPr>
        <w:t xml:space="preserve">por </w:t>
      </w:r>
      <w:r w:rsidR="00535370" w:rsidRPr="00535370">
        <w:rPr>
          <w:rFonts w:ascii="Palatino Linotype" w:hAnsi="Palatino Linotype" w:cs="Arial"/>
          <w:b/>
        </w:rPr>
        <w:t>resultar fundados los motivos de inconformidad</w:t>
      </w:r>
      <w:r w:rsidR="00535370">
        <w:rPr>
          <w:rFonts w:ascii="Palatino Linotype" w:hAnsi="Palatino Linotype" w:cs="Arial"/>
        </w:rPr>
        <w:t xml:space="preserve"> que arguye </w:t>
      </w:r>
      <w:r w:rsidR="00535370">
        <w:rPr>
          <w:rFonts w:ascii="Palatino Linotype" w:hAnsi="Palatino Linotype" w:cs="Arial"/>
          <w:b/>
        </w:rPr>
        <w:t xml:space="preserve">EL RECURRENTE, </w:t>
      </w:r>
      <w:r w:rsidR="00535370">
        <w:rPr>
          <w:rFonts w:ascii="Palatino Linotype" w:hAnsi="Palatino Linotype" w:cs="Arial"/>
        </w:rPr>
        <w:t xml:space="preserve">en términos del considerando </w:t>
      </w:r>
      <w:r w:rsidR="00535370">
        <w:rPr>
          <w:rFonts w:ascii="Palatino Linotype" w:hAnsi="Palatino Linotype" w:cs="Arial"/>
          <w:b/>
        </w:rPr>
        <w:t xml:space="preserve">CUARTO </w:t>
      </w:r>
      <w:r w:rsidR="00535370">
        <w:rPr>
          <w:rFonts w:ascii="Palatino Linotype" w:hAnsi="Palatino Linotype" w:cs="Arial"/>
        </w:rPr>
        <w:t>de la presente resolución y ordenando la entrega de:</w:t>
      </w:r>
    </w:p>
    <w:p w:rsidR="00535370" w:rsidRPr="009F79D4" w:rsidRDefault="00535370" w:rsidP="00535370">
      <w:pPr>
        <w:pStyle w:val="Sinespaciado"/>
        <w:numPr>
          <w:ilvl w:val="0"/>
          <w:numId w:val="21"/>
        </w:numPr>
        <w:ind w:right="757"/>
        <w:jc w:val="both"/>
        <w:rPr>
          <w:rFonts w:ascii="Palatino Linotype" w:hAnsi="Palatino Linotype"/>
          <w:i/>
          <w:sz w:val="22"/>
          <w:szCs w:val="22"/>
        </w:rPr>
      </w:pPr>
      <w:r w:rsidRPr="009F79D4">
        <w:rPr>
          <w:rFonts w:ascii="Palatino Linotype" w:hAnsi="Palatino Linotype"/>
          <w:i/>
          <w:sz w:val="22"/>
          <w:szCs w:val="22"/>
        </w:rPr>
        <w:t xml:space="preserve">Expediente laboral, al diecinueve de septiembre de dos mil diecinueve. </w:t>
      </w:r>
    </w:p>
    <w:p w:rsidR="00535370" w:rsidRPr="009F79D4" w:rsidRDefault="00535370" w:rsidP="00535370">
      <w:pPr>
        <w:pStyle w:val="Sinespaciado"/>
        <w:numPr>
          <w:ilvl w:val="0"/>
          <w:numId w:val="21"/>
        </w:numPr>
        <w:ind w:right="757"/>
        <w:jc w:val="both"/>
        <w:rPr>
          <w:rFonts w:ascii="Palatino Linotype" w:hAnsi="Palatino Linotype"/>
          <w:i/>
          <w:sz w:val="22"/>
          <w:szCs w:val="22"/>
        </w:rPr>
      </w:pPr>
      <w:r w:rsidRPr="009F79D4">
        <w:rPr>
          <w:rFonts w:ascii="Palatino Linotype" w:hAnsi="Palatino Linotype"/>
          <w:i/>
          <w:sz w:val="22"/>
          <w:szCs w:val="22"/>
        </w:rPr>
        <w:t xml:space="preserve">Recibos de nómina o Comprobantes Fiscales Digitales por concepto de nómina, correspondientes al periodo comprendido del uno de enero al quince de septiembre de dos mil diecinueve. </w:t>
      </w:r>
    </w:p>
    <w:p w:rsidR="00535370" w:rsidRPr="009F79D4" w:rsidRDefault="00535370" w:rsidP="00535370">
      <w:pPr>
        <w:pStyle w:val="Sinespaciado"/>
        <w:numPr>
          <w:ilvl w:val="0"/>
          <w:numId w:val="21"/>
        </w:numPr>
        <w:ind w:right="757"/>
        <w:jc w:val="both"/>
        <w:rPr>
          <w:rFonts w:ascii="Palatino Linotype" w:hAnsi="Palatino Linotype"/>
          <w:i/>
          <w:sz w:val="22"/>
          <w:szCs w:val="22"/>
        </w:rPr>
      </w:pPr>
      <w:r w:rsidRPr="009F79D4">
        <w:rPr>
          <w:rFonts w:ascii="Palatino Linotype" w:hAnsi="Palatino Linotype"/>
          <w:i/>
          <w:sz w:val="22"/>
          <w:szCs w:val="22"/>
        </w:rPr>
        <w:t xml:space="preserve">El o los documentos donde consten las funciones desempeñadas, al diecinueve de septiembre de dos mil diecinueve. </w:t>
      </w:r>
    </w:p>
    <w:p w:rsidR="00535370" w:rsidRPr="009F79D4" w:rsidRDefault="00535370" w:rsidP="00535370">
      <w:pPr>
        <w:pStyle w:val="Prrafodelista"/>
        <w:spacing w:before="240"/>
        <w:ind w:right="757"/>
        <w:jc w:val="both"/>
        <w:rPr>
          <w:rFonts w:ascii="Palatino Linotype" w:hAnsi="Palatino Linotype" w:cs="Arial"/>
          <w:i/>
          <w:sz w:val="22"/>
          <w:szCs w:val="22"/>
        </w:rPr>
      </w:pPr>
      <w:r w:rsidRPr="009F79D4">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535370" w:rsidRDefault="00535370" w:rsidP="00535370">
      <w:pPr>
        <w:pStyle w:val="Prrafodelista"/>
        <w:spacing w:before="240"/>
        <w:ind w:right="757"/>
        <w:jc w:val="both"/>
        <w:rPr>
          <w:rFonts w:ascii="Palatino Linotype" w:hAnsi="Palatino Linotype" w:cs="Arial"/>
          <w:i/>
        </w:rPr>
      </w:pPr>
    </w:p>
    <w:p w:rsidR="00535370" w:rsidRPr="009F79D4" w:rsidRDefault="00535370" w:rsidP="00535370">
      <w:pPr>
        <w:pStyle w:val="Prrafodelista"/>
        <w:ind w:right="757"/>
        <w:jc w:val="both"/>
        <w:rPr>
          <w:rFonts w:ascii="Palatino Linotype" w:hAnsi="Palatino Linotype" w:cs="Arial"/>
          <w:bCs/>
          <w:i/>
          <w:sz w:val="22"/>
          <w:szCs w:val="22"/>
        </w:rPr>
      </w:pPr>
      <w:r w:rsidRPr="009F79D4">
        <w:rPr>
          <w:rFonts w:ascii="Palatino Linotype" w:hAnsi="Palatino Linotype" w:cs="Arial"/>
          <w:bCs/>
          <w:i/>
          <w:sz w:val="22"/>
          <w:szCs w:val="22"/>
        </w:rPr>
        <w:lastRenderedPageBreak/>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los documentos precisados en el considerando cuarto de la presente resolución.</w:t>
      </w:r>
    </w:p>
    <w:p w:rsidR="00535370" w:rsidRPr="009F79D4" w:rsidRDefault="00535370" w:rsidP="00535370">
      <w:pPr>
        <w:pStyle w:val="Prrafodelista"/>
        <w:ind w:right="757"/>
        <w:jc w:val="both"/>
        <w:rPr>
          <w:rFonts w:ascii="Palatino Linotype" w:hAnsi="Palatino Linotype" w:cs="Arial"/>
          <w:bCs/>
          <w:i/>
          <w:sz w:val="22"/>
          <w:szCs w:val="22"/>
        </w:rPr>
      </w:pPr>
    </w:p>
    <w:p w:rsidR="00B93F97" w:rsidRPr="009F79D4" w:rsidRDefault="00535370" w:rsidP="00535370">
      <w:pPr>
        <w:ind w:left="720" w:right="757"/>
        <w:jc w:val="both"/>
        <w:rPr>
          <w:rFonts w:ascii="Palatino Linotype" w:hAnsi="Palatino Linotype" w:cs="Arial"/>
          <w:i/>
          <w:sz w:val="22"/>
          <w:szCs w:val="22"/>
        </w:rPr>
      </w:pPr>
      <w:r w:rsidRPr="009F79D4">
        <w:rPr>
          <w:rFonts w:ascii="Palatino Linotype" w:hAnsi="Palatino Linotype" w:cs="Arial"/>
          <w:i/>
          <w:sz w:val="22"/>
          <w:szCs w:val="22"/>
        </w:rPr>
        <w:t>Una vez realizada la búsqueda exhaustiva y razonable, para el caso de no contar con la información previamente referida, bastará con que El Sujeto Obligado lo haga del conocimiento del Recurrente.</w:t>
      </w:r>
    </w:p>
    <w:p w:rsidR="00535370" w:rsidRDefault="00535370" w:rsidP="00535370">
      <w:pPr>
        <w:spacing w:line="360" w:lineRule="auto"/>
        <w:jc w:val="both"/>
        <w:rPr>
          <w:rFonts w:ascii="Palatino Linotype" w:hAnsi="Palatino Linotype" w:cs="Arial"/>
          <w:lang w:eastAsia="es-CO"/>
        </w:rPr>
      </w:pPr>
    </w:p>
    <w:p w:rsidR="0036224B" w:rsidRDefault="00B93F97" w:rsidP="00B93F97">
      <w:pPr>
        <w:spacing w:line="360" w:lineRule="auto"/>
        <w:jc w:val="both"/>
        <w:rPr>
          <w:rFonts w:ascii="Palatino Linotype" w:hAnsi="Palatino Linotype" w:cs="Arial"/>
        </w:rPr>
      </w:pPr>
      <w:r>
        <w:rPr>
          <w:rFonts w:ascii="Palatino Linotype" w:hAnsi="Palatino Linotype" w:cs="Arial"/>
          <w:lang w:eastAsia="es-CO"/>
        </w:rPr>
        <w:t xml:space="preserve">En ese sentido, </w:t>
      </w:r>
      <w:r>
        <w:rPr>
          <w:rFonts w:ascii="Palatino Linotype" w:hAnsi="Palatino Linotype"/>
          <w:color w:val="000000"/>
        </w:rPr>
        <w:t xml:space="preserve">no pasa desapercibido el hecho de que, a pesar de ser esencialmente fundado lo manifestado por </w:t>
      </w:r>
      <w:r w:rsidRPr="00CC24C8">
        <w:rPr>
          <w:rFonts w:ascii="Palatino Linotype" w:hAnsi="Palatino Linotype"/>
          <w:b/>
          <w:color w:val="000000"/>
        </w:rPr>
        <w:t>EL</w:t>
      </w:r>
      <w:r>
        <w:rPr>
          <w:rFonts w:ascii="Palatino Linotype" w:hAnsi="Palatino Linotype"/>
          <w:color w:val="000000"/>
        </w:rPr>
        <w:t xml:space="preserve"> </w:t>
      </w:r>
      <w:r w:rsidRPr="00E5337B">
        <w:rPr>
          <w:rFonts w:ascii="Palatino Linotype" w:hAnsi="Palatino Linotype"/>
          <w:b/>
          <w:color w:val="000000"/>
        </w:rPr>
        <w:t>RECURRENTE</w:t>
      </w:r>
      <w:r w:rsidRPr="002101AA">
        <w:rPr>
          <w:rFonts w:ascii="Palatino Linotype" w:hAnsi="Palatino Linotype"/>
          <w:color w:val="000000"/>
        </w:rPr>
        <w:t>, tal com</w:t>
      </w:r>
      <w:r>
        <w:rPr>
          <w:rFonts w:ascii="Palatino Linotype" w:hAnsi="Palatino Linotype"/>
          <w:color w:val="000000"/>
        </w:rPr>
        <w:t xml:space="preserve">o fue sostenido y resuelto por el Comisionado Ponente, la suscrita advierte que, en dicho </w:t>
      </w:r>
      <w:r w:rsidRPr="00BB013F">
        <w:rPr>
          <w:rFonts w:ascii="Palatino Linotype" w:hAnsi="Palatino Linotype"/>
          <w:color w:val="000000"/>
        </w:rPr>
        <w:t xml:space="preserve">fallo debió pronunciarse respecto de las manifestaciones </w:t>
      </w:r>
      <w:r>
        <w:rPr>
          <w:rFonts w:ascii="Palatino Linotype" w:hAnsi="Palatino Linotype"/>
          <w:color w:val="000000"/>
        </w:rPr>
        <w:t>h</w:t>
      </w:r>
      <w:r w:rsidRPr="00BB013F">
        <w:rPr>
          <w:rFonts w:ascii="Palatino Linotype" w:hAnsi="Palatino Linotype"/>
          <w:color w:val="000000"/>
        </w:rPr>
        <w:t xml:space="preserve">echas por </w:t>
      </w:r>
      <w:r>
        <w:rPr>
          <w:rFonts w:ascii="Palatino Linotype" w:hAnsi="Palatino Linotype"/>
          <w:color w:val="000000"/>
        </w:rPr>
        <w:t>el particular</w:t>
      </w:r>
      <w:r w:rsidRPr="00BB013F">
        <w:rPr>
          <w:rFonts w:ascii="Palatino Linotype" w:hAnsi="Palatino Linotype"/>
          <w:color w:val="000000"/>
        </w:rPr>
        <w:t xml:space="preserve">, </w:t>
      </w:r>
      <w:r>
        <w:rPr>
          <w:rFonts w:ascii="Palatino Linotype" w:hAnsi="Palatino Linotype"/>
          <w:color w:val="000000"/>
        </w:rPr>
        <w:t>en virtud de que, en sus motivos de inconformidad</w:t>
      </w:r>
      <w:r w:rsidRPr="00BB013F">
        <w:rPr>
          <w:rFonts w:ascii="Palatino Linotype" w:hAnsi="Palatino Linotype"/>
          <w:color w:val="000000"/>
        </w:rPr>
        <w:t xml:space="preserve"> </w:t>
      </w:r>
      <w:r>
        <w:rPr>
          <w:rFonts w:ascii="Palatino Linotype" w:hAnsi="Palatino Linotype"/>
          <w:color w:val="000000"/>
        </w:rPr>
        <w:t xml:space="preserve">señala </w:t>
      </w:r>
      <w:r w:rsidRPr="005D31C3">
        <w:rPr>
          <w:rFonts w:ascii="Palatino Linotype" w:hAnsi="Palatino Linotype"/>
          <w:color w:val="000000"/>
        </w:rPr>
        <w:t>“…</w:t>
      </w:r>
      <w:r w:rsidR="00F719EF" w:rsidRPr="00F719EF">
        <w:rPr>
          <w:rFonts w:ascii="Palatino Linotype" w:eastAsia="Calibri" w:hAnsi="Palatino Linotype" w:cs="Arial"/>
          <w:b/>
          <w:i/>
          <w:sz w:val="22"/>
          <w:szCs w:val="22"/>
        </w:rPr>
        <w:t xml:space="preserve">SE NOTA NO TENER LOS CONOCIMIENTOS NECESARIOS PARA REALIZAR UN BUEN TRABAJO EN LA UNIDAD DE TRANSPARENCIA </w:t>
      </w:r>
      <w:r w:rsidRPr="005D31C3">
        <w:rPr>
          <w:rFonts w:ascii="Palatino Linotype" w:eastAsia="Calibri" w:hAnsi="Palatino Linotype" w:cs="Arial"/>
          <w:i/>
          <w:sz w:val="22"/>
          <w:szCs w:val="22"/>
        </w:rPr>
        <w:t>…</w:t>
      </w:r>
      <w:r w:rsidRPr="005D31C3">
        <w:rPr>
          <w:rFonts w:ascii="Palatino Linotype" w:hAnsi="Palatino Linotype"/>
          <w:color w:val="000000"/>
        </w:rPr>
        <w:t>”;</w:t>
      </w:r>
      <w:r>
        <w:rPr>
          <w:rFonts w:ascii="Palatino Linotype" w:hAnsi="Palatino Linotype"/>
          <w:color w:val="000000"/>
        </w:rPr>
        <w:t xml:space="preserve"> en ese sentido, </w:t>
      </w:r>
      <w:r>
        <w:rPr>
          <w:rFonts w:ascii="Palatino Linotype" w:hAnsi="Palatino Linotype" w:cs="Arial"/>
        </w:rPr>
        <w:t xml:space="preserve">al referir en la resolución que resultan fundadas las razones o motivos de inconformidad, tal parece que se refiere a todos y cada uno de los argumentos expuestos por </w:t>
      </w:r>
      <w:r w:rsidRPr="00FB0A4A">
        <w:rPr>
          <w:rFonts w:ascii="Palatino Linotype" w:hAnsi="Palatino Linotype" w:cs="Arial"/>
          <w:b/>
        </w:rPr>
        <w:t>EL</w:t>
      </w:r>
      <w:r>
        <w:rPr>
          <w:rFonts w:ascii="Palatino Linotype" w:hAnsi="Palatino Linotype" w:cs="Arial"/>
        </w:rPr>
        <w:t xml:space="preserve"> </w:t>
      </w:r>
      <w:r w:rsidRPr="009A0480">
        <w:rPr>
          <w:rFonts w:ascii="Palatino Linotype" w:hAnsi="Palatino Linotype" w:cs="Arial"/>
          <w:b/>
        </w:rPr>
        <w:t>RECURRENTE</w:t>
      </w:r>
      <w:r>
        <w:rPr>
          <w:rFonts w:ascii="Palatino Linotype" w:hAnsi="Palatino Linotype" w:cs="Arial"/>
        </w:rPr>
        <w:t xml:space="preserve">, aun cuando parte de éstos se tratan de manifestaciones subjetivas, toda vez que refieren actos que no es posible advertir en las constancias que integran el expediente del recurso de revisión actuado, por ende se trata de afirmaciones realizadas por </w:t>
      </w:r>
      <w:r w:rsidRPr="000E4D00">
        <w:rPr>
          <w:rFonts w:ascii="Palatino Linotype" w:hAnsi="Palatino Linotype" w:cs="Arial"/>
          <w:b/>
        </w:rPr>
        <w:t>EL RECURRENTE</w:t>
      </w:r>
      <w:r>
        <w:rPr>
          <w:rFonts w:ascii="Palatino Linotype" w:hAnsi="Palatino Linotype" w:cs="Arial"/>
        </w:rPr>
        <w:t xml:space="preserve"> respect</w:t>
      </w:r>
      <w:r w:rsidR="0036224B">
        <w:rPr>
          <w:rFonts w:ascii="Palatino Linotype" w:hAnsi="Palatino Linotype" w:cs="Arial"/>
        </w:rPr>
        <w:t>o a hechos que él mismo deduce.</w:t>
      </w:r>
    </w:p>
    <w:p w:rsidR="00F719EF" w:rsidRDefault="00F719EF" w:rsidP="00B93F97">
      <w:pPr>
        <w:spacing w:line="360" w:lineRule="auto"/>
        <w:jc w:val="both"/>
        <w:rPr>
          <w:rFonts w:ascii="Palatino Linotype" w:hAnsi="Palatino Linotype" w:cs="Arial"/>
        </w:rPr>
      </w:pPr>
    </w:p>
    <w:p w:rsidR="00B93F97" w:rsidRDefault="0036224B" w:rsidP="00B93F97">
      <w:pPr>
        <w:spacing w:line="360" w:lineRule="auto"/>
        <w:jc w:val="both"/>
        <w:rPr>
          <w:rFonts w:ascii="Palatino Linotype" w:hAnsi="Palatino Linotype" w:cs="Arial"/>
        </w:rPr>
      </w:pPr>
      <w:r>
        <w:rPr>
          <w:rFonts w:ascii="Palatino Linotype" w:hAnsi="Palatino Linotype" w:cs="Arial"/>
        </w:rPr>
        <w:t>P</w:t>
      </w:r>
      <w:r w:rsidR="00B93F97">
        <w:rPr>
          <w:rFonts w:ascii="Palatino Linotype" w:hAnsi="Palatino Linotype" w:cs="Arial"/>
        </w:rPr>
        <w:t xml:space="preserve">or lo cual, es de </w:t>
      </w:r>
      <w:r w:rsidR="00B93F97" w:rsidRPr="009A0480">
        <w:rPr>
          <w:rFonts w:ascii="Palatino Linotype" w:hAnsi="Palatino Linotype" w:cs="Arial"/>
          <w:b/>
        </w:rPr>
        <w:t>OPINIÓN PARTICULAR</w:t>
      </w:r>
      <w:r w:rsidR="00B93F97" w:rsidRPr="00F74B57">
        <w:rPr>
          <w:rFonts w:ascii="Palatino Linotype" w:hAnsi="Palatino Linotype" w:cs="Arial"/>
        </w:rPr>
        <w:t xml:space="preserve"> y con </w:t>
      </w:r>
      <w:r w:rsidR="00B93F97">
        <w:rPr>
          <w:rFonts w:ascii="Palatino Linotype" w:hAnsi="Palatino Linotype" w:cs="Arial"/>
        </w:rPr>
        <w:t xml:space="preserve">independencia de que se comparta el fallo, tanto en lo general como en su sentido, lo procedente es precisar que las razones o motivos de inconformidad resultaron </w:t>
      </w:r>
      <w:r w:rsidR="00B93F97" w:rsidRPr="00F74B57">
        <w:rPr>
          <w:rFonts w:ascii="Palatino Linotype" w:hAnsi="Palatino Linotype" w:cs="Arial"/>
          <w:b/>
          <w:u w:val="single"/>
        </w:rPr>
        <w:t>parcialmente</w:t>
      </w:r>
      <w:r w:rsidR="00B93F97">
        <w:rPr>
          <w:rFonts w:ascii="Palatino Linotype" w:hAnsi="Palatino Linotype" w:cs="Arial"/>
        </w:rPr>
        <w:t xml:space="preserve"> fundadas, ya que dichas manifestaciones resultan improcedentes, pues del artículo 36 de la Ley de la materia, no se desprende que este Instituto tenga facultades para pronunciarse sobre las mismas.  </w:t>
      </w:r>
    </w:p>
    <w:p w:rsidR="00F719EF" w:rsidRDefault="00F719EF" w:rsidP="00B93F97">
      <w:pPr>
        <w:spacing w:line="360" w:lineRule="auto"/>
        <w:jc w:val="both"/>
        <w:rPr>
          <w:rFonts w:ascii="Palatino Linotype" w:hAnsi="Palatino Linotype" w:cs="Arial"/>
        </w:rPr>
      </w:pPr>
    </w:p>
    <w:p w:rsidR="00B93F97" w:rsidRDefault="00B93F97" w:rsidP="00B93F97">
      <w:pPr>
        <w:spacing w:line="360" w:lineRule="auto"/>
        <w:jc w:val="both"/>
        <w:rPr>
          <w:rFonts w:ascii="Palatino Linotype" w:hAnsi="Palatino Linotype" w:cs="Arial"/>
        </w:rPr>
      </w:pPr>
    </w:p>
    <w:p w:rsidR="00B93F97" w:rsidRPr="00452AFF" w:rsidRDefault="00B93F97" w:rsidP="00B93F97">
      <w:pPr>
        <w:spacing w:line="360" w:lineRule="auto"/>
        <w:jc w:val="both"/>
        <w:rPr>
          <w:rFonts w:ascii="Palatino Linotype" w:hAnsi="Palatino Linotype" w:cs="Arial"/>
        </w:rPr>
      </w:pPr>
    </w:p>
    <w:p w:rsidR="002B6077" w:rsidRDefault="002B6077" w:rsidP="00B93F97">
      <w:pPr>
        <w:spacing w:line="276" w:lineRule="auto"/>
        <w:jc w:val="center"/>
        <w:rPr>
          <w:rFonts w:ascii="Palatino Linotype" w:hAnsi="Palatino Linotype" w:cs="Arial"/>
          <w:b/>
        </w:rPr>
      </w:pPr>
    </w:p>
    <w:p w:rsidR="002B6077" w:rsidRDefault="002B6077" w:rsidP="00B93F97">
      <w:pPr>
        <w:spacing w:line="276" w:lineRule="auto"/>
        <w:jc w:val="center"/>
        <w:rPr>
          <w:rFonts w:ascii="Palatino Linotype" w:hAnsi="Palatino Linotype" w:cs="Arial"/>
          <w:b/>
        </w:rPr>
      </w:pPr>
    </w:p>
    <w:p w:rsidR="002B6077" w:rsidRDefault="002B6077" w:rsidP="00B93F97">
      <w:pPr>
        <w:spacing w:line="276" w:lineRule="auto"/>
        <w:jc w:val="center"/>
        <w:rPr>
          <w:rFonts w:ascii="Palatino Linotype" w:hAnsi="Palatino Linotype" w:cs="Arial"/>
          <w:b/>
        </w:rPr>
      </w:pPr>
    </w:p>
    <w:p w:rsidR="002B6077" w:rsidRDefault="002B6077" w:rsidP="00B93F97">
      <w:pPr>
        <w:spacing w:line="276" w:lineRule="auto"/>
        <w:jc w:val="center"/>
        <w:rPr>
          <w:rFonts w:ascii="Palatino Linotype" w:hAnsi="Palatino Linotype" w:cs="Arial"/>
          <w:b/>
        </w:rPr>
      </w:pP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 xml:space="preserve">EVA ABAID YAPUR </w:t>
      </w: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COMISIONADA</w:t>
      </w:r>
    </w:p>
    <w:p w:rsidR="005516D7" w:rsidRDefault="005516D7" w:rsidP="00B93F97">
      <w:pPr>
        <w:spacing w:line="276" w:lineRule="auto"/>
        <w:jc w:val="center"/>
        <w:rPr>
          <w:rFonts w:ascii="Palatino Linotype" w:hAnsi="Palatino Linotype" w:cs="Arial"/>
          <w:b/>
        </w:rPr>
      </w:pPr>
      <w:r>
        <w:rPr>
          <w:rFonts w:ascii="Palatino Linotype" w:hAnsi="Palatino Linotype"/>
          <w:b/>
        </w:rPr>
        <w:t>(RÚBRICA)</w:t>
      </w:r>
    </w:p>
    <w:p w:rsidR="00F719EF" w:rsidRDefault="00F719EF" w:rsidP="00B93F97">
      <w:pPr>
        <w:spacing w:line="276" w:lineRule="auto"/>
        <w:jc w:val="center"/>
        <w:rPr>
          <w:rFonts w:ascii="Palatino Linotype" w:hAnsi="Palatino Linotype" w:cs="Arial"/>
          <w:b/>
        </w:rPr>
      </w:pPr>
    </w:p>
    <w:p w:rsidR="00F719EF" w:rsidRDefault="00F719EF" w:rsidP="00B93F97">
      <w:pPr>
        <w:spacing w:line="276" w:lineRule="auto"/>
        <w:jc w:val="center"/>
        <w:rPr>
          <w:rFonts w:ascii="Palatino Linotype" w:hAnsi="Palatino Linotype" w:cs="Arial"/>
          <w:b/>
        </w:rPr>
      </w:pPr>
    </w:p>
    <w:p w:rsidR="00F719EF" w:rsidRDefault="00F719EF" w:rsidP="00B93F97">
      <w:pPr>
        <w:spacing w:line="276" w:lineRule="auto"/>
        <w:jc w:val="center"/>
        <w:rPr>
          <w:rFonts w:ascii="Palatino Linotype" w:hAnsi="Palatino Linotype" w:cs="Arial"/>
          <w:b/>
        </w:rPr>
      </w:pPr>
    </w:p>
    <w:p w:rsidR="00F719EF" w:rsidRDefault="00F719EF" w:rsidP="00B93F97">
      <w:pPr>
        <w:spacing w:line="276" w:lineRule="auto"/>
        <w:jc w:val="center"/>
        <w:rPr>
          <w:rFonts w:ascii="Palatino Linotype" w:hAnsi="Palatino Linotype" w:cs="Arial"/>
          <w:b/>
        </w:rPr>
      </w:pPr>
    </w:p>
    <w:p w:rsidR="002B6077" w:rsidRDefault="002B6077" w:rsidP="00B93F97">
      <w:pPr>
        <w:spacing w:line="276" w:lineRule="auto"/>
        <w:jc w:val="both"/>
        <w:rPr>
          <w:rFonts w:ascii="Palatino Linotype" w:hAnsi="Palatino Linotype" w:cs="Arial"/>
          <w:sz w:val="20"/>
          <w:szCs w:val="20"/>
        </w:rPr>
      </w:pPr>
      <w:bookmarkStart w:id="0" w:name="_GoBack"/>
      <w:bookmarkEnd w:id="0"/>
    </w:p>
    <w:p w:rsidR="002B6077" w:rsidRDefault="002B6077" w:rsidP="00B93F97">
      <w:pPr>
        <w:spacing w:line="276" w:lineRule="auto"/>
        <w:jc w:val="both"/>
        <w:rPr>
          <w:rFonts w:ascii="Palatino Linotype" w:hAnsi="Palatino Linotype" w:cs="Arial"/>
          <w:sz w:val="20"/>
          <w:szCs w:val="20"/>
        </w:rPr>
      </w:pPr>
    </w:p>
    <w:p w:rsidR="002B6077" w:rsidRDefault="002B6077" w:rsidP="00B93F97">
      <w:pPr>
        <w:spacing w:line="276" w:lineRule="auto"/>
        <w:jc w:val="both"/>
        <w:rPr>
          <w:rFonts w:ascii="Palatino Linotype" w:hAnsi="Palatino Linotype" w:cs="Arial"/>
          <w:sz w:val="20"/>
          <w:szCs w:val="20"/>
        </w:rPr>
      </w:pPr>
    </w:p>
    <w:p w:rsidR="002B6077" w:rsidRDefault="002B6077" w:rsidP="00B93F97">
      <w:pPr>
        <w:spacing w:line="276" w:lineRule="auto"/>
        <w:jc w:val="both"/>
        <w:rPr>
          <w:rFonts w:ascii="Palatino Linotype" w:hAnsi="Palatino Linotype" w:cs="Arial"/>
          <w:sz w:val="20"/>
          <w:szCs w:val="20"/>
        </w:rPr>
      </w:pPr>
    </w:p>
    <w:p w:rsidR="002B6077" w:rsidRDefault="002B6077" w:rsidP="00B93F97">
      <w:pPr>
        <w:spacing w:line="276" w:lineRule="auto"/>
        <w:jc w:val="both"/>
        <w:rPr>
          <w:rFonts w:ascii="Palatino Linotype" w:hAnsi="Palatino Linotype" w:cs="Arial"/>
          <w:sz w:val="20"/>
          <w:szCs w:val="20"/>
        </w:rPr>
      </w:pPr>
    </w:p>
    <w:p w:rsidR="002B6077" w:rsidRDefault="002B6077" w:rsidP="00B93F97">
      <w:pPr>
        <w:spacing w:line="276" w:lineRule="auto"/>
        <w:jc w:val="both"/>
        <w:rPr>
          <w:rFonts w:ascii="Palatino Linotype" w:hAnsi="Palatino Linotype" w:cs="Arial"/>
          <w:sz w:val="20"/>
          <w:szCs w:val="20"/>
        </w:rPr>
      </w:pPr>
    </w:p>
    <w:p w:rsidR="002B6077" w:rsidRDefault="002B6077" w:rsidP="00B93F97">
      <w:pPr>
        <w:spacing w:line="276" w:lineRule="auto"/>
        <w:jc w:val="both"/>
        <w:rPr>
          <w:rFonts w:ascii="Palatino Linotype" w:hAnsi="Palatino Linotype" w:cs="Arial"/>
          <w:sz w:val="20"/>
          <w:szCs w:val="20"/>
        </w:rPr>
      </w:pPr>
    </w:p>
    <w:p w:rsidR="002B6077" w:rsidRPr="002B6077" w:rsidRDefault="00B93F97" w:rsidP="0036224B">
      <w:pPr>
        <w:jc w:val="both"/>
        <w:rPr>
          <w:rFonts w:ascii="Palatino Linotype" w:hAnsi="Palatino Linotype" w:cs="Arial"/>
          <w:sz w:val="8"/>
          <w:szCs w:val="8"/>
        </w:rPr>
      </w:pPr>
      <w:r>
        <w:rPr>
          <w:rFonts w:ascii="Palatino Linotype" w:hAnsi="Palatino Linotype" w:cs="Arial"/>
          <w:sz w:val="20"/>
          <w:szCs w:val="20"/>
        </w:rPr>
        <w:t>E</w:t>
      </w:r>
      <w:r w:rsidRPr="00F47378">
        <w:rPr>
          <w:rFonts w:ascii="Palatino Linotype" w:hAnsi="Palatino Linotype" w:cs="Arial"/>
          <w:sz w:val="20"/>
          <w:szCs w:val="20"/>
        </w:rPr>
        <w:t>sta hoja corresponde a</w:t>
      </w:r>
      <w:r>
        <w:rPr>
          <w:rFonts w:ascii="Palatino Linotype" w:hAnsi="Palatino Linotype" w:cs="Arial"/>
          <w:sz w:val="20"/>
          <w:szCs w:val="20"/>
        </w:rPr>
        <w:t xml:space="preserve"> </w:t>
      </w:r>
      <w:r w:rsidRPr="00F47378">
        <w:rPr>
          <w:rFonts w:ascii="Palatino Linotype" w:hAnsi="Palatino Linotype" w:cs="Arial"/>
          <w:sz w:val="20"/>
          <w:szCs w:val="20"/>
        </w:rPr>
        <w:t>l</w:t>
      </w:r>
      <w:r>
        <w:rPr>
          <w:rFonts w:ascii="Palatino Linotype" w:hAnsi="Palatino Linotype" w:cs="Arial"/>
          <w:sz w:val="20"/>
          <w:szCs w:val="20"/>
        </w:rPr>
        <w:t xml:space="preserve">a opinión particular </w:t>
      </w:r>
      <w:r w:rsidR="002B6077" w:rsidRPr="00F47378">
        <w:rPr>
          <w:rFonts w:ascii="Palatino Linotype" w:hAnsi="Palatino Linotype" w:cs="Arial"/>
          <w:sz w:val="20"/>
          <w:szCs w:val="20"/>
        </w:rPr>
        <w:t>e</w:t>
      </w:r>
      <w:r w:rsidR="002B6077">
        <w:rPr>
          <w:rFonts w:ascii="Palatino Linotype" w:hAnsi="Palatino Linotype" w:cs="Arial"/>
          <w:sz w:val="20"/>
          <w:szCs w:val="20"/>
        </w:rPr>
        <w:t xml:space="preserve">mitida </w:t>
      </w:r>
      <w:r w:rsidRPr="00F47378">
        <w:rPr>
          <w:rFonts w:ascii="Palatino Linotype" w:hAnsi="Palatino Linotype" w:cs="Arial"/>
          <w:sz w:val="20"/>
          <w:szCs w:val="20"/>
        </w:rPr>
        <w:t>e</w:t>
      </w:r>
      <w:r w:rsidR="002B6077">
        <w:rPr>
          <w:rFonts w:ascii="Palatino Linotype" w:hAnsi="Palatino Linotype" w:cs="Arial"/>
          <w:sz w:val="20"/>
          <w:szCs w:val="20"/>
        </w:rPr>
        <w:t>n</w:t>
      </w:r>
      <w:r w:rsidRPr="00F47378">
        <w:rPr>
          <w:rFonts w:ascii="Palatino Linotype" w:hAnsi="Palatino Linotype" w:cs="Arial"/>
          <w:sz w:val="20"/>
          <w:szCs w:val="20"/>
        </w:rPr>
        <w:t xml:space="preserve"> la resolución de</w:t>
      </w:r>
      <w:r>
        <w:rPr>
          <w:rFonts w:ascii="Palatino Linotype" w:hAnsi="Palatino Linotype" w:cs="Arial"/>
          <w:sz w:val="20"/>
          <w:szCs w:val="20"/>
        </w:rPr>
        <w:t>l</w:t>
      </w:r>
      <w:r w:rsidRPr="00F47378">
        <w:rPr>
          <w:rFonts w:ascii="Palatino Linotype" w:hAnsi="Palatino Linotype" w:cs="Arial"/>
          <w:sz w:val="20"/>
          <w:szCs w:val="20"/>
        </w:rPr>
        <w:t xml:space="preserve"> </w:t>
      </w:r>
      <w:r w:rsidR="002B6077" w:rsidRPr="00F47378">
        <w:rPr>
          <w:rFonts w:ascii="Palatino Linotype" w:hAnsi="Palatino Linotype" w:cs="Arial"/>
          <w:sz w:val="20"/>
          <w:szCs w:val="20"/>
        </w:rPr>
        <w:t>recurso de revisión 0</w:t>
      </w:r>
      <w:r w:rsidR="002B6077">
        <w:rPr>
          <w:rFonts w:ascii="Palatino Linotype" w:hAnsi="Palatino Linotype" w:cs="Arial"/>
          <w:sz w:val="20"/>
          <w:szCs w:val="20"/>
        </w:rPr>
        <w:t>7930</w:t>
      </w:r>
      <w:r w:rsidR="002B6077" w:rsidRPr="00F47378">
        <w:rPr>
          <w:rFonts w:ascii="Palatino Linotype" w:hAnsi="Palatino Linotype" w:cs="Arial"/>
          <w:sz w:val="20"/>
          <w:szCs w:val="20"/>
        </w:rPr>
        <w:t>/INFOEM/</w:t>
      </w:r>
      <w:r w:rsidR="002B6077">
        <w:rPr>
          <w:rFonts w:ascii="Palatino Linotype" w:hAnsi="Palatino Linotype" w:cs="Arial"/>
          <w:sz w:val="20"/>
          <w:szCs w:val="20"/>
        </w:rPr>
        <w:t>IP</w:t>
      </w:r>
      <w:r w:rsidR="002B6077" w:rsidRPr="00F47378">
        <w:rPr>
          <w:rFonts w:ascii="Palatino Linotype" w:hAnsi="Palatino Linotype" w:cs="Arial"/>
          <w:sz w:val="20"/>
          <w:szCs w:val="20"/>
        </w:rPr>
        <w:t>/RR/201</w:t>
      </w:r>
      <w:r w:rsidR="002B6077">
        <w:rPr>
          <w:rFonts w:ascii="Palatino Linotype" w:hAnsi="Palatino Linotype" w:cs="Arial"/>
          <w:sz w:val="20"/>
          <w:szCs w:val="20"/>
        </w:rPr>
        <w:t xml:space="preserve">9, aprobada el </w:t>
      </w:r>
      <w:r w:rsidR="00F719EF">
        <w:rPr>
          <w:rFonts w:ascii="Palatino Linotype" w:hAnsi="Palatino Linotype" w:cs="Arial"/>
          <w:sz w:val="20"/>
          <w:szCs w:val="20"/>
        </w:rPr>
        <w:t>once de diciembre de dos mil diecinueve</w:t>
      </w:r>
      <w:r w:rsidR="002B6077">
        <w:rPr>
          <w:rFonts w:ascii="Palatino Linotype" w:hAnsi="Palatino Linotype" w:cs="Arial"/>
          <w:sz w:val="20"/>
          <w:szCs w:val="20"/>
        </w:rPr>
        <w:t>.</w:t>
      </w:r>
    </w:p>
    <w:p w:rsidR="002B6077" w:rsidRPr="002B6077" w:rsidRDefault="002B6077" w:rsidP="0036224B">
      <w:pPr>
        <w:jc w:val="both"/>
        <w:rPr>
          <w:rFonts w:ascii="Palatino Linotype" w:hAnsi="Palatino Linotype" w:cs="Arial"/>
          <w:sz w:val="8"/>
          <w:szCs w:val="8"/>
        </w:rPr>
      </w:pPr>
    </w:p>
    <w:p w:rsidR="00C76ACA" w:rsidRPr="0036224B" w:rsidRDefault="00B93F97" w:rsidP="0036224B">
      <w:pPr>
        <w:jc w:val="both"/>
        <w:rPr>
          <w:rFonts w:ascii="Palatino Linotype" w:hAnsi="Palatino Linotype" w:cs="Arial"/>
          <w:sz w:val="20"/>
          <w:szCs w:val="20"/>
        </w:rPr>
      </w:pPr>
      <w:r>
        <w:rPr>
          <w:rFonts w:ascii="Palatino Linotype" w:hAnsi="Palatino Linotype" w:cs="Arial"/>
          <w:sz w:val="20"/>
        </w:rPr>
        <w:t>YSM</w:t>
      </w:r>
      <w:r w:rsidR="00F719EF">
        <w:rPr>
          <w:rFonts w:ascii="Palatino Linotype" w:hAnsi="Palatino Linotype" w:cs="Arial"/>
          <w:sz w:val="20"/>
        </w:rPr>
        <w:t>/ATU</w:t>
      </w:r>
      <w:r>
        <w:rPr>
          <w:rFonts w:ascii="Palatino Linotype" w:hAnsi="Palatino Linotype" w:cs="Arial"/>
          <w:sz w:val="20"/>
        </w:rPr>
        <w:t>/EJCA</w:t>
      </w:r>
    </w:p>
    <w:sectPr w:rsidR="00C76ACA" w:rsidRPr="0036224B" w:rsidSect="00422881">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35" w:rsidRDefault="00F82035" w:rsidP="00C80F8C">
      <w:r>
        <w:separator/>
      </w:r>
    </w:p>
  </w:endnote>
  <w:endnote w:type="continuationSeparator" w:id="0">
    <w:p w:rsidR="00F82035" w:rsidRDefault="00F820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57457A" w:rsidP="005324BC">
    <w:pPr>
      <w:pStyle w:val="Piedepgina"/>
      <w:jc w:val="right"/>
      <w:rPr>
        <w:rFonts w:ascii="Palatino Linotype" w:hAnsi="Palatino Linotype" w:cs="Arial"/>
        <w:sz w:val="20"/>
        <w:szCs w:val="20"/>
      </w:rPr>
    </w:pPr>
  </w:p>
  <w:p w:rsidR="002B6077" w:rsidRPr="00F12350" w:rsidRDefault="002B6077" w:rsidP="005324BC">
    <w:pPr>
      <w:pStyle w:val="Piedepgina"/>
      <w:jc w:val="right"/>
      <w:rPr>
        <w:rFonts w:ascii="Palatino Linotype" w:hAnsi="Palatino Linotype" w:cs="Arial"/>
        <w:sz w:val="20"/>
        <w:szCs w:val="20"/>
      </w:rPr>
    </w:pPr>
  </w:p>
  <w:p w:rsidR="0057457A" w:rsidRDefault="002B6077" w:rsidP="002B6077">
    <w:pPr>
      <w:pStyle w:val="Piedepgina"/>
      <w:jc w:val="right"/>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16D7">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16D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35" w:rsidRDefault="00F82035" w:rsidP="00C80F8C">
      <w:r>
        <w:separator/>
      </w:r>
    </w:p>
  </w:footnote>
  <w:footnote w:type="continuationSeparator" w:id="0">
    <w:p w:rsidR="00F82035" w:rsidRDefault="00F8203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5516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6" o:spid="_x0000_s2051" type="#_x0000_t136" style="position:absolute;margin-left:0;margin-top:0;width:632.6pt;height:70.25pt;rotation:315;z-index:-251654144;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r w:rsidR="0026525A">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2581275" r="0" b="23774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FD" w:rsidRDefault="00921925"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BE6E181" wp14:editId="0365DCA5">
          <wp:simplePos x="0" y="0"/>
          <wp:positionH relativeFrom="page">
            <wp:posOffset>406400</wp:posOffset>
          </wp:positionH>
          <wp:positionV relativeFrom="paragraph">
            <wp:posOffset>-350520</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57457A" w:rsidRPr="002B6077" w:rsidRDefault="0057457A" w:rsidP="009832FD">
    <w:pPr>
      <w:pStyle w:val="Encabezado"/>
      <w:tabs>
        <w:tab w:val="clear" w:pos="4252"/>
        <w:tab w:val="clear" w:pos="8504"/>
        <w:tab w:val="left" w:pos="2326"/>
      </w:tabs>
      <w:jc w:val="right"/>
      <w:rPr>
        <w:rFonts w:ascii="Palatino Linotype" w:hAnsi="Palatino Linotype"/>
        <w:sz w:val="22"/>
      </w:rPr>
    </w:pPr>
  </w:p>
  <w:p w:rsidR="0057457A" w:rsidRDefault="0057457A" w:rsidP="00403F62">
    <w:pPr>
      <w:pStyle w:val="Encabezado"/>
      <w:tabs>
        <w:tab w:val="clear" w:pos="4252"/>
        <w:tab w:val="clear" w:pos="8504"/>
        <w:tab w:val="left" w:pos="2326"/>
      </w:tabs>
      <w:jc w:val="right"/>
      <w:rPr>
        <w:rFonts w:ascii="Palatino Linotype" w:hAnsi="Palatino Linotype" w:cs="Arial"/>
        <w:sz w:val="20"/>
        <w:szCs w:val="20"/>
      </w:rPr>
    </w:pPr>
  </w:p>
  <w:p w:rsidR="0057457A" w:rsidRDefault="002B6077" w:rsidP="00403F62">
    <w:pPr>
      <w:pStyle w:val="Encabezado"/>
      <w:tabs>
        <w:tab w:val="clear" w:pos="4252"/>
        <w:tab w:val="clear" w:pos="8504"/>
        <w:tab w:val="left" w:pos="2326"/>
      </w:tabs>
      <w:jc w:val="right"/>
      <w:rPr>
        <w:rFonts w:ascii="Palatino Linotype" w:hAnsi="Palatino Linotype" w:cs="Arial"/>
        <w:sz w:val="20"/>
        <w:szCs w:val="20"/>
      </w:rPr>
    </w:pPr>
    <w:r w:rsidRPr="006F01F2">
      <w:rPr>
        <w:rFonts w:ascii="Palatino Linotype" w:hAnsi="Palatino Linotype" w:cs="Arial"/>
        <w:sz w:val="20"/>
        <w:szCs w:val="20"/>
      </w:rPr>
      <w:t>OPINIÓN PARTICULAR</w:t>
    </w:r>
  </w:p>
  <w:p w:rsidR="00422881" w:rsidRDefault="002B6077" w:rsidP="00403F6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07930/INFOEM/IP/RR/2019</w:t>
    </w:r>
  </w:p>
  <w:p w:rsidR="00422881" w:rsidRPr="005C7B63" w:rsidRDefault="005516D7"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7" o:spid="_x0000_s2052" type="#_x0000_t136" style="position:absolute;left:0;text-align:left;margin-left:-80.25pt;margin-top:237.8pt;width:630.35pt;height:93.55pt;rotation:315;z-index:-251652096;mso-position-horizontal-relative:margin;mso-position-vertical-relative:margin" o:allowincell="f" fillcolor="#bfbfbf [2412]" stroked="f">
          <v:fill opacity=".5"/>
          <v:textpath style="font-family:&quot;Times New Roman&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5516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5" o:spid="_x0000_s2050" type="#_x0000_t136" style="position:absolute;margin-left:0;margin-top:0;width:632.6pt;height:70.25pt;rotation:315;z-index:-251656192;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6">
    <w:nsid w:val="296E1976"/>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8">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7CD4B78"/>
    <w:multiLevelType w:val="hybridMultilevel"/>
    <w:tmpl w:val="E2B4C9B0"/>
    <w:lvl w:ilvl="0" w:tplc="4D34451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5"/>
  </w:num>
  <w:num w:numId="3">
    <w:abstractNumId w:val="1"/>
  </w:num>
  <w:num w:numId="4">
    <w:abstractNumId w:val="18"/>
  </w:num>
  <w:num w:numId="5">
    <w:abstractNumId w:val="19"/>
  </w:num>
  <w:num w:numId="6">
    <w:abstractNumId w:val="4"/>
  </w:num>
  <w:num w:numId="7">
    <w:abstractNumId w:val="20"/>
  </w:num>
  <w:num w:numId="8">
    <w:abstractNumId w:val="12"/>
  </w:num>
  <w:num w:numId="9">
    <w:abstractNumId w:val="7"/>
  </w:num>
  <w:num w:numId="10">
    <w:abstractNumId w:val="10"/>
  </w:num>
  <w:num w:numId="11">
    <w:abstractNumId w:val="8"/>
  </w:num>
  <w:num w:numId="12">
    <w:abstractNumId w:val="14"/>
  </w:num>
  <w:num w:numId="13">
    <w:abstractNumId w:val="9"/>
  </w:num>
  <w:num w:numId="14">
    <w:abstractNumId w:val="17"/>
  </w:num>
  <w:num w:numId="15">
    <w:abstractNumId w:val="3"/>
  </w:num>
  <w:num w:numId="16">
    <w:abstractNumId w:val="13"/>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1"/>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9A5"/>
    <w:rsid w:val="000226B6"/>
    <w:rsid w:val="00023BCA"/>
    <w:rsid w:val="0003043F"/>
    <w:rsid w:val="00035E4F"/>
    <w:rsid w:val="00037C04"/>
    <w:rsid w:val="00072366"/>
    <w:rsid w:val="0008542A"/>
    <w:rsid w:val="000914CB"/>
    <w:rsid w:val="00092A25"/>
    <w:rsid w:val="00092EAB"/>
    <w:rsid w:val="00096EF4"/>
    <w:rsid w:val="000A068A"/>
    <w:rsid w:val="000A4864"/>
    <w:rsid w:val="000B377B"/>
    <w:rsid w:val="000B3FFD"/>
    <w:rsid w:val="000B44ED"/>
    <w:rsid w:val="000B5418"/>
    <w:rsid w:val="000C4453"/>
    <w:rsid w:val="000D0725"/>
    <w:rsid w:val="000E003C"/>
    <w:rsid w:val="000E2519"/>
    <w:rsid w:val="000F63AC"/>
    <w:rsid w:val="00101849"/>
    <w:rsid w:val="00103B42"/>
    <w:rsid w:val="0010542B"/>
    <w:rsid w:val="00124537"/>
    <w:rsid w:val="00142BB1"/>
    <w:rsid w:val="00146D94"/>
    <w:rsid w:val="001567A7"/>
    <w:rsid w:val="001713C8"/>
    <w:rsid w:val="001937F3"/>
    <w:rsid w:val="001938A6"/>
    <w:rsid w:val="001977F5"/>
    <w:rsid w:val="001A02E0"/>
    <w:rsid w:val="001A547E"/>
    <w:rsid w:val="001A6F0D"/>
    <w:rsid w:val="001B1CDE"/>
    <w:rsid w:val="001C5550"/>
    <w:rsid w:val="001D15A5"/>
    <w:rsid w:val="001D5E1E"/>
    <w:rsid w:val="001E0509"/>
    <w:rsid w:val="001E26F5"/>
    <w:rsid w:val="001F0303"/>
    <w:rsid w:val="001F15CB"/>
    <w:rsid w:val="001F212D"/>
    <w:rsid w:val="00205F45"/>
    <w:rsid w:val="002101AA"/>
    <w:rsid w:val="00215B17"/>
    <w:rsid w:val="00225A4F"/>
    <w:rsid w:val="002308DA"/>
    <w:rsid w:val="002310A1"/>
    <w:rsid w:val="0023751A"/>
    <w:rsid w:val="0025147C"/>
    <w:rsid w:val="002617AD"/>
    <w:rsid w:val="0026525A"/>
    <w:rsid w:val="0026758B"/>
    <w:rsid w:val="0028418D"/>
    <w:rsid w:val="00285B02"/>
    <w:rsid w:val="00287747"/>
    <w:rsid w:val="002940F8"/>
    <w:rsid w:val="00294B2B"/>
    <w:rsid w:val="002A21F6"/>
    <w:rsid w:val="002B6077"/>
    <w:rsid w:val="002C7B14"/>
    <w:rsid w:val="002D2274"/>
    <w:rsid w:val="002E0890"/>
    <w:rsid w:val="002E34EE"/>
    <w:rsid w:val="00307731"/>
    <w:rsid w:val="003111C4"/>
    <w:rsid w:val="00324535"/>
    <w:rsid w:val="00340EB1"/>
    <w:rsid w:val="003609D7"/>
    <w:rsid w:val="0036224B"/>
    <w:rsid w:val="003802C8"/>
    <w:rsid w:val="003861BA"/>
    <w:rsid w:val="00391CA7"/>
    <w:rsid w:val="003B20F8"/>
    <w:rsid w:val="003B593F"/>
    <w:rsid w:val="003D2AEC"/>
    <w:rsid w:val="003F7E9C"/>
    <w:rsid w:val="00403F62"/>
    <w:rsid w:val="00422881"/>
    <w:rsid w:val="004240D8"/>
    <w:rsid w:val="00424723"/>
    <w:rsid w:val="004309EF"/>
    <w:rsid w:val="0043608E"/>
    <w:rsid w:val="00451AF2"/>
    <w:rsid w:val="00463DB7"/>
    <w:rsid w:val="00465383"/>
    <w:rsid w:val="00472C7C"/>
    <w:rsid w:val="00487324"/>
    <w:rsid w:val="004A4621"/>
    <w:rsid w:val="004B380D"/>
    <w:rsid w:val="004C27B7"/>
    <w:rsid w:val="004C5ABD"/>
    <w:rsid w:val="004D0A26"/>
    <w:rsid w:val="004D22F6"/>
    <w:rsid w:val="004E0226"/>
    <w:rsid w:val="0050340C"/>
    <w:rsid w:val="00510881"/>
    <w:rsid w:val="005243AD"/>
    <w:rsid w:val="005324BC"/>
    <w:rsid w:val="005335D4"/>
    <w:rsid w:val="00535370"/>
    <w:rsid w:val="005516D7"/>
    <w:rsid w:val="00566800"/>
    <w:rsid w:val="00567778"/>
    <w:rsid w:val="00567C33"/>
    <w:rsid w:val="00573EBE"/>
    <w:rsid w:val="0057457A"/>
    <w:rsid w:val="00575235"/>
    <w:rsid w:val="0057790F"/>
    <w:rsid w:val="00580993"/>
    <w:rsid w:val="00580EAD"/>
    <w:rsid w:val="00582D73"/>
    <w:rsid w:val="00591DFC"/>
    <w:rsid w:val="005A049C"/>
    <w:rsid w:val="005A0F2C"/>
    <w:rsid w:val="005C172D"/>
    <w:rsid w:val="005C2599"/>
    <w:rsid w:val="005C7A11"/>
    <w:rsid w:val="005C7B63"/>
    <w:rsid w:val="005D1946"/>
    <w:rsid w:val="005D1E1D"/>
    <w:rsid w:val="00604600"/>
    <w:rsid w:val="006062B2"/>
    <w:rsid w:val="00620925"/>
    <w:rsid w:val="0062767D"/>
    <w:rsid w:val="006300B5"/>
    <w:rsid w:val="006316B8"/>
    <w:rsid w:val="00634485"/>
    <w:rsid w:val="00634CA5"/>
    <w:rsid w:val="006414DC"/>
    <w:rsid w:val="00644976"/>
    <w:rsid w:val="00650453"/>
    <w:rsid w:val="006524CF"/>
    <w:rsid w:val="006578E6"/>
    <w:rsid w:val="00684A8A"/>
    <w:rsid w:val="006967B2"/>
    <w:rsid w:val="00696A45"/>
    <w:rsid w:val="006B79E8"/>
    <w:rsid w:val="006D186F"/>
    <w:rsid w:val="006D5B28"/>
    <w:rsid w:val="006D6606"/>
    <w:rsid w:val="006E157D"/>
    <w:rsid w:val="006E2751"/>
    <w:rsid w:val="006E4CF8"/>
    <w:rsid w:val="006E51A5"/>
    <w:rsid w:val="006E6389"/>
    <w:rsid w:val="006F01F2"/>
    <w:rsid w:val="006F0882"/>
    <w:rsid w:val="006F30F8"/>
    <w:rsid w:val="00704D94"/>
    <w:rsid w:val="00732089"/>
    <w:rsid w:val="00733AFC"/>
    <w:rsid w:val="00736525"/>
    <w:rsid w:val="00736C06"/>
    <w:rsid w:val="007573BA"/>
    <w:rsid w:val="00760570"/>
    <w:rsid w:val="00780218"/>
    <w:rsid w:val="00783B29"/>
    <w:rsid w:val="00784211"/>
    <w:rsid w:val="00792AFB"/>
    <w:rsid w:val="00793EE0"/>
    <w:rsid w:val="007A6E3A"/>
    <w:rsid w:val="007C1316"/>
    <w:rsid w:val="007C1C2C"/>
    <w:rsid w:val="007C2428"/>
    <w:rsid w:val="007C5506"/>
    <w:rsid w:val="007D0EEA"/>
    <w:rsid w:val="007D2064"/>
    <w:rsid w:val="007D5A96"/>
    <w:rsid w:val="007E1C0C"/>
    <w:rsid w:val="007E40BE"/>
    <w:rsid w:val="007F71A7"/>
    <w:rsid w:val="008004AA"/>
    <w:rsid w:val="008010D9"/>
    <w:rsid w:val="00833697"/>
    <w:rsid w:val="00845965"/>
    <w:rsid w:val="008517C8"/>
    <w:rsid w:val="008520AA"/>
    <w:rsid w:val="008673A7"/>
    <w:rsid w:val="00892AFC"/>
    <w:rsid w:val="008A43EA"/>
    <w:rsid w:val="008A50D1"/>
    <w:rsid w:val="008A5F96"/>
    <w:rsid w:val="008C23F7"/>
    <w:rsid w:val="008C3C68"/>
    <w:rsid w:val="008C5A02"/>
    <w:rsid w:val="008D1526"/>
    <w:rsid w:val="008D2A86"/>
    <w:rsid w:val="008D6107"/>
    <w:rsid w:val="008D66D7"/>
    <w:rsid w:val="008D6B7A"/>
    <w:rsid w:val="008E332C"/>
    <w:rsid w:val="00901E88"/>
    <w:rsid w:val="009108D0"/>
    <w:rsid w:val="00914A57"/>
    <w:rsid w:val="009165A8"/>
    <w:rsid w:val="0092126C"/>
    <w:rsid w:val="00921925"/>
    <w:rsid w:val="0092514A"/>
    <w:rsid w:val="0093568E"/>
    <w:rsid w:val="00940BEA"/>
    <w:rsid w:val="00951244"/>
    <w:rsid w:val="009542FB"/>
    <w:rsid w:val="00956BDB"/>
    <w:rsid w:val="009630DF"/>
    <w:rsid w:val="00964064"/>
    <w:rsid w:val="009723C2"/>
    <w:rsid w:val="009723C4"/>
    <w:rsid w:val="00973581"/>
    <w:rsid w:val="00974FD2"/>
    <w:rsid w:val="00975EB9"/>
    <w:rsid w:val="009832FD"/>
    <w:rsid w:val="009A0480"/>
    <w:rsid w:val="009B62D8"/>
    <w:rsid w:val="009B6F98"/>
    <w:rsid w:val="009C4C67"/>
    <w:rsid w:val="009D3EB8"/>
    <w:rsid w:val="009D5055"/>
    <w:rsid w:val="009E039B"/>
    <w:rsid w:val="009E0802"/>
    <w:rsid w:val="009E22E8"/>
    <w:rsid w:val="009E405E"/>
    <w:rsid w:val="009F0DA7"/>
    <w:rsid w:val="009F79D4"/>
    <w:rsid w:val="00A01A1B"/>
    <w:rsid w:val="00A07BD2"/>
    <w:rsid w:val="00A11EBA"/>
    <w:rsid w:val="00A156A9"/>
    <w:rsid w:val="00A226D9"/>
    <w:rsid w:val="00A26944"/>
    <w:rsid w:val="00A542B4"/>
    <w:rsid w:val="00A574C6"/>
    <w:rsid w:val="00A81140"/>
    <w:rsid w:val="00A846F3"/>
    <w:rsid w:val="00A84B67"/>
    <w:rsid w:val="00A91B6C"/>
    <w:rsid w:val="00A92568"/>
    <w:rsid w:val="00AA144B"/>
    <w:rsid w:val="00AB221B"/>
    <w:rsid w:val="00AD02DB"/>
    <w:rsid w:val="00AF358D"/>
    <w:rsid w:val="00AF49E9"/>
    <w:rsid w:val="00AF6A7E"/>
    <w:rsid w:val="00AF7CAE"/>
    <w:rsid w:val="00B00539"/>
    <w:rsid w:val="00B00667"/>
    <w:rsid w:val="00B0535B"/>
    <w:rsid w:val="00B1604C"/>
    <w:rsid w:val="00B246EC"/>
    <w:rsid w:val="00B337A5"/>
    <w:rsid w:val="00B50783"/>
    <w:rsid w:val="00B5149E"/>
    <w:rsid w:val="00B53290"/>
    <w:rsid w:val="00B56D72"/>
    <w:rsid w:val="00B6062A"/>
    <w:rsid w:val="00B62B22"/>
    <w:rsid w:val="00B70CA4"/>
    <w:rsid w:val="00B81F01"/>
    <w:rsid w:val="00B87F60"/>
    <w:rsid w:val="00B93F97"/>
    <w:rsid w:val="00B96818"/>
    <w:rsid w:val="00BA5829"/>
    <w:rsid w:val="00BA6D52"/>
    <w:rsid w:val="00BB013F"/>
    <w:rsid w:val="00BB28D1"/>
    <w:rsid w:val="00BB2FA1"/>
    <w:rsid w:val="00BC0AA8"/>
    <w:rsid w:val="00BC19C2"/>
    <w:rsid w:val="00BD0990"/>
    <w:rsid w:val="00BD3496"/>
    <w:rsid w:val="00BD7483"/>
    <w:rsid w:val="00BE1D4A"/>
    <w:rsid w:val="00BF0778"/>
    <w:rsid w:val="00BF336F"/>
    <w:rsid w:val="00C23828"/>
    <w:rsid w:val="00C31E16"/>
    <w:rsid w:val="00C330FD"/>
    <w:rsid w:val="00C33BF1"/>
    <w:rsid w:val="00C34C32"/>
    <w:rsid w:val="00C4428C"/>
    <w:rsid w:val="00C55908"/>
    <w:rsid w:val="00C60869"/>
    <w:rsid w:val="00C70918"/>
    <w:rsid w:val="00C7625E"/>
    <w:rsid w:val="00C76ACA"/>
    <w:rsid w:val="00C80F8C"/>
    <w:rsid w:val="00C85352"/>
    <w:rsid w:val="00C93BF6"/>
    <w:rsid w:val="00CA572E"/>
    <w:rsid w:val="00CB3265"/>
    <w:rsid w:val="00CB5775"/>
    <w:rsid w:val="00CB57FF"/>
    <w:rsid w:val="00CC24C8"/>
    <w:rsid w:val="00CC5E11"/>
    <w:rsid w:val="00CE6FA4"/>
    <w:rsid w:val="00CF30E8"/>
    <w:rsid w:val="00D01343"/>
    <w:rsid w:val="00D45756"/>
    <w:rsid w:val="00D80F1A"/>
    <w:rsid w:val="00D8440B"/>
    <w:rsid w:val="00DA69EB"/>
    <w:rsid w:val="00DB2A4B"/>
    <w:rsid w:val="00DB388E"/>
    <w:rsid w:val="00DB415A"/>
    <w:rsid w:val="00DB6375"/>
    <w:rsid w:val="00DC36A3"/>
    <w:rsid w:val="00DD425E"/>
    <w:rsid w:val="00DD72B7"/>
    <w:rsid w:val="00DF04EA"/>
    <w:rsid w:val="00DF0719"/>
    <w:rsid w:val="00DF2199"/>
    <w:rsid w:val="00DF3F6A"/>
    <w:rsid w:val="00E14C43"/>
    <w:rsid w:val="00E370C5"/>
    <w:rsid w:val="00E506CD"/>
    <w:rsid w:val="00E50A65"/>
    <w:rsid w:val="00E5337B"/>
    <w:rsid w:val="00E665DE"/>
    <w:rsid w:val="00E822A8"/>
    <w:rsid w:val="00E95C82"/>
    <w:rsid w:val="00EB107B"/>
    <w:rsid w:val="00EC5715"/>
    <w:rsid w:val="00ED2713"/>
    <w:rsid w:val="00EE27D0"/>
    <w:rsid w:val="00EE54AD"/>
    <w:rsid w:val="00EE638A"/>
    <w:rsid w:val="00EE7A92"/>
    <w:rsid w:val="00EE7DB2"/>
    <w:rsid w:val="00F1104D"/>
    <w:rsid w:val="00F17668"/>
    <w:rsid w:val="00F232A4"/>
    <w:rsid w:val="00F33971"/>
    <w:rsid w:val="00F345D4"/>
    <w:rsid w:val="00F467A8"/>
    <w:rsid w:val="00F524A3"/>
    <w:rsid w:val="00F56B3B"/>
    <w:rsid w:val="00F61203"/>
    <w:rsid w:val="00F62C80"/>
    <w:rsid w:val="00F719EF"/>
    <w:rsid w:val="00F740C8"/>
    <w:rsid w:val="00F74B57"/>
    <w:rsid w:val="00F758E9"/>
    <w:rsid w:val="00F82035"/>
    <w:rsid w:val="00F86953"/>
    <w:rsid w:val="00F924C3"/>
    <w:rsid w:val="00FA4129"/>
    <w:rsid w:val="00FB0A4A"/>
    <w:rsid w:val="00FB48D6"/>
    <w:rsid w:val="00FC0554"/>
    <w:rsid w:val="00FC10A9"/>
    <w:rsid w:val="00FE7B3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A0B266E-E9BB-485D-8038-12B1FF5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INAI"/>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EE54AD"/>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B236-01FA-4F55-9801-583FC135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799</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2019-12-13T18:17:00Z</cp:lastPrinted>
  <dcterms:created xsi:type="dcterms:W3CDTF">2019-12-13T18:18:00Z</dcterms:created>
  <dcterms:modified xsi:type="dcterms:W3CDTF">2020-01-31T19:05:00Z</dcterms:modified>
</cp:coreProperties>
</file>