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2B06FF" w:rsidRDefault="0097536E" w:rsidP="002B06FF">
      <w:pPr>
        <w:tabs>
          <w:tab w:val="left" w:pos="0"/>
        </w:tabs>
        <w:spacing w:line="360" w:lineRule="auto"/>
        <w:rPr>
          <w:rFonts w:ascii="Palatino Linotype" w:hAnsi="Palatino Linotype"/>
          <w:b/>
        </w:rPr>
      </w:pPr>
    </w:p>
    <w:p w14:paraId="23CE38E0" w14:textId="636ADB5A" w:rsidR="00F95F7E" w:rsidRPr="002B06FF" w:rsidRDefault="00F95F7E" w:rsidP="002B06FF">
      <w:pPr>
        <w:tabs>
          <w:tab w:val="left" w:pos="0"/>
        </w:tabs>
        <w:spacing w:line="360" w:lineRule="auto"/>
        <w:jc w:val="center"/>
        <w:rPr>
          <w:rFonts w:ascii="Palatino Linotype" w:hAnsi="Palatino Linotype"/>
          <w:b/>
        </w:rPr>
      </w:pPr>
      <w:r w:rsidRPr="002B06FF">
        <w:rPr>
          <w:rFonts w:ascii="Palatino Linotype" w:hAnsi="Palatino Linotype"/>
          <w:b/>
        </w:rPr>
        <w:t>LÍNEAS ARGUMENTATIVAS.</w:t>
      </w:r>
    </w:p>
    <w:p w14:paraId="7AF7A00F" w14:textId="261CA872" w:rsidR="00022187" w:rsidRPr="002B06FF" w:rsidRDefault="00022187" w:rsidP="002B06FF">
      <w:pPr>
        <w:tabs>
          <w:tab w:val="left" w:pos="0"/>
          <w:tab w:val="left" w:pos="6450"/>
        </w:tabs>
        <w:spacing w:line="360" w:lineRule="auto"/>
        <w:jc w:val="both"/>
        <w:rPr>
          <w:rFonts w:ascii="Palatino Linotype" w:eastAsia="Times New Roman" w:hAnsi="Palatino Linotype"/>
          <w:b/>
        </w:rPr>
      </w:pPr>
    </w:p>
    <w:p w14:paraId="06A882CA" w14:textId="77777777" w:rsidR="00B872B8" w:rsidRPr="002B06FF" w:rsidRDefault="00B872B8" w:rsidP="002B06FF">
      <w:pPr>
        <w:spacing w:line="360" w:lineRule="auto"/>
        <w:jc w:val="both"/>
        <w:rPr>
          <w:rFonts w:ascii="Palatino Linotype" w:eastAsia="Times New Roman" w:hAnsi="Palatino Linotype"/>
          <w:color w:val="000000" w:themeColor="text1"/>
        </w:rPr>
      </w:pPr>
      <w:r w:rsidRPr="002B06FF">
        <w:rPr>
          <w:rFonts w:ascii="Palatino Linotype" w:hAnsi="Palatino Linotype"/>
          <w:b/>
          <w:color w:val="000000" w:themeColor="text1"/>
          <w:lang w:val="es-MX"/>
        </w:rPr>
        <w:t>DEBERES DE LAS AUTORIDADES</w:t>
      </w:r>
      <w:r w:rsidRPr="002B06FF">
        <w:rPr>
          <w:rFonts w:ascii="Palatino Linotype" w:hAnsi="Palatino Linotype"/>
          <w:color w:val="000000" w:themeColor="text1"/>
          <w:lang w:val="es-MX"/>
        </w:rPr>
        <w:t xml:space="preserve">. </w:t>
      </w:r>
      <w:r w:rsidRPr="002B06FF">
        <w:rPr>
          <w:rFonts w:ascii="Palatino Linotype" w:eastAsia="Times New Roman" w:hAnsi="Palatino Linotype"/>
          <w:color w:val="000000" w:themeColor="text1"/>
        </w:rPr>
        <w:t xml:space="preserve">El derecho de acceso a la información pública </w:t>
      </w:r>
      <w:proofErr w:type="gramStart"/>
      <w:r w:rsidRPr="002B06FF">
        <w:rPr>
          <w:rFonts w:ascii="Palatino Linotype" w:eastAsia="Times New Roman" w:hAnsi="Palatino Linotype"/>
          <w:color w:val="000000" w:themeColor="text1"/>
        </w:rPr>
        <w:t>es</w:t>
      </w:r>
      <w:proofErr w:type="gramEnd"/>
      <w:r w:rsidRPr="002B06FF">
        <w:rPr>
          <w:rFonts w:ascii="Palatino Linotype" w:eastAsia="Times New Roman" w:hAnsi="Palatino Linotype"/>
          <w:color w:val="000000" w:themeColor="text1"/>
        </w:rPr>
        <w:t xml:space="preserve"> un derecho humano constitucionalmente reconocido en consecuencia todas las autoridades en el ámbito de sus competencias, funciones y atribuciones tienen la obligación de respetarlo, protegerlo y garantizarlo. </w:t>
      </w:r>
    </w:p>
    <w:p w14:paraId="364C3AE1" w14:textId="77777777" w:rsidR="00133705" w:rsidRPr="002B06FF" w:rsidRDefault="00133705" w:rsidP="002B06FF">
      <w:pPr>
        <w:spacing w:line="360" w:lineRule="auto"/>
        <w:jc w:val="both"/>
        <w:rPr>
          <w:rFonts w:ascii="Palatino Linotype" w:eastAsia="Times New Roman" w:hAnsi="Palatino Linotype"/>
          <w:color w:val="000000" w:themeColor="text1"/>
        </w:rPr>
      </w:pPr>
    </w:p>
    <w:p w14:paraId="6A5ABE87" w14:textId="77777777" w:rsidR="00133705" w:rsidRPr="002B06FF" w:rsidRDefault="00133705" w:rsidP="002B06FF">
      <w:pPr>
        <w:spacing w:line="360" w:lineRule="auto"/>
        <w:jc w:val="both"/>
        <w:rPr>
          <w:rFonts w:ascii="Palatino Linotype" w:hAnsi="Palatino Linotype"/>
        </w:rPr>
      </w:pPr>
      <w:bookmarkStart w:id="0" w:name="_Toc512340961"/>
      <w:r w:rsidRPr="002B06FF">
        <w:rPr>
          <w:rFonts w:ascii="Palatino Linotype" w:hAnsi="Palatino Linotype"/>
          <w:b/>
        </w:rPr>
        <w:t>INFORME JUSTIFICADO, FALTA DE</w:t>
      </w:r>
      <w:bookmarkEnd w:id="0"/>
      <w:r w:rsidRPr="002B06FF">
        <w:rPr>
          <w:rFonts w:ascii="Palatino Linotype" w:hAnsi="Palatino Linotype"/>
          <w:b/>
        </w:rPr>
        <w:t>.</w:t>
      </w:r>
      <w:r w:rsidRPr="002B06FF">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09AE4332" w14:textId="77777777" w:rsidR="00B872B8" w:rsidRPr="002B06FF" w:rsidRDefault="00B872B8" w:rsidP="002B06FF">
      <w:pPr>
        <w:spacing w:line="360" w:lineRule="auto"/>
        <w:jc w:val="both"/>
        <w:rPr>
          <w:rFonts w:ascii="Palatino Linotype" w:eastAsia="Times New Roman" w:hAnsi="Palatino Linotype"/>
          <w:color w:val="000000" w:themeColor="text1"/>
        </w:rPr>
      </w:pPr>
    </w:p>
    <w:p w14:paraId="28A0662D" w14:textId="77777777" w:rsidR="00B872B8" w:rsidRPr="002B06FF" w:rsidRDefault="00B872B8" w:rsidP="002B06FF">
      <w:pPr>
        <w:spacing w:line="360" w:lineRule="auto"/>
        <w:jc w:val="both"/>
        <w:rPr>
          <w:rFonts w:ascii="Palatino Linotype" w:eastAsia="Times New Roman" w:hAnsi="Palatino Linotype"/>
          <w:color w:val="000000" w:themeColor="text1"/>
        </w:rPr>
      </w:pPr>
      <w:r w:rsidRPr="002B06FF">
        <w:rPr>
          <w:rFonts w:ascii="Palatino Linotype" w:eastAsia="Times New Roman" w:hAnsi="Palatino Linotype"/>
          <w:b/>
          <w:color w:val="000000" w:themeColor="text1"/>
        </w:rPr>
        <w:t>RESPUESTAS IMPRECISAS O INCOMPLETAS, DEBER DE REPARACIÓN.</w:t>
      </w:r>
      <w:r w:rsidRPr="002B06FF">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476DB3B" w14:textId="77777777" w:rsidR="00B872B8" w:rsidRPr="002B06FF" w:rsidRDefault="00B872B8" w:rsidP="002B06FF">
      <w:pPr>
        <w:tabs>
          <w:tab w:val="left" w:pos="0"/>
          <w:tab w:val="left" w:pos="6450"/>
        </w:tabs>
        <w:spacing w:line="360" w:lineRule="auto"/>
        <w:jc w:val="both"/>
        <w:rPr>
          <w:rFonts w:ascii="Palatino Linotype" w:eastAsia="Times New Roman" w:hAnsi="Palatino Linotype"/>
          <w:b/>
        </w:rPr>
      </w:pPr>
    </w:p>
    <w:p w14:paraId="4EC53AA7" w14:textId="77777777" w:rsidR="00B872B8" w:rsidRPr="002B06FF" w:rsidRDefault="00B872B8" w:rsidP="002B06FF">
      <w:pPr>
        <w:tabs>
          <w:tab w:val="left" w:pos="0"/>
          <w:tab w:val="left" w:pos="6450"/>
        </w:tabs>
        <w:spacing w:line="360" w:lineRule="auto"/>
        <w:jc w:val="both"/>
        <w:rPr>
          <w:rFonts w:ascii="Palatino Linotype" w:eastAsia="Times New Roman" w:hAnsi="Palatino Linotype"/>
          <w:b/>
        </w:rPr>
      </w:pPr>
    </w:p>
    <w:p w14:paraId="7F67F8CC" w14:textId="77777777" w:rsidR="00B872B8" w:rsidRPr="002B06FF" w:rsidRDefault="00B872B8" w:rsidP="002B06FF">
      <w:pPr>
        <w:tabs>
          <w:tab w:val="left" w:pos="0"/>
          <w:tab w:val="left" w:pos="6450"/>
        </w:tabs>
        <w:spacing w:line="360" w:lineRule="auto"/>
        <w:jc w:val="both"/>
        <w:rPr>
          <w:rFonts w:ascii="Palatino Linotype" w:eastAsia="Times New Roman" w:hAnsi="Palatino Linotype"/>
          <w:b/>
        </w:rPr>
      </w:pPr>
    </w:p>
    <w:p w14:paraId="70764E3B" w14:textId="77777777" w:rsidR="00F15DC3" w:rsidRPr="002B06FF" w:rsidRDefault="00F15DC3" w:rsidP="002B06FF">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2B06FF" w:rsidRDefault="00A20B1F" w:rsidP="002B06FF">
      <w:pPr>
        <w:tabs>
          <w:tab w:val="left" w:pos="0"/>
        </w:tabs>
        <w:spacing w:line="360" w:lineRule="auto"/>
        <w:jc w:val="center"/>
        <w:rPr>
          <w:rFonts w:ascii="Palatino Linotype" w:eastAsia="Times New Roman" w:hAnsi="Palatino Linotype" w:cs="Times New Roman"/>
          <w:b/>
          <w:u w:val="single"/>
        </w:rPr>
      </w:pPr>
      <w:r w:rsidRPr="002B06FF">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2B06FF" w:rsidRDefault="00DA7E2F" w:rsidP="002B06FF">
          <w:pPr>
            <w:pStyle w:val="TtulodeTDC"/>
            <w:spacing w:line="360" w:lineRule="auto"/>
            <w:rPr>
              <w:szCs w:val="24"/>
            </w:rPr>
          </w:pPr>
        </w:p>
        <w:p w14:paraId="6DA944F3" w14:textId="77777777" w:rsidR="00F15DC3" w:rsidRPr="002B06FF" w:rsidRDefault="00DA7E2F" w:rsidP="002B06FF">
          <w:pPr>
            <w:pStyle w:val="TDC1"/>
            <w:spacing w:before="240" w:line="360" w:lineRule="auto"/>
            <w:rPr>
              <w:rFonts w:ascii="Palatino Linotype" w:hAnsi="Palatino Linotype"/>
              <w:noProof/>
              <w:lang w:val="es-MX" w:eastAsia="es-MX"/>
            </w:rPr>
          </w:pPr>
          <w:r w:rsidRPr="002B06FF">
            <w:rPr>
              <w:rFonts w:ascii="Palatino Linotype" w:hAnsi="Palatino Linotype"/>
            </w:rPr>
            <w:fldChar w:fldCharType="begin"/>
          </w:r>
          <w:r w:rsidRPr="002B06FF">
            <w:rPr>
              <w:rFonts w:ascii="Palatino Linotype" w:hAnsi="Palatino Linotype"/>
            </w:rPr>
            <w:instrText xml:space="preserve"> TOC \o "1-3" \h \z \u </w:instrText>
          </w:r>
          <w:r w:rsidRPr="002B06FF">
            <w:rPr>
              <w:rFonts w:ascii="Palatino Linotype" w:hAnsi="Palatino Linotype"/>
            </w:rPr>
            <w:fldChar w:fldCharType="separate"/>
          </w:r>
          <w:hyperlink w:anchor="_Toc9587885" w:history="1">
            <w:r w:rsidR="00F15DC3" w:rsidRPr="002B06FF">
              <w:rPr>
                <w:rStyle w:val="Hipervnculo"/>
                <w:rFonts w:ascii="Palatino Linotype" w:hAnsi="Palatino Linotype"/>
                <w:b/>
                <w:noProof/>
              </w:rPr>
              <w:t>ANTECEDENTES</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_Toc9587885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4</w:t>
            </w:r>
            <w:r w:rsidR="00F15DC3" w:rsidRPr="002B06FF">
              <w:rPr>
                <w:rFonts w:ascii="Palatino Linotype" w:hAnsi="Palatino Linotype"/>
                <w:noProof/>
                <w:webHidden/>
              </w:rPr>
              <w:fldChar w:fldCharType="end"/>
            </w:r>
          </w:hyperlink>
        </w:p>
        <w:p w14:paraId="11C70575"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86" w:history="1">
            <w:r w:rsidR="00F15DC3" w:rsidRPr="002B06FF">
              <w:rPr>
                <w:rStyle w:val="Hipervnculo"/>
                <w:rFonts w:ascii="Palatino Linotype" w:hAnsi="Palatino Linotype"/>
                <w:b/>
                <w:noProof/>
              </w:rPr>
              <w:t>CONSIDERANDO</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_Toc9587886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14</w:t>
            </w:r>
            <w:r w:rsidR="00F15DC3" w:rsidRPr="002B06FF">
              <w:rPr>
                <w:rFonts w:ascii="Palatino Linotype" w:hAnsi="Palatino Linotype"/>
                <w:noProof/>
                <w:webHidden/>
              </w:rPr>
              <w:fldChar w:fldCharType="end"/>
            </w:r>
          </w:hyperlink>
        </w:p>
        <w:p w14:paraId="1B2911A1" w14:textId="77777777" w:rsidR="00F15DC3" w:rsidRPr="002B06FF" w:rsidRDefault="00C14468" w:rsidP="002B06FF">
          <w:pPr>
            <w:pStyle w:val="TDC2"/>
            <w:spacing w:before="240" w:line="360" w:lineRule="auto"/>
            <w:ind w:left="142"/>
            <w:rPr>
              <w:rFonts w:ascii="Palatino Linotype" w:hAnsi="Palatino Linotype"/>
              <w:noProof/>
              <w:lang w:val="es-MX" w:eastAsia="es-MX"/>
            </w:rPr>
          </w:pPr>
          <w:hyperlink w:anchor="_Toc9587887" w:history="1">
            <w:r w:rsidR="00F15DC3" w:rsidRPr="002B06FF">
              <w:rPr>
                <w:rStyle w:val="Hipervnculo"/>
                <w:rFonts w:ascii="Palatino Linotype" w:hAnsi="Palatino Linotype"/>
                <w:b/>
                <w:noProof/>
              </w:rPr>
              <w:t>PRIMERO. De la competencia</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_Toc9587887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14</w:t>
            </w:r>
            <w:r w:rsidR="00F15DC3" w:rsidRPr="002B06FF">
              <w:rPr>
                <w:rFonts w:ascii="Palatino Linotype" w:hAnsi="Palatino Linotype"/>
                <w:noProof/>
                <w:webHidden/>
              </w:rPr>
              <w:fldChar w:fldCharType="end"/>
            </w:r>
          </w:hyperlink>
        </w:p>
        <w:p w14:paraId="119602D7" w14:textId="77777777" w:rsidR="00F15DC3" w:rsidRPr="002B06FF" w:rsidRDefault="00C14468" w:rsidP="002B06FF">
          <w:pPr>
            <w:pStyle w:val="TDC2"/>
            <w:spacing w:before="240" w:line="360" w:lineRule="auto"/>
            <w:ind w:left="142"/>
            <w:rPr>
              <w:rFonts w:ascii="Palatino Linotype" w:hAnsi="Palatino Linotype"/>
              <w:noProof/>
              <w:lang w:val="es-MX" w:eastAsia="es-MX"/>
            </w:rPr>
          </w:pPr>
          <w:hyperlink w:anchor="_Toc9587888" w:history="1">
            <w:r w:rsidR="00F15DC3" w:rsidRPr="002B06FF">
              <w:rPr>
                <w:rStyle w:val="Hipervnculo"/>
                <w:rFonts w:ascii="Palatino Linotype" w:hAnsi="Palatino Linotype"/>
                <w:b/>
                <w:noProof/>
              </w:rPr>
              <w:t>SEGUNDO. De la oportunidad y procedencia.</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_Toc9587888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14</w:t>
            </w:r>
            <w:r w:rsidR="00F15DC3" w:rsidRPr="002B06FF">
              <w:rPr>
                <w:rFonts w:ascii="Palatino Linotype" w:hAnsi="Palatino Linotype"/>
                <w:noProof/>
                <w:webHidden/>
              </w:rPr>
              <w:fldChar w:fldCharType="end"/>
            </w:r>
          </w:hyperlink>
        </w:p>
        <w:p w14:paraId="42F7B22B" w14:textId="77777777" w:rsidR="00F15DC3" w:rsidRPr="002B06FF" w:rsidRDefault="00C14468" w:rsidP="002B06FF">
          <w:pPr>
            <w:pStyle w:val="TDC2"/>
            <w:spacing w:before="240" w:line="360" w:lineRule="auto"/>
            <w:ind w:left="142"/>
            <w:rPr>
              <w:rFonts w:ascii="Palatino Linotype" w:hAnsi="Palatino Linotype"/>
              <w:noProof/>
              <w:lang w:val="es-MX" w:eastAsia="es-MX"/>
            </w:rPr>
          </w:pPr>
          <w:hyperlink w:anchor="_Toc9587889" w:history="1">
            <w:r w:rsidR="00F15DC3" w:rsidRPr="002B06FF">
              <w:rPr>
                <w:rStyle w:val="Hipervnculo"/>
                <w:rFonts w:ascii="Palatino Linotype" w:hAnsi="Palatino Linotype"/>
                <w:b/>
                <w:noProof/>
              </w:rPr>
              <w:t>TERCERO. Planteamiento de la Litis.</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_Toc9587889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15</w:t>
            </w:r>
            <w:r w:rsidR="00F15DC3" w:rsidRPr="002B06FF">
              <w:rPr>
                <w:rFonts w:ascii="Palatino Linotype" w:hAnsi="Palatino Linotype"/>
                <w:noProof/>
                <w:webHidden/>
              </w:rPr>
              <w:fldChar w:fldCharType="end"/>
            </w:r>
          </w:hyperlink>
        </w:p>
        <w:p w14:paraId="337B0113" w14:textId="77777777" w:rsidR="00F15DC3" w:rsidRPr="002B06FF" w:rsidRDefault="00C14468" w:rsidP="002B06FF">
          <w:pPr>
            <w:pStyle w:val="TDC2"/>
            <w:spacing w:before="240" w:line="360" w:lineRule="auto"/>
            <w:ind w:left="142"/>
            <w:rPr>
              <w:rFonts w:ascii="Palatino Linotype" w:hAnsi="Palatino Linotype"/>
              <w:noProof/>
              <w:lang w:val="es-MX" w:eastAsia="es-MX"/>
            </w:rPr>
          </w:pPr>
          <w:hyperlink w:anchor="_Toc9587890" w:history="1">
            <w:r w:rsidR="00F15DC3" w:rsidRPr="002B06FF">
              <w:rPr>
                <w:rStyle w:val="Hipervnculo"/>
                <w:rFonts w:ascii="Palatino Linotype" w:hAnsi="Palatino Linotype"/>
                <w:b/>
                <w:noProof/>
              </w:rPr>
              <w:t>CUARTO. Estudio y resolución del asunto</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_Toc9587890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17</w:t>
            </w:r>
            <w:r w:rsidR="00F15DC3" w:rsidRPr="002B06FF">
              <w:rPr>
                <w:rFonts w:ascii="Palatino Linotype" w:hAnsi="Palatino Linotype"/>
                <w:noProof/>
                <w:webHidden/>
              </w:rPr>
              <w:fldChar w:fldCharType="end"/>
            </w:r>
          </w:hyperlink>
        </w:p>
        <w:p w14:paraId="10E50D7F"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1" w:history="1">
            <w:r w:rsidR="00F15DC3" w:rsidRPr="002B06FF">
              <w:rPr>
                <w:rStyle w:val="Hipervnculo"/>
                <w:rFonts w:ascii="Palatino Linotype" w:hAnsi="Palatino Linotype"/>
                <w:b/>
                <w:noProof/>
              </w:rPr>
              <w:t>I. De la respuesta a las solicitudes de información</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_Toc9587891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17</w:t>
            </w:r>
            <w:r w:rsidR="00F15DC3" w:rsidRPr="002B06FF">
              <w:rPr>
                <w:rFonts w:ascii="Palatino Linotype" w:hAnsi="Palatino Linotype"/>
                <w:noProof/>
                <w:webHidden/>
              </w:rPr>
              <w:fldChar w:fldCharType="end"/>
            </w:r>
          </w:hyperlink>
        </w:p>
        <w:p w14:paraId="3E438193"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2" w:history="1">
            <w:r w:rsidR="00F15DC3" w:rsidRPr="002B06FF">
              <w:rPr>
                <w:rStyle w:val="Hipervnculo"/>
                <w:rFonts w:ascii="Palatino Linotype" w:hAnsi="Palatino Linotype"/>
                <w:b/>
                <w:noProof/>
                <w:lang w:val="es-MX"/>
              </w:rPr>
              <w:t>II. De la naturaleza jurídica del certificado de NO antecedentes penales</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_Toc9587892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31</w:t>
            </w:r>
            <w:r w:rsidR="00F15DC3" w:rsidRPr="002B06FF">
              <w:rPr>
                <w:rFonts w:ascii="Palatino Linotype" w:hAnsi="Palatino Linotype"/>
                <w:noProof/>
                <w:webHidden/>
              </w:rPr>
              <w:fldChar w:fldCharType="end"/>
            </w:r>
          </w:hyperlink>
        </w:p>
        <w:p w14:paraId="3ECEC656"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3" w:history="1">
            <w:r w:rsidR="00F15DC3" w:rsidRPr="002B06FF">
              <w:rPr>
                <w:rStyle w:val="Hipervnculo"/>
                <w:rFonts w:ascii="Palatino Linotype" w:hAnsi="Palatino Linotype"/>
                <w:b/>
                <w:noProof/>
                <w:lang w:val="es-MX"/>
              </w:rPr>
              <w:t>III. Decisión</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_Toc9587893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38</w:t>
            </w:r>
            <w:r w:rsidR="00F15DC3" w:rsidRPr="002B06FF">
              <w:rPr>
                <w:rFonts w:ascii="Palatino Linotype" w:hAnsi="Palatino Linotype"/>
                <w:noProof/>
                <w:webHidden/>
              </w:rPr>
              <w:fldChar w:fldCharType="end"/>
            </w:r>
          </w:hyperlink>
        </w:p>
        <w:p w14:paraId="1D9B943B"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4" w:history="1">
            <w:r w:rsidR="00F15DC3" w:rsidRPr="002B06FF">
              <w:rPr>
                <w:rStyle w:val="Hipervnculo"/>
                <w:rFonts w:ascii="Palatino Linotype" w:eastAsia="MS Mincho" w:hAnsi="Palatino Linotype" w:cstheme="majorBidi"/>
                <w:b/>
                <w:noProof/>
              </w:rPr>
              <w:t>QUINTO. De la elaboración de la versión pública.</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_Toc9587894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41</w:t>
            </w:r>
            <w:r w:rsidR="00F15DC3" w:rsidRPr="002B06FF">
              <w:rPr>
                <w:rFonts w:ascii="Palatino Linotype" w:hAnsi="Palatino Linotype"/>
                <w:noProof/>
                <w:webHidden/>
              </w:rPr>
              <w:fldChar w:fldCharType="end"/>
            </w:r>
          </w:hyperlink>
        </w:p>
        <w:p w14:paraId="74925DBE"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5" w:history="1">
            <w:r w:rsidR="00F15DC3" w:rsidRPr="002B06FF">
              <w:rPr>
                <w:rStyle w:val="Hipervnculo"/>
                <w:rFonts w:ascii="Palatino Linotype" w:hAnsi="Palatino Linotype"/>
                <w:b/>
                <w:noProof/>
                <w:lang w:val="es-MX"/>
              </w:rPr>
              <w:t>A. Requisitos previos.</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_Toc9587895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43</w:t>
            </w:r>
            <w:r w:rsidR="00F15DC3" w:rsidRPr="002B06FF">
              <w:rPr>
                <w:rFonts w:ascii="Palatino Linotype" w:hAnsi="Palatino Linotype"/>
                <w:noProof/>
                <w:webHidden/>
              </w:rPr>
              <w:fldChar w:fldCharType="end"/>
            </w:r>
          </w:hyperlink>
        </w:p>
        <w:p w14:paraId="2E2338B6"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6" w:history="1">
            <w:r w:rsidR="00F15DC3" w:rsidRPr="002B06FF">
              <w:rPr>
                <w:rStyle w:val="Hipervnculo"/>
                <w:rFonts w:ascii="Palatino Linotype" w:hAnsi="Palatino Linotype"/>
                <w:b/>
                <w:noProof/>
                <w:lang w:val="es-MX"/>
              </w:rPr>
              <w:t>B. Supuestos de clasificación</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_Toc9587896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44</w:t>
            </w:r>
            <w:r w:rsidR="00F15DC3" w:rsidRPr="002B06FF">
              <w:rPr>
                <w:rFonts w:ascii="Palatino Linotype" w:hAnsi="Palatino Linotype"/>
                <w:noProof/>
                <w:webHidden/>
              </w:rPr>
              <w:fldChar w:fldCharType="end"/>
            </w:r>
          </w:hyperlink>
        </w:p>
        <w:p w14:paraId="18436D2B"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7" w:history="1">
            <w:r w:rsidR="00F15DC3" w:rsidRPr="002B06FF">
              <w:rPr>
                <w:rStyle w:val="Hipervnculo"/>
                <w:rFonts w:ascii="Palatino Linotype" w:hAnsi="Palatino Linotype"/>
                <w:b/>
                <w:noProof/>
                <w:lang w:val="es-MX"/>
              </w:rPr>
              <w:t>C. Formalidades para emitir el acuerdo de clasificación.</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_Toc9587897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47</w:t>
            </w:r>
            <w:r w:rsidR="00F15DC3" w:rsidRPr="002B06FF">
              <w:rPr>
                <w:rFonts w:ascii="Palatino Linotype" w:hAnsi="Palatino Linotype"/>
                <w:noProof/>
                <w:webHidden/>
              </w:rPr>
              <w:fldChar w:fldCharType="end"/>
            </w:r>
          </w:hyperlink>
        </w:p>
        <w:p w14:paraId="6DBFD64C"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8" w:history="1">
            <w:r w:rsidR="00F15DC3" w:rsidRPr="002B06FF">
              <w:rPr>
                <w:rStyle w:val="Hipervnculo"/>
                <w:rFonts w:ascii="Palatino Linotype" w:hAnsi="Palatino Linotype"/>
                <w:b/>
                <w:noProof/>
                <w:lang w:val="es-MX"/>
              </w:rPr>
              <w:t>D. Requisitos de fondo del acuerdo de clasificación</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_Toc9587898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48</w:t>
            </w:r>
            <w:r w:rsidR="00F15DC3" w:rsidRPr="002B06FF">
              <w:rPr>
                <w:rFonts w:ascii="Palatino Linotype" w:hAnsi="Palatino Linotype"/>
                <w:noProof/>
                <w:webHidden/>
              </w:rPr>
              <w:fldChar w:fldCharType="end"/>
            </w:r>
          </w:hyperlink>
        </w:p>
        <w:p w14:paraId="738D0CFB"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899" w:history="1">
            <w:r w:rsidR="00F15DC3" w:rsidRPr="002B06FF">
              <w:rPr>
                <w:rStyle w:val="Hipervnculo"/>
                <w:rFonts w:ascii="Palatino Linotype" w:hAnsi="Palatino Linotype"/>
                <w:b/>
                <w:noProof/>
                <w:lang w:val="es-MX"/>
              </w:rPr>
              <w:t>E. Condiciones especiales de la clasificación de la información como confidencial.</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_Toc9587899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52</w:t>
            </w:r>
            <w:r w:rsidR="00F15DC3" w:rsidRPr="002B06FF">
              <w:rPr>
                <w:rFonts w:ascii="Palatino Linotype" w:hAnsi="Palatino Linotype"/>
                <w:noProof/>
                <w:webHidden/>
              </w:rPr>
              <w:fldChar w:fldCharType="end"/>
            </w:r>
          </w:hyperlink>
        </w:p>
        <w:p w14:paraId="0537DE44"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900" w:history="1">
            <w:r w:rsidR="00F15DC3" w:rsidRPr="002B06FF">
              <w:rPr>
                <w:rStyle w:val="Hipervnculo"/>
                <w:rFonts w:ascii="Palatino Linotype" w:hAnsi="Palatino Linotype"/>
                <w:b/>
                <w:noProof/>
                <w:lang w:val="es-MX"/>
              </w:rPr>
              <w:t>F. De la versión pública del certificado de no antecedentes penales</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_Toc9587900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53</w:t>
            </w:r>
            <w:r w:rsidR="00F15DC3" w:rsidRPr="002B06FF">
              <w:rPr>
                <w:rFonts w:ascii="Palatino Linotype" w:hAnsi="Palatino Linotype"/>
                <w:noProof/>
                <w:webHidden/>
              </w:rPr>
              <w:fldChar w:fldCharType="end"/>
            </w:r>
          </w:hyperlink>
        </w:p>
        <w:p w14:paraId="4B568B87"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901" w:history="1">
            <w:r w:rsidR="00F15DC3" w:rsidRPr="002B06FF">
              <w:rPr>
                <w:rStyle w:val="Hipervnculo"/>
                <w:rFonts w:ascii="Palatino Linotype" w:hAnsi="Palatino Linotype"/>
                <w:b/>
                <w:noProof/>
                <w:lang w:val="es-MX"/>
              </w:rPr>
              <w:t>G. De la fotografía en título, cédula profesional y currículo, curriculum vitae, solicitud de empleo o documento análogo.</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_Toc9587901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54</w:t>
            </w:r>
            <w:r w:rsidR="00F15DC3" w:rsidRPr="002B06FF">
              <w:rPr>
                <w:rFonts w:ascii="Palatino Linotype" w:hAnsi="Palatino Linotype"/>
                <w:noProof/>
                <w:webHidden/>
              </w:rPr>
              <w:fldChar w:fldCharType="end"/>
            </w:r>
          </w:hyperlink>
        </w:p>
        <w:p w14:paraId="5233960E" w14:textId="77777777" w:rsidR="00F15DC3" w:rsidRPr="002B06FF" w:rsidRDefault="00C14468" w:rsidP="002B06FF">
          <w:pPr>
            <w:pStyle w:val="TDC1"/>
            <w:spacing w:before="240" w:line="360" w:lineRule="auto"/>
            <w:rPr>
              <w:rFonts w:ascii="Palatino Linotype" w:hAnsi="Palatino Linotype"/>
              <w:noProof/>
              <w:lang w:val="es-MX" w:eastAsia="es-MX"/>
            </w:rPr>
          </w:pPr>
          <w:hyperlink w:anchor="_Toc9587902" w:history="1">
            <w:r w:rsidR="00F15DC3" w:rsidRPr="002B06FF">
              <w:rPr>
                <w:rStyle w:val="Hipervnculo"/>
                <w:rFonts w:ascii="Palatino Linotype" w:hAnsi="Palatino Linotype"/>
                <w:b/>
                <w:noProof/>
              </w:rPr>
              <w:t>RESOLUTIVOS</w:t>
            </w:r>
            <w:r w:rsidR="00F15DC3" w:rsidRPr="002B06FF">
              <w:rPr>
                <w:rFonts w:ascii="Palatino Linotype" w:hAnsi="Palatino Linotype"/>
                <w:noProof/>
                <w:webHidden/>
              </w:rPr>
              <w:tab/>
            </w:r>
            <w:r w:rsidR="00F15DC3" w:rsidRPr="002B06FF">
              <w:rPr>
                <w:rFonts w:ascii="Palatino Linotype" w:hAnsi="Palatino Linotype"/>
                <w:noProof/>
                <w:webHidden/>
              </w:rPr>
              <w:fldChar w:fldCharType="begin"/>
            </w:r>
            <w:r w:rsidR="00F15DC3" w:rsidRPr="002B06FF">
              <w:rPr>
                <w:rFonts w:ascii="Palatino Linotype" w:hAnsi="Palatino Linotype"/>
                <w:noProof/>
                <w:webHidden/>
              </w:rPr>
              <w:instrText xml:space="preserve"> PAGEREF _Toc9587902 \h </w:instrText>
            </w:r>
            <w:r w:rsidR="00F15DC3" w:rsidRPr="002B06FF">
              <w:rPr>
                <w:rFonts w:ascii="Palatino Linotype" w:hAnsi="Palatino Linotype"/>
                <w:noProof/>
                <w:webHidden/>
              </w:rPr>
            </w:r>
            <w:r w:rsidR="00F15DC3" w:rsidRPr="002B06FF">
              <w:rPr>
                <w:rFonts w:ascii="Palatino Linotype" w:hAnsi="Palatino Linotype"/>
                <w:noProof/>
                <w:webHidden/>
              </w:rPr>
              <w:fldChar w:fldCharType="separate"/>
            </w:r>
            <w:r w:rsidR="002B06FF">
              <w:rPr>
                <w:rFonts w:ascii="Palatino Linotype" w:hAnsi="Palatino Linotype"/>
                <w:noProof/>
                <w:webHidden/>
              </w:rPr>
              <w:t>57</w:t>
            </w:r>
            <w:r w:rsidR="00F15DC3" w:rsidRPr="002B06FF">
              <w:rPr>
                <w:rFonts w:ascii="Palatino Linotype" w:hAnsi="Palatino Linotype"/>
                <w:noProof/>
                <w:webHidden/>
              </w:rPr>
              <w:fldChar w:fldCharType="end"/>
            </w:r>
          </w:hyperlink>
        </w:p>
        <w:p w14:paraId="675DA056" w14:textId="110612AB" w:rsidR="00022187" w:rsidRPr="002B06FF" w:rsidRDefault="00DA7E2F" w:rsidP="002B06FF">
          <w:pPr>
            <w:spacing w:before="240" w:line="360" w:lineRule="auto"/>
            <w:rPr>
              <w:rFonts w:ascii="Palatino Linotype" w:hAnsi="Palatino Linotype"/>
            </w:rPr>
          </w:pPr>
          <w:r w:rsidRPr="002B06FF">
            <w:rPr>
              <w:rFonts w:ascii="Palatino Linotype" w:hAnsi="Palatino Linotype"/>
              <w:b/>
              <w:bCs/>
            </w:rPr>
            <w:fldChar w:fldCharType="end"/>
          </w:r>
        </w:p>
      </w:sdtContent>
    </w:sdt>
    <w:p w14:paraId="3106DAC0" w14:textId="5FB9ED66" w:rsidR="002B06FF" w:rsidRDefault="002B06FF" w:rsidP="002B06FF">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7A926FA" wp14:editId="48D3255E">
                <wp:simplePos x="0" y="0"/>
                <wp:positionH relativeFrom="margin">
                  <wp:align>left</wp:align>
                </wp:positionH>
                <wp:positionV relativeFrom="paragraph">
                  <wp:posOffset>26426</wp:posOffset>
                </wp:positionV>
                <wp:extent cx="5565335" cy="3815275"/>
                <wp:effectExtent l="38100" t="19050" r="73660" b="90170"/>
                <wp:wrapNone/>
                <wp:docPr id="1" name="Conector recto 1"/>
                <wp:cNvGraphicFramePr/>
                <a:graphic xmlns:a="http://schemas.openxmlformats.org/drawingml/2006/main">
                  <a:graphicData uri="http://schemas.microsoft.com/office/word/2010/wordprocessingShape">
                    <wps:wsp>
                      <wps:cNvCnPr/>
                      <wps:spPr>
                        <a:xfrm>
                          <a:off x="0" y="0"/>
                          <a:ext cx="5565335" cy="3815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F0D0A" id="Conector recto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38.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" strokecolor="#4f81bd [3204]" strokeweight="2pt">
                <v:shadow on="t" color="black" opacity="24903f" origin=",.5" offset="0,.55556mm"/>
                <w10:wrap anchorx="margin"/>
              </v:line>
            </w:pict>
          </mc:Fallback>
        </mc:AlternateContent>
      </w:r>
    </w:p>
    <w:p w14:paraId="6F02CD2A" w14:textId="13488243" w:rsidR="002B06FF" w:rsidRDefault="002B06FF" w:rsidP="002B06FF">
      <w:pPr>
        <w:tabs>
          <w:tab w:val="left" w:pos="0"/>
          <w:tab w:val="left" w:pos="3465"/>
        </w:tabs>
        <w:spacing w:line="360" w:lineRule="auto"/>
        <w:jc w:val="both"/>
        <w:rPr>
          <w:rFonts w:ascii="Palatino Linotype" w:hAnsi="Palatino Linotype"/>
        </w:rPr>
      </w:pPr>
    </w:p>
    <w:p w14:paraId="5985C728" w14:textId="77777777" w:rsidR="002B06FF" w:rsidRDefault="002B06FF" w:rsidP="002B06FF">
      <w:pPr>
        <w:tabs>
          <w:tab w:val="left" w:pos="0"/>
          <w:tab w:val="left" w:pos="3465"/>
        </w:tabs>
        <w:spacing w:line="360" w:lineRule="auto"/>
        <w:jc w:val="both"/>
        <w:rPr>
          <w:rFonts w:ascii="Palatino Linotype" w:hAnsi="Palatino Linotype"/>
        </w:rPr>
      </w:pPr>
    </w:p>
    <w:p w14:paraId="7C362FF4" w14:textId="77777777" w:rsidR="002B06FF" w:rsidRDefault="002B06FF" w:rsidP="002B06FF">
      <w:pPr>
        <w:tabs>
          <w:tab w:val="left" w:pos="0"/>
          <w:tab w:val="left" w:pos="3465"/>
        </w:tabs>
        <w:spacing w:line="360" w:lineRule="auto"/>
        <w:jc w:val="both"/>
        <w:rPr>
          <w:rFonts w:ascii="Palatino Linotype" w:hAnsi="Palatino Linotype"/>
        </w:rPr>
      </w:pPr>
    </w:p>
    <w:p w14:paraId="45DAAF75" w14:textId="77777777" w:rsidR="002B06FF" w:rsidRDefault="002B06FF" w:rsidP="002B06FF">
      <w:pPr>
        <w:tabs>
          <w:tab w:val="left" w:pos="0"/>
          <w:tab w:val="left" w:pos="3465"/>
        </w:tabs>
        <w:spacing w:line="360" w:lineRule="auto"/>
        <w:jc w:val="both"/>
        <w:rPr>
          <w:rFonts w:ascii="Palatino Linotype" w:hAnsi="Palatino Linotype"/>
        </w:rPr>
      </w:pPr>
    </w:p>
    <w:p w14:paraId="7189F33E" w14:textId="77777777" w:rsidR="002B06FF" w:rsidRDefault="002B06FF" w:rsidP="002B06FF">
      <w:pPr>
        <w:tabs>
          <w:tab w:val="left" w:pos="0"/>
          <w:tab w:val="left" w:pos="3465"/>
        </w:tabs>
        <w:spacing w:line="360" w:lineRule="auto"/>
        <w:jc w:val="both"/>
        <w:rPr>
          <w:rFonts w:ascii="Palatino Linotype" w:hAnsi="Palatino Linotype"/>
        </w:rPr>
      </w:pPr>
    </w:p>
    <w:p w14:paraId="54458643" w14:textId="77777777" w:rsidR="002B06FF" w:rsidRDefault="002B06FF" w:rsidP="002B06FF">
      <w:pPr>
        <w:tabs>
          <w:tab w:val="left" w:pos="0"/>
          <w:tab w:val="left" w:pos="3465"/>
        </w:tabs>
        <w:spacing w:line="360" w:lineRule="auto"/>
        <w:jc w:val="both"/>
        <w:rPr>
          <w:rFonts w:ascii="Palatino Linotype" w:hAnsi="Palatino Linotype"/>
        </w:rPr>
      </w:pPr>
    </w:p>
    <w:p w14:paraId="0A3C922F" w14:textId="77777777" w:rsidR="002B06FF" w:rsidRDefault="002B06FF" w:rsidP="002B06FF">
      <w:pPr>
        <w:tabs>
          <w:tab w:val="left" w:pos="0"/>
          <w:tab w:val="left" w:pos="3465"/>
        </w:tabs>
        <w:spacing w:line="360" w:lineRule="auto"/>
        <w:jc w:val="both"/>
        <w:rPr>
          <w:rFonts w:ascii="Palatino Linotype" w:hAnsi="Palatino Linotype"/>
        </w:rPr>
      </w:pPr>
    </w:p>
    <w:p w14:paraId="50C0C062" w14:textId="77777777" w:rsidR="002B06FF" w:rsidRDefault="002B06FF" w:rsidP="002B06FF">
      <w:pPr>
        <w:tabs>
          <w:tab w:val="left" w:pos="0"/>
          <w:tab w:val="left" w:pos="3465"/>
        </w:tabs>
        <w:spacing w:line="360" w:lineRule="auto"/>
        <w:jc w:val="both"/>
        <w:rPr>
          <w:rFonts w:ascii="Palatino Linotype" w:hAnsi="Palatino Linotype"/>
        </w:rPr>
      </w:pPr>
    </w:p>
    <w:p w14:paraId="0DA148FF" w14:textId="77777777" w:rsidR="002B06FF" w:rsidRDefault="002B06FF" w:rsidP="002B06FF">
      <w:pPr>
        <w:tabs>
          <w:tab w:val="left" w:pos="0"/>
          <w:tab w:val="left" w:pos="3465"/>
        </w:tabs>
        <w:spacing w:line="360" w:lineRule="auto"/>
        <w:jc w:val="both"/>
        <w:rPr>
          <w:rFonts w:ascii="Palatino Linotype" w:hAnsi="Palatino Linotype"/>
        </w:rPr>
      </w:pPr>
    </w:p>
    <w:p w14:paraId="72399680" w14:textId="77777777" w:rsidR="002B06FF" w:rsidRDefault="002B06FF" w:rsidP="002B06FF">
      <w:pPr>
        <w:tabs>
          <w:tab w:val="left" w:pos="0"/>
          <w:tab w:val="left" w:pos="3465"/>
        </w:tabs>
        <w:spacing w:line="360" w:lineRule="auto"/>
        <w:jc w:val="both"/>
        <w:rPr>
          <w:rFonts w:ascii="Palatino Linotype" w:hAnsi="Palatino Linotype"/>
        </w:rPr>
      </w:pPr>
    </w:p>
    <w:p w14:paraId="73F7F940" w14:textId="461D49E4" w:rsidR="00662C69" w:rsidRPr="002B06FF" w:rsidRDefault="009B11D6" w:rsidP="002B06FF">
      <w:pPr>
        <w:tabs>
          <w:tab w:val="left" w:pos="0"/>
          <w:tab w:val="left" w:pos="3465"/>
        </w:tabs>
        <w:spacing w:line="360" w:lineRule="auto"/>
        <w:jc w:val="both"/>
        <w:rPr>
          <w:rFonts w:ascii="Palatino Linotype" w:hAnsi="Palatino Linotype"/>
        </w:rPr>
      </w:pPr>
      <w:r w:rsidRPr="002B06FF">
        <w:rPr>
          <w:rFonts w:ascii="Palatino Linotype" w:hAnsi="Palatino Linotype"/>
        </w:rPr>
        <w:t>R</w:t>
      </w:r>
      <w:r w:rsidR="00662C69" w:rsidRPr="002B06FF">
        <w:rPr>
          <w:rFonts w:ascii="Palatino Linotype" w:hAnsi="Palatino Linotype"/>
        </w:rPr>
        <w:t>esolución del Pleno del Instituto de Transparencia, Acceso a la Información Pública y Protección de Datos Personales del Estado de México y Mun</w:t>
      </w:r>
      <w:r w:rsidR="000D5A1D" w:rsidRPr="002B06FF">
        <w:rPr>
          <w:rFonts w:ascii="Palatino Linotype" w:hAnsi="Palatino Linotype"/>
        </w:rPr>
        <w:t>icipios, con</w:t>
      </w:r>
      <w:r w:rsidR="00662C69" w:rsidRPr="002B06FF">
        <w:rPr>
          <w:rFonts w:ascii="Palatino Linotype" w:hAnsi="Palatino Linotype"/>
        </w:rPr>
        <w:t xml:space="preserve"> </w:t>
      </w:r>
      <w:r w:rsidR="00485DB6" w:rsidRPr="002B06FF">
        <w:rPr>
          <w:rFonts w:ascii="Palatino Linotype" w:hAnsi="Palatino Linotype"/>
        </w:rPr>
        <w:t xml:space="preserve">domicilio </w:t>
      </w:r>
      <w:r w:rsidR="00662C69" w:rsidRPr="002B06FF">
        <w:rPr>
          <w:rFonts w:ascii="Palatino Linotype" w:hAnsi="Palatino Linotype"/>
        </w:rPr>
        <w:t xml:space="preserve">en Metepec, Estado de México; de </w:t>
      </w:r>
      <w:r w:rsidR="000D5A1D" w:rsidRPr="002B06FF">
        <w:rPr>
          <w:rFonts w:ascii="Palatino Linotype" w:hAnsi="Palatino Linotype"/>
        </w:rPr>
        <w:t xml:space="preserve">fecha </w:t>
      </w:r>
      <w:r w:rsidR="00675BDF" w:rsidRPr="002B06FF">
        <w:rPr>
          <w:rFonts w:ascii="Palatino Linotype" w:hAnsi="Palatino Linotype"/>
        </w:rPr>
        <w:t>veinti</w:t>
      </w:r>
      <w:r w:rsidR="00F04031" w:rsidRPr="002B06FF">
        <w:rPr>
          <w:rFonts w:ascii="Palatino Linotype" w:hAnsi="Palatino Linotype"/>
        </w:rPr>
        <w:t>nueve</w:t>
      </w:r>
      <w:r w:rsidR="006B149F" w:rsidRPr="002B06FF">
        <w:rPr>
          <w:rFonts w:ascii="Palatino Linotype" w:hAnsi="Palatino Linotype"/>
        </w:rPr>
        <w:t xml:space="preserve"> (</w:t>
      </w:r>
      <w:r w:rsidR="00786183" w:rsidRPr="002B06FF">
        <w:rPr>
          <w:rFonts w:ascii="Palatino Linotype" w:hAnsi="Palatino Linotype"/>
        </w:rPr>
        <w:t>2</w:t>
      </w:r>
      <w:r w:rsidR="00F04031" w:rsidRPr="002B06FF">
        <w:rPr>
          <w:rFonts w:ascii="Palatino Linotype" w:hAnsi="Palatino Linotype"/>
        </w:rPr>
        <w:t>9</w:t>
      </w:r>
      <w:r w:rsidR="006B149F" w:rsidRPr="002B06FF">
        <w:rPr>
          <w:rFonts w:ascii="Palatino Linotype" w:hAnsi="Palatino Linotype"/>
        </w:rPr>
        <w:t xml:space="preserve">) de </w:t>
      </w:r>
      <w:r w:rsidR="009B7F14" w:rsidRPr="002B06FF">
        <w:rPr>
          <w:rFonts w:ascii="Palatino Linotype" w:hAnsi="Palatino Linotype"/>
        </w:rPr>
        <w:t>ma</w:t>
      </w:r>
      <w:r w:rsidR="00F04031" w:rsidRPr="002B06FF">
        <w:rPr>
          <w:rFonts w:ascii="Palatino Linotype" w:hAnsi="Palatino Linotype"/>
        </w:rPr>
        <w:t>y</w:t>
      </w:r>
      <w:r w:rsidR="009B7F14" w:rsidRPr="002B06FF">
        <w:rPr>
          <w:rFonts w:ascii="Palatino Linotype" w:hAnsi="Palatino Linotype"/>
        </w:rPr>
        <w:t>o</w:t>
      </w:r>
      <w:r w:rsidR="00B414A7" w:rsidRPr="002B06FF">
        <w:rPr>
          <w:rFonts w:ascii="Palatino Linotype" w:hAnsi="Palatino Linotype"/>
        </w:rPr>
        <w:t xml:space="preserve"> de dos mil diecinueve</w:t>
      </w:r>
      <w:r w:rsidR="00662C69" w:rsidRPr="002B06FF">
        <w:rPr>
          <w:rFonts w:ascii="Palatino Linotype" w:hAnsi="Palatino Linotype"/>
        </w:rPr>
        <w:t>.</w:t>
      </w:r>
    </w:p>
    <w:p w14:paraId="5A51B5EC" w14:textId="77777777" w:rsidR="008A5A73" w:rsidRPr="002B06FF" w:rsidRDefault="008A5A73" w:rsidP="002B06FF">
      <w:pPr>
        <w:tabs>
          <w:tab w:val="left" w:pos="0"/>
          <w:tab w:val="left" w:pos="3465"/>
        </w:tabs>
        <w:spacing w:line="360" w:lineRule="auto"/>
        <w:jc w:val="both"/>
        <w:rPr>
          <w:rFonts w:ascii="Palatino Linotype" w:hAnsi="Palatino Linotype"/>
        </w:rPr>
      </w:pPr>
    </w:p>
    <w:p w14:paraId="02C1324E" w14:textId="0DA344EA" w:rsidR="00662C69" w:rsidRPr="002B06FF" w:rsidRDefault="00662C69" w:rsidP="002B06FF">
      <w:pPr>
        <w:tabs>
          <w:tab w:val="left" w:pos="0"/>
        </w:tabs>
        <w:spacing w:line="360" w:lineRule="auto"/>
        <w:jc w:val="both"/>
        <w:rPr>
          <w:rFonts w:ascii="Palatino Linotype" w:hAnsi="Palatino Linotype"/>
        </w:rPr>
      </w:pPr>
      <w:r w:rsidRPr="002B06FF">
        <w:rPr>
          <w:rFonts w:ascii="Palatino Linotype" w:hAnsi="Palatino Linotype"/>
          <w:b/>
        </w:rPr>
        <w:t>VISTO</w:t>
      </w:r>
      <w:r w:rsidR="002B06FF">
        <w:rPr>
          <w:rFonts w:ascii="Palatino Linotype" w:hAnsi="Palatino Linotype"/>
          <w:b/>
        </w:rPr>
        <w:t>S</w:t>
      </w:r>
      <w:r w:rsidR="00D71D6A" w:rsidRPr="002B06FF">
        <w:rPr>
          <w:rFonts w:ascii="Palatino Linotype" w:hAnsi="Palatino Linotype"/>
        </w:rPr>
        <w:t xml:space="preserve"> </w:t>
      </w:r>
      <w:r w:rsidR="00F04031" w:rsidRPr="002B06FF">
        <w:rPr>
          <w:rFonts w:ascii="Palatino Linotype" w:hAnsi="Palatino Linotype"/>
        </w:rPr>
        <w:t>los</w:t>
      </w:r>
      <w:r w:rsidRPr="002B06FF">
        <w:rPr>
          <w:rFonts w:ascii="Palatino Linotype" w:hAnsi="Palatino Linotype"/>
        </w:rPr>
        <w:t xml:space="preserve"> expediente</w:t>
      </w:r>
      <w:r w:rsidR="00F04031" w:rsidRPr="002B06FF">
        <w:rPr>
          <w:rFonts w:ascii="Palatino Linotype" w:hAnsi="Palatino Linotype"/>
        </w:rPr>
        <w:t>s</w:t>
      </w:r>
      <w:r w:rsidRPr="002B06FF">
        <w:rPr>
          <w:rFonts w:ascii="Palatino Linotype" w:hAnsi="Palatino Linotype"/>
        </w:rPr>
        <w:t xml:space="preserve"> electrónico</w:t>
      </w:r>
      <w:r w:rsidR="00F04031" w:rsidRPr="002B06FF">
        <w:rPr>
          <w:rFonts w:ascii="Palatino Linotype" w:hAnsi="Palatino Linotype"/>
        </w:rPr>
        <w:t>s</w:t>
      </w:r>
      <w:r w:rsidRPr="002B06FF">
        <w:rPr>
          <w:rFonts w:ascii="Palatino Linotype" w:hAnsi="Palatino Linotype"/>
        </w:rPr>
        <w:t xml:space="preserve"> for</w:t>
      </w:r>
      <w:r w:rsidR="00D37494" w:rsidRPr="002B06FF">
        <w:rPr>
          <w:rFonts w:ascii="Palatino Linotype" w:hAnsi="Palatino Linotype"/>
        </w:rPr>
        <w:t>mado</w:t>
      </w:r>
      <w:r w:rsidR="00F04031" w:rsidRPr="002B06FF">
        <w:rPr>
          <w:rFonts w:ascii="Palatino Linotype" w:hAnsi="Palatino Linotype"/>
        </w:rPr>
        <w:t>s</w:t>
      </w:r>
      <w:r w:rsidR="00D37494" w:rsidRPr="002B06FF">
        <w:rPr>
          <w:rFonts w:ascii="Palatino Linotype" w:hAnsi="Palatino Linotype"/>
        </w:rPr>
        <w:t xml:space="preserve"> con motivo de</w:t>
      </w:r>
      <w:r w:rsidR="00F04031" w:rsidRPr="002B06FF">
        <w:rPr>
          <w:rFonts w:ascii="Palatino Linotype" w:hAnsi="Palatino Linotype"/>
        </w:rPr>
        <w:t xml:space="preserve"> </w:t>
      </w:r>
      <w:r w:rsidR="00FF6643" w:rsidRPr="002B06FF">
        <w:rPr>
          <w:rFonts w:ascii="Palatino Linotype" w:hAnsi="Palatino Linotype"/>
        </w:rPr>
        <w:t>l</w:t>
      </w:r>
      <w:r w:rsidR="00F04031" w:rsidRPr="002B06FF">
        <w:rPr>
          <w:rFonts w:ascii="Palatino Linotype" w:hAnsi="Palatino Linotype"/>
        </w:rPr>
        <w:t>os</w:t>
      </w:r>
      <w:r w:rsidRPr="002B06FF">
        <w:rPr>
          <w:rFonts w:ascii="Palatino Linotype" w:hAnsi="Palatino Linotype"/>
        </w:rPr>
        <w:t xml:space="preserve"> recurso</w:t>
      </w:r>
      <w:r w:rsidR="00F04031" w:rsidRPr="002B06FF">
        <w:rPr>
          <w:rFonts w:ascii="Palatino Linotype" w:hAnsi="Palatino Linotype"/>
        </w:rPr>
        <w:t>s</w:t>
      </w:r>
      <w:r w:rsidRPr="002B06FF">
        <w:rPr>
          <w:rFonts w:ascii="Palatino Linotype" w:hAnsi="Palatino Linotype"/>
        </w:rPr>
        <w:t xml:space="preserve"> de revisión </w:t>
      </w:r>
      <w:r w:rsidR="00D71D6A" w:rsidRPr="002B06FF">
        <w:rPr>
          <w:rFonts w:ascii="Palatino Linotype" w:hAnsi="Palatino Linotype"/>
          <w:b/>
        </w:rPr>
        <w:t>0</w:t>
      </w:r>
      <w:r w:rsidR="00F04031" w:rsidRPr="002B06FF">
        <w:rPr>
          <w:rFonts w:ascii="Palatino Linotype" w:hAnsi="Palatino Linotype"/>
          <w:b/>
        </w:rPr>
        <w:t>1813</w:t>
      </w:r>
      <w:r w:rsidR="00D71D6A" w:rsidRPr="002B06FF">
        <w:rPr>
          <w:rFonts w:ascii="Palatino Linotype" w:hAnsi="Palatino Linotype"/>
          <w:b/>
        </w:rPr>
        <w:t>/INFOEM/IP/RR/201</w:t>
      </w:r>
      <w:r w:rsidR="009B7F14" w:rsidRPr="002B06FF">
        <w:rPr>
          <w:rFonts w:ascii="Palatino Linotype" w:hAnsi="Palatino Linotype"/>
          <w:b/>
        </w:rPr>
        <w:t>9</w:t>
      </w:r>
      <w:r w:rsidR="00F04031" w:rsidRPr="002B06FF">
        <w:rPr>
          <w:rFonts w:ascii="Palatino Linotype" w:hAnsi="Palatino Linotype"/>
          <w:b/>
        </w:rPr>
        <w:t xml:space="preserve"> y 01814/INFOEM/IP/RR/2019 </w:t>
      </w:r>
      <w:r w:rsidRPr="002B06FF">
        <w:rPr>
          <w:rFonts w:ascii="Palatino Linotype" w:hAnsi="Palatino Linotype"/>
        </w:rPr>
        <w:t>promovido</w:t>
      </w:r>
      <w:r w:rsidR="00F04031" w:rsidRPr="002B06FF">
        <w:rPr>
          <w:rFonts w:ascii="Palatino Linotype" w:hAnsi="Palatino Linotype"/>
        </w:rPr>
        <w:t>s</w:t>
      </w:r>
      <w:r w:rsidRPr="002B06FF">
        <w:rPr>
          <w:rFonts w:ascii="Palatino Linotype" w:hAnsi="Palatino Linotype"/>
        </w:rPr>
        <w:t xml:space="preserve"> por </w:t>
      </w:r>
      <w:r w:rsidR="00C14468" w:rsidRPr="00C14468">
        <w:rPr>
          <w:rFonts w:ascii="Palatino Linotype" w:hAnsi="Palatino Linotype"/>
          <w:b/>
          <w:highlight w:val="black"/>
        </w:rPr>
        <w:t>----------------------------</w:t>
      </w:r>
      <w:r w:rsidR="003E4A5C" w:rsidRPr="002B06FF">
        <w:rPr>
          <w:rFonts w:ascii="Palatino Linotype" w:hAnsi="Palatino Linotype"/>
          <w:b/>
          <w:bCs/>
        </w:rPr>
        <w:t xml:space="preserve"> </w:t>
      </w:r>
      <w:r w:rsidRPr="002B06FF">
        <w:rPr>
          <w:rFonts w:ascii="Palatino Linotype" w:hAnsi="Palatino Linotype" w:cs="Arial"/>
        </w:rPr>
        <w:t xml:space="preserve">en su </w:t>
      </w:r>
      <w:r w:rsidR="00D83C17" w:rsidRPr="002B06FF">
        <w:rPr>
          <w:rFonts w:ascii="Palatino Linotype" w:hAnsi="Palatino Linotype" w:cs="Arial"/>
        </w:rPr>
        <w:t>calidad</w:t>
      </w:r>
      <w:r w:rsidRPr="002B06FF">
        <w:rPr>
          <w:rFonts w:ascii="Palatino Linotype" w:hAnsi="Palatino Linotype" w:cs="Arial"/>
        </w:rPr>
        <w:t xml:space="preserve"> de </w:t>
      </w:r>
      <w:r w:rsidRPr="002B06FF">
        <w:rPr>
          <w:rFonts w:ascii="Palatino Linotype" w:hAnsi="Palatino Linotype" w:cs="Arial"/>
          <w:b/>
        </w:rPr>
        <w:t>RECURRENTE</w:t>
      </w:r>
      <w:r w:rsidRPr="002B06FF">
        <w:rPr>
          <w:rFonts w:ascii="Palatino Linotype" w:hAnsi="Palatino Linotype" w:cs="Arial"/>
        </w:rPr>
        <w:t xml:space="preserve">, en contra </w:t>
      </w:r>
      <w:r w:rsidR="000D5A1D" w:rsidRPr="002B06FF">
        <w:rPr>
          <w:rFonts w:ascii="Palatino Linotype" w:hAnsi="Palatino Linotype" w:cs="Arial"/>
        </w:rPr>
        <w:t xml:space="preserve">de </w:t>
      </w:r>
      <w:r w:rsidR="00D71D6A" w:rsidRPr="002B06FF">
        <w:rPr>
          <w:rFonts w:ascii="Palatino Linotype" w:hAnsi="Palatino Linotype" w:cs="Arial"/>
        </w:rPr>
        <w:t>la</w:t>
      </w:r>
      <w:r w:rsidR="00F04031" w:rsidRPr="002B06FF">
        <w:rPr>
          <w:rFonts w:ascii="Palatino Linotype" w:hAnsi="Palatino Linotype" w:cs="Arial"/>
        </w:rPr>
        <w:t>s</w:t>
      </w:r>
      <w:r w:rsidR="00D71D6A" w:rsidRPr="002B06FF">
        <w:rPr>
          <w:rFonts w:ascii="Palatino Linotype" w:hAnsi="Palatino Linotype" w:cs="Arial"/>
        </w:rPr>
        <w:t xml:space="preserve"> respuesta</w:t>
      </w:r>
      <w:r w:rsidR="00F04031" w:rsidRPr="002B06FF">
        <w:rPr>
          <w:rFonts w:ascii="Palatino Linotype" w:hAnsi="Palatino Linotype" w:cs="Arial"/>
        </w:rPr>
        <w:t>s</w:t>
      </w:r>
      <w:r w:rsidR="00D71D6A" w:rsidRPr="002B06FF">
        <w:rPr>
          <w:rFonts w:ascii="Palatino Linotype" w:hAnsi="Palatino Linotype" w:cs="Arial"/>
        </w:rPr>
        <w:t xml:space="preserve"> del </w:t>
      </w:r>
      <w:r w:rsidR="00022187" w:rsidRPr="002B06FF">
        <w:rPr>
          <w:rFonts w:ascii="Palatino Linotype" w:hAnsi="Palatino Linotype"/>
          <w:b/>
          <w:bCs/>
          <w:color w:val="000000"/>
        </w:rPr>
        <w:t xml:space="preserve">Ayuntamiento de </w:t>
      </w:r>
      <w:r w:rsidR="00F04031" w:rsidRPr="002B06FF">
        <w:rPr>
          <w:rFonts w:ascii="Palatino Linotype" w:hAnsi="Palatino Linotype"/>
          <w:b/>
          <w:bCs/>
          <w:color w:val="000000"/>
        </w:rPr>
        <w:t>Melchor Ocampo</w:t>
      </w:r>
      <w:r w:rsidR="003E4A5C" w:rsidRPr="002B06FF">
        <w:rPr>
          <w:rFonts w:ascii="Palatino Linotype" w:hAnsi="Palatino Linotype"/>
          <w:b/>
          <w:bCs/>
        </w:rPr>
        <w:t xml:space="preserve"> </w:t>
      </w:r>
      <w:r w:rsidRPr="002B06FF">
        <w:rPr>
          <w:rFonts w:ascii="Palatino Linotype" w:hAnsi="Palatino Linotype"/>
        </w:rPr>
        <w:t>en lo sucesivo el</w:t>
      </w:r>
      <w:r w:rsidRPr="002B06FF">
        <w:rPr>
          <w:rFonts w:ascii="Palatino Linotype" w:hAnsi="Palatino Linotype"/>
          <w:b/>
        </w:rPr>
        <w:t xml:space="preserve"> SUJETO OBLIGADO, </w:t>
      </w:r>
      <w:r w:rsidRPr="002B06FF">
        <w:rPr>
          <w:rFonts w:ascii="Palatino Linotype" w:hAnsi="Palatino Linotype"/>
        </w:rPr>
        <w:t>se procede a dictar la presente resolución, con base en los siguientes:</w:t>
      </w:r>
    </w:p>
    <w:p w14:paraId="0BBCF3EE" w14:textId="77777777" w:rsidR="008A5A73" w:rsidRPr="002B06FF" w:rsidRDefault="008A5A73" w:rsidP="002B06FF">
      <w:pPr>
        <w:tabs>
          <w:tab w:val="left" w:pos="0"/>
        </w:tabs>
        <w:spacing w:line="360" w:lineRule="auto"/>
        <w:jc w:val="both"/>
        <w:rPr>
          <w:rFonts w:ascii="Palatino Linotype" w:hAnsi="Palatino Linotype"/>
        </w:rPr>
      </w:pPr>
    </w:p>
    <w:p w14:paraId="769E1410" w14:textId="5740327F" w:rsidR="00587366" w:rsidRPr="002B06FF" w:rsidRDefault="00662C69" w:rsidP="002B06FF">
      <w:pPr>
        <w:pStyle w:val="Ttulo1"/>
        <w:tabs>
          <w:tab w:val="left" w:pos="0"/>
        </w:tabs>
        <w:spacing w:before="0" w:line="360" w:lineRule="auto"/>
        <w:jc w:val="center"/>
        <w:rPr>
          <w:b/>
          <w:szCs w:val="24"/>
        </w:rPr>
      </w:pPr>
      <w:bookmarkStart w:id="1" w:name="_Toc461555884"/>
      <w:bookmarkStart w:id="2" w:name="_Toc466371847"/>
      <w:bookmarkStart w:id="3" w:name="_Toc9587885"/>
      <w:r w:rsidRPr="002B06FF">
        <w:rPr>
          <w:b/>
          <w:szCs w:val="24"/>
        </w:rPr>
        <w:t>ANTECEDENTES</w:t>
      </w:r>
      <w:bookmarkEnd w:id="1"/>
      <w:bookmarkEnd w:id="2"/>
      <w:bookmarkEnd w:id="3"/>
    </w:p>
    <w:p w14:paraId="468D1AB4" w14:textId="77777777" w:rsidR="008A5A73" w:rsidRPr="002B06FF" w:rsidRDefault="008A5A73" w:rsidP="002B06FF">
      <w:pPr>
        <w:tabs>
          <w:tab w:val="left" w:pos="0"/>
        </w:tabs>
        <w:spacing w:line="360" w:lineRule="auto"/>
        <w:rPr>
          <w:rFonts w:ascii="Palatino Linotype" w:hAnsi="Palatino Linotype"/>
          <w:lang w:eastAsia="en-US"/>
        </w:rPr>
      </w:pPr>
    </w:p>
    <w:p w14:paraId="402A4C0A" w14:textId="237EABDC" w:rsidR="00D9392E" w:rsidRPr="002B06FF" w:rsidRDefault="00FF6643" w:rsidP="002B06F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2B06FF">
        <w:rPr>
          <w:rFonts w:ascii="Palatino Linotype" w:eastAsia="Calibri" w:hAnsi="Palatino Linotype" w:cs="Arial"/>
        </w:rPr>
        <w:t xml:space="preserve">El </w:t>
      </w:r>
      <w:r w:rsidR="00F04031" w:rsidRPr="002B06FF">
        <w:rPr>
          <w:rFonts w:ascii="Palatino Linotype" w:eastAsia="Calibri" w:hAnsi="Palatino Linotype" w:cs="Arial"/>
        </w:rPr>
        <w:t>quince</w:t>
      </w:r>
      <w:r w:rsidR="0060011B" w:rsidRPr="002B06FF">
        <w:rPr>
          <w:rFonts w:ascii="Palatino Linotype" w:eastAsia="Calibri" w:hAnsi="Palatino Linotype" w:cs="Arial"/>
        </w:rPr>
        <w:t xml:space="preserve"> (1</w:t>
      </w:r>
      <w:r w:rsidR="00F04031" w:rsidRPr="002B06FF">
        <w:rPr>
          <w:rFonts w:ascii="Palatino Linotype" w:eastAsia="Calibri" w:hAnsi="Palatino Linotype" w:cs="Arial"/>
        </w:rPr>
        <w:t>5</w:t>
      </w:r>
      <w:r w:rsidR="00D71D6A" w:rsidRPr="002B06FF">
        <w:rPr>
          <w:rFonts w:ascii="Palatino Linotype" w:eastAsia="Calibri" w:hAnsi="Palatino Linotype" w:cs="Arial"/>
        </w:rPr>
        <w:t>)</w:t>
      </w:r>
      <w:r w:rsidR="00A53AF8" w:rsidRPr="002B06FF">
        <w:rPr>
          <w:rFonts w:ascii="Palatino Linotype" w:hAnsi="Palatino Linotype"/>
        </w:rPr>
        <w:t xml:space="preserve"> de </w:t>
      </w:r>
      <w:r w:rsidR="00F04031" w:rsidRPr="002B06FF">
        <w:rPr>
          <w:rFonts w:ascii="Palatino Linotype" w:hAnsi="Palatino Linotype"/>
        </w:rPr>
        <w:t>febrero de</w:t>
      </w:r>
      <w:r w:rsidR="0060011B" w:rsidRPr="002B06FF">
        <w:rPr>
          <w:rFonts w:ascii="Palatino Linotype" w:hAnsi="Palatino Linotype"/>
        </w:rPr>
        <w:t xml:space="preserve"> do</w:t>
      </w:r>
      <w:r w:rsidR="0060011B" w:rsidRPr="002B06FF">
        <w:rPr>
          <w:rFonts w:ascii="Palatino Linotype" w:eastAsia="Calibri" w:hAnsi="Palatino Linotype" w:cs="Arial"/>
        </w:rPr>
        <w:t>s mil diecinueve</w:t>
      </w:r>
      <w:r w:rsidR="00D9392E" w:rsidRPr="002B06FF">
        <w:rPr>
          <w:rFonts w:ascii="Palatino Linotype" w:hAnsi="Palatino Linotype"/>
          <w:b/>
        </w:rPr>
        <w:t xml:space="preserve">, </w:t>
      </w:r>
      <w:r w:rsidR="00D9392E" w:rsidRPr="002B06FF">
        <w:rPr>
          <w:rFonts w:ascii="Palatino Linotype" w:eastAsia="Calibri" w:hAnsi="Palatino Linotype" w:cs="Arial"/>
        </w:rPr>
        <w:t xml:space="preserve">se </w:t>
      </w:r>
      <w:r w:rsidRPr="002B06FF">
        <w:rPr>
          <w:rFonts w:ascii="Palatino Linotype" w:eastAsia="Calibri" w:hAnsi="Palatino Linotype" w:cs="Arial"/>
        </w:rPr>
        <w:t>presentó</w:t>
      </w:r>
      <w:r w:rsidR="00D9392E" w:rsidRPr="002B06FF">
        <w:rPr>
          <w:rFonts w:ascii="Palatino Linotype" w:eastAsia="Calibri" w:hAnsi="Palatino Linotype" w:cs="Arial"/>
        </w:rPr>
        <w:t xml:space="preserve"> ante el </w:t>
      </w:r>
      <w:r w:rsidR="00D9392E" w:rsidRPr="002B06FF">
        <w:rPr>
          <w:rFonts w:ascii="Palatino Linotype" w:eastAsia="Calibri" w:hAnsi="Palatino Linotype" w:cs="Arial"/>
          <w:b/>
        </w:rPr>
        <w:t>SUJETO OBLIGADO</w:t>
      </w:r>
      <w:r w:rsidRPr="002B06FF">
        <w:rPr>
          <w:rFonts w:ascii="Palatino Linotype" w:eastAsia="Calibri" w:hAnsi="Palatino Linotype" w:cs="Arial"/>
          <w:b/>
        </w:rPr>
        <w:t>,</w:t>
      </w:r>
      <w:r w:rsidR="00D9392E" w:rsidRPr="002B06FF">
        <w:rPr>
          <w:rFonts w:ascii="Palatino Linotype" w:eastAsia="Calibri" w:hAnsi="Palatino Linotype" w:cs="Arial"/>
        </w:rPr>
        <w:t xml:space="preserve"> </w:t>
      </w:r>
      <w:r w:rsidR="00A53AF8" w:rsidRPr="002B06FF">
        <w:rPr>
          <w:rFonts w:ascii="Palatino Linotype" w:eastAsia="Calibri" w:hAnsi="Palatino Linotype" w:cs="Arial"/>
        </w:rPr>
        <w:t xml:space="preserve">vía </w:t>
      </w:r>
      <w:r w:rsidR="00A53AF8" w:rsidRPr="002B06FF">
        <w:rPr>
          <w:rFonts w:ascii="Palatino Linotype" w:eastAsia="Calibri" w:hAnsi="Palatino Linotype" w:cs="Arial"/>
          <w:lang w:val="es-ES"/>
        </w:rPr>
        <w:t>Sistema de Acceso a la Información Mexiquense (</w:t>
      </w:r>
      <w:r w:rsidR="00A53AF8" w:rsidRPr="002B06FF">
        <w:rPr>
          <w:rFonts w:ascii="Palatino Linotype" w:eastAsia="Calibri" w:hAnsi="Palatino Linotype" w:cs="Arial"/>
          <w:b/>
          <w:lang w:val="es-ES"/>
        </w:rPr>
        <w:t>SAIMEX)</w:t>
      </w:r>
      <w:r w:rsidR="00D9392E" w:rsidRPr="002B06FF">
        <w:rPr>
          <w:rFonts w:ascii="Palatino Linotype" w:eastAsia="Calibri" w:hAnsi="Palatino Linotype" w:cs="Arial"/>
        </w:rPr>
        <w:t>, la</w:t>
      </w:r>
      <w:r w:rsidR="00F04031" w:rsidRPr="002B06FF">
        <w:rPr>
          <w:rFonts w:ascii="Palatino Linotype" w:eastAsia="Calibri" w:hAnsi="Palatino Linotype" w:cs="Arial"/>
        </w:rPr>
        <w:t>s</w:t>
      </w:r>
      <w:r w:rsidR="00D9392E" w:rsidRPr="002B06FF">
        <w:rPr>
          <w:rFonts w:ascii="Palatino Linotype" w:eastAsia="Calibri" w:hAnsi="Palatino Linotype" w:cs="Arial"/>
        </w:rPr>
        <w:t xml:space="preserve"> solicitud</w:t>
      </w:r>
      <w:r w:rsidR="00F04031" w:rsidRPr="002B06FF">
        <w:rPr>
          <w:rFonts w:ascii="Palatino Linotype" w:eastAsia="Calibri" w:hAnsi="Palatino Linotype" w:cs="Arial"/>
        </w:rPr>
        <w:t>es</w:t>
      </w:r>
      <w:r w:rsidR="00D9392E" w:rsidRPr="002B06FF">
        <w:rPr>
          <w:rFonts w:ascii="Palatino Linotype" w:eastAsia="Calibri" w:hAnsi="Palatino Linotype" w:cs="Arial"/>
        </w:rPr>
        <w:t xml:space="preserve"> de información pública registrada</w:t>
      </w:r>
      <w:r w:rsidR="00F04031" w:rsidRPr="002B06FF">
        <w:rPr>
          <w:rFonts w:ascii="Palatino Linotype" w:eastAsia="Calibri" w:hAnsi="Palatino Linotype" w:cs="Arial"/>
        </w:rPr>
        <w:t>s</w:t>
      </w:r>
      <w:r w:rsidR="00D9392E" w:rsidRPr="002B06FF">
        <w:rPr>
          <w:rFonts w:ascii="Palatino Linotype" w:eastAsia="Calibri" w:hAnsi="Palatino Linotype" w:cs="Arial"/>
        </w:rPr>
        <w:t xml:space="preserve"> con </w:t>
      </w:r>
      <w:r w:rsidRPr="002B06FF">
        <w:rPr>
          <w:rFonts w:ascii="Palatino Linotype" w:eastAsia="Calibri" w:hAnsi="Palatino Linotype" w:cs="Arial"/>
        </w:rPr>
        <w:t>el</w:t>
      </w:r>
      <w:r w:rsidR="00D9392E" w:rsidRPr="002B06FF">
        <w:rPr>
          <w:rFonts w:ascii="Palatino Linotype" w:eastAsia="Calibri" w:hAnsi="Palatino Linotype" w:cs="Arial"/>
        </w:rPr>
        <w:t xml:space="preserve"> número</w:t>
      </w:r>
      <w:r w:rsidR="003E4A5C" w:rsidRPr="002B06FF">
        <w:rPr>
          <w:rFonts w:ascii="Palatino Linotype" w:eastAsia="Calibri" w:hAnsi="Palatino Linotype" w:cs="Arial"/>
        </w:rPr>
        <w:t xml:space="preserve"> </w:t>
      </w:r>
      <w:r w:rsidRPr="002B06FF">
        <w:rPr>
          <w:rFonts w:ascii="Palatino Linotype" w:eastAsia="Calibri" w:hAnsi="Palatino Linotype" w:cs="Arial"/>
          <w:b/>
          <w:bCs/>
        </w:rPr>
        <w:t>0</w:t>
      </w:r>
      <w:r w:rsidR="0060011B" w:rsidRPr="002B06FF">
        <w:rPr>
          <w:rFonts w:ascii="Palatino Linotype" w:eastAsia="Calibri" w:hAnsi="Palatino Linotype" w:cs="Arial"/>
          <w:b/>
          <w:bCs/>
        </w:rPr>
        <w:t>00</w:t>
      </w:r>
      <w:r w:rsidR="00F04031" w:rsidRPr="002B06FF">
        <w:rPr>
          <w:rFonts w:ascii="Palatino Linotype" w:eastAsia="Calibri" w:hAnsi="Palatino Linotype" w:cs="Arial"/>
          <w:b/>
          <w:bCs/>
        </w:rPr>
        <w:t>11</w:t>
      </w:r>
      <w:r w:rsidR="00D71D6A" w:rsidRPr="002B06FF">
        <w:rPr>
          <w:rFonts w:ascii="Palatino Linotype" w:eastAsia="Calibri" w:hAnsi="Palatino Linotype" w:cs="Arial"/>
          <w:b/>
          <w:bCs/>
        </w:rPr>
        <w:t>/</w:t>
      </w:r>
      <w:r w:rsidR="00F04031" w:rsidRPr="002B06FF">
        <w:rPr>
          <w:rFonts w:ascii="Palatino Linotype" w:eastAsia="Calibri" w:hAnsi="Palatino Linotype" w:cs="Arial"/>
          <w:b/>
          <w:bCs/>
        </w:rPr>
        <w:t>MELOCAM</w:t>
      </w:r>
      <w:r w:rsidR="00D71D6A" w:rsidRPr="002B06FF">
        <w:rPr>
          <w:rFonts w:ascii="Palatino Linotype" w:eastAsia="Calibri" w:hAnsi="Palatino Linotype" w:cs="Arial"/>
          <w:b/>
          <w:bCs/>
        </w:rPr>
        <w:t>/IP/201</w:t>
      </w:r>
      <w:r w:rsidR="0060011B" w:rsidRPr="002B06FF">
        <w:rPr>
          <w:rFonts w:ascii="Palatino Linotype" w:eastAsia="Calibri" w:hAnsi="Palatino Linotype" w:cs="Arial"/>
          <w:b/>
          <w:bCs/>
        </w:rPr>
        <w:t>9</w:t>
      </w:r>
      <w:r w:rsidR="00F04031" w:rsidRPr="002B06FF">
        <w:rPr>
          <w:rFonts w:ascii="Palatino Linotype" w:eastAsia="Calibri" w:hAnsi="Palatino Linotype" w:cs="Arial"/>
          <w:b/>
          <w:bCs/>
        </w:rPr>
        <w:t xml:space="preserve"> y 00012/MELOCAM/IP/2019</w:t>
      </w:r>
      <w:r w:rsidR="00E17F3A" w:rsidRPr="002B06FF">
        <w:rPr>
          <w:rFonts w:ascii="Palatino Linotype" w:eastAsia="Calibri" w:hAnsi="Palatino Linotype" w:cs="Arial"/>
        </w:rPr>
        <w:t>,</w:t>
      </w:r>
      <w:r w:rsidR="00FB54FB" w:rsidRPr="002B06FF">
        <w:rPr>
          <w:rFonts w:ascii="Palatino Linotype" w:eastAsia="Calibri" w:hAnsi="Palatino Linotype" w:cs="Arial"/>
          <w:b/>
        </w:rPr>
        <w:t xml:space="preserve"> </w:t>
      </w:r>
      <w:r w:rsidR="00D9392E" w:rsidRPr="002B06FF">
        <w:rPr>
          <w:rFonts w:ascii="Palatino Linotype" w:eastAsia="Calibri" w:hAnsi="Palatino Linotype" w:cs="Arial"/>
        </w:rPr>
        <w:t>media</w:t>
      </w:r>
      <w:r w:rsidR="00FB54FB" w:rsidRPr="002B06FF">
        <w:rPr>
          <w:rFonts w:ascii="Palatino Linotype" w:eastAsia="Calibri" w:hAnsi="Palatino Linotype" w:cs="Arial"/>
        </w:rPr>
        <w:t>nte la</w:t>
      </w:r>
      <w:r w:rsidR="00F04031" w:rsidRPr="002B06FF">
        <w:rPr>
          <w:rFonts w:ascii="Palatino Linotype" w:eastAsia="Calibri" w:hAnsi="Palatino Linotype" w:cs="Arial"/>
        </w:rPr>
        <w:t xml:space="preserve">s cuales se </w:t>
      </w:r>
      <w:r w:rsidR="00786183" w:rsidRPr="002B06FF">
        <w:rPr>
          <w:rFonts w:ascii="Palatino Linotype" w:eastAsia="Calibri" w:hAnsi="Palatino Linotype" w:cs="Arial"/>
        </w:rPr>
        <w:t>requirió</w:t>
      </w:r>
      <w:r w:rsidR="00F04031" w:rsidRPr="002B06FF">
        <w:rPr>
          <w:rFonts w:ascii="Palatino Linotype" w:eastAsia="Calibri" w:hAnsi="Palatino Linotype" w:cs="Arial"/>
        </w:rPr>
        <w:t xml:space="preserve"> lo siguiente</w:t>
      </w:r>
      <w:r w:rsidR="00FB54FB" w:rsidRPr="002B06FF">
        <w:rPr>
          <w:rFonts w:ascii="Palatino Linotype" w:eastAsia="Calibri" w:hAnsi="Palatino Linotype" w:cs="Arial"/>
        </w:rPr>
        <w:t xml:space="preserve">: </w:t>
      </w:r>
      <w:r w:rsidR="003607B9" w:rsidRPr="002B06FF">
        <w:rPr>
          <w:rFonts w:ascii="Palatino Linotype" w:eastAsia="Calibri" w:hAnsi="Palatino Linotype" w:cs="Arial"/>
        </w:rPr>
        <w:t xml:space="preserve">                                                                                                                                                                                                                                                                                                                                                                                                                                                                                                                                                                                                                                                                                                                                                                                                                                                                                                                                                                                                                                                                                                                                                                                                                                                                                                                                                                                                                                                                                                                                                                                                                                                                                                                                                                                                                                                                                                                                                                                                                                                                                                                                                                                                                                                                                                                                                                                                                                                                                                                                                                                                                                                                                                                                                                                                                                                                                                                                               </w:t>
      </w:r>
      <w:r w:rsidR="00FB54FB" w:rsidRPr="002B06FF">
        <w:rPr>
          <w:rFonts w:ascii="Palatino Linotype" w:eastAsia="Calibri" w:hAnsi="Palatino Linotype" w:cs="Arial"/>
        </w:rPr>
        <w:t xml:space="preserve">                           </w:t>
      </w:r>
    </w:p>
    <w:p w14:paraId="1C71FE35" w14:textId="77777777" w:rsidR="003C7422" w:rsidRPr="002B06FF" w:rsidRDefault="003C7422" w:rsidP="002B06FF">
      <w:pPr>
        <w:tabs>
          <w:tab w:val="left" w:pos="0"/>
        </w:tabs>
        <w:spacing w:line="360" w:lineRule="auto"/>
        <w:ind w:right="616"/>
        <w:jc w:val="both"/>
        <w:rPr>
          <w:rFonts w:ascii="Palatino Linotype" w:hAnsi="Palatino Linotype"/>
          <w:b/>
        </w:rPr>
      </w:pPr>
    </w:p>
    <w:p w14:paraId="729F2565" w14:textId="01069AB3" w:rsidR="00F04031" w:rsidRPr="002B06FF" w:rsidRDefault="00F04031" w:rsidP="002B06FF">
      <w:pPr>
        <w:tabs>
          <w:tab w:val="left" w:pos="284"/>
        </w:tabs>
        <w:spacing w:line="360" w:lineRule="auto"/>
        <w:ind w:left="426" w:right="616"/>
        <w:jc w:val="both"/>
        <w:rPr>
          <w:rFonts w:ascii="Palatino Linotype" w:hAnsi="Palatino Linotype"/>
          <w:b/>
        </w:rPr>
      </w:pPr>
      <w:r w:rsidRPr="002B06FF">
        <w:rPr>
          <w:rFonts w:ascii="Palatino Linotype" w:hAnsi="Palatino Linotype"/>
          <w:b/>
        </w:rPr>
        <w:t>Solicitud 00011/MELOCAM/IP/2019</w:t>
      </w:r>
    </w:p>
    <w:p w14:paraId="5D7D655B" w14:textId="77777777" w:rsidR="00F04031" w:rsidRPr="002B06FF" w:rsidRDefault="00F04031" w:rsidP="002B06FF">
      <w:pPr>
        <w:tabs>
          <w:tab w:val="left" w:pos="284"/>
        </w:tabs>
        <w:spacing w:line="360" w:lineRule="auto"/>
        <w:ind w:left="426" w:right="616"/>
        <w:jc w:val="both"/>
        <w:rPr>
          <w:rFonts w:ascii="Palatino Linotype" w:hAnsi="Palatino Linotype"/>
          <w:b/>
        </w:rPr>
      </w:pPr>
    </w:p>
    <w:p w14:paraId="1CA82982" w14:textId="1F14A7C2" w:rsidR="00F04031" w:rsidRPr="002B06FF" w:rsidRDefault="00F04031" w:rsidP="002B06FF">
      <w:pPr>
        <w:tabs>
          <w:tab w:val="left" w:pos="284"/>
        </w:tabs>
        <w:spacing w:line="360" w:lineRule="auto"/>
        <w:ind w:left="426" w:right="616"/>
        <w:jc w:val="both"/>
        <w:rPr>
          <w:rFonts w:ascii="Palatino Linotype" w:hAnsi="Palatino Linotype"/>
          <w:color w:val="000000"/>
        </w:rPr>
      </w:pPr>
      <w:r w:rsidRPr="002B06FF">
        <w:rPr>
          <w:rFonts w:ascii="Palatino Linotype" w:hAnsi="Palatino Linotype"/>
          <w:i/>
          <w:color w:val="000000"/>
        </w:rPr>
        <w:lastRenderedPageBreak/>
        <w:t xml:space="preserve">“Solicito conforme a los artículos de la Ley Orgánica Municipal, solicito la documentación con la que debe cumplir para desempeñar el cargo de Tesorero. Artículo 96.- Para ser tesorero municipal se requiere, además de los requisitos del artículo 32 de esta Ley: I. Ser Ciudadano del Estado en pleno uso de sus Derechos. II. No estar Inhabilitado para desempeñar cargo, empleo o comisión pública. III. No haber sido condenado en proceso penal, por delito intencional que amerite pena primitiva de libertad. (CERTIFICADO DE ANTECEDENTEES NO PENALES) IV. Tener los conocimientos suficientes para poder desempeñar el cargo, a juicio del Ayuntamiento; contar con título profesional en las áreas jurídicas, económicas o contable-administrativas, (TITULO PROFESIONAL Y CÉDULA PROFESIOAL) V. Con experiencia mínima de un año (NOMBRAMIENTOS CON CARGO SIMILAR EN OTROS AYUNTAMIENTOS) VI. Contar con la certificación de competencia laboral en funciones expedida por el Instituto Hacendario del Estado de México, con anterioridad a la fecha de su designación; (SI NO CUENTA AÚN CON CERTIFICACIÓN, DOCUMENTO QUE COMPRUEBA QUE ESTA EN PROCESO DE CERTIFICACIÓN, EXPEDIDO POR EL IHAEM) VII. Caucionar el manejo de los fondos municipales, por un monto equivalente al uno al millar del importe correspondiente a los ingresos propios del municipio y las participaciones que en ingresos federales y estatales le correspondieron en el ejercicio inmediato anterior;” </w:t>
      </w:r>
      <w:r w:rsidRPr="002B06FF">
        <w:rPr>
          <w:rFonts w:ascii="Palatino Linotype" w:hAnsi="Palatino Linotype"/>
          <w:color w:val="000000"/>
        </w:rPr>
        <w:t>(Sic)</w:t>
      </w:r>
    </w:p>
    <w:p w14:paraId="76747C1D" w14:textId="77777777" w:rsidR="00F04031" w:rsidRPr="002B06FF" w:rsidRDefault="00F04031" w:rsidP="002B06FF">
      <w:pPr>
        <w:tabs>
          <w:tab w:val="left" w:pos="284"/>
        </w:tabs>
        <w:spacing w:line="360" w:lineRule="auto"/>
        <w:ind w:left="426" w:right="616"/>
        <w:jc w:val="both"/>
        <w:rPr>
          <w:rFonts w:ascii="Palatino Linotype" w:hAnsi="Palatino Linotype"/>
          <w:i/>
          <w:color w:val="000000"/>
        </w:rPr>
      </w:pPr>
    </w:p>
    <w:p w14:paraId="75697F3E" w14:textId="64CB4ABD" w:rsidR="00F04031" w:rsidRPr="002B06FF" w:rsidRDefault="00F04031" w:rsidP="002B06FF">
      <w:pPr>
        <w:tabs>
          <w:tab w:val="left" w:pos="284"/>
        </w:tabs>
        <w:spacing w:line="360" w:lineRule="auto"/>
        <w:ind w:left="426" w:right="616"/>
        <w:jc w:val="both"/>
        <w:rPr>
          <w:rFonts w:ascii="Palatino Linotype" w:hAnsi="Palatino Linotype"/>
          <w:b/>
        </w:rPr>
      </w:pPr>
      <w:r w:rsidRPr="002B06FF">
        <w:rPr>
          <w:rFonts w:ascii="Palatino Linotype" w:hAnsi="Palatino Linotype"/>
          <w:b/>
        </w:rPr>
        <w:lastRenderedPageBreak/>
        <w:t>Solicitud 00012/MELOCAM/IP/2019</w:t>
      </w:r>
    </w:p>
    <w:p w14:paraId="7305FD83" w14:textId="77777777" w:rsidR="00F04031" w:rsidRPr="002B06FF" w:rsidRDefault="00F04031" w:rsidP="002B06FF">
      <w:pPr>
        <w:tabs>
          <w:tab w:val="left" w:pos="284"/>
        </w:tabs>
        <w:spacing w:line="360" w:lineRule="auto"/>
        <w:ind w:left="426" w:right="616"/>
        <w:jc w:val="both"/>
        <w:rPr>
          <w:rFonts w:ascii="Palatino Linotype" w:hAnsi="Palatino Linotype"/>
          <w:i/>
          <w:color w:val="000000"/>
        </w:rPr>
      </w:pPr>
      <w:r w:rsidRPr="002B06FF">
        <w:rPr>
          <w:rFonts w:ascii="Palatino Linotype" w:hAnsi="Palatino Linotype"/>
          <w:i/>
          <w:color w:val="000000"/>
        </w:rPr>
        <w:t>“Solicito conforme a los artículos de la Ley Orgánica Municipal, la documentación con la que debe cumplir para desempeñar el cargo de Director de Desarrollo económico. I. Ser Ciudadano del Estado en pleno uso de sus Derechos. II. No estar Inhabilitado para desempeñar cargo, empleo o comisión pública. III. No haber sido condenado en proceso penal, por delito intencional que amerite pena primitiva de libertad. (CERTIFICADO DE ANTECEDENTES NO PENALES) IV. Contar con título profesional en el área económico-administrativa, VIII. Experiencia mínima de un año, con anterioridad a la fecha de su designación. (NOMBRAMIENTOS CON CARGO SIMILAR EN OTROS AYUNTAMIENTOS) IX. Certificación de competencia laboral expedida por el Instituto Hacendario del Estado de México. (SI NO CUENTA AÚN CON CERTIFICACIÓN, DOCUMENTO QUE COMPRUEBA QUE ESTA EN PROCESO DE CERTIFICACIÓN, EXPEDIDO POR EL IHAEM)”</w:t>
      </w:r>
      <w:r w:rsidRPr="002B06FF">
        <w:rPr>
          <w:rFonts w:ascii="Palatino Linotype" w:hAnsi="Palatino Linotype"/>
          <w:color w:val="000000"/>
        </w:rPr>
        <w:t xml:space="preserve"> (Sic)</w:t>
      </w:r>
    </w:p>
    <w:p w14:paraId="3992CF36" w14:textId="77777777" w:rsidR="00A5514F" w:rsidRPr="002B06FF" w:rsidRDefault="00A5514F" w:rsidP="002B06FF">
      <w:pPr>
        <w:tabs>
          <w:tab w:val="left" w:pos="0"/>
        </w:tabs>
        <w:spacing w:line="360" w:lineRule="auto"/>
        <w:ind w:right="616"/>
        <w:jc w:val="both"/>
        <w:rPr>
          <w:rFonts w:ascii="Palatino Linotype" w:hAnsi="Palatino Linotype"/>
          <w:i/>
        </w:rPr>
      </w:pPr>
    </w:p>
    <w:p w14:paraId="7727518C" w14:textId="7AB4F015" w:rsidR="00A45546" w:rsidRPr="002B06FF" w:rsidRDefault="00A8769A" w:rsidP="002B06FF">
      <w:pPr>
        <w:pStyle w:val="Prrafodelista"/>
        <w:tabs>
          <w:tab w:val="left" w:pos="0"/>
        </w:tabs>
        <w:spacing w:line="360" w:lineRule="auto"/>
        <w:ind w:left="567"/>
        <w:jc w:val="both"/>
        <w:rPr>
          <w:rFonts w:ascii="Palatino Linotype" w:hAnsi="Palatino Linotype"/>
        </w:rPr>
      </w:pPr>
      <w:r w:rsidRPr="002B06FF">
        <w:rPr>
          <w:rFonts w:ascii="Palatino Linotype" w:eastAsia="Times New Roman" w:hAnsi="Palatino Linotype" w:cs="Arial"/>
        </w:rPr>
        <w:t xml:space="preserve">Señaló </w:t>
      </w:r>
      <w:r w:rsidR="00750A80" w:rsidRPr="002B06FF">
        <w:rPr>
          <w:rFonts w:ascii="Palatino Linotype" w:eastAsia="Times New Roman" w:hAnsi="Palatino Linotype" w:cs="Arial"/>
        </w:rPr>
        <w:t>como modalidad de entrega de información</w:t>
      </w:r>
      <w:r w:rsidR="00750A80" w:rsidRPr="002B06FF">
        <w:rPr>
          <w:rFonts w:ascii="Palatino Linotype" w:eastAsia="Times New Roman" w:hAnsi="Palatino Linotype" w:cs="Arial"/>
          <w:b/>
        </w:rPr>
        <w:t>:</w:t>
      </w:r>
      <w:r w:rsidR="00750A80" w:rsidRPr="002B06FF">
        <w:rPr>
          <w:rFonts w:ascii="Palatino Linotype" w:eastAsia="Times New Roman" w:hAnsi="Palatino Linotype" w:cs="Arial"/>
        </w:rPr>
        <w:t xml:space="preserve"> </w:t>
      </w:r>
      <w:r w:rsidR="007B30F3" w:rsidRPr="002B06FF">
        <w:rPr>
          <w:rFonts w:ascii="Palatino Linotype" w:hAnsi="Palatino Linotype"/>
        </w:rPr>
        <w:t>A través de</w:t>
      </w:r>
      <w:r w:rsidR="00E83035" w:rsidRPr="002B06FF">
        <w:rPr>
          <w:rFonts w:ascii="Palatino Linotype" w:hAnsi="Palatino Linotype"/>
        </w:rPr>
        <w:t>l</w:t>
      </w:r>
      <w:r w:rsidR="00A53AF8" w:rsidRPr="002B06FF">
        <w:rPr>
          <w:rFonts w:ascii="Palatino Linotype" w:hAnsi="Palatino Linotype"/>
          <w:b/>
        </w:rPr>
        <w:t xml:space="preserve"> </w:t>
      </w:r>
      <w:r w:rsidR="003C7422" w:rsidRPr="002B06FF">
        <w:rPr>
          <w:rFonts w:ascii="Palatino Linotype" w:hAnsi="Palatino Linotype"/>
          <w:b/>
        </w:rPr>
        <w:t>SAIMEX</w:t>
      </w:r>
      <w:r w:rsidR="003E4A5C" w:rsidRPr="002B06FF">
        <w:rPr>
          <w:rFonts w:ascii="Palatino Linotype" w:hAnsi="Palatino Linotype"/>
          <w:b/>
        </w:rPr>
        <w:t>.</w:t>
      </w:r>
    </w:p>
    <w:p w14:paraId="1A010198" w14:textId="77777777" w:rsidR="00E83035" w:rsidRPr="002B06FF" w:rsidRDefault="00E83035" w:rsidP="002B06FF">
      <w:pPr>
        <w:pStyle w:val="Prrafodelista"/>
        <w:tabs>
          <w:tab w:val="left" w:pos="0"/>
        </w:tabs>
        <w:spacing w:line="360" w:lineRule="auto"/>
        <w:jc w:val="both"/>
        <w:rPr>
          <w:rFonts w:ascii="Palatino Linotype" w:hAnsi="Palatino Linotype"/>
        </w:rPr>
      </w:pPr>
    </w:p>
    <w:p w14:paraId="6FE2796E" w14:textId="5E660A14" w:rsidR="002D16D0" w:rsidRPr="002B06FF" w:rsidRDefault="00761B21"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B06FF">
        <w:rPr>
          <w:rFonts w:ascii="Palatino Linotype" w:hAnsi="Palatino Linotype"/>
        </w:rPr>
        <w:t xml:space="preserve">El </w:t>
      </w:r>
      <w:r w:rsidR="00F04031" w:rsidRPr="002B06FF">
        <w:rPr>
          <w:rFonts w:ascii="Palatino Linotype" w:hAnsi="Palatino Linotype"/>
        </w:rPr>
        <w:t>cinco</w:t>
      </w:r>
      <w:r w:rsidRPr="002B06FF">
        <w:rPr>
          <w:rFonts w:ascii="Palatino Linotype" w:hAnsi="Palatino Linotype"/>
        </w:rPr>
        <w:t xml:space="preserve"> </w:t>
      </w:r>
      <w:r w:rsidR="00A646F4" w:rsidRPr="002B06FF">
        <w:rPr>
          <w:rFonts w:ascii="Palatino Linotype" w:hAnsi="Palatino Linotype"/>
        </w:rPr>
        <w:t>(</w:t>
      </w:r>
      <w:r w:rsidR="00271377" w:rsidRPr="002B06FF">
        <w:rPr>
          <w:rFonts w:ascii="Palatino Linotype" w:hAnsi="Palatino Linotype"/>
        </w:rPr>
        <w:t>0</w:t>
      </w:r>
      <w:r w:rsidR="00F04031" w:rsidRPr="002B06FF">
        <w:rPr>
          <w:rFonts w:ascii="Palatino Linotype" w:hAnsi="Palatino Linotype"/>
        </w:rPr>
        <w:t>5</w:t>
      </w:r>
      <w:r w:rsidR="00A646F4" w:rsidRPr="002B06FF">
        <w:rPr>
          <w:rFonts w:ascii="Palatino Linotype" w:hAnsi="Palatino Linotype"/>
        </w:rPr>
        <w:t xml:space="preserve">) </w:t>
      </w:r>
      <w:r w:rsidR="0077381A" w:rsidRPr="002B06FF">
        <w:rPr>
          <w:rFonts w:ascii="Palatino Linotype" w:hAnsi="Palatino Linotype"/>
        </w:rPr>
        <w:t xml:space="preserve">de </w:t>
      </w:r>
      <w:r w:rsidR="00F04031" w:rsidRPr="002B06FF">
        <w:rPr>
          <w:rFonts w:ascii="Palatino Linotype" w:hAnsi="Palatino Linotype"/>
        </w:rPr>
        <w:t>marzo</w:t>
      </w:r>
      <w:r w:rsidR="00FB54FB" w:rsidRPr="002B06FF">
        <w:rPr>
          <w:rFonts w:ascii="Palatino Linotype" w:hAnsi="Palatino Linotype"/>
        </w:rPr>
        <w:t xml:space="preserve"> de dos mil dieci</w:t>
      </w:r>
      <w:r w:rsidR="0060011B" w:rsidRPr="002B06FF">
        <w:rPr>
          <w:rFonts w:ascii="Palatino Linotype" w:hAnsi="Palatino Linotype"/>
        </w:rPr>
        <w:t>nueve</w:t>
      </w:r>
      <w:r w:rsidR="00585F00" w:rsidRPr="002B06FF">
        <w:rPr>
          <w:rFonts w:ascii="Palatino Linotype" w:hAnsi="Palatino Linotype"/>
        </w:rPr>
        <w:t xml:space="preserve">, el </w:t>
      </w:r>
      <w:r w:rsidR="00585F00" w:rsidRPr="002B06FF">
        <w:rPr>
          <w:rFonts w:ascii="Palatino Linotype" w:hAnsi="Palatino Linotype"/>
          <w:b/>
        </w:rPr>
        <w:t xml:space="preserve">SUJETO OBLIGADO </w:t>
      </w:r>
      <w:r w:rsidR="00585F00" w:rsidRPr="002B06FF">
        <w:rPr>
          <w:rFonts w:ascii="Palatino Linotype" w:hAnsi="Palatino Linotype"/>
        </w:rPr>
        <w:t xml:space="preserve">dio respuesta </w:t>
      </w:r>
      <w:r w:rsidR="00A646F4" w:rsidRPr="002B06FF">
        <w:rPr>
          <w:rFonts w:ascii="Palatino Linotype" w:hAnsi="Palatino Linotype"/>
        </w:rPr>
        <w:t xml:space="preserve">a </w:t>
      </w:r>
      <w:r w:rsidR="00F04031" w:rsidRPr="002B06FF">
        <w:rPr>
          <w:rFonts w:ascii="Palatino Linotype" w:hAnsi="Palatino Linotype"/>
        </w:rPr>
        <w:t>las solicitudes de información</w:t>
      </w:r>
      <w:r w:rsidR="00A646F4" w:rsidRPr="002B06FF">
        <w:rPr>
          <w:rFonts w:ascii="Palatino Linotype" w:hAnsi="Palatino Linotype"/>
        </w:rPr>
        <w:t>,</w:t>
      </w:r>
      <w:r w:rsidR="004640ED" w:rsidRPr="002B06FF">
        <w:rPr>
          <w:rFonts w:ascii="Palatino Linotype" w:hAnsi="Palatino Linotype"/>
        </w:rPr>
        <w:t xml:space="preserve"> </w:t>
      </w:r>
      <w:r w:rsidR="00A646F4" w:rsidRPr="002B06FF">
        <w:rPr>
          <w:rFonts w:ascii="Palatino Linotype" w:hAnsi="Palatino Linotype"/>
        </w:rPr>
        <w:t xml:space="preserve"> </w:t>
      </w:r>
      <w:r w:rsidR="002D16D0" w:rsidRPr="002B06FF">
        <w:rPr>
          <w:rFonts w:ascii="Palatino Linotype" w:hAnsi="Palatino Linotype"/>
        </w:rPr>
        <w:t>en los siguientes términos:</w:t>
      </w:r>
    </w:p>
    <w:p w14:paraId="037095A5" w14:textId="77777777" w:rsidR="00F04031" w:rsidRPr="002B06FF" w:rsidRDefault="00F04031" w:rsidP="002B06FF">
      <w:pPr>
        <w:tabs>
          <w:tab w:val="left" w:pos="284"/>
        </w:tabs>
        <w:spacing w:line="360" w:lineRule="auto"/>
        <w:ind w:right="616"/>
        <w:jc w:val="both"/>
        <w:rPr>
          <w:rFonts w:ascii="Palatino Linotype" w:hAnsi="Palatino Linotype"/>
          <w:b/>
        </w:rPr>
      </w:pPr>
    </w:p>
    <w:p w14:paraId="37CA30D8" w14:textId="0080651C" w:rsidR="00F04031" w:rsidRPr="002B06FF" w:rsidRDefault="00F04031" w:rsidP="002B06FF">
      <w:pPr>
        <w:tabs>
          <w:tab w:val="left" w:pos="284"/>
        </w:tabs>
        <w:spacing w:line="360" w:lineRule="auto"/>
        <w:ind w:left="567" w:right="616"/>
        <w:jc w:val="both"/>
        <w:rPr>
          <w:rFonts w:ascii="Palatino Linotype" w:hAnsi="Palatino Linotype"/>
          <w:b/>
        </w:rPr>
      </w:pPr>
      <w:r w:rsidRPr="002B06FF">
        <w:rPr>
          <w:rFonts w:ascii="Palatino Linotype" w:hAnsi="Palatino Linotype"/>
          <w:b/>
        </w:rPr>
        <w:t>Solicitud 00011/MELOCAM/IP/2019</w:t>
      </w:r>
    </w:p>
    <w:p w14:paraId="558754A3" w14:textId="77777777" w:rsidR="002D16D0" w:rsidRPr="002B06FF" w:rsidRDefault="002D16D0" w:rsidP="002B06FF">
      <w:pPr>
        <w:pStyle w:val="Prrafodelista"/>
        <w:tabs>
          <w:tab w:val="left" w:pos="0"/>
          <w:tab w:val="left" w:pos="426"/>
        </w:tabs>
        <w:spacing w:line="360" w:lineRule="auto"/>
        <w:ind w:left="0" w:right="49"/>
        <w:jc w:val="both"/>
        <w:rPr>
          <w:rFonts w:ascii="Palatino Linotype" w:hAnsi="Palatino Linotype"/>
        </w:rPr>
      </w:pPr>
    </w:p>
    <w:p w14:paraId="6FD0FA4B" w14:textId="4E7A655E" w:rsidR="002D1D7F" w:rsidRPr="002B06FF" w:rsidRDefault="004E38C8" w:rsidP="002B06FF">
      <w:pPr>
        <w:pStyle w:val="Prrafodelista"/>
        <w:tabs>
          <w:tab w:val="left" w:pos="426"/>
        </w:tabs>
        <w:spacing w:line="360" w:lineRule="auto"/>
        <w:ind w:left="567" w:right="616"/>
        <w:jc w:val="both"/>
        <w:rPr>
          <w:rFonts w:ascii="Palatino Linotype" w:hAnsi="Palatino Linotype"/>
        </w:rPr>
      </w:pPr>
      <w:r w:rsidRPr="002B06FF">
        <w:rPr>
          <w:rFonts w:ascii="Palatino Linotype" w:hAnsi="Palatino Linotype"/>
          <w:i/>
        </w:rPr>
        <w:lastRenderedPageBreak/>
        <w:t>“</w:t>
      </w:r>
      <w:r w:rsidR="00271377" w:rsidRPr="002B06FF">
        <w:rPr>
          <w:rFonts w:ascii="Palatino Linotype" w:hAnsi="Palatino Linotype"/>
          <w:i/>
        </w:rPr>
        <w:t>…</w:t>
      </w:r>
      <w:r w:rsidR="00F04031" w:rsidRPr="002B06FF">
        <w:rPr>
          <w:rFonts w:ascii="Palatino Linotype" w:hAnsi="Palatino Linotype"/>
          <w:i/>
          <w:color w:val="000000"/>
        </w:rPr>
        <w:t>Estando en tiempo y forma en términos de los artículos 12, 150, 157, 163 y demás relativos de la Ley de Transparencia y Acceso a la Información Pública del Estado de México y Municipios vigente, con respecto a su petición 00011/MELOCAM/IP/2019 mediante el sistema SAIMEX, se le informa:, el Titular de la Tesorería Municipal cuenta con toda la Documentación de acuerdo al artículo 96 de la Ley Orgánica Municipal, para cumplir con el desempeño de Tesorero Municipal, con referente al inciso VI. El trámite actualmente está en proceso</w:t>
      </w:r>
      <w:proofErr w:type="gramStart"/>
      <w:r w:rsidR="00F04031" w:rsidRPr="002B06FF">
        <w:rPr>
          <w:rFonts w:ascii="Palatino Linotype" w:hAnsi="Palatino Linotype"/>
          <w:i/>
          <w:color w:val="000000"/>
        </w:rPr>
        <w:t>..</w:t>
      </w:r>
      <w:proofErr w:type="gramEnd"/>
      <w:r w:rsidR="00F04031" w:rsidRPr="002B06FF">
        <w:rPr>
          <w:rFonts w:ascii="Palatino Linotype" w:hAnsi="Palatino Linotype"/>
          <w:i/>
          <w:color w:val="000000"/>
        </w:rPr>
        <w:t xml:space="preserve">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F04031" w:rsidRPr="002B06FF">
        <w:rPr>
          <w:rFonts w:ascii="Palatino Linotype" w:hAnsi="Palatino Linotype"/>
          <w:color w:val="000000"/>
        </w:rPr>
        <w:t>.</w:t>
      </w:r>
      <w:r w:rsidR="00F04031" w:rsidRPr="002B06FF">
        <w:rPr>
          <w:rFonts w:ascii="Palatino Linotype" w:hAnsi="Palatino Linotype"/>
          <w:i/>
        </w:rPr>
        <w:t>”</w:t>
      </w:r>
      <w:r w:rsidRPr="002B06FF">
        <w:rPr>
          <w:rFonts w:ascii="Palatino Linotype" w:hAnsi="Palatino Linotype"/>
          <w:i/>
        </w:rPr>
        <w:t xml:space="preserve"> </w:t>
      </w:r>
      <w:r w:rsidRPr="002B06FF">
        <w:rPr>
          <w:rFonts w:ascii="Palatino Linotype" w:hAnsi="Palatino Linotype"/>
        </w:rPr>
        <w:t>(Sic)</w:t>
      </w:r>
    </w:p>
    <w:p w14:paraId="58B39945" w14:textId="77777777" w:rsidR="00F04031" w:rsidRPr="002B06FF" w:rsidRDefault="00F04031" w:rsidP="002B06FF">
      <w:pPr>
        <w:pStyle w:val="Prrafodelista"/>
        <w:tabs>
          <w:tab w:val="left" w:pos="426"/>
        </w:tabs>
        <w:spacing w:line="360" w:lineRule="auto"/>
        <w:ind w:left="567" w:right="616"/>
        <w:jc w:val="both"/>
        <w:rPr>
          <w:rFonts w:ascii="Palatino Linotype" w:hAnsi="Palatino Linotype"/>
        </w:rPr>
      </w:pPr>
    </w:p>
    <w:p w14:paraId="4888E8D9" w14:textId="77777777" w:rsidR="00F04031" w:rsidRPr="002B06FF" w:rsidRDefault="00F04031" w:rsidP="002B06FF">
      <w:pPr>
        <w:tabs>
          <w:tab w:val="left" w:pos="284"/>
        </w:tabs>
        <w:spacing w:line="360" w:lineRule="auto"/>
        <w:ind w:left="426" w:right="616"/>
        <w:jc w:val="both"/>
        <w:rPr>
          <w:rFonts w:ascii="Palatino Linotype" w:hAnsi="Palatino Linotype"/>
          <w:b/>
        </w:rPr>
      </w:pPr>
      <w:r w:rsidRPr="002B06FF">
        <w:rPr>
          <w:rFonts w:ascii="Palatino Linotype" w:hAnsi="Palatino Linotype"/>
          <w:b/>
        </w:rPr>
        <w:t>Solicitud 00012/MELOCAM/IP/2019</w:t>
      </w:r>
    </w:p>
    <w:p w14:paraId="7D0BCB73" w14:textId="3518610E" w:rsidR="00F04031" w:rsidRPr="002B06FF" w:rsidRDefault="00F04031" w:rsidP="002B06FF">
      <w:pPr>
        <w:pStyle w:val="Prrafodelista"/>
        <w:tabs>
          <w:tab w:val="left" w:pos="426"/>
        </w:tabs>
        <w:spacing w:line="360" w:lineRule="auto"/>
        <w:ind w:left="567" w:right="616"/>
        <w:jc w:val="both"/>
        <w:rPr>
          <w:rFonts w:ascii="Palatino Linotype" w:hAnsi="Palatino Linotype"/>
          <w:i/>
        </w:rPr>
      </w:pPr>
      <w:r w:rsidRPr="002B06FF">
        <w:rPr>
          <w:rFonts w:ascii="Palatino Linotype" w:hAnsi="Palatino Linotype"/>
          <w:i/>
          <w:color w:val="000000"/>
        </w:rPr>
        <w:t xml:space="preserve">“…Estando en tiempo y forma en términos de los artículos 12, 150, 157, 163 y demás relativos de la Ley de Transparencia y Acceso a la Información Pública del Estado de México y Municipios vigente, con respecto a su petición 00012/MELOCAM/IP/2019 mediante el sistema SAIMEX, se le informa:, Encargado de la Dirección de Desarrollo Económico cuenta con la documentación de acuerdo al artículo 96 de la Ley Orgánica Municipal, para cumplir con el desempeño de Director de Desarrollo Económico, con referente al inciso IX. El trámite actualmente está en proceso. En virtud de lo anterior la </w:t>
      </w:r>
      <w:r w:rsidRPr="002B06FF">
        <w:rPr>
          <w:rFonts w:ascii="Palatino Linotype" w:hAnsi="Palatino Linotype"/>
          <w:i/>
          <w:color w:val="000000"/>
        </w:rPr>
        <w:lastRenderedPageBreak/>
        <w:t>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0EA09DCA" w14:textId="77777777" w:rsidR="002D1D7F" w:rsidRPr="002B06FF" w:rsidRDefault="002D1D7F" w:rsidP="002B06FF">
      <w:pPr>
        <w:pStyle w:val="Prrafodelista"/>
        <w:tabs>
          <w:tab w:val="left" w:pos="426"/>
        </w:tabs>
        <w:spacing w:line="360" w:lineRule="auto"/>
        <w:ind w:left="567" w:right="616"/>
        <w:jc w:val="both"/>
        <w:rPr>
          <w:rFonts w:ascii="Palatino Linotype" w:hAnsi="Palatino Linotype"/>
          <w:i/>
        </w:rPr>
      </w:pPr>
    </w:p>
    <w:p w14:paraId="1BDB340C" w14:textId="5F9FD66D" w:rsidR="00D870F1" w:rsidRPr="002B06FF" w:rsidRDefault="00761B21"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B06FF">
        <w:rPr>
          <w:rFonts w:ascii="Palatino Linotype" w:eastAsia="Times New Roman" w:hAnsi="Palatino Linotype" w:cs="Arial"/>
        </w:rPr>
        <w:t xml:space="preserve">El </w:t>
      </w:r>
      <w:r w:rsidR="00F04031" w:rsidRPr="002B06FF">
        <w:rPr>
          <w:rFonts w:ascii="Palatino Linotype" w:eastAsia="Times New Roman" w:hAnsi="Palatino Linotype" w:cs="Arial"/>
        </w:rPr>
        <w:t>diecinueve</w:t>
      </w:r>
      <w:r w:rsidRPr="002B06FF">
        <w:rPr>
          <w:rFonts w:ascii="Palatino Linotype" w:eastAsia="Times New Roman" w:hAnsi="Palatino Linotype" w:cs="Arial"/>
        </w:rPr>
        <w:t xml:space="preserve"> (</w:t>
      </w:r>
      <w:r w:rsidR="00F04031" w:rsidRPr="002B06FF">
        <w:rPr>
          <w:rFonts w:ascii="Palatino Linotype" w:eastAsia="Times New Roman" w:hAnsi="Palatino Linotype" w:cs="Arial"/>
        </w:rPr>
        <w:t>19</w:t>
      </w:r>
      <w:r w:rsidRPr="002B06FF">
        <w:rPr>
          <w:rFonts w:ascii="Palatino Linotype" w:eastAsia="Times New Roman" w:hAnsi="Palatino Linotype" w:cs="Arial"/>
        </w:rPr>
        <w:t>)</w:t>
      </w:r>
      <w:r w:rsidR="00BF2C41" w:rsidRPr="002B06FF">
        <w:rPr>
          <w:rFonts w:ascii="Palatino Linotype" w:eastAsia="Times New Roman" w:hAnsi="Palatino Linotype" w:cs="Arial"/>
        </w:rPr>
        <w:t xml:space="preserve"> de </w:t>
      </w:r>
      <w:r w:rsidR="00F04031" w:rsidRPr="002B06FF">
        <w:rPr>
          <w:rFonts w:ascii="Palatino Linotype" w:eastAsia="Times New Roman" w:hAnsi="Palatino Linotype" w:cs="Arial"/>
        </w:rPr>
        <w:t>marzo</w:t>
      </w:r>
      <w:r w:rsidR="00FA3B14" w:rsidRPr="002B06FF">
        <w:rPr>
          <w:rFonts w:ascii="Palatino Linotype" w:eastAsia="Times New Roman" w:hAnsi="Palatino Linotype" w:cs="Arial"/>
        </w:rPr>
        <w:t xml:space="preserve"> de dos mil dieci</w:t>
      </w:r>
      <w:r w:rsidR="0036519C" w:rsidRPr="002B06FF">
        <w:rPr>
          <w:rFonts w:ascii="Palatino Linotype" w:eastAsia="Times New Roman" w:hAnsi="Palatino Linotype" w:cs="Arial"/>
        </w:rPr>
        <w:t>nueve</w:t>
      </w:r>
      <w:r w:rsidR="00041474" w:rsidRPr="002B06FF">
        <w:rPr>
          <w:rFonts w:ascii="Palatino Linotype" w:eastAsia="Times New Roman" w:hAnsi="Palatino Linotype" w:cs="Arial"/>
        </w:rPr>
        <w:t>,</w:t>
      </w:r>
      <w:r w:rsidR="00FA3B14" w:rsidRPr="002B06FF">
        <w:rPr>
          <w:rFonts w:ascii="Palatino Linotype" w:eastAsia="Times New Roman" w:hAnsi="Palatino Linotype" w:cs="Arial"/>
        </w:rPr>
        <w:t xml:space="preserve"> </w:t>
      </w:r>
      <w:r w:rsidR="00041474" w:rsidRPr="002B06FF">
        <w:rPr>
          <w:rFonts w:ascii="Palatino Linotype" w:eastAsia="Times New Roman" w:hAnsi="Palatino Linotype" w:cs="Arial"/>
        </w:rPr>
        <w:t>la</w:t>
      </w:r>
      <w:r w:rsidR="007E4E68" w:rsidRPr="002B06FF">
        <w:rPr>
          <w:rFonts w:ascii="Palatino Linotype" w:hAnsi="Palatino Linotype" w:cs="Arial"/>
        </w:rPr>
        <w:t xml:space="preserve"> particular</w:t>
      </w:r>
      <w:r w:rsidR="00585F00" w:rsidRPr="002B06FF">
        <w:rPr>
          <w:rFonts w:ascii="Palatino Linotype" w:eastAsia="Times New Roman" w:hAnsi="Palatino Linotype" w:cs="Arial"/>
        </w:rPr>
        <w:t xml:space="preserve"> interpuso </w:t>
      </w:r>
      <w:r w:rsidRPr="002B06FF">
        <w:rPr>
          <w:rFonts w:ascii="Palatino Linotype" w:eastAsia="Times New Roman" w:hAnsi="Palatino Linotype" w:cs="Arial"/>
        </w:rPr>
        <w:t xml:space="preserve">el recurso </w:t>
      </w:r>
      <w:r w:rsidR="00585F00" w:rsidRPr="002B06FF">
        <w:rPr>
          <w:rFonts w:ascii="Palatino Linotype" w:eastAsia="Times New Roman" w:hAnsi="Palatino Linotype" w:cs="Arial"/>
        </w:rPr>
        <w:t>de revisión, en contra de la</w:t>
      </w:r>
      <w:r w:rsidR="00041474" w:rsidRPr="002B06FF">
        <w:rPr>
          <w:rFonts w:ascii="Palatino Linotype" w:eastAsia="Times New Roman" w:hAnsi="Palatino Linotype" w:cs="Arial"/>
        </w:rPr>
        <w:t>s</w:t>
      </w:r>
      <w:r w:rsidR="00585F00" w:rsidRPr="002B06FF">
        <w:rPr>
          <w:rFonts w:ascii="Palatino Linotype" w:eastAsia="Times New Roman" w:hAnsi="Palatino Linotype" w:cs="Arial"/>
        </w:rPr>
        <w:t xml:space="preserve"> respuesta</w:t>
      </w:r>
      <w:r w:rsidR="00041474" w:rsidRPr="002B06FF">
        <w:rPr>
          <w:rFonts w:ascii="Palatino Linotype" w:eastAsia="Times New Roman" w:hAnsi="Palatino Linotype" w:cs="Arial"/>
        </w:rPr>
        <w:t>s</w:t>
      </w:r>
      <w:r w:rsidR="00585F00" w:rsidRPr="002B06FF">
        <w:rPr>
          <w:rFonts w:ascii="Palatino Linotype" w:eastAsia="Times New Roman" w:hAnsi="Palatino Linotype" w:cs="Arial"/>
        </w:rPr>
        <w:t xml:space="preserve"> anteriormente referida</w:t>
      </w:r>
      <w:r w:rsidR="00041474" w:rsidRPr="002B06FF">
        <w:rPr>
          <w:rFonts w:ascii="Palatino Linotype" w:eastAsia="Times New Roman" w:hAnsi="Palatino Linotype" w:cs="Arial"/>
        </w:rPr>
        <w:t>s</w:t>
      </w:r>
      <w:r w:rsidR="00585F00" w:rsidRPr="002B06FF">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F3B0B43" w14:textId="77777777" w:rsidR="00041474" w:rsidRPr="002B06FF" w:rsidRDefault="00041474" w:rsidP="002B06FF">
      <w:pPr>
        <w:pStyle w:val="Prrafodelista"/>
        <w:tabs>
          <w:tab w:val="left" w:pos="0"/>
          <w:tab w:val="left" w:pos="426"/>
        </w:tabs>
        <w:spacing w:line="360" w:lineRule="auto"/>
        <w:ind w:left="0" w:right="49"/>
        <w:jc w:val="both"/>
        <w:rPr>
          <w:rFonts w:ascii="Palatino Linotype" w:hAnsi="Palatino Linotype"/>
        </w:rPr>
      </w:pPr>
    </w:p>
    <w:p w14:paraId="2C834337" w14:textId="4B4880FF" w:rsidR="000D5DFD" w:rsidRDefault="00041474" w:rsidP="002B06FF">
      <w:pPr>
        <w:pStyle w:val="Prrafodelista"/>
        <w:tabs>
          <w:tab w:val="left" w:pos="0"/>
        </w:tabs>
        <w:spacing w:line="360" w:lineRule="auto"/>
        <w:ind w:left="0" w:right="49"/>
        <w:jc w:val="both"/>
        <w:rPr>
          <w:rFonts w:ascii="Palatino Linotype" w:hAnsi="Palatino Linotype"/>
          <w:b/>
        </w:rPr>
      </w:pPr>
      <w:r w:rsidRPr="002B06FF">
        <w:rPr>
          <w:rFonts w:ascii="Palatino Linotype" w:hAnsi="Palatino Linotype"/>
          <w:b/>
        </w:rPr>
        <w:t>Recurso 01813/INFOEM/IP/RR/2019</w:t>
      </w:r>
    </w:p>
    <w:p w14:paraId="3074F8A6" w14:textId="77777777" w:rsidR="002B06FF" w:rsidRPr="002B06FF" w:rsidRDefault="002B06FF" w:rsidP="002B06FF">
      <w:pPr>
        <w:pStyle w:val="Prrafodelista"/>
        <w:tabs>
          <w:tab w:val="left" w:pos="0"/>
        </w:tabs>
        <w:spacing w:line="360" w:lineRule="auto"/>
        <w:ind w:left="0" w:right="49"/>
        <w:jc w:val="both"/>
        <w:rPr>
          <w:rFonts w:ascii="Palatino Linotype" w:hAnsi="Palatino Linotype"/>
          <w:b/>
        </w:rPr>
      </w:pPr>
    </w:p>
    <w:p w14:paraId="5654E5A5" w14:textId="679274CB" w:rsidR="00C208DE" w:rsidRDefault="00585F00" w:rsidP="002B06FF">
      <w:pPr>
        <w:pStyle w:val="Prrafodelista"/>
        <w:numPr>
          <w:ilvl w:val="0"/>
          <w:numId w:val="2"/>
        </w:numPr>
        <w:tabs>
          <w:tab w:val="left" w:pos="0"/>
          <w:tab w:val="left" w:pos="426"/>
        </w:tabs>
        <w:spacing w:line="360" w:lineRule="auto"/>
        <w:ind w:left="426" w:right="616" w:hanging="284"/>
        <w:jc w:val="both"/>
        <w:rPr>
          <w:rFonts w:ascii="Palatino Linotype" w:eastAsia="Calibri" w:hAnsi="Palatino Linotype" w:cs="Arial"/>
        </w:rPr>
      </w:pPr>
      <w:bookmarkStart w:id="18" w:name="_Toc504377966"/>
      <w:r w:rsidRPr="002B06FF">
        <w:rPr>
          <w:rFonts w:ascii="Palatino Linotype" w:eastAsia="Calibri" w:hAnsi="Palatino Linotype" w:cs="Arial"/>
          <w:b/>
        </w:rPr>
        <w:t>Acto impugnado</w:t>
      </w:r>
      <w:bookmarkEnd w:id="4"/>
      <w:r w:rsidR="00F95F7E" w:rsidRPr="002B06FF">
        <w:rPr>
          <w:rFonts w:ascii="Palatino Linotype" w:eastAsia="Calibri" w:hAnsi="Palatino Linotype" w:cs="Arial"/>
        </w:rPr>
        <w:t>:</w:t>
      </w:r>
      <w:bookmarkEnd w:id="18"/>
      <w:r w:rsidR="00F95F7E" w:rsidRPr="002B06FF">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2B06FF">
        <w:rPr>
          <w:rFonts w:ascii="Palatino Linotype" w:eastAsia="Calibri" w:hAnsi="Palatino Linotype" w:cs="Arial"/>
          <w:i/>
        </w:rPr>
        <w:t>“</w:t>
      </w:r>
      <w:r w:rsidR="00041474" w:rsidRPr="002B06FF">
        <w:rPr>
          <w:rFonts w:ascii="Palatino Linotype" w:hAnsi="Palatino Linotype"/>
          <w:i/>
          <w:color w:val="000000"/>
        </w:rPr>
        <w:t xml:space="preserve">Solicito conforme a los artículos de la Ley Orgánica Municipal, solicito la documentación con la que debe cumplir para desempeñar el cargo de Tesorero. Artículo 96.- Para ser tesorero municipal se requiere, además de los requisitos del artículo 32 de esta Ley: I. Ser Ciudadano del Estado en pleno uso de sus Derechos. II. No estar Inhabilitado para desempeñar cargo, empleo o comisión pública. III. No haber sido condenado en proceso penal, por delito intencional que amerite pena primitiva de libertad. (CERTIFICADO DE ANTECEDENTES NO PENALES) IV. Tener los conocimientos suficientes para poder desempeñar el cargo, a juicio del Ayuntamiento; contar con título profesional en las áreas jurídicas, económicas o contable-administrativas, (TITULO PROFESIONAL Y CÉDULA PROFESIONAL) V. Con experiencia </w:t>
      </w:r>
      <w:r w:rsidR="00041474" w:rsidRPr="002B06FF">
        <w:rPr>
          <w:rFonts w:ascii="Palatino Linotype" w:hAnsi="Palatino Linotype"/>
          <w:i/>
          <w:color w:val="000000"/>
        </w:rPr>
        <w:lastRenderedPageBreak/>
        <w:t>mínima de un año (NOMBRAMIENTOS CON CARGO SIMILAR EN OTROS AYUNTAMIENTOS) VI. Contar con la certificación de competencia laboral en funciones expedida por el Instituto Hacendario del Estado de México, con anterioridad a la fecha de su designación; (SI NO CUENTA AÚN CON CERTIFICACIÓN, DOCUMENTO QUE COMPRUEBA QUE ESTA EN PROCESO DE CERTIFICACIÓN, EXPEDIDO POR EL IHAEM) VII. Caucionar el manejo de los fondos municipales, por un monto equivalente al uno al millar del importe correspondiente a los ingresos propios del municipio y las participaciones que en ingresos federales y estatales le correspondieron en el ejercicio inmediato anterior;</w:t>
      </w:r>
      <w:r w:rsidR="003E4A5C" w:rsidRPr="002B06FF">
        <w:rPr>
          <w:rFonts w:ascii="Palatino Linotype" w:eastAsia="Calibri" w:hAnsi="Palatino Linotype" w:cs="Arial"/>
          <w:i/>
        </w:rPr>
        <w:t xml:space="preserve">” </w:t>
      </w:r>
      <w:r w:rsidR="003E4A5C" w:rsidRPr="002B06FF">
        <w:rPr>
          <w:rFonts w:ascii="Palatino Linotype" w:eastAsia="Calibri" w:hAnsi="Palatino Linotype" w:cs="Arial"/>
        </w:rPr>
        <w:t>(Sic)</w:t>
      </w:r>
    </w:p>
    <w:p w14:paraId="7A349442" w14:textId="77777777" w:rsidR="002B06FF" w:rsidRPr="002B06FF" w:rsidRDefault="002B06FF" w:rsidP="002B06FF">
      <w:pPr>
        <w:pStyle w:val="Prrafodelista"/>
        <w:tabs>
          <w:tab w:val="left" w:pos="0"/>
          <w:tab w:val="left" w:pos="426"/>
        </w:tabs>
        <w:spacing w:line="360" w:lineRule="auto"/>
        <w:ind w:left="426" w:right="616"/>
        <w:jc w:val="both"/>
        <w:rPr>
          <w:rFonts w:ascii="Palatino Linotype" w:eastAsia="Calibri" w:hAnsi="Palatino Linotype" w:cs="Arial"/>
        </w:rPr>
      </w:pPr>
    </w:p>
    <w:p w14:paraId="26320EC9" w14:textId="72982F63" w:rsidR="003E4A5C" w:rsidRPr="002B06FF" w:rsidRDefault="00585F00" w:rsidP="002B06FF">
      <w:pPr>
        <w:pStyle w:val="Prrafodelista"/>
        <w:numPr>
          <w:ilvl w:val="0"/>
          <w:numId w:val="2"/>
        </w:numPr>
        <w:tabs>
          <w:tab w:val="left" w:pos="0"/>
          <w:tab w:val="left" w:pos="426"/>
        </w:tabs>
        <w:spacing w:line="360" w:lineRule="auto"/>
        <w:ind w:left="426" w:right="616" w:hanging="284"/>
        <w:jc w:val="both"/>
        <w:rPr>
          <w:rFonts w:ascii="Palatino Linotype" w:eastAsia="Calibri" w:hAnsi="Palatino Linotype" w:cs="Arial"/>
          <w:i/>
        </w:rPr>
      </w:pPr>
      <w:bookmarkStart w:id="33" w:name="_Toc504377967"/>
      <w:r w:rsidRPr="002B06FF">
        <w:rPr>
          <w:rFonts w:ascii="Palatino Linotype" w:eastAsia="Calibri" w:hAnsi="Palatino Linotype" w:cs="Arial"/>
          <w:b/>
        </w:rPr>
        <w:t>Razones o Motivos de inconformidad</w:t>
      </w:r>
      <w:r w:rsidRPr="002B06FF">
        <w:rPr>
          <w:rFonts w:ascii="Palatino Linotype" w:eastAsia="Calibri" w:hAnsi="Palatino Linotype" w:cs="Arial"/>
        </w:rPr>
        <w:t>:</w:t>
      </w:r>
      <w:bookmarkEnd w:id="19"/>
      <w:bookmarkEnd w:id="33"/>
      <w:r w:rsidRPr="002B06FF">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2B06FF">
        <w:rPr>
          <w:rFonts w:ascii="Palatino Linotype" w:eastAsia="Calibri" w:hAnsi="Palatino Linotype" w:cs="Arial"/>
          <w:i/>
        </w:rPr>
        <w:t>“</w:t>
      </w:r>
      <w:r w:rsidR="00041474" w:rsidRPr="002B06FF">
        <w:rPr>
          <w:rFonts w:ascii="Palatino Linotype" w:hAnsi="Palatino Linotype"/>
          <w:i/>
          <w:color w:val="000000"/>
        </w:rPr>
        <w:t>no se exhiben los documentos con los que acredita cumplen con los requisitos para desempeñar el caro</w:t>
      </w:r>
      <w:r w:rsidR="00271377" w:rsidRPr="002B06FF">
        <w:rPr>
          <w:rFonts w:ascii="Palatino Linotype" w:hAnsi="Palatino Linotype"/>
          <w:i/>
          <w:color w:val="000000"/>
        </w:rPr>
        <w:t>.</w:t>
      </w:r>
      <w:r w:rsidR="003E4A5C" w:rsidRPr="002B06FF">
        <w:rPr>
          <w:rFonts w:ascii="Palatino Linotype" w:eastAsia="Calibri" w:hAnsi="Palatino Linotype" w:cs="Arial"/>
          <w:i/>
        </w:rPr>
        <w:t xml:space="preserve">” </w:t>
      </w:r>
      <w:r w:rsidR="003E4A5C" w:rsidRPr="002B06FF">
        <w:rPr>
          <w:rFonts w:ascii="Palatino Linotype" w:eastAsia="Calibri" w:hAnsi="Palatino Linotype" w:cs="Arial"/>
        </w:rPr>
        <w:t>(Sic)</w:t>
      </w:r>
    </w:p>
    <w:p w14:paraId="7EA5870D" w14:textId="77777777" w:rsidR="00041474" w:rsidRPr="002B06FF" w:rsidRDefault="00041474" w:rsidP="002B06FF">
      <w:pPr>
        <w:pStyle w:val="Prrafodelista"/>
        <w:tabs>
          <w:tab w:val="left" w:pos="0"/>
          <w:tab w:val="left" w:pos="426"/>
        </w:tabs>
        <w:spacing w:line="360" w:lineRule="auto"/>
        <w:ind w:left="426" w:right="616"/>
        <w:jc w:val="both"/>
        <w:rPr>
          <w:rFonts w:ascii="Palatino Linotype" w:eastAsia="Calibri" w:hAnsi="Palatino Linotype" w:cs="Arial"/>
          <w:i/>
        </w:rPr>
      </w:pPr>
    </w:p>
    <w:p w14:paraId="3C4A4217" w14:textId="79D86B9E" w:rsidR="00041474" w:rsidRDefault="00041474" w:rsidP="002B06FF">
      <w:pPr>
        <w:pStyle w:val="Prrafodelista"/>
        <w:tabs>
          <w:tab w:val="left" w:pos="0"/>
        </w:tabs>
        <w:spacing w:line="360" w:lineRule="auto"/>
        <w:ind w:left="0" w:right="49"/>
        <w:jc w:val="both"/>
        <w:rPr>
          <w:rFonts w:ascii="Palatino Linotype" w:hAnsi="Palatino Linotype"/>
          <w:b/>
        </w:rPr>
      </w:pPr>
      <w:r w:rsidRPr="002B06FF">
        <w:rPr>
          <w:rFonts w:ascii="Palatino Linotype" w:hAnsi="Palatino Linotype"/>
          <w:b/>
        </w:rPr>
        <w:t>Recurso 01814/INFOEM/IP/RR/2019</w:t>
      </w:r>
    </w:p>
    <w:p w14:paraId="4CA8A5F1" w14:textId="77777777" w:rsidR="002B06FF" w:rsidRPr="002B06FF" w:rsidRDefault="002B06FF" w:rsidP="002B06FF">
      <w:pPr>
        <w:pStyle w:val="Prrafodelista"/>
        <w:tabs>
          <w:tab w:val="left" w:pos="0"/>
        </w:tabs>
        <w:spacing w:line="360" w:lineRule="auto"/>
        <w:ind w:left="0" w:right="49"/>
        <w:jc w:val="both"/>
        <w:rPr>
          <w:rFonts w:ascii="Palatino Linotype" w:hAnsi="Palatino Linotype"/>
          <w:b/>
        </w:rPr>
      </w:pPr>
    </w:p>
    <w:p w14:paraId="07D65123" w14:textId="565E674F" w:rsidR="00041474" w:rsidRPr="002B06FF" w:rsidRDefault="00041474" w:rsidP="002B06FF">
      <w:pPr>
        <w:pStyle w:val="Prrafodelista"/>
        <w:numPr>
          <w:ilvl w:val="0"/>
          <w:numId w:val="17"/>
        </w:numPr>
        <w:tabs>
          <w:tab w:val="left" w:pos="0"/>
          <w:tab w:val="left" w:pos="709"/>
        </w:tabs>
        <w:spacing w:line="360" w:lineRule="auto"/>
        <w:ind w:left="426" w:right="616" w:hanging="284"/>
        <w:jc w:val="both"/>
        <w:rPr>
          <w:rFonts w:ascii="Palatino Linotype" w:eastAsia="Calibri" w:hAnsi="Palatino Linotype" w:cs="Arial"/>
        </w:rPr>
      </w:pPr>
      <w:r w:rsidRPr="002B06FF">
        <w:rPr>
          <w:rFonts w:ascii="Palatino Linotype" w:eastAsia="Calibri" w:hAnsi="Palatino Linotype" w:cs="Arial"/>
          <w:b/>
        </w:rPr>
        <w:t>Acto impugnado</w:t>
      </w:r>
      <w:r w:rsidRPr="002B06FF">
        <w:rPr>
          <w:rFonts w:ascii="Palatino Linotype" w:eastAsia="Calibri" w:hAnsi="Palatino Linotype" w:cs="Arial"/>
        </w:rPr>
        <w:t xml:space="preserve">: </w:t>
      </w:r>
      <w:r w:rsidRPr="002B06FF">
        <w:rPr>
          <w:rFonts w:ascii="Palatino Linotype" w:eastAsia="Calibri" w:hAnsi="Palatino Linotype" w:cs="Arial"/>
          <w:i/>
        </w:rPr>
        <w:t xml:space="preserve">“Solicito conforme a los artículos de la Ley Orgánica Municipal, la documentación con la que debe cumplir para desempeñar el cargo de Director de Desarrollo económico. I. Ser Ciudadano del Estado en pleno uso de sus Derechos. II. No estar Inhabilitado para desempeñar cargo, empleo o comisión pública. III. No haber sido condenado en proceso penal, por delito intencional que amerite pena primitiva de libertad. (CERTIFICADO DE ANTECEDENTES NO </w:t>
      </w:r>
      <w:r w:rsidRPr="002B06FF">
        <w:rPr>
          <w:rFonts w:ascii="Palatino Linotype" w:eastAsia="Calibri" w:hAnsi="Palatino Linotype" w:cs="Arial"/>
          <w:i/>
        </w:rPr>
        <w:lastRenderedPageBreak/>
        <w:t xml:space="preserve">PENALES) IV. Contar con título profesional en el área económico-administrativa, VIII. Experiencia mínima de un año, con anterioridad a la fecha de su designación. (NOMBRAMIENTOS CON CARGO SIMILAR EN OTROS AYUNTAMIENTOS) IX. Certificación de competencia laboral expedida por el Instituto Hacendario del Estado de México. (SI NO CUENTA AÚN CON CERTIFICACIÓN, DOCUMENTO QUE COMPRUEBA QUE ESTA EN PROCESO DE CERTIFICACIÓN, EXPEDIDO POR EL IHAEM)” </w:t>
      </w:r>
      <w:r w:rsidRPr="002B06FF">
        <w:rPr>
          <w:rFonts w:ascii="Palatino Linotype" w:eastAsia="Calibri" w:hAnsi="Palatino Linotype" w:cs="Arial"/>
        </w:rPr>
        <w:t>(Sic)</w:t>
      </w:r>
    </w:p>
    <w:p w14:paraId="445B70F3" w14:textId="77777777" w:rsidR="00041474" w:rsidRPr="002B06FF" w:rsidRDefault="00041474" w:rsidP="002B06FF">
      <w:pPr>
        <w:pStyle w:val="Prrafodelista"/>
        <w:tabs>
          <w:tab w:val="left" w:pos="0"/>
          <w:tab w:val="left" w:pos="709"/>
        </w:tabs>
        <w:spacing w:line="360" w:lineRule="auto"/>
        <w:ind w:left="426" w:right="616"/>
        <w:jc w:val="both"/>
        <w:rPr>
          <w:rFonts w:ascii="Palatino Linotype" w:eastAsia="Calibri" w:hAnsi="Palatino Linotype" w:cs="Arial"/>
        </w:rPr>
      </w:pPr>
    </w:p>
    <w:p w14:paraId="43F36AF4" w14:textId="7B131BD8" w:rsidR="00041474" w:rsidRPr="002B06FF" w:rsidRDefault="00041474" w:rsidP="002B06FF">
      <w:pPr>
        <w:pStyle w:val="Prrafodelista"/>
        <w:numPr>
          <w:ilvl w:val="0"/>
          <w:numId w:val="17"/>
        </w:numPr>
        <w:tabs>
          <w:tab w:val="left" w:pos="0"/>
          <w:tab w:val="left" w:pos="709"/>
        </w:tabs>
        <w:spacing w:line="360" w:lineRule="auto"/>
        <w:ind w:left="426" w:right="616" w:hanging="284"/>
        <w:jc w:val="both"/>
        <w:rPr>
          <w:rFonts w:ascii="Palatino Linotype" w:eastAsia="Calibri" w:hAnsi="Palatino Linotype" w:cs="Arial"/>
          <w:i/>
        </w:rPr>
      </w:pPr>
      <w:r w:rsidRPr="002B06FF">
        <w:rPr>
          <w:rFonts w:ascii="Palatino Linotype" w:eastAsia="Calibri" w:hAnsi="Palatino Linotype" w:cs="Arial"/>
          <w:b/>
        </w:rPr>
        <w:t>Razones o Motivos de inconformidad</w:t>
      </w:r>
      <w:r w:rsidRPr="002B06FF">
        <w:rPr>
          <w:rFonts w:ascii="Palatino Linotype" w:eastAsia="Calibri" w:hAnsi="Palatino Linotype" w:cs="Arial"/>
        </w:rPr>
        <w:t xml:space="preserve">: </w:t>
      </w:r>
      <w:r w:rsidRPr="002B06FF">
        <w:rPr>
          <w:rFonts w:ascii="Palatino Linotype" w:eastAsia="Calibri" w:hAnsi="Palatino Linotype" w:cs="Arial"/>
          <w:i/>
        </w:rPr>
        <w:t>“</w:t>
      </w:r>
      <w:r w:rsidRPr="002B06FF">
        <w:rPr>
          <w:rFonts w:ascii="Palatino Linotype" w:hAnsi="Palatino Linotype"/>
          <w:i/>
          <w:color w:val="000000"/>
        </w:rPr>
        <w:t>no se exhiben los documentos con los que acredita que cumple con los requisitos para desempeñar el cargo</w:t>
      </w:r>
      <w:r w:rsidRPr="002B06FF">
        <w:rPr>
          <w:rFonts w:ascii="Palatino Linotype" w:eastAsia="Calibri" w:hAnsi="Palatino Linotype" w:cs="Arial"/>
        </w:rPr>
        <w:t>” (Sic)</w:t>
      </w:r>
    </w:p>
    <w:p w14:paraId="5A307B78" w14:textId="78DAB742" w:rsidR="00BA2844" w:rsidRPr="002B06FF" w:rsidRDefault="00BA2844" w:rsidP="002B06FF">
      <w:pPr>
        <w:pStyle w:val="Prrafodelista"/>
        <w:tabs>
          <w:tab w:val="left" w:pos="0"/>
        </w:tabs>
        <w:spacing w:line="360" w:lineRule="auto"/>
        <w:ind w:left="0" w:right="49"/>
        <w:jc w:val="both"/>
        <w:rPr>
          <w:rFonts w:ascii="Palatino Linotype" w:hAnsi="Palatino Linotype"/>
          <w:i/>
        </w:rPr>
      </w:pPr>
    </w:p>
    <w:p w14:paraId="36F4A402" w14:textId="5D5E3A26" w:rsidR="00B10787" w:rsidRPr="002B06FF" w:rsidRDefault="00B10787"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B06FF">
        <w:rPr>
          <w:rFonts w:ascii="Palatino Linotype" w:hAnsi="Palatino Linotype"/>
        </w:rPr>
        <w:t xml:space="preserve">Asimismo, con fundamento en lo dispuesto por el artículo 185 fracción I de la Ley de Transparencia y Acceso a la Información Pública del Estado de </w:t>
      </w:r>
      <w:r w:rsidRPr="002B06FF">
        <w:rPr>
          <w:rFonts w:ascii="Palatino Linotype" w:hAnsi="Palatino Linotype"/>
          <w:lang w:val="es-ES"/>
        </w:rPr>
        <w:t xml:space="preserve">México y Municipios, </w:t>
      </w:r>
      <w:r w:rsidRPr="002B06FF">
        <w:rPr>
          <w:rFonts w:ascii="Palatino Linotype" w:hAnsi="Palatino Linotype"/>
        </w:rPr>
        <w:t xml:space="preserve">el recurso de revisión número </w:t>
      </w:r>
      <w:r w:rsidRPr="002B06FF">
        <w:rPr>
          <w:rFonts w:ascii="Palatino Linotype" w:hAnsi="Palatino Linotype"/>
          <w:b/>
        </w:rPr>
        <w:t>01813/INFOEM/IP/RR/2019</w:t>
      </w:r>
      <w:r w:rsidRPr="002B06FF">
        <w:rPr>
          <w:rFonts w:ascii="Palatino Linotype" w:hAnsi="Palatino Linotype"/>
        </w:rPr>
        <w:t>, fue turnado</w:t>
      </w:r>
      <w:r w:rsidRPr="002B06FF">
        <w:rPr>
          <w:rFonts w:ascii="Palatino Linotype" w:hAnsi="Palatino Linotype"/>
          <w:b/>
          <w:lang w:val="es-ES"/>
        </w:rPr>
        <w:t xml:space="preserve"> </w:t>
      </w:r>
      <w:r w:rsidRPr="002B06FF">
        <w:rPr>
          <w:rFonts w:ascii="Palatino Linotype" w:hAnsi="Palatino Linotype"/>
          <w:lang w:val="es-ES"/>
        </w:rPr>
        <w:t xml:space="preserve">al </w:t>
      </w:r>
      <w:r w:rsidRPr="002B06FF">
        <w:rPr>
          <w:rFonts w:ascii="Palatino Linotype" w:hAnsi="Palatino Linotype"/>
          <w:b/>
          <w:lang w:val="es-ES"/>
        </w:rPr>
        <w:t xml:space="preserve">Comisionado José Guadalupe Luna Hernández </w:t>
      </w:r>
      <w:r w:rsidRPr="002B06FF">
        <w:rPr>
          <w:rFonts w:ascii="Palatino Linotype" w:hAnsi="Palatino Linotype"/>
          <w:lang w:val="es-ES"/>
        </w:rPr>
        <w:t xml:space="preserve">con el objeto de su análisis, </w:t>
      </w:r>
      <w:r w:rsidRPr="002B06FF">
        <w:rPr>
          <w:rFonts w:ascii="Palatino Linotype" w:hAnsi="Palatino Linotype"/>
        </w:rPr>
        <w:t>posteriormente el Pleno de este Órgano Autónomo, en la</w:t>
      </w:r>
      <w:r w:rsidRPr="002B06FF">
        <w:rPr>
          <w:rFonts w:ascii="Palatino Linotype" w:hAnsi="Palatino Linotype"/>
          <w:b/>
        </w:rPr>
        <w:t xml:space="preserve"> Décima Tercera </w:t>
      </w:r>
      <w:r w:rsidRPr="002B06FF">
        <w:rPr>
          <w:rFonts w:ascii="Palatino Linotype" w:hAnsi="Palatino Linotype"/>
        </w:rPr>
        <w:t>Sesión Ordinaria de fecha</w:t>
      </w:r>
      <w:r w:rsidRPr="002B06FF">
        <w:rPr>
          <w:rFonts w:ascii="Palatino Linotype" w:hAnsi="Palatino Linotype"/>
          <w:b/>
        </w:rPr>
        <w:t xml:space="preserve"> </w:t>
      </w:r>
      <w:r w:rsidRPr="002B06FF">
        <w:rPr>
          <w:rFonts w:ascii="Palatino Linotype" w:hAnsi="Palatino Linotype"/>
        </w:rPr>
        <w:t>tres (03) de abril de</w:t>
      </w:r>
      <w:r w:rsidRPr="002B06FF">
        <w:rPr>
          <w:rFonts w:ascii="Palatino Linotype" w:hAnsi="Palatino Linotype"/>
          <w:b/>
        </w:rPr>
        <w:t xml:space="preserve"> </w:t>
      </w:r>
      <w:r w:rsidRPr="002B06FF">
        <w:rPr>
          <w:rFonts w:ascii="Palatino Linotype" w:hAnsi="Palatino Linotype"/>
        </w:rPr>
        <w:t xml:space="preserve">dos mil diecinueve se ordenó la acumulación del </w:t>
      </w:r>
      <w:r w:rsidRPr="002B06FF">
        <w:rPr>
          <w:rFonts w:ascii="Palatino Linotype" w:hAnsi="Palatino Linotype"/>
          <w:lang w:val="es-ES"/>
        </w:rPr>
        <w:t xml:space="preserve">recurso de revisión </w:t>
      </w:r>
      <w:r w:rsidRPr="002B06FF">
        <w:rPr>
          <w:rFonts w:ascii="Palatino Linotype" w:hAnsi="Palatino Linotype"/>
          <w:b/>
          <w:bCs/>
        </w:rPr>
        <w:t>01814/INFOEM/IP/RR/2019</w:t>
      </w:r>
      <w:r w:rsidRPr="002B06FF">
        <w:rPr>
          <w:rFonts w:ascii="Palatino Linotype" w:hAnsi="Palatino Linotype"/>
          <w:b/>
          <w:lang w:val="es-ES"/>
        </w:rPr>
        <w:t xml:space="preserve">; </w:t>
      </w:r>
      <w:r w:rsidRPr="002B06FF">
        <w:rPr>
          <w:rFonts w:ascii="Palatino Linotype" w:hAnsi="Palatino Linotype"/>
          <w:b/>
        </w:rPr>
        <w:t xml:space="preserve"> </w:t>
      </w:r>
      <w:r w:rsidRPr="002B06FF">
        <w:rPr>
          <w:rFonts w:ascii="Palatino Linotype" w:hAnsi="Palatino Linotype"/>
        </w:rPr>
        <w:t xml:space="preserve">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w:t>
      </w:r>
      <w:r w:rsidRPr="002B06FF">
        <w:rPr>
          <w:rFonts w:ascii="Palatino Linotype" w:hAnsi="Palatino Linotype"/>
        </w:rPr>
        <w:lastRenderedPageBreak/>
        <w:t>Recursos de Revisión que deberán observar los Sujetos Obligados por la Ley de Transparencia Estatal</w:t>
      </w:r>
      <w:r w:rsidRPr="002B06FF">
        <w:rPr>
          <w:rFonts w:ascii="Palatino Linotype" w:hAnsi="Palatino Linotype"/>
          <w:i/>
          <w:vertAlign w:val="superscript"/>
        </w:rPr>
        <w:footnoteReference w:id="1"/>
      </w:r>
      <w:r w:rsidRPr="002B06FF">
        <w:rPr>
          <w:rFonts w:ascii="Palatino Linotype" w:hAnsi="Palatino Linotype"/>
        </w:rPr>
        <w:t>, que señala:</w:t>
      </w:r>
    </w:p>
    <w:p w14:paraId="6244BBEA" w14:textId="77777777" w:rsidR="00B10787" w:rsidRPr="002B06FF" w:rsidRDefault="00B10787" w:rsidP="002B06FF">
      <w:pPr>
        <w:pStyle w:val="Prrafodelista"/>
        <w:tabs>
          <w:tab w:val="left" w:pos="0"/>
          <w:tab w:val="left" w:pos="426"/>
        </w:tabs>
        <w:spacing w:line="360" w:lineRule="auto"/>
        <w:ind w:left="0" w:right="49"/>
        <w:jc w:val="both"/>
        <w:rPr>
          <w:rFonts w:ascii="Palatino Linotype" w:hAnsi="Palatino Linotype"/>
        </w:rPr>
      </w:pPr>
    </w:p>
    <w:p w14:paraId="01E9DC06" w14:textId="77777777" w:rsidR="00B10787" w:rsidRPr="002B06FF" w:rsidRDefault="00B10787" w:rsidP="002B06FF">
      <w:pPr>
        <w:tabs>
          <w:tab w:val="left" w:pos="567"/>
        </w:tabs>
        <w:spacing w:line="360" w:lineRule="auto"/>
        <w:ind w:left="567" w:right="616"/>
        <w:jc w:val="both"/>
        <w:rPr>
          <w:rFonts w:ascii="Palatino Linotype" w:hAnsi="Palatino Linotype"/>
          <w:i/>
          <w:lang w:val="es-ES"/>
        </w:rPr>
      </w:pPr>
      <w:r w:rsidRPr="002B06FF">
        <w:rPr>
          <w:rFonts w:ascii="Palatino Linotype" w:hAnsi="Palatino Linotype"/>
          <w:b/>
          <w:i/>
          <w:lang w:val="es-ES"/>
        </w:rPr>
        <w:t>“ONCE.</w:t>
      </w:r>
      <w:r w:rsidRPr="002B06FF">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03AA87C2" w14:textId="77777777" w:rsidR="00B10787" w:rsidRPr="002B06FF" w:rsidRDefault="00B10787" w:rsidP="002B06FF">
      <w:pPr>
        <w:tabs>
          <w:tab w:val="left" w:pos="567"/>
        </w:tabs>
        <w:spacing w:line="360" w:lineRule="auto"/>
        <w:ind w:left="567" w:right="616"/>
        <w:jc w:val="both"/>
        <w:rPr>
          <w:rFonts w:ascii="Palatino Linotype" w:hAnsi="Palatino Linotype"/>
          <w:i/>
          <w:lang w:val="es-ES"/>
        </w:rPr>
      </w:pPr>
      <w:r w:rsidRPr="002B06FF">
        <w:rPr>
          <w:rFonts w:ascii="Palatino Linotype" w:hAnsi="Palatino Linotype"/>
          <w:i/>
          <w:lang w:val="es-ES"/>
        </w:rPr>
        <w:t>…</w:t>
      </w:r>
      <w:r w:rsidRPr="002B06FF">
        <w:rPr>
          <w:rFonts w:ascii="Palatino Linotype" w:hAnsi="Palatino Linotype"/>
          <w:i/>
          <w:lang w:val="es-ES"/>
        </w:rPr>
        <w:tab/>
      </w:r>
    </w:p>
    <w:p w14:paraId="4026CC16" w14:textId="77777777" w:rsidR="00B10787" w:rsidRPr="002B06FF" w:rsidRDefault="00B10787" w:rsidP="002B06FF">
      <w:pPr>
        <w:tabs>
          <w:tab w:val="left" w:pos="567"/>
        </w:tabs>
        <w:spacing w:line="360" w:lineRule="auto"/>
        <w:ind w:left="567" w:right="616"/>
        <w:jc w:val="both"/>
        <w:rPr>
          <w:rFonts w:ascii="Palatino Linotype" w:hAnsi="Palatino Linotype"/>
          <w:i/>
          <w:lang w:val="es-ES"/>
        </w:rPr>
      </w:pPr>
      <w:r w:rsidRPr="002B06FF">
        <w:rPr>
          <w:rFonts w:ascii="Palatino Linotype" w:hAnsi="Palatino Linotype"/>
          <w:i/>
          <w:lang w:val="es-ES"/>
        </w:rPr>
        <w:t>b) Las partes o los actos impugnados sean iguales</w:t>
      </w:r>
    </w:p>
    <w:p w14:paraId="2B7031B7" w14:textId="77777777" w:rsidR="00B10787" w:rsidRPr="002B06FF" w:rsidRDefault="00B10787" w:rsidP="002B06FF">
      <w:pPr>
        <w:tabs>
          <w:tab w:val="left" w:pos="567"/>
        </w:tabs>
        <w:spacing w:line="360" w:lineRule="auto"/>
        <w:ind w:left="567" w:right="616"/>
        <w:jc w:val="both"/>
        <w:rPr>
          <w:rFonts w:ascii="Palatino Linotype" w:hAnsi="Palatino Linotype"/>
          <w:i/>
          <w:lang w:val="es-ES"/>
        </w:rPr>
      </w:pPr>
      <w:r w:rsidRPr="002B06FF">
        <w:rPr>
          <w:rFonts w:ascii="Palatino Linotype" w:hAnsi="Palatino Linotype"/>
          <w:i/>
          <w:lang w:val="es-ES"/>
        </w:rPr>
        <w:t>c) Cuando se trate del mismo solicitante, el mismo SUJETO OBLIGADO, aunque se trate de solicitudes diversas;</w:t>
      </w:r>
    </w:p>
    <w:p w14:paraId="0A2FF9D9" w14:textId="77777777" w:rsidR="00B10787" w:rsidRPr="002B06FF" w:rsidRDefault="00B10787" w:rsidP="002B06FF">
      <w:pPr>
        <w:tabs>
          <w:tab w:val="left" w:pos="567"/>
        </w:tabs>
        <w:spacing w:line="360" w:lineRule="auto"/>
        <w:ind w:left="567" w:right="616"/>
        <w:jc w:val="both"/>
        <w:rPr>
          <w:rFonts w:ascii="Palatino Linotype" w:hAnsi="Palatino Linotype"/>
          <w:i/>
          <w:lang w:val="es-ES"/>
        </w:rPr>
      </w:pPr>
      <w:r w:rsidRPr="002B06FF">
        <w:rPr>
          <w:rFonts w:ascii="Palatino Linotype" w:hAnsi="Palatino Linotype"/>
          <w:i/>
          <w:lang w:val="es-ES"/>
        </w:rPr>
        <w:t>(…)”</w:t>
      </w:r>
    </w:p>
    <w:p w14:paraId="6D90AE6E" w14:textId="77777777" w:rsidR="00B10787" w:rsidRPr="002B06FF" w:rsidRDefault="00B10787" w:rsidP="002B06FF">
      <w:pPr>
        <w:tabs>
          <w:tab w:val="left" w:pos="567"/>
        </w:tabs>
        <w:spacing w:line="360" w:lineRule="auto"/>
        <w:ind w:left="567" w:right="616"/>
        <w:jc w:val="both"/>
        <w:rPr>
          <w:rFonts w:ascii="Palatino Linotype" w:hAnsi="Palatino Linotype"/>
          <w:lang w:val="es-ES"/>
        </w:rPr>
      </w:pPr>
      <w:r w:rsidRPr="002B06FF">
        <w:rPr>
          <w:rFonts w:ascii="Palatino Linotype" w:hAnsi="Palatino Linotype"/>
          <w:lang w:val="es-ES"/>
        </w:rPr>
        <w:t>(Énfasis añadido)</w:t>
      </w:r>
    </w:p>
    <w:p w14:paraId="62809F6E" w14:textId="77777777" w:rsidR="00B10787" w:rsidRPr="002B06FF" w:rsidRDefault="00B10787" w:rsidP="002B06FF">
      <w:pPr>
        <w:tabs>
          <w:tab w:val="left" w:pos="567"/>
        </w:tabs>
        <w:spacing w:line="360" w:lineRule="auto"/>
        <w:ind w:left="567" w:right="616"/>
        <w:jc w:val="both"/>
        <w:rPr>
          <w:rFonts w:ascii="Palatino Linotype" w:hAnsi="Palatino Linotype"/>
          <w:i/>
          <w:lang w:val="es-ES"/>
        </w:rPr>
      </w:pPr>
    </w:p>
    <w:p w14:paraId="7B712755" w14:textId="77777777" w:rsidR="00B10787" w:rsidRPr="002B06FF" w:rsidRDefault="00B10787"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B06FF">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EFEE90E" w14:textId="77777777" w:rsidR="00B10787" w:rsidRPr="002B06FF" w:rsidRDefault="00B10787" w:rsidP="002B06FF">
      <w:pPr>
        <w:tabs>
          <w:tab w:val="left" w:pos="567"/>
        </w:tabs>
        <w:spacing w:line="360" w:lineRule="auto"/>
        <w:ind w:left="567" w:right="616"/>
        <w:jc w:val="both"/>
        <w:rPr>
          <w:rFonts w:ascii="Palatino Linotype" w:hAnsi="Palatino Linotype"/>
          <w:b/>
          <w:i/>
        </w:rPr>
      </w:pPr>
    </w:p>
    <w:p w14:paraId="543F9D9E" w14:textId="77777777" w:rsidR="00B10787" w:rsidRPr="002B06FF" w:rsidRDefault="00B10787" w:rsidP="002B06FF">
      <w:pPr>
        <w:tabs>
          <w:tab w:val="left" w:pos="567"/>
        </w:tabs>
        <w:spacing w:line="360" w:lineRule="auto"/>
        <w:ind w:left="567" w:right="616"/>
        <w:jc w:val="both"/>
        <w:rPr>
          <w:rFonts w:ascii="Palatino Linotype" w:hAnsi="Palatino Linotype"/>
          <w:b/>
          <w:i/>
        </w:rPr>
      </w:pPr>
      <w:r w:rsidRPr="002B06FF">
        <w:rPr>
          <w:rFonts w:ascii="Palatino Linotype" w:hAnsi="Palatino Linotype"/>
          <w:b/>
          <w:i/>
        </w:rPr>
        <w:t>Código de Procedimientos Administrativos del Estado de México.</w:t>
      </w:r>
    </w:p>
    <w:p w14:paraId="278EA6F1" w14:textId="77777777" w:rsidR="00B10787" w:rsidRPr="002B06FF" w:rsidRDefault="00B10787" w:rsidP="002B06FF">
      <w:pPr>
        <w:tabs>
          <w:tab w:val="left" w:pos="567"/>
        </w:tabs>
        <w:spacing w:line="360" w:lineRule="auto"/>
        <w:ind w:left="567" w:right="616"/>
        <w:jc w:val="both"/>
        <w:rPr>
          <w:rFonts w:ascii="Palatino Linotype" w:hAnsi="Palatino Linotype"/>
          <w:b/>
          <w:i/>
        </w:rPr>
      </w:pPr>
    </w:p>
    <w:p w14:paraId="26A73EA6" w14:textId="77777777" w:rsidR="00B10787" w:rsidRPr="002B06FF" w:rsidRDefault="00B10787" w:rsidP="002B06FF">
      <w:pPr>
        <w:tabs>
          <w:tab w:val="left" w:pos="567"/>
        </w:tabs>
        <w:spacing w:line="360" w:lineRule="auto"/>
        <w:ind w:left="567" w:right="616"/>
        <w:jc w:val="both"/>
        <w:rPr>
          <w:rFonts w:ascii="Palatino Linotype" w:hAnsi="Palatino Linotype"/>
          <w:i/>
        </w:rPr>
      </w:pPr>
      <w:r w:rsidRPr="002B06FF">
        <w:rPr>
          <w:rFonts w:ascii="Palatino Linotype" w:hAnsi="Palatino Linotype"/>
          <w:b/>
          <w:i/>
        </w:rPr>
        <w:t>“Artículo 18.-</w:t>
      </w:r>
      <w:r w:rsidRPr="002B06F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91B2AA3" w14:textId="77777777" w:rsidR="00B10787" w:rsidRPr="002B06FF" w:rsidRDefault="00B10787" w:rsidP="002B06FF">
      <w:pPr>
        <w:tabs>
          <w:tab w:val="left" w:pos="567"/>
        </w:tabs>
        <w:spacing w:line="360" w:lineRule="auto"/>
        <w:ind w:left="567" w:right="616"/>
        <w:jc w:val="both"/>
        <w:rPr>
          <w:rFonts w:ascii="Palatino Linotype" w:hAnsi="Palatino Linotype"/>
          <w:i/>
        </w:rPr>
      </w:pPr>
    </w:p>
    <w:p w14:paraId="223FA23B" w14:textId="77777777" w:rsidR="00B10787" w:rsidRPr="002B06FF" w:rsidRDefault="00B10787" w:rsidP="002B06FF">
      <w:pPr>
        <w:tabs>
          <w:tab w:val="left" w:pos="567"/>
        </w:tabs>
        <w:spacing w:line="360" w:lineRule="auto"/>
        <w:ind w:left="567" w:right="616"/>
        <w:jc w:val="both"/>
        <w:rPr>
          <w:rFonts w:ascii="Palatino Linotype" w:hAnsi="Palatino Linotype"/>
          <w:b/>
          <w:i/>
        </w:rPr>
      </w:pPr>
      <w:r w:rsidRPr="002B06FF">
        <w:rPr>
          <w:rFonts w:ascii="Palatino Linotype" w:hAnsi="Palatino Linotype"/>
          <w:b/>
          <w:i/>
        </w:rPr>
        <w:t>Ley de Transparencia y Acceso a la Información Pública del Estado de México y Municipios</w:t>
      </w:r>
    </w:p>
    <w:p w14:paraId="7E3F8460" w14:textId="77777777" w:rsidR="00B10787" w:rsidRPr="002B06FF" w:rsidRDefault="00B10787" w:rsidP="002B06FF">
      <w:pPr>
        <w:tabs>
          <w:tab w:val="left" w:pos="567"/>
        </w:tabs>
        <w:spacing w:line="360" w:lineRule="auto"/>
        <w:ind w:left="567" w:right="616"/>
        <w:jc w:val="both"/>
        <w:rPr>
          <w:rFonts w:ascii="Palatino Linotype" w:hAnsi="Palatino Linotype"/>
          <w:b/>
          <w:i/>
        </w:rPr>
      </w:pPr>
    </w:p>
    <w:p w14:paraId="65C659FF" w14:textId="77777777" w:rsidR="00B10787" w:rsidRPr="002B06FF" w:rsidRDefault="00B10787" w:rsidP="002B06FF">
      <w:pPr>
        <w:tabs>
          <w:tab w:val="left" w:pos="567"/>
        </w:tabs>
        <w:spacing w:line="360" w:lineRule="auto"/>
        <w:ind w:left="567" w:right="616"/>
        <w:jc w:val="both"/>
        <w:rPr>
          <w:rFonts w:ascii="Palatino Linotype" w:hAnsi="Palatino Linotype"/>
          <w:i/>
        </w:rPr>
      </w:pPr>
      <w:r w:rsidRPr="002B06FF">
        <w:rPr>
          <w:rFonts w:ascii="Palatino Linotype" w:hAnsi="Palatino Linotype"/>
          <w:b/>
          <w:i/>
        </w:rPr>
        <w:t>“Artículo 195.</w:t>
      </w:r>
      <w:r w:rsidRPr="002B06FF">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577870C" w14:textId="77777777" w:rsidR="00B10787" w:rsidRPr="002B06FF" w:rsidRDefault="00B10787" w:rsidP="002B06FF">
      <w:pPr>
        <w:tabs>
          <w:tab w:val="left" w:pos="567"/>
        </w:tabs>
        <w:spacing w:line="360" w:lineRule="auto"/>
        <w:ind w:left="567" w:right="616"/>
        <w:jc w:val="both"/>
        <w:rPr>
          <w:rFonts w:ascii="Palatino Linotype" w:hAnsi="Palatino Linotype"/>
        </w:rPr>
      </w:pPr>
      <w:r w:rsidRPr="002B06FF">
        <w:rPr>
          <w:rFonts w:ascii="Palatino Linotype" w:hAnsi="Palatino Linotype"/>
        </w:rPr>
        <w:t>(Énfasis añadido)</w:t>
      </w:r>
    </w:p>
    <w:p w14:paraId="60F520B5" w14:textId="77777777" w:rsidR="00B10787" w:rsidRPr="002B06FF" w:rsidRDefault="00B10787" w:rsidP="002B06FF">
      <w:pPr>
        <w:pStyle w:val="Prrafodelista"/>
        <w:tabs>
          <w:tab w:val="left" w:pos="0"/>
          <w:tab w:val="left" w:pos="426"/>
        </w:tabs>
        <w:spacing w:line="360" w:lineRule="auto"/>
        <w:ind w:left="0" w:right="49"/>
        <w:jc w:val="both"/>
        <w:rPr>
          <w:rFonts w:ascii="Palatino Linotype" w:hAnsi="Palatino Linotype"/>
          <w:i/>
        </w:rPr>
      </w:pPr>
    </w:p>
    <w:p w14:paraId="383EB55A" w14:textId="77777777" w:rsidR="00B10787" w:rsidRPr="002B06FF" w:rsidRDefault="00220DD2"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2B06FF">
        <w:rPr>
          <w:rFonts w:ascii="Palatino Linotype" w:eastAsia="Calibri" w:hAnsi="Palatino Linotype" w:cs="Arial"/>
        </w:rPr>
        <w:t xml:space="preserve">El </w:t>
      </w:r>
      <w:r w:rsidRPr="002B06FF">
        <w:rPr>
          <w:rFonts w:ascii="Palatino Linotype" w:eastAsia="Calibri" w:hAnsi="Palatino Linotype" w:cs="Times New Roman"/>
        </w:rPr>
        <w:t>Comisionado</w:t>
      </w:r>
      <w:r w:rsidRPr="002B06FF">
        <w:rPr>
          <w:rFonts w:ascii="Palatino Linotype" w:eastAsia="Calibri" w:hAnsi="Palatino Linotype" w:cs="Arial"/>
        </w:rPr>
        <w:t xml:space="preserve"> Ponente con fundamento en lo dispuesto por el artículo 185 fracción II de la ley de la materia, a través del acuerdo de admisión de fecha </w:t>
      </w:r>
      <w:r w:rsidR="00041474" w:rsidRPr="002B06FF">
        <w:rPr>
          <w:rFonts w:ascii="Palatino Linotype" w:eastAsia="Calibri" w:hAnsi="Palatino Linotype" w:cs="Arial"/>
        </w:rPr>
        <w:t>veinticinco</w:t>
      </w:r>
      <w:r w:rsidR="00CA5560" w:rsidRPr="002B06FF">
        <w:rPr>
          <w:rFonts w:ascii="Palatino Linotype" w:eastAsia="Calibri" w:hAnsi="Palatino Linotype" w:cs="Arial"/>
        </w:rPr>
        <w:t xml:space="preserve"> (</w:t>
      </w:r>
      <w:r w:rsidR="00041474" w:rsidRPr="002B06FF">
        <w:rPr>
          <w:rFonts w:ascii="Palatino Linotype" w:eastAsia="Calibri" w:hAnsi="Palatino Linotype" w:cs="Arial"/>
        </w:rPr>
        <w:t>25</w:t>
      </w:r>
      <w:r w:rsidR="00CA5560" w:rsidRPr="002B06FF">
        <w:rPr>
          <w:rFonts w:ascii="Palatino Linotype" w:eastAsia="Calibri" w:hAnsi="Palatino Linotype" w:cs="Arial"/>
        </w:rPr>
        <w:t xml:space="preserve">) </w:t>
      </w:r>
      <w:r w:rsidR="00091508" w:rsidRPr="002B06FF">
        <w:rPr>
          <w:rFonts w:ascii="Palatino Linotype" w:eastAsia="Calibri" w:hAnsi="Palatino Linotype" w:cs="Arial"/>
        </w:rPr>
        <w:t xml:space="preserve">de </w:t>
      </w:r>
      <w:r w:rsidR="00041474" w:rsidRPr="002B06FF">
        <w:rPr>
          <w:rFonts w:ascii="Palatino Linotype" w:eastAsia="Calibri" w:hAnsi="Palatino Linotype" w:cs="Arial"/>
        </w:rPr>
        <w:t>marzo</w:t>
      </w:r>
      <w:r w:rsidR="00D03870" w:rsidRPr="002B06FF">
        <w:rPr>
          <w:rFonts w:ascii="Palatino Linotype" w:eastAsia="Calibri" w:hAnsi="Palatino Linotype" w:cs="Arial"/>
        </w:rPr>
        <w:t xml:space="preserve"> </w:t>
      </w:r>
      <w:r w:rsidR="00FA3B14" w:rsidRPr="002B06FF">
        <w:rPr>
          <w:rFonts w:ascii="Palatino Linotype" w:eastAsia="Calibri" w:hAnsi="Palatino Linotype" w:cs="Arial"/>
        </w:rPr>
        <w:t>de dos mil dieci</w:t>
      </w:r>
      <w:r w:rsidR="00677308" w:rsidRPr="002B06FF">
        <w:rPr>
          <w:rFonts w:ascii="Palatino Linotype" w:eastAsia="Calibri" w:hAnsi="Palatino Linotype" w:cs="Arial"/>
        </w:rPr>
        <w:t>nueve</w:t>
      </w:r>
      <w:r w:rsidRPr="002B06FF">
        <w:rPr>
          <w:rFonts w:ascii="Palatino Linotype" w:eastAsia="Calibri" w:hAnsi="Palatino Linotype" w:cs="Arial"/>
        </w:rPr>
        <w:t xml:space="preserve">, puso a disposición de las partes </w:t>
      </w:r>
      <w:r w:rsidR="00BB5769" w:rsidRPr="002B06FF">
        <w:rPr>
          <w:rFonts w:ascii="Palatino Linotype" w:eastAsia="Calibri" w:hAnsi="Palatino Linotype" w:cs="Arial"/>
        </w:rPr>
        <w:t>el</w:t>
      </w:r>
      <w:r w:rsidRPr="002B06FF">
        <w:rPr>
          <w:rFonts w:ascii="Palatino Linotype" w:eastAsia="Calibri" w:hAnsi="Palatino Linotype" w:cs="Arial"/>
        </w:rPr>
        <w:t xml:space="preserve"> </w:t>
      </w:r>
      <w:r w:rsidRPr="002B06FF">
        <w:rPr>
          <w:rFonts w:ascii="Palatino Linotype" w:eastAsia="Calibri" w:hAnsi="Palatino Linotype" w:cs="Arial"/>
        </w:rPr>
        <w:lastRenderedPageBreak/>
        <w:t>expediente electrónico</w:t>
      </w:r>
      <w:r w:rsidR="00BB5769" w:rsidRPr="002B06FF">
        <w:rPr>
          <w:rFonts w:ascii="Palatino Linotype" w:eastAsia="Calibri" w:hAnsi="Palatino Linotype" w:cs="Arial"/>
        </w:rPr>
        <w:t>,</w:t>
      </w:r>
      <w:r w:rsidRPr="002B06FF">
        <w:rPr>
          <w:rFonts w:ascii="Palatino Linotype" w:eastAsia="Calibri" w:hAnsi="Palatino Linotype" w:cs="Arial"/>
        </w:rPr>
        <w:t xml:space="preserve"> vía Sistema de Acceso a la Información Mexiquense </w:t>
      </w:r>
      <w:r w:rsidR="00351202" w:rsidRPr="002B06FF">
        <w:rPr>
          <w:rFonts w:ascii="Palatino Linotype" w:eastAsia="Calibri" w:hAnsi="Palatino Linotype" w:cs="Arial"/>
        </w:rPr>
        <w:t>(</w:t>
      </w:r>
      <w:r w:rsidRPr="002B06FF">
        <w:rPr>
          <w:rFonts w:ascii="Palatino Linotype" w:eastAsia="Calibri" w:hAnsi="Palatino Linotype" w:cs="Arial"/>
          <w:b/>
        </w:rPr>
        <w:t>SAIMEX</w:t>
      </w:r>
      <w:r w:rsidR="00351202" w:rsidRPr="002B06FF">
        <w:rPr>
          <w:rFonts w:ascii="Palatino Linotype" w:eastAsia="Calibri" w:hAnsi="Palatino Linotype" w:cs="Arial"/>
          <w:b/>
        </w:rPr>
        <w:t>),</w:t>
      </w:r>
      <w:r w:rsidRPr="002B06FF">
        <w:rPr>
          <w:rFonts w:ascii="Palatino Linotype" w:eastAsia="Calibri" w:hAnsi="Palatino Linotype" w:cs="Arial"/>
          <w:b/>
        </w:rPr>
        <w:t xml:space="preserve"> </w:t>
      </w:r>
      <w:r w:rsidRPr="002B06FF">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2B06FF">
        <w:rPr>
          <w:rFonts w:ascii="Palatino Linotype" w:eastAsia="Calibri" w:hAnsi="Palatino Linotype" w:cs="Arial"/>
        </w:rPr>
        <w:t xml:space="preserve"> </w:t>
      </w:r>
      <w:r w:rsidRPr="002B06FF">
        <w:rPr>
          <w:rFonts w:ascii="Palatino Linotype" w:eastAsia="Calibri" w:hAnsi="Palatino Linotype" w:cs="Arial"/>
        </w:rPr>
        <w:t xml:space="preserve">concretos, de esta forma para que el </w:t>
      </w:r>
      <w:r w:rsidRPr="002B06FF">
        <w:rPr>
          <w:rFonts w:ascii="Palatino Linotype" w:eastAsia="Calibri" w:hAnsi="Palatino Linotype" w:cs="Arial"/>
          <w:b/>
        </w:rPr>
        <w:t>SUJETO OBLIGADO</w:t>
      </w:r>
      <w:r w:rsidRPr="002B06FF">
        <w:rPr>
          <w:rFonts w:ascii="Palatino Linotype" w:eastAsia="Calibri" w:hAnsi="Palatino Linotype" w:cs="Arial"/>
        </w:rPr>
        <w:t xml:space="preserve"> presentará el Informe Justificado procedente.</w:t>
      </w:r>
    </w:p>
    <w:p w14:paraId="59A4B359" w14:textId="77777777" w:rsidR="00B10787" w:rsidRPr="002B06FF" w:rsidRDefault="00B10787" w:rsidP="002B06FF">
      <w:pPr>
        <w:pStyle w:val="Prrafodelista"/>
        <w:tabs>
          <w:tab w:val="left" w:pos="0"/>
          <w:tab w:val="left" w:pos="426"/>
        </w:tabs>
        <w:spacing w:line="360" w:lineRule="auto"/>
        <w:ind w:left="0" w:right="49"/>
        <w:jc w:val="both"/>
        <w:rPr>
          <w:rFonts w:ascii="Palatino Linotype" w:hAnsi="Palatino Linotype"/>
          <w:i/>
        </w:rPr>
      </w:pPr>
    </w:p>
    <w:p w14:paraId="03CFB4EC" w14:textId="58C005A0" w:rsidR="00041474" w:rsidRPr="002B06FF" w:rsidRDefault="00041474"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2B06FF">
        <w:rPr>
          <w:rFonts w:ascii="Palatino Linotype" w:hAnsi="Palatino Linotype"/>
        </w:rPr>
        <w:t>Durante el periodo de manifestaciones, el particular adjunto dos archivos electrónicos denominados “</w:t>
      </w:r>
      <w:r w:rsidRPr="002B06FF">
        <w:rPr>
          <w:rFonts w:ascii="Palatino Linotype" w:hAnsi="Palatino Linotype"/>
          <w:b/>
          <w:i/>
        </w:rPr>
        <w:t>alegatos.docx</w:t>
      </w:r>
      <w:r w:rsidRPr="002B06FF">
        <w:rPr>
          <w:rFonts w:ascii="Palatino Linotype" w:hAnsi="Palatino Linotype"/>
        </w:rPr>
        <w:t>” y “</w:t>
      </w:r>
      <w:r w:rsidRPr="002B06FF">
        <w:rPr>
          <w:rFonts w:ascii="Palatino Linotype" w:hAnsi="Palatino Linotype"/>
          <w:b/>
          <w:i/>
        </w:rPr>
        <w:t>alegatos2.docx</w:t>
      </w:r>
      <w:r w:rsidRPr="002B06FF">
        <w:rPr>
          <w:rFonts w:ascii="Palatino Linotype" w:hAnsi="Palatino Linotype"/>
        </w:rPr>
        <w:t>”, los cuales consisten sustancialmente en referir que no se proporcionó los documentos que acreditan que los servidores públicos referidos en la solicitud de información cumplen con los requisitos para desempeñar el cargo.</w:t>
      </w:r>
    </w:p>
    <w:p w14:paraId="5FFBAB1D" w14:textId="77777777" w:rsidR="00041474" w:rsidRPr="002B06FF" w:rsidRDefault="00041474" w:rsidP="002B06FF">
      <w:pPr>
        <w:pStyle w:val="Prrafodelista"/>
        <w:tabs>
          <w:tab w:val="left" w:pos="0"/>
          <w:tab w:val="left" w:pos="426"/>
        </w:tabs>
        <w:spacing w:line="360" w:lineRule="auto"/>
        <w:ind w:left="0" w:right="49"/>
        <w:jc w:val="both"/>
        <w:rPr>
          <w:rFonts w:ascii="Palatino Linotype" w:hAnsi="Palatino Linotype"/>
          <w:i/>
        </w:rPr>
      </w:pPr>
    </w:p>
    <w:p w14:paraId="0F94F159" w14:textId="14A81607" w:rsidR="00041474" w:rsidRPr="002B06FF" w:rsidRDefault="00041474"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2B06FF">
        <w:rPr>
          <w:rFonts w:ascii="Palatino Linotype" w:hAnsi="Palatino Linotype"/>
        </w:rPr>
        <w:t xml:space="preserve">Por su parte, el </w:t>
      </w:r>
      <w:r w:rsidRPr="002B06FF">
        <w:rPr>
          <w:rFonts w:ascii="Palatino Linotype" w:hAnsi="Palatino Linotype"/>
          <w:b/>
        </w:rPr>
        <w:t>SUJETO OBLIGADO</w:t>
      </w:r>
      <w:r w:rsidRPr="002B06FF">
        <w:rPr>
          <w:rFonts w:ascii="Palatino Linotype" w:hAnsi="Palatino Linotype"/>
        </w:rPr>
        <w:t xml:space="preserve"> fue omiso en rendir su</w:t>
      </w:r>
      <w:r w:rsidR="00B10787" w:rsidRPr="002B06FF">
        <w:rPr>
          <w:rFonts w:ascii="Palatino Linotype" w:hAnsi="Palatino Linotype"/>
        </w:rPr>
        <w:t>s</w:t>
      </w:r>
      <w:r w:rsidRPr="002B06FF">
        <w:rPr>
          <w:rFonts w:ascii="Palatino Linotype" w:hAnsi="Palatino Linotype"/>
        </w:rPr>
        <w:t xml:space="preserve"> informe</w:t>
      </w:r>
      <w:r w:rsidR="00B10787" w:rsidRPr="002B06FF">
        <w:rPr>
          <w:rFonts w:ascii="Palatino Linotype" w:hAnsi="Palatino Linotype"/>
        </w:rPr>
        <w:t>s</w:t>
      </w:r>
      <w:r w:rsidRPr="002B06FF">
        <w:rPr>
          <w:rFonts w:ascii="Palatino Linotype" w:hAnsi="Palatino Linotype"/>
        </w:rPr>
        <w:t xml:space="preserve"> justificado</w:t>
      </w:r>
      <w:r w:rsidR="00B10787" w:rsidRPr="002B06FF">
        <w:rPr>
          <w:rFonts w:ascii="Palatino Linotype" w:hAnsi="Palatino Linotype"/>
        </w:rPr>
        <w:t>s</w:t>
      </w:r>
      <w:r w:rsidRPr="002B06FF">
        <w:rPr>
          <w:rFonts w:ascii="Palatino Linotype" w:hAnsi="Palatino Linotype"/>
        </w:rPr>
        <w:t>.</w:t>
      </w:r>
    </w:p>
    <w:p w14:paraId="0EEFF3FE" w14:textId="77777777" w:rsidR="00FD67E0" w:rsidRPr="002B06FF" w:rsidRDefault="00FD67E0" w:rsidP="002B06FF">
      <w:pPr>
        <w:pStyle w:val="Prrafodelista"/>
        <w:tabs>
          <w:tab w:val="left" w:pos="0"/>
          <w:tab w:val="left" w:pos="426"/>
        </w:tabs>
        <w:spacing w:line="360" w:lineRule="auto"/>
        <w:ind w:left="0" w:right="49"/>
        <w:jc w:val="both"/>
        <w:rPr>
          <w:rFonts w:ascii="Palatino Linotype" w:hAnsi="Palatino Linotype"/>
          <w:i/>
        </w:rPr>
      </w:pPr>
    </w:p>
    <w:p w14:paraId="6BEBCB2D" w14:textId="4ED25DE2" w:rsidR="00A71BC1" w:rsidRPr="002B06FF" w:rsidRDefault="008A72B7"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B06FF">
        <w:rPr>
          <w:rFonts w:ascii="Palatino Linotype" w:eastAsia="Calibri" w:hAnsi="Palatino Linotype" w:cs="Arial"/>
        </w:rPr>
        <w:t>Consecutivamente</w:t>
      </w:r>
      <w:r w:rsidR="00A71BC1" w:rsidRPr="002B06FF">
        <w:rPr>
          <w:rFonts w:ascii="Palatino Linotype" w:hAnsi="Palatino Linotype"/>
        </w:rPr>
        <w:t xml:space="preserve">, </w:t>
      </w:r>
      <w:r w:rsidR="005B08B7" w:rsidRPr="002B06FF">
        <w:rPr>
          <w:rFonts w:ascii="Palatino Linotype" w:hAnsi="Palatino Linotype"/>
        </w:rPr>
        <w:t xml:space="preserve">el Comisionado Ponente decretó </w:t>
      </w:r>
      <w:r w:rsidR="00C47B6E" w:rsidRPr="002B06FF">
        <w:rPr>
          <w:rFonts w:ascii="Palatino Linotype" w:hAnsi="Palatino Linotype"/>
        </w:rPr>
        <w:t>el</w:t>
      </w:r>
      <w:r w:rsidR="00A71BC1" w:rsidRPr="002B06FF">
        <w:rPr>
          <w:rFonts w:ascii="Palatino Linotype" w:hAnsi="Palatino Linotype"/>
        </w:rPr>
        <w:t xml:space="preserve"> cierre de instrucción mediante acuerdo de fecha </w:t>
      </w:r>
      <w:r w:rsidR="00B10787" w:rsidRPr="002B06FF">
        <w:rPr>
          <w:rFonts w:ascii="Palatino Linotype" w:hAnsi="Palatino Linotype"/>
        </w:rPr>
        <w:t xml:space="preserve">diecisiete </w:t>
      </w:r>
      <w:r w:rsidR="004A125E" w:rsidRPr="002B06FF">
        <w:rPr>
          <w:rFonts w:ascii="Palatino Linotype" w:hAnsi="Palatino Linotype"/>
        </w:rPr>
        <w:t xml:space="preserve"> (</w:t>
      </w:r>
      <w:r w:rsidR="00B10787" w:rsidRPr="002B06FF">
        <w:rPr>
          <w:rFonts w:ascii="Palatino Linotype" w:hAnsi="Palatino Linotype"/>
        </w:rPr>
        <w:t>17</w:t>
      </w:r>
      <w:r w:rsidR="00E442D0" w:rsidRPr="002B06FF">
        <w:rPr>
          <w:rFonts w:ascii="Palatino Linotype" w:hAnsi="Palatino Linotype"/>
        </w:rPr>
        <w:t>)</w:t>
      </w:r>
      <w:r w:rsidR="00A71BC1" w:rsidRPr="002B06FF">
        <w:rPr>
          <w:rFonts w:ascii="Palatino Linotype" w:hAnsi="Palatino Linotype"/>
        </w:rPr>
        <w:t xml:space="preserve"> de </w:t>
      </w:r>
      <w:r w:rsidR="00B10787" w:rsidRPr="002B06FF">
        <w:rPr>
          <w:rFonts w:ascii="Palatino Linotype" w:hAnsi="Palatino Linotype"/>
        </w:rPr>
        <w:t>mayo</w:t>
      </w:r>
      <w:r w:rsidR="00A71BC1" w:rsidRPr="002B06FF">
        <w:rPr>
          <w:rFonts w:ascii="Palatino Linotype" w:hAnsi="Palatino Linotype"/>
        </w:rPr>
        <w:t xml:space="preserve"> de</w:t>
      </w:r>
      <w:r w:rsidR="00C47B6E" w:rsidRPr="002B06FF">
        <w:rPr>
          <w:rFonts w:ascii="Palatino Linotype" w:hAnsi="Palatino Linotype"/>
        </w:rPr>
        <w:t xml:space="preserve"> dos mil dieci</w:t>
      </w:r>
      <w:r w:rsidR="00C93E10" w:rsidRPr="002B06FF">
        <w:rPr>
          <w:rFonts w:ascii="Palatino Linotype" w:hAnsi="Palatino Linotype"/>
        </w:rPr>
        <w:t>nueve</w:t>
      </w:r>
      <w:r w:rsidR="00C47B6E" w:rsidRPr="002B06FF">
        <w:rPr>
          <w:rFonts w:ascii="Palatino Linotype" w:hAnsi="Palatino Linotype"/>
        </w:rPr>
        <w:t>,</w:t>
      </w:r>
      <w:r w:rsidR="00C93E10" w:rsidRPr="002B06FF">
        <w:rPr>
          <w:rFonts w:ascii="Palatino Linotype" w:hAnsi="Palatino Linotype"/>
        </w:rPr>
        <w:t xml:space="preserve"> por lo que </w:t>
      </w:r>
      <w:r w:rsidR="005B08B7" w:rsidRPr="002B06FF">
        <w:rPr>
          <w:rFonts w:ascii="Palatino Linotype" w:hAnsi="Palatino Linotype"/>
        </w:rPr>
        <w:t xml:space="preserve">ordenó turnar </w:t>
      </w:r>
      <w:r w:rsidR="00B10787" w:rsidRPr="002B06FF">
        <w:rPr>
          <w:rFonts w:ascii="Palatino Linotype" w:hAnsi="Palatino Linotype"/>
        </w:rPr>
        <w:t>los</w:t>
      </w:r>
      <w:r w:rsidR="00A71BC1" w:rsidRPr="002B06FF">
        <w:rPr>
          <w:rFonts w:ascii="Palatino Linotype" w:hAnsi="Palatino Linotype"/>
        </w:rPr>
        <w:t xml:space="preserve"> expediente</w:t>
      </w:r>
      <w:r w:rsidR="005B08B7" w:rsidRPr="002B06FF">
        <w:rPr>
          <w:rFonts w:ascii="Palatino Linotype" w:hAnsi="Palatino Linotype"/>
        </w:rPr>
        <w:t>s</w:t>
      </w:r>
      <w:r w:rsidR="00A71BC1" w:rsidRPr="002B06FF">
        <w:rPr>
          <w:rFonts w:ascii="Palatino Linotype" w:hAnsi="Palatino Linotype"/>
        </w:rPr>
        <w:t xml:space="preserve"> a resolución.</w:t>
      </w:r>
    </w:p>
    <w:p w14:paraId="4FDE6965" w14:textId="4CBCF252" w:rsidR="00A71BC1" w:rsidRPr="002B06FF" w:rsidRDefault="00A71BC1" w:rsidP="002B06FF">
      <w:pPr>
        <w:pStyle w:val="Prrafodelista"/>
        <w:tabs>
          <w:tab w:val="left" w:pos="0"/>
        </w:tabs>
        <w:spacing w:line="360" w:lineRule="auto"/>
        <w:ind w:left="284" w:right="34"/>
        <w:jc w:val="both"/>
        <w:rPr>
          <w:rFonts w:ascii="Palatino Linotype" w:hAnsi="Palatino Linotype" w:cs="Arial"/>
        </w:rPr>
      </w:pPr>
    </w:p>
    <w:p w14:paraId="227E1ED6" w14:textId="718B0542" w:rsidR="00A71BC1" w:rsidRPr="002B06FF" w:rsidRDefault="00A71BC1"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2B06FF">
        <w:rPr>
          <w:rFonts w:ascii="Palatino Linotype" w:hAnsi="Palatino Linotype"/>
        </w:rPr>
        <w:t xml:space="preserve">El </w:t>
      </w:r>
      <w:r w:rsidR="009A1BBC" w:rsidRPr="002B06FF">
        <w:rPr>
          <w:rFonts w:ascii="Palatino Linotype" w:hAnsi="Palatino Linotype"/>
        </w:rPr>
        <w:t>veinti</w:t>
      </w:r>
      <w:r w:rsidR="00B10787" w:rsidRPr="002B06FF">
        <w:rPr>
          <w:rFonts w:ascii="Palatino Linotype" w:hAnsi="Palatino Linotype"/>
        </w:rPr>
        <w:t>cuatro</w:t>
      </w:r>
      <w:r w:rsidR="005B08B7" w:rsidRPr="002B06FF">
        <w:rPr>
          <w:rFonts w:ascii="Palatino Linotype" w:hAnsi="Palatino Linotype"/>
        </w:rPr>
        <w:t xml:space="preserve"> (</w:t>
      </w:r>
      <w:r w:rsidR="009A1BBC" w:rsidRPr="002B06FF">
        <w:rPr>
          <w:rFonts w:ascii="Palatino Linotype" w:hAnsi="Palatino Linotype"/>
        </w:rPr>
        <w:t>2</w:t>
      </w:r>
      <w:r w:rsidR="00B10787" w:rsidRPr="002B06FF">
        <w:rPr>
          <w:rFonts w:ascii="Palatino Linotype" w:hAnsi="Palatino Linotype"/>
        </w:rPr>
        <w:t>4</w:t>
      </w:r>
      <w:r w:rsidR="004A125E" w:rsidRPr="002B06FF">
        <w:rPr>
          <w:rFonts w:ascii="Palatino Linotype" w:hAnsi="Palatino Linotype"/>
        </w:rPr>
        <w:t xml:space="preserve">) de </w:t>
      </w:r>
      <w:r w:rsidR="009A1BBC" w:rsidRPr="002B06FF">
        <w:rPr>
          <w:rFonts w:ascii="Palatino Linotype" w:hAnsi="Palatino Linotype"/>
        </w:rPr>
        <w:t>ma</w:t>
      </w:r>
      <w:r w:rsidR="00B10787" w:rsidRPr="002B06FF">
        <w:rPr>
          <w:rFonts w:ascii="Palatino Linotype" w:hAnsi="Palatino Linotype"/>
        </w:rPr>
        <w:t>y</w:t>
      </w:r>
      <w:r w:rsidR="009A1BBC" w:rsidRPr="002B06FF">
        <w:rPr>
          <w:rFonts w:ascii="Palatino Linotype" w:hAnsi="Palatino Linotype"/>
        </w:rPr>
        <w:t>o</w:t>
      </w:r>
      <w:r w:rsidR="00E442D0" w:rsidRPr="002B06FF">
        <w:rPr>
          <w:rFonts w:ascii="Palatino Linotype" w:hAnsi="Palatino Linotype"/>
        </w:rPr>
        <w:t xml:space="preserve"> </w:t>
      </w:r>
      <w:r w:rsidRPr="002B06FF">
        <w:rPr>
          <w:rFonts w:ascii="Palatino Linotype" w:hAnsi="Palatino Linotype"/>
        </w:rPr>
        <w:t>de dos mil dieci</w:t>
      </w:r>
      <w:r w:rsidR="005B08B7" w:rsidRPr="002B06FF">
        <w:rPr>
          <w:rFonts w:ascii="Palatino Linotype" w:hAnsi="Palatino Linotype"/>
        </w:rPr>
        <w:t>nueve</w:t>
      </w:r>
      <w:r w:rsidRPr="002B06FF">
        <w:rPr>
          <w:rFonts w:ascii="Palatino Linotype" w:hAnsi="Palatino Linotype"/>
        </w:rPr>
        <w:t>, con fundamento en el</w:t>
      </w:r>
      <w:r w:rsidRPr="002B06FF">
        <w:rPr>
          <w:rFonts w:ascii="Palatino Linotype" w:hAnsi="Palatino Linotype"/>
        </w:rPr>
        <w:br/>
        <w:t>artículo 181 tercer párrafo de la Ley de Transparencia y Acceso a la</w:t>
      </w:r>
      <w:r w:rsidRPr="002B06FF">
        <w:rPr>
          <w:rFonts w:ascii="Palatino Linotype" w:hAnsi="Palatino Linotype"/>
        </w:rPr>
        <w:br/>
        <w:t>Información Pública del Estado de México y Municipios, se noti</w:t>
      </w:r>
      <w:r w:rsidR="002F364F" w:rsidRPr="002B06FF">
        <w:rPr>
          <w:rFonts w:ascii="Palatino Linotype" w:hAnsi="Palatino Linotype"/>
        </w:rPr>
        <w:t>ficó que el</w:t>
      </w:r>
      <w:r w:rsidR="002F364F" w:rsidRPr="002B06FF">
        <w:rPr>
          <w:rFonts w:ascii="Palatino Linotype" w:hAnsi="Palatino Linotype"/>
        </w:rPr>
        <w:br/>
      </w:r>
      <w:r w:rsidR="002F364F" w:rsidRPr="002B06FF">
        <w:rPr>
          <w:rFonts w:ascii="Palatino Linotype" w:hAnsi="Palatino Linotype"/>
        </w:rPr>
        <w:lastRenderedPageBreak/>
        <w:t>plazo de treinta (</w:t>
      </w:r>
      <w:r w:rsidR="005B08B7" w:rsidRPr="002B06FF">
        <w:rPr>
          <w:rFonts w:ascii="Palatino Linotype" w:hAnsi="Palatino Linotype"/>
        </w:rPr>
        <w:t>30</w:t>
      </w:r>
      <w:r w:rsidRPr="002B06FF">
        <w:rPr>
          <w:rFonts w:ascii="Palatino Linotype" w:hAnsi="Palatino Linotype"/>
        </w:rPr>
        <w:t>) días para resolver el recurso de revisión, sería ampli</w:t>
      </w:r>
      <w:r w:rsidR="002F364F" w:rsidRPr="002B06FF">
        <w:rPr>
          <w:rFonts w:ascii="Palatino Linotype" w:hAnsi="Palatino Linotype"/>
        </w:rPr>
        <w:t>ado por un periodo de quince (</w:t>
      </w:r>
      <w:r w:rsidR="005B08B7" w:rsidRPr="002B06FF">
        <w:rPr>
          <w:rFonts w:ascii="Palatino Linotype" w:hAnsi="Palatino Linotype"/>
        </w:rPr>
        <w:t>15</w:t>
      </w:r>
      <w:r w:rsidRPr="002B06FF">
        <w:rPr>
          <w:rFonts w:ascii="Palatino Linotype" w:hAnsi="Palatino Linotype"/>
        </w:rPr>
        <w:t>) días hábiles adicionales, debido a la naturaleza,</w:t>
      </w:r>
      <w:r w:rsidRPr="002B06FF">
        <w:rPr>
          <w:rFonts w:ascii="Palatino Linotype" w:hAnsi="Palatino Linotype"/>
        </w:rPr>
        <w:br/>
        <w:t>complejidad del asunto y para un mejor estudio.</w:t>
      </w:r>
    </w:p>
    <w:p w14:paraId="6BAD0AA9" w14:textId="271B51D1" w:rsidR="0074154B" w:rsidRPr="002B06FF" w:rsidRDefault="0074154B" w:rsidP="002B06FF">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2B06FF" w:rsidRDefault="00585F00" w:rsidP="002B06FF">
      <w:pPr>
        <w:pStyle w:val="Ttulo1"/>
        <w:tabs>
          <w:tab w:val="left" w:pos="0"/>
        </w:tabs>
        <w:spacing w:before="0" w:line="360" w:lineRule="auto"/>
        <w:jc w:val="center"/>
        <w:rPr>
          <w:b/>
          <w:szCs w:val="24"/>
        </w:rPr>
      </w:pPr>
      <w:bookmarkStart w:id="34" w:name="_Toc491791302"/>
      <w:bookmarkStart w:id="35" w:name="_Toc9587886"/>
      <w:r w:rsidRPr="002B06FF">
        <w:rPr>
          <w:b/>
          <w:szCs w:val="24"/>
        </w:rPr>
        <w:t>CONSIDERANDO</w:t>
      </w:r>
      <w:bookmarkEnd w:id="34"/>
      <w:bookmarkEnd w:id="35"/>
    </w:p>
    <w:p w14:paraId="7681ED66" w14:textId="77777777" w:rsidR="00585F00" w:rsidRPr="002B06FF" w:rsidRDefault="00585F00" w:rsidP="002B06FF">
      <w:pPr>
        <w:tabs>
          <w:tab w:val="left" w:pos="0"/>
        </w:tabs>
        <w:spacing w:line="360" w:lineRule="auto"/>
        <w:rPr>
          <w:rFonts w:ascii="Palatino Linotype" w:hAnsi="Palatino Linotype"/>
          <w:lang w:eastAsia="en-US"/>
        </w:rPr>
      </w:pPr>
    </w:p>
    <w:p w14:paraId="717D4ABA" w14:textId="77777777" w:rsidR="00585F00" w:rsidRPr="002B06FF" w:rsidRDefault="00585F00" w:rsidP="002B06FF">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9587887"/>
      <w:r w:rsidRPr="002B06FF">
        <w:rPr>
          <w:rFonts w:ascii="Palatino Linotype" w:hAnsi="Palatino Linotype"/>
          <w:b/>
          <w:color w:val="auto"/>
          <w:sz w:val="24"/>
          <w:szCs w:val="24"/>
        </w:rPr>
        <w:t>PRIMERO. De la competencia</w:t>
      </w:r>
      <w:bookmarkEnd w:id="36"/>
      <w:bookmarkEnd w:id="37"/>
    </w:p>
    <w:p w14:paraId="6EA8B854" w14:textId="77777777" w:rsidR="00585F00" w:rsidRPr="002B06FF" w:rsidRDefault="00585F00" w:rsidP="002B06FF">
      <w:pPr>
        <w:tabs>
          <w:tab w:val="left" w:pos="0"/>
        </w:tabs>
        <w:spacing w:line="360" w:lineRule="auto"/>
        <w:rPr>
          <w:rFonts w:ascii="Palatino Linotype" w:hAnsi="Palatino Linotype"/>
          <w:lang w:eastAsia="en-US"/>
        </w:rPr>
      </w:pPr>
    </w:p>
    <w:p w14:paraId="59B46AF8" w14:textId="78A364A8" w:rsidR="00585F00" w:rsidRPr="002B06FF" w:rsidRDefault="00585F00" w:rsidP="002B06F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2B06F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06FF">
        <w:rPr>
          <w:rFonts w:ascii="Palatino Linotype" w:eastAsia="Calibri" w:hAnsi="Palatino Linotype" w:cs="Times New Roman"/>
          <w:b/>
        </w:rPr>
        <w:t>Constitución Política de los Estados Unidos Mexicanos</w:t>
      </w:r>
      <w:r w:rsidRPr="002B06FF">
        <w:rPr>
          <w:rFonts w:ascii="Palatino Linotype" w:eastAsia="Calibri" w:hAnsi="Palatino Linotype" w:cs="Times New Roman"/>
        </w:rPr>
        <w:t xml:space="preserve">; 5, párrafos vigésimo, vigésimo primero y vigésimo segundo fracciones IV y V de la </w:t>
      </w:r>
      <w:r w:rsidRPr="002B06FF">
        <w:rPr>
          <w:rFonts w:ascii="Palatino Linotype" w:eastAsia="Calibri" w:hAnsi="Palatino Linotype" w:cs="Times New Roman"/>
          <w:b/>
        </w:rPr>
        <w:t>Constitución Política del Estado Libre y Soberano de México</w:t>
      </w:r>
      <w:r w:rsidRPr="002B06FF">
        <w:rPr>
          <w:rFonts w:ascii="Palatino Linotype" w:eastAsia="Calibri" w:hAnsi="Palatino Linotype" w:cs="Times New Roman"/>
        </w:rPr>
        <w:t xml:space="preserve">; artículos 1, 2 fracción II, 13, 29, 36 fracciones I y II, 176, 178, 179, 181 párrafo tercero y 185 </w:t>
      </w:r>
      <w:r w:rsidRPr="002B06FF">
        <w:rPr>
          <w:rFonts w:ascii="Palatino Linotype" w:eastAsia="Calibri" w:hAnsi="Palatino Linotype" w:cs="Arial"/>
        </w:rPr>
        <w:t xml:space="preserve">de la </w:t>
      </w:r>
      <w:r w:rsidRPr="002B06FF">
        <w:rPr>
          <w:rFonts w:ascii="Palatino Linotype" w:eastAsia="Calibri" w:hAnsi="Palatino Linotype" w:cs="Arial"/>
          <w:b/>
        </w:rPr>
        <w:t>Ley de Transparencia y Acceso a la Información Pública del Estado de México y Municipios</w:t>
      </w:r>
      <w:r w:rsidRPr="002B06FF">
        <w:rPr>
          <w:rFonts w:ascii="Palatino Linotype" w:eastAsia="Calibri" w:hAnsi="Palatino Linotype" w:cs="Arial"/>
        </w:rPr>
        <w:t xml:space="preserve">; y 10, 7, 9 fracciones I y XXIV, y 11 del </w:t>
      </w:r>
      <w:r w:rsidRPr="002B06FF">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2B06FF" w:rsidRDefault="001F5AF8" w:rsidP="002B06FF">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2B06FF" w:rsidRDefault="00585F00" w:rsidP="002B06FF">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9587888"/>
      <w:r w:rsidRPr="002B06FF">
        <w:rPr>
          <w:rFonts w:ascii="Palatino Linotype" w:hAnsi="Palatino Linotype"/>
          <w:b/>
          <w:color w:val="auto"/>
          <w:sz w:val="24"/>
          <w:szCs w:val="24"/>
        </w:rPr>
        <w:t>SEGUNDO. De la oportunidad y procedencia.</w:t>
      </w:r>
      <w:bookmarkEnd w:id="38"/>
      <w:bookmarkEnd w:id="39"/>
    </w:p>
    <w:p w14:paraId="59A8431F" w14:textId="77777777" w:rsidR="00B10787" w:rsidRPr="002B06FF" w:rsidRDefault="00B10787" w:rsidP="002B06FF">
      <w:pPr>
        <w:spacing w:line="360" w:lineRule="auto"/>
        <w:rPr>
          <w:rFonts w:ascii="Palatino Linotype" w:hAnsi="Palatino Linotype"/>
          <w:lang w:eastAsia="en-US"/>
        </w:rPr>
      </w:pPr>
    </w:p>
    <w:p w14:paraId="342DBC94" w14:textId="44E9BECA" w:rsidR="00B10787" w:rsidRPr="002B06FF" w:rsidRDefault="00B10787" w:rsidP="002B06FF">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2B06FF">
        <w:rPr>
          <w:rFonts w:ascii="Palatino Linotype" w:eastAsia="Calibri" w:hAnsi="Palatino Linotype" w:cs="Arial"/>
        </w:rPr>
        <w:lastRenderedPageBreak/>
        <w:t xml:space="preserve">Los medios de </w:t>
      </w:r>
      <w:r w:rsidRPr="002B06FF">
        <w:rPr>
          <w:rFonts w:ascii="Palatino Linotype" w:eastAsia="Calibri" w:hAnsi="Palatino Linotype" w:cs="Times New Roman"/>
        </w:rPr>
        <w:t>impugnación</w:t>
      </w:r>
      <w:r w:rsidRPr="002B06FF">
        <w:rPr>
          <w:rFonts w:ascii="Palatino Linotype" w:eastAsia="Calibri" w:hAnsi="Palatino Linotype" w:cs="Arial"/>
        </w:rPr>
        <w:t xml:space="preserve"> fueron presentados a través del </w:t>
      </w:r>
      <w:r w:rsidRPr="002B06FF">
        <w:rPr>
          <w:rFonts w:ascii="Palatino Linotype" w:eastAsia="Calibri" w:hAnsi="Palatino Linotype" w:cs="Arial"/>
          <w:b/>
        </w:rPr>
        <w:t>SAIMEX</w:t>
      </w:r>
      <w:r w:rsidRPr="002B06F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B06FF">
        <w:rPr>
          <w:rFonts w:ascii="Palatino Linotype" w:eastAsia="Calibri" w:hAnsi="Palatino Linotype" w:cs="Arial"/>
          <w:b/>
        </w:rPr>
        <w:t>SUJETO OBLIGADO</w:t>
      </w:r>
      <w:r w:rsidRPr="002B06FF">
        <w:rPr>
          <w:rFonts w:ascii="Palatino Linotype" w:eastAsia="Calibri" w:hAnsi="Palatino Linotype" w:cs="Arial"/>
        </w:rPr>
        <w:t xml:space="preserve"> emitió sus respuestas el cinco (05) de marzo de dos mil diecinueve, de tal forma que el plazo para interponer los recursos de revisión transcurrió del día seis (</w:t>
      </w:r>
      <w:r w:rsidR="000834F0" w:rsidRPr="002B06FF">
        <w:rPr>
          <w:rFonts w:ascii="Palatino Linotype" w:eastAsia="Calibri" w:hAnsi="Palatino Linotype" w:cs="Arial"/>
        </w:rPr>
        <w:t>06</w:t>
      </w:r>
      <w:r w:rsidRPr="002B06FF">
        <w:rPr>
          <w:rFonts w:ascii="Palatino Linotype" w:eastAsia="Calibri" w:hAnsi="Palatino Linotype" w:cs="Arial"/>
        </w:rPr>
        <w:t xml:space="preserve">) </w:t>
      </w:r>
      <w:r w:rsidR="000834F0" w:rsidRPr="002B06FF">
        <w:rPr>
          <w:rFonts w:ascii="Palatino Linotype" w:eastAsia="Calibri" w:hAnsi="Palatino Linotype" w:cs="Arial"/>
        </w:rPr>
        <w:t xml:space="preserve">al veintisiete (27) </w:t>
      </w:r>
      <w:r w:rsidRPr="002B06FF">
        <w:rPr>
          <w:rFonts w:ascii="Palatino Linotype" w:eastAsia="Calibri" w:hAnsi="Palatino Linotype" w:cs="Arial"/>
        </w:rPr>
        <w:t xml:space="preserve">de </w:t>
      </w:r>
      <w:r w:rsidR="000834F0" w:rsidRPr="002B06FF">
        <w:rPr>
          <w:rFonts w:ascii="Palatino Linotype" w:eastAsia="Calibri" w:hAnsi="Palatino Linotype" w:cs="Arial"/>
        </w:rPr>
        <w:t>marzo</w:t>
      </w:r>
      <w:r w:rsidRPr="002B06FF">
        <w:rPr>
          <w:rFonts w:ascii="Palatino Linotype" w:eastAsia="Calibri" w:hAnsi="Palatino Linotype" w:cs="Arial"/>
        </w:rPr>
        <w:t xml:space="preserve"> de dos mil diecinueve;  por lo que al presentar su inconformidad el día </w:t>
      </w:r>
      <w:r w:rsidR="000834F0" w:rsidRPr="002B06FF">
        <w:rPr>
          <w:rFonts w:ascii="Palatino Linotype" w:eastAsia="Calibri" w:hAnsi="Palatino Linotype" w:cs="Arial"/>
        </w:rPr>
        <w:t>diecinueve</w:t>
      </w:r>
      <w:r w:rsidRPr="002B06FF">
        <w:rPr>
          <w:rFonts w:ascii="Palatino Linotype" w:hAnsi="Palatino Linotype"/>
        </w:rPr>
        <w:t xml:space="preserve"> (1</w:t>
      </w:r>
      <w:r w:rsidR="000834F0" w:rsidRPr="002B06FF">
        <w:rPr>
          <w:rFonts w:ascii="Palatino Linotype" w:hAnsi="Palatino Linotype"/>
        </w:rPr>
        <w:t>9</w:t>
      </w:r>
      <w:r w:rsidRPr="002B06FF">
        <w:rPr>
          <w:rFonts w:ascii="Palatino Linotype" w:hAnsi="Palatino Linotype"/>
        </w:rPr>
        <w:t xml:space="preserve">) de marzo </w:t>
      </w:r>
      <w:r w:rsidRPr="002B06FF">
        <w:rPr>
          <w:rFonts w:ascii="Palatino Linotype" w:eastAsia="Calibri" w:hAnsi="Palatino Linotype" w:cs="Arial"/>
        </w:rPr>
        <w:t>de dos mil diecinueve, fue</w:t>
      </w:r>
      <w:r w:rsidRPr="002B06FF">
        <w:rPr>
          <w:rFonts w:ascii="Palatino Linotype" w:hAnsi="Palatino Linotype" w:cs="Arial"/>
          <w:lang w:eastAsia="es-MX"/>
        </w:rPr>
        <w:t xml:space="preserve"> dentro del término previsto por la Ley de la materia.</w:t>
      </w:r>
    </w:p>
    <w:p w14:paraId="01C2847E" w14:textId="77777777" w:rsidR="003B6963" w:rsidRPr="002B06FF" w:rsidRDefault="003B6963" w:rsidP="002B06FF">
      <w:pPr>
        <w:tabs>
          <w:tab w:val="left" w:pos="0"/>
        </w:tabs>
        <w:spacing w:line="360" w:lineRule="auto"/>
        <w:rPr>
          <w:rFonts w:ascii="Palatino Linotype" w:hAnsi="Palatino Linotype"/>
          <w:lang w:eastAsia="en-US"/>
        </w:rPr>
      </w:pPr>
    </w:p>
    <w:p w14:paraId="71469415" w14:textId="6ABCFB55" w:rsidR="00051226" w:rsidRPr="002B06FF" w:rsidRDefault="00051226"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2B06FF">
        <w:rPr>
          <w:rFonts w:ascii="Palatino Linotype" w:eastAsia="Calibri" w:hAnsi="Palatino Linotype" w:cs="Arial"/>
        </w:rPr>
        <w:t xml:space="preserve">Por otro lado, </w:t>
      </w:r>
      <w:r w:rsidR="000834F0" w:rsidRPr="002B06FF">
        <w:rPr>
          <w:rFonts w:ascii="Palatino Linotype" w:eastAsia="Calibri" w:hAnsi="Palatino Linotype" w:cs="Arial"/>
        </w:rPr>
        <w:t>los escritos</w:t>
      </w:r>
      <w:r w:rsidRPr="002B06FF">
        <w:rPr>
          <w:rFonts w:ascii="Palatino Linotype" w:eastAsia="Calibri" w:hAnsi="Palatino Linotype" w:cs="Arial"/>
        </w:rPr>
        <w:t xml:space="preserve"> contiene</w:t>
      </w:r>
      <w:r w:rsidR="000834F0" w:rsidRPr="002B06FF">
        <w:rPr>
          <w:rFonts w:ascii="Palatino Linotype" w:eastAsia="Calibri" w:hAnsi="Palatino Linotype" w:cs="Arial"/>
        </w:rPr>
        <w:t>n</w:t>
      </w:r>
      <w:r w:rsidRPr="002B06FF">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2B06FF" w:rsidRDefault="008A5A73" w:rsidP="002B06FF">
      <w:pPr>
        <w:pStyle w:val="Prrafodelista"/>
        <w:tabs>
          <w:tab w:val="left" w:pos="0"/>
        </w:tabs>
        <w:spacing w:line="360" w:lineRule="auto"/>
        <w:ind w:left="0" w:right="49"/>
        <w:jc w:val="both"/>
        <w:rPr>
          <w:rFonts w:ascii="Palatino Linotype" w:hAnsi="Palatino Linotype" w:cs="Arial"/>
        </w:rPr>
      </w:pPr>
    </w:p>
    <w:p w14:paraId="0AE4F60A" w14:textId="32435E47" w:rsidR="00F44053" w:rsidRPr="002B06FF" w:rsidRDefault="00F44053" w:rsidP="002B06FF">
      <w:pPr>
        <w:pStyle w:val="Ttulo2"/>
        <w:tabs>
          <w:tab w:val="left" w:pos="0"/>
        </w:tabs>
        <w:spacing w:before="0" w:line="360" w:lineRule="auto"/>
        <w:rPr>
          <w:rFonts w:ascii="Palatino Linotype" w:hAnsi="Palatino Linotype"/>
          <w:b/>
          <w:color w:val="auto"/>
          <w:sz w:val="24"/>
          <w:szCs w:val="24"/>
        </w:rPr>
      </w:pPr>
      <w:bookmarkStart w:id="40" w:name="_Toc2796595"/>
      <w:bookmarkStart w:id="41" w:name="_Toc9587889"/>
      <w:bookmarkStart w:id="42" w:name="_Toc466371865"/>
      <w:bookmarkStart w:id="43" w:name="_Toc466377653"/>
      <w:r w:rsidRPr="002B06FF">
        <w:rPr>
          <w:rFonts w:ascii="Palatino Linotype" w:hAnsi="Palatino Linotype"/>
          <w:b/>
          <w:color w:val="auto"/>
          <w:sz w:val="24"/>
          <w:szCs w:val="24"/>
        </w:rPr>
        <w:t xml:space="preserve">TERCERO. </w:t>
      </w:r>
      <w:bookmarkEnd w:id="40"/>
      <w:r w:rsidR="006D56A7" w:rsidRPr="002B06FF">
        <w:rPr>
          <w:rFonts w:ascii="Palatino Linotype" w:hAnsi="Palatino Linotype"/>
          <w:b/>
          <w:color w:val="auto"/>
          <w:sz w:val="24"/>
          <w:szCs w:val="24"/>
        </w:rPr>
        <w:t>Planteamiento de la Litis.</w:t>
      </w:r>
      <w:bookmarkEnd w:id="41"/>
      <w:r w:rsidRPr="002B06FF">
        <w:rPr>
          <w:rFonts w:ascii="Palatino Linotype" w:hAnsi="Palatino Linotype"/>
          <w:b/>
          <w:color w:val="auto"/>
          <w:sz w:val="24"/>
          <w:szCs w:val="24"/>
        </w:rPr>
        <w:t xml:space="preserve"> </w:t>
      </w:r>
    </w:p>
    <w:p w14:paraId="0CBF8AE5" w14:textId="77777777" w:rsidR="00F44053" w:rsidRPr="002B06FF" w:rsidRDefault="00F44053" w:rsidP="002B06FF">
      <w:pPr>
        <w:pStyle w:val="Prrafodelista"/>
        <w:tabs>
          <w:tab w:val="left" w:pos="0"/>
          <w:tab w:val="left" w:pos="426"/>
        </w:tabs>
        <w:spacing w:line="360" w:lineRule="auto"/>
        <w:ind w:left="0"/>
        <w:jc w:val="both"/>
        <w:rPr>
          <w:rFonts w:ascii="Palatino Linotype" w:eastAsia="MS Mincho" w:hAnsi="Palatino Linotype" w:cs="Arial"/>
          <w:i/>
        </w:rPr>
      </w:pPr>
    </w:p>
    <w:p w14:paraId="556ED2EF" w14:textId="542DBC04" w:rsidR="00F44053" w:rsidRPr="002B06FF" w:rsidRDefault="00D25E39" w:rsidP="002B06F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B06FF">
        <w:rPr>
          <w:rFonts w:ascii="Palatino Linotype" w:eastAsia="MS Mincho" w:hAnsi="Palatino Linotype" w:cs="Arial"/>
        </w:rPr>
        <w:t>El</w:t>
      </w:r>
      <w:r w:rsidR="00F44053" w:rsidRPr="002B06FF">
        <w:rPr>
          <w:rFonts w:ascii="Palatino Linotype" w:eastAsia="MS Mincho" w:hAnsi="Palatino Linotype" w:cs="Arial"/>
        </w:rPr>
        <w:t xml:space="preserve"> particular </w:t>
      </w:r>
      <w:r w:rsidR="009B6F0B" w:rsidRPr="002B06FF">
        <w:rPr>
          <w:rFonts w:ascii="Palatino Linotype" w:eastAsia="MS Mincho" w:hAnsi="Palatino Linotype" w:cs="Arial"/>
        </w:rPr>
        <w:t>sustancialmente requirió del</w:t>
      </w:r>
      <w:r w:rsidR="00F44053" w:rsidRPr="002B06FF">
        <w:rPr>
          <w:rFonts w:ascii="Palatino Linotype" w:eastAsia="MS Mincho" w:hAnsi="Palatino Linotype" w:cs="Arial"/>
        </w:rPr>
        <w:t xml:space="preserve"> </w:t>
      </w:r>
      <w:r w:rsidR="00F44053" w:rsidRPr="002B06FF">
        <w:rPr>
          <w:rFonts w:ascii="Palatino Linotype" w:eastAsia="MS Mincho" w:hAnsi="Palatino Linotype" w:cs="Arial"/>
          <w:b/>
        </w:rPr>
        <w:t>SUJETO OBLIGADO</w:t>
      </w:r>
      <w:r w:rsidRPr="002B06FF">
        <w:rPr>
          <w:rFonts w:ascii="Palatino Linotype" w:eastAsia="MS Mincho" w:hAnsi="Palatino Linotype" w:cs="Arial"/>
          <w:b/>
        </w:rPr>
        <w:t xml:space="preserve">, </w:t>
      </w:r>
      <w:r w:rsidRPr="002B06FF">
        <w:rPr>
          <w:rFonts w:ascii="Palatino Linotype" w:eastAsia="MS Mincho" w:hAnsi="Palatino Linotype" w:cs="Arial"/>
        </w:rPr>
        <w:t>con fundamento en la Ley Orgánica Municipal del Estado de México</w:t>
      </w:r>
      <w:r w:rsidRPr="002B06FF">
        <w:rPr>
          <w:rFonts w:ascii="Palatino Linotype" w:hAnsi="Palatino Linotype" w:cs="Arial"/>
        </w:rPr>
        <w:t>, los documentos que acrediten que el Tesorero Municipal y el Director de Desarrollo Económico cumplen con los requisitos para desempeñar el cargo.</w:t>
      </w:r>
    </w:p>
    <w:p w14:paraId="1B52AF6B" w14:textId="77777777" w:rsidR="00F44053" w:rsidRPr="002B06FF" w:rsidRDefault="00F44053" w:rsidP="002B06FF">
      <w:pPr>
        <w:pStyle w:val="Prrafodelista"/>
        <w:tabs>
          <w:tab w:val="left" w:pos="0"/>
          <w:tab w:val="left" w:pos="426"/>
        </w:tabs>
        <w:spacing w:line="360" w:lineRule="auto"/>
        <w:ind w:left="0"/>
        <w:jc w:val="both"/>
        <w:rPr>
          <w:rFonts w:ascii="Palatino Linotype" w:eastAsia="MS Mincho" w:hAnsi="Palatino Linotype" w:cs="Arial"/>
          <w:i/>
        </w:rPr>
      </w:pPr>
    </w:p>
    <w:p w14:paraId="7D952E5E" w14:textId="0EB5311C" w:rsidR="009B6F0B" w:rsidRPr="002B06FF" w:rsidRDefault="00F44053" w:rsidP="002B06F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lastRenderedPageBreak/>
        <w:t xml:space="preserve">En ese sentido, el </w:t>
      </w:r>
      <w:r w:rsidRPr="002B06FF">
        <w:rPr>
          <w:rFonts w:ascii="Palatino Linotype" w:hAnsi="Palatino Linotype" w:cs="Arial"/>
          <w:b/>
        </w:rPr>
        <w:t>SUJETO OBLIGADO</w:t>
      </w:r>
      <w:r w:rsidRPr="002B06FF">
        <w:rPr>
          <w:rFonts w:ascii="Palatino Linotype" w:hAnsi="Palatino Linotype" w:cs="Arial"/>
        </w:rPr>
        <w:t xml:space="preserve"> en respuesta </w:t>
      </w:r>
      <w:r w:rsidR="009B6F0B" w:rsidRPr="002B06FF">
        <w:rPr>
          <w:rFonts w:ascii="Palatino Linotype" w:hAnsi="Palatino Linotype" w:cs="Arial"/>
        </w:rPr>
        <w:t xml:space="preserve">sólo </w:t>
      </w:r>
      <w:r w:rsidRPr="002B06FF">
        <w:rPr>
          <w:rFonts w:ascii="Palatino Linotype" w:hAnsi="Palatino Linotype" w:cs="Arial"/>
        </w:rPr>
        <w:t>hizo del conocimiento a</w:t>
      </w:r>
      <w:r w:rsidR="00FA1868" w:rsidRPr="002B06FF">
        <w:rPr>
          <w:rFonts w:ascii="Palatino Linotype" w:hAnsi="Palatino Linotype" w:cs="Arial"/>
        </w:rPr>
        <w:t xml:space="preserve"> </w:t>
      </w:r>
      <w:r w:rsidRPr="002B06FF">
        <w:rPr>
          <w:rFonts w:ascii="Palatino Linotype" w:hAnsi="Palatino Linotype" w:cs="Arial"/>
        </w:rPr>
        <w:t>l</w:t>
      </w:r>
      <w:r w:rsidR="00FA1868" w:rsidRPr="002B06FF">
        <w:rPr>
          <w:rFonts w:ascii="Palatino Linotype" w:hAnsi="Palatino Linotype" w:cs="Arial"/>
        </w:rPr>
        <w:t>a</w:t>
      </w:r>
      <w:r w:rsidRPr="002B06FF">
        <w:rPr>
          <w:rFonts w:ascii="Palatino Linotype" w:hAnsi="Palatino Linotype" w:cs="Arial"/>
        </w:rPr>
        <w:t xml:space="preserve"> particular que</w:t>
      </w:r>
      <w:r w:rsidR="00D25E39" w:rsidRPr="002B06FF">
        <w:rPr>
          <w:rFonts w:ascii="Palatino Linotype" w:hAnsi="Palatino Linotype" w:cs="Arial"/>
        </w:rPr>
        <w:t xml:space="preserve"> el Titular de la Tesorería Municipal y el Encargado de la Dirección de Desarrollo Económico </w:t>
      </w:r>
      <w:r w:rsidR="009B6F0B" w:rsidRPr="002B06FF">
        <w:rPr>
          <w:rFonts w:ascii="Palatino Linotype" w:hAnsi="Palatino Linotype" w:cs="Arial"/>
        </w:rPr>
        <w:t>cuentan con toda la documentación para cumplir con el desempeño del cargo; sin embargo, respecto al certificado de competencia laboral expedida por el Instituto Hacendario del Estado de México, señalo, para ambos cargos que, el trámite se encontraba en proceso.</w:t>
      </w:r>
    </w:p>
    <w:p w14:paraId="7AD15E77" w14:textId="77777777" w:rsidR="007F53D8" w:rsidRPr="002B06FF" w:rsidRDefault="007F53D8" w:rsidP="002B06FF">
      <w:pPr>
        <w:pStyle w:val="Prrafodelista"/>
        <w:tabs>
          <w:tab w:val="left" w:pos="284"/>
          <w:tab w:val="left" w:pos="426"/>
        </w:tabs>
        <w:spacing w:line="360" w:lineRule="auto"/>
        <w:ind w:left="0" w:right="49"/>
        <w:jc w:val="both"/>
        <w:rPr>
          <w:rFonts w:ascii="Palatino Linotype" w:hAnsi="Palatino Linotype" w:cs="Arial"/>
        </w:rPr>
      </w:pPr>
    </w:p>
    <w:p w14:paraId="3C03DA10" w14:textId="5B2ECC45" w:rsidR="007F53D8" w:rsidRPr="002B06FF" w:rsidRDefault="007F53D8" w:rsidP="002B06F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Inconforme con la resp</w:t>
      </w:r>
      <w:r w:rsidR="009B6F0B" w:rsidRPr="002B06FF">
        <w:rPr>
          <w:rFonts w:ascii="Palatino Linotype" w:hAnsi="Palatino Linotype" w:cs="Arial"/>
        </w:rPr>
        <w:t>uesta el particular interpuso los</w:t>
      </w:r>
      <w:r w:rsidRPr="002B06FF">
        <w:rPr>
          <w:rFonts w:ascii="Palatino Linotype" w:hAnsi="Palatino Linotype" w:cs="Arial"/>
        </w:rPr>
        <w:t xml:space="preserve"> medio</w:t>
      </w:r>
      <w:r w:rsidR="009B6F0B" w:rsidRPr="002B06FF">
        <w:rPr>
          <w:rFonts w:ascii="Palatino Linotype" w:hAnsi="Palatino Linotype" w:cs="Arial"/>
        </w:rPr>
        <w:t>s</w:t>
      </w:r>
      <w:r w:rsidRPr="002B06FF">
        <w:rPr>
          <w:rFonts w:ascii="Palatino Linotype" w:hAnsi="Palatino Linotype" w:cs="Arial"/>
        </w:rPr>
        <w:t xml:space="preserve"> de impugnación que nos ocupa</w:t>
      </w:r>
      <w:r w:rsidR="009B6F0B" w:rsidRPr="002B06FF">
        <w:rPr>
          <w:rFonts w:ascii="Palatino Linotype" w:hAnsi="Palatino Linotype" w:cs="Arial"/>
        </w:rPr>
        <w:t>n</w:t>
      </w:r>
      <w:r w:rsidRPr="002B06FF">
        <w:rPr>
          <w:rFonts w:ascii="Palatino Linotype" w:hAnsi="Palatino Linotype" w:cs="Arial"/>
        </w:rPr>
        <w:t xml:space="preserve">, </w:t>
      </w:r>
      <w:r w:rsidR="009B6F0B" w:rsidRPr="002B06FF">
        <w:rPr>
          <w:rFonts w:ascii="Palatino Linotype" w:hAnsi="Palatino Linotype" w:cs="Arial"/>
        </w:rPr>
        <w:t>en los cuales refirió como razones o motivos de inconformidad que no se había proporcionado el soporte documental que acreditara que dichos servidores públicos cumplían con los requisitos para desempeñar el cargo.</w:t>
      </w:r>
    </w:p>
    <w:p w14:paraId="4DC09343" w14:textId="77777777" w:rsidR="007F53D8" w:rsidRPr="002B06FF" w:rsidRDefault="007F53D8" w:rsidP="002B06FF">
      <w:pPr>
        <w:pStyle w:val="Prrafodelista"/>
        <w:tabs>
          <w:tab w:val="left" w:pos="284"/>
          <w:tab w:val="left" w:pos="426"/>
        </w:tabs>
        <w:spacing w:line="360" w:lineRule="auto"/>
        <w:ind w:left="0" w:right="49"/>
        <w:jc w:val="both"/>
        <w:rPr>
          <w:rFonts w:ascii="Palatino Linotype" w:hAnsi="Palatino Linotype" w:cs="Arial"/>
        </w:rPr>
      </w:pPr>
    </w:p>
    <w:p w14:paraId="483B0044" w14:textId="72A96160" w:rsidR="000615ED" w:rsidRPr="002B06FF" w:rsidRDefault="009B6F0B" w:rsidP="002B06FF">
      <w:pPr>
        <w:pStyle w:val="Prrafodelista"/>
        <w:numPr>
          <w:ilvl w:val="0"/>
          <w:numId w:val="1"/>
        </w:numPr>
        <w:tabs>
          <w:tab w:val="left" w:pos="284"/>
          <w:tab w:val="left" w:pos="426"/>
        </w:tabs>
        <w:spacing w:line="360" w:lineRule="auto"/>
        <w:ind w:left="0" w:right="49" w:firstLine="0"/>
        <w:jc w:val="both"/>
        <w:rPr>
          <w:rFonts w:ascii="Palatino Linotype" w:hAnsi="Palatino Linotype" w:cs="Arial"/>
          <w:u w:val="single"/>
        </w:rPr>
      </w:pPr>
      <w:r w:rsidRPr="002B06FF">
        <w:rPr>
          <w:rFonts w:ascii="Palatino Linotype" w:hAnsi="Palatino Linotype" w:cs="Arial"/>
        </w:rPr>
        <w:t xml:space="preserve">No pasa por desapercibido que, durante el periodo de manifestaciones el </w:t>
      </w:r>
      <w:r w:rsidRPr="002B06FF">
        <w:rPr>
          <w:rFonts w:ascii="Palatino Linotype" w:hAnsi="Palatino Linotype" w:cs="Arial"/>
          <w:b/>
        </w:rPr>
        <w:t>SUJETO OBLIGADO</w:t>
      </w:r>
      <w:r w:rsidRPr="002B06FF">
        <w:rPr>
          <w:rFonts w:ascii="Palatino Linotype" w:hAnsi="Palatino Linotype" w:cs="Arial"/>
        </w:rPr>
        <w:t xml:space="preserve">, </w:t>
      </w:r>
      <w:r w:rsidR="00FA1868" w:rsidRPr="002B06FF">
        <w:rPr>
          <w:rFonts w:ascii="Palatino Linotype" w:hAnsi="Palatino Linotype" w:cs="Arial"/>
        </w:rPr>
        <w:t>fue omiso en rendir su informe justificado; sin embargo eso no constituye una limitante para que este Órgano Garante conozca y resuelva del presente asunto.</w:t>
      </w:r>
    </w:p>
    <w:p w14:paraId="68193DA8" w14:textId="77777777" w:rsidR="006D56A7" w:rsidRPr="002B06FF" w:rsidRDefault="006D56A7" w:rsidP="002B06FF">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661C01FC" w:rsidR="006D56A7" w:rsidRPr="002B06FF" w:rsidRDefault="006D56A7"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De</w:t>
      </w:r>
      <w:r w:rsidRPr="002B06FF">
        <w:rPr>
          <w:rFonts w:ascii="Palatino Linotype" w:hAnsi="Palatino Linotype" w:cs="Arial"/>
          <w:lang w:eastAsia="es-MX"/>
        </w:rPr>
        <w:t xml:space="preserve"> tal manera que la Litis que ocupa a este recurso, se </w:t>
      </w:r>
      <w:r w:rsidRPr="002B06FF">
        <w:rPr>
          <w:rFonts w:ascii="Palatino Linotype" w:eastAsia="Calibri" w:hAnsi="Palatino Linotype" w:cs="Arial"/>
        </w:rPr>
        <w:t xml:space="preserve">circunscribe a determinar si </w:t>
      </w:r>
      <w:r w:rsidRPr="002B06FF">
        <w:rPr>
          <w:rFonts w:ascii="Palatino Linotype" w:hAnsi="Palatino Linotype" w:cs="Arial"/>
          <w:lang w:eastAsia="es-MX"/>
        </w:rPr>
        <w:t>la respuesta proporcionad</w:t>
      </w:r>
      <w:r w:rsidR="00FA1868" w:rsidRPr="002B06FF">
        <w:rPr>
          <w:rFonts w:ascii="Palatino Linotype" w:hAnsi="Palatino Linotype" w:cs="Arial"/>
          <w:lang w:eastAsia="es-MX"/>
        </w:rPr>
        <w:t>a</w:t>
      </w:r>
      <w:r w:rsidRPr="002B06FF">
        <w:rPr>
          <w:rFonts w:ascii="Palatino Linotype" w:hAnsi="Palatino Linotype" w:cs="Arial"/>
          <w:lang w:eastAsia="es-MX"/>
        </w:rPr>
        <w:t xml:space="preserve"> por el </w:t>
      </w:r>
      <w:r w:rsidRPr="002B06FF">
        <w:rPr>
          <w:rFonts w:ascii="Palatino Linotype" w:hAnsi="Palatino Linotype" w:cs="Arial"/>
          <w:b/>
          <w:lang w:eastAsia="es-MX"/>
        </w:rPr>
        <w:t>SUJETO OBLIGADO</w:t>
      </w:r>
      <w:r w:rsidRPr="002B06FF">
        <w:rPr>
          <w:rFonts w:ascii="Palatino Linotype" w:hAnsi="Palatino Linotype" w:cs="Arial"/>
          <w:lang w:eastAsia="es-MX"/>
        </w:rPr>
        <w:t xml:space="preserve">, </w:t>
      </w:r>
      <w:r w:rsidR="00FA1868" w:rsidRPr="002B06FF">
        <w:rPr>
          <w:rFonts w:ascii="Palatino Linotype" w:hAnsi="Palatino Linotype" w:cs="Arial"/>
          <w:lang w:eastAsia="es-MX"/>
        </w:rPr>
        <w:t>es</w:t>
      </w:r>
      <w:r w:rsidRPr="002B06FF">
        <w:rPr>
          <w:rFonts w:ascii="Palatino Linotype" w:hAnsi="Palatino Linotype" w:cs="Arial"/>
          <w:lang w:eastAsia="es-MX"/>
        </w:rPr>
        <w:t xml:space="preserve"> suficientes para atender cabalmente el derecho de acceso a la información pública</w:t>
      </w:r>
      <w:r w:rsidR="00FA1868" w:rsidRPr="002B06FF">
        <w:rPr>
          <w:rFonts w:ascii="Palatino Linotype" w:hAnsi="Palatino Linotype" w:cs="Arial"/>
          <w:lang w:eastAsia="es-MX"/>
        </w:rPr>
        <w:t xml:space="preserve"> de la particular</w:t>
      </w:r>
      <w:r w:rsidRPr="002B06FF">
        <w:rPr>
          <w:rFonts w:ascii="Palatino Linotype" w:hAnsi="Palatino Linotype" w:cs="Arial"/>
          <w:lang w:eastAsia="es-MX"/>
        </w:rPr>
        <w:t>, o en su defecto, si este fue vulnerado ordenar su reparación.</w:t>
      </w:r>
    </w:p>
    <w:p w14:paraId="22D4B6E3" w14:textId="77777777" w:rsidR="006D56A7" w:rsidRPr="002B06FF" w:rsidRDefault="006D56A7" w:rsidP="002B06FF">
      <w:pPr>
        <w:pStyle w:val="Prrafodelista"/>
        <w:tabs>
          <w:tab w:val="left" w:pos="0"/>
        </w:tabs>
        <w:spacing w:line="360" w:lineRule="auto"/>
        <w:ind w:left="0" w:right="49"/>
        <w:jc w:val="both"/>
        <w:rPr>
          <w:rFonts w:ascii="Palatino Linotype" w:hAnsi="Palatino Linotype" w:cs="Arial"/>
        </w:rPr>
      </w:pPr>
    </w:p>
    <w:p w14:paraId="32685889" w14:textId="6801196A" w:rsidR="006D56A7" w:rsidRPr="002B06FF" w:rsidRDefault="006D56A7"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2B06FF">
        <w:rPr>
          <w:rFonts w:ascii="Palatino Linotype" w:eastAsia="Times New Roman" w:hAnsi="Palatino Linotype" w:cs="Arial"/>
        </w:rPr>
        <w:lastRenderedPageBreak/>
        <w:t xml:space="preserve">En </w:t>
      </w:r>
      <w:r w:rsidRPr="002B06FF">
        <w:rPr>
          <w:rFonts w:ascii="Palatino Linotype" w:hAnsi="Palatino Linotype" w:cs="Arial"/>
          <w:lang w:eastAsia="es-MX"/>
        </w:rPr>
        <w:t>dichas</w:t>
      </w:r>
      <w:r w:rsidRPr="002B06FF">
        <w:rPr>
          <w:rFonts w:ascii="Palatino Linotype" w:eastAsia="Times New Roman" w:hAnsi="Palatino Linotype" w:cs="Arial"/>
        </w:rPr>
        <w:t xml:space="preserve"> condiciones, a criterio de esta Ponencia </w:t>
      </w:r>
      <w:proofErr w:type="spellStart"/>
      <w:r w:rsidRPr="002B06FF">
        <w:rPr>
          <w:rFonts w:ascii="Palatino Linotype" w:eastAsia="Times New Roman" w:hAnsi="Palatino Linotype" w:cs="Arial"/>
        </w:rPr>
        <w:t>Resolutora</w:t>
      </w:r>
      <w:proofErr w:type="spellEnd"/>
      <w:r w:rsidRPr="002B06FF">
        <w:rPr>
          <w:rFonts w:ascii="Palatino Linotype" w:eastAsia="Times New Roman" w:hAnsi="Palatino Linotype" w:cs="Arial"/>
        </w:rPr>
        <w:t xml:space="preserve">, la </w:t>
      </w:r>
      <w:proofErr w:type="spellStart"/>
      <w:r w:rsidRPr="002B06FF">
        <w:rPr>
          <w:rFonts w:ascii="Palatino Linotype" w:eastAsia="Times New Roman" w:hAnsi="Palatino Linotype" w:cs="Arial"/>
          <w:i/>
        </w:rPr>
        <w:t>litis</w:t>
      </w:r>
      <w:proofErr w:type="spellEnd"/>
      <w:r w:rsidRPr="002B06FF">
        <w:rPr>
          <w:rFonts w:ascii="Palatino Linotype" w:eastAsia="Times New Roman" w:hAnsi="Palatino Linotype" w:cs="Arial"/>
        </w:rPr>
        <w:t xml:space="preserve"> a resolver en este recurso se circunscribe a determinar si </w:t>
      </w:r>
      <w:r w:rsidRPr="002B06FF">
        <w:rPr>
          <w:rFonts w:ascii="Palatino Linotype" w:eastAsia="MS Mincho" w:hAnsi="Palatino Linotype" w:cs="Arial"/>
        </w:rPr>
        <w:t xml:space="preserve">se actualiza la causal de procedencia prevista en el artículo 179, fracción </w:t>
      </w:r>
      <w:r w:rsidR="00FA1868" w:rsidRPr="002B06FF">
        <w:rPr>
          <w:rFonts w:ascii="Palatino Linotype" w:eastAsia="MS Mincho" w:hAnsi="Palatino Linotype" w:cs="Arial"/>
        </w:rPr>
        <w:t>V</w:t>
      </w:r>
      <w:r w:rsidRPr="002B06FF">
        <w:rPr>
          <w:rFonts w:ascii="Palatino Linotype" w:eastAsia="MS Mincho" w:hAnsi="Palatino Linotype" w:cs="Arial"/>
        </w:rPr>
        <w:t xml:space="preserve"> de la Ley de Transparencia y Acceso a la Información Pública del Est</w:t>
      </w:r>
      <w:r w:rsidR="00FA1868" w:rsidRPr="002B06FF">
        <w:rPr>
          <w:rFonts w:ascii="Palatino Linotype" w:eastAsia="MS Mincho" w:hAnsi="Palatino Linotype" w:cs="Arial"/>
        </w:rPr>
        <w:t>ado de México y Municipios.</w:t>
      </w:r>
      <w:r w:rsidRPr="002B06FF">
        <w:rPr>
          <w:rFonts w:ascii="Palatino Linotype" w:eastAsia="MS Mincho" w:hAnsi="Palatino Linotype" w:cs="Arial"/>
        </w:rPr>
        <w:t xml:space="preserve"> </w:t>
      </w:r>
    </w:p>
    <w:p w14:paraId="337FE3C2" w14:textId="77777777" w:rsidR="006D56A7" w:rsidRPr="002B06FF" w:rsidRDefault="006D56A7" w:rsidP="002B06FF">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2B06FF" w:rsidRDefault="006D56A7" w:rsidP="002B06FF">
      <w:pPr>
        <w:pStyle w:val="Ttulo2"/>
        <w:tabs>
          <w:tab w:val="left" w:pos="0"/>
        </w:tabs>
        <w:spacing w:before="0" w:line="360" w:lineRule="auto"/>
        <w:rPr>
          <w:rFonts w:ascii="Palatino Linotype" w:hAnsi="Palatino Linotype"/>
          <w:b/>
          <w:color w:val="auto"/>
          <w:sz w:val="24"/>
          <w:szCs w:val="24"/>
        </w:rPr>
      </w:pPr>
      <w:bookmarkStart w:id="44" w:name="_Toc529263621"/>
      <w:bookmarkStart w:id="45" w:name="_Toc530650937"/>
      <w:bookmarkStart w:id="46" w:name="_Toc2273555"/>
      <w:bookmarkStart w:id="47" w:name="_Toc9587890"/>
      <w:r w:rsidRPr="002B06FF">
        <w:rPr>
          <w:rFonts w:ascii="Palatino Linotype" w:hAnsi="Palatino Linotype"/>
          <w:b/>
          <w:color w:val="auto"/>
          <w:sz w:val="24"/>
          <w:szCs w:val="24"/>
        </w:rPr>
        <w:t>CUARTO.</w:t>
      </w:r>
      <w:bookmarkStart w:id="48" w:name="_Toc515462773"/>
      <w:r w:rsidRPr="002B06FF">
        <w:rPr>
          <w:rFonts w:ascii="Palatino Linotype" w:hAnsi="Palatino Linotype"/>
          <w:b/>
          <w:color w:val="auto"/>
          <w:sz w:val="24"/>
          <w:szCs w:val="24"/>
        </w:rPr>
        <w:t xml:space="preserve"> Estudio y resolución del asunto</w:t>
      </w:r>
      <w:bookmarkEnd w:id="44"/>
      <w:bookmarkEnd w:id="45"/>
      <w:bookmarkEnd w:id="46"/>
      <w:bookmarkEnd w:id="47"/>
      <w:bookmarkEnd w:id="48"/>
    </w:p>
    <w:p w14:paraId="0E214D7B" w14:textId="77777777" w:rsidR="00F15DC3" w:rsidRPr="002B06FF" w:rsidRDefault="00F15DC3" w:rsidP="002B06FF">
      <w:pPr>
        <w:spacing w:line="360" w:lineRule="auto"/>
        <w:rPr>
          <w:rFonts w:ascii="Palatino Linotype" w:hAnsi="Palatino Linotype"/>
          <w:lang w:eastAsia="en-US"/>
        </w:rPr>
      </w:pPr>
    </w:p>
    <w:p w14:paraId="4AED6277" w14:textId="37722E4A" w:rsidR="006D56A7" w:rsidRPr="002B06FF" w:rsidRDefault="00F15DC3" w:rsidP="002B06FF">
      <w:pPr>
        <w:pStyle w:val="Ttulo1"/>
        <w:spacing w:line="360" w:lineRule="auto"/>
        <w:rPr>
          <w:b/>
          <w:szCs w:val="24"/>
        </w:rPr>
      </w:pPr>
      <w:bookmarkStart w:id="49" w:name="_Toc9587891"/>
      <w:r w:rsidRPr="002B06FF">
        <w:rPr>
          <w:b/>
          <w:szCs w:val="24"/>
        </w:rPr>
        <w:t>I. De la respuesta a las solicitudes de información</w:t>
      </w:r>
      <w:bookmarkEnd w:id="49"/>
    </w:p>
    <w:p w14:paraId="2EA628A6" w14:textId="77777777" w:rsidR="00F15DC3" w:rsidRPr="002B06FF" w:rsidRDefault="00F15DC3" w:rsidP="002B06FF">
      <w:pPr>
        <w:tabs>
          <w:tab w:val="left" w:pos="0"/>
        </w:tabs>
        <w:spacing w:line="360" w:lineRule="auto"/>
        <w:jc w:val="both"/>
        <w:rPr>
          <w:rFonts w:ascii="Palatino Linotype" w:eastAsia="MS Mincho" w:hAnsi="Palatino Linotype" w:cs="Arial"/>
          <w:b/>
        </w:rPr>
      </w:pPr>
    </w:p>
    <w:p w14:paraId="0FE7536A" w14:textId="77777777" w:rsidR="006D56A7" w:rsidRPr="002B06FF" w:rsidRDefault="006D56A7" w:rsidP="002B06F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B06FF">
        <w:rPr>
          <w:rFonts w:ascii="Palatino Linotype" w:hAnsi="Palatino Linotype" w:cs="Arial"/>
          <w:lang w:eastAsia="es-MX"/>
        </w:rPr>
        <w:t>Resulta</w:t>
      </w:r>
      <w:r w:rsidRPr="002B06FF">
        <w:rPr>
          <w:rFonts w:ascii="Palatino Linotype" w:hAnsi="Palatino Linotype"/>
        </w:rPr>
        <w:t xml:space="preserve"> </w:t>
      </w:r>
      <w:r w:rsidRPr="002B06FF">
        <w:rPr>
          <w:rFonts w:ascii="Palatino Linotype" w:hAnsi="Palatino Linotype" w:cs="Arial"/>
        </w:rPr>
        <w:t>necesario</w:t>
      </w:r>
      <w:r w:rsidRPr="002B06FF">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2B06FF">
        <w:rPr>
          <w:rFonts w:ascii="Palatino Linotype" w:hAnsi="Palatino Linotype" w:cs="Arial"/>
          <w:lang w:eastAsia="es-MX"/>
        </w:rPr>
        <w:t>artículo</w:t>
      </w:r>
      <w:r w:rsidRPr="002B06FF">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2B06FF" w:rsidRDefault="006D56A7" w:rsidP="002B06FF">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2B06FF" w:rsidRDefault="006D56A7" w:rsidP="002B06FF">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2B06FF">
        <w:rPr>
          <w:rFonts w:ascii="Palatino Linotype" w:hAnsi="Palatino Linotype" w:cs="Arial"/>
        </w:rPr>
        <w:lastRenderedPageBreak/>
        <w:t xml:space="preserve">Derivado del planteamiento de la Litis, se procede a analizar el contenido íntegro de las  </w:t>
      </w:r>
      <w:r w:rsidRPr="002B06F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2B06FF">
        <w:rPr>
          <w:rFonts w:ascii="Palatino Linotype" w:eastAsia="Calibri" w:hAnsi="Palatino Linotype" w:cs="Arial"/>
          <w:lang w:val="es-ES" w:eastAsia="en-US"/>
        </w:rPr>
        <w:t>Ley de Transparencia y Acceso a la Información Pública del Estado de México y Municipios</w:t>
      </w:r>
      <w:r w:rsidRPr="002B06FF">
        <w:rPr>
          <w:rFonts w:ascii="Palatino Linotype" w:eastAsia="Times New Roman" w:hAnsi="Palatino Linotype" w:cs="Arial"/>
          <w:lang w:val="es-ES" w:eastAsia="es-MX"/>
        </w:rPr>
        <w:t>.</w:t>
      </w:r>
    </w:p>
    <w:p w14:paraId="2FC0F4EF" w14:textId="77777777" w:rsidR="006D56A7" w:rsidRPr="002B06FF" w:rsidRDefault="006D56A7" w:rsidP="002B06FF">
      <w:pPr>
        <w:pStyle w:val="Prrafodelista"/>
        <w:tabs>
          <w:tab w:val="left" w:pos="0"/>
          <w:tab w:val="left" w:pos="426"/>
        </w:tabs>
        <w:spacing w:line="360" w:lineRule="auto"/>
        <w:ind w:left="0"/>
        <w:jc w:val="both"/>
        <w:rPr>
          <w:rFonts w:ascii="Palatino Linotype" w:eastAsia="MS Mincho" w:hAnsi="Palatino Linotype" w:cs="Arial"/>
          <w:i/>
        </w:rPr>
      </w:pPr>
    </w:p>
    <w:p w14:paraId="1BC60C3B" w14:textId="419A460D" w:rsidR="00FA1868" w:rsidRPr="002B06FF" w:rsidRDefault="00654F6A"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 xml:space="preserve">De la literalidad de la solicitud se desprende que el particular </w:t>
      </w:r>
      <w:r w:rsidR="00FA1868" w:rsidRPr="002B06FF">
        <w:rPr>
          <w:rFonts w:ascii="Palatino Linotype" w:eastAsia="MS Mincho" w:hAnsi="Palatino Linotype" w:cs="Arial"/>
        </w:rPr>
        <w:t xml:space="preserve">requirió del </w:t>
      </w:r>
      <w:r w:rsidR="00FA1868" w:rsidRPr="002B06FF">
        <w:rPr>
          <w:rFonts w:ascii="Palatino Linotype" w:eastAsia="MS Mincho" w:hAnsi="Palatino Linotype" w:cs="Arial"/>
          <w:b/>
        </w:rPr>
        <w:t>SUJETO OBLIGADO</w:t>
      </w:r>
      <w:r w:rsidR="00FA1868" w:rsidRPr="002B06FF">
        <w:rPr>
          <w:rFonts w:ascii="Palatino Linotype" w:eastAsia="MS Mincho" w:hAnsi="Palatino Linotype" w:cs="Arial"/>
        </w:rPr>
        <w:t xml:space="preserve">, </w:t>
      </w:r>
      <w:r w:rsidRPr="002B06FF">
        <w:rPr>
          <w:rFonts w:ascii="Palatino Linotype" w:eastAsia="MS Mincho" w:hAnsi="Palatino Linotype" w:cs="Arial"/>
        </w:rPr>
        <w:t xml:space="preserve">sustancialmente </w:t>
      </w:r>
      <w:r w:rsidR="00FA1868" w:rsidRPr="002B06FF">
        <w:rPr>
          <w:rFonts w:ascii="Palatino Linotype" w:hAnsi="Palatino Linotype" w:cs="Arial"/>
        </w:rPr>
        <w:t>los documentos que acrediten que el Tesorero Municipal y el Director de Desarrollo Económico cumplen con los requisitos para desempeñar el cargo.</w:t>
      </w:r>
    </w:p>
    <w:p w14:paraId="4F9D5ACD" w14:textId="77777777" w:rsidR="00FA1868" w:rsidRPr="002B06FF" w:rsidRDefault="00FA1868" w:rsidP="002B06FF">
      <w:pPr>
        <w:pStyle w:val="Prrafodelista"/>
        <w:tabs>
          <w:tab w:val="left" w:pos="0"/>
          <w:tab w:val="left" w:pos="426"/>
        </w:tabs>
        <w:spacing w:line="360" w:lineRule="auto"/>
        <w:ind w:left="0" w:right="49"/>
        <w:jc w:val="both"/>
        <w:rPr>
          <w:rFonts w:ascii="Palatino Linotype" w:hAnsi="Palatino Linotype" w:cs="Arial"/>
        </w:rPr>
      </w:pPr>
    </w:p>
    <w:p w14:paraId="357B2092" w14:textId="66E39201" w:rsidR="00FA1868" w:rsidRPr="002B06FF" w:rsidRDefault="00FA1868"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 xml:space="preserve">Bajo ese contexto resulta necesario citar el contenido de los artículos 32, 96 y 96  </w:t>
      </w:r>
      <w:proofErr w:type="spellStart"/>
      <w:r w:rsidR="00E63525" w:rsidRPr="002B06FF">
        <w:rPr>
          <w:rFonts w:ascii="Palatino Linotype" w:hAnsi="Palatino Linotype" w:cs="Arial"/>
          <w:i/>
        </w:rPr>
        <w:t>Quintus</w:t>
      </w:r>
      <w:proofErr w:type="spellEnd"/>
      <w:r w:rsidR="00E63525" w:rsidRPr="002B06FF">
        <w:rPr>
          <w:rFonts w:ascii="Palatino Linotype" w:hAnsi="Palatino Linotype" w:cs="Arial"/>
          <w:i/>
        </w:rPr>
        <w:t xml:space="preserve"> </w:t>
      </w:r>
      <w:r w:rsidRPr="002B06FF">
        <w:rPr>
          <w:rFonts w:ascii="Palatino Linotype" w:hAnsi="Palatino Linotype" w:cs="Arial"/>
        </w:rPr>
        <w:t>que conforme la Ley Orgánica Municipal del Estado de México señala de manera precisa los requisitos que se necesitan para ostentar los cargos señalados por el particular</w:t>
      </w:r>
      <w:r w:rsidR="00654F6A" w:rsidRPr="002B06FF">
        <w:rPr>
          <w:rFonts w:ascii="Palatino Linotype" w:hAnsi="Palatino Linotype" w:cs="Arial"/>
        </w:rPr>
        <w:t>:</w:t>
      </w:r>
    </w:p>
    <w:p w14:paraId="52DE078E" w14:textId="77777777" w:rsidR="00FA1868" w:rsidRPr="002B06FF" w:rsidRDefault="00FA1868" w:rsidP="002B06FF">
      <w:pPr>
        <w:tabs>
          <w:tab w:val="left" w:pos="0"/>
          <w:tab w:val="left" w:pos="426"/>
        </w:tabs>
        <w:spacing w:line="360" w:lineRule="auto"/>
        <w:ind w:right="49"/>
        <w:jc w:val="both"/>
        <w:rPr>
          <w:rFonts w:ascii="Palatino Linotype" w:hAnsi="Palatino Linotype" w:cs="Arial"/>
        </w:rPr>
      </w:pPr>
    </w:p>
    <w:p w14:paraId="4569AAC5" w14:textId="3E70BC11"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w:t>
      </w:r>
      <w:r w:rsidRPr="002B06FF">
        <w:rPr>
          <w:rFonts w:ascii="Palatino Linotype" w:hAnsi="Palatino Linotype"/>
          <w:b/>
          <w:i/>
        </w:rPr>
        <w:t xml:space="preserve">Artículo 32. </w:t>
      </w:r>
      <w:r w:rsidRPr="002B06FF">
        <w:rPr>
          <w:rFonts w:ascii="Palatino Linotype" w:hAnsi="Palatino Linotype"/>
          <w:i/>
        </w:rPr>
        <w:t xml:space="preserve">Para ocupar los cargos de Secretario, </w:t>
      </w:r>
      <w:r w:rsidRPr="002B06FF">
        <w:rPr>
          <w:rFonts w:ascii="Palatino Linotype" w:hAnsi="Palatino Linotype"/>
          <w:b/>
          <w:i/>
          <w:u w:val="single"/>
        </w:rPr>
        <w:t>Tesorero</w:t>
      </w:r>
      <w:r w:rsidRPr="002B06FF">
        <w:rPr>
          <w:rFonts w:ascii="Palatino Linotype" w:hAnsi="Palatino Linotype"/>
          <w:i/>
        </w:rPr>
        <w:t xml:space="preserve">, Director de Obras Públicas, </w:t>
      </w:r>
      <w:r w:rsidRPr="002B06FF">
        <w:rPr>
          <w:rFonts w:ascii="Palatino Linotype" w:hAnsi="Palatino Linotype"/>
          <w:b/>
          <w:i/>
          <w:u w:val="single"/>
        </w:rPr>
        <w:t>Director de Desarrollo Económico</w:t>
      </w:r>
      <w:r w:rsidRPr="002B06FF">
        <w:rPr>
          <w:rFonts w:ascii="Palatino Linotype" w:hAnsi="Palatino Linotype"/>
          <w:i/>
        </w:rPr>
        <w:t xml:space="preserve">, Coordinador General Municipal de Mejora Regulatoria, Ecología, Desarrollo Urbano, o equivalentes, titulares de las unidades administrativas. Protección Civil, y de los organismos auxiliares se deberán satisfacer los siguientes requisitos: </w:t>
      </w:r>
    </w:p>
    <w:p w14:paraId="553A384A" w14:textId="77777777" w:rsidR="00654F6A" w:rsidRPr="002B06FF" w:rsidRDefault="00654F6A" w:rsidP="002B06FF">
      <w:pPr>
        <w:tabs>
          <w:tab w:val="left" w:pos="426"/>
          <w:tab w:val="left" w:pos="567"/>
        </w:tabs>
        <w:spacing w:line="360" w:lineRule="auto"/>
        <w:ind w:left="567" w:right="616"/>
        <w:jc w:val="both"/>
        <w:rPr>
          <w:rFonts w:ascii="Palatino Linotype" w:hAnsi="Palatino Linotype"/>
          <w:i/>
        </w:rPr>
      </w:pPr>
    </w:p>
    <w:p w14:paraId="1DFC0E78"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 Ser ciudadano del Estado en pleno uso de sus derechos; </w:t>
      </w:r>
    </w:p>
    <w:p w14:paraId="358E50BD" w14:textId="77777777" w:rsidR="00654F6A" w:rsidRPr="002B06FF" w:rsidRDefault="00654F6A" w:rsidP="002B06FF">
      <w:pPr>
        <w:tabs>
          <w:tab w:val="left" w:pos="426"/>
          <w:tab w:val="left" w:pos="567"/>
        </w:tabs>
        <w:spacing w:line="360" w:lineRule="auto"/>
        <w:ind w:left="567" w:right="616"/>
        <w:jc w:val="both"/>
        <w:rPr>
          <w:rFonts w:ascii="Palatino Linotype" w:hAnsi="Palatino Linotype"/>
          <w:i/>
        </w:rPr>
      </w:pPr>
    </w:p>
    <w:p w14:paraId="1A997C1B"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II. No estar inhabilitado para desempeñar cargo, empleo, o comisión pública. </w:t>
      </w:r>
    </w:p>
    <w:p w14:paraId="2FBC450B" w14:textId="77777777" w:rsidR="00654F6A" w:rsidRPr="002B06FF" w:rsidRDefault="00654F6A" w:rsidP="002B06FF">
      <w:pPr>
        <w:tabs>
          <w:tab w:val="left" w:pos="426"/>
          <w:tab w:val="left" w:pos="567"/>
        </w:tabs>
        <w:spacing w:line="360" w:lineRule="auto"/>
        <w:ind w:left="567" w:right="616"/>
        <w:jc w:val="both"/>
        <w:rPr>
          <w:rFonts w:ascii="Palatino Linotype" w:hAnsi="Palatino Linotype"/>
          <w:i/>
        </w:rPr>
      </w:pPr>
    </w:p>
    <w:p w14:paraId="2821ACD1"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III. No haber sido condenado en proceso penal, por delito intencional que amerite pena privativa de libertad; </w:t>
      </w:r>
    </w:p>
    <w:p w14:paraId="380A1E26"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IV. Contar con título profesional y acreditar experiencia mínima de un año en la materia, anta el Presidente o el Ayuntamiento, cuando sea el caso, para el desempeño de los cargos que así lo requieran; y </w:t>
      </w:r>
    </w:p>
    <w:p w14:paraId="64B17D6D" w14:textId="77777777" w:rsidR="00654F6A" w:rsidRPr="002B06FF" w:rsidRDefault="00654F6A" w:rsidP="002B06FF">
      <w:pPr>
        <w:tabs>
          <w:tab w:val="left" w:pos="426"/>
          <w:tab w:val="left" w:pos="567"/>
        </w:tabs>
        <w:spacing w:line="360" w:lineRule="auto"/>
        <w:ind w:left="567" w:right="616"/>
        <w:jc w:val="both"/>
        <w:rPr>
          <w:rFonts w:ascii="Palatino Linotype" w:hAnsi="Palatino Linotype"/>
          <w:i/>
        </w:rPr>
      </w:pPr>
    </w:p>
    <w:p w14:paraId="347C7ACC" w14:textId="387BC3C1"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V. En su caso, contar con certificación en la materia del cargo que se desempeñará.”</w:t>
      </w:r>
    </w:p>
    <w:p w14:paraId="0825B4EA" w14:textId="77777777" w:rsidR="00654F6A" w:rsidRPr="002B06FF" w:rsidRDefault="00654F6A" w:rsidP="002B06FF">
      <w:pPr>
        <w:tabs>
          <w:tab w:val="left" w:pos="426"/>
          <w:tab w:val="left" w:pos="567"/>
        </w:tabs>
        <w:spacing w:line="360" w:lineRule="auto"/>
        <w:ind w:left="567" w:right="616"/>
        <w:jc w:val="both"/>
        <w:rPr>
          <w:rFonts w:ascii="Palatino Linotype" w:hAnsi="Palatino Linotype"/>
          <w:i/>
        </w:rPr>
      </w:pPr>
    </w:p>
    <w:p w14:paraId="1DDAEE30" w14:textId="64605389"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w:t>
      </w:r>
      <w:r w:rsidRPr="002B06FF">
        <w:rPr>
          <w:rFonts w:ascii="Palatino Linotype" w:hAnsi="Palatino Linotype"/>
          <w:b/>
          <w:i/>
        </w:rPr>
        <w:t>Artículo 96.-</w:t>
      </w:r>
      <w:r w:rsidRPr="002B06FF">
        <w:rPr>
          <w:rFonts w:ascii="Palatino Linotype" w:hAnsi="Palatino Linotype"/>
          <w:i/>
        </w:rPr>
        <w:t xml:space="preserve"> </w:t>
      </w:r>
      <w:r w:rsidRPr="002B06FF">
        <w:rPr>
          <w:rFonts w:ascii="Palatino Linotype" w:hAnsi="Palatino Linotype"/>
          <w:b/>
          <w:i/>
          <w:u w:val="single"/>
        </w:rPr>
        <w:t>Para ser tesorero municipal se requiere</w:t>
      </w:r>
      <w:r w:rsidRPr="002B06FF">
        <w:rPr>
          <w:rFonts w:ascii="Palatino Linotype" w:hAnsi="Palatino Linotype"/>
          <w:i/>
        </w:rPr>
        <w:t xml:space="preserve">, además de los requisitos del artículos 32 de esta Ley: </w:t>
      </w:r>
    </w:p>
    <w:p w14:paraId="1B8D69BE"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p>
    <w:p w14:paraId="0C047BDA"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 Tener los conocimientos suficientes para poder desempeñar el cargo, a juicio del Ayuntamiento; contar con título profesional en las áreas jurídicas, económicas o </w:t>
      </w:r>
      <w:proofErr w:type="spellStart"/>
      <w:r w:rsidRPr="002B06FF">
        <w:rPr>
          <w:rFonts w:ascii="Palatino Linotype" w:hAnsi="Palatino Linotype"/>
          <w:i/>
        </w:rPr>
        <w:t>contableadministrativas</w:t>
      </w:r>
      <w:proofErr w:type="spellEnd"/>
      <w:r w:rsidRPr="002B06FF">
        <w:rPr>
          <w:rFonts w:ascii="Palatino Linotype" w:hAnsi="Palatino Linotype"/>
          <w:i/>
        </w:rPr>
        <w:t xml:space="preserve">, con experiencia mínima de un año y con la certificación de competencia laboral en funciones expedida por el Instituto Hacendario del Estado de México, con anterioridad a la fecha de su designación; </w:t>
      </w:r>
    </w:p>
    <w:p w14:paraId="3C05B8D8"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p>
    <w:p w14:paraId="4291085E"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El requisito de la certificación de competencia laboral, deberá acreditarse dentro de los seis meses siguientes a la fecha en que inicie funciones. </w:t>
      </w:r>
    </w:p>
    <w:p w14:paraId="3F8DD57E"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p>
    <w:p w14:paraId="356B909F" w14:textId="7A97E5B2"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3053D7E0"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p>
    <w:p w14:paraId="2FFC5E0F"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 xml:space="preserve">III. Derogada </w:t>
      </w:r>
    </w:p>
    <w:p w14:paraId="25CFF15F" w14:textId="77777777" w:rsidR="00FA1868" w:rsidRPr="002B06FF" w:rsidRDefault="00FA1868" w:rsidP="002B06FF">
      <w:pPr>
        <w:tabs>
          <w:tab w:val="left" w:pos="426"/>
          <w:tab w:val="left" w:pos="567"/>
        </w:tabs>
        <w:spacing w:line="360" w:lineRule="auto"/>
        <w:ind w:left="567" w:right="616"/>
        <w:jc w:val="both"/>
        <w:rPr>
          <w:rFonts w:ascii="Palatino Linotype" w:hAnsi="Palatino Linotype"/>
          <w:i/>
        </w:rPr>
      </w:pPr>
    </w:p>
    <w:p w14:paraId="08799CB3" w14:textId="7D4A4898" w:rsidR="00FA1868" w:rsidRPr="002B06FF" w:rsidRDefault="00FA1868" w:rsidP="002B06FF">
      <w:pPr>
        <w:tabs>
          <w:tab w:val="left" w:pos="426"/>
          <w:tab w:val="left" w:pos="567"/>
        </w:tabs>
        <w:spacing w:line="360" w:lineRule="auto"/>
        <w:ind w:left="567" w:right="616"/>
        <w:jc w:val="both"/>
        <w:rPr>
          <w:rFonts w:ascii="Palatino Linotype" w:hAnsi="Palatino Linotype"/>
          <w:i/>
        </w:rPr>
      </w:pPr>
      <w:r w:rsidRPr="002B06FF">
        <w:rPr>
          <w:rFonts w:ascii="Palatino Linotype" w:hAnsi="Palatino Linotype"/>
          <w:i/>
        </w:rPr>
        <w:t>IV. Cumplir con otros requisitos que señalen las leyes, o acuerde el ayuntamiento.”</w:t>
      </w:r>
    </w:p>
    <w:p w14:paraId="46AF919B" w14:textId="77777777" w:rsidR="00FA1868" w:rsidRPr="002B06FF" w:rsidRDefault="00FA1868" w:rsidP="002B06FF">
      <w:pPr>
        <w:tabs>
          <w:tab w:val="left" w:pos="0"/>
          <w:tab w:val="left" w:pos="426"/>
        </w:tabs>
        <w:spacing w:line="360" w:lineRule="auto"/>
        <w:ind w:right="49"/>
        <w:jc w:val="both"/>
        <w:rPr>
          <w:rFonts w:ascii="Palatino Linotype" w:hAnsi="Palatino Linotype"/>
        </w:rPr>
      </w:pPr>
    </w:p>
    <w:p w14:paraId="7F233E08" w14:textId="6F8E81CC" w:rsidR="00654F6A" w:rsidRPr="002B06FF" w:rsidRDefault="00654F6A" w:rsidP="002B06FF">
      <w:pPr>
        <w:tabs>
          <w:tab w:val="left" w:pos="426"/>
        </w:tabs>
        <w:spacing w:line="360" w:lineRule="auto"/>
        <w:ind w:left="567" w:right="616"/>
        <w:jc w:val="both"/>
        <w:rPr>
          <w:rFonts w:ascii="Palatino Linotype" w:hAnsi="Palatino Linotype"/>
          <w:i/>
        </w:rPr>
      </w:pPr>
      <w:r w:rsidRPr="002B06FF">
        <w:rPr>
          <w:rFonts w:ascii="Palatino Linotype" w:hAnsi="Palatino Linotype"/>
          <w:b/>
          <w:i/>
        </w:rPr>
        <w:t xml:space="preserve">“Artículo 96 </w:t>
      </w:r>
      <w:proofErr w:type="spellStart"/>
      <w:r w:rsidRPr="002B06FF">
        <w:rPr>
          <w:rFonts w:ascii="Palatino Linotype" w:hAnsi="Palatino Linotype"/>
          <w:b/>
          <w:i/>
        </w:rPr>
        <w:t>Quintus</w:t>
      </w:r>
      <w:proofErr w:type="spellEnd"/>
      <w:r w:rsidRPr="002B06FF">
        <w:rPr>
          <w:rFonts w:ascii="Palatino Linotype" w:hAnsi="Palatino Linotype"/>
          <w:b/>
          <w:i/>
        </w:rPr>
        <w:t>.-</w:t>
      </w:r>
      <w:r w:rsidRPr="002B06FF">
        <w:rPr>
          <w:rFonts w:ascii="Palatino Linotype" w:hAnsi="Palatino Linotype"/>
          <w:i/>
        </w:rPr>
        <w:t xml:space="preserve"> </w:t>
      </w:r>
      <w:r w:rsidRPr="002B06FF">
        <w:rPr>
          <w:rFonts w:ascii="Palatino Linotype" w:hAnsi="Palatino Linotype"/>
          <w:b/>
          <w:i/>
          <w:u w:val="single"/>
        </w:rPr>
        <w:t>El Director de Desarrollo Económico o Titular de la Unidad Administrativa equivalente</w:t>
      </w:r>
      <w:r w:rsidRPr="002B06FF">
        <w:rPr>
          <w:rFonts w:ascii="Palatino Linotype" w:hAnsi="Palatino Linotype"/>
          <w:i/>
        </w:rPr>
        <w:t xml:space="preserve">, además de los requisitos del artículo 32 de esta Ley, requiere contar con título profesional en el área económico-administrativa, y con experiencia mínima de un año, con anterioridad a la fecha de su designación. </w:t>
      </w:r>
    </w:p>
    <w:p w14:paraId="26793F42" w14:textId="77777777" w:rsidR="00654F6A" w:rsidRPr="002B06FF" w:rsidRDefault="00654F6A" w:rsidP="002B06FF">
      <w:pPr>
        <w:tabs>
          <w:tab w:val="left" w:pos="426"/>
        </w:tabs>
        <w:spacing w:line="360" w:lineRule="auto"/>
        <w:ind w:left="567" w:right="616"/>
        <w:jc w:val="both"/>
        <w:rPr>
          <w:rFonts w:ascii="Palatino Linotype" w:hAnsi="Palatino Linotype"/>
          <w:i/>
        </w:rPr>
      </w:pPr>
    </w:p>
    <w:p w14:paraId="5871B934" w14:textId="6D6AE73D" w:rsidR="00FA1868" w:rsidRPr="002B06FF" w:rsidRDefault="00654F6A" w:rsidP="002B06FF">
      <w:pPr>
        <w:tabs>
          <w:tab w:val="left" w:pos="426"/>
        </w:tabs>
        <w:spacing w:line="360" w:lineRule="auto"/>
        <w:ind w:left="567" w:right="616"/>
        <w:jc w:val="both"/>
        <w:rPr>
          <w:rFonts w:ascii="Palatino Linotype" w:hAnsi="Palatino Linotype"/>
          <w:i/>
        </w:rPr>
      </w:pPr>
      <w:r w:rsidRPr="002B06FF">
        <w:rPr>
          <w:rFonts w:ascii="Palatino Linotype" w:hAnsi="Palatino Linotype"/>
          <w:i/>
        </w:rPr>
        <w:lastRenderedPageBreak/>
        <w:t>Además deberá acreditar, dentro de los seis meses siguientes a la fecha en que inicie funciones, la certificación de competencia laboral expedida por el Instituto Hacendario del Estado de México.”</w:t>
      </w:r>
    </w:p>
    <w:p w14:paraId="3935FAAF" w14:textId="77777777" w:rsidR="00654F6A" w:rsidRPr="002B06FF" w:rsidRDefault="00654F6A" w:rsidP="002B06FF">
      <w:pPr>
        <w:tabs>
          <w:tab w:val="left" w:pos="426"/>
        </w:tabs>
        <w:spacing w:line="360" w:lineRule="auto"/>
        <w:ind w:left="567" w:right="616"/>
        <w:jc w:val="both"/>
        <w:rPr>
          <w:rFonts w:ascii="Palatino Linotype" w:hAnsi="Palatino Linotype"/>
          <w:i/>
        </w:rPr>
      </w:pPr>
    </w:p>
    <w:p w14:paraId="33BF1C1E" w14:textId="45A67168" w:rsidR="002B06FF" w:rsidRDefault="00654F6A" w:rsidP="002B06FF">
      <w:pPr>
        <w:tabs>
          <w:tab w:val="left" w:pos="426"/>
        </w:tabs>
        <w:spacing w:line="360" w:lineRule="auto"/>
        <w:ind w:left="567" w:right="616"/>
        <w:jc w:val="both"/>
        <w:rPr>
          <w:rFonts w:ascii="Palatino Linotype" w:hAnsi="Palatino Linotype"/>
        </w:rPr>
      </w:pPr>
      <w:r w:rsidRPr="002B06FF">
        <w:rPr>
          <w:rFonts w:ascii="Palatino Linotype" w:hAnsi="Palatino Linotype"/>
        </w:rPr>
        <w:t>(Énfasis añadido)</w:t>
      </w:r>
    </w:p>
    <w:p w14:paraId="1D5979B3" w14:textId="77777777" w:rsidR="002B06FF" w:rsidRPr="002B06FF" w:rsidRDefault="002B06FF" w:rsidP="002B06FF">
      <w:pPr>
        <w:tabs>
          <w:tab w:val="left" w:pos="426"/>
        </w:tabs>
        <w:spacing w:line="360" w:lineRule="auto"/>
        <w:ind w:left="567" w:right="616"/>
        <w:jc w:val="both"/>
        <w:rPr>
          <w:rFonts w:ascii="Palatino Linotype" w:hAnsi="Palatino Linotype"/>
        </w:rPr>
      </w:pPr>
    </w:p>
    <w:p w14:paraId="5BEE309A" w14:textId="4416145B" w:rsidR="00654F6A" w:rsidRPr="002B06FF" w:rsidRDefault="00654F6A" w:rsidP="002B06F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 xml:space="preserve">Derivado </w:t>
      </w:r>
      <w:r w:rsidR="00DE01D1" w:rsidRPr="002B06FF">
        <w:rPr>
          <w:rFonts w:ascii="Palatino Linotype" w:hAnsi="Palatino Linotype" w:cs="Arial"/>
        </w:rPr>
        <w:t xml:space="preserve">de </w:t>
      </w:r>
      <w:r w:rsidRPr="002B06FF">
        <w:rPr>
          <w:rFonts w:ascii="Palatino Linotype" w:hAnsi="Palatino Linotype" w:cs="Arial"/>
        </w:rPr>
        <w:t xml:space="preserve">lo anterior, </w:t>
      </w:r>
      <w:r w:rsidR="00913C35" w:rsidRPr="002B06FF">
        <w:rPr>
          <w:rFonts w:ascii="Palatino Linotype" w:hAnsi="Palatino Linotype" w:cs="Arial"/>
        </w:rPr>
        <w:t>es de mencionar que</w:t>
      </w:r>
      <w:r w:rsidRPr="002B06FF">
        <w:rPr>
          <w:rFonts w:ascii="Palatino Linotype" w:hAnsi="Palatino Linotype" w:cs="Arial"/>
        </w:rPr>
        <w:t xml:space="preserve"> del contenido de ambas solicitudes, el particular </w:t>
      </w:r>
      <w:r w:rsidR="00913C35" w:rsidRPr="002B06FF">
        <w:rPr>
          <w:rFonts w:ascii="Palatino Linotype" w:hAnsi="Palatino Linotype" w:cs="Arial"/>
        </w:rPr>
        <w:t xml:space="preserve">preciso el fundamento legal y </w:t>
      </w:r>
      <w:r w:rsidR="00DE01D1" w:rsidRPr="002B06FF">
        <w:rPr>
          <w:rFonts w:ascii="Palatino Linotype" w:hAnsi="Palatino Linotype" w:cs="Arial"/>
        </w:rPr>
        <w:t>el documento al que pretend</w:t>
      </w:r>
      <w:r w:rsidR="00913C35" w:rsidRPr="002B06FF">
        <w:rPr>
          <w:rFonts w:ascii="Palatino Linotype" w:hAnsi="Palatino Linotype" w:cs="Arial"/>
        </w:rPr>
        <w:t>ía</w:t>
      </w:r>
      <w:r w:rsidR="00DE01D1" w:rsidRPr="002B06FF">
        <w:rPr>
          <w:rFonts w:ascii="Palatino Linotype" w:hAnsi="Palatino Linotype" w:cs="Arial"/>
        </w:rPr>
        <w:t xml:space="preserve"> acceder, para ambos cargos, </w:t>
      </w:r>
      <w:r w:rsidR="00913C35" w:rsidRPr="002B06FF">
        <w:rPr>
          <w:rFonts w:ascii="Palatino Linotype" w:hAnsi="Palatino Linotype" w:cs="Arial"/>
        </w:rPr>
        <w:t xml:space="preserve">mismos que </w:t>
      </w:r>
      <w:r w:rsidR="00DE01D1" w:rsidRPr="002B06FF">
        <w:rPr>
          <w:rFonts w:ascii="Palatino Linotype" w:hAnsi="Palatino Linotype" w:cs="Arial"/>
        </w:rPr>
        <w:t>a continuación se enlistan:</w:t>
      </w:r>
    </w:p>
    <w:p w14:paraId="473C05E9" w14:textId="77777777" w:rsidR="00DE01D1" w:rsidRPr="002B06FF" w:rsidRDefault="00DE01D1" w:rsidP="002B06FF">
      <w:pPr>
        <w:pStyle w:val="Prrafodelista"/>
        <w:tabs>
          <w:tab w:val="left" w:pos="284"/>
          <w:tab w:val="left" w:pos="426"/>
        </w:tabs>
        <w:spacing w:line="360" w:lineRule="auto"/>
        <w:ind w:left="0" w:right="49"/>
        <w:jc w:val="both"/>
        <w:rPr>
          <w:rFonts w:ascii="Palatino Linotype" w:hAnsi="Palatino Linotype" w:cs="Arial"/>
        </w:rPr>
      </w:pPr>
    </w:p>
    <w:p w14:paraId="0D902EA2" w14:textId="44383F38" w:rsidR="00DE01D1" w:rsidRPr="002B06FF" w:rsidRDefault="00DE01D1" w:rsidP="002B06FF">
      <w:pPr>
        <w:pStyle w:val="Prrafodelista"/>
        <w:numPr>
          <w:ilvl w:val="0"/>
          <w:numId w:val="18"/>
        </w:numPr>
        <w:tabs>
          <w:tab w:val="left" w:pos="284"/>
          <w:tab w:val="left" w:pos="426"/>
        </w:tabs>
        <w:spacing w:line="360" w:lineRule="auto"/>
        <w:ind w:right="49"/>
        <w:jc w:val="both"/>
        <w:rPr>
          <w:rFonts w:ascii="Palatino Linotype" w:hAnsi="Palatino Linotype" w:cs="Arial"/>
        </w:rPr>
      </w:pPr>
      <w:r w:rsidRPr="002B06FF">
        <w:rPr>
          <w:rFonts w:ascii="Palatino Linotype" w:hAnsi="Palatino Linotype" w:cs="Arial"/>
        </w:rPr>
        <w:t xml:space="preserve">El certificado de </w:t>
      </w:r>
      <w:r w:rsidR="005A7EB4" w:rsidRPr="002B06FF">
        <w:rPr>
          <w:rFonts w:ascii="Palatino Linotype" w:hAnsi="Palatino Linotype" w:cs="Arial"/>
        </w:rPr>
        <w:t xml:space="preserve">no </w:t>
      </w:r>
      <w:r w:rsidRPr="002B06FF">
        <w:rPr>
          <w:rFonts w:ascii="Palatino Linotype" w:hAnsi="Palatino Linotype" w:cs="Arial"/>
        </w:rPr>
        <w:t>antecedentes penales;</w:t>
      </w:r>
    </w:p>
    <w:p w14:paraId="074BD31B" w14:textId="701CD704" w:rsidR="00DE01D1" w:rsidRPr="002B06FF" w:rsidRDefault="00DE01D1" w:rsidP="002B06FF">
      <w:pPr>
        <w:pStyle w:val="Prrafodelista"/>
        <w:numPr>
          <w:ilvl w:val="0"/>
          <w:numId w:val="18"/>
        </w:numPr>
        <w:tabs>
          <w:tab w:val="left" w:pos="284"/>
          <w:tab w:val="left" w:pos="426"/>
        </w:tabs>
        <w:spacing w:line="360" w:lineRule="auto"/>
        <w:ind w:right="49"/>
        <w:jc w:val="both"/>
        <w:rPr>
          <w:rFonts w:ascii="Palatino Linotype" w:hAnsi="Palatino Linotype" w:cs="Arial"/>
        </w:rPr>
      </w:pPr>
      <w:r w:rsidRPr="002B06FF">
        <w:rPr>
          <w:rFonts w:ascii="Palatino Linotype" w:hAnsi="Palatino Linotype" w:cs="Arial"/>
        </w:rPr>
        <w:t>El título profesional;</w:t>
      </w:r>
    </w:p>
    <w:p w14:paraId="4D2B5933" w14:textId="4F745150" w:rsidR="00DE01D1" w:rsidRPr="002B06FF" w:rsidRDefault="00DE01D1" w:rsidP="002B06FF">
      <w:pPr>
        <w:pStyle w:val="Prrafodelista"/>
        <w:numPr>
          <w:ilvl w:val="0"/>
          <w:numId w:val="18"/>
        </w:numPr>
        <w:tabs>
          <w:tab w:val="left" w:pos="284"/>
          <w:tab w:val="left" w:pos="426"/>
        </w:tabs>
        <w:spacing w:line="360" w:lineRule="auto"/>
        <w:ind w:right="49"/>
        <w:jc w:val="both"/>
        <w:rPr>
          <w:rFonts w:ascii="Palatino Linotype" w:hAnsi="Palatino Linotype" w:cs="Arial"/>
        </w:rPr>
      </w:pPr>
      <w:r w:rsidRPr="002B06FF">
        <w:rPr>
          <w:rFonts w:ascii="Palatino Linotype" w:hAnsi="Palatino Linotype" w:cs="Arial"/>
        </w:rPr>
        <w:t>Nombramientos con cargos similares en otros Ayuntamientos; y,</w:t>
      </w:r>
    </w:p>
    <w:p w14:paraId="3F2E4B43" w14:textId="1A913393" w:rsidR="00DE01D1" w:rsidRPr="002B06FF" w:rsidRDefault="00DE01D1" w:rsidP="002B06FF">
      <w:pPr>
        <w:pStyle w:val="Prrafodelista"/>
        <w:numPr>
          <w:ilvl w:val="0"/>
          <w:numId w:val="18"/>
        </w:numPr>
        <w:tabs>
          <w:tab w:val="left" w:pos="284"/>
          <w:tab w:val="left" w:pos="426"/>
        </w:tabs>
        <w:spacing w:line="360" w:lineRule="auto"/>
        <w:ind w:right="49"/>
        <w:jc w:val="both"/>
        <w:rPr>
          <w:rFonts w:ascii="Palatino Linotype" w:hAnsi="Palatino Linotype" w:cs="Arial"/>
        </w:rPr>
      </w:pPr>
      <w:r w:rsidRPr="002B06FF">
        <w:rPr>
          <w:rFonts w:ascii="Palatino Linotype" w:hAnsi="Palatino Linotype" w:cs="Arial"/>
        </w:rPr>
        <w:t>Certificación de competencia laboral expedida por el Instituto Hacendario del Estado de México.</w:t>
      </w:r>
    </w:p>
    <w:p w14:paraId="442C1164" w14:textId="77777777" w:rsidR="00654F6A" w:rsidRPr="002B06FF" w:rsidRDefault="00654F6A" w:rsidP="002B06FF">
      <w:pPr>
        <w:pStyle w:val="Prrafodelista"/>
        <w:tabs>
          <w:tab w:val="left" w:pos="284"/>
          <w:tab w:val="left" w:pos="426"/>
        </w:tabs>
        <w:spacing w:line="360" w:lineRule="auto"/>
        <w:ind w:left="0" w:right="49"/>
        <w:jc w:val="both"/>
        <w:rPr>
          <w:rFonts w:ascii="Palatino Linotype" w:hAnsi="Palatino Linotype" w:cs="Arial"/>
        </w:rPr>
      </w:pPr>
    </w:p>
    <w:p w14:paraId="10B812CD" w14:textId="46B9ADD5" w:rsidR="00DE01D1" w:rsidRPr="002B06FF" w:rsidRDefault="00133705" w:rsidP="002B06F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En</w:t>
      </w:r>
      <w:r w:rsidR="00DE01D1" w:rsidRPr="002B06FF">
        <w:rPr>
          <w:rFonts w:ascii="Palatino Linotype" w:hAnsi="Palatino Linotype" w:cs="Arial"/>
        </w:rPr>
        <w:t xml:space="preserve"> el caso del </w:t>
      </w:r>
      <w:r w:rsidRPr="002B06FF">
        <w:rPr>
          <w:rFonts w:ascii="Palatino Linotype" w:hAnsi="Palatino Linotype" w:cs="Arial"/>
          <w:b/>
          <w:u w:val="single"/>
        </w:rPr>
        <w:t>Tesorero Municipal</w:t>
      </w:r>
      <w:r w:rsidRPr="002B06FF">
        <w:rPr>
          <w:rFonts w:ascii="Palatino Linotype" w:hAnsi="Palatino Linotype" w:cs="Arial"/>
        </w:rPr>
        <w:t>, se aprecia que la particular también requirió la cédula p</w:t>
      </w:r>
      <w:r w:rsidR="00913C35" w:rsidRPr="002B06FF">
        <w:rPr>
          <w:rFonts w:ascii="Palatino Linotype" w:hAnsi="Palatino Linotype" w:cs="Arial"/>
        </w:rPr>
        <w:t>rofesional.</w:t>
      </w:r>
    </w:p>
    <w:p w14:paraId="16358E50" w14:textId="77777777" w:rsidR="00DE01D1" w:rsidRPr="002B06FF" w:rsidRDefault="00DE01D1" w:rsidP="002B06FF">
      <w:pPr>
        <w:pStyle w:val="Prrafodelista"/>
        <w:tabs>
          <w:tab w:val="left" w:pos="284"/>
          <w:tab w:val="left" w:pos="426"/>
        </w:tabs>
        <w:spacing w:line="360" w:lineRule="auto"/>
        <w:ind w:left="0" w:right="49"/>
        <w:jc w:val="both"/>
        <w:rPr>
          <w:rFonts w:ascii="Palatino Linotype" w:hAnsi="Palatino Linotype" w:cs="Arial"/>
        </w:rPr>
      </w:pPr>
    </w:p>
    <w:p w14:paraId="17C4F587" w14:textId="71431DBF" w:rsidR="00FA1868" w:rsidRDefault="00133705" w:rsidP="002B06FF">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E</w:t>
      </w:r>
      <w:r w:rsidR="00FA1868" w:rsidRPr="002B06FF">
        <w:rPr>
          <w:rFonts w:ascii="Palatino Linotype" w:hAnsi="Palatino Linotype" w:cs="Arial"/>
        </w:rPr>
        <w:t xml:space="preserve">l </w:t>
      </w:r>
      <w:r w:rsidR="00FA1868" w:rsidRPr="002B06FF">
        <w:rPr>
          <w:rFonts w:ascii="Palatino Linotype" w:hAnsi="Palatino Linotype" w:cs="Arial"/>
          <w:b/>
        </w:rPr>
        <w:t>SUJETO OBLIGADO</w:t>
      </w:r>
      <w:r w:rsidR="00FA1868" w:rsidRPr="002B06FF">
        <w:rPr>
          <w:rFonts w:ascii="Palatino Linotype" w:hAnsi="Palatino Linotype" w:cs="Arial"/>
        </w:rPr>
        <w:t xml:space="preserve"> en respuesta hizo del conocimiento </w:t>
      </w:r>
      <w:r w:rsidR="00913C35" w:rsidRPr="002B06FF">
        <w:rPr>
          <w:rFonts w:ascii="Palatino Linotype" w:hAnsi="Palatino Linotype" w:cs="Arial"/>
        </w:rPr>
        <w:t xml:space="preserve">a la particular </w:t>
      </w:r>
      <w:r w:rsidR="00FA1868" w:rsidRPr="002B06FF">
        <w:rPr>
          <w:rFonts w:ascii="Palatino Linotype" w:hAnsi="Palatino Linotype" w:cs="Arial"/>
        </w:rPr>
        <w:t xml:space="preserve">que el Titular de la Tesorería Municipal y el Encargado de la Dirección de Desarrollo Económico cuentan con toda la documentación para cumplir con el desempeño del </w:t>
      </w:r>
      <w:r w:rsidR="00FA1868" w:rsidRPr="002B06FF">
        <w:rPr>
          <w:rFonts w:ascii="Palatino Linotype" w:hAnsi="Palatino Linotype" w:cs="Arial"/>
        </w:rPr>
        <w:lastRenderedPageBreak/>
        <w:t>cargo; sin embargo, respecto al certificado de competencia laboral expedida por el Instituto Hacenda</w:t>
      </w:r>
      <w:r w:rsidR="00913C35" w:rsidRPr="002B06FF">
        <w:rPr>
          <w:rFonts w:ascii="Palatino Linotype" w:hAnsi="Palatino Linotype" w:cs="Arial"/>
        </w:rPr>
        <w:t>rio del Estado de México, señaló</w:t>
      </w:r>
      <w:r w:rsidR="00FA1868" w:rsidRPr="002B06FF">
        <w:rPr>
          <w:rFonts w:ascii="Palatino Linotype" w:hAnsi="Palatino Linotype" w:cs="Arial"/>
        </w:rPr>
        <w:t xml:space="preserve">, para ambos cargos, </w:t>
      </w:r>
      <w:r w:rsidR="00913C35" w:rsidRPr="002B06FF">
        <w:rPr>
          <w:rFonts w:ascii="Palatino Linotype" w:hAnsi="Palatino Linotype" w:cs="Arial"/>
        </w:rPr>
        <w:t xml:space="preserve">que </w:t>
      </w:r>
      <w:r w:rsidR="00FA1868" w:rsidRPr="002B06FF">
        <w:rPr>
          <w:rFonts w:ascii="Palatino Linotype" w:hAnsi="Palatino Linotype" w:cs="Arial"/>
        </w:rPr>
        <w:t>el trámite se encontraba en proceso.</w:t>
      </w:r>
    </w:p>
    <w:p w14:paraId="36D91F73" w14:textId="77777777" w:rsidR="002B06FF" w:rsidRPr="002B06FF" w:rsidRDefault="002B06FF" w:rsidP="002B06FF">
      <w:pPr>
        <w:pStyle w:val="Prrafodelista"/>
        <w:tabs>
          <w:tab w:val="left" w:pos="284"/>
          <w:tab w:val="left" w:pos="426"/>
        </w:tabs>
        <w:spacing w:line="360" w:lineRule="auto"/>
        <w:ind w:left="0" w:right="49"/>
        <w:jc w:val="both"/>
        <w:rPr>
          <w:rFonts w:ascii="Palatino Linotype" w:hAnsi="Palatino Linotype" w:cs="Arial"/>
        </w:rPr>
      </w:pPr>
    </w:p>
    <w:p w14:paraId="1E17C638" w14:textId="7C9497DC" w:rsidR="00913C35" w:rsidRPr="002B06FF" w:rsidRDefault="00913C35"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No pasa por desapercibido</w:t>
      </w:r>
      <w:r w:rsidR="00133705" w:rsidRPr="002B06FF">
        <w:rPr>
          <w:rFonts w:ascii="Palatino Linotype" w:hAnsi="Palatino Linotype" w:cs="Arial"/>
        </w:rPr>
        <w:t>,</w:t>
      </w:r>
      <w:r w:rsidRPr="002B06FF">
        <w:rPr>
          <w:rFonts w:ascii="Palatino Linotype" w:hAnsi="Palatino Linotype" w:cs="Arial"/>
        </w:rPr>
        <w:t xml:space="preserve"> que de la </w:t>
      </w:r>
      <w:r w:rsidR="006E6D89" w:rsidRPr="002B06FF">
        <w:rPr>
          <w:rFonts w:ascii="Palatino Linotype" w:hAnsi="Palatino Linotype" w:cs="Arial"/>
        </w:rPr>
        <w:t xml:space="preserve">lectura a la </w:t>
      </w:r>
      <w:r w:rsidRPr="002B06FF">
        <w:rPr>
          <w:rFonts w:ascii="Palatino Linotype" w:hAnsi="Palatino Linotype" w:cs="Arial"/>
        </w:rPr>
        <w:t xml:space="preserve">respuesta emitida por el </w:t>
      </w:r>
      <w:r w:rsidRPr="002B06FF">
        <w:rPr>
          <w:rFonts w:ascii="Palatino Linotype" w:hAnsi="Palatino Linotype" w:cs="Arial"/>
          <w:b/>
        </w:rPr>
        <w:t>SUJETO OBLIGADO</w:t>
      </w:r>
      <w:r w:rsidRPr="002B06FF">
        <w:rPr>
          <w:rFonts w:ascii="Palatino Linotype" w:hAnsi="Palatino Linotype" w:cs="Arial"/>
        </w:rPr>
        <w:t xml:space="preserve">, para el caso del Encargado de la Dirección de Desarrollo Económico, se </w:t>
      </w:r>
      <w:r w:rsidR="006E6D89" w:rsidRPr="002B06FF">
        <w:rPr>
          <w:rFonts w:ascii="Palatino Linotype" w:hAnsi="Palatino Linotype" w:cs="Arial"/>
        </w:rPr>
        <w:t>proporcionó</w:t>
      </w:r>
      <w:r w:rsidRPr="002B06FF">
        <w:rPr>
          <w:rFonts w:ascii="Palatino Linotype" w:hAnsi="Palatino Linotype" w:cs="Arial"/>
        </w:rPr>
        <w:t xml:space="preserve"> el fundamento </w:t>
      </w:r>
      <w:r w:rsidR="006E6D89" w:rsidRPr="002B06FF">
        <w:rPr>
          <w:rFonts w:ascii="Palatino Linotype" w:hAnsi="Palatino Linotype" w:cs="Arial"/>
        </w:rPr>
        <w:t xml:space="preserve">incorrecto, para señalar que este último cumplía con los requisitos para ejercer el cargo; sin embargo, por referir en su parte sustantiva que </w:t>
      </w:r>
      <w:r w:rsidRPr="002B06FF">
        <w:rPr>
          <w:rFonts w:ascii="Palatino Linotype" w:hAnsi="Palatino Linotype" w:cs="Arial"/>
        </w:rPr>
        <w:t>dicho Encargado cuenta con l</w:t>
      </w:r>
      <w:r w:rsidR="006E6D89" w:rsidRPr="002B06FF">
        <w:rPr>
          <w:rFonts w:ascii="Palatino Linotype" w:hAnsi="Palatino Linotype" w:cs="Arial"/>
        </w:rPr>
        <w:t xml:space="preserve">os documentos para acreditar el cargo, aunado a que se pronunció sobre </w:t>
      </w:r>
      <w:r w:rsidR="00133705" w:rsidRPr="002B06FF">
        <w:rPr>
          <w:rFonts w:ascii="Palatino Linotype" w:hAnsi="Palatino Linotype" w:cs="Arial"/>
        </w:rPr>
        <w:t>la solicitud de información y fundamentos esgrimidos por la</w:t>
      </w:r>
      <w:r w:rsidRPr="002B06FF">
        <w:rPr>
          <w:rFonts w:ascii="Palatino Linotype" w:hAnsi="Palatino Linotype" w:cs="Arial"/>
        </w:rPr>
        <w:t xml:space="preserve"> particular</w:t>
      </w:r>
      <w:r w:rsidR="006E6D89" w:rsidRPr="002B06FF">
        <w:rPr>
          <w:rFonts w:ascii="Palatino Linotype" w:hAnsi="Palatino Linotype" w:cs="Arial"/>
        </w:rPr>
        <w:t>,</w:t>
      </w:r>
      <w:r w:rsidRPr="002B06FF">
        <w:rPr>
          <w:rFonts w:ascii="Palatino Linotype" w:hAnsi="Palatino Linotype" w:cs="Arial"/>
        </w:rPr>
        <w:t xml:space="preserve"> </w:t>
      </w:r>
      <w:r w:rsidR="006E6D89" w:rsidRPr="002B06FF">
        <w:rPr>
          <w:rFonts w:ascii="Palatino Linotype" w:hAnsi="Palatino Linotype" w:cs="Arial"/>
        </w:rPr>
        <w:t>se tiene que la respuesta iba encaminada a señalar que la persona que funge como encargado de dicha Dirección cumple con los requisitos para el desempeño del puesto asignado.</w:t>
      </w:r>
    </w:p>
    <w:p w14:paraId="5FE1BDF4" w14:textId="77777777" w:rsidR="006E6D89" w:rsidRPr="002B06FF" w:rsidRDefault="006E6D89" w:rsidP="002B06FF">
      <w:pPr>
        <w:pStyle w:val="Prrafodelista"/>
        <w:tabs>
          <w:tab w:val="left" w:pos="0"/>
          <w:tab w:val="left" w:pos="426"/>
        </w:tabs>
        <w:spacing w:line="360" w:lineRule="auto"/>
        <w:ind w:left="0" w:right="49"/>
        <w:jc w:val="both"/>
        <w:rPr>
          <w:rFonts w:ascii="Palatino Linotype" w:hAnsi="Palatino Linotype" w:cs="Arial"/>
        </w:rPr>
      </w:pPr>
    </w:p>
    <w:p w14:paraId="440F4004" w14:textId="097BF471" w:rsidR="00913C35" w:rsidRPr="002B06FF" w:rsidRDefault="006E6D89" w:rsidP="002B06FF">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2B06FF">
        <w:rPr>
          <w:rFonts w:ascii="Palatino Linotype" w:hAnsi="Palatino Linotype" w:cs="Arial"/>
        </w:rPr>
        <w:t xml:space="preserve">Bajo ese contexto, el hecho de que el </w:t>
      </w:r>
      <w:r w:rsidRPr="002B06FF">
        <w:rPr>
          <w:rFonts w:ascii="Palatino Linotype" w:hAnsi="Palatino Linotype" w:cs="Arial"/>
          <w:b/>
        </w:rPr>
        <w:t>SUJETO OBLIGADO</w:t>
      </w:r>
      <w:r w:rsidRPr="002B06FF">
        <w:rPr>
          <w:rFonts w:ascii="Palatino Linotype" w:hAnsi="Palatino Linotype" w:cs="Arial"/>
        </w:rPr>
        <w:t xml:space="preserve"> se pronunciara en un sentido afirmativo respecto de la mayoría de los documentos solicitados por el particular, se colige que acepta </w:t>
      </w:r>
      <w:r w:rsidR="000D1806" w:rsidRPr="002B06FF">
        <w:rPr>
          <w:rFonts w:ascii="Palatino Linotype" w:hAnsi="Palatino Linotype" w:cs="Arial"/>
        </w:rPr>
        <w:t>que la genera, posee y/</w:t>
      </w:r>
      <w:r w:rsidR="00133705" w:rsidRPr="002B06FF">
        <w:rPr>
          <w:rFonts w:ascii="Palatino Linotype" w:hAnsi="Palatino Linotype" w:cs="Arial"/>
        </w:rPr>
        <w:t xml:space="preserve">o administra en ejercicio de sus funciones </w:t>
      </w:r>
      <w:r w:rsidR="000D1806" w:rsidRPr="002B06FF">
        <w:rPr>
          <w:rFonts w:ascii="Palatino Linotype" w:hAnsi="Palatino Linotype" w:cs="Arial"/>
        </w:rPr>
        <w:t xml:space="preserve">de derecho público, por lo tanto a nada practico conduciría un mayor estudio, ya que se insiste que la información ya fue asumida, lo cual actualiza el supuesto jurídico previsto en el artículo 12 de la Ley de Transparencia y Acceso a la Información Pública del Estado de México y Municipios. </w:t>
      </w:r>
    </w:p>
    <w:p w14:paraId="0B45553C" w14:textId="77777777" w:rsidR="007775B7" w:rsidRPr="002B06FF" w:rsidRDefault="007775B7"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50" w:name="_Toc511234456"/>
    </w:p>
    <w:p w14:paraId="37803004" w14:textId="5C7E79AE" w:rsidR="000D1806" w:rsidRPr="002B06FF" w:rsidRDefault="000D1806"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lastRenderedPageBreak/>
        <w:t xml:space="preserve">Ahora, es de señalar que si bien es cierto que el </w:t>
      </w:r>
      <w:r w:rsidRPr="002B06FF">
        <w:rPr>
          <w:rFonts w:ascii="Palatino Linotype" w:eastAsia="MS Mincho" w:hAnsi="Palatino Linotype" w:cs="Arial"/>
          <w:b/>
          <w:color w:val="000000" w:themeColor="text1"/>
          <w:lang w:val="es-MX"/>
        </w:rPr>
        <w:t>SUJETO OBLIGADO</w:t>
      </w:r>
      <w:r w:rsidRPr="002B06FF">
        <w:rPr>
          <w:rFonts w:ascii="Palatino Linotype" w:eastAsia="MS Mincho" w:hAnsi="Palatino Linotype" w:cs="Arial"/>
          <w:color w:val="000000" w:themeColor="text1"/>
          <w:lang w:val="es-MX"/>
        </w:rPr>
        <w:t xml:space="preserve"> asumió contar con la mayoría de</w:t>
      </w:r>
      <w:r w:rsidR="00133705" w:rsidRPr="002B06FF">
        <w:rPr>
          <w:rFonts w:ascii="Palatino Linotype" w:eastAsia="MS Mincho" w:hAnsi="Palatino Linotype" w:cs="Arial"/>
          <w:color w:val="000000" w:themeColor="text1"/>
          <w:lang w:val="es-MX"/>
        </w:rPr>
        <w:t xml:space="preserve"> la información requerida por la</w:t>
      </w:r>
      <w:r w:rsidRPr="002B06FF">
        <w:rPr>
          <w:rFonts w:ascii="Palatino Linotype" w:eastAsia="MS Mincho" w:hAnsi="Palatino Linotype" w:cs="Arial"/>
          <w:color w:val="000000" w:themeColor="text1"/>
          <w:lang w:val="es-MX"/>
        </w:rPr>
        <w:t xml:space="preserve"> particular, también lo es que fue omiso en remitir el soporte documental que acreditara que el titular de la Tesorería Municipal y el Encargado de la Dirección de Desarrollo Urbano cumplían con los requisitos para ejercer el cargo. </w:t>
      </w:r>
    </w:p>
    <w:p w14:paraId="14DD0F54" w14:textId="77777777" w:rsidR="000D1806" w:rsidRPr="002B06FF" w:rsidRDefault="000D1806"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F23162" w14:textId="6FB0965C" w:rsidR="000D1806" w:rsidRPr="002B06FF" w:rsidRDefault="000D1806"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Al respecto es de subrayar que la materia elemental del acceso a la información pública consiste en que la misma</w:t>
      </w:r>
      <w:r w:rsidR="00A422C6" w:rsidRPr="002B06FF">
        <w:rPr>
          <w:rFonts w:ascii="Palatino Linotype" w:eastAsia="MS Mincho" w:hAnsi="Palatino Linotype" w:cs="Arial"/>
          <w:color w:val="000000" w:themeColor="text1"/>
          <w:lang w:val="es-MX"/>
        </w:rPr>
        <w:t xml:space="preserve"> conste en un</w:t>
      </w:r>
      <w:r w:rsidRPr="002B06FF">
        <w:rPr>
          <w:rFonts w:ascii="Palatino Linotype" w:eastAsia="MS Mincho" w:hAnsi="Palatino Linotype" w:cs="Arial"/>
          <w:color w:val="000000" w:themeColor="text1"/>
          <w:lang w:val="es-MX"/>
        </w:rPr>
        <w:t xml:space="preserve"> soporte documental en cualquiera de sus formas, en términos de lo previsto por el artículo 3 fracción XI, de la Ley de Transparencia y Acceso a la Información Pública del Estado de México y Municipios, el cual dispone lo siguiente:</w:t>
      </w:r>
    </w:p>
    <w:p w14:paraId="435D1EB2" w14:textId="77777777" w:rsidR="000D1806" w:rsidRPr="002B06FF" w:rsidRDefault="000D1806" w:rsidP="002B06FF">
      <w:pPr>
        <w:pStyle w:val="Prrafodelista"/>
        <w:autoSpaceDE w:val="0"/>
        <w:autoSpaceDN w:val="0"/>
        <w:adjustRightInd w:val="0"/>
        <w:spacing w:before="240" w:after="240" w:line="360" w:lineRule="auto"/>
        <w:ind w:left="567" w:right="616"/>
        <w:jc w:val="both"/>
        <w:rPr>
          <w:rFonts w:ascii="Palatino Linotype" w:hAnsi="Palatino Linotype" w:cs="Arial"/>
          <w:bCs/>
          <w:i/>
        </w:rPr>
      </w:pPr>
    </w:p>
    <w:p w14:paraId="666F5EF1" w14:textId="77777777" w:rsidR="000D1806" w:rsidRPr="002B06FF" w:rsidRDefault="000D1806" w:rsidP="002B06FF">
      <w:pPr>
        <w:pStyle w:val="Prrafodelista"/>
        <w:autoSpaceDE w:val="0"/>
        <w:autoSpaceDN w:val="0"/>
        <w:adjustRightInd w:val="0"/>
        <w:spacing w:before="240" w:after="240" w:line="360" w:lineRule="auto"/>
        <w:ind w:left="567" w:right="616"/>
        <w:jc w:val="both"/>
        <w:rPr>
          <w:rFonts w:ascii="Palatino Linotype" w:hAnsi="Palatino Linotype" w:cs="Arial"/>
          <w:bCs/>
          <w:i/>
        </w:rPr>
      </w:pPr>
      <w:r w:rsidRPr="002B06FF">
        <w:rPr>
          <w:rFonts w:ascii="Palatino Linotype" w:hAnsi="Palatino Linotype" w:cs="Arial"/>
          <w:bCs/>
          <w:i/>
        </w:rPr>
        <w:t>“</w:t>
      </w:r>
      <w:r w:rsidRPr="002B06FF">
        <w:rPr>
          <w:rFonts w:ascii="Palatino Linotype" w:hAnsi="Palatino Linotype" w:cs="Arial"/>
          <w:b/>
          <w:bCs/>
          <w:i/>
        </w:rPr>
        <w:t>Artículo 3.</w:t>
      </w:r>
      <w:r w:rsidRPr="002B06FF">
        <w:rPr>
          <w:rFonts w:ascii="Palatino Linotype" w:hAnsi="Palatino Linotype" w:cs="Arial"/>
          <w:bCs/>
          <w:i/>
        </w:rPr>
        <w:t xml:space="preserve"> Para los efectos de la presente Ley se entenderá por:</w:t>
      </w:r>
    </w:p>
    <w:p w14:paraId="599A30F2" w14:textId="77777777" w:rsidR="000D1806" w:rsidRPr="002B06FF" w:rsidRDefault="000D1806" w:rsidP="002B06FF">
      <w:pPr>
        <w:pStyle w:val="Prrafodelista"/>
        <w:autoSpaceDE w:val="0"/>
        <w:autoSpaceDN w:val="0"/>
        <w:adjustRightInd w:val="0"/>
        <w:spacing w:before="240" w:after="240" w:line="360" w:lineRule="auto"/>
        <w:ind w:left="567" w:right="616"/>
        <w:jc w:val="both"/>
        <w:rPr>
          <w:rFonts w:ascii="Palatino Linotype" w:hAnsi="Palatino Linotype" w:cs="Arial"/>
          <w:bCs/>
          <w:i/>
        </w:rPr>
      </w:pPr>
      <w:r w:rsidRPr="002B06FF">
        <w:rPr>
          <w:rFonts w:ascii="Palatino Linotype" w:hAnsi="Palatino Linotype" w:cs="Arial"/>
          <w:bCs/>
          <w:i/>
        </w:rPr>
        <w:t>(...)</w:t>
      </w:r>
    </w:p>
    <w:p w14:paraId="0B549540" w14:textId="77777777" w:rsidR="000D1806" w:rsidRPr="002B06FF" w:rsidRDefault="000D1806" w:rsidP="002B06FF">
      <w:pPr>
        <w:pStyle w:val="Prrafodelista"/>
        <w:autoSpaceDE w:val="0"/>
        <w:autoSpaceDN w:val="0"/>
        <w:adjustRightInd w:val="0"/>
        <w:spacing w:before="240" w:after="240" w:line="360" w:lineRule="auto"/>
        <w:ind w:left="567" w:right="616"/>
        <w:jc w:val="both"/>
        <w:rPr>
          <w:rFonts w:ascii="Palatino Linotype" w:hAnsi="Palatino Linotype" w:cs="Arial"/>
          <w:bCs/>
          <w:i/>
        </w:rPr>
      </w:pPr>
      <w:r w:rsidRPr="002B06FF">
        <w:rPr>
          <w:rFonts w:ascii="Palatino Linotype" w:hAnsi="Palatino Linotype" w:cs="Arial"/>
          <w:bCs/>
          <w:i/>
        </w:rPr>
        <w:t xml:space="preserve">XI. </w:t>
      </w:r>
      <w:r w:rsidRPr="002B06FF">
        <w:rPr>
          <w:rFonts w:ascii="Palatino Linotype" w:hAnsi="Palatino Linotype" w:cs="Arial"/>
          <w:b/>
          <w:bCs/>
          <w:i/>
        </w:rPr>
        <w:t>Documento:</w:t>
      </w:r>
      <w:r w:rsidRPr="002B06FF">
        <w:rPr>
          <w:rFonts w:ascii="Palatino Linotype" w:hAnsi="Palatino Linotype" w:cs="Arial"/>
          <w:bCs/>
          <w:i/>
        </w:rPr>
        <w:t xml:space="preserve"> Los </w:t>
      </w:r>
      <w:r w:rsidRPr="002B06FF">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2B06FF">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46EE69DA" w14:textId="77777777" w:rsidR="000D1806" w:rsidRPr="002B06FF" w:rsidRDefault="000D1806" w:rsidP="002B06FF">
      <w:pPr>
        <w:pStyle w:val="Prrafodelista"/>
        <w:autoSpaceDE w:val="0"/>
        <w:autoSpaceDN w:val="0"/>
        <w:adjustRightInd w:val="0"/>
        <w:spacing w:before="240" w:after="240" w:line="360" w:lineRule="auto"/>
        <w:ind w:left="567" w:right="616"/>
        <w:jc w:val="both"/>
        <w:rPr>
          <w:rFonts w:ascii="Palatino Linotype" w:hAnsi="Palatino Linotype" w:cs="Arial"/>
          <w:b/>
          <w:bCs/>
          <w:i/>
        </w:rPr>
      </w:pPr>
      <w:r w:rsidRPr="002B06FF">
        <w:rPr>
          <w:rFonts w:ascii="Palatino Linotype" w:hAnsi="Palatino Linotype" w:cs="Arial"/>
          <w:bCs/>
          <w:i/>
        </w:rPr>
        <w:lastRenderedPageBreak/>
        <w:t>(...)</w:t>
      </w:r>
      <w:r w:rsidRPr="002B06FF">
        <w:rPr>
          <w:rFonts w:ascii="Palatino Linotype" w:hAnsi="Palatino Linotype" w:cs="Arial"/>
          <w:b/>
          <w:bCs/>
          <w:i/>
        </w:rPr>
        <w:t>”</w:t>
      </w:r>
    </w:p>
    <w:p w14:paraId="435FB37A" w14:textId="77777777" w:rsidR="000D1806" w:rsidRPr="002B06FF" w:rsidRDefault="000D1806" w:rsidP="002B06FF">
      <w:pPr>
        <w:pStyle w:val="Prrafodelista"/>
        <w:autoSpaceDE w:val="0"/>
        <w:autoSpaceDN w:val="0"/>
        <w:adjustRightInd w:val="0"/>
        <w:spacing w:before="240" w:after="240" w:line="360" w:lineRule="auto"/>
        <w:ind w:left="567" w:right="616"/>
        <w:jc w:val="both"/>
        <w:rPr>
          <w:rFonts w:ascii="Palatino Linotype" w:hAnsi="Palatino Linotype" w:cs="Arial"/>
          <w:bCs/>
        </w:rPr>
      </w:pPr>
      <w:r w:rsidRPr="002B06FF">
        <w:rPr>
          <w:rFonts w:ascii="Palatino Linotype" w:hAnsi="Palatino Linotype" w:cs="Arial"/>
          <w:bCs/>
        </w:rPr>
        <w:t>(Énfasis añadido)</w:t>
      </w:r>
    </w:p>
    <w:p w14:paraId="49751CA5" w14:textId="77777777" w:rsidR="000D1806" w:rsidRPr="002B06FF" w:rsidRDefault="000D1806"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E15A39" w14:textId="77777777" w:rsidR="00A422C6" w:rsidRPr="002B06FF" w:rsidRDefault="000D1806"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Por lo tanto, el hecho de que </w:t>
      </w:r>
      <w:r w:rsidR="00A422C6" w:rsidRPr="002B06FF">
        <w:rPr>
          <w:rFonts w:ascii="Palatino Linotype" w:eastAsia="MS Mincho" w:hAnsi="Palatino Linotype" w:cs="Arial"/>
          <w:color w:val="000000" w:themeColor="text1"/>
          <w:lang w:val="es-MX"/>
        </w:rPr>
        <w:t xml:space="preserve">el </w:t>
      </w:r>
      <w:r w:rsidR="00A422C6" w:rsidRPr="002B06FF">
        <w:rPr>
          <w:rFonts w:ascii="Palatino Linotype" w:eastAsia="MS Mincho" w:hAnsi="Palatino Linotype" w:cs="Arial"/>
          <w:b/>
          <w:color w:val="000000" w:themeColor="text1"/>
          <w:lang w:val="es-MX"/>
        </w:rPr>
        <w:t>SUJETO OBLIGADO</w:t>
      </w:r>
      <w:r w:rsidR="00A422C6" w:rsidRPr="002B06FF">
        <w:rPr>
          <w:rFonts w:ascii="Palatino Linotype" w:eastAsia="MS Mincho" w:hAnsi="Palatino Linotype" w:cs="Arial"/>
          <w:color w:val="000000" w:themeColor="text1"/>
          <w:lang w:val="es-MX"/>
        </w:rPr>
        <w:t xml:space="preserve"> únicamente se pronunciara respecto de la información requerida, sin adjuntar el soporte documental respectivo, no significa que el derecho de acceso a la información de la particular haya sido garantizado.</w:t>
      </w:r>
    </w:p>
    <w:p w14:paraId="7B0EE724" w14:textId="77777777" w:rsidR="00133705" w:rsidRPr="002B06FF" w:rsidRDefault="00133705"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760F9F" w14:textId="42850CD4" w:rsidR="00A422C6" w:rsidRPr="002B06FF" w:rsidRDefault="00A422C6"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Lo anterior es así, ya que al estar en presencia del ejercicio del derecho de acceso a la información, se colige que la pretensión de los particulares es acceder a </w:t>
      </w:r>
      <w:r w:rsidR="00133705" w:rsidRPr="002B06FF">
        <w:rPr>
          <w:rFonts w:ascii="Palatino Linotype" w:eastAsia="MS Mincho" w:hAnsi="Palatino Linotype" w:cs="Arial"/>
          <w:color w:val="000000" w:themeColor="text1"/>
          <w:lang w:val="es-MX"/>
        </w:rPr>
        <w:t xml:space="preserve">los </w:t>
      </w:r>
      <w:r w:rsidRPr="002B06FF">
        <w:rPr>
          <w:rFonts w:ascii="Palatino Linotype" w:eastAsia="MS Mincho" w:hAnsi="Palatino Linotype" w:cs="Arial"/>
          <w:color w:val="000000" w:themeColor="text1"/>
          <w:lang w:val="es-MX"/>
        </w:rPr>
        <w:t xml:space="preserve">documentos </w:t>
      </w:r>
      <w:r w:rsidR="00133705" w:rsidRPr="002B06FF">
        <w:rPr>
          <w:rFonts w:ascii="Palatino Linotype" w:eastAsia="MS Mincho" w:hAnsi="Palatino Linotype" w:cs="Arial"/>
          <w:color w:val="000000" w:themeColor="text1"/>
          <w:lang w:val="es-MX"/>
        </w:rPr>
        <w:t xml:space="preserve">que son generados, adquiridos o administrados por los Sujetos Obligados, derivado de sus atribuciones, </w:t>
      </w:r>
      <w:r w:rsidRPr="002B06FF">
        <w:rPr>
          <w:rFonts w:ascii="Palatino Linotype" w:eastAsia="MS Mincho" w:hAnsi="Palatino Linotype" w:cs="Arial"/>
          <w:color w:val="000000" w:themeColor="text1"/>
          <w:lang w:val="es-MX"/>
        </w:rPr>
        <w:t xml:space="preserve">no </w:t>
      </w:r>
      <w:r w:rsidR="00133705" w:rsidRPr="002B06FF">
        <w:rPr>
          <w:rFonts w:ascii="Palatino Linotype" w:eastAsia="MS Mincho" w:hAnsi="Palatino Linotype" w:cs="Arial"/>
          <w:color w:val="000000" w:themeColor="text1"/>
          <w:lang w:val="es-MX"/>
        </w:rPr>
        <w:t>únicamente</w:t>
      </w:r>
      <w:r w:rsidRPr="002B06FF">
        <w:rPr>
          <w:rFonts w:ascii="Palatino Linotype" w:eastAsia="MS Mincho" w:hAnsi="Palatino Linotype" w:cs="Arial"/>
          <w:color w:val="000000" w:themeColor="text1"/>
          <w:lang w:val="es-MX"/>
        </w:rPr>
        <w:t xml:space="preserve"> conocer si dentro de los archivos de los entes públicos obra la información solicitada.</w:t>
      </w:r>
    </w:p>
    <w:p w14:paraId="40DBA8CB" w14:textId="77777777" w:rsidR="00A422C6" w:rsidRPr="002B06FF" w:rsidRDefault="00A422C6"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CD8D12A" w14:textId="48B0B2DE" w:rsidR="000D1806" w:rsidRPr="002B06FF" w:rsidRDefault="00183221"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Asimismo, </w:t>
      </w:r>
      <w:r w:rsidR="00A422C6" w:rsidRPr="002B06FF">
        <w:rPr>
          <w:rFonts w:ascii="Palatino Linotype" w:eastAsia="MS Mincho" w:hAnsi="Palatino Linotype" w:cs="Arial"/>
          <w:color w:val="000000" w:themeColor="text1"/>
          <w:lang w:val="es-MX"/>
        </w:rPr>
        <w:t xml:space="preserve">el artículo 166 de la Ley </w:t>
      </w:r>
      <w:r w:rsidRPr="002B06FF">
        <w:rPr>
          <w:rFonts w:ascii="Palatino Linotype" w:eastAsia="MS Mincho" w:hAnsi="Palatino Linotype" w:cs="Arial"/>
          <w:color w:val="000000" w:themeColor="text1"/>
          <w:lang w:val="es-MX"/>
        </w:rPr>
        <w:t xml:space="preserve">de Transparencia y Acceso a la Información Pública señala que </w:t>
      </w:r>
      <w:r w:rsidRPr="002B06FF">
        <w:rPr>
          <w:rFonts w:ascii="Palatino Linotype" w:eastAsia="MS Mincho" w:hAnsi="Palatino Linotype" w:cs="Arial"/>
          <w:b/>
          <w:color w:val="000000" w:themeColor="text1"/>
          <w:lang w:val="es-MX"/>
        </w:rPr>
        <w:t>la obligación de acceso a la información pública se tendrá por cumplida cuando</w:t>
      </w:r>
      <w:r w:rsidR="0022065C" w:rsidRPr="002B06FF">
        <w:rPr>
          <w:rFonts w:ascii="Palatino Linotype" w:eastAsia="MS Mincho" w:hAnsi="Palatino Linotype" w:cs="Arial"/>
          <w:b/>
          <w:color w:val="000000" w:themeColor="text1"/>
          <w:lang w:val="es-MX"/>
        </w:rPr>
        <w:t xml:space="preserve"> el solicitante tenga a su disposición requerida, </w:t>
      </w:r>
      <w:r w:rsidR="0022065C" w:rsidRPr="002B06FF">
        <w:rPr>
          <w:rFonts w:ascii="Palatino Linotype" w:eastAsia="MS Mincho" w:hAnsi="Palatino Linotype" w:cs="Arial"/>
          <w:color w:val="000000" w:themeColor="text1"/>
          <w:lang w:val="es-MX"/>
        </w:rPr>
        <w:t>es decir, cuando el ente público ponga a su disposición el o los documentos requeridos.</w:t>
      </w:r>
    </w:p>
    <w:p w14:paraId="60CF93EE" w14:textId="77777777" w:rsidR="000D1806" w:rsidRPr="002B06FF" w:rsidRDefault="000D1806"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834A8A" w14:textId="4B18A3B2" w:rsidR="000D1806" w:rsidRPr="002B06FF" w:rsidRDefault="0022065C"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Bajo ese contexto y una vez asumida la información requerida en el presente asunto, a criterio de esta Ponencia </w:t>
      </w:r>
      <w:proofErr w:type="spellStart"/>
      <w:r w:rsidRPr="002B06FF">
        <w:rPr>
          <w:rFonts w:ascii="Palatino Linotype" w:eastAsia="MS Mincho" w:hAnsi="Palatino Linotype" w:cs="Arial"/>
          <w:color w:val="000000" w:themeColor="text1"/>
          <w:lang w:val="es-MX"/>
        </w:rPr>
        <w:t>Resolutora</w:t>
      </w:r>
      <w:proofErr w:type="spellEnd"/>
      <w:r w:rsidRPr="002B06FF">
        <w:rPr>
          <w:rFonts w:ascii="Palatino Linotype" w:eastAsia="MS Mincho" w:hAnsi="Palatino Linotype" w:cs="Arial"/>
          <w:color w:val="000000" w:themeColor="text1"/>
          <w:lang w:val="es-MX"/>
        </w:rPr>
        <w:t xml:space="preserve"> resulta dable ordenar al </w:t>
      </w:r>
      <w:r w:rsidRPr="002B06FF">
        <w:rPr>
          <w:rFonts w:ascii="Palatino Linotype" w:eastAsia="MS Mincho" w:hAnsi="Palatino Linotype" w:cs="Arial"/>
          <w:b/>
          <w:color w:val="000000" w:themeColor="text1"/>
          <w:lang w:val="es-MX"/>
        </w:rPr>
        <w:t>SUJETO OBLIGADO</w:t>
      </w:r>
      <w:r w:rsidRPr="002B06FF">
        <w:rPr>
          <w:rFonts w:ascii="Palatino Linotype" w:eastAsia="MS Mincho" w:hAnsi="Palatino Linotype" w:cs="Arial"/>
          <w:color w:val="000000" w:themeColor="text1"/>
          <w:lang w:val="es-MX"/>
        </w:rPr>
        <w:t xml:space="preserve">, ponga a disposición de la particular, en los casos que resulte aplicable </w:t>
      </w:r>
      <w:r w:rsidR="007D7B66" w:rsidRPr="002B06FF">
        <w:rPr>
          <w:rFonts w:ascii="Palatino Linotype" w:eastAsia="MS Mincho" w:hAnsi="Palatino Linotype" w:cs="Arial"/>
          <w:color w:val="000000" w:themeColor="text1"/>
          <w:lang w:val="es-MX"/>
        </w:rPr>
        <w:lastRenderedPageBreak/>
        <w:t xml:space="preserve">en </w:t>
      </w:r>
      <w:r w:rsidRPr="002B06FF">
        <w:rPr>
          <w:rFonts w:ascii="Palatino Linotype" w:eastAsia="MS Mincho" w:hAnsi="Palatino Linotype" w:cs="Arial"/>
          <w:color w:val="000000" w:themeColor="text1"/>
          <w:lang w:val="es-MX"/>
        </w:rPr>
        <w:t>versión p</w:t>
      </w:r>
      <w:r w:rsidR="0020721B" w:rsidRPr="002B06FF">
        <w:rPr>
          <w:rFonts w:ascii="Palatino Linotype" w:eastAsia="MS Mincho" w:hAnsi="Palatino Linotype" w:cs="Arial"/>
          <w:color w:val="000000" w:themeColor="text1"/>
          <w:lang w:val="es-MX"/>
        </w:rPr>
        <w:t xml:space="preserve">ública, </w:t>
      </w:r>
      <w:r w:rsidRPr="002B06FF">
        <w:rPr>
          <w:rFonts w:ascii="Palatino Linotype" w:eastAsia="MS Mincho" w:hAnsi="Palatino Linotype" w:cs="Arial"/>
          <w:color w:val="000000" w:themeColor="text1"/>
          <w:lang w:val="es-MX"/>
        </w:rPr>
        <w:t>los documentos</w:t>
      </w:r>
      <w:r w:rsidR="007D7B66" w:rsidRPr="002B06FF">
        <w:rPr>
          <w:rFonts w:ascii="Palatino Linotype" w:eastAsia="MS Mincho" w:hAnsi="Palatino Linotype" w:cs="Arial"/>
          <w:color w:val="000000" w:themeColor="text1"/>
          <w:lang w:val="es-MX"/>
        </w:rPr>
        <w:t xml:space="preserve"> requeridos </w:t>
      </w:r>
      <w:r w:rsidR="00133705" w:rsidRPr="002B06FF">
        <w:rPr>
          <w:rFonts w:ascii="Palatino Linotype" w:eastAsia="MS Mincho" w:hAnsi="Palatino Linotype" w:cs="Arial"/>
          <w:color w:val="000000" w:themeColor="text1"/>
          <w:lang w:val="es-MX"/>
        </w:rPr>
        <w:t>en las solicitudes de información</w:t>
      </w:r>
      <w:r w:rsidR="007D7B66" w:rsidRPr="002B06FF">
        <w:rPr>
          <w:rFonts w:ascii="Palatino Linotype" w:eastAsia="MS Mincho" w:hAnsi="Palatino Linotype" w:cs="Arial"/>
          <w:color w:val="000000" w:themeColor="text1"/>
          <w:lang w:val="es-MX"/>
        </w:rPr>
        <w:t>, así como el acuerdo que para tal efecto emita el Comité de Transparencia, en el que se funde y motiven las razones por las cuales datos de carácter confidencial son susceptibles de suprimirse o testarse.</w:t>
      </w:r>
    </w:p>
    <w:p w14:paraId="5235CE1D" w14:textId="77777777" w:rsidR="0020721B" w:rsidRPr="002B06FF" w:rsidRDefault="0020721B"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C49F0B2" w14:textId="6B170ACC" w:rsidR="00051C5F" w:rsidRPr="002B06FF" w:rsidRDefault="0020721B"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Derivado de lo anterior, no pasa por desapercibido que el particular requirió los nombramientos con cargos similares en otros Ayuntamiento; sin embargo, con la finalidad de garantizar la </w:t>
      </w:r>
      <w:r w:rsidR="00051C5F" w:rsidRPr="002B06FF">
        <w:rPr>
          <w:rFonts w:ascii="Palatino Linotype" w:eastAsia="MS Mincho" w:hAnsi="Palatino Linotype" w:cs="Arial"/>
          <w:color w:val="000000" w:themeColor="text1"/>
          <w:lang w:val="es-MX"/>
        </w:rPr>
        <w:t xml:space="preserve">efectiva </w:t>
      </w:r>
      <w:r w:rsidRPr="002B06FF">
        <w:rPr>
          <w:rFonts w:ascii="Palatino Linotype" w:eastAsia="MS Mincho" w:hAnsi="Palatino Linotype" w:cs="Arial"/>
          <w:color w:val="000000" w:themeColor="text1"/>
          <w:lang w:val="es-MX"/>
        </w:rPr>
        <w:t xml:space="preserve">entrega de la información, se considera </w:t>
      </w:r>
      <w:r w:rsidR="00051C5F" w:rsidRPr="002B06FF">
        <w:rPr>
          <w:rFonts w:ascii="Palatino Linotype" w:eastAsia="MS Mincho" w:hAnsi="Palatino Linotype" w:cs="Arial"/>
          <w:color w:val="000000" w:themeColor="text1"/>
          <w:lang w:val="es-MX"/>
        </w:rPr>
        <w:t xml:space="preserve">oportuno </w:t>
      </w:r>
      <w:r w:rsidRPr="002B06FF">
        <w:rPr>
          <w:rFonts w:ascii="Palatino Linotype" w:eastAsia="MS Mincho" w:hAnsi="Palatino Linotype" w:cs="Arial"/>
          <w:color w:val="000000" w:themeColor="text1"/>
          <w:lang w:val="es-MX"/>
        </w:rPr>
        <w:t xml:space="preserve">ordenar su entrega bajo la literalidad </w:t>
      </w:r>
      <w:r w:rsidR="00051C5F" w:rsidRPr="002B06FF">
        <w:rPr>
          <w:rFonts w:ascii="Palatino Linotype" w:eastAsia="MS Mincho" w:hAnsi="Palatino Linotype" w:cs="Arial"/>
          <w:color w:val="000000" w:themeColor="text1"/>
          <w:lang w:val="es-MX"/>
        </w:rPr>
        <w:t>“</w:t>
      </w:r>
      <w:r w:rsidRPr="002B06FF">
        <w:rPr>
          <w:rFonts w:ascii="Palatino Linotype" w:eastAsia="MS Mincho" w:hAnsi="Palatino Linotype" w:cs="Arial"/>
          <w:color w:val="000000" w:themeColor="text1"/>
          <w:u w:val="single"/>
          <w:lang w:val="es-MX"/>
        </w:rPr>
        <w:t>los documentos en donde conste o se aprecie la experiencia mínima de un año que tienen dichos servidores públicos</w:t>
      </w:r>
      <w:r w:rsidR="00051C5F" w:rsidRPr="002B06FF">
        <w:rPr>
          <w:rFonts w:ascii="Palatino Linotype" w:eastAsia="MS Mincho" w:hAnsi="Palatino Linotype" w:cs="Arial"/>
          <w:color w:val="000000" w:themeColor="text1"/>
          <w:lang w:val="es-MX"/>
        </w:rPr>
        <w:t>”</w:t>
      </w:r>
      <w:r w:rsidRPr="002B06FF">
        <w:rPr>
          <w:rFonts w:ascii="Palatino Linotype" w:eastAsia="MS Mincho" w:hAnsi="Palatino Linotype" w:cs="Arial"/>
          <w:color w:val="000000" w:themeColor="text1"/>
          <w:lang w:val="es-MX"/>
        </w:rPr>
        <w:t>; esto en razón de que el fundamento jurídico</w:t>
      </w:r>
      <w:r w:rsidR="001842D9" w:rsidRPr="002B06FF">
        <w:rPr>
          <w:rFonts w:ascii="Palatino Linotype" w:eastAsia="MS Mincho" w:hAnsi="Palatino Linotype" w:cs="Arial"/>
          <w:color w:val="000000" w:themeColor="text1"/>
          <w:lang w:val="es-MX"/>
        </w:rPr>
        <w:t>,</w:t>
      </w:r>
      <w:r w:rsidRPr="002B06FF">
        <w:rPr>
          <w:rFonts w:ascii="Palatino Linotype" w:eastAsia="MS Mincho" w:hAnsi="Palatino Linotype" w:cs="Arial"/>
          <w:color w:val="000000" w:themeColor="text1"/>
          <w:lang w:val="es-MX"/>
        </w:rPr>
        <w:t xml:space="preserve"> </w:t>
      </w:r>
      <w:r w:rsidR="00051C5F" w:rsidRPr="002B06FF">
        <w:rPr>
          <w:rFonts w:ascii="Palatino Linotype" w:eastAsia="MS Mincho" w:hAnsi="Palatino Linotype" w:cs="Arial"/>
          <w:color w:val="000000" w:themeColor="text1"/>
          <w:lang w:val="es-MX"/>
        </w:rPr>
        <w:t xml:space="preserve">bajo el cual </w:t>
      </w:r>
      <w:r w:rsidRPr="002B06FF">
        <w:rPr>
          <w:rFonts w:ascii="Palatino Linotype" w:eastAsia="MS Mincho" w:hAnsi="Palatino Linotype" w:cs="Arial"/>
          <w:color w:val="000000" w:themeColor="text1"/>
          <w:lang w:val="es-MX"/>
        </w:rPr>
        <w:t xml:space="preserve">el particular </w:t>
      </w:r>
      <w:r w:rsidR="00051C5F" w:rsidRPr="002B06FF">
        <w:rPr>
          <w:rFonts w:ascii="Palatino Linotype" w:eastAsia="MS Mincho" w:hAnsi="Palatino Linotype" w:cs="Arial"/>
          <w:color w:val="000000" w:themeColor="text1"/>
          <w:lang w:val="es-MX"/>
        </w:rPr>
        <w:t xml:space="preserve">funda su pretensión, </w:t>
      </w:r>
      <w:r w:rsidRPr="002B06FF">
        <w:rPr>
          <w:rFonts w:ascii="Palatino Linotype" w:eastAsia="MS Mincho" w:hAnsi="Palatino Linotype" w:cs="Arial"/>
          <w:color w:val="000000" w:themeColor="text1"/>
          <w:lang w:val="es-MX"/>
        </w:rPr>
        <w:t xml:space="preserve">va encaminado a que los titulares de algunas dependencias de la administración pública municipal acrediten contar la experiencia </w:t>
      </w:r>
      <w:r w:rsidR="00051C5F" w:rsidRPr="002B06FF">
        <w:rPr>
          <w:rFonts w:ascii="Palatino Linotype" w:eastAsia="MS Mincho" w:hAnsi="Palatino Linotype" w:cs="Arial"/>
          <w:color w:val="000000" w:themeColor="text1"/>
          <w:lang w:val="es-MX"/>
        </w:rPr>
        <w:t>mínima de un año, l</w:t>
      </w:r>
      <w:r w:rsidR="00133705" w:rsidRPr="002B06FF">
        <w:rPr>
          <w:rFonts w:ascii="Palatino Linotype" w:eastAsia="MS Mincho" w:hAnsi="Palatino Linotype" w:cs="Arial"/>
          <w:color w:val="000000" w:themeColor="text1"/>
          <w:lang w:val="es-MX"/>
        </w:rPr>
        <w:t>o</w:t>
      </w:r>
      <w:r w:rsidR="00051C5F" w:rsidRPr="002B06FF">
        <w:rPr>
          <w:rFonts w:ascii="Palatino Linotype" w:eastAsia="MS Mincho" w:hAnsi="Palatino Linotype" w:cs="Arial"/>
          <w:color w:val="000000" w:themeColor="text1"/>
          <w:lang w:val="es-MX"/>
        </w:rPr>
        <w:t xml:space="preserve"> cual </w:t>
      </w:r>
      <w:r w:rsidR="00133705" w:rsidRPr="002B06FF">
        <w:rPr>
          <w:rFonts w:ascii="Palatino Linotype" w:eastAsia="MS Mincho" w:hAnsi="Palatino Linotype" w:cs="Arial"/>
          <w:color w:val="000000" w:themeColor="text1"/>
          <w:lang w:val="es-MX"/>
        </w:rPr>
        <w:t xml:space="preserve">no </w:t>
      </w:r>
      <w:r w:rsidR="001842D9" w:rsidRPr="002B06FF">
        <w:rPr>
          <w:rFonts w:ascii="Palatino Linotype" w:eastAsia="MS Mincho" w:hAnsi="Palatino Linotype" w:cs="Arial"/>
          <w:color w:val="000000" w:themeColor="text1"/>
          <w:lang w:val="es-MX"/>
        </w:rPr>
        <w:t>establece literalmente que esta tenga que ser con el mismo cargo y en un ente público de naturaleza similar a la que actualmente se encuentra asignado.</w:t>
      </w:r>
    </w:p>
    <w:p w14:paraId="4122B218" w14:textId="77777777" w:rsidR="001842D9" w:rsidRPr="002B06FF" w:rsidRDefault="001842D9"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DCD0FB" w14:textId="23A96615" w:rsidR="00051C5F" w:rsidRPr="002B06FF" w:rsidRDefault="00051C5F"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Por lo tanto, con fundamento en el artículo 13 y 181 párrafo cuarto de la Ley de Transparencia y Acceso a la Información Pública se procede a suplir la deficiencia de la queja, a fin de que el requerimiento verse en obtener el documento en donde conste o se aprecie la experiencia que tienen los servidores públicos que se encuentran a cargo de la Tesorería Municipal y de la Dirección de Desarrollo Económico.</w:t>
      </w:r>
    </w:p>
    <w:p w14:paraId="6DF3DF86" w14:textId="77777777" w:rsidR="00051C5F" w:rsidRPr="002B06FF" w:rsidRDefault="00051C5F"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B16170" w14:textId="71C27D78" w:rsidR="00051C5F" w:rsidRPr="002B06FF" w:rsidRDefault="00051C5F"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Bajo ese contexto, de manera enunciativa más no limitativa, uno de los documentos que pudieran acreditar la experiencia del Titular de la Tesorería Municipal como la del Encargado de la Dirección de Desarrollo Económico sería el </w:t>
      </w:r>
      <w:proofErr w:type="spellStart"/>
      <w:r w:rsidRPr="002B06FF">
        <w:rPr>
          <w:rFonts w:ascii="Palatino Linotype" w:eastAsia="MS Mincho" w:hAnsi="Palatino Linotype" w:cs="Arial"/>
          <w:color w:val="000000" w:themeColor="text1"/>
          <w:lang w:val="es-MX"/>
        </w:rPr>
        <w:t>curriculum</w:t>
      </w:r>
      <w:proofErr w:type="spellEnd"/>
      <w:r w:rsidRPr="002B06FF">
        <w:rPr>
          <w:rFonts w:ascii="Palatino Linotype" w:eastAsia="MS Mincho" w:hAnsi="Palatino Linotype" w:cs="Arial"/>
          <w:color w:val="000000" w:themeColor="text1"/>
          <w:lang w:val="es-MX"/>
        </w:rPr>
        <w:t xml:space="preserve"> vitae, </w:t>
      </w:r>
      <w:proofErr w:type="spellStart"/>
      <w:r w:rsidRPr="002B06FF">
        <w:rPr>
          <w:rFonts w:ascii="Palatino Linotype" w:eastAsia="MS Mincho" w:hAnsi="Palatino Linotype" w:cs="Arial"/>
          <w:color w:val="000000" w:themeColor="text1"/>
          <w:lang w:val="es-MX"/>
        </w:rPr>
        <w:t>curricula</w:t>
      </w:r>
      <w:proofErr w:type="spellEnd"/>
      <w:r w:rsidRPr="002B06FF">
        <w:rPr>
          <w:rFonts w:ascii="Palatino Linotype" w:eastAsia="MS Mincho" w:hAnsi="Palatino Linotype" w:cs="Arial"/>
          <w:color w:val="000000" w:themeColor="text1"/>
          <w:lang w:val="es-MX"/>
        </w:rPr>
        <w:t xml:space="preserve"> o solicitud de empleo</w:t>
      </w:r>
      <w:r w:rsidR="003F4561" w:rsidRPr="002B06FF">
        <w:rPr>
          <w:rFonts w:ascii="Palatino Linotype" w:eastAsia="MS Mincho" w:hAnsi="Palatino Linotype" w:cs="Arial"/>
          <w:color w:val="000000" w:themeColor="text1"/>
          <w:lang w:val="es-MX"/>
        </w:rPr>
        <w:t>.</w:t>
      </w:r>
    </w:p>
    <w:p w14:paraId="2F52F5A6" w14:textId="77777777" w:rsidR="003F4561" w:rsidRPr="002B06FF" w:rsidRDefault="003F4561" w:rsidP="002B06FF">
      <w:pPr>
        <w:tabs>
          <w:tab w:val="left" w:pos="426"/>
        </w:tabs>
        <w:spacing w:line="360" w:lineRule="auto"/>
        <w:jc w:val="both"/>
        <w:rPr>
          <w:rFonts w:ascii="Palatino Linotype" w:eastAsia="MS Mincho" w:hAnsi="Palatino Linotype" w:cs="Arial"/>
          <w:color w:val="000000" w:themeColor="text1"/>
          <w:lang w:val="es-MX"/>
        </w:rPr>
      </w:pPr>
    </w:p>
    <w:p w14:paraId="1186BEC5" w14:textId="047A9CB0" w:rsidR="003F4561" w:rsidRPr="002B06FF" w:rsidRDefault="003F4561" w:rsidP="002B06F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2B06FF">
        <w:rPr>
          <w:rFonts w:ascii="Palatino Linotype" w:eastAsia="Calibri" w:hAnsi="Palatino Linotype" w:cs="Arial"/>
          <w:lang w:val="es-ES"/>
        </w:rPr>
        <w:t>Al respecto es de señalar que la  Real Academia de la Lengua Española define al “</w:t>
      </w:r>
      <w:proofErr w:type="spellStart"/>
      <w:r w:rsidRPr="002B06FF">
        <w:rPr>
          <w:rFonts w:ascii="Palatino Linotype" w:eastAsia="Calibri" w:hAnsi="Palatino Linotype" w:cs="Arial"/>
          <w:i/>
          <w:lang w:val="es-ES"/>
        </w:rPr>
        <w:t>curriculum</w:t>
      </w:r>
      <w:proofErr w:type="spellEnd"/>
      <w:r w:rsidRPr="002B06FF">
        <w:rPr>
          <w:rFonts w:ascii="Palatino Linotype" w:eastAsia="Calibri" w:hAnsi="Palatino Linotype" w:cs="Arial"/>
          <w:i/>
          <w:lang w:val="es-ES"/>
        </w:rPr>
        <w:t xml:space="preserve"> vitae</w:t>
      </w:r>
      <w:r w:rsidRPr="002B06FF">
        <w:rPr>
          <w:rFonts w:ascii="Palatino Linotype" w:eastAsia="Calibri" w:hAnsi="Palatino Linotype" w:cs="Arial"/>
          <w:lang w:val="es-ES"/>
        </w:rPr>
        <w:t xml:space="preserve">”, de la siguiente manera: </w:t>
      </w:r>
    </w:p>
    <w:p w14:paraId="79514256" w14:textId="77777777" w:rsidR="003F4561" w:rsidRPr="002B06FF" w:rsidRDefault="003F4561" w:rsidP="002B06FF">
      <w:pPr>
        <w:pStyle w:val="Prrafodelista"/>
        <w:tabs>
          <w:tab w:val="left" w:pos="426"/>
        </w:tabs>
        <w:spacing w:line="360" w:lineRule="auto"/>
        <w:ind w:left="0"/>
        <w:jc w:val="both"/>
        <w:rPr>
          <w:rFonts w:ascii="Palatino Linotype" w:eastAsia="MS Mincho" w:hAnsi="Palatino Linotype" w:cs="Arial"/>
        </w:rPr>
      </w:pPr>
    </w:p>
    <w:p w14:paraId="3D6AD4FA" w14:textId="77777777" w:rsidR="003F4561" w:rsidRPr="002B06FF" w:rsidRDefault="003F4561" w:rsidP="002B06FF">
      <w:pPr>
        <w:tabs>
          <w:tab w:val="left" w:pos="426"/>
        </w:tabs>
        <w:spacing w:line="360" w:lineRule="auto"/>
        <w:ind w:left="567" w:right="616"/>
        <w:jc w:val="both"/>
        <w:rPr>
          <w:rFonts w:ascii="Palatino Linotype" w:eastAsia="MS Mincho" w:hAnsi="Palatino Linotype" w:cs="Arial"/>
        </w:rPr>
      </w:pPr>
      <w:r w:rsidRPr="002B06FF">
        <w:rPr>
          <w:rFonts w:ascii="Palatino Linotype" w:eastAsia="Calibri" w:hAnsi="Palatino Linotype" w:cs="Arial"/>
          <w:b/>
          <w:bCs/>
        </w:rPr>
        <w:t>“</w:t>
      </w:r>
      <w:r w:rsidRPr="002B06FF">
        <w:rPr>
          <w:rFonts w:ascii="Palatino Linotype" w:eastAsia="Calibri" w:hAnsi="Palatino Linotype" w:cs="Arial"/>
          <w:b/>
          <w:bCs/>
          <w:i/>
        </w:rPr>
        <w:t>currículum vítae</w:t>
      </w:r>
      <w:r w:rsidRPr="002B06FF">
        <w:rPr>
          <w:rFonts w:ascii="Palatino Linotype" w:eastAsia="Calibri" w:hAnsi="Palatino Linotype" w:cs="Arial"/>
          <w:i/>
        </w:rPr>
        <w:t>. </w:t>
      </w:r>
      <w:bookmarkStart w:id="51" w:name="1"/>
      <w:r w:rsidRPr="002B06FF">
        <w:rPr>
          <w:rFonts w:ascii="Palatino Linotype" w:eastAsia="Calibri" w:hAnsi="Palatino Linotype" w:cs="Arial"/>
          <w:b/>
          <w:bCs/>
          <w:i/>
        </w:rPr>
        <w:t>1.</w:t>
      </w:r>
      <w:bookmarkEnd w:id="51"/>
      <w:r w:rsidRPr="002B06FF">
        <w:rPr>
          <w:rFonts w:ascii="Palatino Linotype" w:eastAsia="Calibri" w:hAnsi="Palatino Linotype" w:cs="Arial"/>
          <w:i/>
        </w:rPr>
        <w:t xml:space="preserve"> Loc. lat. </w:t>
      </w:r>
      <w:proofErr w:type="gramStart"/>
      <w:r w:rsidRPr="002B06FF">
        <w:rPr>
          <w:rFonts w:ascii="Palatino Linotype" w:eastAsia="Calibri" w:hAnsi="Palatino Linotype" w:cs="Arial"/>
          <w:i/>
        </w:rPr>
        <w:t>que</w:t>
      </w:r>
      <w:proofErr w:type="gramEnd"/>
      <w:r w:rsidRPr="002B06FF">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2B06FF">
        <w:rPr>
          <w:rFonts w:ascii="Palatino Linotype" w:eastAsia="Calibri" w:hAnsi="Palatino Linotype" w:cs="Arial"/>
        </w:rPr>
        <w:t>”</w:t>
      </w:r>
    </w:p>
    <w:p w14:paraId="46795ED9" w14:textId="77777777" w:rsidR="003F4561" w:rsidRPr="002B06FF" w:rsidRDefault="003F4561" w:rsidP="002B06FF">
      <w:pPr>
        <w:pStyle w:val="Prrafodelista"/>
        <w:tabs>
          <w:tab w:val="left" w:pos="426"/>
        </w:tabs>
        <w:spacing w:line="360" w:lineRule="auto"/>
        <w:ind w:left="0"/>
        <w:jc w:val="both"/>
        <w:rPr>
          <w:rFonts w:ascii="Palatino Linotype" w:eastAsia="MS Mincho" w:hAnsi="Palatino Linotype" w:cs="Arial"/>
        </w:rPr>
      </w:pPr>
    </w:p>
    <w:p w14:paraId="3938977B" w14:textId="4264E5B1" w:rsidR="003F4561" w:rsidRPr="002B06FF" w:rsidRDefault="003F4561" w:rsidP="002B06F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2B06FF">
        <w:rPr>
          <w:rFonts w:ascii="Palatino Linotype" w:eastAsia="MS Mincho" w:hAnsi="Palatino Linotype" w:cs="Arial"/>
        </w:rPr>
        <w:t xml:space="preserve">De esta definición se desprende que tanto la </w:t>
      </w:r>
      <w:proofErr w:type="spellStart"/>
      <w:r w:rsidRPr="002B06FF">
        <w:rPr>
          <w:rFonts w:ascii="Palatino Linotype" w:eastAsia="MS Mincho" w:hAnsi="Palatino Linotype" w:cs="Arial"/>
        </w:rPr>
        <w:t>currícula</w:t>
      </w:r>
      <w:proofErr w:type="spellEnd"/>
      <w:r w:rsidRPr="002B06FF">
        <w:rPr>
          <w:rFonts w:ascii="Palatino Linotype" w:eastAsia="MS Mincho" w:hAnsi="Palatino Linotype" w:cs="Arial"/>
        </w:rPr>
        <w:t xml:space="preserve"> como el </w:t>
      </w:r>
      <w:proofErr w:type="spellStart"/>
      <w:r w:rsidRPr="002B06FF">
        <w:rPr>
          <w:rFonts w:ascii="Palatino Linotype" w:eastAsia="MS Mincho" w:hAnsi="Palatino Linotype" w:cs="Arial"/>
        </w:rPr>
        <w:t>curriculum</w:t>
      </w:r>
      <w:proofErr w:type="spellEnd"/>
      <w:r w:rsidRPr="002B06FF">
        <w:rPr>
          <w:rFonts w:ascii="Palatino Linotype" w:eastAsia="MS Mincho" w:hAnsi="Palatino Linotype" w:cs="Arial"/>
        </w:rPr>
        <w:t xml:space="preserve"> vitae están relacionados con la hoja de vida o carrera de vida de una persona, donde se podría apreciar la preparación académica y experiencia laboral que tiene.</w:t>
      </w:r>
    </w:p>
    <w:p w14:paraId="4B180BB2" w14:textId="77777777" w:rsidR="003F4561" w:rsidRPr="002B06FF" w:rsidRDefault="003F4561" w:rsidP="002B06FF">
      <w:pPr>
        <w:pStyle w:val="Prrafodelista"/>
        <w:tabs>
          <w:tab w:val="left" w:pos="426"/>
        </w:tabs>
        <w:spacing w:line="360" w:lineRule="auto"/>
        <w:ind w:left="0"/>
        <w:jc w:val="both"/>
        <w:rPr>
          <w:rFonts w:ascii="Palatino Linotype" w:eastAsia="MS Mincho" w:hAnsi="Palatino Linotype" w:cs="Arial"/>
        </w:rPr>
      </w:pPr>
    </w:p>
    <w:p w14:paraId="200CFCD1" w14:textId="48EECF00" w:rsidR="003F4561" w:rsidRPr="002B06FF" w:rsidRDefault="003F4561" w:rsidP="002B06FF">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2B06FF">
        <w:rPr>
          <w:rFonts w:ascii="Palatino Linotype" w:eastAsia="MS Mincho" w:hAnsi="Palatino Linotype" w:cs="Arial"/>
        </w:rPr>
        <w:t xml:space="preserve">Por ende, tanto </w:t>
      </w:r>
      <w:r w:rsidRPr="002B06FF">
        <w:rPr>
          <w:rFonts w:ascii="Palatino Linotype" w:eastAsia="Calibri" w:hAnsi="Palatino Linotype" w:cs="Arial"/>
          <w:lang w:val="es-ES"/>
        </w:rPr>
        <w:t xml:space="preserve">en una solicitud de empleo, </w:t>
      </w:r>
      <w:proofErr w:type="spellStart"/>
      <w:r w:rsidRPr="002B06FF">
        <w:rPr>
          <w:rFonts w:ascii="Palatino Linotype" w:eastAsia="Calibri" w:hAnsi="Palatino Linotype" w:cs="Arial"/>
          <w:lang w:val="es-ES"/>
        </w:rPr>
        <w:t>currícula</w:t>
      </w:r>
      <w:proofErr w:type="spellEnd"/>
      <w:r w:rsidRPr="002B06FF">
        <w:rPr>
          <w:rFonts w:ascii="Palatino Linotype" w:eastAsia="Calibri" w:hAnsi="Palatino Linotype" w:cs="Arial"/>
          <w:lang w:val="es-ES"/>
        </w:rPr>
        <w:t xml:space="preserve"> o currículum vítae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14:paraId="2D4B91A1" w14:textId="77777777" w:rsidR="003F4561" w:rsidRPr="002B06FF" w:rsidRDefault="003F4561" w:rsidP="002B06FF">
      <w:pPr>
        <w:pStyle w:val="Prrafodelista"/>
        <w:tabs>
          <w:tab w:val="left" w:pos="426"/>
        </w:tabs>
        <w:spacing w:line="360" w:lineRule="auto"/>
        <w:ind w:left="0"/>
        <w:jc w:val="both"/>
        <w:rPr>
          <w:rFonts w:ascii="Palatino Linotype" w:eastAsia="MS Mincho" w:hAnsi="Palatino Linotype" w:cs="Arial"/>
        </w:rPr>
      </w:pPr>
    </w:p>
    <w:p w14:paraId="471E8DB4" w14:textId="77777777" w:rsidR="003F4561" w:rsidRPr="002B06FF" w:rsidRDefault="003F4561" w:rsidP="002B06F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2B06FF">
        <w:rPr>
          <w:rFonts w:ascii="Palatino Linotype" w:eastAsia="Calibri" w:hAnsi="Palatino Linotype" w:cs="Arial"/>
          <w:lang w:val="es-ES"/>
        </w:rPr>
        <w:t>En este mismo sentido, 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7A2EFF6A" w14:textId="77777777" w:rsidR="003F4561" w:rsidRPr="002B06FF" w:rsidRDefault="003F4561" w:rsidP="002B06FF">
      <w:pPr>
        <w:spacing w:before="240" w:after="240" w:line="360" w:lineRule="auto"/>
        <w:ind w:left="567" w:right="616"/>
        <w:jc w:val="both"/>
        <w:rPr>
          <w:rFonts w:ascii="Palatino Linotype" w:eastAsia="Calibri" w:hAnsi="Palatino Linotype" w:cs="Arial"/>
          <w:i/>
          <w:lang w:val="es-ES"/>
        </w:rPr>
      </w:pPr>
      <w:r w:rsidRPr="002B06FF">
        <w:rPr>
          <w:rFonts w:ascii="Palatino Linotype" w:eastAsia="Calibri" w:hAnsi="Palatino Linotype" w:cs="Arial"/>
          <w:i/>
          <w:lang w:val="es-ES"/>
        </w:rPr>
        <w:t>“</w:t>
      </w:r>
      <w:proofErr w:type="spellStart"/>
      <w:r w:rsidRPr="002B06FF">
        <w:rPr>
          <w:rFonts w:ascii="Palatino Linotype" w:eastAsia="Calibri" w:hAnsi="Palatino Linotype" w:cs="Arial"/>
          <w:b/>
          <w:i/>
          <w:lang w:val="es-ES"/>
        </w:rPr>
        <w:t>Curriculum</w:t>
      </w:r>
      <w:proofErr w:type="spellEnd"/>
      <w:r w:rsidRPr="002B06FF">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2B06FF">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2B06FF">
        <w:rPr>
          <w:rFonts w:ascii="Palatino Linotype" w:eastAsia="Calibri" w:hAnsi="Palatino Linotype" w:cs="Arial"/>
          <w:i/>
          <w:lang w:val="es-ES"/>
        </w:rPr>
        <w:lastRenderedPageBreak/>
        <w:t>curriculum</w:t>
      </w:r>
      <w:proofErr w:type="spellEnd"/>
      <w:r w:rsidRPr="002B06FF">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2B06FF">
        <w:rPr>
          <w:rFonts w:ascii="Palatino Linotype" w:eastAsia="Calibri" w:hAnsi="Palatino Linotype" w:cs="Arial"/>
          <w:i/>
          <w:lang w:val="es-ES"/>
        </w:rPr>
        <w:t>curriculum</w:t>
      </w:r>
      <w:proofErr w:type="spellEnd"/>
      <w:r w:rsidRPr="002B06FF">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8097B38" w14:textId="77777777" w:rsidR="003F4561" w:rsidRPr="002B06FF" w:rsidRDefault="003F4561" w:rsidP="002B06FF">
      <w:pPr>
        <w:pStyle w:val="Prrafodelista"/>
        <w:tabs>
          <w:tab w:val="left" w:pos="426"/>
        </w:tabs>
        <w:spacing w:line="360" w:lineRule="auto"/>
        <w:ind w:left="0" w:right="49"/>
        <w:jc w:val="both"/>
        <w:rPr>
          <w:rFonts w:ascii="Palatino Linotype" w:eastAsia="MS Mincho" w:hAnsi="Palatino Linotype" w:cs="Arial"/>
        </w:rPr>
      </w:pPr>
    </w:p>
    <w:p w14:paraId="1EC8FAF9" w14:textId="0C8819A8" w:rsidR="003F4561" w:rsidRPr="002B06FF" w:rsidRDefault="003F4561" w:rsidP="002B06FF">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2B06FF">
        <w:rPr>
          <w:rFonts w:ascii="Palatino Linotype" w:eastAsia="Calibri" w:hAnsi="Palatino Linotype" w:cs="Arial"/>
          <w:lang w:val="es-ES"/>
        </w:rPr>
        <w:t xml:space="preserve">También es importante mencionar que una obligación de transparencia común del </w:t>
      </w:r>
      <w:r w:rsidRPr="002B06FF">
        <w:rPr>
          <w:rFonts w:ascii="Palatino Linotype" w:eastAsia="Calibri" w:hAnsi="Palatino Linotype" w:cs="Arial"/>
          <w:b/>
          <w:lang w:val="es-ES"/>
        </w:rPr>
        <w:t>SUJETO OBLIGADO</w:t>
      </w:r>
      <w:r w:rsidRPr="002B06FF">
        <w:rPr>
          <w:rFonts w:ascii="Palatino Linotype" w:eastAsia="Calibri" w:hAnsi="Palatino Linotype" w:cs="Arial"/>
          <w:lang w:val="es-ES"/>
        </w:rPr>
        <w:t xml:space="preserve"> es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14:paraId="7C627587" w14:textId="77777777" w:rsidR="003F4561" w:rsidRPr="002B06FF" w:rsidRDefault="003F4561" w:rsidP="002B06FF">
      <w:pPr>
        <w:spacing w:before="100" w:beforeAutospacing="1" w:after="100" w:afterAutospacing="1" w:line="360" w:lineRule="auto"/>
        <w:ind w:left="567" w:right="616"/>
        <w:jc w:val="both"/>
        <w:rPr>
          <w:rFonts w:ascii="Palatino Linotype" w:eastAsia="Calibri" w:hAnsi="Palatino Linotype" w:cs="Arial"/>
          <w:i/>
          <w:lang w:val="es-MX"/>
        </w:rPr>
      </w:pPr>
      <w:r w:rsidRPr="002B06FF">
        <w:rPr>
          <w:rFonts w:ascii="Palatino Linotype" w:eastAsia="Calibri" w:hAnsi="Palatino Linotype" w:cs="Arial"/>
          <w:b/>
          <w:bCs/>
          <w:i/>
          <w:lang w:val="es-MX"/>
        </w:rPr>
        <w:t xml:space="preserve">“Artículo 92. </w:t>
      </w:r>
      <w:r w:rsidRPr="002B06FF">
        <w:rPr>
          <w:rFonts w:ascii="Palatino Linotype" w:eastAsia="Calibri"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43A4B7" w14:textId="77777777" w:rsidR="003F4561" w:rsidRPr="002B06FF" w:rsidRDefault="003F4561" w:rsidP="002B06FF">
      <w:pPr>
        <w:spacing w:before="100" w:beforeAutospacing="1" w:after="100" w:afterAutospacing="1" w:line="360" w:lineRule="auto"/>
        <w:ind w:left="567" w:right="616"/>
        <w:jc w:val="both"/>
        <w:rPr>
          <w:rFonts w:ascii="Palatino Linotype" w:eastAsia="Calibri" w:hAnsi="Palatino Linotype" w:cs="Arial"/>
          <w:i/>
          <w:lang w:val="es-MX"/>
        </w:rPr>
      </w:pPr>
      <w:r w:rsidRPr="002B06FF">
        <w:rPr>
          <w:rFonts w:ascii="Palatino Linotype" w:eastAsia="Calibri" w:hAnsi="Palatino Linotype" w:cs="Arial"/>
          <w:i/>
          <w:lang w:val="es-MX"/>
        </w:rPr>
        <w:lastRenderedPageBreak/>
        <w:t>(…)</w:t>
      </w:r>
    </w:p>
    <w:p w14:paraId="0612F73F" w14:textId="77777777" w:rsidR="003F4561" w:rsidRPr="002B06FF" w:rsidRDefault="003F4561" w:rsidP="002B06FF">
      <w:pPr>
        <w:spacing w:before="100" w:beforeAutospacing="1" w:after="100" w:afterAutospacing="1" w:line="360" w:lineRule="auto"/>
        <w:ind w:left="567" w:right="616"/>
        <w:jc w:val="both"/>
        <w:rPr>
          <w:rFonts w:ascii="Palatino Linotype" w:eastAsia="Calibri" w:hAnsi="Palatino Linotype" w:cs="Arial"/>
          <w:i/>
          <w:lang w:val="es-MX"/>
        </w:rPr>
      </w:pPr>
      <w:r w:rsidRPr="002B06FF">
        <w:rPr>
          <w:rFonts w:ascii="Palatino Linotype" w:eastAsia="Calibri" w:hAnsi="Palatino Linotype" w:cs="Arial"/>
          <w:b/>
          <w:bCs/>
          <w:i/>
          <w:lang w:val="es-MX"/>
        </w:rPr>
        <w:t xml:space="preserve">XXI. </w:t>
      </w:r>
      <w:r w:rsidRPr="002B06FF">
        <w:rPr>
          <w:rFonts w:ascii="Palatino Linotype" w:eastAsia="Calibri" w:hAnsi="Palatino Linotype" w:cs="Arial"/>
          <w:i/>
          <w:lang w:val="es-MX"/>
        </w:rPr>
        <w:t>La información curricular, desde el nivel de jefe de departamento o equivalente, hasta el titular del sujeto obligado, así como, en su caso, las sanciones administrativas de que haya sido objeto; (…)”</w:t>
      </w:r>
    </w:p>
    <w:p w14:paraId="20A3DB8B" w14:textId="77777777" w:rsidR="003F4561" w:rsidRPr="002B06FF" w:rsidRDefault="003F4561" w:rsidP="002B06FF">
      <w:pPr>
        <w:spacing w:before="100" w:beforeAutospacing="1" w:after="100" w:afterAutospacing="1" w:line="360" w:lineRule="auto"/>
        <w:ind w:left="567" w:right="616"/>
        <w:jc w:val="both"/>
        <w:rPr>
          <w:rFonts w:ascii="Palatino Linotype" w:eastAsia="Calibri" w:hAnsi="Palatino Linotype" w:cs="Arial"/>
          <w:lang w:val="es-MX"/>
        </w:rPr>
      </w:pPr>
      <w:r w:rsidRPr="002B06FF">
        <w:rPr>
          <w:rFonts w:ascii="Palatino Linotype" w:eastAsia="Calibri" w:hAnsi="Palatino Linotype" w:cs="Arial"/>
          <w:lang w:val="es-MX"/>
        </w:rPr>
        <w:t>(Énfasis añadido)</w:t>
      </w:r>
    </w:p>
    <w:p w14:paraId="2CA6AEA5" w14:textId="7D908423" w:rsidR="003F4561" w:rsidRPr="002B06FF" w:rsidRDefault="003F4561" w:rsidP="002B06FF">
      <w:pPr>
        <w:pStyle w:val="Prrafodelista"/>
        <w:numPr>
          <w:ilvl w:val="0"/>
          <w:numId w:val="1"/>
        </w:numPr>
        <w:tabs>
          <w:tab w:val="left" w:pos="426"/>
        </w:tabs>
        <w:spacing w:line="360" w:lineRule="auto"/>
        <w:ind w:left="0" w:right="49" w:firstLine="0"/>
        <w:jc w:val="both"/>
        <w:rPr>
          <w:rFonts w:ascii="Palatino Linotype" w:eastAsia="MS Mincho" w:hAnsi="Palatino Linotype" w:cs="Arial"/>
          <w:color w:val="000000" w:themeColor="text1"/>
          <w:lang w:val="es-MX"/>
        </w:rPr>
      </w:pPr>
      <w:r w:rsidRPr="002B06FF">
        <w:rPr>
          <w:rFonts w:ascii="Palatino Linotype" w:eastAsia="Calibri" w:hAnsi="Palatino Linotype" w:cs="Arial"/>
          <w:lang w:val="es-ES"/>
        </w:rPr>
        <w:t xml:space="preserve">De dicho dispositivo legal se advierte que, el </w:t>
      </w:r>
      <w:r w:rsidRPr="002B06FF">
        <w:rPr>
          <w:rFonts w:ascii="Palatino Linotype" w:eastAsia="Calibri" w:hAnsi="Palatino Linotype" w:cs="Arial"/>
          <w:b/>
          <w:lang w:val="es-ES"/>
        </w:rPr>
        <w:t>SUJETO OBLIGADO</w:t>
      </w:r>
      <w:r w:rsidRPr="002B06FF">
        <w:rPr>
          <w:rFonts w:ascii="Palatino Linotype" w:eastAsia="Calibri" w:hAnsi="Palatino Linotype" w:cs="Arial"/>
          <w:lang w:val="es-ES"/>
        </w:rPr>
        <w:t xml:space="preserve"> solamente está constreñido a tener la información curricular desde el nivel de jef</w:t>
      </w:r>
      <w:r w:rsidR="001842D9" w:rsidRPr="002B06FF">
        <w:rPr>
          <w:rFonts w:ascii="Palatino Linotype" w:eastAsia="Calibri" w:hAnsi="Palatino Linotype" w:cs="Arial"/>
          <w:lang w:val="es-ES"/>
        </w:rPr>
        <w:t>e de departamento o equivalente, lo cual es aplicable al caso concreto.</w:t>
      </w:r>
    </w:p>
    <w:p w14:paraId="5B9C8F85" w14:textId="77777777" w:rsidR="00051C5F" w:rsidRPr="002B06FF" w:rsidRDefault="00051C5F"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76261B" w14:textId="3285BB25" w:rsidR="00C57B2C" w:rsidRPr="002B06FF" w:rsidRDefault="00051C5F"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Sin embargo, es de señalar que si el </w:t>
      </w:r>
      <w:r w:rsidRPr="002B06FF">
        <w:rPr>
          <w:rFonts w:ascii="Palatino Linotype" w:eastAsia="MS Mincho" w:hAnsi="Palatino Linotype" w:cs="Arial"/>
          <w:b/>
          <w:color w:val="000000" w:themeColor="text1"/>
          <w:lang w:val="es-MX"/>
        </w:rPr>
        <w:t>SUJETO OBLIGADO</w:t>
      </w:r>
      <w:r w:rsidRPr="002B06FF">
        <w:rPr>
          <w:rFonts w:ascii="Palatino Linotype" w:eastAsia="MS Mincho" w:hAnsi="Palatino Linotype" w:cs="Arial"/>
          <w:color w:val="000000" w:themeColor="text1"/>
          <w:lang w:val="es-MX"/>
        </w:rPr>
        <w:t xml:space="preserve"> cuenta dentro de sus archivos con los nombramientos que se han otorgado a dichos servidores públicos con cargos similares en otros Ayuntamientos</w:t>
      </w:r>
      <w:r w:rsidR="003F4561" w:rsidRPr="002B06FF">
        <w:rPr>
          <w:rFonts w:ascii="Palatino Linotype" w:eastAsia="MS Mincho" w:hAnsi="Palatino Linotype" w:cs="Arial"/>
          <w:color w:val="000000" w:themeColor="text1"/>
          <w:lang w:val="es-MX"/>
        </w:rPr>
        <w:t>, podrá satisfacer el requerimiento del particular poniéndolos a su disposición, de ser procedente en versión pública, con el acuerdo que para tal efecto emita el Comité de Transparencia.</w:t>
      </w:r>
    </w:p>
    <w:p w14:paraId="62DC81DB" w14:textId="77777777" w:rsidR="000D1806" w:rsidRPr="002B06FF" w:rsidRDefault="000D1806"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B68F772" w14:textId="1E502DA2" w:rsidR="0022065C" w:rsidRPr="002B06FF" w:rsidRDefault="0022065C"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Ahora, no pasa por desapercibido para esta Ponencia </w:t>
      </w:r>
      <w:proofErr w:type="spellStart"/>
      <w:r w:rsidRPr="002B06FF">
        <w:rPr>
          <w:rFonts w:ascii="Palatino Linotype" w:eastAsia="MS Mincho" w:hAnsi="Palatino Linotype" w:cs="Arial"/>
          <w:color w:val="000000" w:themeColor="text1"/>
          <w:lang w:val="es-MX"/>
        </w:rPr>
        <w:t>Resolutora</w:t>
      </w:r>
      <w:proofErr w:type="spellEnd"/>
      <w:r w:rsidRPr="002B06FF">
        <w:rPr>
          <w:rFonts w:ascii="Palatino Linotype" w:eastAsia="MS Mincho" w:hAnsi="Palatino Linotype" w:cs="Arial"/>
          <w:color w:val="000000" w:themeColor="text1"/>
          <w:lang w:val="es-MX"/>
        </w:rPr>
        <w:t xml:space="preserve"> que el </w:t>
      </w:r>
      <w:r w:rsidRPr="002B06FF">
        <w:rPr>
          <w:rFonts w:ascii="Palatino Linotype" w:eastAsia="MS Mincho" w:hAnsi="Palatino Linotype" w:cs="Arial"/>
          <w:b/>
          <w:color w:val="000000" w:themeColor="text1"/>
          <w:lang w:val="es-MX"/>
        </w:rPr>
        <w:t>SUJETO OBLIGADO,</w:t>
      </w:r>
      <w:r w:rsidRPr="002B06FF">
        <w:rPr>
          <w:rFonts w:ascii="Palatino Linotype" w:eastAsia="MS Mincho" w:hAnsi="Palatino Linotype" w:cs="Arial"/>
          <w:color w:val="000000" w:themeColor="text1"/>
          <w:lang w:val="es-MX"/>
        </w:rPr>
        <w:t xml:space="preserve"> mediante su respuesta hizo del conocimiento que respecto al documento precisado por el particular en sus solicitudes de información, que consiste en el certificado </w:t>
      </w:r>
      <w:r w:rsidRPr="002B06FF">
        <w:rPr>
          <w:rFonts w:ascii="Palatino Linotype" w:hAnsi="Palatino Linotype" w:cs="Arial"/>
        </w:rPr>
        <w:t xml:space="preserve">de competencia laboral expedido por el Instituto </w:t>
      </w:r>
      <w:r w:rsidRPr="002B06FF">
        <w:rPr>
          <w:rFonts w:ascii="Palatino Linotype" w:hAnsi="Palatino Linotype" w:cs="Arial"/>
        </w:rPr>
        <w:lastRenderedPageBreak/>
        <w:t xml:space="preserve">Hacendario del Estado de México, para ambos cargos refirió que </w:t>
      </w:r>
      <w:r w:rsidR="00791D9F" w:rsidRPr="002B06FF">
        <w:rPr>
          <w:rFonts w:ascii="Palatino Linotype" w:hAnsi="Palatino Linotype" w:cs="Arial"/>
        </w:rPr>
        <w:t>el trámite actualmente estaba en proceso.</w:t>
      </w:r>
    </w:p>
    <w:p w14:paraId="04F36923" w14:textId="77777777" w:rsidR="00791D9F" w:rsidRPr="002B06FF" w:rsidRDefault="00791D9F"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966C90" w14:textId="727735DC" w:rsidR="00791D9F" w:rsidRPr="002B06FF" w:rsidRDefault="00791D9F"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Aunado a lo anterior, si bien es cierto que la Ley Orgánica Municipal del Estado de México establece que para los cargos como lo son de Tesorero y Director de Desarrollo Económico se deberá contar con el certificado de competencia laboral en mérito, también lo es que la propia normatividad señala que se tendrá un plazo de seis meses contados a partir de la fecha en que se entró en funciones para tramitar el dicho documento.</w:t>
      </w:r>
    </w:p>
    <w:p w14:paraId="262200FF" w14:textId="77777777" w:rsidR="00791D9F" w:rsidRPr="002B06FF" w:rsidRDefault="00791D9F"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5A28A3" w14:textId="2ECA36AE" w:rsidR="00791D9F" w:rsidRPr="002B06FF" w:rsidRDefault="00791D9F"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No obstante, lo ya mencionado, dada la literalidad de las solicitudes de información, se aduce que ello ya es del conocimiento del particular, tan es así que en sus requerimientos señalo que “</w:t>
      </w:r>
      <w:r w:rsidRPr="002B06FF">
        <w:rPr>
          <w:rFonts w:ascii="Palatino Linotype" w:eastAsia="MS Mincho" w:hAnsi="Palatino Linotype" w:cs="Arial"/>
          <w:i/>
          <w:color w:val="000000" w:themeColor="text1"/>
          <w:lang w:val="es-MX"/>
        </w:rPr>
        <w:t>SI NO CUENTA AÚN CON CERTIFICACIÓN, DOCUMENTO QUE COMPRUEBA QUE ESTA EN PROCESO DE CERTIFICACIÓN, EXPEDIDO POR EL IHAEM</w:t>
      </w:r>
      <w:r w:rsidRPr="002B06FF">
        <w:rPr>
          <w:rFonts w:ascii="Palatino Linotype" w:eastAsia="MS Mincho" w:hAnsi="Palatino Linotype" w:cs="Arial"/>
          <w:color w:val="000000" w:themeColor="text1"/>
          <w:lang w:val="es-MX"/>
        </w:rPr>
        <w:t>”.</w:t>
      </w:r>
    </w:p>
    <w:p w14:paraId="1EA08F8C" w14:textId="77777777" w:rsidR="00791D9F" w:rsidRPr="002B06FF" w:rsidRDefault="00791D9F"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50B152" w14:textId="07CDF77E" w:rsidR="001842D9" w:rsidRPr="002B06FF" w:rsidRDefault="00C57B2C"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En ese tenor, derivado del </w:t>
      </w:r>
      <w:r w:rsidR="00791D9F" w:rsidRPr="002B06FF">
        <w:rPr>
          <w:rFonts w:ascii="Palatino Linotype" w:eastAsia="MS Mincho" w:hAnsi="Palatino Linotype" w:cs="Arial"/>
          <w:color w:val="000000" w:themeColor="text1"/>
          <w:lang w:val="es-MX"/>
        </w:rPr>
        <w:t xml:space="preserve">pronunciamiento del </w:t>
      </w:r>
      <w:r w:rsidR="00791D9F" w:rsidRPr="002B06FF">
        <w:rPr>
          <w:rFonts w:ascii="Palatino Linotype" w:eastAsia="MS Mincho" w:hAnsi="Palatino Linotype" w:cs="Arial"/>
          <w:b/>
          <w:color w:val="000000" w:themeColor="text1"/>
          <w:lang w:val="es-MX"/>
        </w:rPr>
        <w:t>SUJETO OBLIGADO</w:t>
      </w:r>
      <w:r w:rsidR="00791D9F" w:rsidRPr="002B06FF">
        <w:rPr>
          <w:rFonts w:ascii="Palatino Linotype" w:eastAsia="MS Mincho" w:hAnsi="Palatino Linotype" w:cs="Arial"/>
          <w:color w:val="000000" w:themeColor="text1"/>
          <w:lang w:val="es-MX"/>
        </w:rPr>
        <w:t xml:space="preserve"> en el sentido de </w:t>
      </w:r>
      <w:r w:rsidRPr="002B06FF">
        <w:rPr>
          <w:rFonts w:ascii="Palatino Linotype" w:eastAsia="MS Mincho" w:hAnsi="Palatino Linotype" w:cs="Arial"/>
          <w:color w:val="000000" w:themeColor="text1"/>
          <w:lang w:val="es-MX"/>
        </w:rPr>
        <w:t xml:space="preserve">referir que dichos certificados se encontraban actualmente en proceso, y bajo un ejercicio de máxima publicidad, resulta dable ordenar el o los documentos en donde conste o se aprecie que el Titular de la Tesorería Municipal y el Encargado de la Dirección de Desarrollo Económico iniciaron el trámite para obtener el certificado de competencia laboral, que expide el Instituto Hacendario del Estado de </w:t>
      </w:r>
      <w:r w:rsidRPr="002B06FF">
        <w:rPr>
          <w:rFonts w:ascii="Palatino Linotype" w:eastAsia="MS Mincho" w:hAnsi="Palatino Linotype" w:cs="Arial"/>
          <w:color w:val="000000" w:themeColor="text1"/>
          <w:lang w:val="es-MX"/>
        </w:rPr>
        <w:lastRenderedPageBreak/>
        <w:t>México, de ser procedente en versión pública, con el acuerdo que para tal efecto emita el Comité de Transparencia, en el que se funde y motiven las razones por las cuales se teste</w:t>
      </w:r>
      <w:r w:rsidR="003515BA" w:rsidRPr="002B06FF">
        <w:rPr>
          <w:rFonts w:ascii="Palatino Linotype" w:eastAsia="MS Mincho" w:hAnsi="Palatino Linotype" w:cs="Arial"/>
          <w:color w:val="000000" w:themeColor="text1"/>
          <w:lang w:val="es-MX"/>
        </w:rPr>
        <w:t>n</w:t>
      </w:r>
      <w:r w:rsidRPr="002B06FF">
        <w:rPr>
          <w:rFonts w:ascii="Palatino Linotype" w:eastAsia="MS Mincho" w:hAnsi="Palatino Linotype" w:cs="Arial"/>
          <w:color w:val="000000" w:themeColor="text1"/>
          <w:lang w:val="es-MX"/>
        </w:rPr>
        <w:t xml:space="preserve"> o supriman datos de carácter confidencial.</w:t>
      </w:r>
    </w:p>
    <w:p w14:paraId="039C48AF" w14:textId="77777777" w:rsidR="00A739BA" w:rsidRPr="002B06FF" w:rsidRDefault="00A739BA"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22CD30" w14:textId="77777777" w:rsidR="005A7EB4" w:rsidRPr="002B06FF" w:rsidRDefault="003515BA"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No </w:t>
      </w:r>
      <w:r w:rsidR="001842D9" w:rsidRPr="002B06FF">
        <w:rPr>
          <w:rFonts w:ascii="Palatino Linotype" w:eastAsia="MS Mincho" w:hAnsi="Palatino Linotype" w:cs="Arial"/>
          <w:color w:val="000000" w:themeColor="text1"/>
          <w:lang w:val="es-MX"/>
        </w:rPr>
        <w:t>está por demás señalar que la particular fue omisa</w:t>
      </w:r>
      <w:r w:rsidRPr="002B06FF">
        <w:rPr>
          <w:rFonts w:ascii="Palatino Linotype" w:eastAsia="MS Mincho" w:hAnsi="Palatino Linotype" w:cs="Arial"/>
          <w:color w:val="000000" w:themeColor="text1"/>
          <w:lang w:val="es-MX"/>
        </w:rPr>
        <w:t xml:space="preserve"> en referir un periodo exacto del cual requería la información; sin embargo, dada la literalidad de las solicitudes y el contexto bajo el cual se resuelve el presente asunto, resulta dable ordenar aquella que corresponda al</w:t>
      </w:r>
      <w:r w:rsidR="001842D9" w:rsidRPr="002B06FF">
        <w:rPr>
          <w:rFonts w:ascii="Palatino Linotype" w:eastAsia="MS Mincho" w:hAnsi="Palatino Linotype" w:cs="Arial"/>
          <w:color w:val="000000" w:themeColor="text1"/>
          <w:lang w:val="es-MX"/>
        </w:rPr>
        <w:t xml:space="preserve"> actual </w:t>
      </w:r>
      <w:r w:rsidRPr="002B06FF">
        <w:rPr>
          <w:rFonts w:ascii="Palatino Linotype" w:eastAsia="MS Mincho" w:hAnsi="Palatino Linotype" w:cs="Arial"/>
          <w:color w:val="000000" w:themeColor="text1"/>
          <w:lang w:val="es-MX"/>
        </w:rPr>
        <w:t xml:space="preserve">Titular de la Tesorería Municipal y Encargado de la Dirección de Desarrollo Urbano de la administración pública </w:t>
      </w:r>
      <w:r w:rsidR="001842D9" w:rsidRPr="002B06FF">
        <w:rPr>
          <w:rFonts w:ascii="Palatino Linotype" w:eastAsia="MS Mincho" w:hAnsi="Palatino Linotype" w:cs="Arial"/>
          <w:color w:val="000000" w:themeColor="text1"/>
          <w:lang w:val="es-MX"/>
        </w:rPr>
        <w:t>municipal 2019-2021;</w:t>
      </w:r>
      <w:r w:rsidRPr="002B06FF">
        <w:rPr>
          <w:rFonts w:ascii="Palatino Linotype" w:eastAsia="MS Mincho" w:hAnsi="Palatino Linotype" w:cs="Arial"/>
          <w:color w:val="000000" w:themeColor="text1"/>
          <w:lang w:val="es-MX"/>
        </w:rPr>
        <w:t xml:space="preserve"> por lo tanto, se procede a suplir la deficiencia de la queja con fundamento en el artículo 13 y 181 párrafo cuarto de la Ley de Transparencia y Acceso a la Información Pública del Estado de México y Municipios, a fin de que los requerimientos versen sobr</w:t>
      </w:r>
      <w:r w:rsidR="005A7EB4" w:rsidRPr="002B06FF">
        <w:rPr>
          <w:rFonts w:ascii="Palatino Linotype" w:eastAsia="MS Mincho" w:hAnsi="Palatino Linotype" w:cs="Arial"/>
          <w:color w:val="000000" w:themeColor="text1"/>
          <w:lang w:val="es-MX"/>
        </w:rPr>
        <w:t>e el periodo de tiempo señalado.</w:t>
      </w:r>
    </w:p>
    <w:p w14:paraId="58AC1672" w14:textId="77777777" w:rsidR="005A7EB4" w:rsidRPr="002B06FF" w:rsidRDefault="005A7EB4" w:rsidP="002B06FF">
      <w:pPr>
        <w:pStyle w:val="Ttulo1"/>
        <w:spacing w:line="360" w:lineRule="auto"/>
        <w:rPr>
          <w:b/>
          <w:szCs w:val="24"/>
          <w:lang w:val="es-MX"/>
        </w:rPr>
      </w:pPr>
      <w:bookmarkStart w:id="52" w:name="_Toc9587892"/>
      <w:r w:rsidRPr="002B06FF">
        <w:rPr>
          <w:b/>
          <w:szCs w:val="24"/>
          <w:lang w:val="es-MX"/>
        </w:rPr>
        <w:t>II. De la naturaleza jurídica del certificado de NO antecedentes penales</w:t>
      </w:r>
      <w:bookmarkEnd w:id="52"/>
    </w:p>
    <w:p w14:paraId="3F130B7A" w14:textId="77777777" w:rsidR="005A7EB4" w:rsidRPr="002B06FF" w:rsidRDefault="005A7EB4" w:rsidP="002B06FF">
      <w:pPr>
        <w:tabs>
          <w:tab w:val="left" w:pos="426"/>
        </w:tabs>
        <w:spacing w:line="360" w:lineRule="auto"/>
        <w:jc w:val="both"/>
        <w:rPr>
          <w:rFonts w:ascii="Palatino Linotype" w:eastAsia="MS Mincho" w:hAnsi="Palatino Linotype" w:cs="Arial"/>
          <w:color w:val="000000" w:themeColor="text1"/>
          <w:lang w:val="es-MX"/>
        </w:rPr>
      </w:pPr>
    </w:p>
    <w:p w14:paraId="398E8547" w14:textId="77777777" w:rsidR="005A7EB4" w:rsidRPr="002B06FF" w:rsidRDefault="005A7EB4"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color w:val="000000" w:themeColor="text1"/>
        </w:rPr>
        <w:t>La Ley Orgánica de la Ley de la Fiscalía General de Justicia del Estado de México</w:t>
      </w:r>
      <w:r w:rsidRPr="002B06FF">
        <w:rPr>
          <w:rFonts w:ascii="Palatino Linotype" w:hAnsi="Palatino Linotype"/>
          <w:b/>
          <w:color w:val="000000" w:themeColor="text1"/>
        </w:rPr>
        <w:t xml:space="preserve"> </w:t>
      </w:r>
      <w:r w:rsidRPr="002B06FF">
        <w:rPr>
          <w:rFonts w:ascii="Palatino Linotype" w:hAnsi="Palatino Linotype"/>
          <w:color w:val="000000" w:themeColor="text1"/>
        </w:rPr>
        <w:t>establece la forma en que habrán de realizarse</w:t>
      </w:r>
      <w:r w:rsidRPr="002B06FF">
        <w:rPr>
          <w:rFonts w:ascii="Palatino Linotype" w:hAnsi="Palatino Linotype"/>
          <w:b/>
          <w:color w:val="000000" w:themeColor="text1"/>
        </w:rPr>
        <w:t xml:space="preserve"> </w:t>
      </w:r>
      <w:r w:rsidRPr="002B06FF">
        <w:rPr>
          <w:rFonts w:ascii="Palatino Linotype" w:hAnsi="Palatino Linotype"/>
          <w:color w:val="000000" w:themeColor="text1"/>
        </w:rPr>
        <w:t>las inscripciones de antecedentes penales y administrativos, así como los supuestos bajo los cuales las inscripciones de antecedentes penales serán cancelados, tal como se cita:</w:t>
      </w:r>
    </w:p>
    <w:p w14:paraId="0F705B46" w14:textId="77777777" w:rsidR="005A7EB4" w:rsidRPr="002B06FF" w:rsidRDefault="005A7EB4"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C5B359"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b/>
          <w:i/>
          <w:color w:val="000000" w:themeColor="text1"/>
        </w:rPr>
        <w:lastRenderedPageBreak/>
        <w:t>“Artículo 41.</w:t>
      </w:r>
      <w:r w:rsidRPr="002B06FF">
        <w:rPr>
          <w:rFonts w:ascii="Palatino Linotype" w:hAnsi="Palatino Linotype"/>
          <w:i/>
          <w:color w:val="000000" w:themeColor="text1"/>
        </w:rPr>
        <w:t xml:space="preserve"> Las inscripciones de antecedentes penales y administrativos se harán en las secciones respectivas, de acuerdo con los sistemas que se establezcan en el Reglamento, conforme a lo siguiente: </w:t>
      </w:r>
    </w:p>
    <w:p w14:paraId="6E7E4B66"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A. En la sección de antecedentes penales se inscribirán: </w:t>
      </w:r>
    </w:p>
    <w:p w14:paraId="7E1F81BC"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 Las sentencias condenatorias ejecutoriadas que dicten las autoridades judiciales del Estado. </w:t>
      </w:r>
    </w:p>
    <w:p w14:paraId="19C108E7"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II. Las sentencias condenatorias ejecutoriadas que dicten autoridades judiciales de otras entidades federativas de la República o del extranjero. </w:t>
      </w:r>
    </w:p>
    <w:p w14:paraId="1D7F4649"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B. En la sección de reincidencia y habitualidad, cuando se surtan los presupuestos de los artículos 22 y 23 del Código Penal para el Estado, se inscribirán respectivamente, las sentencias condenatorias ejecutoriadas. C. En la sección de antecedentes administrativos: </w:t>
      </w:r>
    </w:p>
    <w:p w14:paraId="36B8131F"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 Las determinaciones del Ministerio Público para la aplicación de formas de solución alterna del procedimiento y de terminación anticipada del proceso. </w:t>
      </w:r>
    </w:p>
    <w:p w14:paraId="4EC2535E"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II. Las formas de terminación de la investigación de conformidad con el Código Nacional. </w:t>
      </w:r>
    </w:p>
    <w:p w14:paraId="10052574"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III. Los datos que se obtengan con motivo de la expedición de certificados de antecedentes. Los datos relativos a los antecedentes administrativos únicamente serán utilizados por el Ministerio Público para el cumplimiento de sus atribuciones. Las autoridades judiciales o administrativas competentes remitirán a los Servicios Periciales los documentos a que se refiere el presente artículo </w:t>
      </w:r>
      <w:r w:rsidRPr="002B06FF">
        <w:rPr>
          <w:rFonts w:ascii="Palatino Linotype" w:hAnsi="Palatino Linotype"/>
          <w:i/>
          <w:color w:val="000000" w:themeColor="text1"/>
        </w:rPr>
        <w:lastRenderedPageBreak/>
        <w:t>dentro del término de quince días hábiles contados a partir de la fecha en que, respectivamente, se haya dictado, elaborado o causado ejecutoria.”</w:t>
      </w:r>
    </w:p>
    <w:p w14:paraId="307A80A0" w14:textId="77777777" w:rsidR="005A7EB4" w:rsidRPr="002B06FF" w:rsidRDefault="005A7EB4" w:rsidP="002B06FF">
      <w:pPr>
        <w:pStyle w:val="Prrafodelista"/>
        <w:spacing w:line="360" w:lineRule="auto"/>
        <w:ind w:left="851" w:right="567"/>
        <w:jc w:val="both"/>
        <w:rPr>
          <w:rFonts w:ascii="Palatino Linotype" w:hAnsi="Palatino Linotype"/>
          <w:i/>
          <w:color w:val="000000" w:themeColor="text1"/>
        </w:rPr>
      </w:pPr>
    </w:p>
    <w:p w14:paraId="66A5376A"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b/>
          <w:i/>
          <w:color w:val="000000" w:themeColor="text1"/>
        </w:rPr>
        <w:t>“Artículo 42.</w:t>
      </w:r>
      <w:r w:rsidRPr="002B06FF">
        <w:rPr>
          <w:rFonts w:ascii="Palatino Linotype" w:hAnsi="Palatino Linotype"/>
          <w:i/>
          <w:color w:val="000000" w:themeColor="text1"/>
        </w:rPr>
        <w:t xml:space="preserve"> Las inscripciones de antecedentes penales se cancelarán cuando: </w:t>
      </w:r>
    </w:p>
    <w:p w14:paraId="6B4BCDAC"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 La pena se haya declarado extinta. </w:t>
      </w:r>
    </w:p>
    <w:p w14:paraId="561E3C77"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II. La o el sentenciado sea declarado inocente por resolución dictada en recurso de revisión extraordinaria. </w:t>
      </w:r>
    </w:p>
    <w:p w14:paraId="61027A2B"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III. La o el condenado lo haya sido bajo la vigencia de una ley derogada o abrogada por otra que suprima al hecho el carácter de delito. </w:t>
      </w:r>
    </w:p>
    <w:p w14:paraId="3715B4C4"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 xml:space="preserve">IV. A la o el sentenciado se le conceda el beneficio de la amnistía o del indulto. </w:t>
      </w:r>
    </w:p>
    <w:p w14:paraId="56C48151"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r w:rsidRPr="002B06FF">
        <w:rPr>
          <w:rFonts w:ascii="Palatino Linotype" w:hAnsi="Palatino Linotype"/>
          <w:i/>
          <w:color w:val="000000" w:themeColor="text1"/>
        </w:rPr>
        <w:t>Las autoridades judiciales o administrativas remitirán copia certificada de los documentos a que se hace referencia en las fracciones anteriores a los Servicios Periciales para la cancelación de la inscripción de antecedentes penales.”</w:t>
      </w:r>
    </w:p>
    <w:p w14:paraId="4BA1F085" w14:textId="77777777" w:rsidR="005A7EB4" w:rsidRPr="002B06FF" w:rsidRDefault="005A7EB4" w:rsidP="002B06FF">
      <w:pPr>
        <w:pStyle w:val="Prrafodelista"/>
        <w:spacing w:line="360" w:lineRule="auto"/>
        <w:ind w:left="567" w:right="616"/>
        <w:jc w:val="both"/>
        <w:rPr>
          <w:rFonts w:ascii="Palatino Linotype" w:hAnsi="Palatino Linotype"/>
          <w:i/>
          <w:color w:val="000000" w:themeColor="text1"/>
        </w:rPr>
      </w:pPr>
    </w:p>
    <w:p w14:paraId="1E94EDF8" w14:textId="77777777" w:rsidR="005A7EB4" w:rsidRPr="002B06FF" w:rsidRDefault="005A7EB4" w:rsidP="002B06FF">
      <w:pPr>
        <w:pStyle w:val="Prrafodelista"/>
        <w:spacing w:line="360" w:lineRule="auto"/>
        <w:ind w:left="567" w:right="616"/>
        <w:jc w:val="both"/>
        <w:rPr>
          <w:rFonts w:ascii="Palatino Linotype" w:hAnsi="Palatino Linotype"/>
          <w:color w:val="000000" w:themeColor="text1"/>
        </w:rPr>
      </w:pPr>
      <w:r w:rsidRPr="002B06FF">
        <w:rPr>
          <w:rFonts w:ascii="Palatino Linotype" w:hAnsi="Palatino Linotype"/>
          <w:color w:val="000000" w:themeColor="text1"/>
        </w:rPr>
        <w:t>(Énfasis añadido)</w:t>
      </w:r>
    </w:p>
    <w:p w14:paraId="646A45E6" w14:textId="77777777" w:rsidR="005A7EB4" w:rsidRPr="002B06FF" w:rsidRDefault="005A7EB4"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3CB4ED" w14:textId="77777777" w:rsidR="005A7EB4" w:rsidRPr="002B06FF" w:rsidRDefault="005A7EB4"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color w:val="000000" w:themeColor="text1"/>
        </w:rPr>
        <w:t xml:space="preserve">En cualquiera de los supuestos de cancelación a que se hace referencia en el párrafo precedente se considera importante apuntar que aun cuando existan registros de antecedentes penales su existencia no acredita, carencia de probidad y de un modo honesto de vivir, por lo tanto no deben ser motivo de discriminación,  o impedimento para una efectiva reinserción social derecho reconocido en el artículo </w:t>
      </w:r>
      <w:r w:rsidRPr="002B06FF">
        <w:rPr>
          <w:rFonts w:ascii="Palatino Linotype" w:hAnsi="Palatino Linotype"/>
          <w:color w:val="000000" w:themeColor="text1"/>
        </w:rPr>
        <w:lastRenderedPageBreak/>
        <w:t xml:space="preserve">18 párrafo segundo de la </w:t>
      </w:r>
      <w:r w:rsidRPr="002B06FF">
        <w:rPr>
          <w:rFonts w:ascii="Palatino Linotype" w:hAnsi="Palatino Linotype"/>
          <w:b/>
          <w:color w:val="000000" w:themeColor="text1"/>
        </w:rPr>
        <w:t>Constitución Política de los Estados Unidos Mexicanos</w:t>
      </w:r>
      <w:r w:rsidRPr="002B06FF">
        <w:rPr>
          <w:rFonts w:ascii="Palatino Linotype" w:hAnsi="Palatino Linotype"/>
          <w:color w:val="000000" w:themeColor="text1"/>
        </w:rPr>
        <w:t>, robustece lo manifestado hasta aquí la siguiente jurisprudencia</w:t>
      </w:r>
      <w:r w:rsidRPr="002B06FF">
        <w:rPr>
          <w:rStyle w:val="Refdenotaalpie"/>
          <w:rFonts w:ascii="Palatino Linotype" w:hAnsi="Palatino Linotype"/>
          <w:color w:val="000000" w:themeColor="text1"/>
        </w:rPr>
        <w:footnoteReference w:id="2"/>
      </w:r>
      <w:r w:rsidRPr="002B06FF">
        <w:rPr>
          <w:rFonts w:ascii="Palatino Linotype" w:hAnsi="Palatino Linotype"/>
          <w:color w:val="000000" w:themeColor="text1"/>
        </w:rPr>
        <w:t>:</w:t>
      </w:r>
    </w:p>
    <w:p w14:paraId="54769541" w14:textId="77777777" w:rsidR="005A7EB4" w:rsidRPr="002B06FF" w:rsidRDefault="005A7EB4"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D40C6FC" w14:textId="77777777" w:rsidR="005A7EB4" w:rsidRPr="002B06FF" w:rsidRDefault="005A7EB4" w:rsidP="002B06FF">
      <w:pPr>
        <w:spacing w:line="360" w:lineRule="auto"/>
        <w:ind w:left="567" w:right="616"/>
        <w:jc w:val="both"/>
        <w:rPr>
          <w:rFonts w:ascii="Palatino Linotype" w:hAnsi="Palatino Linotype"/>
          <w:i/>
          <w:color w:val="000000" w:themeColor="text1"/>
        </w:rPr>
      </w:pPr>
      <w:r w:rsidRPr="002B06FF">
        <w:rPr>
          <w:rFonts w:ascii="Palatino Linotype" w:hAnsi="Palatino Linotype"/>
          <w:b/>
          <w:i/>
          <w:color w:val="000000" w:themeColor="text1"/>
        </w:rPr>
        <w:t>ANTECEDENTES PENALES. SU EXISTENCIA NO ACREDITA, POR SÍ SOLA, CARENCIA DE PROBIDAD Y DE UN MODO HONESTO DE VIVIR.</w:t>
      </w:r>
      <w:r w:rsidRPr="002B06FF">
        <w:rPr>
          <w:rFonts w:ascii="Palatino Linotype" w:hAnsi="Palatino Linotype"/>
          <w:i/>
          <w:color w:val="000000" w:themeColor="text1"/>
        </w:rPr>
        <w:t xml:space="preserve">- El hecho de haber cometido un delito intencional puede llegar a constituir un factor que demuestre la falta de probidad o de honestidad en la conducta, según las circunstancias de la comisión del ilícito, pero no resulta determinante, por sí solo, para tener por acreditada la carencia de esas cualidades. El que una persona goce de las cualidades de probidad y honestidad se presume, por lo que cuando se sostiene su carencia, se debe acreditar que dicha persona llevó a cabo actos u omisiones concretos, no acordes con los fines y principios perseguidos con los mencionados valores. En el caso de quien ha cometido un delito y ha sido condenado por ello, cabe la posibilidad de que por las circunstancias de tiempo, modo y lugar de ejecución de ilícitos, se pudiera contribuir de manera importante para desvirtuar esa presunción; sin embargo, cuando las penas impuestas ya se han compurgado o extinguido y ha transcurrido un tiempo considerable a la fecha de la condena, se reduce en gran medida el indicio que tiende a desvirtuar la presunción apuntada, porque la falta </w:t>
      </w:r>
      <w:r w:rsidRPr="002B06FF">
        <w:rPr>
          <w:rFonts w:ascii="Palatino Linotype" w:hAnsi="Palatino Linotype"/>
          <w:i/>
          <w:color w:val="000000" w:themeColor="text1"/>
        </w:rPr>
        <w:lastRenderedPageBreak/>
        <w:t>cometida por un individuo en algún tiempo de su vida, no lo define ni lo marca para siempre, ni hace que su conducta sea cuestionable por el resto de su vida. Para arribar a la anterior conclusión, se toma en cuenta que en el moderno estado democrático de derecho, la finalidad de las penas es preponderantemente preventiva, para evitar en lo sucesivo la transgresión del orden jurídico, al constituir una intimidación disuasoria en la comisión de ilícitos y como fuerza integradora, al afirmar, a la vez, las convicciones de la conciencia colectiva, función que es congruente con el fin del estado democrático de derecho, que se basa en el respeto de la persona humana. Así, el valor del ser humano impone una limitación fundamental a la pena, que se manifiesta en la eliminación de las penas infamantes y la posibilidad de readaptación y reinserción social del infractor, principios que se encuentran recogidos en el ámbito constitucional, en los artículos 18 y 22, de los que se advierte la tendencia del sistema punitivo mexicano, hacia la readaptación del infractor y, a su vez, la prohibición de la marca que, en términos generales, constituye la impresión de un signo exterior para señalar a una persona, y con esto, hacer referencia a una determinada situación de ella. Con esto, la marca define o fija en una persona una determinada calidad que, a la vista de todos los demás, lleva implícita una carga discriminatoria o que se le excluya de su entorno social, en contra de su dignidad y la igualdad que debe existir entre todos los individuos en un estado democrático de derecho. Por ende, si una persona comete un ilícito,</w:t>
      </w:r>
      <w:r w:rsidRPr="002B06FF">
        <w:rPr>
          <w:rFonts w:ascii="Palatino Linotype" w:hAnsi="Palatino Linotype"/>
          <w:b/>
          <w:i/>
          <w:color w:val="000000" w:themeColor="text1"/>
        </w:rPr>
        <w:t xml:space="preserve"> no podría quedar marcado con el estigma de ser infractor el resto de su vida, porque ello </w:t>
      </w:r>
      <w:r w:rsidRPr="002B06FF">
        <w:rPr>
          <w:rFonts w:ascii="Palatino Linotype" w:hAnsi="Palatino Linotype"/>
          <w:b/>
          <w:i/>
          <w:color w:val="000000" w:themeColor="text1"/>
        </w:rPr>
        <w:lastRenderedPageBreak/>
        <w:t>obstaculizaría su reinserción social</w:t>
      </w:r>
      <w:r w:rsidRPr="002B06FF">
        <w:rPr>
          <w:rFonts w:ascii="Palatino Linotype" w:hAnsi="Palatino Linotype"/>
          <w:i/>
          <w:color w:val="000000" w:themeColor="text1"/>
        </w:rPr>
        <w:t>. En esa virtud, las penas que son impuestas a quien comete un ilícito no pueden tener como función la de marcarlo o señalarlo como un transgresor de la ley ni, por tanto, como una persona carente de probidad y modo honesto de vivir; en todo caso, la falta de probidad y honestidad pudo haberse actualizado en el momento en que los ilícitos fueron cometidos; pero si éstos han sido sancionados legalmente, no podría considerarse que esas cualidades desaparecieron para siempre de esa persona, sino que ésta se encuentra en aptitud de reintegrarse socialmente y actuar conforme a los valores imperantes de la sociedad en la que habita. Tercera Época: Juicio para la protección de los derechos político-electorales del ciudadano. SUP-JDC- 020/2001.-Daniel Ulloa Valenzuela.-8 de junio de 2001.-Unanimidad de votos. Juicio de revisión constitucional electoral. SUP-JRC-303/2001.-Partido Acción Nacional.-19 de diciembre de 2001.-Unanimidad de seis votos.</w:t>
      </w:r>
    </w:p>
    <w:p w14:paraId="256E8DC0" w14:textId="77777777" w:rsidR="005A7EB4" w:rsidRPr="002B06FF" w:rsidRDefault="005A7EB4"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FDEACE" w14:textId="3077CD18" w:rsidR="005A7EB4" w:rsidRPr="002B06FF" w:rsidRDefault="005A7EB4"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color w:val="000000" w:themeColor="text1"/>
        </w:rPr>
        <w:t>No pasa por desapercibido que al expedirse un certificado de NO antecedentes penales, tal y como su nombre lo dice, se está certificando la inexistencia fáctica de un registro correspondiente a la comisión de un delito, documento diverso a una inscripción de antecedentes penales en una sentencia.</w:t>
      </w:r>
    </w:p>
    <w:p w14:paraId="69446C65" w14:textId="77777777" w:rsidR="005A7EB4" w:rsidRPr="002B06FF" w:rsidRDefault="005A7EB4"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CC9899" w14:textId="77777777" w:rsidR="00101FD5" w:rsidRPr="002B06FF" w:rsidRDefault="005A7EB4"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color w:val="000000" w:themeColor="text1"/>
        </w:rPr>
        <w:t xml:space="preserve">Por otro lado, es pertinente señalar que para el caso que nos atañe, uno de los requisitos que establece la Ley Orgánica Municipal del Estado de México, para que tanto el Tesorero Municipal como el Director de Desarrollo Económico, es </w:t>
      </w:r>
      <w:r w:rsidRPr="002B06FF">
        <w:rPr>
          <w:rFonts w:ascii="Palatino Linotype" w:hAnsi="Palatino Linotype"/>
          <w:color w:val="000000" w:themeColor="text1"/>
        </w:rPr>
        <w:lastRenderedPageBreak/>
        <w:t xml:space="preserve">precisamente que para ambos cargos la persona acredite no </w:t>
      </w:r>
      <w:r w:rsidR="00101FD5" w:rsidRPr="002B06FF">
        <w:rPr>
          <w:rFonts w:ascii="Palatino Linotype" w:hAnsi="Palatino Linotype"/>
          <w:color w:val="000000" w:themeColor="text1"/>
        </w:rPr>
        <w:t>haber sido condenado en proceso penal, por delito intencional que amerite pena privativa de libertad.</w:t>
      </w:r>
    </w:p>
    <w:p w14:paraId="508531D1" w14:textId="77777777" w:rsidR="00101FD5" w:rsidRPr="002B06FF" w:rsidRDefault="00101FD5"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98A990" w14:textId="5A5646CE" w:rsidR="00101FD5" w:rsidRPr="002B06FF" w:rsidRDefault="00101FD5"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color w:val="000000" w:themeColor="text1"/>
        </w:rPr>
        <w:t>Por lo tanto en los expedientes que se deben integral del personal, se debe poseer o administrar el documento donde conste que las personas que pretenden ostentar dichos cargos no han sido condenados por el delito señalado en el párrafo que antecede, mismo que puede ser acreditado con el certificado de NO antecedentes penales.</w:t>
      </w:r>
    </w:p>
    <w:p w14:paraId="03089FA5" w14:textId="77777777" w:rsidR="00101FD5" w:rsidRPr="002B06FF" w:rsidRDefault="00101FD5"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37FB98" w14:textId="232C865E" w:rsidR="00101FD5" w:rsidRPr="002B06FF" w:rsidRDefault="00196A30"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color w:val="000000" w:themeColor="text1"/>
        </w:rPr>
        <w:t>De lo anterior,</w:t>
      </w:r>
      <w:r w:rsidR="00101FD5" w:rsidRPr="002B06FF">
        <w:rPr>
          <w:rFonts w:ascii="Palatino Linotype" w:hAnsi="Palatino Linotype"/>
          <w:color w:val="000000" w:themeColor="text1"/>
        </w:rPr>
        <w:t xml:space="preserve"> se entiende que </w:t>
      </w:r>
      <w:r w:rsidR="005A7EB4" w:rsidRPr="002B06FF">
        <w:rPr>
          <w:rFonts w:ascii="Palatino Linotype" w:hAnsi="Palatino Linotype"/>
          <w:color w:val="000000" w:themeColor="text1"/>
        </w:rPr>
        <w:t xml:space="preserve">el certificado de antecedentes NO penales es considerado un requisito </w:t>
      </w:r>
      <w:r w:rsidR="009F4628" w:rsidRPr="002B06FF">
        <w:rPr>
          <w:rFonts w:ascii="Palatino Linotype" w:hAnsi="Palatino Linotype"/>
          <w:color w:val="000000" w:themeColor="text1"/>
        </w:rPr>
        <w:t xml:space="preserve">formal </w:t>
      </w:r>
      <w:r w:rsidR="005A7EB4" w:rsidRPr="002B06FF">
        <w:rPr>
          <w:rFonts w:ascii="Palatino Linotype" w:hAnsi="Palatino Linotype"/>
          <w:color w:val="000000" w:themeColor="text1"/>
        </w:rPr>
        <w:t xml:space="preserve">que debe presentarse para </w:t>
      </w:r>
      <w:r w:rsidR="00101FD5" w:rsidRPr="002B06FF">
        <w:rPr>
          <w:rFonts w:ascii="Palatino Linotype" w:hAnsi="Palatino Linotype"/>
          <w:color w:val="000000" w:themeColor="text1"/>
        </w:rPr>
        <w:t>acreditar la idoneidad para ostentar el cargo al que se pretende acceder; por tal motivo se colige que es un documento que debe obrar bajo el resguardo del ente público de acuerdo sus facultades, competencias y funciones.</w:t>
      </w:r>
    </w:p>
    <w:p w14:paraId="77733ED0" w14:textId="77777777" w:rsidR="00196A30" w:rsidRPr="002B06FF" w:rsidRDefault="00196A30"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7AB3A4" w14:textId="77777777" w:rsidR="00196A30" w:rsidRPr="002B06FF" w:rsidRDefault="00196A30" w:rsidP="002B06FF">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En el caso que nos ocupa, al tratarse de personas que, al decidir incursionar en el ejercicio de responsabilidades públicas, han decidido, por sí mismas, someterse al escrutinio de una sociedad democrática. Además es de señalar que, el </w:t>
      </w:r>
      <w:r w:rsidRPr="002B06FF">
        <w:rPr>
          <w:rFonts w:ascii="Palatino Linotype" w:hAnsi="Palatino Linotype" w:cs="Arial"/>
          <w:b/>
          <w:color w:val="000000" w:themeColor="text1"/>
        </w:rPr>
        <w:t xml:space="preserve">certificado de no antecedentes penales, </w:t>
      </w:r>
      <w:r w:rsidRPr="002B06FF">
        <w:rPr>
          <w:rFonts w:ascii="Palatino Linotype" w:hAnsi="Palatino Linotype" w:cs="Arial"/>
          <w:color w:val="000000" w:themeColor="text1"/>
        </w:rPr>
        <w:t>no es un documento generado por una persona,  sino por una institución diversa al Sujeto Obligado; sin embargo, constituye un requisito necesario para el ingreso al servicio público.</w:t>
      </w:r>
    </w:p>
    <w:p w14:paraId="7C3894D7" w14:textId="77777777" w:rsidR="00196A30" w:rsidRPr="002B06FF" w:rsidRDefault="00196A30" w:rsidP="002B06FF">
      <w:pPr>
        <w:tabs>
          <w:tab w:val="left" w:pos="426"/>
        </w:tabs>
        <w:spacing w:line="360" w:lineRule="auto"/>
        <w:contextualSpacing/>
        <w:jc w:val="both"/>
        <w:rPr>
          <w:rFonts w:ascii="Palatino Linotype" w:hAnsi="Palatino Linotype" w:cs="Arial"/>
          <w:color w:val="000000" w:themeColor="text1"/>
        </w:rPr>
      </w:pPr>
    </w:p>
    <w:p w14:paraId="6B44C594" w14:textId="0977EA0D" w:rsidR="00196A30" w:rsidRPr="002B06FF" w:rsidRDefault="00196A30" w:rsidP="002B06FF">
      <w:pPr>
        <w:numPr>
          <w:ilvl w:val="0"/>
          <w:numId w:val="1"/>
        </w:numPr>
        <w:tabs>
          <w:tab w:val="left" w:pos="426"/>
        </w:tabs>
        <w:spacing w:line="360" w:lineRule="auto"/>
        <w:ind w:left="0"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lastRenderedPageBreak/>
        <w:t>Al respecto es de señalar que dicho documento cuenta, con fotografía, nombre, fecha de expedición, entre otros, por lo que de dicho documento cuenta con estos elementos; información que tiene el carácter de pública.</w:t>
      </w:r>
    </w:p>
    <w:p w14:paraId="1D5CE15D" w14:textId="0CB5625E" w:rsidR="00196A30" w:rsidRPr="002B06FF" w:rsidRDefault="00196A30" w:rsidP="002B06FF">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2B06FF">
        <w:rPr>
          <w:rFonts w:ascii="Palatino Linotype" w:hAnsi="Palatino Linotype" w:cs="Arial"/>
          <w:color w:val="000000" w:themeColor="text1"/>
        </w:rPr>
        <w:t>Por lo tanto, al igual que los demás documentos, el certificado de no antecedentes penales, del Titular de la Tesorería Municipal y del Encargado de la Dirección de Desarrollo Económico, es un documento susceptible entregarse, en versión pública.</w:t>
      </w:r>
    </w:p>
    <w:p w14:paraId="6C3DC87E" w14:textId="77777777" w:rsidR="005A7EB4" w:rsidRPr="002B06FF" w:rsidRDefault="005A7EB4" w:rsidP="002B06FF">
      <w:pPr>
        <w:spacing w:line="360" w:lineRule="auto"/>
        <w:rPr>
          <w:rFonts w:ascii="Palatino Linotype" w:hAnsi="Palatino Linotype"/>
          <w:lang w:val="es-MX" w:eastAsia="en-US"/>
        </w:rPr>
      </w:pPr>
    </w:p>
    <w:p w14:paraId="61ADFCAD" w14:textId="207790A5" w:rsidR="003515BA" w:rsidRPr="002B06FF" w:rsidRDefault="003515BA" w:rsidP="002B06FF">
      <w:pPr>
        <w:pStyle w:val="Ttulo1"/>
        <w:spacing w:line="360" w:lineRule="auto"/>
        <w:rPr>
          <w:b/>
          <w:szCs w:val="24"/>
          <w:lang w:val="es-MX"/>
        </w:rPr>
      </w:pPr>
      <w:bookmarkStart w:id="53" w:name="_Toc9587893"/>
      <w:r w:rsidRPr="002B06FF">
        <w:rPr>
          <w:b/>
          <w:szCs w:val="24"/>
          <w:lang w:val="es-MX"/>
        </w:rPr>
        <w:t>I</w:t>
      </w:r>
      <w:r w:rsidR="005A7EB4" w:rsidRPr="002B06FF">
        <w:rPr>
          <w:b/>
          <w:szCs w:val="24"/>
          <w:lang w:val="es-MX"/>
        </w:rPr>
        <w:t>I</w:t>
      </w:r>
      <w:r w:rsidRPr="002B06FF">
        <w:rPr>
          <w:b/>
          <w:szCs w:val="24"/>
          <w:lang w:val="es-MX"/>
        </w:rPr>
        <w:t>I. Decisión</w:t>
      </w:r>
      <w:bookmarkEnd w:id="53"/>
    </w:p>
    <w:p w14:paraId="1C2962D9" w14:textId="77777777" w:rsidR="003515BA" w:rsidRPr="002B06FF" w:rsidRDefault="003515BA"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7C9E9A" w14:textId="5D8AC721" w:rsidR="003515BA" w:rsidRPr="002B06FF" w:rsidRDefault="003515BA"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Por lo antes expuesto, a criterio de esta Ponencia </w:t>
      </w:r>
      <w:proofErr w:type="spellStart"/>
      <w:r w:rsidRPr="002B06FF">
        <w:rPr>
          <w:rFonts w:ascii="Palatino Linotype" w:eastAsia="MS Mincho" w:hAnsi="Palatino Linotype" w:cs="Arial"/>
          <w:color w:val="000000" w:themeColor="text1"/>
          <w:lang w:val="es-MX"/>
        </w:rPr>
        <w:t>Resolutora</w:t>
      </w:r>
      <w:proofErr w:type="spellEnd"/>
      <w:r w:rsidRPr="002B06FF">
        <w:rPr>
          <w:rFonts w:ascii="Palatino Linotype" w:eastAsia="MS Mincho" w:hAnsi="Palatino Linotype" w:cs="Arial"/>
          <w:color w:val="000000" w:themeColor="text1"/>
          <w:lang w:val="es-MX"/>
        </w:rPr>
        <w:t xml:space="preserve"> resulta dable ordenar al </w:t>
      </w:r>
      <w:r w:rsidRPr="002B06FF">
        <w:rPr>
          <w:rFonts w:ascii="Palatino Linotype" w:eastAsia="MS Mincho" w:hAnsi="Palatino Linotype" w:cs="Arial"/>
          <w:b/>
          <w:color w:val="000000" w:themeColor="text1"/>
          <w:lang w:val="es-MX"/>
        </w:rPr>
        <w:t>SUJETO OBLIGADO</w:t>
      </w:r>
      <w:r w:rsidRPr="002B06FF">
        <w:rPr>
          <w:rFonts w:ascii="Palatino Linotype" w:eastAsia="MS Mincho" w:hAnsi="Palatino Linotype" w:cs="Arial"/>
          <w:color w:val="000000" w:themeColor="text1"/>
          <w:lang w:val="es-MX"/>
        </w:rPr>
        <w:t xml:space="preserve"> ponga a disposición de</w:t>
      </w:r>
      <w:r w:rsidR="001842D9" w:rsidRPr="002B06FF">
        <w:rPr>
          <w:rFonts w:ascii="Palatino Linotype" w:eastAsia="MS Mincho" w:hAnsi="Palatino Linotype" w:cs="Arial"/>
          <w:color w:val="000000" w:themeColor="text1"/>
          <w:lang w:val="es-MX"/>
        </w:rPr>
        <w:t xml:space="preserve"> </w:t>
      </w:r>
      <w:r w:rsidRPr="002B06FF">
        <w:rPr>
          <w:rFonts w:ascii="Palatino Linotype" w:eastAsia="MS Mincho" w:hAnsi="Palatino Linotype" w:cs="Arial"/>
          <w:color w:val="000000" w:themeColor="text1"/>
          <w:lang w:val="es-MX"/>
        </w:rPr>
        <w:t>l</w:t>
      </w:r>
      <w:r w:rsidR="001842D9" w:rsidRPr="002B06FF">
        <w:rPr>
          <w:rFonts w:ascii="Palatino Linotype" w:eastAsia="MS Mincho" w:hAnsi="Palatino Linotype" w:cs="Arial"/>
          <w:color w:val="000000" w:themeColor="text1"/>
          <w:lang w:val="es-MX"/>
        </w:rPr>
        <w:t>a</w:t>
      </w:r>
      <w:r w:rsidRPr="002B06FF">
        <w:rPr>
          <w:rFonts w:ascii="Palatino Linotype" w:eastAsia="MS Mincho" w:hAnsi="Palatino Linotype" w:cs="Arial"/>
          <w:color w:val="000000" w:themeColor="text1"/>
          <w:lang w:val="es-MX"/>
        </w:rPr>
        <w:t xml:space="preserve"> particular, de ser procedente en versión pública, la siguiente información:</w:t>
      </w:r>
    </w:p>
    <w:p w14:paraId="6590CC7B" w14:textId="77777777" w:rsidR="003515BA" w:rsidRPr="002B06FF" w:rsidRDefault="003515BA"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2C46D2" w14:textId="2AF85957" w:rsidR="003515BA" w:rsidRPr="002B06FF" w:rsidRDefault="00E60203" w:rsidP="002B06FF">
      <w:pPr>
        <w:pStyle w:val="Prrafodelista"/>
        <w:tabs>
          <w:tab w:val="left" w:pos="426"/>
        </w:tabs>
        <w:spacing w:line="360" w:lineRule="auto"/>
        <w:ind w:left="0"/>
        <w:jc w:val="both"/>
        <w:rPr>
          <w:rFonts w:ascii="Palatino Linotype" w:eastAsia="MS Mincho" w:hAnsi="Palatino Linotype" w:cs="Arial"/>
          <w:color w:val="000000" w:themeColor="text1"/>
          <w:u w:val="single"/>
          <w:lang w:val="es-MX"/>
        </w:rPr>
      </w:pPr>
      <w:r w:rsidRPr="002B06FF">
        <w:rPr>
          <w:rFonts w:ascii="Palatino Linotype" w:eastAsia="MS Mincho" w:hAnsi="Palatino Linotype" w:cs="Arial"/>
          <w:color w:val="000000" w:themeColor="text1"/>
          <w:u w:val="single"/>
          <w:lang w:val="es-MX"/>
        </w:rPr>
        <w:t>Del</w:t>
      </w:r>
      <w:r w:rsidR="003515BA" w:rsidRPr="002B06FF">
        <w:rPr>
          <w:rFonts w:ascii="Palatino Linotype" w:eastAsia="MS Mincho" w:hAnsi="Palatino Linotype" w:cs="Arial"/>
          <w:color w:val="000000" w:themeColor="text1"/>
          <w:u w:val="single"/>
          <w:lang w:val="es-MX"/>
        </w:rPr>
        <w:t xml:space="preserve"> actual Titular de la Tesorería Municipal</w:t>
      </w:r>
      <w:r w:rsidR="001842D9" w:rsidRPr="002B06FF">
        <w:rPr>
          <w:rFonts w:ascii="Palatino Linotype" w:eastAsia="MS Mincho" w:hAnsi="Palatino Linotype" w:cs="Arial"/>
          <w:color w:val="000000" w:themeColor="text1"/>
          <w:u w:val="single"/>
          <w:lang w:val="es-MX"/>
        </w:rPr>
        <w:t xml:space="preserve"> y </w:t>
      </w:r>
      <w:r w:rsidR="0031448C" w:rsidRPr="002B06FF">
        <w:rPr>
          <w:rFonts w:ascii="Palatino Linotype" w:eastAsia="MS Mincho" w:hAnsi="Palatino Linotype" w:cs="Arial"/>
          <w:color w:val="000000" w:themeColor="text1"/>
          <w:u w:val="single"/>
          <w:lang w:val="es-MX"/>
        </w:rPr>
        <w:t xml:space="preserve">el Encargado de la </w:t>
      </w:r>
      <w:r w:rsidR="001842D9" w:rsidRPr="002B06FF">
        <w:rPr>
          <w:rFonts w:ascii="Palatino Linotype" w:eastAsia="MS Mincho" w:hAnsi="Palatino Linotype" w:cs="Arial"/>
          <w:color w:val="000000" w:themeColor="text1"/>
          <w:u w:val="single"/>
          <w:lang w:val="es-MX"/>
        </w:rPr>
        <w:t>Direc</w:t>
      </w:r>
      <w:r w:rsidR="0031448C" w:rsidRPr="002B06FF">
        <w:rPr>
          <w:rFonts w:ascii="Palatino Linotype" w:eastAsia="MS Mincho" w:hAnsi="Palatino Linotype" w:cs="Arial"/>
          <w:color w:val="000000" w:themeColor="text1"/>
          <w:u w:val="single"/>
          <w:lang w:val="es-MX"/>
        </w:rPr>
        <w:t>ción</w:t>
      </w:r>
      <w:r w:rsidR="001842D9" w:rsidRPr="002B06FF">
        <w:rPr>
          <w:rFonts w:ascii="Palatino Linotype" w:eastAsia="MS Mincho" w:hAnsi="Palatino Linotype" w:cs="Arial"/>
          <w:color w:val="000000" w:themeColor="text1"/>
          <w:u w:val="single"/>
          <w:lang w:val="es-MX"/>
        </w:rPr>
        <w:t xml:space="preserve"> de Desarrollo Económico</w:t>
      </w:r>
      <w:r w:rsidR="003515BA" w:rsidRPr="002B06FF">
        <w:rPr>
          <w:rFonts w:ascii="Palatino Linotype" w:eastAsia="MS Mincho" w:hAnsi="Palatino Linotype" w:cs="Arial"/>
          <w:color w:val="000000" w:themeColor="text1"/>
          <w:u w:val="single"/>
          <w:lang w:val="es-MX"/>
        </w:rPr>
        <w:t xml:space="preserve">: </w:t>
      </w:r>
    </w:p>
    <w:p w14:paraId="7C3510C7" w14:textId="4CF7F22E" w:rsidR="003515BA" w:rsidRPr="002B06FF" w:rsidRDefault="00E60203" w:rsidP="002B06FF">
      <w:pPr>
        <w:pStyle w:val="Prrafodelista"/>
        <w:numPr>
          <w:ilvl w:val="0"/>
          <w:numId w:val="23"/>
        </w:numPr>
        <w:tabs>
          <w:tab w:val="left" w:pos="426"/>
        </w:tabs>
        <w:spacing w:line="360" w:lineRule="auto"/>
        <w:jc w:val="both"/>
        <w:rPr>
          <w:rFonts w:ascii="Palatino Linotype" w:hAnsi="Palatino Linotype" w:cs="Arial"/>
        </w:rPr>
      </w:pPr>
      <w:r w:rsidRPr="002B06FF">
        <w:rPr>
          <w:rFonts w:ascii="Palatino Linotype" w:hAnsi="Palatino Linotype" w:cs="Arial"/>
        </w:rPr>
        <w:t>C</w:t>
      </w:r>
      <w:r w:rsidR="003515BA" w:rsidRPr="002B06FF">
        <w:rPr>
          <w:rFonts w:ascii="Palatino Linotype" w:hAnsi="Palatino Linotype" w:cs="Arial"/>
        </w:rPr>
        <w:t xml:space="preserve">ertificado de </w:t>
      </w:r>
      <w:r w:rsidR="005A7EB4" w:rsidRPr="002B06FF">
        <w:rPr>
          <w:rFonts w:ascii="Palatino Linotype" w:hAnsi="Palatino Linotype" w:cs="Arial"/>
        </w:rPr>
        <w:t xml:space="preserve">no </w:t>
      </w:r>
      <w:r w:rsidR="003515BA" w:rsidRPr="002B06FF">
        <w:rPr>
          <w:rFonts w:ascii="Palatino Linotype" w:hAnsi="Palatino Linotype" w:cs="Arial"/>
        </w:rPr>
        <w:t xml:space="preserve">antecedentes penales; </w:t>
      </w:r>
    </w:p>
    <w:p w14:paraId="0158E037" w14:textId="76918FE1" w:rsidR="003515BA" w:rsidRPr="002B06FF" w:rsidRDefault="00E60203" w:rsidP="002B06FF">
      <w:pPr>
        <w:pStyle w:val="Prrafodelista"/>
        <w:numPr>
          <w:ilvl w:val="0"/>
          <w:numId w:val="23"/>
        </w:numPr>
        <w:tabs>
          <w:tab w:val="left" w:pos="426"/>
        </w:tabs>
        <w:spacing w:line="360" w:lineRule="auto"/>
        <w:jc w:val="both"/>
        <w:rPr>
          <w:rFonts w:ascii="Palatino Linotype" w:hAnsi="Palatino Linotype" w:cs="Arial"/>
        </w:rPr>
      </w:pPr>
      <w:r w:rsidRPr="002B06FF">
        <w:rPr>
          <w:rFonts w:ascii="Palatino Linotype" w:hAnsi="Palatino Linotype" w:cs="Arial"/>
        </w:rPr>
        <w:t>T</w:t>
      </w:r>
      <w:r w:rsidR="001842D9" w:rsidRPr="002B06FF">
        <w:rPr>
          <w:rFonts w:ascii="Palatino Linotype" w:hAnsi="Palatino Linotype" w:cs="Arial"/>
        </w:rPr>
        <w:t>ítulo profesional;</w:t>
      </w:r>
    </w:p>
    <w:p w14:paraId="26AA2DC9" w14:textId="63C6BF42" w:rsidR="00E60203" w:rsidRPr="002B06FF" w:rsidRDefault="003515BA" w:rsidP="002B06FF">
      <w:pPr>
        <w:pStyle w:val="Prrafodelista"/>
        <w:numPr>
          <w:ilvl w:val="0"/>
          <w:numId w:val="23"/>
        </w:numPr>
        <w:tabs>
          <w:tab w:val="left" w:pos="426"/>
        </w:tabs>
        <w:spacing w:line="360" w:lineRule="auto"/>
        <w:jc w:val="both"/>
        <w:rPr>
          <w:rFonts w:ascii="Palatino Linotype" w:eastAsia="MS Mincho" w:hAnsi="Palatino Linotype" w:cs="Arial"/>
          <w:color w:val="000000" w:themeColor="text1"/>
          <w:lang w:val="es-MX"/>
        </w:rPr>
      </w:pPr>
      <w:r w:rsidRPr="002B06FF">
        <w:rPr>
          <w:rFonts w:ascii="Palatino Linotype" w:hAnsi="Palatino Linotype" w:cs="Arial"/>
        </w:rPr>
        <w:t xml:space="preserve">El o los documentos en donde conste o se aprecie la experiencia que tiene para ostentar </w:t>
      </w:r>
      <w:r w:rsidR="00E60203" w:rsidRPr="002B06FF">
        <w:rPr>
          <w:rFonts w:ascii="Palatino Linotype" w:hAnsi="Palatino Linotype" w:cs="Arial"/>
        </w:rPr>
        <w:t>el cargo; y,</w:t>
      </w:r>
    </w:p>
    <w:p w14:paraId="0AFF1010" w14:textId="2B9BE97A" w:rsidR="00E60203" w:rsidRPr="002B06FF" w:rsidRDefault="00E60203" w:rsidP="002B06FF">
      <w:pPr>
        <w:pStyle w:val="Prrafodelista"/>
        <w:numPr>
          <w:ilvl w:val="0"/>
          <w:numId w:val="23"/>
        </w:numPr>
        <w:tabs>
          <w:tab w:val="left" w:pos="426"/>
        </w:tabs>
        <w:spacing w:line="360" w:lineRule="auto"/>
        <w:jc w:val="both"/>
        <w:rPr>
          <w:rFonts w:ascii="Palatino Linotype" w:eastAsia="MS Mincho" w:hAnsi="Palatino Linotype" w:cs="Arial"/>
          <w:color w:val="000000" w:themeColor="text1"/>
          <w:lang w:val="es-MX"/>
        </w:rPr>
      </w:pPr>
      <w:r w:rsidRPr="002B06FF">
        <w:rPr>
          <w:rFonts w:ascii="Palatino Linotype" w:hAnsi="Palatino Linotype" w:cs="Arial"/>
        </w:rPr>
        <w:lastRenderedPageBreak/>
        <w:t xml:space="preserve">El o los documentos en donde conste o se aprecie que se </w:t>
      </w:r>
      <w:r w:rsidR="007E021C" w:rsidRPr="002B06FF">
        <w:rPr>
          <w:rFonts w:ascii="Palatino Linotype" w:hAnsi="Palatino Linotype" w:cs="Arial"/>
        </w:rPr>
        <w:t>inició</w:t>
      </w:r>
      <w:r w:rsidRPr="002B06FF">
        <w:rPr>
          <w:rFonts w:ascii="Palatino Linotype" w:hAnsi="Palatino Linotype" w:cs="Arial"/>
        </w:rPr>
        <w:t xml:space="preserve"> el trámite, para obtener el </w:t>
      </w:r>
      <w:r w:rsidR="003515BA" w:rsidRPr="002B06FF">
        <w:rPr>
          <w:rFonts w:ascii="Palatino Linotype" w:hAnsi="Palatino Linotype" w:cs="Arial"/>
        </w:rPr>
        <w:t>certificado de competencia laboral expedido por el Instituto Hacendario del Estado de México.</w:t>
      </w:r>
    </w:p>
    <w:p w14:paraId="68739373" w14:textId="77777777" w:rsidR="00E60203" w:rsidRPr="002B06FF" w:rsidRDefault="00E60203" w:rsidP="002B06FF">
      <w:pPr>
        <w:pStyle w:val="Prrafodelista"/>
        <w:tabs>
          <w:tab w:val="left" w:pos="426"/>
        </w:tabs>
        <w:spacing w:line="360" w:lineRule="auto"/>
        <w:ind w:left="360"/>
        <w:jc w:val="both"/>
        <w:rPr>
          <w:rFonts w:ascii="Palatino Linotype" w:eastAsia="MS Mincho" w:hAnsi="Palatino Linotype" w:cs="Arial"/>
          <w:color w:val="000000" w:themeColor="text1"/>
          <w:lang w:val="es-MX"/>
        </w:rPr>
      </w:pPr>
    </w:p>
    <w:p w14:paraId="54A51A22" w14:textId="7252D2E5" w:rsidR="0022065C" w:rsidRPr="002B06FF" w:rsidRDefault="00E60203" w:rsidP="002B06FF">
      <w:pPr>
        <w:tabs>
          <w:tab w:val="left" w:pos="426"/>
        </w:tabs>
        <w:spacing w:line="360" w:lineRule="auto"/>
        <w:jc w:val="both"/>
        <w:rPr>
          <w:rFonts w:ascii="Palatino Linotype" w:hAnsi="Palatino Linotype" w:cs="Arial"/>
          <w:u w:val="single"/>
        </w:rPr>
      </w:pPr>
      <w:r w:rsidRPr="002B06FF">
        <w:rPr>
          <w:rFonts w:ascii="Palatino Linotype" w:hAnsi="Palatino Linotype" w:cs="Arial"/>
          <w:u w:val="single"/>
        </w:rPr>
        <w:t xml:space="preserve">Del actual </w:t>
      </w:r>
      <w:r w:rsidR="0031448C" w:rsidRPr="002B06FF">
        <w:rPr>
          <w:rFonts w:ascii="Palatino Linotype" w:hAnsi="Palatino Linotype" w:cs="Arial"/>
          <w:u w:val="single"/>
        </w:rPr>
        <w:t xml:space="preserve">Titular de la </w:t>
      </w:r>
      <w:r w:rsidR="001842D9" w:rsidRPr="002B06FF">
        <w:rPr>
          <w:rFonts w:ascii="Palatino Linotype" w:hAnsi="Palatino Linotype" w:cs="Arial"/>
          <w:u w:val="single"/>
        </w:rPr>
        <w:t>Tesorer</w:t>
      </w:r>
      <w:r w:rsidR="0031448C" w:rsidRPr="002B06FF">
        <w:rPr>
          <w:rFonts w:ascii="Palatino Linotype" w:hAnsi="Palatino Linotype" w:cs="Arial"/>
          <w:u w:val="single"/>
        </w:rPr>
        <w:t>ía</w:t>
      </w:r>
      <w:r w:rsidR="001842D9" w:rsidRPr="002B06FF">
        <w:rPr>
          <w:rFonts w:ascii="Palatino Linotype" w:hAnsi="Palatino Linotype" w:cs="Arial"/>
          <w:u w:val="single"/>
        </w:rPr>
        <w:t xml:space="preserve"> Municipal</w:t>
      </w:r>
      <w:r w:rsidRPr="002B06FF">
        <w:rPr>
          <w:rFonts w:ascii="Palatino Linotype" w:hAnsi="Palatino Linotype" w:cs="Arial"/>
          <w:u w:val="single"/>
        </w:rPr>
        <w:t>:</w:t>
      </w:r>
    </w:p>
    <w:p w14:paraId="6DD8C626" w14:textId="77777777" w:rsidR="00E60203" w:rsidRPr="002B06FF" w:rsidRDefault="00E60203" w:rsidP="002B06FF">
      <w:pPr>
        <w:tabs>
          <w:tab w:val="left" w:pos="426"/>
        </w:tabs>
        <w:spacing w:line="360" w:lineRule="auto"/>
        <w:jc w:val="both"/>
        <w:rPr>
          <w:rFonts w:ascii="Palatino Linotype" w:hAnsi="Palatino Linotype" w:cs="Arial"/>
        </w:rPr>
      </w:pPr>
    </w:p>
    <w:p w14:paraId="38FA8105" w14:textId="49DB3091" w:rsidR="00E60203" w:rsidRPr="002B06FF" w:rsidRDefault="001842D9" w:rsidP="002B06FF">
      <w:pPr>
        <w:pStyle w:val="Prrafodelista"/>
        <w:numPr>
          <w:ilvl w:val="0"/>
          <w:numId w:val="22"/>
        </w:numPr>
        <w:tabs>
          <w:tab w:val="left" w:pos="426"/>
        </w:tabs>
        <w:spacing w:line="360" w:lineRule="auto"/>
        <w:jc w:val="both"/>
        <w:rPr>
          <w:rFonts w:ascii="Palatino Linotype" w:hAnsi="Palatino Linotype" w:cs="Arial"/>
        </w:rPr>
      </w:pPr>
      <w:r w:rsidRPr="002B06FF">
        <w:rPr>
          <w:rFonts w:ascii="Palatino Linotype" w:hAnsi="Palatino Linotype" w:cs="Arial"/>
        </w:rPr>
        <w:t xml:space="preserve">Cédula </w:t>
      </w:r>
      <w:r w:rsidR="00E60203" w:rsidRPr="002B06FF">
        <w:rPr>
          <w:rFonts w:ascii="Palatino Linotype" w:hAnsi="Palatino Linotype" w:cs="Arial"/>
        </w:rPr>
        <w:t xml:space="preserve">profesional; </w:t>
      </w:r>
    </w:p>
    <w:p w14:paraId="2AEBBC71" w14:textId="77777777" w:rsidR="00E60203" w:rsidRPr="002B06FF" w:rsidRDefault="00E60203"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C88D33E" w14:textId="619FEF49" w:rsidR="007E021C" w:rsidRPr="002B06FF" w:rsidRDefault="007E021C" w:rsidP="002B06FF">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Calibri" w:hAnsi="Palatino Linotype" w:cs="Arial"/>
        </w:rPr>
      </w:pPr>
      <w:r w:rsidRPr="002B06FF">
        <w:rPr>
          <w:rFonts w:ascii="Palatino Linotype" w:eastAsia="Calibri" w:hAnsi="Palatino Linotype" w:cs="Arial"/>
        </w:rPr>
        <w:t xml:space="preserve">De ser el caso que la información señalada en el </w:t>
      </w:r>
      <w:r w:rsidR="00941E7C" w:rsidRPr="002B06FF">
        <w:rPr>
          <w:rFonts w:ascii="Palatino Linotype" w:eastAsia="Calibri" w:hAnsi="Palatino Linotype" w:cs="Arial"/>
          <w:b/>
        </w:rPr>
        <w:t>inciso a), respecto del actual T</w:t>
      </w:r>
      <w:r w:rsidRPr="002B06FF">
        <w:rPr>
          <w:rFonts w:ascii="Palatino Linotype" w:eastAsia="Calibri" w:hAnsi="Palatino Linotype" w:cs="Arial"/>
          <w:b/>
        </w:rPr>
        <w:t>itular de la Tesorería Municipal</w:t>
      </w:r>
      <w:r w:rsidRPr="002B06FF">
        <w:rPr>
          <w:rFonts w:ascii="Palatino Linotype" w:eastAsia="Calibri" w:hAnsi="Palatino Linotype" w:cs="Arial"/>
        </w:rPr>
        <w:t xml:space="preserve"> no haya sido administrada o poseída, el </w:t>
      </w:r>
      <w:r w:rsidRPr="002B06FF">
        <w:rPr>
          <w:rFonts w:ascii="Palatino Linotype" w:eastAsia="Calibri" w:hAnsi="Palatino Linotype" w:cs="Arial"/>
          <w:b/>
        </w:rPr>
        <w:t>SUJETO OBLIGADO</w:t>
      </w:r>
      <w:r w:rsidRPr="002B06FF">
        <w:rPr>
          <w:rFonts w:ascii="Palatino Linotype" w:eastAsia="Calibri" w:hAnsi="Palatino Linotype" w:cs="Arial"/>
        </w:rPr>
        <w:t xml:space="preserve"> deberá manifestar, de manera precisa y clara, las razones que expliquen las causas por las que no se haya poseído y/o administrado la información requerida; esto en razón de que contar con la cédula profesional, no constituye un requisito para que el Titular de la Tesorería Municipal ostente tal cargo, ya que la propia Ley Orgánica Municipal del Estado de México indica que el requisito formal es contar con el título profesional, no así con la cédula.</w:t>
      </w:r>
    </w:p>
    <w:p w14:paraId="75A83D08" w14:textId="77777777" w:rsidR="007E021C" w:rsidRPr="002B06FF" w:rsidRDefault="007E021C" w:rsidP="002B06FF">
      <w:pPr>
        <w:pStyle w:val="Prrafodelista"/>
        <w:tabs>
          <w:tab w:val="left" w:pos="426"/>
        </w:tabs>
        <w:autoSpaceDE w:val="0"/>
        <w:autoSpaceDN w:val="0"/>
        <w:adjustRightInd w:val="0"/>
        <w:spacing w:line="360" w:lineRule="auto"/>
        <w:ind w:left="0" w:right="49"/>
        <w:jc w:val="both"/>
        <w:rPr>
          <w:rFonts w:ascii="Palatino Linotype" w:eastAsia="Calibri" w:hAnsi="Palatino Linotype" w:cs="Arial"/>
        </w:rPr>
      </w:pPr>
    </w:p>
    <w:p w14:paraId="1A3B729A" w14:textId="3A25F754" w:rsidR="007E021C" w:rsidRPr="002B06FF" w:rsidRDefault="007E021C" w:rsidP="002B06FF">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Calibri" w:hAnsi="Palatino Linotype" w:cs="Arial"/>
        </w:rPr>
      </w:pPr>
      <w:r w:rsidRPr="002B06FF">
        <w:rPr>
          <w:rFonts w:ascii="Palatino Linotype" w:eastAsia="Calibri" w:hAnsi="Palatino Linotype" w:cs="Arial"/>
        </w:rPr>
        <w:t xml:space="preserve">Al respecto es de señalar que, si bien es cierto que uno de los documentos que avalan que una persona cuenta con los conocimientos para ejercer una profesión, es la cédula profesional, también lo es que dicho documento se obtiene al ejercer una facultad potestativa que le compete única y exclusivamente a las personas que cuentan con un título profesional. </w:t>
      </w:r>
    </w:p>
    <w:p w14:paraId="2344C184" w14:textId="77777777" w:rsidR="007E021C" w:rsidRPr="002B06FF" w:rsidRDefault="007E021C" w:rsidP="002B06FF">
      <w:pPr>
        <w:pStyle w:val="Prrafodelista"/>
        <w:tabs>
          <w:tab w:val="left" w:pos="567"/>
        </w:tabs>
        <w:spacing w:before="240" w:after="360" w:line="360" w:lineRule="auto"/>
        <w:ind w:left="0"/>
        <w:jc w:val="both"/>
        <w:rPr>
          <w:rFonts w:ascii="Palatino Linotype" w:hAnsi="Palatino Linotype" w:cs="Arial"/>
        </w:rPr>
      </w:pPr>
    </w:p>
    <w:p w14:paraId="3FAFF1AD" w14:textId="77777777" w:rsidR="007E021C" w:rsidRPr="002B06FF" w:rsidRDefault="007E021C" w:rsidP="002B06FF">
      <w:pPr>
        <w:pStyle w:val="Prrafodelista"/>
        <w:numPr>
          <w:ilvl w:val="0"/>
          <w:numId w:val="1"/>
        </w:numPr>
        <w:tabs>
          <w:tab w:val="left" w:pos="567"/>
        </w:tabs>
        <w:spacing w:before="240" w:after="360" w:line="360" w:lineRule="auto"/>
        <w:ind w:left="0" w:firstLine="0"/>
        <w:jc w:val="both"/>
        <w:rPr>
          <w:rFonts w:ascii="Palatino Linotype" w:hAnsi="Palatino Linotype" w:cs="Arial"/>
        </w:rPr>
      </w:pPr>
      <w:r w:rsidRPr="002B06FF">
        <w:rPr>
          <w:rFonts w:ascii="Palatino Linotype" w:hAnsi="Palatino Linotype" w:cs="Arial"/>
        </w:rPr>
        <w:t>Sirve traer a contexto lo dispuesto por el artículo 3 de la Ley Reglamentaria del artículo 5° Constitucional, relativo ejercicio de las Profesiones en la Ciudad de México, que a la letra dispone lo siguiente:</w:t>
      </w:r>
    </w:p>
    <w:p w14:paraId="5BD751BD" w14:textId="77777777" w:rsidR="007E021C" w:rsidRPr="002B06FF" w:rsidRDefault="007E021C" w:rsidP="002B06FF">
      <w:pPr>
        <w:pStyle w:val="Prrafodelista"/>
        <w:spacing w:line="360" w:lineRule="auto"/>
        <w:rPr>
          <w:rFonts w:ascii="Palatino Linotype" w:hAnsi="Palatino Linotype" w:cs="Arial"/>
        </w:rPr>
      </w:pPr>
    </w:p>
    <w:p w14:paraId="6E679BF8" w14:textId="77777777" w:rsidR="007E021C" w:rsidRPr="002B06FF" w:rsidRDefault="007E021C" w:rsidP="002B06FF">
      <w:pPr>
        <w:pStyle w:val="Prrafodelista"/>
        <w:tabs>
          <w:tab w:val="left" w:pos="284"/>
        </w:tabs>
        <w:spacing w:before="240" w:after="360" w:line="360" w:lineRule="auto"/>
        <w:ind w:left="709" w:right="425"/>
        <w:jc w:val="both"/>
        <w:rPr>
          <w:rFonts w:ascii="Palatino Linotype" w:hAnsi="Palatino Linotype" w:cs="Arial"/>
          <w:i/>
        </w:rPr>
      </w:pPr>
      <w:r w:rsidRPr="002B06FF">
        <w:rPr>
          <w:rFonts w:ascii="Palatino Linotype" w:hAnsi="Palatino Linotype" w:cs="Arial"/>
          <w:b/>
          <w:i/>
        </w:rPr>
        <w:t>“ARTICULO 3o.-</w:t>
      </w:r>
      <w:r w:rsidRPr="002B06FF">
        <w:rPr>
          <w:rFonts w:ascii="Palatino Linotype" w:hAnsi="Palatino Linotype" w:cs="Arial"/>
          <w:i/>
        </w:rPr>
        <w:t xml:space="preserve"> Toda persona a quien legalmente se le haya expedido título profesional o grado académico equivalente, </w:t>
      </w:r>
      <w:r w:rsidRPr="002B06FF">
        <w:rPr>
          <w:rFonts w:ascii="Palatino Linotype" w:hAnsi="Palatino Linotype" w:cs="Arial"/>
          <w:b/>
          <w:i/>
          <w:u w:val="single"/>
        </w:rPr>
        <w:t>podrá obtener cédula de ejercicio</w:t>
      </w:r>
      <w:r w:rsidRPr="002B06FF">
        <w:rPr>
          <w:rFonts w:ascii="Palatino Linotype" w:hAnsi="Palatino Linotype" w:cs="Arial"/>
          <w:i/>
        </w:rPr>
        <w:t xml:space="preserve"> con efectos de patente, previo registro de dicho título o grado.”</w:t>
      </w:r>
    </w:p>
    <w:p w14:paraId="17D770E8" w14:textId="77777777" w:rsidR="007E021C" w:rsidRPr="002B06FF" w:rsidRDefault="007E021C" w:rsidP="002B06FF">
      <w:pPr>
        <w:pStyle w:val="Prrafodelista"/>
        <w:tabs>
          <w:tab w:val="left" w:pos="284"/>
        </w:tabs>
        <w:spacing w:before="240" w:after="360" w:line="360" w:lineRule="auto"/>
        <w:ind w:left="709" w:right="425"/>
        <w:jc w:val="both"/>
        <w:rPr>
          <w:rFonts w:ascii="Palatino Linotype" w:hAnsi="Palatino Linotype" w:cs="Arial"/>
          <w:i/>
        </w:rPr>
      </w:pPr>
    </w:p>
    <w:p w14:paraId="3F1338D7" w14:textId="77777777" w:rsidR="007E021C" w:rsidRPr="002B06FF" w:rsidRDefault="007E021C" w:rsidP="002B06FF">
      <w:pPr>
        <w:pStyle w:val="Prrafodelista"/>
        <w:tabs>
          <w:tab w:val="left" w:pos="284"/>
        </w:tabs>
        <w:spacing w:before="240" w:after="360" w:line="360" w:lineRule="auto"/>
        <w:ind w:left="709" w:right="425"/>
        <w:jc w:val="both"/>
        <w:rPr>
          <w:rFonts w:ascii="Palatino Linotype" w:hAnsi="Palatino Linotype" w:cs="Arial"/>
          <w:i/>
        </w:rPr>
      </w:pPr>
      <w:r w:rsidRPr="002B06FF">
        <w:rPr>
          <w:rFonts w:ascii="Palatino Linotype" w:hAnsi="Palatino Linotype" w:cs="Arial"/>
          <w:i/>
        </w:rPr>
        <w:t>(Énfasis añadido)</w:t>
      </w:r>
    </w:p>
    <w:p w14:paraId="5F7871A9" w14:textId="77777777" w:rsidR="007E021C" w:rsidRPr="002B06FF" w:rsidRDefault="007E021C" w:rsidP="002B06FF">
      <w:pPr>
        <w:pStyle w:val="Prrafodelista"/>
        <w:spacing w:line="360" w:lineRule="auto"/>
        <w:rPr>
          <w:rFonts w:ascii="Palatino Linotype" w:hAnsi="Palatino Linotype" w:cs="Arial"/>
        </w:rPr>
      </w:pPr>
    </w:p>
    <w:p w14:paraId="1758AB4A" w14:textId="3C687EDE" w:rsidR="007E021C" w:rsidRPr="002B06FF" w:rsidRDefault="007E021C" w:rsidP="002B06FF">
      <w:pPr>
        <w:pStyle w:val="Prrafodelista"/>
        <w:numPr>
          <w:ilvl w:val="0"/>
          <w:numId w:val="1"/>
        </w:numPr>
        <w:tabs>
          <w:tab w:val="left" w:pos="426"/>
        </w:tabs>
        <w:spacing w:before="240" w:after="360" w:line="360" w:lineRule="auto"/>
        <w:ind w:left="0" w:firstLine="0"/>
        <w:jc w:val="both"/>
        <w:rPr>
          <w:rFonts w:ascii="Palatino Linotype" w:hAnsi="Palatino Linotype" w:cs="Arial"/>
        </w:rPr>
      </w:pPr>
      <w:r w:rsidRPr="002B06FF">
        <w:rPr>
          <w:rFonts w:ascii="Palatino Linotype" w:hAnsi="Palatino Linotype" w:cs="Arial"/>
        </w:rPr>
        <w:t xml:space="preserve">De tal precepto jurídico se colige que la emisión de la cédula profesional proviene del ejercicio de una facultad potestativa, es decir que su tramitación no es de carácter obligatorio, puesto que deja a criterio del profesionista </w:t>
      </w:r>
      <w:r w:rsidR="00941E7C" w:rsidRPr="002B06FF">
        <w:rPr>
          <w:rFonts w:ascii="Palatino Linotype" w:hAnsi="Palatino Linotype" w:cs="Arial"/>
        </w:rPr>
        <w:t xml:space="preserve">iniciar o no los trámites para su expedición. </w:t>
      </w:r>
    </w:p>
    <w:p w14:paraId="0FD7CF10" w14:textId="77777777" w:rsidR="00941E7C" w:rsidRPr="002B06FF" w:rsidRDefault="00941E7C" w:rsidP="002B06FF">
      <w:pPr>
        <w:pStyle w:val="Prrafodelista"/>
        <w:tabs>
          <w:tab w:val="left" w:pos="426"/>
        </w:tabs>
        <w:spacing w:before="240" w:after="360" w:line="360" w:lineRule="auto"/>
        <w:ind w:left="0"/>
        <w:jc w:val="both"/>
        <w:rPr>
          <w:rFonts w:ascii="Palatino Linotype" w:hAnsi="Palatino Linotype" w:cs="Arial"/>
        </w:rPr>
      </w:pPr>
    </w:p>
    <w:p w14:paraId="06F0B96F" w14:textId="03CEEAED" w:rsidR="00D05E20" w:rsidRPr="002B06FF" w:rsidRDefault="00D05E20" w:rsidP="002B06FF">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eastAsia="Calibri" w:hAnsi="Palatino Linotype" w:cs="Arial"/>
        </w:rPr>
      </w:pPr>
      <w:r w:rsidRPr="002B06FF">
        <w:rPr>
          <w:rFonts w:ascii="Palatino Linotype" w:eastAsia="Calibri" w:hAnsi="Palatino Linotype" w:cs="Arial"/>
        </w:rPr>
        <w:t>Para efectos de la versión pública</w:t>
      </w:r>
      <w:r w:rsidRPr="002B06FF">
        <w:rPr>
          <w:rFonts w:ascii="Palatino Linotype" w:eastAsia="Calibri" w:hAnsi="Palatino Linotype" w:cs="Arial"/>
          <w:b/>
        </w:rPr>
        <w:t>,</w:t>
      </w:r>
      <w:r w:rsidRPr="002B06FF">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78E318AB" w14:textId="77777777" w:rsidR="001842D9" w:rsidRPr="002B06FF" w:rsidRDefault="001842D9" w:rsidP="002B06FF">
      <w:pPr>
        <w:pStyle w:val="Prrafodelista"/>
        <w:tabs>
          <w:tab w:val="left" w:pos="426"/>
        </w:tabs>
        <w:autoSpaceDE w:val="0"/>
        <w:autoSpaceDN w:val="0"/>
        <w:adjustRightInd w:val="0"/>
        <w:spacing w:line="360" w:lineRule="auto"/>
        <w:ind w:left="0" w:right="49"/>
        <w:jc w:val="both"/>
        <w:rPr>
          <w:rFonts w:ascii="Palatino Linotype" w:eastAsia="Calibri" w:hAnsi="Palatino Linotype" w:cs="Arial"/>
        </w:rPr>
      </w:pPr>
    </w:p>
    <w:p w14:paraId="234E3B4A" w14:textId="77777777" w:rsidR="007775B7" w:rsidRPr="002B06FF" w:rsidRDefault="007775B7"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En esa tesitura se tiene que las razones o motivos de inconformidad hechos valer por el particular en el recurso de revisión en mérito</w:t>
      </w:r>
      <w:r w:rsidR="003D47A6" w:rsidRPr="002B06FF">
        <w:rPr>
          <w:rFonts w:ascii="Palatino Linotype" w:eastAsia="MS Mincho" w:hAnsi="Palatino Linotype" w:cs="Arial"/>
          <w:color w:val="000000" w:themeColor="text1"/>
          <w:lang w:val="es-MX"/>
        </w:rPr>
        <w:t xml:space="preserve"> son </w:t>
      </w:r>
      <w:r w:rsidR="002F1EB8" w:rsidRPr="002B06FF">
        <w:rPr>
          <w:rFonts w:ascii="Palatino Linotype" w:eastAsia="MS Mincho" w:hAnsi="Palatino Linotype" w:cs="Arial"/>
          <w:color w:val="000000" w:themeColor="text1"/>
          <w:lang w:val="es-MX"/>
        </w:rPr>
        <w:t>f</w:t>
      </w:r>
      <w:r w:rsidR="003D47A6" w:rsidRPr="002B06FF">
        <w:rPr>
          <w:rFonts w:ascii="Palatino Linotype" w:eastAsia="MS Mincho" w:hAnsi="Palatino Linotype" w:cs="Arial"/>
          <w:color w:val="000000" w:themeColor="text1"/>
          <w:lang w:val="es-MX"/>
        </w:rPr>
        <w:t xml:space="preserve">undados en razón de que el </w:t>
      </w:r>
      <w:r w:rsidR="003D47A6" w:rsidRPr="002B06FF">
        <w:rPr>
          <w:rFonts w:ascii="Palatino Linotype" w:eastAsia="MS Mincho" w:hAnsi="Palatino Linotype" w:cs="Arial"/>
          <w:b/>
          <w:color w:val="000000" w:themeColor="text1"/>
          <w:lang w:val="es-MX"/>
        </w:rPr>
        <w:t>SUJETO OBLIGADO</w:t>
      </w:r>
      <w:r w:rsidR="003D47A6" w:rsidRPr="002B06FF">
        <w:rPr>
          <w:rFonts w:ascii="Palatino Linotype" w:eastAsia="MS Mincho" w:hAnsi="Palatino Linotype" w:cs="Arial"/>
          <w:color w:val="000000" w:themeColor="text1"/>
          <w:lang w:val="es-MX"/>
        </w:rPr>
        <w:t xml:space="preserve">, </w:t>
      </w:r>
      <w:r w:rsidR="002F1EB8" w:rsidRPr="002B06FF">
        <w:rPr>
          <w:rFonts w:ascii="Palatino Linotype" w:eastAsia="MS Mincho" w:hAnsi="Palatino Linotype" w:cs="Arial"/>
          <w:color w:val="000000" w:themeColor="text1"/>
          <w:lang w:val="es-MX"/>
        </w:rPr>
        <w:t xml:space="preserve">no </w:t>
      </w:r>
      <w:r w:rsidR="00150BFD" w:rsidRPr="002B06FF">
        <w:rPr>
          <w:rFonts w:ascii="Palatino Linotype" w:eastAsia="MS Mincho" w:hAnsi="Palatino Linotype" w:cs="Arial"/>
          <w:color w:val="000000" w:themeColor="text1"/>
          <w:lang w:val="es-MX"/>
        </w:rPr>
        <w:t>proporcionó</w:t>
      </w:r>
      <w:r w:rsidR="00D05E20" w:rsidRPr="002B06FF">
        <w:rPr>
          <w:rFonts w:ascii="Palatino Linotype" w:eastAsia="MS Mincho" w:hAnsi="Palatino Linotype" w:cs="Arial"/>
          <w:color w:val="000000" w:themeColor="text1"/>
          <w:lang w:val="es-MX"/>
        </w:rPr>
        <w:t xml:space="preserve"> el soporte documental requerido en el presente asunto, aunado que el cumplimiento en el presente asunto fue de manera incompleta, por la falta de la entrega de la documentación</w:t>
      </w:r>
      <w:r w:rsidR="002F1EB8" w:rsidRPr="002B06FF">
        <w:rPr>
          <w:rFonts w:ascii="Palatino Linotype" w:eastAsia="MS Mincho" w:hAnsi="Palatino Linotype" w:cs="Arial"/>
          <w:color w:val="000000" w:themeColor="text1"/>
          <w:lang w:val="es-MX"/>
        </w:rPr>
        <w:t>.</w:t>
      </w:r>
    </w:p>
    <w:p w14:paraId="3DE38A18" w14:textId="1FCBEA8B" w:rsidR="00196A30" w:rsidRPr="002B06FF" w:rsidRDefault="00D05E20" w:rsidP="002B06FF">
      <w:pPr>
        <w:keepNext/>
        <w:keepLines/>
        <w:spacing w:before="240" w:line="360" w:lineRule="auto"/>
        <w:outlineLvl w:val="0"/>
        <w:rPr>
          <w:rFonts w:ascii="Palatino Linotype" w:eastAsia="MS Mincho" w:hAnsi="Palatino Linotype" w:cstheme="majorBidi"/>
          <w:b/>
        </w:rPr>
      </w:pPr>
      <w:bookmarkStart w:id="54" w:name="_Toc523493236"/>
      <w:bookmarkStart w:id="55" w:name="_Toc525153924"/>
      <w:bookmarkStart w:id="56" w:name="_Toc9505968"/>
      <w:bookmarkStart w:id="57" w:name="_Toc9587894"/>
      <w:r w:rsidRPr="002B06FF">
        <w:rPr>
          <w:rFonts w:ascii="Palatino Linotype" w:eastAsia="MS Mincho" w:hAnsi="Palatino Linotype" w:cstheme="majorBidi"/>
          <w:b/>
        </w:rPr>
        <w:t>QUINTO. De la elaboración de la versión pública</w:t>
      </w:r>
      <w:bookmarkEnd w:id="54"/>
      <w:bookmarkEnd w:id="55"/>
      <w:r w:rsidRPr="002B06FF">
        <w:rPr>
          <w:rFonts w:ascii="Palatino Linotype" w:eastAsia="MS Mincho" w:hAnsi="Palatino Linotype" w:cstheme="majorBidi"/>
          <w:b/>
        </w:rPr>
        <w:t>.</w:t>
      </w:r>
      <w:bookmarkEnd w:id="56"/>
      <w:bookmarkEnd w:id="57"/>
    </w:p>
    <w:p w14:paraId="1FB5D601" w14:textId="77777777" w:rsidR="00196A30" w:rsidRPr="002B06FF" w:rsidRDefault="00196A30" w:rsidP="002B06FF">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7A5E2D08" w14:textId="77777777" w:rsidR="00D05E20" w:rsidRPr="002B06FF" w:rsidRDefault="00D05E20" w:rsidP="002B06FF">
      <w:pPr>
        <w:pStyle w:val="Prrafodelista"/>
        <w:numPr>
          <w:ilvl w:val="0"/>
          <w:numId w:val="1"/>
        </w:numPr>
        <w:tabs>
          <w:tab w:val="left" w:pos="426"/>
        </w:tabs>
        <w:spacing w:line="360" w:lineRule="auto"/>
        <w:ind w:left="0" w:firstLine="0"/>
        <w:jc w:val="both"/>
        <w:rPr>
          <w:rFonts w:ascii="Palatino Linotype" w:eastAsia="MS Mincho" w:hAnsi="Palatino Linotype" w:cs="Arial"/>
          <w:b/>
          <w:color w:val="000000" w:themeColor="text1"/>
          <w:lang w:val="es-MX"/>
        </w:rPr>
      </w:pPr>
      <w:r w:rsidRPr="002B06FF">
        <w:rPr>
          <w:rFonts w:ascii="Palatino Linotype" w:hAnsi="Palatino Linotype" w:cs="Arial"/>
          <w:color w:val="000000" w:themeColor="text1"/>
        </w:rPr>
        <w:t xml:space="preserve">Es necesario señalar que el </w:t>
      </w:r>
      <w:r w:rsidRPr="002B06FF">
        <w:rPr>
          <w:rFonts w:ascii="Palatino Linotype" w:hAnsi="Palatino Linotype" w:cs="Arial"/>
          <w:b/>
          <w:color w:val="000000" w:themeColor="text1"/>
        </w:rPr>
        <w:t>SUJETO OBLIGADO</w:t>
      </w:r>
      <w:r w:rsidRPr="002B06FF">
        <w:rPr>
          <w:rFonts w:ascii="Palatino Linotype" w:hAnsi="Palatino Linotype" w:cs="Arial"/>
          <w:color w:val="000000" w:themeColor="text1"/>
        </w:rPr>
        <w:t xml:space="preserve">, deberá analizar el contenido de los documentos que entregará en cumplimiento a la presente resolución, y de advertirse datos de carácter confidencial, deberá elaborar y entregar las versiones públicas correspondientes, </w:t>
      </w:r>
      <w:r w:rsidRPr="002B06FF">
        <w:rPr>
          <w:rFonts w:ascii="Palatino Linotype" w:eastAsia="MS Mincho" w:hAnsi="Palatino Linotype" w:cs="Arial"/>
          <w:color w:val="000000" w:themeColor="text1"/>
          <w:lang w:val="es-MX"/>
        </w:rPr>
        <w:t>así como</w:t>
      </w:r>
      <w:r w:rsidRPr="002B06FF">
        <w:rPr>
          <w:rFonts w:ascii="Palatino Linotype" w:eastAsia="MS Mincho" w:hAnsi="Palatino Linotype" w:cs="Arial"/>
          <w:b/>
          <w:color w:val="000000" w:themeColor="text1"/>
          <w:lang w:val="es-MX"/>
        </w:rPr>
        <w:t xml:space="preserve"> </w:t>
      </w:r>
      <w:r w:rsidRPr="002B06FF">
        <w:rPr>
          <w:rFonts w:ascii="Palatino Linotype" w:eastAsia="MS Mincho" w:hAnsi="Palatino Linotype" w:cs="Arial"/>
          <w:color w:val="000000" w:themeColor="text1"/>
          <w:lang w:val="es-MX"/>
        </w:rPr>
        <w:t>el acuerdo que clasifique la información como confidencial, en el que se funde y motiven las razones por las cuales datos de carácter confidencial, son susceptibles de clasificarse.</w:t>
      </w:r>
    </w:p>
    <w:p w14:paraId="09F289F0" w14:textId="77777777" w:rsidR="00D05E20" w:rsidRPr="002B06FF" w:rsidRDefault="00D05E20" w:rsidP="002B06FF">
      <w:pPr>
        <w:pStyle w:val="Prrafodelista"/>
        <w:spacing w:line="360" w:lineRule="auto"/>
        <w:ind w:left="0"/>
        <w:jc w:val="both"/>
        <w:rPr>
          <w:rFonts w:ascii="Palatino Linotype" w:eastAsia="MS Mincho" w:hAnsi="Palatino Linotype" w:cs="Arial"/>
          <w:b/>
          <w:color w:val="000000" w:themeColor="text1"/>
          <w:lang w:val="es-MX"/>
        </w:rPr>
      </w:pPr>
    </w:p>
    <w:p w14:paraId="38A283BF"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w:t>
      </w:r>
      <w:r w:rsidRPr="002B06FF">
        <w:rPr>
          <w:rFonts w:ascii="Palatino Linotype" w:hAnsi="Palatino Linotype" w:cs="Arial"/>
          <w:color w:val="000000" w:themeColor="text1"/>
        </w:rPr>
        <w:lastRenderedPageBreak/>
        <w:t xml:space="preserve">la </w:t>
      </w:r>
      <w:r w:rsidRPr="002B06FF">
        <w:rPr>
          <w:rFonts w:ascii="Palatino Linotype" w:hAnsi="Palatino Linotype" w:cs="Arial"/>
          <w:b/>
          <w:color w:val="000000" w:themeColor="text1"/>
          <w:u w:val="single"/>
        </w:rPr>
        <w:t>versión pública</w:t>
      </w:r>
      <w:r w:rsidRPr="002B06FF">
        <w:rPr>
          <w:rFonts w:ascii="Palatino Linotype" w:hAnsi="Palatino Linotype" w:cs="Arial"/>
          <w:color w:val="000000" w:themeColor="text1"/>
        </w:rPr>
        <w:t xml:space="preserve"> del documento por las consideraciones que se estimen pertinentes.</w:t>
      </w:r>
    </w:p>
    <w:p w14:paraId="4DA4FBC5"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4D5B960C"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B06FF">
        <w:rPr>
          <w:rFonts w:ascii="Palatino Linotype" w:hAnsi="Palatino Linotype"/>
          <w:vertAlign w:val="superscript"/>
        </w:rPr>
        <w:footnoteReference w:id="3"/>
      </w:r>
      <w:r w:rsidRPr="002B06FF">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B06FF">
        <w:rPr>
          <w:rFonts w:ascii="Palatino Linotype" w:hAnsi="Palatino Linotype"/>
          <w:vertAlign w:val="superscript"/>
        </w:rPr>
        <w:footnoteReference w:id="4"/>
      </w:r>
      <w:r w:rsidRPr="002B06FF">
        <w:rPr>
          <w:rFonts w:ascii="Palatino Linotype" w:hAnsi="Palatino Linotype" w:cs="Arial"/>
          <w:color w:val="000000" w:themeColor="text1"/>
        </w:rPr>
        <w:t xml:space="preserve"> En este caso, la clasificación total o parcial de la información es un </w:t>
      </w:r>
      <w:r w:rsidRPr="002B06FF">
        <w:rPr>
          <w:rFonts w:ascii="Palatino Linotype" w:hAnsi="Palatino Linotype" w:cs="Arial"/>
          <w:color w:val="000000" w:themeColor="text1"/>
        </w:rPr>
        <w:lastRenderedPageBreak/>
        <w:t xml:space="preserve">supuesto que tanto la </w:t>
      </w:r>
      <w:r w:rsidRPr="002B06FF">
        <w:rPr>
          <w:rFonts w:ascii="Palatino Linotype" w:hAnsi="Palatino Linotype" w:cs="Arial"/>
          <w:b/>
          <w:color w:val="000000" w:themeColor="text1"/>
        </w:rPr>
        <w:t>Ley General de Transparencia y Acceso a la Información Pública</w:t>
      </w:r>
      <w:r w:rsidRPr="002B06FF">
        <w:rPr>
          <w:rFonts w:ascii="Palatino Linotype" w:hAnsi="Palatino Linotype" w:cs="Arial"/>
          <w:color w:val="000000" w:themeColor="text1"/>
        </w:rPr>
        <w:t xml:space="preserve">, en adelante, la </w:t>
      </w:r>
      <w:r w:rsidRPr="002B06FF">
        <w:rPr>
          <w:rFonts w:ascii="Palatino Linotype" w:hAnsi="Palatino Linotype" w:cs="Arial"/>
          <w:b/>
          <w:color w:val="000000" w:themeColor="text1"/>
        </w:rPr>
        <w:t>Ley General</w:t>
      </w:r>
      <w:r w:rsidRPr="002B06FF">
        <w:rPr>
          <w:rFonts w:ascii="Palatino Linotype" w:hAnsi="Palatino Linotype" w:cs="Arial"/>
          <w:color w:val="000000" w:themeColor="text1"/>
        </w:rPr>
        <w:t xml:space="preserve">, como la </w:t>
      </w:r>
      <w:r w:rsidRPr="002B06FF">
        <w:rPr>
          <w:rFonts w:ascii="Palatino Linotype" w:hAnsi="Palatino Linotype" w:cs="Arial"/>
          <w:b/>
          <w:color w:val="000000" w:themeColor="text1"/>
        </w:rPr>
        <w:t>Ley de Transparencia y Acceso a la Información Pública del Estado de México y Municipios</w:t>
      </w:r>
      <w:r w:rsidRPr="002B06FF">
        <w:rPr>
          <w:rFonts w:ascii="Palatino Linotype" w:hAnsi="Palatino Linotype" w:cs="Arial"/>
          <w:color w:val="000000" w:themeColor="text1"/>
        </w:rPr>
        <w:t xml:space="preserve">, en adelante, la </w:t>
      </w:r>
      <w:r w:rsidRPr="002B06FF">
        <w:rPr>
          <w:rFonts w:ascii="Palatino Linotype" w:hAnsi="Palatino Linotype" w:cs="Arial"/>
          <w:b/>
          <w:color w:val="000000" w:themeColor="text1"/>
        </w:rPr>
        <w:t>Ley Estatal</w:t>
      </w:r>
      <w:r w:rsidRPr="002B06FF">
        <w:rPr>
          <w:rFonts w:ascii="Palatino Linotype" w:hAnsi="Palatino Linotype" w:cs="Arial"/>
          <w:color w:val="000000" w:themeColor="text1"/>
        </w:rPr>
        <w:t>, establecen, y agotar el procedimiento legalmente establecido, es precisamente lo que permite acreditar el cumplimiento de los otros dos requisitos.</w:t>
      </w:r>
    </w:p>
    <w:p w14:paraId="4D983043"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62805560"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0583850" w14:textId="77777777" w:rsidR="00D05E20" w:rsidRPr="002B06FF" w:rsidRDefault="00D05E20" w:rsidP="002B06FF">
      <w:pPr>
        <w:spacing w:after="120" w:line="360" w:lineRule="auto"/>
        <w:ind w:right="49"/>
        <w:contextualSpacing/>
        <w:jc w:val="both"/>
        <w:rPr>
          <w:rFonts w:ascii="Palatino Linotype" w:hAnsi="Palatino Linotype" w:cs="Arial"/>
          <w:b/>
          <w:color w:val="000000" w:themeColor="text1"/>
          <w:lang w:val="es-MX"/>
        </w:rPr>
      </w:pPr>
    </w:p>
    <w:p w14:paraId="0375393F" w14:textId="74FF04D1" w:rsidR="00D05E20" w:rsidRPr="002B06FF" w:rsidRDefault="00F15DC3" w:rsidP="002B06FF">
      <w:pPr>
        <w:pStyle w:val="Ttulo1"/>
        <w:spacing w:line="360" w:lineRule="auto"/>
        <w:rPr>
          <w:b/>
          <w:szCs w:val="24"/>
          <w:lang w:val="es-MX"/>
        </w:rPr>
      </w:pPr>
      <w:bookmarkStart w:id="58" w:name="_Toc9587895"/>
      <w:r w:rsidRPr="002B06FF">
        <w:rPr>
          <w:b/>
          <w:szCs w:val="24"/>
          <w:lang w:val="es-MX"/>
        </w:rPr>
        <w:t xml:space="preserve">A. </w:t>
      </w:r>
      <w:r w:rsidR="00D05E20" w:rsidRPr="002B06FF">
        <w:rPr>
          <w:b/>
          <w:szCs w:val="24"/>
          <w:lang w:val="es-MX"/>
        </w:rPr>
        <w:t>Requisitos previos.</w:t>
      </w:r>
      <w:bookmarkEnd w:id="58"/>
    </w:p>
    <w:p w14:paraId="4321D3D1" w14:textId="77777777" w:rsidR="00D05E20" w:rsidRPr="002B06FF" w:rsidRDefault="00D05E20" w:rsidP="002B06FF">
      <w:pPr>
        <w:pStyle w:val="Prrafodelista"/>
        <w:spacing w:after="120" w:line="360" w:lineRule="auto"/>
        <w:ind w:right="49"/>
        <w:jc w:val="both"/>
        <w:rPr>
          <w:rFonts w:ascii="Palatino Linotype" w:hAnsi="Palatino Linotype" w:cs="Arial"/>
          <w:b/>
          <w:color w:val="000000" w:themeColor="text1"/>
          <w:lang w:val="es-MX"/>
        </w:rPr>
      </w:pPr>
    </w:p>
    <w:p w14:paraId="03C7E008"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rPr>
      </w:pPr>
      <w:r w:rsidRPr="002B06FF">
        <w:rPr>
          <w:rFonts w:ascii="Palatino Linotype" w:hAnsi="Palatino Linotype" w:cs="Arial"/>
          <w:color w:val="000000"/>
        </w:rPr>
        <w:t xml:space="preserve">Los </w:t>
      </w:r>
      <w:r w:rsidRPr="002B06FF">
        <w:rPr>
          <w:rFonts w:ascii="Palatino Linotype" w:hAnsi="Palatino Linotype" w:cs="Arial"/>
          <w:b/>
          <w:color w:val="000000"/>
        </w:rPr>
        <w:t>artículos 122 y 100 de la Ley Estatal y de la Ley General</w:t>
      </w:r>
      <w:r w:rsidRPr="002B06FF">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2B06FF">
        <w:rPr>
          <w:rFonts w:ascii="Palatino Linotype" w:hAnsi="Palatino Linotype" w:cs="Arial"/>
          <w:b/>
          <w:color w:val="000000"/>
        </w:rPr>
        <w:t>PROPONEN</w:t>
      </w:r>
      <w:r w:rsidRPr="002B06FF">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w:t>
      </w:r>
      <w:r w:rsidRPr="002B06FF">
        <w:rPr>
          <w:rFonts w:ascii="Palatino Linotype" w:hAnsi="Palatino Linotype" w:cs="Arial"/>
          <w:color w:val="000000"/>
        </w:rPr>
        <w:lastRenderedPageBreak/>
        <w:t>forme parte de algún documento o el documento que se pretende clasificar (contrato, licencia, póliza, entre otros), señalando el supuesto de clasificación (confidencialidad o reserva).</w:t>
      </w:r>
    </w:p>
    <w:p w14:paraId="25EA43FC"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273EF36A"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Además, se debe señalar el procedimiento, de los tres que establecen los </w:t>
      </w:r>
      <w:r w:rsidRPr="002B06FF">
        <w:rPr>
          <w:rFonts w:ascii="Palatino Linotype" w:hAnsi="Palatino Linotype" w:cs="Arial"/>
          <w:b/>
          <w:color w:val="000000" w:themeColor="text1"/>
        </w:rPr>
        <w:t>artículos 132 y 106 de la Ley Estatal y General</w:t>
      </w:r>
      <w:r w:rsidRPr="002B06FF">
        <w:rPr>
          <w:rFonts w:ascii="Palatino Linotype" w:hAnsi="Palatino Linotype" w:cs="Arial"/>
          <w:color w:val="000000" w:themeColor="text1"/>
        </w:rPr>
        <w:t xml:space="preserve">, </w:t>
      </w:r>
      <w:r w:rsidRPr="002B06FF">
        <w:rPr>
          <w:rFonts w:ascii="Palatino Linotype" w:hAnsi="Palatino Linotype" w:cs="Arial"/>
          <w:color w:val="000000"/>
        </w:rPr>
        <w:t>respectivamente</w:t>
      </w:r>
      <w:r w:rsidRPr="002B06F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50CED52"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4BF92506"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2B06FF">
        <w:rPr>
          <w:rFonts w:ascii="Palatino Linotype" w:hAnsi="Palatino Linotype" w:cs="Arial"/>
          <w:b/>
          <w:color w:val="000000" w:themeColor="text1"/>
        </w:rPr>
        <w:t>artículos 134 y 108 de la Ley Estatal y de la Ley General</w:t>
      </w:r>
      <w:r w:rsidRPr="002B06FF">
        <w:rPr>
          <w:rFonts w:ascii="Palatino Linotype" w:hAnsi="Palatino Linotype" w:cs="Arial"/>
          <w:color w:val="000000" w:themeColor="text1"/>
        </w:rPr>
        <w:t xml:space="preserve">, respectivamente, esto es, </w:t>
      </w:r>
      <w:r w:rsidRPr="002B06FF">
        <w:rPr>
          <w:rFonts w:ascii="Palatino Linotype" w:hAnsi="Palatino Linotype" w:cs="Arial"/>
          <w:b/>
          <w:color w:val="000000" w:themeColor="text1"/>
          <w:u w:val="single"/>
        </w:rPr>
        <w:t xml:space="preserve">no se puede hacer un acuerdo para clasificar de manera general todos los documentos de un expediente o área,  </w:t>
      </w:r>
      <w:r w:rsidRPr="002B06FF">
        <w:rPr>
          <w:rFonts w:ascii="Palatino Linotype" w:hAnsi="Palatino Linotype" w:cs="Arial"/>
          <w:color w:val="000000" w:themeColor="text1"/>
        </w:rPr>
        <w:t xml:space="preserve">sin individualizar su análisis y </w:t>
      </w:r>
      <w:r w:rsidRPr="002B06FF">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300E46E6" w14:textId="77777777" w:rsidR="00D05E20" w:rsidRPr="002B06FF" w:rsidRDefault="00D05E20" w:rsidP="002B06FF">
      <w:pPr>
        <w:tabs>
          <w:tab w:val="left" w:pos="426"/>
        </w:tabs>
        <w:spacing w:after="120" w:line="360" w:lineRule="auto"/>
        <w:ind w:right="49"/>
        <w:contextualSpacing/>
        <w:jc w:val="both"/>
        <w:rPr>
          <w:rFonts w:ascii="Palatino Linotype" w:hAnsi="Palatino Linotype" w:cs="Arial"/>
          <w:b/>
          <w:color w:val="000000" w:themeColor="text1"/>
          <w:u w:val="single"/>
        </w:rPr>
      </w:pPr>
    </w:p>
    <w:p w14:paraId="2EC2B8BA" w14:textId="33F83375" w:rsidR="00D05E20" w:rsidRPr="002B06FF" w:rsidRDefault="00F15DC3" w:rsidP="002B06FF">
      <w:pPr>
        <w:pStyle w:val="Ttulo1"/>
        <w:spacing w:line="360" w:lineRule="auto"/>
        <w:rPr>
          <w:b/>
          <w:szCs w:val="24"/>
          <w:lang w:val="es-MX"/>
        </w:rPr>
      </w:pPr>
      <w:bookmarkStart w:id="59" w:name="_Toc9587896"/>
      <w:r w:rsidRPr="002B06FF">
        <w:rPr>
          <w:b/>
          <w:szCs w:val="24"/>
          <w:lang w:val="es-MX"/>
        </w:rPr>
        <w:t xml:space="preserve">B. </w:t>
      </w:r>
      <w:r w:rsidR="00D05E20" w:rsidRPr="002B06FF">
        <w:rPr>
          <w:b/>
          <w:szCs w:val="24"/>
          <w:lang w:val="es-MX"/>
        </w:rPr>
        <w:t>Supuestos de clasificación</w:t>
      </w:r>
      <w:bookmarkEnd w:id="59"/>
    </w:p>
    <w:p w14:paraId="53DAD88F" w14:textId="77777777" w:rsidR="00F15DC3" w:rsidRPr="002B06FF" w:rsidRDefault="00F15DC3" w:rsidP="002B06FF">
      <w:pPr>
        <w:spacing w:line="360" w:lineRule="auto"/>
        <w:rPr>
          <w:rFonts w:ascii="Palatino Linotype" w:hAnsi="Palatino Linotype"/>
          <w:lang w:val="es-MX" w:eastAsia="en-US"/>
        </w:rPr>
      </w:pPr>
    </w:p>
    <w:p w14:paraId="7F3582DF"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lang w:val="es-MX"/>
        </w:rPr>
      </w:pPr>
      <w:r w:rsidRPr="002B06FF">
        <w:rPr>
          <w:rFonts w:ascii="Palatino Linotype" w:hAnsi="Palatino Linotype" w:cs="Arial"/>
          <w:color w:val="000000" w:themeColor="text1"/>
          <w:lang w:val="es-MX"/>
        </w:rPr>
        <w:lastRenderedPageBreak/>
        <w:t>Las disposiciones constitucionales y legales en la materia establecen los dos supuestos generales para clasificar la información: por reserva y por confidencialidad.</w:t>
      </w:r>
    </w:p>
    <w:p w14:paraId="42EA93E8"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3C38FE87"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Los </w:t>
      </w:r>
      <w:r w:rsidRPr="002B06FF">
        <w:rPr>
          <w:rFonts w:ascii="Palatino Linotype" w:hAnsi="Palatino Linotype" w:cs="Arial"/>
          <w:b/>
          <w:color w:val="000000" w:themeColor="text1"/>
        </w:rPr>
        <w:t>artículos 143 y 116 de la Ley Estatal y de la Ley General</w:t>
      </w:r>
      <w:r w:rsidRPr="002B06FF">
        <w:rPr>
          <w:rFonts w:ascii="Palatino Linotype" w:hAnsi="Palatino Linotype" w:cs="Arial"/>
          <w:color w:val="000000" w:themeColor="text1"/>
        </w:rPr>
        <w:t>, respectivamente, señalan los supuestos para que la información pueda ser clasificada como confidencial:</w:t>
      </w:r>
    </w:p>
    <w:p w14:paraId="71895350"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3C4E0ED6"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Cs/>
          <w:i/>
          <w:color w:val="000000" w:themeColor="text1"/>
          <w:lang w:val="es-MX"/>
        </w:rPr>
        <w:t xml:space="preserve">“I. </w:t>
      </w:r>
      <w:r w:rsidRPr="002B06FF">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199BFB71"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Cs/>
          <w:i/>
          <w:color w:val="000000" w:themeColor="text1"/>
          <w:lang w:val="es-MX"/>
        </w:rPr>
        <w:t xml:space="preserve">II. </w:t>
      </w:r>
      <w:r w:rsidRPr="002B06FF">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09CD69"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Cs/>
          <w:i/>
          <w:color w:val="000000" w:themeColor="text1"/>
          <w:lang w:val="es-MX"/>
        </w:rPr>
        <w:t xml:space="preserve">III. </w:t>
      </w:r>
      <w:r w:rsidRPr="002B06FF">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6319E0D3"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2D2FAE1"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22EF9016" w14:textId="77777777" w:rsidR="00D05E20" w:rsidRPr="002B06FF" w:rsidRDefault="00D05E20" w:rsidP="002B06FF">
      <w:pPr>
        <w:spacing w:after="120" w:line="360" w:lineRule="auto"/>
        <w:ind w:right="49"/>
        <w:contextualSpacing/>
        <w:jc w:val="both"/>
        <w:rPr>
          <w:rFonts w:ascii="Palatino Linotype" w:hAnsi="Palatino Linotype" w:cs="Arial"/>
          <w:i/>
          <w:color w:val="000000" w:themeColor="text1"/>
          <w:lang w:val="es-MX"/>
        </w:rPr>
      </w:pPr>
    </w:p>
    <w:p w14:paraId="5B7769B1"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Mientras que los </w:t>
      </w:r>
      <w:r w:rsidRPr="002B06FF">
        <w:rPr>
          <w:rFonts w:ascii="Palatino Linotype" w:hAnsi="Palatino Linotype" w:cs="Arial"/>
          <w:b/>
          <w:color w:val="000000" w:themeColor="text1"/>
        </w:rPr>
        <w:t>artículos 130 y 105 de la Ley Estatal y de la Ley General</w:t>
      </w:r>
      <w:r w:rsidRPr="002B06FF">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F1E9301"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lang w:val="es-MX"/>
        </w:rPr>
      </w:pPr>
    </w:p>
    <w:p w14:paraId="22FA4FD4"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Como consecuencia de lo anterior, el sujeto obligado debe identificar claramente el tipo de información y hacer un juicio de subsunción o encaje</w:t>
      </w:r>
      <w:r w:rsidRPr="002B06FF">
        <w:rPr>
          <w:rFonts w:ascii="Palatino Linotype" w:hAnsi="Palatino Linotype" w:cs="Arial"/>
          <w:color w:val="000000" w:themeColor="text1"/>
          <w:vertAlign w:val="superscript"/>
        </w:rPr>
        <w:footnoteReference w:id="5"/>
      </w:r>
      <w:r w:rsidRPr="002B06F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7D52FE9"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489BEAD1" w14:textId="625B2F64" w:rsidR="00D05E20" w:rsidRPr="002B06FF" w:rsidRDefault="00F15DC3" w:rsidP="002B06FF">
      <w:pPr>
        <w:pStyle w:val="Ttulo1"/>
        <w:spacing w:line="360" w:lineRule="auto"/>
        <w:rPr>
          <w:b/>
          <w:szCs w:val="24"/>
          <w:lang w:val="es-MX"/>
        </w:rPr>
      </w:pPr>
      <w:bookmarkStart w:id="60" w:name="_Toc9587897"/>
      <w:r w:rsidRPr="002B06FF">
        <w:rPr>
          <w:b/>
          <w:szCs w:val="24"/>
          <w:lang w:val="es-MX"/>
        </w:rPr>
        <w:lastRenderedPageBreak/>
        <w:t xml:space="preserve">C. </w:t>
      </w:r>
      <w:r w:rsidR="00D05E20" w:rsidRPr="002B06FF">
        <w:rPr>
          <w:b/>
          <w:szCs w:val="24"/>
          <w:lang w:val="es-MX"/>
        </w:rPr>
        <w:t>Formalidades para emitir el acuerdo de clasificación.</w:t>
      </w:r>
      <w:bookmarkEnd w:id="60"/>
    </w:p>
    <w:p w14:paraId="208C206E" w14:textId="77777777" w:rsidR="00D05E20" w:rsidRPr="002B06FF" w:rsidRDefault="00D05E20" w:rsidP="002B06FF">
      <w:pPr>
        <w:pStyle w:val="Prrafodelista"/>
        <w:spacing w:after="120" w:line="360" w:lineRule="auto"/>
        <w:ind w:left="426" w:right="49"/>
        <w:jc w:val="both"/>
        <w:rPr>
          <w:rFonts w:ascii="Palatino Linotype" w:hAnsi="Palatino Linotype" w:cs="Arial"/>
          <w:b/>
          <w:color w:val="000000" w:themeColor="text1"/>
          <w:lang w:val="es-MX"/>
        </w:rPr>
      </w:pPr>
    </w:p>
    <w:p w14:paraId="3AC4E0E5"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El Comité de Transparencia, según lo dispuesto en los </w:t>
      </w:r>
      <w:r w:rsidRPr="002B06FF">
        <w:rPr>
          <w:rFonts w:ascii="Palatino Linotype" w:hAnsi="Palatino Linotype" w:cs="Arial"/>
          <w:b/>
          <w:color w:val="000000" w:themeColor="text1"/>
        </w:rPr>
        <w:t>artículos 128 y 103 de la Ley Estatal y de la Ley General</w:t>
      </w:r>
      <w:r w:rsidRPr="002B06FF">
        <w:rPr>
          <w:rFonts w:ascii="Palatino Linotype" w:hAnsi="Palatino Linotype" w:cs="Arial"/>
          <w:color w:val="000000" w:themeColor="text1"/>
        </w:rPr>
        <w:t xml:space="preserve">, respectivamente, y la </w:t>
      </w:r>
      <w:r w:rsidRPr="002B06FF">
        <w:rPr>
          <w:rFonts w:ascii="Palatino Linotype" w:hAnsi="Palatino Linotype" w:cs="Arial"/>
          <w:b/>
          <w:color w:val="000000" w:themeColor="text1"/>
        </w:rPr>
        <w:t>fracción III del numeral Segundo de los Lineamientos generales en materia de clasificación y desclasificación de la información</w:t>
      </w:r>
      <w:r w:rsidRPr="002B06FF">
        <w:rPr>
          <w:rFonts w:ascii="Palatino Linotype" w:hAnsi="Palatino Linotype" w:cs="Arial"/>
          <w:color w:val="000000" w:themeColor="text1"/>
        </w:rPr>
        <w:t xml:space="preserve">, así como para la elaboración de versiones públicas, en adelante los </w:t>
      </w:r>
      <w:r w:rsidRPr="002B06FF">
        <w:rPr>
          <w:rFonts w:ascii="Palatino Linotype" w:hAnsi="Palatino Linotype" w:cs="Arial"/>
          <w:b/>
          <w:color w:val="000000" w:themeColor="text1"/>
        </w:rPr>
        <w:t>Lineamientos Generales</w:t>
      </w:r>
      <w:r w:rsidRPr="002B06FF">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DF48F3A"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1A277C57"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B06FF">
        <w:rPr>
          <w:rFonts w:ascii="Palatino Linotype" w:hAnsi="Palatino Linotype" w:cs="Arial"/>
          <w:b/>
          <w:color w:val="000000" w:themeColor="text1"/>
          <w:u w:val="single"/>
        </w:rPr>
        <w:t>el acto reúna con los requisitos elementales</w:t>
      </w:r>
      <w:r w:rsidRPr="002B06F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2B06FF">
        <w:rPr>
          <w:rFonts w:ascii="Palatino Linotype" w:hAnsi="Palatino Linotype" w:cs="Arial"/>
          <w:b/>
          <w:color w:val="000000" w:themeColor="text1"/>
        </w:rPr>
        <w:t>el artículo 45 de la Ley Estatal</w:t>
      </w:r>
      <w:r w:rsidRPr="002B06FF">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2B06FF">
        <w:rPr>
          <w:rFonts w:ascii="Palatino Linotype" w:hAnsi="Palatino Linotype" w:cs="Arial"/>
          <w:color w:val="000000" w:themeColor="text1"/>
        </w:rPr>
        <w:lastRenderedPageBreak/>
        <w:t>composición del Comité puede generar vicios de legalidad de origen en el acto que restringe un derecho humano.</w:t>
      </w:r>
    </w:p>
    <w:p w14:paraId="77D9C807"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78DBBE1C"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11924E5"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5CA92E3F" w14:textId="5F515D09" w:rsidR="00D05E20" w:rsidRPr="002B06FF" w:rsidRDefault="00F15DC3" w:rsidP="002B06FF">
      <w:pPr>
        <w:pStyle w:val="Ttulo1"/>
        <w:spacing w:line="360" w:lineRule="auto"/>
        <w:rPr>
          <w:b/>
          <w:szCs w:val="24"/>
          <w:lang w:val="es-MX"/>
        </w:rPr>
      </w:pPr>
      <w:bookmarkStart w:id="61" w:name="_Toc9587898"/>
      <w:r w:rsidRPr="002B06FF">
        <w:rPr>
          <w:b/>
          <w:szCs w:val="24"/>
          <w:lang w:val="es-MX"/>
        </w:rPr>
        <w:t xml:space="preserve">D. </w:t>
      </w:r>
      <w:r w:rsidR="00D05E20" w:rsidRPr="002B06FF">
        <w:rPr>
          <w:b/>
          <w:szCs w:val="24"/>
          <w:lang w:val="es-MX"/>
        </w:rPr>
        <w:t>Requisitos de fondo del acuerdo de clasificación</w:t>
      </w:r>
      <w:bookmarkEnd w:id="61"/>
    </w:p>
    <w:p w14:paraId="6160048C"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lang w:val="es-MX"/>
        </w:rPr>
      </w:pPr>
    </w:p>
    <w:p w14:paraId="3B9B4AA6"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2B06FF">
        <w:rPr>
          <w:rFonts w:ascii="Palatino Linotype" w:hAnsi="Palatino Linotype" w:cs="Arial"/>
          <w:b/>
          <w:color w:val="000000" w:themeColor="text1"/>
        </w:rPr>
        <w:t xml:space="preserve">artículos 131 y 105 segundo párrafo de la Ley Estatal y de la Ley General </w:t>
      </w:r>
      <w:r w:rsidRPr="002B06FF">
        <w:rPr>
          <w:rFonts w:ascii="Palatino Linotype" w:hAnsi="Palatino Linotype" w:cs="Arial"/>
          <w:color w:val="000000" w:themeColor="text1"/>
        </w:rPr>
        <w:t xml:space="preserve">respectivamente, y el </w:t>
      </w:r>
      <w:r w:rsidRPr="002B06FF">
        <w:rPr>
          <w:rFonts w:ascii="Palatino Linotype" w:hAnsi="Palatino Linotype" w:cs="Arial"/>
          <w:b/>
          <w:color w:val="000000" w:themeColor="text1"/>
        </w:rPr>
        <w:t>lineamiento sexagésimo segundo de los Lineamientos Generales</w:t>
      </w:r>
      <w:r w:rsidRPr="002B06FF">
        <w:rPr>
          <w:rFonts w:ascii="Palatino Linotype" w:hAnsi="Palatino Linotype" w:cs="Arial"/>
          <w:color w:val="000000" w:themeColor="text1"/>
        </w:rPr>
        <w:t xml:space="preserve">,  al señalar que la carga de la </w:t>
      </w:r>
      <w:r w:rsidRPr="002B06FF">
        <w:rPr>
          <w:rFonts w:ascii="Palatino Linotype" w:hAnsi="Palatino Linotype" w:cs="Arial"/>
          <w:color w:val="000000" w:themeColor="text1"/>
        </w:rPr>
        <w:lastRenderedPageBreak/>
        <w:t xml:space="preserve">prueba, para justificar las restricciones, corresponde a los sujetos obligados, por lo que deberán fundar y motivar debidamente la clasificación. </w:t>
      </w:r>
    </w:p>
    <w:p w14:paraId="4F8B8956"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37208993"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De lo anterior, se desprende que para una correcta </w:t>
      </w:r>
      <w:r w:rsidRPr="002B06FF">
        <w:rPr>
          <w:rFonts w:ascii="Palatino Linotype" w:hAnsi="Palatino Linotype" w:cs="Arial"/>
          <w:b/>
          <w:color w:val="000000" w:themeColor="text1"/>
        </w:rPr>
        <w:t>clasificación total o parcial</w:t>
      </w:r>
      <w:r w:rsidRPr="002B06F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64AA45D"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28908D6E"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8E825D" w14:textId="77777777" w:rsidR="00D05E20" w:rsidRPr="002B06FF" w:rsidRDefault="00D05E20" w:rsidP="002B06FF">
      <w:pPr>
        <w:tabs>
          <w:tab w:val="left" w:pos="426"/>
        </w:tabs>
        <w:spacing w:after="120" w:line="360" w:lineRule="auto"/>
        <w:ind w:right="49"/>
        <w:contextualSpacing/>
        <w:jc w:val="both"/>
        <w:rPr>
          <w:rFonts w:ascii="Palatino Linotype" w:hAnsi="Palatino Linotype" w:cs="Arial"/>
          <w:color w:val="000000" w:themeColor="text1"/>
        </w:rPr>
      </w:pPr>
    </w:p>
    <w:p w14:paraId="122BF59E"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Por su parte, el intérprete judicial del país ha establecido una jurisprudencia respecto a qué debe entenderse por fundamentación y motivación</w:t>
      </w:r>
      <w:r w:rsidRPr="002B06FF">
        <w:rPr>
          <w:rFonts w:ascii="Palatino Linotype" w:hAnsi="Palatino Linotype" w:cs="Arial"/>
          <w:color w:val="000000" w:themeColor="text1"/>
          <w:vertAlign w:val="superscript"/>
        </w:rPr>
        <w:footnoteReference w:id="6"/>
      </w:r>
      <w:r w:rsidRPr="002B06FF">
        <w:rPr>
          <w:rFonts w:ascii="Palatino Linotype" w:hAnsi="Palatino Linotype" w:cs="Arial"/>
          <w:color w:val="000000" w:themeColor="text1"/>
        </w:rPr>
        <w:t>, en los siguientes términos:</w:t>
      </w:r>
    </w:p>
    <w:p w14:paraId="3B7A5AFB"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lang w:val="es-MX"/>
        </w:rPr>
      </w:pPr>
    </w:p>
    <w:p w14:paraId="60012BF1"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
          <w:i/>
          <w:color w:val="000000" w:themeColor="text1"/>
          <w:lang w:val="es-MX"/>
        </w:rPr>
        <w:t>“FUNDAMENTACIÓN Y MOTIVACIÓN.</w:t>
      </w:r>
      <w:r w:rsidRPr="002B06FF">
        <w:rPr>
          <w:rFonts w:ascii="Palatino Linotype" w:hAnsi="Palatino Linotype" w:cs="Arial"/>
          <w:i/>
          <w:color w:val="000000" w:themeColor="text1"/>
          <w:lang w:val="es-MX"/>
        </w:rPr>
        <w:t xml:space="preserve"> La </w:t>
      </w:r>
      <w:r w:rsidRPr="002B06FF">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B06FF">
        <w:rPr>
          <w:rFonts w:ascii="Palatino Linotype" w:hAnsi="Palatino Linotype" w:cs="Arial"/>
          <w:i/>
          <w:color w:val="000000" w:themeColor="text1"/>
          <w:lang w:val="es-MX"/>
        </w:rPr>
        <w:t>.”</w:t>
      </w:r>
    </w:p>
    <w:p w14:paraId="27FFB7CF"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p>
    <w:p w14:paraId="183B5253"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6D1F0A0" w14:textId="77777777" w:rsidR="00D05E20" w:rsidRPr="002B06FF" w:rsidRDefault="00D05E20" w:rsidP="002B06FF">
      <w:pPr>
        <w:tabs>
          <w:tab w:val="left" w:pos="426"/>
        </w:tabs>
        <w:spacing w:after="120" w:line="360" w:lineRule="auto"/>
        <w:ind w:right="49"/>
        <w:contextualSpacing/>
        <w:jc w:val="both"/>
        <w:rPr>
          <w:rFonts w:ascii="Palatino Linotype" w:hAnsi="Palatino Linotype" w:cs="Arial"/>
          <w:color w:val="000000" w:themeColor="text1"/>
        </w:rPr>
      </w:pPr>
    </w:p>
    <w:p w14:paraId="2F0905FD"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B06FF">
        <w:rPr>
          <w:rFonts w:ascii="Palatino Linotype" w:hAnsi="Palatino Linotype" w:cs="Arial"/>
          <w:color w:val="000000" w:themeColor="text1"/>
        </w:rPr>
        <w:lastRenderedPageBreak/>
        <w:t>modo, la persona que se sienta afectada pueda impugnar la decisión, permitiéndole una real y auténtica defensa.</w:t>
      </w:r>
    </w:p>
    <w:p w14:paraId="083788EA" w14:textId="77777777" w:rsidR="00D05E20" w:rsidRPr="002B06FF" w:rsidRDefault="00D05E20" w:rsidP="002B06FF">
      <w:pPr>
        <w:tabs>
          <w:tab w:val="left" w:pos="426"/>
        </w:tabs>
        <w:spacing w:after="120" w:line="360" w:lineRule="auto"/>
        <w:ind w:right="49"/>
        <w:contextualSpacing/>
        <w:jc w:val="both"/>
        <w:rPr>
          <w:rFonts w:ascii="Palatino Linotype" w:hAnsi="Palatino Linotype" w:cs="Arial"/>
          <w:color w:val="000000" w:themeColor="text1"/>
        </w:rPr>
      </w:pPr>
    </w:p>
    <w:p w14:paraId="558C2FDB"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E14BCE5"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7C9FA34F"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Ahora bien, </w:t>
      </w:r>
      <w:r w:rsidRPr="002B06FF">
        <w:rPr>
          <w:rFonts w:ascii="Palatino Linotype" w:hAnsi="Palatino Linotype" w:cs="Arial"/>
          <w:b/>
          <w:color w:val="000000" w:themeColor="text1"/>
          <w:u w:val="single"/>
        </w:rPr>
        <w:t>para cada caso además de fundar y motivar</w:t>
      </w:r>
      <w:r w:rsidRPr="002B06FF">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2B06FF">
        <w:rPr>
          <w:rFonts w:ascii="Palatino Linotype" w:hAnsi="Palatino Linotype" w:cs="Arial"/>
          <w:color w:val="000000" w:themeColor="text1"/>
          <w:vertAlign w:val="superscript"/>
        </w:rPr>
        <w:footnoteReference w:id="7"/>
      </w:r>
      <w:r w:rsidRPr="002B06F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349134D"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75761F5A"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2B06F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6E98F1C0" w14:textId="1D309573" w:rsidR="00D05E20" w:rsidRPr="002B06FF" w:rsidRDefault="00F15DC3" w:rsidP="002B06FF">
      <w:pPr>
        <w:pStyle w:val="Ttulo1"/>
        <w:spacing w:line="360" w:lineRule="auto"/>
        <w:jc w:val="both"/>
        <w:rPr>
          <w:b/>
          <w:szCs w:val="24"/>
          <w:lang w:val="es-MX"/>
        </w:rPr>
      </w:pPr>
      <w:bookmarkStart w:id="62" w:name="_Toc9587899"/>
      <w:r w:rsidRPr="002B06FF">
        <w:rPr>
          <w:b/>
          <w:szCs w:val="24"/>
          <w:lang w:val="es-MX"/>
        </w:rPr>
        <w:t xml:space="preserve">E. </w:t>
      </w:r>
      <w:r w:rsidR="00D05E20" w:rsidRPr="002B06FF">
        <w:rPr>
          <w:b/>
          <w:szCs w:val="24"/>
          <w:lang w:val="es-MX"/>
        </w:rPr>
        <w:t>Condiciones especiales de la clasificación de la información como confidencial.</w:t>
      </w:r>
      <w:bookmarkEnd w:id="62"/>
    </w:p>
    <w:p w14:paraId="6BE217AB" w14:textId="77777777" w:rsidR="00F15DC3" w:rsidRPr="002B06FF" w:rsidRDefault="00F15DC3" w:rsidP="002B06FF">
      <w:pPr>
        <w:tabs>
          <w:tab w:val="left" w:pos="426"/>
        </w:tabs>
        <w:spacing w:after="120" w:line="360" w:lineRule="auto"/>
        <w:ind w:right="49"/>
        <w:contextualSpacing/>
        <w:jc w:val="both"/>
        <w:rPr>
          <w:rFonts w:ascii="Palatino Linotype" w:hAnsi="Palatino Linotype" w:cs="Arial"/>
          <w:color w:val="000000" w:themeColor="text1"/>
        </w:rPr>
      </w:pPr>
    </w:p>
    <w:p w14:paraId="7C7F3BCC"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Los </w:t>
      </w:r>
      <w:r w:rsidRPr="002B06FF">
        <w:rPr>
          <w:rFonts w:ascii="Palatino Linotype" w:hAnsi="Palatino Linotype" w:cs="Arial"/>
          <w:b/>
          <w:color w:val="000000" w:themeColor="text1"/>
        </w:rPr>
        <w:t>artículos 148 y 120 de la Ley Estatal y de la Ley General</w:t>
      </w:r>
      <w:r w:rsidRPr="002B06FF">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825F46D"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231EC20E" w14:textId="77777777" w:rsidR="00D05E20" w:rsidRPr="002B06FF" w:rsidRDefault="00D05E20" w:rsidP="002B06FF">
      <w:pPr>
        <w:spacing w:after="120" w:line="360" w:lineRule="auto"/>
        <w:ind w:left="567" w:right="616"/>
        <w:contextualSpacing/>
        <w:jc w:val="both"/>
        <w:rPr>
          <w:rFonts w:ascii="Palatino Linotype" w:hAnsi="Palatino Linotype" w:cs="Arial"/>
          <w:bCs/>
          <w:i/>
          <w:color w:val="000000" w:themeColor="text1"/>
          <w:lang w:val="es-MX"/>
        </w:rPr>
      </w:pPr>
      <w:r w:rsidRPr="002B06FF">
        <w:rPr>
          <w:rFonts w:ascii="Palatino Linotype" w:hAnsi="Palatino Linotype" w:cs="Arial"/>
          <w:bCs/>
          <w:i/>
          <w:color w:val="000000" w:themeColor="text1"/>
          <w:lang w:val="es-MX"/>
        </w:rPr>
        <w:t>I.</w:t>
      </w:r>
      <w:r w:rsidRPr="002B06FF">
        <w:rPr>
          <w:rFonts w:ascii="Palatino Linotype" w:hAnsi="Palatino Linotype" w:cs="Arial"/>
          <w:i/>
          <w:color w:val="000000" w:themeColor="text1"/>
          <w:lang w:val="es-MX"/>
        </w:rPr>
        <w:t xml:space="preserve"> La información se encuentre en registros públicos o fuentes de acceso público;</w:t>
      </w:r>
    </w:p>
    <w:p w14:paraId="6E075F5C" w14:textId="77777777" w:rsidR="00D05E20" w:rsidRPr="002B06FF" w:rsidRDefault="00D05E20" w:rsidP="002B06FF">
      <w:pPr>
        <w:spacing w:after="120" w:line="360" w:lineRule="auto"/>
        <w:ind w:left="567" w:right="616"/>
        <w:contextualSpacing/>
        <w:jc w:val="both"/>
        <w:rPr>
          <w:rFonts w:ascii="Palatino Linotype" w:hAnsi="Palatino Linotype" w:cs="Arial"/>
          <w:bCs/>
          <w:i/>
          <w:color w:val="000000" w:themeColor="text1"/>
          <w:lang w:val="es-MX"/>
        </w:rPr>
      </w:pPr>
      <w:r w:rsidRPr="002B06FF">
        <w:rPr>
          <w:rFonts w:ascii="Palatino Linotype" w:hAnsi="Palatino Linotype" w:cs="Arial"/>
          <w:bCs/>
          <w:i/>
          <w:color w:val="000000" w:themeColor="text1"/>
          <w:lang w:val="es-MX"/>
        </w:rPr>
        <w:t xml:space="preserve">II. </w:t>
      </w:r>
      <w:r w:rsidRPr="002B06FF">
        <w:rPr>
          <w:rFonts w:ascii="Palatino Linotype" w:hAnsi="Palatino Linotype" w:cs="Arial"/>
          <w:i/>
          <w:color w:val="000000" w:themeColor="text1"/>
          <w:lang w:val="es-MX"/>
        </w:rPr>
        <w:t>Por Ley tenga el carácter de pública;</w:t>
      </w:r>
    </w:p>
    <w:p w14:paraId="2BE2492E"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Cs/>
          <w:i/>
          <w:color w:val="000000" w:themeColor="text1"/>
          <w:lang w:val="es-MX"/>
        </w:rPr>
        <w:t xml:space="preserve">III. </w:t>
      </w:r>
      <w:r w:rsidRPr="002B06FF">
        <w:rPr>
          <w:rFonts w:ascii="Palatino Linotype" w:hAnsi="Palatino Linotype" w:cs="Arial"/>
          <w:i/>
          <w:color w:val="000000" w:themeColor="text1"/>
          <w:lang w:val="es-MX"/>
        </w:rPr>
        <w:t xml:space="preserve">Exista una orden judicial; </w:t>
      </w:r>
    </w:p>
    <w:p w14:paraId="231E2DD3"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Cs/>
          <w:i/>
          <w:color w:val="000000" w:themeColor="text1"/>
          <w:lang w:val="es-MX"/>
        </w:rPr>
        <w:t xml:space="preserve">IV. </w:t>
      </w:r>
      <w:r w:rsidRPr="002B06FF">
        <w:rPr>
          <w:rFonts w:ascii="Palatino Linotype" w:hAnsi="Palatino Linotype" w:cs="Arial"/>
          <w:i/>
          <w:color w:val="000000" w:themeColor="text1"/>
          <w:lang w:val="es-MX"/>
        </w:rPr>
        <w:t xml:space="preserve">Por razones de seguridad pública, o para proteger los derechos de terceros, se requiera su publicación; o </w:t>
      </w:r>
    </w:p>
    <w:p w14:paraId="57D0AF66" w14:textId="77777777" w:rsidR="00D05E20" w:rsidRPr="002B06FF" w:rsidRDefault="00D05E20" w:rsidP="002B06FF">
      <w:pPr>
        <w:spacing w:after="120" w:line="360" w:lineRule="auto"/>
        <w:ind w:left="567" w:right="616"/>
        <w:contextualSpacing/>
        <w:jc w:val="both"/>
        <w:rPr>
          <w:rFonts w:ascii="Palatino Linotype" w:hAnsi="Palatino Linotype" w:cs="Arial"/>
          <w:i/>
          <w:color w:val="000000" w:themeColor="text1"/>
          <w:lang w:val="es-MX"/>
        </w:rPr>
      </w:pPr>
      <w:r w:rsidRPr="002B06FF">
        <w:rPr>
          <w:rFonts w:ascii="Palatino Linotype" w:hAnsi="Palatino Linotype" w:cs="Arial"/>
          <w:bCs/>
          <w:i/>
          <w:color w:val="000000" w:themeColor="text1"/>
          <w:lang w:val="es-MX"/>
        </w:rPr>
        <w:t xml:space="preserve">V. </w:t>
      </w:r>
      <w:r w:rsidRPr="002B06FF">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BE5BB49"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rPr>
      </w:pPr>
    </w:p>
    <w:p w14:paraId="374EDA8D" w14:textId="77777777" w:rsidR="00D05E20" w:rsidRPr="002B06FF" w:rsidRDefault="00D05E20" w:rsidP="002B06FF">
      <w:pPr>
        <w:numPr>
          <w:ilvl w:val="0"/>
          <w:numId w:val="1"/>
        </w:numPr>
        <w:tabs>
          <w:tab w:val="left" w:pos="426"/>
        </w:tabs>
        <w:spacing w:after="120" w:line="360" w:lineRule="auto"/>
        <w:ind w:left="0" w:right="49" w:firstLine="0"/>
        <w:contextualSpacing/>
        <w:jc w:val="both"/>
        <w:rPr>
          <w:rFonts w:ascii="Palatino Linotype" w:hAnsi="Palatino Linotype" w:cs="Arial"/>
          <w:color w:val="000000" w:themeColor="text1"/>
        </w:rPr>
      </w:pPr>
      <w:r w:rsidRPr="002B06F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72336F3" w14:textId="77777777" w:rsidR="00D05E20" w:rsidRPr="002B06FF" w:rsidRDefault="00D05E20" w:rsidP="002B06FF">
      <w:pPr>
        <w:spacing w:after="120" w:line="360" w:lineRule="auto"/>
        <w:ind w:right="49"/>
        <w:contextualSpacing/>
        <w:jc w:val="both"/>
        <w:rPr>
          <w:rFonts w:ascii="Palatino Linotype" w:hAnsi="Palatino Linotype" w:cs="Arial"/>
          <w:color w:val="000000" w:themeColor="text1"/>
          <w:sz w:val="8"/>
        </w:rPr>
      </w:pPr>
    </w:p>
    <w:p w14:paraId="4CFFFF6A" w14:textId="77777777" w:rsidR="00D05E20" w:rsidRPr="002B06FF" w:rsidRDefault="00D05E20" w:rsidP="002B06FF">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2B06FF">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A1E1FA4" w14:textId="3FF560EE" w:rsidR="009F4628" w:rsidRPr="002B06FF" w:rsidRDefault="00196A30" w:rsidP="002B06FF">
      <w:pPr>
        <w:pStyle w:val="Ttulo1"/>
        <w:spacing w:line="360" w:lineRule="auto"/>
        <w:rPr>
          <w:b/>
          <w:szCs w:val="24"/>
          <w:lang w:val="es-MX"/>
        </w:rPr>
      </w:pPr>
      <w:bookmarkStart w:id="63" w:name="_Toc9587900"/>
      <w:bookmarkStart w:id="64" w:name="_Toc7715367"/>
      <w:r w:rsidRPr="002B06FF">
        <w:rPr>
          <w:b/>
          <w:szCs w:val="24"/>
          <w:lang w:val="es-MX"/>
        </w:rPr>
        <w:t xml:space="preserve">F. </w:t>
      </w:r>
      <w:r w:rsidR="009F4628" w:rsidRPr="002B06FF">
        <w:rPr>
          <w:b/>
          <w:szCs w:val="24"/>
          <w:lang w:val="es-MX"/>
        </w:rPr>
        <w:t>De la versión pública del certificado de no antecedentes penales</w:t>
      </w:r>
      <w:bookmarkEnd w:id="63"/>
      <w:r w:rsidR="009F4628" w:rsidRPr="002B06FF">
        <w:rPr>
          <w:b/>
          <w:szCs w:val="24"/>
          <w:lang w:val="es-MX"/>
        </w:rPr>
        <w:t xml:space="preserve"> </w:t>
      </w:r>
    </w:p>
    <w:p w14:paraId="485828FE" w14:textId="77777777" w:rsidR="009F4628" w:rsidRPr="002B06FF" w:rsidRDefault="009F4628" w:rsidP="002B06FF">
      <w:pPr>
        <w:spacing w:line="360" w:lineRule="auto"/>
        <w:rPr>
          <w:rFonts w:ascii="Palatino Linotype" w:hAnsi="Palatino Linotype"/>
          <w:sz w:val="8"/>
          <w:lang w:val="es-MX" w:eastAsia="en-US"/>
        </w:rPr>
      </w:pPr>
    </w:p>
    <w:p w14:paraId="11E04BC7" w14:textId="1DAE4881" w:rsidR="009F4628" w:rsidRPr="002B06FF" w:rsidRDefault="009F4628" w:rsidP="002B06FF">
      <w:pPr>
        <w:numPr>
          <w:ilvl w:val="0"/>
          <w:numId w:val="1"/>
        </w:numPr>
        <w:tabs>
          <w:tab w:val="left" w:pos="426"/>
        </w:tabs>
        <w:spacing w:line="360" w:lineRule="auto"/>
        <w:ind w:left="0" w:right="49" w:firstLine="0"/>
        <w:contextualSpacing/>
        <w:jc w:val="both"/>
        <w:rPr>
          <w:rFonts w:ascii="Palatino Linotype" w:hAnsi="Palatino Linotype" w:cs="Arial"/>
          <w:b/>
        </w:rPr>
      </w:pPr>
      <w:r w:rsidRPr="002B06FF">
        <w:rPr>
          <w:rFonts w:ascii="Palatino Linotype" w:hAnsi="Palatino Linotype" w:cs="Arial"/>
          <w:color w:val="000000" w:themeColor="text1"/>
        </w:rPr>
        <w:t>El certificado de no antecedentes penales, es un documento que la Ley les exigen para ostentarse poder como servidor público, por lo tanto, la imagen representaba a la persona que se desempeña como tal.</w:t>
      </w:r>
    </w:p>
    <w:p w14:paraId="33BAD409" w14:textId="77777777" w:rsidR="009F4628" w:rsidRPr="002B06FF" w:rsidRDefault="009F4628" w:rsidP="002B06FF">
      <w:pPr>
        <w:tabs>
          <w:tab w:val="left" w:pos="426"/>
        </w:tabs>
        <w:spacing w:line="360" w:lineRule="auto"/>
        <w:ind w:right="49"/>
        <w:contextualSpacing/>
        <w:jc w:val="both"/>
        <w:rPr>
          <w:rFonts w:ascii="Palatino Linotype" w:hAnsi="Palatino Linotype" w:cs="Arial"/>
          <w:b/>
          <w:sz w:val="14"/>
        </w:rPr>
      </w:pPr>
    </w:p>
    <w:p w14:paraId="2F650372" w14:textId="4921AB0F" w:rsidR="009F4628" w:rsidRPr="002B06FF" w:rsidRDefault="00287665" w:rsidP="002B06FF">
      <w:pPr>
        <w:numPr>
          <w:ilvl w:val="0"/>
          <w:numId w:val="1"/>
        </w:numPr>
        <w:tabs>
          <w:tab w:val="left" w:pos="567"/>
        </w:tabs>
        <w:spacing w:line="360" w:lineRule="auto"/>
        <w:ind w:left="0" w:right="49" w:firstLine="0"/>
        <w:contextualSpacing/>
        <w:jc w:val="both"/>
        <w:rPr>
          <w:rFonts w:ascii="Palatino Linotype" w:hAnsi="Palatino Linotype" w:cs="Arial"/>
          <w:b/>
        </w:rPr>
      </w:pPr>
      <w:r w:rsidRPr="002B06FF">
        <w:rPr>
          <w:rFonts w:ascii="Palatino Linotype" w:hAnsi="Palatino Linotype" w:cs="Arial"/>
          <w:color w:val="000000" w:themeColor="text1"/>
        </w:rPr>
        <w:t>Es de señalar que al momento de elaborar las versiones públicas de los certificados de no antecedentes penales, se debe dejar a la vista los datos públicos concernientes al</w:t>
      </w:r>
      <w:r w:rsidR="009F4628" w:rsidRPr="002B06FF">
        <w:rPr>
          <w:rFonts w:ascii="Palatino Linotype" w:hAnsi="Palatino Linotype" w:cs="Arial"/>
          <w:color w:val="000000" w:themeColor="text1"/>
        </w:rPr>
        <w:t xml:space="preserve"> n</w:t>
      </w:r>
      <w:r w:rsidRPr="002B06FF">
        <w:rPr>
          <w:rFonts w:ascii="Palatino Linotype" w:hAnsi="Palatino Linotype" w:cs="Arial"/>
          <w:color w:val="000000" w:themeColor="text1"/>
        </w:rPr>
        <w:t>ombre, fotografía y</w:t>
      </w:r>
      <w:r w:rsidR="009F4628" w:rsidRPr="002B06FF">
        <w:rPr>
          <w:rFonts w:ascii="Palatino Linotype" w:hAnsi="Palatino Linotype" w:cs="Arial"/>
          <w:color w:val="000000" w:themeColor="text1"/>
        </w:rPr>
        <w:t xml:space="preserve"> fecha de expedición, </w:t>
      </w:r>
      <w:r w:rsidRPr="002B06FF">
        <w:rPr>
          <w:rFonts w:ascii="Palatino Linotype" w:hAnsi="Palatino Linotype" w:cs="Arial"/>
          <w:color w:val="000000" w:themeColor="text1"/>
        </w:rPr>
        <w:t xml:space="preserve">ya que la simultánea concurrencia de estos elementos </w:t>
      </w:r>
      <w:r w:rsidR="009F4628" w:rsidRPr="002B06FF">
        <w:rPr>
          <w:rFonts w:ascii="Palatino Linotype" w:hAnsi="Palatino Linotype" w:cs="Arial"/>
          <w:color w:val="000000" w:themeColor="text1"/>
        </w:rPr>
        <w:t>es justamente lo q</w:t>
      </w:r>
      <w:r w:rsidRPr="002B06FF">
        <w:rPr>
          <w:rFonts w:ascii="Palatino Linotype" w:hAnsi="Palatino Linotype" w:cs="Arial"/>
          <w:color w:val="000000" w:themeColor="text1"/>
        </w:rPr>
        <w:t>ue le otorga veracidad al documento, y</w:t>
      </w:r>
      <w:r w:rsidR="009F4628" w:rsidRPr="002B06FF">
        <w:rPr>
          <w:rFonts w:ascii="Palatino Linotype" w:hAnsi="Palatino Linotype" w:cs="Arial"/>
          <w:color w:val="000000" w:themeColor="text1"/>
        </w:rPr>
        <w:t xml:space="preserve"> la falta de cualquiera de ellos impide que la </w:t>
      </w:r>
      <w:r w:rsidRPr="002B06FF">
        <w:rPr>
          <w:rFonts w:ascii="Palatino Linotype" w:hAnsi="Palatino Linotype" w:cs="Arial"/>
          <w:color w:val="000000" w:themeColor="text1"/>
        </w:rPr>
        <w:t>particular</w:t>
      </w:r>
      <w:r w:rsidR="009F4628" w:rsidRPr="002B06FF">
        <w:rPr>
          <w:rFonts w:ascii="Palatino Linotype" w:hAnsi="Palatino Linotype" w:cs="Arial"/>
          <w:color w:val="000000" w:themeColor="text1"/>
        </w:rPr>
        <w:t xml:space="preserve"> acceda a la información que pretende para generarse una opinión informada o para, en su caso, </w:t>
      </w:r>
      <w:r w:rsidR="009F4628" w:rsidRPr="002B06FF">
        <w:rPr>
          <w:rFonts w:ascii="Palatino Linotype" w:hAnsi="Palatino Linotype" w:cs="Arial"/>
          <w:color w:val="000000" w:themeColor="text1"/>
        </w:rPr>
        <w:lastRenderedPageBreak/>
        <w:t>ejercer cualquier procedimiento de control administrativo o penal, según considere pertinente.</w:t>
      </w:r>
    </w:p>
    <w:p w14:paraId="43946799" w14:textId="77777777" w:rsidR="009F4628" w:rsidRPr="002B06FF" w:rsidRDefault="009F4628" w:rsidP="002B06FF">
      <w:pPr>
        <w:tabs>
          <w:tab w:val="left" w:pos="426"/>
        </w:tabs>
        <w:spacing w:line="360" w:lineRule="auto"/>
        <w:ind w:right="49"/>
        <w:contextualSpacing/>
        <w:jc w:val="both"/>
        <w:rPr>
          <w:rFonts w:ascii="Palatino Linotype" w:hAnsi="Palatino Linotype" w:cs="Arial"/>
          <w:b/>
          <w:sz w:val="6"/>
        </w:rPr>
      </w:pPr>
    </w:p>
    <w:p w14:paraId="646B0EA8" w14:textId="3A19B57D" w:rsidR="009F4628" w:rsidRPr="002B06FF" w:rsidRDefault="00287665" w:rsidP="002B06FF">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2B06FF">
        <w:rPr>
          <w:rFonts w:ascii="Palatino Linotype" w:eastAsia="MS Mincho" w:hAnsi="Palatino Linotype" w:cstheme="majorBidi"/>
        </w:rPr>
        <w:t>Aunado a que estos documentos acreditan que los titulares de las dependencias que integran la administración pública municipal, acreditaron cumplir con los requisitos formales para ostentar el cargo, y de esta manera brindar certeza de que fueron las personas idóneas para ejercer las funciones propias del cargo.</w:t>
      </w:r>
    </w:p>
    <w:p w14:paraId="7E48112F" w14:textId="77777777" w:rsidR="00A46B3F" w:rsidRPr="002B06FF" w:rsidRDefault="00A46B3F" w:rsidP="002B06FF">
      <w:pPr>
        <w:tabs>
          <w:tab w:val="left" w:pos="426"/>
        </w:tabs>
        <w:spacing w:after="120" w:line="360" w:lineRule="auto"/>
        <w:ind w:right="49"/>
        <w:jc w:val="both"/>
        <w:rPr>
          <w:rFonts w:ascii="Palatino Linotype" w:eastAsia="MS Mincho" w:hAnsi="Palatino Linotype" w:cstheme="majorBidi"/>
          <w:sz w:val="4"/>
        </w:rPr>
      </w:pPr>
    </w:p>
    <w:p w14:paraId="2BAC48A0" w14:textId="2CFFFD49" w:rsidR="00287665" w:rsidRPr="002B06FF" w:rsidRDefault="00287665" w:rsidP="002B06FF">
      <w:pPr>
        <w:numPr>
          <w:ilvl w:val="0"/>
          <w:numId w:val="1"/>
        </w:numPr>
        <w:tabs>
          <w:tab w:val="left" w:pos="426"/>
        </w:tabs>
        <w:spacing w:after="120" w:line="360" w:lineRule="auto"/>
        <w:ind w:left="0" w:right="49" w:firstLine="0"/>
        <w:jc w:val="both"/>
        <w:rPr>
          <w:rFonts w:ascii="Palatino Linotype" w:eastAsia="MS Mincho" w:hAnsi="Palatino Linotype" w:cstheme="majorBidi"/>
        </w:rPr>
      </w:pPr>
      <w:r w:rsidRPr="002B06FF">
        <w:rPr>
          <w:rFonts w:ascii="Palatino Linotype" w:eastAsia="MS Mincho" w:hAnsi="Palatino Linotype" w:cstheme="majorBidi"/>
        </w:rPr>
        <w:t xml:space="preserve">Sirve agregar que, es responsabilidad del </w:t>
      </w:r>
      <w:r w:rsidRPr="002B06FF">
        <w:rPr>
          <w:rFonts w:ascii="Palatino Linotype" w:eastAsia="MS Mincho" w:hAnsi="Palatino Linotype" w:cstheme="majorBidi"/>
          <w:b/>
        </w:rPr>
        <w:t>SUJETO OBLIGADO</w:t>
      </w:r>
      <w:r w:rsidRPr="002B06FF">
        <w:rPr>
          <w:rFonts w:ascii="Palatino Linotype" w:eastAsia="MS Mincho" w:hAnsi="Palatino Linotype" w:cstheme="majorBidi"/>
        </w:rPr>
        <w:t xml:space="preserve"> a través del Comité de Transparencia proporcionar la información s</w:t>
      </w:r>
      <w:r w:rsidR="00A46B3F" w:rsidRPr="002B06FF">
        <w:rPr>
          <w:rFonts w:ascii="Palatino Linotype" w:eastAsia="MS Mincho" w:hAnsi="Palatino Linotype" w:cstheme="majorBidi"/>
        </w:rPr>
        <w:t>olicitada, mediante la versión pública en donde se protejan los datos susceptibles a considerarse como confidenciales, ya que como se ha mencionado el certificado de no antecedentes penales se circunscribe directamente a la esfera de la conducta pública que tiene la persona y no en el terreno de su intimidad.</w:t>
      </w:r>
    </w:p>
    <w:p w14:paraId="3280B95A" w14:textId="3B253B8D" w:rsidR="00E27EF7" w:rsidRPr="002B06FF" w:rsidRDefault="009F4628" w:rsidP="002B06FF">
      <w:pPr>
        <w:pStyle w:val="Ttulo1"/>
        <w:spacing w:line="360" w:lineRule="auto"/>
        <w:rPr>
          <w:b/>
          <w:szCs w:val="24"/>
          <w:lang w:val="es-MX"/>
        </w:rPr>
      </w:pPr>
      <w:bookmarkStart w:id="65" w:name="_Toc9587901"/>
      <w:r w:rsidRPr="002B06FF">
        <w:rPr>
          <w:b/>
          <w:szCs w:val="24"/>
          <w:lang w:val="es-MX"/>
        </w:rPr>
        <w:t>G</w:t>
      </w:r>
      <w:r w:rsidR="00E27EF7" w:rsidRPr="002B06FF">
        <w:rPr>
          <w:b/>
          <w:szCs w:val="24"/>
          <w:lang w:val="es-MX"/>
        </w:rPr>
        <w:t>. De la f</w:t>
      </w:r>
      <w:r w:rsidR="00A46B3F" w:rsidRPr="002B06FF">
        <w:rPr>
          <w:b/>
          <w:szCs w:val="24"/>
          <w:lang w:val="es-MX"/>
        </w:rPr>
        <w:t>otografía en título, cédula p</w:t>
      </w:r>
      <w:r w:rsidR="00E27EF7" w:rsidRPr="002B06FF">
        <w:rPr>
          <w:b/>
          <w:szCs w:val="24"/>
          <w:lang w:val="es-MX"/>
        </w:rPr>
        <w:t xml:space="preserve">rofesional y currículo, </w:t>
      </w:r>
      <w:proofErr w:type="spellStart"/>
      <w:r w:rsidR="00E27EF7" w:rsidRPr="002B06FF">
        <w:rPr>
          <w:b/>
          <w:szCs w:val="24"/>
          <w:lang w:val="es-MX"/>
        </w:rPr>
        <w:t>curriculum</w:t>
      </w:r>
      <w:proofErr w:type="spellEnd"/>
      <w:r w:rsidR="00E27EF7" w:rsidRPr="002B06FF">
        <w:rPr>
          <w:b/>
          <w:szCs w:val="24"/>
          <w:lang w:val="es-MX"/>
        </w:rPr>
        <w:t xml:space="preserve"> vitae, solicitud de empleo o documento análogo.</w:t>
      </w:r>
      <w:bookmarkEnd w:id="64"/>
      <w:bookmarkEnd w:id="65"/>
    </w:p>
    <w:p w14:paraId="0F5373EF" w14:textId="77777777" w:rsidR="00E27EF7" w:rsidRPr="002B06FF" w:rsidRDefault="00E27EF7" w:rsidP="002B06FF">
      <w:pPr>
        <w:pStyle w:val="Prrafodelista"/>
        <w:tabs>
          <w:tab w:val="left" w:pos="426"/>
        </w:tabs>
        <w:spacing w:line="360" w:lineRule="auto"/>
        <w:ind w:left="0"/>
        <w:jc w:val="both"/>
        <w:rPr>
          <w:rFonts w:ascii="Palatino Linotype" w:eastAsia="MS Mincho" w:hAnsi="Palatino Linotype" w:cs="Arial"/>
          <w:color w:val="000000" w:themeColor="text1"/>
          <w:sz w:val="10"/>
          <w:lang w:val="es-MX"/>
        </w:rPr>
      </w:pPr>
    </w:p>
    <w:p w14:paraId="0F93612F" w14:textId="77777777" w:rsidR="00E27EF7" w:rsidRPr="002B06FF" w:rsidRDefault="00E27EF7"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 xml:space="preserve">Ahora por cuanto hace a las documentales que se ordenan y que consisten en el Titulo y Cédula Profesional; así como </w:t>
      </w:r>
      <w:proofErr w:type="spellStart"/>
      <w:r w:rsidRPr="002B06FF">
        <w:rPr>
          <w:rFonts w:ascii="Palatino Linotype" w:eastAsia="MS Mincho" w:hAnsi="Palatino Linotype" w:cs="Arial"/>
          <w:color w:val="000000" w:themeColor="text1"/>
          <w:lang w:val="es-MX"/>
        </w:rPr>
        <w:t>curriculum</w:t>
      </w:r>
      <w:proofErr w:type="spellEnd"/>
      <w:r w:rsidRPr="002B06FF">
        <w:rPr>
          <w:rFonts w:ascii="Palatino Linotype" w:eastAsia="MS Mincho" w:hAnsi="Palatino Linotype" w:cs="Arial"/>
          <w:color w:val="000000" w:themeColor="text1"/>
          <w:lang w:val="es-MX"/>
        </w:rPr>
        <w:t xml:space="preserve"> vitae, solicitud de empleo o documento análogo donde conste la experiencia o conocimientos de las personas señaladas en el Considerando </w:t>
      </w:r>
      <w:r w:rsidRPr="002B06FF">
        <w:rPr>
          <w:rFonts w:ascii="Palatino Linotype" w:eastAsia="MS Mincho" w:hAnsi="Palatino Linotype" w:cs="Arial"/>
          <w:b/>
          <w:color w:val="000000" w:themeColor="text1"/>
          <w:lang w:val="es-MX"/>
        </w:rPr>
        <w:t>CUARTO</w:t>
      </w:r>
      <w:r w:rsidRPr="002B06FF">
        <w:rPr>
          <w:rFonts w:ascii="Palatino Linotype" w:eastAsia="MS Mincho" w:hAnsi="Palatino Linotype" w:cs="Arial"/>
          <w:color w:val="000000" w:themeColor="text1"/>
          <w:lang w:val="es-MX"/>
        </w:rPr>
        <w:t xml:space="preserve"> de la presente resolución, el </w:t>
      </w:r>
      <w:r w:rsidRPr="002B06FF">
        <w:rPr>
          <w:rFonts w:ascii="Palatino Linotype" w:eastAsia="MS Mincho" w:hAnsi="Palatino Linotype" w:cs="Arial"/>
          <w:b/>
          <w:color w:val="000000" w:themeColor="text1"/>
          <w:lang w:val="es-MX"/>
        </w:rPr>
        <w:t>SUJETO OBLIGADO</w:t>
      </w:r>
      <w:r w:rsidRPr="002B06FF">
        <w:rPr>
          <w:rFonts w:ascii="Palatino Linotype" w:eastAsia="MS Mincho" w:hAnsi="Palatino Linotype" w:cs="Arial"/>
          <w:color w:val="000000" w:themeColor="text1"/>
          <w:lang w:val="es-MX"/>
        </w:rPr>
        <w:t xml:space="preserve"> deberá dejar a la vista la fotografía contenida en ellos, en razón de los siguientes.</w:t>
      </w:r>
    </w:p>
    <w:p w14:paraId="2403F4E2" w14:textId="77777777" w:rsidR="00E27EF7" w:rsidRPr="002B06FF" w:rsidRDefault="00E27EF7" w:rsidP="002B06FF">
      <w:pPr>
        <w:pStyle w:val="Prrafodelista"/>
        <w:tabs>
          <w:tab w:val="left" w:pos="426"/>
        </w:tabs>
        <w:spacing w:line="360" w:lineRule="auto"/>
        <w:ind w:left="0"/>
        <w:jc w:val="both"/>
        <w:rPr>
          <w:rFonts w:ascii="Palatino Linotype" w:eastAsia="MS Mincho" w:hAnsi="Palatino Linotype" w:cs="Arial"/>
          <w:color w:val="000000" w:themeColor="text1"/>
          <w:sz w:val="8"/>
          <w:lang w:val="es-MX"/>
        </w:rPr>
      </w:pPr>
    </w:p>
    <w:p w14:paraId="46D64D68" w14:textId="77777777" w:rsidR="00E27EF7" w:rsidRPr="002B06FF" w:rsidRDefault="00E27EF7" w:rsidP="002B06FF">
      <w:pPr>
        <w:pStyle w:val="Prrafodelista"/>
        <w:numPr>
          <w:ilvl w:val="0"/>
          <w:numId w:val="1"/>
        </w:numPr>
        <w:tabs>
          <w:tab w:val="left" w:pos="426"/>
        </w:tabs>
        <w:spacing w:line="360" w:lineRule="auto"/>
        <w:ind w:left="0" w:right="49" w:firstLine="0"/>
        <w:jc w:val="both"/>
        <w:rPr>
          <w:rFonts w:ascii="Palatino Linotype" w:eastAsia="Calibri" w:hAnsi="Palatino Linotype" w:cs="Times New Roman"/>
        </w:rPr>
      </w:pPr>
      <w:r w:rsidRPr="002B06FF">
        <w:rPr>
          <w:rFonts w:ascii="Palatino Linotype" w:eastAsia="Calibri" w:hAnsi="Palatino Linotype" w:cs="Times New Roman"/>
        </w:rPr>
        <w:lastRenderedPageBreak/>
        <w:t>La fotografía en el título profesional y cédula profesional es un requisito que debe reunir el interesado a quien se le expedirá, además de constituir un elemento indispensable de identidad de la persona.</w:t>
      </w:r>
    </w:p>
    <w:p w14:paraId="26645750" w14:textId="77777777" w:rsidR="00E27EF7" w:rsidRPr="002B06FF" w:rsidRDefault="00E27EF7" w:rsidP="002B06FF">
      <w:pPr>
        <w:pStyle w:val="Prrafodelista"/>
        <w:tabs>
          <w:tab w:val="left" w:pos="426"/>
        </w:tabs>
        <w:spacing w:line="360" w:lineRule="auto"/>
        <w:ind w:left="0" w:right="49"/>
        <w:jc w:val="both"/>
        <w:rPr>
          <w:rFonts w:ascii="Palatino Linotype" w:eastAsia="Calibri" w:hAnsi="Palatino Linotype" w:cs="Times New Roman"/>
          <w:sz w:val="6"/>
        </w:rPr>
      </w:pPr>
    </w:p>
    <w:p w14:paraId="72766B4E" w14:textId="77777777" w:rsidR="00E27EF7" w:rsidRPr="002B06FF" w:rsidRDefault="00E27EF7" w:rsidP="002B06FF">
      <w:pPr>
        <w:pStyle w:val="Prrafodelista"/>
        <w:numPr>
          <w:ilvl w:val="0"/>
          <w:numId w:val="1"/>
        </w:numPr>
        <w:tabs>
          <w:tab w:val="left" w:pos="426"/>
        </w:tabs>
        <w:spacing w:line="360" w:lineRule="auto"/>
        <w:ind w:left="0" w:right="49" w:firstLine="0"/>
        <w:jc w:val="both"/>
        <w:rPr>
          <w:rFonts w:ascii="Palatino Linotype" w:eastAsia="Calibri" w:hAnsi="Palatino Linotype" w:cs="Times New Roman"/>
        </w:rPr>
      </w:pPr>
      <w:r w:rsidRPr="002B06FF">
        <w:rPr>
          <w:rFonts w:ascii="Palatino Linotype" w:eastAsia="Calibri" w:hAnsi="Palatino Linotype" w:cs="Times New Roman"/>
        </w:rPr>
        <w:t>Los documentos como el título y cédula profesional en el ámbito laboral tiene efectos de patente para el ejercicio profesional y para su identidad en las actividades profesionales de los servidores públicos.</w:t>
      </w:r>
    </w:p>
    <w:p w14:paraId="43FF87F8" w14:textId="77777777" w:rsidR="00E27EF7" w:rsidRPr="002B06FF" w:rsidRDefault="00E27EF7" w:rsidP="002B06FF">
      <w:pPr>
        <w:pStyle w:val="Prrafodelista"/>
        <w:tabs>
          <w:tab w:val="left" w:pos="426"/>
        </w:tabs>
        <w:spacing w:line="360" w:lineRule="auto"/>
        <w:ind w:left="0"/>
        <w:jc w:val="both"/>
        <w:rPr>
          <w:rFonts w:ascii="Palatino Linotype" w:eastAsia="MS Mincho" w:hAnsi="Palatino Linotype" w:cs="Arial"/>
          <w:color w:val="000000" w:themeColor="text1"/>
          <w:sz w:val="10"/>
          <w:lang w:val="es-MX"/>
        </w:rPr>
      </w:pPr>
    </w:p>
    <w:p w14:paraId="3D102004" w14:textId="77777777" w:rsidR="00E27EF7" w:rsidRPr="002B06FF" w:rsidRDefault="00E27EF7"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hAnsi="Palatino Linotype"/>
        </w:rPr>
        <w:t xml:space="preserve">Tanto el título como la cédula </w:t>
      </w:r>
      <w:r w:rsidRPr="002B06FF">
        <w:rPr>
          <w:rFonts w:ascii="Palatino Linotype" w:hAnsi="Palatino Linotype"/>
          <w:color w:val="000000" w:themeColor="text1"/>
        </w:rPr>
        <w:t>profesional, se integra por un conjunto de elementos cuya concurrencia simultánea permiten identificar clara e indubitablemente que una persona determinada cuenta con los conocimientos necesarios para desempeñar una profesión y que por ello se ha emitido la respectiva patente; sin dejar de lado que además la cédula profesional también sirve como medio de identificación oficial, en términos del artículo 2.5 Bis, fracción III, del Código Civil del Estado de México.</w:t>
      </w:r>
    </w:p>
    <w:p w14:paraId="2EA91B03" w14:textId="77777777" w:rsidR="00E27EF7" w:rsidRPr="002B06FF" w:rsidRDefault="00E27EF7" w:rsidP="002B06FF">
      <w:pPr>
        <w:pStyle w:val="Prrafodelista"/>
        <w:tabs>
          <w:tab w:val="left" w:pos="426"/>
        </w:tabs>
        <w:spacing w:line="360" w:lineRule="auto"/>
        <w:ind w:left="0"/>
        <w:jc w:val="both"/>
        <w:rPr>
          <w:rFonts w:ascii="Palatino Linotype" w:eastAsia="MS Mincho" w:hAnsi="Palatino Linotype" w:cs="Arial"/>
          <w:color w:val="000000" w:themeColor="text1"/>
          <w:sz w:val="8"/>
          <w:lang w:val="es-MX"/>
        </w:rPr>
      </w:pPr>
    </w:p>
    <w:p w14:paraId="287E0899" w14:textId="77777777" w:rsidR="00E27EF7" w:rsidRPr="002B06FF" w:rsidRDefault="00E27EF7" w:rsidP="002B06FF">
      <w:pPr>
        <w:pStyle w:val="Prrafodelista"/>
        <w:numPr>
          <w:ilvl w:val="0"/>
          <w:numId w:val="1"/>
        </w:numPr>
        <w:tabs>
          <w:tab w:val="left" w:pos="426"/>
        </w:tabs>
        <w:spacing w:line="360" w:lineRule="auto"/>
        <w:ind w:left="0" w:firstLine="0"/>
        <w:jc w:val="both"/>
        <w:rPr>
          <w:rFonts w:ascii="Palatino Linotype" w:hAnsi="Palatino Linotype" w:cs="Arial"/>
        </w:rPr>
      </w:pPr>
      <w:r w:rsidRPr="002B06FF">
        <w:rPr>
          <w:rFonts w:ascii="Palatino Linotype" w:eastAsia="Calibri" w:hAnsi="Palatino Linotype" w:cs="Times New Roman"/>
        </w:rPr>
        <w:t xml:space="preserve">Asimismo, el acceder a la información relacionada con documentos que acredite la experiencia académica, como lo son los </w:t>
      </w:r>
      <w:proofErr w:type="spellStart"/>
      <w:r w:rsidRPr="002B06FF">
        <w:rPr>
          <w:rFonts w:ascii="Palatino Linotype" w:eastAsia="Calibri" w:hAnsi="Palatino Linotype" w:cs="Times New Roman"/>
        </w:rPr>
        <w:t>curriculum</w:t>
      </w:r>
      <w:proofErr w:type="spellEnd"/>
      <w:r w:rsidRPr="002B06FF">
        <w:rPr>
          <w:rFonts w:ascii="Palatino Linotype" w:eastAsia="Calibri" w:hAnsi="Palatino Linotype" w:cs="Times New Roman"/>
        </w:rPr>
        <w:t xml:space="preserve"> vitae, de quien ocupe cargos en la administración pública o de quien emita y/o ejecute actos de autoridad permite a la ciudadanía conocer con toda certeza si los servidores públicos asignados en los cargos cuentan con la idoneidad de desempeñarlos, así como la capacidad de desarrollar las actividades y atribuciones que se deriven de este.</w:t>
      </w:r>
    </w:p>
    <w:p w14:paraId="18972A01" w14:textId="77777777" w:rsidR="002B06FF" w:rsidRPr="002B06FF" w:rsidRDefault="002B06FF" w:rsidP="002B06FF">
      <w:pPr>
        <w:pStyle w:val="Prrafodelista"/>
        <w:rPr>
          <w:rFonts w:ascii="Palatino Linotype" w:hAnsi="Palatino Linotype" w:cs="Arial"/>
        </w:rPr>
      </w:pPr>
    </w:p>
    <w:p w14:paraId="758C0B37" w14:textId="77777777" w:rsidR="002B06FF" w:rsidRPr="002B06FF" w:rsidRDefault="002B06FF" w:rsidP="002B06FF">
      <w:pPr>
        <w:pStyle w:val="Prrafodelista"/>
        <w:tabs>
          <w:tab w:val="left" w:pos="426"/>
        </w:tabs>
        <w:spacing w:line="360" w:lineRule="auto"/>
        <w:ind w:left="0"/>
        <w:jc w:val="both"/>
        <w:rPr>
          <w:rFonts w:ascii="Palatino Linotype" w:hAnsi="Palatino Linotype" w:cs="Arial"/>
        </w:rPr>
      </w:pPr>
    </w:p>
    <w:p w14:paraId="061CAC81" w14:textId="77777777" w:rsidR="00E27EF7" w:rsidRPr="002B06FF" w:rsidRDefault="00E27EF7" w:rsidP="002B06FF">
      <w:pPr>
        <w:pStyle w:val="Prrafodelista"/>
        <w:tabs>
          <w:tab w:val="left" w:pos="426"/>
        </w:tabs>
        <w:spacing w:line="360" w:lineRule="auto"/>
        <w:ind w:left="0"/>
        <w:jc w:val="both"/>
        <w:rPr>
          <w:rFonts w:ascii="Palatino Linotype" w:hAnsi="Palatino Linotype" w:cs="Arial"/>
          <w:sz w:val="6"/>
        </w:rPr>
      </w:pPr>
    </w:p>
    <w:p w14:paraId="6BF7ED9B" w14:textId="22ACA57C" w:rsidR="002B06FF" w:rsidRDefault="00E27EF7" w:rsidP="002B06FF">
      <w:pPr>
        <w:pStyle w:val="Prrafodelista"/>
        <w:numPr>
          <w:ilvl w:val="0"/>
          <w:numId w:val="1"/>
        </w:numPr>
        <w:tabs>
          <w:tab w:val="left" w:pos="426"/>
        </w:tabs>
        <w:spacing w:line="360" w:lineRule="auto"/>
        <w:ind w:left="0" w:firstLine="0"/>
        <w:jc w:val="both"/>
        <w:rPr>
          <w:rFonts w:ascii="Palatino Linotype" w:hAnsi="Palatino Linotype" w:cs="Arial"/>
        </w:rPr>
      </w:pPr>
      <w:r w:rsidRPr="002B06FF">
        <w:rPr>
          <w:rFonts w:ascii="Palatino Linotype" w:hAnsi="Palatino Linotype" w:cs="Arial"/>
        </w:rPr>
        <w:lastRenderedPageBreak/>
        <w:t>Por tanto, resulta necesario precisar que de los documentos que se ordenan en este asunto, si bien por la naturaleza de los mismos pudiera apreciarse en su contenido datos personales de índole confidencial, es de señalar que resulta necesario dejar a la vista el dato personal concerniente a la fotografía, en razón de que esta constituye un elemento de identidad que permite a los ciudadanos tener la certeza de que las autoridades que ostentan u ostentaron los cargos señalados son los mismos que acreditaron tener los conocimientos para desempeñar las funciones que les fueron encomendadas, dado que al ser sobre mandos medios y superiores, como en reiteradas asuntos se ha manifestado, su régimen de protección de datos es menor al de una persona que no ejerce ni recibe recursos públicos, y que no realiza actos de autoridad, por tanto es un dato susceptible dejarse a la vista.</w:t>
      </w:r>
    </w:p>
    <w:p w14:paraId="5455462F" w14:textId="77777777" w:rsidR="002B06FF" w:rsidRPr="002B06FF" w:rsidRDefault="002B06FF" w:rsidP="002B06FF">
      <w:pPr>
        <w:pStyle w:val="Prrafodelista"/>
        <w:tabs>
          <w:tab w:val="left" w:pos="426"/>
        </w:tabs>
        <w:spacing w:line="360" w:lineRule="auto"/>
        <w:ind w:left="0"/>
        <w:jc w:val="both"/>
        <w:rPr>
          <w:rFonts w:ascii="Palatino Linotype" w:hAnsi="Palatino Linotype" w:cs="Arial"/>
          <w:sz w:val="12"/>
        </w:rPr>
      </w:pPr>
    </w:p>
    <w:p w14:paraId="075997DD" w14:textId="1B7FE61D" w:rsidR="0083087F" w:rsidRPr="002B06FF" w:rsidRDefault="0083087F" w:rsidP="002B06FF">
      <w:pPr>
        <w:pStyle w:val="Prrafodelista"/>
        <w:tabs>
          <w:tab w:val="left" w:pos="426"/>
        </w:tabs>
        <w:spacing w:line="360" w:lineRule="auto"/>
        <w:ind w:left="0"/>
        <w:jc w:val="both"/>
        <w:rPr>
          <w:rFonts w:ascii="Palatino Linotype" w:eastAsia="MS Mincho" w:hAnsi="Palatino Linotype" w:cs="Arial"/>
          <w:color w:val="000000" w:themeColor="text1"/>
          <w:sz w:val="6"/>
          <w:lang w:val="es-MX"/>
        </w:rPr>
      </w:pPr>
    </w:p>
    <w:p w14:paraId="29B83465" w14:textId="132A280D" w:rsidR="00F44053" w:rsidRPr="002B06FF" w:rsidRDefault="00F44053" w:rsidP="002B06F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B06FF">
        <w:rPr>
          <w:rFonts w:ascii="Palatino Linotype" w:eastAsia="MS Mincho" w:hAnsi="Palatino Linotype" w:cs="Arial"/>
          <w:color w:val="000000" w:themeColor="text1"/>
          <w:lang w:val="es-MX"/>
        </w:rPr>
        <w:t>Consecuentemente, en términos del artículo 186, fracción I</w:t>
      </w:r>
      <w:r w:rsidR="00F008D3" w:rsidRPr="002B06FF">
        <w:rPr>
          <w:rFonts w:ascii="Palatino Linotype" w:eastAsia="MS Mincho" w:hAnsi="Palatino Linotype" w:cs="Arial"/>
          <w:color w:val="000000" w:themeColor="text1"/>
          <w:lang w:val="es-MX"/>
        </w:rPr>
        <w:t>II</w:t>
      </w:r>
      <w:r w:rsidRPr="002B06FF">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E27EF7" w:rsidRPr="002B06FF">
        <w:rPr>
          <w:rFonts w:ascii="Palatino Linotype" w:eastAsia="MS Mincho" w:hAnsi="Palatino Linotype" w:cs="Arial"/>
          <w:b/>
          <w:color w:val="000000" w:themeColor="text1"/>
          <w:lang w:val="es-MX"/>
        </w:rPr>
        <w:t>MODIFI</w:t>
      </w:r>
      <w:r w:rsidR="00F008D3" w:rsidRPr="002B06FF">
        <w:rPr>
          <w:rFonts w:ascii="Palatino Linotype" w:eastAsia="MS Mincho" w:hAnsi="Palatino Linotype" w:cs="Arial"/>
          <w:b/>
          <w:color w:val="000000" w:themeColor="text1"/>
          <w:lang w:val="es-MX"/>
        </w:rPr>
        <w:t>CAR</w:t>
      </w:r>
      <w:r w:rsidR="00F008D3" w:rsidRPr="002B06FF">
        <w:rPr>
          <w:rFonts w:ascii="Palatino Linotype" w:eastAsia="MS Mincho" w:hAnsi="Palatino Linotype" w:cs="Arial"/>
          <w:color w:val="000000" w:themeColor="text1"/>
          <w:lang w:val="es-MX"/>
        </w:rPr>
        <w:t xml:space="preserve"> la</w:t>
      </w:r>
      <w:r w:rsidR="00E27EF7" w:rsidRPr="002B06FF">
        <w:rPr>
          <w:rFonts w:ascii="Palatino Linotype" w:eastAsia="MS Mincho" w:hAnsi="Palatino Linotype" w:cs="Arial"/>
          <w:color w:val="000000" w:themeColor="text1"/>
          <w:lang w:val="es-MX"/>
        </w:rPr>
        <w:t>s</w:t>
      </w:r>
      <w:r w:rsidR="00F008D3" w:rsidRPr="002B06FF">
        <w:rPr>
          <w:rFonts w:ascii="Palatino Linotype" w:eastAsia="MS Mincho" w:hAnsi="Palatino Linotype" w:cs="Arial"/>
          <w:color w:val="000000" w:themeColor="text1"/>
          <w:lang w:val="es-MX"/>
        </w:rPr>
        <w:t xml:space="preserve"> respuesta</w:t>
      </w:r>
      <w:r w:rsidR="00E27EF7" w:rsidRPr="002B06FF">
        <w:rPr>
          <w:rFonts w:ascii="Palatino Linotype" w:eastAsia="MS Mincho" w:hAnsi="Palatino Linotype" w:cs="Arial"/>
          <w:color w:val="000000" w:themeColor="text1"/>
          <w:lang w:val="es-MX"/>
        </w:rPr>
        <w:t>s</w:t>
      </w:r>
      <w:r w:rsidR="00F008D3" w:rsidRPr="002B06FF">
        <w:rPr>
          <w:rFonts w:ascii="Palatino Linotype" w:eastAsia="MS Mincho" w:hAnsi="Palatino Linotype" w:cs="Arial"/>
          <w:color w:val="000000" w:themeColor="text1"/>
          <w:lang w:val="es-MX"/>
        </w:rPr>
        <w:t xml:space="preserve"> de</w:t>
      </w:r>
      <w:r w:rsidR="00E27EF7" w:rsidRPr="002B06FF">
        <w:rPr>
          <w:rFonts w:ascii="Palatino Linotype" w:eastAsia="MS Mincho" w:hAnsi="Palatino Linotype" w:cs="Arial"/>
          <w:color w:val="000000" w:themeColor="text1"/>
          <w:lang w:val="es-MX"/>
        </w:rPr>
        <w:t xml:space="preserve"> </w:t>
      </w:r>
      <w:r w:rsidR="00F008D3" w:rsidRPr="002B06FF">
        <w:rPr>
          <w:rFonts w:ascii="Palatino Linotype" w:eastAsia="MS Mincho" w:hAnsi="Palatino Linotype" w:cs="Arial"/>
          <w:color w:val="000000" w:themeColor="text1"/>
          <w:lang w:val="es-MX"/>
        </w:rPr>
        <w:t>l</w:t>
      </w:r>
      <w:r w:rsidR="00E27EF7" w:rsidRPr="002B06FF">
        <w:rPr>
          <w:rFonts w:ascii="Palatino Linotype" w:eastAsia="MS Mincho" w:hAnsi="Palatino Linotype" w:cs="Arial"/>
          <w:color w:val="000000" w:themeColor="text1"/>
          <w:lang w:val="es-MX"/>
        </w:rPr>
        <w:t>os</w:t>
      </w:r>
      <w:r w:rsidR="00F008D3" w:rsidRPr="002B06FF">
        <w:rPr>
          <w:rFonts w:ascii="Palatino Linotype" w:eastAsia="MS Mincho" w:hAnsi="Palatino Linotype" w:cs="Arial"/>
          <w:color w:val="000000" w:themeColor="text1"/>
          <w:lang w:val="es-MX"/>
        </w:rPr>
        <w:t xml:space="preserve"> r</w:t>
      </w:r>
      <w:r w:rsidR="003D47A6" w:rsidRPr="002B06FF">
        <w:rPr>
          <w:rFonts w:ascii="Palatino Linotype" w:eastAsia="MS Mincho" w:hAnsi="Palatino Linotype" w:cs="Arial"/>
          <w:color w:val="000000" w:themeColor="text1"/>
          <w:lang w:val="es-MX"/>
        </w:rPr>
        <w:t>ecurso</w:t>
      </w:r>
      <w:r w:rsidR="00E27EF7" w:rsidRPr="002B06FF">
        <w:rPr>
          <w:rFonts w:ascii="Palatino Linotype" w:eastAsia="MS Mincho" w:hAnsi="Palatino Linotype" w:cs="Arial"/>
          <w:color w:val="000000" w:themeColor="text1"/>
          <w:lang w:val="es-MX"/>
        </w:rPr>
        <w:t>s</w:t>
      </w:r>
      <w:r w:rsidR="003D47A6" w:rsidRPr="002B06FF">
        <w:rPr>
          <w:rFonts w:ascii="Palatino Linotype" w:eastAsia="MS Mincho" w:hAnsi="Palatino Linotype" w:cs="Arial"/>
          <w:color w:val="000000" w:themeColor="text1"/>
          <w:lang w:val="es-MX"/>
        </w:rPr>
        <w:t xml:space="preserve"> de revisión 0</w:t>
      </w:r>
      <w:r w:rsidR="00E27EF7" w:rsidRPr="002B06FF">
        <w:rPr>
          <w:rFonts w:ascii="Palatino Linotype" w:eastAsia="MS Mincho" w:hAnsi="Palatino Linotype" w:cs="Arial"/>
          <w:color w:val="000000" w:themeColor="text1"/>
          <w:lang w:val="es-MX"/>
        </w:rPr>
        <w:t>1813</w:t>
      </w:r>
      <w:r w:rsidR="00F008D3" w:rsidRPr="002B06FF">
        <w:rPr>
          <w:rFonts w:ascii="Palatino Linotype" w:eastAsia="MS Mincho" w:hAnsi="Palatino Linotype" w:cs="Arial"/>
          <w:color w:val="000000" w:themeColor="text1"/>
          <w:lang w:val="es-MX"/>
        </w:rPr>
        <w:t>/INFOEM/IP/RR/2019</w:t>
      </w:r>
      <w:r w:rsidR="00E27EF7" w:rsidRPr="002B06FF">
        <w:rPr>
          <w:rFonts w:ascii="Palatino Linotype" w:eastAsia="MS Mincho" w:hAnsi="Palatino Linotype" w:cs="Arial"/>
          <w:color w:val="000000" w:themeColor="text1"/>
          <w:lang w:val="es-MX"/>
        </w:rPr>
        <w:t xml:space="preserve"> y 01814/INFOEM/IP/RR/2019</w:t>
      </w:r>
      <w:r w:rsidR="00F008D3" w:rsidRPr="002B06FF">
        <w:rPr>
          <w:rFonts w:ascii="Palatino Linotype" w:eastAsia="MS Mincho" w:hAnsi="Palatino Linotype" w:cs="Arial"/>
          <w:color w:val="000000" w:themeColor="text1"/>
          <w:lang w:val="es-MX"/>
        </w:rPr>
        <w:t>.</w:t>
      </w:r>
    </w:p>
    <w:p w14:paraId="16C54B01" w14:textId="04D679A8" w:rsidR="00D05E20" w:rsidRPr="002B06FF" w:rsidRDefault="00D05E20"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BEE029" w14:textId="1186A59C" w:rsidR="00F44053" w:rsidRPr="002B06FF" w:rsidRDefault="00F44053" w:rsidP="002B06FF">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2B06FF">
        <w:rPr>
          <w:rFonts w:ascii="Palatino Linotype" w:eastAsia="MS Mincho" w:hAnsi="Palatino Linotype" w:cstheme="majorBidi"/>
        </w:rPr>
        <w:t xml:space="preserve">Por </w:t>
      </w:r>
      <w:r w:rsidRPr="002B06FF">
        <w:rPr>
          <w:rFonts w:ascii="Palatino Linotype" w:hAnsi="Palatino Linotype" w:cs="Arial"/>
          <w:lang w:eastAsia="es-MX"/>
        </w:rPr>
        <w:t>lo</w:t>
      </w:r>
      <w:r w:rsidRPr="002B06FF">
        <w:rPr>
          <w:rFonts w:ascii="Palatino Linotype" w:eastAsia="MS Mincho" w:hAnsi="Palatino Linotype" w:cstheme="majorBidi"/>
        </w:rPr>
        <w:t xml:space="preserve"> anteriormente expuesto y fundado este </w:t>
      </w:r>
      <w:r w:rsidRPr="002B06FF">
        <w:rPr>
          <w:rFonts w:ascii="Palatino Linotype" w:eastAsia="MS Mincho" w:hAnsi="Palatino Linotype" w:cstheme="majorBidi"/>
          <w:b/>
        </w:rPr>
        <w:t>ÓRGANO GARANTE</w:t>
      </w:r>
      <w:r w:rsidRPr="002B06FF">
        <w:rPr>
          <w:rFonts w:ascii="Palatino Linotype" w:eastAsia="MS Mincho" w:hAnsi="Palatino Linotype" w:cstheme="majorBidi"/>
        </w:rPr>
        <w:t xml:space="preserve"> emite los siguientes:</w:t>
      </w:r>
    </w:p>
    <w:p w14:paraId="07BEB61D" w14:textId="4F82EB34" w:rsidR="00E345B9" w:rsidRPr="002B06FF" w:rsidRDefault="00E345B9" w:rsidP="002B06FF">
      <w:pPr>
        <w:tabs>
          <w:tab w:val="left" w:pos="0"/>
          <w:tab w:val="left" w:pos="426"/>
        </w:tabs>
        <w:spacing w:line="360" w:lineRule="auto"/>
        <w:ind w:right="49"/>
        <w:contextualSpacing/>
        <w:jc w:val="both"/>
        <w:rPr>
          <w:rFonts w:ascii="Palatino Linotype" w:eastAsia="MS Mincho" w:hAnsi="Palatino Linotype" w:cstheme="majorBidi"/>
        </w:rPr>
      </w:pPr>
    </w:p>
    <w:p w14:paraId="484A72E2" w14:textId="77777777" w:rsidR="00E345B9" w:rsidRPr="002B06FF" w:rsidRDefault="00E345B9" w:rsidP="002B06FF">
      <w:pPr>
        <w:tabs>
          <w:tab w:val="left" w:pos="0"/>
          <w:tab w:val="left" w:pos="426"/>
        </w:tabs>
        <w:spacing w:line="360" w:lineRule="auto"/>
        <w:ind w:right="49"/>
        <w:contextualSpacing/>
        <w:jc w:val="both"/>
        <w:rPr>
          <w:rFonts w:ascii="Palatino Linotype" w:eastAsia="MS Mincho" w:hAnsi="Palatino Linotype" w:cstheme="majorBidi"/>
        </w:rPr>
      </w:pPr>
    </w:p>
    <w:p w14:paraId="365C20E3" w14:textId="6672657E" w:rsidR="00F44053" w:rsidRDefault="00F44053" w:rsidP="002B06FF">
      <w:pPr>
        <w:pStyle w:val="Ttulo1"/>
        <w:tabs>
          <w:tab w:val="left" w:pos="0"/>
        </w:tabs>
        <w:spacing w:before="0" w:line="360" w:lineRule="auto"/>
        <w:jc w:val="center"/>
        <w:rPr>
          <w:b/>
          <w:szCs w:val="24"/>
        </w:rPr>
      </w:pPr>
      <w:bookmarkStart w:id="66" w:name="_Toc536621635"/>
      <w:bookmarkStart w:id="67" w:name="_Toc2796596"/>
      <w:bookmarkStart w:id="68" w:name="_Toc9587902"/>
      <w:r w:rsidRPr="002B06FF">
        <w:rPr>
          <w:b/>
          <w:szCs w:val="24"/>
        </w:rPr>
        <w:lastRenderedPageBreak/>
        <w:t>RESOLUTIVOS</w:t>
      </w:r>
      <w:bookmarkEnd w:id="66"/>
      <w:bookmarkEnd w:id="67"/>
      <w:bookmarkEnd w:id="68"/>
    </w:p>
    <w:p w14:paraId="4DAC8C9B" w14:textId="77777777" w:rsidR="002B06FF" w:rsidRPr="002B06FF" w:rsidRDefault="002B06FF" w:rsidP="002B06FF">
      <w:pPr>
        <w:rPr>
          <w:lang w:eastAsia="en-US"/>
        </w:rPr>
      </w:pPr>
    </w:p>
    <w:p w14:paraId="499F58BE" w14:textId="28D8F0BC" w:rsidR="00F008D3" w:rsidRPr="002B06FF" w:rsidRDefault="00F008D3" w:rsidP="002B06FF">
      <w:pPr>
        <w:spacing w:line="360" w:lineRule="auto"/>
        <w:jc w:val="both"/>
        <w:rPr>
          <w:rFonts w:ascii="Palatino Linotype" w:eastAsia="Times New Roman" w:hAnsi="Palatino Linotype" w:cs="Times New Roman"/>
        </w:rPr>
      </w:pPr>
      <w:r w:rsidRPr="002B06FF">
        <w:rPr>
          <w:rFonts w:ascii="Palatino Linotype" w:eastAsia="Times New Roman" w:hAnsi="Palatino Linotype" w:cs="Arial"/>
          <w:b/>
        </w:rPr>
        <w:t xml:space="preserve">PRIMERO. </w:t>
      </w:r>
      <w:r w:rsidRPr="002B06FF">
        <w:rPr>
          <w:rFonts w:ascii="Palatino Linotype" w:eastAsia="Times New Roman" w:hAnsi="Palatino Linotype" w:cs="Arial"/>
        </w:rPr>
        <w:t>Resultan fundadas las</w:t>
      </w:r>
      <w:r w:rsidRPr="002B06FF">
        <w:rPr>
          <w:rFonts w:ascii="Palatino Linotype" w:eastAsia="Times New Roman" w:hAnsi="Palatino Linotype" w:cs="Arial"/>
          <w:b/>
        </w:rPr>
        <w:t xml:space="preserve"> </w:t>
      </w:r>
      <w:r w:rsidRPr="002B06FF">
        <w:rPr>
          <w:rFonts w:ascii="Palatino Linotype" w:eastAsia="Times New Roman" w:hAnsi="Palatino Linotype" w:cs="Arial"/>
        </w:rPr>
        <w:t xml:space="preserve">razones y motivos de inconformidad hechos valer </w:t>
      </w:r>
      <w:r w:rsidRPr="002B06FF">
        <w:rPr>
          <w:rFonts w:ascii="Palatino Linotype" w:eastAsia="Calibri" w:hAnsi="Palatino Linotype" w:cs="Arial"/>
        </w:rPr>
        <w:t xml:space="preserve">en </w:t>
      </w:r>
      <w:r w:rsidR="00E27EF7" w:rsidRPr="002B06FF">
        <w:rPr>
          <w:rFonts w:ascii="Palatino Linotype" w:eastAsia="Calibri" w:hAnsi="Palatino Linotype" w:cs="Arial"/>
        </w:rPr>
        <w:t>los</w:t>
      </w:r>
      <w:r w:rsidRPr="002B06FF">
        <w:rPr>
          <w:rFonts w:ascii="Palatino Linotype" w:eastAsia="Calibri" w:hAnsi="Palatino Linotype" w:cs="Arial"/>
        </w:rPr>
        <w:t xml:space="preserve"> recurso</w:t>
      </w:r>
      <w:r w:rsidR="00E27EF7" w:rsidRPr="002B06FF">
        <w:rPr>
          <w:rFonts w:ascii="Palatino Linotype" w:eastAsia="Calibri" w:hAnsi="Palatino Linotype" w:cs="Arial"/>
        </w:rPr>
        <w:t>s</w:t>
      </w:r>
      <w:r w:rsidRPr="002B06FF">
        <w:rPr>
          <w:rFonts w:ascii="Palatino Linotype" w:eastAsia="Calibri" w:hAnsi="Palatino Linotype" w:cs="Arial"/>
        </w:rPr>
        <w:t xml:space="preserve"> de revisión </w:t>
      </w:r>
      <w:r w:rsidRPr="002B06FF">
        <w:rPr>
          <w:rFonts w:ascii="Palatino Linotype" w:hAnsi="Palatino Linotype" w:cs="Arial"/>
          <w:b/>
          <w:bCs/>
        </w:rPr>
        <w:t>0</w:t>
      </w:r>
      <w:r w:rsidR="00E27EF7" w:rsidRPr="002B06FF">
        <w:rPr>
          <w:rFonts w:ascii="Palatino Linotype" w:hAnsi="Palatino Linotype" w:cs="Arial"/>
          <w:b/>
          <w:bCs/>
        </w:rPr>
        <w:t>1813</w:t>
      </w:r>
      <w:r w:rsidRPr="002B06FF">
        <w:rPr>
          <w:rFonts w:ascii="Palatino Linotype" w:hAnsi="Palatino Linotype" w:cs="Arial"/>
          <w:b/>
          <w:bCs/>
        </w:rPr>
        <w:t>/INFOEM/IP/RR/2019</w:t>
      </w:r>
      <w:r w:rsidR="00E27EF7" w:rsidRPr="002B06FF">
        <w:rPr>
          <w:rFonts w:ascii="Palatino Linotype" w:hAnsi="Palatino Linotype" w:cs="Arial"/>
          <w:b/>
          <w:bCs/>
        </w:rPr>
        <w:t xml:space="preserve"> y 01814/INFOEM/IP/RR/2019</w:t>
      </w:r>
      <w:r w:rsidRPr="002B06FF">
        <w:rPr>
          <w:rFonts w:ascii="Palatino Linotype" w:hAnsi="Palatino Linotype" w:cs="Arial"/>
          <w:b/>
          <w:bCs/>
        </w:rPr>
        <w:t xml:space="preserve">, </w:t>
      </w:r>
      <w:r w:rsidRPr="002B06FF">
        <w:rPr>
          <w:rFonts w:ascii="Palatino Linotype" w:hAnsi="Palatino Linotype" w:cs="Arial"/>
          <w:bCs/>
        </w:rPr>
        <w:t xml:space="preserve">en términos del </w:t>
      </w:r>
      <w:r w:rsidRPr="002B06FF">
        <w:rPr>
          <w:rFonts w:ascii="Palatino Linotype" w:hAnsi="Palatino Linotype" w:cs="Arial"/>
          <w:b/>
          <w:bCs/>
        </w:rPr>
        <w:t>Considerando</w:t>
      </w:r>
      <w:r w:rsidRPr="002B06FF">
        <w:rPr>
          <w:rFonts w:ascii="Palatino Linotype" w:hAnsi="Palatino Linotype" w:cs="Arial"/>
          <w:bCs/>
        </w:rPr>
        <w:t xml:space="preserve"> </w:t>
      </w:r>
      <w:r w:rsidRPr="002B06FF">
        <w:rPr>
          <w:rFonts w:ascii="Palatino Linotype" w:hAnsi="Palatino Linotype" w:cs="Arial"/>
          <w:b/>
          <w:bCs/>
        </w:rPr>
        <w:t xml:space="preserve">CUARTO </w:t>
      </w:r>
      <w:r w:rsidRPr="002B06FF">
        <w:rPr>
          <w:rFonts w:ascii="Palatino Linotype" w:hAnsi="Palatino Linotype" w:cs="Arial"/>
          <w:bCs/>
        </w:rPr>
        <w:t>de la presente resolución.</w:t>
      </w:r>
    </w:p>
    <w:p w14:paraId="4116ADA6" w14:textId="3B377A04" w:rsidR="00A46B3F" w:rsidRPr="002B06FF" w:rsidRDefault="00F008D3" w:rsidP="002B06FF">
      <w:pPr>
        <w:spacing w:before="240" w:line="360" w:lineRule="auto"/>
        <w:jc w:val="both"/>
        <w:rPr>
          <w:rFonts w:ascii="Palatino Linotype" w:hAnsi="Palatino Linotype" w:cs="Arial"/>
          <w:bCs/>
        </w:rPr>
      </w:pPr>
      <w:bookmarkStart w:id="69" w:name="_Toc477891768"/>
      <w:bookmarkStart w:id="70" w:name="_Toc477891858"/>
      <w:bookmarkStart w:id="71" w:name="_Toc481576259"/>
      <w:bookmarkStart w:id="72" w:name="_Toc492590391"/>
      <w:bookmarkStart w:id="73" w:name="_Toc462653937"/>
      <w:bookmarkStart w:id="74" w:name="_Toc453696502"/>
      <w:bookmarkStart w:id="75" w:name="_Toc454301155"/>
      <w:r w:rsidRPr="002B06FF">
        <w:rPr>
          <w:rFonts w:ascii="Palatino Linotype" w:hAnsi="Palatino Linotype"/>
          <w:b/>
        </w:rPr>
        <w:t>SEGUNDO.</w:t>
      </w:r>
      <w:r w:rsidRPr="002B06FF">
        <w:rPr>
          <w:rStyle w:val="Ttulo2Car"/>
          <w:rFonts w:ascii="Palatino Linotype" w:hAnsi="Palatino Linotype"/>
          <w:b/>
          <w:sz w:val="24"/>
          <w:szCs w:val="24"/>
        </w:rPr>
        <w:t xml:space="preserve"> </w:t>
      </w:r>
      <w:bookmarkEnd w:id="69"/>
      <w:bookmarkEnd w:id="70"/>
      <w:bookmarkEnd w:id="71"/>
      <w:bookmarkEnd w:id="72"/>
      <w:bookmarkEnd w:id="73"/>
      <w:bookmarkEnd w:id="74"/>
      <w:bookmarkEnd w:id="75"/>
      <w:r w:rsidRPr="002B06FF">
        <w:rPr>
          <w:rFonts w:ascii="Palatino Linotype" w:eastAsia="Calibri" w:hAnsi="Palatino Linotype" w:cs="Arial"/>
        </w:rPr>
        <w:t>Se</w:t>
      </w:r>
      <w:r w:rsidRPr="002B06FF">
        <w:rPr>
          <w:rFonts w:ascii="Palatino Linotype" w:eastAsia="Calibri" w:hAnsi="Palatino Linotype" w:cs="Arial"/>
          <w:b/>
        </w:rPr>
        <w:t xml:space="preserve"> </w:t>
      </w:r>
      <w:r w:rsidR="00A46B3F" w:rsidRPr="002B06FF">
        <w:rPr>
          <w:rFonts w:ascii="Palatino Linotype" w:eastAsia="Calibri" w:hAnsi="Palatino Linotype" w:cs="Arial"/>
          <w:b/>
        </w:rPr>
        <w:t>MODIFICAN</w:t>
      </w:r>
      <w:r w:rsidRPr="002B06FF">
        <w:rPr>
          <w:rFonts w:ascii="Palatino Linotype" w:eastAsia="Calibri" w:hAnsi="Palatino Linotype" w:cs="Arial"/>
          <w:b/>
        </w:rPr>
        <w:t xml:space="preserve"> </w:t>
      </w:r>
      <w:r w:rsidRPr="002B06FF">
        <w:rPr>
          <w:rFonts w:ascii="Palatino Linotype" w:eastAsia="Calibri" w:hAnsi="Palatino Linotype" w:cs="Arial"/>
        </w:rPr>
        <w:t>la</w:t>
      </w:r>
      <w:r w:rsidR="00A46B3F" w:rsidRPr="002B06FF">
        <w:rPr>
          <w:rFonts w:ascii="Palatino Linotype" w:eastAsia="Calibri" w:hAnsi="Palatino Linotype" w:cs="Arial"/>
        </w:rPr>
        <w:t>s</w:t>
      </w:r>
      <w:r w:rsidRPr="002B06FF">
        <w:rPr>
          <w:rFonts w:ascii="Palatino Linotype" w:eastAsia="Calibri" w:hAnsi="Palatino Linotype" w:cs="Arial"/>
        </w:rPr>
        <w:t xml:space="preserve"> respuesta</w:t>
      </w:r>
      <w:r w:rsidR="00A46B3F" w:rsidRPr="002B06FF">
        <w:rPr>
          <w:rFonts w:ascii="Palatino Linotype" w:eastAsia="Calibri" w:hAnsi="Palatino Linotype" w:cs="Arial"/>
        </w:rPr>
        <w:t>s</w:t>
      </w:r>
      <w:r w:rsidRPr="002B06FF">
        <w:rPr>
          <w:rFonts w:ascii="Palatino Linotype" w:eastAsia="Calibri" w:hAnsi="Palatino Linotype" w:cs="Arial"/>
        </w:rPr>
        <w:t xml:space="preserve"> emitida</w:t>
      </w:r>
      <w:r w:rsidR="00A46B3F" w:rsidRPr="002B06FF">
        <w:rPr>
          <w:rFonts w:ascii="Palatino Linotype" w:eastAsia="Calibri" w:hAnsi="Palatino Linotype" w:cs="Arial"/>
        </w:rPr>
        <w:t>s</w:t>
      </w:r>
      <w:r w:rsidRPr="002B06FF">
        <w:rPr>
          <w:rFonts w:ascii="Palatino Linotype" w:eastAsia="Calibri" w:hAnsi="Palatino Linotype" w:cs="Arial"/>
        </w:rPr>
        <w:t xml:space="preserve"> por el </w:t>
      </w:r>
      <w:r w:rsidRPr="002B06FF">
        <w:rPr>
          <w:rFonts w:ascii="Palatino Linotype" w:eastAsia="Calibri" w:hAnsi="Palatino Linotype" w:cs="Arial"/>
          <w:b/>
        </w:rPr>
        <w:t xml:space="preserve">Ayuntamiento de </w:t>
      </w:r>
      <w:r w:rsidR="00A46B3F" w:rsidRPr="002B06FF">
        <w:rPr>
          <w:rFonts w:ascii="Palatino Linotype" w:eastAsia="Calibri" w:hAnsi="Palatino Linotype" w:cs="Arial"/>
          <w:b/>
        </w:rPr>
        <w:t>Melchor Ocampo</w:t>
      </w:r>
      <w:r w:rsidRPr="002B06FF">
        <w:rPr>
          <w:rFonts w:ascii="Palatino Linotype" w:eastAsia="Calibri" w:hAnsi="Palatino Linotype" w:cs="Arial"/>
        </w:rPr>
        <w:t xml:space="preserve"> y se</w:t>
      </w:r>
      <w:r w:rsidRPr="002B06FF">
        <w:rPr>
          <w:rFonts w:ascii="Palatino Linotype" w:eastAsia="Calibri" w:hAnsi="Palatino Linotype" w:cs="Arial"/>
          <w:b/>
        </w:rPr>
        <w:t xml:space="preserve"> ORDENA </w:t>
      </w:r>
      <w:r w:rsidRPr="002B06FF">
        <w:rPr>
          <w:rFonts w:ascii="Palatino Linotype" w:eastAsia="Times New Roman" w:hAnsi="Palatino Linotype" w:cs="Arial"/>
        </w:rPr>
        <w:t>entregar vía Sistema de Acceso a la Información Mexiquense (SAIMEX)</w:t>
      </w:r>
      <w:r w:rsidRPr="002B06FF">
        <w:rPr>
          <w:rFonts w:ascii="Palatino Linotype" w:eastAsia="Times New Roman" w:hAnsi="Palatino Linotype" w:cs="Arial"/>
          <w:b/>
        </w:rPr>
        <w:t xml:space="preserve">, </w:t>
      </w:r>
      <w:bookmarkStart w:id="76" w:name="_Toc524611461"/>
      <w:bookmarkStart w:id="77" w:name="_Toc526415104"/>
      <w:bookmarkStart w:id="78" w:name="_Toc1489387"/>
      <w:bookmarkStart w:id="79" w:name="_Toc2273557"/>
      <w:r w:rsidR="00A46B3F" w:rsidRPr="002B06FF">
        <w:rPr>
          <w:rFonts w:ascii="Palatino Linotype" w:eastAsia="MS Mincho" w:hAnsi="Palatino Linotype" w:cs="Arial"/>
          <w:color w:val="000000" w:themeColor="text1"/>
          <w:lang w:val="es-MX"/>
        </w:rPr>
        <w:t>en versión pública, la siguiente información:</w:t>
      </w:r>
    </w:p>
    <w:p w14:paraId="1E108296" w14:textId="77777777" w:rsidR="00A46B3F" w:rsidRPr="002B06FF" w:rsidRDefault="00A46B3F" w:rsidP="002B06F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6E80B1" w14:textId="23F8C478" w:rsidR="00A46B3F" w:rsidRDefault="00A46B3F" w:rsidP="002B06FF">
      <w:pPr>
        <w:pStyle w:val="Prrafodelista"/>
        <w:numPr>
          <w:ilvl w:val="0"/>
          <w:numId w:val="29"/>
        </w:numPr>
        <w:tabs>
          <w:tab w:val="left" w:pos="426"/>
        </w:tabs>
        <w:spacing w:line="360" w:lineRule="auto"/>
        <w:ind w:left="709" w:hanging="349"/>
        <w:jc w:val="both"/>
        <w:rPr>
          <w:rFonts w:ascii="Palatino Linotype" w:eastAsia="MS Mincho" w:hAnsi="Palatino Linotype" w:cs="Arial"/>
          <w:b/>
          <w:color w:val="000000" w:themeColor="text1"/>
          <w:lang w:val="es-MX"/>
        </w:rPr>
      </w:pPr>
      <w:r w:rsidRPr="002B06FF">
        <w:rPr>
          <w:rFonts w:ascii="Palatino Linotype" w:eastAsia="MS Mincho" w:hAnsi="Palatino Linotype" w:cs="Arial"/>
          <w:b/>
          <w:color w:val="000000" w:themeColor="text1"/>
          <w:lang w:val="es-MX"/>
        </w:rPr>
        <w:t xml:space="preserve">Del actual Titular de la Tesorería Municipal y </w:t>
      </w:r>
      <w:r w:rsidR="00BA7B41" w:rsidRPr="002B06FF">
        <w:rPr>
          <w:rFonts w:ascii="Palatino Linotype" w:eastAsia="MS Mincho" w:hAnsi="Palatino Linotype" w:cs="Arial"/>
          <w:b/>
          <w:color w:val="000000" w:themeColor="text1"/>
          <w:lang w:val="es-MX"/>
        </w:rPr>
        <w:t xml:space="preserve">del </w:t>
      </w:r>
      <w:r w:rsidRPr="002B06FF">
        <w:rPr>
          <w:rFonts w:ascii="Palatino Linotype" w:eastAsia="MS Mincho" w:hAnsi="Palatino Linotype" w:cs="Arial"/>
          <w:b/>
          <w:color w:val="000000" w:themeColor="text1"/>
          <w:lang w:val="es-MX"/>
        </w:rPr>
        <w:t xml:space="preserve">Encargado de la Dirección de  Desarrollo Económico: </w:t>
      </w:r>
    </w:p>
    <w:p w14:paraId="6F9AFD7B" w14:textId="77777777" w:rsidR="002B06FF" w:rsidRPr="002B06FF" w:rsidRDefault="002B06FF" w:rsidP="002B06FF">
      <w:pPr>
        <w:pStyle w:val="Prrafodelista"/>
        <w:tabs>
          <w:tab w:val="left" w:pos="426"/>
        </w:tabs>
        <w:spacing w:line="360" w:lineRule="auto"/>
        <w:ind w:left="709"/>
        <w:jc w:val="both"/>
        <w:rPr>
          <w:rFonts w:ascii="Palatino Linotype" w:eastAsia="MS Mincho" w:hAnsi="Palatino Linotype" w:cs="Arial"/>
          <w:b/>
          <w:color w:val="000000" w:themeColor="text1"/>
          <w:sz w:val="12"/>
          <w:lang w:val="es-MX"/>
        </w:rPr>
      </w:pPr>
    </w:p>
    <w:p w14:paraId="0F1ED9AB" w14:textId="77777777" w:rsidR="002B06FF" w:rsidRDefault="00A46B3F" w:rsidP="00335806">
      <w:pPr>
        <w:pStyle w:val="Prrafodelista"/>
        <w:numPr>
          <w:ilvl w:val="0"/>
          <w:numId w:val="27"/>
        </w:numPr>
        <w:tabs>
          <w:tab w:val="left" w:pos="426"/>
        </w:tabs>
        <w:spacing w:line="360" w:lineRule="auto"/>
        <w:ind w:left="993"/>
        <w:jc w:val="both"/>
        <w:rPr>
          <w:rFonts w:ascii="Palatino Linotype" w:hAnsi="Palatino Linotype" w:cs="Arial"/>
          <w:b/>
        </w:rPr>
      </w:pPr>
      <w:r w:rsidRPr="002B06FF">
        <w:rPr>
          <w:rFonts w:ascii="Palatino Linotype" w:hAnsi="Palatino Linotype" w:cs="Arial"/>
          <w:b/>
        </w:rPr>
        <w:t xml:space="preserve">Certificado de no antecedentes penales; </w:t>
      </w:r>
    </w:p>
    <w:p w14:paraId="38501EE8" w14:textId="77777777" w:rsidR="002B06FF" w:rsidRPr="002B06FF" w:rsidRDefault="002B06FF" w:rsidP="002B06FF">
      <w:pPr>
        <w:tabs>
          <w:tab w:val="left" w:pos="426"/>
        </w:tabs>
        <w:spacing w:line="360" w:lineRule="auto"/>
        <w:ind w:left="633"/>
        <w:jc w:val="both"/>
        <w:rPr>
          <w:rFonts w:ascii="Palatino Linotype" w:hAnsi="Palatino Linotype" w:cs="Arial"/>
          <w:b/>
          <w:sz w:val="12"/>
        </w:rPr>
      </w:pPr>
    </w:p>
    <w:p w14:paraId="5972DEF5" w14:textId="2D913FFA" w:rsidR="00B61D7B" w:rsidRDefault="00A46B3F" w:rsidP="00335806">
      <w:pPr>
        <w:pStyle w:val="Prrafodelista"/>
        <w:numPr>
          <w:ilvl w:val="0"/>
          <w:numId w:val="27"/>
        </w:numPr>
        <w:tabs>
          <w:tab w:val="left" w:pos="426"/>
        </w:tabs>
        <w:spacing w:line="360" w:lineRule="auto"/>
        <w:ind w:left="993"/>
        <w:jc w:val="both"/>
        <w:rPr>
          <w:rFonts w:ascii="Palatino Linotype" w:hAnsi="Palatino Linotype" w:cs="Arial"/>
          <w:b/>
        </w:rPr>
      </w:pPr>
      <w:r w:rsidRPr="002B06FF">
        <w:rPr>
          <w:rFonts w:ascii="Palatino Linotype" w:hAnsi="Palatino Linotype" w:cs="Arial"/>
          <w:b/>
        </w:rPr>
        <w:t>Título profesional;</w:t>
      </w:r>
    </w:p>
    <w:p w14:paraId="2AFA78F7" w14:textId="77777777" w:rsidR="002B06FF" w:rsidRPr="002B06FF" w:rsidRDefault="002B06FF" w:rsidP="002B06FF">
      <w:pPr>
        <w:tabs>
          <w:tab w:val="left" w:pos="426"/>
        </w:tabs>
        <w:spacing w:line="360" w:lineRule="auto"/>
        <w:jc w:val="both"/>
        <w:rPr>
          <w:rFonts w:ascii="Palatino Linotype" w:hAnsi="Palatino Linotype" w:cs="Arial"/>
          <w:b/>
          <w:sz w:val="12"/>
        </w:rPr>
      </w:pPr>
    </w:p>
    <w:p w14:paraId="0D56666F" w14:textId="26E04BE6" w:rsidR="00A46B3F" w:rsidRDefault="00B61D7B" w:rsidP="002B06FF">
      <w:pPr>
        <w:pStyle w:val="Prrafodelista"/>
        <w:numPr>
          <w:ilvl w:val="0"/>
          <w:numId w:val="27"/>
        </w:numPr>
        <w:tabs>
          <w:tab w:val="left" w:pos="426"/>
        </w:tabs>
        <w:spacing w:line="360" w:lineRule="auto"/>
        <w:ind w:left="993"/>
        <w:jc w:val="both"/>
        <w:rPr>
          <w:rFonts w:ascii="Palatino Linotype" w:hAnsi="Palatino Linotype" w:cs="Arial"/>
          <w:b/>
        </w:rPr>
      </w:pPr>
      <w:r w:rsidRPr="002B06FF">
        <w:rPr>
          <w:rFonts w:ascii="Palatino Linotype" w:hAnsi="Palatino Linotype" w:cs="Arial"/>
          <w:b/>
        </w:rPr>
        <w:t>D</w:t>
      </w:r>
      <w:r w:rsidR="00A46B3F" w:rsidRPr="002B06FF">
        <w:rPr>
          <w:rFonts w:ascii="Palatino Linotype" w:hAnsi="Palatino Linotype" w:cs="Arial"/>
          <w:b/>
        </w:rPr>
        <w:t>ocumento</w:t>
      </w:r>
      <w:r w:rsidRPr="002B06FF">
        <w:rPr>
          <w:rFonts w:ascii="Palatino Linotype" w:hAnsi="Palatino Linotype" w:cs="Arial"/>
          <w:b/>
        </w:rPr>
        <w:t>(</w:t>
      </w:r>
      <w:r w:rsidR="00A46B3F" w:rsidRPr="002B06FF">
        <w:rPr>
          <w:rFonts w:ascii="Palatino Linotype" w:hAnsi="Palatino Linotype" w:cs="Arial"/>
          <w:b/>
        </w:rPr>
        <w:t>s</w:t>
      </w:r>
      <w:r w:rsidRPr="002B06FF">
        <w:rPr>
          <w:rFonts w:ascii="Palatino Linotype" w:hAnsi="Palatino Linotype" w:cs="Arial"/>
          <w:b/>
        </w:rPr>
        <w:t>)</w:t>
      </w:r>
      <w:r w:rsidR="00A46B3F" w:rsidRPr="002B06FF">
        <w:rPr>
          <w:rFonts w:ascii="Palatino Linotype" w:hAnsi="Palatino Linotype" w:cs="Arial"/>
          <w:b/>
        </w:rPr>
        <w:t xml:space="preserve"> en donde conste la experiencia que tiene para ostentar el cargo; y,</w:t>
      </w:r>
    </w:p>
    <w:p w14:paraId="274B8774" w14:textId="77777777" w:rsidR="002B06FF" w:rsidRPr="002B06FF" w:rsidRDefault="002B06FF" w:rsidP="002B06FF">
      <w:pPr>
        <w:tabs>
          <w:tab w:val="left" w:pos="426"/>
        </w:tabs>
        <w:spacing w:line="360" w:lineRule="auto"/>
        <w:jc w:val="both"/>
        <w:rPr>
          <w:rFonts w:ascii="Palatino Linotype" w:hAnsi="Palatino Linotype" w:cs="Arial"/>
          <w:b/>
          <w:sz w:val="12"/>
        </w:rPr>
      </w:pPr>
    </w:p>
    <w:p w14:paraId="46A477CE" w14:textId="7896AC1C" w:rsidR="00A46B3F" w:rsidRPr="002B06FF" w:rsidRDefault="00B61D7B" w:rsidP="002B06FF">
      <w:pPr>
        <w:pStyle w:val="Prrafodelista"/>
        <w:numPr>
          <w:ilvl w:val="0"/>
          <w:numId w:val="27"/>
        </w:numPr>
        <w:tabs>
          <w:tab w:val="left" w:pos="426"/>
        </w:tabs>
        <w:spacing w:line="360" w:lineRule="auto"/>
        <w:ind w:left="993"/>
        <w:jc w:val="both"/>
        <w:rPr>
          <w:rFonts w:ascii="Palatino Linotype" w:eastAsia="MS Mincho" w:hAnsi="Palatino Linotype" w:cs="Arial"/>
          <w:b/>
          <w:color w:val="000000" w:themeColor="text1"/>
          <w:lang w:val="es-MX"/>
        </w:rPr>
      </w:pPr>
      <w:r w:rsidRPr="002B06FF">
        <w:rPr>
          <w:rFonts w:ascii="Palatino Linotype" w:hAnsi="Palatino Linotype" w:cs="Arial"/>
          <w:b/>
        </w:rPr>
        <w:t>D</w:t>
      </w:r>
      <w:r w:rsidR="00A46B3F" w:rsidRPr="002B06FF">
        <w:rPr>
          <w:rFonts w:ascii="Palatino Linotype" w:hAnsi="Palatino Linotype" w:cs="Arial"/>
          <w:b/>
        </w:rPr>
        <w:t>ocumento</w:t>
      </w:r>
      <w:r w:rsidRPr="002B06FF">
        <w:rPr>
          <w:rFonts w:ascii="Palatino Linotype" w:hAnsi="Palatino Linotype" w:cs="Arial"/>
          <w:b/>
        </w:rPr>
        <w:t>(</w:t>
      </w:r>
      <w:r w:rsidR="00A46B3F" w:rsidRPr="002B06FF">
        <w:rPr>
          <w:rFonts w:ascii="Palatino Linotype" w:hAnsi="Palatino Linotype" w:cs="Arial"/>
          <w:b/>
        </w:rPr>
        <w:t>s</w:t>
      </w:r>
      <w:r w:rsidRPr="002B06FF">
        <w:rPr>
          <w:rFonts w:ascii="Palatino Linotype" w:hAnsi="Palatino Linotype" w:cs="Arial"/>
          <w:b/>
        </w:rPr>
        <w:t>)</w:t>
      </w:r>
      <w:r w:rsidR="00A46B3F" w:rsidRPr="002B06FF">
        <w:rPr>
          <w:rFonts w:ascii="Palatino Linotype" w:hAnsi="Palatino Linotype" w:cs="Arial"/>
          <w:b/>
        </w:rPr>
        <w:t xml:space="preserve"> en donde conste que se inició el trámite, para obtener el certificado de competencia laboral expedido por el Instituto Hacendario del Estado de México.</w:t>
      </w:r>
    </w:p>
    <w:p w14:paraId="2E94FE9E" w14:textId="77777777" w:rsidR="00A46B3F" w:rsidRPr="002B06FF" w:rsidRDefault="00A46B3F" w:rsidP="002B06FF">
      <w:pPr>
        <w:pStyle w:val="Prrafodelista"/>
        <w:tabs>
          <w:tab w:val="left" w:pos="426"/>
        </w:tabs>
        <w:spacing w:line="360" w:lineRule="auto"/>
        <w:ind w:left="360"/>
        <w:jc w:val="both"/>
        <w:rPr>
          <w:rFonts w:ascii="Palatino Linotype" w:eastAsia="MS Mincho" w:hAnsi="Palatino Linotype" w:cs="Arial"/>
          <w:color w:val="000000" w:themeColor="text1"/>
          <w:lang w:val="es-MX"/>
        </w:rPr>
      </w:pPr>
    </w:p>
    <w:p w14:paraId="24F8B2A4" w14:textId="43D662A1" w:rsidR="00A46B3F" w:rsidRPr="002B06FF" w:rsidRDefault="00A46B3F" w:rsidP="002B06FF">
      <w:pPr>
        <w:pStyle w:val="Prrafodelista"/>
        <w:numPr>
          <w:ilvl w:val="0"/>
          <w:numId w:val="29"/>
        </w:numPr>
        <w:tabs>
          <w:tab w:val="left" w:pos="426"/>
        </w:tabs>
        <w:spacing w:line="360" w:lineRule="auto"/>
        <w:jc w:val="both"/>
        <w:rPr>
          <w:rFonts w:ascii="Palatino Linotype" w:hAnsi="Palatino Linotype" w:cs="Arial"/>
          <w:b/>
        </w:rPr>
      </w:pPr>
      <w:r w:rsidRPr="002B06FF">
        <w:rPr>
          <w:rFonts w:ascii="Palatino Linotype" w:hAnsi="Palatino Linotype" w:cs="Arial"/>
          <w:b/>
        </w:rPr>
        <w:lastRenderedPageBreak/>
        <w:t xml:space="preserve">Del actual </w:t>
      </w:r>
      <w:r w:rsidR="00316BF2" w:rsidRPr="002B06FF">
        <w:rPr>
          <w:rFonts w:ascii="Palatino Linotype" w:hAnsi="Palatino Linotype" w:cs="Arial"/>
          <w:b/>
        </w:rPr>
        <w:t xml:space="preserve">Titular de la Tesorería </w:t>
      </w:r>
      <w:r w:rsidRPr="002B06FF">
        <w:rPr>
          <w:rFonts w:ascii="Palatino Linotype" w:hAnsi="Palatino Linotype" w:cs="Arial"/>
          <w:b/>
        </w:rPr>
        <w:t>Municipal:</w:t>
      </w:r>
    </w:p>
    <w:p w14:paraId="73E9FCBD" w14:textId="77777777" w:rsidR="00A46B3F" w:rsidRPr="002B06FF" w:rsidRDefault="00A46B3F" w:rsidP="002B06FF">
      <w:pPr>
        <w:tabs>
          <w:tab w:val="left" w:pos="426"/>
        </w:tabs>
        <w:spacing w:line="360" w:lineRule="auto"/>
        <w:jc w:val="both"/>
        <w:rPr>
          <w:rFonts w:ascii="Palatino Linotype" w:hAnsi="Palatino Linotype" w:cs="Arial"/>
        </w:rPr>
      </w:pPr>
    </w:p>
    <w:p w14:paraId="7291E395" w14:textId="73759452" w:rsidR="00A46B3F" w:rsidRPr="002B06FF" w:rsidRDefault="00A46B3F" w:rsidP="002B06FF">
      <w:pPr>
        <w:pStyle w:val="Prrafodelista"/>
        <w:numPr>
          <w:ilvl w:val="0"/>
          <w:numId w:val="28"/>
        </w:numPr>
        <w:tabs>
          <w:tab w:val="left" w:pos="426"/>
        </w:tabs>
        <w:spacing w:line="360" w:lineRule="auto"/>
        <w:ind w:left="1134"/>
        <w:jc w:val="both"/>
        <w:rPr>
          <w:rFonts w:ascii="Palatino Linotype" w:hAnsi="Palatino Linotype" w:cs="Arial"/>
          <w:b/>
        </w:rPr>
      </w:pPr>
      <w:r w:rsidRPr="002B06FF">
        <w:rPr>
          <w:rFonts w:ascii="Palatino Linotype" w:hAnsi="Palatino Linotype" w:cs="Arial"/>
          <w:b/>
        </w:rPr>
        <w:t>Cédula profesional.</w:t>
      </w:r>
    </w:p>
    <w:p w14:paraId="61D4ADF5" w14:textId="77777777" w:rsidR="00A46B3F" w:rsidRPr="002B06FF" w:rsidRDefault="00A46B3F" w:rsidP="002B06FF">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37228053" w14:textId="564A6969" w:rsidR="00A46B3F" w:rsidRPr="002B06FF" w:rsidRDefault="00A46B3F" w:rsidP="002B06FF">
      <w:pPr>
        <w:pStyle w:val="Prrafodelista"/>
        <w:tabs>
          <w:tab w:val="left" w:pos="426"/>
        </w:tabs>
        <w:autoSpaceDE w:val="0"/>
        <w:autoSpaceDN w:val="0"/>
        <w:adjustRightInd w:val="0"/>
        <w:spacing w:line="360" w:lineRule="auto"/>
        <w:ind w:left="0" w:right="49"/>
        <w:jc w:val="both"/>
        <w:rPr>
          <w:rFonts w:ascii="Palatino Linotype" w:eastAsia="Calibri" w:hAnsi="Palatino Linotype" w:cs="Arial"/>
        </w:rPr>
      </w:pPr>
      <w:r w:rsidRPr="002B06FF">
        <w:rPr>
          <w:rFonts w:ascii="Palatino Linotype" w:eastAsia="Calibri" w:hAnsi="Palatino Linotype" w:cs="Arial"/>
        </w:rPr>
        <w:t>Para efectos de la versión pública</w:t>
      </w:r>
      <w:r w:rsidRPr="002B06FF">
        <w:rPr>
          <w:rFonts w:ascii="Palatino Linotype" w:eastAsia="Calibri" w:hAnsi="Palatino Linotype" w:cs="Arial"/>
          <w:b/>
        </w:rPr>
        <w:t>,</w:t>
      </w:r>
      <w:r w:rsidRPr="002B06FF">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w:t>
      </w:r>
      <w:r w:rsidR="0097614C" w:rsidRPr="002B06FF">
        <w:rPr>
          <w:rFonts w:ascii="Palatino Linotype" w:eastAsia="Calibri" w:hAnsi="Palatino Linotype" w:cs="Arial"/>
        </w:rPr>
        <w:t xml:space="preserve">mulen, y se ponga a disposición del </w:t>
      </w:r>
      <w:r w:rsidR="0097614C" w:rsidRPr="002B06FF">
        <w:rPr>
          <w:rFonts w:ascii="Palatino Linotype" w:eastAsia="Calibri" w:hAnsi="Palatino Linotype" w:cs="Arial"/>
          <w:b/>
        </w:rPr>
        <w:t>RECURRENTE</w:t>
      </w:r>
      <w:r w:rsidR="0097614C" w:rsidRPr="002B06FF">
        <w:rPr>
          <w:rFonts w:ascii="Palatino Linotype" w:eastAsia="Calibri" w:hAnsi="Palatino Linotype" w:cs="Arial"/>
        </w:rPr>
        <w:t>.</w:t>
      </w:r>
    </w:p>
    <w:p w14:paraId="71503C46" w14:textId="77777777" w:rsidR="00941E7C" w:rsidRPr="002B06FF" w:rsidRDefault="00941E7C" w:rsidP="002B06FF">
      <w:pPr>
        <w:pStyle w:val="Prrafodelista"/>
        <w:tabs>
          <w:tab w:val="left" w:pos="426"/>
        </w:tabs>
        <w:autoSpaceDE w:val="0"/>
        <w:autoSpaceDN w:val="0"/>
        <w:adjustRightInd w:val="0"/>
        <w:spacing w:line="360" w:lineRule="auto"/>
        <w:ind w:left="0" w:right="49"/>
        <w:jc w:val="both"/>
        <w:rPr>
          <w:rFonts w:ascii="Palatino Linotype" w:eastAsia="Calibri" w:hAnsi="Palatino Linotype" w:cs="Arial"/>
          <w:sz w:val="12"/>
        </w:rPr>
      </w:pPr>
    </w:p>
    <w:p w14:paraId="2E254EA7" w14:textId="0EC96D7D" w:rsidR="00941E7C" w:rsidRPr="002B06FF" w:rsidRDefault="00941E7C" w:rsidP="002B06FF">
      <w:pPr>
        <w:pStyle w:val="Prrafodelista"/>
        <w:tabs>
          <w:tab w:val="left" w:pos="426"/>
        </w:tabs>
        <w:autoSpaceDE w:val="0"/>
        <w:autoSpaceDN w:val="0"/>
        <w:adjustRightInd w:val="0"/>
        <w:spacing w:line="360" w:lineRule="auto"/>
        <w:ind w:left="0" w:right="49"/>
        <w:jc w:val="both"/>
        <w:rPr>
          <w:rFonts w:ascii="Palatino Linotype" w:eastAsia="Calibri" w:hAnsi="Palatino Linotype" w:cs="Arial"/>
        </w:rPr>
      </w:pPr>
      <w:r w:rsidRPr="002B06FF">
        <w:rPr>
          <w:rFonts w:ascii="Palatino Linotype" w:eastAsia="Calibri" w:hAnsi="Palatino Linotype" w:cs="Arial"/>
        </w:rPr>
        <w:t xml:space="preserve">De ser el caso que la información señalada en el </w:t>
      </w:r>
      <w:r w:rsidRPr="002B06FF">
        <w:rPr>
          <w:rFonts w:ascii="Palatino Linotype" w:eastAsia="Calibri" w:hAnsi="Palatino Linotype" w:cs="Arial"/>
          <w:b/>
        </w:rPr>
        <w:t xml:space="preserve">inciso a), </w:t>
      </w:r>
      <w:r w:rsidRPr="002B06FF">
        <w:rPr>
          <w:rFonts w:ascii="Palatino Linotype" w:eastAsia="Calibri" w:hAnsi="Palatino Linotype" w:cs="Arial"/>
        </w:rPr>
        <w:t xml:space="preserve">respecto del actual Titular de la Tesorería Municipal no haya sido administrada o poseída, el </w:t>
      </w:r>
      <w:r w:rsidRPr="002B06FF">
        <w:rPr>
          <w:rFonts w:ascii="Palatino Linotype" w:eastAsia="Calibri" w:hAnsi="Palatino Linotype" w:cs="Arial"/>
          <w:b/>
        </w:rPr>
        <w:t>SUJETO OBLIGADO</w:t>
      </w:r>
      <w:r w:rsidRPr="002B06FF">
        <w:rPr>
          <w:rFonts w:ascii="Palatino Linotype" w:eastAsia="Calibri" w:hAnsi="Palatino Linotype" w:cs="Arial"/>
        </w:rPr>
        <w:t xml:space="preserve"> deberá manifestar, de manera precisa y clara, las razones que expliquen las causas por las que no se haya poseído y/o administrado la información requerida.</w:t>
      </w:r>
    </w:p>
    <w:p w14:paraId="1E6A5216" w14:textId="77777777" w:rsidR="00A46B3F" w:rsidRPr="002B06FF" w:rsidRDefault="00A46B3F" w:rsidP="002B06FF">
      <w:pPr>
        <w:spacing w:line="360" w:lineRule="auto"/>
        <w:jc w:val="both"/>
        <w:rPr>
          <w:rFonts w:ascii="Palatino Linotype" w:eastAsia="Calibri" w:hAnsi="Palatino Linotype" w:cs="Arial"/>
          <w:sz w:val="12"/>
        </w:rPr>
      </w:pPr>
    </w:p>
    <w:p w14:paraId="3B6A54E8" w14:textId="12BFBE33" w:rsidR="00813A6B" w:rsidRPr="002B06FF" w:rsidRDefault="00A46B3F" w:rsidP="002B06FF">
      <w:pPr>
        <w:autoSpaceDE w:val="0"/>
        <w:autoSpaceDN w:val="0"/>
        <w:adjustRightInd w:val="0"/>
        <w:spacing w:line="360" w:lineRule="auto"/>
        <w:ind w:right="49"/>
        <w:jc w:val="both"/>
        <w:rPr>
          <w:rFonts w:ascii="Palatino Linotype" w:hAnsi="Palatino Linotype"/>
          <w:color w:val="222222"/>
          <w:shd w:val="clear" w:color="auto" w:fill="FFFFFF"/>
        </w:rPr>
      </w:pPr>
      <w:r w:rsidRPr="002B06FF">
        <w:rPr>
          <w:rFonts w:ascii="Palatino Linotype" w:eastAsia="Palatino Linotype" w:hAnsi="Palatino Linotype" w:cs="Palatino Linotype"/>
          <w:b/>
        </w:rPr>
        <w:t>T</w:t>
      </w:r>
      <w:r w:rsidR="00813A6B" w:rsidRPr="002B06FF">
        <w:rPr>
          <w:rFonts w:ascii="Palatino Linotype" w:eastAsia="Palatino Linotype" w:hAnsi="Palatino Linotype" w:cs="Palatino Linotype"/>
          <w:b/>
        </w:rPr>
        <w:t xml:space="preserve">ERCERO. Notifíquese </w:t>
      </w:r>
      <w:r w:rsidR="00813A6B" w:rsidRPr="002B06FF">
        <w:rPr>
          <w:rFonts w:ascii="Palatino Linotype" w:eastAsia="Palatino Linotype" w:hAnsi="Palatino Linotype" w:cs="Palatino Linotype"/>
        </w:rPr>
        <w:t xml:space="preserve">al Titular de la Unidad de Transparencia del </w:t>
      </w:r>
      <w:r w:rsidR="00813A6B" w:rsidRPr="002B06FF">
        <w:rPr>
          <w:rFonts w:ascii="Palatino Linotype" w:eastAsia="Palatino Linotype" w:hAnsi="Palatino Linotype" w:cs="Palatino Linotype"/>
          <w:b/>
        </w:rPr>
        <w:t>SUJETO OBLIGADO</w:t>
      </w:r>
      <w:r w:rsidR="00813A6B" w:rsidRPr="002B06F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813A6B" w:rsidRPr="002B06FF">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794809FD" w14:textId="77777777" w:rsidR="00813A6B" w:rsidRPr="002B06FF" w:rsidRDefault="00813A6B" w:rsidP="002B06FF">
      <w:pPr>
        <w:autoSpaceDE w:val="0"/>
        <w:autoSpaceDN w:val="0"/>
        <w:adjustRightInd w:val="0"/>
        <w:spacing w:line="360" w:lineRule="auto"/>
        <w:ind w:right="49"/>
        <w:jc w:val="both"/>
        <w:rPr>
          <w:rFonts w:ascii="Palatino Linotype" w:eastAsia="Calibri" w:hAnsi="Palatino Linotype" w:cs="Arial"/>
        </w:rPr>
      </w:pPr>
    </w:p>
    <w:p w14:paraId="5BB43A93" w14:textId="5A2C98A3" w:rsidR="00813A6B" w:rsidRPr="002B06FF" w:rsidRDefault="00813A6B" w:rsidP="002B06FF">
      <w:pPr>
        <w:autoSpaceDE w:val="0"/>
        <w:autoSpaceDN w:val="0"/>
        <w:adjustRightInd w:val="0"/>
        <w:spacing w:line="360" w:lineRule="auto"/>
        <w:ind w:right="49"/>
        <w:jc w:val="both"/>
        <w:rPr>
          <w:rFonts w:ascii="Palatino Linotype" w:hAnsi="Palatino Linotype"/>
        </w:rPr>
      </w:pPr>
      <w:r w:rsidRPr="002B06FF">
        <w:rPr>
          <w:rFonts w:ascii="Palatino Linotype" w:eastAsia="Times New Roman" w:hAnsi="Palatino Linotype" w:cs="Arial"/>
          <w:b/>
        </w:rPr>
        <w:t xml:space="preserve">CUARTO. </w:t>
      </w:r>
      <w:r w:rsidRPr="002B06FF">
        <w:rPr>
          <w:rFonts w:ascii="Palatino Linotype" w:eastAsia="Times New Roman" w:hAnsi="Palatino Linotype" w:cs="Times New Roman"/>
          <w:b/>
          <w:bCs/>
          <w:color w:val="222222"/>
        </w:rPr>
        <w:t>Notifíquese a</w:t>
      </w:r>
      <w:r w:rsidRPr="002B06FF">
        <w:rPr>
          <w:rFonts w:ascii="Palatino Linotype" w:hAnsi="Palatino Linotype"/>
          <w:b/>
        </w:rPr>
        <w:t xml:space="preserve"> </w:t>
      </w:r>
      <w:r w:rsidR="00C14468" w:rsidRPr="00C14468">
        <w:rPr>
          <w:rFonts w:ascii="Palatino Linotype" w:eastAsia="Calibri" w:hAnsi="Palatino Linotype" w:cs="Arial"/>
          <w:b/>
          <w:highlight w:val="black"/>
        </w:rPr>
        <w:t>-----------------------------</w:t>
      </w:r>
      <w:r w:rsidRPr="002B06FF">
        <w:rPr>
          <w:rFonts w:ascii="Palatino Linotype" w:hAnsi="Palatino Linotype"/>
        </w:rPr>
        <w:t xml:space="preserve"> la presente resolución.</w:t>
      </w:r>
    </w:p>
    <w:p w14:paraId="2C38096C" w14:textId="77777777" w:rsidR="00813A6B" w:rsidRPr="002B06FF" w:rsidRDefault="00813A6B" w:rsidP="002B06FF">
      <w:pPr>
        <w:autoSpaceDE w:val="0"/>
        <w:autoSpaceDN w:val="0"/>
        <w:adjustRightInd w:val="0"/>
        <w:spacing w:line="360" w:lineRule="auto"/>
        <w:ind w:right="49"/>
        <w:jc w:val="both"/>
        <w:rPr>
          <w:rFonts w:ascii="Palatino Linotype" w:eastAsia="Calibri" w:hAnsi="Palatino Linotype" w:cs="Arial"/>
          <w:color w:val="FF0000"/>
        </w:rPr>
      </w:pPr>
    </w:p>
    <w:p w14:paraId="7CCE3CE9" w14:textId="3C8FCFEF" w:rsidR="00813A6B" w:rsidRPr="002B06FF" w:rsidRDefault="00813A6B" w:rsidP="002B06FF">
      <w:pPr>
        <w:autoSpaceDE w:val="0"/>
        <w:autoSpaceDN w:val="0"/>
        <w:adjustRightInd w:val="0"/>
        <w:spacing w:line="360" w:lineRule="auto"/>
        <w:ind w:right="49"/>
        <w:jc w:val="both"/>
        <w:rPr>
          <w:rFonts w:ascii="Palatino Linotype" w:eastAsia="MS Mincho" w:hAnsi="Palatino Linotype" w:cs="Times New Roman"/>
        </w:rPr>
      </w:pPr>
      <w:r w:rsidRPr="002B06FF">
        <w:rPr>
          <w:rFonts w:ascii="Palatino Linotype" w:eastAsia="MS Mincho" w:hAnsi="Palatino Linotype" w:cs="Times New Roman"/>
          <w:b/>
        </w:rPr>
        <w:t>QUINTO.</w:t>
      </w:r>
      <w:r w:rsidRPr="002B06FF">
        <w:rPr>
          <w:rFonts w:ascii="Palatino Linotype" w:eastAsia="MS Mincho" w:hAnsi="Palatino Linotype" w:cs="Times New Roman"/>
        </w:rPr>
        <w:t xml:space="preserve"> Se hace del conocimiento de </w:t>
      </w:r>
      <w:r w:rsidR="00C14468" w:rsidRPr="00C14468">
        <w:rPr>
          <w:rFonts w:ascii="Palatino Linotype" w:eastAsia="Calibri" w:hAnsi="Palatino Linotype" w:cs="Arial"/>
          <w:b/>
          <w:highlight w:val="black"/>
        </w:rPr>
        <w:t>------------------------------</w:t>
      </w:r>
      <w:bookmarkStart w:id="80" w:name="_GoBack"/>
      <w:bookmarkEnd w:id="80"/>
      <w:r w:rsidRPr="002B06FF">
        <w:rPr>
          <w:rFonts w:ascii="Palatino Linotype" w:hAnsi="Palatino Linotype"/>
        </w:rPr>
        <w:t xml:space="preserve"> </w:t>
      </w:r>
      <w:r w:rsidRPr="002B06FF">
        <w:rPr>
          <w:rFonts w:ascii="Palatino Linotype" w:eastAsia="MS Mincho" w:hAnsi="Palatino Linotype" w:cs="Times New Roman"/>
        </w:rPr>
        <w:t xml:space="preserve">que, de conformidad con lo establecido en el artículo 196 de la Ley de Transparencia y Acceso a la Información Pública del Estado de México y Municipios, en caso de que considere </w:t>
      </w:r>
      <w:proofErr w:type="gramStart"/>
      <w:r w:rsidRPr="002B06FF">
        <w:rPr>
          <w:rFonts w:ascii="Palatino Linotype" w:eastAsia="MS Mincho" w:hAnsi="Palatino Linotype" w:cs="Times New Roman"/>
        </w:rPr>
        <w:t>que</w:t>
      </w:r>
      <w:proofErr w:type="gramEnd"/>
      <w:r w:rsidRPr="002B06FF">
        <w:rPr>
          <w:rFonts w:ascii="Palatino Linotype" w:eastAsia="MS Mincho" w:hAnsi="Palatino Linotype" w:cs="Times New Roman"/>
        </w:rPr>
        <w:t xml:space="preserve"> la resolución le cause algún perjuicio podrá impugnarla </w:t>
      </w:r>
      <w:r w:rsidRPr="002B06FF">
        <w:rPr>
          <w:rFonts w:ascii="Palatino Linotype" w:eastAsia="MS Mincho" w:hAnsi="Palatino Linotype" w:cs="Times New Roman"/>
          <w:bCs/>
        </w:rPr>
        <w:t>vía juicio de amparo</w:t>
      </w:r>
      <w:r w:rsidRPr="002B06FF">
        <w:rPr>
          <w:rFonts w:ascii="Palatino Linotype" w:eastAsia="MS Mincho" w:hAnsi="Palatino Linotype" w:cs="Times New Roman"/>
        </w:rPr>
        <w:t> en los términos de las leyes aplicables.</w:t>
      </w:r>
    </w:p>
    <w:p w14:paraId="0F03BE31" w14:textId="77777777" w:rsidR="00813A6B" w:rsidRPr="002B06FF" w:rsidRDefault="00813A6B" w:rsidP="002B06FF">
      <w:pPr>
        <w:autoSpaceDE w:val="0"/>
        <w:autoSpaceDN w:val="0"/>
        <w:adjustRightInd w:val="0"/>
        <w:spacing w:line="360" w:lineRule="auto"/>
        <w:ind w:right="49"/>
        <w:jc w:val="both"/>
        <w:rPr>
          <w:rFonts w:ascii="Palatino Linotype" w:eastAsia="MS Mincho" w:hAnsi="Palatino Linotype" w:cs="Times New Roman"/>
        </w:rPr>
      </w:pPr>
    </w:p>
    <w:bookmarkEnd w:id="76"/>
    <w:bookmarkEnd w:id="77"/>
    <w:bookmarkEnd w:id="78"/>
    <w:bookmarkEnd w:id="79"/>
    <w:p w14:paraId="4EC3BBC7" w14:textId="7F085E33" w:rsidR="00F44053" w:rsidRPr="002B06FF" w:rsidRDefault="00F44053" w:rsidP="002B06FF">
      <w:pPr>
        <w:tabs>
          <w:tab w:val="left" w:pos="0"/>
        </w:tabs>
        <w:spacing w:line="360" w:lineRule="auto"/>
        <w:ind w:right="49"/>
        <w:jc w:val="both"/>
        <w:rPr>
          <w:rFonts w:ascii="Palatino Linotype" w:hAnsi="Palatino Linotype" w:cs="Arial"/>
        </w:rPr>
      </w:pPr>
      <w:r w:rsidRPr="002B06FF">
        <w:rPr>
          <w:rFonts w:ascii="Palatino Linotype" w:hAnsi="Palatino Linotype" w:cs="Arial"/>
        </w:rPr>
        <w:t>ASÍ LO RESUELVE, POR UNANIMIDAD DE VOTOS, EL PLENO DEL</w:t>
      </w:r>
      <w:r w:rsidRPr="002B06FF">
        <w:rPr>
          <w:rFonts w:ascii="Palatino Linotype" w:eastAsia="Arial Unicode MS" w:hAnsi="Palatino Linotype" w:cs="Arial"/>
        </w:rPr>
        <w:t xml:space="preserve"> INSTITUTO DE TRANSPARENCIA, ACCESO A LA INFORMACIÓN PÚBLICA Y PROTECCIÓN DE DATOS PERSONALES DEL ESTADO DE MÉXICO Y MUNICIPIOS</w:t>
      </w:r>
      <w:r w:rsidRPr="002B06FF">
        <w:rPr>
          <w:rFonts w:ascii="Palatino Linotype" w:hAnsi="Palatino Linotype" w:cs="Arial"/>
        </w:rPr>
        <w:t>, CONFORMADO POR LOS COMISIONADOS ZULEMA MARTÍNEZ SÁNCHEZ; EVA ABAID YAPUR</w:t>
      </w:r>
      <w:r w:rsidR="002B06FF">
        <w:rPr>
          <w:rFonts w:ascii="Palatino Linotype" w:hAnsi="Palatino Linotype" w:cs="Arial"/>
        </w:rPr>
        <w:t xml:space="preserve"> CON AUSENCIA JUSTIFICADA</w:t>
      </w:r>
      <w:r w:rsidRPr="002B06FF">
        <w:rPr>
          <w:rFonts w:ascii="Palatino Linotype" w:hAnsi="Palatino Linotype" w:cs="Arial"/>
        </w:rPr>
        <w:t xml:space="preserve">; JOSÉ GUADALUPE </w:t>
      </w:r>
      <w:r w:rsidR="002B06FF">
        <w:rPr>
          <w:rFonts w:ascii="Palatino Linotype" w:hAnsi="Palatino Linotype" w:cs="Arial"/>
        </w:rPr>
        <w:t xml:space="preserve">LUNA HERNÁNDEZ; JAVIER MARTÍNEZ CRUZ EMITIENDO VOTO PARTICULAR </w:t>
      </w:r>
      <w:r w:rsidRPr="002B06FF">
        <w:rPr>
          <w:rFonts w:ascii="Palatino Linotype" w:hAnsi="Palatino Linotype" w:cs="Arial"/>
        </w:rPr>
        <w:t xml:space="preserve">Y LUIS GUSTAVO PARRA NORIEGA; EN LA </w:t>
      </w:r>
      <w:r w:rsidR="00A46B3F" w:rsidRPr="002B06FF">
        <w:rPr>
          <w:rFonts w:ascii="Palatino Linotype" w:hAnsi="Palatino Linotype" w:cs="Arial"/>
        </w:rPr>
        <w:t>VIGÉSIMA</w:t>
      </w:r>
      <w:r w:rsidR="003D47A6" w:rsidRPr="002B06FF">
        <w:rPr>
          <w:rFonts w:ascii="Palatino Linotype" w:hAnsi="Palatino Linotype" w:cs="Arial"/>
        </w:rPr>
        <w:t xml:space="preserve"> </w:t>
      </w:r>
      <w:r w:rsidRPr="002B06FF">
        <w:rPr>
          <w:rFonts w:ascii="Palatino Linotype" w:hAnsi="Palatino Linotype" w:cs="Arial"/>
        </w:rPr>
        <w:t xml:space="preserve">SESIÓN ORDINARIA CELEBRADA EL </w:t>
      </w:r>
      <w:r w:rsidR="003D47A6" w:rsidRPr="002B06FF">
        <w:rPr>
          <w:rFonts w:ascii="Palatino Linotype" w:hAnsi="Palatino Linotype" w:cs="Arial"/>
        </w:rPr>
        <w:t>VEINTI</w:t>
      </w:r>
      <w:r w:rsidR="00A46B3F" w:rsidRPr="002B06FF">
        <w:rPr>
          <w:rFonts w:ascii="Palatino Linotype" w:hAnsi="Palatino Linotype" w:cs="Arial"/>
        </w:rPr>
        <w:t xml:space="preserve">NUEVE </w:t>
      </w:r>
      <w:r w:rsidRPr="002B06FF">
        <w:rPr>
          <w:rFonts w:ascii="Palatino Linotype" w:hAnsi="Palatino Linotype" w:cs="Arial"/>
        </w:rPr>
        <w:t xml:space="preserve">DE </w:t>
      </w:r>
      <w:r w:rsidR="00A46B3F" w:rsidRPr="002B06FF">
        <w:rPr>
          <w:rFonts w:ascii="Palatino Linotype" w:hAnsi="Palatino Linotype" w:cs="Arial"/>
        </w:rPr>
        <w:t>MAYO</w:t>
      </w:r>
      <w:r w:rsidRPr="002B06FF">
        <w:rPr>
          <w:rFonts w:ascii="Palatino Linotype" w:hAnsi="Palatino Linotype" w:cs="Arial"/>
        </w:rPr>
        <w:t xml:space="preserve"> DE DOS MIL DIECINUEVE, ANTE EL SECRETARIO TÉCNICO DEL PLENO, </w:t>
      </w:r>
      <w:r w:rsidRPr="002B06FF">
        <w:rPr>
          <w:rFonts w:ascii="Palatino Linotype" w:hAnsi="Palatino Linotype"/>
        </w:rPr>
        <w:t>ALEXIS TAPIA RAMÍREZ</w:t>
      </w:r>
      <w:r w:rsidRPr="002B06FF">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2B06FF" w14:paraId="1DE52EC4" w14:textId="77777777" w:rsidTr="00DE01D1">
        <w:trPr>
          <w:jc w:val="center"/>
        </w:trPr>
        <w:tc>
          <w:tcPr>
            <w:tcW w:w="9351" w:type="dxa"/>
            <w:gridSpan w:val="2"/>
          </w:tcPr>
          <w:p w14:paraId="4607B056" w14:textId="27AA1510" w:rsidR="00F44053" w:rsidRPr="002B06FF" w:rsidRDefault="002B06FF" w:rsidP="002B06FF">
            <w:pPr>
              <w:tabs>
                <w:tab w:val="left" w:pos="0"/>
              </w:tabs>
              <w:spacing w:line="360" w:lineRule="auto"/>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1312" behindDoc="0" locked="0" layoutInCell="1" allowOverlap="1" wp14:anchorId="42F6BDF6" wp14:editId="33BF6432">
                      <wp:simplePos x="0" y="0"/>
                      <wp:positionH relativeFrom="column">
                        <wp:posOffset>174429</wp:posOffset>
                      </wp:positionH>
                      <wp:positionV relativeFrom="paragraph">
                        <wp:posOffset>38001</wp:posOffset>
                      </wp:positionV>
                      <wp:extent cx="5477607" cy="2013439"/>
                      <wp:effectExtent l="38100" t="38100" r="66040" b="82550"/>
                      <wp:wrapNone/>
                      <wp:docPr id="3" name="Conector recto 3"/>
                      <wp:cNvGraphicFramePr/>
                      <a:graphic xmlns:a="http://schemas.openxmlformats.org/drawingml/2006/main">
                        <a:graphicData uri="http://schemas.microsoft.com/office/word/2010/wordprocessingShape">
                          <wps:wsp>
                            <wps:cNvCnPr/>
                            <wps:spPr>
                              <a:xfrm>
                                <a:off x="0" y="0"/>
                                <a:ext cx="5477607" cy="201343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1037A7"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75pt,3pt" to="445.0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" strokecolor="#4f81bd [3204]" strokeweight="2pt">
                      <v:shadow on="t" color="black" opacity="24903f" origin=",.5" offset="0,.55556mm"/>
                    </v:line>
                  </w:pict>
                </mc:Fallback>
              </mc:AlternateContent>
            </w:r>
          </w:p>
          <w:p w14:paraId="3004B46D" w14:textId="77777777" w:rsidR="00F44053" w:rsidRPr="002B06FF" w:rsidRDefault="00F44053" w:rsidP="002B06FF">
            <w:pPr>
              <w:tabs>
                <w:tab w:val="left" w:pos="0"/>
              </w:tabs>
              <w:spacing w:line="360" w:lineRule="auto"/>
              <w:jc w:val="center"/>
              <w:rPr>
                <w:rFonts w:ascii="Palatino Linotype" w:hAnsi="Palatino Linotype" w:cs="Arial"/>
                <w:b/>
              </w:rPr>
            </w:pPr>
          </w:p>
          <w:p w14:paraId="3F8A83A1" w14:textId="77777777" w:rsidR="00F44053" w:rsidRPr="002B06FF" w:rsidRDefault="00F44053" w:rsidP="002B06FF">
            <w:pPr>
              <w:tabs>
                <w:tab w:val="left" w:pos="0"/>
              </w:tabs>
              <w:spacing w:line="360" w:lineRule="auto"/>
              <w:jc w:val="center"/>
              <w:rPr>
                <w:rFonts w:ascii="Palatino Linotype" w:hAnsi="Palatino Linotype" w:cs="Arial"/>
                <w:b/>
              </w:rPr>
            </w:pPr>
          </w:p>
          <w:p w14:paraId="3FE87CA6" w14:textId="77777777" w:rsidR="00F44053" w:rsidRPr="002B06FF" w:rsidRDefault="00F44053" w:rsidP="002B06FF">
            <w:pPr>
              <w:tabs>
                <w:tab w:val="left" w:pos="0"/>
              </w:tabs>
              <w:spacing w:line="360" w:lineRule="auto"/>
              <w:jc w:val="center"/>
              <w:rPr>
                <w:rFonts w:ascii="Palatino Linotype" w:hAnsi="Palatino Linotype" w:cs="Arial"/>
                <w:b/>
              </w:rPr>
            </w:pPr>
          </w:p>
          <w:p w14:paraId="5502B8E1" w14:textId="77777777" w:rsidR="00F44053" w:rsidRPr="002B06FF" w:rsidRDefault="00F44053" w:rsidP="002B06FF">
            <w:pPr>
              <w:tabs>
                <w:tab w:val="left" w:pos="0"/>
              </w:tabs>
              <w:spacing w:line="360" w:lineRule="auto"/>
              <w:jc w:val="center"/>
              <w:rPr>
                <w:rFonts w:ascii="Palatino Linotype" w:hAnsi="Palatino Linotype" w:cs="Arial"/>
                <w:b/>
              </w:rPr>
            </w:pPr>
          </w:p>
          <w:p w14:paraId="4C563E90" w14:textId="77777777" w:rsidR="002B06FF" w:rsidRDefault="002B06FF" w:rsidP="002B06FF">
            <w:pPr>
              <w:tabs>
                <w:tab w:val="left" w:pos="0"/>
              </w:tabs>
              <w:spacing w:line="360" w:lineRule="auto"/>
              <w:jc w:val="center"/>
              <w:rPr>
                <w:rFonts w:ascii="Palatino Linotype" w:hAnsi="Palatino Linotype" w:cs="Arial"/>
                <w:b/>
              </w:rPr>
            </w:pPr>
          </w:p>
          <w:p w14:paraId="647B8201"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Zulema Martínez Sánchez</w:t>
            </w:r>
          </w:p>
          <w:p w14:paraId="71373A46"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rPr>
              <w:t>Comisionada Presidenta</w:t>
            </w:r>
          </w:p>
          <w:p w14:paraId="5F3C0DAA" w14:textId="5E7BBEDE"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 xml:space="preserve">(RÚBRICA) </w:t>
            </w:r>
          </w:p>
        </w:tc>
      </w:tr>
      <w:tr w:rsidR="00F44053" w:rsidRPr="002B06FF" w14:paraId="7DC3B11C" w14:textId="77777777" w:rsidTr="00DE01D1">
        <w:trPr>
          <w:jc w:val="center"/>
        </w:trPr>
        <w:tc>
          <w:tcPr>
            <w:tcW w:w="4338" w:type="dxa"/>
          </w:tcPr>
          <w:p w14:paraId="692D29D2" w14:textId="77777777" w:rsidR="00F44053" w:rsidRPr="002B06FF" w:rsidRDefault="00F44053" w:rsidP="002B06FF">
            <w:pPr>
              <w:tabs>
                <w:tab w:val="left" w:pos="0"/>
              </w:tabs>
              <w:spacing w:line="360" w:lineRule="auto"/>
              <w:rPr>
                <w:rFonts w:ascii="Palatino Linotype" w:hAnsi="Palatino Linotype" w:cs="Arial"/>
                <w:b/>
              </w:rPr>
            </w:pPr>
          </w:p>
          <w:p w14:paraId="04AA4944"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 xml:space="preserve">Eva </w:t>
            </w:r>
            <w:proofErr w:type="spellStart"/>
            <w:r w:rsidRPr="002B06FF">
              <w:rPr>
                <w:rFonts w:ascii="Palatino Linotype" w:hAnsi="Palatino Linotype" w:cs="Arial"/>
                <w:b/>
              </w:rPr>
              <w:t>Abaid</w:t>
            </w:r>
            <w:proofErr w:type="spellEnd"/>
            <w:r w:rsidRPr="002B06FF">
              <w:rPr>
                <w:rFonts w:ascii="Palatino Linotype" w:hAnsi="Palatino Linotype" w:cs="Arial"/>
                <w:b/>
              </w:rPr>
              <w:t xml:space="preserve"> </w:t>
            </w:r>
            <w:proofErr w:type="spellStart"/>
            <w:r w:rsidRPr="002B06FF">
              <w:rPr>
                <w:rFonts w:ascii="Palatino Linotype" w:hAnsi="Palatino Linotype" w:cs="Arial"/>
                <w:b/>
              </w:rPr>
              <w:t>Yapur</w:t>
            </w:r>
            <w:proofErr w:type="spellEnd"/>
          </w:p>
          <w:p w14:paraId="13C95F5E" w14:textId="77777777" w:rsidR="00F44053" w:rsidRPr="002B06FF" w:rsidRDefault="00F44053" w:rsidP="002B06FF">
            <w:pPr>
              <w:tabs>
                <w:tab w:val="left" w:pos="0"/>
              </w:tabs>
              <w:spacing w:line="360" w:lineRule="auto"/>
              <w:jc w:val="center"/>
              <w:rPr>
                <w:rFonts w:ascii="Palatino Linotype" w:hAnsi="Palatino Linotype" w:cs="Arial"/>
              </w:rPr>
            </w:pPr>
            <w:r w:rsidRPr="002B06FF">
              <w:rPr>
                <w:rFonts w:ascii="Palatino Linotype" w:hAnsi="Palatino Linotype" w:cs="Arial"/>
              </w:rPr>
              <w:t>Comisionada</w:t>
            </w:r>
          </w:p>
          <w:p w14:paraId="2F5C4C53" w14:textId="70626DF7" w:rsidR="00F44053" w:rsidRPr="002B06FF" w:rsidRDefault="002B06FF" w:rsidP="002B06FF">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F44053" w:rsidRPr="002B06FF">
              <w:rPr>
                <w:rFonts w:ascii="Palatino Linotype" w:hAnsi="Palatino Linotype" w:cs="Arial"/>
                <w:b/>
              </w:rPr>
              <w:t>)</w:t>
            </w:r>
          </w:p>
        </w:tc>
        <w:tc>
          <w:tcPr>
            <w:tcW w:w="5013" w:type="dxa"/>
          </w:tcPr>
          <w:p w14:paraId="6B5C3F6D" w14:textId="77777777" w:rsidR="00F44053" w:rsidRPr="002B06FF" w:rsidRDefault="00F44053" w:rsidP="002B06FF">
            <w:pPr>
              <w:tabs>
                <w:tab w:val="left" w:pos="0"/>
              </w:tabs>
              <w:spacing w:line="360" w:lineRule="auto"/>
              <w:rPr>
                <w:rFonts w:ascii="Palatino Linotype" w:hAnsi="Palatino Linotype" w:cs="Arial"/>
                <w:b/>
              </w:rPr>
            </w:pPr>
          </w:p>
          <w:p w14:paraId="4CFA24DE"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José Guadalupe Luna Hernández</w:t>
            </w:r>
          </w:p>
          <w:p w14:paraId="3365449F" w14:textId="77777777" w:rsidR="00F44053" w:rsidRPr="002B06FF" w:rsidRDefault="00F44053" w:rsidP="002B06FF">
            <w:pPr>
              <w:tabs>
                <w:tab w:val="left" w:pos="0"/>
              </w:tabs>
              <w:spacing w:line="360" w:lineRule="auto"/>
              <w:jc w:val="center"/>
              <w:rPr>
                <w:rFonts w:ascii="Palatino Linotype" w:hAnsi="Palatino Linotype" w:cs="Arial"/>
              </w:rPr>
            </w:pPr>
            <w:r w:rsidRPr="002B06FF">
              <w:rPr>
                <w:rFonts w:ascii="Palatino Linotype" w:hAnsi="Palatino Linotype" w:cs="Arial"/>
              </w:rPr>
              <w:t>Comisionado</w:t>
            </w:r>
          </w:p>
          <w:p w14:paraId="4F0657C9"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(RÚBRICA)</w:t>
            </w:r>
          </w:p>
          <w:p w14:paraId="4162938F" w14:textId="77777777" w:rsidR="00F44053" w:rsidRPr="002B06FF" w:rsidRDefault="00F44053" w:rsidP="002B06FF">
            <w:pPr>
              <w:tabs>
                <w:tab w:val="left" w:pos="0"/>
              </w:tabs>
              <w:spacing w:line="360" w:lineRule="auto"/>
              <w:jc w:val="center"/>
              <w:rPr>
                <w:rFonts w:ascii="Palatino Linotype" w:hAnsi="Palatino Linotype" w:cs="Arial"/>
                <w:b/>
              </w:rPr>
            </w:pPr>
          </w:p>
        </w:tc>
      </w:tr>
      <w:tr w:rsidR="00F44053" w:rsidRPr="002B06FF" w14:paraId="2E91BC54" w14:textId="77777777" w:rsidTr="00DE01D1">
        <w:trPr>
          <w:jc w:val="center"/>
        </w:trPr>
        <w:tc>
          <w:tcPr>
            <w:tcW w:w="4338" w:type="dxa"/>
          </w:tcPr>
          <w:p w14:paraId="2C3FCD3E" w14:textId="77777777" w:rsidR="00F44053" w:rsidRPr="002B06FF" w:rsidRDefault="00F44053" w:rsidP="002B06FF">
            <w:pPr>
              <w:tabs>
                <w:tab w:val="left" w:pos="0"/>
              </w:tabs>
              <w:spacing w:line="360" w:lineRule="auto"/>
              <w:rPr>
                <w:rFonts w:ascii="Palatino Linotype" w:hAnsi="Palatino Linotype" w:cs="Arial"/>
                <w:b/>
              </w:rPr>
            </w:pPr>
          </w:p>
          <w:p w14:paraId="26B18922"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Javier Martínez Cruz</w:t>
            </w:r>
          </w:p>
          <w:p w14:paraId="03E6AD61" w14:textId="77777777" w:rsidR="00F44053" w:rsidRPr="002B06FF" w:rsidRDefault="00F44053" w:rsidP="002B06FF">
            <w:pPr>
              <w:tabs>
                <w:tab w:val="left" w:pos="0"/>
              </w:tabs>
              <w:spacing w:line="360" w:lineRule="auto"/>
              <w:jc w:val="center"/>
              <w:rPr>
                <w:rFonts w:ascii="Palatino Linotype" w:hAnsi="Palatino Linotype" w:cs="Arial"/>
              </w:rPr>
            </w:pPr>
            <w:r w:rsidRPr="002B06FF">
              <w:rPr>
                <w:rFonts w:ascii="Palatino Linotype" w:hAnsi="Palatino Linotype" w:cs="Arial"/>
              </w:rPr>
              <w:t>Comisionado</w:t>
            </w:r>
          </w:p>
          <w:p w14:paraId="4396156A"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(RÚBRICA)</w:t>
            </w:r>
          </w:p>
        </w:tc>
        <w:tc>
          <w:tcPr>
            <w:tcW w:w="5013" w:type="dxa"/>
          </w:tcPr>
          <w:p w14:paraId="3AD59218" w14:textId="77777777" w:rsidR="00F44053" w:rsidRPr="002B06FF" w:rsidRDefault="00F44053" w:rsidP="002B06FF">
            <w:pPr>
              <w:tabs>
                <w:tab w:val="left" w:pos="0"/>
              </w:tabs>
              <w:spacing w:line="360" w:lineRule="auto"/>
              <w:rPr>
                <w:rFonts w:ascii="Palatino Linotype" w:hAnsi="Palatino Linotype" w:cs="Arial"/>
                <w:b/>
              </w:rPr>
            </w:pPr>
          </w:p>
          <w:p w14:paraId="2E52803B"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Luis Gustavo Parra Noriega</w:t>
            </w:r>
          </w:p>
          <w:p w14:paraId="2E0E2549" w14:textId="77777777" w:rsidR="00F44053" w:rsidRPr="002B06FF" w:rsidRDefault="00F44053" w:rsidP="002B06FF">
            <w:pPr>
              <w:tabs>
                <w:tab w:val="left" w:pos="0"/>
              </w:tabs>
              <w:spacing w:line="360" w:lineRule="auto"/>
              <w:jc w:val="center"/>
              <w:rPr>
                <w:rFonts w:ascii="Palatino Linotype" w:hAnsi="Palatino Linotype" w:cs="Arial"/>
              </w:rPr>
            </w:pPr>
            <w:r w:rsidRPr="002B06FF">
              <w:rPr>
                <w:rFonts w:ascii="Palatino Linotype" w:hAnsi="Palatino Linotype" w:cs="Arial"/>
              </w:rPr>
              <w:t>Comisionado</w:t>
            </w:r>
          </w:p>
          <w:p w14:paraId="6FB930CB"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(RÚBRICA)</w:t>
            </w:r>
          </w:p>
        </w:tc>
      </w:tr>
      <w:tr w:rsidR="00F44053" w:rsidRPr="002B06FF" w14:paraId="3CBD3E63" w14:textId="77777777" w:rsidTr="00DE01D1">
        <w:trPr>
          <w:trHeight w:val="2063"/>
          <w:jc w:val="center"/>
        </w:trPr>
        <w:tc>
          <w:tcPr>
            <w:tcW w:w="9351" w:type="dxa"/>
            <w:gridSpan w:val="2"/>
          </w:tcPr>
          <w:p w14:paraId="2AF0EF93" w14:textId="77777777" w:rsidR="00F44053" w:rsidRPr="002B06FF" w:rsidRDefault="00F44053" w:rsidP="002B06FF">
            <w:pPr>
              <w:tabs>
                <w:tab w:val="left" w:pos="0"/>
              </w:tabs>
              <w:spacing w:line="360" w:lineRule="auto"/>
              <w:rPr>
                <w:rFonts w:ascii="Palatino Linotype" w:hAnsi="Palatino Linotype" w:cs="Arial"/>
                <w:b/>
              </w:rPr>
            </w:pPr>
          </w:p>
          <w:p w14:paraId="782395D1" w14:textId="77777777" w:rsidR="00F44053" w:rsidRPr="002B06FF" w:rsidRDefault="00F44053" w:rsidP="002B06FF">
            <w:pPr>
              <w:tabs>
                <w:tab w:val="left" w:pos="0"/>
              </w:tabs>
              <w:spacing w:line="360" w:lineRule="auto"/>
              <w:rPr>
                <w:rFonts w:ascii="Palatino Linotype" w:hAnsi="Palatino Linotype" w:cs="Arial"/>
                <w:b/>
                <w:sz w:val="8"/>
              </w:rPr>
            </w:pPr>
          </w:p>
          <w:p w14:paraId="083774B5" w14:textId="77777777"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Alexis Tapia Ramírez</w:t>
            </w:r>
          </w:p>
          <w:p w14:paraId="5284E7F2" w14:textId="77777777" w:rsidR="00F44053" w:rsidRPr="002B06FF" w:rsidRDefault="00F44053" w:rsidP="002B06FF">
            <w:pPr>
              <w:tabs>
                <w:tab w:val="left" w:pos="0"/>
              </w:tabs>
              <w:spacing w:line="360" w:lineRule="auto"/>
              <w:jc w:val="center"/>
              <w:rPr>
                <w:rFonts w:ascii="Palatino Linotype" w:hAnsi="Palatino Linotype" w:cs="Arial"/>
              </w:rPr>
            </w:pPr>
            <w:r w:rsidRPr="002B06FF">
              <w:rPr>
                <w:rFonts w:ascii="Palatino Linotype" w:hAnsi="Palatino Linotype" w:cs="Arial"/>
              </w:rPr>
              <w:t>Secretario Técnico del Pleno</w:t>
            </w:r>
          </w:p>
          <w:p w14:paraId="06A9D782" w14:textId="507391ED" w:rsidR="00F44053" w:rsidRPr="002B06FF" w:rsidRDefault="00F44053" w:rsidP="002B06FF">
            <w:pPr>
              <w:tabs>
                <w:tab w:val="left" w:pos="0"/>
              </w:tabs>
              <w:spacing w:line="360" w:lineRule="auto"/>
              <w:jc w:val="center"/>
              <w:rPr>
                <w:rFonts w:ascii="Palatino Linotype" w:hAnsi="Palatino Linotype" w:cs="Arial"/>
                <w:b/>
              </w:rPr>
            </w:pPr>
            <w:r w:rsidRPr="002B06FF">
              <w:rPr>
                <w:rFonts w:ascii="Palatino Linotype" w:hAnsi="Palatino Linotype" w:cs="Arial"/>
                <w:b/>
              </w:rPr>
              <w:t>(RÚBRICA)</w:t>
            </w:r>
          </w:p>
        </w:tc>
      </w:tr>
    </w:tbl>
    <w:p w14:paraId="2A5E9E20" w14:textId="2FD88554" w:rsidR="00F44053" w:rsidRPr="002B06FF" w:rsidRDefault="00F44053" w:rsidP="002B06FF">
      <w:pPr>
        <w:tabs>
          <w:tab w:val="left" w:pos="0"/>
        </w:tabs>
        <w:spacing w:line="360" w:lineRule="auto"/>
        <w:jc w:val="both"/>
        <w:rPr>
          <w:rFonts w:ascii="Palatino Linotype" w:eastAsia="MS Mincho" w:hAnsi="Palatino Linotype" w:cs="Arial"/>
          <w:i/>
        </w:rPr>
      </w:pPr>
      <w:r w:rsidRPr="002B06FF">
        <w:rPr>
          <w:rFonts w:ascii="Palatino Linotype" w:hAnsi="Palatino Linotype" w:cs="Arial"/>
        </w:rPr>
        <w:t xml:space="preserve">Esta hoja corresponde a la resolución de fecha </w:t>
      </w:r>
      <w:r w:rsidR="003D47A6" w:rsidRPr="002B06FF">
        <w:rPr>
          <w:rFonts w:ascii="Palatino Linotype" w:hAnsi="Palatino Linotype" w:cs="Arial"/>
        </w:rPr>
        <w:t>veinti</w:t>
      </w:r>
      <w:r w:rsidR="00A46B3F" w:rsidRPr="002B06FF">
        <w:rPr>
          <w:rFonts w:ascii="Palatino Linotype" w:hAnsi="Palatino Linotype" w:cs="Arial"/>
        </w:rPr>
        <w:t>nueve</w:t>
      </w:r>
      <w:r w:rsidRPr="002B06FF">
        <w:rPr>
          <w:rFonts w:ascii="Palatino Linotype" w:hAnsi="Palatino Linotype" w:cs="Arial"/>
        </w:rPr>
        <w:t xml:space="preserve"> de </w:t>
      </w:r>
      <w:r w:rsidR="00A46B3F" w:rsidRPr="002B06FF">
        <w:rPr>
          <w:rFonts w:ascii="Palatino Linotype" w:hAnsi="Palatino Linotype" w:cs="Arial"/>
        </w:rPr>
        <w:t>may</w:t>
      </w:r>
      <w:r w:rsidRPr="002B06FF">
        <w:rPr>
          <w:rFonts w:ascii="Palatino Linotype" w:hAnsi="Palatino Linotype" w:cs="Arial"/>
        </w:rPr>
        <w:t>o de dos mil diecinueve, emitida en el recurso de revisión</w:t>
      </w:r>
      <w:r w:rsidRPr="002B06FF">
        <w:rPr>
          <w:rFonts w:ascii="Palatino Linotype" w:hAnsi="Palatino Linotype" w:cs="Arial"/>
          <w:b/>
        </w:rPr>
        <w:t xml:space="preserve"> </w:t>
      </w:r>
      <w:r w:rsidRPr="002B06FF">
        <w:rPr>
          <w:rFonts w:ascii="Palatino Linotype" w:hAnsi="Palatino Linotype" w:cs="Arial"/>
          <w:b/>
          <w:bCs/>
        </w:rPr>
        <w:t>0</w:t>
      </w:r>
      <w:r w:rsidR="00A46B3F" w:rsidRPr="002B06FF">
        <w:rPr>
          <w:rFonts w:ascii="Palatino Linotype" w:hAnsi="Palatino Linotype" w:cs="Arial"/>
          <w:b/>
          <w:bCs/>
        </w:rPr>
        <w:t>1813</w:t>
      </w:r>
      <w:r w:rsidRPr="002B06FF">
        <w:rPr>
          <w:rFonts w:ascii="Palatino Linotype" w:hAnsi="Palatino Linotype" w:cs="Arial"/>
          <w:b/>
          <w:bCs/>
        </w:rPr>
        <w:t>/INFOEM/IP/RR/2019</w:t>
      </w:r>
      <w:r w:rsidR="00A46B3F" w:rsidRPr="002B06FF">
        <w:rPr>
          <w:rFonts w:ascii="Palatino Linotype" w:hAnsi="Palatino Linotype" w:cs="Arial"/>
          <w:b/>
          <w:bCs/>
        </w:rPr>
        <w:t xml:space="preserve"> y acumulado</w:t>
      </w:r>
      <w:r w:rsidRPr="002B06FF">
        <w:rPr>
          <w:rFonts w:ascii="Palatino Linotype" w:hAnsi="Palatino Linotype" w:cs="Arial"/>
          <w:b/>
          <w:bCs/>
        </w:rPr>
        <w:t>.</w:t>
      </w:r>
      <w:bookmarkEnd w:id="42"/>
      <w:bookmarkEnd w:id="43"/>
      <w:bookmarkEnd w:id="50"/>
    </w:p>
    <w:sectPr w:rsidR="00F44053" w:rsidRPr="002B06FF" w:rsidSect="004B5677">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C48BF" w14:textId="77777777" w:rsidR="009963BF" w:rsidRDefault="009963BF" w:rsidP="00587366">
      <w:r>
        <w:separator/>
      </w:r>
    </w:p>
  </w:endnote>
  <w:endnote w:type="continuationSeparator" w:id="0">
    <w:p w14:paraId="6C59D323" w14:textId="77777777" w:rsidR="009963BF" w:rsidRDefault="009963B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E021C" w:rsidRPr="00883450" w:rsidRDefault="007E021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4468">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4468">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77777777" w:rsidR="007E021C" w:rsidRDefault="007E02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E021C" w:rsidRPr="00883450" w:rsidRDefault="007E021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4468" w:rsidRPr="00C144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4468" w:rsidRPr="00C14468">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7E021C" w:rsidRPr="00883450" w:rsidRDefault="007E021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A6258" w14:textId="77777777" w:rsidR="009963BF" w:rsidRDefault="009963BF" w:rsidP="00587366">
      <w:r>
        <w:separator/>
      </w:r>
    </w:p>
  </w:footnote>
  <w:footnote w:type="continuationSeparator" w:id="0">
    <w:p w14:paraId="3D4123B6" w14:textId="77777777" w:rsidR="009963BF" w:rsidRDefault="009963BF" w:rsidP="00587366">
      <w:r>
        <w:continuationSeparator/>
      </w:r>
    </w:p>
  </w:footnote>
  <w:footnote w:id="1">
    <w:p w14:paraId="59BD9AAE" w14:textId="77777777" w:rsidR="007E021C" w:rsidRPr="00F75272" w:rsidRDefault="007E021C" w:rsidP="00B10787">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3E3E03B" w14:textId="77777777" w:rsidR="007E021C" w:rsidRDefault="007E021C" w:rsidP="005A7EB4">
      <w:pPr>
        <w:pStyle w:val="Textonotapie"/>
        <w:jc w:val="both"/>
      </w:pPr>
      <w:r>
        <w:rPr>
          <w:rStyle w:val="Refdenotaalpie"/>
          <w:rFonts w:asciiTheme="majorHAnsi" w:hAnsiTheme="majorHAnsi"/>
        </w:rPr>
        <w:footnoteRef/>
      </w:r>
      <w:r>
        <w:rPr>
          <w:rFonts w:asciiTheme="majorHAnsi" w:hAnsiTheme="majorHAnsi"/>
        </w:rPr>
        <w:t xml:space="preserve"> </w:t>
      </w:r>
      <w:r>
        <w:t>Jurisprudencia “Antecedentes penales. Su existencia no acredita, por sí sola, carencia de probidad y de un modo honesto de vivir.” Sala Superior, 3ª Época. Revista Justicia Electoral 2002, suplemento 5, páginas 32-33, tesis S3EL 015/2001. Registro 920824 consultable en la página electrónica http://sjf.scjn.gob.mx/sjfsist/Documentos/Tesis/922/922626.pdf.</w:t>
      </w:r>
    </w:p>
  </w:footnote>
  <w:footnote w:id="3">
    <w:p w14:paraId="13F65802" w14:textId="77777777" w:rsidR="007E021C" w:rsidRPr="00034B44" w:rsidRDefault="007E021C" w:rsidP="00D05E2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C9AF7AD" w14:textId="77777777" w:rsidR="007E021C" w:rsidRPr="00034B44" w:rsidRDefault="007E021C" w:rsidP="00D05E2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101C9579" w14:textId="77777777" w:rsidR="007E021C" w:rsidRPr="00034B44" w:rsidRDefault="007E021C" w:rsidP="00D05E2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339EEC8B" w14:textId="77777777" w:rsidR="007E021C" w:rsidRPr="00034B44" w:rsidRDefault="007E021C" w:rsidP="00D05E2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2E56310" w14:textId="77777777" w:rsidR="007E021C" w:rsidRPr="00034B44" w:rsidRDefault="007E021C" w:rsidP="00D05E2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166375" w14:textId="77777777" w:rsidR="007E021C" w:rsidRPr="00034B44" w:rsidRDefault="007E021C" w:rsidP="00D05E2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26F26914" w14:textId="77777777" w:rsidR="007E021C" w:rsidRPr="00034B44" w:rsidRDefault="007E021C" w:rsidP="00D05E2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3CB5FB7C" w14:textId="77777777" w:rsidR="007E021C" w:rsidRPr="00034B44" w:rsidRDefault="007E021C" w:rsidP="00D05E20">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C7D8802" w14:textId="77777777" w:rsidR="007E021C" w:rsidRPr="00034B44" w:rsidRDefault="007E021C" w:rsidP="00D05E20">
      <w:pPr>
        <w:pStyle w:val="Textonotapie"/>
        <w:jc w:val="both"/>
        <w:rPr>
          <w:rFonts w:ascii="Palatino Linotype" w:hAnsi="Palatino Linotype"/>
          <w:sz w:val="18"/>
        </w:rPr>
      </w:pPr>
      <w:r w:rsidRPr="00034B44">
        <w:rPr>
          <w:rFonts w:ascii="Palatino Linotype" w:hAnsi="Palatino Linotype"/>
          <w:sz w:val="18"/>
        </w:rPr>
        <w:t xml:space="preserve"> (…)</w:t>
      </w:r>
    </w:p>
    <w:p w14:paraId="66D784E6" w14:textId="77777777" w:rsidR="007E021C" w:rsidRPr="00034B44" w:rsidRDefault="007E021C" w:rsidP="00D05E2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E021C" w:rsidRDefault="007E021C" w:rsidP="001C6012">
    <w:pPr>
      <w:pStyle w:val="Encabezado"/>
      <w:tabs>
        <w:tab w:val="clear" w:pos="4252"/>
        <w:tab w:val="clear" w:pos="8504"/>
        <w:tab w:val="left" w:pos="8460"/>
      </w:tabs>
    </w:pPr>
    <w:r>
      <w:tab/>
    </w:r>
  </w:p>
  <w:p w14:paraId="64F5F23E" w14:textId="390690E5" w:rsidR="007E021C" w:rsidRDefault="007E021C">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E021C" w:rsidRPr="00674A46" w14:paraId="07F2896E" w14:textId="77777777" w:rsidTr="008A5A73">
      <w:trPr>
        <w:trHeight w:val="138"/>
      </w:trPr>
      <w:tc>
        <w:tcPr>
          <w:tcW w:w="3544" w:type="dxa"/>
          <w:vAlign w:val="center"/>
        </w:tcPr>
        <w:p w14:paraId="4A5B1974" w14:textId="3B2AB4E0" w:rsidR="007E021C" w:rsidRPr="00674A46" w:rsidRDefault="007E021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46BC74C" w:rsidR="007E021C" w:rsidRPr="0017265D" w:rsidRDefault="007E021C" w:rsidP="00F0403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1813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7E021C" w:rsidRPr="00674A46" w14:paraId="1B5D8690" w14:textId="77777777" w:rsidTr="008A5A73">
      <w:trPr>
        <w:trHeight w:val="233"/>
      </w:trPr>
      <w:tc>
        <w:tcPr>
          <w:tcW w:w="3544" w:type="dxa"/>
          <w:vAlign w:val="center"/>
        </w:tcPr>
        <w:p w14:paraId="3903F2C6" w14:textId="35D57A2C" w:rsidR="007E021C" w:rsidRPr="00674A46" w:rsidRDefault="007E021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AC15754" w:rsidR="007E021C" w:rsidRPr="00B75F20" w:rsidRDefault="007E021C" w:rsidP="00F04031">
          <w:pPr>
            <w:pStyle w:val="Encabezado"/>
            <w:jc w:val="both"/>
            <w:rPr>
              <w:rFonts w:ascii="Palatino Linotype" w:hAnsi="Palatino Linotype"/>
              <w:b/>
              <w:sz w:val="22"/>
              <w:szCs w:val="22"/>
            </w:rPr>
          </w:pPr>
          <w:r>
            <w:rPr>
              <w:rFonts w:ascii="Palatino Linotype" w:hAnsi="Palatino Linotype"/>
              <w:b/>
              <w:bCs/>
              <w:color w:val="000000"/>
              <w:sz w:val="22"/>
              <w:szCs w:val="22"/>
            </w:rPr>
            <w:t>Ayuntamiento de Melchor Ocampo</w:t>
          </w:r>
        </w:p>
      </w:tc>
    </w:tr>
    <w:tr w:rsidR="007E021C" w:rsidRPr="00674A46" w14:paraId="095EB01B" w14:textId="77777777" w:rsidTr="008A5A73">
      <w:trPr>
        <w:trHeight w:val="321"/>
      </w:trPr>
      <w:tc>
        <w:tcPr>
          <w:tcW w:w="3544" w:type="dxa"/>
          <w:vAlign w:val="center"/>
        </w:tcPr>
        <w:p w14:paraId="6E000A51" w14:textId="25DCC1C7" w:rsidR="007E021C" w:rsidRPr="00674A46" w:rsidRDefault="007E021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E021C" w:rsidRPr="00674A46" w:rsidRDefault="007E021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E021C" w:rsidRDefault="007E021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E021C" w:rsidRDefault="007E021C"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E021C" w:rsidRPr="00674A46" w14:paraId="0A3256F2" w14:textId="77777777" w:rsidTr="008A5A73">
      <w:trPr>
        <w:trHeight w:val="138"/>
      </w:trPr>
      <w:tc>
        <w:tcPr>
          <w:tcW w:w="3261" w:type="dxa"/>
          <w:vAlign w:val="center"/>
        </w:tcPr>
        <w:p w14:paraId="3D80769D" w14:textId="316F11F8" w:rsidR="007E021C" w:rsidRPr="00674A46" w:rsidRDefault="007E021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3313BB6" w:rsidR="007E021C" w:rsidRPr="00674A46" w:rsidRDefault="007E021C" w:rsidP="00F04031">
          <w:pPr>
            <w:pStyle w:val="Encabezado"/>
            <w:rPr>
              <w:rFonts w:ascii="Palatino Linotype" w:hAnsi="Palatino Linotype"/>
              <w:b/>
              <w:sz w:val="22"/>
              <w:szCs w:val="22"/>
            </w:rPr>
          </w:pPr>
          <w:r>
            <w:rPr>
              <w:rFonts w:ascii="Palatino Linotype" w:hAnsi="Palatino Linotype" w:cs="Arial"/>
              <w:b/>
              <w:bCs/>
              <w:sz w:val="22"/>
              <w:szCs w:val="22"/>
              <w:lang w:eastAsia="es-MX"/>
            </w:rPr>
            <w:t>01813/INFOEM/IP/RR/2019 y acumulado</w:t>
          </w:r>
        </w:p>
      </w:tc>
    </w:tr>
    <w:tr w:rsidR="007E021C" w:rsidRPr="00B75F20" w14:paraId="128C8B3C" w14:textId="77777777" w:rsidTr="008A5A73">
      <w:trPr>
        <w:trHeight w:val="233"/>
      </w:trPr>
      <w:tc>
        <w:tcPr>
          <w:tcW w:w="3261" w:type="dxa"/>
          <w:vAlign w:val="center"/>
        </w:tcPr>
        <w:p w14:paraId="483E3371" w14:textId="66B1BC74" w:rsidR="007E021C" w:rsidRPr="00674A46" w:rsidRDefault="007E021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F366081" w:rsidR="007E021C" w:rsidRPr="00B75F20" w:rsidRDefault="00C14468" w:rsidP="00D71D6A">
          <w:pPr>
            <w:pStyle w:val="Encabezado"/>
            <w:ind w:right="234"/>
            <w:rPr>
              <w:rFonts w:ascii="Palatino Linotype" w:hAnsi="Palatino Linotype"/>
              <w:b/>
              <w:sz w:val="22"/>
              <w:szCs w:val="22"/>
            </w:rPr>
          </w:pPr>
          <w:r w:rsidRPr="00C14468">
            <w:rPr>
              <w:rFonts w:ascii="Palatino Linotype" w:hAnsi="Palatino Linotype"/>
              <w:b/>
              <w:highlight w:val="black"/>
            </w:rPr>
            <w:t>-----------------------------</w:t>
          </w:r>
        </w:p>
      </w:tc>
    </w:tr>
    <w:tr w:rsidR="007E021C" w:rsidRPr="00674A46" w14:paraId="41BE0704" w14:textId="77777777" w:rsidTr="008A5A73">
      <w:trPr>
        <w:trHeight w:val="321"/>
      </w:trPr>
      <w:tc>
        <w:tcPr>
          <w:tcW w:w="3261" w:type="dxa"/>
          <w:vAlign w:val="center"/>
        </w:tcPr>
        <w:p w14:paraId="34C64148" w14:textId="10C6C8A9" w:rsidR="007E021C" w:rsidRPr="00674A46" w:rsidRDefault="007E021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4E9BE3E" w:rsidR="007E021C" w:rsidRPr="00674A46" w:rsidRDefault="007E021C" w:rsidP="00F04031">
          <w:pPr>
            <w:pStyle w:val="Encabezado"/>
            <w:jc w:val="both"/>
            <w:rPr>
              <w:rFonts w:ascii="Palatino Linotype" w:hAnsi="Palatino Linotype"/>
              <w:b/>
              <w:sz w:val="22"/>
              <w:szCs w:val="22"/>
            </w:rPr>
          </w:pPr>
          <w:r>
            <w:rPr>
              <w:rFonts w:ascii="Palatino Linotype" w:hAnsi="Palatino Linotype"/>
              <w:b/>
              <w:bCs/>
              <w:color w:val="000000"/>
              <w:sz w:val="22"/>
              <w:szCs w:val="22"/>
            </w:rPr>
            <w:t>Ayuntamiento de Melchor Ocampo</w:t>
          </w:r>
        </w:p>
      </w:tc>
    </w:tr>
    <w:tr w:rsidR="007E021C" w:rsidRPr="00674A46" w14:paraId="0C8B6193" w14:textId="77777777" w:rsidTr="008A5A73">
      <w:trPr>
        <w:trHeight w:val="321"/>
      </w:trPr>
      <w:tc>
        <w:tcPr>
          <w:tcW w:w="3261" w:type="dxa"/>
          <w:vAlign w:val="center"/>
        </w:tcPr>
        <w:p w14:paraId="321FFAFF" w14:textId="40E5A678" w:rsidR="007E021C" w:rsidRPr="00674A46" w:rsidRDefault="007E021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E021C" w:rsidRPr="00674A46" w:rsidRDefault="007E021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E021C" w:rsidRDefault="007E021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B6D06"/>
    <w:multiLevelType w:val="hybridMultilevel"/>
    <w:tmpl w:val="9A82084A"/>
    <w:lvl w:ilvl="0" w:tplc="080A0001">
      <w:start w:val="1"/>
      <w:numFmt w:val="bullet"/>
      <w:lvlText w:val=""/>
      <w:lvlJc w:val="left"/>
      <w:pPr>
        <w:ind w:left="4472" w:hanging="360"/>
      </w:pPr>
      <w:rPr>
        <w:rFonts w:ascii="Symbol" w:hAnsi="Symbol"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952AB2"/>
    <w:multiLevelType w:val="hybridMultilevel"/>
    <w:tmpl w:val="2974CF96"/>
    <w:lvl w:ilvl="0" w:tplc="913C4F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7C03081"/>
    <w:multiLevelType w:val="hybridMultilevel"/>
    <w:tmpl w:val="00006D2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8E2722"/>
    <w:multiLevelType w:val="hybridMultilevel"/>
    <w:tmpl w:val="635631EC"/>
    <w:lvl w:ilvl="0" w:tplc="FBD819D0">
      <w:start w:val="1"/>
      <w:numFmt w:val="decimal"/>
      <w:lvlText w:val="%1."/>
      <w:lvlJc w:val="left"/>
      <w:pPr>
        <w:ind w:left="360" w:hanging="360"/>
      </w:pPr>
      <w:rPr>
        <w:rFonts w:eastAsia="Times New Roman"/>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EB45B83"/>
    <w:multiLevelType w:val="hybridMultilevel"/>
    <w:tmpl w:val="EBB070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59735C"/>
    <w:multiLevelType w:val="hybridMultilevel"/>
    <w:tmpl w:val="E08033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9302F3F"/>
    <w:multiLevelType w:val="hybridMultilevel"/>
    <w:tmpl w:val="6E2861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9D2F94"/>
    <w:multiLevelType w:val="hybridMultilevel"/>
    <w:tmpl w:val="E6A84C1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5F2AC8"/>
    <w:multiLevelType w:val="hybridMultilevel"/>
    <w:tmpl w:val="D5CA45C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5A78EE"/>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F585FA8"/>
    <w:multiLevelType w:val="hybridMultilevel"/>
    <w:tmpl w:val="D400A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6">
    <w:nsid w:val="7A65411F"/>
    <w:multiLevelType w:val="hybridMultilevel"/>
    <w:tmpl w:val="ED50CBF8"/>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22"/>
  </w:num>
  <w:num w:numId="4">
    <w:abstractNumId w:val="3"/>
  </w:num>
  <w:num w:numId="5">
    <w:abstractNumId w:val="7"/>
  </w:num>
  <w:num w:numId="6">
    <w:abstractNumId w:val="20"/>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
  </w:num>
  <w:num w:numId="13">
    <w:abstractNumId w:val="5"/>
  </w:num>
  <w:num w:numId="14">
    <w:abstractNumId w:val="10"/>
  </w:num>
  <w:num w:numId="15">
    <w:abstractNumId w:val="13"/>
  </w:num>
  <w:num w:numId="16">
    <w:abstractNumId w:val="18"/>
  </w:num>
  <w:num w:numId="17">
    <w:abstractNumId w:val="23"/>
  </w:num>
  <w:num w:numId="18">
    <w:abstractNumId w:val="24"/>
  </w:num>
  <w:num w:numId="19">
    <w:abstractNumId w:val="0"/>
  </w:num>
  <w:num w:numId="20">
    <w:abstractNumId w:val="14"/>
  </w:num>
  <w:num w:numId="21">
    <w:abstractNumId w:val="17"/>
  </w:num>
  <w:num w:numId="22">
    <w:abstractNumId w:val="26"/>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6"/>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474"/>
    <w:rsid w:val="00041672"/>
    <w:rsid w:val="0004193F"/>
    <w:rsid w:val="00042380"/>
    <w:rsid w:val="000439C9"/>
    <w:rsid w:val="000444FF"/>
    <w:rsid w:val="000452B4"/>
    <w:rsid w:val="0004686A"/>
    <w:rsid w:val="000468E2"/>
    <w:rsid w:val="00050466"/>
    <w:rsid w:val="00051226"/>
    <w:rsid w:val="00051C5F"/>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34F0"/>
    <w:rsid w:val="000849F1"/>
    <w:rsid w:val="00084D56"/>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32A"/>
    <w:rsid w:val="000C1D19"/>
    <w:rsid w:val="000C2E5F"/>
    <w:rsid w:val="000C3423"/>
    <w:rsid w:val="000C3861"/>
    <w:rsid w:val="000C39F4"/>
    <w:rsid w:val="000C476C"/>
    <w:rsid w:val="000C4A8E"/>
    <w:rsid w:val="000C4FC2"/>
    <w:rsid w:val="000C5854"/>
    <w:rsid w:val="000C5A04"/>
    <w:rsid w:val="000C5AF7"/>
    <w:rsid w:val="000D009C"/>
    <w:rsid w:val="000D0306"/>
    <w:rsid w:val="000D0855"/>
    <w:rsid w:val="000D1806"/>
    <w:rsid w:val="000D1B4C"/>
    <w:rsid w:val="000D1E0F"/>
    <w:rsid w:val="000D3275"/>
    <w:rsid w:val="000D5445"/>
    <w:rsid w:val="000D5A1D"/>
    <w:rsid w:val="000D5DFD"/>
    <w:rsid w:val="000D7090"/>
    <w:rsid w:val="000D7369"/>
    <w:rsid w:val="000D7BDE"/>
    <w:rsid w:val="000E07DC"/>
    <w:rsid w:val="000E11C3"/>
    <w:rsid w:val="000E1DFA"/>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D"/>
    <w:rsid w:val="00101FD5"/>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3705"/>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0BFD"/>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3221"/>
    <w:rsid w:val="001842D9"/>
    <w:rsid w:val="0018435D"/>
    <w:rsid w:val="00184FB9"/>
    <w:rsid w:val="001854A8"/>
    <w:rsid w:val="001854E7"/>
    <w:rsid w:val="00185F07"/>
    <w:rsid w:val="00190999"/>
    <w:rsid w:val="0019100C"/>
    <w:rsid w:val="0019160F"/>
    <w:rsid w:val="0019217F"/>
    <w:rsid w:val="00192E4B"/>
    <w:rsid w:val="00193F46"/>
    <w:rsid w:val="00194538"/>
    <w:rsid w:val="001946FE"/>
    <w:rsid w:val="00196A30"/>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B22"/>
    <w:rsid w:val="00205D9B"/>
    <w:rsid w:val="00206041"/>
    <w:rsid w:val="0020721B"/>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6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665"/>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6FF"/>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2E"/>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448C"/>
    <w:rsid w:val="00316065"/>
    <w:rsid w:val="00316B6F"/>
    <w:rsid w:val="00316BF2"/>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3652"/>
    <w:rsid w:val="00333BE8"/>
    <w:rsid w:val="003344FE"/>
    <w:rsid w:val="00334D3D"/>
    <w:rsid w:val="00335BFE"/>
    <w:rsid w:val="0033608B"/>
    <w:rsid w:val="00336B2C"/>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15BA"/>
    <w:rsid w:val="0035520C"/>
    <w:rsid w:val="00355469"/>
    <w:rsid w:val="00355AEE"/>
    <w:rsid w:val="00355D3B"/>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4561"/>
    <w:rsid w:val="003F607C"/>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C46"/>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A7B"/>
    <w:rsid w:val="00483667"/>
    <w:rsid w:val="0048386B"/>
    <w:rsid w:val="004838DC"/>
    <w:rsid w:val="00483C14"/>
    <w:rsid w:val="00483EF5"/>
    <w:rsid w:val="004841FF"/>
    <w:rsid w:val="0048460C"/>
    <w:rsid w:val="00484BCC"/>
    <w:rsid w:val="00485DB6"/>
    <w:rsid w:val="0048658E"/>
    <w:rsid w:val="004879C2"/>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A7EB4"/>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4F6A"/>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07C"/>
    <w:rsid w:val="006E3145"/>
    <w:rsid w:val="006E3985"/>
    <w:rsid w:val="006E3A2A"/>
    <w:rsid w:val="006E3C4C"/>
    <w:rsid w:val="006E4BD4"/>
    <w:rsid w:val="006E4E2A"/>
    <w:rsid w:val="006E53B0"/>
    <w:rsid w:val="006E5950"/>
    <w:rsid w:val="006E6B65"/>
    <w:rsid w:val="006E6C14"/>
    <w:rsid w:val="006E6D89"/>
    <w:rsid w:val="006E7637"/>
    <w:rsid w:val="006E7CC5"/>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9F"/>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6110"/>
    <w:rsid w:val="007D0032"/>
    <w:rsid w:val="007D0C01"/>
    <w:rsid w:val="007D1411"/>
    <w:rsid w:val="007D2361"/>
    <w:rsid w:val="007D3FBD"/>
    <w:rsid w:val="007D49A0"/>
    <w:rsid w:val="007D5D70"/>
    <w:rsid w:val="007D64FF"/>
    <w:rsid w:val="007D6D78"/>
    <w:rsid w:val="007D6FEB"/>
    <w:rsid w:val="007D79CF"/>
    <w:rsid w:val="007D7B38"/>
    <w:rsid w:val="007D7B66"/>
    <w:rsid w:val="007D7EF3"/>
    <w:rsid w:val="007E021C"/>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3D8"/>
    <w:rsid w:val="007F5C0C"/>
    <w:rsid w:val="007F729E"/>
    <w:rsid w:val="007F763A"/>
    <w:rsid w:val="007F7FB3"/>
    <w:rsid w:val="00800C06"/>
    <w:rsid w:val="00800D9B"/>
    <w:rsid w:val="00800E69"/>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412A"/>
    <w:rsid w:val="00894B33"/>
    <w:rsid w:val="00896532"/>
    <w:rsid w:val="00896AD4"/>
    <w:rsid w:val="008974A5"/>
    <w:rsid w:val="008A015E"/>
    <w:rsid w:val="008A0ACE"/>
    <w:rsid w:val="008A0BCA"/>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3C35"/>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1E7C"/>
    <w:rsid w:val="0094424D"/>
    <w:rsid w:val="00944638"/>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614C"/>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3B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0B"/>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4628"/>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2C6"/>
    <w:rsid w:val="00A42869"/>
    <w:rsid w:val="00A4379F"/>
    <w:rsid w:val="00A4434D"/>
    <w:rsid w:val="00A44D08"/>
    <w:rsid w:val="00A45039"/>
    <w:rsid w:val="00A454E0"/>
    <w:rsid w:val="00A45546"/>
    <w:rsid w:val="00A4585A"/>
    <w:rsid w:val="00A459D6"/>
    <w:rsid w:val="00A45B12"/>
    <w:rsid w:val="00A45DAE"/>
    <w:rsid w:val="00A462D5"/>
    <w:rsid w:val="00A46B3F"/>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39BA"/>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4ED"/>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3A3"/>
    <w:rsid w:val="00B055B9"/>
    <w:rsid w:val="00B059CC"/>
    <w:rsid w:val="00B07AE7"/>
    <w:rsid w:val="00B10171"/>
    <w:rsid w:val="00B10787"/>
    <w:rsid w:val="00B11CB2"/>
    <w:rsid w:val="00B1203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1D7B"/>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B41"/>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4EB2"/>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468"/>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57B2C"/>
    <w:rsid w:val="00C60BF4"/>
    <w:rsid w:val="00C60C8E"/>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5E20"/>
    <w:rsid w:val="00D07227"/>
    <w:rsid w:val="00D12C5F"/>
    <w:rsid w:val="00D12D70"/>
    <w:rsid w:val="00D12EE7"/>
    <w:rsid w:val="00D1373C"/>
    <w:rsid w:val="00D15162"/>
    <w:rsid w:val="00D17702"/>
    <w:rsid w:val="00D17C3D"/>
    <w:rsid w:val="00D225CB"/>
    <w:rsid w:val="00D23EC0"/>
    <w:rsid w:val="00D24BA0"/>
    <w:rsid w:val="00D25A9F"/>
    <w:rsid w:val="00D25E39"/>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1D1"/>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27EF7"/>
    <w:rsid w:val="00E30C5B"/>
    <w:rsid w:val="00E314C5"/>
    <w:rsid w:val="00E31ABA"/>
    <w:rsid w:val="00E324FC"/>
    <w:rsid w:val="00E3289D"/>
    <w:rsid w:val="00E32DDF"/>
    <w:rsid w:val="00E33108"/>
    <w:rsid w:val="00E339AD"/>
    <w:rsid w:val="00E345B9"/>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9DD"/>
    <w:rsid w:val="00E601CE"/>
    <w:rsid w:val="00E60203"/>
    <w:rsid w:val="00E602CF"/>
    <w:rsid w:val="00E60719"/>
    <w:rsid w:val="00E60C73"/>
    <w:rsid w:val="00E61EE8"/>
    <w:rsid w:val="00E62441"/>
    <w:rsid w:val="00E63525"/>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E9D"/>
    <w:rsid w:val="00F02F49"/>
    <w:rsid w:val="00F036BC"/>
    <w:rsid w:val="00F04031"/>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5DC3"/>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091"/>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740"/>
    <w:rsid w:val="00F75FBE"/>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1868"/>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92756027">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92972841">
      <w:bodyDiv w:val="1"/>
      <w:marLeft w:val="0"/>
      <w:marRight w:val="0"/>
      <w:marTop w:val="0"/>
      <w:marBottom w:val="0"/>
      <w:divBdr>
        <w:top w:val="none" w:sz="0" w:space="0" w:color="auto"/>
        <w:left w:val="none" w:sz="0" w:space="0" w:color="auto"/>
        <w:bottom w:val="none" w:sz="0" w:space="0" w:color="auto"/>
        <w:right w:val="none" w:sz="0" w:space="0" w:color="auto"/>
      </w:divBdr>
    </w:div>
    <w:div w:id="1117522667">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419115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9552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CA1E-60C0-4241-B37C-D79ED801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11706</Words>
  <Characters>64389</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2019-03-21T05:39:00Z</cp:lastPrinted>
  <dcterms:created xsi:type="dcterms:W3CDTF">2019-05-31T18:06:00Z</dcterms:created>
  <dcterms:modified xsi:type="dcterms:W3CDTF">2019-06-06T15:50:00Z</dcterms:modified>
</cp:coreProperties>
</file>