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BA574" w14:textId="23D81592" w:rsidR="00EF1196"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4D2ADB">
        <w:rPr>
          <w:rFonts w:ascii="Palatino Linotype" w:eastAsia="Times New Roman" w:hAnsi="Palatino Linotype" w:cs="Arial"/>
          <w:color w:val="000000"/>
          <w:sz w:val="24"/>
          <w:szCs w:val="24"/>
          <w:lang w:eastAsia="es-MX"/>
        </w:rPr>
        <w:t xml:space="preserve"> </w:t>
      </w:r>
      <w:r w:rsidR="00814118">
        <w:rPr>
          <w:rFonts w:ascii="Palatino Linotype" w:eastAsia="Times New Roman" w:hAnsi="Palatino Linotype" w:cs="Arial"/>
          <w:color w:val="000000"/>
          <w:sz w:val="24"/>
          <w:szCs w:val="24"/>
          <w:lang w:eastAsia="es-MX"/>
        </w:rPr>
        <w:t xml:space="preserve">doce de febrero </w:t>
      </w:r>
      <w:r w:rsidR="006A00B0">
        <w:rPr>
          <w:rFonts w:ascii="Palatino Linotype" w:eastAsia="Times New Roman" w:hAnsi="Palatino Linotype" w:cs="Arial"/>
          <w:color w:val="000000"/>
          <w:sz w:val="24"/>
          <w:szCs w:val="24"/>
          <w:lang w:eastAsia="es-MX"/>
        </w:rPr>
        <w:t>de dos mil veinte</w:t>
      </w:r>
      <w:r w:rsidR="00EF1196">
        <w:rPr>
          <w:rFonts w:ascii="Palatino Linotype" w:eastAsia="Times New Roman" w:hAnsi="Palatino Linotype" w:cs="Arial"/>
          <w:color w:val="000000"/>
          <w:sz w:val="24"/>
          <w:szCs w:val="24"/>
          <w:lang w:eastAsia="es-MX"/>
        </w:rPr>
        <w:t>.</w:t>
      </w:r>
    </w:p>
    <w:p w14:paraId="0696FF47" w14:textId="77777777" w:rsidR="00A15E74" w:rsidRPr="004A1F2A" w:rsidRDefault="00A15E74" w:rsidP="00DF6006">
      <w:pPr>
        <w:shd w:val="clear" w:color="auto" w:fill="FFFFFF"/>
        <w:spacing w:after="0" w:line="360" w:lineRule="auto"/>
        <w:jc w:val="both"/>
        <w:rPr>
          <w:rFonts w:ascii="Palatino Linotype" w:eastAsia="Times New Roman" w:hAnsi="Palatino Linotype" w:cs="Arial"/>
          <w:color w:val="000000"/>
          <w:szCs w:val="24"/>
          <w:lang w:eastAsia="es-MX"/>
        </w:rPr>
      </w:pPr>
    </w:p>
    <w:p w14:paraId="69CBF9BE" w14:textId="46F901E7" w:rsidR="00F2498E" w:rsidRDefault="00F2498E" w:rsidP="00DF6006">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6A00B0">
        <w:rPr>
          <w:rFonts w:ascii="Palatino Linotype" w:hAnsi="Palatino Linotype" w:cs="Arial"/>
          <w:b/>
          <w:bCs/>
          <w:sz w:val="24"/>
          <w:lang w:eastAsia="es-MX"/>
        </w:rPr>
        <w:t>9070</w:t>
      </w:r>
      <w:r>
        <w:rPr>
          <w:rFonts w:ascii="Palatino Linotype" w:hAnsi="Palatino Linotype" w:cs="Arial"/>
          <w:b/>
          <w:bCs/>
          <w:sz w:val="24"/>
          <w:lang w:eastAsia="es-MX"/>
        </w:rPr>
        <w:t>/INFOEM/IP/RR/201</w:t>
      </w:r>
      <w:r w:rsidR="006B64AA">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l</w:t>
      </w:r>
      <w:r w:rsidR="00F02EEC">
        <w:rPr>
          <w:rFonts w:ascii="Palatino Linotype" w:hAnsi="Palatino Linotype" w:cs="Arial"/>
          <w:sz w:val="24"/>
        </w:rPr>
        <w:t xml:space="preserve"> </w:t>
      </w:r>
      <w:r w:rsidR="00F02EEC" w:rsidRPr="002B441F">
        <w:rPr>
          <w:rFonts w:ascii="Palatino Linotype" w:hAnsi="Palatino Linotype" w:cs="Arial"/>
          <w:b/>
          <w:sz w:val="24"/>
        </w:rPr>
        <w:t xml:space="preserve">C. </w:t>
      </w:r>
      <w:r w:rsidR="00195A52">
        <w:rPr>
          <w:rFonts w:ascii="Palatino Linotype" w:hAnsi="Palatino Linotype" w:cs="Arial"/>
        </w:rPr>
        <w:t xml:space="preserve">XXXXX </w:t>
      </w:r>
      <w:proofErr w:type="spellStart"/>
      <w:r w:rsidR="00195A52">
        <w:rPr>
          <w:rFonts w:ascii="Palatino Linotype" w:hAnsi="Palatino Linotype" w:cs="Arial"/>
        </w:rPr>
        <w:t>XXXXX</w:t>
      </w:r>
      <w:proofErr w:type="spellEnd"/>
      <w:r w:rsidR="00195A52">
        <w:rPr>
          <w:rFonts w:ascii="Palatino Linotype" w:hAnsi="Palatino Linotype" w:cs="Arial"/>
        </w:rPr>
        <w:t xml:space="preserve"> </w:t>
      </w:r>
      <w:proofErr w:type="spellStart"/>
      <w:r w:rsidR="00195A52">
        <w:rPr>
          <w:rFonts w:ascii="Palatino Linotype" w:hAnsi="Palatino Linotype" w:cs="Arial"/>
        </w:rPr>
        <w:t>XXXXX</w:t>
      </w:r>
      <w:proofErr w:type="spellEnd"/>
      <w:r w:rsidR="00F02EEC">
        <w:rPr>
          <w:rFonts w:ascii="Palatino Linotype" w:hAnsi="Palatino Linotype" w:cs="Arial"/>
          <w:sz w:val="24"/>
        </w:rPr>
        <w:t xml:space="preserve">, </w:t>
      </w:r>
      <w:r w:rsidR="00895187">
        <w:rPr>
          <w:rFonts w:ascii="Palatino Linotype" w:hAnsi="Palatino Linotype" w:cs="Arial"/>
          <w:sz w:val="24"/>
        </w:rPr>
        <w:t>que</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895187" w:rsidRPr="00895187">
        <w:rPr>
          <w:rFonts w:ascii="Palatino Linotype" w:hAnsi="Palatino Linotype" w:cs="Arial"/>
          <w:b/>
          <w:sz w:val="24"/>
        </w:rPr>
        <w:t>e</w:t>
      </w:r>
      <w:r w:rsidR="002C4718" w:rsidRPr="00895187">
        <w:rPr>
          <w:rFonts w:ascii="Palatino Linotype" w:hAnsi="Palatino Linotype" w:cs="Arial"/>
          <w:b/>
          <w:sz w:val="24"/>
        </w:rPr>
        <w:t>l</w:t>
      </w:r>
      <w:r w:rsidRPr="00895187">
        <w:rPr>
          <w:rFonts w:ascii="Palatino Linotype" w:hAnsi="Palatino Linotype" w:cs="Arial"/>
          <w:b/>
          <w:sz w:val="24"/>
        </w:rPr>
        <w:t xml:space="preserve"> </w:t>
      </w:r>
      <w:r w:rsidR="000C2D59" w:rsidRPr="00895187">
        <w:rPr>
          <w:rFonts w:ascii="Palatino Linotype" w:hAnsi="Palatino Linotype" w:cs="Arial"/>
          <w:b/>
          <w:sz w:val="24"/>
        </w:rPr>
        <w:t>Recurrente</w:t>
      </w:r>
      <w:r w:rsidRPr="008551ED">
        <w:rPr>
          <w:rFonts w:ascii="Palatino Linotype" w:hAnsi="Palatino Linotype" w:cs="Arial"/>
          <w:sz w:val="24"/>
        </w:rPr>
        <w:t>, en contra de la</w:t>
      </w:r>
      <w:r w:rsidR="002A67AB">
        <w:rPr>
          <w:rFonts w:ascii="Palatino Linotype" w:hAnsi="Palatino Linotype" w:cs="Arial"/>
          <w:sz w:val="24"/>
        </w:rPr>
        <w:t xml:space="preserve"> falta</w:t>
      </w:r>
      <w:r w:rsidRPr="008551ED">
        <w:rPr>
          <w:rFonts w:ascii="Palatino Linotype" w:hAnsi="Palatino Linotype" w:cs="Arial"/>
          <w:sz w:val="24"/>
        </w:rPr>
        <w:t xml:space="preserve"> resp</w:t>
      </w:r>
      <w:r>
        <w:rPr>
          <w:rFonts w:ascii="Palatino Linotype" w:hAnsi="Palatino Linotype" w:cs="Arial"/>
          <w:sz w:val="24"/>
        </w:rPr>
        <w:t xml:space="preserve">uesta otorgada por </w:t>
      </w:r>
      <w:r w:rsidR="007A5B2E">
        <w:rPr>
          <w:rFonts w:ascii="Palatino Linotype" w:hAnsi="Palatino Linotype" w:cs="Arial"/>
          <w:sz w:val="24"/>
        </w:rPr>
        <w:t>e</w:t>
      </w:r>
      <w:r w:rsidR="00D71BF7">
        <w:rPr>
          <w:rFonts w:ascii="Palatino Linotype" w:hAnsi="Palatino Linotype" w:cs="Arial"/>
          <w:sz w:val="24"/>
        </w:rPr>
        <w:t xml:space="preserve">l </w:t>
      </w:r>
      <w:r w:rsidR="00F02EEC">
        <w:rPr>
          <w:rFonts w:ascii="Palatino Linotype" w:hAnsi="Palatino Linotype"/>
          <w:b/>
          <w:bCs/>
          <w:color w:val="000000"/>
          <w:sz w:val="24"/>
          <w:szCs w:val="24"/>
        </w:rPr>
        <w:t xml:space="preserve">Ayuntamiento de </w:t>
      </w:r>
      <w:r w:rsidR="006A00B0">
        <w:rPr>
          <w:rFonts w:ascii="Palatino Linotype" w:hAnsi="Palatino Linotype"/>
          <w:b/>
          <w:bCs/>
          <w:color w:val="000000"/>
          <w:sz w:val="24"/>
          <w:szCs w:val="24"/>
        </w:rPr>
        <w:t>Naucalpan de Juárez</w:t>
      </w:r>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14:paraId="5138DBA5" w14:textId="77777777" w:rsidR="00F2498E" w:rsidRPr="006A00B0" w:rsidRDefault="00F2498E" w:rsidP="00DF6006">
      <w:pPr>
        <w:tabs>
          <w:tab w:val="left" w:pos="1701"/>
        </w:tabs>
        <w:spacing w:after="0" w:line="360" w:lineRule="auto"/>
        <w:jc w:val="both"/>
        <w:rPr>
          <w:rFonts w:ascii="Palatino Linotype" w:hAnsi="Palatino Linotype" w:cs="Arial"/>
          <w:sz w:val="18"/>
        </w:rPr>
      </w:pPr>
    </w:p>
    <w:p w14:paraId="0D4F18D2" w14:textId="77777777"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E77D588" w14:textId="77777777"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14:paraId="46478072" w14:textId="77777777"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6A00B0">
        <w:rPr>
          <w:rFonts w:ascii="Palatino Linotype" w:hAnsi="Palatino Linotype" w:cs="Arial"/>
          <w:sz w:val="24"/>
          <w:szCs w:val="24"/>
        </w:rPr>
        <w:t>seis de noviembre de</w:t>
      </w:r>
      <w:r w:rsidR="00A15E74">
        <w:rPr>
          <w:rFonts w:ascii="Palatino Linotype" w:hAnsi="Palatino Linotype" w:cs="Arial"/>
          <w:sz w:val="24"/>
          <w:szCs w:val="24"/>
        </w:rPr>
        <w:t xml:space="preserv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6A00B0" w:rsidRPr="006A00B0">
        <w:rPr>
          <w:rFonts w:ascii="Palatino Linotype" w:hAnsi="Palatino Linotype" w:cs="Arial"/>
          <w:b/>
          <w:sz w:val="24"/>
          <w:szCs w:val="24"/>
        </w:rPr>
        <w:t>01034/NAUCALPA/IP/2019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0177E8A" w14:textId="40749281" w:rsidR="00D71BF7" w:rsidRPr="006A00B0" w:rsidRDefault="00D71BF7" w:rsidP="00A15E74">
      <w:pPr>
        <w:spacing w:before="240" w:after="240" w:line="240" w:lineRule="auto"/>
        <w:ind w:left="851" w:right="850"/>
        <w:jc w:val="both"/>
        <w:rPr>
          <w:rFonts w:ascii="Palatino Linotype" w:hAnsi="Palatino Linotype" w:cs="Arial"/>
          <w:i/>
        </w:rPr>
      </w:pPr>
      <w:r w:rsidRPr="006A00B0">
        <w:rPr>
          <w:rFonts w:ascii="Palatino Linotype" w:hAnsi="Palatino Linotype"/>
          <w:i/>
          <w:color w:val="000000"/>
        </w:rPr>
        <w:t>“</w:t>
      </w:r>
      <w:r w:rsidR="006A00B0" w:rsidRPr="006A00B0">
        <w:rPr>
          <w:rFonts w:ascii="Palatino Linotype" w:hAnsi="Palatino Linotype"/>
          <w:i/>
          <w:color w:val="000000"/>
        </w:rPr>
        <w:t xml:space="preserve">Por medio del presente medio electrónico solicito información a la Secretaria de Gobierno del Municipio de Naucalpan de Juárez a efecto de que me informen si dentro del personal adscrito se encuentra laborando la señora </w:t>
      </w:r>
      <w:r w:rsidR="00195A52">
        <w:rPr>
          <w:rFonts w:ascii="Palatino Linotype" w:hAnsi="Palatino Linotype" w:cs="Arial"/>
        </w:rPr>
        <w:t xml:space="preserve">XXXXX </w:t>
      </w:r>
      <w:proofErr w:type="spellStart"/>
      <w:r w:rsidR="00195A52">
        <w:rPr>
          <w:rFonts w:ascii="Palatino Linotype" w:hAnsi="Palatino Linotype" w:cs="Arial"/>
        </w:rPr>
        <w:t>XXXXX</w:t>
      </w:r>
      <w:proofErr w:type="spellEnd"/>
      <w:r w:rsidR="00195A52">
        <w:rPr>
          <w:rFonts w:ascii="Palatino Linotype" w:hAnsi="Palatino Linotype" w:cs="Arial"/>
        </w:rPr>
        <w:t xml:space="preserve"> </w:t>
      </w:r>
      <w:proofErr w:type="spellStart"/>
      <w:r w:rsidR="00195A52">
        <w:rPr>
          <w:rFonts w:ascii="Palatino Linotype" w:hAnsi="Palatino Linotype" w:cs="Arial"/>
        </w:rPr>
        <w:t>XXXXX</w:t>
      </w:r>
      <w:proofErr w:type="spellEnd"/>
      <w:r w:rsidR="006A00B0" w:rsidRPr="006A00B0">
        <w:rPr>
          <w:rFonts w:ascii="Palatino Linotype" w:hAnsi="Palatino Linotype"/>
          <w:i/>
          <w:color w:val="000000"/>
        </w:rPr>
        <w:t xml:space="preserve">, o en su caso si dicha persona laboro para el entonces director Manuel Espino, de ser así solicito me diga en </w:t>
      </w:r>
      <w:proofErr w:type="spellStart"/>
      <w:r w:rsidR="006A00B0" w:rsidRPr="006A00B0">
        <w:rPr>
          <w:rFonts w:ascii="Palatino Linotype" w:hAnsi="Palatino Linotype"/>
          <w:i/>
          <w:color w:val="000000"/>
        </w:rPr>
        <w:t>que</w:t>
      </w:r>
      <w:proofErr w:type="spellEnd"/>
      <w:r w:rsidR="006A00B0" w:rsidRPr="006A00B0">
        <w:rPr>
          <w:rFonts w:ascii="Palatino Linotype" w:hAnsi="Palatino Linotype"/>
          <w:i/>
          <w:color w:val="000000"/>
        </w:rPr>
        <w:t xml:space="preserve"> fecha ingreso a laborar y </w:t>
      </w:r>
      <w:proofErr w:type="spellStart"/>
      <w:r w:rsidR="006A00B0" w:rsidRPr="006A00B0">
        <w:rPr>
          <w:rFonts w:ascii="Palatino Linotype" w:hAnsi="Palatino Linotype"/>
          <w:i/>
          <w:color w:val="000000"/>
        </w:rPr>
        <w:t>cual</w:t>
      </w:r>
      <w:proofErr w:type="spellEnd"/>
      <w:r w:rsidR="006A00B0" w:rsidRPr="006A00B0">
        <w:rPr>
          <w:rFonts w:ascii="Palatino Linotype" w:hAnsi="Palatino Linotype"/>
          <w:i/>
          <w:color w:val="000000"/>
        </w:rPr>
        <w:t xml:space="preserve"> era su salario.</w:t>
      </w:r>
      <w:r w:rsidRPr="006A00B0">
        <w:rPr>
          <w:rFonts w:ascii="Palatino Linotype" w:hAnsi="Palatino Linotype"/>
          <w:i/>
          <w:color w:val="000000"/>
        </w:rPr>
        <w:t>”</w:t>
      </w:r>
      <w:r w:rsidR="002155ED" w:rsidRPr="006A00B0">
        <w:rPr>
          <w:rFonts w:ascii="Palatino Linotype" w:hAnsi="Palatino Linotype"/>
          <w:i/>
          <w:color w:val="000000"/>
        </w:rPr>
        <w:t>(Sic).</w:t>
      </w:r>
    </w:p>
    <w:p w14:paraId="605E47E7" w14:textId="77777777" w:rsidR="00F2498E" w:rsidRPr="008551ED" w:rsidRDefault="00F2498E" w:rsidP="00DF6006">
      <w:pPr>
        <w:spacing w:before="240" w:after="240" w:line="360" w:lineRule="auto"/>
        <w:ind w:left="851"/>
        <w:jc w:val="both"/>
        <w:rPr>
          <w:rFonts w:ascii="Palatino Linotype" w:hAnsi="Palatino Linotype" w:cs="Arial"/>
          <w:sz w:val="24"/>
        </w:rPr>
      </w:pPr>
    </w:p>
    <w:p w14:paraId="1BF9459B" w14:textId="77777777"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4A04E90A" w14:textId="77777777" w:rsidR="00F2498E" w:rsidRPr="00201765" w:rsidRDefault="006E20F9" w:rsidP="00DF6006">
      <w:pPr>
        <w:spacing w:before="240" w:after="240" w:line="360" w:lineRule="auto"/>
        <w:jc w:val="both"/>
        <w:rPr>
          <w:rFonts w:ascii="Palatino Linotype" w:hAnsi="Palatino Linotype" w:cs="Arial"/>
          <w:sz w:val="24"/>
          <w:szCs w:val="24"/>
        </w:rPr>
      </w:pPr>
      <w:r w:rsidRPr="00C76CD4">
        <w:rPr>
          <w:rFonts w:ascii="Palatino Linotype" w:hAnsi="Palatino Linotype"/>
          <w:b/>
          <w:sz w:val="28"/>
          <w:szCs w:val="28"/>
        </w:rPr>
        <w:t>SEGUNDO</w:t>
      </w:r>
      <w:r w:rsidR="00F2498E" w:rsidRPr="00201765">
        <w:rPr>
          <w:rFonts w:ascii="Palatino Linotype" w:hAnsi="Palatino Linotype"/>
          <w:b/>
          <w:sz w:val="24"/>
          <w:szCs w:val="24"/>
        </w:rPr>
        <w:t>. De la contestación del sujeto obligado.</w:t>
      </w:r>
    </w:p>
    <w:p w14:paraId="396D0118" w14:textId="77777777" w:rsidR="00E7498F" w:rsidRDefault="00E7498F" w:rsidP="00E7498F">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emitió respuesta alguna en el plazo establecido para ello, como se muestra a continuación:</w:t>
      </w:r>
    </w:p>
    <w:p w14:paraId="25CFD51B" w14:textId="55AD270F" w:rsidR="00341178" w:rsidRDefault="00195A52" w:rsidP="00E7498F">
      <w:pPr>
        <w:tabs>
          <w:tab w:val="left" w:pos="7797"/>
        </w:tabs>
        <w:spacing w:before="120" w:after="120" w:line="240" w:lineRule="auto"/>
        <w:jc w:val="center"/>
        <w:rPr>
          <w:rFonts w:ascii="Palatino Linotype" w:hAnsi="Palatino Linotype"/>
          <w:i/>
          <w:color w:val="000000"/>
        </w:rPr>
      </w:pPr>
      <w:r w:rsidRPr="00195A52">
        <w:rPr>
          <w:rFonts w:ascii="Palatino Linotype" w:hAnsi="Palatino Linotype"/>
          <w:i/>
          <w:color w:val="000000"/>
        </w:rPr>
        <w:drawing>
          <wp:inline distT="0" distB="0" distL="0" distR="0" wp14:anchorId="6EC03CCB" wp14:editId="4ABE87FE">
            <wp:extent cx="5760720" cy="28352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35275"/>
                    </a:xfrm>
                    <a:prstGeom prst="rect">
                      <a:avLst/>
                    </a:prstGeom>
                  </pic:spPr>
                </pic:pic>
              </a:graphicData>
            </a:graphic>
          </wp:inline>
        </w:drawing>
      </w:r>
    </w:p>
    <w:p w14:paraId="312F290D" w14:textId="77777777" w:rsidR="00483EC9" w:rsidRPr="009B7FFD" w:rsidRDefault="00483EC9" w:rsidP="00DF6006">
      <w:pPr>
        <w:tabs>
          <w:tab w:val="left" w:pos="8222"/>
        </w:tabs>
        <w:spacing w:before="120" w:after="120" w:line="240" w:lineRule="auto"/>
        <w:ind w:left="-993" w:firstLine="567"/>
        <w:jc w:val="right"/>
        <w:rPr>
          <w:rFonts w:ascii="Palatino Linotype" w:hAnsi="Palatino Linotype"/>
          <w:i/>
          <w:color w:val="000000"/>
        </w:rPr>
      </w:pPr>
    </w:p>
    <w:p w14:paraId="7946B30F" w14:textId="77777777" w:rsidR="00F2498E" w:rsidRPr="00ED5476" w:rsidRDefault="006E20F9" w:rsidP="00DF6006">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14:paraId="28503066" w14:textId="77777777"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w:t>
      </w:r>
      <w:r w:rsidR="00E7498F">
        <w:rPr>
          <w:rFonts w:ascii="Palatino Linotype" w:hAnsi="Palatino Linotype" w:cs="Arial"/>
          <w:sz w:val="24"/>
          <w:szCs w:val="24"/>
        </w:rPr>
        <w:t xml:space="preserve">falta de </w:t>
      </w:r>
      <w:r w:rsidRPr="00F86271">
        <w:rPr>
          <w:rFonts w:ascii="Palatino Linotype" w:hAnsi="Palatino Linotype" w:cs="Arial"/>
          <w:sz w:val="24"/>
          <w:szCs w:val="24"/>
        </w:rPr>
        <w:t xml:space="preserve">respuesta por </w:t>
      </w:r>
      <w:r w:rsidR="00E7498F">
        <w:rPr>
          <w:rFonts w:ascii="Palatino Linotype" w:hAnsi="Palatino Linotype" w:cs="Arial"/>
          <w:sz w:val="24"/>
          <w:szCs w:val="24"/>
        </w:rPr>
        <w:t>parte d</w:t>
      </w:r>
      <w:r w:rsidRPr="00F86271">
        <w:rPr>
          <w:rFonts w:ascii="Palatino Linotype" w:hAnsi="Palatino Linotype" w:cs="Arial"/>
          <w:sz w:val="24"/>
          <w:szCs w:val="24"/>
        </w:rPr>
        <w:t xml:space="preserve">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E7498F">
        <w:rPr>
          <w:rFonts w:ascii="Palatino Linotype" w:hAnsi="Palatino Linotype" w:cs="Arial"/>
          <w:sz w:val="24"/>
          <w:szCs w:val="24"/>
        </w:rPr>
        <w:t xml:space="preserve">tres de diciembre </w:t>
      </w:r>
      <w:r w:rsidR="0019584A">
        <w:rPr>
          <w:rFonts w:ascii="Palatino Linotype" w:hAnsi="Palatino Linotype" w:cs="Arial"/>
          <w:sz w:val="24"/>
          <w:szCs w:val="24"/>
        </w:rPr>
        <w:t>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E7498F">
        <w:rPr>
          <w:rFonts w:ascii="Palatino Linotype" w:hAnsi="Palatino Linotype" w:cs="Arial"/>
          <w:b/>
          <w:bCs/>
          <w:sz w:val="24"/>
          <w:szCs w:val="24"/>
          <w:lang w:eastAsia="es-MX"/>
        </w:rPr>
        <w:t>9070/</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14:paraId="275D8CE7" w14:textId="77777777" w:rsidR="00F2498E" w:rsidRPr="00F86271" w:rsidRDefault="00F2498E" w:rsidP="00DF6006">
      <w:pPr>
        <w:spacing w:after="0" w:line="360" w:lineRule="auto"/>
        <w:jc w:val="both"/>
        <w:rPr>
          <w:rFonts w:ascii="Palatino Linotype" w:hAnsi="Palatino Linotype" w:cs="Arial"/>
          <w:sz w:val="24"/>
          <w:szCs w:val="24"/>
        </w:rPr>
      </w:pPr>
    </w:p>
    <w:p w14:paraId="4AF33735" w14:textId="77777777" w:rsidR="00F2498E" w:rsidRPr="00400915" w:rsidRDefault="00F2498E" w:rsidP="0019584A">
      <w:pPr>
        <w:spacing w:line="360" w:lineRule="auto"/>
        <w:jc w:val="both"/>
        <w:rPr>
          <w:rFonts w:ascii="Palatino Linotype" w:hAnsi="Palatino Linotype" w:cs="Arial"/>
          <w:b/>
        </w:rPr>
      </w:pPr>
      <w:r w:rsidRPr="00400915">
        <w:rPr>
          <w:rFonts w:ascii="Palatino Linotype" w:hAnsi="Palatino Linotype" w:cs="Arial"/>
          <w:b/>
        </w:rPr>
        <w:t>Acto Impugnado:</w:t>
      </w:r>
    </w:p>
    <w:p w14:paraId="6F99DC6B" w14:textId="1FAE72C4" w:rsidR="00DF6006" w:rsidRPr="00E7498F" w:rsidRDefault="00387F63" w:rsidP="00E7498F">
      <w:pPr>
        <w:spacing w:before="240" w:after="240" w:line="240" w:lineRule="auto"/>
        <w:ind w:left="851" w:right="850"/>
        <w:jc w:val="both"/>
        <w:rPr>
          <w:rFonts w:ascii="Palatino Linotype" w:hAnsi="Palatino Linotype" w:cs="Arial"/>
          <w:b/>
          <w:i/>
        </w:rPr>
      </w:pPr>
      <w:r w:rsidRPr="00E7498F">
        <w:rPr>
          <w:rFonts w:ascii="Palatino Linotype" w:hAnsi="Palatino Linotype"/>
          <w:i/>
          <w:color w:val="000000"/>
        </w:rPr>
        <w:t>“</w:t>
      </w:r>
      <w:r w:rsidR="00E7498F" w:rsidRPr="00E7498F">
        <w:rPr>
          <w:rFonts w:ascii="Palatino Linotype" w:hAnsi="Palatino Linotype"/>
          <w:i/>
          <w:color w:val="000000"/>
        </w:rPr>
        <w:t xml:space="preserve">SEÑALO COMO ACTO IMPUGNADO LA NEGATIVA POR PARTE DEL AYUNTAMIENTO DE NAUCALPAN DE JUÁREZ, DE DAR LA INFORMACIÓN SOLICITADA POR MEDIO DEL FOLIO 01034/NAUCALPA/IP/2019, EN EL CUAL SE SOLICITÓ POR MEDIO electrónico información a la Secretaria de Gobierno del Municipio de Naucalpan de Juárez a efecto de que me informen si dentro del personal adscrito se encuentra laborando la señora </w:t>
      </w:r>
      <w:r w:rsidR="00195A52">
        <w:rPr>
          <w:rFonts w:ascii="Palatino Linotype" w:hAnsi="Palatino Linotype"/>
          <w:i/>
          <w:color w:val="000000"/>
        </w:rPr>
        <w:t xml:space="preserve">XXXXX </w:t>
      </w:r>
      <w:proofErr w:type="spellStart"/>
      <w:r w:rsidR="00195A52">
        <w:rPr>
          <w:rFonts w:ascii="Palatino Linotype" w:hAnsi="Palatino Linotype"/>
          <w:i/>
          <w:color w:val="000000"/>
        </w:rPr>
        <w:t>XXXXX</w:t>
      </w:r>
      <w:proofErr w:type="spellEnd"/>
      <w:r w:rsidR="00195A52">
        <w:rPr>
          <w:rFonts w:ascii="Palatino Linotype" w:hAnsi="Palatino Linotype"/>
          <w:i/>
          <w:color w:val="000000"/>
        </w:rPr>
        <w:t xml:space="preserve"> </w:t>
      </w:r>
      <w:proofErr w:type="spellStart"/>
      <w:r w:rsidR="00195A52">
        <w:rPr>
          <w:rFonts w:ascii="Palatino Linotype" w:hAnsi="Palatino Linotype"/>
          <w:i/>
          <w:color w:val="000000"/>
        </w:rPr>
        <w:t>XXXXX</w:t>
      </w:r>
      <w:proofErr w:type="spellEnd"/>
      <w:r w:rsidR="00E7498F" w:rsidRPr="00E7498F">
        <w:rPr>
          <w:rFonts w:ascii="Palatino Linotype" w:hAnsi="Palatino Linotype"/>
          <w:i/>
          <w:color w:val="000000"/>
        </w:rPr>
        <w:t xml:space="preserve">, o en su caso si dicha persona laboro para el entonces director Manuel Espino, de ser así solicito me diga en </w:t>
      </w:r>
      <w:proofErr w:type="spellStart"/>
      <w:r w:rsidR="00E7498F" w:rsidRPr="00E7498F">
        <w:rPr>
          <w:rFonts w:ascii="Palatino Linotype" w:hAnsi="Palatino Linotype"/>
          <w:i/>
          <w:color w:val="000000"/>
        </w:rPr>
        <w:t>que</w:t>
      </w:r>
      <w:proofErr w:type="spellEnd"/>
      <w:r w:rsidR="00E7498F" w:rsidRPr="00E7498F">
        <w:rPr>
          <w:rFonts w:ascii="Palatino Linotype" w:hAnsi="Palatino Linotype"/>
          <w:i/>
          <w:color w:val="000000"/>
        </w:rPr>
        <w:t xml:space="preserve"> fecha ingreso a laborar y </w:t>
      </w:r>
      <w:proofErr w:type="spellStart"/>
      <w:r w:rsidR="00E7498F" w:rsidRPr="00E7498F">
        <w:rPr>
          <w:rFonts w:ascii="Palatino Linotype" w:hAnsi="Palatino Linotype"/>
          <w:i/>
          <w:color w:val="000000"/>
        </w:rPr>
        <w:t>cual</w:t>
      </w:r>
      <w:proofErr w:type="spellEnd"/>
      <w:r w:rsidR="00E7498F" w:rsidRPr="00E7498F">
        <w:rPr>
          <w:rFonts w:ascii="Palatino Linotype" w:hAnsi="Palatino Linotype"/>
          <w:i/>
          <w:color w:val="000000"/>
        </w:rPr>
        <w:t xml:space="preserve"> era su salario. EL HECHO ES QUE EL TÉRMINO QUE TENÍA EL OBLIGADO DE PROPORCIONAR LA INFORMACIÓN ERA DESDE: Fecha límite de respuesta: 15 días hábiles 28/11/</w:t>
      </w:r>
      <w:proofErr w:type="gramStart"/>
      <w:r w:rsidR="00E7498F" w:rsidRPr="00E7498F">
        <w:rPr>
          <w:rFonts w:ascii="Palatino Linotype" w:hAnsi="Palatino Linotype"/>
          <w:i/>
          <w:color w:val="000000"/>
        </w:rPr>
        <w:t>2019 .</w:t>
      </w:r>
      <w:proofErr w:type="gramEnd"/>
      <w:r w:rsidR="00E7498F" w:rsidRPr="00E7498F">
        <w:rPr>
          <w:rFonts w:ascii="Palatino Linotype" w:hAnsi="Palatino Linotype"/>
          <w:i/>
          <w:color w:val="000000"/>
        </w:rPr>
        <w:t xml:space="preserve"> Fecha de posible requerimiento de aclaración de la </w:t>
      </w:r>
      <w:proofErr w:type="gramStart"/>
      <w:r w:rsidR="00E7498F" w:rsidRPr="00E7498F">
        <w:rPr>
          <w:rFonts w:ascii="Palatino Linotype" w:hAnsi="Palatino Linotype"/>
          <w:i/>
          <w:color w:val="000000"/>
        </w:rPr>
        <w:t>información :</w:t>
      </w:r>
      <w:proofErr w:type="gramEnd"/>
      <w:r w:rsidR="00E7498F" w:rsidRPr="00E7498F">
        <w:rPr>
          <w:rFonts w:ascii="Palatino Linotype" w:hAnsi="Palatino Linotype"/>
          <w:i/>
          <w:color w:val="000000"/>
        </w:rPr>
        <w:t xml:space="preserve"> 5 días hábiles 13/11/2019 . Notificación de ampliación de </w:t>
      </w:r>
      <w:proofErr w:type="gramStart"/>
      <w:r w:rsidR="00E7498F" w:rsidRPr="00E7498F">
        <w:rPr>
          <w:rFonts w:ascii="Palatino Linotype" w:hAnsi="Palatino Linotype"/>
          <w:i/>
          <w:color w:val="000000"/>
        </w:rPr>
        <w:t>plazo(</w:t>
      </w:r>
      <w:proofErr w:type="gramEnd"/>
      <w:r w:rsidR="00E7498F" w:rsidRPr="00E7498F">
        <w:rPr>
          <w:rFonts w:ascii="Palatino Linotype" w:hAnsi="Palatino Linotype"/>
          <w:i/>
          <w:color w:val="000000"/>
        </w:rPr>
        <w:t>prórroga) : 14 a 15 días hábiles 27/11/2019 . Respuesta a la solicitud en caso de ampliación de plazo : 22 días hábiles 09/12/2019 NO OMITO MENCIONAR QUE EL OBLIGADO NO SOLICITO UNA PRORROGA PARA DAR CONTESTACIÓN A LA SOLICITUD DEL SUSCRITO.</w:t>
      </w:r>
      <w:r w:rsidRPr="00E7498F">
        <w:rPr>
          <w:rFonts w:ascii="Palatino Linotype" w:hAnsi="Palatino Linotype"/>
          <w:i/>
          <w:color w:val="000000"/>
        </w:rPr>
        <w:t>.”</w:t>
      </w:r>
      <w:r w:rsidR="00B84A8A" w:rsidRPr="00E7498F">
        <w:rPr>
          <w:rFonts w:ascii="Palatino Linotype" w:hAnsi="Palatino Linotype"/>
          <w:i/>
          <w:color w:val="000000"/>
        </w:rPr>
        <w:t>(Sic).</w:t>
      </w:r>
    </w:p>
    <w:p w14:paraId="7CA9F1D9" w14:textId="77777777"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t>Razones o Motivos de Inconformidad:</w:t>
      </w:r>
    </w:p>
    <w:p w14:paraId="1EB01123" w14:textId="1B68E53F" w:rsidR="00296E92" w:rsidRPr="00E7498F" w:rsidRDefault="00296E92" w:rsidP="00E7498F">
      <w:pPr>
        <w:tabs>
          <w:tab w:val="left" w:pos="1405"/>
        </w:tabs>
        <w:spacing w:before="120" w:after="120" w:line="240" w:lineRule="auto"/>
        <w:ind w:left="851" w:right="850"/>
        <w:jc w:val="both"/>
        <w:rPr>
          <w:rFonts w:ascii="Palatino Linotype" w:hAnsi="Palatino Linotype" w:cs="Arial"/>
          <w:i/>
        </w:rPr>
      </w:pPr>
      <w:r w:rsidRPr="00E7498F">
        <w:rPr>
          <w:rFonts w:ascii="Palatino Linotype" w:hAnsi="Palatino Linotype"/>
          <w:i/>
          <w:color w:val="000000"/>
        </w:rPr>
        <w:t>“</w:t>
      </w:r>
      <w:r w:rsidR="00E7498F" w:rsidRPr="00E7498F">
        <w:rPr>
          <w:rFonts w:ascii="Palatino Linotype" w:hAnsi="Palatino Linotype"/>
          <w:i/>
          <w:color w:val="000000"/>
        </w:rPr>
        <w:t xml:space="preserve">LA NEGATIVA POR PARTE DEL AYUNTAMIENTO DE NAUCALPAN DE JUÁREZ, DE DAR LA INFORMACIÓN SOLICITADA POR MEDIO DEL FOLIO 01034/NAUCALPA/IP/2019, EN EL CUAL SE SOLICITÓ POR MEDIO electrónico información a la Secretaria de Gobierno del Municipio de Naucalpan de Juárez a efecto de que me informen si dentro del personal adscrito se encuentra laborando la señora </w:t>
      </w:r>
      <w:r w:rsidR="00195A52">
        <w:rPr>
          <w:rFonts w:ascii="Palatino Linotype" w:hAnsi="Palatino Linotype"/>
          <w:i/>
          <w:color w:val="000000"/>
        </w:rPr>
        <w:t xml:space="preserve">XXXXX </w:t>
      </w:r>
      <w:proofErr w:type="spellStart"/>
      <w:r w:rsidR="00195A52">
        <w:rPr>
          <w:rFonts w:ascii="Palatino Linotype" w:hAnsi="Palatino Linotype"/>
          <w:i/>
          <w:color w:val="000000"/>
        </w:rPr>
        <w:t>XXXXX</w:t>
      </w:r>
      <w:proofErr w:type="spellEnd"/>
      <w:r w:rsidR="00195A52">
        <w:rPr>
          <w:rFonts w:ascii="Palatino Linotype" w:hAnsi="Palatino Linotype"/>
          <w:i/>
          <w:color w:val="000000"/>
        </w:rPr>
        <w:t xml:space="preserve"> </w:t>
      </w:r>
      <w:proofErr w:type="spellStart"/>
      <w:r w:rsidR="00195A52">
        <w:rPr>
          <w:rFonts w:ascii="Palatino Linotype" w:hAnsi="Palatino Linotype"/>
          <w:i/>
          <w:color w:val="000000"/>
        </w:rPr>
        <w:t>XXXXX</w:t>
      </w:r>
      <w:proofErr w:type="spellEnd"/>
      <w:r w:rsidR="00E7498F" w:rsidRPr="00E7498F">
        <w:rPr>
          <w:rFonts w:ascii="Palatino Linotype" w:hAnsi="Palatino Linotype"/>
          <w:i/>
          <w:color w:val="000000"/>
        </w:rPr>
        <w:t xml:space="preserve">, o en su caso si dicha persona laboro para el entonces director Manuel Espino, de ser así solicito me diga en </w:t>
      </w:r>
      <w:proofErr w:type="spellStart"/>
      <w:r w:rsidR="00E7498F" w:rsidRPr="00E7498F">
        <w:rPr>
          <w:rFonts w:ascii="Palatino Linotype" w:hAnsi="Palatino Linotype"/>
          <w:i/>
          <w:color w:val="000000"/>
        </w:rPr>
        <w:t>que</w:t>
      </w:r>
      <w:proofErr w:type="spellEnd"/>
      <w:r w:rsidR="00E7498F" w:rsidRPr="00E7498F">
        <w:rPr>
          <w:rFonts w:ascii="Palatino Linotype" w:hAnsi="Palatino Linotype"/>
          <w:i/>
          <w:color w:val="000000"/>
        </w:rPr>
        <w:t xml:space="preserve"> fecha ingreso a laborar y </w:t>
      </w:r>
      <w:proofErr w:type="spellStart"/>
      <w:r w:rsidR="00E7498F" w:rsidRPr="00E7498F">
        <w:rPr>
          <w:rFonts w:ascii="Palatino Linotype" w:hAnsi="Palatino Linotype"/>
          <w:i/>
          <w:color w:val="000000"/>
        </w:rPr>
        <w:t>cual</w:t>
      </w:r>
      <w:proofErr w:type="spellEnd"/>
      <w:r w:rsidR="00E7498F" w:rsidRPr="00E7498F">
        <w:rPr>
          <w:rFonts w:ascii="Palatino Linotype" w:hAnsi="Palatino Linotype"/>
          <w:i/>
          <w:color w:val="000000"/>
        </w:rPr>
        <w:t xml:space="preserve"> era su salario. EL HECHO ES QUE EL TÉRMINO QUE TENÍA EL OBLIGADO DE PROPORCIONAR LA INFORMACIÓN ERA DESDE: Fecha límite de respuesta: 15 días hábiles 28/11/</w:t>
      </w:r>
      <w:proofErr w:type="gramStart"/>
      <w:r w:rsidR="00E7498F" w:rsidRPr="00E7498F">
        <w:rPr>
          <w:rFonts w:ascii="Palatino Linotype" w:hAnsi="Palatino Linotype"/>
          <w:i/>
          <w:color w:val="000000"/>
        </w:rPr>
        <w:t>2019 .</w:t>
      </w:r>
      <w:proofErr w:type="gramEnd"/>
      <w:r w:rsidR="00E7498F" w:rsidRPr="00E7498F">
        <w:rPr>
          <w:rFonts w:ascii="Palatino Linotype" w:hAnsi="Palatino Linotype"/>
          <w:i/>
          <w:color w:val="000000"/>
        </w:rPr>
        <w:t xml:space="preserve"> Fecha de posible requerimiento de aclaración de la </w:t>
      </w:r>
      <w:proofErr w:type="gramStart"/>
      <w:r w:rsidR="00E7498F" w:rsidRPr="00E7498F">
        <w:rPr>
          <w:rFonts w:ascii="Palatino Linotype" w:hAnsi="Palatino Linotype"/>
          <w:i/>
          <w:color w:val="000000"/>
        </w:rPr>
        <w:t>información :</w:t>
      </w:r>
      <w:proofErr w:type="gramEnd"/>
      <w:r w:rsidR="00E7498F" w:rsidRPr="00E7498F">
        <w:rPr>
          <w:rFonts w:ascii="Palatino Linotype" w:hAnsi="Palatino Linotype"/>
          <w:i/>
          <w:color w:val="000000"/>
        </w:rPr>
        <w:t xml:space="preserve"> 5 días hábiles 13/11/2019 . Notificación de ampliación de </w:t>
      </w:r>
      <w:proofErr w:type="gramStart"/>
      <w:r w:rsidR="00E7498F" w:rsidRPr="00E7498F">
        <w:rPr>
          <w:rFonts w:ascii="Palatino Linotype" w:hAnsi="Palatino Linotype"/>
          <w:i/>
          <w:color w:val="000000"/>
        </w:rPr>
        <w:t>plazo(</w:t>
      </w:r>
      <w:proofErr w:type="gramEnd"/>
      <w:r w:rsidR="00E7498F" w:rsidRPr="00E7498F">
        <w:rPr>
          <w:rFonts w:ascii="Palatino Linotype" w:hAnsi="Palatino Linotype"/>
          <w:i/>
          <w:color w:val="000000"/>
        </w:rPr>
        <w:t xml:space="preserve">prórroga) : 14 a 15 días hábiles 27/11/2019 . Respuesta a la solicitud en caso de ampliación de plazo : 22 días hábiles 09/12/2019 NO OMITO MENCIONAR QUE EL OBLIGADO NO SOLICITO UNA </w:t>
      </w:r>
      <w:r w:rsidR="00E7498F" w:rsidRPr="00E7498F">
        <w:rPr>
          <w:rFonts w:ascii="Palatino Linotype" w:hAnsi="Palatino Linotype"/>
          <w:i/>
          <w:color w:val="000000"/>
        </w:rPr>
        <w:lastRenderedPageBreak/>
        <w:t>PRORROGA PARA DAR CONTESTACIÓN A LA SOLICITUD DEL SUSCRITO.</w:t>
      </w:r>
      <w:r w:rsidRPr="00E7498F">
        <w:rPr>
          <w:rFonts w:ascii="Palatino Linotype" w:hAnsi="Palatino Linotype"/>
          <w:i/>
          <w:color w:val="000000"/>
        </w:rPr>
        <w:t>”</w:t>
      </w:r>
      <w:r w:rsidR="00B84A8A" w:rsidRPr="00E7498F">
        <w:rPr>
          <w:rFonts w:ascii="Palatino Linotype" w:hAnsi="Palatino Linotype"/>
          <w:i/>
          <w:color w:val="000000"/>
        </w:rPr>
        <w:t>(Sic).</w:t>
      </w:r>
    </w:p>
    <w:p w14:paraId="638E3691" w14:textId="77777777" w:rsidR="00296E92" w:rsidRPr="00BD3864" w:rsidRDefault="00296E92" w:rsidP="00DF6006">
      <w:pPr>
        <w:spacing w:line="360" w:lineRule="auto"/>
        <w:jc w:val="both"/>
        <w:rPr>
          <w:rFonts w:ascii="Palatino Linotype" w:hAnsi="Palatino Linotype" w:cs="Arial"/>
          <w:i/>
          <w:sz w:val="14"/>
        </w:rPr>
      </w:pPr>
    </w:p>
    <w:p w14:paraId="61D0441F" w14:textId="77777777" w:rsidR="00400915" w:rsidRPr="00AD2A55" w:rsidRDefault="00400915" w:rsidP="00DF6006">
      <w:pPr>
        <w:spacing w:before="240" w:after="240" w:line="360" w:lineRule="auto"/>
        <w:jc w:val="both"/>
        <w:rPr>
          <w:rFonts w:ascii="Palatino Linotype" w:hAnsi="Palatino Linotype" w:cs="Arial"/>
          <w:b/>
          <w:sz w:val="24"/>
          <w:szCs w:val="24"/>
        </w:rPr>
      </w:pPr>
      <w:r w:rsidRPr="00C76CD4">
        <w:rPr>
          <w:rFonts w:ascii="Palatino Linotype" w:hAnsi="Palatino Linotype" w:cs="Arial"/>
          <w:b/>
          <w:sz w:val="28"/>
          <w:szCs w:val="28"/>
        </w:rPr>
        <w:t>CUARTO.</w:t>
      </w:r>
      <w:r w:rsidRPr="00AD2A55">
        <w:rPr>
          <w:rFonts w:ascii="Palatino Linotype" w:hAnsi="Palatino Linotype" w:cs="Arial"/>
          <w:b/>
          <w:sz w:val="24"/>
          <w:szCs w:val="24"/>
        </w:rPr>
        <w:t xml:space="preserve"> Del turno del recurso de revisión.</w:t>
      </w:r>
    </w:p>
    <w:p w14:paraId="0DD2453D" w14:textId="77777777"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E7498F">
        <w:rPr>
          <w:rFonts w:ascii="Palatino Linotype" w:hAnsi="Palatino Linotype" w:cs="Arial"/>
          <w:sz w:val="24"/>
          <w:szCs w:val="24"/>
        </w:rPr>
        <w:t>nueve de diciembre</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56B6DED2" w14:textId="77777777" w:rsidR="00BD3864" w:rsidRDefault="00BD3864" w:rsidP="00DF6006">
      <w:pPr>
        <w:spacing w:after="0" w:line="360" w:lineRule="auto"/>
        <w:jc w:val="both"/>
        <w:rPr>
          <w:rFonts w:ascii="Palatino Linotype" w:hAnsi="Palatino Linotype" w:cs="Arial"/>
          <w:sz w:val="24"/>
          <w:szCs w:val="24"/>
        </w:rPr>
      </w:pPr>
    </w:p>
    <w:p w14:paraId="408EF7D4" w14:textId="77777777" w:rsidR="00400915" w:rsidRDefault="00400915" w:rsidP="00DF6006">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QUINTO</w:t>
      </w:r>
      <w:r w:rsidRPr="00DF6006">
        <w:rPr>
          <w:rFonts w:ascii="Palatino Linotype" w:hAnsi="Palatino Linotype" w:cs="Arial"/>
          <w:b/>
          <w:sz w:val="24"/>
          <w:szCs w:val="24"/>
        </w:rPr>
        <w:t>. De la etapa de manifestaciones y/o alegatos.</w:t>
      </w:r>
    </w:p>
    <w:p w14:paraId="47C65C2D" w14:textId="77777777" w:rsidR="00273F7C" w:rsidRDefault="00D731D0" w:rsidP="009A6BC0">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E7498F">
        <w:rPr>
          <w:rFonts w:ascii="Palatino Linotype" w:hAnsi="Palatino Linotype"/>
          <w:b/>
          <w:sz w:val="24"/>
          <w:szCs w:val="24"/>
        </w:rPr>
        <w:t>9070</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E7498F">
        <w:rPr>
          <w:rFonts w:ascii="Palatino Linotype" w:hAnsi="Palatino Linotype"/>
          <w:sz w:val="24"/>
          <w:szCs w:val="24"/>
        </w:rPr>
        <w:t>nueve de diciembre</w:t>
      </w:r>
      <w:r w:rsidRPr="00D731D0">
        <w:rPr>
          <w:rFonts w:ascii="Palatino Linotype" w:hAnsi="Palatino Linotype"/>
          <w:sz w:val="24"/>
          <w:szCs w:val="24"/>
        </w:rPr>
        <w:t xml:space="preserve"> 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14:paraId="1FCB1439" w14:textId="77777777" w:rsidR="009A6BC0" w:rsidRDefault="009A6BC0" w:rsidP="009A6BC0">
      <w:pPr>
        <w:spacing w:after="0" w:line="360" w:lineRule="auto"/>
        <w:jc w:val="both"/>
        <w:rPr>
          <w:rFonts w:ascii="Palatino Linotype" w:hAnsi="Palatino Linotype"/>
          <w:sz w:val="24"/>
          <w:szCs w:val="24"/>
        </w:rPr>
      </w:pPr>
    </w:p>
    <w:p w14:paraId="4CD39B6F" w14:textId="77777777" w:rsidR="00CF6431" w:rsidRDefault="00D731D0" w:rsidP="009A6BC0">
      <w:pPr>
        <w:tabs>
          <w:tab w:val="left" w:pos="6096"/>
        </w:tabs>
        <w:spacing w:after="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E7498F">
        <w:rPr>
          <w:rFonts w:ascii="Palatino Linotype" w:hAnsi="Palatino Linotype"/>
          <w:sz w:val="24"/>
          <w:szCs w:val="24"/>
        </w:rPr>
        <w:t>trece de diciembre</w:t>
      </w:r>
      <w:r w:rsidR="00B84A8A">
        <w:rPr>
          <w:rFonts w:ascii="Palatino Linotype" w:hAnsi="Palatino Linotype"/>
          <w:sz w:val="24"/>
          <w:szCs w:val="24"/>
        </w:rPr>
        <w:t xml:space="preserve"> </w:t>
      </w:r>
      <w:r w:rsidR="0019584A">
        <w:rPr>
          <w:rFonts w:ascii="Palatino Linotype" w:hAnsi="Palatino Linotype"/>
          <w:sz w:val="24"/>
          <w:szCs w:val="24"/>
        </w:rPr>
        <w:t>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19584A">
        <w:rPr>
          <w:rFonts w:ascii="Palatino Linotype" w:hAnsi="Palatino Linotype"/>
          <w:sz w:val="24"/>
          <w:szCs w:val="24"/>
        </w:rPr>
        <w:t xml:space="preserve">diversos archivos, </w:t>
      </w:r>
      <w:r w:rsidR="002D4953">
        <w:rPr>
          <w:rFonts w:ascii="Palatino Linotype" w:hAnsi="Palatino Linotype"/>
          <w:sz w:val="24"/>
          <w:szCs w:val="24"/>
        </w:rPr>
        <w:t xml:space="preserve">los cuales se pusieron a la vista del </w:t>
      </w:r>
      <w:r w:rsidR="002D4953">
        <w:rPr>
          <w:rFonts w:ascii="Palatino Linotype" w:hAnsi="Palatino Linotype"/>
          <w:sz w:val="24"/>
          <w:szCs w:val="24"/>
        </w:rPr>
        <w:lastRenderedPageBreak/>
        <w:t>particular en fecha</w:t>
      </w:r>
      <w:r w:rsidR="00E7498F">
        <w:rPr>
          <w:rFonts w:ascii="Palatino Linotype" w:hAnsi="Palatino Linotype"/>
          <w:sz w:val="24"/>
          <w:szCs w:val="24"/>
        </w:rPr>
        <w:t xml:space="preserve"> diez de enero de dos mil veinte</w:t>
      </w:r>
      <w:r w:rsidR="002D4953">
        <w:rPr>
          <w:rFonts w:ascii="Palatino Linotype" w:hAnsi="Palatino Linotype"/>
          <w:sz w:val="24"/>
          <w:szCs w:val="24"/>
        </w:rPr>
        <w:t xml:space="preserve">, mismos que serán analizados </w:t>
      </w:r>
      <w:r w:rsidR="00E701AC">
        <w:rPr>
          <w:rFonts w:ascii="Palatino Linotype" w:hAnsi="Palatino Linotype"/>
          <w:sz w:val="24"/>
          <w:szCs w:val="24"/>
        </w:rPr>
        <w:t>más</w:t>
      </w:r>
      <w:r w:rsidR="002D4953">
        <w:rPr>
          <w:rFonts w:ascii="Palatino Linotype" w:hAnsi="Palatino Linotype"/>
          <w:sz w:val="24"/>
          <w:szCs w:val="24"/>
        </w:rPr>
        <w:t xml:space="preserve"> adelante.</w:t>
      </w:r>
    </w:p>
    <w:p w14:paraId="6CFECB29" w14:textId="77777777" w:rsidR="009A6BC0" w:rsidRPr="00BD3864" w:rsidRDefault="009A6BC0" w:rsidP="009A6BC0">
      <w:pPr>
        <w:tabs>
          <w:tab w:val="left" w:pos="6096"/>
        </w:tabs>
        <w:spacing w:after="0" w:line="360" w:lineRule="auto"/>
        <w:jc w:val="both"/>
        <w:rPr>
          <w:rFonts w:ascii="Palatino Linotype" w:hAnsi="Palatino Linotype"/>
          <w:sz w:val="14"/>
          <w:szCs w:val="24"/>
        </w:rPr>
      </w:pPr>
    </w:p>
    <w:p w14:paraId="05C4DBEF" w14:textId="77777777" w:rsidR="002D4953" w:rsidRPr="002D4953" w:rsidRDefault="00B84A8A" w:rsidP="009A6BC0">
      <w:pPr>
        <w:tabs>
          <w:tab w:val="left" w:pos="6096"/>
        </w:tabs>
        <w:spacing w:after="0" w:line="360" w:lineRule="auto"/>
        <w:jc w:val="both"/>
        <w:rPr>
          <w:rFonts w:ascii="Palatino Linotype" w:hAnsi="Palatino Linotype"/>
          <w:i/>
        </w:rPr>
      </w:pPr>
      <w:r>
        <w:rPr>
          <w:rFonts w:ascii="Palatino Linotype" w:hAnsi="Palatino Linotype"/>
          <w:sz w:val="24"/>
          <w:szCs w:val="24"/>
        </w:rPr>
        <w:t xml:space="preserve">Por su parte el Recurrente no </w:t>
      </w:r>
      <w:r w:rsidR="00C76CD4">
        <w:rPr>
          <w:rFonts w:ascii="Palatino Linotype" w:hAnsi="Palatino Linotype"/>
          <w:sz w:val="24"/>
          <w:szCs w:val="24"/>
        </w:rPr>
        <w:t>emitió</w:t>
      </w:r>
      <w:r>
        <w:rPr>
          <w:rFonts w:ascii="Palatino Linotype" w:hAnsi="Palatino Linotype"/>
          <w:sz w:val="24"/>
          <w:szCs w:val="24"/>
        </w:rPr>
        <w:t xml:space="preserve"> manifestaciones ni presento alegatos que a su derecho convinieran.</w:t>
      </w:r>
    </w:p>
    <w:p w14:paraId="6C3612FF" w14:textId="77777777"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7183C329" w14:textId="77777777" w:rsidR="00400915" w:rsidRDefault="00400915" w:rsidP="00DF6006">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E7498F">
        <w:rPr>
          <w:rFonts w:ascii="Palatino Linotype" w:hAnsi="Palatino Linotype" w:cs="Arial"/>
          <w:sz w:val="24"/>
          <w:szCs w:val="24"/>
        </w:rPr>
        <w:t>veintiuno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66E2E5EB" w14:textId="77777777" w:rsidR="00C76CD4" w:rsidRPr="00BD3864" w:rsidRDefault="00C76CD4" w:rsidP="00C76CD4">
      <w:pPr>
        <w:tabs>
          <w:tab w:val="left" w:pos="567"/>
        </w:tabs>
        <w:spacing w:after="0" w:line="360" w:lineRule="auto"/>
        <w:jc w:val="both"/>
        <w:rPr>
          <w:rFonts w:ascii="Palatino Linotype" w:hAnsi="Palatino Linotype" w:cs="Arial"/>
          <w:b/>
          <w:szCs w:val="24"/>
        </w:rPr>
      </w:pPr>
    </w:p>
    <w:p w14:paraId="299B431C" w14:textId="77777777" w:rsidR="00C76CD4" w:rsidRPr="00054B1D" w:rsidRDefault="00C76CD4" w:rsidP="00C76CD4">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4"/>
          <w:szCs w:val="24"/>
        </w:rPr>
        <w:t>De la prórroga para emitir resolución.</w:t>
      </w:r>
    </w:p>
    <w:p w14:paraId="446A61BD" w14:textId="77777777" w:rsidR="00C76CD4" w:rsidRPr="00037272" w:rsidRDefault="00C76CD4" w:rsidP="00C76CD4">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 xml:space="preserve">En fecha </w:t>
      </w:r>
      <w:r w:rsidR="00E7498F">
        <w:rPr>
          <w:rFonts w:ascii="Palatino Linotype" w:eastAsiaTheme="minorEastAsia" w:hAnsi="Palatino Linotype"/>
          <w:sz w:val="24"/>
          <w:szCs w:val="24"/>
          <w:lang w:val="es-ES_tradnl" w:eastAsia="es-ES"/>
        </w:rPr>
        <w:t>seis de febrero</w:t>
      </w:r>
      <w:r w:rsidRPr="00054B1D">
        <w:rPr>
          <w:rFonts w:ascii="Palatino Linotype" w:eastAsiaTheme="minorEastAsia" w:hAnsi="Palatino Linotype"/>
          <w:sz w:val="24"/>
          <w:szCs w:val="24"/>
          <w:lang w:val="es-ES_tradnl" w:eastAsia="es-ES"/>
        </w:rPr>
        <w:t xml:space="preserve"> 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40345DF6" w14:textId="77777777" w:rsidR="00C76CD4" w:rsidRPr="00BD3864" w:rsidRDefault="00C76CD4" w:rsidP="00DF6006">
      <w:pPr>
        <w:spacing w:after="0" w:line="360" w:lineRule="auto"/>
        <w:jc w:val="both"/>
        <w:rPr>
          <w:rFonts w:ascii="Palatino Linotype" w:hAnsi="Palatino Linotype" w:cs="Arial"/>
          <w:sz w:val="18"/>
          <w:szCs w:val="24"/>
        </w:rPr>
      </w:pPr>
    </w:p>
    <w:p w14:paraId="34057917" w14:textId="77777777"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51032F36" w14:textId="77777777" w:rsidR="00A45454" w:rsidRPr="00BD3864" w:rsidRDefault="00A45454" w:rsidP="00DF6006">
      <w:pPr>
        <w:spacing w:after="0" w:line="360" w:lineRule="auto"/>
        <w:jc w:val="center"/>
        <w:rPr>
          <w:rFonts w:ascii="Palatino Linotype" w:hAnsi="Palatino Linotype" w:cs="Arial"/>
          <w:b/>
          <w:sz w:val="12"/>
        </w:rPr>
      </w:pPr>
    </w:p>
    <w:p w14:paraId="02370BE1" w14:textId="77777777"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14CF6160" w14:textId="77777777" w:rsidR="00C76CD4" w:rsidRPr="003B5B38" w:rsidRDefault="00C76CD4" w:rsidP="00C76CD4">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w:t>
      </w:r>
      <w:r w:rsidRPr="003B5B38">
        <w:rPr>
          <w:rFonts w:ascii="Palatino Linotype" w:hAnsi="Palatino Linotype" w:cs="Arial"/>
          <w:sz w:val="24"/>
          <w:szCs w:val="24"/>
        </w:rPr>
        <w:lastRenderedPageBreak/>
        <w:t>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2D760EA" w14:textId="77777777" w:rsidR="00A45454" w:rsidRPr="00BD3864" w:rsidRDefault="00A45454" w:rsidP="00DF6006">
      <w:pPr>
        <w:spacing w:after="0" w:line="360" w:lineRule="auto"/>
        <w:jc w:val="both"/>
        <w:rPr>
          <w:rFonts w:ascii="Palatino Linotype" w:hAnsi="Palatino Linotype" w:cs="Arial"/>
          <w:sz w:val="6"/>
        </w:rPr>
      </w:pPr>
    </w:p>
    <w:p w14:paraId="4BADD4F6" w14:textId="77777777" w:rsidR="00A45454" w:rsidRDefault="00A45454" w:rsidP="00DF6006">
      <w:pPr>
        <w:autoSpaceDE w:val="0"/>
        <w:autoSpaceDN w:val="0"/>
        <w:adjustRightInd w:val="0"/>
        <w:spacing w:before="240" w:after="24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66CFC731" w14:textId="77777777" w:rsidR="00A45454" w:rsidRPr="00152075" w:rsidRDefault="00A45454" w:rsidP="00C76CD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C199D3C" w14:textId="77777777" w:rsidR="00C76CD4" w:rsidRPr="00BD3864" w:rsidRDefault="00C76CD4" w:rsidP="00C76CD4">
      <w:pPr>
        <w:autoSpaceDE w:val="0"/>
        <w:autoSpaceDN w:val="0"/>
        <w:adjustRightInd w:val="0"/>
        <w:spacing w:after="0" w:line="360" w:lineRule="auto"/>
        <w:jc w:val="both"/>
        <w:rPr>
          <w:rFonts w:ascii="Palatino Linotype" w:hAnsi="Palatino Linotype" w:cs="Arial"/>
          <w:b/>
          <w:sz w:val="20"/>
        </w:rPr>
      </w:pPr>
    </w:p>
    <w:p w14:paraId="17F33FE0" w14:textId="77777777" w:rsidR="0000120A" w:rsidRPr="00AD2A55" w:rsidRDefault="0000120A" w:rsidP="0000120A">
      <w:pPr>
        <w:autoSpaceDE w:val="0"/>
        <w:autoSpaceDN w:val="0"/>
        <w:adjustRightInd w:val="0"/>
        <w:spacing w:after="0" w:line="360" w:lineRule="auto"/>
        <w:jc w:val="both"/>
        <w:rPr>
          <w:rFonts w:ascii="Palatino Linotype" w:hAnsi="Palatino Linotype" w:cs="Arial"/>
          <w:b/>
          <w:sz w:val="24"/>
          <w:szCs w:val="24"/>
        </w:rPr>
      </w:pPr>
      <w:r w:rsidRPr="009F43B7">
        <w:rPr>
          <w:rFonts w:ascii="Palatino Linotype" w:hAnsi="Palatino Linotype" w:cs="Arial"/>
          <w:b/>
          <w:sz w:val="28"/>
          <w:szCs w:val="28"/>
        </w:rPr>
        <w:t>TERCERO</w:t>
      </w:r>
      <w:r w:rsidRPr="009F43B7">
        <w:rPr>
          <w:rFonts w:ascii="Palatino Linotype" w:hAnsi="Palatino Linotype" w:cs="Arial"/>
          <w:b/>
          <w:sz w:val="24"/>
          <w:szCs w:val="24"/>
        </w:rPr>
        <w:t>. Del estudio de las causas de improcedencia.</w:t>
      </w:r>
      <w:r w:rsidRPr="00AD2A55">
        <w:rPr>
          <w:rFonts w:ascii="Palatino Linotype" w:hAnsi="Palatino Linotype" w:cs="Arial"/>
          <w:b/>
          <w:sz w:val="24"/>
          <w:szCs w:val="24"/>
        </w:rPr>
        <w:t xml:space="preserve"> </w:t>
      </w:r>
    </w:p>
    <w:p w14:paraId="69E62BBF" w14:textId="77777777" w:rsidR="0000120A" w:rsidRPr="00AD2A55" w:rsidRDefault="0000120A" w:rsidP="0000120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w:t>
      </w:r>
      <w:r w:rsidRPr="00AD2A55">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E292125" w14:textId="77777777" w:rsidR="0000120A" w:rsidRPr="009924F7" w:rsidRDefault="0000120A" w:rsidP="0000120A">
      <w:pPr>
        <w:autoSpaceDE w:val="0"/>
        <w:autoSpaceDN w:val="0"/>
        <w:adjustRightInd w:val="0"/>
        <w:spacing w:after="0" w:line="360" w:lineRule="auto"/>
        <w:jc w:val="both"/>
        <w:rPr>
          <w:rFonts w:ascii="Palatino Linotype" w:hAnsi="Palatino Linotype" w:cs="Arial"/>
          <w:sz w:val="20"/>
          <w:szCs w:val="24"/>
        </w:rPr>
      </w:pPr>
    </w:p>
    <w:p w14:paraId="4AE94B5A" w14:textId="77777777" w:rsidR="0000120A" w:rsidRPr="00AD2A55" w:rsidRDefault="0000120A" w:rsidP="0000120A">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72FC9D66" w14:textId="77777777" w:rsidR="0000120A" w:rsidRPr="00AD2A55" w:rsidRDefault="0000120A" w:rsidP="0000120A">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w:t>
      </w:r>
      <w:bookmarkStart w:id="0" w:name="_GoBack"/>
      <w:bookmarkEnd w:id="0"/>
      <w:r w:rsidRPr="00AD2A55">
        <w:rPr>
          <w:rFonts w:ascii="Palatino Linotype" w:hAnsi="Palatino Linotype"/>
          <w:i/>
          <w:sz w:val="22"/>
          <w:szCs w:val="22"/>
        </w:rPr>
        <w:t xml:space="preserve"> sobre los derechos fundamentales reclamados como violados dentro del juicio de garantías.</w:t>
      </w:r>
    </w:p>
    <w:p w14:paraId="602F4CDC" w14:textId="77777777" w:rsidR="0000120A" w:rsidRPr="009924F7" w:rsidRDefault="0000120A" w:rsidP="0000120A">
      <w:pPr>
        <w:pStyle w:val="Prrafodelista"/>
        <w:autoSpaceDE w:val="0"/>
        <w:autoSpaceDN w:val="0"/>
        <w:adjustRightInd w:val="0"/>
        <w:spacing w:line="360" w:lineRule="auto"/>
        <w:ind w:left="0"/>
        <w:jc w:val="both"/>
        <w:rPr>
          <w:rFonts w:ascii="Palatino Linotype" w:hAnsi="Palatino Linotype" w:cs="Arial"/>
          <w:sz w:val="20"/>
        </w:rPr>
      </w:pPr>
    </w:p>
    <w:p w14:paraId="11A4890A" w14:textId="77777777" w:rsidR="0000120A" w:rsidRPr="00AD2A55" w:rsidRDefault="0000120A" w:rsidP="0000120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7029F46F" w14:textId="77777777" w:rsidR="0000120A" w:rsidRPr="009924F7" w:rsidRDefault="0000120A" w:rsidP="0000120A">
      <w:pPr>
        <w:pStyle w:val="Prrafodelista"/>
        <w:autoSpaceDE w:val="0"/>
        <w:autoSpaceDN w:val="0"/>
        <w:adjustRightInd w:val="0"/>
        <w:spacing w:line="360" w:lineRule="auto"/>
        <w:ind w:left="0"/>
        <w:jc w:val="both"/>
        <w:rPr>
          <w:rFonts w:ascii="Palatino Linotype" w:hAnsi="Palatino Linotype" w:cs="Arial"/>
          <w:sz w:val="18"/>
        </w:rPr>
      </w:pPr>
    </w:p>
    <w:p w14:paraId="1493422F"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05EC24A"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7E507A14"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068525D"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D2CB8C9"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67B9F2B9"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63A19F36"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4A65CC0F" w14:textId="77777777" w:rsidR="0000120A" w:rsidRPr="00AD2A55" w:rsidRDefault="0000120A" w:rsidP="0000120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3E523570" w14:textId="77777777" w:rsidR="0000120A" w:rsidRPr="00AD2A55" w:rsidRDefault="0000120A" w:rsidP="0000120A">
      <w:pPr>
        <w:pStyle w:val="Prrafodelista"/>
        <w:autoSpaceDE w:val="0"/>
        <w:autoSpaceDN w:val="0"/>
        <w:adjustRightInd w:val="0"/>
        <w:spacing w:line="360" w:lineRule="auto"/>
        <w:ind w:right="850"/>
        <w:jc w:val="both"/>
        <w:rPr>
          <w:rFonts w:ascii="Palatino Linotype" w:hAnsi="Palatino Linotype" w:cs="Arial"/>
          <w:i/>
        </w:rPr>
      </w:pPr>
    </w:p>
    <w:p w14:paraId="72D8E94B" w14:textId="77777777" w:rsidR="0000120A" w:rsidRDefault="0000120A" w:rsidP="0000120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67AD9C3" w14:textId="77777777" w:rsidR="0000120A" w:rsidRPr="009924F7" w:rsidRDefault="0000120A" w:rsidP="0000120A">
      <w:pPr>
        <w:autoSpaceDE w:val="0"/>
        <w:autoSpaceDN w:val="0"/>
        <w:adjustRightInd w:val="0"/>
        <w:spacing w:after="0" w:line="360" w:lineRule="auto"/>
        <w:jc w:val="both"/>
        <w:rPr>
          <w:rFonts w:ascii="Palatino Linotype" w:hAnsi="Palatino Linotype" w:cs="Arial"/>
          <w:sz w:val="20"/>
          <w:szCs w:val="24"/>
        </w:rPr>
      </w:pPr>
    </w:p>
    <w:p w14:paraId="3200B687" w14:textId="77777777" w:rsidR="0000120A" w:rsidRDefault="0000120A" w:rsidP="0000120A">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606724B8" w14:textId="77777777" w:rsidR="0000120A" w:rsidRDefault="0000120A" w:rsidP="0000120A">
      <w:pPr>
        <w:autoSpaceDE w:val="0"/>
        <w:autoSpaceDN w:val="0"/>
        <w:adjustRightInd w:val="0"/>
        <w:spacing w:after="0" w:line="360" w:lineRule="auto"/>
        <w:jc w:val="both"/>
        <w:rPr>
          <w:rFonts w:ascii="Palatino Linotype" w:hAnsi="Palatino Linotype" w:cs="Arial"/>
          <w:sz w:val="24"/>
          <w:szCs w:val="24"/>
        </w:rPr>
      </w:pPr>
    </w:p>
    <w:p w14:paraId="6FF89237" w14:textId="77777777" w:rsidR="0000120A" w:rsidRPr="00AD2A55" w:rsidRDefault="0000120A" w:rsidP="0000120A">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14:paraId="2E0E2CFC" w14:textId="77777777" w:rsidR="0000120A" w:rsidRDefault="0000120A" w:rsidP="0000120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AD2A55">
        <w:rPr>
          <w:rFonts w:ascii="Palatino Linotype" w:hAnsi="Palatino Linotype" w:cs="Arial"/>
          <w:sz w:val="24"/>
          <w:szCs w:val="24"/>
        </w:rPr>
        <w:lastRenderedPageBreak/>
        <w:t>Federal, Local y demás leyes aplicables en la materia, así como en los tratados internacionales en los que el Estado Mexicano sea parte, en concordancia con el artículo 8 de la Ley de Transparencia local.</w:t>
      </w:r>
    </w:p>
    <w:p w14:paraId="185C82F1" w14:textId="77777777" w:rsidR="0000120A" w:rsidRDefault="0000120A" w:rsidP="0000120A">
      <w:pPr>
        <w:autoSpaceDE w:val="0"/>
        <w:autoSpaceDN w:val="0"/>
        <w:adjustRightInd w:val="0"/>
        <w:spacing w:after="0" w:line="360" w:lineRule="auto"/>
        <w:jc w:val="both"/>
        <w:rPr>
          <w:rFonts w:ascii="Palatino Linotype" w:hAnsi="Palatino Linotype" w:cs="Arial"/>
          <w:sz w:val="24"/>
          <w:szCs w:val="24"/>
        </w:rPr>
      </w:pPr>
    </w:p>
    <w:p w14:paraId="70E093B0" w14:textId="77777777" w:rsidR="0000120A" w:rsidRPr="002D0BE2" w:rsidRDefault="0000120A" w:rsidP="0000120A">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728EC676" w14:textId="77777777" w:rsidR="0000120A" w:rsidRPr="00485625" w:rsidRDefault="0000120A" w:rsidP="0000120A">
      <w:pPr>
        <w:tabs>
          <w:tab w:val="left" w:pos="709"/>
        </w:tabs>
        <w:spacing w:after="0" w:line="360" w:lineRule="auto"/>
        <w:jc w:val="both"/>
        <w:rPr>
          <w:rFonts w:ascii="Palatino Linotype" w:hAnsi="Palatino Linotype"/>
          <w:sz w:val="16"/>
          <w:szCs w:val="24"/>
        </w:rPr>
      </w:pPr>
    </w:p>
    <w:p w14:paraId="2740211B" w14:textId="0C5AE8ED" w:rsidR="0000120A" w:rsidRPr="0000120A" w:rsidRDefault="0000120A" w:rsidP="0000120A">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 fue plasmada por el Recurrente en los t</w:t>
      </w:r>
      <w:r w:rsidRPr="00622FC8">
        <w:rPr>
          <w:rFonts w:ascii="Palatino Linotype" w:hAnsi="Palatino Linotype"/>
          <w:sz w:val="24"/>
          <w:szCs w:val="24"/>
        </w:rPr>
        <w:t xml:space="preserve">érminos siguientes: </w:t>
      </w:r>
      <w:r w:rsidRPr="00BD3864">
        <w:rPr>
          <w:rFonts w:ascii="Palatino Linotype" w:hAnsi="Palatino Linotype"/>
          <w:i/>
          <w:color w:val="000000"/>
          <w:sz w:val="24"/>
          <w:szCs w:val="24"/>
        </w:rPr>
        <w:t xml:space="preserve">Por medio del presente medio electrónico solicito información a la Secretaria de Gobierno del Municipio de Naucalpan de Juárez a efecto de que me informen si dentro del personal adscrito se encuentra laborando la señora </w:t>
      </w:r>
      <w:r w:rsidR="00195A52">
        <w:rPr>
          <w:rFonts w:ascii="Palatino Linotype" w:hAnsi="Palatino Linotype"/>
          <w:i/>
          <w:color w:val="000000"/>
        </w:rPr>
        <w:t xml:space="preserve">XXXXX </w:t>
      </w:r>
      <w:proofErr w:type="spellStart"/>
      <w:r w:rsidR="00195A52">
        <w:rPr>
          <w:rFonts w:ascii="Palatino Linotype" w:hAnsi="Palatino Linotype"/>
          <w:i/>
          <w:color w:val="000000"/>
        </w:rPr>
        <w:t>XXXXX</w:t>
      </w:r>
      <w:proofErr w:type="spellEnd"/>
      <w:r w:rsidR="00195A52">
        <w:rPr>
          <w:rFonts w:ascii="Palatino Linotype" w:hAnsi="Palatino Linotype"/>
          <w:i/>
          <w:color w:val="000000"/>
        </w:rPr>
        <w:t xml:space="preserve"> </w:t>
      </w:r>
      <w:proofErr w:type="spellStart"/>
      <w:r w:rsidR="00195A52">
        <w:rPr>
          <w:rFonts w:ascii="Palatino Linotype" w:hAnsi="Palatino Linotype"/>
          <w:i/>
          <w:color w:val="000000"/>
        </w:rPr>
        <w:t>XXXXX</w:t>
      </w:r>
      <w:proofErr w:type="spellEnd"/>
      <w:r w:rsidRPr="00BD3864">
        <w:rPr>
          <w:rFonts w:ascii="Palatino Linotype" w:hAnsi="Palatino Linotype"/>
          <w:i/>
          <w:color w:val="000000"/>
          <w:sz w:val="24"/>
          <w:szCs w:val="24"/>
        </w:rPr>
        <w:t xml:space="preserve">, o en su caso si dicha persona laboro para el entonces director Manuel Espino, de ser así solicito me diga en </w:t>
      </w:r>
      <w:proofErr w:type="spellStart"/>
      <w:r w:rsidRPr="00BD3864">
        <w:rPr>
          <w:rFonts w:ascii="Palatino Linotype" w:hAnsi="Palatino Linotype"/>
          <w:i/>
          <w:color w:val="000000"/>
          <w:sz w:val="24"/>
          <w:szCs w:val="24"/>
        </w:rPr>
        <w:t>que</w:t>
      </w:r>
      <w:proofErr w:type="spellEnd"/>
      <w:r w:rsidRPr="00BD3864">
        <w:rPr>
          <w:rFonts w:ascii="Palatino Linotype" w:hAnsi="Palatino Linotype"/>
          <w:i/>
          <w:color w:val="000000"/>
          <w:sz w:val="24"/>
          <w:szCs w:val="24"/>
        </w:rPr>
        <w:t xml:space="preserve"> fecha ingreso a laborar y </w:t>
      </w:r>
      <w:proofErr w:type="spellStart"/>
      <w:r w:rsidRPr="00BD3864">
        <w:rPr>
          <w:rFonts w:ascii="Palatino Linotype" w:hAnsi="Palatino Linotype"/>
          <w:i/>
          <w:color w:val="000000"/>
          <w:sz w:val="24"/>
          <w:szCs w:val="24"/>
        </w:rPr>
        <w:t>cual</w:t>
      </w:r>
      <w:proofErr w:type="spellEnd"/>
      <w:r w:rsidRPr="00BD3864">
        <w:rPr>
          <w:rFonts w:ascii="Palatino Linotype" w:hAnsi="Palatino Linotype"/>
          <w:i/>
          <w:color w:val="000000"/>
          <w:sz w:val="24"/>
          <w:szCs w:val="24"/>
        </w:rPr>
        <w:t xml:space="preserve"> era su salario”</w:t>
      </w:r>
      <w:r>
        <w:rPr>
          <w:rFonts w:ascii="Palatino Linotype" w:hAnsi="Palatino Linotype"/>
          <w:i/>
          <w:color w:val="000000"/>
          <w:sz w:val="24"/>
          <w:szCs w:val="24"/>
        </w:rPr>
        <w:t>.</w:t>
      </w:r>
    </w:p>
    <w:p w14:paraId="6242C161" w14:textId="77777777" w:rsidR="0000120A" w:rsidRPr="00BD3864" w:rsidRDefault="0000120A" w:rsidP="0000120A">
      <w:pPr>
        <w:tabs>
          <w:tab w:val="left" w:pos="8080"/>
        </w:tabs>
        <w:spacing w:after="0" w:line="360" w:lineRule="auto"/>
        <w:jc w:val="both"/>
        <w:rPr>
          <w:rFonts w:ascii="Palatino Linotype" w:hAnsi="Palatino Linotype"/>
          <w:i/>
          <w:color w:val="000000"/>
          <w:sz w:val="24"/>
          <w:szCs w:val="24"/>
        </w:rPr>
      </w:pPr>
    </w:p>
    <w:p w14:paraId="53526157" w14:textId="4D880816" w:rsidR="00490452" w:rsidRPr="0000120A" w:rsidRDefault="0000120A" w:rsidP="0000120A">
      <w:pPr>
        <w:tabs>
          <w:tab w:val="left" w:pos="709"/>
        </w:tabs>
        <w:spacing w:after="0" w:line="360" w:lineRule="auto"/>
        <w:jc w:val="both"/>
        <w:rPr>
          <w:rFonts w:ascii="Palatino Linotype" w:eastAsia="Times New Roman" w:hAnsi="Palatino Linotype" w:cs="Times New Roman"/>
          <w:i/>
          <w:sz w:val="24"/>
          <w:szCs w:val="24"/>
          <w:lang w:eastAsia="es-ES"/>
        </w:rPr>
      </w:pPr>
      <w:r w:rsidRPr="00BD3864">
        <w:rPr>
          <w:rFonts w:ascii="Palatino Linotype" w:hAnsi="Palatino Linotype"/>
          <w:color w:val="000000"/>
          <w:sz w:val="24"/>
          <w:szCs w:val="24"/>
        </w:rPr>
        <w:t>Cabe señalar que el Suje</w:t>
      </w:r>
      <w:r>
        <w:rPr>
          <w:rFonts w:ascii="Palatino Linotype" w:hAnsi="Palatino Linotype"/>
          <w:color w:val="000000"/>
          <w:sz w:val="24"/>
          <w:szCs w:val="24"/>
        </w:rPr>
        <w:t xml:space="preserve">to Obligado no remitió respuesta, al respecto es necesario manifestar que </w:t>
      </w:r>
      <w:r w:rsidR="00490452" w:rsidRPr="00C174F2">
        <w:rPr>
          <w:rFonts w:ascii="Palatino Linotype" w:hAnsi="Palatino Linotype" w:cs="Arial"/>
          <w:sz w:val="24"/>
          <w:szCs w:val="24"/>
        </w:rPr>
        <w:t>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1A6D289D" w14:textId="77777777" w:rsidR="00490452" w:rsidRPr="006241FA" w:rsidRDefault="00490452" w:rsidP="00490452">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14:paraId="68BBD8FD" w14:textId="77777777" w:rsidR="00490452" w:rsidRPr="002006C6" w:rsidRDefault="00490452" w:rsidP="00490452">
      <w:pPr>
        <w:ind w:left="851" w:right="850"/>
        <w:jc w:val="both"/>
        <w:rPr>
          <w:rFonts w:ascii="Palatino Linotype" w:hAnsi="Palatino Linotype" w:cs="Arial"/>
          <w:i/>
          <w:szCs w:val="20"/>
        </w:rPr>
      </w:pPr>
      <w:r w:rsidRPr="002006C6">
        <w:rPr>
          <w:rFonts w:ascii="Palatino Linotype" w:hAnsi="Palatino Linotype" w:cs="Arial"/>
          <w:i/>
          <w:szCs w:val="20"/>
        </w:rPr>
        <w:lastRenderedPageBreak/>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09804678" w14:textId="77777777" w:rsidR="00490452" w:rsidRDefault="00490452" w:rsidP="00490452">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191C13EE" w14:textId="77777777" w:rsidR="00490452" w:rsidRPr="00397CA1" w:rsidRDefault="00490452" w:rsidP="00490452">
      <w:pPr>
        <w:tabs>
          <w:tab w:val="left" w:pos="142"/>
        </w:tabs>
        <w:ind w:left="851"/>
        <w:jc w:val="both"/>
        <w:rPr>
          <w:rFonts w:ascii="Palatino Linotype" w:hAnsi="Palatino Linotype" w:cs="Arial"/>
          <w:i/>
          <w:sz w:val="14"/>
          <w:szCs w:val="24"/>
        </w:rPr>
      </w:pPr>
    </w:p>
    <w:p w14:paraId="65355CFD" w14:textId="77777777" w:rsidR="00490452" w:rsidRPr="00C174F2" w:rsidRDefault="00490452" w:rsidP="00490452">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4B3D3358" w14:textId="77777777" w:rsidR="00490452" w:rsidRPr="00397CA1" w:rsidRDefault="00490452" w:rsidP="00490452">
      <w:pPr>
        <w:spacing w:after="0" w:line="360" w:lineRule="auto"/>
        <w:jc w:val="both"/>
        <w:rPr>
          <w:rFonts w:ascii="Palatino Linotype" w:hAnsi="Palatino Linotype" w:cs="Arial"/>
          <w:szCs w:val="24"/>
        </w:rPr>
      </w:pPr>
    </w:p>
    <w:p w14:paraId="05E7A438" w14:textId="77777777" w:rsidR="00490452" w:rsidRDefault="00490452" w:rsidP="00490452">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w:t>
      </w:r>
      <w:proofErr w:type="spellStart"/>
      <w:r w:rsidRPr="00C174F2">
        <w:rPr>
          <w:rFonts w:ascii="Palatino Linotype" w:hAnsi="Palatino Linotype" w:cs="Arial"/>
          <w:sz w:val="24"/>
          <w:szCs w:val="24"/>
        </w:rPr>
        <w:t>desechamiento</w:t>
      </w:r>
      <w:proofErr w:type="spellEnd"/>
      <w:r w:rsidRPr="00C174F2">
        <w:rPr>
          <w:rFonts w:ascii="Palatino Linotype" w:hAnsi="Palatino Linotype" w:cs="Arial"/>
          <w:sz w:val="24"/>
          <w:szCs w:val="24"/>
        </w:rPr>
        <w:t xml:space="preserve"> del mismo.</w:t>
      </w:r>
    </w:p>
    <w:p w14:paraId="2293A561" w14:textId="77777777" w:rsidR="00490452" w:rsidRPr="00397CA1" w:rsidRDefault="00490452" w:rsidP="00490452">
      <w:pPr>
        <w:spacing w:after="0" w:line="360" w:lineRule="auto"/>
        <w:jc w:val="both"/>
        <w:rPr>
          <w:rFonts w:ascii="Palatino Linotype" w:hAnsi="Palatino Linotype" w:cs="Arial"/>
          <w:szCs w:val="24"/>
        </w:rPr>
      </w:pPr>
    </w:p>
    <w:p w14:paraId="153C3416" w14:textId="77777777" w:rsidR="00490452" w:rsidRDefault="00490452" w:rsidP="00490452">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41A6EC29" w14:textId="77777777" w:rsidR="00490452" w:rsidRPr="00397CA1" w:rsidRDefault="00490452" w:rsidP="00490452">
      <w:pPr>
        <w:spacing w:after="0" w:line="360" w:lineRule="auto"/>
        <w:jc w:val="both"/>
        <w:rPr>
          <w:rFonts w:ascii="Palatino Linotype" w:hAnsi="Palatino Linotype" w:cs="Arial"/>
          <w:sz w:val="2"/>
          <w:szCs w:val="24"/>
        </w:rPr>
      </w:pPr>
    </w:p>
    <w:p w14:paraId="3BBEB544" w14:textId="77777777" w:rsidR="00490452" w:rsidRDefault="00490452" w:rsidP="00490452">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14:paraId="1E3CB969" w14:textId="77777777" w:rsidR="00490452" w:rsidRDefault="00490452" w:rsidP="00490452">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1AA1C478" w14:textId="77777777" w:rsidR="00490452" w:rsidRPr="00397CA1" w:rsidRDefault="00490452" w:rsidP="00490452">
      <w:pPr>
        <w:spacing w:after="0" w:line="360" w:lineRule="auto"/>
        <w:jc w:val="both"/>
        <w:rPr>
          <w:rFonts w:ascii="Palatino Linotype" w:hAnsi="Palatino Linotype"/>
          <w:sz w:val="18"/>
          <w:szCs w:val="24"/>
        </w:rPr>
      </w:pPr>
    </w:p>
    <w:p w14:paraId="4AFAE278" w14:textId="77777777" w:rsidR="00490452" w:rsidRDefault="00490452" w:rsidP="00490452">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15CEFC40" w14:textId="77777777" w:rsidR="00490452" w:rsidRPr="00397CA1" w:rsidRDefault="00490452" w:rsidP="00490452">
      <w:pPr>
        <w:spacing w:after="0" w:line="360" w:lineRule="auto"/>
        <w:jc w:val="both"/>
        <w:rPr>
          <w:rFonts w:ascii="Palatino Linotype" w:hAnsi="Palatino Linotype" w:cs="Arial"/>
          <w:color w:val="000000" w:themeColor="text1"/>
          <w:sz w:val="20"/>
          <w:szCs w:val="24"/>
        </w:rPr>
      </w:pPr>
    </w:p>
    <w:p w14:paraId="40AFD0E2"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33ED3955" w14:textId="77777777" w:rsidR="00490452" w:rsidRPr="002E35AF" w:rsidRDefault="00490452" w:rsidP="00490452">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2EBD3371"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B6B4D6B" w14:textId="77777777" w:rsidR="00490452" w:rsidRPr="002E35AF" w:rsidRDefault="00490452" w:rsidP="00490452">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E85D3C4"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F19F47E" w14:textId="77777777" w:rsidR="00490452" w:rsidRPr="002E35AF" w:rsidRDefault="00490452" w:rsidP="00490452">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21C5945D"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33D980BD"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A2C9B0B"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lastRenderedPageBreak/>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5C44BA4E"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3AC1CD9"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0CDB9ADC"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5FD09E38"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6152C24D" w14:textId="77777777" w:rsidR="00490452" w:rsidRPr="002E35AF" w:rsidRDefault="00490452" w:rsidP="00490452">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EF4FCC2" w14:textId="77777777" w:rsidR="00490452" w:rsidRPr="002E35AF" w:rsidRDefault="00490452" w:rsidP="00490452">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579170D2" w14:textId="77777777" w:rsidR="00490452" w:rsidRPr="002E35AF" w:rsidRDefault="00490452" w:rsidP="00490452">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01A21A09"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42CD7468" w14:textId="77777777" w:rsidR="00490452" w:rsidRPr="002E35AF" w:rsidRDefault="00490452" w:rsidP="00490452">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5EF788E8" w14:textId="77777777" w:rsidR="00490452" w:rsidRPr="002E35AF" w:rsidRDefault="00490452" w:rsidP="00490452">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594C0A64" w14:textId="77777777" w:rsidR="00490452" w:rsidRPr="002E35AF" w:rsidRDefault="00490452" w:rsidP="00490452">
      <w:pPr>
        <w:spacing w:after="0" w:line="360" w:lineRule="auto"/>
        <w:ind w:left="851" w:right="851"/>
        <w:jc w:val="both"/>
        <w:rPr>
          <w:rFonts w:ascii="Palatino Linotype" w:hAnsi="Palatino Linotype" w:cs="Arial"/>
          <w:i/>
          <w:color w:val="000000" w:themeColor="text1"/>
        </w:rPr>
      </w:pPr>
    </w:p>
    <w:p w14:paraId="55377D90" w14:textId="77777777" w:rsidR="00490452" w:rsidRDefault="00490452" w:rsidP="00490452">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CD8D1FB" w14:textId="77777777" w:rsidR="00490452" w:rsidRPr="00E84191" w:rsidRDefault="00490452" w:rsidP="00490452">
      <w:pPr>
        <w:spacing w:after="0" w:line="360" w:lineRule="auto"/>
        <w:jc w:val="both"/>
        <w:rPr>
          <w:rFonts w:ascii="Palatino Linotype" w:hAnsi="Palatino Linotype" w:cs="Arial"/>
          <w:color w:val="000000" w:themeColor="text1"/>
          <w:sz w:val="20"/>
          <w:szCs w:val="24"/>
        </w:rPr>
      </w:pPr>
    </w:p>
    <w:p w14:paraId="34FC6DC4" w14:textId="77777777" w:rsidR="00490452" w:rsidRDefault="00490452" w:rsidP="00490452">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530BBB0A" w14:textId="77777777" w:rsidR="00490452" w:rsidRPr="00E84191" w:rsidRDefault="00490452" w:rsidP="00490452">
      <w:pPr>
        <w:autoSpaceDE w:val="0"/>
        <w:autoSpaceDN w:val="0"/>
        <w:adjustRightInd w:val="0"/>
        <w:spacing w:after="0" w:line="360" w:lineRule="auto"/>
        <w:jc w:val="both"/>
        <w:rPr>
          <w:rFonts w:ascii="Palatino Linotype" w:hAnsi="Palatino Linotype" w:cs="Arial"/>
          <w:sz w:val="20"/>
          <w:szCs w:val="24"/>
        </w:rPr>
      </w:pPr>
    </w:p>
    <w:p w14:paraId="04134960" w14:textId="77777777" w:rsidR="00490452" w:rsidRDefault="00490452" w:rsidP="0049045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Acotado lo anterior, nuestro estudio versará en determinar si el Sujeto obligado cuenta con las atribuciones de generar, poseer o administrar la información solicitada.</w:t>
      </w:r>
    </w:p>
    <w:p w14:paraId="72F29A13" w14:textId="77777777" w:rsidR="00490452" w:rsidRPr="00E84191" w:rsidRDefault="00490452" w:rsidP="00490452">
      <w:pPr>
        <w:autoSpaceDE w:val="0"/>
        <w:autoSpaceDN w:val="0"/>
        <w:adjustRightInd w:val="0"/>
        <w:spacing w:after="0" w:line="360" w:lineRule="auto"/>
        <w:jc w:val="both"/>
        <w:rPr>
          <w:rFonts w:ascii="Palatino Linotype" w:hAnsi="Palatino Linotype" w:cs="Arial"/>
          <w:sz w:val="18"/>
          <w:szCs w:val="24"/>
        </w:rPr>
      </w:pPr>
    </w:p>
    <w:p w14:paraId="17B9BE1F" w14:textId="64CE0423" w:rsidR="001666E3" w:rsidRPr="00BD3864" w:rsidRDefault="0000120A" w:rsidP="00C90318">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Sin embargo en aras de no dejar en estado de indefensión al particular el S</w:t>
      </w:r>
      <w:r w:rsidR="001666E3" w:rsidRPr="00BD3864">
        <w:rPr>
          <w:rFonts w:ascii="Palatino Linotype" w:hAnsi="Palatino Linotype"/>
          <w:color w:val="000000"/>
          <w:sz w:val="24"/>
          <w:szCs w:val="24"/>
        </w:rPr>
        <w:t>ujeto Obligado remitió informe justificado en donde manifestó lo siguiente:</w:t>
      </w:r>
    </w:p>
    <w:p w14:paraId="4BBF68C7" w14:textId="1F6F1457" w:rsidR="001666E3" w:rsidRDefault="009F75B9" w:rsidP="001666E3">
      <w:pPr>
        <w:tabs>
          <w:tab w:val="left" w:pos="709"/>
        </w:tabs>
        <w:spacing w:after="0" w:line="360" w:lineRule="auto"/>
        <w:jc w:val="center"/>
        <w:rPr>
          <w:rFonts w:ascii="Palatino Linotype" w:hAnsi="Palatino Linotype"/>
          <w:color w:val="000000"/>
        </w:rPr>
      </w:pPr>
      <w:r w:rsidRPr="009F75B9">
        <w:rPr>
          <w:rFonts w:ascii="Palatino Linotype" w:hAnsi="Palatino Linotype"/>
          <w:color w:val="000000"/>
        </w:rPr>
        <w:drawing>
          <wp:inline distT="0" distB="0" distL="0" distR="0" wp14:anchorId="036C050E" wp14:editId="645D3A66">
            <wp:extent cx="5760720" cy="58597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859780"/>
                    </a:xfrm>
                    <a:prstGeom prst="rect">
                      <a:avLst/>
                    </a:prstGeom>
                  </pic:spPr>
                </pic:pic>
              </a:graphicData>
            </a:graphic>
          </wp:inline>
        </w:drawing>
      </w:r>
    </w:p>
    <w:p w14:paraId="09237902" w14:textId="1353CC90" w:rsidR="001666E3" w:rsidRPr="007F7ACE" w:rsidRDefault="009F75B9" w:rsidP="001666E3">
      <w:pPr>
        <w:tabs>
          <w:tab w:val="left" w:pos="709"/>
        </w:tabs>
        <w:spacing w:after="0" w:line="360" w:lineRule="auto"/>
        <w:jc w:val="center"/>
        <w:rPr>
          <w:rFonts w:ascii="Palatino Linotype" w:hAnsi="Palatino Linotype"/>
          <w:color w:val="000000"/>
        </w:rPr>
      </w:pPr>
      <w:r w:rsidRPr="009F75B9">
        <w:rPr>
          <w:rFonts w:ascii="Palatino Linotype" w:hAnsi="Palatino Linotype"/>
          <w:color w:val="000000"/>
        </w:rPr>
        <w:lastRenderedPageBreak/>
        <w:drawing>
          <wp:inline distT="0" distB="0" distL="0" distR="0" wp14:anchorId="10DB643E" wp14:editId="1E9C18D4">
            <wp:extent cx="5760720" cy="66719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671945"/>
                    </a:xfrm>
                    <a:prstGeom prst="rect">
                      <a:avLst/>
                    </a:prstGeom>
                  </pic:spPr>
                </pic:pic>
              </a:graphicData>
            </a:graphic>
          </wp:inline>
        </w:drawing>
      </w:r>
    </w:p>
    <w:p w14:paraId="30E5E59E" w14:textId="77777777" w:rsidR="007F7ACE" w:rsidRDefault="007F7ACE" w:rsidP="00C90318">
      <w:pPr>
        <w:tabs>
          <w:tab w:val="left" w:pos="709"/>
        </w:tabs>
        <w:spacing w:after="0" w:line="360" w:lineRule="auto"/>
        <w:jc w:val="both"/>
        <w:rPr>
          <w:rFonts w:ascii="Palatino Linotype" w:hAnsi="Palatino Linotype"/>
          <w:sz w:val="24"/>
          <w:szCs w:val="24"/>
        </w:rPr>
      </w:pPr>
    </w:p>
    <w:p w14:paraId="7EA6B875" w14:textId="77777777" w:rsidR="00E7498F" w:rsidRDefault="001666E3" w:rsidP="00C90318">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 las imágenes insertas, podemos observar que el coordinador administrativo </w:t>
      </w:r>
      <w:r w:rsidR="00BD3864">
        <w:rPr>
          <w:rFonts w:ascii="Palatino Linotype" w:hAnsi="Palatino Linotype"/>
          <w:sz w:val="24"/>
          <w:szCs w:val="24"/>
        </w:rPr>
        <w:t>de la Secretario de Gobierno, en donde informa que después de una búsqueda exhaustiva, se determinó que no existe documentales que acrediten que del 1º de enero a la fecha de solicitud, no existe o no ha existido alguna relación laboral en esa secretearía de gobierno con la persona mencionada en la solicitud de información.</w:t>
      </w:r>
    </w:p>
    <w:p w14:paraId="5CFF6D71" w14:textId="77777777" w:rsidR="00BD3864" w:rsidRPr="008D1CF0" w:rsidRDefault="00BD3864" w:rsidP="00C90318">
      <w:pPr>
        <w:tabs>
          <w:tab w:val="left" w:pos="709"/>
        </w:tabs>
        <w:spacing w:after="0" w:line="360" w:lineRule="auto"/>
        <w:jc w:val="both"/>
        <w:rPr>
          <w:rFonts w:ascii="Palatino Linotype" w:hAnsi="Palatino Linotype"/>
          <w:sz w:val="20"/>
          <w:szCs w:val="24"/>
        </w:rPr>
      </w:pPr>
    </w:p>
    <w:p w14:paraId="7ADA337E" w14:textId="77777777" w:rsidR="00490452" w:rsidRDefault="00490452" w:rsidP="00490452">
      <w:pPr>
        <w:tabs>
          <w:tab w:val="left" w:pos="8080"/>
        </w:tabs>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En este sentido analicemos lo que establece la Ley de Transparencia y Acceso a la Información Pública del Estado de México y Municipios.</w:t>
      </w:r>
    </w:p>
    <w:p w14:paraId="1FF66A67" w14:textId="77777777" w:rsidR="00490452" w:rsidRPr="008D1CF0" w:rsidRDefault="00490452" w:rsidP="00490452">
      <w:pPr>
        <w:tabs>
          <w:tab w:val="left" w:pos="8080"/>
        </w:tabs>
        <w:autoSpaceDE w:val="0"/>
        <w:autoSpaceDN w:val="0"/>
        <w:adjustRightInd w:val="0"/>
        <w:spacing w:after="0" w:line="360" w:lineRule="auto"/>
        <w:jc w:val="both"/>
        <w:rPr>
          <w:rFonts w:ascii="Palatino Linotype" w:hAnsi="Palatino Linotype" w:cs="Arial"/>
          <w:color w:val="000000" w:themeColor="text1"/>
          <w:sz w:val="18"/>
          <w:szCs w:val="24"/>
        </w:rPr>
      </w:pPr>
    </w:p>
    <w:p w14:paraId="4B5CAE2F" w14:textId="77777777" w:rsidR="00490452" w:rsidRPr="00490452" w:rsidRDefault="00490452" w:rsidP="00490452">
      <w:pPr>
        <w:autoSpaceDE w:val="0"/>
        <w:autoSpaceDN w:val="0"/>
        <w:adjustRightInd w:val="0"/>
        <w:spacing w:after="0" w:line="240" w:lineRule="auto"/>
        <w:ind w:left="851" w:right="850"/>
        <w:jc w:val="both"/>
        <w:rPr>
          <w:rFonts w:ascii="Palatino Linotype" w:hAnsi="Palatino Linotype"/>
          <w:i/>
        </w:rPr>
      </w:pPr>
      <w:r w:rsidRPr="00E84191">
        <w:rPr>
          <w:rFonts w:ascii="Palatino Linotype" w:hAnsi="Palatino Linotype"/>
          <w:i/>
        </w:rPr>
        <w:t>Artículo 92. Los sujetos obligados deberán poner a disposición del público de manera permanente y actualizada de forma sencilla, precisa y entendible, en los respectivos me</w:t>
      </w:r>
      <w:r w:rsidRPr="00490452">
        <w:rPr>
          <w:rFonts w:ascii="Palatino Linotype" w:hAnsi="Palatino Linotype"/>
          <w:i/>
        </w:rPr>
        <w:t>dios electrónicos, de acuerdo con sus facultades, atribuciones, funciones u objeto social, según corresponda, la información, por lo menos, de los temas, documentos y políticas que a continuación se señalan:</w:t>
      </w:r>
    </w:p>
    <w:p w14:paraId="3D9326D4" w14:textId="77777777" w:rsidR="00490452" w:rsidRPr="00490452" w:rsidRDefault="00490452" w:rsidP="00490452">
      <w:pPr>
        <w:autoSpaceDE w:val="0"/>
        <w:autoSpaceDN w:val="0"/>
        <w:adjustRightInd w:val="0"/>
        <w:spacing w:after="0" w:line="240" w:lineRule="auto"/>
        <w:ind w:left="851" w:right="850"/>
        <w:jc w:val="both"/>
        <w:rPr>
          <w:rFonts w:ascii="Palatino Linotype" w:hAnsi="Palatino Linotype"/>
          <w:i/>
        </w:rPr>
      </w:pPr>
    </w:p>
    <w:p w14:paraId="5145601E" w14:textId="77777777" w:rsidR="00490452" w:rsidRPr="00490452" w:rsidRDefault="00490452" w:rsidP="00490452">
      <w:pPr>
        <w:autoSpaceDE w:val="0"/>
        <w:autoSpaceDN w:val="0"/>
        <w:adjustRightInd w:val="0"/>
        <w:spacing w:after="0" w:line="240" w:lineRule="auto"/>
        <w:ind w:left="851" w:right="850"/>
        <w:jc w:val="both"/>
        <w:rPr>
          <w:rFonts w:ascii="Palatino Linotype" w:hAnsi="Palatino Linotype"/>
          <w:i/>
        </w:rPr>
      </w:pPr>
      <w:r w:rsidRPr="00490452">
        <w:rPr>
          <w:i/>
        </w:rPr>
        <w:t xml:space="preserve">II. </w:t>
      </w:r>
      <w:r w:rsidRPr="00490452">
        <w:rPr>
          <w:rFonts w:ascii="Palatino Linotype" w:hAnsi="Palatino Linotype"/>
          <w:i/>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853537" w14:textId="77777777" w:rsidR="00490452" w:rsidRPr="00490452" w:rsidRDefault="00490452" w:rsidP="00490452">
      <w:pPr>
        <w:autoSpaceDE w:val="0"/>
        <w:autoSpaceDN w:val="0"/>
        <w:adjustRightInd w:val="0"/>
        <w:spacing w:after="0" w:line="240" w:lineRule="auto"/>
        <w:ind w:left="851" w:right="850"/>
        <w:jc w:val="both"/>
        <w:rPr>
          <w:rFonts w:ascii="Palatino Linotype" w:hAnsi="Palatino Linotype"/>
          <w:i/>
        </w:rPr>
      </w:pPr>
      <w:r w:rsidRPr="00490452">
        <w:rPr>
          <w:rFonts w:ascii="Palatino Linotype" w:hAnsi="Palatino Linotype"/>
          <w:i/>
        </w:rPr>
        <w:t>…</w:t>
      </w:r>
    </w:p>
    <w:p w14:paraId="2A576269" w14:textId="77777777" w:rsidR="00490452" w:rsidRPr="00E84191" w:rsidRDefault="00490452" w:rsidP="00490452">
      <w:pPr>
        <w:autoSpaceDE w:val="0"/>
        <w:autoSpaceDN w:val="0"/>
        <w:adjustRightInd w:val="0"/>
        <w:spacing w:after="0" w:line="240" w:lineRule="auto"/>
        <w:ind w:left="851" w:right="850"/>
        <w:jc w:val="both"/>
        <w:rPr>
          <w:rFonts w:ascii="Palatino Linotype" w:hAnsi="Palatino Linotype"/>
          <w:i/>
        </w:rPr>
      </w:pPr>
      <w:r w:rsidRPr="00490452">
        <w:rPr>
          <w:rFonts w:ascii="Palatino Linotype" w:hAnsi="Palatino Linotype"/>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7567317B" w14:textId="77777777" w:rsidR="00E7498F" w:rsidRDefault="00E7498F" w:rsidP="00C90318">
      <w:pPr>
        <w:tabs>
          <w:tab w:val="left" w:pos="709"/>
        </w:tabs>
        <w:spacing w:after="0" w:line="360" w:lineRule="auto"/>
        <w:jc w:val="both"/>
        <w:rPr>
          <w:rFonts w:ascii="Palatino Linotype" w:hAnsi="Palatino Linotype"/>
          <w:sz w:val="24"/>
          <w:szCs w:val="24"/>
        </w:rPr>
      </w:pPr>
    </w:p>
    <w:p w14:paraId="12E225A3" w14:textId="77777777" w:rsidR="00490452" w:rsidRDefault="00490452" w:rsidP="00490452">
      <w:pPr>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los preceptos legales, se advierte que los Sujeto Obligados, se encuentran constreñidos a publicar en su página de IPOMEX, para su consulta, lo referente a los l</w:t>
      </w:r>
      <w:r w:rsidR="00166089">
        <w:rPr>
          <w:rFonts w:ascii="Palatino Linotype" w:hAnsi="Palatino Linotype" w:cs="Arial"/>
          <w:color w:val="000000" w:themeColor="text1"/>
          <w:sz w:val="24"/>
          <w:szCs w:val="24"/>
        </w:rPr>
        <w:t xml:space="preserve">a estructura orgánica completa </w:t>
      </w:r>
      <w:r>
        <w:rPr>
          <w:rFonts w:ascii="Palatino Linotype" w:hAnsi="Palatino Linotype" w:cs="Arial"/>
          <w:color w:val="000000" w:themeColor="text1"/>
          <w:sz w:val="24"/>
          <w:szCs w:val="24"/>
        </w:rPr>
        <w:t>y el directorio de todos los servidores públicos adscritos al Sujeto Obligado.</w:t>
      </w:r>
    </w:p>
    <w:p w14:paraId="08CA8BB3" w14:textId="77777777" w:rsidR="00166089" w:rsidRPr="008D1CF0" w:rsidRDefault="00166089" w:rsidP="00490452">
      <w:pPr>
        <w:autoSpaceDE w:val="0"/>
        <w:autoSpaceDN w:val="0"/>
        <w:adjustRightInd w:val="0"/>
        <w:spacing w:after="0" w:line="360" w:lineRule="auto"/>
        <w:jc w:val="both"/>
        <w:rPr>
          <w:rFonts w:ascii="Palatino Linotype" w:hAnsi="Palatino Linotype" w:cs="Arial"/>
          <w:color w:val="000000" w:themeColor="text1"/>
          <w:sz w:val="20"/>
          <w:szCs w:val="24"/>
        </w:rPr>
      </w:pPr>
    </w:p>
    <w:p w14:paraId="5D5E0F51" w14:textId="77777777" w:rsidR="00166089" w:rsidRDefault="00166089" w:rsidP="00166089">
      <w:pPr>
        <w:autoSpaceDE w:val="0"/>
        <w:autoSpaceDN w:val="0"/>
        <w:adjustRightInd w:val="0"/>
        <w:spacing w:after="0" w:line="360" w:lineRule="auto"/>
        <w:jc w:val="both"/>
        <w:rPr>
          <w:rFonts w:ascii="Palatino Linotype" w:hAnsi="Palatino Linotype"/>
          <w:sz w:val="24"/>
          <w:szCs w:val="24"/>
        </w:rPr>
      </w:pPr>
      <w:r>
        <w:rPr>
          <w:rFonts w:ascii="Palatino Linotype" w:hAnsi="Palatino Linotype" w:cs="Arial"/>
          <w:sz w:val="24"/>
          <w:szCs w:val="24"/>
          <w:lang w:eastAsia="es-MX"/>
        </w:rPr>
        <w:lastRenderedPageBreak/>
        <w:t xml:space="preserve">En este contexto, es de señalar que </w:t>
      </w:r>
      <w:r w:rsidRPr="0045764C">
        <w:rPr>
          <w:rFonts w:ascii="Palatino Linotype" w:hAnsi="Palatino Linotype" w:cs="Arial"/>
          <w:sz w:val="24"/>
          <w:szCs w:val="24"/>
          <w:lang w:eastAsia="es-MX"/>
        </w:rPr>
        <w:t>los l</w:t>
      </w:r>
      <w:r w:rsidRPr="0045764C">
        <w:rPr>
          <w:rFonts w:ascii="Palatino Linotype" w:hAnsi="Palatino Linotype"/>
          <w:sz w:val="24"/>
          <w:szCs w:val="24"/>
        </w:rPr>
        <w:t xml:space="preserve">ineamientos técnicos generales para la </w:t>
      </w:r>
      <w:r w:rsidRPr="00894543">
        <w:rPr>
          <w:rFonts w:ascii="Palatino Linotype" w:hAnsi="Palatino Linotype"/>
          <w:sz w:val="24"/>
          <w:szCs w:val="24"/>
        </w:rPr>
        <w:t>publicación, homologación y estandarización de la información de las obligaciones establecidas en el título quinto</w:t>
      </w:r>
      <w:r>
        <w:rPr>
          <w:rFonts w:ascii="Palatino Linotype" w:hAnsi="Palatino Linotype"/>
          <w:sz w:val="24"/>
          <w:szCs w:val="24"/>
        </w:rPr>
        <w:t>, capitulo II que habla de las obligaciones de trasparencia comunes,</w:t>
      </w:r>
      <w:r w:rsidRPr="00894543">
        <w:rPr>
          <w:rFonts w:ascii="Palatino Linotype" w:hAnsi="Palatino Linotype"/>
          <w:sz w:val="24"/>
          <w:szCs w:val="24"/>
        </w:rPr>
        <w:t xml:space="preserve"> de la Ley General de Transparencia y Acceso a la Información Pública, que deben de difundir los sujetos obligados en los portales de Internet y en la Plataforma Nacional de Transparencia,</w:t>
      </w:r>
      <w:r>
        <w:rPr>
          <w:rFonts w:ascii="Palatino Linotype" w:hAnsi="Palatino Linotype"/>
          <w:sz w:val="24"/>
          <w:szCs w:val="24"/>
        </w:rPr>
        <w:t xml:space="preserve"> respecto de la estructura orgánica, los lineamientos </w:t>
      </w:r>
      <w:r w:rsidRPr="003B392F">
        <w:rPr>
          <w:rFonts w:ascii="Palatino Linotype" w:hAnsi="Palatino Linotype"/>
          <w:sz w:val="24"/>
          <w:szCs w:val="24"/>
        </w:rPr>
        <w:t xml:space="preserve">TÉCNICOS GENERALES PARA LA PUBLICACIÓN, HOMOLOGACIÓN Y ESTANDARIZACIÓN DE LA INFORMACIÓN DE LAS OBLIGACIONES COMUNES DE TRANSPARENCIA, establecen que se deberá publicar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14:paraId="7C7E8697" w14:textId="77777777" w:rsidR="00166089" w:rsidRPr="008D1CF0" w:rsidRDefault="00166089" w:rsidP="00166089">
      <w:pPr>
        <w:spacing w:after="0" w:line="360" w:lineRule="auto"/>
        <w:jc w:val="both"/>
        <w:rPr>
          <w:rFonts w:ascii="Palatino Linotype" w:hAnsi="Palatino Linotype"/>
          <w:sz w:val="20"/>
          <w:szCs w:val="24"/>
        </w:rPr>
      </w:pPr>
    </w:p>
    <w:p w14:paraId="1CFE4BD7" w14:textId="77777777" w:rsidR="00166089" w:rsidRDefault="00166089" w:rsidP="00166089">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Se deberá publicar la estructura vigente, es decir, la que está en operación en el sujeto obligado y ha sido aprobada y/o dictaminada por la autoridad competente. En aquellos casos en los que dicha estructura no corresponda con la funcional, deberá </w:t>
      </w:r>
      <w:r w:rsidRPr="003B392F">
        <w:rPr>
          <w:rFonts w:ascii="Palatino Linotype" w:hAnsi="Palatino Linotype"/>
          <w:sz w:val="24"/>
          <w:szCs w:val="24"/>
        </w:rPr>
        <w:lastRenderedPageBreak/>
        <w:t xml:space="preserve">especificarse cuáles puestos se encuentran en tránsito de aprobación por parte de las autoridades competentes. </w:t>
      </w:r>
    </w:p>
    <w:p w14:paraId="62B029AE" w14:textId="77777777" w:rsidR="00166089" w:rsidRPr="003B392F" w:rsidRDefault="00166089" w:rsidP="00166089">
      <w:pPr>
        <w:spacing w:after="0" w:line="360" w:lineRule="auto"/>
        <w:jc w:val="both"/>
        <w:rPr>
          <w:rFonts w:ascii="Palatino Linotype" w:hAnsi="Palatino Linotype"/>
          <w:sz w:val="20"/>
          <w:szCs w:val="24"/>
        </w:rPr>
      </w:pPr>
    </w:p>
    <w:p w14:paraId="1B3BE95B" w14:textId="77777777" w:rsidR="00166089" w:rsidRDefault="00166089" w:rsidP="00166089">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14:paraId="6474062C" w14:textId="77777777" w:rsidR="00166089" w:rsidRPr="003B392F" w:rsidRDefault="00166089" w:rsidP="00166089">
      <w:pPr>
        <w:spacing w:after="0" w:line="360" w:lineRule="auto"/>
        <w:jc w:val="both"/>
        <w:rPr>
          <w:rFonts w:ascii="Palatino Linotype" w:hAnsi="Palatino Linotype"/>
          <w:sz w:val="20"/>
          <w:szCs w:val="24"/>
        </w:rPr>
      </w:pPr>
    </w:p>
    <w:p w14:paraId="521DB614" w14:textId="77777777" w:rsidR="00166089" w:rsidRDefault="00166089" w:rsidP="00166089">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Los sujetos obligados que no tengan estructura orgánica autorizada deberán incluir una leyenda fundamentada, motivada y actualizada al periodo que corresponda, que explique la situación del sujeto obligado. </w:t>
      </w:r>
    </w:p>
    <w:p w14:paraId="58DEECEA" w14:textId="77777777" w:rsidR="00166089" w:rsidRPr="003B392F" w:rsidRDefault="00166089" w:rsidP="00166089">
      <w:pPr>
        <w:spacing w:after="0" w:line="360" w:lineRule="auto"/>
        <w:jc w:val="both"/>
        <w:rPr>
          <w:rFonts w:ascii="Palatino Linotype" w:hAnsi="Palatino Linotype"/>
          <w:sz w:val="20"/>
          <w:szCs w:val="24"/>
        </w:rPr>
      </w:pPr>
    </w:p>
    <w:p w14:paraId="7B33AA11" w14:textId="77777777" w:rsidR="00166089" w:rsidRDefault="00166089" w:rsidP="00166089">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3B392F">
        <w:rPr>
          <w:rFonts w:ascii="Palatino Linotype" w:hAnsi="Palatino Linotype"/>
          <w:sz w:val="24"/>
          <w:szCs w:val="24"/>
        </w:rPr>
        <w:t>u</w:t>
      </w:r>
      <w:proofErr w:type="spellEnd"/>
      <w:r w:rsidRPr="003B392F">
        <w:rPr>
          <w:rFonts w:ascii="Palatino Linotype" w:hAnsi="Palatino Linotype"/>
          <w:sz w:val="24"/>
          <w:szCs w:val="24"/>
        </w:rPr>
        <w:t xml:space="preserve"> homólogo, prestadores de servicios profesionales, miembros de los sujetos obligados, así como los respectivos niveles de adjunto, homólogo o cualquier otro equivalente, según la denominación que se le dé. </w:t>
      </w:r>
    </w:p>
    <w:p w14:paraId="08103EF2" w14:textId="77777777" w:rsidR="00166089" w:rsidRPr="008D1CF0" w:rsidRDefault="00166089" w:rsidP="00166089">
      <w:pPr>
        <w:spacing w:after="0" w:line="360" w:lineRule="auto"/>
        <w:jc w:val="both"/>
        <w:rPr>
          <w:rFonts w:ascii="Palatino Linotype" w:hAnsi="Palatino Linotype"/>
          <w:sz w:val="16"/>
          <w:szCs w:val="24"/>
        </w:rPr>
      </w:pPr>
    </w:p>
    <w:p w14:paraId="724B8BA0" w14:textId="77777777" w:rsidR="00166089" w:rsidRDefault="00166089" w:rsidP="00166089">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Asimismo, se publicará la estructura orgánica de la administración paramunicipal, desconcentrada y de los diversos institutos con que cuentan los municipios, ayuntamientos o delegaciones. En cada nivel de estructura el sujeto obligado deberá incluir, en su caso, a los prestadores de servicios profesionales contratados y/o a los </w:t>
      </w:r>
      <w:r w:rsidRPr="003B392F">
        <w:rPr>
          <w:rFonts w:ascii="Palatino Linotype" w:hAnsi="Palatino Linotype"/>
          <w:sz w:val="24"/>
          <w:szCs w:val="24"/>
        </w:rPr>
        <w:lastRenderedPageBreak/>
        <w:t xml:space="preserve">miembros integrados de conformidad con las disposiciones aplicables (por ejemplo, en puestos honoríficos o que realicen actos de autoridad). </w:t>
      </w:r>
    </w:p>
    <w:p w14:paraId="57385E6D" w14:textId="77777777" w:rsidR="00166089" w:rsidRDefault="00166089" w:rsidP="00166089">
      <w:pPr>
        <w:spacing w:after="0" w:line="360" w:lineRule="auto"/>
        <w:jc w:val="both"/>
        <w:rPr>
          <w:rFonts w:ascii="Palatino Linotype" w:hAnsi="Palatino Linotype"/>
          <w:sz w:val="24"/>
          <w:szCs w:val="24"/>
        </w:rPr>
      </w:pPr>
    </w:p>
    <w:p w14:paraId="70C9B6E9" w14:textId="5A65D1B8" w:rsidR="003B288D" w:rsidRDefault="00166089" w:rsidP="003B288D">
      <w:pPr>
        <w:autoSpaceDE w:val="0"/>
        <w:autoSpaceDN w:val="0"/>
        <w:adjustRightInd w:val="0"/>
        <w:spacing w:after="0" w:line="360" w:lineRule="auto"/>
        <w:jc w:val="both"/>
        <w:rPr>
          <w:rFonts w:ascii="Palatino Linotype" w:hAnsi="Palatino Linotype" w:cs="Arial"/>
          <w:color w:val="000000" w:themeColor="text1"/>
          <w:sz w:val="24"/>
          <w:szCs w:val="24"/>
        </w:rPr>
      </w:pPr>
      <w:r w:rsidRPr="003B288D">
        <w:rPr>
          <w:rFonts w:ascii="Palatino Linotype" w:hAnsi="Palatino Linotype"/>
          <w:sz w:val="24"/>
          <w:szCs w:val="24"/>
        </w:rPr>
        <w:t xml:space="preserve">Acotado lo anterior es </w:t>
      </w:r>
      <w:r w:rsidR="003B288D" w:rsidRPr="003B288D">
        <w:rPr>
          <w:rFonts w:ascii="Palatino Linotype" w:hAnsi="Palatino Linotype"/>
          <w:sz w:val="24"/>
          <w:szCs w:val="24"/>
        </w:rPr>
        <w:t xml:space="preserve">claro que de acuerdo a nuestra Ley de Transparencia Local, existen obligaciones en las cuales se puede acceder a la información solicitada, no obstante </w:t>
      </w:r>
      <w:r w:rsidR="003B288D" w:rsidRPr="003B288D">
        <w:rPr>
          <w:rFonts w:ascii="Palatino Linotype" w:hAnsi="Palatino Linotype" w:cs="Arial"/>
          <w:color w:val="000000" w:themeColor="text1"/>
          <w:sz w:val="24"/>
          <w:szCs w:val="24"/>
        </w:rPr>
        <w:t>de</w:t>
      </w:r>
      <w:r w:rsidR="003B288D">
        <w:rPr>
          <w:rFonts w:ascii="Palatino Linotype" w:hAnsi="Palatino Linotype" w:cs="Arial"/>
          <w:color w:val="000000" w:themeColor="text1"/>
          <w:sz w:val="24"/>
          <w:szCs w:val="24"/>
        </w:rPr>
        <w:t xml:space="preserve"> una revisión en los registros que se encuentran en la página de IPOMEX, del Sujeto Obligado, no se encuentro registro respecto de la persona aludida en la solicitud de información.</w:t>
      </w:r>
    </w:p>
    <w:p w14:paraId="5DD0F324" w14:textId="6D9463E8" w:rsidR="003B288D" w:rsidRPr="008D1CF0" w:rsidRDefault="003B288D" w:rsidP="00166089">
      <w:pPr>
        <w:spacing w:after="0" w:line="360" w:lineRule="auto"/>
        <w:jc w:val="both"/>
        <w:rPr>
          <w:rFonts w:ascii="Palatino Linotype" w:hAnsi="Palatino Linotype"/>
          <w:sz w:val="18"/>
          <w:szCs w:val="24"/>
        </w:rPr>
      </w:pPr>
    </w:p>
    <w:p w14:paraId="07013723" w14:textId="1AD02E13" w:rsidR="003B288D" w:rsidRPr="00853222" w:rsidRDefault="003B288D" w:rsidP="00166089">
      <w:pPr>
        <w:spacing w:after="0" w:line="360" w:lineRule="auto"/>
        <w:jc w:val="both"/>
        <w:rPr>
          <w:rFonts w:ascii="Palatino Linotype" w:hAnsi="Palatino Linotype"/>
          <w:sz w:val="24"/>
          <w:szCs w:val="24"/>
        </w:rPr>
      </w:pPr>
      <w:r w:rsidRPr="00853222">
        <w:rPr>
          <w:rFonts w:ascii="Palatino Linotype" w:hAnsi="Palatino Linotype"/>
          <w:sz w:val="24"/>
          <w:szCs w:val="24"/>
        </w:rPr>
        <w:t>Ahora bien cabe señalar que el pronunciamiento lo realizo el coordinador administrativo de la secretaria de Gobierno.</w:t>
      </w:r>
    </w:p>
    <w:p w14:paraId="3FAE3FBE" w14:textId="77777777" w:rsidR="003B288D" w:rsidRPr="008D1CF0" w:rsidRDefault="003B288D" w:rsidP="00166089">
      <w:pPr>
        <w:spacing w:after="0" w:line="360" w:lineRule="auto"/>
        <w:jc w:val="both"/>
        <w:rPr>
          <w:rFonts w:ascii="Palatino Linotype" w:hAnsi="Palatino Linotype"/>
          <w:sz w:val="20"/>
          <w:szCs w:val="24"/>
        </w:rPr>
      </w:pPr>
    </w:p>
    <w:p w14:paraId="3F843E68" w14:textId="502A7B02" w:rsidR="003B288D" w:rsidRDefault="003B288D" w:rsidP="00166089">
      <w:pPr>
        <w:spacing w:after="0" w:line="360" w:lineRule="auto"/>
        <w:jc w:val="both"/>
        <w:rPr>
          <w:rFonts w:ascii="Palatino Linotype" w:hAnsi="Palatino Linotype"/>
          <w:sz w:val="24"/>
          <w:szCs w:val="24"/>
        </w:rPr>
      </w:pPr>
      <w:r w:rsidRPr="00853222">
        <w:rPr>
          <w:rFonts w:ascii="Palatino Linotype" w:hAnsi="Palatino Linotype"/>
          <w:sz w:val="24"/>
          <w:szCs w:val="24"/>
        </w:rPr>
        <w:t xml:space="preserve">Es importante establecer que en efecto las funciones del coordinador administrativo de la Secretaria de Gobierno </w:t>
      </w:r>
      <w:r w:rsidR="00853222" w:rsidRPr="00853222">
        <w:rPr>
          <w:rFonts w:ascii="Palatino Linotype" w:hAnsi="Palatino Linotype"/>
          <w:sz w:val="24"/>
          <w:szCs w:val="24"/>
        </w:rPr>
        <w:t>se relacionan directamente con la administración de personal de la Secretaria de Gobierno, como se muestra a continuación:</w:t>
      </w:r>
    </w:p>
    <w:p w14:paraId="26AA37EB" w14:textId="77777777" w:rsidR="00853222" w:rsidRPr="008D1CF0" w:rsidRDefault="00853222" w:rsidP="00166089">
      <w:pPr>
        <w:spacing w:after="0" w:line="360" w:lineRule="auto"/>
        <w:jc w:val="both"/>
        <w:rPr>
          <w:rFonts w:ascii="Palatino Linotype" w:hAnsi="Palatino Linotype"/>
          <w:sz w:val="16"/>
          <w:szCs w:val="24"/>
        </w:rPr>
      </w:pPr>
    </w:p>
    <w:p w14:paraId="666F1FF9" w14:textId="02A685C6" w:rsidR="00853222" w:rsidRDefault="00853222" w:rsidP="00853222">
      <w:pPr>
        <w:spacing w:after="0" w:line="360" w:lineRule="auto"/>
        <w:jc w:val="center"/>
        <w:rPr>
          <w:rFonts w:ascii="Palatino Linotype" w:hAnsi="Palatino Linotype"/>
          <w:sz w:val="24"/>
          <w:szCs w:val="24"/>
          <w:highlight w:val="yellow"/>
        </w:rPr>
      </w:pPr>
      <w:r>
        <w:rPr>
          <w:noProof/>
          <w:lang w:eastAsia="es-MX"/>
        </w:rPr>
        <w:lastRenderedPageBreak/>
        <w:drawing>
          <wp:inline distT="0" distB="0" distL="0" distR="0" wp14:anchorId="4966BD98" wp14:editId="4B160427">
            <wp:extent cx="5052465" cy="2819400"/>
            <wp:effectExtent l="190500" t="190500" r="18669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31" t="18812" r="16005" b="14756"/>
                    <a:stretch/>
                  </pic:blipFill>
                  <pic:spPr bwMode="auto">
                    <a:xfrm>
                      <a:off x="0" y="0"/>
                      <a:ext cx="5057531" cy="28222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73024E" w14:textId="3610F5D3" w:rsidR="00D16C12" w:rsidRPr="008D1CF0" w:rsidRDefault="00853222" w:rsidP="00166089">
      <w:pPr>
        <w:spacing w:after="0" w:line="360" w:lineRule="auto"/>
        <w:jc w:val="both"/>
        <w:rPr>
          <w:rFonts w:ascii="Palatino Linotype" w:hAnsi="Palatino Linotype"/>
          <w:sz w:val="24"/>
          <w:szCs w:val="24"/>
        </w:rPr>
      </w:pPr>
      <w:r w:rsidRPr="008D1CF0">
        <w:rPr>
          <w:rFonts w:ascii="Palatino Linotype" w:hAnsi="Palatino Linotype"/>
          <w:sz w:val="24"/>
          <w:szCs w:val="24"/>
        </w:rPr>
        <w:t>Ahora bien de acuerdo a lo que establece el</w:t>
      </w:r>
      <w:r w:rsidR="00D16C12" w:rsidRPr="008D1CF0">
        <w:rPr>
          <w:rFonts w:ascii="Palatino Linotype" w:hAnsi="Palatino Linotype"/>
          <w:sz w:val="24"/>
          <w:szCs w:val="24"/>
        </w:rPr>
        <w:t xml:space="preserve"> artículo 32</w:t>
      </w:r>
      <w:r w:rsidR="00D16C12" w:rsidRPr="008D1CF0">
        <w:rPr>
          <w:rStyle w:val="Refdenotaalpie"/>
          <w:rFonts w:ascii="Palatino Linotype" w:hAnsi="Palatino Linotype"/>
          <w:sz w:val="24"/>
          <w:szCs w:val="24"/>
        </w:rPr>
        <w:footnoteReference w:id="2"/>
      </w:r>
      <w:r w:rsidR="00D16C12" w:rsidRPr="008D1CF0">
        <w:rPr>
          <w:rFonts w:ascii="Palatino Linotype" w:hAnsi="Palatino Linotype"/>
          <w:sz w:val="24"/>
          <w:szCs w:val="24"/>
        </w:rPr>
        <w:t xml:space="preserve"> del</w:t>
      </w:r>
      <w:r w:rsidRPr="008D1CF0">
        <w:rPr>
          <w:rFonts w:ascii="Palatino Linotype" w:hAnsi="Palatino Linotype"/>
          <w:sz w:val="24"/>
          <w:szCs w:val="24"/>
        </w:rPr>
        <w:t xml:space="preserve"> Bando Municipal de </w:t>
      </w:r>
      <w:r w:rsidR="00D16C12" w:rsidRPr="008D1CF0">
        <w:rPr>
          <w:rFonts w:ascii="Palatino Linotype" w:hAnsi="Palatino Linotype"/>
          <w:sz w:val="24"/>
          <w:szCs w:val="24"/>
        </w:rPr>
        <w:t xml:space="preserve">Naucalpan de Juárez, la administración pública Municipal se integrara por Secretaria, de las cuales se advierte la secretaria de administración, que de acuerdo a la gaceta </w:t>
      </w:r>
      <w:r w:rsidR="008D1CF0" w:rsidRPr="008D1CF0">
        <w:rPr>
          <w:rFonts w:ascii="Palatino Linotype" w:hAnsi="Palatino Linotype"/>
          <w:sz w:val="24"/>
          <w:szCs w:val="24"/>
        </w:rPr>
        <w:t>Municipal Periódico Of</w:t>
      </w:r>
      <w:r w:rsidR="00D16C12" w:rsidRPr="008D1CF0">
        <w:rPr>
          <w:rFonts w:ascii="Palatino Linotype" w:hAnsi="Palatino Linotype"/>
          <w:sz w:val="24"/>
          <w:szCs w:val="24"/>
        </w:rPr>
        <w:t>icial Año1/Gaceta Municipal</w:t>
      </w:r>
      <w:r w:rsidR="008D1CF0" w:rsidRPr="008D1CF0">
        <w:rPr>
          <w:rFonts w:ascii="Palatino Linotype" w:hAnsi="Palatino Linotype"/>
          <w:sz w:val="24"/>
          <w:szCs w:val="24"/>
        </w:rPr>
        <w:t xml:space="preserve"> </w:t>
      </w:r>
      <w:r w:rsidR="00D16C12" w:rsidRPr="008D1CF0">
        <w:rPr>
          <w:rFonts w:ascii="Palatino Linotype" w:hAnsi="Palatino Linotype"/>
          <w:sz w:val="24"/>
          <w:szCs w:val="24"/>
        </w:rPr>
        <w:t>No. 1-A/1 de enero de 2019, establece lo siguiente:</w:t>
      </w:r>
    </w:p>
    <w:p w14:paraId="742C3D47" w14:textId="32D387A3" w:rsidR="00D16C12" w:rsidRDefault="00D16C12" w:rsidP="00D16C12">
      <w:pPr>
        <w:spacing w:after="0" w:line="360" w:lineRule="auto"/>
        <w:jc w:val="center"/>
        <w:rPr>
          <w:rFonts w:ascii="Palatino Linotype" w:hAnsi="Palatino Linotype"/>
          <w:sz w:val="24"/>
          <w:szCs w:val="24"/>
          <w:highlight w:val="yellow"/>
        </w:rPr>
      </w:pPr>
      <w:r>
        <w:rPr>
          <w:noProof/>
          <w:lang w:eastAsia="es-MX"/>
        </w:rPr>
        <w:lastRenderedPageBreak/>
        <w:drawing>
          <wp:inline distT="0" distB="0" distL="0" distR="0" wp14:anchorId="780734D4" wp14:editId="3B698CF7">
            <wp:extent cx="5201189" cy="4953000"/>
            <wp:effectExtent l="190500" t="190500" r="190500"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13" t="7643" r="28736" b="6231"/>
                    <a:stretch/>
                  </pic:blipFill>
                  <pic:spPr bwMode="auto">
                    <a:xfrm>
                      <a:off x="0" y="0"/>
                      <a:ext cx="5236113" cy="49862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DB79C3" w14:textId="15079BD8" w:rsidR="003B288D" w:rsidRDefault="008D1CF0" w:rsidP="00166089">
      <w:pPr>
        <w:spacing w:after="0" w:line="360" w:lineRule="auto"/>
        <w:jc w:val="both"/>
        <w:rPr>
          <w:rFonts w:ascii="Palatino Linotype" w:hAnsi="Palatino Linotype"/>
          <w:sz w:val="24"/>
          <w:szCs w:val="24"/>
          <w:highlight w:val="yellow"/>
        </w:rPr>
      </w:pPr>
      <w:r>
        <w:rPr>
          <w:noProof/>
          <w:lang w:eastAsia="es-MX"/>
        </w:rPr>
        <w:drawing>
          <wp:inline distT="0" distB="0" distL="0" distR="0" wp14:anchorId="5FF25C86" wp14:editId="567B6FAC">
            <wp:extent cx="5191125" cy="1259303"/>
            <wp:effectExtent l="190500" t="190500" r="180975" b="1885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19" t="42034" r="20139" b="31511"/>
                    <a:stretch/>
                  </pic:blipFill>
                  <pic:spPr bwMode="auto">
                    <a:xfrm>
                      <a:off x="0" y="0"/>
                      <a:ext cx="5204045" cy="126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DAF300" w14:textId="39AF3CB0" w:rsidR="003B288D" w:rsidRDefault="008D1CF0" w:rsidP="00166089">
      <w:pPr>
        <w:spacing w:after="0" w:line="360" w:lineRule="auto"/>
        <w:jc w:val="both"/>
        <w:rPr>
          <w:rFonts w:ascii="Palatino Linotype" w:hAnsi="Palatino Linotype"/>
          <w:sz w:val="24"/>
          <w:szCs w:val="24"/>
          <w:highlight w:val="yellow"/>
        </w:rPr>
      </w:pPr>
      <w:r>
        <w:rPr>
          <w:noProof/>
          <w:lang w:eastAsia="es-MX"/>
        </w:rPr>
        <w:lastRenderedPageBreak/>
        <w:drawing>
          <wp:inline distT="0" distB="0" distL="0" distR="0" wp14:anchorId="12B81092" wp14:editId="532E6230">
            <wp:extent cx="5162550" cy="4601403"/>
            <wp:effectExtent l="190500" t="190500" r="190500" b="1993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20" t="8230" r="27745" b="19460"/>
                    <a:stretch/>
                  </pic:blipFill>
                  <pic:spPr bwMode="auto">
                    <a:xfrm>
                      <a:off x="0" y="0"/>
                      <a:ext cx="5166760" cy="46051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79B251" w14:textId="0FCE2FF8" w:rsidR="008D1CF0" w:rsidRPr="00407E57" w:rsidRDefault="008D1CF0" w:rsidP="00166089">
      <w:pPr>
        <w:spacing w:after="0" w:line="360" w:lineRule="auto"/>
        <w:jc w:val="both"/>
        <w:rPr>
          <w:rFonts w:ascii="Palatino Linotype" w:hAnsi="Palatino Linotype"/>
          <w:sz w:val="24"/>
          <w:szCs w:val="24"/>
        </w:rPr>
      </w:pPr>
      <w:r w:rsidRPr="00407E57">
        <w:rPr>
          <w:rFonts w:ascii="Palatino Linotype" w:hAnsi="Palatino Linotype"/>
          <w:sz w:val="24"/>
          <w:szCs w:val="24"/>
        </w:rPr>
        <w:t>De las imágenes insertas, se advierte que existe una Secretaria de Administración, área diversa a la Coordinación Administrativa de la Secretaría de Gobierno, dependencia que fue la que se pronunció en informe justificado.</w:t>
      </w:r>
    </w:p>
    <w:p w14:paraId="34C0F47B" w14:textId="77777777" w:rsidR="008D1CF0" w:rsidRPr="00407E57" w:rsidRDefault="008D1CF0" w:rsidP="00166089">
      <w:pPr>
        <w:spacing w:after="0" w:line="360" w:lineRule="auto"/>
        <w:jc w:val="both"/>
        <w:rPr>
          <w:rFonts w:ascii="Palatino Linotype" w:hAnsi="Palatino Linotype"/>
          <w:sz w:val="24"/>
          <w:szCs w:val="24"/>
        </w:rPr>
      </w:pPr>
    </w:p>
    <w:p w14:paraId="05224A3F" w14:textId="66754F27" w:rsidR="008D1CF0" w:rsidRPr="00407E57" w:rsidRDefault="008D1CF0" w:rsidP="00166089">
      <w:pPr>
        <w:spacing w:after="0" w:line="360" w:lineRule="auto"/>
        <w:jc w:val="both"/>
        <w:rPr>
          <w:rFonts w:ascii="Palatino Linotype" w:hAnsi="Palatino Linotype"/>
          <w:sz w:val="24"/>
          <w:szCs w:val="24"/>
        </w:rPr>
      </w:pPr>
      <w:r w:rsidRPr="00407E57">
        <w:rPr>
          <w:rFonts w:ascii="Palatino Linotype" w:hAnsi="Palatino Linotype"/>
          <w:sz w:val="24"/>
          <w:szCs w:val="24"/>
        </w:rPr>
        <w:t xml:space="preserve">Ahora bien, al existir una Secretaria de Administración, que cuenta una estructura que contempla una Dirección de Recursos Humanos, que cuenta con facultades referentes a </w:t>
      </w:r>
      <w:r w:rsidR="00407E57" w:rsidRPr="00407E57">
        <w:rPr>
          <w:rFonts w:ascii="Palatino Linotype" w:hAnsi="Palatino Linotype"/>
          <w:sz w:val="24"/>
          <w:szCs w:val="24"/>
        </w:rPr>
        <w:t>r</w:t>
      </w:r>
      <w:r w:rsidRPr="00407E57">
        <w:rPr>
          <w:rFonts w:ascii="Palatino Linotype" w:hAnsi="Palatino Linotype"/>
          <w:sz w:val="24"/>
          <w:szCs w:val="24"/>
        </w:rPr>
        <w:t>ealizar los cambios de adscripción del personal de la Administración Pública Centralizada cuando</w:t>
      </w:r>
      <w:r w:rsidRPr="00407E57">
        <w:t xml:space="preserve"> </w:t>
      </w:r>
      <w:r w:rsidRPr="00407E57">
        <w:rPr>
          <w:rFonts w:ascii="Palatino Linotype" w:hAnsi="Palatino Linotype"/>
          <w:sz w:val="24"/>
          <w:szCs w:val="24"/>
        </w:rPr>
        <w:t xml:space="preserve">estos se requieran, de acuerdo a la normatividad aplicable; </w:t>
      </w:r>
      <w:r w:rsidRPr="00407E57">
        <w:rPr>
          <w:rFonts w:ascii="Palatino Linotype" w:hAnsi="Palatino Linotype"/>
          <w:sz w:val="24"/>
          <w:szCs w:val="24"/>
        </w:rPr>
        <w:lastRenderedPageBreak/>
        <w:t>Tramitar los nombramientos, remociones, renuncias, licencias, pago de marchas en caso de defunción y jubilaciones de los servidores públicos de la Administración Pública Municipa</w:t>
      </w:r>
      <w:r w:rsidR="00407E57" w:rsidRPr="00407E57">
        <w:rPr>
          <w:rFonts w:ascii="Palatino Linotype" w:hAnsi="Palatino Linotype"/>
          <w:sz w:val="24"/>
          <w:szCs w:val="24"/>
        </w:rPr>
        <w:t>l, así mismo se establece que esta Dirección cuenta con un  Departamento de nóminas, que se encarga de entre funciones, de integrar, resguardar y actualizar el expediente laboral de los funcionarios públicos.</w:t>
      </w:r>
    </w:p>
    <w:p w14:paraId="18BA8FF7" w14:textId="77777777" w:rsidR="008D1CF0" w:rsidRPr="00407E57" w:rsidRDefault="008D1CF0" w:rsidP="00166089">
      <w:pPr>
        <w:spacing w:after="0" w:line="360" w:lineRule="auto"/>
        <w:jc w:val="both"/>
        <w:rPr>
          <w:rFonts w:ascii="Palatino Linotype" w:hAnsi="Palatino Linotype"/>
          <w:sz w:val="24"/>
          <w:szCs w:val="24"/>
        </w:rPr>
      </w:pPr>
    </w:p>
    <w:p w14:paraId="794B62CB" w14:textId="77777777" w:rsidR="00407E57" w:rsidRDefault="00407E57" w:rsidP="00166089">
      <w:pPr>
        <w:spacing w:after="0" w:line="360" w:lineRule="auto"/>
        <w:jc w:val="both"/>
        <w:rPr>
          <w:rFonts w:ascii="Palatino Linotype" w:hAnsi="Palatino Linotype"/>
          <w:sz w:val="24"/>
          <w:szCs w:val="24"/>
        </w:rPr>
      </w:pPr>
      <w:r w:rsidRPr="00407E57">
        <w:rPr>
          <w:rFonts w:ascii="Palatino Linotype" w:hAnsi="Palatino Linotype"/>
          <w:sz w:val="24"/>
          <w:szCs w:val="24"/>
        </w:rPr>
        <w:t xml:space="preserve">Por lo anterior es </w:t>
      </w:r>
      <w:r w:rsidR="00166089" w:rsidRPr="00407E57">
        <w:rPr>
          <w:rFonts w:ascii="Palatino Linotype" w:hAnsi="Palatino Linotype"/>
          <w:sz w:val="24"/>
          <w:szCs w:val="24"/>
        </w:rPr>
        <w:t xml:space="preserve">dable ordenar se entregue la información solicitada, </w:t>
      </w:r>
      <w:r w:rsidRPr="00407E57">
        <w:rPr>
          <w:rFonts w:ascii="Palatino Linotype" w:hAnsi="Palatino Linotype"/>
          <w:sz w:val="24"/>
          <w:szCs w:val="24"/>
        </w:rPr>
        <w:t xml:space="preserve">ya que con el pronunciamiento de </w:t>
      </w:r>
      <w:r>
        <w:rPr>
          <w:rFonts w:ascii="Palatino Linotype" w:hAnsi="Palatino Linotype"/>
          <w:sz w:val="24"/>
          <w:szCs w:val="24"/>
        </w:rPr>
        <w:t xml:space="preserve">la </w:t>
      </w:r>
      <w:r w:rsidRPr="00407E57">
        <w:rPr>
          <w:rFonts w:ascii="Palatino Linotype" w:hAnsi="Palatino Linotype"/>
          <w:sz w:val="24"/>
          <w:szCs w:val="24"/>
        </w:rPr>
        <w:t>Coordinación Administrativa de la Secretaría de Gobierno</w:t>
      </w:r>
      <w:r>
        <w:rPr>
          <w:rFonts w:ascii="Palatino Linotype" w:hAnsi="Palatino Linotype"/>
          <w:sz w:val="24"/>
          <w:szCs w:val="24"/>
        </w:rPr>
        <w:t>, deja en estado de incertidumbre al particular, pues no se turnó la solicitud de información a todas las áreas que pudieran administrar, poseer o generar la información solicitada, en el entendido de que se deberá realizar una búsqueda exhaustiva y razonable del o los documentos en donde conste si la persona mencionada en la solicitud de información labora o ha laborado para el Sujeto Obligado</w:t>
      </w:r>
    </w:p>
    <w:p w14:paraId="6C8B76A5" w14:textId="77777777" w:rsidR="00407E57" w:rsidRDefault="00407E57" w:rsidP="00166089">
      <w:pPr>
        <w:spacing w:after="0" w:line="360" w:lineRule="auto"/>
        <w:jc w:val="both"/>
        <w:rPr>
          <w:rFonts w:ascii="Palatino Linotype" w:hAnsi="Palatino Linotype"/>
          <w:sz w:val="24"/>
          <w:szCs w:val="24"/>
        </w:rPr>
      </w:pPr>
    </w:p>
    <w:p w14:paraId="30D48842" w14:textId="7C35C1BA" w:rsidR="00A277B5" w:rsidRDefault="00A277B5" w:rsidP="00A277B5">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647C07D8" w14:textId="77777777" w:rsidR="00A277B5" w:rsidRDefault="00A277B5" w:rsidP="00A277B5">
      <w:pPr>
        <w:spacing w:after="0" w:line="360" w:lineRule="auto"/>
        <w:ind w:right="141"/>
        <w:jc w:val="both"/>
        <w:rPr>
          <w:rFonts w:ascii="Palatino Linotype" w:hAnsi="Palatino Linotype"/>
          <w:color w:val="000000"/>
          <w:sz w:val="24"/>
          <w:szCs w:val="24"/>
        </w:rPr>
      </w:pPr>
    </w:p>
    <w:p w14:paraId="0545C855" w14:textId="77777777" w:rsidR="00A277B5" w:rsidRPr="00EA3902" w:rsidRDefault="00A277B5" w:rsidP="00A277B5">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lastRenderedPageBreak/>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6F2020F9" w14:textId="77777777" w:rsidR="00407E57" w:rsidRDefault="00407E57" w:rsidP="00166089">
      <w:pPr>
        <w:spacing w:after="0" w:line="360" w:lineRule="auto"/>
        <w:jc w:val="both"/>
        <w:rPr>
          <w:rFonts w:ascii="Palatino Linotype" w:hAnsi="Palatino Linotype"/>
          <w:sz w:val="24"/>
          <w:szCs w:val="24"/>
          <w:highlight w:val="yellow"/>
        </w:rPr>
      </w:pPr>
    </w:p>
    <w:p w14:paraId="3B7582EE" w14:textId="77777777" w:rsidR="00A277B5" w:rsidRPr="0090558F" w:rsidRDefault="00A277B5" w:rsidP="00A277B5">
      <w:pPr>
        <w:pStyle w:val="Prrafodelista"/>
        <w:numPr>
          <w:ilvl w:val="0"/>
          <w:numId w:val="26"/>
        </w:numPr>
        <w:shd w:val="clear" w:color="auto" w:fill="FFFFFF"/>
        <w:spacing w:line="360" w:lineRule="auto"/>
        <w:ind w:left="1288" w:right="51"/>
        <w:contextualSpacing/>
        <w:jc w:val="both"/>
        <w:rPr>
          <w:rFonts w:ascii="Palatino Linotype" w:hAnsi="Palatino Linotype"/>
          <w:b/>
          <w:i/>
          <w:color w:val="222222"/>
          <w:sz w:val="28"/>
          <w:lang w:eastAsia="es-MX"/>
        </w:rPr>
      </w:pPr>
      <w:r w:rsidRPr="0090558F">
        <w:rPr>
          <w:rFonts w:ascii="Palatino Linotype" w:hAnsi="Palatino Linotype"/>
          <w:b/>
          <w:bCs/>
          <w:i/>
          <w:color w:val="222222"/>
          <w:sz w:val="28"/>
          <w:lang w:eastAsia="es-MX"/>
        </w:rPr>
        <w:t>De la versión pública.</w:t>
      </w:r>
    </w:p>
    <w:p w14:paraId="262CAF77" w14:textId="77777777" w:rsidR="00A277B5" w:rsidRPr="0090558F" w:rsidRDefault="00A277B5" w:rsidP="00A277B5">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14:paraId="1B543B41"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r w:rsidRPr="0090558F">
        <w:rPr>
          <w:rFonts w:ascii="Palatino Linotype" w:eastAsia="Times New Roman" w:hAnsi="Palatino Linotype" w:cs="Calibri"/>
          <w:color w:val="222222"/>
          <w:sz w:val="24"/>
          <w:szCs w:val="24"/>
          <w:lang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0971E9FC"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722A12F4"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Artículo 3.</w:t>
      </w:r>
      <w:r w:rsidRPr="0090558F">
        <w:rPr>
          <w:rFonts w:ascii="Palatino Linotype" w:eastAsia="Times New Roman" w:hAnsi="Palatino Linotype" w:cs="Calibri"/>
          <w:i/>
          <w:iCs/>
          <w:color w:val="222222"/>
          <w:szCs w:val="24"/>
          <w:lang w:eastAsia="es-MX"/>
        </w:rPr>
        <w:t xml:space="preserve"> Para los efectos de la presente Ley se entenderá por:</w:t>
      </w:r>
    </w:p>
    <w:p w14:paraId="53261380"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w:t>
      </w:r>
    </w:p>
    <w:p w14:paraId="76C6EEE3"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IX. Datos personales:</w:t>
      </w:r>
      <w:r w:rsidRPr="0090558F">
        <w:rPr>
          <w:rFonts w:ascii="Palatino Linotype" w:eastAsia="Times New Roman" w:hAnsi="Palatino Linotype" w:cs="Calibri"/>
          <w:i/>
          <w:iCs/>
          <w:color w:val="222222"/>
          <w:szCs w:val="24"/>
          <w:lang w:eastAsia="es-MX"/>
        </w:rPr>
        <w:t xml:space="preserve"> La información concerniente a una persona, identificada o identificable según lo dispuesto por la Ley de Protección de Datos Personales del Estado de México;</w:t>
      </w:r>
    </w:p>
    <w:p w14:paraId="48C76F0E"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XX.</w:t>
      </w:r>
      <w:r w:rsidRPr="0090558F">
        <w:rPr>
          <w:rFonts w:ascii="Palatino Linotype" w:eastAsia="Times New Roman" w:hAnsi="Palatino Linotype" w:cs="Calibri"/>
          <w:i/>
          <w:iCs/>
          <w:color w:val="222222"/>
          <w:szCs w:val="24"/>
          <w:lang w:eastAsia="es-MX"/>
        </w:rPr>
        <w:t> </w:t>
      </w:r>
      <w:r w:rsidRPr="0090558F">
        <w:rPr>
          <w:rFonts w:ascii="Palatino Linotype" w:eastAsia="Times New Roman" w:hAnsi="Palatino Linotype" w:cs="Calibri"/>
          <w:b/>
          <w:bCs/>
          <w:i/>
          <w:iCs/>
          <w:color w:val="222222"/>
          <w:szCs w:val="24"/>
          <w:lang w:eastAsia="es-MX"/>
        </w:rPr>
        <w:t>Información clasificada:</w:t>
      </w:r>
      <w:r w:rsidRPr="0090558F">
        <w:rPr>
          <w:rFonts w:ascii="Palatino Linotype" w:eastAsia="Times New Roman" w:hAnsi="Palatino Linotype" w:cs="Calibri"/>
          <w:i/>
          <w:iCs/>
          <w:color w:val="222222"/>
          <w:szCs w:val="24"/>
          <w:lang w:eastAsia="es-MX"/>
        </w:rPr>
        <w:t xml:space="preserve"> Aquella considerada por la presente Ley como reservada o confidencial;</w:t>
      </w:r>
    </w:p>
    <w:p w14:paraId="25FC37D7"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XXI.</w:t>
      </w:r>
      <w:r w:rsidRPr="0090558F">
        <w:rPr>
          <w:rFonts w:ascii="Palatino Linotype" w:eastAsia="Times New Roman" w:hAnsi="Palatino Linotype" w:cs="Calibri"/>
          <w:i/>
          <w:iCs/>
          <w:color w:val="222222"/>
          <w:szCs w:val="24"/>
          <w:lang w:eastAsia="es-MX"/>
        </w:rPr>
        <w:t> </w:t>
      </w:r>
      <w:r w:rsidRPr="0090558F">
        <w:rPr>
          <w:rFonts w:ascii="Palatino Linotype" w:eastAsia="Times New Roman" w:hAnsi="Palatino Linotype" w:cs="Calibri"/>
          <w:b/>
          <w:bCs/>
          <w:i/>
          <w:iCs/>
          <w:color w:val="222222"/>
          <w:szCs w:val="24"/>
          <w:lang w:eastAsia="es-MX"/>
        </w:rPr>
        <w:t xml:space="preserve">Información confidencial: </w:t>
      </w:r>
      <w:r w:rsidRPr="0090558F">
        <w:rPr>
          <w:rFonts w:ascii="Palatino Linotype" w:eastAsia="Times New Roman" w:hAnsi="Palatino Linotype" w:cs="Calibri"/>
          <w:i/>
          <w:iCs/>
          <w:color w:val="222222"/>
          <w:szCs w:val="24"/>
          <w:lang w:eastAsia="es-MX"/>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F6FF15"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w:t>
      </w:r>
    </w:p>
    <w:p w14:paraId="39A4A983"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XLV.</w:t>
      </w:r>
      <w:r w:rsidRPr="0090558F">
        <w:rPr>
          <w:rFonts w:ascii="Palatino Linotype" w:eastAsia="Times New Roman" w:hAnsi="Palatino Linotype" w:cs="Calibri"/>
          <w:i/>
          <w:iCs/>
          <w:color w:val="222222"/>
          <w:szCs w:val="24"/>
          <w:lang w:eastAsia="es-MX"/>
        </w:rPr>
        <w:t xml:space="preserve"> </w:t>
      </w:r>
      <w:r w:rsidRPr="0090558F">
        <w:rPr>
          <w:rFonts w:ascii="Palatino Linotype" w:eastAsia="Times New Roman" w:hAnsi="Palatino Linotype" w:cs="Calibri"/>
          <w:b/>
          <w:bCs/>
          <w:i/>
          <w:iCs/>
          <w:color w:val="222222"/>
          <w:szCs w:val="24"/>
          <w:lang w:eastAsia="es-MX"/>
        </w:rPr>
        <w:t>Versión pública:</w:t>
      </w:r>
      <w:r w:rsidRPr="0090558F">
        <w:rPr>
          <w:rFonts w:ascii="Palatino Linotype" w:eastAsia="Times New Roman" w:hAnsi="Palatino Linotype" w:cs="Calibri"/>
          <w:i/>
          <w:iCs/>
          <w:color w:val="222222"/>
          <w:szCs w:val="24"/>
          <w:lang w:eastAsia="es-MX"/>
        </w:rPr>
        <w:t xml:space="preserve"> Documento en el que se elimine, suprime o borra la información clasificada como reservada o confidencial para permitir su acceso.</w:t>
      </w:r>
    </w:p>
    <w:p w14:paraId="7D07DB1B"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w:t>
      </w:r>
    </w:p>
    <w:p w14:paraId="316D96D1"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 xml:space="preserve">Artículo 91. </w:t>
      </w:r>
      <w:r w:rsidRPr="0090558F">
        <w:rPr>
          <w:rFonts w:ascii="Palatino Linotype" w:eastAsia="Times New Roman" w:hAnsi="Palatino Linotype" w:cs="Calibri"/>
          <w:i/>
          <w:iCs/>
          <w:color w:val="222222"/>
          <w:szCs w:val="24"/>
          <w:lang w:eastAsia="es-MX"/>
        </w:rPr>
        <w:t>El acceso a la información pública será restringido excepcionalmente, cuando ésta sea clasificada como reservada o confidencial.</w:t>
      </w:r>
    </w:p>
    <w:p w14:paraId="543F9B14"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Artículo 132.</w:t>
      </w:r>
      <w:r w:rsidRPr="0090558F">
        <w:rPr>
          <w:rFonts w:ascii="Palatino Linotype" w:eastAsia="Times New Roman" w:hAnsi="Palatino Linotype" w:cs="Calibri"/>
          <w:i/>
          <w:iCs/>
          <w:color w:val="222222"/>
          <w:szCs w:val="24"/>
          <w:lang w:eastAsia="es-MX"/>
        </w:rPr>
        <w:t xml:space="preserve"> </w:t>
      </w:r>
      <w:r w:rsidRPr="0090558F">
        <w:rPr>
          <w:rFonts w:ascii="Palatino Linotype" w:eastAsia="Times New Roman" w:hAnsi="Palatino Linotype" w:cs="Calibri"/>
          <w:i/>
          <w:iCs/>
          <w:color w:val="222222"/>
          <w:szCs w:val="24"/>
          <w:u w:val="single"/>
          <w:lang w:eastAsia="es-MX"/>
        </w:rPr>
        <w:t>La clasificación de la información se llevará a cabo en el momento en que</w:t>
      </w:r>
      <w:r w:rsidRPr="0090558F">
        <w:rPr>
          <w:rFonts w:ascii="Palatino Linotype" w:eastAsia="Times New Roman" w:hAnsi="Palatino Linotype" w:cs="Calibri"/>
          <w:i/>
          <w:iCs/>
          <w:color w:val="222222"/>
          <w:szCs w:val="24"/>
          <w:lang w:eastAsia="es-MX"/>
        </w:rPr>
        <w:t>:</w:t>
      </w:r>
    </w:p>
    <w:p w14:paraId="272D2F3A"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I.</w:t>
      </w:r>
      <w:r w:rsidRPr="0090558F">
        <w:rPr>
          <w:rFonts w:ascii="Palatino Linotype" w:eastAsia="Times New Roman" w:hAnsi="Palatino Linotype" w:cs="Calibri"/>
          <w:i/>
          <w:iCs/>
          <w:color w:val="222222"/>
          <w:szCs w:val="24"/>
          <w:lang w:eastAsia="es-MX"/>
        </w:rPr>
        <w:t xml:space="preserve"> Se reciba una solicitud de acceso a la información;</w:t>
      </w:r>
    </w:p>
    <w:p w14:paraId="0B797933"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 xml:space="preserve">II. </w:t>
      </w:r>
      <w:r w:rsidRPr="0090558F">
        <w:rPr>
          <w:rFonts w:ascii="Palatino Linotype" w:eastAsia="Times New Roman" w:hAnsi="Palatino Linotype" w:cs="Calibri"/>
          <w:i/>
          <w:iCs/>
          <w:color w:val="222222"/>
          <w:szCs w:val="24"/>
          <w:u w:val="single"/>
          <w:lang w:eastAsia="es-MX"/>
        </w:rPr>
        <w:t>Se determine mediante resolución de autoridad competente; o</w:t>
      </w:r>
    </w:p>
    <w:p w14:paraId="4E2B44AF"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III.</w:t>
      </w:r>
      <w:r w:rsidRPr="0090558F">
        <w:rPr>
          <w:rFonts w:ascii="Palatino Linotype" w:eastAsia="Times New Roman" w:hAnsi="Palatino Linotype" w:cs="Calibri"/>
          <w:i/>
          <w:iCs/>
          <w:color w:val="222222"/>
          <w:szCs w:val="24"/>
          <w:lang w:eastAsia="es-MX"/>
        </w:rPr>
        <w:t xml:space="preserve"> </w:t>
      </w:r>
      <w:r w:rsidRPr="0090558F">
        <w:rPr>
          <w:rFonts w:ascii="Palatino Linotype" w:eastAsia="Times New Roman" w:hAnsi="Palatino Linotype" w:cs="Calibri"/>
          <w:i/>
          <w:iCs/>
          <w:color w:val="222222"/>
          <w:szCs w:val="24"/>
          <w:u w:val="single"/>
          <w:lang w:eastAsia="es-MX"/>
        </w:rPr>
        <w:t>Se generen versiones públicas para dar cumplimiento a las obligaciones de transparencia previstas en esta Ley.</w:t>
      </w:r>
    </w:p>
    <w:p w14:paraId="6CF6DF63"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w:t>
      </w:r>
    </w:p>
    <w:p w14:paraId="55E4D5CB"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46EABE43"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r w:rsidRPr="0090558F">
        <w:rPr>
          <w:rFonts w:ascii="Palatino Linotype" w:eastAsia="Times New Roman" w:hAnsi="Palatino Linotype" w:cs="Calibri"/>
          <w:color w:val="222222"/>
          <w:sz w:val="24"/>
          <w:szCs w:val="24"/>
          <w:lang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691F14C"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17E2CC19"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r w:rsidRPr="0090558F">
        <w:rPr>
          <w:rFonts w:ascii="Palatino Linotype" w:eastAsia="Times New Roman" w:hAnsi="Palatino Linotype" w:cs="Calibri"/>
          <w:color w:val="222222"/>
          <w:sz w:val="24"/>
          <w:szCs w:val="24"/>
          <w:lang w:eastAsia="es-MX"/>
        </w:rPr>
        <w:t xml:space="preserve">Por otro lado, los </w:t>
      </w:r>
      <w:r w:rsidRPr="0090558F">
        <w:rPr>
          <w:rFonts w:ascii="Palatino Linotype" w:eastAsia="Times New Roman" w:hAnsi="Palatino Linotype" w:cs="Calibri"/>
          <w:i/>
          <w:iCs/>
          <w:color w:val="222222"/>
          <w:sz w:val="24"/>
          <w:szCs w:val="24"/>
          <w:lang w:eastAsia="es-MX"/>
        </w:rPr>
        <w:t>Lineamientos Generales en Materia de Clasificación y Desclasificación de la Información, así como para la elaboración de Versiones Públicas</w:t>
      </w:r>
      <w:r w:rsidRPr="0090558F">
        <w:rPr>
          <w:rFonts w:ascii="Palatino Linotype" w:eastAsia="Times New Roman" w:hAnsi="Palatino Linotype" w:cs="Calibri"/>
          <w:color w:val="222222"/>
          <w:sz w:val="24"/>
          <w:szCs w:val="24"/>
          <w:lang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2BCAC9A"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16"/>
          <w:szCs w:val="24"/>
          <w:lang w:eastAsia="es-MX"/>
        </w:rPr>
      </w:pPr>
      <w:r w:rsidRPr="0090558F">
        <w:rPr>
          <w:rFonts w:ascii="Palatino Linotype" w:eastAsia="Times New Roman" w:hAnsi="Palatino Linotype" w:cs="Calibri"/>
          <w:color w:val="222222"/>
          <w:sz w:val="24"/>
          <w:szCs w:val="24"/>
          <w:lang w:eastAsia="es-MX"/>
        </w:rPr>
        <w:t> </w:t>
      </w:r>
    </w:p>
    <w:p w14:paraId="4B3681C3"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r w:rsidRPr="0090558F">
        <w:rPr>
          <w:rFonts w:ascii="Palatino Linotype" w:eastAsia="Times New Roman" w:hAnsi="Palatino Linotype" w:cs="Calibri"/>
          <w:color w:val="222222"/>
          <w:sz w:val="24"/>
          <w:szCs w:val="24"/>
          <w:lang w:eastAsia="es-MX"/>
        </w:rPr>
        <w:t>Entorno a lo que aquí nos interesa, los Lineamientos Quincuagésimo sexto, Quincuagésimo séptimo y Quincuagésimo octavo, establecen lo siguiente:</w:t>
      </w:r>
    </w:p>
    <w:p w14:paraId="051CEC63"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18"/>
          <w:szCs w:val="24"/>
          <w:lang w:eastAsia="es-MX"/>
        </w:rPr>
      </w:pPr>
    </w:p>
    <w:p w14:paraId="41A53D93"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 xml:space="preserve">Quincuagésimo sexto. </w:t>
      </w:r>
      <w:r w:rsidRPr="0090558F">
        <w:rPr>
          <w:rFonts w:ascii="Palatino Linotype" w:eastAsia="Times New Roman" w:hAnsi="Palatino Linotype" w:cs="Calibri"/>
          <w:i/>
          <w:iCs/>
          <w:color w:val="222222"/>
          <w:szCs w:val="24"/>
          <w:lang w:eastAsia="es-MX"/>
        </w:rPr>
        <w:t>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B37FF4C"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 </w:t>
      </w:r>
    </w:p>
    <w:p w14:paraId="2E4A1114"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Quincuagésimo séptimo.</w:t>
      </w:r>
      <w:r w:rsidRPr="0090558F">
        <w:rPr>
          <w:rFonts w:ascii="Palatino Linotype" w:eastAsia="Times New Roman" w:hAnsi="Palatino Linotype" w:cs="Calibri"/>
          <w:i/>
          <w:iCs/>
          <w:color w:val="222222"/>
          <w:szCs w:val="24"/>
          <w:lang w:eastAsia="es-MX"/>
        </w:rPr>
        <w:t xml:space="preserve"> Se considera, en principio, como información pública y no podrá omitirse de las versiones públicas la siguiente:</w:t>
      </w:r>
    </w:p>
    <w:p w14:paraId="6A7DF984"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I. La relativa a las Obligaciones de Transparencia que contempla el Título V de la Ley General y las demás disposiciones legales aplicables;</w:t>
      </w:r>
    </w:p>
    <w:p w14:paraId="7DDA2134"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II. El nombre de los servidores públicos en los documentos, y sus firmas autógrafas, cuando sean utilizados en el ejercicio de las facultades conferidas para el desempeño del servicio público, y</w:t>
      </w:r>
    </w:p>
    <w:p w14:paraId="3438C971"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0194D024"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p>
    <w:p w14:paraId="4501B19F"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Lo anterior, siempre y cuando no se acredite alguna causal de clasificación, prevista en las leyes o en los tratados internaciones suscritos por el Estado mexicano.</w:t>
      </w:r>
    </w:p>
    <w:p w14:paraId="6D07F19C"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i/>
          <w:iCs/>
          <w:color w:val="222222"/>
          <w:szCs w:val="24"/>
          <w:lang w:eastAsia="es-MX"/>
        </w:rPr>
        <w:t> </w:t>
      </w:r>
    </w:p>
    <w:p w14:paraId="64CCD299" w14:textId="77777777" w:rsidR="00A277B5" w:rsidRPr="0090558F" w:rsidRDefault="00A277B5" w:rsidP="00A277B5">
      <w:pPr>
        <w:shd w:val="clear" w:color="auto" w:fill="FFFFFF"/>
        <w:spacing w:after="0" w:line="240" w:lineRule="auto"/>
        <w:ind w:left="567" w:right="567"/>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b/>
          <w:bCs/>
          <w:i/>
          <w:iCs/>
          <w:color w:val="222222"/>
          <w:szCs w:val="24"/>
          <w:lang w:eastAsia="es-MX"/>
        </w:rPr>
        <w:t>Quincuagésimo octavo.</w:t>
      </w:r>
      <w:r w:rsidRPr="0090558F">
        <w:rPr>
          <w:rFonts w:ascii="Palatino Linotype" w:eastAsia="Times New Roman" w:hAnsi="Palatino Linotype" w:cs="Calibri"/>
          <w:i/>
          <w:iCs/>
          <w:color w:val="222222"/>
          <w:szCs w:val="24"/>
          <w:lang w:eastAsia="es-MX"/>
        </w:rPr>
        <w:t xml:space="preserve"> Los sujetos obligados garantizarán que los sistemas o medios empleados para eliminar la información en las versiones públicas no permitan la recuperación o visualización de la misma.</w:t>
      </w:r>
    </w:p>
    <w:p w14:paraId="20B82B33"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545E016B"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r w:rsidRPr="0090558F">
        <w:rPr>
          <w:rFonts w:ascii="Palatino Linotype" w:eastAsia="Times New Roman" w:hAnsi="Palatino Linotype" w:cs="Calibri"/>
          <w:color w:val="222222"/>
          <w:sz w:val="24"/>
          <w:szCs w:val="24"/>
          <w:lang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569410F"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Cs w:val="24"/>
          <w:lang w:eastAsia="es-MX"/>
        </w:rPr>
      </w:pPr>
      <w:r w:rsidRPr="0090558F">
        <w:rPr>
          <w:rFonts w:ascii="Palatino Linotype" w:eastAsia="Times New Roman" w:hAnsi="Palatino Linotype" w:cs="Calibri"/>
          <w:color w:val="222222"/>
          <w:sz w:val="24"/>
          <w:szCs w:val="24"/>
          <w:lang w:eastAsia="es-MX"/>
        </w:rPr>
        <w:t> </w:t>
      </w:r>
    </w:p>
    <w:p w14:paraId="21F1B877"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4"/>
          <w:szCs w:val="24"/>
          <w:lang w:eastAsia="es-MX"/>
        </w:rPr>
      </w:pPr>
      <w:r w:rsidRPr="0090558F">
        <w:rPr>
          <w:rFonts w:ascii="Palatino Linotype" w:eastAsia="Times New Roman" w:hAnsi="Palatino Linotype" w:cs="Calibri"/>
          <w:color w:val="222222"/>
          <w:sz w:val="24"/>
          <w:szCs w:val="24"/>
          <w:lang w:eastAsia="es-MX"/>
        </w:rPr>
        <w:t>Por lo que respecta al Acuerdo del Comité de Transparencia que la sustente la versión pública, de la documentación a entregar, deberá ser notificado mediante el SAIMEX.</w:t>
      </w:r>
    </w:p>
    <w:p w14:paraId="513E62CE" w14:textId="77777777" w:rsidR="00A277B5" w:rsidRPr="0090558F" w:rsidRDefault="00A277B5" w:rsidP="00A277B5">
      <w:pPr>
        <w:shd w:val="clear" w:color="auto" w:fill="FFFFFF"/>
        <w:spacing w:after="0" w:line="360" w:lineRule="auto"/>
        <w:jc w:val="both"/>
        <w:rPr>
          <w:rFonts w:ascii="Palatino Linotype" w:eastAsia="Times New Roman" w:hAnsi="Palatino Linotype" w:cs="Calibri"/>
          <w:color w:val="222222"/>
          <w:sz w:val="20"/>
          <w:szCs w:val="24"/>
          <w:lang w:eastAsia="es-MX"/>
        </w:rPr>
      </w:pPr>
      <w:r w:rsidRPr="0090558F">
        <w:rPr>
          <w:rFonts w:ascii="Palatino Linotype" w:eastAsia="Times New Roman" w:hAnsi="Palatino Linotype" w:cs="Calibri"/>
          <w:color w:val="222222"/>
          <w:sz w:val="24"/>
          <w:szCs w:val="24"/>
          <w:lang w:eastAsia="es-MX"/>
        </w:rPr>
        <w:t> </w:t>
      </w:r>
    </w:p>
    <w:p w14:paraId="61614DCE" w14:textId="77777777" w:rsidR="00A277B5" w:rsidRDefault="00A277B5" w:rsidP="00A277B5">
      <w:pPr>
        <w:shd w:val="clear" w:color="auto" w:fill="FFFFFF"/>
        <w:spacing w:after="0" w:line="360" w:lineRule="auto"/>
        <w:jc w:val="both"/>
        <w:rPr>
          <w:rFonts w:ascii="Palatino Linotype" w:eastAsia="Times New Roman" w:hAnsi="Palatino Linotype" w:cs="Times New Roman"/>
          <w:color w:val="222222"/>
          <w:sz w:val="24"/>
          <w:szCs w:val="24"/>
          <w:lang w:eastAsia="es-MX"/>
        </w:rPr>
      </w:pPr>
      <w:r w:rsidRPr="0090558F">
        <w:rPr>
          <w:rFonts w:ascii="Palatino Linotype" w:eastAsia="Times New Roman" w:hAnsi="Palatino Linotype" w:cs="Times New Roman"/>
          <w:color w:val="222222"/>
          <w:sz w:val="24"/>
          <w:szCs w:val="24"/>
          <w:lang w:eastAsia="es-MX"/>
        </w:rPr>
        <w:t xml:space="preserve">En ese tenor y de acuerdo a la interpretación en el orden administrativo que le da la Ley de la materia a este Instituto específicamente, en términos de su artículo 36, fracción I, de la Ley de Transparencia y Acceso a la Información Pública del Estado de </w:t>
      </w:r>
      <w:r w:rsidRPr="0090558F">
        <w:rPr>
          <w:rFonts w:ascii="Palatino Linotype" w:eastAsia="Times New Roman" w:hAnsi="Palatino Linotype" w:cs="Times New Roman"/>
          <w:color w:val="222222"/>
          <w:sz w:val="24"/>
          <w:szCs w:val="24"/>
          <w:lang w:eastAsia="es-MX"/>
        </w:rPr>
        <w:lastRenderedPageBreak/>
        <w:t>México y Municipios, a efecto de salvaguardar el derecho de acceso a la información pública consignado a favor del Recurrente.</w:t>
      </w:r>
    </w:p>
    <w:p w14:paraId="21F887B3" w14:textId="77777777" w:rsidR="00F64091" w:rsidRDefault="00F64091" w:rsidP="00CF3F2B">
      <w:pPr>
        <w:spacing w:after="0" w:line="360" w:lineRule="auto"/>
        <w:jc w:val="both"/>
        <w:rPr>
          <w:rFonts w:ascii="Palatino Linotype" w:hAnsi="Palatino Linotype" w:cs="Arial"/>
          <w:sz w:val="24"/>
          <w:szCs w:val="24"/>
          <w:lang w:eastAsia="es-MX"/>
        </w:rPr>
      </w:pPr>
    </w:p>
    <w:p w14:paraId="567A9819" w14:textId="77777777" w:rsidR="00F64091" w:rsidRPr="005462C0" w:rsidRDefault="00F64091" w:rsidP="00F64091">
      <w:pPr>
        <w:pStyle w:val="Prrafodelista"/>
        <w:numPr>
          <w:ilvl w:val="0"/>
          <w:numId w:val="26"/>
        </w:numPr>
        <w:tabs>
          <w:tab w:val="left" w:pos="709"/>
        </w:tabs>
        <w:spacing w:line="360" w:lineRule="auto"/>
        <w:ind w:left="1288"/>
        <w:jc w:val="both"/>
        <w:rPr>
          <w:rFonts w:ascii="Palatino Linotype" w:hAnsi="Palatino Linotype"/>
          <w:i/>
        </w:rPr>
      </w:pPr>
      <w:r w:rsidRPr="004D0935">
        <w:rPr>
          <w:rFonts w:ascii="Palatino Linotype" w:hAnsi="Palatino Linotype"/>
          <w:b/>
          <w:i/>
        </w:rPr>
        <w:t>V</w:t>
      </w:r>
      <w:r w:rsidRPr="005462C0">
        <w:rPr>
          <w:rFonts w:ascii="Palatino Linotype" w:hAnsi="Palatino Linotype"/>
          <w:b/>
          <w:i/>
        </w:rPr>
        <w:t>ista al Órgano de Control Interno</w:t>
      </w:r>
    </w:p>
    <w:p w14:paraId="3829C828" w14:textId="77777777" w:rsidR="00F64091" w:rsidRPr="005462C0" w:rsidRDefault="00F64091" w:rsidP="00F64091">
      <w:pPr>
        <w:tabs>
          <w:tab w:val="left" w:pos="709"/>
        </w:tabs>
        <w:spacing w:after="0" w:line="360" w:lineRule="auto"/>
        <w:jc w:val="both"/>
        <w:rPr>
          <w:rFonts w:ascii="Palatino Linotype" w:hAnsi="Palatino Linotype"/>
          <w:sz w:val="24"/>
          <w:szCs w:val="24"/>
        </w:rPr>
      </w:pPr>
    </w:p>
    <w:p w14:paraId="35F06E8A" w14:textId="77777777" w:rsidR="00F64091" w:rsidRPr="005462C0" w:rsidRDefault="00F64091" w:rsidP="00F6409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63CD6CF6" w14:textId="77777777" w:rsidR="00F64091" w:rsidRPr="005462C0" w:rsidRDefault="00F64091" w:rsidP="00F64091">
      <w:pPr>
        <w:tabs>
          <w:tab w:val="left" w:pos="709"/>
        </w:tabs>
        <w:spacing w:after="0" w:line="360" w:lineRule="auto"/>
        <w:jc w:val="both"/>
        <w:rPr>
          <w:rFonts w:ascii="Palatino Linotype" w:hAnsi="Palatino Linotype"/>
          <w:sz w:val="24"/>
          <w:szCs w:val="24"/>
        </w:rPr>
      </w:pPr>
    </w:p>
    <w:p w14:paraId="5ADA087C" w14:textId="77777777" w:rsidR="00F64091" w:rsidRPr="005462C0" w:rsidRDefault="00F64091" w:rsidP="00F6409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79846532" w14:textId="77777777" w:rsidR="00F64091" w:rsidRPr="005462C0" w:rsidRDefault="00F64091" w:rsidP="00F64091">
      <w:pPr>
        <w:tabs>
          <w:tab w:val="left" w:pos="709"/>
        </w:tabs>
        <w:spacing w:after="0" w:line="360" w:lineRule="auto"/>
        <w:jc w:val="both"/>
        <w:rPr>
          <w:rFonts w:ascii="Palatino Linotype" w:hAnsi="Palatino Linotype"/>
          <w:sz w:val="24"/>
          <w:szCs w:val="24"/>
        </w:rPr>
      </w:pPr>
    </w:p>
    <w:p w14:paraId="672B1B6F"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7BC85D4B"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0AFFCA2"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0A7BAC65"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4591547D" w14:textId="77777777" w:rsidR="00F64091" w:rsidRPr="005462C0" w:rsidRDefault="00F64091" w:rsidP="00F64091">
      <w:pPr>
        <w:tabs>
          <w:tab w:val="left" w:pos="709"/>
        </w:tabs>
        <w:spacing w:after="0" w:line="360" w:lineRule="auto"/>
        <w:jc w:val="both"/>
        <w:rPr>
          <w:rFonts w:ascii="Palatino Linotype" w:hAnsi="Palatino Linotype"/>
          <w:sz w:val="24"/>
          <w:szCs w:val="24"/>
        </w:rPr>
      </w:pPr>
    </w:p>
    <w:p w14:paraId="73632948" w14:textId="77777777" w:rsidR="00F64091" w:rsidRPr="005462C0" w:rsidRDefault="00F64091" w:rsidP="00F6409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w:t>
      </w:r>
      <w:r w:rsidRPr="005462C0">
        <w:rPr>
          <w:rFonts w:ascii="Palatino Linotype" w:hAnsi="Palatino Linotype"/>
          <w:sz w:val="24"/>
          <w:szCs w:val="24"/>
        </w:rPr>
        <w:lastRenderedPageBreak/>
        <w:t>procedimiento diferente al recurso de revisión, lo cual se encuentra previsto en la Ley de Transparencia Acceso a la Información Pública del Estado de México y Municipios específicamente en sus artículos 190, 222 y 223 que señalan lo siguiente:</w:t>
      </w:r>
    </w:p>
    <w:p w14:paraId="3E33A23F" w14:textId="77777777" w:rsidR="00F64091" w:rsidRPr="005462C0" w:rsidRDefault="00F64091" w:rsidP="00F64091">
      <w:pPr>
        <w:tabs>
          <w:tab w:val="left" w:pos="709"/>
        </w:tabs>
        <w:spacing w:after="0" w:line="360" w:lineRule="auto"/>
        <w:jc w:val="both"/>
        <w:rPr>
          <w:rFonts w:ascii="Palatino Linotype" w:hAnsi="Palatino Linotype"/>
          <w:sz w:val="24"/>
          <w:szCs w:val="24"/>
        </w:rPr>
      </w:pPr>
    </w:p>
    <w:p w14:paraId="5DE424B9"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461C53F"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p>
    <w:p w14:paraId="05D8B4EB"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65A1433B"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69D208C"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04F68D34"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0193BE90" w14:textId="77777777" w:rsidR="00F64091" w:rsidRPr="005462C0"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C025668" w14:textId="77777777" w:rsidR="00F64091" w:rsidRDefault="00F64091" w:rsidP="00F6409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0B9A130" w14:textId="77777777" w:rsidR="00F64091" w:rsidRPr="00A424DD" w:rsidRDefault="00F64091" w:rsidP="00F64091">
      <w:pPr>
        <w:tabs>
          <w:tab w:val="left" w:pos="709"/>
        </w:tabs>
        <w:spacing w:after="0" w:line="240" w:lineRule="auto"/>
        <w:ind w:left="567" w:right="567"/>
        <w:jc w:val="both"/>
        <w:rPr>
          <w:rFonts w:ascii="Palatino Linotype" w:hAnsi="Palatino Linotype"/>
          <w:i/>
          <w:szCs w:val="24"/>
        </w:rPr>
      </w:pPr>
    </w:p>
    <w:p w14:paraId="0C695F68" w14:textId="77777777" w:rsidR="00CF3F2B" w:rsidRDefault="00CF3F2B" w:rsidP="00CF3F2B">
      <w:pPr>
        <w:spacing w:after="0" w:line="360" w:lineRule="auto"/>
        <w:jc w:val="both"/>
        <w:rPr>
          <w:rFonts w:ascii="Palatino Linotype" w:hAnsi="Palatino Linotype" w:cs="Arial"/>
          <w:sz w:val="24"/>
          <w:szCs w:val="24"/>
          <w:lang w:eastAsia="es-MX"/>
        </w:rPr>
      </w:pPr>
    </w:p>
    <w:p w14:paraId="08C4DF43" w14:textId="0E537191" w:rsidR="00D3593B" w:rsidRDefault="00D3593B" w:rsidP="00D3593B">
      <w:pPr>
        <w:spacing w:after="0" w:line="360" w:lineRule="auto"/>
        <w:jc w:val="both"/>
        <w:rPr>
          <w:rFonts w:ascii="Palatino Linotype" w:hAnsi="Palatino Linotype"/>
          <w:sz w:val="24"/>
          <w:szCs w:val="24"/>
        </w:rPr>
      </w:pPr>
      <w:r w:rsidRPr="009A3D93">
        <w:rPr>
          <w:rFonts w:ascii="Palatino Linotype" w:hAnsi="Palatino Linotype" w:cs="Arial"/>
          <w:sz w:val="24"/>
          <w:szCs w:val="24"/>
          <w:lang w:eastAsia="es-MX"/>
        </w:rPr>
        <w:t>Final</w:t>
      </w:r>
      <w:r w:rsidRPr="009A3D93">
        <w:rPr>
          <w:rFonts w:ascii="Palatino Linotype" w:hAnsi="Palatino Linotype"/>
          <w:sz w:val="24"/>
          <w:szCs w:val="24"/>
        </w:rPr>
        <w:t>mente y en mérito de lo expuesto en líneas anteriores, resultan</w:t>
      </w:r>
      <w:r>
        <w:rPr>
          <w:rFonts w:ascii="Palatino Linotype" w:hAnsi="Palatino Linotype"/>
          <w:sz w:val="24"/>
          <w:szCs w:val="24"/>
        </w:rPr>
        <w:t xml:space="preserve"> parcialmente</w:t>
      </w:r>
      <w:r w:rsidRPr="009A3D93">
        <w:rPr>
          <w:rFonts w:ascii="Palatino Linotype" w:hAnsi="Palatino Linotype"/>
          <w:sz w:val="24"/>
          <w:szCs w:val="24"/>
        </w:rPr>
        <w:t xml:space="preserve"> fundados los motivos de inconformidad vertidos por el Recurrente, por ello con fundamento en el artículo 186 fracción I</w:t>
      </w:r>
      <w:r w:rsidR="00841B61">
        <w:rPr>
          <w:rFonts w:ascii="Palatino Linotype" w:hAnsi="Palatino Linotype"/>
          <w:sz w:val="24"/>
          <w:szCs w:val="24"/>
        </w:rPr>
        <w:t>V</w:t>
      </w:r>
      <w:r w:rsidRPr="009A3D93">
        <w:rPr>
          <w:rFonts w:ascii="Palatino Linotype" w:hAnsi="Palatino Linotype"/>
          <w:sz w:val="24"/>
          <w:szCs w:val="24"/>
        </w:rPr>
        <w:t xml:space="preserve"> de la Ley de Transparencia y Acceso a la Información Pública del Estado de México y Municipios, se </w:t>
      </w:r>
      <w:r w:rsidR="00841B61">
        <w:rPr>
          <w:rFonts w:ascii="Palatino Linotype" w:hAnsi="Palatino Linotype"/>
          <w:sz w:val="24"/>
          <w:szCs w:val="24"/>
        </w:rPr>
        <w:t>ordena de</w:t>
      </w:r>
      <w:r w:rsidRPr="009A3D93">
        <w:rPr>
          <w:rFonts w:ascii="Palatino Linotype" w:hAnsi="Palatino Linotype"/>
          <w:sz w:val="24"/>
          <w:szCs w:val="24"/>
        </w:rPr>
        <w:t xml:space="preserve"> respuesta a la solicitud de información </w:t>
      </w:r>
      <w:r w:rsidRPr="006A00B0">
        <w:rPr>
          <w:rFonts w:ascii="Palatino Linotype" w:hAnsi="Palatino Linotype" w:cs="Arial"/>
          <w:b/>
          <w:sz w:val="24"/>
          <w:szCs w:val="24"/>
        </w:rPr>
        <w:t>01034/NAUCALPA/IP/2019</w:t>
      </w:r>
      <w:r w:rsidRPr="009A3D93">
        <w:rPr>
          <w:rFonts w:ascii="Palatino Linotype" w:hAnsi="Palatino Linotype" w:cs="Arial"/>
          <w:b/>
          <w:sz w:val="24"/>
          <w:szCs w:val="24"/>
        </w:rPr>
        <w:t xml:space="preserve">, </w:t>
      </w:r>
      <w:r w:rsidRPr="009A3D93">
        <w:rPr>
          <w:rFonts w:ascii="Palatino Linotype" w:hAnsi="Palatino Linotype"/>
          <w:sz w:val="24"/>
          <w:szCs w:val="24"/>
        </w:rPr>
        <w:t>que han sido materia del presente fallo.</w:t>
      </w:r>
    </w:p>
    <w:p w14:paraId="03B5BE59" w14:textId="77777777" w:rsidR="00D3593B" w:rsidRDefault="00D3593B" w:rsidP="00D3593B">
      <w:pPr>
        <w:spacing w:after="0" w:line="360" w:lineRule="auto"/>
        <w:jc w:val="both"/>
        <w:rPr>
          <w:rFonts w:ascii="Palatino Linotype" w:hAnsi="Palatino Linotype"/>
          <w:sz w:val="24"/>
          <w:szCs w:val="24"/>
        </w:rPr>
      </w:pPr>
    </w:p>
    <w:p w14:paraId="6E5407DD" w14:textId="77777777" w:rsidR="00D3593B" w:rsidRDefault="00D3593B" w:rsidP="00D3593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28BE9795" w14:textId="77777777" w:rsidR="00D3593B" w:rsidRDefault="00D3593B" w:rsidP="00D3593B">
      <w:pPr>
        <w:spacing w:after="0" w:line="360" w:lineRule="auto"/>
        <w:jc w:val="both"/>
        <w:rPr>
          <w:rFonts w:ascii="Palatino Linotype" w:hAnsi="Palatino Linotype"/>
          <w:sz w:val="24"/>
          <w:szCs w:val="24"/>
        </w:rPr>
      </w:pPr>
    </w:p>
    <w:p w14:paraId="32C9F0FE" w14:textId="77777777" w:rsidR="00D3593B" w:rsidRPr="0046508E" w:rsidRDefault="00D3593B" w:rsidP="00D3593B">
      <w:pPr>
        <w:spacing w:after="0" w:line="360" w:lineRule="auto"/>
        <w:jc w:val="center"/>
        <w:rPr>
          <w:rFonts w:ascii="Palatino Linotype" w:eastAsia="Times New Roman" w:hAnsi="Palatino Linotype"/>
          <w:b/>
          <w:bCs/>
          <w:spacing w:val="60"/>
          <w:sz w:val="28"/>
          <w:szCs w:val="28"/>
          <w:lang w:val="es-ES_tradnl"/>
        </w:rPr>
      </w:pPr>
      <w:r w:rsidRPr="0046508E">
        <w:rPr>
          <w:rFonts w:ascii="Palatino Linotype" w:eastAsia="Times New Roman" w:hAnsi="Palatino Linotype"/>
          <w:b/>
          <w:bCs/>
          <w:spacing w:val="60"/>
          <w:sz w:val="28"/>
          <w:szCs w:val="28"/>
          <w:lang w:val="es-ES_tradnl"/>
        </w:rPr>
        <w:t>SE    RESUELVE</w:t>
      </w:r>
    </w:p>
    <w:p w14:paraId="082F0D27" w14:textId="77777777" w:rsidR="00D3593B" w:rsidRDefault="00D3593B" w:rsidP="00D3593B">
      <w:pPr>
        <w:spacing w:after="0" w:line="360" w:lineRule="auto"/>
        <w:jc w:val="center"/>
        <w:rPr>
          <w:rFonts w:ascii="Palatino Linotype" w:eastAsia="Times New Roman" w:hAnsi="Palatino Linotype"/>
          <w:b/>
          <w:bCs/>
          <w:spacing w:val="60"/>
          <w:sz w:val="24"/>
          <w:szCs w:val="24"/>
          <w:lang w:val="es-ES_tradnl"/>
        </w:rPr>
      </w:pPr>
    </w:p>
    <w:p w14:paraId="7FBCE2D4" w14:textId="0C56DCC0" w:rsidR="0022223D" w:rsidRDefault="00D3593B" w:rsidP="0022223D">
      <w:pPr>
        <w:spacing w:after="0" w:line="360" w:lineRule="auto"/>
        <w:jc w:val="both"/>
        <w:rPr>
          <w:rFonts w:ascii="Palatino Linotype" w:eastAsia="Times New Roman"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w:t>
      </w:r>
      <w:r w:rsidR="0022223D" w:rsidRPr="00D428DB">
        <w:rPr>
          <w:rFonts w:ascii="Palatino Linotype" w:eastAsia="Times New Roman" w:hAnsi="Palatino Linotype" w:cs="Arial"/>
          <w:sz w:val="24"/>
          <w:szCs w:val="24"/>
        </w:rPr>
        <w:t>Resultan fundadas las razones o motivos de inconformidad hechos valer po</w:t>
      </w:r>
      <w:r w:rsidR="0022223D" w:rsidRPr="00FD4336">
        <w:rPr>
          <w:rFonts w:ascii="Palatino Linotype" w:eastAsia="Times New Roman" w:hAnsi="Palatino Linotype" w:cs="Arial"/>
          <w:sz w:val="24"/>
          <w:szCs w:val="24"/>
        </w:rPr>
        <w:t>r el Recurrente e</w:t>
      </w:r>
      <w:r w:rsidR="0022223D">
        <w:rPr>
          <w:rFonts w:ascii="Palatino Linotype" w:eastAsia="Times New Roman" w:hAnsi="Palatino Linotype" w:cs="Arial"/>
          <w:sz w:val="24"/>
          <w:szCs w:val="24"/>
        </w:rPr>
        <w:t>n términos del considerando cuarto de la presente resolución.</w:t>
      </w:r>
    </w:p>
    <w:p w14:paraId="5358832B" w14:textId="77777777" w:rsidR="0022223D" w:rsidRDefault="0022223D" w:rsidP="0022223D">
      <w:pPr>
        <w:spacing w:after="0" w:line="360" w:lineRule="auto"/>
        <w:jc w:val="both"/>
        <w:rPr>
          <w:rFonts w:ascii="Palatino Linotype" w:eastAsia="Times New Roman" w:hAnsi="Palatino Linotype" w:cs="Arial"/>
          <w:sz w:val="24"/>
          <w:szCs w:val="24"/>
        </w:rPr>
      </w:pPr>
    </w:p>
    <w:p w14:paraId="032A3E4E" w14:textId="49DB67AB" w:rsidR="0022223D" w:rsidRDefault="0022223D" w:rsidP="0022223D">
      <w:pPr>
        <w:spacing w:after="0" w:line="360" w:lineRule="auto"/>
        <w:jc w:val="both"/>
        <w:rPr>
          <w:rFonts w:ascii="Palatino Linotype" w:hAnsi="Palatino Linotype" w:cs="Arial"/>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Pr="006A00B0">
        <w:rPr>
          <w:rFonts w:ascii="Palatino Linotype" w:hAnsi="Palatino Linotype" w:cs="Arial"/>
          <w:b/>
          <w:sz w:val="24"/>
          <w:szCs w:val="24"/>
        </w:rPr>
        <w:t>01034/NAUCALPA/IP/2019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w:t>
      </w:r>
      <w:r>
        <w:rPr>
          <w:rFonts w:ascii="Palatino Linotype" w:hAnsi="Palatino Linotype" w:cs="Arial"/>
          <w:sz w:val="24"/>
          <w:szCs w:val="24"/>
        </w:rPr>
        <w:t>previa búsqueda exhaustiva y razonable en los archivos de las áreas competentes y haga entrega al Recurrente</w:t>
      </w:r>
      <w:r w:rsidRPr="006C5A6F">
        <w:rPr>
          <w:rFonts w:ascii="Palatino Linotype" w:hAnsi="Palatino Linotype" w:cs="Arial"/>
          <w:sz w:val="24"/>
          <w:szCs w:val="24"/>
        </w:rPr>
        <w:t xml:space="preserve"> </w:t>
      </w:r>
      <w:r>
        <w:rPr>
          <w:rFonts w:ascii="Palatino Linotype" w:hAnsi="Palatino Linotype" w:cs="Arial"/>
          <w:sz w:val="24"/>
          <w:szCs w:val="24"/>
        </w:rPr>
        <w:t xml:space="preserve">en versión pública en caso de ser procedente, mediante el SAIMEX, del o los documentos en donde conste lo siguiente: </w:t>
      </w:r>
    </w:p>
    <w:p w14:paraId="7FC0FF6A" w14:textId="77777777" w:rsidR="0022223D" w:rsidRDefault="0022223D" w:rsidP="0022223D">
      <w:pPr>
        <w:spacing w:after="0" w:line="360" w:lineRule="auto"/>
        <w:jc w:val="both"/>
        <w:rPr>
          <w:rFonts w:ascii="Palatino Linotype" w:hAnsi="Palatino Linotype" w:cs="Arial"/>
          <w:sz w:val="24"/>
          <w:szCs w:val="24"/>
        </w:rPr>
      </w:pPr>
    </w:p>
    <w:p w14:paraId="66719B25" w14:textId="33BCD806" w:rsidR="00D3593B" w:rsidRPr="0022223D" w:rsidRDefault="00D3593B" w:rsidP="0022223D">
      <w:pPr>
        <w:pStyle w:val="Prrafodelista"/>
        <w:numPr>
          <w:ilvl w:val="0"/>
          <w:numId w:val="30"/>
        </w:numPr>
        <w:spacing w:line="360" w:lineRule="auto"/>
        <w:jc w:val="both"/>
        <w:rPr>
          <w:rFonts w:ascii="Palatino Linotype" w:hAnsi="Palatino Linotype" w:cs="Arial"/>
          <w:i/>
        </w:rPr>
      </w:pPr>
      <w:r w:rsidRPr="0022223D">
        <w:rPr>
          <w:rFonts w:ascii="Palatino Linotype" w:hAnsi="Palatino Linotype"/>
          <w:i/>
          <w:color w:val="000000"/>
        </w:rPr>
        <w:t xml:space="preserve">fecha ingreso y remuneración bruta y neta de la persona referida en la solicitud de información del periodo del seis de noviembre de dos mil dieciocho al seis de noviembre de dos mil </w:t>
      </w:r>
      <w:r w:rsidR="0046508E" w:rsidRPr="0022223D">
        <w:rPr>
          <w:rFonts w:ascii="Palatino Linotype" w:hAnsi="Palatino Linotype"/>
          <w:i/>
          <w:color w:val="000000"/>
        </w:rPr>
        <w:t>diecinueve.</w:t>
      </w:r>
    </w:p>
    <w:p w14:paraId="37BF3730" w14:textId="77777777" w:rsidR="00D3593B" w:rsidRPr="00D232DA" w:rsidRDefault="00D3593B" w:rsidP="00D3593B">
      <w:pPr>
        <w:pStyle w:val="Prrafodelista"/>
        <w:spacing w:line="360" w:lineRule="auto"/>
        <w:ind w:left="720"/>
        <w:jc w:val="both"/>
        <w:rPr>
          <w:rFonts w:ascii="Palatino Linotype" w:hAnsi="Palatino Linotype" w:cs="Arial"/>
        </w:rPr>
      </w:pPr>
    </w:p>
    <w:p w14:paraId="32C39784" w14:textId="77777777" w:rsidR="0046508E" w:rsidRPr="00A33ACD" w:rsidRDefault="0046508E" w:rsidP="0046508E">
      <w:pPr>
        <w:spacing w:line="360" w:lineRule="auto"/>
        <w:jc w:val="both"/>
        <w:rPr>
          <w:rFonts w:ascii="Palatino Linotype" w:hAnsi="Palatino Linotype" w:cs="Arial"/>
          <w:sz w:val="24"/>
          <w:szCs w:val="24"/>
        </w:rPr>
      </w:pPr>
      <w:r w:rsidRPr="00A33ACD">
        <w:rPr>
          <w:rFonts w:ascii="Palatino Linotype" w:hAnsi="Palatino Linotype" w:cs="Arial"/>
          <w:sz w:val="24"/>
          <w:szCs w:val="24"/>
        </w:rPr>
        <w:t xml:space="preserve">Para la entrega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por las cuales se testaron datos en la información presentada mediante respuesta, así como de la información que se </w:t>
      </w:r>
      <w:r w:rsidRPr="00A33ACD">
        <w:rPr>
          <w:rFonts w:ascii="Palatino Linotype" w:hAnsi="Palatino Linotype" w:cs="Arial"/>
          <w:sz w:val="24"/>
          <w:szCs w:val="24"/>
        </w:rPr>
        <w:lastRenderedPageBreak/>
        <w:t>entregara para dar cumplimiento a la presente resolución y se ponga a disposición del recurrente.</w:t>
      </w:r>
    </w:p>
    <w:p w14:paraId="3E3C84E8" w14:textId="77777777" w:rsidR="0046508E" w:rsidRDefault="0046508E" w:rsidP="00D3593B">
      <w:pPr>
        <w:autoSpaceDE w:val="0"/>
        <w:autoSpaceDN w:val="0"/>
        <w:adjustRightInd w:val="0"/>
        <w:spacing w:after="0" w:line="360" w:lineRule="auto"/>
        <w:jc w:val="both"/>
        <w:rPr>
          <w:rFonts w:ascii="Palatino Linotype" w:hAnsi="Palatino Linotype" w:cs="Arial"/>
          <w:b/>
          <w:sz w:val="24"/>
          <w:szCs w:val="24"/>
        </w:rPr>
      </w:pPr>
    </w:p>
    <w:p w14:paraId="3DB50A19" w14:textId="77777777" w:rsidR="00D3593B" w:rsidRDefault="00D3593B" w:rsidP="00D3593B">
      <w:pPr>
        <w:autoSpaceDE w:val="0"/>
        <w:autoSpaceDN w:val="0"/>
        <w:adjustRightInd w:val="0"/>
        <w:spacing w:after="0" w:line="360" w:lineRule="auto"/>
        <w:jc w:val="both"/>
        <w:rPr>
          <w:rFonts w:ascii="Palatino Linotype" w:hAnsi="Palatino Linotype" w:cs="Arial"/>
          <w:sz w:val="24"/>
          <w:szCs w:val="24"/>
        </w:rPr>
      </w:pPr>
      <w:r w:rsidRPr="0046508E">
        <w:rPr>
          <w:rFonts w:ascii="Palatino Linotype" w:hAnsi="Palatino Linotype" w:cs="Arial"/>
          <w:b/>
          <w:sz w:val="28"/>
          <w:szCs w:val="28"/>
        </w:rPr>
        <w:t>TERCERO.</w:t>
      </w:r>
      <w:r w:rsidRPr="00D05C83">
        <w:rPr>
          <w:rFonts w:ascii="Palatino Linotype" w:hAnsi="Palatino Linotype" w:cs="Arial"/>
          <w:b/>
          <w:sz w:val="24"/>
          <w:szCs w:val="24"/>
        </w:rPr>
        <w:t xml:space="preserve"> </w:t>
      </w:r>
      <w:r w:rsidRPr="00CC4075">
        <w:rPr>
          <w:rFonts w:ascii="Palatino Linotype" w:hAnsi="Palatino Linotype" w:cs="Arial"/>
          <w:sz w:val="24"/>
          <w:szCs w:val="24"/>
        </w:rPr>
        <w:t>Notifíquese</w:t>
      </w:r>
      <w:r w:rsidRPr="00CC4075">
        <w:rPr>
          <w:rFonts w:ascii="Palatino Linotype" w:hAnsi="Palatino Linotype" w:cs="Arial"/>
          <w:i/>
          <w:sz w:val="24"/>
          <w:szCs w:val="24"/>
        </w:rPr>
        <w:t xml:space="preserve"> </w:t>
      </w:r>
      <w:r w:rsidRPr="00CC4075">
        <w:rPr>
          <w:rFonts w:ascii="Palatino Linotype" w:hAnsi="Palatino Linotype" w:cs="Arial"/>
          <w:sz w:val="24"/>
          <w:szCs w:val="24"/>
        </w:rPr>
        <w:t>al titular de la unidad de transparencia del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513CDE" w14:textId="77777777" w:rsidR="00D3593B" w:rsidRPr="00D05C83" w:rsidRDefault="00D3593B" w:rsidP="00D3593B">
      <w:pPr>
        <w:autoSpaceDE w:val="0"/>
        <w:autoSpaceDN w:val="0"/>
        <w:adjustRightInd w:val="0"/>
        <w:spacing w:after="0" w:line="360" w:lineRule="auto"/>
        <w:jc w:val="both"/>
        <w:rPr>
          <w:rFonts w:ascii="Palatino Linotype" w:hAnsi="Palatino Linotype" w:cs="Arial"/>
          <w:sz w:val="24"/>
          <w:szCs w:val="24"/>
        </w:rPr>
      </w:pPr>
    </w:p>
    <w:p w14:paraId="7898FE0A" w14:textId="77777777" w:rsidR="00D3593B" w:rsidRPr="0090558F" w:rsidRDefault="00D3593B" w:rsidP="00D3593B">
      <w:pPr>
        <w:spacing w:after="0" w:line="360" w:lineRule="auto"/>
        <w:jc w:val="both"/>
        <w:rPr>
          <w:rFonts w:ascii="Palatino Linotype" w:hAnsi="Palatino Linotype" w:cs="Arial"/>
          <w:bCs/>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90558F">
        <w:rPr>
          <w:rFonts w:ascii="Palatino Linotype" w:hAnsi="Palatino Linotype" w:cs="Arial"/>
          <w:sz w:val="24"/>
          <w:szCs w:val="24"/>
        </w:rPr>
        <w:t xml:space="preserve">Notifíquese </w:t>
      </w:r>
      <w:r w:rsidRPr="0090558F">
        <w:rPr>
          <w:rFonts w:ascii="Palatino Linotype" w:hAnsi="Palatino Linotype" w:cs="Arial"/>
          <w:bCs/>
          <w:sz w:val="24"/>
          <w:szCs w:val="24"/>
        </w:rPr>
        <w:t>al Recurrente</w:t>
      </w:r>
      <w:r w:rsidRPr="0090558F">
        <w:rPr>
          <w:rFonts w:ascii="Palatino Linotype" w:hAnsi="Palatino Linotype" w:cs="Arial"/>
          <w:sz w:val="24"/>
          <w:szCs w:val="24"/>
        </w:rPr>
        <w:t xml:space="preserve"> </w:t>
      </w:r>
      <w:r w:rsidRPr="0090558F">
        <w:rPr>
          <w:rFonts w:ascii="Palatino Linotype" w:hAnsi="Palatino Linotype" w:cs="Arial"/>
          <w:bCs/>
          <w:sz w:val="24"/>
          <w:szCs w:val="24"/>
        </w:rPr>
        <w:t>la presente resolución vía SAIMEX</w:t>
      </w:r>
      <w:r>
        <w:rPr>
          <w:rFonts w:ascii="Palatino Linotype" w:hAnsi="Palatino Linotype" w:cs="Arial"/>
          <w:bCs/>
          <w:sz w:val="24"/>
          <w:szCs w:val="24"/>
        </w:rPr>
        <w:t xml:space="preserve"> y</w:t>
      </w:r>
      <w:r w:rsidRPr="0090558F">
        <w:rPr>
          <w:rFonts w:ascii="Palatino Linotype" w:hAnsi="Palatino Linotype" w:cs="Arial"/>
          <w:bCs/>
          <w:sz w:val="24"/>
          <w:szCs w:val="24"/>
        </w:rPr>
        <w:t xml:space="preserve"> hágase de su conocimiento</w:t>
      </w:r>
      <w:r>
        <w:rPr>
          <w:rFonts w:ascii="Palatino Linotype" w:hAnsi="Palatino Linotype" w:cs="Arial"/>
          <w:bCs/>
          <w:sz w:val="24"/>
          <w:szCs w:val="24"/>
        </w:rPr>
        <w:t xml:space="preserve">, que en caso de que considere que le causa algún perjuicio, </w:t>
      </w:r>
      <w:r w:rsidRPr="0090558F">
        <w:rPr>
          <w:rFonts w:ascii="Palatino Linotype" w:hAnsi="Palatino Linotype" w:cs="Arial"/>
          <w:bCs/>
          <w:sz w:val="24"/>
          <w:szCs w:val="24"/>
        </w:rPr>
        <w:t>podrá impugnar vía Juicio de Amparo en los términos de las leyes aplicables, de conformidad con lo establecido en el artículo 196 de la Ley de Transparencia y Acceso a la Información Pública del Estado de México y Municipios.</w:t>
      </w:r>
    </w:p>
    <w:p w14:paraId="47CC182A" w14:textId="77777777" w:rsidR="00972340" w:rsidRDefault="00972340" w:rsidP="009A3604">
      <w:pPr>
        <w:autoSpaceDE w:val="0"/>
        <w:autoSpaceDN w:val="0"/>
        <w:adjustRightInd w:val="0"/>
        <w:spacing w:after="0" w:line="360" w:lineRule="auto"/>
        <w:jc w:val="both"/>
        <w:rPr>
          <w:rFonts w:ascii="Palatino Linotype" w:hAnsi="Palatino Linotype" w:cs="Arial"/>
          <w:sz w:val="24"/>
          <w:szCs w:val="24"/>
        </w:rPr>
      </w:pPr>
    </w:p>
    <w:p w14:paraId="391CE2C5" w14:textId="77777777" w:rsidR="0046508E" w:rsidRDefault="0046508E" w:rsidP="0046508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528A7DF6" w14:textId="77777777" w:rsidR="00D3593B" w:rsidRDefault="00D3593B" w:rsidP="009A3604">
      <w:pPr>
        <w:autoSpaceDE w:val="0"/>
        <w:autoSpaceDN w:val="0"/>
        <w:adjustRightInd w:val="0"/>
        <w:spacing w:after="0" w:line="360" w:lineRule="auto"/>
        <w:jc w:val="both"/>
        <w:rPr>
          <w:rFonts w:ascii="Palatino Linotype" w:hAnsi="Palatino Linotype" w:cs="Arial"/>
          <w:sz w:val="24"/>
          <w:szCs w:val="24"/>
        </w:rPr>
      </w:pPr>
    </w:p>
    <w:p w14:paraId="7BC7E75C" w14:textId="0437ED87" w:rsidR="00972340" w:rsidRDefault="00F2498E" w:rsidP="006914D2">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w:t>
      </w:r>
      <w:r w:rsidR="004D2ADB">
        <w:rPr>
          <w:rFonts w:ascii="Palatino Linotype" w:hAnsi="Palatino Linotype" w:cs="Arial"/>
          <w:sz w:val="24"/>
          <w:szCs w:val="24"/>
        </w:rPr>
        <w:t>ALUPE LUNA HERNÁNDE</w:t>
      </w:r>
      <w:r w:rsidR="00C93BE9">
        <w:rPr>
          <w:rFonts w:ascii="Palatino Linotype" w:hAnsi="Palatino Linotype" w:cs="Arial"/>
          <w:sz w:val="24"/>
          <w:szCs w:val="24"/>
        </w:rPr>
        <w:t>Z</w:t>
      </w:r>
      <w:r w:rsidR="009E7F49">
        <w:rPr>
          <w:rFonts w:ascii="Palatino Linotype" w:hAnsi="Palatino Linotype" w:cs="Arial"/>
          <w:sz w:val="24"/>
          <w:szCs w:val="24"/>
        </w:rPr>
        <w:t>,</w:t>
      </w:r>
      <w:r w:rsidR="004D2ADB">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 xml:space="preserve">EN LA </w:t>
      </w:r>
      <w:r w:rsidR="00814118">
        <w:rPr>
          <w:rFonts w:ascii="Palatino Linotype" w:hAnsi="Palatino Linotype" w:cs="Arial"/>
          <w:sz w:val="24"/>
          <w:szCs w:val="24"/>
        </w:rPr>
        <w:t xml:space="preserve">QUINTA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814118">
        <w:rPr>
          <w:rFonts w:ascii="Palatino Linotype" w:hAnsi="Palatino Linotype" w:cs="Arial"/>
          <w:sz w:val="24"/>
          <w:szCs w:val="24"/>
        </w:rPr>
        <w:t>DOCE DE FEBRERO DE DOS MIL VEINTE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430E78">
        <w:rPr>
          <w:rFonts w:ascii="Palatino Linotype" w:hAnsi="Palatino Linotype" w:cs="Arial"/>
          <w:sz w:val="24"/>
          <w:szCs w:val="24"/>
        </w:rPr>
        <w:t>---------------------------------------------------------------------------------------------------------------------------------------------------------------------------------------------------------------------------------------------------------------------------------------------------------------------------------------------------------------------------------------------------------------------------------------------------------------------------------------------------------------------------------------------------------------------------------------------------------------------------------------------------------------------------------------------------------</w:t>
      </w:r>
    </w:p>
    <w:p w14:paraId="3F03A809" w14:textId="77777777" w:rsidR="009E7F49" w:rsidRDefault="009E7F49" w:rsidP="00DF6006">
      <w:pPr>
        <w:spacing w:after="0" w:line="360" w:lineRule="auto"/>
        <w:jc w:val="both"/>
        <w:rPr>
          <w:rFonts w:ascii="Palatino Linotype" w:hAnsi="Palatino Linotype" w:cs="Arial"/>
          <w:sz w:val="24"/>
          <w:szCs w:val="24"/>
        </w:rPr>
      </w:pPr>
    </w:p>
    <w:p w14:paraId="0A52459A" w14:textId="77777777" w:rsidR="00C93BE9" w:rsidRPr="00C93BE9" w:rsidRDefault="00C93BE9" w:rsidP="00DF6006">
      <w:pPr>
        <w:spacing w:after="0" w:line="360" w:lineRule="auto"/>
        <w:jc w:val="both"/>
        <w:rPr>
          <w:rFonts w:ascii="Palatino Linotype" w:hAnsi="Palatino Linotype" w:cs="Arial"/>
          <w:sz w:val="14"/>
          <w:szCs w:val="24"/>
        </w:rPr>
      </w:pPr>
    </w:p>
    <w:p w14:paraId="1144E0BE" w14:textId="77777777" w:rsidR="00C93BE9" w:rsidRPr="00C93BE9" w:rsidRDefault="00C93BE9" w:rsidP="00DF6006">
      <w:pPr>
        <w:spacing w:after="0" w:line="360" w:lineRule="auto"/>
        <w:jc w:val="both"/>
        <w:rPr>
          <w:rFonts w:ascii="Palatino Linotype" w:hAnsi="Palatino Linotype"/>
          <w:sz w:val="14"/>
        </w:rPr>
      </w:pPr>
    </w:p>
    <w:p w14:paraId="1A6E8A8E" w14:textId="77777777" w:rsidR="003A3A32" w:rsidRPr="00152075" w:rsidRDefault="003A3A32" w:rsidP="00DF600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E05F045" wp14:editId="14DF3BAB">
                <wp:simplePos x="0" y="0"/>
                <wp:positionH relativeFrom="page">
                  <wp:posOffset>2409825</wp:posOffset>
                </wp:positionH>
                <wp:positionV relativeFrom="paragraph">
                  <wp:posOffset>176530</wp:posOffset>
                </wp:positionV>
                <wp:extent cx="2551430" cy="10191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54C80E" w14:textId="77777777" w:rsidR="003A3A32" w:rsidRDefault="003A3A32" w:rsidP="003A3A32">
                            <w:pPr>
                              <w:spacing w:after="0" w:line="240" w:lineRule="auto"/>
                              <w:jc w:val="center"/>
                              <w:rPr>
                                <w:rFonts w:ascii="Palatino Linotype" w:hAnsi="Palatino Linotype"/>
                                <w:sz w:val="24"/>
                                <w:szCs w:val="24"/>
                              </w:rPr>
                            </w:pPr>
                          </w:p>
                          <w:p w14:paraId="058B9A8E" w14:textId="77777777"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57B4E86A" w14:textId="77777777"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52451880" w14:textId="77777777" w:rsidR="003A3A32" w:rsidRDefault="007621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FC9D937" w14:textId="77777777"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5F045" id="_x0000_t202" coordsize="21600,21600" o:spt="202" path="m,l,21600r21600,l21600,xe">
                <v:stroke joinstyle="miter"/>
                <v:path gradientshapeok="t" o:connecttype="rect"/>
              </v:shapetype>
              <v:shape id="Cuadro de texto 21" o:spid="_x0000_s1026" type="#_x0000_t202" style="position:absolute;left:0;text-align:left;margin-left:189.75pt;margin-top:13.9pt;width:200.9pt;height:8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" fillcolor="white [3201]" strokecolor="white [3212]" strokeweight=".5pt">
                <v:textbox>
                  <w:txbxContent>
                    <w:p w14:paraId="2E54C80E" w14:textId="77777777" w:rsidR="003A3A32" w:rsidRDefault="003A3A32" w:rsidP="003A3A32">
                      <w:pPr>
                        <w:spacing w:after="0" w:line="240" w:lineRule="auto"/>
                        <w:jc w:val="center"/>
                        <w:rPr>
                          <w:rFonts w:ascii="Palatino Linotype" w:hAnsi="Palatino Linotype"/>
                          <w:sz w:val="24"/>
                          <w:szCs w:val="24"/>
                        </w:rPr>
                      </w:pPr>
                    </w:p>
                    <w:p w14:paraId="058B9A8E" w14:textId="77777777"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57B4E86A" w14:textId="77777777"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52451880" w14:textId="77777777" w:rsidR="003A3A32" w:rsidRDefault="007621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FC9D937" w14:textId="77777777"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14:paraId="1DC61F89" w14:textId="77777777" w:rsidR="003A3A32" w:rsidRPr="00152075" w:rsidRDefault="003A3A32" w:rsidP="00DF6006">
      <w:pPr>
        <w:spacing w:after="0" w:line="360" w:lineRule="auto"/>
        <w:jc w:val="center"/>
        <w:rPr>
          <w:rFonts w:ascii="Palatino Linotype" w:hAnsi="Palatino Linotype"/>
        </w:rPr>
      </w:pPr>
    </w:p>
    <w:p w14:paraId="54B49C37" w14:textId="77777777" w:rsidR="003A3A32" w:rsidRPr="00152075" w:rsidRDefault="003A3A32" w:rsidP="00DF6006">
      <w:pPr>
        <w:spacing w:after="0" w:line="360" w:lineRule="auto"/>
        <w:rPr>
          <w:rFonts w:ascii="Palatino Linotype" w:hAnsi="Palatino Linotype"/>
          <w:b/>
        </w:rPr>
      </w:pPr>
    </w:p>
    <w:p w14:paraId="2FD9D4D4" w14:textId="77777777" w:rsidR="003A3A32" w:rsidRPr="00152075" w:rsidRDefault="003A3A32" w:rsidP="00DF6006">
      <w:pPr>
        <w:spacing w:after="0" w:line="360" w:lineRule="auto"/>
        <w:rPr>
          <w:rFonts w:ascii="Palatino Linotype" w:hAnsi="Palatino Linotype"/>
          <w:b/>
          <w:sz w:val="4"/>
        </w:rPr>
      </w:pPr>
    </w:p>
    <w:p w14:paraId="52C6A39A" w14:textId="77777777" w:rsidR="003A3A32" w:rsidRPr="00152075" w:rsidRDefault="003A3A32" w:rsidP="00DF6006">
      <w:pPr>
        <w:spacing w:after="0" w:line="360" w:lineRule="auto"/>
        <w:rPr>
          <w:rFonts w:ascii="Palatino Linotype" w:hAnsi="Palatino Linotype"/>
          <w:b/>
          <w:sz w:val="16"/>
        </w:rPr>
      </w:pPr>
    </w:p>
    <w:p w14:paraId="297F3BF0" w14:textId="77777777" w:rsidR="003A3A32" w:rsidRDefault="003A3A32" w:rsidP="00DF6006">
      <w:pPr>
        <w:spacing w:after="0" w:line="360" w:lineRule="auto"/>
        <w:rPr>
          <w:rFonts w:ascii="Palatino Linotype" w:hAnsi="Palatino Linotype"/>
          <w:b/>
        </w:rPr>
      </w:pPr>
    </w:p>
    <w:p w14:paraId="112B3CBC" w14:textId="77777777" w:rsidR="003A3A32" w:rsidRDefault="003A3A32" w:rsidP="00DF6006">
      <w:pPr>
        <w:spacing w:after="0" w:line="360" w:lineRule="auto"/>
        <w:rPr>
          <w:rFonts w:ascii="Palatino Linotype" w:hAnsi="Palatino Linotype"/>
          <w:b/>
        </w:rPr>
      </w:pPr>
    </w:p>
    <w:p w14:paraId="42C5A3E8" w14:textId="77777777"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300D63A" wp14:editId="6227575E">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771FE3" w14:textId="77777777"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60EF89F" w14:textId="77777777"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764A53B"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B23AE7C" w14:textId="77777777" w:rsidR="00762151" w:rsidRDefault="00762151" w:rsidP="003A3A32">
                            <w:pPr>
                              <w:spacing w:after="0" w:line="240" w:lineRule="auto"/>
                              <w:jc w:val="center"/>
                              <w:rPr>
                                <w:rFonts w:ascii="Palatino Linotype" w:hAnsi="Palatino Linotype"/>
                                <w:sz w:val="24"/>
                                <w:szCs w:val="24"/>
                              </w:rPr>
                            </w:pPr>
                          </w:p>
                          <w:p w14:paraId="32E9B406" w14:textId="77777777"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D63A"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14:paraId="15771FE3" w14:textId="77777777"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60EF89F" w14:textId="77777777"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764A53B"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B23AE7C" w14:textId="77777777" w:rsidR="00762151" w:rsidRDefault="00762151" w:rsidP="003A3A32">
                      <w:pPr>
                        <w:spacing w:after="0" w:line="240" w:lineRule="auto"/>
                        <w:jc w:val="center"/>
                        <w:rPr>
                          <w:rFonts w:ascii="Palatino Linotype" w:hAnsi="Palatino Linotype"/>
                          <w:sz w:val="24"/>
                          <w:szCs w:val="24"/>
                        </w:rPr>
                      </w:pPr>
                    </w:p>
                    <w:p w14:paraId="32E9B406" w14:textId="77777777"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A4FAB5C" wp14:editId="7D6DA5B6">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EF2805" w14:textId="77777777"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02DF14FF" w14:textId="77777777"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335318F"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BB1A42" w14:textId="77777777" w:rsidR="00762151" w:rsidRPr="00EF2FC0" w:rsidRDefault="00762151" w:rsidP="003A3A32">
                            <w:pPr>
                              <w:spacing w:after="0" w:line="240" w:lineRule="auto"/>
                              <w:jc w:val="center"/>
                              <w:rPr>
                                <w:rFonts w:ascii="Palatino Linotype" w:hAnsi="Palatino Linotype"/>
                                <w:sz w:val="24"/>
                                <w:szCs w:val="24"/>
                              </w:rPr>
                            </w:pPr>
                          </w:p>
                          <w:p w14:paraId="26EB489E" w14:textId="77777777" w:rsidR="003A3A32" w:rsidRDefault="003A3A32" w:rsidP="003A3A32">
                            <w:pPr>
                              <w:spacing w:after="0" w:line="240" w:lineRule="auto"/>
                              <w:jc w:val="center"/>
                              <w:rPr>
                                <w:rFonts w:ascii="Palatino Linotype" w:hAnsi="Palatino Linotype"/>
                                <w:b/>
                                <w:sz w:val="24"/>
                                <w:szCs w:val="24"/>
                              </w:rPr>
                            </w:pPr>
                          </w:p>
                          <w:p w14:paraId="2B4DABCB" w14:textId="77777777"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FAB5C"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14:paraId="45EF2805" w14:textId="77777777"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14:paraId="02DF14FF" w14:textId="77777777"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335318F"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BB1A42" w14:textId="77777777" w:rsidR="00762151" w:rsidRPr="00EF2FC0" w:rsidRDefault="00762151" w:rsidP="003A3A32">
                      <w:pPr>
                        <w:spacing w:after="0" w:line="240" w:lineRule="auto"/>
                        <w:jc w:val="center"/>
                        <w:rPr>
                          <w:rFonts w:ascii="Palatino Linotype" w:hAnsi="Palatino Linotype"/>
                          <w:sz w:val="24"/>
                          <w:szCs w:val="24"/>
                        </w:rPr>
                      </w:pPr>
                    </w:p>
                    <w:p w14:paraId="26EB489E" w14:textId="77777777" w:rsidR="003A3A32" w:rsidRDefault="003A3A32" w:rsidP="003A3A32">
                      <w:pPr>
                        <w:spacing w:after="0" w:line="240" w:lineRule="auto"/>
                        <w:jc w:val="center"/>
                        <w:rPr>
                          <w:rFonts w:ascii="Palatino Linotype" w:hAnsi="Palatino Linotype"/>
                          <w:b/>
                          <w:sz w:val="24"/>
                          <w:szCs w:val="24"/>
                        </w:rPr>
                      </w:pPr>
                    </w:p>
                    <w:p w14:paraId="2B4DABCB" w14:textId="77777777" w:rsidR="003A3A32" w:rsidRDefault="003A3A32" w:rsidP="003A3A32">
                      <w:pPr>
                        <w:jc w:val="center"/>
                      </w:pPr>
                    </w:p>
                  </w:txbxContent>
                </v:textbox>
                <w10:wrap anchorx="margin"/>
              </v:shape>
            </w:pict>
          </mc:Fallback>
        </mc:AlternateContent>
      </w:r>
    </w:p>
    <w:p w14:paraId="332DCA2F" w14:textId="77777777" w:rsidR="003A3A32" w:rsidRPr="00152075" w:rsidRDefault="003A3A32" w:rsidP="00DF6006">
      <w:pPr>
        <w:spacing w:after="0" w:line="360" w:lineRule="auto"/>
        <w:rPr>
          <w:rFonts w:ascii="Palatino Linotype" w:hAnsi="Palatino Linotype"/>
          <w:b/>
        </w:rPr>
      </w:pPr>
    </w:p>
    <w:p w14:paraId="7EB22AD0" w14:textId="77777777" w:rsidR="003A3A32" w:rsidRPr="00152075" w:rsidRDefault="003A3A32" w:rsidP="00DF6006">
      <w:pPr>
        <w:spacing w:after="0" w:line="360" w:lineRule="auto"/>
        <w:rPr>
          <w:rFonts w:ascii="Palatino Linotype" w:hAnsi="Palatino Linotype"/>
          <w:b/>
        </w:rPr>
      </w:pPr>
    </w:p>
    <w:p w14:paraId="1421612E" w14:textId="77777777" w:rsidR="003A3A32" w:rsidRPr="00152075" w:rsidRDefault="003A3A32" w:rsidP="00DF6006">
      <w:pPr>
        <w:spacing w:after="0" w:line="360" w:lineRule="auto"/>
        <w:rPr>
          <w:rFonts w:ascii="Palatino Linotype" w:hAnsi="Palatino Linotype"/>
          <w:b/>
        </w:rPr>
      </w:pPr>
    </w:p>
    <w:p w14:paraId="5F99DFAD" w14:textId="77777777" w:rsidR="003A3A32" w:rsidRPr="00152075" w:rsidRDefault="003A3A32" w:rsidP="00DF6006">
      <w:pPr>
        <w:spacing w:after="0" w:line="360" w:lineRule="auto"/>
        <w:rPr>
          <w:rFonts w:ascii="Palatino Linotype" w:hAnsi="Palatino Linotype"/>
          <w:b/>
        </w:rPr>
      </w:pPr>
    </w:p>
    <w:p w14:paraId="2D26D201" w14:textId="77777777" w:rsidR="003A3A32" w:rsidRPr="009351A3" w:rsidRDefault="003A3A32" w:rsidP="00DF6006">
      <w:pPr>
        <w:spacing w:after="0" w:line="360" w:lineRule="auto"/>
        <w:rPr>
          <w:rFonts w:ascii="Palatino Linotype" w:hAnsi="Palatino Linotype"/>
          <w:b/>
          <w:sz w:val="12"/>
          <w:szCs w:val="18"/>
        </w:rPr>
      </w:pPr>
    </w:p>
    <w:p w14:paraId="45534841" w14:textId="77777777" w:rsidR="003A3A32" w:rsidRPr="00152075" w:rsidRDefault="003A3A32" w:rsidP="00DF6006">
      <w:pPr>
        <w:spacing w:after="0" w:line="360" w:lineRule="auto"/>
        <w:rPr>
          <w:rFonts w:ascii="Palatino Linotype" w:hAnsi="Palatino Linotype"/>
          <w:b/>
          <w:sz w:val="18"/>
          <w:szCs w:val="18"/>
        </w:rPr>
      </w:pPr>
    </w:p>
    <w:p w14:paraId="2707C1ED" w14:textId="77777777" w:rsidR="003A3A32" w:rsidRPr="00152075" w:rsidRDefault="003A3A32" w:rsidP="00DF6006">
      <w:pPr>
        <w:spacing w:after="0" w:line="360" w:lineRule="auto"/>
        <w:rPr>
          <w:rFonts w:ascii="Palatino Linotype" w:hAnsi="Palatino Linotype"/>
          <w:b/>
          <w:sz w:val="18"/>
          <w:szCs w:val="18"/>
        </w:rPr>
      </w:pPr>
    </w:p>
    <w:p w14:paraId="6FA7728B" w14:textId="77777777"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27B2748" wp14:editId="799EF235">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0F25CC" w14:textId="77777777"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329E678" w14:textId="77777777"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7B3786"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0DF6C9" w14:textId="77777777" w:rsidR="00762151" w:rsidRPr="00EF2FC0" w:rsidRDefault="00762151" w:rsidP="00972340">
                            <w:pPr>
                              <w:spacing w:after="0" w:line="240" w:lineRule="auto"/>
                              <w:jc w:val="center"/>
                              <w:rPr>
                                <w:rFonts w:ascii="Palatino Linotype" w:hAnsi="Palatino Linotype"/>
                                <w:sz w:val="24"/>
                                <w:szCs w:val="24"/>
                              </w:rPr>
                            </w:pPr>
                          </w:p>
                          <w:p w14:paraId="0DC12E1A" w14:textId="77777777"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2748"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14:paraId="4F0F25CC" w14:textId="77777777"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329E678" w14:textId="77777777"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7B3786"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0DF6C9" w14:textId="77777777" w:rsidR="00762151" w:rsidRPr="00EF2FC0" w:rsidRDefault="00762151" w:rsidP="00972340">
                      <w:pPr>
                        <w:spacing w:after="0" w:line="240" w:lineRule="auto"/>
                        <w:jc w:val="center"/>
                        <w:rPr>
                          <w:rFonts w:ascii="Palatino Linotype" w:hAnsi="Palatino Linotype"/>
                          <w:sz w:val="24"/>
                          <w:szCs w:val="24"/>
                        </w:rPr>
                      </w:pPr>
                    </w:p>
                    <w:p w14:paraId="0DC12E1A" w14:textId="77777777"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1BEE199" wp14:editId="72E19EA5">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452717" w14:textId="77777777"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BF95F98" w14:textId="77777777"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8D51392"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15CC193" w14:textId="77777777" w:rsidR="00762151" w:rsidRPr="00EF2FC0" w:rsidRDefault="00762151" w:rsidP="003A3A32">
                            <w:pPr>
                              <w:spacing w:after="0" w:line="240" w:lineRule="auto"/>
                              <w:jc w:val="center"/>
                              <w:rPr>
                                <w:rFonts w:ascii="Palatino Linotype" w:hAnsi="Palatino Linotype"/>
                                <w:sz w:val="24"/>
                                <w:szCs w:val="24"/>
                              </w:rPr>
                            </w:pPr>
                          </w:p>
                          <w:p w14:paraId="7E7AEFDA" w14:textId="77777777" w:rsidR="003A3A32" w:rsidRDefault="003A3A32" w:rsidP="003A3A32">
                            <w:pPr>
                              <w:spacing w:after="0" w:line="240" w:lineRule="auto"/>
                              <w:jc w:val="center"/>
                              <w:rPr>
                                <w:rFonts w:ascii="Palatino Linotype" w:hAnsi="Palatino Linotype"/>
                                <w:b/>
                                <w:sz w:val="24"/>
                                <w:szCs w:val="24"/>
                              </w:rPr>
                            </w:pPr>
                          </w:p>
                          <w:p w14:paraId="4D507B06" w14:textId="77777777"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E199"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14:paraId="24452717" w14:textId="77777777"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BF95F98" w14:textId="77777777"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8D51392"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15CC193" w14:textId="77777777" w:rsidR="00762151" w:rsidRPr="00EF2FC0" w:rsidRDefault="00762151" w:rsidP="003A3A32">
                      <w:pPr>
                        <w:spacing w:after="0" w:line="240" w:lineRule="auto"/>
                        <w:jc w:val="center"/>
                        <w:rPr>
                          <w:rFonts w:ascii="Palatino Linotype" w:hAnsi="Palatino Linotype"/>
                          <w:sz w:val="24"/>
                          <w:szCs w:val="24"/>
                        </w:rPr>
                      </w:pPr>
                    </w:p>
                    <w:p w14:paraId="7E7AEFDA" w14:textId="77777777" w:rsidR="003A3A32" w:rsidRDefault="003A3A32" w:rsidP="003A3A32">
                      <w:pPr>
                        <w:spacing w:after="0" w:line="240" w:lineRule="auto"/>
                        <w:jc w:val="center"/>
                        <w:rPr>
                          <w:rFonts w:ascii="Palatino Linotype" w:hAnsi="Palatino Linotype"/>
                          <w:b/>
                          <w:sz w:val="24"/>
                          <w:szCs w:val="24"/>
                        </w:rPr>
                      </w:pPr>
                    </w:p>
                    <w:p w14:paraId="4D507B06" w14:textId="77777777" w:rsidR="003A3A32" w:rsidRDefault="003A3A32" w:rsidP="003A3A32"/>
                  </w:txbxContent>
                </v:textbox>
                <w10:wrap anchorx="margin"/>
              </v:shape>
            </w:pict>
          </mc:Fallback>
        </mc:AlternateContent>
      </w:r>
    </w:p>
    <w:p w14:paraId="05E22959" w14:textId="77777777" w:rsidR="003A3A32" w:rsidRPr="00152075" w:rsidRDefault="003A3A32" w:rsidP="00DF6006">
      <w:pPr>
        <w:spacing w:after="0" w:line="360" w:lineRule="auto"/>
        <w:rPr>
          <w:rFonts w:ascii="Palatino Linotype" w:hAnsi="Palatino Linotype"/>
          <w:b/>
        </w:rPr>
      </w:pPr>
    </w:p>
    <w:p w14:paraId="5058EFB5" w14:textId="77777777" w:rsidR="003A3A32" w:rsidRPr="00152075" w:rsidRDefault="003A3A32" w:rsidP="00DF6006">
      <w:pPr>
        <w:spacing w:after="0" w:line="360" w:lineRule="auto"/>
        <w:rPr>
          <w:rFonts w:ascii="Palatino Linotype" w:hAnsi="Palatino Linotype"/>
        </w:rPr>
      </w:pPr>
    </w:p>
    <w:p w14:paraId="7EF0CB51" w14:textId="77777777" w:rsidR="003A3A32" w:rsidRDefault="003A3A32" w:rsidP="00DF6006">
      <w:pPr>
        <w:spacing w:after="0" w:line="360" w:lineRule="auto"/>
        <w:rPr>
          <w:rFonts w:ascii="Palatino Linotype" w:hAnsi="Palatino Linotype" w:cs="Arial"/>
          <w:szCs w:val="20"/>
        </w:rPr>
      </w:pPr>
    </w:p>
    <w:p w14:paraId="76B4D716" w14:textId="77777777" w:rsidR="003A3A32" w:rsidRDefault="003A3A32" w:rsidP="00DF6006">
      <w:pPr>
        <w:spacing w:after="0" w:line="360" w:lineRule="auto"/>
        <w:rPr>
          <w:rFonts w:ascii="Palatino Linotype" w:hAnsi="Palatino Linotype" w:cs="Arial"/>
          <w:szCs w:val="20"/>
        </w:rPr>
      </w:pPr>
    </w:p>
    <w:p w14:paraId="12AC6028" w14:textId="77777777"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49007A4" wp14:editId="34820767">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183B9F" w14:textId="77777777"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9B41E3F" w14:textId="77777777"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DF94EC6"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04FCD62" w14:textId="77777777" w:rsidR="00762151" w:rsidRDefault="00762151" w:rsidP="003A3A32">
                            <w:pPr>
                              <w:spacing w:after="0" w:line="240" w:lineRule="auto"/>
                              <w:jc w:val="center"/>
                              <w:rPr>
                                <w:rFonts w:ascii="Palatino Linotype" w:hAnsi="Palatino Linotype"/>
                                <w:sz w:val="24"/>
                                <w:szCs w:val="24"/>
                              </w:rPr>
                            </w:pPr>
                          </w:p>
                          <w:p w14:paraId="0086FF13" w14:textId="77777777"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07A4"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14:paraId="61183B9F" w14:textId="77777777"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9B41E3F" w14:textId="77777777"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DF94EC6" w14:textId="77777777"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04FCD62" w14:textId="77777777" w:rsidR="00762151" w:rsidRDefault="00762151" w:rsidP="003A3A32">
                      <w:pPr>
                        <w:spacing w:after="0" w:line="240" w:lineRule="auto"/>
                        <w:jc w:val="center"/>
                        <w:rPr>
                          <w:rFonts w:ascii="Palatino Linotype" w:hAnsi="Palatino Linotype"/>
                          <w:sz w:val="24"/>
                          <w:szCs w:val="24"/>
                        </w:rPr>
                      </w:pPr>
                    </w:p>
                    <w:p w14:paraId="0086FF13" w14:textId="77777777" w:rsidR="003A3A32" w:rsidRDefault="003A3A32" w:rsidP="003A3A32"/>
                  </w:txbxContent>
                </v:textbox>
                <w10:wrap anchorx="margin"/>
              </v:shape>
            </w:pict>
          </mc:Fallback>
        </mc:AlternateContent>
      </w:r>
    </w:p>
    <w:p w14:paraId="79F18710" w14:textId="77777777" w:rsidR="003A3A32" w:rsidRPr="00152075" w:rsidRDefault="003A3A32" w:rsidP="00DF6006">
      <w:pPr>
        <w:spacing w:after="0" w:line="360" w:lineRule="auto"/>
        <w:jc w:val="both"/>
        <w:rPr>
          <w:rFonts w:ascii="Palatino Linotype" w:hAnsi="Palatino Linotype" w:cs="Arial"/>
          <w:szCs w:val="20"/>
        </w:rPr>
      </w:pPr>
    </w:p>
    <w:p w14:paraId="41D77B48" w14:textId="77777777" w:rsidR="003A3A32" w:rsidRPr="00152075" w:rsidRDefault="003A3A32" w:rsidP="00DF6006">
      <w:pPr>
        <w:spacing w:after="0" w:line="360" w:lineRule="auto"/>
        <w:jc w:val="both"/>
        <w:rPr>
          <w:rFonts w:ascii="Palatino Linotype" w:hAnsi="Palatino Linotype" w:cs="Arial"/>
          <w:szCs w:val="20"/>
        </w:rPr>
      </w:pPr>
    </w:p>
    <w:p w14:paraId="02A14669" w14:textId="77777777" w:rsidR="00C93BE9" w:rsidRPr="00C93BE9" w:rsidRDefault="00C93BE9" w:rsidP="005D10B3">
      <w:pPr>
        <w:spacing w:after="0" w:line="240" w:lineRule="auto"/>
        <w:jc w:val="both"/>
        <w:rPr>
          <w:rFonts w:ascii="Palatino Linotype" w:hAnsi="Palatino Linotype" w:cs="Arial"/>
          <w:sz w:val="24"/>
          <w:szCs w:val="20"/>
        </w:rPr>
      </w:pPr>
    </w:p>
    <w:p w14:paraId="0016E80A" w14:textId="089C29F6" w:rsidR="005D10B3" w:rsidRDefault="003A3A32" w:rsidP="005D10B3">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814118">
        <w:rPr>
          <w:rFonts w:ascii="Palatino Linotype" w:hAnsi="Palatino Linotype" w:cs="Arial"/>
          <w:sz w:val="20"/>
          <w:szCs w:val="20"/>
        </w:rPr>
        <w:t>doce de febrero de dos mil veinte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46508E">
        <w:rPr>
          <w:rFonts w:ascii="Palatino Linotype" w:hAnsi="Palatino Linotype" w:cs="Arial"/>
          <w:bCs/>
          <w:sz w:val="20"/>
          <w:szCs w:val="20"/>
          <w:lang w:eastAsia="es-MX"/>
        </w:rPr>
        <w:t>9070</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6B64AA">
        <w:rPr>
          <w:rFonts w:ascii="Palatino Linotype" w:hAnsi="Palatino Linotype" w:cs="Arial"/>
          <w:bCs/>
          <w:sz w:val="20"/>
          <w:szCs w:val="20"/>
          <w:lang w:eastAsia="es-MX"/>
        </w:rPr>
        <w:t>9</w:t>
      </w:r>
      <w:r w:rsidRPr="00152075">
        <w:rPr>
          <w:rFonts w:ascii="Palatino Linotype" w:hAnsi="Palatino Linotype" w:cs="Arial"/>
          <w:sz w:val="20"/>
          <w:szCs w:val="20"/>
        </w:rPr>
        <w:t>.</w:t>
      </w:r>
    </w:p>
    <w:p w14:paraId="09D07C77" w14:textId="77777777" w:rsidR="003A3A32" w:rsidRDefault="003A3A32" w:rsidP="005D10B3">
      <w:pPr>
        <w:spacing w:after="0" w:line="240" w:lineRule="auto"/>
        <w:jc w:val="both"/>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E31F4" w14:textId="77777777" w:rsidR="00AE76DF" w:rsidRDefault="00AE76DF" w:rsidP="00F2498E">
      <w:pPr>
        <w:spacing w:after="0" w:line="240" w:lineRule="auto"/>
      </w:pPr>
      <w:r>
        <w:separator/>
      </w:r>
    </w:p>
  </w:endnote>
  <w:endnote w:type="continuationSeparator" w:id="0">
    <w:p w14:paraId="6CFA6B0F" w14:textId="77777777" w:rsidR="00AE76DF" w:rsidRDefault="00AE76DF"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527BE" w14:textId="77777777"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F75B9">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F75B9">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75AF5" w14:textId="77777777"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F75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F75B9">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DF1B8" w14:textId="77777777" w:rsidR="00AE76DF" w:rsidRDefault="00AE76DF" w:rsidP="00F2498E">
      <w:pPr>
        <w:spacing w:after="0" w:line="240" w:lineRule="auto"/>
      </w:pPr>
      <w:r>
        <w:separator/>
      </w:r>
    </w:p>
  </w:footnote>
  <w:footnote w:type="continuationSeparator" w:id="0">
    <w:p w14:paraId="6D9E3ED6" w14:textId="77777777" w:rsidR="00AE76DF" w:rsidRDefault="00AE76DF" w:rsidP="00F2498E">
      <w:pPr>
        <w:spacing w:after="0" w:line="240" w:lineRule="auto"/>
      </w:pPr>
      <w:r>
        <w:continuationSeparator/>
      </w:r>
    </w:p>
  </w:footnote>
  <w:footnote w:id="1">
    <w:p w14:paraId="1A2B4406" w14:textId="77777777" w:rsidR="00490452" w:rsidRPr="00B07B6A" w:rsidRDefault="00490452" w:rsidP="00490452">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14:paraId="2B740979" w14:textId="07F238D4" w:rsidR="00D16C12" w:rsidRPr="00D16C12" w:rsidRDefault="00D16C12" w:rsidP="00D16C12">
      <w:pPr>
        <w:pStyle w:val="Textonotapie"/>
        <w:jc w:val="both"/>
        <w:rPr>
          <w:rFonts w:ascii="Palatino Linotype" w:hAnsi="Palatino Linotype"/>
          <w:sz w:val="18"/>
          <w:szCs w:val="18"/>
        </w:rPr>
      </w:pPr>
      <w:r w:rsidRPr="00D16C12">
        <w:rPr>
          <w:rStyle w:val="Refdenotaalpie"/>
          <w:rFonts w:ascii="Palatino Linotype" w:hAnsi="Palatino Linotype"/>
          <w:sz w:val="18"/>
          <w:szCs w:val="18"/>
        </w:rPr>
        <w:footnoteRef/>
      </w:r>
      <w:r w:rsidRPr="00D16C12">
        <w:rPr>
          <w:rFonts w:ascii="Palatino Linotype" w:hAnsi="Palatino Linotype"/>
          <w:sz w:val="18"/>
          <w:szCs w:val="18"/>
        </w:rPr>
        <w:t xml:space="preserve"> Artículo 32. La Administración Pública Centralizada se constituye por las dependencias que señala la Ley Orgánica Municipal del Estado de México, así como por aquellas que sean creadas por acuerdo de Cabildo; dependen del Ayuntamiento y están subordinados jerárquicamente a la Presidenta Municipal.</w:t>
      </w:r>
    </w:p>
    <w:p w14:paraId="20477345" w14:textId="77777777" w:rsidR="00D16C12" w:rsidRPr="00D16C12" w:rsidRDefault="00D16C12" w:rsidP="00D16C12">
      <w:pPr>
        <w:pStyle w:val="Textonotapie"/>
        <w:jc w:val="both"/>
        <w:rPr>
          <w:rFonts w:ascii="Palatino Linotype" w:hAnsi="Palatino Linotype"/>
          <w:sz w:val="18"/>
          <w:szCs w:val="18"/>
        </w:rPr>
      </w:pPr>
      <w:r w:rsidRPr="00D16C12">
        <w:rPr>
          <w:rFonts w:ascii="Palatino Linotype" w:hAnsi="Palatino Linotype"/>
          <w:sz w:val="18"/>
          <w:szCs w:val="18"/>
        </w:rPr>
        <w:t>La Administración Pública Centralizada se integra por:</w:t>
      </w:r>
    </w:p>
    <w:p w14:paraId="2EDF758D" w14:textId="77777777" w:rsidR="00D16C12" w:rsidRPr="00D16C12" w:rsidRDefault="00D16C12" w:rsidP="00D16C12">
      <w:pPr>
        <w:pStyle w:val="Textonotapie"/>
        <w:jc w:val="both"/>
        <w:rPr>
          <w:rFonts w:ascii="Palatino Linotype" w:hAnsi="Palatino Linotype"/>
          <w:sz w:val="18"/>
          <w:szCs w:val="18"/>
        </w:rPr>
      </w:pPr>
      <w:r w:rsidRPr="00D16C12">
        <w:rPr>
          <w:rFonts w:ascii="Palatino Linotype" w:hAnsi="Palatino Linotype"/>
          <w:sz w:val="18"/>
          <w:szCs w:val="18"/>
        </w:rPr>
        <w:t xml:space="preserve">I. Secretaría del Ayuntamiento; </w:t>
      </w:r>
    </w:p>
    <w:p w14:paraId="69BBA2A8" w14:textId="77777777" w:rsidR="00D16C12" w:rsidRPr="00D16C12" w:rsidRDefault="00D16C12" w:rsidP="00D16C12">
      <w:pPr>
        <w:pStyle w:val="Textonotapie"/>
        <w:jc w:val="both"/>
        <w:rPr>
          <w:rFonts w:ascii="Palatino Linotype" w:hAnsi="Palatino Linotype"/>
          <w:sz w:val="18"/>
          <w:szCs w:val="18"/>
        </w:rPr>
      </w:pPr>
      <w:r w:rsidRPr="00D16C12">
        <w:rPr>
          <w:rFonts w:ascii="Palatino Linotype" w:hAnsi="Palatino Linotype"/>
          <w:sz w:val="18"/>
          <w:szCs w:val="18"/>
        </w:rPr>
        <w:t xml:space="preserve">II. Tesorería Municipal; </w:t>
      </w:r>
    </w:p>
    <w:p w14:paraId="4647E8C9" w14:textId="77777777" w:rsidR="00D16C12" w:rsidRPr="00D16C12" w:rsidRDefault="00D16C12" w:rsidP="00D16C12">
      <w:pPr>
        <w:pStyle w:val="Textonotapie"/>
        <w:jc w:val="both"/>
        <w:rPr>
          <w:rFonts w:ascii="Palatino Linotype" w:hAnsi="Palatino Linotype"/>
          <w:sz w:val="18"/>
          <w:szCs w:val="18"/>
        </w:rPr>
      </w:pPr>
      <w:r w:rsidRPr="00D16C12">
        <w:rPr>
          <w:rFonts w:ascii="Palatino Linotype" w:hAnsi="Palatino Linotype"/>
          <w:sz w:val="18"/>
          <w:szCs w:val="18"/>
        </w:rPr>
        <w:t>III. Contraloría Interna Municipal;</w:t>
      </w:r>
    </w:p>
    <w:p w14:paraId="3998CF9A" w14:textId="77777777" w:rsidR="00D16C12" w:rsidRPr="00D16C12" w:rsidRDefault="00D16C12" w:rsidP="00D16C12">
      <w:pPr>
        <w:pStyle w:val="Textonotapie"/>
        <w:jc w:val="both"/>
        <w:rPr>
          <w:rFonts w:ascii="Palatino Linotype" w:hAnsi="Palatino Linotype"/>
          <w:sz w:val="18"/>
          <w:szCs w:val="18"/>
        </w:rPr>
      </w:pPr>
      <w:r w:rsidRPr="00D16C12">
        <w:rPr>
          <w:rFonts w:ascii="Palatino Linotype" w:hAnsi="Palatino Linotype"/>
          <w:sz w:val="18"/>
          <w:szCs w:val="18"/>
        </w:rPr>
        <w:t xml:space="preserve">IV. Secretarías: </w:t>
      </w:r>
    </w:p>
    <w:p w14:paraId="727AD283" w14:textId="366109A2" w:rsidR="00D16C12" w:rsidRDefault="00D16C12" w:rsidP="00D16C12">
      <w:pPr>
        <w:pStyle w:val="Textonotapie"/>
        <w:jc w:val="both"/>
      </w:pPr>
      <w:r w:rsidRPr="00D16C12">
        <w:rPr>
          <w:rFonts w:ascii="Palatino Linotype" w:hAnsi="Palatino Linotype"/>
          <w:sz w:val="18"/>
          <w:szCs w:val="18"/>
        </w:rPr>
        <w:t>a) Administración;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BC1F7" w14:textId="77777777"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6A00B0" w:rsidRPr="00B4142F" w14:paraId="31359E12" w14:textId="77777777" w:rsidTr="00C36B0D">
      <w:trPr>
        <w:trHeight w:val="227"/>
      </w:trPr>
      <w:tc>
        <w:tcPr>
          <w:tcW w:w="5529" w:type="dxa"/>
          <w:hideMark/>
        </w:tcPr>
        <w:p w14:paraId="2CDCDEC6" w14:textId="77777777" w:rsidR="006A00B0" w:rsidRDefault="006A00B0" w:rsidP="006A00B0">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305B14B1" w14:textId="77777777" w:rsidR="006A00B0" w:rsidRPr="00B4142F" w:rsidRDefault="006A00B0" w:rsidP="006A00B0">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09070/INFOEM/IP/RR/2019</w:t>
          </w:r>
        </w:p>
      </w:tc>
    </w:tr>
    <w:tr w:rsidR="006A00B0" w14:paraId="22FC2FE2" w14:textId="77777777" w:rsidTr="00C36B0D">
      <w:trPr>
        <w:trHeight w:val="242"/>
      </w:trPr>
      <w:tc>
        <w:tcPr>
          <w:tcW w:w="5529" w:type="dxa"/>
          <w:vAlign w:val="center"/>
          <w:hideMark/>
        </w:tcPr>
        <w:p w14:paraId="70FDF539" w14:textId="77777777" w:rsidR="006A00B0" w:rsidRDefault="006A00B0" w:rsidP="006A00B0">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59B57FFF" w14:textId="1AC478BD" w:rsidR="006A00B0" w:rsidRPr="00F06FED" w:rsidRDefault="003773D1" w:rsidP="006A00B0">
          <w:pPr>
            <w:spacing w:after="120" w:line="256" w:lineRule="auto"/>
            <w:ind w:left="-486" w:firstLine="486"/>
            <w:jc w:val="right"/>
            <w:rPr>
              <w:rFonts w:ascii="Palatino Linotype" w:hAnsi="Palatino Linotype" w:cs="Arial"/>
            </w:rPr>
          </w:pPr>
          <w:r>
            <w:rPr>
              <w:rFonts w:ascii="Palatino Linotype" w:hAnsi="Palatino Linotype"/>
            </w:rPr>
            <w:t xml:space="preserve">Ayuntamiento de Naucalpan de </w:t>
          </w:r>
          <w:r w:rsidR="002A67AB">
            <w:rPr>
              <w:rFonts w:ascii="Palatino Linotype" w:hAnsi="Palatino Linotype"/>
            </w:rPr>
            <w:t>Juárez</w:t>
          </w:r>
        </w:p>
      </w:tc>
    </w:tr>
    <w:tr w:rsidR="00CF0AE0" w14:paraId="14908341" w14:textId="77777777" w:rsidTr="00C36B0D">
      <w:trPr>
        <w:trHeight w:val="342"/>
      </w:trPr>
      <w:tc>
        <w:tcPr>
          <w:tcW w:w="5529" w:type="dxa"/>
          <w:hideMark/>
        </w:tcPr>
        <w:p w14:paraId="3FC5A733" w14:textId="77777777"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1CAC2EEA" w14:textId="77777777"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07080997" w14:textId="77777777"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14:paraId="07C08596" w14:textId="77777777" w:rsidTr="000C2D59">
      <w:trPr>
        <w:trHeight w:val="227"/>
      </w:trPr>
      <w:tc>
        <w:tcPr>
          <w:tcW w:w="5949" w:type="dxa"/>
          <w:hideMark/>
        </w:tcPr>
        <w:p w14:paraId="5414FDDB"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445B906D" w14:textId="77777777" w:rsidR="00EC6ABB" w:rsidRPr="00B4142F" w:rsidRDefault="00EC6ABB" w:rsidP="006A00B0">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6A00B0">
            <w:rPr>
              <w:rFonts w:ascii="Palatino Linotype" w:hAnsi="Palatino Linotype" w:cs="Arial"/>
              <w:bCs/>
              <w:sz w:val="24"/>
              <w:lang w:eastAsia="es-MX"/>
            </w:rPr>
            <w:t>9070</w:t>
          </w:r>
          <w:r>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EC6ABB" w14:paraId="3840E97D" w14:textId="77777777" w:rsidTr="000C2D59">
      <w:trPr>
        <w:trHeight w:val="196"/>
      </w:trPr>
      <w:tc>
        <w:tcPr>
          <w:tcW w:w="5949" w:type="dxa"/>
          <w:hideMark/>
        </w:tcPr>
        <w:p w14:paraId="7FD172C0"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212C36D9" w14:textId="22C18164" w:rsidR="00EC6ABB" w:rsidRPr="00F06FED" w:rsidRDefault="00195A52" w:rsidP="007A5B2E">
          <w:pPr>
            <w:spacing w:after="120" w:line="256" w:lineRule="auto"/>
            <w:ind w:left="-486" w:firstLine="486"/>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EC6ABB" w14:paraId="3A4C570D" w14:textId="77777777" w:rsidTr="000C2D59">
      <w:trPr>
        <w:trHeight w:val="242"/>
      </w:trPr>
      <w:tc>
        <w:tcPr>
          <w:tcW w:w="5949" w:type="dxa"/>
          <w:vAlign w:val="center"/>
          <w:hideMark/>
        </w:tcPr>
        <w:p w14:paraId="2D4A4544"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55007EA" w14:textId="63E3EDE3" w:rsidR="00EC6ABB" w:rsidRPr="00FA4DC7" w:rsidRDefault="00F02EEC" w:rsidP="006A00B0">
          <w:pPr>
            <w:jc w:val="right"/>
            <w:rPr>
              <w:rFonts w:ascii="Palatino Linotype" w:hAnsi="Palatino Linotype"/>
            </w:rPr>
          </w:pPr>
          <w:r>
            <w:rPr>
              <w:rFonts w:ascii="Palatino Linotype" w:hAnsi="Palatino Linotype"/>
            </w:rPr>
            <w:t xml:space="preserve">Ayuntamiento de </w:t>
          </w:r>
          <w:r w:rsidR="006A00B0">
            <w:rPr>
              <w:rFonts w:ascii="Palatino Linotype" w:hAnsi="Palatino Linotype"/>
            </w:rPr>
            <w:t xml:space="preserve">Naucalpan de </w:t>
          </w:r>
          <w:r w:rsidR="002A67AB">
            <w:rPr>
              <w:rFonts w:ascii="Palatino Linotype" w:hAnsi="Palatino Linotype"/>
            </w:rPr>
            <w:t>Juárez</w:t>
          </w:r>
        </w:p>
      </w:tc>
    </w:tr>
    <w:tr w:rsidR="00EC6ABB" w14:paraId="38134D81" w14:textId="77777777" w:rsidTr="000C2D59">
      <w:trPr>
        <w:trHeight w:val="342"/>
      </w:trPr>
      <w:tc>
        <w:tcPr>
          <w:tcW w:w="5949" w:type="dxa"/>
          <w:hideMark/>
        </w:tcPr>
        <w:p w14:paraId="1DB46CA9" w14:textId="77777777"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2DB94831" w14:textId="77777777"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57910F33" w14:textId="77777777"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81462D"/>
    <w:multiLevelType w:val="hybridMultilevel"/>
    <w:tmpl w:val="BC9C44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49E0"/>
    <w:multiLevelType w:val="hybridMultilevel"/>
    <w:tmpl w:val="994C935A"/>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8" w15:restartNumberingAfterBreak="0">
    <w:nsid w:val="2F592214"/>
    <w:multiLevelType w:val="hybridMultilevel"/>
    <w:tmpl w:val="35A0C6B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18D3D3F"/>
    <w:multiLevelType w:val="hybridMultilevel"/>
    <w:tmpl w:val="D4403BF2"/>
    <w:lvl w:ilvl="0" w:tplc="162A91EE">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35FC5429"/>
    <w:multiLevelType w:val="hybridMultilevel"/>
    <w:tmpl w:val="C2769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4"/>
  </w:num>
  <w:num w:numId="3">
    <w:abstractNumId w:val="20"/>
  </w:num>
  <w:num w:numId="4">
    <w:abstractNumId w:val="0"/>
  </w:num>
  <w:num w:numId="5">
    <w:abstractNumId w:val="13"/>
  </w:num>
  <w:num w:numId="6">
    <w:abstractNumId w:val="14"/>
  </w:num>
  <w:num w:numId="7">
    <w:abstractNumId w:val="27"/>
  </w:num>
  <w:num w:numId="8">
    <w:abstractNumId w:val="22"/>
  </w:num>
  <w:num w:numId="9">
    <w:abstractNumId w:val="17"/>
  </w:num>
  <w:num w:numId="10">
    <w:abstractNumId w:val="10"/>
  </w:num>
  <w:num w:numId="11">
    <w:abstractNumId w:val="15"/>
  </w:num>
  <w:num w:numId="12">
    <w:abstractNumId w:val="11"/>
  </w:num>
  <w:num w:numId="13">
    <w:abstractNumId w:val="25"/>
  </w:num>
  <w:num w:numId="14">
    <w:abstractNumId w:val="26"/>
  </w:num>
  <w:num w:numId="15">
    <w:abstractNumId w:val="23"/>
  </w:num>
  <w:num w:numId="16">
    <w:abstractNumId w:val="21"/>
  </w:num>
  <w:num w:numId="17">
    <w:abstractNumId w:val="28"/>
  </w:num>
  <w:num w:numId="18">
    <w:abstractNumId w:val="4"/>
  </w:num>
  <w:num w:numId="19">
    <w:abstractNumId w:val="19"/>
  </w:num>
  <w:num w:numId="20">
    <w:abstractNumId w:val="3"/>
  </w:num>
  <w:num w:numId="21">
    <w:abstractNumId w:val="29"/>
  </w:num>
  <w:num w:numId="22">
    <w:abstractNumId w:val="5"/>
  </w:num>
  <w:num w:numId="23">
    <w:abstractNumId w:val="2"/>
  </w:num>
  <w:num w:numId="24">
    <w:abstractNumId w:val="16"/>
  </w:num>
  <w:num w:numId="25">
    <w:abstractNumId w:val="12"/>
  </w:num>
  <w:num w:numId="26">
    <w:abstractNumId w:val="9"/>
  </w:num>
  <w:num w:numId="27">
    <w:abstractNumId w:val="18"/>
  </w:num>
  <w:num w:numId="28">
    <w:abstractNumId w:val="8"/>
  </w:num>
  <w:num w:numId="29">
    <w:abstractNumId w:val="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20A"/>
    <w:rsid w:val="000034AA"/>
    <w:rsid w:val="00011CCA"/>
    <w:rsid w:val="00015487"/>
    <w:rsid w:val="00021165"/>
    <w:rsid w:val="00024A6D"/>
    <w:rsid w:val="00033562"/>
    <w:rsid w:val="00036D5F"/>
    <w:rsid w:val="00041670"/>
    <w:rsid w:val="00052B16"/>
    <w:rsid w:val="0005480B"/>
    <w:rsid w:val="00054F6A"/>
    <w:rsid w:val="00055C90"/>
    <w:rsid w:val="00060716"/>
    <w:rsid w:val="000666B3"/>
    <w:rsid w:val="0007107B"/>
    <w:rsid w:val="00075D5E"/>
    <w:rsid w:val="00077A55"/>
    <w:rsid w:val="000802BA"/>
    <w:rsid w:val="0008142D"/>
    <w:rsid w:val="00082E5D"/>
    <w:rsid w:val="0008737D"/>
    <w:rsid w:val="00092D82"/>
    <w:rsid w:val="000A3F41"/>
    <w:rsid w:val="000C2D59"/>
    <w:rsid w:val="000C51AF"/>
    <w:rsid w:val="000D5634"/>
    <w:rsid w:val="000E1FD4"/>
    <w:rsid w:val="001050A9"/>
    <w:rsid w:val="00116F6B"/>
    <w:rsid w:val="00131F2D"/>
    <w:rsid w:val="00142D35"/>
    <w:rsid w:val="00144BA8"/>
    <w:rsid w:val="001509C0"/>
    <w:rsid w:val="00155671"/>
    <w:rsid w:val="00155F53"/>
    <w:rsid w:val="001568D5"/>
    <w:rsid w:val="0016339A"/>
    <w:rsid w:val="00165898"/>
    <w:rsid w:val="00166089"/>
    <w:rsid w:val="001666E3"/>
    <w:rsid w:val="00176522"/>
    <w:rsid w:val="00185C61"/>
    <w:rsid w:val="001957E6"/>
    <w:rsid w:val="00195845"/>
    <w:rsid w:val="0019584A"/>
    <w:rsid w:val="00195A52"/>
    <w:rsid w:val="001A0AFD"/>
    <w:rsid w:val="001A0E96"/>
    <w:rsid w:val="001A3C5F"/>
    <w:rsid w:val="001A6849"/>
    <w:rsid w:val="001B6C2D"/>
    <w:rsid w:val="001C2C72"/>
    <w:rsid w:val="001C7697"/>
    <w:rsid w:val="001D3EE2"/>
    <w:rsid w:val="001D691E"/>
    <w:rsid w:val="001E5453"/>
    <w:rsid w:val="001E678B"/>
    <w:rsid w:val="001F408E"/>
    <w:rsid w:val="00201765"/>
    <w:rsid w:val="002018FC"/>
    <w:rsid w:val="002040F8"/>
    <w:rsid w:val="00205FAC"/>
    <w:rsid w:val="00210714"/>
    <w:rsid w:val="0021327B"/>
    <w:rsid w:val="002155ED"/>
    <w:rsid w:val="0022223D"/>
    <w:rsid w:val="0023118D"/>
    <w:rsid w:val="00232A7A"/>
    <w:rsid w:val="0023573F"/>
    <w:rsid w:val="002379AD"/>
    <w:rsid w:val="00240046"/>
    <w:rsid w:val="002432E1"/>
    <w:rsid w:val="00256CE0"/>
    <w:rsid w:val="002710B5"/>
    <w:rsid w:val="002729A0"/>
    <w:rsid w:val="00273F7C"/>
    <w:rsid w:val="00283058"/>
    <w:rsid w:val="00293F85"/>
    <w:rsid w:val="00296E92"/>
    <w:rsid w:val="002A5ADD"/>
    <w:rsid w:val="002A67AB"/>
    <w:rsid w:val="002A6FCE"/>
    <w:rsid w:val="002B317E"/>
    <w:rsid w:val="002B441F"/>
    <w:rsid w:val="002C4718"/>
    <w:rsid w:val="002C7EC4"/>
    <w:rsid w:val="002D4953"/>
    <w:rsid w:val="002E1484"/>
    <w:rsid w:val="002E72F0"/>
    <w:rsid w:val="002F368E"/>
    <w:rsid w:val="002F40FF"/>
    <w:rsid w:val="00302BF3"/>
    <w:rsid w:val="00315557"/>
    <w:rsid w:val="00326C33"/>
    <w:rsid w:val="00327120"/>
    <w:rsid w:val="00331513"/>
    <w:rsid w:val="00341178"/>
    <w:rsid w:val="00344766"/>
    <w:rsid w:val="00345708"/>
    <w:rsid w:val="003467CD"/>
    <w:rsid w:val="0036188D"/>
    <w:rsid w:val="0037526D"/>
    <w:rsid w:val="003773D1"/>
    <w:rsid w:val="003839F9"/>
    <w:rsid w:val="00387F63"/>
    <w:rsid w:val="00392022"/>
    <w:rsid w:val="003A0B24"/>
    <w:rsid w:val="003A3A32"/>
    <w:rsid w:val="003A59A6"/>
    <w:rsid w:val="003B1752"/>
    <w:rsid w:val="003B288D"/>
    <w:rsid w:val="003B77E1"/>
    <w:rsid w:val="003E468A"/>
    <w:rsid w:val="003E6C96"/>
    <w:rsid w:val="003E6E17"/>
    <w:rsid w:val="003F2491"/>
    <w:rsid w:val="003F5D5C"/>
    <w:rsid w:val="00400915"/>
    <w:rsid w:val="00407E57"/>
    <w:rsid w:val="004176BF"/>
    <w:rsid w:val="004204D0"/>
    <w:rsid w:val="004232C6"/>
    <w:rsid w:val="00430E78"/>
    <w:rsid w:val="00445853"/>
    <w:rsid w:val="00447748"/>
    <w:rsid w:val="00447A90"/>
    <w:rsid w:val="00453687"/>
    <w:rsid w:val="0046508E"/>
    <w:rsid w:val="004728C4"/>
    <w:rsid w:val="00474C35"/>
    <w:rsid w:val="004750A1"/>
    <w:rsid w:val="00480D99"/>
    <w:rsid w:val="00483EC9"/>
    <w:rsid w:val="00484C7F"/>
    <w:rsid w:val="00490452"/>
    <w:rsid w:val="004933FC"/>
    <w:rsid w:val="004B0090"/>
    <w:rsid w:val="004B05C6"/>
    <w:rsid w:val="004B3514"/>
    <w:rsid w:val="004C09C8"/>
    <w:rsid w:val="004C3C1C"/>
    <w:rsid w:val="004C43C9"/>
    <w:rsid w:val="004C45FA"/>
    <w:rsid w:val="004C6779"/>
    <w:rsid w:val="004D2ADB"/>
    <w:rsid w:val="004D66AD"/>
    <w:rsid w:val="004E1B3C"/>
    <w:rsid w:val="004E3F86"/>
    <w:rsid w:val="004E4AD1"/>
    <w:rsid w:val="004F32D0"/>
    <w:rsid w:val="004F78C4"/>
    <w:rsid w:val="005025C7"/>
    <w:rsid w:val="00510870"/>
    <w:rsid w:val="00526627"/>
    <w:rsid w:val="005367E7"/>
    <w:rsid w:val="00542CDB"/>
    <w:rsid w:val="005449D0"/>
    <w:rsid w:val="0056402C"/>
    <w:rsid w:val="00564DDB"/>
    <w:rsid w:val="00566380"/>
    <w:rsid w:val="005701EF"/>
    <w:rsid w:val="00572C2A"/>
    <w:rsid w:val="00587E84"/>
    <w:rsid w:val="00597018"/>
    <w:rsid w:val="005A2F92"/>
    <w:rsid w:val="005A7E33"/>
    <w:rsid w:val="005B10CC"/>
    <w:rsid w:val="005B6FFD"/>
    <w:rsid w:val="005C5501"/>
    <w:rsid w:val="005C7AFE"/>
    <w:rsid w:val="005D10B3"/>
    <w:rsid w:val="005E24C2"/>
    <w:rsid w:val="0060244C"/>
    <w:rsid w:val="006064B4"/>
    <w:rsid w:val="00613401"/>
    <w:rsid w:val="006168EB"/>
    <w:rsid w:val="00616DEB"/>
    <w:rsid w:val="006263D3"/>
    <w:rsid w:val="0062694E"/>
    <w:rsid w:val="00630030"/>
    <w:rsid w:val="00636EB3"/>
    <w:rsid w:val="00640E61"/>
    <w:rsid w:val="00642A8B"/>
    <w:rsid w:val="006512F6"/>
    <w:rsid w:val="00665A8F"/>
    <w:rsid w:val="0067157E"/>
    <w:rsid w:val="006838C7"/>
    <w:rsid w:val="006914D2"/>
    <w:rsid w:val="00691C06"/>
    <w:rsid w:val="006A00B0"/>
    <w:rsid w:val="006A7CE2"/>
    <w:rsid w:val="006B4CA4"/>
    <w:rsid w:val="006B6498"/>
    <w:rsid w:val="006B64AA"/>
    <w:rsid w:val="006C52D3"/>
    <w:rsid w:val="006D1EC8"/>
    <w:rsid w:val="006D3F59"/>
    <w:rsid w:val="006E20F9"/>
    <w:rsid w:val="006E6076"/>
    <w:rsid w:val="006F04A3"/>
    <w:rsid w:val="00700C90"/>
    <w:rsid w:val="00704693"/>
    <w:rsid w:val="007054D8"/>
    <w:rsid w:val="007264EA"/>
    <w:rsid w:val="00732AB3"/>
    <w:rsid w:val="00733E30"/>
    <w:rsid w:val="00736F47"/>
    <w:rsid w:val="00752886"/>
    <w:rsid w:val="0075799A"/>
    <w:rsid w:val="00762151"/>
    <w:rsid w:val="00764010"/>
    <w:rsid w:val="0077455A"/>
    <w:rsid w:val="00781849"/>
    <w:rsid w:val="00781B6F"/>
    <w:rsid w:val="00791C7A"/>
    <w:rsid w:val="00791D59"/>
    <w:rsid w:val="007938AE"/>
    <w:rsid w:val="007A5B2E"/>
    <w:rsid w:val="007B46BF"/>
    <w:rsid w:val="007C05DC"/>
    <w:rsid w:val="007C0FF7"/>
    <w:rsid w:val="007C14EE"/>
    <w:rsid w:val="007D07B3"/>
    <w:rsid w:val="007D1B1E"/>
    <w:rsid w:val="007E3E50"/>
    <w:rsid w:val="007F1538"/>
    <w:rsid w:val="007F1983"/>
    <w:rsid w:val="007F5E4F"/>
    <w:rsid w:val="007F7965"/>
    <w:rsid w:val="007F7ACE"/>
    <w:rsid w:val="00800EF1"/>
    <w:rsid w:val="00802AC9"/>
    <w:rsid w:val="00810E97"/>
    <w:rsid w:val="00814118"/>
    <w:rsid w:val="00816C5A"/>
    <w:rsid w:val="0082049D"/>
    <w:rsid w:val="00831D6C"/>
    <w:rsid w:val="008341ED"/>
    <w:rsid w:val="00841963"/>
    <w:rsid w:val="00841B61"/>
    <w:rsid w:val="008523FA"/>
    <w:rsid w:val="008529E6"/>
    <w:rsid w:val="00852CDD"/>
    <w:rsid w:val="00853222"/>
    <w:rsid w:val="008575E1"/>
    <w:rsid w:val="00863328"/>
    <w:rsid w:val="00864D6E"/>
    <w:rsid w:val="0086690B"/>
    <w:rsid w:val="008710F8"/>
    <w:rsid w:val="00871B94"/>
    <w:rsid w:val="008755C2"/>
    <w:rsid w:val="00882C01"/>
    <w:rsid w:val="008853EC"/>
    <w:rsid w:val="00895187"/>
    <w:rsid w:val="008A0C9F"/>
    <w:rsid w:val="008A1645"/>
    <w:rsid w:val="008A4E9A"/>
    <w:rsid w:val="008A7EF2"/>
    <w:rsid w:val="008C442E"/>
    <w:rsid w:val="008C5658"/>
    <w:rsid w:val="008D1CF0"/>
    <w:rsid w:val="008D41FC"/>
    <w:rsid w:val="008E2654"/>
    <w:rsid w:val="008E471C"/>
    <w:rsid w:val="008F47DC"/>
    <w:rsid w:val="00914986"/>
    <w:rsid w:val="00914DFE"/>
    <w:rsid w:val="00933540"/>
    <w:rsid w:val="00941D0E"/>
    <w:rsid w:val="00946522"/>
    <w:rsid w:val="0095183B"/>
    <w:rsid w:val="009520FE"/>
    <w:rsid w:val="00960C91"/>
    <w:rsid w:val="00961AEB"/>
    <w:rsid w:val="0096624D"/>
    <w:rsid w:val="00970C38"/>
    <w:rsid w:val="00971614"/>
    <w:rsid w:val="00972340"/>
    <w:rsid w:val="00982494"/>
    <w:rsid w:val="009845F3"/>
    <w:rsid w:val="009A3604"/>
    <w:rsid w:val="009A473C"/>
    <w:rsid w:val="009A6BC0"/>
    <w:rsid w:val="009B41F0"/>
    <w:rsid w:val="009B7FFD"/>
    <w:rsid w:val="009C4284"/>
    <w:rsid w:val="009C5DC4"/>
    <w:rsid w:val="009D0BC2"/>
    <w:rsid w:val="009E7F49"/>
    <w:rsid w:val="009F0B98"/>
    <w:rsid w:val="009F75B9"/>
    <w:rsid w:val="00A14320"/>
    <w:rsid w:val="00A15E74"/>
    <w:rsid w:val="00A277B5"/>
    <w:rsid w:val="00A31101"/>
    <w:rsid w:val="00A42629"/>
    <w:rsid w:val="00A4524B"/>
    <w:rsid w:val="00A45454"/>
    <w:rsid w:val="00A50EE4"/>
    <w:rsid w:val="00A60841"/>
    <w:rsid w:val="00A63700"/>
    <w:rsid w:val="00A67625"/>
    <w:rsid w:val="00A80C68"/>
    <w:rsid w:val="00A855BE"/>
    <w:rsid w:val="00A9222E"/>
    <w:rsid w:val="00A92DD2"/>
    <w:rsid w:val="00A94751"/>
    <w:rsid w:val="00A95B2A"/>
    <w:rsid w:val="00AA1BBB"/>
    <w:rsid w:val="00AA7316"/>
    <w:rsid w:val="00AB0C12"/>
    <w:rsid w:val="00AB5F3B"/>
    <w:rsid w:val="00AC6797"/>
    <w:rsid w:val="00AD1EAE"/>
    <w:rsid w:val="00AD2280"/>
    <w:rsid w:val="00AD76EF"/>
    <w:rsid w:val="00AE19D1"/>
    <w:rsid w:val="00AE5D09"/>
    <w:rsid w:val="00AE76DF"/>
    <w:rsid w:val="00B0036F"/>
    <w:rsid w:val="00B04F50"/>
    <w:rsid w:val="00B11CD7"/>
    <w:rsid w:val="00B23256"/>
    <w:rsid w:val="00B24CF5"/>
    <w:rsid w:val="00B269CE"/>
    <w:rsid w:val="00B32B21"/>
    <w:rsid w:val="00B35E0F"/>
    <w:rsid w:val="00B40DF9"/>
    <w:rsid w:val="00B435F8"/>
    <w:rsid w:val="00B57348"/>
    <w:rsid w:val="00B61E5E"/>
    <w:rsid w:val="00B633DD"/>
    <w:rsid w:val="00B63807"/>
    <w:rsid w:val="00B64B4C"/>
    <w:rsid w:val="00B67741"/>
    <w:rsid w:val="00B75683"/>
    <w:rsid w:val="00B7667D"/>
    <w:rsid w:val="00B8179C"/>
    <w:rsid w:val="00B84A8A"/>
    <w:rsid w:val="00B934BE"/>
    <w:rsid w:val="00B962BB"/>
    <w:rsid w:val="00BA6707"/>
    <w:rsid w:val="00BA7C0B"/>
    <w:rsid w:val="00BB1940"/>
    <w:rsid w:val="00BB5301"/>
    <w:rsid w:val="00BB7349"/>
    <w:rsid w:val="00BC219A"/>
    <w:rsid w:val="00BD034D"/>
    <w:rsid w:val="00BD3864"/>
    <w:rsid w:val="00BD780A"/>
    <w:rsid w:val="00BE635E"/>
    <w:rsid w:val="00BE6364"/>
    <w:rsid w:val="00BF6362"/>
    <w:rsid w:val="00C06182"/>
    <w:rsid w:val="00C07B7F"/>
    <w:rsid w:val="00C07EC8"/>
    <w:rsid w:val="00C13C38"/>
    <w:rsid w:val="00C14933"/>
    <w:rsid w:val="00C235D5"/>
    <w:rsid w:val="00C238FB"/>
    <w:rsid w:val="00C25B3F"/>
    <w:rsid w:val="00C365D3"/>
    <w:rsid w:val="00C36B0D"/>
    <w:rsid w:val="00C536D2"/>
    <w:rsid w:val="00C559CD"/>
    <w:rsid w:val="00C61FEC"/>
    <w:rsid w:val="00C72F35"/>
    <w:rsid w:val="00C76CD4"/>
    <w:rsid w:val="00C77455"/>
    <w:rsid w:val="00C84348"/>
    <w:rsid w:val="00C90318"/>
    <w:rsid w:val="00C93BE9"/>
    <w:rsid w:val="00CA39B7"/>
    <w:rsid w:val="00CB2149"/>
    <w:rsid w:val="00CB4BBD"/>
    <w:rsid w:val="00CD19DB"/>
    <w:rsid w:val="00CD30FC"/>
    <w:rsid w:val="00CD4B87"/>
    <w:rsid w:val="00CE49B6"/>
    <w:rsid w:val="00CE4A28"/>
    <w:rsid w:val="00CF0AE0"/>
    <w:rsid w:val="00CF3F2B"/>
    <w:rsid w:val="00CF6431"/>
    <w:rsid w:val="00D01DCF"/>
    <w:rsid w:val="00D16C12"/>
    <w:rsid w:val="00D20EF6"/>
    <w:rsid w:val="00D2237A"/>
    <w:rsid w:val="00D24BD1"/>
    <w:rsid w:val="00D278F0"/>
    <w:rsid w:val="00D3511F"/>
    <w:rsid w:val="00D3593B"/>
    <w:rsid w:val="00D4515E"/>
    <w:rsid w:val="00D52933"/>
    <w:rsid w:val="00D65159"/>
    <w:rsid w:val="00D66CBB"/>
    <w:rsid w:val="00D71BF7"/>
    <w:rsid w:val="00D731D0"/>
    <w:rsid w:val="00D738D2"/>
    <w:rsid w:val="00D90C1B"/>
    <w:rsid w:val="00D92668"/>
    <w:rsid w:val="00D94F27"/>
    <w:rsid w:val="00D95B37"/>
    <w:rsid w:val="00DA1F2A"/>
    <w:rsid w:val="00DB0D6D"/>
    <w:rsid w:val="00DC0C9F"/>
    <w:rsid w:val="00DC4957"/>
    <w:rsid w:val="00DC63B3"/>
    <w:rsid w:val="00DE1DEE"/>
    <w:rsid w:val="00DE3218"/>
    <w:rsid w:val="00DF06C4"/>
    <w:rsid w:val="00DF2CB0"/>
    <w:rsid w:val="00DF451B"/>
    <w:rsid w:val="00DF6006"/>
    <w:rsid w:val="00DF7B01"/>
    <w:rsid w:val="00E120FC"/>
    <w:rsid w:val="00E14BA9"/>
    <w:rsid w:val="00E245A1"/>
    <w:rsid w:val="00E24831"/>
    <w:rsid w:val="00E34A4E"/>
    <w:rsid w:val="00E41D0D"/>
    <w:rsid w:val="00E701AC"/>
    <w:rsid w:val="00E730F3"/>
    <w:rsid w:val="00E7498F"/>
    <w:rsid w:val="00E75386"/>
    <w:rsid w:val="00E77015"/>
    <w:rsid w:val="00E807E8"/>
    <w:rsid w:val="00E8267D"/>
    <w:rsid w:val="00E8653F"/>
    <w:rsid w:val="00E86B02"/>
    <w:rsid w:val="00E86C05"/>
    <w:rsid w:val="00E93F35"/>
    <w:rsid w:val="00EA4C1F"/>
    <w:rsid w:val="00EB2BE8"/>
    <w:rsid w:val="00EB4897"/>
    <w:rsid w:val="00EC1362"/>
    <w:rsid w:val="00EC1BC4"/>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02EEC"/>
    <w:rsid w:val="00F12FB0"/>
    <w:rsid w:val="00F16039"/>
    <w:rsid w:val="00F2498E"/>
    <w:rsid w:val="00F34068"/>
    <w:rsid w:val="00F56426"/>
    <w:rsid w:val="00F64091"/>
    <w:rsid w:val="00F74FB9"/>
    <w:rsid w:val="00F97B3C"/>
    <w:rsid w:val="00FA00A8"/>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9717B1"/>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F64091"/>
    <w:rPr>
      <w:sz w:val="16"/>
      <w:szCs w:val="16"/>
    </w:rPr>
  </w:style>
  <w:style w:type="paragraph" w:styleId="Textocomentario">
    <w:name w:val="annotation text"/>
    <w:basedOn w:val="Normal"/>
    <w:link w:val="TextocomentarioCar"/>
    <w:uiPriority w:val="99"/>
    <w:semiHidden/>
    <w:unhideWhenUsed/>
    <w:rsid w:val="00F640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4091"/>
    <w:rPr>
      <w:sz w:val="20"/>
      <w:szCs w:val="20"/>
    </w:rPr>
  </w:style>
  <w:style w:type="paragraph" w:styleId="Asuntodelcomentario">
    <w:name w:val="annotation subject"/>
    <w:basedOn w:val="Textocomentario"/>
    <w:next w:val="Textocomentario"/>
    <w:link w:val="AsuntodelcomentarioCar"/>
    <w:uiPriority w:val="99"/>
    <w:semiHidden/>
    <w:unhideWhenUsed/>
    <w:rsid w:val="00F64091"/>
    <w:rPr>
      <w:b/>
      <w:bCs/>
    </w:rPr>
  </w:style>
  <w:style w:type="character" w:customStyle="1" w:styleId="AsuntodelcomentarioCar">
    <w:name w:val="Asunto del comentario Car"/>
    <w:basedOn w:val="TextocomentarioCar"/>
    <w:link w:val="Asuntodelcomentario"/>
    <w:uiPriority w:val="99"/>
    <w:semiHidden/>
    <w:rsid w:val="00F640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D50CE-3385-40C7-B477-61DBD7139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32</Pages>
  <Words>6828</Words>
  <Characters>37560</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46</cp:revision>
  <cp:lastPrinted>2020-02-14T00:29:00Z</cp:lastPrinted>
  <dcterms:created xsi:type="dcterms:W3CDTF">2018-09-18T22:45:00Z</dcterms:created>
  <dcterms:modified xsi:type="dcterms:W3CDTF">2020-04-10T16:29:00Z</dcterms:modified>
</cp:coreProperties>
</file>