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C948FC" w14:paraId="089235C6" w14:textId="77777777" w:rsidTr="00F50401">
        <w:trPr>
          <w:trHeight w:val="144"/>
        </w:trPr>
        <w:tc>
          <w:tcPr>
            <w:tcW w:w="2869" w:type="dxa"/>
          </w:tcPr>
          <w:p w14:paraId="58C4B3FF" w14:textId="77777777" w:rsidR="00264223" w:rsidRPr="00C948FC" w:rsidRDefault="00264223" w:rsidP="00264223">
            <w:pPr>
              <w:tabs>
                <w:tab w:val="right" w:pos="8838"/>
              </w:tabs>
              <w:ind w:right="-105"/>
              <w:rPr>
                <w:rFonts w:ascii="Palatino Linotype" w:eastAsia="Calibri" w:hAnsi="Palatino Linotype" w:cs="Tahoma"/>
                <w:b/>
                <w:sz w:val="22"/>
                <w:szCs w:val="22"/>
                <w:lang w:val="es-MX" w:eastAsia="en-US"/>
              </w:rPr>
            </w:pPr>
            <w:r w:rsidRPr="00C948FC">
              <w:rPr>
                <w:rFonts w:ascii="Palatino Linotype" w:eastAsia="Calibri" w:hAnsi="Palatino Linotype" w:cs="Tahoma"/>
                <w:b/>
                <w:sz w:val="22"/>
                <w:szCs w:val="22"/>
                <w:lang w:val="es-MX" w:eastAsia="en-US"/>
              </w:rPr>
              <w:t>Recurso de Revisión:</w:t>
            </w:r>
          </w:p>
        </w:tc>
        <w:tc>
          <w:tcPr>
            <w:tcW w:w="2943" w:type="dxa"/>
          </w:tcPr>
          <w:p w14:paraId="0D3A1708" w14:textId="67B0AA19" w:rsidR="00264223" w:rsidRPr="00C948FC" w:rsidRDefault="00AC6631" w:rsidP="00AC6631">
            <w:pPr>
              <w:tabs>
                <w:tab w:val="right" w:pos="8838"/>
              </w:tabs>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00236/INFOEM/IP/RR/2019</w:t>
            </w:r>
          </w:p>
        </w:tc>
      </w:tr>
      <w:tr w:rsidR="00264223" w:rsidRPr="00C948FC" w14:paraId="40AE833C" w14:textId="77777777" w:rsidTr="00F50401">
        <w:trPr>
          <w:trHeight w:val="144"/>
        </w:trPr>
        <w:tc>
          <w:tcPr>
            <w:tcW w:w="2869" w:type="dxa"/>
          </w:tcPr>
          <w:p w14:paraId="6C259251" w14:textId="77777777" w:rsidR="00264223" w:rsidRPr="00C948FC" w:rsidRDefault="00264223" w:rsidP="00264223">
            <w:pPr>
              <w:tabs>
                <w:tab w:val="right" w:pos="8838"/>
              </w:tabs>
              <w:ind w:right="-105"/>
              <w:rPr>
                <w:rFonts w:ascii="Palatino Linotype" w:eastAsia="Calibri" w:hAnsi="Palatino Linotype" w:cs="Tahoma"/>
                <w:b/>
                <w:sz w:val="22"/>
                <w:szCs w:val="22"/>
                <w:lang w:val="es-MX" w:eastAsia="en-US"/>
              </w:rPr>
            </w:pPr>
            <w:r w:rsidRPr="00C948FC">
              <w:rPr>
                <w:rFonts w:ascii="Palatino Linotype" w:eastAsia="Calibri" w:hAnsi="Palatino Linotype" w:cs="Tahoma"/>
                <w:b/>
                <w:sz w:val="22"/>
                <w:szCs w:val="22"/>
                <w:lang w:val="es-MX" w:eastAsia="en-US"/>
              </w:rPr>
              <w:t>Recurrente:</w:t>
            </w:r>
          </w:p>
        </w:tc>
        <w:tc>
          <w:tcPr>
            <w:tcW w:w="2943" w:type="dxa"/>
          </w:tcPr>
          <w:p w14:paraId="786B1FC3" w14:textId="16A19EA3" w:rsidR="00264223" w:rsidRPr="00C948FC" w:rsidRDefault="00B24B32" w:rsidP="00AC6631">
            <w:pPr>
              <w:tabs>
                <w:tab w:val="right" w:pos="8838"/>
              </w:tabs>
              <w:ind w:right="-108"/>
              <w:jc w:val="both"/>
              <w:rPr>
                <w:rFonts w:ascii="Palatino Linotype" w:eastAsia="Calibri" w:hAnsi="Palatino Linotype" w:cs="Tahoma"/>
                <w:sz w:val="22"/>
                <w:szCs w:val="22"/>
                <w:lang w:val="es-MX" w:eastAsia="en-US"/>
              </w:rPr>
            </w:pPr>
            <w:r w:rsidRPr="00B24B32">
              <w:rPr>
                <w:rFonts w:ascii="Palatino Linotype" w:eastAsia="Calibri" w:hAnsi="Palatino Linotype" w:cs="Tahoma"/>
                <w:sz w:val="22"/>
                <w:szCs w:val="22"/>
                <w:highlight w:val="black"/>
                <w:lang w:val="es-MX" w:eastAsia="en-US"/>
              </w:rPr>
              <w:t>XXXXXXXXXXXXXXXXXXX</w:t>
            </w:r>
          </w:p>
        </w:tc>
      </w:tr>
      <w:tr w:rsidR="00264223" w:rsidRPr="00C948FC" w14:paraId="5673BD2C" w14:textId="77777777" w:rsidTr="00F50401">
        <w:trPr>
          <w:trHeight w:val="283"/>
        </w:trPr>
        <w:tc>
          <w:tcPr>
            <w:tcW w:w="2869" w:type="dxa"/>
          </w:tcPr>
          <w:p w14:paraId="01ED7755" w14:textId="77777777" w:rsidR="00264223" w:rsidRPr="00C948FC" w:rsidRDefault="001A1AAB" w:rsidP="00264223">
            <w:pPr>
              <w:tabs>
                <w:tab w:val="right" w:pos="8838"/>
              </w:tabs>
              <w:ind w:right="-105"/>
              <w:rPr>
                <w:rFonts w:ascii="Palatino Linotype" w:eastAsia="Calibri" w:hAnsi="Palatino Linotype" w:cs="Tahoma"/>
                <w:b/>
                <w:sz w:val="22"/>
                <w:szCs w:val="22"/>
                <w:lang w:val="es-MX" w:eastAsia="en-US"/>
              </w:rPr>
            </w:pPr>
            <w:r w:rsidRPr="00C948FC">
              <w:rPr>
                <w:rFonts w:ascii="Palatino Linotype" w:eastAsia="Calibri" w:hAnsi="Palatino Linotype" w:cs="Tahoma"/>
                <w:b/>
                <w:sz w:val="22"/>
                <w:szCs w:val="22"/>
                <w:lang w:val="es-MX" w:eastAsia="en-US"/>
              </w:rPr>
              <w:t>Sujeto Obligado</w:t>
            </w:r>
            <w:r w:rsidR="00264223" w:rsidRPr="00C948FC">
              <w:rPr>
                <w:rFonts w:ascii="Palatino Linotype" w:eastAsia="Calibri" w:hAnsi="Palatino Linotype" w:cs="Tahoma"/>
                <w:b/>
                <w:sz w:val="22"/>
                <w:szCs w:val="22"/>
                <w:lang w:val="es-MX" w:eastAsia="en-US"/>
              </w:rPr>
              <w:t>:</w:t>
            </w:r>
          </w:p>
        </w:tc>
        <w:tc>
          <w:tcPr>
            <w:tcW w:w="2943" w:type="dxa"/>
          </w:tcPr>
          <w:p w14:paraId="0E07A5E3" w14:textId="5EC24457" w:rsidR="00264223" w:rsidRPr="00C948FC" w:rsidRDefault="00AC6631" w:rsidP="00AC6631">
            <w:pPr>
              <w:tabs>
                <w:tab w:val="left" w:pos="2834"/>
                <w:tab w:val="right" w:pos="8838"/>
              </w:tabs>
              <w:jc w:val="both"/>
              <w:rPr>
                <w:rFonts w:ascii="Palatino Linotype" w:eastAsia="Calibri" w:hAnsi="Palatino Linotype" w:cs="Tahoma"/>
                <w:b/>
                <w:sz w:val="22"/>
                <w:szCs w:val="22"/>
                <w:lang w:val="es-MX" w:eastAsia="en-US"/>
              </w:rPr>
            </w:pPr>
            <w:r w:rsidRPr="00C948FC">
              <w:rPr>
                <w:rFonts w:ascii="Palatino Linotype" w:eastAsia="Calibri" w:hAnsi="Palatino Linotype" w:cs="Tahoma"/>
                <w:sz w:val="22"/>
                <w:szCs w:val="22"/>
                <w:lang w:val="es-MX" w:eastAsia="en-US"/>
              </w:rPr>
              <w:t>Secretaría de Seguridad</w:t>
            </w:r>
          </w:p>
        </w:tc>
      </w:tr>
      <w:tr w:rsidR="00264223" w:rsidRPr="00C948FC" w14:paraId="25FC637D" w14:textId="77777777" w:rsidTr="00F50401">
        <w:trPr>
          <w:trHeight w:val="283"/>
        </w:trPr>
        <w:tc>
          <w:tcPr>
            <w:tcW w:w="2869" w:type="dxa"/>
          </w:tcPr>
          <w:p w14:paraId="312D2B4F" w14:textId="77777777" w:rsidR="00264223" w:rsidRPr="00C948FC" w:rsidRDefault="00264223" w:rsidP="00264223">
            <w:pPr>
              <w:tabs>
                <w:tab w:val="right" w:pos="8838"/>
              </w:tabs>
              <w:ind w:right="-105"/>
              <w:rPr>
                <w:rFonts w:ascii="Palatino Linotype" w:eastAsia="Calibri" w:hAnsi="Palatino Linotype" w:cs="Tahoma"/>
                <w:b/>
                <w:sz w:val="22"/>
                <w:szCs w:val="22"/>
                <w:lang w:val="es-MX" w:eastAsia="en-US"/>
              </w:rPr>
            </w:pPr>
            <w:r w:rsidRPr="00C948FC">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C948FC" w:rsidRDefault="00264223" w:rsidP="00AC6631">
            <w:pPr>
              <w:tabs>
                <w:tab w:val="right" w:pos="8838"/>
              </w:tabs>
              <w:jc w:val="both"/>
              <w:rPr>
                <w:rFonts w:ascii="Palatino Linotype" w:eastAsia="Calibri" w:hAnsi="Palatino Linotype" w:cs="Tahoma"/>
                <w:b/>
                <w:sz w:val="22"/>
                <w:szCs w:val="22"/>
                <w:lang w:val="es-MX" w:eastAsia="en-US"/>
              </w:rPr>
            </w:pPr>
            <w:r w:rsidRPr="00C948FC">
              <w:rPr>
                <w:rFonts w:ascii="Palatino Linotype" w:eastAsia="Calibri" w:hAnsi="Palatino Linotype" w:cs="Tahoma"/>
                <w:sz w:val="22"/>
                <w:szCs w:val="22"/>
                <w:lang w:val="es-MX" w:eastAsia="en-US"/>
              </w:rPr>
              <w:t>Luis Gustavo Parra Noriega</w:t>
            </w:r>
          </w:p>
        </w:tc>
      </w:tr>
    </w:tbl>
    <w:p w14:paraId="2A0B2F24" w14:textId="5DC5AD86" w:rsidR="0074285B" w:rsidRPr="00C948FC" w:rsidRDefault="00D22B6A" w:rsidP="00806E45">
      <w:pPr>
        <w:spacing w:line="360" w:lineRule="auto"/>
        <w:jc w:val="both"/>
        <w:rPr>
          <w:rFonts w:ascii="Palatino Linotype" w:hAnsi="Palatino Linotype" w:cs="Tahoma"/>
          <w:bCs/>
          <w:sz w:val="22"/>
          <w:szCs w:val="22"/>
        </w:rPr>
      </w:pPr>
      <w:r w:rsidRPr="00C948F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24AA6">
        <w:rPr>
          <w:rFonts w:ascii="Palatino Linotype" w:hAnsi="Palatino Linotype" w:cs="Tahoma"/>
          <w:bCs/>
          <w:sz w:val="22"/>
          <w:szCs w:val="22"/>
        </w:rPr>
        <w:t>veintiuno</w:t>
      </w:r>
      <w:r w:rsidR="00AC6631" w:rsidRPr="00924AA6">
        <w:rPr>
          <w:rFonts w:ascii="Palatino Linotype" w:hAnsi="Palatino Linotype" w:cs="Tahoma"/>
          <w:bCs/>
          <w:sz w:val="22"/>
          <w:szCs w:val="22"/>
        </w:rPr>
        <w:t xml:space="preserve"> de marzo</w:t>
      </w:r>
      <w:r w:rsidR="008E09AB" w:rsidRPr="00924AA6">
        <w:rPr>
          <w:rFonts w:ascii="Palatino Linotype" w:hAnsi="Palatino Linotype" w:cs="Tahoma"/>
          <w:bCs/>
          <w:sz w:val="22"/>
          <w:szCs w:val="22"/>
        </w:rPr>
        <w:t xml:space="preserve"> de dos mil diecinueve</w:t>
      </w:r>
      <w:r w:rsidRPr="00C948FC">
        <w:rPr>
          <w:rFonts w:ascii="Palatino Linotype" w:hAnsi="Palatino Linotype" w:cs="Tahoma"/>
          <w:bCs/>
          <w:sz w:val="22"/>
          <w:szCs w:val="22"/>
        </w:rPr>
        <w:t>.</w:t>
      </w:r>
    </w:p>
    <w:p w14:paraId="0A1C3DC4" w14:textId="77777777" w:rsidR="00492DCA" w:rsidRPr="00C948FC" w:rsidRDefault="00492DCA" w:rsidP="00806E45">
      <w:pPr>
        <w:spacing w:line="360" w:lineRule="auto"/>
        <w:jc w:val="both"/>
        <w:rPr>
          <w:rFonts w:ascii="Palatino Linotype" w:hAnsi="Palatino Linotype"/>
          <w:noProof/>
          <w:sz w:val="22"/>
          <w:szCs w:val="22"/>
          <w:lang w:val="es-ES"/>
        </w:rPr>
      </w:pPr>
    </w:p>
    <w:p w14:paraId="787A38D4" w14:textId="04CBE2C9" w:rsidR="00806E45" w:rsidRPr="00C948FC" w:rsidRDefault="00D9652C" w:rsidP="00806E45">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
          <w:bCs/>
          <w:sz w:val="22"/>
          <w:szCs w:val="22"/>
          <w:lang w:val="es-ES" w:eastAsia="en-US"/>
        </w:rPr>
        <w:t>VISTO</w:t>
      </w:r>
      <w:r w:rsidR="00806E45" w:rsidRPr="00C948FC">
        <w:rPr>
          <w:rFonts w:ascii="Palatino Linotype" w:eastAsia="Calibri" w:hAnsi="Palatino Linotype" w:cs="Tahoma"/>
          <w:bCs/>
          <w:sz w:val="22"/>
          <w:szCs w:val="22"/>
          <w:lang w:val="es-ES" w:eastAsia="en-US"/>
        </w:rPr>
        <w:t xml:space="preserve"> el expediente conformado con motivo del Recurso de Revisión </w:t>
      </w:r>
      <w:r w:rsidR="00AC6631" w:rsidRPr="00C948FC">
        <w:rPr>
          <w:rFonts w:ascii="Palatino Linotype" w:eastAsia="Calibri" w:hAnsi="Palatino Linotype" w:cs="Tahoma"/>
          <w:b/>
          <w:bCs/>
          <w:sz w:val="22"/>
          <w:szCs w:val="22"/>
          <w:lang w:val="es-ES" w:eastAsia="en-US"/>
        </w:rPr>
        <w:t>00236/INFOEM/IP/RR/2019</w:t>
      </w:r>
      <w:r w:rsidR="00806E45" w:rsidRPr="00C948FC">
        <w:rPr>
          <w:rFonts w:ascii="Palatino Linotype" w:eastAsia="Calibri" w:hAnsi="Palatino Linotype" w:cs="Tahoma"/>
          <w:bCs/>
          <w:sz w:val="22"/>
          <w:szCs w:val="22"/>
          <w:lang w:val="es-ES" w:eastAsia="en-US"/>
        </w:rPr>
        <w:t>, interpuesto por</w:t>
      </w:r>
      <w:r w:rsidR="00F755E1" w:rsidRPr="00C948FC">
        <w:rPr>
          <w:rFonts w:ascii="Palatino Linotype" w:eastAsia="Calibri" w:hAnsi="Palatino Linotype" w:cs="Tahoma"/>
          <w:b/>
          <w:bCs/>
          <w:sz w:val="22"/>
          <w:szCs w:val="22"/>
          <w:lang w:val="es-ES" w:eastAsia="en-US"/>
        </w:rPr>
        <w:t xml:space="preserve"> </w:t>
      </w:r>
      <w:r w:rsidR="00B24B32" w:rsidRPr="00B24B32">
        <w:rPr>
          <w:rFonts w:ascii="Palatino Linotype" w:eastAsia="Calibri" w:hAnsi="Palatino Linotype" w:cs="Tahoma"/>
          <w:b/>
          <w:bCs/>
          <w:sz w:val="22"/>
          <w:szCs w:val="22"/>
          <w:highlight w:val="black"/>
          <w:lang w:val="es-ES" w:eastAsia="en-US"/>
        </w:rPr>
        <w:t>XXXXXXXXXXXXXXX</w:t>
      </w:r>
      <w:r w:rsidRPr="00C948FC">
        <w:rPr>
          <w:rFonts w:ascii="Palatino Linotype" w:eastAsia="Calibri" w:hAnsi="Palatino Linotype" w:cs="Tahoma"/>
          <w:bCs/>
          <w:sz w:val="22"/>
          <w:szCs w:val="22"/>
          <w:lang w:val="es-ES" w:eastAsia="en-US"/>
        </w:rPr>
        <w:t xml:space="preserve">, en lo sucesivo </w:t>
      </w:r>
      <w:r w:rsidR="00F50401" w:rsidRPr="00C948FC">
        <w:rPr>
          <w:rFonts w:ascii="Palatino Linotype" w:eastAsia="Calibri" w:hAnsi="Palatino Linotype" w:cs="Tahoma"/>
          <w:b/>
          <w:bCs/>
          <w:sz w:val="22"/>
          <w:szCs w:val="22"/>
          <w:lang w:val="es-ES" w:eastAsia="en-US"/>
        </w:rPr>
        <w:t>R</w:t>
      </w:r>
      <w:r w:rsidR="004C72EF" w:rsidRPr="00C948FC">
        <w:rPr>
          <w:rFonts w:ascii="Palatino Linotype" w:eastAsia="Calibri" w:hAnsi="Palatino Linotype" w:cs="Tahoma"/>
          <w:b/>
          <w:bCs/>
          <w:sz w:val="22"/>
          <w:szCs w:val="22"/>
          <w:lang w:val="es-ES" w:eastAsia="en-US"/>
        </w:rPr>
        <w:t>ecurrente</w:t>
      </w:r>
      <w:r w:rsidR="004C72EF" w:rsidRPr="00C948FC">
        <w:rPr>
          <w:rFonts w:ascii="Palatino Linotype" w:eastAsia="Calibri" w:hAnsi="Palatino Linotype" w:cs="Tahoma"/>
          <w:bCs/>
          <w:sz w:val="22"/>
          <w:szCs w:val="22"/>
          <w:lang w:val="es-ES" w:eastAsia="en-US"/>
        </w:rPr>
        <w:t xml:space="preserve"> </w:t>
      </w:r>
      <w:r w:rsidRPr="00C948FC">
        <w:rPr>
          <w:rFonts w:ascii="Palatino Linotype" w:eastAsia="Calibri" w:hAnsi="Palatino Linotype" w:cs="Tahoma"/>
          <w:bCs/>
          <w:sz w:val="22"/>
          <w:szCs w:val="22"/>
          <w:lang w:val="es-ES" w:eastAsia="en-US"/>
        </w:rPr>
        <w:t xml:space="preserve">o </w:t>
      </w:r>
      <w:r w:rsidR="00F50401" w:rsidRPr="00C948FC">
        <w:rPr>
          <w:rFonts w:ascii="Palatino Linotype" w:eastAsia="Calibri" w:hAnsi="Palatino Linotype" w:cs="Tahoma"/>
          <w:b/>
          <w:bCs/>
          <w:sz w:val="22"/>
          <w:szCs w:val="22"/>
          <w:lang w:val="es-ES" w:eastAsia="en-US"/>
        </w:rPr>
        <w:t>P</w:t>
      </w:r>
      <w:r w:rsidR="001A1AAB" w:rsidRPr="00C948FC">
        <w:rPr>
          <w:rFonts w:ascii="Palatino Linotype" w:eastAsia="Calibri" w:hAnsi="Palatino Linotype" w:cs="Tahoma"/>
          <w:b/>
          <w:bCs/>
          <w:sz w:val="22"/>
          <w:szCs w:val="22"/>
          <w:lang w:val="es-ES" w:eastAsia="en-US"/>
        </w:rPr>
        <w:t>articular</w:t>
      </w:r>
      <w:r w:rsidRPr="00C948FC">
        <w:rPr>
          <w:rFonts w:ascii="Palatino Linotype" w:eastAsia="Calibri" w:hAnsi="Palatino Linotype" w:cs="Tahoma"/>
          <w:bCs/>
          <w:sz w:val="22"/>
          <w:szCs w:val="22"/>
          <w:lang w:val="es-ES" w:eastAsia="en-US"/>
        </w:rPr>
        <w:t xml:space="preserve">, </w:t>
      </w:r>
      <w:r w:rsidR="00806E45" w:rsidRPr="00C948FC">
        <w:rPr>
          <w:rFonts w:ascii="Palatino Linotype" w:eastAsia="Calibri" w:hAnsi="Palatino Linotype" w:cs="Tahoma"/>
          <w:bCs/>
          <w:sz w:val="22"/>
          <w:szCs w:val="22"/>
          <w:lang w:val="es-ES" w:eastAsia="en-US"/>
        </w:rPr>
        <w:t xml:space="preserve">en contra de la respuesta otorgada por </w:t>
      </w:r>
      <w:r w:rsidR="00F755E1" w:rsidRPr="00C948FC">
        <w:rPr>
          <w:rFonts w:ascii="Palatino Linotype" w:eastAsia="Calibri" w:hAnsi="Palatino Linotype" w:cs="Tahoma"/>
          <w:bCs/>
          <w:sz w:val="22"/>
          <w:szCs w:val="22"/>
          <w:lang w:val="es-ES" w:eastAsia="en-US"/>
        </w:rPr>
        <w:t xml:space="preserve">el </w:t>
      </w:r>
      <w:r w:rsidR="00F755E1" w:rsidRPr="00C948FC">
        <w:rPr>
          <w:rFonts w:ascii="Palatino Linotype" w:eastAsia="Calibri" w:hAnsi="Palatino Linotype" w:cs="Tahoma"/>
          <w:b/>
          <w:bCs/>
          <w:sz w:val="22"/>
          <w:szCs w:val="22"/>
          <w:lang w:val="es-ES" w:eastAsia="en-US"/>
        </w:rPr>
        <w:t xml:space="preserve">Sujeto </w:t>
      </w:r>
      <w:r w:rsidR="005C1014" w:rsidRPr="00C948FC">
        <w:rPr>
          <w:rFonts w:ascii="Palatino Linotype" w:eastAsia="Calibri" w:hAnsi="Palatino Linotype" w:cs="Tahoma"/>
          <w:b/>
          <w:bCs/>
          <w:sz w:val="22"/>
          <w:szCs w:val="22"/>
          <w:lang w:val="es-ES" w:eastAsia="en-US"/>
        </w:rPr>
        <w:t>Obligado</w:t>
      </w:r>
      <w:r w:rsidR="00AC6631" w:rsidRPr="00C948FC">
        <w:rPr>
          <w:rFonts w:ascii="Palatino Linotype" w:eastAsia="Calibri" w:hAnsi="Palatino Linotype" w:cs="Tahoma"/>
          <w:b/>
          <w:bCs/>
          <w:sz w:val="22"/>
          <w:szCs w:val="22"/>
          <w:lang w:val="es-ES" w:eastAsia="en-US"/>
        </w:rPr>
        <w:t xml:space="preserve"> Secretaría de Seguridad</w:t>
      </w:r>
      <w:r w:rsidR="00806E45" w:rsidRPr="00C948FC">
        <w:rPr>
          <w:rFonts w:ascii="Palatino Linotype" w:eastAsia="Calibri" w:hAnsi="Palatino Linotype" w:cs="Tahoma"/>
          <w:bCs/>
          <w:sz w:val="22"/>
          <w:szCs w:val="22"/>
          <w:lang w:val="es-ES" w:eastAsia="en-US"/>
        </w:rPr>
        <w:t>, se emite la presente Resolución, con base en lo</w:t>
      </w:r>
      <w:r w:rsidR="008B0418" w:rsidRPr="00C948FC">
        <w:rPr>
          <w:rFonts w:ascii="Palatino Linotype" w:eastAsia="Calibri" w:hAnsi="Palatino Linotype" w:cs="Tahoma"/>
          <w:bCs/>
          <w:sz w:val="22"/>
          <w:szCs w:val="22"/>
          <w:lang w:val="es-ES" w:eastAsia="en-US"/>
        </w:rPr>
        <w:t xml:space="preserve">s </w:t>
      </w:r>
      <w:r w:rsidR="008E09AB" w:rsidRPr="00C948FC">
        <w:rPr>
          <w:rFonts w:ascii="Palatino Linotype" w:eastAsia="Calibri" w:hAnsi="Palatino Linotype" w:cs="Tahoma"/>
          <w:bCs/>
          <w:sz w:val="22"/>
          <w:szCs w:val="22"/>
          <w:lang w:val="es-ES" w:eastAsia="en-US"/>
        </w:rPr>
        <w:t>siguientes</w:t>
      </w:r>
      <w:r w:rsidR="00806E45" w:rsidRPr="00C948FC">
        <w:rPr>
          <w:rFonts w:ascii="Palatino Linotype" w:eastAsia="Calibri" w:hAnsi="Palatino Linotype" w:cs="Tahoma"/>
          <w:bCs/>
          <w:sz w:val="22"/>
          <w:szCs w:val="22"/>
          <w:lang w:val="es-ES" w:eastAsia="en-US"/>
        </w:rPr>
        <w:t>:</w:t>
      </w:r>
    </w:p>
    <w:p w14:paraId="03E318CD" w14:textId="77777777" w:rsidR="00806E45" w:rsidRPr="00C948FC"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C948FC" w:rsidRDefault="00C614A6" w:rsidP="00806E45">
      <w:pPr>
        <w:spacing w:line="360" w:lineRule="auto"/>
        <w:ind w:right="-93"/>
        <w:jc w:val="center"/>
        <w:rPr>
          <w:rFonts w:ascii="Palatino Linotype" w:eastAsia="Calibri" w:hAnsi="Palatino Linotype" w:cs="Tahoma"/>
          <w:b/>
          <w:bCs/>
          <w:sz w:val="22"/>
          <w:szCs w:val="22"/>
          <w:lang w:eastAsia="en-US"/>
        </w:rPr>
      </w:pPr>
      <w:r w:rsidRPr="00C948FC">
        <w:rPr>
          <w:rFonts w:ascii="Palatino Linotype" w:eastAsia="Calibri" w:hAnsi="Palatino Linotype" w:cs="Tahoma"/>
          <w:b/>
          <w:bCs/>
          <w:sz w:val="22"/>
          <w:szCs w:val="22"/>
          <w:lang w:eastAsia="en-US"/>
        </w:rPr>
        <w:t>ANTECEDENTES</w:t>
      </w:r>
      <w:bookmarkStart w:id="0" w:name="_GoBack"/>
      <w:bookmarkEnd w:id="0"/>
    </w:p>
    <w:p w14:paraId="0A466E4C"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C948FC" w:rsidRDefault="00806E45" w:rsidP="00D9652C">
      <w:pPr>
        <w:spacing w:line="360" w:lineRule="auto"/>
        <w:jc w:val="both"/>
        <w:rPr>
          <w:rFonts w:ascii="Palatino Linotype" w:eastAsia="Calibri" w:hAnsi="Palatino Linotype" w:cs="Tahoma"/>
          <w:b/>
          <w:bCs/>
          <w:sz w:val="22"/>
          <w:szCs w:val="22"/>
          <w:lang w:eastAsia="en-US"/>
        </w:rPr>
      </w:pPr>
      <w:r w:rsidRPr="00C948FC">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C948FC" w:rsidRDefault="00806E45" w:rsidP="00D9652C">
      <w:pPr>
        <w:spacing w:line="360" w:lineRule="auto"/>
        <w:jc w:val="both"/>
        <w:rPr>
          <w:rFonts w:ascii="Palatino Linotype" w:eastAsia="Calibri" w:hAnsi="Palatino Linotype" w:cs="Tahoma"/>
          <w:bCs/>
          <w:sz w:val="22"/>
          <w:szCs w:val="22"/>
          <w:lang w:eastAsia="en-US"/>
        </w:rPr>
      </w:pPr>
    </w:p>
    <w:p w14:paraId="2491B65F" w14:textId="72C81255" w:rsidR="00806E45" w:rsidRPr="00C948FC" w:rsidRDefault="00806E45" w:rsidP="00D9652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Con fecha </w:t>
      </w:r>
      <w:r w:rsidR="00AC6631" w:rsidRPr="00C948FC">
        <w:rPr>
          <w:rFonts w:ascii="Palatino Linotype" w:eastAsia="Calibri" w:hAnsi="Palatino Linotype" w:cs="Tahoma"/>
          <w:bCs/>
          <w:sz w:val="22"/>
          <w:szCs w:val="22"/>
          <w:lang w:eastAsia="en-US"/>
        </w:rPr>
        <w:t>diecinueve de diciembre</w:t>
      </w:r>
      <w:r w:rsidR="008E09AB" w:rsidRPr="00C948FC">
        <w:rPr>
          <w:rFonts w:ascii="Palatino Linotype" w:eastAsia="Calibri" w:hAnsi="Palatino Linotype" w:cs="Tahoma"/>
          <w:bCs/>
          <w:sz w:val="22"/>
          <w:szCs w:val="22"/>
          <w:lang w:eastAsia="en-US"/>
        </w:rPr>
        <w:t xml:space="preserve"> de dos mil dieciocho</w:t>
      </w:r>
      <w:r w:rsidRPr="00C948FC">
        <w:rPr>
          <w:rFonts w:ascii="Palatino Linotype" w:eastAsia="Calibri" w:hAnsi="Palatino Linotype" w:cs="Tahoma"/>
          <w:bCs/>
          <w:sz w:val="22"/>
          <w:szCs w:val="22"/>
          <w:lang w:eastAsia="en-US"/>
        </w:rPr>
        <w:t>, mediante el</w:t>
      </w:r>
      <w:r w:rsidRPr="00C948FC">
        <w:rPr>
          <w:rFonts w:ascii="Palatino Linotype" w:eastAsia="Calibri" w:hAnsi="Palatino Linotype" w:cs="Tahoma"/>
          <w:bCs/>
          <w:sz w:val="22"/>
          <w:szCs w:val="22"/>
          <w:lang w:val="es-ES" w:eastAsia="en-US"/>
        </w:rPr>
        <w:t xml:space="preserve"> Sistema de Acceso a la Información Mexiquense (SAIMEX), </w:t>
      </w:r>
      <w:r w:rsidR="005C1014" w:rsidRPr="00C948FC">
        <w:rPr>
          <w:rFonts w:ascii="Palatino Linotype" w:eastAsia="Calibri" w:hAnsi="Palatino Linotype" w:cs="Tahoma"/>
          <w:bCs/>
          <w:sz w:val="22"/>
          <w:szCs w:val="22"/>
          <w:lang w:eastAsia="en-US"/>
        </w:rPr>
        <w:t>el</w:t>
      </w:r>
      <w:r w:rsidRPr="00C948FC">
        <w:rPr>
          <w:rFonts w:ascii="Palatino Linotype" w:eastAsia="Calibri" w:hAnsi="Palatino Linotype" w:cs="Tahoma"/>
          <w:bCs/>
          <w:sz w:val="22"/>
          <w:szCs w:val="22"/>
          <w:lang w:eastAsia="en-US"/>
        </w:rPr>
        <w:t xml:space="preserve"> </w:t>
      </w:r>
      <w:r w:rsidR="001A1AAB" w:rsidRPr="00C948FC">
        <w:rPr>
          <w:rFonts w:ascii="Palatino Linotype" w:eastAsia="Calibri" w:hAnsi="Palatino Linotype" w:cs="Tahoma"/>
          <w:bCs/>
          <w:sz w:val="22"/>
          <w:szCs w:val="22"/>
          <w:lang w:eastAsia="en-US"/>
        </w:rPr>
        <w:t>Particular</w:t>
      </w:r>
      <w:r w:rsidR="00DB1CB2" w:rsidRPr="00C948FC">
        <w:rPr>
          <w:rFonts w:ascii="Palatino Linotype" w:eastAsia="Calibri" w:hAnsi="Palatino Linotype" w:cs="Tahoma"/>
          <w:bCs/>
          <w:sz w:val="22"/>
          <w:szCs w:val="22"/>
          <w:lang w:eastAsia="en-US"/>
        </w:rPr>
        <w:t xml:space="preserve"> presentó</w:t>
      </w:r>
      <w:r w:rsidR="003E5976" w:rsidRPr="00C948FC">
        <w:rPr>
          <w:rFonts w:ascii="Palatino Linotype" w:eastAsia="Calibri" w:hAnsi="Palatino Linotype" w:cs="Tahoma"/>
          <w:bCs/>
          <w:sz w:val="22"/>
          <w:szCs w:val="22"/>
          <w:lang w:eastAsia="en-US"/>
        </w:rPr>
        <w:t xml:space="preserve"> </w:t>
      </w:r>
      <w:r w:rsidRPr="00C948FC">
        <w:rPr>
          <w:rFonts w:ascii="Palatino Linotype" w:eastAsia="Calibri" w:hAnsi="Palatino Linotype" w:cs="Tahoma"/>
          <w:bCs/>
          <w:sz w:val="22"/>
          <w:szCs w:val="22"/>
          <w:lang w:eastAsia="en-US"/>
        </w:rPr>
        <w:t xml:space="preserve">solicitud de </w:t>
      </w:r>
      <w:r w:rsidR="00F82119" w:rsidRPr="00C948FC">
        <w:rPr>
          <w:rFonts w:ascii="Palatino Linotype" w:eastAsia="Calibri" w:hAnsi="Palatino Linotype" w:cs="Tahoma"/>
          <w:bCs/>
          <w:sz w:val="22"/>
          <w:szCs w:val="22"/>
          <w:lang w:eastAsia="en-US"/>
        </w:rPr>
        <w:t xml:space="preserve">acceso a la </w:t>
      </w:r>
      <w:r w:rsidR="008B0418" w:rsidRPr="00C948FC">
        <w:rPr>
          <w:rFonts w:ascii="Palatino Linotype" w:eastAsia="Calibri" w:hAnsi="Palatino Linotype" w:cs="Tahoma"/>
          <w:bCs/>
          <w:sz w:val="22"/>
          <w:szCs w:val="22"/>
          <w:lang w:eastAsia="en-US"/>
        </w:rPr>
        <w:t>información pública</w:t>
      </w:r>
      <w:r w:rsidRPr="00C948FC">
        <w:rPr>
          <w:rFonts w:ascii="Palatino Linotype" w:eastAsia="Calibri" w:hAnsi="Palatino Linotype" w:cs="Tahoma"/>
          <w:bCs/>
          <w:sz w:val="22"/>
          <w:szCs w:val="22"/>
          <w:lang w:eastAsia="en-US"/>
        </w:rPr>
        <w:t xml:space="preserve"> ante la Unidad de Transparencia </w:t>
      </w:r>
      <w:r w:rsidR="00AC6631" w:rsidRPr="00C948FC">
        <w:rPr>
          <w:rFonts w:ascii="Palatino Linotype" w:eastAsia="Calibri" w:hAnsi="Palatino Linotype" w:cs="Tahoma"/>
          <w:bCs/>
          <w:sz w:val="22"/>
          <w:szCs w:val="22"/>
          <w:lang w:eastAsia="en-US"/>
        </w:rPr>
        <w:t>de la Secretaría de Seguridad</w:t>
      </w:r>
      <w:r w:rsidRPr="00C948FC">
        <w:rPr>
          <w:rFonts w:ascii="Palatino Linotype" w:eastAsia="Calibri" w:hAnsi="Palatino Linotype" w:cs="Tahoma"/>
          <w:bCs/>
          <w:sz w:val="22"/>
          <w:szCs w:val="22"/>
          <w:lang w:eastAsia="en-US"/>
        </w:rPr>
        <w:t xml:space="preserve">, </w:t>
      </w:r>
      <w:r w:rsidR="004C72EF" w:rsidRPr="00C948FC">
        <w:rPr>
          <w:rFonts w:ascii="Palatino Linotype" w:eastAsia="Calibri" w:hAnsi="Palatino Linotype" w:cs="Tahoma"/>
          <w:bCs/>
          <w:sz w:val="22"/>
          <w:szCs w:val="22"/>
          <w:lang w:eastAsia="en-US"/>
        </w:rPr>
        <w:t xml:space="preserve">mediante la cual requirió </w:t>
      </w:r>
      <w:r w:rsidRPr="00C948FC">
        <w:rPr>
          <w:rFonts w:ascii="Palatino Linotype" w:eastAsia="Calibri" w:hAnsi="Palatino Linotype" w:cs="Tahoma"/>
          <w:bCs/>
          <w:sz w:val="22"/>
          <w:szCs w:val="22"/>
          <w:lang w:eastAsia="en-US"/>
        </w:rPr>
        <w:t>lo siguiente:</w:t>
      </w:r>
    </w:p>
    <w:p w14:paraId="050E199B" w14:textId="77777777" w:rsidR="00806E45" w:rsidRPr="00C948FC"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C948FC" w:rsidRDefault="00806E45" w:rsidP="00806E45">
      <w:pPr>
        <w:spacing w:line="360" w:lineRule="auto"/>
        <w:ind w:left="567" w:right="567"/>
        <w:jc w:val="both"/>
        <w:rPr>
          <w:rFonts w:ascii="Palatino Linotype" w:eastAsia="Calibri" w:hAnsi="Palatino Linotype" w:cs="Tahoma"/>
          <w:b/>
          <w:bCs/>
          <w:lang w:val="es-ES" w:eastAsia="en-US"/>
        </w:rPr>
      </w:pPr>
      <w:r w:rsidRPr="00C948FC">
        <w:rPr>
          <w:rFonts w:ascii="Palatino Linotype" w:eastAsia="Calibri" w:hAnsi="Palatino Linotype" w:cs="Tahoma"/>
          <w:b/>
          <w:bCs/>
          <w:lang w:val="es-ES" w:eastAsia="en-US"/>
        </w:rPr>
        <w:t>DESCRIPCIÓN CLARA Y PRECISA DE LA INFORMACIÓN SOLICITADA</w:t>
      </w:r>
    </w:p>
    <w:p w14:paraId="4D1CB8F8" w14:textId="7FAADE78" w:rsidR="008E09AB" w:rsidRPr="00C948FC" w:rsidRDefault="00AC6631" w:rsidP="00806E4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INFORMACIÓN SOLICITADA</w:t>
      </w:r>
      <w:r w:rsidRPr="00C948FC">
        <w:rPr>
          <w:rFonts w:ascii="Palatino Linotype" w:eastAsia="Calibri" w:hAnsi="Palatino Linotype" w:cs="Tahoma"/>
          <w:bCs/>
          <w:lang w:val="es-ES" w:eastAsia="en-US"/>
        </w:rPr>
        <w:tab/>
        <w:t xml:space="preserve"> NÚMERO DE ELEMENTOS (GUARURAS) QUE CUSTODIAN AL GOBERNADOR MEXIQUENSE, UNIDADES AUTOMOTRICES QUE SE USAN PARA TAL FIN, ASÍ COMO EL SUELDO QUE PERCIBEN CADA UNO DE LOS ELEMENTOS. LO ANTES EXPUESTO EN RAZÓN DE QUE LA OFICINA DEL GOBERNADOR NO TIENE LA INFORMACIÓN, PEÑEO SI LA SECRETARIA DE SEGURIDAD ESTATAL </w:t>
      </w:r>
      <w:r w:rsidR="00E51A18" w:rsidRPr="00C948FC">
        <w:rPr>
          <w:rFonts w:ascii="Palatino Linotype" w:eastAsia="Calibri" w:hAnsi="Palatino Linotype" w:cs="Tahoma"/>
          <w:bCs/>
          <w:lang w:val="es-ES" w:eastAsia="en-US"/>
        </w:rPr>
        <w:t>(Sic)</w:t>
      </w:r>
    </w:p>
    <w:p w14:paraId="10EBD7BB" w14:textId="77777777" w:rsidR="00E51A18" w:rsidRPr="00C948FC"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C948FC" w:rsidRDefault="00806E45" w:rsidP="00806E4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
          <w:bCs/>
          <w:lang w:val="es-ES" w:eastAsia="en-US"/>
        </w:rPr>
        <w:t>MODALIDAD DE ENTREGA</w:t>
      </w:r>
    </w:p>
    <w:p w14:paraId="728536B9" w14:textId="77777777" w:rsidR="00806E45" w:rsidRPr="00C948FC" w:rsidRDefault="00C614A6" w:rsidP="00806E4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A través del SAIMEX</w:t>
      </w:r>
      <w:r w:rsidR="005726B1" w:rsidRPr="00C948FC">
        <w:rPr>
          <w:rFonts w:ascii="Palatino Linotype" w:eastAsia="Calibri" w:hAnsi="Palatino Linotype" w:cs="Tahoma"/>
          <w:bCs/>
          <w:lang w:val="es-ES" w:eastAsia="en-US"/>
        </w:rPr>
        <w:t>.</w:t>
      </w:r>
    </w:p>
    <w:p w14:paraId="5925A338" w14:textId="77777777" w:rsidR="00AC6631" w:rsidRPr="00C948FC" w:rsidRDefault="00AC6631" w:rsidP="00806E45">
      <w:pPr>
        <w:spacing w:line="360" w:lineRule="auto"/>
        <w:ind w:left="567" w:right="567"/>
        <w:jc w:val="both"/>
        <w:rPr>
          <w:rFonts w:ascii="Palatino Linotype" w:eastAsia="Calibri" w:hAnsi="Palatino Linotype" w:cs="Tahoma"/>
          <w:bCs/>
          <w:lang w:val="es-ES" w:eastAsia="en-US"/>
        </w:rPr>
      </w:pPr>
    </w:p>
    <w:p w14:paraId="0AD6872D" w14:textId="4F5EF36B" w:rsidR="00AC6631" w:rsidRPr="00C948FC" w:rsidRDefault="00AC6631" w:rsidP="00AC6631">
      <w:pPr>
        <w:spacing w:line="360" w:lineRule="auto"/>
        <w:ind w:left="567" w:right="567"/>
        <w:jc w:val="both"/>
        <w:rPr>
          <w:rFonts w:ascii="Palatino Linotype" w:eastAsia="Calibri" w:hAnsi="Palatino Linotype" w:cs="Tahoma"/>
          <w:b/>
          <w:bCs/>
          <w:lang w:val="es-ES" w:eastAsia="en-US"/>
        </w:rPr>
      </w:pPr>
      <w:r w:rsidRPr="00C948FC">
        <w:rPr>
          <w:rFonts w:ascii="Palatino Linotype" w:eastAsia="Calibri" w:hAnsi="Palatino Linotype" w:cs="Tahoma"/>
          <w:b/>
          <w:bCs/>
          <w:lang w:val="es-ES" w:eastAsia="en-US"/>
        </w:rPr>
        <w:t>ARCHIVOS ADJUNTOS:</w:t>
      </w:r>
    </w:p>
    <w:p w14:paraId="630C801F" w14:textId="77777777" w:rsidR="00AC6631" w:rsidRPr="00C948FC" w:rsidRDefault="00AC6631" w:rsidP="00AC6631">
      <w:pPr>
        <w:spacing w:line="360" w:lineRule="auto"/>
        <w:ind w:left="567" w:right="567"/>
        <w:jc w:val="both"/>
        <w:rPr>
          <w:rFonts w:ascii="Palatino Linotype" w:eastAsia="Calibri" w:hAnsi="Palatino Linotype" w:cs="Tahoma"/>
          <w:bCs/>
          <w:u w:val="single"/>
          <w:lang w:val="es-ES" w:eastAsia="en-US"/>
        </w:rPr>
      </w:pPr>
      <w:r w:rsidRPr="00C948FC">
        <w:rPr>
          <w:rFonts w:ascii="Palatino Linotype" w:eastAsia="Calibri" w:hAnsi="Palatino Linotype" w:cs="Tahoma"/>
          <w:bCs/>
          <w:u w:val="single"/>
          <w:lang w:val="es-ES" w:eastAsia="en-US"/>
        </w:rPr>
        <w:t>IMG_7076.PNG</w:t>
      </w:r>
    </w:p>
    <w:p w14:paraId="719C0222" w14:textId="77777777" w:rsidR="00AC6631" w:rsidRPr="00C948FC" w:rsidRDefault="00AC6631" w:rsidP="00AC6631">
      <w:pPr>
        <w:spacing w:line="360" w:lineRule="auto"/>
        <w:ind w:left="567" w:right="567"/>
        <w:jc w:val="both"/>
        <w:rPr>
          <w:rFonts w:ascii="Palatino Linotype" w:eastAsia="Calibri" w:hAnsi="Palatino Linotype" w:cs="Tahoma"/>
          <w:bCs/>
          <w:u w:val="single"/>
          <w:lang w:val="es-ES" w:eastAsia="en-US"/>
        </w:rPr>
      </w:pPr>
      <w:r w:rsidRPr="00C948FC">
        <w:rPr>
          <w:rFonts w:ascii="Palatino Linotype" w:eastAsia="Calibri" w:hAnsi="Palatino Linotype" w:cs="Tahoma"/>
          <w:bCs/>
          <w:u w:val="single"/>
          <w:lang w:val="es-ES" w:eastAsia="en-US"/>
        </w:rPr>
        <w:t>IMG_7078.PNG</w:t>
      </w:r>
    </w:p>
    <w:p w14:paraId="090AC4D8" w14:textId="77777777" w:rsidR="00AC6631" w:rsidRPr="00C948FC" w:rsidRDefault="00AC6631" w:rsidP="00AC6631">
      <w:pPr>
        <w:spacing w:line="360" w:lineRule="auto"/>
        <w:ind w:left="567" w:right="567"/>
        <w:jc w:val="both"/>
        <w:rPr>
          <w:rFonts w:ascii="Palatino Linotype" w:eastAsia="Calibri" w:hAnsi="Palatino Linotype" w:cs="Tahoma"/>
          <w:bCs/>
          <w:u w:val="single"/>
          <w:lang w:val="es-ES" w:eastAsia="en-US"/>
        </w:rPr>
      </w:pPr>
      <w:r w:rsidRPr="00C948FC">
        <w:rPr>
          <w:rFonts w:ascii="Palatino Linotype" w:eastAsia="Calibri" w:hAnsi="Palatino Linotype" w:cs="Tahoma"/>
          <w:bCs/>
          <w:u w:val="single"/>
          <w:lang w:val="es-ES" w:eastAsia="en-US"/>
        </w:rPr>
        <w:t>IMG_7075.PNG</w:t>
      </w:r>
    </w:p>
    <w:p w14:paraId="7F47CDB5" w14:textId="08AD21EC" w:rsidR="00AC6631" w:rsidRPr="00C948FC" w:rsidRDefault="00AC6631" w:rsidP="00806E4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u w:val="single"/>
          <w:lang w:val="es-ES" w:eastAsia="en-US"/>
        </w:rPr>
        <w:t>IMG_7077.PNG</w:t>
      </w:r>
    </w:p>
    <w:p w14:paraId="7B914DE4" w14:textId="77777777" w:rsidR="00806E45" w:rsidRPr="00C948FC" w:rsidRDefault="00806E45" w:rsidP="00D9652C">
      <w:pPr>
        <w:spacing w:line="360" w:lineRule="auto"/>
        <w:jc w:val="both"/>
        <w:rPr>
          <w:rFonts w:ascii="Palatino Linotype" w:eastAsia="Calibri" w:hAnsi="Palatino Linotype" w:cs="Tahoma"/>
          <w:bCs/>
          <w:sz w:val="22"/>
          <w:szCs w:val="22"/>
          <w:lang w:val="es-ES" w:eastAsia="en-US"/>
        </w:rPr>
      </w:pPr>
    </w:p>
    <w:p w14:paraId="74FB0A3C" w14:textId="3D7C8CD7" w:rsidR="00AC6631" w:rsidRPr="00C948FC" w:rsidRDefault="00AC6631"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A su solicitud de información, el Particular adjunt</w:t>
      </w:r>
      <w:r w:rsidR="003104BE" w:rsidRPr="00C948FC">
        <w:rPr>
          <w:rFonts w:ascii="Palatino Linotype" w:eastAsia="Calibri" w:hAnsi="Palatino Linotype" w:cs="Tahoma"/>
          <w:bCs/>
          <w:sz w:val="22"/>
          <w:szCs w:val="22"/>
          <w:lang w:val="es-ES" w:eastAsia="en-US"/>
        </w:rPr>
        <w:t>o</w:t>
      </w:r>
      <w:r w:rsidRPr="00C948FC">
        <w:rPr>
          <w:rFonts w:ascii="Palatino Linotype" w:eastAsia="Calibri" w:hAnsi="Palatino Linotype" w:cs="Tahoma"/>
          <w:bCs/>
          <w:sz w:val="22"/>
          <w:szCs w:val="22"/>
          <w:lang w:val="es-ES" w:eastAsia="en-US"/>
        </w:rPr>
        <w:t xml:space="preserve"> cuatro imágenes que, en conjunto, dan cuenta del oficio número </w:t>
      </w:r>
      <w:r w:rsidRPr="00C948FC">
        <w:rPr>
          <w:rFonts w:ascii="Palatino Linotype" w:eastAsia="Calibri" w:hAnsi="Palatino Linotype" w:cs="Tahoma"/>
          <w:b/>
          <w:bCs/>
          <w:sz w:val="22"/>
          <w:szCs w:val="22"/>
          <w:lang w:val="es-ES" w:eastAsia="en-US"/>
        </w:rPr>
        <w:t>UTG/00288/2018</w:t>
      </w:r>
      <w:r w:rsidRPr="00C948FC">
        <w:rPr>
          <w:rFonts w:ascii="Palatino Linotype" w:eastAsia="Calibri" w:hAnsi="Palatino Linotype" w:cs="Tahoma"/>
          <w:bCs/>
          <w:sz w:val="22"/>
          <w:szCs w:val="22"/>
          <w:lang w:val="es-ES" w:eastAsia="en-US"/>
        </w:rPr>
        <w:t xml:space="preserve">, mediante el cual la Oficina de la Gubernatura responde una solicitud de acceso a la información </w:t>
      </w:r>
      <w:r w:rsidR="006468B0" w:rsidRPr="00C948FC">
        <w:rPr>
          <w:rFonts w:ascii="Palatino Linotype" w:eastAsia="Calibri" w:hAnsi="Palatino Linotype" w:cs="Tahoma"/>
          <w:bCs/>
          <w:sz w:val="22"/>
          <w:szCs w:val="22"/>
          <w:lang w:val="es-ES" w:eastAsia="en-US"/>
        </w:rPr>
        <w:t>y orienta a dirigir la pretensión ante la Secretaría de Seguridad, pues ella podría conocer sobre el número de elementos que custodian al Gobernador, unidades automotrices que se usan para tal fin, así como el sueldo que perciben los elementos.</w:t>
      </w:r>
    </w:p>
    <w:p w14:paraId="5C26A724" w14:textId="77777777" w:rsidR="00AC6631" w:rsidRPr="00C948FC" w:rsidRDefault="00AC6631"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C948FC" w:rsidRDefault="00827BDE" w:rsidP="00D9652C">
      <w:pPr>
        <w:spacing w:line="360" w:lineRule="auto"/>
        <w:jc w:val="both"/>
        <w:rPr>
          <w:rFonts w:ascii="Palatino Linotype" w:eastAsia="Calibri" w:hAnsi="Palatino Linotype" w:cs="Tahoma"/>
          <w:b/>
          <w:bCs/>
          <w:sz w:val="22"/>
          <w:szCs w:val="22"/>
          <w:lang w:val="es-ES" w:eastAsia="en-US"/>
        </w:rPr>
      </w:pPr>
      <w:r w:rsidRPr="00C948FC">
        <w:rPr>
          <w:rFonts w:ascii="Palatino Linotype" w:eastAsia="Calibri" w:hAnsi="Palatino Linotype" w:cs="Tahoma"/>
          <w:b/>
          <w:bCs/>
          <w:sz w:val="22"/>
          <w:szCs w:val="22"/>
          <w:lang w:val="es-ES" w:eastAsia="en-US"/>
        </w:rPr>
        <w:t>I</w:t>
      </w:r>
      <w:r w:rsidR="00694759" w:rsidRPr="00C948FC">
        <w:rPr>
          <w:rFonts w:ascii="Palatino Linotype" w:eastAsia="Calibri" w:hAnsi="Palatino Linotype" w:cs="Tahoma"/>
          <w:b/>
          <w:bCs/>
          <w:sz w:val="22"/>
          <w:szCs w:val="22"/>
          <w:lang w:val="es-ES" w:eastAsia="en-US"/>
        </w:rPr>
        <w:t>I</w:t>
      </w:r>
      <w:r w:rsidR="00806E45" w:rsidRPr="00C948FC">
        <w:rPr>
          <w:rFonts w:ascii="Palatino Linotype" w:eastAsia="Calibri" w:hAnsi="Palatino Linotype" w:cs="Tahoma"/>
          <w:b/>
          <w:bCs/>
          <w:sz w:val="22"/>
          <w:szCs w:val="22"/>
          <w:lang w:val="es-ES" w:eastAsia="en-US"/>
        </w:rPr>
        <w:t xml:space="preserve">. Respuesta del </w:t>
      </w:r>
      <w:r w:rsidR="001A1AAB" w:rsidRPr="00C948FC">
        <w:rPr>
          <w:rFonts w:ascii="Palatino Linotype" w:eastAsia="Calibri" w:hAnsi="Palatino Linotype" w:cs="Tahoma"/>
          <w:b/>
          <w:bCs/>
          <w:sz w:val="22"/>
          <w:szCs w:val="22"/>
          <w:lang w:val="es-ES" w:eastAsia="en-US"/>
        </w:rPr>
        <w:t>Sujeto Obligado</w:t>
      </w:r>
      <w:r w:rsidR="00806E45" w:rsidRPr="00C948FC">
        <w:rPr>
          <w:rFonts w:ascii="Palatino Linotype" w:eastAsia="Calibri" w:hAnsi="Palatino Linotype" w:cs="Tahoma"/>
          <w:b/>
          <w:bCs/>
          <w:sz w:val="22"/>
          <w:szCs w:val="22"/>
          <w:lang w:val="es-ES" w:eastAsia="en-US"/>
        </w:rPr>
        <w:t>.</w:t>
      </w:r>
    </w:p>
    <w:p w14:paraId="6743822A" w14:textId="77777777" w:rsidR="00E51A18" w:rsidRPr="00C948FC"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24146B22" w:rsidR="00806E45" w:rsidRPr="00C948FC" w:rsidRDefault="00806E45"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 xml:space="preserve">Con fecha </w:t>
      </w:r>
      <w:r w:rsidR="006468B0" w:rsidRPr="00C948FC">
        <w:rPr>
          <w:rFonts w:ascii="Palatino Linotype" w:eastAsia="Calibri" w:hAnsi="Palatino Linotype" w:cs="Tahoma"/>
          <w:bCs/>
          <w:sz w:val="22"/>
          <w:szCs w:val="22"/>
          <w:lang w:val="es-ES" w:eastAsia="en-US"/>
        </w:rPr>
        <w:t>veintiuno de enero de dos mil diecinueve</w:t>
      </w:r>
      <w:r w:rsidRPr="00C948FC">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6468B0" w:rsidRPr="00C948FC">
        <w:rPr>
          <w:rFonts w:ascii="Palatino Linotype" w:eastAsia="Calibri" w:hAnsi="Palatino Linotype" w:cs="Tahoma"/>
          <w:bCs/>
          <w:sz w:val="22"/>
          <w:szCs w:val="22"/>
          <w:lang w:val="es-ES" w:eastAsia="en-US"/>
        </w:rPr>
        <w:t>de la Secretaría de Seguridad</w:t>
      </w:r>
      <w:r w:rsidR="00DB1CB2" w:rsidRPr="00C948FC">
        <w:rPr>
          <w:rFonts w:ascii="Palatino Linotype" w:eastAsia="Calibri" w:hAnsi="Palatino Linotype" w:cs="Tahoma"/>
          <w:bCs/>
          <w:sz w:val="22"/>
          <w:szCs w:val="22"/>
          <w:lang w:val="es-ES" w:eastAsia="en-US"/>
        </w:rPr>
        <w:t xml:space="preserve"> </w:t>
      </w:r>
      <w:r w:rsidR="00C614A6" w:rsidRPr="00C948FC">
        <w:rPr>
          <w:rFonts w:ascii="Palatino Linotype" w:eastAsia="Calibri" w:hAnsi="Palatino Linotype" w:cs="Tahoma"/>
          <w:bCs/>
          <w:sz w:val="22"/>
          <w:szCs w:val="22"/>
          <w:lang w:val="es-ES" w:eastAsia="en-US"/>
        </w:rPr>
        <w:t>notificó a</w:t>
      </w:r>
      <w:r w:rsidR="001966E0" w:rsidRPr="00C948FC">
        <w:rPr>
          <w:rFonts w:ascii="Palatino Linotype" w:eastAsia="Calibri" w:hAnsi="Palatino Linotype" w:cs="Tahoma"/>
          <w:bCs/>
          <w:sz w:val="22"/>
          <w:szCs w:val="22"/>
          <w:lang w:val="es-ES" w:eastAsia="en-US"/>
        </w:rPr>
        <w:t>l</w:t>
      </w:r>
      <w:r w:rsidR="00C614A6" w:rsidRPr="00C948FC">
        <w:rPr>
          <w:rFonts w:ascii="Palatino Linotype" w:eastAsia="Calibri" w:hAnsi="Palatino Linotype" w:cs="Tahoma"/>
          <w:bCs/>
          <w:sz w:val="22"/>
          <w:szCs w:val="22"/>
          <w:lang w:val="es-ES" w:eastAsia="en-US"/>
        </w:rPr>
        <w:t xml:space="preserve"> </w:t>
      </w:r>
      <w:r w:rsidR="001A1AAB" w:rsidRPr="00C948FC">
        <w:rPr>
          <w:rFonts w:ascii="Palatino Linotype" w:eastAsia="Calibri" w:hAnsi="Palatino Linotype" w:cs="Tahoma"/>
          <w:bCs/>
          <w:sz w:val="22"/>
          <w:szCs w:val="22"/>
          <w:lang w:val="es-ES" w:eastAsia="en-US"/>
        </w:rPr>
        <w:t>Particular</w:t>
      </w:r>
      <w:r w:rsidRPr="00C948FC">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C948FC" w:rsidRDefault="00806E45" w:rsidP="00D9652C">
      <w:pPr>
        <w:spacing w:line="360" w:lineRule="auto"/>
        <w:jc w:val="both"/>
        <w:rPr>
          <w:rFonts w:ascii="Palatino Linotype" w:eastAsia="Calibri" w:hAnsi="Palatino Linotype" w:cs="Tahoma"/>
          <w:bCs/>
          <w:sz w:val="22"/>
          <w:szCs w:val="22"/>
          <w:lang w:val="es-ES" w:eastAsia="en-US"/>
        </w:rPr>
      </w:pPr>
    </w:p>
    <w:p w14:paraId="24DFE349" w14:textId="4B59CEBA" w:rsidR="001966E0" w:rsidRPr="00C948FC" w:rsidRDefault="00B04175" w:rsidP="001966E0">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14:paraId="3E318339" w14:textId="77777777" w:rsidR="001966E0" w:rsidRPr="00C948FC" w:rsidRDefault="001966E0" w:rsidP="00D9652C">
      <w:pPr>
        <w:spacing w:line="360" w:lineRule="auto"/>
        <w:jc w:val="both"/>
        <w:rPr>
          <w:rFonts w:ascii="Palatino Linotype" w:eastAsia="Calibri" w:hAnsi="Palatino Linotype" w:cs="Tahoma"/>
          <w:bCs/>
          <w:sz w:val="22"/>
          <w:szCs w:val="22"/>
          <w:lang w:val="es-ES" w:eastAsia="en-US"/>
        </w:rPr>
      </w:pPr>
    </w:p>
    <w:p w14:paraId="0BAB4A9B" w14:textId="6E33E686" w:rsidR="00F23911" w:rsidRPr="00C948FC" w:rsidRDefault="00150361" w:rsidP="00B04175">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lastRenderedPageBreak/>
        <w:t>A la notificación en comento</w:t>
      </w:r>
      <w:r w:rsidR="00694759"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w:t>
      </w:r>
      <w:r w:rsidR="00B04175" w:rsidRPr="00C948FC">
        <w:rPr>
          <w:rFonts w:ascii="Palatino Linotype" w:eastAsia="Calibri" w:hAnsi="Palatino Linotype" w:cs="Tahoma"/>
          <w:bCs/>
          <w:sz w:val="22"/>
          <w:szCs w:val="22"/>
          <w:lang w:val="es-ES" w:eastAsia="en-US"/>
        </w:rPr>
        <w:t>la Secretaría de Seguridad adjunt</w:t>
      </w:r>
      <w:r w:rsidR="00F0212F" w:rsidRPr="00C948FC">
        <w:rPr>
          <w:rFonts w:ascii="Palatino Linotype" w:eastAsia="Calibri" w:hAnsi="Palatino Linotype" w:cs="Tahoma"/>
          <w:bCs/>
          <w:sz w:val="22"/>
          <w:szCs w:val="22"/>
          <w:lang w:val="es-ES" w:eastAsia="en-US"/>
        </w:rPr>
        <w:t>ó</w:t>
      </w:r>
      <w:r w:rsidR="00B04175" w:rsidRPr="00C948FC">
        <w:rPr>
          <w:rFonts w:ascii="Palatino Linotype" w:eastAsia="Calibri" w:hAnsi="Palatino Linotype" w:cs="Tahoma"/>
          <w:bCs/>
          <w:sz w:val="22"/>
          <w:szCs w:val="22"/>
          <w:lang w:val="es-ES" w:eastAsia="en-US"/>
        </w:rPr>
        <w:t xml:space="preserve"> el oficio número </w:t>
      </w:r>
      <w:r w:rsidR="00B04175" w:rsidRPr="00C948FC">
        <w:rPr>
          <w:rFonts w:ascii="Palatino Linotype" w:eastAsia="Calibri" w:hAnsi="Palatino Linotype" w:cs="Tahoma"/>
          <w:b/>
          <w:bCs/>
          <w:sz w:val="22"/>
          <w:szCs w:val="22"/>
          <w:lang w:val="es-ES" w:eastAsia="en-US"/>
        </w:rPr>
        <w:t>00479/SSEM/IP/2018</w:t>
      </w:r>
      <w:r w:rsidR="00B04175" w:rsidRPr="00C948FC">
        <w:rPr>
          <w:rFonts w:ascii="Palatino Linotype" w:eastAsia="Calibri" w:hAnsi="Palatino Linotype" w:cs="Tahoma"/>
          <w:bCs/>
          <w:sz w:val="22"/>
          <w:szCs w:val="22"/>
          <w:lang w:val="es-ES" w:eastAsia="en-US"/>
        </w:rPr>
        <w:t>, de fecha dieciocho de enero de dos mil diecinueve, dirigido al Particular y signado por la Titular de la Unidad de Transparencia, en los términos siguientes:</w:t>
      </w:r>
    </w:p>
    <w:p w14:paraId="3EE4E196" w14:textId="77777777" w:rsidR="00B04175" w:rsidRPr="00C948FC" w:rsidRDefault="00B04175" w:rsidP="00B04175">
      <w:pPr>
        <w:spacing w:line="360" w:lineRule="auto"/>
        <w:jc w:val="both"/>
        <w:rPr>
          <w:rFonts w:ascii="Palatino Linotype" w:eastAsia="Calibri" w:hAnsi="Palatino Linotype" w:cs="Tahoma"/>
          <w:bCs/>
          <w:sz w:val="22"/>
          <w:szCs w:val="22"/>
          <w:lang w:val="es-ES" w:eastAsia="en-US"/>
        </w:rPr>
      </w:pPr>
    </w:p>
    <w:p w14:paraId="6FE55F4C" w14:textId="44B06924" w:rsidR="00B04175" w:rsidRPr="00C948FC" w:rsidRDefault="00B04175" w:rsidP="00B0417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w:t>
      </w:r>
    </w:p>
    <w:p w14:paraId="6235CAC2" w14:textId="77777777" w:rsidR="00B04175" w:rsidRPr="00C948FC" w:rsidRDefault="00B04175" w:rsidP="00B04175">
      <w:pPr>
        <w:spacing w:line="360" w:lineRule="auto"/>
        <w:ind w:left="567" w:right="567"/>
        <w:jc w:val="both"/>
        <w:rPr>
          <w:rFonts w:ascii="Palatino Linotype" w:eastAsia="Calibri" w:hAnsi="Palatino Linotype" w:cs="Tahoma"/>
          <w:bCs/>
          <w:lang w:val="es-ES" w:eastAsia="en-US"/>
        </w:rPr>
      </w:pPr>
    </w:p>
    <w:p w14:paraId="3EBE5CCD" w14:textId="74AC4C40" w:rsidR="00B04175" w:rsidRPr="00C948FC" w:rsidRDefault="00B04175" w:rsidP="00B0417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 xml:space="preserve">Hecha la precisión anterior, se hace de su conocimiento que la información por Usted solicitada no es posible proporcionársela, en razón d que el mediante Acuerdo No. SS/CT/ORD/004/2019, de fecha nueve de enero de 2019, el Comité de Transparencia de este Sujeto Obligado aprobó por unanimidad de votos, la clasificación </w:t>
      </w:r>
      <w:r w:rsidR="00A977B9" w:rsidRPr="00C948FC">
        <w:rPr>
          <w:rFonts w:ascii="Palatino Linotype" w:eastAsia="Calibri" w:hAnsi="Palatino Linotype" w:cs="Tahoma"/>
          <w:bCs/>
          <w:lang w:val="es-ES" w:eastAsia="en-US"/>
        </w:rPr>
        <w:t>reservada por cinco años, relativa a las Medidas de Protección y Custodia de la Secretaría de Seguridad para el Gobernados, Ex Gobernadores, Servidores Públicos y Ex Servidores Públicos del Poder ejecutivo del Estado de México, en términos de lo dispuesto por los artículos 4, 106, fracción I y 113, fracción V, de la Ley General de Transparencia y Acceso a la Información Pública; 47, 48, 49, fracciones II, VII y VXIII, 132, fracción I, así como 140, fracciones I, IV y XI, de la Ley de Transparencia y Acceso a la Información Pública del Estado de México y Municipios; y, 81, fracciones II y III de la Ley de Seguridad del Estado de México, a partir de la probable materialización de alguno de los riesgos siguientes:</w:t>
      </w:r>
    </w:p>
    <w:p w14:paraId="1EDBE351" w14:textId="77777777" w:rsidR="00A977B9" w:rsidRPr="00C948FC" w:rsidRDefault="00A977B9" w:rsidP="00B04175">
      <w:pPr>
        <w:spacing w:line="360" w:lineRule="auto"/>
        <w:ind w:left="567" w:right="567"/>
        <w:jc w:val="both"/>
        <w:rPr>
          <w:rFonts w:ascii="Palatino Linotype" w:eastAsia="Calibri" w:hAnsi="Palatino Linotype" w:cs="Tahoma"/>
          <w:bCs/>
          <w:lang w:val="es-ES" w:eastAsia="en-US"/>
        </w:rPr>
      </w:pPr>
    </w:p>
    <w:p w14:paraId="10F62B70" w14:textId="44DEABD1" w:rsidR="00A977B9" w:rsidRPr="00C948FC" w:rsidRDefault="00A977B9" w:rsidP="00A977B9">
      <w:pPr>
        <w:pStyle w:val="Prrafodelista"/>
        <w:numPr>
          <w:ilvl w:val="0"/>
          <w:numId w:val="21"/>
        </w:numPr>
        <w:spacing w:line="360" w:lineRule="auto"/>
        <w:ind w:right="567"/>
        <w:jc w:val="both"/>
        <w:rPr>
          <w:rFonts w:ascii="Palatino Linotype" w:eastAsia="Calibri" w:hAnsi="Palatino Linotype" w:cs="Tahoma"/>
          <w:bCs/>
          <w:sz w:val="20"/>
          <w:szCs w:val="20"/>
          <w:lang w:val="es-ES" w:eastAsia="en-US"/>
        </w:rPr>
      </w:pPr>
      <w:r w:rsidRPr="00C948FC">
        <w:rPr>
          <w:rFonts w:ascii="Palatino Linotype" w:eastAsia="Calibri" w:hAnsi="Palatino Linotype" w:cs="Tahoma"/>
          <w:bCs/>
          <w:sz w:val="20"/>
          <w:szCs w:val="20"/>
          <w:lang w:val="es-ES" w:eastAsia="en-US"/>
        </w:rPr>
        <w:t xml:space="preserve">Real, radica en que la delincuencia en el país se ha incrementado a través de personas u organizaciones criminales que buscan alterar el orden y la paz públicos, en aras de obtener información estratégica que les permita causar daño al Gobernador, Ex Gobernadores, Servidores Públicos y Ex Servidores Públicos del Poder Ejecutivo del Estado de México, con el fin de intimidarlos o significar una amenaza, derivado de las acciones que están llevando o llevaron a cabo en favor de la ciudadanía, la seguridad pública y el orden social y el permitir conocer los elementos humanos y materiales que lo resguardan, los dejarían en situación de vulnerabilidad, lo cual se encuentra sustentado en acciones o hechos </w:t>
      </w:r>
      <w:r w:rsidRPr="00C948FC">
        <w:rPr>
          <w:rFonts w:ascii="Palatino Linotype" w:eastAsia="Calibri" w:hAnsi="Palatino Linotype" w:cs="Tahoma"/>
          <w:bCs/>
          <w:sz w:val="20"/>
          <w:szCs w:val="20"/>
          <w:lang w:val="es-ES" w:eastAsia="en-US"/>
        </w:rPr>
        <w:lastRenderedPageBreak/>
        <w:t>particulares y manifiestos que a diario se presentan en la sociedad, y no en suposiciones abstractas;</w:t>
      </w:r>
    </w:p>
    <w:p w14:paraId="2D725C26" w14:textId="77777777" w:rsidR="00A977B9" w:rsidRPr="00C948FC" w:rsidRDefault="00A977B9" w:rsidP="00A977B9">
      <w:pPr>
        <w:pStyle w:val="Prrafodelista"/>
        <w:spacing w:line="360" w:lineRule="auto"/>
        <w:ind w:left="1287" w:right="567"/>
        <w:jc w:val="both"/>
        <w:rPr>
          <w:rFonts w:ascii="Palatino Linotype" w:eastAsia="Calibri" w:hAnsi="Palatino Linotype" w:cs="Tahoma"/>
          <w:bCs/>
          <w:sz w:val="20"/>
          <w:szCs w:val="20"/>
          <w:lang w:val="es-ES" w:eastAsia="en-US"/>
        </w:rPr>
      </w:pPr>
    </w:p>
    <w:p w14:paraId="7680C3A6" w14:textId="31A9ECBA" w:rsidR="00A977B9" w:rsidRPr="00C948FC" w:rsidRDefault="00A977B9" w:rsidP="00A977B9">
      <w:pPr>
        <w:pStyle w:val="Prrafodelista"/>
        <w:numPr>
          <w:ilvl w:val="0"/>
          <w:numId w:val="21"/>
        </w:numPr>
        <w:spacing w:line="360" w:lineRule="auto"/>
        <w:ind w:right="567"/>
        <w:jc w:val="both"/>
        <w:rPr>
          <w:rFonts w:ascii="Palatino Linotype" w:eastAsia="Calibri" w:hAnsi="Palatino Linotype" w:cs="Tahoma"/>
          <w:bCs/>
          <w:sz w:val="20"/>
          <w:szCs w:val="20"/>
          <w:lang w:val="es-ES" w:eastAsia="en-US"/>
        </w:rPr>
      </w:pPr>
      <w:r w:rsidRPr="00C948FC">
        <w:rPr>
          <w:rFonts w:ascii="Palatino Linotype" w:eastAsia="Calibri" w:hAnsi="Palatino Linotype" w:cs="Tahoma"/>
          <w:bCs/>
          <w:sz w:val="20"/>
          <w:szCs w:val="20"/>
          <w:lang w:val="es-ES" w:eastAsia="en-US"/>
        </w:rPr>
        <w:t xml:space="preserve">Demostrable, pues la revelación sobre medidas de protección y custodia que emplea la Secretaría de Seguridad para el resguardo del Gobernador, Es Gobernadores, Servidores Públicos y Ex Servidores </w:t>
      </w:r>
      <w:r w:rsidR="00287582" w:rsidRPr="00C948FC">
        <w:rPr>
          <w:rFonts w:ascii="Palatino Linotype" w:eastAsia="Calibri" w:hAnsi="Palatino Linotype" w:cs="Tahoma"/>
          <w:bCs/>
          <w:sz w:val="20"/>
          <w:szCs w:val="20"/>
          <w:lang w:val="es-ES" w:eastAsia="en-US"/>
        </w:rPr>
        <w:t>del Poder Ejecutivo del Estado de México, al vulnerar su seguridad, pues se conocerían las acciones, estrategias y elementos humanos y materiales que se han diseñado, adquirido e implementado para su protección, por lo que personas con intenciones contrarias a Derecho, podrían atentar en contra de su vida e integridad física y la del personal de esta Secretaría, existiendo lo posibilidad de una fácil ubicación, situándolos en desventaja ante lo intimidación o amenazas de grupos delictivos; e</w:t>
      </w:r>
    </w:p>
    <w:p w14:paraId="5EEB5FC1" w14:textId="77777777" w:rsidR="00287582" w:rsidRPr="00C948FC" w:rsidRDefault="00287582" w:rsidP="00287582">
      <w:pPr>
        <w:pStyle w:val="Prrafodelista"/>
        <w:rPr>
          <w:rFonts w:ascii="Palatino Linotype" w:eastAsia="Calibri" w:hAnsi="Palatino Linotype" w:cs="Tahoma"/>
          <w:bCs/>
          <w:sz w:val="20"/>
          <w:szCs w:val="20"/>
          <w:lang w:val="es-ES" w:eastAsia="en-US"/>
        </w:rPr>
      </w:pPr>
    </w:p>
    <w:p w14:paraId="36A6A237" w14:textId="270BD8F1" w:rsidR="00287582" w:rsidRPr="00C948FC" w:rsidRDefault="00287582" w:rsidP="00A977B9">
      <w:pPr>
        <w:pStyle w:val="Prrafodelista"/>
        <w:numPr>
          <w:ilvl w:val="0"/>
          <w:numId w:val="21"/>
        </w:numPr>
        <w:spacing w:line="360" w:lineRule="auto"/>
        <w:ind w:right="567"/>
        <w:jc w:val="both"/>
        <w:rPr>
          <w:rFonts w:ascii="Palatino Linotype" w:eastAsia="Calibri" w:hAnsi="Palatino Linotype" w:cs="Tahoma"/>
          <w:bCs/>
          <w:sz w:val="20"/>
          <w:szCs w:val="20"/>
          <w:lang w:val="es-ES" w:eastAsia="en-US"/>
        </w:rPr>
      </w:pPr>
      <w:r w:rsidRPr="00C948FC">
        <w:rPr>
          <w:rFonts w:ascii="Palatino Linotype" w:eastAsia="Calibri" w:hAnsi="Palatino Linotype" w:cs="Tahoma"/>
          <w:bCs/>
          <w:sz w:val="20"/>
          <w:szCs w:val="20"/>
          <w:lang w:val="es-ES" w:eastAsia="en-US"/>
        </w:rPr>
        <w:t>Identificable, en virtud de que en el Estado de México existen grupos delictivos de los que han sido asegurados integrantes o sus líderes, los cuales han amenazado la vida e integridad física del Gobernador, Ex Gobernadores, Servidores Públicos y Es Servidores del Poder Ejecutivo del Estado de México, con el fin de que el Estado retraiga sus estrategias, operativos y dispositivos de seguridad, quienes a partir del ejercicio del derecho de acceso a la información pública, pretenden obtener información que les permita materializar una afectación grave a la vida o integridad física de estos.</w:t>
      </w:r>
    </w:p>
    <w:p w14:paraId="756657E2" w14:textId="77777777" w:rsidR="00B04175" w:rsidRPr="00C948FC" w:rsidRDefault="00B04175" w:rsidP="00B04175">
      <w:pPr>
        <w:spacing w:line="360" w:lineRule="auto"/>
        <w:ind w:left="567" w:right="567"/>
        <w:jc w:val="both"/>
        <w:rPr>
          <w:rFonts w:ascii="Palatino Linotype" w:eastAsia="Calibri" w:hAnsi="Palatino Linotype" w:cs="Tahoma"/>
          <w:bCs/>
          <w:lang w:val="es-ES" w:eastAsia="en-US"/>
        </w:rPr>
      </w:pPr>
    </w:p>
    <w:p w14:paraId="5B045DD7" w14:textId="0D2D54BE" w:rsidR="00287582" w:rsidRPr="00C948FC" w:rsidRDefault="0055271D" w:rsidP="0055271D">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Ca</w:t>
      </w:r>
      <w:r w:rsidR="00287582" w:rsidRPr="00C948FC">
        <w:rPr>
          <w:rFonts w:ascii="Palatino Linotype" w:eastAsia="Calibri" w:hAnsi="Palatino Linotype" w:cs="Tahoma"/>
          <w:bCs/>
          <w:lang w:val="es-ES" w:eastAsia="en-US"/>
        </w:rPr>
        <w:t>be señalar que las medidas de protección y custodia de referencia consideran los ámbitos siguientes:</w:t>
      </w:r>
    </w:p>
    <w:p w14:paraId="108C666B" w14:textId="77777777" w:rsidR="00B04175" w:rsidRPr="00C948FC" w:rsidRDefault="00B04175" w:rsidP="00B04175">
      <w:pPr>
        <w:spacing w:line="360" w:lineRule="auto"/>
        <w:ind w:left="567" w:right="567"/>
        <w:jc w:val="both"/>
        <w:rPr>
          <w:rFonts w:ascii="Palatino Linotype" w:eastAsia="Calibri" w:hAnsi="Palatino Linotype" w:cs="Tahoma"/>
          <w:bCs/>
          <w:lang w:val="es-ES" w:eastAsia="en-US"/>
        </w:rPr>
      </w:pPr>
    </w:p>
    <w:p w14:paraId="7541DD13" w14:textId="4A564175" w:rsidR="00B04175" w:rsidRPr="00C948FC" w:rsidRDefault="0055271D" w:rsidP="0003503B">
      <w:pPr>
        <w:pStyle w:val="Prrafodelista"/>
        <w:numPr>
          <w:ilvl w:val="0"/>
          <w:numId w:val="23"/>
        </w:numPr>
        <w:spacing w:line="360" w:lineRule="auto"/>
        <w:ind w:right="567"/>
        <w:jc w:val="both"/>
        <w:rPr>
          <w:rFonts w:ascii="Palatino Linotype" w:eastAsia="Calibri" w:hAnsi="Palatino Linotype" w:cs="Tahoma"/>
          <w:bCs/>
          <w:sz w:val="20"/>
          <w:szCs w:val="20"/>
          <w:lang w:val="es-ES" w:eastAsia="en-US"/>
        </w:rPr>
      </w:pPr>
      <w:r w:rsidRPr="00C948FC">
        <w:rPr>
          <w:rFonts w:ascii="Palatino Linotype" w:eastAsia="Calibri" w:hAnsi="Palatino Linotype" w:cs="Tahoma"/>
          <w:bCs/>
          <w:sz w:val="20"/>
          <w:szCs w:val="20"/>
          <w:lang w:val="es-ES" w:eastAsia="en-US"/>
        </w:rPr>
        <w:t>Nombre, cargo y domicilio laboral y/o personal de los ex gobernadores, servidores públicos y ex servidores públicos del Poder ejecutivo del Estado de México amparados por las medidas de protección y custodia implementadas para su resguardo por la Secretaría de Seguridad.</w:t>
      </w:r>
    </w:p>
    <w:p w14:paraId="605C2723" w14:textId="2DB43EBE" w:rsidR="0055271D" w:rsidRPr="00C948FC" w:rsidRDefault="0055271D" w:rsidP="0003503B">
      <w:pPr>
        <w:pStyle w:val="Prrafodelista"/>
        <w:numPr>
          <w:ilvl w:val="0"/>
          <w:numId w:val="23"/>
        </w:numPr>
        <w:spacing w:line="360" w:lineRule="auto"/>
        <w:ind w:right="567"/>
        <w:jc w:val="both"/>
        <w:rPr>
          <w:rFonts w:ascii="Palatino Linotype" w:eastAsia="Calibri" w:hAnsi="Palatino Linotype" w:cs="Tahoma"/>
          <w:bCs/>
          <w:sz w:val="20"/>
          <w:szCs w:val="20"/>
          <w:lang w:val="es-ES" w:eastAsia="en-US"/>
        </w:rPr>
      </w:pPr>
      <w:r w:rsidRPr="00C948FC">
        <w:rPr>
          <w:rFonts w:ascii="Palatino Linotype" w:eastAsia="Calibri" w:hAnsi="Palatino Linotype" w:cs="Tahoma"/>
          <w:bCs/>
          <w:sz w:val="20"/>
          <w:szCs w:val="20"/>
          <w:lang w:val="es-ES" w:eastAsia="en-US"/>
        </w:rPr>
        <w:lastRenderedPageBreak/>
        <w:t>Vehículos: número total utilizado, marca, tipo, modelos, placa, números de serie y motor, blindaje, equipamiento así como cualquier otro elemento que permita su identificación.</w:t>
      </w:r>
    </w:p>
    <w:p w14:paraId="76D7CED2" w14:textId="3EDCA6D7" w:rsidR="0055271D" w:rsidRPr="00C948FC" w:rsidRDefault="0055271D" w:rsidP="0003503B">
      <w:pPr>
        <w:pStyle w:val="Prrafodelista"/>
        <w:numPr>
          <w:ilvl w:val="0"/>
          <w:numId w:val="23"/>
        </w:numPr>
        <w:spacing w:line="360" w:lineRule="auto"/>
        <w:ind w:right="567"/>
        <w:jc w:val="both"/>
        <w:rPr>
          <w:rFonts w:ascii="Palatino Linotype" w:eastAsia="Calibri" w:hAnsi="Palatino Linotype" w:cs="Tahoma"/>
          <w:bCs/>
          <w:sz w:val="20"/>
          <w:szCs w:val="20"/>
          <w:lang w:val="es-ES" w:eastAsia="en-US"/>
        </w:rPr>
      </w:pPr>
      <w:r w:rsidRPr="00C948FC">
        <w:rPr>
          <w:rFonts w:ascii="Palatino Linotype" w:eastAsia="Calibri" w:hAnsi="Palatino Linotype" w:cs="Tahoma"/>
          <w:bCs/>
          <w:sz w:val="20"/>
          <w:szCs w:val="20"/>
          <w:lang w:val="es-ES" w:eastAsia="en-US"/>
        </w:rPr>
        <w:t>Elementos humanos: total de personal asignado, nombres, uniformes que utilizan, percepciones salariales y todo aquello que los identifique o haga identificables;</w:t>
      </w:r>
    </w:p>
    <w:p w14:paraId="010F3122" w14:textId="2AC5C10F" w:rsidR="0055271D" w:rsidRPr="00C948FC" w:rsidRDefault="0055271D" w:rsidP="0003503B">
      <w:pPr>
        <w:pStyle w:val="Prrafodelista"/>
        <w:numPr>
          <w:ilvl w:val="0"/>
          <w:numId w:val="23"/>
        </w:numPr>
        <w:spacing w:line="360" w:lineRule="auto"/>
        <w:ind w:right="567"/>
        <w:jc w:val="both"/>
        <w:rPr>
          <w:rFonts w:ascii="Palatino Linotype" w:eastAsia="Calibri" w:hAnsi="Palatino Linotype" w:cs="Tahoma"/>
          <w:bCs/>
          <w:sz w:val="20"/>
          <w:szCs w:val="20"/>
          <w:lang w:val="es-ES" w:eastAsia="en-US"/>
        </w:rPr>
      </w:pPr>
      <w:r w:rsidRPr="00C948FC">
        <w:rPr>
          <w:rFonts w:ascii="Palatino Linotype" w:eastAsia="Calibri" w:hAnsi="Palatino Linotype" w:cs="Tahoma"/>
          <w:bCs/>
          <w:sz w:val="20"/>
          <w:szCs w:val="20"/>
          <w:lang w:val="es-ES" w:eastAsia="en-US"/>
        </w:rPr>
        <w:t>Equipo de comunicación: aquel utilizado por el personal incluyendo características, especificaciones técnicas y número;</w:t>
      </w:r>
    </w:p>
    <w:p w14:paraId="06169103" w14:textId="1038395E" w:rsidR="0055271D" w:rsidRPr="00C948FC" w:rsidRDefault="0055271D" w:rsidP="0003503B">
      <w:pPr>
        <w:pStyle w:val="Prrafodelista"/>
        <w:numPr>
          <w:ilvl w:val="0"/>
          <w:numId w:val="23"/>
        </w:numPr>
        <w:spacing w:line="360" w:lineRule="auto"/>
        <w:ind w:right="567"/>
        <w:jc w:val="both"/>
        <w:rPr>
          <w:rFonts w:ascii="Palatino Linotype" w:eastAsia="Calibri" w:hAnsi="Palatino Linotype" w:cs="Tahoma"/>
          <w:bCs/>
          <w:sz w:val="20"/>
          <w:szCs w:val="20"/>
          <w:lang w:val="es-ES" w:eastAsia="en-US"/>
        </w:rPr>
      </w:pPr>
      <w:r w:rsidRPr="00C948FC">
        <w:rPr>
          <w:rFonts w:ascii="Palatino Linotype" w:eastAsia="Calibri" w:hAnsi="Palatino Linotype" w:cs="Tahoma"/>
          <w:bCs/>
          <w:sz w:val="20"/>
          <w:szCs w:val="20"/>
          <w:lang w:val="es-ES" w:eastAsia="en-US"/>
        </w:rPr>
        <w:t>Recursos físicos de soporte a los esquemas de seguridad: elementos necesarios para la prestaci</w:t>
      </w:r>
      <w:r w:rsidR="0003503B" w:rsidRPr="00C948FC">
        <w:rPr>
          <w:rFonts w:ascii="Palatino Linotype" w:eastAsia="Calibri" w:hAnsi="Palatino Linotype" w:cs="Tahoma"/>
          <w:bCs/>
          <w:sz w:val="20"/>
          <w:szCs w:val="20"/>
          <w:lang w:val="es-ES" w:eastAsia="en-US"/>
        </w:rPr>
        <w:t>ón del servicio, consistentes en el armamento que ocupan, chalecos antibalas, escudos, blindajes y demás que resulten pertinentes para tal efecto, incluyendo sus características; y</w:t>
      </w:r>
    </w:p>
    <w:p w14:paraId="54C7CE0A" w14:textId="763543AC" w:rsidR="0003503B" w:rsidRPr="00C948FC" w:rsidRDefault="0003503B" w:rsidP="0003503B">
      <w:pPr>
        <w:pStyle w:val="Prrafodelista"/>
        <w:numPr>
          <w:ilvl w:val="0"/>
          <w:numId w:val="23"/>
        </w:numPr>
        <w:spacing w:line="360" w:lineRule="auto"/>
        <w:ind w:right="567"/>
        <w:jc w:val="both"/>
        <w:rPr>
          <w:rFonts w:ascii="Palatino Linotype" w:eastAsia="Calibri" w:hAnsi="Palatino Linotype" w:cs="Tahoma"/>
          <w:bCs/>
          <w:sz w:val="20"/>
          <w:szCs w:val="20"/>
          <w:lang w:val="es-ES" w:eastAsia="en-US"/>
        </w:rPr>
      </w:pPr>
      <w:r w:rsidRPr="00C948FC">
        <w:rPr>
          <w:rFonts w:ascii="Palatino Linotype" w:eastAsia="Calibri" w:hAnsi="Palatino Linotype" w:cs="Tahoma"/>
          <w:bCs/>
          <w:sz w:val="20"/>
          <w:szCs w:val="20"/>
          <w:lang w:val="es-ES" w:eastAsia="en-US"/>
        </w:rPr>
        <w:t>Proyectos estratégicos: los que se elaboran para los escenarios de riesgo y que contienen medidas de protección y control.</w:t>
      </w:r>
    </w:p>
    <w:p w14:paraId="7ACB29AB" w14:textId="77777777" w:rsidR="00B04175" w:rsidRPr="00C948FC" w:rsidRDefault="00B04175" w:rsidP="00B04175">
      <w:pPr>
        <w:spacing w:line="360" w:lineRule="auto"/>
        <w:ind w:left="567" w:right="567"/>
        <w:jc w:val="both"/>
        <w:rPr>
          <w:rFonts w:ascii="Palatino Linotype" w:eastAsia="Calibri" w:hAnsi="Palatino Linotype" w:cs="Tahoma"/>
          <w:bCs/>
          <w:lang w:val="es-ES" w:eastAsia="en-US"/>
        </w:rPr>
      </w:pPr>
    </w:p>
    <w:p w14:paraId="5F0A8A6B" w14:textId="1B0EEDA3" w:rsidR="00B04175" w:rsidRPr="00C948FC" w:rsidRDefault="0003503B" w:rsidP="00B0417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Se adjunta a la presente, copia simple del Acta de sesión en comento (Anexo I).</w:t>
      </w:r>
    </w:p>
    <w:p w14:paraId="754CB6D5" w14:textId="77777777" w:rsidR="0003503B" w:rsidRPr="00C948FC" w:rsidRDefault="0003503B" w:rsidP="00B04175">
      <w:pPr>
        <w:spacing w:line="360" w:lineRule="auto"/>
        <w:ind w:left="567" w:right="567"/>
        <w:jc w:val="both"/>
        <w:rPr>
          <w:rFonts w:ascii="Palatino Linotype" w:eastAsia="Calibri" w:hAnsi="Palatino Linotype" w:cs="Tahoma"/>
          <w:bCs/>
          <w:lang w:val="es-ES" w:eastAsia="en-US"/>
        </w:rPr>
      </w:pPr>
    </w:p>
    <w:p w14:paraId="26BF3B31" w14:textId="581F9B63" w:rsidR="0003503B" w:rsidRPr="00C948FC" w:rsidRDefault="0003503B" w:rsidP="00B0417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 xml:space="preserve">Respecto del sueldo que percibe el personal que presta este servicio, Usted podrá consultar directamente dicha información en el </w:t>
      </w:r>
      <w:r w:rsidR="005856DA" w:rsidRPr="00C948FC">
        <w:rPr>
          <w:rFonts w:ascii="Palatino Linotype" w:eastAsia="Calibri" w:hAnsi="Palatino Linotype" w:cs="Tahoma"/>
          <w:bCs/>
          <w:lang w:val="es-ES" w:eastAsia="en-US"/>
        </w:rPr>
        <w:t>enlace</w:t>
      </w:r>
      <w:r w:rsidRPr="00C948FC">
        <w:rPr>
          <w:rFonts w:ascii="Palatino Linotype" w:eastAsia="Calibri" w:hAnsi="Palatino Linotype" w:cs="Tahoma"/>
          <w:bCs/>
          <w:lang w:val="es-ES" w:eastAsia="en-US"/>
        </w:rPr>
        <w:t xml:space="preserve"> siguiente:</w:t>
      </w:r>
    </w:p>
    <w:p w14:paraId="75F37D9E" w14:textId="77777777" w:rsidR="0003503B" w:rsidRPr="00C948FC" w:rsidRDefault="0003503B" w:rsidP="00B04175">
      <w:pPr>
        <w:spacing w:line="360" w:lineRule="auto"/>
        <w:ind w:left="567" w:right="567"/>
        <w:jc w:val="both"/>
        <w:rPr>
          <w:rFonts w:ascii="Palatino Linotype" w:eastAsia="Calibri" w:hAnsi="Palatino Linotype" w:cs="Tahoma"/>
          <w:bCs/>
          <w:lang w:val="es-ES" w:eastAsia="en-US"/>
        </w:rPr>
      </w:pPr>
    </w:p>
    <w:p w14:paraId="19270A77" w14:textId="6A13D453" w:rsidR="0003503B" w:rsidRPr="00C948FC" w:rsidRDefault="00363093" w:rsidP="0003503B">
      <w:pPr>
        <w:spacing w:line="360" w:lineRule="auto"/>
        <w:ind w:left="567" w:right="567"/>
        <w:jc w:val="center"/>
        <w:rPr>
          <w:rFonts w:ascii="Palatino Linotype" w:eastAsia="Calibri" w:hAnsi="Palatino Linotype" w:cs="Tahoma"/>
          <w:bCs/>
          <w:lang w:val="es-ES" w:eastAsia="en-US"/>
        </w:rPr>
      </w:pPr>
      <w:hyperlink r:id="rId8" w:history="1">
        <w:r w:rsidR="0003503B" w:rsidRPr="00C948FC">
          <w:rPr>
            <w:rStyle w:val="Hipervnculo"/>
            <w:rFonts w:ascii="Palatino Linotype" w:eastAsia="Calibri" w:hAnsi="Palatino Linotype" w:cs="Tahoma"/>
            <w:bCs/>
            <w:lang w:val="es-ES" w:eastAsia="en-US"/>
          </w:rPr>
          <w:t>http://sseguridad.edomex.gob.mx/sites/sseguridad.edomex.gob.mx/files/files/01%20Acerca%20de/Tabulador%20de%20sueldos/operativo%202017.pdf</w:t>
        </w:r>
      </w:hyperlink>
    </w:p>
    <w:p w14:paraId="326D0A1B" w14:textId="77777777" w:rsidR="00B04175" w:rsidRPr="00C948FC" w:rsidRDefault="00B04175" w:rsidP="00B04175">
      <w:pPr>
        <w:spacing w:line="360" w:lineRule="auto"/>
        <w:ind w:left="567" w:right="567"/>
        <w:jc w:val="both"/>
        <w:rPr>
          <w:rFonts w:ascii="Palatino Linotype" w:eastAsia="Calibri" w:hAnsi="Palatino Linotype" w:cs="Tahoma"/>
          <w:bCs/>
          <w:lang w:val="es-ES" w:eastAsia="en-US"/>
        </w:rPr>
      </w:pPr>
    </w:p>
    <w:p w14:paraId="258FC454" w14:textId="23EA913B" w:rsidR="00B04175" w:rsidRPr="00C948FC" w:rsidRDefault="0003503B" w:rsidP="00B0417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w:t>
      </w:r>
    </w:p>
    <w:p w14:paraId="176B8C28" w14:textId="77777777" w:rsidR="00B04175" w:rsidRPr="00C948FC" w:rsidRDefault="00B04175" w:rsidP="00B04175">
      <w:pPr>
        <w:spacing w:line="360" w:lineRule="auto"/>
        <w:jc w:val="both"/>
        <w:rPr>
          <w:rFonts w:ascii="Palatino Linotype" w:eastAsia="Calibri" w:hAnsi="Palatino Linotype" w:cs="Tahoma"/>
          <w:bCs/>
          <w:sz w:val="22"/>
          <w:szCs w:val="22"/>
          <w:lang w:val="es-ES" w:eastAsia="en-US"/>
        </w:rPr>
      </w:pPr>
    </w:p>
    <w:p w14:paraId="7E63F570" w14:textId="0E8F30CE" w:rsidR="00806E45" w:rsidRPr="00C948FC" w:rsidRDefault="00E20FF6" w:rsidP="00D9652C">
      <w:pPr>
        <w:spacing w:line="360" w:lineRule="auto"/>
        <w:jc w:val="both"/>
        <w:rPr>
          <w:rFonts w:ascii="Palatino Linotype" w:eastAsia="Calibri" w:hAnsi="Palatino Linotype" w:cs="Tahoma"/>
          <w:b/>
          <w:bCs/>
          <w:sz w:val="22"/>
          <w:szCs w:val="22"/>
          <w:lang w:val="es-ES" w:eastAsia="en-US"/>
        </w:rPr>
      </w:pPr>
      <w:r w:rsidRPr="00C948FC">
        <w:rPr>
          <w:rFonts w:ascii="Palatino Linotype" w:eastAsia="Calibri" w:hAnsi="Palatino Linotype" w:cs="Tahoma"/>
          <w:b/>
          <w:bCs/>
          <w:sz w:val="22"/>
          <w:szCs w:val="22"/>
          <w:lang w:val="es-ES" w:eastAsia="en-US"/>
        </w:rPr>
        <w:t>I</w:t>
      </w:r>
      <w:r w:rsidR="00B91C12" w:rsidRPr="00C948FC">
        <w:rPr>
          <w:rFonts w:ascii="Palatino Linotype" w:eastAsia="Calibri" w:hAnsi="Palatino Linotype" w:cs="Tahoma"/>
          <w:b/>
          <w:bCs/>
          <w:sz w:val="22"/>
          <w:szCs w:val="22"/>
          <w:lang w:val="es-ES" w:eastAsia="en-US"/>
        </w:rPr>
        <w:t>II</w:t>
      </w:r>
      <w:r w:rsidR="00806E45" w:rsidRPr="00C948FC">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C948FC"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14C314B9" w:rsidR="00806E45" w:rsidRPr="00C948FC" w:rsidRDefault="005726B1" w:rsidP="00D9652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val="es-ES" w:eastAsia="en-US"/>
        </w:rPr>
        <w:t xml:space="preserve">Con fecha </w:t>
      </w:r>
      <w:r w:rsidR="000A72E0" w:rsidRPr="00C948FC">
        <w:rPr>
          <w:rFonts w:ascii="Palatino Linotype" w:eastAsia="Calibri" w:hAnsi="Palatino Linotype" w:cs="Tahoma"/>
          <w:bCs/>
          <w:sz w:val="22"/>
          <w:szCs w:val="22"/>
          <w:lang w:val="es-ES" w:eastAsia="en-US"/>
        </w:rPr>
        <w:t>veintiocho de enero de dos mil diecinueve</w:t>
      </w:r>
      <w:r w:rsidR="00806E45" w:rsidRPr="00C948FC">
        <w:rPr>
          <w:rFonts w:ascii="Palatino Linotype" w:eastAsia="Calibri" w:hAnsi="Palatino Linotype" w:cs="Tahoma"/>
          <w:bCs/>
          <w:sz w:val="22"/>
          <w:szCs w:val="22"/>
          <w:lang w:val="es-ES" w:eastAsia="en-US"/>
        </w:rPr>
        <w:t xml:space="preserve">, </w:t>
      </w:r>
      <w:r w:rsidR="00806E45" w:rsidRPr="00C948FC">
        <w:rPr>
          <w:rFonts w:ascii="Palatino Linotype" w:eastAsia="Calibri" w:hAnsi="Palatino Linotype" w:cs="Tahoma"/>
          <w:bCs/>
          <w:sz w:val="22"/>
          <w:szCs w:val="22"/>
          <w:lang w:eastAsia="en-US"/>
        </w:rPr>
        <w:t xml:space="preserve">mediante el </w:t>
      </w:r>
      <w:r w:rsidR="00806E45" w:rsidRPr="00C948FC">
        <w:rPr>
          <w:rFonts w:ascii="Palatino Linotype" w:eastAsia="Calibri" w:hAnsi="Palatino Linotype" w:cs="Tahoma"/>
          <w:bCs/>
          <w:sz w:val="22"/>
          <w:szCs w:val="22"/>
          <w:lang w:val="es-ES" w:eastAsia="en-US"/>
        </w:rPr>
        <w:t xml:space="preserve">Sistema de Acceso a la Información Mexiquense (SAIMEX), se recibió en este </w:t>
      </w:r>
      <w:r w:rsidR="00806E45" w:rsidRPr="00C948FC">
        <w:rPr>
          <w:rFonts w:ascii="Palatino Linotype" w:eastAsia="Calibri" w:hAnsi="Palatino Linotype" w:cs="Tahoma"/>
          <w:bCs/>
          <w:sz w:val="22"/>
          <w:szCs w:val="22"/>
          <w:lang w:eastAsia="en-US"/>
        </w:rPr>
        <w:t xml:space="preserve">Instituto </w:t>
      </w:r>
      <w:r w:rsidR="00806E45" w:rsidRPr="00C948FC">
        <w:rPr>
          <w:rFonts w:ascii="Palatino Linotype" w:eastAsia="Calibri" w:hAnsi="Palatino Linotype" w:cs="Tahoma"/>
          <w:bCs/>
          <w:sz w:val="22"/>
          <w:szCs w:val="22"/>
          <w:lang w:val="es-ES" w:eastAsia="en-US"/>
        </w:rPr>
        <w:t xml:space="preserve">el Recurso </w:t>
      </w:r>
      <w:r w:rsidR="00F23911" w:rsidRPr="00C948FC">
        <w:rPr>
          <w:rFonts w:ascii="Palatino Linotype" w:eastAsia="Calibri" w:hAnsi="Palatino Linotype" w:cs="Tahoma"/>
          <w:bCs/>
          <w:sz w:val="22"/>
          <w:szCs w:val="22"/>
          <w:lang w:val="es-ES" w:eastAsia="en-US"/>
        </w:rPr>
        <w:t xml:space="preserve">de Revisión </w:t>
      </w:r>
      <w:r w:rsidR="00F23911" w:rsidRPr="00C948FC">
        <w:rPr>
          <w:rFonts w:ascii="Palatino Linotype" w:eastAsia="Calibri" w:hAnsi="Palatino Linotype" w:cs="Tahoma"/>
          <w:bCs/>
          <w:sz w:val="22"/>
          <w:szCs w:val="22"/>
          <w:lang w:val="es-ES" w:eastAsia="en-US"/>
        </w:rPr>
        <w:lastRenderedPageBreak/>
        <w:t>interpuesto por el</w:t>
      </w:r>
      <w:r w:rsidRPr="00C948FC">
        <w:rPr>
          <w:rFonts w:ascii="Palatino Linotype" w:eastAsia="Calibri" w:hAnsi="Palatino Linotype" w:cs="Tahoma"/>
          <w:bCs/>
          <w:sz w:val="22"/>
          <w:szCs w:val="22"/>
          <w:lang w:val="es-ES" w:eastAsia="en-US"/>
        </w:rPr>
        <w:t xml:space="preserve"> </w:t>
      </w:r>
      <w:r w:rsidR="00602617" w:rsidRPr="00C948FC">
        <w:rPr>
          <w:rFonts w:ascii="Palatino Linotype" w:eastAsia="Calibri" w:hAnsi="Palatino Linotype" w:cs="Tahoma"/>
          <w:bCs/>
          <w:sz w:val="22"/>
          <w:szCs w:val="22"/>
          <w:lang w:val="es-ES" w:eastAsia="en-US"/>
        </w:rPr>
        <w:t>Particular</w:t>
      </w:r>
      <w:r w:rsidR="00806E45" w:rsidRPr="00C948FC">
        <w:rPr>
          <w:rFonts w:ascii="Palatino Linotype" w:eastAsia="Calibri" w:hAnsi="Palatino Linotype" w:cs="Tahoma"/>
          <w:bCs/>
          <w:sz w:val="22"/>
          <w:szCs w:val="22"/>
          <w:lang w:val="es-ES" w:eastAsia="en-US"/>
        </w:rPr>
        <w:t xml:space="preserve">, en contra de la respuesta otorgada por </w:t>
      </w:r>
      <w:r w:rsidR="000A72E0" w:rsidRPr="00C948FC">
        <w:rPr>
          <w:rFonts w:ascii="Palatino Linotype" w:eastAsia="Calibri" w:hAnsi="Palatino Linotype" w:cs="Tahoma"/>
          <w:bCs/>
          <w:sz w:val="22"/>
          <w:szCs w:val="22"/>
          <w:lang w:val="es-ES" w:eastAsia="en-US"/>
        </w:rPr>
        <w:t>la Secretaría de Seguridad</w:t>
      </w:r>
      <w:r w:rsidR="00806E45" w:rsidRPr="00C948FC">
        <w:rPr>
          <w:rFonts w:ascii="Palatino Linotype" w:eastAsia="Calibri" w:hAnsi="Palatino Linotype" w:cs="Tahoma"/>
          <w:bCs/>
          <w:sz w:val="22"/>
          <w:szCs w:val="22"/>
          <w:lang w:val="es-ES" w:eastAsia="en-US"/>
        </w:rPr>
        <w:t xml:space="preserve">, </w:t>
      </w:r>
      <w:r w:rsidR="00806E45" w:rsidRPr="00C948FC">
        <w:rPr>
          <w:rFonts w:ascii="Palatino Linotype" w:eastAsia="Calibri" w:hAnsi="Palatino Linotype" w:cs="Tahoma"/>
          <w:bCs/>
          <w:sz w:val="22"/>
          <w:szCs w:val="22"/>
          <w:lang w:eastAsia="en-US"/>
        </w:rPr>
        <w:t>en los términos siguientes:</w:t>
      </w:r>
    </w:p>
    <w:p w14:paraId="27FA8BFA" w14:textId="77777777" w:rsidR="0055271D" w:rsidRPr="00C948FC" w:rsidRDefault="0055271D"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C948FC" w:rsidRDefault="00806E45" w:rsidP="00D9652C">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
          <w:bCs/>
          <w:lang w:eastAsia="en-US"/>
        </w:rPr>
        <w:t>ACTO IMPUGNADO</w:t>
      </w:r>
    </w:p>
    <w:p w14:paraId="1DC44055" w14:textId="39DE022D" w:rsidR="00182E3C" w:rsidRPr="00C948FC" w:rsidRDefault="00DB10FE" w:rsidP="00D9652C">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No proporciona la información solicitada en forma clara y precisa, asimismo la información es escueta, poco accesible</w:t>
      </w:r>
      <w:r w:rsidR="00F714E1" w:rsidRPr="00C948FC">
        <w:rPr>
          <w:rFonts w:ascii="Palatino Linotype" w:eastAsia="Calibri" w:hAnsi="Palatino Linotype" w:cs="Tahoma"/>
          <w:bCs/>
          <w:lang w:eastAsia="en-US"/>
        </w:rPr>
        <w:t>.</w:t>
      </w:r>
      <w:r w:rsidR="00C2093E" w:rsidRPr="00C948FC">
        <w:rPr>
          <w:rFonts w:ascii="Palatino Linotype" w:eastAsia="Calibri" w:hAnsi="Palatino Linotype" w:cs="Tahoma"/>
          <w:bCs/>
          <w:lang w:eastAsia="en-US"/>
        </w:rPr>
        <w:t xml:space="preserve"> (Sic)</w:t>
      </w:r>
    </w:p>
    <w:p w14:paraId="3C7E2B91" w14:textId="77777777" w:rsidR="00C2093E" w:rsidRPr="00C948FC"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C948FC" w:rsidRDefault="00806E45" w:rsidP="00D9652C">
      <w:pPr>
        <w:spacing w:line="360" w:lineRule="auto"/>
        <w:ind w:left="567" w:right="567"/>
        <w:jc w:val="both"/>
        <w:rPr>
          <w:rFonts w:ascii="Palatino Linotype" w:eastAsia="Calibri" w:hAnsi="Palatino Linotype" w:cs="Tahoma"/>
          <w:b/>
          <w:bCs/>
          <w:lang w:val="es-ES" w:eastAsia="en-US"/>
        </w:rPr>
      </w:pPr>
      <w:r w:rsidRPr="00C948FC">
        <w:rPr>
          <w:rFonts w:ascii="Palatino Linotype" w:eastAsia="Calibri" w:hAnsi="Palatino Linotype" w:cs="Tahoma"/>
          <w:b/>
          <w:bCs/>
          <w:lang w:val="es-ES" w:eastAsia="en-US"/>
        </w:rPr>
        <w:t>RAZONES O MOTIVOS DE LA INCONFORMIDAD</w:t>
      </w:r>
    </w:p>
    <w:p w14:paraId="0CE4C377" w14:textId="29664C0F" w:rsidR="00182E3C" w:rsidRPr="00C948FC" w:rsidRDefault="00DB10FE" w:rsidP="00CB2B19">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No proporciona clara, precisa y completa la información,</w:t>
      </w:r>
      <w:r w:rsidR="00C2093E" w:rsidRPr="00C948FC">
        <w:rPr>
          <w:rFonts w:ascii="Palatino Linotype" w:eastAsia="Calibri" w:hAnsi="Palatino Linotype" w:cs="Tahoma"/>
          <w:bCs/>
          <w:lang w:eastAsia="en-US"/>
        </w:rPr>
        <w:t xml:space="preserve"> (Sic)</w:t>
      </w:r>
    </w:p>
    <w:p w14:paraId="31DC9FFC" w14:textId="77777777" w:rsidR="00DB10FE" w:rsidRPr="00C948FC" w:rsidRDefault="00DB10FE" w:rsidP="00CB2B19">
      <w:pPr>
        <w:spacing w:line="360" w:lineRule="auto"/>
        <w:ind w:left="567" w:right="567"/>
        <w:jc w:val="both"/>
        <w:rPr>
          <w:rFonts w:ascii="Palatino Linotype" w:eastAsia="Calibri" w:hAnsi="Palatino Linotype" w:cs="Tahoma"/>
          <w:bCs/>
          <w:lang w:eastAsia="en-US"/>
        </w:rPr>
      </w:pPr>
    </w:p>
    <w:p w14:paraId="77F2537F" w14:textId="77154230" w:rsidR="00DB10FE" w:rsidRPr="00C948FC" w:rsidRDefault="00DB10FE" w:rsidP="00CB2B19">
      <w:pPr>
        <w:spacing w:line="360" w:lineRule="auto"/>
        <w:ind w:left="567" w:right="567"/>
        <w:jc w:val="both"/>
        <w:rPr>
          <w:rFonts w:ascii="Palatino Linotype" w:eastAsia="Calibri" w:hAnsi="Palatino Linotype" w:cs="Tahoma"/>
          <w:b/>
          <w:bCs/>
          <w:lang w:eastAsia="en-US"/>
        </w:rPr>
      </w:pPr>
      <w:r w:rsidRPr="00C948FC">
        <w:rPr>
          <w:rFonts w:ascii="Palatino Linotype" w:eastAsia="Calibri" w:hAnsi="Palatino Linotype" w:cs="Tahoma"/>
          <w:b/>
          <w:bCs/>
          <w:lang w:eastAsia="en-US"/>
        </w:rPr>
        <w:t>DOCUMENTOS ANEXOS</w:t>
      </w:r>
    </w:p>
    <w:p w14:paraId="267A1DE2" w14:textId="539BAE54" w:rsidR="00DB10FE" w:rsidRPr="00C948FC" w:rsidRDefault="00DB10FE" w:rsidP="00CB2B19">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Copia de la resolución</w:t>
      </w:r>
      <w:r w:rsidRPr="00C948FC">
        <w:rPr>
          <w:rFonts w:ascii="Palatino Linotype" w:eastAsia="Calibri" w:hAnsi="Palatino Linotype" w:cs="Tahoma"/>
          <w:bCs/>
          <w:lang w:eastAsia="en-US"/>
        </w:rPr>
        <w:tab/>
      </w:r>
    </w:p>
    <w:p w14:paraId="3551593D" w14:textId="77777777" w:rsidR="00182E3C" w:rsidRPr="00C948FC" w:rsidRDefault="00182E3C" w:rsidP="00442CBF">
      <w:pPr>
        <w:spacing w:line="360" w:lineRule="auto"/>
        <w:jc w:val="both"/>
        <w:rPr>
          <w:rFonts w:ascii="Palatino Linotype" w:eastAsia="Calibri" w:hAnsi="Palatino Linotype" w:cs="Tahoma"/>
          <w:bCs/>
          <w:sz w:val="22"/>
          <w:szCs w:val="22"/>
          <w:lang w:eastAsia="en-US"/>
        </w:rPr>
      </w:pPr>
    </w:p>
    <w:p w14:paraId="1515DF26" w14:textId="6AC565BB" w:rsidR="00F714E1" w:rsidRPr="00C948FC" w:rsidRDefault="00F714E1" w:rsidP="00442CBF">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A su Recurso de </w:t>
      </w:r>
      <w:r w:rsidR="00DB10FE" w:rsidRPr="00C948FC">
        <w:rPr>
          <w:rFonts w:ascii="Palatino Linotype" w:eastAsia="Calibri" w:hAnsi="Palatino Linotype" w:cs="Tahoma"/>
          <w:bCs/>
          <w:sz w:val="22"/>
          <w:szCs w:val="22"/>
          <w:lang w:eastAsia="en-US"/>
        </w:rPr>
        <w:t xml:space="preserve">Revisión el Particular adjuntó </w:t>
      </w:r>
      <w:r w:rsidR="00DB10FE" w:rsidRPr="00C948FC">
        <w:rPr>
          <w:rFonts w:ascii="Palatino Linotype" w:eastAsia="Calibri" w:hAnsi="Palatino Linotype" w:cs="Tahoma"/>
          <w:bCs/>
          <w:sz w:val="22"/>
          <w:szCs w:val="22"/>
          <w:lang w:val="es-ES" w:eastAsia="en-US"/>
        </w:rPr>
        <w:t xml:space="preserve">el oficio número </w:t>
      </w:r>
      <w:r w:rsidR="00DB10FE" w:rsidRPr="00C948FC">
        <w:rPr>
          <w:rFonts w:ascii="Palatino Linotype" w:eastAsia="Calibri" w:hAnsi="Palatino Linotype" w:cs="Tahoma"/>
          <w:b/>
          <w:bCs/>
          <w:sz w:val="22"/>
          <w:szCs w:val="22"/>
          <w:lang w:val="es-ES" w:eastAsia="en-US"/>
        </w:rPr>
        <w:t>00479/SSEM/IP/2018</w:t>
      </w:r>
      <w:r w:rsidR="00DB10FE" w:rsidRPr="00C948FC">
        <w:rPr>
          <w:rFonts w:ascii="Palatino Linotype" w:eastAsia="Calibri" w:hAnsi="Palatino Linotype" w:cs="Tahoma"/>
          <w:bCs/>
          <w:sz w:val="22"/>
          <w:szCs w:val="22"/>
          <w:lang w:val="es-ES" w:eastAsia="en-US"/>
        </w:rPr>
        <w:t>, de fecha dieciocho de enero de dos mil diecinueve,</w:t>
      </w:r>
      <w:r w:rsidRPr="00C948FC">
        <w:rPr>
          <w:rFonts w:ascii="Palatino Linotype" w:eastAsia="Calibri" w:hAnsi="Palatino Linotype" w:cs="Tahoma"/>
          <w:bCs/>
          <w:sz w:val="22"/>
          <w:szCs w:val="22"/>
          <w:lang w:eastAsia="en-US"/>
        </w:rPr>
        <w:t xml:space="preserve"> </w:t>
      </w:r>
      <w:r w:rsidR="00DB10FE" w:rsidRPr="00C948FC">
        <w:rPr>
          <w:rFonts w:ascii="Palatino Linotype" w:eastAsia="Calibri" w:hAnsi="Palatino Linotype" w:cs="Tahoma"/>
          <w:bCs/>
          <w:sz w:val="22"/>
          <w:szCs w:val="22"/>
          <w:lang w:eastAsia="en-US"/>
        </w:rPr>
        <w:t>mismo que obra transcrito</w:t>
      </w:r>
      <w:r w:rsidRPr="00C948FC">
        <w:rPr>
          <w:rFonts w:ascii="Palatino Linotype" w:eastAsia="Calibri" w:hAnsi="Palatino Linotype" w:cs="Tahoma"/>
          <w:bCs/>
          <w:sz w:val="22"/>
          <w:szCs w:val="22"/>
          <w:lang w:eastAsia="en-US"/>
        </w:rPr>
        <w:t xml:space="preserve"> en el antecedente inmediato anterior, por lo que, en obvio de repe</w:t>
      </w:r>
      <w:r w:rsidR="00DB10FE" w:rsidRPr="00C948FC">
        <w:rPr>
          <w:rFonts w:ascii="Palatino Linotype" w:eastAsia="Calibri" w:hAnsi="Palatino Linotype" w:cs="Tahoma"/>
          <w:bCs/>
          <w:sz w:val="22"/>
          <w:szCs w:val="22"/>
          <w:lang w:eastAsia="en-US"/>
        </w:rPr>
        <w:t>ticiones innecesarias, se tiene por reproducido</w:t>
      </w:r>
      <w:r w:rsidRPr="00C948FC">
        <w:rPr>
          <w:rFonts w:ascii="Palatino Linotype" w:eastAsia="Calibri" w:hAnsi="Palatino Linotype" w:cs="Tahoma"/>
          <w:bCs/>
          <w:sz w:val="22"/>
          <w:szCs w:val="22"/>
          <w:lang w:eastAsia="en-US"/>
        </w:rPr>
        <w:t xml:space="preserve"> </w:t>
      </w:r>
      <w:r w:rsidR="00DB10FE" w:rsidRPr="00C948FC">
        <w:rPr>
          <w:rFonts w:ascii="Palatino Linotype" w:eastAsia="Calibri" w:hAnsi="Palatino Linotype" w:cs="Tahoma"/>
          <w:bCs/>
          <w:sz w:val="22"/>
          <w:szCs w:val="22"/>
          <w:lang w:eastAsia="en-US"/>
        </w:rPr>
        <w:t>como si a la letra se insertase</w:t>
      </w:r>
      <w:r w:rsidRPr="00C948FC">
        <w:rPr>
          <w:rFonts w:ascii="Palatino Linotype" w:eastAsia="Calibri" w:hAnsi="Palatino Linotype" w:cs="Tahoma"/>
          <w:bCs/>
          <w:sz w:val="22"/>
          <w:szCs w:val="22"/>
          <w:lang w:eastAsia="en-US"/>
        </w:rPr>
        <w:t>.</w:t>
      </w:r>
    </w:p>
    <w:p w14:paraId="437342B9" w14:textId="77777777" w:rsidR="00F714E1" w:rsidRPr="00C948FC" w:rsidRDefault="00F714E1" w:rsidP="00442CBF">
      <w:pPr>
        <w:spacing w:line="360" w:lineRule="auto"/>
        <w:jc w:val="both"/>
        <w:rPr>
          <w:rFonts w:ascii="Palatino Linotype" w:eastAsia="Calibri" w:hAnsi="Palatino Linotype" w:cs="Tahoma"/>
          <w:bCs/>
          <w:sz w:val="22"/>
          <w:szCs w:val="22"/>
          <w:lang w:eastAsia="en-US"/>
        </w:rPr>
      </w:pPr>
    </w:p>
    <w:p w14:paraId="7666FE9B" w14:textId="61E0B959" w:rsidR="00806E45" w:rsidRPr="00C948FC" w:rsidRDefault="00ED0177" w:rsidP="00D9652C">
      <w:pPr>
        <w:spacing w:line="360" w:lineRule="auto"/>
        <w:jc w:val="both"/>
        <w:rPr>
          <w:rFonts w:ascii="Palatino Linotype" w:eastAsia="Calibri" w:hAnsi="Palatino Linotype" w:cs="Tahoma"/>
          <w:b/>
          <w:bCs/>
          <w:sz w:val="22"/>
          <w:szCs w:val="22"/>
          <w:lang w:val="es-ES" w:eastAsia="en-US"/>
        </w:rPr>
      </w:pPr>
      <w:r w:rsidRPr="00C948FC">
        <w:rPr>
          <w:rFonts w:ascii="Palatino Linotype" w:eastAsia="Calibri" w:hAnsi="Palatino Linotype" w:cs="Tahoma"/>
          <w:b/>
          <w:bCs/>
          <w:sz w:val="22"/>
          <w:szCs w:val="22"/>
          <w:lang w:val="es-ES" w:eastAsia="en-US"/>
        </w:rPr>
        <w:t>I</w:t>
      </w:r>
      <w:r w:rsidR="00806E45" w:rsidRPr="00C948FC">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C948FC"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37C5426C" w:rsidR="00806E45" w:rsidRPr="00C948FC" w:rsidRDefault="00806E45" w:rsidP="00D9652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
          <w:bCs/>
          <w:sz w:val="22"/>
          <w:szCs w:val="22"/>
          <w:lang w:val="es-ES" w:eastAsia="en-US"/>
        </w:rPr>
        <w:t xml:space="preserve">a) Turno del Recurso de Revisión. </w:t>
      </w:r>
      <w:r w:rsidRPr="00C948FC">
        <w:rPr>
          <w:rFonts w:ascii="Palatino Linotype" w:eastAsia="Calibri" w:hAnsi="Palatino Linotype" w:cs="Tahoma"/>
          <w:bCs/>
          <w:sz w:val="22"/>
          <w:szCs w:val="22"/>
          <w:lang w:eastAsia="en-US"/>
        </w:rPr>
        <w:t xml:space="preserve">Con fecha </w:t>
      </w:r>
      <w:r w:rsidR="00A971DD" w:rsidRPr="00C948FC">
        <w:rPr>
          <w:rFonts w:ascii="Palatino Linotype" w:eastAsia="Calibri" w:hAnsi="Palatino Linotype" w:cs="Tahoma"/>
          <w:bCs/>
          <w:sz w:val="22"/>
          <w:szCs w:val="22"/>
          <w:lang w:eastAsia="en-US"/>
        </w:rPr>
        <w:t>veintiocho de enero de dos mil diecinueve</w:t>
      </w:r>
      <w:r w:rsidRPr="00C948FC">
        <w:rPr>
          <w:rFonts w:ascii="Palatino Linotype" w:eastAsia="Calibri" w:hAnsi="Palatino Linotype" w:cs="Tahoma"/>
          <w:bCs/>
          <w:sz w:val="22"/>
          <w:szCs w:val="22"/>
          <w:lang w:eastAsia="en-US"/>
        </w:rPr>
        <w:t>, el Sistema de Acceso a la Información Mexiquense</w:t>
      </w:r>
      <w:r w:rsidR="00602617" w:rsidRPr="00C948FC">
        <w:rPr>
          <w:rFonts w:ascii="Palatino Linotype" w:eastAsia="Calibri" w:hAnsi="Palatino Linotype" w:cs="Tahoma"/>
          <w:bCs/>
          <w:sz w:val="22"/>
          <w:szCs w:val="22"/>
          <w:lang w:eastAsia="en-US"/>
        </w:rPr>
        <w:t xml:space="preserve"> (SAIMEX),</w:t>
      </w:r>
      <w:r w:rsidRPr="00C948FC">
        <w:rPr>
          <w:rFonts w:ascii="Palatino Linotype" w:eastAsia="Calibri" w:hAnsi="Palatino Linotype" w:cs="Tahoma"/>
          <w:bCs/>
          <w:sz w:val="22"/>
          <w:szCs w:val="22"/>
          <w:lang w:eastAsia="en-US"/>
        </w:rPr>
        <w:t xml:space="preserve"> asignó el número de expediente </w:t>
      </w:r>
      <w:r w:rsidR="00A971DD" w:rsidRPr="00C948FC">
        <w:rPr>
          <w:rFonts w:ascii="Palatino Linotype" w:eastAsia="Calibri" w:hAnsi="Palatino Linotype" w:cs="Tahoma"/>
          <w:b/>
          <w:bCs/>
          <w:sz w:val="22"/>
          <w:szCs w:val="22"/>
          <w:lang w:eastAsia="en-US"/>
        </w:rPr>
        <w:t xml:space="preserve">00236/INFOEM/IP/RR/2019 </w:t>
      </w:r>
      <w:r w:rsidRPr="00C948FC">
        <w:rPr>
          <w:rFonts w:ascii="Palatino Linotype" w:eastAsia="Calibri" w:hAnsi="Palatino Linotype" w:cs="Tahoma"/>
          <w:bCs/>
          <w:sz w:val="22"/>
          <w:szCs w:val="22"/>
          <w:lang w:eastAsia="en-US"/>
        </w:rPr>
        <w:t xml:space="preserve">al Recurso de Revisión y lo turnó al Comisionado Ponente </w:t>
      </w:r>
      <w:r w:rsidRPr="00C948FC">
        <w:rPr>
          <w:rFonts w:ascii="Palatino Linotype" w:eastAsia="Calibri" w:hAnsi="Palatino Linotype" w:cs="Tahoma"/>
          <w:b/>
          <w:bCs/>
          <w:sz w:val="22"/>
          <w:szCs w:val="22"/>
          <w:lang w:eastAsia="en-US"/>
        </w:rPr>
        <w:t>Luis Gustavo Parra Noriega</w:t>
      </w:r>
      <w:r w:rsidRPr="00C948FC">
        <w:rPr>
          <w:rFonts w:ascii="Palatino Linotype" w:eastAsia="Calibri" w:hAnsi="Palatino Linotype" w:cs="Tahoma"/>
          <w:bCs/>
          <w:sz w:val="22"/>
          <w:szCs w:val="22"/>
          <w:lang w:eastAsia="en-US"/>
        </w:rPr>
        <w:t>, para los efectos del artículo 185, fracción I</w:t>
      </w:r>
      <w:r w:rsidR="00534263" w:rsidRPr="00C948FC">
        <w:rPr>
          <w:rFonts w:ascii="Palatino Linotype" w:eastAsia="Calibri" w:hAnsi="Palatino Linotype" w:cs="Tahoma"/>
          <w:bCs/>
          <w:sz w:val="22"/>
          <w:szCs w:val="22"/>
          <w:lang w:eastAsia="en-US"/>
        </w:rPr>
        <w:t>,</w:t>
      </w:r>
      <w:r w:rsidRPr="00C948FC">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C948FC"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3F0BCD20" w:rsidR="00806E45" w:rsidRPr="00C948FC" w:rsidRDefault="00806E45" w:rsidP="00D9652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
          <w:bCs/>
          <w:sz w:val="22"/>
          <w:szCs w:val="22"/>
          <w:lang w:val="es-ES" w:eastAsia="en-US"/>
        </w:rPr>
        <w:t>b) Admisión del Recurso de Revisión</w:t>
      </w:r>
      <w:r w:rsidRPr="00C948FC">
        <w:rPr>
          <w:rFonts w:ascii="Palatino Linotype" w:eastAsia="Calibri" w:hAnsi="Palatino Linotype" w:cs="Tahoma"/>
          <w:b/>
          <w:bCs/>
          <w:sz w:val="22"/>
          <w:szCs w:val="22"/>
          <w:lang w:val="es-ES_tradnl" w:eastAsia="en-US"/>
        </w:rPr>
        <w:t xml:space="preserve">. </w:t>
      </w:r>
      <w:r w:rsidRPr="00C948FC">
        <w:rPr>
          <w:rFonts w:ascii="Palatino Linotype" w:eastAsia="Calibri" w:hAnsi="Palatino Linotype" w:cs="Tahoma"/>
          <w:bCs/>
          <w:sz w:val="22"/>
          <w:szCs w:val="22"/>
          <w:lang w:val="es-ES_tradnl" w:eastAsia="en-US"/>
        </w:rPr>
        <w:t xml:space="preserve">Con fecha </w:t>
      </w:r>
      <w:r w:rsidR="00A971DD" w:rsidRPr="00C948FC">
        <w:rPr>
          <w:rFonts w:ascii="Palatino Linotype" w:eastAsia="Calibri" w:hAnsi="Palatino Linotype" w:cs="Tahoma"/>
          <w:bCs/>
          <w:sz w:val="22"/>
          <w:szCs w:val="22"/>
          <w:lang w:val="es-ES_tradnl" w:eastAsia="en-US"/>
        </w:rPr>
        <w:t>primero de febrero</w:t>
      </w:r>
      <w:r w:rsidRPr="00C948FC">
        <w:rPr>
          <w:rFonts w:ascii="Palatino Linotype" w:eastAsia="Calibri" w:hAnsi="Palatino Linotype" w:cs="Tahoma"/>
          <w:bCs/>
          <w:sz w:val="22"/>
          <w:szCs w:val="22"/>
          <w:lang w:val="es-ES_tradnl" w:eastAsia="en-US"/>
        </w:rPr>
        <w:t xml:space="preserve"> de dos mil </w:t>
      </w:r>
      <w:r w:rsidR="00A971DD" w:rsidRPr="00C948FC">
        <w:rPr>
          <w:rFonts w:ascii="Palatino Linotype" w:eastAsia="Calibri" w:hAnsi="Palatino Linotype" w:cs="Tahoma"/>
          <w:bCs/>
          <w:sz w:val="22"/>
          <w:szCs w:val="22"/>
          <w:lang w:val="es-ES_tradnl" w:eastAsia="en-US"/>
        </w:rPr>
        <w:t>diecinueve</w:t>
      </w:r>
      <w:r w:rsidRPr="00C948FC">
        <w:rPr>
          <w:rFonts w:ascii="Palatino Linotype" w:eastAsia="Calibri" w:hAnsi="Palatino Linotype" w:cs="Tahoma"/>
          <w:bCs/>
          <w:sz w:val="22"/>
          <w:szCs w:val="22"/>
          <w:lang w:val="es-ES_tradnl" w:eastAsia="en-US"/>
        </w:rPr>
        <w:t xml:space="preserve">, el Comisionado Ponente </w:t>
      </w:r>
      <w:r w:rsidRPr="00C948FC">
        <w:rPr>
          <w:rFonts w:ascii="Palatino Linotype" w:eastAsia="Calibri" w:hAnsi="Palatino Linotype" w:cs="Tahoma"/>
          <w:b/>
          <w:bCs/>
          <w:sz w:val="22"/>
          <w:szCs w:val="22"/>
          <w:lang w:eastAsia="en-US"/>
        </w:rPr>
        <w:t>acordó la admisión</w:t>
      </w:r>
      <w:r w:rsidRPr="00C948FC">
        <w:rPr>
          <w:rFonts w:ascii="Palatino Linotype" w:eastAsia="Calibri" w:hAnsi="Palatino Linotype" w:cs="Tahoma"/>
          <w:bCs/>
          <w:sz w:val="22"/>
          <w:szCs w:val="22"/>
          <w:lang w:eastAsia="en-US"/>
        </w:rPr>
        <w:t xml:space="preserve"> </w:t>
      </w:r>
      <w:r w:rsidRPr="00C948FC">
        <w:rPr>
          <w:rFonts w:ascii="Palatino Linotype" w:eastAsia="Calibri" w:hAnsi="Palatino Linotype" w:cs="Tahoma"/>
          <w:b/>
          <w:bCs/>
          <w:sz w:val="22"/>
          <w:szCs w:val="22"/>
          <w:lang w:eastAsia="en-US"/>
        </w:rPr>
        <w:t>de</w:t>
      </w:r>
      <w:r w:rsidRPr="00C948FC">
        <w:rPr>
          <w:rFonts w:ascii="Palatino Linotype" w:eastAsia="Calibri" w:hAnsi="Palatino Linotype" w:cs="Tahoma"/>
          <w:b/>
          <w:bCs/>
          <w:sz w:val="22"/>
          <w:szCs w:val="22"/>
          <w:lang w:val="es-ES" w:eastAsia="en-US"/>
        </w:rPr>
        <w:t>l Recurso de Revisión</w:t>
      </w:r>
      <w:r w:rsidRPr="00C948FC">
        <w:rPr>
          <w:rFonts w:ascii="Palatino Linotype" w:eastAsia="Calibri" w:hAnsi="Palatino Linotype" w:cs="Tahoma"/>
          <w:bCs/>
          <w:sz w:val="22"/>
          <w:szCs w:val="22"/>
          <w:lang w:val="es-ES" w:eastAsia="en-US"/>
        </w:rPr>
        <w:t xml:space="preserve"> interpuesto por </w:t>
      </w:r>
      <w:r w:rsidR="00442CBF" w:rsidRPr="00C948FC">
        <w:rPr>
          <w:rFonts w:ascii="Palatino Linotype" w:eastAsia="Calibri" w:hAnsi="Palatino Linotype" w:cs="Tahoma"/>
          <w:bCs/>
          <w:sz w:val="22"/>
          <w:szCs w:val="22"/>
          <w:lang w:val="es-ES" w:eastAsia="en-US"/>
        </w:rPr>
        <w:t>la</w:t>
      </w:r>
      <w:r w:rsidRPr="00C948FC">
        <w:rPr>
          <w:rFonts w:ascii="Palatino Linotype" w:eastAsia="Calibri" w:hAnsi="Palatino Linotype" w:cs="Tahoma"/>
          <w:bCs/>
          <w:sz w:val="22"/>
          <w:szCs w:val="22"/>
          <w:lang w:val="es-ES" w:eastAsia="en-US"/>
        </w:rPr>
        <w:t xml:space="preserve"> </w:t>
      </w:r>
      <w:r w:rsidR="00534263" w:rsidRPr="00C948FC">
        <w:rPr>
          <w:rFonts w:ascii="Palatino Linotype" w:eastAsia="Calibri" w:hAnsi="Palatino Linotype" w:cs="Tahoma"/>
          <w:bCs/>
          <w:sz w:val="22"/>
          <w:szCs w:val="22"/>
          <w:lang w:val="es-ES" w:eastAsia="en-US"/>
        </w:rPr>
        <w:lastRenderedPageBreak/>
        <w:t xml:space="preserve">Recurrente </w:t>
      </w:r>
      <w:r w:rsidRPr="00C948FC">
        <w:rPr>
          <w:rFonts w:ascii="Palatino Linotype" w:eastAsia="Calibri" w:hAnsi="Palatino Linotype" w:cs="Tahoma"/>
          <w:bCs/>
          <w:sz w:val="22"/>
          <w:szCs w:val="22"/>
          <w:lang w:val="es-ES" w:eastAsia="en-US"/>
        </w:rPr>
        <w:t xml:space="preserve">en contra de la respuesta otorgada por </w:t>
      </w:r>
      <w:r w:rsidR="00A971DD" w:rsidRPr="00C948FC">
        <w:rPr>
          <w:rFonts w:ascii="Palatino Linotype" w:eastAsia="Calibri" w:hAnsi="Palatino Linotype" w:cs="Tahoma"/>
          <w:bCs/>
          <w:sz w:val="22"/>
          <w:szCs w:val="22"/>
          <w:lang w:val="es-ES" w:eastAsia="en-US"/>
        </w:rPr>
        <w:t xml:space="preserve">la </w:t>
      </w:r>
      <w:r w:rsidR="00A971DD" w:rsidRPr="00C948FC">
        <w:rPr>
          <w:rFonts w:ascii="Palatino Linotype" w:eastAsia="Calibri" w:hAnsi="Palatino Linotype" w:cs="Tahoma"/>
          <w:b/>
          <w:bCs/>
          <w:sz w:val="22"/>
          <w:szCs w:val="22"/>
          <w:lang w:val="es-ES" w:eastAsia="en-US"/>
        </w:rPr>
        <w:t>Secretaría de Seguridad</w:t>
      </w:r>
      <w:r w:rsidR="00C2093E" w:rsidRPr="00C948FC">
        <w:rPr>
          <w:rFonts w:ascii="Palatino Linotype" w:eastAsia="Calibri" w:hAnsi="Palatino Linotype" w:cs="Tahoma"/>
          <w:b/>
          <w:bCs/>
          <w:sz w:val="22"/>
          <w:szCs w:val="22"/>
          <w:lang w:val="es-ES" w:eastAsia="en-US"/>
        </w:rPr>
        <w:t>;</w:t>
      </w:r>
      <w:r w:rsidR="00176BDF" w:rsidRPr="00C948FC">
        <w:rPr>
          <w:rFonts w:ascii="Palatino Linotype" w:eastAsia="Calibri" w:hAnsi="Palatino Linotype" w:cs="Tahoma"/>
          <w:bCs/>
          <w:sz w:val="22"/>
          <w:szCs w:val="22"/>
          <w:lang w:val="es-ES" w:eastAsia="en-US"/>
        </w:rPr>
        <w:t xml:space="preserve"> la </w:t>
      </w:r>
      <w:r w:rsidR="00176BDF" w:rsidRPr="00C948FC">
        <w:rPr>
          <w:rFonts w:ascii="Palatino Linotype" w:eastAsia="Calibri" w:hAnsi="Palatino Linotype" w:cs="Tahoma"/>
          <w:b/>
          <w:bCs/>
          <w:sz w:val="22"/>
          <w:szCs w:val="22"/>
          <w:lang w:val="es-ES" w:eastAsia="en-US"/>
        </w:rPr>
        <w:t xml:space="preserve">integración del expediente </w:t>
      </w:r>
      <w:r w:rsidR="00176BDF" w:rsidRPr="00C948FC">
        <w:rPr>
          <w:rFonts w:ascii="Palatino Linotype" w:eastAsia="Calibri" w:hAnsi="Palatino Linotype" w:cs="Tahoma"/>
          <w:bCs/>
          <w:sz w:val="22"/>
          <w:szCs w:val="22"/>
          <w:lang w:val="es-ES" w:eastAsia="en-US"/>
        </w:rPr>
        <w:t xml:space="preserve">y </w:t>
      </w:r>
      <w:r w:rsidR="00ED709A" w:rsidRPr="00C948FC">
        <w:rPr>
          <w:rFonts w:ascii="Palatino Linotype" w:eastAsia="Calibri" w:hAnsi="Palatino Linotype" w:cs="Tahoma"/>
          <w:b/>
          <w:bCs/>
          <w:sz w:val="22"/>
          <w:szCs w:val="22"/>
          <w:lang w:val="es-ES" w:eastAsia="en-US"/>
        </w:rPr>
        <w:t>la</w:t>
      </w:r>
      <w:r w:rsidR="00176BDF" w:rsidRPr="00C948FC">
        <w:rPr>
          <w:rFonts w:ascii="Palatino Linotype" w:eastAsia="Calibri" w:hAnsi="Palatino Linotype" w:cs="Tahoma"/>
          <w:b/>
          <w:bCs/>
          <w:sz w:val="22"/>
          <w:szCs w:val="22"/>
          <w:lang w:val="es-ES" w:eastAsia="en-US"/>
        </w:rPr>
        <w:t xml:space="preserve"> puesta a disposición </w:t>
      </w:r>
      <w:r w:rsidR="00176BDF" w:rsidRPr="00C948FC">
        <w:rPr>
          <w:rFonts w:ascii="Palatino Linotype" w:eastAsia="Calibri" w:hAnsi="Palatino Linotype" w:cs="Tahoma"/>
          <w:bCs/>
          <w:sz w:val="22"/>
          <w:szCs w:val="22"/>
          <w:lang w:val="es-ES" w:eastAsia="en-US"/>
        </w:rPr>
        <w:t xml:space="preserve">de las partes, </w:t>
      </w:r>
      <w:r w:rsidRPr="00C948FC">
        <w:rPr>
          <w:rFonts w:ascii="Palatino Linotype" w:eastAsia="Calibri" w:hAnsi="Palatino Linotype" w:cs="Tahoma"/>
          <w:bCs/>
          <w:sz w:val="22"/>
          <w:szCs w:val="22"/>
          <w:lang w:val="es-ES" w:eastAsia="en-US"/>
        </w:rPr>
        <w:t>en términos del a</w:t>
      </w:r>
      <w:r w:rsidR="00176BDF" w:rsidRPr="00C948FC">
        <w:rPr>
          <w:rFonts w:ascii="Palatino Linotype" w:eastAsia="Calibri" w:hAnsi="Palatino Linotype" w:cs="Tahoma"/>
          <w:bCs/>
          <w:sz w:val="22"/>
          <w:szCs w:val="22"/>
          <w:lang w:val="es-ES" w:eastAsia="en-US"/>
        </w:rPr>
        <w:t>rtículo 185, fracciones I y</w:t>
      </w:r>
      <w:r w:rsidRPr="00C948FC">
        <w:rPr>
          <w:rFonts w:ascii="Palatino Linotype" w:eastAsia="Calibri" w:hAnsi="Palatino Linotype" w:cs="Tahoma"/>
          <w:bCs/>
          <w:sz w:val="22"/>
          <w:szCs w:val="22"/>
          <w:lang w:val="es-ES" w:eastAsia="en-US"/>
        </w:rPr>
        <w:t xml:space="preserve"> II</w:t>
      </w:r>
      <w:r w:rsidR="00534263"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de la </w:t>
      </w:r>
      <w:r w:rsidRPr="00C948FC">
        <w:rPr>
          <w:rFonts w:ascii="Palatino Linotype" w:eastAsia="Calibri" w:hAnsi="Palatino Linotype" w:cs="Tahoma"/>
          <w:bCs/>
          <w:sz w:val="22"/>
          <w:szCs w:val="22"/>
          <w:lang w:eastAsia="en-US"/>
        </w:rPr>
        <w:t xml:space="preserve">Ley de Transparencia y Acceso a la Información Pública del Estado de México y Municipios; </w:t>
      </w:r>
      <w:r w:rsidRPr="00C948FC">
        <w:rPr>
          <w:rFonts w:ascii="Palatino Linotype" w:eastAsia="Calibri" w:hAnsi="Palatino Linotype" w:cs="Tahoma"/>
          <w:b/>
          <w:bCs/>
          <w:sz w:val="22"/>
          <w:szCs w:val="22"/>
          <w:lang w:eastAsia="en-US"/>
        </w:rPr>
        <w:t xml:space="preserve">acto que fue notificado </w:t>
      </w:r>
      <w:r w:rsidR="0088723A" w:rsidRPr="00C948FC">
        <w:rPr>
          <w:rFonts w:ascii="Palatino Linotype" w:eastAsia="Calibri" w:hAnsi="Palatino Linotype" w:cs="Tahoma"/>
          <w:b/>
          <w:bCs/>
          <w:sz w:val="22"/>
          <w:szCs w:val="22"/>
          <w:lang w:eastAsia="en-US"/>
        </w:rPr>
        <w:t>a los interesados</w:t>
      </w:r>
      <w:r w:rsidRPr="00C948FC">
        <w:rPr>
          <w:rFonts w:ascii="Palatino Linotype" w:eastAsia="Calibri" w:hAnsi="Palatino Linotype" w:cs="Tahoma"/>
          <w:b/>
          <w:bCs/>
          <w:sz w:val="22"/>
          <w:szCs w:val="22"/>
          <w:lang w:eastAsia="en-US"/>
        </w:rPr>
        <w:t xml:space="preserve"> el mismo día</w:t>
      </w:r>
      <w:r w:rsidRPr="00C948FC">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C948FC">
        <w:rPr>
          <w:rFonts w:ascii="Palatino Linotype" w:eastAsia="Calibri" w:hAnsi="Palatino Linotype" w:cs="Tahoma"/>
          <w:bCs/>
          <w:sz w:val="22"/>
          <w:szCs w:val="22"/>
          <w:lang w:eastAsia="en-US"/>
        </w:rPr>
        <w:t xml:space="preserve">onviniera y formularan alegatos, </w:t>
      </w:r>
      <w:r w:rsidR="00176BDF" w:rsidRPr="00C948FC">
        <w:rPr>
          <w:rFonts w:ascii="Palatino Linotype" w:eastAsia="Calibri" w:hAnsi="Palatino Linotype" w:cs="Tahoma"/>
          <w:bCs/>
          <w:sz w:val="22"/>
          <w:szCs w:val="22"/>
          <w:lang w:val="es-ES" w:eastAsia="en-US"/>
        </w:rPr>
        <w:t>en términos del artículo 185, fracción IV</w:t>
      </w:r>
      <w:r w:rsidR="00534263" w:rsidRPr="00C948FC">
        <w:rPr>
          <w:rFonts w:ascii="Palatino Linotype" w:eastAsia="Calibri" w:hAnsi="Palatino Linotype" w:cs="Tahoma"/>
          <w:bCs/>
          <w:sz w:val="22"/>
          <w:szCs w:val="22"/>
          <w:lang w:val="es-ES" w:eastAsia="en-US"/>
        </w:rPr>
        <w:t>,</w:t>
      </w:r>
      <w:r w:rsidR="00176BDF" w:rsidRPr="00C948FC">
        <w:rPr>
          <w:rFonts w:ascii="Palatino Linotype" w:eastAsia="Calibri" w:hAnsi="Palatino Linotype" w:cs="Tahoma"/>
          <w:bCs/>
          <w:sz w:val="22"/>
          <w:szCs w:val="22"/>
          <w:lang w:val="es-ES" w:eastAsia="en-US"/>
        </w:rPr>
        <w:t xml:space="preserve"> de la </w:t>
      </w:r>
      <w:r w:rsidR="00176BDF" w:rsidRPr="00C948FC">
        <w:rPr>
          <w:rFonts w:ascii="Palatino Linotype" w:eastAsia="Calibri" w:hAnsi="Palatino Linotype" w:cs="Tahoma"/>
          <w:bCs/>
          <w:sz w:val="22"/>
          <w:szCs w:val="22"/>
          <w:lang w:eastAsia="en-US"/>
        </w:rPr>
        <w:t>Ley de Transparencia y Acceso a la Información Pública del Estado de México y Municipios</w:t>
      </w:r>
      <w:r w:rsidR="00A22577" w:rsidRPr="00C948FC">
        <w:rPr>
          <w:rFonts w:ascii="Palatino Linotype" w:eastAsia="Calibri" w:hAnsi="Palatino Linotype" w:cs="Tahoma"/>
          <w:bCs/>
          <w:sz w:val="22"/>
          <w:szCs w:val="22"/>
          <w:lang w:eastAsia="en-US"/>
        </w:rPr>
        <w:t>.</w:t>
      </w:r>
    </w:p>
    <w:p w14:paraId="664485F3" w14:textId="77777777" w:rsidR="00442CBF" w:rsidRPr="00C948FC" w:rsidRDefault="00442CBF" w:rsidP="00D9652C">
      <w:pPr>
        <w:spacing w:line="360" w:lineRule="auto"/>
        <w:jc w:val="both"/>
        <w:rPr>
          <w:rFonts w:ascii="Palatino Linotype" w:eastAsia="Calibri" w:hAnsi="Palatino Linotype" w:cs="Tahoma"/>
          <w:bCs/>
          <w:sz w:val="22"/>
          <w:szCs w:val="22"/>
          <w:lang w:val="es-ES" w:eastAsia="en-US"/>
        </w:rPr>
      </w:pPr>
    </w:p>
    <w:p w14:paraId="6DB745D9" w14:textId="236EB2AF" w:rsidR="000A6105" w:rsidRPr="00C948FC" w:rsidRDefault="00806E45" w:rsidP="00CB2B19">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
          <w:bCs/>
          <w:sz w:val="22"/>
          <w:szCs w:val="22"/>
          <w:lang w:val="es-ES" w:eastAsia="en-US"/>
        </w:rPr>
        <w:t>c) Informe Justificado</w:t>
      </w:r>
      <w:r w:rsidR="00FD5159" w:rsidRPr="00C948FC">
        <w:rPr>
          <w:rFonts w:ascii="Palatino Linotype" w:eastAsia="Calibri" w:hAnsi="Palatino Linotype" w:cs="Tahoma"/>
          <w:b/>
          <w:bCs/>
          <w:sz w:val="22"/>
          <w:szCs w:val="22"/>
          <w:lang w:val="es-ES" w:eastAsia="en-US"/>
        </w:rPr>
        <w:t xml:space="preserve"> del Sujeto Obligado</w:t>
      </w:r>
      <w:r w:rsidR="00CB2B19" w:rsidRPr="00C948FC">
        <w:rPr>
          <w:rFonts w:ascii="Palatino Linotype" w:eastAsia="Calibri" w:hAnsi="Palatino Linotype" w:cs="Tahoma"/>
          <w:b/>
          <w:bCs/>
          <w:sz w:val="22"/>
          <w:szCs w:val="22"/>
          <w:lang w:val="es-ES" w:eastAsia="en-US"/>
        </w:rPr>
        <w:t>.</w:t>
      </w:r>
      <w:r w:rsidR="00442CBF" w:rsidRPr="00C948FC">
        <w:rPr>
          <w:rFonts w:ascii="Palatino Linotype" w:eastAsia="Calibri" w:hAnsi="Palatino Linotype" w:cs="Tahoma"/>
          <w:bCs/>
          <w:sz w:val="22"/>
          <w:szCs w:val="22"/>
          <w:lang w:val="es-ES" w:eastAsia="en-US"/>
        </w:rPr>
        <w:t xml:space="preserve"> Con fecha </w:t>
      </w:r>
      <w:r w:rsidR="00A971DD" w:rsidRPr="00C948FC">
        <w:rPr>
          <w:rFonts w:ascii="Palatino Linotype" w:eastAsia="Calibri" w:hAnsi="Palatino Linotype" w:cs="Tahoma"/>
          <w:bCs/>
          <w:sz w:val="22"/>
          <w:szCs w:val="22"/>
          <w:lang w:val="es-ES" w:eastAsia="en-US"/>
        </w:rPr>
        <w:t>ocho de febrero de dos mil diecinueve</w:t>
      </w:r>
      <w:r w:rsidR="00442CBF" w:rsidRPr="00C948FC">
        <w:rPr>
          <w:rFonts w:ascii="Palatino Linotype" w:eastAsia="Calibri" w:hAnsi="Palatino Linotype" w:cs="Tahoma"/>
          <w:bCs/>
          <w:sz w:val="22"/>
          <w:szCs w:val="22"/>
          <w:lang w:val="es-ES" w:eastAsia="en-US"/>
        </w:rPr>
        <w:t>, se recibió en este Instituto, mediante el Sistema de Acceso a la Información Mexiquense (SAIMEX), el oficio número</w:t>
      </w:r>
      <w:r w:rsidR="00C25465" w:rsidRPr="00C948FC">
        <w:rPr>
          <w:rFonts w:ascii="Palatino Linotype" w:eastAsia="Calibri" w:hAnsi="Palatino Linotype" w:cs="Tahoma"/>
          <w:bCs/>
          <w:sz w:val="22"/>
          <w:szCs w:val="22"/>
          <w:lang w:val="es-ES" w:eastAsia="en-US"/>
        </w:rPr>
        <w:t xml:space="preserve"> </w:t>
      </w:r>
      <w:r w:rsidR="00DD0A6D" w:rsidRPr="00C948FC">
        <w:rPr>
          <w:rFonts w:ascii="Palatino Linotype" w:eastAsia="Calibri" w:hAnsi="Palatino Linotype" w:cs="Tahoma"/>
          <w:b/>
          <w:bCs/>
          <w:sz w:val="22"/>
          <w:szCs w:val="22"/>
          <w:lang w:val="es-ES" w:eastAsia="en-US"/>
        </w:rPr>
        <w:t>20600101000000L/UIPPE/0245</w:t>
      </w:r>
      <w:r w:rsidR="00A971DD" w:rsidRPr="00C948FC">
        <w:rPr>
          <w:rFonts w:ascii="Palatino Linotype" w:eastAsia="Calibri" w:hAnsi="Palatino Linotype" w:cs="Tahoma"/>
          <w:b/>
          <w:bCs/>
          <w:sz w:val="22"/>
          <w:szCs w:val="22"/>
          <w:lang w:val="es-ES" w:eastAsia="en-US"/>
        </w:rPr>
        <w:t>/2019</w:t>
      </w:r>
      <w:r w:rsidR="00C25465" w:rsidRPr="00C948FC">
        <w:rPr>
          <w:rFonts w:ascii="Palatino Linotype" w:eastAsia="Calibri" w:hAnsi="Palatino Linotype" w:cs="Tahoma"/>
          <w:bCs/>
          <w:sz w:val="22"/>
          <w:szCs w:val="22"/>
          <w:lang w:val="es-ES" w:eastAsia="en-US"/>
        </w:rPr>
        <w:t>.</w:t>
      </w:r>
      <w:r w:rsidR="00B13556" w:rsidRPr="00C948FC">
        <w:rPr>
          <w:rFonts w:ascii="Palatino Linotype" w:eastAsia="Calibri" w:hAnsi="Palatino Linotype" w:cs="Tahoma"/>
          <w:bCs/>
          <w:sz w:val="22"/>
          <w:szCs w:val="22"/>
          <w:lang w:val="es-ES" w:eastAsia="en-US"/>
        </w:rPr>
        <w:t xml:space="preserve">, de </w:t>
      </w:r>
      <w:r w:rsidR="00C25465" w:rsidRPr="00C948FC">
        <w:rPr>
          <w:rFonts w:ascii="Palatino Linotype" w:eastAsia="Calibri" w:hAnsi="Palatino Linotype" w:cs="Tahoma"/>
          <w:bCs/>
          <w:sz w:val="22"/>
          <w:szCs w:val="22"/>
          <w:lang w:val="es-ES" w:eastAsia="en-US"/>
        </w:rPr>
        <w:t xml:space="preserve">fecha </w:t>
      </w:r>
      <w:r w:rsidR="00DD0A6D" w:rsidRPr="00C948FC">
        <w:rPr>
          <w:rFonts w:ascii="Palatino Linotype" w:eastAsia="Calibri" w:hAnsi="Palatino Linotype" w:cs="Tahoma"/>
          <w:bCs/>
          <w:sz w:val="22"/>
          <w:szCs w:val="22"/>
          <w:lang w:val="es-ES" w:eastAsia="en-US"/>
        </w:rPr>
        <w:t>siete</w:t>
      </w:r>
      <w:r w:rsidR="00C25465" w:rsidRPr="00C948FC">
        <w:rPr>
          <w:rFonts w:ascii="Palatino Linotype" w:eastAsia="Calibri" w:hAnsi="Palatino Linotype" w:cs="Tahoma"/>
          <w:bCs/>
          <w:sz w:val="22"/>
          <w:szCs w:val="22"/>
          <w:lang w:val="es-ES" w:eastAsia="en-US"/>
        </w:rPr>
        <w:t xml:space="preserve"> del mismo mes y año al de su recepción</w:t>
      </w:r>
      <w:r w:rsidR="00B13556" w:rsidRPr="00C948FC">
        <w:rPr>
          <w:rFonts w:ascii="Palatino Linotype" w:eastAsia="Calibri" w:hAnsi="Palatino Linotype" w:cs="Tahoma"/>
          <w:bCs/>
          <w:sz w:val="22"/>
          <w:szCs w:val="22"/>
          <w:lang w:val="es-ES" w:eastAsia="en-US"/>
        </w:rPr>
        <w:t xml:space="preserve">, </w:t>
      </w:r>
      <w:r w:rsidR="00D62B39" w:rsidRPr="00C948FC">
        <w:rPr>
          <w:rFonts w:ascii="Palatino Linotype" w:eastAsia="Calibri" w:hAnsi="Palatino Linotype" w:cs="Tahoma"/>
          <w:bCs/>
          <w:sz w:val="22"/>
          <w:szCs w:val="22"/>
          <w:lang w:val="es-ES" w:eastAsia="en-US"/>
        </w:rPr>
        <w:t xml:space="preserve">dirigido al </w:t>
      </w:r>
      <w:r w:rsidR="00ED0177" w:rsidRPr="00C948FC">
        <w:rPr>
          <w:rFonts w:ascii="Palatino Linotype" w:eastAsia="Calibri" w:hAnsi="Palatino Linotype" w:cs="Tahoma"/>
          <w:bCs/>
          <w:sz w:val="22"/>
          <w:szCs w:val="22"/>
          <w:lang w:val="es-ES" w:eastAsia="en-US"/>
        </w:rPr>
        <w:t xml:space="preserve">Comisionado Ponente y signado por </w:t>
      </w:r>
      <w:r w:rsidR="00DD0A6D" w:rsidRPr="00C948FC">
        <w:rPr>
          <w:rFonts w:ascii="Palatino Linotype" w:eastAsia="Calibri" w:hAnsi="Palatino Linotype" w:cs="Tahoma"/>
          <w:bCs/>
          <w:sz w:val="22"/>
          <w:szCs w:val="22"/>
          <w:lang w:val="es-ES" w:eastAsia="en-US"/>
        </w:rPr>
        <w:t>la Titular de la Unidad de Transparencia</w:t>
      </w:r>
      <w:r w:rsidR="00B13556" w:rsidRPr="00C948FC">
        <w:rPr>
          <w:rFonts w:ascii="Palatino Linotype" w:eastAsia="Calibri" w:hAnsi="Palatino Linotype" w:cs="Tahoma"/>
          <w:bCs/>
          <w:sz w:val="22"/>
          <w:szCs w:val="22"/>
          <w:lang w:val="es-ES" w:eastAsia="en-US"/>
        </w:rPr>
        <w:t xml:space="preserve">, </w:t>
      </w:r>
      <w:r w:rsidR="00D62B39" w:rsidRPr="00C948FC">
        <w:rPr>
          <w:rFonts w:ascii="Palatino Linotype" w:eastAsia="Calibri" w:hAnsi="Palatino Linotype" w:cs="Tahoma"/>
          <w:bCs/>
          <w:sz w:val="22"/>
          <w:szCs w:val="22"/>
          <w:lang w:val="es-ES" w:eastAsia="en-US"/>
        </w:rPr>
        <w:t>mediante el cual se manifestaron</w:t>
      </w:r>
      <w:r w:rsidR="00B13556" w:rsidRPr="00C948FC">
        <w:rPr>
          <w:rFonts w:ascii="Palatino Linotype" w:eastAsia="Calibri" w:hAnsi="Palatino Linotype" w:cs="Tahoma"/>
          <w:bCs/>
          <w:sz w:val="22"/>
          <w:szCs w:val="22"/>
          <w:lang w:val="es-ES" w:eastAsia="en-US"/>
        </w:rPr>
        <w:t xml:space="preserve"> los alegatos siguientes:</w:t>
      </w:r>
    </w:p>
    <w:p w14:paraId="0A0503FC" w14:textId="77777777" w:rsidR="00B13556" w:rsidRPr="00C948FC"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C948FC" w:rsidRDefault="00D62B39" w:rsidP="00D62B39">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w:t>
      </w:r>
    </w:p>
    <w:p w14:paraId="0D3C0A43" w14:textId="77777777" w:rsidR="00D62B39" w:rsidRPr="00C948FC" w:rsidRDefault="00D62B39" w:rsidP="00D62B39">
      <w:pPr>
        <w:spacing w:line="360" w:lineRule="auto"/>
        <w:ind w:left="567" w:right="567"/>
        <w:jc w:val="both"/>
        <w:rPr>
          <w:rFonts w:ascii="Palatino Linotype" w:eastAsia="Calibri" w:hAnsi="Palatino Linotype" w:cs="Tahoma"/>
          <w:bCs/>
          <w:lang w:eastAsia="en-US"/>
        </w:rPr>
      </w:pPr>
    </w:p>
    <w:p w14:paraId="2F8CDCFB" w14:textId="77777777" w:rsidR="00DD0A6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l. ACTO IMPUGNADO Y RAZONES O MOTIVOS DE LA INCONFORMIDAD</w:t>
      </w:r>
    </w:p>
    <w:p w14:paraId="2DD60FC4" w14:textId="77777777" w:rsidR="00DD0A6D" w:rsidRPr="00C948FC" w:rsidRDefault="00DD0A6D" w:rsidP="00DD0A6D">
      <w:pPr>
        <w:spacing w:line="360" w:lineRule="auto"/>
        <w:ind w:left="567" w:right="567"/>
        <w:jc w:val="both"/>
        <w:rPr>
          <w:rFonts w:ascii="Palatino Linotype" w:eastAsia="Calibri" w:hAnsi="Palatino Linotype" w:cs="Tahoma"/>
          <w:bCs/>
          <w:lang w:eastAsia="en-US"/>
        </w:rPr>
      </w:pPr>
    </w:p>
    <w:p w14:paraId="1241C3E7" w14:textId="66D867EE" w:rsidR="00A971D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Enero 28 de 2019. En el formato de Recurso de Revisión ingresado a través del Sistema de Acceso a la Información Pública Mexiquense (SAIMEX), con el Folio No. 00236/INFOEM/IP/RR/2019, el recurrente señaló como Acto Impugnado lo siguiente:</w:t>
      </w:r>
    </w:p>
    <w:p w14:paraId="00051EE2" w14:textId="77777777" w:rsidR="00A971DD" w:rsidRPr="00C948FC" w:rsidRDefault="00A971DD" w:rsidP="00D62B39">
      <w:pPr>
        <w:spacing w:line="360" w:lineRule="auto"/>
        <w:ind w:left="567" w:right="567"/>
        <w:jc w:val="both"/>
        <w:rPr>
          <w:rFonts w:ascii="Palatino Linotype" w:eastAsia="Calibri" w:hAnsi="Palatino Linotype" w:cs="Tahoma"/>
          <w:bCs/>
          <w:lang w:eastAsia="en-US"/>
        </w:rPr>
      </w:pPr>
    </w:p>
    <w:p w14:paraId="5F7E6CC9" w14:textId="6B4861B3" w:rsidR="00A971DD" w:rsidRPr="00C948FC" w:rsidRDefault="00DD0A6D" w:rsidP="00DD0A6D">
      <w:pPr>
        <w:spacing w:line="360" w:lineRule="auto"/>
        <w:ind w:left="567" w:right="567"/>
        <w:jc w:val="center"/>
        <w:rPr>
          <w:rFonts w:ascii="Palatino Linotype" w:eastAsia="Calibri" w:hAnsi="Palatino Linotype" w:cs="Tahoma"/>
          <w:bCs/>
          <w:lang w:eastAsia="en-US"/>
        </w:rPr>
      </w:pPr>
      <w:r w:rsidRPr="00C948FC">
        <w:rPr>
          <w:rFonts w:ascii="Palatino Linotype" w:eastAsia="Calibri" w:hAnsi="Palatino Linotype" w:cs="Tahoma"/>
          <w:bCs/>
          <w:lang w:eastAsia="en-US"/>
        </w:rPr>
        <w:t>[Téngase por reproducido el recurso de revisión]</w:t>
      </w:r>
    </w:p>
    <w:p w14:paraId="10204D11" w14:textId="77777777" w:rsidR="00A971DD" w:rsidRPr="00C948FC" w:rsidRDefault="00A971DD" w:rsidP="00D62B39">
      <w:pPr>
        <w:spacing w:line="360" w:lineRule="auto"/>
        <w:ind w:left="567" w:right="567"/>
        <w:jc w:val="both"/>
        <w:rPr>
          <w:rFonts w:ascii="Palatino Linotype" w:eastAsia="Calibri" w:hAnsi="Palatino Linotype" w:cs="Tahoma"/>
          <w:bCs/>
          <w:lang w:eastAsia="en-US"/>
        </w:rPr>
      </w:pPr>
    </w:p>
    <w:p w14:paraId="1623F017" w14:textId="4EE97354" w:rsidR="00DD0A6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II. ANTECEDENTES</w:t>
      </w:r>
    </w:p>
    <w:p w14:paraId="6CFA41D8" w14:textId="77777777" w:rsidR="00DD0A6D" w:rsidRPr="00C948FC" w:rsidRDefault="00DD0A6D" w:rsidP="00DD0A6D">
      <w:pPr>
        <w:spacing w:line="360" w:lineRule="auto"/>
        <w:ind w:left="567" w:right="567"/>
        <w:jc w:val="both"/>
        <w:rPr>
          <w:rFonts w:ascii="Palatino Linotype" w:eastAsia="Calibri" w:hAnsi="Palatino Linotype" w:cs="Tahoma"/>
          <w:bCs/>
          <w:lang w:eastAsia="en-US"/>
        </w:rPr>
      </w:pPr>
    </w:p>
    <w:p w14:paraId="423931AF" w14:textId="41AC48FF" w:rsidR="00A971D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lastRenderedPageBreak/>
        <w:t>l. Diciembre 19 de 2018. Mediante Folio o Expediente No. 00479/SSEM/IP/2018 del SAIMEX, el C. […], requirió lo siguiente:</w:t>
      </w:r>
    </w:p>
    <w:p w14:paraId="2733DC5E" w14:textId="77777777" w:rsidR="00A971DD" w:rsidRPr="00C948FC" w:rsidRDefault="00A971DD" w:rsidP="00D62B39">
      <w:pPr>
        <w:spacing w:line="360" w:lineRule="auto"/>
        <w:ind w:left="567" w:right="567"/>
        <w:jc w:val="both"/>
        <w:rPr>
          <w:rFonts w:ascii="Palatino Linotype" w:eastAsia="Calibri" w:hAnsi="Palatino Linotype" w:cs="Tahoma"/>
          <w:bCs/>
          <w:lang w:eastAsia="en-US"/>
        </w:rPr>
      </w:pPr>
    </w:p>
    <w:p w14:paraId="0B99DB2B" w14:textId="78967B43" w:rsidR="00A971DD" w:rsidRPr="00C948FC" w:rsidRDefault="00DD0A6D" w:rsidP="00DD0A6D">
      <w:pPr>
        <w:spacing w:line="360" w:lineRule="auto"/>
        <w:ind w:left="567" w:right="567"/>
        <w:jc w:val="center"/>
        <w:rPr>
          <w:rFonts w:ascii="Palatino Linotype" w:eastAsia="Calibri" w:hAnsi="Palatino Linotype" w:cs="Tahoma"/>
          <w:bCs/>
          <w:lang w:eastAsia="en-US"/>
        </w:rPr>
      </w:pPr>
      <w:r w:rsidRPr="00C948FC">
        <w:rPr>
          <w:rFonts w:ascii="Palatino Linotype" w:eastAsia="Calibri" w:hAnsi="Palatino Linotype" w:cs="Tahoma"/>
          <w:bCs/>
          <w:lang w:eastAsia="en-US"/>
        </w:rPr>
        <w:t>[Téngase por reproducida la solicitud de acceso a la información]</w:t>
      </w:r>
    </w:p>
    <w:p w14:paraId="2879AC02" w14:textId="77777777" w:rsidR="00A971DD" w:rsidRPr="00C948FC" w:rsidRDefault="00A971DD" w:rsidP="00D62B39">
      <w:pPr>
        <w:spacing w:line="360" w:lineRule="auto"/>
        <w:ind w:left="567" w:right="567"/>
        <w:jc w:val="both"/>
        <w:rPr>
          <w:rFonts w:ascii="Palatino Linotype" w:eastAsia="Calibri" w:hAnsi="Palatino Linotype" w:cs="Tahoma"/>
          <w:bCs/>
          <w:lang w:eastAsia="en-US"/>
        </w:rPr>
      </w:pPr>
    </w:p>
    <w:p w14:paraId="5EC882B8" w14:textId="0E1927F7" w:rsidR="00A971D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2. Enero 21 de 2019. La Unidad de Transparencia de esta Secretaría, notificó la respuesta a la particular a través del SAIMEX.</w:t>
      </w:r>
    </w:p>
    <w:p w14:paraId="4D4BBD50" w14:textId="77777777" w:rsidR="00A971DD" w:rsidRPr="00C948FC" w:rsidRDefault="00A971DD" w:rsidP="00D62B39">
      <w:pPr>
        <w:spacing w:line="360" w:lineRule="auto"/>
        <w:ind w:left="567" w:right="567"/>
        <w:jc w:val="both"/>
        <w:rPr>
          <w:rFonts w:ascii="Palatino Linotype" w:eastAsia="Calibri" w:hAnsi="Palatino Linotype" w:cs="Tahoma"/>
          <w:bCs/>
          <w:lang w:eastAsia="en-US"/>
        </w:rPr>
      </w:pPr>
    </w:p>
    <w:p w14:paraId="6DAA7230" w14:textId="6AAD264A" w:rsidR="00A971D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3. Enero 28 de 2019. El Solicitante interpuso Recurso de Revisión, el cual se registró por medio del SAIMEX con el Folio No. 00236/INFOEM/IP/RR/2019, con el Acto Impugnado referido en el número I del presente documento.</w:t>
      </w:r>
    </w:p>
    <w:p w14:paraId="3EEB8A42" w14:textId="77777777" w:rsidR="00A971DD" w:rsidRPr="00C948FC" w:rsidRDefault="00A971DD" w:rsidP="00D62B39">
      <w:pPr>
        <w:spacing w:line="360" w:lineRule="auto"/>
        <w:ind w:left="567" w:right="567"/>
        <w:jc w:val="both"/>
        <w:rPr>
          <w:rFonts w:ascii="Palatino Linotype" w:eastAsia="Calibri" w:hAnsi="Palatino Linotype" w:cs="Tahoma"/>
          <w:bCs/>
          <w:lang w:eastAsia="en-US"/>
        </w:rPr>
      </w:pPr>
    </w:p>
    <w:p w14:paraId="6D23D253" w14:textId="5A8172E1" w:rsidR="00A971D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4. Febrero lº de 2019. El INFOEM notificó la admisión a trámite del Recurso de Revisión que nos ocupa, poniéndose a disposición de las partes para que en un plazo máximo de siete días manifiesten lo que a su derecho corresponda, a efecto de ofrecer pruebas, informe justificado y presentar alegatos.</w:t>
      </w:r>
    </w:p>
    <w:p w14:paraId="1248BDE1" w14:textId="77777777" w:rsidR="00A971DD" w:rsidRPr="00C948FC" w:rsidRDefault="00A971DD" w:rsidP="00D62B39">
      <w:pPr>
        <w:spacing w:line="360" w:lineRule="auto"/>
        <w:ind w:left="567" w:right="567"/>
        <w:jc w:val="both"/>
        <w:rPr>
          <w:rFonts w:ascii="Palatino Linotype" w:eastAsia="Calibri" w:hAnsi="Palatino Linotype" w:cs="Tahoma"/>
          <w:bCs/>
          <w:lang w:eastAsia="en-US"/>
        </w:rPr>
      </w:pPr>
    </w:p>
    <w:p w14:paraId="616D3D61" w14:textId="16C480D1" w:rsidR="00DD0A6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III. OBJECIÓN DEL ACTO IMPUGNADO</w:t>
      </w:r>
    </w:p>
    <w:p w14:paraId="129D1247" w14:textId="77777777" w:rsidR="00DD0A6D" w:rsidRPr="00C948FC" w:rsidRDefault="00DD0A6D" w:rsidP="00DD0A6D">
      <w:pPr>
        <w:spacing w:line="360" w:lineRule="auto"/>
        <w:ind w:left="567" w:right="567"/>
        <w:jc w:val="both"/>
        <w:rPr>
          <w:rFonts w:ascii="Palatino Linotype" w:eastAsia="Calibri" w:hAnsi="Palatino Linotype" w:cs="Tahoma"/>
          <w:bCs/>
          <w:lang w:eastAsia="en-US"/>
        </w:rPr>
      </w:pPr>
    </w:p>
    <w:p w14:paraId="0BA920CE" w14:textId="74C05C2D" w:rsidR="00A971D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Este Sujeto Obligado, confirma la respuesta proporcionada al ahora recurrente, en los términos siguientes:</w:t>
      </w:r>
    </w:p>
    <w:p w14:paraId="725C3DEC" w14:textId="77777777" w:rsidR="00A971DD" w:rsidRPr="00C948FC" w:rsidRDefault="00A971DD" w:rsidP="00D62B39">
      <w:pPr>
        <w:spacing w:line="360" w:lineRule="auto"/>
        <w:ind w:left="567" w:right="567"/>
        <w:jc w:val="both"/>
        <w:rPr>
          <w:rFonts w:ascii="Palatino Linotype" w:eastAsia="Calibri" w:hAnsi="Palatino Linotype" w:cs="Tahoma"/>
          <w:bCs/>
          <w:lang w:eastAsia="en-US"/>
        </w:rPr>
      </w:pPr>
    </w:p>
    <w:p w14:paraId="2ED2DEDF" w14:textId="4FBF780A" w:rsidR="00DD0A6D" w:rsidRPr="00C948FC" w:rsidRDefault="00DD0A6D" w:rsidP="00DD0A6D">
      <w:pPr>
        <w:spacing w:line="360" w:lineRule="auto"/>
        <w:ind w:left="567" w:right="567"/>
        <w:jc w:val="center"/>
        <w:rPr>
          <w:rFonts w:ascii="Palatino Linotype" w:eastAsia="Calibri" w:hAnsi="Palatino Linotype" w:cs="Tahoma"/>
          <w:bCs/>
          <w:lang w:eastAsia="en-US"/>
        </w:rPr>
      </w:pPr>
      <w:r w:rsidRPr="00C948FC">
        <w:rPr>
          <w:rFonts w:ascii="Palatino Linotype" w:eastAsia="Calibri" w:hAnsi="Palatino Linotype" w:cs="Tahoma"/>
          <w:bCs/>
          <w:lang w:eastAsia="en-US"/>
        </w:rPr>
        <w:t>[Téngase por reproducida la respuesta a la solicitud de acceso]</w:t>
      </w:r>
    </w:p>
    <w:p w14:paraId="6ABCE9E0" w14:textId="77777777" w:rsidR="00DD0A6D" w:rsidRPr="00C948FC" w:rsidRDefault="00DD0A6D" w:rsidP="00D62B39">
      <w:pPr>
        <w:spacing w:line="360" w:lineRule="auto"/>
        <w:ind w:left="567" w:right="567"/>
        <w:jc w:val="both"/>
        <w:rPr>
          <w:rFonts w:ascii="Palatino Linotype" w:eastAsia="Calibri" w:hAnsi="Palatino Linotype" w:cs="Tahoma"/>
          <w:bCs/>
          <w:lang w:eastAsia="en-US"/>
        </w:rPr>
      </w:pPr>
    </w:p>
    <w:p w14:paraId="6C65208C" w14:textId="1061AD2D" w:rsidR="00DD0A6D" w:rsidRPr="00C948FC" w:rsidRDefault="00DD0A6D" w:rsidP="00D62B39">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IV. RAZONES O MOTIVOS DE LA INCONFORMIDAD.</w:t>
      </w:r>
    </w:p>
    <w:p w14:paraId="7E9E8375" w14:textId="77777777" w:rsidR="00DD0A6D" w:rsidRPr="00C948FC" w:rsidRDefault="00DD0A6D" w:rsidP="00D62B39">
      <w:pPr>
        <w:spacing w:line="360" w:lineRule="auto"/>
        <w:ind w:left="567" w:right="567"/>
        <w:jc w:val="both"/>
        <w:rPr>
          <w:rFonts w:ascii="Palatino Linotype" w:eastAsia="Calibri" w:hAnsi="Palatino Linotype" w:cs="Tahoma"/>
          <w:bCs/>
          <w:lang w:eastAsia="en-US"/>
        </w:rPr>
      </w:pPr>
    </w:p>
    <w:p w14:paraId="22260F39" w14:textId="6549F572" w:rsidR="00DD0A6D" w:rsidRPr="00C948FC" w:rsidRDefault="00DD0A6D" w:rsidP="00DD0A6D">
      <w:pPr>
        <w:spacing w:line="360" w:lineRule="auto"/>
        <w:ind w:left="567" w:right="567"/>
        <w:jc w:val="center"/>
        <w:rPr>
          <w:rFonts w:ascii="Palatino Linotype" w:eastAsia="Calibri" w:hAnsi="Palatino Linotype" w:cs="Tahoma"/>
          <w:bCs/>
          <w:lang w:eastAsia="en-US"/>
        </w:rPr>
      </w:pPr>
      <w:r w:rsidRPr="00C948FC">
        <w:rPr>
          <w:rFonts w:ascii="Palatino Linotype" w:eastAsia="Calibri" w:hAnsi="Palatino Linotype" w:cs="Tahoma"/>
          <w:bCs/>
          <w:lang w:eastAsia="en-US"/>
        </w:rPr>
        <w:t>[Téngase por reproducido el recurso de revisión]</w:t>
      </w:r>
    </w:p>
    <w:p w14:paraId="2922D0F4" w14:textId="77777777" w:rsidR="00DD0A6D" w:rsidRPr="00C948FC" w:rsidRDefault="00DD0A6D" w:rsidP="00D62B39">
      <w:pPr>
        <w:spacing w:line="360" w:lineRule="auto"/>
        <w:ind w:left="567" w:right="567"/>
        <w:jc w:val="both"/>
        <w:rPr>
          <w:rFonts w:ascii="Palatino Linotype" w:eastAsia="Calibri" w:hAnsi="Palatino Linotype" w:cs="Tahoma"/>
          <w:bCs/>
          <w:lang w:eastAsia="en-US"/>
        </w:rPr>
      </w:pPr>
    </w:p>
    <w:p w14:paraId="19F39B60" w14:textId="3D2FC39F" w:rsidR="00DD0A6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 xml:space="preserve">Al respecto, como ha quedado descrito en el cuerpo del presente documento, las inquietudes planteadas por el C. […] fueron debidamente atendidas, con excepción de </w:t>
      </w:r>
      <w:r w:rsidRPr="00C948FC">
        <w:rPr>
          <w:rFonts w:ascii="Palatino Linotype" w:eastAsia="Calibri" w:hAnsi="Palatino Linotype" w:cs="Tahoma"/>
          <w:bCs/>
          <w:lang w:eastAsia="en-US"/>
        </w:rPr>
        <w:lastRenderedPageBreak/>
        <w:t>aquellas que se encuentran consideradas en la clasificación de reserva antes señalada, por lo cual la afirmación descrita en este apartado se considera de carácter subjetivo, al carecer de elementos suficientes que la sustenten.</w:t>
      </w:r>
    </w:p>
    <w:p w14:paraId="6C707EAE" w14:textId="77777777" w:rsidR="00DD0A6D" w:rsidRPr="00C948FC" w:rsidRDefault="00DD0A6D" w:rsidP="00DD0A6D">
      <w:pPr>
        <w:spacing w:line="360" w:lineRule="auto"/>
        <w:ind w:left="567" w:right="567"/>
        <w:jc w:val="both"/>
        <w:rPr>
          <w:rFonts w:ascii="Palatino Linotype" w:eastAsia="Calibri" w:hAnsi="Palatino Linotype" w:cs="Tahoma"/>
          <w:bCs/>
          <w:lang w:eastAsia="en-US"/>
        </w:rPr>
      </w:pPr>
    </w:p>
    <w:p w14:paraId="37B6F2EA" w14:textId="42C90FA1" w:rsidR="00DD0A6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Más aún, es menester señalar que proporcionar información clasificada como reservada, implicaría una responsabilidad para la que suscribe, en términos de lo dispuesto por la normatividad siguiente:</w:t>
      </w:r>
    </w:p>
    <w:p w14:paraId="0091BF6C" w14:textId="77777777" w:rsidR="00DD0A6D" w:rsidRPr="00C948FC" w:rsidRDefault="00DD0A6D" w:rsidP="00D62B39">
      <w:pPr>
        <w:spacing w:line="360" w:lineRule="auto"/>
        <w:ind w:left="567" w:right="567"/>
        <w:jc w:val="both"/>
        <w:rPr>
          <w:rFonts w:ascii="Palatino Linotype" w:eastAsia="Calibri" w:hAnsi="Palatino Linotype" w:cs="Tahoma"/>
          <w:bCs/>
          <w:lang w:eastAsia="en-US"/>
        </w:rPr>
      </w:pPr>
    </w:p>
    <w:p w14:paraId="72693F7D" w14:textId="7FBD5D3A" w:rsidR="00DD0A6D" w:rsidRPr="00C948FC" w:rsidRDefault="00DD0A6D" w:rsidP="00DD0A6D">
      <w:pPr>
        <w:spacing w:line="360" w:lineRule="auto"/>
        <w:ind w:left="567" w:right="567"/>
        <w:jc w:val="center"/>
        <w:rPr>
          <w:rFonts w:ascii="Palatino Linotype" w:eastAsia="Calibri" w:hAnsi="Palatino Linotype" w:cs="Tahoma"/>
          <w:bCs/>
          <w:lang w:eastAsia="en-US"/>
        </w:rPr>
      </w:pPr>
      <w:r w:rsidRPr="00C948FC">
        <w:rPr>
          <w:rFonts w:ascii="Palatino Linotype" w:eastAsia="Calibri" w:hAnsi="Palatino Linotype" w:cs="Tahoma"/>
          <w:bCs/>
          <w:lang w:eastAsia="en-US"/>
        </w:rPr>
        <w:t>[Téngase por reproducidos los artículos 222 de la Ley de Transparencia y Acceso a la Información Pública del Estado de México y Municipios; y 100 de la Ley de Seguridad del Estado de México]</w:t>
      </w:r>
    </w:p>
    <w:p w14:paraId="4AB59386" w14:textId="77777777" w:rsidR="00DD0A6D" w:rsidRPr="00C948FC" w:rsidRDefault="00DD0A6D" w:rsidP="00D62B39">
      <w:pPr>
        <w:spacing w:line="360" w:lineRule="auto"/>
        <w:ind w:left="567" w:right="567"/>
        <w:jc w:val="both"/>
        <w:rPr>
          <w:rFonts w:ascii="Palatino Linotype" w:eastAsia="Calibri" w:hAnsi="Palatino Linotype" w:cs="Tahoma"/>
          <w:bCs/>
          <w:lang w:eastAsia="en-US"/>
        </w:rPr>
      </w:pPr>
    </w:p>
    <w:p w14:paraId="32E95D76" w14:textId="2047785D" w:rsidR="00DD0A6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Finalmente, es necesario enfatizar que cualquier otro dato que se entregue relacionado con el tema que nos ocupa, colocaría en riesgo tanto al Titular del Poder Ejecutivo Estatal como a los integrantes de este Sujeto Obligado, encargados de su protección y custodia, postura avalada por la normatividad vigente en materia de transparencia y acceso a la información pública, pues se ubicaría en desventaja la función encomendada a la Secretaría de Seguridad, consistente en preservar y resguardar la vida, salud, integridad y el ejercicio de los derechos de las personas, así como el mantenimiento del orden público, al quedar revelada información que puede aprovecharse para conocer la capacidad de reacción institucional, planes y estrategias utilizados.</w:t>
      </w:r>
    </w:p>
    <w:p w14:paraId="3DB35348" w14:textId="77777777" w:rsidR="00DD0A6D" w:rsidRPr="00C948FC" w:rsidRDefault="00DD0A6D" w:rsidP="00D62B39">
      <w:pPr>
        <w:spacing w:line="360" w:lineRule="auto"/>
        <w:ind w:left="567" w:right="567"/>
        <w:jc w:val="both"/>
        <w:rPr>
          <w:rFonts w:ascii="Palatino Linotype" w:eastAsia="Calibri" w:hAnsi="Palatino Linotype" w:cs="Tahoma"/>
          <w:bCs/>
          <w:lang w:eastAsia="en-US"/>
        </w:rPr>
      </w:pPr>
    </w:p>
    <w:p w14:paraId="238EBBB6" w14:textId="76F9A038" w:rsidR="00DD0A6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De esta manera, la argumentación antes vertida permite acreditar el vínculo existente entre la persona objeto del servicio de protección y custodia por servidores públicos de esta Secretaría y la información que puede poner en riesgo su vida e integridad física.</w:t>
      </w:r>
    </w:p>
    <w:p w14:paraId="35C404B1" w14:textId="77777777" w:rsidR="00DD0A6D" w:rsidRPr="00C948FC" w:rsidRDefault="00DD0A6D" w:rsidP="00D62B39">
      <w:pPr>
        <w:spacing w:line="360" w:lineRule="auto"/>
        <w:ind w:left="567" w:right="567"/>
        <w:jc w:val="both"/>
        <w:rPr>
          <w:rFonts w:ascii="Palatino Linotype" w:eastAsia="Calibri" w:hAnsi="Palatino Linotype" w:cs="Tahoma"/>
          <w:bCs/>
          <w:lang w:eastAsia="en-US"/>
        </w:rPr>
      </w:pPr>
    </w:p>
    <w:p w14:paraId="4CA9190E" w14:textId="77777777" w:rsidR="00DD0A6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Por lo anteriormente fundado y motivado:</w:t>
      </w:r>
    </w:p>
    <w:p w14:paraId="00B99F61" w14:textId="77777777" w:rsidR="00DD0A6D" w:rsidRPr="00C948FC" w:rsidRDefault="00DD0A6D" w:rsidP="00DD0A6D">
      <w:pPr>
        <w:spacing w:line="360" w:lineRule="auto"/>
        <w:ind w:left="567" w:right="567"/>
        <w:jc w:val="both"/>
        <w:rPr>
          <w:rFonts w:ascii="Palatino Linotype" w:eastAsia="Calibri" w:hAnsi="Palatino Linotype" w:cs="Tahoma"/>
          <w:bCs/>
          <w:lang w:eastAsia="en-US"/>
        </w:rPr>
      </w:pPr>
    </w:p>
    <w:p w14:paraId="09B390F7" w14:textId="64E45D98" w:rsidR="00DD0A6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lastRenderedPageBreak/>
        <w:t>A USTED C. COMISIONADO DEL INSTITUTO DE TRANSPARENCIA, ACCESO A LA INFORMACIÓN PÚBLICA Y PROTECCIÓN DE DATOS PERSONALES DEL ESTADO DE MÉXICO Y MUNICIPIOS, atentamente pido de sirva:</w:t>
      </w:r>
    </w:p>
    <w:p w14:paraId="27E78628" w14:textId="77777777" w:rsidR="00DD0A6D" w:rsidRPr="00C948FC" w:rsidRDefault="00DD0A6D" w:rsidP="00DD0A6D">
      <w:pPr>
        <w:spacing w:line="360" w:lineRule="auto"/>
        <w:ind w:left="567" w:right="567"/>
        <w:jc w:val="both"/>
        <w:rPr>
          <w:rFonts w:ascii="Palatino Linotype" w:eastAsia="Calibri" w:hAnsi="Palatino Linotype" w:cs="Tahoma"/>
          <w:bCs/>
          <w:lang w:eastAsia="en-US"/>
        </w:rPr>
      </w:pPr>
    </w:p>
    <w:p w14:paraId="67DB4752" w14:textId="5F0F7785" w:rsidR="00DD0A6D" w:rsidRPr="00C948FC" w:rsidRDefault="00DD0A6D" w:rsidP="00DD0A6D">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PRIMERO: Tener por recibido el presente Informe de Justificación en mi carácter de Titular de la Unidad de Transparencia de la Secretaría de Seguridad; y</w:t>
      </w:r>
    </w:p>
    <w:p w14:paraId="7D710950" w14:textId="77777777" w:rsidR="00FD5159" w:rsidRPr="00C948FC" w:rsidRDefault="00FD5159" w:rsidP="00DD0A6D">
      <w:pPr>
        <w:spacing w:line="360" w:lineRule="auto"/>
        <w:ind w:left="567" w:right="567"/>
        <w:jc w:val="both"/>
        <w:rPr>
          <w:rFonts w:ascii="Palatino Linotype" w:eastAsia="Calibri" w:hAnsi="Palatino Linotype" w:cs="Tahoma"/>
          <w:bCs/>
          <w:lang w:eastAsia="en-US"/>
        </w:rPr>
      </w:pPr>
    </w:p>
    <w:p w14:paraId="2B9AEC83" w14:textId="214FED94" w:rsidR="00C25465" w:rsidRPr="00C948FC" w:rsidRDefault="00DD0A6D" w:rsidP="00FD5159">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SEGUNDO: Resolver a favor de este Sujeto Obligado el Recurso de</w:t>
      </w:r>
      <w:r w:rsidR="00FD5159" w:rsidRPr="00C948FC">
        <w:rPr>
          <w:rFonts w:ascii="Palatino Linotype" w:eastAsia="Calibri" w:hAnsi="Palatino Linotype" w:cs="Tahoma"/>
          <w:bCs/>
          <w:lang w:eastAsia="en-US"/>
        </w:rPr>
        <w:t xml:space="preserve"> </w:t>
      </w:r>
      <w:r w:rsidRPr="00C948FC">
        <w:rPr>
          <w:rFonts w:ascii="Palatino Linotype" w:eastAsia="Calibri" w:hAnsi="Palatino Linotype" w:cs="Tahoma"/>
          <w:bCs/>
          <w:lang w:eastAsia="en-US"/>
        </w:rPr>
        <w:t>Revisión que nos ocupa, en virtud de que la respuesta otorgada</w:t>
      </w:r>
      <w:r w:rsidR="00FD5159" w:rsidRPr="00C948FC">
        <w:rPr>
          <w:rFonts w:ascii="Palatino Linotype" w:eastAsia="Calibri" w:hAnsi="Palatino Linotype" w:cs="Tahoma"/>
          <w:bCs/>
          <w:lang w:eastAsia="en-US"/>
        </w:rPr>
        <w:t xml:space="preserve"> </w:t>
      </w:r>
      <w:r w:rsidRPr="00C948FC">
        <w:rPr>
          <w:rFonts w:ascii="Palatino Linotype" w:eastAsia="Calibri" w:hAnsi="Palatino Linotype" w:cs="Tahoma"/>
          <w:bCs/>
          <w:lang w:eastAsia="en-US"/>
        </w:rPr>
        <w:t>oportunamente al recurrente, se real izó en el marco de la normatividad</w:t>
      </w:r>
      <w:r w:rsidR="00FD5159" w:rsidRPr="00C948FC">
        <w:rPr>
          <w:rFonts w:ascii="Palatino Linotype" w:eastAsia="Calibri" w:hAnsi="Palatino Linotype" w:cs="Tahoma"/>
          <w:bCs/>
          <w:lang w:eastAsia="en-US"/>
        </w:rPr>
        <w:t xml:space="preserve"> </w:t>
      </w:r>
      <w:r w:rsidRPr="00C948FC">
        <w:rPr>
          <w:rFonts w:ascii="Palatino Linotype" w:eastAsia="Calibri" w:hAnsi="Palatino Linotype" w:cs="Tahoma"/>
          <w:bCs/>
          <w:lang w:eastAsia="en-US"/>
        </w:rPr>
        <w:t>aplicable en la materia, de acuerdo a las facultades que la legislación</w:t>
      </w:r>
      <w:r w:rsidR="00FD5159" w:rsidRPr="00C948FC">
        <w:rPr>
          <w:rFonts w:ascii="Palatino Linotype" w:eastAsia="Calibri" w:hAnsi="Palatino Linotype" w:cs="Tahoma"/>
          <w:bCs/>
          <w:lang w:eastAsia="en-US"/>
        </w:rPr>
        <w:t xml:space="preserve"> </w:t>
      </w:r>
      <w:r w:rsidRPr="00C948FC">
        <w:rPr>
          <w:rFonts w:ascii="Palatino Linotype" w:eastAsia="Calibri" w:hAnsi="Palatino Linotype" w:cs="Tahoma"/>
          <w:bCs/>
          <w:lang w:eastAsia="en-US"/>
        </w:rPr>
        <w:t xml:space="preserve">vigente le otorga a la </w:t>
      </w:r>
      <w:r w:rsidR="00FD5159" w:rsidRPr="00C948FC">
        <w:rPr>
          <w:rFonts w:ascii="Palatino Linotype" w:eastAsia="Calibri" w:hAnsi="Palatino Linotype" w:cs="Tahoma"/>
          <w:bCs/>
          <w:lang w:eastAsia="en-US"/>
        </w:rPr>
        <w:t>Secretaría de Segu</w:t>
      </w:r>
      <w:r w:rsidRPr="00C948FC">
        <w:rPr>
          <w:rFonts w:ascii="Palatino Linotype" w:eastAsia="Calibri" w:hAnsi="Palatino Linotype" w:cs="Tahoma"/>
          <w:bCs/>
          <w:lang w:eastAsia="en-US"/>
        </w:rPr>
        <w:t>ridad.</w:t>
      </w:r>
    </w:p>
    <w:p w14:paraId="4F1DD8F8" w14:textId="77777777" w:rsidR="00C44815" w:rsidRPr="00C948FC" w:rsidRDefault="00C44815" w:rsidP="00D9652C">
      <w:pPr>
        <w:spacing w:line="360" w:lineRule="auto"/>
        <w:jc w:val="both"/>
        <w:rPr>
          <w:rFonts w:ascii="Palatino Linotype" w:eastAsia="Calibri" w:hAnsi="Palatino Linotype" w:cs="Tahoma"/>
          <w:bCs/>
          <w:sz w:val="22"/>
          <w:szCs w:val="22"/>
          <w:lang w:val="es-ES" w:eastAsia="en-US"/>
        </w:rPr>
      </w:pPr>
    </w:p>
    <w:p w14:paraId="25E6D463" w14:textId="0253EB83" w:rsidR="00FD5159" w:rsidRPr="00C948FC" w:rsidRDefault="00FD5159" w:rsidP="00FD5159">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
          <w:bCs/>
          <w:sz w:val="22"/>
          <w:szCs w:val="22"/>
          <w:lang w:val="es-ES" w:eastAsia="en-US"/>
        </w:rPr>
        <w:t>d) Alcance al Informe Justificado:</w:t>
      </w:r>
      <w:r w:rsidRPr="00C948FC">
        <w:rPr>
          <w:rFonts w:ascii="Palatino Linotype" w:eastAsia="Calibri" w:hAnsi="Palatino Linotype" w:cs="Tahoma"/>
          <w:bCs/>
          <w:sz w:val="22"/>
          <w:szCs w:val="22"/>
          <w:lang w:val="es-ES" w:eastAsia="en-US"/>
        </w:rPr>
        <w:t xml:space="preserve"> Con fecha once de febrero de dos mil diecinueve, se recibió en este Instituto, mediante el Sistema de Acceso a la Información Mexiquense (SAIMEX), el ACTA DE LA PRIMERA SESIÓN ORDINARIA DEL COMITÉ DE TRANSPARENCIA DE LA SECRETARÍA DE SEGURIDAD DEL ESTADO DE MÉXICO, de fecha nueve de enero de dos mil diecinueve, signada por los integrant</w:t>
      </w:r>
      <w:r w:rsidR="001654D5" w:rsidRPr="00C948FC">
        <w:rPr>
          <w:rFonts w:ascii="Palatino Linotype" w:eastAsia="Calibri" w:hAnsi="Palatino Linotype" w:cs="Tahoma"/>
          <w:bCs/>
          <w:sz w:val="22"/>
          <w:szCs w:val="22"/>
          <w:lang w:val="es-ES" w:eastAsia="en-US"/>
        </w:rPr>
        <w:t xml:space="preserve">es del Comité de Transparencia; misma que, en la parte que nos interesa, obra </w:t>
      </w:r>
      <w:r w:rsidRPr="00C948FC">
        <w:rPr>
          <w:rFonts w:ascii="Palatino Linotype" w:eastAsia="Calibri" w:hAnsi="Palatino Linotype" w:cs="Tahoma"/>
          <w:bCs/>
          <w:sz w:val="22"/>
          <w:szCs w:val="22"/>
          <w:lang w:val="es-ES" w:eastAsia="en-US"/>
        </w:rPr>
        <w:t>en los términos siguientes:</w:t>
      </w:r>
    </w:p>
    <w:p w14:paraId="5752AEB4" w14:textId="77777777" w:rsidR="00FD5159" w:rsidRPr="00C948FC" w:rsidRDefault="00FD5159" w:rsidP="00D9652C">
      <w:pPr>
        <w:spacing w:line="360" w:lineRule="auto"/>
        <w:jc w:val="both"/>
        <w:rPr>
          <w:rFonts w:ascii="Palatino Linotype" w:eastAsia="Calibri" w:hAnsi="Palatino Linotype" w:cs="Tahoma"/>
          <w:bCs/>
          <w:sz w:val="22"/>
          <w:szCs w:val="22"/>
          <w:lang w:val="es-ES" w:eastAsia="en-US"/>
        </w:rPr>
      </w:pPr>
    </w:p>
    <w:p w14:paraId="5581925E" w14:textId="77777777" w:rsidR="001654D5" w:rsidRPr="00C948FC" w:rsidRDefault="001654D5" w:rsidP="001654D5">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Cs/>
          <w:lang w:eastAsia="en-US"/>
        </w:rPr>
        <w:t>[…]</w:t>
      </w:r>
    </w:p>
    <w:p w14:paraId="31146161" w14:textId="77777777" w:rsidR="001654D5" w:rsidRPr="00C948FC" w:rsidRDefault="001654D5" w:rsidP="001654D5">
      <w:pPr>
        <w:spacing w:line="360" w:lineRule="auto"/>
        <w:ind w:left="567" w:right="567"/>
        <w:jc w:val="both"/>
        <w:rPr>
          <w:rFonts w:ascii="Palatino Linotype" w:eastAsia="Calibri" w:hAnsi="Palatino Linotype" w:cs="Tahoma"/>
          <w:bCs/>
          <w:lang w:eastAsia="en-US"/>
        </w:rPr>
      </w:pPr>
    </w:p>
    <w:p w14:paraId="5084E84E" w14:textId="4CB1720A" w:rsidR="00FD5159" w:rsidRPr="00C948FC" w:rsidRDefault="001654D5" w:rsidP="001654D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eastAsia="en-US"/>
        </w:rPr>
        <w:t>6. ANÁLISIS Y APROBACIÓN DEL PROYECTO QUE CLASIFICA COMO INFORMACIÓN RESERVADA POR UN TÉRMINO DE CINCO AÑOS, LA REFERENTE A LAS MEDIDAS DE PROTECCIÓN Y CUSTODIA DE LA SECRETARÍA DE SEGURIDAD PARA EL GOBERNADOR, EX GOBERNADORES, SERVIDORES PÚBLICOS Y EX SERVIDORES PÚBLICOS DEL PODER EJECUTIVO DEL ESTADO DE MÉXICO, RELACIONADO CON LAS SOLICITUDES DE INFORMACIÓN PÚBLICA NO. 00465/SSEM/IP/2018 Y 00479/SSEM/IP/2018.</w:t>
      </w:r>
    </w:p>
    <w:p w14:paraId="097185BA" w14:textId="77777777" w:rsidR="001654D5" w:rsidRPr="00C948FC" w:rsidRDefault="001654D5" w:rsidP="001654D5">
      <w:pPr>
        <w:spacing w:line="360" w:lineRule="auto"/>
        <w:ind w:left="567" w:right="567"/>
        <w:jc w:val="both"/>
        <w:rPr>
          <w:rFonts w:ascii="Palatino Linotype" w:eastAsia="Calibri" w:hAnsi="Palatino Linotype" w:cs="Tahoma"/>
          <w:bCs/>
          <w:lang w:val="es-ES" w:eastAsia="en-US"/>
        </w:rPr>
      </w:pPr>
    </w:p>
    <w:p w14:paraId="6323DE80" w14:textId="76A3C2C3" w:rsidR="001654D5" w:rsidRPr="00C948FC" w:rsidRDefault="001654D5" w:rsidP="001654D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eastAsia="en-US"/>
        </w:rPr>
        <w:lastRenderedPageBreak/>
        <w:t>En uso de la palabra la Mtra. Larissa León Arce, dio a conocer que en fechas 28 de noviembre y 19 de diciembre de 2018 se recibieron las solicitudes de Información Pública a través del SAIMEX, con el número de folio 00465/SSEM/IP/2018 y 00479/SSEM/IP/2018, respectivamente.</w:t>
      </w:r>
    </w:p>
    <w:p w14:paraId="721BBB99" w14:textId="77777777" w:rsidR="001654D5" w:rsidRPr="00C948FC" w:rsidRDefault="001654D5" w:rsidP="001654D5">
      <w:pPr>
        <w:spacing w:line="360" w:lineRule="auto"/>
        <w:ind w:left="567" w:right="567"/>
        <w:jc w:val="both"/>
        <w:rPr>
          <w:rFonts w:ascii="Palatino Linotype" w:eastAsia="Calibri" w:hAnsi="Palatino Linotype" w:cs="Tahoma"/>
          <w:bCs/>
          <w:lang w:val="es-ES" w:eastAsia="en-US"/>
        </w:rPr>
      </w:pPr>
    </w:p>
    <w:p w14:paraId="2CF8DA63" w14:textId="7DD68BD0" w:rsidR="001654D5" w:rsidRPr="00C948FC" w:rsidRDefault="001654D5" w:rsidP="001654D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eastAsia="en-US"/>
        </w:rPr>
        <w:t xml:space="preserve">La Solicitudes de Información Pública en comento fueron turnadas a los servidores Públicos Habilitados de la Coordinación de Ayudantías y de la Dirección General de Seguridad Pública y Tránsito de este Sujeto Obligado por tratarse de las instancias competentes para su atención, quienes de conformidad con los artículos 132 Fracción I y 168 de la Ley de Transparencia y Acceso a la Información Pública del Estado de México y Municipios, solicitaron conjuntamente a la Unidad de Transparencia someter a consideración del Comité de Transparencia, analice y, en su caso, apruebe la clasificación como Información Reservada por un término de cinco años, la referente a las </w:t>
      </w:r>
      <w:r w:rsidRPr="00C948FC">
        <w:rPr>
          <w:rFonts w:ascii="Palatino Linotype" w:eastAsia="Calibri" w:hAnsi="Palatino Linotype" w:cs="Tahoma"/>
          <w:bCs/>
          <w:i/>
          <w:iCs/>
          <w:lang w:eastAsia="en-US"/>
        </w:rPr>
        <w:t>Medidas de Protección y Custodia de la Secretaría de Seguridad para el Gobernador, Ex Gobernadores, Servidores Públicos y Ex Servidores Públicos del Poder Ejecutivo del Estado de México.</w:t>
      </w:r>
    </w:p>
    <w:p w14:paraId="61DEE0E7" w14:textId="77777777" w:rsidR="001654D5" w:rsidRPr="00C948FC" w:rsidRDefault="001654D5" w:rsidP="001654D5">
      <w:pPr>
        <w:spacing w:line="360" w:lineRule="auto"/>
        <w:ind w:left="567" w:right="567"/>
        <w:jc w:val="both"/>
        <w:rPr>
          <w:rFonts w:ascii="Palatino Linotype" w:eastAsia="Calibri" w:hAnsi="Palatino Linotype" w:cs="Tahoma"/>
          <w:bCs/>
          <w:lang w:val="es-ES" w:eastAsia="en-US"/>
        </w:rPr>
      </w:pPr>
    </w:p>
    <w:p w14:paraId="3E66EF0F" w14:textId="72D7ED67" w:rsidR="001654D5" w:rsidRPr="00C948FC" w:rsidRDefault="001654D5" w:rsidP="001654D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eastAsia="en-US"/>
        </w:rPr>
        <w:t>Por tal motivo, en cumplimiento a lo establecido en el último párrafo del Artículo 47 de la Ley de Transparencia y Acceso de Información Pública del Estado de México y Municipios, la Mtra. Larissa León Arce, Titular de la Unidad de Transparencia concedió la palabra al Mayor Jaime Téllez Flores, Coordinador de Ayudantías y al Comisario Marco Antonio Balderas Díaz, Encargado de la Dirección General de Seguridad Pública y Tránsito, quienes informaron que las solicitudes de mérito contienen información que se debe clasificar como reservada, toda vez que difundirla podría significar una amenaza, derivado de las acciones que llevan a cabo en favor de la ciudadanía, la seguridad pública y el orden social.</w:t>
      </w:r>
    </w:p>
    <w:p w14:paraId="0DEDF6EE" w14:textId="77777777" w:rsidR="001654D5" w:rsidRPr="00C948FC" w:rsidRDefault="001654D5" w:rsidP="001654D5">
      <w:pPr>
        <w:spacing w:line="360" w:lineRule="auto"/>
        <w:ind w:left="567" w:right="567"/>
        <w:jc w:val="both"/>
        <w:rPr>
          <w:rFonts w:ascii="Palatino Linotype" w:eastAsia="Calibri" w:hAnsi="Palatino Linotype" w:cs="Tahoma"/>
          <w:bCs/>
          <w:lang w:val="es-ES" w:eastAsia="en-US"/>
        </w:rPr>
      </w:pPr>
    </w:p>
    <w:p w14:paraId="7D26D230" w14:textId="5AEEF02F" w:rsidR="001654D5" w:rsidRPr="00C948FC" w:rsidRDefault="001654D5" w:rsidP="001654D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eastAsia="en-US"/>
        </w:rPr>
        <w:t>Por lo antes expuesto, se presenta el siguiente proyecto de resolución (Anexo Tres) mismo que una vez analizado dio lugar al siguiente acuerdo:</w:t>
      </w:r>
    </w:p>
    <w:p w14:paraId="555A7173" w14:textId="77777777" w:rsidR="001654D5" w:rsidRPr="00C948FC" w:rsidRDefault="001654D5" w:rsidP="001654D5">
      <w:pPr>
        <w:spacing w:line="360" w:lineRule="auto"/>
        <w:ind w:left="567" w:right="567"/>
        <w:jc w:val="both"/>
        <w:rPr>
          <w:rFonts w:ascii="Palatino Linotype" w:eastAsia="Calibri" w:hAnsi="Palatino Linotype" w:cs="Tahoma"/>
          <w:bCs/>
          <w:lang w:val="es-ES" w:eastAsia="en-US"/>
        </w:rPr>
      </w:pPr>
    </w:p>
    <w:tbl>
      <w:tblPr>
        <w:tblStyle w:val="Tablaconcuadrcula"/>
        <w:tblW w:w="0" w:type="auto"/>
        <w:jc w:val="center"/>
        <w:tblLook w:val="04A0" w:firstRow="1" w:lastRow="0" w:firstColumn="1" w:lastColumn="0" w:noHBand="0" w:noVBand="1"/>
      </w:tblPr>
      <w:tblGrid>
        <w:gridCol w:w="2263"/>
        <w:gridCol w:w="5529"/>
      </w:tblGrid>
      <w:tr w:rsidR="001654D5" w:rsidRPr="00C948FC" w14:paraId="7CD6D482" w14:textId="77777777" w:rsidTr="00B35D79">
        <w:trPr>
          <w:jc w:val="center"/>
        </w:trPr>
        <w:tc>
          <w:tcPr>
            <w:tcW w:w="7792" w:type="dxa"/>
            <w:gridSpan w:val="2"/>
          </w:tcPr>
          <w:p w14:paraId="24CD8E3F" w14:textId="6AE355BC" w:rsidR="001654D5" w:rsidRPr="00C948FC" w:rsidRDefault="001654D5" w:rsidP="00B35D79">
            <w:pPr>
              <w:spacing w:line="360" w:lineRule="auto"/>
              <w:jc w:val="center"/>
              <w:rPr>
                <w:rFonts w:ascii="Palatino Linotype" w:eastAsia="Calibri" w:hAnsi="Palatino Linotype" w:cs="Tahoma"/>
                <w:b/>
                <w:bCs/>
                <w:lang w:eastAsia="en-US"/>
              </w:rPr>
            </w:pPr>
            <w:r w:rsidRPr="00C948FC">
              <w:rPr>
                <w:rFonts w:ascii="Palatino Linotype" w:eastAsia="Calibri" w:hAnsi="Palatino Linotype" w:cs="Tahoma"/>
                <w:b/>
                <w:bCs/>
                <w:lang w:eastAsia="en-US"/>
              </w:rPr>
              <w:lastRenderedPageBreak/>
              <w:t>ACUERDO SS/CT/ORD/I/004/2019</w:t>
            </w:r>
          </w:p>
        </w:tc>
      </w:tr>
      <w:tr w:rsidR="001654D5" w:rsidRPr="00C948FC" w14:paraId="7DAABE0D" w14:textId="77777777" w:rsidTr="00B35D79">
        <w:trPr>
          <w:jc w:val="center"/>
        </w:trPr>
        <w:tc>
          <w:tcPr>
            <w:tcW w:w="2263" w:type="dxa"/>
          </w:tcPr>
          <w:p w14:paraId="58A38652" w14:textId="670FE169" w:rsidR="001654D5" w:rsidRPr="00C948FC" w:rsidRDefault="001654D5" w:rsidP="00B35D79">
            <w:pPr>
              <w:spacing w:line="360" w:lineRule="auto"/>
              <w:rPr>
                <w:rFonts w:ascii="Palatino Linotype" w:eastAsia="Calibri" w:hAnsi="Palatino Linotype" w:cs="Tahoma"/>
                <w:b/>
                <w:bCs/>
                <w:lang w:eastAsia="en-US"/>
              </w:rPr>
            </w:pPr>
            <w:r w:rsidRPr="00C948FC">
              <w:rPr>
                <w:rFonts w:ascii="Palatino Linotype" w:eastAsia="Calibri" w:hAnsi="Palatino Linotype" w:cs="Tahoma"/>
                <w:b/>
                <w:bCs/>
                <w:lang w:eastAsia="en-US"/>
              </w:rPr>
              <w:t>FUNDAMENTO</w:t>
            </w:r>
          </w:p>
        </w:tc>
        <w:tc>
          <w:tcPr>
            <w:tcW w:w="5529" w:type="dxa"/>
          </w:tcPr>
          <w:p w14:paraId="1464E4D0" w14:textId="32801B29" w:rsidR="001654D5" w:rsidRPr="00C948FC" w:rsidRDefault="001654D5" w:rsidP="00B35D79">
            <w:pPr>
              <w:spacing w:line="360" w:lineRule="auto"/>
              <w:jc w:val="center"/>
              <w:rPr>
                <w:rFonts w:ascii="Palatino Linotype" w:eastAsia="Calibri" w:hAnsi="Palatino Linotype" w:cs="Tahoma"/>
                <w:b/>
                <w:bCs/>
                <w:lang w:eastAsia="en-US"/>
              </w:rPr>
            </w:pPr>
            <w:r w:rsidRPr="00C948FC">
              <w:rPr>
                <w:rFonts w:ascii="Palatino Linotype" w:eastAsia="Calibri" w:hAnsi="Palatino Linotype" w:cs="Tahoma"/>
                <w:b/>
                <w:bCs/>
                <w:lang w:eastAsia="en-US"/>
              </w:rPr>
              <w:t>CONTENIDO</w:t>
            </w:r>
          </w:p>
        </w:tc>
      </w:tr>
      <w:tr w:rsidR="001654D5" w:rsidRPr="00C948FC" w14:paraId="1475787A" w14:textId="77777777" w:rsidTr="00B35D79">
        <w:trPr>
          <w:jc w:val="center"/>
        </w:trPr>
        <w:tc>
          <w:tcPr>
            <w:tcW w:w="2263" w:type="dxa"/>
            <w:vAlign w:val="center"/>
          </w:tcPr>
          <w:p w14:paraId="1A49E54C" w14:textId="71B997D2" w:rsidR="001654D5" w:rsidRPr="00C948FC" w:rsidRDefault="001654D5" w:rsidP="00B35D79">
            <w:pPr>
              <w:spacing w:line="360" w:lineRule="auto"/>
              <w:rPr>
                <w:rFonts w:ascii="Palatino Linotype" w:eastAsia="Calibri" w:hAnsi="Palatino Linotype" w:cs="Tahoma"/>
                <w:bCs/>
                <w:lang w:eastAsia="en-US"/>
              </w:rPr>
            </w:pPr>
            <w:r w:rsidRPr="00C948FC">
              <w:rPr>
                <w:rFonts w:ascii="Palatino Linotype" w:eastAsia="Calibri" w:hAnsi="Palatino Linotype" w:cs="Tahoma"/>
                <w:bCs/>
                <w:lang w:val="es-MX" w:eastAsia="en-US"/>
              </w:rPr>
              <w:t>Artículos 4, 106, Fracción I y 113, Fracción V, de la Ley General de Transparencia y Acceso a la Información Pública; 47, 48, 49 fracciones 11, VI II y XVII I, 132 Fracción 1, así como 140, fracciones 1, IV y XI de la Ley de Transparencia y Acceso a la Información Pública del Estado de México y Municipios; y, 81 fracciones 11 y 111 de la Ley de Seguridad del Estado de México.</w:t>
            </w:r>
          </w:p>
        </w:tc>
        <w:tc>
          <w:tcPr>
            <w:tcW w:w="5529" w:type="dxa"/>
          </w:tcPr>
          <w:p w14:paraId="3CEB78A0" w14:textId="77777777" w:rsidR="001654D5" w:rsidRPr="00C948FC" w:rsidRDefault="001654D5" w:rsidP="00B35D79">
            <w:pPr>
              <w:spacing w:line="360" w:lineRule="auto"/>
              <w:jc w:val="both"/>
              <w:rPr>
                <w:rFonts w:ascii="Palatino Linotype" w:eastAsia="Calibri" w:hAnsi="Palatino Linotype" w:cs="Tahoma"/>
                <w:bCs/>
                <w:lang w:val="es-MX" w:eastAsia="en-US"/>
              </w:rPr>
            </w:pPr>
            <w:r w:rsidRPr="00C948FC">
              <w:rPr>
                <w:rFonts w:ascii="Palatino Linotype" w:eastAsia="Calibri" w:hAnsi="Palatino Linotype" w:cs="Tahoma"/>
                <w:bCs/>
                <w:lang w:val="es-MX" w:eastAsia="en-US"/>
              </w:rPr>
              <w:t>El Comité de Transparencia de la Secretaría de Seguridad</w:t>
            </w:r>
          </w:p>
          <w:p w14:paraId="6E068780" w14:textId="461B3A6C" w:rsidR="001654D5" w:rsidRPr="00C948FC" w:rsidRDefault="001654D5" w:rsidP="00B35D79">
            <w:pPr>
              <w:spacing w:line="360" w:lineRule="auto"/>
              <w:jc w:val="both"/>
              <w:rPr>
                <w:rFonts w:ascii="Palatino Linotype" w:eastAsia="Calibri" w:hAnsi="Palatino Linotype" w:cs="Tahoma"/>
                <w:bCs/>
                <w:lang w:val="es-MX" w:eastAsia="en-US"/>
              </w:rPr>
            </w:pPr>
            <w:r w:rsidRPr="00C948FC">
              <w:rPr>
                <w:rFonts w:ascii="Palatino Linotype" w:eastAsia="Calibri" w:hAnsi="Palatino Linotype" w:cs="Tahoma"/>
                <w:bCs/>
                <w:lang w:val="es-MX" w:eastAsia="en-US"/>
              </w:rPr>
              <w:t xml:space="preserve">aprueba por unanimidad de votos, clasificar como Información Reservada por un término de cinco años la referente a las </w:t>
            </w:r>
            <w:r w:rsidRPr="00C948FC">
              <w:rPr>
                <w:rFonts w:ascii="Palatino Linotype" w:eastAsia="Calibri" w:hAnsi="Palatino Linotype" w:cs="Tahoma"/>
                <w:bCs/>
                <w:i/>
                <w:iCs/>
                <w:lang w:val="es-MX" w:eastAsia="en-US"/>
              </w:rPr>
              <w:t xml:space="preserve">Medidas de Protección y Custodia de la Secretaría de Seguridad para el Gobernador, Ex Gobernadores, Servidores Públicos y Ex Servidores Públicos del Poder Ejecutivo del Estado de México, </w:t>
            </w:r>
            <w:r w:rsidRPr="00C948FC">
              <w:rPr>
                <w:rFonts w:ascii="Palatino Linotype" w:eastAsia="Calibri" w:hAnsi="Palatino Linotype" w:cs="Tahoma"/>
                <w:bCs/>
                <w:lang w:val="es-MX" w:eastAsia="en-US"/>
              </w:rPr>
              <w:t>considerando en específico los aspectos siguientes:</w:t>
            </w:r>
          </w:p>
          <w:p w14:paraId="1D9D2737" w14:textId="77777777" w:rsidR="001654D5" w:rsidRPr="00C948FC" w:rsidRDefault="001654D5" w:rsidP="00B35D79">
            <w:pPr>
              <w:spacing w:line="360" w:lineRule="auto"/>
              <w:jc w:val="both"/>
              <w:rPr>
                <w:rFonts w:ascii="Palatino Linotype" w:eastAsia="Calibri" w:hAnsi="Palatino Linotype" w:cs="Tahoma"/>
                <w:bCs/>
                <w:lang w:val="es-MX" w:eastAsia="en-US"/>
              </w:rPr>
            </w:pPr>
          </w:p>
          <w:p w14:paraId="619BAB42" w14:textId="77777777" w:rsidR="001654D5" w:rsidRPr="00C948FC" w:rsidRDefault="001654D5" w:rsidP="00B35D79">
            <w:pPr>
              <w:pStyle w:val="Prrafodelista"/>
              <w:numPr>
                <w:ilvl w:val="0"/>
                <w:numId w:val="25"/>
              </w:numPr>
              <w:spacing w:line="360" w:lineRule="auto"/>
              <w:jc w:val="both"/>
              <w:rPr>
                <w:rFonts w:ascii="Palatino Linotype" w:eastAsia="Calibri" w:hAnsi="Palatino Linotype" w:cs="Tahoma"/>
                <w:bCs/>
                <w:sz w:val="20"/>
                <w:szCs w:val="20"/>
                <w:lang w:eastAsia="en-US"/>
              </w:rPr>
            </w:pPr>
            <w:r w:rsidRPr="00C948FC">
              <w:rPr>
                <w:rFonts w:ascii="Palatino Linotype" w:eastAsia="Calibri" w:hAnsi="Palatino Linotype" w:cs="Tahoma"/>
                <w:bCs/>
                <w:sz w:val="20"/>
                <w:szCs w:val="20"/>
                <w:lang w:eastAsia="en-US"/>
              </w:rPr>
              <w:t>Nombre, cargo y domicilio laboral y/o personal de los ex gobernadores, servidores públicos y ex servidores públicos del Poder ejecutivo del Estado de México amparados por las medidas de protección y custodia implementadas para su resguardo por la Secretaría de Seguridad.</w:t>
            </w:r>
          </w:p>
          <w:p w14:paraId="2C05F4CB" w14:textId="77777777" w:rsidR="001654D5" w:rsidRPr="00C948FC" w:rsidRDefault="001654D5" w:rsidP="00B35D79">
            <w:pPr>
              <w:pStyle w:val="Prrafodelista"/>
              <w:numPr>
                <w:ilvl w:val="0"/>
                <w:numId w:val="25"/>
              </w:numPr>
              <w:spacing w:line="360" w:lineRule="auto"/>
              <w:jc w:val="both"/>
              <w:rPr>
                <w:rFonts w:ascii="Palatino Linotype" w:eastAsia="Calibri" w:hAnsi="Palatino Linotype" w:cs="Tahoma"/>
                <w:bCs/>
                <w:sz w:val="20"/>
                <w:szCs w:val="20"/>
                <w:lang w:eastAsia="en-US"/>
              </w:rPr>
            </w:pPr>
            <w:r w:rsidRPr="00C948FC">
              <w:rPr>
                <w:rFonts w:ascii="Palatino Linotype" w:eastAsia="Calibri" w:hAnsi="Palatino Linotype" w:cs="Tahoma"/>
                <w:bCs/>
                <w:sz w:val="20"/>
                <w:szCs w:val="20"/>
                <w:lang w:eastAsia="en-US"/>
              </w:rPr>
              <w:t>Vehículos: número total utilizado, marca, tipo, modelos, placa, números de serie y motor, blindaje, equipamiento así como cualquier otro elemento que permita su identificación.</w:t>
            </w:r>
          </w:p>
          <w:p w14:paraId="7B8CE636" w14:textId="77777777" w:rsidR="001654D5" w:rsidRPr="00C948FC" w:rsidRDefault="001654D5" w:rsidP="00B35D79">
            <w:pPr>
              <w:pStyle w:val="Prrafodelista"/>
              <w:numPr>
                <w:ilvl w:val="0"/>
                <w:numId w:val="25"/>
              </w:numPr>
              <w:spacing w:line="360" w:lineRule="auto"/>
              <w:jc w:val="both"/>
              <w:rPr>
                <w:rFonts w:ascii="Palatino Linotype" w:eastAsia="Calibri" w:hAnsi="Palatino Linotype" w:cs="Tahoma"/>
                <w:bCs/>
                <w:sz w:val="20"/>
                <w:szCs w:val="20"/>
                <w:lang w:eastAsia="en-US"/>
              </w:rPr>
            </w:pPr>
            <w:r w:rsidRPr="00C948FC">
              <w:rPr>
                <w:rFonts w:ascii="Palatino Linotype" w:eastAsia="Calibri" w:hAnsi="Palatino Linotype" w:cs="Tahoma"/>
                <w:bCs/>
                <w:sz w:val="20"/>
                <w:szCs w:val="20"/>
                <w:lang w:eastAsia="en-US"/>
              </w:rPr>
              <w:t>Elementos humanos: total de personal asignado, nombres, uniformes que utilizan, percepciones salariales y todo aquello que los identifique o haga identificables;</w:t>
            </w:r>
          </w:p>
          <w:p w14:paraId="676896FB" w14:textId="77777777" w:rsidR="001654D5" w:rsidRPr="00C948FC" w:rsidRDefault="001654D5" w:rsidP="00B35D79">
            <w:pPr>
              <w:pStyle w:val="Prrafodelista"/>
              <w:numPr>
                <w:ilvl w:val="0"/>
                <w:numId w:val="25"/>
              </w:numPr>
              <w:spacing w:line="360" w:lineRule="auto"/>
              <w:jc w:val="both"/>
              <w:rPr>
                <w:rFonts w:ascii="Palatino Linotype" w:eastAsia="Calibri" w:hAnsi="Palatino Linotype" w:cs="Tahoma"/>
                <w:bCs/>
                <w:sz w:val="20"/>
                <w:szCs w:val="20"/>
                <w:lang w:eastAsia="en-US"/>
              </w:rPr>
            </w:pPr>
            <w:r w:rsidRPr="00C948FC">
              <w:rPr>
                <w:rFonts w:ascii="Palatino Linotype" w:eastAsia="Calibri" w:hAnsi="Palatino Linotype" w:cs="Tahoma"/>
                <w:bCs/>
                <w:sz w:val="20"/>
                <w:szCs w:val="20"/>
                <w:lang w:eastAsia="en-US"/>
              </w:rPr>
              <w:t>Equipo de comunicación: aquel utilizado por el personal incluyendo características, especificaciones técnicas y número;</w:t>
            </w:r>
          </w:p>
          <w:p w14:paraId="327514A5" w14:textId="77777777" w:rsidR="001654D5" w:rsidRPr="00C948FC" w:rsidRDefault="001654D5" w:rsidP="00B35D79">
            <w:pPr>
              <w:pStyle w:val="Prrafodelista"/>
              <w:numPr>
                <w:ilvl w:val="0"/>
                <w:numId w:val="25"/>
              </w:numPr>
              <w:spacing w:line="360" w:lineRule="auto"/>
              <w:jc w:val="both"/>
              <w:rPr>
                <w:rFonts w:ascii="Palatino Linotype" w:eastAsia="Calibri" w:hAnsi="Palatino Linotype" w:cs="Tahoma"/>
                <w:bCs/>
                <w:sz w:val="20"/>
                <w:szCs w:val="20"/>
                <w:lang w:eastAsia="en-US"/>
              </w:rPr>
            </w:pPr>
            <w:r w:rsidRPr="00C948FC">
              <w:rPr>
                <w:rFonts w:ascii="Palatino Linotype" w:eastAsia="Calibri" w:hAnsi="Palatino Linotype" w:cs="Tahoma"/>
                <w:bCs/>
                <w:sz w:val="20"/>
                <w:szCs w:val="20"/>
                <w:lang w:eastAsia="en-US"/>
              </w:rPr>
              <w:lastRenderedPageBreak/>
              <w:t>Recursos físicos de soporte a los esquemas de seguridad: elementos necesarios para la prestación del servicio, consistentes en el armamento que ocupan, chalecos antibalas, escudos, blindajes y demás que resulten pertinentes para tal efecto, incluyendo sus características; y</w:t>
            </w:r>
          </w:p>
          <w:p w14:paraId="50A5C246" w14:textId="77777777" w:rsidR="001654D5" w:rsidRPr="00C948FC" w:rsidRDefault="001654D5" w:rsidP="00B35D79">
            <w:pPr>
              <w:pStyle w:val="Prrafodelista"/>
              <w:numPr>
                <w:ilvl w:val="0"/>
                <w:numId w:val="25"/>
              </w:numPr>
              <w:spacing w:line="360" w:lineRule="auto"/>
              <w:jc w:val="both"/>
              <w:rPr>
                <w:rFonts w:ascii="Palatino Linotype" w:eastAsia="Calibri" w:hAnsi="Palatino Linotype" w:cs="Tahoma"/>
                <w:bCs/>
                <w:sz w:val="20"/>
                <w:szCs w:val="20"/>
                <w:lang w:eastAsia="en-US"/>
              </w:rPr>
            </w:pPr>
            <w:r w:rsidRPr="00C948FC">
              <w:rPr>
                <w:rFonts w:ascii="Palatino Linotype" w:eastAsia="Calibri" w:hAnsi="Palatino Linotype" w:cs="Tahoma"/>
                <w:bCs/>
                <w:sz w:val="20"/>
                <w:szCs w:val="20"/>
                <w:lang w:eastAsia="en-US"/>
              </w:rPr>
              <w:t>Proyectos estratégicos: los que se elaboran para los escenarios de riesgo y que contienen medidas de protección y control.</w:t>
            </w:r>
          </w:p>
          <w:p w14:paraId="7657A2B6" w14:textId="0B23881D" w:rsidR="001654D5" w:rsidRPr="00C948FC" w:rsidRDefault="001654D5" w:rsidP="00B35D79">
            <w:pPr>
              <w:spacing w:line="360" w:lineRule="auto"/>
              <w:jc w:val="both"/>
              <w:rPr>
                <w:rFonts w:ascii="Palatino Linotype" w:eastAsia="Calibri" w:hAnsi="Palatino Linotype" w:cs="Tahoma"/>
                <w:bCs/>
                <w:lang w:val="es-MX" w:eastAsia="en-US"/>
              </w:rPr>
            </w:pPr>
          </w:p>
          <w:p w14:paraId="1FEE4FBB" w14:textId="3DFCA8BF" w:rsidR="001654D5" w:rsidRPr="00C948FC" w:rsidRDefault="001654D5" w:rsidP="00B35D79">
            <w:pPr>
              <w:spacing w:line="360" w:lineRule="auto"/>
              <w:jc w:val="both"/>
              <w:rPr>
                <w:rFonts w:ascii="Palatino Linotype" w:eastAsia="Calibri" w:hAnsi="Palatino Linotype" w:cs="Tahoma"/>
                <w:bCs/>
                <w:lang w:eastAsia="en-US"/>
              </w:rPr>
            </w:pPr>
            <w:r w:rsidRPr="00C948FC">
              <w:rPr>
                <w:rFonts w:ascii="Palatino Linotype" w:eastAsia="Calibri" w:hAnsi="Palatino Linotype" w:cs="Tahoma"/>
                <w:bCs/>
                <w:lang w:val="es-MX" w:eastAsia="en-US"/>
              </w:rPr>
              <w:t>Por lo anterior, se solicita a la Titular de la Unidad de Transparencia, realizar las acciones necesarias para cumplimentar el presente acuerdo, y en apego a lo establecido por la Ley de la materia, brinde respuesta a los solicitantes en términos de los resolutivos contenidos en el Anexo Uno de referencia.</w:t>
            </w:r>
          </w:p>
        </w:tc>
      </w:tr>
    </w:tbl>
    <w:p w14:paraId="1A051093" w14:textId="77777777" w:rsidR="00FD5159" w:rsidRPr="00C948FC" w:rsidRDefault="00FD5159" w:rsidP="00D9652C">
      <w:pPr>
        <w:spacing w:line="360" w:lineRule="auto"/>
        <w:jc w:val="both"/>
        <w:rPr>
          <w:rFonts w:ascii="Palatino Linotype" w:eastAsia="Calibri" w:hAnsi="Palatino Linotype" w:cs="Tahoma"/>
          <w:bCs/>
          <w:sz w:val="22"/>
          <w:szCs w:val="22"/>
          <w:lang w:val="es-ES" w:eastAsia="en-US"/>
        </w:rPr>
      </w:pPr>
    </w:p>
    <w:p w14:paraId="7ACD82A1" w14:textId="5A4A7679" w:rsidR="00175E30" w:rsidRPr="00C948FC" w:rsidRDefault="00175E30"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 xml:space="preserve">Es de señalar que, de conformidad con lo establecido en el artículo 185, fracción III, de la Ley de Transparencia y Acceso a la Información Pública del Estado de México y Municipios, </w:t>
      </w:r>
      <w:r w:rsidR="00B35D79" w:rsidRPr="00C948FC">
        <w:rPr>
          <w:rFonts w:ascii="Palatino Linotype" w:eastAsia="Calibri" w:hAnsi="Palatino Linotype" w:cs="Tahoma"/>
          <w:bCs/>
          <w:sz w:val="22"/>
          <w:szCs w:val="22"/>
          <w:lang w:val="es-ES" w:eastAsia="en-US"/>
        </w:rPr>
        <w:t>tanto el Informe Justificado como el Acta de Comité fueron puestos</w:t>
      </w:r>
      <w:r w:rsidRPr="00C948FC">
        <w:rPr>
          <w:rFonts w:ascii="Palatino Linotype" w:eastAsia="Calibri" w:hAnsi="Palatino Linotype" w:cs="Tahoma"/>
          <w:bCs/>
          <w:sz w:val="22"/>
          <w:szCs w:val="22"/>
          <w:lang w:val="es-ES" w:eastAsia="en-US"/>
        </w:rPr>
        <w:t xml:space="preserve"> a la vista del Recurrente.</w:t>
      </w:r>
    </w:p>
    <w:p w14:paraId="32E898DD" w14:textId="77777777" w:rsidR="00D52A3D" w:rsidRPr="00C948FC" w:rsidRDefault="00D52A3D" w:rsidP="00D9652C">
      <w:pPr>
        <w:spacing w:line="360" w:lineRule="auto"/>
        <w:jc w:val="both"/>
        <w:rPr>
          <w:rFonts w:ascii="Palatino Linotype" w:eastAsia="Calibri" w:hAnsi="Palatino Linotype" w:cs="Tahoma"/>
          <w:bCs/>
          <w:sz w:val="22"/>
          <w:szCs w:val="22"/>
          <w:lang w:val="es-ES" w:eastAsia="en-US"/>
        </w:rPr>
      </w:pPr>
    </w:p>
    <w:p w14:paraId="203D184D" w14:textId="36696682" w:rsidR="00D52A3D" w:rsidRPr="00C948FC" w:rsidRDefault="00B35D79"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
          <w:bCs/>
          <w:sz w:val="22"/>
          <w:szCs w:val="22"/>
          <w:lang w:val="es-ES" w:eastAsia="en-US"/>
        </w:rPr>
        <w:t>e) Informe Justificado del Particular:</w:t>
      </w:r>
      <w:r w:rsidRPr="00C948FC">
        <w:rPr>
          <w:rFonts w:ascii="Palatino Linotype" w:eastAsia="Calibri" w:hAnsi="Palatino Linotype" w:cs="Tahoma"/>
          <w:bCs/>
          <w:sz w:val="22"/>
          <w:szCs w:val="22"/>
          <w:lang w:val="es-ES" w:eastAsia="en-US"/>
        </w:rPr>
        <w:t xml:space="preserve"> Una vez transcurrido el plazo legal no se recibió en este Instituto escrito alguno mediante el cual el Particular presentara </w:t>
      </w:r>
      <w:r w:rsidR="0088723A" w:rsidRPr="00C948FC">
        <w:rPr>
          <w:rFonts w:ascii="Palatino Linotype" w:eastAsia="Calibri" w:hAnsi="Palatino Linotype" w:cs="Tahoma"/>
          <w:bCs/>
          <w:sz w:val="22"/>
          <w:szCs w:val="22"/>
          <w:lang w:val="es-ES" w:eastAsia="en-US"/>
        </w:rPr>
        <w:t>manifestaciones</w:t>
      </w:r>
      <w:r w:rsidRPr="00C948FC">
        <w:rPr>
          <w:rFonts w:ascii="Palatino Linotype" w:eastAsia="Calibri" w:hAnsi="Palatino Linotype" w:cs="Tahoma"/>
          <w:bCs/>
          <w:sz w:val="22"/>
          <w:szCs w:val="22"/>
          <w:lang w:val="es-ES" w:eastAsia="en-US"/>
        </w:rPr>
        <w:t>.</w:t>
      </w:r>
    </w:p>
    <w:p w14:paraId="1E68FB05" w14:textId="77777777" w:rsidR="00175E30" w:rsidRPr="00C948FC" w:rsidRDefault="00175E30" w:rsidP="00D9652C">
      <w:pPr>
        <w:spacing w:line="360" w:lineRule="auto"/>
        <w:jc w:val="both"/>
        <w:rPr>
          <w:rFonts w:ascii="Palatino Linotype" w:eastAsia="Calibri" w:hAnsi="Palatino Linotype" w:cs="Tahoma"/>
          <w:bCs/>
          <w:sz w:val="22"/>
          <w:szCs w:val="22"/>
          <w:lang w:val="es-ES" w:eastAsia="en-US"/>
        </w:rPr>
      </w:pPr>
    </w:p>
    <w:p w14:paraId="1661C62E" w14:textId="5086CD7C" w:rsidR="003D0834" w:rsidRPr="00C948FC" w:rsidRDefault="00B35D79" w:rsidP="003D0834">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
          <w:bCs/>
          <w:sz w:val="22"/>
          <w:szCs w:val="22"/>
          <w:lang w:val="es-ES" w:eastAsia="en-US"/>
        </w:rPr>
        <w:t>f</w:t>
      </w:r>
      <w:r w:rsidR="003D0834" w:rsidRPr="00C948FC">
        <w:rPr>
          <w:rFonts w:ascii="Palatino Linotype" w:eastAsia="Calibri" w:hAnsi="Palatino Linotype" w:cs="Tahoma"/>
          <w:b/>
          <w:bCs/>
          <w:sz w:val="22"/>
          <w:szCs w:val="22"/>
          <w:lang w:val="es-ES" w:eastAsia="en-US"/>
        </w:rPr>
        <w:t>) Cierre de instrucción:</w:t>
      </w:r>
      <w:r w:rsidR="003D0834" w:rsidRPr="00C948FC">
        <w:rPr>
          <w:rFonts w:ascii="Palatino Linotype" w:eastAsia="Calibri" w:hAnsi="Palatino Linotype" w:cs="Tahoma"/>
          <w:bCs/>
          <w:sz w:val="22"/>
          <w:szCs w:val="22"/>
          <w:lang w:val="es-ES" w:eastAsia="en-US"/>
        </w:rPr>
        <w:t xml:space="preserve"> Con fecha </w:t>
      </w:r>
      <w:r w:rsidRPr="00C948FC">
        <w:rPr>
          <w:rFonts w:ascii="Palatino Linotype" w:eastAsia="Calibri" w:hAnsi="Palatino Linotype" w:cs="Tahoma"/>
          <w:bCs/>
          <w:sz w:val="22"/>
          <w:szCs w:val="22"/>
          <w:lang w:val="es-ES" w:eastAsia="en-US"/>
        </w:rPr>
        <w:t>siete de marzo</w:t>
      </w:r>
      <w:r w:rsidR="003C373A" w:rsidRPr="00C948FC">
        <w:rPr>
          <w:rFonts w:ascii="Palatino Linotype" w:eastAsia="Calibri" w:hAnsi="Palatino Linotype" w:cs="Tahoma"/>
          <w:bCs/>
          <w:sz w:val="22"/>
          <w:szCs w:val="22"/>
          <w:lang w:val="es-ES" w:eastAsia="en-US"/>
        </w:rPr>
        <w:t xml:space="preserve"> de dos mil diecinueve</w:t>
      </w:r>
      <w:r w:rsidR="003D0834" w:rsidRPr="00C948FC">
        <w:rPr>
          <w:rFonts w:ascii="Palatino Linotype" w:eastAsia="Calibri" w:hAnsi="Palatino Linotype" w:cs="Tahoma"/>
          <w:bCs/>
          <w:sz w:val="22"/>
          <w:szCs w:val="22"/>
          <w:lang w:val="es-ES" w:eastAsia="en-US"/>
        </w:rPr>
        <w:t xml:space="preserve">, al no existir diligencias pendientes por desahogar, </w:t>
      </w:r>
      <w:r w:rsidR="00DC766B" w:rsidRPr="00C948FC">
        <w:rPr>
          <w:rFonts w:ascii="Palatino Linotype" w:eastAsia="Calibri" w:hAnsi="Palatino Linotype" w:cs="Tahoma"/>
          <w:bCs/>
          <w:sz w:val="22"/>
          <w:szCs w:val="22"/>
          <w:lang w:val="es-ES" w:eastAsia="en-US"/>
        </w:rPr>
        <w:t xml:space="preserve">el Comisionado Ponente </w:t>
      </w:r>
      <w:r w:rsidR="00DC766B" w:rsidRPr="00C948FC">
        <w:rPr>
          <w:rFonts w:ascii="Palatino Linotype" w:eastAsia="Calibri" w:hAnsi="Palatino Linotype" w:cs="Tahoma"/>
          <w:b/>
          <w:bCs/>
          <w:sz w:val="22"/>
          <w:szCs w:val="22"/>
          <w:lang w:val="es-ES" w:eastAsia="en-US"/>
        </w:rPr>
        <w:t>decretó el cierre</w:t>
      </w:r>
      <w:r w:rsidR="003D0834" w:rsidRPr="00C948FC">
        <w:rPr>
          <w:rFonts w:ascii="Palatino Linotype" w:eastAsia="Calibri" w:hAnsi="Palatino Linotype" w:cs="Tahoma"/>
          <w:b/>
          <w:bCs/>
          <w:sz w:val="22"/>
          <w:szCs w:val="22"/>
          <w:lang w:val="es-ES" w:eastAsia="en-US"/>
        </w:rPr>
        <w:t xml:space="preserve"> </w:t>
      </w:r>
      <w:r w:rsidR="00DC766B" w:rsidRPr="00C948FC">
        <w:rPr>
          <w:rFonts w:ascii="Palatino Linotype" w:eastAsia="Calibri" w:hAnsi="Palatino Linotype" w:cs="Tahoma"/>
          <w:b/>
          <w:bCs/>
          <w:sz w:val="22"/>
          <w:szCs w:val="22"/>
          <w:lang w:val="es-ES" w:eastAsia="en-US"/>
        </w:rPr>
        <w:t>de</w:t>
      </w:r>
      <w:r w:rsidR="003D0834" w:rsidRPr="00C948FC">
        <w:rPr>
          <w:rFonts w:ascii="Palatino Linotype" w:eastAsia="Calibri" w:hAnsi="Palatino Linotype" w:cs="Tahoma"/>
          <w:b/>
          <w:bCs/>
          <w:sz w:val="22"/>
          <w:szCs w:val="22"/>
          <w:lang w:val="es-ES" w:eastAsia="en-US"/>
        </w:rPr>
        <w:t xml:space="preserve"> instrucción</w:t>
      </w:r>
      <w:r w:rsidR="00534263" w:rsidRPr="00C948FC">
        <w:rPr>
          <w:rFonts w:ascii="Palatino Linotype" w:eastAsia="Calibri" w:hAnsi="Palatino Linotype" w:cs="Tahoma"/>
          <w:b/>
          <w:bCs/>
          <w:sz w:val="22"/>
          <w:szCs w:val="22"/>
          <w:lang w:val="es-ES" w:eastAsia="en-US"/>
        </w:rPr>
        <w:t xml:space="preserve"> </w:t>
      </w:r>
      <w:r w:rsidR="00534263" w:rsidRPr="00C948FC">
        <w:rPr>
          <w:rFonts w:ascii="Palatino Linotype" w:eastAsia="Calibri" w:hAnsi="Palatino Linotype" w:cs="Tahoma"/>
          <w:bCs/>
          <w:sz w:val="22"/>
          <w:szCs w:val="22"/>
          <w:lang w:val="es-ES" w:eastAsia="en-US"/>
        </w:rPr>
        <w:t>y pasó</w:t>
      </w:r>
      <w:r w:rsidR="003D0834" w:rsidRPr="00C948FC">
        <w:rPr>
          <w:rFonts w:ascii="Palatino Linotype" w:eastAsia="Calibri" w:hAnsi="Palatino Linotype" w:cs="Tahoma"/>
          <w:bCs/>
          <w:sz w:val="22"/>
          <w:szCs w:val="22"/>
          <w:lang w:val="es-ES" w:eastAsia="en-US"/>
        </w:rPr>
        <w:t xml:space="preserve"> a resolución</w:t>
      </w:r>
      <w:r w:rsidR="007368A7" w:rsidRPr="00C948FC">
        <w:rPr>
          <w:rFonts w:ascii="Palatino Linotype" w:eastAsia="Calibri" w:hAnsi="Palatino Linotype" w:cs="Tahoma"/>
          <w:bCs/>
          <w:sz w:val="22"/>
          <w:szCs w:val="22"/>
          <w:lang w:val="es-ES" w:eastAsia="en-US"/>
        </w:rPr>
        <w:t xml:space="preserve"> el expediente</w:t>
      </w:r>
      <w:r w:rsidR="003D0834" w:rsidRPr="00C948FC">
        <w:rPr>
          <w:rFonts w:ascii="Palatino Linotype" w:eastAsia="Calibri" w:hAnsi="Palatino Linotype" w:cs="Tahoma"/>
          <w:bCs/>
          <w:sz w:val="22"/>
          <w:szCs w:val="22"/>
          <w:lang w:val="es-ES" w:eastAsia="en-US"/>
        </w:rPr>
        <w:t>, en términos de lo dispuesto en los artículos 185, fracciones VI y VIII</w:t>
      </w:r>
      <w:r w:rsidR="00534263" w:rsidRPr="00C948FC">
        <w:rPr>
          <w:rFonts w:ascii="Palatino Linotype" w:eastAsia="Calibri" w:hAnsi="Palatino Linotype" w:cs="Tahoma"/>
          <w:bCs/>
          <w:sz w:val="22"/>
          <w:szCs w:val="22"/>
          <w:lang w:val="es-ES" w:eastAsia="en-US"/>
        </w:rPr>
        <w:t>,</w:t>
      </w:r>
      <w:r w:rsidR="003D0834" w:rsidRPr="00C948FC">
        <w:rPr>
          <w:rFonts w:ascii="Palatino Linotype" w:eastAsia="Calibri" w:hAnsi="Palatino Linotype" w:cs="Tahoma"/>
          <w:bCs/>
          <w:sz w:val="22"/>
          <w:szCs w:val="22"/>
          <w:lang w:val="es-ES" w:eastAsia="en-US"/>
        </w:rPr>
        <w:t xml:space="preserve"> de la Ley de Transparencia y Acceso a la Información Pública del Estado </w:t>
      </w:r>
      <w:r w:rsidR="003D0834" w:rsidRPr="00C948FC">
        <w:rPr>
          <w:rFonts w:ascii="Palatino Linotype" w:eastAsia="Calibri" w:hAnsi="Palatino Linotype" w:cs="Tahoma"/>
          <w:bCs/>
          <w:sz w:val="22"/>
          <w:szCs w:val="22"/>
          <w:lang w:val="es-ES" w:eastAsia="en-US"/>
        </w:rPr>
        <w:lastRenderedPageBreak/>
        <w:t xml:space="preserve">de México y Municipios; </w:t>
      </w:r>
      <w:r w:rsidR="003D0834" w:rsidRPr="00C948FC">
        <w:rPr>
          <w:rFonts w:ascii="Palatino Linotype" w:eastAsia="Calibri" w:hAnsi="Palatino Linotype" w:cs="Tahoma"/>
          <w:b/>
          <w:bCs/>
          <w:sz w:val="22"/>
          <w:szCs w:val="22"/>
          <w:lang w:val="es-ES" w:eastAsia="en-US"/>
        </w:rPr>
        <w:t xml:space="preserve">acto que fue notificado a las partes el </w:t>
      </w:r>
      <w:r w:rsidR="00DC766B" w:rsidRPr="00C948FC">
        <w:rPr>
          <w:rFonts w:ascii="Palatino Linotype" w:eastAsia="Calibri" w:hAnsi="Palatino Linotype" w:cs="Tahoma"/>
          <w:b/>
          <w:bCs/>
          <w:sz w:val="22"/>
          <w:szCs w:val="22"/>
          <w:lang w:val="es-ES" w:eastAsia="en-US"/>
        </w:rPr>
        <w:t>mismo día de su emisión</w:t>
      </w:r>
      <w:r w:rsidR="003D0834" w:rsidRPr="00C948FC">
        <w:rPr>
          <w:rFonts w:ascii="Palatino Linotype" w:eastAsia="Calibri" w:hAnsi="Palatino Linotype" w:cs="Tahoma"/>
          <w:bCs/>
          <w:sz w:val="22"/>
          <w:szCs w:val="22"/>
          <w:lang w:val="es-ES" w:eastAsia="en-US"/>
        </w:rPr>
        <w:t>, a través del Sistema de Acceso a la Información Mexiquense</w:t>
      </w:r>
      <w:r w:rsidR="00534263" w:rsidRPr="00C948FC">
        <w:rPr>
          <w:rFonts w:ascii="Palatino Linotype" w:eastAsia="Calibri" w:hAnsi="Palatino Linotype" w:cs="Tahoma"/>
          <w:bCs/>
          <w:sz w:val="22"/>
          <w:szCs w:val="22"/>
          <w:lang w:val="es-ES" w:eastAsia="en-US"/>
        </w:rPr>
        <w:t xml:space="preserve"> (SAIMEX)</w:t>
      </w:r>
      <w:r w:rsidR="003D0834" w:rsidRPr="00C948FC">
        <w:rPr>
          <w:rFonts w:ascii="Palatino Linotype" w:eastAsia="Calibri" w:hAnsi="Palatino Linotype" w:cs="Tahoma"/>
          <w:bCs/>
          <w:sz w:val="22"/>
          <w:szCs w:val="22"/>
          <w:lang w:val="es-ES" w:eastAsia="en-US"/>
        </w:rPr>
        <w:t>.</w:t>
      </w:r>
    </w:p>
    <w:p w14:paraId="3FFC98C5" w14:textId="77777777" w:rsidR="003D0834" w:rsidRPr="00C948FC"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C948FC" w:rsidRDefault="00806E45"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C948FC">
        <w:rPr>
          <w:rFonts w:ascii="Palatino Linotype" w:eastAsia="Calibri" w:hAnsi="Palatino Linotype" w:cs="Tahoma"/>
          <w:bCs/>
          <w:sz w:val="22"/>
          <w:szCs w:val="22"/>
          <w:lang w:val="es-ES" w:eastAsia="en-US"/>
        </w:rPr>
        <w:t>recho procede</w:t>
      </w:r>
      <w:r w:rsidR="00285B21" w:rsidRPr="00C948FC">
        <w:rPr>
          <w:rFonts w:ascii="Palatino Linotype" w:eastAsia="Calibri" w:hAnsi="Palatino Linotype" w:cs="Tahoma"/>
          <w:bCs/>
          <w:sz w:val="22"/>
          <w:szCs w:val="22"/>
          <w:lang w:val="es-ES" w:eastAsia="en-US"/>
        </w:rPr>
        <w:t>, de acuerdo con lo</w:t>
      </w:r>
      <w:r w:rsidRPr="00C948FC">
        <w:rPr>
          <w:rFonts w:ascii="Palatino Linotype" w:eastAsia="Calibri" w:hAnsi="Palatino Linotype" w:cs="Tahoma"/>
          <w:bCs/>
          <w:sz w:val="22"/>
          <w:szCs w:val="22"/>
          <w:lang w:val="es-ES" w:eastAsia="en-US"/>
        </w:rPr>
        <w:t xml:space="preserve">s siguientes: </w:t>
      </w:r>
    </w:p>
    <w:p w14:paraId="6431ED72" w14:textId="77777777" w:rsidR="00DA1AD1" w:rsidRPr="00C948FC"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C948FC" w:rsidRDefault="00285B21" w:rsidP="00854E77">
      <w:pPr>
        <w:spacing w:line="360" w:lineRule="auto"/>
        <w:jc w:val="center"/>
        <w:rPr>
          <w:rFonts w:ascii="Palatino Linotype" w:eastAsia="Calibri" w:hAnsi="Palatino Linotype" w:cs="Tahoma"/>
          <w:b/>
          <w:bCs/>
          <w:sz w:val="22"/>
          <w:szCs w:val="22"/>
          <w:lang w:val="es-ES" w:eastAsia="en-US"/>
        </w:rPr>
      </w:pPr>
      <w:r w:rsidRPr="00C948FC">
        <w:rPr>
          <w:rFonts w:ascii="Palatino Linotype" w:eastAsia="Calibri" w:hAnsi="Palatino Linotype" w:cs="Tahoma"/>
          <w:b/>
          <w:bCs/>
          <w:sz w:val="22"/>
          <w:szCs w:val="22"/>
          <w:lang w:val="es-ES" w:eastAsia="en-US"/>
        </w:rPr>
        <w:t>CONSIDERANDOS</w:t>
      </w:r>
    </w:p>
    <w:p w14:paraId="414BCF66" w14:textId="77777777" w:rsidR="0085547C" w:rsidRPr="00C948FC"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C948FC" w:rsidRDefault="00285B21" w:rsidP="00D9652C">
      <w:pPr>
        <w:spacing w:line="360" w:lineRule="auto"/>
        <w:jc w:val="both"/>
        <w:rPr>
          <w:rFonts w:ascii="Palatino Linotype" w:eastAsia="Calibri" w:hAnsi="Palatino Linotype" w:cs="Tahoma"/>
          <w:b/>
          <w:bCs/>
          <w:sz w:val="22"/>
          <w:szCs w:val="22"/>
          <w:lang w:val="es-ES" w:eastAsia="en-US"/>
        </w:rPr>
      </w:pPr>
      <w:r w:rsidRPr="00C948FC">
        <w:rPr>
          <w:rFonts w:ascii="Palatino Linotype" w:eastAsia="Calibri" w:hAnsi="Palatino Linotype" w:cs="Tahoma"/>
          <w:b/>
          <w:bCs/>
          <w:sz w:val="22"/>
          <w:szCs w:val="22"/>
          <w:lang w:val="es-ES" w:eastAsia="en-US"/>
        </w:rPr>
        <w:t>PRIMERO</w:t>
      </w:r>
      <w:r w:rsidR="00806E45" w:rsidRPr="00C948FC">
        <w:rPr>
          <w:rFonts w:ascii="Palatino Linotype" w:eastAsia="Calibri" w:hAnsi="Palatino Linotype" w:cs="Tahoma"/>
          <w:b/>
          <w:bCs/>
          <w:sz w:val="22"/>
          <w:szCs w:val="22"/>
          <w:lang w:val="es-ES" w:eastAsia="en-US"/>
        </w:rPr>
        <w:t xml:space="preserve">. Competencia. </w:t>
      </w:r>
    </w:p>
    <w:p w14:paraId="4B8D493D" w14:textId="77777777" w:rsidR="00806E45" w:rsidRPr="00C948FC"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C948FC" w:rsidRDefault="00806E45"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apartado A</w:t>
      </w:r>
      <w:r w:rsidR="0076766A"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de la Constitución Política de los Estados Unidos Mexicanos; 5</w:t>
      </w:r>
      <w:r w:rsidR="00E477A3"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párrafos vigésimo, vigésimo primero y vigésimo segundo, fracciones I, II, III, IV y V</w:t>
      </w:r>
      <w:r w:rsidR="00E477A3"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de la Ley Transparencia y Acceso a la Información Pública del</w:t>
      </w:r>
      <w:r w:rsidR="00DC766B" w:rsidRPr="00C948FC">
        <w:rPr>
          <w:rFonts w:ascii="Palatino Linotype" w:eastAsia="Calibri" w:hAnsi="Palatino Linotype" w:cs="Tahoma"/>
          <w:bCs/>
          <w:sz w:val="22"/>
          <w:szCs w:val="22"/>
          <w:lang w:val="es-ES" w:eastAsia="en-US"/>
        </w:rPr>
        <w:t xml:space="preserve"> Estado de México y Municipios; 7</w:t>
      </w:r>
      <w:r w:rsidRPr="00C948FC">
        <w:rPr>
          <w:rFonts w:ascii="Palatino Linotype" w:eastAsia="Calibri" w:hAnsi="Palatino Linotype" w:cs="Tahoma"/>
          <w:bCs/>
          <w:sz w:val="22"/>
          <w:szCs w:val="22"/>
          <w:lang w:val="es-ES" w:eastAsia="en-US"/>
        </w:rPr>
        <w:t>, 9, fracciones I y XXIV y 11</w:t>
      </w:r>
      <w:r w:rsidR="00E477A3"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C948FC"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C948FC" w:rsidRDefault="00806E45"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
          <w:bCs/>
          <w:sz w:val="22"/>
          <w:szCs w:val="22"/>
          <w:lang w:val="es-ES" w:eastAsia="en-US"/>
        </w:rPr>
        <w:t>SE</w:t>
      </w:r>
      <w:r w:rsidR="00285B21" w:rsidRPr="00C948FC">
        <w:rPr>
          <w:rFonts w:ascii="Palatino Linotype" w:eastAsia="Calibri" w:hAnsi="Palatino Linotype" w:cs="Tahoma"/>
          <w:b/>
          <w:bCs/>
          <w:sz w:val="22"/>
          <w:szCs w:val="22"/>
          <w:lang w:val="es-ES" w:eastAsia="en-US"/>
        </w:rPr>
        <w:t>GUNDO</w:t>
      </w:r>
      <w:r w:rsidRPr="00C948FC">
        <w:rPr>
          <w:rFonts w:ascii="Palatino Linotype" w:eastAsia="Calibri" w:hAnsi="Palatino Linotype" w:cs="Tahoma"/>
          <w:bCs/>
          <w:sz w:val="22"/>
          <w:szCs w:val="22"/>
          <w:lang w:val="es-ES" w:eastAsia="en-US"/>
        </w:rPr>
        <w:t xml:space="preserve">. </w:t>
      </w:r>
      <w:r w:rsidRPr="00C948FC">
        <w:rPr>
          <w:rFonts w:ascii="Palatino Linotype" w:eastAsia="Calibri" w:hAnsi="Palatino Linotype" w:cs="Tahoma"/>
          <w:b/>
          <w:bCs/>
          <w:sz w:val="22"/>
          <w:szCs w:val="22"/>
          <w:lang w:val="es-ES" w:eastAsia="en-US"/>
        </w:rPr>
        <w:t>Causales de improcedencia y sobreseimiento.</w:t>
      </w:r>
      <w:r w:rsidRPr="00C948FC">
        <w:rPr>
          <w:rFonts w:ascii="Palatino Linotype" w:eastAsia="Calibri" w:hAnsi="Palatino Linotype" w:cs="Tahoma"/>
          <w:bCs/>
          <w:sz w:val="22"/>
          <w:szCs w:val="22"/>
          <w:lang w:val="es-ES" w:eastAsia="en-US"/>
        </w:rPr>
        <w:t xml:space="preserve"> </w:t>
      </w:r>
    </w:p>
    <w:p w14:paraId="44D41E0C" w14:textId="77777777" w:rsidR="00806E45" w:rsidRPr="00C948FC"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C948FC"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C948FC">
        <w:rPr>
          <w:rFonts w:ascii="Palatino Linotype" w:hAnsi="Palatino Linotype" w:cs="Tahoma"/>
          <w:sz w:val="22"/>
          <w:szCs w:val="24"/>
          <w:lang w:val="es-ES"/>
        </w:rPr>
        <w:lastRenderedPageBreak/>
        <w:t xml:space="preserve">De las constancias que forma parte del Recurso de Revisión que se analiza, se advierte que previo al estudio del fondo de la </w:t>
      </w:r>
      <w:r w:rsidRPr="00C948FC">
        <w:rPr>
          <w:rFonts w:ascii="Palatino Linotype" w:hAnsi="Palatino Linotype" w:cs="Tahoma"/>
          <w:i/>
          <w:sz w:val="22"/>
          <w:szCs w:val="24"/>
          <w:lang w:val="es-ES"/>
        </w:rPr>
        <w:t>litis</w:t>
      </w:r>
      <w:r w:rsidRPr="00C948FC">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C948FC">
        <w:rPr>
          <w:rFonts w:ascii="Palatino Linotype" w:eastAsia="Calibri" w:hAnsi="Palatino Linotype" w:cs="Tahoma"/>
          <w:b/>
          <w:color w:val="000000"/>
          <w:sz w:val="22"/>
          <w:szCs w:val="24"/>
          <w:lang w:val="es-ES" w:eastAsia="es-MX"/>
        </w:rPr>
        <w:t>Causales de improcedencia.</w:t>
      </w:r>
      <w:r w:rsidRPr="00C948FC">
        <w:rPr>
          <w:rFonts w:ascii="Palatino Linotype" w:eastAsia="Calibri" w:hAnsi="Palatino Linotype" w:cs="Tahoma"/>
          <w:color w:val="000000"/>
          <w:sz w:val="22"/>
          <w:szCs w:val="24"/>
          <w:lang w:val="es-ES" w:eastAsia="es-MX"/>
        </w:rPr>
        <w:t xml:space="preserve"> </w:t>
      </w:r>
    </w:p>
    <w:p w14:paraId="572C26B3"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C948FC" w:rsidRDefault="00703E43" w:rsidP="00703E43">
      <w:pPr>
        <w:spacing w:line="360" w:lineRule="auto"/>
        <w:jc w:val="both"/>
        <w:rPr>
          <w:rFonts w:ascii="Palatino Linotype" w:hAnsi="Palatino Linotype" w:cs="Tahoma"/>
          <w:sz w:val="22"/>
          <w:szCs w:val="24"/>
        </w:rPr>
      </w:pPr>
      <w:r w:rsidRPr="00C948FC">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FEF878"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78EF6BA"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948FC">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29BFCF6"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5443678"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948FC">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C948FC">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C948FC">
        <w:rPr>
          <w:rFonts w:ascii="Palatino Linotype" w:eastAsia="Calibri" w:hAnsi="Palatino Linotype" w:cs="Tahoma"/>
          <w:color w:val="000000"/>
          <w:sz w:val="22"/>
          <w:szCs w:val="22"/>
          <w:lang w:val="es-ES" w:eastAsia="es-MX"/>
        </w:rPr>
        <w:t>el medio de impugnación fue presentando en tiempo.</w:t>
      </w:r>
    </w:p>
    <w:p w14:paraId="05276B4E" w14:textId="09C2FF4D" w:rsidR="00703E43" w:rsidRPr="00C948FC" w:rsidRDefault="00703E43"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1871EEF2" w14:textId="5AE65BC0" w:rsidR="0038319E" w:rsidRPr="00C948FC" w:rsidRDefault="003C373A"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C948FC">
        <w:rPr>
          <w:rFonts w:ascii="Palatino Linotype" w:hAnsi="Palatino Linotype" w:cs="Tahoma"/>
          <w:sz w:val="22"/>
          <w:szCs w:val="24"/>
        </w:rPr>
        <w:lastRenderedPageBreak/>
        <w:t xml:space="preserve">Aunado a lo anterior, del análisis al </w:t>
      </w:r>
      <w:r w:rsidR="00852F53" w:rsidRPr="00C948FC">
        <w:rPr>
          <w:rFonts w:ascii="Palatino Linotype" w:hAnsi="Palatino Linotype" w:cs="Tahoma"/>
          <w:sz w:val="22"/>
          <w:szCs w:val="24"/>
        </w:rPr>
        <w:t xml:space="preserve">Recurso </w:t>
      </w:r>
      <w:r w:rsidRPr="00C948FC">
        <w:rPr>
          <w:rFonts w:ascii="Palatino Linotype" w:hAnsi="Palatino Linotype" w:cs="Tahoma"/>
          <w:sz w:val="22"/>
          <w:szCs w:val="24"/>
        </w:rPr>
        <w:t xml:space="preserve">de </w:t>
      </w:r>
      <w:r w:rsidR="00852F53" w:rsidRPr="00C948FC">
        <w:rPr>
          <w:rFonts w:ascii="Palatino Linotype" w:hAnsi="Palatino Linotype" w:cs="Tahoma"/>
          <w:sz w:val="22"/>
          <w:szCs w:val="24"/>
        </w:rPr>
        <w:t xml:space="preserve">Revisión </w:t>
      </w:r>
      <w:r w:rsidRPr="00C948FC">
        <w:rPr>
          <w:rFonts w:ascii="Palatino Linotype" w:hAnsi="Palatino Linotype" w:cs="Tahoma"/>
          <w:sz w:val="22"/>
          <w:szCs w:val="24"/>
        </w:rPr>
        <w:t xml:space="preserve">interpuesto, </w:t>
      </w:r>
      <w:r w:rsidR="00E477A3" w:rsidRPr="00C948FC">
        <w:rPr>
          <w:rFonts w:ascii="Palatino Linotype" w:hAnsi="Palatino Linotype" w:cs="Tahoma"/>
          <w:sz w:val="22"/>
          <w:szCs w:val="24"/>
          <w:lang w:val="es-ES"/>
        </w:rPr>
        <w:t>se</w:t>
      </w:r>
      <w:r w:rsidRPr="00C948FC">
        <w:rPr>
          <w:rFonts w:ascii="Palatino Linotype" w:hAnsi="Palatino Linotype" w:cs="Tahoma"/>
          <w:sz w:val="22"/>
          <w:szCs w:val="24"/>
          <w:lang w:val="es-ES"/>
        </w:rPr>
        <w:t xml:space="preserve"> advierte que este</w:t>
      </w:r>
      <w:r w:rsidR="00E477A3" w:rsidRPr="00C948FC">
        <w:rPr>
          <w:rFonts w:ascii="Palatino Linotype" w:hAnsi="Palatino Linotype" w:cs="Tahoma"/>
          <w:sz w:val="22"/>
          <w:szCs w:val="24"/>
          <w:lang w:val="es-ES"/>
        </w:rPr>
        <w:t xml:space="preserve"> actualiza la</w:t>
      </w:r>
      <w:r w:rsidR="007368A7" w:rsidRPr="00C948FC">
        <w:rPr>
          <w:rFonts w:ascii="Palatino Linotype" w:hAnsi="Palatino Linotype" w:cs="Tahoma"/>
          <w:sz w:val="22"/>
          <w:szCs w:val="24"/>
          <w:lang w:val="es-ES"/>
        </w:rPr>
        <w:t xml:space="preserve"> </w:t>
      </w:r>
      <w:r w:rsidR="00E477A3" w:rsidRPr="00C948FC">
        <w:rPr>
          <w:rFonts w:ascii="Palatino Linotype" w:hAnsi="Palatino Linotype" w:cs="Tahoma"/>
          <w:sz w:val="22"/>
          <w:szCs w:val="24"/>
          <w:lang w:val="es-ES"/>
        </w:rPr>
        <w:t>causal</w:t>
      </w:r>
      <w:r w:rsidR="007368A7" w:rsidRPr="00C948FC">
        <w:rPr>
          <w:rFonts w:ascii="Palatino Linotype" w:hAnsi="Palatino Linotype" w:cs="Tahoma"/>
          <w:sz w:val="22"/>
          <w:szCs w:val="24"/>
          <w:lang w:val="es-ES"/>
        </w:rPr>
        <w:t xml:space="preserve"> </w:t>
      </w:r>
      <w:r w:rsidR="00E477A3" w:rsidRPr="00C948FC">
        <w:rPr>
          <w:rFonts w:ascii="Palatino Linotype" w:hAnsi="Palatino Linotype" w:cs="Tahoma"/>
          <w:sz w:val="22"/>
          <w:szCs w:val="24"/>
          <w:lang w:val="es-ES"/>
        </w:rPr>
        <w:t xml:space="preserve">de procedencia </w:t>
      </w:r>
      <w:r w:rsidR="00774D4B" w:rsidRPr="00C948FC">
        <w:rPr>
          <w:rFonts w:ascii="Palatino Linotype" w:hAnsi="Palatino Linotype" w:cs="Tahoma"/>
          <w:sz w:val="22"/>
          <w:szCs w:val="24"/>
          <w:lang w:val="es-ES"/>
        </w:rPr>
        <w:t xml:space="preserve">prevista por </w:t>
      </w:r>
      <w:r w:rsidR="00E477A3" w:rsidRPr="00C948FC">
        <w:rPr>
          <w:rFonts w:ascii="Palatino Linotype" w:hAnsi="Palatino Linotype" w:cs="Tahoma"/>
          <w:sz w:val="22"/>
          <w:szCs w:val="24"/>
          <w:lang w:val="es-ES"/>
        </w:rPr>
        <w:t xml:space="preserve">el artículo </w:t>
      </w:r>
      <w:r w:rsidR="00E477A3" w:rsidRPr="00C948FC">
        <w:rPr>
          <w:rFonts w:ascii="Palatino Linotype" w:hAnsi="Palatino Linotype" w:cs="Tahoma"/>
          <w:b/>
          <w:sz w:val="22"/>
          <w:szCs w:val="24"/>
          <w:lang w:val="es-ES"/>
        </w:rPr>
        <w:t xml:space="preserve">179, </w:t>
      </w:r>
      <w:r w:rsidR="006A6A79" w:rsidRPr="00C948FC">
        <w:rPr>
          <w:rFonts w:ascii="Palatino Linotype" w:eastAsia="Calibri" w:hAnsi="Palatino Linotype" w:cs="Tahoma"/>
          <w:b/>
          <w:bCs/>
          <w:sz w:val="22"/>
          <w:szCs w:val="22"/>
          <w:lang w:val="es-ES" w:eastAsia="en-US"/>
        </w:rPr>
        <w:t>fracci</w:t>
      </w:r>
      <w:r w:rsidR="00C4529E" w:rsidRPr="00C948FC">
        <w:rPr>
          <w:rFonts w:ascii="Palatino Linotype" w:eastAsia="Calibri" w:hAnsi="Palatino Linotype" w:cs="Tahoma"/>
          <w:b/>
          <w:bCs/>
          <w:sz w:val="22"/>
          <w:szCs w:val="22"/>
          <w:lang w:val="es-ES" w:eastAsia="en-US"/>
        </w:rPr>
        <w:t>ón II</w:t>
      </w:r>
      <w:r w:rsidR="007368A7" w:rsidRPr="00C948FC">
        <w:rPr>
          <w:rFonts w:ascii="Palatino Linotype" w:eastAsia="Calibri" w:hAnsi="Palatino Linotype" w:cs="Tahoma"/>
          <w:bCs/>
          <w:sz w:val="22"/>
          <w:szCs w:val="22"/>
          <w:lang w:val="es-ES" w:eastAsia="en-US"/>
        </w:rPr>
        <w:t>,</w:t>
      </w:r>
      <w:r w:rsidR="00F70797" w:rsidRPr="00C948FC">
        <w:rPr>
          <w:rFonts w:ascii="Palatino Linotype" w:eastAsia="Calibri" w:hAnsi="Palatino Linotype" w:cs="Tahoma"/>
          <w:bCs/>
          <w:sz w:val="22"/>
          <w:szCs w:val="22"/>
          <w:lang w:val="es-ES" w:eastAsia="en-US"/>
        </w:rPr>
        <w:t xml:space="preserve"> </w:t>
      </w:r>
      <w:r w:rsidR="00321FCB" w:rsidRPr="00C948FC">
        <w:rPr>
          <w:rFonts w:ascii="Palatino Linotype" w:eastAsia="Calibri" w:hAnsi="Palatino Linotype" w:cs="Tahoma"/>
          <w:bCs/>
          <w:sz w:val="22"/>
          <w:szCs w:val="22"/>
          <w:lang w:val="es-ES" w:eastAsia="en-US"/>
        </w:rPr>
        <w:t xml:space="preserve">de la Ley en cita, es decir, </w:t>
      </w:r>
      <w:r w:rsidR="00B35D79" w:rsidRPr="00C948FC">
        <w:rPr>
          <w:rFonts w:ascii="Palatino Linotype" w:eastAsia="Calibri" w:hAnsi="Palatino Linotype" w:cs="Tahoma"/>
          <w:bCs/>
          <w:sz w:val="22"/>
          <w:szCs w:val="22"/>
          <w:lang w:val="es-ES" w:eastAsia="en-US"/>
        </w:rPr>
        <w:t>la clasificación de la información</w:t>
      </w:r>
      <w:r w:rsidR="00321FCB" w:rsidRPr="00C948FC">
        <w:rPr>
          <w:rFonts w:ascii="Palatino Linotype" w:eastAsia="Calibri" w:hAnsi="Palatino Linotype" w:cs="Tahoma"/>
          <w:bCs/>
          <w:sz w:val="22"/>
          <w:szCs w:val="22"/>
          <w:lang w:val="es-ES" w:eastAsia="en-US"/>
        </w:rPr>
        <w:t>.</w:t>
      </w:r>
    </w:p>
    <w:p w14:paraId="5E85EA82" w14:textId="77777777" w:rsidR="00B35D79" w:rsidRPr="00C948FC" w:rsidRDefault="00B35D79"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C948FC"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C948FC">
        <w:rPr>
          <w:rFonts w:ascii="Palatino Linotype" w:eastAsia="Calibri" w:hAnsi="Palatino Linotype" w:cs="Tahoma"/>
          <w:b/>
          <w:bCs/>
          <w:szCs w:val="22"/>
          <w:lang w:val="es-ES" w:eastAsia="en-US"/>
        </w:rPr>
        <w:t>Causales de sobreseimiento</w:t>
      </w:r>
      <w:r w:rsidRPr="00C948FC">
        <w:rPr>
          <w:rFonts w:ascii="Palatino Linotype" w:eastAsia="Calibri" w:hAnsi="Palatino Linotype" w:cs="Tahoma"/>
          <w:bCs/>
          <w:szCs w:val="22"/>
          <w:lang w:val="es-ES" w:eastAsia="en-US"/>
        </w:rPr>
        <w:t>.</w:t>
      </w:r>
    </w:p>
    <w:p w14:paraId="4EA39F2B" w14:textId="77777777" w:rsidR="00806E45" w:rsidRPr="00C948FC" w:rsidRDefault="00806E45" w:rsidP="0038319E">
      <w:pPr>
        <w:spacing w:line="276" w:lineRule="auto"/>
        <w:jc w:val="both"/>
        <w:rPr>
          <w:rFonts w:ascii="Palatino Linotype" w:eastAsia="Calibri" w:hAnsi="Palatino Linotype" w:cs="Tahoma"/>
          <w:bCs/>
          <w:sz w:val="22"/>
          <w:szCs w:val="22"/>
          <w:lang w:val="es-ES" w:eastAsia="en-US"/>
        </w:rPr>
      </w:pPr>
    </w:p>
    <w:p w14:paraId="761E11FB" w14:textId="1AFFF6AF" w:rsidR="006E3C12" w:rsidRPr="00C948FC" w:rsidRDefault="006E3C12" w:rsidP="006E3C12">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De los autos que corren agregados al expediente en el que se actúa, no fue posibl</w:t>
      </w:r>
      <w:r w:rsidR="00D20B1D" w:rsidRPr="00C948FC">
        <w:rPr>
          <w:rFonts w:ascii="Palatino Linotype" w:eastAsia="Calibri" w:hAnsi="Palatino Linotype" w:cs="Tahoma"/>
          <w:bCs/>
          <w:sz w:val="22"/>
          <w:szCs w:val="22"/>
          <w:lang w:val="es-ES" w:eastAsia="en-US"/>
        </w:rPr>
        <w:t xml:space="preserve">e advertir que se actualizarán </w:t>
      </w:r>
      <w:r w:rsidRPr="00C948FC">
        <w:rPr>
          <w:rFonts w:ascii="Palatino Linotype" w:eastAsia="Calibri" w:hAnsi="Palatino Linotype" w:cs="Tahoma"/>
          <w:bCs/>
          <w:sz w:val="22"/>
          <w:szCs w:val="22"/>
          <w:lang w:val="es-ES" w:eastAsia="en-US"/>
        </w:rPr>
        <w:t>las causales de sobreseimiento previstas por el artículo 192</w:t>
      </w:r>
      <w:r w:rsidR="00DF648F" w:rsidRPr="00C948FC">
        <w:rPr>
          <w:rFonts w:ascii="Palatino Linotype" w:eastAsia="Calibri" w:hAnsi="Palatino Linotype" w:cs="Tahoma"/>
          <w:bCs/>
          <w:sz w:val="22"/>
          <w:szCs w:val="22"/>
          <w:lang w:val="es-ES" w:eastAsia="en-US"/>
        </w:rPr>
        <w:t xml:space="preserve"> </w:t>
      </w:r>
      <w:r w:rsidRPr="00C948FC">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C948FC">
        <w:rPr>
          <w:rFonts w:ascii="Palatino Linotype" w:eastAsia="Calibri" w:hAnsi="Palatino Linotype" w:cs="Tahoma"/>
          <w:bCs/>
          <w:sz w:val="22"/>
          <w:szCs w:val="22"/>
          <w:lang w:val="es-ES" w:eastAsia="en-US"/>
        </w:rPr>
        <w:t>que la</w:t>
      </w:r>
      <w:r w:rsidRPr="00C948FC">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70797" w:rsidRPr="00C948FC">
        <w:rPr>
          <w:rFonts w:ascii="Palatino Linotype" w:eastAsia="Calibri" w:hAnsi="Palatino Linotype" w:cs="Tahoma"/>
          <w:bCs/>
          <w:sz w:val="22"/>
          <w:szCs w:val="22"/>
          <w:lang w:val="es-ES" w:eastAsia="en-US"/>
        </w:rPr>
        <w:t>l trámite del presente recurso,</w:t>
      </w:r>
      <w:r w:rsidRPr="00C948FC">
        <w:rPr>
          <w:rFonts w:ascii="Palatino Linotype" w:eastAsia="Calibri" w:hAnsi="Palatino Linotype" w:cs="Tahoma"/>
          <w:bCs/>
          <w:sz w:val="22"/>
          <w:szCs w:val="22"/>
          <w:lang w:val="es-ES" w:eastAsia="en-US"/>
        </w:rPr>
        <w:t xml:space="preserve"> </w:t>
      </w:r>
      <w:r w:rsidR="00DF648F" w:rsidRPr="00C948FC">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C948FC">
        <w:rPr>
          <w:rFonts w:ascii="Palatino Linotype" w:eastAsia="Calibri" w:hAnsi="Palatino Linotype" w:cs="Tahoma"/>
          <w:bCs/>
          <w:sz w:val="22"/>
          <w:szCs w:val="22"/>
          <w:lang w:val="es-ES" w:eastAsia="en-US"/>
        </w:rPr>
        <w:t xml:space="preserve">o </w:t>
      </w:r>
      <w:r w:rsidR="00DF648F" w:rsidRPr="00C948FC">
        <w:rPr>
          <w:rFonts w:ascii="Palatino Linotype" w:eastAsia="Calibri" w:hAnsi="Palatino Linotype" w:cs="Tahoma"/>
          <w:bCs/>
          <w:sz w:val="22"/>
          <w:szCs w:val="22"/>
          <w:lang w:val="es-ES" w:eastAsia="en-US"/>
        </w:rPr>
        <w:t xml:space="preserve">bien </w:t>
      </w:r>
      <w:r w:rsidRPr="00C948FC">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C948FC" w:rsidRDefault="00F70797" w:rsidP="006E3C12">
      <w:pPr>
        <w:spacing w:line="360" w:lineRule="auto"/>
        <w:jc w:val="both"/>
        <w:rPr>
          <w:rFonts w:ascii="Palatino Linotype" w:eastAsia="Calibri" w:hAnsi="Palatino Linotype" w:cs="Tahoma"/>
          <w:bCs/>
          <w:sz w:val="22"/>
          <w:szCs w:val="22"/>
          <w:lang w:val="es-ES" w:eastAsia="en-US"/>
        </w:rPr>
      </w:pPr>
    </w:p>
    <w:p w14:paraId="7E6DE663" w14:textId="66F6C3C6" w:rsidR="00CB0373" w:rsidRPr="00C948FC" w:rsidRDefault="00CB0373" w:rsidP="006E3C12">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 xml:space="preserve">Cabe decir que, si bien el Sujeto Obligado en respuesta no proporcionó al Particular el </w:t>
      </w:r>
      <w:r w:rsidR="00EA3510" w:rsidRPr="00C948FC">
        <w:rPr>
          <w:rFonts w:ascii="Palatino Linotype" w:eastAsia="Calibri" w:hAnsi="Palatino Linotype" w:cs="Tahoma"/>
          <w:bCs/>
          <w:sz w:val="22"/>
          <w:szCs w:val="22"/>
          <w:lang w:val="es-ES" w:eastAsia="en-US"/>
        </w:rPr>
        <w:t xml:space="preserve">acuerdo </w:t>
      </w:r>
      <w:r w:rsidRPr="00C948FC">
        <w:rPr>
          <w:rFonts w:ascii="Palatino Linotype" w:eastAsia="Calibri" w:hAnsi="Palatino Linotype" w:cs="Tahoma"/>
          <w:bCs/>
          <w:sz w:val="22"/>
          <w:szCs w:val="22"/>
          <w:lang w:val="es-ES" w:eastAsia="en-US"/>
        </w:rPr>
        <w:t>de Comité mediante la cual se confirmó la clasificación de la información, posteriormente, mediante un alcance a su Informe Justificado, la hizo de conocimiento del ahora Recurrente. Por ello, podría argumentarse una modificación de la respuesta inicial</w:t>
      </w:r>
      <w:r w:rsidR="00D26725"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sin embargo, a criterio de este Instituto, la clasificación de la información es el acto que da origen al presente medio de impugnación, por lo que el hecho de que el Sujeto Obligado hubiera formalizado la reserva emitiendo el Acta correspond</w:t>
      </w:r>
      <w:r w:rsidR="00795449" w:rsidRPr="00C948FC">
        <w:rPr>
          <w:rFonts w:ascii="Palatino Linotype" w:eastAsia="Calibri" w:hAnsi="Palatino Linotype" w:cs="Tahoma"/>
          <w:bCs/>
          <w:sz w:val="22"/>
          <w:szCs w:val="22"/>
          <w:lang w:val="es-ES" w:eastAsia="en-US"/>
        </w:rPr>
        <w:t>iente, no modifica la respuesta; el acto que recurre el particular sigue existiendo y debe analizarse de fondo.</w:t>
      </w:r>
    </w:p>
    <w:p w14:paraId="592C6E35" w14:textId="77777777" w:rsidR="00CB0373" w:rsidRPr="00C948FC" w:rsidRDefault="00CB0373" w:rsidP="006E3C12">
      <w:pPr>
        <w:spacing w:line="360" w:lineRule="auto"/>
        <w:jc w:val="both"/>
        <w:rPr>
          <w:rFonts w:ascii="Palatino Linotype" w:eastAsia="Calibri" w:hAnsi="Palatino Linotype" w:cs="Tahoma"/>
          <w:bCs/>
          <w:sz w:val="22"/>
          <w:szCs w:val="22"/>
          <w:lang w:val="es-ES" w:eastAsia="en-US"/>
        </w:rPr>
      </w:pPr>
    </w:p>
    <w:p w14:paraId="66406B23" w14:textId="6B007FE0" w:rsidR="006E3C12" w:rsidRPr="00C948FC" w:rsidRDefault="006E3C12" w:rsidP="006E3C12">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 xml:space="preserve">Consecuentemente, al </w:t>
      </w:r>
      <w:r w:rsidRPr="00C948FC">
        <w:rPr>
          <w:rFonts w:ascii="Palatino Linotype" w:eastAsia="Calibri" w:hAnsi="Palatino Linotype" w:cs="Tahoma"/>
          <w:b/>
          <w:bCs/>
          <w:sz w:val="22"/>
          <w:szCs w:val="22"/>
          <w:lang w:val="es-ES" w:eastAsia="en-US"/>
        </w:rPr>
        <w:t xml:space="preserve">no existir motivo de </w:t>
      </w:r>
      <w:r w:rsidR="00D843FA" w:rsidRPr="00C948FC">
        <w:rPr>
          <w:rFonts w:ascii="Palatino Linotype" w:eastAsia="Calibri" w:hAnsi="Palatino Linotype" w:cs="Tahoma"/>
          <w:b/>
          <w:bCs/>
          <w:sz w:val="22"/>
          <w:szCs w:val="22"/>
          <w:lang w:val="es-ES" w:eastAsia="en-US"/>
        </w:rPr>
        <w:t xml:space="preserve">improcedencia y/o </w:t>
      </w:r>
      <w:r w:rsidRPr="00C948FC">
        <w:rPr>
          <w:rFonts w:ascii="Palatino Linotype" w:eastAsia="Calibri" w:hAnsi="Palatino Linotype" w:cs="Tahoma"/>
          <w:b/>
          <w:bCs/>
          <w:sz w:val="22"/>
          <w:szCs w:val="22"/>
          <w:lang w:val="es-ES" w:eastAsia="en-US"/>
        </w:rPr>
        <w:t xml:space="preserve">sobreseimiento en el </w:t>
      </w:r>
      <w:r w:rsidR="00795449" w:rsidRPr="00C948FC">
        <w:rPr>
          <w:rFonts w:ascii="Palatino Linotype" w:eastAsia="Calibri" w:hAnsi="Palatino Linotype" w:cs="Tahoma"/>
          <w:b/>
          <w:bCs/>
          <w:sz w:val="22"/>
          <w:szCs w:val="22"/>
          <w:lang w:val="es-ES" w:eastAsia="en-US"/>
        </w:rPr>
        <w:t>asunto que nos ocupa</w:t>
      </w:r>
      <w:r w:rsidRPr="00C948FC">
        <w:rPr>
          <w:rFonts w:ascii="Palatino Linotype" w:eastAsia="Calibri" w:hAnsi="Palatino Linotype" w:cs="Tahoma"/>
          <w:b/>
          <w:bCs/>
          <w:sz w:val="22"/>
          <w:szCs w:val="22"/>
          <w:lang w:val="es-ES" w:eastAsia="en-US"/>
        </w:rPr>
        <w:t>,</w:t>
      </w:r>
      <w:r w:rsidRPr="00C948FC">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w:t>
      </w:r>
      <w:r w:rsidRPr="00C948FC">
        <w:rPr>
          <w:rFonts w:ascii="Palatino Linotype" w:eastAsia="Calibri" w:hAnsi="Palatino Linotype" w:cs="Tahoma"/>
          <w:bCs/>
          <w:sz w:val="22"/>
          <w:szCs w:val="22"/>
          <w:lang w:val="es-ES" w:eastAsia="en-US"/>
        </w:rPr>
        <w:lastRenderedPageBreak/>
        <w:t>durante el procedimiento de acceso a la información pública, con la finalidad de determinar claramente la cuestión a resolver.</w:t>
      </w:r>
    </w:p>
    <w:p w14:paraId="505B02F1" w14:textId="77777777" w:rsidR="00EF7AFC" w:rsidRPr="00C948FC" w:rsidRDefault="00EF7AFC" w:rsidP="00EF7AFC">
      <w:pPr>
        <w:spacing w:line="360" w:lineRule="auto"/>
        <w:jc w:val="both"/>
        <w:rPr>
          <w:rFonts w:ascii="Palatino Linotype" w:eastAsia="Calibri" w:hAnsi="Palatino Linotype" w:cs="Tahoma"/>
          <w:bCs/>
          <w:sz w:val="22"/>
          <w:szCs w:val="22"/>
          <w:lang w:eastAsia="en-US"/>
        </w:rPr>
      </w:pPr>
    </w:p>
    <w:p w14:paraId="2D53F929" w14:textId="77777777" w:rsidR="00852F53" w:rsidRPr="00C948FC" w:rsidRDefault="006E3C12" w:rsidP="00D20B1D">
      <w:pPr>
        <w:spacing w:line="360" w:lineRule="auto"/>
        <w:jc w:val="both"/>
        <w:rPr>
          <w:rFonts w:ascii="Palatino Linotype" w:eastAsia="Calibri" w:hAnsi="Palatino Linotype" w:cs="Tahoma"/>
          <w:b/>
          <w:iCs/>
          <w:sz w:val="22"/>
          <w:szCs w:val="24"/>
          <w:lang w:val="es-ES" w:eastAsia="es-ES_tradnl"/>
        </w:rPr>
      </w:pPr>
      <w:r w:rsidRPr="00C948FC">
        <w:rPr>
          <w:rFonts w:ascii="Palatino Linotype" w:eastAsia="Calibri" w:hAnsi="Palatino Linotype" w:cs="Tahoma"/>
          <w:b/>
          <w:bCs/>
          <w:sz w:val="22"/>
          <w:szCs w:val="22"/>
          <w:lang w:eastAsia="en-US"/>
        </w:rPr>
        <w:t>TERCERO.</w:t>
      </w:r>
      <w:r w:rsidRPr="00C948FC">
        <w:rPr>
          <w:rFonts w:ascii="Palatino Linotype" w:eastAsia="Calibri" w:hAnsi="Palatino Linotype" w:cs="Tahoma"/>
          <w:bCs/>
          <w:sz w:val="22"/>
          <w:szCs w:val="22"/>
          <w:lang w:eastAsia="en-US"/>
        </w:rPr>
        <w:t xml:space="preserve"> </w:t>
      </w:r>
      <w:r w:rsidR="00852F53" w:rsidRPr="00C948FC">
        <w:rPr>
          <w:rFonts w:ascii="Palatino Linotype" w:eastAsia="Calibri" w:hAnsi="Palatino Linotype" w:cs="Tahoma"/>
          <w:b/>
          <w:iCs/>
          <w:sz w:val="22"/>
          <w:szCs w:val="24"/>
          <w:lang w:val="es-ES" w:eastAsia="es-ES_tradnl"/>
        </w:rPr>
        <w:t xml:space="preserve">Determinación de la Controversia. </w:t>
      </w:r>
    </w:p>
    <w:p w14:paraId="08C5A0C0" w14:textId="77777777" w:rsidR="0085547C" w:rsidRPr="00C948FC" w:rsidRDefault="0085547C" w:rsidP="00D20B1D">
      <w:pPr>
        <w:spacing w:line="360" w:lineRule="auto"/>
        <w:jc w:val="both"/>
        <w:rPr>
          <w:rFonts w:ascii="Palatino Linotype" w:eastAsia="Calibri" w:hAnsi="Palatino Linotype" w:cs="Tahoma"/>
          <w:bCs/>
          <w:sz w:val="22"/>
          <w:szCs w:val="22"/>
          <w:lang w:eastAsia="en-US"/>
        </w:rPr>
      </w:pPr>
    </w:p>
    <w:p w14:paraId="525ACCB6" w14:textId="24B7A18B" w:rsidR="00B35D79" w:rsidRPr="00C948FC" w:rsidRDefault="00B35D79"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El Particular presentó solicitud de acceso a la información ante la Unidad de Transparencia de la Secretaría de Seguridad, por medio de la cual requirió, en la modalidad de entrega por medios electrónicos, vía Sistema de Acceso a la Información Mexiquense (SAIMEX), </w:t>
      </w:r>
      <w:r w:rsidR="00B764A6" w:rsidRPr="00C948FC">
        <w:rPr>
          <w:rFonts w:ascii="Palatino Linotype" w:eastAsia="Calibri" w:hAnsi="Palatino Linotype" w:cs="Tahoma"/>
          <w:bCs/>
          <w:sz w:val="22"/>
          <w:szCs w:val="22"/>
          <w:lang w:eastAsia="en-US"/>
        </w:rPr>
        <w:t>los contenidos de información siguientes:</w:t>
      </w:r>
    </w:p>
    <w:p w14:paraId="164B6A1F" w14:textId="77777777" w:rsidR="00B764A6" w:rsidRPr="00C948FC" w:rsidRDefault="00B764A6" w:rsidP="004316BB">
      <w:pPr>
        <w:spacing w:line="360" w:lineRule="auto"/>
        <w:jc w:val="both"/>
        <w:rPr>
          <w:rFonts w:ascii="Palatino Linotype" w:eastAsia="Calibri" w:hAnsi="Palatino Linotype" w:cs="Tahoma"/>
          <w:bCs/>
          <w:sz w:val="22"/>
          <w:szCs w:val="22"/>
          <w:lang w:eastAsia="en-US"/>
        </w:rPr>
      </w:pPr>
    </w:p>
    <w:p w14:paraId="4B489BF1" w14:textId="1DF169F6" w:rsidR="00B764A6" w:rsidRPr="00C948FC" w:rsidRDefault="00B764A6" w:rsidP="00B764A6">
      <w:pPr>
        <w:pStyle w:val="Prrafodelista"/>
        <w:numPr>
          <w:ilvl w:val="0"/>
          <w:numId w:val="26"/>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Cs/>
          <w:szCs w:val="22"/>
          <w:lang w:eastAsia="en-US"/>
        </w:rPr>
        <w:t>Número de elementos que custodian al Gobernador del Estado de México.</w:t>
      </w:r>
    </w:p>
    <w:p w14:paraId="7AC97744" w14:textId="3CCE2FCA" w:rsidR="00B764A6" w:rsidRPr="00C948FC" w:rsidRDefault="00B764A6" w:rsidP="00B764A6">
      <w:pPr>
        <w:pStyle w:val="Prrafodelista"/>
        <w:numPr>
          <w:ilvl w:val="0"/>
          <w:numId w:val="26"/>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Cs/>
          <w:szCs w:val="22"/>
          <w:lang w:eastAsia="en-US"/>
        </w:rPr>
        <w:t>Número de vehículos asignados para la custodia del Gobernador.</w:t>
      </w:r>
    </w:p>
    <w:p w14:paraId="70EFDBBF" w14:textId="662F1A8D" w:rsidR="00B764A6" w:rsidRPr="00C948FC" w:rsidRDefault="00B764A6" w:rsidP="00B764A6">
      <w:pPr>
        <w:pStyle w:val="Prrafodelista"/>
        <w:numPr>
          <w:ilvl w:val="0"/>
          <w:numId w:val="26"/>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Cs/>
          <w:szCs w:val="22"/>
          <w:lang w:eastAsia="en-US"/>
        </w:rPr>
        <w:t>Sueldo que perciben cada uno de los elementos dedicados a la custodia del Gobernador.</w:t>
      </w:r>
    </w:p>
    <w:p w14:paraId="006C348B" w14:textId="77777777" w:rsidR="00B35D79" w:rsidRPr="00C948FC" w:rsidRDefault="00B35D79" w:rsidP="004316BB">
      <w:pPr>
        <w:spacing w:line="360" w:lineRule="auto"/>
        <w:jc w:val="both"/>
        <w:rPr>
          <w:rFonts w:ascii="Palatino Linotype" w:eastAsia="Calibri" w:hAnsi="Palatino Linotype" w:cs="Tahoma"/>
          <w:bCs/>
          <w:sz w:val="22"/>
          <w:szCs w:val="22"/>
          <w:lang w:eastAsia="en-US"/>
        </w:rPr>
      </w:pPr>
    </w:p>
    <w:p w14:paraId="381A89AF" w14:textId="1B644550" w:rsidR="00B764A6" w:rsidRPr="00C948FC" w:rsidRDefault="00795449"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En respuesta, </w:t>
      </w:r>
      <w:r w:rsidR="00843634" w:rsidRPr="00C948FC">
        <w:rPr>
          <w:rFonts w:ascii="Palatino Linotype" w:eastAsia="Calibri" w:hAnsi="Palatino Linotype" w:cs="Tahoma"/>
          <w:bCs/>
          <w:sz w:val="22"/>
          <w:szCs w:val="22"/>
          <w:lang w:eastAsia="en-US"/>
        </w:rPr>
        <w:t>la Secretaría de Seguridad comunicó al Particular que la información requerida tenía carácter de clasificada como reservada, en términos</w:t>
      </w:r>
      <w:r w:rsidR="00216D8E" w:rsidRPr="00C948FC">
        <w:rPr>
          <w:rFonts w:ascii="Palatino Linotype" w:eastAsia="Calibri" w:hAnsi="Palatino Linotype" w:cs="Tahoma"/>
          <w:bCs/>
          <w:sz w:val="22"/>
          <w:szCs w:val="22"/>
          <w:lang w:eastAsia="en-US"/>
        </w:rPr>
        <w:t xml:space="preserve"> del artículo 113, fracción V, de la Ley General de Transparencia y Acceso a la Información Pública; y 140, fracciones I, IV y XI, de la Ley de Transparencia y Acceso a la Información Pública del Estado de México y Municipios; en relación con el diverso artículo 81, fracciones II y III de la Ley de Seguridad del Estado de México, a partir de la probable materialización de alguno de los riesgos siguientes:</w:t>
      </w:r>
    </w:p>
    <w:p w14:paraId="5228647A" w14:textId="77777777" w:rsidR="00B35D79" w:rsidRPr="00C948FC" w:rsidRDefault="00B35D79" w:rsidP="004316BB">
      <w:pPr>
        <w:spacing w:line="360" w:lineRule="auto"/>
        <w:jc w:val="both"/>
        <w:rPr>
          <w:rFonts w:ascii="Palatino Linotype" w:eastAsia="Calibri" w:hAnsi="Palatino Linotype" w:cs="Tahoma"/>
          <w:bCs/>
          <w:sz w:val="22"/>
          <w:szCs w:val="22"/>
          <w:lang w:eastAsia="en-US"/>
        </w:rPr>
      </w:pPr>
    </w:p>
    <w:p w14:paraId="2B6E2EB6" w14:textId="6926577C" w:rsidR="00216D8E" w:rsidRPr="00C948FC" w:rsidRDefault="00216D8E" w:rsidP="00216D8E">
      <w:pPr>
        <w:numPr>
          <w:ilvl w:val="0"/>
          <w:numId w:val="27"/>
        </w:num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 xml:space="preserve">Real: radica en que la delincuencia en el país se ha incrementado a través de personas u organizaciones criminales que buscan alterar el orden y la paz públicos, en aras de obtener información estratégica que les permita causar daño al Gobernador, Ex Gobernadores, Servidores Públicos y Ex Servidores Públicos del Poder Ejecutivo del Estado de México, con el fin de intimidarlos o significar </w:t>
      </w:r>
      <w:r w:rsidRPr="00C948FC">
        <w:rPr>
          <w:rFonts w:ascii="Palatino Linotype" w:eastAsia="Calibri" w:hAnsi="Palatino Linotype" w:cs="Tahoma"/>
          <w:bCs/>
          <w:sz w:val="22"/>
          <w:szCs w:val="22"/>
          <w:lang w:val="es-ES" w:eastAsia="en-US"/>
        </w:rPr>
        <w:lastRenderedPageBreak/>
        <w:t>una amenaza, derivado de las acciones que están llevando o llevaron a cabo en favor de la ciudadanía, la seguridad pública y el orden social y el permitir conocer los elementos humanos y materiales que lo resguardan, los dejarían en situación de vulnerabilidad, lo cual se encuentra sustentado en acciones o hechos particulares y manifiestos que a diario se presentan en la sociedad, y no en suposiciones abstractas;</w:t>
      </w:r>
    </w:p>
    <w:p w14:paraId="3D02BAC2" w14:textId="77777777" w:rsidR="00216D8E" w:rsidRPr="00C948FC" w:rsidRDefault="00216D8E" w:rsidP="00216D8E">
      <w:pPr>
        <w:spacing w:line="360" w:lineRule="auto"/>
        <w:jc w:val="both"/>
        <w:rPr>
          <w:rFonts w:ascii="Palatino Linotype" w:eastAsia="Calibri" w:hAnsi="Palatino Linotype" w:cs="Tahoma"/>
          <w:bCs/>
          <w:sz w:val="22"/>
          <w:szCs w:val="22"/>
          <w:lang w:val="es-ES" w:eastAsia="en-US"/>
        </w:rPr>
      </w:pPr>
    </w:p>
    <w:p w14:paraId="2CC3789F" w14:textId="77042426" w:rsidR="00216D8E" w:rsidRPr="00C948FC" w:rsidRDefault="00216D8E" w:rsidP="00216D8E">
      <w:pPr>
        <w:numPr>
          <w:ilvl w:val="0"/>
          <w:numId w:val="27"/>
        </w:num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 xml:space="preserve">Demostrable: pues la revelación sobre medidas de protección y custodia que emplea la Secretaría de Seguridad para el resguardo del Gobernador, </w:t>
      </w:r>
      <w:r w:rsidR="007E3E7D" w:rsidRPr="00C948FC">
        <w:rPr>
          <w:rFonts w:ascii="Palatino Linotype" w:eastAsia="Calibri" w:hAnsi="Palatino Linotype" w:cs="Tahoma"/>
          <w:bCs/>
          <w:sz w:val="22"/>
          <w:szCs w:val="22"/>
          <w:lang w:val="es-ES" w:eastAsia="en-US"/>
        </w:rPr>
        <w:t xml:space="preserve">Ex </w:t>
      </w:r>
      <w:r w:rsidRPr="00C948FC">
        <w:rPr>
          <w:rFonts w:ascii="Palatino Linotype" w:eastAsia="Calibri" w:hAnsi="Palatino Linotype" w:cs="Tahoma"/>
          <w:bCs/>
          <w:sz w:val="22"/>
          <w:szCs w:val="22"/>
          <w:lang w:val="es-ES" w:eastAsia="en-US"/>
        </w:rPr>
        <w:t xml:space="preserve">Gobernadores, Servidores Públicos y Ex Servidores del Poder Ejecutivo del Estado de México, al vulnerar su seguridad, pues se conocerían las acciones, estrategias y elementos humanos y materiales que se han diseñado, adquirido e implementado para su protección, por lo que personas con intenciones contrarias a Derecho, podrían atentar en contra de su vida e integridad física y la del personal de esta Secretaría, existiendo lo posibilidad de una fácil ubicación, situándolos en desventaja ante </w:t>
      </w:r>
      <w:r w:rsidR="007E3E7D" w:rsidRPr="00C948FC">
        <w:rPr>
          <w:rFonts w:ascii="Palatino Linotype" w:eastAsia="Calibri" w:hAnsi="Palatino Linotype" w:cs="Tahoma"/>
          <w:bCs/>
          <w:sz w:val="22"/>
          <w:szCs w:val="22"/>
          <w:lang w:val="es-ES" w:eastAsia="en-US"/>
        </w:rPr>
        <w:t xml:space="preserve">la </w:t>
      </w:r>
      <w:r w:rsidRPr="00C948FC">
        <w:rPr>
          <w:rFonts w:ascii="Palatino Linotype" w:eastAsia="Calibri" w:hAnsi="Palatino Linotype" w:cs="Tahoma"/>
          <w:bCs/>
          <w:sz w:val="22"/>
          <w:szCs w:val="22"/>
          <w:lang w:val="es-ES" w:eastAsia="en-US"/>
        </w:rPr>
        <w:t>intimidación o amenazas de grupos delictivos; e</w:t>
      </w:r>
    </w:p>
    <w:p w14:paraId="61F744ED" w14:textId="77777777" w:rsidR="00216D8E" w:rsidRPr="00C948FC" w:rsidRDefault="00216D8E" w:rsidP="00216D8E">
      <w:pPr>
        <w:spacing w:line="360" w:lineRule="auto"/>
        <w:jc w:val="both"/>
        <w:rPr>
          <w:rFonts w:ascii="Palatino Linotype" w:eastAsia="Calibri" w:hAnsi="Palatino Linotype" w:cs="Tahoma"/>
          <w:bCs/>
          <w:sz w:val="22"/>
          <w:szCs w:val="22"/>
          <w:lang w:val="es-ES" w:eastAsia="en-US"/>
        </w:rPr>
      </w:pPr>
    </w:p>
    <w:p w14:paraId="661C17C7" w14:textId="74EBC82D" w:rsidR="00216D8E" w:rsidRPr="00C948FC" w:rsidRDefault="00216D8E" w:rsidP="00216D8E">
      <w:pPr>
        <w:numPr>
          <w:ilvl w:val="0"/>
          <w:numId w:val="27"/>
        </w:num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 xml:space="preserve">Identificable: en virtud de que en el Estado de México existen grupos delictivos de los que han sido asegurados integrantes o sus líderes, los cuales han amenazado la vida e integridad física del Gobernador, Ex Gobernadores, Servidores Públicos y </w:t>
      </w:r>
      <w:r w:rsidR="007E3E7D" w:rsidRPr="00C948FC">
        <w:rPr>
          <w:rFonts w:ascii="Palatino Linotype" w:eastAsia="Calibri" w:hAnsi="Palatino Linotype" w:cs="Tahoma"/>
          <w:bCs/>
          <w:sz w:val="22"/>
          <w:szCs w:val="22"/>
          <w:lang w:val="es-ES" w:eastAsia="en-US"/>
        </w:rPr>
        <w:t xml:space="preserve">Ex </w:t>
      </w:r>
      <w:r w:rsidRPr="00C948FC">
        <w:rPr>
          <w:rFonts w:ascii="Palatino Linotype" w:eastAsia="Calibri" w:hAnsi="Palatino Linotype" w:cs="Tahoma"/>
          <w:bCs/>
          <w:sz w:val="22"/>
          <w:szCs w:val="22"/>
          <w:lang w:val="es-ES" w:eastAsia="en-US"/>
        </w:rPr>
        <w:t>Servidores del Poder Ejecutivo del Estado de México, con el fin de que el Estado retraiga sus estrategias, operativos y dispositivos de seguridad, quienes a partir del ejercicio del derecho de acceso a la información pública, pretenden obtener información que les permita materializar una afectación grave a la vida o integridad física de estos.</w:t>
      </w:r>
    </w:p>
    <w:p w14:paraId="72A38E0F" w14:textId="77777777" w:rsidR="00B35D79" w:rsidRPr="00C948FC" w:rsidRDefault="00B35D79" w:rsidP="004316BB">
      <w:pPr>
        <w:spacing w:line="360" w:lineRule="auto"/>
        <w:jc w:val="both"/>
        <w:rPr>
          <w:rFonts w:ascii="Palatino Linotype" w:eastAsia="Calibri" w:hAnsi="Palatino Linotype" w:cs="Tahoma"/>
          <w:bCs/>
          <w:sz w:val="22"/>
          <w:szCs w:val="22"/>
          <w:lang w:eastAsia="en-US"/>
        </w:rPr>
      </w:pPr>
    </w:p>
    <w:p w14:paraId="767A5B83" w14:textId="2F40B71F" w:rsidR="00C6076D" w:rsidRPr="00C948FC" w:rsidRDefault="00C6076D"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lastRenderedPageBreak/>
        <w:t>Asimismo, la Secretaría de Seguridad precisó que la información que tenía el carácter de clasificada como reservada, abarcaba los temas siguientes.</w:t>
      </w:r>
    </w:p>
    <w:p w14:paraId="473FBD40" w14:textId="77777777" w:rsidR="00C6076D" w:rsidRPr="00C948FC" w:rsidRDefault="00C6076D" w:rsidP="004316BB">
      <w:pPr>
        <w:spacing w:line="360" w:lineRule="auto"/>
        <w:jc w:val="both"/>
        <w:rPr>
          <w:rFonts w:ascii="Palatino Linotype" w:eastAsia="Calibri" w:hAnsi="Palatino Linotype" w:cs="Tahoma"/>
          <w:bCs/>
          <w:sz w:val="22"/>
          <w:szCs w:val="22"/>
          <w:lang w:eastAsia="en-US"/>
        </w:rPr>
      </w:pPr>
    </w:p>
    <w:p w14:paraId="7EDBAA74" w14:textId="77777777" w:rsidR="00C6076D" w:rsidRPr="00C948FC" w:rsidRDefault="00C6076D" w:rsidP="00C6076D">
      <w:pPr>
        <w:pStyle w:val="Prrafodelista"/>
        <w:numPr>
          <w:ilvl w:val="0"/>
          <w:numId w:val="29"/>
        </w:numPr>
        <w:spacing w:line="360" w:lineRule="auto"/>
        <w:ind w:right="567"/>
        <w:jc w:val="both"/>
        <w:rPr>
          <w:rFonts w:ascii="Palatino Linotype" w:eastAsia="Calibri" w:hAnsi="Palatino Linotype" w:cs="Tahoma"/>
          <w:bCs/>
          <w:szCs w:val="22"/>
          <w:lang w:val="es-ES" w:eastAsia="en-US"/>
        </w:rPr>
      </w:pPr>
      <w:r w:rsidRPr="00C948FC">
        <w:rPr>
          <w:rFonts w:ascii="Palatino Linotype" w:eastAsia="Calibri" w:hAnsi="Palatino Linotype" w:cs="Tahoma"/>
          <w:bCs/>
          <w:szCs w:val="22"/>
          <w:lang w:val="es-ES" w:eastAsia="en-US"/>
        </w:rPr>
        <w:t>Nombre, cargo y domicilio laboral y/o personal de los ex gobernadores, servidores públicos y ex servidores públicos del Poder ejecutivo del Estado de México amparados por las medidas de protección y custodia implementadas para su resguardo por la Secretaría de Seguridad.</w:t>
      </w:r>
    </w:p>
    <w:p w14:paraId="4C27149C" w14:textId="77777777" w:rsidR="00C6076D" w:rsidRPr="00C948FC" w:rsidRDefault="00C6076D" w:rsidP="00C6076D">
      <w:pPr>
        <w:pStyle w:val="Prrafodelista"/>
        <w:numPr>
          <w:ilvl w:val="0"/>
          <w:numId w:val="29"/>
        </w:numPr>
        <w:spacing w:line="360" w:lineRule="auto"/>
        <w:ind w:right="567"/>
        <w:jc w:val="both"/>
        <w:rPr>
          <w:rFonts w:ascii="Palatino Linotype" w:eastAsia="Calibri" w:hAnsi="Palatino Linotype" w:cs="Tahoma"/>
          <w:bCs/>
          <w:szCs w:val="22"/>
          <w:lang w:val="es-ES" w:eastAsia="en-US"/>
        </w:rPr>
      </w:pPr>
      <w:r w:rsidRPr="00C948FC">
        <w:rPr>
          <w:rFonts w:ascii="Palatino Linotype" w:eastAsia="Calibri" w:hAnsi="Palatino Linotype" w:cs="Tahoma"/>
          <w:bCs/>
          <w:szCs w:val="22"/>
          <w:lang w:val="es-ES" w:eastAsia="en-US"/>
        </w:rPr>
        <w:t>Vehículos: número total utilizado, marca, tipo, modelos, placa, números de serie y motor, blindaje, equipamiento así como cualquier otro elemento que permita su identificación.</w:t>
      </w:r>
    </w:p>
    <w:p w14:paraId="124E70E1" w14:textId="77777777" w:rsidR="00C6076D" w:rsidRPr="00C948FC" w:rsidRDefault="00C6076D" w:rsidP="00C6076D">
      <w:pPr>
        <w:pStyle w:val="Prrafodelista"/>
        <w:numPr>
          <w:ilvl w:val="0"/>
          <w:numId w:val="29"/>
        </w:numPr>
        <w:spacing w:line="360" w:lineRule="auto"/>
        <w:ind w:right="567"/>
        <w:jc w:val="both"/>
        <w:rPr>
          <w:rFonts w:ascii="Palatino Linotype" w:eastAsia="Calibri" w:hAnsi="Palatino Linotype" w:cs="Tahoma"/>
          <w:bCs/>
          <w:szCs w:val="22"/>
          <w:lang w:val="es-ES" w:eastAsia="en-US"/>
        </w:rPr>
      </w:pPr>
      <w:r w:rsidRPr="00C948FC">
        <w:rPr>
          <w:rFonts w:ascii="Palatino Linotype" w:eastAsia="Calibri" w:hAnsi="Palatino Linotype" w:cs="Tahoma"/>
          <w:bCs/>
          <w:szCs w:val="22"/>
          <w:lang w:val="es-ES" w:eastAsia="en-US"/>
        </w:rPr>
        <w:t>Elementos humanos: total de personal asignado, nombres, uniformes que utilizan, percepciones salariales y todo aquello que los identifique o haga identificables;</w:t>
      </w:r>
    </w:p>
    <w:p w14:paraId="664D10CC" w14:textId="77777777" w:rsidR="00C6076D" w:rsidRPr="00C948FC" w:rsidRDefault="00C6076D" w:rsidP="00C6076D">
      <w:pPr>
        <w:pStyle w:val="Prrafodelista"/>
        <w:numPr>
          <w:ilvl w:val="0"/>
          <w:numId w:val="29"/>
        </w:numPr>
        <w:spacing w:line="360" w:lineRule="auto"/>
        <w:ind w:right="567"/>
        <w:jc w:val="both"/>
        <w:rPr>
          <w:rFonts w:ascii="Palatino Linotype" w:eastAsia="Calibri" w:hAnsi="Palatino Linotype" w:cs="Tahoma"/>
          <w:bCs/>
          <w:szCs w:val="22"/>
          <w:lang w:val="es-ES" w:eastAsia="en-US"/>
        </w:rPr>
      </w:pPr>
      <w:r w:rsidRPr="00C948FC">
        <w:rPr>
          <w:rFonts w:ascii="Palatino Linotype" w:eastAsia="Calibri" w:hAnsi="Palatino Linotype" w:cs="Tahoma"/>
          <w:bCs/>
          <w:szCs w:val="22"/>
          <w:lang w:val="es-ES" w:eastAsia="en-US"/>
        </w:rPr>
        <w:t>Equipo de comunicación: aquel utilizado por el personal incluyendo características, especificaciones técnicas y número;</w:t>
      </w:r>
    </w:p>
    <w:p w14:paraId="358A50A1" w14:textId="77777777" w:rsidR="00C6076D" w:rsidRPr="00C948FC" w:rsidRDefault="00C6076D" w:rsidP="00C6076D">
      <w:pPr>
        <w:pStyle w:val="Prrafodelista"/>
        <w:numPr>
          <w:ilvl w:val="0"/>
          <w:numId w:val="29"/>
        </w:numPr>
        <w:spacing w:line="360" w:lineRule="auto"/>
        <w:ind w:right="567"/>
        <w:jc w:val="both"/>
        <w:rPr>
          <w:rFonts w:ascii="Palatino Linotype" w:eastAsia="Calibri" w:hAnsi="Palatino Linotype" w:cs="Tahoma"/>
          <w:bCs/>
          <w:szCs w:val="22"/>
          <w:lang w:val="es-ES" w:eastAsia="en-US"/>
        </w:rPr>
      </w:pPr>
      <w:r w:rsidRPr="00C948FC">
        <w:rPr>
          <w:rFonts w:ascii="Palatino Linotype" w:eastAsia="Calibri" w:hAnsi="Palatino Linotype" w:cs="Tahoma"/>
          <w:bCs/>
          <w:szCs w:val="22"/>
          <w:lang w:val="es-ES" w:eastAsia="en-US"/>
        </w:rPr>
        <w:t>Recursos físicos de soporte a los esquemas de seguridad: elementos necesarios para la prestación del servicio, consistentes en el armamento que ocupan, chalecos antibalas, escudos, blindajes y demás que resulten pertinentes para tal efecto, incluyendo sus características; y</w:t>
      </w:r>
    </w:p>
    <w:p w14:paraId="16440742" w14:textId="77777777" w:rsidR="00C6076D" w:rsidRPr="00C948FC" w:rsidRDefault="00C6076D" w:rsidP="00C6076D">
      <w:pPr>
        <w:pStyle w:val="Prrafodelista"/>
        <w:numPr>
          <w:ilvl w:val="0"/>
          <w:numId w:val="29"/>
        </w:numPr>
        <w:spacing w:line="360" w:lineRule="auto"/>
        <w:ind w:right="567"/>
        <w:jc w:val="both"/>
        <w:rPr>
          <w:rFonts w:ascii="Palatino Linotype" w:eastAsia="Calibri" w:hAnsi="Palatino Linotype" w:cs="Tahoma"/>
          <w:bCs/>
          <w:szCs w:val="22"/>
          <w:lang w:val="es-ES" w:eastAsia="en-US"/>
        </w:rPr>
      </w:pPr>
      <w:r w:rsidRPr="00C948FC">
        <w:rPr>
          <w:rFonts w:ascii="Palatino Linotype" w:eastAsia="Calibri" w:hAnsi="Palatino Linotype" w:cs="Tahoma"/>
          <w:bCs/>
          <w:szCs w:val="22"/>
          <w:lang w:val="es-ES" w:eastAsia="en-US"/>
        </w:rPr>
        <w:t>Proyectos estratégicos: los que se elaboran para los escenarios de riesgo y que contienen medidas de protección y control.</w:t>
      </w:r>
    </w:p>
    <w:p w14:paraId="48BFDF78" w14:textId="77777777" w:rsidR="00C6076D" w:rsidRPr="00C948FC" w:rsidRDefault="00C6076D" w:rsidP="004316BB">
      <w:pPr>
        <w:spacing w:line="360" w:lineRule="auto"/>
        <w:jc w:val="both"/>
        <w:rPr>
          <w:rFonts w:ascii="Palatino Linotype" w:eastAsia="Calibri" w:hAnsi="Palatino Linotype" w:cs="Tahoma"/>
          <w:bCs/>
          <w:sz w:val="22"/>
          <w:szCs w:val="22"/>
          <w:lang w:eastAsia="en-US"/>
        </w:rPr>
      </w:pPr>
    </w:p>
    <w:p w14:paraId="306289A5" w14:textId="1100D556" w:rsidR="00D51CF3" w:rsidRPr="00C948FC" w:rsidRDefault="00D51CF3" w:rsidP="00D51CF3">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eastAsia="en-US"/>
        </w:rPr>
        <w:t xml:space="preserve">Por otro lado, el Sujeto Obligado indicó al Particular que el sueldo que percibe el personal </w:t>
      </w:r>
      <w:r w:rsidR="003B58A0" w:rsidRPr="00C948FC">
        <w:rPr>
          <w:rFonts w:ascii="Palatino Linotype" w:eastAsia="Calibri" w:hAnsi="Palatino Linotype" w:cs="Tahoma"/>
          <w:bCs/>
          <w:sz w:val="22"/>
          <w:szCs w:val="22"/>
          <w:lang w:eastAsia="en-US"/>
        </w:rPr>
        <w:t>de Seguridad</w:t>
      </w:r>
      <w:r w:rsidRPr="00C948FC">
        <w:rPr>
          <w:rFonts w:ascii="Palatino Linotype" w:eastAsia="Calibri" w:hAnsi="Palatino Linotype" w:cs="Tahoma"/>
          <w:bCs/>
          <w:sz w:val="22"/>
          <w:szCs w:val="22"/>
          <w:lang w:eastAsia="en-US"/>
        </w:rPr>
        <w:t>, se encontraba disponible en</w:t>
      </w:r>
      <w:r w:rsidR="007E3E7D" w:rsidRPr="00C948FC">
        <w:rPr>
          <w:rFonts w:ascii="Palatino Linotype" w:eastAsia="Calibri" w:hAnsi="Palatino Linotype" w:cs="Tahoma"/>
          <w:bCs/>
          <w:sz w:val="22"/>
          <w:szCs w:val="22"/>
          <w:lang w:eastAsia="en-US"/>
        </w:rPr>
        <w:t xml:space="preserve"> la dirección electrónica siguiente</w:t>
      </w:r>
      <w:r w:rsidRPr="00C948FC">
        <w:rPr>
          <w:rFonts w:ascii="Palatino Linotype" w:eastAsia="Calibri" w:hAnsi="Palatino Linotype" w:cs="Tahoma"/>
          <w:bCs/>
          <w:sz w:val="22"/>
          <w:szCs w:val="22"/>
          <w:lang w:eastAsia="en-US"/>
        </w:rPr>
        <w:t xml:space="preserve">: </w:t>
      </w:r>
      <w:hyperlink r:id="rId9" w:history="1">
        <w:r w:rsidRPr="00C948FC">
          <w:rPr>
            <w:rStyle w:val="Hipervnculo"/>
            <w:rFonts w:ascii="Palatino Linotype" w:eastAsia="Calibri" w:hAnsi="Palatino Linotype" w:cs="Tahoma"/>
            <w:bCs/>
            <w:sz w:val="22"/>
            <w:szCs w:val="22"/>
            <w:lang w:val="es-ES" w:eastAsia="en-US"/>
          </w:rPr>
          <w:t>http://sseguridad.edomex.gob.mx/sites/sseguridad.edomex.gob.mx/files/files/01%20Acerca%20de/Tabulador%20de%20sueldos/operativo%202017.pdf</w:t>
        </w:r>
      </w:hyperlink>
      <w:r w:rsidRPr="00C948FC">
        <w:rPr>
          <w:rFonts w:ascii="Palatino Linotype" w:eastAsia="Calibri" w:hAnsi="Palatino Linotype" w:cs="Tahoma"/>
          <w:bCs/>
          <w:sz w:val="22"/>
          <w:szCs w:val="22"/>
          <w:lang w:eastAsia="en-US"/>
        </w:rPr>
        <w:t xml:space="preserve">. </w:t>
      </w:r>
    </w:p>
    <w:p w14:paraId="6A1B807C" w14:textId="20957F76" w:rsidR="00D51CF3" w:rsidRPr="00C948FC" w:rsidRDefault="00D51CF3" w:rsidP="004316BB">
      <w:pPr>
        <w:spacing w:line="360" w:lineRule="auto"/>
        <w:jc w:val="both"/>
        <w:rPr>
          <w:rFonts w:ascii="Palatino Linotype" w:eastAsia="Calibri" w:hAnsi="Palatino Linotype" w:cs="Tahoma"/>
          <w:bCs/>
          <w:sz w:val="22"/>
          <w:szCs w:val="22"/>
          <w:lang w:eastAsia="en-US"/>
        </w:rPr>
      </w:pPr>
    </w:p>
    <w:p w14:paraId="6775578C" w14:textId="6804ED4D" w:rsidR="00B35D79" w:rsidRPr="00C948FC" w:rsidRDefault="00C6076D"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lastRenderedPageBreak/>
        <w:t xml:space="preserve">Cabe resaltar que, según lo manifestado por la Secretaría de Seguridad, a la respuesta se adjuntó el Acta de Comité mediante la cual se confirmó la reserva de la información, no obstante, </w:t>
      </w:r>
      <w:r w:rsidR="00D51CF3" w:rsidRPr="00C948FC">
        <w:rPr>
          <w:rFonts w:ascii="Palatino Linotype" w:eastAsia="Calibri" w:hAnsi="Palatino Linotype" w:cs="Tahoma"/>
          <w:bCs/>
          <w:sz w:val="22"/>
          <w:szCs w:val="22"/>
          <w:lang w:eastAsia="en-US"/>
        </w:rPr>
        <w:t xml:space="preserve">de las constancias obtenidas del Sistema de Acceso a la Información Mexiquense (SAIMEX), </w:t>
      </w:r>
      <w:r w:rsidRPr="00C948FC">
        <w:rPr>
          <w:rFonts w:ascii="Palatino Linotype" w:eastAsia="Calibri" w:hAnsi="Palatino Linotype" w:cs="Tahoma"/>
          <w:b/>
          <w:bCs/>
          <w:sz w:val="22"/>
          <w:szCs w:val="22"/>
          <w:u w:val="single"/>
          <w:lang w:eastAsia="en-US"/>
        </w:rPr>
        <w:t>no</w:t>
      </w:r>
      <w:r w:rsidRPr="00C948FC">
        <w:rPr>
          <w:rFonts w:ascii="Palatino Linotype" w:eastAsia="Calibri" w:hAnsi="Palatino Linotype" w:cs="Tahoma"/>
          <w:bCs/>
          <w:sz w:val="22"/>
          <w:szCs w:val="22"/>
          <w:lang w:eastAsia="en-US"/>
        </w:rPr>
        <w:t xml:space="preserve"> </w:t>
      </w:r>
      <w:r w:rsidR="00D51CF3" w:rsidRPr="00C948FC">
        <w:rPr>
          <w:rFonts w:ascii="Palatino Linotype" w:eastAsia="Calibri" w:hAnsi="Palatino Linotype" w:cs="Tahoma"/>
          <w:bCs/>
          <w:sz w:val="22"/>
          <w:szCs w:val="22"/>
          <w:lang w:eastAsia="en-US"/>
        </w:rPr>
        <w:t>se desprende</w:t>
      </w:r>
      <w:r w:rsidRPr="00C948FC">
        <w:rPr>
          <w:rFonts w:ascii="Palatino Linotype" w:eastAsia="Calibri" w:hAnsi="Palatino Linotype" w:cs="Tahoma"/>
          <w:bCs/>
          <w:sz w:val="22"/>
          <w:szCs w:val="22"/>
          <w:lang w:eastAsia="en-US"/>
        </w:rPr>
        <w:t xml:space="preserve"> ningún documento o acta de</w:t>
      </w:r>
      <w:r w:rsidR="007E3E7D" w:rsidRPr="00C948FC">
        <w:rPr>
          <w:rFonts w:ascii="Palatino Linotype" w:eastAsia="Calibri" w:hAnsi="Palatino Linotype" w:cs="Tahoma"/>
          <w:bCs/>
          <w:sz w:val="22"/>
          <w:szCs w:val="22"/>
          <w:lang w:eastAsia="en-US"/>
        </w:rPr>
        <w:t>l</w:t>
      </w:r>
      <w:r w:rsidRPr="00C948FC">
        <w:rPr>
          <w:rFonts w:ascii="Palatino Linotype" w:eastAsia="Calibri" w:hAnsi="Palatino Linotype" w:cs="Tahoma"/>
          <w:bCs/>
          <w:sz w:val="22"/>
          <w:szCs w:val="22"/>
          <w:lang w:eastAsia="en-US"/>
        </w:rPr>
        <w:t xml:space="preserve"> Comité de Transparencia.</w:t>
      </w:r>
    </w:p>
    <w:p w14:paraId="1BAC8C19" w14:textId="77777777" w:rsidR="00B35D79" w:rsidRPr="00C948FC" w:rsidRDefault="00B35D79" w:rsidP="004316BB">
      <w:pPr>
        <w:spacing w:line="360" w:lineRule="auto"/>
        <w:jc w:val="both"/>
        <w:rPr>
          <w:rFonts w:ascii="Palatino Linotype" w:eastAsia="Calibri" w:hAnsi="Palatino Linotype" w:cs="Tahoma"/>
          <w:bCs/>
          <w:sz w:val="22"/>
          <w:szCs w:val="22"/>
          <w:lang w:eastAsia="en-US"/>
        </w:rPr>
      </w:pPr>
    </w:p>
    <w:p w14:paraId="458766AF" w14:textId="779A7D58" w:rsidR="00B35D79" w:rsidRPr="00C948FC" w:rsidRDefault="00D51CF3"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Inconforme con la respuesta, el Particular presentó Recurso de Revisión ante este Instituto, por virtud del cual manifestó como </w:t>
      </w:r>
      <w:r w:rsidR="007E3E7D" w:rsidRPr="00C948FC">
        <w:rPr>
          <w:rFonts w:ascii="Palatino Linotype" w:eastAsia="Calibri" w:hAnsi="Palatino Linotype" w:cs="Tahoma"/>
          <w:bCs/>
          <w:sz w:val="22"/>
          <w:szCs w:val="22"/>
          <w:lang w:eastAsia="en-US"/>
        </w:rPr>
        <w:t xml:space="preserve">inconformidad </w:t>
      </w:r>
      <w:r w:rsidRPr="00C948FC">
        <w:rPr>
          <w:rFonts w:ascii="Palatino Linotype" w:eastAsia="Calibri" w:hAnsi="Palatino Linotype" w:cs="Tahoma"/>
          <w:bCs/>
          <w:sz w:val="22"/>
          <w:szCs w:val="22"/>
          <w:lang w:eastAsia="en-US"/>
        </w:rPr>
        <w:t>que: no se le había proporcionado la información requerida, ni era claro ni preciso lo manifestado por el Sujeto Obligado.</w:t>
      </w:r>
    </w:p>
    <w:p w14:paraId="45335F62" w14:textId="77777777" w:rsidR="00D51CF3" w:rsidRPr="00C948FC" w:rsidRDefault="00D51CF3" w:rsidP="004316BB">
      <w:pPr>
        <w:spacing w:line="360" w:lineRule="auto"/>
        <w:jc w:val="both"/>
        <w:rPr>
          <w:rFonts w:ascii="Palatino Linotype" w:eastAsia="Calibri" w:hAnsi="Palatino Linotype" w:cs="Tahoma"/>
          <w:bCs/>
          <w:sz w:val="22"/>
          <w:szCs w:val="22"/>
          <w:lang w:eastAsia="en-US"/>
        </w:rPr>
      </w:pPr>
    </w:p>
    <w:p w14:paraId="2BCDD52B" w14:textId="544E4A33" w:rsidR="00D51CF3" w:rsidRPr="00C948FC" w:rsidRDefault="007722F1"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Ahora bien, de una lectura integral del Recurso de Revisión a la luz de la respuesta que el Sujeto Obligado otorgó a la solicitud de acceso a la información, con fundamento en el artículo 181, párrafo cuarto, de la Ley de Transparencia y Acceso a la Información Pública del Estado de México y Municipios, este Instituto considera que el agravio del Particular está encaminado a combatir la clasificación de la información, causal de procedencia del medio de impugnación en términos del artículo 179, fracción II, de la Ley ya citada en el presente párrafo.</w:t>
      </w:r>
    </w:p>
    <w:p w14:paraId="767B2BFA" w14:textId="77777777" w:rsidR="00B35D79" w:rsidRPr="00C948FC" w:rsidRDefault="00B35D79" w:rsidP="004316BB">
      <w:pPr>
        <w:spacing w:line="360" w:lineRule="auto"/>
        <w:jc w:val="both"/>
        <w:rPr>
          <w:rFonts w:ascii="Palatino Linotype" w:eastAsia="Calibri" w:hAnsi="Palatino Linotype" w:cs="Tahoma"/>
          <w:bCs/>
          <w:sz w:val="22"/>
          <w:szCs w:val="22"/>
          <w:lang w:eastAsia="en-US"/>
        </w:rPr>
      </w:pPr>
    </w:p>
    <w:p w14:paraId="4C6C2507" w14:textId="7CC79F63" w:rsidR="00B35D79" w:rsidRPr="00C948FC" w:rsidRDefault="007722F1"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Así, una vez admitido y notificado el presente Recurso de Revisión a las partes, la Secretar</w:t>
      </w:r>
      <w:r w:rsidR="007E3E7D" w:rsidRPr="00C948FC">
        <w:rPr>
          <w:rFonts w:ascii="Palatino Linotype" w:eastAsia="Calibri" w:hAnsi="Palatino Linotype" w:cs="Tahoma"/>
          <w:bCs/>
          <w:sz w:val="22"/>
          <w:szCs w:val="22"/>
          <w:lang w:eastAsia="en-US"/>
        </w:rPr>
        <w:t>í</w:t>
      </w:r>
      <w:r w:rsidRPr="00C948FC">
        <w:rPr>
          <w:rFonts w:ascii="Palatino Linotype" w:eastAsia="Calibri" w:hAnsi="Palatino Linotype" w:cs="Tahoma"/>
          <w:bCs/>
          <w:sz w:val="22"/>
          <w:szCs w:val="22"/>
          <w:lang w:eastAsia="en-US"/>
        </w:rPr>
        <w:t>a de Seguridad presentó ante este Instituto su Informe Justificado, mediante el cual, esencialmente, reiteró la respuesta inicial; pero, esta vez, si adjuntó el ACTA DE LA PRIMERA SESIÓN ORDINARIA DEL COMITÉ DE TRANSPARENCIA DE LA SECRETARÍA DE SEGURIDAD DEL ESTADO DE MÉXICO, mediante la cual se confirmó la clasificación de la información requerida por el Particular, como reservada en términos del artículo 113, fracción V, de la Ley General de Transparencia y Acceso a la Información Pública; y 140, fracciones I, IV y XI, de la Ley de Transparencia y Acceso a la Información Pública del Estado de México y Municipios; en relación con el diverso artículo 81, fracciones II y III de la Ley de Seguridad del Estado de México.</w:t>
      </w:r>
    </w:p>
    <w:p w14:paraId="6BD55B8A" w14:textId="77777777" w:rsidR="00B35D79" w:rsidRPr="00C948FC" w:rsidRDefault="00B35D79" w:rsidP="004316BB">
      <w:pPr>
        <w:spacing w:line="360" w:lineRule="auto"/>
        <w:jc w:val="both"/>
        <w:rPr>
          <w:rFonts w:ascii="Palatino Linotype" w:eastAsia="Calibri" w:hAnsi="Palatino Linotype" w:cs="Tahoma"/>
          <w:bCs/>
          <w:sz w:val="22"/>
          <w:szCs w:val="22"/>
          <w:lang w:eastAsia="en-US"/>
        </w:rPr>
      </w:pPr>
    </w:p>
    <w:p w14:paraId="21C761D1" w14:textId="0F4F612A" w:rsidR="004316BB" w:rsidRPr="00C948FC" w:rsidRDefault="00D9082B"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lastRenderedPageBreak/>
        <w:t>Para terminar el presente apar</w:t>
      </w:r>
      <w:r w:rsidR="004A68A0" w:rsidRPr="00C948FC">
        <w:rPr>
          <w:rFonts w:ascii="Palatino Linotype" w:eastAsia="Calibri" w:hAnsi="Palatino Linotype" w:cs="Tahoma"/>
          <w:bCs/>
          <w:sz w:val="22"/>
          <w:szCs w:val="22"/>
          <w:lang w:eastAsia="en-US"/>
        </w:rPr>
        <w:t>tado, cabe señalar que t</w:t>
      </w:r>
      <w:r w:rsidR="00805121" w:rsidRPr="00C948FC">
        <w:rPr>
          <w:rFonts w:ascii="Palatino Linotype" w:eastAsia="Calibri" w:hAnsi="Palatino Linotype" w:cs="Tahoma"/>
          <w:bCs/>
          <w:sz w:val="22"/>
          <w:szCs w:val="22"/>
          <w:lang w:eastAsia="en-US"/>
        </w:rPr>
        <w:t>odo lo</w:t>
      </w:r>
      <w:r w:rsidR="004A68A0" w:rsidRPr="00C948FC">
        <w:rPr>
          <w:rFonts w:ascii="Palatino Linotype" w:eastAsia="Calibri" w:hAnsi="Palatino Linotype" w:cs="Tahoma"/>
          <w:bCs/>
          <w:sz w:val="22"/>
          <w:szCs w:val="22"/>
          <w:lang w:eastAsia="en-US"/>
        </w:rPr>
        <w:t xml:space="preserve"> anterior </w:t>
      </w:r>
      <w:r w:rsidR="004316BB" w:rsidRPr="00C948FC">
        <w:rPr>
          <w:rFonts w:ascii="Palatino Linotype" w:eastAsia="Calibri" w:hAnsi="Palatino Linotype" w:cs="Tahoma"/>
          <w:bCs/>
          <w:sz w:val="22"/>
          <w:szCs w:val="22"/>
          <w:lang w:eastAsia="en-US"/>
        </w:rPr>
        <w:t>se desprende de las documentales que obran en el expediente electrónico</w:t>
      </w:r>
      <w:r w:rsidR="00805121" w:rsidRPr="00C948FC">
        <w:rPr>
          <w:rFonts w:ascii="Palatino Linotype" w:eastAsia="Calibri" w:hAnsi="Palatino Linotype" w:cs="Tahoma"/>
          <w:bCs/>
          <w:sz w:val="22"/>
          <w:szCs w:val="22"/>
          <w:lang w:eastAsia="en-US"/>
        </w:rPr>
        <w:t xml:space="preserve"> del </w:t>
      </w:r>
      <w:r w:rsidR="007E3E7D" w:rsidRPr="00C948FC">
        <w:rPr>
          <w:rFonts w:ascii="Palatino Linotype" w:eastAsia="Calibri" w:hAnsi="Palatino Linotype" w:cs="Tahoma"/>
          <w:bCs/>
          <w:sz w:val="22"/>
          <w:szCs w:val="22"/>
          <w:lang w:eastAsia="en-US"/>
        </w:rPr>
        <w:t xml:space="preserve">Recurso </w:t>
      </w:r>
      <w:r w:rsidR="00805121" w:rsidRPr="00C948FC">
        <w:rPr>
          <w:rFonts w:ascii="Palatino Linotype" w:eastAsia="Calibri" w:hAnsi="Palatino Linotype" w:cs="Tahoma"/>
          <w:bCs/>
          <w:sz w:val="22"/>
          <w:szCs w:val="22"/>
          <w:lang w:eastAsia="en-US"/>
        </w:rPr>
        <w:t xml:space="preserve">de </w:t>
      </w:r>
      <w:r w:rsidR="007E3E7D" w:rsidRPr="00C948FC">
        <w:rPr>
          <w:rFonts w:ascii="Palatino Linotype" w:eastAsia="Calibri" w:hAnsi="Palatino Linotype" w:cs="Tahoma"/>
          <w:bCs/>
          <w:sz w:val="22"/>
          <w:szCs w:val="22"/>
          <w:lang w:eastAsia="en-US"/>
        </w:rPr>
        <w:t xml:space="preserve">Revisión </w:t>
      </w:r>
      <w:r w:rsidR="00805121" w:rsidRPr="00C948FC">
        <w:rPr>
          <w:rFonts w:ascii="Palatino Linotype" w:eastAsia="Calibri" w:hAnsi="Palatino Linotype" w:cs="Tahoma"/>
          <w:bCs/>
          <w:sz w:val="22"/>
          <w:szCs w:val="22"/>
          <w:lang w:eastAsia="en-US"/>
        </w:rPr>
        <w:t>que nos ocupa</w:t>
      </w:r>
      <w:r w:rsidR="009C6F90" w:rsidRPr="00C948FC">
        <w:rPr>
          <w:rFonts w:ascii="Palatino Linotype" w:eastAsia="Calibri" w:hAnsi="Palatino Linotype" w:cs="Tahoma"/>
          <w:bCs/>
          <w:sz w:val="22"/>
          <w:szCs w:val="22"/>
          <w:lang w:eastAsia="en-US"/>
        </w:rPr>
        <w:t>, consistentes en: la</w:t>
      </w:r>
      <w:r w:rsidR="004316BB" w:rsidRPr="00C948FC">
        <w:rPr>
          <w:rFonts w:ascii="Palatino Linotype" w:eastAsia="Calibri" w:hAnsi="Palatino Linotype" w:cs="Tahoma"/>
          <w:bCs/>
          <w:sz w:val="22"/>
          <w:szCs w:val="22"/>
          <w:lang w:eastAsia="en-US"/>
        </w:rPr>
        <w:t xml:space="preserve"> solicitud</w:t>
      </w:r>
      <w:r w:rsidR="00805121" w:rsidRPr="00C948FC">
        <w:rPr>
          <w:rFonts w:ascii="Palatino Linotype" w:eastAsia="Calibri" w:hAnsi="Palatino Linotype" w:cs="Tahoma"/>
          <w:bCs/>
          <w:sz w:val="22"/>
          <w:szCs w:val="22"/>
          <w:lang w:eastAsia="en-US"/>
        </w:rPr>
        <w:t xml:space="preserve"> </w:t>
      </w:r>
      <w:r w:rsidR="004316BB" w:rsidRPr="00C948FC">
        <w:rPr>
          <w:rFonts w:ascii="Palatino Linotype" w:eastAsia="Calibri" w:hAnsi="Palatino Linotype" w:cs="Tahoma"/>
          <w:bCs/>
          <w:sz w:val="22"/>
          <w:szCs w:val="22"/>
          <w:lang w:eastAsia="en-US"/>
        </w:rPr>
        <w:t xml:space="preserve">de acceso a la información, la respuesta emitida por el Sujeto Obligado, </w:t>
      </w:r>
      <w:r w:rsidR="00805121" w:rsidRPr="00C948FC">
        <w:rPr>
          <w:rFonts w:ascii="Palatino Linotype" w:eastAsia="Calibri" w:hAnsi="Palatino Linotype" w:cs="Tahoma"/>
          <w:bCs/>
          <w:sz w:val="22"/>
          <w:szCs w:val="22"/>
          <w:lang w:eastAsia="en-US"/>
        </w:rPr>
        <w:t xml:space="preserve">el </w:t>
      </w:r>
      <w:r w:rsidR="007722F1" w:rsidRPr="00C948FC">
        <w:rPr>
          <w:rFonts w:ascii="Palatino Linotype" w:eastAsia="Calibri" w:hAnsi="Palatino Linotype" w:cs="Tahoma"/>
          <w:bCs/>
          <w:sz w:val="22"/>
          <w:szCs w:val="22"/>
          <w:lang w:eastAsia="en-US"/>
        </w:rPr>
        <w:t>Recurso de Revisión,</w:t>
      </w:r>
      <w:r w:rsidR="00805121" w:rsidRPr="00C948FC">
        <w:rPr>
          <w:rFonts w:ascii="Palatino Linotype" w:eastAsia="Calibri" w:hAnsi="Palatino Linotype" w:cs="Tahoma"/>
          <w:bCs/>
          <w:sz w:val="22"/>
          <w:szCs w:val="22"/>
          <w:lang w:eastAsia="en-US"/>
        </w:rPr>
        <w:t xml:space="preserve"> </w:t>
      </w:r>
      <w:r w:rsidR="007722F1" w:rsidRPr="00C948FC">
        <w:rPr>
          <w:rFonts w:ascii="Palatino Linotype" w:eastAsia="Calibri" w:hAnsi="Palatino Linotype" w:cs="Tahoma"/>
          <w:bCs/>
          <w:sz w:val="22"/>
          <w:szCs w:val="22"/>
          <w:lang w:eastAsia="en-US"/>
        </w:rPr>
        <w:t>el Informe Justificado, así como todas aquellas obtenidas del Sistema de Acceso a la Información Mexiquense (SAIMEX)</w:t>
      </w:r>
      <w:r w:rsidR="004316BB" w:rsidRPr="00C948FC">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C948FC">
        <w:rPr>
          <w:rFonts w:ascii="Palatino Linotype" w:eastAsia="Calibri" w:hAnsi="Palatino Linotype" w:cs="Tahoma"/>
          <w:bCs/>
          <w:sz w:val="22"/>
          <w:szCs w:val="22"/>
          <w:lang w:eastAsia="en-US"/>
        </w:rPr>
        <w:t xml:space="preserve"> por el artículo 185, fracción I</w:t>
      </w:r>
      <w:r w:rsidR="004316BB" w:rsidRPr="00C948FC">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C948FC" w:rsidRDefault="004316BB" w:rsidP="004316BB">
      <w:pPr>
        <w:spacing w:line="360" w:lineRule="auto"/>
        <w:jc w:val="both"/>
        <w:rPr>
          <w:rFonts w:ascii="Palatino Linotype" w:eastAsia="Calibri" w:hAnsi="Palatino Linotype" w:cs="Tahoma"/>
          <w:bCs/>
          <w:sz w:val="22"/>
          <w:szCs w:val="22"/>
          <w:lang w:eastAsia="en-US"/>
        </w:rPr>
      </w:pPr>
    </w:p>
    <w:p w14:paraId="5444B80D" w14:textId="734F4DF0" w:rsidR="00D20B1D" w:rsidRPr="00C948FC" w:rsidRDefault="004316BB"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Expuestas las posturas de las partes, este Órgano Colegiado procede al análisis </w:t>
      </w:r>
      <w:r w:rsidR="004A68A0" w:rsidRPr="00C948FC">
        <w:rPr>
          <w:rFonts w:ascii="Palatino Linotype" w:eastAsia="Calibri" w:hAnsi="Palatino Linotype" w:cs="Tahoma"/>
          <w:bCs/>
          <w:sz w:val="22"/>
          <w:szCs w:val="22"/>
          <w:lang w:eastAsia="en-US"/>
        </w:rPr>
        <w:t>del agravio</w:t>
      </w:r>
      <w:r w:rsidR="009C6F90" w:rsidRPr="00C948FC">
        <w:rPr>
          <w:rFonts w:ascii="Palatino Linotype" w:eastAsia="Calibri" w:hAnsi="Palatino Linotype" w:cs="Tahoma"/>
          <w:bCs/>
          <w:sz w:val="22"/>
          <w:szCs w:val="22"/>
          <w:lang w:eastAsia="en-US"/>
        </w:rPr>
        <w:t xml:space="preserve"> hecho valer por la</w:t>
      </w:r>
      <w:r w:rsidRPr="00C948FC">
        <w:rPr>
          <w:rFonts w:ascii="Palatino Linotype" w:eastAsia="Calibri" w:hAnsi="Palatino Linotype" w:cs="Tahoma"/>
          <w:bCs/>
          <w:sz w:val="22"/>
          <w:szCs w:val="22"/>
          <w:lang w:eastAsia="en-US"/>
        </w:rPr>
        <w:t xml:space="preserve"> ahora </w:t>
      </w:r>
      <w:r w:rsidR="007E3E7D" w:rsidRPr="00C948FC">
        <w:rPr>
          <w:rFonts w:ascii="Palatino Linotype" w:eastAsia="Calibri" w:hAnsi="Palatino Linotype" w:cs="Tahoma"/>
          <w:bCs/>
          <w:sz w:val="22"/>
          <w:szCs w:val="22"/>
          <w:lang w:eastAsia="en-US"/>
        </w:rPr>
        <w:t>Recurrente</w:t>
      </w:r>
      <w:r w:rsidRPr="00C948FC">
        <w:rPr>
          <w:rFonts w:ascii="Palatino Linotype" w:eastAsia="Calibri" w:hAnsi="Palatino Linotype" w:cs="Tahoma"/>
          <w:bCs/>
          <w:sz w:val="22"/>
          <w:szCs w:val="22"/>
          <w:lang w:eastAsia="en-US"/>
        </w:rPr>
        <w:t>,</w:t>
      </w:r>
      <w:r w:rsidR="00805121" w:rsidRPr="00C948FC">
        <w:rPr>
          <w:rFonts w:ascii="Palatino Linotype" w:eastAsia="Calibri" w:hAnsi="Palatino Linotype" w:cs="Tahoma"/>
          <w:bCs/>
          <w:sz w:val="22"/>
          <w:szCs w:val="22"/>
          <w:lang w:eastAsia="en-US"/>
        </w:rPr>
        <w:t xml:space="preserve"> a luz de la respuesta otorgada por </w:t>
      </w:r>
      <w:r w:rsidR="007722F1" w:rsidRPr="00C948FC">
        <w:rPr>
          <w:rFonts w:ascii="Palatino Linotype" w:eastAsia="Calibri" w:hAnsi="Palatino Linotype" w:cs="Tahoma"/>
          <w:bCs/>
          <w:sz w:val="22"/>
          <w:szCs w:val="22"/>
          <w:lang w:eastAsia="en-US"/>
        </w:rPr>
        <w:t>la Secretaría de Seguridad</w:t>
      </w:r>
      <w:r w:rsidR="00805121" w:rsidRPr="00C948FC">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C948FC">
        <w:rPr>
          <w:rFonts w:ascii="Palatino Linotype" w:eastAsia="Calibri" w:hAnsi="Palatino Linotype" w:cs="Tahoma"/>
          <w:bCs/>
          <w:sz w:val="22"/>
          <w:szCs w:val="22"/>
          <w:lang w:eastAsia="en-US"/>
        </w:rPr>
        <w:t>.</w:t>
      </w:r>
    </w:p>
    <w:p w14:paraId="504A891E" w14:textId="567B2B00" w:rsidR="00805121" w:rsidRPr="00C948FC" w:rsidRDefault="00805121" w:rsidP="004316BB">
      <w:pPr>
        <w:spacing w:line="360" w:lineRule="auto"/>
        <w:jc w:val="both"/>
        <w:rPr>
          <w:rFonts w:ascii="Palatino Linotype" w:eastAsia="Calibri" w:hAnsi="Palatino Linotype" w:cs="Tahoma"/>
          <w:bCs/>
          <w:sz w:val="22"/>
          <w:szCs w:val="22"/>
          <w:lang w:eastAsia="en-US"/>
        </w:rPr>
      </w:pPr>
    </w:p>
    <w:p w14:paraId="1E0C6DED" w14:textId="77777777" w:rsidR="007C1311" w:rsidRPr="00C948FC" w:rsidRDefault="007C1311" w:rsidP="007C1311">
      <w:pPr>
        <w:spacing w:line="360" w:lineRule="auto"/>
        <w:ind w:right="-93"/>
        <w:jc w:val="both"/>
        <w:rPr>
          <w:rFonts w:ascii="Palatino Linotype" w:hAnsi="Palatino Linotype" w:cs="Tahoma"/>
          <w:b/>
          <w:sz w:val="22"/>
          <w:szCs w:val="24"/>
        </w:rPr>
      </w:pPr>
      <w:r w:rsidRPr="00C948FC">
        <w:rPr>
          <w:rFonts w:ascii="Palatino Linotype" w:hAnsi="Palatino Linotype" w:cs="Tahoma"/>
          <w:b/>
          <w:sz w:val="22"/>
          <w:szCs w:val="24"/>
          <w:lang w:val="es-ES"/>
        </w:rPr>
        <w:t xml:space="preserve">CUARTO. </w:t>
      </w:r>
      <w:r w:rsidRPr="00C948FC">
        <w:rPr>
          <w:rFonts w:ascii="Palatino Linotype" w:hAnsi="Palatino Linotype" w:cs="Tahoma"/>
          <w:b/>
          <w:sz w:val="22"/>
          <w:szCs w:val="24"/>
        </w:rPr>
        <w:t>Marco normativo aplicable en materia de transparencia y acceso a la información pública.</w:t>
      </w:r>
    </w:p>
    <w:p w14:paraId="5DE1D12C" w14:textId="77777777" w:rsidR="007C1311" w:rsidRPr="00C948FC" w:rsidRDefault="007C1311" w:rsidP="007C1311">
      <w:pPr>
        <w:spacing w:line="360" w:lineRule="auto"/>
        <w:ind w:right="-93"/>
        <w:jc w:val="both"/>
        <w:rPr>
          <w:rFonts w:ascii="Palatino Linotype" w:hAnsi="Palatino Linotype" w:cs="Tahoma"/>
          <w:b/>
          <w:sz w:val="18"/>
        </w:rPr>
      </w:pPr>
    </w:p>
    <w:p w14:paraId="3B22680A" w14:textId="77777777" w:rsidR="007C1311" w:rsidRPr="00C948FC" w:rsidRDefault="007C1311" w:rsidP="007C1311">
      <w:pPr>
        <w:spacing w:line="360" w:lineRule="auto"/>
        <w:contextualSpacing/>
        <w:jc w:val="both"/>
        <w:rPr>
          <w:rFonts w:ascii="Palatino Linotype" w:hAnsi="Palatino Linotype" w:cs="Tahoma"/>
          <w:sz w:val="22"/>
          <w:szCs w:val="24"/>
        </w:rPr>
      </w:pPr>
      <w:r w:rsidRPr="00C948FC">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C948FC" w:rsidRDefault="007C1311" w:rsidP="007C1311">
      <w:pPr>
        <w:spacing w:line="360" w:lineRule="auto"/>
        <w:contextualSpacing/>
        <w:jc w:val="both"/>
        <w:rPr>
          <w:rFonts w:ascii="Palatino Linotype" w:hAnsi="Palatino Linotype" w:cs="Tahoma"/>
          <w:sz w:val="22"/>
          <w:szCs w:val="24"/>
        </w:rPr>
      </w:pPr>
    </w:p>
    <w:p w14:paraId="7E14A817"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98176A9" w14:textId="77777777" w:rsidR="007C1311" w:rsidRPr="00C948FC" w:rsidRDefault="007C1311" w:rsidP="007C1311">
      <w:pPr>
        <w:spacing w:line="360" w:lineRule="auto"/>
        <w:jc w:val="both"/>
        <w:rPr>
          <w:rFonts w:ascii="Palatino Linotype" w:hAnsi="Palatino Linotype" w:cs="Tahoma"/>
          <w:sz w:val="22"/>
          <w:szCs w:val="24"/>
        </w:rPr>
      </w:pPr>
    </w:p>
    <w:p w14:paraId="76B2186B"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B7C9" w14:textId="77777777" w:rsidR="007C1311" w:rsidRPr="00C948FC" w:rsidRDefault="007C1311" w:rsidP="007C1311">
      <w:pPr>
        <w:spacing w:line="360" w:lineRule="auto"/>
        <w:jc w:val="both"/>
        <w:rPr>
          <w:rFonts w:ascii="Palatino Linotype" w:hAnsi="Palatino Linotype" w:cs="Tahoma"/>
          <w:sz w:val="22"/>
          <w:szCs w:val="24"/>
        </w:rPr>
      </w:pPr>
    </w:p>
    <w:p w14:paraId="581A57AF"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C948FC" w:rsidRDefault="007C1311" w:rsidP="007C1311">
      <w:pPr>
        <w:spacing w:line="360" w:lineRule="auto"/>
        <w:jc w:val="both"/>
        <w:rPr>
          <w:rFonts w:ascii="Palatino Linotype" w:hAnsi="Palatino Linotype" w:cs="Tahoma"/>
          <w:sz w:val="22"/>
          <w:szCs w:val="24"/>
        </w:rPr>
      </w:pPr>
    </w:p>
    <w:p w14:paraId="4FDB69B8"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C948FC" w:rsidRDefault="007C1311" w:rsidP="007C1311">
      <w:pPr>
        <w:spacing w:line="360" w:lineRule="auto"/>
        <w:jc w:val="both"/>
        <w:rPr>
          <w:rFonts w:ascii="Palatino Linotype" w:hAnsi="Palatino Linotype" w:cs="Tahoma"/>
          <w:szCs w:val="24"/>
        </w:rPr>
      </w:pPr>
    </w:p>
    <w:p w14:paraId="7FCE1690"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C948FC" w:rsidRDefault="007C1311" w:rsidP="007C1311">
      <w:pPr>
        <w:spacing w:line="360" w:lineRule="auto"/>
        <w:jc w:val="both"/>
        <w:rPr>
          <w:rFonts w:ascii="Palatino Linotype" w:hAnsi="Palatino Linotype" w:cs="Tahoma"/>
          <w:szCs w:val="24"/>
        </w:rPr>
      </w:pPr>
    </w:p>
    <w:p w14:paraId="7F5CDECD"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Pr="00C948FC"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C948FC" w:rsidRDefault="007C1311" w:rsidP="004316BB">
      <w:pPr>
        <w:spacing w:line="360" w:lineRule="auto"/>
        <w:jc w:val="both"/>
        <w:rPr>
          <w:rFonts w:ascii="Palatino Linotype" w:eastAsia="Calibri" w:hAnsi="Palatino Linotype" w:cs="Tahoma"/>
          <w:b/>
          <w:bCs/>
          <w:sz w:val="22"/>
          <w:szCs w:val="22"/>
          <w:lang w:eastAsia="en-US"/>
        </w:rPr>
      </w:pPr>
      <w:r w:rsidRPr="00C948FC">
        <w:rPr>
          <w:rFonts w:ascii="Palatino Linotype" w:eastAsia="Calibri" w:hAnsi="Palatino Linotype" w:cs="Tahoma"/>
          <w:b/>
          <w:bCs/>
          <w:sz w:val="22"/>
          <w:szCs w:val="22"/>
          <w:lang w:eastAsia="en-US"/>
        </w:rPr>
        <w:t xml:space="preserve">QUINTO. </w:t>
      </w:r>
      <w:r w:rsidR="00805121" w:rsidRPr="00C948FC">
        <w:rPr>
          <w:rFonts w:ascii="Palatino Linotype" w:eastAsia="Calibri" w:hAnsi="Palatino Linotype" w:cs="Tahoma"/>
          <w:b/>
          <w:bCs/>
          <w:sz w:val="22"/>
          <w:szCs w:val="22"/>
          <w:lang w:eastAsia="en-US"/>
        </w:rPr>
        <w:t>Estudio de fondo.</w:t>
      </w:r>
    </w:p>
    <w:p w14:paraId="00924878" w14:textId="45014897" w:rsidR="00805121" w:rsidRPr="00C948FC" w:rsidRDefault="00805121" w:rsidP="004316BB">
      <w:pPr>
        <w:spacing w:line="360" w:lineRule="auto"/>
        <w:jc w:val="both"/>
        <w:rPr>
          <w:rFonts w:ascii="Palatino Linotype" w:eastAsia="Calibri" w:hAnsi="Palatino Linotype" w:cs="Tahoma"/>
          <w:bCs/>
          <w:sz w:val="22"/>
          <w:szCs w:val="22"/>
          <w:lang w:eastAsia="en-US"/>
        </w:rPr>
      </w:pPr>
    </w:p>
    <w:p w14:paraId="579BF5E1" w14:textId="446DED8B" w:rsidR="005F451E" w:rsidRPr="00C948FC" w:rsidRDefault="005F451E" w:rsidP="005F451E">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Previo al análisis de fondo, este Instituto considera necesario aclarar que el bien jurídico </w:t>
      </w:r>
      <w:r w:rsidR="007E3E7D" w:rsidRPr="00C948FC">
        <w:rPr>
          <w:rFonts w:ascii="Palatino Linotype" w:eastAsia="Calibri" w:hAnsi="Palatino Linotype" w:cs="Tahoma"/>
          <w:bCs/>
          <w:sz w:val="22"/>
          <w:szCs w:val="22"/>
          <w:lang w:eastAsia="en-US"/>
        </w:rPr>
        <w:t xml:space="preserve">tutelado </w:t>
      </w:r>
      <w:r w:rsidRPr="00C948FC">
        <w:rPr>
          <w:rFonts w:ascii="Palatino Linotype" w:eastAsia="Calibri" w:hAnsi="Palatino Linotype" w:cs="Tahoma"/>
          <w:bCs/>
          <w:sz w:val="22"/>
          <w:szCs w:val="22"/>
          <w:lang w:eastAsia="en-US"/>
        </w:rPr>
        <w:t>de la clasificación, es resguardar del escrutinio público ciertos aspectos del quehacer gubernamental</w:t>
      </w:r>
      <w:r w:rsidR="002624D9" w:rsidRPr="00C948FC">
        <w:rPr>
          <w:rFonts w:ascii="Palatino Linotype" w:eastAsia="Calibri" w:hAnsi="Palatino Linotype" w:cs="Tahoma"/>
          <w:bCs/>
          <w:sz w:val="22"/>
          <w:szCs w:val="22"/>
          <w:lang w:eastAsia="en-US"/>
        </w:rPr>
        <w:t xml:space="preserve"> por el daño que pudiera causar la divulgación de la información</w:t>
      </w:r>
      <w:r w:rsidRPr="00C948FC">
        <w:rPr>
          <w:rFonts w:ascii="Palatino Linotype" w:eastAsia="Calibri" w:hAnsi="Palatino Linotype" w:cs="Tahoma"/>
          <w:bCs/>
          <w:sz w:val="22"/>
          <w:szCs w:val="22"/>
          <w:lang w:eastAsia="en-US"/>
        </w:rPr>
        <w:t xml:space="preserve">, siempre que sea acorde con las bases, principios y disposiciones establecidos en la Ley General de </w:t>
      </w:r>
      <w:r w:rsidRPr="00C948FC">
        <w:rPr>
          <w:rFonts w:ascii="Palatino Linotype" w:eastAsia="Calibri" w:hAnsi="Palatino Linotype" w:cs="Tahoma"/>
          <w:bCs/>
          <w:sz w:val="22"/>
          <w:szCs w:val="22"/>
          <w:lang w:eastAsia="en-US"/>
        </w:rPr>
        <w:lastRenderedPageBreak/>
        <w:t>Transparencia y Acceso a la Información Pública. En ese sentido, como de la respuesta otorgada por el Sujeto Obligado se advierte que se clasifica la información requerida por el</w:t>
      </w:r>
      <w:r w:rsidR="002624D9" w:rsidRPr="00C948FC">
        <w:rPr>
          <w:rFonts w:ascii="Palatino Linotype" w:eastAsia="Calibri" w:hAnsi="Palatino Linotype" w:cs="Tahoma"/>
          <w:bCs/>
          <w:sz w:val="22"/>
          <w:szCs w:val="22"/>
          <w:lang w:eastAsia="en-US"/>
        </w:rPr>
        <w:t xml:space="preserve"> Particular, bajo tres causales;</w:t>
      </w:r>
      <w:r w:rsidRPr="00C948FC">
        <w:rPr>
          <w:rFonts w:ascii="Palatino Linotype" w:eastAsia="Calibri" w:hAnsi="Palatino Linotype" w:cs="Tahoma"/>
          <w:bCs/>
          <w:sz w:val="22"/>
          <w:szCs w:val="22"/>
          <w:lang w:eastAsia="en-US"/>
        </w:rPr>
        <w:t xml:space="preserve"> con la finalidad de emitir una resolución sencilla y expedita, según lo dispone el artículo 21 de la Ley de Transparencia y Acceso a la Información Pública del Estado de México y Municipios, se analizará, en primer lugar, la causal de clasificación más evidente y, si esta llegase a actualizarse, se omitirá el estudio del resto de las causales invocadas, pues con </w:t>
      </w:r>
      <w:r w:rsidR="002624D9" w:rsidRPr="00C948FC">
        <w:rPr>
          <w:rFonts w:ascii="Palatino Linotype" w:eastAsia="Calibri" w:hAnsi="Palatino Linotype" w:cs="Tahoma"/>
          <w:bCs/>
          <w:sz w:val="22"/>
          <w:szCs w:val="22"/>
          <w:lang w:eastAsia="en-US"/>
        </w:rPr>
        <w:t>la validación de una de ellas</w:t>
      </w:r>
      <w:r w:rsidRPr="00C948FC">
        <w:rPr>
          <w:rFonts w:ascii="Palatino Linotype" w:eastAsia="Calibri" w:hAnsi="Palatino Linotype" w:cs="Tahoma"/>
          <w:bCs/>
          <w:sz w:val="22"/>
          <w:szCs w:val="22"/>
          <w:lang w:eastAsia="en-US"/>
        </w:rPr>
        <w:t xml:space="preserve"> es suficiente para </w:t>
      </w:r>
      <w:r w:rsidR="002624D9" w:rsidRPr="00C948FC">
        <w:rPr>
          <w:rFonts w:ascii="Palatino Linotype" w:eastAsia="Calibri" w:hAnsi="Palatino Linotype" w:cs="Tahoma"/>
          <w:bCs/>
          <w:sz w:val="22"/>
          <w:szCs w:val="22"/>
          <w:lang w:eastAsia="en-US"/>
        </w:rPr>
        <w:t xml:space="preserve">resguardar la información hasta por </w:t>
      </w:r>
      <w:r w:rsidR="007E3E7D" w:rsidRPr="00C948FC">
        <w:rPr>
          <w:rFonts w:ascii="Palatino Linotype" w:eastAsia="Calibri" w:hAnsi="Palatino Linotype" w:cs="Tahoma"/>
          <w:bCs/>
          <w:sz w:val="22"/>
          <w:szCs w:val="22"/>
          <w:lang w:eastAsia="en-US"/>
        </w:rPr>
        <w:t xml:space="preserve">un máximo de </w:t>
      </w:r>
      <w:r w:rsidR="002624D9" w:rsidRPr="00C948FC">
        <w:rPr>
          <w:rFonts w:ascii="Palatino Linotype" w:eastAsia="Calibri" w:hAnsi="Palatino Linotype" w:cs="Tahoma"/>
          <w:bCs/>
          <w:sz w:val="22"/>
          <w:szCs w:val="22"/>
          <w:lang w:eastAsia="en-US"/>
        </w:rPr>
        <w:t xml:space="preserve">cinco años y </w:t>
      </w:r>
      <w:r w:rsidRPr="00C948FC">
        <w:rPr>
          <w:rFonts w:ascii="Palatino Linotype" w:eastAsia="Calibri" w:hAnsi="Palatino Linotype" w:cs="Tahoma"/>
          <w:bCs/>
          <w:sz w:val="22"/>
          <w:szCs w:val="22"/>
          <w:lang w:eastAsia="en-US"/>
        </w:rPr>
        <w:t xml:space="preserve">garantizar </w:t>
      </w:r>
      <w:r w:rsidR="002624D9" w:rsidRPr="00C948FC">
        <w:rPr>
          <w:rFonts w:ascii="Palatino Linotype" w:eastAsia="Calibri" w:hAnsi="Palatino Linotype" w:cs="Tahoma"/>
          <w:bCs/>
          <w:sz w:val="22"/>
          <w:szCs w:val="22"/>
          <w:lang w:eastAsia="en-US"/>
        </w:rPr>
        <w:t>que el daño que provocaría su divulgación no se materialice</w:t>
      </w:r>
      <w:r w:rsidR="004959CF" w:rsidRPr="00C948FC">
        <w:rPr>
          <w:rFonts w:ascii="Palatino Linotype" w:eastAsia="Calibri" w:hAnsi="Palatino Linotype" w:cs="Tahoma"/>
          <w:bCs/>
          <w:sz w:val="22"/>
          <w:szCs w:val="22"/>
          <w:lang w:eastAsia="en-US"/>
        </w:rPr>
        <w:t>, sin que, por actualizarse dos o más pueda otorgarse un periodo mayor.</w:t>
      </w:r>
    </w:p>
    <w:p w14:paraId="1534ABE8" w14:textId="77777777" w:rsidR="005F451E" w:rsidRPr="00C948FC" w:rsidRDefault="005F451E" w:rsidP="004316BB">
      <w:pPr>
        <w:spacing w:line="360" w:lineRule="auto"/>
        <w:jc w:val="both"/>
        <w:rPr>
          <w:rFonts w:ascii="Palatino Linotype" w:eastAsia="Calibri" w:hAnsi="Palatino Linotype" w:cs="Tahoma"/>
          <w:bCs/>
          <w:sz w:val="22"/>
          <w:szCs w:val="22"/>
          <w:lang w:eastAsia="en-US"/>
        </w:rPr>
      </w:pPr>
    </w:p>
    <w:p w14:paraId="51A2D9DC" w14:textId="518206F8" w:rsidR="00E1687F" w:rsidRPr="00C948FC" w:rsidRDefault="00EF36BC" w:rsidP="00E1687F">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Tal como se desprende del considerando inmediato anterior, </w:t>
      </w:r>
      <w:r w:rsidR="007722F1" w:rsidRPr="00C948FC">
        <w:rPr>
          <w:rFonts w:ascii="Palatino Linotype" w:eastAsia="Calibri" w:hAnsi="Palatino Linotype" w:cs="Tahoma"/>
          <w:bCs/>
          <w:sz w:val="22"/>
          <w:szCs w:val="22"/>
          <w:lang w:eastAsia="en-US"/>
        </w:rPr>
        <w:t xml:space="preserve">el Particular se inconformó con la clasificación como reservada de la información requerida. </w:t>
      </w:r>
      <w:r w:rsidR="000E51C1" w:rsidRPr="00C948FC">
        <w:rPr>
          <w:rFonts w:ascii="Palatino Linotype" w:eastAsia="Calibri" w:hAnsi="Palatino Linotype" w:cs="Tahoma"/>
          <w:bCs/>
          <w:sz w:val="22"/>
          <w:szCs w:val="22"/>
          <w:lang w:eastAsia="en-US"/>
        </w:rPr>
        <w:t xml:space="preserve">Al respecto, los artículos </w:t>
      </w:r>
      <w:r w:rsidR="002624D9" w:rsidRPr="00C948FC">
        <w:rPr>
          <w:rFonts w:ascii="Palatino Linotype" w:eastAsia="Calibri" w:hAnsi="Palatino Linotype" w:cs="Tahoma"/>
          <w:bCs/>
          <w:sz w:val="22"/>
          <w:szCs w:val="22"/>
          <w:lang w:eastAsia="en-US"/>
        </w:rPr>
        <w:t>8, 47, 49, fracción II, 53, fracción X, 59, fracción V, 122, 125</w:t>
      </w:r>
      <w:r w:rsidR="00ED15E5" w:rsidRPr="00C948FC">
        <w:rPr>
          <w:rFonts w:ascii="Palatino Linotype" w:eastAsia="Calibri" w:hAnsi="Palatino Linotype" w:cs="Tahoma"/>
          <w:bCs/>
          <w:sz w:val="22"/>
          <w:szCs w:val="22"/>
          <w:lang w:eastAsia="en-US"/>
        </w:rPr>
        <w:t>, párrafo primero y segundo</w:t>
      </w:r>
      <w:r w:rsidR="002624D9" w:rsidRPr="00C948FC">
        <w:rPr>
          <w:rFonts w:ascii="Palatino Linotype" w:eastAsia="Calibri" w:hAnsi="Palatino Linotype" w:cs="Tahoma"/>
          <w:bCs/>
          <w:sz w:val="22"/>
          <w:szCs w:val="22"/>
          <w:lang w:eastAsia="en-US"/>
        </w:rPr>
        <w:t xml:space="preserve">, 128, 131, 132, fracción I, 134, 135, 140, fracción I, y 168, de la Ley de Transparencia y Acceso a la Información Pública del Estado de México y Municipios, </w:t>
      </w:r>
      <w:r w:rsidR="00E1687F" w:rsidRPr="00C948FC">
        <w:rPr>
          <w:rFonts w:ascii="Palatino Linotype" w:eastAsia="Calibri" w:hAnsi="Palatino Linotype" w:cs="Tahoma"/>
          <w:bCs/>
          <w:sz w:val="22"/>
          <w:szCs w:val="22"/>
          <w:lang w:eastAsia="en-US"/>
        </w:rPr>
        <w:t>refieren que la clasificación es el proceso mediante el cual el Sujeto Obligado determina que la información en su poder, actualiza alguno de los supuestos de reserva previstos por el artículo 140 de la Ley citada en el presente párrafo.</w:t>
      </w:r>
    </w:p>
    <w:p w14:paraId="2419716D" w14:textId="77777777" w:rsidR="00152C93" w:rsidRPr="00C948FC" w:rsidRDefault="00152C93" w:rsidP="00E1687F">
      <w:pPr>
        <w:spacing w:line="360" w:lineRule="auto"/>
        <w:jc w:val="both"/>
        <w:rPr>
          <w:rFonts w:ascii="Palatino Linotype" w:eastAsia="Calibri" w:hAnsi="Palatino Linotype" w:cs="Tahoma"/>
          <w:bCs/>
          <w:sz w:val="22"/>
          <w:szCs w:val="22"/>
          <w:lang w:eastAsia="en-US"/>
        </w:rPr>
      </w:pPr>
    </w:p>
    <w:p w14:paraId="01455FC2" w14:textId="09F93038" w:rsidR="00E1687F" w:rsidRPr="00C948FC" w:rsidRDefault="00ED15E5" w:rsidP="00152C93">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Para lo cual</w:t>
      </w:r>
      <w:r w:rsidR="00152C93" w:rsidRPr="00C948FC">
        <w:rPr>
          <w:rFonts w:ascii="Palatino Linotype" w:eastAsia="Calibri" w:hAnsi="Palatino Linotype" w:cs="Tahoma"/>
          <w:bCs/>
          <w:sz w:val="22"/>
          <w:szCs w:val="22"/>
          <w:lang w:eastAsia="en-US"/>
        </w:rPr>
        <w:t xml:space="preserve">, los titulares de las áreas de los sujetos obligado </w:t>
      </w:r>
      <w:r w:rsidRPr="00C948FC">
        <w:rPr>
          <w:rFonts w:ascii="Palatino Linotype" w:eastAsia="Calibri" w:hAnsi="Palatino Linotype" w:cs="Tahoma"/>
          <w:bCs/>
          <w:sz w:val="22"/>
          <w:szCs w:val="22"/>
          <w:lang w:eastAsia="en-US"/>
        </w:rPr>
        <w:t>como</w:t>
      </w:r>
      <w:r w:rsidR="00152C93" w:rsidRPr="00C948FC">
        <w:rPr>
          <w:rFonts w:ascii="Palatino Linotype" w:eastAsia="Calibri" w:hAnsi="Palatino Linotype" w:cs="Tahoma"/>
          <w:bCs/>
          <w:sz w:val="22"/>
          <w:szCs w:val="22"/>
          <w:lang w:eastAsia="en-US"/>
        </w:rPr>
        <w:t xml:space="preserve"> responsables de clasificar la información, deberán </w:t>
      </w:r>
      <w:r w:rsidRPr="00C948FC">
        <w:rPr>
          <w:rFonts w:ascii="Palatino Linotype" w:eastAsia="Calibri" w:hAnsi="Palatino Linotype" w:cs="Tahoma"/>
          <w:bCs/>
          <w:sz w:val="22"/>
          <w:szCs w:val="22"/>
          <w:lang w:eastAsia="en-US"/>
        </w:rPr>
        <w:t>solicitar a</w:t>
      </w:r>
      <w:r w:rsidR="00152C93" w:rsidRPr="00C948FC">
        <w:rPr>
          <w:rFonts w:ascii="Palatino Linotype" w:eastAsia="Calibri" w:hAnsi="Palatino Linotype" w:cs="Tahoma"/>
          <w:bCs/>
          <w:sz w:val="22"/>
          <w:szCs w:val="22"/>
          <w:lang w:eastAsia="en-US"/>
        </w:rPr>
        <w:t xml:space="preserve"> la Unidad de Transparencia presentar ante el Comité de Transparencia el proyecto de clasificación de información, con la finalidad de que este, a su vez, tenga acceso a la misma y determine</w:t>
      </w:r>
      <w:r w:rsidR="0094264D" w:rsidRPr="00C948FC">
        <w:rPr>
          <w:rFonts w:ascii="Palatino Linotype" w:eastAsia="Calibri" w:hAnsi="Palatino Linotype" w:cs="Tahoma"/>
          <w:bCs/>
          <w:sz w:val="22"/>
          <w:szCs w:val="22"/>
          <w:lang w:eastAsia="en-US"/>
        </w:rPr>
        <w:t xml:space="preserve">, mediante resolución, </w:t>
      </w:r>
      <w:r w:rsidR="00152C93" w:rsidRPr="00C948FC">
        <w:rPr>
          <w:rFonts w:ascii="Palatino Linotype" w:eastAsia="Calibri" w:hAnsi="Palatino Linotype" w:cs="Tahoma"/>
          <w:bCs/>
          <w:sz w:val="22"/>
          <w:szCs w:val="22"/>
          <w:lang w:eastAsia="en-US"/>
        </w:rPr>
        <w:t>confirmar, modificar o revocar las determinaciones que en materia de clasificación de la información realicen los titulares de las áreas</w:t>
      </w:r>
      <w:r w:rsidR="0094264D" w:rsidRPr="00C948FC">
        <w:rPr>
          <w:rFonts w:ascii="Palatino Linotype" w:eastAsia="Calibri" w:hAnsi="Palatino Linotype" w:cs="Tahoma"/>
          <w:bCs/>
          <w:sz w:val="22"/>
          <w:szCs w:val="22"/>
          <w:lang w:eastAsia="en-US"/>
        </w:rPr>
        <w:t>, la cual será notificada al interesado en el plazo de respuesta a la solicitud que establece esta Ley.</w:t>
      </w:r>
    </w:p>
    <w:p w14:paraId="268A5C83" w14:textId="4D538704" w:rsidR="00152C93" w:rsidRPr="00C948FC" w:rsidRDefault="00152C93" w:rsidP="00152C93">
      <w:pPr>
        <w:spacing w:line="360" w:lineRule="auto"/>
        <w:jc w:val="both"/>
        <w:rPr>
          <w:rFonts w:ascii="Palatino Linotype" w:eastAsia="Calibri" w:hAnsi="Palatino Linotype" w:cs="Tahoma"/>
          <w:bCs/>
          <w:sz w:val="22"/>
          <w:szCs w:val="22"/>
          <w:lang w:eastAsia="en-US"/>
        </w:rPr>
      </w:pPr>
    </w:p>
    <w:p w14:paraId="186F89AF" w14:textId="69139052" w:rsidR="00ED15E5" w:rsidRPr="00C948FC" w:rsidRDefault="00ED15E5" w:rsidP="00ED15E5">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lastRenderedPageBreak/>
        <w:t xml:space="preserve">Cabe decir, que la información clasificada podrá permanecer con tal carácter hasta por un periodo de cinco años, contados a partir de su clasificación, salvo que antes del cumplimiento del periodo de restricción, dejaran de existir los motivos de su reserva. Además, el plazo de reserva debe ser el estrictamente necesario para proteger la información mientras subsistan las causas que dieron origen a la clasificación, </w:t>
      </w:r>
      <w:r w:rsidR="006F75C5" w:rsidRPr="00C948FC">
        <w:rPr>
          <w:rFonts w:ascii="Palatino Linotype" w:eastAsia="Calibri" w:hAnsi="Palatino Linotype" w:cs="Tahoma"/>
          <w:bCs/>
          <w:sz w:val="22"/>
          <w:szCs w:val="22"/>
          <w:lang w:eastAsia="en-US"/>
        </w:rPr>
        <w:t>tomando</w:t>
      </w:r>
      <w:r w:rsidRPr="00C948FC">
        <w:rPr>
          <w:rFonts w:ascii="Palatino Linotype" w:eastAsia="Calibri" w:hAnsi="Palatino Linotype" w:cs="Tahoma"/>
          <w:bCs/>
          <w:sz w:val="22"/>
          <w:szCs w:val="22"/>
          <w:lang w:eastAsia="en-US"/>
        </w:rPr>
        <w:t xml:space="preserve"> en cuenta las razones que justifican el periodo de reserva establecido.</w:t>
      </w:r>
    </w:p>
    <w:p w14:paraId="68DE2214" w14:textId="77777777" w:rsidR="007722F1" w:rsidRPr="00C948FC" w:rsidRDefault="007722F1" w:rsidP="007722F1">
      <w:pPr>
        <w:spacing w:line="360" w:lineRule="auto"/>
        <w:jc w:val="both"/>
        <w:rPr>
          <w:rFonts w:ascii="Palatino Linotype" w:eastAsia="Calibri" w:hAnsi="Palatino Linotype" w:cs="Tahoma"/>
          <w:bCs/>
          <w:sz w:val="22"/>
          <w:szCs w:val="22"/>
          <w:lang w:eastAsia="en-US"/>
        </w:rPr>
      </w:pPr>
    </w:p>
    <w:p w14:paraId="2CCE391A" w14:textId="209F7BAF" w:rsidR="007722F1" w:rsidRPr="00C948FC" w:rsidRDefault="006F75C5"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Ahora bien, para motivar la clasificación de la información, se deberán señalar las razones, motivos o circunstancias especiales que llevaron al Sujeto Obligado a concluir que el caso particular se ajusta al supuesto previsto por la norma legal invocada como fundamento, además de, en todo momento, aplicar una prueba de daño. Ello, en atención a que la carga de la prueba para justificar toda negativa de acceso a la información, por actualizarse cualquiera de los supuestos de clasificación previstos en esta Ley corresponde a los sujetos obligados.</w:t>
      </w:r>
    </w:p>
    <w:p w14:paraId="56694C43" w14:textId="77777777" w:rsidR="006F75C5" w:rsidRPr="00C948FC" w:rsidRDefault="006F75C5" w:rsidP="007722F1">
      <w:pPr>
        <w:spacing w:line="360" w:lineRule="auto"/>
        <w:jc w:val="both"/>
        <w:rPr>
          <w:rFonts w:ascii="Palatino Linotype" w:eastAsia="Calibri" w:hAnsi="Palatino Linotype" w:cs="Tahoma"/>
          <w:bCs/>
          <w:sz w:val="22"/>
          <w:szCs w:val="22"/>
          <w:lang w:eastAsia="en-US"/>
        </w:rPr>
      </w:pPr>
    </w:p>
    <w:p w14:paraId="5D9BB353" w14:textId="37BB8A11" w:rsidR="007722F1" w:rsidRPr="00C948FC" w:rsidRDefault="006F75C5"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Es importante señalar que la clasificación de la información se puede llevar a cabo en el momento en que: (i) Se reciba una solicitud de acceso a la información; (ii). Se determine mediante resolución de autoridad competente; o (iii). Se generen versiones públicas para dar cumplimiento a las obligaciones de transparencia previstas en esta Ley. Por lo que, los sujetos obligados no pueden emitir acuerdos de carácter general ni particular que clasifiquen documentos o información como reservada.</w:t>
      </w:r>
      <w:r w:rsidR="0094264D" w:rsidRPr="00C948FC">
        <w:rPr>
          <w:rFonts w:ascii="Palatino Linotype" w:eastAsia="Calibri" w:hAnsi="Palatino Linotype" w:cs="Tahoma"/>
          <w:bCs/>
          <w:sz w:val="22"/>
          <w:szCs w:val="22"/>
          <w:lang w:eastAsia="en-US"/>
        </w:rPr>
        <w:t xml:space="preserve"> </w:t>
      </w:r>
      <w:r w:rsidRPr="00C948FC">
        <w:rPr>
          <w:rFonts w:ascii="Palatino Linotype" w:eastAsia="Calibri" w:hAnsi="Palatino Linotype" w:cs="Tahoma"/>
          <w:bCs/>
          <w:sz w:val="22"/>
          <w:szCs w:val="22"/>
          <w:lang w:eastAsia="en-US"/>
        </w:rPr>
        <w:t xml:space="preserve">Además, de que, </w:t>
      </w:r>
      <w:r w:rsidR="0094264D" w:rsidRPr="00C948FC">
        <w:rPr>
          <w:rFonts w:ascii="Palatino Linotype" w:eastAsia="Calibri" w:hAnsi="Palatino Linotype" w:cs="Tahoma"/>
          <w:bCs/>
          <w:sz w:val="22"/>
          <w:szCs w:val="22"/>
          <w:lang w:eastAsia="en-US"/>
        </w:rPr>
        <w:t>deberán</w:t>
      </w:r>
      <w:r w:rsidRPr="00C948FC">
        <w:rPr>
          <w:rFonts w:ascii="Palatino Linotype" w:eastAsia="Calibri" w:hAnsi="Palatino Linotype" w:cs="Tahoma"/>
          <w:bCs/>
          <w:sz w:val="22"/>
          <w:szCs w:val="22"/>
          <w:lang w:eastAsia="en-US"/>
        </w:rPr>
        <w:t xml:space="preserve"> tomar en cuenta lo establecido en los lineamientos generales en materia de clasificación de la información reservada y confidencial y, para la elaboración de versiones públicas, pues son </w:t>
      </w:r>
      <w:r w:rsidR="0094264D" w:rsidRPr="00C948FC">
        <w:rPr>
          <w:rFonts w:ascii="Palatino Linotype" w:eastAsia="Calibri" w:hAnsi="Palatino Linotype" w:cs="Tahoma"/>
          <w:bCs/>
          <w:sz w:val="22"/>
          <w:szCs w:val="22"/>
          <w:lang w:eastAsia="en-US"/>
        </w:rPr>
        <w:t>de observancia obligatoria.</w:t>
      </w:r>
    </w:p>
    <w:p w14:paraId="393B636D" w14:textId="77777777" w:rsidR="007722F1" w:rsidRPr="00C948FC" w:rsidRDefault="007722F1" w:rsidP="007722F1">
      <w:pPr>
        <w:spacing w:line="360" w:lineRule="auto"/>
        <w:jc w:val="both"/>
        <w:rPr>
          <w:rFonts w:ascii="Palatino Linotype" w:eastAsia="Calibri" w:hAnsi="Palatino Linotype" w:cs="Tahoma"/>
          <w:bCs/>
          <w:sz w:val="22"/>
          <w:szCs w:val="22"/>
          <w:lang w:eastAsia="en-US"/>
        </w:rPr>
      </w:pPr>
    </w:p>
    <w:p w14:paraId="36621222" w14:textId="483EC2FD" w:rsidR="007722F1" w:rsidRPr="00C948FC" w:rsidRDefault="0094264D" w:rsidP="0094264D">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Dentro de este contexto, es necesario retomar que el Sujeto Obligado clasificó la información relativa a: 1.</w:t>
      </w:r>
      <w:r w:rsidRPr="00C948FC">
        <w:rPr>
          <w:rFonts w:ascii="Palatino Linotype" w:eastAsia="Calibri" w:hAnsi="Palatino Linotype" w:cs="Tahoma"/>
          <w:bCs/>
          <w:sz w:val="22"/>
          <w:szCs w:val="22"/>
          <w:lang w:eastAsia="en-US"/>
        </w:rPr>
        <w:tab/>
        <w:t>Número de elementos que custodian al Gobernador del Estado de México; 2.</w:t>
      </w:r>
      <w:r w:rsidRPr="00C948FC">
        <w:rPr>
          <w:rFonts w:ascii="Palatino Linotype" w:eastAsia="Calibri" w:hAnsi="Palatino Linotype" w:cs="Tahoma"/>
          <w:bCs/>
          <w:sz w:val="22"/>
          <w:szCs w:val="22"/>
          <w:lang w:eastAsia="en-US"/>
        </w:rPr>
        <w:tab/>
        <w:t>Número de vehículos asignados para la custodia del Gobernador y, 3.</w:t>
      </w:r>
      <w:r w:rsidRPr="00C948FC">
        <w:rPr>
          <w:rFonts w:ascii="Palatino Linotype" w:eastAsia="Calibri" w:hAnsi="Palatino Linotype" w:cs="Tahoma"/>
          <w:bCs/>
          <w:sz w:val="22"/>
          <w:szCs w:val="22"/>
          <w:lang w:eastAsia="en-US"/>
        </w:rPr>
        <w:tab/>
        <w:t xml:space="preserve">Sueldo que perciben </w:t>
      </w:r>
      <w:r w:rsidRPr="00C948FC">
        <w:rPr>
          <w:rFonts w:ascii="Palatino Linotype" w:eastAsia="Calibri" w:hAnsi="Palatino Linotype" w:cs="Tahoma"/>
          <w:bCs/>
          <w:sz w:val="22"/>
          <w:szCs w:val="22"/>
          <w:lang w:eastAsia="en-US"/>
        </w:rPr>
        <w:lastRenderedPageBreak/>
        <w:t>cada uno de los elementos dedicados a la custodia del Gobernador; por considerar que actualiza las causales de reserva previstas por el art</w:t>
      </w:r>
      <w:r w:rsidR="006B63E3" w:rsidRPr="00C948FC">
        <w:rPr>
          <w:rFonts w:ascii="Palatino Linotype" w:eastAsia="Calibri" w:hAnsi="Palatino Linotype" w:cs="Tahoma"/>
          <w:bCs/>
          <w:sz w:val="22"/>
          <w:szCs w:val="22"/>
          <w:lang w:eastAsia="en-US"/>
        </w:rPr>
        <w:t>ículo 140</w:t>
      </w:r>
      <w:r w:rsidRPr="00C948FC">
        <w:rPr>
          <w:rFonts w:ascii="Palatino Linotype" w:eastAsia="Calibri" w:hAnsi="Palatino Linotype" w:cs="Tahoma"/>
          <w:bCs/>
          <w:sz w:val="22"/>
          <w:szCs w:val="22"/>
          <w:lang w:eastAsia="en-US"/>
        </w:rPr>
        <w:t>, fracciones I, IV y XI, de la Ley de Transparencia y Acceso a la Información Pública del Estado de M</w:t>
      </w:r>
      <w:r w:rsidR="006B63E3" w:rsidRPr="00C948FC">
        <w:rPr>
          <w:rFonts w:ascii="Palatino Linotype" w:eastAsia="Calibri" w:hAnsi="Palatino Linotype" w:cs="Tahoma"/>
          <w:bCs/>
          <w:sz w:val="22"/>
          <w:szCs w:val="22"/>
          <w:lang w:eastAsia="en-US"/>
        </w:rPr>
        <w:t xml:space="preserve">éxico y Municipios; es decir, que de proporcionarse la información se compromete la seguridad pública; se pone en riesgo la vida, seguridad o salud de una persona física; además de que, por disposición expresa, artículo 81, fracciones II y III de la Ley de Seguridad del Estado de México, la información tiene el carácter </w:t>
      </w:r>
      <w:r w:rsidR="00BA183C" w:rsidRPr="00C948FC">
        <w:rPr>
          <w:rFonts w:ascii="Palatino Linotype" w:eastAsia="Calibri" w:hAnsi="Palatino Linotype" w:cs="Tahoma"/>
          <w:bCs/>
          <w:sz w:val="22"/>
          <w:szCs w:val="22"/>
          <w:lang w:eastAsia="en-US"/>
        </w:rPr>
        <w:t>de reservada, respectivamente.</w:t>
      </w:r>
    </w:p>
    <w:p w14:paraId="442C2CCF" w14:textId="77777777" w:rsidR="0094264D" w:rsidRPr="00C948FC" w:rsidRDefault="0094264D" w:rsidP="0094264D">
      <w:pPr>
        <w:spacing w:line="360" w:lineRule="auto"/>
        <w:jc w:val="both"/>
        <w:rPr>
          <w:rFonts w:ascii="Palatino Linotype" w:eastAsia="Calibri" w:hAnsi="Palatino Linotype" w:cs="Tahoma"/>
          <w:bCs/>
          <w:sz w:val="22"/>
          <w:szCs w:val="22"/>
          <w:lang w:eastAsia="en-US"/>
        </w:rPr>
      </w:pPr>
    </w:p>
    <w:p w14:paraId="73A7A749" w14:textId="45267F0C" w:rsidR="0094264D" w:rsidRPr="00C948FC" w:rsidRDefault="00734917" w:rsidP="0094264D">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De acuerdo a lo señalado</w:t>
      </w:r>
      <w:r w:rsidR="006B63E3" w:rsidRPr="00C948FC">
        <w:rPr>
          <w:rFonts w:ascii="Palatino Linotype" w:eastAsia="Calibri" w:hAnsi="Palatino Linotype" w:cs="Tahoma"/>
          <w:bCs/>
          <w:sz w:val="22"/>
          <w:szCs w:val="22"/>
          <w:lang w:eastAsia="en-US"/>
        </w:rPr>
        <w:t xml:space="preserve">, se </w:t>
      </w:r>
      <w:r w:rsidRPr="00C948FC">
        <w:rPr>
          <w:rFonts w:ascii="Palatino Linotype" w:eastAsia="Calibri" w:hAnsi="Palatino Linotype" w:cs="Tahoma"/>
          <w:bCs/>
          <w:sz w:val="22"/>
          <w:szCs w:val="22"/>
          <w:lang w:eastAsia="en-US"/>
        </w:rPr>
        <w:t xml:space="preserve">comenzará </w:t>
      </w:r>
      <w:r w:rsidR="006B63E3" w:rsidRPr="00C948FC">
        <w:rPr>
          <w:rFonts w:ascii="Palatino Linotype" w:eastAsia="Calibri" w:hAnsi="Palatino Linotype" w:cs="Tahoma"/>
          <w:bCs/>
          <w:sz w:val="22"/>
          <w:szCs w:val="22"/>
          <w:lang w:eastAsia="en-US"/>
        </w:rPr>
        <w:t xml:space="preserve">con el análisis de la clasificación a partir de la causal de reserva que resulta más evidente, </w:t>
      </w:r>
      <w:r w:rsidR="00BA183C" w:rsidRPr="00C948FC">
        <w:rPr>
          <w:rFonts w:ascii="Palatino Linotype" w:eastAsia="Calibri" w:hAnsi="Palatino Linotype" w:cs="Tahoma"/>
          <w:bCs/>
          <w:sz w:val="22"/>
          <w:szCs w:val="22"/>
          <w:lang w:eastAsia="en-US"/>
        </w:rPr>
        <w:t xml:space="preserve">derivado del contexto creado por la solicitud, la respuesta y el </w:t>
      </w:r>
      <w:r w:rsidRPr="00C948FC">
        <w:rPr>
          <w:rFonts w:ascii="Palatino Linotype" w:eastAsia="Calibri" w:hAnsi="Palatino Linotype" w:cs="Tahoma"/>
          <w:bCs/>
          <w:sz w:val="22"/>
          <w:szCs w:val="22"/>
          <w:lang w:eastAsia="en-US"/>
        </w:rPr>
        <w:t xml:space="preserve">Recurso </w:t>
      </w:r>
      <w:r w:rsidR="00BA183C" w:rsidRPr="00C948FC">
        <w:rPr>
          <w:rFonts w:ascii="Palatino Linotype" w:eastAsia="Calibri" w:hAnsi="Palatino Linotype" w:cs="Tahoma"/>
          <w:bCs/>
          <w:sz w:val="22"/>
          <w:szCs w:val="22"/>
          <w:lang w:eastAsia="en-US"/>
        </w:rPr>
        <w:t xml:space="preserve">de </w:t>
      </w:r>
      <w:r w:rsidRPr="00C948FC">
        <w:rPr>
          <w:rFonts w:ascii="Palatino Linotype" w:eastAsia="Calibri" w:hAnsi="Palatino Linotype" w:cs="Tahoma"/>
          <w:bCs/>
          <w:sz w:val="22"/>
          <w:szCs w:val="22"/>
          <w:lang w:eastAsia="en-US"/>
        </w:rPr>
        <w:t>Revisión</w:t>
      </w:r>
      <w:r w:rsidR="00BA183C" w:rsidRPr="00C948FC">
        <w:rPr>
          <w:rFonts w:ascii="Palatino Linotype" w:eastAsia="Calibri" w:hAnsi="Palatino Linotype" w:cs="Tahoma"/>
          <w:bCs/>
          <w:sz w:val="22"/>
          <w:szCs w:val="22"/>
          <w:lang w:eastAsia="en-US"/>
        </w:rPr>
        <w:t>. Así, desde esa perspectiva, se verificará, en primer lugar, si la información requerida por el ahora Recurrente pone en riesgo la vida, seguridad o salud de una persona física.</w:t>
      </w:r>
    </w:p>
    <w:p w14:paraId="03ACCCAE" w14:textId="77777777" w:rsidR="00BA183C" w:rsidRPr="00C948FC" w:rsidRDefault="00BA183C" w:rsidP="0094264D">
      <w:pPr>
        <w:spacing w:line="360" w:lineRule="auto"/>
        <w:jc w:val="both"/>
        <w:rPr>
          <w:rFonts w:ascii="Palatino Linotype" w:eastAsia="Calibri" w:hAnsi="Palatino Linotype" w:cs="Tahoma"/>
          <w:bCs/>
          <w:sz w:val="22"/>
          <w:szCs w:val="22"/>
          <w:lang w:eastAsia="en-US"/>
        </w:rPr>
      </w:pPr>
    </w:p>
    <w:p w14:paraId="53D86588" w14:textId="3DE8D4FD" w:rsidR="00BA183C" w:rsidRPr="00C948FC" w:rsidRDefault="00BA183C" w:rsidP="00BA183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Al respecto, el Vigésimo tercero de los Lineamientos generales en materia de clasificación y desclasificación de la información, así como para la elaboración de versiones públicas, publicados en el Diario Oficial de la Federación el quince de abril de dos mil dieciséis, de observancia obligatoria para todos los sujetos obligados, refiere que para clasificar la información como reservada, </w:t>
      </w:r>
      <w:r w:rsidRPr="00C948FC">
        <w:rPr>
          <w:rFonts w:ascii="Palatino Linotype" w:eastAsia="Calibri" w:hAnsi="Palatino Linotype" w:cs="Tahoma"/>
          <w:b/>
          <w:bCs/>
          <w:sz w:val="22"/>
          <w:szCs w:val="22"/>
          <w:u w:val="single"/>
          <w:lang w:eastAsia="en-US"/>
        </w:rPr>
        <w:t>será necesario acreditar un vínculo, entre la persona física y la información que pueda poner en riesgo su vida, seguridad o salud</w:t>
      </w:r>
      <w:r w:rsidRPr="00C948FC">
        <w:rPr>
          <w:rFonts w:ascii="Palatino Linotype" w:eastAsia="Calibri" w:hAnsi="Palatino Linotype" w:cs="Tahoma"/>
          <w:bCs/>
          <w:sz w:val="22"/>
          <w:szCs w:val="22"/>
          <w:lang w:eastAsia="en-US"/>
        </w:rPr>
        <w:t>.</w:t>
      </w:r>
    </w:p>
    <w:p w14:paraId="6433DCBC" w14:textId="238DC59D" w:rsidR="00BA183C" w:rsidRPr="00C948FC" w:rsidRDefault="00BA183C" w:rsidP="00BA183C">
      <w:pPr>
        <w:spacing w:line="360" w:lineRule="auto"/>
        <w:jc w:val="both"/>
        <w:rPr>
          <w:rFonts w:ascii="Palatino Linotype" w:eastAsia="Calibri" w:hAnsi="Palatino Linotype" w:cs="Tahoma"/>
          <w:bCs/>
          <w:sz w:val="22"/>
          <w:szCs w:val="22"/>
          <w:lang w:eastAsia="en-US"/>
        </w:rPr>
      </w:pPr>
    </w:p>
    <w:p w14:paraId="6B5E6B68" w14:textId="098B410D" w:rsidR="007722F1" w:rsidRPr="00C948FC" w:rsidRDefault="00703046" w:rsidP="00BA183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Para </w:t>
      </w:r>
      <w:r w:rsidR="001310F7" w:rsidRPr="00C948FC">
        <w:rPr>
          <w:rFonts w:ascii="Palatino Linotype" w:eastAsia="Calibri" w:hAnsi="Palatino Linotype" w:cs="Tahoma"/>
          <w:bCs/>
          <w:sz w:val="22"/>
          <w:szCs w:val="22"/>
          <w:lang w:eastAsia="en-US"/>
        </w:rPr>
        <w:t>tal efecto, resulta necesario</w:t>
      </w:r>
      <w:r w:rsidRPr="00C948FC">
        <w:rPr>
          <w:rFonts w:ascii="Palatino Linotype" w:eastAsia="Calibri" w:hAnsi="Palatino Linotype" w:cs="Tahoma"/>
          <w:bCs/>
          <w:sz w:val="22"/>
          <w:szCs w:val="22"/>
          <w:lang w:eastAsia="en-US"/>
        </w:rPr>
        <w:t xml:space="preserve"> decir que, en términos </w:t>
      </w:r>
      <w:r w:rsidR="003252AD" w:rsidRPr="00C948FC">
        <w:rPr>
          <w:rFonts w:ascii="Palatino Linotype" w:eastAsia="Calibri" w:hAnsi="Palatino Linotype" w:cs="Tahoma"/>
          <w:bCs/>
          <w:sz w:val="22"/>
          <w:szCs w:val="22"/>
          <w:lang w:eastAsia="en-US"/>
        </w:rPr>
        <w:t xml:space="preserve">del artículo 77, fracciones VI, IX, XIX, XX, XVIII y XL, de la Constitución Política del Estado Libre y Soberano de México, </w:t>
      </w:r>
      <w:r w:rsidR="003252AD" w:rsidRPr="00C948FC">
        <w:rPr>
          <w:rFonts w:ascii="Palatino Linotype" w:eastAsia="Calibri" w:hAnsi="Palatino Linotype" w:cs="Tahoma"/>
          <w:b/>
          <w:bCs/>
          <w:sz w:val="22"/>
          <w:szCs w:val="22"/>
          <w:lang w:eastAsia="en-US"/>
        </w:rPr>
        <w:t>el Gobernador del Estado de México, entre otras, tienes las facultades y obligaciones siguientes</w:t>
      </w:r>
      <w:r w:rsidR="003252AD" w:rsidRPr="00C948FC">
        <w:rPr>
          <w:rFonts w:ascii="Palatino Linotype" w:eastAsia="Calibri" w:hAnsi="Palatino Linotype" w:cs="Tahoma"/>
          <w:bCs/>
          <w:sz w:val="22"/>
          <w:szCs w:val="22"/>
          <w:lang w:eastAsia="en-US"/>
        </w:rPr>
        <w:t>:</w:t>
      </w:r>
    </w:p>
    <w:p w14:paraId="77648FFB" w14:textId="77777777" w:rsidR="003252AD" w:rsidRPr="00C948FC" w:rsidRDefault="003252AD" w:rsidP="00BA183C">
      <w:pPr>
        <w:spacing w:line="360" w:lineRule="auto"/>
        <w:jc w:val="both"/>
        <w:rPr>
          <w:rFonts w:ascii="Palatino Linotype" w:eastAsia="Calibri" w:hAnsi="Palatino Linotype" w:cs="Tahoma"/>
          <w:bCs/>
          <w:sz w:val="22"/>
          <w:szCs w:val="22"/>
          <w:lang w:eastAsia="en-US"/>
        </w:rPr>
      </w:pPr>
    </w:p>
    <w:p w14:paraId="2DEF054B" w14:textId="07005096" w:rsidR="003252AD" w:rsidRPr="00C948FC" w:rsidRDefault="003252AD" w:rsidP="003252AD">
      <w:pPr>
        <w:pStyle w:val="Prrafodelista"/>
        <w:numPr>
          <w:ilvl w:val="0"/>
          <w:numId w:val="30"/>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Cs/>
          <w:szCs w:val="22"/>
          <w:lang w:eastAsia="en-US"/>
        </w:rPr>
        <w:lastRenderedPageBreak/>
        <w:t>Planear y conducir el desarrollo integral del Estado; formular, aprobar, desarrollar, ejecutar, controlar y evaluar el Plan Estatal de Desarrollo, planes sectoriales, metropolitanos y regionales, y los programas que de éstos se deriven;</w:t>
      </w:r>
    </w:p>
    <w:p w14:paraId="32203833" w14:textId="09FDDEAD" w:rsidR="003252AD" w:rsidRPr="00C948FC" w:rsidRDefault="003252AD" w:rsidP="003252AD">
      <w:pPr>
        <w:pStyle w:val="Prrafodelista"/>
        <w:numPr>
          <w:ilvl w:val="0"/>
          <w:numId w:val="30"/>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
          <w:bCs/>
          <w:szCs w:val="22"/>
          <w:lang w:eastAsia="en-US"/>
        </w:rPr>
        <w:t>Conservar el orden público en todo el territorio del Estado;</w:t>
      </w:r>
      <w:r w:rsidRPr="00C948FC">
        <w:rPr>
          <w:rFonts w:ascii="Palatino Linotype" w:eastAsia="Calibri" w:hAnsi="Palatino Linotype" w:cs="Tahoma"/>
          <w:bCs/>
          <w:szCs w:val="22"/>
          <w:lang w:eastAsia="en-US"/>
        </w:rPr>
        <w:t xml:space="preserve"> </w:t>
      </w:r>
      <w:r w:rsidRPr="00C948FC">
        <w:rPr>
          <w:rFonts w:ascii="Palatino Linotype" w:eastAsia="Calibri" w:hAnsi="Palatino Linotype" w:cs="Tahoma"/>
          <w:b/>
          <w:bCs/>
          <w:szCs w:val="22"/>
          <w:lang w:eastAsia="en-US"/>
        </w:rPr>
        <w:t>mandar personalmente las fuerzas de seguridad pública del Estado y coordinarse en esta materia con la Federación</w:t>
      </w:r>
      <w:r w:rsidRPr="00C948FC">
        <w:rPr>
          <w:rFonts w:ascii="Palatino Linotype" w:eastAsia="Calibri" w:hAnsi="Palatino Linotype" w:cs="Tahoma"/>
          <w:bCs/>
          <w:szCs w:val="22"/>
          <w:lang w:eastAsia="en-US"/>
        </w:rPr>
        <w:t>, otras entidades y los municipios en términos de ley;</w:t>
      </w:r>
    </w:p>
    <w:p w14:paraId="1DA45299" w14:textId="47A54BB2" w:rsidR="003252AD" w:rsidRPr="00C948FC" w:rsidRDefault="003252AD" w:rsidP="003252AD">
      <w:pPr>
        <w:pStyle w:val="Prrafodelista"/>
        <w:numPr>
          <w:ilvl w:val="0"/>
          <w:numId w:val="30"/>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Cs/>
          <w:szCs w:val="22"/>
          <w:lang w:eastAsia="en-US"/>
        </w:rPr>
        <w:t>Enviar cada año a la Legislatura, a más tardar el 21 de noviembre, los proyectos de ley de ingresos y presupuesto de egresos del Gobierno del Estado y presentar la cuenta pública del año inmediato anterior, a más tardar el 30 de abril del año siguiente;</w:t>
      </w:r>
    </w:p>
    <w:p w14:paraId="522A9BBC" w14:textId="143223F8" w:rsidR="003252AD" w:rsidRPr="00C948FC" w:rsidRDefault="003252AD" w:rsidP="003252AD">
      <w:pPr>
        <w:pStyle w:val="Prrafodelista"/>
        <w:numPr>
          <w:ilvl w:val="0"/>
          <w:numId w:val="30"/>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Cs/>
          <w:szCs w:val="22"/>
          <w:lang w:eastAsia="en-US"/>
        </w:rPr>
        <w:t>Enviar cada año a la Legislatura a más tardar el 21 de noviembre o el 20 de diciembre, cuando inicie el periodo constitucional el Ejecutivo Federal, el proyecto de Ley de Ingresos de los Municipios;</w:t>
      </w:r>
    </w:p>
    <w:p w14:paraId="265B35F8" w14:textId="40EA1F96" w:rsidR="003252AD" w:rsidRPr="00C948FC" w:rsidRDefault="003252AD" w:rsidP="003252AD">
      <w:pPr>
        <w:pStyle w:val="Prrafodelista"/>
        <w:numPr>
          <w:ilvl w:val="0"/>
          <w:numId w:val="30"/>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
          <w:bCs/>
          <w:szCs w:val="22"/>
          <w:lang w:eastAsia="en-US"/>
        </w:rPr>
        <w:t>Conducir y administrar los ramos de la administración pública del gobierno del Estado, dictando y poniendo en ejecución las políticas correspondientes mediante las acciones públicas y los procedimientos necesarios para este fin</w:t>
      </w:r>
      <w:r w:rsidRPr="00C948FC">
        <w:rPr>
          <w:rFonts w:ascii="Palatino Linotype" w:eastAsia="Calibri" w:hAnsi="Palatino Linotype" w:cs="Tahoma"/>
          <w:bCs/>
          <w:szCs w:val="22"/>
          <w:lang w:eastAsia="en-US"/>
        </w:rPr>
        <w:t>;</w:t>
      </w:r>
    </w:p>
    <w:p w14:paraId="28EE149A" w14:textId="70E4D6AF" w:rsidR="003252AD" w:rsidRPr="00C948FC" w:rsidRDefault="003252AD" w:rsidP="003252AD">
      <w:pPr>
        <w:pStyle w:val="Prrafodelista"/>
        <w:numPr>
          <w:ilvl w:val="0"/>
          <w:numId w:val="30"/>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
          <w:bCs/>
          <w:szCs w:val="22"/>
          <w:lang w:eastAsia="en-US"/>
        </w:rPr>
        <w:t xml:space="preserve">Girar órdenes a la policía preventiva municipal en </w:t>
      </w:r>
      <w:r w:rsidR="005856DA" w:rsidRPr="00C948FC">
        <w:rPr>
          <w:rFonts w:ascii="Palatino Linotype" w:eastAsia="Calibri" w:hAnsi="Palatino Linotype" w:cs="Tahoma"/>
          <w:b/>
          <w:bCs/>
          <w:szCs w:val="22"/>
          <w:lang w:eastAsia="en-US"/>
        </w:rPr>
        <w:t>aquellos</w:t>
      </w:r>
      <w:r w:rsidRPr="00C948FC">
        <w:rPr>
          <w:rFonts w:ascii="Palatino Linotype" w:eastAsia="Calibri" w:hAnsi="Palatino Linotype" w:cs="Tahoma"/>
          <w:b/>
          <w:bCs/>
          <w:szCs w:val="22"/>
          <w:lang w:eastAsia="en-US"/>
        </w:rPr>
        <w:t xml:space="preserve"> casos en que juzgue como de fuerza mayor o alteración grave del orden público</w:t>
      </w:r>
      <w:r w:rsidRPr="00C948FC">
        <w:rPr>
          <w:rFonts w:ascii="Palatino Linotype" w:eastAsia="Calibri" w:hAnsi="Palatino Linotype" w:cs="Tahoma"/>
          <w:bCs/>
          <w:szCs w:val="22"/>
          <w:lang w:eastAsia="en-US"/>
        </w:rPr>
        <w:t>;</w:t>
      </w:r>
    </w:p>
    <w:p w14:paraId="204B5272" w14:textId="77777777" w:rsidR="007722F1" w:rsidRPr="00C948FC" w:rsidRDefault="007722F1" w:rsidP="007722F1">
      <w:pPr>
        <w:spacing w:line="360" w:lineRule="auto"/>
        <w:jc w:val="both"/>
        <w:rPr>
          <w:rFonts w:ascii="Palatino Linotype" w:eastAsia="Calibri" w:hAnsi="Palatino Linotype" w:cs="Tahoma"/>
          <w:bCs/>
          <w:sz w:val="22"/>
          <w:szCs w:val="22"/>
          <w:lang w:eastAsia="en-US"/>
        </w:rPr>
      </w:pPr>
    </w:p>
    <w:p w14:paraId="04A694FE" w14:textId="0B03199D" w:rsidR="007722F1" w:rsidRPr="00C948FC" w:rsidRDefault="003252AD"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En tal sentido, se advierte que el Gobernador tiene a su cargo facultades y obligaciones en extremo indispensables para la vida en sociedad en el Estado de México, como el orden público y la administración pública del gobierno del Estado. Por lo que no resulta casual que la Sección Primera del Capítulo Tercero de la Constitución Política del Estado Libre y Soberano de México contemple un procedimiento complejo para la </w:t>
      </w:r>
      <w:r w:rsidR="00EB5A06" w:rsidRPr="00C948FC">
        <w:rPr>
          <w:rFonts w:ascii="Palatino Linotype" w:eastAsia="Calibri" w:hAnsi="Palatino Linotype" w:cs="Tahoma"/>
          <w:bCs/>
          <w:sz w:val="22"/>
          <w:szCs w:val="22"/>
          <w:lang w:eastAsia="en-US"/>
        </w:rPr>
        <w:t>elección y en su caso, sustitución, del individuo en el que se deposita el Poder Ejecutivo del Estado.</w:t>
      </w:r>
    </w:p>
    <w:p w14:paraId="72F1E539" w14:textId="77777777" w:rsidR="00EB5A06" w:rsidRPr="00C948FC" w:rsidRDefault="00EB5A06" w:rsidP="007722F1">
      <w:pPr>
        <w:spacing w:line="360" w:lineRule="auto"/>
        <w:jc w:val="both"/>
        <w:rPr>
          <w:rFonts w:ascii="Palatino Linotype" w:eastAsia="Calibri" w:hAnsi="Palatino Linotype" w:cs="Tahoma"/>
          <w:bCs/>
          <w:sz w:val="22"/>
          <w:szCs w:val="22"/>
          <w:lang w:eastAsia="en-US"/>
        </w:rPr>
      </w:pPr>
    </w:p>
    <w:p w14:paraId="52D08A2C" w14:textId="10FA4267" w:rsidR="00EB5A06" w:rsidRPr="00C948FC" w:rsidRDefault="00EB5A06"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En ese orden de ideas, atendiendo a lo trascendental de la </w:t>
      </w:r>
      <w:r w:rsidR="00734917" w:rsidRPr="00C948FC">
        <w:rPr>
          <w:rFonts w:ascii="Palatino Linotype" w:eastAsia="Calibri" w:hAnsi="Palatino Linotype" w:cs="Tahoma"/>
          <w:bCs/>
          <w:sz w:val="22"/>
          <w:szCs w:val="22"/>
          <w:lang w:eastAsia="en-US"/>
        </w:rPr>
        <w:t>i</w:t>
      </w:r>
      <w:r w:rsidRPr="00C948FC">
        <w:rPr>
          <w:rFonts w:ascii="Palatino Linotype" w:eastAsia="Calibri" w:hAnsi="Palatino Linotype" w:cs="Tahoma"/>
          <w:bCs/>
          <w:sz w:val="22"/>
          <w:szCs w:val="22"/>
          <w:lang w:eastAsia="en-US"/>
        </w:rPr>
        <w:t xml:space="preserve">nvestidura de Gobernador, el Reglamento Interior de la Comisión Estatal de Seguridad Ciudadana del Estado de México, </w:t>
      </w:r>
      <w:r w:rsidRPr="00C948FC">
        <w:rPr>
          <w:rFonts w:ascii="Palatino Linotype" w:eastAsia="Calibri" w:hAnsi="Palatino Linotype" w:cs="Tahoma"/>
          <w:bCs/>
          <w:sz w:val="22"/>
          <w:szCs w:val="22"/>
          <w:lang w:eastAsia="en-US"/>
        </w:rPr>
        <w:lastRenderedPageBreak/>
        <w:t xml:space="preserve">aplicable a la Secretaría de Seguridad, según lo dispuesto por el Transitorio Quinto del Decreto número 244, publicado en el Periódico Oficial “Gaceta del Gobierno” del Estado Libre y Soberano de México, el trece de septiembre de dos mil diecisiete, en su artículo 25, refiere que corresponde a la </w:t>
      </w:r>
      <w:r w:rsidRPr="00C948FC">
        <w:rPr>
          <w:rFonts w:ascii="Palatino Linotype" w:eastAsia="Calibri" w:hAnsi="Palatino Linotype" w:cs="Tahoma"/>
          <w:b/>
          <w:bCs/>
          <w:sz w:val="22"/>
          <w:szCs w:val="22"/>
          <w:lang w:eastAsia="en-US"/>
        </w:rPr>
        <w:t>Coordinación de Ayudantías</w:t>
      </w:r>
      <w:r w:rsidRPr="00C948FC">
        <w:rPr>
          <w:rFonts w:ascii="Palatino Linotype" w:eastAsia="Calibri" w:hAnsi="Palatino Linotype" w:cs="Tahoma"/>
          <w:bCs/>
          <w:sz w:val="22"/>
          <w:szCs w:val="22"/>
          <w:lang w:eastAsia="en-US"/>
        </w:rPr>
        <w:t>, lo siguiente:</w:t>
      </w:r>
    </w:p>
    <w:p w14:paraId="2462AACE" w14:textId="77777777" w:rsidR="00EB5A06" w:rsidRPr="00C948FC" w:rsidRDefault="00EB5A06" w:rsidP="007722F1">
      <w:pPr>
        <w:spacing w:line="360" w:lineRule="auto"/>
        <w:jc w:val="both"/>
        <w:rPr>
          <w:rFonts w:ascii="Palatino Linotype" w:eastAsia="Calibri" w:hAnsi="Palatino Linotype" w:cs="Tahoma"/>
          <w:bCs/>
          <w:sz w:val="22"/>
          <w:szCs w:val="22"/>
          <w:lang w:eastAsia="en-US"/>
        </w:rPr>
      </w:pPr>
    </w:p>
    <w:p w14:paraId="13CEECE4" w14:textId="77777777" w:rsidR="00EB5A06" w:rsidRPr="00C948FC" w:rsidRDefault="00EB5A06" w:rsidP="00EB5A06">
      <w:pPr>
        <w:pStyle w:val="Prrafodelista"/>
        <w:numPr>
          <w:ilvl w:val="0"/>
          <w:numId w:val="31"/>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
          <w:bCs/>
          <w:szCs w:val="22"/>
          <w:lang w:eastAsia="en-US"/>
        </w:rPr>
        <w:t xml:space="preserve">Establecer los protocolos de control para la seguridad del Ejecutivo Estatal, monitoreando los traslados antes, durante y después de cada evento al que asista, a fin de </w:t>
      </w:r>
      <w:r w:rsidRPr="00C948FC">
        <w:rPr>
          <w:rFonts w:ascii="Palatino Linotype" w:eastAsia="Calibri" w:hAnsi="Palatino Linotype" w:cs="Tahoma"/>
          <w:b/>
          <w:bCs/>
          <w:szCs w:val="22"/>
          <w:u w:val="single"/>
          <w:lang w:eastAsia="en-US"/>
        </w:rPr>
        <w:t>garantizar su integridad</w:t>
      </w:r>
      <w:r w:rsidRPr="00C948FC">
        <w:rPr>
          <w:rFonts w:ascii="Palatino Linotype" w:eastAsia="Calibri" w:hAnsi="Palatino Linotype" w:cs="Tahoma"/>
          <w:bCs/>
          <w:szCs w:val="22"/>
          <w:lang w:eastAsia="en-US"/>
        </w:rPr>
        <w:t xml:space="preserve">. </w:t>
      </w:r>
    </w:p>
    <w:p w14:paraId="6839CEB7" w14:textId="77777777" w:rsidR="00EB5A06" w:rsidRPr="00C948FC" w:rsidRDefault="00EB5A06" w:rsidP="00EB5A06">
      <w:pPr>
        <w:pStyle w:val="Prrafodelista"/>
        <w:numPr>
          <w:ilvl w:val="0"/>
          <w:numId w:val="31"/>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
          <w:bCs/>
          <w:szCs w:val="22"/>
          <w:lang w:eastAsia="en-US"/>
        </w:rPr>
        <w:t xml:space="preserve">Establecer coordinación con autoridades de los ámbitos federal estatal y municipal y para </w:t>
      </w:r>
      <w:r w:rsidRPr="00C948FC">
        <w:rPr>
          <w:rFonts w:ascii="Palatino Linotype" w:eastAsia="Calibri" w:hAnsi="Palatino Linotype" w:cs="Tahoma"/>
          <w:b/>
          <w:bCs/>
          <w:szCs w:val="22"/>
          <w:u w:val="single"/>
          <w:lang w:eastAsia="en-US"/>
        </w:rPr>
        <w:t>la planeación e implementación de acciones tendientes a salvaguardar la integridad física del titular del Ejecutivo Estatal</w:t>
      </w:r>
      <w:r w:rsidRPr="00C948FC">
        <w:rPr>
          <w:rFonts w:ascii="Palatino Linotype" w:eastAsia="Calibri" w:hAnsi="Palatino Linotype" w:cs="Tahoma"/>
          <w:b/>
          <w:bCs/>
          <w:szCs w:val="22"/>
          <w:lang w:eastAsia="en-US"/>
        </w:rPr>
        <w:t xml:space="preserve"> y de los funcionarios que se les encomiende</w:t>
      </w:r>
      <w:r w:rsidRPr="00C948FC">
        <w:rPr>
          <w:rFonts w:ascii="Palatino Linotype" w:eastAsia="Calibri" w:hAnsi="Palatino Linotype" w:cs="Tahoma"/>
          <w:bCs/>
          <w:szCs w:val="22"/>
          <w:lang w:eastAsia="en-US"/>
        </w:rPr>
        <w:t xml:space="preserve">. </w:t>
      </w:r>
    </w:p>
    <w:p w14:paraId="783F5C07" w14:textId="0CBC3A85" w:rsidR="00EB5A06" w:rsidRPr="00C948FC" w:rsidRDefault="00EB5A06" w:rsidP="00EB5A06">
      <w:pPr>
        <w:pStyle w:val="Prrafodelista"/>
        <w:numPr>
          <w:ilvl w:val="0"/>
          <w:numId w:val="31"/>
        </w:numPr>
        <w:spacing w:line="360" w:lineRule="auto"/>
        <w:jc w:val="both"/>
        <w:rPr>
          <w:rFonts w:ascii="Palatino Linotype" w:eastAsia="Calibri" w:hAnsi="Palatino Linotype" w:cs="Tahoma"/>
          <w:bCs/>
          <w:szCs w:val="22"/>
          <w:lang w:eastAsia="en-US"/>
        </w:rPr>
      </w:pPr>
      <w:r w:rsidRPr="00C948FC">
        <w:rPr>
          <w:rFonts w:ascii="Palatino Linotype" w:eastAsia="Calibri" w:hAnsi="Palatino Linotype" w:cs="Tahoma"/>
          <w:bCs/>
          <w:szCs w:val="22"/>
          <w:lang w:eastAsia="en-US"/>
        </w:rPr>
        <w:t>Ejecutar la planeación logística y el monitoreo en zonas donde se presente el titular del Ejecutivo Estatal, funcionarios estatales y federales, o diplomáticos durante su estancia en la Entidad.</w:t>
      </w:r>
    </w:p>
    <w:p w14:paraId="05AE82E2" w14:textId="77777777" w:rsidR="007722F1" w:rsidRPr="00C948FC" w:rsidRDefault="007722F1" w:rsidP="007722F1">
      <w:pPr>
        <w:spacing w:line="360" w:lineRule="auto"/>
        <w:jc w:val="both"/>
        <w:rPr>
          <w:rFonts w:ascii="Palatino Linotype" w:eastAsia="Calibri" w:hAnsi="Palatino Linotype" w:cs="Tahoma"/>
          <w:bCs/>
          <w:sz w:val="22"/>
          <w:szCs w:val="22"/>
          <w:lang w:eastAsia="en-US"/>
        </w:rPr>
      </w:pPr>
    </w:p>
    <w:p w14:paraId="12DFCAD5" w14:textId="6BD21CE4" w:rsidR="007722F1" w:rsidRPr="00C948FC" w:rsidRDefault="0086300F"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De este modo, revelar el número de personal dedicado acciones tendientes a salvaguardar la integridad física del titular del Ejecutivo Estatal, así como de vehículos utilizados para tal fin, daría un indicio de la capacidad </w:t>
      </w:r>
      <w:r w:rsidR="00686035" w:rsidRPr="00C948FC">
        <w:rPr>
          <w:rFonts w:ascii="Palatino Linotype" w:eastAsia="Calibri" w:hAnsi="Palatino Linotype" w:cs="Tahoma"/>
          <w:bCs/>
          <w:sz w:val="22"/>
          <w:szCs w:val="22"/>
          <w:lang w:eastAsia="en-US"/>
        </w:rPr>
        <w:t xml:space="preserve">táctica, de movilidad y fuerza </w:t>
      </w:r>
      <w:r w:rsidRPr="00C948FC">
        <w:rPr>
          <w:rFonts w:ascii="Palatino Linotype" w:eastAsia="Calibri" w:hAnsi="Palatino Linotype" w:cs="Tahoma"/>
          <w:bCs/>
          <w:sz w:val="22"/>
          <w:szCs w:val="22"/>
          <w:lang w:eastAsia="en-US"/>
        </w:rPr>
        <w:t>que la Coordinación de Ayudantías tiene para garantizar la integridad de quien ocupa la envestidura de Gobernador, en detrimento de la planeación e implementación de acciones para salvaguardar su vida en los traslados antes, durante y después de los eventos a los que asista, así como en todo trayecto o estancia que realice e</w:t>
      </w:r>
      <w:r w:rsidR="00686035" w:rsidRPr="00C948FC">
        <w:rPr>
          <w:rFonts w:ascii="Palatino Linotype" w:eastAsia="Calibri" w:hAnsi="Palatino Linotype" w:cs="Tahoma"/>
          <w:bCs/>
          <w:sz w:val="22"/>
          <w:szCs w:val="22"/>
          <w:lang w:eastAsia="en-US"/>
        </w:rPr>
        <w:t xml:space="preserve">l Gobernador durante su encargo, lo que, en caso de que llegase a tener éxito un ataque a la </w:t>
      </w:r>
      <w:r w:rsidR="00734917" w:rsidRPr="00C948FC">
        <w:rPr>
          <w:rFonts w:ascii="Palatino Linotype" w:eastAsia="Calibri" w:hAnsi="Palatino Linotype" w:cs="Tahoma"/>
          <w:bCs/>
          <w:sz w:val="22"/>
          <w:szCs w:val="22"/>
          <w:lang w:eastAsia="en-US"/>
        </w:rPr>
        <w:t>i</w:t>
      </w:r>
      <w:r w:rsidR="00686035" w:rsidRPr="00C948FC">
        <w:rPr>
          <w:rFonts w:ascii="Palatino Linotype" w:eastAsia="Calibri" w:hAnsi="Palatino Linotype" w:cs="Tahoma"/>
          <w:bCs/>
          <w:sz w:val="22"/>
          <w:szCs w:val="22"/>
          <w:lang w:eastAsia="en-US"/>
        </w:rPr>
        <w:t>nvestidura de Gobernador, tendría como consecuencia inestabilidad política en el Estado y que funciones tan elementales como el orden público, la paz social y la conducción de la administración pública Estala, quedarán vulnerables.</w:t>
      </w:r>
    </w:p>
    <w:p w14:paraId="45909546" w14:textId="77777777" w:rsidR="00686035" w:rsidRPr="00C948FC" w:rsidRDefault="00686035" w:rsidP="007722F1">
      <w:pPr>
        <w:spacing w:line="360" w:lineRule="auto"/>
        <w:jc w:val="both"/>
        <w:rPr>
          <w:rFonts w:ascii="Palatino Linotype" w:eastAsia="Calibri" w:hAnsi="Palatino Linotype" w:cs="Tahoma"/>
          <w:bCs/>
          <w:sz w:val="22"/>
          <w:szCs w:val="22"/>
          <w:lang w:eastAsia="en-US"/>
        </w:rPr>
      </w:pPr>
    </w:p>
    <w:p w14:paraId="56BB8109" w14:textId="3F07534B" w:rsidR="00686035" w:rsidRPr="00C948FC" w:rsidRDefault="00686035" w:rsidP="007722F1">
      <w:pPr>
        <w:spacing w:line="360" w:lineRule="auto"/>
        <w:jc w:val="both"/>
        <w:rPr>
          <w:rFonts w:ascii="Palatino Linotype" w:eastAsia="Calibri" w:hAnsi="Palatino Linotype" w:cs="Tahoma"/>
          <w:b/>
          <w:bCs/>
          <w:sz w:val="22"/>
          <w:szCs w:val="22"/>
          <w:lang w:eastAsia="en-US"/>
        </w:rPr>
      </w:pPr>
      <w:r w:rsidRPr="00C948FC">
        <w:rPr>
          <w:rFonts w:ascii="Palatino Linotype" w:eastAsia="Calibri" w:hAnsi="Palatino Linotype" w:cs="Tahoma"/>
          <w:b/>
          <w:bCs/>
          <w:sz w:val="22"/>
          <w:szCs w:val="22"/>
          <w:lang w:eastAsia="en-US"/>
        </w:rPr>
        <w:lastRenderedPageBreak/>
        <w:t xml:space="preserve">Por tanto, se puede afirmar que existe un vínculo entre el número de elementos y vehículos que se dedican a la seguridad del Gobernador </w:t>
      </w:r>
      <w:r w:rsidR="007A46D5" w:rsidRPr="00C948FC">
        <w:rPr>
          <w:rFonts w:ascii="Palatino Linotype" w:eastAsia="Calibri" w:hAnsi="Palatino Linotype" w:cs="Tahoma"/>
          <w:b/>
          <w:bCs/>
          <w:sz w:val="22"/>
          <w:szCs w:val="22"/>
          <w:lang w:eastAsia="en-US"/>
        </w:rPr>
        <w:t>y este último, y que de otorgarse el acceso a la información requerida puede poner en riesgo su vida, seguridad o salud. Razón por la cual es información clasificada como reservada, en términos del artículo 140, fracción IV, de la Ley de Transparencia y Acceso a la Información Pública del Estado de México y Municipios.</w:t>
      </w:r>
    </w:p>
    <w:p w14:paraId="2EE4FB04" w14:textId="77777777" w:rsidR="0086300F" w:rsidRPr="00C948FC" w:rsidRDefault="0086300F" w:rsidP="007722F1">
      <w:pPr>
        <w:spacing w:line="360" w:lineRule="auto"/>
        <w:jc w:val="both"/>
        <w:rPr>
          <w:rFonts w:ascii="Palatino Linotype" w:eastAsia="Calibri" w:hAnsi="Palatino Linotype" w:cs="Tahoma"/>
          <w:bCs/>
          <w:sz w:val="22"/>
          <w:szCs w:val="22"/>
          <w:lang w:eastAsia="en-US"/>
        </w:rPr>
      </w:pPr>
    </w:p>
    <w:p w14:paraId="1713414F" w14:textId="77777777" w:rsidR="007A46D5" w:rsidRPr="00C948FC" w:rsidRDefault="0086300F"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Mención aparte merece el sueldo que percibe cada uno de los elementos dedicados a la seguri</w:t>
      </w:r>
      <w:r w:rsidR="00686035" w:rsidRPr="00C948FC">
        <w:rPr>
          <w:rFonts w:ascii="Palatino Linotype" w:eastAsia="Calibri" w:hAnsi="Palatino Linotype" w:cs="Tahoma"/>
          <w:bCs/>
          <w:sz w:val="22"/>
          <w:szCs w:val="22"/>
          <w:lang w:eastAsia="en-US"/>
        </w:rPr>
        <w:t>dad del Gobernador. C</w:t>
      </w:r>
      <w:r w:rsidRPr="00C948FC">
        <w:rPr>
          <w:rFonts w:ascii="Palatino Linotype" w:eastAsia="Calibri" w:hAnsi="Palatino Linotype" w:cs="Tahoma"/>
          <w:bCs/>
          <w:sz w:val="22"/>
          <w:szCs w:val="22"/>
          <w:lang w:eastAsia="en-US"/>
        </w:rPr>
        <w:t xml:space="preserve">abe señalar que este Instituto ha sostenido en diversas ocasiones </w:t>
      </w:r>
      <w:r w:rsidR="00686035" w:rsidRPr="00C948FC">
        <w:rPr>
          <w:rFonts w:ascii="Palatino Linotype" w:eastAsia="Calibri" w:hAnsi="Palatino Linotype" w:cs="Tahoma"/>
          <w:bCs/>
          <w:sz w:val="22"/>
          <w:szCs w:val="22"/>
          <w:lang w:eastAsia="en-US"/>
        </w:rPr>
        <w:t xml:space="preserve">que el nombre de Personal dedicado a acciones operativas en materia de Seguridad tiene el carácter de reservado. </w:t>
      </w:r>
    </w:p>
    <w:p w14:paraId="6F045371" w14:textId="77777777" w:rsidR="007A46D5" w:rsidRPr="00C948FC" w:rsidRDefault="007A46D5" w:rsidP="007722F1">
      <w:pPr>
        <w:spacing w:line="360" w:lineRule="auto"/>
        <w:jc w:val="both"/>
        <w:rPr>
          <w:rFonts w:ascii="Palatino Linotype" w:eastAsia="Calibri" w:hAnsi="Palatino Linotype" w:cs="Tahoma"/>
          <w:bCs/>
          <w:sz w:val="22"/>
          <w:szCs w:val="22"/>
          <w:lang w:eastAsia="en-US"/>
        </w:rPr>
      </w:pPr>
    </w:p>
    <w:p w14:paraId="0D849E34" w14:textId="280A4001" w:rsidR="0086300F" w:rsidRPr="00C948FC" w:rsidRDefault="00686035"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En el caso específico, en primer lugar, otorgar el sueldo por cada uno de los elementos, </w:t>
      </w:r>
      <w:r w:rsidR="007A46D5" w:rsidRPr="00C948FC">
        <w:rPr>
          <w:rFonts w:ascii="Palatino Linotype" w:eastAsia="Calibri" w:hAnsi="Palatino Linotype" w:cs="Tahoma"/>
          <w:bCs/>
          <w:sz w:val="22"/>
          <w:szCs w:val="22"/>
          <w:lang w:eastAsia="en-US"/>
        </w:rPr>
        <w:t xml:space="preserve">tal como lo requiere el Particular, </w:t>
      </w:r>
      <w:r w:rsidRPr="00C948FC">
        <w:rPr>
          <w:rFonts w:ascii="Palatino Linotype" w:eastAsia="Calibri" w:hAnsi="Palatino Linotype" w:cs="Tahoma"/>
          <w:bCs/>
          <w:sz w:val="22"/>
          <w:szCs w:val="22"/>
          <w:lang w:eastAsia="en-US"/>
        </w:rPr>
        <w:t xml:space="preserve">de forma indirecta revelaría el número de elementos que se dedican a salvaguardar la integridad física del Gobernador, lo que, como ya se vio, es información </w:t>
      </w:r>
      <w:r w:rsidR="007A46D5" w:rsidRPr="00C948FC">
        <w:rPr>
          <w:rFonts w:ascii="Palatino Linotype" w:eastAsia="Calibri" w:hAnsi="Palatino Linotype" w:cs="Tahoma"/>
          <w:bCs/>
          <w:sz w:val="22"/>
          <w:szCs w:val="22"/>
          <w:lang w:eastAsia="en-US"/>
        </w:rPr>
        <w:t>clasificada como reservada. Por ello, con ese solo argumento pude decirse que el sueldo por cada elemento dedicado a la seguridad del Gobernador es información clasificada como reservada.</w:t>
      </w:r>
    </w:p>
    <w:p w14:paraId="22BF82D1" w14:textId="77777777" w:rsidR="007A46D5" w:rsidRPr="00C948FC" w:rsidRDefault="007A46D5" w:rsidP="007722F1">
      <w:pPr>
        <w:spacing w:line="360" w:lineRule="auto"/>
        <w:jc w:val="both"/>
        <w:rPr>
          <w:rFonts w:ascii="Palatino Linotype" w:eastAsia="Calibri" w:hAnsi="Palatino Linotype" w:cs="Tahoma"/>
          <w:bCs/>
          <w:sz w:val="22"/>
          <w:szCs w:val="22"/>
          <w:lang w:eastAsia="en-US"/>
        </w:rPr>
      </w:pPr>
    </w:p>
    <w:p w14:paraId="2C46230F" w14:textId="047B2F90" w:rsidR="007A46D5" w:rsidRPr="00C948FC" w:rsidRDefault="007A46D5"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Sin embargo, con la finalidad de justificar de manera más sólida la restricción al derecho de acceso a la información, cabe decir que una de las formas en que la delincuencia puede llegar a poner en riesgo la seguridad del gobernador es, precisamente, anulando, impidiendo u obstaculizando la actuación de los servidores públicos que realizan la planeación e implementación de acciones tendientes a salvaguardar la integridad física del titular del Ejecutivo Estatal, por lo que la reserva del salario por cada uno de los elementos, puede llegar a constituirse en un componente fundamental en el esfuerzo que realiza la Secretaría de </w:t>
      </w:r>
      <w:r w:rsidRPr="00C948FC">
        <w:rPr>
          <w:rFonts w:ascii="Palatino Linotype" w:eastAsia="Calibri" w:hAnsi="Palatino Linotype" w:cs="Tahoma"/>
          <w:bCs/>
          <w:sz w:val="22"/>
          <w:szCs w:val="22"/>
          <w:lang w:eastAsia="en-US"/>
        </w:rPr>
        <w:lastRenderedPageBreak/>
        <w:t xml:space="preserve">Seguridad, por conducto de la </w:t>
      </w:r>
      <w:r w:rsidRPr="00C948FC">
        <w:rPr>
          <w:rFonts w:ascii="Palatino Linotype" w:eastAsia="Calibri" w:hAnsi="Palatino Linotype" w:cs="Tahoma"/>
          <w:b/>
          <w:bCs/>
          <w:sz w:val="22"/>
          <w:szCs w:val="22"/>
          <w:lang w:eastAsia="en-US"/>
        </w:rPr>
        <w:t>Coordinación de Ayudantías</w:t>
      </w:r>
      <w:r w:rsidRPr="00C948FC">
        <w:rPr>
          <w:rFonts w:ascii="Palatino Linotype" w:eastAsia="Calibri" w:hAnsi="Palatino Linotype" w:cs="Tahoma"/>
          <w:bCs/>
          <w:sz w:val="22"/>
          <w:szCs w:val="22"/>
          <w:lang w:eastAsia="en-US"/>
        </w:rPr>
        <w:t xml:space="preserve"> para garantizar la seguridad del Gobernador.</w:t>
      </w:r>
    </w:p>
    <w:p w14:paraId="2E74FFBB" w14:textId="77777777" w:rsidR="007722F1" w:rsidRPr="00C948FC" w:rsidRDefault="007722F1" w:rsidP="007722F1">
      <w:pPr>
        <w:spacing w:line="360" w:lineRule="auto"/>
        <w:jc w:val="both"/>
        <w:rPr>
          <w:rFonts w:ascii="Palatino Linotype" w:eastAsia="Calibri" w:hAnsi="Palatino Linotype" w:cs="Tahoma"/>
          <w:bCs/>
          <w:sz w:val="22"/>
          <w:szCs w:val="22"/>
          <w:lang w:eastAsia="en-US"/>
        </w:rPr>
      </w:pPr>
    </w:p>
    <w:p w14:paraId="6DF2B55C" w14:textId="472D818C" w:rsidR="007D0785" w:rsidRPr="00C948FC" w:rsidRDefault="007A46D5" w:rsidP="007D0785">
      <w:pPr>
        <w:spacing w:line="360" w:lineRule="auto"/>
        <w:jc w:val="both"/>
        <w:rPr>
          <w:rFonts w:ascii="Palatino Linotype" w:eastAsia="Calibri" w:hAnsi="Palatino Linotype" w:cs="Tahoma"/>
          <w:b/>
          <w:bCs/>
          <w:sz w:val="22"/>
          <w:szCs w:val="22"/>
          <w:lang w:eastAsia="en-US"/>
        </w:rPr>
      </w:pPr>
      <w:r w:rsidRPr="00C948FC">
        <w:rPr>
          <w:rFonts w:ascii="Palatino Linotype" w:eastAsia="Calibri" w:hAnsi="Palatino Linotype" w:cs="Tahoma"/>
          <w:b/>
          <w:bCs/>
          <w:sz w:val="22"/>
          <w:szCs w:val="22"/>
          <w:lang w:eastAsia="en-US"/>
        </w:rPr>
        <w:t xml:space="preserve">Así pues, de lo anteriormente expuesto, se puede concluir que revelar </w:t>
      </w:r>
      <w:r w:rsidR="007D0785" w:rsidRPr="00C948FC">
        <w:rPr>
          <w:rFonts w:ascii="Palatino Linotype" w:eastAsia="Calibri" w:hAnsi="Palatino Linotype" w:cs="Tahoma"/>
          <w:b/>
          <w:bCs/>
          <w:sz w:val="22"/>
          <w:szCs w:val="22"/>
          <w:lang w:eastAsia="en-US"/>
        </w:rPr>
        <w:t>la información requerida por el Particular, al grado de desagregación que pretende obtenerla,</w:t>
      </w:r>
      <w:r w:rsidR="007D0785" w:rsidRPr="00C948FC">
        <w:rPr>
          <w:rFonts w:ascii="Palatino Linotype" w:eastAsia="Calibri" w:hAnsi="Palatino Linotype" w:cs="Tahoma"/>
          <w:bCs/>
          <w:sz w:val="22"/>
          <w:szCs w:val="22"/>
          <w:lang w:eastAsia="en-US"/>
        </w:rPr>
        <w:t xml:space="preserve"> </w:t>
      </w:r>
      <w:r w:rsidR="007D0785" w:rsidRPr="00C948FC">
        <w:rPr>
          <w:rFonts w:ascii="Palatino Linotype" w:eastAsia="Calibri" w:hAnsi="Palatino Linotype" w:cs="Tahoma"/>
          <w:b/>
          <w:bCs/>
          <w:sz w:val="22"/>
          <w:szCs w:val="22"/>
          <w:lang w:eastAsia="en-US"/>
        </w:rPr>
        <w:t>puede poner</w:t>
      </w:r>
      <w:r w:rsidR="007D0785" w:rsidRPr="00C948FC">
        <w:rPr>
          <w:rFonts w:ascii="Palatino Linotype" w:eastAsia="Calibri" w:hAnsi="Palatino Linotype" w:cs="Tahoma"/>
          <w:bCs/>
          <w:sz w:val="22"/>
          <w:szCs w:val="22"/>
          <w:lang w:eastAsia="en-US"/>
        </w:rPr>
        <w:t xml:space="preserve"> </w:t>
      </w:r>
      <w:r w:rsidR="007D0785" w:rsidRPr="00C948FC">
        <w:rPr>
          <w:rFonts w:ascii="Palatino Linotype" w:eastAsia="Calibri" w:hAnsi="Palatino Linotype" w:cs="Tahoma"/>
          <w:b/>
          <w:bCs/>
          <w:sz w:val="22"/>
          <w:szCs w:val="22"/>
          <w:lang w:eastAsia="en-US"/>
        </w:rPr>
        <w:t>en riesgo su vida, seguridad o salud. Razón por la cual es información clasificada como reservada, en términos del artículo 140, fracción IV, de la Ley de Transparencia y Acceso a la Información Pública del Estado de México y Municipios.</w:t>
      </w:r>
    </w:p>
    <w:p w14:paraId="5983852B" w14:textId="634632C0" w:rsidR="007722F1" w:rsidRPr="00C948FC" w:rsidRDefault="007722F1" w:rsidP="007722F1">
      <w:pPr>
        <w:spacing w:line="360" w:lineRule="auto"/>
        <w:jc w:val="both"/>
        <w:rPr>
          <w:rFonts w:ascii="Palatino Linotype" w:eastAsia="Calibri" w:hAnsi="Palatino Linotype" w:cs="Tahoma"/>
          <w:bCs/>
          <w:sz w:val="22"/>
          <w:szCs w:val="22"/>
          <w:lang w:eastAsia="en-US"/>
        </w:rPr>
      </w:pPr>
    </w:p>
    <w:p w14:paraId="582330E8" w14:textId="30FEB223" w:rsidR="007D0785" w:rsidRPr="00C948FC" w:rsidRDefault="007D0785"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En consecuencia, el bien jurídico tutelado -resguardar del escrutinio público ciertos aspectos del quehacer gubernamental por el daño que pudiera causar la divulgación de la información- queda garantizado con la actualización de la causal de reserva prevista por el artículo 140, fracción III, de la Ley de Transparencia y Acceso a la Información Pública del Estado de México y Municipios, por lo que resultaría ocioso el análisis de las demás causales invocadas por el Sujeto Obligado.</w:t>
      </w:r>
    </w:p>
    <w:p w14:paraId="3604B66B" w14:textId="77777777" w:rsidR="007D0785" w:rsidRPr="00C948FC" w:rsidRDefault="007D0785" w:rsidP="007722F1">
      <w:pPr>
        <w:spacing w:line="360" w:lineRule="auto"/>
        <w:jc w:val="both"/>
        <w:rPr>
          <w:rFonts w:ascii="Palatino Linotype" w:eastAsia="Calibri" w:hAnsi="Palatino Linotype" w:cs="Tahoma"/>
          <w:bCs/>
          <w:sz w:val="22"/>
          <w:szCs w:val="22"/>
          <w:lang w:eastAsia="en-US"/>
        </w:rPr>
      </w:pPr>
    </w:p>
    <w:p w14:paraId="4FB56C96" w14:textId="6C95D659" w:rsidR="007D0785" w:rsidRPr="00C948FC" w:rsidRDefault="007D0785"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Entonces, lo siguiente es verificar si el plazo de reserva es el estrictamente necesario para proteger la información mientras subsistan las causas que dieron origen a la clasificación, tomando en cuenta las razones que justifican el periodo de reserva establecido.</w:t>
      </w:r>
      <w:r w:rsidR="002761FB" w:rsidRPr="00C948FC">
        <w:rPr>
          <w:rFonts w:ascii="Palatino Linotype" w:eastAsia="Calibri" w:hAnsi="Palatino Linotype" w:cs="Tahoma"/>
          <w:bCs/>
          <w:sz w:val="22"/>
          <w:szCs w:val="22"/>
          <w:lang w:eastAsia="en-US"/>
        </w:rPr>
        <w:t xml:space="preserve"> </w:t>
      </w:r>
      <w:r w:rsidRPr="00C948FC">
        <w:rPr>
          <w:rFonts w:ascii="Palatino Linotype" w:eastAsia="Calibri" w:hAnsi="Palatino Linotype" w:cs="Tahoma"/>
          <w:bCs/>
          <w:sz w:val="22"/>
          <w:szCs w:val="22"/>
          <w:lang w:eastAsia="en-US"/>
        </w:rPr>
        <w:t>Al respecto, cabe retomar que el Sujeto Obligado señaló como plazo de reserva de la información, cinco años.</w:t>
      </w:r>
    </w:p>
    <w:p w14:paraId="591820B4" w14:textId="77777777" w:rsidR="007D0785" w:rsidRPr="00C948FC" w:rsidRDefault="007D0785" w:rsidP="007722F1">
      <w:pPr>
        <w:spacing w:line="360" w:lineRule="auto"/>
        <w:jc w:val="both"/>
        <w:rPr>
          <w:rFonts w:ascii="Palatino Linotype" w:eastAsia="Calibri" w:hAnsi="Palatino Linotype" w:cs="Tahoma"/>
          <w:bCs/>
          <w:sz w:val="22"/>
          <w:szCs w:val="22"/>
          <w:lang w:eastAsia="en-US"/>
        </w:rPr>
      </w:pPr>
    </w:p>
    <w:p w14:paraId="4B4D083F" w14:textId="544AC108" w:rsidR="002761FB" w:rsidRPr="00C948FC" w:rsidRDefault="002761FB" w:rsidP="002761F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Ahora bien, de conformidad con los artículos 67</w:t>
      </w:r>
      <w:r w:rsidR="002D5ECB" w:rsidRPr="00C948FC">
        <w:rPr>
          <w:rFonts w:ascii="Palatino Linotype" w:eastAsia="Calibri" w:hAnsi="Palatino Linotype" w:cs="Tahoma"/>
          <w:bCs/>
          <w:sz w:val="22"/>
          <w:szCs w:val="22"/>
          <w:lang w:eastAsia="en-US"/>
        </w:rPr>
        <w:t xml:space="preserve"> </w:t>
      </w:r>
      <w:r w:rsidRPr="00C948FC">
        <w:rPr>
          <w:rFonts w:ascii="Palatino Linotype" w:eastAsia="Calibri" w:hAnsi="Palatino Linotype" w:cs="Tahoma"/>
          <w:bCs/>
          <w:sz w:val="22"/>
          <w:szCs w:val="22"/>
          <w:lang w:eastAsia="en-US"/>
        </w:rPr>
        <w:t>y 69 de la Constitución Política del Estado Libre y Soberano de México, el Gobernador del Estado durará en su encargo seis años y tomará posesión el 16 de septiembre del año de su renovación. De este modo, si se considera que el actual Gobernador del Estado de México tomó posesión del encargo el 16 de septiembre de 2017, se tiene que permanecerá en el hasta el 16 de septiembre de 2023.</w:t>
      </w:r>
    </w:p>
    <w:p w14:paraId="4469C078" w14:textId="77777777" w:rsidR="002761FB" w:rsidRPr="00C948FC" w:rsidRDefault="002761FB" w:rsidP="002761FB">
      <w:pPr>
        <w:spacing w:line="360" w:lineRule="auto"/>
        <w:jc w:val="both"/>
        <w:rPr>
          <w:rFonts w:ascii="Palatino Linotype" w:eastAsia="Calibri" w:hAnsi="Palatino Linotype" w:cs="Tahoma"/>
          <w:bCs/>
          <w:sz w:val="22"/>
          <w:szCs w:val="22"/>
          <w:lang w:eastAsia="en-US"/>
        </w:rPr>
      </w:pPr>
    </w:p>
    <w:p w14:paraId="1071EF20" w14:textId="5DA5EFEA" w:rsidR="002761FB" w:rsidRPr="00C948FC" w:rsidRDefault="002761FB" w:rsidP="002761F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Por otro lado, si se toma en cuenta que el Sujeto Obligado reservó la información por un periodo de cinco años</w:t>
      </w:r>
      <w:r w:rsidR="00623502" w:rsidRPr="00C948FC">
        <w:rPr>
          <w:rFonts w:ascii="Palatino Linotype" w:eastAsia="Calibri" w:hAnsi="Palatino Linotype" w:cs="Tahoma"/>
          <w:bCs/>
          <w:sz w:val="22"/>
          <w:szCs w:val="22"/>
          <w:lang w:eastAsia="en-US"/>
        </w:rPr>
        <w:t>, contados a partir de su clasificación, que de las constancias se advierte que ello aconteció el 9 de enero de 2019, se puede deducir lógicamente su permanecería con ese carácter hasta el 9 de enero de 2024.</w:t>
      </w:r>
    </w:p>
    <w:p w14:paraId="53B83A6B" w14:textId="77777777" w:rsidR="00623502" w:rsidRPr="00C948FC" w:rsidRDefault="00623502" w:rsidP="002761FB">
      <w:pPr>
        <w:spacing w:line="360" w:lineRule="auto"/>
        <w:jc w:val="both"/>
        <w:rPr>
          <w:rFonts w:ascii="Palatino Linotype" w:eastAsia="Calibri" w:hAnsi="Palatino Linotype" w:cs="Tahoma"/>
          <w:bCs/>
          <w:sz w:val="22"/>
          <w:szCs w:val="22"/>
          <w:lang w:eastAsia="en-US"/>
        </w:rPr>
      </w:pPr>
    </w:p>
    <w:p w14:paraId="41F1C411" w14:textId="399DEB4E" w:rsidR="00623502" w:rsidRPr="00C948FC" w:rsidRDefault="00623502" w:rsidP="002761F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De las evidencias anteriores, se obtiene que el periodo de reserva de la información señalado por el Sujeto Obligado, </w:t>
      </w:r>
      <w:r w:rsidR="002D5ECB" w:rsidRPr="00C948FC">
        <w:rPr>
          <w:rFonts w:ascii="Palatino Linotype" w:eastAsia="Calibri" w:hAnsi="Palatino Linotype" w:cs="Tahoma"/>
          <w:bCs/>
          <w:sz w:val="22"/>
          <w:szCs w:val="22"/>
          <w:lang w:eastAsia="en-US"/>
        </w:rPr>
        <w:t xml:space="preserve">es acorde con </w:t>
      </w:r>
      <w:r w:rsidRPr="00C948FC">
        <w:rPr>
          <w:rFonts w:ascii="Palatino Linotype" w:eastAsia="Calibri" w:hAnsi="Palatino Linotype" w:cs="Tahoma"/>
          <w:bCs/>
          <w:sz w:val="22"/>
          <w:szCs w:val="22"/>
          <w:lang w:eastAsia="en-US"/>
        </w:rPr>
        <w:t xml:space="preserve">el plazo que el Gobernador estará en su encargo, por lo que, este Instituto considera que el periodo estrictamente necesario para proteger la información mientras subsistan las causas que dieron origen a la clasificación, es </w:t>
      </w:r>
      <w:r w:rsidR="005856DA" w:rsidRPr="00C948FC">
        <w:rPr>
          <w:rFonts w:ascii="Palatino Linotype" w:eastAsia="Calibri" w:hAnsi="Palatino Linotype" w:cs="Tahoma"/>
          <w:bCs/>
          <w:sz w:val="22"/>
          <w:szCs w:val="22"/>
          <w:lang w:eastAsia="en-US"/>
        </w:rPr>
        <w:t>e</w:t>
      </w:r>
      <w:r w:rsidR="002D5ECB" w:rsidRPr="00C948FC">
        <w:rPr>
          <w:rFonts w:ascii="Palatino Linotype" w:eastAsia="Calibri" w:hAnsi="Palatino Linotype" w:cs="Tahoma"/>
          <w:bCs/>
          <w:sz w:val="22"/>
          <w:szCs w:val="22"/>
          <w:lang w:eastAsia="en-US"/>
        </w:rPr>
        <w:t>l señalado por el Sujeto Obligado</w:t>
      </w:r>
      <w:r w:rsidRPr="00C948FC">
        <w:rPr>
          <w:rFonts w:ascii="Palatino Linotype" w:eastAsia="Calibri" w:hAnsi="Palatino Linotype" w:cs="Tahoma"/>
          <w:bCs/>
          <w:sz w:val="22"/>
          <w:szCs w:val="22"/>
          <w:lang w:eastAsia="en-US"/>
        </w:rPr>
        <w:t>.</w:t>
      </w:r>
    </w:p>
    <w:p w14:paraId="654232B9" w14:textId="77777777" w:rsidR="002761FB" w:rsidRPr="00C948FC" w:rsidRDefault="002761FB" w:rsidP="007722F1">
      <w:pPr>
        <w:spacing w:line="360" w:lineRule="auto"/>
        <w:jc w:val="both"/>
        <w:rPr>
          <w:rFonts w:ascii="Palatino Linotype" w:eastAsia="Calibri" w:hAnsi="Palatino Linotype" w:cs="Tahoma"/>
          <w:bCs/>
          <w:sz w:val="22"/>
          <w:szCs w:val="22"/>
          <w:lang w:eastAsia="en-US"/>
        </w:rPr>
      </w:pPr>
    </w:p>
    <w:p w14:paraId="7A6AA3EA" w14:textId="7A58E98C" w:rsidR="0060363B" w:rsidRPr="00C948FC" w:rsidRDefault="0060363B"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Vale la pena decir que del ACTA DE LA PRIMERA SESIÓN ORDINARIA DEL COMITÉ DE TRANSPARENCIA DE LA SECRETARÍA DE SEGURIDAD DEL ESTADO DE MÉXICO, se desprende que el Sujeto Obligado efectuó la prueba de daño que está constreñido a realizar cuando se clasifica información y</w:t>
      </w:r>
      <w:r w:rsidR="002D5ECB" w:rsidRPr="00C948FC">
        <w:rPr>
          <w:rFonts w:ascii="Palatino Linotype" w:eastAsia="Calibri" w:hAnsi="Palatino Linotype" w:cs="Tahoma"/>
          <w:bCs/>
          <w:sz w:val="22"/>
          <w:szCs w:val="22"/>
          <w:lang w:eastAsia="en-US"/>
        </w:rPr>
        <w:t>,</w:t>
      </w:r>
      <w:r w:rsidRPr="00C948FC">
        <w:rPr>
          <w:rFonts w:ascii="Palatino Linotype" w:eastAsia="Calibri" w:hAnsi="Palatino Linotype" w:cs="Tahoma"/>
          <w:bCs/>
          <w:sz w:val="22"/>
          <w:szCs w:val="22"/>
          <w:lang w:eastAsia="en-US"/>
        </w:rPr>
        <w:t xml:space="preserve"> que ella está en función de acreditar el riesgo a la vida, seguridad o salud que implicaría para el gobernador, dar a conocer la información requerida, tal como se advierte a continuación:</w:t>
      </w:r>
    </w:p>
    <w:p w14:paraId="445279CC" w14:textId="77777777" w:rsidR="0060363B" w:rsidRPr="00C948FC" w:rsidRDefault="0060363B" w:rsidP="007722F1">
      <w:pPr>
        <w:spacing w:line="360" w:lineRule="auto"/>
        <w:jc w:val="both"/>
        <w:rPr>
          <w:rFonts w:ascii="Palatino Linotype" w:eastAsia="Calibri" w:hAnsi="Palatino Linotype" w:cs="Tahoma"/>
          <w:bCs/>
          <w:sz w:val="22"/>
          <w:szCs w:val="22"/>
          <w:lang w:eastAsia="en-US"/>
        </w:rPr>
      </w:pPr>
    </w:p>
    <w:p w14:paraId="260379F0" w14:textId="77777777" w:rsidR="0060363B" w:rsidRPr="00C948FC" w:rsidRDefault="0060363B" w:rsidP="0060363B">
      <w:pPr>
        <w:numPr>
          <w:ilvl w:val="0"/>
          <w:numId w:val="27"/>
        </w:num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 xml:space="preserve">Real: radica en que la delincuencia en el país se ha incrementado a través de personas u organizaciones criminales que buscan alterar el orden y la paz públicos, en aras de obtener información estratégica que les permita causar daño al Gobernador, Ex Gobernadores, Servidores Públicos y Ex Servidores Públicos del Poder Ejecutivo del Estado de México, con el fin de intimidarlos o significar una amenaza, derivado de las acciones que están llevando o llevaron a cabo en favor de la ciudadanía, la seguridad pública y el orden social y el permitir conocer los elementos humanos y materiales que lo resguardan, los dejarían en </w:t>
      </w:r>
      <w:r w:rsidRPr="00C948FC">
        <w:rPr>
          <w:rFonts w:ascii="Palatino Linotype" w:eastAsia="Calibri" w:hAnsi="Palatino Linotype" w:cs="Tahoma"/>
          <w:bCs/>
          <w:sz w:val="22"/>
          <w:szCs w:val="22"/>
          <w:lang w:val="es-ES" w:eastAsia="en-US"/>
        </w:rPr>
        <w:lastRenderedPageBreak/>
        <w:t>situación de vulnerabilidad, lo cual se encuentra sustentado en acciones o hechos particulares y manifiestos que a diario se presentan en la sociedad, y no en suposiciones abstractas;</w:t>
      </w:r>
    </w:p>
    <w:p w14:paraId="6E69A20F" w14:textId="77777777" w:rsidR="0060363B" w:rsidRPr="00C948FC" w:rsidRDefault="0060363B" w:rsidP="0060363B">
      <w:pPr>
        <w:spacing w:line="360" w:lineRule="auto"/>
        <w:jc w:val="both"/>
        <w:rPr>
          <w:rFonts w:ascii="Palatino Linotype" w:eastAsia="Calibri" w:hAnsi="Palatino Linotype" w:cs="Tahoma"/>
          <w:bCs/>
          <w:sz w:val="22"/>
          <w:szCs w:val="22"/>
          <w:lang w:val="es-ES" w:eastAsia="en-US"/>
        </w:rPr>
      </w:pPr>
    </w:p>
    <w:p w14:paraId="657B0A4A" w14:textId="40049460" w:rsidR="0060363B" w:rsidRPr="00C948FC" w:rsidRDefault="0060363B" w:rsidP="0060363B">
      <w:pPr>
        <w:numPr>
          <w:ilvl w:val="0"/>
          <w:numId w:val="27"/>
        </w:num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Demostrable: pues la revelación sobre medidas de protección y custodia que emplea la Secretaría de Seguridad para el resguardo del Gobernador, E</w:t>
      </w:r>
      <w:r w:rsidR="002D5ECB" w:rsidRPr="00C948FC">
        <w:rPr>
          <w:rFonts w:ascii="Palatino Linotype" w:eastAsia="Calibri" w:hAnsi="Palatino Linotype" w:cs="Tahoma"/>
          <w:bCs/>
          <w:sz w:val="22"/>
          <w:szCs w:val="22"/>
          <w:lang w:val="es-ES" w:eastAsia="en-US"/>
        </w:rPr>
        <w:t>x</w:t>
      </w:r>
      <w:r w:rsidRPr="00C948FC">
        <w:rPr>
          <w:rFonts w:ascii="Palatino Linotype" w:eastAsia="Calibri" w:hAnsi="Palatino Linotype" w:cs="Tahoma"/>
          <w:bCs/>
          <w:sz w:val="22"/>
          <w:szCs w:val="22"/>
          <w:lang w:val="es-ES" w:eastAsia="en-US"/>
        </w:rPr>
        <w:t xml:space="preserve"> Gobernadores, Servidores Públicos y Ex Servidores del Poder Ejecutivo del Estado de México, al vulnerar su seguridad, pues se conocerían las acciones, estrategias y elementos humanos y materiales que se han diseñado, adquirido e implementado para su protección, por lo que personas con intenciones contrarias a Derecho, podrían atentar en contra de su vida e integridad física</w:t>
      </w:r>
      <w:r w:rsidR="002D5ECB" w:rsidRPr="00C948FC">
        <w:rPr>
          <w:rFonts w:ascii="Palatino Linotype" w:eastAsia="Calibri" w:hAnsi="Palatino Linotype" w:cs="Tahoma"/>
          <w:bCs/>
          <w:sz w:val="22"/>
          <w:szCs w:val="22"/>
          <w:lang w:val="es-ES" w:eastAsia="en-US"/>
        </w:rPr>
        <w:t xml:space="preserve"> del -Gobernador</w:t>
      </w:r>
      <w:r w:rsidRPr="00C948FC">
        <w:rPr>
          <w:rFonts w:ascii="Palatino Linotype" w:eastAsia="Calibri" w:hAnsi="Palatino Linotype" w:cs="Tahoma"/>
          <w:bCs/>
          <w:sz w:val="22"/>
          <w:szCs w:val="22"/>
          <w:lang w:val="es-ES" w:eastAsia="en-US"/>
        </w:rPr>
        <w:t xml:space="preserve"> y la del personal de esta Secretaría, existiendo lo posibilidad de una fácil ubicación, situándolos en desventaja ante lo intimidación o amenazas de grupos delictivos; e</w:t>
      </w:r>
    </w:p>
    <w:p w14:paraId="3C46A801" w14:textId="77777777" w:rsidR="0060363B" w:rsidRPr="00C948FC" w:rsidRDefault="0060363B" w:rsidP="0060363B">
      <w:pPr>
        <w:spacing w:line="360" w:lineRule="auto"/>
        <w:jc w:val="both"/>
        <w:rPr>
          <w:rFonts w:ascii="Palatino Linotype" w:eastAsia="Calibri" w:hAnsi="Palatino Linotype" w:cs="Tahoma"/>
          <w:bCs/>
          <w:sz w:val="22"/>
          <w:szCs w:val="22"/>
          <w:lang w:val="es-ES" w:eastAsia="en-US"/>
        </w:rPr>
      </w:pPr>
    </w:p>
    <w:p w14:paraId="7DA7F026" w14:textId="0ABCEBBD" w:rsidR="0060363B" w:rsidRPr="00C948FC" w:rsidRDefault="0060363B" w:rsidP="0060363B">
      <w:pPr>
        <w:numPr>
          <w:ilvl w:val="0"/>
          <w:numId w:val="27"/>
        </w:num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Identificable: en virtud de que en el Estado de México existen grupos delictivos de los que han sido asegurados integrantes o sus líderes, los cuales han amenazado la vida e integridad física del Gobernador, Ex Gobernadores, Servidores Públicos y E</w:t>
      </w:r>
      <w:r w:rsidR="002D5ECB" w:rsidRPr="00C948FC">
        <w:rPr>
          <w:rFonts w:ascii="Palatino Linotype" w:eastAsia="Calibri" w:hAnsi="Palatino Linotype" w:cs="Tahoma"/>
          <w:bCs/>
          <w:sz w:val="22"/>
          <w:szCs w:val="22"/>
          <w:lang w:val="es-ES" w:eastAsia="en-US"/>
        </w:rPr>
        <w:t>x</w:t>
      </w:r>
      <w:r w:rsidRPr="00C948FC">
        <w:rPr>
          <w:rFonts w:ascii="Palatino Linotype" w:eastAsia="Calibri" w:hAnsi="Palatino Linotype" w:cs="Tahoma"/>
          <w:bCs/>
          <w:sz w:val="22"/>
          <w:szCs w:val="22"/>
          <w:lang w:val="es-ES" w:eastAsia="en-US"/>
        </w:rPr>
        <w:t xml:space="preserve"> Servidores del Poder Ejecutivo del Estado de México, con el fin de que el Estado retraiga sus estrategias, operativos y dispositivos de seguridad, quienes a partir del ejercicio del derecho de acceso a la información pública, pretenden obtener información que les permita materializar una afectación grave a la vida o integridad física de estos.</w:t>
      </w:r>
    </w:p>
    <w:p w14:paraId="3B53B76C" w14:textId="77777777" w:rsidR="0060363B" w:rsidRPr="00C948FC" w:rsidRDefault="0060363B" w:rsidP="007722F1">
      <w:pPr>
        <w:spacing w:line="360" w:lineRule="auto"/>
        <w:jc w:val="both"/>
        <w:rPr>
          <w:rFonts w:ascii="Palatino Linotype" w:eastAsia="Calibri" w:hAnsi="Palatino Linotype" w:cs="Tahoma"/>
          <w:bCs/>
          <w:sz w:val="22"/>
          <w:szCs w:val="22"/>
          <w:lang w:eastAsia="en-US"/>
        </w:rPr>
      </w:pPr>
    </w:p>
    <w:p w14:paraId="5C85FB43" w14:textId="4C46662C" w:rsidR="0060363B" w:rsidRPr="00C948FC" w:rsidRDefault="0060363B" w:rsidP="00E671EE">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No obstante, si bien la prueba de daño está encaminada a hacer valer el riesgo a la vida, seguridad o salud del Gobernador, del mismo documento, también se advierte que la clasificación de la información se funda en tres causales de clasificación y que se establece un </w:t>
      </w:r>
      <w:r w:rsidRPr="00C948FC">
        <w:rPr>
          <w:rFonts w:ascii="Palatino Linotype" w:eastAsia="Calibri" w:hAnsi="Palatino Linotype" w:cs="Tahoma"/>
          <w:bCs/>
          <w:sz w:val="22"/>
          <w:szCs w:val="22"/>
          <w:lang w:eastAsia="en-US"/>
        </w:rPr>
        <w:lastRenderedPageBreak/>
        <w:t>periodo mayor al estrictamente necesario para garantizar el bien jurídico tutelado con la clasificación. Motivos por los cuales, a criterio de este Instituto, el Acta de Comité mediante la cual se clasifica la información se encuentra indebidamente fundada</w:t>
      </w:r>
      <w:r w:rsidR="00E671EE" w:rsidRPr="00C948FC">
        <w:rPr>
          <w:rFonts w:ascii="Palatino Linotype" w:eastAsia="Calibri" w:hAnsi="Palatino Linotype" w:cs="Tahoma"/>
          <w:bCs/>
          <w:sz w:val="22"/>
          <w:szCs w:val="22"/>
          <w:lang w:eastAsia="en-US"/>
        </w:rPr>
        <w:t xml:space="preserve"> e incorrectamente motivada</w:t>
      </w:r>
      <w:r w:rsidRPr="00C948FC">
        <w:rPr>
          <w:rFonts w:ascii="Palatino Linotype" w:eastAsia="Calibri" w:hAnsi="Palatino Linotype" w:cs="Tahoma"/>
          <w:bCs/>
          <w:sz w:val="22"/>
          <w:szCs w:val="22"/>
          <w:lang w:eastAsia="en-US"/>
        </w:rPr>
        <w:t xml:space="preserve">, entendiéndose </w:t>
      </w:r>
      <w:r w:rsidR="00E671EE" w:rsidRPr="00C948FC">
        <w:rPr>
          <w:rFonts w:ascii="Palatino Linotype" w:eastAsia="Calibri" w:hAnsi="Palatino Linotype" w:cs="Tahoma"/>
          <w:bCs/>
          <w:sz w:val="22"/>
          <w:szCs w:val="22"/>
          <w:lang w:eastAsia="en-US"/>
        </w:rPr>
        <w:t>la primera</w:t>
      </w:r>
      <w:r w:rsidRPr="00C948FC">
        <w:rPr>
          <w:rFonts w:ascii="Palatino Linotype" w:eastAsia="Calibri" w:hAnsi="Palatino Linotype" w:cs="Tahoma"/>
          <w:bCs/>
          <w:sz w:val="22"/>
          <w:szCs w:val="22"/>
          <w:lang w:eastAsia="en-US"/>
        </w:rPr>
        <w:t xml:space="preserve"> como: </w:t>
      </w:r>
      <w:r w:rsidR="00E671EE" w:rsidRPr="00C948FC">
        <w:rPr>
          <w:rFonts w:ascii="Palatino Linotype" w:eastAsia="Calibri" w:hAnsi="Palatino Linotype" w:cs="Tahoma"/>
          <w:bCs/>
          <w:sz w:val="22"/>
          <w:szCs w:val="22"/>
          <w:lang w:eastAsia="en-US"/>
        </w:rPr>
        <w:t>cuando en el acto de autoridad sí se invoca el precepto legal</w:t>
      </w:r>
      <w:r w:rsidR="002D5ECB" w:rsidRPr="00C948FC">
        <w:rPr>
          <w:rFonts w:ascii="Palatino Linotype" w:eastAsia="Calibri" w:hAnsi="Palatino Linotype" w:cs="Tahoma"/>
          <w:bCs/>
          <w:sz w:val="22"/>
          <w:szCs w:val="22"/>
          <w:lang w:eastAsia="en-US"/>
        </w:rPr>
        <w:t>;</w:t>
      </w:r>
      <w:r w:rsidR="00E671EE" w:rsidRPr="00C948FC">
        <w:rPr>
          <w:rFonts w:ascii="Palatino Linotype" w:eastAsia="Calibri" w:hAnsi="Palatino Linotype" w:cs="Tahoma"/>
          <w:bCs/>
          <w:sz w:val="22"/>
          <w:szCs w:val="22"/>
          <w:lang w:eastAsia="en-US"/>
        </w:rPr>
        <w:t xml:space="preserve"> sin embargo, resulta inaplicable al asunto por las características específicas de </w:t>
      </w:r>
      <w:r w:rsidR="002D5ECB" w:rsidRPr="00C948FC">
        <w:rPr>
          <w:rFonts w:ascii="Palatino Linotype" w:eastAsia="Calibri" w:hAnsi="Palatino Linotype" w:cs="Tahoma"/>
          <w:bCs/>
          <w:sz w:val="22"/>
          <w:szCs w:val="22"/>
          <w:lang w:eastAsia="en-US"/>
        </w:rPr>
        <w:t>e</w:t>
      </w:r>
      <w:r w:rsidR="00E671EE" w:rsidRPr="00C948FC">
        <w:rPr>
          <w:rFonts w:ascii="Palatino Linotype" w:eastAsia="Calibri" w:hAnsi="Palatino Linotype" w:cs="Tahoma"/>
          <w:bCs/>
          <w:sz w:val="22"/>
          <w:szCs w:val="22"/>
          <w:lang w:eastAsia="en-US"/>
        </w:rPr>
        <w:t>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Lo anterior, en términos de la Tesis: I.3o.C. J/47 de Tribunales Colegiados de Circuito.</w:t>
      </w:r>
    </w:p>
    <w:p w14:paraId="21D48318" w14:textId="77777777" w:rsidR="00E671EE" w:rsidRPr="00C948FC" w:rsidRDefault="00E671EE" w:rsidP="007722F1">
      <w:pPr>
        <w:spacing w:line="360" w:lineRule="auto"/>
        <w:jc w:val="both"/>
        <w:rPr>
          <w:rFonts w:ascii="Palatino Linotype" w:eastAsia="Calibri" w:hAnsi="Palatino Linotype" w:cs="Tahoma"/>
          <w:bCs/>
          <w:sz w:val="22"/>
          <w:szCs w:val="22"/>
          <w:lang w:eastAsia="en-US"/>
        </w:rPr>
      </w:pPr>
    </w:p>
    <w:p w14:paraId="10F017C4" w14:textId="43CA7E66" w:rsidR="00E671EE" w:rsidRPr="00C948FC" w:rsidRDefault="00E671EE"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En otra palabras, como la prueba de daño utilizada para motivar la clasificación de la información, se enfoca únicamente a exponer el riesgo que implica otorgar la información requerida, a la vida, seguridad o salud del gobernado</w:t>
      </w:r>
      <w:r w:rsidR="002D5ECB" w:rsidRPr="00C948FC">
        <w:rPr>
          <w:rFonts w:ascii="Palatino Linotype" w:eastAsia="Calibri" w:hAnsi="Palatino Linotype" w:cs="Tahoma"/>
          <w:bCs/>
          <w:sz w:val="22"/>
          <w:szCs w:val="22"/>
          <w:lang w:eastAsia="en-US"/>
        </w:rPr>
        <w:t>r;</w:t>
      </w:r>
      <w:r w:rsidRPr="00C948FC">
        <w:rPr>
          <w:rFonts w:ascii="Palatino Linotype" w:eastAsia="Calibri" w:hAnsi="Palatino Linotype" w:cs="Tahoma"/>
          <w:bCs/>
          <w:sz w:val="22"/>
          <w:szCs w:val="22"/>
          <w:lang w:eastAsia="en-US"/>
        </w:rPr>
        <w:t xml:space="preserve"> es decir, a demostrar que la información encuadra en la causal del artículo 140, fracción IV, de la Ley de Transparencia y Acceso a la Información Pública del Estado de México y Municipios, mientras que se invocan causales de clasificación que no tienen que ver con los argumentos de la prueba de daño, se puede decir que, resultan inaplicables al caso en concreto y existe una indebida fundamentaci</w:t>
      </w:r>
      <w:r w:rsidR="003B58A0" w:rsidRPr="00C948FC">
        <w:rPr>
          <w:rFonts w:ascii="Palatino Linotype" w:eastAsia="Calibri" w:hAnsi="Palatino Linotype" w:cs="Tahoma"/>
          <w:bCs/>
          <w:sz w:val="22"/>
          <w:szCs w:val="22"/>
          <w:lang w:eastAsia="en-US"/>
        </w:rPr>
        <w:t>ón; así como una indebida fundamentación, pues a través de argumentar un riesgo a la vida, seguridad o salud del gobernador, se pretende abarcar causales de reserva que no tiene dicho objeto.</w:t>
      </w:r>
    </w:p>
    <w:p w14:paraId="7B6E3DAC" w14:textId="77777777" w:rsidR="003B58A0" w:rsidRPr="00C948FC" w:rsidRDefault="003B58A0" w:rsidP="007722F1">
      <w:pPr>
        <w:spacing w:line="360" w:lineRule="auto"/>
        <w:jc w:val="both"/>
        <w:rPr>
          <w:rFonts w:ascii="Palatino Linotype" w:eastAsia="Calibri" w:hAnsi="Palatino Linotype" w:cs="Tahoma"/>
          <w:bCs/>
          <w:sz w:val="22"/>
          <w:szCs w:val="22"/>
          <w:lang w:eastAsia="en-US"/>
        </w:rPr>
      </w:pPr>
    </w:p>
    <w:p w14:paraId="06948301" w14:textId="200492F3" w:rsidR="003B58A0" w:rsidRPr="00C948FC" w:rsidRDefault="003B58A0" w:rsidP="007722F1">
      <w:pPr>
        <w:spacing w:line="360" w:lineRule="auto"/>
        <w:jc w:val="both"/>
        <w:rPr>
          <w:rFonts w:ascii="Palatino Linotype" w:eastAsia="Calibri" w:hAnsi="Palatino Linotype" w:cs="Tahoma"/>
          <w:b/>
          <w:bCs/>
          <w:sz w:val="22"/>
          <w:szCs w:val="22"/>
          <w:lang w:eastAsia="en-US"/>
        </w:rPr>
      </w:pPr>
      <w:r w:rsidRPr="00C948FC">
        <w:rPr>
          <w:rFonts w:ascii="Palatino Linotype" w:eastAsia="Calibri" w:hAnsi="Palatino Linotype" w:cs="Tahoma"/>
          <w:bCs/>
          <w:sz w:val="22"/>
          <w:szCs w:val="22"/>
          <w:lang w:eastAsia="en-US"/>
        </w:rPr>
        <w:t xml:space="preserve">De ahí que, </w:t>
      </w:r>
      <w:r w:rsidRPr="00C948FC">
        <w:rPr>
          <w:rFonts w:ascii="Palatino Linotype" w:eastAsia="Calibri" w:hAnsi="Palatino Linotype" w:cs="Tahoma"/>
          <w:b/>
          <w:bCs/>
          <w:sz w:val="22"/>
          <w:szCs w:val="22"/>
          <w:lang w:eastAsia="en-US"/>
        </w:rPr>
        <w:t xml:space="preserve">este Instituto considera procedente ordenar la emisión de una nueva Acta del Comité de Transparencia en la que se funde y motive la clasificación de la información requerida por el Particular, únicamente por la causal establecida en el artículo 140, fracción IV, de la Ley de Transparencia y Acceso a la Información Pública del Estado de México y Municipios, con la finalidad de la que prueba de daño que ya efectuó se acople a la </w:t>
      </w:r>
      <w:r w:rsidRPr="00C948FC">
        <w:rPr>
          <w:rFonts w:ascii="Palatino Linotype" w:eastAsia="Calibri" w:hAnsi="Palatino Linotype" w:cs="Tahoma"/>
          <w:b/>
          <w:bCs/>
          <w:sz w:val="22"/>
          <w:szCs w:val="22"/>
          <w:lang w:eastAsia="en-US"/>
        </w:rPr>
        <w:lastRenderedPageBreak/>
        <w:t xml:space="preserve">hipótesis normativa, </w:t>
      </w:r>
      <w:r w:rsidR="002D5ECB" w:rsidRPr="00C948FC">
        <w:rPr>
          <w:rFonts w:ascii="Palatino Linotype" w:eastAsia="Calibri" w:hAnsi="Palatino Linotype" w:cs="Tahoma"/>
          <w:b/>
          <w:bCs/>
          <w:sz w:val="22"/>
          <w:szCs w:val="22"/>
          <w:lang w:eastAsia="en-US"/>
        </w:rPr>
        <w:t>con</w:t>
      </w:r>
      <w:r w:rsidRPr="00C948FC">
        <w:rPr>
          <w:rFonts w:ascii="Palatino Linotype" w:eastAsia="Calibri" w:hAnsi="Palatino Linotype" w:cs="Tahoma"/>
          <w:b/>
          <w:bCs/>
          <w:sz w:val="22"/>
          <w:szCs w:val="22"/>
          <w:lang w:eastAsia="en-US"/>
        </w:rPr>
        <w:t xml:space="preserve"> </w:t>
      </w:r>
      <w:r w:rsidR="002D5ECB" w:rsidRPr="00C948FC">
        <w:rPr>
          <w:rFonts w:ascii="Palatino Linotype" w:eastAsia="Calibri" w:hAnsi="Palatino Linotype" w:cs="Tahoma"/>
          <w:b/>
          <w:bCs/>
          <w:sz w:val="22"/>
          <w:szCs w:val="22"/>
          <w:lang w:eastAsia="en-US"/>
        </w:rPr>
        <w:t>el</w:t>
      </w:r>
      <w:r w:rsidRPr="00C948FC">
        <w:rPr>
          <w:rFonts w:ascii="Palatino Linotype" w:eastAsia="Calibri" w:hAnsi="Palatino Linotype" w:cs="Tahoma"/>
          <w:b/>
          <w:bCs/>
          <w:sz w:val="22"/>
          <w:szCs w:val="22"/>
          <w:lang w:eastAsia="en-US"/>
        </w:rPr>
        <w:t xml:space="preserve"> periodo de reserva de la información de </w:t>
      </w:r>
      <w:r w:rsidR="002D5ECB" w:rsidRPr="00C948FC">
        <w:rPr>
          <w:rFonts w:ascii="Palatino Linotype" w:eastAsia="Calibri" w:hAnsi="Palatino Linotype" w:cs="Tahoma"/>
          <w:b/>
          <w:bCs/>
          <w:sz w:val="22"/>
          <w:szCs w:val="22"/>
          <w:lang w:eastAsia="en-US"/>
        </w:rPr>
        <w:t xml:space="preserve">cinco </w:t>
      </w:r>
      <w:r w:rsidRPr="00C948FC">
        <w:rPr>
          <w:rFonts w:ascii="Palatino Linotype" w:eastAsia="Calibri" w:hAnsi="Palatino Linotype" w:cs="Tahoma"/>
          <w:b/>
          <w:bCs/>
          <w:sz w:val="22"/>
          <w:szCs w:val="22"/>
          <w:lang w:eastAsia="en-US"/>
        </w:rPr>
        <w:t>años</w:t>
      </w:r>
      <w:r w:rsidR="002D5ECB" w:rsidRPr="00C948FC">
        <w:rPr>
          <w:rFonts w:ascii="Palatino Linotype" w:eastAsia="Calibri" w:hAnsi="Palatino Linotype" w:cs="Tahoma"/>
          <w:b/>
          <w:bCs/>
          <w:sz w:val="22"/>
          <w:szCs w:val="22"/>
          <w:lang w:eastAsia="en-US"/>
        </w:rPr>
        <w:t>, ya precisado</w:t>
      </w:r>
      <w:r w:rsidRPr="00C948FC">
        <w:rPr>
          <w:rFonts w:ascii="Palatino Linotype" w:eastAsia="Calibri" w:hAnsi="Palatino Linotype" w:cs="Tahoma"/>
          <w:b/>
          <w:bCs/>
          <w:sz w:val="22"/>
          <w:szCs w:val="22"/>
          <w:lang w:eastAsia="en-US"/>
        </w:rPr>
        <w:t xml:space="preserve">. </w:t>
      </w:r>
    </w:p>
    <w:p w14:paraId="5ECEA0A7" w14:textId="77777777" w:rsidR="0060363B" w:rsidRPr="00C948FC" w:rsidRDefault="0060363B" w:rsidP="007722F1">
      <w:pPr>
        <w:spacing w:line="360" w:lineRule="auto"/>
        <w:jc w:val="both"/>
        <w:rPr>
          <w:rFonts w:ascii="Palatino Linotype" w:eastAsia="Calibri" w:hAnsi="Palatino Linotype" w:cs="Tahoma"/>
          <w:bCs/>
          <w:sz w:val="22"/>
          <w:szCs w:val="22"/>
          <w:lang w:eastAsia="en-US"/>
        </w:rPr>
      </w:pPr>
    </w:p>
    <w:p w14:paraId="37F61869" w14:textId="6792C166" w:rsidR="0060363B" w:rsidRPr="00C948FC" w:rsidRDefault="003B58A0"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Por último, no pasa inadvertido para este Instituto que el Sujeto Obligado, con la finalidad de garantizar el derecho de acceso a la información del Particular, en la medida de lo permitido por la Ley en la materia, informó que el sueldo que percibe el personal de Seguridad, se encontraba disponible en: </w:t>
      </w:r>
      <w:hyperlink r:id="rId10" w:history="1">
        <w:r w:rsidRPr="00C948FC">
          <w:rPr>
            <w:rStyle w:val="Hipervnculo"/>
            <w:rFonts w:ascii="Palatino Linotype" w:eastAsia="Calibri" w:hAnsi="Palatino Linotype" w:cs="Tahoma"/>
            <w:bCs/>
            <w:sz w:val="22"/>
            <w:szCs w:val="22"/>
            <w:lang w:val="es-ES" w:eastAsia="en-US"/>
          </w:rPr>
          <w:t>http://sseguridad.edomex.gob.mx/sites/sseguridad.edomex.gob.mx/files/files/01%20Acerca%20de/Tabulador%20de%20sueldos/operativo%202017.pdf</w:t>
        </w:r>
      </w:hyperlink>
      <w:r w:rsidRPr="00C948FC">
        <w:rPr>
          <w:rFonts w:ascii="Palatino Linotype" w:eastAsia="Calibri" w:hAnsi="Palatino Linotype" w:cs="Tahoma"/>
          <w:bCs/>
          <w:sz w:val="22"/>
          <w:szCs w:val="22"/>
          <w:lang w:eastAsia="en-US"/>
        </w:rPr>
        <w:t>.</w:t>
      </w:r>
    </w:p>
    <w:p w14:paraId="0828B04F" w14:textId="77777777" w:rsidR="003B58A0" w:rsidRPr="00C948FC" w:rsidRDefault="003B58A0" w:rsidP="007722F1">
      <w:pPr>
        <w:spacing w:line="360" w:lineRule="auto"/>
        <w:jc w:val="both"/>
        <w:rPr>
          <w:rFonts w:ascii="Palatino Linotype" w:eastAsia="Calibri" w:hAnsi="Palatino Linotype" w:cs="Tahoma"/>
          <w:bCs/>
          <w:sz w:val="22"/>
          <w:szCs w:val="22"/>
          <w:lang w:eastAsia="en-US"/>
        </w:rPr>
      </w:pPr>
    </w:p>
    <w:p w14:paraId="5C587F9E" w14:textId="4F1A3D1E" w:rsidR="003B58A0" w:rsidRPr="00C948FC" w:rsidRDefault="003B58A0"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No obstante, al ingresar a dicho sitio, se obtiene el Tabulador de sueldos general del personal de Seguridad, tal como se muestra a continuación:</w:t>
      </w:r>
    </w:p>
    <w:p w14:paraId="700A1D7D" w14:textId="77777777" w:rsidR="003B58A0" w:rsidRPr="00C948FC" w:rsidRDefault="003B58A0" w:rsidP="007722F1">
      <w:pPr>
        <w:spacing w:line="360" w:lineRule="auto"/>
        <w:jc w:val="both"/>
        <w:rPr>
          <w:rFonts w:ascii="Palatino Linotype" w:eastAsia="Calibri" w:hAnsi="Palatino Linotype" w:cs="Tahoma"/>
          <w:bCs/>
          <w:sz w:val="22"/>
          <w:szCs w:val="22"/>
          <w:lang w:eastAsia="en-US"/>
        </w:rPr>
      </w:pPr>
    </w:p>
    <w:p w14:paraId="3CA799B7" w14:textId="50547F53" w:rsidR="003B58A0" w:rsidRPr="00C948FC" w:rsidRDefault="001D1A6C" w:rsidP="007722F1">
      <w:pPr>
        <w:spacing w:line="360" w:lineRule="auto"/>
        <w:jc w:val="both"/>
        <w:rPr>
          <w:rFonts w:ascii="Palatino Linotype" w:eastAsia="Calibri" w:hAnsi="Palatino Linotype" w:cs="Tahoma"/>
          <w:bCs/>
          <w:sz w:val="22"/>
          <w:szCs w:val="22"/>
          <w:lang w:eastAsia="en-US"/>
        </w:rPr>
      </w:pPr>
      <w:r w:rsidRPr="00C948FC">
        <w:rPr>
          <w:noProof/>
          <w:lang w:eastAsia="es-MX"/>
        </w:rPr>
        <w:drawing>
          <wp:inline distT="0" distB="0" distL="0" distR="0" wp14:anchorId="54A5748F" wp14:editId="56717455">
            <wp:extent cx="5742940" cy="21139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113915"/>
                    </a:xfrm>
                    <a:prstGeom prst="rect">
                      <a:avLst/>
                    </a:prstGeom>
                  </pic:spPr>
                </pic:pic>
              </a:graphicData>
            </a:graphic>
          </wp:inline>
        </w:drawing>
      </w:r>
    </w:p>
    <w:p w14:paraId="771343A4" w14:textId="77777777" w:rsidR="0060363B" w:rsidRPr="00C948FC" w:rsidRDefault="0060363B" w:rsidP="007722F1">
      <w:pPr>
        <w:spacing w:line="360" w:lineRule="auto"/>
        <w:jc w:val="both"/>
        <w:rPr>
          <w:rFonts w:ascii="Palatino Linotype" w:eastAsia="Calibri" w:hAnsi="Palatino Linotype" w:cs="Tahoma"/>
          <w:bCs/>
          <w:sz w:val="22"/>
          <w:szCs w:val="22"/>
          <w:lang w:eastAsia="en-US"/>
        </w:rPr>
      </w:pPr>
    </w:p>
    <w:p w14:paraId="681F4716" w14:textId="577A3ED8" w:rsidR="0060363B" w:rsidRPr="00C948FC" w:rsidRDefault="001D1A6C" w:rsidP="007722F1">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Sin embargo, este Instituto considera que </w:t>
      </w:r>
      <w:r w:rsidR="00480997" w:rsidRPr="00C948FC">
        <w:rPr>
          <w:rFonts w:ascii="Palatino Linotype" w:eastAsia="Calibri" w:hAnsi="Palatino Linotype" w:cs="Tahoma"/>
          <w:bCs/>
          <w:sz w:val="22"/>
          <w:szCs w:val="22"/>
          <w:lang w:eastAsia="en-US"/>
        </w:rPr>
        <w:t>l</w:t>
      </w:r>
      <w:r w:rsidRPr="00C948FC">
        <w:rPr>
          <w:rFonts w:ascii="Palatino Linotype" w:eastAsia="Calibri" w:hAnsi="Palatino Linotype" w:cs="Tahoma"/>
          <w:bCs/>
          <w:sz w:val="22"/>
          <w:szCs w:val="22"/>
          <w:lang w:eastAsia="en-US"/>
        </w:rPr>
        <w:t xml:space="preserve">a opción que en mayor medida garantiza el derecho de acceso a la información del Particular, </w:t>
      </w:r>
      <w:r w:rsidR="00480997" w:rsidRPr="00C948FC">
        <w:rPr>
          <w:rFonts w:ascii="Palatino Linotype" w:eastAsia="Calibri" w:hAnsi="Palatino Linotype" w:cs="Tahoma"/>
          <w:bCs/>
          <w:sz w:val="22"/>
          <w:szCs w:val="22"/>
          <w:lang w:eastAsia="en-US"/>
        </w:rPr>
        <w:t xml:space="preserve">es </w:t>
      </w:r>
      <w:r w:rsidRPr="00C948FC">
        <w:rPr>
          <w:rFonts w:ascii="Palatino Linotype" w:eastAsia="Calibri" w:hAnsi="Palatino Linotype" w:cs="Tahoma"/>
          <w:bCs/>
          <w:sz w:val="22"/>
          <w:szCs w:val="22"/>
          <w:lang w:eastAsia="en-US"/>
        </w:rPr>
        <w:t>señalar de forma específica cuál de las categorías que contienen el Tabulador aplican al personal que custodia al Gobernador del Estado de México</w:t>
      </w:r>
      <w:r w:rsidR="00480997" w:rsidRPr="00C948FC">
        <w:rPr>
          <w:rFonts w:ascii="Palatino Linotype" w:eastAsia="Calibri" w:hAnsi="Palatino Linotype" w:cs="Tahoma"/>
          <w:bCs/>
          <w:sz w:val="22"/>
          <w:szCs w:val="22"/>
          <w:lang w:eastAsia="en-US"/>
        </w:rPr>
        <w:t xml:space="preserve">, </w:t>
      </w:r>
      <w:r w:rsidRPr="00C948FC">
        <w:rPr>
          <w:rFonts w:ascii="Palatino Linotype" w:eastAsia="Calibri" w:hAnsi="Palatino Linotype" w:cs="Tahoma"/>
          <w:bCs/>
          <w:sz w:val="22"/>
          <w:szCs w:val="22"/>
          <w:lang w:eastAsia="en-US"/>
        </w:rPr>
        <w:t xml:space="preserve">pues podría ser que entre el personal no se encuentre ningún Comisario. Se estima </w:t>
      </w:r>
      <w:r w:rsidRPr="00C948FC">
        <w:rPr>
          <w:rFonts w:ascii="Palatino Linotype" w:eastAsia="Calibri" w:hAnsi="Palatino Linotype" w:cs="Tahoma"/>
          <w:bCs/>
          <w:sz w:val="22"/>
          <w:szCs w:val="22"/>
          <w:lang w:eastAsia="en-US"/>
        </w:rPr>
        <w:lastRenderedPageBreak/>
        <w:t>que con esta medida, no se revelaría el número de personal y se atendería de manera más puntual, en medida de lo posible, lo requerido por el ahora Recurrente.</w:t>
      </w:r>
    </w:p>
    <w:p w14:paraId="3AC5F6DB" w14:textId="77777777" w:rsidR="001D1A6C" w:rsidRPr="00C948FC" w:rsidRDefault="001D1A6C" w:rsidP="007722F1">
      <w:pPr>
        <w:spacing w:line="360" w:lineRule="auto"/>
        <w:jc w:val="both"/>
        <w:rPr>
          <w:rFonts w:ascii="Palatino Linotype" w:eastAsia="Calibri" w:hAnsi="Palatino Linotype" w:cs="Tahoma"/>
          <w:bCs/>
          <w:sz w:val="22"/>
          <w:szCs w:val="22"/>
          <w:lang w:eastAsia="en-US"/>
        </w:rPr>
      </w:pPr>
    </w:p>
    <w:p w14:paraId="1885FB34" w14:textId="00FF49D4" w:rsidR="001D1A6C" w:rsidRPr="00C948FC" w:rsidRDefault="001D1A6C" w:rsidP="007722F1">
      <w:pPr>
        <w:spacing w:line="360" w:lineRule="auto"/>
        <w:jc w:val="both"/>
        <w:rPr>
          <w:rFonts w:ascii="Palatino Linotype" w:eastAsia="Calibri" w:hAnsi="Palatino Linotype" w:cs="Tahoma"/>
          <w:b/>
          <w:bCs/>
          <w:sz w:val="22"/>
          <w:szCs w:val="22"/>
          <w:lang w:eastAsia="en-US"/>
        </w:rPr>
      </w:pPr>
      <w:r w:rsidRPr="00C948FC">
        <w:rPr>
          <w:rFonts w:ascii="Palatino Linotype" w:eastAsia="Calibri" w:hAnsi="Palatino Linotype" w:cs="Tahoma"/>
          <w:b/>
          <w:bCs/>
          <w:sz w:val="22"/>
          <w:szCs w:val="22"/>
          <w:lang w:eastAsia="en-US"/>
        </w:rPr>
        <w:t>SEXTO. Decisión.</w:t>
      </w:r>
    </w:p>
    <w:p w14:paraId="2253B97A" w14:textId="77777777" w:rsidR="001D1A6C" w:rsidRPr="00C948FC" w:rsidRDefault="001D1A6C" w:rsidP="007722F1">
      <w:pPr>
        <w:spacing w:line="360" w:lineRule="auto"/>
        <w:jc w:val="both"/>
        <w:rPr>
          <w:rFonts w:ascii="Palatino Linotype" w:eastAsia="Calibri" w:hAnsi="Palatino Linotype" w:cs="Tahoma"/>
          <w:bCs/>
          <w:sz w:val="22"/>
          <w:szCs w:val="22"/>
          <w:lang w:eastAsia="en-US"/>
        </w:rPr>
      </w:pPr>
    </w:p>
    <w:p w14:paraId="55B2C5C8" w14:textId="5B2E635D" w:rsidR="001D1A6C" w:rsidRPr="004C384B" w:rsidRDefault="001D1A6C" w:rsidP="001D1A6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Con base en todo lo anteriormente expuesto, este Instituto considera PARCIALMENTE FUNDADO el agravio del Particular y estima procedente MODIFICAR la respuesta otorgada por la Secretar</w:t>
      </w:r>
      <w:r w:rsidR="00476854" w:rsidRPr="00C948FC">
        <w:rPr>
          <w:rFonts w:ascii="Palatino Linotype" w:eastAsia="Calibri" w:hAnsi="Palatino Linotype" w:cs="Tahoma"/>
          <w:bCs/>
          <w:sz w:val="22"/>
          <w:szCs w:val="22"/>
          <w:lang w:eastAsia="en-US"/>
        </w:rPr>
        <w:t>í</w:t>
      </w:r>
      <w:r w:rsidRPr="00C948FC">
        <w:rPr>
          <w:rFonts w:ascii="Palatino Linotype" w:eastAsia="Calibri" w:hAnsi="Palatino Linotype" w:cs="Tahoma"/>
          <w:bCs/>
          <w:sz w:val="22"/>
          <w:szCs w:val="22"/>
          <w:lang w:eastAsia="en-US"/>
        </w:rPr>
        <w:t xml:space="preserve">a de Seguridad y ORDENARLE a que </w:t>
      </w:r>
      <w:r w:rsidRPr="004C384B">
        <w:rPr>
          <w:rFonts w:ascii="Palatino Linotype" w:eastAsia="Calibri" w:hAnsi="Palatino Linotype" w:cs="Tahoma"/>
          <w:bCs/>
          <w:sz w:val="22"/>
          <w:szCs w:val="22"/>
          <w:u w:val="single"/>
          <w:lang w:eastAsia="en-US"/>
        </w:rPr>
        <w:t>emita</w:t>
      </w:r>
      <w:r w:rsidRPr="004C384B">
        <w:rPr>
          <w:rFonts w:ascii="Palatino Linotype" w:eastAsia="Calibri" w:hAnsi="Palatino Linotype" w:cs="Tahoma"/>
          <w:bCs/>
          <w:sz w:val="22"/>
          <w:szCs w:val="22"/>
          <w:lang w:eastAsia="en-US"/>
        </w:rPr>
        <w:t xml:space="preserve"> una nueva Acta del Comité de Transparencia en la que se funde y motive la clasificación de la información requerida por el Particular, únicamente por la causal establecida en el artículo 140, fracción IV, de la Ley de Transparencia y Acceso a la Información Pública del Estado de México y Municipios, con la finalidad de la que prueba de daño que ya efectuó se acople a la hipótesis normativa, </w:t>
      </w:r>
      <w:r w:rsidR="00476854" w:rsidRPr="004C384B">
        <w:rPr>
          <w:rFonts w:ascii="Palatino Linotype" w:eastAsia="Calibri" w:hAnsi="Palatino Linotype" w:cs="Tahoma"/>
          <w:bCs/>
          <w:sz w:val="22"/>
          <w:szCs w:val="22"/>
          <w:lang w:eastAsia="en-US"/>
        </w:rPr>
        <w:t>con el periodo de reserva ya establecido</w:t>
      </w:r>
      <w:r w:rsidRPr="004C384B">
        <w:rPr>
          <w:rFonts w:ascii="Palatino Linotype" w:eastAsia="Calibri" w:hAnsi="Palatino Linotype" w:cs="Tahoma"/>
          <w:bCs/>
          <w:sz w:val="22"/>
          <w:szCs w:val="22"/>
          <w:lang w:eastAsia="en-US"/>
        </w:rPr>
        <w:t xml:space="preserve">. Además de que, deberá indicar </w:t>
      </w:r>
      <w:r w:rsidR="00AC2B02" w:rsidRPr="004C384B">
        <w:rPr>
          <w:rFonts w:ascii="Palatino Linotype" w:eastAsia="Calibri" w:hAnsi="Palatino Linotype" w:cs="Tahoma"/>
          <w:bCs/>
          <w:sz w:val="22"/>
          <w:szCs w:val="22"/>
          <w:lang w:eastAsia="en-US"/>
        </w:rPr>
        <w:t xml:space="preserve">qué </w:t>
      </w:r>
      <w:r w:rsidRPr="004C384B">
        <w:rPr>
          <w:rFonts w:ascii="Palatino Linotype" w:eastAsia="Calibri" w:hAnsi="Palatino Linotype" w:cs="Tahoma"/>
          <w:bCs/>
          <w:sz w:val="22"/>
          <w:szCs w:val="22"/>
          <w:lang w:eastAsia="en-US"/>
        </w:rPr>
        <w:t>categorías del Tabulador de sueldos del personal de Seguridad, aplica al personal que custodi</w:t>
      </w:r>
      <w:r w:rsidR="00AC2B02" w:rsidRPr="004C384B">
        <w:rPr>
          <w:rFonts w:ascii="Palatino Linotype" w:eastAsia="Calibri" w:hAnsi="Palatino Linotype" w:cs="Tahoma"/>
          <w:bCs/>
          <w:sz w:val="22"/>
          <w:szCs w:val="22"/>
          <w:lang w:eastAsia="en-US"/>
        </w:rPr>
        <w:t>a</w:t>
      </w:r>
      <w:r w:rsidRPr="004C384B">
        <w:rPr>
          <w:rFonts w:ascii="Palatino Linotype" w:eastAsia="Calibri" w:hAnsi="Palatino Linotype" w:cs="Tahoma"/>
          <w:bCs/>
          <w:sz w:val="22"/>
          <w:szCs w:val="22"/>
          <w:lang w:eastAsia="en-US"/>
        </w:rPr>
        <w:t xml:space="preserve"> al Gobernador del Estado de México. Finalmente, deberá proporcionar al </w:t>
      </w:r>
      <w:r w:rsidR="00EC78E7" w:rsidRPr="004C384B">
        <w:rPr>
          <w:rFonts w:ascii="Palatino Linotype" w:eastAsia="Calibri" w:hAnsi="Palatino Linotype" w:cs="Tahoma"/>
          <w:bCs/>
          <w:sz w:val="22"/>
          <w:szCs w:val="22"/>
          <w:lang w:eastAsia="en-US"/>
        </w:rPr>
        <w:t xml:space="preserve">Solicitante, vía </w:t>
      </w:r>
      <w:r w:rsidR="00AC2B02" w:rsidRPr="004C384B">
        <w:rPr>
          <w:rFonts w:ascii="Palatino Linotype" w:eastAsia="Calibri" w:hAnsi="Palatino Linotype" w:cs="Tahoma"/>
          <w:bCs/>
          <w:sz w:val="22"/>
          <w:szCs w:val="22"/>
          <w:lang w:eastAsia="en-US"/>
        </w:rPr>
        <w:t>Sistema de Acceso a la Información Mexiquense (</w:t>
      </w:r>
      <w:r w:rsidR="00EC78E7" w:rsidRPr="004C384B">
        <w:rPr>
          <w:rFonts w:ascii="Palatino Linotype" w:eastAsia="Calibri" w:hAnsi="Palatino Linotype" w:cs="Tahoma"/>
          <w:bCs/>
          <w:sz w:val="22"/>
          <w:szCs w:val="22"/>
          <w:lang w:eastAsia="en-US"/>
        </w:rPr>
        <w:t>SAIMEX</w:t>
      </w:r>
      <w:r w:rsidR="00AC2B02" w:rsidRPr="004C384B">
        <w:rPr>
          <w:rFonts w:ascii="Palatino Linotype" w:eastAsia="Calibri" w:hAnsi="Palatino Linotype" w:cs="Tahoma"/>
          <w:bCs/>
          <w:sz w:val="22"/>
          <w:szCs w:val="22"/>
          <w:lang w:eastAsia="en-US"/>
        </w:rPr>
        <w:t>)</w:t>
      </w:r>
      <w:r w:rsidR="00EC78E7" w:rsidRPr="004C384B">
        <w:rPr>
          <w:rFonts w:ascii="Palatino Linotype" w:eastAsia="Calibri" w:hAnsi="Palatino Linotype" w:cs="Tahoma"/>
          <w:bCs/>
          <w:sz w:val="22"/>
          <w:szCs w:val="22"/>
          <w:lang w:eastAsia="en-US"/>
        </w:rPr>
        <w:t xml:space="preserve">, </w:t>
      </w:r>
      <w:r w:rsidRPr="004C384B">
        <w:rPr>
          <w:rFonts w:ascii="Palatino Linotype" w:eastAsia="Calibri" w:hAnsi="Palatino Linotype" w:cs="Tahoma"/>
          <w:bCs/>
          <w:sz w:val="22"/>
          <w:szCs w:val="22"/>
          <w:lang w:eastAsia="en-US"/>
        </w:rPr>
        <w:t xml:space="preserve">tanto el </w:t>
      </w:r>
      <w:r w:rsidR="00AC2B02" w:rsidRPr="004C384B">
        <w:rPr>
          <w:rFonts w:ascii="Palatino Linotype" w:eastAsia="Calibri" w:hAnsi="Palatino Linotype" w:cs="Tahoma"/>
          <w:bCs/>
          <w:sz w:val="22"/>
          <w:szCs w:val="22"/>
          <w:lang w:eastAsia="en-US"/>
        </w:rPr>
        <w:t xml:space="preserve">acuerdo </w:t>
      </w:r>
      <w:r w:rsidRPr="004C384B">
        <w:rPr>
          <w:rFonts w:ascii="Palatino Linotype" w:eastAsia="Calibri" w:hAnsi="Palatino Linotype" w:cs="Tahoma"/>
          <w:bCs/>
          <w:sz w:val="22"/>
          <w:szCs w:val="22"/>
          <w:lang w:eastAsia="en-US"/>
        </w:rPr>
        <w:t>como las categorías del tabulador aplicables al personal que custodia al Gobernador.</w:t>
      </w:r>
    </w:p>
    <w:p w14:paraId="70E2B05B" w14:textId="77777777" w:rsidR="00210E5F" w:rsidRPr="00C948FC" w:rsidRDefault="00210E5F"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C948FC" w:rsidRDefault="005B1377" w:rsidP="005B1377">
      <w:pPr>
        <w:spacing w:line="360" w:lineRule="auto"/>
        <w:jc w:val="both"/>
        <w:rPr>
          <w:rFonts w:ascii="Palatino Linotype" w:hAnsi="Palatino Linotype" w:cs="Tahoma"/>
          <w:bCs/>
          <w:sz w:val="22"/>
          <w:szCs w:val="22"/>
        </w:rPr>
      </w:pPr>
      <w:r w:rsidRPr="00C948FC">
        <w:rPr>
          <w:rFonts w:ascii="Palatino Linotype" w:hAnsi="Palatino Linotype" w:cs="Tahoma"/>
          <w:bCs/>
          <w:sz w:val="22"/>
          <w:szCs w:val="22"/>
        </w:rPr>
        <w:t>Por lo expuesto y fundado, el Pleno de este Instituto:</w:t>
      </w:r>
    </w:p>
    <w:p w14:paraId="4DFC0F73" w14:textId="77777777" w:rsidR="005B1377" w:rsidRPr="00C948FC"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C948FC" w:rsidRDefault="005B1377" w:rsidP="005B1377">
      <w:pPr>
        <w:spacing w:line="360" w:lineRule="auto"/>
        <w:jc w:val="center"/>
        <w:rPr>
          <w:rFonts w:ascii="Palatino Linotype" w:hAnsi="Palatino Linotype" w:cs="Tahoma"/>
          <w:bCs/>
          <w:sz w:val="22"/>
          <w:szCs w:val="22"/>
        </w:rPr>
      </w:pPr>
      <w:r w:rsidRPr="00C948FC">
        <w:rPr>
          <w:rFonts w:ascii="Palatino Linotype" w:hAnsi="Palatino Linotype" w:cs="Tahoma"/>
          <w:b/>
          <w:bCs/>
          <w:sz w:val="22"/>
          <w:szCs w:val="22"/>
        </w:rPr>
        <w:t>RESUELVE</w:t>
      </w:r>
    </w:p>
    <w:p w14:paraId="713BCF46" w14:textId="77777777" w:rsidR="005B1377" w:rsidRPr="00C948FC" w:rsidRDefault="005B1377" w:rsidP="005B1377">
      <w:pPr>
        <w:spacing w:line="360" w:lineRule="auto"/>
        <w:jc w:val="both"/>
        <w:rPr>
          <w:rFonts w:ascii="Palatino Linotype" w:hAnsi="Palatino Linotype" w:cs="Tahoma"/>
          <w:bCs/>
          <w:sz w:val="22"/>
          <w:szCs w:val="22"/>
        </w:rPr>
      </w:pPr>
    </w:p>
    <w:p w14:paraId="1E8B92D0" w14:textId="30BAFF3D" w:rsidR="005B1377" w:rsidRPr="00C948FC" w:rsidRDefault="005B1377" w:rsidP="005B1377">
      <w:pPr>
        <w:spacing w:line="360" w:lineRule="auto"/>
        <w:jc w:val="both"/>
        <w:rPr>
          <w:rFonts w:ascii="Palatino Linotype" w:hAnsi="Palatino Linotype" w:cs="Tahoma"/>
          <w:sz w:val="22"/>
          <w:szCs w:val="22"/>
        </w:rPr>
      </w:pPr>
      <w:r w:rsidRPr="00C948FC">
        <w:rPr>
          <w:rFonts w:ascii="Palatino Linotype" w:hAnsi="Palatino Linotype" w:cs="Tahoma"/>
          <w:b/>
          <w:bCs/>
          <w:sz w:val="22"/>
          <w:szCs w:val="22"/>
        </w:rPr>
        <w:t>PRIMERO</w:t>
      </w:r>
      <w:r w:rsidRPr="00C948FC">
        <w:rPr>
          <w:rFonts w:ascii="Palatino Linotype" w:hAnsi="Palatino Linotype" w:cs="Tahoma"/>
          <w:sz w:val="22"/>
          <w:szCs w:val="22"/>
        </w:rPr>
        <w:t xml:space="preserve">. </w:t>
      </w:r>
      <w:r w:rsidR="006A1D78" w:rsidRPr="00C948FC">
        <w:rPr>
          <w:rFonts w:ascii="Palatino Linotype" w:hAnsi="Palatino Linotype" w:cs="Tahoma"/>
          <w:sz w:val="22"/>
          <w:szCs w:val="22"/>
        </w:rPr>
        <w:t>R</w:t>
      </w:r>
      <w:r w:rsidRPr="00C948FC">
        <w:rPr>
          <w:rFonts w:ascii="Palatino Linotype" w:hAnsi="Palatino Linotype" w:cs="Tahoma"/>
          <w:sz w:val="22"/>
          <w:szCs w:val="22"/>
        </w:rPr>
        <w:t xml:space="preserve">esulta </w:t>
      </w:r>
      <w:r w:rsidR="001D1A6C" w:rsidRPr="00C948FC">
        <w:rPr>
          <w:rFonts w:ascii="Palatino Linotype" w:hAnsi="Palatino Linotype" w:cs="Tahoma"/>
          <w:b/>
          <w:sz w:val="22"/>
          <w:szCs w:val="22"/>
        </w:rPr>
        <w:t xml:space="preserve">PARCIALMENTE </w:t>
      </w:r>
      <w:r w:rsidR="00902BF5" w:rsidRPr="00C948FC">
        <w:rPr>
          <w:rFonts w:ascii="Palatino Linotype" w:hAnsi="Palatino Linotype" w:cs="Tahoma"/>
          <w:b/>
          <w:sz w:val="22"/>
          <w:szCs w:val="22"/>
        </w:rPr>
        <w:t>FUNDADO EL AGRAVIO</w:t>
      </w:r>
      <w:r w:rsidR="00902BF5" w:rsidRPr="00C948FC">
        <w:rPr>
          <w:rFonts w:ascii="Palatino Linotype" w:hAnsi="Palatino Linotype" w:cs="Tahoma"/>
          <w:sz w:val="22"/>
          <w:szCs w:val="22"/>
        </w:rPr>
        <w:t xml:space="preserve"> planteado por </w:t>
      </w:r>
      <w:r w:rsidR="001D1A6C" w:rsidRPr="00C948FC">
        <w:rPr>
          <w:rFonts w:ascii="Palatino Linotype" w:hAnsi="Palatino Linotype" w:cs="Tahoma"/>
          <w:sz w:val="22"/>
          <w:szCs w:val="22"/>
        </w:rPr>
        <w:t>el</w:t>
      </w:r>
      <w:r w:rsidRPr="00C948FC">
        <w:rPr>
          <w:rFonts w:ascii="Palatino Linotype" w:hAnsi="Palatino Linotype" w:cs="Tahoma"/>
          <w:sz w:val="22"/>
          <w:szCs w:val="22"/>
        </w:rPr>
        <w:t xml:space="preserve"> RECURRENTE en términos </w:t>
      </w:r>
      <w:r w:rsidR="00C23161" w:rsidRPr="00C948FC">
        <w:rPr>
          <w:rFonts w:ascii="Palatino Linotype" w:hAnsi="Palatino Linotype" w:cs="Tahoma"/>
          <w:sz w:val="22"/>
          <w:szCs w:val="22"/>
        </w:rPr>
        <w:t xml:space="preserve">de los </w:t>
      </w:r>
      <w:r w:rsidRPr="00C948FC">
        <w:rPr>
          <w:rFonts w:ascii="Palatino Linotype" w:hAnsi="Palatino Linotype" w:cs="Tahoma"/>
          <w:sz w:val="22"/>
          <w:szCs w:val="22"/>
        </w:rPr>
        <w:t>Considerando</w:t>
      </w:r>
      <w:r w:rsidR="00C23161" w:rsidRPr="00C948FC">
        <w:rPr>
          <w:rFonts w:ascii="Palatino Linotype" w:hAnsi="Palatino Linotype" w:cs="Tahoma"/>
          <w:sz w:val="22"/>
          <w:szCs w:val="22"/>
        </w:rPr>
        <w:t>s</w:t>
      </w:r>
      <w:r w:rsidRPr="00C948FC">
        <w:rPr>
          <w:rFonts w:ascii="Palatino Linotype" w:hAnsi="Palatino Linotype" w:cs="Tahoma"/>
          <w:sz w:val="22"/>
          <w:szCs w:val="22"/>
        </w:rPr>
        <w:t xml:space="preserve"> </w:t>
      </w:r>
      <w:r w:rsidR="00453D53" w:rsidRPr="00C948FC">
        <w:rPr>
          <w:rFonts w:ascii="Palatino Linotype" w:hAnsi="Palatino Linotype" w:cs="Tahoma"/>
          <w:b/>
          <w:sz w:val="22"/>
          <w:szCs w:val="22"/>
        </w:rPr>
        <w:t>QUINTO</w:t>
      </w:r>
      <w:r w:rsidR="00453D53" w:rsidRPr="00C948FC">
        <w:rPr>
          <w:rFonts w:ascii="Palatino Linotype" w:hAnsi="Palatino Linotype" w:cs="Tahoma"/>
          <w:sz w:val="22"/>
          <w:szCs w:val="22"/>
        </w:rPr>
        <w:t xml:space="preserve"> </w:t>
      </w:r>
      <w:r w:rsidR="00C23161" w:rsidRPr="00C948FC">
        <w:rPr>
          <w:rFonts w:ascii="Palatino Linotype" w:hAnsi="Palatino Linotype" w:cs="Tahoma"/>
          <w:sz w:val="22"/>
          <w:szCs w:val="22"/>
        </w:rPr>
        <w:t xml:space="preserve">y </w:t>
      </w:r>
      <w:r w:rsidR="00C23161" w:rsidRPr="00C948FC">
        <w:rPr>
          <w:rFonts w:ascii="Palatino Linotype" w:hAnsi="Palatino Linotype" w:cs="Tahoma"/>
          <w:b/>
          <w:sz w:val="22"/>
          <w:szCs w:val="22"/>
        </w:rPr>
        <w:t xml:space="preserve">SEXTO </w:t>
      </w:r>
      <w:r w:rsidRPr="00C948FC">
        <w:rPr>
          <w:rFonts w:ascii="Palatino Linotype" w:hAnsi="Palatino Linotype" w:cs="Tahoma"/>
          <w:sz w:val="22"/>
          <w:szCs w:val="22"/>
        </w:rPr>
        <w:t>de esta Resolución.</w:t>
      </w:r>
    </w:p>
    <w:p w14:paraId="6B8BFC11" w14:textId="77777777" w:rsidR="005B1377" w:rsidRPr="00C948FC" w:rsidRDefault="005B1377" w:rsidP="005B1377">
      <w:pPr>
        <w:spacing w:line="360" w:lineRule="auto"/>
        <w:jc w:val="both"/>
        <w:rPr>
          <w:rFonts w:ascii="Palatino Linotype" w:hAnsi="Palatino Linotype" w:cs="Tahoma"/>
          <w:sz w:val="22"/>
          <w:szCs w:val="22"/>
        </w:rPr>
      </w:pPr>
    </w:p>
    <w:p w14:paraId="60A7C4FC" w14:textId="7ADC4CEB" w:rsidR="007C3D67" w:rsidRPr="00C948FC" w:rsidRDefault="005B1377" w:rsidP="00BF1932">
      <w:pPr>
        <w:spacing w:line="360" w:lineRule="auto"/>
        <w:jc w:val="both"/>
        <w:rPr>
          <w:rFonts w:ascii="Palatino Linotype" w:hAnsi="Palatino Linotype" w:cs="Tahoma"/>
          <w:b/>
          <w:bCs/>
          <w:sz w:val="22"/>
          <w:szCs w:val="22"/>
        </w:rPr>
      </w:pPr>
      <w:r w:rsidRPr="00C948FC">
        <w:rPr>
          <w:rFonts w:ascii="Palatino Linotype" w:hAnsi="Palatino Linotype" w:cs="Tahoma"/>
          <w:b/>
          <w:bCs/>
          <w:sz w:val="22"/>
          <w:szCs w:val="22"/>
        </w:rPr>
        <w:t xml:space="preserve">SEGUNDO. </w:t>
      </w:r>
      <w:r w:rsidRPr="00C948FC">
        <w:rPr>
          <w:rFonts w:ascii="Palatino Linotype" w:hAnsi="Palatino Linotype" w:cs="Tahoma"/>
          <w:bCs/>
          <w:sz w:val="22"/>
          <w:szCs w:val="22"/>
        </w:rPr>
        <w:t>Se</w:t>
      </w:r>
      <w:r w:rsidR="006A1D78" w:rsidRPr="00C948FC">
        <w:rPr>
          <w:rFonts w:ascii="Palatino Linotype" w:hAnsi="Palatino Linotype" w:cs="Tahoma"/>
          <w:b/>
          <w:bCs/>
          <w:sz w:val="22"/>
          <w:szCs w:val="22"/>
        </w:rPr>
        <w:t xml:space="preserve"> MODIFICA</w:t>
      </w:r>
      <w:r w:rsidRPr="00C948FC">
        <w:rPr>
          <w:rFonts w:ascii="Palatino Linotype" w:hAnsi="Palatino Linotype" w:cs="Tahoma"/>
          <w:b/>
          <w:bCs/>
          <w:sz w:val="22"/>
          <w:szCs w:val="22"/>
        </w:rPr>
        <w:t xml:space="preserve"> </w:t>
      </w:r>
      <w:r w:rsidRPr="00C948FC">
        <w:rPr>
          <w:rFonts w:ascii="Palatino Linotype" w:hAnsi="Palatino Linotype" w:cs="Tahoma"/>
          <w:bCs/>
          <w:sz w:val="22"/>
          <w:szCs w:val="22"/>
        </w:rPr>
        <w:t>la respuesta y se</w:t>
      </w:r>
      <w:r w:rsidRPr="00C948FC">
        <w:rPr>
          <w:rFonts w:ascii="Palatino Linotype" w:hAnsi="Palatino Linotype" w:cs="Tahoma"/>
          <w:b/>
          <w:bCs/>
          <w:sz w:val="22"/>
          <w:szCs w:val="22"/>
        </w:rPr>
        <w:t xml:space="preserve"> </w:t>
      </w:r>
      <w:r w:rsidRPr="00C948FC">
        <w:rPr>
          <w:rFonts w:ascii="Palatino Linotype" w:hAnsi="Palatino Linotype" w:cs="Tahoma"/>
          <w:b/>
          <w:sz w:val="22"/>
          <w:szCs w:val="22"/>
        </w:rPr>
        <w:t xml:space="preserve">ordena </w:t>
      </w:r>
      <w:r w:rsidRPr="00C948FC">
        <w:rPr>
          <w:rFonts w:ascii="Palatino Linotype" w:hAnsi="Palatino Linotype" w:cs="Tahoma"/>
          <w:sz w:val="22"/>
          <w:szCs w:val="22"/>
        </w:rPr>
        <w:t xml:space="preserve">al </w:t>
      </w:r>
      <w:r w:rsidRPr="00C948FC">
        <w:rPr>
          <w:rFonts w:ascii="Palatino Linotype" w:hAnsi="Palatino Linotype" w:cs="Tahoma"/>
          <w:b/>
          <w:sz w:val="22"/>
          <w:szCs w:val="22"/>
        </w:rPr>
        <w:t xml:space="preserve">SUJETO OBLIGADO </w:t>
      </w:r>
      <w:r w:rsidRPr="00C948FC">
        <w:rPr>
          <w:rFonts w:ascii="Palatino Linotype" w:hAnsi="Palatino Linotype" w:cs="Tahoma"/>
          <w:b/>
          <w:bCs/>
          <w:sz w:val="22"/>
          <w:szCs w:val="22"/>
        </w:rPr>
        <w:t xml:space="preserve">proporcione al Particular, vía </w:t>
      </w:r>
      <w:r w:rsidR="00C23161" w:rsidRPr="00C948FC">
        <w:rPr>
          <w:rFonts w:ascii="Palatino Linotype" w:hAnsi="Palatino Linotype" w:cs="Tahoma"/>
          <w:b/>
          <w:bCs/>
          <w:sz w:val="22"/>
          <w:szCs w:val="22"/>
        </w:rPr>
        <w:t xml:space="preserve">el </w:t>
      </w:r>
      <w:r w:rsidR="00C76A00" w:rsidRPr="00C948FC">
        <w:rPr>
          <w:rFonts w:ascii="Palatino Linotype" w:hAnsi="Palatino Linotype" w:cs="Tahoma"/>
          <w:b/>
          <w:bCs/>
          <w:sz w:val="22"/>
          <w:szCs w:val="22"/>
        </w:rPr>
        <w:t>Sistema de Acceso a la Información Mexiquense (</w:t>
      </w:r>
      <w:r w:rsidRPr="00C948FC">
        <w:rPr>
          <w:rFonts w:ascii="Palatino Linotype" w:hAnsi="Palatino Linotype" w:cs="Tahoma"/>
          <w:b/>
          <w:bCs/>
          <w:sz w:val="22"/>
          <w:szCs w:val="22"/>
        </w:rPr>
        <w:t>SAIMEX</w:t>
      </w:r>
      <w:r w:rsidR="00C76A00" w:rsidRPr="00C948FC">
        <w:rPr>
          <w:rFonts w:ascii="Palatino Linotype" w:hAnsi="Palatino Linotype" w:cs="Tahoma"/>
          <w:b/>
          <w:bCs/>
          <w:sz w:val="22"/>
          <w:szCs w:val="22"/>
        </w:rPr>
        <w:t>)</w:t>
      </w:r>
      <w:r w:rsidRPr="00C948FC">
        <w:rPr>
          <w:rFonts w:ascii="Palatino Linotype" w:hAnsi="Palatino Linotype" w:cs="Tahoma"/>
          <w:b/>
          <w:bCs/>
          <w:sz w:val="22"/>
          <w:szCs w:val="22"/>
        </w:rPr>
        <w:t xml:space="preserve">, </w:t>
      </w:r>
      <w:r w:rsidR="006A1D78" w:rsidRPr="00C948FC">
        <w:rPr>
          <w:rFonts w:ascii="Palatino Linotype" w:hAnsi="Palatino Linotype" w:cs="Tahoma"/>
          <w:b/>
          <w:bCs/>
          <w:sz w:val="22"/>
          <w:szCs w:val="22"/>
        </w:rPr>
        <w:t>lo siguiente:</w:t>
      </w:r>
    </w:p>
    <w:p w14:paraId="4C07B213" w14:textId="77777777" w:rsidR="00BF1932" w:rsidRPr="00C948FC" w:rsidRDefault="00BF1932" w:rsidP="00BF1932">
      <w:pPr>
        <w:spacing w:line="360" w:lineRule="auto"/>
        <w:jc w:val="both"/>
        <w:rPr>
          <w:rFonts w:ascii="Palatino Linotype" w:hAnsi="Palatino Linotype" w:cs="Tahoma"/>
          <w:sz w:val="22"/>
          <w:szCs w:val="22"/>
        </w:rPr>
      </w:pPr>
    </w:p>
    <w:p w14:paraId="1440149F" w14:textId="1DA6DE99" w:rsidR="00EC78E7" w:rsidRPr="00C948FC" w:rsidRDefault="00EC78E7" w:rsidP="00EC78E7">
      <w:pPr>
        <w:pStyle w:val="Prrafodelista"/>
        <w:numPr>
          <w:ilvl w:val="0"/>
          <w:numId w:val="32"/>
        </w:numPr>
        <w:spacing w:line="360" w:lineRule="auto"/>
        <w:jc w:val="both"/>
        <w:rPr>
          <w:rFonts w:ascii="Palatino Linotype" w:hAnsi="Palatino Linotype" w:cs="Tahoma"/>
          <w:szCs w:val="22"/>
        </w:rPr>
      </w:pPr>
      <w:r w:rsidRPr="00C948FC">
        <w:rPr>
          <w:rFonts w:ascii="Palatino Linotype" w:hAnsi="Palatino Linotype" w:cs="Tahoma"/>
          <w:bCs/>
          <w:szCs w:val="22"/>
        </w:rPr>
        <w:t xml:space="preserve">Acta del Comité de Transparencia en la que se funde y motive la clasificación de la información requerida por el Particular, únicamente por la causal establecida en el artículo 140, fracción IV, de la Ley de Transparencia y Acceso a la Información Pública del Estado de México y Municipios, con la finalidad de la que prueba de daño que ya efectuó se acople a la hipótesis normativa. </w:t>
      </w:r>
    </w:p>
    <w:p w14:paraId="030E8522" w14:textId="77777777" w:rsidR="00EC78E7" w:rsidRPr="00C948FC" w:rsidRDefault="00EC78E7" w:rsidP="00EC78E7">
      <w:pPr>
        <w:pStyle w:val="Prrafodelista"/>
        <w:spacing w:line="360" w:lineRule="auto"/>
        <w:jc w:val="both"/>
        <w:rPr>
          <w:rFonts w:ascii="Palatino Linotype" w:hAnsi="Palatino Linotype" w:cs="Tahoma"/>
          <w:szCs w:val="22"/>
        </w:rPr>
      </w:pPr>
    </w:p>
    <w:p w14:paraId="6448DBDE" w14:textId="5F5D5EC3" w:rsidR="00BF1932" w:rsidRPr="00C948FC" w:rsidRDefault="006A2DC4" w:rsidP="005A6496">
      <w:pPr>
        <w:pStyle w:val="Prrafodelista"/>
        <w:numPr>
          <w:ilvl w:val="0"/>
          <w:numId w:val="32"/>
        </w:numPr>
        <w:spacing w:line="360" w:lineRule="auto"/>
        <w:jc w:val="both"/>
        <w:rPr>
          <w:rFonts w:ascii="Palatino Linotype" w:hAnsi="Palatino Linotype" w:cs="Tahoma"/>
          <w:szCs w:val="22"/>
        </w:rPr>
      </w:pPr>
      <w:r w:rsidRPr="00C948FC">
        <w:rPr>
          <w:rFonts w:ascii="Palatino Linotype" w:hAnsi="Palatino Linotype" w:cs="Tahoma"/>
          <w:bCs/>
          <w:szCs w:val="22"/>
        </w:rPr>
        <w:t>L</w:t>
      </w:r>
      <w:r w:rsidR="00EC78E7" w:rsidRPr="00C948FC">
        <w:rPr>
          <w:rFonts w:ascii="Palatino Linotype" w:hAnsi="Palatino Linotype" w:cs="Tahoma"/>
          <w:bCs/>
          <w:szCs w:val="22"/>
        </w:rPr>
        <w:t>as categorías del Tabulador de sueldos, aplicables al personal que custodi</w:t>
      </w:r>
      <w:r w:rsidRPr="00C948FC">
        <w:rPr>
          <w:rFonts w:ascii="Palatino Linotype" w:hAnsi="Palatino Linotype" w:cs="Tahoma"/>
          <w:bCs/>
          <w:szCs w:val="22"/>
        </w:rPr>
        <w:t>a</w:t>
      </w:r>
      <w:r w:rsidR="00EC78E7" w:rsidRPr="00C948FC">
        <w:rPr>
          <w:rFonts w:ascii="Palatino Linotype" w:hAnsi="Palatino Linotype" w:cs="Tahoma"/>
          <w:bCs/>
          <w:szCs w:val="22"/>
        </w:rPr>
        <w:t xml:space="preserve"> al Gobernador del Estado de México.</w:t>
      </w:r>
    </w:p>
    <w:p w14:paraId="03F389B1" w14:textId="77777777" w:rsidR="00BF1932" w:rsidRPr="00C948FC" w:rsidRDefault="00BF1932" w:rsidP="005B1377">
      <w:pPr>
        <w:spacing w:line="360" w:lineRule="auto"/>
        <w:jc w:val="both"/>
        <w:rPr>
          <w:rFonts w:ascii="Palatino Linotype" w:hAnsi="Palatino Linotype" w:cs="Tahoma"/>
          <w:sz w:val="22"/>
          <w:szCs w:val="22"/>
        </w:rPr>
      </w:pPr>
    </w:p>
    <w:p w14:paraId="5F8ED763" w14:textId="1C094FD6" w:rsidR="005B1377" w:rsidRPr="00C948FC" w:rsidRDefault="005B1377" w:rsidP="005B1377">
      <w:pPr>
        <w:spacing w:line="360" w:lineRule="auto"/>
        <w:jc w:val="both"/>
        <w:rPr>
          <w:rFonts w:ascii="Palatino Linotype" w:hAnsi="Palatino Linotype" w:cs="Tahoma"/>
          <w:b/>
          <w:sz w:val="22"/>
          <w:szCs w:val="22"/>
          <w:lang w:val="es-ES_tradnl"/>
        </w:rPr>
      </w:pPr>
      <w:r w:rsidRPr="00C948FC">
        <w:rPr>
          <w:rFonts w:ascii="Palatino Linotype" w:hAnsi="Palatino Linotype" w:cs="Tahoma"/>
          <w:b/>
          <w:sz w:val="22"/>
          <w:szCs w:val="22"/>
        </w:rPr>
        <w:t>TERCERO. Notifíquese</w:t>
      </w:r>
      <w:r w:rsidRPr="00C948FC">
        <w:rPr>
          <w:rFonts w:ascii="Palatino Linotype" w:hAnsi="Palatino Linotype" w:cs="Tahoma"/>
          <w:sz w:val="22"/>
          <w:szCs w:val="22"/>
        </w:rPr>
        <w:t xml:space="preserve"> al Titular de la Unidad de Transparencia del</w:t>
      </w:r>
      <w:r w:rsidRPr="00C948FC">
        <w:rPr>
          <w:rFonts w:ascii="Palatino Linotype" w:hAnsi="Palatino Linotype" w:cs="Tahoma"/>
          <w:b/>
          <w:sz w:val="22"/>
          <w:szCs w:val="22"/>
        </w:rPr>
        <w:t xml:space="preserve"> SUJETO OBLIGADO</w:t>
      </w:r>
      <w:r w:rsidRPr="00C948FC">
        <w:rPr>
          <w:rFonts w:ascii="Palatino Linotype" w:hAnsi="Palatino Linotype" w:cs="Tahoma"/>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A9741F" w:rsidRPr="00C948FC">
        <w:rPr>
          <w:rFonts w:ascii="Palatino Linotype" w:hAnsi="Palatino Linotype" w:cs="Tahoma"/>
          <w:sz w:val="22"/>
          <w:szCs w:val="22"/>
        </w:rPr>
        <w:t>Resolución</w:t>
      </w:r>
      <w:r w:rsidRPr="00C948FC">
        <w:rPr>
          <w:rFonts w:ascii="Palatino Linotype" w:hAnsi="Palatino Linotype" w:cs="Tahoma"/>
          <w:sz w:val="22"/>
          <w:szCs w:val="22"/>
        </w:rPr>
        <w:t>.</w:t>
      </w:r>
    </w:p>
    <w:p w14:paraId="05E9E1A9" w14:textId="77777777" w:rsidR="005B1377" w:rsidRPr="00C948FC" w:rsidRDefault="005B1377" w:rsidP="005B1377">
      <w:pPr>
        <w:spacing w:line="360" w:lineRule="auto"/>
        <w:jc w:val="both"/>
        <w:rPr>
          <w:rFonts w:ascii="Palatino Linotype" w:hAnsi="Palatino Linotype" w:cs="Tahoma"/>
          <w:b/>
          <w:sz w:val="22"/>
          <w:szCs w:val="22"/>
        </w:rPr>
      </w:pPr>
    </w:p>
    <w:p w14:paraId="57E4AF9E" w14:textId="712A15A7" w:rsidR="005B1377" w:rsidRPr="00C948FC" w:rsidRDefault="005B1377" w:rsidP="005B1377">
      <w:pPr>
        <w:spacing w:line="360" w:lineRule="auto"/>
        <w:jc w:val="both"/>
        <w:rPr>
          <w:rFonts w:ascii="Palatino Linotype" w:hAnsi="Palatino Linotype" w:cs="Tahoma"/>
          <w:sz w:val="22"/>
          <w:szCs w:val="22"/>
        </w:rPr>
      </w:pPr>
      <w:r w:rsidRPr="00C948FC">
        <w:rPr>
          <w:rFonts w:ascii="Palatino Linotype" w:hAnsi="Palatino Linotype" w:cs="Tahoma"/>
          <w:b/>
          <w:sz w:val="22"/>
          <w:szCs w:val="22"/>
        </w:rPr>
        <w:t>CUARTO. Notifíquese</w:t>
      </w:r>
      <w:r w:rsidRPr="00C948FC">
        <w:rPr>
          <w:rFonts w:ascii="Palatino Linotype" w:hAnsi="Palatino Linotype" w:cs="Tahoma"/>
          <w:sz w:val="22"/>
          <w:szCs w:val="22"/>
        </w:rPr>
        <w:t xml:space="preserve"> al </w:t>
      </w:r>
      <w:r w:rsidRPr="00C948FC">
        <w:rPr>
          <w:rFonts w:ascii="Palatino Linotype" w:hAnsi="Palatino Linotype" w:cs="Tahoma"/>
          <w:b/>
          <w:sz w:val="22"/>
          <w:szCs w:val="22"/>
        </w:rPr>
        <w:t>RECURRENTE</w:t>
      </w:r>
      <w:r w:rsidRPr="00C948FC">
        <w:rPr>
          <w:rFonts w:ascii="Palatino Linotype" w:hAnsi="Palatino Linotype" w:cs="Tahoma"/>
          <w:sz w:val="22"/>
          <w:szCs w:val="22"/>
        </w:rPr>
        <w:t xml:space="preserve"> la presente </w:t>
      </w:r>
      <w:r w:rsidR="006A2DC4" w:rsidRPr="00C948FC">
        <w:rPr>
          <w:rFonts w:ascii="Palatino Linotype" w:hAnsi="Palatino Linotype" w:cs="Tahoma"/>
          <w:sz w:val="22"/>
          <w:szCs w:val="22"/>
        </w:rPr>
        <w:t>R</w:t>
      </w:r>
      <w:r w:rsidRPr="00C948FC">
        <w:rPr>
          <w:rFonts w:ascii="Palatino Linotype" w:hAnsi="Palatino Linotype" w:cs="Tahoma"/>
          <w:sz w:val="22"/>
          <w:szCs w:val="22"/>
        </w:rPr>
        <w:t>esolución</w:t>
      </w:r>
      <w:r w:rsidR="00C23161" w:rsidRPr="00C948FC">
        <w:rPr>
          <w:rFonts w:ascii="Palatino Linotype" w:hAnsi="Palatino Linotype" w:cs="Tahoma"/>
          <w:sz w:val="22"/>
          <w:szCs w:val="22"/>
        </w:rPr>
        <w:t>; asimismo, se hace de su c</w:t>
      </w:r>
      <w:r w:rsidRPr="00C948FC">
        <w:rPr>
          <w:rFonts w:ascii="Palatino Linotype" w:hAnsi="Palatino Linotype" w:cs="Tahoma"/>
          <w:sz w:val="22"/>
          <w:szCs w:val="22"/>
        </w:rPr>
        <w:t xml:space="preserve">onocimiento que de conformidad con lo establecido en el artículo 196 de la Ley de Transparencia y Acceso a la Información Pública del Estado de México y Municipios, podrá impugnar la presente resolución </w:t>
      </w:r>
      <w:r w:rsidR="00464EA1" w:rsidRPr="00C948FC">
        <w:rPr>
          <w:rFonts w:ascii="Palatino Linotype" w:hAnsi="Palatino Linotype" w:cs="Tahoma"/>
          <w:sz w:val="22"/>
          <w:szCs w:val="22"/>
        </w:rPr>
        <w:t>ante el Poder Judicial de la Federación</w:t>
      </w:r>
      <w:r w:rsidRPr="00C948FC">
        <w:rPr>
          <w:rFonts w:ascii="Palatino Linotype" w:hAnsi="Palatino Linotype" w:cs="Tahoma"/>
          <w:sz w:val="22"/>
          <w:szCs w:val="22"/>
        </w:rPr>
        <w:t xml:space="preserve"> en los términos de las leyes aplicables</w:t>
      </w:r>
      <w:r w:rsidR="006A2DC4" w:rsidRPr="00C948FC">
        <w:rPr>
          <w:rFonts w:ascii="Palatino Linotype" w:hAnsi="Palatino Linotype" w:cs="Tahoma"/>
          <w:sz w:val="22"/>
          <w:szCs w:val="22"/>
        </w:rPr>
        <w:t xml:space="preserve"> o interponer Recurso de </w:t>
      </w:r>
      <w:r w:rsidR="00376D7D" w:rsidRPr="00C948FC">
        <w:rPr>
          <w:rFonts w:ascii="Palatino Linotype" w:hAnsi="Palatino Linotype" w:cs="Tahoma"/>
          <w:sz w:val="22"/>
          <w:szCs w:val="22"/>
        </w:rPr>
        <w:t>Inconformidad</w:t>
      </w:r>
      <w:r w:rsidR="006A2DC4" w:rsidRPr="00C948FC">
        <w:rPr>
          <w:rFonts w:ascii="Palatino Linotype" w:hAnsi="Palatino Linotype" w:cs="Tahoma"/>
          <w:sz w:val="22"/>
          <w:szCs w:val="22"/>
        </w:rPr>
        <w:t xml:space="preserve"> en términos de lo dispuesto en lo</w:t>
      </w:r>
      <w:r w:rsidR="00713555" w:rsidRPr="00C948FC">
        <w:rPr>
          <w:rFonts w:ascii="Palatino Linotype" w:hAnsi="Palatino Linotype" w:cs="Tahoma"/>
          <w:sz w:val="22"/>
          <w:szCs w:val="22"/>
        </w:rPr>
        <w:t>s</w:t>
      </w:r>
      <w:r w:rsidR="006A2DC4" w:rsidRPr="00C948FC">
        <w:rPr>
          <w:rFonts w:ascii="Palatino Linotype" w:hAnsi="Palatino Linotype" w:cs="Tahoma"/>
          <w:sz w:val="22"/>
          <w:szCs w:val="22"/>
        </w:rPr>
        <w:t xml:space="preserve"> artículos 159 y 160</w:t>
      </w:r>
      <w:r w:rsidR="00713555" w:rsidRPr="00C948FC">
        <w:rPr>
          <w:rFonts w:ascii="Palatino Linotype" w:hAnsi="Palatino Linotype" w:cs="Tahoma"/>
          <w:sz w:val="22"/>
          <w:szCs w:val="22"/>
        </w:rPr>
        <w:t>, fracción I,</w:t>
      </w:r>
      <w:r w:rsidR="006A2DC4" w:rsidRPr="00C948FC">
        <w:rPr>
          <w:rFonts w:ascii="Palatino Linotype" w:hAnsi="Palatino Linotype" w:cs="Tahoma"/>
          <w:sz w:val="22"/>
          <w:szCs w:val="22"/>
        </w:rPr>
        <w:t xml:space="preserve"> de la Ley General de Transparencia y Acceso a la Información</w:t>
      </w:r>
      <w:r w:rsidR="00713555" w:rsidRPr="00C948FC">
        <w:rPr>
          <w:rFonts w:ascii="Palatino Linotype" w:hAnsi="Palatino Linotype" w:cs="Tahoma"/>
          <w:sz w:val="22"/>
          <w:szCs w:val="22"/>
        </w:rPr>
        <w:t xml:space="preserve"> Pública</w:t>
      </w:r>
      <w:r w:rsidR="006A2DC4" w:rsidRPr="00C948FC">
        <w:rPr>
          <w:rFonts w:ascii="Palatino Linotype" w:hAnsi="Palatino Linotype" w:cs="Tahoma"/>
          <w:sz w:val="22"/>
          <w:szCs w:val="22"/>
        </w:rPr>
        <w:t>.</w:t>
      </w:r>
    </w:p>
    <w:p w14:paraId="79051A40" w14:textId="77777777" w:rsidR="003056EC" w:rsidRPr="00C948FC"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329EB69A" w:rsidR="00806E45" w:rsidRPr="00C948FC" w:rsidRDefault="00FC1754" w:rsidP="00FC1754">
      <w:pPr>
        <w:spacing w:line="360" w:lineRule="auto"/>
        <w:ind w:right="-93"/>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val="es-ES_tradnl" w:eastAsia="en-US"/>
        </w:rPr>
        <w:t xml:space="preserve">ASÍ, POR </w:t>
      </w:r>
      <w:r w:rsidRPr="00C948FC">
        <w:rPr>
          <w:rFonts w:ascii="Palatino Linotype" w:eastAsia="Calibri" w:hAnsi="Palatino Linotype" w:cs="Tahoma"/>
          <w:b/>
          <w:bCs/>
          <w:sz w:val="22"/>
          <w:szCs w:val="22"/>
          <w:lang w:val="es-ES_tradnl" w:eastAsia="en-US"/>
        </w:rPr>
        <w:t>UNANIMIDAD</w:t>
      </w:r>
      <w:r w:rsidRPr="00C948FC">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w:t>
      </w:r>
      <w:r w:rsidRPr="00C948FC">
        <w:rPr>
          <w:rFonts w:ascii="Palatino Linotype" w:eastAsia="Calibri" w:hAnsi="Palatino Linotype" w:cs="Tahoma"/>
          <w:bCs/>
          <w:sz w:val="22"/>
          <w:szCs w:val="22"/>
          <w:lang w:val="es-ES_tradnl" w:eastAsia="en-US"/>
        </w:rPr>
        <w:lastRenderedPageBreak/>
        <w:t>PÚBLICA Y PROTECCIÓN DE DATOS PERSONALES DEL ESTADO DE MÉXICO Y MUNICIPIOS, ZULEMA MA</w:t>
      </w:r>
      <w:r w:rsidR="0069630D" w:rsidRPr="00C948FC">
        <w:rPr>
          <w:rFonts w:ascii="Palatino Linotype" w:eastAsia="Calibri" w:hAnsi="Palatino Linotype" w:cs="Tahoma"/>
          <w:bCs/>
          <w:sz w:val="22"/>
          <w:szCs w:val="22"/>
          <w:lang w:val="es-ES_tradnl" w:eastAsia="en-US"/>
        </w:rPr>
        <w:t>RTÍNEZ SÁNCHEZ</w:t>
      </w:r>
      <w:r w:rsidR="00924AA6">
        <w:rPr>
          <w:rFonts w:ascii="Palatino Linotype" w:eastAsia="Calibri" w:hAnsi="Palatino Linotype" w:cs="Tahoma"/>
          <w:bCs/>
          <w:sz w:val="22"/>
          <w:szCs w:val="22"/>
          <w:lang w:val="es-ES_tradnl" w:eastAsia="en-US"/>
        </w:rPr>
        <w:t xml:space="preserve"> </w:t>
      </w:r>
      <w:r w:rsidR="00924AA6">
        <w:rPr>
          <w:rFonts w:ascii="Palatino Linotype" w:hAnsi="Palatino Linotype" w:cs="Tahoma"/>
          <w:sz w:val="22"/>
        </w:rPr>
        <w:t>(EMITIENDO VOTO PARTICULAR)</w:t>
      </w:r>
      <w:r w:rsidR="0069630D" w:rsidRPr="00C948FC">
        <w:rPr>
          <w:rFonts w:ascii="Palatino Linotype" w:eastAsia="Calibri" w:hAnsi="Palatino Linotype" w:cs="Tahoma"/>
          <w:bCs/>
          <w:sz w:val="22"/>
          <w:szCs w:val="22"/>
          <w:lang w:val="es-ES_tradnl" w:eastAsia="en-US"/>
        </w:rPr>
        <w:t>; EVA ABAID YAPUR</w:t>
      </w:r>
      <w:r w:rsidRPr="00C948FC">
        <w:rPr>
          <w:rFonts w:ascii="Palatino Linotype" w:eastAsia="Calibri" w:hAnsi="Palatino Linotype" w:cs="Tahoma"/>
          <w:bCs/>
          <w:sz w:val="22"/>
          <w:szCs w:val="22"/>
          <w:lang w:val="es-ES_tradnl" w:eastAsia="en-US"/>
        </w:rPr>
        <w:t xml:space="preserve">; JOSÉ GUADALUPE LUNA HERNÁNDEZ; JAVIER MARTÍNEZ CRUZ </w:t>
      </w:r>
      <w:r w:rsidR="00924AA6">
        <w:rPr>
          <w:rFonts w:ascii="Palatino Linotype" w:hAnsi="Palatino Linotype" w:cs="Tahoma"/>
          <w:sz w:val="22"/>
        </w:rPr>
        <w:t xml:space="preserve">(EMITIENDO VOTO PARTICULAR) </w:t>
      </w:r>
      <w:r w:rsidRPr="00C948FC">
        <w:rPr>
          <w:rFonts w:ascii="Palatino Linotype" w:eastAsia="Calibri" w:hAnsi="Palatino Linotype" w:cs="Tahoma"/>
          <w:bCs/>
          <w:sz w:val="22"/>
          <w:szCs w:val="22"/>
          <w:lang w:val="es-ES_tradnl" w:eastAsia="en-US"/>
        </w:rPr>
        <w:t xml:space="preserve">Y, LUIS GUSTAVO PARRA NORIEGA, EN LA </w:t>
      </w:r>
      <w:r w:rsidR="00EC78E7" w:rsidRPr="00C948FC">
        <w:rPr>
          <w:rFonts w:ascii="Palatino Linotype" w:eastAsia="Calibri" w:hAnsi="Palatino Linotype" w:cs="Tahoma"/>
          <w:bCs/>
          <w:sz w:val="22"/>
          <w:szCs w:val="22"/>
          <w:lang w:val="es-ES_tradnl" w:eastAsia="en-US"/>
        </w:rPr>
        <w:t>DÉCIMA</w:t>
      </w:r>
      <w:r w:rsidR="00924AA6">
        <w:rPr>
          <w:rFonts w:ascii="Palatino Linotype" w:eastAsia="Calibri" w:hAnsi="Palatino Linotype" w:cs="Tahoma"/>
          <w:bCs/>
          <w:sz w:val="22"/>
          <w:szCs w:val="22"/>
          <w:lang w:val="es-ES_tradnl" w:eastAsia="en-US"/>
        </w:rPr>
        <w:t xml:space="preserve"> PRIMERA</w:t>
      </w:r>
      <w:r w:rsidR="00BF1932" w:rsidRPr="00C948FC">
        <w:rPr>
          <w:rFonts w:ascii="Palatino Linotype" w:eastAsia="Calibri" w:hAnsi="Palatino Linotype" w:cs="Tahoma"/>
          <w:bCs/>
          <w:sz w:val="22"/>
          <w:szCs w:val="22"/>
          <w:lang w:val="es-ES_tradnl" w:eastAsia="en-US"/>
        </w:rPr>
        <w:t xml:space="preserve"> </w:t>
      </w:r>
      <w:r w:rsidRPr="00C948FC">
        <w:rPr>
          <w:rFonts w:ascii="Palatino Linotype" w:eastAsia="Calibri" w:hAnsi="Palatino Linotype" w:cs="Tahoma"/>
          <w:bCs/>
          <w:sz w:val="22"/>
          <w:szCs w:val="22"/>
          <w:lang w:val="es-ES_tradnl" w:eastAsia="en-US"/>
        </w:rPr>
        <w:t xml:space="preserve">SESIÓN ORDINARIA, CELEBRADA EL </w:t>
      </w:r>
      <w:r w:rsidR="00924AA6">
        <w:rPr>
          <w:rFonts w:ascii="Palatino Linotype" w:eastAsia="Calibri" w:hAnsi="Palatino Linotype" w:cs="Tahoma"/>
          <w:bCs/>
          <w:sz w:val="22"/>
          <w:szCs w:val="22"/>
          <w:lang w:val="es-ES_tradnl" w:eastAsia="en-US"/>
        </w:rPr>
        <w:t>VEINTIUNO</w:t>
      </w:r>
      <w:r w:rsidR="00EC78E7" w:rsidRPr="00C948FC">
        <w:rPr>
          <w:rFonts w:ascii="Palatino Linotype" w:eastAsia="Calibri" w:hAnsi="Palatino Linotype" w:cs="Tahoma"/>
          <w:bCs/>
          <w:sz w:val="22"/>
          <w:szCs w:val="22"/>
          <w:lang w:val="es-ES_tradnl" w:eastAsia="en-US"/>
        </w:rPr>
        <w:t xml:space="preserve"> DE MARZO</w:t>
      </w:r>
      <w:r w:rsidRPr="00C948FC">
        <w:rPr>
          <w:rFonts w:ascii="Palatino Linotype" w:eastAsia="Calibri" w:hAnsi="Palatino Linotype" w:cs="Tahoma"/>
          <w:bCs/>
          <w:sz w:val="22"/>
          <w:szCs w:val="22"/>
          <w:lang w:val="es-ES_tradnl" w:eastAsia="en-US"/>
        </w:rPr>
        <w:t xml:space="preserve"> DE DOS MIL DIECI</w:t>
      </w:r>
      <w:r w:rsidR="00464EA1" w:rsidRPr="00C948FC">
        <w:rPr>
          <w:rFonts w:ascii="Palatino Linotype" w:eastAsia="Calibri" w:hAnsi="Palatino Linotype" w:cs="Tahoma"/>
          <w:bCs/>
          <w:sz w:val="22"/>
          <w:szCs w:val="22"/>
          <w:lang w:val="es-ES_tradnl" w:eastAsia="en-US"/>
        </w:rPr>
        <w:t>NUEVE</w:t>
      </w:r>
      <w:r w:rsidRPr="00C948FC">
        <w:rPr>
          <w:rFonts w:ascii="Palatino Linotype" w:eastAsia="Calibri" w:hAnsi="Palatino Linotype" w:cs="Tahoma"/>
          <w:bCs/>
          <w:sz w:val="22"/>
          <w:szCs w:val="22"/>
          <w:lang w:val="es-ES_tradnl" w:eastAsia="en-US"/>
        </w:rPr>
        <w:t>, ANTE EL SECRETARIO TÉCNICO DEL PLENO, ALEXIS TAPIA RAMÍREZ.</w:t>
      </w:r>
    </w:p>
    <w:p w14:paraId="5F244441" w14:textId="397B4498" w:rsidR="00806E45" w:rsidRDefault="00806E45" w:rsidP="00806E45">
      <w:pPr>
        <w:spacing w:line="360" w:lineRule="auto"/>
        <w:ind w:right="-93"/>
        <w:jc w:val="both"/>
        <w:rPr>
          <w:rFonts w:ascii="Palatino Linotype" w:eastAsia="Calibri" w:hAnsi="Palatino Linotype" w:cs="Tahoma"/>
          <w:bCs/>
          <w:sz w:val="22"/>
          <w:szCs w:val="22"/>
          <w:lang w:eastAsia="en-US"/>
        </w:rPr>
      </w:pPr>
    </w:p>
    <w:p w14:paraId="49035BCD" w14:textId="7678DB43" w:rsidR="00924AA6" w:rsidRDefault="00924AA6" w:rsidP="00806E45">
      <w:pPr>
        <w:spacing w:line="360" w:lineRule="auto"/>
        <w:ind w:right="-93"/>
        <w:jc w:val="both"/>
        <w:rPr>
          <w:rFonts w:ascii="Palatino Linotype" w:eastAsia="Calibri" w:hAnsi="Palatino Linotype" w:cs="Tahoma"/>
          <w:bCs/>
          <w:sz w:val="22"/>
          <w:szCs w:val="22"/>
          <w:lang w:eastAsia="en-US"/>
        </w:rPr>
      </w:pPr>
    </w:p>
    <w:p w14:paraId="28D9AE49" w14:textId="1EA64EE8" w:rsidR="00924AA6" w:rsidRDefault="00924AA6" w:rsidP="00806E45">
      <w:pPr>
        <w:spacing w:line="360" w:lineRule="auto"/>
        <w:ind w:right="-93"/>
        <w:jc w:val="both"/>
        <w:rPr>
          <w:rFonts w:ascii="Palatino Linotype" w:eastAsia="Calibri" w:hAnsi="Palatino Linotype" w:cs="Tahoma"/>
          <w:bCs/>
          <w:sz w:val="22"/>
          <w:szCs w:val="22"/>
          <w:lang w:eastAsia="en-US"/>
        </w:rPr>
      </w:pPr>
    </w:p>
    <w:p w14:paraId="6D2DCD01" w14:textId="77777777" w:rsidR="00C86966" w:rsidRPr="00C948FC" w:rsidRDefault="00C86966"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r w:rsidRPr="00C948FC">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3252AD" w:rsidRPr="00DA1AD1" w:rsidRDefault="003252AD"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3252AD" w:rsidRPr="00DA1AD1" w:rsidRDefault="003252AD"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3252AD" w:rsidRPr="00DA1AD1" w:rsidRDefault="003252AD"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3252AD" w:rsidRPr="00016AF3" w:rsidRDefault="003252AD"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3252AD" w:rsidRPr="00DA1AD1" w:rsidRDefault="003252AD"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3252AD" w:rsidRPr="00DA1AD1" w:rsidRDefault="003252AD"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3252AD" w:rsidRPr="00DA1AD1" w:rsidRDefault="003252AD"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3252AD" w:rsidRPr="00016AF3" w:rsidRDefault="003252AD"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3D58142D"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47495CDC" w14:textId="4E5F0001" w:rsidR="00924AA6" w:rsidRPr="00C948FC" w:rsidRDefault="00924AA6" w:rsidP="00806E45">
      <w:pPr>
        <w:spacing w:line="360" w:lineRule="auto"/>
        <w:ind w:right="-93"/>
        <w:jc w:val="both"/>
        <w:rPr>
          <w:rFonts w:ascii="Palatino Linotype" w:eastAsia="Calibri" w:hAnsi="Palatino Linotype" w:cs="Tahoma"/>
          <w:b/>
          <w:bCs/>
          <w:sz w:val="22"/>
          <w:szCs w:val="22"/>
          <w:lang w:eastAsia="en-US"/>
        </w:rPr>
      </w:pPr>
    </w:p>
    <w:p w14:paraId="0C15A8D7" w14:textId="4E7F66E6"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089B60F9" w14:textId="459219CC" w:rsidR="00924AA6" w:rsidRDefault="00924AA6" w:rsidP="00806E45">
      <w:pPr>
        <w:spacing w:line="360" w:lineRule="auto"/>
        <w:ind w:right="-93"/>
        <w:jc w:val="both"/>
        <w:rPr>
          <w:rFonts w:ascii="Palatino Linotype" w:eastAsia="Calibri" w:hAnsi="Palatino Linotype" w:cs="Tahoma"/>
          <w:b/>
          <w:bCs/>
          <w:sz w:val="22"/>
          <w:szCs w:val="22"/>
          <w:lang w:eastAsia="en-US"/>
        </w:rPr>
      </w:pPr>
    </w:p>
    <w:p w14:paraId="10F48ED0" w14:textId="77777777" w:rsidR="00924AA6" w:rsidRPr="00C948FC" w:rsidRDefault="00924AA6"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C948FC" w:rsidRDefault="00DA1AD1" w:rsidP="00806E45">
      <w:pPr>
        <w:spacing w:line="360" w:lineRule="auto"/>
        <w:ind w:right="-93"/>
        <w:jc w:val="both"/>
        <w:rPr>
          <w:rFonts w:ascii="Palatino Linotype" w:eastAsia="Calibri" w:hAnsi="Palatino Linotype" w:cs="Tahoma"/>
          <w:b/>
          <w:bCs/>
          <w:sz w:val="22"/>
          <w:szCs w:val="22"/>
          <w:lang w:eastAsia="en-US"/>
        </w:rPr>
      </w:pPr>
      <w:r w:rsidRPr="00C948FC">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3252AD" w:rsidRPr="00DA1AD1" w:rsidRDefault="003252AD"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3252AD" w:rsidRPr="00DA1AD1" w:rsidRDefault="003252AD" w:rsidP="00806E45">
                      <w:pPr>
                        <w:jc w:val="center"/>
                        <w:rPr>
                          <w:sz w:val="18"/>
                        </w:rPr>
                      </w:pPr>
                    </w:p>
                  </w:txbxContent>
                </v:textbox>
                <w10:wrap anchorx="margin"/>
              </v:shape>
            </w:pict>
          </mc:Fallback>
        </mc:AlternateContent>
      </w:r>
      <w:r w:rsidR="002A17C7" w:rsidRPr="00C948FC">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3252AD" w:rsidRPr="00DA1AD1" w:rsidRDefault="003252AD"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3252AD" w:rsidRPr="00DA1AD1" w:rsidRDefault="003252AD"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1A8A4A6E"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46562AFD" w14:textId="029C403C" w:rsidR="00924AA6" w:rsidRDefault="00924AA6" w:rsidP="00806E45">
      <w:pPr>
        <w:spacing w:line="360" w:lineRule="auto"/>
        <w:ind w:right="-93"/>
        <w:jc w:val="both"/>
        <w:rPr>
          <w:rFonts w:ascii="Palatino Linotype" w:eastAsia="Calibri" w:hAnsi="Palatino Linotype" w:cs="Tahoma"/>
          <w:b/>
          <w:bCs/>
          <w:sz w:val="22"/>
          <w:szCs w:val="22"/>
          <w:lang w:eastAsia="en-US"/>
        </w:rPr>
      </w:pPr>
    </w:p>
    <w:p w14:paraId="3F58F0F9" w14:textId="17B915BD" w:rsidR="00924AA6" w:rsidRDefault="00924AA6" w:rsidP="00806E45">
      <w:pPr>
        <w:spacing w:line="360" w:lineRule="auto"/>
        <w:ind w:right="-93"/>
        <w:jc w:val="both"/>
        <w:rPr>
          <w:rFonts w:ascii="Palatino Linotype" w:eastAsia="Calibri" w:hAnsi="Palatino Linotype" w:cs="Tahoma"/>
          <w:b/>
          <w:bCs/>
          <w:sz w:val="22"/>
          <w:szCs w:val="22"/>
          <w:lang w:eastAsia="en-US"/>
        </w:rPr>
      </w:pPr>
    </w:p>
    <w:p w14:paraId="3283A989" w14:textId="058D04C2" w:rsidR="00924AA6" w:rsidRDefault="00924AA6" w:rsidP="00806E45">
      <w:pPr>
        <w:spacing w:line="360" w:lineRule="auto"/>
        <w:ind w:right="-93"/>
        <w:jc w:val="both"/>
        <w:rPr>
          <w:rFonts w:ascii="Palatino Linotype" w:eastAsia="Calibri" w:hAnsi="Palatino Linotype" w:cs="Tahoma"/>
          <w:b/>
          <w:bCs/>
          <w:sz w:val="22"/>
          <w:szCs w:val="22"/>
          <w:lang w:eastAsia="en-US"/>
        </w:rPr>
      </w:pPr>
    </w:p>
    <w:p w14:paraId="0DFC3E14" w14:textId="0B655189" w:rsidR="00924AA6" w:rsidRDefault="00924AA6" w:rsidP="00806E45">
      <w:pPr>
        <w:spacing w:line="360" w:lineRule="auto"/>
        <w:ind w:right="-93"/>
        <w:jc w:val="both"/>
        <w:rPr>
          <w:rFonts w:ascii="Palatino Linotype" w:eastAsia="Calibri" w:hAnsi="Palatino Linotype" w:cs="Tahoma"/>
          <w:b/>
          <w:bCs/>
          <w:sz w:val="22"/>
          <w:szCs w:val="22"/>
          <w:lang w:eastAsia="en-US"/>
        </w:rPr>
      </w:pPr>
    </w:p>
    <w:p w14:paraId="48F5B6EE" w14:textId="25A92C41" w:rsidR="00924AA6" w:rsidRDefault="00924AA6" w:rsidP="00806E45">
      <w:pPr>
        <w:spacing w:line="360" w:lineRule="auto"/>
        <w:ind w:right="-93"/>
        <w:jc w:val="both"/>
        <w:rPr>
          <w:rFonts w:ascii="Palatino Linotype" w:eastAsia="Calibri" w:hAnsi="Palatino Linotype" w:cs="Tahoma"/>
          <w:b/>
          <w:bCs/>
          <w:sz w:val="22"/>
          <w:szCs w:val="22"/>
          <w:lang w:eastAsia="en-US"/>
        </w:rPr>
      </w:pPr>
    </w:p>
    <w:p w14:paraId="66137781" w14:textId="77777777" w:rsidR="00924AA6" w:rsidRDefault="00924AA6" w:rsidP="00806E45">
      <w:pPr>
        <w:spacing w:line="360" w:lineRule="auto"/>
        <w:ind w:right="-93"/>
        <w:jc w:val="both"/>
        <w:rPr>
          <w:rFonts w:ascii="Palatino Linotype" w:eastAsia="Calibri" w:hAnsi="Palatino Linotype" w:cs="Tahoma"/>
          <w:b/>
          <w:bCs/>
          <w:sz w:val="22"/>
          <w:szCs w:val="22"/>
          <w:lang w:eastAsia="en-US"/>
        </w:rPr>
      </w:pPr>
    </w:p>
    <w:p w14:paraId="273D0139" w14:textId="77777777" w:rsidR="00924AA6" w:rsidRPr="00C948FC" w:rsidRDefault="00924AA6"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C948FC" w:rsidRDefault="002A17C7" w:rsidP="00806E45">
      <w:pPr>
        <w:spacing w:line="360" w:lineRule="auto"/>
        <w:ind w:right="-93"/>
        <w:jc w:val="both"/>
        <w:rPr>
          <w:rFonts w:ascii="Palatino Linotype" w:eastAsia="Calibri" w:hAnsi="Palatino Linotype" w:cs="Tahoma"/>
          <w:bCs/>
          <w:sz w:val="22"/>
          <w:szCs w:val="22"/>
          <w:lang w:eastAsia="en-US"/>
        </w:rPr>
      </w:pPr>
      <w:r w:rsidRPr="00C948FC">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3252AD" w:rsidRPr="00DA1AD1" w:rsidRDefault="003252AD"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3252AD" w:rsidRDefault="003252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3252AD" w:rsidRPr="00DA1AD1" w:rsidRDefault="003252AD"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3252AD" w:rsidRDefault="003252AD"/>
                  </w:txbxContent>
                </v:textbox>
                <w10:wrap anchorx="margin"/>
              </v:shape>
            </w:pict>
          </mc:Fallback>
        </mc:AlternateContent>
      </w:r>
      <w:r w:rsidRPr="00C948FC">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3252AD" w:rsidRPr="00DA1AD1" w:rsidRDefault="003252AD"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3252AD" w:rsidRPr="00DA1AD1" w:rsidRDefault="003252AD"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34EC6764" w:rsidR="00806E45" w:rsidRDefault="00806E45" w:rsidP="00806E45">
      <w:pPr>
        <w:spacing w:line="360" w:lineRule="auto"/>
        <w:ind w:right="-93"/>
        <w:jc w:val="both"/>
        <w:rPr>
          <w:rFonts w:ascii="Palatino Linotype" w:eastAsia="Calibri" w:hAnsi="Palatino Linotype" w:cs="Tahoma"/>
          <w:bCs/>
          <w:sz w:val="22"/>
          <w:szCs w:val="22"/>
          <w:lang w:eastAsia="en-US"/>
        </w:rPr>
      </w:pPr>
    </w:p>
    <w:p w14:paraId="6C4731CE" w14:textId="77777777" w:rsidR="00924AA6" w:rsidRPr="00C948FC" w:rsidRDefault="00924AA6"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C948FC"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r w:rsidRPr="00C948FC">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3252AD" w:rsidRPr="00DA1AD1" w:rsidRDefault="003252AD" w:rsidP="00806E45">
                            <w:pPr>
                              <w:jc w:val="center"/>
                              <w:rPr>
                                <w:rFonts w:ascii="Palatino Linotype" w:hAnsi="Palatino Linotype"/>
                                <w:sz w:val="22"/>
                                <w:szCs w:val="24"/>
                              </w:rPr>
                            </w:pPr>
                          </w:p>
                          <w:p w14:paraId="04F6FDCA" w14:textId="77777777" w:rsidR="003252AD" w:rsidRPr="00EF2FC0" w:rsidRDefault="003252AD" w:rsidP="00806E45">
                            <w:pPr>
                              <w:jc w:val="center"/>
                              <w:rPr>
                                <w:rFonts w:ascii="Palatino Linotype" w:hAnsi="Palatino Linotype"/>
                                <w:sz w:val="24"/>
                                <w:szCs w:val="24"/>
                              </w:rPr>
                            </w:pPr>
                          </w:p>
                          <w:p w14:paraId="1272D280" w14:textId="77777777" w:rsidR="003252AD" w:rsidRDefault="003252AD"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3252AD" w:rsidRPr="00DA1AD1" w:rsidRDefault="003252AD" w:rsidP="00806E45">
                      <w:pPr>
                        <w:jc w:val="center"/>
                        <w:rPr>
                          <w:rFonts w:ascii="Palatino Linotype" w:hAnsi="Palatino Linotype"/>
                          <w:sz w:val="22"/>
                          <w:szCs w:val="24"/>
                        </w:rPr>
                      </w:pPr>
                    </w:p>
                    <w:p w14:paraId="04F6FDCA" w14:textId="77777777" w:rsidR="003252AD" w:rsidRPr="00EF2FC0" w:rsidRDefault="003252AD" w:rsidP="00806E45">
                      <w:pPr>
                        <w:jc w:val="center"/>
                        <w:rPr>
                          <w:rFonts w:ascii="Palatino Linotype" w:hAnsi="Palatino Linotype"/>
                          <w:sz w:val="24"/>
                          <w:szCs w:val="24"/>
                        </w:rPr>
                      </w:pPr>
                    </w:p>
                    <w:p w14:paraId="1272D280" w14:textId="77777777" w:rsidR="003252AD" w:rsidRDefault="003252AD" w:rsidP="00806E45"/>
                  </w:txbxContent>
                </v:textbox>
                <w10:wrap anchorx="page"/>
              </v:shape>
            </w:pict>
          </mc:Fallback>
        </mc:AlternateContent>
      </w:r>
    </w:p>
    <w:p w14:paraId="7EE67B1B"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0F2F0A11" w:rsidR="00F4018F" w:rsidRDefault="000813B0" w:rsidP="00D9652C">
      <w:pPr>
        <w:tabs>
          <w:tab w:val="left" w:pos="8931"/>
        </w:tabs>
        <w:spacing w:line="360" w:lineRule="auto"/>
        <w:jc w:val="both"/>
        <w:rPr>
          <w:rFonts w:ascii="Palatino Linotype" w:eastAsia="Calibri" w:hAnsi="Palatino Linotype" w:cs="Arial"/>
          <w:bCs/>
          <w:sz w:val="22"/>
          <w:szCs w:val="22"/>
          <w:lang w:eastAsia="en-US"/>
        </w:rPr>
      </w:pPr>
      <w:r w:rsidRPr="00C948FC">
        <w:rPr>
          <w:rFonts w:ascii="Palatino Linotype" w:eastAsia="Calibri" w:hAnsi="Palatino Linotype" w:cs="Arial"/>
          <w:sz w:val="22"/>
          <w:szCs w:val="22"/>
          <w:lang w:eastAsia="en-US"/>
        </w:rPr>
        <w:t>Esta foja corresponde a la resolución de</w:t>
      </w:r>
      <w:r w:rsidR="00F4018F" w:rsidRPr="00C948FC">
        <w:rPr>
          <w:rFonts w:ascii="Palatino Linotype" w:eastAsia="Calibri" w:hAnsi="Palatino Linotype" w:cs="Arial"/>
          <w:sz w:val="22"/>
          <w:szCs w:val="22"/>
          <w:lang w:eastAsia="en-US"/>
        </w:rPr>
        <w:t xml:space="preserve"> fecha </w:t>
      </w:r>
      <w:r w:rsidR="00924AA6">
        <w:rPr>
          <w:rFonts w:ascii="Palatino Linotype" w:eastAsia="Calibri" w:hAnsi="Palatino Linotype" w:cs="Arial"/>
          <w:sz w:val="22"/>
          <w:szCs w:val="22"/>
          <w:lang w:eastAsia="en-US"/>
        </w:rPr>
        <w:t>veintiuno</w:t>
      </w:r>
      <w:r w:rsidR="00EC78E7" w:rsidRPr="00C948FC">
        <w:rPr>
          <w:rFonts w:ascii="Palatino Linotype" w:eastAsia="Calibri" w:hAnsi="Palatino Linotype" w:cs="Arial"/>
          <w:sz w:val="22"/>
          <w:szCs w:val="22"/>
          <w:lang w:eastAsia="en-US"/>
        </w:rPr>
        <w:t xml:space="preserve"> de marzo</w:t>
      </w:r>
      <w:r w:rsidR="00464EA1" w:rsidRPr="00C948FC">
        <w:rPr>
          <w:rFonts w:ascii="Palatino Linotype" w:eastAsia="Calibri" w:hAnsi="Palatino Linotype" w:cs="Arial"/>
          <w:sz w:val="22"/>
          <w:szCs w:val="22"/>
          <w:lang w:eastAsia="en-US"/>
        </w:rPr>
        <w:t xml:space="preserve"> de dos mil diecinueve</w:t>
      </w:r>
      <w:r w:rsidR="00F4018F" w:rsidRPr="00C948FC">
        <w:rPr>
          <w:rFonts w:ascii="Palatino Linotype" w:eastAsia="Calibri" w:hAnsi="Palatino Linotype" w:cs="Arial"/>
          <w:sz w:val="22"/>
          <w:szCs w:val="22"/>
          <w:lang w:eastAsia="en-US"/>
        </w:rPr>
        <w:t xml:space="preserve">, emitida en el recurso de revisión número </w:t>
      </w:r>
      <w:r w:rsidR="00575E2B" w:rsidRPr="00924AA6">
        <w:rPr>
          <w:rFonts w:ascii="Palatino Linotype" w:eastAsia="Calibri" w:hAnsi="Palatino Linotype" w:cs="Arial"/>
          <w:b/>
          <w:bCs/>
          <w:sz w:val="22"/>
          <w:szCs w:val="22"/>
          <w:lang w:eastAsia="en-US"/>
        </w:rPr>
        <w:t>0</w:t>
      </w:r>
      <w:r w:rsidR="00EC78E7" w:rsidRPr="00924AA6">
        <w:rPr>
          <w:rFonts w:ascii="Palatino Linotype" w:eastAsia="Calibri" w:hAnsi="Palatino Linotype" w:cs="Arial"/>
          <w:b/>
          <w:bCs/>
          <w:sz w:val="22"/>
          <w:szCs w:val="22"/>
          <w:lang w:eastAsia="en-US"/>
        </w:rPr>
        <w:t>0236</w:t>
      </w:r>
      <w:r w:rsidR="007914A6">
        <w:rPr>
          <w:rFonts w:ascii="Palatino Linotype" w:eastAsia="Calibri" w:hAnsi="Palatino Linotype" w:cs="Arial"/>
          <w:b/>
          <w:bCs/>
          <w:sz w:val="22"/>
          <w:szCs w:val="22"/>
          <w:lang w:eastAsia="en-US"/>
        </w:rPr>
        <w:t>/INFOEM/IP/RR/2019.</w:t>
      </w:r>
    </w:p>
    <w:p w14:paraId="1110FA25" w14:textId="77777777" w:rsidR="00A31AF5" w:rsidRDefault="00A31AF5" w:rsidP="00D9652C">
      <w:pPr>
        <w:tabs>
          <w:tab w:val="left" w:pos="8931"/>
        </w:tabs>
        <w:spacing w:line="360" w:lineRule="auto"/>
        <w:jc w:val="both"/>
        <w:rPr>
          <w:rFonts w:ascii="Palatino Linotype" w:eastAsia="Calibri" w:hAnsi="Palatino Linotype" w:cs="Arial"/>
          <w:sz w:val="22"/>
          <w:szCs w:val="22"/>
          <w:lang w:eastAsia="en-US"/>
        </w:rPr>
      </w:pPr>
    </w:p>
    <w:sectPr w:rsidR="00A31AF5" w:rsidSect="00F755E1">
      <w:headerReference w:type="default" r:id="rId12"/>
      <w:footerReference w:type="default" r:id="rId13"/>
      <w:headerReference w:type="first" r:id="rId14"/>
      <w:footerReference w:type="first" r:id="rId15"/>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9218E" w14:textId="77777777" w:rsidR="00363093" w:rsidRDefault="00363093" w:rsidP="00B31222">
      <w:r>
        <w:separator/>
      </w:r>
    </w:p>
  </w:endnote>
  <w:endnote w:type="continuationSeparator" w:id="0">
    <w:p w14:paraId="1E2E5D3D" w14:textId="77777777" w:rsidR="00363093" w:rsidRDefault="0036309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02BDE10A" w:rsidR="003252AD" w:rsidRDefault="003252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4B32">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4B32">
              <w:rPr>
                <w:b/>
                <w:bCs/>
                <w:noProof/>
              </w:rPr>
              <w:t>37</w:t>
            </w:r>
            <w:r>
              <w:rPr>
                <w:b/>
                <w:bCs/>
                <w:sz w:val="24"/>
                <w:szCs w:val="24"/>
              </w:rPr>
              <w:fldChar w:fldCharType="end"/>
            </w:r>
          </w:p>
        </w:sdtContent>
      </w:sdt>
    </w:sdtContent>
  </w:sdt>
  <w:p w14:paraId="1A6D9D63" w14:textId="77777777" w:rsidR="003252AD" w:rsidRDefault="003252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688D5BCE" w:rsidR="003252AD" w:rsidRDefault="003252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4B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4B32">
              <w:rPr>
                <w:b/>
                <w:bCs/>
                <w:noProof/>
              </w:rPr>
              <w:t>37</w:t>
            </w:r>
            <w:r>
              <w:rPr>
                <w:b/>
                <w:bCs/>
                <w:sz w:val="24"/>
                <w:szCs w:val="24"/>
              </w:rPr>
              <w:fldChar w:fldCharType="end"/>
            </w:r>
          </w:p>
        </w:sdtContent>
      </w:sdt>
    </w:sdtContent>
  </w:sdt>
  <w:p w14:paraId="1A121499" w14:textId="77777777" w:rsidR="003252AD" w:rsidRDefault="00325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EC2BF" w14:textId="77777777" w:rsidR="00363093" w:rsidRDefault="00363093" w:rsidP="00B31222">
      <w:r>
        <w:separator/>
      </w:r>
    </w:p>
  </w:footnote>
  <w:footnote w:type="continuationSeparator" w:id="0">
    <w:p w14:paraId="0E96E4A5" w14:textId="77777777" w:rsidR="00363093" w:rsidRDefault="0036309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252AD" w:rsidRPr="005C106F" w14:paraId="05B13F31" w14:textId="77777777" w:rsidTr="00202DB8">
      <w:trPr>
        <w:trHeight w:val="1435"/>
      </w:trPr>
      <w:tc>
        <w:tcPr>
          <w:tcW w:w="2835" w:type="dxa"/>
          <w:shd w:val="clear" w:color="auto" w:fill="auto"/>
        </w:tcPr>
        <w:p w14:paraId="65D13340" w14:textId="77777777" w:rsidR="003252AD" w:rsidRPr="005C106F" w:rsidRDefault="003252AD"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3252AD" w:rsidRDefault="003252AD"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252AD" w14:paraId="4BCA9D73" w14:textId="77777777" w:rsidTr="005743D2">
            <w:trPr>
              <w:gridBefore w:val="1"/>
              <w:gridAfter w:val="1"/>
              <w:wBefore w:w="572" w:type="dxa"/>
              <w:wAfter w:w="77" w:type="dxa"/>
              <w:trHeight w:val="144"/>
            </w:trPr>
            <w:tc>
              <w:tcPr>
                <w:tcW w:w="2698" w:type="dxa"/>
                <w:gridSpan w:val="2"/>
              </w:tcPr>
              <w:p w14:paraId="393B781A" w14:textId="77777777" w:rsidR="003252AD" w:rsidRPr="008B0418" w:rsidRDefault="003252AD"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0082C3BF" w:rsidR="003252AD" w:rsidRPr="008B0418" w:rsidRDefault="003252AD" w:rsidP="005743D2">
                <w:pPr>
                  <w:tabs>
                    <w:tab w:val="right" w:pos="8838"/>
                  </w:tabs>
                  <w:jc w:val="both"/>
                  <w:rPr>
                    <w:rFonts w:ascii="Palatino Linotype" w:eastAsia="Calibri" w:hAnsi="Palatino Linotype" w:cs="Tahoma"/>
                    <w:bCs/>
                    <w:sz w:val="22"/>
                    <w:szCs w:val="22"/>
                    <w:lang w:eastAsia="en-US"/>
                  </w:rPr>
                </w:pPr>
                <w:r w:rsidRPr="00D931A6">
                  <w:rPr>
                    <w:rFonts w:ascii="Palatino Linotype" w:eastAsia="Calibri" w:hAnsi="Palatino Linotype" w:cs="Tahoma"/>
                    <w:bCs/>
                    <w:sz w:val="22"/>
                    <w:szCs w:val="22"/>
                    <w:lang w:eastAsia="en-US"/>
                  </w:rPr>
                  <w:t>00236/INFOEM/IP/RR/2019</w:t>
                </w:r>
              </w:p>
            </w:tc>
          </w:tr>
          <w:tr w:rsidR="003252AD" w14:paraId="06834190" w14:textId="77777777" w:rsidTr="005743D2">
            <w:trPr>
              <w:gridBefore w:val="1"/>
              <w:gridAfter w:val="1"/>
              <w:wBefore w:w="572" w:type="dxa"/>
              <w:wAfter w:w="77" w:type="dxa"/>
              <w:trHeight w:val="144"/>
            </w:trPr>
            <w:tc>
              <w:tcPr>
                <w:tcW w:w="2698" w:type="dxa"/>
                <w:gridSpan w:val="2"/>
              </w:tcPr>
              <w:p w14:paraId="37072669" w14:textId="77777777" w:rsidR="003252AD" w:rsidRPr="008B0418" w:rsidRDefault="003252AD"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7D9DF10F" w:rsidR="003252AD" w:rsidRPr="008B0418" w:rsidRDefault="003252AD" w:rsidP="00F5040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Secretaría de Seguridad</w:t>
                </w:r>
              </w:p>
            </w:tc>
          </w:tr>
          <w:tr w:rsidR="003252AD" w14:paraId="605E839F" w14:textId="77777777" w:rsidTr="005743D2">
            <w:trPr>
              <w:gridBefore w:val="1"/>
              <w:gridAfter w:val="1"/>
              <w:wBefore w:w="572" w:type="dxa"/>
              <w:wAfter w:w="77" w:type="dxa"/>
              <w:trHeight w:val="138"/>
            </w:trPr>
            <w:tc>
              <w:tcPr>
                <w:tcW w:w="2698" w:type="dxa"/>
                <w:gridSpan w:val="2"/>
              </w:tcPr>
              <w:p w14:paraId="7476D9C5" w14:textId="77777777" w:rsidR="003252AD" w:rsidRPr="008B0418" w:rsidRDefault="003252AD"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3252AD" w:rsidRPr="008B0418" w:rsidRDefault="003252AD"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3252AD" w14:paraId="3B5200F8" w14:textId="77777777" w:rsidTr="00DB7E5F">
            <w:trPr>
              <w:trHeight w:val="283"/>
            </w:trPr>
            <w:tc>
              <w:tcPr>
                <w:tcW w:w="2698" w:type="dxa"/>
                <w:gridSpan w:val="2"/>
              </w:tcPr>
              <w:p w14:paraId="24EC559D" w14:textId="77777777" w:rsidR="003252AD" w:rsidRPr="00E10748" w:rsidRDefault="003252AD"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3252AD" w:rsidRPr="00E10748" w:rsidRDefault="003252AD" w:rsidP="005743D2">
                <w:pPr>
                  <w:tabs>
                    <w:tab w:val="right" w:pos="8838"/>
                  </w:tabs>
                  <w:jc w:val="both"/>
                  <w:rPr>
                    <w:rFonts w:ascii="Tahoma" w:eastAsia="Calibri" w:hAnsi="Tahoma" w:cs="Tahoma"/>
                    <w:b/>
                    <w:sz w:val="22"/>
                    <w:szCs w:val="22"/>
                    <w:lang w:val="es-MX" w:eastAsia="en-US"/>
                  </w:rPr>
                </w:pPr>
              </w:p>
            </w:tc>
          </w:tr>
        </w:tbl>
        <w:p w14:paraId="53FC00A3" w14:textId="77777777" w:rsidR="003252AD" w:rsidRPr="005C106F" w:rsidRDefault="003252AD" w:rsidP="005743D2">
          <w:pPr>
            <w:tabs>
              <w:tab w:val="right" w:pos="8838"/>
            </w:tabs>
            <w:ind w:left="-28"/>
            <w:jc w:val="both"/>
            <w:rPr>
              <w:rFonts w:ascii="Arial" w:eastAsia="Calibri" w:hAnsi="Arial" w:cs="Arial"/>
              <w:b/>
              <w:sz w:val="22"/>
              <w:szCs w:val="22"/>
              <w:lang w:eastAsia="en-US"/>
            </w:rPr>
          </w:pPr>
        </w:p>
      </w:tc>
    </w:tr>
  </w:tbl>
  <w:p w14:paraId="7BD1E355" w14:textId="77777777" w:rsidR="003252AD" w:rsidRPr="00443C6B" w:rsidRDefault="003252A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252AD" w:rsidRPr="005C106F" w14:paraId="7E400374" w14:textId="77777777" w:rsidTr="003B165A">
      <w:trPr>
        <w:trHeight w:val="1435"/>
      </w:trPr>
      <w:tc>
        <w:tcPr>
          <w:tcW w:w="2835" w:type="dxa"/>
          <w:shd w:val="clear" w:color="auto" w:fill="auto"/>
        </w:tcPr>
        <w:p w14:paraId="5AA18865" w14:textId="77777777" w:rsidR="003252AD" w:rsidRPr="005C106F" w:rsidRDefault="003252AD"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3252AD" w:rsidRPr="005C106F" w:rsidRDefault="003252AD" w:rsidP="00DB7E5F">
          <w:pPr>
            <w:tabs>
              <w:tab w:val="right" w:pos="8838"/>
            </w:tabs>
            <w:ind w:left="-28"/>
            <w:jc w:val="both"/>
            <w:rPr>
              <w:rFonts w:ascii="Arial" w:eastAsia="Calibri" w:hAnsi="Arial" w:cs="Arial"/>
              <w:b/>
              <w:sz w:val="22"/>
              <w:szCs w:val="22"/>
              <w:lang w:eastAsia="en-US"/>
            </w:rPr>
          </w:pPr>
        </w:p>
      </w:tc>
    </w:tr>
  </w:tbl>
  <w:p w14:paraId="78D17898" w14:textId="77777777" w:rsidR="003252AD" w:rsidRDefault="003252A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86038"/>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21A5DA0"/>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0388B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7" w15:restartNumberingAfterBreak="0">
    <w:nsid w:val="169043FE"/>
    <w:multiLevelType w:val="hybridMultilevel"/>
    <w:tmpl w:val="31D2CA76"/>
    <w:lvl w:ilvl="0" w:tplc="B4662E72">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217119"/>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9D6F48"/>
    <w:multiLevelType w:val="hybridMultilevel"/>
    <w:tmpl w:val="E8E2A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F078EE"/>
    <w:multiLevelType w:val="hybridMultilevel"/>
    <w:tmpl w:val="494C5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921B67"/>
    <w:multiLevelType w:val="hybridMultilevel"/>
    <w:tmpl w:val="4204E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D63C4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51515ABC"/>
    <w:multiLevelType w:val="hybridMultilevel"/>
    <w:tmpl w:val="525A9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9572C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A77878"/>
    <w:multiLevelType w:val="hybridMultilevel"/>
    <w:tmpl w:val="2D9C40CC"/>
    <w:lvl w:ilvl="0" w:tplc="876260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C67DE4"/>
    <w:multiLevelType w:val="hybridMultilevel"/>
    <w:tmpl w:val="B60ED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8"/>
  </w:num>
  <w:num w:numId="4">
    <w:abstractNumId w:val="17"/>
  </w:num>
  <w:num w:numId="5">
    <w:abstractNumId w:val="6"/>
  </w:num>
  <w:num w:numId="6">
    <w:abstractNumId w:val="24"/>
  </w:num>
  <w:num w:numId="7">
    <w:abstractNumId w:val="5"/>
  </w:num>
  <w:num w:numId="8">
    <w:abstractNumId w:val="13"/>
  </w:num>
  <w:num w:numId="9">
    <w:abstractNumId w:val="11"/>
  </w:num>
  <w:num w:numId="10">
    <w:abstractNumId w:val="25"/>
  </w:num>
  <w:num w:numId="11">
    <w:abstractNumId w:val="16"/>
  </w:num>
  <w:num w:numId="12">
    <w:abstractNumId w:val="3"/>
  </w:num>
  <w:num w:numId="13">
    <w:abstractNumId w:val="12"/>
  </w:num>
  <w:num w:numId="14">
    <w:abstractNumId w:val="22"/>
  </w:num>
  <w:num w:numId="15">
    <w:abstractNumId w:val="30"/>
  </w:num>
  <w:num w:numId="16">
    <w:abstractNumId w:val="9"/>
  </w:num>
  <w:num w:numId="17">
    <w:abstractNumId w:val="19"/>
  </w:num>
  <w:num w:numId="18">
    <w:abstractNumId w:val="31"/>
  </w:num>
  <w:num w:numId="19">
    <w:abstractNumId w:val="27"/>
  </w:num>
  <w:num w:numId="20">
    <w:abstractNumId w:val="18"/>
  </w:num>
  <w:num w:numId="21">
    <w:abstractNumId w:val="7"/>
  </w:num>
  <w:num w:numId="22">
    <w:abstractNumId w:val="26"/>
  </w:num>
  <w:num w:numId="23">
    <w:abstractNumId w:val="8"/>
  </w:num>
  <w:num w:numId="24">
    <w:abstractNumId w:val="2"/>
  </w:num>
  <w:num w:numId="25">
    <w:abstractNumId w:val="1"/>
  </w:num>
  <w:num w:numId="26">
    <w:abstractNumId w:val="15"/>
  </w:num>
  <w:num w:numId="27">
    <w:abstractNumId w:val="10"/>
  </w:num>
  <w:num w:numId="28">
    <w:abstractNumId w:val="20"/>
  </w:num>
  <w:num w:numId="29">
    <w:abstractNumId w:val="23"/>
  </w:num>
  <w:num w:numId="30">
    <w:abstractNumId w:val="29"/>
  </w:num>
  <w:num w:numId="31">
    <w:abstractNumId w:val="21"/>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503B"/>
    <w:rsid w:val="000373BC"/>
    <w:rsid w:val="00037B34"/>
    <w:rsid w:val="00037F4B"/>
    <w:rsid w:val="000431F4"/>
    <w:rsid w:val="00043C4B"/>
    <w:rsid w:val="0004646B"/>
    <w:rsid w:val="00047D67"/>
    <w:rsid w:val="000528E6"/>
    <w:rsid w:val="00054E79"/>
    <w:rsid w:val="00057467"/>
    <w:rsid w:val="0006017B"/>
    <w:rsid w:val="00061A2D"/>
    <w:rsid w:val="00065D00"/>
    <w:rsid w:val="000665C9"/>
    <w:rsid w:val="00067234"/>
    <w:rsid w:val="0006758D"/>
    <w:rsid w:val="0006783C"/>
    <w:rsid w:val="00070098"/>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A72E0"/>
    <w:rsid w:val="000B1D37"/>
    <w:rsid w:val="000B2C93"/>
    <w:rsid w:val="000B36DD"/>
    <w:rsid w:val="000B5711"/>
    <w:rsid w:val="000B6020"/>
    <w:rsid w:val="000B691A"/>
    <w:rsid w:val="000C2283"/>
    <w:rsid w:val="000C27CA"/>
    <w:rsid w:val="000C5940"/>
    <w:rsid w:val="000C59CB"/>
    <w:rsid w:val="000C649E"/>
    <w:rsid w:val="000C70A3"/>
    <w:rsid w:val="000D0B08"/>
    <w:rsid w:val="000D0C6E"/>
    <w:rsid w:val="000D40FB"/>
    <w:rsid w:val="000D5326"/>
    <w:rsid w:val="000D77C6"/>
    <w:rsid w:val="000E0BEA"/>
    <w:rsid w:val="000E3A23"/>
    <w:rsid w:val="000E51C1"/>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7757"/>
    <w:rsid w:val="00130F33"/>
    <w:rsid w:val="001310F7"/>
    <w:rsid w:val="00131868"/>
    <w:rsid w:val="00132A80"/>
    <w:rsid w:val="00132F95"/>
    <w:rsid w:val="00134A9E"/>
    <w:rsid w:val="00135A65"/>
    <w:rsid w:val="0014307A"/>
    <w:rsid w:val="00144729"/>
    <w:rsid w:val="00144D0B"/>
    <w:rsid w:val="00147566"/>
    <w:rsid w:val="00150361"/>
    <w:rsid w:val="00151053"/>
    <w:rsid w:val="00151FBB"/>
    <w:rsid w:val="00152C93"/>
    <w:rsid w:val="001530E2"/>
    <w:rsid w:val="00155F96"/>
    <w:rsid w:val="00156408"/>
    <w:rsid w:val="00156A6B"/>
    <w:rsid w:val="001613F8"/>
    <w:rsid w:val="0016159D"/>
    <w:rsid w:val="0016169D"/>
    <w:rsid w:val="00161DF9"/>
    <w:rsid w:val="00162CCE"/>
    <w:rsid w:val="001654D5"/>
    <w:rsid w:val="00165891"/>
    <w:rsid w:val="00166063"/>
    <w:rsid w:val="00166363"/>
    <w:rsid w:val="0016755F"/>
    <w:rsid w:val="00170545"/>
    <w:rsid w:val="00170A4B"/>
    <w:rsid w:val="00171ADD"/>
    <w:rsid w:val="0017459B"/>
    <w:rsid w:val="00175E30"/>
    <w:rsid w:val="00176BDF"/>
    <w:rsid w:val="00181017"/>
    <w:rsid w:val="0018110D"/>
    <w:rsid w:val="00182E3C"/>
    <w:rsid w:val="00182F0F"/>
    <w:rsid w:val="00183D24"/>
    <w:rsid w:val="00184897"/>
    <w:rsid w:val="001851A6"/>
    <w:rsid w:val="001875A7"/>
    <w:rsid w:val="001879E1"/>
    <w:rsid w:val="0019133D"/>
    <w:rsid w:val="001914BC"/>
    <w:rsid w:val="0019389B"/>
    <w:rsid w:val="001966E0"/>
    <w:rsid w:val="001A1AAB"/>
    <w:rsid w:val="001A1B94"/>
    <w:rsid w:val="001A22F5"/>
    <w:rsid w:val="001A275F"/>
    <w:rsid w:val="001A7FD2"/>
    <w:rsid w:val="001B107D"/>
    <w:rsid w:val="001B284F"/>
    <w:rsid w:val="001B2CD9"/>
    <w:rsid w:val="001B364A"/>
    <w:rsid w:val="001B3AB6"/>
    <w:rsid w:val="001B62A0"/>
    <w:rsid w:val="001C282F"/>
    <w:rsid w:val="001C3F51"/>
    <w:rsid w:val="001C447A"/>
    <w:rsid w:val="001C44EF"/>
    <w:rsid w:val="001D0086"/>
    <w:rsid w:val="001D0094"/>
    <w:rsid w:val="001D1A6C"/>
    <w:rsid w:val="001D4D2A"/>
    <w:rsid w:val="001D6BEC"/>
    <w:rsid w:val="001D7012"/>
    <w:rsid w:val="001D7BD2"/>
    <w:rsid w:val="001E08D0"/>
    <w:rsid w:val="001E2360"/>
    <w:rsid w:val="001E2A4D"/>
    <w:rsid w:val="001E53C2"/>
    <w:rsid w:val="001F0CDF"/>
    <w:rsid w:val="001F0E9C"/>
    <w:rsid w:val="001F0F21"/>
    <w:rsid w:val="001F1540"/>
    <w:rsid w:val="001F652C"/>
    <w:rsid w:val="001F654F"/>
    <w:rsid w:val="001F739F"/>
    <w:rsid w:val="001F78D9"/>
    <w:rsid w:val="00202DB8"/>
    <w:rsid w:val="00205907"/>
    <w:rsid w:val="00207736"/>
    <w:rsid w:val="00210E5F"/>
    <w:rsid w:val="00212460"/>
    <w:rsid w:val="00215D0D"/>
    <w:rsid w:val="00216988"/>
    <w:rsid w:val="00216D8E"/>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24D9"/>
    <w:rsid w:val="00263F37"/>
    <w:rsid w:val="00264223"/>
    <w:rsid w:val="002657E2"/>
    <w:rsid w:val="002705D2"/>
    <w:rsid w:val="0027203E"/>
    <w:rsid w:val="002727CC"/>
    <w:rsid w:val="00273679"/>
    <w:rsid w:val="00274080"/>
    <w:rsid w:val="002761FB"/>
    <w:rsid w:val="002762F7"/>
    <w:rsid w:val="00281A35"/>
    <w:rsid w:val="00282141"/>
    <w:rsid w:val="00283E90"/>
    <w:rsid w:val="00284486"/>
    <w:rsid w:val="00284514"/>
    <w:rsid w:val="002845C3"/>
    <w:rsid w:val="00284ED8"/>
    <w:rsid w:val="00284F1D"/>
    <w:rsid w:val="00285644"/>
    <w:rsid w:val="0028581E"/>
    <w:rsid w:val="00285B21"/>
    <w:rsid w:val="0028729F"/>
    <w:rsid w:val="00287582"/>
    <w:rsid w:val="00293491"/>
    <w:rsid w:val="00295682"/>
    <w:rsid w:val="002A0FB8"/>
    <w:rsid w:val="002A17C7"/>
    <w:rsid w:val="002A3921"/>
    <w:rsid w:val="002A6193"/>
    <w:rsid w:val="002A7BD4"/>
    <w:rsid w:val="002A7F32"/>
    <w:rsid w:val="002B20A1"/>
    <w:rsid w:val="002B226E"/>
    <w:rsid w:val="002B31DA"/>
    <w:rsid w:val="002B3919"/>
    <w:rsid w:val="002B3E2B"/>
    <w:rsid w:val="002B46D4"/>
    <w:rsid w:val="002B54CF"/>
    <w:rsid w:val="002C4ACE"/>
    <w:rsid w:val="002C6AA1"/>
    <w:rsid w:val="002D14A6"/>
    <w:rsid w:val="002D1BE4"/>
    <w:rsid w:val="002D5502"/>
    <w:rsid w:val="002D555B"/>
    <w:rsid w:val="002D55A2"/>
    <w:rsid w:val="002D5ECB"/>
    <w:rsid w:val="002D70F3"/>
    <w:rsid w:val="002D7340"/>
    <w:rsid w:val="002E5015"/>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4BE"/>
    <w:rsid w:val="00310C11"/>
    <w:rsid w:val="003141C4"/>
    <w:rsid w:val="00315492"/>
    <w:rsid w:val="00315FC8"/>
    <w:rsid w:val="00316600"/>
    <w:rsid w:val="00317100"/>
    <w:rsid w:val="003172EC"/>
    <w:rsid w:val="00317331"/>
    <w:rsid w:val="0032170B"/>
    <w:rsid w:val="00321FCB"/>
    <w:rsid w:val="00323325"/>
    <w:rsid w:val="0032342B"/>
    <w:rsid w:val="003243B0"/>
    <w:rsid w:val="003252AD"/>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093"/>
    <w:rsid w:val="003632DF"/>
    <w:rsid w:val="0036351E"/>
    <w:rsid w:val="00364521"/>
    <w:rsid w:val="00364E4A"/>
    <w:rsid w:val="00365026"/>
    <w:rsid w:val="00365D9A"/>
    <w:rsid w:val="00366866"/>
    <w:rsid w:val="00367F82"/>
    <w:rsid w:val="00370ABC"/>
    <w:rsid w:val="00374FD9"/>
    <w:rsid w:val="003756AF"/>
    <w:rsid w:val="00375815"/>
    <w:rsid w:val="00376D7D"/>
    <w:rsid w:val="00380441"/>
    <w:rsid w:val="00382696"/>
    <w:rsid w:val="0038319E"/>
    <w:rsid w:val="0038438A"/>
    <w:rsid w:val="00385D20"/>
    <w:rsid w:val="003864D2"/>
    <w:rsid w:val="00390249"/>
    <w:rsid w:val="00390A49"/>
    <w:rsid w:val="00390BF8"/>
    <w:rsid w:val="00392877"/>
    <w:rsid w:val="00392E12"/>
    <w:rsid w:val="003941DA"/>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8A0"/>
    <w:rsid w:val="003B5A37"/>
    <w:rsid w:val="003C28B8"/>
    <w:rsid w:val="003C373A"/>
    <w:rsid w:val="003C6934"/>
    <w:rsid w:val="003C6BCF"/>
    <w:rsid w:val="003C7EE9"/>
    <w:rsid w:val="003C7FD0"/>
    <w:rsid w:val="003D0268"/>
    <w:rsid w:val="003D0834"/>
    <w:rsid w:val="003D1A43"/>
    <w:rsid w:val="003D1A64"/>
    <w:rsid w:val="003D4CB4"/>
    <w:rsid w:val="003D67A5"/>
    <w:rsid w:val="003D7014"/>
    <w:rsid w:val="003E1DBA"/>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7DE3"/>
    <w:rsid w:val="00420B07"/>
    <w:rsid w:val="00422869"/>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D53"/>
    <w:rsid w:val="00453D6D"/>
    <w:rsid w:val="00454485"/>
    <w:rsid w:val="0046048A"/>
    <w:rsid w:val="00464463"/>
    <w:rsid w:val="00464EA1"/>
    <w:rsid w:val="00466346"/>
    <w:rsid w:val="00471F77"/>
    <w:rsid w:val="004751D6"/>
    <w:rsid w:val="00476854"/>
    <w:rsid w:val="00477DBA"/>
    <w:rsid w:val="00477E20"/>
    <w:rsid w:val="00480997"/>
    <w:rsid w:val="00480BB8"/>
    <w:rsid w:val="00481D51"/>
    <w:rsid w:val="0048519E"/>
    <w:rsid w:val="00485EC7"/>
    <w:rsid w:val="004860BD"/>
    <w:rsid w:val="00487430"/>
    <w:rsid w:val="00492DCA"/>
    <w:rsid w:val="004959CF"/>
    <w:rsid w:val="004A0A7B"/>
    <w:rsid w:val="004A0BB0"/>
    <w:rsid w:val="004A26CD"/>
    <w:rsid w:val="004A3584"/>
    <w:rsid w:val="004A4988"/>
    <w:rsid w:val="004A4D8A"/>
    <w:rsid w:val="004A5121"/>
    <w:rsid w:val="004A577A"/>
    <w:rsid w:val="004A68A0"/>
    <w:rsid w:val="004A7990"/>
    <w:rsid w:val="004B1458"/>
    <w:rsid w:val="004B1796"/>
    <w:rsid w:val="004B591D"/>
    <w:rsid w:val="004B7542"/>
    <w:rsid w:val="004C384B"/>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4EB6"/>
    <w:rsid w:val="004F71E5"/>
    <w:rsid w:val="005001BB"/>
    <w:rsid w:val="005070C3"/>
    <w:rsid w:val="0050763D"/>
    <w:rsid w:val="00511067"/>
    <w:rsid w:val="005124DC"/>
    <w:rsid w:val="00514022"/>
    <w:rsid w:val="005220BE"/>
    <w:rsid w:val="0052246F"/>
    <w:rsid w:val="005239D6"/>
    <w:rsid w:val="00534263"/>
    <w:rsid w:val="00535676"/>
    <w:rsid w:val="0054023A"/>
    <w:rsid w:val="0054062B"/>
    <w:rsid w:val="00542D5F"/>
    <w:rsid w:val="005435DE"/>
    <w:rsid w:val="00543784"/>
    <w:rsid w:val="00544C28"/>
    <w:rsid w:val="00546BAE"/>
    <w:rsid w:val="00551A65"/>
    <w:rsid w:val="0055271D"/>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56DA"/>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1014"/>
    <w:rsid w:val="005C4034"/>
    <w:rsid w:val="005C44B3"/>
    <w:rsid w:val="005C465F"/>
    <w:rsid w:val="005C651C"/>
    <w:rsid w:val="005D1427"/>
    <w:rsid w:val="005D21E7"/>
    <w:rsid w:val="005D49C8"/>
    <w:rsid w:val="005D5607"/>
    <w:rsid w:val="005E0986"/>
    <w:rsid w:val="005E37E9"/>
    <w:rsid w:val="005F03DB"/>
    <w:rsid w:val="005F0B96"/>
    <w:rsid w:val="005F451E"/>
    <w:rsid w:val="00602617"/>
    <w:rsid w:val="0060363B"/>
    <w:rsid w:val="00603A46"/>
    <w:rsid w:val="006055AD"/>
    <w:rsid w:val="0060602B"/>
    <w:rsid w:val="00611A49"/>
    <w:rsid w:val="00613017"/>
    <w:rsid w:val="00613A54"/>
    <w:rsid w:val="00616189"/>
    <w:rsid w:val="00621760"/>
    <w:rsid w:val="006217BB"/>
    <w:rsid w:val="00623502"/>
    <w:rsid w:val="00625BD5"/>
    <w:rsid w:val="00625D59"/>
    <w:rsid w:val="00625DFB"/>
    <w:rsid w:val="00627A75"/>
    <w:rsid w:val="0063244C"/>
    <w:rsid w:val="00634CEB"/>
    <w:rsid w:val="0063563C"/>
    <w:rsid w:val="00637179"/>
    <w:rsid w:val="00637E34"/>
    <w:rsid w:val="00644C90"/>
    <w:rsid w:val="00646100"/>
    <w:rsid w:val="006468B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035"/>
    <w:rsid w:val="006866D1"/>
    <w:rsid w:val="00686714"/>
    <w:rsid w:val="006871A9"/>
    <w:rsid w:val="0069333E"/>
    <w:rsid w:val="00693C8E"/>
    <w:rsid w:val="00694759"/>
    <w:rsid w:val="0069630D"/>
    <w:rsid w:val="006969BA"/>
    <w:rsid w:val="0069788A"/>
    <w:rsid w:val="006A026A"/>
    <w:rsid w:val="006A0425"/>
    <w:rsid w:val="006A1D62"/>
    <w:rsid w:val="006A1D78"/>
    <w:rsid w:val="006A2DC4"/>
    <w:rsid w:val="006A6A79"/>
    <w:rsid w:val="006A6D7F"/>
    <w:rsid w:val="006B0298"/>
    <w:rsid w:val="006B0E83"/>
    <w:rsid w:val="006B32E4"/>
    <w:rsid w:val="006B5493"/>
    <w:rsid w:val="006B63E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F01E7"/>
    <w:rsid w:val="006F1F3A"/>
    <w:rsid w:val="006F75C5"/>
    <w:rsid w:val="006F7C7D"/>
    <w:rsid w:val="006F7EB8"/>
    <w:rsid w:val="00700699"/>
    <w:rsid w:val="00702DD7"/>
    <w:rsid w:val="00703046"/>
    <w:rsid w:val="00703E43"/>
    <w:rsid w:val="00704179"/>
    <w:rsid w:val="007047D3"/>
    <w:rsid w:val="00705C40"/>
    <w:rsid w:val="0071087E"/>
    <w:rsid w:val="00710AFF"/>
    <w:rsid w:val="00710E2F"/>
    <w:rsid w:val="007134D8"/>
    <w:rsid w:val="00713555"/>
    <w:rsid w:val="00716EEF"/>
    <w:rsid w:val="00721B7D"/>
    <w:rsid w:val="007229A1"/>
    <w:rsid w:val="007235AA"/>
    <w:rsid w:val="00723D59"/>
    <w:rsid w:val="00726F0D"/>
    <w:rsid w:val="007311A8"/>
    <w:rsid w:val="00732289"/>
    <w:rsid w:val="00734917"/>
    <w:rsid w:val="007349B2"/>
    <w:rsid w:val="00735915"/>
    <w:rsid w:val="00735C21"/>
    <w:rsid w:val="0073614A"/>
    <w:rsid w:val="007368A7"/>
    <w:rsid w:val="00736FF2"/>
    <w:rsid w:val="00740C8C"/>
    <w:rsid w:val="00741AC4"/>
    <w:rsid w:val="0074285B"/>
    <w:rsid w:val="007515BC"/>
    <w:rsid w:val="00753B9E"/>
    <w:rsid w:val="007573B2"/>
    <w:rsid w:val="007574BB"/>
    <w:rsid w:val="0075764C"/>
    <w:rsid w:val="007618B3"/>
    <w:rsid w:val="0076211E"/>
    <w:rsid w:val="00762198"/>
    <w:rsid w:val="00763CE8"/>
    <w:rsid w:val="00764A93"/>
    <w:rsid w:val="0076713B"/>
    <w:rsid w:val="0076766A"/>
    <w:rsid w:val="00767EE7"/>
    <w:rsid w:val="00770792"/>
    <w:rsid w:val="007722F1"/>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14A6"/>
    <w:rsid w:val="007927FF"/>
    <w:rsid w:val="00793090"/>
    <w:rsid w:val="00795449"/>
    <w:rsid w:val="007961CF"/>
    <w:rsid w:val="00796F2A"/>
    <w:rsid w:val="007A0176"/>
    <w:rsid w:val="007A2F67"/>
    <w:rsid w:val="007A3918"/>
    <w:rsid w:val="007A46D5"/>
    <w:rsid w:val="007A6BE8"/>
    <w:rsid w:val="007B0E89"/>
    <w:rsid w:val="007B2C38"/>
    <w:rsid w:val="007B2E54"/>
    <w:rsid w:val="007B3B15"/>
    <w:rsid w:val="007B6F5A"/>
    <w:rsid w:val="007B7498"/>
    <w:rsid w:val="007B7734"/>
    <w:rsid w:val="007B7755"/>
    <w:rsid w:val="007B7AEE"/>
    <w:rsid w:val="007C1311"/>
    <w:rsid w:val="007C2786"/>
    <w:rsid w:val="007C339B"/>
    <w:rsid w:val="007C3D67"/>
    <w:rsid w:val="007C7EB6"/>
    <w:rsid w:val="007D0785"/>
    <w:rsid w:val="007D1110"/>
    <w:rsid w:val="007D1624"/>
    <w:rsid w:val="007D2976"/>
    <w:rsid w:val="007D2F75"/>
    <w:rsid w:val="007D3EE9"/>
    <w:rsid w:val="007E22E7"/>
    <w:rsid w:val="007E2780"/>
    <w:rsid w:val="007E2F03"/>
    <w:rsid w:val="007E3E7D"/>
    <w:rsid w:val="007E4232"/>
    <w:rsid w:val="007E493B"/>
    <w:rsid w:val="007E543B"/>
    <w:rsid w:val="007E69BB"/>
    <w:rsid w:val="007E6AB8"/>
    <w:rsid w:val="007F2109"/>
    <w:rsid w:val="007F21C5"/>
    <w:rsid w:val="007F3EF1"/>
    <w:rsid w:val="007F48FF"/>
    <w:rsid w:val="00801251"/>
    <w:rsid w:val="00801BCE"/>
    <w:rsid w:val="00802515"/>
    <w:rsid w:val="00805121"/>
    <w:rsid w:val="00806E45"/>
    <w:rsid w:val="00811893"/>
    <w:rsid w:val="0081283F"/>
    <w:rsid w:val="0081480A"/>
    <w:rsid w:val="008202EB"/>
    <w:rsid w:val="00824038"/>
    <w:rsid w:val="008259F0"/>
    <w:rsid w:val="00825FBF"/>
    <w:rsid w:val="00827BDE"/>
    <w:rsid w:val="00827F88"/>
    <w:rsid w:val="008336A5"/>
    <w:rsid w:val="00835474"/>
    <w:rsid w:val="008364FF"/>
    <w:rsid w:val="00836F83"/>
    <w:rsid w:val="008373C0"/>
    <w:rsid w:val="00837470"/>
    <w:rsid w:val="0084145F"/>
    <w:rsid w:val="00841DA2"/>
    <w:rsid w:val="00843634"/>
    <w:rsid w:val="008458F6"/>
    <w:rsid w:val="00845AED"/>
    <w:rsid w:val="00845D45"/>
    <w:rsid w:val="0084708E"/>
    <w:rsid w:val="00851AE4"/>
    <w:rsid w:val="0085208D"/>
    <w:rsid w:val="00852F53"/>
    <w:rsid w:val="008530A1"/>
    <w:rsid w:val="00854E77"/>
    <w:rsid w:val="0085547C"/>
    <w:rsid w:val="0085598D"/>
    <w:rsid w:val="00861B3C"/>
    <w:rsid w:val="00862771"/>
    <w:rsid w:val="0086300F"/>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8723A"/>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D2C4C"/>
    <w:rsid w:val="008D75C7"/>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C2"/>
    <w:rsid w:val="008F5B63"/>
    <w:rsid w:val="00901840"/>
    <w:rsid w:val="009020A8"/>
    <w:rsid w:val="00902BF5"/>
    <w:rsid w:val="00903D37"/>
    <w:rsid w:val="0090540E"/>
    <w:rsid w:val="00906E34"/>
    <w:rsid w:val="00907E2A"/>
    <w:rsid w:val="0091055D"/>
    <w:rsid w:val="00914C61"/>
    <w:rsid w:val="00917D6F"/>
    <w:rsid w:val="009216DC"/>
    <w:rsid w:val="00921B1A"/>
    <w:rsid w:val="00921DDA"/>
    <w:rsid w:val="00921F37"/>
    <w:rsid w:val="00924AA6"/>
    <w:rsid w:val="0092600D"/>
    <w:rsid w:val="00927A7C"/>
    <w:rsid w:val="00927D70"/>
    <w:rsid w:val="0093039D"/>
    <w:rsid w:val="00931E4F"/>
    <w:rsid w:val="0093364D"/>
    <w:rsid w:val="00936574"/>
    <w:rsid w:val="0094264D"/>
    <w:rsid w:val="00943BCE"/>
    <w:rsid w:val="00944FCB"/>
    <w:rsid w:val="009537A1"/>
    <w:rsid w:val="0095422A"/>
    <w:rsid w:val="009552EB"/>
    <w:rsid w:val="00960346"/>
    <w:rsid w:val="00961771"/>
    <w:rsid w:val="009617D3"/>
    <w:rsid w:val="0096463B"/>
    <w:rsid w:val="00966214"/>
    <w:rsid w:val="00967869"/>
    <w:rsid w:val="00967901"/>
    <w:rsid w:val="00971F54"/>
    <w:rsid w:val="009721F9"/>
    <w:rsid w:val="009725C5"/>
    <w:rsid w:val="00973F40"/>
    <w:rsid w:val="00974AED"/>
    <w:rsid w:val="00977B4C"/>
    <w:rsid w:val="009849EF"/>
    <w:rsid w:val="00986DB7"/>
    <w:rsid w:val="00992EF8"/>
    <w:rsid w:val="009934CF"/>
    <w:rsid w:val="0099644F"/>
    <w:rsid w:val="009A006C"/>
    <w:rsid w:val="009A0D75"/>
    <w:rsid w:val="009A134F"/>
    <w:rsid w:val="009A347A"/>
    <w:rsid w:val="009A620E"/>
    <w:rsid w:val="009A7126"/>
    <w:rsid w:val="009B4703"/>
    <w:rsid w:val="009B548D"/>
    <w:rsid w:val="009B6A6F"/>
    <w:rsid w:val="009C0572"/>
    <w:rsid w:val="009C1AFE"/>
    <w:rsid w:val="009C325D"/>
    <w:rsid w:val="009C5F24"/>
    <w:rsid w:val="009C6F90"/>
    <w:rsid w:val="009C79CB"/>
    <w:rsid w:val="009D048B"/>
    <w:rsid w:val="009D6490"/>
    <w:rsid w:val="009D69C6"/>
    <w:rsid w:val="009E4375"/>
    <w:rsid w:val="009E48CB"/>
    <w:rsid w:val="009E5419"/>
    <w:rsid w:val="009E5A6E"/>
    <w:rsid w:val="009F0CD3"/>
    <w:rsid w:val="009F376A"/>
    <w:rsid w:val="009F46DC"/>
    <w:rsid w:val="009F5D2A"/>
    <w:rsid w:val="00A0021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1AF5"/>
    <w:rsid w:val="00A35E2F"/>
    <w:rsid w:val="00A37891"/>
    <w:rsid w:val="00A40A51"/>
    <w:rsid w:val="00A41F1D"/>
    <w:rsid w:val="00A429DE"/>
    <w:rsid w:val="00A44BDD"/>
    <w:rsid w:val="00A4726C"/>
    <w:rsid w:val="00A47916"/>
    <w:rsid w:val="00A47AB9"/>
    <w:rsid w:val="00A536DA"/>
    <w:rsid w:val="00A571CD"/>
    <w:rsid w:val="00A57C3D"/>
    <w:rsid w:val="00A63F14"/>
    <w:rsid w:val="00A64B03"/>
    <w:rsid w:val="00A6697B"/>
    <w:rsid w:val="00A7214F"/>
    <w:rsid w:val="00A72522"/>
    <w:rsid w:val="00A74C2D"/>
    <w:rsid w:val="00A76B34"/>
    <w:rsid w:val="00A823AB"/>
    <w:rsid w:val="00A83487"/>
    <w:rsid w:val="00A854FF"/>
    <w:rsid w:val="00A859DF"/>
    <w:rsid w:val="00A87035"/>
    <w:rsid w:val="00A8745D"/>
    <w:rsid w:val="00A90F9B"/>
    <w:rsid w:val="00A92694"/>
    <w:rsid w:val="00A93072"/>
    <w:rsid w:val="00A961E0"/>
    <w:rsid w:val="00A9629C"/>
    <w:rsid w:val="00A971DD"/>
    <w:rsid w:val="00A9741F"/>
    <w:rsid w:val="00A977B9"/>
    <w:rsid w:val="00AA029A"/>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B02"/>
    <w:rsid w:val="00AC2C6E"/>
    <w:rsid w:val="00AC48B7"/>
    <w:rsid w:val="00AC5A5A"/>
    <w:rsid w:val="00AC5EE6"/>
    <w:rsid w:val="00AC6631"/>
    <w:rsid w:val="00AC755D"/>
    <w:rsid w:val="00AD0D24"/>
    <w:rsid w:val="00AD11D7"/>
    <w:rsid w:val="00AD1923"/>
    <w:rsid w:val="00AD2611"/>
    <w:rsid w:val="00AD3AC5"/>
    <w:rsid w:val="00AD3D57"/>
    <w:rsid w:val="00AE3F3E"/>
    <w:rsid w:val="00AE47BF"/>
    <w:rsid w:val="00AF6432"/>
    <w:rsid w:val="00AF79BD"/>
    <w:rsid w:val="00B04175"/>
    <w:rsid w:val="00B07F12"/>
    <w:rsid w:val="00B10248"/>
    <w:rsid w:val="00B10D7A"/>
    <w:rsid w:val="00B13556"/>
    <w:rsid w:val="00B1362E"/>
    <w:rsid w:val="00B1415B"/>
    <w:rsid w:val="00B15278"/>
    <w:rsid w:val="00B200AC"/>
    <w:rsid w:val="00B20C9C"/>
    <w:rsid w:val="00B234EC"/>
    <w:rsid w:val="00B244DE"/>
    <w:rsid w:val="00B24B32"/>
    <w:rsid w:val="00B274AE"/>
    <w:rsid w:val="00B274BF"/>
    <w:rsid w:val="00B303E3"/>
    <w:rsid w:val="00B310B9"/>
    <w:rsid w:val="00B31222"/>
    <w:rsid w:val="00B324A5"/>
    <w:rsid w:val="00B35D79"/>
    <w:rsid w:val="00B408A3"/>
    <w:rsid w:val="00B42E81"/>
    <w:rsid w:val="00B4329D"/>
    <w:rsid w:val="00B434CC"/>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764A6"/>
    <w:rsid w:val="00B82DBD"/>
    <w:rsid w:val="00B82F2D"/>
    <w:rsid w:val="00B83E2A"/>
    <w:rsid w:val="00B83E38"/>
    <w:rsid w:val="00B85DF3"/>
    <w:rsid w:val="00B86C19"/>
    <w:rsid w:val="00B9072C"/>
    <w:rsid w:val="00B91C12"/>
    <w:rsid w:val="00B92EDF"/>
    <w:rsid w:val="00B93510"/>
    <w:rsid w:val="00B93A57"/>
    <w:rsid w:val="00B93E33"/>
    <w:rsid w:val="00B954F3"/>
    <w:rsid w:val="00B95BCD"/>
    <w:rsid w:val="00B95CDC"/>
    <w:rsid w:val="00B95CE5"/>
    <w:rsid w:val="00B96956"/>
    <w:rsid w:val="00BA0D0B"/>
    <w:rsid w:val="00BA183C"/>
    <w:rsid w:val="00BB0B9E"/>
    <w:rsid w:val="00BB375D"/>
    <w:rsid w:val="00BB3F01"/>
    <w:rsid w:val="00BB49A0"/>
    <w:rsid w:val="00BB515F"/>
    <w:rsid w:val="00BC0662"/>
    <w:rsid w:val="00BC1FA5"/>
    <w:rsid w:val="00BC207C"/>
    <w:rsid w:val="00BC2C0C"/>
    <w:rsid w:val="00BC38B1"/>
    <w:rsid w:val="00BC732A"/>
    <w:rsid w:val="00BC758B"/>
    <w:rsid w:val="00BD06BD"/>
    <w:rsid w:val="00BD07A0"/>
    <w:rsid w:val="00BD0C5C"/>
    <w:rsid w:val="00BD2EAC"/>
    <w:rsid w:val="00BD4BB3"/>
    <w:rsid w:val="00BE0982"/>
    <w:rsid w:val="00BE17C6"/>
    <w:rsid w:val="00BE2BD3"/>
    <w:rsid w:val="00BE40BA"/>
    <w:rsid w:val="00BE4865"/>
    <w:rsid w:val="00BE69BF"/>
    <w:rsid w:val="00BE718D"/>
    <w:rsid w:val="00BE725A"/>
    <w:rsid w:val="00BE7430"/>
    <w:rsid w:val="00BE7B48"/>
    <w:rsid w:val="00BF1932"/>
    <w:rsid w:val="00BF3381"/>
    <w:rsid w:val="00BF3F7B"/>
    <w:rsid w:val="00C04B28"/>
    <w:rsid w:val="00C07B97"/>
    <w:rsid w:val="00C10FCF"/>
    <w:rsid w:val="00C16B4B"/>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3008"/>
    <w:rsid w:val="00C55151"/>
    <w:rsid w:val="00C558FF"/>
    <w:rsid w:val="00C560FA"/>
    <w:rsid w:val="00C570C5"/>
    <w:rsid w:val="00C57FF9"/>
    <w:rsid w:val="00C6076D"/>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1785"/>
    <w:rsid w:val="00C86966"/>
    <w:rsid w:val="00C87B6B"/>
    <w:rsid w:val="00C901BB"/>
    <w:rsid w:val="00C90CD3"/>
    <w:rsid w:val="00C92098"/>
    <w:rsid w:val="00C92552"/>
    <w:rsid w:val="00C93F1B"/>
    <w:rsid w:val="00C948FC"/>
    <w:rsid w:val="00C976D1"/>
    <w:rsid w:val="00CA5BFC"/>
    <w:rsid w:val="00CA6A15"/>
    <w:rsid w:val="00CA71D4"/>
    <w:rsid w:val="00CB0373"/>
    <w:rsid w:val="00CB0AD3"/>
    <w:rsid w:val="00CB2993"/>
    <w:rsid w:val="00CB2B19"/>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0725"/>
    <w:rsid w:val="00CF28F5"/>
    <w:rsid w:val="00CF4012"/>
    <w:rsid w:val="00CF5C25"/>
    <w:rsid w:val="00CF67BE"/>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2069D"/>
    <w:rsid w:val="00D2075E"/>
    <w:rsid w:val="00D20B1D"/>
    <w:rsid w:val="00D22B6A"/>
    <w:rsid w:val="00D22F8D"/>
    <w:rsid w:val="00D25B0D"/>
    <w:rsid w:val="00D26725"/>
    <w:rsid w:val="00D30D98"/>
    <w:rsid w:val="00D3105F"/>
    <w:rsid w:val="00D32958"/>
    <w:rsid w:val="00D348F7"/>
    <w:rsid w:val="00D406EF"/>
    <w:rsid w:val="00D40BC3"/>
    <w:rsid w:val="00D434EC"/>
    <w:rsid w:val="00D44E9D"/>
    <w:rsid w:val="00D472A7"/>
    <w:rsid w:val="00D51CF3"/>
    <w:rsid w:val="00D52A3D"/>
    <w:rsid w:val="00D546DC"/>
    <w:rsid w:val="00D606D1"/>
    <w:rsid w:val="00D61750"/>
    <w:rsid w:val="00D61A0E"/>
    <w:rsid w:val="00D62B39"/>
    <w:rsid w:val="00D65B6C"/>
    <w:rsid w:val="00D660B3"/>
    <w:rsid w:val="00D706A6"/>
    <w:rsid w:val="00D71CF9"/>
    <w:rsid w:val="00D80F9D"/>
    <w:rsid w:val="00D81BAE"/>
    <w:rsid w:val="00D843FA"/>
    <w:rsid w:val="00D84B17"/>
    <w:rsid w:val="00D8507D"/>
    <w:rsid w:val="00D864AC"/>
    <w:rsid w:val="00D86735"/>
    <w:rsid w:val="00D8718E"/>
    <w:rsid w:val="00D871FB"/>
    <w:rsid w:val="00D9051E"/>
    <w:rsid w:val="00D9082B"/>
    <w:rsid w:val="00D90C9D"/>
    <w:rsid w:val="00D90E57"/>
    <w:rsid w:val="00D91910"/>
    <w:rsid w:val="00D91AA8"/>
    <w:rsid w:val="00D931A6"/>
    <w:rsid w:val="00D944A6"/>
    <w:rsid w:val="00D95B92"/>
    <w:rsid w:val="00D9652C"/>
    <w:rsid w:val="00D96D78"/>
    <w:rsid w:val="00D96FC3"/>
    <w:rsid w:val="00DA12C3"/>
    <w:rsid w:val="00DA14CA"/>
    <w:rsid w:val="00DA1AD1"/>
    <w:rsid w:val="00DA495D"/>
    <w:rsid w:val="00DA791B"/>
    <w:rsid w:val="00DA7BA0"/>
    <w:rsid w:val="00DB10FE"/>
    <w:rsid w:val="00DB1CB2"/>
    <w:rsid w:val="00DB469A"/>
    <w:rsid w:val="00DB52C3"/>
    <w:rsid w:val="00DB5DA3"/>
    <w:rsid w:val="00DB760D"/>
    <w:rsid w:val="00DB7E5F"/>
    <w:rsid w:val="00DC10B0"/>
    <w:rsid w:val="00DC1594"/>
    <w:rsid w:val="00DC3919"/>
    <w:rsid w:val="00DC4B70"/>
    <w:rsid w:val="00DC4BCD"/>
    <w:rsid w:val="00DC766B"/>
    <w:rsid w:val="00DD0A6D"/>
    <w:rsid w:val="00DD1107"/>
    <w:rsid w:val="00DD178F"/>
    <w:rsid w:val="00DD1FE4"/>
    <w:rsid w:val="00DD5478"/>
    <w:rsid w:val="00DE126C"/>
    <w:rsid w:val="00DE2966"/>
    <w:rsid w:val="00DE4107"/>
    <w:rsid w:val="00DE4798"/>
    <w:rsid w:val="00DF0B5E"/>
    <w:rsid w:val="00DF0ED5"/>
    <w:rsid w:val="00DF648F"/>
    <w:rsid w:val="00DF72D9"/>
    <w:rsid w:val="00DF7EC8"/>
    <w:rsid w:val="00E01F66"/>
    <w:rsid w:val="00E028ED"/>
    <w:rsid w:val="00E0363D"/>
    <w:rsid w:val="00E04A4C"/>
    <w:rsid w:val="00E104F6"/>
    <w:rsid w:val="00E10748"/>
    <w:rsid w:val="00E10FB5"/>
    <w:rsid w:val="00E11158"/>
    <w:rsid w:val="00E11D58"/>
    <w:rsid w:val="00E120A2"/>
    <w:rsid w:val="00E12F57"/>
    <w:rsid w:val="00E14282"/>
    <w:rsid w:val="00E15EF6"/>
    <w:rsid w:val="00E1687F"/>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671EE"/>
    <w:rsid w:val="00E705B4"/>
    <w:rsid w:val="00E714FE"/>
    <w:rsid w:val="00E72967"/>
    <w:rsid w:val="00E72DD2"/>
    <w:rsid w:val="00E73F3B"/>
    <w:rsid w:val="00E741E2"/>
    <w:rsid w:val="00E777C0"/>
    <w:rsid w:val="00E8155D"/>
    <w:rsid w:val="00E84D8D"/>
    <w:rsid w:val="00E931E4"/>
    <w:rsid w:val="00E94F09"/>
    <w:rsid w:val="00EA0C03"/>
    <w:rsid w:val="00EA0E04"/>
    <w:rsid w:val="00EA220D"/>
    <w:rsid w:val="00EA29C9"/>
    <w:rsid w:val="00EA3156"/>
    <w:rsid w:val="00EA3510"/>
    <w:rsid w:val="00EA394B"/>
    <w:rsid w:val="00EA40A2"/>
    <w:rsid w:val="00EA4CD5"/>
    <w:rsid w:val="00EA5D2C"/>
    <w:rsid w:val="00EA5D8E"/>
    <w:rsid w:val="00EB063A"/>
    <w:rsid w:val="00EB0760"/>
    <w:rsid w:val="00EB07CF"/>
    <w:rsid w:val="00EB3B88"/>
    <w:rsid w:val="00EB5A06"/>
    <w:rsid w:val="00EB5E78"/>
    <w:rsid w:val="00EB6B5B"/>
    <w:rsid w:val="00EB6C23"/>
    <w:rsid w:val="00EB71D5"/>
    <w:rsid w:val="00EC3B8F"/>
    <w:rsid w:val="00EC5CA0"/>
    <w:rsid w:val="00EC7372"/>
    <w:rsid w:val="00EC78E7"/>
    <w:rsid w:val="00ED0177"/>
    <w:rsid w:val="00ED15E5"/>
    <w:rsid w:val="00ED30E8"/>
    <w:rsid w:val="00ED3B69"/>
    <w:rsid w:val="00ED695F"/>
    <w:rsid w:val="00ED6CD1"/>
    <w:rsid w:val="00ED709A"/>
    <w:rsid w:val="00EE298A"/>
    <w:rsid w:val="00EE45B2"/>
    <w:rsid w:val="00EE5F2E"/>
    <w:rsid w:val="00EF36BC"/>
    <w:rsid w:val="00EF378C"/>
    <w:rsid w:val="00EF436A"/>
    <w:rsid w:val="00EF4A64"/>
    <w:rsid w:val="00EF5986"/>
    <w:rsid w:val="00EF6C64"/>
    <w:rsid w:val="00EF7AFC"/>
    <w:rsid w:val="00F0212F"/>
    <w:rsid w:val="00F02171"/>
    <w:rsid w:val="00F033EF"/>
    <w:rsid w:val="00F061A6"/>
    <w:rsid w:val="00F11AB3"/>
    <w:rsid w:val="00F15F56"/>
    <w:rsid w:val="00F20633"/>
    <w:rsid w:val="00F23911"/>
    <w:rsid w:val="00F23E9F"/>
    <w:rsid w:val="00F25927"/>
    <w:rsid w:val="00F25CFE"/>
    <w:rsid w:val="00F318E7"/>
    <w:rsid w:val="00F35243"/>
    <w:rsid w:val="00F364BB"/>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E1"/>
    <w:rsid w:val="00F718DA"/>
    <w:rsid w:val="00F73751"/>
    <w:rsid w:val="00F755E1"/>
    <w:rsid w:val="00F75EAD"/>
    <w:rsid w:val="00F77154"/>
    <w:rsid w:val="00F80F33"/>
    <w:rsid w:val="00F82119"/>
    <w:rsid w:val="00F83359"/>
    <w:rsid w:val="00F846D6"/>
    <w:rsid w:val="00F9173A"/>
    <w:rsid w:val="00F91800"/>
    <w:rsid w:val="00F91951"/>
    <w:rsid w:val="00F92549"/>
    <w:rsid w:val="00F92681"/>
    <w:rsid w:val="00F94E99"/>
    <w:rsid w:val="00F9650A"/>
    <w:rsid w:val="00F967C7"/>
    <w:rsid w:val="00FA0437"/>
    <w:rsid w:val="00FA233F"/>
    <w:rsid w:val="00FA2E0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59"/>
    <w:rsid w:val="00FD5166"/>
    <w:rsid w:val="00FD5A8E"/>
    <w:rsid w:val="00FF3AB6"/>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73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47962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69358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guridad.edomex.gob.mx/sites/sseguridad.edomex.gob.mx/files/files/01%20Acerca%20de/Tabulador%20de%20sueldos/operativo%202017.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guridad.edomex.gob.mx/sites/sseguridad.edomex.gob.mx/files/files/01%20Acerca%20de/Tabulador%20de%20sueldos/operativo%202017.pdf" TargetMode="External"/><Relationship Id="rId4" Type="http://schemas.openxmlformats.org/officeDocument/2006/relationships/settings" Target="settings.xml"/><Relationship Id="rId9" Type="http://schemas.openxmlformats.org/officeDocument/2006/relationships/hyperlink" Target="http://sseguridad.edomex.gob.mx/sites/sseguridad.edomex.gob.mx/files/files/01%20Acerca%20de/Tabulador%20de%20sueldos/operativo%202017.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22468-1842-4B26-8512-BBA15D45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37</Pages>
  <Words>9331</Words>
  <Characters>51322</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28</cp:revision>
  <cp:lastPrinted>2018-12-10T23:44:00Z</cp:lastPrinted>
  <dcterms:created xsi:type="dcterms:W3CDTF">2019-03-13T21:32:00Z</dcterms:created>
  <dcterms:modified xsi:type="dcterms:W3CDTF">2019-04-05T16:24:00Z</dcterms:modified>
</cp:coreProperties>
</file>