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D88BE" w14:textId="77777777" w:rsidR="00FA1375" w:rsidRDefault="00426092" w:rsidP="00FA1375">
      <w:pPr>
        <w:tabs>
          <w:tab w:val="center" w:pos="4394"/>
          <w:tab w:val="left" w:pos="6735"/>
        </w:tabs>
        <w:spacing w:line="360" w:lineRule="auto"/>
        <w:rPr>
          <w:rFonts w:ascii="Palatino Linotype" w:hAnsi="Palatino Linotype"/>
          <w:b/>
        </w:rPr>
      </w:pPr>
      <w:r w:rsidRPr="00FA1375">
        <w:rPr>
          <w:rFonts w:ascii="Palatino Linotype" w:hAnsi="Palatino Linotype"/>
          <w:b/>
        </w:rPr>
        <w:tab/>
      </w:r>
    </w:p>
    <w:p w14:paraId="08DD1B44" w14:textId="5423A97A" w:rsidR="00F20CAD" w:rsidRDefault="005B118B" w:rsidP="00FA1375">
      <w:pPr>
        <w:tabs>
          <w:tab w:val="center" w:pos="4394"/>
          <w:tab w:val="left" w:pos="6735"/>
        </w:tabs>
        <w:spacing w:line="360" w:lineRule="auto"/>
        <w:jc w:val="center"/>
        <w:rPr>
          <w:rFonts w:ascii="Palatino Linotype" w:hAnsi="Palatino Linotype"/>
          <w:b/>
        </w:rPr>
      </w:pPr>
      <w:r w:rsidRPr="00FA1375">
        <w:rPr>
          <w:rFonts w:ascii="Palatino Linotype" w:hAnsi="Palatino Linotype"/>
          <w:b/>
        </w:rPr>
        <w:t xml:space="preserve">LÍNEAS </w:t>
      </w:r>
      <w:r w:rsidR="00777013" w:rsidRPr="00FA1375">
        <w:rPr>
          <w:rFonts w:ascii="Palatino Linotype" w:hAnsi="Palatino Linotype"/>
          <w:b/>
        </w:rPr>
        <w:t>ARGUMENTATIVAS.</w:t>
      </w:r>
    </w:p>
    <w:p w14:paraId="2C6F71A4" w14:textId="77777777" w:rsidR="00FA1375" w:rsidRPr="00FA1375" w:rsidRDefault="00FA1375" w:rsidP="00FA1375">
      <w:pPr>
        <w:tabs>
          <w:tab w:val="center" w:pos="4394"/>
          <w:tab w:val="left" w:pos="6735"/>
        </w:tabs>
        <w:spacing w:line="360" w:lineRule="auto"/>
        <w:rPr>
          <w:rFonts w:ascii="Palatino Linotype" w:hAnsi="Palatino Linotype"/>
          <w:b/>
        </w:rPr>
      </w:pPr>
    </w:p>
    <w:p w14:paraId="0222DAE5" w14:textId="0E343E9D" w:rsidR="00251C9B" w:rsidRPr="00FA1375" w:rsidRDefault="00777013" w:rsidP="00FA1375">
      <w:pPr>
        <w:spacing w:line="360" w:lineRule="auto"/>
        <w:contextualSpacing/>
        <w:jc w:val="both"/>
        <w:rPr>
          <w:rFonts w:ascii="Palatino Linotype" w:eastAsia="Times New Roman" w:hAnsi="Palatino Linotype"/>
        </w:rPr>
      </w:pPr>
      <w:r w:rsidRPr="00FA1375">
        <w:rPr>
          <w:rFonts w:ascii="Palatino Linotype" w:eastAsia="Times New Roman" w:hAnsi="Palatino Linotype"/>
          <w:b/>
        </w:rPr>
        <w:t>DEBERES DE LAS AUTORIDADES.</w:t>
      </w:r>
      <w:r w:rsidRPr="00FA137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552C217" w14:textId="77777777" w:rsidR="00251C9B" w:rsidRPr="00FA1375" w:rsidRDefault="00251C9B" w:rsidP="00FA1375">
      <w:pPr>
        <w:spacing w:line="360" w:lineRule="auto"/>
        <w:contextualSpacing/>
        <w:jc w:val="both"/>
        <w:rPr>
          <w:rFonts w:ascii="Palatino Linotype" w:eastAsia="Times New Roman" w:hAnsi="Palatino Linotype"/>
          <w:sz w:val="28"/>
        </w:rPr>
      </w:pPr>
    </w:p>
    <w:p w14:paraId="7A2885B4" w14:textId="6024DD0A" w:rsidR="00FB1F4A" w:rsidRDefault="00251C9B" w:rsidP="00FA1375">
      <w:pPr>
        <w:spacing w:line="360" w:lineRule="auto"/>
        <w:jc w:val="both"/>
        <w:rPr>
          <w:rFonts w:ascii="Palatino Linotype" w:eastAsia="Times New Roman" w:hAnsi="Palatino Linotype" w:cs="Arial"/>
          <w:color w:val="000000"/>
          <w:lang w:val="es-ES" w:eastAsia="es-MX"/>
        </w:rPr>
      </w:pPr>
      <w:r w:rsidRPr="00FA1375">
        <w:rPr>
          <w:rFonts w:ascii="Palatino Linotype" w:eastAsia="MS Mincho" w:hAnsi="Palatino Linotype" w:cs="Times New Roman"/>
          <w:b/>
        </w:rPr>
        <w:t>NEGATIVA FICTA, NO EXISTE PLAZO PERENTORIO PARA INTERPONER EL RECURSO.</w:t>
      </w:r>
      <w:r w:rsidRPr="00FA1375">
        <w:rPr>
          <w:rFonts w:ascii="Palatino Linotype" w:eastAsia="MS Mincho" w:hAnsi="Palatino Linotype" w:cs="Times New Roman"/>
        </w:rPr>
        <w:t xml:space="preserve"> </w:t>
      </w:r>
      <w:r w:rsidRPr="00FA1375">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4A676A28" w14:textId="77777777" w:rsidR="00FA1375" w:rsidRPr="00FA1375" w:rsidRDefault="00FA1375" w:rsidP="00FA1375">
      <w:pPr>
        <w:spacing w:line="360" w:lineRule="auto"/>
        <w:jc w:val="both"/>
        <w:rPr>
          <w:rFonts w:ascii="Palatino Linotype" w:eastAsia="Times New Roman" w:hAnsi="Palatino Linotype" w:cs="Arial"/>
          <w:color w:val="000000"/>
          <w:sz w:val="28"/>
          <w:lang w:val="es-ES" w:eastAsia="es-MX"/>
        </w:rPr>
      </w:pPr>
    </w:p>
    <w:p w14:paraId="7FBE7F94" w14:textId="442E0871" w:rsidR="00F20CAD" w:rsidRDefault="00251C9B" w:rsidP="00FA1375">
      <w:pPr>
        <w:spacing w:line="360" w:lineRule="auto"/>
        <w:jc w:val="both"/>
        <w:rPr>
          <w:rFonts w:ascii="Palatino Linotype" w:eastAsia="Times New Roman" w:hAnsi="Palatino Linotype" w:cs="Times New Roman"/>
        </w:rPr>
      </w:pPr>
      <w:r w:rsidRPr="00FA1375">
        <w:rPr>
          <w:rFonts w:ascii="Palatino Linotype" w:eastAsia="Times New Roman" w:hAnsi="Palatino Linotype" w:cs="Times New Roman"/>
          <w:b/>
        </w:rPr>
        <w:t xml:space="preserve">INFORME JUSTIFICADO, FALTA DE. </w:t>
      </w:r>
      <w:r w:rsidRPr="00FA1375">
        <w:rPr>
          <w:rFonts w:ascii="Palatino Linotype" w:eastAsia="Times New Roman" w:hAnsi="Palatino Linotype" w:cs="Times New Roman"/>
        </w:rPr>
        <w:t xml:space="preserve">La falta de informe justificado no impide que este Órgano Garante conozca y resuelva el recurso de revisión, solo propicia que el </w:t>
      </w:r>
      <w:r w:rsidRPr="00FA1375">
        <w:rPr>
          <w:rFonts w:ascii="Palatino Linotype" w:eastAsia="Times New Roman" w:hAnsi="Palatino Linotype" w:cs="Times New Roman"/>
          <w:b/>
        </w:rPr>
        <w:t>SUJETO OBLIGADO</w:t>
      </w:r>
      <w:r w:rsidRPr="00FA1375">
        <w:rPr>
          <w:rFonts w:ascii="Palatino Linotype" w:eastAsia="Times New Roman" w:hAnsi="Palatino Linotype" w:cs="Times New Roman"/>
        </w:rPr>
        <w:t xml:space="preserve"> pierda la oportunidad de justificar su respuesta y manifestar lo que a su derecho convenga.</w:t>
      </w:r>
    </w:p>
    <w:p w14:paraId="7C60689A" w14:textId="77777777" w:rsidR="00FA1375" w:rsidRPr="00FA1375" w:rsidRDefault="00FA1375" w:rsidP="00FA1375">
      <w:pPr>
        <w:spacing w:line="360" w:lineRule="auto"/>
        <w:jc w:val="both"/>
        <w:rPr>
          <w:rFonts w:ascii="Palatino Linotype" w:eastAsia="Times New Roman" w:hAnsi="Palatino Linotype" w:cs="Times New Roman"/>
          <w:sz w:val="28"/>
        </w:rPr>
      </w:pPr>
    </w:p>
    <w:p w14:paraId="5AC79A69" w14:textId="517E85D7" w:rsidR="00031591" w:rsidRPr="00FA1375" w:rsidRDefault="00FB1F4A" w:rsidP="00FA1375">
      <w:pPr>
        <w:spacing w:line="360" w:lineRule="auto"/>
        <w:jc w:val="both"/>
        <w:rPr>
          <w:rFonts w:ascii="Palatino Linotype" w:eastAsia="Times New Roman" w:hAnsi="Palatino Linotype" w:cs="Arial"/>
          <w:noProof/>
          <w:color w:val="000000" w:themeColor="text1"/>
          <w:lang w:val="es-MX"/>
        </w:rPr>
      </w:pPr>
      <w:r w:rsidRPr="00FA1375">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FA1375">
        <w:rPr>
          <w:rFonts w:ascii="Palatino Linotype" w:eastAsia="MS Mincho" w:hAnsi="Palatino Linotype" w:cs="Arial"/>
          <w:noProof/>
          <w:color w:val="000000" w:themeColor="text1"/>
          <w:lang w:val="es-MX"/>
        </w:rPr>
        <w:t>. L</w:t>
      </w:r>
      <w:r w:rsidRPr="00FA1375">
        <w:rPr>
          <w:rFonts w:ascii="Palatino Linotype" w:eastAsia="Times New Roman" w:hAnsi="Palatino Linotype" w:cs="Arial"/>
          <w:noProof/>
          <w:color w:val="000000" w:themeColor="text1"/>
          <w:lang w:val="es-MX"/>
        </w:rPr>
        <w:t xml:space="preserve">a materia elemental del acceso a la información pública, consiste en que la información solicitada conste en un soporte documental en cualquiera de sus formas, a saber: expedientes, estudios, actas, </w:t>
      </w:r>
      <w:r w:rsidRPr="00FA1375">
        <w:rPr>
          <w:rFonts w:ascii="Palatino Linotype" w:eastAsia="Times New Roman" w:hAnsi="Palatino Linotype" w:cs="Arial"/>
          <w:noProof/>
          <w:color w:val="000000" w:themeColor="text1"/>
          <w:lang w:val="es-MX"/>
        </w:rPr>
        <w:lastRenderedPageBreak/>
        <w:t>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FA1375">
        <w:rPr>
          <w:rFonts w:ascii="Palatino Linotype" w:eastAsia="MS Mincho" w:hAnsi="Palatino Linotype" w:cs="Arial"/>
          <w:noProof/>
          <w:color w:val="000000" w:themeColor="text1"/>
          <w:lang w:val="es-MX"/>
        </w:rPr>
        <w:t xml:space="preserve"> </w:t>
      </w:r>
      <w:r w:rsidRPr="00FA1375">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8770E00" w14:textId="65A4B66A" w:rsidR="00CC1F70" w:rsidRPr="00FA1375" w:rsidRDefault="00CC1F70" w:rsidP="00FA1375">
      <w:pPr>
        <w:spacing w:line="360" w:lineRule="auto"/>
        <w:jc w:val="both"/>
        <w:rPr>
          <w:rFonts w:ascii="Palatino Linotype" w:eastAsia="Times New Roman" w:hAnsi="Palatino Linotype" w:cs="Arial"/>
          <w:noProof/>
          <w:color w:val="000000" w:themeColor="text1"/>
          <w:sz w:val="32"/>
          <w:lang w:val="es-MX"/>
        </w:rPr>
      </w:pPr>
    </w:p>
    <w:p w14:paraId="39C6A4C9" w14:textId="7AF6FC83" w:rsidR="00CC1F70" w:rsidRPr="00FA1375" w:rsidRDefault="00E167AC" w:rsidP="00FA1375">
      <w:pPr>
        <w:spacing w:line="360" w:lineRule="auto"/>
        <w:jc w:val="both"/>
        <w:rPr>
          <w:rFonts w:ascii="Palatino Linotype" w:eastAsia="Times New Roman" w:hAnsi="Palatino Linotype" w:cs="Arial"/>
          <w:noProof/>
          <w:color w:val="000000" w:themeColor="text1"/>
          <w:lang w:val="es-MX"/>
        </w:rPr>
      </w:pPr>
      <w:r w:rsidRPr="00FA1375">
        <w:rPr>
          <w:rFonts w:ascii="Palatino Linotype" w:eastAsia="MS Mincho" w:hAnsi="Palatino Linotype"/>
          <w:b/>
        </w:rPr>
        <w:t xml:space="preserve">DE LA SUPLENCIA DE LA QUEJA. </w:t>
      </w:r>
      <w:r w:rsidRPr="00FA1375">
        <w:rPr>
          <w:rFonts w:ascii="Palatino Linotype" w:eastAsia="MS Mincho"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FA1375">
        <w:rPr>
          <w:rFonts w:ascii="Palatino Linotype" w:eastAsia="MS Mincho" w:hAnsi="Palatino Linotype"/>
        </w:rPr>
        <w:t>promovente</w:t>
      </w:r>
      <w:proofErr w:type="spellEnd"/>
      <w:r w:rsidRPr="00FA1375">
        <w:rPr>
          <w:rFonts w:ascii="Palatino Linotype" w:eastAsia="MS Mincho"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FA1375">
        <w:rPr>
          <w:rFonts w:ascii="Palatino Linotype" w:eastAsia="MS Mincho" w:hAnsi="Palatino Linotype"/>
        </w:rPr>
        <w:t>pro</w:t>
      </w:r>
      <w:proofErr w:type="spellEnd"/>
      <w:r w:rsidRPr="00FA1375">
        <w:rPr>
          <w:rFonts w:ascii="Palatino Linotype" w:eastAsia="MS Mincho" w:hAnsi="Palatino Linotype"/>
        </w:rPr>
        <w:t xml:space="preserve"> persona.</w:t>
      </w:r>
    </w:p>
    <w:p w14:paraId="55B1723D" w14:textId="4469E15B" w:rsidR="009B359C" w:rsidRPr="00FA1375" w:rsidRDefault="009B359C" w:rsidP="00FA1375">
      <w:pPr>
        <w:tabs>
          <w:tab w:val="left" w:pos="6915"/>
        </w:tabs>
        <w:spacing w:line="360" w:lineRule="auto"/>
        <w:rPr>
          <w:rFonts w:ascii="Palatino Linotype" w:hAnsi="Palatino Linotype"/>
          <w:b/>
          <w:color w:val="000000" w:themeColor="text1"/>
        </w:rPr>
      </w:pPr>
    </w:p>
    <w:p w14:paraId="5D8A734A" w14:textId="77777777" w:rsidR="00251C9B" w:rsidRPr="00FA1375" w:rsidRDefault="00251C9B" w:rsidP="00FA1375">
      <w:pPr>
        <w:tabs>
          <w:tab w:val="left" w:pos="6915"/>
        </w:tabs>
        <w:spacing w:line="360" w:lineRule="auto"/>
        <w:rPr>
          <w:rFonts w:ascii="Palatino Linotype" w:hAnsi="Palatino Linotype"/>
          <w:b/>
          <w:color w:val="000000" w:themeColor="text1"/>
        </w:rPr>
      </w:pPr>
    </w:p>
    <w:p w14:paraId="2608C3D3" w14:textId="77777777" w:rsidR="00251C9B" w:rsidRDefault="00251C9B" w:rsidP="00FA1375">
      <w:pPr>
        <w:tabs>
          <w:tab w:val="left" w:pos="6915"/>
        </w:tabs>
        <w:spacing w:line="360" w:lineRule="auto"/>
        <w:rPr>
          <w:rFonts w:ascii="Palatino Linotype" w:hAnsi="Palatino Linotype"/>
          <w:b/>
          <w:color w:val="000000" w:themeColor="text1"/>
        </w:rPr>
      </w:pPr>
    </w:p>
    <w:p w14:paraId="40573BB1" w14:textId="77777777" w:rsidR="00FA1375" w:rsidRPr="00FA1375" w:rsidRDefault="00FA1375" w:rsidP="00FA1375">
      <w:pPr>
        <w:tabs>
          <w:tab w:val="left" w:pos="6915"/>
        </w:tabs>
        <w:spacing w:line="360" w:lineRule="auto"/>
        <w:rPr>
          <w:rFonts w:ascii="Palatino Linotype" w:hAnsi="Palatino Linotype"/>
          <w:b/>
          <w:color w:val="000000" w:themeColor="text1"/>
        </w:rPr>
      </w:pPr>
    </w:p>
    <w:p w14:paraId="06D5C970" w14:textId="77777777" w:rsidR="00251C9B" w:rsidRPr="00FA1375" w:rsidRDefault="00251C9B" w:rsidP="00FA1375">
      <w:pPr>
        <w:tabs>
          <w:tab w:val="left" w:pos="6915"/>
        </w:tabs>
        <w:spacing w:line="360" w:lineRule="auto"/>
        <w:rPr>
          <w:rFonts w:ascii="Palatino Linotype" w:hAnsi="Palatino Linotype"/>
          <w:b/>
          <w:color w:val="000000" w:themeColor="text1"/>
        </w:rPr>
      </w:pPr>
    </w:p>
    <w:p w14:paraId="12396007" w14:textId="00ABA265" w:rsidR="00474A9F" w:rsidRPr="00FA1375" w:rsidRDefault="00474A9F" w:rsidP="00FA1375">
      <w:pPr>
        <w:spacing w:line="360" w:lineRule="auto"/>
        <w:jc w:val="center"/>
        <w:rPr>
          <w:rFonts w:ascii="Palatino Linotype" w:hAnsi="Palatino Linotype"/>
          <w:color w:val="000000" w:themeColor="text1"/>
        </w:rPr>
      </w:pPr>
      <w:r w:rsidRPr="00FA1375">
        <w:rPr>
          <w:rFonts w:ascii="Palatino Linotype" w:hAnsi="Palatino Linotype"/>
          <w:b/>
          <w:color w:val="000000" w:themeColor="text1"/>
        </w:rPr>
        <w:t>ÍNDICE</w:t>
      </w:r>
      <w:r w:rsidRPr="00FA1375">
        <w:rPr>
          <w:rFonts w:ascii="Palatino Linotype" w:hAnsi="Palatino Linotype"/>
          <w:color w:val="000000" w:themeColor="text1"/>
        </w:rPr>
        <w:t>.</w:t>
      </w:r>
    </w:p>
    <w:sdt>
      <w:sdtPr>
        <w:rPr>
          <w:rFonts w:asciiTheme="minorHAnsi" w:hAnsiTheme="minorHAnsi"/>
          <w:noProof w:val="0"/>
          <w:color w:val="000000" w:themeColor="text1"/>
          <w:lang w:val="es-ES"/>
        </w:rPr>
        <w:id w:val="-461190226"/>
        <w:docPartObj>
          <w:docPartGallery w:val="Table of Contents"/>
          <w:docPartUnique/>
        </w:docPartObj>
      </w:sdtPr>
      <w:sdtEndPr>
        <w:rPr>
          <w:b/>
          <w:bCs/>
        </w:rPr>
      </w:sdtEndPr>
      <w:sdtContent>
        <w:p w14:paraId="454EBD0F" w14:textId="77777777" w:rsidR="00D41532" w:rsidRPr="00FA1375" w:rsidRDefault="00B828E4" w:rsidP="00FA1375">
          <w:pPr>
            <w:pStyle w:val="TDC1"/>
            <w:spacing w:after="0" w:line="360" w:lineRule="auto"/>
            <w:rPr>
              <w:b/>
              <w:sz w:val="22"/>
              <w:szCs w:val="22"/>
              <w:lang w:val="es-MX" w:eastAsia="es-MX"/>
            </w:rPr>
          </w:pPr>
          <w:r w:rsidRPr="00FA1375">
            <w:rPr>
              <w:color w:val="000000" w:themeColor="text1"/>
            </w:rPr>
            <w:fldChar w:fldCharType="begin"/>
          </w:r>
          <w:r w:rsidRPr="00FA1375">
            <w:rPr>
              <w:color w:val="000000" w:themeColor="text1"/>
            </w:rPr>
            <w:instrText xml:space="preserve"> TOC \o "1-3" \h \z \u </w:instrText>
          </w:r>
          <w:r w:rsidRPr="00FA1375">
            <w:rPr>
              <w:color w:val="000000" w:themeColor="text1"/>
            </w:rPr>
            <w:fldChar w:fldCharType="separate"/>
          </w:r>
          <w:hyperlink w:anchor="_Toc30680489" w:history="1">
            <w:r w:rsidR="00D41532" w:rsidRPr="00FA1375">
              <w:rPr>
                <w:rStyle w:val="Hipervnculo"/>
                <w:b/>
              </w:rPr>
              <w:t>ANTECEDENTES</w:t>
            </w:r>
            <w:r w:rsidR="00D41532" w:rsidRPr="00FA1375">
              <w:rPr>
                <w:b/>
                <w:webHidden/>
              </w:rPr>
              <w:tab/>
            </w:r>
            <w:r w:rsidR="00D41532" w:rsidRPr="00FA1375">
              <w:rPr>
                <w:b/>
                <w:webHidden/>
              </w:rPr>
              <w:fldChar w:fldCharType="begin"/>
            </w:r>
            <w:r w:rsidR="00D41532" w:rsidRPr="00FA1375">
              <w:rPr>
                <w:b/>
                <w:webHidden/>
              </w:rPr>
              <w:instrText xml:space="preserve"> PAGEREF _Toc30680489 \h </w:instrText>
            </w:r>
            <w:r w:rsidR="00D41532" w:rsidRPr="00FA1375">
              <w:rPr>
                <w:b/>
                <w:webHidden/>
              </w:rPr>
            </w:r>
            <w:r w:rsidR="00D41532" w:rsidRPr="00FA1375">
              <w:rPr>
                <w:b/>
                <w:webHidden/>
              </w:rPr>
              <w:fldChar w:fldCharType="separate"/>
            </w:r>
            <w:r w:rsidR="009E295A">
              <w:rPr>
                <w:b/>
                <w:webHidden/>
              </w:rPr>
              <w:t>4</w:t>
            </w:r>
            <w:r w:rsidR="00D41532" w:rsidRPr="00FA1375">
              <w:rPr>
                <w:b/>
                <w:webHidden/>
              </w:rPr>
              <w:fldChar w:fldCharType="end"/>
            </w:r>
          </w:hyperlink>
        </w:p>
        <w:p w14:paraId="555B059F" w14:textId="77777777" w:rsidR="00D41532" w:rsidRPr="00FA1375" w:rsidRDefault="0051187A" w:rsidP="00FA1375">
          <w:pPr>
            <w:pStyle w:val="TDC1"/>
            <w:spacing w:after="0" w:line="360" w:lineRule="auto"/>
            <w:rPr>
              <w:b/>
              <w:sz w:val="22"/>
              <w:szCs w:val="22"/>
              <w:lang w:val="es-MX" w:eastAsia="es-MX"/>
            </w:rPr>
          </w:pPr>
          <w:hyperlink w:anchor="_Toc30680492" w:history="1">
            <w:r w:rsidR="00D41532" w:rsidRPr="00FA1375">
              <w:rPr>
                <w:rStyle w:val="Hipervnculo"/>
                <w:b/>
              </w:rPr>
              <w:t>CONSIDERANDO</w:t>
            </w:r>
            <w:r w:rsidR="00D41532" w:rsidRPr="00FA1375">
              <w:rPr>
                <w:b/>
                <w:webHidden/>
              </w:rPr>
              <w:tab/>
            </w:r>
            <w:r w:rsidR="00D41532" w:rsidRPr="00FA1375">
              <w:rPr>
                <w:b/>
                <w:webHidden/>
              </w:rPr>
              <w:fldChar w:fldCharType="begin"/>
            </w:r>
            <w:r w:rsidR="00D41532" w:rsidRPr="00FA1375">
              <w:rPr>
                <w:b/>
                <w:webHidden/>
              </w:rPr>
              <w:instrText xml:space="preserve"> PAGEREF _Toc30680492 \h </w:instrText>
            </w:r>
            <w:r w:rsidR="00D41532" w:rsidRPr="00FA1375">
              <w:rPr>
                <w:b/>
                <w:webHidden/>
              </w:rPr>
            </w:r>
            <w:r w:rsidR="00D41532" w:rsidRPr="00FA1375">
              <w:rPr>
                <w:b/>
                <w:webHidden/>
              </w:rPr>
              <w:fldChar w:fldCharType="separate"/>
            </w:r>
            <w:r w:rsidR="009E295A">
              <w:rPr>
                <w:b/>
                <w:webHidden/>
              </w:rPr>
              <w:t>7</w:t>
            </w:r>
            <w:r w:rsidR="00D41532" w:rsidRPr="00FA1375">
              <w:rPr>
                <w:b/>
                <w:webHidden/>
              </w:rPr>
              <w:fldChar w:fldCharType="end"/>
            </w:r>
          </w:hyperlink>
        </w:p>
        <w:p w14:paraId="1FF38353" w14:textId="77777777" w:rsidR="00D41532" w:rsidRPr="00FA1375" w:rsidRDefault="0051187A" w:rsidP="00FA1375">
          <w:pPr>
            <w:pStyle w:val="TDC2"/>
            <w:tabs>
              <w:tab w:val="right" w:leader="dot" w:pos="8779"/>
            </w:tabs>
            <w:spacing w:after="0" w:line="360" w:lineRule="auto"/>
            <w:ind w:left="0"/>
            <w:rPr>
              <w:rFonts w:ascii="Palatino Linotype" w:hAnsi="Palatino Linotype"/>
              <w:b/>
              <w:noProof/>
              <w:sz w:val="22"/>
              <w:szCs w:val="22"/>
              <w:lang w:val="es-MX" w:eastAsia="es-MX"/>
            </w:rPr>
          </w:pPr>
          <w:hyperlink w:anchor="_Toc30680493" w:history="1">
            <w:r w:rsidR="00D41532" w:rsidRPr="00FA1375">
              <w:rPr>
                <w:rStyle w:val="Hipervnculo"/>
                <w:rFonts w:ascii="Palatino Linotype" w:hAnsi="Palatino Linotype"/>
                <w:b/>
                <w:noProof/>
              </w:rPr>
              <w:t>PRIMERO. De la competencia</w:t>
            </w:r>
            <w:r w:rsidR="00D41532" w:rsidRPr="00FA1375">
              <w:rPr>
                <w:rFonts w:ascii="Palatino Linotype" w:hAnsi="Palatino Linotype"/>
                <w:b/>
                <w:noProof/>
                <w:webHidden/>
              </w:rPr>
              <w:tab/>
            </w:r>
            <w:r w:rsidR="00D41532" w:rsidRPr="00FA1375">
              <w:rPr>
                <w:rFonts w:ascii="Palatino Linotype" w:hAnsi="Palatino Linotype"/>
                <w:b/>
                <w:noProof/>
                <w:webHidden/>
              </w:rPr>
              <w:fldChar w:fldCharType="begin"/>
            </w:r>
            <w:r w:rsidR="00D41532" w:rsidRPr="00FA1375">
              <w:rPr>
                <w:rFonts w:ascii="Palatino Linotype" w:hAnsi="Palatino Linotype"/>
                <w:b/>
                <w:noProof/>
                <w:webHidden/>
              </w:rPr>
              <w:instrText xml:space="preserve"> PAGEREF _Toc30680493 \h </w:instrText>
            </w:r>
            <w:r w:rsidR="00D41532" w:rsidRPr="00FA1375">
              <w:rPr>
                <w:rFonts w:ascii="Palatino Linotype" w:hAnsi="Palatino Linotype"/>
                <w:b/>
                <w:noProof/>
                <w:webHidden/>
              </w:rPr>
            </w:r>
            <w:r w:rsidR="00D41532" w:rsidRPr="00FA1375">
              <w:rPr>
                <w:rFonts w:ascii="Palatino Linotype" w:hAnsi="Palatino Linotype"/>
                <w:b/>
                <w:noProof/>
                <w:webHidden/>
              </w:rPr>
              <w:fldChar w:fldCharType="separate"/>
            </w:r>
            <w:r w:rsidR="009E295A">
              <w:rPr>
                <w:rFonts w:ascii="Palatino Linotype" w:hAnsi="Palatino Linotype"/>
                <w:b/>
                <w:noProof/>
                <w:webHidden/>
              </w:rPr>
              <w:t>7</w:t>
            </w:r>
            <w:r w:rsidR="00D41532" w:rsidRPr="00FA1375">
              <w:rPr>
                <w:rFonts w:ascii="Palatino Linotype" w:hAnsi="Palatino Linotype"/>
                <w:b/>
                <w:noProof/>
                <w:webHidden/>
              </w:rPr>
              <w:fldChar w:fldCharType="end"/>
            </w:r>
          </w:hyperlink>
        </w:p>
        <w:p w14:paraId="5C01C378" w14:textId="77777777" w:rsidR="00D41532" w:rsidRPr="00FA1375" w:rsidRDefault="0051187A" w:rsidP="00FA1375">
          <w:pPr>
            <w:pStyle w:val="TDC2"/>
            <w:tabs>
              <w:tab w:val="right" w:leader="dot" w:pos="8779"/>
            </w:tabs>
            <w:spacing w:after="0" w:line="360" w:lineRule="auto"/>
            <w:ind w:left="0"/>
            <w:rPr>
              <w:rFonts w:ascii="Palatino Linotype" w:hAnsi="Palatino Linotype"/>
              <w:b/>
              <w:noProof/>
              <w:sz w:val="22"/>
              <w:szCs w:val="22"/>
              <w:lang w:val="es-MX" w:eastAsia="es-MX"/>
            </w:rPr>
          </w:pPr>
          <w:hyperlink w:anchor="_Toc30680494" w:history="1">
            <w:r w:rsidR="00D41532" w:rsidRPr="00FA1375">
              <w:rPr>
                <w:rStyle w:val="Hipervnculo"/>
                <w:rFonts w:ascii="Palatino Linotype" w:hAnsi="Palatino Linotype"/>
                <w:b/>
                <w:noProof/>
              </w:rPr>
              <w:t>SEGUNDO. De la oportunidad y procedibilidad.</w:t>
            </w:r>
            <w:r w:rsidR="00D41532" w:rsidRPr="00FA1375">
              <w:rPr>
                <w:rFonts w:ascii="Palatino Linotype" w:hAnsi="Palatino Linotype"/>
                <w:b/>
                <w:noProof/>
                <w:webHidden/>
              </w:rPr>
              <w:tab/>
            </w:r>
            <w:r w:rsidR="00D41532" w:rsidRPr="00FA1375">
              <w:rPr>
                <w:rFonts w:ascii="Palatino Linotype" w:hAnsi="Palatino Linotype"/>
                <w:b/>
                <w:noProof/>
                <w:webHidden/>
              </w:rPr>
              <w:fldChar w:fldCharType="begin"/>
            </w:r>
            <w:r w:rsidR="00D41532" w:rsidRPr="00FA1375">
              <w:rPr>
                <w:rFonts w:ascii="Palatino Linotype" w:hAnsi="Palatino Linotype"/>
                <w:b/>
                <w:noProof/>
                <w:webHidden/>
              </w:rPr>
              <w:instrText xml:space="preserve"> PAGEREF _Toc30680494 \h </w:instrText>
            </w:r>
            <w:r w:rsidR="00D41532" w:rsidRPr="00FA1375">
              <w:rPr>
                <w:rFonts w:ascii="Palatino Linotype" w:hAnsi="Palatino Linotype"/>
                <w:b/>
                <w:noProof/>
                <w:webHidden/>
              </w:rPr>
            </w:r>
            <w:r w:rsidR="00D41532" w:rsidRPr="00FA1375">
              <w:rPr>
                <w:rFonts w:ascii="Palatino Linotype" w:hAnsi="Palatino Linotype"/>
                <w:b/>
                <w:noProof/>
                <w:webHidden/>
              </w:rPr>
              <w:fldChar w:fldCharType="separate"/>
            </w:r>
            <w:r w:rsidR="009E295A">
              <w:rPr>
                <w:rFonts w:ascii="Palatino Linotype" w:hAnsi="Palatino Linotype"/>
                <w:b/>
                <w:noProof/>
                <w:webHidden/>
              </w:rPr>
              <w:t>7</w:t>
            </w:r>
            <w:r w:rsidR="00D41532" w:rsidRPr="00FA1375">
              <w:rPr>
                <w:rFonts w:ascii="Palatino Linotype" w:hAnsi="Palatino Linotype"/>
                <w:b/>
                <w:noProof/>
                <w:webHidden/>
              </w:rPr>
              <w:fldChar w:fldCharType="end"/>
            </w:r>
          </w:hyperlink>
        </w:p>
        <w:p w14:paraId="4AB4B4E6" w14:textId="77777777" w:rsidR="00D41532" w:rsidRPr="00FA1375" w:rsidRDefault="0051187A" w:rsidP="00FA1375">
          <w:pPr>
            <w:pStyle w:val="TDC1"/>
            <w:spacing w:after="0" w:line="360" w:lineRule="auto"/>
            <w:rPr>
              <w:b/>
              <w:sz w:val="22"/>
              <w:szCs w:val="22"/>
              <w:lang w:val="es-MX" w:eastAsia="es-MX"/>
            </w:rPr>
          </w:pPr>
          <w:hyperlink w:anchor="_Toc30680495" w:history="1">
            <w:r w:rsidR="00D41532" w:rsidRPr="00FA1375">
              <w:rPr>
                <w:rStyle w:val="Hipervnculo"/>
                <w:b/>
              </w:rPr>
              <w:t>TERCERO. Del planteamiento de la Litis.</w:t>
            </w:r>
            <w:r w:rsidR="00D41532" w:rsidRPr="00FA1375">
              <w:rPr>
                <w:b/>
                <w:webHidden/>
              </w:rPr>
              <w:tab/>
            </w:r>
            <w:r w:rsidR="00D41532" w:rsidRPr="00FA1375">
              <w:rPr>
                <w:b/>
                <w:webHidden/>
              </w:rPr>
              <w:fldChar w:fldCharType="begin"/>
            </w:r>
            <w:r w:rsidR="00D41532" w:rsidRPr="00FA1375">
              <w:rPr>
                <w:b/>
                <w:webHidden/>
              </w:rPr>
              <w:instrText xml:space="preserve"> PAGEREF _Toc30680495 \h </w:instrText>
            </w:r>
            <w:r w:rsidR="00D41532" w:rsidRPr="00FA1375">
              <w:rPr>
                <w:b/>
                <w:webHidden/>
              </w:rPr>
            </w:r>
            <w:r w:rsidR="00D41532" w:rsidRPr="00FA1375">
              <w:rPr>
                <w:b/>
                <w:webHidden/>
              </w:rPr>
              <w:fldChar w:fldCharType="separate"/>
            </w:r>
            <w:r w:rsidR="009E295A">
              <w:rPr>
                <w:b/>
                <w:webHidden/>
              </w:rPr>
              <w:t>11</w:t>
            </w:r>
            <w:r w:rsidR="00D41532" w:rsidRPr="00FA1375">
              <w:rPr>
                <w:b/>
                <w:webHidden/>
              </w:rPr>
              <w:fldChar w:fldCharType="end"/>
            </w:r>
          </w:hyperlink>
        </w:p>
        <w:p w14:paraId="118CC163" w14:textId="77777777" w:rsidR="00D41532" w:rsidRPr="00FA1375" w:rsidRDefault="0051187A" w:rsidP="00FA1375">
          <w:pPr>
            <w:pStyle w:val="TDC1"/>
            <w:spacing w:after="0" w:line="360" w:lineRule="auto"/>
            <w:rPr>
              <w:b/>
              <w:sz w:val="22"/>
              <w:szCs w:val="22"/>
              <w:lang w:val="es-MX" w:eastAsia="es-MX"/>
            </w:rPr>
          </w:pPr>
          <w:hyperlink w:anchor="_Toc30680496" w:history="1">
            <w:r w:rsidR="00D41532" w:rsidRPr="00FA1375">
              <w:rPr>
                <w:rStyle w:val="Hipervnculo"/>
                <w:b/>
              </w:rPr>
              <w:t>CUARTO. Del estudio y resolución del asunto.</w:t>
            </w:r>
            <w:r w:rsidR="00D41532" w:rsidRPr="00FA1375">
              <w:rPr>
                <w:b/>
                <w:webHidden/>
              </w:rPr>
              <w:tab/>
            </w:r>
            <w:r w:rsidR="00D41532" w:rsidRPr="00FA1375">
              <w:rPr>
                <w:b/>
                <w:webHidden/>
              </w:rPr>
              <w:fldChar w:fldCharType="begin"/>
            </w:r>
            <w:r w:rsidR="00D41532" w:rsidRPr="00FA1375">
              <w:rPr>
                <w:b/>
                <w:webHidden/>
              </w:rPr>
              <w:instrText xml:space="preserve"> PAGEREF _Toc30680496 \h </w:instrText>
            </w:r>
            <w:r w:rsidR="00D41532" w:rsidRPr="00FA1375">
              <w:rPr>
                <w:b/>
                <w:webHidden/>
              </w:rPr>
            </w:r>
            <w:r w:rsidR="00D41532" w:rsidRPr="00FA1375">
              <w:rPr>
                <w:b/>
                <w:webHidden/>
              </w:rPr>
              <w:fldChar w:fldCharType="separate"/>
            </w:r>
            <w:r w:rsidR="009E295A">
              <w:rPr>
                <w:b/>
                <w:webHidden/>
              </w:rPr>
              <w:t>13</w:t>
            </w:r>
            <w:r w:rsidR="00D41532" w:rsidRPr="00FA1375">
              <w:rPr>
                <w:b/>
                <w:webHidden/>
              </w:rPr>
              <w:fldChar w:fldCharType="end"/>
            </w:r>
          </w:hyperlink>
        </w:p>
        <w:p w14:paraId="5FE3A0AB" w14:textId="77777777" w:rsidR="00D41532" w:rsidRPr="00FA1375" w:rsidRDefault="0051187A" w:rsidP="00FA1375">
          <w:pPr>
            <w:pStyle w:val="TDC1"/>
            <w:spacing w:after="0" w:line="360" w:lineRule="auto"/>
            <w:rPr>
              <w:b/>
              <w:sz w:val="22"/>
              <w:szCs w:val="22"/>
              <w:lang w:val="es-MX" w:eastAsia="es-MX"/>
            </w:rPr>
          </w:pPr>
          <w:hyperlink w:anchor="_Toc30680497" w:history="1">
            <w:r w:rsidR="00D41532" w:rsidRPr="00FA1375">
              <w:rPr>
                <w:rStyle w:val="Hipervnculo"/>
                <w:b/>
              </w:rPr>
              <w:t>I. Del deber de las autoridades de promover, respetar, proteger, y garantizar el derecho de acceso a la información pública.</w:t>
            </w:r>
            <w:r w:rsidR="00D41532" w:rsidRPr="00FA1375">
              <w:rPr>
                <w:b/>
                <w:webHidden/>
              </w:rPr>
              <w:tab/>
            </w:r>
            <w:r w:rsidR="00D41532" w:rsidRPr="00FA1375">
              <w:rPr>
                <w:b/>
                <w:webHidden/>
              </w:rPr>
              <w:fldChar w:fldCharType="begin"/>
            </w:r>
            <w:r w:rsidR="00D41532" w:rsidRPr="00FA1375">
              <w:rPr>
                <w:b/>
                <w:webHidden/>
              </w:rPr>
              <w:instrText xml:space="preserve"> PAGEREF _Toc30680497 \h </w:instrText>
            </w:r>
            <w:r w:rsidR="00D41532" w:rsidRPr="00FA1375">
              <w:rPr>
                <w:b/>
                <w:webHidden/>
              </w:rPr>
            </w:r>
            <w:r w:rsidR="00D41532" w:rsidRPr="00FA1375">
              <w:rPr>
                <w:b/>
                <w:webHidden/>
              </w:rPr>
              <w:fldChar w:fldCharType="separate"/>
            </w:r>
            <w:r w:rsidR="009E295A">
              <w:rPr>
                <w:b/>
                <w:webHidden/>
              </w:rPr>
              <w:t>13</w:t>
            </w:r>
            <w:r w:rsidR="00D41532" w:rsidRPr="00FA1375">
              <w:rPr>
                <w:b/>
                <w:webHidden/>
              </w:rPr>
              <w:fldChar w:fldCharType="end"/>
            </w:r>
          </w:hyperlink>
        </w:p>
        <w:p w14:paraId="3A97B8AE" w14:textId="77777777" w:rsidR="00D41532" w:rsidRPr="00FA1375" w:rsidRDefault="0051187A" w:rsidP="00FA1375">
          <w:pPr>
            <w:pStyle w:val="TDC1"/>
            <w:spacing w:after="0" w:line="360" w:lineRule="auto"/>
            <w:rPr>
              <w:b/>
              <w:sz w:val="22"/>
              <w:szCs w:val="22"/>
              <w:lang w:val="es-MX" w:eastAsia="es-MX"/>
            </w:rPr>
          </w:pPr>
          <w:hyperlink w:anchor="_Toc30680498" w:history="1">
            <w:r w:rsidR="00D41532" w:rsidRPr="00FA1375">
              <w:rPr>
                <w:rStyle w:val="Hipervnculo"/>
                <w:rFonts w:eastAsiaTheme="majorEastAsia" w:cstheme="majorBidi"/>
                <w:b/>
                <w:lang w:val="es-MX" w:eastAsia="en-US"/>
              </w:rPr>
              <w:t xml:space="preserve">II.  </w:t>
            </w:r>
            <w:r w:rsidR="00D41532" w:rsidRPr="00FA1375">
              <w:rPr>
                <w:rStyle w:val="Hipervnculo"/>
                <w:b/>
              </w:rPr>
              <w:t>De la Información Solicitada.</w:t>
            </w:r>
            <w:r w:rsidR="00D41532" w:rsidRPr="00FA1375">
              <w:rPr>
                <w:b/>
                <w:webHidden/>
              </w:rPr>
              <w:tab/>
            </w:r>
            <w:r w:rsidR="00D41532" w:rsidRPr="00FA1375">
              <w:rPr>
                <w:b/>
                <w:webHidden/>
              </w:rPr>
              <w:fldChar w:fldCharType="begin"/>
            </w:r>
            <w:r w:rsidR="00D41532" w:rsidRPr="00FA1375">
              <w:rPr>
                <w:b/>
                <w:webHidden/>
              </w:rPr>
              <w:instrText xml:space="preserve"> PAGEREF _Toc30680498 \h </w:instrText>
            </w:r>
            <w:r w:rsidR="00D41532" w:rsidRPr="00FA1375">
              <w:rPr>
                <w:b/>
                <w:webHidden/>
              </w:rPr>
            </w:r>
            <w:r w:rsidR="00D41532" w:rsidRPr="00FA1375">
              <w:rPr>
                <w:b/>
                <w:webHidden/>
              </w:rPr>
              <w:fldChar w:fldCharType="separate"/>
            </w:r>
            <w:r w:rsidR="009E295A">
              <w:rPr>
                <w:b/>
                <w:webHidden/>
              </w:rPr>
              <w:t>15</w:t>
            </w:r>
            <w:r w:rsidR="00D41532" w:rsidRPr="00FA1375">
              <w:rPr>
                <w:b/>
                <w:webHidden/>
              </w:rPr>
              <w:fldChar w:fldCharType="end"/>
            </w:r>
          </w:hyperlink>
        </w:p>
        <w:p w14:paraId="6994CF03" w14:textId="77777777" w:rsidR="00D41532" w:rsidRPr="00FA1375" w:rsidRDefault="0051187A" w:rsidP="00FA1375">
          <w:pPr>
            <w:pStyle w:val="TDC1"/>
            <w:spacing w:after="0" w:line="360" w:lineRule="auto"/>
            <w:rPr>
              <w:b/>
              <w:sz w:val="22"/>
              <w:szCs w:val="22"/>
              <w:lang w:val="es-MX" w:eastAsia="es-MX"/>
            </w:rPr>
          </w:pPr>
          <w:hyperlink w:anchor="_Toc30680499" w:history="1">
            <w:r w:rsidR="00D41532" w:rsidRPr="00FA1375">
              <w:rPr>
                <w:rStyle w:val="Hipervnculo"/>
                <w:b/>
              </w:rPr>
              <w:t>III. De la Temporalidad de la Información Solicitada.</w:t>
            </w:r>
            <w:r w:rsidR="00D41532" w:rsidRPr="00FA1375">
              <w:rPr>
                <w:b/>
                <w:webHidden/>
              </w:rPr>
              <w:tab/>
            </w:r>
            <w:r w:rsidR="00D41532" w:rsidRPr="00FA1375">
              <w:rPr>
                <w:b/>
                <w:webHidden/>
              </w:rPr>
              <w:fldChar w:fldCharType="begin"/>
            </w:r>
            <w:r w:rsidR="00D41532" w:rsidRPr="00FA1375">
              <w:rPr>
                <w:b/>
                <w:webHidden/>
              </w:rPr>
              <w:instrText xml:space="preserve"> PAGEREF _Toc30680499 \h </w:instrText>
            </w:r>
            <w:r w:rsidR="00D41532" w:rsidRPr="00FA1375">
              <w:rPr>
                <w:b/>
                <w:webHidden/>
              </w:rPr>
            </w:r>
            <w:r w:rsidR="00D41532" w:rsidRPr="00FA1375">
              <w:rPr>
                <w:b/>
                <w:webHidden/>
              </w:rPr>
              <w:fldChar w:fldCharType="separate"/>
            </w:r>
            <w:r w:rsidR="009E295A">
              <w:rPr>
                <w:b/>
                <w:webHidden/>
              </w:rPr>
              <w:t>40</w:t>
            </w:r>
            <w:r w:rsidR="00D41532" w:rsidRPr="00FA1375">
              <w:rPr>
                <w:b/>
                <w:webHidden/>
              </w:rPr>
              <w:fldChar w:fldCharType="end"/>
            </w:r>
          </w:hyperlink>
        </w:p>
        <w:p w14:paraId="0CD6A433" w14:textId="77777777" w:rsidR="00D41532" w:rsidRPr="00FA1375" w:rsidRDefault="0051187A" w:rsidP="00FA1375">
          <w:pPr>
            <w:pStyle w:val="TDC1"/>
            <w:spacing w:after="0" w:line="360" w:lineRule="auto"/>
            <w:rPr>
              <w:b/>
              <w:sz w:val="22"/>
              <w:szCs w:val="22"/>
              <w:lang w:val="es-MX" w:eastAsia="es-MX"/>
            </w:rPr>
          </w:pPr>
          <w:hyperlink w:anchor="_Toc30680500" w:history="1">
            <w:r w:rsidR="00D41532" w:rsidRPr="00FA1375">
              <w:rPr>
                <w:rStyle w:val="Hipervnculo"/>
                <w:rFonts w:cs="Times New Roman"/>
                <w:b/>
                <w:lang w:eastAsia="es-ES_tradnl"/>
              </w:rPr>
              <w:t>QUINTO.</w:t>
            </w:r>
            <w:r w:rsidR="00D41532" w:rsidRPr="00FA1375">
              <w:rPr>
                <w:rStyle w:val="Hipervnculo"/>
                <w:b/>
              </w:rPr>
              <w:t xml:space="preserve"> De la elaboración de la versión pública y el acuerdo de clasificación como información confidencial.</w:t>
            </w:r>
            <w:r w:rsidR="00D41532" w:rsidRPr="00FA1375">
              <w:rPr>
                <w:b/>
                <w:webHidden/>
              </w:rPr>
              <w:tab/>
            </w:r>
            <w:r w:rsidR="00D41532" w:rsidRPr="00FA1375">
              <w:rPr>
                <w:b/>
                <w:webHidden/>
              </w:rPr>
              <w:fldChar w:fldCharType="begin"/>
            </w:r>
            <w:r w:rsidR="00D41532" w:rsidRPr="00FA1375">
              <w:rPr>
                <w:b/>
                <w:webHidden/>
              </w:rPr>
              <w:instrText xml:space="preserve"> PAGEREF _Toc30680500 \h </w:instrText>
            </w:r>
            <w:r w:rsidR="00D41532" w:rsidRPr="00FA1375">
              <w:rPr>
                <w:b/>
                <w:webHidden/>
              </w:rPr>
            </w:r>
            <w:r w:rsidR="00D41532" w:rsidRPr="00FA1375">
              <w:rPr>
                <w:b/>
                <w:webHidden/>
              </w:rPr>
              <w:fldChar w:fldCharType="separate"/>
            </w:r>
            <w:r w:rsidR="009E295A">
              <w:rPr>
                <w:b/>
                <w:webHidden/>
              </w:rPr>
              <w:t>43</w:t>
            </w:r>
            <w:r w:rsidR="00D41532" w:rsidRPr="00FA1375">
              <w:rPr>
                <w:b/>
                <w:webHidden/>
              </w:rPr>
              <w:fldChar w:fldCharType="end"/>
            </w:r>
          </w:hyperlink>
        </w:p>
        <w:p w14:paraId="2165E08B" w14:textId="77777777" w:rsidR="00D41532" w:rsidRPr="00FA1375" w:rsidRDefault="0051187A" w:rsidP="00FA1375">
          <w:pPr>
            <w:pStyle w:val="TDC1"/>
            <w:spacing w:after="0" w:line="360" w:lineRule="auto"/>
            <w:rPr>
              <w:b/>
              <w:sz w:val="22"/>
              <w:szCs w:val="22"/>
              <w:lang w:val="es-MX" w:eastAsia="es-MX"/>
            </w:rPr>
          </w:pPr>
          <w:hyperlink w:anchor="_Toc30680501" w:history="1">
            <w:r w:rsidR="00D41532" w:rsidRPr="00FA1375">
              <w:rPr>
                <w:rStyle w:val="Hipervnculo"/>
                <w:b/>
              </w:rPr>
              <w:t>I. Requisitos previos.</w:t>
            </w:r>
            <w:r w:rsidR="00D41532" w:rsidRPr="00FA1375">
              <w:rPr>
                <w:b/>
                <w:webHidden/>
              </w:rPr>
              <w:tab/>
            </w:r>
            <w:r w:rsidR="00D41532" w:rsidRPr="00FA1375">
              <w:rPr>
                <w:b/>
                <w:webHidden/>
              </w:rPr>
              <w:fldChar w:fldCharType="begin"/>
            </w:r>
            <w:r w:rsidR="00D41532" w:rsidRPr="00FA1375">
              <w:rPr>
                <w:b/>
                <w:webHidden/>
              </w:rPr>
              <w:instrText xml:space="preserve"> PAGEREF _Toc30680501 \h </w:instrText>
            </w:r>
            <w:r w:rsidR="00D41532" w:rsidRPr="00FA1375">
              <w:rPr>
                <w:b/>
                <w:webHidden/>
              </w:rPr>
            </w:r>
            <w:r w:rsidR="00D41532" w:rsidRPr="00FA1375">
              <w:rPr>
                <w:b/>
                <w:webHidden/>
              </w:rPr>
              <w:fldChar w:fldCharType="separate"/>
            </w:r>
            <w:r w:rsidR="009E295A">
              <w:rPr>
                <w:b/>
                <w:webHidden/>
              </w:rPr>
              <w:t>44</w:t>
            </w:r>
            <w:r w:rsidR="00D41532" w:rsidRPr="00FA1375">
              <w:rPr>
                <w:b/>
                <w:webHidden/>
              </w:rPr>
              <w:fldChar w:fldCharType="end"/>
            </w:r>
          </w:hyperlink>
        </w:p>
        <w:p w14:paraId="5C63E7D2" w14:textId="77777777" w:rsidR="00D41532" w:rsidRPr="00FA1375" w:rsidRDefault="0051187A" w:rsidP="00FA1375">
          <w:pPr>
            <w:pStyle w:val="TDC1"/>
            <w:spacing w:after="0" w:line="360" w:lineRule="auto"/>
            <w:rPr>
              <w:b/>
              <w:sz w:val="22"/>
              <w:szCs w:val="22"/>
              <w:lang w:val="es-MX" w:eastAsia="es-MX"/>
            </w:rPr>
          </w:pPr>
          <w:hyperlink w:anchor="_Toc30680502" w:history="1">
            <w:r w:rsidR="00D41532" w:rsidRPr="00FA1375">
              <w:rPr>
                <w:rStyle w:val="Hipervnculo"/>
                <w:b/>
              </w:rPr>
              <w:t>II. Supuestos de clasificación</w:t>
            </w:r>
            <w:r w:rsidR="00D41532" w:rsidRPr="00FA1375">
              <w:rPr>
                <w:b/>
                <w:webHidden/>
              </w:rPr>
              <w:tab/>
            </w:r>
            <w:r w:rsidR="00D41532" w:rsidRPr="00FA1375">
              <w:rPr>
                <w:b/>
                <w:webHidden/>
              </w:rPr>
              <w:fldChar w:fldCharType="begin"/>
            </w:r>
            <w:r w:rsidR="00D41532" w:rsidRPr="00FA1375">
              <w:rPr>
                <w:b/>
                <w:webHidden/>
              </w:rPr>
              <w:instrText xml:space="preserve"> PAGEREF _Toc30680502 \h </w:instrText>
            </w:r>
            <w:r w:rsidR="00D41532" w:rsidRPr="00FA1375">
              <w:rPr>
                <w:b/>
                <w:webHidden/>
              </w:rPr>
            </w:r>
            <w:r w:rsidR="00D41532" w:rsidRPr="00FA1375">
              <w:rPr>
                <w:b/>
                <w:webHidden/>
              </w:rPr>
              <w:fldChar w:fldCharType="separate"/>
            </w:r>
            <w:r w:rsidR="009E295A">
              <w:rPr>
                <w:b/>
                <w:webHidden/>
              </w:rPr>
              <w:t>46</w:t>
            </w:r>
            <w:r w:rsidR="00D41532" w:rsidRPr="00FA1375">
              <w:rPr>
                <w:b/>
                <w:webHidden/>
              </w:rPr>
              <w:fldChar w:fldCharType="end"/>
            </w:r>
          </w:hyperlink>
        </w:p>
        <w:p w14:paraId="7FC14D62" w14:textId="77777777" w:rsidR="00D41532" w:rsidRPr="00FA1375" w:rsidRDefault="0051187A" w:rsidP="00FA1375">
          <w:pPr>
            <w:pStyle w:val="TDC1"/>
            <w:spacing w:after="0" w:line="360" w:lineRule="auto"/>
            <w:rPr>
              <w:b/>
              <w:sz w:val="22"/>
              <w:szCs w:val="22"/>
              <w:lang w:val="es-MX" w:eastAsia="es-MX"/>
            </w:rPr>
          </w:pPr>
          <w:hyperlink w:anchor="_Toc30680503" w:history="1">
            <w:r w:rsidR="00D41532" w:rsidRPr="00FA1375">
              <w:rPr>
                <w:rStyle w:val="Hipervnculo"/>
                <w:b/>
              </w:rPr>
              <w:t>III. Formalidades para emitir el acuerdo de clasificación.</w:t>
            </w:r>
            <w:r w:rsidR="00D41532" w:rsidRPr="00FA1375">
              <w:rPr>
                <w:b/>
                <w:webHidden/>
              </w:rPr>
              <w:tab/>
            </w:r>
            <w:r w:rsidR="00D41532" w:rsidRPr="00FA1375">
              <w:rPr>
                <w:b/>
                <w:webHidden/>
              </w:rPr>
              <w:fldChar w:fldCharType="begin"/>
            </w:r>
            <w:r w:rsidR="00D41532" w:rsidRPr="00FA1375">
              <w:rPr>
                <w:b/>
                <w:webHidden/>
              </w:rPr>
              <w:instrText xml:space="preserve"> PAGEREF _Toc30680503 \h </w:instrText>
            </w:r>
            <w:r w:rsidR="00D41532" w:rsidRPr="00FA1375">
              <w:rPr>
                <w:b/>
                <w:webHidden/>
              </w:rPr>
            </w:r>
            <w:r w:rsidR="00D41532" w:rsidRPr="00FA1375">
              <w:rPr>
                <w:b/>
                <w:webHidden/>
              </w:rPr>
              <w:fldChar w:fldCharType="separate"/>
            </w:r>
            <w:r w:rsidR="009E295A">
              <w:rPr>
                <w:b/>
                <w:webHidden/>
              </w:rPr>
              <w:t>48</w:t>
            </w:r>
            <w:r w:rsidR="00D41532" w:rsidRPr="00FA1375">
              <w:rPr>
                <w:b/>
                <w:webHidden/>
              </w:rPr>
              <w:fldChar w:fldCharType="end"/>
            </w:r>
          </w:hyperlink>
        </w:p>
        <w:p w14:paraId="35C2B099" w14:textId="77777777" w:rsidR="00D41532" w:rsidRPr="00FA1375" w:rsidRDefault="0051187A" w:rsidP="00FA1375">
          <w:pPr>
            <w:pStyle w:val="TDC1"/>
            <w:spacing w:after="0" w:line="360" w:lineRule="auto"/>
            <w:rPr>
              <w:b/>
              <w:sz w:val="22"/>
              <w:szCs w:val="22"/>
              <w:lang w:val="es-MX" w:eastAsia="es-MX"/>
            </w:rPr>
          </w:pPr>
          <w:hyperlink w:anchor="_Toc30680504" w:history="1">
            <w:r w:rsidR="00D41532" w:rsidRPr="00FA1375">
              <w:rPr>
                <w:rStyle w:val="Hipervnculo"/>
                <w:b/>
              </w:rPr>
              <w:t>IV. Requisitos de fondo del acuerdo de clasificación</w:t>
            </w:r>
            <w:r w:rsidR="00D41532" w:rsidRPr="00FA1375">
              <w:rPr>
                <w:b/>
                <w:webHidden/>
              </w:rPr>
              <w:tab/>
            </w:r>
            <w:r w:rsidR="00D41532" w:rsidRPr="00FA1375">
              <w:rPr>
                <w:b/>
                <w:webHidden/>
              </w:rPr>
              <w:fldChar w:fldCharType="begin"/>
            </w:r>
            <w:r w:rsidR="00D41532" w:rsidRPr="00FA1375">
              <w:rPr>
                <w:b/>
                <w:webHidden/>
              </w:rPr>
              <w:instrText xml:space="preserve"> PAGEREF _Toc30680504 \h </w:instrText>
            </w:r>
            <w:r w:rsidR="00D41532" w:rsidRPr="00FA1375">
              <w:rPr>
                <w:b/>
                <w:webHidden/>
              </w:rPr>
            </w:r>
            <w:r w:rsidR="00D41532" w:rsidRPr="00FA1375">
              <w:rPr>
                <w:b/>
                <w:webHidden/>
              </w:rPr>
              <w:fldChar w:fldCharType="separate"/>
            </w:r>
            <w:r w:rsidR="009E295A">
              <w:rPr>
                <w:b/>
                <w:webHidden/>
              </w:rPr>
              <w:t>49</w:t>
            </w:r>
            <w:r w:rsidR="00D41532" w:rsidRPr="00FA1375">
              <w:rPr>
                <w:b/>
                <w:webHidden/>
              </w:rPr>
              <w:fldChar w:fldCharType="end"/>
            </w:r>
          </w:hyperlink>
        </w:p>
        <w:p w14:paraId="08FDAB23" w14:textId="77777777" w:rsidR="00D41532" w:rsidRPr="00FA1375" w:rsidRDefault="0051187A" w:rsidP="00FA1375">
          <w:pPr>
            <w:pStyle w:val="TDC1"/>
            <w:spacing w:after="0" w:line="360" w:lineRule="auto"/>
            <w:rPr>
              <w:b/>
              <w:sz w:val="22"/>
              <w:szCs w:val="22"/>
              <w:lang w:val="es-MX" w:eastAsia="es-MX"/>
            </w:rPr>
          </w:pPr>
          <w:hyperlink w:anchor="_Toc30680505" w:history="1">
            <w:r w:rsidR="00D41532" w:rsidRPr="00FA1375">
              <w:rPr>
                <w:rStyle w:val="Hipervnculo"/>
                <w:b/>
              </w:rPr>
              <w:t>V. Condiciones especiales de la clasificación de la información como confidencial.</w:t>
            </w:r>
            <w:r w:rsidR="00D41532" w:rsidRPr="00FA1375">
              <w:rPr>
                <w:b/>
                <w:webHidden/>
              </w:rPr>
              <w:tab/>
            </w:r>
            <w:r w:rsidR="00D41532" w:rsidRPr="00FA1375">
              <w:rPr>
                <w:b/>
                <w:webHidden/>
              </w:rPr>
              <w:fldChar w:fldCharType="begin"/>
            </w:r>
            <w:r w:rsidR="00D41532" w:rsidRPr="00FA1375">
              <w:rPr>
                <w:b/>
                <w:webHidden/>
              </w:rPr>
              <w:instrText xml:space="preserve"> PAGEREF _Toc30680505 \h </w:instrText>
            </w:r>
            <w:r w:rsidR="00D41532" w:rsidRPr="00FA1375">
              <w:rPr>
                <w:b/>
                <w:webHidden/>
              </w:rPr>
            </w:r>
            <w:r w:rsidR="00D41532" w:rsidRPr="00FA1375">
              <w:rPr>
                <w:b/>
                <w:webHidden/>
              </w:rPr>
              <w:fldChar w:fldCharType="separate"/>
            </w:r>
            <w:r w:rsidR="009E295A">
              <w:rPr>
                <w:b/>
                <w:webHidden/>
              </w:rPr>
              <w:t>53</w:t>
            </w:r>
            <w:r w:rsidR="00D41532" w:rsidRPr="00FA1375">
              <w:rPr>
                <w:b/>
                <w:webHidden/>
              </w:rPr>
              <w:fldChar w:fldCharType="end"/>
            </w:r>
          </w:hyperlink>
        </w:p>
        <w:p w14:paraId="069B111F" w14:textId="77777777" w:rsidR="00D41532" w:rsidRPr="00FA1375" w:rsidRDefault="0051187A" w:rsidP="00FA1375">
          <w:pPr>
            <w:pStyle w:val="TDC1"/>
            <w:spacing w:after="0" w:line="360" w:lineRule="auto"/>
            <w:rPr>
              <w:b/>
              <w:sz w:val="22"/>
              <w:szCs w:val="22"/>
              <w:lang w:val="es-MX" w:eastAsia="es-MX"/>
            </w:rPr>
          </w:pPr>
          <w:hyperlink w:anchor="_Toc30680506" w:history="1">
            <w:r w:rsidR="00D41532" w:rsidRPr="00FA1375">
              <w:rPr>
                <w:rStyle w:val="Hipervnculo"/>
                <w:rFonts w:eastAsia="MS Gothic" w:cs="Times New Roman"/>
                <w:b/>
                <w:lang w:val="es-MX" w:eastAsia="en-US"/>
              </w:rPr>
              <w:t>SEXTO. Vista a los órganos de control interno.</w:t>
            </w:r>
            <w:r w:rsidR="00D41532" w:rsidRPr="00FA1375">
              <w:rPr>
                <w:b/>
                <w:webHidden/>
              </w:rPr>
              <w:tab/>
            </w:r>
            <w:r w:rsidR="00D41532" w:rsidRPr="00FA1375">
              <w:rPr>
                <w:b/>
                <w:webHidden/>
              </w:rPr>
              <w:fldChar w:fldCharType="begin"/>
            </w:r>
            <w:r w:rsidR="00D41532" w:rsidRPr="00FA1375">
              <w:rPr>
                <w:b/>
                <w:webHidden/>
              </w:rPr>
              <w:instrText xml:space="preserve"> PAGEREF _Toc30680506 \h </w:instrText>
            </w:r>
            <w:r w:rsidR="00D41532" w:rsidRPr="00FA1375">
              <w:rPr>
                <w:b/>
                <w:webHidden/>
              </w:rPr>
            </w:r>
            <w:r w:rsidR="00D41532" w:rsidRPr="00FA1375">
              <w:rPr>
                <w:b/>
                <w:webHidden/>
              </w:rPr>
              <w:fldChar w:fldCharType="separate"/>
            </w:r>
            <w:r w:rsidR="009E295A">
              <w:rPr>
                <w:b/>
                <w:webHidden/>
              </w:rPr>
              <w:t>54</w:t>
            </w:r>
            <w:r w:rsidR="00D41532" w:rsidRPr="00FA1375">
              <w:rPr>
                <w:b/>
                <w:webHidden/>
              </w:rPr>
              <w:fldChar w:fldCharType="end"/>
            </w:r>
          </w:hyperlink>
        </w:p>
        <w:p w14:paraId="05EC769B" w14:textId="77777777" w:rsidR="00D41532" w:rsidRPr="00FA1375" w:rsidRDefault="0051187A" w:rsidP="00FA1375">
          <w:pPr>
            <w:pStyle w:val="TDC2"/>
            <w:tabs>
              <w:tab w:val="right" w:leader="dot" w:pos="8779"/>
            </w:tabs>
            <w:spacing w:after="0" w:line="360" w:lineRule="auto"/>
            <w:ind w:left="0"/>
            <w:rPr>
              <w:rFonts w:ascii="Palatino Linotype" w:hAnsi="Palatino Linotype"/>
              <w:b/>
              <w:noProof/>
              <w:sz w:val="22"/>
              <w:szCs w:val="22"/>
              <w:lang w:val="es-MX" w:eastAsia="es-MX"/>
            </w:rPr>
          </w:pPr>
          <w:hyperlink w:anchor="_Toc30680507" w:history="1">
            <w:r w:rsidR="00D41532" w:rsidRPr="00FA1375">
              <w:rPr>
                <w:rStyle w:val="Hipervnculo"/>
                <w:rFonts w:ascii="Palatino Linotype" w:eastAsiaTheme="majorEastAsia" w:hAnsi="Palatino Linotype" w:cstheme="majorBidi"/>
                <w:b/>
                <w:noProof/>
                <w:lang w:val="es-MX" w:eastAsia="en-US"/>
              </w:rPr>
              <w:t>R E S O L U T I V O S</w:t>
            </w:r>
            <w:r w:rsidR="00D41532" w:rsidRPr="00FA1375">
              <w:rPr>
                <w:rFonts w:ascii="Palatino Linotype" w:hAnsi="Palatino Linotype"/>
                <w:b/>
                <w:noProof/>
                <w:webHidden/>
              </w:rPr>
              <w:tab/>
            </w:r>
            <w:r w:rsidR="00D41532" w:rsidRPr="00FA1375">
              <w:rPr>
                <w:rFonts w:ascii="Palatino Linotype" w:hAnsi="Palatino Linotype"/>
                <w:b/>
                <w:noProof/>
                <w:webHidden/>
              </w:rPr>
              <w:fldChar w:fldCharType="begin"/>
            </w:r>
            <w:r w:rsidR="00D41532" w:rsidRPr="00FA1375">
              <w:rPr>
                <w:rFonts w:ascii="Palatino Linotype" w:hAnsi="Palatino Linotype"/>
                <w:b/>
                <w:noProof/>
                <w:webHidden/>
              </w:rPr>
              <w:instrText xml:space="preserve"> PAGEREF _Toc30680507 \h </w:instrText>
            </w:r>
            <w:r w:rsidR="00D41532" w:rsidRPr="00FA1375">
              <w:rPr>
                <w:rFonts w:ascii="Palatino Linotype" w:hAnsi="Palatino Linotype"/>
                <w:b/>
                <w:noProof/>
                <w:webHidden/>
              </w:rPr>
            </w:r>
            <w:r w:rsidR="00D41532" w:rsidRPr="00FA1375">
              <w:rPr>
                <w:rFonts w:ascii="Palatino Linotype" w:hAnsi="Palatino Linotype"/>
                <w:b/>
                <w:noProof/>
                <w:webHidden/>
              </w:rPr>
              <w:fldChar w:fldCharType="separate"/>
            </w:r>
            <w:r w:rsidR="009E295A">
              <w:rPr>
                <w:rFonts w:ascii="Palatino Linotype" w:hAnsi="Palatino Linotype"/>
                <w:b/>
                <w:noProof/>
                <w:webHidden/>
              </w:rPr>
              <w:t>57</w:t>
            </w:r>
            <w:r w:rsidR="00D41532" w:rsidRPr="00FA1375">
              <w:rPr>
                <w:rFonts w:ascii="Palatino Linotype" w:hAnsi="Palatino Linotype"/>
                <w:b/>
                <w:noProof/>
                <w:webHidden/>
              </w:rPr>
              <w:fldChar w:fldCharType="end"/>
            </w:r>
          </w:hyperlink>
        </w:p>
        <w:p w14:paraId="139DBEE2" w14:textId="21C2EBA7" w:rsidR="00B828E4" w:rsidRPr="00FA1375" w:rsidRDefault="00B828E4" w:rsidP="00FA1375">
          <w:pPr>
            <w:spacing w:line="360" w:lineRule="auto"/>
            <w:rPr>
              <w:rFonts w:ascii="Palatino Linotype" w:hAnsi="Palatino Linotype"/>
              <w:color w:val="000000" w:themeColor="text1"/>
            </w:rPr>
          </w:pPr>
          <w:r w:rsidRPr="00FA1375">
            <w:rPr>
              <w:rFonts w:ascii="Palatino Linotype" w:hAnsi="Palatino Linotype"/>
              <w:b/>
              <w:bCs/>
              <w:color w:val="000000" w:themeColor="text1"/>
              <w:lang w:val="es-ES"/>
            </w:rPr>
            <w:fldChar w:fldCharType="end"/>
          </w:r>
        </w:p>
      </w:sdtContent>
    </w:sdt>
    <w:p w14:paraId="58946146" w14:textId="7887A37D" w:rsidR="009B359C" w:rsidRPr="00FA1375" w:rsidRDefault="009B359C" w:rsidP="00FA1375">
      <w:pPr>
        <w:spacing w:line="360" w:lineRule="auto"/>
        <w:jc w:val="both"/>
        <w:rPr>
          <w:rFonts w:ascii="Palatino Linotype" w:hAnsi="Palatino Linotype"/>
          <w:color w:val="000000" w:themeColor="text1"/>
        </w:rPr>
      </w:pPr>
    </w:p>
    <w:p w14:paraId="7A90298A" w14:textId="000D50E5" w:rsidR="00AE1EB3" w:rsidRDefault="009B11D6" w:rsidP="00FA1375">
      <w:pPr>
        <w:spacing w:line="360" w:lineRule="auto"/>
        <w:jc w:val="both"/>
        <w:rPr>
          <w:rFonts w:ascii="Palatino Linotype" w:hAnsi="Palatino Linotype"/>
          <w:color w:val="000000" w:themeColor="text1"/>
        </w:rPr>
      </w:pPr>
      <w:r w:rsidRPr="00FA1375">
        <w:rPr>
          <w:rFonts w:ascii="Palatino Linotype" w:hAnsi="Palatino Linotype"/>
          <w:color w:val="000000" w:themeColor="text1"/>
        </w:rPr>
        <w:t>R</w:t>
      </w:r>
      <w:r w:rsidR="00662C69" w:rsidRPr="00FA1375">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251C9B" w:rsidRPr="00FA1375">
        <w:rPr>
          <w:rFonts w:ascii="Palatino Linotype" w:hAnsi="Palatino Linotype"/>
          <w:color w:val="000000" w:themeColor="text1"/>
        </w:rPr>
        <w:t>fecha veintinueve (29</w:t>
      </w:r>
      <w:r w:rsidR="009A61AE" w:rsidRPr="00FA1375">
        <w:rPr>
          <w:rFonts w:ascii="Palatino Linotype" w:hAnsi="Palatino Linotype"/>
          <w:color w:val="000000" w:themeColor="text1"/>
        </w:rPr>
        <w:t>)</w:t>
      </w:r>
      <w:r w:rsidR="009E71F2" w:rsidRPr="00FA1375">
        <w:rPr>
          <w:rFonts w:ascii="Palatino Linotype" w:hAnsi="Palatino Linotype"/>
          <w:color w:val="000000" w:themeColor="text1"/>
        </w:rPr>
        <w:t xml:space="preserve"> </w:t>
      </w:r>
      <w:r w:rsidR="004F180C" w:rsidRPr="00FA1375">
        <w:rPr>
          <w:rFonts w:ascii="Palatino Linotype" w:hAnsi="Palatino Linotype"/>
          <w:color w:val="000000" w:themeColor="text1"/>
        </w:rPr>
        <w:t>de</w:t>
      </w:r>
      <w:r w:rsidR="00251C9B" w:rsidRPr="00FA1375">
        <w:rPr>
          <w:rFonts w:ascii="Palatino Linotype" w:hAnsi="Palatino Linotype"/>
          <w:color w:val="000000" w:themeColor="text1"/>
        </w:rPr>
        <w:t xml:space="preserve"> enero </w:t>
      </w:r>
      <w:r w:rsidR="005A5017" w:rsidRPr="00FA1375">
        <w:rPr>
          <w:rFonts w:ascii="Palatino Linotype" w:hAnsi="Palatino Linotype"/>
          <w:color w:val="000000" w:themeColor="text1"/>
        </w:rPr>
        <w:t>d</w:t>
      </w:r>
      <w:r w:rsidR="00662C69" w:rsidRPr="00FA1375">
        <w:rPr>
          <w:rFonts w:ascii="Palatino Linotype" w:hAnsi="Palatino Linotype"/>
          <w:color w:val="000000" w:themeColor="text1"/>
        </w:rPr>
        <w:t xml:space="preserve">e dos mil </w:t>
      </w:r>
      <w:r w:rsidR="00251C9B" w:rsidRPr="00FA1375">
        <w:rPr>
          <w:rFonts w:ascii="Palatino Linotype" w:hAnsi="Palatino Linotype"/>
          <w:color w:val="000000" w:themeColor="text1"/>
        </w:rPr>
        <w:t>veinte</w:t>
      </w:r>
      <w:r w:rsidR="009573B2" w:rsidRPr="00FA1375">
        <w:rPr>
          <w:rFonts w:ascii="Palatino Linotype" w:hAnsi="Palatino Linotype"/>
          <w:color w:val="000000" w:themeColor="text1"/>
        </w:rPr>
        <w:t>.</w:t>
      </w:r>
    </w:p>
    <w:p w14:paraId="707A0732" w14:textId="77777777" w:rsidR="00FA1375" w:rsidRPr="00FA1375" w:rsidRDefault="00FA1375" w:rsidP="00FA1375">
      <w:pPr>
        <w:spacing w:line="360" w:lineRule="auto"/>
        <w:jc w:val="both"/>
        <w:rPr>
          <w:rFonts w:ascii="Palatino Linotype" w:hAnsi="Palatino Linotype"/>
          <w:color w:val="000000" w:themeColor="text1"/>
        </w:rPr>
      </w:pPr>
    </w:p>
    <w:p w14:paraId="6206C24D" w14:textId="1630DAEC" w:rsidR="006F7CA6" w:rsidRDefault="00F56DBA" w:rsidP="00FA1375">
      <w:pPr>
        <w:spacing w:line="360" w:lineRule="auto"/>
        <w:jc w:val="both"/>
        <w:rPr>
          <w:rFonts w:ascii="Palatino Linotype" w:hAnsi="Palatino Linotype"/>
          <w:color w:val="000000" w:themeColor="text1"/>
        </w:rPr>
      </w:pPr>
      <w:r w:rsidRPr="00FA1375">
        <w:rPr>
          <w:rFonts w:ascii="Palatino Linotype" w:hAnsi="Palatino Linotype"/>
          <w:b/>
          <w:color w:val="000000" w:themeColor="text1"/>
        </w:rPr>
        <w:t>VISTO</w:t>
      </w:r>
      <w:r w:rsidRPr="00FA1375">
        <w:rPr>
          <w:rFonts w:ascii="Palatino Linotype" w:hAnsi="Palatino Linotype"/>
          <w:color w:val="000000" w:themeColor="text1"/>
        </w:rPr>
        <w:t xml:space="preserve"> el expediente electrónico formado con motivo del recurso de revisión</w:t>
      </w:r>
      <w:r w:rsidR="00251C9B" w:rsidRPr="00FA1375">
        <w:rPr>
          <w:rFonts w:ascii="Palatino Linotype" w:hAnsi="Palatino Linotype" w:cs="Arial"/>
          <w:b/>
          <w:bCs/>
          <w:color w:val="000000" w:themeColor="text1"/>
        </w:rPr>
        <w:t xml:space="preserve"> 08553/INFOEM/IP/RR/2019, </w:t>
      </w:r>
      <w:r w:rsidRPr="00FA1375">
        <w:rPr>
          <w:rFonts w:ascii="Palatino Linotype" w:hAnsi="Palatino Linotype"/>
          <w:color w:val="000000" w:themeColor="text1"/>
        </w:rPr>
        <w:t>promovido por</w:t>
      </w:r>
      <w:r w:rsidR="00251C9B" w:rsidRPr="00FA1375">
        <w:rPr>
          <w:rFonts w:ascii="Palatino Linotype" w:hAnsi="Palatino Linotype"/>
          <w:color w:val="000000" w:themeColor="text1"/>
        </w:rPr>
        <w:t xml:space="preserve"> </w:t>
      </w:r>
      <w:r w:rsidR="005C2E49" w:rsidRPr="005C2E49">
        <w:rPr>
          <w:rFonts w:ascii="Palatino Linotype" w:hAnsi="Palatino Linotype"/>
          <w:b/>
          <w:color w:val="000000" w:themeColor="text1"/>
          <w:highlight w:val="black"/>
        </w:rPr>
        <w:t>---------------------------------------------------------------------</w:t>
      </w:r>
      <w:r w:rsidR="0095485F" w:rsidRPr="00FA1375">
        <w:rPr>
          <w:rFonts w:ascii="Palatino Linotype" w:hAnsi="Palatino Linotype"/>
          <w:color w:val="000000" w:themeColor="text1"/>
        </w:rPr>
        <w:t xml:space="preserve">, en su calidad de </w:t>
      </w:r>
      <w:r w:rsidR="007258A0" w:rsidRPr="00FA1375">
        <w:rPr>
          <w:rFonts w:ascii="Palatino Linotype" w:hAnsi="Palatino Linotype"/>
          <w:b/>
          <w:color w:val="000000" w:themeColor="text1"/>
        </w:rPr>
        <w:t>RECURRENTE</w:t>
      </w:r>
      <w:r w:rsidR="007258A0" w:rsidRPr="00FA1375">
        <w:rPr>
          <w:rFonts w:ascii="Palatino Linotype" w:hAnsi="Palatino Linotype"/>
          <w:color w:val="000000" w:themeColor="text1"/>
        </w:rPr>
        <w:t xml:space="preserve">, </w:t>
      </w:r>
      <w:r w:rsidRPr="00FA1375">
        <w:rPr>
          <w:rFonts w:ascii="Palatino Linotype" w:hAnsi="Palatino Linotype" w:cs="Arial"/>
          <w:color w:val="000000" w:themeColor="text1"/>
        </w:rPr>
        <w:t xml:space="preserve">en contra de la respuesta </w:t>
      </w:r>
      <w:r w:rsidR="00BA7170" w:rsidRPr="00FA1375">
        <w:rPr>
          <w:rFonts w:ascii="Palatino Linotype" w:hAnsi="Palatino Linotype" w:cs="Arial"/>
          <w:color w:val="000000" w:themeColor="text1"/>
        </w:rPr>
        <w:t>del</w:t>
      </w:r>
      <w:r w:rsidR="00251C9B" w:rsidRPr="00FA1375">
        <w:rPr>
          <w:rFonts w:ascii="Palatino Linotype" w:hAnsi="Palatino Linotype" w:cs="Arial"/>
          <w:b/>
          <w:bCs/>
          <w:color w:val="000000" w:themeColor="text1"/>
        </w:rPr>
        <w:t xml:space="preserve"> Ayuntamiento de Ecatepec de Morelos</w:t>
      </w:r>
      <w:r w:rsidRPr="00FA1375">
        <w:rPr>
          <w:rFonts w:ascii="Palatino Linotype" w:hAnsi="Palatino Linotype"/>
          <w:b/>
          <w:color w:val="000000" w:themeColor="text1"/>
        </w:rPr>
        <w:t xml:space="preserve">, </w:t>
      </w:r>
      <w:r w:rsidRPr="00FA1375">
        <w:rPr>
          <w:rFonts w:ascii="Palatino Linotype" w:hAnsi="Palatino Linotype"/>
          <w:color w:val="000000" w:themeColor="text1"/>
        </w:rPr>
        <w:t>en lo sucesivo el</w:t>
      </w:r>
      <w:r w:rsidRPr="00FA1375">
        <w:rPr>
          <w:rFonts w:ascii="Palatino Linotype" w:hAnsi="Palatino Linotype"/>
          <w:b/>
          <w:color w:val="000000" w:themeColor="text1"/>
        </w:rPr>
        <w:t xml:space="preserve"> SUJETO OBLIGADO, </w:t>
      </w:r>
      <w:r w:rsidRPr="00FA1375">
        <w:rPr>
          <w:rFonts w:ascii="Palatino Linotype" w:hAnsi="Palatino Linotype"/>
          <w:color w:val="000000" w:themeColor="text1"/>
        </w:rPr>
        <w:t>se procede a dictar la presente resolución, con base en los siguientes:</w:t>
      </w:r>
    </w:p>
    <w:p w14:paraId="14730433" w14:textId="77777777" w:rsidR="00FA1375" w:rsidRPr="00FA1375" w:rsidRDefault="00FA1375" w:rsidP="00FA1375">
      <w:pPr>
        <w:spacing w:line="360" w:lineRule="auto"/>
        <w:jc w:val="both"/>
        <w:rPr>
          <w:rFonts w:ascii="Palatino Linotype" w:hAnsi="Palatino Linotype"/>
          <w:color w:val="000000" w:themeColor="text1"/>
        </w:rPr>
      </w:pPr>
    </w:p>
    <w:p w14:paraId="6EF01D14" w14:textId="59117A8F" w:rsidR="00583131" w:rsidRDefault="00662C69" w:rsidP="00FA1375">
      <w:pPr>
        <w:pStyle w:val="Ttulo1"/>
        <w:spacing w:before="0" w:line="360" w:lineRule="auto"/>
        <w:jc w:val="center"/>
        <w:rPr>
          <w:rFonts w:ascii="Palatino Linotype" w:hAnsi="Palatino Linotype"/>
          <w:b/>
          <w:color w:val="000000" w:themeColor="text1"/>
          <w:sz w:val="24"/>
        </w:rPr>
      </w:pPr>
      <w:bookmarkStart w:id="0" w:name="_Toc515555218"/>
      <w:bookmarkStart w:id="1" w:name="_Toc30680489"/>
      <w:r w:rsidRPr="00FA1375">
        <w:rPr>
          <w:rFonts w:ascii="Palatino Linotype" w:hAnsi="Palatino Linotype"/>
          <w:b/>
          <w:color w:val="000000" w:themeColor="text1"/>
          <w:sz w:val="24"/>
        </w:rPr>
        <w:t>ANTECEDENTES</w:t>
      </w:r>
      <w:bookmarkEnd w:id="0"/>
      <w:bookmarkEnd w:id="1"/>
    </w:p>
    <w:p w14:paraId="03025A77" w14:textId="77777777" w:rsidR="00FA1375" w:rsidRPr="00FA1375" w:rsidRDefault="00FA1375" w:rsidP="00FA1375">
      <w:pPr>
        <w:rPr>
          <w:lang w:val="es-MX" w:eastAsia="en-US"/>
        </w:rPr>
      </w:pPr>
    </w:p>
    <w:p w14:paraId="48A930C3" w14:textId="3FE897B9" w:rsidR="00BB7BCB" w:rsidRDefault="00251C9B" w:rsidP="00FA1375">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FA1375">
        <w:rPr>
          <w:rFonts w:ascii="Palatino Linotype" w:eastAsia="Calibri" w:hAnsi="Palatino Linotype" w:cs="Arial"/>
          <w:color w:val="000000" w:themeColor="text1"/>
          <w:lang w:val="es-ES"/>
        </w:rPr>
        <w:t xml:space="preserve">El día quince </w:t>
      </w:r>
      <w:r w:rsidR="00A13811" w:rsidRPr="00FA1375">
        <w:rPr>
          <w:rFonts w:ascii="Palatino Linotype" w:eastAsia="Calibri" w:hAnsi="Palatino Linotype" w:cs="Arial"/>
          <w:color w:val="000000" w:themeColor="text1"/>
          <w:lang w:val="es-ES"/>
        </w:rPr>
        <w:t>(</w:t>
      </w:r>
      <w:r w:rsidRPr="00FA1375">
        <w:rPr>
          <w:rFonts w:ascii="Palatino Linotype" w:eastAsia="Calibri" w:hAnsi="Palatino Linotype" w:cs="Arial"/>
          <w:color w:val="000000" w:themeColor="text1"/>
          <w:lang w:val="es-ES"/>
        </w:rPr>
        <w:t>15</w:t>
      </w:r>
      <w:r w:rsidR="007258A0" w:rsidRPr="00FA1375">
        <w:rPr>
          <w:rFonts w:ascii="Palatino Linotype" w:eastAsia="Calibri" w:hAnsi="Palatino Linotype" w:cs="Arial"/>
          <w:color w:val="000000" w:themeColor="text1"/>
          <w:lang w:val="es-ES"/>
        </w:rPr>
        <w:t>) de</w:t>
      </w:r>
      <w:r w:rsidRPr="00FA1375">
        <w:rPr>
          <w:rFonts w:ascii="Palatino Linotype" w:eastAsia="Calibri" w:hAnsi="Palatino Linotype" w:cs="Arial"/>
          <w:color w:val="000000" w:themeColor="text1"/>
          <w:lang w:val="es-ES"/>
        </w:rPr>
        <w:t xml:space="preserve"> octubre </w:t>
      </w:r>
      <w:r w:rsidR="00AB274F" w:rsidRPr="00FA1375">
        <w:rPr>
          <w:rFonts w:ascii="Palatino Linotype" w:eastAsia="Calibri" w:hAnsi="Palatino Linotype" w:cs="Arial"/>
          <w:color w:val="000000" w:themeColor="text1"/>
          <w:lang w:val="es-ES"/>
        </w:rPr>
        <w:t xml:space="preserve">de </w:t>
      </w:r>
      <w:r w:rsidR="00DB4BEF" w:rsidRPr="00FA1375">
        <w:rPr>
          <w:rFonts w:ascii="Palatino Linotype" w:eastAsia="Calibri" w:hAnsi="Palatino Linotype" w:cs="Arial"/>
          <w:color w:val="000000" w:themeColor="text1"/>
          <w:lang w:val="es-ES"/>
        </w:rPr>
        <w:t xml:space="preserve">dos mil </w:t>
      </w:r>
      <w:r w:rsidR="009573B2" w:rsidRPr="00FA1375">
        <w:rPr>
          <w:rFonts w:ascii="Palatino Linotype" w:eastAsia="Calibri" w:hAnsi="Palatino Linotype" w:cs="Arial"/>
          <w:color w:val="000000" w:themeColor="text1"/>
          <w:lang w:val="es-ES"/>
        </w:rPr>
        <w:t>dieci</w:t>
      </w:r>
      <w:r w:rsidR="007258A0" w:rsidRPr="00FA1375">
        <w:rPr>
          <w:rFonts w:ascii="Palatino Linotype" w:eastAsia="Calibri" w:hAnsi="Palatino Linotype" w:cs="Arial"/>
          <w:color w:val="000000" w:themeColor="text1"/>
          <w:lang w:val="es-ES"/>
        </w:rPr>
        <w:t xml:space="preserve">nueve se </w:t>
      </w:r>
      <w:r w:rsidR="008F54B7" w:rsidRPr="00FA1375">
        <w:rPr>
          <w:rFonts w:ascii="Palatino Linotype" w:hAnsi="Palatino Linotype"/>
          <w:color w:val="000000" w:themeColor="text1"/>
          <w:szCs w:val="22"/>
        </w:rPr>
        <w:t>presentó</w:t>
      </w:r>
      <w:r w:rsidR="007237BF" w:rsidRPr="00FA1375">
        <w:rPr>
          <w:rFonts w:ascii="Palatino Linotype" w:hAnsi="Palatino Linotype"/>
          <w:b/>
          <w:color w:val="000000" w:themeColor="text1"/>
          <w:szCs w:val="22"/>
        </w:rPr>
        <w:t xml:space="preserve"> </w:t>
      </w:r>
      <w:r w:rsidR="003116A6" w:rsidRPr="00FA1375">
        <w:rPr>
          <w:rFonts w:ascii="Palatino Linotype" w:eastAsia="Calibri" w:hAnsi="Palatino Linotype" w:cs="Arial"/>
          <w:color w:val="000000" w:themeColor="text1"/>
          <w:lang w:val="es-ES"/>
        </w:rPr>
        <w:t xml:space="preserve">ante el </w:t>
      </w:r>
      <w:r w:rsidR="003116A6" w:rsidRPr="00FA1375">
        <w:rPr>
          <w:rFonts w:ascii="Palatino Linotype" w:eastAsia="Calibri" w:hAnsi="Palatino Linotype" w:cs="Arial"/>
          <w:b/>
          <w:color w:val="000000" w:themeColor="text1"/>
          <w:lang w:val="es-ES"/>
        </w:rPr>
        <w:t>SUJETO OBLIGADO</w:t>
      </w:r>
      <w:r w:rsidR="003116A6" w:rsidRPr="00FA1375">
        <w:rPr>
          <w:rFonts w:ascii="Palatino Linotype" w:eastAsia="Calibri" w:hAnsi="Palatino Linotype" w:cs="Arial"/>
          <w:color w:val="000000" w:themeColor="text1"/>
        </w:rPr>
        <w:t xml:space="preserve"> vía</w:t>
      </w:r>
      <w:r w:rsidR="00DB4BEF" w:rsidRPr="00FA1375">
        <w:rPr>
          <w:rFonts w:ascii="Palatino Linotype" w:eastAsia="Calibri" w:hAnsi="Palatino Linotype" w:cs="Arial"/>
          <w:color w:val="000000" w:themeColor="text1"/>
        </w:rPr>
        <w:t xml:space="preserve"> </w:t>
      </w:r>
      <w:r w:rsidR="00DB4BEF" w:rsidRPr="00FA1375">
        <w:rPr>
          <w:rFonts w:ascii="Palatino Linotype" w:eastAsia="Calibri" w:hAnsi="Palatino Linotype" w:cs="Arial"/>
          <w:color w:val="000000" w:themeColor="text1"/>
          <w:lang w:val="es-ES"/>
        </w:rPr>
        <w:t xml:space="preserve">Sistema de Acceso a la Información Mexiquense </w:t>
      </w:r>
      <w:r w:rsidR="00DB4BEF" w:rsidRPr="00FA1375">
        <w:rPr>
          <w:rFonts w:ascii="Palatino Linotype" w:eastAsia="Calibri" w:hAnsi="Palatino Linotype" w:cs="Arial"/>
          <w:b/>
          <w:color w:val="000000" w:themeColor="text1"/>
          <w:lang w:val="es-ES"/>
        </w:rPr>
        <w:t>SAIMEX</w:t>
      </w:r>
      <w:r w:rsidR="00DB4BEF" w:rsidRPr="00FA1375">
        <w:rPr>
          <w:rFonts w:ascii="Palatino Linotype" w:eastAsia="Calibri" w:hAnsi="Palatino Linotype" w:cs="Arial"/>
          <w:color w:val="000000" w:themeColor="text1"/>
          <w:lang w:val="es-ES"/>
        </w:rPr>
        <w:t>, la solicitud de información pública registrada con el número</w:t>
      </w:r>
      <w:r w:rsidRPr="00FA1375">
        <w:rPr>
          <w:rFonts w:ascii="Palatino Linotype" w:eastAsia="Calibri" w:hAnsi="Palatino Linotype" w:cs="Arial"/>
          <w:color w:val="000000" w:themeColor="text1"/>
          <w:lang w:val="es-ES"/>
        </w:rPr>
        <w:t xml:space="preserve"> </w:t>
      </w:r>
      <w:r w:rsidRPr="00FA1375">
        <w:rPr>
          <w:rFonts w:ascii="Palatino Linotype" w:eastAsia="Calibri" w:hAnsi="Palatino Linotype" w:cs="Arial"/>
          <w:b/>
          <w:color w:val="000000" w:themeColor="text1"/>
          <w:lang w:val="es-ES"/>
        </w:rPr>
        <w:t>00703/ECATEPEC/IP/2019</w:t>
      </w:r>
      <w:r w:rsidR="007258A0" w:rsidRPr="00FA1375">
        <w:rPr>
          <w:rFonts w:ascii="Palatino Linotype" w:eastAsia="Calibri" w:hAnsi="Palatino Linotype" w:cs="Arial"/>
          <w:color w:val="000000" w:themeColor="text1"/>
          <w:lang w:val="es-ES"/>
        </w:rPr>
        <w:t>, mediante la</w:t>
      </w:r>
      <w:r w:rsidR="00761992" w:rsidRPr="00FA1375">
        <w:rPr>
          <w:rFonts w:ascii="Palatino Linotype" w:eastAsia="Calibri" w:hAnsi="Palatino Linotype" w:cs="Arial"/>
          <w:color w:val="000000" w:themeColor="text1"/>
          <w:lang w:val="es-ES"/>
        </w:rPr>
        <w:t xml:space="preserve"> cual</w:t>
      </w:r>
      <w:r w:rsidR="007258A0" w:rsidRPr="00FA1375">
        <w:rPr>
          <w:rFonts w:ascii="Palatino Linotype" w:eastAsia="Calibri" w:hAnsi="Palatino Linotype" w:cs="Arial"/>
          <w:color w:val="000000" w:themeColor="text1"/>
          <w:lang w:val="es-ES"/>
        </w:rPr>
        <w:t xml:space="preserve"> se </w:t>
      </w:r>
      <w:r w:rsidR="00BA7170" w:rsidRPr="00FA1375">
        <w:rPr>
          <w:rFonts w:ascii="Palatino Linotype" w:eastAsia="Calibri" w:hAnsi="Palatino Linotype" w:cs="Arial"/>
          <w:color w:val="000000" w:themeColor="text1"/>
          <w:lang w:val="es-ES"/>
        </w:rPr>
        <w:t>solicitó</w:t>
      </w:r>
      <w:r w:rsidR="00DB4BEF" w:rsidRPr="00FA1375">
        <w:rPr>
          <w:rFonts w:ascii="Palatino Linotype" w:eastAsia="Calibri" w:hAnsi="Palatino Linotype" w:cs="Arial"/>
          <w:color w:val="000000" w:themeColor="text1"/>
          <w:lang w:val="es-ES"/>
        </w:rPr>
        <w:t>:</w:t>
      </w:r>
    </w:p>
    <w:p w14:paraId="0C552F19" w14:textId="77777777" w:rsidR="00FA1375" w:rsidRPr="00FA1375" w:rsidRDefault="00FA1375" w:rsidP="00FA1375">
      <w:pPr>
        <w:pStyle w:val="Prrafodelista"/>
        <w:spacing w:line="360" w:lineRule="auto"/>
        <w:ind w:left="0"/>
        <w:jc w:val="both"/>
        <w:rPr>
          <w:rFonts w:ascii="Palatino Linotype" w:eastAsia="Calibri" w:hAnsi="Palatino Linotype" w:cs="Arial"/>
          <w:color w:val="000000" w:themeColor="text1"/>
          <w:lang w:val="es-ES"/>
        </w:rPr>
      </w:pPr>
    </w:p>
    <w:p w14:paraId="06668B7C" w14:textId="2BC8BFD8" w:rsidR="00BA7170" w:rsidRDefault="00E727B7" w:rsidP="00FA1375">
      <w:pPr>
        <w:spacing w:line="360" w:lineRule="auto"/>
        <w:ind w:left="567" w:right="567"/>
        <w:jc w:val="both"/>
        <w:rPr>
          <w:rFonts w:ascii="Palatino Linotype" w:eastAsia="Calibri" w:hAnsi="Palatino Linotype" w:cs="Arial"/>
          <w:color w:val="000000" w:themeColor="text1"/>
          <w:szCs w:val="22"/>
          <w:lang w:val="es-ES"/>
        </w:rPr>
      </w:pPr>
      <w:r w:rsidRPr="00FA1375">
        <w:rPr>
          <w:rFonts w:ascii="Palatino Linotype" w:hAnsi="Palatino Linotype"/>
          <w:i/>
          <w:color w:val="000000" w:themeColor="text1"/>
          <w:szCs w:val="22"/>
        </w:rPr>
        <w:t>“</w:t>
      </w:r>
      <w:r w:rsidR="00251C9B" w:rsidRPr="00FA1375">
        <w:rPr>
          <w:rFonts w:ascii="Palatino Linotype" w:hAnsi="Palatino Linotype"/>
          <w:i/>
          <w:color w:val="000000" w:themeColor="text1"/>
          <w:szCs w:val="22"/>
        </w:rPr>
        <w:t>lista del personal de la Dirección de Desarrollo Económico sus sueldos con todo tipo de gratificación, puestos que ocupan cada uno de ellos, reglamento interno (Dirección de Desarrollo Económico) listado de licencias de funcionamiento han expedido</w:t>
      </w:r>
      <w:r w:rsidR="00F71C0C" w:rsidRPr="00FA1375">
        <w:rPr>
          <w:rFonts w:ascii="Palatino Linotype" w:hAnsi="Palatino Linotype"/>
          <w:i/>
          <w:color w:val="000000" w:themeColor="text1"/>
          <w:szCs w:val="22"/>
        </w:rPr>
        <w:t>.</w:t>
      </w:r>
      <w:r w:rsidR="00EF0894" w:rsidRPr="00FA1375">
        <w:rPr>
          <w:rFonts w:ascii="Palatino Linotype" w:hAnsi="Palatino Linotype"/>
          <w:i/>
          <w:color w:val="000000" w:themeColor="text1"/>
          <w:szCs w:val="22"/>
        </w:rPr>
        <w:t>”</w:t>
      </w:r>
      <w:r w:rsidR="009573B2" w:rsidRPr="00FA1375">
        <w:rPr>
          <w:rFonts w:ascii="Palatino Linotype" w:eastAsia="Calibri" w:hAnsi="Palatino Linotype" w:cs="Arial"/>
          <w:i/>
          <w:color w:val="000000" w:themeColor="text1"/>
          <w:szCs w:val="22"/>
          <w:lang w:val="es-ES"/>
        </w:rPr>
        <w:t xml:space="preserve"> </w:t>
      </w:r>
      <w:r w:rsidR="00EF0894" w:rsidRPr="00FA1375">
        <w:rPr>
          <w:rFonts w:ascii="Palatino Linotype" w:eastAsia="Calibri" w:hAnsi="Palatino Linotype" w:cs="Arial"/>
          <w:color w:val="000000" w:themeColor="text1"/>
          <w:szCs w:val="22"/>
          <w:lang w:val="es-ES"/>
        </w:rPr>
        <w:t>(Sic)</w:t>
      </w:r>
    </w:p>
    <w:p w14:paraId="3AFC7779" w14:textId="77777777" w:rsidR="00FA1375" w:rsidRPr="00FA1375" w:rsidRDefault="00FA1375" w:rsidP="00FA1375">
      <w:pPr>
        <w:spacing w:line="360" w:lineRule="auto"/>
        <w:ind w:left="567" w:right="567"/>
        <w:jc w:val="both"/>
        <w:rPr>
          <w:rFonts w:ascii="Palatino Linotype" w:eastAsia="Calibri" w:hAnsi="Palatino Linotype" w:cs="Arial"/>
          <w:color w:val="000000" w:themeColor="text1"/>
          <w:szCs w:val="22"/>
          <w:lang w:val="es-ES"/>
        </w:rPr>
      </w:pPr>
    </w:p>
    <w:p w14:paraId="3BD10946" w14:textId="77777777" w:rsidR="009F5825" w:rsidRPr="00FA1375" w:rsidRDefault="005F1C39" w:rsidP="00FA1375">
      <w:pPr>
        <w:pStyle w:val="Prrafodelista"/>
        <w:numPr>
          <w:ilvl w:val="0"/>
          <w:numId w:val="1"/>
        </w:numPr>
        <w:spacing w:line="360" w:lineRule="auto"/>
        <w:ind w:left="0" w:firstLine="0"/>
        <w:jc w:val="both"/>
        <w:rPr>
          <w:rFonts w:ascii="Palatino Linotype" w:eastAsia="Times New Roman" w:hAnsi="Palatino Linotype" w:cs="Arial"/>
          <w:i/>
        </w:rPr>
      </w:pPr>
      <w:r w:rsidRPr="00FA1375">
        <w:rPr>
          <w:rFonts w:ascii="Palatino Linotype" w:eastAsia="Calibri" w:hAnsi="Palatino Linotype" w:cs="Arial"/>
          <w:color w:val="000000" w:themeColor="text1"/>
          <w:lang w:val="es-AR"/>
        </w:rPr>
        <w:t xml:space="preserve">Se </w:t>
      </w:r>
      <w:r w:rsidR="006668DC" w:rsidRPr="00FA1375">
        <w:rPr>
          <w:rFonts w:ascii="Palatino Linotype" w:eastAsia="Calibri" w:hAnsi="Palatino Linotype" w:cs="Arial"/>
          <w:color w:val="000000" w:themeColor="text1"/>
          <w:lang w:val="es-AR"/>
        </w:rPr>
        <w:t xml:space="preserve">hace constar que se </w:t>
      </w:r>
      <w:r w:rsidR="00BB7BCB" w:rsidRPr="00FA1375">
        <w:rPr>
          <w:rFonts w:ascii="Palatino Linotype" w:eastAsia="Calibri" w:hAnsi="Palatino Linotype" w:cs="Arial"/>
          <w:color w:val="000000" w:themeColor="text1"/>
          <w:lang w:val="es-AR"/>
        </w:rPr>
        <w:t>señaló como modalid</w:t>
      </w:r>
      <w:r w:rsidR="00251C9B" w:rsidRPr="00FA1375">
        <w:rPr>
          <w:rFonts w:ascii="Palatino Linotype" w:eastAsia="Calibri" w:hAnsi="Palatino Linotype" w:cs="Arial"/>
          <w:color w:val="000000" w:themeColor="text1"/>
          <w:lang w:val="es-AR"/>
        </w:rPr>
        <w:t>ad de entrega de la información</w:t>
      </w:r>
      <w:r w:rsidR="00BB7BCB" w:rsidRPr="00FA1375">
        <w:rPr>
          <w:rFonts w:ascii="Palatino Linotype" w:eastAsia="Calibri" w:hAnsi="Palatino Linotype" w:cs="Arial"/>
          <w:color w:val="000000" w:themeColor="text1"/>
          <w:lang w:val="es-AR"/>
        </w:rPr>
        <w:t xml:space="preserve"> a través del Sistema de Acceso a la Información Mexiquense </w:t>
      </w:r>
      <w:r w:rsidR="00BB7BCB" w:rsidRPr="00FA1375">
        <w:rPr>
          <w:rFonts w:ascii="Palatino Linotype" w:eastAsia="Calibri" w:hAnsi="Palatino Linotype" w:cs="Arial"/>
          <w:b/>
          <w:color w:val="000000" w:themeColor="text1"/>
          <w:lang w:val="es-AR"/>
        </w:rPr>
        <w:t>(SAIMEX</w:t>
      </w:r>
      <w:r w:rsidR="00EF13FE" w:rsidRPr="00FA1375">
        <w:rPr>
          <w:rFonts w:ascii="Palatino Linotype" w:eastAsia="Calibri" w:hAnsi="Palatino Linotype" w:cs="Arial"/>
          <w:b/>
          <w:color w:val="000000" w:themeColor="text1"/>
          <w:lang w:val="es-AR"/>
        </w:rPr>
        <w:t>)</w:t>
      </w:r>
      <w:r w:rsidR="00EF13FE" w:rsidRPr="00FA1375">
        <w:rPr>
          <w:rFonts w:ascii="Palatino Linotype" w:eastAsia="Calibri" w:hAnsi="Palatino Linotype" w:cs="Arial"/>
          <w:color w:val="000000" w:themeColor="text1"/>
          <w:lang w:val="es-AR"/>
        </w:rPr>
        <w:t>.</w:t>
      </w:r>
      <w:r w:rsidR="009F5825" w:rsidRPr="00FA1375">
        <w:rPr>
          <w:rFonts w:ascii="Palatino Linotype" w:eastAsia="Times New Roman" w:hAnsi="Palatino Linotype" w:cs="Arial"/>
        </w:rPr>
        <w:t xml:space="preserve"> </w:t>
      </w:r>
    </w:p>
    <w:p w14:paraId="6F618F14" w14:textId="77777777" w:rsidR="009F5825" w:rsidRPr="00FA1375" w:rsidRDefault="009F5825" w:rsidP="00FA1375">
      <w:pPr>
        <w:pStyle w:val="Prrafodelista"/>
        <w:spacing w:line="360" w:lineRule="auto"/>
        <w:ind w:left="426"/>
        <w:jc w:val="both"/>
        <w:rPr>
          <w:rFonts w:ascii="Palatino Linotype" w:eastAsia="Times New Roman" w:hAnsi="Palatino Linotype" w:cs="Arial"/>
          <w:i/>
        </w:rPr>
      </w:pPr>
    </w:p>
    <w:p w14:paraId="7FE03877" w14:textId="770BE1CD" w:rsidR="009F5825" w:rsidRPr="00FA1375" w:rsidRDefault="009F5825" w:rsidP="00FA1375">
      <w:pPr>
        <w:pStyle w:val="Prrafodelista"/>
        <w:numPr>
          <w:ilvl w:val="0"/>
          <w:numId w:val="1"/>
        </w:numPr>
        <w:spacing w:line="360" w:lineRule="auto"/>
        <w:ind w:left="426" w:hanging="426"/>
        <w:jc w:val="both"/>
        <w:rPr>
          <w:rFonts w:ascii="Palatino Linotype" w:eastAsia="Times New Roman" w:hAnsi="Palatino Linotype" w:cs="Arial"/>
          <w:i/>
        </w:rPr>
      </w:pPr>
      <w:r w:rsidRPr="00FA1375">
        <w:rPr>
          <w:rFonts w:ascii="Palatino Linotype" w:eastAsia="Times New Roman" w:hAnsi="Palatino Linotype" w:cs="Arial"/>
        </w:rPr>
        <w:t xml:space="preserve">El </w:t>
      </w:r>
      <w:r w:rsidRPr="00FA1375">
        <w:rPr>
          <w:rFonts w:ascii="Palatino Linotype" w:eastAsia="Times New Roman" w:hAnsi="Palatino Linotype" w:cs="Arial"/>
          <w:b/>
        </w:rPr>
        <w:t xml:space="preserve">SUJETO OBLIGADO </w:t>
      </w:r>
      <w:r w:rsidRPr="00FA1375">
        <w:rPr>
          <w:rFonts w:ascii="Palatino Linotype" w:eastAsia="Times New Roman" w:hAnsi="Palatino Linotype" w:cs="Arial"/>
        </w:rPr>
        <w:t xml:space="preserve">no dio respuesta a la solicitud de información. </w:t>
      </w:r>
    </w:p>
    <w:p w14:paraId="15364F3F" w14:textId="77777777" w:rsidR="009463D8" w:rsidRPr="00FA1375" w:rsidRDefault="009463D8" w:rsidP="00FA1375">
      <w:pPr>
        <w:pStyle w:val="Prrafodelista"/>
        <w:spacing w:line="360" w:lineRule="auto"/>
        <w:rPr>
          <w:rFonts w:ascii="Palatino Linotype" w:eastAsia="Times New Roman" w:hAnsi="Palatino Linotype" w:cs="Arial"/>
          <w:i/>
        </w:rPr>
      </w:pPr>
    </w:p>
    <w:p w14:paraId="127B1A18" w14:textId="3590ABBD" w:rsidR="00146F00" w:rsidRPr="00FA1375" w:rsidRDefault="00DB4BEF" w:rsidP="00FA1375">
      <w:pPr>
        <w:pStyle w:val="Prrafodelista"/>
        <w:numPr>
          <w:ilvl w:val="0"/>
          <w:numId w:val="1"/>
        </w:numPr>
        <w:spacing w:line="360" w:lineRule="auto"/>
        <w:ind w:left="0" w:firstLine="0"/>
        <w:jc w:val="both"/>
        <w:rPr>
          <w:rFonts w:ascii="Palatino Linotype" w:hAnsi="Palatino Linotype"/>
          <w:b/>
          <w:i/>
          <w:color w:val="000000" w:themeColor="text1"/>
        </w:rPr>
      </w:pPr>
      <w:r w:rsidRPr="00FA1375">
        <w:rPr>
          <w:rFonts w:ascii="Palatino Linotype" w:eastAsia="Times New Roman" w:hAnsi="Palatino Linotype" w:cs="Arial"/>
          <w:color w:val="000000" w:themeColor="text1"/>
          <w:lang w:val="es-ES"/>
        </w:rPr>
        <w:t xml:space="preserve">El </w:t>
      </w:r>
      <w:r w:rsidR="009F5825" w:rsidRPr="00FA1375">
        <w:rPr>
          <w:rFonts w:ascii="Palatino Linotype" w:eastAsia="Times New Roman" w:hAnsi="Palatino Linotype" w:cs="Arial"/>
          <w:color w:val="000000" w:themeColor="text1"/>
          <w:lang w:val="es-ES"/>
        </w:rPr>
        <w:t>día ocho</w:t>
      </w:r>
      <w:r w:rsidR="00FF1124" w:rsidRPr="00FA1375">
        <w:rPr>
          <w:rFonts w:ascii="Palatino Linotype" w:eastAsia="Times New Roman" w:hAnsi="Palatino Linotype" w:cs="Arial"/>
          <w:color w:val="000000" w:themeColor="text1"/>
          <w:lang w:val="es-ES"/>
        </w:rPr>
        <w:t xml:space="preserve"> </w:t>
      </w:r>
      <w:r w:rsidR="00D85885" w:rsidRPr="00FA1375">
        <w:rPr>
          <w:rFonts w:ascii="Palatino Linotype" w:eastAsia="Times New Roman" w:hAnsi="Palatino Linotype" w:cs="Arial"/>
          <w:color w:val="000000" w:themeColor="text1"/>
          <w:lang w:val="es-ES"/>
        </w:rPr>
        <w:t>(</w:t>
      </w:r>
      <w:r w:rsidR="009F5825" w:rsidRPr="00FA1375">
        <w:rPr>
          <w:rFonts w:ascii="Palatino Linotype" w:eastAsia="Times New Roman" w:hAnsi="Palatino Linotype" w:cs="Arial"/>
          <w:color w:val="000000" w:themeColor="text1"/>
          <w:lang w:val="es-ES"/>
        </w:rPr>
        <w:t>08</w:t>
      </w:r>
      <w:r w:rsidR="00D85885" w:rsidRPr="00FA1375">
        <w:rPr>
          <w:rFonts w:ascii="Palatino Linotype" w:eastAsia="Times New Roman" w:hAnsi="Palatino Linotype" w:cs="Arial"/>
          <w:color w:val="000000" w:themeColor="text1"/>
          <w:lang w:val="es-ES"/>
        </w:rPr>
        <w:t xml:space="preserve">) </w:t>
      </w:r>
      <w:r w:rsidR="00BE3B4D" w:rsidRPr="00FA1375">
        <w:rPr>
          <w:rFonts w:ascii="Palatino Linotype" w:eastAsia="Times New Roman" w:hAnsi="Palatino Linotype" w:cs="Arial"/>
          <w:color w:val="000000" w:themeColor="text1"/>
          <w:lang w:val="es-ES"/>
        </w:rPr>
        <w:t>de</w:t>
      </w:r>
      <w:r w:rsidR="009F5825" w:rsidRPr="00FA1375">
        <w:rPr>
          <w:rFonts w:ascii="Palatino Linotype" w:eastAsia="Times New Roman" w:hAnsi="Palatino Linotype" w:cs="Arial"/>
          <w:color w:val="000000" w:themeColor="text1"/>
          <w:lang w:val="es-ES"/>
        </w:rPr>
        <w:t xml:space="preserve"> noviembre d</w:t>
      </w:r>
      <w:r w:rsidR="00B212D0" w:rsidRPr="00FA1375">
        <w:rPr>
          <w:rFonts w:ascii="Palatino Linotype" w:eastAsia="Times New Roman" w:hAnsi="Palatino Linotype" w:cs="Arial"/>
          <w:color w:val="000000" w:themeColor="text1"/>
          <w:lang w:val="es-ES"/>
        </w:rPr>
        <w:t>e dos mil diecinueve</w:t>
      </w:r>
      <w:r w:rsidR="004A4881" w:rsidRPr="00FA1375">
        <w:rPr>
          <w:rFonts w:ascii="Palatino Linotype" w:eastAsia="Times New Roman" w:hAnsi="Palatino Linotype" w:cs="Arial"/>
          <w:color w:val="000000" w:themeColor="text1"/>
          <w:lang w:val="es-ES"/>
        </w:rPr>
        <w:t xml:space="preserve">, estando en tiempo y forma el particular, </w:t>
      </w:r>
      <w:r w:rsidRPr="00FA1375">
        <w:rPr>
          <w:rFonts w:ascii="Palatino Linotype" w:eastAsia="Times New Roman" w:hAnsi="Palatino Linotype" w:cs="Arial"/>
          <w:color w:val="000000" w:themeColor="text1"/>
          <w:lang w:val="es-ES"/>
        </w:rPr>
        <w:t>interpuso</w:t>
      </w:r>
      <w:r w:rsidR="009316E9" w:rsidRPr="00FA1375">
        <w:rPr>
          <w:rFonts w:ascii="Palatino Linotype" w:eastAsia="Times New Roman" w:hAnsi="Palatino Linotype" w:cs="Arial"/>
          <w:color w:val="000000" w:themeColor="text1"/>
          <w:lang w:val="es-ES"/>
        </w:rPr>
        <w:t xml:space="preserve"> </w:t>
      </w:r>
      <w:r w:rsidRPr="00FA1375">
        <w:rPr>
          <w:rFonts w:ascii="Palatino Linotype" w:eastAsia="Times New Roman" w:hAnsi="Palatino Linotype" w:cs="Arial"/>
          <w:color w:val="000000" w:themeColor="text1"/>
          <w:lang w:val="es-ES"/>
        </w:rPr>
        <w:t>recurso de revisión</w:t>
      </w:r>
      <w:r w:rsidR="00EC455A" w:rsidRPr="00FA1375">
        <w:rPr>
          <w:rFonts w:ascii="Palatino Linotype" w:eastAsia="Times New Roman" w:hAnsi="Palatino Linotype" w:cs="Arial"/>
          <w:color w:val="000000" w:themeColor="text1"/>
          <w:lang w:val="es-ES"/>
        </w:rPr>
        <w:t xml:space="preserve"> </w:t>
      </w:r>
      <w:r w:rsidR="009316E9" w:rsidRPr="00FA1375">
        <w:rPr>
          <w:rFonts w:ascii="Palatino Linotype" w:eastAsia="Times New Roman" w:hAnsi="Palatino Linotype" w:cs="Arial"/>
          <w:color w:val="000000" w:themeColor="text1"/>
          <w:lang w:val="es-ES"/>
        </w:rPr>
        <w:t xml:space="preserve">en contra de la respuesta anteriormente </w:t>
      </w:r>
      <w:r w:rsidR="009E4942" w:rsidRPr="00FA1375">
        <w:rPr>
          <w:rFonts w:ascii="Palatino Linotype" w:eastAsia="Times New Roman" w:hAnsi="Palatino Linotype" w:cs="Arial"/>
          <w:color w:val="000000" w:themeColor="text1"/>
          <w:lang w:val="es-ES"/>
        </w:rPr>
        <w:t>referida</w:t>
      </w:r>
      <w:r w:rsidR="009316E9" w:rsidRPr="00FA1375">
        <w:rPr>
          <w:rFonts w:ascii="Palatino Linotype" w:eastAsia="Times New Roman" w:hAnsi="Palatino Linotype" w:cs="Arial"/>
          <w:color w:val="000000" w:themeColor="text1"/>
          <w:lang w:val="es-ES"/>
        </w:rPr>
        <w:t xml:space="preserve">, </w:t>
      </w:r>
      <w:r w:rsidR="002B2A2E" w:rsidRPr="00FA1375">
        <w:rPr>
          <w:rFonts w:ascii="Palatino Linotype" w:eastAsia="Times New Roman" w:hAnsi="Palatino Linotype" w:cs="Arial"/>
          <w:color w:val="000000" w:themeColor="text1"/>
          <w:lang w:val="es-ES"/>
        </w:rPr>
        <w:t xml:space="preserve">señalando </w:t>
      </w:r>
      <w:r w:rsidR="009E4942" w:rsidRPr="00FA1375">
        <w:rPr>
          <w:rFonts w:ascii="Palatino Linotype" w:eastAsia="Times New Roman" w:hAnsi="Palatino Linotype" w:cs="Arial"/>
          <w:color w:val="000000" w:themeColor="text1"/>
          <w:lang w:val="es-ES"/>
        </w:rPr>
        <w:t>como</w:t>
      </w:r>
      <w:r w:rsidR="00146F00" w:rsidRPr="00FA1375">
        <w:rPr>
          <w:rFonts w:ascii="Palatino Linotype" w:eastAsia="Times New Roman" w:hAnsi="Palatino Linotype" w:cs="Arial"/>
          <w:color w:val="000000" w:themeColor="text1"/>
          <w:lang w:val="es-ES"/>
        </w:rPr>
        <w:t>:</w:t>
      </w:r>
    </w:p>
    <w:p w14:paraId="501B534C" w14:textId="77777777" w:rsidR="002F7DEA" w:rsidRPr="00FA1375" w:rsidRDefault="002F7DEA" w:rsidP="00FA1375">
      <w:pPr>
        <w:pStyle w:val="Prrafodelista"/>
        <w:spacing w:line="360" w:lineRule="auto"/>
        <w:ind w:left="284"/>
        <w:jc w:val="both"/>
        <w:rPr>
          <w:rFonts w:ascii="Palatino Linotype" w:hAnsi="Palatino Linotype"/>
          <w:b/>
          <w:i/>
          <w:color w:val="000000" w:themeColor="text1"/>
          <w:sz w:val="22"/>
          <w:szCs w:val="22"/>
        </w:rPr>
      </w:pPr>
    </w:p>
    <w:p w14:paraId="45AA859E" w14:textId="69A72E5E" w:rsidR="00146F00" w:rsidRPr="00FA1375" w:rsidRDefault="009E4942" w:rsidP="00FA1375">
      <w:pPr>
        <w:pStyle w:val="Prrafodelista"/>
        <w:numPr>
          <w:ilvl w:val="0"/>
          <w:numId w:val="2"/>
        </w:numPr>
        <w:spacing w:line="360" w:lineRule="auto"/>
        <w:ind w:right="567"/>
        <w:jc w:val="both"/>
        <w:rPr>
          <w:rFonts w:ascii="Palatino Linotype" w:eastAsia="Times New Roman" w:hAnsi="Palatino Linotype" w:cs="Times New Roman"/>
          <w:i/>
          <w:color w:val="000000" w:themeColor="text1"/>
          <w:sz w:val="22"/>
          <w:szCs w:val="22"/>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726498"/>
      <w:bookmarkStart w:id="27" w:name="_Toc7726569"/>
      <w:bookmarkStart w:id="28" w:name="_Toc13750598"/>
      <w:bookmarkStart w:id="29" w:name="_Toc13771107"/>
      <w:bookmarkStart w:id="30" w:name="_Toc30678416"/>
      <w:bookmarkStart w:id="31" w:name="_Toc30678500"/>
      <w:bookmarkStart w:id="32" w:name="_Toc30679744"/>
      <w:bookmarkStart w:id="33" w:name="_Toc30680490"/>
      <w:bookmarkStart w:id="34" w:name="_Toc483411550"/>
      <w:r w:rsidRPr="00FA1375">
        <w:rPr>
          <w:rStyle w:val="Ttulo2Car"/>
          <w:rFonts w:ascii="Palatino Linotype" w:hAnsi="Palatino Linotype"/>
          <w:b/>
          <w:color w:val="000000" w:themeColor="text1"/>
          <w:sz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FE49E3" w:rsidRPr="00FA1375">
        <w:rPr>
          <w:rStyle w:val="Ttulo2Car"/>
          <w:rFonts w:ascii="Palatino Linotype" w:hAnsi="Palatino Linotype"/>
          <w:b/>
          <w:color w:val="000000" w:themeColor="text1"/>
          <w:sz w:val="24"/>
        </w:rPr>
        <w:t xml:space="preserve"> </w:t>
      </w:r>
      <w:r w:rsidR="00E727B7" w:rsidRPr="00FA1375">
        <w:rPr>
          <w:rFonts w:ascii="Palatino Linotype" w:hAnsi="Palatino Linotype"/>
          <w:i/>
          <w:color w:val="000000" w:themeColor="text1"/>
        </w:rPr>
        <w:t>“</w:t>
      </w:r>
      <w:r w:rsidR="009F5825" w:rsidRPr="00FA1375">
        <w:rPr>
          <w:rFonts w:ascii="Palatino Linotype" w:hAnsi="Palatino Linotype"/>
          <w:i/>
          <w:color w:val="000000" w:themeColor="text1"/>
        </w:rPr>
        <w:t>No atiende los requerimientos de la plataforma</w:t>
      </w:r>
      <w:r w:rsidR="004A4881" w:rsidRPr="00FA1375">
        <w:rPr>
          <w:rFonts w:ascii="Palatino Linotype" w:hAnsi="Palatino Linotype"/>
          <w:i/>
          <w:color w:val="000000" w:themeColor="text1"/>
        </w:rPr>
        <w:t>.</w:t>
      </w:r>
      <w:r w:rsidR="004433A7" w:rsidRPr="00FA1375">
        <w:rPr>
          <w:rFonts w:ascii="Palatino Linotype" w:hAnsi="Palatino Linotype"/>
          <w:i/>
          <w:color w:val="000000" w:themeColor="text1"/>
        </w:rPr>
        <w:t>”</w:t>
      </w:r>
      <w:r w:rsidR="004433A7" w:rsidRPr="00FA1375">
        <w:rPr>
          <w:rFonts w:ascii="Palatino Linotype" w:hAnsi="Palatino Linotype"/>
          <w:color w:val="000000" w:themeColor="text1"/>
        </w:rPr>
        <w:t xml:space="preserve"> (Sic)</w:t>
      </w:r>
      <w:bookmarkEnd w:id="34"/>
    </w:p>
    <w:p w14:paraId="3E8F4C85" w14:textId="172AE0C6" w:rsidR="00146F00" w:rsidRPr="00FA1375" w:rsidRDefault="00146F00" w:rsidP="00FA1375">
      <w:pPr>
        <w:spacing w:line="360" w:lineRule="auto"/>
        <w:ind w:left="567"/>
        <w:jc w:val="both"/>
        <w:rPr>
          <w:rStyle w:val="Ttulo2Car"/>
          <w:rFonts w:ascii="Palatino Linotype" w:hAnsi="Palatino Linotype"/>
          <w:b/>
          <w:color w:val="000000" w:themeColor="text1"/>
          <w:sz w:val="24"/>
          <w:lang w:val="es-ES"/>
        </w:rPr>
      </w:pPr>
    </w:p>
    <w:p w14:paraId="35DAC48B" w14:textId="3F7410E1" w:rsidR="008A7D54" w:rsidRDefault="009E4942" w:rsidP="00FA1375">
      <w:pPr>
        <w:pStyle w:val="Ttulo2"/>
        <w:numPr>
          <w:ilvl w:val="0"/>
          <w:numId w:val="2"/>
        </w:numPr>
        <w:spacing w:before="0" w:line="360" w:lineRule="auto"/>
        <w:ind w:right="567"/>
        <w:jc w:val="both"/>
        <w:rPr>
          <w:rFonts w:ascii="Palatino Linotype" w:hAnsi="Palatino Linotype"/>
          <w:color w:val="000000" w:themeColor="text1"/>
          <w:sz w:val="28"/>
          <w:szCs w:val="14"/>
        </w:rPr>
      </w:pPr>
      <w:bookmarkStart w:id="35" w:name="_Toc466982515"/>
      <w:bookmarkStart w:id="36" w:name="_Toc483995815"/>
      <w:bookmarkStart w:id="37" w:name="_Toc483411551"/>
      <w:bookmarkStart w:id="38" w:name="_Toc487622221"/>
      <w:bookmarkStart w:id="39" w:name="_Toc513198477"/>
      <w:bookmarkStart w:id="40" w:name="_Toc513203702"/>
      <w:bookmarkStart w:id="41" w:name="_Toc513203955"/>
      <w:bookmarkStart w:id="42" w:name="_Toc515555220"/>
      <w:bookmarkStart w:id="43" w:name="_Toc521603603"/>
      <w:bookmarkStart w:id="44" w:name="_Toc521605911"/>
      <w:bookmarkStart w:id="45" w:name="_Toc521949101"/>
      <w:bookmarkStart w:id="46" w:name="_Toc522641233"/>
      <w:bookmarkStart w:id="47" w:name="_Toc522703903"/>
      <w:bookmarkStart w:id="48" w:name="_Toc522705317"/>
      <w:bookmarkStart w:id="49" w:name="_Toc523418726"/>
      <w:bookmarkStart w:id="50" w:name="_Toc523908134"/>
      <w:bookmarkStart w:id="51" w:name="_Toc524437283"/>
      <w:bookmarkStart w:id="52" w:name="_Toc524437410"/>
      <w:bookmarkStart w:id="53" w:name="_Toc526355995"/>
      <w:bookmarkStart w:id="54" w:name="_Toc526361051"/>
      <w:bookmarkStart w:id="55" w:name="_Toc526361501"/>
      <w:bookmarkStart w:id="56" w:name="_Toc3399849"/>
      <w:bookmarkStart w:id="57" w:name="_Toc3399946"/>
      <w:bookmarkStart w:id="58" w:name="_Toc5818919"/>
      <w:bookmarkStart w:id="59" w:name="_Toc7104477"/>
      <w:bookmarkStart w:id="60" w:name="_Toc7726499"/>
      <w:bookmarkStart w:id="61" w:name="_Toc7726570"/>
      <w:bookmarkStart w:id="62" w:name="_Toc13750599"/>
      <w:bookmarkStart w:id="63" w:name="_Toc13771108"/>
      <w:bookmarkStart w:id="64" w:name="_Toc30678417"/>
      <w:bookmarkStart w:id="65" w:name="_Toc30678501"/>
      <w:bookmarkStart w:id="66" w:name="_Toc30679745"/>
      <w:bookmarkStart w:id="67" w:name="_Toc30680491"/>
      <w:r w:rsidRPr="00FA1375">
        <w:rPr>
          <w:rStyle w:val="Ttulo2Car"/>
          <w:rFonts w:ascii="Palatino Linotype" w:hAnsi="Palatino Linotype"/>
          <w:b/>
          <w:color w:val="000000" w:themeColor="text1"/>
          <w:sz w:val="24"/>
        </w:rPr>
        <w:t>Razones o Motivos de inconformidad:</w:t>
      </w:r>
      <w:bookmarkEnd w:id="35"/>
      <w:r w:rsidR="00FE49E3" w:rsidRPr="00FA1375">
        <w:rPr>
          <w:rFonts w:ascii="Palatino Linotype" w:hAnsi="Palatino Linotype"/>
          <w:b/>
          <w:color w:val="000000" w:themeColor="text1"/>
          <w:sz w:val="24"/>
        </w:rPr>
        <w:t xml:space="preserve"> </w:t>
      </w:r>
      <w:r w:rsidR="00E727B7" w:rsidRPr="00FA1375">
        <w:rPr>
          <w:rFonts w:ascii="Palatino Linotype" w:hAnsi="Palatino Linotype"/>
          <w:i/>
          <w:color w:val="000000" w:themeColor="text1"/>
          <w:sz w:val="24"/>
          <w:szCs w:val="22"/>
        </w:rPr>
        <w:t>“</w:t>
      </w:r>
      <w:bookmarkStart w:id="68" w:name="_Toc483995816"/>
      <w:bookmarkEnd w:id="36"/>
      <w:r w:rsidR="009F5825" w:rsidRPr="00FA1375">
        <w:rPr>
          <w:rFonts w:ascii="Palatino Linotype" w:hAnsi="Palatino Linotype"/>
          <w:i/>
          <w:color w:val="000000" w:themeColor="text1"/>
          <w:sz w:val="24"/>
          <w:szCs w:val="22"/>
        </w:rPr>
        <w:t>No atiende los requerimientos de la plataforma</w:t>
      </w:r>
      <w:r w:rsidR="008213AD" w:rsidRPr="00FA1375">
        <w:rPr>
          <w:rFonts w:ascii="Palatino Linotype" w:hAnsi="Palatino Linotype"/>
          <w:i/>
          <w:color w:val="000000" w:themeColor="text1"/>
          <w:sz w:val="24"/>
          <w:szCs w:val="22"/>
        </w:rPr>
        <w:t>.</w:t>
      </w:r>
      <w:r w:rsidR="00AB3FA7" w:rsidRPr="00FA1375">
        <w:rPr>
          <w:rFonts w:ascii="Palatino Linotype" w:hAnsi="Palatino Linotype"/>
          <w:i/>
          <w:color w:val="000000" w:themeColor="text1"/>
          <w:sz w:val="24"/>
          <w:szCs w:val="22"/>
        </w:rPr>
        <w:t xml:space="preserve">” </w:t>
      </w:r>
      <w:r w:rsidR="00CF377E" w:rsidRPr="00FA1375">
        <w:rPr>
          <w:rFonts w:ascii="Palatino Linotype" w:hAnsi="Palatino Linotype"/>
          <w:color w:val="000000" w:themeColor="text1"/>
          <w:sz w:val="24"/>
          <w:szCs w:val="22"/>
        </w:rPr>
        <w:t xml:space="preserve"> (Sic</w:t>
      </w:r>
      <w:r w:rsidR="00CF377E" w:rsidRPr="00FA1375">
        <w:rPr>
          <w:rFonts w:ascii="Palatino Linotype" w:hAnsi="Palatino Linotype"/>
          <w:color w:val="000000" w:themeColor="text1"/>
          <w:sz w:val="28"/>
          <w:szCs w:val="14"/>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2803FEF" w14:textId="77777777" w:rsidR="00FA1375" w:rsidRPr="00FA1375" w:rsidRDefault="00FA1375" w:rsidP="00FA1375">
      <w:pPr>
        <w:rPr>
          <w:lang w:val="es-MX" w:eastAsia="en-US"/>
        </w:rPr>
      </w:pPr>
    </w:p>
    <w:p w14:paraId="6E571BB8" w14:textId="452766F8" w:rsidR="006D52D1" w:rsidRPr="00FA1375" w:rsidRDefault="007E5278" w:rsidP="00FA1375">
      <w:pPr>
        <w:pStyle w:val="Prrafodelista"/>
        <w:numPr>
          <w:ilvl w:val="0"/>
          <w:numId w:val="1"/>
        </w:numPr>
        <w:tabs>
          <w:tab w:val="left" w:pos="709"/>
        </w:tabs>
        <w:spacing w:line="360" w:lineRule="auto"/>
        <w:ind w:left="0" w:firstLine="0"/>
        <w:jc w:val="both"/>
        <w:rPr>
          <w:rFonts w:ascii="Palatino Linotype" w:hAnsi="Palatino Linotype"/>
          <w:i/>
          <w:color w:val="000000" w:themeColor="text1"/>
          <w:sz w:val="22"/>
          <w:szCs w:val="22"/>
        </w:rPr>
      </w:pPr>
      <w:r w:rsidRPr="00FA1375">
        <w:rPr>
          <w:rFonts w:ascii="Palatino Linotype" w:eastAsia="Times New Roman" w:hAnsi="Palatino Linotype" w:cs="Arial"/>
          <w:color w:val="000000" w:themeColor="text1"/>
          <w:lang w:val="es-ES"/>
        </w:rPr>
        <w:t xml:space="preserve">Se </w:t>
      </w:r>
      <w:r w:rsidR="002E74CE" w:rsidRPr="00FA1375">
        <w:rPr>
          <w:rFonts w:ascii="Palatino Linotype" w:eastAsia="Times New Roman" w:hAnsi="Palatino Linotype" w:cs="Arial"/>
          <w:color w:val="000000" w:themeColor="text1"/>
          <w:lang w:val="es-ES"/>
        </w:rPr>
        <w:t xml:space="preserve">registró el recurso de revisión </w:t>
      </w:r>
      <w:r w:rsidR="00F85237" w:rsidRPr="00FA1375">
        <w:rPr>
          <w:rFonts w:ascii="Palatino Linotype" w:eastAsia="Times New Roman" w:hAnsi="Palatino Linotype" w:cs="Arial"/>
          <w:color w:val="000000" w:themeColor="text1"/>
          <w:lang w:val="es-ES"/>
        </w:rPr>
        <w:t xml:space="preserve">bajo el número de </w:t>
      </w:r>
      <w:r w:rsidR="00F85237" w:rsidRPr="00FA1375">
        <w:rPr>
          <w:rFonts w:ascii="Palatino Linotype" w:eastAsia="Times New Roman" w:hAnsi="Palatino Linotype" w:cs="Arial"/>
          <w:b/>
          <w:color w:val="000000" w:themeColor="text1"/>
          <w:lang w:val="es-ES"/>
        </w:rPr>
        <w:t>expediente</w:t>
      </w:r>
      <w:r w:rsidR="00F85237" w:rsidRPr="00FA1375">
        <w:rPr>
          <w:rFonts w:ascii="Palatino Linotype" w:eastAsia="Times New Roman" w:hAnsi="Palatino Linotype" w:cs="Arial"/>
          <w:color w:val="000000" w:themeColor="text1"/>
          <w:lang w:val="es-ES"/>
        </w:rPr>
        <w:t xml:space="preserve"> </w:t>
      </w:r>
      <w:r w:rsidR="00F85237" w:rsidRPr="00FA1375">
        <w:rPr>
          <w:rFonts w:ascii="Palatino Linotype" w:hAnsi="Palatino Linotype" w:cs="Arial"/>
          <w:bCs/>
          <w:color w:val="000000" w:themeColor="text1"/>
        </w:rPr>
        <w:t xml:space="preserve">al rubro indicado, asimismo </w:t>
      </w:r>
      <w:r w:rsidR="005B7C5D" w:rsidRPr="00FA1375">
        <w:rPr>
          <w:rFonts w:ascii="Palatino Linotype" w:hAnsi="Palatino Linotype" w:cs="Arial"/>
          <w:bCs/>
          <w:color w:val="000000" w:themeColor="text1"/>
        </w:rPr>
        <w:t xml:space="preserve">con fundamento en lo dispuesto por el </w:t>
      </w:r>
      <w:r w:rsidR="005B7C5D" w:rsidRPr="00FA1375">
        <w:rPr>
          <w:rFonts w:ascii="Palatino Linotype" w:eastAsia="Calibri" w:hAnsi="Palatino Linotype" w:cs="Arial"/>
          <w:color w:val="000000" w:themeColor="text1"/>
          <w:lang w:val="es-ES"/>
        </w:rPr>
        <w:t xml:space="preserve">artículo 185 fracción I de la </w:t>
      </w:r>
      <w:r w:rsidR="005B7C5D" w:rsidRPr="00FA1375">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FA1375">
        <w:rPr>
          <w:rFonts w:ascii="Palatino Linotype" w:eastAsia="Times New Roman" w:hAnsi="Palatino Linotype" w:cs="Arial"/>
          <w:color w:val="000000" w:themeColor="text1"/>
          <w:lang w:val="es-ES"/>
        </w:rPr>
        <w:t>se turnó al</w:t>
      </w:r>
      <w:r w:rsidR="00EC455A" w:rsidRPr="00FA1375">
        <w:rPr>
          <w:rFonts w:ascii="Palatino Linotype" w:eastAsia="Times New Roman" w:hAnsi="Palatino Linotype" w:cs="Arial"/>
          <w:color w:val="000000" w:themeColor="text1"/>
          <w:lang w:val="es-ES"/>
        </w:rPr>
        <w:t xml:space="preserve"> </w:t>
      </w:r>
      <w:r w:rsidR="00EC455A" w:rsidRPr="00FA1375">
        <w:rPr>
          <w:rFonts w:ascii="Palatino Linotype" w:eastAsia="Times New Roman" w:hAnsi="Palatino Linotype" w:cs="Arial"/>
          <w:b/>
          <w:color w:val="000000" w:themeColor="text1"/>
          <w:lang w:val="es-ES"/>
        </w:rPr>
        <w:t xml:space="preserve">Comisionado José Guadalupe Luna Hernández </w:t>
      </w:r>
      <w:r w:rsidR="005B7C5D" w:rsidRPr="00FA1375">
        <w:rPr>
          <w:rFonts w:ascii="Palatino Linotype" w:eastAsia="Times New Roman" w:hAnsi="Palatino Linotype" w:cs="Arial"/>
          <w:color w:val="000000" w:themeColor="text1"/>
          <w:lang w:val="es-ES"/>
        </w:rPr>
        <w:t xml:space="preserve">con el objeto de </w:t>
      </w:r>
      <w:r w:rsidRPr="00FA1375">
        <w:rPr>
          <w:rFonts w:ascii="Palatino Linotype" w:eastAsia="Times New Roman" w:hAnsi="Palatino Linotype" w:cs="Arial"/>
          <w:color w:val="000000" w:themeColor="text1"/>
          <w:lang w:val="es-MX"/>
        </w:rPr>
        <w:t>su análisis.</w:t>
      </w:r>
    </w:p>
    <w:p w14:paraId="11032560" w14:textId="77777777" w:rsidR="006D52D1" w:rsidRPr="00FA1375" w:rsidRDefault="006D52D1" w:rsidP="00FA1375">
      <w:pPr>
        <w:pStyle w:val="Prrafodelista"/>
        <w:spacing w:line="360" w:lineRule="auto"/>
        <w:ind w:left="0"/>
        <w:rPr>
          <w:rFonts w:ascii="Palatino Linotype" w:eastAsia="Calibri" w:hAnsi="Palatino Linotype" w:cs="Arial"/>
          <w:color w:val="000000" w:themeColor="text1"/>
          <w:lang w:val="es-ES"/>
        </w:rPr>
      </w:pPr>
    </w:p>
    <w:p w14:paraId="5595DB94" w14:textId="77777777" w:rsidR="00782F38" w:rsidRPr="00FA1375" w:rsidRDefault="00FE49E3" w:rsidP="00FA1375">
      <w:pPr>
        <w:pStyle w:val="Prrafodelista"/>
        <w:numPr>
          <w:ilvl w:val="0"/>
          <w:numId w:val="1"/>
        </w:numPr>
        <w:spacing w:line="360" w:lineRule="auto"/>
        <w:ind w:left="0" w:firstLine="0"/>
        <w:jc w:val="both"/>
        <w:rPr>
          <w:rFonts w:ascii="Palatino Linotype" w:hAnsi="Palatino Linotype"/>
          <w:i/>
          <w:color w:val="000000" w:themeColor="text1"/>
          <w:sz w:val="22"/>
          <w:szCs w:val="22"/>
        </w:rPr>
      </w:pPr>
      <w:r w:rsidRPr="00FA1375">
        <w:rPr>
          <w:rFonts w:ascii="Palatino Linotype" w:eastAsia="Calibri" w:hAnsi="Palatino Linotype" w:cs="Arial"/>
          <w:color w:val="000000" w:themeColor="text1"/>
          <w:lang w:val="es-ES"/>
        </w:rPr>
        <w:t xml:space="preserve">El </w:t>
      </w:r>
      <w:r w:rsidR="0004686A" w:rsidRPr="00FA1375">
        <w:rPr>
          <w:rFonts w:ascii="Palatino Linotype" w:eastAsia="Calibri" w:hAnsi="Palatino Linotype" w:cs="Arial"/>
          <w:color w:val="000000" w:themeColor="text1"/>
          <w:lang w:val="es-ES"/>
        </w:rPr>
        <w:t xml:space="preserve">Comisionado Ponente con fundamento en lo dispuesto por el </w:t>
      </w:r>
      <w:r w:rsidR="009A20BA" w:rsidRPr="00FA1375">
        <w:rPr>
          <w:rFonts w:ascii="Palatino Linotype" w:eastAsia="Calibri" w:hAnsi="Palatino Linotype" w:cs="Arial"/>
          <w:color w:val="000000" w:themeColor="text1"/>
          <w:lang w:val="es-ES"/>
        </w:rPr>
        <w:t>artículo 185 fracción II de la L</w:t>
      </w:r>
      <w:r w:rsidR="0004686A" w:rsidRPr="00FA1375">
        <w:rPr>
          <w:rFonts w:ascii="Palatino Linotype" w:eastAsia="Calibri" w:hAnsi="Palatino Linotype" w:cs="Arial"/>
          <w:color w:val="000000" w:themeColor="text1"/>
          <w:lang w:val="es-ES"/>
        </w:rPr>
        <w:t xml:space="preserve">ey de la materia, a través del </w:t>
      </w:r>
      <w:r w:rsidR="00B81371" w:rsidRPr="00FA1375">
        <w:rPr>
          <w:rFonts w:ascii="Palatino Linotype" w:eastAsia="Calibri" w:hAnsi="Palatino Linotype" w:cs="Arial"/>
          <w:color w:val="000000" w:themeColor="text1"/>
          <w:lang w:val="es-ES"/>
        </w:rPr>
        <w:t xml:space="preserve">acuerdo </w:t>
      </w:r>
      <w:r w:rsidR="00F147C6" w:rsidRPr="00FA1375">
        <w:rPr>
          <w:rFonts w:ascii="Palatino Linotype" w:eastAsia="Calibri" w:hAnsi="Palatino Linotype" w:cs="Arial"/>
          <w:color w:val="000000" w:themeColor="text1"/>
          <w:lang w:val="es-ES"/>
        </w:rPr>
        <w:t xml:space="preserve">de admisión </w:t>
      </w:r>
      <w:r w:rsidR="00310B04" w:rsidRPr="00FA1375">
        <w:rPr>
          <w:rFonts w:ascii="Palatino Linotype" w:eastAsia="Calibri" w:hAnsi="Palatino Linotype" w:cs="Arial"/>
          <w:color w:val="000000" w:themeColor="text1"/>
          <w:lang w:val="es-ES"/>
        </w:rPr>
        <w:t>de</w:t>
      </w:r>
      <w:r w:rsidR="009F5825" w:rsidRPr="00FA1375">
        <w:rPr>
          <w:rFonts w:ascii="Palatino Linotype" w:eastAsia="Calibri" w:hAnsi="Palatino Linotype" w:cs="Arial"/>
          <w:color w:val="000000" w:themeColor="text1"/>
          <w:lang w:val="es-ES"/>
        </w:rPr>
        <w:t xml:space="preserve"> catorce</w:t>
      </w:r>
      <w:r w:rsidR="006F0E76" w:rsidRPr="00FA1375">
        <w:rPr>
          <w:rFonts w:ascii="Palatino Linotype" w:eastAsia="Calibri" w:hAnsi="Palatino Linotype" w:cs="Arial"/>
          <w:color w:val="000000" w:themeColor="text1"/>
          <w:lang w:val="es-ES"/>
        </w:rPr>
        <w:t xml:space="preserve"> </w:t>
      </w:r>
      <w:r w:rsidR="0036073F" w:rsidRPr="00FA1375">
        <w:rPr>
          <w:rFonts w:ascii="Palatino Linotype" w:eastAsia="Calibri" w:hAnsi="Palatino Linotype" w:cs="Arial"/>
          <w:color w:val="000000" w:themeColor="text1"/>
          <w:lang w:val="es-ES"/>
        </w:rPr>
        <w:t>(</w:t>
      </w:r>
      <w:r w:rsidR="009F5825" w:rsidRPr="00FA1375">
        <w:rPr>
          <w:rFonts w:ascii="Palatino Linotype" w:eastAsia="Calibri" w:hAnsi="Palatino Linotype" w:cs="Arial"/>
          <w:color w:val="000000" w:themeColor="text1"/>
          <w:lang w:val="es-ES"/>
        </w:rPr>
        <w:t>14</w:t>
      </w:r>
      <w:r w:rsidR="0036073F" w:rsidRPr="00FA1375">
        <w:rPr>
          <w:rFonts w:ascii="Palatino Linotype" w:eastAsia="Calibri" w:hAnsi="Palatino Linotype" w:cs="Arial"/>
          <w:color w:val="000000" w:themeColor="text1"/>
          <w:lang w:val="es-ES"/>
        </w:rPr>
        <w:t xml:space="preserve">) </w:t>
      </w:r>
      <w:r w:rsidR="00325D61" w:rsidRPr="00FA1375">
        <w:rPr>
          <w:rFonts w:ascii="Palatino Linotype" w:eastAsia="Calibri" w:hAnsi="Palatino Linotype" w:cs="Arial"/>
          <w:color w:val="000000" w:themeColor="text1"/>
          <w:lang w:val="es-ES"/>
        </w:rPr>
        <w:t>de</w:t>
      </w:r>
      <w:r w:rsidR="009F5825" w:rsidRPr="00FA1375">
        <w:rPr>
          <w:rFonts w:ascii="Palatino Linotype" w:eastAsia="Calibri" w:hAnsi="Palatino Linotype" w:cs="Arial"/>
          <w:color w:val="000000" w:themeColor="text1"/>
          <w:lang w:val="es-ES"/>
        </w:rPr>
        <w:t xml:space="preserve"> noviembre</w:t>
      </w:r>
      <w:r w:rsidR="00CB1E36" w:rsidRPr="00FA1375">
        <w:rPr>
          <w:rFonts w:ascii="Palatino Linotype" w:eastAsia="Calibri" w:hAnsi="Palatino Linotype" w:cs="Arial"/>
          <w:color w:val="000000" w:themeColor="text1"/>
          <w:lang w:val="es-ES"/>
        </w:rPr>
        <w:t xml:space="preserve"> </w:t>
      </w:r>
      <w:r w:rsidR="00325D61" w:rsidRPr="00FA1375">
        <w:rPr>
          <w:rFonts w:ascii="Palatino Linotype" w:eastAsia="Calibri" w:hAnsi="Palatino Linotype" w:cs="Arial"/>
          <w:color w:val="000000" w:themeColor="text1"/>
          <w:lang w:val="es-ES"/>
        </w:rPr>
        <w:t>de dos mil diecinueve</w:t>
      </w:r>
      <w:r w:rsidR="00473924" w:rsidRPr="00FA1375">
        <w:rPr>
          <w:rFonts w:ascii="Palatino Linotype" w:eastAsia="Calibri" w:hAnsi="Palatino Linotype" w:cs="Arial"/>
          <w:color w:val="000000" w:themeColor="text1"/>
          <w:lang w:val="es-ES"/>
        </w:rPr>
        <w:t xml:space="preserve">, </w:t>
      </w:r>
      <w:r w:rsidR="00B81371" w:rsidRPr="00FA1375">
        <w:rPr>
          <w:rFonts w:ascii="Palatino Linotype" w:eastAsia="Calibri" w:hAnsi="Palatino Linotype" w:cs="Arial"/>
          <w:color w:val="000000" w:themeColor="text1"/>
          <w:lang w:val="es-ES"/>
        </w:rPr>
        <w:t xml:space="preserve">puso a </w:t>
      </w:r>
      <w:r w:rsidR="00875167" w:rsidRPr="00FA1375">
        <w:rPr>
          <w:rFonts w:ascii="Palatino Linotype" w:eastAsia="Calibri" w:hAnsi="Palatino Linotype" w:cs="Arial"/>
          <w:color w:val="000000" w:themeColor="text1"/>
          <w:lang w:val="es-ES"/>
        </w:rPr>
        <w:t>disposición</w:t>
      </w:r>
      <w:r w:rsidR="00B81371" w:rsidRPr="00FA1375">
        <w:rPr>
          <w:rFonts w:ascii="Palatino Linotype" w:eastAsia="Calibri" w:hAnsi="Palatino Linotype" w:cs="Arial"/>
          <w:color w:val="000000" w:themeColor="text1"/>
          <w:lang w:val="es-ES"/>
        </w:rPr>
        <w:t xml:space="preserve"> de las partes el expediente electrónico </w:t>
      </w:r>
      <w:r w:rsidR="00B81371" w:rsidRPr="00FA1375">
        <w:rPr>
          <w:rFonts w:ascii="Palatino Linotype" w:eastAsia="Calibri" w:hAnsi="Palatino Linotype" w:cs="Arial"/>
          <w:color w:val="000000" w:themeColor="text1"/>
        </w:rPr>
        <w:t xml:space="preserve">vía </w:t>
      </w:r>
      <w:r w:rsidR="00B81371" w:rsidRPr="00FA1375">
        <w:rPr>
          <w:rFonts w:ascii="Palatino Linotype" w:eastAsia="Calibri" w:hAnsi="Palatino Linotype" w:cs="Arial"/>
          <w:color w:val="000000" w:themeColor="text1"/>
          <w:lang w:val="es-ES"/>
        </w:rPr>
        <w:t xml:space="preserve">Sistema de Acceso a la Información Mexiquense </w:t>
      </w:r>
      <w:r w:rsidR="00B81371" w:rsidRPr="00FA1375">
        <w:rPr>
          <w:rFonts w:ascii="Palatino Linotype" w:eastAsia="Calibri" w:hAnsi="Palatino Linotype" w:cs="Arial"/>
          <w:b/>
          <w:color w:val="000000" w:themeColor="text1"/>
          <w:lang w:val="es-ES"/>
        </w:rPr>
        <w:t xml:space="preserve">SAIMEX </w:t>
      </w:r>
      <w:r w:rsidR="00B81371" w:rsidRPr="00FA1375">
        <w:rPr>
          <w:rFonts w:ascii="Palatino Linotype" w:eastAsia="Calibri" w:hAnsi="Palatino Linotype" w:cs="Arial"/>
          <w:color w:val="000000" w:themeColor="text1"/>
          <w:lang w:val="es-ES"/>
        </w:rPr>
        <w:t xml:space="preserve">a efecto de que en un plazo máximo de siete días </w:t>
      </w:r>
      <w:r w:rsidR="00875167" w:rsidRPr="00FA1375">
        <w:rPr>
          <w:rFonts w:ascii="Palatino Linotype" w:eastAsia="Calibri" w:hAnsi="Palatino Linotype" w:cs="Arial"/>
          <w:color w:val="000000" w:themeColor="text1"/>
          <w:lang w:val="es-ES"/>
        </w:rPr>
        <w:t>manifestaran</w:t>
      </w:r>
      <w:r w:rsidR="00B81371" w:rsidRPr="00FA1375">
        <w:rPr>
          <w:rFonts w:ascii="Palatino Linotype" w:eastAsia="Calibri" w:hAnsi="Palatino Linotype" w:cs="Arial"/>
          <w:color w:val="000000" w:themeColor="text1"/>
          <w:lang w:val="es-ES"/>
        </w:rPr>
        <w:t xml:space="preserve"> lo que a derecho conviniera</w:t>
      </w:r>
      <w:r w:rsidR="00875167" w:rsidRPr="00FA1375">
        <w:rPr>
          <w:rFonts w:ascii="Palatino Linotype" w:eastAsia="Calibri" w:hAnsi="Palatino Linotype" w:cs="Arial"/>
          <w:color w:val="000000" w:themeColor="text1"/>
          <w:lang w:val="es-ES"/>
        </w:rPr>
        <w:t>n</w:t>
      </w:r>
      <w:r w:rsidR="00032493" w:rsidRPr="00FA1375">
        <w:rPr>
          <w:rFonts w:ascii="Palatino Linotype" w:eastAsia="Calibri" w:hAnsi="Palatino Linotype" w:cs="Arial"/>
          <w:color w:val="000000" w:themeColor="text1"/>
          <w:lang w:val="es-ES"/>
        </w:rPr>
        <w:t>,</w:t>
      </w:r>
      <w:r w:rsidR="00B81371" w:rsidRPr="00FA1375">
        <w:rPr>
          <w:rFonts w:ascii="Palatino Linotype" w:eastAsia="Calibri" w:hAnsi="Palatino Linotype" w:cs="Arial"/>
          <w:color w:val="000000" w:themeColor="text1"/>
          <w:lang w:val="es-ES"/>
        </w:rPr>
        <w:t xml:space="preserve"> </w:t>
      </w:r>
      <w:r w:rsidR="00875167" w:rsidRPr="00FA1375">
        <w:rPr>
          <w:rFonts w:ascii="Palatino Linotype" w:eastAsia="Calibri" w:hAnsi="Palatino Linotype" w:cs="Arial"/>
          <w:color w:val="000000" w:themeColor="text1"/>
          <w:lang w:val="es-ES"/>
        </w:rPr>
        <w:t>ofrecieran pruebas y alegatos según correspond</w:t>
      </w:r>
      <w:r w:rsidR="00C15817" w:rsidRPr="00FA1375">
        <w:rPr>
          <w:rFonts w:ascii="Palatino Linotype" w:eastAsia="Calibri" w:hAnsi="Palatino Linotype" w:cs="Arial"/>
          <w:color w:val="000000" w:themeColor="text1"/>
          <w:lang w:val="es-ES"/>
        </w:rPr>
        <w:t>iese</w:t>
      </w:r>
      <w:r w:rsidR="00875167" w:rsidRPr="00FA1375">
        <w:rPr>
          <w:rFonts w:ascii="Palatino Linotype" w:eastAsia="Calibri" w:hAnsi="Palatino Linotype" w:cs="Arial"/>
          <w:color w:val="000000" w:themeColor="text1"/>
          <w:lang w:val="es-ES"/>
        </w:rPr>
        <w:t xml:space="preserve"> al caso concreto, </w:t>
      </w:r>
      <w:r w:rsidR="00C15817" w:rsidRPr="00FA1375">
        <w:rPr>
          <w:rFonts w:ascii="Palatino Linotype" w:eastAsia="Calibri" w:hAnsi="Palatino Linotype" w:cs="Arial"/>
          <w:color w:val="000000" w:themeColor="text1"/>
          <w:lang w:val="es-ES"/>
        </w:rPr>
        <w:t>de é</w:t>
      </w:r>
      <w:r w:rsidR="00F147C6" w:rsidRPr="00FA1375">
        <w:rPr>
          <w:rFonts w:ascii="Palatino Linotype" w:eastAsia="Calibri" w:hAnsi="Palatino Linotype" w:cs="Arial"/>
          <w:color w:val="000000" w:themeColor="text1"/>
          <w:lang w:val="es-ES"/>
        </w:rPr>
        <w:t>sta forma</w:t>
      </w:r>
      <w:r w:rsidR="00875167" w:rsidRPr="00FA1375">
        <w:rPr>
          <w:rFonts w:ascii="Palatino Linotype" w:eastAsia="Calibri" w:hAnsi="Palatino Linotype" w:cs="Arial"/>
          <w:color w:val="000000" w:themeColor="text1"/>
          <w:lang w:val="es-ES"/>
        </w:rPr>
        <w:t xml:space="preserve"> para que el </w:t>
      </w:r>
      <w:r w:rsidR="00875167" w:rsidRPr="00FA1375">
        <w:rPr>
          <w:rFonts w:ascii="Palatino Linotype" w:eastAsia="Calibri" w:hAnsi="Palatino Linotype" w:cs="Arial"/>
          <w:b/>
          <w:color w:val="000000" w:themeColor="text1"/>
          <w:lang w:val="es-ES"/>
        </w:rPr>
        <w:t>SUJETO OBLIGADO</w:t>
      </w:r>
      <w:r w:rsidR="00875167" w:rsidRPr="00FA1375">
        <w:rPr>
          <w:rFonts w:ascii="Palatino Linotype" w:eastAsia="Calibri" w:hAnsi="Palatino Linotype" w:cs="Arial"/>
          <w:color w:val="000000" w:themeColor="text1"/>
          <w:lang w:val="es-ES"/>
        </w:rPr>
        <w:t xml:space="preserve"> </w:t>
      </w:r>
      <w:r w:rsidR="00B81371" w:rsidRPr="00FA1375">
        <w:rPr>
          <w:rFonts w:ascii="Palatino Linotype" w:eastAsia="Calibri" w:hAnsi="Palatino Linotype" w:cs="Arial"/>
          <w:color w:val="000000" w:themeColor="text1"/>
          <w:lang w:val="es-ES"/>
        </w:rPr>
        <w:t>pre</w:t>
      </w:r>
      <w:r w:rsidR="007D25F5" w:rsidRPr="00FA1375">
        <w:rPr>
          <w:rFonts w:ascii="Palatino Linotype" w:eastAsia="Calibri" w:hAnsi="Palatino Linotype" w:cs="Arial"/>
          <w:color w:val="000000" w:themeColor="text1"/>
          <w:lang w:val="es-ES"/>
        </w:rPr>
        <w:t>sentara</w:t>
      </w:r>
      <w:r w:rsidR="00B81371" w:rsidRPr="00FA1375">
        <w:rPr>
          <w:rFonts w:ascii="Palatino Linotype" w:eastAsia="Calibri" w:hAnsi="Palatino Linotype" w:cs="Arial"/>
          <w:color w:val="000000" w:themeColor="text1"/>
          <w:lang w:val="es-ES"/>
        </w:rPr>
        <w:t xml:space="preserve"> el Informe Justificado</w:t>
      </w:r>
      <w:r w:rsidR="00875167" w:rsidRPr="00FA1375">
        <w:rPr>
          <w:rFonts w:ascii="Palatino Linotype" w:eastAsia="Calibri" w:hAnsi="Palatino Linotype" w:cs="Arial"/>
          <w:color w:val="000000" w:themeColor="text1"/>
          <w:lang w:val="es-ES"/>
        </w:rPr>
        <w:t xml:space="preserve"> procedente</w:t>
      </w:r>
      <w:r w:rsidR="008213AD" w:rsidRPr="00FA1375">
        <w:rPr>
          <w:rFonts w:ascii="Palatino Linotype" w:eastAsia="Calibri" w:hAnsi="Palatino Linotype" w:cs="Arial"/>
          <w:color w:val="000000" w:themeColor="text1"/>
          <w:lang w:val="es-ES"/>
        </w:rPr>
        <w:t>.</w:t>
      </w:r>
    </w:p>
    <w:p w14:paraId="63F4DBBA" w14:textId="77777777" w:rsidR="00782F38" w:rsidRPr="00FA1375" w:rsidRDefault="00782F38" w:rsidP="00FA1375">
      <w:pPr>
        <w:pStyle w:val="Prrafodelista"/>
        <w:spacing w:line="360" w:lineRule="auto"/>
        <w:rPr>
          <w:rFonts w:ascii="Palatino Linotype" w:eastAsia="Calibri" w:hAnsi="Palatino Linotype" w:cs="Arial"/>
          <w:lang w:val="es-ES"/>
        </w:rPr>
      </w:pPr>
    </w:p>
    <w:p w14:paraId="65E8448F" w14:textId="226428F0" w:rsidR="006668DC" w:rsidRPr="00FA1375" w:rsidRDefault="00782F38" w:rsidP="00FA1375">
      <w:pPr>
        <w:pStyle w:val="Prrafodelista"/>
        <w:numPr>
          <w:ilvl w:val="0"/>
          <w:numId w:val="1"/>
        </w:numPr>
        <w:spacing w:line="360" w:lineRule="auto"/>
        <w:ind w:left="0" w:firstLine="0"/>
        <w:jc w:val="both"/>
        <w:rPr>
          <w:rFonts w:ascii="Palatino Linotype" w:hAnsi="Palatino Linotype"/>
          <w:i/>
          <w:color w:val="000000" w:themeColor="text1"/>
          <w:sz w:val="22"/>
          <w:szCs w:val="22"/>
        </w:rPr>
      </w:pPr>
      <w:r w:rsidRPr="00FA1375">
        <w:rPr>
          <w:rFonts w:ascii="Palatino Linotype" w:eastAsia="Calibri" w:hAnsi="Palatino Linotype" w:cs="Arial"/>
          <w:lang w:val="es-ES"/>
        </w:rPr>
        <w:t>En fecha</w:t>
      </w:r>
      <w:r w:rsidR="000626D0" w:rsidRPr="00FA1375">
        <w:rPr>
          <w:rFonts w:ascii="Palatino Linotype" w:eastAsia="Calibri" w:hAnsi="Palatino Linotype" w:cs="Arial"/>
          <w:lang w:val="es-ES"/>
        </w:rPr>
        <w:t xml:space="preserve"> veintisiete </w:t>
      </w:r>
      <w:r w:rsidRPr="00FA1375">
        <w:rPr>
          <w:rFonts w:ascii="Palatino Linotype" w:eastAsia="Calibri" w:hAnsi="Palatino Linotype" w:cs="Arial"/>
        </w:rPr>
        <w:t>(</w:t>
      </w:r>
      <w:r w:rsidR="000626D0" w:rsidRPr="00FA1375">
        <w:rPr>
          <w:rFonts w:ascii="Palatino Linotype" w:eastAsia="Calibri" w:hAnsi="Palatino Linotype" w:cs="Arial"/>
        </w:rPr>
        <w:t>27</w:t>
      </w:r>
      <w:r w:rsidRPr="00FA1375">
        <w:rPr>
          <w:rFonts w:ascii="Palatino Linotype" w:eastAsia="Calibri" w:hAnsi="Palatino Linotype" w:cs="Arial"/>
        </w:rPr>
        <w:t xml:space="preserve">) de diciembre de dos mil diecinueve, el </w:t>
      </w:r>
      <w:r w:rsidRPr="00FA1375">
        <w:rPr>
          <w:rFonts w:ascii="Palatino Linotype" w:eastAsia="Calibri" w:hAnsi="Palatino Linotype" w:cs="Arial"/>
          <w:b/>
        </w:rPr>
        <w:t>SUJETO OBLIGADO</w:t>
      </w:r>
      <w:r w:rsidRPr="00FA1375">
        <w:rPr>
          <w:rFonts w:ascii="Palatino Linotype" w:eastAsia="Calibri" w:hAnsi="Palatino Linotype" w:cs="Arial"/>
        </w:rPr>
        <w:t xml:space="preserve">, rindió informe justificado, el cual  se puso a la vista de la recurrente mediante acuerdo de fecha veintidós (22) de enero de dos mil veinte, en virtud de que según se observó no contenían información susceptible de clasificarse y aportaba elementos novedosos, por su parte el recurrente fue omiso en emitir manifestaciones.  </w:t>
      </w:r>
    </w:p>
    <w:p w14:paraId="77833369" w14:textId="77777777" w:rsidR="000626D0" w:rsidRPr="00FA1375" w:rsidRDefault="000626D0" w:rsidP="00FA1375">
      <w:pPr>
        <w:pStyle w:val="Prrafodelista"/>
        <w:spacing w:line="360" w:lineRule="auto"/>
        <w:ind w:left="0"/>
        <w:jc w:val="both"/>
        <w:rPr>
          <w:rFonts w:ascii="Palatino Linotype" w:hAnsi="Palatino Linotype"/>
          <w:i/>
          <w:color w:val="000000" w:themeColor="text1"/>
          <w:sz w:val="22"/>
          <w:szCs w:val="22"/>
        </w:rPr>
      </w:pPr>
    </w:p>
    <w:p w14:paraId="6DA1E7D6" w14:textId="39B31A37" w:rsidR="00426092" w:rsidRPr="00FA1375" w:rsidRDefault="009F5825" w:rsidP="00FA1375">
      <w:pPr>
        <w:pStyle w:val="Prrafodelista"/>
        <w:numPr>
          <w:ilvl w:val="0"/>
          <w:numId w:val="1"/>
        </w:numPr>
        <w:spacing w:line="360" w:lineRule="auto"/>
        <w:ind w:left="0" w:firstLine="0"/>
        <w:jc w:val="both"/>
        <w:rPr>
          <w:rFonts w:ascii="Palatino Linotype" w:hAnsi="Palatino Linotype"/>
        </w:rPr>
      </w:pPr>
      <w:r w:rsidRPr="00FA1375">
        <w:rPr>
          <w:rFonts w:ascii="Palatino Linotype" w:eastAsia="Calibri" w:hAnsi="Palatino Linotype" w:cs="Arial"/>
          <w:color w:val="000000" w:themeColor="text1"/>
        </w:rPr>
        <w:t>El día veintidós (22</w:t>
      </w:r>
      <w:r w:rsidR="009B359C" w:rsidRPr="00FA1375">
        <w:rPr>
          <w:rFonts w:ascii="Palatino Linotype" w:eastAsia="Calibri" w:hAnsi="Palatino Linotype" w:cs="Arial"/>
          <w:color w:val="000000" w:themeColor="text1"/>
        </w:rPr>
        <w:t>) de</w:t>
      </w:r>
      <w:r w:rsidRPr="00FA1375">
        <w:rPr>
          <w:rFonts w:ascii="Palatino Linotype" w:eastAsia="Calibri" w:hAnsi="Palatino Linotype" w:cs="Arial"/>
          <w:color w:val="000000" w:themeColor="text1"/>
        </w:rPr>
        <w:t xml:space="preserve"> enero</w:t>
      </w:r>
      <w:r w:rsidR="00FF1124" w:rsidRPr="00FA1375">
        <w:rPr>
          <w:rFonts w:ascii="Palatino Linotype" w:eastAsia="Calibri" w:hAnsi="Palatino Linotype" w:cs="Arial"/>
          <w:color w:val="000000" w:themeColor="text1"/>
        </w:rPr>
        <w:t xml:space="preserve"> </w:t>
      </w:r>
      <w:r w:rsidRPr="00FA1375">
        <w:rPr>
          <w:rFonts w:ascii="Palatino Linotype" w:eastAsia="Calibri" w:hAnsi="Palatino Linotype" w:cs="Arial"/>
          <w:color w:val="000000" w:themeColor="text1"/>
        </w:rPr>
        <w:t>de dos mil veinte</w:t>
      </w:r>
      <w:r w:rsidR="006668DC" w:rsidRPr="00FA1375">
        <w:rPr>
          <w:rFonts w:ascii="Palatino Linotype" w:eastAsia="Calibri" w:hAnsi="Palatino Linotype" w:cs="Arial"/>
          <w:color w:val="000000" w:themeColor="text1"/>
        </w:rPr>
        <w:t xml:space="preserve"> y con fundamento en el artículo 181 tercer párrafo de la </w:t>
      </w:r>
      <w:r w:rsidR="006668DC" w:rsidRPr="00FA1375">
        <w:rPr>
          <w:rFonts w:ascii="Palatino Linotype" w:eastAsia="Calibri" w:hAnsi="Palatino Linotype" w:cs="Arial"/>
          <w:b/>
          <w:bCs/>
          <w:color w:val="000000" w:themeColor="text1"/>
        </w:rPr>
        <w:t>Ley de Transparencia y Acceso a la Información Pública del Estado de México y Municipios, </w:t>
      </w:r>
      <w:r w:rsidR="006668DC" w:rsidRPr="00FA1375">
        <w:rPr>
          <w:rFonts w:ascii="Palatino Linotype" w:eastAsia="Calibri" w:hAnsi="Palatino Linotype" w:cs="Arial"/>
          <w:color w:val="000000" w:themeColor="text1"/>
        </w:rPr>
        <w:t>se notificó que el pl</w:t>
      </w:r>
      <w:r w:rsidR="002E629B" w:rsidRPr="00FA1375">
        <w:rPr>
          <w:rFonts w:ascii="Palatino Linotype" w:eastAsia="Calibri" w:hAnsi="Palatino Linotype" w:cs="Arial"/>
          <w:color w:val="000000" w:themeColor="text1"/>
        </w:rPr>
        <w:t>azo de 30 días para resolver el recurso de revisión, serían ampliado</w:t>
      </w:r>
      <w:r w:rsidR="006668DC" w:rsidRPr="00FA1375">
        <w:rPr>
          <w:rFonts w:ascii="Palatino Linotype" w:eastAsia="Calibri" w:hAnsi="Palatino Linotype" w:cs="Arial"/>
          <w:color w:val="000000" w:themeColor="text1"/>
        </w:rPr>
        <w:t xml:space="preserve"> por un periodo de 15 días hábiles adicionales, debido a la</w:t>
      </w:r>
      <w:r w:rsidRPr="00FA1375">
        <w:rPr>
          <w:rFonts w:ascii="Palatino Linotype" w:eastAsia="Calibri" w:hAnsi="Palatino Linotype" w:cs="Arial"/>
          <w:color w:val="000000" w:themeColor="text1"/>
        </w:rPr>
        <w:t xml:space="preserve"> carga de trabajo bajo la cual se encuentra este órgano garante. </w:t>
      </w:r>
    </w:p>
    <w:p w14:paraId="2BDFB428" w14:textId="77777777" w:rsidR="000626D0" w:rsidRPr="00FA1375" w:rsidRDefault="000626D0" w:rsidP="00FA1375">
      <w:pPr>
        <w:pStyle w:val="Prrafodelista"/>
        <w:spacing w:line="360" w:lineRule="auto"/>
        <w:ind w:left="0"/>
        <w:jc w:val="both"/>
        <w:rPr>
          <w:rFonts w:ascii="Palatino Linotype" w:hAnsi="Palatino Linotype"/>
        </w:rPr>
      </w:pPr>
    </w:p>
    <w:p w14:paraId="1219E586" w14:textId="67C80945" w:rsidR="000626D0" w:rsidRPr="00FA1375" w:rsidRDefault="000626D0" w:rsidP="00FA1375">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FA1375">
        <w:rPr>
          <w:rFonts w:ascii="Palatino Linotype" w:hAnsi="Palatino Linotype"/>
          <w:color w:val="000000" w:themeColor="text1"/>
        </w:rPr>
        <w:t xml:space="preserve">El Comisionado Ponente decretó el cierre de instrucción mediante acuerdo de fecha veintiocho (28) de enero del año dos mil veinte, por lo que ordenó turnar el expediente a resolución, misma que ahora se pronuncia. </w:t>
      </w:r>
    </w:p>
    <w:p w14:paraId="5D3C4727" w14:textId="77777777" w:rsidR="00B61F85" w:rsidRDefault="00B61F85" w:rsidP="00FA1375">
      <w:pPr>
        <w:pStyle w:val="Prrafodelista"/>
        <w:spacing w:line="360" w:lineRule="auto"/>
        <w:ind w:left="0"/>
        <w:jc w:val="both"/>
        <w:rPr>
          <w:rFonts w:ascii="Palatino Linotype" w:hAnsi="Palatino Linotype"/>
          <w:highlight w:val="cyan"/>
        </w:rPr>
      </w:pPr>
    </w:p>
    <w:p w14:paraId="0D2155FF" w14:textId="77777777" w:rsidR="00FA1375" w:rsidRPr="00FA1375" w:rsidRDefault="00FA1375" w:rsidP="00FA1375">
      <w:pPr>
        <w:pStyle w:val="Prrafodelista"/>
        <w:spacing w:line="360" w:lineRule="auto"/>
        <w:ind w:left="0"/>
        <w:jc w:val="both"/>
        <w:rPr>
          <w:rFonts w:ascii="Palatino Linotype" w:hAnsi="Palatino Linotype"/>
          <w:highlight w:val="cyan"/>
        </w:rPr>
      </w:pPr>
    </w:p>
    <w:p w14:paraId="10731595" w14:textId="52ECC485" w:rsidR="008200A3" w:rsidRDefault="007C0013" w:rsidP="00FA1375">
      <w:pPr>
        <w:pStyle w:val="Ttulo1"/>
        <w:spacing w:before="0" w:line="360" w:lineRule="auto"/>
        <w:jc w:val="center"/>
        <w:rPr>
          <w:rFonts w:ascii="Palatino Linotype" w:hAnsi="Palatino Linotype"/>
          <w:b/>
          <w:color w:val="000000" w:themeColor="text1"/>
          <w:sz w:val="24"/>
        </w:rPr>
      </w:pPr>
      <w:bookmarkStart w:id="69" w:name="_Toc30680492"/>
      <w:r w:rsidRPr="00FA1375">
        <w:rPr>
          <w:rFonts w:ascii="Palatino Linotype" w:hAnsi="Palatino Linotype"/>
          <w:b/>
          <w:color w:val="000000" w:themeColor="text1"/>
          <w:sz w:val="24"/>
        </w:rPr>
        <w:t>CONSIDERANDO</w:t>
      </w:r>
      <w:bookmarkEnd w:id="69"/>
    </w:p>
    <w:p w14:paraId="76F5007D" w14:textId="77777777" w:rsidR="00FA1375" w:rsidRPr="00FA1375" w:rsidRDefault="00FA1375" w:rsidP="00FA1375">
      <w:pPr>
        <w:rPr>
          <w:lang w:val="es-MX" w:eastAsia="en-US"/>
        </w:rPr>
      </w:pPr>
    </w:p>
    <w:p w14:paraId="629A5BE2" w14:textId="56C3E7D5" w:rsidR="007C0013" w:rsidRPr="00FA1375" w:rsidRDefault="007C0013" w:rsidP="00FA1375">
      <w:pPr>
        <w:pStyle w:val="Ttulo2"/>
        <w:spacing w:before="0" w:line="360" w:lineRule="auto"/>
        <w:rPr>
          <w:rFonts w:ascii="Palatino Linotype" w:hAnsi="Palatino Linotype"/>
          <w:b/>
          <w:color w:val="000000" w:themeColor="text1"/>
          <w:sz w:val="24"/>
        </w:rPr>
      </w:pPr>
      <w:bookmarkStart w:id="70" w:name="_Toc30680493"/>
      <w:r w:rsidRPr="00FA1375">
        <w:rPr>
          <w:rFonts w:ascii="Palatino Linotype" w:hAnsi="Palatino Linotype"/>
          <w:b/>
          <w:color w:val="000000" w:themeColor="text1"/>
          <w:sz w:val="24"/>
        </w:rPr>
        <w:t>PRIMERO. De la competencia</w:t>
      </w:r>
      <w:bookmarkEnd w:id="70"/>
    </w:p>
    <w:p w14:paraId="3020B83E" w14:textId="77777777" w:rsidR="00FA1375" w:rsidRPr="00FA1375" w:rsidRDefault="00FA1375" w:rsidP="00FA1375">
      <w:pPr>
        <w:spacing w:line="360" w:lineRule="auto"/>
        <w:rPr>
          <w:rFonts w:ascii="Palatino Linotype" w:hAnsi="Palatino Linotype"/>
          <w:lang w:val="es-MX" w:eastAsia="en-US"/>
        </w:rPr>
      </w:pPr>
    </w:p>
    <w:p w14:paraId="133175CA" w14:textId="0A275415" w:rsidR="0036610C" w:rsidRPr="00FA1375" w:rsidRDefault="0036610C" w:rsidP="00FA1375">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FA1375">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A1375">
        <w:rPr>
          <w:rFonts w:ascii="Palatino Linotype" w:eastAsia="Calibri" w:hAnsi="Palatino Linotype" w:cs="Times New Roman"/>
          <w:b/>
          <w:color w:val="000000" w:themeColor="text1"/>
          <w:lang w:val="es-ES"/>
        </w:rPr>
        <w:t>Constitución Política de los Estados Unidos Mexicanos</w:t>
      </w:r>
      <w:r w:rsidRPr="00FA1375">
        <w:rPr>
          <w:rFonts w:ascii="Palatino Linotype" w:eastAsia="Calibri" w:hAnsi="Palatino Linotype" w:cs="Times New Roman"/>
          <w:color w:val="000000" w:themeColor="text1"/>
          <w:lang w:val="es-ES"/>
        </w:rPr>
        <w:t xml:space="preserve">; 5, párrafos vigésimo, vigésimo primero y vigésimo segundo fracciones IV y V de la </w:t>
      </w:r>
      <w:r w:rsidRPr="00FA1375">
        <w:rPr>
          <w:rFonts w:ascii="Palatino Linotype" w:eastAsia="Calibri" w:hAnsi="Palatino Linotype" w:cs="Times New Roman"/>
          <w:b/>
          <w:color w:val="000000" w:themeColor="text1"/>
          <w:lang w:val="es-ES"/>
        </w:rPr>
        <w:t>Constitución Política del Estado Libre y Soberano de México</w:t>
      </w:r>
      <w:r w:rsidRPr="00FA1375">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FA1375">
        <w:rPr>
          <w:rFonts w:ascii="Palatino Linotype" w:eastAsia="Calibri" w:hAnsi="Palatino Linotype" w:cs="Times New Roman"/>
          <w:b/>
          <w:color w:val="000000" w:themeColor="text1"/>
          <w:lang w:val="es-ES"/>
        </w:rPr>
        <w:t>Ley de Transparencia y Acceso a la Información Pública del Estado de México y Municipios</w:t>
      </w:r>
      <w:r w:rsidRPr="00FA1375">
        <w:rPr>
          <w:rFonts w:ascii="Palatino Linotype" w:eastAsia="Calibri" w:hAnsi="Palatino Linotype" w:cs="Times New Roman"/>
          <w:color w:val="000000" w:themeColor="text1"/>
          <w:lang w:val="es-ES"/>
        </w:rPr>
        <w:t xml:space="preserve">; y 10, 7, 9 fracciones I y XXIV, y 11 del </w:t>
      </w:r>
      <w:r w:rsidRPr="00FA1375">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FA1375" w:rsidRDefault="00C14439" w:rsidP="00FA1375">
      <w:pPr>
        <w:pStyle w:val="Prrafodelista"/>
        <w:spacing w:line="360" w:lineRule="auto"/>
        <w:ind w:left="360"/>
        <w:jc w:val="both"/>
        <w:rPr>
          <w:rFonts w:ascii="Palatino Linotype" w:eastAsia="Calibri" w:hAnsi="Palatino Linotype"/>
          <w:b/>
          <w:color w:val="000000" w:themeColor="text1"/>
          <w:lang w:val="es-ES"/>
        </w:rPr>
      </w:pPr>
    </w:p>
    <w:p w14:paraId="446EFA72" w14:textId="708AB7A9" w:rsidR="009F5825" w:rsidRPr="00FA1375" w:rsidRDefault="007C0013" w:rsidP="00FA1375">
      <w:pPr>
        <w:pStyle w:val="Ttulo2"/>
        <w:spacing w:before="0" w:line="360" w:lineRule="auto"/>
        <w:rPr>
          <w:rFonts w:ascii="Palatino Linotype" w:hAnsi="Palatino Linotype"/>
          <w:b/>
          <w:color w:val="000000" w:themeColor="text1"/>
          <w:sz w:val="24"/>
        </w:rPr>
      </w:pPr>
      <w:bookmarkStart w:id="71" w:name="_Toc30680494"/>
      <w:r w:rsidRPr="00FA1375">
        <w:rPr>
          <w:rFonts w:ascii="Palatino Linotype" w:hAnsi="Palatino Linotype"/>
          <w:b/>
          <w:color w:val="000000" w:themeColor="text1"/>
          <w:sz w:val="24"/>
        </w:rPr>
        <w:t xml:space="preserve">SEGUNDO. De la oportunidad y </w:t>
      </w:r>
      <w:proofErr w:type="spellStart"/>
      <w:r w:rsidRPr="00FA1375">
        <w:rPr>
          <w:rFonts w:ascii="Palatino Linotype" w:hAnsi="Palatino Linotype"/>
          <w:b/>
          <w:color w:val="000000" w:themeColor="text1"/>
          <w:sz w:val="24"/>
        </w:rPr>
        <w:t>procedibilidad</w:t>
      </w:r>
      <w:proofErr w:type="spellEnd"/>
      <w:r w:rsidRPr="00FA1375">
        <w:rPr>
          <w:rFonts w:ascii="Palatino Linotype" w:hAnsi="Palatino Linotype"/>
          <w:b/>
          <w:color w:val="000000" w:themeColor="text1"/>
          <w:sz w:val="24"/>
        </w:rPr>
        <w:t>.</w:t>
      </w:r>
      <w:bookmarkEnd w:id="71"/>
    </w:p>
    <w:p w14:paraId="3F45BAB9" w14:textId="77777777" w:rsidR="005C7E0D" w:rsidRPr="00FA1375" w:rsidRDefault="005C7E0D" w:rsidP="00FA1375">
      <w:pPr>
        <w:spacing w:line="360" w:lineRule="auto"/>
        <w:rPr>
          <w:rFonts w:ascii="Palatino Linotype" w:hAnsi="Palatino Linotype"/>
          <w:lang w:val="es-MX" w:eastAsia="en-US"/>
        </w:rPr>
      </w:pPr>
    </w:p>
    <w:p w14:paraId="5F5C55E6" w14:textId="55544D7A" w:rsidR="009F5825" w:rsidRPr="00FA1375" w:rsidRDefault="009F5825" w:rsidP="00FA1375">
      <w:pPr>
        <w:numPr>
          <w:ilvl w:val="0"/>
          <w:numId w:val="1"/>
        </w:numPr>
        <w:spacing w:line="360" w:lineRule="auto"/>
        <w:ind w:left="0" w:firstLine="0"/>
        <w:contextualSpacing/>
        <w:jc w:val="both"/>
        <w:rPr>
          <w:rFonts w:ascii="Palatino Linotype" w:eastAsia="Times New Roman" w:hAnsi="Palatino Linotype" w:cs="Arial"/>
          <w:color w:val="000000"/>
        </w:rPr>
      </w:pPr>
      <w:r w:rsidRPr="00FA1375">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FA1375">
        <w:rPr>
          <w:rFonts w:ascii="Palatino Linotype" w:eastAsia="Calibri" w:hAnsi="Palatino Linotype" w:cs="Arial"/>
          <w:b/>
          <w:lang w:val="es-ES"/>
        </w:rPr>
        <w:t>SUJETO OBLIGADO</w:t>
      </w:r>
      <w:r w:rsidRPr="00FA1375">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E2D219B" w14:textId="77777777" w:rsidR="009F5825" w:rsidRPr="00FA1375" w:rsidRDefault="009F5825" w:rsidP="00FA1375">
      <w:pPr>
        <w:spacing w:line="360" w:lineRule="auto"/>
        <w:contextualSpacing/>
        <w:jc w:val="both"/>
        <w:rPr>
          <w:rFonts w:ascii="Palatino Linotype" w:eastAsia="Times New Roman" w:hAnsi="Palatino Linotype" w:cs="Arial"/>
          <w:color w:val="000000"/>
        </w:rPr>
      </w:pPr>
    </w:p>
    <w:p w14:paraId="7458517C" w14:textId="77777777" w:rsidR="009F5825" w:rsidRPr="00FA1375" w:rsidRDefault="009F5825" w:rsidP="00FA1375">
      <w:pPr>
        <w:numPr>
          <w:ilvl w:val="0"/>
          <w:numId w:val="1"/>
        </w:numPr>
        <w:spacing w:line="360" w:lineRule="auto"/>
        <w:ind w:left="0" w:firstLine="0"/>
        <w:contextualSpacing/>
        <w:jc w:val="both"/>
        <w:rPr>
          <w:rFonts w:ascii="Palatino Linotype" w:eastAsia="Times New Roman" w:hAnsi="Palatino Linotype" w:cs="Arial"/>
          <w:color w:val="000000"/>
        </w:rPr>
      </w:pPr>
      <w:r w:rsidRPr="00FA1375">
        <w:rPr>
          <w:rFonts w:ascii="Palatino Linotype" w:eastAsia="Calibri" w:hAnsi="Palatino Linotype" w:cs="Arial"/>
          <w:lang w:val="es-ES"/>
        </w:rPr>
        <w:t xml:space="preserve">Por ende, se constituye la figura jurídica de la </w:t>
      </w:r>
      <w:r w:rsidRPr="00FA1375">
        <w:rPr>
          <w:rFonts w:ascii="Palatino Linotype" w:eastAsia="Calibri" w:hAnsi="Palatino Linotype" w:cs="Arial"/>
          <w:i/>
          <w:lang w:val="es-ES"/>
        </w:rPr>
        <w:t>negativa ficta</w:t>
      </w:r>
      <w:r w:rsidRPr="00FA1375">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FA1375">
        <w:rPr>
          <w:rFonts w:ascii="Palatino Linotype" w:eastAsia="Calibri" w:hAnsi="Palatino Linotype" w:cs="Arial"/>
          <w:b/>
          <w:lang w:val="es-ES"/>
        </w:rPr>
        <w:t>178</w:t>
      </w:r>
      <w:r w:rsidRPr="00FA1375">
        <w:rPr>
          <w:rFonts w:ascii="Palatino Linotype" w:eastAsia="Calibri" w:hAnsi="Palatino Linotype" w:cs="Arial"/>
          <w:lang w:val="es-ES"/>
        </w:rPr>
        <w:t xml:space="preserve"> segundo párrafo de </w:t>
      </w:r>
      <w:r w:rsidRPr="00FA1375">
        <w:rPr>
          <w:rFonts w:ascii="Palatino Linotype" w:eastAsia="Calibri" w:hAnsi="Palatino Linotype" w:cs="Arial"/>
          <w:b/>
          <w:lang w:val="es-ES"/>
        </w:rPr>
        <w:t>Ley de Transparencia y Acceso a la Información Pública del Estado de México y Municipios</w:t>
      </w:r>
      <w:r w:rsidRPr="00FA1375">
        <w:rPr>
          <w:rFonts w:ascii="Palatino Linotype" w:eastAsia="Calibri" w:hAnsi="Palatino Linotype" w:cs="Times New Roman"/>
          <w:color w:val="000000"/>
          <w:shd w:val="clear" w:color="auto" w:fill="FFFFFF"/>
          <w:lang w:val="es-MX" w:eastAsia="en-US"/>
        </w:rPr>
        <w:t xml:space="preserve">, que dispone; ante la falta de respuesta del </w:t>
      </w:r>
      <w:r w:rsidRPr="00FA1375">
        <w:rPr>
          <w:rFonts w:ascii="Palatino Linotype" w:eastAsia="Calibri" w:hAnsi="Palatino Linotype" w:cs="Times New Roman"/>
          <w:b/>
          <w:color w:val="000000"/>
          <w:shd w:val="clear" w:color="auto" w:fill="FFFFFF"/>
          <w:lang w:val="es-MX" w:eastAsia="en-US"/>
        </w:rPr>
        <w:t>SUJETO OBLIGADO,</w:t>
      </w:r>
      <w:r w:rsidRPr="00FA1375">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FA1375">
        <w:rPr>
          <w:rFonts w:ascii="Palatino Linotype" w:eastAsia="Calibri" w:hAnsi="Palatino Linotype" w:cs="Times New Roman"/>
          <w:b/>
          <w:color w:val="000000"/>
          <w:shd w:val="clear" w:color="auto" w:fill="FFFFFF"/>
          <w:lang w:val="es-MX" w:eastAsia="en-US"/>
        </w:rPr>
        <w:t xml:space="preserve">podrá ser interpuesto en cualquier momento. </w:t>
      </w:r>
    </w:p>
    <w:p w14:paraId="7B3B08B1" w14:textId="77777777" w:rsidR="009F5825" w:rsidRPr="00FA1375" w:rsidRDefault="009F5825" w:rsidP="00FA1375">
      <w:pPr>
        <w:spacing w:line="360" w:lineRule="auto"/>
        <w:contextualSpacing/>
        <w:rPr>
          <w:rFonts w:ascii="Palatino Linotype" w:eastAsia="Times New Roman" w:hAnsi="Palatino Linotype" w:cs="Arial"/>
          <w:color w:val="000000"/>
        </w:rPr>
      </w:pPr>
    </w:p>
    <w:p w14:paraId="22C957E0" w14:textId="77777777" w:rsidR="009F5825" w:rsidRPr="00FA1375" w:rsidRDefault="009F5825" w:rsidP="00FA1375">
      <w:pPr>
        <w:numPr>
          <w:ilvl w:val="0"/>
          <w:numId w:val="1"/>
        </w:numPr>
        <w:spacing w:line="360" w:lineRule="auto"/>
        <w:ind w:left="0" w:firstLine="0"/>
        <w:contextualSpacing/>
        <w:jc w:val="both"/>
        <w:rPr>
          <w:rFonts w:ascii="Palatino Linotype" w:eastAsia="Times New Roman" w:hAnsi="Palatino Linotype" w:cs="Arial"/>
          <w:color w:val="000000"/>
        </w:rPr>
      </w:pPr>
      <w:r w:rsidRPr="00FA1375">
        <w:rPr>
          <w:rFonts w:ascii="Palatino Linotype" w:eastAsia="Calibri" w:hAnsi="Palatino Linotype" w:cs="Arial"/>
          <w:lang w:val="es-ES"/>
        </w:rPr>
        <w:t xml:space="preserve">Por lo que, tratándose de la </w:t>
      </w:r>
      <w:r w:rsidRPr="00FA1375">
        <w:rPr>
          <w:rFonts w:ascii="Palatino Linotype" w:eastAsia="Calibri" w:hAnsi="Palatino Linotype" w:cs="Arial"/>
          <w:i/>
          <w:lang w:val="es-ES"/>
        </w:rPr>
        <w:t>negativa ficta</w:t>
      </w:r>
      <w:r w:rsidRPr="00FA1375">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A1375">
        <w:rPr>
          <w:rFonts w:ascii="Palatino Linotype" w:eastAsia="Calibri" w:hAnsi="Palatino Linotype" w:cs="Arial"/>
          <w:i/>
          <w:lang w:val="es-ES"/>
        </w:rPr>
        <w:t>negativa ficta</w:t>
      </w:r>
      <w:r w:rsidRPr="00FA1375">
        <w:rPr>
          <w:rFonts w:ascii="Palatino Linotype" w:eastAsia="Calibri" w:hAnsi="Palatino Linotype" w:cs="Arial"/>
          <w:lang w:val="es-ES"/>
        </w:rPr>
        <w:t>, que señala:</w:t>
      </w:r>
    </w:p>
    <w:p w14:paraId="6D02297D" w14:textId="77777777" w:rsidR="00FA1375" w:rsidRDefault="00FA1375" w:rsidP="00FA1375">
      <w:pPr>
        <w:pStyle w:val="Prrafodelista"/>
        <w:rPr>
          <w:rFonts w:ascii="Palatino Linotype" w:eastAsia="Times New Roman" w:hAnsi="Palatino Linotype" w:cs="Arial"/>
          <w:color w:val="000000"/>
        </w:rPr>
      </w:pPr>
    </w:p>
    <w:p w14:paraId="1FED487A" w14:textId="77777777" w:rsidR="00FA1375" w:rsidRPr="00FA1375" w:rsidRDefault="00FA1375" w:rsidP="00FA1375">
      <w:pPr>
        <w:spacing w:line="360" w:lineRule="auto"/>
        <w:contextualSpacing/>
        <w:jc w:val="both"/>
        <w:rPr>
          <w:rFonts w:ascii="Palatino Linotype" w:eastAsia="Times New Roman" w:hAnsi="Palatino Linotype" w:cs="Arial"/>
          <w:color w:val="000000"/>
        </w:rPr>
      </w:pPr>
    </w:p>
    <w:p w14:paraId="213D03AB" w14:textId="77777777" w:rsidR="009F5825" w:rsidRPr="00FA1375" w:rsidRDefault="009F5825" w:rsidP="00FA1375">
      <w:pPr>
        <w:spacing w:line="360" w:lineRule="auto"/>
        <w:ind w:left="567" w:right="567"/>
        <w:jc w:val="center"/>
        <w:rPr>
          <w:rFonts w:ascii="Palatino Linotype" w:eastAsia="Calibri" w:hAnsi="Palatino Linotype" w:cs="Arial"/>
          <w:b/>
          <w:sz w:val="22"/>
          <w:szCs w:val="22"/>
          <w:lang w:val="es-ES"/>
        </w:rPr>
      </w:pPr>
      <w:r w:rsidRPr="00FA1375">
        <w:rPr>
          <w:rFonts w:ascii="Palatino Linotype" w:eastAsia="Calibri" w:hAnsi="Palatino Linotype" w:cs="Arial"/>
          <w:b/>
          <w:sz w:val="22"/>
          <w:szCs w:val="22"/>
          <w:lang w:val="es-ES"/>
        </w:rPr>
        <w:t>“Criterio 0001-15</w:t>
      </w:r>
    </w:p>
    <w:p w14:paraId="3CC2820D" w14:textId="77777777" w:rsidR="009F5825" w:rsidRDefault="009F5825" w:rsidP="00FA1375">
      <w:pPr>
        <w:spacing w:line="360" w:lineRule="auto"/>
        <w:ind w:left="851" w:right="567"/>
        <w:jc w:val="both"/>
        <w:rPr>
          <w:rFonts w:ascii="Palatino Linotype" w:eastAsia="Calibri" w:hAnsi="Palatino Linotype" w:cs="Arial"/>
          <w:i/>
          <w:sz w:val="22"/>
          <w:szCs w:val="22"/>
          <w:lang w:val="es-ES"/>
        </w:rPr>
      </w:pPr>
      <w:r w:rsidRPr="00FA1375">
        <w:rPr>
          <w:rFonts w:ascii="Palatino Linotype" w:eastAsia="Calibri" w:hAnsi="Palatino Linotype" w:cs="Arial"/>
          <w:b/>
          <w:i/>
          <w:sz w:val="22"/>
          <w:szCs w:val="22"/>
          <w:lang w:val="es-ES"/>
        </w:rPr>
        <w:t>NEGATIVA FICTA. PLAZO PARA INTERPONER EL RECURSO DE REVISIÓN TRATÁNDOSE DE.</w:t>
      </w:r>
      <w:r w:rsidRPr="00FA1375">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6FE90F5" w14:textId="77777777" w:rsidR="00FA1375" w:rsidRPr="00FA1375" w:rsidRDefault="00FA1375" w:rsidP="00FA1375">
      <w:pPr>
        <w:spacing w:line="360" w:lineRule="auto"/>
        <w:ind w:left="851" w:right="567"/>
        <w:jc w:val="both"/>
        <w:rPr>
          <w:rFonts w:ascii="Palatino Linotype" w:eastAsia="Calibri" w:hAnsi="Palatino Linotype" w:cs="Arial"/>
          <w:i/>
          <w:sz w:val="22"/>
          <w:szCs w:val="22"/>
          <w:lang w:val="es-ES"/>
        </w:rPr>
      </w:pPr>
    </w:p>
    <w:p w14:paraId="0D03F8C7" w14:textId="77777777" w:rsidR="009F5825" w:rsidRPr="00FA1375" w:rsidRDefault="009F5825" w:rsidP="00FA1375">
      <w:pPr>
        <w:numPr>
          <w:ilvl w:val="0"/>
          <w:numId w:val="1"/>
        </w:numPr>
        <w:spacing w:line="360" w:lineRule="auto"/>
        <w:ind w:left="0" w:firstLine="0"/>
        <w:contextualSpacing/>
        <w:jc w:val="both"/>
        <w:rPr>
          <w:rFonts w:ascii="Palatino Linotype" w:eastAsia="Times New Roman" w:hAnsi="Palatino Linotype" w:cs="Arial"/>
          <w:color w:val="000000"/>
          <w:lang w:val="es-ES" w:eastAsia="es-MX"/>
        </w:rPr>
      </w:pPr>
      <w:r w:rsidRPr="00FA1375">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de manera continua y actualizable momento a momento, no se emita la respuesta a la que esté impuesto el </w:t>
      </w:r>
      <w:r w:rsidRPr="00FA1375">
        <w:rPr>
          <w:rFonts w:ascii="Palatino Linotype" w:eastAsia="Times New Roman" w:hAnsi="Palatino Linotype" w:cs="Arial"/>
          <w:b/>
          <w:color w:val="000000"/>
          <w:lang w:val="es-ES" w:eastAsia="es-MX"/>
        </w:rPr>
        <w:t>SUJETO OBLIGADO</w:t>
      </w:r>
      <w:r w:rsidRPr="00FA1375">
        <w:rPr>
          <w:rFonts w:ascii="Palatino Linotype" w:eastAsia="Times New Roman" w:hAnsi="Palatino Linotype" w:cs="Arial"/>
          <w:color w:val="000000"/>
          <w:lang w:val="es-ES" w:eastAsia="es-MX"/>
        </w:rPr>
        <w:t>.</w:t>
      </w:r>
    </w:p>
    <w:p w14:paraId="6C6BABC7" w14:textId="77777777" w:rsidR="009F5825" w:rsidRPr="00FA1375" w:rsidRDefault="009F5825" w:rsidP="00FA1375">
      <w:pPr>
        <w:spacing w:line="360" w:lineRule="auto"/>
        <w:contextualSpacing/>
        <w:jc w:val="both"/>
        <w:rPr>
          <w:rFonts w:ascii="Palatino Linotype" w:eastAsia="Times New Roman" w:hAnsi="Palatino Linotype" w:cs="Arial"/>
          <w:color w:val="000000"/>
          <w:lang w:val="es-ES" w:eastAsia="es-MX"/>
        </w:rPr>
      </w:pPr>
    </w:p>
    <w:p w14:paraId="79A9E80D" w14:textId="77777777" w:rsidR="009F5825" w:rsidRPr="00FA1375" w:rsidRDefault="009F5825" w:rsidP="00FA1375">
      <w:pPr>
        <w:numPr>
          <w:ilvl w:val="0"/>
          <w:numId w:val="1"/>
        </w:numPr>
        <w:spacing w:line="360" w:lineRule="auto"/>
        <w:ind w:left="0" w:firstLine="0"/>
        <w:contextualSpacing/>
        <w:jc w:val="both"/>
        <w:rPr>
          <w:rFonts w:ascii="Palatino Linotype" w:eastAsia="Times New Roman" w:hAnsi="Palatino Linotype" w:cs="Arial"/>
          <w:color w:val="000000"/>
          <w:lang w:val="es-ES" w:eastAsia="es-MX"/>
        </w:rPr>
      </w:pPr>
      <w:r w:rsidRPr="00FA1375">
        <w:rPr>
          <w:rFonts w:ascii="Palatino Linotype" w:eastAsia="Calibri" w:hAnsi="Palatino Linotype" w:cs="Times New Roman"/>
          <w:lang w:val="es-ES"/>
        </w:rPr>
        <w:t xml:space="preserve">Por otro lado, de la revisión al expediente electrónico contenido en el sistema </w:t>
      </w:r>
      <w:r w:rsidRPr="00FA1375">
        <w:rPr>
          <w:rFonts w:ascii="Palatino Linotype" w:eastAsia="Calibri" w:hAnsi="Palatino Linotype" w:cs="Times New Roman"/>
          <w:b/>
          <w:lang w:val="es-ES"/>
        </w:rPr>
        <w:t>SAIMEX</w:t>
      </w:r>
      <w:r w:rsidRPr="00FA1375">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FA1375">
        <w:rPr>
          <w:rFonts w:ascii="Palatino Linotype" w:eastAsia="Calibri" w:hAnsi="Palatino Linotype" w:cs="Times New Roman"/>
          <w:b/>
          <w:lang w:val="es-ES"/>
        </w:rPr>
        <w:t>RECURRENTE</w:t>
      </w:r>
      <w:r w:rsidRPr="00FA1375">
        <w:rPr>
          <w:rFonts w:ascii="Palatino Linotype" w:eastAsia="Calibri" w:hAnsi="Palatino Linotype" w:cs="Times New Roman"/>
          <w:lang w:val="es-ES"/>
        </w:rPr>
        <w:t xml:space="preserve"> </w:t>
      </w:r>
      <w:r w:rsidRPr="00FA1375">
        <w:rPr>
          <w:rFonts w:ascii="Palatino Linotype" w:eastAsia="Calibri" w:hAnsi="Palatino Linotype" w:cs="Times New Roman"/>
          <w:b/>
          <w:lang w:val="es-ES"/>
        </w:rPr>
        <w:t>no  proporciona nombre completa para que sea identificada,</w:t>
      </w:r>
      <w:r w:rsidRPr="00FA1375">
        <w:rPr>
          <w:rFonts w:ascii="Palatino Linotype" w:eastAsia="Calibri" w:hAnsi="Palatino Linotype" w:cs="Times New Roman"/>
          <w:lang w:val="es-ES"/>
        </w:rPr>
        <w:t xml:space="preserve"> por lo que no se tiene la certeza sobre su identidad, sin embargo, es importante señalar también que </w:t>
      </w:r>
      <w:r w:rsidRPr="00FA1375">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638372F" w14:textId="77777777" w:rsidR="009F5825" w:rsidRPr="00FA1375" w:rsidRDefault="009F5825" w:rsidP="00FA1375">
      <w:pPr>
        <w:spacing w:line="360" w:lineRule="auto"/>
        <w:ind w:left="720"/>
        <w:contextualSpacing/>
        <w:rPr>
          <w:rFonts w:ascii="Palatino Linotype" w:eastAsia="Calibri" w:hAnsi="Palatino Linotype" w:cs="Times New Roman"/>
          <w:lang w:val="es-ES"/>
        </w:rPr>
      </w:pPr>
    </w:p>
    <w:p w14:paraId="35A9AE50" w14:textId="77777777" w:rsidR="009F5825" w:rsidRPr="00FA1375" w:rsidRDefault="009F5825" w:rsidP="00FA1375">
      <w:pPr>
        <w:numPr>
          <w:ilvl w:val="0"/>
          <w:numId w:val="1"/>
        </w:numPr>
        <w:spacing w:line="360" w:lineRule="auto"/>
        <w:ind w:left="0" w:right="49" w:firstLine="0"/>
        <w:contextualSpacing/>
        <w:jc w:val="both"/>
        <w:rPr>
          <w:rFonts w:ascii="Palatino Linotype" w:eastAsia="Calibri" w:hAnsi="Palatino Linotype" w:cs="Arial"/>
          <w:b/>
        </w:rPr>
      </w:pPr>
      <w:r w:rsidRPr="00FA1375">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990FB4B" w14:textId="77777777" w:rsidR="009F5825" w:rsidRPr="00FA1375" w:rsidRDefault="009F5825" w:rsidP="00FA1375">
      <w:pPr>
        <w:spacing w:line="360" w:lineRule="auto"/>
        <w:ind w:left="720"/>
        <w:contextualSpacing/>
        <w:rPr>
          <w:rFonts w:ascii="Palatino Linotype" w:eastAsia="Calibri" w:hAnsi="Palatino Linotype" w:cs="Times New Roman"/>
          <w:lang w:val="es-ES"/>
        </w:rPr>
      </w:pPr>
    </w:p>
    <w:p w14:paraId="5A0549FB" w14:textId="77777777" w:rsidR="009F5825" w:rsidRPr="00FA1375" w:rsidRDefault="009F5825" w:rsidP="00FA1375">
      <w:pPr>
        <w:numPr>
          <w:ilvl w:val="0"/>
          <w:numId w:val="1"/>
        </w:numPr>
        <w:spacing w:line="360" w:lineRule="auto"/>
        <w:ind w:left="0" w:right="49" w:firstLine="0"/>
        <w:contextualSpacing/>
        <w:jc w:val="both"/>
        <w:rPr>
          <w:rFonts w:ascii="Palatino Linotype" w:eastAsia="Calibri" w:hAnsi="Palatino Linotype" w:cs="Arial"/>
          <w:b/>
        </w:rPr>
      </w:pPr>
      <w:r w:rsidRPr="00FA137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F404F1" w14:textId="77777777" w:rsidR="009F5825" w:rsidRPr="00FA1375" w:rsidRDefault="009F5825" w:rsidP="00FA1375">
      <w:pPr>
        <w:spacing w:line="360" w:lineRule="auto"/>
        <w:ind w:left="720"/>
        <w:contextualSpacing/>
        <w:rPr>
          <w:rFonts w:ascii="Palatino Linotype" w:eastAsia="Calibri" w:hAnsi="Palatino Linotype" w:cs="Times New Roman"/>
          <w:lang w:val="es-ES"/>
        </w:rPr>
      </w:pPr>
    </w:p>
    <w:p w14:paraId="076E5477" w14:textId="77777777" w:rsidR="009F5825" w:rsidRPr="00FA1375" w:rsidRDefault="009F5825" w:rsidP="00FA1375">
      <w:pPr>
        <w:numPr>
          <w:ilvl w:val="0"/>
          <w:numId w:val="1"/>
        </w:numPr>
        <w:spacing w:line="360" w:lineRule="auto"/>
        <w:ind w:left="0" w:right="49" w:firstLine="0"/>
        <w:contextualSpacing/>
        <w:jc w:val="both"/>
        <w:rPr>
          <w:rFonts w:ascii="Palatino Linotype" w:eastAsia="Calibri" w:hAnsi="Palatino Linotype" w:cs="Arial"/>
          <w:b/>
        </w:rPr>
      </w:pPr>
      <w:r w:rsidRPr="00FA137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EAB1493" w14:textId="77777777" w:rsidR="009F5825" w:rsidRPr="00FA1375" w:rsidRDefault="009F5825" w:rsidP="00FA1375">
      <w:pPr>
        <w:spacing w:line="360" w:lineRule="auto"/>
        <w:ind w:left="720"/>
        <w:contextualSpacing/>
        <w:rPr>
          <w:rFonts w:ascii="Palatino Linotype" w:eastAsia="Times New Roman" w:hAnsi="Palatino Linotype" w:cs="Arial"/>
          <w:lang w:val="es-ES"/>
        </w:rPr>
      </w:pPr>
    </w:p>
    <w:p w14:paraId="74411FD8" w14:textId="77777777" w:rsidR="009F5825" w:rsidRPr="00FA1375" w:rsidRDefault="009F5825" w:rsidP="00FA1375">
      <w:pPr>
        <w:numPr>
          <w:ilvl w:val="0"/>
          <w:numId w:val="1"/>
        </w:numPr>
        <w:spacing w:line="360" w:lineRule="auto"/>
        <w:ind w:left="0" w:right="49" w:firstLine="0"/>
        <w:contextualSpacing/>
        <w:jc w:val="both"/>
        <w:rPr>
          <w:rFonts w:ascii="Palatino Linotype" w:eastAsia="Calibri" w:hAnsi="Palatino Linotype" w:cs="Arial"/>
          <w:b/>
        </w:rPr>
      </w:pPr>
      <w:r w:rsidRPr="00FA1375">
        <w:rPr>
          <w:rFonts w:ascii="Palatino Linotype" w:eastAsia="Times New Roman" w:hAnsi="Palatino Linotype" w:cs="Arial"/>
          <w:lang w:val="es-ES"/>
        </w:rPr>
        <w:t xml:space="preserve">Así, el nombre del solicitante y recurrente no puede ser considerado un requisito indispensable de </w:t>
      </w:r>
      <w:proofErr w:type="spellStart"/>
      <w:r w:rsidRPr="00FA1375">
        <w:rPr>
          <w:rFonts w:ascii="Palatino Linotype" w:eastAsia="Times New Roman" w:hAnsi="Palatino Linotype" w:cs="Arial"/>
          <w:lang w:val="es-ES"/>
        </w:rPr>
        <w:t>procedibilidad</w:t>
      </w:r>
      <w:proofErr w:type="spellEnd"/>
      <w:r w:rsidRPr="00FA1375">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FA1375">
        <w:rPr>
          <w:rFonts w:ascii="Palatino Linotype" w:eastAsia="Times New Roman" w:hAnsi="Palatino Linotype" w:cs="Arial"/>
          <w:lang w:val="es-ES"/>
        </w:rPr>
        <w:t>Resolutor</w:t>
      </w:r>
      <w:proofErr w:type="spellEnd"/>
      <w:r w:rsidRPr="00FA1375">
        <w:rPr>
          <w:rFonts w:ascii="Palatino Linotype" w:eastAsia="Times New Roman" w:hAnsi="Palatino Linotype" w:cs="Arial"/>
          <w:lang w:val="es-ES"/>
        </w:rPr>
        <w:t>.</w:t>
      </w:r>
    </w:p>
    <w:p w14:paraId="016F9683" w14:textId="77777777" w:rsidR="009F5825" w:rsidRPr="00FA1375" w:rsidRDefault="009F5825" w:rsidP="00FA1375">
      <w:pPr>
        <w:spacing w:line="360" w:lineRule="auto"/>
        <w:ind w:left="720"/>
        <w:contextualSpacing/>
        <w:rPr>
          <w:rFonts w:ascii="Palatino Linotype" w:eastAsia="Times New Roman" w:hAnsi="Palatino Linotype" w:cs="Times New Roman"/>
        </w:rPr>
      </w:pPr>
    </w:p>
    <w:p w14:paraId="3872BD18" w14:textId="78982657" w:rsidR="00E912EC" w:rsidRDefault="009F5825" w:rsidP="00FA1375">
      <w:pPr>
        <w:numPr>
          <w:ilvl w:val="0"/>
          <w:numId w:val="1"/>
        </w:numPr>
        <w:spacing w:line="360" w:lineRule="auto"/>
        <w:ind w:left="0" w:firstLine="0"/>
        <w:contextualSpacing/>
        <w:jc w:val="both"/>
        <w:rPr>
          <w:rFonts w:ascii="Palatino Linotype" w:eastAsia="Times New Roman" w:hAnsi="Palatino Linotype" w:cs="Arial"/>
          <w:color w:val="000000"/>
          <w:lang w:val="es-ES" w:eastAsia="es-MX"/>
        </w:rPr>
      </w:pPr>
      <w:r w:rsidRPr="00FA1375">
        <w:rPr>
          <w:rFonts w:ascii="Palatino Linotype" w:eastAsia="Times New Roman" w:hAnsi="Palatino Linotype" w:cs="Times New Roman"/>
        </w:rPr>
        <w:t>Por consiguiente, tratándose</w:t>
      </w:r>
      <w:r w:rsidRPr="00FA1375">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6F0BB3E2" w14:textId="77777777" w:rsidR="00FA1375" w:rsidRPr="00FA1375" w:rsidRDefault="00FA1375" w:rsidP="00FA1375">
      <w:pPr>
        <w:spacing w:line="360" w:lineRule="auto"/>
        <w:contextualSpacing/>
        <w:jc w:val="both"/>
        <w:rPr>
          <w:rFonts w:ascii="Palatino Linotype" w:eastAsia="Times New Roman" w:hAnsi="Palatino Linotype" w:cs="Arial"/>
          <w:color w:val="000000"/>
          <w:lang w:val="es-ES" w:eastAsia="es-MX"/>
        </w:rPr>
      </w:pPr>
    </w:p>
    <w:p w14:paraId="0E213F0D" w14:textId="0A9E339C" w:rsidR="0013417A" w:rsidRPr="00FA1375" w:rsidRDefault="00E912EC" w:rsidP="00FA1375">
      <w:pPr>
        <w:pStyle w:val="Ttulo1"/>
        <w:spacing w:before="0" w:line="360" w:lineRule="auto"/>
        <w:rPr>
          <w:rFonts w:ascii="Palatino Linotype" w:hAnsi="Palatino Linotype"/>
          <w:b/>
          <w:color w:val="000000" w:themeColor="text1"/>
          <w:sz w:val="24"/>
          <w:szCs w:val="24"/>
        </w:rPr>
      </w:pPr>
      <w:r w:rsidRPr="00FA1375">
        <w:rPr>
          <w:rFonts w:ascii="Palatino Linotype" w:eastAsia="Calibri" w:hAnsi="Palatino Linotype" w:cs="Arial"/>
          <w:b/>
          <w:color w:val="000000" w:themeColor="text1"/>
          <w:sz w:val="24"/>
          <w:szCs w:val="24"/>
        </w:rPr>
        <w:t xml:space="preserve"> </w:t>
      </w:r>
      <w:bookmarkStart w:id="72" w:name="_Toc503862490"/>
      <w:bookmarkStart w:id="73" w:name="_Toc509403241"/>
      <w:bookmarkStart w:id="74" w:name="_Toc521536227"/>
      <w:bookmarkStart w:id="75" w:name="_Toc30680495"/>
      <w:r w:rsidR="0013417A" w:rsidRPr="00FA1375">
        <w:rPr>
          <w:rFonts w:ascii="Palatino Linotype" w:hAnsi="Palatino Linotype"/>
          <w:b/>
          <w:color w:val="000000" w:themeColor="text1"/>
          <w:sz w:val="24"/>
          <w:szCs w:val="24"/>
        </w:rPr>
        <w:t xml:space="preserve">TERCERO. </w:t>
      </w:r>
      <w:bookmarkEnd w:id="72"/>
      <w:bookmarkEnd w:id="73"/>
      <w:r w:rsidR="0013417A" w:rsidRPr="00FA1375">
        <w:rPr>
          <w:rFonts w:ascii="Palatino Linotype" w:hAnsi="Palatino Linotype"/>
          <w:b/>
          <w:color w:val="000000" w:themeColor="text1"/>
          <w:sz w:val="24"/>
          <w:szCs w:val="24"/>
        </w:rPr>
        <w:t>Del planteamiento de la Litis.</w:t>
      </w:r>
      <w:bookmarkEnd w:id="74"/>
      <w:bookmarkEnd w:id="75"/>
    </w:p>
    <w:p w14:paraId="0D8720C4" w14:textId="77777777" w:rsidR="00411D9E" w:rsidRPr="00FA1375" w:rsidRDefault="00411D9E" w:rsidP="00FA1375">
      <w:pPr>
        <w:spacing w:line="360" w:lineRule="auto"/>
        <w:rPr>
          <w:rFonts w:ascii="Palatino Linotype" w:hAnsi="Palatino Linotype"/>
          <w:lang w:val="es-MX" w:eastAsia="en-US"/>
        </w:rPr>
      </w:pPr>
    </w:p>
    <w:p w14:paraId="067B2F2A" w14:textId="74141347" w:rsidR="00411D9E" w:rsidRPr="00FA1375" w:rsidRDefault="00411D9E" w:rsidP="00FA1375">
      <w:pPr>
        <w:pStyle w:val="Prrafodelista"/>
        <w:numPr>
          <w:ilvl w:val="0"/>
          <w:numId w:val="1"/>
        </w:numPr>
        <w:spacing w:line="360" w:lineRule="auto"/>
        <w:ind w:left="0" w:firstLine="0"/>
        <w:jc w:val="both"/>
        <w:rPr>
          <w:rFonts w:ascii="Palatino Linotype" w:eastAsia="Times New Roman" w:hAnsi="Palatino Linotype" w:cs="Times New Roman"/>
          <w:i/>
        </w:rPr>
      </w:pPr>
      <w:bookmarkStart w:id="76" w:name="_Toc453696499"/>
      <w:bookmarkStart w:id="77" w:name="_Toc454301152"/>
      <w:r w:rsidRPr="00FA1375">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FA1375">
        <w:rPr>
          <w:rFonts w:ascii="Palatino Linotype" w:eastAsia="Calibri" w:hAnsi="Palatino Linotype" w:cs="Arial"/>
          <w:b/>
          <w:lang w:val="es-ES"/>
        </w:rPr>
        <w:t>Ley de Transparencia y Acceso a la Información Pública del Estado de México y Municipios</w:t>
      </w:r>
      <w:r w:rsidRPr="00FA1375">
        <w:rPr>
          <w:rFonts w:ascii="Palatino Linotype" w:eastAsia="Times New Roman" w:hAnsi="Palatino Linotype" w:cs="Arial"/>
        </w:rPr>
        <w:t xml:space="preserve"> y determinar la confirmación; revocación o modificación; </w:t>
      </w:r>
      <w:proofErr w:type="spellStart"/>
      <w:r w:rsidRPr="00FA1375">
        <w:rPr>
          <w:rFonts w:ascii="Palatino Linotype" w:eastAsia="Times New Roman" w:hAnsi="Palatino Linotype" w:cs="Arial"/>
        </w:rPr>
        <w:t>desechamiento</w:t>
      </w:r>
      <w:proofErr w:type="spellEnd"/>
      <w:r w:rsidRPr="00FA1375">
        <w:rPr>
          <w:rFonts w:ascii="Palatino Linotype" w:eastAsia="Times New Roman" w:hAnsi="Palatino Linotype" w:cs="Arial"/>
        </w:rPr>
        <w:t xml:space="preserve"> o sobreseimiento; y en su caso ordenar la entrega de la información, respecto a las respuestas o falta de ellas de los Sujetos Obligados. </w:t>
      </w:r>
    </w:p>
    <w:p w14:paraId="3ECD08BE" w14:textId="77777777" w:rsidR="00411D9E" w:rsidRPr="00FA1375" w:rsidRDefault="00411D9E" w:rsidP="00FA1375">
      <w:pPr>
        <w:spacing w:line="360" w:lineRule="auto"/>
        <w:contextualSpacing/>
        <w:jc w:val="both"/>
        <w:rPr>
          <w:rFonts w:ascii="Palatino Linotype" w:eastAsia="Times New Roman" w:hAnsi="Palatino Linotype" w:cs="Times New Roman"/>
          <w:i/>
          <w:sz w:val="32"/>
        </w:rPr>
      </w:pPr>
    </w:p>
    <w:p w14:paraId="5AD53A7D" w14:textId="3AAB2766" w:rsidR="00411D9E" w:rsidRPr="00FA1375" w:rsidRDefault="00411D9E" w:rsidP="00FA1375">
      <w:pPr>
        <w:numPr>
          <w:ilvl w:val="0"/>
          <w:numId w:val="1"/>
        </w:numPr>
        <w:spacing w:line="360" w:lineRule="auto"/>
        <w:ind w:left="0" w:firstLine="0"/>
        <w:contextualSpacing/>
        <w:jc w:val="both"/>
        <w:rPr>
          <w:rFonts w:ascii="Palatino Linotype" w:eastAsia="Times New Roman" w:hAnsi="Palatino Linotype" w:cs="Times New Roman"/>
          <w:i/>
        </w:rPr>
      </w:pPr>
      <w:r w:rsidRPr="00FA1375">
        <w:rPr>
          <w:rFonts w:ascii="Palatino Linotype" w:eastAsia="Times New Roman" w:hAnsi="Palatino Linotype" w:cs="Arial"/>
        </w:rPr>
        <w:t>De las constancias que obran en el expediente al rubro indicado, se desprende que</w:t>
      </w:r>
      <w:r w:rsidRPr="00FA1375">
        <w:rPr>
          <w:rFonts w:ascii="Palatino Linotype" w:eastAsia="Times New Roman" w:hAnsi="Palatino Linotype" w:cs="Times New Roman"/>
        </w:rPr>
        <w:t xml:space="preserve"> la parte solicitante solicitó</w:t>
      </w:r>
      <w:r w:rsidRPr="00FA1375">
        <w:rPr>
          <w:rFonts w:ascii="Palatino Linotype" w:eastAsia="Times New Roman" w:hAnsi="Palatino Linotype" w:cs="Times New Roman"/>
          <w:color w:val="000000"/>
        </w:rPr>
        <w:t xml:space="preserve"> el </w:t>
      </w:r>
      <w:r w:rsidRPr="00FA1375">
        <w:rPr>
          <w:rFonts w:ascii="Palatino Linotype" w:eastAsia="Times New Roman" w:hAnsi="Palatino Linotype" w:cs="Times New Roman"/>
          <w:i/>
          <w:color w:val="000000"/>
        </w:rPr>
        <w:t>“lista del personal de la Dirección de Desarrollo Económico sus sueldos con todo tipo de gratificación, puestos que ocupan cada uno de ellos, reglamento interno (Dirección de Desarrollo Económico) listado de licencias de funcionamiento han expedido”</w:t>
      </w:r>
      <w:r w:rsidRPr="00FA1375">
        <w:rPr>
          <w:rFonts w:ascii="Palatino Linotype" w:eastAsia="Times New Roman" w:hAnsi="Palatino Linotype" w:cs="Times New Roman"/>
        </w:rPr>
        <w:t xml:space="preserve">, solicitud que de acuerdo a las constancias que obran en el Sistema de Acceso a la Información Mexiquense </w:t>
      </w:r>
      <w:r w:rsidRPr="00FA1375">
        <w:rPr>
          <w:rFonts w:ascii="Palatino Linotype" w:eastAsia="Times New Roman" w:hAnsi="Palatino Linotype" w:cs="Times New Roman"/>
          <w:b/>
        </w:rPr>
        <w:t>(SAIMEX)</w:t>
      </w:r>
      <w:r w:rsidRPr="00FA1375">
        <w:rPr>
          <w:rFonts w:ascii="Palatino Linotype" w:eastAsia="Times New Roman" w:hAnsi="Palatino Linotype" w:cs="Times New Roman"/>
        </w:rPr>
        <w:t xml:space="preserve">, no fue atendida por el </w:t>
      </w:r>
      <w:r w:rsidRPr="00FA1375">
        <w:rPr>
          <w:rFonts w:ascii="Palatino Linotype" w:eastAsia="Times New Roman" w:hAnsi="Palatino Linotype" w:cs="Times New Roman"/>
          <w:b/>
        </w:rPr>
        <w:t xml:space="preserve">SUJETO OBLIGADO </w:t>
      </w:r>
      <w:r w:rsidRPr="00FA1375">
        <w:rPr>
          <w:rFonts w:ascii="Palatino Linotype" w:eastAsia="Times New Roman" w:hAnsi="Palatino Linotype" w:cs="Times New Roman"/>
        </w:rPr>
        <w:t>razón por la que el particular se duele e interpone el presente recurso de revisión, argumentado como razones o motivos de inconformidad la falta de tramite a su solicitud.</w:t>
      </w:r>
    </w:p>
    <w:p w14:paraId="2F82DDCA" w14:textId="77777777" w:rsidR="00FA1375" w:rsidRPr="00FA1375" w:rsidRDefault="00FA1375" w:rsidP="00FA1375">
      <w:pPr>
        <w:spacing w:line="360" w:lineRule="auto"/>
        <w:contextualSpacing/>
        <w:jc w:val="both"/>
        <w:rPr>
          <w:rFonts w:ascii="Palatino Linotype" w:eastAsia="Times New Roman" w:hAnsi="Palatino Linotype" w:cs="Times New Roman"/>
          <w:i/>
          <w:sz w:val="32"/>
        </w:rPr>
      </w:pPr>
    </w:p>
    <w:p w14:paraId="4131A29B" w14:textId="77777777" w:rsidR="00411D9E" w:rsidRPr="00FA1375" w:rsidRDefault="00411D9E" w:rsidP="00FA1375">
      <w:pPr>
        <w:numPr>
          <w:ilvl w:val="0"/>
          <w:numId w:val="1"/>
        </w:numPr>
        <w:spacing w:line="360" w:lineRule="auto"/>
        <w:ind w:left="0" w:right="49" w:firstLine="0"/>
        <w:contextualSpacing/>
        <w:jc w:val="both"/>
        <w:rPr>
          <w:rFonts w:ascii="Palatino Linotype" w:eastAsia="MS Mincho" w:hAnsi="Palatino Linotype" w:cs="Arial"/>
        </w:rPr>
      </w:pPr>
      <w:r w:rsidRPr="00FA1375">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FA1375">
        <w:rPr>
          <w:rFonts w:ascii="Palatino Linotype" w:eastAsia="MS Mincho" w:hAnsi="Palatino Linotype" w:cs="Times New Roman"/>
          <w:b/>
        </w:rPr>
        <w:t>fracciones I, VII y XI, de la Ley de Transparencia y Acceso a la Información Pública del Estado de México y Municipio</w:t>
      </w:r>
      <w:r w:rsidRPr="00FA1375">
        <w:rPr>
          <w:rFonts w:ascii="Palatino Linotype" w:eastAsia="MS Mincho" w:hAnsi="Palatino Linotype" w:cs="Times New Roman"/>
        </w:rPr>
        <w:t>.</w:t>
      </w:r>
    </w:p>
    <w:p w14:paraId="4F476038" w14:textId="3A942883" w:rsidR="00FA1375" w:rsidRDefault="00FA1375" w:rsidP="00FA1375">
      <w:pPr>
        <w:spacing w:line="360" w:lineRule="auto"/>
        <w:ind w:right="49"/>
        <w:contextualSpacing/>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82816" behindDoc="0" locked="0" layoutInCell="1" allowOverlap="1" wp14:anchorId="60E30440" wp14:editId="7C4B78FA">
                <wp:simplePos x="0" y="0"/>
                <wp:positionH relativeFrom="column">
                  <wp:posOffset>-4961</wp:posOffset>
                </wp:positionH>
                <wp:positionV relativeFrom="paragraph">
                  <wp:posOffset>1227</wp:posOffset>
                </wp:positionV>
                <wp:extent cx="5556738" cy="1919235"/>
                <wp:effectExtent l="57150" t="38100" r="63500" b="81280"/>
                <wp:wrapNone/>
                <wp:docPr id="2" name="Conector recto 2"/>
                <wp:cNvGraphicFramePr/>
                <a:graphic xmlns:a="http://schemas.openxmlformats.org/drawingml/2006/main">
                  <a:graphicData uri="http://schemas.microsoft.com/office/word/2010/wordprocessingShape">
                    <wps:wsp>
                      <wps:cNvCnPr/>
                      <wps:spPr>
                        <a:xfrm>
                          <a:off x="0" y="0"/>
                          <a:ext cx="5556738" cy="191923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43841C" id="Conector recto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pt,.1pt" to="437.15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" strokecolor="#4f81bd [3204]" strokeweight="3pt">
                <v:shadow on="t" color="black" opacity="24903f" origin=",.5" offset="0,.55556mm"/>
              </v:line>
            </w:pict>
          </mc:Fallback>
        </mc:AlternateContent>
      </w:r>
    </w:p>
    <w:p w14:paraId="60324230" w14:textId="77777777" w:rsidR="00FA1375" w:rsidRDefault="00FA1375" w:rsidP="00FA1375">
      <w:pPr>
        <w:spacing w:line="360" w:lineRule="auto"/>
        <w:ind w:right="49"/>
        <w:contextualSpacing/>
        <w:jc w:val="both"/>
        <w:rPr>
          <w:rFonts w:ascii="Palatino Linotype" w:eastAsia="MS Mincho" w:hAnsi="Palatino Linotype" w:cs="Arial"/>
        </w:rPr>
      </w:pPr>
    </w:p>
    <w:p w14:paraId="4423C9FC" w14:textId="77777777" w:rsidR="00FA1375" w:rsidRDefault="00FA1375" w:rsidP="00FA1375">
      <w:pPr>
        <w:spacing w:line="360" w:lineRule="auto"/>
        <w:ind w:right="49"/>
        <w:contextualSpacing/>
        <w:jc w:val="both"/>
        <w:rPr>
          <w:rFonts w:ascii="Palatino Linotype" w:eastAsia="MS Mincho" w:hAnsi="Palatino Linotype" w:cs="Arial"/>
        </w:rPr>
      </w:pPr>
    </w:p>
    <w:p w14:paraId="2C08A503" w14:textId="77777777" w:rsidR="00FA1375" w:rsidRDefault="00FA1375" w:rsidP="00FA1375">
      <w:pPr>
        <w:spacing w:line="360" w:lineRule="auto"/>
        <w:ind w:right="49"/>
        <w:contextualSpacing/>
        <w:jc w:val="both"/>
        <w:rPr>
          <w:rFonts w:ascii="Palatino Linotype" w:eastAsia="MS Mincho" w:hAnsi="Palatino Linotype" w:cs="Arial"/>
        </w:rPr>
      </w:pPr>
    </w:p>
    <w:p w14:paraId="62AF1D1C" w14:textId="77777777" w:rsidR="00FA1375" w:rsidRDefault="00FA1375" w:rsidP="00FA1375">
      <w:pPr>
        <w:spacing w:line="360" w:lineRule="auto"/>
        <w:ind w:right="49"/>
        <w:contextualSpacing/>
        <w:jc w:val="both"/>
        <w:rPr>
          <w:rFonts w:ascii="Palatino Linotype" w:eastAsia="MS Mincho" w:hAnsi="Palatino Linotype" w:cs="Arial"/>
        </w:rPr>
      </w:pPr>
    </w:p>
    <w:p w14:paraId="72FC9DC6" w14:textId="77777777" w:rsidR="00FA1375" w:rsidRPr="00FA1375" w:rsidRDefault="00FA1375" w:rsidP="00FA1375">
      <w:pPr>
        <w:spacing w:line="360" w:lineRule="auto"/>
        <w:ind w:right="49"/>
        <w:contextualSpacing/>
        <w:jc w:val="both"/>
        <w:rPr>
          <w:rFonts w:ascii="Palatino Linotype" w:eastAsia="MS Mincho" w:hAnsi="Palatino Linotype" w:cs="Arial"/>
        </w:rPr>
      </w:pPr>
    </w:p>
    <w:p w14:paraId="0F41B4B0" w14:textId="4238314F" w:rsidR="00BC6E49" w:rsidRPr="00FA1375" w:rsidRDefault="00DA18C5" w:rsidP="00FA1375">
      <w:pPr>
        <w:pStyle w:val="Ttulo1"/>
        <w:spacing w:before="0" w:line="360" w:lineRule="auto"/>
        <w:rPr>
          <w:rFonts w:ascii="Palatino Linotype" w:hAnsi="Palatino Linotype"/>
          <w:b/>
          <w:color w:val="auto"/>
          <w:sz w:val="24"/>
        </w:rPr>
      </w:pPr>
      <w:bookmarkStart w:id="78" w:name="_Toc30680496"/>
      <w:r w:rsidRPr="00FA1375">
        <w:rPr>
          <w:rFonts w:ascii="Palatino Linotype" w:hAnsi="Palatino Linotype"/>
          <w:b/>
          <w:color w:val="000000" w:themeColor="text1"/>
          <w:sz w:val="24"/>
          <w:szCs w:val="24"/>
        </w:rPr>
        <w:t>C</w:t>
      </w:r>
      <w:r w:rsidR="00277410" w:rsidRPr="00FA1375">
        <w:rPr>
          <w:rFonts w:ascii="Palatino Linotype" w:hAnsi="Palatino Linotype"/>
          <w:b/>
          <w:color w:val="000000" w:themeColor="text1"/>
          <w:sz w:val="24"/>
          <w:szCs w:val="24"/>
        </w:rPr>
        <w:t xml:space="preserve">UARTO. </w:t>
      </w:r>
      <w:r w:rsidR="00277410" w:rsidRPr="00FA1375">
        <w:rPr>
          <w:rFonts w:ascii="Palatino Linotype" w:hAnsi="Palatino Linotype"/>
          <w:b/>
          <w:color w:val="auto"/>
          <w:sz w:val="24"/>
        </w:rPr>
        <w:t>Del estudio y resolución del asunto</w:t>
      </w:r>
      <w:bookmarkEnd w:id="76"/>
      <w:bookmarkEnd w:id="77"/>
      <w:r w:rsidR="00AE0F40" w:rsidRPr="00FA1375">
        <w:rPr>
          <w:rFonts w:ascii="Palatino Linotype" w:hAnsi="Palatino Linotype"/>
          <w:b/>
          <w:color w:val="auto"/>
          <w:sz w:val="24"/>
        </w:rPr>
        <w:t>.</w:t>
      </w:r>
      <w:bookmarkEnd w:id="78"/>
    </w:p>
    <w:p w14:paraId="46459625" w14:textId="77777777" w:rsidR="00683DBE" w:rsidRPr="00FA1375" w:rsidRDefault="00683DBE" w:rsidP="00FA1375">
      <w:pPr>
        <w:spacing w:line="360" w:lineRule="auto"/>
        <w:rPr>
          <w:rFonts w:ascii="Palatino Linotype" w:hAnsi="Palatino Linotype"/>
          <w:lang w:val="es-MX" w:eastAsia="en-US"/>
        </w:rPr>
      </w:pPr>
    </w:p>
    <w:p w14:paraId="0605654B" w14:textId="77777777" w:rsidR="00FB1FEB" w:rsidRPr="00FA1375" w:rsidRDefault="00FB1FEB" w:rsidP="00FA1375">
      <w:pPr>
        <w:pStyle w:val="Ttulo1"/>
        <w:spacing w:before="0" w:line="360" w:lineRule="auto"/>
        <w:rPr>
          <w:rFonts w:ascii="Palatino Linotype" w:hAnsi="Palatino Linotype"/>
          <w:b/>
          <w:color w:val="000000" w:themeColor="text1"/>
          <w:sz w:val="24"/>
          <w:szCs w:val="24"/>
        </w:rPr>
      </w:pPr>
      <w:bookmarkStart w:id="79" w:name="_Toc5711921"/>
      <w:bookmarkStart w:id="80" w:name="_Toc30680497"/>
      <w:r w:rsidRPr="00FA1375">
        <w:rPr>
          <w:rFonts w:ascii="Palatino Linotype" w:hAnsi="Palatino Linotype"/>
          <w:b/>
          <w:color w:val="000000" w:themeColor="text1"/>
          <w:sz w:val="24"/>
          <w:szCs w:val="24"/>
        </w:rPr>
        <w:t>I. Del deber de las autoridades de promover, respetar, proteger, y garantizar el derecho de acceso a la información pública.</w:t>
      </w:r>
      <w:bookmarkEnd w:id="79"/>
      <w:bookmarkEnd w:id="80"/>
      <w:r w:rsidRPr="00FA1375">
        <w:rPr>
          <w:rFonts w:ascii="Palatino Linotype" w:hAnsi="Palatino Linotype"/>
          <w:b/>
          <w:color w:val="000000" w:themeColor="text1"/>
          <w:sz w:val="24"/>
          <w:szCs w:val="24"/>
        </w:rPr>
        <w:t xml:space="preserve"> </w:t>
      </w:r>
    </w:p>
    <w:p w14:paraId="180B97D6" w14:textId="77777777" w:rsidR="00FB1FEB" w:rsidRPr="00FA1375" w:rsidRDefault="00FB1FEB" w:rsidP="00FA1375">
      <w:pPr>
        <w:spacing w:line="360" w:lineRule="auto"/>
        <w:ind w:left="1080"/>
        <w:contextualSpacing/>
        <w:rPr>
          <w:rFonts w:ascii="Palatino Linotype" w:hAnsi="Palatino Linotype"/>
          <w:b/>
          <w:lang w:val="es-MX" w:eastAsia="en-US"/>
        </w:rPr>
      </w:pPr>
    </w:p>
    <w:p w14:paraId="0FCC98F4" w14:textId="77777777" w:rsidR="00FB1FEB" w:rsidRPr="00FA1375" w:rsidRDefault="00FB1FEB" w:rsidP="00FA1375">
      <w:pPr>
        <w:numPr>
          <w:ilvl w:val="0"/>
          <w:numId w:val="1"/>
        </w:numPr>
        <w:spacing w:line="360" w:lineRule="auto"/>
        <w:ind w:left="0" w:firstLine="0"/>
        <w:contextualSpacing/>
        <w:jc w:val="both"/>
        <w:rPr>
          <w:rFonts w:ascii="Palatino Linotype" w:hAnsi="Palatino Linotype" w:cs="Arial"/>
          <w:lang w:val="es-MX"/>
        </w:rPr>
      </w:pPr>
      <w:r w:rsidRPr="00FA1375">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A1375">
        <w:rPr>
          <w:rFonts w:ascii="Palatino Linotype" w:hAnsi="Palatino Linotype" w:cs="Arial"/>
          <w:b/>
          <w:lang w:val="es-MX"/>
        </w:rPr>
        <w:t>SUJETO OBLIGADO</w:t>
      </w:r>
      <w:r w:rsidRPr="00FA1375">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A1375">
        <w:rPr>
          <w:rFonts w:ascii="Palatino Linotype" w:hAnsi="Palatino Linotype" w:cs="Arial"/>
          <w:b/>
          <w:lang w:val="es-MX"/>
        </w:rPr>
        <w:t xml:space="preserve">Constitución Política de los Estados Unidos Mexicanos </w:t>
      </w:r>
      <w:r w:rsidRPr="00FA1375">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FA1375" w:rsidRDefault="00FB1FEB" w:rsidP="00FA1375">
      <w:pPr>
        <w:spacing w:line="360" w:lineRule="auto"/>
        <w:ind w:left="927"/>
        <w:contextualSpacing/>
        <w:jc w:val="both"/>
        <w:rPr>
          <w:rFonts w:ascii="Palatino Linotype" w:hAnsi="Palatino Linotype" w:cs="Arial"/>
          <w:lang w:val="es-MX"/>
        </w:rPr>
      </w:pPr>
    </w:p>
    <w:p w14:paraId="28E19173" w14:textId="77777777" w:rsidR="00FB1FEB" w:rsidRPr="00FA1375" w:rsidRDefault="00FB1FEB" w:rsidP="00FA1375">
      <w:pPr>
        <w:numPr>
          <w:ilvl w:val="0"/>
          <w:numId w:val="1"/>
        </w:numPr>
        <w:spacing w:line="360" w:lineRule="auto"/>
        <w:ind w:left="0" w:firstLine="0"/>
        <w:contextualSpacing/>
        <w:jc w:val="both"/>
        <w:rPr>
          <w:rFonts w:ascii="Palatino Linotype" w:hAnsi="Palatino Linotype" w:cs="Arial"/>
          <w:lang w:val="es-MX"/>
        </w:rPr>
      </w:pPr>
      <w:r w:rsidRPr="00FA1375">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FA1375" w:rsidRDefault="00FB1FEB" w:rsidP="00FA1375">
      <w:pPr>
        <w:spacing w:line="360" w:lineRule="auto"/>
        <w:ind w:left="927"/>
        <w:contextualSpacing/>
        <w:jc w:val="both"/>
        <w:rPr>
          <w:rFonts w:ascii="Palatino Linotype" w:hAnsi="Palatino Linotype" w:cs="Arial"/>
          <w:lang w:val="es-MX"/>
        </w:rPr>
      </w:pPr>
    </w:p>
    <w:p w14:paraId="10D24448" w14:textId="421B27A5" w:rsidR="00193FAE" w:rsidRPr="00FA1375" w:rsidRDefault="00FB1FEB" w:rsidP="00FA1375">
      <w:pPr>
        <w:numPr>
          <w:ilvl w:val="0"/>
          <w:numId w:val="1"/>
        </w:numPr>
        <w:spacing w:line="360" w:lineRule="auto"/>
        <w:ind w:left="0" w:firstLine="0"/>
        <w:contextualSpacing/>
        <w:jc w:val="both"/>
        <w:rPr>
          <w:rFonts w:ascii="Palatino Linotype" w:hAnsi="Palatino Linotype" w:cs="Arial"/>
          <w:lang w:val="es-MX"/>
        </w:rPr>
      </w:pPr>
      <w:r w:rsidRPr="00FA1375">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FA1375" w:rsidRDefault="00193FAE" w:rsidP="00FA1375">
      <w:pPr>
        <w:spacing w:line="360" w:lineRule="auto"/>
        <w:contextualSpacing/>
        <w:jc w:val="both"/>
        <w:rPr>
          <w:rFonts w:ascii="Palatino Linotype" w:hAnsi="Palatino Linotype" w:cs="Arial"/>
          <w:lang w:val="es-MX"/>
        </w:rPr>
      </w:pPr>
    </w:p>
    <w:p w14:paraId="333D1E79" w14:textId="7F55D236" w:rsidR="00FB1FEB" w:rsidRPr="00FA1375" w:rsidRDefault="00FB1FEB" w:rsidP="00FA1375">
      <w:pPr>
        <w:numPr>
          <w:ilvl w:val="0"/>
          <w:numId w:val="1"/>
        </w:numPr>
        <w:spacing w:line="360" w:lineRule="auto"/>
        <w:ind w:left="0" w:firstLine="0"/>
        <w:contextualSpacing/>
        <w:jc w:val="both"/>
        <w:rPr>
          <w:rFonts w:ascii="Palatino Linotype" w:hAnsi="Palatino Linotype" w:cs="Arial"/>
          <w:lang w:val="es-MX"/>
        </w:rPr>
      </w:pPr>
      <w:r w:rsidRPr="00FA1375">
        <w:rPr>
          <w:rFonts w:ascii="Palatino Linotype" w:hAnsi="Palatino Linotype" w:cs="Arial"/>
          <w:lang w:val="es-MX"/>
        </w:rPr>
        <w:t>En el caso concreto que nos ocupa analizar, el particular requirió del</w:t>
      </w:r>
      <w:r w:rsidR="004661D2" w:rsidRPr="00FA1375">
        <w:rPr>
          <w:rFonts w:ascii="Palatino Linotype" w:hAnsi="Palatino Linotype" w:cs="Arial"/>
          <w:lang w:val="es-MX"/>
        </w:rPr>
        <w:t xml:space="preserve"> </w:t>
      </w:r>
      <w:r w:rsidR="004661D2" w:rsidRPr="00FA1375">
        <w:rPr>
          <w:rFonts w:ascii="Palatino Linotype" w:hAnsi="Palatino Linotype" w:cs="Arial"/>
          <w:b/>
          <w:lang w:val="es-MX"/>
        </w:rPr>
        <w:t xml:space="preserve">Ayuntamiento de </w:t>
      </w:r>
      <w:r w:rsidR="00411D9E" w:rsidRPr="00FA1375">
        <w:rPr>
          <w:rFonts w:ascii="Palatino Linotype" w:hAnsi="Palatino Linotype" w:cs="Arial"/>
          <w:b/>
          <w:lang w:val="es-MX"/>
        </w:rPr>
        <w:t xml:space="preserve">Ecatepec de Morelos </w:t>
      </w:r>
      <w:r w:rsidR="004661D2" w:rsidRPr="00FA1375">
        <w:rPr>
          <w:rFonts w:ascii="Palatino Linotype" w:hAnsi="Palatino Linotype" w:cs="Arial"/>
          <w:lang w:val="es-MX"/>
        </w:rPr>
        <w:t xml:space="preserve">información relacionada </w:t>
      </w:r>
      <w:r w:rsidR="00411D9E" w:rsidRPr="00FA1375">
        <w:rPr>
          <w:rFonts w:ascii="Palatino Linotype" w:hAnsi="Palatino Linotype" w:cs="Arial"/>
          <w:lang w:val="es-MX"/>
        </w:rPr>
        <w:t>con la Dirección de Economía</w:t>
      </w:r>
      <w:r w:rsidRPr="00FA1375">
        <w:rPr>
          <w:rFonts w:ascii="Palatino Linotype" w:hAnsi="Palatino Linotype" w:cs="Arial"/>
          <w:lang w:val="es-MX"/>
        </w:rPr>
        <w:t xml:space="preserve">; siendo importante señalar que el </w:t>
      </w:r>
      <w:r w:rsidRPr="00FA1375">
        <w:rPr>
          <w:rFonts w:ascii="Palatino Linotype" w:hAnsi="Palatino Linotype" w:cs="Arial"/>
          <w:b/>
          <w:lang w:val="es-MX"/>
        </w:rPr>
        <w:t>SUJETO OBLIGADO</w:t>
      </w:r>
      <w:r w:rsidRPr="00FA1375">
        <w:rPr>
          <w:rFonts w:ascii="Palatino Linotype" w:hAnsi="Palatino Linotype" w:cs="Arial"/>
          <w:lang w:val="es-MX"/>
        </w:rPr>
        <w:t xml:space="preserve"> </w:t>
      </w:r>
      <w:r w:rsidR="0090042B" w:rsidRPr="00FA1375">
        <w:rPr>
          <w:rFonts w:ascii="Palatino Linotype" w:hAnsi="Palatino Linotype" w:cs="Arial"/>
          <w:lang w:val="es-MX"/>
        </w:rPr>
        <w:t xml:space="preserve">no </w:t>
      </w:r>
      <w:r w:rsidRPr="00FA1375">
        <w:rPr>
          <w:rFonts w:ascii="Palatino Linotype" w:hAnsi="Palatino Linotype" w:cs="Arial"/>
          <w:lang w:val="es-MX"/>
        </w:rPr>
        <w:t>respondió</w:t>
      </w:r>
      <w:r w:rsidR="0090042B" w:rsidRPr="00FA1375">
        <w:rPr>
          <w:rFonts w:ascii="Palatino Linotype" w:hAnsi="Palatino Linotype" w:cs="Arial"/>
          <w:lang w:val="es-MX"/>
        </w:rPr>
        <w:t xml:space="preserve"> </w:t>
      </w:r>
      <w:r w:rsidRPr="00FA1375">
        <w:rPr>
          <w:rFonts w:ascii="Palatino Linotype" w:hAnsi="Palatino Linotype" w:cs="Arial"/>
          <w:lang w:val="es-MX"/>
        </w:rPr>
        <w:t>a la solicitud presentada</w:t>
      </w:r>
      <w:r w:rsidR="00F75666" w:rsidRPr="00FA1375">
        <w:rPr>
          <w:rFonts w:ascii="Palatino Linotype" w:hAnsi="Palatino Linotype" w:cs="Arial"/>
          <w:lang w:val="es-MX"/>
        </w:rPr>
        <w:t xml:space="preserve">, </w:t>
      </w:r>
      <w:r w:rsidRPr="00FA1375">
        <w:rPr>
          <w:rFonts w:ascii="Palatino Linotype" w:hAnsi="Palatino Linotype" w:cs="Arial"/>
          <w:lang w:val="es-MX"/>
        </w:rPr>
        <w:t xml:space="preserve">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FA1375" w:rsidRDefault="00FB1FEB" w:rsidP="00FA1375">
      <w:pPr>
        <w:spacing w:line="360" w:lineRule="auto"/>
        <w:contextualSpacing/>
        <w:jc w:val="both"/>
        <w:rPr>
          <w:rFonts w:ascii="Palatino Linotype" w:hAnsi="Palatino Linotype" w:cs="Arial"/>
          <w:lang w:val="es-MX"/>
        </w:rPr>
      </w:pPr>
    </w:p>
    <w:p w14:paraId="43AF6F2C" w14:textId="61D56BCA" w:rsidR="00481A71" w:rsidRPr="00FA1375" w:rsidRDefault="00FB1FEB" w:rsidP="00FA1375">
      <w:pPr>
        <w:numPr>
          <w:ilvl w:val="0"/>
          <w:numId w:val="1"/>
        </w:numPr>
        <w:spacing w:line="360" w:lineRule="auto"/>
        <w:ind w:left="0" w:firstLine="0"/>
        <w:contextualSpacing/>
        <w:jc w:val="both"/>
        <w:rPr>
          <w:rFonts w:ascii="Palatino Linotype" w:hAnsi="Palatino Linotype" w:cs="Arial"/>
          <w:lang w:val="es-MX"/>
        </w:rPr>
      </w:pPr>
      <w:r w:rsidRPr="00FA1375">
        <w:rPr>
          <w:rFonts w:ascii="Palatino Linotype" w:hAnsi="Palatino Linotype" w:cs="Arial"/>
          <w:lang w:val="es-MX"/>
        </w:rPr>
        <w:t>En este orden de ideas, la Ley de Transparencia y Acceso a la Información Pública de</w:t>
      </w:r>
      <w:r w:rsidR="00B27113" w:rsidRPr="00FA1375">
        <w:rPr>
          <w:rFonts w:ascii="Palatino Linotype" w:hAnsi="Palatino Linotype" w:cs="Arial"/>
          <w:lang w:val="es-MX"/>
        </w:rPr>
        <w:t>l Estado de México y Municipios</w:t>
      </w:r>
      <w:r w:rsidRPr="00FA1375">
        <w:rPr>
          <w:rFonts w:ascii="Palatino Linotype" w:hAnsi="Palatino Linotype" w:cs="Arial"/>
          <w:lang w:val="es-MX"/>
        </w:rPr>
        <w:t xml:space="preserve">;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3950AA9" w14:textId="77777777" w:rsidR="00725688" w:rsidRPr="00FA1375" w:rsidRDefault="00725688" w:rsidP="00FA1375">
      <w:pPr>
        <w:spacing w:line="360" w:lineRule="auto"/>
        <w:contextualSpacing/>
        <w:jc w:val="both"/>
        <w:rPr>
          <w:rFonts w:ascii="Palatino Linotype" w:hAnsi="Palatino Linotype" w:cs="Arial"/>
          <w:lang w:val="es-MX"/>
        </w:rPr>
      </w:pPr>
    </w:p>
    <w:p w14:paraId="1298A06A" w14:textId="470F0E59" w:rsidR="002133C8" w:rsidRPr="00FA1375" w:rsidRDefault="00481A71" w:rsidP="00FA1375">
      <w:pPr>
        <w:keepNext/>
        <w:keepLines/>
        <w:spacing w:line="360" w:lineRule="auto"/>
        <w:outlineLvl w:val="0"/>
        <w:rPr>
          <w:rFonts w:ascii="Palatino Linotype" w:hAnsi="Palatino Linotype"/>
          <w:b/>
          <w:color w:val="000000" w:themeColor="text1"/>
        </w:rPr>
      </w:pPr>
      <w:bookmarkStart w:id="81" w:name="_Toc30680498"/>
      <w:r w:rsidRPr="00FA1375">
        <w:rPr>
          <w:rFonts w:ascii="Palatino Linotype" w:eastAsiaTheme="majorEastAsia" w:hAnsi="Palatino Linotype" w:cstheme="majorBidi"/>
          <w:b/>
          <w:color w:val="000000" w:themeColor="text1"/>
          <w:lang w:val="es-MX" w:eastAsia="en-US"/>
        </w:rPr>
        <w:t xml:space="preserve">II.  </w:t>
      </w:r>
      <w:r w:rsidR="00515BA2" w:rsidRPr="00FA1375">
        <w:rPr>
          <w:rFonts w:ascii="Palatino Linotype" w:hAnsi="Palatino Linotype"/>
          <w:b/>
          <w:color w:val="000000" w:themeColor="text1"/>
        </w:rPr>
        <w:t>D</w:t>
      </w:r>
      <w:r w:rsidR="005C459D" w:rsidRPr="00FA1375">
        <w:rPr>
          <w:rFonts w:ascii="Palatino Linotype" w:hAnsi="Palatino Linotype"/>
          <w:b/>
          <w:color w:val="000000" w:themeColor="text1"/>
        </w:rPr>
        <w:t xml:space="preserve">e la Información </w:t>
      </w:r>
      <w:r w:rsidR="00DF773A" w:rsidRPr="00FA1375">
        <w:rPr>
          <w:rFonts w:ascii="Palatino Linotype" w:hAnsi="Palatino Linotype"/>
          <w:b/>
          <w:color w:val="000000" w:themeColor="text1"/>
        </w:rPr>
        <w:t>Solicitada.</w:t>
      </w:r>
      <w:bookmarkEnd w:id="81"/>
      <w:r w:rsidR="00DF773A" w:rsidRPr="00FA1375">
        <w:rPr>
          <w:rFonts w:ascii="Palatino Linotype" w:hAnsi="Palatino Linotype"/>
          <w:b/>
          <w:color w:val="000000" w:themeColor="text1"/>
        </w:rPr>
        <w:t xml:space="preserve"> </w:t>
      </w:r>
      <w:r w:rsidR="00515BA2" w:rsidRPr="00FA1375">
        <w:rPr>
          <w:rFonts w:ascii="Palatino Linotype" w:hAnsi="Palatino Linotype"/>
          <w:b/>
          <w:color w:val="000000" w:themeColor="text1"/>
        </w:rPr>
        <w:t xml:space="preserve"> </w:t>
      </w:r>
    </w:p>
    <w:p w14:paraId="4ECC4FA1" w14:textId="77777777" w:rsidR="00516F8D" w:rsidRPr="00FA1375" w:rsidRDefault="00516F8D" w:rsidP="00FA1375">
      <w:pPr>
        <w:spacing w:line="360" w:lineRule="auto"/>
        <w:rPr>
          <w:rFonts w:ascii="Palatino Linotype" w:hAnsi="Palatino Linotype"/>
          <w:lang w:val="es-MX" w:eastAsia="en-US"/>
        </w:rPr>
      </w:pPr>
    </w:p>
    <w:p w14:paraId="5A82BBE9" w14:textId="19EEB001" w:rsidR="005A44C1" w:rsidRPr="00FA1375" w:rsidRDefault="00D54E94" w:rsidP="00FA1375">
      <w:pPr>
        <w:pStyle w:val="Prrafodelista"/>
        <w:numPr>
          <w:ilvl w:val="0"/>
          <w:numId w:val="1"/>
        </w:numPr>
        <w:spacing w:line="360" w:lineRule="auto"/>
        <w:ind w:left="0" w:firstLine="0"/>
        <w:jc w:val="both"/>
        <w:rPr>
          <w:rFonts w:ascii="Palatino Linotype" w:hAnsi="Palatino Linotype" w:cs="Arial"/>
          <w:i/>
          <w:lang w:val="es-MX"/>
        </w:rPr>
      </w:pPr>
      <w:r w:rsidRPr="00FA1375">
        <w:rPr>
          <w:rFonts w:ascii="Palatino Linotype" w:hAnsi="Palatino Linotype" w:cs="Times New Roman"/>
          <w:lang w:eastAsia="es-ES_tradnl"/>
        </w:rPr>
        <w:t>Expuesto lo anterior, u</w:t>
      </w:r>
      <w:r w:rsidR="002A6900" w:rsidRPr="00FA1375">
        <w:rPr>
          <w:rFonts w:ascii="Palatino Linotype" w:hAnsi="Palatino Linotype" w:cs="Times New Roman"/>
          <w:lang w:eastAsia="es-ES_tradnl"/>
        </w:rPr>
        <w:t xml:space="preserve">no de los objetivos con los que cuenta la </w:t>
      </w:r>
      <w:r w:rsidR="005E75D2" w:rsidRPr="00FA1375">
        <w:rPr>
          <w:rFonts w:ascii="Palatino Linotype" w:hAnsi="Palatino Linotype" w:cs="Times New Roman"/>
          <w:lang w:eastAsia="es-ES_tradnl"/>
        </w:rPr>
        <w:t>Ley</w:t>
      </w:r>
      <w:r w:rsidR="00747C65" w:rsidRPr="00FA1375">
        <w:rPr>
          <w:rFonts w:ascii="Palatino Linotype" w:hAnsi="Palatino Linotype" w:cs="Times New Roman"/>
          <w:lang w:eastAsia="es-ES_tradnl"/>
        </w:rPr>
        <w:t xml:space="preserve"> de Transparencia y Acceso a la Información pública del Estado de México y Municipios, </w:t>
      </w:r>
      <w:r w:rsidR="002A6900" w:rsidRPr="00FA1375">
        <w:rPr>
          <w:rFonts w:ascii="Palatino Linotype" w:hAnsi="Palatino Linotype" w:cs="Times New Roman"/>
          <w:lang w:eastAsia="es-ES_tradnl"/>
        </w:rPr>
        <w:t xml:space="preserve">es </w:t>
      </w:r>
      <w:r w:rsidR="002242F7" w:rsidRPr="00FA1375">
        <w:rPr>
          <w:rFonts w:ascii="Palatino Linotype" w:hAnsi="Palatino Linotype" w:cs="Times New Roman"/>
          <w:lang w:eastAsia="es-ES_tradnl"/>
        </w:rPr>
        <w:t xml:space="preserve">el </w:t>
      </w:r>
      <w:r w:rsidR="00FB160E" w:rsidRPr="00FA1375">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w:t>
      </w:r>
      <w:r w:rsidR="00B27113" w:rsidRPr="00FA1375">
        <w:rPr>
          <w:rFonts w:ascii="Palatino Linotype" w:hAnsi="Palatino Linotype" w:cs="Times New Roman"/>
          <w:lang w:eastAsia="es-ES_tradnl"/>
        </w:rPr>
        <w:t>, y</w:t>
      </w:r>
      <w:r w:rsidR="00FB160E" w:rsidRPr="00FA1375">
        <w:rPr>
          <w:rFonts w:ascii="Palatino Linotype" w:hAnsi="Palatino Linotype" w:cs="Times New Roman"/>
          <w:lang w:eastAsia="es-ES_tradnl"/>
        </w:rPr>
        <w:t xml:space="preserve"> con ello contribuir a la mejora de procedimientos y mecanismos que permitan transparentar la gestión pública y mejora la toma de decisiones, a través de la difusión</w:t>
      </w:r>
      <w:r w:rsidR="00747C65" w:rsidRPr="00FA1375">
        <w:rPr>
          <w:rFonts w:ascii="Palatino Linotype" w:hAnsi="Palatino Linotype" w:cs="Times New Roman"/>
          <w:lang w:eastAsia="es-ES_tradnl"/>
        </w:rPr>
        <w:t xml:space="preserve"> </w:t>
      </w:r>
      <w:r w:rsidR="00FB160E" w:rsidRPr="00FA1375">
        <w:rPr>
          <w:rFonts w:ascii="Palatino Linotype" w:hAnsi="Palatino Linotype" w:cs="Times New Roman"/>
          <w:lang w:eastAsia="es-ES_tradnl"/>
        </w:rPr>
        <w:t xml:space="preserve">de la información que obra en poder de los Sujetos Obligados.  </w:t>
      </w:r>
    </w:p>
    <w:p w14:paraId="2E1438E6" w14:textId="77777777" w:rsidR="005A44C1" w:rsidRPr="00FA1375" w:rsidRDefault="005A44C1" w:rsidP="00FA1375">
      <w:pPr>
        <w:pStyle w:val="Prrafodelista"/>
        <w:spacing w:line="360" w:lineRule="auto"/>
        <w:ind w:left="0"/>
        <w:jc w:val="both"/>
        <w:rPr>
          <w:rFonts w:ascii="Palatino Linotype" w:hAnsi="Palatino Linotype" w:cs="Arial"/>
          <w:i/>
          <w:lang w:val="es-MX"/>
        </w:rPr>
      </w:pPr>
    </w:p>
    <w:p w14:paraId="352851D1" w14:textId="77777777" w:rsidR="00F75666" w:rsidRPr="00FA1375" w:rsidRDefault="005A44C1" w:rsidP="00FA1375">
      <w:pPr>
        <w:pStyle w:val="Prrafodelista"/>
        <w:numPr>
          <w:ilvl w:val="0"/>
          <w:numId w:val="1"/>
        </w:numPr>
        <w:spacing w:line="360" w:lineRule="auto"/>
        <w:ind w:left="0" w:firstLine="0"/>
        <w:jc w:val="both"/>
        <w:rPr>
          <w:rFonts w:ascii="Palatino Linotype" w:hAnsi="Palatino Linotype" w:cs="Arial"/>
          <w:i/>
          <w:lang w:val="es-MX"/>
        </w:rPr>
      </w:pPr>
      <w:r w:rsidRPr="00FA1375">
        <w:rPr>
          <w:rFonts w:ascii="Palatino Linotype" w:hAnsi="Palatino Linotype" w:cs="Arial"/>
        </w:rPr>
        <w:t>Así las cosas,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14:paraId="104E69FE" w14:textId="77777777" w:rsidR="00DF773A" w:rsidRPr="00FA1375" w:rsidRDefault="00DF773A" w:rsidP="00FA1375">
      <w:pPr>
        <w:pStyle w:val="Prrafodelista"/>
        <w:spacing w:line="360" w:lineRule="auto"/>
        <w:rPr>
          <w:rFonts w:ascii="Palatino Linotype" w:hAnsi="Palatino Linotype" w:cs="Arial"/>
          <w:i/>
          <w:lang w:val="es-MX"/>
        </w:rPr>
      </w:pPr>
    </w:p>
    <w:p w14:paraId="0070C6CC" w14:textId="2B06A06C" w:rsidR="00DF773A" w:rsidRPr="00FA1375" w:rsidRDefault="00DF773A" w:rsidP="00FA1375">
      <w:pPr>
        <w:numPr>
          <w:ilvl w:val="0"/>
          <w:numId w:val="1"/>
        </w:numPr>
        <w:spacing w:line="360" w:lineRule="auto"/>
        <w:ind w:left="0" w:firstLine="0"/>
        <w:contextualSpacing/>
        <w:jc w:val="both"/>
        <w:rPr>
          <w:rFonts w:ascii="Palatino Linotype" w:eastAsia="Calibri" w:hAnsi="Palatino Linotype" w:cs="Arial"/>
          <w:i/>
          <w:lang w:val="es-MX" w:eastAsia="en-US"/>
        </w:rPr>
      </w:pPr>
      <w:r w:rsidRPr="00FA1375">
        <w:rPr>
          <w:rFonts w:ascii="Palatino Linotype" w:eastAsia="Times New Roman" w:hAnsi="Palatino Linotype" w:cs="Arial"/>
          <w:lang w:val="es-ES" w:eastAsia="es-MX"/>
        </w:rPr>
        <w:t>Asimismo, es pertinente mencionar que</w:t>
      </w:r>
      <w:r w:rsidRPr="00FA1375">
        <w:rPr>
          <w:rFonts w:ascii="Palatino Linotype" w:eastAsia="Calibri" w:hAnsi="Palatino Linotype" w:cs="Arial"/>
          <w:bCs/>
          <w:lang w:val="es-ES" w:eastAsia="en-US"/>
        </w:rPr>
        <w:t xml:space="preserve"> el </w:t>
      </w:r>
      <w:r w:rsidRPr="00FA1375">
        <w:rPr>
          <w:rFonts w:ascii="Palatino Linotype" w:eastAsia="Calibri" w:hAnsi="Palatino Linotype" w:cs="Arial"/>
          <w:b/>
          <w:bCs/>
          <w:lang w:val="es-ES" w:eastAsia="en-US"/>
        </w:rPr>
        <w:t>SUJETO OBLIGADO</w:t>
      </w:r>
      <w:r w:rsidRPr="00FA1375">
        <w:rPr>
          <w:rFonts w:ascii="Palatino Linotype" w:eastAsia="Calibri" w:hAnsi="Palatino Linotype" w:cs="Arial"/>
          <w:bCs/>
          <w:lang w:val="es-ES" w:eastAsia="en-US"/>
        </w:rPr>
        <w:t xml:space="preserve"> no niega la existencia de la información solicitada, sino por el contrario, al</w:t>
      </w:r>
      <w:r w:rsidRPr="00FA1375">
        <w:rPr>
          <w:rFonts w:ascii="Palatino Linotype" w:eastAsia="Times New Roman" w:hAnsi="Palatino Linotype" w:cs="Arial"/>
          <w:lang w:val="es-ES" w:eastAsia="es-MX"/>
        </w:rPr>
        <w:t xml:space="preserve">  emitir informe justificado asevera su existencia, por lo que el estudio de la naturaleza jurídica de la información solicitada, en el caso concreto, se obvia. </w:t>
      </w:r>
    </w:p>
    <w:p w14:paraId="01872068" w14:textId="77777777" w:rsidR="00DF773A" w:rsidRPr="00FA1375" w:rsidRDefault="00DF773A" w:rsidP="00FA1375">
      <w:pPr>
        <w:spacing w:line="360" w:lineRule="auto"/>
        <w:ind w:left="720"/>
        <w:contextualSpacing/>
        <w:rPr>
          <w:rFonts w:ascii="Palatino Linotype" w:eastAsia="Times New Roman" w:hAnsi="Palatino Linotype" w:cs="Arial"/>
          <w:lang w:val="es-ES" w:eastAsia="es-MX"/>
        </w:rPr>
      </w:pPr>
    </w:p>
    <w:p w14:paraId="7454F3AE" w14:textId="2BBB8656" w:rsidR="00F75666" w:rsidRPr="00FA1375" w:rsidRDefault="00DF773A" w:rsidP="00FA1375">
      <w:pPr>
        <w:numPr>
          <w:ilvl w:val="0"/>
          <w:numId w:val="1"/>
        </w:numPr>
        <w:spacing w:line="360" w:lineRule="auto"/>
        <w:ind w:left="0" w:firstLine="0"/>
        <w:contextualSpacing/>
        <w:jc w:val="both"/>
        <w:rPr>
          <w:rFonts w:ascii="Palatino Linotype" w:eastAsia="Calibri" w:hAnsi="Palatino Linotype" w:cs="Arial"/>
          <w:i/>
          <w:lang w:val="es-MX" w:eastAsia="en-US"/>
        </w:rPr>
      </w:pPr>
      <w:r w:rsidRPr="00FA1375">
        <w:rPr>
          <w:rFonts w:ascii="Palatino Linotype" w:eastAsia="Times New Roman" w:hAnsi="Palatino Linotype" w:cs="Arial"/>
          <w:lang w:val="es-ES" w:eastAsia="es-MX"/>
        </w:rPr>
        <w:t>Lo anterior es así, ya que el estudio enunciado tiene por objeto determinar si el</w:t>
      </w:r>
      <w:r w:rsidRPr="00FA1375">
        <w:rPr>
          <w:rFonts w:ascii="Palatino Linotype" w:eastAsia="Times New Roman" w:hAnsi="Palatino Linotype" w:cs="Arial"/>
          <w:b/>
          <w:lang w:val="es-ES" w:eastAsia="es-MX"/>
        </w:rPr>
        <w:t xml:space="preserve"> SUJETO OBLIGADO</w:t>
      </w:r>
      <w:r w:rsidRPr="00FA1375">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FA1375">
        <w:rPr>
          <w:rFonts w:ascii="Palatino Linotype" w:eastAsia="Times New Roman" w:hAnsi="Palatino Linotype" w:cs="Arial"/>
          <w:b/>
          <w:lang w:val="es-ES" w:eastAsia="es-MX"/>
        </w:rPr>
        <w:t>SUJETO OBLIGADO</w:t>
      </w:r>
      <w:r w:rsidRPr="00FA1375">
        <w:rPr>
          <w:rFonts w:ascii="Palatino Linotype" w:eastAsia="Times New Roman" w:hAnsi="Palatino Linotype" w:cs="Arial"/>
          <w:lang w:val="es-ES" w:eastAsia="es-MX"/>
        </w:rPr>
        <w:t>.</w:t>
      </w:r>
    </w:p>
    <w:p w14:paraId="766D0115" w14:textId="77777777" w:rsidR="00FA1375" w:rsidRPr="00FA1375" w:rsidRDefault="00FA1375" w:rsidP="00FA1375">
      <w:pPr>
        <w:spacing w:line="360" w:lineRule="auto"/>
        <w:contextualSpacing/>
        <w:jc w:val="both"/>
        <w:rPr>
          <w:rFonts w:ascii="Palatino Linotype" w:eastAsia="Calibri" w:hAnsi="Palatino Linotype" w:cs="Arial"/>
          <w:i/>
          <w:lang w:val="es-MX" w:eastAsia="en-US"/>
        </w:rPr>
      </w:pPr>
    </w:p>
    <w:p w14:paraId="2D159FC4" w14:textId="527DF239" w:rsidR="00F75666" w:rsidRPr="00FA1375" w:rsidRDefault="00DF773A" w:rsidP="00FA1375">
      <w:pPr>
        <w:pStyle w:val="Prrafodelista"/>
        <w:numPr>
          <w:ilvl w:val="0"/>
          <w:numId w:val="1"/>
        </w:numPr>
        <w:spacing w:line="360" w:lineRule="auto"/>
        <w:ind w:left="0" w:firstLine="0"/>
        <w:jc w:val="both"/>
        <w:rPr>
          <w:rFonts w:ascii="Palatino Linotype" w:hAnsi="Palatino Linotype" w:cs="Arial"/>
          <w:i/>
          <w:lang w:val="es-MX"/>
        </w:rPr>
      </w:pPr>
      <w:r w:rsidRPr="00FA1375">
        <w:rPr>
          <w:rFonts w:ascii="Palatino Linotype" w:hAnsi="Palatino Linotype" w:cs="Arial"/>
          <w:color w:val="000000" w:themeColor="text1"/>
          <w:lang w:val="es-MX"/>
        </w:rPr>
        <w:t xml:space="preserve">No obstante, </w:t>
      </w:r>
      <w:r w:rsidR="00F75666" w:rsidRPr="00FA1375">
        <w:rPr>
          <w:rFonts w:ascii="Palatino Linotype" w:eastAsia="Times New Roman" w:hAnsi="Palatino Linotype" w:cs="Arial"/>
          <w:color w:val="000000"/>
        </w:rPr>
        <w:t>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14:paraId="09E0B6DF" w14:textId="77777777" w:rsidR="00FA1375" w:rsidRPr="00FA1375" w:rsidRDefault="00FA1375" w:rsidP="00FA1375">
      <w:pPr>
        <w:pStyle w:val="Prrafodelista"/>
        <w:spacing w:line="360" w:lineRule="auto"/>
        <w:ind w:left="0"/>
        <w:jc w:val="both"/>
        <w:rPr>
          <w:rFonts w:ascii="Palatino Linotype" w:hAnsi="Palatino Linotype" w:cs="Arial"/>
          <w:i/>
          <w:lang w:val="es-MX"/>
        </w:rPr>
      </w:pPr>
    </w:p>
    <w:p w14:paraId="319EE471" w14:textId="0775C820" w:rsidR="00F75666" w:rsidRDefault="00FA1375" w:rsidP="00FA1375">
      <w:pPr>
        <w:widowControl w:val="0"/>
        <w:autoSpaceDE w:val="0"/>
        <w:autoSpaceDN w:val="0"/>
        <w:adjustRightInd w:val="0"/>
        <w:spacing w:line="360" w:lineRule="auto"/>
        <w:ind w:left="567" w:right="567"/>
        <w:jc w:val="both"/>
        <w:rPr>
          <w:rFonts w:ascii="Palatino Linotype" w:eastAsia="Times New Roman" w:hAnsi="Palatino Linotype" w:cs="Times New Roman"/>
          <w:i/>
          <w:sz w:val="22"/>
          <w:lang w:eastAsia="es-ES_tradnl"/>
        </w:rPr>
      </w:pPr>
      <w:r>
        <w:rPr>
          <w:rFonts w:ascii="Palatino Linotype" w:eastAsia="Times New Roman" w:hAnsi="Palatino Linotype" w:cs="Times New Roman"/>
          <w:b/>
          <w:i/>
          <w:sz w:val="22"/>
          <w:lang w:eastAsia="es-ES_tradnl"/>
        </w:rPr>
        <w:t>“</w:t>
      </w:r>
      <w:r w:rsidR="00F75666" w:rsidRPr="00FA1375">
        <w:rPr>
          <w:rFonts w:ascii="Palatino Linotype" w:eastAsia="Times New Roman" w:hAnsi="Palatino Linotype" w:cs="Times New Roman"/>
          <w:b/>
          <w:i/>
          <w:sz w:val="22"/>
          <w:lang w:eastAsia="es-ES_tradnl"/>
        </w:rPr>
        <w:t>Artículo 18.</w:t>
      </w:r>
      <w:r w:rsidR="00F75666" w:rsidRPr="00FA1375">
        <w:rPr>
          <w:rFonts w:ascii="Palatino Linotype" w:eastAsia="Times New Roman"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Pr>
          <w:rFonts w:ascii="Palatino Linotype" w:eastAsia="Times New Roman" w:hAnsi="Palatino Linotype" w:cs="Times New Roman"/>
          <w:i/>
          <w:sz w:val="22"/>
          <w:lang w:eastAsia="es-ES_tradnl"/>
        </w:rPr>
        <w:t>”</w:t>
      </w:r>
    </w:p>
    <w:p w14:paraId="4C8B32B7" w14:textId="77777777" w:rsidR="00FA1375" w:rsidRPr="00FA1375" w:rsidRDefault="00FA1375" w:rsidP="00FA1375">
      <w:pPr>
        <w:widowControl w:val="0"/>
        <w:autoSpaceDE w:val="0"/>
        <w:autoSpaceDN w:val="0"/>
        <w:adjustRightInd w:val="0"/>
        <w:spacing w:line="360" w:lineRule="auto"/>
        <w:ind w:left="567" w:right="567"/>
        <w:jc w:val="both"/>
        <w:rPr>
          <w:rFonts w:ascii="Palatino Linotype" w:eastAsia="Times New Roman" w:hAnsi="Palatino Linotype" w:cs="Times New Roman"/>
          <w:i/>
          <w:sz w:val="22"/>
          <w:lang w:eastAsia="es-ES_tradnl"/>
        </w:rPr>
      </w:pPr>
    </w:p>
    <w:p w14:paraId="3E4D44F4" w14:textId="62B237A6" w:rsidR="00F75666" w:rsidRPr="00FA1375" w:rsidRDefault="00F75666" w:rsidP="00FA1375">
      <w:pPr>
        <w:pStyle w:val="Prrafodelista"/>
        <w:numPr>
          <w:ilvl w:val="0"/>
          <w:numId w:val="1"/>
        </w:numPr>
        <w:spacing w:line="360" w:lineRule="auto"/>
        <w:ind w:left="0" w:right="49" w:firstLine="0"/>
        <w:jc w:val="both"/>
        <w:rPr>
          <w:rFonts w:ascii="Palatino Linotype" w:eastAsia="Times New Roman" w:hAnsi="Palatino Linotype" w:cs="Arial"/>
        </w:rPr>
      </w:pPr>
      <w:r w:rsidRPr="00FA1375">
        <w:rPr>
          <w:rFonts w:ascii="Palatino Linotype" w:eastAsia="Times New Roman" w:hAnsi="Palatino Linotype" w:cs="Arial"/>
          <w:color w:val="000000"/>
        </w:rPr>
        <w:t xml:space="preserve">Así, por otro lado </w:t>
      </w:r>
      <w:r w:rsidRPr="00FA1375">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FA1375">
        <w:rPr>
          <w:rFonts w:ascii="Palatino Linotype" w:eastAsia="Times New Roman" w:hAnsi="Palatino Linotype" w:cs="Times New Roman"/>
          <w:b/>
          <w:lang w:val="es-MX" w:eastAsia="es-MX"/>
        </w:rPr>
        <w:t>SUJETOS OBLIGADOS</w:t>
      </w:r>
      <w:r w:rsidRPr="00FA1375">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13256E13" w14:textId="77777777" w:rsidR="00FA1375" w:rsidRPr="00FA1375" w:rsidRDefault="00FA1375" w:rsidP="00FA1375">
      <w:pPr>
        <w:pStyle w:val="Prrafodelista"/>
        <w:spacing w:line="360" w:lineRule="auto"/>
        <w:ind w:left="0" w:right="49"/>
        <w:jc w:val="both"/>
        <w:rPr>
          <w:rFonts w:ascii="Palatino Linotype" w:eastAsia="Times New Roman" w:hAnsi="Palatino Linotype" w:cs="Arial"/>
        </w:rPr>
      </w:pPr>
    </w:p>
    <w:p w14:paraId="355B0FF2"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szCs w:val="22"/>
          <w:lang w:val="es-ES"/>
        </w:rPr>
      </w:pPr>
      <w:r w:rsidRPr="00FA1375">
        <w:rPr>
          <w:rFonts w:ascii="Palatino Linotype" w:eastAsia="Times New Roman" w:hAnsi="Palatino Linotype" w:cs="Times New Roman"/>
          <w:i/>
          <w:sz w:val="22"/>
          <w:szCs w:val="22"/>
          <w:lang w:val="es-ES"/>
        </w:rPr>
        <w:t>“</w:t>
      </w:r>
      <w:r w:rsidRPr="00FA1375">
        <w:rPr>
          <w:rFonts w:ascii="Palatino Linotype" w:eastAsia="Times New Roman" w:hAnsi="Palatino Linotype" w:cs="Times New Roman"/>
          <w:b/>
          <w:i/>
          <w:sz w:val="22"/>
          <w:szCs w:val="22"/>
          <w:lang w:val="es-ES"/>
        </w:rPr>
        <w:t>Artículo 4.</w:t>
      </w:r>
      <w:r w:rsidRPr="00FA1375">
        <w:rPr>
          <w:rFonts w:ascii="Palatino Linotype" w:eastAsia="Times New Roman" w:hAnsi="Palatino Linotype" w:cs="Times New Roman"/>
          <w:i/>
          <w:sz w:val="22"/>
          <w:szCs w:val="22"/>
          <w:lang w:val="es-ES"/>
        </w:rPr>
        <w:t xml:space="preserve"> (…)</w:t>
      </w:r>
    </w:p>
    <w:p w14:paraId="017F7F73"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szCs w:val="22"/>
          <w:lang w:val="es-ES"/>
        </w:rPr>
      </w:pPr>
    </w:p>
    <w:p w14:paraId="745124AA" w14:textId="7D13DE89" w:rsidR="00F75666" w:rsidRPr="00FA1375" w:rsidRDefault="00F75666" w:rsidP="00FA1375">
      <w:pPr>
        <w:spacing w:line="360" w:lineRule="auto"/>
        <w:ind w:left="567" w:right="567"/>
        <w:jc w:val="both"/>
        <w:rPr>
          <w:rFonts w:ascii="Palatino Linotype" w:eastAsia="Times New Roman" w:hAnsi="Palatino Linotype" w:cs="Times New Roman"/>
          <w:i/>
          <w:sz w:val="22"/>
          <w:szCs w:val="22"/>
          <w:lang w:val="es-ES"/>
        </w:rPr>
      </w:pPr>
      <w:r w:rsidRPr="00FA1375">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FA1375">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FA1375">
        <w:rPr>
          <w:rFonts w:ascii="Palatino Linotype" w:eastAsia="Times New Roman" w:hAnsi="Palatino Linotype" w:cs="Times New Roman"/>
          <w:b/>
          <w:i/>
          <w:sz w:val="22"/>
          <w:szCs w:val="22"/>
          <w:lang w:val="es-ES"/>
        </w:rPr>
        <w:t>principio de máxima publicidad</w:t>
      </w:r>
      <w:r w:rsidRPr="00FA1375">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43EE094A" w14:textId="1DFC8F58" w:rsidR="00F75666" w:rsidRPr="00FA1375" w:rsidRDefault="00F75666" w:rsidP="00FA1375">
      <w:pPr>
        <w:spacing w:line="360" w:lineRule="auto"/>
        <w:ind w:left="567" w:right="567"/>
        <w:jc w:val="both"/>
        <w:rPr>
          <w:rFonts w:ascii="Palatino Linotype" w:eastAsia="Times New Roman" w:hAnsi="Palatino Linotype" w:cs="Times New Roman"/>
          <w:b/>
          <w:i/>
          <w:sz w:val="22"/>
          <w:szCs w:val="22"/>
          <w:lang w:val="es-ES"/>
        </w:rPr>
      </w:pPr>
      <w:r w:rsidRPr="00FA1375">
        <w:rPr>
          <w:rFonts w:ascii="Palatino Linotype" w:eastAsia="Times New Roman" w:hAnsi="Palatino Linotype" w:cs="Times New Roman"/>
          <w:b/>
          <w:i/>
          <w:sz w:val="22"/>
          <w:szCs w:val="22"/>
          <w:lang w:val="es-ES"/>
        </w:rPr>
        <w:t>(…)</w:t>
      </w:r>
    </w:p>
    <w:p w14:paraId="1DE72251"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szCs w:val="22"/>
          <w:lang w:val="es-ES"/>
        </w:rPr>
      </w:pPr>
      <w:r w:rsidRPr="00FA1375">
        <w:rPr>
          <w:rFonts w:ascii="Palatino Linotype" w:eastAsia="Times New Roman" w:hAnsi="Palatino Linotype" w:cs="Times New Roman"/>
          <w:i/>
          <w:sz w:val="22"/>
          <w:szCs w:val="22"/>
          <w:lang w:val="es-ES"/>
        </w:rPr>
        <w:t>(Énfasis añadido)</w:t>
      </w:r>
    </w:p>
    <w:p w14:paraId="471C4D60" w14:textId="77777777" w:rsidR="00F75666" w:rsidRPr="00FA1375" w:rsidRDefault="00F75666" w:rsidP="00FA1375">
      <w:pPr>
        <w:spacing w:line="360" w:lineRule="auto"/>
        <w:ind w:right="567"/>
        <w:jc w:val="both"/>
        <w:rPr>
          <w:rFonts w:ascii="Palatino Linotype" w:eastAsia="Times New Roman" w:hAnsi="Palatino Linotype" w:cs="Times New Roman"/>
          <w:i/>
          <w:sz w:val="22"/>
          <w:szCs w:val="22"/>
          <w:lang w:val="es-ES"/>
        </w:rPr>
      </w:pPr>
    </w:p>
    <w:p w14:paraId="23D12E73" w14:textId="77777777" w:rsidR="00F75666" w:rsidRPr="00FA1375" w:rsidRDefault="00F75666" w:rsidP="00FA1375">
      <w:pPr>
        <w:numPr>
          <w:ilvl w:val="0"/>
          <w:numId w:val="1"/>
        </w:numPr>
        <w:spacing w:line="360" w:lineRule="auto"/>
        <w:ind w:left="0" w:right="49" w:firstLine="0"/>
        <w:contextualSpacing/>
        <w:jc w:val="both"/>
        <w:rPr>
          <w:rFonts w:ascii="Palatino Linotype" w:eastAsia="Times New Roman" w:hAnsi="Palatino Linotype" w:cs="Arial"/>
        </w:rPr>
      </w:pPr>
      <w:r w:rsidRPr="00FA1375">
        <w:rPr>
          <w:rFonts w:ascii="Palatino Linotype" w:eastAsia="Times New Roman" w:hAnsi="Palatino Linotype" w:cs="Arial"/>
        </w:rPr>
        <w:t xml:space="preserve">En ese sentido, no debe de pasar de vista para el </w:t>
      </w:r>
      <w:r w:rsidRPr="00FA1375">
        <w:rPr>
          <w:rFonts w:ascii="Palatino Linotype" w:eastAsia="Times New Roman" w:hAnsi="Palatino Linotype" w:cs="Arial"/>
          <w:b/>
        </w:rPr>
        <w:t>SUJETO OBLIGADO</w:t>
      </w:r>
      <w:r w:rsidRPr="00FA1375">
        <w:rPr>
          <w:rFonts w:ascii="Palatino Linotype" w:eastAsia="Times New Roman"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AEFABB3" w14:textId="77777777" w:rsidR="00F75666" w:rsidRPr="00FA1375" w:rsidRDefault="00F75666" w:rsidP="00FA1375">
      <w:pPr>
        <w:spacing w:line="360" w:lineRule="auto"/>
        <w:ind w:left="426" w:right="49"/>
        <w:contextualSpacing/>
        <w:jc w:val="both"/>
        <w:rPr>
          <w:rFonts w:ascii="Palatino Linotype" w:eastAsia="Times New Roman" w:hAnsi="Palatino Linotype" w:cs="Arial"/>
        </w:rPr>
      </w:pPr>
    </w:p>
    <w:p w14:paraId="479AB52A"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rPr>
      </w:pPr>
      <w:r w:rsidRPr="00FA1375">
        <w:rPr>
          <w:rFonts w:ascii="Palatino Linotype" w:eastAsia="Times New Roman" w:hAnsi="Palatino Linotype" w:cs="Times New Roman"/>
          <w:i/>
          <w:sz w:val="22"/>
        </w:rPr>
        <w:t>“</w:t>
      </w:r>
      <w:r w:rsidRPr="00FA1375">
        <w:rPr>
          <w:rFonts w:ascii="Palatino Linotype" w:eastAsia="Times New Roman" w:hAnsi="Palatino Linotype" w:cs="Times New Roman"/>
          <w:b/>
          <w:i/>
          <w:sz w:val="22"/>
        </w:rPr>
        <w:t>Artículo 8.</w:t>
      </w:r>
      <w:r w:rsidRPr="00FA1375">
        <w:rPr>
          <w:rFonts w:ascii="Palatino Linotype" w:eastAsia="Times New Roman" w:hAnsi="Palatino Linotype" w:cs="Times New Roman"/>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524DC82"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rPr>
      </w:pPr>
    </w:p>
    <w:p w14:paraId="422C2F4F"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rPr>
      </w:pPr>
      <w:r w:rsidRPr="00FA1375">
        <w:rPr>
          <w:rFonts w:ascii="Palatino Linotype" w:eastAsia="Times New Roman" w:hAnsi="Palatino Linotype" w:cs="Times New Roman"/>
          <w:b/>
          <w:i/>
          <w:sz w:val="22"/>
        </w:rPr>
        <w:t>En la aplicación e interpretación de la presente Ley deberá prevalecer el principio de máxima publicidad,</w:t>
      </w:r>
      <w:r w:rsidRPr="00FA1375">
        <w:rPr>
          <w:rFonts w:ascii="Palatino Linotype" w:eastAsia="Times New Roman" w:hAnsi="Palatino Linotype" w:cs="Times New Roman"/>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A1375">
        <w:rPr>
          <w:rFonts w:ascii="Palatino Linotype" w:eastAsia="Times New Roman" w:hAnsi="Palatino Linotype" w:cs="Times New Roman"/>
          <w:i/>
          <w:sz w:val="22"/>
        </w:rPr>
        <w:t>pro</w:t>
      </w:r>
      <w:proofErr w:type="spellEnd"/>
      <w:r w:rsidRPr="00FA1375">
        <w:rPr>
          <w:rFonts w:ascii="Palatino Linotype" w:eastAsia="Times New Roman" w:hAnsi="Palatino Linotype" w:cs="Times New Roman"/>
          <w:i/>
          <w:sz w:val="22"/>
        </w:rPr>
        <w:t xml:space="preserve"> persona.</w:t>
      </w:r>
    </w:p>
    <w:p w14:paraId="341FB980"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rPr>
      </w:pPr>
    </w:p>
    <w:p w14:paraId="133C88E1" w14:textId="3C7B3EBE" w:rsidR="00F75666" w:rsidRPr="00FA1375" w:rsidRDefault="00F75666" w:rsidP="00FA1375">
      <w:pPr>
        <w:spacing w:line="360" w:lineRule="auto"/>
        <w:ind w:left="567" w:right="567"/>
        <w:jc w:val="both"/>
        <w:rPr>
          <w:rFonts w:ascii="Palatino Linotype" w:eastAsia="Times New Roman" w:hAnsi="Palatino Linotype" w:cs="Times New Roman"/>
          <w:i/>
          <w:sz w:val="22"/>
        </w:rPr>
      </w:pPr>
      <w:r w:rsidRPr="00FA1375">
        <w:rPr>
          <w:rFonts w:ascii="Palatino Linotype" w:eastAsia="Times New Roman" w:hAnsi="Palatino Linotype" w:cs="Times New Roman"/>
          <w:i/>
          <w:sz w:val="22"/>
        </w:rPr>
        <w:t>Para el caso de la interpretación se podrá tomar en cuenta los criterios, determinaciones y opiniones de los organismos nacionales e internacionales, en materia de transparencia y el derecho de acceso a la información.”</w:t>
      </w:r>
    </w:p>
    <w:p w14:paraId="145BE221" w14:textId="77777777" w:rsidR="00F75666" w:rsidRPr="00FA1375" w:rsidRDefault="00F75666" w:rsidP="00FA1375">
      <w:pPr>
        <w:spacing w:line="360" w:lineRule="auto"/>
        <w:ind w:left="567" w:right="567"/>
        <w:jc w:val="both"/>
        <w:rPr>
          <w:rFonts w:ascii="Palatino Linotype" w:eastAsia="Times New Roman" w:hAnsi="Palatino Linotype" w:cs="Times New Roman"/>
          <w:sz w:val="22"/>
        </w:rPr>
      </w:pPr>
      <w:r w:rsidRPr="00FA1375">
        <w:rPr>
          <w:rFonts w:ascii="Palatino Linotype" w:eastAsia="Times New Roman" w:hAnsi="Palatino Linotype" w:cs="Times New Roman"/>
          <w:sz w:val="22"/>
        </w:rPr>
        <w:t>(Énfasis añadido)</w:t>
      </w:r>
    </w:p>
    <w:p w14:paraId="23FEBCEB" w14:textId="77777777" w:rsidR="00F75666" w:rsidRPr="00FA1375" w:rsidRDefault="00F75666" w:rsidP="00FA1375">
      <w:pPr>
        <w:spacing w:line="360" w:lineRule="auto"/>
        <w:ind w:left="567" w:right="567"/>
        <w:jc w:val="both"/>
        <w:rPr>
          <w:rFonts w:ascii="Palatino Linotype" w:eastAsia="Times New Roman" w:hAnsi="Palatino Linotype" w:cs="Times New Roman"/>
          <w:i/>
          <w:sz w:val="22"/>
        </w:rPr>
      </w:pPr>
    </w:p>
    <w:p w14:paraId="7EA24E4C" w14:textId="399E1995" w:rsidR="00F75666" w:rsidRPr="00FA1375" w:rsidRDefault="00F75666" w:rsidP="00FA1375">
      <w:pPr>
        <w:numPr>
          <w:ilvl w:val="0"/>
          <w:numId w:val="1"/>
        </w:numPr>
        <w:spacing w:line="360" w:lineRule="auto"/>
        <w:ind w:left="0" w:right="49" w:firstLine="0"/>
        <w:contextualSpacing/>
        <w:jc w:val="both"/>
        <w:rPr>
          <w:rFonts w:ascii="Palatino Linotype" w:eastAsia="MS Mincho" w:hAnsi="Palatino Linotype" w:cs="Arial"/>
        </w:rPr>
      </w:pPr>
      <w:r w:rsidRPr="00FA1375">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conformidad con lo</w:t>
      </w:r>
      <w:r w:rsidR="00B943B3" w:rsidRPr="00FA1375">
        <w:rPr>
          <w:rFonts w:ascii="Palatino Linotype" w:eastAsia="MS Mincho" w:hAnsi="Palatino Linotype" w:cs="Times New Roman"/>
        </w:rPr>
        <w:t xml:space="preserve"> que establece el artículo </w:t>
      </w:r>
      <w:r w:rsidRPr="00FA1375">
        <w:rPr>
          <w:rFonts w:ascii="Palatino Linotype" w:eastAsia="MS Mincho" w:hAnsi="Palatino Linotype" w:cs="Times New Roman"/>
        </w:rPr>
        <w:t xml:space="preserve">y 160 de la Ley de la Materia:  </w:t>
      </w:r>
    </w:p>
    <w:p w14:paraId="22A24CD3" w14:textId="77777777" w:rsidR="00F75666" w:rsidRPr="00FA1375" w:rsidRDefault="00F75666" w:rsidP="00FA1375">
      <w:pPr>
        <w:spacing w:line="360" w:lineRule="auto"/>
        <w:ind w:right="567"/>
        <w:contextualSpacing/>
        <w:jc w:val="both"/>
        <w:rPr>
          <w:rFonts w:ascii="Palatino Linotype" w:eastAsia="Times New Roman" w:hAnsi="Palatino Linotype" w:cs="Times New Roman"/>
          <w:i/>
          <w:sz w:val="22"/>
        </w:rPr>
      </w:pPr>
    </w:p>
    <w:p w14:paraId="4769F386" w14:textId="0D7452C2" w:rsidR="00F75666" w:rsidRPr="00FA1375" w:rsidRDefault="00FA1375" w:rsidP="00FA1375">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b/>
          <w:i/>
          <w:sz w:val="22"/>
        </w:rPr>
        <w:t>“</w:t>
      </w:r>
      <w:r w:rsidR="00F75666" w:rsidRPr="00FA1375">
        <w:rPr>
          <w:rFonts w:ascii="Palatino Linotype" w:eastAsia="Times New Roman" w:hAnsi="Palatino Linotype" w:cs="Times New Roman"/>
          <w:b/>
          <w:i/>
          <w:sz w:val="22"/>
        </w:rPr>
        <w:t xml:space="preserve">Artículo 160. </w:t>
      </w:r>
      <w:r w:rsidR="00F75666" w:rsidRPr="00FA1375">
        <w:rPr>
          <w:rFonts w:ascii="Palatino Linotype" w:eastAsia="Times New Roman" w:hAnsi="Palatino Linotype" w:cs="Times New Roman"/>
          <w:i/>
          <w:sz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w:t>
      </w:r>
      <w:r>
        <w:rPr>
          <w:rFonts w:ascii="Palatino Linotype" w:eastAsia="Times New Roman" w:hAnsi="Palatino Linotype" w:cs="Times New Roman"/>
          <w:i/>
          <w:sz w:val="22"/>
        </w:rPr>
        <w:t>de se encuentre así lo permita.”</w:t>
      </w:r>
    </w:p>
    <w:p w14:paraId="46B03059" w14:textId="77777777" w:rsidR="00F75666" w:rsidRPr="00FA1375" w:rsidRDefault="00F75666" w:rsidP="00FA1375">
      <w:pPr>
        <w:spacing w:line="360" w:lineRule="auto"/>
        <w:rPr>
          <w:rFonts w:ascii="Palatino Linotype" w:hAnsi="Palatino Linotype" w:cs="Arial"/>
          <w:i/>
          <w:color w:val="000000" w:themeColor="text1"/>
          <w:lang w:val="es-MX"/>
        </w:rPr>
      </w:pPr>
    </w:p>
    <w:p w14:paraId="088E84B3" w14:textId="73F0C405" w:rsidR="00F75666" w:rsidRPr="00FA1375" w:rsidRDefault="00FA1375" w:rsidP="00FA1375">
      <w:pPr>
        <w:pStyle w:val="Prrafodelista"/>
        <w:numPr>
          <w:ilvl w:val="0"/>
          <w:numId w:val="1"/>
        </w:numPr>
        <w:spacing w:line="360" w:lineRule="auto"/>
        <w:ind w:left="0" w:firstLine="0"/>
        <w:jc w:val="both"/>
        <w:rPr>
          <w:rFonts w:ascii="Palatino Linotype" w:eastAsia="MS Mincho" w:hAnsi="Palatino Linotype" w:cs="Arial"/>
          <w:i/>
          <w:lang w:val="es-MX"/>
        </w:rPr>
      </w:pPr>
      <w:r>
        <w:rPr>
          <w:rFonts w:ascii="Palatino Linotype" w:eastAsia="Calibri" w:hAnsi="Palatino Linotype" w:cs="Times New Roman"/>
          <w:noProof/>
          <w:lang w:val="es-MX" w:eastAsia="es-MX"/>
        </w:rPr>
        <mc:AlternateContent>
          <mc:Choice Requires="wps">
            <w:drawing>
              <wp:anchor distT="0" distB="0" distL="114300" distR="114300" simplePos="0" relativeHeight="251683840" behindDoc="0" locked="0" layoutInCell="1" allowOverlap="1" wp14:anchorId="769CD90B" wp14:editId="721E9194">
                <wp:simplePos x="0" y="0"/>
                <wp:positionH relativeFrom="column">
                  <wp:posOffset>5086</wp:posOffset>
                </wp:positionH>
                <wp:positionV relativeFrom="paragraph">
                  <wp:posOffset>1206827</wp:posOffset>
                </wp:positionV>
                <wp:extent cx="5516545" cy="1969477"/>
                <wp:effectExtent l="57150" t="38100" r="46355" b="88265"/>
                <wp:wrapNone/>
                <wp:docPr id="3" name="Conector recto 3"/>
                <wp:cNvGraphicFramePr/>
                <a:graphic xmlns:a="http://schemas.openxmlformats.org/drawingml/2006/main">
                  <a:graphicData uri="http://schemas.microsoft.com/office/word/2010/wordprocessingShape">
                    <wps:wsp>
                      <wps:cNvCnPr/>
                      <wps:spPr>
                        <a:xfrm>
                          <a:off x="0" y="0"/>
                          <a:ext cx="5516545" cy="196947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400FDA" id="Conector recto 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pt,95.05pt" to="434.75pt,2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" strokecolor="#4f81bd [3204]" strokeweight="3pt">
                <v:shadow on="t" color="black" opacity="24903f" origin=",.5" offset="0,.55556mm"/>
              </v:line>
            </w:pict>
          </mc:Fallback>
        </mc:AlternateContent>
      </w:r>
      <w:r w:rsidR="00F75666" w:rsidRPr="00FA1375">
        <w:rPr>
          <w:rFonts w:ascii="Palatino Linotype" w:eastAsia="Calibri" w:hAnsi="Palatino Linotype" w:cs="Times New Roman"/>
        </w:rPr>
        <w:t>Así las cosas, para</w:t>
      </w:r>
      <w:r w:rsidR="00E66A6A" w:rsidRPr="00FA1375">
        <w:rPr>
          <w:rFonts w:ascii="Palatino Linotype" w:eastAsia="Calibri" w:hAnsi="Palatino Linotype" w:cs="Times New Roman"/>
        </w:rPr>
        <w:t xml:space="preserve"> </w:t>
      </w:r>
      <w:r w:rsidR="00F75666" w:rsidRPr="00FA1375">
        <w:rPr>
          <w:rFonts w:ascii="Palatino Linotype" w:eastAsia="Calibri" w:hAnsi="Palatino Linotype" w:cs="Times New Roman"/>
        </w:rPr>
        <w:t>determinar</w:t>
      </w:r>
      <w:r w:rsidR="00E66A6A" w:rsidRPr="00FA1375">
        <w:rPr>
          <w:rFonts w:ascii="Palatino Linotype" w:eastAsia="Calibri" w:hAnsi="Palatino Linotype" w:cs="Times New Roman"/>
        </w:rPr>
        <w:t xml:space="preserve"> si la información entregada cumple con lo solicitado </w:t>
      </w:r>
      <w:r w:rsidR="00F75666" w:rsidRPr="00FA1375">
        <w:rPr>
          <w:rFonts w:ascii="Palatino Linotype" w:eastAsia="Calibri" w:hAnsi="Palatino Linotype" w:cs="Times New Roman"/>
          <w:color w:val="000000"/>
        </w:rPr>
        <w:t xml:space="preserve">es necesario entrar al estudio de la </w:t>
      </w:r>
      <w:r w:rsidR="00E66A6A" w:rsidRPr="00FA1375">
        <w:rPr>
          <w:rFonts w:ascii="Palatino Linotype" w:eastAsia="Calibri" w:hAnsi="Palatino Linotype" w:cs="Times New Roman"/>
          <w:color w:val="000000"/>
        </w:rPr>
        <w:t>misma p</w:t>
      </w:r>
      <w:r w:rsidR="00F75666" w:rsidRPr="00FA1375">
        <w:rPr>
          <w:rFonts w:ascii="Palatino Linotype" w:eastAsia="Calibri" w:hAnsi="Palatino Linotype" w:cs="Times New Roman"/>
          <w:color w:val="000000"/>
        </w:rPr>
        <w:t>or lo que</w:t>
      </w:r>
      <w:r w:rsidR="00F75666" w:rsidRPr="00FA1375">
        <w:rPr>
          <w:rFonts w:ascii="Palatino Linotype" w:eastAsia="MS Mincho" w:hAnsi="Palatino Linotype" w:cs="Arial"/>
          <w:color w:val="000000"/>
          <w:lang w:val="es-MX"/>
        </w:rPr>
        <w:t xml:space="preserve"> </w:t>
      </w:r>
      <w:r w:rsidR="00F75666" w:rsidRPr="00FA1375">
        <w:rPr>
          <w:rFonts w:ascii="Palatino Linotype" w:eastAsia="MS Mincho" w:hAnsi="Palatino Linotype" w:cs="Arial"/>
          <w:lang w:val="es-MX"/>
        </w:rPr>
        <w:t xml:space="preserve">este Pleno </w:t>
      </w:r>
      <w:r w:rsidR="00F75666" w:rsidRPr="00FA1375">
        <w:rPr>
          <w:rFonts w:ascii="Palatino Linotype" w:eastAsia="Calibri" w:hAnsi="Palatino Linotype" w:cs="Times New Roman"/>
          <w:szCs w:val="22"/>
          <w:lang w:val="es-ES" w:eastAsia="en-US"/>
        </w:rPr>
        <w:t xml:space="preserve">estima necesario </w:t>
      </w:r>
      <w:r w:rsidR="00F75666" w:rsidRPr="00FA1375">
        <w:rPr>
          <w:rFonts w:ascii="Palatino Linotype" w:eastAsia="Calibri" w:hAnsi="Palatino Linotype" w:cs="Arial"/>
          <w:szCs w:val="22"/>
          <w:lang w:val="es-ES" w:eastAsia="en-US"/>
        </w:rPr>
        <w:t>mencionar que por cuestiones de técnica jurídica</w:t>
      </w:r>
      <w:r w:rsidR="00F75666" w:rsidRPr="00FA1375">
        <w:rPr>
          <w:rFonts w:ascii="Palatino Linotype" w:eastAsia="Calibri" w:hAnsi="Palatino Linotype" w:cs="Times New Roman"/>
          <w:szCs w:val="22"/>
          <w:lang w:val="es-ES" w:eastAsia="en-US"/>
        </w:rPr>
        <w:t xml:space="preserve">, </w:t>
      </w:r>
      <w:r w:rsidR="00F75666" w:rsidRPr="00FA1375">
        <w:rPr>
          <w:rFonts w:ascii="Palatino Linotype" w:eastAsia="Calibri" w:hAnsi="Palatino Linotype" w:cs="Times New Roman"/>
          <w:color w:val="000000"/>
          <w:szCs w:val="22"/>
          <w:lang w:val="es-ES" w:eastAsia="en-US"/>
        </w:rPr>
        <w:t>se considera pertinente elaborar un cuadro de análisis</w:t>
      </w:r>
      <w:r w:rsidR="00F75666" w:rsidRPr="00FA1375">
        <w:rPr>
          <w:rFonts w:ascii="Palatino Linotype" w:eastAsia="MS Mincho" w:hAnsi="Palatino Linotype"/>
          <w:color w:val="000000"/>
          <w:vertAlign w:val="superscript"/>
          <w:lang w:val="es-ES" w:eastAsia="en-US"/>
        </w:rPr>
        <w:footnoteReference w:id="1"/>
      </w:r>
      <w:r w:rsidR="00F75666" w:rsidRPr="00FA1375">
        <w:rPr>
          <w:rFonts w:ascii="Palatino Linotype" w:eastAsia="Calibri" w:hAnsi="Palatino Linotype" w:cs="Times New Roman"/>
          <w:color w:val="000000"/>
          <w:szCs w:val="22"/>
          <w:lang w:val="es-ES" w:eastAsia="en-US"/>
        </w:rPr>
        <w:t>, mismo que se inserta a continuación:</w:t>
      </w:r>
    </w:p>
    <w:p w14:paraId="4297A5C2" w14:textId="77777777" w:rsidR="00FA1375" w:rsidRDefault="00FA1375" w:rsidP="00FA1375">
      <w:pPr>
        <w:pStyle w:val="Prrafodelista"/>
        <w:spacing w:line="360" w:lineRule="auto"/>
        <w:ind w:left="0"/>
        <w:jc w:val="both"/>
        <w:rPr>
          <w:rFonts w:ascii="Palatino Linotype" w:eastAsia="Calibri" w:hAnsi="Palatino Linotype" w:cs="Times New Roman"/>
        </w:rPr>
      </w:pPr>
    </w:p>
    <w:p w14:paraId="4EBECFAE" w14:textId="77777777" w:rsidR="00FA1375" w:rsidRDefault="00FA1375" w:rsidP="00FA1375">
      <w:pPr>
        <w:pStyle w:val="Prrafodelista"/>
        <w:spacing w:line="360" w:lineRule="auto"/>
        <w:ind w:left="0"/>
        <w:jc w:val="both"/>
        <w:rPr>
          <w:rFonts w:ascii="Palatino Linotype" w:eastAsia="Calibri" w:hAnsi="Palatino Linotype" w:cs="Times New Roman"/>
        </w:rPr>
      </w:pPr>
    </w:p>
    <w:p w14:paraId="093215A3" w14:textId="77777777" w:rsidR="00FA1375" w:rsidRDefault="00FA1375" w:rsidP="00FA1375">
      <w:pPr>
        <w:pStyle w:val="Prrafodelista"/>
        <w:spacing w:line="360" w:lineRule="auto"/>
        <w:ind w:left="0"/>
        <w:jc w:val="both"/>
        <w:rPr>
          <w:rFonts w:ascii="Palatino Linotype" w:eastAsia="Calibri" w:hAnsi="Palatino Linotype" w:cs="Times New Roman"/>
        </w:rPr>
      </w:pPr>
    </w:p>
    <w:p w14:paraId="6174D65E" w14:textId="77777777" w:rsidR="00FA1375" w:rsidRDefault="00FA1375" w:rsidP="00FA1375">
      <w:pPr>
        <w:pStyle w:val="Prrafodelista"/>
        <w:spacing w:line="360" w:lineRule="auto"/>
        <w:ind w:left="0"/>
        <w:jc w:val="both"/>
        <w:rPr>
          <w:rFonts w:ascii="Palatino Linotype" w:eastAsia="Calibri" w:hAnsi="Palatino Linotype" w:cs="Times New Roman"/>
        </w:rPr>
      </w:pPr>
    </w:p>
    <w:p w14:paraId="5A50D147" w14:textId="77777777" w:rsidR="00FA1375" w:rsidRPr="00FA1375" w:rsidRDefault="00FA1375" w:rsidP="00FA1375">
      <w:pPr>
        <w:pStyle w:val="Prrafodelista"/>
        <w:spacing w:line="360" w:lineRule="auto"/>
        <w:ind w:left="0"/>
        <w:jc w:val="both"/>
        <w:rPr>
          <w:rFonts w:ascii="Palatino Linotype" w:eastAsia="MS Mincho" w:hAnsi="Palatino Linotype" w:cs="Arial"/>
          <w:i/>
          <w:lang w:val="es-MX"/>
        </w:rPr>
      </w:pPr>
    </w:p>
    <w:tbl>
      <w:tblPr>
        <w:tblStyle w:val="Tablaconcuadrcula211"/>
        <w:tblW w:w="9591" w:type="dxa"/>
        <w:tblLayout w:type="fixed"/>
        <w:tblLook w:val="04A0" w:firstRow="1" w:lastRow="0" w:firstColumn="1" w:lastColumn="0" w:noHBand="0" w:noVBand="1"/>
      </w:tblPr>
      <w:tblGrid>
        <w:gridCol w:w="889"/>
        <w:gridCol w:w="2785"/>
        <w:gridCol w:w="4406"/>
        <w:gridCol w:w="1511"/>
      </w:tblGrid>
      <w:tr w:rsidR="00F75666" w:rsidRPr="00FA1375" w14:paraId="121BD4C8" w14:textId="77777777" w:rsidTr="004B1262">
        <w:trPr>
          <w:trHeight w:val="582"/>
        </w:trPr>
        <w:tc>
          <w:tcPr>
            <w:tcW w:w="889" w:type="dxa"/>
            <w:shd w:val="clear" w:color="auto" w:fill="DBDBDB"/>
          </w:tcPr>
          <w:p w14:paraId="5681DEFA" w14:textId="77777777" w:rsidR="00F75666" w:rsidRPr="00FA1375" w:rsidRDefault="00F75666" w:rsidP="00FA1375">
            <w:pPr>
              <w:spacing w:line="360" w:lineRule="auto"/>
              <w:rPr>
                <w:rFonts w:ascii="Palatino Linotype" w:hAnsi="Palatino Linotype"/>
                <w:color w:val="000000" w:themeColor="text1"/>
              </w:rPr>
            </w:pPr>
          </w:p>
          <w:p w14:paraId="4F53F370" w14:textId="77777777" w:rsidR="00F75666" w:rsidRPr="00FA1375" w:rsidRDefault="00F75666" w:rsidP="00FA1375">
            <w:pPr>
              <w:spacing w:line="360" w:lineRule="auto"/>
              <w:jc w:val="center"/>
              <w:rPr>
                <w:rFonts w:ascii="Palatino Linotype" w:hAnsi="Palatino Linotype"/>
                <w:color w:val="000000" w:themeColor="text1"/>
              </w:rPr>
            </w:pPr>
            <w:r w:rsidRPr="00FA1375">
              <w:rPr>
                <w:rFonts w:ascii="Palatino Linotype" w:hAnsi="Palatino Linotype"/>
                <w:color w:val="000000" w:themeColor="text1"/>
              </w:rPr>
              <w:t>Número</w:t>
            </w:r>
          </w:p>
        </w:tc>
        <w:tc>
          <w:tcPr>
            <w:tcW w:w="2785" w:type="dxa"/>
            <w:shd w:val="clear" w:color="auto" w:fill="DBDBDB"/>
          </w:tcPr>
          <w:p w14:paraId="62AEE8A0" w14:textId="77777777" w:rsidR="00F75666" w:rsidRPr="00FA1375" w:rsidRDefault="00F75666" w:rsidP="00FA1375">
            <w:pPr>
              <w:spacing w:line="360" w:lineRule="auto"/>
              <w:jc w:val="center"/>
              <w:rPr>
                <w:rFonts w:ascii="Palatino Linotype" w:hAnsi="Palatino Linotype"/>
                <w:color w:val="000000" w:themeColor="text1"/>
              </w:rPr>
            </w:pPr>
          </w:p>
          <w:p w14:paraId="6B1F3344" w14:textId="77777777" w:rsidR="00F75666" w:rsidRPr="00FA1375" w:rsidRDefault="00F75666" w:rsidP="00FA1375">
            <w:pPr>
              <w:spacing w:line="360" w:lineRule="auto"/>
              <w:jc w:val="center"/>
              <w:rPr>
                <w:rFonts w:ascii="Palatino Linotype" w:hAnsi="Palatino Linotype"/>
                <w:color w:val="000000" w:themeColor="text1"/>
              </w:rPr>
            </w:pPr>
            <w:r w:rsidRPr="00FA1375">
              <w:rPr>
                <w:rFonts w:ascii="Palatino Linotype" w:hAnsi="Palatino Linotype"/>
                <w:color w:val="000000" w:themeColor="text1"/>
              </w:rPr>
              <w:t>Información Requerida:</w:t>
            </w:r>
          </w:p>
        </w:tc>
        <w:tc>
          <w:tcPr>
            <w:tcW w:w="4406" w:type="dxa"/>
            <w:shd w:val="clear" w:color="auto" w:fill="DBDBDB"/>
          </w:tcPr>
          <w:p w14:paraId="26FE9C2F" w14:textId="77777777" w:rsidR="00F75666" w:rsidRPr="00FA1375" w:rsidRDefault="00F75666" w:rsidP="00FA1375">
            <w:pPr>
              <w:spacing w:line="360" w:lineRule="auto"/>
              <w:jc w:val="center"/>
              <w:rPr>
                <w:rFonts w:ascii="Palatino Linotype" w:hAnsi="Palatino Linotype"/>
                <w:color w:val="000000" w:themeColor="text1"/>
              </w:rPr>
            </w:pPr>
          </w:p>
          <w:p w14:paraId="10BA80E2" w14:textId="51609A95" w:rsidR="00F75666" w:rsidRPr="00FA1375" w:rsidRDefault="00E66A6A" w:rsidP="00FA1375">
            <w:pPr>
              <w:spacing w:line="360" w:lineRule="auto"/>
              <w:jc w:val="center"/>
              <w:rPr>
                <w:rFonts w:ascii="Palatino Linotype" w:hAnsi="Palatino Linotype"/>
                <w:color w:val="000000" w:themeColor="text1"/>
              </w:rPr>
            </w:pPr>
            <w:r w:rsidRPr="00FA1375">
              <w:rPr>
                <w:rFonts w:ascii="Palatino Linotype" w:hAnsi="Palatino Linotype"/>
                <w:color w:val="000000" w:themeColor="text1"/>
              </w:rPr>
              <w:t>Información entregada mediante informe justificado</w:t>
            </w:r>
            <w:r w:rsidR="00F75666" w:rsidRPr="00FA1375">
              <w:rPr>
                <w:rFonts w:ascii="Palatino Linotype" w:hAnsi="Palatino Linotype"/>
                <w:color w:val="000000" w:themeColor="text1"/>
              </w:rPr>
              <w:t xml:space="preserve">: </w:t>
            </w:r>
          </w:p>
        </w:tc>
        <w:tc>
          <w:tcPr>
            <w:tcW w:w="1511" w:type="dxa"/>
            <w:shd w:val="clear" w:color="auto" w:fill="D9D9D9"/>
          </w:tcPr>
          <w:p w14:paraId="5DEF0E5B" w14:textId="77777777" w:rsidR="00F75666" w:rsidRPr="00FA1375" w:rsidRDefault="00F75666" w:rsidP="00FA1375">
            <w:pPr>
              <w:spacing w:line="360" w:lineRule="auto"/>
              <w:jc w:val="center"/>
              <w:rPr>
                <w:rFonts w:ascii="Palatino Linotype" w:hAnsi="Palatino Linotype"/>
                <w:color w:val="000000" w:themeColor="text1"/>
              </w:rPr>
            </w:pPr>
          </w:p>
          <w:p w14:paraId="37069200" w14:textId="77777777" w:rsidR="00F75666" w:rsidRPr="00FA1375" w:rsidRDefault="00F75666" w:rsidP="00FA1375">
            <w:pPr>
              <w:spacing w:line="360" w:lineRule="auto"/>
              <w:jc w:val="center"/>
              <w:rPr>
                <w:rFonts w:ascii="Palatino Linotype" w:hAnsi="Palatino Linotype"/>
                <w:color w:val="000000" w:themeColor="text1"/>
              </w:rPr>
            </w:pPr>
            <w:r w:rsidRPr="00FA1375">
              <w:rPr>
                <w:rFonts w:ascii="Palatino Linotype" w:hAnsi="Palatino Linotype"/>
                <w:color w:val="000000" w:themeColor="text1"/>
              </w:rPr>
              <w:t>¿Satisface la solicitud?</w:t>
            </w:r>
          </w:p>
        </w:tc>
      </w:tr>
      <w:tr w:rsidR="00F75666" w:rsidRPr="00FA1375" w14:paraId="1A8B6412" w14:textId="77777777" w:rsidTr="004B1262">
        <w:trPr>
          <w:trHeight w:val="635"/>
        </w:trPr>
        <w:tc>
          <w:tcPr>
            <w:tcW w:w="889" w:type="dxa"/>
            <w:shd w:val="clear" w:color="auto" w:fill="auto"/>
          </w:tcPr>
          <w:p w14:paraId="50BEBAC5" w14:textId="77777777" w:rsidR="00F75666" w:rsidRPr="00FA1375" w:rsidRDefault="00F75666" w:rsidP="00FA1375">
            <w:pPr>
              <w:tabs>
                <w:tab w:val="left" w:pos="1627"/>
              </w:tabs>
              <w:spacing w:line="360" w:lineRule="auto"/>
              <w:rPr>
                <w:rFonts w:ascii="Palatino Linotype" w:hAnsi="Palatino Linotype"/>
                <w:color w:val="000000" w:themeColor="text1"/>
              </w:rPr>
            </w:pPr>
          </w:p>
          <w:p w14:paraId="401007A9" w14:textId="77777777" w:rsidR="00F75666" w:rsidRPr="00FA1375" w:rsidRDefault="00F75666" w:rsidP="00FA1375">
            <w:pPr>
              <w:tabs>
                <w:tab w:val="left" w:pos="1627"/>
              </w:tabs>
              <w:spacing w:line="360" w:lineRule="auto"/>
              <w:jc w:val="center"/>
              <w:rPr>
                <w:rFonts w:ascii="Palatino Linotype" w:hAnsi="Palatino Linotype"/>
                <w:color w:val="000000" w:themeColor="text1"/>
              </w:rPr>
            </w:pPr>
          </w:p>
          <w:p w14:paraId="4202AE0B" w14:textId="77777777" w:rsidR="00F75666" w:rsidRPr="00FA1375" w:rsidRDefault="00F75666" w:rsidP="00FA1375">
            <w:pPr>
              <w:tabs>
                <w:tab w:val="left" w:pos="1627"/>
              </w:tabs>
              <w:spacing w:line="360" w:lineRule="auto"/>
              <w:jc w:val="center"/>
              <w:rPr>
                <w:rFonts w:ascii="Palatino Linotype" w:hAnsi="Palatino Linotype"/>
                <w:color w:val="000000" w:themeColor="text1"/>
              </w:rPr>
            </w:pPr>
            <w:r w:rsidRPr="00FA1375">
              <w:rPr>
                <w:rFonts w:ascii="Palatino Linotype" w:hAnsi="Palatino Linotype"/>
                <w:color w:val="000000" w:themeColor="text1"/>
              </w:rPr>
              <w:t>1</w:t>
            </w:r>
          </w:p>
        </w:tc>
        <w:tc>
          <w:tcPr>
            <w:tcW w:w="2785" w:type="dxa"/>
            <w:shd w:val="clear" w:color="auto" w:fill="auto"/>
          </w:tcPr>
          <w:p w14:paraId="37573EDB" w14:textId="5DEF4111" w:rsidR="00F75666" w:rsidRPr="00FA1375" w:rsidRDefault="00E66A6A" w:rsidP="00FA1375">
            <w:pPr>
              <w:spacing w:line="360" w:lineRule="auto"/>
              <w:jc w:val="both"/>
              <w:rPr>
                <w:rFonts w:ascii="Palatino Linotype" w:hAnsi="Palatino Linotype"/>
                <w:i/>
                <w:color w:val="000000" w:themeColor="text1"/>
              </w:rPr>
            </w:pPr>
            <w:r w:rsidRPr="00FA1375">
              <w:rPr>
                <w:rFonts w:ascii="Palatino Linotype" w:hAnsi="Palatino Linotype"/>
                <w:i/>
                <w:color w:val="000000" w:themeColor="text1"/>
                <w:lang w:val="es-ES_tradnl"/>
              </w:rPr>
              <w:t>“Lista del personal de la Dirección de Desarrollo Económico sus sueldos con todo tipo de gratificación, puestos que ocupan cada uno de ellos” (Sic)</w:t>
            </w:r>
          </w:p>
        </w:tc>
        <w:tc>
          <w:tcPr>
            <w:tcW w:w="4406" w:type="dxa"/>
            <w:shd w:val="clear" w:color="auto" w:fill="auto"/>
          </w:tcPr>
          <w:p w14:paraId="65E7732A" w14:textId="7A2E4B75" w:rsidR="00073D0F" w:rsidRPr="00FA1375" w:rsidRDefault="00073D0F" w:rsidP="00FA1375">
            <w:pPr>
              <w:spacing w:line="360" w:lineRule="auto"/>
              <w:jc w:val="both"/>
              <w:rPr>
                <w:rFonts w:ascii="Palatino Linotype" w:hAnsi="Palatino Linotype"/>
                <w:color w:val="000000" w:themeColor="text1"/>
              </w:rPr>
            </w:pPr>
            <w:r w:rsidRPr="00FA1375">
              <w:rPr>
                <w:rFonts w:ascii="Palatino Linotype" w:hAnsi="Palatino Linotype"/>
                <w:color w:val="000000" w:themeColor="text1"/>
              </w:rPr>
              <w:t xml:space="preserve">Listado de con los siguientes datos “Numero”, “Nombre”, “Sueldo Neto” y “Cargo”. </w:t>
            </w:r>
          </w:p>
        </w:tc>
        <w:tc>
          <w:tcPr>
            <w:tcW w:w="1511" w:type="dxa"/>
          </w:tcPr>
          <w:p w14:paraId="7B3A014C" w14:textId="77777777" w:rsidR="00F75666" w:rsidRPr="00FA1375" w:rsidRDefault="00F75666" w:rsidP="00FA1375">
            <w:pPr>
              <w:spacing w:line="360" w:lineRule="auto"/>
              <w:jc w:val="center"/>
              <w:rPr>
                <w:rFonts w:ascii="Palatino Linotype" w:hAnsi="Palatino Linotype"/>
                <w:color w:val="000000" w:themeColor="text1"/>
              </w:rPr>
            </w:pPr>
          </w:p>
          <w:p w14:paraId="7B50C827" w14:textId="79647D34" w:rsidR="00F75666" w:rsidRPr="00FA1375" w:rsidRDefault="00B943B3" w:rsidP="00FA1375">
            <w:pPr>
              <w:tabs>
                <w:tab w:val="left" w:pos="930"/>
                <w:tab w:val="center" w:pos="1026"/>
              </w:tabs>
              <w:spacing w:line="360" w:lineRule="auto"/>
              <w:jc w:val="center"/>
              <w:rPr>
                <w:rFonts w:ascii="Palatino Linotype" w:hAnsi="Palatino Linotype"/>
                <w:color w:val="000000" w:themeColor="text1"/>
              </w:rPr>
            </w:pPr>
            <w:r w:rsidRPr="00FA1375">
              <w:rPr>
                <w:rFonts w:ascii="Palatino Linotype" w:hAnsi="Palatino Linotype"/>
                <w:color w:val="000000" w:themeColor="text1"/>
              </w:rPr>
              <w:t>Parcialmente</w:t>
            </w:r>
          </w:p>
          <w:p w14:paraId="651B70A2" w14:textId="77777777" w:rsidR="00F75666" w:rsidRPr="00FA1375" w:rsidRDefault="00F75666" w:rsidP="00FA1375">
            <w:pPr>
              <w:tabs>
                <w:tab w:val="left" w:pos="930"/>
                <w:tab w:val="center" w:pos="1026"/>
              </w:tabs>
              <w:spacing w:line="360" w:lineRule="auto"/>
              <w:jc w:val="center"/>
              <w:rPr>
                <w:rFonts w:ascii="Palatino Linotype" w:hAnsi="Palatino Linotype"/>
                <w:color w:val="000000" w:themeColor="text1"/>
              </w:rPr>
            </w:pPr>
          </w:p>
          <w:p w14:paraId="2C6785F9" w14:textId="6C888B1B" w:rsidR="00F75666" w:rsidRPr="00FA1375" w:rsidRDefault="00F75666" w:rsidP="00FA1375">
            <w:pPr>
              <w:tabs>
                <w:tab w:val="left" w:pos="930"/>
                <w:tab w:val="center" w:pos="1026"/>
              </w:tabs>
              <w:spacing w:line="360" w:lineRule="auto"/>
              <w:rPr>
                <w:rFonts w:ascii="Palatino Linotype" w:hAnsi="Palatino Linotype"/>
                <w:color w:val="000000" w:themeColor="text1"/>
              </w:rPr>
            </w:pPr>
          </w:p>
        </w:tc>
      </w:tr>
      <w:tr w:rsidR="00F75666" w:rsidRPr="00FA1375" w14:paraId="1EFC76C8" w14:textId="77777777" w:rsidTr="004B1262">
        <w:trPr>
          <w:trHeight w:val="1540"/>
        </w:trPr>
        <w:tc>
          <w:tcPr>
            <w:tcW w:w="889" w:type="dxa"/>
            <w:shd w:val="clear" w:color="auto" w:fill="auto"/>
          </w:tcPr>
          <w:p w14:paraId="708ACC5F" w14:textId="220A2098" w:rsidR="00F75666" w:rsidRPr="00FA1375" w:rsidRDefault="00F75666" w:rsidP="00FA1375">
            <w:pPr>
              <w:tabs>
                <w:tab w:val="left" w:pos="1627"/>
              </w:tabs>
              <w:spacing w:line="360" w:lineRule="auto"/>
              <w:jc w:val="center"/>
              <w:rPr>
                <w:rFonts w:ascii="Palatino Linotype" w:hAnsi="Palatino Linotype"/>
                <w:color w:val="000000" w:themeColor="text1"/>
              </w:rPr>
            </w:pPr>
            <w:r w:rsidRPr="00FA1375">
              <w:rPr>
                <w:rFonts w:ascii="Palatino Linotype" w:hAnsi="Palatino Linotype"/>
                <w:color w:val="000000" w:themeColor="text1"/>
              </w:rPr>
              <w:t>2</w:t>
            </w:r>
          </w:p>
        </w:tc>
        <w:tc>
          <w:tcPr>
            <w:tcW w:w="2785" w:type="dxa"/>
            <w:shd w:val="clear" w:color="auto" w:fill="auto"/>
          </w:tcPr>
          <w:p w14:paraId="0474E54E" w14:textId="7CD25FF2" w:rsidR="00F75666" w:rsidRPr="00FA1375" w:rsidRDefault="00E66A6A" w:rsidP="00FA1375">
            <w:pPr>
              <w:spacing w:line="360" w:lineRule="auto"/>
              <w:jc w:val="both"/>
              <w:rPr>
                <w:rFonts w:ascii="Palatino Linotype" w:hAnsi="Palatino Linotype"/>
                <w:i/>
                <w:color w:val="000000" w:themeColor="text1"/>
              </w:rPr>
            </w:pPr>
            <w:r w:rsidRPr="00FA1375">
              <w:rPr>
                <w:rFonts w:ascii="Palatino Linotype" w:hAnsi="Palatino Linotype"/>
                <w:i/>
                <w:color w:val="000000" w:themeColor="text1"/>
                <w:lang w:val="es-ES_tradnl"/>
              </w:rPr>
              <w:t>“reglamento interno (Dirección de Desarrollo Económico” (Sic)</w:t>
            </w:r>
          </w:p>
        </w:tc>
        <w:tc>
          <w:tcPr>
            <w:tcW w:w="4406" w:type="dxa"/>
            <w:shd w:val="clear" w:color="auto" w:fill="auto"/>
          </w:tcPr>
          <w:p w14:paraId="291F6CCD" w14:textId="068D6A29" w:rsidR="00F75666" w:rsidRPr="00FA1375" w:rsidRDefault="00073D0F" w:rsidP="00FA1375">
            <w:pPr>
              <w:spacing w:line="360" w:lineRule="auto"/>
              <w:jc w:val="both"/>
              <w:rPr>
                <w:rFonts w:ascii="Palatino Linotype" w:hAnsi="Palatino Linotype"/>
                <w:color w:val="000000" w:themeColor="text1"/>
              </w:rPr>
            </w:pPr>
            <w:r w:rsidRPr="00FA1375">
              <w:rPr>
                <w:rFonts w:ascii="Palatino Linotype" w:hAnsi="Palatino Linotype"/>
                <w:i/>
                <w:color w:val="000000" w:themeColor="text1"/>
              </w:rPr>
              <w:t xml:space="preserve">“En cuanto hace al reglamento Interno (Dirección de desarrollo Económico) le comento que actualmente la dirección a mi cargo tiene como margen jurídico, lo contenido en el Reglamento Interno de la Administración Municipal”  </w:t>
            </w:r>
            <w:r w:rsidR="00481A71" w:rsidRPr="00FA1375">
              <w:rPr>
                <w:rFonts w:ascii="Palatino Linotype" w:hAnsi="Palatino Linotype"/>
                <w:color w:val="000000" w:themeColor="text1"/>
              </w:rPr>
              <w:t xml:space="preserve"> </w:t>
            </w:r>
            <w:r w:rsidR="00956755" w:rsidRPr="00FA1375">
              <w:rPr>
                <w:rFonts w:ascii="Palatino Linotype" w:hAnsi="Palatino Linotype"/>
                <w:color w:val="000000" w:themeColor="text1"/>
              </w:rPr>
              <w:t>(Sic)</w:t>
            </w:r>
          </w:p>
        </w:tc>
        <w:tc>
          <w:tcPr>
            <w:tcW w:w="1511" w:type="dxa"/>
          </w:tcPr>
          <w:p w14:paraId="359DCD90" w14:textId="77777777" w:rsidR="00F75666" w:rsidRPr="00FA1375" w:rsidRDefault="00F75666" w:rsidP="00FA1375">
            <w:pPr>
              <w:spacing w:line="360" w:lineRule="auto"/>
              <w:jc w:val="center"/>
              <w:rPr>
                <w:rFonts w:ascii="Palatino Linotype" w:hAnsi="Palatino Linotype"/>
                <w:color w:val="000000" w:themeColor="text1"/>
              </w:rPr>
            </w:pPr>
          </w:p>
          <w:p w14:paraId="01E3E608" w14:textId="73768640" w:rsidR="00F75666" w:rsidRPr="00FA1375" w:rsidRDefault="00B943B3" w:rsidP="00FA1375">
            <w:pPr>
              <w:spacing w:line="360" w:lineRule="auto"/>
              <w:jc w:val="center"/>
              <w:rPr>
                <w:rFonts w:ascii="Palatino Linotype" w:hAnsi="Palatino Linotype"/>
                <w:color w:val="000000" w:themeColor="text1"/>
              </w:rPr>
            </w:pPr>
            <w:r w:rsidRPr="00FA1375">
              <w:rPr>
                <w:rFonts w:ascii="Palatino Linotype" w:hAnsi="Palatino Linotype"/>
                <w:color w:val="000000" w:themeColor="text1"/>
              </w:rPr>
              <w:t xml:space="preserve">Parcialmente </w:t>
            </w:r>
          </w:p>
        </w:tc>
      </w:tr>
      <w:tr w:rsidR="00F75666" w:rsidRPr="00FA1375" w14:paraId="120FA3B0" w14:textId="77777777" w:rsidTr="004B1262">
        <w:trPr>
          <w:trHeight w:val="1337"/>
        </w:trPr>
        <w:tc>
          <w:tcPr>
            <w:tcW w:w="889" w:type="dxa"/>
            <w:shd w:val="clear" w:color="auto" w:fill="auto"/>
          </w:tcPr>
          <w:p w14:paraId="5665A123" w14:textId="77777777" w:rsidR="00F75666" w:rsidRPr="00FA1375" w:rsidRDefault="00F75666" w:rsidP="00FA1375">
            <w:pPr>
              <w:tabs>
                <w:tab w:val="left" w:pos="1627"/>
              </w:tabs>
              <w:spacing w:line="360" w:lineRule="auto"/>
              <w:jc w:val="center"/>
              <w:rPr>
                <w:rFonts w:ascii="Palatino Linotype" w:hAnsi="Palatino Linotype"/>
                <w:color w:val="000000" w:themeColor="text1"/>
              </w:rPr>
            </w:pPr>
            <w:r w:rsidRPr="00FA1375">
              <w:rPr>
                <w:rFonts w:ascii="Palatino Linotype" w:hAnsi="Palatino Linotype"/>
                <w:color w:val="000000" w:themeColor="text1"/>
              </w:rPr>
              <w:t>3</w:t>
            </w:r>
          </w:p>
        </w:tc>
        <w:tc>
          <w:tcPr>
            <w:tcW w:w="2785" w:type="dxa"/>
            <w:shd w:val="clear" w:color="auto" w:fill="auto"/>
          </w:tcPr>
          <w:p w14:paraId="0497E8BD" w14:textId="2A6B17C9" w:rsidR="00F75666" w:rsidRPr="00FA1375" w:rsidRDefault="00E66A6A" w:rsidP="00FA1375">
            <w:pPr>
              <w:spacing w:line="360" w:lineRule="auto"/>
              <w:jc w:val="both"/>
              <w:rPr>
                <w:rFonts w:ascii="Palatino Linotype" w:hAnsi="Palatino Linotype"/>
                <w:i/>
                <w:color w:val="000000" w:themeColor="text1"/>
              </w:rPr>
            </w:pPr>
            <w:r w:rsidRPr="00FA1375">
              <w:rPr>
                <w:rFonts w:ascii="Palatino Linotype" w:hAnsi="Palatino Linotype"/>
                <w:i/>
                <w:color w:val="000000" w:themeColor="text1"/>
                <w:lang w:val="es-ES_tradnl"/>
              </w:rPr>
              <w:t>“listado de licencias de funcionamiento han expedido” (Sic)</w:t>
            </w:r>
          </w:p>
        </w:tc>
        <w:tc>
          <w:tcPr>
            <w:tcW w:w="4406" w:type="dxa"/>
            <w:shd w:val="clear" w:color="auto" w:fill="auto"/>
          </w:tcPr>
          <w:p w14:paraId="682E349C" w14:textId="338FF747" w:rsidR="00F75666" w:rsidRPr="00FA1375" w:rsidRDefault="00956755" w:rsidP="00FA1375">
            <w:pPr>
              <w:spacing w:line="360" w:lineRule="auto"/>
              <w:jc w:val="both"/>
              <w:rPr>
                <w:rFonts w:ascii="Palatino Linotype" w:hAnsi="Palatino Linotype"/>
                <w:color w:val="000000" w:themeColor="text1"/>
              </w:rPr>
            </w:pPr>
            <w:r w:rsidRPr="00FA1375">
              <w:rPr>
                <w:rFonts w:ascii="Palatino Linotype" w:hAnsi="Palatino Linotype"/>
                <w:color w:val="000000" w:themeColor="text1"/>
              </w:rPr>
              <w:t xml:space="preserve">“Respecto al listado de licencias de funcionamiento que se han expedido, me permito comentarle que a la fechase han expedido 9000 licencias, cabe destacar que no se anexa el listado en atención al artículo 143 fracción primera de la LEY DE TRANSPARENCIA Y ACCESO A LA INFORMACIÓN PÚBLICA DEL ESTADO DE MÉXICO Y MUNICIPIOS” (Sic) </w:t>
            </w:r>
          </w:p>
        </w:tc>
        <w:tc>
          <w:tcPr>
            <w:tcW w:w="1511" w:type="dxa"/>
          </w:tcPr>
          <w:p w14:paraId="4FA53D61" w14:textId="77777777" w:rsidR="00F75666" w:rsidRPr="00FA1375" w:rsidRDefault="00F75666" w:rsidP="00FA1375">
            <w:pPr>
              <w:spacing w:line="360" w:lineRule="auto"/>
              <w:jc w:val="center"/>
              <w:rPr>
                <w:rFonts w:ascii="Palatino Linotype" w:hAnsi="Palatino Linotype"/>
                <w:color w:val="000000" w:themeColor="text1"/>
              </w:rPr>
            </w:pPr>
          </w:p>
          <w:p w14:paraId="1130A3FC" w14:textId="3EF9C9C7" w:rsidR="00F75666" w:rsidRPr="00FA1375" w:rsidRDefault="00B943B3" w:rsidP="00FA1375">
            <w:pPr>
              <w:spacing w:line="360" w:lineRule="auto"/>
              <w:jc w:val="center"/>
              <w:rPr>
                <w:rFonts w:ascii="Palatino Linotype" w:hAnsi="Palatino Linotype"/>
                <w:color w:val="000000" w:themeColor="text1"/>
              </w:rPr>
            </w:pPr>
            <w:r w:rsidRPr="00FA1375">
              <w:rPr>
                <w:rFonts w:ascii="Palatino Linotype" w:hAnsi="Palatino Linotype"/>
                <w:color w:val="000000" w:themeColor="text1"/>
              </w:rPr>
              <w:t xml:space="preserve">Parcialmente </w:t>
            </w:r>
          </w:p>
        </w:tc>
      </w:tr>
    </w:tbl>
    <w:p w14:paraId="35CCCC6F" w14:textId="77777777" w:rsidR="004B1262" w:rsidRDefault="004B1262" w:rsidP="00FA1375">
      <w:pPr>
        <w:widowControl w:val="0"/>
        <w:autoSpaceDE w:val="0"/>
        <w:autoSpaceDN w:val="0"/>
        <w:adjustRightInd w:val="0"/>
        <w:spacing w:line="360" w:lineRule="auto"/>
        <w:contextualSpacing/>
        <w:jc w:val="both"/>
        <w:rPr>
          <w:rFonts w:ascii="Palatino Linotype" w:eastAsia="Times New Roman" w:hAnsi="Palatino Linotype" w:cs="Times New Roman"/>
          <w:lang w:eastAsia="es-ES_tradnl"/>
        </w:rPr>
      </w:pPr>
    </w:p>
    <w:p w14:paraId="19C3CE28" w14:textId="77777777" w:rsidR="00FA1375" w:rsidRPr="00FA1375" w:rsidRDefault="00FA1375" w:rsidP="00FA1375">
      <w:pPr>
        <w:widowControl w:val="0"/>
        <w:autoSpaceDE w:val="0"/>
        <w:autoSpaceDN w:val="0"/>
        <w:adjustRightInd w:val="0"/>
        <w:spacing w:line="360" w:lineRule="auto"/>
        <w:contextualSpacing/>
        <w:jc w:val="both"/>
        <w:rPr>
          <w:rFonts w:ascii="Palatino Linotype" w:eastAsia="Times New Roman" w:hAnsi="Palatino Linotype" w:cs="Times New Roman"/>
          <w:lang w:eastAsia="es-ES_tradnl"/>
        </w:rPr>
      </w:pPr>
    </w:p>
    <w:p w14:paraId="392736D5" w14:textId="6E570E83" w:rsidR="00B943B3" w:rsidRPr="00FA1375" w:rsidRDefault="004B1262" w:rsidP="00FA137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FA1375">
        <w:rPr>
          <w:rFonts w:ascii="Palatino Linotype" w:eastAsia="Times New Roman" w:hAnsi="Palatino Linotype" w:cs="Arial"/>
          <w:color w:val="000000"/>
        </w:rPr>
        <w:t xml:space="preserve">Puntualizado lo anterior, </w:t>
      </w:r>
      <w:r w:rsidR="00B943B3" w:rsidRPr="00FA1375">
        <w:rPr>
          <w:rFonts w:ascii="Palatino Linotype" w:eastAsia="Times New Roman" w:hAnsi="Palatino Linotype" w:cs="Arial"/>
          <w:color w:val="000000"/>
        </w:rPr>
        <w:t xml:space="preserve"> es necesario precisar que  mediante informe justificado </w:t>
      </w:r>
      <w:r w:rsidRPr="00FA1375">
        <w:rPr>
          <w:rFonts w:ascii="Palatino Linotype" w:eastAsia="MS Mincho" w:hAnsi="Palatino Linotype" w:cs="Times New Roman"/>
          <w:lang w:eastAsia="es-ES_tradnl"/>
        </w:rPr>
        <w:t xml:space="preserve">el </w:t>
      </w:r>
      <w:r w:rsidRPr="00FA1375">
        <w:rPr>
          <w:rFonts w:ascii="Palatino Linotype" w:eastAsia="MS Mincho" w:hAnsi="Palatino Linotype" w:cs="Times New Roman"/>
          <w:b/>
          <w:lang w:eastAsia="es-ES_tradnl"/>
        </w:rPr>
        <w:t xml:space="preserve">SUJETO OBLIGADO </w:t>
      </w:r>
      <w:r w:rsidRPr="00FA1375">
        <w:rPr>
          <w:rFonts w:ascii="Palatino Linotype" w:eastAsia="MS Mincho" w:hAnsi="Palatino Linotype" w:cs="Times New Roman"/>
          <w:lang w:eastAsia="es-ES_tradnl"/>
        </w:rPr>
        <w:t>ati</w:t>
      </w:r>
      <w:r w:rsidR="00B943B3" w:rsidRPr="00FA1375">
        <w:rPr>
          <w:rFonts w:ascii="Palatino Linotype" w:eastAsia="MS Mincho" w:hAnsi="Palatino Linotype" w:cs="Times New Roman"/>
          <w:lang w:eastAsia="es-ES_tradnl"/>
        </w:rPr>
        <w:t>ende parcialmente los requerimientos realizados  toda vez que no se remite la documentación en donde consta la informaci</w:t>
      </w:r>
      <w:r w:rsidR="006F47BD" w:rsidRPr="00FA1375">
        <w:rPr>
          <w:rFonts w:ascii="Palatino Linotype" w:eastAsia="MS Mincho" w:hAnsi="Palatino Linotype" w:cs="Times New Roman"/>
          <w:lang w:eastAsia="es-ES_tradnl"/>
        </w:rPr>
        <w:t xml:space="preserve">ón solicitada, en efecto, </w:t>
      </w:r>
      <w:r w:rsidR="00B943B3" w:rsidRPr="00FA1375">
        <w:rPr>
          <w:rFonts w:ascii="Palatino Linotype" w:eastAsia="MS Mincho" w:hAnsi="Palatino Linotype" w:cs="Times New Roman"/>
          <w:lang w:eastAsia="es-ES_tradnl"/>
        </w:rPr>
        <w:t xml:space="preserve">del estudio a las constancias que integran el expediente electrónico materia del presente asunto, es posible advertir que no se entregó el soporte documental donde consta la información solicitada, de conformidad con lo que establece el artículo 12 de la Ley de Transparencia Estatal que a la letra dice: </w:t>
      </w:r>
    </w:p>
    <w:p w14:paraId="07C8A3E2" w14:textId="77777777" w:rsidR="00FA1375" w:rsidRPr="00FA1375" w:rsidRDefault="00FA1375" w:rsidP="00FA1375">
      <w:pPr>
        <w:pStyle w:val="Prrafodelista"/>
        <w:widowControl w:val="0"/>
        <w:autoSpaceDE w:val="0"/>
        <w:autoSpaceDN w:val="0"/>
        <w:adjustRightInd w:val="0"/>
        <w:spacing w:line="360" w:lineRule="auto"/>
        <w:ind w:left="0"/>
        <w:jc w:val="both"/>
        <w:rPr>
          <w:rFonts w:ascii="Palatino Linotype" w:hAnsi="Palatino Linotype" w:cs="Arial"/>
        </w:rPr>
      </w:pPr>
    </w:p>
    <w:p w14:paraId="3FBEB7EB" w14:textId="23E3FF12" w:rsidR="00B943B3" w:rsidRPr="00FA1375" w:rsidRDefault="00FA1375" w:rsidP="00FA1375">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b/>
          <w:i/>
          <w:sz w:val="22"/>
        </w:rPr>
        <w:t>“</w:t>
      </w:r>
      <w:r w:rsidR="00B943B3" w:rsidRPr="00FA1375">
        <w:rPr>
          <w:rFonts w:ascii="Palatino Linotype" w:eastAsia="Times New Roman" w:hAnsi="Palatino Linotype" w:cs="Times New Roman"/>
          <w:b/>
          <w:i/>
          <w:sz w:val="22"/>
        </w:rPr>
        <w:t xml:space="preserve">Artículo 12. </w:t>
      </w:r>
      <w:r w:rsidR="00B943B3" w:rsidRPr="00FA1375">
        <w:rPr>
          <w:rFonts w:ascii="Palatino Linotype" w:eastAsia="Times New Roman" w:hAnsi="Palatino Linotype" w:cs="Times New Roman"/>
          <w:i/>
          <w:sz w:val="22"/>
        </w:rPr>
        <w:t xml:space="preserve">Quienes generen, recopilen, administren, manejen, procesen, archiven o conserven información pública serán responsables de la misma en los términos de las disposiciones jurídicas aplicables. </w:t>
      </w:r>
    </w:p>
    <w:p w14:paraId="12A282EC" w14:textId="77777777" w:rsidR="00B943B3" w:rsidRPr="00FA1375" w:rsidRDefault="00B943B3" w:rsidP="00FA1375">
      <w:pPr>
        <w:spacing w:line="360" w:lineRule="auto"/>
        <w:ind w:left="567" w:right="567"/>
        <w:contextualSpacing/>
        <w:jc w:val="both"/>
        <w:rPr>
          <w:rFonts w:ascii="Palatino Linotype" w:eastAsia="Times New Roman" w:hAnsi="Palatino Linotype" w:cs="Times New Roman"/>
          <w:i/>
          <w:sz w:val="22"/>
        </w:rPr>
      </w:pPr>
    </w:p>
    <w:p w14:paraId="01483DCD" w14:textId="781B2A0C" w:rsidR="00B943B3" w:rsidRPr="00FA1375" w:rsidRDefault="00B943B3" w:rsidP="00FA1375">
      <w:pPr>
        <w:spacing w:line="360" w:lineRule="auto"/>
        <w:ind w:left="567" w:right="567"/>
        <w:contextualSpacing/>
        <w:jc w:val="both"/>
        <w:rPr>
          <w:rFonts w:ascii="Palatino Linotype" w:eastAsia="Times New Roman" w:hAnsi="Palatino Linotype" w:cs="Times New Roman"/>
          <w:i/>
          <w:sz w:val="22"/>
        </w:rPr>
      </w:pPr>
      <w:r w:rsidRPr="00FA1375">
        <w:rPr>
          <w:rFonts w:ascii="Palatino Linotype" w:eastAsia="Times New Roman" w:hAnsi="Palatino Linotype" w:cs="Times New Roman"/>
          <w:b/>
          <w:i/>
          <w:sz w:val="22"/>
        </w:rPr>
        <w:t>Los sujetos obligados sólo proporcionarán la información pública que se les requiera y que obre en sus archivos y en el estado en que ésta se encuentre.</w:t>
      </w:r>
      <w:r w:rsidRPr="00FA1375">
        <w:rPr>
          <w:rFonts w:ascii="Palatino Linotype" w:eastAsia="Times New Roman" w:hAnsi="Palatino Linotype" w:cs="Times New Roman"/>
          <w:i/>
          <w:sz w:val="22"/>
        </w:rPr>
        <w:t xml:space="preserve"> La obligación de proporcionar información no comprende el procesamiento de la misma, ni el presentarla conforme al interés del solicitante; no estarán obligados a generarla, resumirla, efectuar cálculos o practicar investigaciones.</w:t>
      </w:r>
      <w:r w:rsidR="00FA1375">
        <w:rPr>
          <w:rFonts w:ascii="Palatino Linotype" w:eastAsia="Times New Roman" w:hAnsi="Palatino Linotype" w:cs="Times New Roman"/>
          <w:i/>
          <w:sz w:val="22"/>
        </w:rPr>
        <w:t>”</w:t>
      </w:r>
    </w:p>
    <w:p w14:paraId="37343B9D" w14:textId="77777777" w:rsidR="00B943B3" w:rsidRPr="00FA1375" w:rsidRDefault="00B943B3" w:rsidP="00FA1375">
      <w:pPr>
        <w:spacing w:line="360" w:lineRule="auto"/>
        <w:ind w:left="567" w:right="567"/>
        <w:contextualSpacing/>
        <w:jc w:val="both"/>
        <w:rPr>
          <w:rFonts w:ascii="Palatino Linotype" w:eastAsia="Times New Roman" w:hAnsi="Palatino Linotype" w:cs="Times New Roman"/>
          <w:i/>
          <w:sz w:val="22"/>
        </w:rPr>
      </w:pPr>
    </w:p>
    <w:p w14:paraId="497FCC2D" w14:textId="245FDDBE" w:rsidR="005E38B4" w:rsidRPr="00FA1375" w:rsidRDefault="004B1262" w:rsidP="00FA1375">
      <w:pPr>
        <w:numPr>
          <w:ilvl w:val="0"/>
          <w:numId w:val="1"/>
        </w:numPr>
        <w:tabs>
          <w:tab w:val="left" w:pos="0"/>
        </w:tabs>
        <w:spacing w:line="360" w:lineRule="auto"/>
        <w:ind w:left="0" w:right="49" w:firstLine="0"/>
        <w:contextualSpacing/>
        <w:jc w:val="both"/>
        <w:rPr>
          <w:rFonts w:ascii="Palatino Linotype" w:hAnsi="Palatino Linotype" w:cs="Arial"/>
        </w:rPr>
      </w:pPr>
      <w:r w:rsidRPr="00FA1375">
        <w:rPr>
          <w:rFonts w:ascii="Palatino Linotype" w:hAnsi="Palatino Linotype" w:cs="Arial"/>
          <w:color w:val="000000" w:themeColor="text1"/>
        </w:rPr>
        <w:t>P</w:t>
      </w:r>
      <w:r w:rsidR="006F47BD" w:rsidRPr="00FA1375">
        <w:rPr>
          <w:rFonts w:ascii="Palatino Linotype" w:hAnsi="Palatino Linotype" w:cs="Arial"/>
          <w:color w:val="000000" w:themeColor="text1"/>
        </w:rPr>
        <w:t xml:space="preserve">or otro lado, </w:t>
      </w:r>
      <w:r w:rsidRPr="00FA1375">
        <w:rPr>
          <w:rFonts w:ascii="Palatino Linotype" w:hAnsi="Palatino Linotype" w:cs="Arial"/>
          <w:color w:val="000000" w:themeColor="text1"/>
        </w:rPr>
        <w:t>es de</w:t>
      </w:r>
      <w:r w:rsidR="005E38B4" w:rsidRPr="00FA1375">
        <w:rPr>
          <w:rFonts w:ascii="Palatino Linotype" w:hAnsi="Palatino Linotype" w:cs="Arial"/>
          <w:color w:val="000000"/>
        </w:rPr>
        <w:t xml:space="preserve"> subrayar que la materia elemental del acceso a la información pública, consiste en que la información solicitada conste en un soporte documental en cualquiera de sus formas, a saber: e</w:t>
      </w:r>
      <w:r w:rsidR="005E38B4" w:rsidRPr="00FA1375">
        <w:rPr>
          <w:rFonts w:ascii="Palatino Linotype" w:hAnsi="Palatino Linotype" w:cs="Arial"/>
        </w:rPr>
        <w:t xml:space="preserve">xpedientes, estudios, actas, resoluciones, oficios, acuerdos, circulares, contratos, convenios, estadísticas o bien </w:t>
      </w:r>
      <w:r w:rsidR="005E38B4" w:rsidRPr="00FA1375">
        <w:rPr>
          <w:rFonts w:ascii="Palatino Linotype" w:hAnsi="Palatino Linotype" w:cs="Arial"/>
          <w:u w:val="single"/>
        </w:rPr>
        <w:t>cualquier registro</w:t>
      </w:r>
      <w:r w:rsidR="005E38B4" w:rsidRPr="00FA1375">
        <w:rPr>
          <w:rFonts w:ascii="Palatino Linotype" w:hAnsi="Palatino Linotype" w:cs="Arial"/>
        </w:rPr>
        <w:t xml:space="preserve"> </w:t>
      </w:r>
      <w:r w:rsidR="005E38B4" w:rsidRPr="00FA1375">
        <w:rPr>
          <w:rFonts w:ascii="Palatino Linotype" w:hAnsi="Palatino Linotype" w:cs="Arial"/>
          <w:u w:val="single"/>
        </w:rPr>
        <w:t>en posesión de los Sujetos Obligados,</w:t>
      </w:r>
      <w:r w:rsidR="005E38B4" w:rsidRPr="00FA1375">
        <w:rPr>
          <w:rFonts w:ascii="Palatino Linotype" w:hAnsi="Palatino Linotype" w:cs="Arial"/>
        </w:rPr>
        <w:t xml:space="preserve"> en términos de lo previsto por el artículo 3 de la Ley de Transparencia y Acceso a la Información Pública del Estado de México y Municipios, que establece: </w:t>
      </w:r>
    </w:p>
    <w:p w14:paraId="46C8C5A5" w14:textId="77777777" w:rsidR="005E38B4" w:rsidRPr="00FA1375" w:rsidRDefault="005E38B4" w:rsidP="00FA1375">
      <w:pPr>
        <w:spacing w:line="360" w:lineRule="auto"/>
        <w:ind w:left="720"/>
        <w:contextualSpacing/>
        <w:rPr>
          <w:rFonts w:ascii="Palatino Linotype" w:hAnsi="Palatino Linotype" w:cs="Arial"/>
        </w:rPr>
      </w:pPr>
    </w:p>
    <w:p w14:paraId="1F5328FB" w14:textId="77777777" w:rsidR="005E38B4" w:rsidRPr="00FA1375" w:rsidRDefault="005E38B4" w:rsidP="00FA1375">
      <w:pPr>
        <w:autoSpaceDE w:val="0"/>
        <w:autoSpaceDN w:val="0"/>
        <w:adjustRightInd w:val="0"/>
        <w:spacing w:line="360" w:lineRule="auto"/>
        <w:ind w:left="709" w:right="851"/>
        <w:jc w:val="both"/>
        <w:rPr>
          <w:rFonts w:ascii="Palatino Linotype" w:hAnsi="Palatino Linotype" w:cs="Arial"/>
          <w:bCs/>
          <w:i/>
          <w:sz w:val="22"/>
          <w:szCs w:val="22"/>
        </w:rPr>
      </w:pPr>
      <w:r w:rsidRPr="00FA1375">
        <w:rPr>
          <w:rFonts w:ascii="Palatino Linotype" w:hAnsi="Palatino Linotype" w:cs="Arial"/>
          <w:bCs/>
          <w:i/>
          <w:sz w:val="22"/>
          <w:szCs w:val="22"/>
        </w:rPr>
        <w:t>“</w:t>
      </w:r>
      <w:r w:rsidRPr="00FA1375">
        <w:rPr>
          <w:rFonts w:ascii="Palatino Linotype" w:hAnsi="Palatino Linotype" w:cs="Arial"/>
          <w:b/>
          <w:bCs/>
          <w:i/>
          <w:sz w:val="22"/>
          <w:szCs w:val="22"/>
        </w:rPr>
        <w:t>Artículo 3.</w:t>
      </w:r>
      <w:r w:rsidRPr="00FA1375">
        <w:rPr>
          <w:rFonts w:ascii="Palatino Linotype" w:hAnsi="Palatino Linotype" w:cs="Arial"/>
          <w:bCs/>
          <w:i/>
          <w:sz w:val="22"/>
          <w:szCs w:val="22"/>
        </w:rPr>
        <w:t xml:space="preserve"> Para los efectos de la presente Ley se entenderá por:</w:t>
      </w:r>
    </w:p>
    <w:p w14:paraId="5457D716" w14:textId="77777777" w:rsidR="005E38B4" w:rsidRPr="00FA1375" w:rsidRDefault="005E38B4" w:rsidP="00FA1375">
      <w:pPr>
        <w:autoSpaceDE w:val="0"/>
        <w:autoSpaceDN w:val="0"/>
        <w:adjustRightInd w:val="0"/>
        <w:spacing w:line="360" w:lineRule="auto"/>
        <w:ind w:left="709" w:right="851"/>
        <w:jc w:val="both"/>
        <w:rPr>
          <w:rFonts w:ascii="Palatino Linotype" w:hAnsi="Palatino Linotype" w:cs="Arial"/>
          <w:bCs/>
          <w:i/>
          <w:sz w:val="22"/>
          <w:szCs w:val="22"/>
        </w:rPr>
      </w:pPr>
      <w:r w:rsidRPr="00FA1375">
        <w:rPr>
          <w:rFonts w:ascii="Palatino Linotype" w:hAnsi="Palatino Linotype" w:cs="Arial"/>
          <w:bCs/>
          <w:i/>
          <w:sz w:val="22"/>
          <w:szCs w:val="22"/>
        </w:rPr>
        <w:t>...</w:t>
      </w:r>
    </w:p>
    <w:p w14:paraId="48E33FC8" w14:textId="77777777" w:rsidR="005E38B4" w:rsidRPr="00FA1375" w:rsidRDefault="005E38B4" w:rsidP="00FA1375">
      <w:pPr>
        <w:autoSpaceDE w:val="0"/>
        <w:autoSpaceDN w:val="0"/>
        <w:adjustRightInd w:val="0"/>
        <w:spacing w:line="360" w:lineRule="auto"/>
        <w:ind w:left="709" w:right="851"/>
        <w:jc w:val="both"/>
        <w:rPr>
          <w:rFonts w:ascii="Palatino Linotype" w:hAnsi="Palatino Linotype" w:cs="Arial"/>
          <w:bCs/>
          <w:i/>
          <w:sz w:val="22"/>
          <w:szCs w:val="22"/>
        </w:rPr>
      </w:pPr>
      <w:r w:rsidRPr="00FA1375">
        <w:rPr>
          <w:rFonts w:ascii="Palatino Linotype" w:hAnsi="Palatino Linotype" w:cs="Arial"/>
          <w:bCs/>
          <w:i/>
          <w:sz w:val="22"/>
          <w:szCs w:val="22"/>
        </w:rPr>
        <w:t xml:space="preserve">XI. </w:t>
      </w:r>
      <w:r w:rsidRPr="00FA1375">
        <w:rPr>
          <w:rFonts w:ascii="Palatino Linotype" w:hAnsi="Palatino Linotype" w:cs="Arial"/>
          <w:b/>
          <w:bCs/>
          <w:i/>
          <w:sz w:val="22"/>
          <w:szCs w:val="22"/>
        </w:rPr>
        <w:t>Documento:</w:t>
      </w:r>
      <w:r w:rsidRPr="00FA1375">
        <w:rPr>
          <w:rFonts w:ascii="Palatino Linotype" w:hAnsi="Palatino Linotype" w:cs="Arial"/>
          <w:bCs/>
          <w:i/>
          <w:sz w:val="22"/>
          <w:szCs w:val="22"/>
        </w:rPr>
        <w:t xml:space="preserve"> Los </w:t>
      </w:r>
      <w:r w:rsidRPr="00FA1375">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FA1375">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5112BEDC" w14:textId="77777777" w:rsidR="005E38B4" w:rsidRPr="00FA1375" w:rsidRDefault="005E38B4" w:rsidP="00FA1375">
      <w:pPr>
        <w:autoSpaceDE w:val="0"/>
        <w:autoSpaceDN w:val="0"/>
        <w:adjustRightInd w:val="0"/>
        <w:spacing w:line="360" w:lineRule="auto"/>
        <w:ind w:left="709" w:right="851"/>
        <w:jc w:val="both"/>
        <w:rPr>
          <w:rFonts w:ascii="Palatino Linotype" w:hAnsi="Palatino Linotype" w:cs="Arial"/>
          <w:b/>
          <w:bCs/>
          <w:i/>
          <w:sz w:val="22"/>
          <w:szCs w:val="22"/>
        </w:rPr>
      </w:pPr>
      <w:r w:rsidRPr="00FA1375">
        <w:rPr>
          <w:rFonts w:ascii="Palatino Linotype" w:hAnsi="Palatino Linotype" w:cs="Arial"/>
          <w:b/>
          <w:bCs/>
          <w:i/>
          <w:sz w:val="22"/>
          <w:szCs w:val="22"/>
        </w:rPr>
        <w:t>...”</w:t>
      </w:r>
    </w:p>
    <w:p w14:paraId="5730EAA4" w14:textId="77777777" w:rsidR="005E38B4" w:rsidRDefault="005E38B4" w:rsidP="00FA1375">
      <w:pPr>
        <w:autoSpaceDE w:val="0"/>
        <w:autoSpaceDN w:val="0"/>
        <w:adjustRightInd w:val="0"/>
        <w:spacing w:line="360" w:lineRule="auto"/>
        <w:ind w:left="709" w:right="851"/>
        <w:jc w:val="both"/>
        <w:rPr>
          <w:rFonts w:ascii="Palatino Linotype" w:hAnsi="Palatino Linotype" w:cs="Arial"/>
          <w:bCs/>
          <w:sz w:val="22"/>
          <w:szCs w:val="22"/>
        </w:rPr>
      </w:pPr>
      <w:r w:rsidRPr="00FA1375">
        <w:rPr>
          <w:rFonts w:ascii="Palatino Linotype" w:hAnsi="Palatino Linotype" w:cs="Arial"/>
          <w:bCs/>
          <w:sz w:val="22"/>
          <w:szCs w:val="22"/>
        </w:rPr>
        <w:t>(Énfasis añadido)</w:t>
      </w:r>
    </w:p>
    <w:p w14:paraId="7DFD1B3F" w14:textId="77777777" w:rsidR="00FA1375" w:rsidRPr="00FA1375" w:rsidRDefault="00FA1375" w:rsidP="00FA1375">
      <w:pPr>
        <w:autoSpaceDE w:val="0"/>
        <w:autoSpaceDN w:val="0"/>
        <w:adjustRightInd w:val="0"/>
        <w:spacing w:line="360" w:lineRule="auto"/>
        <w:ind w:right="851"/>
        <w:jc w:val="both"/>
        <w:rPr>
          <w:rFonts w:ascii="Palatino Linotype" w:hAnsi="Palatino Linotype" w:cs="Arial"/>
          <w:bCs/>
          <w:sz w:val="22"/>
          <w:szCs w:val="22"/>
        </w:rPr>
      </w:pPr>
    </w:p>
    <w:p w14:paraId="0AA684ED" w14:textId="77777777" w:rsidR="005E38B4" w:rsidRPr="00FA1375" w:rsidRDefault="005E38B4" w:rsidP="00FA1375">
      <w:pPr>
        <w:widowControl w:val="0"/>
        <w:numPr>
          <w:ilvl w:val="0"/>
          <w:numId w:val="11"/>
        </w:numPr>
        <w:autoSpaceDE w:val="0"/>
        <w:autoSpaceDN w:val="0"/>
        <w:adjustRightInd w:val="0"/>
        <w:spacing w:line="360" w:lineRule="auto"/>
        <w:ind w:left="0" w:right="49" w:firstLine="0"/>
        <w:contextualSpacing/>
        <w:jc w:val="both"/>
        <w:rPr>
          <w:rFonts w:ascii="Palatino Linotype" w:hAnsi="Palatino Linotype" w:cs="Arial"/>
          <w:color w:val="222222"/>
          <w:szCs w:val="19"/>
          <w:lang w:val="es-MX" w:eastAsia="es-MX"/>
        </w:rPr>
      </w:pPr>
      <w:r w:rsidRPr="00FA1375">
        <w:rPr>
          <w:rFonts w:ascii="Palatino Linotype" w:hAnsi="Palatino Linotype" w:cs="Arial"/>
          <w:lang w:eastAsia="es-MX"/>
        </w:rPr>
        <w:t>Es decir, el derecho de acceso a la información pública es un derecho que versa sobre documentos,</w:t>
      </w:r>
      <w:r w:rsidRPr="00FA1375">
        <w:rPr>
          <w:rFonts w:ascii="Palatino Linotype" w:hAnsi="Palatino Linotype" w:cs="Arial"/>
          <w:color w:val="222222"/>
          <w:lang w:eastAsia="es-MX"/>
        </w:rPr>
        <w:t xml:space="preserve"> lo que se traduce en una obligación de </w:t>
      </w:r>
      <w:r w:rsidRPr="00FA1375">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Pr="00FA1375">
        <w:rPr>
          <w:rFonts w:ascii="Palatino Linotype" w:hAnsi="Palatino Linotype"/>
          <w:color w:val="000000"/>
        </w:rPr>
        <w:t xml:space="preserve">sirve de apoyo </w:t>
      </w:r>
      <w:r w:rsidRPr="00FA1375">
        <w:rPr>
          <w:rFonts w:ascii="Palatino Linotype" w:hAnsi="Palatino Linotype" w:cs="Arial"/>
          <w:color w:val="222222"/>
          <w:szCs w:val="19"/>
          <w:lang w:eastAsia="es-MX"/>
        </w:rPr>
        <w:t xml:space="preserve">a lo anterior, el </w:t>
      </w:r>
      <w:r w:rsidRPr="00FA1375">
        <w:rPr>
          <w:rFonts w:ascii="Palatino Linotype" w:hAnsi="Palatino Linotype" w:cs="Arial"/>
          <w:b/>
          <w:color w:val="222222"/>
          <w:szCs w:val="19"/>
          <w:lang w:eastAsia="es-MX"/>
        </w:rPr>
        <w:t>Criterio 09-10</w:t>
      </w:r>
      <w:r w:rsidRPr="00FA1375">
        <w:rPr>
          <w:rFonts w:ascii="Palatino Linotype" w:hAnsi="Palatino Linotype" w:cs="Arial"/>
          <w:color w:val="222222"/>
          <w:szCs w:val="19"/>
          <w:lang w:eastAsia="es-MX"/>
        </w:rPr>
        <w:t>, emitido por el Pleno del entonces Instituto Federal de Acceso a la Información y Protección de Datos, que a la letra dice:</w:t>
      </w:r>
    </w:p>
    <w:p w14:paraId="14F5B406" w14:textId="77777777" w:rsidR="005E38B4" w:rsidRPr="00FA1375" w:rsidRDefault="005E38B4" w:rsidP="00FA1375">
      <w:pPr>
        <w:widowControl w:val="0"/>
        <w:autoSpaceDE w:val="0"/>
        <w:autoSpaceDN w:val="0"/>
        <w:adjustRightInd w:val="0"/>
        <w:spacing w:line="360" w:lineRule="auto"/>
        <w:ind w:right="49"/>
        <w:contextualSpacing/>
        <w:jc w:val="both"/>
        <w:rPr>
          <w:rFonts w:ascii="Palatino Linotype" w:hAnsi="Palatino Linotype" w:cs="Arial"/>
          <w:color w:val="222222"/>
          <w:szCs w:val="19"/>
          <w:lang w:val="es-MX" w:eastAsia="es-MX"/>
        </w:rPr>
      </w:pPr>
    </w:p>
    <w:p w14:paraId="3146286D" w14:textId="77777777" w:rsidR="005E38B4" w:rsidRDefault="005E38B4" w:rsidP="00FA1375">
      <w:pPr>
        <w:shd w:val="clear" w:color="auto" w:fill="FFFFFF"/>
        <w:tabs>
          <w:tab w:val="left" w:pos="8647"/>
        </w:tabs>
        <w:spacing w:line="360" w:lineRule="auto"/>
        <w:ind w:left="851" w:right="902"/>
        <w:jc w:val="both"/>
        <w:rPr>
          <w:rFonts w:ascii="Palatino Linotype" w:hAnsi="Palatino Linotype" w:cs="Arial"/>
          <w:i/>
          <w:iCs/>
          <w:color w:val="222222"/>
          <w:sz w:val="22"/>
          <w:szCs w:val="22"/>
          <w:lang w:eastAsia="es-MX"/>
        </w:rPr>
      </w:pPr>
      <w:r w:rsidRPr="00FA1375">
        <w:rPr>
          <w:rFonts w:ascii="Palatino Linotype" w:hAnsi="Palatino Linotype" w:cs="Arial"/>
          <w:b/>
          <w:bCs/>
          <w:i/>
          <w:iCs/>
          <w:color w:val="222222"/>
          <w:sz w:val="22"/>
          <w:szCs w:val="22"/>
          <w:lang w:eastAsia="es-MX"/>
        </w:rPr>
        <w:t>“Las dependencias y entidades no están obligadas a generar documentos ad hoc para responder una solicitud de acceso a la información. </w:t>
      </w:r>
      <w:r w:rsidRPr="00FA1375">
        <w:rPr>
          <w:rFonts w:ascii="Palatino Linotype" w:hAnsi="Palatino Linotype" w:cs="Arial"/>
          <w:i/>
          <w:iCs/>
          <w:color w:val="222222"/>
          <w:sz w:val="22"/>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20B4D80" w14:textId="77777777" w:rsidR="00FA1375" w:rsidRPr="00FA1375" w:rsidRDefault="00FA1375" w:rsidP="00FA1375">
      <w:pPr>
        <w:shd w:val="clear" w:color="auto" w:fill="FFFFFF"/>
        <w:tabs>
          <w:tab w:val="left" w:pos="8647"/>
        </w:tabs>
        <w:spacing w:line="360" w:lineRule="auto"/>
        <w:ind w:left="851" w:right="902"/>
        <w:jc w:val="both"/>
        <w:rPr>
          <w:rFonts w:ascii="Palatino Linotype" w:hAnsi="Palatino Linotype" w:cs="Arial"/>
          <w:i/>
          <w:iCs/>
          <w:color w:val="222222"/>
          <w:sz w:val="22"/>
          <w:szCs w:val="22"/>
          <w:lang w:eastAsia="es-MX"/>
        </w:rPr>
      </w:pPr>
    </w:p>
    <w:p w14:paraId="0F7E7E89" w14:textId="3BB7C803" w:rsidR="00522EDE" w:rsidRPr="00FA1375" w:rsidRDefault="005E38B4" w:rsidP="00FA1375">
      <w:pPr>
        <w:numPr>
          <w:ilvl w:val="0"/>
          <w:numId w:val="11"/>
        </w:numPr>
        <w:spacing w:line="360" w:lineRule="auto"/>
        <w:ind w:left="0" w:firstLine="0"/>
        <w:jc w:val="both"/>
        <w:rPr>
          <w:rFonts w:ascii="Palatino Linotype" w:hAnsi="Palatino Linotype" w:cs="Arial"/>
          <w:lang w:eastAsia="es-MX"/>
        </w:rPr>
      </w:pPr>
      <w:r w:rsidRPr="00FA1375">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w:t>
      </w:r>
      <w:r w:rsidR="00522EDE" w:rsidRPr="00FA1375">
        <w:rPr>
          <w:rFonts w:ascii="Palatino Linotype" w:hAnsi="Palatino Linotype" w:cs="Arial"/>
          <w:szCs w:val="19"/>
          <w:lang w:eastAsia="es-MX"/>
        </w:rPr>
        <w:t>ersa en ese acceso al doc</w:t>
      </w:r>
      <w:r w:rsidR="00F54AAC" w:rsidRPr="00FA1375">
        <w:rPr>
          <w:rFonts w:ascii="Palatino Linotype" w:hAnsi="Palatino Linotype" w:cs="Arial"/>
          <w:szCs w:val="19"/>
          <w:lang w:eastAsia="es-MX"/>
        </w:rPr>
        <w:t>umento, no obstante lo anterior,</w:t>
      </w:r>
      <w:r w:rsidR="00522EDE" w:rsidRPr="00FA1375">
        <w:rPr>
          <w:rFonts w:ascii="Palatino Linotype" w:hAnsi="Palatino Linotype"/>
          <w:lang w:eastAsia="en-US"/>
        </w:rPr>
        <w:t xml:space="preserve"> aunque el particular no haya referido con precisión el documento al cual requiere acceder es obligación de los Sujetos Obligados darle a las solicitudes de información un expresión documental, </w:t>
      </w:r>
      <w:r w:rsidR="00522EDE" w:rsidRPr="00FA1375">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02C91422" w14:textId="77777777" w:rsidR="00522EDE" w:rsidRPr="00FA1375" w:rsidRDefault="00522EDE" w:rsidP="00FA1375">
      <w:pPr>
        <w:spacing w:line="360" w:lineRule="auto"/>
        <w:ind w:right="49"/>
        <w:contextualSpacing/>
        <w:jc w:val="both"/>
        <w:rPr>
          <w:rFonts w:ascii="Palatino Linotype" w:hAnsi="Palatino Linotype" w:cs="Arial"/>
        </w:rPr>
      </w:pPr>
    </w:p>
    <w:p w14:paraId="21E346CA" w14:textId="5856E08E" w:rsidR="00522EDE" w:rsidRPr="00FA1375" w:rsidRDefault="00522EDE" w:rsidP="00FA1375">
      <w:pPr>
        <w:spacing w:line="360" w:lineRule="auto"/>
        <w:ind w:left="567" w:right="616"/>
        <w:jc w:val="both"/>
        <w:rPr>
          <w:rFonts w:ascii="Palatino Linotype" w:hAnsi="Palatino Linotype"/>
          <w:i/>
          <w:sz w:val="22"/>
        </w:rPr>
      </w:pPr>
      <w:r w:rsidRPr="00FA1375">
        <w:rPr>
          <w:rFonts w:ascii="Palatino Linotype" w:hAnsi="Palatino Linotype"/>
          <w:i/>
          <w:sz w:val="22"/>
        </w:rPr>
        <w:t>“</w:t>
      </w:r>
      <w:r w:rsidRPr="00FA1375">
        <w:rPr>
          <w:rFonts w:ascii="Palatino Linotype" w:hAnsi="Palatino Linotype"/>
          <w:b/>
          <w:i/>
          <w:sz w:val="22"/>
        </w:rPr>
        <w:t>Cuando en una solicitud de información no se identifique un documento en específico, si ésta tiene una expresión documental, el sujeto obligado deberá entregar al particular el documento en específico</w:t>
      </w:r>
      <w:r w:rsidRPr="00FA1375">
        <w:rPr>
          <w:rFonts w:ascii="Palatino Linotype" w:hAnsi="Palatino Linotype"/>
          <w:i/>
          <w:sz w:val="22"/>
        </w:rPr>
        <w:t xml:space="preserve">. La Ley Federal de Transparencia y Acceso a la Información Pública Gubernamental tiene por objeto </w:t>
      </w:r>
      <w:proofErr w:type="spellStart"/>
      <w:r w:rsidRPr="00FA1375">
        <w:rPr>
          <w:rFonts w:ascii="Palatino Linotype" w:hAnsi="Palatino Linotype"/>
          <w:i/>
          <w:sz w:val="22"/>
        </w:rPr>
        <w:t>objeto</w:t>
      </w:r>
      <w:proofErr w:type="spellEnd"/>
      <w:r w:rsidRPr="00FA1375">
        <w:rPr>
          <w:rFonts w:ascii="Palatino Linotype" w:hAnsi="Palatino Linotype"/>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FA1375">
        <w:rPr>
          <w:rFonts w:ascii="Palatino Linotype" w:hAnsi="Palatino Linotype"/>
          <w:b/>
          <w:i/>
          <w:sz w:val="22"/>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A1375">
        <w:rPr>
          <w:rFonts w:ascii="Palatino Linotype" w:hAnsi="Palatino Linotype"/>
          <w:i/>
          <w:sz w:val="22"/>
        </w:rPr>
        <w:t xml:space="preserve"> Es decir, si la respuesta a la solicitud obra en algún documento en poder de la autoridad, pero el particular no hace referencia específica a tal documento, se deberá hacer entrega del mismo al solicitante.” (</w:t>
      </w:r>
      <w:r w:rsidRPr="00FA1375">
        <w:rPr>
          <w:rFonts w:ascii="Palatino Linotype" w:hAnsi="Palatino Linotype"/>
          <w:sz w:val="22"/>
        </w:rPr>
        <w:t>Sic</w:t>
      </w:r>
      <w:r w:rsidRPr="00FA1375">
        <w:rPr>
          <w:rFonts w:ascii="Palatino Linotype" w:hAnsi="Palatino Linotype"/>
          <w:i/>
          <w:sz w:val="22"/>
        </w:rPr>
        <w:t>).</w:t>
      </w:r>
    </w:p>
    <w:p w14:paraId="6949392F" w14:textId="0357BF69" w:rsidR="00522EDE" w:rsidRDefault="00522EDE" w:rsidP="00FA1375">
      <w:pPr>
        <w:spacing w:line="360" w:lineRule="auto"/>
        <w:ind w:left="567" w:right="616"/>
        <w:jc w:val="both"/>
        <w:rPr>
          <w:rFonts w:ascii="Palatino Linotype" w:hAnsi="Palatino Linotype"/>
          <w:sz w:val="22"/>
        </w:rPr>
      </w:pPr>
      <w:r w:rsidRPr="00FA1375">
        <w:rPr>
          <w:rFonts w:ascii="Palatino Linotype" w:hAnsi="Palatino Linotype"/>
          <w:sz w:val="22"/>
        </w:rPr>
        <w:t>(Énfasis añadido)</w:t>
      </w:r>
    </w:p>
    <w:p w14:paraId="36A90D07" w14:textId="77777777" w:rsidR="00FA1375" w:rsidRPr="00FA1375" w:rsidRDefault="00FA1375" w:rsidP="00FA1375">
      <w:pPr>
        <w:spacing w:line="360" w:lineRule="auto"/>
        <w:ind w:left="567" w:right="616"/>
        <w:jc w:val="both"/>
        <w:rPr>
          <w:rFonts w:ascii="Palatino Linotype" w:hAnsi="Palatino Linotype"/>
          <w:sz w:val="22"/>
        </w:rPr>
      </w:pPr>
    </w:p>
    <w:p w14:paraId="3923ACA5" w14:textId="339730BE" w:rsidR="00522EDE" w:rsidRPr="00FA1375" w:rsidRDefault="00522EDE" w:rsidP="00FA1375">
      <w:pPr>
        <w:pStyle w:val="Prrafodelista"/>
        <w:numPr>
          <w:ilvl w:val="0"/>
          <w:numId w:val="11"/>
        </w:numPr>
        <w:spacing w:line="360" w:lineRule="auto"/>
        <w:ind w:left="0" w:right="49" w:firstLine="0"/>
        <w:jc w:val="both"/>
        <w:rPr>
          <w:rFonts w:ascii="Palatino Linotype" w:eastAsia="MS Mincho" w:hAnsi="Palatino Linotype" w:cs="Arial"/>
        </w:rPr>
      </w:pPr>
      <w:r w:rsidRPr="00FA1375">
        <w:rPr>
          <w:rFonts w:ascii="Palatino Linotype" w:hAnsi="Palatino Linotype" w:cs="Arial"/>
          <w:lang w:val="es-ES"/>
        </w:rPr>
        <w:t xml:space="preserve">Robustece lo anterior </w:t>
      </w:r>
      <w:r w:rsidRPr="00FA1375">
        <w:rPr>
          <w:rFonts w:ascii="Palatino Linotype" w:hAnsi="Palatino Linotype" w:cs="Arial"/>
        </w:rPr>
        <w:t>el criterio orientador 16/17 emitido de igual forma por el Instituto Nacional de Transparencia, Acceso a la Información y Protección de Datos Personales que a la literalidad prevé:</w:t>
      </w:r>
    </w:p>
    <w:p w14:paraId="0E65A42E" w14:textId="77777777" w:rsidR="00FA1375" w:rsidRPr="00FA1375" w:rsidRDefault="00FA1375" w:rsidP="00FA1375">
      <w:pPr>
        <w:pStyle w:val="Prrafodelista"/>
        <w:spacing w:line="360" w:lineRule="auto"/>
        <w:ind w:left="0" w:right="49"/>
        <w:jc w:val="both"/>
        <w:rPr>
          <w:rFonts w:ascii="Palatino Linotype" w:eastAsia="MS Mincho" w:hAnsi="Palatino Linotype" w:cs="Arial"/>
        </w:rPr>
      </w:pPr>
    </w:p>
    <w:p w14:paraId="62B39924" w14:textId="7946FCF5" w:rsidR="00522EDE" w:rsidRDefault="00522EDE" w:rsidP="00FA1375">
      <w:pPr>
        <w:spacing w:line="360" w:lineRule="auto"/>
        <w:ind w:left="567" w:right="616"/>
        <w:jc w:val="both"/>
        <w:rPr>
          <w:rFonts w:ascii="Palatino Linotype" w:hAnsi="Palatino Linotype" w:cs="Arial"/>
          <w:i/>
          <w:sz w:val="22"/>
        </w:rPr>
      </w:pPr>
      <w:r w:rsidRPr="00FA1375">
        <w:rPr>
          <w:rFonts w:ascii="Palatino Linotype" w:hAnsi="Palatino Linotype" w:cs="Arial"/>
          <w:b/>
          <w:i/>
          <w:sz w:val="22"/>
        </w:rPr>
        <w:t>“Expresión documental</w:t>
      </w:r>
      <w:r w:rsidRPr="00FA1375">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C583BFF" w14:textId="77777777" w:rsidR="00FA1375" w:rsidRPr="00FA1375" w:rsidRDefault="00FA1375" w:rsidP="00FA1375">
      <w:pPr>
        <w:spacing w:line="360" w:lineRule="auto"/>
        <w:ind w:left="567" w:right="616"/>
        <w:jc w:val="both"/>
        <w:rPr>
          <w:rFonts w:ascii="Palatino Linotype" w:hAnsi="Palatino Linotype" w:cs="Arial"/>
          <w:i/>
          <w:sz w:val="22"/>
        </w:rPr>
      </w:pPr>
    </w:p>
    <w:p w14:paraId="423D3761" w14:textId="64342CEA" w:rsidR="004F0699" w:rsidRPr="00FA1375" w:rsidRDefault="00F54AAC" w:rsidP="00FA1375">
      <w:pPr>
        <w:numPr>
          <w:ilvl w:val="0"/>
          <w:numId w:val="11"/>
        </w:numPr>
        <w:spacing w:line="360" w:lineRule="auto"/>
        <w:ind w:left="0" w:firstLine="0"/>
        <w:jc w:val="both"/>
        <w:rPr>
          <w:rFonts w:ascii="Palatino Linotype" w:hAnsi="Palatino Linotype" w:cs="Arial"/>
        </w:rPr>
      </w:pPr>
      <w:r w:rsidRPr="00FA1375">
        <w:rPr>
          <w:rFonts w:ascii="Palatino Linotype" w:hAnsi="Palatino Linotype" w:cs="Arial"/>
          <w:szCs w:val="19"/>
          <w:lang w:eastAsia="es-MX"/>
        </w:rPr>
        <w:t>Tratado lo anterior</w:t>
      </w:r>
      <w:r w:rsidR="005E38B4" w:rsidRPr="00FA1375">
        <w:rPr>
          <w:rFonts w:ascii="Palatino Linotype" w:hAnsi="Palatino Linotype" w:cs="Arial"/>
          <w:color w:val="000000" w:themeColor="text1"/>
        </w:rPr>
        <w:t xml:space="preserve">, </w:t>
      </w:r>
      <w:r w:rsidR="006F47BD" w:rsidRPr="00FA1375">
        <w:rPr>
          <w:rFonts w:ascii="Palatino Linotype" w:hAnsi="Palatino Linotype" w:cs="Arial"/>
          <w:color w:val="000000" w:themeColor="text1"/>
        </w:rPr>
        <w:t xml:space="preserve">y por cuanto hace al punto marcado con el número uno del cuadro de análisis antes vertido donde el particular requirió acceso </w:t>
      </w:r>
      <w:r w:rsidR="004F0699" w:rsidRPr="00FA1375">
        <w:rPr>
          <w:rFonts w:ascii="Palatino Linotype" w:hAnsi="Palatino Linotype" w:cs="Arial"/>
          <w:color w:val="000000" w:themeColor="text1"/>
        </w:rPr>
        <w:t xml:space="preserve">a la </w:t>
      </w:r>
      <w:r w:rsidR="004F0699" w:rsidRPr="00FA1375">
        <w:rPr>
          <w:rFonts w:ascii="Palatino Linotype" w:hAnsi="Palatino Linotype" w:cs="Arial"/>
          <w:i/>
          <w:color w:val="000000" w:themeColor="text1"/>
        </w:rPr>
        <w:t xml:space="preserve">“Lista del personal de la Dirección de Desarrollo Económico sus sueldos con todo tipo de gratificación, puestos que ocupan cada uno de ellos” (Sic), </w:t>
      </w:r>
      <w:r w:rsidR="004F0699" w:rsidRPr="00FA1375">
        <w:rPr>
          <w:rFonts w:ascii="Palatino Linotype" w:hAnsi="Palatino Linotype" w:cs="Arial"/>
          <w:color w:val="000000" w:themeColor="text1"/>
        </w:rPr>
        <w:t xml:space="preserve">a lo cual si bien el </w:t>
      </w:r>
      <w:r w:rsidR="004F0699" w:rsidRPr="00FA1375">
        <w:rPr>
          <w:rFonts w:ascii="Palatino Linotype" w:hAnsi="Palatino Linotype" w:cs="Arial"/>
          <w:b/>
          <w:color w:val="000000" w:themeColor="text1"/>
        </w:rPr>
        <w:t xml:space="preserve">SUJETO OBLIGADO </w:t>
      </w:r>
      <w:r w:rsidR="004F0699" w:rsidRPr="00FA1375">
        <w:rPr>
          <w:rFonts w:ascii="Palatino Linotype" w:hAnsi="Palatino Linotype" w:cs="Arial"/>
          <w:color w:val="000000" w:themeColor="text1"/>
        </w:rPr>
        <w:t>pretende atender lo solicitado a través de un documento “ad hoc” en el cual se observa el  “Numero” “Nombre”,  “Sueldo Neto” y  “Cargo”, lo cierto es que no se señalan las gratificaciones de los mismos.</w:t>
      </w:r>
    </w:p>
    <w:p w14:paraId="100283D3" w14:textId="77777777" w:rsidR="00FA1375" w:rsidRPr="00FA1375" w:rsidRDefault="00FA1375" w:rsidP="00FA1375">
      <w:pPr>
        <w:spacing w:line="360" w:lineRule="auto"/>
        <w:jc w:val="both"/>
        <w:rPr>
          <w:rFonts w:ascii="Palatino Linotype" w:hAnsi="Palatino Linotype" w:cs="Arial"/>
        </w:rPr>
      </w:pPr>
    </w:p>
    <w:p w14:paraId="227A1634" w14:textId="31E6F73C" w:rsidR="00306EB3" w:rsidRPr="00FA1375" w:rsidRDefault="00664CA8" w:rsidP="00FA1375">
      <w:pPr>
        <w:pStyle w:val="Prrafodelista"/>
        <w:numPr>
          <w:ilvl w:val="0"/>
          <w:numId w:val="1"/>
        </w:numPr>
        <w:spacing w:line="360" w:lineRule="auto"/>
        <w:ind w:left="0" w:firstLine="0"/>
        <w:jc w:val="both"/>
        <w:rPr>
          <w:rFonts w:ascii="Palatino Linotype" w:eastAsia="Times New Roman" w:hAnsi="Palatino Linotype" w:cs="Arial"/>
          <w:lang w:val="es-ES"/>
        </w:rPr>
      </w:pPr>
      <w:r w:rsidRPr="00FA1375">
        <w:rPr>
          <w:rFonts w:ascii="Palatino Linotype" w:hAnsi="Palatino Linotype" w:cs="Arial"/>
          <w:color w:val="000000" w:themeColor="text1"/>
        </w:rPr>
        <w:t xml:space="preserve">En efecto, </w:t>
      </w:r>
      <w:r w:rsidR="00306EB3" w:rsidRPr="00FA1375">
        <w:rPr>
          <w:rFonts w:ascii="Palatino Linotype" w:eastAsia="Times New Roman" w:hAnsi="Palatino Linotype" w:cs="Arial"/>
          <w:lang w:val="es-ES"/>
        </w:rPr>
        <w:t xml:space="preserve">se advierte que la información a la que el particular  </w:t>
      </w:r>
      <w:r w:rsidR="00306EB3" w:rsidRPr="00FA1375">
        <w:rPr>
          <w:rFonts w:ascii="Palatino Linotype" w:eastAsia="MS Mincho" w:hAnsi="Palatino Linotype" w:cs="Times New Roman"/>
          <w:szCs w:val="22"/>
          <w:lang w:val="es-MX" w:eastAsia="en-US"/>
        </w:rPr>
        <w:t xml:space="preserve">requiere tener acceso se trata de información que deriva de manera </w:t>
      </w:r>
      <w:r w:rsidR="00306EB3" w:rsidRPr="00FA1375">
        <w:rPr>
          <w:rFonts w:ascii="Palatino Linotype" w:eastAsia="MS Mincho" w:hAnsi="Palatino Linotype" w:cs="Times New Roman"/>
          <w:lang w:val="es-MX" w:eastAsia="en-US"/>
        </w:rPr>
        <w:t xml:space="preserve">enunciativa, más no limitativa de la </w:t>
      </w:r>
      <w:r w:rsidR="00306EB3" w:rsidRPr="00FA1375">
        <w:rPr>
          <w:rFonts w:ascii="Palatino Linotype" w:eastAsia="MS Mincho" w:hAnsi="Palatino Linotype" w:cs="Times New Roman"/>
          <w:b/>
          <w:lang w:val="es-MX" w:eastAsia="en-US"/>
        </w:rPr>
        <w:t>nómina</w:t>
      </w:r>
      <w:r w:rsidR="00956755" w:rsidRPr="00FA1375">
        <w:rPr>
          <w:rFonts w:ascii="Palatino Linotype" w:eastAsia="MS Mincho" w:hAnsi="Palatino Linotype" w:cs="Times New Roman"/>
          <w:b/>
          <w:lang w:val="es-MX" w:eastAsia="en-US"/>
        </w:rPr>
        <w:t xml:space="preserve"> o el tabulador de sueldos</w:t>
      </w:r>
      <w:r w:rsidR="00306EB3" w:rsidRPr="00FA1375">
        <w:rPr>
          <w:rFonts w:ascii="Palatino Linotype" w:eastAsia="MS Mincho" w:hAnsi="Palatino Linotype" w:cs="Times New Roman"/>
          <w:b/>
          <w:lang w:val="es-MX" w:eastAsia="en-US"/>
        </w:rPr>
        <w:t xml:space="preserve">, </w:t>
      </w:r>
      <w:r w:rsidR="00306EB3" w:rsidRPr="00FA1375">
        <w:rPr>
          <w:rFonts w:ascii="Palatino Linotype" w:eastAsia="Times New Roman" w:hAnsi="Palatino Linotype" w:cs="Times New Roman"/>
        </w:rPr>
        <w:t xml:space="preserve">que si bien es cierto </w:t>
      </w:r>
      <w:r w:rsidR="00306EB3" w:rsidRPr="00FA1375">
        <w:rPr>
          <w:rFonts w:ascii="Palatino Linotype" w:eastAsia="Times New Roman" w:hAnsi="Palatino Linotype" w:cs="Arial"/>
        </w:rPr>
        <w:t xml:space="preserve">en nuestra legislación no existe como tal una definición de </w:t>
      </w:r>
      <w:r w:rsidR="00306EB3" w:rsidRPr="00FA1375">
        <w:rPr>
          <w:rFonts w:ascii="Palatino Linotype" w:eastAsia="Times New Roman" w:hAnsi="Palatino Linotype" w:cs="Arial"/>
          <w:i/>
        </w:rPr>
        <w:t>nómina</w:t>
      </w:r>
      <w:r w:rsidR="00DF3F68" w:rsidRPr="00FA1375">
        <w:rPr>
          <w:rFonts w:ascii="Palatino Linotype" w:eastAsia="Times New Roman" w:hAnsi="Palatino Linotype" w:cs="Arial"/>
          <w:i/>
        </w:rPr>
        <w:t xml:space="preserve"> o tabulador de sueldos</w:t>
      </w:r>
      <w:r w:rsidR="00306EB3" w:rsidRPr="00FA1375">
        <w:rPr>
          <w:rFonts w:ascii="Palatino Linotype" w:eastAsia="Times New Roman" w:hAnsi="Palatino Linotype" w:cs="Arial"/>
        </w:rPr>
        <w:t xml:space="preserve">; </w:t>
      </w:r>
      <w:r w:rsidR="00306EB3" w:rsidRPr="00FA1375">
        <w:rPr>
          <w:rFonts w:ascii="Palatino Linotype" w:eastAsia="Times New Roman" w:hAnsi="Palatino Linotype" w:cs="Arial"/>
          <w:lang w:eastAsia="es-MX"/>
        </w:rPr>
        <w:t xml:space="preserve">el </w:t>
      </w:r>
      <w:r w:rsidR="00306EB3" w:rsidRPr="00FA1375">
        <w:rPr>
          <w:rFonts w:ascii="Palatino Linotype" w:eastAsia="Times New Roman" w:hAnsi="Palatino Linotype" w:cs="Arial"/>
          <w:i/>
          <w:lang w:eastAsia="es-MX"/>
        </w:rPr>
        <w:t xml:space="preserve">“Glosario de Términos Usuales de Finanzas Públicas” </w:t>
      </w:r>
      <w:r w:rsidR="00306EB3" w:rsidRPr="00FA1375">
        <w:rPr>
          <w:rFonts w:ascii="Palatino Linotype" w:eastAsia="Times New Roman" w:hAnsi="Palatino Linotype" w:cs="Arial"/>
          <w:lang w:eastAsia="es-MX"/>
        </w:rPr>
        <w:t xml:space="preserve">del Centro de Estudios de las Finanzas Públicas de la Cámara de Diputados del H. Congreso de la Unión, el </w:t>
      </w:r>
      <w:r w:rsidR="00306EB3" w:rsidRPr="00FA1375">
        <w:rPr>
          <w:rFonts w:ascii="Palatino Linotype" w:eastAsia="Times New Roman" w:hAnsi="Palatino Linotype" w:cs="Arial"/>
          <w:i/>
          <w:lang w:eastAsia="es-MX"/>
        </w:rPr>
        <w:t>“Glosario de Términos Administrativos”</w:t>
      </w:r>
      <w:r w:rsidR="00306EB3" w:rsidRPr="00FA1375">
        <w:rPr>
          <w:rFonts w:ascii="Palatino Linotype" w:eastAsia="Times New Roman" w:hAnsi="Palatino Linotype" w:cs="Arial"/>
          <w:lang w:eastAsia="es-MX"/>
        </w:rPr>
        <w:t>, emitido por el Instituto Nacional de</w:t>
      </w:r>
      <w:r w:rsidR="00DF3F68" w:rsidRPr="00FA1375">
        <w:rPr>
          <w:rFonts w:ascii="Palatino Linotype" w:eastAsia="Times New Roman" w:hAnsi="Palatino Linotype" w:cs="Arial"/>
          <w:lang w:eastAsia="es-MX"/>
        </w:rPr>
        <w:t xml:space="preserve"> Administración Pública, A.C., el Glosario de Términos Financieros emitido por la Universidad de Baja California  y </w:t>
      </w:r>
      <w:r w:rsidR="00306EB3" w:rsidRPr="00FA1375">
        <w:rPr>
          <w:rFonts w:ascii="Palatino Linotype" w:eastAsia="Times New Roman" w:hAnsi="Palatino Linotype" w:cs="Arial"/>
          <w:lang w:eastAsia="es-MX"/>
        </w:rPr>
        <w:t xml:space="preserve">el </w:t>
      </w:r>
      <w:r w:rsidR="00306EB3" w:rsidRPr="00FA1375">
        <w:rPr>
          <w:rFonts w:ascii="Palatino Linotype" w:eastAsia="Times New Roman" w:hAnsi="Palatino Linotype" w:cs="Arial"/>
          <w:i/>
          <w:lang w:eastAsia="es-MX"/>
        </w:rPr>
        <w:t xml:space="preserve">“Glosario de Términos para el Proceso de Planeación, Programación, </w:t>
      </w:r>
      <w:proofErr w:type="spellStart"/>
      <w:r w:rsidR="00306EB3" w:rsidRPr="00FA1375">
        <w:rPr>
          <w:rFonts w:ascii="Palatino Linotype" w:eastAsia="Times New Roman" w:hAnsi="Palatino Linotype" w:cs="Arial"/>
          <w:i/>
          <w:lang w:eastAsia="es-MX"/>
        </w:rPr>
        <w:t>Presupuestación</w:t>
      </w:r>
      <w:proofErr w:type="spellEnd"/>
      <w:r w:rsidR="00306EB3" w:rsidRPr="00FA1375">
        <w:rPr>
          <w:rFonts w:ascii="Palatino Linotype" w:eastAsia="Times New Roman" w:hAnsi="Palatino Linotype" w:cs="Arial"/>
          <w:i/>
          <w:lang w:eastAsia="es-MX"/>
        </w:rPr>
        <w:t xml:space="preserve"> y Evaluación en la Administración Pública”,</w:t>
      </w:r>
      <w:r w:rsidR="00306EB3" w:rsidRPr="00FA1375">
        <w:rPr>
          <w:rFonts w:ascii="Palatino Linotype" w:eastAsia="Times New Roman"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B87F591" w14:textId="77777777" w:rsidR="00FA1375" w:rsidRPr="00FA1375" w:rsidRDefault="00FA1375" w:rsidP="00FA1375">
      <w:pPr>
        <w:pStyle w:val="Prrafodelista"/>
        <w:spacing w:line="360" w:lineRule="auto"/>
        <w:ind w:left="0"/>
        <w:jc w:val="both"/>
        <w:rPr>
          <w:rFonts w:ascii="Palatino Linotype" w:eastAsia="Times New Roman" w:hAnsi="Palatino Linotype" w:cs="Arial"/>
          <w:lang w:val="es-ES"/>
        </w:rPr>
      </w:pPr>
    </w:p>
    <w:p w14:paraId="40B27E77" w14:textId="77777777" w:rsidR="00306EB3" w:rsidRPr="00FA1375" w:rsidRDefault="00306EB3" w:rsidP="00FA1375">
      <w:pPr>
        <w:autoSpaceDE w:val="0"/>
        <w:autoSpaceDN w:val="0"/>
        <w:adjustRightInd w:val="0"/>
        <w:spacing w:line="360" w:lineRule="auto"/>
        <w:ind w:left="567" w:right="567"/>
        <w:jc w:val="both"/>
        <w:rPr>
          <w:rFonts w:ascii="Palatino Linotype" w:eastAsia="Times New Roman" w:hAnsi="Palatino Linotype" w:cs="Arial"/>
          <w:i/>
          <w:sz w:val="22"/>
          <w:lang w:eastAsia="es-MX"/>
        </w:rPr>
      </w:pPr>
      <w:r w:rsidRPr="00FA1375">
        <w:rPr>
          <w:rFonts w:ascii="Palatino Linotype" w:eastAsia="Times New Roman" w:hAnsi="Palatino Linotype" w:cs="Arial"/>
          <w:b/>
          <w:bCs/>
          <w:i/>
          <w:sz w:val="22"/>
          <w:lang w:eastAsia="es-MX"/>
        </w:rPr>
        <w:t xml:space="preserve">“NÓMINA: </w:t>
      </w:r>
      <w:r w:rsidRPr="00FA1375">
        <w:rPr>
          <w:rFonts w:ascii="Palatino Linotype" w:eastAsia="Times New Roman" w:hAnsi="Palatino Linotype" w:cs="Arial"/>
          <w:i/>
          <w:sz w:val="22"/>
          <w:lang w:eastAsia="es-MX"/>
        </w:rPr>
        <w:t>Listado general de los trabajadores de una institución, en</w:t>
      </w:r>
      <w:r w:rsidRPr="00FA1375">
        <w:rPr>
          <w:rFonts w:ascii="Palatino Linotype" w:eastAsia="Times New Roman" w:hAnsi="Palatino Linotype" w:cs="Arial"/>
          <w:b/>
          <w:bCs/>
          <w:i/>
          <w:sz w:val="22"/>
          <w:lang w:eastAsia="es-MX"/>
        </w:rPr>
        <w:t xml:space="preserve"> </w:t>
      </w:r>
      <w:r w:rsidRPr="00FA1375">
        <w:rPr>
          <w:rFonts w:ascii="Palatino Linotype" w:eastAsia="Times New Roman" w:hAnsi="Palatino Linotype" w:cs="Arial"/>
          <w:i/>
          <w:sz w:val="22"/>
          <w:lang w:eastAsia="es-MX"/>
        </w:rPr>
        <w:t>el cual se asientan las percepciones brutas, deducciones y</w:t>
      </w:r>
      <w:r w:rsidRPr="00FA1375">
        <w:rPr>
          <w:rFonts w:ascii="Palatino Linotype" w:eastAsia="Times New Roman" w:hAnsi="Palatino Linotype" w:cs="Arial"/>
          <w:b/>
          <w:bCs/>
          <w:i/>
          <w:sz w:val="22"/>
          <w:lang w:eastAsia="es-MX"/>
        </w:rPr>
        <w:t xml:space="preserve"> </w:t>
      </w:r>
      <w:r w:rsidRPr="00FA1375">
        <w:rPr>
          <w:rFonts w:ascii="Palatino Linotype" w:eastAsia="Times New Roman" w:hAnsi="Palatino Linotype" w:cs="Arial"/>
          <w:i/>
          <w:sz w:val="22"/>
          <w:lang w:eastAsia="es-MX"/>
        </w:rPr>
        <w:t>alcance neto de las mismas; la nómina es utilizada para</w:t>
      </w:r>
      <w:r w:rsidRPr="00FA1375">
        <w:rPr>
          <w:rFonts w:ascii="Palatino Linotype" w:eastAsia="Times New Roman" w:hAnsi="Palatino Linotype" w:cs="Arial"/>
          <w:b/>
          <w:bCs/>
          <w:i/>
          <w:sz w:val="22"/>
          <w:lang w:eastAsia="es-MX"/>
        </w:rPr>
        <w:t xml:space="preserve"> </w:t>
      </w:r>
      <w:r w:rsidRPr="00FA1375">
        <w:rPr>
          <w:rFonts w:ascii="Palatino Linotype" w:eastAsia="Times New Roman" w:hAnsi="Palatino Linotype" w:cs="Arial"/>
          <w:i/>
          <w:sz w:val="22"/>
          <w:lang w:eastAsia="es-MX"/>
        </w:rPr>
        <w:t>efectuar los pagos periódicos (semanales, quincenales o</w:t>
      </w:r>
      <w:r w:rsidRPr="00FA1375">
        <w:rPr>
          <w:rFonts w:ascii="Palatino Linotype" w:eastAsia="Times New Roman" w:hAnsi="Palatino Linotype" w:cs="Arial"/>
          <w:b/>
          <w:bCs/>
          <w:i/>
          <w:sz w:val="22"/>
          <w:lang w:eastAsia="es-MX"/>
        </w:rPr>
        <w:t xml:space="preserve"> </w:t>
      </w:r>
      <w:r w:rsidRPr="00FA1375">
        <w:rPr>
          <w:rFonts w:ascii="Palatino Linotype" w:eastAsia="Times New Roman" w:hAnsi="Palatino Linotype" w:cs="Arial"/>
          <w:i/>
          <w:sz w:val="22"/>
          <w:lang w:eastAsia="es-MX"/>
        </w:rPr>
        <w:t>mensuales) a los trabajadores por concepto de sueldos y</w:t>
      </w:r>
      <w:r w:rsidRPr="00FA1375">
        <w:rPr>
          <w:rFonts w:ascii="Palatino Linotype" w:eastAsia="Times New Roman" w:hAnsi="Palatino Linotype" w:cs="Arial"/>
          <w:b/>
          <w:bCs/>
          <w:i/>
          <w:sz w:val="22"/>
          <w:lang w:eastAsia="es-MX"/>
        </w:rPr>
        <w:t xml:space="preserve"> </w:t>
      </w:r>
      <w:r w:rsidRPr="00FA1375">
        <w:rPr>
          <w:rFonts w:ascii="Palatino Linotype" w:eastAsia="Times New Roman" w:hAnsi="Palatino Linotype" w:cs="Arial"/>
          <w:i/>
          <w:sz w:val="22"/>
          <w:lang w:eastAsia="es-MX"/>
        </w:rPr>
        <w:t>salarios.”</w:t>
      </w:r>
    </w:p>
    <w:p w14:paraId="04A7988F" w14:textId="77777777" w:rsidR="00DF3F68" w:rsidRPr="00FA1375" w:rsidRDefault="00DF3F68" w:rsidP="00FA1375">
      <w:pPr>
        <w:autoSpaceDE w:val="0"/>
        <w:autoSpaceDN w:val="0"/>
        <w:adjustRightInd w:val="0"/>
        <w:spacing w:line="360" w:lineRule="auto"/>
        <w:ind w:left="567" w:right="567"/>
        <w:jc w:val="both"/>
        <w:rPr>
          <w:rFonts w:ascii="Palatino Linotype" w:eastAsia="Times New Roman" w:hAnsi="Palatino Linotype" w:cs="Arial"/>
          <w:i/>
          <w:sz w:val="22"/>
          <w:lang w:eastAsia="es-MX"/>
        </w:rPr>
      </w:pPr>
    </w:p>
    <w:p w14:paraId="2C945EAC" w14:textId="13049B16" w:rsidR="00DF3F68" w:rsidRDefault="00DF3F68" w:rsidP="00FA1375">
      <w:pPr>
        <w:autoSpaceDE w:val="0"/>
        <w:autoSpaceDN w:val="0"/>
        <w:adjustRightInd w:val="0"/>
        <w:spacing w:line="360" w:lineRule="auto"/>
        <w:ind w:left="567" w:right="567"/>
        <w:jc w:val="both"/>
        <w:rPr>
          <w:rFonts w:ascii="Palatino Linotype" w:eastAsia="Times New Roman" w:hAnsi="Palatino Linotype" w:cs="Arial"/>
          <w:i/>
          <w:sz w:val="22"/>
          <w:lang w:eastAsia="es-MX"/>
        </w:rPr>
      </w:pPr>
      <w:r w:rsidRPr="00FA1375">
        <w:rPr>
          <w:rFonts w:ascii="Palatino Linotype" w:eastAsia="Times New Roman" w:hAnsi="Palatino Linotype" w:cs="Arial"/>
          <w:i/>
          <w:sz w:val="22"/>
          <w:lang w:eastAsia="es-MX"/>
        </w:rPr>
        <w:t>“</w:t>
      </w:r>
      <w:r w:rsidRPr="00FA1375">
        <w:rPr>
          <w:rFonts w:ascii="Palatino Linotype" w:eastAsia="Times New Roman" w:hAnsi="Palatino Linotype" w:cs="Arial"/>
          <w:b/>
          <w:i/>
          <w:sz w:val="22"/>
          <w:lang w:eastAsia="es-MX"/>
        </w:rPr>
        <w:t xml:space="preserve">TABULADOR GENERAL DE SUELDOS: </w:t>
      </w:r>
      <w:r w:rsidRPr="00FA1375">
        <w:rPr>
          <w:rFonts w:ascii="Palatino Linotype" w:eastAsia="Times New Roman" w:hAnsi="Palatino Linotype" w:cs="Arial"/>
          <w:i/>
          <w:sz w:val="22"/>
          <w:lang w:eastAsia="es-MX"/>
        </w:rPr>
        <w:t xml:space="preserve">Documento que indica los </w:t>
      </w:r>
      <w:r w:rsidR="0011033F" w:rsidRPr="00FA1375">
        <w:rPr>
          <w:rFonts w:ascii="Palatino Linotype" w:eastAsia="Times New Roman" w:hAnsi="Palatino Linotype" w:cs="Arial"/>
          <w:i/>
          <w:sz w:val="22"/>
          <w:lang w:eastAsia="es-MX"/>
        </w:rPr>
        <w:t xml:space="preserve">niveles </w:t>
      </w:r>
      <w:r w:rsidRPr="00FA1375">
        <w:rPr>
          <w:rFonts w:ascii="Palatino Linotype" w:eastAsia="Times New Roman" w:hAnsi="Palatino Linotype" w:cs="Arial"/>
          <w:i/>
          <w:sz w:val="22"/>
          <w:lang w:eastAsia="es-MX"/>
        </w:rPr>
        <w:t xml:space="preserve">máximo, medio y mínimo para retribuir cada puesto de trabajo y permite flexibilidad a las empresas para asignar sueldos a los cargos específicos de los mismos. Busca la equidad de sueldos para actividades o encargos similares.” </w:t>
      </w:r>
    </w:p>
    <w:p w14:paraId="39E49331" w14:textId="77777777" w:rsidR="00FA1375" w:rsidRPr="00FA1375" w:rsidRDefault="00FA1375" w:rsidP="00FA1375">
      <w:pPr>
        <w:autoSpaceDE w:val="0"/>
        <w:autoSpaceDN w:val="0"/>
        <w:adjustRightInd w:val="0"/>
        <w:spacing w:line="360" w:lineRule="auto"/>
        <w:ind w:left="567" w:right="567"/>
        <w:jc w:val="both"/>
        <w:rPr>
          <w:rFonts w:ascii="Palatino Linotype" w:eastAsia="Times New Roman" w:hAnsi="Palatino Linotype" w:cs="Arial"/>
          <w:i/>
          <w:sz w:val="22"/>
          <w:lang w:eastAsia="es-MX"/>
        </w:rPr>
      </w:pPr>
    </w:p>
    <w:p w14:paraId="1AAA7034" w14:textId="08B29138"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rPr>
      </w:pPr>
      <w:r w:rsidRPr="00FA1375">
        <w:rPr>
          <w:rFonts w:ascii="Palatino Linotype" w:eastAsia="Times New Roman" w:hAnsi="Palatino Linotype" w:cs="Arial"/>
        </w:rPr>
        <w:t>Aunado a lo anterior, debe destacarse que dicho</w:t>
      </w:r>
      <w:r w:rsidR="00DF3F68" w:rsidRPr="00FA1375">
        <w:rPr>
          <w:rFonts w:ascii="Palatino Linotype" w:eastAsia="Times New Roman" w:hAnsi="Palatino Linotype" w:cs="Arial"/>
          <w:lang w:eastAsia="es-MX"/>
        </w:rPr>
        <w:t xml:space="preserve"> términos </w:t>
      </w:r>
      <w:r w:rsidRPr="00FA1375">
        <w:rPr>
          <w:rFonts w:ascii="Palatino Linotype" w:eastAsia="Times New Roman" w:hAnsi="Palatino Linotype" w:cs="Arial"/>
          <w:lang w:eastAsia="es-MX"/>
        </w:rPr>
        <w:t xml:space="preserve">es mencionado en diferentes ordenamientos legales, tal es el caso del artículo 804 de la Ley Federal de Trabajo, fracción II que establece:  </w:t>
      </w:r>
    </w:p>
    <w:p w14:paraId="179F2D9F" w14:textId="77777777" w:rsidR="00306EB3" w:rsidRPr="00FA1375" w:rsidRDefault="00306EB3" w:rsidP="00FA1375">
      <w:pPr>
        <w:spacing w:line="360" w:lineRule="auto"/>
        <w:contextualSpacing/>
        <w:jc w:val="both"/>
        <w:rPr>
          <w:rFonts w:ascii="Palatino Linotype" w:eastAsia="Times New Roman" w:hAnsi="Palatino Linotype" w:cs="Arial"/>
        </w:rPr>
      </w:pPr>
    </w:p>
    <w:p w14:paraId="50A5DF1D" w14:textId="77777777" w:rsidR="00306EB3" w:rsidRPr="00FA1375" w:rsidRDefault="00306EB3" w:rsidP="00FA1375">
      <w:pPr>
        <w:tabs>
          <w:tab w:val="right" w:leader="dot" w:pos="8222"/>
        </w:tabs>
        <w:spacing w:line="360" w:lineRule="auto"/>
        <w:ind w:left="851" w:right="567"/>
        <w:jc w:val="both"/>
        <w:rPr>
          <w:rFonts w:ascii="Palatino Linotype" w:eastAsia="MS Mincho" w:hAnsi="Palatino Linotype" w:cs="Arial"/>
          <w:b/>
          <w:i/>
          <w:sz w:val="22"/>
          <w:lang w:val="es-ES"/>
        </w:rPr>
      </w:pPr>
      <w:r w:rsidRPr="00FA1375">
        <w:rPr>
          <w:rFonts w:ascii="Palatino Linotype" w:eastAsia="MS Mincho" w:hAnsi="Palatino Linotype" w:cs="Arial"/>
          <w:b/>
          <w:bCs/>
          <w:i/>
          <w:sz w:val="22"/>
          <w:lang w:val="es-ES"/>
        </w:rPr>
        <w:t xml:space="preserve"> “Artículo 804</w:t>
      </w:r>
      <w:r w:rsidRPr="00FA1375">
        <w:rPr>
          <w:rFonts w:ascii="Palatino Linotype" w:eastAsia="MS Mincho" w:hAnsi="Palatino Linotype" w:cs="Arial"/>
          <w:bCs/>
          <w:i/>
          <w:sz w:val="22"/>
          <w:lang w:val="es-ES"/>
        </w:rPr>
        <w:t>.-</w:t>
      </w:r>
      <w:r w:rsidRPr="00FA1375">
        <w:rPr>
          <w:rFonts w:ascii="Palatino Linotype" w:eastAsia="MS Mincho" w:hAnsi="Palatino Linotype" w:cs="Arial"/>
          <w:i/>
          <w:sz w:val="22"/>
          <w:lang w:val="es-ES"/>
        </w:rPr>
        <w:t xml:space="preserve"> El patrón tiene obligación de conservar y exhibir en juicio los documentos que a continuación se precisan:</w:t>
      </w:r>
    </w:p>
    <w:p w14:paraId="066D37C7" w14:textId="77777777" w:rsidR="00306EB3" w:rsidRPr="00FA1375" w:rsidRDefault="00306EB3" w:rsidP="00FA1375">
      <w:pPr>
        <w:tabs>
          <w:tab w:val="right" w:leader="dot" w:pos="8222"/>
        </w:tabs>
        <w:spacing w:line="360" w:lineRule="auto"/>
        <w:ind w:left="851" w:right="567"/>
        <w:jc w:val="both"/>
        <w:rPr>
          <w:rFonts w:ascii="Palatino Linotype" w:eastAsia="MS Mincho" w:hAnsi="Palatino Linotype" w:cs="Arial"/>
          <w:i/>
          <w:sz w:val="22"/>
          <w:lang w:val="es-ES"/>
        </w:rPr>
      </w:pPr>
      <w:r w:rsidRPr="00FA1375">
        <w:rPr>
          <w:rFonts w:ascii="Palatino Linotype" w:eastAsia="MS Mincho" w:hAnsi="Palatino Linotype" w:cs="Arial"/>
          <w:i/>
          <w:sz w:val="22"/>
          <w:lang w:val="es-ES"/>
        </w:rPr>
        <w:t>…</w:t>
      </w:r>
    </w:p>
    <w:p w14:paraId="27017169" w14:textId="77777777" w:rsidR="00306EB3" w:rsidRPr="00FA1375" w:rsidRDefault="00306EB3" w:rsidP="00FA1375">
      <w:pPr>
        <w:tabs>
          <w:tab w:val="right" w:leader="dot" w:pos="8222"/>
        </w:tabs>
        <w:spacing w:line="360" w:lineRule="auto"/>
        <w:ind w:left="851" w:right="567"/>
        <w:jc w:val="both"/>
        <w:rPr>
          <w:rFonts w:ascii="Palatino Linotype" w:eastAsia="MS Mincho" w:hAnsi="Palatino Linotype" w:cs="Arial"/>
          <w:i/>
          <w:sz w:val="22"/>
          <w:u w:val="single"/>
          <w:lang w:val="es-ES"/>
        </w:rPr>
      </w:pPr>
      <w:r w:rsidRPr="00FA1375">
        <w:rPr>
          <w:rFonts w:ascii="Palatino Linotype" w:eastAsia="MS Mincho" w:hAnsi="Palatino Linotype" w:cs="Arial"/>
          <w:i/>
          <w:sz w:val="22"/>
          <w:lang w:val="es-ES"/>
        </w:rPr>
        <w:t xml:space="preserve">II. Listas de raya o nómina de personal, cuando se lleven en el centro de trabajo; </w:t>
      </w:r>
      <w:r w:rsidRPr="00FA1375">
        <w:rPr>
          <w:rFonts w:ascii="Palatino Linotype" w:eastAsia="MS Mincho" w:hAnsi="Palatino Linotype" w:cs="Arial"/>
          <w:i/>
          <w:sz w:val="22"/>
          <w:u w:val="single"/>
          <w:lang w:val="es-ES"/>
        </w:rPr>
        <w:t xml:space="preserve">o </w:t>
      </w:r>
      <w:r w:rsidRPr="00FA1375">
        <w:rPr>
          <w:rFonts w:ascii="Palatino Linotype" w:eastAsia="MS Mincho" w:hAnsi="Palatino Linotype" w:cs="Arial"/>
          <w:b/>
          <w:i/>
          <w:sz w:val="22"/>
          <w:u w:val="single"/>
          <w:lang w:val="es-ES"/>
        </w:rPr>
        <w:t>recibos de pagos de salarios;</w:t>
      </w:r>
    </w:p>
    <w:p w14:paraId="7D6891BF" w14:textId="77777777" w:rsidR="00306EB3" w:rsidRPr="00FA1375" w:rsidRDefault="00306EB3" w:rsidP="00FA1375">
      <w:pPr>
        <w:tabs>
          <w:tab w:val="right" w:leader="dot" w:pos="8222"/>
        </w:tabs>
        <w:spacing w:line="360" w:lineRule="auto"/>
        <w:ind w:left="851" w:right="567"/>
        <w:jc w:val="both"/>
        <w:rPr>
          <w:rFonts w:ascii="Palatino Linotype" w:eastAsia="MS Mincho" w:hAnsi="Palatino Linotype" w:cs="Arial"/>
          <w:i/>
          <w:sz w:val="22"/>
          <w:lang w:val="es-ES"/>
        </w:rPr>
      </w:pPr>
      <w:r w:rsidRPr="00FA1375">
        <w:rPr>
          <w:rFonts w:ascii="Palatino Linotype" w:eastAsia="MS Mincho" w:hAnsi="Palatino Linotype" w:cs="Arial"/>
          <w:i/>
          <w:sz w:val="22"/>
          <w:lang w:val="es-ES"/>
        </w:rPr>
        <w:t>…</w:t>
      </w:r>
    </w:p>
    <w:p w14:paraId="2FAC4CF7" w14:textId="77777777" w:rsidR="00306EB3" w:rsidRDefault="00306EB3" w:rsidP="00FA1375">
      <w:pPr>
        <w:tabs>
          <w:tab w:val="right" w:leader="dot" w:pos="8222"/>
        </w:tabs>
        <w:spacing w:line="360" w:lineRule="auto"/>
        <w:ind w:left="851" w:right="567"/>
        <w:jc w:val="both"/>
        <w:rPr>
          <w:rFonts w:ascii="Palatino Linotype" w:eastAsia="Times New Roman" w:hAnsi="Palatino Linotype" w:cs="Arial"/>
          <w:i/>
          <w:sz w:val="22"/>
          <w:lang w:val="es-MX"/>
        </w:rPr>
      </w:pPr>
      <w:r w:rsidRPr="00FA1375">
        <w:rPr>
          <w:rFonts w:ascii="Palatino Linotype" w:eastAsia="Times New Roman" w:hAnsi="Palatino Linotype" w:cs="Arial"/>
          <w:i/>
          <w:sz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10EF9EA3" w14:textId="77777777" w:rsidR="00FA1375" w:rsidRPr="00FA1375" w:rsidRDefault="00FA1375" w:rsidP="00FA1375">
      <w:pPr>
        <w:tabs>
          <w:tab w:val="right" w:leader="dot" w:pos="8222"/>
        </w:tabs>
        <w:spacing w:line="360" w:lineRule="auto"/>
        <w:ind w:left="851" w:right="567"/>
        <w:jc w:val="both"/>
        <w:rPr>
          <w:rFonts w:ascii="Palatino Linotype" w:eastAsia="Times New Roman" w:hAnsi="Palatino Linotype" w:cs="Arial"/>
          <w:i/>
          <w:sz w:val="22"/>
          <w:lang w:val="es-MX"/>
        </w:rPr>
      </w:pPr>
    </w:p>
    <w:p w14:paraId="00116DE3" w14:textId="25886A33"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Times New Roman"/>
          <w:i/>
          <w:sz w:val="22"/>
        </w:rPr>
      </w:pPr>
      <w:r w:rsidRPr="00FA1375">
        <w:rPr>
          <w:rFonts w:ascii="Palatino Linotype" w:eastAsia="Times New Roman" w:hAnsi="Palatino Linotype" w:cs="Times New Roman"/>
        </w:rPr>
        <w:t>D</w:t>
      </w:r>
      <w:r w:rsidRPr="00FA1375">
        <w:rPr>
          <w:rFonts w:ascii="Palatino Linotype" w:eastAsia="Times New Roman" w:hAnsi="Palatino Linotype" w:cs="Times New Roman"/>
          <w:lang w:eastAsia="es-MX"/>
        </w:rPr>
        <w:t xml:space="preserve">e lo anteriormente señalado, se puede llegar a la conclusión de que los </w:t>
      </w:r>
      <w:r w:rsidR="00DF3F68" w:rsidRPr="00FA1375">
        <w:rPr>
          <w:rFonts w:ascii="Palatino Linotype" w:eastAsia="Times New Roman" w:hAnsi="Palatino Linotype" w:cs="Times New Roman"/>
          <w:b/>
          <w:lang w:eastAsia="es-MX"/>
        </w:rPr>
        <w:t xml:space="preserve">recibos de pago, </w:t>
      </w:r>
      <w:r w:rsidRPr="00FA1375">
        <w:rPr>
          <w:rFonts w:ascii="Palatino Linotype" w:eastAsia="Times New Roman" w:hAnsi="Palatino Linotype" w:cs="Times New Roman"/>
          <w:b/>
          <w:lang w:eastAsia="es-MX"/>
        </w:rPr>
        <w:t>nómina</w:t>
      </w:r>
      <w:r w:rsidR="00DF3F68" w:rsidRPr="00FA1375">
        <w:rPr>
          <w:rFonts w:ascii="Palatino Linotype" w:eastAsia="Times New Roman" w:hAnsi="Palatino Linotype" w:cs="Times New Roman"/>
          <w:b/>
          <w:lang w:eastAsia="es-MX"/>
        </w:rPr>
        <w:t xml:space="preserve"> o tabulador de sueldos</w:t>
      </w:r>
      <w:r w:rsidRPr="00FA1375">
        <w:rPr>
          <w:rFonts w:ascii="Palatino Linotype" w:eastAsia="Times New Roman" w:hAnsi="Palatino Linotype" w:cs="Times New Roman"/>
          <w:lang w:eastAsia="es-MX"/>
        </w:rPr>
        <w:t xml:space="preserve">, consisten en un registro conformado por el conjunto de trabajadores a los cuales se les va a remunerar por los </w:t>
      </w:r>
      <w:hyperlink r:id="rId8" w:history="1">
        <w:r w:rsidRPr="00FA1375">
          <w:rPr>
            <w:rFonts w:ascii="Palatino Linotype" w:eastAsia="Times New Roman" w:hAnsi="Palatino Linotype" w:cs="Times New Roman"/>
            <w:lang w:eastAsia="es-MX"/>
          </w:rPr>
          <w:t>servicios</w:t>
        </w:r>
      </w:hyperlink>
      <w:r w:rsidRPr="00FA1375">
        <w:rPr>
          <w:rFonts w:ascii="Palatino Linotype" w:eastAsia="Times New Roman" w:hAnsi="Palatino Linotype" w:cs="Times New Roman"/>
          <w:lang w:eastAsia="es-MX"/>
        </w:rPr>
        <w:t xml:space="preserve"> que éstos le prestan al patrón, en el cual se asientan las percepciones brutas, deducciones, prestaciones y  el neto a recibir de dichos trabajadores.</w:t>
      </w:r>
    </w:p>
    <w:p w14:paraId="37B13BE3" w14:textId="77777777" w:rsidR="00306EB3" w:rsidRPr="00FA1375" w:rsidRDefault="00306EB3" w:rsidP="00FA1375">
      <w:pPr>
        <w:autoSpaceDE w:val="0"/>
        <w:autoSpaceDN w:val="0"/>
        <w:adjustRightInd w:val="0"/>
        <w:spacing w:line="360" w:lineRule="auto"/>
        <w:contextualSpacing/>
        <w:jc w:val="both"/>
        <w:rPr>
          <w:rFonts w:ascii="Palatino Linotype" w:eastAsia="Times New Roman" w:hAnsi="Palatino Linotype" w:cs="Times New Roman"/>
          <w:i/>
          <w:sz w:val="22"/>
        </w:rPr>
      </w:pPr>
    </w:p>
    <w:p w14:paraId="25534391"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rPr>
      </w:pPr>
      <w:r w:rsidRPr="00FA1375">
        <w:rPr>
          <w:rFonts w:ascii="Palatino Linotype" w:eastAsia="Times New Roman"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0653D976" w14:textId="77777777" w:rsidR="00306EB3" w:rsidRPr="00FA1375" w:rsidRDefault="00306EB3" w:rsidP="00FA1375">
      <w:pPr>
        <w:spacing w:line="360" w:lineRule="auto"/>
        <w:contextualSpacing/>
        <w:jc w:val="both"/>
        <w:rPr>
          <w:rFonts w:ascii="Palatino Linotype" w:eastAsia="Times New Roman" w:hAnsi="Palatino Linotype" w:cs="Arial"/>
        </w:rPr>
      </w:pPr>
    </w:p>
    <w:p w14:paraId="59CA37CB"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
          <w:bCs/>
          <w:i/>
          <w:sz w:val="22"/>
        </w:rPr>
        <w:t>“ARTÍCULO 220 K</w:t>
      </w:r>
      <w:r w:rsidRPr="00FA1375">
        <w:rPr>
          <w:rFonts w:ascii="Palatino Linotype" w:eastAsia="Times New Roman" w:hAnsi="Palatino Linotype" w:cs="Times New Roman"/>
          <w:bCs/>
          <w:i/>
          <w:sz w:val="22"/>
        </w:rPr>
        <w:t>.- La institución o dependencia pública tiene la obligación de conservar y exhibir en el proceso los documentos que a continuación se precisan:</w:t>
      </w:r>
    </w:p>
    <w:p w14:paraId="3DCB3BDD"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Cs/>
          <w:i/>
          <w:sz w:val="22"/>
        </w:rPr>
        <w:t>…</w:t>
      </w:r>
    </w:p>
    <w:p w14:paraId="38C47450"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Cs/>
          <w:i/>
          <w:sz w:val="22"/>
        </w:rPr>
        <w:t xml:space="preserve">II. </w:t>
      </w:r>
      <w:r w:rsidRPr="00FA1375">
        <w:rPr>
          <w:rFonts w:ascii="Palatino Linotype" w:eastAsia="Times New Roman" w:hAnsi="Palatino Linotype" w:cs="Times New Roman"/>
          <w:b/>
          <w:bCs/>
          <w:i/>
          <w:sz w:val="22"/>
        </w:rPr>
        <w:t>Recibos de pagos de salarios</w:t>
      </w:r>
      <w:r w:rsidRPr="00FA1375">
        <w:rPr>
          <w:rFonts w:ascii="Palatino Linotype" w:eastAsia="Times New Roman" w:hAnsi="Palatino Linotype" w:cs="Times New Roman"/>
          <w:bCs/>
          <w:i/>
          <w:sz w:val="22"/>
        </w:rPr>
        <w:t xml:space="preserve"> o las constancias documentales del pago de salario cuando sea por depósito o mediante información electrónica;</w:t>
      </w:r>
    </w:p>
    <w:p w14:paraId="63AEF189"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
          <w:bCs/>
          <w:i/>
          <w:sz w:val="22"/>
        </w:rPr>
        <w:t>(…)</w:t>
      </w:r>
    </w:p>
    <w:p w14:paraId="4974F1C1"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Cs/>
          <w:i/>
          <w:sz w:val="22"/>
        </w:rPr>
        <w:t xml:space="preserve">IV. </w:t>
      </w:r>
      <w:r w:rsidRPr="00FA1375">
        <w:rPr>
          <w:rFonts w:ascii="Palatino Linotype" w:eastAsia="Times New Roman" w:hAnsi="Palatino Linotype" w:cs="Times New Roman"/>
          <w:b/>
          <w:bCs/>
          <w:i/>
          <w:sz w:val="22"/>
        </w:rPr>
        <w:t>Recibos</w:t>
      </w:r>
      <w:r w:rsidRPr="00FA1375">
        <w:rPr>
          <w:rFonts w:ascii="Palatino Linotype" w:eastAsia="Times New Roman" w:hAnsi="Palatino Linotype" w:cs="Times New Roman"/>
          <w:bCs/>
          <w:i/>
          <w:sz w:val="22"/>
        </w:rPr>
        <w:t xml:space="preserve"> o las constancias de depósito o del medio de información magnética o electrónica que sean utilizadas para el pago de salarios, prima vacacional, aguinaldo y demás prestaciones establecidas en la presente ley; y</w:t>
      </w:r>
    </w:p>
    <w:p w14:paraId="266B62EA"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w:t>
      </w:r>
      <w:r w:rsidRPr="00FA1375">
        <w:rPr>
          <w:rFonts w:ascii="Palatino Linotype" w:eastAsia="Times New Roman" w:hAnsi="Palatino Linotype" w:cs="Times New Roman"/>
          <w:b/>
          <w:bCs/>
          <w:i/>
          <w:sz w:val="22"/>
        </w:rPr>
        <w:t>,</w:t>
      </w:r>
      <w:r w:rsidRPr="00FA1375">
        <w:rPr>
          <w:rFonts w:ascii="Palatino Linotype" w:eastAsia="Times New Roman" w:hAnsi="Palatino Linotype" w:cs="Times New Roman"/>
          <w:bCs/>
          <w:i/>
          <w:sz w:val="22"/>
        </w:rPr>
        <w:t xml:space="preserve"> y los mencionados en la fracción V, conforme lo señalen las leyes que los rijan.</w:t>
      </w:r>
    </w:p>
    <w:p w14:paraId="00BE70C5"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4F8ED2A"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r w:rsidRPr="00FA1375">
        <w:rPr>
          <w:rFonts w:ascii="Palatino Linotype" w:eastAsia="Times New Roman" w:hAnsi="Palatino Linotype" w:cs="Times New Roman"/>
          <w:bCs/>
          <w:i/>
          <w:sz w:val="22"/>
        </w:rPr>
        <w:t>El incumplimiento por lo dispuesto por este artículo, establecerá la presunción de ser ciertos los hechos que el actor exprese en su demanda, en relación con tales documentos, salvo prueba en contrario.” (Sic)</w:t>
      </w:r>
    </w:p>
    <w:p w14:paraId="7CAF358E" w14:textId="77777777" w:rsidR="00306EB3" w:rsidRPr="00FA1375" w:rsidRDefault="00306EB3" w:rsidP="00FA1375">
      <w:pPr>
        <w:tabs>
          <w:tab w:val="left" w:pos="8222"/>
          <w:tab w:val="left" w:pos="8789"/>
        </w:tabs>
        <w:spacing w:line="360" w:lineRule="auto"/>
        <w:ind w:left="851" w:right="567"/>
        <w:jc w:val="both"/>
        <w:rPr>
          <w:rFonts w:ascii="Palatino Linotype" w:eastAsia="Times New Roman" w:hAnsi="Palatino Linotype" w:cs="Times New Roman"/>
          <w:bCs/>
          <w:i/>
          <w:sz w:val="22"/>
        </w:rPr>
      </w:pPr>
    </w:p>
    <w:p w14:paraId="68A670FF"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rPr>
      </w:pPr>
      <w:r w:rsidRPr="00FA1375">
        <w:rPr>
          <w:rFonts w:ascii="Palatino Linotype" w:eastAsia="Times New Roman" w:hAnsi="Palatino Linotype" w:cs="Arial"/>
        </w:rPr>
        <w:t xml:space="preserve">De lo anterior, se advierte que toda institución pública o dependencia pública del Estado de México debe conservar los </w:t>
      </w:r>
      <w:r w:rsidRPr="00FA1375">
        <w:rPr>
          <w:rFonts w:ascii="Palatino Linotype" w:eastAsia="Times New Roman" w:hAnsi="Palatino Linotype" w:cs="Arial"/>
          <w:b/>
        </w:rPr>
        <w:t>recibos o constancias de pago</w:t>
      </w:r>
      <w:r w:rsidRPr="00FA1375">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449D827" w14:textId="77777777" w:rsidR="00306EB3" w:rsidRPr="00FA1375" w:rsidRDefault="00306EB3" w:rsidP="00FA1375">
      <w:pPr>
        <w:spacing w:line="360" w:lineRule="auto"/>
        <w:contextualSpacing/>
        <w:jc w:val="both"/>
        <w:rPr>
          <w:rFonts w:ascii="Palatino Linotype" w:eastAsia="Times New Roman" w:hAnsi="Palatino Linotype" w:cs="Arial"/>
        </w:rPr>
      </w:pPr>
    </w:p>
    <w:p w14:paraId="2FF63120" w14:textId="77777777" w:rsidR="00306EB3" w:rsidRPr="00FA1375" w:rsidRDefault="00306EB3" w:rsidP="00FA1375">
      <w:pPr>
        <w:numPr>
          <w:ilvl w:val="0"/>
          <w:numId w:val="1"/>
        </w:numPr>
        <w:tabs>
          <w:tab w:val="left" w:pos="0"/>
        </w:tabs>
        <w:spacing w:line="360" w:lineRule="auto"/>
        <w:ind w:left="0" w:firstLine="0"/>
        <w:contextualSpacing/>
        <w:jc w:val="both"/>
        <w:rPr>
          <w:rFonts w:ascii="Palatino Linotype" w:eastAsia="Times New Roman" w:hAnsi="Palatino Linotype" w:cs="Arial"/>
        </w:rPr>
      </w:pPr>
      <w:r w:rsidRPr="00FA1375">
        <w:rPr>
          <w:rFonts w:ascii="Palatino Linotype" w:eastAsia="Times New Roman" w:hAnsi="Palatino Linotype" w:cs="Arial"/>
        </w:rPr>
        <w:t xml:space="preserve">Así, la Ley del Trabajo de los Servidores Públicos del Estado y Municipios hace referencia </w:t>
      </w:r>
      <w:r w:rsidRPr="00FA1375">
        <w:rPr>
          <w:rFonts w:ascii="Palatino Linotype" w:eastAsia="Times New Roman" w:hAnsi="Palatino Linotype" w:cs="Arial"/>
          <w:lang w:eastAsia="es-MX"/>
        </w:rPr>
        <w:t xml:space="preserve">a </w:t>
      </w:r>
      <w:r w:rsidRPr="00FA1375">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FA1375">
        <w:rPr>
          <w:rFonts w:ascii="Palatino Linotype" w:eastAsia="Times New Roman" w:hAnsi="Palatino Linotype" w:cs="Arial"/>
          <w:i/>
        </w:rPr>
        <w:t>recibos o comprobantes de pago</w:t>
      </w:r>
      <w:r w:rsidRPr="00FA1375">
        <w:rPr>
          <w:rFonts w:ascii="Palatino Linotype" w:eastAsia="Times New Roman" w:hAnsi="Palatino Linotype" w:cs="Arial"/>
        </w:rPr>
        <w:t>”, los cuales constituyen un instrumento mediante el cual el sujeto obligado acredita las remuneraciones al personal y, que de acuerdo al uso implantado en la colectividad se denominan “</w:t>
      </w:r>
      <w:r w:rsidRPr="00FA1375">
        <w:rPr>
          <w:rFonts w:ascii="Palatino Linotype" w:eastAsia="Times New Roman" w:hAnsi="Palatino Linotype" w:cs="Arial"/>
          <w:b/>
          <w:i/>
        </w:rPr>
        <w:t>recibos de nómina</w:t>
      </w:r>
      <w:r w:rsidRPr="00FA1375">
        <w:rPr>
          <w:rFonts w:ascii="Palatino Linotype" w:eastAsia="Times New Roman" w:hAnsi="Palatino Linotype" w:cs="Arial"/>
        </w:rPr>
        <w:t>”.</w:t>
      </w:r>
    </w:p>
    <w:p w14:paraId="12C7741E" w14:textId="77777777" w:rsidR="00306EB3" w:rsidRPr="00FA1375" w:rsidRDefault="00306EB3" w:rsidP="00FA1375">
      <w:pPr>
        <w:spacing w:line="360" w:lineRule="auto"/>
        <w:contextualSpacing/>
        <w:jc w:val="both"/>
        <w:rPr>
          <w:rFonts w:ascii="Palatino Linotype" w:eastAsia="Times New Roman" w:hAnsi="Palatino Linotype" w:cs="Arial"/>
        </w:rPr>
      </w:pPr>
    </w:p>
    <w:p w14:paraId="08BE4E10"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rPr>
      </w:pPr>
      <w:r w:rsidRPr="00FA1375">
        <w:rPr>
          <w:rFonts w:ascii="Palatino Linotype" w:eastAsia="MS Mincho" w:hAnsi="Palatino Linotype" w:cs="Times New Roman"/>
          <w:color w:val="000000"/>
        </w:rPr>
        <w:t xml:space="preserve">De lo anterior se concluye que todos los </w:t>
      </w:r>
      <w:r w:rsidRPr="00FA1375">
        <w:rPr>
          <w:rFonts w:ascii="Palatino Linotype" w:eastAsia="Times New Roman" w:hAnsi="Palatino Linotype" w:cs="Arial"/>
        </w:rPr>
        <w:t xml:space="preserve">servidores públicos tienen el derecho de recibir </w:t>
      </w:r>
      <w:r w:rsidRPr="00FA1375">
        <w:rPr>
          <w:rFonts w:ascii="Palatino Linotype" w:eastAsia="Times New Roman" w:hAnsi="Palatino Linotype" w:cs="Arial"/>
          <w:b/>
        </w:rPr>
        <w:t xml:space="preserve">remuneraciones </w:t>
      </w:r>
      <w:r w:rsidRPr="00FA1375">
        <w:rPr>
          <w:rFonts w:ascii="Palatino Linotype" w:eastAsia="Times New Roman" w:hAnsi="Palatino Linotype" w:cs="Arial"/>
        </w:rPr>
        <w:t xml:space="preserve">irrenunciables por el desempeño de un empleo, </w:t>
      </w:r>
      <w:r w:rsidRPr="00FA1375">
        <w:rPr>
          <w:rFonts w:ascii="Palatino Linotype" w:eastAsia="Times New Roman" w:hAnsi="Palatino Linotype" w:cs="Arial"/>
          <w:b/>
        </w:rPr>
        <w:t>cargo o comisión</w:t>
      </w:r>
      <w:r w:rsidRPr="00FA1375">
        <w:rPr>
          <w:rFonts w:ascii="Palatino Linotype" w:eastAsia="Times New Roman"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07C560E8" w14:textId="77777777" w:rsidR="00306EB3" w:rsidRPr="00FA1375" w:rsidRDefault="00306EB3" w:rsidP="00FA1375">
      <w:pPr>
        <w:spacing w:line="360" w:lineRule="auto"/>
        <w:ind w:left="720"/>
        <w:contextualSpacing/>
        <w:rPr>
          <w:rFonts w:ascii="Palatino Linotype" w:eastAsia="Times New Roman" w:hAnsi="Palatino Linotype" w:cs="Arial"/>
        </w:rPr>
      </w:pPr>
    </w:p>
    <w:p w14:paraId="3A235463"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lang w:val="es-ES"/>
        </w:rPr>
      </w:pPr>
      <w:r w:rsidRPr="00FA1375">
        <w:rPr>
          <w:rFonts w:ascii="Palatino Linotype" w:eastAsia="MS Mincho" w:hAnsi="Palatino Linotype" w:cs="Times New Roman"/>
          <w:color w:val="000000"/>
        </w:rPr>
        <w:t xml:space="preserve"> En el entendido de que las remuneraciones señaladas en el párrafo anterior son pagadas mediante la aplicación de fondos públicos, dichas erogaciones son fiscalizadas por la Legislatura a través del Órgano Superior de Fiscalización  y en ese sentido el </w:t>
      </w:r>
      <w:r w:rsidRPr="00FA1375">
        <w:rPr>
          <w:rFonts w:ascii="Palatino Linotype" w:eastAsia="Times New Roman" w:hAnsi="Palatino Linotype" w:cs="Arial"/>
          <w:lang w:val="es-ES"/>
        </w:rPr>
        <w:t xml:space="preserve">61 de la </w:t>
      </w:r>
      <w:r w:rsidRPr="00FA1375">
        <w:rPr>
          <w:rFonts w:ascii="Palatino Linotype" w:eastAsia="Times New Roman" w:hAnsi="Palatino Linotype" w:cs="Arial"/>
          <w:b/>
          <w:lang w:val="es-ES"/>
        </w:rPr>
        <w:t>Constitución Política del Estado Libre y Soberano de México</w:t>
      </w:r>
      <w:r w:rsidRPr="00FA1375">
        <w:rPr>
          <w:rFonts w:ascii="Palatino Linotype" w:eastAsia="Times New Roman" w:hAnsi="Palatino Linotype" w:cs="Arial"/>
          <w:lang w:val="es-ES"/>
        </w:rPr>
        <w:t xml:space="preserve"> establece las facultades y obligaciones de la Legislatura de las cuales podemos resaltar las siguientes: </w:t>
      </w:r>
    </w:p>
    <w:p w14:paraId="786924F7" w14:textId="77777777" w:rsidR="00306EB3" w:rsidRPr="00FA1375" w:rsidRDefault="00306EB3" w:rsidP="00FA1375">
      <w:pPr>
        <w:spacing w:line="360" w:lineRule="auto"/>
        <w:ind w:left="720"/>
        <w:contextualSpacing/>
        <w:rPr>
          <w:rFonts w:ascii="Palatino Linotype" w:eastAsia="Times New Roman" w:hAnsi="Palatino Linotype" w:cs="Arial"/>
          <w:lang w:val="es-ES"/>
        </w:rPr>
      </w:pPr>
    </w:p>
    <w:p w14:paraId="74BC111D" w14:textId="77777777" w:rsidR="00306EB3" w:rsidRPr="00FA1375" w:rsidRDefault="00306EB3" w:rsidP="00FA1375">
      <w:pPr>
        <w:spacing w:line="360" w:lineRule="auto"/>
        <w:ind w:left="851" w:right="616"/>
        <w:contextualSpacing/>
        <w:jc w:val="both"/>
        <w:rPr>
          <w:rFonts w:ascii="Palatino Linotype" w:eastAsia="Times New Roman" w:hAnsi="Palatino Linotype" w:cs="Arial"/>
          <w:b/>
          <w:i/>
          <w:sz w:val="22"/>
          <w:szCs w:val="22"/>
          <w:lang w:val="es-ES"/>
        </w:rPr>
      </w:pPr>
      <w:r w:rsidRPr="00FA1375">
        <w:rPr>
          <w:rFonts w:ascii="Palatino Linotype" w:eastAsia="Times New Roman" w:hAnsi="Palatino Linotype" w:cs="Arial"/>
          <w:b/>
          <w:i/>
          <w:sz w:val="22"/>
          <w:szCs w:val="22"/>
          <w:lang w:val="es-ES"/>
        </w:rPr>
        <w:t>“Artículo 61.</w:t>
      </w:r>
    </w:p>
    <w:p w14:paraId="6DE96943" w14:textId="77777777" w:rsidR="00306EB3" w:rsidRPr="00FA1375" w:rsidRDefault="00306EB3" w:rsidP="00FA1375">
      <w:pPr>
        <w:spacing w:line="360" w:lineRule="auto"/>
        <w:ind w:left="851" w:right="616"/>
        <w:contextualSpacing/>
        <w:jc w:val="both"/>
        <w:rPr>
          <w:rFonts w:ascii="Palatino Linotype" w:eastAsia="Times New Roman" w:hAnsi="Palatino Linotype" w:cs="Arial"/>
          <w:b/>
          <w:i/>
          <w:sz w:val="22"/>
          <w:szCs w:val="22"/>
          <w:lang w:val="es-ES"/>
        </w:rPr>
      </w:pPr>
      <w:r w:rsidRPr="00FA1375">
        <w:rPr>
          <w:rFonts w:ascii="Palatino Linotype" w:eastAsia="Times New Roman" w:hAnsi="Palatino Linotype" w:cs="Arial"/>
          <w:b/>
          <w:i/>
          <w:sz w:val="22"/>
          <w:szCs w:val="22"/>
          <w:lang w:val="es-ES"/>
        </w:rPr>
        <w:t xml:space="preserve">(…) </w:t>
      </w:r>
    </w:p>
    <w:p w14:paraId="2E78268D"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r w:rsidRPr="00FA1375">
        <w:rPr>
          <w:rFonts w:ascii="Palatino Linotype" w:eastAsia="Times New Roman" w:hAnsi="Palatino Linotype" w:cs="Bookman Old Style"/>
          <w:i/>
          <w:sz w:val="22"/>
          <w:szCs w:val="22"/>
          <w:lang w:val="es-MX"/>
        </w:rPr>
        <w:t xml:space="preserve">XXXIII. Revisar, por conducto del </w:t>
      </w:r>
      <w:r w:rsidRPr="00FA1375">
        <w:rPr>
          <w:rFonts w:ascii="Palatino Linotype" w:eastAsia="Times New Roman" w:hAnsi="Palatino Linotype" w:cs="Bookman Old Style"/>
          <w:b/>
          <w:i/>
          <w:sz w:val="22"/>
          <w:szCs w:val="22"/>
          <w:lang w:val="es-MX"/>
        </w:rPr>
        <w:t>Órgano Superior de Fiscalización del Estado de México</w:t>
      </w:r>
      <w:r w:rsidRPr="00FA1375">
        <w:rPr>
          <w:rFonts w:ascii="Palatino Linotype" w:eastAsia="Times New Roman"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26BC8C3"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p>
    <w:p w14:paraId="0C01BD01"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r w:rsidRPr="00FA1375">
        <w:rPr>
          <w:rFonts w:ascii="Palatino Linotype" w:eastAsia="Times New Roman" w:hAnsi="Palatino Linotype" w:cs="Bookman Old Style"/>
          <w:i/>
          <w:sz w:val="22"/>
          <w:szCs w:val="22"/>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FA1375">
        <w:rPr>
          <w:rFonts w:ascii="Palatino Linotype" w:eastAsia="Times New Roman" w:hAnsi="Palatino Linotype" w:cs="Bookman Old Style"/>
          <w:b/>
          <w:i/>
          <w:sz w:val="22"/>
          <w:szCs w:val="22"/>
          <w:lang w:val="es-MX"/>
        </w:rPr>
        <w:t>Órgano Superior de Fiscalización</w:t>
      </w:r>
      <w:r w:rsidRPr="00FA1375">
        <w:rPr>
          <w:rFonts w:ascii="Palatino Linotype" w:eastAsia="Times New Roman" w:hAnsi="Palatino Linotype" w:cs="Bookman Old Style"/>
          <w:i/>
          <w:sz w:val="22"/>
          <w:szCs w:val="22"/>
          <w:lang w:val="es-MX"/>
        </w:rPr>
        <w:t>.”</w:t>
      </w:r>
    </w:p>
    <w:p w14:paraId="39BC92E0"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p>
    <w:p w14:paraId="125B681B"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Bookman Old Style"/>
          <w:i/>
          <w:sz w:val="22"/>
          <w:szCs w:val="22"/>
          <w:lang w:val="es-MX"/>
        </w:rPr>
      </w:pPr>
      <w:r w:rsidRPr="00FA1375">
        <w:rPr>
          <w:rFonts w:ascii="Palatino Linotype" w:eastAsia="Times New Roman" w:hAnsi="Palatino Linotype" w:cs="Bookman Old Style"/>
          <w:lang w:val="es-MX"/>
        </w:rPr>
        <w:t xml:space="preserve">La </w:t>
      </w:r>
      <w:r w:rsidRPr="00FA1375">
        <w:rPr>
          <w:rFonts w:ascii="Palatino Linotype" w:eastAsia="Times New Roman" w:hAnsi="Palatino Linotype" w:cs="Bookman Old Style"/>
          <w:b/>
          <w:lang w:val="es-MX"/>
        </w:rPr>
        <w:t xml:space="preserve">Ley de Fiscalización Superior del Estado de México </w:t>
      </w:r>
      <w:r w:rsidRPr="00FA1375">
        <w:rPr>
          <w:rFonts w:ascii="Palatino Linotype" w:eastAsia="Times New Roman"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FA1375">
        <w:rPr>
          <w:rFonts w:ascii="Palatino Linotype" w:eastAsia="Times New Roman" w:hAnsi="Palatino Linotype" w:cs="Bookman Old Style"/>
          <w:b/>
          <w:lang w:val="es-MX"/>
        </w:rPr>
        <w:t xml:space="preserve">Informe Mensual. </w:t>
      </w:r>
      <w:r w:rsidRPr="00FA1375">
        <w:rPr>
          <w:rFonts w:ascii="Palatino Linotype" w:eastAsia="Times New Roman" w:hAnsi="Palatino Linotype" w:cs="Bookman Old Style"/>
          <w:lang w:val="es-MX"/>
        </w:rPr>
        <w:t xml:space="preserve">El artículo 32 párrafo segundo de la ley en cita establece: </w:t>
      </w:r>
    </w:p>
    <w:p w14:paraId="57B58749" w14:textId="77777777" w:rsidR="00306EB3" w:rsidRPr="00FA1375" w:rsidRDefault="00306EB3" w:rsidP="00FA1375">
      <w:pPr>
        <w:autoSpaceDE w:val="0"/>
        <w:autoSpaceDN w:val="0"/>
        <w:adjustRightInd w:val="0"/>
        <w:spacing w:line="360" w:lineRule="auto"/>
        <w:ind w:right="49"/>
        <w:contextualSpacing/>
        <w:jc w:val="both"/>
        <w:rPr>
          <w:rFonts w:ascii="Palatino Linotype" w:eastAsia="Times New Roman" w:hAnsi="Palatino Linotype" w:cs="Bookman Old Style"/>
          <w:i/>
          <w:sz w:val="22"/>
          <w:szCs w:val="22"/>
          <w:lang w:val="es-MX"/>
        </w:rPr>
      </w:pPr>
    </w:p>
    <w:p w14:paraId="6A13CD30" w14:textId="77777777" w:rsidR="00306EB3" w:rsidRPr="00FA1375" w:rsidRDefault="00306EB3" w:rsidP="00FA1375">
      <w:pPr>
        <w:tabs>
          <w:tab w:val="left" w:pos="7797"/>
        </w:tabs>
        <w:autoSpaceDE w:val="0"/>
        <w:autoSpaceDN w:val="0"/>
        <w:adjustRightInd w:val="0"/>
        <w:spacing w:line="360" w:lineRule="auto"/>
        <w:ind w:left="851" w:right="49"/>
        <w:contextualSpacing/>
        <w:jc w:val="both"/>
        <w:rPr>
          <w:rFonts w:ascii="Palatino Linotype" w:eastAsia="Times New Roman" w:hAnsi="Palatino Linotype" w:cs="Bookman Old Style"/>
          <w:b/>
          <w:i/>
          <w:sz w:val="22"/>
          <w:szCs w:val="22"/>
          <w:lang w:val="es-MX"/>
        </w:rPr>
      </w:pPr>
      <w:r w:rsidRPr="00FA1375">
        <w:rPr>
          <w:rFonts w:ascii="Palatino Linotype" w:eastAsia="Times New Roman" w:hAnsi="Palatino Linotype" w:cs="Bookman Old Style"/>
          <w:b/>
          <w:i/>
          <w:sz w:val="22"/>
          <w:szCs w:val="22"/>
          <w:lang w:val="es-MX"/>
        </w:rPr>
        <w:t>“Articulo 32.-</w:t>
      </w:r>
    </w:p>
    <w:p w14:paraId="14B3AA31" w14:textId="77777777" w:rsidR="00306EB3" w:rsidRPr="00FA1375" w:rsidRDefault="00306EB3" w:rsidP="00FA1375">
      <w:pPr>
        <w:autoSpaceDE w:val="0"/>
        <w:autoSpaceDN w:val="0"/>
        <w:adjustRightInd w:val="0"/>
        <w:spacing w:line="360" w:lineRule="auto"/>
        <w:ind w:left="851" w:right="616"/>
        <w:contextualSpacing/>
        <w:jc w:val="both"/>
        <w:rPr>
          <w:rFonts w:ascii="Palatino Linotype" w:eastAsia="Times New Roman" w:hAnsi="Palatino Linotype" w:cs="Bookman Old Style"/>
          <w:i/>
          <w:sz w:val="22"/>
          <w:szCs w:val="22"/>
          <w:lang w:val="es-MX"/>
        </w:rPr>
      </w:pPr>
      <w:r w:rsidRPr="00FA1375">
        <w:rPr>
          <w:rFonts w:ascii="Palatino Linotype" w:eastAsia="Times New Roman" w:hAnsi="Palatino Linotype" w:cs="Bookman Old Style"/>
          <w:i/>
          <w:sz w:val="22"/>
          <w:szCs w:val="22"/>
          <w:lang w:val="es-MX"/>
        </w:rPr>
        <w:t>(…)</w:t>
      </w:r>
    </w:p>
    <w:p w14:paraId="4B94E807" w14:textId="77777777" w:rsidR="00306EB3" w:rsidRPr="00FA1375" w:rsidRDefault="00306EB3" w:rsidP="00FA1375">
      <w:pPr>
        <w:autoSpaceDE w:val="0"/>
        <w:autoSpaceDN w:val="0"/>
        <w:adjustRightInd w:val="0"/>
        <w:spacing w:line="360" w:lineRule="auto"/>
        <w:ind w:left="851" w:right="616"/>
        <w:contextualSpacing/>
        <w:jc w:val="both"/>
        <w:rPr>
          <w:rFonts w:ascii="Palatino Linotype" w:eastAsia="Times New Roman" w:hAnsi="Palatino Linotype" w:cs="Bookman Old Style"/>
          <w:i/>
          <w:sz w:val="22"/>
          <w:szCs w:val="22"/>
          <w:lang w:val="es-MX"/>
        </w:rPr>
      </w:pPr>
      <w:r w:rsidRPr="00FA1375">
        <w:rPr>
          <w:rFonts w:ascii="Palatino Linotype" w:eastAsia="Times New Roman"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FA1375">
        <w:rPr>
          <w:rFonts w:ascii="Palatino Linotype" w:eastAsia="Times New Roman" w:hAnsi="Palatino Linotype" w:cs="Bookman Old Style"/>
          <w:b/>
          <w:i/>
          <w:sz w:val="22"/>
          <w:szCs w:val="22"/>
          <w:lang w:val="es-MX"/>
        </w:rPr>
        <w:t>los informes mensuales</w:t>
      </w:r>
      <w:r w:rsidRPr="00FA1375">
        <w:rPr>
          <w:rFonts w:ascii="Palatino Linotype" w:eastAsia="Times New Roman" w:hAnsi="Palatino Linotype" w:cs="Bookman Old Style"/>
          <w:i/>
          <w:sz w:val="22"/>
          <w:szCs w:val="22"/>
          <w:lang w:val="es-MX"/>
        </w:rPr>
        <w:t xml:space="preserve"> los deberán presentar dentro de los veinte días posteriores al término del mes correspondiente.”</w:t>
      </w:r>
    </w:p>
    <w:p w14:paraId="2A96204C" w14:textId="77777777" w:rsidR="00306EB3" w:rsidRPr="00FA1375" w:rsidRDefault="00306EB3" w:rsidP="00FA1375">
      <w:pPr>
        <w:autoSpaceDE w:val="0"/>
        <w:autoSpaceDN w:val="0"/>
        <w:adjustRightInd w:val="0"/>
        <w:spacing w:line="360" w:lineRule="auto"/>
        <w:ind w:left="851" w:right="616"/>
        <w:contextualSpacing/>
        <w:jc w:val="both"/>
        <w:rPr>
          <w:rFonts w:ascii="Palatino Linotype" w:eastAsia="Times New Roman" w:hAnsi="Palatino Linotype" w:cs="Bookman Old Style"/>
          <w:i/>
          <w:sz w:val="22"/>
          <w:szCs w:val="22"/>
          <w:lang w:val="es-MX"/>
        </w:rPr>
      </w:pPr>
    </w:p>
    <w:p w14:paraId="5C61CF96"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Bookman Old Style"/>
          <w:lang w:val="es-MX"/>
        </w:rPr>
      </w:pPr>
      <w:r w:rsidRPr="00FA1375">
        <w:rPr>
          <w:rFonts w:ascii="Palatino Linotype" w:eastAsia="Times New Roman"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2F658E60" w14:textId="77777777" w:rsidR="00306EB3" w:rsidRPr="00FA1375" w:rsidRDefault="00306EB3" w:rsidP="00FA1375">
      <w:pPr>
        <w:autoSpaceDE w:val="0"/>
        <w:autoSpaceDN w:val="0"/>
        <w:adjustRightInd w:val="0"/>
        <w:spacing w:line="360" w:lineRule="auto"/>
        <w:ind w:right="616"/>
        <w:contextualSpacing/>
        <w:jc w:val="both"/>
        <w:rPr>
          <w:rFonts w:ascii="Palatino Linotype" w:eastAsia="Times New Roman" w:hAnsi="Palatino Linotype" w:cs="Bookman Old Style"/>
          <w:lang w:val="es-MX"/>
        </w:rPr>
      </w:pPr>
    </w:p>
    <w:p w14:paraId="6613CD64"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lang w:val="es-MX"/>
        </w:rPr>
      </w:pPr>
      <w:r w:rsidRPr="00FA1375">
        <w:rPr>
          <w:rFonts w:ascii="Palatino Linotype" w:eastAsia="Times New Roman" w:hAnsi="Palatino Linotype" w:cs="Bookman Old Style"/>
          <w:lang w:val="es-MX"/>
        </w:rPr>
        <w:t xml:space="preserve">Por lo que los </w:t>
      </w:r>
      <w:r w:rsidRPr="00FA1375">
        <w:rPr>
          <w:rFonts w:ascii="Palatino Linotype" w:eastAsia="Times New Roman" w:hAnsi="Palatino Linotype" w:cs="Bookman Old Style"/>
          <w:b/>
          <w:lang w:val="es-MX"/>
        </w:rPr>
        <w:t xml:space="preserve">Lineamientos para la Integración del Informe Mensual 2018 </w:t>
      </w:r>
      <w:r w:rsidRPr="00FA1375">
        <w:rPr>
          <w:rFonts w:ascii="Palatino Linotype" w:eastAsia="Times New Roman"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FA1375">
        <w:rPr>
          <w:rFonts w:ascii="Palatino Linotype" w:eastAsia="Times New Roman"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20BB7156" w14:textId="77777777" w:rsidR="00306EB3" w:rsidRPr="00FA1375" w:rsidRDefault="00306EB3" w:rsidP="00FA1375">
      <w:pPr>
        <w:spacing w:line="360" w:lineRule="auto"/>
        <w:ind w:left="720"/>
        <w:contextualSpacing/>
        <w:rPr>
          <w:rFonts w:ascii="Palatino Linotype" w:eastAsia="Times New Roman" w:hAnsi="Palatino Linotype" w:cs="Arial"/>
          <w:lang w:val="es-MX"/>
        </w:rPr>
      </w:pPr>
    </w:p>
    <w:p w14:paraId="51F7BB52"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lang w:val="es-MX"/>
        </w:rPr>
      </w:pPr>
      <w:r w:rsidRPr="00FA1375">
        <w:rPr>
          <w:rFonts w:ascii="Palatino Linotype" w:eastAsia="Times New Roman" w:hAnsi="Palatino Linotype" w:cs="Arial"/>
          <w:lang w:val="es-MX"/>
        </w:rPr>
        <w:t xml:space="preserve">En la integración del Informe Mensual se detallará la información en ocho (08) discos que se entregarán mensualmente, dentro de los veinte (20) días hábiles siguientes terminado el mes; por lo que de acuerdo a los Lineamientos citados la integración de los discos será conforme a lo siguiente: </w:t>
      </w:r>
    </w:p>
    <w:p w14:paraId="27DA12C8" w14:textId="77777777" w:rsidR="00306EB3" w:rsidRPr="00FA1375" w:rsidRDefault="00306EB3" w:rsidP="00FA1375">
      <w:pPr>
        <w:spacing w:line="360" w:lineRule="auto"/>
        <w:ind w:left="720"/>
        <w:contextualSpacing/>
        <w:jc w:val="both"/>
        <w:rPr>
          <w:rFonts w:ascii="Palatino Linotype" w:eastAsia="Times New Roman" w:hAnsi="Palatino Linotype" w:cs="Arial"/>
          <w:i/>
          <w:sz w:val="22"/>
          <w:szCs w:val="22"/>
          <w:lang w:val="es-MX"/>
        </w:rPr>
      </w:pPr>
    </w:p>
    <w:p w14:paraId="740F3BE6"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FA1375">
        <w:rPr>
          <w:rFonts w:ascii="Palatino Linotype" w:eastAsia="Times New Roman" w:hAnsi="Palatino Linotype" w:cs="Arial"/>
          <w:bCs/>
          <w:i/>
          <w:sz w:val="22"/>
          <w:szCs w:val="22"/>
          <w:lang w:val="es-MX"/>
        </w:rPr>
        <w:t xml:space="preserve">“Disco 1.- Información Patrimonial (Contable y Administrativa) y para el Sistema Electrónico Auditor (Archivos </w:t>
      </w:r>
      <w:proofErr w:type="spellStart"/>
      <w:r w:rsidRPr="00FA1375">
        <w:rPr>
          <w:rFonts w:ascii="Palatino Linotype" w:eastAsia="Times New Roman" w:hAnsi="Palatino Linotype" w:cs="Arial"/>
          <w:bCs/>
          <w:i/>
          <w:sz w:val="22"/>
          <w:szCs w:val="22"/>
          <w:lang w:val="es-MX"/>
        </w:rPr>
        <w:t>txt</w:t>
      </w:r>
      <w:proofErr w:type="spellEnd"/>
      <w:r w:rsidRPr="00FA1375">
        <w:rPr>
          <w:rFonts w:ascii="Palatino Linotype" w:eastAsia="Times New Roman" w:hAnsi="Palatino Linotype" w:cs="Arial"/>
          <w:bCs/>
          <w:i/>
          <w:sz w:val="22"/>
          <w:szCs w:val="22"/>
          <w:lang w:val="es-MX"/>
        </w:rPr>
        <w:t>).</w:t>
      </w:r>
    </w:p>
    <w:p w14:paraId="0779DE12"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p>
    <w:p w14:paraId="69490139"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FA1375">
        <w:rPr>
          <w:rFonts w:ascii="Palatino Linotype" w:eastAsia="Times New Roman" w:hAnsi="Palatino Linotype" w:cs="Arial"/>
          <w:bCs/>
          <w:i/>
          <w:sz w:val="22"/>
          <w:szCs w:val="22"/>
          <w:lang w:val="es-MX"/>
        </w:rPr>
        <w:t>Disco 2 Información Presupuestal, de Bienes Muebles e Inmuebles y de Recaudación de Predio y Agua.</w:t>
      </w:r>
    </w:p>
    <w:p w14:paraId="30C0D9C0"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p>
    <w:p w14:paraId="716E5FC2"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FA1375">
        <w:rPr>
          <w:rFonts w:ascii="Palatino Linotype" w:eastAsia="Times New Roman" w:hAnsi="Palatino Linotype" w:cs="Arial"/>
          <w:bCs/>
          <w:i/>
          <w:sz w:val="22"/>
          <w:szCs w:val="22"/>
          <w:lang w:val="es-MX"/>
        </w:rPr>
        <w:t>Disco 3.- Información de Obra.</w:t>
      </w:r>
    </w:p>
    <w:p w14:paraId="325C7A7B"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p>
    <w:p w14:paraId="20D394D5"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
          <w:bCs/>
          <w:i/>
          <w:sz w:val="22"/>
          <w:szCs w:val="22"/>
          <w:lang w:val="es-MX"/>
        </w:rPr>
      </w:pPr>
      <w:r w:rsidRPr="00FA1375">
        <w:rPr>
          <w:rFonts w:ascii="Palatino Linotype" w:eastAsia="Times New Roman" w:hAnsi="Palatino Linotype" w:cs="Arial"/>
          <w:b/>
          <w:bCs/>
          <w:i/>
          <w:sz w:val="22"/>
          <w:szCs w:val="22"/>
          <w:lang w:val="es-MX"/>
        </w:rPr>
        <w:t>Disco 4.- Información de Nómina.</w:t>
      </w:r>
    </w:p>
    <w:p w14:paraId="7001622D"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p>
    <w:p w14:paraId="00205E66"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FA1375">
        <w:rPr>
          <w:rFonts w:ascii="Palatino Linotype" w:eastAsia="Times New Roman" w:hAnsi="Palatino Linotype" w:cs="Arial"/>
          <w:bCs/>
          <w:i/>
          <w:sz w:val="22"/>
          <w:szCs w:val="22"/>
          <w:lang w:val="es-MX"/>
        </w:rPr>
        <w:t>Disco 5.- Imágenes Digitalizadas.</w:t>
      </w:r>
    </w:p>
    <w:p w14:paraId="74D220E1"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p>
    <w:p w14:paraId="3C444FED"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FA1375">
        <w:rPr>
          <w:rFonts w:ascii="Palatino Linotype" w:eastAsia="Times New Roman" w:hAnsi="Palatino Linotype" w:cs="Arial"/>
          <w:bCs/>
          <w:i/>
          <w:sz w:val="22"/>
          <w:szCs w:val="22"/>
          <w:lang w:val="es-MX"/>
        </w:rPr>
        <w:t>Disco 6.- Información de Evaluación de Programas (Archivo de texto plano.txt y PDF).</w:t>
      </w:r>
    </w:p>
    <w:p w14:paraId="23BB0673"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p>
    <w:p w14:paraId="58F32AF7"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r w:rsidRPr="00FA1375">
        <w:rPr>
          <w:rFonts w:ascii="Palatino Linotype" w:eastAsia="Times New Roman" w:hAnsi="Palatino Linotype" w:cs="Arial"/>
          <w:bCs/>
          <w:i/>
          <w:sz w:val="22"/>
          <w:szCs w:val="22"/>
          <w:lang w:val="es-MX"/>
        </w:rPr>
        <w:t>Disco 7.- Programa anual de Adquisiciones.</w:t>
      </w:r>
    </w:p>
    <w:p w14:paraId="03C4209F"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bCs/>
          <w:i/>
          <w:sz w:val="22"/>
          <w:szCs w:val="22"/>
          <w:lang w:val="es-MX"/>
        </w:rPr>
      </w:pPr>
    </w:p>
    <w:p w14:paraId="162433E7" w14:textId="77777777" w:rsidR="00306EB3" w:rsidRPr="00FA1375" w:rsidRDefault="00306EB3" w:rsidP="00FA1375">
      <w:pPr>
        <w:autoSpaceDE w:val="0"/>
        <w:autoSpaceDN w:val="0"/>
        <w:adjustRightInd w:val="0"/>
        <w:spacing w:line="360" w:lineRule="auto"/>
        <w:ind w:left="851" w:right="616"/>
        <w:jc w:val="both"/>
        <w:rPr>
          <w:rFonts w:ascii="Palatino Linotype" w:eastAsia="Times New Roman" w:hAnsi="Palatino Linotype" w:cs="Arial"/>
          <w:i/>
          <w:sz w:val="22"/>
          <w:szCs w:val="22"/>
          <w:lang w:val="es-MX"/>
        </w:rPr>
      </w:pPr>
      <w:r w:rsidRPr="00FA1375">
        <w:rPr>
          <w:rFonts w:ascii="Palatino Linotype" w:eastAsia="Times New Roman" w:hAnsi="Palatino Linotype" w:cs="Arial"/>
          <w:bCs/>
          <w:i/>
          <w:sz w:val="22"/>
          <w:szCs w:val="22"/>
          <w:lang w:val="es-MX"/>
        </w:rPr>
        <w:t>Disco 8.- Programa anual de Obra Pública.”</w:t>
      </w:r>
    </w:p>
    <w:p w14:paraId="05E7EAFB" w14:textId="77777777" w:rsidR="00306EB3" w:rsidRPr="00FA1375" w:rsidRDefault="00306EB3" w:rsidP="00FA1375">
      <w:pPr>
        <w:autoSpaceDE w:val="0"/>
        <w:autoSpaceDN w:val="0"/>
        <w:adjustRightInd w:val="0"/>
        <w:spacing w:line="360" w:lineRule="auto"/>
        <w:ind w:left="851" w:right="616"/>
        <w:contextualSpacing/>
        <w:jc w:val="both"/>
        <w:rPr>
          <w:rFonts w:ascii="Palatino Linotype" w:eastAsia="Times New Roman" w:hAnsi="Palatino Linotype" w:cs="Arial"/>
          <w:i/>
          <w:sz w:val="22"/>
          <w:szCs w:val="22"/>
          <w:lang w:val="es-MX"/>
        </w:rPr>
      </w:pPr>
    </w:p>
    <w:p w14:paraId="2D2E4C4B" w14:textId="77777777" w:rsidR="00306EB3" w:rsidRPr="00FA1375" w:rsidRDefault="00306EB3" w:rsidP="00FA1375">
      <w:pPr>
        <w:numPr>
          <w:ilvl w:val="0"/>
          <w:numId w:val="1"/>
        </w:numPr>
        <w:spacing w:line="360" w:lineRule="auto"/>
        <w:ind w:left="0" w:firstLine="0"/>
        <w:contextualSpacing/>
        <w:jc w:val="both"/>
        <w:rPr>
          <w:rFonts w:ascii="Palatino Linotype" w:eastAsia="Times New Roman" w:hAnsi="Palatino Linotype" w:cs="Arial"/>
          <w:b/>
          <w:i/>
          <w:szCs w:val="20"/>
          <w:lang w:val="es-MX"/>
        </w:rPr>
      </w:pPr>
      <w:r w:rsidRPr="00FA1375">
        <w:rPr>
          <w:rFonts w:ascii="Palatino Linotype" w:eastAsia="Times New Roman" w:hAnsi="Palatino Linotype" w:cs="Arial"/>
          <w:lang w:val="es-MX"/>
        </w:rPr>
        <w:t>Derivado de los instrumentos normativos citados es de señalar que la información solicitada por el particular</w:t>
      </w:r>
      <w:r w:rsidRPr="00FA1375">
        <w:rPr>
          <w:rFonts w:ascii="Palatino Linotype" w:eastAsia="Times New Roman" w:hAnsi="Palatino Linotype" w:cs="Arial"/>
          <w:szCs w:val="20"/>
        </w:rPr>
        <w:t xml:space="preserve"> se localiza en los archivos del </w:t>
      </w:r>
      <w:r w:rsidRPr="00FA1375">
        <w:rPr>
          <w:rFonts w:ascii="Palatino Linotype" w:eastAsia="Times New Roman" w:hAnsi="Palatino Linotype" w:cs="Arial"/>
          <w:b/>
          <w:szCs w:val="20"/>
        </w:rPr>
        <w:t>Municipio de</w:t>
      </w:r>
      <w:r w:rsidRPr="00FA1375">
        <w:rPr>
          <w:rFonts w:ascii="Palatino Linotype" w:eastAsia="Times New Roman" w:hAnsi="Palatino Linotype" w:cs="Times New Roman"/>
          <w:b/>
          <w:bCs/>
        </w:rPr>
        <w:t xml:space="preserve"> Toluca</w:t>
      </w:r>
      <w:r w:rsidRPr="00FA1375">
        <w:rPr>
          <w:rFonts w:ascii="Palatino Linotype" w:eastAsia="Times New Roman" w:hAnsi="Palatino Linotype" w:cs="Arial"/>
          <w:b/>
          <w:szCs w:val="20"/>
        </w:rPr>
        <w:t xml:space="preserve">, </w:t>
      </w:r>
      <w:r w:rsidRPr="00FA1375">
        <w:rPr>
          <w:rFonts w:ascii="Palatino Linotype" w:eastAsia="Times New Roman" w:hAnsi="Palatino Linotype" w:cs="Arial"/>
          <w:szCs w:val="20"/>
        </w:rPr>
        <w:t xml:space="preserve">toda vez que, mensualmente da cumplimiento a los requerimientos de obligaciones periódicas establecidas por el Órgano Superior de Fiscalización, por lo que la información solicitada por el </w:t>
      </w:r>
      <w:r w:rsidRPr="00FA1375">
        <w:rPr>
          <w:rFonts w:ascii="Palatino Linotype" w:eastAsia="Times New Roman" w:hAnsi="Palatino Linotype" w:cs="Arial"/>
          <w:b/>
          <w:szCs w:val="20"/>
        </w:rPr>
        <w:t xml:space="preserve">RECURRENTE </w:t>
      </w:r>
      <w:r w:rsidRPr="00FA1375">
        <w:rPr>
          <w:rFonts w:ascii="Palatino Linotype" w:eastAsia="Times New Roman" w:hAnsi="Palatino Linotype" w:cs="Arial"/>
          <w:szCs w:val="20"/>
        </w:rPr>
        <w:t>forma parte de la integración del</w:t>
      </w:r>
      <w:r w:rsidRPr="00FA1375">
        <w:rPr>
          <w:rFonts w:ascii="Palatino Linotype" w:eastAsia="Times New Roman" w:hAnsi="Palatino Linotype" w:cs="Arial"/>
          <w:b/>
          <w:szCs w:val="20"/>
        </w:rPr>
        <w:t xml:space="preserve"> </w:t>
      </w:r>
      <w:r w:rsidRPr="00FA1375">
        <w:rPr>
          <w:rFonts w:ascii="Palatino Linotype" w:eastAsia="Times New Roman" w:hAnsi="Palatino Linotype" w:cs="Arial"/>
          <w:b/>
          <w:bCs/>
          <w:i/>
          <w:szCs w:val="20"/>
          <w:lang w:val="es-MX"/>
        </w:rPr>
        <w:t xml:space="preserve">Disco 4.- </w:t>
      </w:r>
      <w:r w:rsidRPr="00FA1375">
        <w:rPr>
          <w:rFonts w:ascii="Palatino Linotype" w:eastAsia="Times New Roman" w:hAnsi="Palatino Linotype" w:cs="Arial"/>
          <w:b/>
          <w:i/>
          <w:szCs w:val="20"/>
          <w:u w:val="single"/>
          <w:lang w:val="es-MX"/>
        </w:rPr>
        <w:t>Información de Nómina.</w:t>
      </w:r>
      <w:r w:rsidRPr="00FA1375">
        <w:rPr>
          <w:rFonts w:ascii="Palatino Linotype" w:eastAsia="Times New Roman" w:hAnsi="Palatino Linotype" w:cs="Arial"/>
          <w:i/>
          <w:szCs w:val="20"/>
          <w:u w:val="single"/>
          <w:lang w:val="es-MX"/>
        </w:rPr>
        <w:t xml:space="preserve"> </w:t>
      </w:r>
    </w:p>
    <w:p w14:paraId="64319A0F" w14:textId="77777777" w:rsidR="00306EB3" w:rsidRPr="00FA1375" w:rsidRDefault="00306EB3" w:rsidP="00FA1375">
      <w:pPr>
        <w:tabs>
          <w:tab w:val="left" w:pos="567"/>
        </w:tabs>
        <w:spacing w:line="360" w:lineRule="auto"/>
        <w:ind w:right="49"/>
        <w:contextualSpacing/>
        <w:jc w:val="both"/>
        <w:rPr>
          <w:rFonts w:ascii="Palatino Linotype" w:eastAsia="Times New Roman" w:hAnsi="Palatino Linotype" w:cs="Arial"/>
          <w:b/>
          <w:i/>
          <w:szCs w:val="20"/>
          <w:lang w:val="es-MX"/>
        </w:rPr>
      </w:pPr>
    </w:p>
    <w:p w14:paraId="5DF00FDB" w14:textId="77777777" w:rsidR="00306EB3" w:rsidRPr="00FA1375" w:rsidRDefault="00306EB3" w:rsidP="00FA1375">
      <w:pPr>
        <w:numPr>
          <w:ilvl w:val="0"/>
          <w:numId w:val="1"/>
        </w:numPr>
        <w:spacing w:line="360" w:lineRule="auto"/>
        <w:ind w:left="0" w:firstLine="0"/>
        <w:contextualSpacing/>
        <w:jc w:val="both"/>
        <w:rPr>
          <w:rFonts w:ascii="Palatino Linotype" w:eastAsia="MS Mincho" w:hAnsi="Palatino Linotype" w:cs="Times New Roman"/>
          <w:color w:val="000000"/>
        </w:rPr>
      </w:pPr>
      <w:r w:rsidRPr="00FA1375">
        <w:rPr>
          <w:rFonts w:ascii="Palatino Linotype" w:eastAsia="MS Mincho" w:hAnsi="Palatino Linotype" w:cs="Times New Roman"/>
          <w:color w:val="000000"/>
        </w:rPr>
        <w:t xml:space="preserve">En cuanto a la documentación que contiene el </w:t>
      </w:r>
      <w:r w:rsidRPr="00FA1375">
        <w:rPr>
          <w:rFonts w:ascii="Palatino Linotype" w:eastAsia="Times New Roman" w:hAnsi="Palatino Linotype" w:cs="Arial"/>
          <w:b/>
          <w:bCs/>
          <w:i/>
          <w:szCs w:val="20"/>
          <w:lang w:val="es-MX"/>
        </w:rPr>
        <w:t xml:space="preserve">Disco 4.- </w:t>
      </w:r>
      <w:r w:rsidRPr="00FA1375">
        <w:rPr>
          <w:rFonts w:ascii="Palatino Linotype" w:eastAsia="Times New Roman" w:hAnsi="Palatino Linotype" w:cs="Arial"/>
          <w:b/>
          <w:i/>
          <w:szCs w:val="20"/>
          <w:u w:val="single"/>
          <w:lang w:val="es-MX"/>
        </w:rPr>
        <w:t xml:space="preserve">Información de Nómina, </w:t>
      </w:r>
      <w:r w:rsidRPr="00FA1375">
        <w:rPr>
          <w:rFonts w:ascii="Palatino Linotype" w:eastAsia="Times New Roman" w:hAnsi="Palatino Linotype" w:cs="Arial"/>
          <w:szCs w:val="20"/>
          <w:lang w:val="es-MX"/>
        </w:rPr>
        <w:t xml:space="preserve">los lineamientos para la integración del informe mensual 2019 describen cada punto que deberá integrar el disco, tal como se muestra en la imagen siguiente: </w:t>
      </w:r>
    </w:p>
    <w:p w14:paraId="01671A62" w14:textId="77777777" w:rsidR="00DA18C5" w:rsidRPr="00FA1375" w:rsidRDefault="00DA18C5" w:rsidP="00FA1375">
      <w:pPr>
        <w:spacing w:line="360" w:lineRule="auto"/>
        <w:contextualSpacing/>
        <w:jc w:val="both"/>
        <w:rPr>
          <w:rFonts w:ascii="Palatino Linotype" w:eastAsia="MS Mincho" w:hAnsi="Palatino Linotype" w:cs="Times New Roman"/>
          <w:color w:val="000000"/>
        </w:rPr>
      </w:pPr>
    </w:p>
    <w:p w14:paraId="5D9D3FAA" w14:textId="77777777" w:rsidR="00306EB3" w:rsidRPr="00FA1375" w:rsidRDefault="00306EB3" w:rsidP="00FA1375">
      <w:pPr>
        <w:spacing w:line="360" w:lineRule="auto"/>
        <w:ind w:left="720"/>
        <w:contextualSpacing/>
        <w:rPr>
          <w:rFonts w:ascii="Palatino Linotype" w:eastAsia="MS Mincho" w:hAnsi="Palatino Linotype" w:cs="Times New Roman"/>
          <w:color w:val="000000"/>
        </w:rPr>
      </w:pPr>
    </w:p>
    <w:p w14:paraId="74A0474E" w14:textId="120190E5" w:rsidR="00306EB3" w:rsidRPr="00FA1375" w:rsidRDefault="00FA1375" w:rsidP="00FA1375">
      <w:pPr>
        <w:spacing w:line="360" w:lineRule="auto"/>
        <w:ind w:left="426"/>
        <w:contextualSpacing/>
        <w:jc w:val="center"/>
        <w:rPr>
          <w:rFonts w:ascii="Palatino Linotype" w:eastAsia="MS Mincho" w:hAnsi="Palatino Linotype" w:cs="Times New Roman"/>
          <w:color w:val="000000"/>
        </w:rPr>
      </w:pPr>
      <w:r>
        <w:rPr>
          <w:rFonts w:ascii="Palatino Linotype" w:hAnsi="Palatino Linotype"/>
          <w:noProof/>
          <w:lang w:val="es-MX" w:eastAsia="es-MX"/>
        </w:rPr>
        <mc:AlternateContent>
          <mc:Choice Requires="wps">
            <w:drawing>
              <wp:anchor distT="0" distB="0" distL="114300" distR="114300" simplePos="0" relativeHeight="251684864" behindDoc="0" locked="0" layoutInCell="1" allowOverlap="1" wp14:anchorId="61206706" wp14:editId="3A8CF6CF">
                <wp:simplePos x="0" y="0"/>
                <wp:positionH relativeFrom="column">
                  <wp:posOffset>738616</wp:posOffset>
                </wp:positionH>
                <wp:positionV relativeFrom="paragraph">
                  <wp:posOffset>3952324</wp:posOffset>
                </wp:positionV>
                <wp:extent cx="4843131" cy="3376037"/>
                <wp:effectExtent l="76200" t="57150" r="53340" b="91440"/>
                <wp:wrapNone/>
                <wp:docPr id="4" name="Conector recto 4"/>
                <wp:cNvGraphicFramePr/>
                <a:graphic xmlns:a="http://schemas.openxmlformats.org/drawingml/2006/main">
                  <a:graphicData uri="http://schemas.microsoft.com/office/word/2010/wordprocessingShape">
                    <wps:wsp>
                      <wps:cNvCnPr/>
                      <wps:spPr>
                        <a:xfrm flipH="1" flipV="1">
                          <a:off x="0" y="0"/>
                          <a:ext cx="4843131" cy="337603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6E704" id="Conector recto 4"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311.2pt" to="439.5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" strokecolor="#4f81bd [3204]" strokeweight="3pt">
                <v:shadow on="t" color="black" opacity="24903f" origin=",.5" offset="0,.55556mm"/>
              </v:line>
            </w:pict>
          </mc:Fallback>
        </mc:AlternateContent>
      </w:r>
      <w:r w:rsidR="00DF3F68" w:rsidRPr="00FA1375">
        <w:rPr>
          <w:rFonts w:ascii="Palatino Linotype" w:hAnsi="Palatino Linotype"/>
          <w:noProof/>
          <w:lang w:val="es-MX" w:eastAsia="es-MX"/>
        </w:rPr>
        <mc:AlternateContent>
          <mc:Choice Requires="wps">
            <w:drawing>
              <wp:anchor distT="0" distB="0" distL="114300" distR="114300" simplePos="0" relativeHeight="251679744" behindDoc="0" locked="0" layoutInCell="1" allowOverlap="1" wp14:anchorId="7656722E" wp14:editId="1F7ED306">
                <wp:simplePos x="0" y="0"/>
                <wp:positionH relativeFrom="column">
                  <wp:posOffset>1443990</wp:posOffset>
                </wp:positionH>
                <wp:positionV relativeFrom="paragraph">
                  <wp:posOffset>2376805</wp:posOffset>
                </wp:positionV>
                <wp:extent cx="3076575" cy="304800"/>
                <wp:effectExtent l="57150" t="19050" r="85725" b="95250"/>
                <wp:wrapNone/>
                <wp:docPr id="7" name="Rectángulo 7"/>
                <wp:cNvGraphicFramePr/>
                <a:graphic xmlns:a="http://schemas.openxmlformats.org/drawingml/2006/main">
                  <a:graphicData uri="http://schemas.microsoft.com/office/word/2010/wordprocessingShape">
                    <wps:wsp>
                      <wps:cNvSpPr/>
                      <wps:spPr>
                        <a:xfrm>
                          <a:off x="0" y="0"/>
                          <a:ext cx="3076575" cy="3048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3AB10" id="Rectángulo 7" o:spid="_x0000_s1026" style="position:absolute;margin-left:113.7pt;margin-top:187.15pt;width:242.2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" filled="f" strokecolor="red" strokeweight="1.5pt">
                <v:shadow on="t" color="black" opacity="22937f" origin=",.5" offset="0,.63889mm"/>
              </v:rect>
            </w:pict>
          </mc:Fallback>
        </mc:AlternateContent>
      </w:r>
      <w:r w:rsidR="00DF3F68" w:rsidRPr="00FA1375">
        <w:rPr>
          <w:rFonts w:ascii="Palatino Linotype" w:hAnsi="Palatino Linotype"/>
          <w:noProof/>
          <w:lang w:val="es-MX" w:eastAsia="es-MX"/>
        </w:rPr>
        <mc:AlternateContent>
          <mc:Choice Requires="wps">
            <w:drawing>
              <wp:anchor distT="0" distB="0" distL="114300" distR="114300" simplePos="0" relativeHeight="251681792" behindDoc="0" locked="0" layoutInCell="1" allowOverlap="1" wp14:anchorId="16200081" wp14:editId="4AA4196D">
                <wp:simplePos x="0" y="0"/>
                <wp:positionH relativeFrom="column">
                  <wp:posOffset>1434465</wp:posOffset>
                </wp:positionH>
                <wp:positionV relativeFrom="paragraph">
                  <wp:posOffset>3253104</wp:posOffset>
                </wp:positionV>
                <wp:extent cx="3067050" cy="200025"/>
                <wp:effectExtent l="57150" t="19050" r="76200" b="104775"/>
                <wp:wrapNone/>
                <wp:docPr id="8" name="Rectángulo 8"/>
                <wp:cNvGraphicFramePr/>
                <a:graphic xmlns:a="http://schemas.openxmlformats.org/drawingml/2006/main">
                  <a:graphicData uri="http://schemas.microsoft.com/office/word/2010/wordprocessingShape">
                    <wps:wsp>
                      <wps:cNvSpPr/>
                      <wps:spPr>
                        <a:xfrm>
                          <a:off x="0" y="0"/>
                          <a:ext cx="3067050" cy="2000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A5438" id="Rectángulo 8" o:spid="_x0000_s1026" style="position:absolute;margin-left:112.95pt;margin-top:256.15pt;width:241.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" filled="f" strokecolor="red" strokeweight="1.5pt">
                <v:shadow on="t" color="black" opacity="22937f" origin=",.5" offset="0,.63889mm"/>
              </v:rect>
            </w:pict>
          </mc:Fallback>
        </mc:AlternateContent>
      </w:r>
      <w:r w:rsidR="00DF3F68" w:rsidRPr="00FA1375">
        <w:rPr>
          <w:rFonts w:ascii="Palatino Linotype" w:hAnsi="Palatino Linotype"/>
          <w:noProof/>
          <w:lang w:val="es-MX" w:eastAsia="es-MX"/>
        </w:rPr>
        <mc:AlternateContent>
          <mc:Choice Requires="wps">
            <w:drawing>
              <wp:anchor distT="0" distB="0" distL="114300" distR="114300" simplePos="0" relativeHeight="251677696" behindDoc="0" locked="0" layoutInCell="1" allowOverlap="1" wp14:anchorId="342C35B6" wp14:editId="02B19D5A">
                <wp:simplePos x="0" y="0"/>
                <wp:positionH relativeFrom="column">
                  <wp:posOffset>1396365</wp:posOffset>
                </wp:positionH>
                <wp:positionV relativeFrom="paragraph">
                  <wp:posOffset>1624330</wp:posOffset>
                </wp:positionV>
                <wp:extent cx="3076575" cy="304800"/>
                <wp:effectExtent l="57150" t="19050" r="85725" b="95250"/>
                <wp:wrapNone/>
                <wp:docPr id="6" name="Rectángulo 6"/>
                <wp:cNvGraphicFramePr/>
                <a:graphic xmlns:a="http://schemas.openxmlformats.org/drawingml/2006/main">
                  <a:graphicData uri="http://schemas.microsoft.com/office/word/2010/wordprocessingShape">
                    <wps:wsp>
                      <wps:cNvSpPr/>
                      <wps:spPr>
                        <a:xfrm>
                          <a:off x="0" y="0"/>
                          <a:ext cx="3076575" cy="3048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3948D" id="Rectángulo 6" o:spid="_x0000_s1026" style="position:absolute;margin-left:109.95pt;margin-top:127.9pt;width:242.25pt;height: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" filled="f" strokecolor="red" strokeweight="1.5pt">
                <v:shadow on="t" color="black" opacity="22937f" origin=",.5" offset="0,.63889mm"/>
              </v:rect>
            </w:pict>
          </mc:Fallback>
        </mc:AlternateContent>
      </w:r>
      <w:r w:rsidR="00306EB3" w:rsidRPr="00FA1375">
        <w:rPr>
          <w:rFonts w:ascii="Palatino Linotype" w:hAnsi="Palatino Linotype"/>
          <w:noProof/>
          <w:lang w:val="es-MX" w:eastAsia="es-MX"/>
        </w:rPr>
        <w:drawing>
          <wp:inline distT="0" distB="0" distL="0" distR="0" wp14:anchorId="791A75C8" wp14:editId="072574FE">
            <wp:extent cx="5079206" cy="37623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963" t="20631" r="33781" b="36893"/>
                    <a:stretch/>
                  </pic:blipFill>
                  <pic:spPr bwMode="auto">
                    <a:xfrm>
                      <a:off x="0" y="0"/>
                      <a:ext cx="5088797" cy="3769479"/>
                    </a:xfrm>
                    <a:prstGeom prst="rect">
                      <a:avLst/>
                    </a:prstGeom>
                    <a:ln>
                      <a:noFill/>
                    </a:ln>
                    <a:extLst>
                      <a:ext uri="{53640926-AAD7-44D8-BBD7-CCE9431645EC}">
                        <a14:shadowObscured xmlns:a14="http://schemas.microsoft.com/office/drawing/2010/main"/>
                      </a:ext>
                    </a:extLst>
                  </pic:spPr>
                </pic:pic>
              </a:graphicData>
            </a:graphic>
          </wp:inline>
        </w:drawing>
      </w:r>
    </w:p>
    <w:p w14:paraId="43DC606A" w14:textId="77777777" w:rsidR="00306EB3" w:rsidRPr="00FA1375" w:rsidRDefault="00306EB3" w:rsidP="00FA1375">
      <w:pPr>
        <w:spacing w:line="360" w:lineRule="auto"/>
        <w:ind w:right="49"/>
        <w:contextualSpacing/>
        <w:jc w:val="center"/>
        <w:rPr>
          <w:rFonts w:ascii="Palatino Linotype" w:eastAsia="MS Mincho" w:hAnsi="Palatino Linotype" w:cs="Times New Roman"/>
          <w:szCs w:val="22"/>
          <w:lang w:val="es-MX" w:eastAsia="en-US"/>
        </w:rPr>
      </w:pPr>
      <w:r w:rsidRPr="00FA1375">
        <w:rPr>
          <w:rFonts w:ascii="Palatino Linotype" w:hAnsi="Palatino Linotype"/>
          <w:noProof/>
          <w:lang w:val="es-MX" w:eastAsia="es-MX"/>
        </w:rPr>
        <w:drawing>
          <wp:inline distT="0" distB="0" distL="0" distR="0" wp14:anchorId="4305E726" wp14:editId="41DAC93E">
            <wp:extent cx="5734050" cy="7235478"/>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725" t="15473" r="17397" b="10801"/>
                    <a:stretch/>
                  </pic:blipFill>
                  <pic:spPr bwMode="auto">
                    <a:xfrm>
                      <a:off x="0" y="0"/>
                      <a:ext cx="5757187" cy="7264673"/>
                    </a:xfrm>
                    <a:prstGeom prst="rect">
                      <a:avLst/>
                    </a:prstGeom>
                    <a:ln>
                      <a:noFill/>
                    </a:ln>
                    <a:extLst>
                      <a:ext uri="{53640926-AAD7-44D8-BBD7-CCE9431645EC}">
                        <a14:shadowObscured xmlns:a14="http://schemas.microsoft.com/office/drawing/2010/main"/>
                      </a:ext>
                    </a:extLst>
                  </pic:spPr>
                </pic:pic>
              </a:graphicData>
            </a:graphic>
          </wp:inline>
        </w:drawing>
      </w:r>
    </w:p>
    <w:p w14:paraId="5F723F9B" w14:textId="77777777" w:rsidR="00DF3F68" w:rsidRPr="00FA1375" w:rsidRDefault="00DF3F68" w:rsidP="00FA1375">
      <w:pPr>
        <w:spacing w:line="360" w:lineRule="auto"/>
        <w:ind w:right="49"/>
        <w:contextualSpacing/>
        <w:jc w:val="center"/>
        <w:rPr>
          <w:rFonts w:ascii="Palatino Linotype" w:eastAsia="MS Mincho" w:hAnsi="Palatino Linotype" w:cs="Times New Roman"/>
          <w:szCs w:val="22"/>
          <w:lang w:val="es-MX" w:eastAsia="en-US"/>
        </w:rPr>
      </w:pPr>
    </w:p>
    <w:p w14:paraId="786B9DB1" w14:textId="737E3FD4" w:rsidR="00306EB3" w:rsidRPr="00FA1375" w:rsidRDefault="00DF3F68" w:rsidP="00FA1375">
      <w:pPr>
        <w:spacing w:line="360" w:lineRule="auto"/>
        <w:contextualSpacing/>
        <w:rPr>
          <w:rFonts w:ascii="Palatino Linotype" w:eastAsia="MS Mincho" w:hAnsi="Palatino Linotype" w:cs="Times New Roman"/>
          <w:szCs w:val="22"/>
          <w:lang w:val="es-MX" w:eastAsia="en-US"/>
        </w:rPr>
      </w:pPr>
      <w:r w:rsidRPr="00FA1375">
        <w:rPr>
          <w:rFonts w:ascii="Palatino Linotype" w:hAnsi="Palatino Linotype"/>
          <w:noProof/>
          <w:lang w:val="es-MX" w:eastAsia="es-MX"/>
        </w:rPr>
        <w:drawing>
          <wp:inline distT="0" distB="0" distL="0" distR="0" wp14:anchorId="4D6394BC" wp14:editId="084DBB55">
            <wp:extent cx="5554345" cy="5791200"/>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477" t="18810" r="28832" b="18993"/>
                    <a:stretch/>
                  </pic:blipFill>
                  <pic:spPr bwMode="auto">
                    <a:xfrm>
                      <a:off x="0" y="0"/>
                      <a:ext cx="5568698" cy="5806165"/>
                    </a:xfrm>
                    <a:prstGeom prst="rect">
                      <a:avLst/>
                    </a:prstGeom>
                    <a:ln>
                      <a:noFill/>
                    </a:ln>
                    <a:extLst>
                      <a:ext uri="{53640926-AAD7-44D8-BBD7-CCE9431645EC}">
                        <a14:shadowObscured xmlns:a14="http://schemas.microsoft.com/office/drawing/2010/main"/>
                      </a:ext>
                    </a:extLst>
                  </pic:spPr>
                </pic:pic>
              </a:graphicData>
            </a:graphic>
          </wp:inline>
        </w:drawing>
      </w:r>
    </w:p>
    <w:p w14:paraId="29185970" w14:textId="77777777" w:rsidR="00DF3F68" w:rsidRPr="00FA1375" w:rsidRDefault="00DF3F68" w:rsidP="00FA1375">
      <w:pPr>
        <w:spacing w:line="360" w:lineRule="auto"/>
        <w:contextualSpacing/>
        <w:rPr>
          <w:rFonts w:ascii="Palatino Linotype" w:eastAsia="MS Mincho" w:hAnsi="Palatino Linotype" w:cs="Times New Roman"/>
          <w:szCs w:val="22"/>
          <w:lang w:val="es-MX" w:eastAsia="en-US"/>
        </w:rPr>
      </w:pPr>
    </w:p>
    <w:p w14:paraId="3F12B173" w14:textId="6421C28D" w:rsidR="004F0699" w:rsidRPr="00FA1375" w:rsidRDefault="00306EB3" w:rsidP="00FA1375">
      <w:pPr>
        <w:numPr>
          <w:ilvl w:val="0"/>
          <w:numId w:val="1"/>
        </w:numPr>
        <w:spacing w:line="360" w:lineRule="auto"/>
        <w:ind w:left="0" w:right="49" w:firstLine="0"/>
        <w:contextualSpacing/>
        <w:jc w:val="both"/>
        <w:rPr>
          <w:rFonts w:ascii="Palatino Linotype" w:eastAsia="MS Mincho" w:hAnsi="Palatino Linotype" w:cs="Times New Roman"/>
          <w:szCs w:val="22"/>
          <w:lang w:val="es-MX" w:eastAsia="en-US"/>
        </w:rPr>
      </w:pPr>
      <w:r w:rsidRPr="00FA1375">
        <w:rPr>
          <w:rFonts w:ascii="Palatino Linotype" w:eastAsia="MS Mincho" w:hAnsi="Palatino Linotype" w:cs="Times New Roman"/>
          <w:szCs w:val="22"/>
          <w:lang w:val="es-MX" w:eastAsia="en-US"/>
        </w:rPr>
        <w:t xml:space="preserve">Derivado de lo anterior, se señala que la información solicitada, se localiza en los archivos del </w:t>
      </w:r>
      <w:r w:rsidRPr="00FA1375">
        <w:rPr>
          <w:rFonts w:ascii="Palatino Linotype" w:eastAsia="MS Mincho" w:hAnsi="Palatino Linotype" w:cs="Times New Roman"/>
          <w:b/>
          <w:szCs w:val="22"/>
          <w:lang w:val="es-MX" w:eastAsia="en-US"/>
        </w:rPr>
        <w:t>SUJETO OBLIGADO</w:t>
      </w:r>
      <w:r w:rsidRPr="00FA1375">
        <w:rPr>
          <w:rFonts w:ascii="Palatino Linotype" w:eastAsia="MS Mincho" w:hAnsi="Palatino Linotype" w:cs="Times New Roman"/>
          <w:szCs w:val="22"/>
          <w:lang w:val="es-MX" w:eastAsia="en-US"/>
        </w:rPr>
        <w:t xml:space="preserve">, toda vez que, de manera </w:t>
      </w:r>
      <w:r w:rsidRPr="00FA1375">
        <w:rPr>
          <w:rFonts w:ascii="Palatino Linotype" w:eastAsia="MS Mincho" w:hAnsi="Palatino Linotype" w:cs="Times New Roman"/>
          <w:b/>
          <w:szCs w:val="22"/>
          <w:lang w:val="es-MX" w:eastAsia="en-US"/>
        </w:rPr>
        <w:t>MENSUAL</w:t>
      </w:r>
      <w:r w:rsidRPr="00FA1375">
        <w:rPr>
          <w:rFonts w:ascii="Palatino Linotype" w:eastAsia="MS Mincho" w:hAnsi="Palatino Linotype" w:cs="Times New Roman"/>
          <w:szCs w:val="22"/>
          <w:lang w:val="es-MX" w:eastAsia="en-US"/>
        </w:rPr>
        <w:t xml:space="preserve"> fue generada para dar cumplimiento a los requerimientos de obligaciones periódicas establecidas por el OSFEM, y en consecuencia se desprende que ya obrando en sus archivos, el </w:t>
      </w:r>
      <w:r w:rsidRPr="00FA1375">
        <w:rPr>
          <w:rFonts w:ascii="Palatino Linotype" w:eastAsia="MS Mincho" w:hAnsi="Palatino Linotype" w:cs="Times New Roman"/>
          <w:b/>
          <w:szCs w:val="22"/>
          <w:lang w:val="es-MX" w:eastAsia="en-US"/>
        </w:rPr>
        <w:t>SUJETO OBLIGADO</w:t>
      </w:r>
      <w:r w:rsidRPr="00FA1375">
        <w:rPr>
          <w:rFonts w:ascii="Palatino Linotype" w:eastAsia="MS Mincho" w:hAnsi="Palatino Linotype" w:cs="Times New Roman"/>
          <w:szCs w:val="22"/>
          <w:lang w:val="es-MX" w:eastAsia="en-US"/>
        </w:rPr>
        <w:t xml:space="preserve"> </w:t>
      </w:r>
      <w:r w:rsidRPr="00FA1375">
        <w:rPr>
          <w:rFonts w:ascii="Palatino Linotype" w:eastAsia="MS Mincho" w:hAnsi="Palatino Linotype" w:cs="Times New Roman"/>
          <w:b/>
          <w:szCs w:val="22"/>
          <w:lang w:val="es-MX" w:eastAsia="en-US"/>
        </w:rPr>
        <w:t xml:space="preserve">deberá entregar </w:t>
      </w:r>
      <w:r w:rsidR="0011033F" w:rsidRPr="00FA1375">
        <w:rPr>
          <w:rFonts w:ascii="Palatino Linotype" w:eastAsia="MS Mincho" w:hAnsi="Palatino Linotype" w:cs="Times New Roman"/>
          <w:b/>
          <w:szCs w:val="22"/>
          <w:lang w:val="es-MX" w:eastAsia="en-US"/>
        </w:rPr>
        <w:t xml:space="preserve">el o los documentos donde conste o se aprecie </w:t>
      </w:r>
      <w:r w:rsidRPr="00FA1375">
        <w:rPr>
          <w:rFonts w:ascii="Palatino Linotype" w:eastAsia="MS Mincho" w:hAnsi="Palatino Linotype" w:cs="Times New Roman"/>
          <w:b/>
          <w:szCs w:val="22"/>
          <w:lang w:val="es-MX" w:eastAsia="en-US"/>
        </w:rPr>
        <w:t>la</w:t>
      </w:r>
      <w:r w:rsidR="002C02C1" w:rsidRPr="00FA1375">
        <w:rPr>
          <w:rFonts w:ascii="Palatino Linotype" w:eastAsia="MS Mincho" w:hAnsi="Palatino Linotype" w:cs="Times New Roman"/>
          <w:b/>
          <w:szCs w:val="22"/>
          <w:lang w:val="es-MX" w:eastAsia="en-US"/>
        </w:rPr>
        <w:t xml:space="preserve"> información relativa a</w:t>
      </w:r>
      <w:r w:rsidR="0011033F" w:rsidRPr="00FA1375">
        <w:rPr>
          <w:rFonts w:ascii="Palatino Linotype" w:eastAsia="MS Mincho" w:hAnsi="Palatino Linotype" w:cs="Times New Roman"/>
          <w:b/>
          <w:szCs w:val="22"/>
          <w:lang w:val="es-MX" w:eastAsia="en-US"/>
        </w:rPr>
        <w:t xml:space="preserve"> el sueldo, gratificaciones y puesto de los servidores adscritos a la Dirección de Desarrollo Económico</w:t>
      </w:r>
      <w:r w:rsidRPr="00FA1375">
        <w:rPr>
          <w:rFonts w:ascii="Palatino Linotype" w:eastAsia="MS Mincho" w:hAnsi="Palatino Linotype" w:cs="Times New Roman"/>
          <w:szCs w:val="22"/>
          <w:lang w:val="es-MX" w:eastAsia="en-US"/>
        </w:rPr>
        <w:t>, con el propósito de colmar la solicitud de información del recurrente, debiéndola entregar en versión pública, eliminando o suprimiendo los datos personales pertinentes con el objetivo de salvaguardar la integridad y privacidad del</w:t>
      </w:r>
      <w:r w:rsidR="0011033F" w:rsidRPr="00FA1375">
        <w:rPr>
          <w:rFonts w:ascii="Palatino Linotype" w:eastAsia="MS Mincho" w:hAnsi="Palatino Linotype" w:cs="Times New Roman"/>
          <w:szCs w:val="22"/>
          <w:lang w:val="es-MX" w:eastAsia="en-US"/>
        </w:rPr>
        <w:t xml:space="preserve"> propietario de la información en términos del considerando </w:t>
      </w:r>
      <w:r w:rsidR="0011033F" w:rsidRPr="00FA1375">
        <w:rPr>
          <w:rFonts w:ascii="Palatino Linotype" w:eastAsia="MS Mincho" w:hAnsi="Palatino Linotype" w:cs="Times New Roman"/>
          <w:b/>
          <w:szCs w:val="22"/>
          <w:lang w:val="es-MX" w:eastAsia="en-US"/>
        </w:rPr>
        <w:t>QUINTO</w:t>
      </w:r>
      <w:r w:rsidR="0011033F" w:rsidRPr="00FA1375">
        <w:rPr>
          <w:rFonts w:ascii="Palatino Linotype" w:eastAsia="MS Mincho" w:hAnsi="Palatino Linotype" w:cs="Times New Roman"/>
          <w:szCs w:val="22"/>
          <w:lang w:val="es-MX" w:eastAsia="en-US"/>
        </w:rPr>
        <w:t>.</w:t>
      </w:r>
    </w:p>
    <w:p w14:paraId="7E3181A5" w14:textId="77777777" w:rsidR="0011033F" w:rsidRPr="00FA1375" w:rsidRDefault="0011033F" w:rsidP="00FA1375">
      <w:pPr>
        <w:spacing w:line="360" w:lineRule="auto"/>
        <w:ind w:right="49"/>
        <w:contextualSpacing/>
        <w:jc w:val="both"/>
        <w:rPr>
          <w:rFonts w:ascii="Palatino Linotype" w:eastAsia="MS Mincho" w:hAnsi="Palatino Linotype" w:cs="Times New Roman"/>
          <w:lang w:val="es-MX" w:eastAsia="en-US"/>
        </w:rPr>
      </w:pPr>
    </w:p>
    <w:p w14:paraId="04725E20" w14:textId="1FA83E1B" w:rsidR="0011033F" w:rsidRPr="00FA1375" w:rsidRDefault="00306EB3" w:rsidP="00FA1375">
      <w:pPr>
        <w:numPr>
          <w:ilvl w:val="0"/>
          <w:numId w:val="11"/>
        </w:numPr>
        <w:spacing w:line="360" w:lineRule="auto"/>
        <w:ind w:left="0" w:firstLine="0"/>
        <w:jc w:val="both"/>
        <w:rPr>
          <w:rFonts w:ascii="Palatino Linotype" w:hAnsi="Palatino Linotype" w:cs="Arial"/>
        </w:rPr>
      </w:pPr>
      <w:r w:rsidRPr="00FA1375">
        <w:rPr>
          <w:rFonts w:ascii="Palatino Linotype" w:hAnsi="Palatino Linotype" w:cs="Arial"/>
          <w:color w:val="000000" w:themeColor="text1"/>
        </w:rPr>
        <w:t xml:space="preserve">Consecuentemente, </w:t>
      </w:r>
      <w:r w:rsidR="0011033F" w:rsidRPr="00FA1375">
        <w:rPr>
          <w:rFonts w:ascii="Palatino Linotype" w:hAnsi="Palatino Linotype" w:cs="Arial"/>
          <w:color w:val="000000" w:themeColor="text1"/>
        </w:rPr>
        <w:t>y por cuanto hace al punto número dos del ya referido cuadro de análisis  l</w:t>
      </w:r>
      <w:r w:rsidR="006F47BD" w:rsidRPr="00FA1375">
        <w:rPr>
          <w:rFonts w:ascii="Palatino Linotype" w:hAnsi="Palatino Linotype" w:cs="Arial"/>
          <w:color w:val="000000" w:themeColor="text1"/>
        </w:rPr>
        <w:t xml:space="preserve">a </w:t>
      </w:r>
      <w:r w:rsidR="0011033F" w:rsidRPr="00FA1375">
        <w:rPr>
          <w:rFonts w:ascii="Palatino Linotype" w:hAnsi="Palatino Linotype" w:cs="Arial"/>
          <w:color w:val="000000" w:themeColor="text1"/>
        </w:rPr>
        <w:t xml:space="preserve">particular requirió acceso a </w:t>
      </w:r>
      <w:r w:rsidR="0011033F" w:rsidRPr="00FA1375">
        <w:rPr>
          <w:rFonts w:ascii="Palatino Linotype" w:eastAsia="Calibri" w:hAnsi="Palatino Linotype" w:cs="Times New Roman"/>
          <w:i/>
          <w:color w:val="000000"/>
          <w:lang w:eastAsia="en-US"/>
        </w:rPr>
        <w:t xml:space="preserve">“reglamento interno (Dirección de Desarrollo Económico” </w:t>
      </w:r>
      <w:r w:rsidR="0011033F" w:rsidRPr="00FA1375">
        <w:rPr>
          <w:rFonts w:ascii="Palatino Linotype" w:eastAsia="Calibri" w:hAnsi="Palatino Linotype" w:cs="Times New Roman"/>
          <w:color w:val="000000"/>
          <w:lang w:eastAsia="en-US"/>
        </w:rPr>
        <w:t xml:space="preserve">a lo cual </w:t>
      </w:r>
      <w:r w:rsidR="00F2104B" w:rsidRPr="00FA1375">
        <w:rPr>
          <w:rFonts w:ascii="Palatino Linotype" w:eastAsia="Calibri" w:hAnsi="Palatino Linotype" w:cs="Times New Roman"/>
          <w:color w:val="000000"/>
          <w:lang w:eastAsia="en-US"/>
        </w:rPr>
        <w:t xml:space="preserve">el </w:t>
      </w:r>
      <w:r w:rsidR="00F2104B" w:rsidRPr="00FA1375">
        <w:rPr>
          <w:rFonts w:ascii="Palatino Linotype" w:eastAsia="Calibri" w:hAnsi="Palatino Linotype" w:cs="Times New Roman"/>
          <w:b/>
          <w:color w:val="000000"/>
          <w:lang w:eastAsia="en-US"/>
        </w:rPr>
        <w:t xml:space="preserve">SUJETO OBLIGADO </w:t>
      </w:r>
      <w:r w:rsidR="00F2104B" w:rsidRPr="00FA1375">
        <w:rPr>
          <w:rFonts w:ascii="Palatino Linotype" w:eastAsia="Calibri" w:hAnsi="Palatino Linotype" w:cs="Times New Roman"/>
          <w:color w:val="000000"/>
          <w:lang w:eastAsia="en-US"/>
        </w:rPr>
        <w:t>señaló que “</w:t>
      </w:r>
      <w:r w:rsidR="00F2104B" w:rsidRPr="00FA1375">
        <w:rPr>
          <w:rFonts w:ascii="Palatino Linotype" w:eastAsia="Calibri" w:hAnsi="Palatino Linotype" w:cs="Times New Roman"/>
          <w:i/>
          <w:color w:val="000000"/>
          <w:lang w:val="es-MX" w:eastAsia="en-US"/>
        </w:rPr>
        <w:t>actualmente la dirección a mi cargo tiene como margen jurídico, lo contenido en el Reglamento Interno de la Administración Municipal”</w:t>
      </w:r>
      <w:r w:rsidR="00F2104B" w:rsidRPr="00FA1375">
        <w:rPr>
          <w:rFonts w:ascii="Palatino Linotype" w:eastAsia="Calibri" w:hAnsi="Palatino Linotype" w:cs="Times New Roman"/>
          <w:color w:val="000000"/>
          <w:lang w:val="es-MX" w:eastAsia="en-US"/>
        </w:rPr>
        <w:t>, no obstante, es imprescindible mencionar que para este Órgano Garante de conformidad con los principios de certeza, eficacia y profesionalismo</w:t>
      </w:r>
      <w:r w:rsidR="00F2104B" w:rsidRPr="00FA1375">
        <w:rPr>
          <w:rStyle w:val="Refdenotaalpie"/>
          <w:rFonts w:ascii="Palatino Linotype" w:eastAsia="Calibri" w:hAnsi="Palatino Linotype" w:cs="Times New Roman"/>
          <w:color w:val="000000"/>
          <w:lang w:val="es-MX" w:eastAsia="en-US"/>
        </w:rPr>
        <w:footnoteReference w:id="2"/>
      </w:r>
      <w:r w:rsidR="00F2104B" w:rsidRPr="00FA1375">
        <w:rPr>
          <w:rFonts w:ascii="Palatino Linotype" w:eastAsia="Calibri" w:hAnsi="Palatino Linotype" w:cs="Times New Roman"/>
          <w:color w:val="000000"/>
          <w:lang w:val="es-MX" w:eastAsia="en-US"/>
        </w:rPr>
        <w:t xml:space="preserve"> que le rigen no se encuentra en su totalidad atendido el derecho accionado por el particular. </w:t>
      </w:r>
    </w:p>
    <w:p w14:paraId="1B4D2E55" w14:textId="5DBDE7AF" w:rsidR="00ED108B" w:rsidRPr="00FA1375" w:rsidRDefault="00F2104B" w:rsidP="00FA1375">
      <w:pPr>
        <w:numPr>
          <w:ilvl w:val="0"/>
          <w:numId w:val="11"/>
        </w:numPr>
        <w:spacing w:line="360" w:lineRule="auto"/>
        <w:ind w:left="0" w:firstLine="0"/>
        <w:jc w:val="both"/>
        <w:rPr>
          <w:rFonts w:ascii="Palatino Linotype" w:hAnsi="Palatino Linotype" w:cs="Arial"/>
        </w:rPr>
      </w:pPr>
      <w:r w:rsidRPr="00FA1375">
        <w:rPr>
          <w:rFonts w:ascii="Palatino Linotype" w:hAnsi="Palatino Linotype" w:cs="Arial"/>
          <w:color w:val="000000" w:themeColor="text1"/>
        </w:rPr>
        <w:t>En efecto,</w:t>
      </w:r>
      <w:r w:rsidR="00ED108B" w:rsidRPr="00FA1375">
        <w:rPr>
          <w:rFonts w:ascii="Palatino Linotype" w:hAnsi="Palatino Linotype" w:cs="Arial"/>
          <w:color w:val="000000" w:themeColor="text1"/>
        </w:rPr>
        <w:t xml:space="preserve"> para este </w:t>
      </w:r>
      <w:proofErr w:type="spellStart"/>
      <w:r w:rsidR="00ED108B" w:rsidRPr="00FA1375">
        <w:rPr>
          <w:rFonts w:ascii="Palatino Linotype" w:hAnsi="Palatino Linotype" w:cs="Arial"/>
          <w:color w:val="000000" w:themeColor="text1"/>
        </w:rPr>
        <w:t>Resolutor</w:t>
      </w:r>
      <w:proofErr w:type="spellEnd"/>
      <w:r w:rsidR="00ED108B" w:rsidRPr="00FA1375">
        <w:rPr>
          <w:rFonts w:ascii="Palatino Linotype" w:hAnsi="Palatino Linotype" w:cs="Arial"/>
          <w:color w:val="000000" w:themeColor="text1"/>
        </w:rPr>
        <w:t xml:space="preserve"> no es suficiente la simple referencia a la información, sino que se </w:t>
      </w:r>
      <w:r w:rsidR="00ED108B" w:rsidRPr="00FA1375">
        <w:rPr>
          <w:rFonts w:ascii="Palatino Linotype" w:eastAsia="MS Mincho" w:hAnsi="Palatino Linotype" w:cs="Arial"/>
        </w:rPr>
        <w:t>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5A1B59A5" w14:textId="77777777" w:rsidR="00FA1375" w:rsidRPr="00FA1375" w:rsidRDefault="00FA1375" w:rsidP="00FA1375">
      <w:pPr>
        <w:spacing w:line="360" w:lineRule="auto"/>
        <w:jc w:val="both"/>
        <w:rPr>
          <w:rFonts w:ascii="Palatino Linotype" w:hAnsi="Palatino Linotype" w:cs="Arial"/>
        </w:rPr>
      </w:pPr>
    </w:p>
    <w:p w14:paraId="77B1263B" w14:textId="75092493" w:rsidR="00D23607" w:rsidRPr="00FA1375" w:rsidRDefault="00ED108B" w:rsidP="00FA1375">
      <w:pPr>
        <w:numPr>
          <w:ilvl w:val="0"/>
          <w:numId w:val="11"/>
        </w:numPr>
        <w:spacing w:line="360" w:lineRule="auto"/>
        <w:ind w:left="0" w:firstLine="0"/>
        <w:jc w:val="both"/>
        <w:rPr>
          <w:rFonts w:ascii="Palatino Linotype" w:hAnsi="Palatino Linotype" w:cs="Arial"/>
        </w:rPr>
      </w:pPr>
      <w:r w:rsidRPr="00FA1375">
        <w:rPr>
          <w:rFonts w:ascii="Palatino Linotype" w:hAnsi="Palatino Linotype" w:cs="Arial"/>
          <w:color w:val="000000" w:themeColor="text1"/>
        </w:rPr>
        <w:t xml:space="preserve">En </w:t>
      </w:r>
      <w:r w:rsidRPr="00FA1375">
        <w:rPr>
          <w:rFonts w:ascii="Palatino Linotype" w:eastAsia="MS Mincho" w:hAnsi="Palatino Linotype" w:cs="Arial"/>
        </w:rPr>
        <w:t xml:space="preserve"> consecuencia, es dable ordenar el documento donde conste o se aprecie  el </w:t>
      </w:r>
      <w:r w:rsidRPr="00FA1375">
        <w:rPr>
          <w:rFonts w:ascii="Palatino Linotype" w:eastAsia="Calibri" w:hAnsi="Palatino Linotype" w:cs="Times New Roman"/>
          <w:color w:val="000000"/>
          <w:lang w:val="es-MX" w:eastAsia="en-US"/>
        </w:rPr>
        <w:t>Reglamento Interno de la Administración Municipal</w:t>
      </w:r>
      <w:r w:rsidRPr="00FA1375">
        <w:rPr>
          <w:rFonts w:ascii="Palatino Linotype" w:eastAsia="MS Mincho" w:hAnsi="Palatino Linotype" w:cs="Arial"/>
        </w:rPr>
        <w:t xml:space="preserve"> actualizado a la fecha de la solicitud.</w:t>
      </w:r>
    </w:p>
    <w:p w14:paraId="664AF105" w14:textId="77777777" w:rsidR="00FA1375" w:rsidRPr="00FA1375" w:rsidRDefault="00FA1375" w:rsidP="00FA1375">
      <w:pPr>
        <w:spacing w:line="360" w:lineRule="auto"/>
        <w:jc w:val="both"/>
        <w:rPr>
          <w:rFonts w:ascii="Palatino Linotype" w:hAnsi="Palatino Linotype" w:cs="Arial"/>
        </w:rPr>
      </w:pPr>
    </w:p>
    <w:p w14:paraId="5D97796B" w14:textId="5F42B89E" w:rsidR="00F31451" w:rsidRDefault="00D23607" w:rsidP="00FA1375">
      <w:pPr>
        <w:numPr>
          <w:ilvl w:val="0"/>
          <w:numId w:val="11"/>
        </w:numPr>
        <w:spacing w:line="360" w:lineRule="auto"/>
        <w:ind w:left="0" w:firstLine="0"/>
        <w:jc w:val="both"/>
        <w:rPr>
          <w:rFonts w:ascii="Palatino Linotype" w:hAnsi="Palatino Linotype" w:cs="Arial"/>
        </w:rPr>
      </w:pPr>
      <w:r w:rsidRPr="00FA1375">
        <w:rPr>
          <w:rFonts w:ascii="Palatino Linotype" w:hAnsi="Palatino Linotype" w:cs="Arial"/>
          <w:color w:val="000000" w:themeColor="text1"/>
        </w:rPr>
        <w:t xml:space="preserve">Finalmente por cuanto hace al </w:t>
      </w:r>
      <w:r w:rsidRPr="00FA1375">
        <w:rPr>
          <w:rFonts w:ascii="Palatino Linotype" w:eastAsia="Calibri" w:hAnsi="Palatino Linotype" w:cs="Times New Roman"/>
          <w:i/>
          <w:color w:val="000000"/>
          <w:lang w:eastAsia="en-US"/>
        </w:rPr>
        <w:t xml:space="preserve">“listado de licencias de funcionamiento que han expedido” </w:t>
      </w:r>
      <w:r w:rsidRPr="00FA1375">
        <w:rPr>
          <w:rFonts w:ascii="Palatino Linotype" w:eastAsia="Calibri" w:hAnsi="Palatino Linotype" w:cs="Times New Roman"/>
          <w:color w:val="000000"/>
          <w:lang w:eastAsia="en-US"/>
        </w:rPr>
        <w:t xml:space="preserve">el </w:t>
      </w:r>
      <w:r w:rsidRPr="00FA1375">
        <w:rPr>
          <w:rFonts w:ascii="Palatino Linotype" w:eastAsia="Calibri" w:hAnsi="Palatino Linotype" w:cs="Times New Roman"/>
          <w:b/>
          <w:color w:val="000000"/>
          <w:lang w:eastAsia="en-US"/>
        </w:rPr>
        <w:t xml:space="preserve">SUJETO OBLIGADO </w:t>
      </w:r>
      <w:r w:rsidRPr="00FA1375">
        <w:rPr>
          <w:rFonts w:ascii="Palatino Linotype" w:hAnsi="Palatino Linotype" w:cs="Arial"/>
          <w:color w:val="000000" w:themeColor="text1"/>
        </w:rPr>
        <w:t xml:space="preserve"> refirió que “… </w:t>
      </w:r>
      <w:r w:rsidRPr="00FA1375">
        <w:rPr>
          <w:rFonts w:ascii="Palatino Linotype" w:eastAsia="Calibri" w:hAnsi="Palatino Linotype" w:cs="Times New Roman"/>
          <w:i/>
          <w:color w:val="000000"/>
          <w:sz w:val="22"/>
          <w:szCs w:val="22"/>
          <w:lang w:val="es-MX" w:eastAsia="en-US"/>
        </w:rPr>
        <w:t>a la fechase han expedido 9000 licencias, cabe destacar que no se anexa el listado en atención al artículo 143 fracción primera de la LEY DE TRANSPARENCIA Y ACCESO A LA INFORMACIÓN PÚBLICA DEL ESTADO DE MÉXICO Y MUNICIPIOS” (Sic)</w:t>
      </w:r>
      <w:r w:rsidR="00F31451" w:rsidRPr="00FA1375">
        <w:rPr>
          <w:rFonts w:ascii="Palatino Linotype" w:eastAsia="Calibri" w:hAnsi="Palatino Linotype" w:cs="Times New Roman"/>
          <w:i/>
          <w:color w:val="000000"/>
          <w:sz w:val="22"/>
          <w:szCs w:val="22"/>
          <w:lang w:val="es-MX" w:eastAsia="en-US"/>
        </w:rPr>
        <w:t xml:space="preserve">, </w:t>
      </w:r>
      <w:r w:rsidR="00F31451" w:rsidRPr="00FA1375">
        <w:rPr>
          <w:rFonts w:ascii="Palatino Linotype" w:eastAsia="Calibri" w:hAnsi="Palatino Linotype" w:cs="Times New Roman"/>
          <w:color w:val="000000"/>
          <w:sz w:val="22"/>
          <w:szCs w:val="22"/>
          <w:lang w:val="es-MX" w:eastAsia="en-US"/>
        </w:rPr>
        <w:t xml:space="preserve">en ese sentido y </w:t>
      </w:r>
      <w:r w:rsidR="00F31451" w:rsidRPr="00FA1375">
        <w:rPr>
          <w:rFonts w:ascii="Palatino Linotype" w:hAnsi="Palatino Linotype" w:cs="Arial"/>
        </w:rPr>
        <w:t>bajo el compromiso al mandato constitucional y conforme al principio de máxima publicidad, el Sujeto Obligado debió entregar la información, situación que no ocurrió.</w:t>
      </w:r>
    </w:p>
    <w:p w14:paraId="6BFA79E0" w14:textId="77777777" w:rsidR="00FA1375" w:rsidRPr="00FA1375" w:rsidRDefault="00FA1375" w:rsidP="00FA1375">
      <w:pPr>
        <w:spacing w:line="360" w:lineRule="auto"/>
        <w:jc w:val="both"/>
        <w:rPr>
          <w:rFonts w:ascii="Palatino Linotype" w:hAnsi="Palatino Linotype" w:cs="Arial"/>
        </w:rPr>
      </w:pPr>
    </w:p>
    <w:p w14:paraId="241B6A97" w14:textId="73947534" w:rsidR="00DA18C5" w:rsidRPr="00FA1375" w:rsidRDefault="00F31451" w:rsidP="00FA1375">
      <w:pPr>
        <w:numPr>
          <w:ilvl w:val="0"/>
          <w:numId w:val="11"/>
        </w:numPr>
        <w:spacing w:line="360" w:lineRule="auto"/>
        <w:ind w:left="0" w:firstLine="0"/>
        <w:jc w:val="both"/>
        <w:rPr>
          <w:rFonts w:ascii="Palatino Linotype" w:hAnsi="Palatino Linotype" w:cs="Arial"/>
        </w:rPr>
      </w:pPr>
      <w:r w:rsidRPr="00FA1375">
        <w:rPr>
          <w:rFonts w:ascii="Palatino Linotype" w:hAnsi="Palatino Linotype" w:cs="Arial"/>
          <w:color w:val="000000" w:themeColor="text1"/>
        </w:rPr>
        <w:t>En razón de lo anterior,</w:t>
      </w:r>
      <w:r w:rsidR="00636B3F" w:rsidRPr="00FA1375">
        <w:rPr>
          <w:rFonts w:ascii="Palatino Linotype" w:hAnsi="Palatino Linotype" w:cs="Arial"/>
          <w:color w:val="000000" w:themeColor="text1"/>
        </w:rPr>
        <w:t xml:space="preserve"> en un principio</w:t>
      </w:r>
      <w:r w:rsidRPr="00FA1375">
        <w:rPr>
          <w:rFonts w:ascii="Palatino Linotype" w:hAnsi="Palatino Linotype" w:cs="Arial"/>
          <w:color w:val="000000" w:themeColor="text1"/>
        </w:rPr>
        <w:t xml:space="preserve"> </w:t>
      </w:r>
      <w:r w:rsidRPr="00FA1375">
        <w:rPr>
          <w:rFonts w:ascii="Palatino Linotype" w:hAnsi="Palatino Linotype"/>
          <w:lang w:val="es-MX" w:eastAsia="en-US"/>
        </w:rPr>
        <w:t>la Ley de Trasparencia y Acceso a la Información Pública del Estado de México y Municipios, establece como obligación de transparencia común lo concerniente a las licenc</w:t>
      </w:r>
      <w:r w:rsidR="007C56EE" w:rsidRPr="00FA1375">
        <w:rPr>
          <w:rFonts w:ascii="Palatino Linotype" w:hAnsi="Palatino Linotype"/>
          <w:lang w:val="es-MX" w:eastAsia="en-US"/>
        </w:rPr>
        <w:t xml:space="preserve">ias, permisos o autorizaciones </w:t>
      </w:r>
      <w:r w:rsidRPr="00FA1375">
        <w:rPr>
          <w:rFonts w:ascii="Palatino Linotype" w:hAnsi="Palatino Linotype"/>
          <w:lang w:val="es-MX" w:eastAsia="en-US"/>
        </w:rPr>
        <w:t xml:space="preserve">de </w:t>
      </w:r>
      <w:r w:rsidR="007C56EE" w:rsidRPr="00FA1375">
        <w:rPr>
          <w:rFonts w:ascii="Palatino Linotype" w:hAnsi="Palatino Linotype"/>
          <w:lang w:val="es-MX" w:eastAsia="en-US"/>
        </w:rPr>
        <w:t>funcionamiento</w:t>
      </w:r>
      <w:r w:rsidRPr="00FA1375">
        <w:rPr>
          <w:rFonts w:ascii="Palatino Linotype" w:hAnsi="Palatino Linotype"/>
          <w:lang w:val="es-MX" w:eastAsia="en-US"/>
        </w:rPr>
        <w:t xml:space="preserve"> como a continuación se observa:  </w:t>
      </w:r>
    </w:p>
    <w:p w14:paraId="293F82EF" w14:textId="77777777" w:rsidR="00E40212" w:rsidRPr="00FA1375" w:rsidRDefault="00E40212" w:rsidP="00FA1375">
      <w:pPr>
        <w:spacing w:line="360" w:lineRule="auto"/>
        <w:ind w:right="-141"/>
        <w:contextualSpacing/>
        <w:jc w:val="both"/>
        <w:rPr>
          <w:rFonts w:ascii="Palatino Linotype" w:hAnsi="Palatino Linotype" w:cs="Arial"/>
          <w:lang w:eastAsia="es-MX"/>
        </w:rPr>
      </w:pPr>
    </w:p>
    <w:p w14:paraId="5335B0E2" w14:textId="77777777" w:rsidR="005E38B4" w:rsidRPr="00FA1375" w:rsidRDefault="005E38B4" w:rsidP="00FA1375">
      <w:pPr>
        <w:spacing w:line="360" w:lineRule="auto"/>
        <w:ind w:left="567" w:right="474"/>
        <w:jc w:val="both"/>
        <w:rPr>
          <w:rFonts w:ascii="Palatino Linotype" w:hAnsi="Palatino Linotype" w:cs="Segoe UI"/>
          <w:i/>
          <w:iCs/>
        </w:rPr>
      </w:pPr>
      <w:r w:rsidRPr="00FA1375">
        <w:rPr>
          <w:rFonts w:ascii="Palatino Linotype" w:hAnsi="Palatino Linotype" w:cs="Segoe UI"/>
          <w:i/>
          <w:iCs/>
        </w:rPr>
        <w:t>“</w:t>
      </w:r>
      <w:r w:rsidRPr="00FA1375">
        <w:rPr>
          <w:rFonts w:ascii="Palatino Linotype" w:hAnsi="Palatino Linotype" w:cs="Segoe UI"/>
          <w:b/>
          <w:i/>
          <w:iCs/>
        </w:rPr>
        <w:t xml:space="preserve">Artículo 92. </w:t>
      </w:r>
      <w:r w:rsidRPr="00FA1375">
        <w:rPr>
          <w:rFonts w:ascii="Palatino Linotype" w:hAnsi="Palatino Linotype" w:cs="Segoe UI"/>
          <w:i/>
          <w:iC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CFAC36" w14:textId="4DF43F07" w:rsidR="005E38B4" w:rsidRPr="00FA1375" w:rsidRDefault="00636B3F" w:rsidP="00FA1375">
      <w:pPr>
        <w:spacing w:line="360" w:lineRule="auto"/>
        <w:ind w:left="567" w:right="474"/>
        <w:jc w:val="both"/>
        <w:rPr>
          <w:rFonts w:ascii="Palatino Linotype" w:hAnsi="Palatino Linotype" w:cs="Segoe UI"/>
          <w:i/>
          <w:iCs/>
        </w:rPr>
      </w:pPr>
      <w:r w:rsidRPr="00FA1375">
        <w:rPr>
          <w:rFonts w:ascii="Palatino Linotype" w:hAnsi="Palatino Linotype" w:cs="Segoe UI"/>
          <w:i/>
          <w:iCs/>
        </w:rPr>
        <w:t>(</w:t>
      </w:r>
      <w:r w:rsidR="005E38B4" w:rsidRPr="00FA1375">
        <w:rPr>
          <w:rFonts w:ascii="Palatino Linotype" w:hAnsi="Palatino Linotype" w:cs="Segoe UI"/>
          <w:i/>
          <w:iCs/>
        </w:rPr>
        <w:t>…</w:t>
      </w:r>
      <w:r w:rsidRPr="00FA1375">
        <w:rPr>
          <w:rFonts w:ascii="Palatino Linotype" w:hAnsi="Palatino Linotype" w:cs="Segoe UI"/>
          <w:i/>
          <w:iCs/>
        </w:rPr>
        <w:t>)</w:t>
      </w:r>
    </w:p>
    <w:p w14:paraId="4E982545" w14:textId="1BC3FE3B" w:rsidR="00636B3F" w:rsidRPr="00FA1375" w:rsidRDefault="00636B3F" w:rsidP="00FA1375">
      <w:pPr>
        <w:spacing w:line="360" w:lineRule="auto"/>
        <w:ind w:left="567" w:right="474"/>
        <w:jc w:val="both"/>
        <w:rPr>
          <w:rFonts w:ascii="Palatino Linotype" w:hAnsi="Palatino Linotype" w:cs="Segoe UI"/>
          <w:i/>
          <w:iCs/>
        </w:rPr>
      </w:pPr>
      <w:r w:rsidRPr="00FA1375">
        <w:rPr>
          <w:rFonts w:ascii="Palatino Linotype" w:hAnsi="Palatino Linotype" w:cs="Segoe UI"/>
          <w:b/>
          <w:i/>
          <w:iCs/>
        </w:rPr>
        <w:t>XXXII.</w:t>
      </w:r>
      <w:r w:rsidRPr="00FA1375">
        <w:rPr>
          <w:rFonts w:ascii="Palatino Linotype" w:hAnsi="Palatino Linotype" w:cs="Segoe UI"/>
          <w:i/>
          <w:iCs/>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4FB5A0F" w14:textId="29BABD34" w:rsidR="00636B3F" w:rsidRPr="00FA1375" w:rsidRDefault="00636B3F" w:rsidP="00FA1375">
      <w:pPr>
        <w:spacing w:line="360" w:lineRule="auto"/>
        <w:ind w:left="567" w:right="474"/>
        <w:jc w:val="both"/>
        <w:rPr>
          <w:rFonts w:ascii="Palatino Linotype" w:hAnsi="Palatino Linotype" w:cs="Segoe UI"/>
          <w:i/>
          <w:iCs/>
        </w:rPr>
      </w:pPr>
      <w:r w:rsidRPr="00FA1375">
        <w:rPr>
          <w:rFonts w:ascii="Palatino Linotype" w:hAnsi="Palatino Linotype" w:cs="Segoe UI"/>
          <w:i/>
          <w:iCs/>
        </w:rPr>
        <w:t>(</w:t>
      </w:r>
      <w:r w:rsidR="005E38B4" w:rsidRPr="00FA1375">
        <w:rPr>
          <w:rFonts w:ascii="Palatino Linotype" w:hAnsi="Palatino Linotype" w:cs="Segoe UI"/>
          <w:i/>
          <w:iCs/>
        </w:rPr>
        <w:t>…</w:t>
      </w:r>
      <w:r w:rsidRPr="00FA1375">
        <w:rPr>
          <w:rFonts w:ascii="Palatino Linotype" w:hAnsi="Palatino Linotype" w:cs="Segoe UI"/>
          <w:i/>
          <w:iCs/>
        </w:rPr>
        <w:t>)</w:t>
      </w:r>
    </w:p>
    <w:p w14:paraId="31620796" w14:textId="24140888" w:rsidR="005E38B4" w:rsidRPr="00FA1375" w:rsidRDefault="00636B3F" w:rsidP="00FA1375">
      <w:pPr>
        <w:spacing w:line="360" w:lineRule="auto"/>
        <w:ind w:left="567" w:right="474"/>
        <w:jc w:val="both"/>
        <w:rPr>
          <w:rFonts w:ascii="Palatino Linotype" w:hAnsi="Palatino Linotype" w:cs="Segoe UI"/>
          <w:i/>
          <w:iCs/>
        </w:rPr>
      </w:pPr>
      <w:r w:rsidRPr="00FA1375">
        <w:rPr>
          <w:rFonts w:ascii="Palatino Linotype" w:hAnsi="Palatino Linotype" w:cs="Segoe UI"/>
          <w:i/>
          <w:iCs/>
        </w:rPr>
        <w:t xml:space="preserve"> (Énfasis añadido)</w:t>
      </w:r>
    </w:p>
    <w:p w14:paraId="2F981E00" w14:textId="77777777" w:rsidR="00636B3F" w:rsidRDefault="00636B3F" w:rsidP="00FA1375">
      <w:pPr>
        <w:spacing w:line="360" w:lineRule="auto"/>
        <w:ind w:left="567" w:right="474"/>
        <w:jc w:val="both"/>
        <w:rPr>
          <w:rFonts w:ascii="Palatino Linotype" w:hAnsi="Palatino Linotype" w:cs="Segoe UI"/>
          <w:i/>
          <w:iCs/>
        </w:rPr>
      </w:pPr>
    </w:p>
    <w:p w14:paraId="5D415CB8" w14:textId="77777777" w:rsidR="00FA1375" w:rsidRPr="00FA1375" w:rsidRDefault="00FA1375" w:rsidP="00FA1375">
      <w:pPr>
        <w:spacing w:line="360" w:lineRule="auto"/>
        <w:ind w:left="567" w:right="474"/>
        <w:jc w:val="both"/>
        <w:rPr>
          <w:rFonts w:ascii="Palatino Linotype" w:hAnsi="Palatino Linotype" w:cs="Segoe UI"/>
          <w:i/>
          <w:iCs/>
        </w:rPr>
      </w:pPr>
    </w:p>
    <w:p w14:paraId="1DEA31B7" w14:textId="2BB79C3B" w:rsidR="00636B3F" w:rsidRPr="00FA1375" w:rsidRDefault="005E38B4" w:rsidP="00FA1375">
      <w:pPr>
        <w:pStyle w:val="Prrafodelista"/>
        <w:widowControl w:val="0"/>
        <w:numPr>
          <w:ilvl w:val="0"/>
          <w:numId w:val="11"/>
        </w:numPr>
        <w:autoSpaceDE w:val="0"/>
        <w:autoSpaceDN w:val="0"/>
        <w:adjustRightInd w:val="0"/>
        <w:spacing w:line="360" w:lineRule="auto"/>
        <w:ind w:left="0" w:firstLine="0"/>
        <w:jc w:val="both"/>
        <w:rPr>
          <w:rFonts w:ascii="Palatino Linotype" w:eastAsia="Times New Roman" w:hAnsi="Palatino Linotype" w:cs="Times New Roman"/>
          <w:bCs/>
          <w:lang w:val="es-ES"/>
        </w:rPr>
      </w:pPr>
      <w:r w:rsidRPr="00FA1375">
        <w:rPr>
          <w:rFonts w:ascii="Palatino Linotype" w:hAnsi="Palatino Linotype" w:cs="Arial"/>
        </w:rPr>
        <w:t>Por</w:t>
      </w:r>
      <w:r w:rsidR="00636B3F" w:rsidRPr="00FA1375">
        <w:rPr>
          <w:rFonts w:ascii="Palatino Linotype" w:hAnsi="Palatino Linotype" w:cs="Arial"/>
        </w:rPr>
        <w:t xml:space="preserve"> otro lado</w:t>
      </w:r>
      <w:r w:rsidR="00636B3F" w:rsidRPr="00FA1375">
        <w:rPr>
          <w:rFonts w:ascii="Palatino Linotype" w:eastAsia="Times New Roman" w:hAnsi="Palatino Linotype" w:cs="Times New Roman"/>
          <w:bCs/>
          <w:lang w:val="es-ES"/>
        </w:rPr>
        <w:t>, la Ley de Competitividad y Ordenamiento Comercial del Estado de México, en sus artículos 2 fracciones I, XV, XVII, XXX, XXXII, XXXIII, XXXIV y XXXV, 7 fracciones I y III, 10 y 11, precisan lo siguiente:</w:t>
      </w:r>
    </w:p>
    <w:p w14:paraId="3C820515" w14:textId="77777777" w:rsidR="00636B3F" w:rsidRPr="00FA1375" w:rsidRDefault="00636B3F" w:rsidP="00FA1375">
      <w:pPr>
        <w:widowControl w:val="0"/>
        <w:autoSpaceDE w:val="0"/>
        <w:autoSpaceDN w:val="0"/>
        <w:adjustRightInd w:val="0"/>
        <w:spacing w:line="360" w:lineRule="auto"/>
        <w:ind w:left="567" w:right="567"/>
        <w:contextualSpacing/>
        <w:jc w:val="both"/>
        <w:rPr>
          <w:rFonts w:ascii="Palatino Linotype" w:eastAsia="Times New Roman" w:hAnsi="Palatino Linotype" w:cs="Times New Roman"/>
          <w:bCs/>
          <w:lang w:val="es-ES"/>
        </w:rPr>
      </w:pPr>
    </w:p>
    <w:p w14:paraId="6309DB08" w14:textId="77777777" w:rsidR="00636B3F" w:rsidRPr="00FA1375" w:rsidRDefault="00636B3F" w:rsidP="00FA1375">
      <w:pPr>
        <w:spacing w:line="360" w:lineRule="auto"/>
        <w:ind w:left="567" w:right="567"/>
        <w:jc w:val="both"/>
        <w:rPr>
          <w:rFonts w:ascii="Palatino Linotype" w:eastAsia="Times New Roman" w:hAnsi="Palatino Linotype" w:cs="Times New Roman"/>
          <w:bCs/>
          <w:i/>
          <w:noProof/>
          <w:sz w:val="22"/>
          <w:lang w:val="es-ES"/>
        </w:rPr>
      </w:pPr>
      <w:r w:rsidRPr="00FA1375">
        <w:rPr>
          <w:rFonts w:ascii="Palatino Linotype" w:eastAsia="Times New Roman" w:hAnsi="Palatino Linotype" w:cs="Times New Roman"/>
          <w:bCs/>
          <w:i/>
          <w:noProof/>
          <w:sz w:val="22"/>
          <w:lang w:val="es-ES"/>
        </w:rPr>
        <w:t>“</w:t>
      </w:r>
      <w:r w:rsidRPr="00FA1375">
        <w:rPr>
          <w:rFonts w:ascii="Palatino Linotype" w:eastAsia="Times New Roman" w:hAnsi="Palatino Linotype" w:cs="Times New Roman"/>
          <w:b/>
          <w:bCs/>
          <w:i/>
          <w:noProof/>
          <w:sz w:val="22"/>
          <w:lang w:val="es-ES"/>
        </w:rPr>
        <w:t>Artículo 2. Para los efectos de esta Ley, se entenderá por:</w:t>
      </w:r>
    </w:p>
    <w:p w14:paraId="0C24AB09" w14:textId="77777777" w:rsidR="00636B3F" w:rsidRPr="00FA1375" w:rsidRDefault="00636B3F" w:rsidP="00FA1375">
      <w:pPr>
        <w:spacing w:line="360" w:lineRule="auto"/>
        <w:ind w:left="567" w:right="567"/>
        <w:jc w:val="both"/>
        <w:rPr>
          <w:rFonts w:ascii="Palatino Linotype" w:eastAsia="Times New Roman" w:hAnsi="Palatino Linotype" w:cs="Times New Roman"/>
          <w:bCs/>
          <w:i/>
          <w:noProof/>
          <w:sz w:val="22"/>
          <w:lang w:val="es-ES"/>
        </w:rPr>
      </w:pPr>
      <w:r w:rsidRPr="00FA1375">
        <w:rPr>
          <w:rFonts w:ascii="Palatino Linotype" w:eastAsia="Times New Roman" w:hAnsi="Palatino Linotype" w:cs="Times New Roman"/>
          <w:bCs/>
          <w:i/>
          <w:noProof/>
          <w:sz w:val="22"/>
          <w:lang w:val="es-ES"/>
        </w:rPr>
        <w:t>…</w:t>
      </w:r>
    </w:p>
    <w:p w14:paraId="75C225AC" w14:textId="77777777" w:rsidR="00636B3F" w:rsidRPr="00FA1375" w:rsidRDefault="00636B3F" w:rsidP="00FA1375">
      <w:pPr>
        <w:spacing w:line="360" w:lineRule="auto"/>
        <w:ind w:left="567" w:right="567"/>
        <w:jc w:val="both"/>
        <w:rPr>
          <w:rFonts w:ascii="Palatino Linotype" w:eastAsia="Times New Roman" w:hAnsi="Palatino Linotype" w:cs="Times New Roman"/>
          <w:bCs/>
          <w:i/>
          <w:noProof/>
          <w:sz w:val="22"/>
          <w:lang w:val="es-ES"/>
        </w:rPr>
      </w:pPr>
      <w:r w:rsidRPr="00FA1375">
        <w:rPr>
          <w:rFonts w:ascii="Palatino Linotype" w:eastAsia="Times New Roman" w:hAnsi="Palatino Linotype" w:cs="Times New Roman"/>
          <w:b/>
          <w:bCs/>
          <w:i/>
          <w:noProof/>
          <w:sz w:val="22"/>
          <w:lang w:val="es-ES"/>
        </w:rPr>
        <w:t>I. Actividad económica</w:t>
      </w:r>
      <w:r w:rsidRPr="00FA1375">
        <w:rPr>
          <w:rFonts w:ascii="Palatino Linotype" w:eastAsia="Times New Roman" w:hAnsi="Palatino Linotype" w:cs="Times New Roman"/>
          <w:bCs/>
          <w:i/>
          <w:noProof/>
          <w:sz w:val="22"/>
          <w:lang w:val="es-ES"/>
        </w:rPr>
        <w:t xml:space="preserve">: </w:t>
      </w:r>
      <w:r w:rsidRPr="00FA1375">
        <w:rPr>
          <w:rFonts w:ascii="Palatino Linotype" w:eastAsia="Times New Roman" w:hAnsi="Palatino Linotype" w:cs="Times New Roman"/>
          <w:b/>
          <w:bCs/>
          <w:i/>
          <w:noProof/>
          <w:sz w:val="22"/>
          <w:lang w:val="es-ES"/>
        </w:rPr>
        <w:t>Al conjunto de</w:t>
      </w:r>
      <w:r w:rsidRPr="00FA1375">
        <w:rPr>
          <w:rFonts w:ascii="Palatino Linotype" w:eastAsia="Times New Roman" w:hAnsi="Palatino Linotype" w:cs="Times New Roman"/>
          <w:bCs/>
          <w:i/>
          <w:noProof/>
          <w:sz w:val="22"/>
          <w:lang w:val="es-ES"/>
        </w:rPr>
        <w:t xml:space="preserve"> acciones y </w:t>
      </w:r>
      <w:r w:rsidRPr="00FA1375">
        <w:rPr>
          <w:rFonts w:ascii="Palatino Linotype" w:eastAsia="Times New Roman" w:hAnsi="Palatino Linotype" w:cs="Times New Roman"/>
          <w:b/>
          <w:bCs/>
          <w:i/>
          <w:noProof/>
          <w:sz w:val="22"/>
          <w:lang w:val="es-ES"/>
        </w:rPr>
        <w:t>recursos que emplean las unidades económicas para producir bienes o proporcionar servicios</w:t>
      </w:r>
      <w:r w:rsidRPr="00FA1375">
        <w:rPr>
          <w:rFonts w:ascii="Palatino Linotype" w:eastAsia="Times New Roman" w:hAnsi="Palatino Linotype" w:cs="Times New Roman"/>
          <w:bCs/>
          <w:i/>
          <w:noProof/>
          <w:sz w:val="22"/>
          <w:lang w:val="es-ES"/>
        </w:rPr>
        <w:t>.</w:t>
      </w:r>
    </w:p>
    <w:p w14:paraId="342C3A89" w14:textId="77777777" w:rsidR="00636B3F" w:rsidRPr="00FA1375" w:rsidRDefault="00636B3F" w:rsidP="00FA1375">
      <w:pPr>
        <w:spacing w:line="360" w:lineRule="auto"/>
        <w:ind w:left="567" w:right="567"/>
        <w:jc w:val="both"/>
        <w:rPr>
          <w:rFonts w:ascii="Palatino Linotype" w:eastAsia="Times New Roman" w:hAnsi="Palatino Linotype" w:cs="Times New Roman"/>
          <w:bCs/>
          <w:i/>
          <w:noProof/>
          <w:sz w:val="22"/>
          <w:lang w:val="es-ES"/>
        </w:rPr>
      </w:pPr>
      <w:r w:rsidRPr="00FA1375">
        <w:rPr>
          <w:rFonts w:ascii="Palatino Linotype" w:eastAsia="Times New Roman" w:hAnsi="Palatino Linotype" w:cs="Times New Roman"/>
          <w:bCs/>
          <w:i/>
          <w:noProof/>
          <w:sz w:val="22"/>
          <w:lang w:val="es-ES"/>
        </w:rPr>
        <w:t>…</w:t>
      </w:r>
    </w:p>
    <w:p w14:paraId="1FCE67C6"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r w:rsidRPr="00FA1375">
        <w:rPr>
          <w:rFonts w:ascii="Palatino Linotype" w:eastAsia="Times New Roman" w:hAnsi="Palatino Linotype" w:cs="Arial"/>
          <w:b/>
          <w:bCs/>
          <w:i/>
          <w:noProof/>
          <w:sz w:val="22"/>
          <w:lang w:val="es-ES"/>
        </w:rPr>
        <w:t>XV. Licencia de funcionamiento</w:t>
      </w:r>
      <w:r w:rsidRPr="00FA1375">
        <w:rPr>
          <w:rFonts w:ascii="Palatino Linotype" w:eastAsia="Times New Roman" w:hAnsi="Palatino Linotype" w:cs="Arial"/>
          <w:bCs/>
          <w:i/>
          <w:noProof/>
          <w:sz w:val="22"/>
          <w:lang w:val="es-ES"/>
        </w:rPr>
        <w:t>: Al acto administrativo que emite la autoridad, por el cual autoriza a una persona física o jurídica colectiva a desarrollar actividades económicas.</w:t>
      </w:r>
    </w:p>
    <w:p w14:paraId="4C6FCDC7"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r w:rsidRPr="00FA1375">
        <w:rPr>
          <w:rFonts w:ascii="Palatino Linotype" w:eastAsia="Times New Roman" w:hAnsi="Palatino Linotype" w:cs="Arial"/>
          <w:b/>
          <w:bCs/>
          <w:i/>
          <w:noProof/>
          <w:sz w:val="22"/>
          <w:lang w:val="es-ES"/>
        </w:rPr>
        <w:t>XXX. Titular: A la persona física o jurídica colectiva que haya obtenido</w:t>
      </w:r>
      <w:r w:rsidRPr="00FA1375">
        <w:rPr>
          <w:rFonts w:ascii="Palatino Linotype" w:eastAsia="Times New Roman" w:hAnsi="Palatino Linotype" w:cs="Arial"/>
          <w:bCs/>
          <w:i/>
          <w:noProof/>
          <w:sz w:val="22"/>
          <w:lang w:val="es-ES"/>
        </w:rPr>
        <w:t xml:space="preserve"> permiso o </w:t>
      </w:r>
      <w:r w:rsidRPr="00FA1375">
        <w:rPr>
          <w:rFonts w:ascii="Palatino Linotype" w:eastAsia="Times New Roman" w:hAnsi="Palatino Linotype" w:cs="Arial"/>
          <w:b/>
          <w:bCs/>
          <w:i/>
          <w:noProof/>
          <w:sz w:val="22"/>
          <w:lang w:val="es-ES"/>
        </w:rPr>
        <w:t>licencia de funcionamiento</w:t>
      </w:r>
      <w:r w:rsidRPr="00FA1375">
        <w:rPr>
          <w:rFonts w:ascii="Palatino Linotype" w:eastAsia="Times New Roman" w:hAnsi="Palatino Linotype" w:cs="Arial"/>
          <w:bCs/>
          <w:i/>
          <w:noProof/>
          <w:sz w:val="22"/>
          <w:lang w:val="es-ES"/>
        </w:rPr>
        <w:t>.</w:t>
      </w:r>
    </w:p>
    <w:p w14:paraId="5001DD9C" w14:textId="77777777" w:rsidR="00636B3F" w:rsidRPr="00FA1375" w:rsidRDefault="00636B3F" w:rsidP="00FA1375">
      <w:pPr>
        <w:spacing w:line="360" w:lineRule="auto"/>
        <w:ind w:right="567"/>
        <w:jc w:val="both"/>
        <w:rPr>
          <w:rFonts w:ascii="Palatino Linotype" w:eastAsia="Times New Roman" w:hAnsi="Palatino Linotype" w:cs="Arial"/>
          <w:bCs/>
          <w:i/>
          <w:noProof/>
          <w:sz w:val="22"/>
          <w:lang w:val="es-ES"/>
        </w:rPr>
      </w:pPr>
    </w:p>
    <w:p w14:paraId="729F88E7"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r w:rsidRPr="00FA1375">
        <w:rPr>
          <w:rFonts w:ascii="Palatino Linotype" w:eastAsia="Times New Roman" w:hAnsi="Palatino Linotype" w:cs="Arial"/>
          <w:b/>
          <w:bCs/>
          <w:i/>
          <w:noProof/>
          <w:sz w:val="22"/>
          <w:lang w:val="es-ES"/>
        </w:rPr>
        <w:t>Artículo 7. Corresponde a los municipios</w:t>
      </w:r>
      <w:r w:rsidRPr="00FA1375">
        <w:rPr>
          <w:rFonts w:ascii="Palatino Linotype" w:eastAsia="Times New Roman" w:hAnsi="Palatino Linotype" w:cs="Arial"/>
          <w:bCs/>
          <w:i/>
          <w:noProof/>
          <w:sz w:val="22"/>
          <w:lang w:val="es-ES"/>
        </w:rPr>
        <w:t>:</w:t>
      </w:r>
    </w:p>
    <w:p w14:paraId="3DF14F56"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p>
    <w:p w14:paraId="6D5400F3"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r w:rsidRPr="00FA1375">
        <w:rPr>
          <w:rFonts w:ascii="Palatino Linotype" w:eastAsia="Times New Roman" w:hAnsi="Palatino Linotype" w:cs="Arial"/>
          <w:b/>
          <w:bCs/>
          <w:i/>
          <w:noProof/>
          <w:sz w:val="22"/>
          <w:lang w:val="es-ES"/>
        </w:rPr>
        <w:t>I. Crear el registro municipal</w:t>
      </w:r>
      <w:r w:rsidRPr="00FA1375">
        <w:rPr>
          <w:rFonts w:ascii="Palatino Linotype" w:eastAsia="Times New Roman" w:hAnsi="Palatino Linotype" w:cs="Arial"/>
          <w:bCs/>
          <w:i/>
          <w:noProof/>
          <w:sz w:val="22"/>
          <w:lang w:val="es-ES"/>
        </w:rPr>
        <w:t xml:space="preserve">, </w:t>
      </w:r>
      <w:r w:rsidRPr="00FA1375">
        <w:rPr>
          <w:rFonts w:ascii="Palatino Linotype" w:eastAsia="Times New Roman" w:hAnsi="Palatino Linotype" w:cs="Arial"/>
          <w:b/>
          <w:bCs/>
          <w:i/>
          <w:noProof/>
          <w:sz w:val="22"/>
          <w:lang w:val="es-ES"/>
        </w:rPr>
        <w:t xml:space="preserve">donde se especifica la licencia de funcionamiento con la actividad de la unidad económica </w:t>
      </w:r>
      <w:r w:rsidRPr="00FA1375">
        <w:rPr>
          <w:rFonts w:ascii="Palatino Linotype" w:eastAsia="Times New Roman" w:hAnsi="Palatino Linotype" w:cs="Arial"/>
          <w:bCs/>
          <w:i/>
          <w:noProof/>
          <w:sz w:val="22"/>
          <w:lang w:val="es-ES"/>
        </w:rPr>
        <w:t>e impacto que generen, así como las demás características que se determinen.</w:t>
      </w:r>
    </w:p>
    <w:p w14:paraId="4AB54E02"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r w:rsidRPr="00FA1375">
        <w:rPr>
          <w:rFonts w:ascii="Palatino Linotype" w:eastAsia="Times New Roman" w:hAnsi="Palatino Linotype" w:cs="Arial"/>
          <w:bCs/>
          <w:i/>
          <w:noProof/>
          <w:sz w:val="22"/>
          <w:lang w:val="es-ES"/>
        </w:rPr>
        <w:t>…</w:t>
      </w:r>
    </w:p>
    <w:p w14:paraId="287E7393"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r w:rsidRPr="00FA1375">
        <w:rPr>
          <w:rFonts w:ascii="Palatino Linotype" w:eastAsia="Times New Roman" w:hAnsi="Palatino Linotype" w:cs="Arial"/>
          <w:b/>
          <w:bCs/>
          <w:i/>
          <w:noProof/>
          <w:sz w:val="22"/>
          <w:lang w:val="es-ES"/>
        </w:rPr>
        <w:t>III. Operar, digitalizar y mantener, semanalmente actualizado, el registro municipal, a través de la Dirección de Desarrollo Económico o su equivalente</w:t>
      </w:r>
      <w:r w:rsidRPr="00FA1375">
        <w:rPr>
          <w:rFonts w:ascii="Palatino Linotype" w:eastAsia="Times New Roman" w:hAnsi="Palatino Linotype" w:cs="Arial"/>
          <w:bCs/>
          <w:i/>
          <w:noProof/>
          <w:sz w:val="22"/>
          <w:lang w:val="es-ES"/>
        </w:rPr>
        <w:t xml:space="preserve">, que opere en su demarcación, </w:t>
      </w:r>
      <w:r w:rsidRPr="00FA1375">
        <w:rPr>
          <w:rFonts w:ascii="Palatino Linotype" w:eastAsia="Times New Roman" w:hAnsi="Palatino Linotype" w:cs="Arial"/>
          <w:b/>
          <w:bCs/>
          <w:i/>
          <w:noProof/>
          <w:sz w:val="22"/>
          <w:lang w:val="es-ES"/>
        </w:rPr>
        <w:t>el cual deberá publicarse en el portal de Internet del municipio</w:t>
      </w:r>
      <w:r w:rsidRPr="00FA1375">
        <w:rPr>
          <w:rFonts w:ascii="Palatino Linotype" w:eastAsia="Times New Roman" w:hAnsi="Palatino Linotype" w:cs="Arial"/>
          <w:bCs/>
          <w:i/>
          <w:noProof/>
          <w:sz w:val="22"/>
          <w:lang w:val="es-ES"/>
        </w:rPr>
        <w:t>.</w:t>
      </w:r>
    </w:p>
    <w:p w14:paraId="6D7D7027"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p>
    <w:p w14:paraId="1624A7DF" w14:textId="77777777" w:rsidR="00636B3F" w:rsidRPr="00FA1375" w:rsidRDefault="00636B3F" w:rsidP="00FA1375">
      <w:pPr>
        <w:spacing w:line="360" w:lineRule="auto"/>
        <w:ind w:left="567" w:right="567"/>
        <w:jc w:val="both"/>
        <w:rPr>
          <w:rFonts w:ascii="Palatino Linotype" w:eastAsia="Times New Roman" w:hAnsi="Palatino Linotype" w:cs="Arial"/>
          <w:bCs/>
          <w:i/>
          <w:noProof/>
          <w:sz w:val="22"/>
          <w:lang w:val="es-ES"/>
        </w:rPr>
      </w:pPr>
      <w:r w:rsidRPr="00FA1375">
        <w:rPr>
          <w:rFonts w:ascii="Palatino Linotype" w:eastAsia="Times New Roman" w:hAnsi="Palatino Linotype" w:cs="Arial"/>
          <w:b/>
          <w:bCs/>
          <w:i/>
          <w:noProof/>
          <w:sz w:val="22"/>
          <w:lang w:val="es-ES"/>
        </w:rPr>
        <w:t>Artículo 10</w:t>
      </w:r>
      <w:r w:rsidRPr="00FA1375">
        <w:rPr>
          <w:rFonts w:ascii="Palatino Linotype" w:eastAsia="Times New Roman" w:hAnsi="Palatino Linotype" w:cs="Arial"/>
          <w:bCs/>
          <w:i/>
          <w:noProof/>
          <w:sz w:val="22"/>
          <w:lang w:val="es-ES"/>
        </w:rPr>
        <w:t xml:space="preserve">. </w:t>
      </w:r>
      <w:r w:rsidRPr="00FA1375">
        <w:rPr>
          <w:rFonts w:ascii="Palatino Linotype" w:eastAsia="Times New Roman" w:hAnsi="Palatino Linotype" w:cs="Arial"/>
          <w:b/>
          <w:bCs/>
          <w:i/>
          <w:noProof/>
          <w:sz w:val="22"/>
          <w:lang w:val="es-ES"/>
        </w:rPr>
        <w:t>Los registros tienen como finalidad crear una base de datos confiable, actualizada e integrada a nivel</w:t>
      </w:r>
      <w:r w:rsidRPr="00FA1375">
        <w:rPr>
          <w:rFonts w:ascii="Palatino Linotype" w:eastAsia="Times New Roman" w:hAnsi="Palatino Linotype" w:cs="Arial"/>
          <w:bCs/>
          <w:i/>
          <w:noProof/>
          <w:sz w:val="22"/>
          <w:lang w:val="es-ES"/>
        </w:rPr>
        <w:t xml:space="preserve"> estatal y </w:t>
      </w:r>
      <w:r w:rsidRPr="00FA1375">
        <w:rPr>
          <w:rFonts w:ascii="Palatino Linotype" w:eastAsia="Times New Roman" w:hAnsi="Palatino Linotype" w:cs="Arial"/>
          <w:b/>
          <w:bCs/>
          <w:i/>
          <w:noProof/>
          <w:sz w:val="22"/>
          <w:lang w:val="es-ES"/>
        </w:rPr>
        <w:t>municipal de las unidades económicas que se aperturen en el territorio de la Entidad</w:t>
      </w:r>
      <w:r w:rsidRPr="00FA1375">
        <w:rPr>
          <w:rFonts w:ascii="Palatino Linotype" w:eastAsia="Times New Roman" w:hAnsi="Palatino Linotype" w:cs="Arial"/>
          <w:bCs/>
          <w:i/>
          <w:noProof/>
          <w:sz w:val="22"/>
          <w:lang w:val="es-ES"/>
        </w:rPr>
        <w:t>.”</w:t>
      </w:r>
    </w:p>
    <w:p w14:paraId="1748C4D8" w14:textId="77777777" w:rsidR="00636B3F" w:rsidRPr="00FA1375" w:rsidRDefault="00636B3F" w:rsidP="00FA1375">
      <w:pPr>
        <w:spacing w:line="360" w:lineRule="auto"/>
        <w:ind w:left="567" w:right="567"/>
        <w:jc w:val="both"/>
        <w:rPr>
          <w:rFonts w:ascii="Palatino Linotype" w:eastAsia="Times New Roman" w:hAnsi="Palatino Linotype" w:cs="Arial"/>
          <w:sz w:val="22"/>
          <w:szCs w:val="22"/>
          <w:lang w:val="es-ES" w:eastAsia="es-MX"/>
        </w:rPr>
      </w:pPr>
      <w:r w:rsidRPr="00FA1375">
        <w:rPr>
          <w:rFonts w:ascii="Palatino Linotype" w:eastAsia="Times New Roman" w:hAnsi="Palatino Linotype" w:cs="Arial"/>
          <w:sz w:val="22"/>
          <w:szCs w:val="22"/>
          <w:lang w:val="es-ES" w:eastAsia="es-MX"/>
        </w:rPr>
        <w:t>(Énfasis añadido)</w:t>
      </w:r>
    </w:p>
    <w:p w14:paraId="5DB45A19" w14:textId="77777777" w:rsidR="00636B3F" w:rsidRPr="00FA1375" w:rsidRDefault="00636B3F" w:rsidP="00FA1375">
      <w:pPr>
        <w:spacing w:line="360" w:lineRule="auto"/>
        <w:ind w:left="567" w:right="567"/>
        <w:jc w:val="both"/>
        <w:rPr>
          <w:rFonts w:ascii="Palatino Linotype" w:eastAsia="Times New Roman" w:hAnsi="Palatino Linotype" w:cs="Arial"/>
          <w:sz w:val="22"/>
          <w:szCs w:val="22"/>
          <w:lang w:val="es-ES" w:eastAsia="es-MX"/>
        </w:rPr>
      </w:pPr>
    </w:p>
    <w:p w14:paraId="0E9F6938" w14:textId="6887219D" w:rsidR="00DA18C5" w:rsidRDefault="00636B3F" w:rsidP="00FA1375">
      <w:pPr>
        <w:widowControl w:val="0"/>
        <w:numPr>
          <w:ilvl w:val="0"/>
          <w:numId w:val="11"/>
        </w:numPr>
        <w:autoSpaceDE w:val="0"/>
        <w:autoSpaceDN w:val="0"/>
        <w:adjustRightInd w:val="0"/>
        <w:spacing w:line="360" w:lineRule="auto"/>
        <w:ind w:left="0" w:right="49" w:firstLine="0"/>
        <w:contextualSpacing/>
        <w:jc w:val="both"/>
        <w:rPr>
          <w:rFonts w:ascii="Palatino Linotype" w:eastAsia="Times New Roman" w:hAnsi="Palatino Linotype" w:cs="Times New Roman"/>
          <w:bCs/>
          <w:lang w:val="es-ES"/>
        </w:rPr>
      </w:pPr>
      <w:r w:rsidRPr="00FA1375">
        <w:rPr>
          <w:rFonts w:ascii="Palatino Linotype" w:hAnsi="Palatino Linotype" w:cs="Arial"/>
        </w:rPr>
        <w:t xml:space="preserve">De lo anterior expuesto, se advierte que el Ayuntamiento a través de la Dirección de Desarrollo Económico, </w:t>
      </w:r>
      <w:r w:rsidRPr="00FA1375">
        <w:rPr>
          <w:rFonts w:ascii="Palatino Linotype" w:eastAsia="Times New Roman" w:hAnsi="Palatino Linotype" w:cs="Times New Roman"/>
          <w:bCs/>
          <w:lang w:val="es-ES"/>
        </w:rPr>
        <w:t>acorde a sus facultades, atribuciones y competencias, realiza actividades y procedimientos, para otorgar, controlar y registrar las licencias de funcionamiento por lo que es posible advertir que invariablemente cuentan con la información  relacionada al  listado de licencias de funcionamiento, por lo que  e</w:t>
      </w:r>
      <w:r w:rsidRPr="00FA1375">
        <w:rPr>
          <w:rFonts w:ascii="Palatino Linotype" w:eastAsia="MS Mincho" w:hAnsi="Palatino Linotype" w:cs="Times New Roman"/>
        </w:rPr>
        <w:t xml:space="preserve">s necesario precisar que de conformidad con lo que establece el ya referido artículo 12 de la Ley de Transparencia y Acceso a la Información Pública del Estado de México y Municipios los Sujetos Obligados deberán proporcionar la información pública que obre en sus archivos y en el estado en que se encuentre a efecto de evitar el procesamiento de la misma, por lo que es dable ordenar el registro de las licencias de funcionamiento, </w:t>
      </w:r>
      <w:r w:rsidRPr="00FA1375">
        <w:rPr>
          <w:rFonts w:ascii="Palatino Linotype" w:eastAsia="Times New Roman" w:hAnsi="Palatino Linotype" w:cs="Times New Roman"/>
          <w:bCs/>
          <w:lang w:val="es-ES"/>
        </w:rPr>
        <w:t xml:space="preserve">en versión pública de ser el caso en términos del considerando </w:t>
      </w:r>
      <w:r w:rsidRPr="00FA1375">
        <w:rPr>
          <w:rFonts w:ascii="Palatino Linotype" w:eastAsia="Times New Roman" w:hAnsi="Palatino Linotype" w:cs="Times New Roman"/>
          <w:b/>
          <w:bCs/>
          <w:lang w:val="es-ES"/>
        </w:rPr>
        <w:t>QUINTO</w:t>
      </w:r>
      <w:r w:rsidRPr="00FA1375">
        <w:rPr>
          <w:rFonts w:ascii="Palatino Linotype" w:eastAsia="Times New Roman" w:hAnsi="Palatino Linotype" w:cs="Times New Roman"/>
          <w:bCs/>
          <w:lang w:val="es-ES"/>
        </w:rPr>
        <w:t xml:space="preserve"> de la presente resolución. </w:t>
      </w:r>
    </w:p>
    <w:p w14:paraId="2F8ED59D" w14:textId="77777777" w:rsidR="00FA1375" w:rsidRPr="00FA1375" w:rsidRDefault="00FA1375" w:rsidP="00FA1375">
      <w:pPr>
        <w:widowControl w:val="0"/>
        <w:autoSpaceDE w:val="0"/>
        <w:autoSpaceDN w:val="0"/>
        <w:adjustRightInd w:val="0"/>
        <w:spacing w:line="360" w:lineRule="auto"/>
        <w:ind w:right="49"/>
        <w:contextualSpacing/>
        <w:jc w:val="both"/>
        <w:rPr>
          <w:rFonts w:ascii="Palatino Linotype" w:eastAsia="Times New Roman" w:hAnsi="Palatino Linotype" w:cs="Times New Roman"/>
          <w:bCs/>
          <w:lang w:val="es-ES"/>
        </w:rPr>
      </w:pPr>
    </w:p>
    <w:p w14:paraId="7A904B9E" w14:textId="6D5D0FE1" w:rsidR="00DA18C5" w:rsidRPr="00FA1375" w:rsidRDefault="00DA18C5" w:rsidP="00FA1375">
      <w:pPr>
        <w:pStyle w:val="Ttulo1"/>
        <w:spacing w:before="0" w:line="360" w:lineRule="auto"/>
        <w:rPr>
          <w:rFonts w:ascii="Palatino Linotype" w:hAnsi="Palatino Linotype"/>
          <w:b/>
          <w:color w:val="000000" w:themeColor="text1"/>
          <w:sz w:val="24"/>
          <w:szCs w:val="24"/>
        </w:rPr>
      </w:pPr>
      <w:bookmarkStart w:id="82" w:name="_Toc30680499"/>
      <w:r w:rsidRPr="00FA1375">
        <w:rPr>
          <w:rFonts w:ascii="Palatino Linotype" w:hAnsi="Palatino Linotype"/>
          <w:b/>
          <w:color w:val="000000" w:themeColor="text1"/>
          <w:sz w:val="24"/>
          <w:szCs w:val="24"/>
        </w:rPr>
        <w:t>III. De la Temporalidad de la Información Solicitada.</w:t>
      </w:r>
      <w:bookmarkEnd w:id="82"/>
      <w:r w:rsidRPr="00FA1375">
        <w:rPr>
          <w:rFonts w:ascii="Palatino Linotype" w:hAnsi="Palatino Linotype"/>
          <w:b/>
          <w:color w:val="000000" w:themeColor="text1"/>
          <w:sz w:val="24"/>
          <w:szCs w:val="24"/>
        </w:rPr>
        <w:t xml:space="preserve"> </w:t>
      </w:r>
    </w:p>
    <w:p w14:paraId="1E284037" w14:textId="77777777" w:rsidR="00DA18C5" w:rsidRPr="00FA1375" w:rsidRDefault="00DA18C5" w:rsidP="00FA1375">
      <w:pPr>
        <w:spacing w:line="360" w:lineRule="auto"/>
        <w:rPr>
          <w:rFonts w:ascii="Palatino Linotype" w:hAnsi="Palatino Linotype"/>
          <w:lang w:val="es-MX" w:eastAsia="en-US"/>
        </w:rPr>
      </w:pPr>
    </w:p>
    <w:p w14:paraId="2480B8F1" w14:textId="3AA8DD98" w:rsidR="00DA18C5" w:rsidRPr="00FA1375" w:rsidRDefault="00DA18C5" w:rsidP="00FA1375">
      <w:pPr>
        <w:pStyle w:val="Prrafodelista"/>
        <w:widowControl w:val="0"/>
        <w:numPr>
          <w:ilvl w:val="0"/>
          <w:numId w:val="11"/>
        </w:numPr>
        <w:autoSpaceDE w:val="0"/>
        <w:autoSpaceDN w:val="0"/>
        <w:adjustRightInd w:val="0"/>
        <w:spacing w:line="360" w:lineRule="auto"/>
        <w:ind w:left="0" w:right="49" w:firstLine="0"/>
        <w:jc w:val="both"/>
        <w:rPr>
          <w:rFonts w:ascii="Palatino Linotype" w:eastAsia="Times New Roman" w:hAnsi="Palatino Linotype" w:cs="Times New Roman"/>
          <w:bCs/>
          <w:lang w:val="es-ES"/>
        </w:rPr>
      </w:pPr>
      <w:r w:rsidRPr="00FA1375">
        <w:rPr>
          <w:rFonts w:ascii="Palatino Linotype" w:eastAsia="Calibri" w:hAnsi="Palatino Linotype" w:cs="Arial"/>
          <w:lang w:val="es-MX" w:eastAsia="en-US"/>
        </w:rPr>
        <w:t xml:space="preserve">Finalmente, y derivado del estudio a las constancias que integran los expedientes en el Sistema de Acceso a la Información Mexiquense, se advierte que el solicitante no señaló la temporalidad de la información requerida, por lo que es necesario precisar que al no </w:t>
      </w:r>
      <w:r w:rsidRPr="00FA1375">
        <w:rPr>
          <w:rFonts w:ascii="Palatino Linotype" w:eastAsia="MS Mincho" w:hAnsi="Palatino Linotype" w:cs="Times New Roman"/>
        </w:rPr>
        <w:t>ser expertos en la materia, los particulares eventualmente pudiera no indicar correctamente la información que desean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7943CB57" w14:textId="77777777" w:rsidR="00DA18C5" w:rsidRPr="00FA1375" w:rsidRDefault="00DA18C5" w:rsidP="00FA1375">
      <w:pPr>
        <w:spacing w:line="360" w:lineRule="auto"/>
        <w:contextualSpacing/>
        <w:jc w:val="both"/>
        <w:rPr>
          <w:rFonts w:ascii="Palatino Linotype" w:eastAsia="Times New Roman" w:hAnsi="Palatino Linotype" w:cs="Times New Roman"/>
        </w:rPr>
      </w:pPr>
    </w:p>
    <w:p w14:paraId="38DCC7FC" w14:textId="77777777" w:rsidR="00DA18C5" w:rsidRPr="00FA1375" w:rsidRDefault="00DA18C5" w:rsidP="00FA1375">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r w:rsidRPr="00FA1375">
        <w:rPr>
          <w:rFonts w:ascii="Palatino Linotype" w:eastAsia="MS Mincho" w:hAnsi="Palatino Linotype" w:cs="Bookman Old Style,Bold"/>
          <w:b/>
          <w:bCs/>
          <w:i/>
          <w:sz w:val="22"/>
          <w:szCs w:val="22"/>
          <w:lang w:val="es-ES" w:eastAsia="en-US"/>
        </w:rPr>
        <w:t xml:space="preserve">“Artículo 13. </w:t>
      </w:r>
      <w:r w:rsidRPr="00FA1375">
        <w:rPr>
          <w:rFonts w:ascii="Palatino Linotype" w:eastAsia="MS Mincho" w:hAnsi="Palatino Linotype" w:cs="Bookman Old Style"/>
          <w:i/>
          <w:sz w:val="22"/>
          <w:szCs w:val="22"/>
          <w:lang w:val="es-ES" w:eastAsia="en-US"/>
        </w:rPr>
        <w:t xml:space="preserve">El Instituto, en el ámbito de sus atribuciones, deberá </w:t>
      </w:r>
      <w:r w:rsidRPr="00FA1375">
        <w:rPr>
          <w:rFonts w:ascii="Palatino Linotype" w:eastAsia="MS Mincho" w:hAnsi="Palatino Linotype" w:cs="Bookman Old Style"/>
          <w:b/>
          <w:i/>
          <w:sz w:val="22"/>
          <w:szCs w:val="22"/>
          <w:lang w:val="es-ES" w:eastAsia="en-US"/>
        </w:rPr>
        <w:t xml:space="preserve">suplir cualquier deficiencia </w:t>
      </w:r>
      <w:r w:rsidRPr="00FA1375">
        <w:rPr>
          <w:rFonts w:ascii="Palatino Linotype" w:eastAsia="MS Mincho" w:hAnsi="Palatino Linotype" w:cs="Bookman Old Style"/>
          <w:i/>
          <w:sz w:val="22"/>
          <w:szCs w:val="22"/>
          <w:lang w:val="es-ES" w:eastAsia="en-US"/>
        </w:rPr>
        <w:t>para garantizar el ejercicio del derecho de acceso a la información.”</w:t>
      </w:r>
    </w:p>
    <w:p w14:paraId="08F0E04C" w14:textId="77777777" w:rsidR="00DA18C5" w:rsidRPr="00FA1375" w:rsidRDefault="00DA18C5" w:rsidP="00FA1375">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p>
    <w:p w14:paraId="1BD97D9B" w14:textId="77777777" w:rsidR="00DA18C5" w:rsidRPr="00FA1375" w:rsidRDefault="00DA18C5" w:rsidP="00FA1375">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r w:rsidRPr="00FA1375">
        <w:rPr>
          <w:rFonts w:ascii="Palatino Linotype" w:eastAsia="MS Mincho" w:hAnsi="Palatino Linotype" w:cs="Times New Roman"/>
          <w:i/>
          <w:color w:val="000000"/>
          <w:sz w:val="22"/>
          <w:szCs w:val="22"/>
          <w:lang w:val="es-MX" w:eastAsia="en-US"/>
        </w:rPr>
        <w:t>“</w:t>
      </w:r>
      <w:r w:rsidRPr="00FA1375">
        <w:rPr>
          <w:rFonts w:ascii="Palatino Linotype" w:eastAsia="MS Mincho" w:hAnsi="Palatino Linotype" w:cs="Times New Roman"/>
          <w:b/>
          <w:i/>
          <w:color w:val="000000"/>
          <w:sz w:val="22"/>
          <w:szCs w:val="22"/>
          <w:lang w:val="es-MX" w:eastAsia="en-US"/>
        </w:rPr>
        <w:t>Artículo 181</w:t>
      </w:r>
    </w:p>
    <w:p w14:paraId="01B46D6B" w14:textId="77777777" w:rsidR="00DA18C5" w:rsidRPr="00FA1375" w:rsidRDefault="00DA18C5" w:rsidP="00FA1375">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r w:rsidRPr="00FA1375">
        <w:rPr>
          <w:rFonts w:ascii="Palatino Linotype" w:eastAsia="MS Mincho" w:hAnsi="Palatino Linotype" w:cs="Times New Roman"/>
          <w:i/>
          <w:color w:val="000000"/>
          <w:sz w:val="22"/>
          <w:szCs w:val="22"/>
          <w:lang w:val="es-MX" w:eastAsia="en-US"/>
        </w:rPr>
        <w:t>(…)</w:t>
      </w:r>
    </w:p>
    <w:p w14:paraId="01D647A4" w14:textId="77777777" w:rsidR="00DA18C5" w:rsidRPr="00FA1375" w:rsidRDefault="00DA18C5" w:rsidP="00FA1375">
      <w:pPr>
        <w:autoSpaceDE w:val="0"/>
        <w:autoSpaceDN w:val="0"/>
        <w:adjustRightInd w:val="0"/>
        <w:spacing w:line="360" w:lineRule="auto"/>
        <w:ind w:left="851" w:right="567"/>
        <w:jc w:val="both"/>
        <w:rPr>
          <w:rFonts w:ascii="Palatino Linotype" w:eastAsia="MS Mincho" w:hAnsi="Palatino Linotype" w:cs="Bookman Old Style"/>
          <w:i/>
          <w:sz w:val="22"/>
          <w:szCs w:val="22"/>
          <w:lang w:val="es-ES" w:eastAsia="en-US"/>
        </w:rPr>
      </w:pPr>
      <w:r w:rsidRPr="00FA1375">
        <w:rPr>
          <w:rFonts w:ascii="Palatino Linotype" w:eastAsia="MS Mincho" w:hAnsi="Palatino Linotype" w:cs="Bookman Old Style"/>
          <w:i/>
          <w:sz w:val="22"/>
          <w:szCs w:val="22"/>
          <w:lang w:val="es-ES" w:eastAsia="en-US"/>
        </w:rPr>
        <w:t xml:space="preserve">Durante el procedimiento deberá aplicarse la </w:t>
      </w:r>
      <w:r w:rsidRPr="00FA1375">
        <w:rPr>
          <w:rFonts w:ascii="Palatino Linotype" w:eastAsia="MS Mincho" w:hAnsi="Palatino Linotype" w:cs="Bookman Old Style"/>
          <w:b/>
          <w:i/>
          <w:sz w:val="22"/>
          <w:szCs w:val="22"/>
          <w:lang w:val="es-ES" w:eastAsia="en-US"/>
        </w:rPr>
        <w:t>suplencia de la queja a favor del recurrente</w:t>
      </w:r>
      <w:r w:rsidRPr="00FA1375">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148700AD" w14:textId="77777777" w:rsidR="00DA18C5" w:rsidRDefault="00DA18C5" w:rsidP="00FA1375">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r w:rsidRPr="00FA1375">
        <w:rPr>
          <w:rFonts w:ascii="Palatino Linotype" w:eastAsia="MS Mincho" w:hAnsi="Palatino Linotype" w:cs="Times New Roman"/>
          <w:i/>
          <w:color w:val="000000"/>
          <w:sz w:val="22"/>
          <w:szCs w:val="22"/>
          <w:lang w:val="es-MX" w:eastAsia="en-US"/>
        </w:rPr>
        <w:t xml:space="preserve">(…)”. </w:t>
      </w:r>
    </w:p>
    <w:p w14:paraId="15A5BF8E" w14:textId="77777777" w:rsidR="00FA1375" w:rsidRPr="00FA1375" w:rsidRDefault="00FA1375" w:rsidP="00FA1375">
      <w:pPr>
        <w:autoSpaceDE w:val="0"/>
        <w:autoSpaceDN w:val="0"/>
        <w:adjustRightInd w:val="0"/>
        <w:spacing w:line="360" w:lineRule="auto"/>
        <w:ind w:left="851" w:right="567"/>
        <w:jc w:val="both"/>
        <w:rPr>
          <w:rFonts w:ascii="Palatino Linotype" w:eastAsia="MS Mincho" w:hAnsi="Palatino Linotype" w:cs="Times New Roman"/>
          <w:i/>
          <w:color w:val="000000"/>
          <w:sz w:val="22"/>
          <w:szCs w:val="22"/>
          <w:lang w:val="es-MX" w:eastAsia="en-US"/>
        </w:rPr>
      </w:pPr>
    </w:p>
    <w:p w14:paraId="7E4A638A" w14:textId="7AFB56FB" w:rsidR="00DA18C5" w:rsidRPr="00FA1375" w:rsidRDefault="00DA18C5" w:rsidP="00FA1375">
      <w:pPr>
        <w:pStyle w:val="Prrafodelista"/>
        <w:numPr>
          <w:ilvl w:val="0"/>
          <w:numId w:val="11"/>
        </w:numPr>
        <w:spacing w:line="360" w:lineRule="auto"/>
        <w:ind w:left="0" w:right="49" w:firstLine="0"/>
        <w:jc w:val="both"/>
        <w:rPr>
          <w:rFonts w:ascii="Palatino Linotype" w:eastAsia="MS Mincho" w:hAnsi="Palatino Linotype" w:cs="Times New Roman"/>
        </w:rPr>
      </w:pPr>
      <w:r w:rsidRPr="00FA1375">
        <w:rPr>
          <w:rFonts w:ascii="Palatino Linotype" w:eastAsia="MS Mincho" w:hAnsi="Palatino Linotype" w:cs="Times New Roman"/>
        </w:rPr>
        <w:t xml:space="preserve">Es así que en aras de tutelar la correcta aplicación de la ley, y en términos de los artículos 13  y 181 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FA1375">
        <w:rPr>
          <w:rFonts w:ascii="Palatino Linotype" w:eastAsia="MS Mincho" w:hAnsi="Palatino Linotype" w:cs="Times New Roman"/>
        </w:rPr>
        <w:t>refutantes</w:t>
      </w:r>
      <w:proofErr w:type="spellEnd"/>
      <w:r w:rsidRPr="00FA1375">
        <w:rPr>
          <w:rFonts w:ascii="Palatino Linotype" w:eastAsia="MS Mincho" w:hAnsi="Palatino Linotype" w:cs="Times New Roman"/>
        </w:rPr>
        <w:t xml:space="preserve"> que cubran los elementos mínimos requeridos de la </w:t>
      </w:r>
      <w:r w:rsidRPr="00FA1375">
        <w:rPr>
          <w:rFonts w:ascii="Palatino Linotype" w:eastAsia="MS Mincho" w:hAnsi="Palatino Linotype" w:cs="Times New Roman"/>
          <w:i/>
        </w:rPr>
        <w:t xml:space="preserve">causa </w:t>
      </w:r>
      <w:proofErr w:type="spellStart"/>
      <w:r w:rsidRPr="00FA1375">
        <w:rPr>
          <w:rFonts w:ascii="Palatino Linotype" w:eastAsia="MS Mincho" w:hAnsi="Palatino Linotype" w:cs="Times New Roman"/>
          <w:i/>
        </w:rPr>
        <w:t>petendi</w:t>
      </w:r>
      <w:proofErr w:type="spellEnd"/>
      <w:r w:rsidRPr="00FA1375">
        <w:rPr>
          <w:rFonts w:ascii="Palatino Linotype" w:eastAsia="MS Mincho" w:hAnsi="Palatino Linotype" w:cs="Times New Roman"/>
          <w:i/>
        </w:rPr>
        <w:t>, (</w:t>
      </w:r>
      <w:r w:rsidRPr="00FA1375">
        <w:rPr>
          <w:rFonts w:ascii="Palatino Linotype" w:eastAsia="MS Mincho" w:hAnsi="Palatino Linotype" w:cs="Times New Roman"/>
        </w:rPr>
        <w:t>causa de pedir</w:t>
      </w:r>
      <w:r w:rsidRPr="00FA1375">
        <w:rPr>
          <w:rFonts w:ascii="Palatino Linotype" w:eastAsia="MS Mincho" w:hAnsi="Palatino Linotype" w:cs="Times New Roman"/>
          <w:i/>
        </w:rPr>
        <w:t xml:space="preserve">) </w:t>
      </w:r>
      <w:r w:rsidRPr="00FA1375">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FA1375">
        <w:rPr>
          <w:rFonts w:ascii="Palatino Linotype" w:hAnsi="Palatino Linotype"/>
          <w:vertAlign w:val="superscript"/>
        </w:rPr>
        <w:footnoteReference w:id="3"/>
      </w:r>
      <w:r w:rsidRPr="00FA1375">
        <w:rPr>
          <w:rFonts w:ascii="Palatino Linotype" w:eastAsia="MS Mincho" w:hAnsi="Palatino Linotype" w:cs="Times New Roman"/>
        </w:rPr>
        <w:t xml:space="preserve">. </w:t>
      </w:r>
    </w:p>
    <w:p w14:paraId="5AEAF7AB" w14:textId="77777777" w:rsidR="00E167AC" w:rsidRPr="00FA1375" w:rsidRDefault="00E167AC" w:rsidP="00FA1375">
      <w:pPr>
        <w:pStyle w:val="Prrafodelista"/>
        <w:spacing w:line="360" w:lineRule="auto"/>
        <w:ind w:left="0" w:right="49"/>
        <w:jc w:val="both"/>
        <w:rPr>
          <w:rFonts w:ascii="Palatino Linotype" w:eastAsia="MS Mincho" w:hAnsi="Palatino Linotype" w:cs="Times New Roman"/>
        </w:rPr>
      </w:pPr>
    </w:p>
    <w:p w14:paraId="4B2D7C00" w14:textId="3344C927" w:rsidR="003A59E8" w:rsidRPr="00FA1375" w:rsidRDefault="003A59E8" w:rsidP="00FA1375">
      <w:pPr>
        <w:pStyle w:val="Prrafodelista"/>
        <w:numPr>
          <w:ilvl w:val="0"/>
          <w:numId w:val="11"/>
        </w:numPr>
        <w:spacing w:line="360" w:lineRule="auto"/>
        <w:ind w:left="0" w:right="49" w:firstLine="0"/>
        <w:jc w:val="both"/>
        <w:rPr>
          <w:rFonts w:ascii="Palatino Linotype" w:eastAsia="MS Mincho" w:hAnsi="Palatino Linotype" w:cs="Times New Roman"/>
          <w:i/>
        </w:rPr>
      </w:pPr>
      <w:r w:rsidRPr="00FA1375">
        <w:rPr>
          <w:rFonts w:ascii="Palatino Linotype" w:eastAsia="MS Mincho" w:hAnsi="Palatino Linotype" w:cs="Times New Roman"/>
        </w:rPr>
        <w:t xml:space="preserve">En ese sentido, por cuanto hace a la solicitud de información consistente en: </w:t>
      </w:r>
    </w:p>
    <w:p w14:paraId="7611B590" w14:textId="77777777" w:rsidR="003A59E8" w:rsidRPr="00FA1375" w:rsidRDefault="003A59E8" w:rsidP="00FA1375">
      <w:pPr>
        <w:pStyle w:val="Prrafodelista"/>
        <w:spacing w:line="360" w:lineRule="auto"/>
        <w:ind w:left="567" w:right="567"/>
        <w:rPr>
          <w:rFonts w:ascii="Palatino Linotype" w:eastAsia="MS Mincho" w:hAnsi="Palatino Linotype" w:cs="Times New Roman"/>
        </w:rPr>
      </w:pPr>
    </w:p>
    <w:p w14:paraId="251B0242" w14:textId="4CB4584E" w:rsidR="003A59E8" w:rsidRPr="00FA1375" w:rsidRDefault="003A59E8" w:rsidP="00FA1375">
      <w:pPr>
        <w:pStyle w:val="Prrafodelista"/>
        <w:numPr>
          <w:ilvl w:val="0"/>
          <w:numId w:val="23"/>
        </w:numPr>
        <w:spacing w:line="360" w:lineRule="auto"/>
        <w:ind w:left="567" w:right="567" w:firstLine="0"/>
        <w:jc w:val="both"/>
        <w:rPr>
          <w:rFonts w:ascii="Palatino Linotype" w:eastAsia="MS Mincho" w:hAnsi="Palatino Linotype" w:cs="Times New Roman"/>
        </w:rPr>
      </w:pPr>
      <w:r w:rsidRPr="00FA1375">
        <w:rPr>
          <w:rFonts w:ascii="Palatino Linotype" w:eastAsia="MS Mincho" w:hAnsi="Palatino Linotype" w:cs="Times New Roman"/>
          <w:lang w:val="es-MX"/>
        </w:rPr>
        <w:t xml:space="preserve">El </w:t>
      </w:r>
      <w:r w:rsidRPr="00FA1375">
        <w:rPr>
          <w:rFonts w:ascii="Palatino Linotype" w:eastAsia="MS Mincho" w:hAnsi="Palatino Linotype" w:cs="Times New Roman"/>
          <w:b/>
          <w:lang w:val="es-MX"/>
        </w:rPr>
        <w:t xml:space="preserve">sueldo, gratificaciones y puesto de los servidores adscritos a la Dirección de Desarrollo Económico, </w:t>
      </w:r>
      <w:r w:rsidRPr="00FA1375">
        <w:rPr>
          <w:rFonts w:ascii="Palatino Linotype" w:eastAsia="MS Mincho" w:hAnsi="Palatino Linotype" w:cs="Times New Roman"/>
          <w:lang w:val="es-MX"/>
        </w:rPr>
        <w:t xml:space="preserve">se entenderá como temporalidad de la información la actualizada a la primera quincena del mes de </w:t>
      </w:r>
      <w:r w:rsidR="00E167AC" w:rsidRPr="00FA1375">
        <w:rPr>
          <w:rFonts w:ascii="Palatino Linotype" w:eastAsia="MS Mincho" w:hAnsi="Palatino Linotype" w:cs="Times New Roman"/>
          <w:lang w:val="es-MX"/>
        </w:rPr>
        <w:t xml:space="preserve">octubre </w:t>
      </w:r>
      <w:r w:rsidRPr="00FA1375">
        <w:rPr>
          <w:rFonts w:ascii="Palatino Linotype" w:eastAsia="MS Mincho" w:hAnsi="Palatino Linotype" w:cs="Times New Roman"/>
          <w:lang w:val="es-MX"/>
        </w:rPr>
        <w:t xml:space="preserve"> de dos mil diecinueve; </w:t>
      </w:r>
    </w:p>
    <w:p w14:paraId="298EE529" w14:textId="1DC8ACFF" w:rsidR="003A59E8" w:rsidRPr="00FA1375" w:rsidRDefault="003A59E8" w:rsidP="00FA1375">
      <w:pPr>
        <w:pStyle w:val="Prrafodelista"/>
        <w:numPr>
          <w:ilvl w:val="0"/>
          <w:numId w:val="23"/>
        </w:numPr>
        <w:spacing w:line="360" w:lineRule="auto"/>
        <w:ind w:left="567" w:right="567" w:firstLine="0"/>
        <w:jc w:val="both"/>
        <w:rPr>
          <w:rFonts w:ascii="Palatino Linotype" w:eastAsia="MS Mincho" w:hAnsi="Palatino Linotype" w:cs="Times New Roman"/>
        </w:rPr>
      </w:pPr>
      <w:r w:rsidRPr="00FA1375">
        <w:rPr>
          <w:rFonts w:ascii="Palatino Linotype" w:eastAsia="MS Mincho" w:hAnsi="Palatino Linotype" w:cs="Times New Roman"/>
          <w:lang w:val="es-MX"/>
        </w:rPr>
        <w:t xml:space="preserve">El </w:t>
      </w:r>
      <w:r w:rsidR="00E167AC" w:rsidRPr="00FA1375">
        <w:rPr>
          <w:rFonts w:ascii="Palatino Linotype" w:eastAsia="MS Mincho" w:hAnsi="Palatino Linotype" w:cs="Times New Roman"/>
          <w:lang w:val="es-MX"/>
        </w:rPr>
        <w:t>r</w:t>
      </w:r>
      <w:r w:rsidRPr="00FA1375">
        <w:rPr>
          <w:rFonts w:ascii="Palatino Linotype" w:eastAsia="MS Mincho" w:hAnsi="Palatino Linotype" w:cs="Times New Roman"/>
          <w:lang w:val="es-MX"/>
        </w:rPr>
        <w:t xml:space="preserve">eglamento Interno de la Administración Municipal, se entenderá el </w:t>
      </w:r>
      <w:r w:rsidR="00E167AC" w:rsidRPr="00FA1375">
        <w:rPr>
          <w:rFonts w:ascii="Palatino Linotype" w:eastAsia="MS Mincho" w:hAnsi="Palatino Linotype" w:cs="Times New Roman"/>
          <w:lang w:val="es-MX"/>
        </w:rPr>
        <w:t>actualizado</w:t>
      </w:r>
      <w:r w:rsidRPr="00FA1375">
        <w:rPr>
          <w:rFonts w:ascii="Palatino Linotype" w:eastAsia="MS Mincho" w:hAnsi="Palatino Linotype" w:cs="Times New Roman"/>
          <w:lang w:val="es-MX"/>
        </w:rPr>
        <w:t xml:space="preserve"> al quince de octubre de dos mil diecinueve; y </w:t>
      </w:r>
    </w:p>
    <w:p w14:paraId="23216EA9" w14:textId="36A177B9" w:rsidR="00DA18C5" w:rsidRPr="00FA1375" w:rsidRDefault="00E167AC" w:rsidP="00FA1375">
      <w:pPr>
        <w:pStyle w:val="Prrafodelista"/>
        <w:numPr>
          <w:ilvl w:val="0"/>
          <w:numId w:val="23"/>
        </w:numPr>
        <w:spacing w:line="360" w:lineRule="auto"/>
        <w:ind w:left="567" w:right="567" w:firstLine="0"/>
        <w:jc w:val="both"/>
        <w:rPr>
          <w:rFonts w:ascii="Palatino Linotype" w:hAnsi="Palatino Linotype"/>
          <w:lang w:val="es-MX" w:eastAsia="en-US"/>
        </w:rPr>
      </w:pPr>
      <w:r w:rsidRPr="00FA1375">
        <w:rPr>
          <w:rFonts w:ascii="Palatino Linotype" w:eastAsia="MS Mincho" w:hAnsi="Palatino Linotype" w:cs="Times New Roman"/>
        </w:rPr>
        <w:t xml:space="preserve">El </w:t>
      </w:r>
      <w:r w:rsidRPr="00FA1375">
        <w:rPr>
          <w:rFonts w:ascii="Palatino Linotype" w:eastAsia="MS Mincho" w:hAnsi="Palatino Linotype" w:cs="Times New Roman"/>
          <w:b/>
        </w:rPr>
        <w:t>r</w:t>
      </w:r>
      <w:r w:rsidR="003A59E8" w:rsidRPr="00FA1375">
        <w:rPr>
          <w:rFonts w:ascii="Palatino Linotype" w:eastAsia="MS Mincho" w:hAnsi="Palatino Linotype" w:cs="Times New Roman"/>
          <w:b/>
        </w:rPr>
        <w:t>egistro de licencias de funcionamiento</w:t>
      </w:r>
      <w:r w:rsidR="003A59E8" w:rsidRPr="00FA1375">
        <w:rPr>
          <w:rFonts w:ascii="Palatino Linotype" w:eastAsia="MS Mincho" w:hAnsi="Palatino Linotype" w:cs="Times New Roman"/>
        </w:rPr>
        <w:t xml:space="preserve"> se entenderá  el de un año </w:t>
      </w:r>
      <w:r w:rsidRPr="00FA1375">
        <w:rPr>
          <w:rFonts w:ascii="Palatino Linotype" w:eastAsia="MS Mincho" w:hAnsi="Palatino Linotype" w:cs="Times New Roman"/>
        </w:rPr>
        <w:t xml:space="preserve">anterior a la fecha de la solicitud, </w:t>
      </w:r>
      <w:r w:rsidR="00DA18C5" w:rsidRPr="00FA1375">
        <w:rPr>
          <w:rFonts w:ascii="Palatino Linotype" w:eastAsia="MS Mincho" w:hAnsi="Palatino Linotype" w:cs="Times New Roman"/>
        </w:rPr>
        <w:t>de conformidad con el criterio 3/19</w:t>
      </w:r>
      <w:r w:rsidR="003A59E8" w:rsidRPr="00FA1375">
        <w:rPr>
          <w:rStyle w:val="Refdenotaalpie"/>
          <w:rFonts w:ascii="Palatino Linotype" w:eastAsia="MS Mincho" w:hAnsi="Palatino Linotype" w:cs="Times New Roman"/>
        </w:rPr>
        <w:footnoteReference w:id="4"/>
      </w:r>
      <w:r w:rsidR="00DA18C5" w:rsidRPr="00FA1375">
        <w:rPr>
          <w:rFonts w:ascii="Palatino Linotype" w:eastAsia="MS Mincho" w:hAnsi="Palatino Linotype" w:cs="Times New Roman"/>
        </w:rPr>
        <w:t xml:space="preserve"> emitido por el Instituto Nacional de Transparencia, Acceso a la Información y Protección de Datos Personales</w:t>
      </w:r>
      <w:r w:rsidR="003A59E8" w:rsidRPr="00FA1375">
        <w:rPr>
          <w:rFonts w:ascii="Palatino Linotype" w:eastAsia="MS Mincho" w:hAnsi="Palatino Linotype" w:cs="Times New Roman"/>
        </w:rPr>
        <w:t>, esto es</w:t>
      </w:r>
      <w:r w:rsidRPr="00FA1375">
        <w:rPr>
          <w:rFonts w:ascii="Palatino Linotype" w:eastAsia="MS Mincho" w:hAnsi="Palatino Linotype" w:cs="Times New Roman"/>
        </w:rPr>
        <w:t>,</w:t>
      </w:r>
      <w:r w:rsidR="003A59E8" w:rsidRPr="00FA1375">
        <w:rPr>
          <w:rFonts w:ascii="Palatino Linotype" w:eastAsia="MS Mincho" w:hAnsi="Palatino Linotype" w:cs="Times New Roman"/>
        </w:rPr>
        <w:t xml:space="preserve"> del quince de octubre de dos mil dieciocho al quince de octubre de dos mil diecinueve</w:t>
      </w:r>
      <w:r w:rsidRPr="00FA1375">
        <w:rPr>
          <w:rFonts w:ascii="Palatino Linotype" w:eastAsia="MS Mincho" w:hAnsi="Palatino Linotype" w:cs="Times New Roman"/>
        </w:rPr>
        <w:t>.</w:t>
      </w:r>
    </w:p>
    <w:p w14:paraId="0E973648" w14:textId="322A41AF" w:rsidR="008D221F" w:rsidRPr="00FA1375" w:rsidRDefault="008D221F" w:rsidP="00FA1375">
      <w:pPr>
        <w:pStyle w:val="Ttulo1"/>
        <w:spacing w:before="0" w:line="360" w:lineRule="auto"/>
        <w:rPr>
          <w:rFonts w:ascii="Palatino Linotype" w:hAnsi="Palatino Linotype"/>
          <w:b/>
          <w:color w:val="000000" w:themeColor="text1"/>
          <w:sz w:val="24"/>
          <w:szCs w:val="24"/>
        </w:rPr>
      </w:pPr>
      <w:bookmarkStart w:id="83" w:name="_Toc521949107"/>
      <w:bookmarkStart w:id="84" w:name="_Toc522209067"/>
      <w:bookmarkStart w:id="85" w:name="_Toc523908140"/>
      <w:bookmarkStart w:id="86" w:name="_Toc30680500"/>
      <w:r w:rsidRPr="00FA1375">
        <w:rPr>
          <w:rFonts w:ascii="Palatino Linotype" w:hAnsi="Palatino Linotype" w:cs="Times New Roman"/>
          <w:b/>
          <w:color w:val="000000" w:themeColor="text1"/>
          <w:sz w:val="24"/>
          <w:szCs w:val="24"/>
          <w:lang w:eastAsia="es-ES_tradnl"/>
        </w:rPr>
        <w:t>QUINTO.</w:t>
      </w:r>
      <w:r w:rsidRPr="00FA1375">
        <w:rPr>
          <w:rFonts w:ascii="Palatino Linotype" w:hAnsi="Palatino Linotype"/>
          <w:b/>
          <w:color w:val="000000" w:themeColor="text1"/>
          <w:sz w:val="24"/>
          <w:szCs w:val="24"/>
        </w:rPr>
        <w:t xml:space="preserve"> De la elaboración de la versión pública y el acuerdo de clasificación como información confidencial.</w:t>
      </w:r>
      <w:bookmarkEnd w:id="83"/>
      <w:bookmarkEnd w:id="84"/>
      <w:bookmarkEnd w:id="85"/>
      <w:bookmarkEnd w:id="86"/>
    </w:p>
    <w:p w14:paraId="2A02439D" w14:textId="77777777" w:rsidR="008D221F" w:rsidRPr="00FA1375" w:rsidRDefault="008D221F" w:rsidP="00FA1375">
      <w:pPr>
        <w:spacing w:line="360" w:lineRule="auto"/>
        <w:contextualSpacing/>
        <w:jc w:val="both"/>
        <w:rPr>
          <w:rFonts w:ascii="Palatino Linotype" w:eastAsia="MS Mincho" w:hAnsi="Palatino Linotype" w:cstheme="majorBidi"/>
        </w:rPr>
      </w:pPr>
    </w:p>
    <w:p w14:paraId="12B16A66" w14:textId="49AAF560" w:rsidR="008D221F" w:rsidRDefault="008D221F" w:rsidP="00FA1375">
      <w:pPr>
        <w:pStyle w:val="Prrafodelista"/>
        <w:numPr>
          <w:ilvl w:val="0"/>
          <w:numId w:val="1"/>
        </w:numPr>
        <w:spacing w:line="360" w:lineRule="auto"/>
        <w:ind w:left="0" w:right="49" w:firstLine="0"/>
        <w:jc w:val="both"/>
        <w:rPr>
          <w:rFonts w:ascii="Palatino Linotype" w:hAnsi="Palatino Linotype" w:cs="Arial"/>
          <w:color w:val="000000" w:themeColor="text1"/>
        </w:rPr>
      </w:pPr>
      <w:r w:rsidRPr="00FA1375">
        <w:rPr>
          <w:rFonts w:ascii="Palatino Linotype" w:hAnsi="Palatino Linotype" w:cs="Arial"/>
          <w:color w:val="000000" w:themeColor="text1"/>
        </w:rPr>
        <w:t>Es necesario señalar que debido a la naturaleza de la i</w:t>
      </w:r>
      <w:r w:rsidR="00FA6146" w:rsidRPr="00FA1375">
        <w:rPr>
          <w:rFonts w:ascii="Palatino Linotype" w:hAnsi="Palatino Linotype" w:cs="Arial"/>
          <w:color w:val="000000" w:themeColor="text1"/>
        </w:rPr>
        <w:t xml:space="preserve">nformación solicitada pudieran </w:t>
      </w:r>
      <w:r w:rsidRPr="00FA1375">
        <w:rPr>
          <w:rFonts w:ascii="Palatino Linotype" w:hAnsi="Palatino Linotype" w:cs="Arial"/>
          <w:color w:val="000000" w:themeColor="text1"/>
        </w:rPr>
        <w:t xml:space="preserve">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A1375">
        <w:rPr>
          <w:rFonts w:ascii="Palatino Linotype" w:hAnsi="Palatino Linotype" w:cs="Arial"/>
          <w:b/>
          <w:color w:val="000000" w:themeColor="text1"/>
          <w:u w:val="single"/>
        </w:rPr>
        <w:t>versión pública</w:t>
      </w:r>
      <w:r w:rsidRPr="00FA1375">
        <w:rPr>
          <w:rFonts w:ascii="Palatino Linotype" w:hAnsi="Palatino Linotype" w:cs="Arial"/>
          <w:color w:val="000000" w:themeColor="text1"/>
        </w:rPr>
        <w:t xml:space="preserve"> del documento por las consideraciones que se estimen pertinentes.</w:t>
      </w:r>
    </w:p>
    <w:p w14:paraId="27434EB1" w14:textId="77777777" w:rsidR="00FA1375" w:rsidRPr="00FA1375" w:rsidRDefault="00FA1375" w:rsidP="00FA1375">
      <w:pPr>
        <w:pStyle w:val="Prrafodelista"/>
        <w:spacing w:line="360" w:lineRule="auto"/>
        <w:ind w:left="0" w:right="49"/>
        <w:jc w:val="both"/>
        <w:rPr>
          <w:rFonts w:ascii="Palatino Linotype" w:hAnsi="Palatino Linotype" w:cs="Arial"/>
          <w:color w:val="000000" w:themeColor="text1"/>
        </w:rPr>
      </w:pPr>
    </w:p>
    <w:p w14:paraId="3B4B8F9D"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A1375">
        <w:rPr>
          <w:rFonts w:ascii="Palatino Linotype" w:hAnsi="Palatino Linotype"/>
          <w:vertAlign w:val="superscript"/>
        </w:rPr>
        <w:footnoteReference w:id="5"/>
      </w:r>
      <w:r w:rsidRPr="00FA1375">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A1375">
        <w:rPr>
          <w:rFonts w:ascii="Palatino Linotype" w:hAnsi="Palatino Linotype"/>
          <w:vertAlign w:val="superscript"/>
        </w:rPr>
        <w:footnoteReference w:id="6"/>
      </w:r>
      <w:r w:rsidRPr="00FA1375">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sz w:val="28"/>
        </w:rPr>
      </w:pPr>
    </w:p>
    <w:p w14:paraId="66B39CB9"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FA1375" w:rsidRDefault="008D221F" w:rsidP="00FA1375">
      <w:pPr>
        <w:spacing w:line="360" w:lineRule="auto"/>
        <w:ind w:left="426" w:right="49" w:hanging="426"/>
        <w:contextualSpacing/>
        <w:jc w:val="both"/>
        <w:rPr>
          <w:rFonts w:ascii="Palatino Linotype" w:hAnsi="Palatino Linotype" w:cs="Arial"/>
          <w:b/>
          <w:color w:val="000000" w:themeColor="text1"/>
          <w:sz w:val="28"/>
          <w:lang w:val="es-MX"/>
        </w:rPr>
      </w:pPr>
    </w:p>
    <w:p w14:paraId="251F23DD" w14:textId="5ED413F5" w:rsidR="008D221F" w:rsidRPr="00FA1375" w:rsidRDefault="004F028B" w:rsidP="00FA1375">
      <w:pPr>
        <w:pStyle w:val="Ttulo1"/>
        <w:spacing w:before="0" w:line="360" w:lineRule="auto"/>
        <w:rPr>
          <w:rFonts w:ascii="Palatino Linotype" w:hAnsi="Palatino Linotype"/>
          <w:b/>
          <w:color w:val="000000" w:themeColor="text1"/>
          <w:sz w:val="24"/>
          <w:szCs w:val="24"/>
        </w:rPr>
      </w:pPr>
      <w:bookmarkStart w:id="87" w:name="_Toc30680501"/>
      <w:r w:rsidRPr="00FA1375">
        <w:rPr>
          <w:rFonts w:ascii="Palatino Linotype" w:hAnsi="Palatino Linotype"/>
          <w:b/>
          <w:color w:val="000000" w:themeColor="text1"/>
          <w:sz w:val="24"/>
          <w:szCs w:val="24"/>
        </w:rPr>
        <w:t xml:space="preserve">I. </w:t>
      </w:r>
      <w:r w:rsidR="008D221F" w:rsidRPr="00FA1375">
        <w:rPr>
          <w:rFonts w:ascii="Palatino Linotype" w:hAnsi="Palatino Linotype"/>
          <w:b/>
          <w:color w:val="000000" w:themeColor="text1"/>
          <w:sz w:val="24"/>
          <w:szCs w:val="24"/>
        </w:rPr>
        <w:t>Requisitos previos.</w:t>
      </w:r>
      <w:bookmarkEnd w:id="87"/>
    </w:p>
    <w:p w14:paraId="36AF8F95" w14:textId="77777777" w:rsidR="008D221F" w:rsidRPr="00FA1375" w:rsidRDefault="008D221F" w:rsidP="00FA1375">
      <w:pPr>
        <w:spacing w:line="360" w:lineRule="auto"/>
        <w:ind w:left="426" w:right="49" w:hanging="426"/>
        <w:contextualSpacing/>
        <w:jc w:val="both"/>
        <w:rPr>
          <w:rFonts w:ascii="Palatino Linotype" w:hAnsi="Palatino Linotype" w:cs="Arial"/>
          <w:b/>
          <w:color w:val="000000" w:themeColor="text1"/>
          <w:sz w:val="28"/>
          <w:lang w:val="es-MX"/>
        </w:rPr>
      </w:pPr>
    </w:p>
    <w:p w14:paraId="082406BF"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rPr>
      </w:pPr>
      <w:r w:rsidRPr="00FA1375">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sz w:val="32"/>
        </w:rPr>
      </w:pPr>
    </w:p>
    <w:p w14:paraId="134CC1DD"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Además, se debe señalar el procedimiento, de los tres que establecen los artículos 132 y 106 de la Ley Estatal y General, </w:t>
      </w:r>
      <w:r w:rsidRPr="00FA1375">
        <w:rPr>
          <w:rFonts w:ascii="Palatino Linotype" w:hAnsi="Palatino Linotype" w:cs="Arial"/>
          <w:color w:val="000000"/>
        </w:rPr>
        <w:t>respectivamente</w:t>
      </w:r>
      <w:r w:rsidRPr="00FA137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sz w:val="32"/>
        </w:rPr>
      </w:pPr>
    </w:p>
    <w:p w14:paraId="1A308E05" w14:textId="77777777" w:rsidR="008D221F"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FA1375">
        <w:rPr>
          <w:rFonts w:ascii="Palatino Linotype" w:hAnsi="Palatino Linotype" w:cs="Arial"/>
          <w:b/>
          <w:color w:val="000000" w:themeColor="text1"/>
          <w:u w:val="single"/>
        </w:rPr>
        <w:t xml:space="preserve">no se puede hacer un acuerdo para clasificar de manera general todos los documentos de un expediente o área,  </w:t>
      </w:r>
      <w:r w:rsidRPr="00FA137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40ED749" w14:textId="77777777" w:rsidR="00FA1375" w:rsidRDefault="00FA1375" w:rsidP="00FA1375">
      <w:pPr>
        <w:pStyle w:val="Prrafodelista"/>
        <w:rPr>
          <w:rFonts w:ascii="Palatino Linotype" w:hAnsi="Palatino Linotype" w:cs="Arial"/>
          <w:color w:val="000000" w:themeColor="text1"/>
        </w:rPr>
      </w:pPr>
    </w:p>
    <w:p w14:paraId="5C2EA222" w14:textId="77777777" w:rsidR="00FA1375" w:rsidRPr="00FA1375" w:rsidRDefault="00FA1375" w:rsidP="00FA1375">
      <w:pPr>
        <w:spacing w:line="360" w:lineRule="auto"/>
        <w:ind w:right="49"/>
        <w:contextualSpacing/>
        <w:jc w:val="both"/>
        <w:rPr>
          <w:rFonts w:ascii="Palatino Linotype" w:hAnsi="Palatino Linotype" w:cs="Arial"/>
          <w:color w:val="000000" w:themeColor="text1"/>
        </w:rPr>
      </w:pPr>
    </w:p>
    <w:p w14:paraId="53C52158" w14:textId="77777777" w:rsidR="008D221F" w:rsidRPr="00FA1375" w:rsidRDefault="008D221F" w:rsidP="00FA1375">
      <w:pPr>
        <w:spacing w:line="360" w:lineRule="auto"/>
        <w:ind w:left="426" w:right="49" w:hanging="426"/>
        <w:contextualSpacing/>
        <w:jc w:val="both"/>
        <w:rPr>
          <w:rFonts w:ascii="Palatino Linotype" w:hAnsi="Palatino Linotype" w:cs="Arial"/>
          <w:b/>
          <w:color w:val="000000" w:themeColor="text1"/>
          <w:lang w:val="es-MX"/>
        </w:rPr>
      </w:pPr>
    </w:p>
    <w:p w14:paraId="4C9D2168" w14:textId="33E3D311" w:rsidR="008D221F" w:rsidRPr="00FA1375" w:rsidRDefault="004F028B" w:rsidP="00FA1375">
      <w:pPr>
        <w:pStyle w:val="Ttulo1"/>
        <w:spacing w:before="0" w:line="360" w:lineRule="auto"/>
        <w:rPr>
          <w:rFonts w:ascii="Palatino Linotype" w:hAnsi="Palatino Linotype"/>
          <w:b/>
          <w:color w:val="000000" w:themeColor="text1"/>
          <w:sz w:val="24"/>
          <w:szCs w:val="24"/>
        </w:rPr>
      </w:pPr>
      <w:bookmarkStart w:id="88" w:name="_Toc30680502"/>
      <w:r w:rsidRPr="00FA1375">
        <w:rPr>
          <w:rFonts w:ascii="Palatino Linotype" w:hAnsi="Palatino Linotype"/>
          <w:b/>
          <w:color w:val="000000" w:themeColor="text1"/>
          <w:sz w:val="24"/>
          <w:szCs w:val="24"/>
        </w:rPr>
        <w:t xml:space="preserve">II. </w:t>
      </w:r>
      <w:r w:rsidR="008D221F" w:rsidRPr="00FA1375">
        <w:rPr>
          <w:rFonts w:ascii="Palatino Linotype" w:hAnsi="Palatino Linotype"/>
          <w:b/>
          <w:color w:val="000000" w:themeColor="text1"/>
          <w:sz w:val="24"/>
          <w:szCs w:val="24"/>
        </w:rPr>
        <w:t>Supuestos de clasificación</w:t>
      </w:r>
      <w:bookmarkEnd w:id="88"/>
    </w:p>
    <w:p w14:paraId="431776F6" w14:textId="77777777" w:rsidR="008D221F" w:rsidRPr="00FA1375" w:rsidRDefault="008D221F" w:rsidP="00FA1375">
      <w:pPr>
        <w:spacing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FA1375">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34AECEC3"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5648C32F" w14:textId="77777777" w:rsidR="008D221F"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bCs/>
          <w:i/>
          <w:color w:val="000000" w:themeColor="text1"/>
          <w:sz w:val="22"/>
          <w:lang w:val="es-MX"/>
        </w:rPr>
        <w:t xml:space="preserve">I. </w:t>
      </w:r>
      <w:r w:rsidRPr="00FA1375">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7A7EDE90" w14:textId="77777777" w:rsidR="00FA1375" w:rsidRPr="00FA1375" w:rsidRDefault="00FA1375" w:rsidP="00FA1375">
      <w:pPr>
        <w:spacing w:line="360" w:lineRule="auto"/>
        <w:ind w:left="567" w:right="567"/>
        <w:contextualSpacing/>
        <w:jc w:val="both"/>
        <w:rPr>
          <w:rFonts w:ascii="Palatino Linotype" w:hAnsi="Palatino Linotype" w:cs="Arial"/>
          <w:i/>
          <w:color w:val="000000" w:themeColor="text1"/>
          <w:sz w:val="22"/>
          <w:lang w:val="es-MX"/>
        </w:rPr>
      </w:pPr>
    </w:p>
    <w:p w14:paraId="4074B94B" w14:textId="77777777" w:rsidR="008D221F"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bCs/>
          <w:i/>
          <w:color w:val="000000" w:themeColor="text1"/>
          <w:sz w:val="22"/>
          <w:lang w:val="es-MX"/>
        </w:rPr>
        <w:t xml:space="preserve">II. </w:t>
      </w:r>
      <w:r w:rsidRPr="00FA1375">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05D0AF9" w14:textId="77777777" w:rsidR="00FA1375" w:rsidRPr="00FA1375" w:rsidRDefault="00FA1375" w:rsidP="00FA1375">
      <w:pPr>
        <w:spacing w:line="360" w:lineRule="auto"/>
        <w:ind w:left="567" w:right="567"/>
        <w:contextualSpacing/>
        <w:jc w:val="both"/>
        <w:rPr>
          <w:rFonts w:ascii="Palatino Linotype" w:hAnsi="Palatino Linotype" w:cs="Arial"/>
          <w:i/>
          <w:color w:val="000000" w:themeColor="text1"/>
          <w:sz w:val="22"/>
          <w:lang w:val="es-MX"/>
        </w:rPr>
      </w:pPr>
    </w:p>
    <w:p w14:paraId="58F53634" w14:textId="77777777" w:rsidR="008D221F"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bCs/>
          <w:i/>
          <w:color w:val="000000" w:themeColor="text1"/>
          <w:sz w:val="22"/>
          <w:lang w:val="es-MX"/>
        </w:rPr>
        <w:t xml:space="preserve">III. </w:t>
      </w:r>
      <w:r w:rsidRPr="00FA1375">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C7AE7DF" w14:textId="77777777" w:rsidR="00FA1375" w:rsidRPr="00FA1375" w:rsidRDefault="00FA1375" w:rsidP="00FA1375">
      <w:pPr>
        <w:spacing w:line="360" w:lineRule="auto"/>
        <w:ind w:left="567" w:right="567"/>
        <w:contextualSpacing/>
        <w:jc w:val="both"/>
        <w:rPr>
          <w:rFonts w:ascii="Palatino Linotype" w:hAnsi="Palatino Linotype" w:cs="Arial"/>
          <w:i/>
          <w:color w:val="000000" w:themeColor="text1"/>
          <w:sz w:val="22"/>
          <w:lang w:val="es-MX"/>
        </w:rPr>
      </w:pPr>
    </w:p>
    <w:p w14:paraId="522D5F6D" w14:textId="77777777" w:rsidR="008D221F" w:rsidRPr="00FA1375"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FA1375"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FA1375" w:rsidRDefault="008D221F" w:rsidP="00FA1375">
      <w:pPr>
        <w:spacing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lang w:val="es-MX"/>
        </w:rPr>
      </w:pPr>
    </w:p>
    <w:p w14:paraId="0077442B" w14:textId="2FF80A89" w:rsidR="00FA1375"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Como consecuencia de lo anterior, el </w:t>
      </w:r>
      <w:r w:rsidRPr="00FA1375">
        <w:rPr>
          <w:rFonts w:ascii="Palatino Linotype" w:hAnsi="Palatino Linotype" w:cs="Arial"/>
          <w:b/>
          <w:color w:val="000000" w:themeColor="text1"/>
        </w:rPr>
        <w:t>SUJETO OBLIGADO</w:t>
      </w:r>
      <w:r w:rsidRPr="00FA1375">
        <w:rPr>
          <w:rFonts w:ascii="Palatino Linotype" w:hAnsi="Palatino Linotype" w:cs="Arial"/>
          <w:color w:val="000000" w:themeColor="text1"/>
        </w:rPr>
        <w:t xml:space="preserve"> debe identificar claramente el tipo de información y hacer un juicio de subsunción o encaje</w:t>
      </w:r>
      <w:r w:rsidRPr="00FA1375">
        <w:rPr>
          <w:rFonts w:ascii="Palatino Linotype" w:hAnsi="Palatino Linotype" w:cs="Arial"/>
          <w:color w:val="000000" w:themeColor="text1"/>
          <w:vertAlign w:val="superscript"/>
        </w:rPr>
        <w:footnoteReference w:id="7"/>
      </w:r>
      <w:r w:rsidRPr="00FA137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DEB4D68" w14:textId="72D4DEA5" w:rsidR="008D221F" w:rsidRPr="00FA1375" w:rsidRDefault="004F028B" w:rsidP="00FA1375">
      <w:pPr>
        <w:pStyle w:val="Ttulo1"/>
        <w:spacing w:before="0" w:line="360" w:lineRule="auto"/>
        <w:rPr>
          <w:rFonts w:ascii="Palatino Linotype" w:hAnsi="Palatino Linotype"/>
          <w:b/>
          <w:color w:val="000000" w:themeColor="text1"/>
          <w:sz w:val="24"/>
          <w:szCs w:val="24"/>
        </w:rPr>
      </w:pPr>
      <w:bookmarkStart w:id="89" w:name="_Toc30680503"/>
      <w:r w:rsidRPr="00FA1375">
        <w:rPr>
          <w:rFonts w:ascii="Palatino Linotype" w:hAnsi="Palatino Linotype"/>
          <w:b/>
          <w:color w:val="000000" w:themeColor="text1"/>
          <w:sz w:val="24"/>
          <w:szCs w:val="24"/>
        </w:rPr>
        <w:t xml:space="preserve">III. </w:t>
      </w:r>
      <w:r w:rsidR="008D221F" w:rsidRPr="00FA1375">
        <w:rPr>
          <w:rFonts w:ascii="Palatino Linotype" w:hAnsi="Palatino Linotype"/>
          <w:b/>
          <w:color w:val="000000" w:themeColor="text1"/>
          <w:sz w:val="24"/>
          <w:szCs w:val="24"/>
        </w:rPr>
        <w:t>Formalidades para emitir el acuerdo de clasificación.</w:t>
      </w:r>
      <w:bookmarkEnd w:id="89"/>
    </w:p>
    <w:p w14:paraId="37055EE1" w14:textId="77777777" w:rsidR="008D221F" w:rsidRPr="00FA1375" w:rsidRDefault="008D221F" w:rsidP="00FA1375">
      <w:pPr>
        <w:spacing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2550C459"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FA1375">
        <w:rPr>
          <w:rFonts w:ascii="Palatino Linotype" w:hAnsi="Palatino Linotype" w:cs="Arial"/>
          <w:b/>
          <w:color w:val="000000" w:themeColor="text1"/>
          <w:u w:val="single"/>
        </w:rPr>
        <w:t>el acto reúna con los requisitos elementales</w:t>
      </w:r>
      <w:r w:rsidRPr="00FA1375">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7D569A5D" w14:textId="77777777" w:rsidR="008D221F"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9B8F8BE" w14:textId="77777777" w:rsidR="00FA1375" w:rsidRPr="00FA1375" w:rsidRDefault="00FA1375" w:rsidP="00FA1375">
      <w:pPr>
        <w:spacing w:line="360" w:lineRule="auto"/>
        <w:ind w:right="49"/>
        <w:contextualSpacing/>
        <w:jc w:val="both"/>
        <w:rPr>
          <w:rFonts w:ascii="Palatino Linotype" w:hAnsi="Palatino Linotype" w:cs="Arial"/>
          <w:color w:val="000000" w:themeColor="text1"/>
        </w:rPr>
      </w:pPr>
    </w:p>
    <w:p w14:paraId="31350386" w14:textId="21F94F5B" w:rsidR="008D221F" w:rsidRPr="00FA1375" w:rsidRDefault="004F028B" w:rsidP="00FA1375">
      <w:pPr>
        <w:pStyle w:val="Ttulo1"/>
        <w:spacing w:before="0" w:line="360" w:lineRule="auto"/>
        <w:rPr>
          <w:rFonts w:ascii="Palatino Linotype" w:hAnsi="Palatino Linotype"/>
          <w:b/>
          <w:color w:val="000000" w:themeColor="text1"/>
          <w:sz w:val="24"/>
          <w:szCs w:val="24"/>
        </w:rPr>
      </w:pPr>
      <w:bookmarkStart w:id="90" w:name="_Toc30680504"/>
      <w:r w:rsidRPr="00FA1375">
        <w:rPr>
          <w:rFonts w:ascii="Palatino Linotype" w:hAnsi="Palatino Linotype"/>
          <w:b/>
          <w:color w:val="000000" w:themeColor="text1"/>
          <w:sz w:val="24"/>
          <w:szCs w:val="24"/>
        </w:rPr>
        <w:t xml:space="preserve">IV. </w:t>
      </w:r>
      <w:r w:rsidR="008D221F" w:rsidRPr="00FA1375">
        <w:rPr>
          <w:rFonts w:ascii="Palatino Linotype" w:hAnsi="Palatino Linotype"/>
          <w:b/>
          <w:color w:val="000000" w:themeColor="text1"/>
          <w:sz w:val="24"/>
          <w:szCs w:val="24"/>
        </w:rPr>
        <w:t>Requisitos de fondo del acuerdo de clasificación</w:t>
      </w:r>
      <w:bookmarkEnd w:id="90"/>
    </w:p>
    <w:p w14:paraId="59D4E6A6"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7D742BA8"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De lo anterior, se desprende que para una correcta </w:t>
      </w:r>
      <w:r w:rsidRPr="00FA1375">
        <w:rPr>
          <w:rFonts w:ascii="Palatino Linotype" w:hAnsi="Palatino Linotype" w:cs="Arial"/>
          <w:b/>
          <w:color w:val="000000" w:themeColor="text1"/>
        </w:rPr>
        <w:t>clasificación total o parcial</w:t>
      </w:r>
      <w:r w:rsidRPr="00FA137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78720FC0"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A1375">
        <w:rPr>
          <w:rFonts w:ascii="Palatino Linotype" w:hAnsi="Palatino Linotype" w:cs="Arial"/>
          <w:color w:val="000000" w:themeColor="text1"/>
          <w:vertAlign w:val="superscript"/>
        </w:rPr>
        <w:footnoteReference w:id="8"/>
      </w:r>
    </w:p>
    <w:p w14:paraId="4AD3428B"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25ACA9D6"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FA1375" w:rsidRDefault="008D221F" w:rsidP="00FA1375">
      <w:pPr>
        <w:spacing w:line="360" w:lineRule="auto"/>
        <w:ind w:left="709" w:right="425"/>
        <w:contextualSpacing/>
        <w:jc w:val="both"/>
        <w:rPr>
          <w:rFonts w:ascii="Palatino Linotype" w:hAnsi="Palatino Linotype" w:cs="Arial"/>
          <w:i/>
          <w:color w:val="000000" w:themeColor="text1"/>
          <w:sz w:val="22"/>
          <w:lang w:val="es-MX"/>
        </w:rPr>
      </w:pPr>
      <w:r w:rsidRPr="00FA1375">
        <w:rPr>
          <w:rFonts w:ascii="Palatino Linotype" w:hAnsi="Palatino Linotype" w:cs="Arial"/>
          <w:b/>
          <w:i/>
          <w:color w:val="000000" w:themeColor="text1"/>
          <w:sz w:val="22"/>
          <w:lang w:val="es-MX"/>
        </w:rPr>
        <w:t>FUNDAMENTACIÓN Y MOTIVACIÓN.</w:t>
      </w:r>
      <w:r w:rsidRPr="00FA1375">
        <w:rPr>
          <w:rFonts w:ascii="Palatino Linotype" w:hAnsi="Palatino Linotype" w:cs="Arial"/>
          <w:i/>
          <w:color w:val="000000" w:themeColor="text1"/>
          <w:sz w:val="22"/>
          <w:lang w:val="es-MX"/>
        </w:rPr>
        <w:t xml:space="preserve"> La </w:t>
      </w:r>
      <w:r w:rsidRPr="00FA1375">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A1375">
        <w:rPr>
          <w:rFonts w:ascii="Palatino Linotype" w:hAnsi="Palatino Linotype" w:cs="Arial"/>
          <w:i/>
          <w:color w:val="000000" w:themeColor="text1"/>
          <w:sz w:val="22"/>
          <w:lang w:val="es-MX"/>
        </w:rPr>
        <w:t>.</w:t>
      </w:r>
    </w:p>
    <w:p w14:paraId="7EE7F968" w14:textId="77777777" w:rsidR="008D221F" w:rsidRPr="00FA1375" w:rsidRDefault="008D221F" w:rsidP="00FA1375">
      <w:pPr>
        <w:spacing w:line="360" w:lineRule="auto"/>
        <w:ind w:left="709" w:right="425"/>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SEGUNDO TRIBUNAL COLEGIADO DEL SEXTO CIRCUITO.</w:t>
      </w:r>
    </w:p>
    <w:p w14:paraId="24580A29" w14:textId="77777777" w:rsidR="008D221F" w:rsidRPr="00FA1375" w:rsidRDefault="008D221F" w:rsidP="00FA1375">
      <w:pPr>
        <w:spacing w:line="360" w:lineRule="auto"/>
        <w:ind w:left="709" w:right="425"/>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608A98A4" w14:textId="77777777" w:rsidR="008D221F" w:rsidRPr="00FA1375" w:rsidRDefault="008D221F" w:rsidP="00FA1375">
      <w:pPr>
        <w:spacing w:line="360" w:lineRule="auto"/>
        <w:ind w:left="709" w:right="425"/>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400EABF0" w14:textId="77777777" w:rsidR="008D221F" w:rsidRPr="00FA1375" w:rsidRDefault="008D221F" w:rsidP="00FA1375">
      <w:pPr>
        <w:spacing w:line="360" w:lineRule="auto"/>
        <w:ind w:left="709" w:right="425"/>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 xml:space="preserve">Amparo en revisión 333/88. </w:t>
      </w:r>
      <w:proofErr w:type="spellStart"/>
      <w:r w:rsidRPr="00FA1375">
        <w:rPr>
          <w:rFonts w:ascii="Palatino Linotype" w:hAnsi="Palatino Linotype" w:cs="Arial"/>
          <w:i/>
          <w:color w:val="000000" w:themeColor="text1"/>
          <w:sz w:val="22"/>
          <w:lang w:val="es-MX"/>
        </w:rPr>
        <w:t>Adilia</w:t>
      </w:r>
      <w:proofErr w:type="spellEnd"/>
      <w:r w:rsidRPr="00FA1375">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0DE6E04C" w14:textId="77777777" w:rsidR="008D221F" w:rsidRPr="00FA1375" w:rsidRDefault="008D221F" w:rsidP="00FA1375">
      <w:pPr>
        <w:spacing w:line="360" w:lineRule="auto"/>
        <w:ind w:left="709" w:right="425"/>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FA1375">
        <w:rPr>
          <w:rFonts w:ascii="Palatino Linotype" w:hAnsi="Palatino Linotype" w:cs="Arial"/>
          <w:i/>
          <w:color w:val="000000" w:themeColor="text1"/>
          <w:sz w:val="22"/>
          <w:lang w:val="es-MX"/>
        </w:rPr>
        <w:t>Goyzueta</w:t>
      </w:r>
      <w:proofErr w:type="spellEnd"/>
      <w:r w:rsidRPr="00FA1375">
        <w:rPr>
          <w:rFonts w:ascii="Palatino Linotype" w:hAnsi="Palatino Linotype" w:cs="Arial"/>
          <w:i/>
          <w:color w:val="000000" w:themeColor="text1"/>
          <w:sz w:val="22"/>
          <w:lang w:val="es-MX"/>
        </w:rPr>
        <w:t>. Secretario: Gonzalo Carrera Molina.</w:t>
      </w:r>
    </w:p>
    <w:p w14:paraId="6D37695F" w14:textId="77777777" w:rsidR="008D221F" w:rsidRPr="00FA1375" w:rsidRDefault="008D221F" w:rsidP="00FA1375">
      <w:pPr>
        <w:spacing w:line="360" w:lineRule="auto"/>
        <w:ind w:left="709" w:right="425"/>
        <w:contextualSpacing/>
        <w:jc w:val="both"/>
        <w:rPr>
          <w:rFonts w:ascii="Palatino Linotype" w:hAnsi="Palatino Linotype" w:cs="Arial"/>
          <w:i/>
          <w:color w:val="000000" w:themeColor="text1"/>
          <w:sz w:val="22"/>
          <w:lang w:val="es-MX"/>
        </w:rPr>
      </w:pPr>
      <w:r w:rsidRPr="00FA1375">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FA1375">
        <w:rPr>
          <w:rFonts w:ascii="Palatino Linotype" w:hAnsi="Palatino Linotype" w:cs="Arial"/>
          <w:i/>
          <w:color w:val="000000" w:themeColor="text1"/>
          <w:sz w:val="22"/>
          <w:lang w:val="es-MX"/>
        </w:rPr>
        <w:t>Baigts</w:t>
      </w:r>
      <w:proofErr w:type="spellEnd"/>
      <w:r w:rsidRPr="00FA1375">
        <w:rPr>
          <w:rFonts w:ascii="Palatino Linotype" w:hAnsi="Palatino Linotype" w:cs="Arial"/>
          <w:i/>
          <w:color w:val="000000" w:themeColor="text1"/>
          <w:sz w:val="22"/>
          <w:lang w:val="es-MX"/>
        </w:rPr>
        <w:t xml:space="preserve"> Muñoz.</w:t>
      </w:r>
    </w:p>
    <w:p w14:paraId="01D25056" w14:textId="77777777" w:rsidR="008D221F" w:rsidRPr="00FA1375" w:rsidRDefault="008D221F" w:rsidP="00FA1375">
      <w:pPr>
        <w:spacing w:line="360" w:lineRule="auto"/>
        <w:ind w:left="709" w:right="425"/>
        <w:contextualSpacing/>
        <w:jc w:val="both"/>
        <w:rPr>
          <w:rFonts w:ascii="Palatino Linotype" w:hAnsi="Palatino Linotype" w:cs="Arial"/>
          <w:color w:val="000000" w:themeColor="text1"/>
        </w:rPr>
      </w:pPr>
    </w:p>
    <w:p w14:paraId="7C60993A"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4A92EE1A"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04F06AD3"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0CC5A7DA" w14:textId="241B371E"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Ahora bien, </w:t>
      </w:r>
      <w:r w:rsidRPr="00FA1375">
        <w:rPr>
          <w:rFonts w:ascii="Palatino Linotype" w:hAnsi="Palatino Linotype" w:cs="Arial"/>
          <w:b/>
          <w:color w:val="000000" w:themeColor="text1"/>
          <w:u w:val="single"/>
        </w:rPr>
        <w:t>para cada caso además de fundar y motivar</w:t>
      </w:r>
      <w:r w:rsidRPr="00FA1375">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A1375">
        <w:rPr>
          <w:rFonts w:ascii="Palatino Linotype" w:hAnsi="Palatino Linotype" w:cs="Arial"/>
          <w:color w:val="000000" w:themeColor="text1"/>
          <w:vertAlign w:val="superscript"/>
        </w:rPr>
        <w:footnoteReference w:id="9"/>
      </w:r>
      <w:r w:rsidRPr="00FA1375">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268B4B9" w14:textId="77EC1490" w:rsidR="008D221F"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FA1375">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31E474D" w14:textId="77777777" w:rsidR="00FA1375" w:rsidRPr="00FA1375" w:rsidRDefault="00FA1375" w:rsidP="00FA1375">
      <w:pPr>
        <w:spacing w:line="360" w:lineRule="auto"/>
        <w:ind w:right="49"/>
        <w:contextualSpacing/>
        <w:jc w:val="both"/>
        <w:rPr>
          <w:rFonts w:ascii="Palatino Linotype" w:hAnsi="Palatino Linotype" w:cs="Arial"/>
          <w:color w:val="000000" w:themeColor="text1"/>
        </w:rPr>
      </w:pPr>
    </w:p>
    <w:p w14:paraId="45E9EE51" w14:textId="7A4022AF" w:rsidR="008D221F" w:rsidRPr="00FA1375" w:rsidRDefault="004F028B" w:rsidP="00FA1375">
      <w:pPr>
        <w:pStyle w:val="Ttulo1"/>
        <w:spacing w:before="0" w:line="360" w:lineRule="auto"/>
        <w:rPr>
          <w:rFonts w:ascii="Palatino Linotype" w:hAnsi="Palatino Linotype"/>
          <w:b/>
          <w:color w:val="000000" w:themeColor="text1"/>
          <w:sz w:val="24"/>
        </w:rPr>
      </w:pPr>
      <w:bookmarkStart w:id="91" w:name="_Toc30680505"/>
      <w:r w:rsidRPr="00FA1375">
        <w:rPr>
          <w:rFonts w:ascii="Palatino Linotype" w:hAnsi="Palatino Linotype"/>
          <w:b/>
          <w:color w:val="000000" w:themeColor="text1"/>
          <w:sz w:val="24"/>
        </w:rPr>
        <w:t xml:space="preserve">V. </w:t>
      </w:r>
      <w:r w:rsidR="008D221F" w:rsidRPr="00FA1375">
        <w:rPr>
          <w:rFonts w:ascii="Palatino Linotype" w:hAnsi="Palatino Linotype"/>
          <w:b/>
          <w:color w:val="000000" w:themeColor="text1"/>
          <w:sz w:val="24"/>
        </w:rPr>
        <w:t>Condiciones especiales de la clasificación de la información como confidencial.</w:t>
      </w:r>
      <w:bookmarkEnd w:id="91"/>
    </w:p>
    <w:p w14:paraId="3A687823" w14:textId="77777777" w:rsidR="008D221F" w:rsidRPr="00FA1375" w:rsidRDefault="008D221F" w:rsidP="00FA1375">
      <w:pPr>
        <w:spacing w:line="360" w:lineRule="auto"/>
        <w:ind w:left="426" w:right="49" w:hanging="426"/>
        <w:contextualSpacing/>
        <w:jc w:val="both"/>
        <w:rPr>
          <w:rFonts w:ascii="Palatino Linotype" w:hAnsi="Palatino Linotype" w:cs="Arial"/>
          <w:b/>
          <w:color w:val="000000" w:themeColor="text1"/>
          <w:lang w:val="es-MX"/>
        </w:rPr>
      </w:pPr>
    </w:p>
    <w:p w14:paraId="54D5A0F8" w14:textId="77777777" w:rsidR="008D221F" w:rsidRPr="00FA1375" w:rsidRDefault="008D221F" w:rsidP="00FA1375">
      <w:pPr>
        <w:numPr>
          <w:ilvl w:val="0"/>
          <w:numId w:val="1"/>
        </w:numPr>
        <w:spacing w:line="360" w:lineRule="auto"/>
        <w:ind w:left="0" w:right="49"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1BB0F91C" w14:textId="77777777" w:rsidR="008D221F" w:rsidRPr="00FA1375" w:rsidRDefault="008D221F" w:rsidP="00FA1375">
      <w:pPr>
        <w:spacing w:line="360" w:lineRule="auto"/>
        <w:ind w:left="567" w:right="567"/>
        <w:contextualSpacing/>
        <w:jc w:val="both"/>
        <w:rPr>
          <w:rFonts w:ascii="Palatino Linotype" w:hAnsi="Palatino Linotype" w:cs="Arial"/>
          <w:bCs/>
          <w:i/>
          <w:color w:val="000000" w:themeColor="text1"/>
          <w:sz w:val="22"/>
          <w:lang w:val="es-MX"/>
        </w:rPr>
      </w:pPr>
      <w:r w:rsidRPr="00FA1375">
        <w:rPr>
          <w:rFonts w:ascii="Palatino Linotype" w:hAnsi="Palatino Linotype" w:cs="Arial"/>
          <w:bCs/>
          <w:i/>
          <w:color w:val="000000" w:themeColor="text1"/>
          <w:sz w:val="22"/>
          <w:lang w:val="es-MX"/>
        </w:rPr>
        <w:t>I.</w:t>
      </w:r>
      <w:r w:rsidRPr="00FA1375">
        <w:rPr>
          <w:rFonts w:ascii="Palatino Linotype" w:hAnsi="Palatino Linotype" w:cs="Arial"/>
          <w:i/>
          <w:color w:val="000000" w:themeColor="text1"/>
          <w:sz w:val="22"/>
          <w:lang w:val="es-MX"/>
        </w:rPr>
        <w:t xml:space="preserve"> La información se encuentre en registros públicos o fuentes de acceso público;</w:t>
      </w:r>
    </w:p>
    <w:p w14:paraId="6F517432" w14:textId="77777777" w:rsidR="008D221F" w:rsidRPr="00FA1375" w:rsidRDefault="008D221F" w:rsidP="00FA1375">
      <w:pPr>
        <w:spacing w:line="360" w:lineRule="auto"/>
        <w:ind w:left="567" w:right="567"/>
        <w:contextualSpacing/>
        <w:jc w:val="both"/>
        <w:rPr>
          <w:rFonts w:ascii="Palatino Linotype" w:hAnsi="Palatino Linotype" w:cs="Arial"/>
          <w:bCs/>
          <w:i/>
          <w:color w:val="000000" w:themeColor="text1"/>
          <w:sz w:val="22"/>
          <w:lang w:val="es-MX"/>
        </w:rPr>
      </w:pPr>
      <w:r w:rsidRPr="00FA1375">
        <w:rPr>
          <w:rFonts w:ascii="Palatino Linotype" w:hAnsi="Palatino Linotype" w:cs="Arial"/>
          <w:bCs/>
          <w:i/>
          <w:color w:val="000000" w:themeColor="text1"/>
          <w:sz w:val="22"/>
          <w:lang w:val="es-MX"/>
        </w:rPr>
        <w:t xml:space="preserve">II. </w:t>
      </w:r>
      <w:r w:rsidRPr="00FA1375">
        <w:rPr>
          <w:rFonts w:ascii="Palatino Linotype" w:hAnsi="Palatino Linotype" w:cs="Arial"/>
          <w:i/>
          <w:color w:val="000000" w:themeColor="text1"/>
          <w:sz w:val="22"/>
          <w:lang w:val="es-MX"/>
        </w:rPr>
        <w:t>Por Ley tenga el carácter de pública;</w:t>
      </w:r>
    </w:p>
    <w:p w14:paraId="22E397E1" w14:textId="77777777" w:rsidR="008D221F" w:rsidRPr="00FA1375"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bCs/>
          <w:i/>
          <w:color w:val="000000" w:themeColor="text1"/>
          <w:sz w:val="22"/>
          <w:lang w:val="es-MX"/>
        </w:rPr>
        <w:t xml:space="preserve">III. </w:t>
      </w:r>
      <w:r w:rsidRPr="00FA1375">
        <w:rPr>
          <w:rFonts w:ascii="Palatino Linotype" w:hAnsi="Palatino Linotype" w:cs="Arial"/>
          <w:i/>
          <w:color w:val="000000" w:themeColor="text1"/>
          <w:sz w:val="22"/>
          <w:lang w:val="es-MX"/>
        </w:rPr>
        <w:t xml:space="preserve">Exista una orden judicial; </w:t>
      </w:r>
    </w:p>
    <w:p w14:paraId="10465401" w14:textId="77777777" w:rsidR="008D221F" w:rsidRPr="00FA1375"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bCs/>
          <w:i/>
          <w:color w:val="000000" w:themeColor="text1"/>
          <w:sz w:val="22"/>
          <w:lang w:val="es-MX"/>
        </w:rPr>
        <w:t xml:space="preserve">IV. </w:t>
      </w:r>
      <w:r w:rsidRPr="00FA1375">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51165DA" w14:textId="77777777" w:rsidR="008D221F" w:rsidRPr="00FA1375" w:rsidRDefault="008D221F" w:rsidP="00FA1375">
      <w:pPr>
        <w:spacing w:line="360" w:lineRule="auto"/>
        <w:ind w:left="567" w:right="567"/>
        <w:contextualSpacing/>
        <w:jc w:val="both"/>
        <w:rPr>
          <w:rFonts w:ascii="Palatino Linotype" w:hAnsi="Palatino Linotype" w:cs="Arial"/>
          <w:i/>
          <w:color w:val="000000" w:themeColor="text1"/>
          <w:sz w:val="22"/>
          <w:lang w:val="es-MX"/>
        </w:rPr>
      </w:pPr>
      <w:r w:rsidRPr="00FA1375">
        <w:rPr>
          <w:rFonts w:ascii="Palatino Linotype" w:hAnsi="Palatino Linotype" w:cs="Arial"/>
          <w:bCs/>
          <w:i/>
          <w:color w:val="000000" w:themeColor="text1"/>
          <w:sz w:val="22"/>
          <w:lang w:val="es-MX"/>
        </w:rPr>
        <w:t xml:space="preserve">V. </w:t>
      </w:r>
      <w:r w:rsidRPr="00FA1375">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6096380F" w14:textId="77777777" w:rsidR="008D221F" w:rsidRPr="00FA1375" w:rsidRDefault="008D221F" w:rsidP="00FA1375">
      <w:pPr>
        <w:numPr>
          <w:ilvl w:val="0"/>
          <w:numId w:val="1"/>
        </w:numPr>
        <w:spacing w:line="360" w:lineRule="auto"/>
        <w:ind w:left="0" w:firstLine="0"/>
        <w:contextualSpacing/>
        <w:jc w:val="both"/>
        <w:rPr>
          <w:rFonts w:ascii="Palatino Linotype" w:hAnsi="Palatino Linotype" w:cs="Arial"/>
          <w:color w:val="000000" w:themeColor="text1"/>
        </w:rPr>
      </w:pPr>
      <w:r w:rsidRPr="00FA137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FA1375" w:rsidRDefault="008D221F" w:rsidP="00FA1375">
      <w:pPr>
        <w:spacing w:line="360" w:lineRule="auto"/>
        <w:ind w:left="426" w:right="49" w:hanging="426"/>
        <w:contextualSpacing/>
        <w:jc w:val="both"/>
        <w:rPr>
          <w:rFonts w:ascii="Palatino Linotype" w:hAnsi="Palatino Linotype" w:cs="Arial"/>
          <w:color w:val="000000" w:themeColor="text1"/>
        </w:rPr>
      </w:pPr>
    </w:p>
    <w:p w14:paraId="393D9A6E" w14:textId="154899C5" w:rsidR="00E167AC" w:rsidRPr="00FA1375" w:rsidRDefault="008D221F" w:rsidP="00FA1375">
      <w:pPr>
        <w:numPr>
          <w:ilvl w:val="0"/>
          <w:numId w:val="1"/>
        </w:numPr>
        <w:spacing w:line="360" w:lineRule="auto"/>
        <w:ind w:left="0" w:right="49" w:firstLine="0"/>
        <w:jc w:val="both"/>
        <w:rPr>
          <w:rFonts w:ascii="Palatino Linotype" w:eastAsia="MS Mincho" w:hAnsi="Palatino Linotype" w:cstheme="majorBidi"/>
        </w:rPr>
      </w:pPr>
      <w:r w:rsidRPr="00FA1375">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B5A512B" w14:textId="77777777" w:rsidR="00E167AC" w:rsidRPr="00FA1375" w:rsidRDefault="00E167AC" w:rsidP="00FA1375">
      <w:pPr>
        <w:keepNext/>
        <w:keepLines/>
        <w:spacing w:line="360" w:lineRule="auto"/>
        <w:outlineLvl w:val="0"/>
        <w:rPr>
          <w:rFonts w:ascii="Palatino Linotype" w:eastAsia="MS Gothic" w:hAnsi="Palatino Linotype" w:cs="Times New Roman"/>
          <w:b/>
          <w:lang w:val="es-MX" w:eastAsia="en-US"/>
        </w:rPr>
      </w:pPr>
      <w:bookmarkStart w:id="92" w:name="_Toc511647816"/>
      <w:bookmarkStart w:id="93" w:name="_Toc23427118"/>
      <w:bookmarkStart w:id="94" w:name="_Toc30680506"/>
      <w:r w:rsidRPr="00FA1375">
        <w:rPr>
          <w:rFonts w:ascii="Palatino Linotype" w:eastAsia="MS Gothic" w:hAnsi="Palatino Linotype" w:cs="Times New Roman"/>
          <w:b/>
          <w:lang w:val="es-MX" w:eastAsia="en-US"/>
        </w:rPr>
        <w:t>SEXTO. Vista a los órganos de control interno</w:t>
      </w:r>
      <w:bookmarkEnd w:id="92"/>
      <w:r w:rsidRPr="00FA1375">
        <w:rPr>
          <w:rFonts w:ascii="Palatino Linotype" w:eastAsia="MS Gothic" w:hAnsi="Palatino Linotype" w:cs="Times New Roman"/>
          <w:b/>
          <w:lang w:val="es-MX" w:eastAsia="en-US"/>
        </w:rPr>
        <w:t>.</w:t>
      </w:r>
      <w:bookmarkEnd w:id="93"/>
      <w:bookmarkEnd w:id="94"/>
    </w:p>
    <w:p w14:paraId="22E8A4FB" w14:textId="77777777" w:rsidR="00E167AC" w:rsidRPr="00FA1375" w:rsidRDefault="00E167AC" w:rsidP="00FA1375">
      <w:pPr>
        <w:keepNext/>
        <w:keepLines/>
        <w:spacing w:line="360" w:lineRule="auto"/>
        <w:outlineLvl w:val="1"/>
        <w:rPr>
          <w:rFonts w:ascii="Palatino Linotype" w:eastAsia="MS Gothic" w:hAnsi="Palatino Linotype" w:cs="Times New Roman"/>
          <w:b/>
        </w:rPr>
      </w:pPr>
    </w:p>
    <w:p w14:paraId="520DFA2A" w14:textId="77777777" w:rsidR="00E167AC" w:rsidRPr="00FA1375" w:rsidRDefault="00E167AC" w:rsidP="00FA1375">
      <w:pPr>
        <w:numPr>
          <w:ilvl w:val="0"/>
          <w:numId w:val="1"/>
        </w:numPr>
        <w:spacing w:line="360" w:lineRule="auto"/>
        <w:ind w:left="0" w:firstLine="0"/>
        <w:contextualSpacing/>
        <w:jc w:val="both"/>
        <w:rPr>
          <w:rFonts w:ascii="Palatino Linotype" w:eastAsia="Times New Roman" w:hAnsi="Palatino Linotype" w:cs="Times New Roman"/>
        </w:rPr>
      </w:pPr>
      <w:r w:rsidRPr="00FA1375">
        <w:rPr>
          <w:rFonts w:ascii="Palatino Linotype" w:eastAsia="Times New Roman" w:hAnsi="Palatino Linotype" w:cs="Times New Roman"/>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A1375">
        <w:rPr>
          <w:rFonts w:ascii="Palatino Linotype" w:eastAsia="Times New Roman" w:hAnsi="Palatino Linotype" w:cs="Times New Roman"/>
          <w:b/>
        </w:rPr>
        <w:t>SUJETO OBLIGADO</w:t>
      </w:r>
      <w:r w:rsidRPr="00FA1375">
        <w:rPr>
          <w:rFonts w:ascii="Palatino Linotype" w:eastAsia="Times New Roman" w:hAnsi="Palatino Linotype" w:cs="Times New Roman"/>
        </w:rPr>
        <w:t>.</w:t>
      </w:r>
    </w:p>
    <w:p w14:paraId="7D42F3F2" w14:textId="77777777" w:rsidR="00E167AC" w:rsidRPr="00FA1375" w:rsidRDefault="00E167AC" w:rsidP="00FA1375">
      <w:pPr>
        <w:spacing w:line="360" w:lineRule="auto"/>
        <w:contextualSpacing/>
        <w:rPr>
          <w:rFonts w:ascii="Palatino Linotype" w:eastAsia="Calibri" w:hAnsi="Palatino Linotype" w:cs="Arial"/>
          <w:lang w:val="es-ES"/>
        </w:rPr>
      </w:pPr>
    </w:p>
    <w:p w14:paraId="0C959130" w14:textId="77777777" w:rsidR="00E167AC" w:rsidRPr="00FA1375" w:rsidRDefault="00E167AC" w:rsidP="00FA1375">
      <w:pPr>
        <w:numPr>
          <w:ilvl w:val="0"/>
          <w:numId w:val="1"/>
        </w:numPr>
        <w:spacing w:line="360" w:lineRule="auto"/>
        <w:ind w:left="0" w:firstLine="0"/>
        <w:contextualSpacing/>
        <w:jc w:val="both"/>
        <w:rPr>
          <w:rFonts w:ascii="Palatino Linotype" w:eastAsia="MS Mincho" w:hAnsi="Palatino Linotype" w:cs="Times New Roman"/>
        </w:rPr>
      </w:pPr>
      <w:r w:rsidRPr="00FA1375">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60EFA518" w14:textId="77777777" w:rsidR="00E167AC" w:rsidRPr="00FA1375" w:rsidRDefault="00E167AC" w:rsidP="00FA1375">
      <w:pPr>
        <w:spacing w:line="360" w:lineRule="auto"/>
        <w:contextualSpacing/>
        <w:jc w:val="both"/>
        <w:rPr>
          <w:rFonts w:ascii="Palatino Linotype" w:eastAsia="MS Mincho" w:hAnsi="Palatino Linotype" w:cs="Times New Roman"/>
        </w:rPr>
      </w:pPr>
    </w:p>
    <w:p w14:paraId="649D6E92" w14:textId="77777777" w:rsidR="00E167AC" w:rsidRPr="00FA1375" w:rsidRDefault="00E167AC" w:rsidP="00FA1375">
      <w:pPr>
        <w:numPr>
          <w:ilvl w:val="0"/>
          <w:numId w:val="1"/>
        </w:numPr>
        <w:spacing w:line="360" w:lineRule="auto"/>
        <w:ind w:left="0" w:firstLine="0"/>
        <w:contextualSpacing/>
        <w:jc w:val="both"/>
        <w:rPr>
          <w:rFonts w:ascii="Palatino Linotype" w:eastAsia="MS Mincho" w:hAnsi="Palatino Linotype" w:cs="Times New Roman"/>
        </w:rPr>
      </w:pPr>
      <w:r w:rsidRPr="00FA1375">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6A7C39D" w14:textId="77777777" w:rsidR="00E167AC" w:rsidRPr="00FA1375" w:rsidRDefault="00E167AC" w:rsidP="00FA1375">
      <w:pPr>
        <w:spacing w:line="360" w:lineRule="auto"/>
        <w:contextualSpacing/>
        <w:jc w:val="both"/>
        <w:rPr>
          <w:rFonts w:ascii="Palatino Linotype" w:eastAsia="MS Mincho" w:hAnsi="Palatino Linotype" w:cs="Times New Roman"/>
          <w:sz w:val="16"/>
        </w:rPr>
      </w:pPr>
    </w:p>
    <w:p w14:paraId="6D081914"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r w:rsidRPr="00FA1375">
        <w:rPr>
          <w:rFonts w:ascii="Palatino Linotype" w:eastAsia="MS Mincho" w:hAnsi="Palatino Linotype" w:cs="Times New Roman"/>
          <w:b/>
          <w:i/>
        </w:rPr>
        <w:t>Artículo 36.</w:t>
      </w:r>
      <w:r w:rsidRPr="00FA1375">
        <w:rPr>
          <w:rFonts w:ascii="Palatino Linotype" w:eastAsia="MS Mincho" w:hAnsi="Palatino Linotype" w:cs="Times New Roman"/>
          <w:i/>
        </w:rPr>
        <w:t xml:space="preserve"> El Instituto tendrá, en el ámbito de su competencia, las siguientes atribuciones:</w:t>
      </w:r>
    </w:p>
    <w:p w14:paraId="6AB6F333"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p>
    <w:p w14:paraId="079CCAC4"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 xml:space="preserve">X. Hacer del conocimiento del órgano de control interno o equivalente de cada Sujeto Obligado las infracciones a esta Ley; </w:t>
      </w:r>
    </w:p>
    <w:p w14:paraId="251B6F83"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p>
    <w:p w14:paraId="2891B1CF" w14:textId="77777777" w:rsidR="00E167AC" w:rsidRPr="00FA1375" w:rsidRDefault="00E167AC" w:rsidP="00FA1375">
      <w:pPr>
        <w:spacing w:line="360" w:lineRule="auto"/>
        <w:ind w:right="567"/>
        <w:contextualSpacing/>
        <w:jc w:val="both"/>
        <w:rPr>
          <w:rFonts w:ascii="Palatino Linotype" w:eastAsia="MS Mincho" w:hAnsi="Palatino Linotype" w:cs="Times New Roman"/>
          <w:i/>
          <w:sz w:val="16"/>
        </w:rPr>
      </w:pPr>
    </w:p>
    <w:p w14:paraId="785F1508" w14:textId="77777777" w:rsidR="00E167AC" w:rsidRPr="00FA1375" w:rsidRDefault="00E167AC" w:rsidP="00FA1375">
      <w:pPr>
        <w:numPr>
          <w:ilvl w:val="0"/>
          <w:numId w:val="1"/>
        </w:numPr>
        <w:spacing w:line="360" w:lineRule="auto"/>
        <w:ind w:left="0" w:firstLine="0"/>
        <w:contextualSpacing/>
        <w:jc w:val="both"/>
        <w:rPr>
          <w:rFonts w:ascii="Palatino Linotype" w:eastAsia="MS Mincho" w:hAnsi="Palatino Linotype" w:cs="Arial"/>
        </w:rPr>
      </w:pPr>
      <w:r w:rsidRPr="00FA1375">
        <w:rPr>
          <w:rFonts w:ascii="Palatino Linotype" w:eastAsia="MS Mincho" w:hAnsi="Palatino Linotype" w:cs="Times New Roman"/>
        </w:rPr>
        <w:t xml:space="preserve">Asimismo, este Pleno hará del conocimiento del órgano de control de este Instituto de las infracciones en que el </w:t>
      </w:r>
      <w:r w:rsidRPr="00FA1375">
        <w:rPr>
          <w:rFonts w:ascii="Palatino Linotype" w:eastAsia="MS Mincho" w:hAnsi="Palatino Linotype" w:cs="Times New Roman"/>
          <w:b/>
        </w:rPr>
        <w:t>SUJETO OBLIGADO</w:t>
      </w:r>
      <w:r w:rsidRPr="00FA1375">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FA1375">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72B6D501" w14:textId="77777777" w:rsidR="00E167AC" w:rsidRPr="00FA1375" w:rsidRDefault="00E167AC" w:rsidP="00FA1375">
      <w:pPr>
        <w:spacing w:line="360" w:lineRule="auto"/>
        <w:contextualSpacing/>
        <w:jc w:val="both"/>
        <w:rPr>
          <w:rFonts w:ascii="Palatino Linotype" w:eastAsia="MS Mincho" w:hAnsi="Palatino Linotype" w:cs="Arial"/>
          <w:sz w:val="16"/>
        </w:rPr>
      </w:pPr>
    </w:p>
    <w:p w14:paraId="6B16865D"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r w:rsidRPr="00FA1375">
        <w:rPr>
          <w:rFonts w:ascii="Palatino Linotype" w:eastAsia="MS Mincho" w:hAnsi="Palatino Linotype" w:cs="Times New Roman"/>
          <w:b/>
          <w:i/>
        </w:rPr>
        <w:t>Artículo 222.</w:t>
      </w:r>
      <w:r w:rsidRPr="00FA1375">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A2D997E"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p>
    <w:p w14:paraId="22664C6B"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b/>
          <w:i/>
        </w:rPr>
      </w:pPr>
      <w:r w:rsidRPr="00FA1375">
        <w:rPr>
          <w:rFonts w:ascii="Palatino Linotype" w:eastAsia="MS Mincho" w:hAnsi="Palatino Linotype" w:cs="Times New Roman"/>
          <w:b/>
          <w:i/>
        </w:rPr>
        <w:t>I. Cualquier acto u omisión que provoque la suspensión o deficiencia en la atención de las solicitudes de información;</w:t>
      </w:r>
    </w:p>
    <w:p w14:paraId="498E6FF3"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b/>
          <w:i/>
        </w:rPr>
        <w:t>II. La falta de respuesta a las solicitudes de información en los plazos señalados en la normatividad aplicable</w:t>
      </w:r>
      <w:r w:rsidRPr="00FA1375">
        <w:rPr>
          <w:rFonts w:ascii="Palatino Linotype" w:eastAsia="MS Mincho" w:hAnsi="Palatino Linotype" w:cs="Times New Roman"/>
          <w:i/>
        </w:rPr>
        <w:t>;</w:t>
      </w:r>
    </w:p>
    <w:p w14:paraId="78699743"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p>
    <w:p w14:paraId="05DCEB51" w14:textId="77777777" w:rsidR="00E167AC" w:rsidRPr="00FA1375"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r w:rsidRPr="00FA1375">
        <w:rPr>
          <w:rFonts w:ascii="Palatino Linotype" w:eastAsia="MS Mincho" w:hAnsi="Palatino Linotype" w:cs="Times New Roman"/>
          <w:b/>
          <w:i/>
        </w:rPr>
        <w:t>Artículo 223.</w:t>
      </w:r>
      <w:r w:rsidRPr="00FA1375">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73C2D37" w14:textId="77777777" w:rsidR="00E167AC" w:rsidRDefault="00E167AC" w:rsidP="00FA1375">
      <w:pPr>
        <w:spacing w:line="360" w:lineRule="auto"/>
        <w:ind w:left="567" w:right="567"/>
        <w:contextualSpacing/>
        <w:jc w:val="both"/>
        <w:rPr>
          <w:rFonts w:ascii="Palatino Linotype" w:eastAsia="MS Mincho" w:hAnsi="Palatino Linotype" w:cs="Times New Roman"/>
          <w:i/>
        </w:rPr>
      </w:pPr>
      <w:r w:rsidRPr="00FA1375">
        <w:rPr>
          <w:rFonts w:ascii="Palatino Linotype" w:eastAsia="MS Mincho" w:hAnsi="Palatino Linotype" w:cs="Times New Roman"/>
          <w:i/>
        </w:rPr>
        <w:t>(…)”</w:t>
      </w:r>
    </w:p>
    <w:p w14:paraId="7BA220CC" w14:textId="77777777" w:rsidR="00FA1375" w:rsidRPr="00FA1375" w:rsidRDefault="00FA1375" w:rsidP="00FA1375">
      <w:pPr>
        <w:spacing w:line="360" w:lineRule="auto"/>
        <w:ind w:left="567" w:right="567"/>
        <w:contextualSpacing/>
        <w:jc w:val="both"/>
        <w:rPr>
          <w:rFonts w:ascii="Palatino Linotype" w:eastAsia="MS Mincho" w:hAnsi="Palatino Linotype" w:cs="Times New Roman"/>
          <w:i/>
          <w:sz w:val="16"/>
        </w:rPr>
      </w:pPr>
    </w:p>
    <w:p w14:paraId="594913C6" w14:textId="77777777" w:rsidR="00E167AC" w:rsidRPr="00FA1375" w:rsidRDefault="00E167AC" w:rsidP="00FA1375">
      <w:pPr>
        <w:numPr>
          <w:ilvl w:val="0"/>
          <w:numId w:val="1"/>
        </w:numPr>
        <w:spacing w:line="360" w:lineRule="auto"/>
        <w:ind w:left="0" w:firstLine="0"/>
        <w:contextualSpacing/>
        <w:jc w:val="both"/>
        <w:rPr>
          <w:rFonts w:ascii="Palatino Linotype" w:eastAsia="Times New Roman" w:hAnsi="Palatino Linotype" w:cs="Times New Roman"/>
        </w:rPr>
      </w:pPr>
      <w:r w:rsidRPr="00FA1375">
        <w:rPr>
          <w:rFonts w:ascii="Palatino Linotype" w:eastAsia="Calibri" w:hAnsi="Palatino Linotype" w:cs="Arial"/>
          <w:color w:val="000000"/>
          <w:lang w:val="es-ES" w:eastAsia="es-MX"/>
        </w:rPr>
        <w:t xml:space="preserve">Por lo que es menester en este asunto, </w:t>
      </w:r>
      <w:r w:rsidRPr="00FA1375">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448123" w14:textId="77777777" w:rsidR="009463D8" w:rsidRPr="00FA1375" w:rsidRDefault="009463D8" w:rsidP="00FA1375">
      <w:pPr>
        <w:spacing w:line="360" w:lineRule="auto"/>
        <w:contextualSpacing/>
        <w:jc w:val="both"/>
        <w:rPr>
          <w:rFonts w:ascii="Palatino Linotype" w:eastAsia="Times New Roman" w:hAnsi="Palatino Linotype" w:cs="Times New Roman"/>
          <w:sz w:val="16"/>
        </w:rPr>
      </w:pPr>
    </w:p>
    <w:p w14:paraId="47476997" w14:textId="62B991D4" w:rsidR="00E167AC" w:rsidRPr="00FA1375" w:rsidRDefault="00E167AC" w:rsidP="00FA1375">
      <w:pPr>
        <w:numPr>
          <w:ilvl w:val="0"/>
          <w:numId w:val="1"/>
        </w:numPr>
        <w:spacing w:line="360" w:lineRule="auto"/>
        <w:ind w:left="0" w:firstLine="0"/>
        <w:contextualSpacing/>
        <w:jc w:val="both"/>
        <w:rPr>
          <w:rFonts w:ascii="Palatino Linotype" w:eastAsia="Times New Roman" w:hAnsi="Palatino Linotype" w:cs="Times New Roman"/>
        </w:rPr>
      </w:pPr>
      <w:r w:rsidRPr="00FA1375">
        <w:rPr>
          <w:rFonts w:ascii="Palatino Linotype" w:eastAsia="Times New Roman" w:hAnsi="Palatino Linotype" w:cs="Arial"/>
          <w:lang w:val="es-ES"/>
        </w:rPr>
        <w:t xml:space="preserve">Resultan  fundadas las razones o motivos de </w:t>
      </w:r>
      <w:r w:rsidRPr="00FA1375">
        <w:rPr>
          <w:rFonts w:ascii="Palatino Linotype" w:eastAsia="Times New Roman" w:hAnsi="Palatino Linotype" w:cs="Arial"/>
        </w:rPr>
        <w:t xml:space="preserve">inconformidad hechos valer por el </w:t>
      </w:r>
      <w:r w:rsidRPr="00FA1375">
        <w:rPr>
          <w:rFonts w:ascii="Palatino Linotype" w:eastAsia="Times New Roman" w:hAnsi="Palatino Linotype" w:cs="Arial"/>
          <w:b/>
        </w:rPr>
        <w:t>RECURRENTE</w:t>
      </w:r>
      <w:r w:rsidRPr="00FA1375">
        <w:rPr>
          <w:rFonts w:ascii="Palatino Linotype" w:eastAsia="Times New Roman" w:hAnsi="Palatino Linotype" w:cs="Arial"/>
        </w:rPr>
        <w:t>, toda vez que</w:t>
      </w:r>
      <w:r w:rsidRPr="00FA1375">
        <w:rPr>
          <w:rFonts w:ascii="Palatino Linotype" w:eastAsia="Times New Roman" w:hAnsi="Palatino Linotype" w:cs="Times New Roman"/>
        </w:rPr>
        <w:t xml:space="preserve"> se actualizan las hipótesis de procedencia</w:t>
      </w:r>
      <w:r w:rsidRPr="00FA1375">
        <w:rPr>
          <w:rFonts w:ascii="Palatino Linotype" w:eastAsia="Times New Roman" w:hAnsi="Palatino Linotype" w:cs="Times New Roman"/>
          <w:b/>
        </w:rPr>
        <w:t xml:space="preserve"> </w:t>
      </w:r>
      <w:r w:rsidRPr="00FA1375">
        <w:rPr>
          <w:rFonts w:ascii="Palatino Linotype" w:eastAsia="Times New Roman" w:hAnsi="Palatino Linotype" w:cs="Arial"/>
          <w:color w:val="222222"/>
          <w:lang w:eastAsia="es-MX"/>
        </w:rPr>
        <w:t xml:space="preserve">contenidas en </w:t>
      </w:r>
      <w:r w:rsidRPr="00FA1375">
        <w:rPr>
          <w:rFonts w:ascii="Palatino Linotype" w:eastAsia="Times New Roman" w:hAnsi="Palatino Linotype" w:cs="Arial"/>
          <w:color w:val="222222"/>
          <w:lang w:val="es-ES" w:eastAsia="es-MX"/>
        </w:rPr>
        <w:t xml:space="preserve">el artículo 179, fracciones VII y XI de la </w:t>
      </w:r>
      <w:r w:rsidRPr="00FA1375">
        <w:rPr>
          <w:rFonts w:ascii="Palatino Linotype" w:eastAsia="Calibri" w:hAnsi="Palatino Linotype" w:cs="Arial"/>
          <w:b/>
          <w:lang w:val="es-ES"/>
        </w:rPr>
        <w:t>Ley de Transparencia y Acceso a la Información Pública del Estado de México y Municipios</w:t>
      </w:r>
      <w:r w:rsidRPr="00FA1375">
        <w:rPr>
          <w:rFonts w:ascii="Palatino Linotype" w:eastAsia="Times New Roman" w:hAnsi="Palatino Linotype" w:cs="Arial"/>
          <w:color w:val="222222"/>
          <w:lang w:val="es-ES" w:eastAsia="es-MX"/>
        </w:rPr>
        <w:t>.</w:t>
      </w:r>
    </w:p>
    <w:p w14:paraId="1D3FCFFE" w14:textId="77777777" w:rsidR="00E167AC" w:rsidRPr="00FA1375" w:rsidRDefault="00E167AC" w:rsidP="00FA1375">
      <w:pPr>
        <w:spacing w:line="360" w:lineRule="auto"/>
        <w:contextualSpacing/>
        <w:jc w:val="both"/>
        <w:rPr>
          <w:rFonts w:ascii="Palatino Linotype" w:hAnsi="Palatino Linotype"/>
          <w:color w:val="000000" w:themeColor="text1"/>
        </w:rPr>
      </w:pPr>
    </w:p>
    <w:p w14:paraId="27A4DFC3" w14:textId="73C03546" w:rsidR="007911DC" w:rsidRPr="00FA1375" w:rsidRDefault="00260059" w:rsidP="00FA1375">
      <w:pPr>
        <w:numPr>
          <w:ilvl w:val="0"/>
          <w:numId w:val="1"/>
        </w:numPr>
        <w:spacing w:line="360" w:lineRule="auto"/>
        <w:ind w:left="0" w:firstLine="0"/>
        <w:contextualSpacing/>
        <w:jc w:val="both"/>
        <w:rPr>
          <w:rFonts w:ascii="Palatino Linotype" w:hAnsi="Palatino Linotype"/>
          <w:color w:val="000000" w:themeColor="text1"/>
        </w:rPr>
      </w:pPr>
      <w:r w:rsidRPr="00FA1375">
        <w:rPr>
          <w:rFonts w:ascii="Palatino Linotype" w:hAnsi="Palatino Linotype"/>
          <w:color w:val="000000" w:themeColor="text1"/>
          <w:lang w:val="es-ES" w:eastAsia="es-MX"/>
        </w:rPr>
        <w:t xml:space="preserve">Por lo anteriormente expuesto y fundado, este </w:t>
      </w:r>
      <w:r w:rsidRPr="00FA1375">
        <w:rPr>
          <w:rFonts w:ascii="Palatino Linotype" w:hAnsi="Palatino Linotype"/>
          <w:b/>
          <w:bCs/>
          <w:color w:val="000000" w:themeColor="text1"/>
          <w:lang w:val="es-ES" w:eastAsia="es-MX"/>
        </w:rPr>
        <w:t>ÓRGANO GARANTE</w:t>
      </w:r>
      <w:r w:rsidRPr="00FA1375">
        <w:rPr>
          <w:rFonts w:ascii="Palatino Linotype" w:hAnsi="Palatino Linotype"/>
          <w:color w:val="000000" w:themeColor="text1"/>
          <w:lang w:val="es-ES" w:eastAsia="es-MX"/>
        </w:rPr>
        <w:t xml:space="preserve"> emite los siguientes:</w:t>
      </w:r>
    </w:p>
    <w:p w14:paraId="5B5DC487" w14:textId="411E933C" w:rsidR="00E167AC" w:rsidRDefault="00260059" w:rsidP="00FA1375">
      <w:pPr>
        <w:keepNext/>
        <w:keepLines/>
        <w:spacing w:line="360" w:lineRule="auto"/>
        <w:jc w:val="center"/>
        <w:outlineLvl w:val="1"/>
        <w:rPr>
          <w:rFonts w:ascii="Palatino Linotype" w:eastAsiaTheme="majorEastAsia" w:hAnsi="Palatino Linotype" w:cstheme="majorBidi"/>
          <w:b/>
          <w:sz w:val="26"/>
          <w:szCs w:val="26"/>
          <w:lang w:val="es-MX" w:eastAsia="en-US"/>
        </w:rPr>
      </w:pPr>
      <w:bookmarkStart w:id="95" w:name="_Toc521949108"/>
      <w:bookmarkStart w:id="96" w:name="_Toc522209068"/>
      <w:bookmarkStart w:id="97" w:name="_Toc30680507"/>
      <w:r w:rsidRPr="00FA1375">
        <w:rPr>
          <w:rFonts w:ascii="Palatino Linotype" w:eastAsiaTheme="majorEastAsia" w:hAnsi="Palatino Linotype" w:cstheme="majorBidi"/>
          <w:b/>
          <w:sz w:val="26"/>
          <w:szCs w:val="26"/>
          <w:lang w:val="es-MX" w:eastAsia="en-US"/>
        </w:rPr>
        <w:t>R E S O L U T I V O S</w:t>
      </w:r>
      <w:bookmarkEnd w:id="95"/>
      <w:bookmarkEnd w:id="96"/>
      <w:bookmarkEnd w:id="97"/>
    </w:p>
    <w:p w14:paraId="2EDB7C44" w14:textId="77777777" w:rsidR="009E295A" w:rsidRPr="00FA1375" w:rsidRDefault="009E295A" w:rsidP="00FA1375">
      <w:pPr>
        <w:keepNext/>
        <w:keepLines/>
        <w:spacing w:line="360" w:lineRule="auto"/>
        <w:jc w:val="center"/>
        <w:outlineLvl w:val="1"/>
        <w:rPr>
          <w:rFonts w:ascii="Palatino Linotype" w:eastAsiaTheme="majorEastAsia" w:hAnsi="Palatino Linotype" w:cstheme="majorBidi"/>
          <w:color w:val="000000" w:themeColor="text1"/>
          <w:szCs w:val="26"/>
          <w:lang w:val="es-MX" w:eastAsia="en-US"/>
        </w:rPr>
      </w:pPr>
    </w:p>
    <w:p w14:paraId="251FB73B" w14:textId="42B7F718" w:rsidR="00E167AC" w:rsidRDefault="00260059" w:rsidP="00FA1375">
      <w:pPr>
        <w:spacing w:line="360" w:lineRule="auto"/>
        <w:jc w:val="both"/>
        <w:rPr>
          <w:rFonts w:ascii="Palatino Linotype" w:eastAsia="Times New Roman" w:hAnsi="Palatino Linotype" w:cs="Arial"/>
          <w:lang w:val="es-ES"/>
        </w:rPr>
      </w:pPr>
      <w:r w:rsidRPr="00FA1375">
        <w:rPr>
          <w:rFonts w:ascii="Palatino Linotype" w:eastAsiaTheme="majorEastAsia" w:hAnsi="Palatino Linotype" w:cstheme="majorBidi"/>
          <w:color w:val="000000" w:themeColor="text1"/>
          <w:szCs w:val="26"/>
          <w:lang w:val="es-MX" w:eastAsia="en-US"/>
        </w:rPr>
        <w:t xml:space="preserve"> </w:t>
      </w:r>
      <w:r w:rsidR="00E167AC" w:rsidRPr="00FA1375">
        <w:rPr>
          <w:rFonts w:ascii="Palatino Linotype" w:eastAsia="Times New Roman" w:hAnsi="Palatino Linotype" w:cs="Arial"/>
          <w:b/>
        </w:rPr>
        <w:t>PRIMERO</w:t>
      </w:r>
      <w:r w:rsidR="00E167AC" w:rsidRPr="00FA1375">
        <w:rPr>
          <w:rFonts w:ascii="Palatino Linotype" w:eastAsia="Times New Roman" w:hAnsi="Palatino Linotype" w:cs="Arial"/>
          <w:lang w:val="es-ES"/>
        </w:rPr>
        <w:t xml:space="preserve">. Resultan fundadas las razones y motivos de inconformidad hechos valer en el recurso de revisión </w:t>
      </w:r>
      <w:r w:rsidR="00E167AC" w:rsidRPr="00FA1375">
        <w:rPr>
          <w:rFonts w:ascii="Palatino Linotype" w:eastAsia="Times New Roman" w:hAnsi="Palatino Linotype" w:cs="Arial"/>
          <w:b/>
          <w:lang w:val="es-ES"/>
        </w:rPr>
        <w:t xml:space="preserve">08553/INFOEM/IP/RR/2019 </w:t>
      </w:r>
      <w:r w:rsidR="00E167AC" w:rsidRPr="00FA1375">
        <w:rPr>
          <w:rFonts w:ascii="Palatino Linotype" w:eastAsia="Times New Roman" w:hAnsi="Palatino Linotype" w:cs="Arial"/>
          <w:lang w:val="es-ES"/>
        </w:rPr>
        <w:t xml:space="preserve">en términos de los considerandos </w:t>
      </w:r>
      <w:r w:rsidR="00E167AC" w:rsidRPr="00FA1375">
        <w:rPr>
          <w:rFonts w:ascii="Palatino Linotype" w:eastAsia="Times New Roman" w:hAnsi="Palatino Linotype" w:cs="Arial"/>
          <w:b/>
          <w:lang w:val="es-ES"/>
        </w:rPr>
        <w:t xml:space="preserve">CUARTO y QUINTO </w:t>
      </w:r>
      <w:r w:rsidR="00E167AC" w:rsidRPr="00FA1375">
        <w:rPr>
          <w:rFonts w:ascii="Palatino Linotype" w:eastAsia="Times New Roman" w:hAnsi="Palatino Linotype" w:cs="Arial"/>
          <w:lang w:val="es-ES"/>
        </w:rPr>
        <w:t xml:space="preserve">de la presente resolución. </w:t>
      </w:r>
    </w:p>
    <w:p w14:paraId="353B150B" w14:textId="77777777" w:rsidR="009E295A" w:rsidRPr="00FA1375" w:rsidRDefault="009E295A" w:rsidP="00FA1375">
      <w:pPr>
        <w:spacing w:line="360" w:lineRule="auto"/>
        <w:jc w:val="both"/>
        <w:rPr>
          <w:rFonts w:ascii="Palatino Linotype" w:eastAsia="Times New Roman" w:hAnsi="Palatino Linotype" w:cs="Arial"/>
          <w:lang w:val="es-ES"/>
        </w:rPr>
      </w:pPr>
    </w:p>
    <w:p w14:paraId="4CC51DE3" w14:textId="3ED87BED" w:rsidR="00E167AC" w:rsidRDefault="00E167AC" w:rsidP="00FA1375">
      <w:pPr>
        <w:spacing w:line="360" w:lineRule="auto"/>
        <w:jc w:val="both"/>
        <w:rPr>
          <w:rFonts w:ascii="Palatino Linotype" w:eastAsia="Calibri" w:hAnsi="Palatino Linotype" w:cs="Arial"/>
          <w:lang w:val="es-ES"/>
        </w:rPr>
      </w:pPr>
      <w:r w:rsidRPr="00FA1375">
        <w:rPr>
          <w:rFonts w:ascii="Palatino Linotype" w:eastAsia="Times New Roman" w:hAnsi="Palatino Linotype" w:cs="Arial"/>
          <w:lang w:val="es-ES"/>
        </w:rPr>
        <w:t xml:space="preserve"> </w:t>
      </w:r>
      <w:bookmarkStart w:id="98" w:name="_Toc503891607"/>
      <w:bookmarkStart w:id="99" w:name="_Toc511647757"/>
      <w:bookmarkStart w:id="100" w:name="_Toc511647818"/>
      <w:bookmarkStart w:id="101" w:name="_Toc477891768"/>
      <w:bookmarkStart w:id="102" w:name="_Toc477891858"/>
      <w:bookmarkStart w:id="103" w:name="_Toc481576259"/>
      <w:bookmarkStart w:id="104" w:name="_Toc492590391"/>
      <w:bookmarkStart w:id="105" w:name="_Toc462653937"/>
      <w:bookmarkStart w:id="106" w:name="_Toc453696502"/>
      <w:bookmarkStart w:id="107" w:name="_Toc454301155"/>
      <w:r w:rsidRPr="00FA1375">
        <w:rPr>
          <w:rFonts w:ascii="Palatino Linotype" w:eastAsia="Times New Roman" w:hAnsi="Palatino Linotype" w:cs="Times New Roman"/>
          <w:b/>
        </w:rPr>
        <w:t>SEGUNDO.</w:t>
      </w:r>
      <w:bookmarkEnd w:id="98"/>
      <w:bookmarkEnd w:id="99"/>
      <w:bookmarkEnd w:id="100"/>
      <w:r w:rsidRPr="00FA1375">
        <w:rPr>
          <w:rFonts w:ascii="Palatino Linotype" w:eastAsia="Times New Roman" w:hAnsi="Palatino Linotype" w:cs="Times New Roman"/>
          <w:b/>
        </w:rPr>
        <w:t xml:space="preserve"> </w:t>
      </w:r>
      <w:bookmarkEnd w:id="101"/>
      <w:bookmarkEnd w:id="102"/>
      <w:bookmarkEnd w:id="103"/>
      <w:bookmarkEnd w:id="104"/>
      <w:bookmarkEnd w:id="105"/>
      <w:bookmarkEnd w:id="106"/>
      <w:bookmarkEnd w:id="107"/>
      <w:r w:rsidRPr="00FA1375">
        <w:rPr>
          <w:rFonts w:ascii="Palatino Linotype" w:eastAsia="Calibri" w:hAnsi="Palatino Linotype" w:cs="Arial"/>
          <w:lang w:val="es-ES"/>
        </w:rPr>
        <w:t>Se</w:t>
      </w:r>
      <w:r w:rsidRPr="00FA1375">
        <w:rPr>
          <w:rFonts w:ascii="Palatino Linotype" w:eastAsia="Calibri" w:hAnsi="Palatino Linotype" w:cs="Arial"/>
          <w:b/>
          <w:lang w:val="es-ES"/>
        </w:rPr>
        <w:t xml:space="preserve"> ORDENA </w:t>
      </w:r>
      <w:r w:rsidRPr="00FA1375">
        <w:rPr>
          <w:rFonts w:ascii="Palatino Linotype" w:eastAsia="Calibri" w:hAnsi="Palatino Linotype" w:cs="Arial"/>
          <w:lang w:val="es-ES"/>
        </w:rPr>
        <w:t xml:space="preserve">al </w:t>
      </w:r>
      <w:r w:rsidRPr="00FA1375">
        <w:rPr>
          <w:rFonts w:ascii="Palatino Linotype" w:eastAsia="Calibri" w:hAnsi="Palatino Linotype" w:cs="Arial"/>
          <w:b/>
          <w:lang w:val="es-ES"/>
        </w:rPr>
        <w:t xml:space="preserve">Ayuntamiento de Ecatepec de Morelos  </w:t>
      </w:r>
      <w:r w:rsidRPr="00FA1375">
        <w:rPr>
          <w:rFonts w:ascii="Palatino Linotype" w:eastAsia="Calibri" w:hAnsi="Palatino Linotype" w:cs="Arial"/>
          <w:lang w:val="es-ES"/>
        </w:rPr>
        <w:t>e</w:t>
      </w:r>
      <w:r w:rsidRPr="00FA1375">
        <w:rPr>
          <w:rFonts w:ascii="Palatino Linotype" w:eastAsia="Times New Roman" w:hAnsi="Palatino Linotype" w:cs="Arial"/>
          <w:lang w:val="es-ES"/>
        </w:rPr>
        <w:t xml:space="preserve">ntregar vía </w:t>
      </w:r>
      <w:r w:rsidRPr="00FA1375">
        <w:rPr>
          <w:rFonts w:ascii="Palatino Linotype" w:eastAsia="Times New Roman" w:hAnsi="Palatino Linotype" w:cs="Arial"/>
        </w:rPr>
        <w:t xml:space="preserve">Sistema de Acceso a Información Mexiquense </w:t>
      </w:r>
      <w:r w:rsidRPr="00FA1375">
        <w:rPr>
          <w:rFonts w:ascii="Palatino Linotype" w:eastAsia="Times New Roman" w:hAnsi="Palatino Linotype" w:cs="Arial"/>
          <w:b/>
        </w:rPr>
        <w:t>(SAIMEX)</w:t>
      </w:r>
      <w:r w:rsidR="00350B36" w:rsidRPr="00FA1375">
        <w:rPr>
          <w:rFonts w:ascii="Palatino Linotype" w:eastAsia="Times New Roman" w:hAnsi="Palatino Linotype" w:cs="Arial"/>
          <w:lang w:val="es-ES"/>
        </w:rPr>
        <w:t xml:space="preserve">, de ser procedente </w:t>
      </w:r>
      <w:r w:rsidRPr="00FA1375">
        <w:rPr>
          <w:rFonts w:ascii="Palatino Linotype" w:eastAsia="Times New Roman" w:hAnsi="Palatino Linotype" w:cs="Arial"/>
          <w:lang w:val="es-ES"/>
        </w:rPr>
        <w:t xml:space="preserve">en versión pública, los documentos en donde conste la </w:t>
      </w:r>
      <w:r w:rsidRPr="00FA1375">
        <w:rPr>
          <w:rFonts w:ascii="Palatino Linotype" w:eastAsia="Calibri" w:hAnsi="Palatino Linotype" w:cs="Arial"/>
          <w:lang w:val="es-ES"/>
        </w:rPr>
        <w:t xml:space="preserve">siguiente información: </w:t>
      </w:r>
    </w:p>
    <w:p w14:paraId="36A326C1" w14:textId="77777777" w:rsidR="009E295A" w:rsidRPr="00FA1375" w:rsidRDefault="009E295A" w:rsidP="00FA1375">
      <w:pPr>
        <w:spacing w:line="360" w:lineRule="auto"/>
        <w:jc w:val="both"/>
        <w:rPr>
          <w:rFonts w:ascii="Palatino Linotype" w:eastAsia="Calibri" w:hAnsi="Palatino Linotype" w:cs="Arial"/>
          <w:lang w:val="es-ES"/>
        </w:rPr>
      </w:pPr>
    </w:p>
    <w:p w14:paraId="0D44D4E1" w14:textId="47D9DB72" w:rsidR="00E167AC" w:rsidRPr="009E295A" w:rsidRDefault="00E167AC" w:rsidP="00FA1375">
      <w:pPr>
        <w:pStyle w:val="Prrafodelista"/>
        <w:numPr>
          <w:ilvl w:val="0"/>
          <w:numId w:val="26"/>
        </w:numPr>
        <w:spacing w:line="360" w:lineRule="auto"/>
        <w:ind w:right="567"/>
        <w:jc w:val="both"/>
        <w:rPr>
          <w:rFonts w:ascii="Palatino Linotype" w:eastAsia="MS Mincho" w:hAnsi="Palatino Linotype" w:cs="Times New Roman"/>
          <w:b/>
        </w:rPr>
      </w:pPr>
      <w:r w:rsidRPr="00FA1375">
        <w:rPr>
          <w:rFonts w:ascii="Palatino Linotype" w:eastAsia="MS Mincho" w:hAnsi="Palatino Linotype" w:cs="Times New Roman"/>
          <w:b/>
          <w:lang w:val="es-MX"/>
        </w:rPr>
        <w:t xml:space="preserve">Sueldo, gratificaciones y puesto de los servidores adscritos a la Dirección de Desarrollo Económico, </w:t>
      </w:r>
      <w:r w:rsidR="009D59C8" w:rsidRPr="00FA1375">
        <w:rPr>
          <w:rFonts w:ascii="Palatino Linotype" w:eastAsia="MS Mincho" w:hAnsi="Palatino Linotype" w:cs="Times New Roman"/>
          <w:b/>
          <w:lang w:val="es-MX"/>
        </w:rPr>
        <w:t xml:space="preserve">correspondiente a </w:t>
      </w:r>
      <w:r w:rsidRPr="00FA1375">
        <w:rPr>
          <w:rFonts w:ascii="Palatino Linotype" w:eastAsia="MS Mincho" w:hAnsi="Palatino Linotype" w:cs="Times New Roman"/>
          <w:b/>
          <w:lang w:val="es-MX"/>
        </w:rPr>
        <w:t xml:space="preserve">la primera quincena del mes de octubre  de dos mil diecinueve; </w:t>
      </w:r>
    </w:p>
    <w:p w14:paraId="2C129933" w14:textId="77777777" w:rsidR="009E295A" w:rsidRPr="00FA1375" w:rsidRDefault="009E295A" w:rsidP="009E295A">
      <w:pPr>
        <w:pStyle w:val="Prrafodelista"/>
        <w:spacing w:line="360" w:lineRule="auto"/>
        <w:ind w:left="780" w:right="567"/>
        <w:jc w:val="both"/>
        <w:rPr>
          <w:rFonts w:ascii="Palatino Linotype" w:eastAsia="MS Mincho" w:hAnsi="Palatino Linotype" w:cs="Times New Roman"/>
          <w:b/>
        </w:rPr>
      </w:pPr>
    </w:p>
    <w:p w14:paraId="24A761F4" w14:textId="63021011" w:rsidR="00E167AC" w:rsidRPr="009E295A" w:rsidRDefault="00E167AC" w:rsidP="00FA1375">
      <w:pPr>
        <w:pStyle w:val="Prrafodelista"/>
        <w:numPr>
          <w:ilvl w:val="0"/>
          <w:numId w:val="26"/>
        </w:numPr>
        <w:spacing w:line="360" w:lineRule="auto"/>
        <w:ind w:right="567"/>
        <w:jc w:val="both"/>
        <w:rPr>
          <w:rFonts w:ascii="Palatino Linotype" w:eastAsia="MS Mincho" w:hAnsi="Palatino Linotype" w:cs="Times New Roman"/>
          <w:b/>
        </w:rPr>
      </w:pPr>
      <w:r w:rsidRPr="00FA1375">
        <w:rPr>
          <w:rFonts w:ascii="Palatino Linotype" w:eastAsia="MS Mincho" w:hAnsi="Palatino Linotype" w:cs="Times New Roman"/>
          <w:b/>
          <w:lang w:val="es-MX"/>
        </w:rPr>
        <w:t xml:space="preserve">Reglamento Interno de la Administración Municipal, actualizado al quince de octubre de dos mil diecinueve; y </w:t>
      </w:r>
    </w:p>
    <w:p w14:paraId="608C0042" w14:textId="77777777" w:rsidR="009E295A" w:rsidRPr="009E295A" w:rsidRDefault="009E295A" w:rsidP="009E295A">
      <w:pPr>
        <w:spacing w:line="360" w:lineRule="auto"/>
        <w:ind w:right="567"/>
        <w:jc w:val="both"/>
        <w:rPr>
          <w:rFonts w:ascii="Palatino Linotype" w:eastAsia="MS Mincho" w:hAnsi="Palatino Linotype" w:cs="Times New Roman"/>
          <w:b/>
        </w:rPr>
      </w:pPr>
    </w:p>
    <w:p w14:paraId="6DE3DFD6" w14:textId="0862CB1D" w:rsidR="00E167AC" w:rsidRPr="009E295A" w:rsidRDefault="00E167AC" w:rsidP="00FA1375">
      <w:pPr>
        <w:pStyle w:val="Prrafodelista"/>
        <w:numPr>
          <w:ilvl w:val="0"/>
          <w:numId w:val="26"/>
        </w:numPr>
        <w:spacing w:line="360" w:lineRule="auto"/>
        <w:ind w:right="567"/>
        <w:jc w:val="both"/>
        <w:rPr>
          <w:rFonts w:ascii="Palatino Linotype" w:hAnsi="Palatino Linotype"/>
          <w:b/>
          <w:lang w:val="es-MX" w:eastAsia="en-US"/>
        </w:rPr>
      </w:pPr>
      <w:r w:rsidRPr="00FA1375">
        <w:rPr>
          <w:rFonts w:ascii="Palatino Linotype" w:eastAsia="MS Mincho" w:hAnsi="Palatino Linotype" w:cs="Times New Roman"/>
          <w:b/>
        </w:rPr>
        <w:t>Registro de licencias de funcionamiento, del quince de octubre de dos mil dieciocho al quince de octubre de dos mil diecinueve.</w:t>
      </w:r>
    </w:p>
    <w:p w14:paraId="342ED4E7" w14:textId="77777777" w:rsidR="009E295A" w:rsidRPr="009E295A" w:rsidRDefault="009E295A" w:rsidP="009E295A">
      <w:pPr>
        <w:pStyle w:val="Prrafodelista"/>
        <w:rPr>
          <w:rFonts w:ascii="Palatino Linotype" w:hAnsi="Palatino Linotype"/>
          <w:b/>
          <w:lang w:val="es-MX" w:eastAsia="en-US"/>
        </w:rPr>
      </w:pPr>
    </w:p>
    <w:p w14:paraId="14E87074" w14:textId="77777777" w:rsidR="009E295A" w:rsidRPr="00FA1375" w:rsidRDefault="009E295A" w:rsidP="009E295A">
      <w:pPr>
        <w:pStyle w:val="Prrafodelista"/>
        <w:spacing w:line="360" w:lineRule="auto"/>
        <w:ind w:left="780" w:right="567"/>
        <w:jc w:val="both"/>
        <w:rPr>
          <w:rFonts w:ascii="Palatino Linotype" w:hAnsi="Palatino Linotype"/>
          <w:b/>
          <w:lang w:val="es-MX" w:eastAsia="en-US"/>
        </w:rPr>
      </w:pPr>
    </w:p>
    <w:p w14:paraId="653C16FF" w14:textId="3D0AF397" w:rsidR="00E167AC" w:rsidRDefault="00E167AC" w:rsidP="00FA1375">
      <w:pPr>
        <w:spacing w:line="360" w:lineRule="auto"/>
        <w:jc w:val="both"/>
        <w:rPr>
          <w:rFonts w:ascii="Palatino Linotype" w:eastAsia="Calibri" w:hAnsi="Palatino Linotype" w:cs="Arial"/>
          <w:b/>
        </w:rPr>
      </w:pPr>
      <w:bookmarkStart w:id="108" w:name="_Toc503891610"/>
      <w:bookmarkStart w:id="109" w:name="_Toc453696503"/>
      <w:bookmarkStart w:id="110" w:name="_Toc454301156"/>
      <w:bookmarkStart w:id="111" w:name="_Toc462653938"/>
      <w:bookmarkStart w:id="112" w:name="_Toc477891769"/>
      <w:bookmarkStart w:id="113" w:name="_Toc477891859"/>
      <w:bookmarkStart w:id="114" w:name="_Toc481576260"/>
      <w:bookmarkStart w:id="115" w:name="_Toc492590392"/>
      <w:r w:rsidRPr="00FA137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D41532" w:rsidRPr="00FA1375">
        <w:rPr>
          <w:rFonts w:ascii="Palatino Linotype" w:eastAsia="Calibri" w:hAnsi="Palatino Linotype" w:cs="Arial"/>
          <w:b/>
        </w:rPr>
        <w:t xml:space="preserve"> </w:t>
      </w:r>
      <w:r w:rsidR="009D59C8" w:rsidRPr="00FA1375">
        <w:rPr>
          <w:rFonts w:ascii="Palatino Linotype" w:eastAsia="Calibri" w:hAnsi="Palatino Linotype" w:cs="Arial"/>
          <w:b/>
        </w:rPr>
        <w:t>la RECURRENTE.</w:t>
      </w:r>
    </w:p>
    <w:p w14:paraId="6C93D42F" w14:textId="77777777" w:rsidR="009E295A" w:rsidRPr="00FA1375" w:rsidRDefault="009E295A" w:rsidP="00FA1375">
      <w:pPr>
        <w:spacing w:line="360" w:lineRule="auto"/>
        <w:jc w:val="both"/>
        <w:rPr>
          <w:rFonts w:ascii="Palatino Linotype" w:eastAsia="Calibri" w:hAnsi="Palatino Linotype" w:cs="Arial"/>
          <w:lang w:val="es-ES"/>
        </w:rPr>
      </w:pPr>
    </w:p>
    <w:p w14:paraId="4D4B2BC6" w14:textId="77777777" w:rsidR="00E167AC" w:rsidRDefault="00E167AC" w:rsidP="00FA1375">
      <w:pPr>
        <w:tabs>
          <w:tab w:val="left" w:pos="8080"/>
        </w:tabs>
        <w:spacing w:line="360" w:lineRule="auto"/>
        <w:ind w:right="49"/>
        <w:jc w:val="both"/>
        <w:rPr>
          <w:rFonts w:ascii="Palatino Linotype" w:eastAsia="Times New Roman" w:hAnsi="Palatino Linotype" w:cs="Times New Roman"/>
          <w:shd w:val="clear" w:color="auto" w:fill="FFFFFF"/>
        </w:rPr>
      </w:pPr>
      <w:bookmarkStart w:id="116" w:name="_Toc511647758"/>
      <w:bookmarkStart w:id="117" w:name="_Toc511647819"/>
      <w:r w:rsidRPr="00FA1375">
        <w:rPr>
          <w:rFonts w:ascii="Palatino Linotype" w:eastAsia="Times New Roman" w:hAnsi="Palatino Linotype" w:cs="Times New Roman"/>
          <w:b/>
        </w:rPr>
        <w:t>TERCERO.</w:t>
      </w:r>
      <w:bookmarkEnd w:id="108"/>
      <w:bookmarkEnd w:id="116"/>
      <w:bookmarkEnd w:id="117"/>
      <w:r w:rsidRPr="00FA1375">
        <w:rPr>
          <w:rFonts w:ascii="Palatino Linotype" w:eastAsia="Times New Roman" w:hAnsi="Palatino Linotype" w:cs="Times New Roman"/>
          <w:b/>
        </w:rPr>
        <w:t xml:space="preserve"> </w:t>
      </w:r>
      <w:bookmarkEnd w:id="109"/>
      <w:bookmarkEnd w:id="110"/>
      <w:bookmarkEnd w:id="111"/>
      <w:bookmarkEnd w:id="112"/>
      <w:bookmarkEnd w:id="113"/>
      <w:bookmarkEnd w:id="114"/>
      <w:bookmarkEnd w:id="115"/>
      <w:r w:rsidRPr="00FA1375">
        <w:rPr>
          <w:rFonts w:ascii="Palatino Linotype" w:eastAsia="Palatino Linotype" w:hAnsi="Palatino Linotype" w:cs="Palatino Linotype"/>
          <w:b/>
        </w:rPr>
        <w:t xml:space="preserve">Notifíquese </w:t>
      </w:r>
      <w:r w:rsidRPr="00FA1375">
        <w:rPr>
          <w:rFonts w:ascii="Palatino Linotype" w:eastAsia="Palatino Linotype" w:hAnsi="Palatino Linotype" w:cs="Palatino Linotype"/>
        </w:rPr>
        <w:t xml:space="preserve">al Titular de la Unidad de Transparencia del </w:t>
      </w:r>
      <w:r w:rsidRPr="00FA1375">
        <w:rPr>
          <w:rFonts w:ascii="Palatino Linotype" w:eastAsia="Palatino Linotype" w:hAnsi="Palatino Linotype" w:cs="Palatino Linotype"/>
          <w:b/>
        </w:rPr>
        <w:t>SUJETO OBLIGADO</w:t>
      </w:r>
      <w:r w:rsidRPr="00FA137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A1375">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2E251FD7" w14:textId="77777777" w:rsidR="009E295A" w:rsidRPr="00FA1375" w:rsidRDefault="009E295A" w:rsidP="00FA1375">
      <w:pPr>
        <w:tabs>
          <w:tab w:val="left" w:pos="8080"/>
        </w:tabs>
        <w:spacing w:line="360" w:lineRule="auto"/>
        <w:ind w:right="49"/>
        <w:jc w:val="both"/>
        <w:rPr>
          <w:rFonts w:ascii="Palatino Linotype" w:eastAsia="Times New Roman" w:hAnsi="Palatino Linotype" w:cs="Times New Roman"/>
          <w:shd w:val="clear" w:color="auto" w:fill="FFFFFF"/>
        </w:rPr>
      </w:pPr>
    </w:p>
    <w:p w14:paraId="57DB1D6D" w14:textId="3648E81E" w:rsidR="00E167AC" w:rsidRDefault="00E167AC" w:rsidP="00FA1375">
      <w:pPr>
        <w:tabs>
          <w:tab w:val="left" w:pos="8080"/>
        </w:tabs>
        <w:spacing w:line="360" w:lineRule="auto"/>
        <w:ind w:right="49"/>
        <w:jc w:val="both"/>
        <w:rPr>
          <w:rFonts w:ascii="Palatino Linotype" w:eastAsia="Times New Roman" w:hAnsi="Palatino Linotype" w:cs="Times New Roman"/>
          <w:lang w:val="es-ES" w:eastAsia="es-MX"/>
        </w:rPr>
      </w:pPr>
      <w:bookmarkStart w:id="118" w:name="_Toc492590393"/>
      <w:bookmarkStart w:id="119" w:name="_Toc503891611"/>
      <w:bookmarkStart w:id="120" w:name="_Toc511647759"/>
      <w:bookmarkStart w:id="121" w:name="_Toc511647820"/>
      <w:r w:rsidRPr="00FA1375">
        <w:rPr>
          <w:rFonts w:ascii="Palatino Linotype" w:eastAsia="Times New Roman" w:hAnsi="Palatino Linotype" w:cs="Times New Roman"/>
          <w:b/>
        </w:rPr>
        <w:t xml:space="preserve">CUARTO. </w:t>
      </w:r>
      <w:r w:rsidRPr="00FA1375">
        <w:rPr>
          <w:rFonts w:ascii="Palatino Linotype" w:eastAsia="Times New Roman" w:hAnsi="Palatino Linotype" w:cs="Times New Roman"/>
        </w:rPr>
        <w:t>Notifíquese</w:t>
      </w:r>
      <w:bookmarkEnd w:id="118"/>
      <w:bookmarkEnd w:id="119"/>
      <w:bookmarkEnd w:id="120"/>
      <w:bookmarkEnd w:id="121"/>
      <w:r w:rsidRPr="00FA1375">
        <w:rPr>
          <w:rFonts w:ascii="Palatino Linotype" w:eastAsia="Times New Roman" w:hAnsi="Palatino Linotype" w:cs="Times New Roman"/>
        </w:rPr>
        <w:t xml:space="preserve"> a </w:t>
      </w:r>
      <w:r w:rsidR="005C2E49" w:rsidRPr="005C2E49">
        <w:rPr>
          <w:rFonts w:ascii="Palatino Linotype" w:eastAsia="Times New Roman" w:hAnsi="Palatino Linotype" w:cs="Times New Roman"/>
          <w:b/>
          <w:highlight w:val="black"/>
        </w:rPr>
        <w:t>-------------------------------------------------------</w:t>
      </w:r>
      <w:r w:rsidRPr="00FA1375">
        <w:rPr>
          <w:rFonts w:ascii="Palatino Linotype" w:eastAsia="Times New Roman" w:hAnsi="Palatino Linotype" w:cs="Times New Roman"/>
          <w:b/>
        </w:rPr>
        <w:t xml:space="preserve"> </w:t>
      </w:r>
      <w:r w:rsidRPr="00FA1375">
        <w:rPr>
          <w:rFonts w:ascii="Palatino Linotype" w:eastAsia="Times New Roman" w:hAnsi="Palatino Linotype" w:cs="Times New Roman"/>
        </w:rPr>
        <w:t>la presente</w:t>
      </w:r>
      <w:r w:rsidRPr="00FA1375">
        <w:rPr>
          <w:rFonts w:ascii="Palatino Linotype" w:eastAsia="Times New Roman" w:hAnsi="Palatino Linotype" w:cs="Times New Roman"/>
          <w:lang w:val="es-ES" w:eastAsia="es-MX"/>
        </w:rPr>
        <w:t xml:space="preserve"> resolución. </w:t>
      </w:r>
    </w:p>
    <w:p w14:paraId="3149E0BE" w14:textId="77777777" w:rsidR="009E295A" w:rsidRPr="00FA1375" w:rsidRDefault="009E295A" w:rsidP="00FA1375">
      <w:pPr>
        <w:tabs>
          <w:tab w:val="left" w:pos="8080"/>
        </w:tabs>
        <w:spacing w:line="360" w:lineRule="auto"/>
        <w:ind w:right="49"/>
        <w:jc w:val="both"/>
        <w:rPr>
          <w:rFonts w:ascii="Palatino Linotype" w:eastAsia="Times New Roman" w:hAnsi="Palatino Linotype" w:cs="Arial"/>
          <w:b/>
          <w:lang w:val="es-ES"/>
        </w:rPr>
      </w:pPr>
    </w:p>
    <w:p w14:paraId="0C04B7EA" w14:textId="1B46C472" w:rsidR="00E167AC" w:rsidRDefault="00E167AC" w:rsidP="00FA1375">
      <w:pPr>
        <w:shd w:val="clear" w:color="auto" w:fill="FFFFFF"/>
        <w:spacing w:line="360" w:lineRule="auto"/>
        <w:jc w:val="both"/>
        <w:rPr>
          <w:rFonts w:ascii="Palatino Linotype" w:eastAsia="Times New Roman" w:hAnsi="Palatino Linotype" w:cs="Times New Roman"/>
          <w:lang w:val="es-ES" w:eastAsia="es-MX"/>
        </w:rPr>
      </w:pPr>
      <w:r w:rsidRPr="00FA1375">
        <w:rPr>
          <w:rFonts w:ascii="Palatino Linotype" w:eastAsia="Calibri" w:hAnsi="Palatino Linotype" w:cs="Times New Roman"/>
          <w:b/>
          <w:lang w:val="es-MX" w:eastAsia="en-US"/>
        </w:rPr>
        <w:t>QUINTO.</w:t>
      </w:r>
      <w:r w:rsidRPr="00FA1375">
        <w:rPr>
          <w:rFonts w:ascii="Palatino Linotype" w:eastAsia="Calibri" w:hAnsi="Palatino Linotype" w:cs="Times New Roman"/>
          <w:lang w:val="es-MX" w:eastAsia="en-US"/>
        </w:rPr>
        <w:t xml:space="preserve"> </w:t>
      </w:r>
      <w:r w:rsidRPr="00FA1375">
        <w:rPr>
          <w:rFonts w:ascii="Palatino Linotype" w:eastAsia="Times New Roman" w:hAnsi="Palatino Linotype" w:cs="Times New Roman"/>
          <w:lang w:val="es-ES" w:eastAsia="es-MX"/>
        </w:rPr>
        <w:t>Se hace del conocimiento de</w:t>
      </w:r>
      <w:r w:rsidRPr="00FA1375">
        <w:rPr>
          <w:rFonts w:ascii="Palatino Linotype" w:eastAsia="Times New Roman" w:hAnsi="Palatino Linotype" w:cs="Times New Roman"/>
          <w:b/>
        </w:rPr>
        <w:t xml:space="preserve"> </w:t>
      </w:r>
      <w:r w:rsidR="005C2E49" w:rsidRPr="005C2E49">
        <w:rPr>
          <w:rFonts w:ascii="Palatino Linotype" w:eastAsia="Times New Roman" w:hAnsi="Palatino Linotype" w:cs="Times New Roman"/>
          <w:b/>
          <w:highlight w:val="black"/>
        </w:rPr>
        <w:t>-----------------------------------------------------</w:t>
      </w:r>
      <w:r w:rsidRPr="00FA1375">
        <w:rPr>
          <w:rFonts w:ascii="Palatino Linotype" w:eastAsia="Times New Roman" w:hAnsi="Palatino Linotype" w:cs="Times New Roman"/>
          <w:b/>
        </w:rPr>
        <w:t xml:space="preserve"> </w:t>
      </w:r>
      <w:r w:rsidRPr="00FA1375">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FA1375">
        <w:rPr>
          <w:rFonts w:ascii="Palatino Linotype" w:eastAsia="Times New Roman" w:hAnsi="Palatino Linotype" w:cs="Times New Roman"/>
          <w:bCs/>
          <w:lang w:val="es-ES" w:eastAsia="es-MX"/>
        </w:rPr>
        <w:t>vía juicio de amparo</w:t>
      </w:r>
      <w:r w:rsidRPr="00FA1375">
        <w:rPr>
          <w:rFonts w:ascii="Palatino Linotype" w:eastAsia="Times New Roman" w:hAnsi="Palatino Linotype" w:cs="Times New Roman"/>
          <w:lang w:val="es-ES" w:eastAsia="es-MX"/>
        </w:rPr>
        <w:t> en los términos de las leyes aplicables.</w:t>
      </w:r>
    </w:p>
    <w:p w14:paraId="3AC4DFC9" w14:textId="77777777" w:rsidR="009E295A" w:rsidRPr="00FA1375" w:rsidRDefault="009E295A" w:rsidP="00FA1375">
      <w:pPr>
        <w:shd w:val="clear" w:color="auto" w:fill="FFFFFF"/>
        <w:spacing w:line="360" w:lineRule="auto"/>
        <w:jc w:val="both"/>
        <w:rPr>
          <w:rFonts w:ascii="Palatino Linotype" w:eastAsia="Times New Roman" w:hAnsi="Palatino Linotype" w:cs="Times New Roman"/>
          <w:lang w:val="es-ES" w:eastAsia="es-MX"/>
        </w:rPr>
      </w:pPr>
    </w:p>
    <w:p w14:paraId="09572795" w14:textId="04CE68E8" w:rsidR="00E167AC" w:rsidRDefault="00E167AC" w:rsidP="00FA1375">
      <w:pPr>
        <w:spacing w:line="360" w:lineRule="auto"/>
        <w:jc w:val="both"/>
        <w:rPr>
          <w:rFonts w:ascii="Palatino Linotype" w:eastAsia="MS Mincho" w:hAnsi="Palatino Linotype" w:cs="Times New Roman"/>
        </w:rPr>
      </w:pPr>
      <w:r w:rsidRPr="00FA1375">
        <w:rPr>
          <w:rFonts w:ascii="Palatino Linotype" w:eastAsia="Calibri" w:hAnsi="Palatino Linotype" w:cs="Times New Roman"/>
          <w:b/>
          <w:lang w:val="es-MX" w:eastAsia="en-US"/>
        </w:rPr>
        <w:t>SEXTO.</w:t>
      </w:r>
      <w:r w:rsidRPr="00FA1375">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FA1375">
        <w:rPr>
          <w:rFonts w:ascii="Palatino Linotype" w:eastAsia="MS Mincho" w:hAnsi="Palatino Linotype" w:cs="Times New Roman"/>
          <w:b/>
        </w:rPr>
        <w:t xml:space="preserve">SEXTO </w:t>
      </w:r>
      <w:r w:rsidRPr="00FA1375">
        <w:rPr>
          <w:rFonts w:ascii="Palatino Linotype" w:eastAsia="MS Mincho" w:hAnsi="Palatino Linotype" w:cs="Times New Roman"/>
        </w:rPr>
        <w:t xml:space="preserve">de la presente resolución. </w:t>
      </w:r>
    </w:p>
    <w:p w14:paraId="2DC9F112" w14:textId="77777777" w:rsidR="009E295A" w:rsidRPr="00FA1375" w:rsidRDefault="009E295A" w:rsidP="00FA1375">
      <w:pPr>
        <w:spacing w:line="360" w:lineRule="auto"/>
        <w:jc w:val="both"/>
        <w:rPr>
          <w:rFonts w:ascii="Palatino Linotype" w:eastAsia="MS Mincho" w:hAnsi="Palatino Linotype" w:cs="Times New Roman"/>
        </w:rPr>
      </w:pPr>
    </w:p>
    <w:p w14:paraId="1349E9B4" w14:textId="210E98E6" w:rsidR="009E295A" w:rsidRDefault="009E295A" w:rsidP="009E295A">
      <w:pPr>
        <w:shd w:val="clear" w:color="auto" w:fill="FFFFFF"/>
        <w:spacing w:line="360" w:lineRule="auto"/>
        <w:jc w:val="both"/>
        <w:rPr>
          <w:rFonts w:ascii="Palatino Linotype" w:hAnsi="Palatino Linotype" w:cs="Arial"/>
        </w:rPr>
      </w:pPr>
      <w:r w:rsidRPr="000C272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w:t>
      </w:r>
      <w:r w:rsidR="00AA4ACE">
        <w:rPr>
          <w:rFonts w:ascii="Palatino Linotype" w:hAnsi="Palatino Linotype"/>
        </w:rPr>
        <w:t>E</w:t>
      </w:r>
      <w:r w:rsidRPr="000C2723">
        <w:rPr>
          <w:rFonts w:ascii="Palatino Linotype" w:hAnsi="Palatino Linotype"/>
        </w:rPr>
        <w:t>VE (29) DE ENERO DE DOS MIL VEINTE, ANTE EL SECRETARIO TÉCNICO DEL PLENO ALEXIS TAPIA RAMÍREZ.</w:t>
      </w:r>
      <w:r w:rsidRPr="000C2723">
        <w:rPr>
          <w:rFonts w:ascii="Palatino Linotype" w:hAnsi="Palatino Linotype" w:cs="Arial"/>
        </w:rPr>
        <w:t xml:space="preserve">  </w:t>
      </w:r>
    </w:p>
    <w:p w14:paraId="15974C2D" w14:textId="57602244" w:rsidR="009E295A" w:rsidRDefault="009E295A" w:rsidP="009E295A">
      <w:pPr>
        <w:shd w:val="clear" w:color="auto" w:fill="FFFFFF"/>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5888" behindDoc="0" locked="0" layoutInCell="1" allowOverlap="1" wp14:anchorId="3CD272E6" wp14:editId="24E538D7">
                <wp:simplePos x="0" y="0"/>
                <wp:positionH relativeFrom="margin">
                  <wp:align>right</wp:align>
                </wp:positionH>
                <wp:positionV relativeFrom="paragraph">
                  <wp:posOffset>53354</wp:posOffset>
                </wp:positionV>
                <wp:extent cx="5476352" cy="2311121"/>
                <wp:effectExtent l="57150" t="38100" r="48260" b="89535"/>
                <wp:wrapNone/>
                <wp:docPr id="5" name="Conector recto 5"/>
                <wp:cNvGraphicFramePr/>
                <a:graphic xmlns:a="http://schemas.openxmlformats.org/drawingml/2006/main">
                  <a:graphicData uri="http://schemas.microsoft.com/office/word/2010/wordprocessingShape">
                    <wps:wsp>
                      <wps:cNvCnPr/>
                      <wps:spPr>
                        <a:xfrm>
                          <a:off x="0" y="0"/>
                          <a:ext cx="5476352" cy="231112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3B697" id="Conector recto 5" o:spid="_x0000_s1026" style="position:absolute;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pt,4.2pt" to="811.2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" strokecolor="#4f81bd [3204]" strokeweight="3pt">
                <v:shadow on="t" color="black" opacity="24903f" origin=",.5" offset="0,.55556mm"/>
                <w10:wrap anchorx="margin"/>
              </v:line>
            </w:pict>
          </mc:Fallback>
        </mc:AlternateContent>
      </w:r>
    </w:p>
    <w:p w14:paraId="68520D26" w14:textId="77777777" w:rsidR="009E295A" w:rsidRDefault="009E295A" w:rsidP="009E295A">
      <w:pPr>
        <w:shd w:val="clear" w:color="auto" w:fill="FFFFFF"/>
        <w:spacing w:line="360" w:lineRule="auto"/>
        <w:jc w:val="both"/>
        <w:rPr>
          <w:rFonts w:ascii="Palatino Linotype" w:hAnsi="Palatino Linotype" w:cs="Arial"/>
        </w:rPr>
      </w:pPr>
    </w:p>
    <w:p w14:paraId="2ECF4A7D" w14:textId="77777777" w:rsidR="009E295A" w:rsidRDefault="009E295A" w:rsidP="009E295A">
      <w:pPr>
        <w:shd w:val="clear" w:color="auto" w:fill="FFFFFF"/>
        <w:spacing w:line="360" w:lineRule="auto"/>
        <w:jc w:val="both"/>
        <w:rPr>
          <w:rFonts w:ascii="Palatino Linotype" w:hAnsi="Palatino Linotype" w:cs="Arial"/>
        </w:rPr>
      </w:pPr>
    </w:p>
    <w:p w14:paraId="61697586" w14:textId="77777777" w:rsidR="009E295A" w:rsidRDefault="009E295A" w:rsidP="009E295A">
      <w:pPr>
        <w:shd w:val="clear" w:color="auto" w:fill="FFFFFF"/>
        <w:spacing w:line="360" w:lineRule="auto"/>
        <w:jc w:val="both"/>
        <w:rPr>
          <w:rFonts w:ascii="Palatino Linotype" w:hAnsi="Palatino Linotype" w:cs="Arial"/>
        </w:rPr>
      </w:pPr>
    </w:p>
    <w:p w14:paraId="25CE86E6" w14:textId="77777777" w:rsidR="009E295A" w:rsidRDefault="009E295A" w:rsidP="009E295A">
      <w:pPr>
        <w:shd w:val="clear" w:color="auto" w:fill="FFFFFF"/>
        <w:spacing w:line="360" w:lineRule="auto"/>
        <w:jc w:val="both"/>
        <w:rPr>
          <w:rFonts w:ascii="Palatino Linotype" w:hAnsi="Palatino Linotype" w:cs="Arial"/>
        </w:rPr>
      </w:pPr>
    </w:p>
    <w:p w14:paraId="7F19EAA3" w14:textId="77777777" w:rsidR="009E295A" w:rsidRDefault="009E295A" w:rsidP="009E295A">
      <w:pPr>
        <w:shd w:val="clear" w:color="auto" w:fill="FFFFFF"/>
        <w:spacing w:line="360" w:lineRule="auto"/>
        <w:jc w:val="both"/>
        <w:rPr>
          <w:rFonts w:ascii="Palatino Linotype" w:hAnsi="Palatino Linotype" w:cs="Arial"/>
        </w:rPr>
      </w:pPr>
    </w:p>
    <w:p w14:paraId="204B5B30" w14:textId="77777777" w:rsidR="009E295A" w:rsidRDefault="009E295A" w:rsidP="009E295A">
      <w:pPr>
        <w:shd w:val="clear" w:color="auto" w:fill="FFFFFF"/>
        <w:spacing w:line="360" w:lineRule="auto"/>
        <w:jc w:val="both"/>
        <w:rPr>
          <w:rFonts w:ascii="Palatino Linotype" w:hAnsi="Palatino Linotype" w:cs="Arial"/>
        </w:rPr>
      </w:pPr>
    </w:p>
    <w:p w14:paraId="05F6108A" w14:textId="77777777" w:rsidR="009E295A" w:rsidRDefault="009E295A" w:rsidP="009E295A">
      <w:pPr>
        <w:shd w:val="clear" w:color="auto" w:fill="FFFFFF"/>
        <w:spacing w:line="360" w:lineRule="auto"/>
        <w:jc w:val="both"/>
        <w:rPr>
          <w:rFonts w:ascii="Palatino Linotype" w:hAnsi="Palatino Linotype" w:cs="Arial"/>
        </w:rPr>
      </w:pPr>
    </w:p>
    <w:tbl>
      <w:tblPr>
        <w:tblStyle w:val="Tablaconcuadrcula1"/>
        <w:tblW w:w="9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879"/>
      </w:tblGrid>
      <w:tr w:rsidR="009E295A" w:rsidRPr="00747D45" w14:paraId="693A3558" w14:textId="77777777" w:rsidTr="009E295A">
        <w:trPr>
          <w:trHeight w:val="1807"/>
        </w:trPr>
        <w:tc>
          <w:tcPr>
            <w:tcW w:w="9183" w:type="dxa"/>
            <w:gridSpan w:val="2"/>
            <w:vAlign w:val="center"/>
          </w:tcPr>
          <w:p w14:paraId="02094909" w14:textId="77777777" w:rsidR="009E295A" w:rsidRDefault="009E295A" w:rsidP="00E1748B">
            <w:pPr>
              <w:pStyle w:val="Prrafodelista"/>
              <w:spacing w:line="360" w:lineRule="auto"/>
              <w:ind w:left="0"/>
              <w:jc w:val="both"/>
              <w:rPr>
                <w:rFonts w:ascii="Palatino Linotype" w:hAnsi="Palatino Linotype" w:cs="Arial"/>
                <w:color w:val="000000" w:themeColor="text1"/>
              </w:rPr>
            </w:pPr>
          </w:p>
          <w:p w14:paraId="442C1485" w14:textId="77777777" w:rsidR="009E295A" w:rsidRPr="00747D45" w:rsidRDefault="009E295A" w:rsidP="00E1748B">
            <w:pPr>
              <w:pStyle w:val="Prrafodelista"/>
              <w:spacing w:line="360" w:lineRule="auto"/>
              <w:ind w:left="0"/>
              <w:jc w:val="both"/>
              <w:rPr>
                <w:rFonts w:ascii="Palatino Linotype" w:hAnsi="Palatino Linotype" w:cs="Arial"/>
                <w:color w:val="000000" w:themeColor="text1"/>
              </w:rPr>
            </w:pPr>
          </w:p>
          <w:p w14:paraId="39439DCF" w14:textId="77777777" w:rsidR="009E295A" w:rsidRPr="00747D45" w:rsidRDefault="009E295A"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Zulema Martínez Sánchez</w:t>
            </w:r>
          </w:p>
          <w:p w14:paraId="7209E93D" w14:textId="77777777" w:rsidR="009E295A" w:rsidRPr="00747D45" w:rsidRDefault="009E295A" w:rsidP="00E1748B">
            <w:pPr>
              <w:spacing w:line="360" w:lineRule="auto"/>
              <w:jc w:val="center"/>
              <w:rPr>
                <w:rFonts w:ascii="Palatino Linotype" w:hAnsi="Palatino Linotype"/>
                <w:color w:val="000000" w:themeColor="text1"/>
              </w:rPr>
            </w:pPr>
            <w:r w:rsidRPr="00747D45">
              <w:rPr>
                <w:rFonts w:ascii="Palatino Linotype" w:hAnsi="Palatino Linotype"/>
                <w:color w:val="000000" w:themeColor="text1"/>
              </w:rPr>
              <w:t>Comisionada Presidenta</w:t>
            </w:r>
          </w:p>
          <w:p w14:paraId="0145AE3E" w14:textId="77777777" w:rsidR="009E295A" w:rsidRPr="00747D45" w:rsidRDefault="009E295A" w:rsidP="00E1748B">
            <w:pPr>
              <w:spacing w:line="360" w:lineRule="auto"/>
              <w:jc w:val="center"/>
              <w:rPr>
                <w:rFonts w:ascii="Palatino Linotype" w:hAnsi="Palatino Linotype"/>
                <w:color w:val="000000" w:themeColor="text1"/>
              </w:rPr>
            </w:pPr>
            <w:r w:rsidRPr="00747D45">
              <w:rPr>
                <w:rFonts w:ascii="Palatino Linotype" w:hAnsi="Palatino Linotype" w:cs="Times New Roman"/>
                <w:color w:val="000000" w:themeColor="text1"/>
              </w:rPr>
              <w:t>(Rúbrica)</w:t>
            </w:r>
          </w:p>
        </w:tc>
      </w:tr>
      <w:tr w:rsidR="009E295A" w:rsidRPr="00747D45" w14:paraId="3164B366" w14:textId="77777777" w:rsidTr="009E295A">
        <w:trPr>
          <w:trHeight w:val="2156"/>
        </w:trPr>
        <w:tc>
          <w:tcPr>
            <w:tcW w:w="4304" w:type="dxa"/>
            <w:vAlign w:val="center"/>
          </w:tcPr>
          <w:p w14:paraId="79DEDE5E" w14:textId="77777777" w:rsidR="009E295A" w:rsidRPr="00747D45" w:rsidRDefault="009E295A" w:rsidP="009E295A">
            <w:pPr>
              <w:spacing w:line="360" w:lineRule="auto"/>
              <w:rPr>
                <w:rFonts w:ascii="Palatino Linotype" w:hAnsi="Palatino Linotype" w:cs="Times New Roman"/>
                <w:b/>
                <w:color w:val="000000" w:themeColor="text1"/>
              </w:rPr>
            </w:pPr>
          </w:p>
          <w:p w14:paraId="7605AF76" w14:textId="77777777" w:rsidR="009E295A" w:rsidRPr="00747D45" w:rsidRDefault="009E295A"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 xml:space="preserve">Eva </w:t>
            </w:r>
            <w:proofErr w:type="spellStart"/>
            <w:r w:rsidRPr="00747D45">
              <w:rPr>
                <w:rFonts w:ascii="Palatino Linotype" w:hAnsi="Palatino Linotype" w:cs="Times New Roman"/>
                <w:b/>
                <w:color w:val="000000" w:themeColor="text1"/>
              </w:rPr>
              <w:t>Abaid</w:t>
            </w:r>
            <w:proofErr w:type="spellEnd"/>
            <w:r w:rsidRPr="00747D45">
              <w:rPr>
                <w:rFonts w:ascii="Palatino Linotype" w:hAnsi="Palatino Linotype" w:cs="Times New Roman"/>
                <w:b/>
                <w:color w:val="000000" w:themeColor="text1"/>
              </w:rPr>
              <w:t xml:space="preserve"> </w:t>
            </w:r>
            <w:proofErr w:type="spellStart"/>
            <w:r w:rsidRPr="00747D45">
              <w:rPr>
                <w:rFonts w:ascii="Palatino Linotype" w:hAnsi="Palatino Linotype" w:cs="Times New Roman"/>
                <w:b/>
                <w:color w:val="000000" w:themeColor="text1"/>
              </w:rPr>
              <w:t>Yapur</w:t>
            </w:r>
            <w:proofErr w:type="spellEnd"/>
          </w:p>
          <w:p w14:paraId="532930AF"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Comisionada</w:t>
            </w:r>
          </w:p>
          <w:p w14:paraId="6E3D9C49"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c>
          <w:tcPr>
            <w:tcW w:w="4878" w:type="dxa"/>
            <w:vAlign w:val="center"/>
          </w:tcPr>
          <w:p w14:paraId="6F8D50F3" w14:textId="77777777" w:rsidR="009E295A" w:rsidRPr="00747D45" w:rsidRDefault="009E295A" w:rsidP="009E295A">
            <w:pPr>
              <w:spacing w:line="360" w:lineRule="auto"/>
              <w:rPr>
                <w:rFonts w:ascii="Palatino Linotype" w:hAnsi="Palatino Linotype" w:cs="Times New Roman"/>
                <w:b/>
                <w:color w:val="000000" w:themeColor="text1"/>
              </w:rPr>
            </w:pPr>
          </w:p>
          <w:p w14:paraId="1B675FBC" w14:textId="77777777" w:rsidR="009E295A" w:rsidRPr="00747D45" w:rsidRDefault="009E295A"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José Guadalupe Luna Hernández</w:t>
            </w:r>
          </w:p>
          <w:p w14:paraId="67D060AC"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40199B39"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r>
      <w:tr w:rsidR="009E295A" w:rsidRPr="00747D45" w14:paraId="2F181073" w14:textId="77777777" w:rsidTr="009E295A">
        <w:trPr>
          <w:trHeight w:val="2244"/>
        </w:trPr>
        <w:tc>
          <w:tcPr>
            <w:tcW w:w="4304" w:type="dxa"/>
            <w:vAlign w:val="center"/>
          </w:tcPr>
          <w:p w14:paraId="7F4313C9" w14:textId="77777777" w:rsidR="009E295A" w:rsidRPr="00747D45" w:rsidRDefault="009E295A" w:rsidP="00E1748B">
            <w:pPr>
              <w:spacing w:line="360" w:lineRule="auto"/>
              <w:jc w:val="center"/>
              <w:rPr>
                <w:rFonts w:ascii="Palatino Linotype" w:hAnsi="Palatino Linotype" w:cs="Times New Roman"/>
                <w:b/>
                <w:color w:val="000000" w:themeColor="text1"/>
              </w:rPr>
            </w:pPr>
          </w:p>
          <w:p w14:paraId="4B5B0E04" w14:textId="77777777" w:rsidR="009E295A" w:rsidRDefault="009E295A" w:rsidP="00E1748B">
            <w:pPr>
              <w:spacing w:line="360" w:lineRule="auto"/>
              <w:jc w:val="center"/>
              <w:rPr>
                <w:rFonts w:ascii="Palatino Linotype" w:hAnsi="Palatino Linotype" w:cs="Times New Roman"/>
                <w:b/>
                <w:color w:val="000000" w:themeColor="text1"/>
              </w:rPr>
            </w:pPr>
          </w:p>
          <w:p w14:paraId="66538663" w14:textId="77777777" w:rsidR="009E295A" w:rsidRPr="00747D45" w:rsidRDefault="009E295A" w:rsidP="00E1748B">
            <w:pPr>
              <w:spacing w:line="360" w:lineRule="auto"/>
              <w:jc w:val="center"/>
              <w:rPr>
                <w:rFonts w:ascii="Palatino Linotype" w:hAnsi="Palatino Linotype" w:cs="Times New Roman"/>
                <w:b/>
                <w:color w:val="000000" w:themeColor="text1"/>
              </w:rPr>
            </w:pPr>
          </w:p>
          <w:p w14:paraId="7F357D00" w14:textId="77777777" w:rsidR="009E295A" w:rsidRPr="00747D45" w:rsidRDefault="009E295A" w:rsidP="00E1748B">
            <w:pPr>
              <w:spacing w:line="360" w:lineRule="auto"/>
              <w:jc w:val="center"/>
              <w:rPr>
                <w:rFonts w:ascii="Palatino Linotype" w:hAnsi="Palatino Linotype" w:cs="Times New Roman"/>
                <w:b/>
                <w:color w:val="000000" w:themeColor="text1"/>
              </w:rPr>
            </w:pPr>
            <w:bookmarkStart w:id="122" w:name="_GoBack"/>
            <w:bookmarkEnd w:id="122"/>
            <w:r w:rsidRPr="00747D45">
              <w:rPr>
                <w:rFonts w:ascii="Palatino Linotype" w:hAnsi="Palatino Linotype" w:cs="Times New Roman"/>
                <w:b/>
                <w:color w:val="000000" w:themeColor="text1"/>
              </w:rPr>
              <w:t>Javier Martínez Cruz</w:t>
            </w:r>
          </w:p>
          <w:p w14:paraId="42096921"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7E12E1D7"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c>
          <w:tcPr>
            <w:tcW w:w="4878" w:type="dxa"/>
            <w:vAlign w:val="center"/>
          </w:tcPr>
          <w:p w14:paraId="79A96D57" w14:textId="77777777" w:rsidR="009E295A" w:rsidRDefault="009E295A" w:rsidP="00E1748B">
            <w:pPr>
              <w:spacing w:line="360" w:lineRule="auto"/>
              <w:jc w:val="center"/>
              <w:rPr>
                <w:rFonts w:ascii="Palatino Linotype" w:hAnsi="Palatino Linotype" w:cs="Times New Roman"/>
                <w:b/>
                <w:color w:val="000000" w:themeColor="text1"/>
              </w:rPr>
            </w:pPr>
          </w:p>
          <w:p w14:paraId="0F63D032" w14:textId="77777777" w:rsidR="009E295A" w:rsidRDefault="009E295A" w:rsidP="00E1748B">
            <w:pPr>
              <w:spacing w:line="360" w:lineRule="auto"/>
              <w:jc w:val="center"/>
              <w:rPr>
                <w:rFonts w:ascii="Palatino Linotype" w:hAnsi="Palatino Linotype" w:cs="Times New Roman"/>
                <w:b/>
                <w:color w:val="000000" w:themeColor="text1"/>
              </w:rPr>
            </w:pPr>
          </w:p>
          <w:p w14:paraId="0336BF3F" w14:textId="77777777" w:rsidR="009E295A" w:rsidRPr="00747D45" w:rsidRDefault="009E295A" w:rsidP="00E1748B">
            <w:pPr>
              <w:spacing w:line="360" w:lineRule="auto"/>
              <w:jc w:val="center"/>
              <w:rPr>
                <w:rFonts w:ascii="Palatino Linotype" w:hAnsi="Palatino Linotype" w:cs="Times New Roman"/>
                <w:b/>
                <w:color w:val="000000" w:themeColor="text1"/>
              </w:rPr>
            </w:pPr>
          </w:p>
          <w:p w14:paraId="73D4A6ED" w14:textId="77777777" w:rsidR="009E295A" w:rsidRPr="00747D45" w:rsidRDefault="009E295A" w:rsidP="00E1748B">
            <w:pPr>
              <w:spacing w:line="360" w:lineRule="auto"/>
              <w:jc w:val="center"/>
              <w:rPr>
                <w:rFonts w:ascii="Palatino Linotype" w:hAnsi="Palatino Linotype"/>
                <w:b/>
                <w:color w:val="000000" w:themeColor="text1"/>
              </w:rPr>
            </w:pPr>
            <w:r w:rsidRPr="00747D45">
              <w:rPr>
                <w:rFonts w:ascii="Palatino Linotype" w:hAnsi="Palatino Linotype"/>
                <w:b/>
                <w:color w:val="000000" w:themeColor="text1"/>
              </w:rPr>
              <w:t>Luis Gustavo Parra Noriega</w:t>
            </w:r>
          </w:p>
          <w:p w14:paraId="4014C9E9"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Comisionado</w:t>
            </w:r>
          </w:p>
          <w:p w14:paraId="7892B433" w14:textId="77777777" w:rsidR="009E295A" w:rsidRPr="00747D45" w:rsidRDefault="009E295A" w:rsidP="00E1748B">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tc>
      </w:tr>
      <w:tr w:rsidR="009E295A" w:rsidRPr="00747D45" w14:paraId="534F4318" w14:textId="77777777" w:rsidTr="009E295A">
        <w:trPr>
          <w:trHeight w:val="1953"/>
        </w:trPr>
        <w:tc>
          <w:tcPr>
            <w:tcW w:w="9183" w:type="dxa"/>
            <w:gridSpan w:val="2"/>
            <w:vAlign w:val="center"/>
          </w:tcPr>
          <w:p w14:paraId="1704D12E" w14:textId="77777777" w:rsidR="009E295A" w:rsidRPr="00747D45" w:rsidRDefault="009E295A" w:rsidP="00E1748B">
            <w:pPr>
              <w:pStyle w:val="Prrafodelista"/>
              <w:spacing w:line="360" w:lineRule="auto"/>
              <w:ind w:left="0"/>
              <w:jc w:val="both"/>
              <w:rPr>
                <w:rFonts w:ascii="Palatino Linotype" w:hAnsi="Palatino Linotype"/>
                <w:color w:val="000000" w:themeColor="text1"/>
              </w:rPr>
            </w:pPr>
          </w:p>
          <w:p w14:paraId="2ED997EC" w14:textId="77777777" w:rsidR="009E295A" w:rsidRPr="00747D45" w:rsidRDefault="009E295A" w:rsidP="00E1748B">
            <w:pPr>
              <w:spacing w:line="360" w:lineRule="auto"/>
              <w:jc w:val="center"/>
              <w:rPr>
                <w:rFonts w:ascii="Palatino Linotype" w:hAnsi="Palatino Linotype" w:cs="Times New Roman"/>
                <w:b/>
                <w:color w:val="000000" w:themeColor="text1"/>
              </w:rPr>
            </w:pPr>
            <w:r w:rsidRPr="00747D45">
              <w:rPr>
                <w:rFonts w:ascii="Palatino Linotype" w:hAnsi="Palatino Linotype" w:cs="Times New Roman"/>
                <w:b/>
                <w:color w:val="000000" w:themeColor="text1"/>
              </w:rPr>
              <w:t>Alexis Tapia Ramírez</w:t>
            </w:r>
          </w:p>
          <w:p w14:paraId="6CA5F3C7" w14:textId="5B27CDCA" w:rsidR="009E295A" w:rsidRPr="00747D45" w:rsidRDefault="00AA4ACE" w:rsidP="00E1748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9E295A" w:rsidRPr="00747D45">
              <w:rPr>
                <w:rFonts w:ascii="Palatino Linotype" w:hAnsi="Palatino Linotype" w:cs="Times New Roman"/>
                <w:color w:val="000000" w:themeColor="text1"/>
              </w:rPr>
              <w:t xml:space="preserve"> del Pleno</w:t>
            </w:r>
          </w:p>
          <w:p w14:paraId="0E293452" w14:textId="77777777" w:rsidR="009E295A" w:rsidRDefault="009E295A" w:rsidP="009E295A">
            <w:pPr>
              <w:spacing w:line="360" w:lineRule="auto"/>
              <w:jc w:val="center"/>
              <w:rPr>
                <w:rFonts w:ascii="Palatino Linotype" w:hAnsi="Palatino Linotype" w:cs="Times New Roman"/>
                <w:color w:val="000000" w:themeColor="text1"/>
              </w:rPr>
            </w:pPr>
            <w:r w:rsidRPr="00747D45">
              <w:rPr>
                <w:rFonts w:ascii="Palatino Linotype" w:hAnsi="Palatino Linotype" w:cs="Times New Roman"/>
                <w:color w:val="000000" w:themeColor="text1"/>
              </w:rPr>
              <w:t>(Rúbrica)</w:t>
            </w:r>
          </w:p>
          <w:p w14:paraId="1B958D02" w14:textId="309CEE04" w:rsidR="009E295A" w:rsidRPr="009E295A" w:rsidRDefault="009E295A" w:rsidP="009E295A">
            <w:pPr>
              <w:spacing w:line="360" w:lineRule="auto"/>
              <w:jc w:val="center"/>
              <w:rPr>
                <w:rFonts w:ascii="Palatino Linotype" w:hAnsi="Palatino Linotype" w:cs="Times New Roman"/>
                <w:color w:val="000000" w:themeColor="text1"/>
              </w:rPr>
            </w:pPr>
          </w:p>
        </w:tc>
      </w:tr>
    </w:tbl>
    <w:p w14:paraId="5CD2FED7" w14:textId="2D576E24" w:rsidR="00840559" w:rsidRPr="009E295A" w:rsidRDefault="00E167AC" w:rsidP="00FA1375">
      <w:pPr>
        <w:spacing w:line="360" w:lineRule="auto"/>
        <w:jc w:val="both"/>
        <w:rPr>
          <w:rFonts w:ascii="Palatino Linotype" w:eastAsia="Times New Roman" w:hAnsi="Palatino Linotype" w:cs="Arial"/>
          <w:bCs/>
        </w:rPr>
      </w:pPr>
      <w:r w:rsidRPr="00FA1375">
        <w:rPr>
          <w:rFonts w:ascii="Palatino Linotype" w:eastAsia="Times New Roman" w:hAnsi="Palatino Linotype" w:cs="Arial"/>
        </w:rPr>
        <w:t>Esta hoja corresponde a la resolución de fecha</w:t>
      </w:r>
      <w:r w:rsidR="00D41532" w:rsidRPr="00FA1375">
        <w:rPr>
          <w:rFonts w:ascii="Palatino Linotype" w:eastAsia="Times New Roman" w:hAnsi="Palatino Linotype" w:cs="Arial"/>
        </w:rPr>
        <w:t xml:space="preserve"> veintinueve (29</w:t>
      </w:r>
      <w:r w:rsidRPr="00FA1375">
        <w:rPr>
          <w:rFonts w:ascii="Palatino Linotype" w:eastAsia="Times New Roman" w:hAnsi="Palatino Linotype" w:cs="Arial"/>
        </w:rPr>
        <w:t>) de</w:t>
      </w:r>
      <w:r w:rsidR="00D41532" w:rsidRPr="00FA1375">
        <w:rPr>
          <w:rFonts w:ascii="Palatino Linotype" w:eastAsia="Times New Roman" w:hAnsi="Palatino Linotype" w:cs="Arial"/>
        </w:rPr>
        <w:t xml:space="preserve"> enero de dos mil veinte</w:t>
      </w:r>
      <w:r w:rsidRPr="00FA1375">
        <w:rPr>
          <w:rFonts w:ascii="Palatino Linotype" w:eastAsia="Times New Roman" w:hAnsi="Palatino Linotype" w:cs="Arial"/>
        </w:rPr>
        <w:t xml:space="preserve">, emitida en el recurso de revisión </w:t>
      </w:r>
      <w:r w:rsidR="00D41532" w:rsidRPr="00FA1375">
        <w:rPr>
          <w:rFonts w:ascii="Palatino Linotype" w:eastAsia="Times New Roman" w:hAnsi="Palatino Linotype" w:cs="Arial"/>
          <w:b/>
          <w:bCs/>
        </w:rPr>
        <w:t>08553</w:t>
      </w:r>
      <w:r w:rsidRPr="00FA1375">
        <w:rPr>
          <w:rFonts w:ascii="Palatino Linotype" w:eastAsia="Times New Roman" w:hAnsi="Palatino Linotype" w:cs="Arial"/>
          <w:b/>
          <w:bCs/>
        </w:rPr>
        <w:t>/INFOEM/IP/RR/2019.</w:t>
      </w:r>
    </w:p>
    <w:sectPr w:rsidR="00840559" w:rsidRPr="009E295A" w:rsidSect="005B118B">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B9A72" w14:textId="77777777" w:rsidR="00FE1745" w:rsidRDefault="00FE1745" w:rsidP="00587366">
      <w:r>
        <w:separator/>
      </w:r>
    </w:p>
  </w:endnote>
  <w:endnote w:type="continuationSeparator" w:id="0">
    <w:p w14:paraId="569CBC31" w14:textId="77777777" w:rsidR="00FE1745" w:rsidRDefault="00FE174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ookman Old Style,Bold">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FA1375" w:rsidRPr="00883450" w:rsidRDefault="00FA1375" w:rsidP="009E295A">
            <w:pPr>
              <w:pStyle w:val="Piedepgina"/>
              <w:jc w:val="center"/>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187A">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187A">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77777777" w:rsidR="00FA1375" w:rsidRDefault="00FA1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A1375" w:rsidRPr="00883450" w:rsidRDefault="00FA13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2E49" w:rsidRPr="005C2E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2E49" w:rsidRPr="005C2E49">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77777777" w:rsidR="00FA1375" w:rsidRPr="00883450" w:rsidRDefault="00FA137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95563" w14:textId="77777777" w:rsidR="00FE1745" w:rsidRDefault="00FE1745" w:rsidP="00587366">
      <w:r>
        <w:separator/>
      </w:r>
    </w:p>
  </w:footnote>
  <w:footnote w:type="continuationSeparator" w:id="0">
    <w:p w14:paraId="258DB0CA" w14:textId="77777777" w:rsidR="00FE1745" w:rsidRDefault="00FE1745" w:rsidP="00587366">
      <w:r>
        <w:continuationSeparator/>
      </w:r>
    </w:p>
  </w:footnote>
  <w:footnote w:id="1">
    <w:p w14:paraId="3BF238D8" w14:textId="77777777" w:rsidR="00FA1375" w:rsidRDefault="00FA1375" w:rsidP="00F75666">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14634C1B" w14:textId="04E3A349" w:rsidR="00FA1375" w:rsidRDefault="00FA1375" w:rsidP="00F2104B">
      <w:pPr>
        <w:pStyle w:val="Textonotapie"/>
        <w:jc w:val="both"/>
      </w:pPr>
      <w:r>
        <w:rPr>
          <w:rStyle w:val="Refdenotaalpie"/>
        </w:rPr>
        <w:footnoteRef/>
      </w:r>
      <w:r>
        <w:t xml:space="preserve">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II. Eficacia: Obligación del Instituto para tutelar, de manera efectiva, el derecho de acceso a la información;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IV. Imparcialidad: Cualidad que debe tener el Instituto respecto de sus actuaciones de ser ajenos o extraños a los intereses de las partes en controversia y resolver sin favorecer indebidamente a ninguna de ellas; V. Independencia: Cualidad que debe tener el Instituto para actuar sin supeditarse a interés, autoridad o persona alguna; VI. Legalidad: Obligación del Instituto de ajustar su actuación, que funde y motive sus resoluciones y actos en las normas aplicables; VII. Máxima Publicidad: Toda la información en posesión de los sujetos obligados será pública, completa, oportuna y accesible, sujeta a un claro régimen de excepciones que deberán estar definidas y ser además legítimas y estrictamente necesarias en una sociedad democrática; VIII. Objetividad: Obligación del Instituto de ajustar su actuación a los presupuestos de ley que deben ser aplicados al analizar el caso en concreto y resolver todos los hechos, prescindiendo de las consideraciones y criterios personales; IX. Profesionalismo: Los servidores públicos que laboren en el Instituto deberán sujetar su actuación a conocimientos técnicos, teóricos y metodológicos que garanticen un desempeño eficiente y eficaz en el ejercicio de la función pública que tienen encomendada; y X. Transparencia: Obligación del Instituto de dar publicidad a las deliberaciones y actos relacionados con sus atribuciones así como dar acceso a la información que generen. </w:t>
      </w:r>
    </w:p>
  </w:footnote>
  <w:footnote w:id="3">
    <w:p w14:paraId="5DDBE389" w14:textId="77777777" w:rsidR="00FA1375" w:rsidRDefault="00FA1375" w:rsidP="00DA18C5">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4">
    <w:p w14:paraId="4770C410" w14:textId="06F7D486" w:rsidR="00FA1375" w:rsidRPr="003A59E8" w:rsidRDefault="00FA1375" w:rsidP="003A59E8">
      <w:pPr>
        <w:pStyle w:val="Textonotapie"/>
        <w:jc w:val="both"/>
        <w:rPr>
          <w:b/>
          <w:lang w:val="es-ES_tradnl"/>
        </w:rPr>
      </w:pPr>
      <w:r>
        <w:rPr>
          <w:rStyle w:val="Refdenotaalpie"/>
        </w:rPr>
        <w:footnoteRef/>
      </w:r>
      <w:r>
        <w:t xml:space="preserve"> </w:t>
      </w:r>
      <w:r w:rsidRPr="003A59E8">
        <w:rPr>
          <w:b/>
          <w:lang w:val="es-ES_tradnl"/>
        </w:rPr>
        <w:t xml:space="preserve">Criterio 3/19“Periodo de búsqueda de la información. </w:t>
      </w:r>
      <w:r w:rsidRPr="003A59E8">
        <w:rPr>
          <w:lang w:val="es-ES_tradnl"/>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91158A0" w14:textId="7E3950EC" w:rsidR="00FA1375" w:rsidRDefault="00FA1375">
      <w:pPr>
        <w:pStyle w:val="Textonotapie"/>
      </w:pPr>
    </w:p>
  </w:footnote>
  <w:footnote w:id="5">
    <w:p w14:paraId="410C2C9D" w14:textId="77777777" w:rsidR="00FA1375" w:rsidRPr="00034B44" w:rsidRDefault="00FA1375"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FA1375" w:rsidRPr="00034B44" w:rsidRDefault="00FA1375"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3E5CC9D1" w14:textId="77777777" w:rsidR="00FA1375" w:rsidRPr="00034B44" w:rsidRDefault="00FA1375"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08B73963" w14:textId="77777777" w:rsidR="00FA1375" w:rsidRPr="00034B44" w:rsidRDefault="00FA1375"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FA1375" w:rsidRPr="00034B44" w:rsidRDefault="00FA1375"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FA1375" w:rsidRPr="00034B44" w:rsidRDefault="00FA1375"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7CAE56BE" w14:textId="77777777" w:rsidR="00FA1375" w:rsidRPr="00034B44" w:rsidRDefault="00FA1375"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4742BA26" w14:textId="77777777" w:rsidR="00FA1375" w:rsidRPr="00034B44" w:rsidRDefault="00FA1375"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FA1375" w:rsidRPr="00034B44" w:rsidRDefault="00FA1375"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FA1375" w:rsidRPr="00034B44" w:rsidRDefault="00FA1375"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FA1375" w:rsidRDefault="00FA1375">
    <w:pPr>
      <w:pStyle w:val="Encabezado"/>
    </w:pPr>
    <w:r>
      <w:tab/>
    </w:r>
    <w:r>
      <w:tab/>
    </w:r>
  </w:p>
  <w:p w14:paraId="64F5F23E" w14:textId="390690E5" w:rsidR="00FA1375" w:rsidRDefault="00FA1375">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A1375" w:rsidRPr="00E1705A" w14:paraId="07F2896E" w14:textId="77777777" w:rsidTr="0095485F">
      <w:trPr>
        <w:trHeight w:val="138"/>
      </w:trPr>
      <w:tc>
        <w:tcPr>
          <w:tcW w:w="2552" w:type="dxa"/>
          <w:vAlign w:val="center"/>
        </w:tcPr>
        <w:p w14:paraId="4A5B1974" w14:textId="77777777" w:rsidR="00FA1375" w:rsidRPr="00E1705A" w:rsidRDefault="00FA1375"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6E34A99D" w:rsidR="00FA1375" w:rsidRPr="00E1705A" w:rsidRDefault="00FA1375" w:rsidP="009573B2">
          <w:pPr>
            <w:pStyle w:val="Encabezado"/>
            <w:rPr>
              <w:rFonts w:ascii="Palatino Linotype" w:hAnsi="Palatino Linotype"/>
              <w:b/>
              <w:sz w:val="22"/>
              <w:szCs w:val="22"/>
            </w:rPr>
          </w:pPr>
          <w:r>
            <w:rPr>
              <w:rFonts w:ascii="Palatino Linotype" w:hAnsi="Palatino Linotype" w:cs="Arial"/>
              <w:b/>
              <w:bCs/>
              <w:sz w:val="22"/>
              <w:szCs w:val="22"/>
              <w:lang w:eastAsia="es-MX"/>
            </w:rPr>
            <w:t>08553/INFOEM/IP/RR/2019</w:t>
          </w:r>
        </w:p>
      </w:tc>
    </w:tr>
    <w:tr w:rsidR="00FA1375" w:rsidRPr="00E1705A" w14:paraId="095EB01B" w14:textId="77777777" w:rsidTr="0095485F">
      <w:trPr>
        <w:trHeight w:val="321"/>
      </w:trPr>
      <w:tc>
        <w:tcPr>
          <w:tcW w:w="2552" w:type="dxa"/>
          <w:vAlign w:val="center"/>
        </w:tcPr>
        <w:p w14:paraId="6E000A51" w14:textId="4DA3E277" w:rsidR="00FA1375" w:rsidRPr="00E1705A" w:rsidRDefault="00FA1375"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7ACE221D" w:rsidR="00FA1375" w:rsidRPr="00E1705A" w:rsidRDefault="00FA1375" w:rsidP="00782F38">
          <w:pPr>
            <w:pStyle w:val="Encabezado"/>
            <w:rPr>
              <w:rFonts w:ascii="Palatino Linotype" w:hAnsi="Palatino Linotype"/>
              <w:b/>
              <w:sz w:val="22"/>
              <w:szCs w:val="22"/>
            </w:rPr>
          </w:pPr>
          <w:r>
            <w:rPr>
              <w:rFonts w:ascii="Palatino Linotype" w:hAnsi="Palatino Linotype"/>
              <w:b/>
              <w:bCs/>
              <w:sz w:val="22"/>
              <w:szCs w:val="22"/>
            </w:rPr>
            <w:t xml:space="preserve">Ayuntamiento de Ecatepec de Morelos. </w:t>
          </w:r>
        </w:p>
      </w:tc>
    </w:tr>
    <w:tr w:rsidR="00FA1375" w:rsidRPr="00E1705A" w14:paraId="14F3CE0D" w14:textId="77777777" w:rsidTr="0095485F">
      <w:trPr>
        <w:trHeight w:val="321"/>
      </w:trPr>
      <w:tc>
        <w:tcPr>
          <w:tcW w:w="2552" w:type="dxa"/>
          <w:vAlign w:val="center"/>
        </w:tcPr>
        <w:p w14:paraId="12248485" w14:textId="2D643AEB" w:rsidR="00FA1375" w:rsidRPr="00E1705A" w:rsidRDefault="00FA1375"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FA1375" w:rsidRPr="00E1705A" w:rsidRDefault="00FA1375"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FA1375" w:rsidRDefault="00FA1375"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FA1375" w:rsidRDefault="00FA1375"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FA1375" w:rsidRPr="00182113" w14:paraId="665387B4" w14:textId="77777777" w:rsidTr="0095485F">
      <w:trPr>
        <w:trHeight w:val="138"/>
      </w:trPr>
      <w:tc>
        <w:tcPr>
          <w:tcW w:w="2551" w:type="dxa"/>
          <w:vAlign w:val="center"/>
        </w:tcPr>
        <w:p w14:paraId="01509DD6" w14:textId="77777777" w:rsidR="00FA1375" w:rsidRPr="005B118B" w:rsidRDefault="00FA1375"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0FFB99CB" w:rsidR="00FA1375" w:rsidRPr="005B118B" w:rsidRDefault="00FA1375" w:rsidP="00CC360E">
          <w:pPr>
            <w:pStyle w:val="Encabezado"/>
            <w:rPr>
              <w:rFonts w:ascii="Palatino Linotype" w:hAnsi="Palatino Linotype"/>
              <w:b/>
              <w:sz w:val="22"/>
              <w:szCs w:val="22"/>
            </w:rPr>
          </w:pPr>
          <w:r>
            <w:rPr>
              <w:rFonts w:ascii="Palatino Linotype" w:hAnsi="Palatino Linotype" w:cs="Arial"/>
              <w:b/>
              <w:bCs/>
              <w:sz w:val="22"/>
              <w:szCs w:val="22"/>
              <w:lang w:eastAsia="es-MX"/>
            </w:rPr>
            <w:t>08553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FA1375" w:rsidRPr="00182113" w14:paraId="78C9F2F4" w14:textId="77777777" w:rsidTr="0095485F">
      <w:trPr>
        <w:trHeight w:val="227"/>
      </w:trPr>
      <w:tc>
        <w:tcPr>
          <w:tcW w:w="2551" w:type="dxa"/>
          <w:vAlign w:val="center"/>
        </w:tcPr>
        <w:p w14:paraId="2D89FED3" w14:textId="77777777" w:rsidR="00FA1375" w:rsidRPr="005B118B" w:rsidRDefault="00FA1375"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3BE3B157" w:rsidR="00FA1375" w:rsidRPr="005C2E49" w:rsidRDefault="005C2E49" w:rsidP="000B5D79">
          <w:pPr>
            <w:pStyle w:val="Encabezado"/>
            <w:rPr>
              <w:rFonts w:ascii="Palatino Linotype" w:hAnsi="Palatino Linotype"/>
              <w:b/>
              <w:sz w:val="22"/>
              <w:szCs w:val="22"/>
              <w:highlight w:val="black"/>
            </w:rPr>
          </w:pPr>
          <w:r w:rsidRPr="005C2E49">
            <w:rPr>
              <w:rFonts w:ascii="Palatino Linotype" w:hAnsi="Palatino Linotype"/>
              <w:b/>
              <w:sz w:val="22"/>
              <w:szCs w:val="22"/>
              <w:highlight w:val="black"/>
            </w:rPr>
            <w:t>----------------------------------------------------------------------------------------------</w:t>
          </w:r>
          <w:r w:rsidR="00FA1375" w:rsidRPr="005C2E49">
            <w:rPr>
              <w:rFonts w:ascii="Palatino Linotype" w:hAnsi="Palatino Linotype"/>
              <w:b/>
              <w:sz w:val="22"/>
              <w:szCs w:val="22"/>
              <w:highlight w:val="black"/>
            </w:rPr>
            <w:t xml:space="preserve"> </w:t>
          </w:r>
        </w:p>
      </w:tc>
    </w:tr>
    <w:tr w:rsidR="00FA1375" w:rsidRPr="00182113" w14:paraId="1A862673" w14:textId="77777777" w:rsidTr="0095485F">
      <w:trPr>
        <w:trHeight w:val="232"/>
      </w:trPr>
      <w:tc>
        <w:tcPr>
          <w:tcW w:w="2551" w:type="dxa"/>
          <w:vAlign w:val="center"/>
        </w:tcPr>
        <w:p w14:paraId="767A6F60" w14:textId="77777777" w:rsidR="00FA1375" w:rsidRPr="005B118B" w:rsidRDefault="00FA1375"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7CF3BB95" w:rsidR="00FA1375" w:rsidRPr="005B118B" w:rsidRDefault="00FA1375" w:rsidP="00F86228">
          <w:pPr>
            <w:pStyle w:val="Encabezado"/>
            <w:rPr>
              <w:rFonts w:ascii="Palatino Linotype" w:hAnsi="Palatino Linotype"/>
              <w:b/>
              <w:sz w:val="22"/>
              <w:szCs w:val="22"/>
            </w:rPr>
          </w:pPr>
          <w:r>
            <w:rPr>
              <w:rFonts w:ascii="Palatino Linotype" w:hAnsi="Palatino Linotype"/>
              <w:b/>
              <w:bCs/>
              <w:sz w:val="22"/>
              <w:szCs w:val="22"/>
            </w:rPr>
            <w:t xml:space="preserve">Ayuntamiento de Ecatepec de Morelos  </w:t>
          </w:r>
        </w:p>
      </w:tc>
    </w:tr>
    <w:tr w:rsidR="00FA1375" w:rsidRPr="00182113" w14:paraId="4416531B" w14:textId="77777777" w:rsidTr="0095485F">
      <w:trPr>
        <w:trHeight w:val="320"/>
      </w:trPr>
      <w:tc>
        <w:tcPr>
          <w:tcW w:w="2551" w:type="dxa"/>
          <w:vAlign w:val="center"/>
        </w:tcPr>
        <w:p w14:paraId="277DD3E2" w14:textId="77777777" w:rsidR="00FA1375" w:rsidRPr="005B118B" w:rsidRDefault="00FA1375"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FA1375" w:rsidRPr="005B118B" w:rsidRDefault="00FA1375"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FA1375" w:rsidRDefault="00FA13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7A42"/>
    <w:multiLevelType w:val="multilevel"/>
    <w:tmpl w:val="1CA8B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3">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6">
    <w:nsid w:val="20412388"/>
    <w:multiLevelType w:val="hybridMultilevel"/>
    <w:tmpl w:val="7898CEC0"/>
    <w:lvl w:ilvl="0" w:tplc="4FB4380A">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nsid w:val="295D1047"/>
    <w:multiLevelType w:val="hybridMultilevel"/>
    <w:tmpl w:val="3B90670C"/>
    <w:lvl w:ilvl="0" w:tplc="C60C39D4">
      <w:start w:val="1"/>
      <w:numFmt w:val="lowerLetter"/>
      <w:lvlText w:val="%1)"/>
      <w:lvlJc w:val="left"/>
      <w:pPr>
        <w:ind w:left="780" w:hanging="360"/>
      </w:pPr>
      <w:rPr>
        <w:rFonts w:ascii="Palatino Linotype" w:hAnsi="Palatino Linotype"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B366F0"/>
    <w:multiLevelType w:val="hybridMultilevel"/>
    <w:tmpl w:val="8F44AC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B0C7FFB"/>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4">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5AE306D1"/>
    <w:multiLevelType w:val="hybridMultilevel"/>
    <w:tmpl w:val="99861754"/>
    <w:lvl w:ilvl="0" w:tplc="CAAA93E2">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7">
    <w:nsid w:val="5C085A8D"/>
    <w:multiLevelType w:val="hybridMultilevel"/>
    <w:tmpl w:val="7E284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19">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875C07"/>
    <w:multiLevelType w:val="hybridMultilevel"/>
    <w:tmpl w:val="C7D252B2"/>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6FC71AA"/>
    <w:multiLevelType w:val="hybridMultilevel"/>
    <w:tmpl w:val="C72A3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EF41B7"/>
    <w:multiLevelType w:val="hybridMultilevel"/>
    <w:tmpl w:val="2E888FCA"/>
    <w:lvl w:ilvl="0" w:tplc="CAAA93E2">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8"/>
  </w:num>
  <w:num w:numId="2">
    <w:abstractNumId w:val="22"/>
  </w:num>
  <w:num w:numId="3">
    <w:abstractNumId w:val="13"/>
  </w:num>
  <w:num w:numId="4">
    <w:abstractNumId w:val="5"/>
  </w:num>
  <w:num w:numId="5">
    <w:abstractNumId w:val="3"/>
  </w:num>
  <w:num w:numId="6">
    <w:abstractNumId w:val="2"/>
  </w:num>
  <w:num w:numId="7">
    <w:abstractNumId w:val="1"/>
  </w:num>
  <w:num w:numId="8">
    <w:abstractNumId w:val="16"/>
  </w:num>
  <w:num w:numId="9">
    <w:abstractNumId w:val="18"/>
  </w:num>
  <w:num w:numId="10">
    <w:abstractNumId w:val="11"/>
  </w:num>
  <w:num w:numId="11">
    <w:abstractNumId w:val="9"/>
  </w:num>
  <w:num w:numId="12">
    <w:abstractNumId w:val="14"/>
  </w:num>
  <w:num w:numId="13">
    <w:abstractNumId w:val="21"/>
  </w:num>
  <w:num w:numId="14">
    <w:abstractNumId w:val="4"/>
  </w:num>
  <w:num w:numId="15">
    <w:abstractNumId w:val="19"/>
  </w:num>
  <w:num w:numId="16">
    <w:abstractNumId w:val="0"/>
  </w:num>
  <w:num w:numId="17">
    <w:abstractNumId w:val="23"/>
  </w:num>
  <w:num w:numId="18">
    <w:abstractNumId w:val="10"/>
  </w:num>
  <w:num w:numId="19">
    <w:abstractNumId w:val="17"/>
  </w:num>
  <w:num w:numId="20">
    <w:abstractNumId w:val="12"/>
  </w:num>
  <w:num w:numId="21">
    <w:abstractNumId w:val="2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25"/>
  </w:num>
  <w:num w:numId="2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5D5C"/>
    <w:rsid w:val="00027522"/>
    <w:rsid w:val="0003063D"/>
    <w:rsid w:val="00030C45"/>
    <w:rsid w:val="00030FEF"/>
    <w:rsid w:val="00031591"/>
    <w:rsid w:val="00032493"/>
    <w:rsid w:val="00032C51"/>
    <w:rsid w:val="00033D4C"/>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26D0"/>
    <w:rsid w:val="00064A1E"/>
    <w:rsid w:val="00064B95"/>
    <w:rsid w:val="000660E0"/>
    <w:rsid w:val="000702DD"/>
    <w:rsid w:val="00071E0B"/>
    <w:rsid w:val="00073BB0"/>
    <w:rsid w:val="00073D0F"/>
    <w:rsid w:val="00077450"/>
    <w:rsid w:val="0007788B"/>
    <w:rsid w:val="000800AC"/>
    <w:rsid w:val="00082F9E"/>
    <w:rsid w:val="0008542A"/>
    <w:rsid w:val="0009065C"/>
    <w:rsid w:val="00090A45"/>
    <w:rsid w:val="00093278"/>
    <w:rsid w:val="0009482B"/>
    <w:rsid w:val="00096045"/>
    <w:rsid w:val="000A2F40"/>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1F4A"/>
    <w:rsid w:val="001024E9"/>
    <w:rsid w:val="0010274A"/>
    <w:rsid w:val="0010336E"/>
    <w:rsid w:val="001053E4"/>
    <w:rsid w:val="0011033F"/>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03A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48EE"/>
    <w:rsid w:val="00164B65"/>
    <w:rsid w:val="00166794"/>
    <w:rsid w:val="001703B9"/>
    <w:rsid w:val="0017229A"/>
    <w:rsid w:val="00175A64"/>
    <w:rsid w:val="001775DF"/>
    <w:rsid w:val="00180865"/>
    <w:rsid w:val="00181280"/>
    <w:rsid w:val="00182D35"/>
    <w:rsid w:val="00187D0F"/>
    <w:rsid w:val="0019030C"/>
    <w:rsid w:val="001912C3"/>
    <w:rsid w:val="001917EA"/>
    <w:rsid w:val="0019244D"/>
    <w:rsid w:val="001927D2"/>
    <w:rsid w:val="001937D1"/>
    <w:rsid w:val="00193FAE"/>
    <w:rsid w:val="001940AA"/>
    <w:rsid w:val="00194F46"/>
    <w:rsid w:val="00195D18"/>
    <w:rsid w:val="001A050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37A"/>
    <w:rsid w:val="00207D18"/>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71A"/>
    <w:rsid w:val="00242B6E"/>
    <w:rsid w:val="0024481A"/>
    <w:rsid w:val="00245246"/>
    <w:rsid w:val="00246ABA"/>
    <w:rsid w:val="002519B8"/>
    <w:rsid w:val="00251C9B"/>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443"/>
    <w:rsid w:val="00276F80"/>
    <w:rsid w:val="00277410"/>
    <w:rsid w:val="0028098B"/>
    <w:rsid w:val="00280ACC"/>
    <w:rsid w:val="00281586"/>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C02C1"/>
    <w:rsid w:val="002C0800"/>
    <w:rsid w:val="002C3D6F"/>
    <w:rsid w:val="002C47ED"/>
    <w:rsid w:val="002C7064"/>
    <w:rsid w:val="002C7268"/>
    <w:rsid w:val="002D0B00"/>
    <w:rsid w:val="002D19C1"/>
    <w:rsid w:val="002D1A38"/>
    <w:rsid w:val="002D373C"/>
    <w:rsid w:val="002D3E3F"/>
    <w:rsid w:val="002D432A"/>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6EB3"/>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14E"/>
    <w:rsid w:val="00334850"/>
    <w:rsid w:val="0033527F"/>
    <w:rsid w:val="00337522"/>
    <w:rsid w:val="0033787C"/>
    <w:rsid w:val="0033795F"/>
    <w:rsid w:val="00340753"/>
    <w:rsid w:val="00342C19"/>
    <w:rsid w:val="00343B0D"/>
    <w:rsid w:val="0034560B"/>
    <w:rsid w:val="00345D0F"/>
    <w:rsid w:val="003472B3"/>
    <w:rsid w:val="003477AE"/>
    <w:rsid w:val="00347C10"/>
    <w:rsid w:val="00350B36"/>
    <w:rsid w:val="00350DEA"/>
    <w:rsid w:val="00352C98"/>
    <w:rsid w:val="0035346E"/>
    <w:rsid w:val="003553FE"/>
    <w:rsid w:val="003567ED"/>
    <w:rsid w:val="0036073F"/>
    <w:rsid w:val="003646B1"/>
    <w:rsid w:val="00365ABF"/>
    <w:rsid w:val="0036610C"/>
    <w:rsid w:val="0037183E"/>
    <w:rsid w:val="003721B2"/>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44DA"/>
    <w:rsid w:val="003A59E8"/>
    <w:rsid w:val="003A67BF"/>
    <w:rsid w:val="003A6A5A"/>
    <w:rsid w:val="003A6BAD"/>
    <w:rsid w:val="003B08F2"/>
    <w:rsid w:val="003B55AD"/>
    <w:rsid w:val="003B5DA2"/>
    <w:rsid w:val="003B67FD"/>
    <w:rsid w:val="003B7F49"/>
    <w:rsid w:val="003C3DCD"/>
    <w:rsid w:val="003C5056"/>
    <w:rsid w:val="003C7282"/>
    <w:rsid w:val="003D3371"/>
    <w:rsid w:val="003D3E76"/>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1D9E"/>
    <w:rsid w:val="00414498"/>
    <w:rsid w:val="00414ADE"/>
    <w:rsid w:val="004152AD"/>
    <w:rsid w:val="00415AD1"/>
    <w:rsid w:val="0041697B"/>
    <w:rsid w:val="0042068A"/>
    <w:rsid w:val="00421EB2"/>
    <w:rsid w:val="0042285F"/>
    <w:rsid w:val="00422A6E"/>
    <w:rsid w:val="0042363B"/>
    <w:rsid w:val="004239B3"/>
    <w:rsid w:val="00424EEA"/>
    <w:rsid w:val="00425423"/>
    <w:rsid w:val="00425D1E"/>
    <w:rsid w:val="00426092"/>
    <w:rsid w:val="00426D7C"/>
    <w:rsid w:val="00430202"/>
    <w:rsid w:val="004304C0"/>
    <w:rsid w:val="00432B72"/>
    <w:rsid w:val="00433016"/>
    <w:rsid w:val="004342F1"/>
    <w:rsid w:val="00434EB9"/>
    <w:rsid w:val="0043690E"/>
    <w:rsid w:val="00437419"/>
    <w:rsid w:val="00440A7E"/>
    <w:rsid w:val="004414D8"/>
    <w:rsid w:val="004414F5"/>
    <w:rsid w:val="00441B13"/>
    <w:rsid w:val="00441BD1"/>
    <w:rsid w:val="004433A7"/>
    <w:rsid w:val="00445120"/>
    <w:rsid w:val="00447BB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3FFD"/>
    <w:rsid w:val="0046566E"/>
    <w:rsid w:val="004661D2"/>
    <w:rsid w:val="00466337"/>
    <w:rsid w:val="0047025A"/>
    <w:rsid w:val="00470830"/>
    <w:rsid w:val="00471AA4"/>
    <w:rsid w:val="00472177"/>
    <w:rsid w:val="00473924"/>
    <w:rsid w:val="0047461F"/>
    <w:rsid w:val="00474A9F"/>
    <w:rsid w:val="0047722C"/>
    <w:rsid w:val="00477646"/>
    <w:rsid w:val="004816D3"/>
    <w:rsid w:val="00481921"/>
    <w:rsid w:val="00481A7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F59"/>
    <w:rsid w:val="004A6BCE"/>
    <w:rsid w:val="004B1262"/>
    <w:rsid w:val="004B1405"/>
    <w:rsid w:val="004B293C"/>
    <w:rsid w:val="004B2FF6"/>
    <w:rsid w:val="004B408C"/>
    <w:rsid w:val="004B45D3"/>
    <w:rsid w:val="004B49EB"/>
    <w:rsid w:val="004B4DD8"/>
    <w:rsid w:val="004C037C"/>
    <w:rsid w:val="004C128A"/>
    <w:rsid w:val="004C29E4"/>
    <w:rsid w:val="004C3F98"/>
    <w:rsid w:val="004C3FD4"/>
    <w:rsid w:val="004C6E5A"/>
    <w:rsid w:val="004C7D88"/>
    <w:rsid w:val="004D04CB"/>
    <w:rsid w:val="004D257A"/>
    <w:rsid w:val="004D2B48"/>
    <w:rsid w:val="004D78A7"/>
    <w:rsid w:val="004D7E02"/>
    <w:rsid w:val="004E1AAF"/>
    <w:rsid w:val="004E34F7"/>
    <w:rsid w:val="004E5180"/>
    <w:rsid w:val="004F028B"/>
    <w:rsid w:val="004F0699"/>
    <w:rsid w:val="004F180C"/>
    <w:rsid w:val="004F44C7"/>
    <w:rsid w:val="004F489F"/>
    <w:rsid w:val="004F766F"/>
    <w:rsid w:val="004F7944"/>
    <w:rsid w:val="00500A13"/>
    <w:rsid w:val="00505F4F"/>
    <w:rsid w:val="005069B2"/>
    <w:rsid w:val="00510116"/>
    <w:rsid w:val="0051187A"/>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2EDE"/>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47C"/>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17D5"/>
    <w:rsid w:val="0059227D"/>
    <w:rsid w:val="00595511"/>
    <w:rsid w:val="00595B8D"/>
    <w:rsid w:val="005A1CD1"/>
    <w:rsid w:val="005A2A65"/>
    <w:rsid w:val="005A2E0F"/>
    <w:rsid w:val="005A3513"/>
    <w:rsid w:val="005A3BD7"/>
    <w:rsid w:val="005A44C1"/>
    <w:rsid w:val="005A459B"/>
    <w:rsid w:val="005A5003"/>
    <w:rsid w:val="005A5017"/>
    <w:rsid w:val="005B118B"/>
    <w:rsid w:val="005B15EB"/>
    <w:rsid w:val="005B34CA"/>
    <w:rsid w:val="005B5075"/>
    <w:rsid w:val="005B6696"/>
    <w:rsid w:val="005B7C5D"/>
    <w:rsid w:val="005C1A74"/>
    <w:rsid w:val="005C2E49"/>
    <w:rsid w:val="005C3294"/>
    <w:rsid w:val="005C3EA6"/>
    <w:rsid w:val="005C459D"/>
    <w:rsid w:val="005C6A1B"/>
    <w:rsid w:val="005C6F55"/>
    <w:rsid w:val="005C7E0D"/>
    <w:rsid w:val="005D1341"/>
    <w:rsid w:val="005D27DD"/>
    <w:rsid w:val="005D28D1"/>
    <w:rsid w:val="005D3493"/>
    <w:rsid w:val="005D48D1"/>
    <w:rsid w:val="005D7288"/>
    <w:rsid w:val="005E0ECF"/>
    <w:rsid w:val="005E38B4"/>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36B3F"/>
    <w:rsid w:val="00641055"/>
    <w:rsid w:val="00642A38"/>
    <w:rsid w:val="00643FFF"/>
    <w:rsid w:val="00644015"/>
    <w:rsid w:val="006451F4"/>
    <w:rsid w:val="006465D2"/>
    <w:rsid w:val="00646A08"/>
    <w:rsid w:val="00647A04"/>
    <w:rsid w:val="00647FEE"/>
    <w:rsid w:val="006513FD"/>
    <w:rsid w:val="00653532"/>
    <w:rsid w:val="00653773"/>
    <w:rsid w:val="006540A5"/>
    <w:rsid w:val="00656239"/>
    <w:rsid w:val="006569F7"/>
    <w:rsid w:val="00660691"/>
    <w:rsid w:val="0066099D"/>
    <w:rsid w:val="0066255A"/>
    <w:rsid w:val="00662C69"/>
    <w:rsid w:val="00664C1C"/>
    <w:rsid w:val="00664CA8"/>
    <w:rsid w:val="006668DC"/>
    <w:rsid w:val="00667A80"/>
    <w:rsid w:val="00672268"/>
    <w:rsid w:val="00673A73"/>
    <w:rsid w:val="00683948"/>
    <w:rsid w:val="00683DBE"/>
    <w:rsid w:val="006862C8"/>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E1056"/>
    <w:rsid w:val="006E297B"/>
    <w:rsid w:val="006E32BA"/>
    <w:rsid w:val="006E5ECE"/>
    <w:rsid w:val="006E67F0"/>
    <w:rsid w:val="006F0179"/>
    <w:rsid w:val="006F0E76"/>
    <w:rsid w:val="006F2C12"/>
    <w:rsid w:val="006F2C6A"/>
    <w:rsid w:val="006F2ED6"/>
    <w:rsid w:val="006F2F92"/>
    <w:rsid w:val="006F47BD"/>
    <w:rsid w:val="006F619D"/>
    <w:rsid w:val="006F66D1"/>
    <w:rsid w:val="006F7CA6"/>
    <w:rsid w:val="00700EAB"/>
    <w:rsid w:val="00702E2D"/>
    <w:rsid w:val="00703374"/>
    <w:rsid w:val="00703672"/>
    <w:rsid w:val="00703A62"/>
    <w:rsid w:val="00703D40"/>
    <w:rsid w:val="00704381"/>
    <w:rsid w:val="00704712"/>
    <w:rsid w:val="00707096"/>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688"/>
    <w:rsid w:val="007258A0"/>
    <w:rsid w:val="007277BA"/>
    <w:rsid w:val="0073117D"/>
    <w:rsid w:val="00731F5E"/>
    <w:rsid w:val="00733FA7"/>
    <w:rsid w:val="007342B2"/>
    <w:rsid w:val="007344D3"/>
    <w:rsid w:val="00736D70"/>
    <w:rsid w:val="007408CD"/>
    <w:rsid w:val="00742974"/>
    <w:rsid w:val="00743B61"/>
    <w:rsid w:val="007479C2"/>
    <w:rsid w:val="00747C65"/>
    <w:rsid w:val="00750A80"/>
    <w:rsid w:val="0075151E"/>
    <w:rsid w:val="0075265E"/>
    <w:rsid w:val="0075416E"/>
    <w:rsid w:val="0075440D"/>
    <w:rsid w:val="00754C6D"/>
    <w:rsid w:val="00755DFC"/>
    <w:rsid w:val="0075650E"/>
    <w:rsid w:val="00757995"/>
    <w:rsid w:val="00760242"/>
    <w:rsid w:val="00761992"/>
    <w:rsid w:val="00763BA6"/>
    <w:rsid w:val="00765665"/>
    <w:rsid w:val="00767A51"/>
    <w:rsid w:val="00772077"/>
    <w:rsid w:val="00774DFD"/>
    <w:rsid w:val="00776AF5"/>
    <w:rsid w:val="00777013"/>
    <w:rsid w:val="00777A1A"/>
    <w:rsid w:val="00782F38"/>
    <w:rsid w:val="00783650"/>
    <w:rsid w:val="00786A90"/>
    <w:rsid w:val="007911DC"/>
    <w:rsid w:val="007914E4"/>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6EE"/>
    <w:rsid w:val="007C5872"/>
    <w:rsid w:val="007C5DF8"/>
    <w:rsid w:val="007D02F7"/>
    <w:rsid w:val="007D151A"/>
    <w:rsid w:val="007D1C0B"/>
    <w:rsid w:val="007D25F5"/>
    <w:rsid w:val="007D6C08"/>
    <w:rsid w:val="007D703F"/>
    <w:rsid w:val="007D709E"/>
    <w:rsid w:val="007D7EF3"/>
    <w:rsid w:val="007E30E1"/>
    <w:rsid w:val="007E4B68"/>
    <w:rsid w:val="007E5278"/>
    <w:rsid w:val="007E5B30"/>
    <w:rsid w:val="007E68E3"/>
    <w:rsid w:val="007E7B5A"/>
    <w:rsid w:val="007F041D"/>
    <w:rsid w:val="007F09AF"/>
    <w:rsid w:val="007F3E90"/>
    <w:rsid w:val="007F6A33"/>
    <w:rsid w:val="007F6CD9"/>
    <w:rsid w:val="007F6F0F"/>
    <w:rsid w:val="007F78C6"/>
    <w:rsid w:val="007F7B9E"/>
    <w:rsid w:val="008061A9"/>
    <w:rsid w:val="00806BD3"/>
    <w:rsid w:val="00812291"/>
    <w:rsid w:val="00814E50"/>
    <w:rsid w:val="008167F5"/>
    <w:rsid w:val="00820091"/>
    <w:rsid w:val="008200A3"/>
    <w:rsid w:val="008213AD"/>
    <w:rsid w:val="00823CCA"/>
    <w:rsid w:val="008257FE"/>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4D59"/>
    <w:rsid w:val="0087515C"/>
    <w:rsid w:val="00875167"/>
    <w:rsid w:val="00880639"/>
    <w:rsid w:val="008820AA"/>
    <w:rsid w:val="00883450"/>
    <w:rsid w:val="008847C8"/>
    <w:rsid w:val="0088655E"/>
    <w:rsid w:val="008927AE"/>
    <w:rsid w:val="00892D91"/>
    <w:rsid w:val="00893753"/>
    <w:rsid w:val="0089659C"/>
    <w:rsid w:val="00896BB3"/>
    <w:rsid w:val="008972CA"/>
    <w:rsid w:val="00897A98"/>
    <w:rsid w:val="008A06DA"/>
    <w:rsid w:val="008A0AA1"/>
    <w:rsid w:val="008A2F18"/>
    <w:rsid w:val="008A3355"/>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5384"/>
    <w:rsid w:val="00940E57"/>
    <w:rsid w:val="00941409"/>
    <w:rsid w:val="00942DB3"/>
    <w:rsid w:val="0094362A"/>
    <w:rsid w:val="00945309"/>
    <w:rsid w:val="009463D8"/>
    <w:rsid w:val="00951D15"/>
    <w:rsid w:val="00952D3E"/>
    <w:rsid w:val="00953A5D"/>
    <w:rsid w:val="00953E8D"/>
    <w:rsid w:val="0095485F"/>
    <w:rsid w:val="0095513F"/>
    <w:rsid w:val="00955339"/>
    <w:rsid w:val="009563A5"/>
    <w:rsid w:val="00956755"/>
    <w:rsid w:val="009573B2"/>
    <w:rsid w:val="009606E6"/>
    <w:rsid w:val="00962F40"/>
    <w:rsid w:val="00965C4A"/>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92F53"/>
    <w:rsid w:val="009942EC"/>
    <w:rsid w:val="00994D80"/>
    <w:rsid w:val="00997216"/>
    <w:rsid w:val="009974ED"/>
    <w:rsid w:val="0099752D"/>
    <w:rsid w:val="009A101D"/>
    <w:rsid w:val="009A20BA"/>
    <w:rsid w:val="009A23C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468"/>
    <w:rsid w:val="009C6C96"/>
    <w:rsid w:val="009C7114"/>
    <w:rsid w:val="009C71AD"/>
    <w:rsid w:val="009D0AAC"/>
    <w:rsid w:val="009D1620"/>
    <w:rsid w:val="009D1B5E"/>
    <w:rsid w:val="009D2E57"/>
    <w:rsid w:val="009D3BF0"/>
    <w:rsid w:val="009D49B8"/>
    <w:rsid w:val="009D4B4D"/>
    <w:rsid w:val="009D59C8"/>
    <w:rsid w:val="009D61D9"/>
    <w:rsid w:val="009D731C"/>
    <w:rsid w:val="009E295A"/>
    <w:rsid w:val="009E3101"/>
    <w:rsid w:val="009E37D5"/>
    <w:rsid w:val="009E4942"/>
    <w:rsid w:val="009E6B37"/>
    <w:rsid w:val="009E71F2"/>
    <w:rsid w:val="009F40D4"/>
    <w:rsid w:val="009F50DE"/>
    <w:rsid w:val="009F5825"/>
    <w:rsid w:val="009F6BE1"/>
    <w:rsid w:val="009F728F"/>
    <w:rsid w:val="009F7BB0"/>
    <w:rsid w:val="00A05CF7"/>
    <w:rsid w:val="00A07D84"/>
    <w:rsid w:val="00A11AF8"/>
    <w:rsid w:val="00A12D58"/>
    <w:rsid w:val="00A13811"/>
    <w:rsid w:val="00A14ECC"/>
    <w:rsid w:val="00A23406"/>
    <w:rsid w:val="00A235D0"/>
    <w:rsid w:val="00A247D7"/>
    <w:rsid w:val="00A26007"/>
    <w:rsid w:val="00A2603D"/>
    <w:rsid w:val="00A274EA"/>
    <w:rsid w:val="00A3221A"/>
    <w:rsid w:val="00A3276A"/>
    <w:rsid w:val="00A3367B"/>
    <w:rsid w:val="00A349D2"/>
    <w:rsid w:val="00A369C4"/>
    <w:rsid w:val="00A37F67"/>
    <w:rsid w:val="00A462D5"/>
    <w:rsid w:val="00A463AD"/>
    <w:rsid w:val="00A46637"/>
    <w:rsid w:val="00A46653"/>
    <w:rsid w:val="00A518CE"/>
    <w:rsid w:val="00A5309D"/>
    <w:rsid w:val="00A56367"/>
    <w:rsid w:val="00A56536"/>
    <w:rsid w:val="00A572BC"/>
    <w:rsid w:val="00A575AA"/>
    <w:rsid w:val="00A63D4F"/>
    <w:rsid w:val="00A6482F"/>
    <w:rsid w:val="00A65537"/>
    <w:rsid w:val="00A66F40"/>
    <w:rsid w:val="00A67E2D"/>
    <w:rsid w:val="00A70CF3"/>
    <w:rsid w:val="00A718D1"/>
    <w:rsid w:val="00A74434"/>
    <w:rsid w:val="00A75262"/>
    <w:rsid w:val="00A75C7E"/>
    <w:rsid w:val="00A802BB"/>
    <w:rsid w:val="00A80B30"/>
    <w:rsid w:val="00A81889"/>
    <w:rsid w:val="00A82724"/>
    <w:rsid w:val="00A82BDD"/>
    <w:rsid w:val="00A83B42"/>
    <w:rsid w:val="00A8620F"/>
    <w:rsid w:val="00A8769A"/>
    <w:rsid w:val="00A878C1"/>
    <w:rsid w:val="00A91395"/>
    <w:rsid w:val="00A92E7B"/>
    <w:rsid w:val="00A941D3"/>
    <w:rsid w:val="00A94F0D"/>
    <w:rsid w:val="00A96236"/>
    <w:rsid w:val="00AA0660"/>
    <w:rsid w:val="00AA0FCE"/>
    <w:rsid w:val="00AA2CFD"/>
    <w:rsid w:val="00AA3938"/>
    <w:rsid w:val="00AA412B"/>
    <w:rsid w:val="00AA4ACE"/>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6E5C"/>
    <w:rsid w:val="00AF7C72"/>
    <w:rsid w:val="00B008ED"/>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113"/>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060B"/>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2180"/>
    <w:rsid w:val="00B828E4"/>
    <w:rsid w:val="00B82C49"/>
    <w:rsid w:val="00B83E20"/>
    <w:rsid w:val="00B83E3D"/>
    <w:rsid w:val="00B841EA"/>
    <w:rsid w:val="00B85265"/>
    <w:rsid w:val="00B8584B"/>
    <w:rsid w:val="00B86FF4"/>
    <w:rsid w:val="00B87497"/>
    <w:rsid w:val="00B87964"/>
    <w:rsid w:val="00B90005"/>
    <w:rsid w:val="00B90BE1"/>
    <w:rsid w:val="00B91448"/>
    <w:rsid w:val="00B9201C"/>
    <w:rsid w:val="00B943B3"/>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6A26"/>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7791F"/>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2AAB"/>
    <w:rsid w:val="00CB5A51"/>
    <w:rsid w:val="00CB64AC"/>
    <w:rsid w:val="00CC06A9"/>
    <w:rsid w:val="00CC1F70"/>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3D6E"/>
    <w:rsid w:val="00CE7E6A"/>
    <w:rsid w:val="00CF01E7"/>
    <w:rsid w:val="00CF377E"/>
    <w:rsid w:val="00CF3DE0"/>
    <w:rsid w:val="00CF7205"/>
    <w:rsid w:val="00D007E0"/>
    <w:rsid w:val="00D00999"/>
    <w:rsid w:val="00D00C90"/>
    <w:rsid w:val="00D018C3"/>
    <w:rsid w:val="00D01F70"/>
    <w:rsid w:val="00D031A9"/>
    <w:rsid w:val="00D06EE0"/>
    <w:rsid w:val="00D07FEA"/>
    <w:rsid w:val="00D1140D"/>
    <w:rsid w:val="00D116AB"/>
    <w:rsid w:val="00D2020B"/>
    <w:rsid w:val="00D23607"/>
    <w:rsid w:val="00D23940"/>
    <w:rsid w:val="00D2414B"/>
    <w:rsid w:val="00D24785"/>
    <w:rsid w:val="00D26D03"/>
    <w:rsid w:val="00D2734A"/>
    <w:rsid w:val="00D27864"/>
    <w:rsid w:val="00D309FA"/>
    <w:rsid w:val="00D33B85"/>
    <w:rsid w:val="00D35986"/>
    <w:rsid w:val="00D36C47"/>
    <w:rsid w:val="00D3789A"/>
    <w:rsid w:val="00D400D2"/>
    <w:rsid w:val="00D409A2"/>
    <w:rsid w:val="00D41532"/>
    <w:rsid w:val="00D41E2D"/>
    <w:rsid w:val="00D42F30"/>
    <w:rsid w:val="00D43EE7"/>
    <w:rsid w:val="00D4558B"/>
    <w:rsid w:val="00D46D9A"/>
    <w:rsid w:val="00D4793C"/>
    <w:rsid w:val="00D52ECE"/>
    <w:rsid w:val="00D53308"/>
    <w:rsid w:val="00D54E94"/>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6F6F"/>
    <w:rsid w:val="00D97019"/>
    <w:rsid w:val="00D9771E"/>
    <w:rsid w:val="00DA077D"/>
    <w:rsid w:val="00DA18C5"/>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2EE"/>
    <w:rsid w:val="00DC6AEA"/>
    <w:rsid w:val="00DC779D"/>
    <w:rsid w:val="00DD2C43"/>
    <w:rsid w:val="00DD672D"/>
    <w:rsid w:val="00DD7804"/>
    <w:rsid w:val="00DE3129"/>
    <w:rsid w:val="00DE33A5"/>
    <w:rsid w:val="00DE7185"/>
    <w:rsid w:val="00DE77B7"/>
    <w:rsid w:val="00DF27B2"/>
    <w:rsid w:val="00DF351E"/>
    <w:rsid w:val="00DF3F68"/>
    <w:rsid w:val="00DF6136"/>
    <w:rsid w:val="00DF773A"/>
    <w:rsid w:val="00E010B9"/>
    <w:rsid w:val="00E01F9D"/>
    <w:rsid w:val="00E03246"/>
    <w:rsid w:val="00E03253"/>
    <w:rsid w:val="00E03C0E"/>
    <w:rsid w:val="00E11BA2"/>
    <w:rsid w:val="00E122C7"/>
    <w:rsid w:val="00E12D1C"/>
    <w:rsid w:val="00E12FAB"/>
    <w:rsid w:val="00E1488D"/>
    <w:rsid w:val="00E14D24"/>
    <w:rsid w:val="00E1521C"/>
    <w:rsid w:val="00E15B5E"/>
    <w:rsid w:val="00E167AC"/>
    <w:rsid w:val="00E16D47"/>
    <w:rsid w:val="00E1705A"/>
    <w:rsid w:val="00E2461C"/>
    <w:rsid w:val="00E247C2"/>
    <w:rsid w:val="00E27F96"/>
    <w:rsid w:val="00E30F93"/>
    <w:rsid w:val="00E311E0"/>
    <w:rsid w:val="00E316A4"/>
    <w:rsid w:val="00E32DDF"/>
    <w:rsid w:val="00E345AE"/>
    <w:rsid w:val="00E3473A"/>
    <w:rsid w:val="00E40212"/>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66A6A"/>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21A5"/>
    <w:rsid w:val="00EB295D"/>
    <w:rsid w:val="00EB40DC"/>
    <w:rsid w:val="00EB4BCF"/>
    <w:rsid w:val="00EC3934"/>
    <w:rsid w:val="00EC393C"/>
    <w:rsid w:val="00EC3B75"/>
    <w:rsid w:val="00EC455A"/>
    <w:rsid w:val="00EC4F97"/>
    <w:rsid w:val="00EC5D48"/>
    <w:rsid w:val="00EC6983"/>
    <w:rsid w:val="00EC6F13"/>
    <w:rsid w:val="00EC7352"/>
    <w:rsid w:val="00ED108B"/>
    <w:rsid w:val="00ED3ABA"/>
    <w:rsid w:val="00ED7B32"/>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104B"/>
    <w:rsid w:val="00F232C6"/>
    <w:rsid w:val="00F251A9"/>
    <w:rsid w:val="00F25BAE"/>
    <w:rsid w:val="00F2706D"/>
    <w:rsid w:val="00F27C1E"/>
    <w:rsid w:val="00F31451"/>
    <w:rsid w:val="00F32BDB"/>
    <w:rsid w:val="00F37CFE"/>
    <w:rsid w:val="00F416C5"/>
    <w:rsid w:val="00F445F3"/>
    <w:rsid w:val="00F47D3F"/>
    <w:rsid w:val="00F523F4"/>
    <w:rsid w:val="00F54AAC"/>
    <w:rsid w:val="00F56DBA"/>
    <w:rsid w:val="00F5720B"/>
    <w:rsid w:val="00F574EA"/>
    <w:rsid w:val="00F57C6E"/>
    <w:rsid w:val="00F60655"/>
    <w:rsid w:val="00F60C62"/>
    <w:rsid w:val="00F61A26"/>
    <w:rsid w:val="00F66361"/>
    <w:rsid w:val="00F67946"/>
    <w:rsid w:val="00F71B09"/>
    <w:rsid w:val="00F71C0C"/>
    <w:rsid w:val="00F7228F"/>
    <w:rsid w:val="00F72F45"/>
    <w:rsid w:val="00F73266"/>
    <w:rsid w:val="00F739E9"/>
    <w:rsid w:val="00F75666"/>
    <w:rsid w:val="00F77CE3"/>
    <w:rsid w:val="00F81D49"/>
    <w:rsid w:val="00F835ED"/>
    <w:rsid w:val="00F84541"/>
    <w:rsid w:val="00F84995"/>
    <w:rsid w:val="00F85237"/>
    <w:rsid w:val="00F85279"/>
    <w:rsid w:val="00F85F15"/>
    <w:rsid w:val="00F86228"/>
    <w:rsid w:val="00F8695D"/>
    <w:rsid w:val="00F86F7A"/>
    <w:rsid w:val="00F87655"/>
    <w:rsid w:val="00F9000A"/>
    <w:rsid w:val="00F925F9"/>
    <w:rsid w:val="00F92D06"/>
    <w:rsid w:val="00F931D5"/>
    <w:rsid w:val="00F93ED4"/>
    <w:rsid w:val="00F95148"/>
    <w:rsid w:val="00F95464"/>
    <w:rsid w:val="00F97D82"/>
    <w:rsid w:val="00FA0EE3"/>
    <w:rsid w:val="00FA1375"/>
    <w:rsid w:val="00FA1C3F"/>
    <w:rsid w:val="00FA21B1"/>
    <w:rsid w:val="00FA2B03"/>
    <w:rsid w:val="00FA488E"/>
    <w:rsid w:val="00FA5AE3"/>
    <w:rsid w:val="00FA6146"/>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0AED"/>
    <w:rsid w:val="00FD1976"/>
    <w:rsid w:val="00FD4D94"/>
    <w:rsid w:val="00FD5CA6"/>
    <w:rsid w:val="00FD6B60"/>
    <w:rsid w:val="00FD7591"/>
    <w:rsid w:val="00FD7935"/>
    <w:rsid w:val="00FD7DEA"/>
    <w:rsid w:val="00FE04EF"/>
    <w:rsid w:val="00FE1745"/>
    <w:rsid w:val="00FE1D26"/>
    <w:rsid w:val="00FE2025"/>
    <w:rsid w:val="00FE3A9D"/>
    <w:rsid w:val="00FE3ADE"/>
    <w:rsid w:val="00FE49E3"/>
    <w:rsid w:val="00FE7168"/>
    <w:rsid w:val="00FE7E0D"/>
    <w:rsid w:val="00FE7E54"/>
    <w:rsid w:val="00FE7E79"/>
    <w:rsid w:val="00FF1124"/>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7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DA18C5"/>
    <w:pPr>
      <w:tabs>
        <w:tab w:val="right" w:leader="dot" w:pos="8779"/>
      </w:tabs>
      <w:spacing w:after="100"/>
    </w:pPr>
    <w:rPr>
      <w:rFonts w:ascii="Palatino Linotype" w:hAnsi="Palatino Linotype"/>
      <w:noProof/>
    </w:r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F7566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27372118">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45428763">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666131395">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77233891">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F5A7-E38A-41DA-A3EB-9AD2F633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60</Pages>
  <Words>11842</Words>
  <Characters>65133</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2019-10-11T20:01:00Z</cp:lastPrinted>
  <dcterms:created xsi:type="dcterms:W3CDTF">2020-01-23T20:57:00Z</dcterms:created>
  <dcterms:modified xsi:type="dcterms:W3CDTF">2020-03-05T19:51:00Z</dcterms:modified>
</cp:coreProperties>
</file>