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092FA935"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B33D94" w:rsidRPr="00B33D94">
        <w:rPr>
          <w:rFonts w:ascii="Palatino Linotype" w:eastAsia="Times New Roman" w:hAnsi="Palatino Linotype" w:cs="Arial"/>
          <w:color w:val="000000"/>
          <w:sz w:val="24"/>
          <w:szCs w:val="24"/>
          <w:lang w:eastAsia="es-MX"/>
        </w:rPr>
        <w:t>diecinueve de febrero de dos mil veinte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43735CD7"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AF20AB">
        <w:rPr>
          <w:rFonts w:ascii="Palatino Linotype" w:hAnsi="Palatino Linotype" w:cs="Arial"/>
          <w:b/>
          <w:bCs/>
          <w:sz w:val="24"/>
          <w:lang w:eastAsia="es-MX"/>
        </w:rPr>
        <w:t>09210</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F0336F">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8577C0">
        <w:rPr>
          <w:rFonts w:ascii="Palatino Linotype" w:hAnsi="Palatino Linotype" w:cs="Arial"/>
          <w:b/>
          <w:sz w:val="24"/>
          <w:szCs w:val="24"/>
        </w:rPr>
        <w:t>XXXXXXXXXXXXXXX XXXXXXX XXXXXXXXXX</w:t>
      </w:r>
      <w:bookmarkStart w:id="0" w:name="_GoBack"/>
      <w:bookmarkEnd w:id="0"/>
      <w:r w:rsidR="00AF20AB" w:rsidRPr="00AF20AB">
        <w:rPr>
          <w:rFonts w:ascii="Palatino Linotype" w:hAnsi="Palatino Linotype" w:cs="Arial"/>
          <w:b/>
          <w:sz w:val="24"/>
          <w:szCs w:val="24"/>
        </w:rPr>
        <w:tab/>
      </w:r>
      <w:r w:rsidRPr="00224181">
        <w:rPr>
          <w:rFonts w:ascii="Palatino Linotype" w:hAnsi="Palatino Linotype" w:cs="Arial"/>
          <w:sz w:val="24"/>
        </w:rPr>
        <w:t xml:space="preserve">en lo sucesivo </w:t>
      </w:r>
      <w:r w:rsidR="00B72929">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D32A6F">
        <w:rPr>
          <w:rFonts w:ascii="Palatino Linotype" w:hAnsi="Palatino Linotype" w:cs="Arial"/>
          <w:sz w:val="24"/>
          <w:szCs w:val="24"/>
        </w:rPr>
        <w:t>de la</w:t>
      </w:r>
      <w:r w:rsidRPr="00224181">
        <w:rPr>
          <w:rFonts w:ascii="Palatino Linotype" w:hAnsi="Palatino Linotype" w:cs="Arial"/>
          <w:sz w:val="24"/>
          <w:szCs w:val="24"/>
        </w:rPr>
        <w:t xml:space="preserve"> </w:t>
      </w:r>
      <w:r w:rsidR="00AF20AB" w:rsidRPr="00AF20AB">
        <w:rPr>
          <w:rFonts w:ascii="Palatino Linotype" w:hAnsi="Palatino Linotype" w:cs="Arial"/>
          <w:b/>
          <w:sz w:val="24"/>
          <w:szCs w:val="24"/>
        </w:rPr>
        <w:t>Secretaría General de Gobierno</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2FC5E15F"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BF679F">
        <w:rPr>
          <w:rFonts w:ascii="Palatino Linotype" w:hAnsi="Palatino Linotype" w:cs="Arial"/>
          <w:sz w:val="24"/>
        </w:rPr>
        <w:t xml:space="preserve"> fecha </w:t>
      </w:r>
      <w:r w:rsidR="00AF20AB">
        <w:rPr>
          <w:rFonts w:ascii="Palatino Linotype" w:hAnsi="Palatino Linotype" w:cs="Arial"/>
          <w:sz w:val="24"/>
        </w:rPr>
        <w:t>doce de noviembre</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w:t>
      </w:r>
      <w:r w:rsidR="00AF20AB" w:rsidRPr="00AF20AB">
        <w:rPr>
          <w:rFonts w:ascii="Palatino Linotype" w:hAnsi="Palatino Linotype" w:cs="Arial"/>
          <w:b/>
          <w:sz w:val="24"/>
        </w:rPr>
        <w:t>00297/SEGEGOB/IP/2019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25C78DA1" w14:textId="4C0DF74E" w:rsidR="0051301F" w:rsidRPr="00B6218A" w:rsidRDefault="00E3099C" w:rsidP="00B6218A">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AF20AB" w:rsidRPr="00AF20AB">
        <w:rPr>
          <w:rFonts w:ascii="Palatino Linotype" w:hAnsi="Palatino Linotype"/>
          <w:i/>
          <w:lang w:val="es-ES_tradnl"/>
        </w:rPr>
        <w:t xml:space="preserve">Con base en lo establecido en el Art. 6 Constitucional, así como en la Ley Federal de Transparencia y Acceso a la Información Publica Gubernamental, solicito que se me informe claramente cuál es la obra que se está realizando a un costado de la terminal del Mexipuerto del Metro Ciudad Azteca, ubicado en la calle de Av. de los Padres, Ciudad Azteca, en Ecatepec de Morelos, que justifique la utilización en su totalidad de la banqueta, ya que a un costado de esa banqueta se instaló además una </w:t>
      </w:r>
      <w:r w:rsidR="00AF20AB" w:rsidRPr="00AF20AB">
        <w:rPr>
          <w:rFonts w:ascii="Palatino Linotype" w:hAnsi="Palatino Linotype"/>
          <w:i/>
          <w:lang w:val="es-ES_tradnl"/>
        </w:rPr>
        <w:lastRenderedPageBreak/>
        <w:t>terminal de taxis. lo que deja en estado de indefensión a los peatones (de ello al menos tres años) si a ello se le suma que en la banqueta de enfrente están estas banquetas ocupadas como estacionamiento de una Universidad Privada . Así mis preguntas concretas son 1. Se me informe que tipo de obra, trabajo, arreglo, o similar que se esté realizando en del Mexipuerto del Metro Ciudad Azteca, ubicado en la calla de Av. de los Padres, Ciudad Azteca, en Ecatepec de Morelos que justifique la utilización en su totalidad de la banqueta, ya que a un costado de esa banqueta se instaló además una terminal de taxis 2- Nombre, razón social y domicilio fiscal de la empresa encargada de realizar las tareas en el mexipuerto de la terminal Ciudad Azteca, en la Avenida de los padres, 3.- Fecha de inicio y termino tentativo de las obras cualesquiera que estas sean, en el predio y banqueta del Mexipuerto del Metro Ciudad Azteca, ubicado en la calla de Av. de los Padres, Ciudad Azteca, en Ecatepec de Morelos 3.- Actividades realizadas que justifiquen la apropiación de la banqueta Av. de los Padres, Ciudad Azteca, en Ecatepec de Morelos 4. Cronograma de actividades relativas a los trabajos que se llevan a cabo. 5.- Oficios, minutas, memorándum u otro instrumento legal administrativo en donde se autorice las actividades en el Mexipuerto del Metro Ciudad Azteca, ubicado en la calla de Av. de los Padres, Ciudad Azteca, en Ecatepec de Morelos 6. Saber si hay acciones de seguimiento al gobierno del Estado de México, y si es así que área de gobierno las supervisa, en que periodicidad y con que instrumentos se recopila la información. 7.- Saber porque no hay lonas o placas que informen de las actividades que se realizan. 8.- Que medidas de mitigación tiene contemplado el municipio para que los ciudadanos podamos transitar, al ocuparse ambas banquetas. 9.- Porque no hay lonas o algún otro instrumento donde se informe a la ciudadanía lo que se está haciendo en el predio y/o banqueta del Mexipuerto del Metro Ciudad Azteca, ubicado en la calle de Av. de los Padres, Ciudad Azteca, en Ecatepec de Morelos</w:t>
      </w:r>
      <w:r w:rsidR="00D32A6F" w:rsidRPr="00D32A6F">
        <w:rPr>
          <w:rFonts w:ascii="Palatino Linotype" w:hAnsi="Palatino Linotype"/>
          <w:i/>
          <w:lang w:val="es-ES_tradnl"/>
        </w:rPr>
        <w:t>.</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7BDFB9E9" w14:textId="77777777" w:rsidR="00D573A5" w:rsidRDefault="00D573A5"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11F515A" w14:textId="77777777" w:rsidR="00511E73" w:rsidRPr="00BE2480" w:rsidRDefault="00511E73" w:rsidP="00511E73">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Haciéndose constar que del acuse de la solicitud de información contenida en el expediente electrónico del SAIMEX, se aprecia que el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19B173C5" w14:textId="77777777" w:rsidR="00CC0E0F" w:rsidRDefault="00CC0E0F" w:rsidP="00E3099C">
      <w:pPr>
        <w:spacing w:before="240" w:line="360" w:lineRule="auto"/>
        <w:jc w:val="both"/>
        <w:rPr>
          <w:rFonts w:ascii="Palatino Linotype" w:hAnsi="Palatino Linotype" w:cs="Arial"/>
          <w:b/>
          <w:sz w:val="28"/>
        </w:rPr>
      </w:pPr>
    </w:p>
    <w:p w14:paraId="1B3EA635" w14:textId="0C591710"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E3099C" w:rsidRPr="00CD6DED">
        <w:rPr>
          <w:rFonts w:ascii="Palatino Linotype" w:hAnsi="Palatino Linotype" w:cs="Arial"/>
          <w:b/>
          <w:sz w:val="28"/>
          <w:szCs w:val="20"/>
        </w:rPr>
        <w:t>De la</w:t>
      </w:r>
      <w:r w:rsidR="00AF20AB">
        <w:rPr>
          <w:rFonts w:ascii="Palatino Linotype" w:hAnsi="Palatino Linotype" w:cs="Arial"/>
          <w:b/>
          <w:sz w:val="28"/>
          <w:szCs w:val="20"/>
        </w:rPr>
        <w:t xml:space="preserve"> declaratoria de incompetencia.</w:t>
      </w:r>
    </w:p>
    <w:p w14:paraId="47401345" w14:textId="3131ED3F" w:rsidR="007E133C" w:rsidRDefault="00A443F5" w:rsidP="007E133C">
      <w:pPr>
        <w:spacing w:before="240" w:line="360" w:lineRule="auto"/>
        <w:jc w:val="both"/>
        <w:rPr>
          <w:rFonts w:ascii="Palatino Linotype" w:hAnsi="Palatino Linotype" w:cs="Arial"/>
          <w:sz w:val="24"/>
        </w:rPr>
      </w:pPr>
      <w:r w:rsidRPr="00A443F5">
        <w:rPr>
          <w:rFonts w:ascii="Palatino Linotype" w:hAnsi="Palatino Linotype" w:cs="Arial"/>
          <w:sz w:val="24"/>
        </w:rPr>
        <w:lastRenderedPageBreak/>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2E0F3A">
        <w:rPr>
          <w:rFonts w:ascii="Palatino Linotype" w:hAnsi="Palatino Linotype" w:cs="Arial"/>
          <w:sz w:val="24"/>
        </w:rPr>
        <w:t xml:space="preserve">que en fecha </w:t>
      </w:r>
      <w:r w:rsidR="00AF20AB">
        <w:rPr>
          <w:rFonts w:ascii="Palatino Linotype" w:hAnsi="Palatino Linotype" w:cs="Arial"/>
          <w:sz w:val="24"/>
        </w:rPr>
        <w:t>quince de noviembre</w:t>
      </w:r>
      <w:r w:rsidR="00CC0E0F">
        <w:rPr>
          <w:rFonts w:ascii="Palatino Linotype" w:hAnsi="Palatino Linotype" w:cs="Arial"/>
          <w:sz w:val="24"/>
        </w:rPr>
        <w:t xml:space="preserve"> </w:t>
      </w:r>
      <w:r w:rsidR="0067226E">
        <w:rPr>
          <w:rFonts w:ascii="Palatino Linotype" w:hAnsi="Palatino Linotype" w:cs="Arial"/>
          <w:sz w:val="24"/>
        </w:rPr>
        <w:t>de</w:t>
      </w:r>
      <w:r w:rsidR="000D70FF">
        <w:rPr>
          <w:rFonts w:ascii="Palatino Linotype" w:hAnsi="Palatino Linotype" w:cs="Arial"/>
          <w:sz w:val="24"/>
        </w:rPr>
        <w:t xml:space="preserve"> dos</w:t>
      </w:r>
      <w:r w:rsidR="0067226E">
        <w:rPr>
          <w:rFonts w:ascii="Palatino Linotype" w:hAnsi="Palatino Linotype" w:cs="Arial"/>
          <w:sz w:val="24"/>
        </w:rPr>
        <w:t xml:space="preserve"> mil diecinueve</w:t>
      </w:r>
      <w:r w:rsidR="00D25025">
        <w:rPr>
          <w:rFonts w:ascii="Palatino Linotype" w:hAnsi="Palatino Linotype" w:cs="Arial"/>
          <w:sz w:val="24"/>
        </w:rPr>
        <w:t xml:space="preserve"> el sujeto obligado</w:t>
      </w:r>
      <w:r w:rsidR="00AF20AB">
        <w:rPr>
          <w:rFonts w:ascii="Palatino Linotype" w:hAnsi="Palatino Linotype" w:cs="Arial"/>
          <w:sz w:val="24"/>
        </w:rPr>
        <w:t xml:space="preserve"> manifestó a través de un documento la incompetencia para proporcionar la información solicitada por el particular.</w:t>
      </w:r>
      <w:r w:rsidR="00D25025">
        <w:rPr>
          <w:rFonts w:ascii="Palatino Linotype" w:hAnsi="Palatino Linotype" w:cs="Arial"/>
          <w:sz w:val="24"/>
        </w:rPr>
        <w:t xml:space="preserve"> </w:t>
      </w:r>
    </w:p>
    <w:p w14:paraId="4EAD80FD" w14:textId="77777777" w:rsidR="007E133C" w:rsidRPr="007E133C" w:rsidRDefault="007E133C" w:rsidP="007E133C">
      <w:pPr>
        <w:spacing w:before="240" w:line="360" w:lineRule="auto"/>
        <w:jc w:val="both"/>
        <w:rPr>
          <w:rFonts w:ascii="Palatino Linotype" w:hAnsi="Palatino Linotype" w:cs="Arial"/>
          <w:sz w:val="24"/>
        </w:rPr>
      </w:pPr>
    </w:p>
    <w:p w14:paraId="2CC607AE" w14:textId="4FDF4DFB"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5E3D2D7F"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DE0990">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AF20AB">
        <w:rPr>
          <w:rFonts w:ascii="Palatino Linotype" w:hAnsi="Palatino Linotype" w:cs="Arial"/>
          <w:sz w:val="24"/>
          <w:szCs w:val="24"/>
        </w:rPr>
        <w:t>nueve de diciembre de dos mil diecinueve</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AF20AB">
        <w:rPr>
          <w:rFonts w:ascii="Palatino Linotype" w:hAnsi="Palatino Linotype" w:cs="Arial"/>
          <w:b/>
          <w:sz w:val="24"/>
          <w:szCs w:val="24"/>
        </w:rPr>
        <w:t>09210</w:t>
      </w:r>
      <w:r w:rsidR="00D25025">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5500A809" w14:textId="77777777" w:rsidR="00BE3DAF" w:rsidRDefault="00BE3DAF" w:rsidP="00E3099C">
      <w:pPr>
        <w:spacing w:before="240"/>
        <w:jc w:val="both"/>
        <w:rPr>
          <w:rFonts w:ascii="Palatino Linotype" w:hAnsi="Palatino Linotype" w:cs="Arial"/>
          <w:b/>
          <w:sz w:val="24"/>
        </w:rPr>
      </w:pPr>
    </w:p>
    <w:p w14:paraId="374CFA2D" w14:textId="231F8D84"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AF20AB" w:rsidRPr="00AF20AB">
        <w:rPr>
          <w:rFonts w:ascii="Palatino Linotype" w:hAnsi="Palatino Linotype"/>
          <w:i/>
          <w:color w:val="000000"/>
        </w:rPr>
        <w:t>EXIJO UNA RESPUESTA, YA QUE MI SOLICITUD FUE MUY CLARA , CON LENGUAJE RESPETUOSO. NO HAY UNA RAZÓN PARA NO CUMPLIR CON LA LEY. NO SE DIO ATENCIÓN A MI SOLICITUD</w:t>
      </w:r>
      <w:r w:rsidR="00D32A6F" w:rsidRPr="00D32A6F">
        <w:rPr>
          <w:rFonts w:ascii="Palatino Linotype" w:hAnsi="Palatino Linotype"/>
          <w:i/>
          <w:color w:val="000000"/>
        </w:rPr>
        <w:t>.</w:t>
      </w:r>
      <w:r w:rsidR="00563FC9" w:rsidRPr="00563FC9">
        <w:rPr>
          <w:rFonts w:ascii="Palatino Linotype" w:hAnsi="Palatino Linotype"/>
          <w:i/>
          <w:color w:val="000000"/>
        </w:rPr>
        <w:t xml:space="preserve"> </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478F7DB2"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AF20AB" w:rsidRPr="00AF20AB">
        <w:rPr>
          <w:rFonts w:ascii="Palatino Linotype" w:hAnsi="Palatino Linotype" w:cs="Arial"/>
          <w:i/>
        </w:rPr>
        <w:t>EXIJO UNA RESPUESTA, YA QUE MI SOLICITUD FUE MUY CLARA , CON LENGUAJE RESPETUOSO. NO HAY UNA RAZÓN PARA NO CUMPLIR CON LA LEY. NO SE DIO ATENCIÓN A MI SOLICITUD</w:t>
      </w:r>
      <w:r w:rsidR="00D32A6F" w:rsidRPr="00D32A6F">
        <w:rPr>
          <w:rFonts w:ascii="Palatino Linotype" w:hAnsi="Palatino Linotype" w:cs="Arial"/>
          <w:i/>
        </w:rPr>
        <w:t>.</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Pr="00295668" w:rsidRDefault="00E3099C" w:rsidP="00E3099C">
      <w:pPr>
        <w:tabs>
          <w:tab w:val="left" w:pos="3550"/>
        </w:tabs>
        <w:spacing w:before="240" w:line="240" w:lineRule="auto"/>
        <w:ind w:right="851"/>
        <w:jc w:val="both"/>
        <w:rPr>
          <w:rFonts w:ascii="Palatino Linotype" w:hAnsi="Palatino Linotype"/>
          <w:color w:val="000000"/>
        </w:rPr>
      </w:pPr>
    </w:p>
    <w:p w14:paraId="02FF5036" w14:textId="7FD797BD"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0F9BD687" w14:textId="78452B70" w:rsidR="00526982"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lastRenderedPageBreak/>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0C6B14">
        <w:rPr>
          <w:rFonts w:ascii="Palatino Linotype" w:hAnsi="Palatino Linotype" w:cs="Arial"/>
          <w:sz w:val="24"/>
          <w:szCs w:val="24"/>
        </w:rPr>
        <w:t>ón en fecha trece de diciembre</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0BD88084" w14:textId="77777777" w:rsidR="006E3FCA" w:rsidRPr="006E3FCA" w:rsidRDefault="006E3FCA" w:rsidP="00E3099C">
      <w:pPr>
        <w:spacing w:before="240" w:line="360" w:lineRule="auto"/>
        <w:jc w:val="both"/>
        <w:rPr>
          <w:rFonts w:ascii="Palatino Linotype" w:hAnsi="Palatino Linotype" w:cs="Arial"/>
          <w:sz w:val="24"/>
          <w:szCs w:val="24"/>
        </w:rPr>
      </w:pPr>
    </w:p>
    <w:p w14:paraId="102C1A8F" w14:textId="4E375361"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70EB3F67" w14:textId="212B394E" w:rsidR="00B52B7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Una vez abierta la etapa de in</w:t>
      </w:r>
      <w:r w:rsidR="006E3FCA">
        <w:rPr>
          <w:rFonts w:ascii="Palatino Linotype" w:hAnsi="Palatino Linotype" w:cs="Arial"/>
          <w:sz w:val="24"/>
          <w:szCs w:val="24"/>
        </w:rPr>
        <w:t xml:space="preserve">strucción, se observa que </w:t>
      </w:r>
      <w:r w:rsidRPr="00BC2E60">
        <w:rPr>
          <w:rFonts w:ascii="Palatino Linotype" w:hAnsi="Palatino Linotype" w:cs="Arial"/>
          <w:sz w:val="24"/>
          <w:szCs w:val="24"/>
        </w:rPr>
        <w:t>el sujeto obligado</w:t>
      </w:r>
      <w:r w:rsidR="000C6B14">
        <w:rPr>
          <w:rFonts w:ascii="Palatino Linotype" w:hAnsi="Palatino Linotype" w:cs="Arial"/>
          <w:sz w:val="24"/>
          <w:szCs w:val="24"/>
        </w:rPr>
        <w:t xml:space="preserve"> rindió el informe justificado correspondiente en donde medularmente dicha autoridad ratifica la respuesta primigenia</w:t>
      </w:r>
      <w:r w:rsidR="002D2769">
        <w:rPr>
          <w:rFonts w:ascii="Palatino Linotype" w:hAnsi="Palatino Linotype" w:cs="Arial"/>
          <w:sz w:val="24"/>
          <w:szCs w:val="24"/>
        </w:rPr>
        <w:t>, p</w:t>
      </w:r>
      <w:r w:rsidR="009B633F">
        <w:rPr>
          <w:rFonts w:ascii="Palatino Linotype" w:hAnsi="Palatino Linotype" w:cs="Arial"/>
          <w:sz w:val="24"/>
          <w:szCs w:val="24"/>
        </w:rPr>
        <w:t xml:space="preserve">or su parte el particular </w:t>
      </w:r>
      <w:r w:rsidR="00BE3DAF">
        <w:rPr>
          <w:rFonts w:ascii="Palatino Linotype" w:hAnsi="Palatino Linotype" w:cs="Arial"/>
          <w:sz w:val="24"/>
          <w:szCs w:val="24"/>
        </w:rPr>
        <w:t xml:space="preserve">fue omiso en realizar manifestaciones o en ofrecer medio de prueba </w:t>
      </w:r>
      <w:r w:rsidR="00033637">
        <w:rPr>
          <w:rFonts w:ascii="Palatino Linotype" w:hAnsi="Palatino Linotype" w:cs="Arial"/>
          <w:sz w:val="24"/>
          <w:szCs w:val="24"/>
        </w:rPr>
        <w:t>alguna</w:t>
      </w:r>
      <w:r w:rsidR="00BE3DAF">
        <w:rPr>
          <w:rFonts w:ascii="Palatino Linotype" w:hAnsi="Palatino Linotype" w:cs="Arial"/>
          <w:sz w:val="24"/>
          <w:szCs w:val="24"/>
        </w:rPr>
        <w:t>.</w:t>
      </w:r>
    </w:p>
    <w:p w14:paraId="412ECE45" w14:textId="2A6487DA" w:rsidR="00BC2E6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 xml:space="preserve">Por lo que se decretó el cierre de instrucción mediante proveído de fecha </w:t>
      </w:r>
      <w:r w:rsidR="000C6B14">
        <w:rPr>
          <w:rFonts w:ascii="Palatino Linotype" w:hAnsi="Palatino Linotype" w:cs="Arial"/>
          <w:sz w:val="24"/>
          <w:szCs w:val="24"/>
        </w:rPr>
        <w:t>diez de febrero de dos mil veinte</w:t>
      </w:r>
      <w:r w:rsidRPr="00BC2E60">
        <w:rPr>
          <w:rFonts w:ascii="Palatino Linotype" w:hAnsi="Palatino Linotype" w:cs="Arial"/>
          <w:sz w:val="24"/>
          <w:szCs w:val="24"/>
        </w:rPr>
        <w:t>.</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20DBCADD"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w:t>
      </w:r>
      <w:r w:rsidRPr="00025A37">
        <w:rPr>
          <w:rFonts w:ascii="Palatino Linotype" w:hAnsi="Palatino Linotype" w:cs="Arial"/>
          <w:sz w:val="24"/>
        </w:rPr>
        <w:lastRenderedPageBreak/>
        <w:t xml:space="preserve">artículos 6, apartado A, fracción IV de la Constitución Política de los Estados Unidos Mexicanos, 5, párrafos </w:t>
      </w:r>
      <w:r>
        <w:rPr>
          <w:rFonts w:ascii="Palatino Linotype" w:hAnsi="Palatino Linotype" w:cs="Arial"/>
          <w:sz w:val="24"/>
        </w:rPr>
        <w:t>vigésimo segundo</w:t>
      </w:r>
      <w:r w:rsidR="00A30A9B">
        <w:rPr>
          <w:rFonts w:ascii="Palatino Linotype" w:hAnsi="Palatino Linotype" w:cs="Arial"/>
          <w:sz w:val="24"/>
        </w:rPr>
        <w:t>,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5E1FD0">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18B157B7" w14:textId="77777777" w:rsidR="00A557A3"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89DCA02" w14:textId="32D34E36" w:rsidR="00B52B70"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B52B70" w:rsidRPr="00D24A52">
        <w:rPr>
          <w:rFonts w:ascii="Palatino Linotype" w:hAnsi="Palatino Linotype" w:cs="Arial"/>
          <w:b/>
        </w:rPr>
        <w:t xml:space="preserve">. </w:t>
      </w:r>
      <w:r w:rsidR="00B52B70" w:rsidRPr="0087163A">
        <w:rPr>
          <w:rFonts w:ascii="Palatino Linotype" w:hAnsi="Palatino Linotype" w:cs="Arial"/>
          <w:b/>
          <w:sz w:val="28"/>
          <w:szCs w:val="28"/>
        </w:rPr>
        <w:t>Sobre los alcances del recurso de revisión.</w:t>
      </w:r>
      <w:r w:rsidR="00B52B70">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28BEBC83" w:rsidR="00E5244D" w:rsidRDefault="00A557A3"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E5244D" w:rsidRPr="00D24A52">
        <w:rPr>
          <w:rFonts w:ascii="Palatino Linotype" w:hAnsi="Palatino Linotype" w:cs="Arial"/>
          <w:b/>
        </w:rPr>
        <w:t xml:space="preserve">. </w:t>
      </w:r>
      <w:r w:rsidR="00E5244D" w:rsidRPr="0087163A">
        <w:rPr>
          <w:rFonts w:ascii="Palatino Linotype" w:hAnsi="Palatino Linotype" w:cs="Arial"/>
          <w:b/>
          <w:sz w:val="28"/>
          <w:szCs w:val="28"/>
        </w:rPr>
        <w:t>De las causas de improcedencia.</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D6B3352" w14:textId="50D4763E" w:rsidR="00E5244D" w:rsidRPr="004D1D29" w:rsidRDefault="00E5244D" w:rsidP="002B66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AA64D4A" w14:textId="77777777" w:rsidR="00563FC9" w:rsidRDefault="00563FC9"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49CC36E" w14:textId="5988E657" w:rsidR="002B6649" w:rsidRPr="00E5244D" w:rsidRDefault="00A557A3"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E5244D" w:rsidRPr="008C3CD8">
        <w:rPr>
          <w:rFonts w:ascii="Palatino Linotype" w:hAnsi="Palatino Linotype" w:cs="Arial"/>
          <w:b/>
          <w:sz w:val="28"/>
          <w:szCs w:val="28"/>
        </w:rPr>
        <w:t>.</w:t>
      </w:r>
      <w:r w:rsidR="00E5244D" w:rsidRPr="008C3CD8">
        <w:rPr>
          <w:rFonts w:ascii="Palatino Linotype" w:hAnsi="Palatino Linotype" w:cs="Arial"/>
          <w:sz w:val="28"/>
          <w:szCs w:val="28"/>
        </w:rPr>
        <w:t xml:space="preserve"> </w:t>
      </w:r>
      <w:r w:rsidR="00E5244D" w:rsidRPr="008C3CD8">
        <w:rPr>
          <w:rFonts w:ascii="Palatino Linotype" w:hAnsi="Palatino Linotype" w:cs="Arial"/>
          <w:b/>
          <w:sz w:val="28"/>
          <w:szCs w:val="28"/>
        </w:rPr>
        <w:t>Estudio y resolución del asunto.</w:t>
      </w:r>
    </w:p>
    <w:p w14:paraId="4D022981" w14:textId="22EEC666"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E16A5D">
        <w:rPr>
          <w:rFonts w:ascii="Palatino Linotype" w:hAnsi="Palatino Linotype"/>
        </w:rPr>
        <w:t>onsiderando lo requerido por el</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Default="002B6649" w:rsidP="002B6649">
      <w:pPr>
        <w:ind w:right="850"/>
        <w:jc w:val="both"/>
        <w:rPr>
          <w:rFonts w:ascii="Palatino Linotype" w:hAnsi="Palatino Linotype" w:cs="Arial"/>
          <w:i/>
        </w:rPr>
      </w:pPr>
    </w:p>
    <w:p w14:paraId="6175DFA4" w14:textId="77777777"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3FA2E420" w14:textId="77777777" w:rsidR="00BD7921" w:rsidRDefault="00BD7921" w:rsidP="002B6649">
      <w:pPr>
        <w:spacing w:before="240" w:after="240" w:line="360" w:lineRule="auto"/>
        <w:jc w:val="both"/>
        <w:rPr>
          <w:rFonts w:ascii="Palatino Linotype" w:hAnsi="Palatino Linotype" w:cs="Arial"/>
          <w:sz w:val="24"/>
          <w:szCs w:val="24"/>
        </w:rPr>
      </w:pPr>
    </w:p>
    <w:p w14:paraId="739C58D3" w14:textId="77777777"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9D787B" w:rsidRDefault="002B6649" w:rsidP="002B6649">
      <w:pPr>
        <w:spacing w:before="240" w:after="240" w:line="360" w:lineRule="auto"/>
        <w:jc w:val="both"/>
        <w:rPr>
          <w:rFonts w:ascii="Palatino Linotype" w:hAnsi="Palatino Linotype" w:cs="Arial"/>
          <w:sz w:val="24"/>
          <w:szCs w:val="24"/>
        </w:rPr>
      </w:pPr>
    </w:p>
    <w:p w14:paraId="7060088B" w14:textId="77777777"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2F34BCC6" w14:textId="77777777"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0C604650" w14:textId="77777777"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6476134C"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 xml:space="preserve">Los expedientes, reportes, estudios, actas, resoluciones, oficios, correspondencia, acuerdos, directivas, directrices, circulares, contratos, convenios, instructivos, notas, memorandos, estadísticas o bien, cualquier otro </w:t>
      </w:r>
      <w:r w:rsidRPr="007309CC">
        <w:rPr>
          <w:rFonts w:ascii="Palatino Linotype" w:hAnsi="Palatino Linotype" w:cs="Times New Roman"/>
          <w:i/>
          <w:color w:val="000000" w:themeColor="text1"/>
          <w:sz w:val="24"/>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F0E920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2BB58C8E"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53A6A36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3AD7C8CA"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lastRenderedPageBreak/>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6245C0A3"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2D948D6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1EB273EA"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5DD2DF9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382AD8"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7C075BBC" w14:textId="63763A5A" w:rsidR="002B2A8F" w:rsidRDefault="00F07A15" w:rsidP="00A9668A">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 xml:space="preserve">Así, tenemos en un primer plano de estudio el texto de la solicitud de información, que fue plasmada por </w:t>
      </w:r>
      <w:r>
        <w:rPr>
          <w:rFonts w:ascii="Palatino Linotype" w:hAnsi="Palatino Linotype"/>
          <w:sz w:val="24"/>
          <w:szCs w:val="24"/>
        </w:rPr>
        <w:t>el</w:t>
      </w:r>
      <w:r w:rsidRPr="0053687A">
        <w:rPr>
          <w:rFonts w:ascii="Palatino Linotype" w:hAnsi="Palatino Linotype"/>
          <w:sz w:val="24"/>
          <w:szCs w:val="24"/>
        </w:rPr>
        <w:t xml:space="preserve"> </w:t>
      </w:r>
      <w:r w:rsidRPr="00F07A15">
        <w:rPr>
          <w:rFonts w:ascii="Palatino Linotype" w:hAnsi="Palatino Linotype"/>
          <w:sz w:val="24"/>
          <w:szCs w:val="24"/>
        </w:rPr>
        <w:t>recurrente</w:t>
      </w:r>
      <w:r w:rsidR="00D45559">
        <w:rPr>
          <w:rFonts w:ascii="Palatino Linotype" w:hAnsi="Palatino Linotype"/>
          <w:sz w:val="24"/>
          <w:szCs w:val="24"/>
        </w:rPr>
        <w:t xml:space="preserve"> a través de los siguientes requerimientos:</w:t>
      </w:r>
    </w:p>
    <w:p w14:paraId="00F04C27" w14:textId="77777777" w:rsidR="007F66A2" w:rsidRDefault="007F66A2" w:rsidP="007F66A2">
      <w:pPr>
        <w:tabs>
          <w:tab w:val="left" w:pos="709"/>
        </w:tabs>
        <w:spacing w:line="360" w:lineRule="auto"/>
        <w:jc w:val="both"/>
        <w:rPr>
          <w:rFonts w:ascii="Palatino Linotype" w:hAnsi="Palatino Linotype"/>
          <w:sz w:val="24"/>
          <w:szCs w:val="24"/>
        </w:rPr>
      </w:pPr>
    </w:p>
    <w:p w14:paraId="6FF6A067" w14:textId="11943A1B" w:rsidR="00083A0E" w:rsidRPr="00083A0E" w:rsidRDefault="00083A0E" w:rsidP="00083A0E">
      <w:pPr>
        <w:tabs>
          <w:tab w:val="left" w:pos="709"/>
        </w:tabs>
        <w:spacing w:line="360" w:lineRule="auto"/>
        <w:ind w:left="851" w:right="850"/>
        <w:jc w:val="both"/>
        <w:rPr>
          <w:rFonts w:ascii="Palatino Linotype" w:hAnsi="Palatino Linotype"/>
          <w:i/>
        </w:rPr>
      </w:pPr>
      <w:r w:rsidRPr="00083A0E">
        <w:rPr>
          <w:rFonts w:ascii="Palatino Linotype" w:hAnsi="Palatino Linotype"/>
          <w:i/>
        </w:rPr>
        <w:t>“</w:t>
      </w:r>
      <w:r w:rsidR="000C6B14" w:rsidRPr="000C6B14">
        <w:rPr>
          <w:rFonts w:ascii="Palatino Linotype" w:hAnsi="Palatino Linotype"/>
          <w:i/>
          <w:color w:val="000000"/>
        </w:rPr>
        <w:t xml:space="preserve">Con base en lo establecido en el Art. 6 Constitucional, así como en la Ley Federal de Transparencia y Acceso a la Información Publica Gubernamental, solicito que se me informe claramente cuál es la obra que se está realizando a un costado de la terminal del Mexipuerto del Metro Ciudad Azteca, ubicado en la calle de Av. de los Padres, Ciudad Azteca, en Ecatepec de Morelos, que justifique la utilización en su totalidad de la banqueta, ya que a un costado de esa banqueta se instaló además una terminal de taxis. lo que deja en estado de indefensión a los peatones (de ello al menos tres años) si a ello se le suma que en la banqueta de enfrente están estas banquetas ocupadas como estacionamiento de una Universidad Privada . Así mis preguntas concretas son 1. Se me informe que tipo de obra, trabajo, arreglo, o similar que se esté realizando en del Mexipuerto del Metro Ciudad Azteca, ubicado en la calla de Av. de los Padres, Ciudad Azteca, en Ecatepec de Morelos que justifique la utilización en su totalidad de la banqueta, ya que a un costado de esa banqueta se instaló además una terminal de taxis 2- Nombre, razón social y domicilio fiscal de la empresa encargada de realizar las tareas en el mexipuerto de la terminal Ciudad Azteca, en la Avenida de los padres, 3.- Fecha de inicio y termino tentativo de las obras cualesquiera que estas sean, en el predio y banqueta del Mexipuerto del Metro Ciudad Azteca, ubicado en la calla de Av. de los Padres, Ciudad Azteca, en Ecatepec de Morelos 3.- Actividades realizadas que justifiquen la apropiación de la banqueta Av. de los Padres, Ciudad Azteca, en Ecatepec de Morelos 4. Cronograma de actividades relativas a los trabajos que se llevan a cabo. 5.- Oficios, minutas, memorándum u otro instrumento legal administrativo en donde se autorice las actividades en el Mexipuerto del Metro Ciudad Azteca, ubicado en la calla de Av. de los Padres, Ciudad Azteca, en Ecatepec de Morelos 6. Saber si hay acciones de seguimiento al gobierno del Estado de México, y si es así que área de gobierno las </w:t>
      </w:r>
      <w:r w:rsidR="000C6B14" w:rsidRPr="000C6B14">
        <w:rPr>
          <w:rFonts w:ascii="Palatino Linotype" w:hAnsi="Palatino Linotype"/>
          <w:i/>
          <w:color w:val="000000"/>
        </w:rPr>
        <w:lastRenderedPageBreak/>
        <w:t>supervisa, en que periodicidad y con que instrumentos se recopila la información. 7.- Saber porque no hay lonas o placas que informen de las actividades que se realizan. 8.- Que medidas de mitigación tiene contemplado el municipio para que los ciudadanos podamos transitar, al ocuparse ambas banquetas. 9.- Porque no hay lonas o algún otro instrumento donde se informe a la ciudadanía lo que se está haciendo en el predio y/o banqueta del Mexipuerto del Metro Ciudad Azteca, ubicado en la calle de Av. de los Padres, Ciudad Azteca, en Ecatepec de Morelos</w:t>
      </w:r>
      <w:r w:rsidR="002D2769" w:rsidRPr="002D2769">
        <w:rPr>
          <w:rFonts w:ascii="Palatino Linotype" w:hAnsi="Palatino Linotype"/>
          <w:i/>
          <w:color w:val="000000"/>
        </w:rPr>
        <w:t>.</w:t>
      </w:r>
      <w:r w:rsidRPr="00083A0E">
        <w:rPr>
          <w:rFonts w:ascii="Palatino Linotype" w:hAnsi="Palatino Linotype"/>
          <w:i/>
          <w:color w:val="000000"/>
        </w:rPr>
        <w:t>”</w:t>
      </w:r>
    </w:p>
    <w:p w14:paraId="3884613B" w14:textId="77777777" w:rsidR="007F66A2" w:rsidRDefault="007F66A2" w:rsidP="007F66A2">
      <w:pPr>
        <w:tabs>
          <w:tab w:val="left" w:pos="709"/>
        </w:tabs>
        <w:spacing w:line="360" w:lineRule="auto"/>
        <w:jc w:val="both"/>
        <w:rPr>
          <w:rFonts w:ascii="Palatino Linotype" w:hAnsi="Palatino Linotype"/>
          <w:sz w:val="24"/>
        </w:rPr>
      </w:pPr>
    </w:p>
    <w:p w14:paraId="427C85EA" w14:textId="5937A15B" w:rsidR="002D2769" w:rsidRDefault="007F66A2" w:rsidP="00083A0E">
      <w:pPr>
        <w:tabs>
          <w:tab w:val="left" w:pos="709"/>
        </w:tabs>
        <w:spacing w:line="360" w:lineRule="auto"/>
        <w:jc w:val="both"/>
        <w:rPr>
          <w:rFonts w:ascii="Palatino Linotype" w:hAnsi="Palatino Linotype"/>
          <w:sz w:val="24"/>
        </w:rPr>
      </w:pPr>
      <w:r>
        <w:rPr>
          <w:rFonts w:ascii="Palatino Linotype" w:hAnsi="Palatino Linotype"/>
          <w:sz w:val="24"/>
        </w:rPr>
        <w:t>En ese orden de ideas y ante los requerimientos planteados por el entonces solicitante, el sujeto obligado, adjunt</w:t>
      </w:r>
      <w:r w:rsidR="002D2769">
        <w:rPr>
          <w:rFonts w:ascii="Palatino Linotype" w:hAnsi="Palatino Linotype"/>
          <w:sz w:val="24"/>
        </w:rPr>
        <w:t>ó a través del SAIMEX, un archivo electrónico denominado “</w:t>
      </w:r>
      <w:r w:rsidR="000C6B14" w:rsidRPr="000C6B14">
        <w:rPr>
          <w:rFonts w:ascii="Palatino Linotype" w:hAnsi="Palatino Linotype"/>
          <w:sz w:val="24"/>
        </w:rPr>
        <w:t>Rpta. 00297-2019.pdf</w:t>
      </w:r>
      <w:r w:rsidR="002D2769">
        <w:rPr>
          <w:rFonts w:ascii="Palatino Linotype" w:hAnsi="Palatino Linotype"/>
          <w:sz w:val="24"/>
        </w:rPr>
        <w:t>”, en donde medularmente el manifiesta ser incompetente para dar atención a lo solicitado por el particular; para lo anterior sirve de sustento la siguiente imagen ilustrativa:</w:t>
      </w:r>
    </w:p>
    <w:p w14:paraId="388F4263" w14:textId="0594FA2C" w:rsidR="00033637" w:rsidRPr="002D2769" w:rsidRDefault="000C6B14" w:rsidP="002D2769">
      <w:pPr>
        <w:tabs>
          <w:tab w:val="left" w:pos="709"/>
        </w:tabs>
        <w:spacing w:line="360" w:lineRule="auto"/>
        <w:jc w:val="both"/>
        <w:rPr>
          <w:rFonts w:ascii="Palatino Linotype" w:hAnsi="Palatino Linotype"/>
          <w:sz w:val="24"/>
        </w:rPr>
      </w:pPr>
      <w:r>
        <w:rPr>
          <w:noProof/>
          <w:lang w:eastAsia="es-MX"/>
        </w:rPr>
        <w:drawing>
          <wp:inline distT="0" distB="0" distL="0" distR="0" wp14:anchorId="3F4E0D47" wp14:editId="1F544CF4">
            <wp:extent cx="5791200" cy="3276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267" t="44973" r="58664" b="5350"/>
                    <a:stretch/>
                  </pic:blipFill>
                  <pic:spPr bwMode="auto">
                    <a:xfrm>
                      <a:off x="0" y="0"/>
                      <a:ext cx="5791200" cy="3276600"/>
                    </a:xfrm>
                    <a:prstGeom prst="rect">
                      <a:avLst/>
                    </a:prstGeom>
                    <a:ln>
                      <a:noFill/>
                    </a:ln>
                    <a:extLst>
                      <a:ext uri="{53640926-AAD7-44D8-BBD7-CCE9431645EC}">
                        <a14:shadowObscured xmlns:a14="http://schemas.microsoft.com/office/drawing/2010/main"/>
                      </a:ext>
                    </a:extLst>
                  </pic:spPr>
                </pic:pic>
              </a:graphicData>
            </a:graphic>
          </wp:inline>
        </w:drawing>
      </w:r>
    </w:p>
    <w:p w14:paraId="389C826F" w14:textId="25E5E85B" w:rsidR="00033637" w:rsidRDefault="000C6B14" w:rsidP="00A9668A">
      <w:pPr>
        <w:tabs>
          <w:tab w:val="left" w:pos="709"/>
        </w:tabs>
        <w:spacing w:after="0" w:line="360" w:lineRule="auto"/>
        <w:jc w:val="both"/>
        <w:rPr>
          <w:rFonts w:ascii="Palatino Linotype" w:hAnsi="Palatino Linotype"/>
          <w:sz w:val="24"/>
          <w:szCs w:val="24"/>
        </w:rPr>
      </w:pPr>
      <w:r>
        <w:rPr>
          <w:noProof/>
          <w:lang w:eastAsia="es-MX"/>
        </w:rPr>
        <w:lastRenderedPageBreak/>
        <w:drawing>
          <wp:inline distT="0" distB="0" distL="0" distR="0" wp14:anchorId="000FAE80" wp14:editId="5417D321">
            <wp:extent cx="5657850" cy="1866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32" t="52322" r="58996" b="31805"/>
                    <a:stretch/>
                  </pic:blipFill>
                  <pic:spPr bwMode="auto">
                    <a:xfrm>
                      <a:off x="0" y="0"/>
                      <a:ext cx="5657850" cy="1866900"/>
                    </a:xfrm>
                    <a:prstGeom prst="rect">
                      <a:avLst/>
                    </a:prstGeom>
                    <a:ln>
                      <a:noFill/>
                    </a:ln>
                    <a:extLst>
                      <a:ext uri="{53640926-AAD7-44D8-BBD7-CCE9431645EC}">
                        <a14:shadowObscured xmlns:a14="http://schemas.microsoft.com/office/drawing/2010/main"/>
                      </a:ext>
                    </a:extLst>
                  </pic:spPr>
                </pic:pic>
              </a:graphicData>
            </a:graphic>
          </wp:inline>
        </w:drawing>
      </w:r>
    </w:p>
    <w:p w14:paraId="310B735A" w14:textId="77777777" w:rsidR="000C6B14" w:rsidRDefault="000C6B14" w:rsidP="00A9668A">
      <w:pPr>
        <w:tabs>
          <w:tab w:val="left" w:pos="709"/>
        </w:tabs>
        <w:spacing w:after="0" w:line="360" w:lineRule="auto"/>
        <w:jc w:val="both"/>
        <w:rPr>
          <w:rFonts w:ascii="Palatino Linotype" w:hAnsi="Palatino Linotype"/>
          <w:sz w:val="24"/>
          <w:szCs w:val="24"/>
        </w:rPr>
      </w:pPr>
    </w:p>
    <w:p w14:paraId="68EE4B28" w14:textId="11F1E137" w:rsidR="000C6B14" w:rsidRDefault="000C6B14" w:rsidP="00A9668A">
      <w:pPr>
        <w:tabs>
          <w:tab w:val="left" w:pos="709"/>
        </w:tabs>
        <w:spacing w:after="0" w:line="360" w:lineRule="auto"/>
        <w:jc w:val="both"/>
        <w:rPr>
          <w:rFonts w:ascii="Palatino Linotype" w:hAnsi="Palatino Linotype"/>
          <w:sz w:val="24"/>
          <w:szCs w:val="24"/>
        </w:rPr>
      </w:pPr>
      <w:r>
        <w:rPr>
          <w:noProof/>
          <w:lang w:eastAsia="es-MX"/>
        </w:rPr>
        <w:drawing>
          <wp:inline distT="0" distB="0" distL="0" distR="0" wp14:anchorId="0759BAAC" wp14:editId="585BE824">
            <wp:extent cx="5534025" cy="19335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936" t="39683" r="59325" b="46796"/>
                    <a:stretch/>
                  </pic:blipFill>
                  <pic:spPr bwMode="auto">
                    <a:xfrm>
                      <a:off x="0" y="0"/>
                      <a:ext cx="5534025" cy="1933575"/>
                    </a:xfrm>
                    <a:prstGeom prst="rect">
                      <a:avLst/>
                    </a:prstGeom>
                    <a:ln>
                      <a:noFill/>
                    </a:ln>
                    <a:extLst>
                      <a:ext uri="{53640926-AAD7-44D8-BBD7-CCE9431645EC}">
                        <a14:shadowObscured xmlns:a14="http://schemas.microsoft.com/office/drawing/2010/main"/>
                      </a:ext>
                    </a:extLst>
                  </pic:spPr>
                </pic:pic>
              </a:graphicData>
            </a:graphic>
          </wp:inline>
        </w:drawing>
      </w:r>
    </w:p>
    <w:p w14:paraId="58E5838B" w14:textId="77777777" w:rsidR="000C6B14" w:rsidRDefault="000C6B14" w:rsidP="00A9668A">
      <w:pPr>
        <w:tabs>
          <w:tab w:val="left" w:pos="709"/>
        </w:tabs>
        <w:spacing w:after="0" w:line="360" w:lineRule="auto"/>
        <w:jc w:val="both"/>
        <w:rPr>
          <w:rFonts w:ascii="Palatino Linotype" w:hAnsi="Palatino Linotype"/>
          <w:sz w:val="24"/>
          <w:szCs w:val="24"/>
        </w:rPr>
      </w:pPr>
    </w:p>
    <w:p w14:paraId="3D9A2606" w14:textId="2C85FE34" w:rsidR="000C6B14" w:rsidRDefault="000C6B14" w:rsidP="00A9668A">
      <w:pPr>
        <w:tabs>
          <w:tab w:val="left" w:pos="709"/>
        </w:tabs>
        <w:spacing w:after="0" w:line="360" w:lineRule="auto"/>
        <w:jc w:val="both"/>
        <w:rPr>
          <w:rFonts w:ascii="Palatino Linotype" w:hAnsi="Palatino Linotype"/>
          <w:sz w:val="24"/>
          <w:szCs w:val="24"/>
        </w:rPr>
      </w:pPr>
      <w:r>
        <w:rPr>
          <w:noProof/>
          <w:lang w:eastAsia="es-MX"/>
        </w:rPr>
        <w:drawing>
          <wp:inline distT="0" distB="0" distL="0" distR="0" wp14:anchorId="2B75D0A8" wp14:editId="5D575043">
            <wp:extent cx="5400675" cy="23050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102" t="52028" r="58829" b="27396"/>
                    <a:stretch/>
                  </pic:blipFill>
                  <pic:spPr bwMode="auto">
                    <a:xfrm>
                      <a:off x="0" y="0"/>
                      <a:ext cx="5400675" cy="2305050"/>
                    </a:xfrm>
                    <a:prstGeom prst="rect">
                      <a:avLst/>
                    </a:prstGeom>
                    <a:ln>
                      <a:noFill/>
                    </a:ln>
                    <a:extLst>
                      <a:ext uri="{53640926-AAD7-44D8-BBD7-CCE9431645EC}">
                        <a14:shadowObscured xmlns:a14="http://schemas.microsoft.com/office/drawing/2010/main"/>
                      </a:ext>
                    </a:extLst>
                  </pic:spPr>
                </pic:pic>
              </a:graphicData>
            </a:graphic>
          </wp:inline>
        </w:drawing>
      </w:r>
    </w:p>
    <w:p w14:paraId="791CD011" w14:textId="77777777" w:rsidR="002D2769" w:rsidRDefault="002D2769"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Dicha respuesta le resultó desfavorable al recurrente y en medio de defensa respectivo, promovió el medio de impugnación que hoy nos ocupa, manifestando como razones o motivos de inconformidad lo siguiente:</w:t>
      </w:r>
    </w:p>
    <w:p w14:paraId="14399B6F" w14:textId="25AECBC5" w:rsidR="00A5556B" w:rsidRDefault="00A5556B" w:rsidP="00A5556B">
      <w:pPr>
        <w:spacing w:before="240" w:line="360" w:lineRule="auto"/>
        <w:ind w:left="851" w:right="850"/>
        <w:jc w:val="both"/>
        <w:rPr>
          <w:rFonts w:ascii="Palatino Linotype" w:hAnsi="Palatino Linotype"/>
          <w:i/>
          <w:color w:val="000000"/>
          <w:szCs w:val="14"/>
        </w:rPr>
      </w:pPr>
      <w:r w:rsidRPr="00A5556B">
        <w:rPr>
          <w:rFonts w:ascii="Palatino Linotype" w:hAnsi="Palatino Linotype"/>
          <w:i/>
          <w:color w:val="000000"/>
          <w:szCs w:val="14"/>
        </w:rPr>
        <w:t>“</w:t>
      </w:r>
      <w:r w:rsidR="00685480" w:rsidRPr="00685480">
        <w:rPr>
          <w:rFonts w:ascii="Palatino Linotype" w:hAnsi="Palatino Linotype"/>
          <w:i/>
          <w:color w:val="000000"/>
          <w:szCs w:val="14"/>
        </w:rPr>
        <w:t>EXIJO UNA RESPUESTA, YA QUE MI SOLICITUD FUE MUY CLARA , CON LENGUAJE RESPETUOSO. NO HAY UNA RAZÓN PARA NO CUMPLIR CON LA LEY. NO SE DIO ATENCIÓN A MI SOLICITUD</w:t>
      </w:r>
      <w:r w:rsidRPr="00A5556B">
        <w:rPr>
          <w:rFonts w:ascii="Palatino Linotype" w:hAnsi="Palatino Linotype"/>
          <w:i/>
          <w:color w:val="000000"/>
          <w:szCs w:val="14"/>
        </w:rPr>
        <w:t>.”</w:t>
      </w:r>
    </w:p>
    <w:p w14:paraId="3DCC1E1B" w14:textId="77777777" w:rsidR="00685480" w:rsidRPr="00685480" w:rsidRDefault="00685480" w:rsidP="00A5556B">
      <w:pPr>
        <w:spacing w:before="240" w:line="360" w:lineRule="auto"/>
        <w:ind w:left="851" w:right="850"/>
        <w:jc w:val="both"/>
        <w:rPr>
          <w:rFonts w:ascii="Palatino Linotype" w:hAnsi="Palatino Linotype"/>
          <w:i/>
          <w:color w:val="000000"/>
          <w:szCs w:val="14"/>
        </w:rPr>
      </w:pPr>
    </w:p>
    <w:p w14:paraId="25D36819" w14:textId="73302B1C" w:rsidR="00245698" w:rsidRDefault="00A5556B"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Ante dicho medio de impugnación, cabe resaltar que el sujeto obligado</w:t>
      </w:r>
      <w:r w:rsidR="00685480">
        <w:rPr>
          <w:rFonts w:ascii="Palatino Linotype" w:hAnsi="Palatino Linotype"/>
          <w:sz w:val="24"/>
          <w:szCs w:val="24"/>
        </w:rPr>
        <w:t xml:space="preserve"> adjuntó al expediente electrónico del SAIMEX el informe justificado correspondiente, en donde medularmente ratifica la respuesta primigenia y de igual forma remite el acuerdo de incompetencia celebrado por el Comité de Transparencia del mismo.</w:t>
      </w:r>
    </w:p>
    <w:p w14:paraId="259AB55F" w14:textId="77777777" w:rsidR="00245698" w:rsidRDefault="00245698" w:rsidP="00A9668A">
      <w:pPr>
        <w:tabs>
          <w:tab w:val="left" w:pos="709"/>
        </w:tabs>
        <w:spacing w:after="0" w:line="360" w:lineRule="auto"/>
        <w:jc w:val="both"/>
        <w:rPr>
          <w:rFonts w:ascii="Palatino Linotype" w:hAnsi="Palatino Linotype"/>
          <w:sz w:val="24"/>
          <w:szCs w:val="24"/>
        </w:rPr>
      </w:pPr>
    </w:p>
    <w:p w14:paraId="684272C5" w14:textId="77777777" w:rsidR="00927043" w:rsidRPr="006010FE" w:rsidRDefault="00245698" w:rsidP="00927043">
      <w:pPr>
        <w:pStyle w:val="Sinespaciado"/>
        <w:spacing w:line="360" w:lineRule="auto"/>
        <w:jc w:val="both"/>
        <w:rPr>
          <w:rFonts w:ascii="Palatino Linotype" w:hAnsi="Palatino Linotype"/>
        </w:rPr>
      </w:pPr>
      <w:r>
        <w:rPr>
          <w:rFonts w:ascii="Palatino Linotype" w:hAnsi="Palatino Linotype"/>
        </w:rPr>
        <w:t xml:space="preserve">En primer punto tenemos que </w:t>
      </w:r>
      <w:r w:rsidR="00927043" w:rsidRPr="006010FE">
        <w:rPr>
          <w:rFonts w:ascii="Palatino Linotype" w:hAnsi="Palatino Linotype"/>
        </w:rPr>
        <w:t>la Ley de Transparencia y Acceso a la Información Pública del Estado de México y Municipios, prevé en su artículo 23, lo siguiente:</w:t>
      </w:r>
    </w:p>
    <w:p w14:paraId="5839E1E8" w14:textId="77777777" w:rsidR="00927043" w:rsidRPr="006010FE" w:rsidRDefault="00927043" w:rsidP="00927043">
      <w:pPr>
        <w:pStyle w:val="Sinespaciado"/>
      </w:pPr>
    </w:p>
    <w:p w14:paraId="3F9C622A"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14:paraId="6D6EB9C6" w14:textId="77777777" w:rsidR="00927043" w:rsidRPr="006010FE" w:rsidRDefault="00927043" w:rsidP="00927043">
      <w:pPr>
        <w:pStyle w:val="Sinespaciado"/>
        <w:ind w:left="567" w:right="567"/>
        <w:jc w:val="both"/>
        <w:rPr>
          <w:rFonts w:ascii="Palatino Linotype" w:hAnsi="Palatino Linotype"/>
          <w:i/>
          <w:sz w:val="22"/>
          <w:szCs w:val="22"/>
        </w:rPr>
      </w:pPr>
    </w:p>
    <w:p w14:paraId="4BD9DCF0" w14:textId="77777777" w:rsidR="00927043" w:rsidRPr="00A5556B" w:rsidRDefault="00927043" w:rsidP="00927043">
      <w:pPr>
        <w:pStyle w:val="Sinespaciado"/>
        <w:ind w:left="567" w:right="567"/>
        <w:jc w:val="both"/>
        <w:rPr>
          <w:rFonts w:ascii="Palatino Linotype" w:hAnsi="Palatino Linotype"/>
          <w:b/>
          <w:i/>
          <w:sz w:val="22"/>
          <w:szCs w:val="22"/>
          <w:u w:val="single"/>
        </w:rPr>
      </w:pPr>
      <w:r w:rsidRPr="00A5556B">
        <w:rPr>
          <w:rFonts w:ascii="Palatino Linotype" w:hAnsi="Palatino Linotype"/>
          <w:b/>
          <w:i/>
          <w:sz w:val="22"/>
          <w:szCs w:val="22"/>
          <w:u w:val="single"/>
        </w:rPr>
        <w:t>I. El Poder Ejecutivo del Estado de México, las dependencias, organismos auxiliares, órganos, entidades, fideicomisos y fondos públicos, así como la Procuraduría General de Justicia;</w:t>
      </w:r>
    </w:p>
    <w:p w14:paraId="7FFDAE56"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14:paraId="42162090"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El Poder Judicial, sus organismos, órganos y entidades, así como el Consejo de la Judicatura del Estado;</w:t>
      </w:r>
    </w:p>
    <w:p w14:paraId="65EC0FF3" w14:textId="77777777" w:rsidR="00927043" w:rsidRPr="006C4D39" w:rsidRDefault="00927043" w:rsidP="00927043">
      <w:pPr>
        <w:pStyle w:val="Sinespaciado"/>
        <w:ind w:left="567" w:right="567"/>
        <w:jc w:val="both"/>
        <w:rPr>
          <w:rFonts w:ascii="Palatino Linotype" w:hAnsi="Palatino Linotype"/>
          <w:i/>
          <w:sz w:val="22"/>
          <w:szCs w:val="22"/>
        </w:rPr>
      </w:pPr>
      <w:r w:rsidRPr="006C4D39">
        <w:rPr>
          <w:rFonts w:ascii="Palatino Linotype" w:hAnsi="Palatino Linotype"/>
          <w:i/>
          <w:sz w:val="22"/>
          <w:szCs w:val="22"/>
        </w:rPr>
        <w:t>IV. Los ayuntamientos y las dependencias, organismos, órganos y entidades de la administración municipal;</w:t>
      </w:r>
    </w:p>
    <w:p w14:paraId="2C2CBCBD"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órganos autónomos;</w:t>
      </w:r>
    </w:p>
    <w:p w14:paraId="4B5161DF"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14:paraId="0C247F3B"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VII. Los partidos políticos y agrupaciones políticas, en los términos de las disposiciones aplicables;</w:t>
      </w:r>
    </w:p>
    <w:p w14:paraId="6F31BE64"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14:paraId="6261F8DD"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IX. Los sindicatos que reciban y/o ejerzan recursos públicos en el ámbito estatal y municipal;</w:t>
      </w:r>
    </w:p>
    <w:p w14:paraId="63951DE9"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14:paraId="6AA95580" w14:textId="77777777" w:rsidR="00927043" w:rsidRPr="00056D21" w:rsidRDefault="00927043" w:rsidP="00927043">
      <w:pPr>
        <w:pStyle w:val="Sinespaciado"/>
        <w:ind w:left="567" w:right="567"/>
        <w:jc w:val="both"/>
        <w:rPr>
          <w:rFonts w:ascii="Palatino Linotype" w:hAnsi="Palatino Linotype"/>
          <w:i/>
          <w:sz w:val="22"/>
          <w:szCs w:val="22"/>
        </w:rPr>
      </w:pPr>
      <w:r w:rsidRPr="00056D21">
        <w:rPr>
          <w:rFonts w:ascii="Palatino Linotype" w:hAnsi="Palatino Linotype"/>
          <w:i/>
          <w:sz w:val="22"/>
          <w:szCs w:val="22"/>
        </w:rPr>
        <w:t>XI. Cualquier otra autoridad, entidad, órgano u organismo de los poderes estatal o municipal, que reciba recursos públicos.</w:t>
      </w:r>
    </w:p>
    <w:p w14:paraId="7D41F1E1" w14:textId="77777777" w:rsidR="00927043" w:rsidRPr="00186D82" w:rsidRDefault="00927043" w:rsidP="00927043">
      <w:pPr>
        <w:pStyle w:val="Sinespaciado"/>
        <w:ind w:left="567" w:right="567"/>
        <w:jc w:val="both"/>
        <w:rPr>
          <w:rFonts w:ascii="Palatino Linotype" w:hAnsi="Palatino Linotype"/>
          <w:b/>
          <w:i/>
          <w:sz w:val="22"/>
          <w:szCs w:val="22"/>
          <w:u w:val="single"/>
        </w:rPr>
      </w:pPr>
    </w:p>
    <w:p w14:paraId="65E93188" w14:textId="77777777" w:rsidR="00927043" w:rsidRPr="00186D82" w:rsidRDefault="00927043" w:rsidP="00927043">
      <w:pPr>
        <w:pStyle w:val="Sinespaciado"/>
        <w:ind w:left="567" w:right="567"/>
        <w:jc w:val="both"/>
        <w:rPr>
          <w:rFonts w:ascii="Palatino Linotype" w:hAnsi="Palatino Linotype"/>
          <w:b/>
          <w:i/>
          <w:sz w:val="22"/>
          <w:szCs w:val="22"/>
          <w:u w:val="single"/>
        </w:rPr>
      </w:pPr>
      <w:r w:rsidRPr="00186D82">
        <w:rPr>
          <w:rFonts w:ascii="Palatino Linotype" w:hAnsi="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E1E24B8" w14:textId="77777777" w:rsidR="00927043" w:rsidRPr="00186D82" w:rsidRDefault="00927043" w:rsidP="00927043">
      <w:pPr>
        <w:pStyle w:val="Sinespaciado"/>
        <w:ind w:left="567" w:right="567"/>
        <w:jc w:val="both"/>
        <w:rPr>
          <w:rFonts w:ascii="Palatino Linotype" w:hAnsi="Palatino Linotype"/>
          <w:b/>
          <w:i/>
          <w:u w:val="single"/>
        </w:rPr>
      </w:pPr>
      <w:r w:rsidRPr="00186D82">
        <w:rPr>
          <w:rFonts w:ascii="Palatino Linotype" w:hAnsi="Palatino Linotype"/>
          <w:b/>
          <w:i/>
          <w:sz w:val="22"/>
          <w:szCs w:val="22"/>
          <w:u w:val="single"/>
        </w:rPr>
        <w:t>Los servidores públicos deberán transparentar sus acciones así como garantizar y respetar el derecho de acceso a la información pública.</w:t>
      </w:r>
    </w:p>
    <w:p w14:paraId="2573796B" w14:textId="77777777" w:rsidR="00927043" w:rsidRDefault="00927043" w:rsidP="00927043">
      <w:pPr>
        <w:pStyle w:val="Sinespaciado"/>
        <w:spacing w:line="360" w:lineRule="auto"/>
        <w:jc w:val="both"/>
        <w:rPr>
          <w:rFonts w:ascii="Palatino Linotype" w:hAnsi="Palatino Linotype"/>
        </w:rPr>
      </w:pPr>
    </w:p>
    <w:p w14:paraId="5A05B7CA" w14:textId="77777777" w:rsidR="00927043" w:rsidRDefault="00927043" w:rsidP="00927043">
      <w:pPr>
        <w:pStyle w:val="Sinespaciado"/>
        <w:spacing w:line="360" w:lineRule="auto"/>
        <w:jc w:val="both"/>
        <w:rPr>
          <w:rFonts w:ascii="Palatino Linotype" w:hAnsi="Palatino Linotype"/>
        </w:rPr>
      </w:pPr>
      <w:r w:rsidRPr="006010FE">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1934AAD" w14:textId="77777777" w:rsidR="00A5556B" w:rsidRDefault="00A5556B" w:rsidP="00927043">
      <w:pPr>
        <w:pStyle w:val="Sinespaciado"/>
        <w:spacing w:line="360" w:lineRule="auto"/>
        <w:jc w:val="both"/>
        <w:rPr>
          <w:rFonts w:ascii="Palatino Linotype" w:hAnsi="Palatino Linotype"/>
        </w:rPr>
      </w:pPr>
    </w:p>
    <w:p w14:paraId="47D9F138" w14:textId="77777777" w:rsidR="00207B44" w:rsidRDefault="00207B44" w:rsidP="00207B44">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Ahora bien, derivado de la declaración de incompetencia por parte del sujeto obligado, este Órgano Garante considera que dicha acción se realizó de manera correcta, conforme a lo establecido en el artículo 167 primer párrafo, de la Ley de Transparencia y Acceso a la Información Pública del Estado de México y Municipios, el cual a la letra señala lo siguiente:</w:t>
      </w:r>
    </w:p>
    <w:p w14:paraId="0F07D108" w14:textId="77777777" w:rsidR="00207B44" w:rsidRDefault="00207B44" w:rsidP="00207B44">
      <w:pPr>
        <w:tabs>
          <w:tab w:val="left" w:pos="709"/>
        </w:tabs>
        <w:spacing w:after="0" w:line="360" w:lineRule="auto"/>
        <w:jc w:val="both"/>
        <w:rPr>
          <w:rFonts w:ascii="Palatino Linotype" w:hAnsi="Palatino Linotype"/>
          <w:sz w:val="24"/>
          <w:szCs w:val="24"/>
        </w:rPr>
      </w:pPr>
    </w:p>
    <w:p w14:paraId="39EAD1A9" w14:textId="77777777" w:rsidR="00207B44" w:rsidRPr="006D259A" w:rsidRDefault="00207B44" w:rsidP="00207B44">
      <w:pPr>
        <w:tabs>
          <w:tab w:val="left" w:pos="709"/>
        </w:tabs>
        <w:spacing w:after="0" w:line="360" w:lineRule="auto"/>
        <w:ind w:left="851" w:right="850"/>
        <w:jc w:val="both"/>
        <w:rPr>
          <w:rFonts w:ascii="Palatino Linotype" w:hAnsi="Palatino Linotype"/>
          <w:i/>
          <w:sz w:val="24"/>
          <w:szCs w:val="24"/>
        </w:rPr>
      </w:pPr>
      <w:r w:rsidRPr="006D259A">
        <w:rPr>
          <w:rFonts w:ascii="Palatino Linotype" w:hAnsi="Palatino Linotype"/>
          <w:i/>
        </w:rPr>
        <w:lastRenderedPageBreak/>
        <w:t xml:space="preserve">“Artículo 167. </w:t>
      </w:r>
      <w:r w:rsidRPr="00685480">
        <w:rPr>
          <w:rFonts w:ascii="Palatino Linotype" w:hAnsi="Palatino Linotype"/>
          <w:b/>
          <w:i/>
          <w:u w:val="single"/>
        </w:rPr>
        <w:t>Cuando las unidades de transparencia determinen la notoria incompetencia</w:t>
      </w:r>
      <w:r w:rsidRPr="006D259A">
        <w:rPr>
          <w:rFonts w:ascii="Palatino Linotype" w:hAnsi="Palatino Linotype"/>
          <w:i/>
        </w:rPr>
        <w:t xml:space="preserve"> por parte de los sujetos obligados, dentro del ámbito de aplicación, para atender la solicitud de acceso a la información, deberán comunicarlo al solicitante, </w:t>
      </w:r>
      <w:r w:rsidRPr="00685480">
        <w:rPr>
          <w:rFonts w:ascii="Palatino Linotype" w:hAnsi="Palatino Linotype"/>
          <w:b/>
          <w:i/>
          <w:u w:val="single"/>
        </w:rPr>
        <w:t>dentro de los tres días hábiles posteriores a la recepción de la solicitud</w:t>
      </w:r>
      <w:r w:rsidRPr="006D259A">
        <w:rPr>
          <w:rFonts w:ascii="Palatino Linotype" w:hAnsi="Palatino Linotype"/>
          <w:i/>
        </w:rPr>
        <w:t xml:space="preserve"> y, en su caso orientar al solicitante, el o los sujetos obligados competentes.”</w:t>
      </w:r>
    </w:p>
    <w:p w14:paraId="7AA48B9C" w14:textId="77777777" w:rsidR="00A5556B" w:rsidRDefault="00A5556B" w:rsidP="00927043">
      <w:pPr>
        <w:pStyle w:val="Sinespaciado"/>
        <w:spacing w:line="360" w:lineRule="auto"/>
        <w:jc w:val="both"/>
        <w:rPr>
          <w:rFonts w:ascii="Palatino Linotype" w:hAnsi="Palatino Linotype"/>
        </w:rPr>
      </w:pPr>
    </w:p>
    <w:p w14:paraId="18E401AF" w14:textId="0C6B36F3" w:rsidR="00207B44" w:rsidRDefault="00207B44" w:rsidP="00207B44">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 xml:space="preserve">En tal sentido, tomando en consideración que la solicitud de información fue tramitada en fecha </w:t>
      </w:r>
      <w:r w:rsidR="00685480">
        <w:rPr>
          <w:rFonts w:ascii="Palatino Linotype" w:hAnsi="Palatino Linotype"/>
          <w:sz w:val="24"/>
          <w:szCs w:val="24"/>
        </w:rPr>
        <w:t>doce de noviembre de dos mil diecinueve</w:t>
      </w:r>
      <w:r>
        <w:rPr>
          <w:rFonts w:ascii="Palatino Linotype" w:hAnsi="Palatino Linotype"/>
          <w:sz w:val="24"/>
          <w:szCs w:val="24"/>
        </w:rPr>
        <w:t xml:space="preserve">, el sujeto obligado manifestó su declaración de incompetencia dentro de los tres días hábiles posteriores a la recepción de la solicitud, ya que dicha respuesta fue proporcionada por el recurrente el día </w:t>
      </w:r>
      <w:r w:rsidR="00685480">
        <w:rPr>
          <w:rFonts w:ascii="Palatino Linotype" w:hAnsi="Palatino Linotype"/>
          <w:sz w:val="24"/>
          <w:szCs w:val="24"/>
        </w:rPr>
        <w:t>quince de noviembre</w:t>
      </w:r>
      <w:r>
        <w:rPr>
          <w:rFonts w:ascii="Palatino Linotype" w:hAnsi="Palatino Linotype"/>
          <w:sz w:val="24"/>
          <w:szCs w:val="24"/>
        </w:rPr>
        <w:t xml:space="preserve"> de dos mil diecinueve.</w:t>
      </w:r>
    </w:p>
    <w:p w14:paraId="0827B16B" w14:textId="77777777" w:rsidR="00685480" w:rsidRDefault="00685480" w:rsidP="00207B44">
      <w:pPr>
        <w:autoSpaceDE w:val="0"/>
        <w:autoSpaceDN w:val="0"/>
        <w:adjustRightInd w:val="0"/>
        <w:spacing w:after="0" w:line="360" w:lineRule="auto"/>
        <w:jc w:val="both"/>
        <w:rPr>
          <w:rFonts w:ascii="Palatino Linotype" w:hAnsi="Palatino Linotype"/>
          <w:sz w:val="24"/>
          <w:szCs w:val="24"/>
        </w:rPr>
      </w:pPr>
    </w:p>
    <w:p w14:paraId="75CDFEA1" w14:textId="79E461D9" w:rsidR="00685480" w:rsidRDefault="00685480" w:rsidP="00207B44">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 xml:space="preserve">Luego entonces, este Instituto considera que el sujeto obligado en ningún momento </w:t>
      </w:r>
      <w:r w:rsidR="00495F06">
        <w:rPr>
          <w:rFonts w:ascii="Palatino Linotype" w:hAnsi="Palatino Linotype"/>
          <w:sz w:val="24"/>
          <w:szCs w:val="24"/>
        </w:rPr>
        <w:t>negó emitir la respuesta correspondiente a la solicitud de información, sino por el contrario, al detectar la incompetencia para dar atención a la misma, lo hizo del conocimiento al particular a efecto de que girará las solicitudes de información correspondientes ante el sujeto obligado correspondiente.</w:t>
      </w:r>
    </w:p>
    <w:p w14:paraId="3C072A09" w14:textId="77777777" w:rsidR="00495F06" w:rsidRDefault="00495F06" w:rsidP="00207B44">
      <w:pPr>
        <w:autoSpaceDE w:val="0"/>
        <w:autoSpaceDN w:val="0"/>
        <w:adjustRightInd w:val="0"/>
        <w:spacing w:after="0" w:line="360" w:lineRule="auto"/>
        <w:jc w:val="both"/>
        <w:rPr>
          <w:rFonts w:ascii="Palatino Linotype" w:hAnsi="Palatino Linotype"/>
          <w:sz w:val="24"/>
          <w:szCs w:val="24"/>
        </w:rPr>
      </w:pPr>
    </w:p>
    <w:p w14:paraId="498AC615" w14:textId="178CE45B" w:rsidR="00495F06" w:rsidRDefault="00495F06" w:rsidP="00207B44">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Asimismo de una visualización sobre las atribuciones o funciones que le confiere la normatividad respectiva al sujeto obligado, se obvia que ninguna encuadra para proporcionar la información solicitada por el particular.</w:t>
      </w:r>
    </w:p>
    <w:p w14:paraId="1321316E" w14:textId="77777777" w:rsidR="00495F06" w:rsidRDefault="00495F06" w:rsidP="00207B44">
      <w:pPr>
        <w:autoSpaceDE w:val="0"/>
        <w:autoSpaceDN w:val="0"/>
        <w:adjustRightInd w:val="0"/>
        <w:spacing w:after="0" w:line="360" w:lineRule="auto"/>
        <w:jc w:val="both"/>
        <w:rPr>
          <w:rFonts w:ascii="Palatino Linotype" w:hAnsi="Palatino Linotype"/>
          <w:sz w:val="24"/>
          <w:szCs w:val="24"/>
        </w:rPr>
      </w:pPr>
    </w:p>
    <w:p w14:paraId="7B720F8A" w14:textId="437C4C30" w:rsidR="00495F06" w:rsidRDefault="00495F06" w:rsidP="00207B44">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 xml:space="preserve">En ese mismo orden de ideas cabe resaltar que, aunque no era necesario, el sujeto obligado remitió a través del informe justificado el acuerdo de incompetencia para </w:t>
      </w:r>
      <w:r>
        <w:rPr>
          <w:rFonts w:ascii="Palatino Linotype" w:hAnsi="Palatino Linotype"/>
          <w:sz w:val="24"/>
          <w:szCs w:val="24"/>
        </w:rPr>
        <w:lastRenderedPageBreak/>
        <w:t>proporcionar la información solicitada, el cual fue celebrado debidamente por el Comité de Transparencia de dicha autoridad.</w:t>
      </w:r>
    </w:p>
    <w:p w14:paraId="164DD8A1" w14:textId="77777777" w:rsidR="00495F06" w:rsidRDefault="00495F06" w:rsidP="00207B44">
      <w:pPr>
        <w:autoSpaceDE w:val="0"/>
        <w:autoSpaceDN w:val="0"/>
        <w:adjustRightInd w:val="0"/>
        <w:spacing w:after="0" w:line="360" w:lineRule="auto"/>
        <w:jc w:val="both"/>
        <w:rPr>
          <w:rFonts w:ascii="Palatino Linotype" w:hAnsi="Palatino Linotype"/>
          <w:sz w:val="24"/>
          <w:szCs w:val="24"/>
        </w:rPr>
      </w:pPr>
    </w:p>
    <w:p w14:paraId="1283B404" w14:textId="50131378" w:rsidR="00495F06" w:rsidRDefault="00495F06" w:rsidP="00207B44">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Por todo lo anterior este Órgano Garante considera que el sujeto obligado respondió de manera adecuada a la solicitud de informaci</w:t>
      </w:r>
      <w:r w:rsidR="00244DA4">
        <w:rPr>
          <w:rFonts w:ascii="Palatino Linotype" w:hAnsi="Palatino Linotype"/>
          <w:sz w:val="24"/>
          <w:szCs w:val="24"/>
        </w:rPr>
        <w:t xml:space="preserve">ón materia del presente fallo, por lo que </w:t>
      </w:r>
      <w:r w:rsidR="00244DA4" w:rsidRPr="00244DA4">
        <w:rPr>
          <w:rFonts w:ascii="Palatino Linotype" w:hAnsi="Palatino Linotype"/>
          <w:sz w:val="24"/>
          <w:szCs w:val="24"/>
        </w:rPr>
        <w:t>en mérito de lo expuesto en líneas anteriores resultan infundadas las razones o motivos de inconformidad que arguye la recurrente, por ello con fundamento en el artículo 186, fracción II, de la Ley de Transparencia y Acceso a la Información Pública del Estado de México y Municipios, se CONFIRMA la respuesta a la solicitud de información pública  00297/SEGEGOB/IP/2019, que ha sido materia del presente fallo.</w:t>
      </w:r>
    </w:p>
    <w:p w14:paraId="007A0B41" w14:textId="77777777" w:rsidR="00207B44" w:rsidRDefault="00207B44" w:rsidP="00927043">
      <w:pPr>
        <w:pStyle w:val="Sinespaciado"/>
        <w:spacing w:line="360" w:lineRule="auto"/>
        <w:jc w:val="both"/>
        <w:rPr>
          <w:rFonts w:ascii="Palatino Linotype" w:hAnsi="Palatino Linotype"/>
        </w:rPr>
      </w:pPr>
    </w:p>
    <w:p w14:paraId="432E6AA8" w14:textId="77777777" w:rsidR="00A62F5D" w:rsidRDefault="00A62F5D" w:rsidP="007377C7">
      <w:pPr>
        <w:tabs>
          <w:tab w:val="left" w:pos="8931"/>
        </w:tabs>
        <w:spacing w:after="0" w:line="360" w:lineRule="auto"/>
        <w:ind w:right="51"/>
        <w:jc w:val="both"/>
        <w:rPr>
          <w:rFonts w:ascii="Palatino Linotype" w:hAnsi="Palatino Linotype"/>
          <w:sz w:val="24"/>
          <w:szCs w:val="24"/>
        </w:rPr>
      </w:pPr>
    </w:p>
    <w:p w14:paraId="0BA579F2" w14:textId="7A5B0257" w:rsidR="00F21E79" w:rsidRDefault="00B33D94" w:rsidP="002B2A8F">
      <w:pPr>
        <w:tabs>
          <w:tab w:val="left" w:pos="8931"/>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1075ADB5" wp14:editId="4E09263E">
                <wp:simplePos x="0" y="0"/>
                <wp:positionH relativeFrom="column">
                  <wp:posOffset>1242</wp:posOffset>
                </wp:positionH>
                <wp:positionV relativeFrom="paragraph">
                  <wp:posOffset>469209</wp:posOffset>
                </wp:positionV>
                <wp:extent cx="5701086" cy="3395207"/>
                <wp:effectExtent l="0" t="0" r="33020" b="34290"/>
                <wp:wrapNone/>
                <wp:docPr id="2" name="Conector recto 2"/>
                <wp:cNvGraphicFramePr/>
                <a:graphic xmlns:a="http://schemas.openxmlformats.org/drawingml/2006/main">
                  <a:graphicData uri="http://schemas.microsoft.com/office/word/2010/wordprocessingShape">
                    <wps:wsp>
                      <wps:cNvCnPr/>
                      <wps:spPr>
                        <a:xfrm>
                          <a:off x="0" y="0"/>
                          <a:ext cx="5701086" cy="33952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2CA18C" id="Conector recto 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pt,36.95pt" to="449pt,3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" strokecolor="black [3200]" strokeweight=".5pt">
                <v:stroke joinstyle="miter"/>
              </v:line>
            </w:pict>
          </mc:Fallback>
        </mc:AlternateContent>
      </w:r>
      <w:r w:rsidR="009634D3" w:rsidRPr="00410726">
        <w:rPr>
          <w:rFonts w:ascii="Palatino Linotype" w:hAnsi="Palatino Linotype"/>
          <w:sz w:val="24"/>
          <w:szCs w:val="24"/>
        </w:rPr>
        <w:t>Por lo antes expuesto y fundado</w:t>
      </w:r>
      <w:r w:rsidR="009634D3">
        <w:rPr>
          <w:rFonts w:ascii="Palatino Linotype" w:hAnsi="Palatino Linotype"/>
          <w:sz w:val="24"/>
          <w:szCs w:val="24"/>
        </w:rPr>
        <w:t xml:space="preserve"> es de resolverse y,</w:t>
      </w:r>
    </w:p>
    <w:p w14:paraId="047B1DBE" w14:textId="77777777" w:rsidR="00B33D94" w:rsidRDefault="00B33D94" w:rsidP="002B2A8F">
      <w:pPr>
        <w:tabs>
          <w:tab w:val="left" w:pos="8931"/>
        </w:tabs>
        <w:spacing w:before="240" w:line="360" w:lineRule="auto"/>
        <w:ind w:right="51"/>
        <w:jc w:val="both"/>
        <w:rPr>
          <w:rFonts w:ascii="Palatino Linotype" w:hAnsi="Palatino Linotype"/>
          <w:sz w:val="24"/>
          <w:szCs w:val="24"/>
        </w:rPr>
      </w:pPr>
    </w:p>
    <w:p w14:paraId="0230B113" w14:textId="77777777" w:rsidR="00B33D94" w:rsidRDefault="00B33D94" w:rsidP="002B2A8F">
      <w:pPr>
        <w:tabs>
          <w:tab w:val="left" w:pos="8931"/>
        </w:tabs>
        <w:spacing w:before="240" w:line="360" w:lineRule="auto"/>
        <w:ind w:right="51"/>
        <w:jc w:val="both"/>
        <w:rPr>
          <w:rFonts w:ascii="Palatino Linotype" w:hAnsi="Palatino Linotype"/>
          <w:sz w:val="24"/>
          <w:szCs w:val="24"/>
        </w:rPr>
      </w:pPr>
    </w:p>
    <w:p w14:paraId="2105CCD2" w14:textId="77777777" w:rsidR="00B33D94" w:rsidRDefault="00B33D94" w:rsidP="002B2A8F">
      <w:pPr>
        <w:tabs>
          <w:tab w:val="left" w:pos="8931"/>
        </w:tabs>
        <w:spacing w:before="240" w:line="360" w:lineRule="auto"/>
        <w:ind w:right="51"/>
        <w:jc w:val="both"/>
        <w:rPr>
          <w:rFonts w:ascii="Palatino Linotype" w:hAnsi="Palatino Linotype"/>
          <w:sz w:val="24"/>
          <w:szCs w:val="24"/>
        </w:rPr>
      </w:pPr>
    </w:p>
    <w:p w14:paraId="768F5996" w14:textId="77777777" w:rsidR="00B33D94" w:rsidRDefault="00B33D94" w:rsidP="002B2A8F">
      <w:pPr>
        <w:tabs>
          <w:tab w:val="left" w:pos="8931"/>
        </w:tabs>
        <w:spacing w:before="240" w:line="360" w:lineRule="auto"/>
        <w:ind w:right="51"/>
        <w:jc w:val="both"/>
        <w:rPr>
          <w:rFonts w:ascii="Palatino Linotype" w:hAnsi="Palatino Linotype"/>
          <w:sz w:val="24"/>
          <w:szCs w:val="24"/>
        </w:rPr>
      </w:pPr>
    </w:p>
    <w:p w14:paraId="746CD81F" w14:textId="77777777" w:rsidR="00B33D94" w:rsidRPr="002B2A8F" w:rsidRDefault="00B33D94" w:rsidP="002B2A8F">
      <w:pPr>
        <w:tabs>
          <w:tab w:val="left" w:pos="8931"/>
        </w:tabs>
        <w:spacing w:before="240" w:line="360" w:lineRule="auto"/>
        <w:ind w:right="51"/>
        <w:jc w:val="both"/>
        <w:rPr>
          <w:rFonts w:ascii="Palatino Linotype" w:hAnsi="Palatino Linotype"/>
          <w:sz w:val="24"/>
          <w:szCs w:val="24"/>
        </w:rPr>
      </w:pPr>
    </w:p>
    <w:p w14:paraId="1505D097" w14:textId="77777777" w:rsidR="00C753DE" w:rsidRDefault="00C753DE" w:rsidP="006A2B44">
      <w:pPr>
        <w:spacing w:before="240" w:line="360" w:lineRule="auto"/>
        <w:jc w:val="center"/>
        <w:rPr>
          <w:rFonts w:ascii="Palatino Linotype" w:eastAsia="Times New Roman" w:hAnsi="Palatino Linotype"/>
          <w:b/>
          <w:bCs/>
          <w:spacing w:val="60"/>
          <w:sz w:val="28"/>
          <w:lang w:val="es-ES_tradnl"/>
        </w:rPr>
      </w:pPr>
    </w:p>
    <w:p w14:paraId="06DEBA1D" w14:textId="77777777" w:rsidR="00244DA4" w:rsidRDefault="00244DA4" w:rsidP="006A2B44">
      <w:pPr>
        <w:spacing w:before="240" w:line="360" w:lineRule="auto"/>
        <w:jc w:val="center"/>
        <w:rPr>
          <w:rFonts w:ascii="Palatino Linotype" w:eastAsia="Times New Roman" w:hAnsi="Palatino Linotype"/>
          <w:b/>
          <w:bCs/>
          <w:spacing w:val="60"/>
          <w:sz w:val="28"/>
          <w:lang w:val="es-ES_tradnl"/>
        </w:rPr>
      </w:pP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023F5905" w14:textId="40D130C5" w:rsidR="00244DA4" w:rsidRPr="003C5497" w:rsidRDefault="00244DA4" w:rsidP="00244DA4">
      <w:pPr>
        <w:tabs>
          <w:tab w:val="left" w:pos="8647"/>
        </w:tabs>
        <w:spacing w:after="0" w:line="360" w:lineRule="auto"/>
        <w:ind w:right="51"/>
        <w:jc w:val="both"/>
        <w:rPr>
          <w:rFonts w:ascii="Palatino Linotype" w:hAnsi="Palatino Linotype" w:cs="Arial"/>
          <w:sz w:val="24"/>
          <w:szCs w:val="24"/>
        </w:rPr>
      </w:pPr>
      <w:r w:rsidRPr="00631AAA">
        <w:rPr>
          <w:rFonts w:ascii="Palatino Linotype" w:hAnsi="Palatino Linotype" w:cs="Arial"/>
          <w:b/>
          <w:sz w:val="28"/>
          <w:szCs w:val="24"/>
        </w:rPr>
        <w:t>PRIMERO</w:t>
      </w:r>
      <w:r w:rsidRPr="00631AAA">
        <w:rPr>
          <w:rFonts w:ascii="Palatino Linotype" w:hAnsi="Palatino Linotype" w:cs="Arial"/>
          <w:b/>
          <w:sz w:val="24"/>
          <w:szCs w:val="24"/>
        </w:rPr>
        <w:t xml:space="preserve">. </w:t>
      </w:r>
      <w:r w:rsidRPr="00631AAA">
        <w:rPr>
          <w:rFonts w:ascii="Palatino Linotype" w:hAnsi="Palatino Linotype" w:cs="Arial"/>
          <w:sz w:val="24"/>
          <w:szCs w:val="24"/>
        </w:rPr>
        <w:t xml:space="preserve">Se </w:t>
      </w:r>
      <w:r w:rsidRPr="00631AAA">
        <w:rPr>
          <w:rFonts w:ascii="Palatino Linotype" w:hAnsi="Palatino Linotype" w:cs="Arial"/>
          <w:b/>
          <w:sz w:val="24"/>
          <w:szCs w:val="24"/>
        </w:rPr>
        <w:t>CONFIRMA</w:t>
      </w:r>
      <w:r w:rsidRPr="00631AAA">
        <w:rPr>
          <w:rFonts w:ascii="Palatino Linotype" w:hAnsi="Palatino Linotype" w:cs="Arial"/>
          <w:sz w:val="24"/>
          <w:szCs w:val="24"/>
        </w:rPr>
        <w:t xml:space="preserve"> la respuesta del </w:t>
      </w:r>
      <w:r w:rsidRPr="00560F12">
        <w:rPr>
          <w:rFonts w:ascii="Palatino Linotype" w:hAnsi="Palatino Linotype" w:cs="Arial"/>
          <w:sz w:val="24"/>
          <w:szCs w:val="24"/>
        </w:rPr>
        <w:t>sujeto obligado</w:t>
      </w:r>
      <w:r w:rsidRPr="00631AAA">
        <w:rPr>
          <w:rFonts w:ascii="Palatino Linotype" w:hAnsi="Palatino Linotype" w:cs="Arial"/>
          <w:b/>
          <w:sz w:val="24"/>
          <w:szCs w:val="24"/>
        </w:rPr>
        <w:t xml:space="preserve"> </w:t>
      </w:r>
      <w:r w:rsidRPr="00631AAA">
        <w:rPr>
          <w:rFonts w:ascii="Palatino Linotype" w:hAnsi="Palatino Linotype" w:cs="Arial"/>
          <w:bCs/>
          <w:sz w:val="24"/>
          <w:szCs w:val="24"/>
        </w:rPr>
        <w:t xml:space="preserve">a la solicitud de información </w:t>
      </w:r>
      <w:r w:rsidRPr="00796CF8">
        <w:rPr>
          <w:rFonts w:ascii="Palatino Linotype" w:hAnsi="Palatino Linotype" w:cs="Arial"/>
          <w:b/>
          <w:sz w:val="24"/>
          <w:szCs w:val="24"/>
        </w:rPr>
        <w:t xml:space="preserve"> </w:t>
      </w:r>
      <w:r w:rsidRPr="00244DA4">
        <w:rPr>
          <w:rFonts w:ascii="Palatino Linotype" w:hAnsi="Palatino Linotype" w:cs="Arial"/>
          <w:b/>
          <w:sz w:val="24"/>
          <w:szCs w:val="24"/>
        </w:rPr>
        <w:t>00297/SEGEGOB/IP/2019</w:t>
      </w:r>
      <w:r>
        <w:rPr>
          <w:rFonts w:ascii="Palatino Linotype" w:hAnsi="Palatino Linotype" w:cs="Arial"/>
          <w:sz w:val="24"/>
          <w:szCs w:val="24"/>
        </w:rPr>
        <w:t>,</w:t>
      </w:r>
      <w:r w:rsidRPr="00631AAA">
        <w:rPr>
          <w:rFonts w:ascii="Palatino Linotype" w:hAnsi="Palatino Linotype" w:cs="Arial"/>
          <w:bCs/>
          <w:sz w:val="24"/>
          <w:szCs w:val="24"/>
        </w:rPr>
        <w:t xml:space="preserve"> </w:t>
      </w:r>
      <w:r w:rsidRPr="00631AAA">
        <w:rPr>
          <w:rFonts w:ascii="Palatino Linotype" w:hAnsi="Palatino Linotype" w:cs="Arial"/>
          <w:sz w:val="24"/>
          <w:szCs w:val="24"/>
          <w:lang w:val="es-ES_tradnl"/>
        </w:rPr>
        <w:t xml:space="preserve">por resultar </w:t>
      </w:r>
      <w:r w:rsidRPr="00631AAA">
        <w:rPr>
          <w:rFonts w:ascii="Palatino Linotype" w:hAnsi="Palatino Linotype" w:cs="Arial"/>
          <w:sz w:val="24"/>
          <w:szCs w:val="24"/>
        </w:rPr>
        <w:t>infundadas las razones o motiv</w:t>
      </w:r>
      <w:r>
        <w:rPr>
          <w:rFonts w:ascii="Palatino Linotype" w:hAnsi="Palatino Linotype" w:cs="Arial"/>
          <w:sz w:val="24"/>
          <w:szCs w:val="24"/>
        </w:rPr>
        <w:t>os de inconformidad hechos valer</w:t>
      </w:r>
      <w:r w:rsidRPr="00631AAA">
        <w:rPr>
          <w:rFonts w:ascii="Palatino Linotype" w:hAnsi="Palatino Linotype" w:cs="Arial"/>
          <w:sz w:val="24"/>
          <w:szCs w:val="24"/>
        </w:rPr>
        <w:t xml:space="preserve"> por </w:t>
      </w:r>
      <w:r>
        <w:rPr>
          <w:rFonts w:ascii="Palatino Linotype" w:hAnsi="Palatino Linotype" w:cs="Arial"/>
          <w:sz w:val="24"/>
          <w:szCs w:val="24"/>
        </w:rPr>
        <w:t>el</w:t>
      </w:r>
      <w:r w:rsidRPr="00631AAA">
        <w:rPr>
          <w:rFonts w:ascii="Palatino Linotype" w:hAnsi="Palatino Linotype" w:cs="Arial"/>
          <w:sz w:val="24"/>
          <w:szCs w:val="24"/>
        </w:rPr>
        <w:t xml:space="preserve"> </w:t>
      </w:r>
      <w:r w:rsidRPr="00560F12">
        <w:rPr>
          <w:rFonts w:ascii="Palatino Linotype" w:hAnsi="Palatino Linotype" w:cs="Arial"/>
          <w:sz w:val="24"/>
          <w:szCs w:val="24"/>
        </w:rPr>
        <w:t>recurrente</w:t>
      </w:r>
      <w:r w:rsidRPr="00631AAA">
        <w:rPr>
          <w:rFonts w:ascii="Palatino Linotype" w:hAnsi="Palatino Linotype" w:cs="Arial"/>
          <w:sz w:val="24"/>
          <w:szCs w:val="24"/>
        </w:rPr>
        <w:t xml:space="preserve">, en términos del </w:t>
      </w:r>
      <w:r>
        <w:rPr>
          <w:rFonts w:ascii="Palatino Linotype" w:hAnsi="Palatino Linotype" w:cs="Arial"/>
          <w:sz w:val="24"/>
          <w:szCs w:val="24"/>
        </w:rPr>
        <w:t>C</w:t>
      </w:r>
      <w:r w:rsidRPr="00631AAA">
        <w:rPr>
          <w:rFonts w:ascii="Palatino Linotype" w:hAnsi="Palatino Linotype" w:cs="Arial"/>
          <w:sz w:val="24"/>
          <w:szCs w:val="24"/>
        </w:rPr>
        <w:t xml:space="preserve">onsiderando </w:t>
      </w:r>
      <w:r>
        <w:rPr>
          <w:rFonts w:ascii="Palatino Linotype" w:hAnsi="Palatino Linotype" w:cs="Arial"/>
          <w:b/>
          <w:sz w:val="24"/>
          <w:szCs w:val="24"/>
        </w:rPr>
        <w:t>CUARTO</w:t>
      </w:r>
      <w:r w:rsidRPr="00631AAA">
        <w:rPr>
          <w:rFonts w:ascii="Palatino Linotype" w:hAnsi="Palatino Linotype" w:cs="Arial"/>
          <w:b/>
          <w:sz w:val="24"/>
          <w:szCs w:val="24"/>
        </w:rPr>
        <w:t xml:space="preserve"> </w:t>
      </w:r>
      <w:r w:rsidRPr="00631AAA">
        <w:rPr>
          <w:rFonts w:ascii="Palatino Linotype" w:hAnsi="Palatino Linotype" w:cs="Arial"/>
          <w:sz w:val="24"/>
          <w:szCs w:val="24"/>
        </w:rPr>
        <w:t>de esta resolución.</w:t>
      </w:r>
    </w:p>
    <w:p w14:paraId="7F3CB7C2" w14:textId="77777777" w:rsidR="000953FE" w:rsidRPr="000953FE" w:rsidRDefault="000953FE" w:rsidP="000953FE">
      <w:pPr>
        <w:spacing w:after="0" w:line="360" w:lineRule="auto"/>
        <w:jc w:val="both"/>
        <w:rPr>
          <w:rFonts w:ascii="Palatino Linotype" w:hAnsi="Palatino Linotype" w:cs="Arial"/>
          <w:sz w:val="24"/>
          <w:szCs w:val="24"/>
        </w:rPr>
      </w:pPr>
    </w:p>
    <w:p w14:paraId="32FA2CCD" w14:textId="77777777" w:rsidR="00244DA4" w:rsidRDefault="00244DA4" w:rsidP="00244DA4">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szCs w:val="24"/>
        </w:rPr>
        <w:t>SEGUNDO</w:t>
      </w:r>
      <w:r w:rsidRPr="00631AAA">
        <w:rPr>
          <w:rFonts w:ascii="Palatino Linotype" w:hAnsi="Palatino Linotype" w:cs="Arial"/>
          <w:b/>
          <w:sz w:val="24"/>
          <w:szCs w:val="24"/>
        </w:rPr>
        <w:t>.</w:t>
      </w:r>
      <w:r w:rsidRPr="00631AAA">
        <w:rPr>
          <w:rFonts w:ascii="Palatino Linotype" w:hAnsi="Palatino Linotype" w:cs="Arial"/>
          <w:sz w:val="24"/>
          <w:szCs w:val="24"/>
        </w:rPr>
        <w:t xml:space="preserve"> </w:t>
      </w:r>
      <w:r>
        <w:rPr>
          <w:rFonts w:ascii="Palatino Linotype" w:hAnsi="Palatino Linotype" w:cs="Arial"/>
          <w:b/>
          <w:sz w:val="24"/>
          <w:szCs w:val="24"/>
        </w:rPr>
        <w:t>NOTIFÍ</w:t>
      </w:r>
      <w:r w:rsidRPr="00631AAA">
        <w:rPr>
          <w:rFonts w:ascii="Palatino Linotype" w:hAnsi="Palatino Linotype" w:cs="Arial"/>
          <w:b/>
          <w:sz w:val="24"/>
          <w:szCs w:val="24"/>
        </w:rPr>
        <w:t>QUESE</w:t>
      </w:r>
      <w:r w:rsidRPr="00631AAA">
        <w:rPr>
          <w:rFonts w:ascii="Palatino Linotype" w:hAnsi="Palatino Linotype" w:cs="Arial"/>
          <w:sz w:val="24"/>
          <w:szCs w:val="24"/>
        </w:rPr>
        <w:t xml:space="preserve"> la presente resolución</w:t>
      </w:r>
      <w:r w:rsidRPr="006F6271">
        <w:rPr>
          <w:rFonts w:ascii="Palatino Linotype" w:eastAsia="Times New Roman" w:hAnsi="Palatino Linotype" w:cs="Arial"/>
          <w:bCs/>
          <w:lang w:eastAsia="es-MX"/>
        </w:rPr>
        <w:t xml:space="preserve"> vía</w:t>
      </w:r>
      <w:r w:rsidRPr="00631AAA">
        <w:rPr>
          <w:rFonts w:ascii="Palatino Linotype" w:hAnsi="Palatino Linotype" w:cs="Arial"/>
          <w:sz w:val="24"/>
          <w:szCs w:val="24"/>
        </w:rPr>
        <w:t xml:space="preserve"> </w:t>
      </w:r>
      <w:r>
        <w:rPr>
          <w:rFonts w:ascii="Palatino Linotype" w:hAnsi="Palatino Linotype" w:cs="Arial"/>
          <w:sz w:val="24"/>
          <w:szCs w:val="24"/>
        </w:rPr>
        <w:t xml:space="preserve">SAIMEX, </w:t>
      </w:r>
      <w:r w:rsidRPr="00631AAA">
        <w:rPr>
          <w:rFonts w:ascii="Palatino Linotype" w:hAnsi="Palatino Linotype" w:cs="Arial"/>
          <w:sz w:val="24"/>
          <w:szCs w:val="24"/>
        </w:rPr>
        <w:t xml:space="preserve">al </w:t>
      </w:r>
      <w:r w:rsidRPr="00EA101D">
        <w:rPr>
          <w:rFonts w:ascii="Palatino Linotype" w:hAnsi="Palatino Linotype" w:cs="Arial"/>
          <w:sz w:val="24"/>
          <w:szCs w:val="24"/>
        </w:rPr>
        <w:t xml:space="preserve">Titular de la Unidad de Transparencia del </w:t>
      </w:r>
      <w:r>
        <w:rPr>
          <w:rFonts w:ascii="Palatino Linotype" w:hAnsi="Palatino Linotype" w:cs="Arial"/>
          <w:b/>
          <w:sz w:val="24"/>
          <w:szCs w:val="24"/>
        </w:rPr>
        <w:t>sujeto o</w:t>
      </w:r>
      <w:r w:rsidRPr="00631AAA">
        <w:rPr>
          <w:rFonts w:ascii="Palatino Linotype" w:hAnsi="Palatino Linotype" w:cs="Arial"/>
          <w:b/>
          <w:sz w:val="24"/>
          <w:szCs w:val="24"/>
        </w:rPr>
        <w:t>bligado</w:t>
      </w:r>
      <w:r>
        <w:rPr>
          <w:rFonts w:ascii="Palatino Linotype" w:hAnsi="Palatino Linotype" w:cs="Arial"/>
          <w:sz w:val="24"/>
          <w:szCs w:val="24"/>
        </w:rPr>
        <w:t>.</w:t>
      </w:r>
    </w:p>
    <w:p w14:paraId="4295864B" w14:textId="77777777" w:rsidR="00244DA4" w:rsidRDefault="00244DA4" w:rsidP="00244DA4">
      <w:pPr>
        <w:tabs>
          <w:tab w:val="left" w:pos="8647"/>
        </w:tabs>
        <w:spacing w:line="360" w:lineRule="auto"/>
        <w:ind w:right="51"/>
        <w:jc w:val="both"/>
        <w:rPr>
          <w:rFonts w:ascii="Palatino Linotype" w:hAnsi="Palatino Linotype"/>
          <w:color w:val="000000"/>
        </w:rPr>
      </w:pPr>
    </w:p>
    <w:p w14:paraId="7D4DD292" w14:textId="77777777" w:rsidR="00244DA4" w:rsidRDefault="00244DA4" w:rsidP="00244DA4">
      <w:pPr>
        <w:tabs>
          <w:tab w:val="left" w:pos="8647"/>
        </w:tabs>
        <w:spacing w:line="360" w:lineRule="auto"/>
        <w:ind w:right="51"/>
        <w:jc w:val="both"/>
        <w:rPr>
          <w:rFonts w:ascii="Palatino Linotype" w:hAnsi="Palatino Linotype"/>
          <w:color w:val="000000"/>
        </w:rPr>
      </w:pPr>
      <w:r w:rsidRPr="00631AAA">
        <w:rPr>
          <w:rFonts w:ascii="Palatino Linotype" w:hAnsi="Palatino Linotype" w:cs="Arial"/>
          <w:b/>
          <w:sz w:val="28"/>
          <w:szCs w:val="24"/>
        </w:rPr>
        <w:t>TERCERO</w:t>
      </w:r>
      <w:r w:rsidRPr="00631AAA">
        <w:rPr>
          <w:rFonts w:ascii="Palatino Linotype" w:hAnsi="Palatino Linotype" w:cs="Arial"/>
          <w:b/>
          <w:sz w:val="24"/>
          <w:szCs w:val="24"/>
        </w:rPr>
        <w:t>.</w:t>
      </w:r>
      <w:r w:rsidRPr="00631AAA">
        <w:rPr>
          <w:rFonts w:ascii="Palatino Linotype" w:hAnsi="Palatino Linotype" w:cs="Arial"/>
          <w:sz w:val="24"/>
          <w:szCs w:val="24"/>
        </w:rPr>
        <w:t xml:space="preserve"> </w:t>
      </w:r>
      <w:r w:rsidRPr="00631AAA">
        <w:rPr>
          <w:rFonts w:ascii="Palatino Linotype" w:hAnsi="Palatino Linotype" w:cs="Arial"/>
          <w:b/>
          <w:sz w:val="24"/>
          <w:szCs w:val="24"/>
        </w:rPr>
        <w:t>NOTIFÍQUESE</w:t>
      </w:r>
      <w:r w:rsidRPr="00631AAA">
        <w:rPr>
          <w:rFonts w:ascii="Palatino Linotype" w:hAnsi="Palatino Linotype" w:cs="Arial"/>
          <w:sz w:val="24"/>
          <w:szCs w:val="24"/>
        </w:rPr>
        <w:t xml:space="preserve"> a</w:t>
      </w:r>
      <w:r>
        <w:rPr>
          <w:rFonts w:ascii="Palatino Linotype" w:hAnsi="Palatino Linotype" w:cs="Arial"/>
          <w:sz w:val="24"/>
          <w:szCs w:val="24"/>
        </w:rPr>
        <w:t>l</w:t>
      </w:r>
      <w:r w:rsidRPr="00631AAA">
        <w:rPr>
          <w:rFonts w:ascii="Palatino Linotype" w:hAnsi="Palatino Linotype" w:cs="Arial"/>
          <w:sz w:val="24"/>
          <w:szCs w:val="24"/>
        </w:rPr>
        <w:t xml:space="preserve"> </w:t>
      </w:r>
      <w:r w:rsidRPr="00560F12">
        <w:rPr>
          <w:rFonts w:ascii="Palatino Linotype" w:hAnsi="Palatino Linotype" w:cs="Arial"/>
          <w:sz w:val="24"/>
          <w:szCs w:val="24"/>
        </w:rPr>
        <w:t>recurrente</w:t>
      </w:r>
      <w:r w:rsidRPr="00631AAA">
        <w:rPr>
          <w:rFonts w:ascii="Palatino Linotype" w:hAnsi="Palatino Linotype" w:cs="Arial"/>
          <w:b/>
          <w:sz w:val="24"/>
          <w:szCs w:val="24"/>
        </w:rPr>
        <w:t xml:space="preserve"> </w:t>
      </w:r>
      <w:r w:rsidRPr="00631AAA">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7BA9902A" w14:textId="77777777" w:rsidR="00605501" w:rsidRDefault="00605501" w:rsidP="000953FE">
      <w:pPr>
        <w:autoSpaceDE w:val="0"/>
        <w:autoSpaceDN w:val="0"/>
        <w:adjustRightInd w:val="0"/>
        <w:spacing w:after="0" w:line="360" w:lineRule="auto"/>
        <w:jc w:val="both"/>
        <w:rPr>
          <w:rFonts w:ascii="Palatino Linotype" w:hAnsi="Palatino Linotype" w:cs="Arial"/>
          <w:sz w:val="24"/>
          <w:szCs w:val="24"/>
        </w:rPr>
      </w:pPr>
    </w:p>
    <w:p w14:paraId="176AE097" w14:textId="6E4A059F" w:rsidR="00D01572" w:rsidRPr="00457A40" w:rsidRDefault="00E3099C" w:rsidP="00244DA4">
      <w:pPr>
        <w:spacing w:before="240" w:line="360" w:lineRule="auto"/>
        <w:jc w:val="both"/>
        <w:rPr>
          <w:rFonts w:ascii="Palatino Linotype" w:hAnsi="Palatino Linotype" w:cs="Arial"/>
          <w:sz w:val="20"/>
        </w:rPr>
      </w:pPr>
      <w:r w:rsidRPr="00AD42E6">
        <w:rPr>
          <w:rFonts w:ascii="Palatino Linotype" w:hAnsi="Palatino Linotype" w:cs="Arial"/>
        </w:rPr>
        <w:t>ASÍ LO RESUELVE, POR UNANIMIDAD DE VOTOS EL PLENO DEL</w:t>
      </w:r>
      <w:r w:rsidRPr="00AD42E6">
        <w:rPr>
          <w:rFonts w:ascii="Palatino Linotype" w:eastAsia="Arial Unicode MS" w:hAnsi="Palatino Linotype" w:cs="Arial"/>
        </w:rPr>
        <w:t xml:space="preserve"> INSTITUTO DE TRANSPARENCIA, ACCESO A LA INFORMACIÓN PÚBLICA Y PROTECCIÓN DE DATOS PERSONALES DEL ESTADO DE MÉXICO Y MUNICIPIOS</w:t>
      </w:r>
      <w:r w:rsidRPr="00AD42E6">
        <w:rPr>
          <w:rFonts w:ascii="Palatino Linotype" w:hAnsi="Palatino Linotype" w:cs="Arial"/>
        </w:rPr>
        <w:t>, CONFORMADO POR LOS COMISIONADOS ZULEMA MARTÍNEZ SÁNCHEZ, EVA ABAID YAPUR</w:t>
      </w:r>
      <w:r w:rsidR="00B33D94">
        <w:rPr>
          <w:rFonts w:ascii="Palatino Linotype" w:hAnsi="Palatino Linotype" w:cs="Arial"/>
        </w:rPr>
        <w:t xml:space="preserve"> (AUSENCIA JUSTIFICADA),</w:t>
      </w:r>
      <w:r w:rsidR="002453E4" w:rsidRPr="00AD42E6">
        <w:rPr>
          <w:rFonts w:ascii="Palatino Linotype" w:hAnsi="Palatino Linotype" w:cs="Arial"/>
        </w:rPr>
        <w:t xml:space="preserve"> JOSÉ GUADALUPE LUNA HERNÁNDEZ</w:t>
      </w:r>
      <w:r w:rsidR="00660CA6" w:rsidRPr="00AD42E6">
        <w:rPr>
          <w:rFonts w:ascii="Palatino Linotype" w:hAnsi="Palatino Linotype" w:cs="Arial"/>
        </w:rPr>
        <w:t>,</w:t>
      </w:r>
      <w:r w:rsidR="00E4369D" w:rsidRPr="00AD42E6">
        <w:rPr>
          <w:rFonts w:ascii="Palatino Linotype" w:hAnsi="Palatino Linotype" w:cs="Arial"/>
        </w:rPr>
        <w:t xml:space="preserve"> </w:t>
      </w:r>
      <w:r w:rsidR="00660CA6" w:rsidRPr="00AD42E6">
        <w:rPr>
          <w:rFonts w:ascii="Palatino Linotype" w:hAnsi="Palatino Linotype" w:cs="Arial"/>
        </w:rPr>
        <w:t>JAVIER MARTÍNEZ CRUZ</w:t>
      </w:r>
      <w:r w:rsidR="004D530C" w:rsidRPr="00AD42E6">
        <w:rPr>
          <w:rFonts w:ascii="Palatino Linotype" w:hAnsi="Palatino Linotype" w:cs="Arial"/>
        </w:rPr>
        <w:t xml:space="preserve"> </w:t>
      </w:r>
      <w:r w:rsidR="00660CA6" w:rsidRPr="00AD42E6">
        <w:rPr>
          <w:rFonts w:ascii="Palatino Linotype" w:hAnsi="Palatino Linotype" w:cs="Arial"/>
        </w:rPr>
        <w:t>Y LUIS GUSTAVO PARRA NORIEGA</w:t>
      </w:r>
      <w:r w:rsidR="00566993" w:rsidRPr="00AD42E6">
        <w:rPr>
          <w:rFonts w:ascii="Palatino Linotype" w:hAnsi="Palatino Linotype" w:cs="Arial"/>
        </w:rPr>
        <w:t>,</w:t>
      </w:r>
      <w:r w:rsidR="00057C41" w:rsidRPr="00AD42E6">
        <w:rPr>
          <w:rFonts w:ascii="Palatino Linotype" w:hAnsi="Palatino Linotype" w:cs="Arial"/>
        </w:rPr>
        <w:t xml:space="preserve"> </w:t>
      </w:r>
      <w:r w:rsidR="00AD42E6">
        <w:rPr>
          <w:rFonts w:ascii="Palatino Linotype" w:hAnsi="Palatino Linotype" w:cs="Arial"/>
        </w:rPr>
        <w:t xml:space="preserve">EN LA </w:t>
      </w:r>
      <w:r w:rsidR="00B33D94">
        <w:rPr>
          <w:rFonts w:ascii="Palatino Linotype" w:hAnsi="Palatino Linotype" w:cs="Arial"/>
        </w:rPr>
        <w:t>SEXTA</w:t>
      </w:r>
      <w:r w:rsidRPr="00AD42E6">
        <w:rPr>
          <w:rFonts w:ascii="Palatino Linotype" w:hAnsi="Palatino Linotype" w:cs="Arial"/>
        </w:rPr>
        <w:t xml:space="preserve"> SESIÓN ORDINARIA CELEBRADA EL </w:t>
      </w:r>
      <w:r w:rsidR="00B33D94" w:rsidRPr="00B33D94">
        <w:rPr>
          <w:rFonts w:ascii="Palatino Linotype" w:hAnsi="Palatino Linotype" w:cs="Arial"/>
        </w:rPr>
        <w:t>DIECINUEVE DE FEBRERO DE DOS MIL VEINTE</w:t>
      </w:r>
      <w:r w:rsidR="006B7634" w:rsidRPr="00AD42E6">
        <w:rPr>
          <w:rFonts w:ascii="Palatino Linotype" w:hAnsi="Palatino Linotype" w:cs="Arial"/>
        </w:rPr>
        <w:t>, ANTE EL</w:t>
      </w:r>
      <w:r w:rsidR="001746FE" w:rsidRPr="00AD42E6">
        <w:rPr>
          <w:rFonts w:ascii="Palatino Linotype" w:hAnsi="Palatino Linotype" w:cs="Arial"/>
        </w:rPr>
        <w:t xml:space="preserve"> SECRETARIO TÉCNICO</w:t>
      </w:r>
      <w:r w:rsidRPr="00AD42E6">
        <w:rPr>
          <w:rFonts w:ascii="Palatino Linotype" w:hAnsi="Palatino Linotype" w:cs="Arial"/>
        </w:rPr>
        <w:t xml:space="preserve"> DEL PLENO, </w:t>
      </w:r>
      <w:r w:rsidR="00715CD7" w:rsidRPr="00AD42E6">
        <w:rPr>
          <w:rFonts w:ascii="Palatino Linotype" w:hAnsi="Palatino Linotype" w:cs="Arial"/>
        </w:rPr>
        <w:t>ALEXIS TAPIA RAMÍREZ</w:t>
      </w:r>
    </w:p>
    <w:p w14:paraId="364C67C9" w14:textId="77777777" w:rsidR="0002145A" w:rsidRDefault="0002145A" w:rsidP="00E3099C">
      <w:pPr>
        <w:spacing w:before="240"/>
        <w:jc w:val="both"/>
        <w:rPr>
          <w:rFonts w:ascii="Palatino Linotype" w:hAnsi="Palatino Linotype" w:cs="Arial"/>
          <w:sz w:val="20"/>
        </w:rPr>
      </w:pPr>
    </w:p>
    <w:p w14:paraId="738029BA" w14:textId="77777777" w:rsidR="00244DA4" w:rsidRDefault="00244DA4" w:rsidP="00E3099C">
      <w:pPr>
        <w:spacing w:before="240"/>
        <w:jc w:val="both"/>
        <w:rPr>
          <w:rFonts w:ascii="Palatino Linotype" w:hAnsi="Palatino Linotype"/>
          <w:b/>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2E0F3A" w:rsidRPr="00EF2FC0" w:rsidRDefault="002E0F3A"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E0F3A" w:rsidRDefault="002E0F3A" w:rsidP="00E3099C">
                            <w:pPr>
                              <w:jc w:val="center"/>
                              <w:rPr>
                                <w:rFonts w:ascii="Palatino Linotype" w:hAnsi="Palatino Linotype"/>
                              </w:rPr>
                            </w:pPr>
                            <w:r>
                              <w:rPr>
                                <w:rFonts w:ascii="Palatino Linotype" w:hAnsi="Palatino Linotype"/>
                              </w:rPr>
                              <w:t>Comisionada Presidenta</w:t>
                            </w:r>
                          </w:p>
                          <w:p w14:paraId="62C76CD5" w14:textId="77777777" w:rsidR="002E0F3A" w:rsidRDefault="002E0F3A" w:rsidP="00E3099C">
                            <w:pPr>
                              <w:jc w:val="center"/>
                              <w:rPr>
                                <w:rFonts w:ascii="Palatino Linotype" w:hAnsi="Palatino Linotype"/>
                                <w:b/>
                              </w:rPr>
                            </w:pPr>
                            <w:r>
                              <w:rPr>
                                <w:rFonts w:ascii="Palatino Linotype" w:hAnsi="Palatino Linotype"/>
                                <w:b/>
                              </w:rPr>
                              <w:t>(Rúbrica).</w:t>
                            </w:r>
                          </w:p>
                          <w:p w14:paraId="17A71C45" w14:textId="77777777" w:rsidR="002E0F3A" w:rsidRPr="00016AF3" w:rsidRDefault="002E0F3A"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2E0F3A" w:rsidRPr="00EF2FC0" w:rsidRDefault="002E0F3A"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E0F3A" w:rsidRDefault="002E0F3A" w:rsidP="00E3099C">
                      <w:pPr>
                        <w:jc w:val="center"/>
                        <w:rPr>
                          <w:rFonts w:ascii="Palatino Linotype" w:hAnsi="Palatino Linotype"/>
                        </w:rPr>
                      </w:pPr>
                      <w:r>
                        <w:rPr>
                          <w:rFonts w:ascii="Palatino Linotype" w:hAnsi="Palatino Linotype"/>
                        </w:rPr>
                        <w:t>Comisionada Presidenta</w:t>
                      </w:r>
                    </w:p>
                    <w:p w14:paraId="62C76CD5" w14:textId="77777777" w:rsidR="002E0F3A" w:rsidRDefault="002E0F3A" w:rsidP="00E3099C">
                      <w:pPr>
                        <w:jc w:val="center"/>
                        <w:rPr>
                          <w:rFonts w:ascii="Palatino Linotype" w:hAnsi="Palatino Linotype"/>
                          <w:b/>
                        </w:rPr>
                      </w:pPr>
                      <w:r>
                        <w:rPr>
                          <w:rFonts w:ascii="Palatino Linotype" w:hAnsi="Palatino Linotype"/>
                          <w:b/>
                        </w:rPr>
                        <w:t>(Rúbrica).</w:t>
                      </w:r>
                    </w:p>
                    <w:p w14:paraId="17A71C45" w14:textId="77777777" w:rsidR="002E0F3A" w:rsidRPr="00016AF3" w:rsidRDefault="002E0F3A"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2572D570" w14:textId="77777777" w:rsidR="00923D1D" w:rsidRDefault="00923D1D"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4D03209C">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2E0F3A" w:rsidRPr="00EF2FC0" w:rsidRDefault="002E0F3A" w:rsidP="00E3099C">
                            <w:pPr>
                              <w:jc w:val="center"/>
                              <w:rPr>
                                <w:rFonts w:ascii="Palatino Linotype" w:hAnsi="Palatino Linotype"/>
                              </w:rPr>
                            </w:pPr>
                            <w:r>
                              <w:rPr>
                                <w:rFonts w:ascii="Palatino Linotype" w:hAnsi="Palatino Linotype"/>
                                <w:b/>
                              </w:rPr>
                              <w:t>José Guadalupe Luna Hernández</w:t>
                            </w:r>
                          </w:p>
                          <w:p w14:paraId="0D291AE6" w14:textId="77777777" w:rsidR="002E0F3A" w:rsidRDefault="002E0F3A" w:rsidP="00E3099C">
                            <w:pPr>
                              <w:jc w:val="center"/>
                              <w:rPr>
                                <w:rFonts w:ascii="Palatino Linotype" w:hAnsi="Palatino Linotype"/>
                              </w:rPr>
                            </w:pPr>
                            <w:r w:rsidRPr="00EF2FC0">
                              <w:rPr>
                                <w:rFonts w:ascii="Palatino Linotype" w:hAnsi="Palatino Linotype"/>
                              </w:rPr>
                              <w:t>Comisionado</w:t>
                            </w:r>
                          </w:p>
                          <w:p w14:paraId="7CF99516" w14:textId="680F5E3C" w:rsidR="002E0F3A" w:rsidRPr="009234AD" w:rsidRDefault="002E0F3A"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2E0F3A" w:rsidRPr="00EF2FC0" w:rsidRDefault="002E0F3A" w:rsidP="00E3099C">
                      <w:pPr>
                        <w:jc w:val="center"/>
                        <w:rPr>
                          <w:rFonts w:ascii="Palatino Linotype" w:hAnsi="Palatino Linotype"/>
                        </w:rPr>
                      </w:pPr>
                      <w:r>
                        <w:rPr>
                          <w:rFonts w:ascii="Palatino Linotype" w:hAnsi="Palatino Linotype"/>
                          <w:b/>
                        </w:rPr>
                        <w:t>José Guadalupe Luna Hernández</w:t>
                      </w:r>
                    </w:p>
                    <w:p w14:paraId="0D291AE6" w14:textId="77777777" w:rsidR="002E0F3A" w:rsidRDefault="002E0F3A" w:rsidP="00E3099C">
                      <w:pPr>
                        <w:jc w:val="center"/>
                        <w:rPr>
                          <w:rFonts w:ascii="Palatino Linotype" w:hAnsi="Palatino Linotype"/>
                        </w:rPr>
                      </w:pPr>
                      <w:r w:rsidRPr="00EF2FC0">
                        <w:rPr>
                          <w:rFonts w:ascii="Palatino Linotype" w:hAnsi="Palatino Linotype"/>
                        </w:rPr>
                        <w:t>Comisionado</w:t>
                      </w:r>
                    </w:p>
                    <w:p w14:paraId="7CF99516" w14:textId="680F5E3C" w:rsidR="002E0F3A" w:rsidRPr="009234AD" w:rsidRDefault="002E0F3A"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7F5DC8A1">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2E0F3A" w:rsidRPr="00EF2FC0" w:rsidRDefault="002E0F3A" w:rsidP="00E3099C">
                            <w:pPr>
                              <w:jc w:val="center"/>
                              <w:rPr>
                                <w:rFonts w:ascii="Palatino Linotype" w:hAnsi="Palatino Linotype"/>
                                <w:b/>
                              </w:rPr>
                            </w:pPr>
                            <w:r w:rsidRPr="00EF2FC0">
                              <w:rPr>
                                <w:rFonts w:ascii="Palatino Linotype" w:hAnsi="Palatino Linotype"/>
                                <w:b/>
                              </w:rPr>
                              <w:t>Eva Abaid Yapur</w:t>
                            </w:r>
                          </w:p>
                          <w:p w14:paraId="39BA5744" w14:textId="77777777" w:rsidR="002E0F3A" w:rsidRPr="00EF2FC0" w:rsidRDefault="002E0F3A" w:rsidP="00E3099C">
                            <w:pPr>
                              <w:jc w:val="center"/>
                              <w:rPr>
                                <w:rFonts w:ascii="Palatino Linotype" w:hAnsi="Palatino Linotype"/>
                              </w:rPr>
                            </w:pPr>
                            <w:r w:rsidRPr="00EF2FC0">
                              <w:rPr>
                                <w:rFonts w:ascii="Palatino Linotype" w:hAnsi="Palatino Linotype"/>
                              </w:rPr>
                              <w:t>Comisionada</w:t>
                            </w:r>
                          </w:p>
                          <w:p w14:paraId="3CB28D1E" w14:textId="7028B815" w:rsidR="002E0F3A" w:rsidRDefault="00B33D94" w:rsidP="00E3099C">
                            <w:pPr>
                              <w:jc w:val="center"/>
                              <w:rPr>
                                <w:rFonts w:ascii="Palatino Linotype" w:hAnsi="Palatino Linotype"/>
                                <w:b/>
                              </w:rPr>
                            </w:pPr>
                            <w:r>
                              <w:rPr>
                                <w:rFonts w:ascii="Palatino Linotype" w:hAnsi="Palatino Linotype"/>
                                <w:b/>
                              </w:rPr>
                              <w:t>(Ausencia Justificada</w:t>
                            </w:r>
                            <w:r w:rsidR="002E0F3A">
                              <w:rPr>
                                <w:rFonts w:ascii="Palatino Linotype" w:hAnsi="Palatino Linotype"/>
                                <w:b/>
                              </w:rPr>
                              <w:t>).</w:t>
                            </w:r>
                          </w:p>
                          <w:p w14:paraId="28DC8154" w14:textId="77777777" w:rsidR="002E0F3A" w:rsidRDefault="002E0F3A"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2E0F3A" w:rsidRPr="00EF2FC0" w:rsidRDefault="002E0F3A"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9BA5744" w14:textId="77777777" w:rsidR="002E0F3A" w:rsidRPr="00EF2FC0" w:rsidRDefault="002E0F3A" w:rsidP="00E3099C">
                      <w:pPr>
                        <w:jc w:val="center"/>
                        <w:rPr>
                          <w:rFonts w:ascii="Palatino Linotype" w:hAnsi="Palatino Linotype"/>
                        </w:rPr>
                      </w:pPr>
                      <w:r w:rsidRPr="00EF2FC0">
                        <w:rPr>
                          <w:rFonts w:ascii="Palatino Linotype" w:hAnsi="Palatino Linotype"/>
                        </w:rPr>
                        <w:t>Comisionada</w:t>
                      </w:r>
                    </w:p>
                    <w:p w14:paraId="3CB28D1E" w14:textId="7028B815" w:rsidR="002E0F3A" w:rsidRDefault="00B33D94" w:rsidP="00E3099C">
                      <w:pPr>
                        <w:jc w:val="center"/>
                        <w:rPr>
                          <w:rFonts w:ascii="Palatino Linotype" w:hAnsi="Palatino Linotype"/>
                          <w:b/>
                        </w:rPr>
                      </w:pPr>
                      <w:r>
                        <w:rPr>
                          <w:rFonts w:ascii="Palatino Linotype" w:hAnsi="Palatino Linotype"/>
                          <w:b/>
                        </w:rPr>
                        <w:t>(Ausencia Justificada</w:t>
                      </w:r>
                      <w:bookmarkStart w:id="1" w:name="_GoBack"/>
                      <w:bookmarkEnd w:id="1"/>
                      <w:r w:rsidR="002E0F3A">
                        <w:rPr>
                          <w:rFonts w:ascii="Palatino Linotype" w:hAnsi="Palatino Linotype"/>
                          <w:b/>
                        </w:rPr>
                        <w:t>).</w:t>
                      </w:r>
                    </w:p>
                    <w:p w14:paraId="28DC8154" w14:textId="77777777" w:rsidR="002E0F3A" w:rsidRDefault="002E0F3A"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2E0F3A" w:rsidRPr="00EF2FC0" w:rsidRDefault="002E0F3A" w:rsidP="00660CA6">
                            <w:pPr>
                              <w:jc w:val="center"/>
                              <w:rPr>
                                <w:rFonts w:ascii="Palatino Linotype" w:hAnsi="Palatino Linotype"/>
                              </w:rPr>
                            </w:pPr>
                            <w:r>
                              <w:rPr>
                                <w:rFonts w:ascii="Palatino Linotype" w:hAnsi="Palatino Linotype"/>
                                <w:b/>
                              </w:rPr>
                              <w:t>Luis Gustavo Parra Noriega</w:t>
                            </w:r>
                          </w:p>
                          <w:p w14:paraId="6E90427D" w14:textId="77777777" w:rsidR="002E0F3A" w:rsidRPr="00EF2FC0" w:rsidRDefault="002E0F3A" w:rsidP="00660CA6">
                            <w:pPr>
                              <w:jc w:val="center"/>
                              <w:rPr>
                                <w:rFonts w:ascii="Palatino Linotype" w:hAnsi="Palatino Linotype"/>
                              </w:rPr>
                            </w:pPr>
                            <w:r w:rsidRPr="00EF2FC0">
                              <w:rPr>
                                <w:rFonts w:ascii="Palatino Linotype" w:hAnsi="Palatino Linotype"/>
                              </w:rPr>
                              <w:t>Comisionado</w:t>
                            </w:r>
                          </w:p>
                          <w:p w14:paraId="2F53A73A" w14:textId="29E22FEF" w:rsidR="002E0F3A" w:rsidRDefault="00AD42E6" w:rsidP="00660CA6">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3743329D" w14:textId="77777777" w:rsidR="002E0F3A" w:rsidRDefault="002E0F3A"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2E0F3A" w:rsidRPr="00EF2FC0" w:rsidRDefault="002E0F3A" w:rsidP="00660CA6">
                      <w:pPr>
                        <w:jc w:val="center"/>
                        <w:rPr>
                          <w:rFonts w:ascii="Palatino Linotype" w:hAnsi="Palatino Linotype"/>
                        </w:rPr>
                      </w:pPr>
                      <w:r>
                        <w:rPr>
                          <w:rFonts w:ascii="Palatino Linotype" w:hAnsi="Palatino Linotype"/>
                          <w:b/>
                        </w:rPr>
                        <w:t>Luis Gustavo Parra Noriega</w:t>
                      </w:r>
                    </w:p>
                    <w:p w14:paraId="6E90427D" w14:textId="77777777" w:rsidR="002E0F3A" w:rsidRPr="00EF2FC0" w:rsidRDefault="002E0F3A" w:rsidP="00660CA6">
                      <w:pPr>
                        <w:jc w:val="center"/>
                        <w:rPr>
                          <w:rFonts w:ascii="Palatino Linotype" w:hAnsi="Palatino Linotype"/>
                        </w:rPr>
                      </w:pPr>
                      <w:r w:rsidRPr="00EF2FC0">
                        <w:rPr>
                          <w:rFonts w:ascii="Palatino Linotype" w:hAnsi="Palatino Linotype"/>
                        </w:rPr>
                        <w:t>Comisionado</w:t>
                      </w:r>
                    </w:p>
                    <w:p w14:paraId="2F53A73A" w14:textId="29E22FEF" w:rsidR="002E0F3A" w:rsidRDefault="00AD42E6" w:rsidP="00660CA6">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3743329D" w14:textId="77777777" w:rsidR="002E0F3A" w:rsidRDefault="002E0F3A"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2E0F3A" w:rsidRPr="00EF2FC0" w:rsidRDefault="002E0F3A" w:rsidP="00E3099C">
                            <w:pPr>
                              <w:jc w:val="center"/>
                              <w:rPr>
                                <w:rFonts w:ascii="Palatino Linotype" w:hAnsi="Palatino Linotype"/>
                              </w:rPr>
                            </w:pPr>
                            <w:r w:rsidRPr="00EF2FC0">
                              <w:rPr>
                                <w:rFonts w:ascii="Palatino Linotype" w:hAnsi="Palatino Linotype"/>
                                <w:b/>
                              </w:rPr>
                              <w:t>Javier Martínez Cruz</w:t>
                            </w:r>
                          </w:p>
                          <w:p w14:paraId="1CD61FE3" w14:textId="77777777" w:rsidR="002E0F3A" w:rsidRPr="00EF2FC0" w:rsidRDefault="002E0F3A" w:rsidP="00E3099C">
                            <w:pPr>
                              <w:jc w:val="center"/>
                              <w:rPr>
                                <w:rFonts w:ascii="Palatino Linotype" w:hAnsi="Palatino Linotype"/>
                              </w:rPr>
                            </w:pPr>
                            <w:r w:rsidRPr="00EF2FC0">
                              <w:rPr>
                                <w:rFonts w:ascii="Palatino Linotype" w:hAnsi="Palatino Linotype"/>
                              </w:rPr>
                              <w:t>Comisionado</w:t>
                            </w:r>
                          </w:p>
                          <w:p w14:paraId="5D921730" w14:textId="5247338C" w:rsidR="002E0F3A" w:rsidRDefault="002E0F3A" w:rsidP="00E3099C">
                            <w:pPr>
                              <w:jc w:val="center"/>
                              <w:rPr>
                                <w:rFonts w:ascii="Palatino Linotype" w:hAnsi="Palatino Linotype"/>
                                <w:b/>
                              </w:rPr>
                            </w:pPr>
                            <w:r>
                              <w:rPr>
                                <w:rFonts w:ascii="Palatino Linotype" w:hAnsi="Palatino Linotype"/>
                                <w:b/>
                              </w:rPr>
                              <w:t>(</w:t>
                            </w:r>
                            <w:r w:rsidR="00AD42E6">
                              <w:rPr>
                                <w:rFonts w:ascii="Palatino Linotype" w:hAnsi="Palatino Linotype"/>
                                <w:b/>
                              </w:rPr>
                              <w:t>Rúbrica</w:t>
                            </w:r>
                            <w:r>
                              <w:rPr>
                                <w:rFonts w:ascii="Palatino Linotype" w:hAnsi="Palatino Linotype"/>
                                <w:b/>
                              </w:rPr>
                              <w:t>).</w:t>
                            </w:r>
                          </w:p>
                          <w:p w14:paraId="48907077" w14:textId="77777777" w:rsidR="002E0F3A" w:rsidRDefault="002E0F3A"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2E0F3A" w:rsidRPr="00EF2FC0" w:rsidRDefault="002E0F3A" w:rsidP="00E3099C">
                      <w:pPr>
                        <w:jc w:val="center"/>
                        <w:rPr>
                          <w:rFonts w:ascii="Palatino Linotype" w:hAnsi="Palatino Linotype"/>
                        </w:rPr>
                      </w:pPr>
                      <w:r w:rsidRPr="00EF2FC0">
                        <w:rPr>
                          <w:rFonts w:ascii="Palatino Linotype" w:hAnsi="Palatino Linotype"/>
                          <w:b/>
                        </w:rPr>
                        <w:t>Javier Martínez Cruz</w:t>
                      </w:r>
                    </w:p>
                    <w:p w14:paraId="1CD61FE3" w14:textId="77777777" w:rsidR="002E0F3A" w:rsidRPr="00EF2FC0" w:rsidRDefault="002E0F3A" w:rsidP="00E3099C">
                      <w:pPr>
                        <w:jc w:val="center"/>
                        <w:rPr>
                          <w:rFonts w:ascii="Palatino Linotype" w:hAnsi="Palatino Linotype"/>
                        </w:rPr>
                      </w:pPr>
                      <w:r w:rsidRPr="00EF2FC0">
                        <w:rPr>
                          <w:rFonts w:ascii="Palatino Linotype" w:hAnsi="Palatino Linotype"/>
                        </w:rPr>
                        <w:t>Comisionado</w:t>
                      </w:r>
                    </w:p>
                    <w:p w14:paraId="5D921730" w14:textId="5247338C" w:rsidR="002E0F3A" w:rsidRDefault="002E0F3A" w:rsidP="00E3099C">
                      <w:pPr>
                        <w:jc w:val="center"/>
                        <w:rPr>
                          <w:rFonts w:ascii="Palatino Linotype" w:hAnsi="Palatino Linotype"/>
                          <w:b/>
                        </w:rPr>
                      </w:pPr>
                      <w:r>
                        <w:rPr>
                          <w:rFonts w:ascii="Palatino Linotype" w:hAnsi="Palatino Linotype"/>
                          <w:b/>
                        </w:rPr>
                        <w:t>(</w:t>
                      </w:r>
                      <w:r w:rsidR="00AD42E6">
                        <w:rPr>
                          <w:rFonts w:ascii="Palatino Linotype" w:hAnsi="Palatino Linotype"/>
                          <w:b/>
                        </w:rPr>
                        <w:t>Rúbrica</w:t>
                      </w:r>
                      <w:r>
                        <w:rPr>
                          <w:rFonts w:ascii="Palatino Linotype" w:hAnsi="Palatino Linotype"/>
                          <w:b/>
                        </w:rPr>
                        <w:t>).</w:t>
                      </w:r>
                    </w:p>
                    <w:p w14:paraId="48907077" w14:textId="77777777" w:rsidR="002E0F3A" w:rsidRDefault="002E0F3A"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4CD68AA9" w14:textId="77777777" w:rsidR="00666963" w:rsidRDefault="00666963"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2E0F3A" w:rsidRPr="007F6133" w:rsidRDefault="002E0F3A" w:rsidP="00E3099C">
                            <w:pPr>
                              <w:jc w:val="center"/>
                              <w:rPr>
                                <w:rFonts w:ascii="Palatino Linotype" w:hAnsi="Palatino Linotype"/>
                                <w:b/>
                              </w:rPr>
                            </w:pPr>
                            <w:r>
                              <w:rPr>
                                <w:rFonts w:ascii="Palatino Linotype" w:hAnsi="Palatino Linotype"/>
                                <w:b/>
                              </w:rPr>
                              <w:t>Alexis Tapia Ramírez</w:t>
                            </w:r>
                          </w:p>
                          <w:p w14:paraId="71F64E8F" w14:textId="77777777" w:rsidR="002E0F3A" w:rsidRDefault="002E0F3A"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E0F3A" w:rsidRDefault="002E0F3A" w:rsidP="00E3099C">
                            <w:pPr>
                              <w:jc w:val="center"/>
                              <w:rPr>
                                <w:rFonts w:ascii="Palatino Linotype" w:hAnsi="Palatino Linotype"/>
                                <w:b/>
                              </w:rPr>
                            </w:pPr>
                            <w:r>
                              <w:rPr>
                                <w:rFonts w:ascii="Palatino Linotype" w:hAnsi="Palatino Linotype"/>
                                <w:b/>
                              </w:rPr>
                              <w:t>(Rúbrica).</w:t>
                            </w:r>
                          </w:p>
                          <w:p w14:paraId="17BC5417" w14:textId="77777777" w:rsidR="002E0F3A" w:rsidRDefault="002E0F3A" w:rsidP="00E3099C">
                            <w:pPr>
                              <w:jc w:val="center"/>
                              <w:rPr>
                                <w:rFonts w:ascii="Palatino Linotype" w:hAnsi="Palatino Linotype"/>
                              </w:rPr>
                            </w:pPr>
                          </w:p>
                          <w:p w14:paraId="2EF2AA0F" w14:textId="77777777" w:rsidR="002E0F3A" w:rsidRPr="00EF2FC0" w:rsidRDefault="002E0F3A" w:rsidP="00E3099C">
                            <w:pPr>
                              <w:jc w:val="center"/>
                              <w:rPr>
                                <w:rFonts w:ascii="Palatino Linotype" w:hAnsi="Palatino Linotype"/>
                              </w:rPr>
                            </w:pPr>
                          </w:p>
                          <w:p w14:paraId="2E72C1AA" w14:textId="77777777" w:rsidR="002E0F3A" w:rsidRDefault="002E0F3A"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2E0F3A" w:rsidRPr="007F6133" w:rsidRDefault="002E0F3A" w:rsidP="00E3099C">
                      <w:pPr>
                        <w:jc w:val="center"/>
                        <w:rPr>
                          <w:rFonts w:ascii="Palatino Linotype" w:hAnsi="Palatino Linotype"/>
                          <w:b/>
                        </w:rPr>
                      </w:pPr>
                      <w:r>
                        <w:rPr>
                          <w:rFonts w:ascii="Palatino Linotype" w:hAnsi="Palatino Linotype"/>
                          <w:b/>
                        </w:rPr>
                        <w:t>Alexis Tapia Ramírez</w:t>
                      </w:r>
                    </w:p>
                    <w:p w14:paraId="71F64E8F" w14:textId="77777777" w:rsidR="002E0F3A" w:rsidRDefault="002E0F3A"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E0F3A" w:rsidRDefault="002E0F3A" w:rsidP="00E3099C">
                      <w:pPr>
                        <w:jc w:val="center"/>
                        <w:rPr>
                          <w:rFonts w:ascii="Palatino Linotype" w:hAnsi="Palatino Linotype"/>
                          <w:b/>
                        </w:rPr>
                      </w:pPr>
                      <w:r>
                        <w:rPr>
                          <w:rFonts w:ascii="Palatino Linotype" w:hAnsi="Palatino Linotype"/>
                          <w:b/>
                        </w:rPr>
                        <w:t>(Rúbrica).</w:t>
                      </w:r>
                    </w:p>
                    <w:p w14:paraId="17BC5417" w14:textId="77777777" w:rsidR="002E0F3A" w:rsidRDefault="002E0F3A" w:rsidP="00E3099C">
                      <w:pPr>
                        <w:jc w:val="center"/>
                        <w:rPr>
                          <w:rFonts w:ascii="Palatino Linotype" w:hAnsi="Palatino Linotype"/>
                        </w:rPr>
                      </w:pPr>
                    </w:p>
                    <w:p w14:paraId="2EF2AA0F" w14:textId="77777777" w:rsidR="002E0F3A" w:rsidRPr="00EF2FC0" w:rsidRDefault="002E0F3A" w:rsidP="00E3099C">
                      <w:pPr>
                        <w:jc w:val="center"/>
                        <w:rPr>
                          <w:rFonts w:ascii="Palatino Linotype" w:hAnsi="Palatino Linotype"/>
                        </w:rPr>
                      </w:pPr>
                    </w:p>
                    <w:p w14:paraId="2E72C1AA" w14:textId="77777777" w:rsidR="002E0F3A" w:rsidRDefault="002E0F3A"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54358FC5" w14:textId="77777777" w:rsidR="004E599A" w:rsidRDefault="00666963" w:rsidP="00666963">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p>
    <w:p w14:paraId="1E9CC18C" w14:textId="77777777" w:rsidR="004E599A" w:rsidRDefault="004E599A" w:rsidP="00666963">
      <w:pPr>
        <w:spacing w:before="240" w:line="240" w:lineRule="auto"/>
        <w:jc w:val="both"/>
        <w:rPr>
          <w:rFonts w:ascii="Palatino Linotype" w:hAnsi="Palatino Linotype" w:cs="Arial"/>
          <w:sz w:val="16"/>
          <w:szCs w:val="16"/>
        </w:rPr>
      </w:pPr>
    </w:p>
    <w:p w14:paraId="0D7FAB7C" w14:textId="0779C481" w:rsidR="006B7634" w:rsidRPr="002453E4" w:rsidRDefault="00E3099C" w:rsidP="00666963">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B33D94" w:rsidRPr="00B33D94">
        <w:rPr>
          <w:rFonts w:ascii="Palatino Linotype" w:hAnsi="Palatino Linotype" w:cs="Arial"/>
          <w:sz w:val="16"/>
          <w:szCs w:val="16"/>
        </w:rPr>
        <w:t>diecinueve de febrero de dos mil veinte</w:t>
      </w:r>
      <w:r w:rsidRPr="00861BBC">
        <w:rPr>
          <w:rFonts w:ascii="Palatino Linotype" w:hAnsi="Palatino Linotype" w:cs="Arial"/>
          <w:sz w:val="16"/>
          <w:szCs w:val="16"/>
        </w:rPr>
        <w:t xml:space="preserve">, emitida en el recurso de revisión </w:t>
      </w:r>
      <w:r w:rsidR="00B33D94">
        <w:rPr>
          <w:rFonts w:ascii="Palatino Linotype" w:hAnsi="Palatino Linotype" w:cs="Arial"/>
          <w:bCs/>
          <w:sz w:val="16"/>
          <w:szCs w:val="16"/>
          <w:lang w:eastAsia="es-MX"/>
        </w:rPr>
        <w:t>09210</w:t>
      </w:r>
      <w:r w:rsidR="00923D1D">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508CD" w14:textId="77777777" w:rsidR="0044528B" w:rsidRDefault="0044528B" w:rsidP="00E3099C">
      <w:pPr>
        <w:spacing w:after="0" w:line="240" w:lineRule="auto"/>
      </w:pPr>
      <w:r>
        <w:separator/>
      </w:r>
    </w:p>
  </w:endnote>
  <w:endnote w:type="continuationSeparator" w:id="0">
    <w:p w14:paraId="2A53B92A" w14:textId="77777777" w:rsidR="0044528B" w:rsidRDefault="0044528B"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2E0F3A" w:rsidRPr="000B69FA" w:rsidRDefault="002E0F3A"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577C0">
      <w:rPr>
        <w:rFonts w:ascii="Palatino Linotype" w:hAnsi="Palatino Linotype"/>
        <w:bCs/>
        <w:noProof/>
        <w:sz w:val="20"/>
      </w:rPr>
      <w:t>15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577C0">
      <w:rPr>
        <w:rFonts w:ascii="Palatino Linotype" w:hAnsi="Palatino Linotype"/>
        <w:bCs/>
        <w:noProof/>
        <w:sz w:val="20"/>
      </w:rPr>
      <w:t>19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2E0F3A" w:rsidRPr="000B69FA" w:rsidRDefault="002E0F3A"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577C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577C0">
      <w:rPr>
        <w:rFonts w:ascii="Palatino Linotype" w:hAnsi="Palatino Linotype"/>
        <w:bCs/>
        <w:noProof/>
        <w:sz w:val="20"/>
      </w:rPr>
      <w:t>19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C05AD" w14:textId="77777777" w:rsidR="0044528B" w:rsidRDefault="0044528B" w:rsidP="00E3099C">
      <w:pPr>
        <w:spacing w:after="0" w:line="240" w:lineRule="auto"/>
      </w:pPr>
      <w:r>
        <w:separator/>
      </w:r>
    </w:p>
  </w:footnote>
  <w:footnote w:type="continuationSeparator" w:id="0">
    <w:p w14:paraId="2E8D3F7A" w14:textId="77777777" w:rsidR="0044528B" w:rsidRDefault="0044528B" w:rsidP="00E3099C">
      <w:pPr>
        <w:spacing w:after="0" w:line="240" w:lineRule="auto"/>
      </w:pPr>
      <w:r>
        <w:continuationSeparator/>
      </w:r>
    </w:p>
  </w:footnote>
  <w:footnote w:id="1">
    <w:p w14:paraId="2D3AFA49" w14:textId="77777777" w:rsidR="002E0F3A" w:rsidRPr="00911081" w:rsidRDefault="002E0F3A"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2E0F3A" w:rsidRPr="00911081" w:rsidRDefault="002E0F3A"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2E0F3A" w:rsidRDefault="002E0F3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0F3A" w14:paraId="525BDB6A" w14:textId="77777777" w:rsidTr="00581590">
      <w:trPr>
        <w:trHeight w:val="227"/>
      </w:trPr>
      <w:tc>
        <w:tcPr>
          <w:tcW w:w="5529" w:type="dxa"/>
          <w:hideMark/>
        </w:tcPr>
        <w:p w14:paraId="6650764C"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77DF0AF7" w:rsidR="002E0F3A" w:rsidRDefault="00D32A6F"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05200</w:t>
          </w:r>
          <w:r w:rsidR="002E0F3A">
            <w:rPr>
              <w:rFonts w:ascii="Palatino Linotype" w:hAnsi="Palatino Linotype" w:cs="Arial"/>
              <w:bCs/>
              <w:sz w:val="24"/>
              <w:lang w:eastAsia="es-MX"/>
            </w:rPr>
            <w:t>/INFOEM/IP/RR/2019</w:t>
          </w:r>
        </w:p>
      </w:tc>
    </w:tr>
    <w:tr w:rsidR="002E0F3A" w14:paraId="67E3B789" w14:textId="77777777" w:rsidTr="00581590">
      <w:trPr>
        <w:trHeight w:val="242"/>
      </w:trPr>
      <w:tc>
        <w:tcPr>
          <w:tcW w:w="5529" w:type="dxa"/>
          <w:hideMark/>
        </w:tcPr>
        <w:p w14:paraId="28FD504B"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22A87AEC" w:rsidR="002E0F3A" w:rsidRPr="007070A4" w:rsidRDefault="00B111A6" w:rsidP="007070A4">
          <w:pPr>
            <w:spacing w:after="120" w:line="256" w:lineRule="auto"/>
            <w:ind w:left="-486" w:right="214" w:firstLine="558"/>
            <w:jc w:val="right"/>
            <w:rPr>
              <w:rFonts w:ascii="Palatino Linotype" w:hAnsi="Palatino Linotype" w:cs="Arial"/>
              <w:sz w:val="24"/>
              <w:szCs w:val="24"/>
            </w:rPr>
          </w:pPr>
          <w:r w:rsidRPr="00B111A6">
            <w:rPr>
              <w:rFonts w:ascii="Palatino Linotype" w:hAnsi="Palatino Linotype" w:cs="Arial"/>
              <w:szCs w:val="20"/>
            </w:rPr>
            <w:t>Secretaría General de Gobierno</w:t>
          </w:r>
        </w:p>
      </w:tc>
    </w:tr>
    <w:tr w:rsidR="002E0F3A" w14:paraId="4D0B5239" w14:textId="77777777" w:rsidTr="00581590">
      <w:trPr>
        <w:trHeight w:val="342"/>
      </w:trPr>
      <w:tc>
        <w:tcPr>
          <w:tcW w:w="5529" w:type="dxa"/>
          <w:hideMark/>
        </w:tcPr>
        <w:p w14:paraId="2604E9B9" w14:textId="77777777" w:rsidR="002E0F3A" w:rsidRDefault="002E0F3A"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2E0F3A" w:rsidRDefault="002E0F3A"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2E0F3A" w:rsidRDefault="002E0F3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0F3A" w14:paraId="506F740B" w14:textId="77777777" w:rsidTr="00581590">
      <w:trPr>
        <w:trHeight w:val="227"/>
      </w:trPr>
      <w:tc>
        <w:tcPr>
          <w:tcW w:w="5529" w:type="dxa"/>
          <w:hideMark/>
        </w:tcPr>
        <w:p w14:paraId="12219FC0"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045CF4C0" w:rsidR="002E0F3A" w:rsidRPr="00B4142F" w:rsidRDefault="00AF20AB"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09210</w:t>
          </w:r>
          <w:r w:rsidR="002E0F3A">
            <w:rPr>
              <w:rFonts w:ascii="Palatino Linotype" w:hAnsi="Palatino Linotype" w:cs="Arial"/>
              <w:bCs/>
              <w:sz w:val="24"/>
              <w:lang w:eastAsia="es-MX"/>
            </w:rPr>
            <w:t>/INFOEM/IP/RR/2019</w:t>
          </w:r>
        </w:p>
      </w:tc>
    </w:tr>
    <w:tr w:rsidR="002E0F3A" w14:paraId="2D5851EC" w14:textId="77777777" w:rsidTr="00581590">
      <w:trPr>
        <w:trHeight w:val="196"/>
      </w:trPr>
      <w:tc>
        <w:tcPr>
          <w:tcW w:w="5529" w:type="dxa"/>
          <w:hideMark/>
        </w:tcPr>
        <w:p w14:paraId="5EC3B2E5"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4D307751" w:rsidR="002E0F3A" w:rsidRPr="00F06FED" w:rsidRDefault="008577C0"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 XXXXXXXXXX</w:t>
          </w:r>
          <w:r w:rsidR="00AF20AB" w:rsidRPr="00AF20AB">
            <w:rPr>
              <w:rFonts w:ascii="Palatino Linotype" w:hAnsi="Palatino Linotype" w:cs="Arial"/>
            </w:rPr>
            <w:tab/>
          </w:r>
        </w:p>
      </w:tc>
    </w:tr>
    <w:tr w:rsidR="002E0F3A" w14:paraId="4E8A5251" w14:textId="77777777" w:rsidTr="00581590">
      <w:trPr>
        <w:trHeight w:val="242"/>
      </w:trPr>
      <w:tc>
        <w:tcPr>
          <w:tcW w:w="5529" w:type="dxa"/>
          <w:hideMark/>
        </w:tcPr>
        <w:p w14:paraId="304B978A"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239077EC" w:rsidR="002E0F3A" w:rsidRDefault="00AF20AB" w:rsidP="00581590">
          <w:pPr>
            <w:spacing w:after="120" w:line="256" w:lineRule="auto"/>
            <w:ind w:left="-495" w:right="214" w:firstLine="567"/>
            <w:jc w:val="right"/>
            <w:rPr>
              <w:rFonts w:ascii="Palatino Linotype" w:hAnsi="Palatino Linotype" w:cs="Arial"/>
              <w:szCs w:val="20"/>
            </w:rPr>
          </w:pPr>
          <w:r w:rsidRPr="00AF20AB">
            <w:rPr>
              <w:rFonts w:ascii="Palatino Linotype" w:hAnsi="Palatino Linotype" w:cs="Arial"/>
              <w:szCs w:val="20"/>
            </w:rPr>
            <w:t>Secretaría General de Gobierno</w:t>
          </w:r>
        </w:p>
      </w:tc>
    </w:tr>
    <w:tr w:rsidR="002E0F3A" w14:paraId="19A7CB60" w14:textId="77777777" w:rsidTr="00581590">
      <w:trPr>
        <w:trHeight w:val="342"/>
      </w:trPr>
      <w:tc>
        <w:tcPr>
          <w:tcW w:w="5529" w:type="dxa"/>
          <w:hideMark/>
        </w:tcPr>
        <w:p w14:paraId="2B84C731" w14:textId="77777777" w:rsidR="002E0F3A" w:rsidRDefault="002E0F3A"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2E0F3A" w:rsidRDefault="002E0F3A"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2E0F3A" w:rsidRDefault="002E0F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743D3"/>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A81810"/>
    <w:multiLevelType w:val="hybridMultilevel"/>
    <w:tmpl w:val="B7280818"/>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0BE16FAB"/>
    <w:multiLevelType w:val="hybridMultilevel"/>
    <w:tmpl w:val="CACC7D36"/>
    <w:lvl w:ilvl="0" w:tplc="82B4C9CC">
      <w:start w:val="1"/>
      <w:numFmt w:val="decimal"/>
      <w:lvlText w:val="%1."/>
      <w:lvlJc w:val="left"/>
      <w:pPr>
        <w:ind w:left="1287" w:hanging="360"/>
      </w:pPr>
      <w:rPr>
        <w:rFonts w:ascii="Arial" w:eastAsia="Arial" w:hAnsi="Arial" w:cs="Arial" w:hint="default"/>
        <w:spacing w:val="-13"/>
        <w:w w:val="99"/>
        <w:sz w:val="24"/>
        <w:szCs w:val="24"/>
        <w:lang w:val="es-ES" w:eastAsia="es-ES" w:bidi="es-E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BB16C6"/>
    <w:multiLevelType w:val="hybridMultilevel"/>
    <w:tmpl w:val="AAF4D50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8">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6BD57B3"/>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F22ED7"/>
    <w:multiLevelType w:val="hybridMultilevel"/>
    <w:tmpl w:val="6C242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2AB93B24"/>
    <w:multiLevelType w:val="hybridMultilevel"/>
    <w:tmpl w:val="1DDABD7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4">
    <w:nsid w:val="2CAE3ED4"/>
    <w:multiLevelType w:val="hybridMultilevel"/>
    <w:tmpl w:val="0F741D2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CC931A7"/>
    <w:multiLevelType w:val="hybridMultilevel"/>
    <w:tmpl w:val="41609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823713"/>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D98182A"/>
    <w:multiLevelType w:val="hybridMultilevel"/>
    <w:tmpl w:val="6DD60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2D15C51"/>
    <w:multiLevelType w:val="hybridMultilevel"/>
    <w:tmpl w:val="FC82C33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42F468F"/>
    <w:multiLevelType w:val="hybridMultilevel"/>
    <w:tmpl w:val="1FEE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59C7F4B"/>
    <w:multiLevelType w:val="hybridMultilevel"/>
    <w:tmpl w:val="50DA5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nsid w:val="5E2F06B5"/>
    <w:multiLevelType w:val="hybridMultilevel"/>
    <w:tmpl w:val="A10CEE94"/>
    <w:lvl w:ilvl="0" w:tplc="5316CE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E5D52F1"/>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EBC2B08"/>
    <w:multiLevelType w:val="hybridMultilevel"/>
    <w:tmpl w:val="33803A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EE80A85"/>
    <w:multiLevelType w:val="hybridMultilevel"/>
    <w:tmpl w:val="5E5AF89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7">
    <w:nsid w:val="72753603"/>
    <w:multiLevelType w:val="hybridMultilevel"/>
    <w:tmpl w:val="B93CE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76D650C"/>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39"/>
  </w:num>
  <w:num w:numId="3">
    <w:abstractNumId w:val="12"/>
  </w:num>
  <w:num w:numId="4">
    <w:abstractNumId w:val="16"/>
  </w:num>
  <w:num w:numId="5">
    <w:abstractNumId w:val="22"/>
  </w:num>
  <w:num w:numId="6">
    <w:abstractNumId w:val="7"/>
  </w:num>
  <w:num w:numId="7">
    <w:abstractNumId w:val="15"/>
  </w:num>
  <w:num w:numId="8">
    <w:abstractNumId w:val="4"/>
  </w:num>
  <w:num w:numId="9">
    <w:abstractNumId w:val="21"/>
  </w:num>
  <w:num w:numId="10">
    <w:abstractNumId w:val="5"/>
  </w:num>
  <w:num w:numId="11">
    <w:abstractNumId w:val="24"/>
  </w:num>
  <w:num w:numId="12">
    <w:abstractNumId w:val="11"/>
  </w:num>
  <w:num w:numId="13">
    <w:abstractNumId w:val="2"/>
  </w:num>
  <w:num w:numId="14">
    <w:abstractNumId w:val="8"/>
  </w:num>
  <w:num w:numId="15">
    <w:abstractNumId w:val="28"/>
  </w:num>
  <w:num w:numId="16">
    <w:abstractNumId w:val="31"/>
  </w:num>
  <w:num w:numId="17">
    <w:abstractNumId w:val="33"/>
  </w:num>
  <w:num w:numId="18">
    <w:abstractNumId w:val="0"/>
  </w:num>
  <w:num w:numId="19">
    <w:abstractNumId w:val="30"/>
  </w:num>
  <w:num w:numId="20">
    <w:abstractNumId w:val="32"/>
  </w:num>
  <w:num w:numId="21">
    <w:abstractNumId w:val="26"/>
  </w:num>
  <w:num w:numId="22">
    <w:abstractNumId w:val="6"/>
  </w:num>
  <w:num w:numId="23">
    <w:abstractNumId w:val="18"/>
  </w:num>
  <w:num w:numId="24">
    <w:abstractNumId w:val="14"/>
  </w:num>
  <w:num w:numId="25">
    <w:abstractNumId w:val="3"/>
  </w:num>
  <w:num w:numId="26">
    <w:abstractNumId w:val="29"/>
  </w:num>
  <w:num w:numId="27">
    <w:abstractNumId w:val="20"/>
  </w:num>
  <w:num w:numId="28">
    <w:abstractNumId w:val="34"/>
  </w:num>
  <w:num w:numId="29">
    <w:abstractNumId w:val="17"/>
  </w:num>
  <w:num w:numId="30">
    <w:abstractNumId w:val="27"/>
  </w:num>
  <w:num w:numId="31">
    <w:abstractNumId w:val="9"/>
  </w:num>
  <w:num w:numId="32">
    <w:abstractNumId w:val="23"/>
  </w:num>
  <w:num w:numId="33">
    <w:abstractNumId w:val="37"/>
  </w:num>
  <w:num w:numId="34">
    <w:abstractNumId w:val="19"/>
  </w:num>
  <w:num w:numId="35">
    <w:abstractNumId w:val="38"/>
  </w:num>
  <w:num w:numId="36">
    <w:abstractNumId w:val="25"/>
  </w:num>
  <w:num w:numId="37">
    <w:abstractNumId w:val="10"/>
  </w:num>
  <w:num w:numId="38">
    <w:abstractNumId w:val="35"/>
  </w:num>
  <w:num w:numId="39">
    <w:abstractNumId w:val="13"/>
  </w:num>
  <w:num w:numId="4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18AD"/>
    <w:rsid w:val="000179B3"/>
    <w:rsid w:val="0002145A"/>
    <w:rsid w:val="00022EDF"/>
    <w:rsid w:val="000234E8"/>
    <w:rsid w:val="000238DF"/>
    <w:rsid w:val="00024124"/>
    <w:rsid w:val="00026B0C"/>
    <w:rsid w:val="000332BF"/>
    <w:rsid w:val="00033637"/>
    <w:rsid w:val="00037C1D"/>
    <w:rsid w:val="00046712"/>
    <w:rsid w:val="0004700A"/>
    <w:rsid w:val="0005454A"/>
    <w:rsid w:val="000550D6"/>
    <w:rsid w:val="000571CA"/>
    <w:rsid w:val="00057C41"/>
    <w:rsid w:val="0006190D"/>
    <w:rsid w:val="00062389"/>
    <w:rsid w:val="0006388E"/>
    <w:rsid w:val="0006489D"/>
    <w:rsid w:val="00065BE7"/>
    <w:rsid w:val="0006685C"/>
    <w:rsid w:val="00066895"/>
    <w:rsid w:val="00067548"/>
    <w:rsid w:val="00071B10"/>
    <w:rsid w:val="000813EB"/>
    <w:rsid w:val="00082BE5"/>
    <w:rsid w:val="00083A0E"/>
    <w:rsid w:val="00084285"/>
    <w:rsid w:val="00086145"/>
    <w:rsid w:val="0009087C"/>
    <w:rsid w:val="00094869"/>
    <w:rsid w:val="000953FE"/>
    <w:rsid w:val="00096D8B"/>
    <w:rsid w:val="00096EB9"/>
    <w:rsid w:val="000A5192"/>
    <w:rsid w:val="000A5B36"/>
    <w:rsid w:val="000A734C"/>
    <w:rsid w:val="000C0FE8"/>
    <w:rsid w:val="000C59E9"/>
    <w:rsid w:val="000C6B14"/>
    <w:rsid w:val="000D70FF"/>
    <w:rsid w:val="000E415C"/>
    <w:rsid w:val="000E4AFB"/>
    <w:rsid w:val="000E7421"/>
    <w:rsid w:val="000F0F1C"/>
    <w:rsid w:val="000F1F2F"/>
    <w:rsid w:val="000F2B2B"/>
    <w:rsid w:val="000F2C14"/>
    <w:rsid w:val="00103B89"/>
    <w:rsid w:val="0010437A"/>
    <w:rsid w:val="0010466B"/>
    <w:rsid w:val="00111643"/>
    <w:rsid w:val="00111847"/>
    <w:rsid w:val="001129FA"/>
    <w:rsid w:val="00112AC9"/>
    <w:rsid w:val="00114254"/>
    <w:rsid w:val="0011499C"/>
    <w:rsid w:val="001158E6"/>
    <w:rsid w:val="00116280"/>
    <w:rsid w:val="001206EF"/>
    <w:rsid w:val="00120886"/>
    <w:rsid w:val="001237D6"/>
    <w:rsid w:val="0012791A"/>
    <w:rsid w:val="0013219E"/>
    <w:rsid w:val="00137751"/>
    <w:rsid w:val="00140D7D"/>
    <w:rsid w:val="00143365"/>
    <w:rsid w:val="0014668C"/>
    <w:rsid w:val="00153D54"/>
    <w:rsid w:val="00161913"/>
    <w:rsid w:val="0016748D"/>
    <w:rsid w:val="001723F4"/>
    <w:rsid w:val="001746FE"/>
    <w:rsid w:val="0018221A"/>
    <w:rsid w:val="001823FC"/>
    <w:rsid w:val="00185B42"/>
    <w:rsid w:val="001862E6"/>
    <w:rsid w:val="00191BD9"/>
    <w:rsid w:val="0019326F"/>
    <w:rsid w:val="0019692A"/>
    <w:rsid w:val="001A032F"/>
    <w:rsid w:val="001A1FDF"/>
    <w:rsid w:val="001A22B5"/>
    <w:rsid w:val="001A4401"/>
    <w:rsid w:val="001A543F"/>
    <w:rsid w:val="001B3A64"/>
    <w:rsid w:val="001B4927"/>
    <w:rsid w:val="001B57D7"/>
    <w:rsid w:val="001B63C5"/>
    <w:rsid w:val="001C22C5"/>
    <w:rsid w:val="001C34D3"/>
    <w:rsid w:val="001C4AAE"/>
    <w:rsid w:val="001C4CBA"/>
    <w:rsid w:val="001C728B"/>
    <w:rsid w:val="001D0A94"/>
    <w:rsid w:val="001D5897"/>
    <w:rsid w:val="001E39C7"/>
    <w:rsid w:val="001E7C2B"/>
    <w:rsid w:val="001F33A1"/>
    <w:rsid w:val="001F5456"/>
    <w:rsid w:val="001F7378"/>
    <w:rsid w:val="001F7A91"/>
    <w:rsid w:val="0020093C"/>
    <w:rsid w:val="00203755"/>
    <w:rsid w:val="0020492F"/>
    <w:rsid w:val="00207B44"/>
    <w:rsid w:val="0021206D"/>
    <w:rsid w:val="002168C2"/>
    <w:rsid w:val="0021712D"/>
    <w:rsid w:val="00217B59"/>
    <w:rsid w:val="00222F74"/>
    <w:rsid w:val="00223839"/>
    <w:rsid w:val="00223C9B"/>
    <w:rsid w:val="002262A4"/>
    <w:rsid w:val="00230923"/>
    <w:rsid w:val="00242369"/>
    <w:rsid w:val="0024257F"/>
    <w:rsid w:val="00243AA7"/>
    <w:rsid w:val="002441E8"/>
    <w:rsid w:val="00244DA4"/>
    <w:rsid w:val="002453E4"/>
    <w:rsid w:val="00245698"/>
    <w:rsid w:val="00246EED"/>
    <w:rsid w:val="0025037D"/>
    <w:rsid w:val="00257E0A"/>
    <w:rsid w:val="00261492"/>
    <w:rsid w:val="002644D0"/>
    <w:rsid w:val="0026670E"/>
    <w:rsid w:val="00271557"/>
    <w:rsid w:val="00273A01"/>
    <w:rsid w:val="00275806"/>
    <w:rsid w:val="00280CE6"/>
    <w:rsid w:val="00280F43"/>
    <w:rsid w:val="00293596"/>
    <w:rsid w:val="00293833"/>
    <w:rsid w:val="00295C24"/>
    <w:rsid w:val="002A35A2"/>
    <w:rsid w:val="002A3E13"/>
    <w:rsid w:val="002A5ADD"/>
    <w:rsid w:val="002A795E"/>
    <w:rsid w:val="002B1601"/>
    <w:rsid w:val="002B2A8F"/>
    <w:rsid w:val="002B36B0"/>
    <w:rsid w:val="002B4795"/>
    <w:rsid w:val="002B6649"/>
    <w:rsid w:val="002C2454"/>
    <w:rsid w:val="002C33D0"/>
    <w:rsid w:val="002C692F"/>
    <w:rsid w:val="002D1447"/>
    <w:rsid w:val="002D2769"/>
    <w:rsid w:val="002D421B"/>
    <w:rsid w:val="002D729A"/>
    <w:rsid w:val="002E0F3A"/>
    <w:rsid w:val="002E1008"/>
    <w:rsid w:val="002E3EE3"/>
    <w:rsid w:val="002E58FA"/>
    <w:rsid w:val="002F1D7E"/>
    <w:rsid w:val="002F34D0"/>
    <w:rsid w:val="002F3DC4"/>
    <w:rsid w:val="002F6D8F"/>
    <w:rsid w:val="003014A3"/>
    <w:rsid w:val="00301EA7"/>
    <w:rsid w:val="0031435A"/>
    <w:rsid w:val="00316F60"/>
    <w:rsid w:val="00317C24"/>
    <w:rsid w:val="00323252"/>
    <w:rsid w:val="003236E4"/>
    <w:rsid w:val="00323D6A"/>
    <w:rsid w:val="003245D8"/>
    <w:rsid w:val="00335CC7"/>
    <w:rsid w:val="00340872"/>
    <w:rsid w:val="00351CF8"/>
    <w:rsid w:val="00352D6E"/>
    <w:rsid w:val="00353D9A"/>
    <w:rsid w:val="00353EFD"/>
    <w:rsid w:val="00363F26"/>
    <w:rsid w:val="00370BBD"/>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1853"/>
    <w:rsid w:val="00392196"/>
    <w:rsid w:val="00394E90"/>
    <w:rsid w:val="00394FD7"/>
    <w:rsid w:val="003A3BDC"/>
    <w:rsid w:val="003A7155"/>
    <w:rsid w:val="003B302A"/>
    <w:rsid w:val="003C5827"/>
    <w:rsid w:val="003C5DD5"/>
    <w:rsid w:val="003C710F"/>
    <w:rsid w:val="003D06E7"/>
    <w:rsid w:val="003D0981"/>
    <w:rsid w:val="003D1C65"/>
    <w:rsid w:val="003D4EA1"/>
    <w:rsid w:val="003D56D4"/>
    <w:rsid w:val="003D580D"/>
    <w:rsid w:val="003D7981"/>
    <w:rsid w:val="003E0761"/>
    <w:rsid w:val="003E5DA1"/>
    <w:rsid w:val="003E6ACB"/>
    <w:rsid w:val="003E7521"/>
    <w:rsid w:val="003F23E4"/>
    <w:rsid w:val="004005FD"/>
    <w:rsid w:val="00400D28"/>
    <w:rsid w:val="00410A3F"/>
    <w:rsid w:val="00413F19"/>
    <w:rsid w:val="0041620D"/>
    <w:rsid w:val="004202DF"/>
    <w:rsid w:val="004235B7"/>
    <w:rsid w:val="00425587"/>
    <w:rsid w:val="00427A18"/>
    <w:rsid w:val="00434DA0"/>
    <w:rsid w:val="00435462"/>
    <w:rsid w:val="00435DB6"/>
    <w:rsid w:val="00440704"/>
    <w:rsid w:val="00444924"/>
    <w:rsid w:val="0044528B"/>
    <w:rsid w:val="0044778A"/>
    <w:rsid w:val="00447D10"/>
    <w:rsid w:val="004502DA"/>
    <w:rsid w:val="0045369F"/>
    <w:rsid w:val="00456140"/>
    <w:rsid w:val="00457A40"/>
    <w:rsid w:val="00457B3D"/>
    <w:rsid w:val="0046017B"/>
    <w:rsid w:val="0046021E"/>
    <w:rsid w:val="00460C4A"/>
    <w:rsid w:val="0046654E"/>
    <w:rsid w:val="00467C08"/>
    <w:rsid w:val="00467F8B"/>
    <w:rsid w:val="00481E8A"/>
    <w:rsid w:val="00482A78"/>
    <w:rsid w:val="00484202"/>
    <w:rsid w:val="004865AB"/>
    <w:rsid w:val="00486FA4"/>
    <w:rsid w:val="00487979"/>
    <w:rsid w:val="00494A86"/>
    <w:rsid w:val="00495F06"/>
    <w:rsid w:val="004962C2"/>
    <w:rsid w:val="004A1222"/>
    <w:rsid w:val="004A5F19"/>
    <w:rsid w:val="004A6CAF"/>
    <w:rsid w:val="004A794A"/>
    <w:rsid w:val="004B2F1D"/>
    <w:rsid w:val="004B44B6"/>
    <w:rsid w:val="004B44D9"/>
    <w:rsid w:val="004B48F3"/>
    <w:rsid w:val="004B547C"/>
    <w:rsid w:val="004B575A"/>
    <w:rsid w:val="004C1396"/>
    <w:rsid w:val="004C1DDA"/>
    <w:rsid w:val="004C3FEC"/>
    <w:rsid w:val="004C41C8"/>
    <w:rsid w:val="004C6544"/>
    <w:rsid w:val="004D1D29"/>
    <w:rsid w:val="004D3F19"/>
    <w:rsid w:val="004D530C"/>
    <w:rsid w:val="004E0A09"/>
    <w:rsid w:val="004E2FBF"/>
    <w:rsid w:val="004E599A"/>
    <w:rsid w:val="004E5E5C"/>
    <w:rsid w:val="004F1546"/>
    <w:rsid w:val="004F3D64"/>
    <w:rsid w:val="004F6357"/>
    <w:rsid w:val="004F7FF6"/>
    <w:rsid w:val="00501B85"/>
    <w:rsid w:val="00502BBF"/>
    <w:rsid w:val="00504926"/>
    <w:rsid w:val="00505A11"/>
    <w:rsid w:val="00506E39"/>
    <w:rsid w:val="00507F41"/>
    <w:rsid w:val="005100EE"/>
    <w:rsid w:val="00511E73"/>
    <w:rsid w:val="0051301F"/>
    <w:rsid w:val="00525E9D"/>
    <w:rsid w:val="00526982"/>
    <w:rsid w:val="00526ABC"/>
    <w:rsid w:val="005344B1"/>
    <w:rsid w:val="005346A1"/>
    <w:rsid w:val="00540999"/>
    <w:rsid w:val="00544600"/>
    <w:rsid w:val="005508DB"/>
    <w:rsid w:val="0055227A"/>
    <w:rsid w:val="00552654"/>
    <w:rsid w:val="0055602E"/>
    <w:rsid w:val="00563FC9"/>
    <w:rsid w:val="00564E96"/>
    <w:rsid w:val="00566993"/>
    <w:rsid w:val="00566FBC"/>
    <w:rsid w:val="00570C3F"/>
    <w:rsid w:val="0057288D"/>
    <w:rsid w:val="005745A8"/>
    <w:rsid w:val="005755E4"/>
    <w:rsid w:val="00577C06"/>
    <w:rsid w:val="00580097"/>
    <w:rsid w:val="005813C4"/>
    <w:rsid w:val="00581590"/>
    <w:rsid w:val="00581E00"/>
    <w:rsid w:val="0058788A"/>
    <w:rsid w:val="005902F7"/>
    <w:rsid w:val="00590340"/>
    <w:rsid w:val="00591D08"/>
    <w:rsid w:val="00592492"/>
    <w:rsid w:val="005938F4"/>
    <w:rsid w:val="0059440A"/>
    <w:rsid w:val="00594870"/>
    <w:rsid w:val="00595D18"/>
    <w:rsid w:val="00596220"/>
    <w:rsid w:val="00597637"/>
    <w:rsid w:val="00597F74"/>
    <w:rsid w:val="005A0663"/>
    <w:rsid w:val="005A2FD9"/>
    <w:rsid w:val="005A67BE"/>
    <w:rsid w:val="005B17AB"/>
    <w:rsid w:val="005B3086"/>
    <w:rsid w:val="005B315A"/>
    <w:rsid w:val="005B6FDF"/>
    <w:rsid w:val="005C20C8"/>
    <w:rsid w:val="005C4EAE"/>
    <w:rsid w:val="005C5BCF"/>
    <w:rsid w:val="005D0A58"/>
    <w:rsid w:val="005D258B"/>
    <w:rsid w:val="005D5E29"/>
    <w:rsid w:val="005D6EBE"/>
    <w:rsid w:val="005E1646"/>
    <w:rsid w:val="005E1FD0"/>
    <w:rsid w:val="005E6BF2"/>
    <w:rsid w:val="005F027E"/>
    <w:rsid w:val="005F60DD"/>
    <w:rsid w:val="006027D2"/>
    <w:rsid w:val="00602B7E"/>
    <w:rsid w:val="006033D4"/>
    <w:rsid w:val="00604FD0"/>
    <w:rsid w:val="00605501"/>
    <w:rsid w:val="00606E14"/>
    <w:rsid w:val="0061038C"/>
    <w:rsid w:val="00610E29"/>
    <w:rsid w:val="00611887"/>
    <w:rsid w:val="0061382B"/>
    <w:rsid w:val="00614542"/>
    <w:rsid w:val="00621A73"/>
    <w:rsid w:val="006230C1"/>
    <w:rsid w:val="006250F7"/>
    <w:rsid w:val="00632584"/>
    <w:rsid w:val="00636577"/>
    <w:rsid w:val="00637320"/>
    <w:rsid w:val="0063748A"/>
    <w:rsid w:val="00641D26"/>
    <w:rsid w:val="006426D1"/>
    <w:rsid w:val="00644A2F"/>
    <w:rsid w:val="00646625"/>
    <w:rsid w:val="006467CF"/>
    <w:rsid w:val="00646EEA"/>
    <w:rsid w:val="00651208"/>
    <w:rsid w:val="00651F44"/>
    <w:rsid w:val="00655158"/>
    <w:rsid w:val="006571A1"/>
    <w:rsid w:val="00660CA6"/>
    <w:rsid w:val="0066447B"/>
    <w:rsid w:val="00666963"/>
    <w:rsid w:val="0067226E"/>
    <w:rsid w:val="00674614"/>
    <w:rsid w:val="0067554C"/>
    <w:rsid w:val="0068244B"/>
    <w:rsid w:val="00683E61"/>
    <w:rsid w:val="00685480"/>
    <w:rsid w:val="00691409"/>
    <w:rsid w:val="006914D3"/>
    <w:rsid w:val="00695C6F"/>
    <w:rsid w:val="006966E9"/>
    <w:rsid w:val="006A011F"/>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4D39"/>
    <w:rsid w:val="006C69A3"/>
    <w:rsid w:val="006D1DE2"/>
    <w:rsid w:val="006D39C3"/>
    <w:rsid w:val="006D7700"/>
    <w:rsid w:val="006D7AAC"/>
    <w:rsid w:val="006E16AB"/>
    <w:rsid w:val="006E1E1A"/>
    <w:rsid w:val="006E3127"/>
    <w:rsid w:val="006E3FCA"/>
    <w:rsid w:val="006E6D8B"/>
    <w:rsid w:val="006E6F77"/>
    <w:rsid w:val="006F33D6"/>
    <w:rsid w:val="006F35D9"/>
    <w:rsid w:val="006F4FE7"/>
    <w:rsid w:val="006F537E"/>
    <w:rsid w:val="006F5751"/>
    <w:rsid w:val="006F5DAF"/>
    <w:rsid w:val="006F693C"/>
    <w:rsid w:val="007033F5"/>
    <w:rsid w:val="007036E1"/>
    <w:rsid w:val="007070A4"/>
    <w:rsid w:val="00711966"/>
    <w:rsid w:val="00712000"/>
    <w:rsid w:val="00714627"/>
    <w:rsid w:val="00715CD7"/>
    <w:rsid w:val="007164D8"/>
    <w:rsid w:val="007177EF"/>
    <w:rsid w:val="007212E8"/>
    <w:rsid w:val="0072474D"/>
    <w:rsid w:val="00724F4D"/>
    <w:rsid w:val="00724FB9"/>
    <w:rsid w:val="0072696C"/>
    <w:rsid w:val="00733F93"/>
    <w:rsid w:val="00735033"/>
    <w:rsid w:val="007355DC"/>
    <w:rsid w:val="007377C7"/>
    <w:rsid w:val="00743A04"/>
    <w:rsid w:val="00743FD8"/>
    <w:rsid w:val="00751225"/>
    <w:rsid w:val="00751C56"/>
    <w:rsid w:val="00756F92"/>
    <w:rsid w:val="007577AB"/>
    <w:rsid w:val="00764AD8"/>
    <w:rsid w:val="007658E3"/>
    <w:rsid w:val="00770E0A"/>
    <w:rsid w:val="00772A21"/>
    <w:rsid w:val="00772CBE"/>
    <w:rsid w:val="00776707"/>
    <w:rsid w:val="00777027"/>
    <w:rsid w:val="00780A5D"/>
    <w:rsid w:val="007836DD"/>
    <w:rsid w:val="00783860"/>
    <w:rsid w:val="0078657C"/>
    <w:rsid w:val="00786666"/>
    <w:rsid w:val="00792539"/>
    <w:rsid w:val="00796B5B"/>
    <w:rsid w:val="007A14C5"/>
    <w:rsid w:val="007A3559"/>
    <w:rsid w:val="007A4272"/>
    <w:rsid w:val="007A58EF"/>
    <w:rsid w:val="007A69CD"/>
    <w:rsid w:val="007A7522"/>
    <w:rsid w:val="007B06CF"/>
    <w:rsid w:val="007B52E8"/>
    <w:rsid w:val="007C1F06"/>
    <w:rsid w:val="007D045B"/>
    <w:rsid w:val="007D7C95"/>
    <w:rsid w:val="007E133C"/>
    <w:rsid w:val="007E1FA5"/>
    <w:rsid w:val="007E26E0"/>
    <w:rsid w:val="007E32B8"/>
    <w:rsid w:val="007E4274"/>
    <w:rsid w:val="007E6549"/>
    <w:rsid w:val="007E6674"/>
    <w:rsid w:val="007E76FC"/>
    <w:rsid w:val="007F10A4"/>
    <w:rsid w:val="007F421B"/>
    <w:rsid w:val="007F66A2"/>
    <w:rsid w:val="008076AC"/>
    <w:rsid w:val="00807B88"/>
    <w:rsid w:val="008128F0"/>
    <w:rsid w:val="00812F2A"/>
    <w:rsid w:val="008139D2"/>
    <w:rsid w:val="00814B66"/>
    <w:rsid w:val="00815648"/>
    <w:rsid w:val="00815C28"/>
    <w:rsid w:val="008203B4"/>
    <w:rsid w:val="00824BAC"/>
    <w:rsid w:val="0083486A"/>
    <w:rsid w:val="008374B6"/>
    <w:rsid w:val="00840B49"/>
    <w:rsid w:val="00841D8A"/>
    <w:rsid w:val="00842630"/>
    <w:rsid w:val="0085193B"/>
    <w:rsid w:val="008557F6"/>
    <w:rsid w:val="0085620C"/>
    <w:rsid w:val="008566D3"/>
    <w:rsid w:val="00857209"/>
    <w:rsid w:val="008577C0"/>
    <w:rsid w:val="0086650C"/>
    <w:rsid w:val="0087222E"/>
    <w:rsid w:val="0087293F"/>
    <w:rsid w:val="00880047"/>
    <w:rsid w:val="0088459B"/>
    <w:rsid w:val="00891256"/>
    <w:rsid w:val="00895018"/>
    <w:rsid w:val="00897568"/>
    <w:rsid w:val="008A5E8F"/>
    <w:rsid w:val="008A6CCD"/>
    <w:rsid w:val="008A7338"/>
    <w:rsid w:val="008B2F8E"/>
    <w:rsid w:val="008B5FF5"/>
    <w:rsid w:val="008C0B2E"/>
    <w:rsid w:val="008C15EC"/>
    <w:rsid w:val="008C24CB"/>
    <w:rsid w:val="008C3FB8"/>
    <w:rsid w:val="008C4246"/>
    <w:rsid w:val="008C49D6"/>
    <w:rsid w:val="008C62B3"/>
    <w:rsid w:val="008C6CAD"/>
    <w:rsid w:val="008D01AD"/>
    <w:rsid w:val="008D2AB9"/>
    <w:rsid w:val="008E5F53"/>
    <w:rsid w:val="008F1337"/>
    <w:rsid w:val="008F1707"/>
    <w:rsid w:val="008F45D8"/>
    <w:rsid w:val="008F62F7"/>
    <w:rsid w:val="008F7ADD"/>
    <w:rsid w:val="0090058C"/>
    <w:rsid w:val="00904433"/>
    <w:rsid w:val="009058BA"/>
    <w:rsid w:val="0090735D"/>
    <w:rsid w:val="0091025F"/>
    <w:rsid w:val="00910E6B"/>
    <w:rsid w:val="00912841"/>
    <w:rsid w:val="0091321D"/>
    <w:rsid w:val="009132C6"/>
    <w:rsid w:val="009150EB"/>
    <w:rsid w:val="00916E85"/>
    <w:rsid w:val="00923D1D"/>
    <w:rsid w:val="00923D88"/>
    <w:rsid w:val="00927043"/>
    <w:rsid w:val="00941FF3"/>
    <w:rsid w:val="00942D98"/>
    <w:rsid w:val="00942E6F"/>
    <w:rsid w:val="00943B58"/>
    <w:rsid w:val="00944AD4"/>
    <w:rsid w:val="00950C87"/>
    <w:rsid w:val="009531E8"/>
    <w:rsid w:val="009532D5"/>
    <w:rsid w:val="0095634B"/>
    <w:rsid w:val="00961140"/>
    <w:rsid w:val="009634D3"/>
    <w:rsid w:val="00964430"/>
    <w:rsid w:val="00964825"/>
    <w:rsid w:val="00970F0B"/>
    <w:rsid w:val="0097361A"/>
    <w:rsid w:val="0097425C"/>
    <w:rsid w:val="00975DAC"/>
    <w:rsid w:val="00977008"/>
    <w:rsid w:val="009844C6"/>
    <w:rsid w:val="00984D52"/>
    <w:rsid w:val="009956B5"/>
    <w:rsid w:val="00995866"/>
    <w:rsid w:val="00995B32"/>
    <w:rsid w:val="009963E7"/>
    <w:rsid w:val="00997032"/>
    <w:rsid w:val="0099752C"/>
    <w:rsid w:val="009A3E6B"/>
    <w:rsid w:val="009A5A37"/>
    <w:rsid w:val="009B1AA1"/>
    <w:rsid w:val="009B1C32"/>
    <w:rsid w:val="009B4328"/>
    <w:rsid w:val="009B633F"/>
    <w:rsid w:val="009C0798"/>
    <w:rsid w:val="009C2B98"/>
    <w:rsid w:val="009C2EF0"/>
    <w:rsid w:val="009C4A86"/>
    <w:rsid w:val="009C75E0"/>
    <w:rsid w:val="009D1A25"/>
    <w:rsid w:val="009D2263"/>
    <w:rsid w:val="009D28D7"/>
    <w:rsid w:val="009D5CF5"/>
    <w:rsid w:val="009D7904"/>
    <w:rsid w:val="009D7E66"/>
    <w:rsid w:val="009D7EBB"/>
    <w:rsid w:val="009E09C8"/>
    <w:rsid w:val="009E45E2"/>
    <w:rsid w:val="009F22C8"/>
    <w:rsid w:val="009F2ADB"/>
    <w:rsid w:val="009F4967"/>
    <w:rsid w:val="009F534B"/>
    <w:rsid w:val="00A05F91"/>
    <w:rsid w:val="00A066DF"/>
    <w:rsid w:val="00A07475"/>
    <w:rsid w:val="00A12C3F"/>
    <w:rsid w:val="00A14193"/>
    <w:rsid w:val="00A20681"/>
    <w:rsid w:val="00A21A7C"/>
    <w:rsid w:val="00A21F47"/>
    <w:rsid w:val="00A23894"/>
    <w:rsid w:val="00A24161"/>
    <w:rsid w:val="00A246B0"/>
    <w:rsid w:val="00A26BB6"/>
    <w:rsid w:val="00A30A9B"/>
    <w:rsid w:val="00A3160B"/>
    <w:rsid w:val="00A322E7"/>
    <w:rsid w:val="00A359C6"/>
    <w:rsid w:val="00A35D1D"/>
    <w:rsid w:val="00A3667F"/>
    <w:rsid w:val="00A410FC"/>
    <w:rsid w:val="00A43543"/>
    <w:rsid w:val="00A443F5"/>
    <w:rsid w:val="00A4549E"/>
    <w:rsid w:val="00A4606D"/>
    <w:rsid w:val="00A50838"/>
    <w:rsid w:val="00A514EA"/>
    <w:rsid w:val="00A546D8"/>
    <w:rsid w:val="00A5556B"/>
    <w:rsid w:val="00A557A3"/>
    <w:rsid w:val="00A56F65"/>
    <w:rsid w:val="00A61E75"/>
    <w:rsid w:val="00A628B3"/>
    <w:rsid w:val="00A62F5D"/>
    <w:rsid w:val="00A64887"/>
    <w:rsid w:val="00A7160D"/>
    <w:rsid w:val="00A731F0"/>
    <w:rsid w:val="00A75CE6"/>
    <w:rsid w:val="00A7699A"/>
    <w:rsid w:val="00A81557"/>
    <w:rsid w:val="00A84B81"/>
    <w:rsid w:val="00A91296"/>
    <w:rsid w:val="00A91D2E"/>
    <w:rsid w:val="00A9241D"/>
    <w:rsid w:val="00A9668A"/>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334A"/>
    <w:rsid w:val="00AD42E6"/>
    <w:rsid w:val="00AD555E"/>
    <w:rsid w:val="00AD5BAA"/>
    <w:rsid w:val="00AE17B9"/>
    <w:rsid w:val="00AE4A49"/>
    <w:rsid w:val="00AF0109"/>
    <w:rsid w:val="00AF20AB"/>
    <w:rsid w:val="00AF2398"/>
    <w:rsid w:val="00AF4B73"/>
    <w:rsid w:val="00AF5CEF"/>
    <w:rsid w:val="00AF63EF"/>
    <w:rsid w:val="00AF7682"/>
    <w:rsid w:val="00B00B52"/>
    <w:rsid w:val="00B01916"/>
    <w:rsid w:val="00B04A89"/>
    <w:rsid w:val="00B04B0E"/>
    <w:rsid w:val="00B067E6"/>
    <w:rsid w:val="00B10A4B"/>
    <w:rsid w:val="00B10B39"/>
    <w:rsid w:val="00B111A6"/>
    <w:rsid w:val="00B11B75"/>
    <w:rsid w:val="00B132F0"/>
    <w:rsid w:val="00B20E08"/>
    <w:rsid w:val="00B21AE2"/>
    <w:rsid w:val="00B23AF2"/>
    <w:rsid w:val="00B23DFD"/>
    <w:rsid w:val="00B244F2"/>
    <w:rsid w:val="00B31D41"/>
    <w:rsid w:val="00B33D94"/>
    <w:rsid w:val="00B428C8"/>
    <w:rsid w:val="00B447BE"/>
    <w:rsid w:val="00B47598"/>
    <w:rsid w:val="00B52883"/>
    <w:rsid w:val="00B52B70"/>
    <w:rsid w:val="00B54731"/>
    <w:rsid w:val="00B54B8F"/>
    <w:rsid w:val="00B5504A"/>
    <w:rsid w:val="00B55585"/>
    <w:rsid w:val="00B6218A"/>
    <w:rsid w:val="00B62E87"/>
    <w:rsid w:val="00B64638"/>
    <w:rsid w:val="00B66B6D"/>
    <w:rsid w:val="00B72929"/>
    <w:rsid w:val="00B75BCB"/>
    <w:rsid w:val="00B77CB0"/>
    <w:rsid w:val="00B8111D"/>
    <w:rsid w:val="00B82C97"/>
    <w:rsid w:val="00B8499D"/>
    <w:rsid w:val="00B86B42"/>
    <w:rsid w:val="00B87F2E"/>
    <w:rsid w:val="00B91490"/>
    <w:rsid w:val="00B91C85"/>
    <w:rsid w:val="00B92E52"/>
    <w:rsid w:val="00B951CC"/>
    <w:rsid w:val="00BA01EF"/>
    <w:rsid w:val="00BA1F99"/>
    <w:rsid w:val="00BA35F0"/>
    <w:rsid w:val="00BA7C97"/>
    <w:rsid w:val="00BB2278"/>
    <w:rsid w:val="00BB53C8"/>
    <w:rsid w:val="00BB7261"/>
    <w:rsid w:val="00BB780C"/>
    <w:rsid w:val="00BC2E60"/>
    <w:rsid w:val="00BC2F9D"/>
    <w:rsid w:val="00BC7EDE"/>
    <w:rsid w:val="00BD0F41"/>
    <w:rsid w:val="00BD1E60"/>
    <w:rsid w:val="00BD5D2F"/>
    <w:rsid w:val="00BD5FA1"/>
    <w:rsid w:val="00BD7921"/>
    <w:rsid w:val="00BE166C"/>
    <w:rsid w:val="00BE246D"/>
    <w:rsid w:val="00BE2480"/>
    <w:rsid w:val="00BE3DAF"/>
    <w:rsid w:val="00BE546F"/>
    <w:rsid w:val="00BF20C9"/>
    <w:rsid w:val="00BF245A"/>
    <w:rsid w:val="00BF679F"/>
    <w:rsid w:val="00BF790F"/>
    <w:rsid w:val="00C0158E"/>
    <w:rsid w:val="00C0245B"/>
    <w:rsid w:val="00C02B79"/>
    <w:rsid w:val="00C106D7"/>
    <w:rsid w:val="00C11F1D"/>
    <w:rsid w:val="00C139E9"/>
    <w:rsid w:val="00C14CE7"/>
    <w:rsid w:val="00C14FF0"/>
    <w:rsid w:val="00C167CF"/>
    <w:rsid w:val="00C173A8"/>
    <w:rsid w:val="00C17B52"/>
    <w:rsid w:val="00C24737"/>
    <w:rsid w:val="00C276F7"/>
    <w:rsid w:val="00C327FA"/>
    <w:rsid w:val="00C33C6C"/>
    <w:rsid w:val="00C37CC0"/>
    <w:rsid w:val="00C400FB"/>
    <w:rsid w:val="00C43B98"/>
    <w:rsid w:val="00C47403"/>
    <w:rsid w:val="00C522EE"/>
    <w:rsid w:val="00C5342D"/>
    <w:rsid w:val="00C553B6"/>
    <w:rsid w:val="00C56242"/>
    <w:rsid w:val="00C564E2"/>
    <w:rsid w:val="00C56CD7"/>
    <w:rsid w:val="00C63F76"/>
    <w:rsid w:val="00C6565A"/>
    <w:rsid w:val="00C657FB"/>
    <w:rsid w:val="00C66CDB"/>
    <w:rsid w:val="00C6712D"/>
    <w:rsid w:val="00C6793D"/>
    <w:rsid w:val="00C73CBF"/>
    <w:rsid w:val="00C74C62"/>
    <w:rsid w:val="00C753DE"/>
    <w:rsid w:val="00C7698F"/>
    <w:rsid w:val="00C77523"/>
    <w:rsid w:val="00C816BB"/>
    <w:rsid w:val="00C8328F"/>
    <w:rsid w:val="00C83539"/>
    <w:rsid w:val="00C83F63"/>
    <w:rsid w:val="00C95427"/>
    <w:rsid w:val="00C97579"/>
    <w:rsid w:val="00CA30EE"/>
    <w:rsid w:val="00CB1CC6"/>
    <w:rsid w:val="00CC0E0F"/>
    <w:rsid w:val="00CC5B82"/>
    <w:rsid w:val="00CC5F9E"/>
    <w:rsid w:val="00CC6339"/>
    <w:rsid w:val="00CE06DB"/>
    <w:rsid w:val="00CE07FD"/>
    <w:rsid w:val="00CE0B30"/>
    <w:rsid w:val="00CE4830"/>
    <w:rsid w:val="00CE549D"/>
    <w:rsid w:val="00CE5F1F"/>
    <w:rsid w:val="00CE6BA9"/>
    <w:rsid w:val="00CE7813"/>
    <w:rsid w:val="00CF3A35"/>
    <w:rsid w:val="00CF4002"/>
    <w:rsid w:val="00CF7CCA"/>
    <w:rsid w:val="00D01572"/>
    <w:rsid w:val="00D03642"/>
    <w:rsid w:val="00D070F9"/>
    <w:rsid w:val="00D10B27"/>
    <w:rsid w:val="00D1235F"/>
    <w:rsid w:val="00D13764"/>
    <w:rsid w:val="00D151D3"/>
    <w:rsid w:val="00D25025"/>
    <w:rsid w:val="00D26593"/>
    <w:rsid w:val="00D27E33"/>
    <w:rsid w:val="00D32A6F"/>
    <w:rsid w:val="00D346D3"/>
    <w:rsid w:val="00D36762"/>
    <w:rsid w:val="00D37A4D"/>
    <w:rsid w:val="00D45010"/>
    <w:rsid w:val="00D45559"/>
    <w:rsid w:val="00D466CE"/>
    <w:rsid w:val="00D470F8"/>
    <w:rsid w:val="00D47D28"/>
    <w:rsid w:val="00D53AAE"/>
    <w:rsid w:val="00D55875"/>
    <w:rsid w:val="00D568D5"/>
    <w:rsid w:val="00D573A5"/>
    <w:rsid w:val="00D6105F"/>
    <w:rsid w:val="00D621DF"/>
    <w:rsid w:val="00D66E98"/>
    <w:rsid w:val="00D700FF"/>
    <w:rsid w:val="00D71D62"/>
    <w:rsid w:val="00D74F23"/>
    <w:rsid w:val="00D7698B"/>
    <w:rsid w:val="00D80D1D"/>
    <w:rsid w:val="00D848F2"/>
    <w:rsid w:val="00D958C2"/>
    <w:rsid w:val="00D95DE1"/>
    <w:rsid w:val="00DA23A7"/>
    <w:rsid w:val="00DA5369"/>
    <w:rsid w:val="00DA62F3"/>
    <w:rsid w:val="00DA68EB"/>
    <w:rsid w:val="00DA6AEA"/>
    <w:rsid w:val="00DB2541"/>
    <w:rsid w:val="00DB35C6"/>
    <w:rsid w:val="00DB4FEC"/>
    <w:rsid w:val="00DB51CF"/>
    <w:rsid w:val="00DB53FA"/>
    <w:rsid w:val="00DC08B4"/>
    <w:rsid w:val="00DC2527"/>
    <w:rsid w:val="00DC3011"/>
    <w:rsid w:val="00DC537B"/>
    <w:rsid w:val="00DC7F6F"/>
    <w:rsid w:val="00DD0F4E"/>
    <w:rsid w:val="00DD1F02"/>
    <w:rsid w:val="00DD233D"/>
    <w:rsid w:val="00DD2C40"/>
    <w:rsid w:val="00DD3B5A"/>
    <w:rsid w:val="00DD466C"/>
    <w:rsid w:val="00DD5CEB"/>
    <w:rsid w:val="00DD5FE9"/>
    <w:rsid w:val="00DD7A82"/>
    <w:rsid w:val="00DE0990"/>
    <w:rsid w:val="00DE124C"/>
    <w:rsid w:val="00DE71BF"/>
    <w:rsid w:val="00DF0796"/>
    <w:rsid w:val="00DF34CE"/>
    <w:rsid w:val="00E014C0"/>
    <w:rsid w:val="00E01FED"/>
    <w:rsid w:val="00E07CE2"/>
    <w:rsid w:val="00E07E1C"/>
    <w:rsid w:val="00E10C8E"/>
    <w:rsid w:val="00E12C26"/>
    <w:rsid w:val="00E16A5D"/>
    <w:rsid w:val="00E204DA"/>
    <w:rsid w:val="00E23B3C"/>
    <w:rsid w:val="00E23D24"/>
    <w:rsid w:val="00E24B64"/>
    <w:rsid w:val="00E30435"/>
    <w:rsid w:val="00E3099C"/>
    <w:rsid w:val="00E366CE"/>
    <w:rsid w:val="00E37B1F"/>
    <w:rsid w:val="00E4202F"/>
    <w:rsid w:val="00E4266B"/>
    <w:rsid w:val="00E4369D"/>
    <w:rsid w:val="00E44C85"/>
    <w:rsid w:val="00E45628"/>
    <w:rsid w:val="00E5244D"/>
    <w:rsid w:val="00E5512C"/>
    <w:rsid w:val="00E566C0"/>
    <w:rsid w:val="00E67B41"/>
    <w:rsid w:val="00E704AA"/>
    <w:rsid w:val="00E73E2D"/>
    <w:rsid w:val="00E74430"/>
    <w:rsid w:val="00E74993"/>
    <w:rsid w:val="00E7640B"/>
    <w:rsid w:val="00E77373"/>
    <w:rsid w:val="00E81AE7"/>
    <w:rsid w:val="00E827FE"/>
    <w:rsid w:val="00E8436A"/>
    <w:rsid w:val="00E8476A"/>
    <w:rsid w:val="00E8694A"/>
    <w:rsid w:val="00E95BE2"/>
    <w:rsid w:val="00E9725C"/>
    <w:rsid w:val="00E972D9"/>
    <w:rsid w:val="00EA2BC5"/>
    <w:rsid w:val="00EB245C"/>
    <w:rsid w:val="00EB3264"/>
    <w:rsid w:val="00EB52E6"/>
    <w:rsid w:val="00EB6948"/>
    <w:rsid w:val="00EB71D1"/>
    <w:rsid w:val="00EC0323"/>
    <w:rsid w:val="00EC0C0B"/>
    <w:rsid w:val="00EC0F97"/>
    <w:rsid w:val="00EC5772"/>
    <w:rsid w:val="00EC6767"/>
    <w:rsid w:val="00ED1247"/>
    <w:rsid w:val="00ED52AD"/>
    <w:rsid w:val="00ED79F4"/>
    <w:rsid w:val="00EE11CA"/>
    <w:rsid w:val="00EE275A"/>
    <w:rsid w:val="00EE723D"/>
    <w:rsid w:val="00EF04FC"/>
    <w:rsid w:val="00EF0A6D"/>
    <w:rsid w:val="00EF488E"/>
    <w:rsid w:val="00F0336F"/>
    <w:rsid w:val="00F03771"/>
    <w:rsid w:val="00F07A15"/>
    <w:rsid w:val="00F11514"/>
    <w:rsid w:val="00F12160"/>
    <w:rsid w:val="00F138CD"/>
    <w:rsid w:val="00F154D8"/>
    <w:rsid w:val="00F21E79"/>
    <w:rsid w:val="00F23C8E"/>
    <w:rsid w:val="00F26864"/>
    <w:rsid w:val="00F276A4"/>
    <w:rsid w:val="00F30506"/>
    <w:rsid w:val="00F32252"/>
    <w:rsid w:val="00F34214"/>
    <w:rsid w:val="00F3602D"/>
    <w:rsid w:val="00F3702E"/>
    <w:rsid w:val="00F415B0"/>
    <w:rsid w:val="00F44424"/>
    <w:rsid w:val="00F45311"/>
    <w:rsid w:val="00F52705"/>
    <w:rsid w:val="00F54624"/>
    <w:rsid w:val="00F553EE"/>
    <w:rsid w:val="00F616C7"/>
    <w:rsid w:val="00F628C2"/>
    <w:rsid w:val="00F6641B"/>
    <w:rsid w:val="00F67959"/>
    <w:rsid w:val="00F70397"/>
    <w:rsid w:val="00F719A3"/>
    <w:rsid w:val="00F72FA4"/>
    <w:rsid w:val="00F73642"/>
    <w:rsid w:val="00F76CD4"/>
    <w:rsid w:val="00F81A4B"/>
    <w:rsid w:val="00F83334"/>
    <w:rsid w:val="00F85B09"/>
    <w:rsid w:val="00F86DE8"/>
    <w:rsid w:val="00F86E91"/>
    <w:rsid w:val="00F8717E"/>
    <w:rsid w:val="00F8749C"/>
    <w:rsid w:val="00F917F4"/>
    <w:rsid w:val="00FA2802"/>
    <w:rsid w:val="00FA40AC"/>
    <w:rsid w:val="00FA763F"/>
    <w:rsid w:val="00FB0137"/>
    <w:rsid w:val="00FB180A"/>
    <w:rsid w:val="00FB23E6"/>
    <w:rsid w:val="00FC410F"/>
    <w:rsid w:val="00FC4526"/>
    <w:rsid w:val="00FC4BB3"/>
    <w:rsid w:val="00FC6D63"/>
    <w:rsid w:val="00FD26BC"/>
    <w:rsid w:val="00FD61CB"/>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B82"/>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character" w:customStyle="1" w:styleId="il">
    <w:name w:val="il"/>
    <w:basedOn w:val="Fuentedeprrafopredeter"/>
    <w:rsid w:val="00544600"/>
  </w:style>
  <w:style w:type="character" w:customStyle="1" w:styleId="apple-style-span">
    <w:name w:val="apple-style-span"/>
    <w:rsid w:val="00D45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57825341">
      <w:bodyDiv w:val="1"/>
      <w:marLeft w:val="0"/>
      <w:marRight w:val="0"/>
      <w:marTop w:val="0"/>
      <w:marBottom w:val="0"/>
      <w:divBdr>
        <w:top w:val="none" w:sz="0" w:space="0" w:color="auto"/>
        <w:left w:val="none" w:sz="0" w:space="0" w:color="auto"/>
        <w:bottom w:val="none" w:sz="0" w:space="0" w:color="auto"/>
        <w:right w:val="none" w:sz="0" w:space="0" w:color="auto"/>
      </w:divBdr>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16053082">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12183492">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9560009">
      <w:bodyDiv w:val="1"/>
      <w:marLeft w:val="0"/>
      <w:marRight w:val="0"/>
      <w:marTop w:val="0"/>
      <w:marBottom w:val="0"/>
      <w:divBdr>
        <w:top w:val="none" w:sz="0" w:space="0" w:color="auto"/>
        <w:left w:val="none" w:sz="0" w:space="0" w:color="auto"/>
        <w:bottom w:val="none" w:sz="0" w:space="0" w:color="auto"/>
        <w:right w:val="none" w:sz="0" w:space="0" w:color="auto"/>
      </w:divBdr>
    </w:div>
    <w:div w:id="928851963">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61839700">
      <w:bodyDiv w:val="1"/>
      <w:marLeft w:val="0"/>
      <w:marRight w:val="0"/>
      <w:marTop w:val="0"/>
      <w:marBottom w:val="0"/>
      <w:divBdr>
        <w:top w:val="none" w:sz="0" w:space="0" w:color="auto"/>
        <w:left w:val="none" w:sz="0" w:space="0" w:color="auto"/>
        <w:bottom w:val="none" w:sz="0" w:space="0" w:color="auto"/>
        <w:right w:val="none" w:sz="0" w:space="0" w:color="auto"/>
      </w:divBdr>
    </w:div>
    <w:div w:id="1377243841">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53741371">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43404870">
      <w:bodyDiv w:val="1"/>
      <w:marLeft w:val="0"/>
      <w:marRight w:val="0"/>
      <w:marTop w:val="0"/>
      <w:marBottom w:val="0"/>
      <w:divBdr>
        <w:top w:val="none" w:sz="0" w:space="0" w:color="auto"/>
        <w:left w:val="none" w:sz="0" w:space="0" w:color="auto"/>
        <w:bottom w:val="none" w:sz="0" w:space="0" w:color="auto"/>
        <w:right w:val="none" w:sz="0" w:space="0" w:color="auto"/>
      </w:divBdr>
    </w:div>
    <w:div w:id="1761289437">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9903978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41280878">
      <w:bodyDiv w:val="1"/>
      <w:marLeft w:val="0"/>
      <w:marRight w:val="0"/>
      <w:marTop w:val="0"/>
      <w:marBottom w:val="0"/>
      <w:divBdr>
        <w:top w:val="none" w:sz="0" w:space="0" w:color="auto"/>
        <w:left w:val="none" w:sz="0" w:space="0" w:color="auto"/>
        <w:bottom w:val="none" w:sz="0" w:space="0" w:color="auto"/>
        <w:right w:val="none" w:sz="0" w:space="0" w:color="auto"/>
      </w:divBdr>
    </w:div>
    <w:div w:id="2054574096">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A363A-D63C-4D55-9954-CD8377275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3882</Words>
  <Characters>21353</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88463</cp:lastModifiedBy>
  <cp:revision>2</cp:revision>
  <cp:lastPrinted>2019-09-02T18:53:00Z</cp:lastPrinted>
  <dcterms:created xsi:type="dcterms:W3CDTF">2020-04-10T05:31:00Z</dcterms:created>
  <dcterms:modified xsi:type="dcterms:W3CDTF">2020-04-10T05:31:00Z</dcterms:modified>
</cp:coreProperties>
</file>