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79D" w:rsidRPr="007C7D2E" w:rsidRDefault="0050479D" w:rsidP="0050479D">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B2185E">
        <w:rPr>
          <w:rFonts w:ascii="Palatino Linotype" w:hAnsi="Palatino Linotype"/>
        </w:rPr>
        <w:t>siete</w:t>
      </w:r>
      <w:r w:rsidRPr="007B3420">
        <w:rPr>
          <w:rFonts w:ascii="Palatino Linotype" w:hAnsi="Palatino Linotype"/>
        </w:rPr>
        <w:t xml:space="preserve"> </w:t>
      </w:r>
      <w:r>
        <w:rPr>
          <w:rFonts w:ascii="Palatino Linotype" w:hAnsi="Palatino Linotype"/>
        </w:rPr>
        <w:t xml:space="preserve">de </w:t>
      </w:r>
      <w:r w:rsidR="00B2185E">
        <w:rPr>
          <w:rFonts w:ascii="Palatino Linotype" w:hAnsi="Palatino Linotype"/>
        </w:rPr>
        <w:t>agost</w:t>
      </w:r>
      <w:r>
        <w:rPr>
          <w:rFonts w:ascii="Palatino Linotype" w:hAnsi="Palatino Linotype"/>
        </w:rPr>
        <w:t>o de dos mil diecinueve</w:t>
      </w:r>
      <w:r w:rsidRPr="007C7D2E">
        <w:rPr>
          <w:rFonts w:ascii="Palatino Linotype" w:hAnsi="Palatino Linotype"/>
        </w:rPr>
        <w:t>.</w:t>
      </w:r>
    </w:p>
    <w:p w:rsidR="0050479D" w:rsidRPr="00363739" w:rsidRDefault="0050479D" w:rsidP="0050479D">
      <w:pPr>
        <w:pStyle w:val="Sinespaciado"/>
        <w:spacing w:line="360" w:lineRule="auto"/>
        <w:jc w:val="both"/>
        <w:rPr>
          <w:rFonts w:ascii="Palatino Linotype" w:hAnsi="Palatino Linotype"/>
          <w:sz w:val="18"/>
        </w:rPr>
      </w:pPr>
    </w:p>
    <w:p w:rsidR="0050479D" w:rsidRPr="007C7D2E" w:rsidRDefault="0050479D" w:rsidP="0050479D">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Pr>
          <w:rFonts w:ascii="Palatino Linotype" w:hAnsi="Palatino Linotype"/>
          <w:b/>
        </w:rPr>
        <w:t>04200</w:t>
      </w:r>
      <w:r w:rsidRPr="00EF105E">
        <w:rPr>
          <w:rFonts w:ascii="Palatino Linotype" w:hAnsi="Palatino Linotype"/>
          <w:b/>
        </w:rPr>
        <w:t>/INFOEM/IP/RR/2019</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el</w:t>
      </w:r>
      <w:r w:rsidRPr="007C7D2E">
        <w:rPr>
          <w:rFonts w:ascii="Palatino Linotype" w:hAnsi="Palatino Linotype"/>
        </w:rPr>
        <w:t xml:space="preserve"> </w:t>
      </w:r>
      <w:r w:rsidRPr="007C7D2E">
        <w:rPr>
          <w:rFonts w:ascii="Palatino Linotype" w:hAnsi="Palatino Linotype"/>
          <w:b/>
        </w:rPr>
        <w:t xml:space="preserve">C. </w:t>
      </w:r>
      <w:r w:rsidR="004A2B0F">
        <w:rPr>
          <w:rFonts w:ascii="Palatino Linotype" w:hAnsi="Palatino Linotype"/>
          <w:b/>
        </w:rPr>
        <w:t>xxxxxxxxxxxxxxxxxxx</w:t>
      </w:r>
      <w:r w:rsidRPr="007C7D2E">
        <w:rPr>
          <w:rFonts w:ascii="Palatino Linotype" w:hAnsi="Palatino Linotype"/>
          <w:b/>
        </w:rPr>
        <w:t xml:space="preserve"> </w:t>
      </w:r>
      <w:r w:rsidRPr="007C7D2E">
        <w:rPr>
          <w:rFonts w:ascii="Palatino Linotype" w:hAnsi="Palatino Linotype"/>
        </w:rPr>
        <w:t xml:space="preserve">en lo sucesivo </w:t>
      </w:r>
      <w:r>
        <w:rPr>
          <w:rFonts w:ascii="Palatino Linotype" w:hAnsi="Palatino Linotype"/>
        </w:rPr>
        <w:t>el</w:t>
      </w:r>
      <w:r w:rsidRPr="007C7D2E">
        <w:rPr>
          <w:rFonts w:ascii="Palatino Linotype" w:hAnsi="Palatino Linotype"/>
          <w:b/>
        </w:rPr>
        <w:t xml:space="preserve"> Recurrente</w:t>
      </w:r>
      <w:r w:rsidRPr="007C7D2E">
        <w:rPr>
          <w:rFonts w:ascii="Palatino Linotype" w:hAnsi="Palatino Linotype"/>
        </w:rPr>
        <w:t>, en contra de la respuesta de</w:t>
      </w:r>
      <w:r>
        <w:rPr>
          <w:rFonts w:ascii="Palatino Linotype" w:hAnsi="Palatino Linotype"/>
        </w:rPr>
        <w:t xml:space="preserve"> la</w:t>
      </w:r>
      <w:r w:rsidRPr="007C7D2E">
        <w:rPr>
          <w:rFonts w:ascii="Palatino Linotype" w:hAnsi="Palatino Linotype"/>
        </w:rPr>
        <w:t xml:space="preserve"> </w:t>
      </w:r>
      <w:r>
        <w:rPr>
          <w:rFonts w:ascii="Palatino Linotype" w:hAnsi="Palatino Linotype"/>
          <w:b/>
        </w:rPr>
        <w:t>Secretaría de Finanzas</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50479D" w:rsidRPr="00363739" w:rsidRDefault="0050479D" w:rsidP="0050479D">
      <w:pPr>
        <w:pStyle w:val="Sinespaciado"/>
        <w:spacing w:line="360" w:lineRule="auto"/>
        <w:jc w:val="both"/>
        <w:rPr>
          <w:rFonts w:ascii="Palatino Linotype" w:hAnsi="Palatino Linotype"/>
          <w:sz w:val="20"/>
        </w:rPr>
      </w:pPr>
    </w:p>
    <w:p w:rsidR="0050479D" w:rsidRPr="00D423A8" w:rsidRDefault="0050479D" w:rsidP="0050479D">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rsidR="0050479D" w:rsidRPr="00363739" w:rsidRDefault="0050479D" w:rsidP="0050479D">
      <w:pPr>
        <w:pStyle w:val="Sinespaciado"/>
        <w:spacing w:line="360" w:lineRule="auto"/>
        <w:jc w:val="both"/>
        <w:rPr>
          <w:rFonts w:ascii="Palatino Linotype" w:hAnsi="Palatino Linotype"/>
          <w:b/>
          <w:sz w:val="14"/>
          <w:szCs w:val="23"/>
        </w:rPr>
      </w:pPr>
    </w:p>
    <w:p w:rsidR="0050479D" w:rsidRPr="00D423A8" w:rsidRDefault="0050479D" w:rsidP="0050479D">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50479D" w:rsidRPr="00936FDD" w:rsidRDefault="0050479D" w:rsidP="0050479D">
      <w:pPr>
        <w:pStyle w:val="Sinespaciado"/>
        <w:spacing w:line="360" w:lineRule="auto"/>
        <w:jc w:val="both"/>
        <w:rPr>
          <w:rFonts w:ascii="Palatino Linotype" w:hAnsi="Palatino Linotype"/>
          <w:b/>
          <w:bCs/>
          <w:color w:val="000000" w:themeColor="text1"/>
        </w:rPr>
      </w:pPr>
      <w:r w:rsidRPr="00141D9A">
        <w:rPr>
          <w:rFonts w:ascii="Palatino Linotype" w:hAnsi="Palatino Linotype"/>
        </w:rPr>
        <w:t>Con fecha</w:t>
      </w:r>
      <w:r>
        <w:rPr>
          <w:rFonts w:ascii="Palatino Linotype" w:hAnsi="Palatino Linotype"/>
        </w:rPr>
        <w:t>s</w:t>
      </w:r>
      <w:r w:rsidRPr="00141D9A">
        <w:rPr>
          <w:rFonts w:ascii="Palatino Linotype" w:hAnsi="Palatino Linotype"/>
        </w:rPr>
        <w:t xml:space="preserve"> </w:t>
      </w:r>
      <w:r w:rsidR="00D171DA">
        <w:rPr>
          <w:rFonts w:ascii="Palatino Linotype" w:hAnsi="Palatino Linotype"/>
        </w:rPr>
        <w:t>veintidós de abril</w:t>
      </w:r>
      <w:r>
        <w:rPr>
          <w:rFonts w:ascii="Palatino Linotype" w:hAnsi="Palatino Linotype"/>
        </w:rPr>
        <w:t xml:space="preserve"> de dos mil diecinueve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sidR="00D171DA">
        <w:rPr>
          <w:rFonts w:ascii="Palatino Linotype" w:hAnsi="Palatino Linotype"/>
        </w:rPr>
        <w:t>, solicitud</w:t>
      </w:r>
      <w:r w:rsidRPr="00141D9A">
        <w:rPr>
          <w:rFonts w:ascii="Palatino Linotype" w:hAnsi="Palatino Linotype"/>
        </w:rPr>
        <w:t xml:space="preserve"> de acceso a la información pública registrada bajo </w:t>
      </w:r>
      <w:r w:rsidR="00D171DA">
        <w:rPr>
          <w:rFonts w:ascii="Palatino Linotype" w:hAnsi="Palatino Linotype"/>
        </w:rPr>
        <w:t>el</w:t>
      </w:r>
      <w:r w:rsidRPr="00141D9A">
        <w:rPr>
          <w:rFonts w:ascii="Palatino Linotype" w:hAnsi="Palatino Linotype"/>
        </w:rPr>
        <w:t xml:space="preserve"> número de expediente</w:t>
      </w:r>
      <w:r w:rsidRPr="000B3DFB">
        <w:rPr>
          <w:rFonts w:ascii="Palatino Linotype" w:hAnsi="Palatino Linotype"/>
          <w:b/>
          <w:bCs/>
          <w:color w:val="000000" w:themeColor="text1"/>
        </w:rPr>
        <w:t>,</w:t>
      </w:r>
      <w:r w:rsidRPr="00463297">
        <w:rPr>
          <w:rFonts w:ascii="Palatino Linotype" w:hAnsi="Palatino Linotype"/>
          <w:b/>
          <w:bCs/>
          <w:color w:val="000000" w:themeColor="text1"/>
        </w:rPr>
        <w:t xml:space="preserve"> </w:t>
      </w:r>
      <w:r w:rsidR="00D171DA">
        <w:rPr>
          <w:rFonts w:ascii="Palatino Linotype" w:hAnsi="Palatino Linotype"/>
          <w:b/>
          <w:bCs/>
          <w:color w:val="000000" w:themeColor="text1"/>
        </w:rPr>
        <w:t>00298</w:t>
      </w:r>
      <w:r w:rsidRPr="00BA0C25">
        <w:rPr>
          <w:rFonts w:ascii="Palatino Linotype" w:hAnsi="Palatino Linotype"/>
          <w:b/>
          <w:bCs/>
          <w:color w:val="000000" w:themeColor="text1"/>
        </w:rPr>
        <w:t>/</w:t>
      </w:r>
      <w:r w:rsidR="00D171DA">
        <w:rPr>
          <w:rFonts w:ascii="Palatino Linotype" w:hAnsi="Palatino Linotype"/>
          <w:b/>
          <w:bCs/>
          <w:color w:val="000000" w:themeColor="text1"/>
        </w:rPr>
        <w:t>SF</w:t>
      </w:r>
      <w:r w:rsidRPr="00BA0C25">
        <w:rPr>
          <w:rFonts w:ascii="Palatino Linotype" w:hAnsi="Palatino Linotype"/>
          <w:b/>
          <w:bCs/>
          <w:color w:val="000000" w:themeColor="text1"/>
        </w:rPr>
        <w:t>/IP/2019</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rsidR="0050479D" w:rsidRPr="00141D9A" w:rsidRDefault="0050479D" w:rsidP="0050479D">
      <w:pPr>
        <w:pStyle w:val="Sinespaciado"/>
        <w:spacing w:line="360" w:lineRule="auto"/>
        <w:jc w:val="both"/>
        <w:rPr>
          <w:rFonts w:ascii="Palatino Linotype" w:hAnsi="Palatino Linotype"/>
        </w:rPr>
      </w:pPr>
    </w:p>
    <w:p w:rsidR="0050479D" w:rsidRDefault="0050479D" w:rsidP="0050479D">
      <w:pPr>
        <w:pStyle w:val="Sinespaciado"/>
        <w:ind w:left="567" w:right="567"/>
        <w:jc w:val="both"/>
        <w:rPr>
          <w:rFonts w:ascii="Palatino Linotype" w:hAnsi="Palatino Linotype"/>
          <w:i/>
          <w:lang w:val="es-ES_tradnl"/>
        </w:rPr>
      </w:pPr>
      <w:r w:rsidRPr="00BA0C25">
        <w:rPr>
          <w:rFonts w:ascii="Palatino Linotype" w:hAnsi="Palatino Linotype"/>
          <w:b/>
          <w:bCs/>
          <w:color w:val="000000" w:themeColor="text1"/>
        </w:rPr>
        <w:t>00</w:t>
      </w:r>
      <w:r w:rsidR="00D171DA">
        <w:rPr>
          <w:rFonts w:ascii="Palatino Linotype" w:hAnsi="Palatino Linotype"/>
          <w:b/>
          <w:bCs/>
          <w:color w:val="000000" w:themeColor="text1"/>
        </w:rPr>
        <w:t>298</w:t>
      </w:r>
      <w:r w:rsidRPr="00BA0C25">
        <w:rPr>
          <w:rFonts w:ascii="Palatino Linotype" w:hAnsi="Palatino Linotype"/>
          <w:b/>
          <w:bCs/>
          <w:color w:val="000000" w:themeColor="text1"/>
        </w:rPr>
        <w:t>/</w:t>
      </w:r>
      <w:r w:rsidR="00D171DA">
        <w:rPr>
          <w:rFonts w:ascii="Palatino Linotype" w:hAnsi="Palatino Linotype"/>
          <w:b/>
          <w:bCs/>
          <w:color w:val="000000" w:themeColor="text1"/>
        </w:rPr>
        <w:t>SF</w:t>
      </w:r>
      <w:r w:rsidRPr="00BA0C25">
        <w:rPr>
          <w:rFonts w:ascii="Palatino Linotype" w:hAnsi="Palatino Linotype"/>
          <w:b/>
          <w:bCs/>
          <w:color w:val="000000" w:themeColor="text1"/>
        </w:rPr>
        <w:t>/IP/2019</w:t>
      </w:r>
      <w:r w:rsidRPr="00141D9A">
        <w:rPr>
          <w:rFonts w:ascii="Palatino Linotype" w:hAnsi="Palatino Linotype"/>
          <w:i/>
          <w:lang w:val="es-ES_tradnl"/>
        </w:rPr>
        <w:t xml:space="preserve"> </w:t>
      </w:r>
    </w:p>
    <w:p w:rsidR="0050479D" w:rsidRPr="00141D9A" w:rsidRDefault="0050479D" w:rsidP="0050479D">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D171DA" w:rsidRPr="00D171DA">
        <w:rPr>
          <w:rFonts w:ascii="Palatino Linotype" w:hAnsi="Palatino Linotype"/>
          <w:i/>
          <w:lang w:val="es-ES_tradnl"/>
        </w:rPr>
        <w:t xml:space="preserve">copia del expediente de la licitación LPND-322-2019, para compra de 1275 patrullas nombre y cargo de los responsables que están dirigiendo las bases a determinada marca de vehículo y la justificación legal para hacerlo a modo / de las especificaciones del equipo policial todavía tiene algún direccionamiento a la marca whellen / revision que esta haciendo la contraloria interna de ssp y finanzas al respecto asi como el contralor general del estado / como van con la denuncia de arrendamiento la siguen encubriendo en finanzas y el contralor del estado y el fiscal </w:t>
      </w:r>
      <w:r w:rsidR="00D171DA" w:rsidRPr="00D171DA">
        <w:rPr>
          <w:rFonts w:ascii="Palatino Linotype" w:hAnsi="Palatino Linotype"/>
          <w:i/>
          <w:lang w:val="es-ES_tradnl"/>
        </w:rPr>
        <w:lastRenderedPageBreak/>
        <w:t>anticorrupción del estado / deben el numero de hojas que ya tiene la indagatoria y el estado que guarda la misma y con que fecha la fiscalía anticorrupcion cito al denunciante a ratificarla copia del oficio / origen de los recursos de esta nueva licitación / acciones del auditor superior al respecto</w:t>
      </w:r>
      <w:r w:rsidRPr="00BA0C25">
        <w:rPr>
          <w:rFonts w:ascii="Palatino Linotype" w:hAnsi="Palatino Linotype"/>
          <w:i/>
          <w:lang w:val="es-ES_tradnl"/>
        </w:rPr>
        <w:t>.</w:t>
      </w:r>
      <w:r w:rsidRPr="00141D9A">
        <w:rPr>
          <w:rFonts w:ascii="Palatino Linotype" w:hAnsi="Palatino Linotype"/>
          <w:i/>
          <w:lang w:val="es-ES_tradnl"/>
        </w:rPr>
        <w:t>” [Sic]</w:t>
      </w:r>
    </w:p>
    <w:p w:rsidR="0050479D" w:rsidRPr="00141D9A" w:rsidRDefault="0050479D" w:rsidP="0050479D">
      <w:pPr>
        <w:pStyle w:val="Sinespaciado"/>
        <w:spacing w:line="360" w:lineRule="auto"/>
        <w:jc w:val="both"/>
        <w:rPr>
          <w:rFonts w:ascii="Palatino Linotype" w:hAnsi="Palatino Linotype"/>
          <w:b/>
          <w:bCs/>
          <w:color w:val="000000" w:themeColor="text1"/>
          <w:u w:val="single"/>
        </w:rPr>
      </w:pPr>
    </w:p>
    <w:p w:rsidR="0050479D" w:rsidRPr="00141D9A" w:rsidRDefault="0050479D" w:rsidP="0050479D">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rsidR="0050479D" w:rsidRDefault="0050479D" w:rsidP="0050479D">
      <w:pPr>
        <w:pStyle w:val="Sinespaciado"/>
        <w:spacing w:line="360" w:lineRule="auto"/>
        <w:jc w:val="both"/>
        <w:rPr>
          <w:rFonts w:ascii="Palatino Linotype" w:hAnsi="Palatino Linotype"/>
          <w:lang w:val="es-ES_tradnl"/>
        </w:rPr>
      </w:pPr>
    </w:p>
    <w:p w:rsidR="0050479D" w:rsidRDefault="0050479D" w:rsidP="0050479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SEGUNDO. </w:t>
      </w:r>
      <w:r w:rsidRPr="00D423A8">
        <w:rPr>
          <w:rFonts w:ascii="Palatino Linotype" w:hAnsi="Palatino Linotype" w:cs="Arial"/>
          <w:b/>
          <w:sz w:val="26"/>
          <w:szCs w:val="26"/>
        </w:rPr>
        <w:t>De la respuesta del Sujeto Obligado.</w:t>
      </w:r>
    </w:p>
    <w:p w:rsidR="0050479D" w:rsidRPr="00D423A8" w:rsidRDefault="0050479D" w:rsidP="0050479D">
      <w:pPr>
        <w:pStyle w:val="Sinespaciado"/>
        <w:spacing w:line="360" w:lineRule="auto"/>
        <w:jc w:val="both"/>
        <w:rPr>
          <w:rFonts w:ascii="Palatino Linotype" w:hAnsi="Palatino Linotype" w:cs="Arial"/>
          <w:b/>
          <w:sz w:val="26"/>
          <w:szCs w:val="26"/>
        </w:rPr>
      </w:pPr>
    </w:p>
    <w:p w:rsidR="0050479D" w:rsidRPr="00141D9A" w:rsidRDefault="0050479D" w:rsidP="0050479D">
      <w:pPr>
        <w:pStyle w:val="Sinespaciado"/>
        <w:spacing w:line="360" w:lineRule="auto"/>
        <w:jc w:val="both"/>
        <w:rPr>
          <w:rFonts w:ascii="Palatino Linotype" w:hAnsi="Palatino Linotype" w:cs="Arial"/>
        </w:rPr>
      </w:pPr>
      <w:r>
        <w:rPr>
          <w:rFonts w:ascii="Palatino Linotype" w:hAnsi="Palatino Linotype" w:cs="Arial"/>
        </w:rPr>
        <w:t xml:space="preserve">En fecha </w:t>
      </w:r>
      <w:r w:rsidR="00D171DA">
        <w:rPr>
          <w:rFonts w:ascii="Palatino Linotype" w:hAnsi="Palatino Linotype" w:cs="Arial"/>
        </w:rPr>
        <w:t>quinc</w:t>
      </w:r>
      <w:r>
        <w:rPr>
          <w:rFonts w:ascii="Palatino Linotype" w:hAnsi="Palatino Linotype" w:cs="Arial"/>
        </w:rPr>
        <w:t>e de mayo de dos mil diecinueve</w:t>
      </w:r>
      <w:r w:rsidRPr="00141D9A">
        <w:rPr>
          <w:rFonts w:ascii="Palatino Linotype" w:hAnsi="Palatino Linotype" w:cs="Arial"/>
        </w:rPr>
        <w:t xml:space="preserve">, el </w:t>
      </w:r>
      <w:r w:rsidRPr="00CC26F7">
        <w:rPr>
          <w:rFonts w:ascii="Palatino Linotype" w:hAnsi="Palatino Linotype" w:cs="Arial"/>
          <w:b/>
        </w:rPr>
        <w:t>Sujeto Obligado</w:t>
      </w:r>
      <w:r w:rsidRPr="00141D9A">
        <w:rPr>
          <w:rFonts w:ascii="Palatino Linotype" w:hAnsi="Palatino Linotype" w:cs="Arial"/>
        </w:rPr>
        <w:t xml:space="preserve"> dio respuesta a las solicitudes de información como se muestra a continuación:</w:t>
      </w:r>
    </w:p>
    <w:p w:rsidR="0050479D" w:rsidRPr="00141D9A" w:rsidRDefault="0050479D" w:rsidP="0050479D">
      <w:pPr>
        <w:pStyle w:val="Sinespaciado"/>
        <w:spacing w:line="360" w:lineRule="auto"/>
        <w:jc w:val="both"/>
        <w:rPr>
          <w:rFonts w:ascii="Palatino Linotype" w:hAnsi="Palatino Linotype" w:cs="Arial"/>
        </w:rPr>
      </w:pPr>
    </w:p>
    <w:p w:rsidR="00D171DA" w:rsidRPr="00D171DA" w:rsidRDefault="0050479D" w:rsidP="00D171DA">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D171DA" w:rsidRPr="00D171DA">
        <w:rPr>
          <w:rFonts w:ascii="Palatino Linotype" w:hAnsi="Palatino Linotype" w:cs="Arial"/>
          <w:i/>
          <w:sz w:val="22"/>
          <w:szCs w:val="22"/>
        </w:rPr>
        <w:t>Folio de la solicitud: 00298/SF/IP/2019</w:t>
      </w:r>
    </w:p>
    <w:p w:rsidR="00D171DA" w:rsidRPr="00D171DA" w:rsidRDefault="00D171DA" w:rsidP="00D171DA">
      <w:pPr>
        <w:pStyle w:val="Sinespaciado"/>
        <w:ind w:left="567" w:right="567"/>
        <w:jc w:val="both"/>
        <w:rPr>
          <w:rFonts w:ascii="Palatino Linotype" w:hAnsi="Palatino Linotype" w:cs="Arial"/>
          <w:i/>
          <w:sz w:val="22"/>
          <w:szCs w:val="22"/>
        </w:rPr>
      </w:pPr>
      <w:r w:rsidRPr="00D171D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171DA" w:rsidRPr="00D171DA" w:rsidRDefault="00D171DA" w:rsidP="00D171DA">
      <w:pPr>
        <w:pStyle w:val="Sinespaciado"/>
        <w:ind w:left="567" w:right="567"/>
        <w:jc w:val="both"/>
        <w:rPr>
          <w:rFonts w:ascii="Palatino Linotype" w:hAnsi="Palatino Linotype" w:cs="Arial"/>
          <w:i/>
          <w:sz w:val="22"/>
          <w:szCs w:val="22"/>
        </w:rPr>
      </w:pPr>
      <w:r w:rsidRPr="00D171DA">
        <w:rPr>
          <w:rFonts w:ascii="Palatino Linotype" w:hAnsi="Palatino Linotype" w:cs="Arial"/>
          <w:i/>
          <w:sz w:val="22"/>
          <w:szCs w:val="22"/>
        </w:rPr>
        <w:t>Sobre el particular, sírvase encontrar en archivo adjunto copia del oficio de notificación número 20700004S/UT-1074/2019 mediante el cual se detalla lo referente a su solicitud.</w:t>
      </w:r>
    </w:p>
    <w:p w:rsidR="00D171DA" w:rsidRPr="00D171DA" w:rsidRDefault="00D171DA" w:rsidP="00D171DA">
      <w:pPr>
        <w:pStyle w:val="Sinespaciado"/>
        <w:ind w:left="567" w:right="567"/>
        <w:jc w:val="both"/>
        <w:rPr>
          <w:rFonts w:ascii="Palatino Linotype" w:hAnsi="Palatino Linotype" w:cs="Arial"/>
          <w:i/>
          <w:sz w:val="22"/>
          <w:szCs w:val="22"/>
        </w:rPr>
      </w:pPr>
      <w:r w:rsidRPr="00D171DA">
        <w:rPr>
          <w:rFonts w:ascii="Palatino Linotype" w:hAnsi="Palatino Linotype" w:cs="Arial"/>
          <w:i/>
          <w:sz w:val="22"/>
          <w:szCs w:val="22"/>
        </w:rPr>
        <w:t>ATENTAMENTE</w:t>
      </w:r>
    </w:p>
    <w:p w:rsidR="0050479D" w:rsidRPr="00141D9A" w:rsidRDefault="00D171DA" w:rsidP="00D171DA">
      <w:pPr>
        <w:pStyle w:val="Sinespaciado"/>
        <w:ind w:left="567" w:right="567"/>
        <w:jc w:val="both"/>
        <w:rPr>
          <w:rFonts w:ascii="Palatino Linotype" w:hAnsi="Palatino Linotype" w:cs="Arial"/>
          <w:i/>
          <w:sz w:val="22"/>
          <w:szCs w:val="22"/>
        </w:rPr>
      </w:pPr>
      <w:r w:rsidRPr="00D171DA">
        <w:rPr>
          <w:rFonts w:ascii="Palatino Linotype" w:hAnsi="Palatino Linotype" w:cs="Arial"/>
          <w:i/>
          <w:sz w:val="22"/>
          <w:szCs w:val="22"/>
        </w:rPr>
        <w:t>Lic. Rodolfo Esteban Rivadeneyra Hernández</w:t>
      </w:r>
      <w:r w:rsidR="0050479D">
        <w:rPr>
          <w:rFonts w:ascii="Palatino Linotype" w:hAnsi="Palatino Linotype" w:cs="Arial"/>
          <w:i/>
          <w:sz w:val="22"/>
          <w:szCs w:val="22"/>
        </w:rPr>
        <w:t>” (Sic)</w:t>
      </w:r>
    </w:p>
    <w:p w:rsidR="0050479D" w:rsidRPr="00141D9A" w:rsidRDefault="0050479D" w:rsidP="00D171DA">
      <w:pPr>
        <w:pStyle w:val="Sinespaciado"/>
        <w:ind w:left="567" w:right="567"/>
        <w:jc w:val="both"/>
        <w:rPr>
          <w:rFonts w:ascii="Palatino Linotype" w:hAnsi="Palatino Linotype" w:cs="Arial"/>
          <w:i/>
          <w:sz w:val="22"/>
          <w:szCs w:val="22"/>
        </w:rPr>
      </w:pPr>
    </w:p>
    <w:p w:rsidR="0050479D" w:rsidRPr="00141D9A" w:rsidRDefault="0050479D" w:rsidP="0050479D">
      <w:pPr>
        <w:pStyle w:val="Sinespaciado"/>
        <w:ind w:left="567" w:right="567"/>
        <w:jc w:val="both"/>
        <w:rPr>
          <w:rFonts w:ascii="Palatino Linotype" w:hAnsi="Palatino Linotype" w:cs="Arial"/>
          <w:i/>
          <w:sz w:val="22"/>
          <w:szCs w:val="22"/>
        </w:rPr>
      </w:pPr>
    </w:p>
    <w:p w:rsidR="00D171DA" w:rsidRDefault="00D171DA" w:rsidP="0050479D">
      <w:pPr>
        <w:pStyle w:val="Sinespaciado"/>
        <w:spacing w:line="360" w:lineRule="auto"/>
        <w:jc w:val="both"/>
        <w:rPr>
          <w:rFonts w:ascii="Palatino Linotype" w:hAnsi="Palatino Linotype" w:cs="Arial"/>
          <w:b/>
          <w:sz w:val="26"/>
          <w:szCs w:val="26"/>
        </w:rPr>
      </w:pPr>
    </w:p>
    <w:p w:rsidR="0050479D" w:rsidRPr="00D423A8" w:rsidRDefault="0050479D" w:rsidP="0050479D">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rsidR="0050479D" w:rsidRDefault="0050479D" w:rsidP="0050479D">
      <w:pPr>
        <w:pStyle w:val="Sinespaciado"/>
        <w:spacing w:line="360" w:lineRule="auto"/>
        <w:jc w:val="both"/>
        <w:rPr>
          <w:rFonts w:ascii="Palatino Linotype" w:hAnsi="Palatino Linotype" w:cs="Arial"/>
        </w:rPr>
      </w:pPr>
      <w:r>
        <w:rPr>
          <w:rFonts w:ascii="Palatino Linotype" w:hAnsi="Palatino Linotype" w:cs="Arial"/>
        </w:rPr>
        <w:t xml:space="preserve">Inconforme con las respuestas notificadas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w:t>
      </w:r>
      <w:r w:rsidRPr="00FB3B2B">
        <w:rPr>
          <w:rFonts w:ascii="Palatino Linotype" w:hAnsi="Palatino Linotype" w:cs="Arial"/>
          <w:b/>
        </w:rPr>
        <w:t>El</w:t>
      </w:r>
      <w:r w:rsidRPr="00141D9A">
        <w:rPr>
          <w:rFonts w:ascii="Palatino Linotype" w:hAnsi="Palatino Linotype" w:cs="Arial"/>
        </w:rPr>
        <w:t xml:space="preserve"> </w:t>
      </w:r>
      <w:r w:rsidRPr="00957F29">
        <w:rPr>
          <w:rFonts w:ascii="Palatino Linotype" w:hAnsi="Palatino Linotype" w:cs="Arial"/>
          <w:b/>
        </w:rPr>
        <w:t>Recurrente</w:t>
      </w:r>
      <w:r w:rsidRPr="00141D9A">
        <w:rPr>
          <w:rFonts w:ascii="Palatino Linotype" w:hAnsi="Palatino Linotype" w:cs="Arial"/>
        </w:rPr>
        <w:t xml:space="preserve"> interpuso los recursos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die</w:t>
      </w:r>
      <w:r w:rsidR="00D171DA">
        <w:rPr>
          <w:rFonts w:ascii="Palatino Linotype" w:hAnsi="Palatino Linotype" w:cs="Arial"/>
        </w:rPr>
        <w:t>ciséis</w:t>
      </w:r>
      <w:r>
        <w:rPr>
          <w:rFonts w:ascii="Palatino Linotype" w:hAnsi="Palatino Linotype" w:cs="Arial"/>
        </w:rPr>
        <w:t xml:space="preserve"> de mayo de dos mil diecinueve,</w:t>
      </w:r>
      <w:r w:rsidRPr="00141D9A">
        <w:rPr>
          <w:rFonts w:ascii="Palatino Linotype" w:hAnsi="Palatino Linotype" w:cs="Arial"/>
        </w:rPr>
        <w:t xml:space="preserve"> </w:t>
      </w:r>
      <w:r w:rsidR="00D171DA">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sidR="00D171DA">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w:t>
      </w:r>
      <w:r w:rsidR="00D171DA">
        <w:rPr>
          <w:rFonts w:ascii="Palatino Linotype" w:hAnsi="Palatino Linotype" w:cs="Arial"/>
          <w:b/>
        </w:rPr>
        <w:t>4200</w:t>
      </w:r>
      <w:r>
        <w:rPr>
          <w:rFonts w:ascii="Palatino Linotype" w:hAnsi="Palatino Linotype" w:cs="Arial"/>
          <w:b/>
        </w:rPr>
        <w:t>/INFOEM/IP/RR/2019</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rsidR="0050479D" w:rsidRPr="008C0B40" w:rsidRDefault="0050479D" w:rsidP="0050479D">
      <w:pPr>
        <w:pStyle w:val="Sinespaciado"/>
        <w:spacing w:line="360" w:lineRule="auto"/>
        <w:jc w:val="both"/>
        <w:rPr>
          <w:rFonts w:ascii="Palatino Linotype" w:hAnsi="Palatino Linotype" w:cs="Arial"/>
          <w:b/>
          <w:u w:val="single"/>
        </w:rPr>
      </w:pPr>
    </w:p>
    <w:p w:rsidR="0050479D" w:rsidRPr="005B1141" w:rsidRDefault="0050479D" w:rsidP="0050479D">
      <w:pPr>
        <w:numPr>
          <w:ilvl w:val="0"/>
          <w:numId w:val="2"/>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lastRenderedPageBreak/>
        <w:t>Acto Impugnado:</w:t>
      </w:r>
    </w:p>
    <w:p w:rsidR="0050479D" w:rsidRPr="005B1141" w:rsidRDefault="008C47A0" w:rsidP="0050479D">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50479D" w:rsidRPr="005B1141">
        <w:rPr>
          <w:rFonts w:ascii="Palatino Linotype" w:hAnsi="Palatino Linotype" w:cs="Arial"/>
          <w:i/>
        </w:rPr>
        <w:t>“</w:t>
      </w:r>
      <w:r w:rsidRPr="008C47A0">
        <w:rPr>
          <w:rFonts w:ascii="Palatino Linotype" w:hAnsi="Palatino Linotype" w:cs="Arial"/>
          <w:i/>
        </w:rPr>
        <w:t>respuesta muy ejemplar de la secretaria de finanzas y su contraloria interna , solicito el INFOEM vean los documentos adjuntos y procedan a dar vista a la contraloria y se sancione para los efectos a lugar y que entregue todo lo solicitado</w:t>
      </w:r>
      <w:r w:rsidR="0050479D" w:rsidRPr="005B1141">
        <w:rPr>
          <w:rFonts w:ascii="Palatino Linotype" w:hAnsi="Palatino Linotype" w:cs="Arial"/>
          <w:i/>
        </w:rPr>
        <w:t>” [sic]</w:t>
      </w:r>
    </w:p>
    <w:p w:rsidR="0050479D" w:rsidRPr="005B1141" w:rsidRDefault="0050479D" w:rsidP="0050479D">
      <w:pPr>
        <w:numPr>
          <w:ilvl w:val="0"/>
          <w:numId w:val="2"/>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rsidR="0050479D" w:rsidRPr="005B1141" w:rsidRDefault="008C47A0" w:rsidP="0050479D">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50479D" w:rsidRPr="005B1141">
        <w:rPr>
          <w:rFonts w:ascii="Palatino Linotype" w:hAnsi="Palatino Linotype" w:cs="Arial"/>
          <w:i/>
        </w:rPr>
        <w:t>“</w:t>
      </w:r>
      <w:r w:rsidRPr="008C47A0">
        <w:rPr>
          <w:rFonts w:ascii="Palatino Linotype" w:hAnsi="Palatino Linotype" w:cs="Arial"/>
          <w:i/>
        </w:rPr>
        <w:t>cínica opacidad y encubrimiento de un acto de corrupción en proceso</w:t>
      </w:r>
      <w:r w:rsidR="0050479D" w:rsidRPr="00AC1C8B">
        <w:rPr>
          <w:rFonts w:ascii="Palatino Linotype" w:hAnsi="Palatino Linotype" w:cs="Arial"/>
          <w:i/>
        </w:rPr>
        <w:t>.</w:t>
      </w:r>
      <w:r w:rsidR="0050479D" w:rsidRPr="005B1141">
        <w:rPr>
          <w:rFonts w:ascii="Palatino Linotype" w:hAnsi="Palatino Linotype" w:cs="Arial"/>
          <w:i/>
        </w:rPr>
        <w:t>” [sic]</w:t>
      </w:r>
    </w:p>
    <w:p w:rsidR="0050479D" w:rsidRPr="00141D9A" w:rsidRDefault="0050479D" w:rsidP="0050479D">
      <w:pPr>
        <w:pStyle w:val="Sinespaciado"/>
        <w:ind w:left="567" w:right="567"/>
        <w:jc w:val="both"/>
        <w:rPr>
          <w:rFonts w:ascii="Palatino Linotype" w:hAnsi="Palatino Linotype"/>
          <w:i/>
          <w:lang w:eastAsia="es-MX"/>
        </w:rPr>
      </w:pPr>
    </w:p>
    <w:p w:rsidR="0050479D" w:rsidRPr="00141D9A" w:rsidRDefault="0050479D" w:rsidP="0050479D">
      <w:pPr>
        <w:pStyle w:val="Sinespaciado"/>
        <w:spacing w:line="360" w:lineRule="auto"/>
        <w:jc w:val="both"/>
        <w:rPr>
          <w:rFonts w:ascii="Palatino Linotype" w:hAnsi="Palatino Linotype"/>
          <w:b/>
        </w:rPr>
      </w:pPr>
    </w:p>
    <w:p w:rsidR="0050479D" w:rsidRDefault="0050479D" w:rsidP="0050479D">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rsidR="0050479D" w:rsidRPr="004E2A95" w:rsidRDefault="00435F7C" w:rsidP="0050479D">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0050479D"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0050479D" w:rsidRPr="004E2A95">
        <w:rPr>
          <w:rFonts w:ascii="Palatino Linotype" w:hAnsi="Palatino Linotype" w:cs="Arial"/>
          <w:sz w:val="24"/>
          <w:szCs w:val="24"/>
        </w:rPr>
        <w:t xml:space="preserve"> Comisionad</w:t>
      </w:r>
      <w:r>
        <w:rPr>
          <w:rFonts w:ascii="Palatino Linotype" w:hAnsi="Palatino Linotype" w:cs="Arial"/>
          <w:sz w:val="24"/>
          <w:szCs w:val="24"/>
        </w:rPr>
        <w:t>a</w:t>
      </w:r>
      <w:r w:rsidR="0050479D" w:rsidRPr="004E2A95">
        <w:rPr>
          <w:rFonts w:ascii="Palatino Linotype" w:hAnsi="Palatino Linotype" w:cs="Arial"/>
          <w:sz w:val="24"/>
          <w:szCs w:val="24"/>
        </w:rPr>
        <w:t xml:space="preserve"> </w:t>
      </w:r>
      <w:r w:rsidR="0050479D"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sidR="0050479D">
        <w:rPr>
          <w:rFonts w:ascii="Palatino Linotype" w:hAnsi="Palatino Linotype" w:cs="Arial"/>
          <w:sz w:val="24"/>
          <w:szCs w:val="24"/>
        </w:rPr>
        <w:t xml:space="preserve">, </w:t>
      </w:r>
      <w:r w:rsidR="0050479D" w:rsidRPr="004E2A95">
        <w:rPr>
          <w:rFonts w:ascii="Palatino Linotype" w:hAnsi="Palatino Linotype" w:cs="Arial"/>
          <w:sz w:val="24"/>
          <w:szCs w:val="24"/>
        </w:rPr>
        <w:t>por medio del sistema electrónico en términos del arábigo 185,</w:t>
      </w:r>
      <w:r w:rsidR="0050479D">
        <w:rPr>
          <w:rFonts w:ascii="Palatino Linotype" w:hAnsi="Palatino Linotype" w:cs="Arial"/>
          <w:sz w:val="24"/>
          <w:szCs w:val="24"/>
        </w:rPr>
        <w:t xml:space="preserve"> fracciones</w:t>
      </w:r>
      <w:r w:rsidR="0050479D" w:rsidRPr="004E2A95">
        <w:rPr>
          <w:rFonts w:ascii="Palatino Linotype" w:hAnsi="Palatino Linotype" w:cs="Arial"/>
          <w:sz w:val="24"/>
          <w:szCs w:val="24"/>
        </w:rPr>
        <w:t xml:space="preserve"> I,</w:t>
      </w:r>
      <w:r w:rsidR="0050479D">
        <w:rPr>
          <w:rFonts w:ascii="Palatino Linotype" w:hAnsi="Palatino Linotype" w:cs="Arial"/>
          <w:sz w:val="24"/>
          <w:szCs w:val="24"/>
        </w:rPr>
        <w:t xml:space="preserve"> II y IV</w:t>
      </w:r>
      <w:r w:rsidR="0050479D"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0050479D" w:rsidRPr="004E2A95">
        <w:rPr>
          <w:rFonts w:ascii="Palatino Linotype" w:hAnsi="Palatino Linotype" w:cs="Arial"/>
          <w:sz w:val="24"/>
          <w:szCs w:val="24"/>
        </w:rPr>
        <w:t>l</w:t>
      </w:r>
      <w:r>
        <w:rPr>
          <w:rFonts w:ascii="Palatino Linotype" w:hAnsi="Palatino Linotype" w:cs="Arial"/>
          <w:sz w:val="24"/>
          <w:szCs w:val="24"/>
        </w:rPr>
        <w:t xml:space="preserve"> cual</w:t>
      </w:r>
      <w:r w:rsidR="0050479D" w:rsidRPr="004E2A95">
        <w:rPr>
          <w:rFonts w:ascii="Palatino Linotype" w:hAnsi="Palatino Linotype" w:cs="Arial"/>
          <w:sz w:val="24"/>
          <w:szCs w:val="24"/>
        </w:rPr>
        <w:t xml:space="preserve"> recay</w:t>
      </w:r>
      <w:r>
        <w:rPr>
          <w:rFonts w:ascii="Palatino Linotype" w:hAnsi="Palatino Linotype" w:cs="Arial"/>
          <w:sz w:val="24"/>
          <w:szCs w:val="24"/>
        </w:rPr>
        <w:t>ó</w:t>
      </w:r>
      <w:r w:rsidR="0050479D"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0050479D" w:rsidRPr="004E2A95">
        <w:rPr>
          <w:rFonts w:ascii="Palatino Linotype" w:hAnsi="Palatino Linotype" w:cs="Arial"/>
          <w:sz w:val="24"/>
          <w:szCs w:val="24"/>
        </w:rPr>
        <w:t xml:space="preserve">en fecha </w:t>
      </w:r>
      <w:r>
        <w:rPr>
          <w:rFonts w:ascii="Palatino Linotype" w:hAnsi="Palatino Linotype" w:cs="Arial"/>
          <w:sz w:val="24"/>
          <w:szCs w:val="24"/>
        </w:rPr>
        <w:t>veintidós</w:t>
      </w:r>
      <w:r w:rsidR="0050479D" w:rsidRPr="004E2A95">
        <w:rPr>
          <w:rFonts w:ascii="Palatino Linotype" w:hAnsi="Palatino Linotype" w:cs="Arial"/>
          <w:sz w:val="24"/>
          <w:szCs w:val="24"/>
        </w:rPr>
        <w:t xml:space="preserve"> de </w:t>
      </w:r>
      <w:r w:rsidR="0050479D">
        <w:rPr>
          <w:rFonts w:ascii="Palatino Linotype" w:hAnsi="Palatino Linotype" w:cs="Arial"/>
          <w:sz w:val="24"/>
          <w:szCs w:val="24"/>
        </w:rPr>
        <w:t>mayo</w:t>
      </w:r>
      <w:r w:rsidR="0050479D" w:rsidRPr="004E2A95">
        <w:rPr>
          <w:rFonts w:ascii="Palatino Linotype" w:hAnsi="Palatino Linotype" w:cs="Arial"/>
          <w:sz w:val="24"/>
          <w:szCs w:val="24"/>
        </w:rPr>
        <w:t xml:space="preserve"> </w:t>
      </w:r>
      <w:r w:rsidR="0050479D">
        <w:rPr>
          <w:rFonts w:ascii="Palatino Linotype" w:hAnsi="Palatino Linotype" w:cs="Arial"/>
          <w:sz w:val="24"/>
          <w:szCs w:val="24"/>
        </w:rPr>
        <w:t>de dos mil diecinueve,</w:t>
      </w:r>
      <w:r w:rsidR="0050479D" w:rsidRPr="004E2A95">
        <w:rPr>
          <w:rFonts w:ascii="Palatino Linotype" w:hAnsi="Palatino Linotype" w:cs="Arial"/>
          <w:sz w:val="24"/>
          <w:szCs w:val="24"/>
        </w:rPr>
        <w:t xml:space="preserve"> en </w:t>
      </w:r>
      <w:r w:rsidR="0050479D">
        <w:rPr>
          <w:rFonts w:ascii="Palatino Linotype" w:hAnsi="Palatino Linotype" w:cs="Arial"/>
          <w:sz w:val="24"/>
          <w:szCs w:val="24"/>
        </w:rPr>
        <w:t>todos los</w:t>
      </w:r>
      <w:r w:rsidR="0050479D" w:rsidRPr="004E2A95">
        <w:rPr>
          <w:rFonts w:ascii="Palatino Linotype" w:hAnsi="Palatino Linotype" w:cs="Arial"/>
          <w:sz w:val="24"/>
          <w:szCs w:val="24"/>
        </w:rPr>
        <w:t xml:space="preserve"> casos, determinándose en ellos, un plazo de siete días para que las partes manifestaran lo que a su derecho corresponda en términos del numeral ya citado.</w:t>
      </w:r>
    </w:p>
    <w:p w:rsidR="0050479D" w:rsidRDefault="0050479D" w:rsidP="0050479D">
      <w:pPr>
        <w:pStyle w:val="Sinespaciado"/>
        <w:spacing w:line="360" w:lineRule="auto"/>
        <w:jc w:val="both"/>
        <w:rPr>
          <w:rFonts w:ascii="Palatino Linotype" w:hAnsi="Palatino Linotype"/>
        </w:rPr>
      </w:pPr>
    </w:p>
    <w:p w:rsidR="0050479D" w:rsidRPr="00141D9A" w:rsidRDefault="0050479D" w:rsidP="0050479D">
      <w:pPr>
        <w:pStyle w:val="Sinespaciado"/>
        <w:spacing w:line="360" w:lineRule="auto"/>
        <w:jc w:val="both"/>
        <w:rPr>
          <w:rFonts w:ascii="Palatino Linotype" w:hAnsi="Palatino Linotype"/>
        </w:rPr>
      </w:pPr>
    </w:p>
    <w:p w:rsidR="0050479D" w:rsidRDefault="0050479D" w:rsidP="0050479D">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rsidR="0050479D" w:rsidRDefault="0050479D" w:rsidP="0050479D">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remiti</w:t>
      </w:r>
      <w:r w:rsidRPr="005E5799">
        <w:rPr>
          <w:rFonts w:ascii="Palatino Linotype" w:eastAsia="Calibri" w:hAnsi="Palatino Linotype" w:cs="Arial"/>
          <w:sz w:val="24"/>
          <w:szCs w:val="24"/>
        </w:rPr>
        <w:t xml:space="preserve">ó </w:t>
      </w:r>
      <w:r>
        <w:rPr>
          <w:rFonts w:ascii="Palatino Linotype" w:eastAsia="Calibri" w:hAnsi="Palatino Linotype" w:cs="Arial"/>
          <w:sz w:val="24"/>
          <w:szCs w:val="24"/>
        </w:rPr>
        <w:t>manifestaciones en fecha veinti</w:t>
      </w:r>
      <w:r w:rsidR="00AD7A2E">
        <w:rPr>
          <w:rFonts w:ascii="Palatino Linotype" w:eastAsia="Calibri" w:hAnsi="Palatino Linotype" w:cs="Arial"/>
          <w:sz w:val="24"/>
          <w:szCs w:val="24"/>
        </w:rPr>
        <w:t>nueve</w:t>
      </w:r>
      <w:r>
        <w:rPr>
          <w:rFonts w:ascii="Palatino Linotype" w:eastAsia="Calibri" w:hAnsi="Palatino Linotype" w:cs="Arial"/>
          <w:sz w:val="24"/>
          <w:szCs w:val="24"/>
        </w:rPr>
        <w:t xml:space="preserve"> de mayo de la presente anualidad. </w:t>
      </w:r>
    </w:p>
    <w:p w:rsidR="0050479D" w:rsidRPr="00141D9A" w:rsidRDefault="0050479D" w:rsidP="0050479D">
      <w:pPr>
        <w:pStyle w:val="Sinespaciado"/>
        <w:spacing w:line="360" w:lineRule="auto"/>
        <w:jc w:val="both"/>
        <w:rPr>
          <w:rFonts w:ascii="Palatino Linotype" w:hAnsi="Palatino Linotype"/>
        </w:rPr>
      </w:pPr>
    </w:p>
    <w:p w:rsidR="0050479D" w:rsidRPr="006E0976" w:rsidRDefault="0050479D" w:rsidP="0050479D">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w:t>
      </w:r>
      <w:r w:rsidR="00AD7A2E">
        <w:rPr>
          <w:rFonts w:ascii="Palatino Linotype" w:hAnsi="Palatino Linotype"/>
          <w:b/>
          <w:sz w:val="26"/>
          <w:szCs w:val="26"/>
        </w:rPr>
        <w:t>EXT</w:t>
      </w:r>
      <w:r w:rsidRPr="006E0976">
        <w:rPr>
          <w:rFonts w:ascii="Palatino Linotype" w:hAnsi="Palatino Linotype"/>
          <w:b/>
          <w:sz w:val="26"/>
          <w:szCs w:val="26"/>
        </w:rPr>
        <w:t>O. Del cierre de instrucción.</w:t>
      </w:r>
    </w:p>
    <w:p w:rsidR="0050479D" w:rsidRDefault="0050479D" w:rsidP="0050479D">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AD7A2E">
        <w:rPr>
          <w:rFonts w:ascii="Palatino Linotype" w:hAnsi="Palatino Linotype"/>
        </w:rPr>
        <w:t>seis</w:t>
      </w:r>
      <w:r>
        <w:rPr>
          <w:rFonts w:ascii="Palatino Linotype" w:hAnsi="Palatino Linotype"/>
        </w:rPr>
        <w:t xml:space="preserve"> de junio de dos mil diecinueve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rsidR="0050479D" w:rsidRDefault="0050479D" w:rsidP="0050479D">
      <w:pPr>
        <w:pStyle w:val="Sinespaciado"/>
        <w:spacing w:line="360" w:lineRule="auto"/>
        <w:jc w:val="both"/>
        <w:rPr>
          <w:rFonts w:ascii="Palatino Linotype" w:hAnsi="Palatino Linotype" w:cs="Arial"/>
          <w:b/>
          <w:sz w:val="26"/>
          <w:szCs w:val="26"/>
        </w:rPr>
      </w:pPr>
    </w:p>
    <w:p w:rsidR="0050479D" w:rsidRPr="00E923E3" w:rsidRDefault="00AD7A2E" w:rsidP="0050479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0050479D" w:rsidRPr="00E923E3">
        <w:rPr>
          <w:rFonts w:ascii="Palatino Linotype" w:hAnsi="Palatino Linotype" w:cs="Arial"/>
          <w:b/>
          <w:sz w:val="26"/>
          <w:szCs w:val="26"/>
        </w:rPr>
        <w:t>. De la ampliación del término para resolver.</w:t>
      </w:r>
    </w:p>
    <w:p w:rsidR="0050479D" w:rsidRDefault="0050479D" w:rsidP="0050479D">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AD7A2E">
        <w:rPr>
          <w:rFonts w:ascii="Palatino Linotype" w:hAnsi="Palatino Linotype" w:cs="Arial"/>
        </w:rPr>
        <w:t>tres</w:t>
      </w:r>
      <w:r>
        <w:rPr>
          <w:rFonts w:ascii="Palatino Linotype" w:hAnsi="Palatino Linotype" w:cs="Arial"/>
        </w:rPr>
        <w:t xml:space="preserve"> de ju</w:t>
      </w:r>
      <w:r w:rsidR="00AD7A2E">
        <w:rPr>
          <w:rFonts w:ascii="Palatino Linotype" w:hAnsi="Palatino Linotype" w:cs="Arial"/>
        </w:rPr>
        <w:t>l</w:t>
      </w:r>
      <w:r>
        <w:rPr>
          <w:rFonts w:ascii="Palatino Linotype" w:hAnsi="Palatino Linotype" w:cs="Arial"/>
        </w:rPr>
        <w:t>io</w:t>
      </w:r>
      <w:r w:rsidRPr="00E5314D">
        <w:rPr>
          <w:rFonts w:ascii="Palatino Linotype" w:hAnsi="Palatino Linotype" w:cs="Arial"/>
        </w:rPr>
        <w:t xml:space="preserve">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AD7A2E" w:rsidRDefault="00AD7A2E" w:rsidP="0050479D">
      <w:pPr>
        <w:pStyle w:val="Sinespaciado"/>
        <w:spacing w:line="360" w:lineRule="auto"/>
        <w:jc w:val="both"/>
        <w:rPr>
          <w:rFonts w:ascii="Palatino Linotype" w:hAnsi="Palatino Linotype"/>
          <w:sz w:val="28"/>
        </w:rPr>
      </w:pPr>
    </w:p>
    <w:p w:rsidR="00AD7A2E" w:rsidRPr="0041374D" w:rsidRDefault="00AD7A2E" w:rsidP="0050479D">
      <w:pPr>
        <w:pStyle w:val="Sinespaciado"/>
        <w:spacing w:line="360" w:lineRule="auto"/>
        <w:jc w:val="both"/>
        <w:rPr>
          <w:rFonts w:ascii="Palatino Linotype" w:hAnsi="Palatino Linotype"/>
          <w:sz w:val="28"/>
        </w:rPr>
      </w:pPr>
    </w:p>
    <w:p w:rsidR="0050479D" w:rsidRPr="006E0976" w:rsidRDefault="0050479D" w:rsidP="0050479D">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50479D" w:rsidRPr="0041374D" w:rsidRDefault="0050479D" w:rsidP="0050479D">
      <w:pPr>
        <w:pStyle w:val="Sinespaciado"/>
        <w:spacing w:line="360" w:lineRule="auto"/>
        <w:jc w:val="both"/>
        <w:rPr>
          <w:rFonts w:ascii="Palatino Linotype" w:hAnsi="Palatino Linotype"/>
          <w:sz w:val="22"/>
          <w:szCs w:val="23"/>
        </w:rPr>
      </w:pPr>
    </w:p>
    <w:p w:rsidR="0050479D" w:rsidRDefault="0050479D" w:rsidP="0050479D">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F6288E" w:rsidRPr="006534A4" w:rsidRDefault="00F6288E" w:rsidP="0050479D">
      <w:pPr>
        <w:spacing w:after="0" w:line="360" w:lineRule="auto"/>
        <w:jc w:val="both"/>
        <w:rPr>
          <w:rFonts w:ascii="Palatino Linotype" w:eastAsia="Times New Roman" w:hAnsi="Palatino Linotype" w:cs="Times New Roman"/>
          <w:b/>
          <w:sz w:val="26"/>
          <w:szCs w:val="26"/>
          <w:lang w:eastAsia="es-ES"/>
        </w:rPr>
      </w:pPr>
    </w:p>
    <w:p w:rsidR="0050479D" w:rsidRPr="00141D9A" w:rsidRDefault="0050479D" w:rsidP="0050479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sidR="0001664A">
        <w:rPr>
          <w:rFonts w:ascii="Palatino Linotype" w:eastAsia="Times New Roman" w:hAnsi="Palatino Linotype" w:cs="Times New Roman"/>
          <w:sz w:val="24"/>
          <w:szCs w:val="24"/>
          <w:lang w:eastAsia="es-ES"/>
        </w:rPr>
        <w:t xml:space="preserve"> </w:t>
      </w:r>
      <w:r w:rsidR="0001664A">
        <w:rPr>
          <w:rFonts w:ascii="Palatino Linotype" w:eastAsia="Times New Roman" w:hAnsi="Palatino Linotype" w:cs="Times New Roman"/>
          <w:sz w:val="24"/>
          <w:szCs w:val="24"/>
          <w:lang w:eastAsia="es-ES"/>
        </w:rPr>
        <w:lastRenderedPageBreak/>
        <w:t>segundo</w:t>
      </w:r>
      <w:r w:rsidRPr="00141D9A">
        <w:rPr>
          <w:rFonts w:ascii="Palatino Linotype" w:eastAsia="Times New Roman" w:hAnsi="Palatino Linotype" w:cs="Times New Roman"/>
          <w:sz w:val="24"/>
          <w:szCs w:val="24"/>
          <w:lang w:eastAsia="es-ES"/>
        </w:rPr>
        <w:t xml:space="preserve">, vigésimo </w:t>
      </w:r>
      <w:r w:rsidR="0001664A">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sidR="0001664A">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50479D" w:rsidRPr="0041374D" w:rsidRDefault="0050479D" w:rsidP="0050479D">
      <w:pPr>
        <w:spacing w:after="0" w:line="360" w:lineRule="auto"/>
        <w:jc w:val="both"/>
        <w:rPr>
          <w:rFonts w:ascii="Palatino Linotype" w:eastAsia="Times New Roman" w:hAnsi="Palatino Linotype" w:cs="Times New Roman"/>
          <w:szCs w:val="24"/>
          <w:lang w:eastAsia="es-ES"/>
        </w:rPr>
      </w:pPr>
    </w:p>
    <w:p w:rsidR="0050479D" w:rsidRDefault="0050479D" w:rsidP="0050479D">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F6288E" w:rsidRPr="006534A4" w:rsidRDefault="00F6288E" w:rsidP="0050479D">
      <w:pPr>
        <w:spacing w:after="0" w:line="360" w:lineRule="auto"/>
        <w:jc w:val="both"/>
        <w:rPr>
          <w:rFonts w:ascii="Palatino Linotype" w:eastAsia="Times New Roman" w:hAnsi="Palatino Linotype" w:cs="Times New Roman"/>
          <w:b/>
          <w:sz w:val="26"/>
          <w:szCs w:val="26"/>
          <w:lang w:eastAsia="es-ES"/>
        </w:rPr>
      </w:pPr>
    </w:p>
    <w:p w:rsidR="0050479D" w:rsidRPr="00141D9A" w:rsidRDefault="0050479D" w:rsidP="0050479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0479D" w:rsidRPr="00141D9A" w:rsidRDefault="0050479D" w:rsidP="0050479D">
      <w:pPr>
        <w:spacing w:after="0" w:line="360" w:lineRule="auto"/>
        <w:jc w:val="both"/>
        <w:rPr>
          <w:rFonts w:ascii="Palatino Linotype" w:eastAsia="Times New Roman" w:hAnsi="Palatino Linotype" w:cs="Times New Roman"/>
          <w:sz w:val="24"/>
          <w:szCs w:val="24"/>
          <w:lang w:eastAsia="es-ES"/>
        </w:rPr>
      </w:pPr>
    </w:p>
    <w:p w:rsidR="0050479D" w:rsidRDefault="0050479D" w:rsidP="0050479D">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F6288E" w:rsidRPr="006534A4" w:rsidRDefault="00F6288E" w:rsidP="0050479D">
      <w:pPr>
        <w:spacing w:after="0" w:line="360" w:lineRule="auto"/>
        <w:jc w:val="both"/>
        <w:rPr>
          <w:rFonts w:ascii="Palatino Linotype" w:eastAsia="Times New Roman" w:hAnsi="Palatino Linotype" w:cs="Times New Roman"/>
          <w:b/>
          <w:sz w:val="26"/>
          <w:szCs w:val="26"/>
          <w:lang w:eastAsia="es-ES"/>
        </w:rPr>
      </w:pPr>
    </w:p>
    <w:p w:rsidR="0050479D" w:rsidRPr="00141D9A" w:rsidRDefault="0050479D" w:rsidP="0050479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1D9A">
        <w:rPr>
          <w:rFonts w:ascii="Palatino Linotype" w:eastAsia="Times New Roman" w:hAnsi="Palatino Linotype" w:cs="Times New Roman"/>
          <w:sz w:val="24"/>
          <w:szCs w:val="24"/>
          <w:lang w:eastAsia="es-ES"/>
        </w:rPr>
        <w:lastRenderedPageBreak/>
        <w:t>de México y Municipios, en correlación con la seguridad jurídica que debe generar lo actuado ante este Organismo garante.</w:t>
      </w:r>
    </w:p>
    <w:p w:rsidR="0050479D" w:rsidRPr="00141D9A" w:rsidRDefault="0050479D" w:rsidP="0050479D">
      <w:pPr>
        <w:spacing w:after="0" w:line="360" w:lineRule="auto"/>
        <w:jc w:val="both"/>
        <w:rPr>
          <w:rFonts w:ascii="Palatino Linotype" w:eastAsia="Times New Roman" w:hAnsi="Palatino Linotype" w:cs="Times New Roman"/>
          <w:sz w:val="24"/>
          <w:szCs w:val="24"/>
          <w:lang w:eastAsia="es-ES"/>
        </w:rPr>
      </w:pPr>
    </w:p>
    <w:p w:rsidR="0050479D" w:rsidRPr="00141D9A" w:rsidRDefault="0050479D" w:rsidP="0050479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rsidR="0050479D" w:rsidRPr="00141D9A" w:rsidRDefault="0050479D" w:rsidP="0050479D">
      <w:pPr>
        <w:spacing w:after="0" w:line="360" w:lineRule="auto"/>
        <w:jc w:val="both"/>
        <w:rPr>
          <w:rFonts w:ascii="Palatino Linotype" w:eastAsia="Times New Roman" w:hAnsi="Palatino Linotype" w:cs="Times New Roman"/>
          <w:sz w:val="24"/>
          <w:szCs w:val="24"/>
          <w:lang w:eastAsia="es-ES"/>
        </w:rPr>
      </w:pPr>
    </w:p>
    <w:p w:rsidR="0050479D" w:rsidRPr="00141D9A" w:rsidRDefault="0050479D" w:rsidP="0050479D">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0479D" w:rsidRPr="00141D9A" w:rsidRDefault="0050479D" w:rsidP="0050479D">
      <w:pPr>
        <w:spacing w:after="0" w:line="360" w:lineRule="auto"/>
        <w:jc w:val="both"/>
        <w:rPr>
          <w:rFonts w:ascii="Palatino Linotype" w:eastAsia="Times New Roman" w:hAnsi="Palatino Linotype" w:cs="Times New Roman"/>
          <w:sz w:val="24"/>
          <w:szCs w:val="24"/>
          <w:lang w:eastAsia="es-ES"/>
        </w:rPr>
      </w:pPr>
    </w:p>
    <w:p w:rsidR="0050479D" w:rsidRDefault="0050479D" w:rsidP="0050479D">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F6288E" w:rsidRPr="006534A4" w:rsidRDefault="00F6288E" w:rsidP="0050479D">
      <w:pPr>
        <w:spacing w:after="0" w:line="360" w:lineRule="auto"/>
        <w:jc w:val="both"/>
        <w:rPr>
          <w:rFonts w:ascii="Palatino Linotype" w:eastAsia="Times New Roman" w:hAnsi="Palatino Linotype" w:cs="Times New Roman"/>
          <w:sz w:val="26"/>
          <w:szCs w:val="26"/>
          <w:lang w:eastAsia="es-ES"/>
        </w:rPr>
      </w:pPr>
    </w:p>
    <w:p w:rsidR="0050479D" w:rsidRPr="004E2A95" w:rsidRDefault="0050479D" w:rsidP="0050479D">
      <w:pPr>
        <w:pStyle w:val="Prrafodelista"/>
        <w:autoSpaceDE w:val="0"/>
        <w:autoSpaceDN w:val="0"/>
        <w:adjustRightInd w:val="0"/>
        <w:spacing w:line="360" w:lineRule="auto"/>
        <w:ind w:left="0"/>
        <w:jc w:val="both"/>
        <w:rPr>
          <w:rFonts w:ascii="Palatino Linotype" w:hAnsi="Palatino Linotype" w:cs="Arial"/>
        </w:rPr>
      </w:pPr>
      <w:r w:rsidRPr="004E2A9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w:t>
      </w:r>
      <w:r>
        <w:rPr>
          <w:rFonts w:ascii="Palatino Linotype" w:hAnsi="Palatino Linotype" w:cs="Arial"/>
        </w:rPr>
        <w:t>,</w:t>
      </w:r>
      <w:r w:rsidRPr="004E2A95">
        <w:rPr>
          <w:rFonts w:ascii="Palatino Linotype" w:hAnsi="Palatino Linotype" w:cs="Arial"/>
        </w:rPr>
        <w:t xml:space="preserve"> de la Ley de Transparencia local.</w:t>
      </w:r>
    </w:p>
    <w:p w:rsidR="0050479D" w:rsidRPr="004E2A95" w:rsidRDefault="0050479D" w:rsidP="0050479D">
      <w:pPr>
        <w:tabs>
          <w:tab w:val="left" w:pos="709"/>
        </w:tabs>
        <w:spacing w:line="360" w:lineRule="auto"/>
        <w:jc w:val="both"/>
        <w:rPr>
          <w:rFonts w:ascii="Palatino Linotype" w:hAnsi="Palatino Linotype" w:cs="Arial"/>
          <w:sz w:val="16"/>
          <w:szCs w:val="24"/>
        </w:rPr>
      </w:pPr>
    </w:p>
    <w:p w:rsidR="00314814" w:rsidRDefault="00314814" w:rsidP="00314814">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El estudio del</w:t>
      </w:r>
      <w:r w:rsidRPr="00523CF0">
        <w:rPr>
          <w:rFonts w:ascii="Palatino Linotype" w:hAnsi="Palatino Linotype" w:cs="Arial"/>
          <w:sz w:val="24"/>
          <w:szCs w:val="24"/>
        </w:rPr>
        <w:t xml:space="preserve"> recurso de revisión tiene como antecedente</w:t>
      </w:r>
      <w:r>
        <w:rPr>
          <w:rFonts w:ascii="Palatino Linotype" w:hAnsi="Palatino Linotype" w:cs="Arial"/>
          <w:sz w:val="24"/>
          <w:szCs w:val="24"/>
        </w:rPr>
        <w:t>s, que el</w:t>
      </w:r>
      <w:r w:rsidRPr="00523CF0">
        <w:rPr>
          <w:rFonts w:ascii="Palatino Linotype" w:hAnsi="Palatino Linotype" w:cs="Arial"/>
          <w:sz w:val="24"/>
          <w:szCs w:val="24"/>
        </w:rPr>
        <w:t xml:space="preserve"> hoy </w:t>
      </w:r>
      <w:r w:rsidRPr="008217D2">
        <w:rPr>
          <w:rFonts w:ascii="Palatino Linotype" w:hAnsi="Palatino Linotype" w:cs="Arial"/>
          <w:b/>
          <w:sz w:val="24"/>
          <w:szCs w:val="24"/>
        </w:rPr>
        <w:t xml:space="preserve">RECURRENTE </w:t>
      </w:r>
      <w:r w:rsidRPr="00523CF0">
        <w:rPr>
          <w:rFonts w:ascii="Palatino Linotype" w:hAnsi="Palatino Linotype" w:cs="Arial"/>
          <w:sz w:val="24"/>
          <w:szCs w:val="24"/>
        </w:rPr>
        <w:t xml:space="preserve">solicitó </w:t>
      </w:r>
      <w:r>
        <w:rPr>
          <w:rFonts w:ascii="Palatino Linotype" w:hAnsi="Palatino Linotype" w:cs="Arial"/>
          <w:sz w:val="24"/>
          <w:szCs w:val="24"/>
        </w:rPr>
        <w:t xml:space="preserve">a la </w:t>
      </w:r>
      <w:r>
        <w:rPr>
          <w:rFonts w:ascii="Palatino Linotype" w:hAnsi="Palatino Linotype" w:cs="Arial"/>
          <w:b/>
          <w:sz w:val="24"/>
          <w:szCs w:val="24"/>
        </w:rPr>
        <w:t>Secretaría de Finanzas</w:t>
      </w:r>
      <w:r>
        <w:rPr>
          <w:rFonts w:ascii="Palatino Linotype" w:hAnsi="Palatino Linotype" w:cs="Arial"/>
          <w:sz w:val="24"/>
          <w:szCs w:val="24"/>
        </w:rPr>
        <w:t xml:space="preserve"> </w:t>
      </w:r>
      <w:r w:rsidRPr="00523CF0">
        <w:rPr>
          <w:rFonts w:ascii="Palatino Linotype" w:hAnsi="Palatino Linotype" w:cs="Arial"/>
          <w:sz w:val="24"/>
          <w:szCs w:val="24"/>
        </w:rPr>
        <w:t>información correspondiente a</w:t>
      </w:r>
      <w:r>
        <w:rPr>
          <w:rFonts w:ascii="Palatino Linotype" w:hAnsi="Palatino Linotype" w:cs="Arial"/>
          <w:sz w:val="24"/>
          <w:szCs w:val="24"/>
        </w:rPr>
        <w:t>:</w:t>
      </w:r>
    </w:p>
    <w:p w:rsidR="00314814" w:rsidRDefault="00314814" w:rsidP="00314814">
      <w:pPr>
        <w:tabs>
          <w:tab w:val="left" w:pos="709"/>
        </w:tabs>
        <w:spacing w:line="360" w:lineRule="auto"/>
        <w:jc w:val="both"/>
        <w:rPr>
          <w:rFonts w:ascii="Palatino Linotype" w:hAnsi="Palatino Linotype" w:cs="Arial"/>
          <w:sz w:val="24"/>
          <w:szCs w:val="24"/>
        </w:rPr>
      </w:pPr>
    </w:p>
    <w:p w:rsidR="00314814" w:rsidRDefault="00314814" w:rsidP="00314814">
      <w:pPr>
        <w:tabs>
          <w:tab w:val="left" w:pos="709"/>
        </w:tabs>
        <w:spacing w:line="360" w:lineRule="auto"/>
        <w:jc w:val="both"/>
        <w:rPr>
          <w:rFonts w:ascii="Palatino Linotype" w:eastAsia="Times New Roman" w:hAnsi="Palatino Linotype" w:cs="Times New Roman"/>
          <w:sz w:val="24"/>
          <w:szCs w:val="24"/>
          <w:lang w:val="es-ES_tradnl" w:eastAsia="es-ES"/>
        </w:rPr>
      </w:pPr>
      <w:r w:rsidRPr="006E2827">
        <w:rPr>
          <w:rFonts w:ascii="Palatino Linotype" w:hAnsi="Palatino Linotype" w:cs="Arial"/>
          <w:sz w:val="24"/>
          <w:szCs w:val="24"/>
        </w:rPr>
        <w:t xml:space="preserve">Número de Folio de la Solicitud: </w:t>
      </w:r>
      <w:r w:rsidRPr="006E2827">
        <w:rPr>
          <w:rFonts w:ascii="Palatino Linotype" w:hAnsi="Palatino Linotype" w:cs="Arial"/>
          <w:b/>
          <w:sz w:val="24"/>
          <w:szCs w:val="24"/>
        </w:rPr>
        <w:t>00</w:t>
      </w:r>
      <w:r>
        <w:rPr>
          <w:rFonts w:ascii="Palatino Linotype" w:hAnsi="Palatino Linotype" w:cs="Arial"/>
          <w:b/>
          <w:sz w:val="24"/>
          <w:szCs w:val="24"/>
        </w:rPr>
        <w:t>29</w:t>
      </w:r>
      <w:r w:rsidRPr="006E2827">
        <w:rPr>
          <w:rFonts w:ascii="Palatino Linotype" w:hAnsi="Palatino Linotype" w:cs="Arial"/>
          <w:b/>
          <w:sz w:val="24"/>
          <w:szCs w:val="24"/>
        </w:rPr>
        <w:t>8/S</w:t>
      </w:r>
      <w:r>
        <w:rPr>
          <w:rFonts w:ascii="Palatino Linotype" w:hAnsi="Palatino Linotype" w:cs="Arial"/>
          <w:b/>
          <w:sz w:val="24"/>
          <w:szCs w:val="24"/>
        </w:rPr>
        <w:t>F</w:t>
      </w:r>
      <w:r w:rsidRPr="006E2827">
        <w:rPr>
          <w:rFonts w:ascii="Palatino Linotype" w:hAnsi="Palatino Linotype" w:cs="Arial"/>
          <w:b/>
          <w:sz w:val="24"/>
          <w:szCs w:val="24"/>
        </w:rPr>
        <w:t>/IP/201</w:t>
      </w:r>
      <w:r>
        <w:rPr>
          <w:rFonts w:ascii="Palatino Linotype" w:hAnsi="Palatino Linotype" w:cs="Arial"/>
          <w:b/>
          <w:sz w:val="24"/>
          <w:szCs w:val="24"/>
        </w:rPr>
        <w:t>9</w:t>
      </w:r>
      <w:r w:rsidRPr="006E2827">
        <w:rPr>
          <w:rFonts w:ascii="Palatino Linotype" w:hAnsi="Palatino Linotype" w:cs="Arial"/>
          <w:b/>
          <w:sz w:val="24"/>
          <w:szCs w:val="24"/>
        </w:rPr>
        <w:t xml:space="preserve"> </w:t>
      </w:r>
      <w:r w:rsidRPr="00523CF0">
        <w:rPr>
          <w:rFonts w:ascii="Palatino Linotype" w:eastAsia="Times New Roman" w:hAnsi="Palatino Linotype" w:cs="Times New Roman"/>
          <w:i/>
          <w:sz w:val="24"/>
          <w:szCs w:val="24"/>
          <w:lang w:val="es-ES_tradnl" w:eastAsia="es-ES"/>
        </w:rPr>
        <w:t>“</w:t>
      </w:r>
      <w:r w:rsidRPr="00314814">
        <w:rPr>
          <w:rFonts w:ascii="Palatino Linotype" w:hAnsi="Palatino Linotype"/>
          <w:i/>
          <w:color w:val="000000"/>
          <w:sz w:val="24"/>
          <w:szCs w:val="24"/>
        </w:rPr>
        <w:t xml:space="preserve">copia del expediente de la licitación LPND-322-2019, para compra de 1275 patrullas nombre y cargo de los responsables que están </w:t>
      </w:r>
      <w:r w:rsidRPr="00314814">
        <w:rPr>
          <w:rFonts w:ascii="Palatino Linotype" w:hAnsi="Palatino Linotype"/>
          <w:i/>
          <w:color w:val="000000"/>
          <w:sz w:val="24"/>
          <w:szCs w:val="24"/>
        </w:rPr>
        <w:lastRenderedPageBreak/>
        <w:t>dirigiendo las bases a determinada marca de vehículo y la justificación legal para hacerlo a modo / de las especificaciones del equipo policial todavía tiene algún direccionamiento a la marca whellen / revision que esta haciendo la contraloria interna de ssp y finanzas al respecto asi como el contralor general del estado / como van con la denuncia de arrendamiento la siguen encubriendo en finanzas y el contralor del estado y el fiscal anticorrupción del estado / deben el numero de hojas que ya tiene la indagatoria y el estado que guarda la misma y con que fecha la fiscalía anticorrupcion cito al denunciante a ratificarla copia del oficio / origen de los recursos de esta nueva licitación / acciones del auditor superior al respecto</w:t>
      </w:r>
      <w:r w:rsidRPr="00523CF0">
        <w:rPr>
          <w:rFonts w:ascii="Palatino Linotype" w:eastAsia="Times New Roman" w:hAnsi="Palatino Linotype" w:cs="Times New Roman"/>
          <w:i/>
          <w:sz w:val="24"/>
          <w:szCs w:val="24"/>
          <w:lang w:val="es-ES_tradnl" w:eastAsia="es-ES"/>
        </w:rPr>
        <w:t xml:space="preserve">” </w:t>
      </w:r>
      <w:r w:rsidRPr="00523CF0">
        <w:rPr>
          <w:rFonts w:ascii="Palatino Linotype" w:eastAsia="Times New Roman" w:hAnsi="Palatino Linotype" w:cs="Times New Roman"/>
          <w:sz w:val="24"/>
          <w:szCs w:val="24"/>
          <w:lang w:val="es-ES_tradnl" w:eastAsia="es-ES"/>
        </w:rPr>
        <w:t>[Sic]</w:t>
      </w:r>
      <w:r>
        <w:rPr>
          <w:rFonts w:ascii="Palatino Linotype" w:eastAsia="Times New Roman" w:hAnsi="Palatino Linotype" w:cs="Times New Roman"/>
          <w:sz w:val="24"/>
          <w:szCs w:val="24"/>
          <w:lang w:val="es-ES_tradnl" w:eastAsia="es-ES"/>
        </w:rPr>
        <w:t xml:space="preserve"> y;</w:t>
      </w:r>
    </w:p>
    <w:p w:rsidR="00F6288E" w:rsidRDefault="00F6288E" w:rsidP="00314814">
      <w:pPr>
        <w:spacing w:before="240" w:line="360" w:lineRule="auto"/>
        <w:jc w:val="both"/>
        <w:rPr>
          <w:rFonts w:ascii="Palatino Linotype" w:hAnsi="Palatino Linotype" w:cs="Arial"/>
          <w:sz w:val="24"/>
          <w:szCs w:val="24"/>
        </w:rPr>
      </w:pPr>
    </w:p>
    <w:p w:rsidR="00314814" w:rsidRDefault="00314814" w:rsidP="00314814">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De lo anterior</w:t>
      </w:r>
      <w:r>
        <w:rPr>
          <w:rFonts w:ascii="Palatino Linotype" w:hAnsi="Palatino Linotype" w:cs="Arial"/>
          <w:sz w:val="24"/>
          <w:szCs w:val="24"/>
        </w:rPr>
        <w:t>,</w:t>
      </w:r>
      <w:r w:rsidRPr="00523CF0">
        <w:rPr>
          <w:rFonts w:ascii="Palatino Linotype" w:hAnsi="Palatino Linotype" w:cs="Arial"/>
          <w:sz w:val="24"/>
          <w:szCs w:val="24"/>
        </w:rPr>
        <w:t xml:space="preserve"> </w:t>
      </w:r>
      <w:r w:rsidRPr="00E85FAC">
        <w:rPr>
          <w:rFonts w:ascii="Palatino Linotype" w:hAnsi="Palatino Linotype" w:cs="Arial"/>
          <w:sz w:val="24"/>
          <w:szCs w:val="24"/>
        </w:rPr>
        <w:t>el</w:t>
      </w:r>
      <w:r w:rsidRPr="008217D2">
        <w:rPr>
          <w:rFonts w:ascii="Palatino Linotype" w:hAnsi="Palatino Linotype" w:cs="Arial"/>
          <w:b/>
          <w:sz w:val="24"/>
          <w:szCs w:val="24"/>
        </w:rPr>
        <w:t xml:space="preserve"> SUJETO OBLIGADO</w:t>
      </w:r>
      <w:r>
        <w:rPr>
          <w:rFonts w:ascii="Palatino Linotype" w:hAnsi="Palatino Linotype" w:cs="Arial"/>
          <w:sz w:val="24"/>
          <w:szCs w:val="24"/>
        </w:rPr>
        <w:t xml:space="preserve"> adjunto </w:t>
      </w:r>
      <w:r w:rsidR="008942BB">
        <w:rPr>
          <w:rFonts w:ascii="Palatino Linotype" w:hAnsi="Palatino Linotype" w:cs="Arial"/>
          <w:sz w:val="24"/>
          <w:szCs w:val="24"/>
        </w:rPr>
        <w:t>los</w:t>
      </w:r>
      <w:r>
        <w:rPr>
          <w:rFonts w:ascii="Palatino Linotype" w:hAnsi="Palatino Linotype" w:cs="Arial"/>
          <w:sz w:val="24"/>
          <w:szCs w:val="24"/>
        </w:rPr>
        <w:t xml:space="preserve"> archivo</w:t>
      </w:r>
      <w:r w:rsidR="008942BB">
        <w:rPr>
          <w:rFonts w:ascii="Palatino Linotype" w:hAnsi="Palatino Linotype" w:cs="Arial"/>
          <w:sz w:val="24"/>
          <w:szCs w:val="24"/>
        </w:rPr>
        <w:t>s</w:t>
      </w:r>
      <w:r>
        <w:rPr>
          <w:rFonts w:ascii="Palatino Linotype" w:hAnsi="Palatino Linotype" w:cs="Arial"/>
          <w:sz w:val="24"/>
          <w:szCs w:val="24"/>
        </w:rPr>
        <w:t xml:space="preserve"> denominado</w:t>
      </w:r>
      <w:r w:rsidR="008942BB">
        <w:rPr>
          <w:rFonts w:ascii="Palatino Linotype" w:hAnsi="Palatino Linotype" w:cs="Arial"/>
          <w:sz w:val="24"/>
          <w:szCs w:val="24"/>
        </w:rPr>
        <w:t>s</w:t>
      </w:r>
      <w:r>
        <w:rPr>
          <w:rFonts w:ascii="Palatino Linotype" w:hAnsi="Palatino Linotype" w:cs="Arial"/>
          <w:sz w:val="24"/>
          <w:szCs w:val="24"/>
        </w:rPr>
        <w:t xml:space="preserve"> “</w:t>
      </w:r>
      <w:r w:rsidR="008942BB">
        <w:rPr>
          <w:rFonts w:ascii="Palatino Linotype" w:hAnsi="Palatino Linotype" w:cs="Arial"/>
          <w:sz w:val="24"/>
          <w:szCs w:val="24"/>
        </w:rPr>
        <w:t>UIPPE.298</w:t>
      </w:r>
      <w:r w:rsidRPr="006E2827">
        <w:rPr>
          <w:rFonts w:ascii="Palatino Linotype" w:hAnsi="Palatino Linotype" w:cs="Arial"/>
          <w:sz w:val="24"/>
          <w:szCs w:val="24"/>
        </w:rPr>
        <w:t>.pdf</w:t>
      </w:r>
      <w:r>
        <w:rPr>
          <w:rFonts w:ascii="Palatino Linotype" w:hAnsi="Palatino Linotype" w:cs="Arial"/>
          <w:sz w:val="24"/>
          <w:szCs w:val="24"/>
        </w:rPr>
        <w:t>”</w:t>
      </w:r>
      <w:r w:rsidR="008942BB">
        <w:rPr>
          <w:rFonts w:ascii="Palatino Linotype" w:hAnsi="Palatino Linotype" w:cs="Arial"/>
          <w:sz w:val="24"/>
          <w:szCs w:val="24"/>
        </w:rPr>
        <w:t xml:space="preserve"> “298 Órgano Interno de Control.pdf” y “298 DG Recursos Materiales.PDF”</w:t>
      </w:r>
      <w:r>
        <w:rPr>
          <w:rFonts w:ascii="Palatino Linotype" w:hAnsi="Palatino Linotype" w:cs="Arial"/>
          <w:sz w:val="24"/>
          <w:szCs w:val="24"/>
        </w:rPr>
        <w:t>, señalando lo siguiente “</w:t>
      </w:r>
      <w:r w:rsidRPr="007E4164">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w:t>
      </w:r>
      <w:r>
        <w:rPr>
          <w:rFonts w:ascii="Palatino Linotype" w:hAnsi="Palatino Linotype" w:cs="Arial"/>
          <w:i/>
          <w:sz w:val="24"/>
          <w:szCs w:val="24"/>
        </w:rPr>
        <w:t xml:space="preserve"> Municipios, le contestamos que…</w:t>
      </w:r>
      <w:r>
        <w:rPr>
          <w:rFonts w:ascii="Palatino Linotype" w:hAnsi="Palatino Linotype" w:cs="Arial"/>
          <w:sz w:val="24"/>
          <w:szCs w:val="24"/>
        </w:rPr>
        <w:t>”:</w:t>
      </w:r>
      <w:r w:rsidRPr="00523CF0">
        <w:rPr>
          <w:rFonts w:ascii="Palatino Linotype" w:hAnsi="Palatino Linotype" w:cs="Arial"/>
          <w:sz w:val="24"/>
          <w:szCs w:val="24"/>
        </w:rPr>
        <w:t xml:space="preserve"> </w:t>
      </w:r>
    </w:p>
    <w:p w:rsidR="008942BB" w:rsidRDefault="00A03641" w:rsidP="00F6288E">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0528" behindDoc="0" locked="0" layoutInCell="1" allowOverlap="1" wp14:anchorId="310B4DF8" wp14:editId="19BAEED9">
                <wp:simplePos x="0" y="0"/>
                <wp:positionH relativeFrom="column">
                  <wp:posOffset>374954</wp:posOffset>
                </wp:positionH>
                <wp:positionV relativeFrom="paragraph">
                  <wp:posOffset>2329621</wp:posOffset>
                </wp:positionV>
                <wp:extent cx="4357314" cy="1431235"/>
                <wp:effectExtent l="19050" t="19050" r="24765" b="17145"/>
                <wp:wrapNone/>
                <wp:docPr id="12" name="Rectángulo 12"/>
                <wp:cNvGraphicFramePr/>
                <a:graphic xmlns:a="http://schemas.openxmlformats.org/drawingml/2006/main">
                  <a:graphicData uri="http://schemas.microsoft.com/office/word/2010/wordprocessingShape">
                    <wps:wsp>
                      <wps:cNvSpPr/>
                      <wps:spPr>
                        <a:xfrm>
                          <a:off x="0" y="0"/>
                          <a:ext cx="4357314" cy="14312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5C5AB" id="Rectángulo 12" o:spid="_x0000_s1026" style="position:absolute;margin-left:29.5pt;margin-top:183.45pt;width:343.1pt;height:11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" filled="f" strokecolor="red" strokeweight="2.25pt"/>
            </w:pict>
          </mc:Fallback>
        </mc:AlternateContent>
      </w:r>
      <w:r w:rsidR="008942BB">
        <w:rPr>
          <w:noProof/>
          <w:lang w:eastAsia="es-MX"/>
        </w:rPr>
        <w:drawing>
          <wp:inline distT="0" distB="0" distL="0" distR="0" wp14:anchorId="367E39EE" wp14:editId="552B97B1">
            <wp:extent cx="5200153" cy="6454570"/>
            <wp:effectExtent l="0" t="0" r="63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826" t="13005" r="33587" b="10430"/>
                    <a:stretch/>
                  </pic:blipFill>
                  <pic:spPr bwMode="auto">
                    <a:xfrm>
                      <a:off x="0" y="0"/>
                      <a:ext cx="5222603" cy="6482436"/>
                    </a:xfrm>
                    <a:prstGeom prst="rect">
                      <a:avLst/>
                    </a:prstGeom>
                    <a:ln>
                      <a:noFill/>
                    </a:ln>
                    <a:extLst>
                      <a:ext uri="{53640926-AAD7-44D8-BBD7-CCE9431645EC}">
                        <a14:shadowObscured xmlns:a14="http://schemas.microsoft.com/office/drawing/2010/main"/>
                      </a:ext>
                    </a:extLst>
                  </pic:spPr>
                </pic:pic>
              </a:graphicData>
            </a:graphic>
          </wp:inline>
        </w:drawing>
      </w:r>
    </w:p>
    <w:p w:rsidR="008942BB" w:rsidRDefault="00F93B7D" w:rsidP="00A03641">
      <w:pPr>
        <w:spacing w:before="240" w:line="360" w:lineRule="auto"/>
        <w:ind w:left="708"/>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310B4DF8" wp14:editId="19BAEED9">
                <wp:simplePos x="0" y="0"/>
                <wp:positionH relativeFrom="page">
                  <wp:posOffset>1894637</wp:posOffset>
                </wp:positionH>
                <wp:positionV relativeFrom="paragraph">
                  <wp:posOffset>2701772</wp:posOffset>
                </wp:positionV>
                <wp:extent cx="3818255" cy="2421331"/>
                <wp:effectExtent l="19050" t="19050" r="10795" b="17145"/>
                <wp:wrapNone/>
                <wp:docPr id="39" name="Rectángulo 39"/>
                <wp:cNvGraphicFramePr/>
                <a:graphic xmlns:a="http://schemas.openxmlformats.org/drawingml/2006/main">
                  <a:graphicData uri="http://schemas.microsoft.com/office/word/2010/wordprocessingShape">
                    <wps:wsp>
                      <wps:cNvSpPr/>
                      <wps:spPr>
                        <a:xfrm>
                          <a:off x="0" y="0"/>
                          <a:ext cx="3818255" cy="24213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837A2" id="Rectángulo 39" o:spid="_x0000_s1026" style="position:absolute;margin-left:149.2pt;margin-top:212.75pt;width:300.65pt;height:190.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" filled="f" strokecolor="red" strokeweight="2.25pt">
                <w10:wrap anchorx="page"/>
              </v:rec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0E7C8D6D" wp14:editId="5B4A3A48">
                <wp:simplePos x="0" y="0"/>
                <wp:positionH relativeFrom="column">
                  <wp:posOffset>2526259</wp:posOffset>
                </wp:positionH>
                <wp:positionV relativeFrom="paragraph">
                  <wp:posOffset>287757</wp:posOffset>
                </wp:positionV>
                <wp:extent cx="2165299" cy="687324"/>
                <wp:effectExtent l="19050" t="19050" r="26035" b="17780"/>
                <wp:wrapNone/>
                <wp:docPr id="46" name="Elipse 46"/>
                <wp:cNvGraphicFramePr/>
                <a:graphic xmlns:a="http://schemas.openxmlformats.org/drawingml/2006/main">
                  <a:graphicData uri="http://schemas.microsoft.com/office/word/2010/wordprocessingShape">
                    <wps:wsp>
                      <wps:cNvSpPr/>
                      <wps:spPr>
                        <a:xfrm>
                          <a:off x="0" y="0"/>
                          <a:ext cx="2165299" cy="6873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438D5" id="Elipse 46" o:spid="_x0000_s1026" style="position:absolute;margin-left:198.9pt;margin-top:22.65pt;width:170.5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" filled="f" strokecolor="red" strokeweight="2.25pt">
                <v:stroke joinstyle="miter"/>
              </v:oval>
            </w:pict>
          </mc:Fallback>
        </mc:AlternateContent>
      </w:r>
      <w:r w:rsidR="00A03641">
        <w:rPr>
          <w:noProof/>
          <w:lang w:eastAsia="es-MX"/>
        </w:rPr>
        <w:drawing>
          <wp:inline distT="0" distB="0" distL="0" distR="0" wp14:anchorId="3C2C2EBF" wp14:editId="060A3AEB">
            <wp:extent cx="4645375" cy="4608576"/>
            <wp:effectExtent l="0" t="0" r="317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410" t="12514" r="33591" b="11411"/>
                    <a:stretch/>
                  </pic:blipFill>
                  <pic:spPr bwMode="auto">
                    <a:xfrm>
                      <a:off x="0" y="0"/>
                      <a:ext cx="4666220" cy="4629256"/>
                    </a:xfrm>
                    <a:prstGeom prst="rect">
                      <a:avLst/>
                    </a:prstGeom>
                    <a:ln>
                      <a:noFill/>
                    </a:ln>
                    <a:extLst>
                      <a:ext uri="{53640926-AAD7-44D8-BBD7-CCE9431645EC}">
                        <a14:shadowObscured xmlns:a14="http://schemas.microsoft.com/office/drawing/2010/main"/>
                      </a:ext>
                    </a:extLst>
                  </pic:spPr>
                </pic:pic>
              </a:graphicData>
            </a:graphic>
          </wp:inline>
        </w:drawing>
      </w:r>
      <w:r w:rsidR="00A03641">
        <w:rPr>
          <w:rFonts w:ascii="Palatino Linotype" w:hAnsi="Palatino Linotype" w:cs="Arial"/>
          <w:sz w:val="24"/>
          <w:szCs w:val="24"/>
        </w:rPr>
        <w:t xml:space="preserve">  </w:t>
      </w:r>
      <w:r w:rsidR="008942BB">
        <w:rPr>
          <w:noProof/>
          <w:lang w:eastAsia="es-MX"/>
        </w:rPr>
        <w:drawing>
          <wp:inline distT="0" distB="0" distL="0" distR="0" wp14:anchorId="7EB7354F" wp14:editId="6EB49093">
            <wp:extent cx="4640941" cy="2077517"/>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10" t="21348" r="34139" b="39412"/>
                    <a:stretch/>
                  </pic:blipFill>
                  <pic:spPr bwMode="auto">
                    <a:xfrm>
                      <a:off x="0" y="0"/>
                      <a:ext cx="4657757" cy="2085045"/>
                    </a:xfrm>
                    <a:prstGeom prst="rect">
                      <a:avLst/>
                    </a:prstGeom>
                    <a:ln>
                      <a:noFill/>
                    </a:ln>
                    <a:extLst>
                      <a:ext uri="{53640926-AAD7-44D8-BBD7-CCE9431645EC}">
                        <a14:shadowObscured xmlns:a14="http://schemas.microsoft.com/office/drawing/2010/main"/>
                      </a:ext>
                    </a:extLst>
                  </pic:spPr>
                </pic:pic>
              </a:graphicData>
            </a:graphic>
          </wp:inline>
        </w:drawing>
      </w:r>
    </w:p>
    <w:p w:rsidR="003A3A33" w:rsidRDefault="00925568" w:rsidP="00925568">
      <w:pPr>
        <w:spacing w:before="240" w:line="360" w:lineRule="auto"/>
        <w:ind w:firstLine="708"/>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4624" behindDoc="0" locked="0" layoutInCell="1" allowOverlap="1" wp14:anchorId="3230F11E" wp14:editId="1A9EEC2F">
                <wp:simplePos x="0" y="0"/>
                <wp:positionH relativeFrom="column">
                  <wp:posOffset>894969</wp:posOffset>
                </wp:positionH>
                <wp:positionV relativeFrom="paragraph">
                  <wp:posOffset>2679827</wp:posOffset>
                </wp:positionV>
                <wp:extent cx="4037965" cy="555955"/>
                <wp:effectExtent l="19050" t="19050" r="19685" b="15875"/>
                <wp:wrapNone/>
                <wp:docPr id="16" name="Rectángulo 16"/>
                <wp:cNvGraphicFramePr/>
                <a:graphic xmlns:a="http://schemas.openxmlformats.org/drawingml/2006/main">
                  <a:graphicData uri="http://schemas.microsoft.com/office/word/2010/wordprocessingShape">
                    <wps:wsp>
                      <wps:cNvSpPr/>
                      <wps:spPr>
                        <a:xfrm>
                          <a:off x="0" y="0"/>
                          <a:ext cx="4037965" cy="555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4DB3" id="Rectángulo 16" o:spid="_x0000_s1026" style="position:absolute;margin-left:70.45pt;margin-top:211pt;width:317.95pt;height:4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2F038A31" wp14:editId="35D94D92">
                <wp:simplePos x="0" y="0"/>
                <wp:positionH relativeFrom="column">
                  <wp:posOffset>968121</wp:posOffset>
                </wp:positionH>
                <wp:positionV relativeFrom="paragraph">
                  <wp:posOffset>3155315</wp:posOffset>
                </wp:positionV>
                <wp:extent cx="3071774" cy="14630"/>
                <wp:effectExtent l="0" t="0" r="33655" b="23495"/>
                <wp:wrapNone/>
                <wp:docPr id="21" name="Conector recto 21"/>
                <wp:cNvGraphicFramePr/>
                <a:graphic xmlns:a="http://schemas.openxmlformats.org/drawingml/2006/main">
                  <a:graphicData uri="http://schemas.microsoft.com/office/word/2010/wordprocessingShape">
                    <wps:wsp>
                      <wps:cNvCnPr/>
                      <wps:spPr>
                        <a:xfrm flipV="1">
                          <a:off x="0" y="0"/>
                          <a:ext cx="3071774" cy="146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C6165" id="Conector recto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5pt,248.45pt" to="318.1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" strokecolor="red" strokeweight="1.5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14:anchorId="0D656622" wp14:editId="060BED9D">
                <wp:simplePos x="0" y="0"/>
                <wp:positionH relativeFrom="column">
                  <wp:posOffset>960805</wp:posOffset>
                </wp:positionH>
                <wp:positionV relativeFrom="paragraph">
                  <wp:posOffset>3045586</wp:posOffset>
                </wp:positionV>
                <wp:extent cx="3920083" cy="43891"/>
                <wp:effectExtent l="0" t="0" r="23495" b="32385"/>
                <wp:wrapNone/>
                <wp:docPr id="20" name="Conector recto 20"/>
                <wp:cNvGraphicFramePr/>
                <a:graphic xmlns:a="http://schemas.openxmlformats.org/drawingml/2006/main">
                  <a:graphicData uri="http://schemas.microsoft.com/office/word/2010/wordprocessingShape">
                    <wps:wsp>
                      <wps:cNvCnPr/>
                      <wps:spPr>
                        <a:xfrm flipV="1">
                          <a:off x="0" y="0"/>
                          <a:ext cx="3920083" cy="4389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793B9" id="Conector recto 2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5pt,239.8pt" to="384.3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" strokecolor="red" strokeweight="1.5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512D51BB" wp14:editId="52A542BB">
                <wp:simplePos x="0" y="0"/>
                <wp:positionH relativeFrom="column">
                  <wp:posOffset>3096260</wp:posOffset>
                </wp:positionH>
                <wp:positionV relativeFrom="paragraph">
                  <wp:posOffset>2957500</wp:posOffset>
                </wp:positionV>
                <wp:extent cx="1784909" cy="21895"/>
                <wp:effectExtent l="0" t="0" r="25400" b="35560"/>
                <wp:wrapNone/>
                <wp:docPr id="19" name="Conector recto 19"/>
                <wp:cNvGraphicFramePr/>
                <a:graphic xmlns:a="http://schemas.openxmlformats.org/drawingml/2006/main">
                  <a:graphicData uri="http://schemas.microsoft.com/office/word/2010/wordprocessingShape">
                    <wps:wsp>
                      <wps:cNvCnPr/>
                      <wps:spPr>
                        <a:xfrm flipV="1">
                          <a:off x="0" y="0"/>
                          <a:ext cx="1784909" cy="218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33651" id="Conector recto 1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232.85pt" to="384.3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" strokecolor="red" strokeweight="1.5pt">
                <v:stroke joinstyle="miter"/>
              </v:line>
            </w:pict>
          </mc:Fallback>
        </mc:AlternateContent>
      </w:r>
      <w:r>
        <w:rPr>
          <w:noProof/>
          <w:lang w:eastAsia="es-MX"/>
        </w:rPr>
        <w:drawing>
          <wp:inline distT="0" distB="0" distL="0" distR="0" wp14:anchorId="188094B2" wp14:editId="55549D05">
            <wp:extent cx="4914265" cy="5288889"/>
            <wp:effectExtent l="0" t="0" r="63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67" t="13093" r="33312" b="10815"/>
                    <a:stretch/>
                  </pic:blipFill>
                  <pic:spPr bwMode="auto">
                    <a:xfrm>
                      <a:off x="0" y="0"/>
                      <a:ext cx="4939184" cy="5315707"/>
                    </a:xfrm>
                    <a:prstGeom prst="rect">
                      <a:avLst/>
                    </a:prstGeom>
                    <a:ln>
                      <a:noFill/>
                    </a:ln>
                    <a:extLst>
                      <a:ext uri="{53640926-AAD7-44D8-BBD7-CCE9431645EC}">
                        <a14:shadowObscured xmlns:a14="http://schemas.microsoft.com/office/drawing/2010/main"/>
                      </a:ext>
                    </a:extLst>
                  </pic:spPr>
                </pic:pic>
              </a:graphicData>
            </a:graphic>
          </wp:inline>
        </w:drawing>
      </w:r>
    </w:p>
    <w:p w:rsidR="00A03641" w:rsidRDefault="00A03641" w:rsidP="00A03641">
      <w:pPr>
        <w:spacing w:before="240" w:line="360" w:lineRule="auto"/>
        <w:jc w:val="both"/>
        <w:rPr>
          <w:rFonts w:ascii="Palatino Linotype" w:hAnsi="Palatino Linotype" w:cs="Arial"/>
          <w:sz w:val="24"/>
          <w:szCs w:val="24"/>
        </w:rPr>
      </w:pPr>
      <w:r>
        <w:rPr>
          <w:rFonts w:ascii="Palatino Linotype" w:hAnsi="Palatino Linotype" w:cs="Arial"/>
          <w:sz w:val="24"/>
          <w:szCs w:val="24"/>
        </w:rPr>
        <w:t>R</w:t>
      </w:r>
      <w:r w:rsidRPr="00523CF0">
        <w:rPr>
          <w:rFonts w:ascii="Palatino Linotype" w:hAnsi="Palatino Linotype" w:cs="Arial"/>
          <w:sz w:val="24"/>
          <w:szCs w:val="24"/>
        </w:rPr>
        <w:t>espuesta</w:t>
      </w:r>
      <w:r>
        <w:rPr>
          <w:rFonts w:ascii="Palatino Linotype" w:hAnsi="Palatino Linotype" w:cs="Arial"/>
          <w:sz w:val="24"/>
          <w:szCs w:val="24"/>
        </w:rPr>
        <w:t xml:space="preserve"> que le es</w:t>
      </w:r>
      <w:r w:rsidRPr="00523CF0">
        <w:rPr>
          <w:rFonts w:ascii="Palatino Linotype" w:hAnsi="Palatino Linotype" w:cs="Arial"/>
          <w:sz w:val="24"/>
          <w:szCs w:val="24"/>
        </w:rPr>
        <w:t xml:space="preserve"> desfavorable</w:t>
      </w:r>
      <w:r>
        <w:rPr>
          <w:rFonts w:ascii="Palatino Linotype" w:hAnsi="Palatino Linotype" w:cs="Arial"/>
          <w:sz w:val="24"/>
          <w:szCs w:val="24"/>
        </w:rPr>
        <w:t xml:space="preserve"> al</w:t>
      </w:r>
      <w:r w:rsidRPr="00523CF0">
        <w:rPr>
          <w:rFonts w:ascii="Palatino Linotype" w:hAnsi="Palatino Linotype" w:cs="Arial"/>
          <w:sz w:val="24"/>
          <w:szCs w:val="24"/>
        </w:rPr>
        <w:t xml:space="preserve"> particular y hace valer las siguientes razones o motivos de inconformidad.</w:t>
      </w:r>
    </w:p>
    <w:p w:rsidR="00F93B7D" w:rsidRDefault="00F93B7D" w:rsidP="00F93B7D">
      <w:pPr>
        <w:spacing w:after="0" w:line="240" w:lineRule="auto"/>
        <w:jc w:val="both"/>
        <w:rPr>
          <w:rFonts w:ascii="Palatino Linotype" w:eastAsia="Times New Roman" w:hAnsi="Palatino Linotype" w:cs="Times New Roman"/>
          <w:i/>
          <w:szCs w:val="14"/>
          <w:lang w:eastAsia="es-MX"/>
        </w:rPr>
      </w:pPr>
      <w:r>
        <w:rPr>
          <w:rFonts w:ascii="Palatino Linotype" w:eastAsia="Times New Roman" w:hAnsi="Palatino Linotype" w:cs="Times New Roman"/>
          <w:i/>
          <w:szCs w:val="14"/>
          <w:lang w:eastAsia="es-MX"/>
        </w:rPr>
        <w:t>“</w:t>
      </w:r>
      <w:r w:rsidRPr="00F93B7D">
        <w:rPr>
          <w:rFonts w:ascii="Palatino Linotype" w:eastAsia="Times New Roman" w:hAnsi="Palatino Linotype" w:cs="Times New Roman"/>
          <w:i/>
          <w:szCs w:val="14"/>
          <w:lang w:eastAsia="es-MX"/>
        </w:rPr>
        <w:t>cínica opacidad y encubrimiento de un acto de corrupción en proceso</w:t>
      </w:r>
      <w:r>
        <w:rPr>
          <w:rFonts w:ascii="Palatino Linotype" w:eastAsia="Times New Roman" w:hAnsi="Palatino Linotype" w:cs="Times New Roman"/>
          <w:i/>
          <w:szCs w:val="14"/>
          <w:lang w:eastAsia="es-MX"/>
        </w:rPr>
        <w:t>.”</w:t>
      </w:r>
      <w:r w:rsidRPr="00F93B7D">
        <w:t xml:space="preserve"> </w:t>
      </w:r>
      <w:r w:rsidRPr="00F93B7D">
        <w:rPr>
          <w:rFonts w:ascii="Palatino Linotype" w:eastAsia="Times New Roman" w:hAnsi="Palatino Linotype" w:cs="Times New Roman"/>
          <w:i/>
          <w:szCs w:val="14"/>
          <w:lang w:eastAsia="es-MX"/>
        </w:rPr>
        <w:t>[Sic].</w:t>
      </w:r>
    </w:p>
    <w:p w:rsidR="00F93B7D" w:rsidRDefault="00F93B7D" w:rsidP="00F93B7D">
      <w:pPr>
        <w:spacing w:after="0" w:line="240" w:lineRule="auto"/>
        <w:jc w:val="both"/>
        <w:rPr>
          <w:rFonts w:ascii="Palatino Linotype" w:eastAsia="Times New Roman" w:hAnsi="Palatino Linotype" w:cs="Times New Roman"/>
          <w:i/>
          <w:szCs w:val="14"/>
          <w:lang w:eastAsia="es-MX"/>
        </w:rPr>
      </w:pPr>
    </w:p>
    <w:p w:rsidR="00F93B7D" w:rsidRDefault="00F93B7D" w:rsidP="00F93B7D">
      <w:pPr>
        <w:spacing w:after="0" w:line="240" w:lineRule="auto"/>
        <w:jc w:val="both"/>
        <w:rPr>
          <w:rFonts w:ascii="Palatino Linotype" w:eastAsia="Times New Roman" w:hAnsi="Palatino Linotype" w:cs="Times New Roman"/>
          <w:i/>
          <w:szCs w:val="14"/>
          <w:lang w:eastAsia="es-MX"/>
        </w:rPr>
      </w:pPr>
    </w:p>
    <w:p w:rsidR="00F93B7D" w:rsidRPr="00F93B7D" w:rsidRDefault="00F93B7D" w:rsidP="00591D31">
      <w:pPr>
        <w:spacing w:after="240" w:line="360" w:lineRule="auto"/>
        <w:jc w:val="both"/>
        <w:rPr>
          <w:rFonts w:ascii="Palatino Linotype" w:eastAsia="Times New Roman" w:hAnsi="Palatino Linotype" w:cs="Times New Roman"/>
          <w:i/>
          <w:szCs w:val="14"/>
          <w:lang w:eastAsia="es-MX"/>
        </w:rPr>
      </w:pPr>
      <w:r w:rsidRPr="00E85FAC">
        <w:rPr>
          <w:rFonts w:ascii="Palatino Linotype" w:hAnsi="Palatino Linotype" w:cs="Arial"/>
          <w:sz w:val="24"/>
        </w:rPr>
        <w:t xml:space="preserve">Posteriormente, a través de su Informe Justificado, el </w:t>
      </w:r>
      <w:r w:rsidRPr="00217BCD">
        <w:rPr>
          <w:rFonts w:ascii="Palatino Linotype" w:hAnsi="Palatino Linotype" w:cs="Arial"/>
          <w:b/>
          <w:sz w:val="24"/>
        </w:rPr>
        <w:t>SUJETO OBLIGADO</w:t>
      </w:r>
      <w:r w:rsidRPr="00E85FAC">
        <w:rPr>
          <w:rFonts w:ascii="Palatino Linotype" w:hAnsi="Palatino Linotype" w:cs="Arial"/>
          <w:sz w:val="24"/>
        </w:rPr>
        <w:t xml:space="preserve"> reiteró</w:t>
      </w:r>
      <w:r>
        <w:rPr>
          <w:rFonts w:ascii="Palatino Linotype" w:hAnsi="Palatino Linotype" w:cs="Arial"/>
          <w:sz w:val="24"/>
        </w:rPr>
        <w:t xml:space="preserve"> </w:t>
      </w:r>
      <w:r w:rsidRPr="00E85FAC">
        <w:rPr>
          <w:rFonts w:ascii="Palatino Linotype" w:hAnsi="Palatino Linotype" w:cs="Arial"/>
          <w:sz w:val="24"/>
        </w:rPr>
        <w:t xml:space="preserve">su respuesta inicial, </w:t>
      </w:r>
      <w:r>
        <w:rPr>
          <w:rFonts w:ascii="Palatino Linotype" w:hAnsi="Palatino Linotype" w:cs="Arial"/>
          <w:sz w:val="24"/>
        </w:rPr>
        <w:t xml:space="preserve">solicitando a diversos Servidores Públicos Habilitados, realizar una </w:t>
      </w:r>
      <w:r>
        <w:rPr>
          <w:rFonts w:ascii="Palatino Linotype" w:hAnsi="Palatino Linotype" w:cs="Arial"/>
          <w:sz w:val="24"/>
        </w:rPr>
        <w:lastRenderedPageBreak/>
        <w:t xml:space="preserve">búsqueda exhaustiva y razonable de la información solicitada, </w:t>
      </w:r>
      <w:r w:rsidRPr="00E85FAC">
        <w:rPr>
          <w:rFonts w:ascii="Palatino Linotype" w:hAnsi="Palatino Linotype" w:cs="Arial"/>
          <w:sz w:val="24"/>
        </w:rPr>
        <w:t>manifestando lo siguiente</w:t>
      </w:r>
      <w:r>
        <w:rPr>
          <w:rFonts w:ascii="Palatino Linotype" w:hAnsi="Palatino Linotype" w:cs="Arial"/>
          <w:sz w:val="24"/>
        </w:rPr>
        <w:t>:</w:t>
      </w:r>
    </w:p>
    <w:p w:rsidR="00F93B7D" w:rsidRPr="00523CF0" w:rsidRDefault="00D310A6" w:rsidP="00591D31">
      <w:pPr>
        <w:spacing w:before="240" w:line="360" w:lineRule="auto"/>
        <w:ind w:firstLine="708"/>
        <w:jc w:val="both"/>
        <w:rPr>
          <w:rFonts w:ascii="Palatino Linotype" w:hAnsi="Palatino Linotype" w:cs="Arial"/>
          <w:sz w:val="24"/>
          <w:szCs w:val="24"/>
        </w:rPr>
      </w:pPr>
      <w:r>
        <w:rPr>
          <w:rFonts w:ascii="Palatino Linotype" w:hAnsi="Palatino Linotype" w:cs="Arial"/>
          <w:noProof/>
          <w:sz w:val="24"/>
          <w:lang w:eastAsia="es-MX"/>
        </w:rPr>
        <mc:AlternateContent>
          <mc:Choice Requires="wps">
            <w:drawing>
              <wp:anchor distT="0" distB="0" distL="114300" distR="114300" simplePos="0" relativeHeight="251682816" behindDoc="0" locked="0" layoutInCell="1" allowOverlap="1" wp14:anchorId="61E16D45" wp14:editId="2029DF56">
                <wp:simplePos x="0" y="0"/>
                <wp:positionH relativeFrom="column">
                  <wp:posOffset>2720588</wp:posOffset>
                </wp:positionH>
                <wp:positionV relativeFrom="paragraph">
                  <wp:posOffset>687733</wp:posOffset>
                </wp:positionV>
                <wp:extent cx="2560320" cy="453224"/>
                <wp:effectExtent l="19050" t="19050" r="11430" b="23495"/>
                <wp:wrapNone/>
                <wp:docPr id="48" name="Rectángulo 48"/>
                <wp:cNvGraphicFramePr/>
                <a:graphic xmlns:a="http://schemas.openxmlformats.org/drawingml/2006/main">
                  <a:graphicData uri="http://schemas.microsoft.com/office/word/2010/wordprocessingShape">
                    <wps:wsp>
                      <wps:cNvSpPr/>
                      <wps:spPr>
                        <a:xfrm>
                          <a:off x="0" y="0"/>
                          <a:ext cx="2560320" cy="453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831AD" id="Rectángulo 48" o:spid="_x0000_s1026" style="position:absolute;margin-left:214.2pt;margin-top:54.15pt;width:201.6pt;height:3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" filled="f" strokecolor="red" strokeweight="2.25pt"/>
            </w:pict>
          </mc:Fallback>
        </mc:AlternateContent>
      </w:r>
      <w:r w:rsidR="00B9636E">
        <w:rPr>
          <w:rFonts w:ascii="Palatino Linotype" w:hAnsi="Palatino Linotype" w:cs="Arial"/>
          <w:noProof/>
          <w:sz w:val="24"/>
          <w:szCs w:val="24"/>
          <w:lang w:eastAsia="es-MX"/>
        </w:rPr>
        <w:drawing>
          <wp:inline distT="0" distB="0" distL="0" distR="0">
            <wp:extent cx="5212080" cy="53949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080" cy="5394960"/>
                    </a:xfrm>
                    <a:prstGeom prst="rect">
                      <a:avLst/>
                    </a:prstGeom>
                    <a:noFill/>
                    <a:ln>
                      <a:noFill/>
                    </a:ln>
                  </pic:spPr>
                </pic:pic>
              </a:graphicData>
            </a:graphic>
          </wp:inline>
        </w:drawing>
      </w:r>
    </w:p>
    <w:p w:rsidR="0050479D" w:rsidRDefault="00B9636E" w:rsidP="00591D31">
      <w:pPr>
        <w:spacing w:line="360" w:lineRule="auto"/>
        <w:ind w:firstLine="708"/>
        <w:jc w:val="both"/>
        <w:rPr>
          <w:rFonts w:ascii="Palatino Linotype" w:eastAsia="Calibri" w:hAnsi="Palatino Linotype" w:cs="Arial"/>
          <w:sz w:val="24"/>
        </w:rPr>
      </w:pPr>
      <w:r>
        <w:rPr>
          <w:rFonts w:ascii="Palatino Linotype" w:eastAsia="Calibri" w:hAnsi="Palatino Linotype" w:cs="Arial"/>
          <w:noProof/>
          <w:sz w:val="24"/>
          <w:lang w:eastAsia="es-MX"/>
        </w:rPr>
        <w:lastRenderedPageBreak/>
        <w:drawing>
          <wp:inline distT="0" distB="0" distL="0" distR="0">
            <wp:extent cx="5120640" cy="6035040"/>
            <wp:effectExtent l="0" t="0" r="381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0640" cy="6035040"/>
                    </a:xfrm>
                    <a:prstGeom prst="rect">
                      <a:avLst/>
                    </a:prstGeom>
                    <a:noFill/>
                    <a:ln>
                      <a:noFill/>
                    </a:ln>
                  </pic:spPr>
                </pic:pic>
              </a:graphicData>
            </a:graphic>
          </wp:inline>
        </w:drawing>
      </w:r>
    </w:p>
    <w:p w:rsidR="0050479D" w:rsidRDefault="0050479D" w:rsidP="0050479D">
      <w:pPr>
        <w:spacing w:line="360" w:lineRule="auto"/>
        <w:jc w:val="both"/>
        <w:rPr>
          <w:rFonts w:ascii="Palatino Linotype" w:eastAsia="Calibri" w:hAnsi="Palatino Linotype" w:cs="Arial"/>
          <w:sz w:val="24"/>
        </w:rPr>
      </w:pPr>
    </w:p>
    <w:p w:rsidR="00591D31" w:rsidRDefault="00591D31" w:rsidP="0050479D">
      <w:pPr>
        <w:spacing w:line="360" w:lineRule="auto"/>
        <w:jc w:val="both"/>
        <w:rPr>
          <w:rFonts w:ascii="Palatino Linotype" w:eastAsia="Calibri" w:hAnsi="Palatino Linotype" w:cs="Arial"/>
          <w:sz w:val="24"/>
        </w:rPr>
      </w:pPr>
    </w:p>
    <w:p w:rsidR="00591D31" w:rsidRDefault="00D310A6" w:rsidP="00591D31">
      <w:pPr>
        <w:spacing w:line="360" w:lineRule="auto"/>
        <w:ind w:firstLine="708"/>
        <w:jc w:val="both"/>
        <w:rPr>
          <w:rFonts w:ascii="Palatino Linotype" w:eastAsia="Calibri" w:hAnsi="Palatino Linotype" w:cs="Arial"/>
          <w:sz w:val="24"/>
        </w:rPr>
      </w:pPr>
      <w:r>
        <w:rPr>
          <w:rFonts w:ascii="Palatino Linotype" w:hAnsi="Palatino Linotype" w:cs="Arial"/>
          <w:noProof/>
          <w:sz w:val="24"/>
          <w:lang w:eastAsia="es-MX"/>
        </w:rPr>
        <w:lastRenderedPageBreak/>
        <mc:AlternateContent>
          <mc:Choice Requires="wps">
            <w:drawing>
              <wp:anchor distT="0" distB="0" distL="114300" distR="114300" simplePos="0" relativeHeight="251684864" behindDoc="0" locked="0" layoutInCell="1" allowOverlap="1" wp14:anchorId="59781F3E" wp14:editId="705382EF">
                <wp:simplePos x="0" y="0"/>
                <wp:positionH relativeFrom="page">
                  <wp:posOffset>2115046</wp:posOffset>
                </wp:positionH>
                <wp:positionV relativeFrom="paragraph">
                  <wp:posOffset>4530891</wp:posOffset>
                </wp:positionV>
                <wp:extent cx="4253727" cy="596016"/>
                <wp:effectExtent l="19050" t="19050" r="13970" b="13970"/>
                <wp:wrapNone/>
                <wp:docPr id="40" name="Rectángulo 40"/>
                <wp:cNvGraphicFramePr/>
                <a:graphic xmlns:a="http://schemas.openxmlformats.org/drawingml/2006/main">
                  <a:graphicData uri="http://schemas.microsoft.com/office/word/2010/wordprocessingShape">
                    <wps:wsp>
                      <wps:cNvSpPr/>
                      <wps:spPr>
                        <a:xfrm>
                          <a:off x="0" y="0"/>
                          <a:ext cx="4253727" cy="5960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DF101" id="Rectángulo 40" o:spid="_x0000_s1026" style="position:absolute;margin-left:166.55pt;margin-top:356.75pt;width:334.95pt;height:46.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" filled="f" strokecolor="red" strokeweight="2.25pt">
                <w10:wrap anchorx="page"/>
              </v:rect>
            </w:pict>
          </mc:Fallback>
        </mc:AlternateContent>
      </w:r>
      <w:r w:rsidR="00F92005">
        <w:rPr>
          <w:rFonts w:ascii="Palatino Linotype" w:eastAsia="Calibri" w:hAnsi="Palatino Linotype" w:cs="Arial"/>
          <w:noProof/>
          <w:sz w:val="24"/>
          <w:lang w:eastAsia="es-MX"/>
        </w:rPr>
        <w:drawing>
          <wp:inline distT="0" distB="0" distL="0" distR="0">
            <wp:extent cx="5295265" cy="64008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265" cy="6400800"/>
                    </a:xfrm>
                    <a:prstGeom prst="rect">
                      <a:avLst/>
                    </a:prstGeom>
                    <a:noFill/>
                    <a:ln>
                      <a:noFill/>
                    </a:ln>
                  </pic:spPr>
                </pic:pic>
              </a:graphicData>
            </a:graphic>
          </wp:inline>
        </w:drawing>
      </w:r>
    </w:p>
    <w:p w:rsidR="00591D31" w:rsidRDefault="00591D31" w:rsidP="0050479D">
      <w:pPr>
        <w:spacing w:line="360" w:lineRule="auto"/>
        <w:ind w:firstLine="708"/>
        <w:jc w:val="both"/>
        <w:rPr>
          <w:rFonts w:ascii="Palatino Linotype" w:eastAsia="Calibri" w:hAnsi="Palatino Linotype" w:cs="Arial"/>
          <w:sz w:val="24"/>
        </w:rPr>
      </w:pPr>
    </w:p>
    <w:p w:rsidR="0050479D" w:rsidRDefault="00591D31" w:rsidP="0050479D">
      <w:pPr>
        <w:spacing w:line="360" w:lineRule="auto"/>
        <w:ind w:firstLine="708"/>
        <w:jc w:val="both"/>
        <w:rPr>
          <w:rFonts w:ascii="Palatino Linotype" w:eastAsia="Calibri" w:hAnsi="Palatino Linotype" w:cs="Arial"/>
          <w:sz w:val="24"/>
        </w:rPr>
      </w:pPr>
      <w:r>
        <w:rPr>
          <w:noProof/>
          <w:lang w:eastAsia="es-MX"/>
        </w:rPr>
        <w:lastRenderedPageBreak/>
        <w:drawing>
          <wp:inline distT="0" distB="0" distL="0" distR="0" wp14:anchorId="0B091D2D" wp14:editId="7DE14263">
            <wp:extent cx="5103365" cy="6623437"/>
            <wp:effectExtent l="0" t="0" r="25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86" t="10797" r="33591" b="12153"/>
                    <a:stretch/>
                  </pic:blipFill>
                  <pic:spPr bwMode="auto">
                    <a:xfrm>
                      <a:off x="0" y="0"/>
                      <a:ext cx="5118621" cy="6643236"/>
                    </a:xfrm>
                    <a:prstGeom prst="rect">
                      <a:avLst/>
                    </a:prstGeom>
                    <a:ln>
                      <a:noFill/>
                    </a:ln>
                    <a:extLst>
                      <a:ext uri="{53640926-AAD7-44D8-BBD7-CCE9431645EC}">
                        <a14:shadowObscured xmlns:a14="http://schemas.microsoft.com/office/drawing/2010/main"/>
                      </a:ext>
                    </a:extLst>
                  </pic:spPr>
                </pic:pic>
              </a:graphicData>
            </a:graphic>
          </wp:inline>
        </w:drawing>
      </w:r>
    </w:p>
    <w:p w:rsidR="00591D31" w:rsidRDefault="00591D31" w:rsidP="0050479D">
      <w:pPr>
        <w:spacing w:line="360" w:lineRule="auto"/>
        <w:ind w:firstLine="708"/>
        <w:jc w:val="both"/>
        <w:rPr>
          <w:rFonts w:ascii="Palatino Linotype" w:eastAsia="Calibri" w:hAnsi="Palatino Linotype" w:cs="Arial"/>
          <w:sz w:val="24"/>
        </w:rPr>
      </w:pPr>
      <w:r>
        <w:rPr>
          <w:noProof/>
          <w:lang w:eastAsia="es-MX"/>
        </w:rPr>
        <w:lastRenderedPageBreak/>
        <w:drawing>
          <wp:inline distT="0" distB="0" distL="0" distR="0" wp14:anchorId="35E2889D" wp14:editId="5805CB39">
            <wp:extent cx="5135880" cy="6679096"/>
            <wp:effectExtent l="0" t="0" r="762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76" t="7608" r="34409" b="16311"/>
                    <a:stretch/>
                  </pic:blipFill>
                  <pic:spPr bwMode="auto">
                    <a:xfrm>
                      <a:off x="0" y="0"/>
                      <a:ext cx="5154540" cy="6703363"/>
                    </a:xfrm>
                    <a:prstGeom prst="rect">
                      <a:avLst/>
                    </a:prstGeom>
                    <a:ln>
                      <a:noFill/>
                    </a:ln>
                    <a:extLst>
                      <a:ext uri="{53640926-AAD7-44D8-BBD7-CCE9431645EC}">
                        <a14:shadowObscured xmlns:a14="http://schemas.microsoft.com/office/drawing/2010/main"/>
                      </a:ext>
                    </a:extLst>
                  </pic:spPr>
                </pic:pic>
              </a:graphicData>
            </a:graphic>
          </wp:inline>
        </w:drawing>
      </w:r>
    </w:p>
    <w:p w:rsidR="00591D31" w:rsidRDefault="00D310A6" w:rsidP="0050479D">
      <w:pPr>
        <w:spacing w:line="360" w:lineRule="auto"/>
        <w:ind w:firstLine="708"/>
        <w:jc w:val="both"/>
        <w:rPr>
          <w:rFonts w:ascii="Palatino Linotype" w:eastAsia="Calibri" w:hAnsi="Palatino Linotype" w:cs="Arial"/>
          <w:sz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95104" behindDoc="0" locked="0" layoutInCell="1" allowOverlap="1" wp14:anchorId="2D70EDF1" wp14:editId="6064F869">
                <wp:simplePos x="0" y="0"/>
                <wp:positionH relativeFrom="column">
                  <wp:posOffset>3460059</wp:posOffset>
                </wp:positionH>
                <wp:positionV relativeFrom="paragraph">
                  <wp:posOffset>1048219</wp:posOffset>
                </wp:positionV>
                <wp:extent cx="1628913" cy="0"/>
                <wp:effectExtent l="0" t="0" r="28575" b="19050"/>
                <wp:wrapNone/>
                <wp:docPr id="50" name="Conector recto 50"/>
                <wp:cNvGraphicFramePr/>
                <a:graphic xmlns:a="http://schemas.openxmlformats.org/drawingml/2006/main">
                  <a:graphicData uri="http://schemas.microsoft.com/office/word/2010/wordprocessingShape">
                    <wps:wsp>
                      <wps:cNvCnPr/>
                      <wps:spPr>
                        <a:xfrm flipV="1">
                          <a:off x="0" y="0"/>
                          <a:ext cx="1628913"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0083C" id="Conector recto 5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45pt,82.55pt" to="400.7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" strokecolor="red" strokeweight="1.5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2D70EDF1" wp14:editId="6064F869">
                <wp:simplePos x="0" y="0"/>
                <wp:positionH relativeFrom="column">
                  <wp:posOffset>1002941</wp:posOffset>
                </wp:positionH>
                <wp:positionV relativeFrom="paragraph">
                  <wp:posOffset>1175358</wp:posOffset>
                </wp:positionV>
                <wp:extent cx="4070654" cy="7951"/>
                <wp:effectExtent l="0" t="0" r="25400" b="30480"/>
                <wp:wrapNone/>
                <wp:docPr id="49" name="Conector recto 49"/>
                <wp:cNvGraphicFramePr/>
                <a:graphic xmlns:a="http://schemas.openxmlformats.org/drawingml/2006/main">
                  <a:graphicData uri="http://schemas.microsoft.com/office/word/2010/wordprocessingShape">
                    <wps:wsp>
                      <wps:cNvCnPr/>
                      <wps:spPr>
                        <a:xfrm flipV="1">
                          <a:off x="0" y="0"/>
                          <a:ext cx="4070654" cy="795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EB4B7" id="Conector recto 49"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92.55pt" to="399.4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" strokecolor="red" strokeweight="1.5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14:anchorId="2D70EDF1" wp14:editId="6064F869">
                <wp:simplePos x="0" y="0"/>
                <wp:positionH relativeFrom="column">
                  <wp:posOffset>995155</wp:posOffset>
                </wp:positionH>
                <wp:positionV relativeFrom="paragraph">
                  <wp:posOffset>1382174</wp:posOffset>
                </wp:positionV>
                <wp:extent cx="2894275" cy="7951"/>
                <wp:effectExtent l="0" t="0" r="20955" b="30480"/>
                <wp:wrapNone/>
                <wp:docPr id="47" name="Conector recto 47"/>
                <wp:cNvGraphicFramePr/>
                <a:graphic xmlns:a="http://schemas.openxmlformats.org/drawingml/2006/main">
                  <a:graphicData uri="http://schemas.microsoft.com/office/word/2010/wordprocessingShape">
                    <wps:wsp>
                      <wps:cNvCnPr/>
                      <wps:spPr>
                        <a:xfrm flipV="1">
                          <a:off x="0" y="0"/>
                          <a:ext cx="2894275" cy="795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1BFEC" id="Conector recto 4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5pt,108.85pt" to="306.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" strokecolor="red" strokeweight="1.5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88960" behindDoc="0" locked="0" layoutInCell="1" allowOverlap="1" wp14:anchorId="6422B042" wp14:editId="21D0B922">
                <wp:simplePos x="0" y="0"/>
                <wp:positionH relativeFrom="column">
                  <wp:posOffset>994686</wp:posOffset>
                </wp:positionH>
                <wp:positionV relativeFrom="paragraph">
                  <wp:posOffset>1278255</wp:posOffset>
                </wp:positionV>
                <wp:extent cx="4070654" cy="7951"/>
                <wp:effectExtent l="0" t="0" r="25400" b="30480"/>
                <wp:wrapNone/>
                <wp:docPr id="44" name="Conector recto 44"/>
                <wp:cNvGraphicFramePr/>
                <a:graphic xmlns:a="http://schemas.openxmlformats.org/drawingml/2006/main">
                  <a:graphicData uri="http://schemas.microsoft.com/office/word/2010/wordprocessingShape">
                    <wps:wsp>
                      <wps:cNvCnPr/>
                      <wps:spPr>
                        <a:xfrm flipV="1">
                          <a:off x="0" y="0"/>
                          <a:ext cx="4070654" cy="795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D2B0D" id="Conector recto 4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00.65pt" to="398.8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" strokecolor="red" strokeweight="1.5pt">
                <v:stroke joinstyle="miter"/>
              </v:line>
            </w:pict>
          </mc:Fallback>
        </mc:AlternateContent>
      </w:r>
      <w:r>
        <w:rPr>
          <w:rFonts w:ascii="Palatino Linotype" w:hAnsi="Palatino Linotype" w:cs="Arial"/>
          <w:noProof/>
          <w:sz w:val="24"/>
          <w:lang w:eastAsia="es-MX"/>
        </w:rPr>
        <mc:AlternateContent>
          <mc:Choice Requires="wps">
            <w:drawing>
              <wp:anchor distT="0" distB="0" distL="114300" distR="114300" simplePos="0" relativeHeight="251686912" behindDoc="0" locked="0" layoutInCell="1" allowOverlap="1" wp14:anchorId="60AC2540" wp14:editId="471DF7BE">
                <wp:simplePos x="0" y="0"/>
                <wp:positionH relativeFrom="column">
                  <wp:posOffset>899740</wp:posOffset>
                </wp:positionH>
                <wp:positionV relativeFrom="paragraph">
                  <wp:posOffset>785825</wp:posOffset>
                </wp:positionV>
                <wp:extent cx="4277746" cy="699715"/>
                <wp:effectExtent l="19050" t="19050" r="27940" b="24765"/>
                <wp:wrapNone/>
                <wp:docPr id="41" name="Rectángulo 41"/>
                <wp:cNvGraphicFramePr/>
                <a:graphic xmlns:a="http://schemas.openxmlformats.org/drawingml/2006/main">
                  <a:graphicData uri="http://schemas.microsoft.com/office/word/2010/wordprocessingShape">
                    <wps:wsp>
                      <wps:cNvSpPr/>
                      <wps:spPr>
                        <a:xfrm>
                          <a:off x="0" y="0"/>
                          <a:ext cx="4277746" cy="699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9111E" id="Rectángulo 41" o:spid="_x0000_s1026" style="position:absolute;margin-left:70.85pt;margin-top:61.9pt;width:336.85pt;height:5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" filled="f" strokecolor="red" strokeweight="2.25pt"/>
            </w:pict>
          </mc:Fallback>
        </mc:AlternateContent>
      </w:r>
      <w:r w:rsidR="00F92005">
        <w:rPr>
          <w:rFonts w:ascii="Palatino Linotype" w:eastAsia="Calibri" w:hAnsi="Palatino Linotype" w:cs="Arial"/>
          <w:noProof/>
          <w:sz w:val="24"/>
          <w:lang w:eastAsia="es-MX"/>
        </w:rPr>
        <w:drawing>
          <wp:inline distT="0" distB="0" distL="0" distR="0">
            <wp:extent cx="5215890" cy="6703060"/>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5890" cy="6703060"/>
                    </a:xfrm>
                    <a:prstGeom prst="rect">
                      <a:avLst/>
                    </a:prstGeom>
                    <a:noFill/>
                    <a:ln>
                      <a:noFill/>
                    </a:ln>
                  </pic:spPr>
                </pic:pic>
              </a:graphicData>
            </a:graphic>
          </wp:inline>
        </w:drawing>
      </w:r>
      <w:bookmarkStart w:id="0" w:name="_GoBack"/>
      <w:bookmarkEnd w:id="0"/>
    </w:p>
    <w:p w:rsidR="00591D31" w:rsidRDefault="00591D31" w:rsidP="0050479D">
      <w:pPr>
        <w:spacing w:line="360" w:lineRule="auto"/>
        <w:ind w:firstLine="708"/>
        <w:jc w:val="both"/>
        <w:rPr>
          <w:rFonts w:ascii="Palatino Linotype" w:eastAsia="Calibri" w:hAnsi="Palatino Linotype" w:cs="Arial"/>
          <w:sz w:val="24"/>
        </w:rPr>
      </w:pPr>
      <w:r>
        <w:rPr>
          <w:noProof/>
          <w:lang w:eastAsia="es-MX"/>
        </w:rPr>
        <w:lastRenderedPageBreak/>
        <w:drawing>
          <wp:inline distT="0" distB="0" distL="0" distR="0" wp14:anchorId="0D1F1324" wp14:editId="3A2CB106">
            <wp:extent cx="5223078" cy="659958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832" t="8098" r="34545" b="15324"/>
                    <a:stretch/>
                  </pic:blipFill>
                  <pic:spPr bwMode="auto">
                    <a:xfrm>
                      <a:off x="0" y="0"/>
                      <a:ext cx="5235979" cy="6615883"/>
                    </a:xfrm>
                    <a:prstGeom prst="rect">
                      <a:avLst/>
                    </a:prstGeom>
                    <a:ln>
                      <a:noFill/>
                    </a:ln>
                    <a:extLst>
                      <a:ext uri="{53640926-AAD7-44D8-BBD7-CCE9431645EC}">
                        <a14:shadowObscured xmlns:a14="http://schemas.microsoft.com/office/drawing/2010/main"/>
                      </a:ext>
                    </a:extLst>
                  </pic:spPr>
                </pic:pic>
              </a:graphicData>
            </a:graphic>
          </wp:inline>
        </w:drawing>
      </w:r>
    </w:p>
    <w:p w:rsidR="00591D31" w:rsidRDefault="00591D31" w:rsidP="0050479D">
      <w:pPr>
        <w:spacing w:line="360" w:lineRule="auto"/>
        <w:ind w:firstLine="708"/>
        <w:jc w:val="both"/>
        <w:rPr>
          <w:rFonts w:ascii="Palatino Linotype" w:eastAsia="Calibri" w:hAnsi="Palatino Linotype" w:cs="Arial"/>
          <w:sz w:val="24"/>
        </w:rPr>
      </w:pPr>
    </w:p>
    <w:p w:rsidR="00591D31" w:rsidRDefault="00591D31" w:rsidP="0050479D">
      <w:pPr>
        <w:spacing w:line="360" w:lineRule="auto"/>
        <w:ind w:firstLine="708"/>
        <w:jc w:val="both"/>
        <w:rPr>
          <w:rFonts w:ascii="Palatino Linotype" w:eastAsia="Calibri" w:hAnsi="Palatino Linotype" w:cs="Arial"/>
          <w:sz w:val="24"/>
        </w:rPr>
      </w:pPr>
      <w:r>
        <w:rPr>
          <w:noProof/>
          <w:lang w:eastAsia="es-MX"/>
        </w:rPr>
        <w:lastRenderedPageBreak/>
        <w:drawing>
          <wp:inline distT="0" distB="0" distL="0" distR="0" wp14:anchorId="58242E73" wp14:editId="5A5CB16C">
            <wp:extent cx="5207524" cy="6907004"/>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545" t="13987" r="34424" b="8714"/>
                    <a:stretch/>
                  </pic:blipFill>
                  <pic:spPr bwMode="auto">
                    <a:xfrm>
                      <a:off x="0" y="0"/>
                      <a:ext cx="5215182" cy="6917161"/>
                    </a:xfrm>
                    <a:prstGeom prst="rect">
                      <a:avLst/>
                    </a:prstGeom>
                    <a:ln>
                      <a:noFill/>
                    </a:ln>
                    <a:extLst>
                      <a:ext uri="{53640926-AAD7-44D8-BBD7-CCE9431645EC}">
                        <a14:shadowObscured xmlns:a14="http://schemas.microsoft.com/office/drawing/2010/main"/>
                      </a:ext>
                    </a:extLst>
                  </pic:spPr>
                </pic:pic>
              </a:graphicData>
            </a:graphic>
          </wp:inline>
        </w:drawing>
      </w:r>
    </w:p>
    <w:p w:rsidR="000F477E" w:rsidRDefault="00E00CB3" w:rsidP="000F477E">
      <w:pPr>
        <w:spacing w:before="240" w:after="240" w:line="360" w:lineRule="auto"/>
        <w:jc w:val="both"/>
        <w:rPr>
          <w:rFonts w:ascii="Palatino Linotype" w:hAnsi="Palatino Linotype" w:cs="Arial"/>
          <w:sz w:val="24"/>
        </w:rPr>
      </w:pPr>
      <w:r w:rsidRPr="00851C15">
        <w:rPr>
          <w:rFonts w:ascii="Palatino Linotype" w:hAnsi="Palatino Linotype" w:cs="Arial"/>
          <w:sz w:val="24"/>
        </w:rPr>
        <w:lastRenderedPageBreak/>
        <w:t xml:space="preserve">Dicho lo anterior, no debe pasar por alto que el </w:t>
      </w:r>
      <w:r w:rsidRPr="00851C15">
        <w:rPr>
          <w:rFonts w:ascii="Palatino Linotype" w:hAnsi="Palatino Linotype" w:cs="Arial"/>
          <w:b/>
          <w:sz w:val="24"/>
        </w:rPr>
        <w:t>SUJETO OBLIGADO</w:t>
      </w:r>
      <w:r w:rsidRPr="00851C15">
        <w:rPr>
          <w:rFonts w:ascii="Palatino Linotype" w:hAnsi="Palatino Linotype" w:cs="Arial"/>
          <w:sz w:val="24"/>
        </w:rPr>
        <w:t xml:space="preserve"> dio puntual respuesta a los requerimientos de información, </w:t>
      </w:r>
      <w:r w:rsidRPr="00851C15">
        <w:rPr>
          <w:rFonts w:ascii="Palatino Linotype" w:hAnsi="Palatino Linotype" w:cs="Arial"/>
          <w:b/>
          <w:sz w:val="24"/>
          <w:u w:val="single"/>
        </w:rPr>
        <w:t>haciéndolo en sentido negativo</w:t>
      </w:r>
      <w:r w:rsidRPr="00851C15">
        <w:rPr>
          <w:rFonts w:ascii="Palatino Linotype" w:hAnsi="Palatino Linotype" w:cs="Arial"/>
          <w:sz w:val="24"/>
        </w:rPr>
        <w:t xml:space="preserve">, es decir, informó que </w:t>
      </w:r>
      <w:r>
        <w:rPr>
          <w:rFonts w:ascii="Palatino Linotype" w:hAnsi="Palatino Linotype" w:cs="Arial"/>
          <w:sz w:val="24"/>
        </w:rPr>
        <w:t xml:space="preserve">después de una búsqueda exhaustiva y razonable de los archivos que obran en la </w:t>
      </w:r>
      <w:r w:rsidRPr="001713BA">
        <w:rPr>
          <w:rFonts w:ascii="Palatino Linotype" w:hAnsi="Palatino Linotype" w:cs="Arial"/>
          <w:b/>
          <w:sz w:val="24"/>
        </w:rPr>
        <w:t xml:space="preserve">Secretaría de </w:t>
      </w:r>
      <w:r>
        <w:rPr>
          <w:rFonts w:ascii="Palatino Linotype" w:hAnsi="Palatino Linotype" w:cs="Arial"/>
          <w:b/>
          <w:sz w:val="24"/>
        </w:rPr>
        <w:t>Finanzas</w:t>
      </w:r>
      <w:r w:rsidR="000F477E">
        <w:rPr>
          <w:rFonts w:ascii="Palatino Linotype" w:hAnsi="Palatino Linotype" w:cs="Arial"/>
          <w:b/>
          <w:sz w:val="24"/>
        </w:rPr>
        <w:t>,</w:t>
      </w:r>
      <w:r w:rsidR="000F477E" w:rsidRPr="000F477E">
        <w:rPr>
          <w:rFonts w:ascii="Palatino Linotype" w:hAnsi="Palatino Linotype" w:cs="Arial"/>
          <w:sz w:val="24"/>
        </w:rPr>
        <w:t xml:space="preserve"> </w:t>
      </w:r>
      <w:r w:rsidR="000F477E">
        <w:rPr>
          <w:rFonts w:ascii="Palatino Linotype" w:hAnsi="Palatino Linotype" w:cs="Arial"/>
          <w:sz w:val="24"/>
        </w:rPr>
        <w:t xml:space="preserve">reiteró que no existe registro alguno de la información, que arguye el </w:t>
      </w:r>
      <w:r w:rsidR="000F477E" w:rsidRPr="00CA3753">
        <w:rPr>
          <w:rFonts w:ascii="Palatino Linotype" w:hAnsi="Palatino Linotype" w:cs="Arial"/>
          <w:b/>
          <w:sz w:val="24"/>
        </w:rPr>
        <w:t>RECURRENTE</w:t>
      </w:r>
      <w:r w:rsidR="000F477E">
        <w:rPr>
          <w:rFonts w:ascii="Palatino Linotype" w:hAnsi="Palatino Linotype" w:cs="Arial"/>
          <w:sz w:val="24"/>
        </w:rPr>
        <w:t>.</w:t>
      </w:r>
    </w:p>
    <w:p w:rsidR="00E00CB3" w:rsidRPr="009302C3" w:rsidRDefault="00E00CB3" w:rsidP="00E00CB3">
      <w:pPr>
        <w:spacing w:line="360" w:lineRule="auto"/>
        <w:jc w:val="both"/>
        <w:rPr>
          <w:rFonts w:ascii="Palatino Linotype" w:hAnsi="Palatino Linotype" w:cs="Arial"/>
          <w:sz w:val="24"/>
        </w:rPr>
      </w:pPr>
      <w:r>
        <w:rPr>
          <w:rFonts w:ascii="Palatino Linotype" w:hAnsi="Palatino Linotype" w:cs="Arial"/>
          <w:sz w:val="24"/>
        </w:rPr>
        <w:t xml:space="preserve">En este contexto, </w:t>
      </w:r>
      <w:r w:rsidRPr="009302C3">
        <w:rPr>
          <w:rFonts w:ascii="Palatino Linotype" w:hAnsi="Palatino Linotype" w:cs="Arial"/>
          <w:sz w:val="24"/>
        </w:rPr>
        <w:t>nos encontramos ante la presencia de un hecho negativo, en virtud de que la información solicitada no</w:t>
      </w:r>
      <w:r>
        <w:rPr>
          <w:rFonts w:ascii="Palatino Linotype" w:hAnsi="Palatino Linotype" w:cs="Arial"/>
          <w:sz w:val="24"/>
        </w:rPr>
        <w:t xml:space="preserve"> puede fácticamente obrar en los</w:t>
      </w:r>
      <w:r w:rsidRPr="009302C3">
        <w:rPr>
          <w:rFonts w:ascii="Palatino Linotype" w:hAnsi="Palatino Linotype" w:cs="Arial"/>
          <w:sz w:val="24"/>
        </w:rPr>
        <w:t xml:space="preserve"> archivos del </w:t>
      </w:r>
      <w:r w:rsidRPr="009302C3">
        <w:rPr>
          <w:rFonts w:ascii="Palatino Linotype" w:hAnsi="Palatino Linotype" w:cs="Arial"/>
          <w:b/>
          <w:sz w:val="24"/>
        </w:rPr>
        <w:t>SUJETO OBLIGADO</w:t>
      </w:r>
      <w:r w:rsidRPr="009302C3">
        <w:rPr>
          <w:rFonts w:ascii="Palatino Linotype" w:hAnsi="Palatino Linotype" w:cs="Arial"/>
          <w:sz w:val="24"/>
        </w:rPr>
        <w:t>, ya que no puede probarse por ser lógica y materialmente imposible.</w:t>
      </w:r>
    </w:p>
    <w:p w:rsidR="000F477E" w:rsidRDefault="000F477E" w:rsidP="000F477E">
      <w:pPr>
        <w:autoSpaceDE w:val="0"/>
        <w:autoSpaceDN w:val="0"/>
        <w:adjustRightInd w:val="0"/>
        <w:spacing w:before="240" w:after="360" w:line="360" w:lineRule="auto"/>
        <w:ind w:right="18"/>
        <w:jc w:val="both"/>
        <w:rPr>
          <w:rFonts w:ascii="Palatino Linotype" w:hAnsi="Palatino Linotype" w:cs="Arial"/>
          <w:sz w:val="24"/>
        </w:rPr>
      </w:pPr>
      <w:r w:rsidRPr="009302C3">
        <w:rPr>
          <w:rFonts w:ascii="Palatino Linotype" w:hAnsi="Palatino Linotype" w:cs="Arial"/>
          <w:sz w:val="24"/>
        </w:rPr>
        <w:t>Asimismo, no se trata de un caso por el cual la negación del hecho implique la afirmación del mismo, simplemente se está ante una notoria y evidente inexistencia de la información solicitada.</w:t>
      </w:r>
    </w:p>
    <w:p w:rsidR="000F477E" w:rsidRPr="0007540E" w:rsidRDefault="000F477E" w:rsidP="000F477E">
      <w:pPr>
        <w:autoSpaceDE w:val="0"/>
        <w:autoSpaceDN w:val="0"/>
        <w:adjustRightInd w:val="0"/>
        <w:spacing w:before="240" w:after="360" w:line="360" w:lineRule="auto"/>
        <w:ind w:right="18"/>
        <w:jc w:val="both"/>
        <w:rPr>
          <w:rFonts w:ascii="Palatino Linotype" w:hAnsi="Palatino Linotype" w:cs="Arial"/>
          <w:sz w:val="24"/>
        </w:rPr>
      </w:pPr>
      <w:r w:rsidRPr="0007540E">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rsidR="000F477E" w:rsidRPr="00CA3753" w:rsidRDefault="000F477E" w:rsidP="000F477E">
      <w:pPr>
        <w:pStyle w:val="Default"/>
        <w:spacing w:before="240" w:after="360" w:line="276" w:lineRule="auto"/>
        <w:ind w:left="567" w:right="850"/>
        <w:jc w:val="both"/>
        <w:rPr>
          <w:rFonts w:ascii="Palatino Linotype" w:hAnsi="Palatino Linotype"/>
          <w:i/>
          <w:sz w:val="22"/>
          <w:szCs w:val="20"/>
        </w:rPr>
      </w:pPr>
      <w:r w:rsidRPr="00CA3753">
        <w:rPr>
          <w:rFonts w:ascii="Palatino Linotype" w:hAnsi="Palatino Linotype"/>
          <w:i/>
          <w:sz w:val="22"/>
          <w:szCs w:val="20"/>
        </w:rPr>
        <w:t>“</w:t>
      </w:r>
      <w:r w:rsidRPr="00CA3753">
        <w:rPr>
          <w:rFonts w:ascii="Palatino Linotype" w:hAnsi="Palatino Linotype"/>
          <w:b/>
          <w:i/>
          <w:sz w:val="22"/>
          <w:szCs w:val="20"/>
        </w:rPr>
        <w:t>HECHOS NEGATIVOS, NO SON SUSCEPTIBLES DE DEMOSTRACION</w:t>
      </w:r>
      <w:r w:rsidRPr="00CA3753">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0F477E" w:rsidRPr="00D91EAD" w:rsidRDefault="000F477E" w:rsidP="000F477E">
      <w:pPr>
        <w:spacing w:after="240" w:line="360" w:lineRule="auto"/>
        <w:jc w:val="both"/>
        <w:rPr>
          <w:rFonts w:ascii="Palatino Linotype" w:hAnsi="Palatino Linotype" w:cs="Arial"/>
          <w:sz w:val="6"/>
        </w:rPr>
      </w:pPr>
    </w:p>
    <w:p w:rsidR="000F477E" w:rsidRPr="009F4258" w:rsidRDefault="000F477E" w:rsidP="000F477E">
      <w:pPr>
        <w:shd w:val="clear" w:color="auto" w:fill="FFFFFF"/>
        <w:spacing w:line="360" w:lineRule="auto"/>
        <w:jc w:val="both"/>
        <w:rPr>
          <w:rFonts w:ascii="Palatino Linotype" w:hAnsi="Palatino Linotype"/>
          <w:color w:val="222222"/>
          <w:sz w:val="24"/>
        </w:rPr>
      </w:pPr>
      <w:r w:rsidRPr="009F4258">
        <w:rPr>
          <w:rFonts w:ascii="Palatino Linotype" w:hAnsi="Palatino Linotype"/>
          <w:color w:val="222222"/>
          <w:sz w:val="24"/>
        </w:rPr>
        <w:t>En este sentido, debe dejarse claro que al haber existido un pronunciamiento por parte del </w:t>
      </w:r>
      <w:r w:rsidRPr="009F4258">
        <w:rPr>
          <w:rFonts w:ascii="Palatino Linotype" w:hAnsi="Palatino Linotype"/>
          <w:b/>
          <w:bCs/>
          <w:color w:val="222222"/>
          <w:sz w:val="24"/>
        </w:rPr>
        <w:t>SUJETO OBLIGADO</w:t>
      </w:r>
      <w:r w:rsidRPr="009F4258">
        <w:rPr>
          <w:rFonts w:ascii="Palatino Linotype" w:hAnsi="Palatino Linotype"/>
          <w:color w:val="222222"/>
          <w:sz w:val="24"/>
        </w:rPr>
        <w:t xml:space="preserve">, este Instituto no está facultado para manifestarse sobre la veracidad del mismo, pues no existe precepto legal alguno en la Ley de la materia que </w:t>
      </w:r>
      <w:r w:rsidRPr="009F4258">
        <w:rPr>
          <w:rFonts w:ascii="Palatino Linotype" w:hAnsi="Palatino Linotype"/>
          <w:color w:val="222222"/>
          <w:sz w:val="24"/>
        </w:rPr>
        <w:lastRenderedPageBreak/>
        <w:t>lo faculte para, vía recurso de revisión, pronunciarse al respecto. Sirve de apoyo a lo anterior, por analogía, el criterio 31-10 emitido por el entonces Instituto Federal de Acceso a la Información que a la letra dice:</w:t>
      </w:r>
    </w:p>
    <w:p w:rsidR="000F477E" w:rsidRPr="00EB588A" w:rsidRDefault="000F477E" w:rsidP="000F477E">
      <w:pPr>
        <w:shd w:val="clear" w:color="auto" w:fill="FFFFFF"/>
        <w:spacing w:line="360" w:lineRule="auto"/>
        <w:jc w:val="both"/>
        <w:rPr>
          <w:color w:val="222222"/>
          <w:sz w:val="16"/>
        </w:rPr>
      </w:pPr>
    </w:p>
    <w:p w:rsidR="000F477E" w:rsidRPr="009F4258" w:rsidRDefault="000F477E" w:rsidP="000F477E">
      <w:pPr>
        <w:shd w:val="clear" w:color="auto" w:fill="FFFFFF"/>
        <w:spacing w:line="221" w:lineRule="atLeast"/>
        <w:ind w:left="851" w:right="1276"/>
        <w:jc w:val="both"/>
        <w:rPr>
          <w:color w:val="222222"/>
        </w:rPr>
      </w:pPr>
      <w:r w:rsidRPr="00EB588A">
        <w:rPr>
          <w:rFonts w:ascii="Palatino Linotype" w:hAnsi="Palatino Linotype"/>
          <w:i/>
          <w:iCs/>
          <w:color w:val="2222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F477E" w:rsidRPr="00013AA8" w:rsidRDefault="000F477E" w:rsidP="000F477E">
      <w:pPr>
        <w:spacing w:before="240" w:after="240" w:line="360" w:lineRule="auto"/>
        <w:jc w:val="both"/>
        <w:rPr>
          <w:rFonts w:ascii="Palatino Linotype" w:hAnsi="Palatino Linotype" w:cs="Arial"/>
          <w:sz w:val="20"/>
        </w:rPr>
      </w:pPr>
    </w:p>
    <w:p w:rsidR="000F477E" w:rsidRPr="009F4258" w:rsidRDefault="000F477E" w:rsidP="000F477E">
      <w:pPr>
        <w:spacing w:before="240" w:after="240" w:line="360" w:lineRule="auto"/>
        <w:jc w:val="both"/>
        <w:rPr>
          <w:rFonts w:ascii="Palatino Linotype" w:hAnsi="Palatino Linotype"/>
          <w:sz w:val="24"/>
        </w:rPr>
      </w:pPr>
      <w:r w:rsidRPr="005E3259">
        <w:rPr>
          <w:rFonts w:ascii="Palatino Linotype" w:hAnsi="Palatino Linotype" w:cs="Arial"/>
          <w:sz w:val="24"/>
        </w:rPr>
        <w:t>Siendo además importante señalar que, dicha respuest</w:t>
      </w:r>
      <w:r>
        <w:rPr>
          <w:rFonts w:ascii="Palatino Linotype" w:hAnsi="Palatino Linotype" w:cs="Arial"/>
          <w:sz w:val="24"/>
        </w:rPr>
        <w:t>a fue turnada al servidor público habilitado correspondiente</w:t>
      </w:r>
      <w:r w:rsidRPr="005E3259">
        <w:rPr>
          <w:rFonts w:ascii="Palatino Linotype" w:hAnsi="Palatino Linotype" w:cs="Arial"/>
          <w:sz w:val="24"/>
        </w:rPr>
        <w:t xml:space="preserve">; situación, que se advierte de las constancias que obran en el expediente electrónico del SAIMEX y, específicamente en el apartado de </w:t>
      </w:r>
      <w:r w:rsidRPr="005E3259">
        <w:rPr>
          <w:rFonts w:ascii="Palatino Linotype" w:hAnsi="Palatino Linotype" w:cs="Arial"/>
          <w:i/>
          <w:sz w:val="24"/>
        </w:rPr>
        <w:t>Requerimientos</w:t>
      </w:r>
      <w:r w:rsidRPr="005E3259">
        <w:rPr>
          <w:rFonts w:ascii="Palatino Linotype" w:hAnsi="Palatino Linotype" w:cs="Arial"/>
          <w:sz w:val="24"/>
        </w:rPr>
        <w:t xml:space="preserve">, donde se aprecia que </w:t>
      </w:r>
      <w:r w:rsidRPr="005E3259">
        <w:rPr>
          <w:rFonts w:ascii="Palatino Linotype" w:hAnsi="Palatino Linotype"/>
          <w:sz w:val="24"/>
        </w:rPr>
        <w:t>la solicitud de información fue turnada de la siguiente manera:</w:t>
      </w:r>
    </w:p>
    <w:p w:rsidR="0050479D" w:rsidRDefault="00904276" w:rsidP="00904276">
      <w:pPr>
        <w:spacing w:line="360" w:lineRule="auto"/>
        <w:jc w:val="both"/>
        <w:rPr>
          <w:rFonts w:ascii="Palatino Linotype" w:eastAsia="Calibri" w:hAnsi="Palatino Linotype" w:cs="Arial"/>
          <w:sz w:val="24"/>
        </w:rPr>
      </w:pPr>
      <w:r>
        <w:rPr>
          <w:rFonts w:ascii="Palatino Linotype" w:eastAsia="Calibri" w:hAnsi="Palatino Linotype" w:cs="Arial"/>
          <w:sz w:val="24"/>
        </w:rPr>
        <w:lastRenderedPageBreak/>
        <w:t xml:space="preserve">  </w:t>
      </w:r>
      <w:r w:rsidR="000F477E">
        <w:rPr>
          <w:noProof/>
          <w:lang w:eastAsia="es-MX"/>
        </w:rPr>
        <w:drawing>
          <wp:inline distT="0" distB="0" distL="0" distR="0" wp14:anchorId="407863BB" wp14:editId="2B5EF721">
            <wp:extent cx="5828030" cy="1932167"/>
            <wp:effectExtent l="0" t="0" r="127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256" t="22084" r="17270" b="48225"/>
                    <a:stretch/>
                  </pic:blipFill>
                  <pic:spPr bwMode="auto">
                    <a:xfrm>
                      <a:off x="0" y="0"/>
                      <a:ext cx="5894159" cy="1954091"/>
                    </a:xfrm>
                    <a:prstGeom prst="rect">
                      <a:avLst/>
                    </a:prstGeom>
                    <a:ln>
                      <a:noFill/>
                    </a:ln>
                    <a:extLst>
                      <a:ext uri="{53640926-AAD7-44D8-BBD7-CCE9431645EC}">
                        <a14:shadowObscured xmlns:a14="http://schemas.microsoft.com/office/drawing/2010/main"/>
                      </a:ext>
                    </a:extLst>
                  </pic:spPr>
                </pic:pic>
              </a:graphicData>
            </a:graphic>
          </wp:inline>
        </w:drawing>
      </w:r>
    </w:p>
    <w:p w:rsidR="00904276" w:rsidRDefault="00904276" w:rsidP="00904276">
      <w:pPr>
        <w:spacing w:before="240" w:after="240" w:line="360" w:lineRule="auto"/>
        <w:jc w:val="both"/>
        <w:rPr>
          <w:rFonts w:ascii="Palatino Linotype" w:eastAsia="Times New Roman" w:hAnsi="Palatino Linotype"/>
          <w:sz w:val="24"/>
          <w:szCs w:val="24"/>
          <w:lang w:eastAsia="es-MX"/>
        </w:rPr>
      </w:pPr>
      <w:r w:rsidRPr="006F515B">
        <w:rPr>
          <w:rFonts w:ascii="Palatino Linotype" w:hAnsi="Palatino Linotype" w:cs="Arial"/>
          <w:sz w:val="24"/>
          <w:szCs w:val="24"/>
        </w:rPr>
        <w:t xml:space="preserve">Lo anterior, se advierte que el </w:t>
      </w:r>
      <w:r w:rsidRPr="006F515B">
        <w:rPr>
          <w:rFonts w:ascii="Palatino Linotype" w:hAnsi="Palatino Linotype" w:cs="Arial"/>
          <w:b/>
          <w:sz w:val="24"/>
          <w:szCs w:val="24"/>
        </w:rPr>
        <w:t>SUJETO OBLIGADO</w:t>
      </w:r>
      <w:r w:rsidRPr="006F515B">
        <w:rPr>
          <w:rFonts w:ascii="Palatino Linotype" w:hAnsi="Palatino Linotype" w:cs="Arial"/>
          <w:sz w:val="24"/>
          <w:szCs w:val="24"/>
        </w:rPr>
        <w:t xml:space="preserve"> </w:t>
      </w:r>
      <w:r>
        <w:rPr>
          <w:rFonts w:ascii="Palatino Linotype" w:eastAsia="Times New Roman" w:hAnsi="Palatino Linotype"/>
          <w:sz w:val="24"/>
          <w:szCs w:val="24"/>
          <w:lang w:eastAsia="es-MX"/>
        </w:rPr>
        <w:t>turnó a los servidores</w:t>
      </w:r>
      <w:r w:rsidRPr="006F515B">
        <w:rPr>
          <w:rFonts w:ascii="Palatino Linotype" w:eastAsia="Times New Roman" w:hAnsi="Palatino Linotype"/>
          <w:sz w:val="24"/>
          <w:szCs w:val="24"/>
          <w:lang w:eastAsia="es-MX"/>
        </w:rPr>
        <w:t xml:space="preserve"> públi</w:t>
      </w:r>
      <w:r>
        <w:rPr>
          <w:rFonts w:ascii="Palatino Linotype" w:eastAsia="Times New Roman" w:hAnsi="Palatino Linotype"/>
          <w:sz w:val="24"/>
          <w:szCs w:val="24"/>
          <w:lang w:eastAsia="es-MX"/>
        </w:rPr>
        <w:t>cos habilitados lo siguiente</w:t>
      </w:r>
      <w:r w:rsidRPr="006F515B">
        <w:rPr>
          <w:rFonts w:ascii="Palatino Linotype" w:eastAsia="Times New Roman" w:hAnsi="Palatino Linotype"/>
          <w:sz w:val="24"/>
          <w:szCs w:val="24"/>
          <w:lang w:eastAsia="es-MX"/>
        </w:rPr>
        <w:t xml:space="preserve">: </w:t>
      </w:r>
      <w:r w:rsidRPr="007B3420">
        <w:rPr>
          <w:rFonts w:ascii="Palatino Linotype" w:eastAsia="Times New Roman" w:hAnsi="Palatino Linotype"/>
          <w:sz w:val="24"/>
          <w:szCs w:val="24"/>
          <w:lang w:eastAsia="es-MX"/>
        </w:rPr>
        <w:t>Lic. Benjamín Abraham De la Vega Sánchez</w:t>
      </w:r>
      <w:r w:rsidRPr="006F515B">
        <w:rPr>
          <w:rFonts w:ascii="Palatino Linotype" w:eastAsia="Times New Roman" w:hAnsi="Palatino Linotype"/>
          <w:sz w:val="24"/>
          <w:szCs w:val="24"/>
          <w:lang w:eastAsia="es-MX"/>
        </w:rPr>
        <w:t xml:space="preserve">, </w:t>
      </w:r>
      <w:r>
        <w:rPr>
          <w:rFonts w:ascii="Palatino Linotype" w:eastAsia="Times New Roman" w:hAnsi="Palatino Linotype"/>
          <w:sz w:val="24"/>
          <w:szCs w:val="24"/>
          <w:lang w:eastAsia="es-MX"/>
        </w:rPr>
        <w:t>Dirección General de Recursos Materiales y L. en D. Guadalupe González García, Órgano de Control Interno.</w:t>
      </w:r>
    </w:p>
    <w:p w:rsidR="00904276" w:rsidRPr="000D646C" w:rsidRDefault="00904276" w:rsidP="00904276">
      <w:pPr>
        <w:spacing w:before="240" w:after="240" w:line="360" w:lineRule="auto"/>
        <w:jc w:val="both"/>
        <w:rPr>
          <w:rFonts w:ascii="Palatino Linotype" w:eastAsia="Times New Roman" w:hAnsi="Palatino Linotype"/>
          <w:sz w:val="4"/>
          <w:szCs w:val="24"/>
          <w:lang w:eastAsia="es-MX"/>
        </w:rPr>
      </w:pPr>
    </w:p>
    <w:p w:rsidR="0022548A" w:rsidRDefault="00904276" w:rsidP="00904276">
      <w:pPr>
        <w:spacing w:before="240" w:after="240" w:line="360" w:lineRule="auto"/>
        <w:jc w:val="both"/>
        <w:rPr>
          <w:rFonts w:ascii="Palatino Linotype" w:eastAsia="Times New Roman" w:hAnsi="Palatino Linotype"/>
          <w:sz w:val="24"/>
          <w:szCs w:val="24"/>
          <w:lang w:eastAsia="es-MX"/>
        </w:rPr>
      </w:pPr>
      <w:r w:rsidRPr="00A073CF">
        <w:rPr>
          <w:rFonts w:ascii="Palatino Linotype" w:eastAsia="Times New Roman" w:hAnsi="Palatino Linotype"/>
          <w:sz w:val="24"/>
          <w:szCs w:val="24"/>
          <w:lang w:eastAsia="es-MX"/>
        </w:rPr>
        <w:t>De este modo, se señala que en un primer término, el Titular de la Unidad de Transparencia procedió a turna</w:t>
      </w:r>
      <w:r>
        <w:rPr>
          <w:rFonts w:ascii="Palatino Linotype" w:eastAsia="Times New Roman" w:hAnsi="Palatino Linotype"/>
          <w:sz w:val="24"/>
          <w:szCs w:val="24"/>
          <w:lang w:eastAsia="es-MX"/>
        </w:rPr>
        <w:t>r la solicitud de información a</w:t>
      </w:r>
      <w:r w:rsidR="0022548A">
        <w:rPr>
          <w:rFonts w:ascii="Palatino Linotype" w:eastAsia="Times New Roman" w:hAnsi="Palatino Linotype"/>
          <w:sz w:val="24"/>
          <w:szCs w:val="24"/>
          <w:lang w:eastAsia="es-MX"/>
        </w:rPr>
        <w:t xml:space="preserve"> </w:t>
      </w:r>
      <w:r>
        <w:rPr>
          <w:rFonts w:ascii="Palatino Linotype" w:eastAsia="Times New Roman" w:hAnsi="Palatino Linotype"/>
          <w:sz w:val="24"/>
          <w:szCs w:val="24"/>
          <w:lang w:eastAsia="es-MX"/>
        </w:rPr>
        <w:t>l</w:t>
      </w:r>
      <w:r w:rsidR="0022548A">
        <w:rPr>
          <w:rFonts w:ascii="Palatino Linotype" w:eastAsia="Times New Roman" w:hAnsi="Palatino Linotype"/>
          <w:sz w:val="24"/>
          <w:szCs w:val="24"/>
          <w:lang w:eastAsia="es-MX"/>
        </w:rPr>
        <w:t>as</w:t>
      </w:r>
      <w:r>
        <w:rPr>
          <w:rFonts w:ascii="Palatino Linotype" w:eastAsia="Times New Roman" w:hAnsi="Palatino Linotype"/>
          <w:sz w:val="24"/>
          <w:szCs w:val="24"/>
          <w:lang w:eastAsia="es-MX"/>
        </w:rPr>
        <w:t xml:space="preserve"> área</w:t>
      </w:r>
      <w:r w:rsidR="0022548A">
        <w:rPr>
          <w:rFonts w:ascii="Palatino Linotype" w:eastAsia="Times New Roman" w:hAnsi="Palatino Linotype"/>
          <w:sz w:val="24"/>
          <w:szCs w:val="24"/>
          <w:lang w:eastAsia="es-MX"/>
        </w:rPr>
        <w:t>s</w:t>
      </w:r>
      <w:r>
        <w:rPr>
          <w:rFonts w:ascii="Palatino Linotype" w:eastAsia="Times New Roman" w:hAnsi="Palatino Linotype"/>
          <w:sz w:val="24"/>
          <w:szCs w:val="24"/>
          <w:lang w:eastAsia="es-MX"/>
        </w:rPr>
        <w:t xml:space="preserve"> involucrada</w:t>
      </w:r>
      <w:r w:rsidR="0022548A">
        <w:rPr>
          <w:rFonts w:ascii="Palatino Linotype" w:eastAsia="Times New Roman" w:hAnsi="Palatino Linotype"/>
          <w:sz w:val="24"/>
          <w:szCs w:val="24"/>
          <w:lang w:eastAsia="es-MX"/>
        </w:rPr>
        <w:t>s</w:t>
      </w:r>
      <w:r w:rsidRPr="00A073CF">
        <w:rPr>
          <w:rFonts w:ascii="Palatino Linotype" w:eastAsia="Times New Roman" w:hAnsi="Palatino Linotype"/>
          <w:sz w:val="24"/>
          <w:szCs w:val="24"/>
          <w:lang w:eastAsia="es-MX"/>
        </w:rPr>
        <w:t xml:space="preserve">, esto es, </w:t>
      </w:r>
      <w:r>
        <w:rPr>
          <w:rFonts w:ascii="Palatino Linotype" w:eastAsia="Times New Roman" w:hAnsi="Palatino Linotype"/>
          <w:sz w:val="24"/>
          <w:szCs w:val="24"/>
          <w:lang w:eastAsia="es-MX"/>
        </w:rPr>
        <w:t>a la Dirección General de Recursos Materiales</w:t>
      </w:r>
      <w:r w:rsidRPr="00A073CF">
        <w:rPr>
          <w:rFonts w:ascii="Palatino Linotype" w:eastAsia="Times New Roman" w:hAnsi="Palatino Linotype"/>
          <w:sz w:val="24"/>
          <w:szCs w:val="24"/>
          <w:lang w:eastAsia="es-MX"/>
        </w:rPr>
        <w:t xml:space="preserve"> </w:t>
      </w:r>
      <w:r w:rsidR="0022548A">
        <w:rPr>
          <w:rFonts w:ascii="Palatino Linotype" w:eastAsia="Times New Roman" w:hAnsi="Palatino Linotype"/>
          <w:sz w:val="24"/>
          <w:szCs w:val="24"/>
          <w:lang w:eastAsia="es-MX"/>
        </w:rPr>
        <w:t>y al Órgano de Control Interno.</w:t>
      </w:r>
    </w:p>
    <w:p w:rsidR="00904276" w:rsidRDefault="0022548A" w:rsidP="00904276">
      <w:pPr>
        <w:spacing w:before="240" w:after="240" w:line="360" w:lineRule="auto"/>
        <w:jc w:val="both"/>
        <w:rPr>
          <w:rFonts w:ascii="Palatino Linotype" w:eastAsia="Times New Roman" w:hAnsi="Palatino Linotype"/>
          <w:sz w:val="24"/>
          <w:szCs w:val="24"/>
          <w:lang w:eastAsia="es-MX"/>
        </w:rPr>
      </w:pPr>
      <w:r>
        <w:rPr>
          <w:rFonts w:ascii="Palatino Linotype" w:eastAsia="Times New Roman" w:hAnsi="Palatino Linotype"/>
          <w:sz w:val="24"/>
          <w:lang w:eastAsia="es-MX"/>
        </w:rPr>
        <w:t xml:space="preserve"> </w:t>
      </w:r>
      <w:r w:rsidR="00904276">
        <w:rPr>
          <w:rFonts w:ascii="Palatino Linotype" w:eastAsia="Times New Roman" w:hAnsi="Palatino Linotype"/>
          <w:sz w:val="24"/>
          <w:lang w:eastAsia="es-MX"/>
        </w:rPr>
        <w:t>Asimismo, de conformidad con el</w:t>
      </w:r>
      <w:r w:rsidR="00904276" w:rsidRPr="00582D4D">
        <w:rPr>
          <w:rFonts w:ascii="Palatino Linotype" w:eastAsia="Times New Roman" w:hAnsi="Palatino Linotype"/>
          <w:sz w:val="24"/>
          <w:lang w:eastAsia="es-MX"/>
        </w:rPr>
        <w:t xml:space="preserve"> </w:t>
      </w:r>
      <w:r w:rsidR="00B06738">
        <w:rPr>
          <w:rFonts w:ascii="Palatino Linotype" w:eastAsia="Times New Roman" w:hAnsi="Palatino Linotype"/>
          <w:sz w:val="24"/>
          <w:lang w:eastAsia="es-MX"/>
        </w:rPr>
        <w:t>Reglamento Interno de la Secretaría de Finanzas</w:t>
      </w:r>
      <w:r w:rsidR="00904276">
        <w:rPr>
          <w:rFonts w:ascii="Palatino Linotype" w:eastAsia="Times New Roman" w:hAnsi="Palatino Linotype"/>
          <w:sz w:val="24"/>
          <w:lang w:eastAsia="es-MX"/>
        </w:rPr>
        <w:t>,</w:t>
      </w:r>
      <w:r w:rsidR="00542DFD">
        <w:rPr>
          <w:rFonts w:ascii="Palatino Linotype" w:eastAsia="Times New Roman" w:hAnsi="Palatino Linotype"/>
          <w:sz w:val="24"/>
          <w:lang w:eastAsia="es-MX"/>
        </w:rPr>
        <w:t xml:space="preserve"> mismo que  señala las atribuciones de la  </w:t>
      </w:r>
      <w:r w:rsidR="00542DFD">
        <w:rPr>
          <w:rFonts w:ascii="Palatino Linotype" w:eastAsia="Times New Roman" w:hAnsi="Palatino Linotype"/>
          <w:sz w:val="24"/>
          <w:szCs w:val="24"/>
          <w:lang w:eastAsia="es-MX"/>
        </w:rPr>
        <w:t>Dirección General de Recursos Materiales</w:t>
      </w:r>
    </w:p>
    <w:p w:rsidR="00542DFD" w:rsidRDefault="00542DFD" w:rsidP="00542DFD">
      <w:pPr>
        <w:spacing w:before="240" w:after="240" w:line="360" w:lineRule="auto"/>
        <w:ind w:left="567" w:right="850"/>
        <w:jc w:val="both"/>
        <w:rPr>
          <w:rFonts w:ascii="Palatino Linotype" w:hAnsi="Palatino Linotype"/>
          <w:i/>
        </w:rPr>
      </w:pPr>
      <w:r w:rsidRPr="00542DFD">
        <w:rPr>
          <w:rFonts w:ascii="Palatino Linotype" w:hAnsi="Palatino Linotype"/>
          <w:i/>
        </w:rPr>
        <w:t xml:space="preserve">Artículo 32.- Corresponde a la Dirección General de Recursos Materiales: I. Derogada. II. Formular y someter a la consideración del Subsecretario de Administración, para la autorización del Secretario, en el ámbito de su competencia, las políticas y normas que deberán observar las dependencias y los organismos auxiliares, en la planeación, programación, presupuestación y ejecución de los procedimientos de contratación y arrendamiento, así como de los contratos, acuerdos y convenios derivados de éstos. III. </w:t>
      </w:r>
      <w:r w:rsidRPr="00542DFD">
        <w:rPr>
          <w:rFonts w:ascii="Palatino Linotype" w:hAnsi="Palatino Linotype"/>
          <w:i/>
        </w:rPr>
        <w:lastRenderedPageBreak/>
        <w:t xml:space="preserve">Organizar y operar, con el apoyo de la Dirección General del Sistema Estatal de Informática, el Sistema Electrónico de Contratación Pública. IV. Integrar, operar y actualizar: a) Los catálogos de bienes y servicios, con el apoyo de las dependencias organismos auxiliares y tribunales administrativos, con el objeto de que tengan información acerca de las características técnicas de los bienes o servicios que contraten. b) El catálogo de proveedores y de prestadores de servicios, para conocer la capacidad administrativa, financiera, legal y técnica de los mismos. V. Expedir las cédulas de proveedores de bienes y prestadores de servicios en los términos que establezca la normatividad en la materia. VI. Ejecutar y dar seguimiento al Programa Anual de Adquisiciones que emitan las dependencias y los organismos auxiliares del Poder Ejecutivo del Gobierno del Estado conforme a lo dispuesto en la normativa aplicable, previo acuerdo de coordinación celebrado con dichos organismos. VII. Derogada. VIII. Programar, documentar y substanciar los procedimientos adquisitivos de bienes muebles y de contratación de servicios, en términos de la normatividad correspondiente. IX. Brindar o, en su caso, contratar asesoría técnica para la realización de estudios o investigaciones de mercado que tengan que pagarse con recursos estatales o federales, de pruebas de calidad y de aquéllas que sean necesarias para el mejoramiento y la modernización de las adquisiciones y de los servicios. X. Representar a la Secretaría, conforme a sus atribuciones, en los comités previstos por la normatividad aplicable. XI. Emitir las convocatorias, bases e invitaciones, así como los fallos de los procedimientos de contratación de las dependencias y de los organismos auxiliares del Poder Ejecutivo del Gobierno del Estado, en términos de lo establecido en la normativa aplicable, previo acuerdo de coordinación celebrado con dichos organismos. XII. Llevar a cabo verificaciones físicas a los establecimientos de los proveedores de bienes o prestadores de servicios, de acuerdo con la normatividad aplicable, para comprobar su capacidad financiera, administrativa, técnica y legal y, en su caso, la calidad de los bienes y servicios ofrecidos y las existencias físicas disponibles. XIII. Formular, suscribir y dar </w:t>
      </w:r>
      <w:r w:rsidRPr="00542DFD">
        <w:rPr>
          <w:rFonts w:ascii="Palatino Linotype" w:hAnsi="Palatino Linotype"/>
          <w:i/>
        </w:rPr>
        <w:lastRenderedPageBreak/>
        <w:t xml:space="preserve">seguimiento a los contratos derivados de los procedimientos adquisitivos. XIV. Suscribir acuerdos de coordinación con organismos auxiliares, tribunales administrativos, poderes Legislativo y Judicial, entes autónomos y municipios, para la realización de procedimientos adquisitivos. XV. Conocer, substanciar y resolver del incumplimiento en que incurran los proveedores de bienes o prestadores de servicios y, en su caso, aplicar las sanciones correspondientes. XVI. Comunicar a la Secretaría de la Contraloría el incumplimiento de las empresas o personas físicas sujetas a procedimiento administrativo sancionador, derivado de los supuestos establecidos en la Ley de Contratación Pública del Estado de México y Municipios. Intervenir en los juicios y demás asuntos de carácter legal en los que sea parte o tenga conocimiento, con motivo de la ejecución de las atribuciones que tiene encomendadas, en coordinación con las áreas jurídicas que corresponda. XVIII. Formular y dar a conocer los criterios y disposiciones de carácter administrativo, para la correcta aplicación de la Ley de Contratación Pública del Estado de México y Municipios, y su Reglamento. XIX. Suministrar, controlar y verificar los servicios generales que requieran las dependencias y los organismos auxiliares del Poder Ejecutivo del Gobierno del Estado, previo acuerdo de coordinación celebrado para tal efecto con dichos organismos. XX. Proporcionar, hacer eficientes y controlar los servicios de apoyo logístico destinados a realizar ceremonias oficiales y eventos especiales que requiera el titular del Ejecutivo Estatal y, en su caso, las dependencias y los organismos auxiliares del Poder Ejecutivo del Gobierno del Estado, en términos de lo dispuesto en la normativa aplicable. XXI. Formular y operar el Sistema Integral de Control Patrimonial del Poder Ejecutivo del Estado. XXII. Formular y someter a la aprobación del Secretario, por conducto del Subsecretario de Administración, las normas técnicas y administrativas, y las políticas para la administración, preservación, el control, y la conservación y regularización del patrimonio estatal. XXIII. Proponer al Subsecretario de Administración las normas y políticas para la asignación de los bienes muebles e inmuebles a las dependencias y a los </w:t>
      </w:r>
      <w:r w:rsidRPr="00542DFD">
        <w:rPr>
          <w:rFonts w:ascii="Palatino Linotype" w:hAnsi="Palatino Linotype"/>
          <w:i/>
        </w:rPr>
        <w:lastRenderedPageBreak/>
        <w:t xml:space="preserve">organismos auxiliares del Poder Ejecutivo del Gobierno del Estado de México, así como para el uso de dichos bienes. XXIV. Elaborar, ejecutar y promover los programas relativos al patrimonio estatal. XXV. Verificar e inspeccionar, periódicamente, las condiciones de registro, uso, conservación, rehabilitación, control y daños por siniestros de los bienes muebles e inmuebles asignados o que formen parte del patrimonio del Poder Ejecutivo del Gobierno del Estado, o de aquellos que se hayan otorgado, mediante convenio o contrato de donación, comodato, usufructo, arrendamiento o por cualquier otra figura contemplada por las leyes, a los gobiernos federal o municipales, a asociaciones, instituciones públicas o privadas o a personas físicas, de conformidad con los instrumentos jurídicos que les dieron origen y las disposiciones jurídicas aplicables. XXVI. Derogada. XXVII. Registrar y verificar la información relativa a la administración y control de bienes muebles o inmuebles del patrimonio estatal, así como integrar los inventarios y catálogos respectivos. XXVIII. Recibir a nombre del Gobierno del Estado los pagos por concepto de indemnización de bienes muebles o inmuebles, por parte de las compañías aseguradoras o afianzadoras. XXIX. Asesorar, cuando así lo soliciten, a los Poderes Legislativo y Judicial, organismos auxiliares, tribunales administrativos del Gobierno del Estado y a los ayuntamientos, en el control de su patrimonio mobiliario e inmobiliario. XXX. Tramitar y ejecutar, según corresponda, los procedimientos y las acciones, en coordinación con las instancias competentes, para la incorporación, desincorporación, afectación, desafectación, el uso, destino, la concesión, recuperación administrativa, el aprovechamiento, alta y baja, la conservación y el mantenimiento e inventario del patrimonio mobiliario e inmobiliario estatal. XXXI. Proponer al Subsecretario de Administración el destino final de los bienes muebles dados de baja por las dependencias del Poder Ejecutivo del Estado. XXXII. Dictaminar sobre la procedencia de la adquisición de bienes muebles y contratación de servicios que requieran las dependencias y organismos auxiliares del Gobierno del Estado para el desarrollo de sus funciones, con excepción de aquellos bienes específicos cuyo dictamen </w:t>
      </w:r>
      <w:r w:rsidRPr="00542DFD">
        <w:rPr>
          <w:rFonts w:ascii="Palatino Linotype" w:hAnsi="Palatino Linotype"/>
          <w:i/>
        </w:rPr>
        <w:lastRenderedPageBreak/>
        <w:t xml:space="preserve">corresponda a otra unidad administrativa. XXXIII. Suscribir, previo acuerdo por escrito del Subsecretario de Administración, a nombre del Poder Ejecutivo del Gobierno del Estado, los contratos de arrendamiento de bienes inmuebles, en el carácter de arrendador o de arrendatario, así como los instrumentos para darlos por terminados. XXXIV. Transmitir, en representación de la Secretaría y a nombre del Gobierno del Estado, la propiedad de bienes muebles que se desincorporen del patrimonio mobiliario estatal, mediante el contrato correspondiente, anexando el documento que acredite la propiedad de los mismos. XXXV. Derogada. XXXVI. Integrar con la documentación técnica, jurídica y administrativa, los expedientes que conforman el patrimonio inmobiliario estatal y mantenerlos actualizados, así como concentrar la información relativa del sector auxiliar. XXXVII. Tramitar y ejecutar los procedimientos y acciones necesarias para regularizar la propiedad del patrimonio inmobiliario estatal, representando legalmente a la Secretaría ante cualquier autoridad y coadyuvar, en lo relativo con el sector auxiliar. XXXVIII. Dictaminar o en su caso realizar los trámites, para el mantenimiento, conservación y remodelación de las oficinas públicas de propiedad estatal, que requieran las dependencias del Poder Ejecutivo del Gobierno del Estado. XXXIX. Proponer alternativas para optimizar la utilización de los bienes inmuebles. XL. Intervenir, en el ámbito de su competencia, en los actos de entrega y recepción de las oficinas públicas del Poder Ejecutivo del Gobierno del Estado, de acuerdo con las disposiciones aplicables. XLI. Intervenir, en el ámbito de su competencia, en la substanciación de los procedimientos y en la ejecución de las acciones necesarias para la enajenación de bienes, el arrendamiento y la adquisición de inmuebles que requieran las dependencias del Poder Ejecutivo del Gobierno del Estado. XLII. Formular y someter a la aprobación del Secretario, por conducto del Subsecretario de Administración, las políticas y normas técnicas y administrativas en materia de seguros y fianzas. XLIII. Suscribir los convenios de liquidación en los casos de indemnización, cuando intervenga una reaseguradora. XLIV. Informar a la Dirección General de Recaudación el </w:t>
      </w:r>
      <w:r w:rsidRPr="00542DFD">
        <w:rPr>
          <w:rFonts w:ascii="Palatino Linotype" w:hAnsi="Palatino Linotype"/>
          <w:i/>
        </w:rPr>
        <w:lastRenderedPageBreak/>
        <w:t>incumplimiento de las empresas o personas físicas que fueron sancionadas al pago de una multa en el procedimiento administrativo sancionador, solicitándole la recepción del pago y, a falta de éste, en ejercicio de sus atribuciones realice el cobro de la multa a través del procedimiento administrativo de ejecución. XLV. Solicitar el apoyo administrativo de otras unidades administrativas de la Secretaría, en materia de adquisición de bienes, servicios y otras actividades relacionadas con sus atribuciones. XLVI. Someter a consideración del Subsecretario de Administración la suscripción y recisión de la relación contractual, a nombre del Poder Ejecutivo del Gobierno del Estado, respecto de los contratos de comodato que se celebren: a) Sobre bienes muebles e inmuebles de su propiedad. b) Sobre bienes muebles e inmuebles propiedad de terceros. XLVII. Someter a consideración del Subsecretario de Administración, la suscripción, a nombre del Poder Ejecutivo del Gobierno del Estado, de los contratos de donación de todo tipo de bienes muebles e inmuebles a favor del Poder Ejecutivo del Gobierno del Estado y ordenar su inventario y registro. XLVIII. Someter a consideración del Subsecretario de Administración, la suscripción, a nombre del Poder Ejecutivo del Gobierno del Estado, de los convenios a celebrarse entre dependencias o con organismos auxiliares o municipios, o con organismos auxiliares y municipios de otros estados, o con dependencias o entidades paraestatales de la Federación, excepto cuando sea parte un particular en los procedimientos o contratos respectivos, de conformidad con lo establecido en el penúltimo párrafo del artículo 1 de la Ley de Contratación Pública del Estado de México y Municipios o, tratándose de recursos federales, en términos de lo indicado por el antepenúltimo párrafo del artículo 1 de la Ley de Adquisiciones, Arrendamientos y Servicios del Sector Público. XLIX. Las demás que le señalen otros ordenamientos y las que le encomiende el Secretario o el Subsecretario de Administración.</w:t>
      </w:r>
    </w:p>
    <w:p w:rsidR="00356118" w:rsidRDefault="00356118" w:rsidP="00356118">
      <w:pPr>
        <w:spacing w:before="240" w:after="240" w:line="360" w:lineRule="auto"/>
        <w:jc w:val="both"/>
        <w:rPr>
          <w:rFonts w:ascii="Palatino Linotype" w:eastAsia="Times New Roman" w:hAnsi="Palatino Linotype"/>
          <w:sz w:val="24"/>
          <w:lang w:eastAsia="es-MX"/>
        </w:rPr>
      </w:pPr>
      <w:r>
        <w:rPr>
          <w:rFonts w:ascii="Palatino Linotype" w:eastAsia="Times New Roman" w:hAnsi="Palatino Linotype"/>
          <w:sz w:val="24"/>
          <w:lang w:eastAsia="es-MX"/>
        </w:rPr>
        <w:lastRenderedPageBreak/>
        <w:t>De la misma forma, para el despacho de los asuntos de su competencia, se desprende que la Secretaría contará con un Secretario, quien se auxiliara de las  sigu</w:t>
      </w:r>
      <w:r w:rsidR="00E926A5">
        <w:rPr>
          <w:rFonts w:ascii="Palatino Linotype" w:eastAsia="Times New Roman" w:hAnsi="Palatino Linotype"/>
          <w:sz w:val="24"/>
          <w:lang w:eastAsia="es-MX"/>
        </w:rPr>
        <w:t>ientes Unidades Administrativas:</w:t>
      </w:r>
      <w:r>
        <w:rPr>
          <w:rFonts w:ascii="Palatino Linotype" w:eastAsia="Times New Roman" w:hAnsi="Palatino Linotype"/>
          <w:sz w:val="24"/>
          <w:lang w:eastAsia="es-MX"/>
        </w:rPr>
        <w:t xml:space="preserve"> </w:t>
      </w:r>
    </w:p>
    <w:p w:rsidR="00E926A5" w:rsidRPr="00E926A5" w:rsidRDefault="00E926A5" w:rsidP="00356118">
      <w:pPr>
        <w:spacing w:before="240" w:after="240" w:line="360" w:lineRule="auto"/>
        <w:jc w:val="both"/>
        <w:rPr>
          <w:rFonts w:ascii="Palatino Linotype" w:eastAsia="Times New Roman" w:hAnsi="Palatino Linotype"/>
          <w:i/>
          <w:sz w:val="24"/>
          <w:lang w:eastAsia="es-MX"/>
        </w:rPr>
      </w:pPr>
      <w:r w:rsidRPr="00E926A5">
        <w:rPr>
          <w:rFonts w:ascii="Palatino Linotype" w:hAnsi="Palatino Linotype"/>
          <w:i/>
        </w:rPr>
        <w:t xml:space="preserve">I. Subsecretaría de Ingresos. II. Subsecretaría de Planeación y Presupuesto. III. Subsecretaría de Tesorería. IV. Subsecretaría de Administración. V. Procuraduría Fiscal. VI. Dirección General de Recaudación. VII. Dirección General de Fiscalización. VIII. Dirección General de Política Fiscal. IX. Dirección General de Regulación. X. Dirección General de Planeación y Gasto Público. XI. Contaduría General Gubernamental. XII. Dirección General de Inversión. XIII. Dirección General de Tesorería. XIV. Derogada. XV. Dirección General de Crédito. XVI. Caja General de Gobierno. XVII. Dirección General de Personal. XVIII. </w:t>
      </w:r>
      <w:r w:rsidRPr="00E926A5">
        <w:rPr>
          <w:rFonts w:ascii="Palatino Linotype" w:hAnsi="Palatino Linotype"/>
          <w:i/>
          <w:u w:val="single"/>
        </w:rPr>
        <w:t>Dirección General de Recursos Materiales</w:t>
      </w:r>
      <w:r w:rsidRPr="00E926A5">
        <w:rPr>
          <w:rFonts w:ascii="Palatino Linotype" w:hAnsi="Palatino Linotype"/>
          <w:i/>
        </w:rPr>
        <w:t>. XIX. Dirección General de Innovación. XX. Dirección General del Sistema Estatal de Informática. XXI. Delegaciones de Asuntos Contenciosos. XXII. Delegaciones Fiscales. XXIII. Delegaciones de Fiscalización. XXIV. Unidad de Apoyo a la Administración General. XXV. Coordinación Administrativa. XXVI. Coordinación de Gestión Gubernamental. XXVII. Instituto de Profesionalización de los Servidores Públicos del Poder Ejecutivo del Gobierno del Estado de México, como órgano desconcentrado. XXVIII. Coordinación Jurídica y de Igualdad de Género.</w:t>
      </w:r>
    </w:p>
    <w:p w:rsidR="00160E20" w:rsidRDefault="00160E20" w:rsidP="00160E20">
      <w:pPr>
        <w:spacing w:before="240" w:after="240" w:line="360" w:lineRule="auto"/>
        <w:jc w:val="both"/>
        <w:rPr>
          <w:rFonts w:ascii="Palatino Linotype" w:eastAsia="Times New Roman" w:hAnsi="Palatino Linotype"/>
          <w:sz w:val="24"/>
          <w:lang w:eastAsia="es-MX"/>
        </w:rPr>
      </w:pPr>
      <w:r>
        <w:rPr>
          <w:rFonts w:ascii="Palatino Linotype" w:eastAsia="Times New Roman" w:hAnsi="Palatino Linotype"/>
          <w:sz w:val="24"/>
          <w:lang w:eastAsia="es-MX"/>
        </w:rPr>
        <w:t xml:space="preserve">Por lo anterior, se desprende que en el Informe Justificado el Servidor Público Habilitado de la Secretaría de Finanzas, turnó en el ámbito de sus atribuciones, requerimientos a cada una de las áreas </w:t>
      </w:r>
      <w:r w:rsidR="00FF68B9">
        <w:rPr>
          <w:rFonts w:ascii="Palatino Linotype" w:eastAsia="Times New Roman" w:hAnsi="Palatino Linotype"/>
          <w:sz w:val="24"/>
          <w:lang w:eastAsia="es-MX"/>
        </w:rPr>
        <w:t xml:space="preserve">administrativas </w:t>
      </w:r>
      <w:r w:rsidR="00E926A5">
        <w:rPr>
          <w:rFonts w:ascii="Palatino Linotype" w:eastAsia="Times New Roman" w:hAnsi="Palatino Linotype"/>
          <w:sz w:val="24"/>
          <w:lang w:eastAsia="es-MX"/>
        </w:rPr>
        <w:t>adscritas a esta Dependencia</w:t>
      </w:r>
      <w:r>
        <w:rPr>
          <w:rFonts w:ascii="Palatino Linotype" w:eastAsia="Times New Roman" w:hAnsi="Palatino Linotype"/>
          <w:sz w:val="24"/>
          <w:lang w:eastAsia="es-MX"/>
        </w:rPr>
        <w:t xml:space="preserve">, de las cuales se plasmó las respuestas a dicho requerimiento, resultando que cada unidad respondió que después de realizar una búsqueda exhaustiva y razonable, en los archivos de cada Unidad Administrativa, no existe registro alguno de la información relacionada a los conceptos requeridos por el </w:t>
      </w:r>
      <w:r w:rsidRPr="00DA4620">
        <w:rPr>
          <w:rFonts w:ascii="Palatino Linotype" w:eastAsia="Times New Roman" w:hAnsi="Palatino Linotype"/>
          <w:b/>
          <w:sz w:val="24"/>
          <w:lang w:eastAsia="es-MX"/>
        </w:rPr>
        <w:t>RECURRENTE</w:t>
      </w:r>
      <w:r>
        <w:rPr>
          <w:rFonts w:ascii="Palatino Linotype" w:eastAsia="Times New Roman" w:hAnsi="Palatino Linotype"/>
          <w:sz w:val="24"/>
          <w:lang w:eastAsia="es-MX"/>
        </w:rPr>
        <w:t>; como se muestra en la siguiente captura de pantalla:</w:t>
      </w:r>
    </w:p>
    <w:p w:rsidR="00904276" w:rsidRPr="00542DFD" w:rsidRDefault="00DB3233" w:rsidP="00904276">
      <w:pPr>
        <w:spacing w:before="240" w:after="240" w:line="360" w:lineRule="auto"/>
        <w:jc w:val="both"/>
        <w:rPr>
          <w:rFonts w:ascii="Palatino Linotype" w:eastAsia="Times New Roman" w:hAnsi="Palatino Linotype"/>
          <w:i/>
          <w:lang w:eastAsia="es-MX"/>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721728" behindDoc="0" locked="0" layoutInCell="1" allowOverlap="1" wp14:anchorId="619C6ABB" wp14:editId="48B77302">
                <wp:simplePos x="0" y="0"/>
                <wp:positionH relativeFrom="page">
                  <wp:posOffset>1616658</wp:posOffset>
                </wp:positionH>
                <wp:positionV relativeFrom="paragraph">
                  <wp:posOffset>4289171</wp:posOffset>
                </wp:positionV>
                <wp:extent cx="4101745" cy="21946"/>
                <wp:effectExtent l="0" t="0" r="32385" b="35560"/>
                <wp:wrapNone/>
                <wp:docPr id="53" name="Conector recto 53"/>
                <wp:cNvGraphicFramePr/>
                <a:graphic xmlns:a="http://schemas.openxmlformats.org/drawingml/2006/main">
                  <a:graphicData uri="http://schemas.microsoft.com/office/word/2010/wordprocessingShape">
                    <wps:wsp>
                      <wps:cNvCnPr/>
                      <wps:spPr>
                        <a:xfrm flipV="1">
                          <a:off x="0" y="0"/>
                          <a:ext cx="4101745" cy="2194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97069" id="Conector recto 53" o:spid="_x0000_s1026" style="position:absolute;flip: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7.3pt,337.75pt" to="450.2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" strokecolor="red" strokeweight="1.5pt">
                <v:stroke joinstyle="miter"/>
                <w10:wrap anchorx="page"/>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723776" behindDoc="0" locked="0" layoutInCell="1" allowOverlap="1" wp14:anchorId="2162FDCB" wp14:editId="6DAF181B">
                <wp:simplePos x="0" y="0"/>
                <wp:positionH relativeFrom="column">
                  <wp:posOffset>545058</wp:posOffset>
                </wp:positionH>
                <wp:positionV relativeFrom="paragraph">
                  <wp:posOffset>4410431</wp:posOffset>
                </wp:positionV>
                <wp:extent cx="4094922" cy="0"/>
                <wp:effectExtent l="0" t="0" r="20320" b="19050"/>
                <wp:wrapNone/>
                <wp:docPr id="56" name="Conector recto 56"/>
                <wp:cNvGraphicFramePr/>
                <a:graphic xmlns:a="http://schemas.openxmlformats.org/drawingml/2006/main">
                  <a:graphicData uri="http://schemas.microsoft.com/office/word/2010/wordprocessingShape">
                    <wps:wsp>
                      <wps:cNvCnPr/>
                      <wps:spPr>
                        <a:xfrm>
                          <a:off x="0" y="0"/>
                          <a:ext cx="4094922"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2006C" id="Conector recto 5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347.3pt" to="365.3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" strokecolor="red" strokeweight="1.5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719680" behindDoc="0" locked="0" layoutInCell="1" allowOverlap="1" wp14:anchorId="4E14405A" wp14:editId="79F5A1D9">
                <wp:simplePos x="0" y="0"/>
                <wp:positionH relativeFrom="column">
                  <wp:posOffset>2860243</wp:posOffset>
                </wp:positionH>
                <wp:positionV relativeFrom="paragraph">
                  <wp:posOffset>4183660</wp:posOffset>
                </wp:positionV>
                <wp:extent cx="1763588" cy="0"/>
                <wp:effectExtent l="0" t="0" r="27305" b="19050"/>
                <wp:wrapNone/>
                <wp:docPr id="57" name="Conector recto 57"/>
                <wp:cNvGraphicFramePr/>
                <a:graphic xmlns:a="http://schemas.openxmlformats.org/drawingml/2006/main">
                  <a:graphicData uri="http://schemas.microsoft.com/office/word/2010/wordprocessingShape">
                    <wps:wsp>
                      <wps:cNvCnPr/>
                      <wps:spPr>
                        <a:xfrm>
                          <a:off x="0" y="0"/>
                          <a:ext cx="176358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01CEE" id="Conector recto 5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pt,329.4pt" to="364.05pt,3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" strokecolor="red" strokeweight="1.5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717632" behindDoc="0" locked="0" layoutInCell="1" allowOverlap="1" wp14:anchorId="398FDE5F" wp14:editId="5F52B4DB">
                <wp:simplePos x="0" y="0"/>
                <wp:positionH relativeFrom="column">
                  <wp:posOffset>467919</wp:posOffset>
                </wp:positionH>
                <wp:positionV relativeFrom="paragraph">
                  <wp:posOffset>3587445</wp:posOffset>
                </wp:positionV>
                <wp:extent cx="4261623" cy="1033145"/>
                <wp:effectExtent l="19050" t="19050" r="24765" b="14605"/>
                <wp:wrapNone/>
                <wp:docPr id="52" name="Rectángulo 52"/>
                <wp:cNvGraphicFramePr/>
                <a:graphic xmlns:a="http://schemas.openxmlformats.org/drawingml/2006/main">
                  <a:graphicData uri="http://schemas.microsoft.com/office/word/2010/wordprocessingShape">
                    <wps:wsp>
                      <wps:cNvSpPr/>
                      <wps:spPr>
                        <a:xfrm>
                          <a:off x="0" y="0"/>
                          <a:ext cx="4261623" cy="10331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DCE87" id="Rectángulo 52" o:spid="_x0000_s1026" style="position:absolute;margin-left:36.85pt;margin-top:282.5pt;width:335.55pt;height:8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715584" behindDoc="0" locked="0" layoutInCell="1" allowOverlap="1" wp14:anchorId="6F9DA9E0" wp14:editId="0E8AF8E7">
                <wp:simplePos x="0" y="0"/>
                <wp:positionH relativeFrom="column">
                  <wp:posOffset>2318918</wp:posOffset>
                </wp:positionH>
                <wp:positionV relativeFrom="paragraph">
                  <wp:posOffset>676783</wp:posOffset>
                </wp:positionV>
                <wp:extent cx="2520564" cy="532627"/>
                <wp:effectExtent l="19050" t="19050" r="13335" b="20320"/>
                <wp:wrapNone/>
                <wp:docPr id="51" name="Elipse 51"/>
                <wp:cNvGraphicFramePr/>
                <a:graphic xmlns:a="http://schemas.openxmlformats.org/drawingml/2006/main">
                  <a:graphicData uri="http://schemas.microsoft.com/office/word/2010/wordprocessingShape">
                    <wps:wsp>
                      <wps:cNvSpPr/>
                      <wps:spPr>
                        <a:xfrm>
                          <a:off x="0" y="0"/>
                          <a:ext cx="2520564" cy="53262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A6B21" id="Elipse 51" o:spid="_x0000_s1026" style="position:absolute;margin-left:182.6pt;margin-top:53.3pt;width:198.45pt;height:4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" filled="f" strokecolor="red" strokeweight="2.25pt">
                <v:stroke joinstyle="miter"/>
              </v:oval>
            </w:pict>
          </mc:Fallback>
        </mc:AlternateContent>
      </w:r>
      <w:r w:rsidR="00160E20">
        <w:rPr>
          <w:noProof/>
          <w:lang w:eastAsia="es-MX"/>
        </w:rPr>
        <w:drawing>
          <wp:inline distT="0" distB="0" distL="0" distR="0" wp14:anchorId="32D93D23" wp14:editId="530B3185">
            <wp:extent cx="5174608" cy="6718852"/>
            <wp:effectExtent l="0" t="0" r="762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860" t="11778" r="34141" b="11401"/>
                    <a:stretch/>
                  </pic:blipFill>
                  <pic:spPr bwMode="auto">
                    <a:xfrm>
                      <a:off x="0" y="0"/>
                      <a:ext cx="5201748" cy="6754092"/>
                    </a:xfrm>
                    <a:prstGeom prst="rect">
                      <a:avLst/>
                    </a:prstGeom>
                    <a:ln>
                      <a:noFill/>
                    </a:ln>
                    <a:extLst>
                      <a:ext uri="{53640926-AAD7-44D8-BBD7-CCE9431645EC}">
                        <a14:shadowObscured xmlns:a14="http://schemas.microsoft.com/office/drawing/2010/main"/>
                      </a:ext>
                    </a:extLst>
                  </pic:spPr>
                </pic:pic>
              </a:graphicData>
            </a:graphic>
          </wp:inline>
        </w:drawing>
      </w:r>
      <w:r w:rsidRPr="00DB3233">
        <w:rPr>
          <w:rFonts w:ascii="Palatino Linotype" w:hAnsi="Palatino Linotype" w:cs="Arial"/>
          <w:noProof/>
          <w:sz w:val="24"/>
          <w:szCs w:val="24"/>
          <w:lang w:eastAsia="es-MX"/>
        </w:rPr>
        <w:t xml:space="preserve"> </w:t>
      </w:r>
    </w:p>
    <w:p w:rsidR="0050479D" w:rsidRDefault="00E4726B" w:rsidP="0050479D">
      <w:pPr>
        <w:spacing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727872" behindDoc="0" locked="0" layoutInCell="1" allowOverlap="1" wp14:anchorId="11593A38" wp14:editId="271B319D">
                <wp:simplePos x="0" y="0"/>
                <wp:positionH relativeFrom="column">
                  <wp:posOffset>573100</wp:posOffset>
                </wp:positionH>
                <wp:positionV relativeFrom="paragraph">
                  <wp:posOffset>3367456</wp:posOffset>
                </wp:positionV>
                <wp:extent cx="4061485" cy="732434"/>
                <wp:effectExtent l="19050" t="19050" r="15240" b="10795"/>
                <wp:wrapNone/>
                <wp:docPr id="59" name="Rectángulo 59"/>
                <wp:cNvGraphicFramePr/>
                <a:graphic xmlns:a="http://schemas.openxmlformats.org/drawingml/2006/main">
                  <a:graphicData uri="http://schemas.microsoft.com/office/word/2010/wordprocessingShape">
                    <wps:wsp>
                      <wps:cNvSpPr/>
                      <wps:spPr>
                        <a:xfrm>
                          <a:off x="0" y="0"/>
                          <a:ext cx="4061485" cy="7324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CE38A" id="Rectángulo 59" o:spid="_x0000_s1026" style="position:absolute;margin-left:45.15pt;margin-top:265.15pt;width:319.8pt;height:5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725824" behindDoc="0" locked="0" layoutInCell="1" allowOverlap="1" wp14:anchorId="75430DEF" wp14:editId="287A8A7A">
                <wp:simplePos x="0" y="0"/>
                <wp:positionH relativeFrom="column">
                  <wp:posOffset>2282342</wp:posOffset>
                </wp:positionH>
                <wp:positionV relativeFrom="paragraph">
                  <wp:posOffset>596316</wp:posOffset>
                </wp:positionV>
                <wp:extent cx="2377440" cy="786820"/>
                <wp:effectExtent l="19050" t="19050" r="22860" b="13335"/>
                <wp:wrapNone/>
                <wp:docPr id="58" name="Elipse 58"/>
                <wp:cNvGraphicFramePr/>
                <a:graphic xmlns:a="http://schemas.openxmlformats.org/drawingml/2006/main">
                  <a:graphicData uri="http://schemas.microsoft.com/office/word/2010/wordprocessingShape">
                    <wps:wsp>
                      <wps:cNvSpPr/>
                      <wps:spPr>
                        <a:xfrm>
                          <a:off x="0" y="0"/>
                          <a:ext cx="2377440" cy="7868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39E54" id="Elipse 58" o:spid="_x0000_s1026" style="position:absolute;margin-left:179.7pt;margin-top:46.95pt;width:187.2pt;height:6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" filled="f" strokecolor="red" strokeweight="2.25pt">
                <v:stroke joinstyle="miter"/>
              </v:oval>
            </w:pict>
          </mc:Fallback>
        </mc:AlternateContent>
      </w:r>
      <w:r>
        <w:rPr>
          <w:noProof/>
          <w:lang w:eastAsia="es-MX"/>
        </w:rPr>
        <w:drawing>
          <wp:inline distT="0" distB="0" distL="0" distR="0" wp14:anchorId="3ACCA477" wp14:editId="57CE326F">
            <wp:extent cx="5152154" cy="6663193"/>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411" t="13987" r="34281" b="9940"/>
                    <a:stretch/>
                  </pic:blipFill>
                  <pic:spPr bwMode="auto">
                    <a:xfrm>
                      <a:off x="0" y="0"/>
                      <a:ext cx="5159401" cy="6672565"/>
                    </a:xfrm>
                    <a:prstGeom prst="rect">
                      <a:avLst/>
                    </a:prstGeom>
                    <a:ln>
                      <a:noFill/>
                    </a:ln>
                    <a:extLst>
                      <a:ext uri="{53640926-AAD7-44D8-BBD7-CCE9431645EC}">
                        <a14:shadowObscured xmlns:a14="http://schemas.microsoft.com/office/drawing/2010/main"/>
                      </a:ext>
                    </a:extLst>
                  </pic:spPr>
                </pic:pic>
              </a:graphicData>
            </a:graphic>
          </wp:inline>
        </w:drawing>
      </w:r>
      <w:r w:rsidRPr="00E4726B">
        <w:rPr>
          <w:rFonts w:ascii="Palatino Linotype" w:hAnsi="Palatino Linotype" w:cs="Arial"/>
          <w:noProof/>
          <w:sz w:val="24"/>
          <w:szCs w:val="24"/>
          <w:lang w:eastAsia="es-MX"/>
        </w:rPr>
        <w:t xml:space="preserve"> </w:t>
      </w:r>
    </w:p>
    <w:p w:rsidR="00FF68B9" w:rsidRDefault="00FF68B9" w:rsidP="00FF68B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de precisar que, aunque la solicitud de información y la respuesta estén dirigidas y atendidas por un </w:t>
      </w:r>
      <w:r w:rsidRPr="006A7B3F">
        <w:rPr>
          <w:rFonts w:ascii="Palatino Linotype" w:hAnsi="Palatino Linotype" w:cs="Arial"/>
          <w:b/>
          <w:sz w:val="24"/>
          <w:szCs w:val="24"/>
        </w:rPr>
        <w:t>SUJETO OBLIGADO</w:t>
      </w:r>
      <w:r>
        <w:rPr>
          <w:rFonts w:ascii="Palatino Linotype" w:hAnsi="Palatino Linotype" w:cs="Arial"/>
          <w:sz w:val="24"/>
          <w:szCs w:val="24"/>
        </w:rPr>
        <w:t xml:space="preserve">, lo cierto es que también tienen diversas </w:t>
      </w:r>
      <w:r>
        <w:rPr>
          <w:rFonts w:ascii="Palatino Linotype" w:hAnsi="Palatino Linotype" w:cs="Arial"/>
          <w:sz w:val="24"/>
          <w:szCs w:val="24"/>
        </w:rPr>
        <w:lastRenderedPageBreak/>
        <w:t xml:space="preserve">Unidades Administrativas y cada área cuenta con un </w:t>
      </w:r>
      <w:r w:rsidRPr="006328C5">
        <w:rPr>
          <w:rFonts w:ascii="Palatino Linotype" w:hAnsi="Palatino Linotype" w:cs="Arial"/>
          <w:b/>
          <w:sz w:val="24"/>
          <w:szCs w:val="24"/>
        </w:rPr>
        <w:t>Servidor público habilitado</w:t>
      </w:r>
      <w:r>
        <w:rPr>
          <w:rFonts w:ascii="Palatino Linotype" w:hAnsi="Palatino Linotype" w:cs="Arial"/>
          <w:sz w:val="24"/>
          <w:szCs w:val="24"/>
        </w:rPr>
        <w:t>, que es la p</w:t>
      </w:r>
      <w:r w:rsidRPr="006328C5">
        <w:rPr>
          <w:rFonts w:ascii="Palatino Linotype" w:hAnsi="Palatino Linotype" w:cs="Arial"/>
          <w:sz w:val="24"/>
          <w:szCs w:val="24"/>
        </w:rPr>
        <w:t>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Pr>
          <w:rFonts w:ascii="Palatino Linotype" w:hAnsi="Palatino Linotype" w:cs="Arial"/>
          <w:sz w:val="24"/>
          <w:szCs w:val="24"/>
        </w:rPr>
        <w:t xml:space="preserve"> al Titular de la Unidad de Transparencia de los Sujetos Obligados, lo anterior de conformidad con los artículos 3 fracción </w:t>
      </w:r>
      <w:r w:rsidRPr="006B290F">
        <w:rPr>
          <w:rFonts w:ascii="Palatino Linotype" w:hAnsi="Palatino Linotype" w:cs="Arial"/>
          <w:sz w:val="24"/>
          <w:szCs w:val="24"/>
        </w:rPr>
        <w:t>XXXIX</w:t>
      </w:r>
      <w:r>
        <w:rPr>
          <w:rFonts w:ascii="Palatino Linotype" w:hAnsi="Palatino Linotype" w:cs="Arial"/>
          <w:sz w:val="24"/>
          <w:szCs w:val="24"/>
        </w:rPr>
        <w:t>, 58 y 59  de la Ley en la materia, que estipulan lo siguiente:</w:t>
      </w:r>
    </w:p>
    <w:p w:rsidR="00FF68B9" w:rsidRDefault="00FF68B9" w:rsidP="00FF68B9">
      <w:pPr>
        <w:autoSpaceDE w:val="0"/>
        <w:autoSpaceDN w:val="0"/>
        <w:adjustRightInd w:val="0"/>
        <w:spacing w:after="0" w:line="360" w:lineRule="auto"/>
        <w:jc w:val="both"/>
        <w:rPr>
          <w:rFonts w:ascii="Palatino Linotype" w:hAnsi="Palatino Linotype" w:cs="Arial"/>
          <w:sz w:val="24"/>
          <w:szCs w:val="24"/>
        </w:rPr>
      </w:pP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b/>
          <w:i/>
          <w:sz w:val="24"/>
          <w:szCs w:val="24"/>
        </w:rPr>
        <w:t>Artículo 3.</w:t>
      </w:r>
      <w:r w:rsidRPr="006B290F">
        <w:rPr>
          <w:rFonts w:ascii="Palatino Linotype" w:hAnsi="Palatino Linotype" w:cs="Arial"/>
          <w:i/>
          <w:sz w:val="24"/>
          <w:szCs w:val="24"/>
        </w:rPr>
        <w:t xml:space="preserve"> Para los efectos de la presente Ley se entenderá por:</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i/>
          <w:sz w:val="24"/>
          <w:szCs w:val="24"/>
        </w:rPr>
        <w:t>(…)</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b/>
          <w:i/>
          <w:sz w:val="24"/>
          <w:szCs w:val="24"/>
        </w:rPr>
        <w:t xml:space="preserve">XXXIX. Servidor público habilitado: </w:t>
      </w:r>
      <w:r w:rsidRPr="006B290F">
        <w:rPr>
          <w:rFonts w:ascii="Palatino Linotype" w:hAnsi="Palatino Linotype" w:cs="Arial"/>
          <w:i/>
          <w:sz w:val="24"/>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i/>
          <w:sz w:val="24"/>
          <w:szCs w:val="24"/>
        </w:rPr>
        <w:t>(…)</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b/>
          <w:i/>
          <w:sz w:val="24"/>
          <w:szCs w:val="24"/>
        </w:rPr>
      </w:pP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b/>
          <w:i/>
          <w:sz w:val="24"/>
          <w:szCs w:val="24"/>
        </w:rPr>
        <w:t>Artículo 58.</w:t>
      </w:r>
      <w:r w:rsidRPr="006B290F">
        <w:rPr>
          <w:rFonts w:ascii="Palatino Linotype" w:hAnsi="Palatino Linotype" w:cs="Arial"/>
          <w:i/>
          <w:sz w:val="24"/>
          <w:szCs w:val="24"/>
        </w:rPr>
        <w:t xml:space="preserve"> Los servidores públicos habilitados serán designados por el titular del sujeto obligado a propuesta del responsable de la Unidad de Transparencia.</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p>
    <w:p w:rsidR="00FF68B9"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b/>
          <w:i/>
          <w:sz w:val="24"/>
          <w:szCs w:val="24"/>
        </w:rPr>
        <w:t>Artículo 59.</w:t>
      </w:r>
      <w:r w:rsidRPr="006B290F">
        <w:rPr>
          <w:rFonts w:ascii="Palatino Linotype" w:hAnsi="Palatino Linotype" w:cs="Arial"/>
          <w:i/>
          <w:sz w:val="24"/>
          <w:szCs w:val="24"/>
        </w:rPr>
        <w:t xml:space="preserve"> </w:t>
      </w:r>
      <w:r w:rsidRPr="00A25042">
        <w:rPr>
          <w:rFonts w:ascii="Palatino Linotype" w:hAnsi="Palatino Linotype" w:cs="Arial"/>
          <w:b/>
          <w:i/>
          <w:sz w:val="24"/>
          <w:szCs w:val="24"/>
          <w:u w:val="single"/>
        </w:rPr>
        <w:t>Los servidores públicos habilitados</w:t>
      </w:r>
      <w:r w:rsidRPr="006B290F">
        <w:rPr>
          <w:rFonts w:ascii="Palatino Linotype" w:hAnsi="Palatino Linotype" w:cs="Arial"/>
          <w:i/>
          <w:sz w:val="24"/>
          <w:szCs w:val="24"/>
        </w:rPr>
        <w:t xml:space="preserve"> tendrán las funciones siguientes:</w:t>
      </w:r>
    </w:p>
    <w:p w:rsidR="00FF68B9" w:rsidRPr="00824D7A" w:rsidRDefault="00FF68B9" w:rsidP="00FF68B9">
      <w:pPr>
        <w:autoSpaceDE w:val="0"/>
        <w:autoSpaceDN w:val="0"/>
        <w:adjustRightInd w:val="0"/>
        <w:spacing w:after="0" w:line="276" w:lineRule="auto"/>
        <w:ind w:left="567" w:right="708"/>
        <w:jc w:val="both"/>
        <w:rPr>
          <w:rFonts w:ascii="Palatino Linotype" w:hAnsi="Palatino Linotype" w:cs="Arial"/>
          <w:i/>
          <w:szCs w:val="24"/>
        </w:rPr>
      </w:pP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i/>
          <w:sz w:val="24"/>
          <w:szCs w:val="24"/>
        </w:rPr>
        <w:t xml:space="preserve">I. </w:t>
      </w:r>
      <w:r w:rsidRPr="00A25042">
        <w:rPr>
          <w:rFonts w:ascii="Palatino Linotype" w:hAnsi="Palatino Linotype" w:cs="Arial"/>
          <w:b/>
          <w:i/>
          <w:sz w:val="24"/>
          <w:szCs w:val="24"/>
          <w:u w:val="single"/>
        </w:rPr>
        <w:t>Localizar la información que le solicite la Unidad de Transparencia</w:t>
      </w:r>
      <w:r w:rsidRPr="006B290F">
        <w:rPr>
          <w:rFonts w:ascii="Palatino Linotype" w:hAnsi="Palatino Linotype" w:cs="Arial"/>
          <w:i/>
          <w:sz w:val="24"/>
          <w:szCs w:val="24"/>
        </w:rPr>
        <w:t>;</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i/>
          <w:sz w:val="24"/>
          <w:szCs w:val="24"/>
        </w:rPr>
        <w:t xml:space="preserve">II. </w:t>
      </w:r>
      <w:r w:rsidRPr="00A25042">
        <w:rPr>
          <w:rFonts w:ascii="Palatino Linotype" w:hAnsi="Palatino Linotype" w:cs="Arial"/>
          <w:b/>
          <w:i/>
          <w:sz w:val="24"/>
          <w:szCs w:val="24"/>
          <w:u w:val="single"/>
        </w:rPr>
        <w:t>Proporcionar la información que obre en los archivos y que le sea solicitada por la Unidad de Transparencia</w:t>
      </w:r>
      <w:r w:rsidRPr="006B290F">
        <w:rPr>
          <w:rFonts w:ascii="Palatino Linotype" w:hAnsi="Palatino Linotype" w:cs="Arial"/>
          <w:i/>
          <w:sz w:val="24"/>
          <w:szCs w:val="24"/>
        </w:rPr>
        <w:t>;</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i/>
          <w:sz w:val="24"/>
          <w:szCs w:val="24"/>
        </w:rPr>
        <w:t>III. Apoyar a la Unidad de Transparencia en lo que esta le solicite para el cumplimiento de sus funciones;</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i/>
          <w:sz w:val="24"/>
          <w:szCs w:val="24"/>
        </w:rPr>
        <w:lastRenderedPageBreak/>
        <w:t>IV. Proporcionar a la Unidad de Transparencia, las modificaciones a la información pública de oficio que obre en su poder;</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i/>
          <w:sz w:val="24"/>
          <w:szCs w:val="24"/>
        </w:rPr>
        <w:t>V. Integrar y presentar al responsable de la Unidad de Transparencia la propuesta de clasificación de información, la cual tendrá los fundamentos y argumentos en que se basa dicha propuesta;</w:t>
      </w:r>
    </w:p>
    <w:p w:rsidR="00FF68B9" w:rsidRPr="006B290F"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i/>
          <w:sz w:val="24"/>
          <w:szCs w:val="24"/>
        </w:rPr>
        <w:t>VI. Verificar, una vez analizado el contenido de la información, que no se encuentre en los supuestos de información clasificada; y</w:t>
      </w:r>
    </w:p>
    <w:p w:rsidR="00FF68B9" w:rsidRPr="0049172B" w:rsidRDefault="00FF68B9" w:rsidP="00FF68B9">
      <w:pPr>
        <w:autoSpaceDE w:val="0"/>
        <w:autoSpaceDN w:val="0"/>
        <w:adjustRightInd w:val="0"/>
        <w:spacing w:after="0" w:line="276" w:lineRule="auto"/>
        <w:ind w:left="567" w:right="708"/>
        <w:jc w:val="both"/>
        <w:rPr>
          <w:rFonts w:ascii="Palatino Linotype" w:hAnsi="Palatino Linotype" w:cs="Arial"/>
          <w:i/>
          <w:sz w:val="24"/>
          <w:szCs w:val="24"/>
        </w:rPr>
      </w:pPr>
      <w:r w:rsidRPr="006B290F">
        <w:rPr>
          <w:rFonts w:ascii="Palatino Linotype" w:hAnsi="Palatino Linotype" w:cs="Arial"/>
          <w:i/>
          <w:sz w:val="24"/>
          <w:szCs w:val="24"/>
        </w:rPr>
        <w:t>VII. Dar cuenta a la Unidad de Transparencia del vencimiento de los plazos de reserva.</w:t>
      </w:r>
    </w:p>
    <w:p w:rsidR="00FF68B9" w:rsidRPr="00DA4620" w:rsidRDefault="00FF68B9" w:rsidP="00FF68B9">
      <w:pPr>
        <w:spacing w:before="240" w:after="240" w:line="360" w:lineRule="auto"/>
        <w:jc w:val="both"/>
        <w:rPr>
          <w:rFonts w:ascii="Palatino Linotype" w:eastAsia="Times New Roman" w:hAnsi="Palatino Linotype"/>
          <w:sz w:val="16"/>
          <w:lang w:eastAsia="es-MX"/>
        </w:rPr>
      </w:pPr>
    </w:p>
    <w:p w:rsidR="00FF68B9" w:rsidRDefault="00FF68B9" w:rsidP="00FF68B9">
      <w:pPr>
        <w:spacing w:before="240" w:after="240" w:line="360" w:lineRule="auto"/>
        <w:jc w:val="both"/>
        <w:rPr>
          <w:rFonts w:ascii="Palatino Linotype" w:eastAsia="Times New Roman" w:hAnsi="Palatino Linotype"/>
          <w:sz w:val="24"/>
          <w:lang w:eastAsia="es-MX"/>
        </w:rPr>
      </w:pPr>
      <w:r w:rsidRPr="00555DAB">
        <w:rPr>
          <w:rFonts w:ascii="Palatino Linotype" w:eastAsia="Times New Roman" w:hAnsi="Palatino Linotype"/>
          <w:sz w:val="24"/>
          <w:lang w:eastAsia="es-MX"/>
        </w:rPr>
        <w:t xml:space="preserve">En otras palabras, cumplió con lo que para tal efecto dispone el artículo 162 de la Ley de Transparencia y Acceso a la Información Pública del Estado de México y Municipios, que </w:t>
      </w:r>
      <w:r>
        <w:rPr>
          <w:rFonts w:ascii="Palatino Linotype" w:eastAsia="Times New Roman" w:hAnsi="Palatino Linotype"/>
          <w:sz w:val="24"/>
          <w:lang w:eastAsia="es-MX"/>
        </w:rPr>
        <w:t>índica</w:t>
      </w:r>
      <w:r w:rsidRPr="00555DAB">
        <w:rPr>
          <w:rFonts w:ascii="Palatino Linotype" w:eastAsia="Times New Roman" w:hAnsi="Palatino Linotype"/>
          <w:sz w:val="24"/>
          <w:lang w:eastAsia="es-MX"/>
        </w:rPr>
        <w:t>:</w:t>
      </w:r>
    </w:p>
    <w:p w:rsidR="00FF68B9" w:rsidRPr="000D646C" w:rsidRDefault="00FF68B9" w:rsidP="00FF68B9">
      <w:pPr>
        <w:spacing w:before="240" w:after="240" w:line="360" w:lineRule="auto"/>
        <w:jc w:val="both"/>
        <w:rPr>
          <w:rFonts w:ascii="Palatino Linotype" w:eastAsia="Times New Roman" w:hAnsi="Palatino Linotype"/>
          <w:sz w:val="10"/>
          <w:lang w:eastAsia="es-MX"/>
        </w:rPr>
      </w:pPr>
    </w:p>
    <w:p w:rsidR="00FF68B9" w:rsidRDefault="00FF68B9" w:rsidP="00FF68B9">
      <w:pPr>
        <w:spacing w:after="0" w:line="276" w:lineRule="auto"/>
        <w:ind w:left="567"/>
        <w:jc w:val="both"/>
        <w:rPr>
          <w:rFonts w:ascii="Palatino Linotype" w:eastAsia="Times New Roman" w:hAnsi="Palatino Linotype"/>
          <w:i/>
          <w:sz w:val="24"/>
          <w:szCs w:val="20"/>
          <w:lang w:eastAsia="es-MX"/>
        </w:rPr>
      </w:pPr>
      <w:r w:rsidRPr="008C488B">
        <w:rPr>
          <w:rFonts w:ascii="Palatino Linotype" w:eastAsia="Times New Roman" w:hAnsi="Palatino Linotype"/>
          <w:i/>
          <w:sz w:val="24"/>
          <w:szCs w:val="20"/>
          <w:lang w:eastAsia="es-MX"/>
        </w:rPr>
        <w:t>“</w:t>
      </w:r>
      <w:r w:rsidRPr="008C488B">
        <w:rPr>
          <w:rFonts w:ascii="Palatino Linotype" w:eastAsia="Times New Roman" w:hAnsi="Palatino Linotype"/>
          <w:b/>
          <w:bCs/>
          <w:i/>
          <w:sz w:val="24"/>
          <w:szCs w:val="20"/>
          <w:lang w:eastAsia="es-MX"/>
        </w:rPr>
        <w:t xml:space="preserve">Artículo 162. </w:t>
      </w:r>
      <w:r w:rsidRPr="008C488B">
        <w:rPr>
          <w:rFonts w:ascii="Palatino Linotype" w:eastAsia="Times New Roman" w:hAnsi="Palatino Linotype"/>
          <w:i/>
          <w:sz w:val="24"/>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C488B">
        <w:rPr>
          <w:rFonts w:ascii="Palatino Linotype" w:eastAsia="Times New Roman" w:hAnsi="Palatino Linotype"/>
          <w:i/>
          <w:sz w:val="24"/>
          <w:szCs w:val="20"/>
          <w:lang w:eastAsia="es-MX"/>
        </w:rPr>
        <w:t>”</w:t>
      </w:r>
    </w:p>
    <w:p w:rsidR="00FF68B9" w:rsidRPr="0049172B" w:rsidRDefault="00FF68B9" w:rsidP="00FF68B9">
      <w:pPr>
        <w:spacing w:before="240" w:after="240"/>
        <w:ind w:left="567"/>
        <w:jc w:val="right"/>
        <w:rPr>
          <w:rFonts w:ascii="Palatino Linotype" w:eastAsia="Times New Roman" w:hAnsi="Palatino Linotype"/>
          <w:b/>
          <w:i/>
          <w:sz w:val="20"/>
          <w:szCs w:val="20"/>
          <w:lang w:eastAsia="es-MX"/>
        </w:rPr>
      </w:pPr>
      <w:r w:rsidRPr="0049172B">
        <w:rPr>
          <w:rFonts w:ascii="Palatino Linotype" w:eastAsia="Times New Roman" w:hAnsi="Palatino Linotype"/>
          <w:b/>
          <w:i/>
          <w:sz w:val="20"/>
          <w:szCs w:val="20"/>
          <w:lang w:eastAsia="es-MX"/>
        </w:rPr>
        <w:t xml:space="preserve"> [Énfasis añadido]</w:t>
      </w:r>
    </w:p>
    <w:p w:rsidR="00FF68B9" w:rsidRDefault="00FF68B9" w:rsidP="00FF68B9">
      <w:pPr>
        <w:spacing w:before="240" w:after="240" w:line="360" w:lineRule="auto"/>
        <w:jc w:val="both"/>
        <w:rPr>
          <w:rFonts w:ascii="Palatino Linotype" w:eastAsia="Times New Roman" w:hAnsi="Palatino Linotype"/>
          <w:sz w:val="24"/>
          <w:lang w:eastAsia="es-MX"/>
        </w:rPr>
      </w:pPr>
    </w:p>
    <w:p w:rsidR="00FF68B9" w:rsidRPr="00824D7A" w:rsidRDefault="00FF68B9" w:rsidP="00FF68B9">
      <w:pPr>
        <w:spacing w:line="360" w:lineRule="auto"/>
        <w:jc w:val="both"/>
        <w:rPr>
          <w:rFonts w:ascii="Palatino Linotype" w:hAnsi="Palatino Linotype"/>
          <w:sz w:val="24"/>
        </w:rPr>
      </w:pPr>
      <w:r w:rsidRPr="00824D7A">
        <w:rPr>
          <w:rFonts w:ascii="Palatino Linotype" w:hAnsi="Palatino Linotype"/>
          <w:sz w:val="24"/>
        </w:rPr>
        <w:t xml:space="preserve">De lo anterior, es de advertirse que </w:t>
      </w:r>
      <w:r>
        <w:rPr>
          <w:rFonts w:ascii="Palatino Linotype" w:hAnsi="Palatino Linotype"/>
          <w:sz w:val="24"/>
        </w:rPr>
        <w:t xml:space="preserve">la Secretaría </w:t>
      </w:r>
      <w:r w:rsidR="00581344">
        <w:rPr>
          <w:rFonts w:ascii="Palatino Linotype" w:hAnsi="Palatino Linotype"/>
          <w:sz w:val="24"/>
        </w:rPr>
        <w:t>de Finanzas</w:t>
      </w:r>
      <w:r w:rsidRPr="00824D7A">
        <w:rPr>
          <w:rFonts w:ascii="Palatino Linotype" w:hAnsi="Palatino Linotype"/>
          <w:sz w:val="24"/>
        </w:rPr>
        <w:t xml:space="preserve">, </w:t>
      </w:r>
      <w:r>
        <w:rPr>
          <w:rFonts w:ascii="Palatino Linotype" w:eastAsia="Times New Roman" w:hAnsi="Palatino Linotype"/>
          <w:sz w:val="24"/>
          <w:lang w:eastAsia="es-MX"/>
        </w:rPr>
        <w:t>supervisa</w:t>
      </w:r>
      <w:r w:rsidRPr="00C3436F">
        <w:rPr>
          <w:rFonts w:ascii="Palatino Linotype" w:eastAsia="Times New Roman" w:hAnsi="Palatino Linotype"/>
          <w:sz w:val="24"/>
          <w:lang w:eastAsia="es-MX"/>
        </w:rPr>
        <w:t xml:space="preserve"> los procesos de adquisición y contratación de bienes y se</w:t>
      </w:r>
      <w:r>
        <w:rPr>
          <w:rFonts w:ascii="Palatino Linotype" w:eastAsia="Times New Roman" w:hAnsi="Palatino Linotype"/>
          <w:sz w:val="24"/>
          <w:lang w:eastAsia="es-MX"/>
        </w:rPr>
        <w:t xml:space="preserve">rvicios </w:t>
      </w:r>
      <w:r w:rsidRPr="00C3436F">
        <w:rPr>
          <w:rFonts w:ascii="Palatino Linotype" w:eastAsia="Times New Roman" w:hAnsi="Palatino Linotype"/>
          <w:sz w:val="24"/>
          <w:lang w:eastAsia="es-MX"/>
        </w:rPr>
        <w:t>en el ejercicio de los recursos autorizados a la Secretaría</w:t>
      </w:r>
      <w:r w:rsidRPr="00824D7A">
        <w:rPr>
          <w:rFonts w:ascii="Palatino Linotype" w:hAnsi="Palatino Linotype"/>
          <w:sz w:val="24"/>
        </w:rPr>
        <w:t xml:space="preserve"> y que para dar cumplimiento a lo anterior lo realiza a través de las </w:t>
      </w:r>
      <w:r>
        <w:rPr>
          <w:rFonts w:ascii="Palatino Linotype" w:hAnsi="Palatino Linotype"/>
          <w:sz w:val="24"/>
        </w:rPr>
        <w:t>Unidades Administrativas adscritas a dicha Coordinación</w:t>
      </w:r>
      <w:r w:rsidRPr="00824D7A">
        <w:rPr>
          <w:rFonts w:ascii="Palatino Linotype" w:hAnsi="Palatino Linotype"/>
          <w:sz w:val="24"/>
        </w:rPr>
        <w:t xml:space="preserve">, </w:t>
      </w:r>
      <w:r>
        <w:rPr>
          <w:rFonts w:ascii="Palatino Linotype" w:hAnsi="Palatino Linotype"/>
          <w:sz w:val="24"/>
        </w:rPr>
        <w:t>la</w:t>
      </w:r>
      <w:r w:rsidRPr="00824D7A">
        <w:rPr>
          <w:rFonts w:ascii="Palatino Linotype" w:hAnsi="Palatino Linotype"/>
          <w:sz w:val="24"/>
        </w:rPr>
        <w:t xml:space="preserve">s cuales tendrá </w:t>
      </w:r>
      <w:r>
        <w:rPr>
          <w:rFonts w:ascii="Palatino Linotype" w:hAnsi="Palatino Linotype"/>
          <w:sz w:val="24"/>
        </w:rPr>
        <w:t xml:space="preserve">a su cargo, </w:t>
      </w:r>
      <w:r w:rsidRPr="009342BB">
        <w:rPr>
          <w:rFonts w:ascii="Palatino Linotype" w:hAnsi="Palatino Linotype"/>
          <w:sz w:val="24"/>
        </w:rPr>
        <w:t xml:space="preserve">coordinar y organizar la implementación de acciones tendientes a apoyar los </w:t>
      </w:r>
      <w:r w:rsidRPr="009342BB">
        <w:rPr>
          <w:rFonts w:ascii="Palatino Linotype" w:hAnsi="Palatino Linotype"/>
          <w:sz w:val="24"/>
        </w:rPr>
        <w:lastRenderedPageBreak/>
        <w:t xml:space="preserve">planes y programas que las unidades administrativas de la Secretaria </w:t>
      </w:r>
      <w:r w:rsidR="007B3420">
        <w:rPr>
          <w:rFonts w:ascii="Palatino Linotype" w:hAnsi="Palatino Linotype"/>
          <w:sz w:val="24"/>
        </w:rPr>
        <w:t>de Finanzas tienen encomendados, así como</w:t>
      </w:r>
      <w:r w:rsidRPr="009342BB">
        <w:rPr>
          <w:rFonts w:ascii="Palatino Linotype" w:hAnsi="Palatino Linotype"/>
          <w:sz w:val="24"/>
        </w:rPr>
        <w:t xml:space="preserve"> controlar el aprovisionamiento oportuno de los recursos humanos, materiales, financieros y técnicos</w:t>
      </w:r>
      <w:r w:rsidRPr="00824D7A">
        <w:rPr>
          <w:rFonts w:ascii="Palatino Linotype" w:hAnsi="Palatino Linotype"/>
          <w:sz w:val="24"/>
        </w:rPr>
        <w:t>.</w:t>
      </w:r>
    </w:p>
    <w:p w:rsidR="00FF68B9" w:rsidRPr="008F575C" w:rsidRDefault="00FF68B9" w:rsidP="00FF68B9">
      <w:pPr>
        <w:spacing w:before="240" w:after="240" w:line="360" w:lineRule="auto"/>
        <w:jc w:val="both"/>
        <w:rPr>
          <w:rFonts w:ascii="Palatino Linotype" w:eastAsia="Times New Roman" w:hAnsi="Palatino Linotype"/>
          <w:sz w:val="18"/>
          <w:lang w:eastAsia="es-MX"/>
        </w:rPr>
      </w:pPr>
    </w:p>
    <w:p w:rsidR="00FF68B9" w:rsidRPr="008F575C" w:rsidRDefault="00FF68B9" w:rsidP="00FF68B9">
      <w:pPr>
        <w:spacing w:line="360" w:lineRule="auto"/>
        <w:jc w:val="both"/>
        <w:rPr>
          <w:rFonts w:ascii="Palatino Linotype" w:hAnsi="Palatino Linotype"/>
          <w:sz w:val="24"/>
        </w:rPr>
      </w:pPr>
      <w:r w:rsidRPr="008F575C">
        <w:rPr>
          <w:rFonts w:ascii="Palatino Linotype" w:hAnsi="Palatino Linotype"/>
          <w:sz w:val="24"/>
        </w:rPr>
        <w:t>Aunado a lo que establece la Ley de Transparencia y Acceso a la Información Pública del Estado de México y Municipios que establece:</w:t>
      </w:r>
    </w:p>
    <w:p w:rsidR="00FF68B9" w:rsidRPr="00EB588A" w:rsidRDefault="00FF68B9" w:rsidP="00FF68B9">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EB588A">
        <w:rPr>
          <w:rFonts w:ascii="Palatino Linotype" w:hAnsi="Palatino Linotype"/>
          <w:b/>
          <w:i/>
          <w:sz w:val="22"/>
          <w:szCs w:val="22"/>
        </w:rPr>
        <w:t>“Artículo 3.</w:t>
      </w:r>
      <w:r w:rsidRPr="00EB588A">
        <w:rPr>
          <w:rFonts w:ascii="Palatino Linotype" w:hAnsi="Palatino Linotype"/>
          <w:i/>
          <w:sz w:val="22"/>
          <w:szCs w:val="22"/>
        </w:rPr>
        <w:t xml:space="preserve"> Para los efectos de la presente Ley se entenderá por:</w:t>
      </w:r>
    </w:p>
    <w:p w:rsidR="00FF68B9" w:rsidRPr="00EB588A" w:rsidRDefault="00FF68B9" w:rsidP="00FF68B9">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EB588A">
        <w:rPr>
          <w:rFonts w:ascii="Palatino Linotype" w:hAnsi="Palatino Linotype"/>
          <w:b/>
          <w:i/>
          <w:sz w:val="22"/>
          <w:szCs w:val="22"/>
        </w:rPr>
        <w:t>XI.</w:t>
      </w:r>
      <w:r w:rsidRPr="00EB588A">
        <w:rPr>
          <w:rFonts w:ascii="Palatino Linotype" w:hAnsi="Palatino Linotype"/>
          <w:i/>
          <w:sz w:val="22"/>
          <w:szCs w:val="22"/>
        </w:rPr>
        <w:t xml:space="preserve"> </w:t>
      </w:r>
      <w:r w:rsidRPr="008F575C">
        <w:rPr>
          <w:rFonts w:ascii="Palatino Linotype" w:hAnsi="Palatino Linotype"/>
          <w:b/>
          <w:i/>
          <w:sz w:val="22"/>
          <w:szCs w:val="22"/>
        </w:rPr>
        <w:t>Documento:</w:t>
      </w:r>
      <w:r w:rsidRPr="00EB588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F68B9" w:rsidRPr="00EB588A" w:rsidRDefault="00FF68B9" w:rsidP="00FF68B9">
      <w:pPr>
        <w:pStyle w:val="Prrafodelista"/>
        <w:widowControl w:val="0"/>
        <w:autoSpaceDE w:val="0"/>
        <w:autoSpaceDN w:val="0"/>
        <w:adjustRightInd w:val="0"/>
        <w:spacing w:before="240" w:after="240"/>
        <w:ind w:left="567" w:right="616"/>
        <w:jc w:val="both"/>
        <w:rPr>
          <w:rFonts w:ascii="Palatino Linotype" w:hAnsi="Palatino Linotype"/>
          <w:b/>
          <w:i/>
          <w:sz w:val="22"/>
          <w:szCs w:val="22"/>
        </w:rPr>
      </w:pPr>
    </w:p>
    <w:p w:rsidR="00FF68B9" w:rsidRPr="00EB588A" w:rsidRDefault="00FF68B9" w:rsidP="00FF68B9">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EB588A">
        <w:rPr>
          <w:rFonts w:ascii="Palatino Linotype" w:hAnsi="Palatino Linotype"/>
          <w:b/>
          <w:i/>
          <w:sz w:val="22"/>
          <w:szCs w:val="22"/>
        </w:rPr>
        <w:t>Artículo 4.</w:t>
      </w:r>
      <w:r w:rsidRPr="00EB588A">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F68B9" w:rsidRPr="00EB588A" w:rsidRDefault="00FF68B9" w:rsidP="00FF68B9">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EB588A">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F68B9" w:rsidRPr="00EB588A" w:rsidRDefault="00FF68B9" w:rsidP="00FF68B9">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EB588A">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FF68B9" w:rsidRPr="00EB588A" w:rsidRDefault="00FF68B9" w:rsidP="00FF68B9">
      <w:pPr>
        <w:pStyle w:val="Prrafodelista"/>
        <w:widowControl w:val="0"/>
        <w:autoSpaceDE w:val="0"/>
        <w:autoSpaceDN w:val="0"/>
        <w:adjustRightInd w:val="0"/>
        <w:spacing w:before="240" w:after="240"/>
        <w:ind w:left="567" w:right="616"/>
        <w:jc w:val="both"/>
        <w:rPr>
          <w:rFonts w:ascii="Palatino Linotype" w:hAnsi="Palatino Linotype"/>
          <w:b/>
          <w:i/>
          <w:sz w:val="22"/>
          <w:szCs w:val="22"/>
        </w:rPr>
      </w:pPr>
    </w:p>
    <w:p w:rsidR="00FF68B9" w:rsidRPr="00EB588A" w:rsidRDefault="00FF68B9" w:rsidP="00FF68B9">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EB588A">
        <w:rPr>
          <w:rFonts w:ascii="Palatino Linotype" w:hAnsi="Palatino Linotype"/>
          <w:b/>
          <w:i/>
          <w:sz w:val="22"/>
          <w:szCs w:val="22"/>
        </w:rPr>
        <w:t>Artículo 12.</w:t>
      </w:r>
      <w:r w:rsidRPr="00EB588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FF68B9" w:rsidRPr="00EB588A" w:rsidRDefault="00FF68B9" w:rsidP="00FF68B9">
      <w:pPr>
        <w:pStyle w:val="Prrafodelista"/>
        <w:widowControl w:val="0"/>
        <w:autoSpaceDE w:val="0"/>
        <w:autoSpaceDN w:val="0"/>
        <w:adjustRightInd w:val="0"/>
        <w:spacing w:before="240" w:after="240"/>
        <w:ind w:left="567" w:right="616"/>
        <w:jc w:val="both"/>
        <w:rPr>
          <w:rFonts w:ascii="Palatino Linotype" w:hAnsi="Palatino Linotype"/>
          <w:b/>
          <w:i/>
          <w:sz w:val="22"/>
          <w:szCs w:val="22"/>
        </w:rPr>
      </w:pPr>
      <w:r w:rsidRPr="00EB588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B588A">
        <w:rPr>
          <w:rFonts w:ascii="Palatino Linotype" w:hAnsi="Palatino Linotype"/>
          <w:b/>
          <w:i/>
          <w:sz w:val="22"/>
          <w:szCs w:val="22"/>
        </w:rPr>
        <w:t xml:space="preserve">” </w:t>
      </w:r>
      <w:r w:rsidRPr="00EB588A">
        <w:rPr>
          <w:rFonts w:ascii="Palatino Linotype" w:hAnsi="Palatino Linotype"/>
          <w:i/>
          <w:sz w:val="22"/>
          <w:szCs w:val="22"/>
        </w:rPr>
        <w:t>(sic)</w:t>
      </w:r>
    </w:p>
    <w:p w:rsidR="00FF68B9" w:rsidRPr="008F575C" w:rsidRDefault="00FF68B9" w:rsidP="00FF68B9">
      <w:pPr>
        <w:spacing w:before="240" w:after="240" w:line="360" w:lineRule="auto"/>
        <w:jc w:val="both"/>
        <w:rPr>
          <w:rFonts w:ascii="Palatino Linotype" w:eastAsia="Times New Roman" w:hAnsi="Palatino Linotype"/>
          <w:sz w:val="12"/>
          <w:lang w:eastAsia="es-MX"/>
        </w:rPr>
      </w:pPr>
    </w:p>
    <w:p w:rsidR="00FF68B9" w:rsidRDefault="00FF68B9" w:rsidP="00FF68B9">
      <w:pPr>
        <w:spacing w:before="240" w:after="240" w:line="360" w:lineRule="auto"/>
        <w:jc w:val="both"/>
        <w:rPr>
          <w:rFonts w:ascii="Palatino Linotype" w:hAnsi="Palatino Linotype" w:cs="Arial"/>
          <w:sz w:val="24"/>
        </w:rPr>
      </w:pPr>
      <w:r w:rsidRPr="008F575C">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FF68B9" w:rsidRPr="008F575C" w:rsidRDefault="00FF68B9" w:rsidP="00FF68B9">
      <w:pPr>
        <w:spacing w:before="240" w:after="240" w:line="360" w:lineRule="auto"/>
        <w:jc w:val="both"/>
        <w:rPr>
          <w:rFonts w:ascii="Palatino Linotype" w:hAnsi="Palatino Linotype" w:cs="Arial"/>
          <w:sz w:val="14"/>
        </w:rPr>
      </w:pPr>
    </w:p>
    <w:p w:rsidR="00FF68B9" w:rsidRDefault="00FF68B9" w:rsidP="00FF68B9">
      <w:pPr>
        <w:pStyle w:val="Textoindependiente2"/>
        <w:spacing w:before="240" w:after="240" w:line="360" w:lineRule="auto"/>
        <w:jc w:val="both"/>
        <w:rPr>
          <w:rFonts w:ascii="Palatino Linotype" w:eastAsia="Calibri" w:hAnsi="Palatino Linotype" w:cs="Arial"/>
        </w:rPr>
      </w:pPr>
      <w:r w:rsidRPr="00EB588A">
        <w:rPr>
          <w:rFonts w:ascii="Palatino Linotype" w:eastAsia="Calibri" w:hAnsi="Palatino Linotype" w:cs="Arial"/>
        </w:rPr>
        <w:t>Así también, se dispone que</w:t>
      </w:r>
      <w:r w:rsidRPr="00EB588A">
        <w:rPr>
          <w:rFonts w:ascii="Palatino Linotype" w:hAnsi="Palatino Linotype"/>
        </w:rPr>
        <w:t xml:space="preserve"> </w:t>
      </w:r>
      <w:r w:rsidRPr="00EB588A">
        <w:rPr>
          <w:rFonts w:ascii="Palatino Linotype" w:eastAsia="Calibri" w:hAnsi="Palatino Linotype" w:cs="Arial"/>
        </w:rPr>
        <w:t xml:space="preserve">toda la información generada, obtenida, adquirida, transformada, administrada o en posesión de los Sujetos Obligados es pública y accesible de manera permanente a cualquier persona, y que éstos sólo proporcionarán la información que generen </w:t>
      </w:r>
      <w:r w:rsidRPr="00EB588A">
        <w:rPr>
          <w:rFonts w:ascii="Palatino Linotype" w:eastAsia="Calibri" w:hAnsi="Palatino Linotype" w:cs="Arial"/>
        </w:rPr>
        <w:lastRenderedPageBreak/>
        <w:t>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FF68B9" w:rsidRPr="008F575C" w:rsidRDefault="00FF68B9" w:rsidP="00FF68B9">
      <w:pPr>
        <w:pStyle w:val="Textoindependiente2"/>
        <w:spacing w:before="240" w:after="240" w:line="360" w:lineRule="auto"/>
        <w:jc w:val="both"/>
        <w:rPr>
          <w:rFonts w:ascii="Palatino Linotype" w:eastAsia="Calibri" w:hAnsi="Palatino Linotype" w:cs="Arial"/>
          <w:sz w:val="2"/>
        </w:rPr>
      </w:pPr>
    </w:p>
    <w:p w:rsidR="00FF68B9" w:rsidRDefault="00FF68B9" w:rsidP="00FF68B9">
      <w:pPr>
        <w:spacing w:before="240" w:after="240" w:line="360" w:lineRule="auto"/>
        <w:jc w:val="both"/>
        <w:rPr>
          <w:rFonts w:ascii="Palatino Linotype" w:hAnsi="Palatino Linotype" w:cs="Arial"/>
          <w:sz w:val="24"/>
        </w:rPr>
      </w:pPr>
      <w:r w:rsidRPr="008F575C">
        <w:rPr>
          <w:rFonts w:ascii="Palatino Linotype" w:hAnsi="Palatino Linotype" w:cs="Arial"/>
          <w:sz w:val="24"/>
        </w:rPr>
        <w:t xml:space="preserve">En este contexto, </w:t>
      </w:r>
      <w:r w:rsidRPr="008F575C">
        <w:rPr>
          <w:rFonts w:ascii="Palatino Linotype" w:hAnsi="Palatino Linotype" w:cs="Arial"/>
          <w:sz w:val="24"/>
          <w:lang w:eastAsia="es-MX"/>
        </w:rPr>
        <w:t xml:space="preserve">el </w:t>
      </w:r>
      <w:r w:rsidRPr="008F575C">
        <w:rPr>
          <w:rFonts w:ascii="Palatino Linotype" w:hAnsi="Palatino Linotype" w:cs="Arial"/>
          <w:b/>
          <w:sz w:val="24"/>
          <w:lang w:eastAsia="es-MX"/>
        </w:rPr>
        <w:t>SUJETO OBLIGADO</w:t>
      </w:r>
      <w:r w:rsidRPr="008F575C">
        <w:rPr>
          <w:rFonts w:ascii="Palatino Linotype" w:hAnsi="Palatino Linotype" w:cs="Arial"/>
          <w:sz w:val="24"/>
        </w:rPr>
        <w:t xml:space="preserve"> no está obligado a generar documento </w:t>
      </w:r>
      <w:r w:rsidRPr="008F575C">
        <w:rPr>
          <w:rFonts w:ascii="Palatino Linotype" w:hAnsi="Palatino Linotype" w:cs="Arial"/>
          <w:b/>
          <w:i/>
          <w:sz w:val="24"/>
        </w:rPr>
        <w:t>ad hoc</w:t>
      </w:r>
      <w:r w:rsidRPr="008F575C">
        <w:rPr>
          <w:rFonts w:ascii="Palatino Linotype" w:hAnsi="Palatino Linotype" w:cs="Arial"/>
          <w:sz w:val="24"/>
        </w:rPr>
        <w:t xml:space="preserve"> para para satisfacer el derecho de acceso, situación que no está permitida dentro de la materia de acceso a la información.</w:t>
      </w:r>
    </w:p>
    <w:p w:rsidR="00FF68B9" w:rsidRPr="008F575C" w:rsidRDefault="00FF68B9" w:rsidP="00FF68B9">
      <w:pPr>
        <w:spacing w:before="240" w:after="240" w:line="360" w:lineRule="auto"/>
        <w:jc w:val="both"/>
        <w:rPr>
          <w:rFonts w:ascii="Palatino Linotype" w:hAnsi="Palatino Linotype" w:cs="Arial"/>
          <w:sz w:val="2"/>
        </w:rPr>
      </w:pPr>
    </w:p>
    <w:p w:rsidR="00FF68B9" w:rsidRPr="008F575C" w:rsidRDefault="00FF68B9" w:rsidP="00FF68B9">
      <w:pPr>
        <w:spacing w:line="360" w:lineRule="auto"/>
        <w:jc w:val="both"/>
        <w:rPr>
          <w:rFonts w:ascii="Palatino Linotype" w:hAnsi="Palatino Linotype"/>
          <w:b/>
          <w:bCs/>
          <w:color w:val="000000"/>
          <w:sz w:val="24"/>
        </w:rPr>
      </w:pPr>
      <w:r w:rsidRPr="008F575C">
        <w:rPr>
          <w:rFonts w:ascii="Palatino Linotype" w:hAnsi="Palatino Linotype" w:cs="Arial"/>
          <w:color w:val="000000"/>
          <w:sz w:val="24"/>
        </w:rPr>
        <w:t xml:space="preserve">Como apoyo a lo anterior, es aplicable el Criterio 03-17, emitido por </w:t>
      </w:r>
      <w:r w:rsidRPr="008F575C">
        <w:rPr>
          <w:rFonts w:ascii="Palatino Linotype" w:eastAsia="Arial Unicode MS" w:hAnsi="Palatino Linotype" w:cs="Arial"/>
          <w:color w:val="000000"/>
          <w:sz w:val="24"/>
        </w:rPr>
        <w:t>el Instituto Nacional de Transparencia, Acceso a la Información y Protección de Datos Personales,</w:t>
      </w:r>
      <w:r w:rsidRPr="008F575C">
        <w:rPr>
          <w:rFonts w:ascii="Palatino Linotype" w:hAnsi="Palatino Linotype"/>
          <w:bCs/>
          <w:color w:val="000000"/>
          <w:sz w:val="24"/>
        </w:rPr>
        <w:t xml:space="preserve"> que dice:</w:t>
      </w:r>
      <w:r w:rsidRPr="008F575C">
        <w:rPr>
          <w:rFonts w:ascii="Palatino Linotype" w:hAnsi="Palatino Linotype"/>
          <w:b/>
          <w:bCs/>
          <w:color w:val="000000"/>
          <w:sz w:val="24"/>
        </w:rPr>
        <w:t xml:space="preserve"> </w:t>
      </w:r>
    </w:p>
    <w:p w:rsidR="00FF68B9" w:rsidRPr="008F575C" w:rsidRDefault="00FF68B9" w:rsidP="00FF68B9">
      <w:pPr>
        <w:ind w:left="851" w:right="850"/>
        <w:jc w:val="both"/>
        <w:rPr>
          <w:rFonts w:ascii="Palatino Linotype" w:hAnsi="Palatino Linotype" w:cs="Arial"/>
          <w:color w:val="000000"/>
          <w:sz w:val="2"/>
        </w:rPr>
      </w:pPr>
    </w:p>
    <w:p w:rsidR="00FF68B9" w:rsidRPr="00EB588A" w:rsidRDefault="00FF68B9" w:rsidP="00FF68B9">
      <w:pPr>
        <w:ind w:left="851" w:right="901"/>
        <w:jc w:val="both"/>
        <w:rPr>
          <w:rFonts w:ascii="Palatino Linotype" w:hAnsi="Palatino Linotype" w:cs="Arial"/>
          <w:i/>
          <w:color w:val="000000"/>
        </w:rPr>
      </w:pPr>
      <w:r w:rsidRPr="00EB588A">
        <w:rPr>
          <w:rFonts w:ascii="Palatino Linotype" w:hAnsi="Palatino Linotype" w:cs="Arial"/>
          <w:i/>
          <w:color w:val="000000"/>
        </w:rPr>
        <w:t>“</w:t>
      </w:r>
      <w:r w:rsidRPr="00EB588A">
        <w:rPr>
          <w:rFonts w:ascii="Palatino Linotype" w:hAnsi="Palatino Linotype" w:cs="Arial"/>
          <w:b/>
          <w:i/>
          <w:color w:val="000000"/>
        </w:rPr>
        <w:t>No existe obligación de elaborar documentos ad hoc para atender las solicitudes de acceso a la información.</w:t>
      </w:r>
      <w:r w:rsidRPr="00EB588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F68B9" w:rsidRPr="008F575C" w:rsidRDefault="00FF68B9" w:rsidP="00FF68B9">
      <w:pPr>
        <w:ind w:left="851" w:right="901"/>
        <w:jc w:val="both"/>
        <w:rPr>
          <w:rFonts w:ascii="Palatino Linotype" w:hAnsi="Palatino Linotype" w:cs="Arial"/>
          <w:i/>
          <w:color w:val="000000"/>
          <w:sz w:val="2"/>
        </w:rPr>
      </w:pPr>
    </w:p>
    <w:p w:rsidR="00FF68B9" w:rsidRPr="00EB588A" w:rsidRDefault="00FF68B9" w:rsidP="00FF68B9">
      <w:pPr>
        <w:ind w:left="851" w:right="901"/>
        <w:jc w:val="both"/>
        <w:rPr>
          <w:rFonts w:ascii="Palatino Linotype" w:hAnsi="Palatino Linotype" w:cs="Arial"/>
          <w:i/>
          <w:color w:val="000000"/>
        </w:rPr>
      </w:pPr>
      <w:r w:rsidRPr="00EB588A">
        <w:rPr>
          <w:rFonts w:ascii="Palatino Linotype" w:hAnsi="Palatino Linotype" w:cs="Arial"/>
          <w:i/>
          <w:color w:val="000000"/>
        </w:rPr>
        <w:t xml:space="preserve">Resoluciones: </w:t>
      </w:r>
    </w:p>
    <w:p w:rsidR="00FF68B9" w:rsidRPr="00EB588A" w:rsidRDefault="00FF68B9" w:rsidP="00FF68B9">
      <w:pPr>
        <w:ind w:left="851" w:right="901"/>
        <w:jc w:val="both"/>
        <w:rPr>
          <w:rFonts w:ascii="Palatino Linotype" w:hAnsi="Palatino Linotype" w:cs="Arial"/>
          <w:i/>
          <w:color w:val="000000"/>
        </w:rPr>
      </w:pPr>
      <w:r w:rsidRPr="00EB588A">
        <w:rPr>
          <w:rFonts w:ascii="Palatino Linotype" w:hAnsi="Palatino Linotype" w:cs="Arial"/>
          <w:i/>
          <w:color w:val="000000"/>
        </w:rPr>
        <w:sym w:font="Symbol" w:char="F0B7"/>
      </w:r>
      <w:r w:rsidRPr="00EB588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FF68B9" w:rsidRPr="00EB588A" w:rsidRDefault="00FF68B9" w:rsidP="00FF68B9">
      <w:pPr>
        <w:ind w:left="851" w:right="901"/>
        <w:jc w:val="both"/>
        <w:rPr>
          <w:rFonts w:ascii="Palatino Linotype" w:hAnsi="Palatino Linotype" w:cs="Arial"/>
          <w:i/>
          <w:color w:val="000000"/>
        </w:rPr>
      </w:pPr>
      <w:r w:rsidRPr="00EB588A">
        <w:rPr>
          <w:rFonts w:ascii="Palatino Linotype" w:hAnsi="Palatino Linotype" w:cs="Arial"/>
          <w:i/>
          <w:color w:val="000000"/>
        </w:rPr>
        <w:lastRenderedPageBreak/>
        <w:sym w:font="Symbol" w:char="F0B7"/>
      </w:r>
      <w:r w:rsidRPr="00EB588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FF68B9" w:rsidRPr="00EB588A" w:rsidRDefault="00FF68B9" w:rsidP="00FF68B9">
      <w:pPr>
        <w:ind w:left="851" w:right="901"/>
        <w:jc w:val="both"/>
        <w:rPr>
          <w:rFonts w:ascii="Palatino Linotype" w:hAnsi="Palatino Linotype" w:cs="Arial"/>
          <w:i/>
          <w:color w:val="000000"/>
        </w:rPr>
      </w:pPr>
      <w:r w:rsidRPr="00EB588A">
        <w:rPr>
          <w:rFonts w:ascii="Palatino Linotype" w:hAnsi="Palatino Linotype" w:cs="Arial"/>
          <w:i/>
          <w:color w:val="000000"/>
        </w:rPr>
        <w:sym w:font="Symbol" w:char="F0B7"/>
      </w:r>
      <w:r w:rsidRPr="00EB588A">
        <w:rPr>
          <w:rFonts w:ascii="Palatino Linotype" w:hAnsi="Palatino Linotype" w:cs="Arial"/>
          <w:i/>
          <w:color w:val="000000"/>
        </w:rPr>
        <w:t xml:space="preserve"> RRA 1889/16. Secretaría de Hacienda y Crédito Público. 05 de octubre de 2016. Por unanimidad. Comisionada Ponente. Ximena Puente de la Mora.”</w:t>
      </w:r>
    </w:p>
    <w:p w:rsidR="00FF68B9" w:rsidRPr="008F575C" w:rsidRDefault="00FF68B9" w:rsidP="00FF68B9">
      <w:pPr>
        <w:spacing w:before="240" w:after="240" w:line="360" w:lineRule="auto"/>
        <w:jc w:val="both"/>
        <w:rPr>
          <w:rFonts w:ascii="Palatino Linotype" w:eastAsia="Times New Roman" w:hAnsi="Palatino Linotype"/>
          <w:sz w:val="16"/>
          <w:lang w:eastAsia="es-MX"/>
        </w:rPr>
      </w:pPr>
    </w:p>
    <w:p w:rsidR="00FF68B9" w:rsidRPr="008F575C" w:rsidRDefault="00FF68B9" w:rsidP="00FF68B9">
      <w:pPr>
        <w:spacing w:before="240" w:after="240" w:line="360" w:lineRule="auto"/>
        <w:jc w:val="both"/>
        <w:rPr>
          <w:rFonts w:ascii="Palatino Linotype" w:eastAsia="Times New Roman" w:hAnsi="Palatino Linotype"/>
          <w:sz w:val="24"/>
          <w:lang w:eastAsia="es-MX"/>
        </w:rPr>
      </w:pPr>
      <w:r w:rsidRPr="003A6585">
        <w:rPr>
          <w:rFonts w:ascii="Palatino Linotype" w:eastAsia="Times New Roman" w:hAnsi="Palatino Linotype"/>
          <w:sz w:val="24"/>
          <w:lang w:eastAsia="es-MX"/>
        </w:rPr>
        <w:t xml:space="preserve">Bajo ese contexto, se considera que con el pronunciamiento realizado por el </w:t>
      </w:r>
      <w:r w:rsidRPr="003A6585">
        <w:rPr>
          <w:rFonts w:ascii="Palatino Linotype" w:eastAsia="Times New Roman" w:hAnsi="Palatino Linotype"/>
          <w:b/>
          <w:sz w:val="24"/>
          <w:lang w:eastAsia="es-MX"/>
        </w:rPr>
        <w:t>SUJETO OBLIGADO</w:t>
      </w:r>
      <w:r w:rsidRPr="003A6585">
        <w:rPr>
          <w:rFonts w:ascii="Palatino Linotype" w:eastAsia="Times New Roman" w:hAnsi="Palatino Linotype"/>
          <w:sz w:val="24"/>
          <w:lang w:eastAsia="es-MX"/>
        </w:rPr>
        <w:t xml:space="preserve">, manifestó desde su respuesta primigenia </w:t>
      </w:r>
      <w:r w:rsidRPr="003A6585">
        <w:rPr>
          <w:rFonts w:ascii="Palatino Linotype" w:hAnsi="Palatino Linotype"/>
          <w:sz w:val="24"/>
          <w:szCs w:val="24"/>
        </w:rPr>
        <w:t>que realizó una búsqueda exhaustiva y razonable de la información solicitada</w:t>
      </w:r>
      <w:r w:rsidRPr="003A6585">
        <w:rPr>
          <w:rFonts w:ascii="Palatino Linotype" w:eastAsia="Times New Roman" w:hAnsi="Palatino Linotype"/>
          <w:sz w:val="24"/>
          <w:lang w:eastAsia="es-MX"/>
        </w:rPr>
        <w:t xml:space="preserve"> </w:t>
      </w:r>
      <w:r w:rsidRPr="003A6585">
        <w:rPr>
          <w:rFonts w:ascii="Palatino Linotype" w:hAnsi="Palatino Linotype"/>
          <w:sz w:val="24"/>
        </w:rPr>
        <w:t>y e</w:t>
      </w:r>
      <w:r w:rsidRPr="003A6585">
        <w:rPr>
          <w:rFonts w:ascii="Palatino Linotype" w:hAnsi="Palatino Linotype" w:cs="Arial"/>
          <w:sz w:val="24"/>
        </w:rPr>
        <w:t xml:space="preserve">n conclusión, la información no podría obrar en los archivos del </w:t>
      </w:r>
      <w:r w:rsidRPr="003A6585">
        <w:rPr>
          <w:rFonts w:ascii="Palatino Linotype" w:hAnsi="Palatino Linotype" w:cs="Arial"/>
          <w:b/>
          <w:sz w:val="24"/>
        </w:rPr>
        <w:t>SUJETO OBLIGADO</w:t>
      </w:r>
      <w:r w:rsidRPr="003A6585">
        <w:rPr>
          <w:rFonts w:ascii="Palatino Linotype" w:hAnsi="Palatino Linotype" w:cs="Arial"/>
          <w:sz w:val="24"/>
        </w:rPr>
        <w:t xml:space="preserve"> si esta no fue generada.</w:t>
      </w:r>
    </w:p>
    <w:p w:rsidR="00FF68B9" w:rsidRDefault="00FF68B9" w:rsidP="00FF68B9">
      <w:pPr>
        <w:pStyle w:val="Default"/>
        <w:spacing w:after="240"/>
        <w:jc w:val="both"/>
        <w:rPr>
          <w:rFonts w:ascii="Palatino Linotype" w:hAnsi="Palatino Linotype"/>
          <w:i/>
          <w:szCs w:val="20"/>
        </w:rPr>
      </w:pPr>
    </w:p>
    <w:p w:rsidR="00FF68B9" w:rsidRPr="008F575C" w:rsidRDefault="00FF68B9" w:rsidP="00FF68B9">
      <w:pPr>
        <w:spacing w:line="360" w:lineRule="auto"/>
        <w:jc w:val="both"/>
        <w:rPr>
          <w:rFonts w:ascii="Palatino Linotype" w:hAnsi="Palatino Linotype"/>
          <w:sz w:val="24"/>
          <w:szCs w:val="24"/>
        </w:rPr>
      </w:pPr>
      <w:r>
        <w:rPr>
          <w:rFonts w:ascii="Palatino Linotype" w:hAnsi="Palatino Linotype"/>
          <w:sz w:val="24"/>
          <w:szCs w:val="24"/>
        </w:rPr>
        <w:t xml:space="preserve">En ese tenor, se tiene que el </w:t>
      </w:r>
      <w:r w:rsidRPr="008F575C">
        <w:rPr>
          <w:rFonts w:ascii="Palatino Linotype" w:hAnsi="Palatino Linotype"/>
          <w:b/>
          <w:sz w:val="24"/>
          <w:szCs w:val="24"/>
        </w:rPr>
        <w:t>SUJETO OBLIGADO</w:t>
      </w:r>
      <w:r>
        <w:rPr>
          <w:rFonts w:ascii="Palatino Linotype" w:hAnsi="Palatino Linotype"/>
          <w:sz w:val="24"/>
          <w:szCs w:val="24"/>
        </w:rPr>
        <w:t xml:space="preserve"> no puede presentar la información solicitada por el </w:t>
      </w:r>
      <w:r w:rsidRPr="008F575C">
        <w:rPr>
          <w:rFonts w:ascii="Palatino Linotype" w:hAnsi="Palatino Linotype"/>
          <w:b/>
          <w:sz w:val="24"/>
          <w:szCs w:val="24"/>
        </w:rPr>
        <w:t>RECURRENTE</w:t>
      </w:r>
      <w:r>
        <w:rPr>
          <w:rFonts w:ascii="Palatino Linotype" w:hAnsi="Palatino Linotype"/>
          <w:sz w:val="24"/>
          <w:szCs w:val="24"/>
        </w:rPr>
        <w:t xml:space="preserve">, toda vez que no existe, pues esta no ha sido generada, administrada o poseída en ejercicio de sus atribuciones. </w:t>
      </w:r>
      <w:r>
        <w:rPr>
          <w:rFonts w:ascii="Palatino Linotype" w:hAnsi="Palatino Linotype" w:cs="Arial"/>
          <w:sz w:val="24"/>
          <w:szCs w:val="24"/>
          <w:lang w:eastAsia="es-MX"/>
        </w:rPr>
        <w:t xml:space="preserve">Por lo tanto resulta evidente que el </w:t>
      </w:r>
      <w:r w:rsidRPr="008F575C">
        <w:rPr>
          <w:rFonts w:ascii="Palatino Linotype" w:hAnsi="Palatino Linotype" w:cs="Arial"/>
          <w:b/>
          <w:sz w:val="24"/>
          <w:szCs w:val="24"/>
          <w:lang w:eastAsia="es-MX"/>
        </w:rPr>
        <w:t>SUJETO OBLIGADO</w:t>
      </w:r>
      <w:r>
        <w:rPr>
          <w:rFonts w:ascii="Palatino Linotype" w:hAnsi="Palatino Linotype" w:cs="Arial"/>
          <w:sz w:val="24"/>
          <w:szCs w:val="24"/>
          <w:lang w:eastAsia="es-MX"/>
        </w:rPr>
        <w:t xml:space="preserve"> no generó, administró o poseyó dicha información y que su inexistencia constituye hechos negativos, por tanto, dicha información no puede fácticamente obrar en los archivos del </w:t>
      </w:r>
      <w:r w:rsidRPr="00D16E54">
        <w:rPr>
          <w:rFonts w:ascii="Palatino Linotype" w:hAnsi="Palatino Linotype" w:cs="Arial"/>
          <w:b/>
          <w:sz w:val="24"/>
          <w:szCs w:val="24"/>
          <w:lang w:eastAsia="es-MX"/>
        </w:rPr>
        <w:t>SUJETO OBLIGADO</w:t>
      </w:r>
      <w:r>
        <w:rPr>
          <w:rFonts w:ascii="Palatino Linotype" w:hAnsi="Palatino Linotype" w:cs="Arial"/>
          <w:sz w:val="24"/>
          <w:szCs w:val="24"/>
          <w:lang w:eastAsia="es-MX"/>
        </w:rPr>
        <w:t>, ya que no puede probarse por ser lógica y materialmente imposible.</w:t>
      </w:r>
    </w:p>
    <w:p w:rsidR="00FF68B9" w:rsidRDefault="00FF68B9" w:rsidP="00FF68B9">
      <w:pPr>
        <w:pStyle w:val="Default"/>
        <w:spacing w:after="240"/>
        <w:jc w:val="both"/>
        <w:rPr>
          <w:rFonts w:ascii="Palatino Linotype" w:hAnsi="Palatino Linotype"/>
          <w:i/>
          <w:szCs w:val="20"/>
        </w:rPr>
      </w:pPr>
    </w:p>
    <w:p w:rsidR="00BB0EAA" w:rsidRPr="00BB0EAA" w:rsidRDefault="00BB0EAA" w:rsidP="00BB0EAA">
      <w:pPr>
        <w:spacing w:after="0" w:line="360" w:lineRule="auto"/>
        <w:jc w:val="both"/>
        <w:rPr>
          <w:rFonts w:ascii="Palatino Linotype" w:hAnsi="Palatino Linotype"/>
          <w:color w:val="FFFFFF" w:themeColor="background1"/>
          <w:sz w:val="24"/>
          <w:szCs w:val="24"/>
        </w:rPr>
      </w:pPr>
      <w:r w:rsidRPr="00BB0EAA">
        <w:rPr>
          <w:rFonts w:ascii="Palatino Linotype" w:hAnsi="Palatino Linotype"/>
          <w:color w:val="000000"/>
          <w:sz w:val="24"/>
          <w:szCs w:val="24"/>
        </w:rPr>
        <w:t>En relación al punto: 2</w:t>
      </w:r>
      <w:r w:rsidRPr="00BB0EAA">
        <w:rPr>
          <w:rFonts w:ascii="Palatino Linotype" w:hAnsi="Palatino Linotype"/>
          <w:i/>
          <w:color w:val="000000"/>
          <w:sz w:val="24"/>
          <w:szCs w:val="24"/>
        </w:rPr>
        <w:t xml:space="preserve">.- relación que esta haciendo contraloría interna de ssp y finanzas al respecto asi como el contralor general del estado, </w:t>
      </w:r>
      <w:r w:rsidRPr="00BB0EAA">
        <w:rPr>
          <w:rFonts w:ascii="Palatino Linotype" w:hAnsi="Palatino Linotype"/>
          <w:color w:val="000000"/>
          <w:sz w:val="24"/>
          <w:szCs w:val="24"/>
        </w:rPr>
        <w:t xml:space="preserve">de este punto, es necesario manifestar que se dejan a salvo los derechos del particular para que realice una nueva solicitud de información al Sujeto Obligado competente, siendo este la Secretaria de la Contraloría en términos del artículo 1 del Reglamento Interior de la Secretaría de la Contraloría, el </w:t>
      </w:r>
      <w:r w:rsidRPr="00BB0EAA">
        <w:rPr>
          <w:rFonts w:ascii="Palatino Linotype" w:hAnsi="Palatino Linotype"/>
          <w:color w:val="000000"/>
          <w:sz w:val="24"/>
          <w:szCs w:val="24"/>
        </w:rPr>
        <w:lastRenderedPageBreak/>
        <w:t>cual establece que tiene por objeto regular la organización y el funcionamiento de la Secretaría de la Contraloría del Estado de México, así como establecer el ámbito de competencia de sus unidades administrativas básicas y de los órganos internos de control de las dependencias y organismos auxiliares</w:t>
      </w:r>
      <w:r w:rsidRPr="00BB0EAA">
        <w:rPr>
          <w:rFonts w:ascii="Palatino Linotype" w:hAnsi="Palatino Linotype"/>
          <w:sz w:val="24"/>
          <w:szCs w:val="24"/>
        </w:rPr>
        <w:t>, por tanto es el área encargada de poseer dicha información.</w:t>
      </w:r>
    </w:p>
    <w:p w:rsidR="00BB0EAA" w:rsidRPr="00197613" w:rsidRDefault="00BB0EAA" w:rsidP="00BB0EAA">
      <w:pPr>
        <w:spacing w:after="0" w:line="360" w:lineRule="auto"/>
        <w:jc w:val="both"/>
        <w:rPr>
          <w:rFonts w:ascii="Palatino Linotype" w:hAnsi="Palatino Linotype"/>
          <w:sz w:val="24"/>
          <w:szCs w:val="24"/>
          <w:highlight w:val="green"/>
        </w:rPr>
      </w:pPr>
    </w:p>
    <w:p w:rsidR="00BB0EAA" w:rsidRPr="00BB0EAA" w:rsidRDefault="00BB0EAA" w:rsidP="00BB0EAA">
      <w:pPr>
        <w:spacing w:after="0" w:line="360" w:lineRule="auto"/>
        <w:jc w:val="both"/>
        <w:rPr>
          <w:rFonts w:ascii="Palatino Linotype" w:hAnsi="Palatino Linotype"/>
          <w:sz w:val="24"/>
          <w:szCs w:val="24"/>
        </w:rPr>
      </w:pPr>
      <w:r w:rsidRPr="00BB0EAA">
        <w:rPr>
          <w:rFonts w:ascii="Palatino Linotype" w:hAnsi="Palatino Linotype"/>
          <w:sz w:val="24"/>
          <w:szCs w:val="24"/>
        </w:rPr>
        <w:t xml:space="preserve">Es este sentido será necesario que el Sujeto Obligado remita al Recurrente el acuerdo de incompetencia correspondiente apegándonos </w:t>
      </w:r>
      <w:r w:rsidRPr="00BB0EAA">
        <w:rPr>
          <w:rFonts w:ascii="Palatino Linotype" w:hAnsi="Palatino Linotype" w:cs="Arial"/>
          <w:sz w:val="24"/>
          <w:szCs w:val="24"/>
          <w:lang w:eastAsia="es-MX"/>
        </w:rPr>
        <w:t xml:space="preserve">a lo que establece la Ley de </w:t>
      </w:r>
      <w:r w:rsidRPr="00BB0EAA">
        <w:rPr>
          <w:rFonts w:ascii="Palatino Linotype" w:hAnsi="Palatino Linotype"/>
          <w:sz w:val="24"/>
          <w:szCs w:val="24"/>
        </w:rPr>
        <w:t xml:space="preserve">Transparencia y Acceso a la Información Pública del Estado de México y Municipios, siendo aplicable lo que dictan los artículos 49 fracción II y 167 de la Ley de, los cuales disponen lo siguiente: </w:t>
      </w:r>
    </w:p>
    <w:p w:rsidR="00BB0EAA" w:rsidRPr="00BB0EAA" w:rsidRDefault="00BB0EAA" w:rsidP="00BB0EAA">
      <w:pPr>
        <w:autoSpaceDE w:val="0"/>
        <w:autoSpaceDN w:val="0"/>
        <w:adjustRightInd w:val="0"/>
        <w:ind w:left="851" w:right="899"/>
        <w:jc w:val="both"/>
        <w:rPr>
          <w:rFonts w:ascii="Palatino Linotype" w:hAnsi="Palatino Linotype" w:cs="Arial"/>
          <w:b/>
          <w:bCs/>
          <w:i/>
        </w:rPr>
      </w:pPr>
    </w:p>
    <w:p w:rsidR="00BB0EAA" w:rsidRPr="00BB0EAA" w:rsidRDefault="00BB0EAA" w:rsidP="00BB0EAA">
      <w:pPr>
        <w:autoSpaceDE w:val="0"/>
        <w:autoSpaceDN w:val="0"/>
        <w:adjustRightInd w:val="0"/>
        <w:ind w:left="851" w:right="899"/>
        <w:jc w:val="both"/>
        <w:rPr>
          <w:rFonts w:ascii="Palatino Linotype" w:hAnsi="Palatino Linotype" w:cs="Arial"/>
          <w:i/>
        </w:rPr>
      </w:pPr>
      <w:r w:rsidRPr="00BB0EAA">
        <w:rPr>
          <w:rFonts w:ascii="Palatino Linotype" w:hAnsi="Palatino Linotype" w:cs="Arial"/>
          <w:b/>
          <w:bCs/>
          <w:i/>
        </w:rPr>
        <w:t xml:space="preserve">“Artículo 49. </w:t>
      </w:r>
      <w:r w:rsidRPr="00BB0EAA">
        <w:rPr>
          <w:rFonts w:ascii="Palatino Linotype" w:hAnsi="Palatino Linotype" w:cs="Arial"/>
          <w:i/>
        </w:rPr>
        <w:t>Los Comités de Transparencia tendrán las siguientes atribuciones:</w:t>
      </w:r>
    </w:p>
    <w:p w:rsidR="00BB0EAA" w:rsidRPr="00BB0EAA" w:rsidRDefault="00BB0EAA" w:rsidP="00BB0EAA">
      <w:pPr>
        <w:autoSpaceDE w:val="0"/>
        <w:autoSpaceDN w:val="0"/>
        <w:adjustRightInd w:val="0"/>
        <w:ind w:left="851" w:right="899"/>
        <w:jc w:val="both"/>
        <w:rPr>
          <w:rFonts w:ascii="Palatino Linotype" w:hAnsi="Palatino Linotype" w:cs="Arial"/>
          <w:i/>
        </w:rPr>
      </w:pPr>
      <w:r w:rsidRPr="00BB0EAA">
        <w:rPr>
          <w:rFonts w:ascii="Palatino Linotype" w:hAnsi="Palatino Linotype" w:cs="Arial"/>
          <w:b/>
          <w:bCs/>
          <w:i/>
        </w:rPr>
        <w:t xml:space="preserve">I. </w:t>
      </w:r>
      <w:r w:rsidRPr="00BB0EAA">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BB0EAA" w:rsidRPr="00BB0EAA" w:rsidRDefault="00BB0EAA" w:rsidP="00BB0EAA">
      <w:pPr>
        <w:autoSpaceDE w:val="0"/>
        <w:autoSpaceDN w:val="0"/>
        <w:adjustRightInd w:val="0"/>
        <w:ind w:left="851" w:right="899"/>
        <w:jc w:val="both"/>
        <w:rPr>
          <w:rFonts w:ascii="Palatino Linotype" w:hAnsi="Palatino Linotype" w:cs="Arial"/>
          <w:i/>
        </w:rPr>
      </w:pPr>
      <w:r w:rsidRPr="00BB0EAA">
        <w:rPr>
          <w:rFonts w:ascii="Palatino Linotype" w:hAnsi="Palatino Linotype" w:cs="Arial"/>
          <w:b/>
          <w:bCs/>
          <w:i/>
        </w:rPr>
        <w:t xml:space="preserve">II. </w:t>
      </w:r>
      <w:r w:rsidRPr="00BB0EAA">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BB0EAA">
        <w:rPr>
          <w:rFonts w:ascii="Palatino Linotype" w:hAnsi="Palatino Linotype" w:cs="Arial"/>
          <w:b/>
          <w:i/>
        </w:rPr>
        <w:t>o de incompetencia realicen los titulares de las áreas de los sujetos obligados</w:t>
      </w:r>
      <w:r w:rsidRPr="00BB0EAA">
        <w:rPr>
          <w:rFonts w:ascii="Palatino Linotype" w:hAnsi="Palatino Linotype" w:cs="Arial"/>
          <w:i/>
        </w:rPr>
        <w:t>;</w:t>
      </w:r>
    </w:p>
    <w:p w:rsidR="00BB0EAA" w:rsidRPr="00BB0EAA" w:rsidRDefault="00BB0EAA" w:rsidP="00BB0EAA">
      <w:pPr>
        <w:autoSpaceDE w:val="0"/>
        <w:autoSpaceDN w:val="0"/>
        <w:adjustRightInd w:val="0"/>
        <w:ind w:left="851" w:right="899"/>
        <w:jc w:val="both"/>
        <w:rPr>
          <w:rFonts w:ascii="Palatino Linotype" w:hAnsi="Palatino Linotype"/>
          <w:b/>
          <w:i/>
          <w:u w:val="single"/>
        </w:rPr>
      </w:pPr>
      <w:r w:rsidRPr="00BB0EAA">
        <w:rPr>
          <w:rFonts w:ascii="Palatino Linotype" w:hAnsi="Palatino Linotype"/>
          <w:b/>
          <w:bCs/>
          <w:i/>
        </w:rPr>
        <w:t xml:space="preserve">Artículo 167. </w:t>
      </w:r>
      <w:r w:rsidRPr="00BB0EAA">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BB0EAA">
        <w:rPr>
          <w:rFonts w:ascii="Palatino Linotype" w:hAnsi="Palatino Linotype"/>
          <w:b/>
          <w:i/>
          <w:u w:val="single"/>
        </w:rPr>
        <w:t>en su caso orientar al solicitante, el o los sujetos obligados competentes.</w:t>
      </w:r>
    </w:p>
    <w:p w:rsidR="00BB0EAA" w:rsidRPr="00BB0EAA" w:rsidRDefault="00BB0EAA" w:rsidP="00BB0EAA">
      <w:pPr>
        <w:autoSpaceDE w:val="0"/>
        <w:autoSpaceDN w:val="0"/>
        <w:adjustRightInd w:val="0"/>
        <w:ind w:left="851" w:right="899"/>
        <w:jc w:val="both"/>
        <w:rPr>
          <w:rFonts w:ascii="Palatino Linotype" w:hAnsi="Palatino Linotype" w:cs="Arial"/>
          <w:b/>
          <w:i/>
          <w:u w:val="single"/>
        </w:rPr>
      </w:pPr>
    </w:p>
    <w:p w:rsidR="00BB0EAA" w:rsidRPr="00BB0EAA" w:rsidRDefault="00BB0EAA" w:rsidP="00BB0EAA">
      <w:pPr>
        <w:tabs>
          <w:tab w:val="left" w:pos="709"/>
        </w:tabs>
        <w:spacing w:after="0" w:line="360" w:lineRule="auto"/>
        <w:ind w:right="51"/>
        <w:jc w:val="both"/>
        <w:rPr>
          <w:rFonts w:ascii="Palatino Linotype" w:eastAsia="Calibri" w:hAnsi="Palatino Linotype" w:cs="Arial"/>
          <w:sz w:val="24"/>
          <w:szCs w:val="24"/>
        </w:rPr>
      </w:pPr>
      <w:r w:rsidRPr="00BB0EAA">
        <w:rPr>
          <w:rFonts w:ascii="Palatino Linotype" w:hAnsi="Palatino Linotype"/>
          <w:sz w:val="24"/>
          <w:szCs w:val="24"/>
        </w:rPr>
        <w:t xml:space="preserve">De esta manera, se sustenta que el Sujeto Obligado a través de su Comité de Transparencia debe confirmar la incompetencia que en el presente asunto encuadra </w:t>
      </w:r>
      <w:r w:rsidRPr="00BB0EAA">
        <w:rPr>
          <w:rFonts w:ascii="Palatino Linotype" w:hAnsi="Palatino Linotype"/>
          <w:sz w:val="24"/>
          <w:szCs w:val="24"/>
        </w:rPr>
        <w:lastRenderedPageBreak/>
        <w:t xml:space="preserve">en el supuesto de la Ley, es decir se deberá elaborar </w:t>
      </w:r>
      <w:r w:rsidRPr="00BB0EAA">
        <w:rPr>
          <w:rFonts w:ascii="Palatino Linotype" w:eastAsia="Calibri" w:hAnsi="Palatino Linotype" w:cs="Arial"/>
          <w:sz w:val="24"/>
          <w:szCs w:val="24"/>
        </w:rPr>
        <w:t>el acuerdo mediante el cual se confirme la incompetencia declarada por el Titular de la Unidad de Transparencia, respecto a la solicitud de información presentada por el</w:t>
      </w:r>
      <w:r w:rsidRPr="00BB0EAA">
        <w:rPr>
          <w:rFonts w:ascii="Palatino Linotype" w:eastAsia="Calibri" w:hAnsi="Palatino Linotype" w:cs="Arial"/>
          <w:b/>
          <w:sz w:val="24"/>
          <w:szCs w:val="24"/>
        </w:rPr>
        <w:t xml:space="preserve"> </w:t>
      </w:r>
      <w:r w:rsidRPr="00BB0EAA">
        <w:rPr>
          <w:rFonts w:ascii="Palatino Linotype" w:eastAsia="Calibri" w:hAnsi="Palatino Linotype" w:cs="Arial"/>
          <w:sz w:val="24"/>
          <w:szCs w:val="24"/>
        </w:rPr>
        <w:t>Recurrente, debiendo notificarle de igual forma el Acuerdo de referencia; por lo que, de conformidad con el artículo 186 fracción III de la Ley de Transparencia y Acceso a la Información Pública del Estado de México y Municipios, se determina modificar la respuesta del Sujeto</w:t>
      </w:r>
      <w:r w:rsidRPr="00BB0EAA">
        <w:rPr>
          <w:rFonts w:ascii="Palatino Linotype" w:eastAsia="Calibri" w:hAnsi="Palatino Linotype" w:cs="Arial"/>
          <w:b/>
          <w:sz w:val="24"/>
          <w:szCs w:val="24"/>
        </w:rPr>
        <w:t xml:space="preserve"> </w:t>
      </w:r>
      <w:r w:rsidRPr="00BB0EAA">
        <w:rPr>
          <w:rFonts w:ascii="Palatino Linotype" w:eastAsia="Calibri" w:hAnsi="Palatino Linotype" w:cs="Arial"/>
          <w:sz w:val="24"/>
          <w:szCs w:val="24"/>
        </w:rPr>
        <w:t>Obligado.</w:t>
      </w:r>
    </w:p>
    <w:p w:rsidR="00BB0EAA" w:rsidRPr="00197613" w:rsidRDefault="00BB0EAA" w:rsidP="00BB0EAA">
      <w:pPr>
        <w:tabs>
          <w:tab w:val="left" w:pos="709"/>
        </w:tabs>
        <w:spacing w:after="0" w:line="360" w:lineRule="auto"/>
        <w:ind w:right="51"/>
        <w:jc w:val="both"/>
        <w:rPr>
          <w:rFonts w:ascii="Palatino Linotype" w:eastAsia="Calibri" w:hAnsi="Palatino Linotype" w:cs="Arial"/>
          <w:highlight w:val="green"/>
        </w:rPr>
      </w:pPr>
    </w:p>
    <w:p w:rsidR="00BB0EAA" w:rsidRDefault="00BB0EAA" w:rsidP="00BB0EAA">
      <w:pPr>
        <w:tabs>
          <w:tab w:val="left" w:pos="709"/>
        </w:tabs>
        <w:spacing w:after="0" w:line="360" w:lineRule="auto"/>
        <w:ind w:right="51"/>
        <w:jc w:val="both"/>
        <w:rPr>
          <w:rFonts w:ascii="Palatino Linotype" w:hAnsi="Palatino Linotype"/>
          <w:sz w:val="24"/>
          <w:szCs w:val="24"/>
        </w:rPr>
      </w:pPr>
      <w:r w:rsidRPr="00BB0EAA">
        <w:rPr>
          <w:rFonts w:ascii="Palatino Linotype" w:hAnsi="Palatino Linotype"/>
          <w:sz w:val="24"/>
          <w:szCs w:val="24"/>
        </w:rPr>
        <w:t>Por otra parte, ante la incompetencia, el Sujeto Obligado</w:t>
      </w:r>
      <w:r w:rsidRPr="00BB0EAA">
        <w:rPr>
          <w:rFonts w:ascii="Palatino Linotype" w:hAnsi="Palatino Linotype"/>
          <w:b/>
          <w:sz w:val="24"/>
          <w:szCs w:val="24"/>
        </w:rPr>
        <w:t xml:space="preserve"> </w:t>
      </w:r>
      <w:r w:rsidRPr="00BB0EAA">
        <w:rPr>
          <w:rFonts w:ascii="Palatino Linotype" w:hAnsi="Palatino Linotype"/>
          <w:sz w:val="24"/>
          <w:szCs w:val="24"/>
        </w:rPr>
        <w:t>tiene la potestad de orientar al particular sobre la dependencia pública ante quien deba presentar su solicitud de información. En este orden de ideas, se dejan a salvo los derechos del Recurrente</w:t>
      </w:r>
      <w:r w:rsidRPr="00BB0EAA">
        <w:rPr>
          <w:rFonts w:ascii="Palatino Linotype" w:hAnsi="Palatino Linotype"/>
          <w:b/>
          <w:sz w:val="24"/>
          <w:szCs w:val="24"/>
        </w:rPr>
        <w:t xml:space="preserve"> </w:t>
      </w:r>
      <w:r w:rsidRPr="00BB0EAA">
        <w:rPr>
          <w:rFonts w:ascii="Palatino Linotype" w:hAnsi="Palatino Linotype"/>
          <w:sz w:val="24"/>
          <w:szCs w:val="24"/>
        </w:rPr>
        <w:t>para que formule una nueva solicitud de información ante el</w:t>
      </w:r>
      <w:r w:rsidRPr="00BB0EAA">
        <w:rPr>
          <w:rFonts w:ascii="Palatino Linotype" w:hAnsi="Palatino Linotype"/>
          <w:b/>
          <w:sz w:val="24"/>
          <w:szCs w:val="24"/>
        </w:rPr>
        <w:t xml:space="preserve"> </w:t>
      </w:r>
      <w:r w:rsidRPr="00BB0EAA">
        <w:rPr>
          <w:rFonts w:ascii="Palatino Linotype" w:hAnsi="Palatino Linotype"/>
          <w:sz w:val="24"/>
          <w:szCs w:val="24"/>
        </w:rPr>
        <w:t>Sujeto</w:t>
      </w:r>
      <w:r w:rsidRPr="00BB0EAA">
        <w:rPr>
          <w:rFonts w:ascii="Palatino Linotype" w:hAnsi="Palatino Linotype"/>
          <w:b/>
          <w:sz w:val="24"/>
          <w:szCs w:val="24"/>
        </w:rPr>
        <w:t xml:space="preserve"> </w:t>
      </w:r>
      <w:r w:rsidRPr="00BB0EAA">
        <w:rPr>
          <w:rFonts w:ascii="Palatino Linotype" w:hAnsi="Palatino Linotype"/>
          <w:sz w:val="24"/>
          <w:szCs w:val="24"/>
        </w:rPr>
        <w:t>Obligado</w:t>
      </w:r>
      <w:r w:rsidRPr="00BB0EAA">
        <w:rPr>
          <w:rFonts w:ascii="Palatino Linotype" w:hAnsi="Palatino Linotype"/>
          <w:b/>
          <w:sz w:val="24"/>
          <w:szCs w:val="24"/>
        </w:rPr>
        <w:t xml:space="preserve"> </w:t>
      </w:r>
      <w:r w:rsidRPr="00BB0EAA">
        <w:rPr>
          <w:rFonts w:ascii="Palatino Linotype" w:hAnsi="Palatino Linotype"/>
          <w:sz w:val="24"/>
          <w:szCs w:val="24"/>
        </w:rPr>
        <w:t>competente.</w:t>
      </w:r>
      <w:r w:rsidRPr="00FD1753">
        <w:rPr>
          <w:rFonts w:ascii="Palatino Linotype" w:hAnsi="Palatino Linotype"/>
          <w:sz w:val="24"/>
          <w:szCs w:val="24"/>
        </w:rPr>
        <w:t xml:space="preserve"> </w:t>
      </w:r>
    </w:p>
    <w:p w:rsidR="00BB0EAA" w:rsidRDefault="00BB0EAA" w:rsidP="00FF68B9">
      <w:pPr>
        <w:pStyle w:val="Default"/>
        <w:spacing w:after="240"/>
        <w:jc w:val="both"/>
        <w:rPr>
          <w:rFonts w:ascii="Palatino Linotype" w:hAnsi="Palatino Linotype"/>
          <w:i/>
          <w:szCs w:val="20"/>
        </w:rPr>
      </w:pPr>
    </w:p>
    <w:p w:rsidR="00FE694E" w:rsidRDefault="006813B2" w:rsidP="00FE694E">
      <w:pPr>
        <w:pStyle w:val="Sinespaciado"/>
        <w:spacing w:line="360" w:lineRule="auto"/>
        <w:jc w:val="both"/>
        <w:rPr>
          <w:rFonts w:ascii="Palatino Linotype" w:hAnsi="Palatino Linotype" w:cs="Arial"/>
        </w:rPr>
      </w:pPr>
      <w:r w:rsidRPr="00701757">
        <w:rPr>
          <w:rFonts w:ascii="Palatino Linotype" w:eastAsia="MS Mincho" w:hAnsi="Palatino Linotype" w:cstheme="majorBidi"/>
          <w:lang w:val="es-ES_tradnl"/>
        </w:rPr>
        <w:t xml:space="preserve">Ahora bien, </w:t>
      </w:r>
      <w:r w:rsidR="00FE694E">
        <w:rPr>
          <w:rFonts w:ascii="Palatino Linotype" w:hAnsi="Palatino Linotype"/>
          <w:lang w:val="es-ES"/>
        </w:rPr>
        <w:t xml:space="preserve">con relación a lo solicitado por el Recurrente respecto de </w:t>
      </w:r>
      <w:r w:rsidRPr="00701757">
        <w:rPr>
          <w:rFonts w:ascii="Palatino Linotype" w:eastAsia="Calibri" w:hAnsi="Palatino Linotype" w:cs="Arial"/>
          <w:i/>
          <w:lang w:val="es-ES_tradnl"/>
        </w:rPr>
        <w:t>“</w:t>
      </w:r>
      <w:r w:rsidRPr="006813B2">
        <w:rPr>
          <w:rFonts w:ascii="Palatino Linotype" w:eastAsia="Calibri" w:hAnsi="Palatino Linotype" w:cs="Arial"/>
          <w:i/>
          <w:u w:val="single"/>
        </w:rPr>
        <w:t xml:space="preserve">las especificaciones del equipo policial </w:t>
      </w:r>
      <w:r w:rsidRPr="00FE694E">
        <w:rPr>
          <w:rFonts w:ascii="Palatino Linotype" w:eastAsia="Calibri" w:hAnsi="Palatino Linotype" w:cs="Arial"/>
          <w:b/>
          <w:i/>
          <w:u w:val="single"/>
        </w:rPr>
        <w:t>todavía tiene algún</w:t>
      </w:r>
      <w:r w:rsidRPr="006813B2">
        <w:rPr>
          <w:rFonts w:ascii="Palatino Linotype" w:eastAsia="Calibri" w:hAnsi="Palatino Linotype" w:cs="Arial"/>
          <w:i/>
          <w:u w:val="single"/>
        </w:rPr>
        <w:t xml:space="preserve"> direccionamiento a la marca whellen / </w:t>
      </w:r>
      <w:r w:rsidRPr="00FE694E">
        <w:rPr>
          <w:rFonts w:ascii="Palatino Linotype" w:eastAsia="Calibri" w:hAnsi="Palatino Linotype" w:cs="Arial"/>
          <w:b/>
          <w:i/>
          <w:u w:val="single"/>
        </w:rPr>
        <w:t>como van</w:t>
      </w:r>
      <w:r w:rsidRPr="006813B2">
        <w:rPr>
          <w:rFonts w:ascii="Palatino Linotype" w:eastAsia="Calibri" w:hAnsi="Palatino Linotype" w:cs="Arial"/>
          <w:i/>
          <w:u w:val="single"/>
        </w:rPr>
        <w:t xml:space="preserve"> con la denuncia de arrendamiento la siguen encubriendo en finanzas y el contralor del estado y el fiscal anticorrupción del estado / deben el numero de hojas que ya tiene la indagatoria y el estado que guarda la misma y </w:t>
      </w:r>
      <w:r w:rsidRPr="00FE694E">
        <w:rPr>
          <w:rFonts w:ascii="Palatino Linotype" w:eastAsia="Calibri" w:hAnsi="Palatino Linotype" w:cs="Arial"/>
          <w:b/>
          <w:i/>
          <w:u w:val="single"/>
        </w:rPr>
        <w:t>con que</w:t>
      </w:r>
      <w:r w:rsidRPr="006813B2">
        <w:rPr>
          <w:rFonts w:ascii="Palatino Linotype" w:eastAsia="Calibri" w:hAnsi="Palatino Linotype" w:cs="Arial"/>
          <w:i/>
          <w:u w:val="single"/>
        </w:rPr>
        <w:t xml:space="preserve"> fecha la fiscalía anticorrupcion cito al denunciante a ratificarla copia del o</w:t>
      </w:r>
      <w:r w:rsidR="00FE694E">
        <w:rPr>
          <w:rFonts w:ascii="Palatino Linotype" w:eastAsia="Calibri" w:hAnsi="Palatino Linotype" w:cs="Arial"/>
          <w:i/>
          <w:u w:val="single"/>
        </w:rPr>
        <w:t>ficio.</w:t>
      </w:r>
      <w:r w:rsidR="00FE694E" w:rsidRPr="00FE694E">
        <w:rPr>
          <w:rFonts w:ascii="Palatino Linotype" w:hAnsi="Palatino Linotype"/>
          <w:lang w:val="es-ES"/>
        </w:rPr>
        <w:t xml:space="preserve"> </w:t>
      </w:r>
      <w:r w:rsidR="00FE694E">
        <w:rPr>
          <w:rFonts w:ascii="Palatino Linotype" w:hAnsi="Palatino Linotype"/>
          <w:lang w:val="es-ES"/>
        </w:rPr>
        <w:t>Ante este</w:t>
      </w:r>
      <w:r w:rsidR="00FE694E">
        <w:rPr>
          <w:rFonts w:ascii="Palatino Linotype" w:hAnsi="Palatino Linotype" w:cs="Arial"/>
        </w:rPr>
        <w:t xml:space="preserve"> requerimiento de información, no se pretende acceder a documento alguno, sino a que se realice un pronunciamiento sobre cuestionamientos planteados </w:t>
      </w:r>
      <w:r w:rsidR="00FE694E" w:rsidRPr="008B258A">
        <w:rPr>
          <w:rFonts w:ascii="Palatino Linotype" w:hAnsi="Palatino Linotype" w:cs="Arial"/>
        </w:rPr>
        <w:t>por el Recurrente</w:t>
      </w:r>
      <w:r w:rsidR="00FE694E">
        <w:rPr>
          <w:rFonts w:ascii="Palatino Linotype" w:hAnsi="Palatino Linotype" w:cs="Arial"/>
          <w:b/>
        </w:rPr>
        <w:t xml:space="preserve">. </w:t>
      </w:r>
    </w:p>
    <w:p w:rsidR="003A6C6F" w:rsidRDefault="003A6C6F" w:rsidP="00FE694E">
      <w:pPr>
        <w:spacing w:after="0" w:line="360" w:lineRule="auto"/>
        <w:contextualSpacing/>
        <w:jc w:val="both"/>
        <w:rPr>
          <w:rFonts w:ascii="Palatino Linotype" w:eastAsiaTheme="minorEastAsia" w:hAnsi="Palatino Linotype" w:cs="Arial"/>
          <w:sz w:val="24"/>
          <w:szCs w:val="24"/>
          <w:lang w:val="es-ES_tradnl" w:eastAsia="es-ES"/>
        </w:rPr>
      </w:pPr>
    </w:p>
    <w:p w:rsidR="00FE694E" w:rsidRPr="00F457C8" w:rsidRDefault="00FE694E" w:rsidP="00FE694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Así las cosas, este Órgano C</w:t>
      </w:r>
      <w:r w:rsidRPr="00F457C8">
        <w:rPr>
          <w:rFonts w:ascii="Palatino Linotype" w:eastAsia="Times New Roman" w:hAnsi="Palatino Linotype" w:cs="Arial"/>
          <w:sz w:val="24"/>
          <w:szCs w:val="24"/>
          <w:lang w:val="es-ES" w:eastAsia="es-ES"/>
        </w:rPr>
        <w:t>olegiado</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ejercicio de las atribuciones conferidas en la Ley de Transparencia y Acceso a la Información Pública del Estado de México y </w:t>
      </w:r>
      <w:r w:rsidRPr="00F457C8">
        <w:rPr>
          <w:rFonts w:ascii="Palatino Linotype" w:eastAsia="Times New Roman" w:hAnsi="Palatino Linotype" w:cs="Arial"/>
          <w:sz w:val="24"/>
          <w:szCs w:val="24"/>
          <w:lang w:val="es-ES" w:eastAsia="es-ES"/>
        </w:rPr>
        <w:lastRenderedPageBreak/>
        <w:t>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FE694E" w:rsidRPr="00F457C8" w:rsidRDefault="00FE694E" w:rsidP="00FE694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E694E" w:rsidRPr="00F457C8" w:rsidRDefault="00FE694E" w:rsidP="00FE694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De lo anterior, este Resolutor</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que </w:t>
      </w:r>
      <w:r w:rsidRPr="00F457C8">
        <w:rPr>
          <w:rFonts w:ascii="Palatino Linotype" w:eastAsia="Times New Roman" w:hAnsi="Palatino Linotype" w:cs="Arial"/>
          <w:b/>
          <w:sz w:val="24"/>
          <w:szCs w:val="24"/>
          <w:lang w:val="es-ES" w:eastAsia="es-ES"/>
        </w:rPr>
        <w:t>conllevan al pronunciamiento específico de interrogantes sobre variados temas</w:t>
      </w:r>
      <w:r w:rsidRPr="006315F9">
        <w:rPr>
          <w:rFonts w:ascii="Palatino Linotype" w:eastAsia="Times New Roman" w:hAnsi="Palatino Linotype" w:cs="Arial"/>
          <w:sz w:val="24"/>
          <w:szCs w:val="24"/>
          <w:lang w:val="es-ES" w:eastAsia="es-ES"/>
        </w:rPr>
        <w:t xml:space="preserve">, se brinde una asesoría legal o se requiera una consulta específica mediante el </w:t>
      </w:r>
      <w:r w:rsidRPr="00F457C8">
        <w:rPr>
          <w:rFonts w:ascii="Palatino Linotype" w:eastAsia="Times New Roman" w:hAnsi="Palatino Linotype" w:cs="Arial"/>
          <w:b/>
          <w:sz w:val="24"/>
          <w:szCs w:val="24"/>
          <w:lang w:val="es-ES" w:eastAsia="es-ES"/>
        </w:rPr>
        <w:t>SAIMEX</w:t>
      </w:r>
      <w:r w:rsidRPr="00F457C8">
        <w:rPr>
          <w:rFonts w:ascii="Palatino Linotype" w:eastAsia="Times New Roman" w:hAnsi="Palatino Linotype" w:cs="Arial"/>
          <w:sz w:val="24"/>
          <w:szCs w:val="24"/>
          <w:lang w:val="es-ES" w:eastAsia="es-ES"/>
        </w:rPr>
        <w:t xml:space="preserve">, resultando </w:t>
      </w:r>
      <w:r>
        <w:rPr>
          <w:rFonts w:ascii="Palatino Linotype" w:eastAsia="Times New Roman" w:hAnsi="Palatino Linotype" w:cs="Arial"/>
          <w:sz w:val="24"/>
          <w:szCs w:val="24"/>
          <w:lang w:val="es-ES" w:eastAsia="es-ES"/>
        </w:rPr>
        <w:t>evidente</w:t>
      </w:r>
      <w:r w:rsidRPr="00F457C8">
        <w:rPr>
          <w:rFonts w:ascii="Palatino Linotype" w:eastAsia="Times New Roman" w:hAnsi="Palatino Linotype" w:cs="Arial"/>
          <w:sz w:val="24"/>
          <w:szCs w:val="24"/>
          <w:lang w:val="es-ES" w:eastAsia="es-ES"/>
        </w:rPr>
        <w:t xml:space="preserve"> que su solicitud de información es improcedente porque el requerimiento consiste en un pronunciamiento sobre cuestionamientos derivados de j</w:t>
      </w:r>
      <w:r>
        <w:rPr>
          <w:rFonts w:ascii="Palatino Linotype" w:eastAsia="Times New Roman" w:hAnsi="Palatino Linotype" w:cs="Arial"/>
          <w:sz w:val="24"/>
          <w:szCs w:val="24"/>
          <w:lang w:val="es-ES" w:eastAsia="es-ES"/>
        </w:rPr>
        <w:t xml:space="preserve">uicios subjetivos por parte del </w:t>
      </w:r>
      <w:r w:rsidRPr="006315F9">
        <w:rPr>
          <w:rFonts w:ascii="Palatino Linotype" w:eastAsia="Times New Roman" w:hAnsi="Palatino Linotype" w:cs="Arial"/>
          <w:sz w:val="24"/>
          <w:szCs w:val="24"/>
          <w:lang w:val="es-ES" w:eastAsia="es-ES"/>
        </w:rPr>
        <w:t>Recurrente,</w:t>
      </w:r>
      <w:r w:rsidRPr="00F457C8">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6315F9">
        <w:rPr>
          <w:rFonts w:ascii="Palatino Linotype" w:eastAsia="Times New Roman" w:hAnsi="Palatino Linotype" w:cs="Arial"/>
          <w:sz w:val="24"/>
          <w:szCs w:val="24"/>
          <w:lang w:val="es-ES" w:eastAsia="es-ES"/>
        </w:rPr>
        <w:t>Sujeto Obligado</w:t>
      </w:r>
      <w:r w:rsidRPr="00F457C8">
        <w:rPr>
          <w:rFonts w:ascii="Palatino Linotype" w:eastAsia="Times New Roman" w:hAnsi="Palatino Linotype" w:cs="Arial"/>
          <w:sz w:val="24"/>
          <w:szCs w:val="24"/>
          <w:lang w:val="es-ES" w:eastAsia="es-ES"/>
        </w:rPr>
        <w:t xml:space="preserve"> localizarlo y en su caso ponerlo a disposición</w:t>
      </w:r>
      <w:r>
        <w:rPr>
          <w:rFonts w:ascii="Palatino Linotype" w:eastAsia="Times New Roman" w:hAnsi="Palatino Linotype" w:cs="Arial"/>
          <w:sz w:val="24"/>
          <w:szCs w:val="24"/>
          <w:lang w:val="es-ES" w:eastAsia="es-ES"/>
        </w:rPr>
        <w:t xml:space="preserve"> del particular</w:t>
      </w:r>
      <w:r w:rsidRPr="00F457C8">
        <w:rPr>
          <w:rFonts w:ascii="Palatino Linotype" w:eastAsia="Times New Roman" w:hAnsi="Palatino Linotype" w:cs="Arial"/>
          <w:sz w:val="24"/>
          <w:szCs w:val="24"/>
          <w:lang w:val="es-ES" w:eastAsia="es-ES"/>
        </w:rPr>
        <w:t>.</w:t>
      </w:r>
    </w:p>
    <w:p w:rsidR="00FE694E" w:rsidRPr="00F457C8" w:rsidRDefault="00FE694E" w:rsidP="00FE694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E694E" w:rsidRPr="00F457C8" w:rsidRDefault="00FE694E" w:rsidP="00FE694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lastRenderedPageBreak/>
        <w:t>En sustento a lo anterior, cobra aplicación lo establecido por el artículo 6 apartado A fracciones I, II y III de la Constitución Política de los Estados Unidos Mexicanos que a la letra señalan:</w:t>
      </w:r>
    </w:p>
    <w:p w:rsidR="00FE694E" w:rsidRPr="00F457C8" w:rsidRDefault="00FE694E" w:rsidP="00FE694E">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rsidR="00FE694E" w:rsidRPr="00F457C8" w:rsidRDefault="00FE694E" w:rsidP="00FE694E">
      <w:pPr>
        <w:spacing w:after="0" w:line="240" w:lineRule="auto"/>
        <w:ind w:left="567" w:right="567"/>
        <w:jc w:val="both"/>
        <w:rPr>
          <w:rFonts w:ascii="Palatino Linotype" w:hAnsi="Palatino Linotype" w:cs="Arial"/>
          <w:i/>
        </w:rPr>
      </w:pPr>
      <w:r w:rsidRPr="00F457C8">
        <w:rPr>
          <w:rFonts w:ascii="Palatino Linotype" w:hAnsi="Palatino Linotype" w:cs="Arial"/>
          <w:b/>
          <w:i/>
        </w:rPr>
        <w:t>“Artículo 6o.</w:t>
      </w:r>
    </w:p>
    <w:p w:rsidR="00FE694E" w:rsidRPr="00F457C8" w:rsidRDefault="00FE694E" w:rsidP="00FE694E">
      <w:pPr>
        <w:spacing w:after="0" w:line="240" w:lineRule="auto"/>
        <w:ind w:left="567" w:right="567"/>
        <w:jc w:val="both"/>
        <w:rPr>
          <w:rFonts w:ascii="Palatino Linotype" w:hAnsi="Palatino Linotype" w:cs="Arial"/>
          <w:i/>
        </w:rPr>
      </w:pPr>
      <w:r w:rsidRPr="00F457C8">
        <w:rPr>
          <w:rFonts w:ascii="Palatino Linotype" w:hAnsi="Palatino Linotype" w:cs="Arial"/>
          <w:i/>
        </w:rPr>
        <w:t>[...]</w:t>
      </w:r>
    </w:p>
    <w:p w:rsidR="00FE694E" w:rsidRPr="00F457C8" w:rsidRDefault="00FE694E" w:rsidP="00FE694E">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val="es-ES_tradnl" w:eastAsia="es-MX"/>
        </w:rPr>
        <w:t xml:space="preserve">A. </w:t>
      </w:r>
      <w:r w:rsidRPr="00F457C8">
        <w:rPr>
          <w:rFonts w:ascii="Palatino Linotype" w:hAnsi="Palatino Linotype"/>
          <w:b/>
          <w:i/>
        </w:rPr>
        <w:t xml:space="preserve">Para el ejercicio del derecho de acceso a la información, la Federación y </w:t>
      </w:r>
      <w:r w:rsidRPr="00F457C8">
        <w:rPr>
          <w:rFonts w:ascii="Palatino Linotype" w:hAnsi="Palatino Linotype"/>
          <w:b/>
          <w:i/>
          <w:u w:val="single"/>
        </w:rPr>
        <w:t>las entidades federativas</w:t>
      </w:r>
      <w:r w:rsidRPr="00F457C8">
        <w:rPr>
          <w:rFonts w:ascii="Palatino Linotype" w:hAnsi="Palatino Linotype"/>
          <w:b/>
          <w:i/>
        </w:rPr>
        <w:t>,</w:t>
      </w:r>
      <w:r w:rsidRPr="00F457C8">
        <w:rPr>
          <w:rFonts w:ascii="Palatino Linotype" w:hAnsi="Palatino Linotype"/>
          <w:i/>
        </w:rPr>
        <w:t xml:space="preserve"> en el ámbito de sus respectivas competencias, se regirán por los siguientes principios y bases:</w:t>
      </w:r>
    </w:p>
    <w:p w:rsidR="00FE694E" w:rsidRPr="00F457C8" w:rsidRDefault="00FE694E" w:rsidP="00FE694E">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i/>
          <w:color w:val="000000"/>
          <w:lang w:eastAsia="es-MX"/>
        </w:rPr>
        <w:t> </w:t>
      </w:r>
    </w:p>
    <w:p w:rsidR="00FE694E" w:rsidRPr="000239C1" w:rsidRDefault="00FE694E" w:rsidP="00FE694E">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eastAsia="es-MX"/>
        </w:rPr>
        <w:t xml:space="preserve">I. </w:t>
      </w:r>
      <w:r w:rsidRPr="00F457C8">
        <w:rPr>
          <w:rFonts w:ascii="Palatino Linotype" w:eastAsia="Times New Roman" w:hAnsi="Palatino Linotype" w:cs="Arial"/>
          <w:b/>
          <w:i/>
          <w:color w:val="000000"/>
          <w:u w:val="single"/>
          <w:lang w:eastAsia="es-MX"/>
        </w:rPr>
        <w:t>Toda la información en posesión de cualquier autoridad, entidad, órgano y organismo de los Poderes</w:t>
      </w:r>
      <w:r w:rsidRPr="00F457C8">
        <w:rPr>
          <w:rFonts w:ascii="Palatino Linotype" w:eastAsia="Times New Roman" w:hAnsi="Palatino Linotype" w:cs="Arial"/>
          <w:i/>
          <w:color w:val="000000"/>
          <w:lang w:eastAsia="es-MX"/>
        </w:rPr>
        <w:t xml:space="preserve"> Ejecutivo, Legislativo y Judicial, </w:t>
      </w:r>
      <w:r w:rsidRPr="00F457C8">
        <w:rPr>
          <w:rFonts w:ascii="Palatino Linotype" w:eastAsia="Times New Roman" w:hAnsi="Palatino Linotype" w:cs="Arial"/>
          <w:b/>
          <w:i/>
          <w:color w:val="000000"/>
          <w:u w:val="single"/>
          <w:lang w:eastAsia="es-MX"/>
        </w:rPr>
        <w:t>órganos autónomos</w:t>
      </w:r>
      <w:r w:rsidRPr="00F457C8">
        <w:rPr>
          <w:rFonts w:ascii="Palatino Linotype" w:eastAsia="Times New Roman"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sidRPr="00F457C8">
        <w:rPr>
          <w:rFonts w:ascii="Palatino Linotype" w:eastAsia="Times New Roman" w:hAnsi="Palatino Linotype" w:cs="Arial"/>
          <w:b/>
          <w:i/>
          <w:color w:val="000000"/>
          <w:lang w:eastAsia="es-MX"/>
        </w:rPr>
        <w:t>es pública y sólo podrá ser reservada temporalmente por razones de interés público y seguridad nacional,</w:t>
      </w:r>
      <w:r w:rsidRPr="00F457C8">
        <w:rPr>
          <w:rFonts w:ascii="Palatino Linotype" w:eastAsia="Times New Roman"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Pr>
          <w:rFonts w:ascii="Palatino Linotype" w:eastAsia="Times New Roman" w:hAnsi="Palatino Linotype" w:cs="Arial"/>
          <w:i/>
          <w:color w:val="000000"/>
          <w:lang w:eastAsia="es-MX"/>
        </w:rPr>
        <w:t>”</w:t>
      </w:r>
      <w:r w:rsidRPr="00F457C8">
        <w:rPr>
          <w:rFonts w:ascii="Palatino Linotype" w:eastAsia="Times New Roman" w:hAnsi="Palatino Linotype" w:cs="Arial"/>
          <w:i/>
          <w:color w:val="000000"/>
          <w:lang w:eastAsia="es-MX"/>
        </w:rPr>
        <w:t>(sic)</w:t>
      </w:r>
    </w:p>
    <w:p w:rsidR="00FE694E" w:rsidRPr="00F457C8" w:rsidRDefault="00FE694E" w:rsidP="00FE694E">
      <w:pPr>
        <w:autoSpaceDE w:val="0"/>
        <w:autoSpaceDN w:val="0"/>
        <w:adjustRightInd w:val="0"/>
        <w:spacing w:after="0" w:line="360" w:lineRule="auto"/>
        <w:jc w:val="both"/>
        <w:rPr>
          <w:rFonts w:ascii="Palatino Linotype" w:hAnsi="Palatino Linotype" w:cs="Arial"/>
          <w:sz w:val="24"/>
          <w:szCs w:val="24"/>
        </w:rPr>
      </w:pPr>
    </w:p>
    <w:p w:rsidR="00FE694E" w:rsidRPr="00F457C8" w:rsidRDefault="00FE694E" w:rsidP="00FE694E">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Pr>
          <w:rFonts w:ascii="Palatino Linotype" w:hAnsi="Palatino Linotype" w:cs="Arial"/>
          <w:sz w:val="24"/>
          <w:szCs w:val="24"/>
        </w:rPr>
        <w:t xml:space="preserve">soporte </w:t>
      </w:r>
      <w:r w:rsidRPr="00F457C8">
        <w:rPr>
          <w:rFonts w:ascii="Palatino Linotype" w:hAnsi="Palatino Linotype" w:cs="Arial"/>
          <w:sz w:val="24"/>
          <w:szCs w:val="24"/>
        </w:rPr>
        <w:t xml:space="preserve">a su </w:t>
      </w:r>
      <w:r>
        <w:rPr>
          <w:rFonts w:ascii="Palatino Linotype" w:hAnsi="Palatino Linotype" w:cs="Arial"/>
          <w:sz w:val="24"/>
          <w:szCs w:val="24"/>
        </w:rPr>
        <w:t>elaboración</w:t>
      </w:r>
      <w:r w:rsidRPr="00F457C8">
        <w:rPr>
          <w:rFonts w:ascii="Palatino Linotype" w:hAnsi="Palatino Linotype" w:cs="Arial"/>
          <w:sz w:val="24"/>
          <w:szCs w:val="24"/>
        </w:rPr>
        <w:t xml:space="preserve"> derivado de una solicitud de información en específico que conlleve a realizar un procesamiento o investigaciones de la información. </w:t>
      </w:r>
    </w:p>
    <w:p w:rsidR="00FE694E" w:rsidRPr="00F457C8" w:rsidRDefault="00FE694E" w:rsidP="00FE694E">
      <w:pPr>
        <w:autoSpaceDE w:val="0"/>
        <w:autoSpaceDN w:val="0"/>
        <w:adjustRightInd w:val="0"/>
        <w:spacing w:after="0" w:line="360" w:lineRule="auto"/>
        <w:jc w:val="both"/>
        <w:rPr>
          <w:rFonts w:ascii="Palatino Linotype" w:hAnsi="Palatino Linotype" w:cs="Arial"/>
          <w:sz w:val="24"/>
          <w:szCs w:val="24"/>
        </w:rPr>
      </w:pPr>
    </w:p>
    <w:p w:rsidR="00FE694E" w:rsidRPr="00F457C8" w:rsidRDefault="00FE694E" w:rsidP="00FE694E">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FE694E" w:rsidRPr="00F457C8" w:rsidRDefault="00FE694E" w:rsidP="00FE694E">
      <w:pPr>
        <w:autoSpaceDE w:val="0"/>
        <w:autoSpaceDN w:val="0"/>
        <w:adjustRightInd w:val="0"/>
        <w:spacing w:after="0" w:line="360" w:lineRule="auto"/>
        <w:jc w:val="both"/>
        <w:rPr>
          <w:rFonts w:ascii="Palatino Linotype" w:hAnsi="Palatino Linotype" w:cs="Arial"/>
          <w:sz w:val="24"/>
          <w:szCs w:val="24"/>
        </w:rPr>
      </w:pPr>
    </w:p>
    <w:p w:rsidR="00FE694E" w:rsidRDefault="00FE694E" w:rsidP="00FE694E">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lastRenderedPageBreak/>
        <w:t>Artículo 4.</w:t>
      </w:r>
      <w:r w:rsidRPr="00F457C8">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E694E" w:rsidRPr="00F457C8" w:rsidRDefault="00FE694E" w:rsidP="00FE694E">
      <w:pPr>
        <w:autoSpaceDE w:val="0"/>
        <w:autoSpaceDN w:val="0"/>
        <w:adjustRightInd w:val="0"/>
        <w:spacing w:after="0" w:line="240" w:lineRule="auto"/>
        <w:ind w:left="567" w:right="567"/>
        <w:jc w:val="both"/>
        <w:rPr>
          <w:rFonts w:ascii="Palatino Linotype" w:hAnsi="Palatino Linotype" w:cs="Arial"/>
          <w:i/>
        </w:rPr>
      </w:pPr>
    </w:p>
    <w:p w:rsidR="00FE694E" w:rsidRPr="00F457C8" w:rsidRDefault="00FE694E" w:rsidP="00FE694E">
      <w:pPr>
        <w:autoSpaceDE w:val="0"/>
        <w:autoSpaceDN w:val="0"/>
        <w:adjustRightInd w:val="0"/>
        <w:spacing w:after="0" w:line="240" w:lineRule="auto"/>
        <w:ind w:left="567" w:right="567"/>
        <w:jc w:val="both"/>
        <w:rPr>
          <w:rFonts w:ascii="Palatino Linotype" w:hAnsi="Palatino Linotype" w:cs="Arial"/>
          <w:i/>
        </w:rPr>
      </w:pPr>
      <w:r w:rsidRPr="006315F9">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457C8">
        <w:rPr>
          <w:rFonts w:ascii="Palatino Linotype" w:hAnsi="Palatino Linotype"/>
          <w:i/>
          <w:u w:val="single"/>
        </w:rPr>
        <w:t>.</w:t>
      </w:r>
      <w:r w:rsidRPr="00F457C8">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FE694E" w:rsidRPr="00F457C8" w:rsidRDefault="00FE694E" w:rsidP="00FE694E">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cs="Arial"/>
          <w:i/>
        </w:rPr>
        <w:t>[…]</w:t>
      </w:r>
    </w:p>
    <w:p w:rsidR="00FE694E" w:rsidRDefault="00FE694E" w:rsidP="00FE694E">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FE694E" w:rsidRPr="00F457C8" w:rsidRDefault="00FE694E" w:rsidP="00FE694E">
      <w:pPr>
        <w:autoSpaceDE w:val="0"/>
        <w:autoSpaceDN w:val="0"/>
        <w:adjustRightInd w:val="0"/>
        <w:spacing w:after="0" w:line="240" w:lineRule="auto"/>
        <w:ind w:left="567" w:right="567"/>
        <w:jc w:val="both"/>
        <w:rPr>
          <w:rFonts w:ascii="Palatino Linotype" w:hAnsi="Palatino Linotype" w:cs="Arial"/>
          <w:i/>
        </w:rPr>
      </w:pPr>
    </w:p>
    <w:p w:rsidR="00FE694E" w:rsidRPr="006315F9" w:rsidRDefault="00FE694E" w:rsidP="00FE694E">
      <w:pPr>
        <w:autoSpaceDE w:val="0"/>
        <w:autoSpaceDN w:val="0"/>
        <w:adjustRightInd w:val="0"/>
        <w:spacing w:after="0" w:line="240" w:lineRule="auto"/>
        <w:ind w:left="567" w:right="567"/>
        <w:jc w:val="both"/>
        <w:rPr>
          <w:rFonts w:ascii="Palatino Linotype" w:hAnsi="Palatino Linotype"/>
          <w:b/>
          <w:i/>
          <w:u w:val="single"/>
        </w:rPr>
      </w:pPr>
      <w:r w:rsidRPr="006315F9">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E694E" w:rsidRPr="00F457C8" w:rsidRDefault="00FE694E" w:rsidP="00FE694E">
      <w:pPr>
        <w:autoSpaceDE w:val="0"/>
        <w:autoSpaceDN w:val="0"/>
        <w:adjustRightInd w:val="0"/>
        <w:spacing w:after="0" w:line="360" w:lineRule="auto"/>
        <w:jc w:val="both"/>
        <w:rPr>
          <w:rFonts w:ascii="Palatino Linotype" w:hAnsi="Palatino Linotype" w:cs="Arial"/>
          <w:sz w:val="24"/>
          <w:szCs w:val="24"/>
        </w:rPr>
      </w:pPr>
    </w:p>
    <w:p w:rsidR="00FE694E" w:rsidRPr="00F457C8" w:rsidRDefault="00FE694E" w:rsidP="00FE694E">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F457C8">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FE694E" w:rsidRDefault="00FE694E" w:rsidP="00FE694E">
      <w:pPr>
        <w:pStyle w:val="Sinespaciado"/>
        <w:spacing w:line="360" w:lineRule="auto"/>
        <w:jc w:val="both"/>
        <w:rPr>
          <w:rFonts w:ascii="Palatino Linotype" w:hAnsi="Palatino Linotype"/>
          <w:lang w:val="es-ES"/>
        </w:rPr>
      </w:pPr>
    </w:p>
    <w:p w:rsidR="00FE694E" w:rsidRPr="002B2989" w:rsidRDefault="00FE694E" w:rsidP="00FE694E">
      <w:pPr>
        <w:pStyle w:val="Sinespaciado"/>
        <w:spacing w:line="360" w:lineRule="auto"/>
        <w:jc w:val="both"/>
        <w:rPr>
          <w:rFonts w:ascii="Palatino Linotype" w:hAnsi="Palatino Linotype"/>
        </w:rPr>
      </w:pPr>
      <w:r>
        <w:rPr>
          <w:rFonts w:ascii="Palatino Linotype" w:hAnsi="Palatino Linotype"/>
          <w:lang w:val="es-ES"/>
        </w:rPr>
        <w:lastRenderedPageBreak/>
        <w:t xml:space="preserve">En este sentido se observa </w:t>
      </w:r>
      <w:r w:rsidRPr="002B2989">
        <w:rPr>
          <w:rFonts w:ascii="Palatino Linotype" w:hAnsi="Palatino Linotype"/>
          <w:lang w:val="es-ES"/>
        </w:rPr>
        <w:t xml:space="preserve">que la </w:t>
      </w:r>
      <w:r>
        <w:rPr>
          <w:rFonts w:ascii="Palatino Linotype" w:hAnsi="Palatino Linotype"/>
          <w:lang w:val="es-ES"/>
        </w:rPr>
        <w:t xml:space="preserve">petición de </w:t>
      </w:r>
      <w:r w:rsidRPr="002B2989">
        <w:rPr>
          <w:rFonts w:ascii="Palatino Linotype" w:hAnsi="Palatino Linotype"/>
          <w:lang w:val="es-ES"/>
        </w:rPr>
        <w:t>información fue formu</w:t>
      </w:r>
      <w:r>
        <w:rPr>
          <w:rFonts w:ascii="Palatino Linotype" w:hAnsi="Palatino Linotype"/>
          <w:lang w:val="es-ES"/>
        </w:rPr>
        <w:t>lada parcialmente a través de un cuestionamiento</w:t>
      </w:r>
      <w:r w:rsidRPr="002B2989">
        <w:rPr>
          <w:rFonts w:ascii="Palatino Linotype" w:hAnsi="Palatino Linotype"/>
          <w:lang w:val="es-ES"/>
        </w:rPr>
        <w:t xml:space="preserve"> en donde </w:t>
      </w:r>
      <w:r w:rsidRPr="002B2989">
        <w:rPr>
          <w:rFonts w:ascii="Palatino Linotype" w:hAnsi="Palatino Linotype"/>
          <w:bCs/>
          <w:iCs/>
          <w:lang w:val="es-ES"/>
        </w:rPr>
        <w:t>no se identifica un documento en específico</w:t>
      </w:r>
      <w:r>
        <w:rPr>
          <w:rFonts w:ascii="Palatino Linotype" w:hAnsi="Palatino Linotype"/>
          <w:lang w:val="es-ES"/>
        </w:rPr>
        <w:t xml:space="preserve">, por lo que no puede ser atendida </w:t>
      </w:r>
      <w:r w:rsidRPr="002B2989">
        <w:rPr>
          <w:rFonts w:ascii="Palatino Linotype" w:hAnsi="Palatino Linotype"/>
          <w:lang w:val="es-ES"/>
        </w:rPr>
        <w:t>mediante el Derecho de Acceso a la Información.</w:t>
      </w:r>
    </w:p>
    <w:p w:rsidR="00FE694E" w:rsidRPr="002B2989" w:rsidRDefault="00FE694E" w:rsidP="00FE694E">
      <w:pPr>
        <w:pStyle w:val="Sinespaciado"/>
        <w:spacing w:line="360" w:lineRule="auto"/>
        <w:jc w:val="both"/>
        <w:rPr>
          <w:rFonts w:ascii="Palatino Linotype" w:hAnsi="Palatino Linotype"/>
          <w:lang w:val="es-ES"/>
        </w:rPr>
      </w:pPr>
    </w:p>
    <w:p w:rsidR="00FE694E" w:rsidRPr="002B2989" w:rsidRDefault="00FE694E" w:rsidP="00FE694E">
      <w:pPr>
        <w:pStyle w:val="Sinespaciado"/>
        <w:spacing w:line="360" w:lineRule="auto"/>
        <w:jc w:val="both"/>
        <w:rPr>
          <w:rFonts w:ascii="Palatino Linotype" w:hAnsi="Palatino Linotype"/>
          <w:lang w:val="es-ES"/>
        </w:rPr>
      </w:pPr>
      <w:r w:rsidRPr="002B2989">
        <w:rPr>
          <w:rFonts w:ascii="Palatino Linotype" w:hAnsi="Palatino Linotype"/>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2B2989">
        <w:rPr>
          <w:rFonts w:ascii="Palatino Linotype" w:hAnsi="Palatino Linotype"/>
          <w:i/>
          <w:iCs/>
          <w:lang w:val="es-ES"/>
        </w:rPr>
        <w:t xml:space="preserve"> </w:t>
      </w:r>
      <w:r w:rsidRPr="002B2989">
        <w:rPr>
          <w:rFonts w:ascii="Palatino Linotype" w:hAnsi="Palatino Linotype"/>
          <w:lang w:val="es-ES"/>
        </w:rPr>
        <w:t xml:space="preserve">aunque el particular lleve a cabo una solicitud de información sin identificar de forma precisa la documentación, </w:t>
      </w:r>
      <w:r w:rsidRPr="00E54B9C">
        <w:rPr>
          <w:rFonts w:ascii="Palatino Linotype" w:hAnsi="Palatino Linotype"/>
          <w:lang w:val="es-ES"/>
        </w:rPr>
        <w:t>el Sujeto Obligado d</w:t>
      </w:r>
      <w:r w:rsidRPr="002B2989">
        <w:rPr>
          <w:rFonts w:ascii="Palatino Linotype" w:hAnsi="Palatino Linotype"/>
          <w:lang w:val="es-ES"/>
        </w:rPr>
        <w:t>eberá hacer entrega del mismo al solicitante mismo que a continuación se cita:</w:t>
      </w:r>
    </w:p>
    <w:p w:rsidR="00FE694E" w:rsidRPr="002B2989" w:rsidRDefault="00FE694E" w:rsidP="00FE694E">
      <w:pPr>
        <w:pStyle w:val="Sinespaciado"/>
        <w:spacing w:line="360" w:lineRule="auto"/>
        <w:jc w:val="both"/>
        <w:rPr>
          <w:rFonts w:ascii="Palatino Linotype" w:hAnsi="Palatino Linotype"/>
        </w:rPr>
      </w:pPr>
    </w:p>
    <w:p w:rsidR="00FE694E" w:rsidRPr="002B2989" w:rsidRDefault="00FE694E" w:rsidP="00FE694E">
      <w:pPr>
        <w:pStyle w:val="Sinespaciado"/>
        <w:ind w:left="567" w:right="567"/>
        <w:jc w:val="both"/>
        <w:rPr>
          <w:rFonts w:ascii="Palatino Linotype" w:hAnsi="Palatino Linotype"/>
          <w:lang w:val="es-ES"/>
        </w:rPr>
      </w:pPr>
      <w:r w:rsidRPr="002B2989">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2B2989">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w:t>
      </w:r>
      <w:r w:rsidRPr="002B2989">
        <w:rPr>
          <w:rFonts w:ascii="Palatino Linotype" w:hAnsi="Palatino Linotype"/>
          <w:i/>
          <w:iCs/>
          <w:lang w:val="es-ES_tradnl"/>
        </w:rPr>
        <w:lastRenderedPageBreak/>
        <w:t>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FE694E" w:rsidRPr="00736006" w:rsidRDefault="00FE694E" w:rsidP="00FE694E">
      <w:pPr>
        <w:pStyle w:val="Prrafodelista"/>
        <w:spacing w:before="240" w:after="240" w:line="360" w:lineRule="auto"/>
        <w:ind w:left="0"/>
        <w:contextualSpacing/>
        <w:jc w:val="both"/>
        <w:rPr>
          <w:rFonts w:ascii="Palatino Linotype" w:hAnsi="Palatino Linotype" w:cstheme="minorBidi"/>
        </w:rPr>
      </w:pPr>
    </w:p>
    <w:p w:rsidR="00FE694E" w:rsidRPr="00736006" w:rsidRDefault="00FE694E" w:rsidP="00FE694E">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hAnsi="Palatino Linotype"/>
          <w:sz w:val="24"/>
          <w:szCs w:val="24"/>
        </w:rPr>
        <w:t xml:space="preserve">Por lo que al realizar la pregunta respecto </w:t>
      </w:r>
      <w:r>
        <w:rPr>
          <w:rFonts w:ascii="Palatino Linotype" w:hAnsi="Palatino Linotype"/>
          <w:sz w:val="24"/>
          <w:szCs w:val="24"/>
        </w:rPr>
        <w:t>de:</w:t>
      </w:r>
      <w:r w:rsidRPr="00736006">
        <w:rPr>
          <w:rFonts w:ascii="Palatino Linotype" w:hAnsi="Palatino Linotype"/>
          <w:sz w:val="24"/>
          <w:szCs w:val="24"/>
        </w:rPr>
        <w:t xml:space="preserve"> </w:t>
      </w:r>
      <w:r w:rsidRPr="00736006">
        <w:rPr>
          <w:rFonts w:ascii="Palatino Linotype" w:hAnsi="Palatino Linotype"/>
          <w:i/>
          <w:sz w:val="24"/>
          <w:szCs w:val="24"/>
        </w:rPr>
        <w:t>“</w:t>
      </w:r>
      <w:r>
        <w:rPr>
          <w:rFonts w:ascii="Palatino Linotype" w:hAnsi="Palatino Linotype"/>
          <w:i/>
          <w:sz w:val="24"/>
          <w:szCs w:val="24"/>
        </w:rPr>
        <w:t>cómo van</w:t>
      </w:r>
      <w:r w:rsidRPr="00736006">
        <w:rPr>
          <w:rFonts w:ascii="Palatino Linotype" w:hAnsi="Palatino Linotype"/>
          <w:i/>
          <w:sz w:val="24"/>
          <w:szCs w:val="24"/>
        </w:rPr>
        <w:t>”</w:t>
      </w:r>
      <w:r w:rsidRPr="00736006">
        <w:rPr>
          <w:rFonts w:ascii="Palatino Linotype" w:hAnsi="Palatino Linotype"/>
          <w:sz w:val="24"/>
          <w:szCs w:val="24"/>
        </w:rPr>
        <w:t>, se advierte que dicho cuestionamiento difícilmente puede colmarse con documentos previamente generados</w:t>
      </w:r>
      <w:r w:rsidRPr="00736006">
        <w:rPr>
          <w:rFonts w:ascii="Palatino Linotype" w:hAnsi="Palatino Linotype"/>
          <w:color w:val="000000" w:themeColor="text1"/>
          <w:sz w:val="24"/>
          <w:szCs w:val="24"/>
        </w:rPr>
        <w:t xml:space="preserve">, por lo que </w:t>
      </w:r>
      <w:r w:rsidRPr="00736006">
        <w:rPr>
          <w:rFonts w:ascii="Palatino Linotype" w:hAnsi="Palatino Linotype" w:cs="Arial"/>
          <w:sz w:val="24"/>
          <w:szCs w:val="24"/>
        </w:rPr>
        <w:t>no al no colmarse con la entrega de documentos, se concluye que no se está en presencia del ejercicio del derecho de acceso a la información</w:t>
      </w:r>
      <w:r w:rsidRPr="00736006">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FE694E" w:rsidRPr="00736006" w:rsidRDefault="00FE694E" w:rsidP="00FE694E">
      <w:pPr>
        <w:spacing w:line="360" w:lineRule="auto"/>
        <w:ind w:left="720"/>
        <w:contextualSpacing/>
        <w:rPr>
          <w:rFonts w:ascii="Palatino Linotype" w:eastAsia="MS Mincho" w:hAnsi="Palatino Linotype" w:cstheme="majorBidi"/>
          <w:sz w:val="24"/>
          <w:szCs w:val="24"/>
          <w:lang w:val="es-ES_tradnl" w:eastAsia="es-ES"/>
        </w:rPr>
      </w:pPr>
    </w:p>
    <w:p w:rsidR="00FE694E" w:rsidRPr="00736006" w:rsidRDefault="00FE694E" w:rsidP="00FE694E">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FE694E" w:rsidRPr="00736006" w:rsidRDefault="00FE694E" w:rsidP="00FE694E">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FE694E" w:rsidRPr="00736006" w:rsidRDefault="00FE694E" w:rsidP="00FE694E">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Luego entonces, es importante dejar en claro lo que debe entenderse por derecho de petición y por derecho de acceso a la información pública.</w:t>
      </w:r>
    </w:p>
    <w:p w:rsidR="00FE694E" w:rsidRPr="00736006" w:rsidRDefault="00FE694E" w:rsidP="00FE694E">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FE694E" w:rsidRPr="00736006" w:rsidRDefault="00FE694E" w:rsidP="00FE694E">
      <w:pPr>
        <w:spacing w:after="0" w:line="360" w:lineRule="auto"/>
        <w:ind w:right="49"/>
        <w:contextualSpacing/>
        <w:jc w:val="both"/>
        <w:rPr>
          <w:rFonts w:ascii="Palatino Linotype" w:eastAsia="MS Mincho" w:hAnsi="Palatino Linotype" w:cstheme="majorBidi"/>
          <w:i/>
          <w:sz w:val="24"/>
          <w:szCs w:val="24"/>
          <w:lang w:val="es-ES_tradnl" w:eastAsia="es-ES"/>
        </w:rPr>
      </w:pPr>
      <w:r w:rsidRPr="00736006">
        <w:rPr>
          <w:rFonts w:ascii="Palatino Linotype" w:eastAsia="MS Mincho" w:hAnsi="Palatino Linotype" w:cstheme="majorBidi"/>
          <w:sz w:val="24"/>
          <w:szCs w:val="24"/>
          <w:lang w:val="es-ES_tradnl" w:eastAsia="es-ES"/>
        </w:rPr>
        <w:lastRenderedPageBreak/>
        <w:t>Por lo que respecta a la definición de derecho de petición, el Maestro Ignacio Burgoa Orihuela refiere: “…</w:t>
      </w:r>
      <w:r w:rsidRPr="00736006">
        <w:rPr>
          <w:rFonts w:ascii="Palatino Linotype" w:eastAsia="MS Mincho" w:hAnsi="Palatino Linotype" w:cstheme="majorBidi"/>
          <w:i/>
          <w:sz w:val="24"/>
          <w:szCs w:val="24"/>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36006">
        <w:rPr>
          <w:rFonts w:ascii="Palatino Linotype" w:eastAsia="MS Mincho" w:hAnsi="Palatino Linotype" w:cstheme="majorBidi"/>
          <w:i/>
          <w:sz w:val="24"/>
          <w:szCs w:val="24"/>
          <w:vertAlign w:val="superscript"/>
          <w:lang w:val="es-ES_tradnl" w:eastAsia="es-ES"/>
        </w:rPr>
        <w:footnoteReference w:id="2"/>
      </w:r>
      <w:r w:rsidRPr="00736006">
        <w:rPr>
          <w:rFonts w:ascii="Palatino Linotype" w:eastAsia="MS Mincho" w:hAnsi="Palatino Linotype" w:cstheme="majorBidi"/>
          <w:i/>
          <w:sz w:val="24"/>
          <w:szCs w:val="24"/>
          <w:lang w:val="es-ES_tradnl" w:eastAsia="es-ES"/>
        </w:rPr>
        <w:t xml:space="preserve">  “ (Sic)</w:t>
      </w:r>
    </w:p>
    <w:p w:rsidR="00FE694E" w:rsidRPr="00736006" w:rsidRDefault="00FE694E" w:rsidP="00FE694E">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FE694E" w:rsidRPr="00736006" w:rsidRDefault="00FE694E" w:rsidP="00FE694E">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 xml:space="preserve">Por su parte, David Cienfuegos Salgado, concibe al derecho de petición como </w:t>
      </w:r>
      <w:r w:rsidRPr="00736006">
        <w:rPr>
          <w:rFonts w:ascii="Palatino Linotype" w:eastAsia="MS Mincho" w:hAnsi="Palatino Linotype" w:cstheme="majorBidi"/>
          <w:i/>
          <w:sz w:val="24"/>
          <w:szCs w:val="24"/>
          <w:lang w:val="es-ES_tradnl" w:eastAsia="es-ES"/>
        </w:rPr>
        <w:t xml:space="preserve">“el derecho de toda persona a ser escuchado por quienes ejercen el poder público. </w:t>
      </w:r>
      <w:r w:rsidRPr="00736006">
        <w:rPr>
          <w:rFonts w:ascii="Palatino Linotype" w:eastAsia="MS Mincho" w:hAnsi="Palatino Linotype" w:cstheme="majorBidi"/>
          <w:i/>
          <w:sz w:val="24"/>
          <w:szCs w:val="24"/>
          <w:vertAlign w:val="superscript"/>
          <w:lang w:val="es-ES_tradnl" w:eastAsia="es-ES"/>
        </w:rPr>
        <w:footnoteReference w:id="3"/>
      </w:r>
      <w:r w:rsidRPr="00736006">
        <w:rPr>
          <w:rFonts w:ascii="Palatino Linotype" w:eastAsia="MS Mincho" w:hAnsi="Palatino Linotype" w:cstheme="majorBidi"/>
          <w:i/>
          <w:sz w:val="24"/>
          <w:szCs w:val="24"/>
          <w:lang w:val="es-ES_tradnl" w:eastAsia="es-ES"/>
        </w:rPr>
        <w:t>” (Sic)</w:t>
      </w:r>
      <w:r w:rsidRPr="00736006">
        <w:rPr>
          <w:rFonts w:ascii="Palatino Linotype" w:eastAsia="MS Mincho" w:hAnsi="Palatino Linotype" w:cstheme="majorBidi"/>
          <w:sz w:val="24"/>
          <w:szCs w:val="24"/>
          <w:lang w:val="es-ES_tradnl" w:eastAsia="es-ES"/>
        </w:rPr>
        <w:t xml:space="preserve"> </w:t>
      </w:r>
    </w:p>
    <w:p w:rsidR="00FE694E" w:rsidRDefault="00FE694E" w:rsidP="00FE694E">
      <w:pPr>
        <w:spacing w:after="0" w:line="360" w:lineRule="auto"/>
        <w:ind w:right="49"/>
        <w:contextualSpacing/>
        <w:jc w:val="both"/>
        <w:rPr>
          <w:rFonts w:ascii="Palatino Linotype" w:eastAsia="MS Mincho" w:hAnsi="Palatino Linotype" w:cstheme="majorBidi"/>
          <w:sz w:val="24"/>
          <w:szCs w:val="24"/>
          <w:lang w:val="es-ES_tradnl" w:eastAsia="es-ES"/>
        </w:rPr>
      </w:pPr>
    </w:p>
    <w:p w:rsidR="00FE694E" w:rsidRDefault="00FE694E" w:rsidP="00FE694E">
      <w:pPr>
        <w:spacing w:after="0" w:line="360" w:lineRule="auto"/>
        <w:ind w:right="49"/>
        <w:contextualSpacing/>
        <w:jc w:val="both"/>
        <w:rPr>
          <w:rFonts w:ascii="Palatino Linotype" w:eastAsia="MS Mincho" w:hAnsi="Palatino Linotype" w:cstheme="majorBidi"/>
          <w:i/>
          <w:sz w:val="24"/>
          <w:szCs w:val="24"/>
          <w:lang w:val="es-ES_tradnl" w:eastAsia="es-ES"/>
        </w:rPr>
      </w:pPr>
      <w:r w:rsidRPr="00736006">
        <w:rPr>
          <w:rFonts w:ascii="Palatino Linotype" w:eastAsia="MS Mincho" w:hAnsi="Palatino Linotype" w:cstheme="majorBidi"/>
          <w:sz w:val="24"/>
          <w:szCs w:val="24"/>
          <w:lang w:val="es-ES_tradnl" w:eastAsia="es-ES"/>
        </w:rPr>
        <w:t xml:space="preserve">A este respecto, y para diferenciar el derecho de petición al derecho de acceso a la información, resulta conducente señalar que José Guadalupe Robles, conceptualiza el derecho a la información como </w:t>
      </w:r>
      <w:r w:rsidRPr="00736006">
        <w:rPr>
          <w:rFonts w:ascii="Palatino Linotype" w:eastAsia="MS Mincho" w:hAnsi="Palatino Linotype" w:cstheme="majorBidi"/>
          <w:i/>
          <w:sz w:val="24"/>
          <w:szCs w:val="24"/>
          <w:lang w:val="es-ES_tradnl" w:eastAsia="es-ES"/>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736006">
        <w:rPr>
          <w:rFonts w:ascii="Palatino Linotype" w:eastAsia="MS Mincho" w:hAnsi="Palatino Linotype" w:cstheme="majorBidi"/>
          <w:i/>
          <w:sz w:val="24"/>
          <w:szCs w:val="24"/>
          <w:vertAlign w:val="superscript"/>
          <w:lang w:val="es-ES_tradnl" w:eastAsia="es-ES"/>
        </w:rPr>
        <w:footnoteReference w:id="4"/>
      </w:r>
      <w:r w:rsidRPr="00736006">
        <w:rPr>
          <w:rFonts w:ascii="Palatino Linotype" w:eastAsia="MS Mincho" w:hAnsi="Palatino Linotype" w:cstheme="majorBidi"/>
          <w:i/>
          <w:sz w:val="24"/>
          <w:szCs w:val="24"/>
          <w:lang w:val="es-ES_tradnl" w:eastAsia="es-ES"/>
        </w:rPr>
        <w:t xml:space="preserve">“(Sic) </w:t>
      </w:r>
    </w:p>
    <w:p w:rsidR="00FE694E" w:rsidRPr="00736006" w:rsidRDefault="00FE694E" w:rsidP="00FE694E">
      <w:pPr>
        <w:spacing w:after="0" w:line="360" w:lineRule="auto"/>
        <w:ind w:right="49"/>
        <w:contextualSpacing/>
        <w:jc w:val="both"/>
        <w:rPr>
          <w:rFonts w:ascii="Palatino Linotype" w:eastAsia="MS Mincho" w:hAnsi="Palatino Linotype" w:cstheme="majorBidi"/>
          <w:i/>
          <w:sz w:val="24"/>
          <w:szCs w:val="24"/>
          <w:lang w:val="es-ES_tradnl" w:eastAsia="es-ES"/>
        </w:rPr>
      </w:pPr>
    </w:p>
    <w:p w:rsidR="00FE694E" w:rsidRDefault="00FE694E" w:rsidP="00FE694E">
      <w:pPr>
        <w:pStyle w:val="Prrafodelista"/>
        <w:spacing w:before="240" w:after="240" w:line="360" w:lineRule="auto"/>
        <w:ind w:left="0"/>
        <w:contextualSpacing/>
        <w:jc w:val="both"/>
        <w:rPr>
          <w:rFonts w:ascii="Palatino Linotype" w:eastAsia="MS Mincho" w:hAnsi="Palatino Linotype" w:cstheme="majorBidi"/>
          <w:i/>
          <w:lang w:val="es-ES_tradnl"/>
        </w:rPr>
      </w:pPr>
      <w:r w:rsidRPr="00736006">
        <w:rPr>
          <w:rFonts w:ascii="Palatino Linotype" w:eastAsia="MS Mincho" w:hAnsi="Palatino Linotype" w:cstheme="majorBidi"/>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w:t>
      </w:r>
      <w:r w:rsidRPr="00736006">
        <w:rPr>
          <w:rFonts w:ascii="Palatino Linotype" w:eastAsia="MS Mincho" w:hAnsi="Palatino Linotype" w:cstheme="majorBidi"/>
          <w:lang w:val="es-ES_tradnl"/>
        </w:rPr>
        <w:lastRenderedPageBreak/>
        <w:t xml:space="preserve">información de Ernesto Villanueva Villanueva que dice: </w:t>
      </w:r>
      <w:r w:rsidRPr="00736006">
        <w:rPr>
          <w:rFonts w:ascii="Palatino Linotype" w:eastAsia="MS Mincho" w:hAnsi="Palatino Linotype" w:cstheme="majorBidi"/>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36006">
        <w:rPr>
          <w:rFonts w:ascii="Palatino Linotype" w:eastAsia="MS Mincho" w:hAnsi="Palatino Linotype" w:cstheme="majorBidi"/>
          <w:i/>
          <w:vertAlign w:val="superscript"/>
          <w:lang w:val="es-ES_tradnl"/>
        </w:rPr>
        <w:footnoteReference w:id="5"/>
      </w:r>
      <w:r w:rsidRPr="00736006">
        <w:rPr>
          <w:rFonts w:ascii="Palatino Linotype" w:eastAsia="MS Mincho" w:hAnsi="Palatino Linotype" w:cstheme="majorBidi"/>
          <w:i/>
          <w:lang w:val="es-ES_tradnl"/>
        </w:rPr>
        <w:t>” (Sic)</w:t>
      </w:r>
    </w:p>
    <w:p w:rsidR="00FE694E" w:rsidRPr="00736006" w:rsidRDefault="00FE694E" w:rsidP="00FE694E">
      <w:pPr>
        <w:pStyle w:val="Prrafodelista"/>
        <w:spacing w:before="240" w:after="240" w:line="360" w:lineRule="auto"/>
        <w:ind w:left="0"/>
        <w:contextualSpacing/>
        <w:jc w:val="both"/>
        <w:rPr>
          <w:rFonts w:ascii="Palatino Linotype" w:hAnsi="Palatino Linotype" w:cs="Arial"/>
          <w:i/>
          <w:iCs/>
          <w:color w:val="000000" w:themeColor="text1"/>
          <w:lang w:val="es-ES_tradnl"/>
        </w:rPr>
      </w:pPr>
    </w:p>
    <w:p w:rsidR="00FE694E" w:rsidRPr="006D0309" w:rsidRDefault="00FE694E" w:rsidP="00FE694E">
      <w:pPr>
        <w:pStyle w:val="Prrafodelista"/>
        <w:autoSpaceDE w:val="0"/>
        <w:autoSpaceDN w:val="0"/>
        <w:adjustRightInd w:val="0"/>
        <w:spacing w:line="360" w:lineRule="auto"/>
        <w:ind w:left="0"/>
        <w:contextualSpacing/>
        <w:jc w:val="both"/>
        <w:rPr>
          <w:rFonts w:ascii="Palatino Linotype" w:hAnsi="Palatino Linotype" w:cs="Arial"/>
          <w:lang w:val="es-MX"/>
        </w:rPr>
      </w:pPr>
      <w:r w:rsidRPr="00736006">
        <w:rPr>
          <w:rFonts w:ascii="Palatino Linotype" w:hAnsi="Palatino Linotype" w:cs="Arial"/>
        </w:rPr>
        <w:t xml:space="preserve">Ahora bien </w:t>
      </w:r>
      <w:r w:rsidRPr="006D0309">
        <w:rPr>
          <w:rFonts w:ascii="Palatino Linotype" w:hAnsi="Palatino Linotype" w:cs="Arial"/>
        </w:rPr>
        <w:t xml:space="preserve">para entender los alcances de la información pública se considera importante citar el criterio </w:t>
      </w:r>
      <w:r w:rsidRPr="006D0309">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D0309">
        <w:rPr>
          <w:rFonts w:ascii="Palatino Linotype" w:hAnsi="Palatino Linotype" w:cs="Arial"/>
        </w:rPr>
        <w:t>cuyo rubro y texto dispone:</w:t>
      </w:r>
    </w:p>
    <w:p w:rsidR="00FE694E" w:rsidRPr="006D0309" w:rsidRDefault="00FE694E" w:rsidP="00FE694E">
      <w:pPr>
        <w:pStyle w:val="Prrafodelista"/>
        <w:autoSpaceDE w:val="0"/>
        <w:autoSpaceDN w:val="0"/>
        <w:adjustRightInd w:val="0"/>
        <w:spacing w:line="276" w:lineRule="auto"/>
        <w:ind w:left="0"/>
        <w:jc w:val="both"/>
        <w:rPr>
          <w:rFonts w:ascii="Palatino Linotype" w:hAnsi="Palatino Linotype" w:cs="Arial"/>
          <w:lang w:val="es-MX"/>
        </w:rPr>
      </w:pPr>
    </w:p>
    <w:p w:rsidR="00FE694E" w:rsidRPr="006D0309" w:rsidRDefault="00FE694E" w:rsidP="00FE694E">
      <w:pPr>
        <w:autoSpaceDE w:val="0"/>
        <w:autoSpaceDN w:val="0"/>
        <w:adjustRightInd w:val="0"/>
        <w:spacing w:line="276" w:lineRule="auto"/>
        <w:ind w:left="567" w:right="567"/>
        <w:jc w:val="center"/>
        <w:rPr>
          <w:rFonts w:ascii="Palatino Linotype" w:hAnsi="Palatino Linotype" w:cs="Arial"/>
          <w:b/>
          <w:i/>
          <w:lang w:eastAsia="es-MX"/>
        </w:rPr>
      </w:pPr>
      <w:r w:rsidRPr="006D0309">
        <w:rPr>
          <w:rFonts w:ascii="Palatino Linotype" w:hAnsi="Palatino Linotype" w:cs="Arial"/>
          <w:b/>
          <w:i/>
          <w:sz w:val="20"/>
          <w:szCs w:val="20"/>
          <w:lang w:eastAsia="es-MX"/>
        </w:rPr>
        <w:t>“</w:t>
      </w:r>
      <w:r w:rsidRPr="006D0309">
        <w:rPr>
          <w:rFonts w:ascii="Palatino Linotype" w:hAnsi="Palatino Linotype" w:cs="Arial"/>
          <w:b/>
          <w:i/>
          <w:lang w:eastAsia="es-MX"/>
        </w:rPr>
        <w:t>CRITERIO 0002-11</w:t>
      </w:r>
    </w:p>
    <w:p w:rsidR="00FE694E" w:rsidRPr="006D0309" w:rsidRDefault="00FE694E" w:rsidP="00FE694E">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b/>
          <w:i/>
          <w:lang w:eastAsia="es-MX"/>
        </w:rPr>
        <w:t xml:space="preserve">INFORMACIÓN PÚBLICA, CONCEPTO DE, EN MATERIA DE TRANSPARENCIA. INTERPRETACIÓN TEMÁTICA DE LOS ARTÍCULOS 2, FRACCIÓN </w:t>
      </w:r>
      <w:r w:rsidRPr="006D0309">
        <w:rPr>
          <w:rFonts w:ascii="Palatino Linotype" w:hAnsi="Palatino Linotype" w:cs="Arial"/>
          <w:b/>
          <w:bCs/>
          <w:i/>
          <w:lang w:eastAsia="es-MX"/>
        </w:rPr>
        <w:t xml:space="preserve">V, XV, Y XVI, </w:t>
      </w:r>
      <w:r w:rsidRPr="006D0309">
        <w:rPr>
          <w:rFonts w:ascii="Palatino Linotype" w:hAnsi="Palatino Linotype" w:cs="Arial"/>
          <w:b/>
          <w:i/>
          <w:lang w:eastAsia="es-MX"/>
        </w:rPr>
        <w:t>32, 4,11 Y 41.</w:t>
      </w:r>
      <w:r w:rsidRPr="006D030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E694E" w:rsidRPr="006D0309" w:rsidRDefault="00FE694E" w:rsidP="00FE694E">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En consecuencia el acceso a la información se refiere a que se cumplan cualquiera de los siguientes tres supuestos:</w:t>
      </w:r>
    </w:p>
    <w:p w:rsidR="00FE694E" w:rsidRPr="006D0309" w:rsidRDefault="00FE694E" w:rsidP="00FE694E">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generada por los Sujetos Obligados;</w:t>
      </w:r>
    </w:p>
    <w:p w:rsidR="00FE694E" w:rsidRPr="006D0309" w:rsidRDefault="00FE694E" w:rsidP="00FE694E">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FE694E" w:rsidRPr="006D0309" w:rsidRDefault="00FE694E" w:rsidP="00FE694E">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lastRenderedPageBreak/>
        <w:t>Que se trate de información registrada en cualquier soporte documental, que en ejercicio de las atribuciones conferidas, se encuentre en posesión de los Sujetos Obligados.”</w:t>
      </w:r>
    </w:p>
    <w:p w:rsidR="00FE694E" w:rsidRDefault="00FE694E" w:rsidP="00FE694E">
      <w:pPr>
        <w:pStyle w:val="Prrafodelista"/>
        <w:autoSpaceDE w:val="0"/>
        <w:autoSpaceDN w:val="0"/>
        <w:adjustRightInd w:val="0"/>
        <w:spacing w:line="276" w:lineRule="auto"/>
        <w:ind w:left="0"/>
        <w:jc w:val="both"/>
        <w:rPr>
          <w:rFonts w:ascii="Palatino Linotype" w:hAnsi="Palatino Linotype" w:cs="Arial"/>
        </w:rPr>
      </w:pPr>
    </w:p>
    <w:p w:rsidR="00FE694E" w:rsidRDefault="00FE694E" w:rsidP="00FE694E">
      <w:pPr>
        <w:pStyle w:val="Prrafodelista"/>
        <w:spacing w:before="240" w:after="360" w:line="360" w:lineRule="auto"/>
        <w:ind w:left="0"/>
        <w:contextualSpacing/>
        <w:jc w:val="both"/>
        <w:rPr>
          <w:rFonts w:ascii="Palatino Linotype" w:hAnsi="Palatino Linotype" w:cs="Arial"/>
          <w:i/>
          <w:lang w:eastAsia="es-MX"/>
        </w:rPr>
      </w:pPr>
      <w:r w:rsidRPr="006D0309">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6D0309">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6D0309">
        <w:rPr>
          <w:rStyle w:val="Refdenotaalpie"/>
          <w:rFonts w:ascii="Palatino Linotype" w:hAnsi="Palatino Linotype" w:cs="Arial"/>
          <w:i/>
          <w:lang w:eastAsia="es-MX"/>
        </w:rPr>
        <w:footnoteReference w:id="6"/>
      </w:r>
    </w:p>
    <w:p w:rsidR="00FE694E" w:rsidRPr="006D0309" w:rsidRDefault="00FE694E" w:rsidP="00FE694E">
      <w:pPr>
        <w:pStyle w:val="Prrafodelista"/>
        <w:spacing w:before="240" w:after="360" w:line="360" w:lineRule="auto"/>
        <w:ind w:left="0"/>
        <w:contextualSpacing/>
        <w:jc w:val="both"/>
        <w:rPr>
          <w:rFonts w:ascii="Palatino Linotype" w:hAnsi="Palatino Linotype" w:cs="Arial"/>
          <w:i/>
        </w:rPr>
      </w:pPr>
    </w:p>
    <w:p w:rsidR="00FE694E" w:rsidRDefault="00FE694E" w:rsidP="00FE694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al no constituirse dicho cuestionamiento como materia del derecho de acceso a la información, se considera que el Sujeto Obligado no está constreñido a emitir una respuesta al mismo.</w:t>
      </w:r>
    </w:p>
    <w:p w:rsidR="006813B2" w:rsidRPr="00B47D64" w:rsidRDefault="006813B2" w:rsidP="006813B2">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4F6AED" w:rsidRDefault="004F6AED" w:rsidP="004F6AED">
      <w:pPr>
        <w:spacing w:after="0" w:line="360" w:lineRule="auto"/>
        <w:jc w:val="both"/>
        <w:rPr>
          <w:rFonts w:ascii="Palatino Linotype" w:hAnsi="Palatino Linotype"/>
          <w:sz w:val="24"/>
          <w:szCs w:val="24"/>
        </w:rPr>
      </w:pPr>
      <w:r w:rsidRPr="000415F1">
        <w:rPr>
          <w:rFonts w:ascii="Palatino Linotype" w:hAnsi="Palatino Linotype"/>
          <w:sz w:val="24"/>
          <w:szCs w:val="24"/>
        </w:rPr>
        <w:t>Final</w:t>
      </w:r>
      <w:r w:rsidRPr="00387113">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Pr="00387113">
        <w:rPr>
          <w:rFonts w:ascii="Palatino Linotype" w:hAnsi="Palatino Linotype"/>
          <w:b/>
          <w:sz w:val="24"/>
          <w:szCs w:val="24"/>
        </w:rPr>
        <w:t xml:space="preserve">modifica </w:t>
      </w:r>
      <w:r w:rsidRPr="00387113">
        <w:rPr>
          <w:rFonts w:ascii="Palatino Linotype" w:hAnsi="Palatino Linotype"/>
          <w:sz w:val="24"/>
          <w:szCs w:val="24"/>
        </w:rPr>
        <w:t xml:space="preserve">la respuesta a la solicitud de información </w:t>
      </w:r>
      <w:r w:rsidRPr="00493A52">
        <w:rPr>
          <w:rFonts w:ascii="Palatino Linotype" w:hAnsi="Palatino Linotype" w:cs="Arial"/>
          <w:b/>
          <w:sz w:val="24"/>
          <w:szCs w:val="24"/>
        </w:rPr>
        <w:t>00</w:t>
      </w:r>
      <w:r>
        <w:rPr>
          <w:rFonts w:ascii="Palatino Linotype" w:hAnsi="Palatino Linotype" w:cs="Arial"/>
          <w:b/>
          <w:sz w:val="24"/>
          <w:szCs w:val="24"/>
        </w:rPr>
        <w:t>298</w:t>
      </w:r>
      <w:r w:rsidRPr="00493A52">
        <w:rPr>
          <w:rFonts w:ascii="Palatino Linotype" w:hAnsi="Palatino Linotype" w:cs="Arial"/>
          <w:b/>
          <w:sz w:val="24"/>
          <w:szCs w:val="24"/>
        </w:rPr>
        <w:t>/S</w:t>
      </w:r>
      <w:r>
        <w:rPr>
          <w:rFonts w:ascii="Palatino Linotype" w:hAnsi="Palatino Linotype" w:cs="Arial"/>
          <w:b/>
          <w:sz w:val="24"/>
          <w:szCs w:val="24"/>
        </w:rPr>
        <w:t>F</w:t>
      </w:r>
      <w:r w:rsidRPr="00493A52">
        <w:rPr>
          <w:rFonts w:ascii="Palatino Linotype" w:hAnsi="Palatino Linotype" w:cs="Arial"/>
          <w:b/>
          <w:sz w:val="24"/>
          <w:szCs w:val="24"/>
        </w:rPr>
        <w:t>/IP/2019</w:t>
      </w:r>
      <w:r w:rsidRPr="00387113">
        <w:rPr>
          <w:rFonts w:ascii="Palatino Linotype" w:hAnsi="Palatino Linotype" w:cs="Arial"/>
          <w:b/>
          <w:sz w:val="24"/>
          <w:szCs w:val="24"/>
        </w:rPr>
        <w:t xml:space="preserve">, </w:t>
      </w:r>
      <w:r w:rsidRPr="00387113">
        <w:rPr>
          <w:rFonts w:ascii="Palatino Linotype" w:hAnsi="Palatino Linotype"/>
          <w:sz w:val="24"/>
          <w:szCs w:val="24"/>
        </w:rPr>
        <w:t>que ha sido materia del presente fallo.</w:t>
      </w:r>
    </w:p>
    <w:p w:rsidR="003A6585" w:rsidRDefault="003A6585" w:rsidP="00FF68B9">
      <w:pPr>
        <w:pStyle w:val="Textoindependiente"/>
        <w:spacing w:line="360" w:lineRule="auto"/>
        <w:jc w:val="both"/>
        <w:rPr>
          <w:rFonts w:ascii="Palatino Linotype" w:hAnsi="Palatino Linotype"/>
          <w:sz w:val="24"/>
          <w:szCs w:val="24"/>
        </w:rPr>
      </w:pPr>
    </w:p>
    <w:p w:rsidR="00F6288E" w:rsidRPr="00D16E54" w:rsidRDefault="00F6288E" w:rsidP="00FF68B9">
      <w:pPr>
        <w:pStyle w:val="Textoindependiente"/>
        <w:spacing w:line="360" w:lineRule="auto"/>
        <w:jc w:val="both"/>
        <w:rPr>
          <w:rFonts w:ascii="Palatino Linotype" w:hAnsi="Palatino Linotype"/>
          <w:sz w:val="24"/>
          <w:szCs w:val="24"/>
        </w:rPr>
      </w:pPr>
    </w:p>
    <w:p w:rsidR="00FF68B9" w:rsidRDefault="00FF68B9" w:rsidP="00FF68B9">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lastRenderedPageBreak/>
        <w:t>SE    RESUELVE</w:t>
      </w:r>
    </w:p>
    <w:p w:rsidR="00FF68B9" w:rsidRDefault="00FF68B9" w:rsidP="00FF68B9">
      <w:pPr>
        <w:pStyle w:val="Textoindependiente"/>
        <w:spacing w:line="360" w:lineRule="auto"/>
        <w:jc w:val="both"/>
        <w:rPr>
          <w:rFonts w:ascii="Palatino Linotype" w:hAnsi="Palatino Linotype"/>
          <w:sz w:val="24"/>
          <w:szCs w:val="24"/>
        </w:rPr>
      </w:pPr>
      <w:r w:rsidRPr="00135494">
        <w:rPr>
          <w:rFonts w:ascii="Palatino Linotype" w:hAnsi="Palatino Linotype"/>
          <w:b/>
          <w:sz w:val="28"/>
          <w:szCs w:val="28"/>
        </w:rPr>
        <w:t>PRIMERO</w:t>
      </w:r>
      <w:r w:rsidRPr="00135494">
        <w:rPr>
          <w:rFonts w:ascii="Palatino Linotype" w:hAnsi="Palatino Linotype"/>
          <w:b/>
          <w:sz w:val="24"/>
          <w:szCs w:val="24"/>
        </w:rPr>
        <w:t xml:space="preserve">. </w:t>
      </w:r>
      <w:r w:rsidR="004F6AED" w:rsidRPr="004F6AED">
        <w:rPr>
          <w:rFonts w:ascii="Palatino Linotype" w:hAnsi="Palatino Linotype"/>
          <w:sz w:val="24"/>
          <w:szCs w:val="24"/>
        </w:rPr>
        <w:t>Resultan parcialmente fundadas las razones o motivos de i</w:t>
      </w:r>
      <w:r w:rsidR="00B85EAB">
        <w:rPr>
          <w:rFonts w:ascii="Palatino Linotype" w:hAnsi="Palatino Linotype"/>
          <w:sz w:val="24"/>
          <w:szCs w:val="24"/>
        </w:rPr>
        <w:t>nconformidad hechos valer por el</w:t>
      </w:r>
      <w:r w:rsidR="00D60839">
        <w:rPr>
          <w:rFonts w:ascii="Palatino Linotype" w:hAnsi="Palatino Linotype"/>
          <w:sz w:val="24"/>
          <w:szCs w:val="24"/>
        </w:rPr>
        <w:t xml:space="preserve"> Recurrente en términos del Considerando C</w:t>
      </w:r>
      <w:r w:rsidR="004F6AED" w:rsidRPr="004F6AED">
        <w:rPr>
          <w:rFonts w:ascii="Palatino Linotype" w:hAnsi="Palatino Linotype"/>
          <w:sz w:val="24"/>
          <w:szCs w:val="24"/>
        </w:rPr>
        <w:t>uarto de la presente resolución.</w:t>
      </w:r>
    </w:p>
    <w:p w:rsidR="004F6AED" w:rsidRPr="00EB66ED" w:rsidRDefault="004F6AED" w:rsidP="00FF68B9">
      <w:pPr>
        <w:pStyle w:val="Textoindependiente"/>
        <w:spacing w:line="360" w:lineRule="auto"/>
        <w:jc w:val="both"/>
        <w:rPr>
          <w:rFonts w:ascii="Palatino Linotype" w:hAnsi="Palatino Linotype"/>
          <w:sz w:val="12"/>
          <w:szCs w:val="24"/>
        </w:rPr>
      </w:pPr>
    </w:p>
    <w:p w:rsidR="00FF68B9" w:rsidRDefault="00FF68B9" w:rsidP="00FF68B9">
      <w:pPr>
        <w:pStyle w:val="Textoindependiente"/>
        <w:spacing w:line="360" w:lineRule="auto"/>
        <w:jc w:val="both"/>
        <w:rPr>
          <w:rFonts w:ascii="Palatino Linotype" w:hAnsi="Palatino Linotype"/>
          <w:sz w:val="24"/>
          <w:szCs w:val="24"/>
        </w:rPr>
      </w:pPr>
      <w:r w:rsidRPr="00135494">
        <w:rPr>
          <w:rFonts w:ascii="Palatino Linotype" w:hAnsi="Palatino Linotype"/>
          <w:b/>
          <w:sz w:val="28"/>
          <w:szCs w:val="28"/>
        </w:rPr>
        <w:t>SEGUNDO.</w:t>
      </w:r>
      <w:r w:rsidRPr="00135494">
        <w:rPr>
          <w:rFonts w:ascii="Palatino Linotype" w:hAnsi="Palatino Linotype"/>
          <w:sz w:val="24"/>
          <w:szCs w:val="24"/>
        </w:rPr>
        <w:t xml:space="preserve"> </w:t>
      </w:r>
      <w:r w:rsidR="004F6AED" w:rsidRPr="004F6AED">
        <w:rPr>
          <w:rFonts w:ascii="Palatino Linotype" w:hAnsi="Palatino Linotype"/>
          <w:sz w:val="24"/>
          <w:szCs w:val="24"/>
        </w:rPr>
        <w:t xml:space="preserve">Se </w:t>
      </w:r>
      <w:r w:rsidR="004F6AED" w:rsidRPr="004F6AED">
        <w:rPr>
          <w:rFonts w:ascii="Palatino Linotype" w:hAnsi="Palatino Linotype"/>
          <w:b/>
          <w:sz w:val="24"/>
          <w:szCs w:val="24"/>
        </w:rPr>
        <w:t>Modifica</w:t>
      </w:r>
      <w:r w:rsidR="004F6AED" w:rsidRPr="004F6AED">
        <w:rPr>
          <w:rFonts w:ascii="Palatino Linotype" w:hAnsi="Palatino Linotype"/>
          <w:sz w:val="24"/>
          <w:szCs w:val="24"/>
        </w:rPr>
        <w:t xml:space="preserve"> la respuesta emitida por el sujeto obligado y se ordena en términos del Considerando Cuarto de la presente resolución, haga entrega al recurrente</w:t>
      </w:r>
      <w:r w:rsidR="000632B8">
        <w:rPr>
          <w:rFonts w:ascii="Palatino Linotype" w:hAnsi="Palatino Linotype"/>
          <w:sz w:val="24"/>
          <w:szCs w:val="24"/>
        </w:rPr>
        <w:t xml:space="preserve"> </w:t>
      </w:r>
      <w:r w:rsidR="000632B8" w:rsidRPr="00BC41AE">
        <w:rPr>
          <w:rFonts w:ascii="Palatino Linotype" w:hAnsi="Palatino Linotype" w:cs="Arial"/>
          <w:sz w:val="24"/>
          <w:szCs w:val="24"/>
        </w:rPr>
        <w:t xml:space="preserve">a través del </w:t>
      </w:r>
      <w:r w:rsidR="000632B8" w:rsidRPr="00BC41AE">
        <w:rPr>
          <w:rFonts w:ascii="Palatino Linotype" w:hAnsi="Palatino Linotype" w:cs="Arial"/>
          <w:b/>
          <w:sz w:val="24"/>
          <w:szCs w:val="24"/>
        </w:rPr>
        <w:t>SAIMEX</w:t>
      </w:r>
      <w:r w:rsidR="004F6AED" w:rsidRPr="004F6AED">
        <w:rPr>
          <w:rFonts w:ascii="Palatino Linotype" w:hAnsi="Palatino Linotype"/>
          <w:sz w:val="24"/>
          <w:szCs w:val="24"/>
        </w:rPr>
        <w:t xml:space="preserve">, del documento </w:t>
      </w:r>
      <w:r w:rsidR="004F6AED">
        <w:rPr>
          <w:rFonts w:ascii="Palatino Linotype" w:hAnsi="Palatino Linotype"/>
          <w:sz w:val="24"/>
          <w:szCs w:val="24"/>
        </w:rPr>
        <w:t xml:space="preserve">en </w:t>
      </w:r>
      <w:r w:rsidR="004F6AED" w:rsidRPr="004F6AED">
        <w:rPr>
          <w:rFonts w:ascii="Palatino Linotype" w:hAnsi="Palatino Linotype"/>
          <w:sz w:val="24"/>
          <w:szCs w:val="24"/>
        </w:rPr>
        <w:t>donde conste la siguiente información:</w:t>
      </w:r>
    </w:p>
    <w:p w:rsidR="004F6AED" w:rsidRDefault="004F6AED" w:rsidP="00FF68B9">
      <w:pPr>
        <w:pStyle w:val="Textoindependiente"/>
        <w:spacing w:line="360" w:lineRule="auto"/>
        <w:jc w:val="both"/>
        <w:rPr>
          <w:rFonts w:ascii="Palatino Linotype" w:hAnsi="Palatino Linotype"/>
          <w:sz w:val="24"/>
          <w:szCs w:val="24"/>
        </w:rPr>
      </w:pPr>
    </w:p>
    <w:p w:rsidR="00D35EA1" w:rsidRPr="00F31CCB" w:rsidRDefault="00D35EA1" w:rsidP="00D35EA1">
      <w:pPr>
        <w:pStyle w:val="Prrafodelista"/>
        <w:numPr>
          <w:ilvl w:val="0"/>
          <w:numId w:val="5"/>
        </w:numPr>
        <w:spacing w:line="360" w:lineRule="auto"/>
        <w:jc w:val="both"/>
        <w:rPr>
          <w:rFonts w:ascii="Palatino Linotype" w:hAnsi="Palatino Linotype"/>
          <w:i/>
          <w:sz w:val="20"/>
          <w:szCs w:val="20"/>
        </w:rPr>
      </w:pPr>
      <w:r w:rsidRPr="00F31CCB">
        <w:rPr>
          <w:rFonts w:ascii="Palatino Linotype" w:hAnsi="Palatino Linotype" w:cs="Arial"/>
          <w:i/>
          <w:sz w:val="20"/>
          <w:szCs w:val="20"/>
        </w:rPr>
        <w:t>El acuerdo que emita el Comité de Transparencia en el que se confirme la declaración de incompetencia del Sujeto</w:t>
      </w:r>
      <w:r w:rsidRPr="00F31CCB">
        <w:rPr>
          <w:rFonts w:ascii="Palatino Linotype" w:hAnsi="Palatino Linotype" w:cs="Arial"/>
          <w:b/>
          <w:i/>
          <w:sz w:val="20"/>
          <w:szCs w:val="20"/>
        </w:rPr>
        <w:t xml:space="preserve"> </w:t>
      </w:r>
      <w:r w:rsidRPr="00F31CCB">
        <w:rPr>
          <w:rFonts w:ascii="Palatino Linotype" w:hAnsi="Palatino Linotype" w:cs="Arial"/>
          <w:i/>
          <w:sz w:val="20"/>
          <w:szCs w:val="20"/>
        </w:rPr>
        <w:t>Obligado</w:t>
      </w:r>
      <w:r w:rsidRPr="00F31CCB">
        <w:rPr>
          <w:rFonts w:ascii="Palatino Linotype" w:hAnsi="Palatino Linotype" w:cs="Arial"/>
          <w:b/>
          <w:i/>
          <w:sz w:val="20"/>
          <w:szCs w:val="20"/>
        </w:rPr>
        <w:t xml:space="preserve"> </w:t>
      </w:r>
      <w:r w:rsidRPr="00F31CCB">
        <w:rPr>
          <w:rFonts w:ascii="Palatino Linotype" w:hAnsi="Palatino Linotype" w:cs="Arial"/>
          <w:i/>
          <w:sz w:val="20"/>
          <w:szCs w:val="20"/>
        </w:rPr>
        <w:t xml:space="preserve">respecto de  </w:t>
      </w:r>
      <w:r>
        <w:rPr>
          <w:rFonts w:ascii="Palatino Linotype" w:hAnsi="Palatino Linotype" w:cs="Arial"/>
          <w:i/>
          <w:sz w:val="20"/>
          <w:szCs w:val="20"/>
        </w:rPr>
        <w:t>la información requerida en la solicitud 00298/SF/IP/2019</w:t>
      </w:r>
      <w:r w:rsidRPr="00F31CCB">
        <w:rPr>
          <w:rFonts w:ascii="Palatino Linotype" w:hAnsi="Palatino Linotype"/>
          <w:i/>
          <w:color w:val="000000"/>
          <w:sz w:val="20"/>
          <w:szCs w:val="20"/>
        </w:rPr>
        <w:t>.</w:t>
      </w:r>
    </w:p>
    <w:p w:rsidR="004F6AED" w:rsidRPr="004F6AED" w:rsidRDefault="004F6AED" w:rsidP="00FF68B9">
      <w:pPr>
        <w:pStyle w:val="Textoindependiente"/>
        <w:spacing w:line="360" w:lineRule="auto"/>
        <w:jc w:val="both"/>
        <w:rPr>
          <w:rFonts w:ascii="Palatino Linotype" w:hAnsi="Palatino Linotype"/>
          <w:sz w:val="24"/>
          <w:szCs w:val="24"/>
        </w:rPr>
      </w:pPr>
    </w:p>
    <w:p w:rsidR="004F6AED" w:rsidRPr="004209CE" w:rsidRDefault="004F6AED" w:rsidP="004F6AED">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sz w:val="28"/>
        </w:rPr>
        <w:t>TERCERO.</w:t>
      </w:r>
      <w:r w:rsidRPr="00E04C22">
        <w:rPr>
          <w:rFonts w:ascii="Palatino Linotype" w:eastAsia="Times New Roman" w:hAnsi="Palatino Linotype" w:cs="Arial"/>
          <w:bCs/>
          <w:sz w:val="24"/>
          <w:szCs w:val="24"/>
        </w:rPr>
        <w:t xml:space="preserve"> Notifíquese la presente resolución vía SAIMEX,</w:t>
      </w:r>
      <w:r w:rsidRPr="00E04C22">
        <w:rPr>
          <w:rFonts w:ascii="Palatino Linotype" w:eastAsia="Times New Roman" w:hAnsi="Palatino Linotype" w:cs="Arial"/>
          <w:sz w:val="24"/>
          <w:szCs w:val="24"/>
        </w:rPr>
        <w:t xml:space="preserve"> </w:t>
      </w:r>
      <w:r w:rsidRPr="00E04C22">
        <w:rPr>
          <w:rFonts w:ascii="Palatino Linotype" w:eastAsia="Times New Roman" w:hAnsi="Palatino Linotype" w:cs="Arial"/>
          <w:bCs/>
          <w:sz w:val="24"/>
          <w:szCs w:val="24"/>
        </w:rPr>
        <w:t>al Titular de la Unidad de</w:t>
      </w:r>
      <w:r w:rsidRPr="004209CE">
        <w:rPr>
          <w:rFonts w:ascii="Palatino Linotype" w:eastAsia="Times New Roman" w:hAnsi="Palatino Linotype" w:cs="Arial"/>
          <w:bCs/>
          <w:sz w:val="24"/>
          <w:szCs w:val="24"/>
        </w:rPr>
        <w:t xml:space="preserv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4F6AED" w:rsidRDefault="004F6AED" w:rsidP="00FF68B9">
      <w:pPr>
        <w:pStyle w:val="Textoindependiente"/>
        <w:spacing w:line="360" w:lineRule="auto"/>
        <w:jc w:val="both"/>
        <w:rPr>
          <w:rFonts w:ascii="Palatino Linotype" w:hAnsi="Palatino Linotype"/>
          <w:b/>
          <w:sz w:val="28"/>
          <w:szCs w:val="28"/>
        </w:rPr>
      </w:pPr>
    </w:p>
    <w:p w:rsidR="00FF68B9" w:rsidRPr="00135494" w:rsidRDefault="004F6AED" w:rsidP="00FF68B9">
      <w:pPr>
        <w:pStyle w:val="Textoindependiente"/>
        <w:spacing w:line="360" w:lineRule="auto"/>
        <w:jc w:val="both"/>
        <w:rPr>
          <w:rFonts w:ascii="Palatino Linotype" w:hAnsi="Palatino Linotype"/>
          <w:sz w:val="24"/>
          <w:szCs w:val="24"/>
        </w:rPr>
      </w:pPr>
      <w:r>
        <w:rPr>
          <w:rFonts w:ascii="Palatino Linotype" w:hAnsi="Palatino Linotype"/>
          <w:b/>
          <w:sz w:val="28"/>
          <w:szCs w:val="28"/>
        </w:rPr>
        <w:lastRenderedPageBreak/>
        <w:t>CUARTO</w:t>
      </w:r>
      <w:r w:rsidR="00FF68B9" w:rsidRPr="00135494">
        <w:rPr>
          <w:rFonts w:ascii="Palatino Linotype" w:hAnsi="Palatino Linotype"/>
          <w:b/>
          <w:sz w:val="28"/>
          <w:szCs w:val="28"/>
        </w:rPr>
        <w:t>.</w:t>
      </w:r>
      <w:r w:rsidR="00FF68B9" w:rsidRPr="00135494">
        <w:rPr>
          <w:rFonts w:ascii="Palatino Linotype" w:hAnsi="Palatino Linotype"/>
          <w:sz w:val="24"/>
          <w:szCs w:val="24"/>
        </w:rPr>
        <w:t xml:space="preserve"> </w:t>
      </w:r>
      <w:r w:rsidR="00FF68B9" w:rsidRPr="00135494">
        <w:rPr>
          <w:rFonts w:ascii="Palatino Linotype" w:hAnsi="Palatino Linotype"/>
          <w:b/>
          <w:sz w:val="24"/>
          <w:szCs w:val="24"/>
        </w:rPr>
        <w:t>NOTIFÍQUESE</w:t>
      </w:r>
      <w:r w:rsidR="00FF68B9" w:rsidRPr="00135494">
        <w:rPr>
          <w:rFonts w:ascii="Palatino Linotype" w:hAnsi="Palatino Linotype"/>
          <w:sz w:val="24"/>
          <w:szCs w:val="24"/>
        </w:rPr>
        <w:t xml:space="preserve"> al </w:t>
      </w:r>
      <w:r w:rsidR="00FF68B9" w:rsidRPr="00EB66ED">
        <w:rPr>
          <w:rFonts w:ascii="Palatino Linotype" w:hAnsi="Palatino Linotype"/>
          <w:b/>
          <w:sz w:val="24"/>
          <w:szCs w:val="24"/>
        </w:rPr>
        <w:t>RECURRENTE</w:t>
      </w:r>
      <w:r w:rsidR="00FF68B9" w:rsidRPr="00135494">
        <w:rPr>
          <w:rFonts w:ascii="Palatino Linotype" w:hAnsi="Palatino Linotype"/>
          <w:b/>
          <w:sz w:val="24"/>
          <w:szCs w:val="24"/>
        </w:rPr>
        <w:t xml:space="preserve"> </w:t>
      </w:r>
      <w:r w:rsidR="00FF68B9" w:rsidRPr="00135494">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50479D" w:rsidRDefault="0050479D" w:rsidP="0050479D">
      <w:pPr>
        <w:spacing w:after="240" w:line="360" w:lineRule="auto"/>
        <w:ind w:firstLine="708"/>
        <w:jc w:val="both"/>
        <w:rPr>
          <w:rFonts w:ascii="Palatino Linotype" w:hAnsi="Palatino Linotype" w:cs="Arial"/>
          <w:sz w:val="24"/>
          <w:szCs w:val="24"/>
        </w:rPr>
      </w:pPr>
    </w:p>
    <w:p w:rsidR="0050479D" w:rsidRPr="0040149E" w:rsidRDefault="0050479D" w:rsidP="003A6585">
      <w:pPr>
        <w:spacing w:after="240"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w:t>
      </w:r>
      <w:r w:rsidR="00D35EA1">
        <w:rPr>
          <w:rFonts w:ascii="Palatino Linotype" w:eastAsia="Arial Unicode MS" w:hAnsi="Palatino Linotype"/>
        </w:rPr>
        <w:t xml:space="preserve"> (AUSENCIA JUSTIFICADA)</w:t>
      </w:r>
      <w:r w:rsidRPr="0040149E">
        <w:rPr>
          <w:rFonts w:ascii="Palatino Linotype" w:eastAsia="Arial Unicode MS" w:hAnsi="Palatino Linotype"/>
        </w:rPr>
        <w:t>, JOSÉ GUADALUPE LUNA HERNÁNDEZ</w:t>
      </w:r>
      <w:r w:rsidR="00D35EA1">
        <w:rPr>
          <w:rFonts w:ascii="Palatino Linotype" w:eastAsia="Arial Unicode MS" w:hAnsi="Palatino Linotype"/>
        </w:rPr>
        <w:t>, VOTO PARTICULAR</w:t>
      </w:r>
      <w:r>
        <w:rPr>
          <w:rFonts w:ascii="Palatino Linotype" w:eastAsia="Arial Unicode MS" w:hAnsi="Palatino Linotype"/>
        </w:rPr>
        <w:t>, JAVIER MARTÍNEZ CRUZ</w:t>
      </w:r>
      <w:r w:rsidRPr="00DA21F2">
        <w:t xml:space="preserve"> </w:t>
      </w:r>
      <w:r w:rsidRPr="00DA21F2">
        <w:rPr>
          <w:rFonts w:ascii="Palatino Linotype" w:eastAsia="Arial Unicode MS" w:hAnsi="Palatino Linotype"/>
        </w:rPr>
        <w:t>Y LUIS GUSTAVO PARRA NORIEGA</w:t>
      </w:r>
      <w:r>
        <w:rPr>
          <w:rFonts w:ascii="Palatino Linotype" w:eastAsia="Arial Unicode MS" w:hAnsi="Palatino Linotype"/>
        </w:rPr>
        <w:t>,</w:t>
      </w:r>
      <w:r w:rsidRPr="0040149E">
        <w:rPr>
          <w:rFonts w:ascii="Palatino Linotype" w:eastAsia="Arial Unicode MS" w:hAnsi="Palatino Linotype"/>
        </w:rPr>
        <w:t xml:space="preserve"> EN LA </w:t>
      </w:r>
      <w:r>
        <w:rPr>
          <w:rFonts w:ascii="Palatino Linotype" w:eastAsia="Arial Unicode MS" w:hAnsi="Palatino Linotype"/>
        </w:rPr>
        <w:t xml:space="preserve">VIGÉSIMA </w:t>
      </w:r>
      <w:r w:rsidR="00D35EA1">
        <w:rPr>
          <w:rFonts w:ascii="Palatino Linotype" w:eastAsia="Arial Unicode MS" w:hAnsi="Palatino Linotype"/>
        </w:rPr>
        <w:t>OCTAV</w:t>
      </w:r>
      <w:r>
        <w:rPr>
          <w:rFonts w:ascii="Palatino Linotype" w:eastAsia="Arial Unicode MS" w:hAnsi="Palatino Linotype"/>
        </w:rPr>
        <w:t>A</w:t>
      </w:r>
      <w:r w:rsidRPr="00E542A2">
        <w:rPr>
          <w:rFonts w:ascii="Palatino Linotype" w:eastAsia="Arial Unicode MS" w:hAnsi="Palatino Linotype"/>
        </w:rPr>
        <w:t xml:space="preserve"> SESIÓN ORDINARIA</w:t>
      </w:r>
      <w:r w:rsidRPr="00E542A2">
        <w:rPr>
          <w:rFonts w:ascii="Palatino Linotype" w:hAnsi="Palatino Linotype"/>
        </w:rPr>
        <w:t xml:space="preserve"> CELEBRADA EL </w:t>
      </w:r>
      <w:r w:rsidR="00D35EA1">
        <w:rPr>
          <w:rFonts w:ascii="Palatino Linotype" w:hAnsi="Palatino Linotype"/>
        </w:rPr>
        <w:t>SIETE</w:t>
      </w:r>
      <w:r w:rsidR="000C491E">
        <w:rPr>
          <w:rFonts w:ascii="Palatino Linotype" w:hAnsi="Palatino Linotype"/>
        </w:rPr>
        <w:t xml:space="preserve"> </w:t>
      </w:r>
      <w:r>
        <w:rPr>
          <w:rFonts w:ascii="Palatino Linotype" w:hAnsi="Palatino Linotype"/>
        </w:rPr>
        <w:t xml:space="preserve">DE </w:t>
      </w:r>
      <w:r w:rsidR="00D35EA1">
        <w:rPr>
          <w:rFonts w:ascii="Palatino Linotype" w:hAnsi="Palatino Linotype"/>
        </w:rPr>
        <w:t>AGOSTO</w:t>
      </w:r>
      <w:r>
        <w:rPr>
          <w:rFonts w:ascii="Palatino Linotype" w:hAnsi="Palatino Linotype"/>
        </w:rPr>
        <w:t xml:space="preserve"> DE DOS MIL DIECINUEVE</w:t>
      </w:r>
      <w:r w:rsidRPr="0040149E">
        <w:rPr>
          <w:rFonts w:ascii="Palatino Linotype" w:hAnsi="Palatino Linotype"/>
        </w:rPr>
        <w:t>, ANTE EL SECRETARIO TÉCNICO DEL PLENO, ALEXIS TAPIA RAMÍREZ.-------------------------------------------</w:t>
      </w:r>
      <w:r>
        <w:rPr>
          <w:rFonts w:ascii="Palatino Linotype" w:hAnsi="Palatino Linotype"/>
        </w:rPr>
        <w:t>-----------------------------------------------------------------------------------------------------------------------------------------------------------------------------------------------------------------------------------------------------------------------------------------------------------</w:t>
      </w:r>
      <w:r w:rsidR="004F6AED">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0479D" w:rsidRPr="006149F1" w:rsidTr="002D4889">
        <w:tc>
          <w:tcPr>
            <w:tcW w:w="9062" w:type="dxa"/>
            <w:gridSpan w:val="2"/>
          </w:tcPr>
          <w:p w:rsidR="003A6C6F" w:rsidRDefault="003A6C6F" w:rsidP="002D4889">
            <w:pPr>
              <w:pStyle w:val="Sinespaciado"/>
              <w:jc w:val="center"/>
              <w:rPr>
                <w:rFonts w:ascii="Palatino Linotype" w:hAnsi="Palatino Linotype"/>
                <w:b/>
              </w:rPr>
            </w:pPr>
          </w:p>
          <w:p w:rsidR="00F6288E" w:rsidRDefault="00F6288E"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p>
          <w:p w:rsidR="0050479D" w:rsidRPr="006149F1" w:rsidRDefault="0050479D" w:rsidP="002D4889">
            <w:pPr>
              <w:pStyle w:val="Sinespaciado"/>
              <w:jc w:val="center"/>
              <w:rPr>
                <w:rFonts w:ascii="Palatino Linotype" w:hAnsi="Palatino Linotype"/>
                <w:b/>
              </w:rPr>
            </w:pPr>
            <w:r w:rsidRPr="006149F1">
              <w:rPr>
                <w:rFonts w:ascii="Palatino Linotype" w:hAnsi="Palatino Linotype"/>
                <w:b/>
              </w:rPr>
              <w:t>Zulema Martínez Sánchez</w:t>
            </w:r>
          </w:p>
          <w:p w:rsidR="0050479D" w:rsidRPr="006149F1" w:rsidRDefault="0050479D" w:rsidP="002D4889">
            <w:pPr>
              <w:pStyle w:val="Sinespaciado"/>
              <w:jc w:val="center"/>
              <w:rPr>
                <w:rFonts w:ascii="Palatino Linotype" w:hAnsi="Palatino Linotype"/>
              </w:rPr>
            </w:pPr>
            <w:r w:rsidRPr="006149F1">
              <w:rPr>
                <w:rFonts w:ascii="Palatino Linotype" w:hAnsi="Palatino Linotype"/>
              </w:rPr>
              <w:t>Comisionada Presidenta</w:t>
            </w:r>
          </w:p>
          <w:p w:rsidR="0050479D" w:rsidRPr="006149F1" w:rsidRDefault="0050479D" w:rsidP="002D4889">
            <w:pPr>
              <w:pStyle w:val="Sinespaciado"/>
              <w:jc w:val="center"/>
              <w:rPr>
                <w:rFonts w:ascii="Palatino Linotype" w:hAnsi="Palatino Linotype"/>
              </w:rPr>
            </w:pPr>
            <w:r w:rsidRPr="006149F1">
              <w:rPr>
                <w:rFonts w:ascii="Palatino Linotype" w:hAnsi="Palatino Linotype"/>
              </w:rPr>
              <w:t>(Rúbrica)</w:t>
            </w:r>
          </w:p>
        </w:tc>
      </w:tr>
      <w:tr w:rsidR="0050479D" w:rsidRPr="006149F1" w:rsidTr="002D4889">
        <w:tc>
          <w:tcPr>
            <w:tcW w:w="4531" w:type="dxa"/>
          </w:tcPr>
          <w:p w:rsidR="0050479D" w:rsidRPr="006149F1" w:rsidRDefault="0050479D" w:rsidP="002D4889">
            <w:pPr>
              <w:pStyle w:val="Sinespaciado"/>
              <w:jc w:val="both"/>
              <w:rPr>
                <w:rFonts w:ascii="Palatino Linotype" w:hAnsi="Palatino Linotype"/>
                <w:b/>
              </w:rPr>
            </w:pPr>
          </w:p>
          <w:p w:rsidR="0050479D" w:rsidRPr="006149F1" w:rsidRDefault="0050479D" w:rsidP="002D4889">
            <w:pPr>
              <w:pStyle w:val="Sinespaciado"/>
              <w:jc w:val="both"/>
              <w:rPr>
                <w:rFonts w:ascii="Palatino Linotype" w:hAnsi="Palatino Linotype"/>
                <w:b/>
              </w:rPr>
            </w:pPr>
          </w:p>
          <w:p w:rsidR="0050479D" w:rsidRPr="006149F1" w:rsidRDefault="0050479D" w:rsidP="002D4889">
            <w:pPr>
              <w:pStyle w:val="Sinespaciado"/>
              <w:jc w:val="both"/>
              <w:rPr>
                <w:rFonts w:ascii="Palatino Linotype" w:hAnsi="Palatino Linotype"/>
                <w:b/>
              </w:rPr>
            </w:pPr>
          </w:p>
          <w:p w:rsidR="0050479D" w:rsidRDefault="0050479D" w:rsidP="002D4889">
            <w:pPr>
              <w:pStyle w:val="Sinespaciado"/>
              <w:jc w:val="both"/>
              <w:rPr>
                <w:rFonts w:ascii="Palatino Linotype" w:hAnsi="Palatino Linotype"/>
                <w:b/>
              </w:rPr>
            </w:pPr>
          </w:p>
          <w:p w:rsidR="0050479D" w:rsidRPr="006149F1" w:rsidRDefault="0050479D" w:rsidP="002D4889">
            <w:pPr>
              <w:pStyle w:val="Sinespaciado"/>
              <w:jc w:val="both"/>
              <w:rPr>
                <w:rFonts w:ascii="Palatino Linotype" w:hAnsi="Palatino Linotype"/>
                <w:b/>
              </w:rPr>
            </w:pPr>
          </w:p>
          <w:p w:rsidR="0050479D" w:rsidRPr="006149F1" w:rsidRDefault="0050479D" w:rsidP="002D4889">
            <w:pPr>
              <w:pStyle w:val="Sinespaciado"/>
              <w:jc w:val="center"/>
              <w:rPr>
                <w:rFonts w:ascii="Palatino Linotype" w:hAnsi="Palatino Linotype"/>
                <w:b/>
              </w:rPr>
            </w:pPr>
            <w:bookmarkStart w:id="1" w:name="_Hlk12008780"/>
            <w:r w:rsidRPr="006149F1">
              <w:rPr>
                <w:rFonts w:ascii="Palatino Linotype" w:hAnsi="Palatino Linotype"/>
                <w:b/>
              </w:rPr>
              <w:t>Eva Abaid Yapur</w:t>
            </w:r>
            <w:bookmarkEnd w:id="1"/>
          </w:p>
          <w:p w:rsidR="0050479D" w:rsidRPr="006149F1" w:rsidRDefault="0050479D" w:rsidP="002D4889">
            <w:pPr>
              <w:pStyle w:val="Sinespaciado"/>
              <w:jc w:val="center"/>
              <w:rPr>
                <w:rFonts w:ascii="Palatino Linotype" w:hAnsi="Palatino Linotype"/>
              </w:rPr>
            </w:pPr>
            <w:r w:rsidRPr="006149F1">
              <w:rPr>
                <w:rFonts w:ascii="Palatino Linotype" w:hAnsi="Palatino Linotype"/>
              </w:rPr>
              <w:t>Comisionada</w:t>
            </w:r>
          </w:p>
          <w:p w:rsidR="0050479D" w:rsidRPr="006149F1" w:rsidRDefault="0050479D" w:rsidP="00D35EA1">
            <w:pPr>
              <w:pStyle w:val="Sinespaciado"/>
              <w:jc w:val="center"/>
              <w:rPr>
                <w:rFonts w:ascii="Palatino Linotype" w:hAnsi="Palatino Linotype"/>
              </w:rPr>
            </w:pPr>
            <w:r>
              <w:rPr>
                <w:rFonts w:ascii="Palatino Linotype" w:hAnsi="Palatino Linotype"/>
              </w:rPr>
              <w:t>(</w:t>
            </w:r>
            <w:r w:rsidR="00D35EA1">
              <w:rPr>
                <w:rFonts w:ascii="Palatino Linotype" w:hAnsi="Palatino Linotype"/>
              </w:rPr>
              <w:t>Ausencia justificada</w:t>
            </w:r>
            <w:r w:rsidRPr="006149F1">
              <w:rPr>
                <w:rFonts w:ascii="Palatino Linotype" w:hAnsi="Palatino Linotype"/>
              </w:rPr>
              <w:t>)</w:t>
            </w:r>
          </w:p>
        </w:tc>
        <w:tc>
          <w:tcPr>
            <w:tcW w:w="4531" w:type="dxa"/>
          </w:tcPr>
          <w:p w:rsidR="0050479D" w:rsidRPr="006149F1" w:rsidRDefault="0050479D" w:rsidP="002D4889">
            <w:pPr>
              <w:pStyle w:val="Sinespaciado"/>
              <w:jc w:val="both"/>
              <w:rPr>
                <w:rFonts w:ascii="Palatino Linotype" w:hAnsi="Palatino Linotype"/>
                <w:b/>
              </w:rPr>
            </w:pPr>
          </w:p>
          <w:p w:rsidR="0050479D" w:rsidRPr="006149F1" w:rsidRDefault="0050479D" w:rsidP="002D4889">
            <w:pPr>
              <w:pStyle w:val="Sinespaciado"/>
              <w:jc w:val="both"/>
              <w:rPr>
                <w:rFonts w:ascii="Palatino Linotype" w:hAnsi="Palatino Linotype"/>
                <w:b/>
              </w:rPr>
            </w:pPr>
          </w:p>
          <w:p w:rsidR="0050479D" w:rsidRDefault="0050479D" w:rsidP="002D4889">
            <w:pPr>
              <w:pStyle w:val="Sinespaciado"/>
              <w:jc w:val="both"/>
              <w:rPr>
                <w:rFonts w:ascii="Palatino Linotype" w:hAnsi="Palatino Linotype"/>
                <w:b/>
              </w:rPr>
            </w:pPr>
          </w:p>
          <w:p w:rsidR="0050479D" w:rsidRPr="006149F1" w:rsidRDefault="0050479D" w:rsidP="002D4889">
            <w:pPr>
              <w:pStyle w:val="Sinespaciado"/>
              <w:jc w:val="both"/>
              <w:rPr>
                <w:rFonts w:ascii="Palatino Linotype" w:hAnsi="Palatino Linotype"/>
                <w:b/>
              </w:rPr>
            </w:pPr>
          </w:p>
          <w:p w:rsidR="0050479D" w:rsidRPr="006149F1" w:rsidRDefault="0050479D" w:rsidP="002D4889">
            <w:pPr>
              <w:pStyle w:val="Sinespaciado"/>
              <w:jc w:val="both"/>
              <w:rPr>
                <w:rFonts w:ascii="Palatino Linotype" w:hAnsi="Palatino Linotype"/>
                <w:b/>
              </w:rPr>
            </w:pPr>
          </w:p>
          <w:p w:rsidR="0050479D" w:rsidRPr="006149F1" w:rsidRDefault="0050479D" w:rsidP="002D4889">
            <w:pPr>
              <w:pStyle w:val="Sinespaciado"/>
              <w:jc w:val="center"/>
              <w:rPr>
                <w:rFonts w:ascii="Palatino Linotype" w:hAnsi="Palatino Linotype"/>
                <w:b/>
              </w:rPr>
            </w:pPr>
            <w:r w:rsidRPr="006149F1">
              <w:rPr>
                <w:rFonts w:ascii="Palatino Linotype" w:hAnsi="Palatino Linotype"/>
                <w:b/>
              </w:rPr>
              <w:t>José Guadalupe Luna Hernández</w:t>
            </w:r>
          </w:p>
          <w:p w:rsidR="0050479D" w:rsidRPr="006149F1" w:rsidRDefault="0050479D" w:rsidP="002D4889">
            <w:pPr>
              <w:pStyle w:val="Sinespaciado"/>
              <w:jc w:val="center"/>
              <w:rPr>
                <w:rFonts w:ascii="Palatino Linotype" w:hAnsi="Palatino Linotype"/>
              </w:rPr>
            </w:pPr>
            <w:r w:rsidRPr="006149F1">
              <w:rPr>
                <w:rFonts w:ascii="Palatino Linotype" w:hAnsi="Palatino Linotype"/>
              </w:rPr>
              <w:t>Comisionado</w:t>
            </w:r>
          </w:p>
          <w:p w:rsidR="0050479D" w:rsidRPr="006149F1" w:rsidRDefault="0050479D" w:rsidP="002D4889">
            <w:pPr>
              <w:pStyle w:val="Sinespaciado"/>
              <w:jc w:val="center"/>
              <w:rPr>
                <w:rFonts w:ascii="Palatino Linotype" w:hAnsi="Palatino Linotype"/>
              </w:rPr>
            </w:pPr>
            <w:r w:rsidRPr="006149F1">
              <w:rPr>
                <w:rFonts w:ascii="Palatino Linotype" w:hAnsi="Palatino Linotype"/>
              </w:rPr>
              <w:t>(Rúbrica)</w:t>
            </w:r>
          </w:p>
        </w:tc>
      </w:tr>
      <w:tr w:rsidR="0050479D" w:rsidRPr="006149F1" w:rsidTr="002D4889">
        <w:tc>
          <w:tcPr>
            <w:tcW w:w="4531" w:type="dxa"/>
          </w:tcPr>
          <w:p w:rsidR="0050479D" w:rsidRDefault="0050479D"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p>
          <w:p w:rsidR="0050479D" w:rsidRPr="006149F1" w:rsidRDefault="0050479D" w:rsidP="002D4889">
            <w:pPr>
              <w:pStyle w:val="Sinespaciado"/>
              <w:jc w:val="center"/>
              <w:rPr>
                <w:rFonts w:ascii="Palatino Linotype" w:hAnsi="Palatino Linotype"/>
                <w:b/>
              </w:rPr>
            </w:pPr>
            <w:r w:rsidRPr="006149F1">
              <w:rPr>
                <w:rFonts w:ascii="Palatino Linotype" w:hAnsi="Palatino Linotype"/>
                <w:b/>
              </w:rPr>
              <w:t>Javier Martínez Cruz</w:t>
            </w:r>
          </w:p>
          <w:p w:rsidR="0050479D" w:rsidRPr="006149F1" w:rsidRDefault="0050479D" w:rsidP="002D4889">
            <w:pPr>
              <w:pStyle w:val="Sinespaciado"/>
              <w:jc w:val="center"/>
              <w:rPr>
                <w:rFonts w:ascii="Palatino Linotype" w:hAnsi="Palatino Linotype"/>
              </w:rPr>
            </w:pPr>
            <w:r w:rsidRPr="006149F1">
              <w:rPr>
                <w:rFonts w:ascii="Palatino Linotype" w:hAnsi="Palatino Linotype"/>
              </w:rPr>
              <w:t>Comisionado</w:t>
            </w:r>
          </w:p>
          <w:p w:rsidR="0050479D" w:rsidRPr="006149F1" w:rsidRDefault="0050479D" w:rsidP="002D4889">
            <w:pPr>
              <w:pStyle w:val="Sinespaciado"/>
              <w:jc w:val="center"/>
              <w:rPr>
                <w:rFonts w:ascii="Palatino Linotype" w:hAnsi="Palatino Linotype"/>
                <w:b/>
              </w:rPr>
            </w:pPr>
            <w:r w:rsidRPr="006149F1">
              <w:rPr>
                <w:rFonts w:ascii="Palatino Linotype" w:hAnsi="Palatino Linotype"/>
              </w:rPr>
              <w:t>(Rúbrica)</w:t>
            </w:r>
          </w:p>
        </w:tc>
        <w:tc>
          <w:tcPr>
            <w:tcW w:w="4531" w:type="dxa"/>
          </w:tcPr>
          <w:p w:rsidR="0050479D" w:rsidRDefault="0050479D"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p>
          <w:p w:rsidR="0050479D" w:rsidRDefault="0050479D" w:rsidP="002D4889">
            <w:pPr>
              <w:pStyle w:val="Sinespaciado"/>
              <w:jc w:val="center"/>
              <w:rPr>
                <w:rFonts w:ascii="Palatino Linotype" w:hAnsi="Palatino Linotype"/>
                <w:b/>
              </w:rPr>
            </w:pPr>
            <w:r>
              <w:rPr>
                <w:rFonts w:ascii="Palatino Linotype" w:hAnsi="Palatino Linotype"/>
                <w:b/>
              </w:rPr>
              <w:t>Luis Gustavo Parra Noriega</w:t>
            </w:r>
          </w:p>
          <w:p w:rsidR="0050479D" w:rsidRDefault="0050479D" w:rsidP="002D4889">
            <w:pPr>
              <w:pStyle w:val="Sinespaciado"/>
              <w:jc w:val="center"/>
              <w:rPr>
                <w:rFonts w:ascii="Palatino Linotype" w:hAnsi="Palatino Linotype"/>
              </w:rPr>
            </w:pPr>
            <w:r>
              <w:rPr>
                <w:rFonts w:ascii="Palatino Linotype" w:hAnsi="Palatino Linotype"/>
              </w:rPr>
              <w:t>Comisionado</w:t>
            </w:r>
          </w:p>
          <w:p w:rsidR="0050479D" w:rsidRPr="00F91340" w:rsidRDefault="0050479D" w:rsidP="002D4889">
            <w:pPr>
              <w:pStyle w:val="Sinespaciado"/>
              <w:jc w:val="center"/>
              <w:rPr>
                <w:rFonts w:ascii="Palatino Linotype" w:hAnsi="Palatino Linotype"/>
              </w:rPr>
            </w:pPr>
            <w:r>
              <w:rPr>
                <w:rFonts w:ascii="Palatino Linotype" w:hAnsi="Palatino Linotype"/>
              </w:rPr>
              <w:t>(Rúbrica)</w:t>
            </w:r>
          </w:p>
        </w:tc>
      </w:tr>
      <w:tr w:rsidR="0050479D" w:rsidRPr="006149F1" w:rsidTr="002D4889">
        <w:tc>
          <w:tcPr>
            <w:tcW w:w="9062" w:type="dxa"/>
            <w:gridSpan w:val="2"/>
          </w:tcPr>
          <w:p w:rsidR="0050479D" w:rsidRPr="006149F1" w:rsidRDefault="0050479D" w:rsidP="002D4889">
            <w:pPr>
              <w:pStyle w:val="Sinespaciado"/>
              <w:jc w:val="both"/>
              <w:rPr>
                <w:rFonts w:ascii="Palatino Linotype" w:hAnsi="Palatino Linotype"/>
                <w:b/>
              </w:rPr>
            </w:pPr>
          </w:p>
          <w:p w:rsidR="0050479D" w:rsidRPr="006149F1" w:rsidRDefault="0050479D" w:rsidP="002D4889">
            <w:pPr>
              <w:pStyle w:val="Sinespaciado"/>
              <w:jc w:val="both"/>
              <w:rPr>
                <w:rFonts w:ascii="Palatino Linotype" w:hAnsi="Palatino Linotype"/>
                <w:b/>
              </w:rPr>
            </w:pPr>
          </w:p>
          <w:p w:rsidR="0050479D" w:rsidRPr="006149F1" w:rsidRDefault="0050479D" w:rsidP="002D4889">
            <w:pPr>
              <w:pStyle w:val="Sinespaciado"/>
              <w:jc w:val="both"/>
              <w:rPr>
                <w:rFonts w:ascii="Palatino Linotype" w:hAnsi="Palatino Linotype"/>
                <w:b/>
              </w:rPr>
            </w:pPr>
          </w:p>
          <w:p w:rsidR="0050479D" w:rsidRDefault="0050479D" w:rsidP="002D4889">
            <w:pPr>
              <w:pStyle w:val="Sinespaciado"/>
              <w:jc w:val="both"/>
              <w:rPr>
                <w:rFonts w:ascii="Palatino Linotype" w:hAnsi="Palatino Linotype"/>
                <w:b/>
              </w:rPr>
            </w:pPr>
          </w:p>
          <w:p w:rsidR="0050479D" w:rsidRPr="006149F1" w:rsidRDefault="0050479D" w:rsidP="002D4889">
            <w:pPr>
              <w:pStyle w:val="Sinespaciado"/>
              <w:jc w:val="center"/>
              <w:rPr>
                <w:rFonts w:ascii="Palatino Linotype" w:hAnsi="Palatino Linotype"/>
                <w:b/>
              </w:rPr>
            </w:pPr>
            <w:r w:rsidRPr="006149F1">
              <w:rPr>
                <w:rFonts w:ascii="Palatino Linotype" w:hAnsi="Palatino Linotype"/>
                <w:b/>
              </w:rPr>
              <w:t>Alexis Tapia Ramírez</w:t>
            </w:r>
          </w:p>
          <w:p w:rsidR="0050479D" w:rsidRPr="006149F1" w:rsidRDefault="0050479D" w:rsidP="002D4889">
            <w:pPr>
              <w:pStyle w:val="Sinespaciado"/>
              <w:jc w:val="center"/>
              <w:rPr>
                <w:rFonts w:ascii="Palatino Linotype" w:hAnsi="Palatino Linotype"/>
              </w:rPr>
            </w:pPr>
            <w:r w:rsidRPr="006149F1">
              <w:rPr>
                <w:rFonts w:ascii="Palatino Linotype" w:hAnsi="Palatino Linotype"/>
              </w:rPr>
              <w:t>Secretario Técnico del Pleno</w:t>
            </w:r>
          </w:p>
          <w:p w:rsidR="0050479D" w:rsidRPr="006149F1" w:rsidRDefault="0050479D" w:rsidP="002D4889">
            <w:pPr>
              <w:pStyle w:val="Sinespaciado"/>
              <w:jc w:val="center"/>
              <w:rPr>
                <w:rFonts w:ascii="Palatino Linotype" w:hAnsi="Palatino Linotype"/>
              </w:rPr>
            </w:pPr>
            <w:r w:rsidRPr="006149F1">
              <w:rPr>
                <w:rFonts w:ascii="Palatino Linotype" w:hAnsi="Palatino Linotype"/>
              </w:rPr>
              <w:t>(Rúbrica)</w:t>
            </w:r>
          </w:p>
        </w:tc>
      </w:tr>
    </w:tbl>
    <w:p w:rsidR="0050479D" w:rsidRDefault="0050479D" w:rsidP="0050479D">
      <w:pPr>
        <w:spacing w:after="0" w:line="276" w:lineRule="auto"/>
        <w:jc w:val="both"/>
        <w:rPr>
          <w:rFonts w:ascii="Palatino Linotype" w:hAnsi="Palatino Linotype" w:cs="Arial"/>
          <w:sz w:val="18"/>
          <w:szCs w:val="18"/>
        </w:rPr>
      </w:pPr>
    </w:p>
    <w:p w:rsidR="0050479D" w:rsidRDefault="0050479D" w:rsidP="0050479D">
      <w:pPr>
        <w:spacing w:after="0" w:line="276" w:lineRule="auto"/>
        <w:jc w:val="both"/>
        <w:rPr>
          <w:rFonts w:ascii="Palatino Linotype" w:hAnsi="Palatino Linotype" w:cs="Arial"/>
          <w:sz w:val="18"/>
          <w:szCs w:val="18"/>
        </w:rPr>
      </w:pPr>
    </w:p>
    <w:p w:rsidR="0050479D" w:rsidRPr="003A6585" w:rsidRDefault="0050479D" w:rsidP="0050479D">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sidR="000C491E">
        <w:rPr>
          <w:rFonts w:ascii="Palatino Linotype" w:hAnsi="Palatino Linotype" w:cs="Arial"/>
          <w:sz w:val="16"/>
          <w:szCs w:val="16"/>
        </w:rPr>
        <w:t xml:space="preserve">de a la resolución de fecha </w:t>
      </w:r>
      <w:r w:rsidR="00D60839">
        <w:rPr>
          <w:rFonts w:ascii="Palatino Linotype" w:hAnsi="Palatino Linotype" w:cs="Arial"/>
          <w:sz w:val="16"/>
          <w:szCs w:val="16"/>
        </w:rPr>
        <w:t>siete</w:t>
      </w:r>
      <w:r w:rsidRPr="003A6585">
        <w:rPr>
          <w:rFonts w:ascii="Palatino Linotype" w:hAnsi="Palatino Linotype" w:cs="Arial"/>
          <w:sz w:val="16"/>
          <w:szCs w:val="16"/>
        </w:rPr>
        <w:t xml:space="preserve"> de </w:t>
      </w:r>
      <w:r w:rsidR="00D60839">
        <w:rPr>
          <w:rFonts w:ascii="Palatino Linotype" w:hAnsi="Palatino Linotype" w:cs="Arial"/>
          <w:sz w:val="16"/>
          <w:szCs w:val="16"/>
        </w:rPr>
        <w:t>agost</w:t>
      </w:r>
      <w:r w:rsidRPr="003A6585">
        <w:rPr>
          <w:rFonts w:ascii="Palatino Linotype" w:hAnsi="Palatino Linotype" w:cs="Arial"/>
          <w:sz w:val="16"/>
          <w:szCs w:val="16"/>
        </w:rPr>
        <w:t xml:space="preserve">o de dos mil diecinueve, emitida en los recursos de revisión </w:t>
      </w:r>
      <w:r w:rsidR="003A6585">
        <w:rPr>
          <w:rFonts w:ascii="Palatino Linotype" w:hAnsi="Palatino Linotype" w:cs="Arial"/>
          <w:sz w:val="16"/>
          <w:szCs w:val="16"/>
        </w:rPr>
        <w:t>04200/INFOEM/IP/RR/2019.</w:t>
      </w:r>
    </w:p>
    <w:p w:rsidR="0050479D" w:rsidRPr="003A6585" w:rsidRDefault="003A6585" w:rsidP="0050479D">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rsidR="00D2393C" w:rsidRDefault="00143204"/>
    <w:sectPr w:rsidR="00D2393C" w:rsidSect="00F4453F">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098" w:rsidRDefault="00783098" w:rsidP="0050479D">
      <w:pPr>
        <w:spacing w:after="0" w:line="240" w:lineRule="auto"/>
      </w:pPr>
      <w:r>
        <w:separator/>
      </w:r>
    </w:p>
  </w:endnote>
  <w:endnote w:type="continuationSeparator" w:id="0">
    <w:p w:rsidR="00783098" w:rsidRDefault="00783098" w:rsidP="0050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D5C" w:rsidRPr="000B69FA" w:rsidRDefault="0022329D" w:rsidP="00F4453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43204">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43204">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D5C" w:rsidRPr="000B69FA" w:rsidRDefault="0022329D" w:rsidP="00F4453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200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2005">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098" w:rsidRDefault="00783098" w:rsidP="0050479D">
      <w:pPr>
        <w:spacing w:after="0" w:line="240" w:lineRule="auto"/>
      </w:pPr>
      <w:r>
        <w:separator/>
      </w:r>
    </w:p>
  </w:footnote>
  <w:footnote w:type="continuationSeparator" w:id="0">
    <w:p w:rsidR="00783098" w:rsidRDefault="00783098" w:rsidP="0050479D">
      <w:pPr>
        <w:spacing w:after="0" w:line="240" w:lineRule="auto"/>
      </w:pPr>
      <w:r>
        <w:continuationSeparator/>
      </w:r>
    </w:p>
  </w:footnote>
  <w:footnote w:id="1">
    <w:p w:rsidR="0050479D" w:rsidRPr="00615B4B" w:rsidRDefault="0050479D" w:rsidP="0050479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50479D" w:rsidRPr="00615B4B" w:rsidRDefault="0050479D" w:rsidP="0050479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E694E" w:rsidRDefault="00FE694E" w:rsidP="00FE694E">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3">
    <w:p w:rsidR="00FE694E" w:rsidRDefault="00FE694E" w:rsidP="00FE694E">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CIENFUEGOS SALGADO David. </w:t>
      </w:r>
      <w:r w:rsidRPr="006848B2">
        <w:rPr>
          <w:rFonts w:ascii="Palatino Linotype" w:eastAsia="MS Mincho" w:hAnsi="Palatino Linotype" w:cs="Arial"/>
          <w:i/>
          <w:sz w:val="16"/>
          <w:szCs w:val="16"/>
          <w:lang w:val="es-ES_tradnl" w:eastAsia="es-ES"/>
        </w:rPr>
        <w:t xml:space="preserve">El Derecho de Petición en México. </w:t>
      </w:r>
      <w:r w:rsidRPr="006848B2">
        <w:rPr>
          <w:rFonts w:ascii="Palatino Linotype" w:eastAsia="MS Mincho" w:hAnsi="Palatino Linotype" w:cs="Arial"/>
          <w:sz w:val="16"/>
          <w:szCs w:val="16"/>
          <w:lang w:val="es-ES_tradnl" w:eastAsia="es-ES"/>
        </w:rPr>
        <w:t>Ed. Instituto de Investigaciones Jurídica UNAM. México 2004. p. 31</w:t>
      </w:r>
    </w:p>
  </w:footnote>
  <w:footnote w:id="4">
    <w:p w:rsidR="00FE694E" w:rsidRDefault="00FE694E" w:rsidP="00FE694E">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ROBLES HERNÁNDEZ José Guadalupe. </w:t>
      </w:r>
      <w:r w:rsidRPr="006848B2">
        <w:rPr>
          <w:rFonts w:ascii="Palatino Linotype" w:eastAsia="MS Mincho" w:hAnsi="Palatino Linotype" w:cs="Arial"/>
          <w:i/>
          <w:sz w:val="16"/>
          <w:szCs w:val="16"/>
          <w:lang w:val="es-ES_tradnl" w:eastAsia="es-ES"/>
        </w:rPr>
        <w:t xml:space="preserve">Derecho de la Información y Comunicación Pública. </w:t>
      </w:r>
      <w:r w:rsidRPr="006848B2">
        <w:rPr>
          <w:rFonts w:ascii="Palatino Linotype" w:eastAsia="MS Mincho" w:hAnsi="Palatino Linotype" w:cs="Arial"/>
          <w:sz w:val="16"/>
          <w:szCs w:val="16"/>
          <w:lang w:val="es-ES_tradnl" w:eastAsia="es-ES"/>
        </w:rPr>
        <w:t>Ed. Universidad de Occidente. México. 2004, p. 72</w:t>
      </w:r>
    </w:p>
  </w:footnote>
  <w:footnote w:id="5">
    <w:p w:rsidR="00FE694E" w:rsidRDefault="00FE694E" w:rsidP="00FE694E">
      <w:pPr>
        <w:pStyle w:val="Textonotapie"/>
      </w:pPr>
      <w:r>
        <w:rPr>
          <w:rStyle w:val="Refdenotaalpie"/>
        </w:rPr>
        <w:footnoteRef/>
      </w:r>
      <w:r>
        <w:t xml:space="preserve"> </w:t>
      </w:r>
      <w:r w:rsidRPr="006848B2">
        <w:rPr>
          <w:rFonts w:ascii="Palatino Linotype" w:eastAsia="MS Mincho" w:hAnsi="Palatino Linotype" w:cs="Arial"/>
          <w:sz w:val="16"/>
          <w:szCs w:val="16"/>
          <w:lang w:eastAsia="es-ES"/>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6">
    <w:p w:rsidR="00FE694E" w:rsidRDefault="00FE694E" w:rsidP="00FE694E">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rsidR="00FE694E" w:rsidRDefault="00FE694E" w:rsidP="00FE694E">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D5C" w:rsidRDefault="00143204">
    <w:pPr>
      <w:pStyle w:val="Encabezado"/>
    </w:pPr>
  </w:p>
  <w:tbl>
    <w:tblPr>
      <w:tblW w:w="10207" w:type="dxa"/>
      <w:tblInd w:w="-851" w:type="dxa"/>
      <w:tblLayout w:type="fixed"/>
      <w:tblCellMar>
        <w:left w:w="70" w:type="dxa"/>
        <w:right w:w="70" w:type="dxa"/>
      </w:tblCellMar>
      <w:tblLook w:val="04A0" w:firstRow="1" w:lastRow="0" w:firstColumn="1" w:lastColumn="0" w:noHBand="0" w:noVBand="1"/>
    </w:tblPr>
    <w:tblGrid>
      <w:gridCol w:w="6663"/>
      <w:gridCol w:w="3544"/>
    </w:tblGrid>
    <w:tr w:rsidR="00E87D5C" w:rsidTr="0069086A">
      <w:trPr>
        <w:trHeight w:val="227"/>
      </w:trPr>
      <w:tc>
        <w:tcPr>
          <w:tcW w:w="6663" w:type="dxa"/>
          <w:hideMark/>
        </w:tcPr>
        <w:p w:rsidR="00E87D5C" w:rsidRDefault="0022329D" w:rsidP="00A537A0">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E87D5C" w:rsidRPr="00F4453F" w:rsidRDefault="0022329D" w:rsidP="00F6288E">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w:t>
          </w:r>
          <w:r w:rsidR="00F6288E">
            <w:rPr>
              <w:rFonts w:ascii="Palatino Linotype" w:eastAsia="Times New Roman" w:hAnsi="Palatino Linotype" w:cs="Times New Roman"/>
              <w:b/>
              <w:lang w:val="es-ES_tradnl" w:eastAsia="es-ES"/>
            </w:rPr>
            <w:t>4200</w:t>
          </w:r>
          <w:r w:rsidRPr="00F4453F">
            <w:rPr>
              <w:rFonts w:ascii="Palatino Linotype" w:eastAsia="Times New Roman" w:hAnsi="Palatino Linotype" w:cs="Times New Roman"/>
              <w:b/>
              <w:lang w:val="es-ES_tradnl" w:eastAsia="es-ES"/>
            </w:rPr>
            <w:t xml:space="preserve">/INFOEM/IP/RR/2019 </w:t>
          </w:r>
        </w:p>
      </w:tc>
    </w:tr>
    <w:tr w:rsidR="00E87D5C" w:rsidTr="0069086A">
      <w:trPr>
        <w:trHeight w:val="242"/>
      </w:trPr>
      <w:tc>
        <w:tcPr>
          <w:tcW w:w="6663" w:type="dxa"/>
          <w:hideMark/>
        </w:tcPr>
        <w:p w:rsidR="00E87D5C" w:rsidRDefault="0022329D" w:rsidP="00A537A0">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F6288E" w:rsidRDefault="00F6288E" w:rsidP="00F6288E">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Secretaría de Finanzas</w:t>
          </w:r>
        </w:p>
        <w:p w:rsidR="00E87D5C" w:rsidRDefault="00143204" w:rsidP="00A537A0">
          <w:pPr>
            <w:spacing w:after="0" w:line="240" w:lineRule="auto"/>
            <w:ind w:left="-778" w:right="214" w:firstLine="567"/>
            <w:rPr>
              <w:rFonts w:ascii="Palatino Linotype" w:hAnsi="Palatino Linotype" w:cs="Arial"/>
              <w:szCs w:val="20"/>
            </w:rPr>
          </w:pPr>
        </w:p>
      </w:tc>
    </w:tr>
    <w:tr w:rsidR="00E87D5C" w:rsidTr="0069086A">
      <w:trPr>
        <w:trHeight w:val="342"/>
      </w:trPr>
      <w:tc>
        <w:tcPr>
          <w:tcW w:w="6663" w:type="dxa"/>
          <w:hideMark/>
        </w:tcPr>
        <w:p w:rsidR="00E87D5C" w:rsidRDefault="0022329D" w:rsidP="00A537A0">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E87D5C" w:rsidRDefault="0022329D" w:rsidP="00A537A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rsidR="00E87D5C" w:rsidRDefault="0014320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E87D5C" w:rsidRPr="00633CD9" w:rsidTr="00F4453F">
      <w:trPr>
        <w:trHeight w:val="227"/>
      </w:trPr>
      <w:tc>
        <w:tcPr>
          <w:tcW w:w="6380" w:type="dxa"/>
          <w:hideMark/>
        </w:tcPr>
        <w:p w:rsidR="00E87D5C" w:rsidRDefault="0022329D" w:rsidP="00F4453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E87D5C" w:rsidRPr="00B4142F" w:rsidRDefault="0022329D" w:rsidP="0050479D">
          <w:pPr>
            <w:spacing w:after="120" w:line="256" w:lineRule="auto"/>
            <w:ind w:left="-486" w:right="214"/>
            <w:jc w:val="right"/>
            <w:rPr>
              <w:rFonts w:ascii="Palatino Linotype" w:hAnsi="Palatino Linotype" w:cs="Arial"/>
              <w:szCs w:val="20"/>
            </w:rPr>
          </w:pPr>
          <w:r w:rsidRPr="00F870F0">
            <w:rPr>
              <w:rFonts w:ascii="Palatino Linotype" w:hAnsi="Palatino Linotype" w:cs="Arial"/>
              <w:szCs w:val="20"/>
            </w:rPr>
            <w:t>0</w:t>
          </w:r>
          <w:r w:rsidR="0050479D">
            <w:rPr>
              <w:rFonts w:ascii="Palatino Linotype" w:hAnsi="Palatino Linotype" w:cs="Arial"/>
              <w:szCs w:val="20"/>
            </w:rPr>
            <w:t>4200</w:t>
          </w:r>
          <w:r w:rsidRPr="00F870F0">
            <w:rPr>
              <w:rFonts w:ascii="Palatino Linotype" w:hAnsi="Palatino Linotype" w:cs="Arial"/>
              <w:szCs w:val="20"/>
            </w:rPr>
            <w:t>/INFOEM/IP/RR/2019</w:t>
          </w:r>
        </w:p>
      </w:tc>
    </w:tr>
    <w:tr w:rsidR="00E87D5C" w:rsidRPr="00633CD9" w:rsidTr="00F4453F">
      <w:trPr>
        <w:trHeight w:val="196"/>
      </w:trPr>
      <w:tc>
        <w:tcPr>
          <w:tcW w:w="6380" w:type="dxa"/>
          <w:hideMark/>
        </w:tcPr>
        <w:p w:rsidR="00E87D5C" w:rsidRDefault="0022329D" w:rsidP="00F4453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E87D5C" w:rsidRPr="00840752" w:rsidRDefault="004A2B0F" w:rsidP="00F4453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w:t>
          </w:r>
        </w:p>
      </w:tc>
    </w:tr>
    <w:tr w:rsidR="00E87D5C" w:rsidRPr="00633CD9" w:rsidTr="00F4453F">
      <w:trPr>
        <w:trHeight w:val="242"/>
      </w:trPr>
      <w:tc>
        <w:tcPr>
          <w:tcW w:w="6380" w:type="dxa"/>
          <w:hideMark/>
        </w:tcPr>
        <w:p w:rsidR="00E87D5C" w:rsidRDefault="0022329D" w:rsidP="00F4453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E87D5C" w:rsidRDefault="0050479D" w:rsidP="00F4453F">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Secretaría de Finanzas</w:t>
          </w:r>
        </w:p>
        <w:p w:rsidR="00E87D5C" w:rsidRDefault="00143204" w:rsidP="00F4453F">
          <w:pPr>
            <w:spacing w:after="120" w:line="256" w:lineRule="auto"/>
            <w:ind w:right="214"/>
            <w:rPr>
              <w:rFonts w:ascii="Palatino Linotype" w:hAnsi="Palatino Linotype" w:cs="Arial"/>
              <w:szCs w:val="20"/>
            </w:rPr>
          </w:pPr>
        </w:p>
      </w:tc>
    </w:tr>
    <w:tr w:rsidR="00E87D5C" w:rsidTr="00F4453F">
      <w:trPr>
        <w:trHeight w:val="342"/>
      </w:trPr>
      <w:tc>
        <w:tcPr>
          <w:tcW w:w="6380" w:type="dxa"/>
          <w:hideMark/>
        </w:tcPr>
        <w:p w:rsidR="00E87D5C" w:rsidRDefault="0022329D" w:rsidP="00F4453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E87D5C" w:rsidRDefault="0022329D" w:rsidP="00F4453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87D5C" w:rsidRDefault="001432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01698E"/>
    <w:multiLevelType w:val="hybridMultilevel"/>
    <w:tmpl w:val="E168FC7E"/>
    <w:lvl w:ilvl="0" w:tplc="F9B65CE2">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4317490"/>
    <w:multiLevelType w:val="hybridMultilevel"/>
    <w:tmpl w:val="FD22C82C"/>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79D"/>
    <w:rsid w:val="00007933"/>
    <w:rsid w:val="0001664A"/>
    <w:rsid w:val="000632B8"/>
    <w:rsid w:val="000C491E"/>
    <w:rsid w:val="000F477E"/>
    <w:rsid w:val="00143204"/>
    <w:rsid w:val="00160E20"/>
    <w:rsid w:val="0022329D"/>
    <w:rsid w:val="0022548A"/>
    <w:rsid w:val="002D7773"/>
    <w:rsid w:val="00314814"/>
    <w:rsid w:val="00356118"/>
    <w:rsid w:val="003A1E7F"/>
    <w:rsid w:val="003A3A33"/>
    <w:rsid w:val="003A6585"/>
    <w:rsid w:val="003A6C6F"/>
    <w:rsid w:val="00435F7C"/>
    <w:rsid w:val="004A2B0F"/>
    <w:rsid w:val="004C471A"/>
    <w:rsid w:val="004F6AED"/>
    <w:rsid w:val="0050479D"/>
    <w:rsid w:val="0051391F"/>
    <w:rsid w:val="00542DFD"/>
    <w:rsid w:val="005448DF"/>
    <w:rsid w:val="00581344"/>
    <w:rsid w:val="00591D31"/>
    <w:rsid w:val="006813B2"/>
    <w:rsid w:val="006C0B4E"/>
    <w:rsid w:val="00783098"/>
    <w:rsid w:val="007B3420"/>
    <w:rsid w:val="007D1226"/>
    <w:rsid w:val="00876483"/>
    <w:rsid w:val="008942BB"/>
    <w:rsid w:val="008C47A0"/>
    <w:rsid w:val="00904276"/>
    <w:rsid w:val="00925568"/>
    <w:rsid w:val="00A03641"/>
    <w:rsid w:val="00A42B9D"/>
    <w:rsid w:val="00A66DFE"/>
    <w:rsid w:val="00AD7A2E"/>
    <w:rsid w:val="00B06738"/>
    <w:rsid w:val="00B17076"/>
    <w:rsid w:val="00B2185E"/>
    <w:rsid w:val="00B85EAB"/>
    <w:rsid w:val="00B9636E"/>
    <w:rsid w:val="00BB0EAA"/>
    <w:rsid w:val="00BF5B08"/>
    <w:rsid w:val="00CD6A93"/>
    <w:rsid w:val="00D171DA"/>
    <w:rsid w:val="00D310A6"/>
    <w:rsid w:val="00D35EA1"/>
    <w:rsid w:val="00D60839"/>
    <w:rsid w:val="00D645D9"/>
    <w:rsid w:val="00DB3233"/>
    <w:rsid w:val="00DC008B"/>
    <w:rsid w:val="00E00CB3"/>
    <w:rsid w:val="00E4595F"/>
    <w:rsid w:val="00E4726B"/>
    <w:rsid w:val="00E74332"/>
    <w:rsid w:val="00E926A5"/>
    <w:rsid w:val="00F6288E"/>
    <w:rsid w:val="00F92005"/>
    <w:rsid w:val="00F93B7D"/>
    <w:rsid w:val="00FE694E"/>
    <w:rsid w:val="00FF68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7E4582-784B-4F72-BEDB-BEA4781AD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79D"/>
  </w:style>
  <w:style w:type="paragraph" w:styleId="Ttulo2">
    <w:name w:val="heading 2"/>
    <w:basedOn w:val="Normal"/>
    <w:next w:val="Normal"/>
    <w:link w:val="Ttulo2Car"/>
    <w:uiPriority w:val="9"/>
    <w:unhideWhenUsed/>
    <w:qFormat/>
    <w:rsid w:val="006813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479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0479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0479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0479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0479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0479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0479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0479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479D"/>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0479D"/>
    <w:rPr>
      <w:vertAlign w:val="superscript"/>
    </w:rPr>
  </w:style>
  <w:style w:type="character" w:styleId="Hipervnculo">
    <w:name w:val="Hyperlink"/>
    <w:basedOn w:val="Fuentedeprrafopredeter"/>
    <w:uiPriority w:val="99"/>
    <w:unhideWhenUsed/>
    <w:rsid w:val="0050479D"/>
    <w:rPr>
      <w:color w:val="0563C1" w:themeColor="hyperlink"/>
      <w:u w:val="single"/>
    </w:rPr>
  </w:style>
  <w:style w:type="paragraph" w:styleId="Sinespaciado">
    <w:name w:val="No Spacing"/>
    <w:aliases w:val="Francesa"/>
    <w:link w:val="SinespaciadoCar"/>
    <w:uiPriority w:val="1"/>
    <w:qFormat/>
    <w:rsid w:val="0050479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0479D"/>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04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50479D"/>
    <w:pPr>
      <w:spacing w:after="120" w:line="480" w:lineRule="auto"/>
    </w:pPr>
  </w:style>
  <w:style w:type="character" w:customStyle="1" w:styleId="Textoindependiente2Car">
    <w:name w:val="Texto independiente 2 Car"/>
    <w:basedOn w:val="Fuentedeprrafopredeter"/>
    <w:link w:val="Textoindependiente2"/>
    <w:uiPriority w:val="99"/>
    <w:semiHidden/>
    <w:rsid w:val="0050479D"/>
  </w:style>
  <w:style w:type="paragraph" w:customStyle="1" w:styleId="Default">
    <w:name w:val="Default"/>
    <w:rsid w:val="000F477E"/>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unhideWhenUsed/>
    <w:rsid w:val="00FF68B9"/>
    <w:pPr>
      <w:spacing w:after="120"/>
    </w:pPr>
  </w:style>
  <w:style w:type="character" w:customStyle="1" w:styleId="TextoindependienteCar">
    <w:name w:val="Texto independiente Car"/>
    <w:basedOn w:val="Fuentedeprrafopredeter"/>
    <w:link w:val="Textoindependiente"/>
    <w:uiPriority w:val="99"/>
    <w:rsid w:val="00FF68B9"/>
  </w:style>
  <w:style w:type="character" w:customStyle="1" w:styleId="Ttulo2Car">
    <w:name w:val="Título 2 Car"/>
    <w:basedOn w:val="Fuentedeprrafopredeter"/>
    <w:link w:val="Ttulo2"/>
    <w:uiPriority w:val="9"/>
    <w:rsid w:val="006813B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B218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18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458417">
      <w:bodyDiv w:val="1"/>
      <w:marLeft w:val="0"/>
      <w:marRight w:val="0"/>
      <w:marTop w:val="0"/>
      <w:marBottom w:val="0"/>
      <w:divBdr>
        <w:top w:val="none" w:sz="0" w:space="0" w:color="auto"/>
        <w:left w:val="none" w:sz="0" w:space="0" w:color="auto"/>
        <w:bottom w:val="none" w:sz="0" w:space="0" w:color="auto"/>
        <w:right w:val="none" w:sz="0" w:space="0" w:color="auto"/>
      </w:divBdr>
    </w:div>
    <w:div w:id="432828254">
      <w:bodyDiv w:val="1"/>
      <w:marLeft w:val="0"/>
      <w:marRight w:val="0"/>
      <w:marTop w:val="0"/>
      <w:marBottom w:val="0"/>
      <w:divBdr>
        <w:top w:val="none" w:sz="0" w:space="0" w:color="auto"/>
        <w:left w:val="none" w:sz="0" w:space="0" w:color="auto"/>
        <w:bottom w:val="none" w:sz="0" w:space="0" w:color="auto"/>
        <w:right w:val="none" w:sz="0" w:space="0" w:color="auto"/>
      </w:divBdr>
    </w:div>
    <w:div w:id="647974181">
      <w:bodyDiv w:val="1"/>
      <w:marLeft w:val="0"/>
      <w:marRight w:val="0"/>
      <w:marTop w:val="0"/>
      <w:marBottom w:val="0"/>
      <w:divBdr>
        <w:top w:val="none" w:sz="0" w:space="0" w:color="auto"/>
        <w:left w:val="none" w:sz="0" w:space="0" w:color="auto"/>
        <w:bottom w:val="none" w:sz="0" w:space="0" w:color="auto"/>
        <w:right w:val="none" w:sz="0" w:space="0" w:color="auto"/>
      </w:divBdr>
    </w:div>
    <w:div w:id="1782649508">
      <w:bodyDiv w:val="1"/>
      <w:marLeft w:val="0"/>
      <w:marRight w:val="0"/>
      <w:marTop w:val="0"/>
      <w:marBottom w:val="0"/>
      <w:divBdr>
        <w:top w:val="none" w:sz="0" w:space="0" w:color="auto"/>
        <w:left w:val="none" w:sz="0" w:space="0" w:color="auto"/>
        <w:bottom w:val="none" w:sz="0" w:space="0" w:color="auto"/>
        <w:right w:val="none" w:sz="0" w:space="0" w:color="auto"/>
      </w:divBdr>
    </w:div>
    <w:div w:id="197035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9268</Words>
  <Characters>50977</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2</cp:revision>
  <cp:lastPrinted>2019-08-08T16:51:00Z</cp:lastPrinted>
  <dcterms:created xsi:type="dcterms:W3CDTF">2019-08-30T01:36:00Z</dcterms:created>
  <dcterms:modified xsi:type="dcterms:W3CDTF">2019-08-30T01:36:00Z</dcterms:modified>
</cp:coreProperties>
</file>