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2C0" w:rsidRPr="000B7AF2" w:rsidRDefault="00792776" w:rsidP="008726CD">
      <w:pPr>
        <w:tabs>
          <w:tab w:val="left" w:pos="0"/>
        </w:tabs>
        <w:spacing w:after="0" w:line="360" w:lineRule="auto"/>
        <w:jc w:val="center"/>
        <w:rPr>
          <w:rFonts w:ascii="Palatino Linotype" w:eastAsia="MS Mincho" w:hAnsi="Palatino Linotype" w:cs="Times New Roman"/>
          <w:b/>
          <w:sz w:val="24"/>
          <w:szCs w:val="24"/>
          <w:lang w:val="es-ES_tradnl" w:eastAsia="es-ES"/>
        </w:rPr>
      </w:pPr>
      <w:r w:rsidRPr="000B7AF2">
        <w:rPr>
          <w:rFonts w:ascii="Palatino Linotype" w:eastAsia="MS Mincho" w:hAnsi="Palatino Linotype" w:cs="Times New Roman"/>
          <w:b/>
          <w:sz w:val="24"/>
          <w:szCs w:val="24"/>
          <w:lang w:val="es-ES_tradnl" w:eastAsia="es-ES"/>
        </w:rPr>
        <w:t>LÍNEAS ARGUMENTATIVAS.</w:t>
      </w:r>
    </w:p>
    <w:p w:rsidR="00A612C0" w:rsidRPr="00111F05" w:rsidRDefault="00A612C0" w:rsidP="008726CD">
      <w:pPr>
        <w:tabs>
          <w:tab w:val="left" w:pos="0"/>
        </w:tabs>
        <w:spacing w:after="0" w:line="360" w:lineRule="auto"/>
        <w:rPr>
          <w:rFonts w:ascii="Palatino Linotype" w:eastAsia="MS Mincho" w:hAnsi="Palatino Linotype" w:cs="Times New Roman"/>
          <w:b/>
          <w:sz w:val="12"/>
          <w:szCs w:val="24"/>
          <w:lang w:val="es-ES_tradnl" w:eastAsia="es-ES"/>
        </w:rPr>
      </w:pPr>
    </w:p>
    <w:p w:rsidR="00202E6A" w:rsidRPr="000B7AF2" w:rsidRDefault="00202E6A" w:rsidP="008726CD">
      <w:pPr>
        <w:tabs>
          <w:tab w:val="left" w:pos="0"/>
        </w:tabs>
        <w:spacing w:after="0" w:line="360" w:lineRule="auto"/>
        <w:jc w:val="both"/>
        <w:rPr>
          <w:rFonts w:ascii="Palatino Linotype" w:eastAsia="Arial Unicode MS" w:hAnsi="Palatino Linotype" w:cs="Arial"/>
          <w:sz w:val="24"/>
          <w:szCs w:val="24"/>
          <w:lang w:val="es-ES_tradnl" w:eastAsia="es-ES"/>
        </w:rPr>
      </w:pPr>
      <w:r w:rsidRPr="000B7AF2">
        <w:rPr>
          <w:rFonts w:ascii="Palatino Linotype" w:eastAsia="Arial Unicode MS" w:hAnsi="Palatino Linotype" w:cs="Arial"/>
          <w:b/>
          <w:sz w:val="24"/>
          <w:szCs w:val="24"/>
          <w:lang w:val="es-ES_tradnl" w:eastAsia="es-ES"/>
        </w:rPr>
        <w:t>DEBERES DE LAS AUTORIDADES</w:t>
      </w:r>
      <w:r w:rsidRPr="000B7AF2">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0B7AF2">
        <w:rPr>
          <w:rFonts w:ascii="Palatino Linotype" w:eastAsia="Arial Unicode MS" w:hAnsi="Palatino Linotype" w:cs="Arial"/>
          <w:sz w:val="24"/>
          <w:szCs w:val="24"/>
          <w:lang w:val="es-ES_tradnl" w:eastAsia="es-ES"/>
        </w:rPr>
        <w:t>. T</w:t>
      </w:r>
      <w:r w:rsidRPr="000B7AF2">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A612C0" w:rsidRPr="00111F05" w:rsidRDefault="00A612C0" w:rsidP="008726CD">
      <w:pPr>
        <w:tabs>
          <w:tab w:val="left" w:pos="0"/>
        </w:tabs>
        <w:spacing w:after="0" w:line="360" w:lineRule="auto"/>
        <w:jc w:val="both"/>
        <w:rPr>
          <w:rFonts w:ascii="Palatino Linotype" w:eastAsia="Times New Roman" w:hAnsi="Palatino Linotype" w:cs="Arial"/>
          <w:color w:val="000000"/>
          <w:sz w:val="12"/>
          <w:szCs w:val="24"/>
          <w:lang w:val="es-ES" w:eastAsia="es-MX"/>
        </w:rPr>
      </w:pPr>
    </w:p>
    <w:p w:rsidR="0036784F" w:rsidRDefault="00111F05" w:rsidP="008726CD">
      <w:pPr>
        <w:tabs>
          <w:tab w:val="left" w:pos="0"/>
        </w:tabs>
        <w:spacing w:after="0" w:line="360" w:lineRule="auto"/>
        <w:jc w:val="both"/>
        <w:rPr>
          <w:rFonts w:ascii="Palatino Linotype" w:hAnsi="Palatino Linotype" w:cs="Arial"/>
          <w:sz w:val="24"/>
          <w:szCs w:val="24"/>
        </w:rPr>
      </w:pPr>
      <w:r w:rsidRPr="00111F05">
        <w:rPr>
          <w:rFonts w:ascii="Palatino Linotype" w:eastAsia="Calibri" w:hAnsi="Palatino Linotype" w:cs="Times New Roman"/>
          <w:b/>
          <w:sz w:val="24"/>
          <w:szCs w:val="24"/>
          <w:lang w:eastAsia="es-ES"/>
        </w:rPr>
        <w:t>DOCUMENTOS GENERADOS POR LOS SUJETOS OBLIGADOS EN EJERCICIO DE SUS ATRIBUCIONES, LA INFORMACIÓN PÚBLICA SE ENCUENTRA CONTENIDA EN LOS.</w:t>
      </w:r>
      <w:r w:rsidRPr="00111F05">
        <w:rPr>
          <w:rFonts w:ascii="Palatino Linotype" w:eastAsia="Calibri" w:hAnsi="Palatino Linotype" w:cs="Times New Roman"/>
          <w:sz w:val="24"/>
          <w:szCs w:val="24"/>
          <w:lang w:eastAsia="es-ES"/>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r w:rsidR="0036784F">
        <w:rPr>
          <w:rFonts w:ascii="Palatino Linotype" w:hAnsi="Palatino Linotype" w:cs="Arial"/>
          <w:sz w:val="24"/>
          <w:szCs w:val="24"/>
        </w:rPr>
        <w:br w:type="page"/>
      </w:r>
    </w:p>
    <w:p w:rsidR="00792776" w:rsidRPr="003E585E" w:rsidRDefault="00780790" w:rsidP="008726CD">
      <w:pPr>
        <w:tabs>
          <w:tab w:val="left" w:pos="0"/>
        </w:tabs>
        <w:spacing w:after="0" w:line="360" w:lineRule="auto"/>
        <w:jc w:val="center"/>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lastRenderedPageBreak/>
        <w:t>ÍNDICE</w:t>
      </w:r>
      <w:r w:rsidRPr="003E585E">
        <w:rPr>
          <w:rFonts w:ascii="Palatino Linotype" w:eastAsia="MS Mincho" w:hAnsi="Palatino Linotype" w:cs="Times New Roman"/>
          <w:sz w:val="24"/>
          <w:szCs w:val="24"/>
          <w:lang w:val="es-ES_tradnl" w:eastAsia="es-ES"/>
        </w:rPr>
        <w:t>.</w:t>
      </w:r>
    </w:p>
    <w:sdt>
      <w:sdtPr>
        <w:rPr>
          <w:rFonts w:ascii="Palatino Linotype" w:hAnsi="Palatino Linotype"/>
          <w:b/>
          <w:sz w:val="18"/>
          <w:lang w:val="es-ES"/>
        </w:rPr>
        <w:id w:val="-1091387415"/>
        <w:docPartObj>
          <w:docPartGallery w:val="Table of Contents"/>
          <w:docPartUnique/>
        </w:docPartObj>
      </w:sdtPr>
      <w:sdtEndPr>
        <w:rPr>
          <w:bCs/>
          <w:sz w:val="22"/>
          <w:szCs w:val="24"/>
        </w:rPr>
      </w:sdtEndPr>
      <w:sdtContent>
        <w:p w:rsidR="00792776" w:rsidRPr="008726CD" w:rsidRDefault="00792776" w:rsidP="008726CD">
          <w:pPr>
            <w:keepNext/>
            <w:keepLines/>
            <w:tabs>
              <w:tab w:val="left" w:pos="0"/>
            </w:tabs>
            <w:spacing w:after="0" w:line="360" w:lineRule="auto"/>
            <w:rPr>
              <w:rFonts w:ascii="Palatino Linotype" w:eastAsiaTheme="majorEastAsia" w:hAnsi="Palatino Linotype" w:cstheme="majorBidi"/>
              <w:b/>
              <w:szCs w:val="24"/>
              <w:lang w:eastAsia="es-MX"/>
            </w:rPr>
          </w:pPr>
        </w:p>
        <w:p w:rsidR="008726CD" w:rsidRPr="002D7DB2" w:rsidRDefault="00792776">
          <w:pPr>
            <w:pStyle w:val="TDC1"/>
            <w:rPr>
              <w:rFonts w:ascii="Palatino Linotype" w:eastAsiaTheme="minorEastAsia" w:hAnsi="Palatino Linotype"/>
              <w:b/>
              <w:noProof/>
              <w:sz w:val="24"/>
              <w:lang w:eastAsia="es-MX"/>
            </w:rPr>
          </w:pPr>
          <w:r w:rsidRPr="008726CD">
            <w:rPr>
              <w:rFonts w:ascii="Palatino Linotype" w:hAnsi="Palatino Linotype"/>
              <w:b/>
              <w:szCs w:val="24"/>
            </w:rPr>
            <w:fldChar w:fldCharType="begin"/>
          </w:r>
          <w:r w:rsidRPr="008726CD">
            <w:rPr>
              <w:rFonts w:ascii="Palatino Linotype" w:hAnsi="Palatino Linotype"/>
              <w:b/>
              <w:szCs w:val="24"/>
            </w:rPr>
            <w:instrText xml:space="preserve"> TOC \o "1-3" \h \z \u </w:instrText>
          </w:r>
          <w:r w:rsidRPr="008726CD">
            <w:rPr>
              <w:rFonts w:ascii="Palatino Linotype" w:hAnsi="Palatino Linotype"/>
              <w:b/>
              <w:szCs w:val="24"/>
            </w:rPr>
            <w:fldChar w:fldCharType="separate"/>
          </w:r>
          <w:hyperlink w:anchor="_Toc32576613" w:history="1">
            <w:r w:rsidR="008726CD" w:rsidRPr="002D7DB2">
              <w:rPr>
                <w:rStyle w:val="Hipervnculo"/>
                <w:rFonts w:ascii="Palatino Linotype" w:eastAsia="MS Gothic" w:hAnsi="Palatino Linotype" w:cs="Times New Roman"/>
                <w:b/>
                <w:noProof/>
                <w:sz w:val="24"/>
              </w:rPr>
              <w:t>A N T E C E D E N T E S</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_Toc32576613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3</w:t>
            </w:r>
            <w:r w:rsidR="008726CD" w:rsidRPr="002D7DB2">
              <w:rPr>
                <w:rFonts w:ascii="Palatino Linotype" w:hAnsi="Palatino Linotype"/>
                <w:b/>
                <w:noProof/>
                <w:webHidden/>
                <w:sz w:val="24"/>
              </w:rPr>
              <w:fldChar w:fldCharType="end"/>
            </w:r>
          </w:hyperlink>
        </w:p>
        <w:p w:rsidR="008726CD" w:rsidRPr="002D7DB2" w:rsidRDefault="000071E2">
          <w:pPr>
            <w:pStyle w:val="TDC1"/>
            <w:rPr>
              <w:rFonts w:ascii="Palatino Linotype" w:eastAsiaTheme="minorEastAsia" w:hAnsi="Palatino Linotype"/>
              <w:b/>
              <w:noProof/>
              <w:sz w:val="24"/>
              <w:lang w:eastAsia="es-MX"/>
            </w:rPr>
          </w:pPr>
          <w:hyperlink w:anchor="_Toc32576614" w:history="1">
            <w:r w:rsidR="008726CD" w:rsidRPr="002D7DB2">
              <w:rPr>
                <w:rStyle w:val="Hipervnculo"/>
                <w:rFonts w:ascii="Palatino Linotype" w:eastAsia="MS Gothic" w:hAnsi="Palatino Linotype" w:cs="Times New Roman"/>
                <w:b/>
                <w:noProof/>
                <w:sz w:val="24"/>
              </w:rPr>
              <w:t>CONSIDERANDO</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_Toc32576614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12</w:t>
            </w:r>
            <w:r w:rsidR="008726CD" w:rsidRPr="002D7DB2">
              <w:rPr>
                <w:rFonts w:ascii="Palatino Linotype" w:hAnsi="Palatino Linotype"/>
                <w:b/>
                <w:noProof/>
                <w:webHidden/>
                <w:sz w:val="24"/>
              </w:rPr>
              <w:fldChar w:fldCharType="end"/>
            </w:r>
          </w:hyperlink>
        </w:p>
        <w:p w:rsidR="008726CD" w:rsidRPr="002D7DB2" w:rsidRDefault="000071E2">
          <w:pPr>
            <w:pStyle w:val="TDC1"/>
            <w:rPr>
              <w:rFonts w:ascii="Palatino Linotype" w:eastAsiaTheme="minorEastAsia" w:hAnsi="Palatino Linotype"/>
              <w:b/>
              <w:noProof/>
              <w:sz w:val="24"/>
              <w:lang w:eastAsia="es-MX"/>
            </w:rPr>
          </w:pPr>
          <w:hyperlink w:anchor="_Toc32576615" w:history="1">
            <w:r w:rsidR="008726CD" w:rsidRPr="002D7DB2">
              <w:rPr>
                <w:rStyle w:val="Hipervnculo"/>
                <w:rFonts w:ascii="Palatino Linotype" w:eastAsia="MS Mincho" w:hAnsi="Palatino Linotype" w:cstheme="majorBidi"/>
                <w:b/>
                <w:noProof/>
                <w:sz w:val="24"/>
                <w:lang w:val="es-ES_tradnl" w:eastAsia="es-ES"/>
              </w:rPr>
              <w:t>PRIMERO</w:t>
            </w:r>
            <w:r w:rsidR="008726CD" w:rsidRPr="002D7DB2">
              <w:rPr>
                <w:rStyle w:val="Hipervnculo"/>
                <w:rFonts w:ascii="Palatino Linotype" w:eastAsia="MS Gothic" w:hAnsi="Palatino Linotype" w:cs="Times New Roman"/>
                <w:b/>
                <w:noProof/>
                <w:sz w:val="24"/>
              </w:rPr>
              <w:t>. De la competencia.</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_Toc32576615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12</w:t>
            </w:r>
            <w:r w:rsidR="008726CD" w:rsidRPr="002D7DB2">
              <w:rPr>
                <w:rFonts w:ascii="Palatino Linotype" w:hAnsi="Palatino Linotype"/>
                <w:b/>
                <w:noProof/>
                <w:webHidden/>
                <w:sz w:val="24"/>
              </w:rPr>
              <w:fldChar w:fldCharType="end"/>
            </w:r>
          </w:hyperlink>
        </w:p>
        <w:p w:rsidR="008726CD" w:rsidRPr="002D7DB2" w:rsidRDefault="000071E2">
          <w:pPr>
            <w:pStyle w:val="TDC1"/>
            <w:rPr>
              <w:rFonts w:ascii="Palatino Linotype" w:eastAsiaTheme="minorEastAsia" w:hAnsi="Palatino Linotype"/>
              <w:b/>
              <w:noProof/>
              <w:sz w:val="24"/>
              <w:lang w:eastAsia="es-MX"/>
            </w:rPr>
          </w:pPr>
          <w:hyperlink w:anchor="_Toc32576616" w:history="1">
            <w:r w:rsidR="008726CD" w:rsidRPr="002D7DB2">
              <w:rPr>
                <w:rStyle w:val="Hipervnculo"/>
                <w:rFonts w:ascii="Palatino Linotype" w:eastAsia="MS Mincho" w:hAnsi="Palatino Linotype" w:cstheme="majorBidi"/>
                <w:b/>
                <w:noProof/>
                <w:sz w:val="24"/>
                <w:lang w:val="es-ES_tradnl" w:eastAsia="es-ES"/>
              </w:rPr>
              <w:t>SEGUNDO</w:t>
            </w:r>
            <w:r w:rsidR="008726CD" w:rsidRPr="002D7DB2">
              <w:rPr>
                <w:rStyle w:val="Hipervnculo"/>
                <w:rFonts w:ascii="Palatino Linotype" w:eastAsia="MS Gothic" w:hAnsi="Palatino Linotype" w:cs="Times New Roman"/>
                <w:b/>
                <w:noProof/>
                <w:sz w:val="24"/>
              </w:rPr>
              <w:t>. De la oportunidad y procedibilidad del recurso de revisión.</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_Toc32576616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13</w:t>
            </w:r>
            <w:r w:rsidR="008726CD" w:rsidRPr="002D7DB2">
              <w:rPr>
                <w:rFonts w:ascii="Palatino Linotype" w:hAnsi="Palatino Linotype"/>
                <w:b/>
                <w:noProof/>
                <w:webHidden/>
                <w:sz w:val="24"/>
              </w:rPr>
              <w:fldChar w:fldCharType="end"/>
            </w:r>
          </w:hyperlink>
        </w:p>
        <w:p w:rsidR="008726CD" w:rsidRPr="002D7DB2" w:rsidRDefault="000071E2">
          <w:pPr>
            <w:pStyle w:val="TDC1"/>
            <w:rPr>
              <w:rFonts w:ascii="Palatino Linotype" w:eastAsiaTheme="minorEastAsia" w:hAnsi="Palatino Linotype"/>
              <w:b/>
              <w:noProof/>
              <w:sz w:val="24"/>
              <w:lang w:eastAsia="es-MX"/>
            </w:rPr>
          </w:pPr>
          <w:hyperlink w:anchor="_Toc32576617" w:history="1">
            <w:r w:rsidR="008726CD" w:rsidRPr="002D7DB2">
              <w:rPr>
                <w:rStyle w:val="Hipervnculo"/>
                <w:rFonts w:ascii="Palatino Linotype" w:eastAsia="MS Mincho" w:hAnsi="Palatino Linotype" w:cstheme="majorBidi"/>
                <w:b/>
                <w:noProof/>
                <w:sz w:val="24"/>
                <w:lang w:val="es-ES_tradnl" w:eastAsia="es-ES"/>
              </w:rPr>
              <w:t>TERCERO</w:t>
            </w:r>
            <w:r w:rsidR="008726CD" w:rsidRPr="002D7DB2">
              <w:rPr>
                <w:rStyle w:val="Hipervnculo"/>
                <w:rFonts w:ascii="Palatino Linotype" w:eastAsia="MS Gothic" w:hAnsi="Palatino Linotype" w:cs="Times New Roman"/>
                <w:b/>
                <w:noProof/>
                <w:sz w:val="24"/>
              </w:rPr>
              <w:t>. Del Planteamiento de la Litis.</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_Toc32576617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16</w:t>
            </w:r>
            <w:r w:rsidR="008726CD" w:rsidRPr="002D7DB2">
              <w:rPr>
                <w:rFonts w:ascii="Palatino Linotype" w:hAnsi="Palatino Linotype"/>
                <w:b/>
                <w:noProof/>
                <w:webHidden/>
                <w:sz w:val="24"/>
              </w:rPr>
              <w:fldChar w:fldCharType="end"/>
            </w:r>
          </w:hyperlink>
        </w:p>
        <w:p w:rsidR="008726CD" w:rsidRPr="002D7DB2" w:rsidRDefault="000071E2">
          <w:pPr>
            <w:pStyle w:val="TDC1"/>
            <w:rPr>
              <w:rFonts w:ascii="Palatino Linotype" w:eastAsiaTheme="minorEastAsia" w:hAnsi="Palatino Linotype"/>
              <w:b/>
              <w:noProof/>
              <w:sz w:val="24"/>
              <w:lang w:eastAsia="es-MX"/>
            </w:rPr>
          </w:pPr>
          <w:hyperlink w:anchor="_Toc32576618" w:history="1">
            <w:r w:rsidR="008726CD" w:rsidRPr="002D7DB2">
              <w:rPr>
                <w:rStyle w:val="Hipervnculo"/>
                <w:rFonts w:ascii="Palatino Linotype" w:eastAsia="MS Gothic" w:hAnsi="Palatino Linotype" w:cstheme="majorBidi"/>
                <w:b/>
                <w:noProof/>
                <w:sz w:val="24"/>
                <w:lang w:val="es-ES_tradnl" w:eastAsia="es-ES"/>
              </w:rPr>
              <w:t>CUARTO. Del estudio y resolución del recurso de revisión.</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_Toc32576618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17</w:t>
            </w:r>
            <w:r w:rsidR="008726CD" w:rsidRPr="002D7DB2">
              <w:rPr>
                <w:rFonts w:ascii="Palatino Linotype" w:hAnsi="Palatino Linotype"/>
                <w:b/>
                <w:noProof/>
                <w:webHidden/>
                <w:sz w:val="24"/>
              </w:rPr>
              <w:fldChar w:fldCharType="end"/>
            </w:r>
          </w:hyperlink>
        </w:p>
        <w:p w:rsidR="008726CD" w:rsidRPr="002D7DB2" w:rsidRDefault="000071E2" w:rsidP="008726CD">
          <w:pPr>
            <w:pStyle w:val="TDC2"/>
            <w:ind w:left="0"/>
            <w:rPr>
              <w:rFonts w:ascii="Palatino Linotype" w:eastAsiaTheme="minorEastAsia" w:hAnsi="Palatino Linotype"/>
              <w:b/>
              <w:noProof/>
              <w:sz w:val="24"/>
              <w:lang w:eastAsia="es-MX"/>
            </w:rPr>
          </w:pPr>
          <w:hyperlink w:anchor="_Toc32576619" w:history="1">
            <w:r w:rsidR="008726CD" w:rsidRPr="002D7DB2">
              <w:rPr>
                <w:rStyle w:val="Hipervnculo"/>
                <w:rFonts w:ascii="Palatino Linotype" w:eastAsia="MS Gothic" w:hAnsi="Palatino Linotype" w:cstheme="majorBidi"/>
                <w:b/>
                <w:noProof/>
                <w:sz w:val="24"/>
                <w:lang w:val="es-ES_tradnl" w:eastAsia="es-ES"/>
              </w:rPr>
              <w:t>I. Del derecho de acceso a la información pública.</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_Toc32576619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17</w:t>
            </w:r>
            <w:r w:rsidR="008726CD" w:rsidRPr="002D7DB2">
              <w:rPr>
                <w:rFonts w:ascii="Palatino Linotype" w:hAnsi="Palatino Linotype"/>
                <w:b/>
                <w:noProof/>
                <w:webHidden/>
                <w:sz w:val="24"/>
              </w:rPr>
              <w:fldChar w:fldCharType="end"/>
            </w:r>
          </w:hyperlink>
        </w:p>
        <w:p w:rsidR="008726CD" w:rsidRPr="002D7DB2" w:rsidRDefault="000071E2" w:rsidP="008726CD">
          <w:pPr>
            <w:pStyle w:val="TDC3"/>
            <w:tabs>
              <w:tab w:val="right" w:leader="dot" w:pos="8828"/>
            </w:tabs>
            <w:ind w:left="0"/>
            <w:rPr>
              <w:rFonts w:ascii="Palatino Linotype" w:eastAsiaTheme="minorEastAsia" w:hAnsi="Palatino Linotype"/>
              <w:b/>
              <w:noProof/>
              <w:sz w:val="24"/>
              <w:lang w:eastAsia="es-MX"/>
            </w:rPr>
          </w:pPr>
          <w:hyperlink w:anchor="_Toc32576620" w:history="1">
            <w:r w:rsidR="008726CD" w:rsidRPr="002D7DB2">
              <w:rPr>
                <w:rStyle w:val="Hipervnculo"/>
                <w:rFonts w:ascii="Palatino Linotype" w:eastAsia="MS Mincho" w:hAnsi="Palatino Linotype" w:cs="Times New Roman"/>
                <w:b/>
                <w:noProof/>
                <w:sz w:val="24"/>
                <w:lang w:val="es-ES_tradnl" w:eastAsia="es-ES"/>
              </w:rPr>
              <w:t>II. De las respuestas a las solicitudes de información.</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_Toc32576620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20</w:t>
            </w:r>
            <w:r w:rsidR="008726CD" w:rsidRPr="002D7DB2">
              <w:rPr>
                <w:rFonts w:ascii="Palatino Linotype" w:hAnsi="Palatino Linotype"/>
                <w:b/>
                <w:noProof/>
                <w:webHidden/>
                <w:sz w:val="24"/>
              </w:rPr>
              <w:fldChar w:fldCharType="end"/>
            </w:r>
          </w:hyperlink>
        </w:p>
        <w:p w:rsidR="008726CD" w:rsidRPr="002D7DB2" w:rsidRDefault="000071E2" w:rsidP="008726CD">
          <w:pPr>
            <w:pStyle w:val="TDC3"/>
            <w:tabs>
              <w:tab w:val="right" w:leader="dot" w:pos="8828"/>
            </w:tabs>
            <w:ind w:left="0"/>
            <w:rPr>
              <w:rFonts w:ascii="Palatino Linotype" w:eastAsiaTheme="minorEastAsia" w:hAnsi="Palatino Linotype"/>
              <w:b/>
              <w:noProof/>
              <w:sz w:val="24"/>
              <w:lang w:eastAsia="es-MX"/>
            </w:rPr>
          </w:pPr>
          <w:hyperlink w:anchor="_Toc32576621" w:history="1">
            <w:r w:rsidR="008726CD" w:rsidRPr="002D7DB2">
              <w:rPr>
                <w:rStyle w:val="Hipervnculo"/>
                <w:rFonts w:ascii="Palatino Linotype" w:eastAsia="MS Mincho" w:hAnsi="Palatino Linotype" w:cs="Times New Roman"/>
                <w:b/>
                <w:noProof/>
                <w:sz w:val="24"/>
                <w:lang w:val="es-ES_tradnl" w:eastAsia="es-ES"/>
              </w:rPr>
              <w:t>III. De las formas, estrategias, protocolos o lineamientos para podar áreas verdes en parques y jardines municipales.</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_Toc32576621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23</w:t>
            </w:r>
            <w:r w:rsidR="008726CD" w:rsidRPr="002D7DB2">
              <w:rPr>
                <w:rFonts w:ascii="Palatino Linotype" w:hAnsi="Palatino Linotype"/>
                <w:b/>
                <w:noProof/>
                <w:webHidden/>
                <w:sz w:val="24"/>
              </w:rPr>
              <w:fldChar w:fldCharType="end"/>
            </w:r>
          </w:hyperlink>
        </w:p>
        <w:p w:rsidR="008726CD" w:rsidRPr="002D7DB2" w:rsidRDefault="000071E2" w:rsidP="008726CD">
          <w:pPr>
            <w:pStyle w:val="TDC3"/>
            <w:tabs>
              <w:tab w:val="right" w:leader="dot" w:pos="8828"/>
            </w:tabs>
            <w:ind w:left="0"/>
            <w:rPr>
              <w:rFonts w:ascii="Palatino Linotype" w:eastAsiaTheme="minorEastAsia" w:hAnsi="Palatino Linotype"/>
              <w:b/>
              <w:noProof/>
              <w:sz w:val="24"/>
              <w:lang w:eastAsia="es-MX"/>
            </w:rPr>
          </w:pPr>
          <w:hyperlink w:anchor="_Toc32576622" w:history="1">
            <w:r w:rsidR="008726CD" w:rsidRPr="002D7DB2">
              <w:rPr>
                <w:rStyle w:val="Hipervnculo"/>
                <w:rFonts w:ascii="Palatino Linotype" w:eastAsia="MS Mincho" w:hAnsi="Palatino Linotype" w:cs="Times New Roman"/>
                <w:b/>
                <w:noProof/>
                <w:sz w:val="24"/>
                <w:lang w:val="es-ES_tradnl" w:eastAsia="es-ES"/>
              </w:rPr>
              <w:t>IV. Del procedimiento de atención de enjambres de abejas ubicadas en zonas urbanas.</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_Toc32576622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37</w:t>
            </w:r>
            <w:r w:rsidR="008726CD" w:rsidRPr="002D7DB2">
              <w:rPr>
                <w:rFonts w:ascii="Palatino Linotype" w:hAnsi="Palatino Linotype"/>
                <w:b/>
                <w:noProof/>
                <w:webHidden/>
                <w:sz w:val="24"/>
              </w:rPr>
              <w:fldChar w:fldCharType="end"/>
            </w:r>
          </w:hyperlink>
        </w:p>
        <w:p w:rsidR="008726CD" w:rsidRPr="002D7DB2" w:rsidRDefault="000071E2">
          <w:pPr>
            <w:pStyle w:val="TDC1"/>
            <w:rPr>
              <w:rFonts w:ascii="Palatino Linotype" w:eastAsiaTheme="minorEastAsia" w:hAnsi="Palatino Linotype"/>
              <w:b/>
              <w:noProof/>
              <w:sz w:val="24"/>
              <w:lang w:eastAsia="es-MX"/>
            </w:rPr>
          </w:pPr>
          <w:hyperlink w:anchor="_Toc32576623" w:history="1">
            <w:r w:rsidR="008726CD" w:rsidRPr="002D7DB2">
              <w:rPr>
                <w:rStyle w:val="Hipervnculo"/>
                <w:rFonts w:ascii="Palatino Linotype" w:eastAsia="MS Gothic" w:hAnsi="Palatino Linotype" w:cs="Times New Roman"/>
                <w:b/>
                <w:noProof/>
                <w:sz w:val="24"/>
              </w:rPr>
              <w:t>QUINTO. De la Versión Pública.</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_Toc32576623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47</w:t>
            </w:r>
            <w:r w:rsidR="008726CD" w:rsidRPr="002D7DB2">
              <w:rPr>
                <w:rFonts w:ascii="Palatino Linotype" w:hAnsi="Palatino Linotype"/>
                <w:b/>
                <w:noProof/>
                <w:webHidden/>
                <w:sz w:val="24"/>
              </w:rPr>
              <w:fldChar w:fldCharType="end"/>
            </w:r>
          </w:hyperlink>
        </w:p>
        <w:p w:rsidR="008726CD" w:rsidRPr="002D7DB2" w:rsidRDefault="000071E2" w:rsidP="008726CD">
          <w:pPr>
            <w:pStyle w:val="TDC2"/>
            <w:ind w:left="0"/>
            <w:rPr>
              <w:rFonts w:ascii="Palatino Linotype" w:eastAsiaTheme="minorEastAsia" w:hAnsi="Palatino Linotype"/>
              <w:b/>
              <w:noProof/>
              <w:sz w:val="24"/>
              <w:lang w:eastAsia="es-MX"/>
            </w:rPr>
          </w:pPr>
          <w:hyperlink w:anchor="_Toc32576624" w:history="1">
            <w:r w:rsidR="008726CD" w:rsidRPr="002D7DB2">
              <w:rPr>
                <w:rStyle w:val="Hipervnculo"/>
                <w:rFonts w:ascii="Palatino Linotype" w:eastAsia="MS Mincho" w:hAnsi="Palatino Linotype" w:cs="Arial"/>
                <w:b/>
                <w:noProof/>
                <w:sz w:val="24"/>
              </w:rPr>
              <w:t>I. Requisitos previos.</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_Toc32576624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49</w:t>
            </w:r>
            <w:r w:rsidR="008726CD" w:rsidRPr="002D7DB2">
              <w:rPr>
                <w:rFonts w:ascii="Palatino Linotype" w:hAnsi="Palatino Linotype"/>
                <w:b/>
                <w:noProof/>
                <w:webHidden/>
                <w:sz w:val="24"/>
              </w:rPr>
              <w:fldChar w:fldCharType="end"/>
            </w:r>
          </w:hyperlink>
        </w:p>
        <w:p w:rsidR="008726CD" w:rsidRPr="002D7DB2" w:rsidRDefault="000071E2" w:rsidP="008726CD">
          <w:pPr>
            <w:pStyle w:val="TDC2"/>
            <w:ind w:left="0"/>
            <w:rPr>
              <w:rFonts w:ascii="Palatino Linotype" w:eastAsiaTheme="minorEastAsia" w:hAnsi="Palatino Linotype"/>
              <w:b/>
              <w:noProof/>
              <w:sz w:val="24"/>
              <w:lang w:eastAsia="es-MX"/>
            </w:rPr>
          </w:pPr>
          <w:hyperlink w:anchor="_Toc32576625" w:history="1">
            <w:r w:rsidR="008726CD" w:rsidRPr="002D7DB2">
              <w:rPr>
                <w:rStyle w:val="Hipervnculo"/>
                <w:rFonts w:ascii="Palatino Linotype" w:eastAsia="MS Mincho" w:hAnsi="Palatino Linotype" w:cs="Arial"/>
                <w:b/>
                <w:noProof/>
                <w:sz w:val="24"/>
              </w:rPr>
              <w:t>II. Supuestos de clasificación.</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_Toc32576625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50</w:t>
            </w:r>
            <w:r w:rsidR="008726CD" w:rsidRPr="002D7DB2">
              <w:rPr>
                <w:rFonts w:ascii="Palatino Linotype" w:hAnsi="Palatino Linotype"/>
                <w:b/>
                <w:noProof/>
                <w:webHidden/>
                <w:sz w:val="24"/>
              </w:rPr>
              <w:fldChar w:fldCharType="end"/>
            </w:r>
          </w:hyperlink>
        </w:p>
        <w:p w:rsidR="008726CD" w:rsidRPr="002D7DB2" w:rsidRDefault="000071E2" w:rsidP="008726CD">
          <w:pPr>
            <w:pStyle w:val="TDC2"/>
            <w:ind w:left="0"/>
            <w:rPr>
              <w:rFonts w:ascii="Palatino Linotype" w:eastAsiaTheme="minorEastAsia" w:hAnsi="Palatino Linotype"/>
              <w:b/>
              <w:noProof/>
              <w:sz w:val="24"/>
              <w:lang w:eastAsia="es-MX"/>
            </w:rPr>
          </w:pPr>
          <w:hyperlink w:anchor="_Toc32576626" w:history="1">
            <w:r w:rsidR="008726CD" w:rsidRPr="002D7DB2">
              <w:rPr>
                <w:rStyle w:val="Hipervnculo"/>
                <w:rFonts w:ascii="Palatino Linotype" w:eastAsia="MS Mincho" w:hAnsi="Palatino Linotype" w:cs="Arial"/>
                <w:b/>
                <w:noProof/>
                <w:sz w:val="24"/>
              </w:rPr>
              <w:t>III. La intervención del Comité de Transparencia.</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_Toc32576626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52</w:t>
            </w:r>
            <w:r w:rsidR="008726CD" w:rsidRPr="002D7DB2">
              <w:rPr>
                <w:rFonts w:ascii="Palatino Linotype" w:hAnsi="Palatino Linotype"/>
                <w:b/>
                <w:noProof/>
                <w:webHidden/>
                <w:sz w:val="24"/>
              </w:rPr>
              <w:fldChar w:fldCharType="end"/>
            </w:r>
          </w:hyperlink>
        </w:p>
        <w:p w:rsidR="008726CD" w:rsidRPr="002D7DB2" w:rsidRDefault="000071E2" w:rsidP="008726CD">
          <w:pPr>
            <w:pStyle w:val="TDC3"/>
            <w:tabs>
              <w:tab w:val="right" w:leader="dot" w:pos="8828"/>
            </w:tabs>
            <w:ind w:left="0"/>
            <w:rPr>
              <w:rFonts w:ascii="Palatino Linotype" w:eastAsiaTheme="minorEastAsia" w:hAnsi="Palatino Linotype"/>
              <w:b/>
              <w:noProof/>
              <w:sz w:val="24"/>
              <w:lang w:eastAsia="es-MX"/>
            </w:rPr>
          </w:pPr>
          <w:hyperlink w:anchor="_Toc32576627" w:history="1">
            <w:r w:rsidR="008726CD" w:rsidRPr="002D7DB2">
              <w:rPr>
                <w:rStyle w:val="Hipervnculo"/>
                <w:rFonts w:ascii="Palatino Linotype" w:eastAsia="MS Mincho" w:hAnsi="Palatino Linotype" w:cs="Arial"/>
                <w:b/>
                <w:noProof/>
                <w:sz w:val="24"/>
              </w:rPr>
              <w:t>a) Formalidades para emitir el Acuerdo de Clasificación.</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_Toc32576627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52</w:t>
            </w:r>
            <w:r w:rsidR="008726CD" w:rsidRPr="002D7DB2">
              <w:rPr>
                <w:rFonts w:ascii="Palatino Linotype" w:hAnsi="Palatino Linotype"/>
                <w:b/>
                <w:noProof/>
                <w:webHidden/>
                <w:sz w:val="24"/>
              </w:rPr>
              <w:fldChar w:fldCharType="end"/>
            </w:r>
          </w:hyperlink>
        </w:p>
        <w:p w:rsidR="008726CD" w:rsidRPr="002D7DB2" w:rsidRDefault="000071E2" w:rsidP="008726CD">
          <w:pPr>
            <w:pStyle w:val="TDC3"/>
            <w:tabs>
              <w:tab w:val="right" w:leader="dot" w:pos="8828"/>
            </w:tabs>
            <w:ind w:left="0"/>
            <w:rPr>
              <w:rFonts w:ascii="Palatino Linotype" w:eastAsiaTheme="minorEastAsia" w:hAnsi="Palatino Linotype"/>
              <w:b/>
              <w:noProof/>
              <w:sz w:val="24"/>
              <w:lang w:eastAsia="es-MX"/>
            </w:rPr>
          </w:pPr>
          <w:hyperlink w:anchor="_Toc32576628" w:history="1">
            <w:r w:rsidR="008726CD" w:rsidRPr="002D7DB2">
              <w:rPr>
                <w:rStyle w:val="Hipervnculo"/>
                <w:rFonts w:ascii="Palatino Linotype" w:eastAsia="MS Mincho" w:hAnsi="Palatino Linotype" w:cs="Arial"/>
                <w:b/>
                <w:noProof/>
                <w:sz w:val="24"/>
              </w:rPr>
              <w:t>b) Requisitos de fondo del Acuerdo de Clasificación.</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_Toc32576628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53</w:t>
            </w:r>
            <w:r w:rsidR="008726CD" w:rsidRPr="002D7DB2">
              <w:rPr>
                <w:rFonts w:ascii="Palatino Linotype" w:hAnsi="Palatino Linotype"/>
                <w:b/>
                <w:noProof/>
                <w:webHidden/>
                <w:sz w:val="24"/>
              </w:rPr>
              <w:fldChar w:fldCharType="end"/>
            </w:r>
          </w:hyperlink>
        </w:p>
        <w:p w:rsidR="008726CD" w:rsidRPr="002D7DB2" w:rsidRDefault="000071E2">
          <w:pPr>
            <w:pStyle w:val="TDC1"/>
            <w:rPr>
              <w:rFonts w:ascii="Palatino Linotype" w:eastAsiaTheme="minorEastAsia" w:hAnsi="Palatino Linotype"/>
              <w:b/>
              <w:noProof/>
              <w:sz w:val="24"/>
              <w:lang w:eastAsia="es-MX"/>
            </w:rPr>
          </w:pPr>
          <w:hyperlink w:anchor="_Toc32576629" w:history="1">
            <w:r w:rsidR="008726CD" w:rsidRPr="002D7DB2">
              <w:rPr>
                <w:rStyle w:val="Hipervnculo"/>
                <w:rFonts w:ascii="Palatino Linotype" w:eastAsia="Times New Roman" w:hAnsi="Palatino Linotype"/>
                <w:b/>
                <w:noProof/>
                <w:sz w:val="24"/>
                <w:lang w:val="es-ES_tradnl" w:eastAsia="es-ES"/>
              </w:rPr>
              <w:t>R E S O L U T I V O S</w:t>
            </w:r>
            <w:r w:rsidR="008726CD" w:rsidRPr="002D7DB2">
              <w:rPr>
                <w:rFonts w:ascii="Palatino Linotype" w:hAnsi="Palatino Linotype"/>
                <w:b/>
                <w:noProof/>
                <w:webHidden/>
                <w:sz w:val="24"/>
              </w:rPr>
              <w:tab/>
            </w:r>
            <w:r w:rsidR="008726CD" w:rsidRPr="002D7DB2">
              <w:rPr>
                <w:rFonts w:ascii="Palatino Linotype" w:hAnsi="Palatino Linotype"/>
                <w:b/>
                <w:noProof/>
                <w:webHidden/>
                <w:sz w:val="24"/>
              </w:rPr>
              <w:fldChar w:fldCharType="begin"/>
            </w:r>
            <w:r w:rsidR="008726CD" w:rsidRPr="002D7DB2">
              <w:rPr>
                <w:rFonts w:ascii="Palatino Linotype" w:hAnsi="Palatino Linotype"/>
                <w:b/>
                <w:noProof/>
                <w:webHidden/>
                <w:sz w:val="24"/>
              </w:rPr>
              <w:instrText xml:space="preserve"> PAGEREF _Toc32576629 \h </w:instrText>
            </w:r>
            <w:r w:rsidR="008726CD" w:rsidRPr="002D7DB2">
              <w:rPr>
                <w:rFonts w:ascii="Palatino Linotype" w:hAnsi="Palatino Linotype"/>
                <w:b/>
                <w:noProof/>
                <w:webHidden/>
                <w:sz w:val="24"/>
              </w:rPr>
            </w:r>
            <w:r w:rsidR="008726CD" w:rsidRPr="002D7DB2">
              <w:rPr>
                <w:rFonts w:ascii="Palatino Linotype" w:hAnsi="Palatino Linotype"/>
                <w:b/>
                <w:noProof/>
                <w:webHidden/>
                <w:sz w:val="24"/>
              </w:rPr>
              <w:fldChar w:fldCharType="separate"/>
            </w:r>
            <w:r w:rsidR="002D7DB2" w:rsidRPr="002D7DB2">
              <w:rPr>
                <w:rFonts w:ascii="Palatino Linotype" w:hAnsi="Palatino Linotype"/>
                <w:b/>
                <w:noProof/>
                <w:webHidden/>
                <w:sz w:val="24"/>
              </w:rPr>
              <w:t>58</w:t>
            </w:r>
            <w:r w:rsidR="008726CD" w:rsidRPr="002D7DB2">
              <w:rPr>
                <w:rFonts w:ascii="Palatino Linotype" w:hAnsi="Palatino Linotype"/>
                <w:b/>
                <w:noProof/>
                <w:webHidden/>
                <w:sz w:val="24"/>
              </w:rPr>
              <w:fldChar w:fldCharType="end"/>
            </w:r>
          </w:hyperlink>
        </w:p>
        <w:p w:rsidR="00E83734" w:rsidRPr="00111F05" w:rsidRDefault="00792776" w:rsidP="008726CD">
          <w:pPr>
            <w:tabs>
              <w:tab w:val="left" w:pos="0"/>
              <w:tab w:val="left" w:pos="440"/>
            </w:tabs>
            <w:spacing w:after="0" w:line="360" w:lineRule="auto"/>
            <w:jc w:val="both"/>
            <w:rPr>
              <w:rFonts w:ascii="Palatino Linotype" w:hAnsi="Palatino Linotype"/>
              <w:b/>
              <w:bCs/>
              <w:szCs w:val="24"/>
              <w:lang w:val="es-ES"/>
            </w:rPr>
          </w:pPr>
          <w:r w:rsidRPr="008726CD">
            <w:rPr>
              <w:rFonts w:ascii="Palatino Linotype" w:hAnsi="Palatino Linotype"/>
              <w:b/>
              <w:bCs/>
              <w:szCs w:val="24"/>
              <w:lang w:val="es-ES"/>
            </w:rPr>
            <w:fldChar w:fldCharType="end"/>
          </w:r>
        </w:p>
      </w:sdtContent>
    </w:sdt>
    <w:p w:rsidR="008726CD" w:rsidRDefault="008726CD" w:rsidP="008726CD">
      <w:pPr>
        <w:tabs>
          <w:tab w:val="left" w:pos="0"/>
        </w:tabs>
        <w:spacing w:after="0" w:line="360" w:lineRule="auto"/>
        <w:jc w:val="both"/>
        <w:rPr>
          <w:rFonts w:ascii="Palatino Linotype" w:eastAsia="MS Mincho" w:hAnsi="Palatino Linotype" w:cs="Times New Roman"/>
          <w:sz w:val="24"/>
          <w:szCs w:val="24"/>
          <w:lang w:val="es-ES_tradnl" w:eastAsia="es-ES"/>
        </w:rPr>
      </w:pPr>
    </w:p>
    <w:p w:rsidR="008726CD" w:rsidRDefault="008726CD" w:rsidP="008726CD">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Default="00BB4D25" w:rsidP="008726CD">
      <w:pPr>
        <w:tabs>
          <w:tab w:val="left" w:pos="0"/>
        </w:tabs>
        <w:spacing w:after="0" w:line="360" w:lineRule="auto"/>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Resolución del Pleno del Institu</w:t>
      </w:r>
      <w:r w:rsidR="00792776" w:rsidRPr="003E585E">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5A2B5F" w:rsidRPr="003E585E">
        <w:rPr>
          <w:rFonts w:ascii="Palatino Linotype" w:eastAsia="MS Mincho" w:hAnsi="Palatino Linotype" w:cs="Times New Roman"/>
          <w:sz w:val="24"/>
          <w:szCs w:val="24"/>
          <w:lang w:val="es-ES_tradnl" w:eastAsia="es-ES"/>
        </w:rPr>
        <w:t xml:space="preserve"> </w:t>
      </w:r>
      <w:r w:rsidR="005A2B5F" w:rsidRPr="008726CD">
        <w:rPr>
          <w:rFonts w:ascii="Palatino Linotype" w:eastAsia="MS Mincho" w:hAnsi="Palatino Linotype" w:cs="Times New Roman"/>
          <w:sz w:val="24"/>
          <w:szCs w:val="24"/>
          <w:lang w:val="es-ES_tradnl" w:eastAsia="es-ES"/>
        </w:rPr>
        <w:t xml:space="preserve">fecha </w:t>
      </w:r>
      <w:r w:rsidR="0036784F" w:rsidRPr="008726CD">
        <w:rPr>
          <w:rFonts w:ascii="Palatino Linotype" w:eastAsia="MS Mincho" w:hAnsi="Palatino Linotype" w:cs="Times New Roman"/>
          <w:sz w:val="24"/>
          <w:szCs w:val="24"/>
          <w:lang w:val="es-ES_tradnl" w:eastAsia="es-ES"/>
        </w:rPr>
        <w:t>doce</w:t>
      </w:r>
      <w:r w:rsidR="00166E0D" w:rsidRPr="008726CD">
        <w:rPr>
          <w:rFonts w:ascii="Palatino Linotype" w:eastAsia="MS Mincho" w:hAnsi="Palatino Linotype" w:cs="Times New Roman"/>
          <w:sz w:val="24"/>
          <w:szCs w:val="24"/>
          <w:lang w:val="es-ES_tradnl" w:eastAsia="es-ES"/>
        </w:rPr>
        <w:t xml:space="preserve"> (</w:t>
      </w:r>
      <w:r w:rsidR="0036784F" w:rsidRPr="008726CD">
        <w:rPr>
          <w:rFonts w:ascii="Palatino Linotype" w:eastAsia="MS Mincho" w:hAnsi="Palatino Linotype" w:cs="Times New Roman"/>
          <w:sz w:val="24"/>
          <w:szCs w:val="24"/>
          <w:lang w:val="es-ES_tradnl" w:eastAsia="es-ES"/>
        </w:rPr>
        <w:t>12</w:t>
      </w:r>
      <w:r w:rsidR="00746B47" w:rsidRPr="008726CD">
        <w:rPr>
          <w:rFonts w:ascii="Palatino Linotype" w:eastAsia="MS Mincho" w:hAnsi="Palatino Linotype" w:cs="Times New Roman"/>
          <w:sz w:val="24"/>
          <w:szCs w:val="24"/>
          <w:lang w:val="es-ES_tradnl" w:eastAsia="es-ES"/>
        </w:rPr>
        <w:t xml:space="preserve">) de </w:t>
      </w:r>
      <w:r w:rsidR="0036784F" w:rsidRPr="008726CD">
        <w:rPr>
          <w:rFonts w:ascii="Palatino Linotype" w:eastAsia="MS Mincho" w:hAnsi="Palatino Linotype" w:cs="Times New Roman"/>
          <w:sz w:val="24"/>
          <w:szCs w:val="24"/>
          <w:lang w:val="es-ES_tradnl" w:eastAsia="es-ES"/>
        </w:rPr>
        <w:t>febrero</w:t>
      </w:r>
      <w:r w:rsidR="00746B47" w:rsidRPr="008726CD">
        <w:rPr>
          <w:rFonts w:ascii="Palatino Linotype" w:eastAsia="MS Mincho" w:hAnsi="Palatino Linotype" w:cs="Times New Roman"/>
          <w:sz w:val="24"/>
          <w:szCs w:val="24"/>
          <w:lang w:val="es-ES_tradnl" w:eastAsia="es-ES"/>
        </w:rPr>
        <w:t xml:space="preserve"> </w:t>
      </w:r>
      <w:r w:rsidR="00166E0D" w:rsidRPr="008726CD">
        <w:rPr>
          <w:rFonts w:ascii="Palatino Linotype" w:eastAsia="MS Mincho" w:hAnsi="Palatino Linotype" w:cs="Times New Roman"/>
          <w:sz w:val="24"/>
          <w:szCs w:val="24"/>
          <w:lang w:val="es-ES_tradnl" w:eastAsia="es-ES"/>
        </w:rPr>
        <w:t xml:space="preserve">de </w:t>
      </w:r>
      <w:r w:rsidR="00780790" w:rsidRPr="008726CD">
        <w:rPr>
          <w:rFonts w:ascii="Palatino Linotype" w:eastAsia="MS Mincho" w:hAnsi="Palatino Linotype" w:cs="Times New Roman"/>
          <w:sz w:val="24"/>
          <w:szCs w:val="24"/>
          <w:lang w:val="es-ES_tradnl" w:eastAsia="es-ES"/>
        </w:rPr>
        <w:t xml:space="preserve">dos mil </w:t>
      </w:r>
      <w:r w:rsidR="0036784F" w:rsidRPr="008726CD">
        <w:rPr>
          <w:rFonts w:ascii="Palatino Linotype" w:eastAsia="MS Mincho" w:hAnsi="Palatino Linotype" w:cs="Times New Roman"/>
          <w:sz w:val="24"/>
          <w:szCs w:val="24"/>
          <w:lang w:val="es-ES_tradnl" w:eastAsia="es-ES"/>
        </w:rPr>
        <w:t>veinte</w:t>
      </w:r>
      <w:r w:rsidR="00C64E0E" w:rsidRPr="008726CD">
        <w:rPr>
          <w:rFonts w:ascii="Palatino Linotype" w:eastAsia="MS Mincho" w:hAnsi="Palatino Linotype" w:cs="Times New Roman"/>
          <w:sz w:val="24"/>
          <w:szCs w:val="24"/>
          <w:lang w:val="es-ES_tradnl" w:eastAsia="es-ES"/>
        </w:rPr>
        <w:t>.</w:t>
      </w:r>
    </w:p>
    <w:p w:rsidR="00C07697" w:rsidRPr="003E585E" w:rsidRDefault="00C07697" w:rsidP="008726CD">
      <w:pPr>
        <w:tabs>
          <w:tab w:val="left" w:pos="0"/>
        </w:tabs>
        <w:spacing w:after="0" w:line="360" w:lineRule="auto"/>
        <w:jc w:val="both"/>
        <w:rPr>
          <w:rFonts w:ascii="Palatino Linotype" w:eastAsia="MS Mincho" w:hAnsi="Palatino Linotype" w:cs="Times New Roman"/>
          <w:sz w:val="24"/>
          <w:szCs w:val="24"/>
          <w:lang w:val="es-ES_tradnl" w:eastAsia="es-ES"/>
        </w:rPr>
      </w:pPr>
    </w:p>
    <w:p w:rsidR="00792776" w:rsidRDefault="00792776" w:rsidP="008726CD">
      <w:pPr>
        <w:tabs>
          <w:tab w:val="left" w:pos="0"/>
        </w:tabs>
        <w:spacing w:after="0" w:line="360" w:lineRule="auto"/>
        <w:jc w:val="both"/>
        <w:rPr>
          <w:rFonts w:ascii="Palatino Linotype" w:eastAsia="MS Mincho" w:hAnsi="Palatino Linotype" w:cs="Times New Roman"/>
          <w:sz w:val="24"/>
          <w:szCs w:val="24"/>
          <w:lang w:val="es-ES_tradnl" w:eastAsia="es-ES"/>
        </w:rPr>
      </w:pPr>
      <w:r w:rsidRPr="003E585E">
        <w:rPr>
          <w:rFonts w:ascii="Palatino Linotype" w:eastAsia="MS Mincho" w:hAnsi="Palatino Linotype" w:cs="Times New Roman"/>
          <w:b/>
          <w:sz w:val="24"/>
          <w:szCs w:val="24"/>
          <w:lang w:val="es-ES_tradnl" w:eastAsia="es-ES"/>
        </w:rPr>
        <w:t>VIST</w:t>
      </w:r>
      <w:r w:rsidR="000D73B1">
        <w:rPr>
          <w:rFonts w:ascii="Palatino Linotype" w:eastAsia="MS Mincho" w:hAnsi="Palatino Linotype" w:cs="Times New Roman"/>
          <w:b/>
          <w:sz w:val="24"/>
          <w:szCs w:val="24"/>
          <w:lang w:val="es-ES_tradnl" w:eastAsia="es-ES"/>
        </w:rPr>
        <w:t>O</w:t>
      </w:r>
      <w:r w:rsidR="00890E73">
        <w:rPr>
          <w:rFonts w:ascii="Palatino Linotype" w:eastAsia="MS Mincho" w:hAnsi="Palatino Linotype" w:cs="Times New Roman"/>
          <w:b/>
          <w:sz w:val="24"/>
          <w:szCs w:val="24"/>
          <w:lang w:val="es-ES_tradnl" w:eastAsia="es-ES"/>
        </w:rPr>
        <w:t>S</w:t>
      </w:r>
      <w:r w:rsidR="00890E73">
        <w:rPr>
          <w:rFonts w:ascii="Palatino Linotype" w:eastAsia="MS Mincho" w:hAnsi="Palatino Linotype" w:cs="Times New Roman"/>
          <w:sz w:val="24"/>
          <w:szCs w:val="24"/>
          <w:lang w:val="es-ES_tradnl" w:eastAsia="es-ES"/>
        </w:rPr>
        <w:t xml:space="preserve"> los </w:t>
      </w:r>
      <w:r w:rsidRPr="003E585E">
        <w:rPr>
          <w:rFonts w:ascii="Palatino Linotype" w:eastAsia="MS Mincho" w:hAnsi="Palatino Linotype" w:cs="Times New Roman"/>
          <w:sz w:val="24"/>
          <w:szCs w:val="24"/>
          <w:lang w:val="es-ES_tradnl" w:eastAsia="es-ES"/>
        </w:rPr>
        <w:t>expediente</w:t>
      </w:r>
      <w:r w:rsidR="00890E73">
        <w:rPr>
          <w:rFonts w:ascii="Palatino Linotype" w:eastAsia="MS Mincho" w:hAnsi="Palatino Linotype" w:cs="Times New Roman"/>
          <w:sz w:val="24"/>
          <w:szCs w:val="24"/>
          <w:lang w:val="es-ES_tradnl" w:eastAsia="es-ES"/>
        </w:rPr>
        <w:t>s</w:t>
      </w:r>
      <w:r w:rsidRPr="003E585E">
        <w:rPr>
          <w:rFonts w:ascii="Palatino Linotype" w:eastAsia="MS Mincho" w:hAnsi="Palatino Linotype" w:cs="Times New Roman"/>
          <w:sz w:val="24"/>
          <w:szCs w:val="24"/>
          <w:lang w:val="es-ES_tradnl" w:eastAsia="es-ES"/>
        </w:rPr>
        <w:t xml:space="preserve"> electrónico</w:t>
      </w:r>
      <w:r w:rsidR="00890E73">
        <w:rPr>
          <w:rFonts w:ascii="Palatino Linotype" w:eastAsia="MS Mincho" w:hAnsi="Palatino Linotype" w:cs="Times New Roman"/>
          <w:sz w:val="24"/>
          <w:szCs w:val="24"/>
          <w:lang w:val="es-ES_tradnl" w:eastAsia="es-ES"/>
        </w:rPr>
        <w:t>s</w:t>
      </w:r>
      <w:r w:rsidRPr="003E585E">
        <w:rPr>
          <w:rFonts w:ascii="Palatino Linotype" w:eastAsia="MS Mincho" w:hAnsi="Palatino Linotype" w:cs="Times New Roman"/>
          <w:sz w:val="24"/>
          <w:szCs w:val="24"/>
          <w:lang w:val="es-ES_tradnl" w:eastAsia="es-ES"/>
        </w:rPr>
        <w:t xml:space="preserve"> formado</w:t>
      </w:r>
      <w:r w:rsidR="00890E73">
        <w:rPr>
          <w:rFonts w:ascii="Palatino Linotype" w:eastAsia="MS Mincho" w:hAnsi="Palatino Linotype" w:cs="Times New Roman"/>
          <w:sz w:val="24"/>
          <w:szCs w:val="24"/>
          <w:lang w:val="es-ES_tradnl" w:eastAsia="es-ES"/>
        </w:rPr>
        <w:t>s</w:t>
      </w:r>
      <w:r w:rsidRPr="003E585E">
        <w:rPr>
          <w:rFonts w:ascii="Palatino Linotype" w:eastAsia="MS Mincho" w:hAnsi="Palatino Linotype" w:cs="Times New Roman"/>
          <w:sz w:val="24"/>
          <w:szCs w:val="24"/>
          <w:lang w:val="es-ES_tradnl" w:eastAsia="es-ES"/>
        </w:rPr>
        <w:t xml:space="preserve"> con motivo de</w:t>
      </w:r>
      <w:r w:rsidR="00890E73">
        <w:rPr>
          <w:rFonts w:ascii="Palatino Linotype" w:eastAsia="MS Mincho" w:hAnsi="Palatino Linotype" w:cs="Times New Roman"/>
          <w:sz w:val="24"/>
          <w:szCs w:val="24"/>
          <w:lang w:val="es-ES_tradnl" w:eastAsia="es-ES"/>
        </w:rPr>
        <w:t xml:space="preserve"> </w:t>
      </w:r>
      <w:r w:rsidR="00D91B82">
        <w:rPr>
          <w:rFonts w:ascii="Palatino Linotype" w:eastAsia="MS Mincho" w:hAnsi="Palatino Linotype" w:cs="Times New Roman"/>
          <w:sz w:val="24"/>
          <w:szCs w:val="24"/>
          <w:lang w:val="es-ES_tradnl" w:eastAsia="es-ES"/>
        </w:rPr>
        <w:t>l</w:t>
      </w:r>
      <w:r w:rsidR="00890E73">
        <w:rPr>
          <w:rFonts w:ascii="Palatino Linotype" w:eastAsia="MS Mincho" w:hAnsi="Palatino Linotype" w:cs="Times New Roman"/>
          <w:sz w:val="24"/>
          <w:szCs w:val="24"/>
          <w:lang w:val="es-ES_tradnl" w:eastAsia="es-ES"/>
        </w:rPr>
        <w:t>os</w:t>
      </w:r>
      <w:r w:rsidRPr="003E585E">
        <w:rPr>
          <w:rFonts w:ascii="Palatino Linotype" w:eastAsia="MS Mincho" w:hAnsi="Palatino Linotype" w:cs="Times New Roman"/>
          <w:sz w:val="24"/>
          <w:szCs w:val="24"/>
          <w:lang w:val="es-ES_tradnl" w:eastAsia="es-ES"/>
        </w:rPr>
        <w:t xml:space="preserve"> recurso</w:t>
      </w:r>
      <w:r w:rsidR="00890E73">
        <w:rPr>
          <w:rFonts w:ascii="Palatino Linotype" w:eastAsia="MS Mincho" w:hAnsi="Palatino Linotype" w:cs="Times New Roman"/>
          <w:sz w:val="24"/>
          <w:szCs w:val="24"/>
          <w:lang w:val="es-ES_tradnl" w:eastAsia="es-ES"/>
        </w:rPr>
        <w:t>s</w:t>
      </w:r>
      <w:r w:rsidRPr="003E585E">
        <w:rPr>
          <w:rFonts w:ascii="Palatino Linotype" w:eastAsia="MS Mincho" w:hAnsi="Palatino Linotype" w:cs="Times New Roman"/>
          <w:sz w:val="24"/>
          <w:szCs w:val="24"/>
          <w:lang w:val="es-ES_tradnl" w:eastAsia="es-ES"/>
        </w:rPr>
        <w:t xml:space="preserve"> de </w:t>
      </w:r>
      <w:r w:rsidR="00D90B7D" w:rsidRPr="003E585E">
        <w:rPr>
          <w:rFonts w:ascii="Palatino Linotype" w:eastAsia="MS Mincho" w:hAnsi="Palatino Linotype" w:cs="Times New Roman"/>
          <w:sz w:val="24"/>
          <w:szCs w:val="24"/>
          <w:lang w:val="es-ES_tradnl" w:eastAsia="es-ES"/>
        </w:rPr>
        <w:t>revisión</w:t>
      </w:r>
      <w:r w:rsidR="00D91B82">
        <w:rPr>
          <w:rFonts w:ascii="Palatino Linotype" w:eastAsia="MS Mincho" w:hAnsi="Palatino Linotype" w:cs="Arial"/>
          <w:b/>
          <w:bCs/>
          <w:sz w:val="24"/>
          <w:szCs w:val="24"/>
          <w:lang w:val="es-ES_tradnl" w:eastAsia="es-ES"/>
        </w:rPr>
        <w:t xml:space="preserve"> </w:t>
      </w:r>
      <w:r w:rsidR="0036784F">
        <w:rPr>
          <w:rFonts w:ascii="Palatino Linotype" w:hAnsi="Palatino Linotype" w:cs="Arial"/>
          <w:b/>
          <w:bCs/>
          <w:sz w:val="24"/>
          <w:lang w:eastAsia="es-MX"/>
        </w:rPr>
        <w:t>08708</w:t>
      </w:r>
      <w:r w:rsidR="00987E5C" w:rsidRPr="00987E5C">
        <w:rPr>
          <w:rFonts w:ascii="Palatino Linotype" w:hAnsi="Palatino Linotype" w:cs="Arial"/>
          <w:b/>
          <w:bCs/>
          <w:sz w:val="24"/>
          <w:lang w:eastAsia="es-MX"/>
        </w:rPr>
        <w:t>/INFOEM/IP/RR/201</w:t>
      </w:r>
      <w:r w:rsidR="00E467B2">
        <w:rPr>
          <w:rFonts w:ascii="Palatino Linotype" w:hAnsi="Palatino Linotype" w:cs="Arial"/>
          <w:b/>
          <w:bCs/>
          <w:sz w:val="24"/>
          <w:lang w:eastAsia="es-MX"/>
        </w:rPr>
        <w:t>9</w:t>
      </w:r>
      <w:r w:rsidR="005D422A">
        <w:rPr>
          <w:rFonts w:ascii="Palatino Linotype" w:hAnsi="Palatino Linotype" w:cs="Arial"/>
          <w:b/>
          <w:bCs/>
          <w:sz w:val="24"/>
          <w:lang w:eastAsia="es-MX"/>
        </w:rPr>
        <w:t xml:space="preserve"> </w:t>
      </w:r>
      <w:r w:rsidR="00890E73" w:rsidRPr="00890E73">
        <w:rPr>
          <w:rFonts w:ascii="Palatino Linotype" w:hAnsi="Palatino Linotype" w:cs="Arial"/>
          <w:bCs/>
          <w:sz w:val="24"/>
          <w:lang w:eastAsia="es-MX"/>
        </w:rPr>
        <w:t xml:space="preserve">y </w:t>
      </w:r>
      <w:r w:rsidR="0036784F">
        <w:rPr>
          <w:rFonts w:ascii="Palatino Linotype" w:hAnsi="Palatino Linotype" w:cs="Arial"/>
          <w:b/>
          <w:bCs/>
          <w:sz w:val="24"/>
          <w:lang w:eastAsia="es-MX"/>
        </w:rPr>
        <w:t>08721</w:t>
      </w:r>
      <w:r w:rsidR="00890E73">
        <w:rPr>
          <w:rFonts w:ascii="Palatino Linotype" w:hAnsi="Palatino Linotype" w:cs="Arial"/>
          <w:b/>
          <w:bCs/>
          <w:sz w:val="24"/>
          <w:lang w:eastAsia="es-MX"/>
        </w:rPr>
        <w:t>/INFOEM/IP/RR/2019,</w:t>
      </w:r>
      <w:r w:rsidR="00890E73" w:rsidRPr="00890E73">
        <w:rPr>
          <w:rFonts w:ascii="Palatino Linotype" w:hAnsi="Palatino Linotype" w:cs="Arial"/>
          <w:bCs/>
          <w:sz w:val="24"/>
          <w:lang w:eastAsia="es-MX"/>
        </w:rPr>
        <w:t xml:space="preserve"> </w:t>
      </w:r>
      <w:r w:rsidRPr="003E585E">
        <w:rPr>
          <w:rFonts w:ascii="Palatino Linotype" w:eastAsia="MS Mincho" w:hAnsi="Palatino Linotype" w:cs="Times New Roman"/>
          <w:sz w:val="24"/>
          <w:szCs w:val="24"/>
          <w:lang w:val="es-ES_tradnl" w:eastAsia="es-ES"/>
        </w:rPr>
        <w:t>promovido</w:t>
      </w:r>
      <w:r w:rsidR="00890E73">
        <w:rPr>
          <w:rFonts w:ascii="Palatino Linotype" w:eastAsia="MS Mincho" w:hAnsi="Palatino Linotype" w:cs="Times New Roman"/>
          <w:sz w:val="24"/>
          <w:szCs w:val="24"/>
          <w:lang w:val="es-ES_tradnl" w:eastAsia="es-ES"/>
        </w:rPr>
        <w:t>s</w:t>
      </w:r>
      <w:r w:rsidR="00573BFC">
        <w:rPr>
          <w:rFonts w:ascii="Palatino Linotype" w:eastAsia="MS Mincho" w:hAnsi="Palatino Linotype" w:cs="Times New Roman"/>
          <w:sz w:val="24"/>
          <w:szCs w:val="24"/>
          <w:lang w:val="es-ES_tradnl" w:eastAsia="es-ES"/>
        </w:rPr>
        <w:t xml:space="preserve"> por</w:t>
      </w:r>
      <w:r w:rsidR="002F699A">
        <w:rPr>
          <w:rFonts w:ascii="Palatino Linotype" w:eastAsia="MS Mincho" w:hAnsi="Palatino Linotype" w:cs="Times New Roman"/>
          <w:sz w:val="24"/>
          <w:szCs w:val="24"/>
          <w:lang w:val="es-ES_tradnl" w:eastAsia="es-ES"/>
        </w:rPr>
        <w:t xml:space="preserve"> </w:t>
      </w:r>
      <w:r w:rsidR="00C579E0" w:rsidRPr="00C579E0">
        <w:rPr>
          <w:rFonts w:ascii="Palatino Linotype" w:hAnsi="Palatino Linotype"/>
          <w:b/>
          <w:sz w:val="24"/>
          <w:highlight w:val="black"/>
        </w:rPr>
        <w:t>------------------------------------------------------------</w:t>
      </w:r>
      <w:r w:rsidR="00D91B82">
        <w:rPr>
          <w:rFonts w:ascii="Palatino Linotype" w:hAnsi="Palatino Linotype"/>
          <w:bCs/>
          <w:sz w:val="24"/>
        </w:rPr>
        <w:t xml:space="preserve">, </w:t>
      </w:r>
      <w:r w:rsidR="00573BFC">
        <w:rPr>
          <w:rFonts w:ascii="Palatino Linotype" w:hAnsi="Palatino Linotype"/>
          <w:bCs/>
          <w:sz w:val="24"/>
        </w:rPr>
        <w:t xml:space="preserve">quien </w:t>
      </w:r>
      <w:r w:rsidR="00D90B7D" w:rsidRPr="00D91B82">
        <w:rPr>
          <w:rFonts w:ascii="Palatino Linotype" w:hAnsi="Palatino Linotype"/>
          <w:bCs/>
          <w:sz w:val="24"/>
        </w:rPr>
        <w:t>en</w:t>
      </w:r>
      <w:r w:rsidR="00D90B7D">
        <w:rPr>
          <w:rFonts w:ascii="Palatino Linotype" w:hAnsi="Palatino Linotype"/>
          <w:bCs/>
          <w:sz w:val="24"/>
        </w:rPr>
        <w:t xml:space="preserve"> lo sucesivo será identificad</w:t>
      </w:r>
      <w:r w:rsidR="00573BFC">
        <w:rPr>
          <w:rFonts w:ascii="Palatino Linotype" w:hAnsi="Palatino Linotype"/>
          <w:bCs/>
          <w:sz w:val="24"/>
        </w:rPr>
        <w:t>o</w:t>
      </w:r>
      <w:r w:rsidR="00D90B7D">
        <w:rPr>
          <w:rFonts w:ascii="Palatino Linotype" w:hAnsi="Palatino Linotype"/>
          <w:bCs/>
          <w:sz w:val="24"/>
        </w:rPr>
        <w:t xml:space="preserve"> en su calidad de</w:t>
      </w:r>
      <w:r w:rsidRPr="003E585E">
        <w:rPr>
          <w:rFonts w:ascii="Palatino Linotype" w:eastAsia="MS Mincho" w:hAnsi="Palatino Linotype" w:cs="Arial"/>
          <w:sz w:val="24"/>
          <w:szCs w:val="24"/>
          <w:lang w:val="es-ES_tradnl" w:eastAsia="es-ES"/>
        </w:rPr>
        <w:t xml:space="preserve"> </w:t>
      </w:r>
      <w:r w:rsidRPr="003E585E">
        <w:rPr>
          <w:rFonts w:ascii="Palatino Linotype" w:eastAsia="MS Mincho" w:hAnsi="Palatino Linotype" w:cs="Arial"/>
          <w:b/>
          <w:sz w:val="24"/>
          <w:szCs w:val="24"/>
          <w:lang w:val="es-ES_tradnl" w:eastAsia="es-ES"/>
        </w:rPr>
        <w:t>RECURRENTE</w:t>
      </w:r>
      <w:r w:rsidRPr="003E585E">
        <w:rPr>
          <w:rFonts w:ascii="Palatino Linotype" w:eastAsia="MS Mincho" w:hAnsi="Palatino Linotype" w:cs="Arial"/>
          <w:sz w:val="24"/>
          <w:szCs w:val="24"/>
          <w:lang w:val="es-ES_tradnl" w:eastAsia="es-ES"/>
        </w:rPr>
        <w:t>, en contra de la</w:t>
      </w:r>
      <w:r w:rsidR="005D422A">
        <w:rPr>
          <w:rFonts w:ascii="Palatino Linotype" w:eastAsia="MS Mincho" w:hAnsi="Palatino Linotype" w:cs="Arial"/>
          <w:sz w:val="24"/>
          <w:szCs w:val="24"/>
          <w:lang w:val="es-ES_tradnl" w:eastAsia="es-ES"/>
        </w:rPr>
        <w:t xml:space="preserve"> </w:t>
      </w:r>
      <w:r w:rsidRPr="003E585E">
        <w:rPr>
          <w:rFonts w:ascii="Palatino Linotype" w:eastAsia="MS Mincho" w:hAnsi="Palatino Linotype" w:cs="Arial"/>
          <w:sz w:val="24"/>
          <w:szCs w:val="24"/>
          <w:lang w:val="es-ES_tradnl" w:eastAsia="es-ES"/>
        </w:rPr>
        <w:t xml:space="preserve">respuesta del </w:t>
      </w:r>
      <w:r w:rsidR="00780790">
        <w:rPr>
          <w:rFonts w:ascii="Palatino Linotype" w:hAnsi="Palatino Linotype"/>
          <w:b/>
          <w:sz w:val="24"/>
        </w:rPr>
        <w:t xml:space="preserve">Ayuntamiento de </w:t>
      </w:r>
      <w:r w:rsidR="0036784F">
        <w:rPr>
          <w:rFonts w:ascii="Palatino Linotype" w:hAnsi="Palatino Linotype"/>
          <w:b/>
          <w:sz w:val="24"/>
        </w:rPr>
        <w:t>Chiconcuac</w:t>
      </w:r>
      <w:r w:rsidR="00573BFC">
        <w:rPr>
          <w:rFonts w:ascii="Palatino Linotype" w:hAnsi="Palatino Linotype"/>
          <w:b/>
          <w:sz w:val="24"/>
        </w:rPr>
        <w:t>,</w:t>
      </w:r>
      <w:r w:rsidR="0000672C" w:rsidRPr="000B7AF2">
        <w:rPr>
          <w:rFonts w:ascii="Palatino Linotype" w:hAnsi="Palatino Linotype"/>
          <w:b/>
          <w:sz w:val="24"/>
        </w:rPr>
        <w:t xml:space="preserve"> </w:t>
      </w:r>
      <w:r w:rsidRPr="003E585E">
        <w:rPr>
          <w:rFonts w:ascii="Palatino Linotype" w:eastAsia="MS Mincho" w:hAnsi="Palatino Linotype" w:cs="Times New Roman"/>
          <w:sz w:val="24"/>
          <w:szCs w:val="24"/>
          <w:lang w:val="es-ES_tradnl" w:eastAsia="es-ES"/>
        </w:rPr>
        <w:t>en lo sucesivo el</w:t>
      </w:r>
      <w:r w:rsidRPr="003E585E">
        <w:rPr>
          <w:rFonts w:ascii="Palatino Linotype" w:eastAsia="MS Mincho" w:hAnsi="Palatino Linotype" w:cs="Times New Roman"/>
          <w:b/>
          <w:sz w:val="24"/>
          <w:szCs w:val="24"/>
          <w:lang w:val="es-ES_tradnl" w:eastAsia="es-ES"/>
        </w:rPr>
        <w:t xml:space="preserve"> </w:t>
      </w:r>
      <w:r w:rsidR="005C39F5" w:rsidRPr="005C39F5">
        <w:rPr>
          <w:rFonts w:ascii="Palatino Linotype" w:eastAsia="MS Mincho" w:hAnsi="Palatino Linotype" w:cs="Times New Roman"/>
          <w:b/>
          <w:sz w:val="24"/>
          <w:szCs w:val="24"/>
          <w:lang w:val="es-ES_tradnl" w:eastAsia="es-ES"/>
        </w:rPr>
        <w:t>SUJETO OBLIGADO</w:t>
      </w:r>
      <w:r w:rsidRPr="003E585E">
        <w:rPr>
          <w:rFonts w:ascii="Palatino Linotype" w:eastAsia="MS Mincho" w:hAnsi="Palatino Linotype" w:cs="Times New Roman"/>
          <w:b/>
          <w:sz w:val="24"/>
          <w:szCs w:val="24"/>
          <w:lang w:val="es-ES_tradnl" w:eastAsia="es-ES"/>
        </w:rPr>
        <w:t xml:space="preserve">, </w:t>
      </w:r>
      <w:r w:rsidRPr="003E585E">
        <w:rPr>
          <w:rFonts w:ascii="Palatino Linotype" w:eastAsia="MS Mincho" w:hAnsi="Palatino Linotype" w:cs="Times New Roman"/>
          <w:sz w:val="24"/>
          <w:szCs w:val="24"/>
          <w:lang w:val="es-ES_tradnl" w:eastAsia="es-ES"/>
        </w:rPr>
        <w:t>se procede a dictar la presente resolución, con base en los siguientes:</w:t>
      </w:r>
    </w:p>
    <w:p w:rsidR="00166E0D" w:rsidRPr="003E585E" w:rsidRDefault="00166E0D" w:rsidP="008726CD">
      <w:pPr>
        <w:tabs>
          <w:tab w:val="left" w:pos="0"/>
        </w:tabs>
        <w:spacing w:after="0" w:line="360" w:lineRule="auto"/>
        <w:jc w:val="both"/>
        <w:rPr>
          <w:rFonts w:ascii="Palatino Linotype" w:eastAsia="MS Mincho" w:hAnsi="Palatino Linotype" w:cs="Times New Roman"/>
          <w:b/>
          <w:sz w:val="24"/>
          <w:szCs w:val="24"/>
          <w:lang w:val="es-ES_tradnl" w:eastAsia="es-ES"/>
        </w:rPr>
      </w:pPr>
    </w:p>
    <w:p w:rsidR="00792776" w:rsidRPr="003E585E" w:rsidRDefault="00792776" w:rsidP="008726CD">
      <w:pPr>
        <w:keepNext/>
        <w:keepLines/>
        <w:tabs>
          <w:tab w:val="left" w:pos="0"/>
        </w:tabs>
        <w:spacing w:after="0" w:line="360" w:lineRule="auto"/>
        <w:jc w:val="center"/>
        <w:outlineLvl w:val="0"/>
        <w:rPr>
          <w:rFonts w:ascii="Palatino Linotype" w:eastAsia="MS Gothic" w:hAnsi="Palatino Linotype" w:cs="Times New Roman"/>
          <w:b/>
          <w:sz w:val="24"/>
          <w:szCs w:val="32"/>
        </w:rPr>
      </w:pPr>
      <w:bookmarkStart w:id="0" w:name="_Toc32576613"/>
      <w:r w:rsidRPr="003E585E">
        <w:rPr>
          <w:rFonts w:ascii="Palatino Linotype" w:eastAsia="MS Gothic" w:hAnsi="Palatino Linotype" w:cs="Times New Roman"/>
          <w:b/>
          <w:sz w:val="24"/>
          <w:szCs w:val="32"/>
        </w:rPr>
        <w:t>A N T E C E D E N T E S</w:t>
      </w:r>
      <w:bookmarkEnd w:id="0"/>
    </w:p>
    <w:p w:rsidR="00792776" w:rsidRPr="003E585E" w:rsidRDefault="00792776" w:rsidP="008726CD">
      <w:pPr>
        <w:tabs>
          <w:tab w:val="left" w:pos="0"/>
        </w:tabs>
        <w:spacing w:after="0" w:line="360" w:lineRule="auto"/>
      </w:pPr>
    </w:p>
    <w:p w:rsidR="00792776" w:rsidRDefault="00792776" w:rsidP="008726CD">
      <w:pPr>
        <w:numPr>
          <w:ilvl w:val="0"/>
          <w:numId w:val="2"/>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166E0D">
        <w:rPr>
          <w:rFonts w:ascii="Palatino Linotype" w:eastAsia="Calibri" w:hAnsi="Palatino Linotype" w:cs="Arial"/>
          <w:sz w:val="24"/>
          <w:szCs w:val="24"/>
          <w:lang w:val="es-ES" w:eastAsia="es-ES"/>
        </w:rPr>
        <w:t xml:space="preserve">El </w:t>
      </w:r>
      <w:r w:rsidR="0036784F">
        <w:rPr>
          <w:rFonts w:ascii="Palatino Linotype" w:eastAsia="Calibri" w:hAnsi="Palatino Linotype" w:cs="Arial"/>
          <w:sz w:val="24"/>
          <w:szCs w:val="24"/>
          <w:lang w:val="es-ES" w:eastAsia="es-ES"/>
        </w:rPr>
        <w:t>tres</w:t>
      </w:r>
      <w:r w:rsidR="00D91B82" w:rsidRPr="00D91B82">
        <w:rPr>
          <w:rFonts w:ascii="Palatino Linotype" w:eastAsia="Calibri" w:hAnsi="Palatino Linotype" w:cs="Arial"/>
          <w:sz w:val="24"/>
          <w:szCs w:val="24"/>
          <w:lang w:val="es-ES" w:eastAsia="es-ES"/>
        </w:rPr>
        <w:t xml:space="preserve"> </w:t>
      </w:r>
      <w:r w:rsidR="00443399" w:rsidRPr="00D91B82">
        <w:rPr>
          <w:rFonts w:ascii="Palatino Linotype" w:eastAsia="Calibri" w:hAnsi="Palatino Linotype" w:cs="Arial"/>
          <w:sz w:val="24"/>
          <w:szCs w:val="24"/>
          <w:lang w:val="es-ES" w:eastAsia="es-ES"/>
        </w:rPr>
        <w:t>(</w:t>
      </w:r>
      <w:r w:rsidR="0036784F">
        <w:rPr>
          <w:rFonts w:ascii="Palatino Linotype" w:eastAsia="Calibri" w:hAnsi="Palatino Linotype" w:cs="Arial"/>
          <w:sz w:val="24"/>
          <w:szCs w:val="24"/>
          <w:lang w:val="es-ES" w:eastAsia="es-ES"/>
        </w:rPr>
        <w:t>03</w:t>
      </w:r>
      <w:r w:rsidR="00960D99" w:rsidRPr="00D91B82">
        <w:rPr>
          <w:rFonts w:ascii="Palatino Linotype" w:eastAsia="Times New Roman" w:hAnsi="Palatino Linotype" w:cs="Arial"/>
          <w:sz w:val="24"/>
          <w:szCs w:val="24"/>
          <w:lang w:val="es-ES" w:eastAsia="es-ES"/>
        </w:rPr>
        <w:t>)</w:t>
      </w:r>
      <w:r w:rsidR="0036784F">
        <w:rPr>
          <w:rFonts w:ascii="Palatino Linotype" w:eastAsia="Times New Roman" w:hAnsi="Palatino Linotype" w:cs="Arial"/>
          <w:sz w:val="24"/>
          <w:szCs w:val="24"/>
          <w:lang w:val="es-ES" w:eastAsia="es-ES"/>
        </w:rPr>
        <w:t xml:space="preserve"> y diecisiete (17)</w:t>
      </w:r>
      <w:r w:rsidR="00960D99" w:rsidRPr="00D91B82">
        <w:rPr>
          <w:rFonts w:ascii="Palatino Linotype" w:eastAsia="Times New Roman" w:hAnsi="Palatino Linotype" w:cs="Arial"/>
          <w:sz w:val="24"/>
          <w:szCs w:val="24"/>
          <w:lang w:val="es-ES" w:eastAsia="es-ES"/>
        </w:rPr>
        <w:t xml:space="preserve"> de </w:t>
      </w:r>
      <w:r w:rsidR="0036784F">
        <w:rPr>
          <w:rFonts w:ascii="Palatino Linotype" w:eastAsia="Times New Roman" w:hAnsi="Palatino Linotype" w:cs="Arial"/>
          <w:sz w:val="24"/>
          <w:szCs w:val="24"/>
          <w:lang w:val="es-ES" w:eastAsia="es-ES"/>
        </w:rPr>
        <w:t>octubre</w:t>
      </w:r>
      <w:r w:rsidR="00F14552" w:rsidRPr="00D91B82">
        <w:rPr>
          <w:rFonts w:ascii="Palatino Linotype" w:eastAsia="Times New Roman" w:hAnsi="Palatino Linotype" w:cs="Arial"/>
          <w:sz w:val="24"/>
          <w:szCs w:val="24"/>
          <w:lang w:val="es-ES" w:eastAsia="es-ES"/>
        </w:rPr>
        <w:t xml:space="preserve"> de dos mil diecinueve</w:t>
      </w:r>
      <w:r w:rsidRPr="00D91B82">
        <w:rPr>
          <w:rFonts w:ascii="Palatino Linotype" w:eastAsia="Calibri" w:hAnsi="Palatino Linotype" w:cs="Arial"/>
          <w:sz w:val="24"/>
          <w:szCs w:val="24"/>
          <w:lang w:val="es-ES" w:eastAsia="es-ES"/>
        </w:rPr>
        <w:t>,</w:t>
      </w:r>
      <w:r w:rsidRPr="00D91B82">
        <w:rPr>
          <w:rFonts w:ascii="Palatino Linotype" w:eastAsia="Calibri" w:hAnsi="Palatino Linotype" w:cs="Times New Roman"/>
          <w:sz w:val="24"/>
          <w:szCs w:val="24"/>
          <w:lang w:val="es-ES" w:eastAsia="es-ES"/>
        </w:rPr>
        <w:t xml:space="preserve"> se </w:t>
      </w:r>
      <w:r w:rsidR="00890E73">
        <w:rPr>
          <w:rFonts w:ascii="Palatino Linotype" w:eastAsia="Calibri" w:hAnsi="Palatino Linotype" w:cs="Times New Roman"/>
          <w:sz w:val="24"/>
          <w:szCs w:val="24"/>
          <w:lang w:val="es-ES" w:eastAsia="es-ES"/>
        </w:rPr>
        <w:t>presentaron</w:t>
      </w:r>
      <w:r w:rsidRPr="00D91B82">
        <w:rPr>
          <w:rFonts w:ascii="Palatino Linotype" w:eastAsia="Calibri" w:hAnsi="Palatino Linotype" w:cs="Times New Roman"/>
          <w:sz w:val="24"/>
          <w:szCs w:val="24"/>
          <w:lang w:val="es-ES" w:eastAsia="es-ES"/>
        </w:rPr>
        <w:t xml:space="preserve"> </w:t>
      </w:r>
      <w:r w:rsidRPr="00D91B82">
        <w:rPr>
          <w:rFonts w:ascii="Palatino Linotype" w:eastAsia="Calibri" w:hAnsi="Palatino Linotype" w:cs="Arial"/>
          <w:sz w:val="24"/>
          <w:szCs w:val="24"/>
          <w:lang w:val="es-ES" w:eastAsia="es-ES"/>
        </w:rPr>
        <w:t xml:space="preserve">ante el </w:t>
      </w:r>
      <w:r w:rsidR="005C39F5" w:rsidRPr="005C39F5">
        <w:rPr>
          <w:rFonts w:ascii="Palatino Linotype" w:eastAsia="Calibri" w:hAnsi="Palatino Linotype" w:cs="Arial"/>
          <w:b/>
          <w:sz w:val="24"/>
          <w:szCs w:val="24"/>
          <w:lang w:val="es-ES" w:eastAsia="es-ES"/>
        </w:rPr>
        <w:t>SUJETO OBLIGADO</w:t>
      </w:r>
      <w:r w:rsidR="00780790">
        <w:rPr>
          <w:rFonts w:ascii="Palatino Linotype" w:eastAsia="Calibri" w:hAnsi="Palatino Linotype" w:cs="Arial"/>
          <w:b/>
          <w:sz w:val="24"/>
          <w:szCs w:val="24"/>
          <w:lang w:val="es-ES" w:eastAsia="es-ES"/>
        </w:rPr>
        <w:t>,</w:t>
      </w:r>
      <w:r w:rsidR="005A608C" w:rsidRPr="00D91B82">
        <w:rPr>
          <w:rFonts w:ascii="Palatino Linotype" w:eastAsia="Calibri" w:hAnsi="Palatino Linotype" w:cs="Arial"/>
          <w:sz w:val="24"/>
          <w:szCs w:val="24"/>
          <w:lang w:val="es-ES_tradnl" w:eastAsia="es-ES"/>
        </w:rPr>
        <w:t xml:space="preserve"> </w:t>
      </w:r>
      <w:r w:rsidR="00B74768">
        <w:rPr>
          <w:rFonts w:ascii="Palatino Linotype" w:eastAsia="Calibri" w:hAnsi="Palatino Linotype" w:cs="Arial"/>
          <w:sz w:val="24"/>
          <w:szCs w:val="24"/>
          <w:lang w:val="es-ES_tradnl" w:eastAsia="es-ES"/>
        </w:rPr>
        <w:t>a través de la Plataforma Nacional de Transparencia, vinculada al</w:t>
      </w:r>
      <w:r w:rsidRPr="00D91B82">
        <w:rPr>
          <w:rFonts w:ascii="Palatino Linotype" w:eastAsia="Calibri" w:hAnsi="Palatino Linotype" w:cs="Arial"/>
          <w:sz w:val="24"/>
          <w:szCs w:val="24"/>
          <w:lang w:val="es-ES_tradnl" w:eastAsia="es-ES"/>
        </w:rPr>
        <w:t xml:space="preserve"> </w:t>
      </w:r>
      <w:r w:rsidRPr="00D91B82">
        <w:rPr>
          <w:rFonts w:ascii="Palatino Linotype" w:eastAsia="Calibri" w:hAnsi="Palatino Linotype" w:cs="Arial"/>
          <w:sz w:val="24"/>
          <w:szCs w:val="24"/>
          <w:lang w:val="es-ES" w:eastAsia="es-ES"/>
        </w:rPr>
        <w:t xml:space="preserve">Sistema de Acceso a la Información Mexiquense </w:t>
      </w:r>
      <w:r w:rsidRPr="00573BFC">
        <w:rPr>
          <w:rFonts w:ascii="Palatino Linotype" w:eastAsia="Calibri" w:hAnsi="Palatino Linotype" w:cs="Arial"/>
          <w:b/>
          <w:i/>
          <w:sz w:val="24"/>
          <w:szCs w:val="24"/>
          <w:lang w:val="es-ES" w:eastAsia="es-ES"/>
        </w:rPr>
        <w:t>SAIMEX</w:t>
      </w:r>
      <w:r w:rsidRPr="00D91B82">
        <w:rPr>
          <w:rFonts w:ascii="Palatino Linotype" w:eastAsia="Calibri" w:hAnsi="Palatino Linotype" w:cs="Arial"/>
          <w:sz w:val="24"/>
          <w:szCs w:val="24"/>
          <w:lang w:val="es-ES" w:eastAsia="es-ES"/>
        </w:rPr>
        <w:t>, la</w:t>
      </w:r>
      <w:r w:rsidR="00890E73">
        <w:rPr>
          <w:rFonts w:ascii="Palatino Linotype" w:eastAsia="Calibri" w:hAnsi="Palatino Linotype" w:cs="Arial"/>
          <w:sz w:val="24"/>
          <w:szCs w:val="24"/>
          <w:lang w:val="es-ES" w:eastAsia="es-ES"/>
        </w:rPr>
        <w:t>s</w:t>
      </w:r>
      <w:r w:rsidRPr="00D91B82">
        <w:rPr>
          <w:rFonts w:ascii="Palatino Linotype" w:eastAsia="Calibri" w:hAnsi="Palatino Linotype" w:cs="Arial"/>
          <w:sz w:val="24"/>
          <w:szCs w:val="24"/>
          <w:lang w:val="es-ES" w:eastAsia="es-ES"/>
        </w:rPr>
        <w:t xml:space="preserve"> solicitud</w:t>
      </w:r>
      <w:r w:rsidR="00890E73">
        <w:rPr>
          <w:rFonts w:ascii="Palatino Linotype" w:eastAsia="Calibri" w:hAnsi="Palatino Linotype" w:cs="Arial"/>
          <w:sz w:val="24"/>
          <w:szCs w:val="24"/>
          <w:lang w:val="es-ES" w:eastAsia="es-ES"/>
        </w:rPr>
        <w:t>es</w:t>
      </w:r>
      <w:r w:rsidRPr="00D91B82">
        <w:rPr>
          <w:rFonts w:ascii="Palatino Linotype" w:eastAsia="Calibri" w:hAnsi="Palatino Linotype" w:cs="Arial"/>
          <w:sz w:val="24"/>
          <w:szCs w:val="24"/>
          <w:lang w:val="es-ES" w:eastAsia="es-ES"/>
        </w:rPr>
        <w:t xml:space="preserve"> de información pública registrada</w:t>
      </w:r>
      <w:r w:rsidR="00890E73">
        <w:rPr>
          <w:rFonts w:ascii="Palatino Linotype" w:eastAsia="Calibri" w:hAnsi="Palatino Linotype" w:cs="Arial"/>
          <w:sz w:val="24"/>
          <w:szCs w:val="24"/>
          <w:lang w:val="es-ES" w:eastAsia="es-ES"/>
        </w:rPr>
        <w:t>s</w:t>
      </w:r>
      <w:r w:rsidRPr="00D91B82">
        <w:rPr>
          <w:rFonts w:ascii="Palatino Linotype" w:eastAsia="Calibri" w:hAnsi="Palatino Linotype" w:cs="Arial"/>
          <w:sz w:val="24"/>
          <w:szCs w:val="24"/>
          <w:lang w:val="es-ES" w:eastAsia="es-ES"/>
        </w:rPr>
        <w:t xml:space="preserve"> con </w:t>
      </w:r>
      <w:r w:rsidR="00890E73">
        <w:rPr>
          <w:rFonts w:ascii="Palatino Linotype" w:eastAsia="Calibri" w:hAnsi="Palatino Linotype" w:cs="Arial"/>
          <w:sz w:val="24"/>
          <w:szCs w:val="24"/>
          <w:lang w:val="es-ES" w:eastAsia="es-ES"/>
        </w:rPr>
        <w:t>los</w:t>
      </w:r>
      <w:r w:rsidRPr="00D91B82">
        <w:rPr>
          <w:rFonts w:ascii="Palatino Linotype" w:eastAsia="Calibri" w:hAnsi="Palatino Linotype" w:cs="Arial"/>
          <w:sz w:val="24"/>
          <w:szCs w:val="24"/>
          <w:lang w:val="es-ES" w:eastAsia="es-ES"/>
        </w:rPr>
        <w:t xml:space="preserve"> número</w:t>
      </w:r>
      <w:r w:rsidR="00890E73">
        <w:rPr>
          <w:rFonts w:ascii="Palatino Linotype" w:eastAsia="Calibri" w:hAnsi="Palatino Linotype" w:cs="Arial"/>
          <w:sz w:val="24"/>
          <w:szCs w:val="24"/>
          <w:lang w:val="es-ES" w:eastAsia="es-ES"/>
        </w:rPr>
        <w:t xml:space="preserve">s </w:t>
      </w:r>
      <w:r w:rsidR="0036784F">
        <w:rPr>
          <w:rFonts w:ascii="Palatino Linotype" w:eastAsia="Times New Roman" w:hAnsi="Palatino Linotype" w:cs="Arial"/>
          <w:b/>
          <w:bCs/>
          <w:sz w:val="24"/>
          <w:szCs w:val="24"/>
          <w:lang w:eastAsia="es-ES"/>
        </w:rPr>
        <w:t>00119</w:t>
      </w:r>
      <w:r w:rsidR="00890E73" w:rsidRPr="00D91B82">
        <w:rPr>
          <w:rFonts w:ascii="Palatino Linotype" w:eastAsia="Times New Roman" w:hAnsi="Palatino Linotype" w:cs="Arial"/>
          <w:b/>
          <w:bCs/>
          <w:sz w:val="24"/>
          <w:szCs w:val="24"/>
          <w:lang w:eastAsia="es-ES"/>
        </w:rPr>
        <w:t>/</w:t>
      </w:r>
      <w:r w:rsidR="0036784F">
        <w:rPr>
          <w:rFonts w:ascii="Palatino Linotype" w:eastAsia="Times New Roman" w:hAnsi="Palatino Linotype" w:cs="Arial"/>
          <w:b/>
          <w:bCs/>
          <w:sz w:val="24"/>
          <w:szCs w:val="24"/>
          <w:lang w:eastAsia="es-ES"/>
        </w:rPr>
        <w:t>CHICONCU</w:t>
      </w:r>
      <w:r w:rsidR="00890E73" w:rsidRPr="00D91B82">
        <w:rPr>
          <w:rFonts w:ascii="Palatino Linotype" w:eastAsia="Times New Roman" w:hAnsi="Palatino Linotype" w:cs="Arial"/>
          <w:b/>
          <w:bCs/>
          <w:sz w:val="24"/>
          <w:szCs w:val="24"/>
          <w:lang w:eastAsia="es-ES"/>
        </w:rPr>
        <w:t>/IP/2019</w:t>
      </w:r>
      <w:r w:rsidR="00890E73" w:rsidRPr="00890E73">
        <w:rPr>
          <w:rFonts w:ascii="Palatino Linotype" w:eastAsia="Times New Roman" w:hAnsi="Palatino Linotype" w:cs="Arial"/>
          <w:b/>
          <w:bCs/>
          <w:sz w:val="24"/>
          <w:szCs w:val="24"/>
          <w:lang w:eastAsia="es-ES"/>
        </w:rPr>
        <w:t xml:space="preserve"> </w:t>
      </w:r>
      <w:r w:rsidR="00890E73" w:rsidRPr="00890E73">
        <w:rPr>
          <w:rFonts w:ascii="Palatino Linotype" w:eastAsia="Times New Roman" w:hAnsi="Palatino Linotype" w:cs="Arial"/>
          <w:bCs/>
          <w:sz w:val="24"/>
          <w:szCs w:val="24"/>
          <w:lang w:eastAsia="es-ES"/>
        </w:rPr>
        <w:t>y</w:t>
      </w:r>
      <w:r w:rsidR="00890E73" w:rsidRPr="00890E73">
        <w:rPr>
          <w:rFonts w:ascii="Palatino Linotype" w:eastAsia="Times New Roman" w:hAnsi="Palatino Linotype" w:cs="Arial"/>
          <w:b/>
          <w:bCs/>
          <w:sz w:val="24"/>
          <w:szCs w:val="24"/>
          <w:lang w:eastAsia="es-ES"/>
        </w:rPr>
        <w:t xml:space="preserve"> </w:t>
      </w:r>
      <w:r w:rsidR="0036784F">
        <w:rPr>
          <w:rFonts w:ascii="Palatino Linotype" w:eastAsia="Times New Roman" w:hAnsi="Palatino Linotype" w:cs="Arial"/>
          <w:b/>
          <w:bCs/>
          <w:sz w:val="24"/>
          <w:szCs w:val="24"/>
          <w:lang w:eastAsia="es-ES"/>
        </w:rPr>
        <w:t>00122</w:t>
      </w:r>
      <w:r w:rsidR="00C64E0E" w:rsidRPr="00D91B82">
        <w:rPr>
          <w:rFonts w:ascii="Palatino Linotype" w:eastAsia="Times New Roman" w:hAnsi="Palatino Linotype" w:cs="Arial"/>
          <w:b/>
          <w:bCs/>
          <w:sz w:val="24"/>
          <w:szCs w:val="24"/>
          <w:lang w:eastAsia="es-ES"/>
        </w:rPr>
        <w:t>/</w:t>
      </w:r>
      <w:r w:rsidR="0036784F">
        <w:rPr>
          <w:rFonts w:ascii="Palatino Linotype" w:eastAsia="Times New Roman" w:hAnsi="Palatino Linotype" w:cs="Arial"/>
          <w:b/>
          <w:bCs/>
          <w:sz w:val="24"/>
          <w:szCs w:val="24"/>
          <w:lang w:eastAsia="es-ES"/>
        </w:rPr>
        <w:t>CHICONCU</w:t>
      </w:r>
      <w:r w:rsidR="005A608C" w:rsidRPr="00D91B82">
        <w:rPr>
          <w:rFonts w:ascii="Palatino Linotype" w:eastAsia="Times New Roman" w:hAnsi="Palatino Linotype" w:cs="Arial"/>
          <w:b/>
          <w:bCs/>
          <w:sz w:val="24"/>
          <w:szCs w:val="24"/>
          <w:lang w:eastAsia="es-ES"/>
        </w:rPr>
        <w:t>/I</w:t>
      </w:r>
      <w:r w:rsidR="00C64E0E" w:rsidRPr="00D91B82">
        <w:rPr>
          <w:rFonts w:ascii="Palatino Linotype" w:eastAsia="Times New Roman" w:hAnsi="Palatino Linotype" w:cs="Arial"/>
          <w:b/>
          <w:bCs/>
          <w:sz w:val="24"/>
          <w:szCs w:val="24"/>
          <w:lang w:eastAsia="es-ES"/>
        </w:rPr>
        <w:t>P/201</w:t>
      </w:r>
      <w:r w:rsidR="00F14552" w:rsidRPr="00D91B82">
        <w:rPr>
          <w:rFonts w:ascii="Palatino Linotype" w:eastAsia="Times New Roman" w:hAnsi="Palatino Linotype" w:cs="Arial"/>
          <w:b/>
          <w:bCs/>
          <w:sz w:val="24"/>
          <w:szCs w:val="24"/>
          <w:lang w:eastAsia="es-ES"/>
        </w:rPr>
        <w:t>9</w:t>
      </w:r>
      <w:r w:rsidR="00890E73">
        <w:rPr>
          <w:rFonts w:ascii="Palatino Linotype" w:eastAsia="Calibri" w:hAnsi="Palatino Linotype" w:cs="Arial"/>
          <w:sz w:val="24"/>
          <w:szCs w:val="24"/>
          <w:lang w:val="es-ES" w:eastAsia="es-ES"/>
        </w:rPr>
        <w:t>.</w:t>
      </w:r>
    </w:p>
    <w:p w:rsidR="00890E73" w:rsidRDefault="00890E73" w:rsidP="008726CD">
      <w:pPr>
        <w:tabs>
          <w:tab w:val="left" w:pos="0"/>
          <w:tab w:val="left" w:pos="426"/>
        </w:tabs>
        <w:spacing w:after="0" w:line="360" w:lineRule="auto"/>
        <w:contextualSpacing/>
        <w:jc w:val="both"/>
        <w:rPr>
          <w:rFonts w:ascii="Palatino Linotype" w:eastAsia="Calibri" w:hAnsi="Palatino Linotype" w:cs="Arial"/>
          <w:sz w:val="24"/>
          <w:szCs w:val="24"/>
          <w:lang w:val="es-ES" w:eastAsia="es-ES"/>
        </w:rPr>
      </w:pPr>
    </w:p>
    <w:p w:rsidR="00890E73" w:rsidRPr="00264A3C" w:rsidRDefault="00890E73" w:rsidP="008726CD">
      <w:pPr>
        <w:numPr>
          <w:ilvl w:val="0"/>
          <w:numId w:val="2"/>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Solicitudes de información mediante las cuales requirió lo siguiente:</w:t>
      </w:r>
    </w:p>
    <w:p w:rsidR="00D91B82" w:rsidRDefault="00D91B82" w:rsidP="008726CD">
      <w:pPr>
        <w:tabs>
          <w:tab w:val="left" w:pos="0"/>
        </w:tabs>
        <w:spacing w:after="0" w:line="360" w:lineRule="auto"/>
        <w:ind w:right="567"/>
        <w:contextualSpacing/>
        <w:jc w:val="both"/>
        <w:rPr>
          <w:rFonts w:ascii="Palatino Linotype" w:eastAsia="Calibri" w:hAnsi="Palatino Linotype" w:cs="Arial"/>
          <w:sz w:val="24"/>
          <w:szCs w:val="24"/>
          <w:lang w:val="es-ES" w:eastAsia="es-ES"/>
        </w:rPr>
      </w:pPr>
    </w:p>
    <w:p w:rsidR="00264A3C" w:rsidRDefault="00890E73" w:rsidP="008726CD">
      <w:pPr>
        <w:tabs>
          <w:tab w:val="left" w:pos="0"/>
        </w:tabs>
        <w:spacing w:after="0" w:line="360" w:lineRule="auto"/>
        <w:ind w:left="567" w:right="567"/>
        <w:contextualSpacing/>
        <w:jc w:val="both"/>
        <w:rPr>
          <w:rFonts w:ascii="Palatino Linotype" w:hAnsi="Palatino Linotype"/>
          <w:color w:val="000000"/>
        </w:rPr>
      </w:pPr>
      <w:r>
        <w:rPr>
          <w:rFonts w:ascii="Palatino Linotype" w:hAnsi="Palatino Linotype"/>
          <w:b/>
          <w:color w:val="000000"/>
        </w:rPr>
        <w:t xml:space="preserve">Solicitud </w:t>
      </w:r>
      <w:r w:rsidR="0036784F">
        <w:rPr>
          <w:rFonts w:ascii="Palatino Linotype" w:hAnsi="Palatino Linotype"/>
          <w:b/>
          <w:color w:val="000000"/>
        </w:rPr>
        <w:t>00119</w:t>
      </w:r>
      <w:r>
        <w:rPr>
          <w:rFonts w:ascii="Palatino Linotype" w:hAnsi="Palatino Linotype"/>
          <w:b/>
          <w:color w:val="000000"/>
        </w:rPr>
        <w:t>/</w:t>
      </w:r>
      <w:r w:rsidR="0036784F">
        <w:rPr>
          <w:rFonts w:ascii="Palatino Linotype" w:hAnsi="Palatino Linotype"/>
          <w:b/>
          <w:color w:val="000000"/>
        </w:rPr>
        <w:t>CHICONCU</w:t>
      </w:r>
      <w:r>
        <w:rPr>
          <w:rFonts w:ascii="Palatino Linotype" w:hAnsi="Palatino Linotype"/>
          <w:b/>
          <w:color w:val="000000"/>
        </w:rPr>
        <w:t>/IP/2019:</w:t>
      </w:r>
    </w:p>
    <w:p w:rsidR="00890E73" w:rsidRDefault="00890E73" w:rsidP="008726CD">
      <w:pPr>
        <w:tabs>
          <w:tab w:val="left" w:pos="0"/>
        </w:tabs>
        <w:spacing w:after="0" w:line="360" w:lineRule="auto"/>
        <w:ind w:left="567" w:right="567"/>
        <w:contextualSpacing/>
        <w:jc w:val="both"/>
        <w:rPr>
          <w:rFonts w:ascii="Palatino Linotype" w:hAnsi="Palatino Linotype"/>
          <w:color w:val="000000"/>
        </w:rPr>
      </w:pPr>
      <w:r>
        <w:rPr>
          <w:rFonts w:ascii="Palatino Linotype" w:hAnsi="Palatino Linotype"/>
          <w:color w:val="000000"/>
        </w:rPr>
        <w:lastRenderedPageBreak/>
        <w:t>“</w:t>
      </w:r>
      <w:r w:rsidR="0036784F" w:rsidRPr="0036784F">
        <w:rPr>
          <w:rFonts w:ascii="Palatino Linotype" w:hAnsi="Palatino Linotype"/>
          <w:i/>
          <w:color w:val="000000"/>
        </w:rPr>
        <w:t xml:space="preserve">Buenos días, por este conducto solicito de favor la siguiente información Punto A Las Leyes, Reglamentos, Acuerdos, Normas y demás conceptos legales que indique la forma, estrategia, protocolo o lineamientos para podar áreas verdes en Parques Públicos, Parques Municipales y Jardines Públicos de su Ayuntamiento. Punto B Si para podar áreas verdes de Parques Públicos, Parques Municipales y Jardines Públicos de su Ayuntamiento ¿se requiere realizar un estudio de impacto ambiental o ecológico previo a la poda? Y su fundamento legal. Punto C Lugares y Fechas con inicio y fecha final de poda, dónde se autorizó a terceros o particulares o ciudadanos la poda en Parques Públicos, Parques Municipales y Jardines Públicos y las normativas o protocolos para realizar dicha poda de su Ayuntamiento. Punto D ¿Cuáles son los criterios legales para la desforestación (destruir la vegetación) plantas, pasto en Parques Públicos, Parques Municipales y Jardines Públicos de su Ayuntamiento? Punto E ¿Dónde está establecido en las Leyes, Reglamentos, Acuerdos, Normas y demás conceptos legales, el concepto de maleza y esta sea destruida en su totalidad por la poda en Parques Públicos, Parques Municipales y Jardines Públicos de su Ayuntamiento? Punto F ¿Dónde está establecido en las Leyes, Reglamentos, Acuerdos, Normas y demás conceptos legales, el concepto de hierba y esta sea destruida en su totalidad por la poda en Parques Públicos, Parques Municipales y Jardines Públicos de su Ayuntamiento? Punto G Sanciones penales o administrativas para servidores públicos, terceros o ciudadanos que destruyan plantas, hierbas, maleza, o cualquier vegetación sin fundamento legal o administrativo. Incluyendo las leyes ambientales en Parques Públicos, Parques Municipales o Jardines Públicos de su Ayuntamiento. Punto H Procedimiento legal o administrativo para cuando se encuentra a terceros o ciudadanos podando en flagrancia sin un permiso del área competente o sin llevar a cabo los requisitos ambientales o reglamentarios para </w:t>
      </w:r>
      <w:r w:rsidR="0036784F" w:rsidRPr="0036784F">
        <w:rPr>
          <w:rFonts w:ascii="Palatino Linotype" w:hAnsi="Palatino Linotype"/>
          <w:i/>
          <w:color w:val="000000"/>
        </w:rPr>
        <w:lastRenderedPageBreak/>
        <w:t>realizar dicha poda en Parques Públicos, Parques Municipales o Jardines Públicos de su Ayuntamiento. Por su atención muchas gracias</w:t>
      </w:r>
      <w:r>
        <w:rPr>
          <w:rFonts w:ascii="Palatino Linotype" w:hAnsi="Palatino Linotype"/>
          <w:color w:val="000000"/>
        </w:rPr>
        <w:t>” (Sic.)</w:t>
      </w:r>
    </w:p>
    <w:p w:rsidR="00890E73" w:rsidRDefault="00890E73" w:rsidP="008726CD">
      <w:pPr>
        <w:tabs>
          <w:tab w:val="left" w:pos="0"/>
        </w:tabs>
        <w:spacing w:after="0" w:line="360" w:lineRule="auto"/>
        <w:ind w:left="567" w:right="567"/>
        <w:contextualSpacing/>
        <w:jc w:val="both"/>
        <w:rPr>
          <w:rFonts w:ascii="Palatino Linotype" w:hAnsi="Palatino Linotype"/>
          <w:color w:val="000000"/>
        </w:rPr>
      </w:pPr>
    </w:p>
    <w:p w:rsidR="00890E73" w:rsidRDefault="00890E73" w:rsidP="008726CD">
      <w:pPr>
        <w:tabs>
          <w:tab w:val="left" w:pos="0"/>
        </w:tabs>
        <w:spacing w:after="0" w:line="360" w:lineRule="auto"/>
        <w:ind w:left="567" w:right="567"/>
        <w:contextualSpacing/>
        <w:jc w:val="both"/>
        <w:rPr>
          <w:rFonts w:ascii="Palatino Linotype" w:hAnsi="Palatino Linotype"/>
          <w:color w:val="000000"/>
        </w:rPr>
      </w:pPr>
      <w:r>
        <w:rPr>
          <w:rFonts w:ascii="Palatino Linotype" w:hAnsi="Palatino Linotype"/>
          <w:b/>
          <w:color w:val="000000"/>
        </w:rPr>
        <w:t xml:space="preserve">Solicitud </w:t>
      </w:r>
      <w:r w:rsidR="0036784F">
        <w:rPr>
          <w:rFonts w:ascii="Palatino Linotype" w:hAnsi="Palatino Linotype"/>
          <w:b/>
          <w:color w:val="000000"/>
        </w:rPr>
        <w:t>00122</w:t>
      </w:r>
      <w:r>
        <w:rPr>
          <w:rFonts w:ascii="Palatino Linotype" w:hAnsi="Palatino Linotype"/>
          <w:b/>
          <w:color w:val="000000"/>
        </w:rPr>
        <w:t>/</w:t>
      </w:r>
      <w:r w:rsidR="0036784F">
        <w:rPr>
          <w:rFonts w:ascii="Palatino Linotype" w:hAnsi="Palatino Linotype"/>
          <w:b/>
          <w:color w:val="000000"/>
        </w:rPr>
        <w:t>CHICONCU</w:t>
      </w:r>
      <w:r>
        <w:rPr>
          <w:rFonts w:ascii="Palatino Linotype" w:hAnsi="Palatino Linotype"/>
          <w:b/>
          <w:color w:val="000000"/>
        </w:rPr>
        <w:t>/IP/2019:</w:t>
      </w:r>
    </w:p>
    <w:p w:rsidR="00890E73" w:rsidRPr="00890E73" w:rsidRDefault="00890E73" w:rsidP="008726CD">
      <w:pPr>
        <w:tabs>
          <w:tab w:val="left" w:pos="0"/>
        </w:tabs>
        <w:spacing w:after="0" w:line="360" w:lineRule="auto"/>
        <w:ind w:left="567" w:right="567"/>
        <w:contextualSpacing/>
        <w:jc w:val="both"/>
        <w:rPr>
          <w:rFonts w:ascii="Palatino Linotype" w:hAnsi="Palatino Linotype"/>
          <w:color w:val="000000"/>
        </w:rPr>
      </w:pPr>
      <w:r>
        <w:rPr>
          <w:rFonts w:ascii="Palatino Linotype" w:hAnsi="Palatino Linotype"/>
          <w:color w:val="000000"/>
        </w:rPr>
        <w:t>“</w:t>
      </w:r>
      <w:r w:rsidR="004E0CC6" w:rsidRPr="004E0CC6">
        <w:rPr>
          <w:rFonts w:ascii="Palatino Linotype" w:hAnsi="Palatino Linotype"/>
          <w:i/>
          <w:color w:val="000000"/>
        </w:rPr>
        <w:t>Hola muy buenos días Por medio de este conducto solicito la siguiente información: Procedimiento o procedimientos para el tratamiento de enjambres de abejas que se establecen en zonas urbanas de su correspondencia territorial y su fundamento legal para dicho procedimiento o procedimientos. Por su atención gracias</w:t>
      </w:r>
      <w:r>
        <w:rPr>
          <w:rFonts w:ascii="Palatino Linotype" w:hAnsi="Palatino Linotype"/>
          <w:color w:val="000000"/>
        </w:rPr>
        <w:t>” (Sic.)</w:t>
      </w:r>
    </w:p>
    <w:p w:rsidR="00890E73" w:rsidRPr="00890E73" w:rsidRDefault="00890E73" w:rsidP="008726CD">
      <w:pPr>
        <w:tabs>
          <w:tab w:val="left" w:pos="0"/>
        </w:tabs>
        <w:spacing w:after="0" w:line="360" w:lineRule="auto"/>
        <w:ind w:right="567"/>
        <w:contextualSpacing/>
        <w:jc w:val="both"/>
        <w:rPr>
          <w:rFonts w:ascii="Palatino Linotype" w:hAnsi="Palatino Linotype"/>
          <w:color w:val="000000"/>
          <w:sz w:val="24"/>
        </w:rPr>
      </w:pPr>
    </w:p>
    <w:p w:rsidR="00780790" w:rsidRPr="006007C4" w:rsidRDefault="006007C4" w:rsidP="008726CD">
      <w:pPr>
        <w:numPr>
          <w:ilvl w:val="0"/>
          <w:numId w:val="2"/>
        </w:numPr>
        <w:tabs>
          <w:tab w:val="left" w:pos="0"/>
          <w:tab w:val="left" w:pos="426"/>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Calibri" w:hAnsi="Palatino Linotype" w:cs="Arial"/>
          <w:sz w:val="24"/>
          <w:szCs w:val="24"/>
          <w:lang w:val="es-ES" w:eastAsia="es-ES"/>
        </w:rPr>
        <w:t>Se señaló como modalidad de entrega de la información</w:t>
      </w:r>
      <w:r w:rsidR="00890E73">
        <w:rPr>
          <w:rFonts w:ascii="Palatino Linotype" w:eastAsia="Calibri" w:hAnsi="Palatino Linotype" w:cs="Arial"/>
          <w:sz w:val="24"/>
          <w:szCs w:val="24"/>
          <w:lang w:val="es-ES" w:eastAsia="es-ES"/>
        </w:rPr>
        <w:t>, para ambas solicitudes</w:t>
      </w:r>
      <w:r>
        <w:rPr>
          <w:rFonts w:ascii="Palatino Linotype" w:eastAsia="Calibri" w:hAnsi="Palatino Linotype" w:cs="Arial"/>
          <w:sz w:val="24"/>
          <w:szCs w:val="24"/>
          <w:lang w:val="es-ES" w:eastAsia="es-ES"/>
        </w:rPr>
        <w:t xml:space="preserve">: </w:t>
      </w:r>
      <w:r>
        <w:rPr>
          <w:rFonts w:ascii="Palatino Linotype" w:eastAsia="Calibri" w:hAnsi="Palatino Linotype" w:cs="Arial"/>
          <w:b/>
          <w:i/>
          <w:sz w:val="24"/>
          <w:szCs w:val="24"/>
          <w:lang w:val="es-ES" w:eastAsia="es-ES"/>
        </w:rPr>
        <w:t>A través del SAIMEX</w:t>
      </w:r>
      <w:r w:rsidR="004E0CC6">
        <w:rPr>
          <w:rFonts w:ascii="Palatino Linotype" w:eastAsia="Calibri" w:hAnsi="Palatino Linotype" w:cs="Arial"/>
          <w:b/>
          <w:i/>
          <w:sz w:val="24"/>
          <w:szCs w:val="24"/>
          <w:lang w:val="es-ES" w:eastAsia="es-ES"/>
        </w:rPr>
        <w:t xml:space="preserve"> y correo electrónico</w:t>
      </w:r>
      <w:r>
        <w:rPr>
          <w:rFonts w:ascii="Palatino Linotype" w:eastAsia="Calibri" w:hAnsi="Palatino Linotype" w:cs="Arial"/>
          <w:sz w:val="24"/>
          <w:szCs w:val="24"/>
          <w:lang w:val="es-ES" w:eastAsia="es-ES"/>
        </w:rPr>
        <w:t>.</w:t>
      </w:r>
    </w:p>
    <w:p w:rsidR="006007C4" w:rsidRPr="00780790" w:rsidRDefault="006007C4" w:rsidP="008726CD">
      <w:pPr>
        <w:tabs>
          <w:tab w:val="left" w:pos="0"/>
          <w:tab w:val="left" w:pos="426"/>
        </w:tabs>
        <w:spacing w:after="0" w:line="360" w:lineRule="auto"/>
        <w:ind w:right="34"/>
        <w:contextualSpacing/>
        <w:jc w:val="both"/>
        <w:rPr>
          <w:rFonts w:ascii="Palatino Linotype" w:eastAsia="MS Mincho" w:hAnsi="Palatino Linotype" w:cs="Times New Roman"/>
          <w:sz w:val="24"/>
          <w:szCs w:val="24"/>
          <w:lang w:val="es-ES_tradnl" w:eastAsia="es-ES"/>
        </w:rPr>
      </w:pPr>
    </w:p>
    <w:p w:rsidR="00792776" w:rsidRPr="005D422A" w:rsidRDefault="00780790" w:rsidP="008726CD">
      <w:pPr>
        <w:numPr>
          <w:ilvl w:val="0"/>
          <w:numId w:val="2"/>
        </w:numPr>
        <w:tabs>
          <w:tab w:val="left" w:pos="0"/>
          <w:tab w:val="left" w:pos="426"/>
        </w:tabs>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Pr>
          <w:rFonts w:ascii="Palatino Linotype" w:eastAsia="Calibri" w:hAnsi="Palatino Linotype" w:cs="Arial"/>
          <w:sz w:val="24"/>
          <w:szCs w:val="24"/>
          <w:lang w:val="es-ES" w:eastAsia="es-ES"/>
        </w:rPr>
        <w:t>E</w:t>
      </w:r>
      <w:r w:rsidR="00792776" w:rsidRPr="003E585E">
        <w:rPr>
          <w:rFonts w:ascii="Palatino Linotype" w:eastAsia="Calibri" w:hAnsi="Palatino Linotype" w:cs="Arial"/>
          <w:sz w:val="24"/>
          <w:szCs w:val="24"/>
          <w:lang w:val="es-ES" w:eastAsia="es-ES"/>
        </w:rPr>
        <w:t xml:space="preserve">I </w:t>
      </w:r>
      <w:r w:rsidR="00246606">
        <w:rPr>
          <w:rFonts w:ascii="Palatino Linotype" w:eastAsia="Calibri" w:hAnsi="Palatino Linotype" w:cs="Arial"/>
          <w:sz w:val="24"/>
          <w:szCs w:val="24"/>
          <w:lang w:val="es-ES" w:eastAsia="es-ES"/>
        </w:rPr>
        <w:t>v</w:t>
      </w:r>
      <w:r w:rsidR="004E0CC6">
        <w:rPr>
          <w:rFonts w:ascii="Palatino Linotype" w:eastAsia="Calibri" w:hAnsi="Palatino Linotype" w:cs="Arial"/>
          <w:sz w:val="24"/>
          <w:szCs w:val="24"/>
          <w:lang w:val="es-ES" w:eastAsia="es-ES"/>
        </w:rPr>
        <w:t>einticuatro</w:t>
      </w:r>
      <w:r w:rsidR="005D422A">
        <w:rPr>
          <w:rFonts w:ascii="Palatino Linotype" w:eastAsia="Calibri" w:hAnsi="Palatino Linotype" w:cs="Arial"/>
          <w:sz w:val="24"/>
          <w:szCs w:val="24"/>
          <w:lang w:val="es-ES" w:eastAsia="es-ES"/>
        </w:rPr>
        <w:t xml:space="preserve"> (</w:t>
      </w:r>
      <w:r w:rsidR="004E0CC6">
        <w:rPr>
          <w:rFonts w:ascii="Palatino Linotype" w:eastAsia="Calibri" w:hAnsi="Palatino Linotype" w:cs="Arial"/>
          <w:sz w:val="24"/>
          <w:szCs w:val="24"/>
          <w:lang w:val="es-ES" w:eastAsia="es-ES"/>
        </w:rPr>
        <w:t>24</w:t>
      </w:r>
      <w:r w:rsidR="005D422A">
        <w:rPr>
          <w:rFonts w:ascii="Palatino Linotype" w:eastAsia="Calibri" w:hAnsi="Palatino Linotype" w:cs="Arial"/>
          <w:sz w:val="24"/>
          <w:szCs w:val="24"/>
          <w:lang w:val="es-ES" w:eastAsia="es-ES"/>
        </w:rPr>
        <w:t xml:space="preserve">) de </w:t>
      </w:r>
      <w:r w:rsidR="004E0CC6">
        <w:rPr>
          <w:rFonts w:ascii="Palatino Linotype" w:eastAsia="Calibri" w:hAnsi="Palatino Linotype" w:cs="Arial"/>
          <w:sz w:val="24"/>
          <w:szCs w:val="24"/>
          <w:lang w:val="es-ES" w:eastAsia="es-ES"/>
        </w:rPr>
        <w:t>octubre</w:t>
      </w:r>
      <w:r w:rsidR="00246606">
        <w:rPr>
          <w:rFonts w:ascii="Palatino Linotype" w:eastAsia="Calibri" w:hAnsi="Palatino Linotype" w:cs="Arial"/>
          <w:sz w:val="24"/>
          <w:szCs w:val="24"/>
          <w:lang w:val="es-ES" w:eastAsia="es-ES"/>
        </w:rPr>
        <w:t xml:space="preserve"> y siete (07) de noviembre</w:t>
      </w:r>
      <w:r w:rsidR="005D422A">
        <w:rPr>
          <w:rFonts w:ascii="Palatino Linotype" w:eastAsia="Calibri" w:hAnsi="Palatino Linotype" w:cs="Arial"/>
          <w:sz w:val="24"/>
          <w:szCs w:val="24"/>
          <w:lang w:val="es-ES" w:eastAsia="es-ES"/>
        </w:rPr>
        <w:t xml:space="preserve"> de dos mil diecinueve, </w:t>
      </w:r>
      <w:r w:rsidR="006007C4">
        <w:rPr>
          <w:rFonts w:ascii="Palatino Linotype" w:eastAsia="Calibri" w:hAnsi="Palatino Linotype" w:cs="Arial"/>
          <w:sz w:val="24"/>
          <w:szCs w:val="24"/>
          <w:lang w:val="es-ES" w:eastAsia="es-ES"/>
        </w:rPr>
        <w:t xml:space="preserve">el </w:t>
      </w:r>
      <w:r w:rsidR="005C39F5" w:rsidRPr="005C39F5">
        <w:rPr>
          <w:rFonts w:ascii="Palatino Linotype" w:eastAsia="Calibri" w:hAnsi="Palatino Linotype" w:cs="Arial"/>
          <w:b/>
          <w:sz w:val="24"/>
          <w:szCs w:val="24"/>
          <w:lang w:val="es-ES" w:eastAsia="es-ES"/>
        </w:rPr>
        <w:t>SUJETO OBLIGADO</w:t>
      </w:r>
      <w:r w:rsidR="006007C4">
        <w:rPr>
          <w:rFonts w:ascii="Palatino Linotype" w:eastAsia="Calibri" w:hAnsi="Palatino Linotype" w:cs="Arial"/>
          <w:sz w:val="24"/>
          <w:szCs w:val="24"/>
          <w:lang w:val="es-ES" w:eastAsia="es-ES"/>
        </w:rPr>
        <w:t xml:space="preserve"> </w:t>
      </w:r>
      <w:r w:rsidR="005D422A" w:rsidRPr="006007C4">
        <w:rPr>
          <w:rFonts w:ascii="Palatino Linotype" w:eastAsia="Calibri" w:hAnsi="Palatino Linotype" w:cs="Arial"/>
          <w:sz w:val="24"/>
          <w:szCs w:val="24"/>
          <w:lang w:val="es-ES" w:eastAsia="es-ES"/>
        </w:rPr>
        <w:t>proporcionó</w:t>
      </w:r>
      <w:r w:rsidR="005D422A">
        <w:rPr>
          <w:rFonts w:ascii="Palatino Linotype" w:eastAsia="Calibri" w:hAnsi="Palatino Linotype" w:cs="Arial"/>
          <w:sz w:val="24"/>
          <w:szCs w:val="24"/>
          <w:lang w:val="es-ES" w:eastAsia="es-ES"/>
        </w:rPr>
        <w:t xml:space="preserve"> su respuesta en razón de lo siguiente; </w:t>
      </w:r>
    </w:p>
    <w:p w:rsidR="005D422A" w:rsidRPr="005D422A" w:rsidRDefault="005D422A" w:rsidP="008726CD">
      <w:pPr>
        <w:tabs>
          <w:tab w:val="left" w:pos="0"/>
        </w:tabs>
        <w:spacing w:after="0" w:line="360" w:lineRule="auto"/>
        <w:ind w:right="34"/>
        <w:contextualSpacing/>
        <w:jc w:val="both"/>
        <w:rPr>
          <w:rFonts w:ascii="Palatino Linotype" w:eastAsia="MS Mincho" w:hAnsi="Palatino Linotype" w:cs="Times New Roman"/>
          <w:sz w:val="24"/>
          <w:szCs w:val="24"/>
          <w:lang w:val="es-ES_tradnl" w:eastAsia="es-ES"/>
        </w:rPr>
      </w:pPr>
    </w:p>
    <w:p w:rsidR="008F0749" w:rsidRPr="008F0749" w:rsidRDefault="008F0749" w:rsidP="008726CD">
      <w:pPr>
        <w:tabs>
          <w:tab w:val="left" w:pos="0"/>
        </w:tabs>
        <w:spacing w:after="0" w:line="360" w:lineRule="auto"/>
        <w:ind w:left="567" w:right="567"/>
        <w:contextualSpacing/>
        <w:jc w:val="both"/>
        <w:rPr>
          <w:rFonts w:ascii="Palatino Linotype" w:eastAsia="Times New Roman" w:hAnsi="Palatino Linotype" w:cs="Arial"/>
          <w:b/>
          <w:szCs w:val="24"/>
          <w:lang w:val="es-ES" w:eastAsia="es-ES"/>
        </w:rPr>
      </w:pPr>
      <w:r>
        <w:rPr>
          <w:rFonts w:ascii="Palatino Linotype" w:eastAsia="Times New Roman" w:hAnsi="Palatino Linotype" w:cs="Arial"/>
          <w:b/>
          <w:szCs w:val="24"/>
          <w:lang w:val="es-ES" w:eastAsia="es-ES"/>
        </w:rPr>
        <w:t xml:space="preserve">Para la solicitud de información </w:t>
      </w:r>
      <w:r w:rsidR="004E0CC6">
        <w:rPr>
          <w:rFonts w:ascii="Palatino Linotype" w:eastAsia="Times New Roman" w:hAnsi="Palatino Linotype" w:cs="Arial"/>
          <w:b/>
          <w:szCs w:val="24"/>
          <w:lang w:val="es-ES" w:eastAsia="es-ES"/>
        </w:rPr>
        <w:t>00119</w:t>
      </w:r>
      <w:r>
        <w:rPr>
          <w:rFonts w:ascii="Palatino Linotype" w:eastAsia="Times New Roman" w:hAnsi="Palatino Linotype" w:cs="Arial"/>
          <w:b/>
          <w:szCs w:val="24"/>
          <w:lang w:val="es-ES" w:eastAsia="es-ES"/>
        </w:rPr>
        <w:t>/</w:t>
      </w:r>
      <w:r w:rsidR="004E0CC6">
        <w:rPr>
          <w:rFonts w:ascii="Palatino Linotype" w:eastAsia="Times New Roman" w:hAnsi="Palatino Linotype" w:cs="Arial"/>
          <w:b/>
          <w:szCs w:val="24"/>
          <w:lang w:val="es-ES" w:eastAsia="es-ES"/>
        </w:rPr>
        <w:t>CHICONCU</w:t>
      </w:r>
      <w:r>
        <w:rPr>
          <w:rFonts w:ascii="Palatino Linotype" w:eastAsia="Times New Roman" w:hAnsi="Palatino Linotype" w:cs="Arial"/>
          <w:b/>
          <w:szCs w:val="24"/>
          <w:lang w:val="es-ES" w:eastAsia="es-ES"/>
        </w:rPr>
        <w:t>/IP/2019:</w:t>
      </w:r>
    </w:p>
    <w:p w:rsidR="004E0CC6" w:rsidRPr="004E0CC6" w:rsidRDefault="008F0749" w:rsidP="008726CD">
      <w:pPr>
        <w:tabs>
          <w:tab w:val="left" w:pos="0"/>
        </w:tabs>
        <w:spacing w:after="0" w:line="360" w:lineRule="auto"/>
        <w:ind w:left="567" w:right="567"/>
        <w:contextualSpacing/>
        <w:jc w:val="right"/>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r w:rsidR="004E0CC6" w:rsidRPr="004E0CC6">
        <w:rPr>
          <w:rFonts w:ascii="Palatino Linotype" w:eastAsia="Times New Roman" w:hAnsi="Palatino Linotype" w:cs="Arial"/>
          <w:i/>
          <w:szCs w:val="24"/>
          <w:lang w:val="es-ES" w:eastAsia="es-ES"/>
        </w:rPr>
        <w:t>Chiconcuac, México a 24 de Octubre de 2019</w:t>
      </w:r>
    </w:p>
    <w:p w:rsidR="004E0CC6" w:rsidRPr="004E0CC6" w:rsidRDefault="00C579E0" w:rsidP="008726CD">
      <w:pPr>
        <w:tabs>
          <w:tab w:val="left" w:pos="0"/>
        </w:tabs>
        <w:spacing w:after="0" w:line="360" w:lineRule="auto"/>
        <w:ind w:left="567" w:right="567"/>
        <w:contextualSpacing/>
        <w:jc w:val="right"/>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 xml:space="preserve">Nombre del solicitante: </w:t>
      </w:r>
      <w:r w:rsidRPr="00C579E0">
        <w:rPr>
          <w:rFonts w:ascii="Palatino Linotype" w:eastAsia="Times New Roman" w:hAnsi="Palatino Linotype" w:cs="Arial"/>
          <w:i/>
          <w:szCs w:val="24"/>
          <w:highlight w:val="black"/>
          <w:lang w:val="es-ES" w:eastAsia="es-ES"/>
        </w:rPr>
        <w:t>------------------------------------------------------------------------</w:t>
      </w:r>
    </w:p>
    <w:p w:rsidR="004E0CC6" w:rsidRPr="004E0CC6" w:rsidRDefault="004E0CC6" w:rsidP="008726CD">
      <w:pPr>
        <w:tabs>
          <w:tab w:val="left" w:pos="0"/>
        </w:tabs>
        <w:spacing w:after="0" w:line="360" w:lineRule="auto"/>
        <w:ind w:left="567" w:right="567"/>
        <w:contextualSpacing/>
        <w:jc w:val="right"/>
        <w:rPr>
          <w:rFonts w:ascii="Palatino Linotype" w:eastAsia="Times New Roman" w:hAnsi="Palatino Linotype" w:cs="Arial"/>
          <w:i/>
          <w:szCs w:val="24"/>
          <w:lang w:val="es-ES" w:eastAsia="es-ES"/>
        </w:rPr>
      </w:pPr>
      <w:r w:rsidRPr="004E0CC6">
        <w:rPr>
          <w:rFonts w:ascii="Palatino Linotype" w:eastAsia="Times New Roman" w:hAnsi="Palatino Linotype" w:cs="Arial"/>
          <w:i/>
          <w:szCs w:val="24"/>
          <w:lang w:val="es-ES" w:eastAsia="es-ES"/>
        </w:rPr>
        <w:t>Folio de la solicitud: 00119/CHICONCU/IP/2019</w:t>
      </w:r>
    </w:p>
    <w:p w:rsidR="004E0CC6" w:rsidRPr="004E0CC6" w:rsidRDefault="004E0CC6" w:rsidP="008726CD">
      <w:pPr>
        <w:tabs>
          <w:tab w:val="left" w:pos="0"/>
        </w:tabs>
        <w:spacing w:after="0" w:line="360" w:lineRule="auto"/>
        <w:ind w:left="567" w:right="567"/>
        <w:contextualSpacing/>
        <w:jc w:val="both"/>
        <w:rPr>
          <w:rFonts w:ascii="Palatino Linotype" w:eastAsia="Times New Roman" w:hAnsi="Palatino Linotype" w:cs="Arial"/>
          <w:i/>
          <w:szCs w:val="24"/>
          <w:lang w:val="es-ES" w:eastAsia="es-ES"/>
        </w:rPr>
      </w:pPr>
      <w:r w:rsidRPr="004E0CC6">
        <w:rPr>
          <w:rFonts w:ascii="Palatino Linotype" w:eastAsia="Times New Roman" w:hAnsi="Palatino Linotype" w:cs="Arial"/>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E0CC6" w:rsidRDefault="004E0CC6" w:rsidP="008726CD">
      <w:pPr>
        <w:tabs>
          <w:tab w:val="left" w:pos="0"/>
        </w:tabs>
        <w:spacing w:after="0" w:line="360" w:lineRule="auto"/>
        <w:ind w:left="567" w:right="567"/>
        <w:contextualSpacing/>
        <w:jc w:val="both"/>
        <w:rPr>
          <w:rFonts w:ascii="Palatino Linotype" w:eastAsia="Times New Roman" w:hAnsi="Palatino Linotype" w:cs="Arial"/>
          <w:i/>
          <w:szCs w:val="24"/>
          <w:lang w:val="es-ES" w:eastAsia="es-ES"/>
        </w:rPr>
      </w:pPr>
    </w:p>
    <w:p w:rsidR="004E0CC6" w:rsidRPr="004E0CC6" w:rsidRDefault="004E0CC6" w:rsidP="008726CD">
      <w:pPr>
        <w:tabs>
          <w:tab w:val="left" w:pos="0"/>
        </w:tabs>
        <w:spacing w:after="0" w:line="360" w:lineRule="auto"/>
        <w:ind w:left="567" w:right="567"/>
        <w:contextualSpacing/>
        <w:jc w:val="both"/>
        <w:rPr>
          <w:rFonts w:ascii="Palatino Linotype" w:eastAsia="Times New Roman" w:hAnsi="Palatino Linotype" w:cs="Arial"/>
          <w:i/>
          <w:szCs w:val="24"/>
          <w:lang w:val="es-ES" w:eastAsia="es-ES"/>
        </w:rPr>
      </w:pPr>
      <w:r w:rsidRPr="004E0CC6">
        <w:rPr>
          <w:rFonts w:ascii="Palatino Linotype" w:eastAsia="Times New Roman" w:hAnsi="Palatino Linotype" w:cs="Arial"/>
          <w:i/>
          <w:szCs w:val="24"/>
          <w:lang w:val="es-ES" w:eastAsia="es-ES"/>
        </w:rPr>
        <w:lastRenderedPageBreak/>
        <w:t>LA UNIDAD DE PARQUES Y PANTEONES, SE RIGE POR LA GACETA MUNICIPAL, (ORGANICO INFORMATIVO OFCIAL DE GOBIERNO MUNICIPAL) PUBLICADO AÑO 1/No.0047/18 DE FEBRERO DEL 2019. REGLAMENTO ORGNICO DE LA ADMINISTRACION PUBLICA MUNICIPAL DE CHICONCUAC, ESTADO DE MEXICO, CAPITULO PRIMERO DE LA UNIDAD DE PARQUES Y PANTEONES, FRACCION 7.3, Y 7.4, FRACCIONES I, II, III, IV, V, VI, VII, VIII, IX, X. PARA LA REALIZACION DE LOS TRABAJOS QUE LE COMPETEN A LA UNIDAD DE PARQUES Y PANTEONES</w:t>
      </w:r>
    </w:p>
    <w:p w:rsidR="004E0CC6" w:rsidRPr="004E0CC6" w:rsidRDefault="004E0CC6" w:rsidP="008726CD">
      <w:pPr>
        <w:tabs>
          <w:tab w:val="left" w:pos="0"/>
        </w:tabs>
        <w:spacing w:after="0" w:line="360" w:lineRule="auto"/>
        <w:ind w:left="567" w:right="567"/>
        <w:contextualSpacing/>
        <w:jc w:val="both"/>
        <w:rPr>
          <w:rFonts w:ascii="Palatino Linotype" w:eastAsia="Times New Roman" w:hAnsi="Palatino Linotype" w:cs="Arial"/>
          <w:i/>
          <w:szCs w:val="24"/>
          <w:lang w:val="es-ES" w:eastAsia="es-ES"/>
        </w:rPr>
      </w:pPr>
      <w:r w:rsidRPr="004E0CC6">
        <w:rPr>
          <w:rFonts w:ascii="Palatino Linotype" w:eastAsia="Times New Roman" w:hAnsi="Palatino Linotype" w:cs="Arial"/>
          <w:i/>
          <w:szCs w:val="24"/>
          <w:lang w:val="es-ES" w:eastAsia="es-ES"/>
        </w:rPr>
        <w:t>ATENTAMENTE</w:t>
      </w:r>
    </w:p>
    <w:p w:rsidR="004E0CC6" w:rsidRDefault="004E0CC6" w:rsidP="008726CD">
      <w:pPr>
        <w:tabs>
          <w:tab w:val="left" w:pos="0"/>
        </w:tabs>
        <w:spacing w:after="0" w:line="360" w:lineRule="auto"/>
        <w:ind w:left="567" w:right="567"/>
        <w:contextualSpacing/>
        <w:jc w:val="both"/>
        <w:rPr>
          <w:rFonts w:ascii="Palatino Linotype" w:eastAsia="Times New Roman" w:hAnsi="Palatino Linotype" w:cs="Arial"/>
          <w:i/>
          <w:szCs w:val="24"/>
          <w:lang w:val="es-ES" w:eastAsia="es-ES"/>
        </w:rPr>
      </w:pPr>
    </w:p>
    <w:p w:rsidR="008F0749" w:rsidRPr="008F0749" w:rsidRDefault="004E0CC6" w:rsidP="008726CD">
      <w:pPr>
        <w:tabs>
          <w:tab w:val="left" w:pos="0"/>
        </w:tabs>
        <w:spacing w:after="0" w:line="360" w:lineRule="auto"/>
        <w:ind w:left="567" w:right="567"/>
        <w:contextualSpacing/>
        <w:jc w:val="both"/>
        <w:rPr>
          <w:rFonts w:ascii="Palatino Linotype" w:eastAsia="Times New Roman" w:hAnsi="Palatino Linotype" w:cs="Arial"/>
          <w:szCs w:val="24"/>
          <w:lang w:val="es-ES" w:eastAsia="es-ES"/>
        </w:rPr>
      </w:pPr>
      <w:r w:rsidRPr="004E0CC6">
        <w:rPr>
          <w:rFonts w:ascii="Palatino Linotype" w:eastAsia="Times New Roman" w:hAnsi="Palatino Linotype" w:cs="Arial"/>
          <w:i/>
          <w:szCs w:val="24"/>
          <w:lang w:val="es-ES" w:eastAsia="es-ES"/>
        </w:rPr>
        <w:t>C. Omar Adrian Hernández Espinoza</w:t>
      </w:r>
      <w:r w:rsidR="008F0749">
        <w:rPr>
          <w:rFonts w:ascii="Palatino Linotype" w:eastAsia="Times New Roman" w:hAnsi="Palatino Linotype" w:cs="Arial"/>
          <w:i/>
          <w:szCs w:val="24"/>
          <w:lang w:val="es-ES" w:eastAsia="es-ES"/>
        </w:rPr>
        <w:t>”</w:t>
      </w:r>
      <w:r w:rsidR="008F0749">
        <w:rPr>
          <w:rFonts w:ascii="Palatino Linotype" w:eastAsia="Times New Roman" w:hAnsi="Palatino Linotype" w:cs="Arial"/>
          <w:szCs w:val="24"/>
          <w:lang w:val="es-ES" w:eastAsia="es-ES"/>
        </w:rPr>
        <w:t xml:space="preserve"> (Sic.)</w:t>
      </w:r>
    </w:p>
    <w:p w:rsidR="008F0749" w:rsidRDefault="008F0749" w:rsidP="008726CD">
      <w:pPr>
        <w:tabs>
          <w:tab w:val="left" w:pos="0"/>
        </w:tabs>
        <w:spacing w:after="0" w:line="360" w:lineRule="auto"/>
        <w:ind w:left="567" w:right="567"/>
        <w:contextualSpacing/>
        <w:jc w:val="both"/>
        <w:rPr>
          <w:rFonts w:ascii="Palatino Linotype" w:eastAsia="Times New Roman" w:hAnsi="Palatino Linotype" w:cs="Arial"/>
          <w:szCs w:val="24"/>
          <w:lang w:val="es-ES" w:eastAsia="es-ES"/>
        </w:rPr>
      </w:pPr>
    </w:p>
    <w:p w:rsidR="008F0749" w:rsidRPr="008F0749" w:rsidRDefault="008F0749" w:rsidP="008726CD">
      <w:pPr>
        <w:tabs>
          <w:tab w:val="left" w:pos="0"/>
        </w:tabs>
        <w:spacing w:after="0" w:line="360" w:lineRule="auto"/>
        <w:ind w:left="567" w:right="567"/>
        <w:contextualSpacing/>
        <w:jc w:val="both"/>
        <w:rPr>
          <w:rFonts w:ascii="Palatino Linotype" w:eastAsia="Times New Roman" w:hAnsi="Palatino Linotype" w:cs="Arial"/>
          <w:b/>
          <w:szCs w:val="24"/>
          <w:lang w:val="es-ES" w:eastAsia="es-ES"/>
        </w:rPr>
      </w:pPr>
      <w:r>
        <w:rPr>
          <w:rFonts w:ascii="Palatino Linotype" w:eastAsia="Times New Roman" w:hAnsi="Palatino Linotype" w:cs="Arial"/>
          <w:b/>
          <w:szCs w:val="24"/>
          <w:lang w:val="es-ES" w:eastAsia="es-ES"/>
        </w:rPr>
        <w:t xml:space="preserve">Para la solicitud de información </w:t>
      </w:r>
      <w:r w:rsidR="004E0CC6">
        <w:rPr>
          <w:rFonts w:ascii="Palatino Linotype" w:eastAsia="Times New Roman" w:hAnsi="Palatino Linotype" w:cs="Arial"/>
          <w:b/>
          <w:szCs w:val="24"/>
          <w:lang w:val="es-ES" w:eastAsia="es-ES"/>
        </w:rPr>
        <w:t>00122</w:t>
      </w:r>
      <w:r>
        <w:rPr>
          <w:rFonts w:ascii="Palatino Linotype" w:eastAsia="Times New Roman" w:hAnsi="Palatino Linotype" w:cs="Arial"/>
          <w:b/>
          <w:szCs w:val="24"/>
          <w:lang w:val="es-ES" w:eastAsia="es-ES"/>
        </w:rPr>
        <w:t>/</w:t>
      </w:r>
      <w:r w:rsidR="004E0CC6">
        <w:rPr>
          <w:rFonts w:ascii="Palatino Linotype" w:eastAsia="Times New Roman" w:hAnsi="Palatino Linotype" w:cs="Arial"/>
          <w:b/>
          <w:szCs w:val="24"/>
          <w:lang w:val="es-ES" w:eastAsia="es-ES"/>
        </w:rPr>
        <w:t>CHICONCU</w:t>
      </w:r>
      <w:r>
        <w:rPr>
          <w:rFonts w:ascii="Palatino Linotype" w:eastAsia="Times New Roman" w:hAnsi="Palatino Linotype" w:cs="Arial"/>
          <w:b/>
          <w:szCs w:val="24"/>
          <w:lang w:val="es-ES" w:eastAsia="es-ES"/>
        </w:rPr>
        <w:t>/IP/2019:</w:t>
      </w:r>
    </w:p>
    <w:p w:rsidR="004E0CC6" w:rsidRPr="004E0CC6" w:rsidRDefault="0048208D" w:rsidP="008726CD">
      <w:pPr>
        <w:tabs>
          <w:tab w:val="left" w:pos="0"/>
        </w:tabs>
        <w:spacing w:after="0" w:line="360" w:lineRule="auto"/>
        <w:ind w:left="567" w:right="567"/>
        <w:contextualSpacing/>
        <w:jc w:val="right"/>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w:t>
      </w:r>
      <w:r w:rsidR="004E0CC6" w:rsidRPr="004E0CC6">
        <w:rPr>
          <w:rFonts w:ascii="Palatino Linotype" w:eastAsia="Times New Roman" w:hAnsi="Palatino Linotype" w:cs="Arial"/>
          <w:i/>
          <w:szCs w:val="24"/>
          <w:lang w:val="es-ES" w:eastAsia="es-ES"/>
        </w:rPr>
        <w:t>Chiconcuac, México a 07 de Noviembre de 2019</w:t>
      </w:r>
    </w:p>
    <w:p w:rsidR="004E0CC6" w:rsidRPr="004E0CC6" w:rsidRDefault="00C579E0" w:rsidP="008726CD">
      <w:pPr>
        <w:tabs>
          <w:tab w:val="left" w:pos="0"/>
        </w:tabs>
        <w:spacing w:after="0" w:line="360" w:lineRule="auto"/>
        <w:ind w:left="567" w:right="567"/>
        <w:contextualSpacing/>
        <w:jc w:val="right"/>
        <w:rPr>
          <w:rFonts w:ascii="Palatino Linotype" w:eastAsia="Times New Roman" w:hAnsi="Palatino Linotype" w:cs="Arial"/>
          <w:i/>
          <w:szCs w:val="24"/>
          <w:lang w:val="es-ES" w:eastAsia="es-ES"/>
        </w:rPr>
      </w:pPr>
      <w:r>
        <w:rPr>
          <w:rFonts w:ascii="Palatino Linotype" w:eastAsia="Times New Roman" w:hAnsi="Palatino Linotype" w:cs="Arial"/>
          <w:i/>
          <w:szCs w:val="24"/>
          <w:lang w:val="es-ES" w:eastAsia="es-ES"/>
        </w:rPr>
        <w:t xml:space="preserve">Nombre del solicitante: </w:t>
      </w:r>
      <w:r w:rsidRPr="00C579E0">
        <w:rPr>
          <w:rFonts w:ascii="Palatino Linotype" w:eastAsia="Times New Roman" w:hAnsi="Palatino Linotype" w:cs="Arial"/>
          <w:i/>
          <w:szCs w:val="24"/>
          <w:highlight w:val="black"/>
          <w:lang w:val="es-ES" w:eastAsia="es-ES"/>
        </w:rPr>
        <w:t>------------------------------------------------------------------------</w:t>
      </w:r>
    </w:p>
    <w:p w:rsidR="004E0CC6" w:rsidRPr="004E0CC6" w:rsidRDefault="004E0CC6" w:rsidP="008726CD">
      <w:pPr>
        <w:tabs>
          <w:tab w:val="left" w:pos="0"/>
        </w:tabs>
        <w:spacing w:after="0" w:line="360" w:lineRule="auto"/>
        <w:ind w:left="567" w:right="567"/>
        <w:contextualSpacing/>
        <w:jc w:val="right"/>
        <w:rPr>
          <w:rFonts w:ascii="Palatino Linotype" w:eastAsia="Times New Roman" w:hAnsi="Palatino Linotype" w:cs="Arial"/>
          <w:i/>
          <w:szCs w:val="24"/>
          <w:lang w:val="es-ES" w:eastAsia="es-ES"/>
        </w:rPr>
      </w:pPr>
      <w:r w:rsidRPr="004E0CC6">
        <w:rPr>
          <w:rFonts w:ascii="Palatino Linotype" w:eastAsia="Times New Roman" w:hAnsi="Palatino Linotype" w:cs="Arial"/>
          <w:i/>
          <w:szCs w:val="24"/>
          <w:lang w:val="es-ES" w:eastAsia="es-ES"/>
        </w:rPr>
        <w:t>Folio de la solicitud: 00122/CHICONCU/IP/2019</w:t>
      </w:r>
    </w:p>
    <w:p w:rsidR="004E0CC6" w:rsidRDefault="004E0CC6" w:rsidP="008726CD">
      <w:pPr>
        <w:tabs>
          <w:tab w:val="left" w:pos="0"/>
        </w:tabs>
        <w:spacing w:after="0" w:line="360" w:lineRule="auto"/>
        <w:ind w:left="567" w:right="567"/>
        <w:contextualSpacing/>
        <w:jc w:val="both"/>
        <w:rPr>
          <w:rFonts w:ascii="Palatino Linotype" w:eastAsia="Times New Roman" w:hAnsi="Palatino Linotype" w:cs="Arial"/>
          <w:i/>
          <w:szCs w:val="24"/>
          <w:lang w:val="es-ES" w:eastAsia="es-ES"/>
        </w:rPr>
      </w:pPr>
    </w:p>
    <w:p w:rsidR="004E0CC6" w:rsidRPr="004E0CC6" w:rsidRDefault="004E0CC6" w:rsidP="008726CD">
      <w:pPr>
        <w:tabs>
          <w:tab w:val="left" w:pos="0"/>
        </w:tabs>
        <w:spacing w:after="0" w:line="360" w:lineRule="auto"/>
        <w:ind w:left="567" w:right="567"/>
        <w:contextualSpacing/>
        <w:jc w:val="both"/>
        <w:rPr>
          <w:rFonts w:ascii="Palatino Linotype" w:eastAsia="Times New Roman" w:hAnsi="Palatino Linotype" w:cs="Arial"/>
          <w:i/>
          <w:szCs w:val="24"/>
          <w:lang w:val="es-ES" w:eastAsia="es-ES"/>
        </w:rPr>
      </w:pPr>
      <w:r w:rsidRPr="004E0CC6">
        <w:rPr>
          <w:rFonts w:ascii="Palatino Linotype" w:eastAsia="Times New Roman" w:hAnsi="Palatino Linotype" w:cs="Arial"/>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E0CC6" w:rsidRPr="004E0CC6" w:rsidRDefault="004E0CC6" w:rsidP="008726CD">
      <w:pPr>
        <w:tabs>
          <w:tab w:val="left" w:pos="0"/>
        </w:tabs>
        <w:spacing w:after="0" w:line="360" w:lineRule="auto"/>
        <w:ind w:left="567" w:right="567"/>
        <w:contextualSpacing/>
        <w:jc w:val="both"/>
        <w:rPr>
          <w:rFonts w:ascii="Palatino Linotype" w:eastAsia="Times New Roman" w:hAnsi="Palatino Linotype" w:cs="Arial"/>
          <w:i/>
          <w:szCs w:val="24"/>
          <w:lang w:val="es-ES" w:eastAsia="es-ES"/>
        </w:rPr>
      </w:pPr>
      <w:r w:rsidRPr="004E0CC6">
        <w:rPr>
          <w:rFonts w:ascii="Palatino Linotype" w:eastAsia="Times New Roman" w:hAnsi="Palatino Linotype" w:cs="Arial"/>
          <w:i/>
          <w:szCs w:val="24"/>
          <w:lang w:val="es-ES" w:eastAsia="es-ES"/>
        </w:rPr>
        <w:t>Panal de Abejas</w:t>
      </w:r>
    </w:p>
    <w:p w:rsidR="004E0CC6" w:rsidRDefault="004E0CC6" w:rsidP="008726CD">
      <w:pPr>
        <w:tabs>
          <w:tab w:val="left" w:pos="0"/>
        </w:tabs>
        <w:spacing w:after="0" w:line="360" w:lineRule="auto"/>
        <w:ind w:left="567" w:right="567"/>
        <w:contextualSpacing/>
        <w:jc w:val="both"/>
        <w:rPr>
          <w:rFonts w:ascii="Palatino Linotype" w:eastAsia="Times New Roman" w:hAnsi="Palatino Linotype" w:cs="Arial"/>
          <w:i/>
          <w:szCs w:val="24"/>
          <w:lang w:val="es-ES" w:eastAsia="es-ES"/>
        </w:rPr>
      </w:pPr>
    </w:p>
    <w:p w:rsidR="004E0CC6" w:rsidRPr="004E0CC6" w:rsidRDefault="004E0CC6" w:rsidP="008726CD">
      <w:pPr>
        <w:tabs>
          <w:tab w:val="left" w:pos="0"/>
        </w:tabs>
        <w:spacing w:after="0" w:line="360" w:lineRule="auto"/>
        <w:ind w:left="567" w:right="567"/>
        <w:contextualSpacing/>
        <w:jc w:val="both"/>
        <w:rPr>
          <w:rFonts w:ascii="Palatino Linotype" w:eastAsia="Times New Roman" w:hAnsi="Palatino Linotype" w:cs="Arial"/>
          <w:i/>
          <w:szCs w:val="24"/>
          <w:lang w:val="es-ES" w:eastAsia="es-ES"/>
        </w:rPr>
      </w:pPr>
      <w:r w:rsidRPr="004E0CC6">
        <w:rPr>
          <w:rFonts w:ascii="Palatino Linotype" w:eastAsia="Times New Roman" w:hAnsi="Palatino Linotype" w:cs="Arial"/>
          <w:i/>
          <w:szCs w:val="24"/>
          <w:lang w:val="es-ES" w:eastAsia="es-ES"/>
        </w:rPr>
        <w:t>ATENTAMENTE</w:t>
      </w:r>
    </w:p>
    <w:p w:rsidR="00792776" w:rsidRPr="006007C4" w:rsidRDefault="004E0CC6" w:rsidP="008726CD">
      <w:pPr>
        <w:tabs>
          <w:tab w:val="left" w:pos="0"/>
        </w:tabs>
        <w:spacing w:after="0" w:line="360" w:lineRule="auto"/>
        <w:ind w:left="567" w:right="567"/>
        <w:contextualSpacing/>
        <w:jc w:val="both"/>
        <w:rPr>
          <w:rFonts w:ascii="Palatino Linotype" w:eastAsia="Times New Roman" w:hAnsi="Palatino Linotype" w:cs="Arial"/>
          <w:szCs w:val="24"/>
          <w:lang w:val="es-ES" w:eastAsia="es-ES"/>
        </w:rPr>
      </w:pPr>
      <w:r w:rsidRPr="004E0CC6">
        <w:rPr>
          <w:rFonts w:ascii="Palatino Linotype" w:eastAsia="Times New Roman" w:hAnsi="Palatino Linotype" w:cs="Arial"/>
          <w:i/>
          <w:szCs w:val="24"/>
          <w:lang w:val="es-ES" w:eastAsia="es-ES"/>
        </w:rPr>
        <w:t>C. Omar Adrian Hernández Espinoza</w:t>
      </w:r>
      <w:r w:rsidR="0048208D">
        <w:rPr>
          <w:rFonts w:ascii="Palatino Linotype" w:eastAsia="Times New Roman" w:hAnsi="Palatino Linotype" w:cs="Arial"/>
          <w:i/>
          <w:szCs w:val="24"/>
          <w:lang w:val="es-ES" w:eastAsia="es-ES"/>
        </w:rPr>
        <w:t>”</w:t>
      </w:r>
      <w:r w:rsidR="006007C4">
        <w:rPr>
          <w:rFonts w:ascii="Palatino Linotype" w:eastAsia="Times New Roman" w:hAnsi="Palatino Linotype" w:cs="Arial"/>
          <w:szCs w:val="24"/>
          <w:lang w:val="es-ES" w:eastAsia="es-ES"/>
        </w:rPr>
        <w:t xml:space="preserve"> (Sic.)</w:t>
      </w:r>
    </w:p>
    <w:p w:rsidR="005D422A" w:rsidRPr="003E585E" w:rsidRDefault="005D422A" w:rsidP="008726CD">
      <w:pPr>
        <w:tabs>
          <w:tab w:val="left" w:pos="0"/>
        </w:tabs>
        <w:spacing w:after="0" w:line="360" w:lineRule="auto"/>
        <w:ind w:right="34"/>
        <w:contextualSpacing/>
        <w:jc w:val="both"/>
        <w:rPr>
          <w:rFonts w:ascii="Palatino Linotype" w:eastAsia="Times New Roman" w:hAnsi="Palatino Linotype" w:cs="Arial"/>
          <w:sz w:val="24"/>
          <w:szCs w:val="24"/>
          <w:lang w:val="es-ES" w:eastAsia="es-ES"/>
        </w:rPr>
      </w:pPr>
    </w:p>
    <w:p w:rsidR="0048208D" w:rsidRPr="006007C4" w:rsidRDefault="0048208D" w:rsidP="008726CD">
      <w:pPr>
        <w:numPr>
          <w:ilvl w:val="0"/>
          <w:numId w:val="2"/>
        </w:numPr>
        <w:tabs>
          <w:tab w:val="left" w:pos="0"/>
          <w:tab w:val="left" w:pos="426"/>
        </w:tabs>
        <w:spacing w:after="0" w:line="360" w:lineRule="auto"/>
        <w:ind w:left="0" w:firstLine="0"/>
        <w:contextualSpacing/>
        <w:jc w:val="both"/>
        <w:rPr>
          <w:rFonts w:ascii="Palatino Linotype" w:eastAsia="MS Mincho" w:hAnsi="Palatino Linotype" w:cs="Arial"/>
          <w:i/>
          <w:lang w:val="es-ES_tradnl" w:eastAsia="es-ES"/>
        </w:rPr>
      </w:pPr>
      <w:r w:rsidRPr="0048208D">
        <w:rPr>
          <w:rFonts w:ascii="Palatino Linotype" w:eastAsia="Times New Roman" w:hAnsi="Palatino Linotype" w:cs="Arial"/>
          <w:sz w:val="24"/>
          <w:szCs w:val="24"/>
          <w:lang w:val="es-ES" w:eastAsia="es-ES"/>
        </w:rPr>
        <w:lastRenderedPageBreak/>
        <w:t xml:space="preserve">Asimismo, el </w:t>
      </w:r>
      <w:r w:rsidR="005C39F5" w:rsidRPr="005C39F5">
        <w:rPr>
          <w:rFonts w:ascii="Palatino Linotype" w:eastAsia="Times New Roman" w:hAnsi="Palatino Linotype" w:cs="Arial"/>
          <w:b/>
          <w:lang w:val="es-ES"/>
        </w:rPr>
        <w:t>SUJETO OBLIGADO</w:t>
      </w:r>
      <w:r w:rsidRPr="0048208D">
        <w:rPr>
          <w:rFonts w:ascii="Palatino Linotype" w:eastAsia="Times New Roman" w:hAnsi="Palatino Linotype" w:cs="Arial"/>
          <w:lang w:val="es-ES"/>
        </w:rPr>
        <w:t xml:space="preserve"> adjuntó a su</w:t>
      </w:r>
      <w:r w:rsidR="00984A61">
        <w:rPr>
          <w:rFonts w:ascii="Palatino Linotype" w:eastAsia="Times New Roman" w:hAnsi="Palatino Linotype" w:cs="Arial"/>
          <w:lang w:val="es-ES"/>
        </w:rPr>
        <w:t>s</w:t>
      </w:r>
      <w:r w:rsidRPr="0048208D">
        <w:rPr>
          <w:rFonts w:ascii="Palatino Linotype" w:eastAsia="Times New Roman" w:hAnsi="Palatino Linotype" w:cs="Arial"/>
          <w:lang w:val="es-ES"/>
        </w:rPr>
        <w:t xml:space="preserve"> contestaci</w:t>
      </w:r>
      <w:r w:rsidR="00984A61">
        <w:rPr>
          <w:rFonts w:ascii="Palatino Linotype" w:eastAsia="Times New Roman" w:hAnsi="Palatino Linotype" w:cs="Arial"/>
          <w:lang w:val="es-ES"/>
        </w:rPr>
        <w:t>ones</w:t>
      </w:r>
      <w:r w:rsidRPr="0048208D">
        <w:rPr>
          <w:rFonts w:ascii="Palatino Linotype" w:eastAsia="Times New Roman" w:hAnsi="Palatino Linotype" w:cs="Arial"/>
          <w:lang w:val="es-ES"/>
        </w:rPr>
        <w:t xml:space="preserve"> </w:t>
      </w:r>
      <w:r>
        <w:rPr>
          <w:rFonts w:ascii="Palatino Linotype" w:eastAsia="Times New Roman" w:hAnsi="Palatino Linotype" w:cs="Arial"/>
          <w:lang w:val="es-ES"/>
        </w:rPr>
        <w:t>l</w:t>
      </w:r>
      <w:r w:rsidR="006007C4">
        <w:rPr>
          <w:rFonts w:ascii="Palatino Linotype" w:eastAsia="Times New Roman" w:hAnsi="Palatino Linotype" w:cs="Arial"/>
          <w:lang w:val="es-ES"/>
        </w:rPr>
        <w:t>os</w:t>
      </w:r>
      <w:r>
        <w:rPr>
          <w:rFonts w:ascii="Palatino Linotype" w:eastAsia="Times New Roman" w:hAnsi="Palatino Linotype" w:cs="Arial"/>
          <w:lang w:val="es-ES"/>
        </w:rPr>
        <w:t xml:space="preserve"> archivo</w:t>
      </w:r>
      <w:r w:rsidR="006007C4">
        <w:rPr>
          <w:rFonts w:ascii="Palatino Linotype" w:eastAsia="Times New Roman" w:hAnsi="Palatino Linotype" w:cs="Arial"/>
          <w:lang w:val="es-ES"/>
        </w:rPr>
        <w:t>s</w:t>
      </w:r>
      <w:r>
        <w:rPr>
          <w:rFonts w:ascii="Palatino Linotype" w:eastAsia="Times New Roman" w:hAnsi="Palatino Linotype" w:cs="Arial"/>
          <w:lang w:val="es-ES"/>
        </w:rPr>
        <w:t xml:space="preserve"> electrónico</w:t>
      </w:r>
      <w:r w:rsidR="006007C4">
        <w:rPr>
          <w:rFonts w:ascii="Palatino Linotype" w:eastAsia="Times New Roman" w:hAnsi="Palatino Linotype" w:cs="Arial"/>
          <w:lang w:val="es-ES"/>
        </w:rPr>
        <w:t>s</w:t>
      </w:r>
      <w:r>
        <w:rPr>
          <w:rFonts w:ascii="Palatino Linotype" w:eastAsia="Times New Roman" w:hAnsi="Palatino Linotype" w:cs="Arial"/>
          <w:lang w:val="es-ES"/>
        </w:rPr>
        <w:t xml:space="preserve"> que se describe</w:t>
      </w:r>
      <w:r w:rsidR="006007C4">
        <w:rPr>
          <w:rFonts w:ascii="Palatino Linotype" w:eastAsia="Times New Roman" w:hAnsi="Palatino Linotype" w:cs="Arial"/>
          <w:lang w:val="es-ES"/>
        </w:rPr>
        <w:t>n</w:t>
      </w:r>
      <w:r>
        <w:rPr>
          <w:rFonts w:ascii="Palatino Linotype" w:eastAsia="Times New Roman" w:hAnsi="Palatino Linotype" w:cs="Arial"/>
          <w:lang w:val="es-ES"/>
        </w:rPr>
        <w:t xml:space="preserve"> a continuación:</w:t>
      </w:r>
    </w:p>
    <w:p w:rsidR="006007C4" w:rsidRPr="0048208D" w:rsidRDefault="006007C4" w:rsidP="008726CD">
      <w:pPr>
        <w:tabs>
          <w:tab w:val="left" w:pos="0"/>
          <w:tab w:val="left" w:pos="426"/>
        </w:tabs>
        <w:spacing w:after="0" w:line="360" w:lineRule="auto"/>
        <w:contextualSpacing/>
        <w:jc w:val="both"/>
        <w:rPr>
          <w:rFonts w:ascii="Palatino Linotype" w:eastAsia="MS Mincho" w:hAnsi="Palatino Linotype" w:cs="Arial"/>
          <w:i/>
          <w:lang w:val="es-ES_tradnl" w:eastAsia="es-ES"/>
        </w:rPr>
      </w:pPr>
    </w:p>
    <w:p w:rsidR="008F0749" w:rsidRPr="008F0749" w:rsidRDefault="008F0749" w:rsidP="008726CD">
      <w:pPr>
        <w:tabs>
          <w:tab w:val="left" w:pos="0"/>
          <w:tab w:val="left" w:pos="426"/>
          <w:tab w:val="left" w:pos="993"/>
        </w:tabs>
        <w:spacing w:after="0" w:line="360" w:lineRule="auto"/>
        <w:ind w:left="567"/>
        <w:contextualSpacing/>
        <w:jc w:val="both"/>
        <w:rPr>
          <w:rFonts w:ascii="Palatino Linotype" w:eastAsia="MS Mincho" w:hAnsi="Palatino Linotype" w:cs="Arial"/>
          <w:b/>
          <w:lang w:val="es-ES_tradnl" w:eastAsia="es-ES"/>
        </w:rPr>
      </w:pPr>
      <w:r>
        <w:rPr>
          <w:rFonts w:ascii="Palatino Linotype" w:eastAsia="MS Mincho" w:hAnsi="Palatino Linotype" w:cs="Arial"/>
          <w:b/>
          <w:lang w:val="es-ES_tradnl" w:eastAsia="es-ES"/>
        </w:rPr>
        <w:t>Documento</w:t>
      </w:r>
      <w:r w:rsidR="004E0CC6">
        <w:rPr>
          <w:rFonts w:ascii="Palatino Linotype" w:eastAsia="MS Mincho" w:hAnsi="Palatino Linotype" w:cs="Arial"/>
          <w:b/>
          <w:lang w:val="es-ES_tradnl" w:eastAsia="es-ES"/>
        </w:rPr>
        <w:t xml:space="preserve"> adjunto</w:t>
      </w:r>
      <w:r>
        <w:rPr>
          <w:rFonts w:ascii="Palatino Linotype" w:eastAsia="MS Mincho" w:hAnsi="Palatino Linotype" w:cs="Arial"/>
          <w:b/>
          <w:lang w:val="es-ES_tradnl" w:eastAsia="es-ES"/>
        </w:rPr>
        <w:t xml:space="preserve"> a la respuesta de la solicitud de información </w:t>
      </w:r>
      <w:r w:rsidR="004E0CC6">
        <w:rPr>
          <w:rFonts w:ascii="Palatino Linotype" w:eastAsia="MS Mincho" w:hAnsi="Palatino Linotype" w:cs="Arial"/>
          <w:b/>
          <w:lang w:val="es-ES_tradnl" w:eastAsia="es-ES"/>
        </w:rPr>
        <w:t>00119</w:t>
      </w:r>
      <w:r>
        <w:rPr>
          <w:rFonts w:ascii="Palatino Linotype" w:eastAsia="MS Mincho" w:hAnsi="Palatino Linotype" w:cs="Arial"/>
          <w:b/>
          <w:lang w:val="es-ES_tradnl" w:eastAsia="es-ES"/>
        </w:rPr>
        <w:t>/</w:t>
      </w:r>
      <w:r w:rsidR="004E0CC6">
        <w:rPr>
          <w:rFonts w:ascii="Palatino Linotype" w:eastAsia="MS Mincho" w:hAnsi="Palatino Linotype" w:cs="Arial"/>
          <w:b/>
          <w:lang w:val="es-ES_tradnl" w:eastAsia="es-ES"/>
        </w:rPr>
        <w:t>CHICONCU</w:t>
      </w:r>
      <w:r>
        <w:rPr>
          <w:rFonts w:ascii="Palatino Linotype" w:eastAsia="MS Mincho" w:hAnsi="Palatino Linotype" w:cs="Arial"/>
          <w:b/>
          <w:lang w:val="es-ES_tradnl" w:eastAsia="es-ES"/>
        </w:rPr>
        <w:t>/IP/2019:</w:t>
      </w:r>
    </w:p>
    <w:p w:rsidR="008F0749" w:rsidRPr="006007C4" w:rsidRDefault="008F0749" w:rsidP="008726CD">
      <w:pPr>
        <w:numPr>
          <w:ilvl w:val="1"/>
          <w:numId w:val="2"/>
        </w:numPr>
        <w:tabs>
          <w:tab w:val="left" w:pos="0"/>
          <w:tab w:val="left" w:pos="426"/>
          <w:tab w:val="left" w:pos="993"/>
        </w:tabs>
        <w:spacing w:after="0" w:line="360" w:lineRule="auto"/>
        <w:ind w:left="567" w:firstLine="0"/>
        <w:contextualSpacing/>
        <w:jc w:val="both"/>
        <w:rPr>
          <w:rFonts w:ascii="Palatino Linotype" w:eastAsia="MS Mincho" w:hAnsi="Palatino Linotype" w:cs="Arial"/>
          <w:i/>
          <w:lang w:val="es-ES_tradnl" w:eastAsia="es-ES"/>
        </w:rPr>
      </w:pPr>
      <w:r>
        <w:rPr>
          <w:rFonts w:ascii="Palatino Linotype" w:eastAsia="Times New Roman" w:hAnsi="Palatino Linotype" w:cs="Arial"/>
          <w:b/>
          <w:i/>
          <w:lang w:val="es-ES"/>
        </w:rPr>
        <w:t>“</w:t>
      </w:r>
      <w:r w:rsidR="004E0CC6">
        <w:rPr>
          <w:rFonts w:ascii="Palatino Linotype" w:eastAsia="Times New Roman" w:hAnsi="Palatino Linotype" w:cs="Arial"/>
          <w:b/>
          <w:i/>
          <w:lang w:val="es-ES"/>
        </w:rPr>
        <w:t>GACETA DE JARDINES Y PANTEONES.docx</w:t>
      </w:r>
      <w:r>
        <w:rPr>
          <w:rFonts w:ascii="Palatino Linotype" w:eastAsia="Times New Roman" w:hAnsi="Palatino Linotype" w:cs="Arial"/>
          <w:b/>
          <w:i/>
          <w:lang w:val="es-ES"/>
        </w:rPr>
        <w:t>”</w:t>
      </w:r>
      <w:r>
        <w:rPr>
          <w:rFonts w:ascii="Palatino Linotype" w:eastAsia="Times New Roman" w:hAnsi="Palatino Linotype" w:cs="Arial"/>
          <w:lang w:val="es-ES"/>
        </w:rPr>
        <w:t xml:space="preserve">: </w:t>
      </w:r>
      <w:r w:rsidR="004E0CC6">
        <w:rPr>
          <w:rFonts w:ascii="Palatino Linotype" w:eastAsia="Times New Roman" w:hAnsi="Palatino Linotype" w:cs="Arial"/>
          <w:lang w:val="es-ES"/>
        </w:rPr>
        <w:t xml:space="preserve">Documento constante de dos fojas que muestran el contenido de los artículos 7.3 y 7.4, </w:t>
      </w:r>
      <w:r w:rsidR="002C1F9B">
        <w:rPr>
          <w:rFonts w:ascii="Palatino Linotype" w:eastAsia="Times New Roman" w:hAnsi="Palatino Linotype" w:cs="Arial"/>
          <w:lang w:val="es-ES"/>
        </w:rPr>
        <w:t>del Reglamento Orgánico de la Administración Pública Municipal de Chiconcuac</w:t>
      </w:r>
      <w:r w:rsidR="004E0CC6">
        <w:rPr>
          <w:rFonts w:ascii="Palatino Linotype" w:eastAsia="Times New Roman" w:hAnsi="Palatino Linotype" w:cs="Arial"/>
          <w:lang w:val="es-ES"/>
        </w:rPr>
        <w:t>.</w:t>
      </w:r>
    </w:p>
    <w:p w:rsidR="008F0749" w:rsidRDefault="008F0749" w:rsidP="008726CD">
      <w:pPr>
        <w:tabs>
          <w:tab w:val="left" w:pos="0"/>
          <w:tab w:val="left" w:pos="426"/>
          <w:tab w:val="left" w:pos="993"/>
        </w:tabs>
        <w:spacing w:after="0" w:line="360" w:lineRule="auto"/>
        <w:ind w:left="567"/>
        <w:contextualSpacing/>
        <w:jc w:val="both"/>
        <w:rPr>
          <w:rFonts w:ascii="Palatino Linotype" w:eastAsia="MS Mincho" w:hAnsi="Palatino Linotype" w:cs="Arial"/>
          <w:lang w:val="es-ES_tradnl" w:eastAsia="es-ES"/>
        </w:rPr>
      </w:pPr>
    </w:p>
    <w:p w:rsidR="008F0749" w:rsidRPr="008F0749" w:rsidRDefault="008F0749" w:rsidP="008726CD">
      <w:pPr>
        <w:tabs>
          <w:tab w:val="left" w:pos="0"/>
          <w:tab w:val="left" w:pos="426"/>
          <w:tab w:val="left" w:pos="993"/>
        </w:tabs>
        <w:spacing w:after="0" w:line="360" w:lineRule="auto"/>
        <w:ind w:left="567"/>
        <w:contextualSpacing/>
        <w:jc w:val="both"/>
        <w:rPr>
          <w:rFonts w:ascii="Palatino Linotype" w:eastAsia="MS Mincho" w:hAnsi="Palatino Linotype" w:cs="Arial"/>
          <w:b/>
          <w:lang w:val="es-ES_tradnl" w:eastAsia="es-ES"/>
        </w:rPr>
      </w:pPr>
      <w:r>
        <w:rPr>
          <w:rFonts w:ascii="Palatino Linotype" w:eastAsia="MS Mincho" w:hAnsi="Palatino Linotype" w:cs="Arial"/>
          <w:b/>
          <w:lang w:val="es-ES_tradnl" w:eastAsia="es-ES"/>
        </w:rPr>
        <w:t xml:space="preserve">Documentos adjuntos a la respuesta de la solicitud de información </w:t>
      </w:r>
      <w:r w:rsidR="004E0CC6">
        <w:rPr>
          <w:rFonts w:ascii="Palatino Linotype" w:eastAsia="MS Mincho" w:hAnsi="Palatino Linotype" w:cs="Arial"/>
          <w:b/>
          <w:lang w:val="es-ES_tradnl" w:eastAsia="es-ES"/>
        </w:rPr>
        <w:t>00122</w:t>
      </w:r>
      <w:r>
        <w:rPr>
          <w:rFonts w:ascii="Palatino Linotype" w:eastAsia="MS Mincho" w:hAnsi="Palatino Linotype" w:cs="Arial"/>
          <w:b/>
          <w:lang w:val="es-ES_tradnl" w:eastAsia="es-ES"/>
        </w:rPr>
        <w:t>/</w:t>
      </w:r>
      <w:r w:rsidR="004E0CC6">
        <w:rPr>
          <w:rFonts w:ascii="Palatino Linotype" w:eastAsia="MS Mincho" w:hAnsi="Palatino Linotype" w:cs="Arial"/>
          <w:b/>
          <w:lang w:val="es-ES_tradnl" w:eastAsia="es-ES"/>
        </w:rPr>
        <w:t>CHICONCU</w:t>
      </w:r>
      <w:r>
        <w:rPr>
          <w:rFonts w:ascii="Palatino Linotype" w:eastAsia="MS Mincho" w:hAnsi="Palatino Linotype" w:cs="Arial"/>
          <w:b/>
          <w:lang w:val="es-ES_tradnl" w:eastAsia="es-ES"/>
        </w:rPr>
        <w:t>/IP/2019:</w:t>
      </w:r>
    </w:p>
    <w:p w:rsidR="0048208D" w:rsidRPr="006007C4" w:rsidRDefault="0048208D" w:rsidP="008726CD">
      <w:pPr>
        <w:numPr>
          <w:ilvl w:val="0"/>
          <w:numId w:val="44"/>
        </w:numPr>
        <w:tabs>
          <w:tab w:val="left" w:pos="0"/>
          <w:tab w:val="left" w:pos="426"/>
          <w:tab w:val="left" w:pos="993"/>
        </w:tabs>
        <w:spacing w:after="0" w:line="360" w:lineRule="auto"/>
        <w:ind w:left="567" w:firstLine="0"/>
        <w:contextualSpacing/>
        <w:jc w:val="both"/>
        <w:rPr>
          <w:rFonts w:ascii="Palatino Linotype" w:eastAsia="MS Mincho" w:hAnsi="Palatino Linotype" w:cs="Arial"/>
          <w:i/>
          <w:lang w:val="es-ES_tradnl" w:eastAsia="es-ES"/>
        </w:rPr>
      </w:pPr>
      <w:r>
        <w:rPr>
          <w:rFonts w:ascii="Palatino Linotype" w:eastAsia="Times New Roman" w:hAnsi="Palatino Linotype" w:cs="Arial"/>
          <w:b/>
          <w:i/>
          <w:lang w:val="es-ES"/>
        </w:rPr>
        <w:t>“</w:t>
      </w:r>
      <w:r w:rsidR="004E0CC6">
        <w:rPr>
          <w:rFonts w:ascii="Palatino Linotype" w:eastAsia="Times New Roman" w:hAnsi="Palatino Linotype" w:cs="Arial"/>
          <w:b/>
          <w:i/>
          <w:lang w:val="es-ES"/>
        </w:rPr>
        <w:t>Panal de abejas.docx</w:t>
      </w:r>
      <w:r>
        <w:rPr>
          <w:rFonts w:ascii="Palatino Linotype" w:eastAsia="Times New Roman" w:hAnsi="Palatino Linotype" w:cs="Arial"/>
          <w:b/>
          <w:i/>
          <w:lang w:val="es-ES"/>
        </w:rPr>
        <w:t>”</w:t>
      </w:r>
      <w:r>
        <w:rPr>
          <w:rFonts w:ascii="Palatino Linotype" w:eastAsia="Times New Roman" w:hAnsi="Palatino Linotype" w:cs="Arial"/>
          <w:lang w:val="es-ES"/>
        </w:rPr>
        <w:t xml:space="preserve">: </w:t>
      </w:r>
      <w:r w:rsidR="00F6737C">
        <w:rPr>
          <w:rFonts w:ascii="Palatino Linotype" w:eastAsia="Times New Roman" w:hAnsi="Palatino Linotype" w:cs="Arial"/>
          <w:lang w:val="es-ES"/>
        </w:rPr>
        <w:t>Documento constante de dos fojas que muestra el oficio número DSM/CHIC/022/2019, de veinticinco (25) de octubre de dos mil diecinueve,</w:t>
      </w:r>
      <w:r w:rsidR="007700CF">
        <w:rPr>
          <w:rFonts w:ascii="Palatino Linotype" w:eastAsia="Times New Roman" w:hAnsi="Palatino Linotype" w:cs="Arial"/>
          <w:lang w:val="es-ES"/>
        </w:rPr>
        <w:t xml:space="preserve"> por medio del cual, el </w:t>
      </w:r>
      <w:r w:rsidR="007700CF">
        <w:rPr>
          <w:rFonts w:ascii="Palatino Linotype" w:eastAsia="Times New Roman" w:hAnsi="Palatino Linotype" w:cs="Arial"/>
          <w:b/>
          <w:lang w:val="es-ES"/>
        </w:rPr>
        <w:t xml:space="preserve">SUJETO OBLIGADO </w:t>
      </w:r>
      <w:r w:rsidR="007700CF">
        <w:rPr>
          <w:rFonts w:ascii="Palatino Linotype" w:eastAsia="Times New Roman" w:hAnsi="Palatino Linotype" w:cs="Arial"/>
          <w:lang w:val="es-ES"/>
        </w:rPr>
        <w:t>se pronuncia respecto de los requerimientos vertidos en la solicitud de información; y,</w:t>
      </w:r>
      <w:r w:rsidR="00F6737C">
        <w:rPr>
          <w:rFonts w:ascii="Palatino Linotype" w:eastAsia="Times New Roman" w:hAnsi="Palatino Linotype" w:cs="Arial"/>
          <w:lang w:val="es-ES"/>
        </w:rPr>
        <w:t xml:space="preserve"> que se aprecia incompleto al faltar la rúbrica o nombre del servidor público quien lo </w:t>
      </w:r>
      <w:r w:rsidR="007700CF">
        <w:rPr>
          <w:rFonts w:ascii="Palatino Linotype" w:eastAsia="Times New Roman" w:hAnsi="Palatino Linotype" w:cs="Arial"/>
          <w:lang w:val="es-ES"/>
        </w:rPr>
        <w:t>emitió</w:t>
      </w:r>
      <w:r w:rsidR="00F6737C">
        <w:rPr>
          <w:rFonts w:ascii="Palatino Linotype" w:eastAsia="Times New Roman" w:hAnsi="Palatino Linotype" w:cs="Arial"/>
          <w:lang w:val="es-ES"/>
        </w:rPr>
        <w:t>.</w:t>
      </w:r>
    </w:p>
    <w:p w:rsidR="0048208D" w:rsidRPr="0048208D" w:rsidRDefault="0048208D" w:rsidP="008726CD">
      <w:pPr>
        <w:tabs>
          <w:tab w:val="left" w:pos="0"/>
          <w:tab w:val="left" w:pos="426"/>
        </w:tabs>
        <w:spacing w:after="0" w:line="360" w:lineRule="auto"/>
        <w:contextualSpacing/>
        <w:jc w:val="both"/>
        <w:rPr>
          <w:rFonts w:ascii="Palatino Linotype" w:eastAsia="MS Mincho" w:hAnsi="Palatino Linotype" w:cs="Arial"/>
          <w:i/>
          <w:lang w:val="es-ES_tradnl" w:eastAsia="es-ES"/>
        </w:rPr>
      </w:pPr>
    </w:p>
    <w:p w:rsidR="00D91B82" w:rsidRDefault="00933F09" w:rsidP="008726CD">
      <w:pPr>
        <w:numPr>
          <w:ilvl w:val="0"/>
          <w:numId w:val="2"/>
        </w:numPr>
        <w:tabs>
          <w:tab w:val="left" w:pos="0"/>
          <w:tab w:val="left" w:pos="426"/>
        </w:tabs>
        <w:spacing w:after="0" w:line="360" w:lineRule="auto"/>
        <w:ind w:left="0" w:firstLine="0"/>
        <w:contextualSpacing/>
        <w:jc w:val="both"/>
        <w:rPr>
          <w:rFonts w:ascii="Palatino Linotype" w:eastAsia="MS Mincho" w:hAnsi="Palatino Linotype" w:cs="Arial"/>
          <w:i/>
          <w:lang w:val="es-ES_tradnl" w:eastAsia="es-ES"/>
        </w:rPr>
      </w:pPr>
      <w:r>
        <w:rPr>
          <w:rFonts w:ascii="Palatino Linotype" w:eastAsia="Times New Roman" w:hAnsi="Palatino Linotype" w:cs="Arial"/>
          <w:sz w:val="24"/>
          <w:szCs w:val="24"/>
          <w:lang w:val="es-ES" w:eastAsia="es-ES"/>
        </w:rPr>
        <w:t>El</w:t>
      </w:r>
      <w:r w:rsidR="00D91B82">
        <w:rPr>
          <w:rFonts w:ascii="Palatino Linotype" w:eastAsia="Times New Roman" w:hAnsi="Palatino Linotype" w:cs="Arial"/>
          <w:sz w:val="24"/>
          <w:szCs w:val="24"/>
          <w:lang w:val="es-ES" w:eastAsia="es-ES"/>
        </w:rPr>
        <w:t xml:space="preserve"> </w:t>
      </w:r>
      <w:r w:rsidR="007700CF">
        <w:rPr>
          <w:rFonts w:ascii="Palatino Linotype" w:eastAsia="Times New Roman" w:hAnsi="Palatino Linotype" w:cs="Arial"/>
          <w:sz w:val="24"/>
          <w:szCs w:val="24"/>
          <w:lang w:val="es-ES" w:eastAsia="es-ES"/>
        </w:rPr>
        <w:t xml:space="preserve">catorce </w:t>
      </w:r>
      <w:r w:rsidR="00166E0D">
        <w:rPr>
          <w:rFonts w:ascii="Palatino Linotype" w:eastAsia="Times New Roman" w:hAnsi="Palatino Linotype" w:cs="Arial"/>
          <w:sz w:val="24"/>
          <w:szCs w:val="24"/>
          <w:lang w:val="es-ES" w:eastAsia="es-ES"/>
        </w:rPr>
        <w:t>(</w:t>
      </w:r>
      <w:r w:rsidR="007700CF">
        <w:rPr>
          <w:rFonts w:ascii="Palatino Linotype" w:eastAsia="Times New Roman" w:hAnsi="Palatino Linotype" w:cs="Arial"/>
          <w:sz w:val="24"/>
          <w:szCs w:val="24"/>
          <w:lang w:val="es-ES" w:eastAsia="es-ES"/>
        </w:rPr>
        <w:t>14</w:t>
      </w:r>
      <w:r w:rsidR="00960D99">
        <w:rPr>
          <w:rFonts w:ascii="Palatino Linotype" w:eastAsia="Times New Roman" w:hAnsi="Palatino Linotype" w:cs="Arial"/>
          <w:sz w:val="24"/>
          <w:szCs w:val="24"/>
          <w:lang w:val="es-ES" w:eastAsia="es-ES"/>
        </w:rPr>
        <w:t xml:space="preserve">) de </w:t>
      </w:r>
      <w:r w:rsidR="007700CF">
        <w:rPr>
          <w:rFonts w:ascii="Palatino Linotype" w:eastAsia="Times New Roman" w:hAnsi="Palatino Linotype" w:cs="Arial"/>
          <w:sz w:val="24"/>
          <w:szCs w:val="24"/>
          <w:lang w:val="es-ES" w:eastAsia="es-ES"/>
        </w:rPr>
        <w:t>moviembre</w:t>
      </w:r>
      <w:r w:rsidR="00443399">
        <w:rPr>
          <w:rFonts w:ascii="Palatino Linotype" w:eastAsia="Times New Roman" w:hAnsi="Palatino Linotype" w:cs="Arial"/>
          <w:sz w:val="24"/>
          <w:szCs w:val="24"/>
          <w:lang w:val="es-ES" w:eastAsia="es-ES"/>
        </w:rPr>
        <w:t xml:space="preserve"> </w:t>
      </w:r>
      <w:r w:rsidR="00F14552">
        <w:rPr>
          <w:rFonts w:ascii="Palatino Linotype" w:eastAsia="Times New Roman" w:hAnsi="Palatino Linotype" w:cs="Arial"/>
          <w:sz w:val="24"/>
          <w:szCs w:val="24"/>
          <w:lang w:val="es-ES" w:eastAsia="es-ES"/>
        </w:rPr>
        <w:t>de dos mil diecinueve</w:t>
      </w:r>
      <w:r w:rsidR="00792776" w:rsidRPr="003E585E">
        <w:rPr>
          <w:rFonts w:ascii="Palatino Linotype" w:eastAsia="Times New Roman" w:hAnsi="Palatino Linotype" w:cs="Arial"/>
          <w:sz w:val="24"/>
          <w:szCs w:val="24"/>
          <w:lang w:val="es-ES" w:eastAsia="es-ES"/>
        </w:rPr>
        <w:t xml:space="preserve">, </w:t>
      </w:r>
      <w:r w:rsidR="005D422A">
        <w:rPr>
          <w:rFonts w:ascii="Palatino Linotype" w:eastAsia="Times New Roman" w:hAnsi="Palatino Linotype" w:cs="Arial"/>
          <w:sz w:val="24"/>
          <w:szCs w:val="24"/>
          <w:lang w:val="es-ES" w:eastAsia="es-ES"/>
        </w:rPr>
        <w:t>el particular</w:t>
      </w:r>
      <w:r w:rsidR="00792776" w:rsidRPr="003E585E">
        <w:rPr>
          <w:rFonts w:ascii="Palatino Linotype" w:eastAsia="Times New Roman" w:hAnsi="Palatino Linotype" w:cs="Arial"/>
          <w:sz w:val="24"/>
          <w:szCs w:val="24"/>
          <w:lang w:val="es-ES" w:eastAsia="es-ES"/>
        </w:rPr>
        <w:t xml:space="preserve"> interpus</w:t>
      </w:r>
      <w:r w:rsidR="00D91B82">
        <w:rPr>
          <w:rFonts w:ascii="Palatino Linotype" w:eastAsia="Times New Roman" w:hAnsi="Palatino Linotype" w:cs="Arial"/>
          <w:sz w:val="24"/>
          <w:szCs w:val="24"/>
          <w:lang w:val="es-ES" w:eastAsia="es-ES"/>
        </w:rPr>
        <w:t>o</w:t>
      </w:r>
      <w:r w:rsidR="00792776" w:rsidRPr="003E585E">
        <w:rPr>
          <w:rFonts w:ascii="Palatino Linotype" w:eastAsia="Times New Roman" w:hAnsi="Palatino Linotype" w:cs="Arial"/>
          <w:sz w:val="24"/>
          <w:szCs w:val="24"/>
          <w:lang w:val="es-ES" w:eastAsia="es-ES"/>
        </w:rPr>
        <w:t xml:space="preserve"> </w:t>
      </w:r>
      <w:r w:rsidR="00D91B82">
        <w:rPr>
          <w:rFonts w:ascii="Palatino Linotype" w:eastAsia="Times New Roman" w:hAnsi="Palatino Linotype" w:cs="Arial"/>
          <w:sz w:val="24"/>
          <w:szCs w:val="24"/>
          <w:lang w:val="es-ES" w:eastAsia="es-ES"/>
        </w:rPr>
        <w:t>l</w:t>
      </w:r>
      <w:r w:rsidR="00A7764C">
        <w:rPr>
          <w:rFonts w:ascii="Palatino Linotype" w:eastAsia="Times New Roman" w:hAnsi="Palatino Linotype" w:cs="Arial"/>
          <w:sz w:val="24"/>
          <w:szCs w:val="24"/>
          <w:lang w:val="es-ES" w:eastAsia="es-ES"/>
        </w:rPr>
        <w:t>os</w:t>
      </w:r>
      <w:r w:rsidR="00792776" w:rsidRPr="003E585E">
        <w:rPr>
          <w:rFonts w:ascii="Palatino Linotype" w:eastAsia="Times New Roman" w:hAnsi="Palatino Linotype" w:cs="Arial"/>
          <w:sz w:val="24"/>
          <w:szCs w:val="24"/>
          <w:lang w:val="es-ES" w:eastAsia="es-ES"/>
        </w:rPr>
        <w:t xml:space="preserve"> recurso</w:t>
      </w:r>
      <w:r w:rsidR="00A7764C">
        <w:rPr>
          <w:rFonts w:ascii="Palatino Linotype" w:eastAsia="Times New Roman" w:hAnsi="Palatino Linotype" w:cs="Arial"/>
          <w:sz w:val="24"/>
          <w:szCs w:val="24"/>
          <w:lang w:val="es-ES" w:eastAsia="es-ES"/>
        </w:rPr>
        <w:t>s</w:t>
      </w:r>
      <w:r w:rsidR="00792776" w:rsidRPr="003E585E">
        <w:rPr>
          <w:rFonts w:ascii="Palatino Linotype" w:eastAsia="Times New Roman" w:hAnsi="Palatino Linotype" w:cs="Arial"/>
          <w:sz w:val="24"/>
          <w:szCs w:val="24"/>
          <w:lang w:val="es-ES" w:eastAsia="es-ES"/>
        </w:rPr>
        <w:t xml:space="preserve"> de revisión</w:t>
      </w:r>
      <w:r w:rsidR="00A7764C">
        <w:rPr>
          <w:rFonts w:ascii="Palatino Linotype" w:eastAsia="Times New Roman" w:hAnsi="Palatino Linotype" w:cs="Arial"/>
          <w:sz w:val="24"/>
          <w:szCs w:val="24"/>
          <w:lang w:val="es-ES" w:eastAsia="es-ES"/>
        </w:rPr>
        <w:t xml:space="preserve"> </w:t>
      </w:r>
      <w:r w:rsidR="007700CF">
        <w:rPr>
          <w:rFonts w:ascii="Palatino Linotype" w:eastAsia="Times New Roman" w:hAnsi="Palatino Linotype" w:cs="Arial"/>
          <w:b/>
          <w:sz w:val="24"/>
          <w:szCs w:val="24"/>
          <w:lang w:val="es-ES" w:eastAsia="es-ES"/>
        </w:rPr>
        <w:t>08708</w:t>
      </w:r>
      <w:r w:rsidR="00A7764C">
        <w:rPr>
          <w:rFonts w:ascii="Palatino Linotype" w:eastAsia="Times New Roman" w:hAnsi="Palatino Linotype" w:cs="Arial"/>
          <w:b/>
          <w:sz w:val="24"/>
          <w:szCs w:val="24"/>
          <w:lang w:val="es-ES" w:eastAsia="es-ES"/>
        </w:rPr>
        <w:t>/INFOEM/IP/RR/2019</w:t>
      </w:r>
      <w:r w:rsidR="00A7764C">
        <w:rPr>
          <w:rFonts w:ascii="Palatino Linotype" w:eastAsia="Times New Roman" w:hAnsi="Palatino Linotype" w:cs="Arial"/>
          <w:sz w:val="24"/>
          <w:szCs w:val="24"/>
          <w:lang w:val="es-ES" w:eastAsia="es-ES"/>
        </w:rPr>
        <w:t xml:space="preserve"> y </w:t>
      </w:r>
      <w:r w:rsidR="007700CF">
        <w:rPr>
          <w:rFonts w:ascii="Palatino Linotype" w:eastAsia="Times New Roman" w:hAnsi="Palatino Linotype" w:cs="Arial"/>
          <w:b/>
          <w:sz w:val="24"/>
          <w:szCs w:val="24"/>
          <w:lang w:val="es-ES" w:eastAsia="es-ES"/>
        </w:rPr>
        <w:t>08721</w:t>
      </w:r>
      <w:r w:rsidR="00A7764C">
        <w:rPr>
          <w:rFonts w:ascii="Palatino Linotype" w:eastAsia="Times New Roman" w:hAnsi="Palatino Linotype" w:cs="Arial"/>
          <w:b/>
          <w:sz w:val="24"/>
          <w:szCs w:val="24"/>
          <w:lang w:val="es-ES" w:eastAsia="es-ES"/>
        </w:rPr>
        <w:t>/INFOEM/IP/RR/2019</w:t>
      </w:r>
      <w:r w:rsidR="00792776" w:rsidRPr="003E585E">
        <w:rPr>
          <w:rFonts w:ascii="Palatino Linotype" w:eastAsia="Times New Roman" w:hAnsi="Palatino Linotype" w:cs="Arial"/>
          <w:sz w:val="24"/>
          <w:szCs w:val="24"/>
          <w:lang w:val="es-ES" w:eastAsia="es-ES"/>
        </w:rPr>
        <w:t>, en contra de</w:t>
      </w:r>
      <w:r w:rsidR="005D422A">
        <w:rPr>
          <w:rFonts w:ascii="Palatino Linotype" w:eastAsia="Times New Roman" w:hAnsi="Palatino Linotype" w:cs="Arial"/>
          <w:sz w:val="24"/>
          <w:szCs w:val="24"/>
          <w:lang w:val="es-ES" w:eastAsia="es-ES"/>
        </w:rPr>
        <w:t xml:space="preserve"> la</w:t>
      </w:r>
      <w:r w:rsidR="00A7764C">
        <w:rPr>
          <w:rFonts w:ascii="Palatino Linotype" w:eastAsia="Times New Roman" w:hAnsi="Palatino Linotype" w:cs="Arial"/>
          <w:sz w:val="24"/>
          <w:szCs w:val="24"/>
          <w:lang w:val="es-ES" w:eastAsia="es-ES"/>
        </w:rPr>
        <w:t>s</w:t>
      </w:r>
      <w:r w:rsidR="00792776" w:rsidRPr="003E585E">
        <w:rPr>
          <w:rFonts w:ascii="Palatino Linotype" w:eastAsia="Times New Roman" w:hAnsi="Palatino Linotype" w:cs="Arial"/>
          <w:sz w:val="24"/>
          <w:szCs w:val="24"/>
          <w:lang w:val="es-ES" w:eastAsia="es-ES"/>
        </w:rPr>
        <w:t xml:space="preserve"> respuesta</w:t>
      </w:r>
      <w:r w:rsidR="00A7764C">
        <w:rPr>
          <w:rFonts w:ascii="Palatino Linotype" w:eastAsia="Times New Roman" w:hAnsi="Palatino Linotype" w:cs="Arial"/>
          <w:sz w:val="24"/>
          <w:szCs w:val="24"/>
          <w:lang w:val="es-ES" w:eastAsia="es-ES"/>
        </w:rPr>
        <w:t>s</w:t>
      </w:r>
      <w:r w:rsidR="005D422A">
        <w:rPr>
          <w:rFonts w:ascii="Palatino Linotype" w:eastAsia="Times New Roman" w:hAnsi="Palatino Linotype" w:cs="Arial"/>
          <w:sz w:val="24"/>
          <w:szCs w:val="24"/>
          <w:lang w:val="es-ES" w:eastAsia="es-ES"/>
        </w:rPr>
        <w:t xml:space="preserve"> del </w:t>
      </w:r>
      <w:r w:rsidR="005C39F5" w:rsidRPr="005C39F5">
        <w:rPr>
          <w:rFonts w:ascii="Palatino Linotype" w:eastAsia="Times New Roman" w:hAnsi="Palatino Linotype" w:cs="Arial"/>
          <w:b/>
          <w:bCs/>
          <w:sz w:val="24"/>
          <w:szCs w:val="24"/>
          <w:lang w:val="es-ES" w:eastAsia="es-ES"/>
        </w:rPr>
        <w:t>SUJETO OBLIGADO</w:t>
      </w:r>
      <w:r w:rsidR="00792776" w:rsidRPr="003E585E">
        <w:rPr>
          <w:rFonts w:ascii="Palatino Linotype" w:eastAsia="Times New Roman" w:hAnsi="Palatino Linotype" w:cs="Arial"/>
          <w:sz w:val="24"/>
          <w:szCs w:val="24"/>
          <w:lang w:val="es-ES" w:eastAsia="es-ES"/>
        </w:rPr>
        <w:t xml:space="preserve">, </w:t>
      </w:r>
      <w:r w:rsidR="00A7764C">
        <w:rPr>
          <w:rFonts w:ascii="Palatino Linotype" w:eastAsia="Times New Roman" w:hAnsi="Palatino Linotype" w:cs="Arial"/>
          <w:sz w:val="24"/>
          <w:szCs w:val="24"/>
          <w:lang w:val="es-ES" w:eastAsia="es-ES"/>
        </w:rPr>
        <w:t>mediante los que señaló</w:t>
      </w:r>
      <w:r w:rsidR="00792776" w:rsidRPr="003E585E">
        <w:rPr>
          <w:rFonts w:ascii="Palatino Linotype" w:eastAsia="Times New Roman" w:hAnsi="Palatino Linotype" w:cs="Arial"/>
          <w:sz w:val="24"/>
          <w:szCs w:val="24"/>
          <w:lang w:val="es-ES" w:eastAsia="es-ES"/>
        </w:rPr>
        <w:t xml:space="preserve"> lo siguiente:</w:t>
      </w:r>
    </w:p>
    <w:p w:rsidR="008726CD" w:rsidRPr="008726CD" w:rsidRDefault="008726CD" w:rsidP="008726CD">
      <w:pPr>
        <w:tabs>
          <w:tab w:val="left" w:pos="0"/>
          <w:tab w:val="left" w:pos="426"/>
        </w:tabs>
        <w:spacing w:after="0" w:line="360" w:lineRule="auto"/>
        <w:contextualSpacing/>
        <w:jc w:val="both"/>
        <w:rPr>
          <w:rFonts w:ascii="Palatino Linotype" w:eastAsia="MS Mincho" w:hAnsi="Palatino Linotype" w:cs="Arial"/>
          <w:i/>
          <w:lang w:val="es-ES_tradnl" w:eastAsia="es-ES"/>
        </w:rPr>
      </w:pPr>
    </w:p>
    <w:p w:rsidR="00A7764C" w:rsidRPr="00A7764C" w:rsidRDefault="00A7764C" w:rsidP="008726CD">
      <w:pPr>
        <w:tabs>
          <w:tab w:val="left" w:pos="0"/>
          <w:tab w:val="left" w:pos="709"/>
          <w:tab w:val="left" w:pos="851"/>
        </w:tabs>
        <w:spacing w:after="0" w:line="360" w:lineRule="auto"/>
        <w:ind w:left="567" w:right="616"/>
        <w:contextualSpacing/>
        <w:jc w:val="both"/>
        <w:rPr>
          <w:rFonts w:ascii="Palatino Linotype" w:eastAsia="MS Mincho" w:hAnsi="Palatino Linotype" w:cs="Times New Roman"/>
          <w:b/>
          <w:sz w:val="24"/>
          <w:lang w:val="es-ES_tradnl" w:eastAsia="es-ES"/>
        </w:rPr>
      </w:pPr>
      <w:r w:rsidRPr="00A7764C">
        <w:rPr>
          <w:rFonts w:ascii="Palatino Linotype" w:eastAsia="MS Mincho" w:hAnsi="Palatino Linotype" w:cs="Times New Roman"/>
          <w:b/>
          <w:sz w:val="24"/>
          <w:lang w:val="es-ES_tradnl" w:eastAsia="es-ES"/>
        </w:rPr>
        <w:t xml:space="preserve">Recurso de revisión </w:t>
      </w:r>
      <w:r w:rsidR="007700CF">
        <w:rPr>
          <w:rFonts w:ascii="Palatino Linotype" w:eastAsia="MS Mincho" w:hAnsi="Palatino Linotype" w:cs="Times New Roman"/>
          <w:b/>
          <w:sz w:val="24"/>
          <w:lang w:val="es-ES_tradnl" w:eastAsia="es-ES"/>
        </w:rPr>
        <w:t>08708</w:t>
      </w:r>
      <w:r w:rsidRPr="00A7764C">
        <w:rPr>
          <w:rFonts w:ascii="Palatino Linotype" w:eastAsia="MS Mincho" w:hAnsi="Palatino Linotype" w:cs="Times New Roman"/>
          <w:b/>
          <w:sz w:val="24"/>
          <w:lang w:val="es-ES_tradnl" w:eastAsia="es-ES"/>
        </w:rPr>
        <w:t>/INFOEM/IP/RR/2019:</w:t>
      </w:r>
    </w:p>
    <w:p w:rsidR="00792776" w:rsidRPr="00933F09" w:rsidRDefault="00792776" w:rsidP="008726CD">
      <w:pPr>
        <w:numPr>
          <w:ilvl w:val="0"/>
          <w:numId w:val="3"/>
        </w:numPr>
        <w:tabs>
          <w:tab w:val="left" w:pos="0"/>
          <w:tab w:val="left" w:pos="709"/>
          <w:tab w:val="left" w:pos="851"/>
        </w:tabs>
        <w:spacing w:after="0" w:line="360" w:lineRule="auto"/>
        <w:ind w:right="616"/>
        <w:contextualSpacing/>
        <w:jc w:val="both"/>
        <w:rPr>
          <w:rFonts w:ascii="Palatino Linotype" w:eastAsia="MS Mincho" w:hAnsi="Palatino Linotype" w:cs="Times New Roman"/>
          <w:lang w:val="es-ES_tradnl" w:eastAsia="es-ES"/>
        </w:rPr>
      </w:pPr>
      <w:r w:rsidRPr="00C07697">
        <w:rPr>
          <w:rFonts w:ascii="Palatino Linotype" w:eastAsia="MS Gothic" w:hAnsi="Palatino Linotype" w:cs="Times New Roman"/>
          <w:b/>
          <w:sz w:val="24"/>
          <w:szCs w:val="26"/>
          <w:lang w:val="es-ES"/>
        </w:rPr>
        <w:lastRenderedPageBreak/>
        <w:t>Acto impugnado</w:t>
      </w:r>
      <w:r w:rsidRPr="00C07697">
        <w:rPr>
          <w:rFonts w:ascii="Palatino Linotype" w:eastAsia="MS Mincho" w:hAnsi="Palatino Linotype" w:cs="Times New Roman"/>
          <w:lang w:val="es-ES_tradnl" w:eastAsia="es-ES"/>
        </w:rPr>
        <w:t xml:space="preserve">: </w:t>
      </w:r>
      <w:r w:rsidRPr="00746B47">
        <w:rPr>
          <w:rFonts w:ascii="Palatino Linotype" w:eastAsia="MS Mincho" w:hAnsi="Palatino Linotype" w:cs="Times New Roman"/>
          <w:i/>
          <w:lang w:val="es-ES_tradnl" w:eastAsia="es-ES"/>
        </w:rPr>
        <w:t>“</w:t>
      </w:r>
      <w:r w:rsidR="007700CF" w:rsidRPr="007700CF">
        <w:rPr>
          <w:rFonts w:ascii="Palatino Linotype" w:eastAsia="MS Mincho" w:hAnsi="Palatino Linotype" w:cs="Times New Roman"/>
          <w:i/>
          <w:lang w:eastAsia="es-ES"/>
        </w:rPr>
        <w:t>La respuesta no es clara ni precisa en Leyes, Reglamentos y demás en el ámbito ambiental.</w:t>
      </w:r>
      <w:r w:rsidRPr="00746B47">
        <w:rPr>
          <w:rFonts w:ascii="Palatino Linotype" w:eastAsia="MS Mincho" w:hAnsi="Palatino Linotype" w:cs="Times New Roman"/>
          <w:i/>
          <w:lang w:val="es-ES_tradnl" w:eastAsia="es-ES"/>
        </w:rPr>
        <w:t>”</w:t>
      </w:r>
      <w:r w:rsidR="004653A7" w:rsidRPr="00746B47">
        <w:rPr>
          <w:rFonts w:ascii="Palatino Linotype" w:eastAsia="MS Mincho" w:hAnsi="Palatino Linotype" w:cs="Times New Roman"/>
          <w:i/>
          <w:lang w:val="es-ES_tradnl" w:eastAsia="es-ES"/>
        </w:rPr>
        <w:t xml:space="preserve">. </w:t>
      </w:r>
      <w:r w:rsidRPr="00933F09">
        <w:rPr>
          <w:rFonts w:ascii="Palatino Linotype" w:eastAsia="MS Mincho" w:hAnsi="Palatino Linotype" w:cs="Times New Roman"/>
          <w:lang w:val="es-ES_tradnl" w:eastAsia="es-ES"/>
        </w:rPr>
        <w:t>(Sic</w:t>
      </w:r>
      <w:r w:rsidR="00933F09">
        <w:rPr>
          <w:rFonts w:ascii="Palatino Linotype" w:eastAsia="MS Mincho" w:hAnsi="Palatino Linotype" w:cs="Times New Roman"/>
          <w:lang w:val="es-ES_tradnl" w:eastAsia="es-ES"/>
        </w:rPr>
        <w:t>.</w:t>
      </w:r>
      <w:r w:rsidRPr="00933F09">
        <w:rPr>
          <w:rFonts w:ascii="Palatino Linotype" w:eastAsia="MS Mincho" w:hAnsi="Palatino Linotype" w:cs="Times New Roman"/>
          <w:lang w:val="es-ES_tradnl" w:eastAsia="es-ES"/>
        </w:rPr>
        <w:t>)</w:t>
      </w:r>
    </w:p>
    <w:p w:rsidR="00A612C0" w:rsidRPr="00C07697" w:rsidRDefault="00A612C0" w:rsidP="008726CD">
      <w:pPr>
        <w:tabs>
          <w:tab w:val="left" w:pos="0"/>
          <w:tab w:val="left" w:pos="709"/>
          <w:tab w:val="left" w:pos="851"/>
        </w:tabs>
        <w:spacing w:after="0" w:line="360" w:lineRule="auto"/>
        <w:ind w:left="567" w:right="616"/>
        <w:contextualSpacing/>
        <w:jc w:val="both"/>
        <w:rPr>
          <w:rFonts w:ascii="Palatino Linotype" w:eastAsia="MS Mincho" w:hAnsi="Palatino Linotype" w:cs="Times New Roman"/>
          <w:lang w:val="es-ES_tradnl" w:eastAsia="es-ES"/>
        </w:rPr>
      </w:pPr>
    </w:p>
    <w:p w:rsidR="00A7764C" w:rsidRPr="00A7764C" w:rsidRDefault="00792776" w:rsidP="008726CD">
      <w:pPr>
        <w:numPr>
          <w:ilvl w:val="0"/>
          <w:numId w:val="3"/>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i/>
          <w:lang w:val="es-ES_tradnl" w:eastAsia="es-ES"/>
        </w:rPr>
      </w:pPr>
      <w:r w:rsidRPr="00C07697">
        <w:rPr>
          <w:rFonts w:ascii="Palatino Linotype" w:eastAsia="MS Gothic" w:hAnsi="Palatino Linotype" w:cs="Times New Roman"/>
          <w:b/>
          <w:sz w:val="24"/>
          <w:szCs w:val="26"/>
          <w:lang w:val="es-ES"/>
        </w:rPr>
        <w:t>Razones o Motivos de inconformidad</w:t>
      </w:r>
      <w:r w:rsidRPr="00C07697">
        <w:rPr>
          <w:rFonts w:ascii="Palatino Linotype" w:eastAsia="MS Mincho" w:hAnsi="Palatino Linotype" w:cs="Times New Roman"/>
          <w:lang w:val="es-ES_tradnl" w:eastAsia="es-ES"/>
        </w:rPr>
        <w:t xml:space="preserve">: </w:t>
      </w:r>
      <w:r w:rsidRPr="00746B47">
        <w:rPr>
          <w:rFonts w:ascii="Palatino Linotype" w:eastAsia="MS Mincho" w:hAnsi="Palatino Linotype" w:cs="Times New Roman"/>
          <w:i/>
          <w:lang w:val="es-ES_tradnl" w:eastAsia="es-ES"/>
        </w:rPr>
        <w:t>“</w:t>
      </w:r>
      <w:r w:rsidR="007700CF" w:rsidRPr="007700CF">
        <w:rPr>
          <w:rFonts w:ascii="Palatino Linotype" w:eastAsia="MS Mincho" w:hAnsi="Palatino Linotype" w:cs="Times New Roman"/>
          <w:i/>
          <w:lang w:eastAsia="es-ES"/>
        </w:rPr>
        <w:t>La respuesta no es clara ni precisa en Leyes, Reglamentos y demás en el ámbito ambiental.</w:t>
      </w:r>
      <w:r w:rsidR="00D90B7D">
        <w:rPr>
          <w:rFonts w:ascii="Palatino Linotype" w:eastAsia="MS Mincho" w:hAnsi="Palatino Linotype" w:cs="Times New Roman"/>
          <w:i/>
          <w:lang w:val="es-ES_tradnl" w:eastAsia="es-ES"/>
        </w:rPr>
        <w:t xml:space="preserve">”. </w:t>
      </w:r>
      <w:r w:rsidRPr="00933F09">
        <w:rPr>
          <w:rFonts w:ascii="Palatino Linotype" w:eastAsia="MS Mincho" w:hAnsi="Palatino Linotype" w:cs="Times New Roman"/>
          <w:lang w:val="es-ES_tradnl" w:eastAsia="es-ES"/>
        </w:rPr>
        <w:t>(Sic</w:t>
      </w:r>
      <w:r w:rsidR="00933F09">
        <w:rPr>
          <w:rFonts w:ascii="Palatino Linotype" w:eastAsia="MS Mincho" w:hAnsi="Palatino Linotype" w:cs="Times New Roman"/>
          <w:lang w:val="es-ES_tradnl" w:eastAsia="es-ES"/>
        </w:rPr>
        <w:t>.</w:t>
      </w:r>
      <w:r w:rsidRPr="00933F09">
        <w:rPr>
          <w:rFonts w:ascii="Palatino Linotype" w:eastAsia="MS Mincho" w:hAnsi="Palatino Linotype" w:cs="Times New Roman"/>
          <w:lang w:val="es-ES_tradnl" w:eastAsia="es-ES"/>
        </w:rPr>
        <w:t>)</w:t>
      </w:r>
    </w:p>
    <w:p w:rsidR="00075791" w:rsidRDefault="00075791" w:rsidP="008726CD">
      <w:pPr>
        <w:tabs>
          <w:tab w:val="left" w:pos="0"/>
          <w:tab w:val="left" w:pos="709"/>
          <w:tab w:val="left" w:pos="851"/>
        </w:tabs>
        <w:spacing w:after="0" w:line="360" w:lineRule="auto"/>
        <w:ind w:left="567" w:right="616"/>
        <w:contextualSpacing/>
        <w:jc w:val="both"/>
        <w:rPr>
          <w:rFonts w:ascii="Palatino Linotype" w:eastAsia="MS Mincho" w:hAnsi="Palatino Linotype" w:cs="Times New Roman"/>
          <w:lang w:val="es-ES_tradnl" w:eastAsia="es-ES"/>
        </w:rPr>
      </w:pPr>
    </w:p>
    <w:p w:rsidR="00A7764C" w:rsidRPr="00A7764C" w:rsidRDefault="00A7764C" w:rsidP="008726CD">
      <w:pPr>
        <w:tabs>
          <w:tab w:val="left" w:pos="0"/>
          <w:tab w:val="left" w:pos="709"/>
          <w:tab w:val="left" w:pos="851"/>
        </w:tabs>
        <w:spacing w:after="0" w:line="360" w:lineRule="auto"/>
        <w:ind w:left="567" w:right="616"/>
        <w:contextualSpacing/>
        <w:jc w:val="both"/>
        <w:rPr>
          <w:rFonts w:ascii="Palatino Linotype" w:eastAsia="MS Mincho" w:hAnsi="Palatino Linotype" w:cs="Times New Roman"/>
          <w:b/>
          <w:sz w:val="24"/>
          <w:lang w:val="es-ES_tradnl" w:eastAsia="es-ES"/>
        </w:rPr>
      </w:pPr>
      <w:r w:rsidRPr="00A7764C">
        <w:rPr>
          <w:rFonts w:ascii="Palatino Linotype" w:eastAsia="MS Mincho" w:hAnsi="Palatino Linotype" w:cs="Times New Roman"/>
          <w:b/>
          <w:sz w:val="24"/>
          <w:lang w:val="es-ES_tradnl" w:eastAsia="es-ES"/>
        </w:rPr>
        <w:t xml:space="preserve">Recurso de revisión </w:t>
      </w:r>
      <w:r w:rsidR="007700CF">
        <w:rPr>
          <w:rFonts w:ascii="Palatino Linotype" w:eastAsia="MS Mincho" w:hAnsi="Palatino Linotype" w:cs="Times New Roman"/>
          <w:b/>
          <w:sz w:val="24"/>
          <w:lang w:val="es-ES_tradnl" w:eastAsia="es-ES"/>
        </w:rPr>
        <w:t>08721</w:t>
      </w:r>
      <w:r w:rsidRPr="00A7764C">
        <w:rPr>
          <w:rFonts w:ascii="Palatino Linotype" w:eastAsia="MS Mincho" w:hAnsi="Palatino Linotype" w:cs="Times New Roman"/>
          <w:b/>
          <w:sz w:val="24"/>
          <w:lang w:val="es-ES_tradnl" w:eastAsia="es-ES"/>
        </w:rPr>
        <w:t>/INFOEM/IP/RR/2019:</w:t>
      </w:r>
    </w:p>
    <w:p w:rsidR="00A7764C" w:rsidRDefault="00A7764C" w:rsidP="008726CD">
      <w:pPr>
        <w:numPr>
          <w:ilvl w:val="0"/>
          <w:numId w:val="43"/>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lang w:val="es-ES_tradnl" w:eastAsia="es-ES"/>
        </w:rPr>
      </w:pPr>
      <w:r w:rsidRPr="00A7764C">
        <w:rPr>
          <w:rFonts w:ascii="Palatino Linotype" w:eastAsia="MS Gothic" w:hAnsi="Palatino Linotype" w:cs="Times New Roman"/>
          <w:b/>
          <w:sz w:val="24"/>
          <w:szCs w:val="26"/>
          <w:lang w:val="es-ES"/>
        </w:rPr>
        <w:t>Acto impugnado</w:t>
      </w:r>
      <w:r w:rsidRPr="00A7764C">
        <w:rPr>
          <w:rFonts w:ascii="Palatino Linotype" w:eastAsia="MS Mincho" w:hAnsi="Palatino Linotype" w:cs="Times New Roman"/>
          <w:lang w:val="es-ES_tradnl" w:eastAsia="es-ES"/>
        </w:rPr>
        <w:t xml:space="preserve">: </w:t>
      </w:r>
      <w:r w:rsidRPr="00A7764C">
        <w:rPr>
          <w:rFonts w:ascii="Palatino Linotype" w:eastAsia="MS Mincho" w:hAnsi="Palatino Linotype" w:cs="Times New Roman"/>
          <w:i/>
          <w:lang w:val="es-ES_tradnl" w:eastAsia="es-ES"/>
        </w:rPr>
        <w:t>“</w:t>
      </w:r>
      <w:r w:rsidR="007700CF" w:rsidRPr="007700CF">
        <w:rPr>
          <w:rFonts w:ascii="Palatino Linotype" w:eastAsia="MS Mincho" w:hAnsi="Palatino Linotype" w:cs="Times New Roman"/>
          <w:i/>
          <w:lang w:eastAsia="es-ES"/>
        </w:rPr>
        <w:t>La respuesta es diferente a la solicitada la Ley mencionada no aplica para esta pregunta y omite la NORMA Oficial Mexicana NOM 002 SAG GAN 2016.</w:t>
      </w:r>
      <w:r w:rsidRPr="00A7764C">
        <w:rPr>
          <w:rFonts w:ascii="Palatino Linotype" w:eastAsia="MS Mincho" w:hAnsi="Palatino Linotype" w:cs="Times New Roman"/>
          <w:i/>
          <w:lang w:val="es-ES_tradnl" w:eastAsia="es-ES"/>
        </w:rPr>
        <w:t xml:space="preserve">”. </w:t>
      </w:r>
      <w:r w:rsidRPr="00A7764C">
        <w:rPr>
          <w:rFonts w:ascii="Palatino Linotype" w:eastAsia="MS Mincho" w:hAnsi="Palatino Linotype" w:cs="Times New Roman"/>
          <w:lang w:val="es-ES_tradnl" w:eastAsia="es-ES"/>
        </w:rPr>
        <w:t>(Sic.)</w:t>
      </w:r>
    </w:p>
    <w:p w:rsidR="00A7764C" w:rsidRDefault="00A7764C" w:rsidP="008726CD">
      <w:pPr>
        <w:tabs>
          <w:tab w:val="left" w:pos="0"/>
          <w:tab w:val="left" w:pos="709"/>
          <w:tab w:val="left" w:pos="851"/>
        </w:tabs>
        <w:spacing w:after="0" w:line="360" w:lineRule="auto"/>
        <w:ind w:left="567" w:right="616"/>
        <w:contextualSpacing/>
        <w:jc w:val="both"/>
        <w:rPr>
          <w:rFonts w:ascii="Palatino Linotype" w:eastAsia="MS Mincho" w:hAnsi="Palatino Linotype" w:cs="Times New Roman"/>
          <w:lang w:val="es-ES_tradnl" w:eastAsia="es-ES"/>
        </w:rPr>
      </w:pPr>
    </w:p>
    <w:p w:rsidR="00A7764C" w:rsidRPr="00A7764C" w:rsidRDefault="00A7764C" w:rsidP="008726CD">
      <w:pPr>
        <w:numPr>
          <w:ilvl w:val="0"/>
          <w:numId w:val="43"/>
        </w:numPr>
        <w:tabs>
          <w:tab w:val="left" w:pos="0"/>
          <w:tab w:val="left" w:pos="709"/>
          <w:tab w:val="left" w:pos="851"/>
        </w:tabs>
        <w:spacing w:after="0" w:line="360" w:lineRule="auto"/>
        <w:ind w:left="567" w:right="616" w:firstLine="0"/>
        <w:contextualSpacing/>
        <w:jc w:val="both"/>
        <w:rPr>
          <w:rFonts w:ascii="Palatino Linotype" w:eastAsia="MS Mincho" w:hAnsi="Palatino Linotype" w:cs="Times New Roman"/>
          <w:lang w:val="es-ES_tradnl" w:eastAsia="es-ES"/>
        </w:rPr>
      </w:pPr>
      <w:r w:rsidRPr="00A7764C">
        <w:rPr>
          <w:rFonts w:ascii="Palatino Linotype" w:eastAsia="MS Gothic" w:hAnsi="Palatino Linotype" w:cs="Times New Roman"/>
          <w:b/>
          <w:sz w:val="24"/>
          <w:szCs w:val="26"/>
          <w:lang w:val="es-ES"/>
        </w:rPr>
        <w:t>Razones o Motivos de inconformidad</w:t>
      </w:r>
      <w:r w:rsidRPr="00A7764C">
        <w:rPr>
          <w:rFonts w:ascii="Palatino Linotype" w:eastAsia="MS Mincho" w:hAnsi="Palatino Linotype" w:cs="Times New Roman"/>
          <w:lang w:val="es-ES_tradnl" w:eastAsia="es-ES"/>
        </w:rPr>
        <w:t xml:space="preserve">: </w:t>
      </w:r>
      <w:r w:rsidRPr="00A7764C">
        <w:rPr>
          <w:rFonts w:ascii="Palatino Linotype" w:eastAsia="MS Mincho" w:hAnsi="Palatino Linotype" w:cs="Times New Roman"/>
          <w:i/>
          <w:lang w:val="es-ES_tradnl" w:eastAsia="es-ES"/>
        </w:rPr>
        <w:t>“</w:t>
      </w:r>
      <w:r w:rsidR="007700CF" w:rsidRPr="007700CF">
        <w:rPr>
          <w:rFonts w:ascii="Palatino Linotype" w:eastAsia="MS Mincho" w:hAnsi="Palatino Linotype" w:cs="Times New Roman"/>
          <w:i/>
          <w:lang w:eastAsia="es-ES"/>
        </w:rPr>
        <w:t>La respuesta es diferente a la solicitada la Ley mencionada no aplica para esta pregunta y omite la NORMA Oficial Mexicana NOM 002 SAG GAN 2016.</w:t>
      </w:r>
      <w:r w:rsidRPr="00A7764C">
        <w:rPr>
          <w:rFonts w:ascii="Palatino Linotype" w:eastAsia="MS Mincho" w:hAnsi="Palatino Linotype" w:cs="Times New Roman"/>
          <w:i/>
          <w:lang w:val="es-ES_tradnl" w:eastAsia="es-ES"/>
        </w:rPr>
        <w:t xml:space="preserve">”. </w:t>
      </w:r>
      <w:r w:rsidRPr="00A7764C">
        <w:rPr>
          <w:rFonts w:ascii="Palatino Linotype" w:eastAsia="MS Mincho" w:hAnsi="Palatino Linotype" w:cs="Times New Roman"/>
          <w:lang w:val="es-ES_tradnl" w:eastAsia="es-ES"/>
        </w:rPr>
        <w:t>(Sic.)</w:t>
      </w:r>
    </w:p>
    <w:p w:rsidR="00075791" w:rsidRPr="00746B47" w:rsidRDefault="00075791" w:rsidP="008726CD">
      <w:pPr>
        <w:tabs>
          <w:tab w:val="left" w:pos="0"/>
        </w:tabs>
        <w:spacing w:after="0" w:line="360" w:lineRule="auto"/>
        <w:ind w:left="720"/>
        <w:contextualSpacing/>
        <w:rPr>
          <w:rFonts w:ascii="Palatino Linotype" w:eastAsia="MS Mincho" w:hAnsi="Palatino Linotype" w:cs="Times New Roman"/>
          <w:i/>
          <w:lang w:val="es-ES_tradnl" w:eastAsia="es-ES"/>
        </w:rPr>
      </w:pPr>
    </w:p>
    <w:p w:rsidR="00792776" w:rsidRPr="00A7764C" w:rsidRDefault="00A7764C" w:rsidP="008726CD">
      <w:pPr>
        <w:numPr>
          <w:ilvl w:val="0"/>
          <w:numId w:val="2"/>
        </w:numPr>
        <w:tabs>
          <w:tab w:val="left" w:pos="0"/>
          <w:tab w:val="left" w:pos="426"/>
        </w:tabs>
        <w:spacing w:after="0" w:line="360" w:lineRule="auto"/>
        <w:ind w:left="0" w:firstLine="0"/>
        <w:contextualSpacing/>
        <w:jc w:val="both"/>
        <w:rPr>
          <w:rFonts w:ascii="Palatino Linotype" w:eastAsia="Times New Roman" w:hAnsi="Palatino Linotype" w:cs="Arial"/>
          <w:lang w:val="es-ES_tradnl" w:eastAsia="es-ES"/>
        </w:rPr>
      </w:pPr>
      <w:r>
        <w:rPr>
          <w:rFonts w:ascii="Palatino Linotype" w:eastAsia="Times New Roman" w:hAnsi="Palatino Linotype" w:cs="Arial"/>
          <w:sz w:val="24"/>
          <w:szCs w:val="24"/>
          <w:lang w:val="es-ES" w:eastAsia="es-ES"/>
        </w:rPr>
        <w:t xml:space="preserve">Asimismo, </w:t>
      </w:r>
      <w:r w:rsidRPr="00A7764C">
        <w:rPr>
          <w:rFonts w:ascii="Palatino Linotype" w:eastAsia="Times New Roman" w:hAnsi="Palatino Linotype" w:cs="Arial"/>
          <w:bCs/>
          <w:sz w:val="24"/>
          <w:szCs w:val="24"/>
          <w:lang w:val="es-ES_tradnl" w:eastAsia="es-ES"/>
        </w:rPr>
        <w:t xml:space="preserve">con fundamento en lo dispuesto por el </w:t>
      </w:r>
      <w:r w:rsidRPr="00A7764C">
        <w:rPr>
          <w:rFonts w:ascii="Palatino Linotype" w:eastAsia="Times New Roman" w:hAnsi="Palatino Linotype" w:cs="Arial"/>
          <w:sz w:val="24"/>
          <w:szCs w:val="24"/>
          <w:lang w:val="es-ES_tradnl" w:eastAsia="es-ES"/>
        </w:rPr>
        <w:t xml:space="preserve">artículo 185 fracción I de la </w:t>
      </w:r>
      <w:r w:rsidRPr="00A7764C">
        <w:rPr>
          <w:rFonts w:ascii="Palatino Linotype" w:eastAsia="Times New Roman" w:hAnsi="Palatino Linotype" w:cs="Arial"/>
          <w:b/>
          <w:sz w:val="24"/>
          <w:szCs w:val="24"/>
          <w:lang w:val="es-ES_tradnl" w:eastAsia="es-ES"/>
        </w:rPr>
        <w:t>Ley de Transparencia y Acceso a la Información Pública del Estado de México y Municipios,</w:t>
      </w:r>
      <w:r w:rsidRPr="00A7764C">
        <w:rPr>
          <w:rFonts w:ascii="Palatino Linotype" w:eastAsia="Times New Roman" w:hAnsi="Palatino Linotype" w:cs="Arial"/>
          <w:sz w:val="24"/>
          <w:szCs w:val="24"/>
          <w:lang w:val="es-ES_tradnl" w:eastAsia="es-ES"/>
        </w:rPr>
        <w:t xml:space="preserve"> el recurso de revisión con número </w:t>
      </w:r>
      <w:r w:rsidR="007700CF">
        <w:rPr>
          <w:rFonts w:ascii="Palatino Linotype" w:eastAsia="Times New Roman" w:hAnsi="Palatino Linotype" w:cs="Arial"/>
          <w:b/>
          <w:sz w:val="24"/>
          <w:szCs w:val="24"/>
          <w:lang w:val="es-ES_tradnl" w:eastAsia="es-ES"/>
        </w:rPr>
        <w:t>08708</w:t>
      </w:r>
      <w:r w:rsidRPr="00A7764C">
        <w:rPr>
          <w:rFonts w:ascii="Palatino Linotype" w:eastAsia="Times New Roman" w:hAnsi="Palatino Linotype" w:cs="Arial"/>
          <w:b/>
          <w:sz w:val="24"/>
          <w:szCs w:val="24"/>
          <w:lang w:val="es-ES_tradnl" w:eastAsia="es-ES"/>
        </w:rPr>
        <w:t xml:space="preserve">/INFOEM/IP/RR/2019, </w:t>
      </w:r>
      <w:r w:rsidRPr="00A7764C">
        <w:rPr>
          <w:rFonts w:ascii="Palatino Linotype" w:eastAsia="Times New Roman" w:hAnsi="Palatino Linotype" w:cs="Arial"/>
          <w:sz w:val="24"/>
          <w:szCs w:val="24"/>
          <w:lang w:val="es-ES_tradnl" w:eastAsia="es-ES"/>
        </w:rPr>
        <w:t>fue turnado</w:t>
      </w:r>
      <w:r w:rsidRPr="00A7764C">
        <w:rPr>
          <w:rFonts w:ascii="Palatino Linotype" w:eastAsia="Times New Roman" w:hAnsi="Palatino Linotype" w:cs="Arial"/>
          <w:b/>
          <w:sz w:val="24"/>
          <w:szCs w:val="24"/>
          <w:lang w:val="es-ES_tradnl" w:eastAsia="es-ES"/>
        </w:rPr>
        <w:t xml:space="preserve"> </w:t>
      </w:r>
      <w:r w:rsidRPr="00A7764C">
        <w:rPr>
          <w:rFonts w:ascii="Palatino Linotype" w:eastAsia="Times New Roman" w:hAnsi="Palatino Linotype" w:cs="Arial"/>
          <w:sz w:val="24"/>
          <w:szCs w:val="24"/>
          <w:lang w:val="es-ES_tradnl" w:eastAsia="es-ES"/>
        </w:rPr>
        <w:t xml:space="preserve">al </w:t>
      </w:r>
      <w:r w:rsidRPr="00A7764C">
        <w:rPr>
          <w:rFonts w:ascii="Palatino Linotype" w:eastAsia="Times New Roman" w:hAnsi="Palatino Linotype" w:cs="Arial"/>
          <w:b/>
          <w:sz w:val="24"/>
          <w:szCs w:val="24"/>
          <w:lang w:val="es-ES_tradnl" w:eastAsia="es-ES"/>
        </w:rPr>
        <w:t xml:space="preserve">Comisionado José Guadalupe Luna Hernández </w:t>
      </w:r>
      <w:r w:rsidRPr="00A7764C">
        <w:rPr>
          <w:rFonts w:ascii="Palatino Linotype" w:eastAsia="Times New Roman" w:hAnsi="Palatino Linotype" w:cs="Arial"/>
          <w:sz w:val="24"/>
          <w:szCs w:val="24"/>
          <w:lang w:val="es-ES_tradnl" w:eastAsia="es-ES"/>
        </w:rPr>
        <w:t>con el objeto de su análisis, posteriormente el Pleno de este Órgano Autónomo, en la</w:t>
      </w:r>
      <w:r w:rsidRPr="00A7764C">
        <w:rPr>
          <w:rFonts w:ascii="Palatino Linotype" w:eastAsia="Times New Roman" w:hAnsi="Palatino Linotype" w:cs="Arial"/>
          <w:b/>
          <w:sz w:val="24"/>
          <w:szCs w:val="24"/>
          <w:lang w:val="es-ES_tradnl" w:eastAsia="es-ES"/>
        </w:rPr>
        <w:t xml:space="preserve"> </w:t>
      </w:r>
      <w:r w:rsidR="007700CF">
        <w:rPr>
          <w:rFonts w:ascii="Palatino Linotype" w:eastAsia="Times New Roman" w:hAnsi="Palatino Linotype" w:cs="Arial"/>
          <w:b/>
          <w:sz w:val="24"/>
          <w:szCs w:val="24"/>
          <w:lang w:val="es-ES_tradnl" w:eastAsia="es-ES"/>
        </w:rPr>
        <w:t>Cuadragésimo Cuarta</w:t>
      </w:r>
      <w:r w:rsidRPr="00A7764C">
        <w:rPr>
          <w:rFonts w:ascii="Palatino Linotype" w:eastAsia="Times New Roman" w:hAnsi="Palatino Linotype" w:cs="Arial"/>
          <w:b/>
          <w:sz w:val="24"/>
          <w:szCs w:val="24"/>
          <w:lang w:val="es-ES_tradnl" w:eastAsia="es-ES"/>
        </w:rPr>
        <w:t xml:space="preserve"> Sesión Ordinaria</w:t>
      </w:r>
      <w:r>
        <w:rPr>
          <w:rFonts w:ascii="Palatino Linotype" w:eastAsia="Times New Roman" w:hAnsi="Palatino Linotype" w:cs="Arial"/>
          <w:b/>
          <w:sz w:val="24"/>
          <w:szCs w:val="24"/>
          <w:lang w:val="es-ES_tradnl" w:eastAsia="es-ES"/>
        </w:rPr>
        <w:t xml:space="preserve">, </w:t>
      </w:r>
      <w:r>
        <w:rPr>
          <w:rFonts w:ascii="Palatino Linotype" w:eastAsia="Times New Roman" w:hAnsi="Palatino Linotype" w:cs="Arial"/>
          <w:sz w:val="24"/>
          <w:szCs w:val="24"/>
          <w:lang w:val="es-ES_tradnl" w:eastAsia="es-ES"/>
        </w:rPr>
        <w:t>celebrada el</w:t>
      </w:r>
      <w:r w:rsidRPr="00A7764C">
        <w:rPr>
          <w:rFonts w:ascii="Palatino Linotype" w:eastAsia="Times New Roman" w:hAnsi="Palatino Linotype" w:cs="Arial"/>
          <w:sz w:val="24"/>
          <w:szCs w:val="24"/>
          <w:lang w:val="es-ES_tradnl" w:eastAsia="es-ES"/>
        </w:rPr>
        <w:t xml:space="preserve"> </w:t>
      </w:r>
      <w:r w:rsidR="00ED7535">
        <w:rPr>
          <w:rFonts w:ascii="Palatino Linotype" w:eastAsia="Times New Roman" w:hAnsi="Palatino Linotype" w:cs="Arial"/>
          <w:sz w:val="24"/>
          <w:szCs w:val="24"/>
          <w:lang w:val="es-ES_tradnl" w:eastAsia="es-ES"/>
        </w:rPr>
        <w:t>veintisiete</w:t>
      </w:r>
      <w:r w:rsidRPr="00A7764C">
        <w:rPr>
          <w:rFonts w:ascii="Palatino Linotype" w:eastAsia="Times New Roman" w:hAnsi="Palatino Linotype" w:cs="Arial"/>
          <w:b/>
          <w:sz w:val="24"/>
          <w:szCs w:val="24"/>
          <w:lang w:val="es-ES_tradnl" w:eastAsia="es-ES"/>
        </w:rPr>
        <w:t xml:space="preserve"> </w:t>
      </w:r>
      <w:r w:rsidRPr="00A7764C">
        <w:rPr>
          <w:rFonts w:ascii="Palatino Linotype" w:eastAsia="Times New Roman" w:hAnsi="Palatino Linotype" w:cs="Arial"/>
          <w:sz w:val="24"/>
          <w:szCs w:val="24"/>
          <w:lang w:val="es-ES_tradnl" w:eastAsia="es-ES"/>
        </w:rPr>
        <w:t>(</w:t>
      </w:r>
      <w:r w:rsidR="00ED7535">
        <w:rPr>
          <w:rFonts w:ascii="Palatino Linotype" w:eastAsia="Times New Roman" w:hAnsi="Palatino Linotype" w:cs="Arial"/>
          <w:sz w:val="24"/>
          <w:szCs w:val="24"/>
          <w:lang w:val="es-ES_tradnl" w:eastAsia="es-ES"/>
        </w:rPr>
        <w:t>27</w:t>
      </w:r>
      <w:r w:rsidRPr="00A7764C">
        <w:rPr>
          <w:rFonts w:ascii="Palatino Linotype" w:eastAsia="Times New Roman" w:hAnsi="Palatino Linotype" w:cs="Arial"/>
          <w:sz w:val="24"/>
          <w:szCs w:val="24"/>
          <w:lang w:val="es-ES_tradnl" w:eastAsia="es-ES"/>
        </w:rPr>
        <w:t xml:space="preserve">) de </w:t>
      </w:r>
      <w:r w:rsidR="00ED7535">
        <w:rPr>
          <w:rFonts w:ascii="Palatino Linotype" w:eastAsia="Times New Roman" w:hAnsi="Palatino Linotype" w:cs="Arial"/>
          <w:sz w:val="24"/>
          <w:szCs w:val="24"/>
          <w:lang w:val="es-ES_tradnl" w:eastAsia="es-ES"/>
        </w:rPr>
        <w:t>noviembre</w:t>
      </w:r>
      <w:r w:rsidRPr="00A7764C">
        <w:rPr>
          <w:rFonts w:ascii="Palatino Linotype" w:eastAsia="Times New Roman" w:hAnsi="Palatino Linotype" w:cs="Arial"/>
          <w:sz w:val="24"/>
          <w:szCs w:val="24"/>
          <w:lang w:val="es-ES_tradnl" w:eastAsia="es-ES"/>
        </w:rPr>
        <w:t xml:space="preserve"> de</w:t>
      </w:r>
      <w:r w:rsidRPr="00A7764C">
        <w:rPr>
          <w:rFonts w:ascii="Palatino Linotype" w:eastAsia="Times New Roman" w:hAnsi="Palatino Linotype" w:cs="Arial"/>
          <w:b/>
          <w:sz w:val="24"/>
          <w:szCs w:val="24"/>
          <w:lang w:val="es-ES_tradnl" w:eastAsia="es-ES"/>
        </w:rPr>
        <w:t xml:space="preserve"> </w:t>
      </w:r>
      <w:r w:rsidRPr="00A7764C">
        <w:rPr>
          <w:rFonts w:ascii="Palatino Linotype" w:eastAsia="Times New Roman" w:hAnsi="Palatino Linotype" w:cs="Arial"/>
          <w:sz w:val="24"/>
          <w:szCs w:val="24"/>
          <w:lang w:val="es-ES_tradnl" w:eastAsia="es-ES"/>
        </w:rPr>
        <w:t xml:space="preserve">dos mil diecinueve, ordenó la acumulación del recurso de revisión </w:t>
      </w:r>
      <w:r w:rsidR="00ED7535">
        <w:rPr>
          <w:rFonts w:ascii="Palatino Linotype" w:eastAsia="Times New Roman" w:hAnsi="Palatino Linotype" w:cs="Arial"/>
          <w:b/>
          <w:bCs/>
          <w:sz w:val="24"/>
          <w:szCs w:val="24"/>
          <w:lang w:val="es-ES_tradnl" w:eastAsia="es-ES"/>
        </w:rPr>
        <w:t>08721</w:t>
      </w:r>
      <w:r w:rsidRPr="00A7764C">
        <w:rPr>
          <w:rFonts w:ascii="Palatino Linotype" w:eastAsia="Times New Roman" w:hAnsi="Palatino Linotype" w:cs="Arial"/>
          <w:b/>
          <w:bCs/>
          <w:sz w:val="24"/>
          <w:szCs w:val="24"/>
          <w:lang w:val="es-ES_tradnl" w:eastAsia="es-ES"/>
        </w:rPr>
        <w:t xml:space="preserve">/INFOEM/IP/RR/2019, </w:t>
      </w:r>
      <w:r w:rsidRPr="00A7764C">
        <w:rPr>
          <w:rFonts w:ascii="Palatino Linotype" w:eastAsia="Times New Roman" w:hAnsi="Palatino Linotype" w:cs="Arial"/>
          <w:bCs/>
          <w:sz w:val="24"/>
          <w:szCs w:val="24"/>
          <w:lang w:val="es-ES_tradnl" w:eastAsia="es-ES"/>
        </w:rPr>
        <w:t xml:space="preserve">originalmente turnado al </w:t>
      </w:r>
      <w:r w:rsidRPr="00A7764C">
        <w:rPr>
          <w:rFonts w:ascii="Palatino Linotype" w:eastAsia="Times New Roman" w:hAnsi="Palatino Linotype" w:cs="Arial"/>
          <w:b/>
          <w:bCs/>
          <w:sz w:val="24"/>
          <w:szCs w:val="24"/>
          <w:lang w:val="es-ES_tradnl" w:eastAsia="es-ES"/>
        </w:rPr>
        <w:t>Comisionado</w:t>
      </w:r>
      <w:r w:rsidRPr="00A7764C">
        <w:rPr>
          <w:rFonts w:ascii="Palatino Linotype" w:eastAsia="Times New Roman" w:hAnsi="Palatino Linotype" w:cs="Arial"/>
          <w:bCs/>
          <w:sz w:val="24"/>
          <w:szCs w:val="24"/>
          <w:lang w:val="es-ES_tradnl" w:eastAsia="es-ES"/>
        </w:rPr>
        <w:t xml:space="preserve"> </w:t>
      </w:r>
      <w:r w:rsidR="00ED7535">
        <w:rPr>
          <w:rFonts w:ascii="Palatino Linotype" w:eastAsia="Times New Roman" w:hAnsi="Palatino Linotype" w:cs="Arial"/>
          <w:b/>
          <w:bCs/>
          <w:sz w:val="24"/>
          <w:szCs w:val="24"/>
          <w:lang w:val="es-ES_tradnl" w:eastAsia="es-ES"/>
        </w:rPr>
        <w:t>Luis Gustavo Parra Noriega</w:t>
      </w:r>
      <w:r>
        <w:rPr>
          <w:rFonts w:ascii="Palatino Linotype" w:eastAsia="Times New Roman" w:hAnsi="Palatino Linotype" w:cs="Arial"/>
          <w:b/>
          <w:sz w:val="24"/>
          <w:szCs w:val="24"/>
          <w:lang w:val="es-ES_tradnl" w:eastAsia="es-ES"/>
        </w:rPr>
        <w:t xml:space="preserve">; </w:t>
      </w:r>
      <w:r w:rsidRPr="00A7764C">
        <w:rPr>
          <w:rFonts w:ascii="Palatino Linotype" w:eastAsia="Times New Roman" w:hAnsi="Palatino Linotype" w:cs="Arial"/>
          <w:sz w:val="24"/>
          <w:szCs w:val="24"/>
          <w:lang w:val="es-ES_tradnl" w:eastAsia="es-ES"/>
        </w:rPr>
        <w:t xml:space="preserve">a efecto de que esta Ponencia formulara y presentara el proyecto de </w:t>
      </w:r>
      <w:r w:rsidRPr="00A7764C">
        <w:rPr>
          <w:rFonts w:ascii="Palatino Linotype" w:eastAsia="Times New Roman" w:hAnsi="Palatino Linotype" w:cs="Arial"/>
          <w:sz w:val="24"/>
          <w:szCs w:val="24"/>
          <w:lang w:val="es-ES_tradnl" w:eastAsia="es-ES"/>
        </w:rPr>
        <w:lastRenderedPageBreak/>
        <w:t xml:space="preserve">resolución correspondiente, de conformidad con el numeral ONCE incisos b) y c) de los </w:t>
      </w:r>
      <w:r w:rsidRPr="00A7764C">
        <w:rPr>
          <w:rFonts w:ascii="Palatino Linotype" w:eastAsia="Times New Roman" w:hAnsi="Palatino Linotype" w:cs="Arial"/>
          <w:b/>
          <w:sz w:val="24"/>
          <w:szCs w:val="24"/>
          <w:lang w:val="es-ES_tradnl" w:eastAsia="es-ES"/>
        </w:rPr>
        <w:t>Lineamientos para la Recepción, Trámite y Resolución de las Solicitudes de Acceso a la Información Pública, así como de los Recursos de Revisión que deberán observar los Sujetos Obligados por la Ley de Transparencia Estatal</w:t>
      </w:r>
      <w:r w:rsidRPr="00A7764C">
        <w:rPr>
          <w:rFonts w:ascii="Palatino Linotype" w:eastAsia="Times New Roman" w:hAnsi="Palatino Linotype" w:cs="Arial"/>
          <w:i/>
          <w:sz w:val="24"/>
          <w:szCs w:val="24"/>
          <w:vertAlign w:val="superscript"/>
          <w:lang w:val="es-ES_tradnl" w:eastAsia="es-ES"/>
        </w:rPr>
        <w:footnoteReference w:id="1"/>
      </w:r>
      <w:r w:rsidRPr="00A7764C">
        <w:rPr>
          <w:rFonts w:ascii="Palatino Linotype" w:eastAsia="Times New Roman" w:hAnsi="Palatino Linotype" w:cs="Arial"/>
          <w:sz w:val="24"/>
          <w:szCs w:val="24"/>
          <w:lang w:val="es-ES_tradnl" w:eastAsia="es-ES"/>
        </w:rPr>
        <w:t>, que señala:</w:t>
      </w:r>
    </w:p>
    <w:p w:rsidR="007C28F5" w:rsidRDefault="007C28F5" w:rsidP="008726CD">
      <w:pPr>
        <w:tabs>
          <w:tab w:val="left" w:pos="0"/>
          <w:tab w:val="left" w:pos="426"/>
        </w:tabs>
        <w:spacing w:after="0" w:line="360" w:lineRule="auto"/>
        <w:contextualSpacing/>
        <w:jc w:val="both"/>
        <w:rPr>
          <w:rFonts w:ascii="Palatino Linotype" w:eastAsia="Times New Roman" w:hAnsi="Palatino Linotype" w:cs="Arial"/>
          <w:sz w:val="24"/>
          <w:lang w:val="es-ES_tradnl" w:eastAsia="es-ES"/>
        </w:rPr>
      </w:pPr>
    </w:p>
    <w:p w:rsidR="00A7764C" w:rsidRPr="0038007E" w:rsidRDefault="00A7764C" w:rsidP="008726CD">
      <w:pPr>
        <w:autoSpaceDE w:val="0"/>
        <w:autoSpaceDN w:val="0"/>
        <w:adjustRightInd w:val="0"/>
        <w:spacing w:after="0" w:line="360" w:lineRule="auto"/>
        <w:ind w:left="567" w:right="567"/>
        <w:contextualSpacing/>
        <w:jc w:val="both"/>
        <w:rPr>
          <w:rFonts w:ascii="Palatino Linotype" w:eastAsia="Times New Roman" w:hAnsi="Palatino Linotype" w:cs="Arial"/>
          <w:i/>
        </w:rPr>
      </w:pPr>
      <w:r w:rsidRPr="0038007E">
        <w:rPr>
          <w:rFonts w:ascii="Palatino Linotype" w:eastAsia="Times New Roman" w:hAnsi="Palatino Linotype" w:cs="Arial"/>
          <w:b/>
          <w:i/>
        </w:rPr>
        <w:t>ONCE.</w:t>
      </w:r>
      <w:r w:rsidRPr="0038007E">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rsidR="00A7764C" w:rsidRPr="0038007E" w:rsidRDefault="00A7764C" w:rsidP="008726CD">
      <w:pPr>
        <w:autoSpaceDE w:val="0"/>
        <w:autoSpaceDN w:val="0"/>
        <w:adjustRightInd w:val="0"/>
        <w:spacing w:after="0" w:line="360" w:lineRule="auto"/>
        <w:ind w:left="567" w:right="567"/>
        <w:contextualSpacing/>
        <w:jc w:val="both"/>
        <w:rPr>
          <w:rFonts w:ascii="Palatino Linotype" w:eastAsia="Times New Roman" w:hAnsi="Palatino Linotype" w:cs="Arial"/>
          <w:i/>
        </w:rPr>
      </w:pPr>
      <w:r w:rsidRPr="0038007E">
        <w:rPr>
          <w:rFonts w:ascii="Palatino Linotype" w:eastAsia="Times New Roman" w:hAnsi="Palatino Linotype" w:cs="Arial"/>
          <w:i/>
        </w:rPr>
        <w:t>…</w:t>
      </w:r>
    </w:p>
    <w:p w:rsidR="00A7764C" w:rsidRPr="0038007E" w:rsidRDefault="00A7764C" w:rsidP="008726CD">
      <w:pPr>
        <w:spacing w:after="0" w:line="360" w:lineRule="auto"/>
        <w:ind w:left="567" w:right="567"/>
        <w:jc w:val="both"/>
        <w:rPr>
          <w:rFonts w:ascii="Palatino Linotype" w:eastAsia="Times New Roman" w:hAnsi="Palatino Linotype" w:cs="Times New Roman"/>
          <w:i/>
          <w:color w:val="000000"/>
        </w:rPr>
      </w:pPr>
      <w:r w:rsidRPr="0038007E">
        <w:rPr>
          <w:rFonts w:ascii="Palatino Linotype" w:eastAsia="Times New Roman" w:hAnsi="Palatino Linotype" w:cs="Times New Roman"/>
          <w:i/>
          <w:color w:val="000000"/>
        </w:rPr>
        <w:t>b) Las partes o los actos impugnados sean iguales</w:t>
      </w:r>
    </w:p>
    <w:p w:rsidR="00A7764C" w:rsidRDefault="00A7764C" w:rsidP="008726CD">
      <w:pPr>
        <w:autoSpaceDE w:val="0"/>
        <w:autoSpaceDN w:val="0"/>
        <w:adjustRightInd w:val="0"/>
        <w:spacing w:after="0" w:line="360" w:lineRule="auto"/>
        <w:ind w:left="567" w:right="567"/>
        <w:contextualSpacing/>
        <w:jc w:val="both"/>
        <w:rPr>
          <w:rFonts w:ascii="Palatino Linotype" w:eastAsia="Times New Roman" w:hAnsi="Palatino Linotype" w:cs="Arial"/>
          <w:i/>
        </w:rPr>
      </w:pPr>
      <w:r w:rsidRPr="0038007E">
        <w:rPr>
          <w:rFonts w:ascii="Palatino Linotype" w:eastAsia="Times New Roman" w:hAnsi="Palatino Linotype" w:cs="Arial"/>
          <w:i/>
        </w:rPr>
        <w:t>c) Cuando se trate del mismo solicitante, el mismo SUJETO OBLIGADO, aunque se trate de solicitudes diversas;</w:t>
      </w:r>
    </w:p>
    <w:p w:rsidR="00A7764C" w:rsidRDefault="00A7764C" w:rsidP="008726CD">
      <w:pPr>
        <w:autoSpaceDE w:val="0"/>
        <w:autoSpaceDN w:val="0"/>
        <w:adjustRightInd w:val="0"/>
        <w:spacing w:after="0" w:line="360" w:lineRule="auto"/>
        <w:ind w:left="567" w:right="567"/>
        <w:contextualSpacing/>
        <w:jc w:val="both"/>
        <w:rPr>
          <w:rFonts w:ascii="Palatino Linotype" w:eastAsia="Times New Roman" w:hAnsi="Palatino Linotype" w:cs="Arial"/>
          <w:sz w:val="24"/>
          <w:lang w:val="es-ES_tradnl" w:eastAsia="es-ES"/>
        </w:rPr>
      </w:pPr>
      <w:r w:rsidRPr="0038007E">
        <w:rPr>
          <w:rFonts w:ascii="Palatino Linotype" w:eastAsia="Times New Roman" w:hAnsi="Palatino Linotype" w:cs="Arial"/>
          <w:i/>
        </w:rPr>
        <w:t>(…)</w:t>
      </w:r>
    </w:p>
    <w:p w:rsidR="00A7764C" w:rsidRPr="00A7764C" w:rsidRDefault="00A7764C" w:rsidP="008726CD">
      <w:pPr>
        <w:tabs>
          <w:tab w:val="left" w:pos="0"/>
          <w:tab w:val="left" w:pos="426"/>
        </w:tabs>
        <w:spacing w:after="0" w:line="360" w:lineRule="auto"/>
        <w:contextualSpacing/>
        <w:jc w:val="both"/>
        <w:rPr>
          <w:rFonts w:ascii="Palatino Linotype" w:eastAsia="Times New Roman" w:hAnsi="Palatino Linotype" w:cs="Arial"/>
          <w:sz w:val="24"/>
          <w:lang w:val="es-ES_tradnl" w:eastAsia="es-ES"/>
        </w:rPr>
      </w:pPr>
    </w:p>
    <w:p w:rsidR="00A7764C" w:rsidRDefault="00792776" w:rsidP="008726CD">
      <w:pPr>
        <w:numPr>
          <w:ilvl w:val="0"/>
          <w:numId w:val="2"/>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244765">
        <w:rPr>
          <w:rFonts w:ascii="Palatino Linotype" w:eastAsia="Calibri" w:hAnsi="Palatino Linotype" w:cs="Arial"/>
          <w:sz w:val="24"/>
          <w:szCs w:val="24"/>
          <w:lang w:val="es-ES" w:eastAsia="es-ES"/>
        </w:rPr>
        <w:t>E</w:t>
      </w:r>
      <w:r w:rsidR="00A7764C">
        <w:rPr>
          <w:rFonts w:ascii="Palatino Linotype" w:eastAsia="Calibri" w:hAnsi="Palatino Linotype" w:cs="Arial"/>
          <w:sz w:val="24"/>
          <w:szCs w:val="24"/>
          <w:lang w:val="es-ES" w:eastAsia="es-ES"/>
        </w:rPr>
        <w:t xml:space="preserve">n </w:t>
      </w:r>
      <w:r w:rsidR="00A7764C" w:rsidRPr="00A7764C">
        <w:rPr>
          <w:rFonts w:ascii="Palatino Linotype" w:eastAsia="Calibri" w:hAnsi="Palatino Linotype" w:cs="Arial"/>
          <w:sz w:val="24"/>
          <w:szCs w:val="24"/>
          <w:lang w:val="es-ES_tradnl" w:eastAsia="es-ES"/>
        </w:rPr>
        <w:t>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A7764C" w:rsidRDefault="00A7764C" w:rsidP="008726CD">
      <w:pPr>
        <w:tabs>
          <w:tab w:val="left" w:pos="0"/>
          <w:tab w:val="left" w:pos="426"/>
        </w:tabs>
        <w:spacing w:after="0" w:line="360" w:lineRule="auto"/>
        <w:contextualSpacing/>
        <w:jc w:val="both"/>
        <w:rPr>
          <w:rFonts w:ascii="Palatino Linotype" w:eastAsia="Calibri" w:hAnsi="Palatino Linotype" w:cs="Arial"/>
          <w:sz w:val="24"/>
          <w:szCs w:val="24"/>
          <w:lang w:val="es-ES" w:eastAsia="es-ES"/>
        </w:rPr>
      </w:pPr>
    </w:p>
    <w:p w:rsidR="00A7764C" w:rsidRPr="0038007E" w:rsidRDefault="00A7764C" w:rsidP="008726CD">
      <w:pPr>
        <w:spacing w:after="0" w:line="360" w:lineRule="auto"/>
        <w:ind w:left="567" w:right="616"/>
        <w:contextualSpacing/>
        <w:jc w:val="center"/>
        <w:rPr>
          <w:rFonts w:ascii="Palatino Linotype" w:hAnsi="Palatino Linotype"/>
          <w:b/>
          <w:i/>
        </w:rPr>
      </w:pPr>
      <w:r w:rsidRPr="0038007E">
        <w:rPr>
          <w:rFonts w:ascii="Palatino Linotype" w:hAnsi="Palatino Linotype"/>
          <w:b/>
          <w:i/>
        </w:rPr>
        <w:t>Código de Procedimientos Administrativos del Estado de México.</w:t>
      </w:r>
    </w:p>
    <w:p w:rsidR="00A7764C" w:rsidRPr="0038007E" w:rsidRDefault="00A7764C" w:rsidP="008726CD">
      <w:pPr>
        <w:spacing w:after="0" w:line="360" w:lineRule="auto"/>
        <w:ind w:left="567" w:right="616"/>
        <w:contextualSpacing/>
        <w:jc w:val="center"/>
        <w:rPr>
          <w:rFonts w:ascii="Palatino Linotype" w:hAnsi="Palatino Linotype"/>
          <w:b/>
          <w:i/>
        </w:rPr>
      </w:pPr>
    </w:p>
    <w:p w:rsidR="00A7764C" w:rsidRPr="0038007E" w:rsidRDefault="00A7764C" w:rsidP="008726CD">
      <w:pPr>
        <w:spacing w:after="0" w:line="360" w:lineRule="auto"/>
        <w:ind w:left="567" w:right="616"/>
        <w:contextualSpacing/>
        <w:jc w:val="both"/>
        <w:rPr>
          <w:rFonts w:ascii="Palatino Linotype" w:hAnsi="Palatino Linotype"/>
          <w:i/>
        </w:rPr>
      </w:pPr>
      <w:r w:rsidRPr="0038007E">
        <w:rPr>
          <w:rFonts w:ascii="Palatino Linotype" w:hAnsi="Palatino Linotype"/>
          <w:b/>
          <w:i/>
        </w:rPr>
        <w:t>“Artículo 18.-</w:t>
      </w:r>
      <w:r w:rsidRPr="0038007E">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rsidR="00A7764C" w:rsidRPr="0038007E" w:rsidRDefault="00A7764C" w:rsidP="008726CD">
      <w:pPr>
        <w:spacing w:after="0" w:line="360" w:lineRule="auto"/>
        <w:ind w:left="567" w:right="616"/>
        <w:contextualSpacing/>
        <w:jc w:val="both"/>
        <w:rPr>
          <w:rFonts w:ascii="Palatino Linotype" w:hAnsi="Palatino Linotype"/>
          <w:i/>
        </w:rPr>
      </w:pPr>
    </w:p>
    <w:p w:rsidR="00A7764C" w:rsidRDefault="00A7764C" w:rsidP="008726CD">
      <w:pPr>
        <w:spacing w:after="0" w:line="360" w:lineRule="auto"/>
        <w:ind w:left="567" w:right="616"/>
        <w:contextualSpacing/>
        <w:jc w:val="center"/>
        <w:rPr>
          <w:rFonts w:ascii="Palatino Linotype" w:hAnsi="Palatino Linotype"/>
          <w:b/>
          <w:i/>
        </w:rPr>
      </w:pPr>
      <w:r w:rsidRPr="0038007E">
        <w:rPr>
          <w:rFonts w:ascii="Palatino Linotype" w:hAnsi="Palatino Linotype"/>
          <w:b/>
          <w:i/>
        </w:rPr>
        <w:t>Ley de Transparencia y Acceso a la Información Pública del Estado de México y Municipios</w:t>
      </w:r>
    </w:p>
    <w:p w:rsidR="00A7764C" w:rsidRPr="0038007E" w:rsidRDefault="00A7764C" w:rsidP="008726CD">
      <w:pPr>
        <w:spacing w:after="0" w:line="360" w:lineRule="auto"/>
        <w:ind w:left="567" w:right="616"/>
        <w:contextualSpacing/>
        <w:jc w:val="center"/>
        <w:rPr>
          <w:rFonts w:ascii="Palatino Linotype" w:hAnsi="Palatino Linotype"/>
          <w:b/>
          <w:i/>
        </w:rPr>
      </w:pPr>
    </w:p>
    <w:p w:rsidR="00A7764C" w:rsidRDefault="00A7764C" w:rsidP="008726CD">
      <w:pPr>
        <w:tabs>
          <w:tab w:val="left" w:pos="0"/>
          <w:tab w:val="left" w:pos="426"/>
        </w:tabs>
        <w:spacing w:after="0" w:line="360" w:lineRule="auto"/>
        <w:ind w:left="567" w:right="616"/>
        <w:contextualSpacing/>
        <w:jc w:val="both"/>
        <w:rPr>
          <w:rFonts w:ascii="Palatino Linotype" w:eastAsia="Calibri" w:hAnsi="Palatino Linotype" w:cs="Arial"/>
          <w:sz w:val="24"/>
          <w:szCs w:val="24"/>
          <w:lang w:val="es-ES" w:eastAsia="es-ES"/>
        </w:rPr>
      </w:pPr>
      <w:r w:rsidRPr="0038007E">
        <w:rPr>
          <w:rFonts w:ascii="Palatino Linotype" w:hAnsi="Palatino Linotype"/>
          <w:b/>
          <w:i/>
        </w:rPr>
        <w:t>“Artículo 195.</w:t>
      </w:r>
      <w:r w:rsidRPr="0038007E">
        <w:rPr>
          <w:rFonts w:ascii="Palatino Linotype" w:hAnsi="Palatino Linotype"/>
          <w:i/>
        </w:rPr>
        <w:t xml:space="preserve"> En la tramitación del recurso de revisión se aplicarán supletoriamente las disposiciones contenidas en el Código de Procedimientos Administrativos del Estado de México.”</w:t>
      </w:r>
    </w:p>
    <w:p w:rsidR="00A7764C" w:rsidRDefault="00A7764C" w:rsidP="008726CD">
      <w:pPr>
        <w:tabs>
          <w:tab w:val="left" w:pos="0"/>
          <w:tab w:val="left" w:pos="426"/>
        </w:tabs>
        <w:spacing w:after="0" w:line="360" w:lineRule="auto"/>
        <w:contextualSpacing/>
        <w:jc w:val="both"/>
        <w:rPr>
          <w:rFonts w:ascii="Palatino Linotype" w:eastAsia="Calibri" w:hAnsi="Palatino Linotype" w:cs="Arial"/>
          <w:sz w:val="24"/>
          <w:szCs w:val="24"/>
          <w:lang w:val="es-ES" w:eastAsia="es-ES"/>
        </w:rPr>
      </w:pPr>
    </w:p>
    <w:p w:rsidR="00A612C0" w:rsidRDefault="00A82CB6" w:rsidP="008726CD">
      <w:pPr>
        <w:numPr>
          <w:ilvl w:val="0"/>
          <w:numId w:val="2"/>
        </w:numPr>
        <w:tabs>
          <w:tab w:val="left" w:pos="0"/>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Los</w:t>
      </w:r>
      <w:r w:rsidR="00792776" w:rsidRPr="00244765">
        <w:rPr>
          <w:rFonts w:ascii="Palatino Linotype" w:eastAsia="Calibri" w:hAnsi="Palatino Linotype" w:cs="Arial"/>
          <w:sz w:val="24"/>
          <w:szCs w:val="24"/>
          <w:lang w:val="es-ES" w:eastAsia="es-ES"/>
        </w:rPr>
        <w:t xml:space="preserve"> Comisionado</w:t>
      </w:r>
      <w:r>
        <w:rPr>
          <w:rFonts w:ascii="Palatino Linotype" w:eastAsia="Calibri" w:hAnsi="Palatino Linotype" w:cs="Arial"/>
          <w:sz w:val="24"/>
          <w:szCs w:val="24"/>
          <w:lang w:val="es-ES" w:eastAsia="es-ES"/>
        </w:rPr>
        <w:t>s</w:t>
      </w:r>
      <w:r w:rsidR="00792776" w:rsidRPr="00244765">
        <w:rPr>
          <w:rFonts w:ascii="Palatino Linotype" w:eastAsia="Calibri" w:hAnsi="Palatino Linotype" w:cs="Arial"/>
          <w:sz w:val="24"/>
          <w:szCs w:val="24"/>
          <w:lang w:val="es-ES" w:eastAsia="es-ES"/>
        </w:rPr>
        <w:t xml:space="preserve"> Ponente</w:t>
      </w:r>
      <w:r>
        <w:rPr>
          <w:rFonts w:ascii="Palatino Linotype" w:eastAsia="Calibri" w:hAnsi="Palatino Linotype" w:cs="Arial"/>
          <w:sz w:val="24"/>
          <w:szCs w:val="24"/>
          <w:lang w:val="es-ES" w:eastAsia="es-ES"/>
        </w:rPr>
        <w:t>s</w:t>
      </w:r>
      <w:r w:rsidR="00933F09">
        <w:rPr>
          <w:rFonts w:ascii="Palatino Linotype" w:eastAsia="Calibri" w:hAnsi="Palatino Linotype" w:cs="Arial"/>
          <w:sz w:val="24"/>
          <w:szCs w:val="24"/>
          <w:lang w:val="es-ES" w:eastAsia="es-ES"/>
        </w:rPr>
        <w:t>,</w:t>
      </w:r>
      <w:r w:rsidR="00792776" w:rsidRPr="00244765">
        <w:rPr>
          <w:rFonts w:ascii="Palatino Linotype" w:eastAsia="Calibri" w:hAnsi="Palatino Linotype" w:cs="Arial"/>
          <w:sz w:val="24"/>
          <w:szCs w:val="24"/>
          <w:lang w:val="es-ES" w:eastAsia="es-ES"/>
        </w:rPr>
        <w:t xml:space="preserve"> con fundamento en lo dispuesto por el artículo 185 fracción II de la ley de la materia, a través de</w:t>
      </w:r>
      <w:r>
        <w:rPr>
          <w:rFonts w:ascii="Palatino Linotype" w:eastAsia="Calibri" w:hAnsi="Palatino Linotype" w:cs="Arial"/>
          <w:sz w:val="24"/>
          <w:szCs w:val="24"/>
          <w:lang w:val="es-ES" w:eastAsia="es-ES"/>
        </w:rPr>
        <w:t xml:space="preserve"> </w:t>
      </w:r>
      <w:r w:rsidR="007C28F5">
        <w:rPr>
          <w:rFonts w:ascii="Palatino Linotype" w:eastAsia="Calibri" w:hAnsi="Palatino Linotype" w:cs="Arial"/>
          <w:sz w:val="24"/>
          <w:szCs w:val="24"/>
          <w:lang w:val="es-ES" w:eastAsia="es-ES"/>
        </w:rPr>
        <w:t>l</w:t>
      </w:r>
      <w:r>
        <w:rPr>
          <w:rFonts w:ascii="Palatino Linotype" w:eastAsia="Calibri" w:hAnsi="Palatino Linotype" w:cs="Arial"/>
          <w:sz w:val="24"/>
          <w:szCs w:val="24"/>
          <w:lang w:val="es-ES" w:eastAsia="es-ES"/>
        </w:rPr>
        <w:t>os</w:t>
      </w:r>
      <w:r w:rsidR="007C28F5">
        <w:rPr>
          <w:rFonts w:ascii="Palatino Linotype" w:eastAsia="Calibri" w:hAnsi="Palatino Linotype" w:cs="Arial"/>
          <w:sz w:val="24"/>
          <w:szCs w:val="24"/>
          <w:lang w:val="es-ES" w:eastAsia="es-ES"/>
        </w:rPr>
        <w:t xml:space="preserve"> </w:t>
      </w:r>
      <w:r w:rsidR="00704FC1" w:rsidRPr="00244765">
        <w:rPr>
          <w:rFonts w:ascii="Palatino Linotype" w:eastAsia="Calibri" w:hAnsi="Palatino Linotype" w:cs="Arial"/>
          <w:sz w:val="24"/>
          <w:szCs w:val="24"/>
          <w:lang w:val="es-ES" w:eastAsia="es-ES"/>
        </w:rPr>
        <w:t>acuerdo</w:t>
      </w:r>
      <w:r>
        <w:rPr>
          <w:rFonts w:ascii="Palatino Linotype" w:eastAsia="Calibri" w:hAnsi="Palatino Linotype" w:cs="Arial"/>
          <w:sz w:val="24"/>
          <w:szCs w:val="24"/>
          <w:lang w:val="es-ES" w:eastAsia="es-ES"/>
        </w:rPr>
        <w:t>s</w:t>
      </w:r>
      <w:r w:rsidR="00704FC1" w:rsidRPr="00244765">
        <w:rPr>
          <w:rFonts w:ascii="Palatino Linotype" w:eastAsia="Calibri" w:hAnsi="Palatino Linotype" w:cs="Arial"/>
          <w:sz w:val="24"/>
          <w:szCs w:val="24"/>
          <w:lang w:val="es-ES" w:eastAsia="es-ES"/>
        </w:rPr>
        <w:t xml:space="preserve"> de admisión de </w:t>
      </w:r>
      <w:r w:rsidR="00ED7535">
        <w:rPr>
          <w:rFonts w:ascii="Palatino Linotype" w:eastAsia="Calibri" w:hAnsi="Palatino Linotype" w:cs="Arial"/>
          <w:sz w:val="24"/>
          <w:szCs w:val="24"/>
          <w:lang w:val="es-ES" w:eastAsia="es-ES"/>
        </w:rPr>
        <w:t xml:space="preserve">veintiuno (21) </w:t>
      </w:r>
      <w:r w:rsidR="003E0C4D">
        <w:rPr>
          <w:rFonts w:ascii="Palatino Linotype" w:eastAsia="Calibri" w:hAnsi="Palatino Linotype" w:cs="Arial"/>
          <w:sz w:val="24"/>
          <w:szCs w:val="24"/>
          <w:lang w:val="es-ES" w:eastAsia="es-ES"/>
        </w:rPr>
        <w:t xml:space="preserve">de </w:t>
      </w:r>
      <w:r w:rsidR="00ED7535">
        <w:rPr>
          <w:rFonts w:ascii="Palatino Linotype" w:eastAsia="Calibri" w:hAnsi="Palatino Linotype" w:cs="Arial"/>
          <w:sz w:val="24"/>
          <w:szCs w:val="24"/>
          <w:lang w:val="es-ES" w:eastAsia="es-ES"/>
        </w:rPr>
        <w:t>noviembre</w:t>
      </w:r>
      <w:r w:rsidR="007C28F5">
        <w:rPr>
          <w:rFonts w:ascii="Palatino Linotype" w:eastAsia="Calibri" w:hAnsi="Palatino Linotype" w:cs="Arial"/>
          <w:sz w:val="24"/>
          <w:szCs w:val="24"/>
          <w:lang w:val="es-ES" w:eastAsia="es-ES"/>
        </w:rPr>
        <w:t xml:space="preserve"> </w:t>
      </w:r>
      <w:r w:rsidR="00A93DF7">
        <w:rPr>
          <w:rFonts w:ascii="Palatino Linotype" w:eastAsia="Calibri" w:hAnsi="Palatino Linotype" w:cs="Arial"/>
          <w:sz w:val="24"/>
          <w:szCs w:val="24"/>
          <w:lang w:val="es-ES" w:eastAsia="es-ES"/>
        </w:rPr>
        <w:t>de dos mil diecinueve,</w:t>
      </w:r>
      <w:r w:rsidR="00792776" w:rsidRPr="00244765">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pusieron</w:t>
      </w:r>
      <w:r w:rsidR="00792776" w:rsidRPr="00244765">
        <w:rPr>
          <w:rFonts w:ascii="Palatino Linotype" w:eastAsia="Calibri" w:hAnsi="Palatino Linotype" w:cs="Arial"/>
          <w:sz w:val="24"/>
          <w:szCs w:val="24"/>
          <w:lang w:val="es-ES" w:eastAsia="es-ES"/>
        </w:rPr>
        <w:t xml:space="preserve"> a disposición de las partes </w:t>
      </w:r>
      <w:r>
        <w:rPr>
          <w:rFonts w:ascii="Palatino Linotype" w:eastAsia="Calibri" w:hAnsi="Palatino Linotype" w:cs="Arial"/>
          <w:sz w:val="24"/>
          <w:szCs w:val="24"/>
          <w:lang w:val="es-ES" w:eastAsia="es-ES"/>
        </w:rPr>
        <w:t>los</w:t>
      </w:r>
      <w:r w:rsidR="00792776" w:rsidRPr="00244765">
        <w:rPr>
          <w:rFonts w:ascii="Palatino Linotype" w:eastAsia="Calibri" w:hAnsi="Palatino Linotype" w:cs="Arial"/>
          <w:sz w:val="24"/>
          <w:szCs w:val="24"/>
          <w:lang w:val="es-ES" w:eastAsia="es-ES"/>
        </w:rPr>
        <w:t xml:space="preserve"> expediente</w:t>
      </w:r>
      <w:r>
        <w:rPr>
          <w:rFonts w:ascii="Palatino Linotype" w:eastAsia="Calibri" w:hAnsi="Palatino Linotype" w:cs="Arial"/>
          <w:sz w:val="24"/>
          <w:szCs w:val="24"/>
          <w:lang w:val="es-ES" w:eastAsia="es-ES"/>
        </w:rPr>
        <w:t>s</w:t>
      </w:r>
      <w:r w:rsidR="00792776" w:rsidRPr="00244765">
        <w:rPr>
          <w:rFonts w:ascii="Palatino Linotype" w:eastAsia="Calibri" w:hAnsi="Palatino Linotype" w:cs="Arial"/>
          <w:sz w:val="24"/>
          <w:szCs w:val="24"/>
          <w:lang w:val="es-ES" w:eastAsia="es-ES"/>
        </w:rPr>
        <w:t xml:space="preserve"> electrónico</w:t>
      </w:r>
      <w:r>
        <w:rPr>
          <w:rFonts w:ascii="Palatino Linotype" w:eastAsia="Calibri" w:hAnsi="Palatino Linotype" w:cs="Arial"/>
          <w:sz w:val="24"/>
          <w:szCs w:val="24"/>
          <w:lang w:val="es-ES" w:eastAsia="es-ES"/>
        </w:rPr>
        <w:t>s</w:t>
      </w:r>
      <w:r w:rsidR="00792776" w:rsidRPr="00244765">
        <w:rPr>
          <w:rFonts w:ascii="Palatino Linotype" w:eastAsia="Calibri" w:hAnsi="Palatino Linotype" w:cs="Arial"/>
          <w:sz w:val="24"/>
          <w:szCs w:val="24"/>
          <w:lang w:val="es-ES" w:eastAsia="es-ES"/>
        </w:rPr>
        <w:t xml:space="preserve"> </w:t>
      </w:r>
      <w:r w:rsidR="00792776" w:rsidRPr="00244765">
        <w:rPr>
          <w:rFonts w:ascii="Palatino Linotype" w:eastAsia="Calibri" w:hAnsi="Palatino Linotype" w:cs="Arial"/>
          <w:sz w:val="24"/>
          <w:szCs w:val="24"/>
          <w:lang w:val="es-ES_tradnl" w:eastAsia="es-ES"/>
        </w:rPr>
        <w:t xml:space="preserve">vía </w:t>
      </w:r>
      <w:r w:rsidR="00792776" w:rsidRPr="00244765">
        <w:rPr>
          <w:rFonts w:ascii="Palatino Linotype" w:eastAsia="Calibri" w:hAnsi="Palatino Linotype" w:cs="Arial"/>
          <w:sz w:val="24"/>
          <w:szCs w:val="24"/>
          <w:lang w:val="es-ES" w:eastAsia="es-ES"/>
        </w:rPr>
        <w:t>Sistema de Acceso a la Información Mexiquense (</w:t>
      </w:r>
      <w:r w:rsidR="00792776" w:rsidRPr="00A82CB6">
        <w:rPr>
          <w:rFonts w:ascii="Palatino Linotype" w:eastAsia="Calibri" w:hAnsi="Palatino Linotype" w:cs="Arial"/>
          <w:b/>
          <w:i/>
          <w:sz w:val="24"/>
          <w:szCs w:val="24"/>
          <w:lang w:val="es-ES" w:eastAsia="es-ES"/>
        </w:rPr>
        <w:t>SAIMEX</w:t>
      </w:r>
      <w:r w:rsidR="00792776" w:rsidRPr="00244765">
        <w:rPr>
          <w:rFonts w:ascii="Palatino Linotype" w:eastAsia="Calibri" w:hAnsi="Palatino Linotype" w:cs="Arial"/>
          <w:b/>
          <w:sz w:val="24"/>
          <w:szCs w:val="24"/>
          <w:lang w:val="es-ES" w:eastAsia="es-ES"/>
        </w:rPr>
        <w:t xml:space="preserve">) </w:t>
      </w:r>
      <w:r w:rsidR="00792776" w:rsidRPr="00244765">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w:t>
      </w:r>
      <w:r>
        <w:rPr>
          <w:rFonts w:ascii="Palatino Linotype" w:eastAsia="Calibri" w:hAnsi="Palatino Linotype" w:cs="Arial"/>
          <w:sz w:val="24"/>
          <w:szCs w:val="24"/>
          <w:lang w:val="es-ES" w:eastAsia="es-ES"/>
        </w:rPr>
        <w:t xml:space="preserve"> </w:t>
      </w:r>
      <w:r w:rsidR="00792776" w:rsidRPr="00244765">
        <w:rPr>
          <w:rFonts w:ascii="Palatino Linotype" w:eastAsia="Calibri" w:hAnsi="Palatino Linotype" w:cs="Arial"/>
          <w:sz w:val="24"/>
          <w:szCs w:val="24"/>
          <w:lang w:val="es-ES" w:eastAsia="es-ES"/>
        </w:rPr>
        <w:t>l</w:t>
      </w:r>
      <w:r>
        <w:rPr>
          <w:rFonts w:ascii="Palatino Linotype" w:eastAsia="Calibri" w:hAnsi="Palatino Linotype" w:cs="Arial"/>
          <w:sz w:val="24"/>
          <w:szCs w:val="24"/>
          <w:lang w:val="es-ES" w:eastAsia="es-ES"/>
        </w:rPr>
        <w:t>os</w:t>
      </w:r>
      <w:r w:rsidR="00792776" w:rsidRPr="00244765">
        <w:rPr>
          <w:rFonts w:ascii="Palatino Linotype" w:eastAsia="Calibri" w:hAnsi="Palatino Linotype" w:cs="Arial"/>
          <w:sz w:val="24"/>
          <w:szCs w:val="24"/>
          <w:lang w:val="es-ES" w:eastAsia="es-ES"/>
        </w:rPr>
        <w:t xml:space="preserve"> caso</w:t>
      </w:r>
      <w:r>
        <w:rPr>
          <w:rFonts w:ascii="Palatino Linotype" w:eastAsia="Calibri" w:hAnsi="Palatino Linotype" w:cs="Arial"/>
          <w:sz w:val="24"/>
          <w:szCs w:val="24"/>
          <w:lang w:val="es-ES" w:eastAsia="es-ES"/>
        </w:rPr>
        <w:t>s</w:t>
      </w:r>
      <w:r w:rsidR="00792776" w:rsidRPr="00244765">
        <w:rPr>
          <w:rFonts w:ascii="Palatino Linotype" w:eastAsia="Calibri" w:hAnsi="Palatino Linotype" w:cs="Arial"/>
          <w:sz w:val="24"/>
          <w:szCs w:val="24"/>
          <w:lang w:val="es-ES" w:eastAsia="es-ES"/>
        </w:rPr>
        <w:t xml:space="preserve"> </w:t>
      </w:r>
      <w:r w:rsidR="00792776" w:rsidRPr="00244765">
        <w:rPr>
          <w:rFonts w:ascii="Palatino Linotype" w:eastAsia="Calibri" w:hAnsi="Palatino Linotype" w:cs="Arial"/>
          <w:sz w:val="24"/>
          <w:szCs w:val="24"/>
          <w:lang w:val="es-ES" w:eastAsia="es-ES"/>
        </w:rPr>
        <w:lastRenderedPageBreak/>
        <w:t>concreto</w:t>
      </w:r>
      <w:r>
        <w:rPr>
          <w:rFonts w:ascii="Palatino Linotype" w:eastAsia="Calibri" w:hAnsi="Palatino Linotype" w:cs="Arial"/>
          <w:sz w:val="24"/>
          <w:szCs w:val="24"/>
          <w:lang w:val="es-ES" w:eastAsia="es-ES"/>
        </w:rPr>
        <w:t>s</w:t>
      </w:r>
      <w:r w:rsidR="00A56228" w:rsidRPr="00244765">
        <w:rPr>
          <w:rFonts w:ascii="Palatino Linotype" w:eastAsia="Calibri" w:hAnsi="Palatino Linotype" w:cs="Arial"/>
          <w:sz w:val="24"/>
          <w:szCs w:val="24"/>
          <w:lang w:val="es-ES" w:eastAsia="es-ES"/>
        </w:rPr>
        <w:t xml:space="preserve">, de esta forma para que el </w:t>
      </w:r>
      <w:r w:rsidR="005C39F5" w:rsidRPr="005C39F5">
        <w:rPr>
          <w:rFonts w:ascii="Palatino Linotype" w:eastAsia="Calibri" w:hAnsi="Palatino Linotype" w:cs="Arial"/>
          <w:b/>
          <w:sz w:val="24"/>
          <w:szCs w:val="24"/>
          <w:lang w:val="es-ES" w:eastAsia="es-ES"/>
        </w:rPr>
        <w:t>SUJETO OBLIGADO</w:t>
      </w:r>
      <w:r w:rsidR="002967A7" w:rsidRPr="00244765">
        <w:rPr>
          <w:rFonts w:ascii="Palatino Linotype" w:eastAsia="Calibri" w:hAnsi="Palatino Linotype" w:cs="Arial"/>
          <w:sz w:val="24"/>
          <w:szCs w:val="24"/>
          <w:lang w:val="es-ES" w:eastAsia="es-ES"/>
        </w:rPr>
        <w:t xml:space="preserve"> </w:t>
      </w:r>
      <w:r w:rsidR="009C789B" w:rsidRPr="00244765">
        <w:rPr>
          <w:rFonts w:ascii="Palatino Linotype" w:eastAsia="Calibri" w:hAnsi="Palatino Linotype" w:cs="Arial"/>
          <w:sz w:val="24"/>
          <w:szCs w:val="24"/>
          <w:lang w:val="es-ES" w:eastAsia="es-ES"/>
        </w:rPr>
        <w:t>presentara</w:t>
      </w:r>
      <w:r w:rsidR="00A56228" w:rsidRPr="00244765">
        <w:rPr>
          <w:rFonts w:ascii="Palatino Linotype" w:eastAsia="Calibri" w:hAnsi="Palatino Linotype" w:cs="Arial"/>
          <w:sz w:val="24"/>
          <w:szCs w:val="24"/>
          <w:lang w:val="es-ES" w:eastAsia="es-ES"/>
        </w:rPr>
        <w:t xml:space="preserve"> </w:t>
      </w:r>
      <w:r>
        <w:rPr>
          <w:rFonts w:ascii="Palatino Linotype" w:eastAsia="Calibri" w:hAnsi="Palatino Linotype" w:cs="Arial"/>
          <w:sz w:val="24"/>
          <w:szCs w:val="24"/>
          <w:lang w:val="es-ES" w:eastAsia="es-ES"/>
        </w:rPr>
        <w:t>los</w:t>
      </w:r>
      <w:r w:rsidR="00A56228" w:rsidRPr="00244765">
        <w:rPr>
          <w:rFonts w:ascii="Palatino Linotype" w:eastAsia="Calibri" w:hAnsi="Palatino Linotype" w:cs="Arial"/>
          <w:sz w:val="24"/>
          <w:szCs w:val="24"/>
          <w:lang w:val="es-ES" w:eastAsia="es-ES"/>
        </w:rPr>
        <w:t xml:space="preserve"> </w:t>
      </w:r>
      <w:r w:rsidR="00244765">
        <w:rPr>
          <w:rFonts w:ascii="Palatino Linotype" w:eastAsia="Calibri" w:hAnsi="Palatino Linotype" w:cs="Arial"/>
          <w:sz w:val="24"/>
          <w:szCs w:val="24"/>
          <w:lang w:val="es-ES" w:eastAsia="es-ES"/>
        </w:rPr>
        <w:t>Informe</w:t>
      </w:r>
      <w:r>
        <w:rPr>
          <w:rFonts w:ascii="Palatino Linotype" w:eastAsia="Calibri" w:hAnsi="Palatino Linotype" w:cs="Arial"/>
          <w:sz w:val="24"/>
          <w:szCs w:val="24"/>
          <w:lang w:val="es-ES" w:eastAsia="es-ES"/>
        </w:rPr>
        <w:t>s</w:t>
      </w:r>
      <w:r w:rsidR="00244765">
        <w:rPr>
          <w:rFonts w:ascii="Palatino Linotype" w:eastAsia="Calibri" w:hAnsi="Palatino Linotype" w:cs="Arial"/>
          <w:sz w:val="24"/>
          <w:szCs w:val="24"/>
          <w:lang w:val="es-ES" w:eastAsia="es-ES"/>
        </w:rPr>
        <w:t xml:space="preserve"> Justificado</w:t>
      </w:r>
      <w:r>
        <w:rPr>
          <w:rFonts w:ascii="Palatino Linotype" w:eastAsia="Calibri" w:hAnsi="Palatino Linotype" w:cs="Arial"/>
          <w:sz w:val="24"/>
          <w:szCs w:val="24"/>
          <w:lang w:val="es-ES" w:eastAsia="es-ES"/>
        </w:rPr>
        <w:t>s</w:t>
      </w:r>
      <w:r w:rsidR="00244765">
        <w:rPr>
          <w:rFonts w:ascii="Palatino Linotype" w:eastAsia="Calibri" w:hAnsi="Palatino Linotype" w:cs="Arial"/>
          <w:sz w:val="24"/>
          <w:szCs w:val="24"/>
          <w:lang w:val="es-ES" w:eastAsia="es-ES"/>
        </w:rPr>
        <w:t xml:space="preserve"> procedente</w:t>
      </w:r>
      <w:r>
        <w:rPr>
          <w:rFonts w:ascii="Palatino Linotype" w:eastAsia="Calibri" w:hAnsi="Palatino Linotype" w:cs="Arial"/>
          <w:sz w:val="24"/>
          <w:szCs w:val="24"/>
          <w:lang w:val="es-ES" w:eastAsia="es-ES"/>
        </w:rPr>
        <w:t>s</w:t>
      </w:r>
      <w:r w:rsidR="00244765">
        <w:rPr>
          <w:rFonts w:ascii="Palatino Linotype" w:eastAsia="Calibri" w:hAnsi="Palatino Linotype" w:cs="Arial"/>
          <w:sz w:val="24"/>
          <w:szCs w:val="24"/>
          <w:lang w:val="es-ES" w:eastAsia="es-ES"/>
        </w:rPr>
        <w:t xml:space="preserve">. </w:t>
      </w:r>
    </w:p>
    <w:p w:rsidR="00244765" w:rsidRPr="00244765" w:rsidRDefault="00244765" w:rsidP="008726CD">
      <w:pPr>
        <w:tabs>
          <w:tab w:val="left" w:pos="0"/>
        </w:tabs>
        <w:spacing w:after="0" w:line="360" w:lineRule="auto"/>
        <w:contextualSpacing/>
        <w:jc w:val="both"/>
        <w:rPr>
          <w:rFonts w:ascii="Palatino Linotype" w:eastAsia="Calibri" w:hAnsi="Palatino Linotype" w:cs="Arial"/>
          <w:sz w:val="24"/>
          <w:szCs w:val="24"/>
          <w:lang w:val="es-ES" w:eastAsia="es-ES"/>
        </w:rPr>
      </w:pPr>
    </w:p>
    <w:p w:rsidR="00244765" w:rsidRPr="002967A7" w:rsidRDefault="002967A7" w:rsidP="008726CD">
      <w:pPr>
        <w:pStyle w:val="Prrafodelista"/>
        <w:numPr>
          <w:ilvl w:val="0"/>
          <w:numId w:val="2"/>
        </w:numPr>
        <w:tabs>
          <w:tab w:val="left" w:pos="0"/>
          <w:tab w:val="left" w:pos="426"/>
        </w:tabs>
        <w:spacing w:after="0" w:line="360" w:lineRule="auto"/>
        <w:ind w:left="0" w:firstLine="0"/>
        <w:jc w:val="both"/>
        <w:rPr>
          <w:rFonts w:ascii="Palatino Linotype" w:hAnsi="Palatino Linotype"/>
          <w:sz w:val="24"/>
          <w:szCs w:val="24"/>
        </w:rPr>
      </w:pPr>
      <w:r>
        <w:rPr>
          <w:rFonts w:ascii="Palatino Linotype" w:hAnsi="Palatino Linotype"/>
          <w:sz w:val="24"/>
          <w:szCs w:val="24"/>
        </w:rPr>
        <w:t xml:space="preserve">De las constancias de autos que obran en </w:t>
      </w:r>
      <w:r w:rsidR="00A82CB6">
        <w:rPr>
          <w:rFonts w:ascii="Palatino Linotype" w:hAnsi="Palatino Linotype"/>
          <w:sz w:val="24"/>
          <w:szCs w:val="24"/>
        </w:rPr>
        <w:t>los</w:t>
      </w:r>
      <w:r>
        <w:rPr>
          <w:rFonts w:ascii="Palatino Linotype" w:hAnsi="Palatino Linotype"/>
          <w:sz w:val="24"/>
          <w:szCs w:val="24"/>
        </w:rPr>
        <w:t xml:space="preserve"> expediente</w:t>
      </w:r>
      <w:r w:rsidR="00A82CB6">
        <w:rPr>
          <w:rFonts w:ascii="Palatino Linotype" w:hAnsi="Palatino Linotype"/>
          <w:sz w:val="24"/>
          <w:szCs w:val="24"/>
        </w:rPr>
        <w:t>s</w:t>
      </w:r>
      <w:r>
        <w:rPr>
          <w:rFonts w:ascii="Palatino Linotype" w:hAnsi="Palatino Linotype"/>
          <w:sz w:val="24"/>
          <w:szCs w:val="24"/>
        </w:rPr>
        <w:t xml:space="preserve"> electrónico</w:t>
      </w:r>
      <w:r w:rsidR="00A82CB6">
        <w:rPr>
          <w:rFonts w:ascii="Palatino Linotype" w:hAnsi="Palatino Linotype"/>
          <w:sz w:val="24"/>
          <w:szCs w:val="24"/>
        </w:rPr>
        <w:t>s</w:t>
      </w:r>
      <w:r>
        <w:rPr>
          <w:rFonts w:ascii="Palatino Linotype" w:hAnsi="Palatino Linotype"/>
          <w:sz w:val="24"/>
          <w:szCs w:val="24"/>
        </w:rPr>
        <w:t xml:space="preserve"> del </w:t>
      </w:r>
      <w:r>
        <w:rPr>
          <w:rFonts w:ascii="Palatino Linotype" w:hAnsi="Palatino Linotype"/>
          <w:b/>
          <w:i/>
          <w:sz w:val="24"/>
          <w:szCs w:val="24"/>
        </w:rPr>
        <w:t>SAIMEX</w:t>
      </w:r>
      <w:r>
        <w:rPr>
          <w:rFonts w:ascii="Palatino Linotype" w:hAnsi="Palatino Linotype"/>
          <w:sz w:val="24"/>
          <w:szCs w:val="24"/>
        </w:rPr>
        <w:t xml:space="preserve">, se aprecia que ni el </w:t>
      </w:r>
      <w:r w:rsidR="005C39F5" w:rsidRPr="005C39F5">
        <w:rPr>
          <w:rFonts w:ascii="Palatino Linotype" w:hAnsi="Palatino Linotype"/>
          <w:b/>
          <w:sz w:val="24"/>
          <w:szCs w:val="24"/>
        </w:rPr>
        <w:t>SUJETO OBLIGADO</w:t>
      </w:r>
      <w:r>
        <w:rPr>
          <w:rFonts w:ascii="Palatino Linotype" w:hAnsi="Palatino Linotype"/>
          <w:sz w:val="24"/>
          <w:szCs w:val="24"/>
        </w:rPr>
        <w:t xml:space="preserve"> ni el </w:t>
      </w:r>
      <w:r>
        <w:rPr>
          <w:rFonts w:ascii="Palatino Linotype" w:hAnsi="Palatino Linotype"/>
          <w:b/>
          <w:sz w:val="24"/>
          <w:szCs w:val="24"/>
        </w:rPr>
        <w:t>RECURRENTE</w:t>
      </w:r>
      <w:r>
        <w:rPr>
          <w:rFonts w:ascii="Palatino Linotype" w:hAnsi="Palatino Linotype"/>
          <w:sz w:val="24"/>
          <w:szCs w:val="24"/>
        </w:rPr>
        <w:t xml:space="preserve"> ejercieron su derecho de expresar alegatos o manifestar </w:t>
      </w:r>
      <w:r w:rsidR="00DD644C">
        <w:rPr>
          <w:rFonts w:ascii="Palatino Linotype" w:hAnsi="Palatino Linotype"/>
          <w:sz w:val="24"/>
          <w:szCs w:val="24"/>
        </w:rPr>
        <w:t>pronunciamiento alguno, como se puede apreciar de la</w:t>
      </w:r>
      <w:r w:rsidR="00ED7535">
        <w:rPr>
          <w:rFonts w:ascii="Palatino Linotype" w:hAnsi="Palatino Linotype"/>
          <w:sz w:val="24"/>
          <w:szCs w:val="24"/>
        </w:rPr>
        <w:t>s</w:t>
      </w:r>
      <w:r w:rsidR="00DD644C">
        <w:rPr>
          <w:rFonts w:ascii="Palatino Linotype" w:hAnsi="Palatino Linotype"/>
          <w:sz w:val="24"/>
          <w:szCs w:val="24"/>
        </w:rPr>
        <w:t xml:space="preserve"> siguiente</w:t>
      </w:r>
      <w:r w:rsidR="00ED7535">
        <w:rPr>
          <w:rFonts w:ascii="Palatino Linotype" w:hAnsi="Palatino Linotype"/>
          <w:sz w:val="24"/>
          <w:szCs w:val="24"/>
        </w:rPr>
        <w:t>s</w:t>
      </w:r>
      <w:r w:rsidR="00DD644C">
        <w:rPr>
          <w:rFonts w:ascii="Palatino Linotype" w:hAnsi="Palatino Linotype"/>
          <w:sz w:val="24"/>
          <w:szCs w:val="24"/>
        </w:rPr>
        <w:t xml:space="preserve"> im</w:t>
      </w:r>
      <w:r w:rsidR="00ED7535">
        <w:rPr>
          <w:rFonts w:ascii="Palatino Linotype" w:hAnsi="Palatino Linotype"/>
          <w:sz w:val="24"/>
          <w:szCs w:val="24"/>
        </w:rPr>
        <w:t>á</w:t>
      </w:r>
      <w:r w:rsidR="00DD644C">
        <w:rPr>
          <w:rFonts w:ascii="Palatino Linotype" w:hAnsi="Palatino Linotype"/>
          <w:sz w:val="24"/>
          <w:szCs w:val="24"/>
        </w:rPr>
        <w:t>gen</w:t>
      </w:r>
      <w:r w:rsidR="00ED7535">
        <w:rPr>
          <w:rFonts w:ascii="Palatino Linotype" w:hAnsi="Palatino Linotype"/>
          <w:sz w:val="24"/>
          <w:szCs w:val="24"/>
        </w:rPr>
        <w:t>es</w:t>
      </w:r>
      <w:r w:rsidR="00DD644C">
        <w:rPr>
          <w:rFonts w:ascii="Palatino Linotype" w:hAnsi="Palatino Linotype"/>
          <w:sz w:val="24"/>
          <w:szCs w:val="24"/>
        </w:rPr>
        <w:t>:</w:t>
      </w:r>
    </w:p>
    <w:p w:rsidR="002967A7" w:rsidRDefault="002967A7" w:rsidP="008726CD">
      <w:pPr>
        <w:tabs>
          <w:tab w:val="left" w:pos="0"/>
        </w:tabs>
        <w:spacing w:after="0" w:line="360" w:lineRule="auto"/>
        <w:rPr>
          <w:rFonts w:ascii="Palatino Linotype" w:hAnsi="Palatino Linotype"/>
          <w:sz w:val="24"/>
          <w:szCs w:val="24"/>
        </w:rPr>
      </w:pPr>
    </w:p>
    <w:p w:rsidR="00A82CB6" w:rsidRDefault="00ED7535" w:rsidP="008726CD">
      <w:pPr>
        <w:tabs>
          <w:tab w:val="left" w:pos="0"/>
        </w:tabs>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03C40F12" wp14:editId="1382E9CD">
            <wp:extent cx="4809164" cy="1582220"/>
            <wp:effectExtent l="57150" t="57150" r="106045" b="1136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572" cy="159814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726CD" w:rsidRPr="00DD644C" w:rsidRDefault="008726CD" w:rsidP="008726CD">
      <w:pPr>
        <w:tabs>
          <w:tab w:val="left" w:pos="0"/>
        </w:tabs>
        <w:spacing w:after="0" w:line="360" w:lineRule="auto"/>
        <w:jc w:val="center"/>
        <w:rPr>
          <w:rFonts w:ascii="Palatino Linotype" w:hAnsi="Palatino Linotype"/>
          <w:sz w:val="24"/>
          <w:szCs w:val="24"/>
        </w:rPr>
      </w:pPr>
    </w:p>
    <w:p w:rsidR="00DD644C" w:rsidRDefault="00ED7535" w:rsidP="008726CD">
      <w:pPr>
        <w:pStyle w:val="Prrafodelista"/>
        <w:tabs>
          <w:tab w:val="left" w:pos="0"/>
        </w:tabs>
        <w:spacing w:after="0" w:line="360" w:lineRule="auto"/>
        <w:ind w:left="0"/>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20502329" wp14:editId="3D618C86">
            <wp:extent cx="4724400" cy="1726058"/>
            <wp:effectExtent l="57150" t="57150" r="114300" b="1219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46553" cy="173415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2967A7" w:rsidRPr="00DD644C" w:rsidRDefault="002967A7" w:rsidP="008726CD">
      <w:pPr>
        <w:tabs>
          <w:tab w:val="left" w:pos="0"/>
        </w:tabs>
        <w:spacing w:after="0" w:line="360" w:lineRule="auto"/>
        <w:rPr>
          <w:rFonts w:ascii="Palatino Linotype" w:hAnsi="Palatino Linotype"/>
          <w:sz w:val="24"/>
          <w:szCs w:val="24"/>
        </w:rPr>
      </w:pPr>
    </w:p>
    <w:p w:rsidR="00A93DF7" w:rsidRPr="00075791" w:rsidRDefault="00354999" w:rsidP="008726CD">
      <w:pPr>
        <w:pStyle w:val="Prrafodelista"/>
        <w:numPr>
          <w:ilvl w:val="0"/>
          <w:numId w:val="2"/>
        </w:numPr>
        <w:tabs>
          <w:tab w:val="left" w:pos="0"/>
          <w:tab w:val="left" w:pos="426"/>
        </w:tabs>
        <w:spacing w:after="0" w:line="360" w:lineRule="auto"/>
        <w:ind w:left="0" w:firstLine="0"/>
        <w:jc w:val="both"/>
        <w:rPr>
          <w:rFonts w:ascii="Palatino Linotype" w:hAnsi="Palatino Linotype"/>
          <w:sz w:val="24"/>
          <w:szCs w:val="24"/>
        </w:rPr>
      </w:pPr>
      <w:r w:rsidRPr="00075791">
        <w:rPr>
          <w:rFonts w:ascii="Palatino Linotype" w:hAnsi="Palatino Linotype"/>
          <w:sz w:val="24"/>
          <w:szCs w:val="24"/>
        </w:rPr>
        <w:lastRenderedPageBreak/>
        <w:t xml:space="preserve">El Comisionado Ponente decretó </w:t>
      </w:r>
      <w:r w:rsidR="007C28F5">
        <w:rPr>
          <w:rFonts w:ascii="Palatino Linotype" w:hAnsi="Palatino Linotype"/>
          <w:sz w:val="24"/>
          <w:szCs w:val="24"/>
        </w:rPr>
        <w:t>el cierre</w:t>
      </w:r>
      <w:r w:rsidRPr="00075791">
        <w:rPr>
          <w:rFonts w:ascii="Palatino Linotype" w:hAnsi="Palatino Linotype"/>
          <w:sz w:val="24"/>
          <w:szCs w:val="24"/>
        </w:rPr>
        <w:t xml:space="preserve"> de instrucción</w:t>
      </w:r>
      <w:r w:rsidRPr="00075791">
        <w:rPr>
          <w:rFonts w:ascii="Palatino Linotype" w:hAnsi="Palatino Linotype" w:cs="Arial"/>
          <w:sz w:val="24"/>
          <w:szCs w:val="24"/>
        </w:rPr>
        <w:t xml:space="preserve"> </w:t>
      </w:r>
      <w:r w:rsidRPr="00075791">
        <w:rPr>
          <w:rFonts w:ascii="Palatino Linotype" w:hAnsi="Palatino Linotype"/>
          <w:sz w:val="24"/>
          <w:szCs w:val="24"/>
        </w:rPr>
        <w:t>mediante acuerdo</w:t>
      </w:r>
      <w:r w:rsidR="00ED7535">
        <w:rPr>
          <w:rFonts w:ascii="Palatino Linotype" w:hAnsi="Palatino Linotype"/>
          <w:sz w:val="24"/>
          <w:szCs w:val="24"/>
        </w:rPr>
        <w:t>s</w:t>
      </w:r>
      <w:r w:rsidRPr="00075791">
        <w:rPr>
          <w:rFonts w:ascii="Palatino Linotype" w:hAnsi="Palatino Linotype"/>
          <w:sz w:val="24"/>
          <w:szCs w:val="24"/>
        </w:rPr>
        <w:t xml:space="preserve"> de </w:t>
      </w:r>
      <w:r w:rsidR="00ED7535">
        <w:rPr>
          <w:rFonts w:ascii="Palatino Linotype" w:hAnsi="Palatino Linotype"/>
          <w:sz w:val="24"/>
          <w:szCs w:val="24"/>
        </w:rPr>
        <w:t xml:space="preserve">treinta (30) de enero </w:t>
      </w:r>
      <w:r w:rsidRPr="00075791">
        <w:rPr>
          <w:rFonts w:ascii="Palatino Linotype" w:hAnsi="Palatino Linotype"/>
          <w:sz w:val="24"/>
          <w:szCs w:val="24"/>
        </w:rPr>
        <w:t xml:space="preserve">de </w:t>
      </w:r>
      <w:r w:rsidR="00323813">
        <w:rPr>
          <w:rFonts w:ascii="Palatino Linotype" w:hAnsi="Palatino Linotype"/>
          <w:sz w:val="24"/>
          <w:szCs w:val="24"/>
        </w:rPr>
        <w:t xml:space="preserve">dos mil </w:t>
      </w:r>
      <w:r w:rsidR="00ED7535">
        <w:rPr>
          <w:rFonts w:ascii="Palatino Linotype" w:hAnsi="Palatino Linotype"/>
          <w:sz w:val="24"/>
          <w:szCs w:val="24"/>
        </w:rPr>
        <w:t>veinte; y, en misma fecha,</w:t>
      </w:r>
      <w:r w:rsidRPr="00075791">
        <w:rPr>
          <w:rFonts w:ascii="Palatino Linotype" w:hAnsi="Palatino Linotype" w:cs="Arial"/>
          <w:sz w:val="24"/>
          <w:szCs w:val="24"/>
        </w:rPr>
        <w:t xml:space="preserve"> </w:t>
      </w:r>
      <w:r w:rsidR="00FA1147" w:rsidRPr="00FA1147">
        <w:rPr>
          <w:rFonts w:ascii="Palatino Linotype" w:hAnsi="Palatino Linotype" w:cs="Arial"/>
          <w:sz w:val="24"/>
          <w:szCs w:val="24"/>
          <w:lang w:val="es-ES"/>
        </w:rPr>
        <w:t xml:space="preserve">con fundamento en el artículo 181 tercer párrafo de la </w:t>
      </w:r>
      <w:r w:rsidR="00FA1147" w:rsidRPr="00FA1147">
        <w:rPr>
          <w:rFonts w:ascii="Palatino Linotype" w:hAnsi="Palatino Linotype" w:cs="Arial"/>
          <w:b/>
          <w:bCs/>
          <w:sz w:val="24"/>
          <w:szCs w:val="24"/>
          <w:lang w:val="es-ES"/>
        </w:rPr>
        <w:t>Ley de Transparencia y Acceso a la Información Pública del</w:t>
      </w:r>
      <w:r w:rsidR="00323813">
        <w:rPr>
          <w:rFonts w:ascii="Palatino Linotype" w:hAnsi="Palatino Linotype" w:cs="Arial"/>
          <w:b/>
          <w:bCs/>
          <w:sz w:val="24"/>
          <w:szCs w:val="24"/>
          <w:lang w:val="es-ES"/>
        </w:rPr>
        <w:t xml:space="preserve"> Estado de México y Municipios,</w:t>
      </w:r>
      <w:r w:rsidR="00323813">
        <w:rPr>
          <w:rFonts w:ascii="Palatino Linotype" w:hAnsi="Palatino Linotype" w:cs="Arial"/>
          <w:bCs/>
          <w:sz w:val="24"/>
          <w:szCs w:val="24"/>
          <w:lang w:val="es-ES"/>
        </w:rPr>
        <w:t xml:space="preserve"> </w:t>
      </w:r>
      <w:r w:rsidR="00FA1147" w:rsidRPr="00FA1147">
        <w:rPr>
          <w:rFonts w:ascii="Palatino Linotype" w:hAnsi="Palatino Linotype" w:cs="Arial"/>
          <w:sz w:val="24"/>
          <w:szCs w:val="24"/>
          <w:lang w:val="es-ES"/>
        </w:rPr>
        <w:t xml:space="preserve">se notificó que el plazo de treinta (30) días para resolver </w:t>
      </w:r>
      <w:r w:rsidR="00A82CB6">
        <w:rPr>
          <w:rFonts w:ascii="Palatino Linotype" w:hAnsi="Palatino Linotype" w:cs="Arial"/>
          <w:sz w:val="24"/>
          <w:szCs w:val="24"/>
          <w:lang w:val="es-ES"/>
        </w:rPr>
        <w:t>los</w:t>
      </w:r>
      <w:r w:rsidR="00FA1147" w:rsidRPr="00FA1147">
        <w:rPr>
          <w:rFonts w:ascii="Palatino Linotype" w:hAnsi="Palatino Linotype" w:cs="Arial"/>
          <w:sz w:val="24"/>
          <w:szCs w:val="24"/>
          <w:lang w:val="es-ES"/>
        </w:rPr>
        <w:t xml:space="preserve"> recurso</w:t>
      </w:r>
      <w:r w:rsidR="00A82CB6">
        <w:rPr>
          <w:rFonts w:ascii="Palatino Linotype" w:hAnsi="Palatino Linotype" w:cs="Arial"/>
          <w:sz w:val="24"/>
          <w:szCs w:val="24"/>
          <w:lang w:val="es-ES"/>
        </w:rPr>
        <w:t>s</w:t>
      </w:r>
      <w:r w:rsidR="00FA1147" w:rsidRPr="00FA1147">
        <w:rPr>
          <w:rFonts w:ascii="Palatino Linotype" w:hAnsi="Palatino Linotype" w:cs="Arial"/>
          <w:sz w:val="24"/>
          <w:szCs w:val="24"/>
          <w:lang w:val="es-ES"/>
        </w:rPr>
        <w:t xml:space="preserve"> de revisión, sería ampliado por un periodo de quince (15) días hábiles adicionales</w:t>
      </w:r>
      <w:r w:rsidR="00FA1147" w:rsidRPr="00FA1147">
        <w:rPr>
          <w:rFonts w:ascii="Palatino Linotype" w:hAnsi="Palatino Linotype" w:cs="Arial"/>
          <w:sz w:val="24"/>
          <w:szCs w:val="24"/>
          <w:lang w:val="es-ES_tradnl"/>
        </w:rPr>
        <w:t>, misma que ahora se pronuncia, y --</w:t>
      </w:r>
      <w:r w:rsidR="00ED7535">
        <w:rPr>
          <w:rFonts w:ascii="Palatino Linotype" w:hAnsi="Palatino Linotype" w:cs="Arial"/>
          <w:sz w:val="24"/>
          <w:szCs w:val="24"/>
          <w:lang w:val="es-ES_tradnl"/>
        </w:rPr>
        <w:t>-------------------------</w:t>
      </w:r>
    </w:p>
    <w:p w:rsidR="00075791" w:rsidRPr="00075791" w:rsidRDefault="00075791" w:rsidP="008726CD">
      <w:pPr>
        <w:pStyle w:val="Prrafodelista"/>
        <w:tabs>
          <w:tab w:val="left" w:pos="0"/>
        </w:tabs>
        <w:spacing w:after="0" w:line="360" w:lineRule="auto"/>
        <w:ind w:left="0"/>
        <w:jc w:val="both"/>
        <w:rPr>
          <w:rFonts w:ascii="Palatino Linotype" w:hAnsi="Palatino Linotype"/>
          <w:sz w:val="24"/>
          <w:szCs w:val="24"/>
        </w:rPr>
      </w:pPr>
    </w:p>
    <w:p w:rsidR="00792776" w:rsidRDefault="00792776" w:rsidP="008726CD">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1" w:name="_Toc32576614"/>
      <w:r w:rsidRPr="003E585E">
        <w:rPr>
          <w:rFonts w:ascii="Palatino Linotype" w:eastAsia="MS Gothic" w:hAnsi="Palatino Linotype" w:cs="Times New Roman"/>
          <w:b/>
          <w:sz w:val="24"/>
          <w:szCs w:val="24"/>
        </w:rPr>
        <w:t>CONSIDERANDO</w:t>
      </w:r>
      <w:bookmarkEnd w:id="1"/>
    </w:p>
    <w:p w:rsidR="00C07697" w:rsidRPr="00C07697" w:rsidRDefault="00C07697" w:rsidP="008726CD">
      <w:pPr>
        <w:spacing w:after="0" w:line="360" w:lineRule="auto"/>
        <w:rPr>
          <w:rFonts w:ascii="Palatino Linotype" w:eastAsia="MS Gothic" w:hAnsi="Palatino Linotype" w:cs="Times New Roman"/>
          <w:b/>
          <w:sz w:val="24"/>
          <w:szCs w:val="24"/>
        </w:rPr>
      </w:pPr>
    </w:p>
    <w:p w:rsidR="00792776" w:rsidRPr="003E585E" w:rsidRDefault="00792776" w:rsidP="008726CD">
      <w:pPr>
        <w:keepNext/>
        <w:keepLines/>
        <w:tabs>
          <w:tab w:val="left" w:pos="0"/>
        </w:tabs>
        <w:spacing w:after="0" w:line="360" w:lineRule="auto"/>
        <w:outlineLvl w:val="0"/>
      </w:pPr>
      <w:bookmarkStart w:id="2" w:name="_Toc32576615"/>
      <w:r w:rsidRPr="003E585E">
        <w:rPr>
          <w:rFonts w:ascii="Palatino Linotype" w:eastAsia="MS Mincho" w:hAnsi="Palatino Linotype" w:cstheme="majorBidi"/>
          <w:b/>
          <w:sz w:val="24"/>
          <w:szCs w:val="24"/>
          <w:lang w:val="es-ES_tradnl" w:eastAsia="es-ES"/>
        </w:rPr>
        <w:t>PRIMERO</w:t>
      </w:r>
      <w:r w:rsidRPr="003E585E">
        <w:rPr>
          <w:rFonts w:ascii="Palatino Linotype" w:eastAsia="MS Gothic" w:hAnsi="Palatino Linotype" w:cs="Times New Roman"/>
          <w:b/>
          <w:sz w:val="24"/>
          <w:szCs w:val="26"/>
        </w:rPr>
        <w:t>. De la competencia.</w:t>
      </w:r>
      <w:bookmarkEnd w:id="2"/>
    </w:p>
    <w:p w:rsidR="00323813" w:rsidRPr="00323813" w:rsidRDefault="00323813" w:rsidP="008726CD">
      <w:pPr>
        <w:tabs>
          <w:tab w:val="left" w:pos="0"/>
          <w:tab w:val="left" w:pos="426"/>
        </w:tabs>
        <w:spacing w:after="0" w:line="360" w:lineRule="auto"/>
        <w:contextualSpacing/>
        <w:jc w:val="both"/>
        <w:rPr>
          <w:rFonts w:ascii="Palatino Linotype" w:eastAsia="MS Mincho" w:hAnsi="Palatino Linotype" w:cs="Times New Roman"/>
          <w:sz w:val="24"/>
          <w:szCs w:val="24"/>
          <w:lang w:val="es-ES_tradnl" w:eastAsia="es-ES"/>
        </w:rPr>
      </w:pPr>
    </w:p>
    <w:p w:rsidR="00792776" w:rsidRPr="003E585E" w:rsidRDefault="00323813" w:rsidP="008726CD">
      <w:pPr>
        <w:numPr>
          <w:ilvl w:val="0"/>
          <w:numId w:val="2"/>
        </w:numPr>
        <w:tabs>
          <w:tab w:val="left" w:pos="0"/>
          <w:tab w:val="left" w:pos="426"/>
        </w:tabs>
        <w:spacing w:after="0" w:line="360" w:lineRule="auto"/>
        <w:ind w:left="0" w:firstLine="0"/>
        <w:contextualSpacing/>
        <w:jc w:val="both"/>
        <w:rPr>
          <w:rFonts w:ascii="Palatino Linotype" w:eastAsia="MS Mincho" w:hAnsi="Palatino Linotype" w:cs="Times New Roman"/>
          <w:sz w:val="24"/>
          <w:szCs w:val="24"/>
          <w:lang w:val="es-ES_tradnl" w:eastAsia="es-ES"/>
        </w:rPr>
      </w:pPr>
      <w:r>
        <w:rPr>
          <w:rFonts w:ascii="Palatino Linotype" w:eastAsia="Calibri" w:hAnsi="Palatino Linotype" w:cs="Times New Roman"/>
          <w:sz w:val="24"/>
          <w:szCs w:val="24"/>
          <w:lang w:val="es-ES" w:eastAsia="es-ES"/>
        </w:rPr>
        <w:t>E</w:t>
      </w:r>
      <w:r w:rsidR="00792776" w:rsidRPr="003E585E">
        <w:rPr>
          <w:rFonts w:ascii="Palatino Linotype" w:eastAsia="Calibri" w:hAnsi="Palatino Linotype" w:cs="Times New Roman"/>
          <w:sz w:val="24"/>
          <w:szCs w:val="24"/>
          <w:lang w:val="es-ES" w:eastAsia="es-ES"/>
        </w:rPr>
        <w:t xml:space="preserve">ste Instituto de Transparencia, Acceso a la Información Pública y Protección de Datos Personales del Estado de México y Municipios, es competente para conocer y resolver del presente recurso de conformidad con el artículo: 6, apartado A, fracción IV de la </w:t>
      </w:r>
      <w:r w:rsidR="00792776" w:rsidRPr="003E585E">
        <w:rPr>
          <w:rFonts w:ascii="Palatino Linotype" w:eastAsia="Calibri" w:hAnsi="Palatino Linotype" w:cs="Times New Roman"/>
          <w:b/>
          <w:sz w:val="24"/>
          <w:szCs w:val="24"/>
          <w:lang w:val="es-ES" w:eastAsia="es-ES"/>
        </w:rPr>
        <w:t>Constitución Política de los Estados Unidos Mexicanos</w:t>
      </w:r>
      <w:r w:rsidR="00792776" w:rsidRPr="003E585E">
        <w:rPr>
          <w:rFonts w:ascii="Palatino Linotype" w:eastAsia="Calibri" w:hAnsi="Palatino Linotype" w:cs="Times New Roman"/>
          <w:sz w:val="24"/>
          <w:szCs w:val="24"/>
          <w:lang w:val="es-ES" w:eastAsia="es-ES"/>
        </w:rPr>
        <w:t xml:space="preserve">; </w:t>
      </w:r>
      <w:r w:rsidR="00713F09">
        <w:rPr>
          <w:rFonts w:ascii="Palatino Linotype" w:hAnsi="Palatino Linotype" w:cs="Arial"/>
          <w:bCs/>
          <w:color w:val="222222"/>
          <w:sz w:val="24"/>
          <w:szCs w:val="24"/>
          <w:shd w:val="clear" w:color="auto" w:fill="FFFFFF"/>
          <w:lang w:val="es-ES"/>
        </w:rPr>
        <w:t xml:space="preserve">5, párrafos </w:t>
      </w:r>
      <w:r w:rsidR="00792776" w:rsidRPr="003E585E">
        <w:rPr>
          <w:rFonts w:ascii="Palatino Linotype" w:hAnsi="Palatino Linotype" w:cs="Arial"/>
          <w:bCs/>
          <w:color w:val="222222"/>
          <w:sz w:val="24"/>
          <w:szCs w:val="24"/>
          <w:lang w:val="es-ES"/>
        </w:rPr>
        <w:t>vigésimo</w:t>
      </w:r>
      <w:r w:rsidR="007C28F5">
        <w:rPr>
          <w:rFonts w:ascii="Palatino Linotype" w:hAnsi="Palatino Linotype" w:cs="Arial"/>
          <w:bCs/>
          <w:color w:val="222222"/>
          <w:sz w:val="24"/>
          <w:szCs w:val="24"/>
          <w:lang w:val="es-ES"/>
        </w:rPr>
        <w:t xml:space="preserve"> segundo</w:t>
      </w:r>
      <w:r w:rsidR="00792776" w:rsidRPr="003E585E">
        <w:rPr>
          <w:rFonts w:ascii="Palatino Linotype" w:hAnsi="Palatino Linotype" w:cs="Arial"/>
          <w:bCs/>
          <w:color w:val="222222"/>
          <w:sz w:val="24"/>
          <w:szCs w:val="24"/>
          <w:lang w:val="es-ES"/>
        </w:rPr>
        <w:t xml:space="preserve">, vigésimo </w:t>
      </w:r>
      <w:r w:rsidR="007C28F5">
        <w:rPr>
          <w:rFonts w:ascii="Palatino Linotype" w:hAnsi="Palatino Linotype" w:cs="Arial"/>
          <w:bCs/>
          <w:color w:val="222222"/>
          <w:sz w:val="24"/>
          <w:szCs w:val="24"/>
          <w:lang w:val="es-ES"/>
        </w:rPr>
        <w:t>tercero</w:t>
      </w:r>
      <w:r w:rsidR="00792776" w:rsidRPr="003E585E">
        <w:rPr>
          <w:rFonts w:ascii="Palatino Linotype" w:hAnsi="Palatino Linotype" w:cs="Arial"/>
          <w:bCs/>
          <w:color w:val="222222"/>
          <w:sz w:val="24"/>
          <w:szCs w:val="24"/>
          <w:lang w:val="es-ES"/>
        </w:rPr>
        <w:t xml:space="preserve"> y vigésimo </w:t>
      </w:r>
      <w:r w:rsidR="007C28F5">
        <w:rPr>
          <w:rFonts w:ascii="Palatino Linotype" w:hAnsi="Palatino Linotype" w:cs="Arial"/>
          <w:bCs/>
          <w:color w:val="222222"/>
          <w:sz w:val="24"/>
          <w:szCs w:val="24"/>
          <w:lang w:val="es-ES"/>
        </w:rPr>
        <w:t>cuarto</w:t>
      </w:r>
      <w:r w:rsidR="00713F09">
        <w:rPr>
          <w:rFonts w:ascii="Palatino Linotype" w:hAnsi="Palatino Linotype" w:cs="Arial"/>
          <w:bCs/>
          <w:color w:val="222222"/>
          <w:sz w:val="24"/>
          <w:szCs w:val="24"/>
          <w:shd w:val="clear" w:color="auto" w:fill="FFFFFF"/>
          <w:lang w:val="es-ES"/>
        </w:rPr>
        <w:t xml:space="preserve">, fracciones IV y V, </w:t>
      </w:r>
      <w:r w:rsidR="00792776" w:rsidRPr="003E585E">
        <w:rPr>
          <w:rFonts w:ascii="Palatino Linotype" w:eastAsia="Calibri" w:hAnsi="Palatino Linotype" w:cs="Times New Roman"/>
          <w:sz w:val="24"/>
          <w:szCs w:val="24"/>
          <w:lang w:val="es-ES" w:eastAsia="es-ES"/>
        </w:rPr>
        <w:t xml:space="preserve">de la </w:t>
      </w:r>
      <w:r w:rsidR="00792776" w:rsidRPr="003E585E">
        <w:rPr>
          <w:rFonts w:ascii="Palatino Linotype" w:eastAsia="Calibri" w:hAnsi="Palatino Linotype" w:cs="Times New Roman"/>
          <w:b/>
          <w:sz w:val="24"/>
          <w:szCs w:val="24"/>
          <w:lang w:val="es-ES" w:eastAsia="es-ES"/>
        </w:rPr>
        <w:t>Constitución Política del Estado Libre y Soberano de México</w:t>
      </w:r>
      <w:r w:rsidR="00792776" w:rsidRPr="003E585E">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00792776" w:rsidRPr="003E585E">
        <w:rPr>
          <w:rFonts w:ascii="Palatino Linotype" w:eastAsia="Calibri" w:hAnsi="Palatino Linotype" w:cs="Arial"/>
          <w:sz w:val="24"/>
          <w:szCs w:val="24"/>
          <w:lang w:val="es-ES" w:eastAsia="es-ES"/>
        </w:rPr>
        <w:t xml:space="preserve">de la </w:t>
      </w:r>
      <w:r w:rsidR="00792776" w:rsidRPr="003E585E">
        <w:rPr>
          <w:rFonts w:ascii="Palatino Linotype" w:eastAsia="Calibri" w:hAnsi="Palatino Linotype" w:cs="Arial"/>
          <w:b/>
          <w:sz w:val="24"/>
          <w:szCs w:val="24"/>
          <w:lang w:val="es-ES" w:eastAsia="es-ES"/>
        </w:rPr>
        <w:t>Ley de Transparencia y Acceso a la Información Pública del Estado de México y Municipios</w:t>
      </w:r>
      <w:r w:rsidR="00792776" w:rsidRPr="003E585E">
        <w:rPr>
          <w:rFonts w:ascii="Palatino Linotype" w:eastAsia="Calibri" w:hAnsi="Palatino Linotype" w:cs="Arial"/>
          <w:sz w:val="24"/>
          <w:szCs w:val="24"/>
          <w:lang w:val="es-ES" w:eastAsia="es-ES"/>
        </w:rPr>
        <w:t xml:space="preserve">; </w:t>
      </w:r>
      <w:r w:rsidR="00792776" w:rsidRPr="003E585E">
        <w:rPr>
          <w:rFonts w:ascii="Palatino Linotype" w:eastAsia="Calibri" w:hAnsi="Palatino Linotype" w:cs="Arial"/>
          <w:b/>
          <w:sz w:val="24"/>
          <w:szCs w:val="24"/>
          <w:lang w:val="es-ES" w:eastAsia="es-ES"/>
        </w:rPr>
        <w:t>7, 9</w:t>
      </w:r>
      <w:r w:rsidR="005C39F5">
        <w:rPr>
          <w:rFonts w:ascii="Palatino Linotype" w:eastAsia="Calibri" w:hAnsi="Palatino Linotype" w:cs="Arial"/>
          <w:b/>
          <w:sz w:val="24"/>
          <w:szCs w:val="24"/>
          <w:lang w:val="es-ES" w:eastAsia="es-ES"/>
        </w:rPr>
        <w:t>,</w:t>
      </w:r>
      <w:r w:rsidR="00792776" w:rsidRPr="003E585E">
        <w:rPr>
          <w:rFonts w:ascii="Palatino Linotype" w:eastAsia="Calibri" w:hAnsi="Palatino Linotype" w:cs="Arial"/>
          <w:b/>
          <w:sz w:val="24"/>
          <w:szCs w:val="24"/>
          <w:lang w:val="es-ES" w:eastAsia="es-ES"/>
        </w:rPr>
        <w:t xml:space="preserve"> fracciones I y XXIV, y 11</w:t>
      </w:r>
      <w:r w:rsidR="00792776" w:rsidRPr="003E585E">
        <w:rPr>
          <w:rFonts w:ascii="Palatino Linotype" w:eastAsia="Calibri" w:hAnsi="Palatino Linotype" w:cs="Arial"/>
          <w:sz w:val="24"/>
          <w:szCs w:val="24"/>
          <w:lang w:val="es-ES" w:eastAsia="es-ES"/>
        </w:rPr>
        <w:t xml:space="preserve"> del </w:t>
      </w:r>
      <w:r w:rsidR="00792776" w:rsidRPr="003E585E">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00792776" w:rsidRPr="003E585E">
        <w:rPr>
          <w:rFonts w:ascii="Palatino Linotype" w:eastAsia="MS Mincho" w:hAnsi="Palatino Linotype" w:cs="Times New Roman"/>
          <w:sz w:val="24"/>
          <w:szCs w:val="24"/>
          <w:lang w:val="es-ES_tradnl" w:eastAsia="es-ES"/>
        </w:rPr>
        <w:t>.</w:t>
      </w:r>
    </w:p>
    <w:p w:rsidR="00883657" w:rsidRPr="003E585E" w:rsidRDefault="00883657" w:rsidP="008726CD">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792776" w:rsidRPr="00A612C0" w:rsidRDefault="00792776" w:rsidP="008726CD">
      <w:pPr>
        <w:keepNext/>
        <w:keepLines/>
        <w:tabs>
          <w:tab w:val="left" w:pos="0"/>
        </w:tabs>
        <w:spacing w:after="0" w:line="360" w:lineRule="auto"/>
        <w:outlineLvl w:val="0"/>
        <w:rPr>
          <w:rFonts w:ascii="Palatino Linotype" w:eastAsia="MS Gothic" w:hAnsi="Palatino Linotype" w:cs="Times New Roman"/>
          <w:b/>
          <w:sz w:val="24"/>
          <w:szCs w:val="26"/>
        </w:rPr>
      </w:pPr>
      <w:bookmarkStart w:id="3" w:name="_Toc32576616"/>
      <w:r w:rsidRPr="003E585E">
        <w:rPr>
          <w:rFonts w:ascii="Palatino Linotype" w:eastAsia="MS Mincho" w:hAnsi="Palatino Linotype" w:cstheme="majorBidi"/>
          <w:b/>
          <w:sz w:val="24"/>
          <w:szCs w:val="24"/>
          <w:lang w:val="es-ES_tradnl" w:eastAsia="es-ES"/>
        </w:rPr>
        <w:lastRenderedPageBreak/>
        <w:t>SEGUNDO</w:t>
      </w:r>
      <w:r w:rsidRPr="003E585E">
        <w:rPr>
          <w:rFonts w:ascii="Palatino Linotype" w:eastAsia="MS Gothic" w:hAnsi="Palatino Linotype" w:cs="Times New Roman"/>
          <w:b/>
          <w:sz w:val="24"/>
          <w:szCs w:val="26"/>
        </w:rPr>
        <w:t>.</w:t>
      </w:r>
      <w:r w:rsidR="0004167E">
        <w:rPr>
          <w:rFonts w:ascii="Palatino Linotype" w:eastAsia="MS Gothic" w:hAnsi="Palatino Linotype" w:cs="Times New Roman"/>
          <w:b/>
          <w:sz w:val="24"/>
          <w:szCs w:val="26"/>
        </w:rPr>
        <w:t xml:space="preserve"> De la oportunidad y procedibilidad del recurso de revisión</w:t>
      </w:r>
      <w:r w:rsidRPr="003E585E">
        <w:rPr>
          <w:rFonts w:ascii="Palatino Linotype" w:eastAsia="MS Gothic" w:hAnsi="Palatino Linotype" w:cs="Times New Roman"/>
          <w:b/>
          <w:sz w:val="24"/>
          <w:szCs w:val="26"/>
        </w:rPr>
        <w:t>.</w:t>
      </w:r>
      <w:bookmarkEnd w:id="3"/>
    </w:p>
    <w:p w:rsidR="00792776" w:rsidRPr="003E585E" w:rsidRDefault="00792776" w:rsidP="008726CD">
      <w:pPr>
        <w:tabs>
          <w:tab w:val="left" w:pos="0"/>
        </w:tabs>
        <w:spacing w:after="0" w:line="360" w:lineRule="auto"/>
        <w:ind w:left="720"/>
        <w:contextualSpacing/>
        <w:rPr>
          <w:rFonts w:ascii="Palatino Linotype" w:eastAsia="Calibri" w:hAnsi="Palatino Linotype" w:cs="Arial"/>
          <w:sz w:val="24"/>
          <w:szCs w:val="24"/>
          <w:lang w:val="es-ES_tradnl" w:eastAsia="es-ES"/>
        </w:rPr>
      </w:pPr>
    </w:p>
    <w:p w:rsidR="005D422A" w:rsidRPr="004D4B07" w:rsidRDefault="00445640" w:rsidP="008726CD">
      <w:pPr>
        <w:numPr>
          <w:ilvl w:val="0"/>
          <w:numId w:val="2"/>
        </w:numPr>
        <w:tabs>
          <w:tab w:val="left" w:pos="284"/>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Calibri" w:hAnsi="Palatino Linotype" w:cs="Arial"/>
          <w:sz w:val="24"/>
          <w:szCs w:val="24"/>
          <w:lang w:val="es-ES_tradnl" w:eastAsia="es-ES"/>
        </w:rPr>
        <w:t>Los</w:t>
      </w:r>
      <w:r w:rsidR="005D422A" w:rsidRPr="00CC1916">
        <w:rPr>
          <w:rFonts w:ascii="Palatino Linotype" w:eastAsia="Calibri" w:hAnsi="Palatino Linotype" w:cs="Arial"/>
          <w:sz w:val="24"/>
          <w:szCs w:val="24"/>
          <w:lang w:val="es-ES_tradnl" w:eastAsia="es-ES"/>
        </w:rPr>
        <w:t xml:space="preserve"> </w:t>
      </w:r>
      <w:r w:rsidR="00713F09" w:rsidRPr="00713F09">
        <w:rPr>
          <w:rFonts w:ascii="Palatino Linotype" w:eastAsia="Calibri" w:hAnsi="Palatino Linotype" w:cs="Arial"/>
          <w:sz w:val="24"/>
          <w:szCs w:val="24"/>
          <w:lang w:val="es-ES_tradnl" w:eastAsia="es-ES"/>
        </w:rPr>
        <w:t>medio</w:t>
      </w:r>
      <w:r>
        <w:rPr>
          <w:rFonts w:ascii="Palatino Linotype" w:eastAsia="Calibri" w:hAnsi="Palatino Linotype" w:cs="Arial"/>
          <w:sz w:val="24"/>
          <w:szCs w:val="24"/>
          <w:lang w:val="es-ES_tradnl" w:eastAsia="es-ES"/>
        </w:rPr>
        <w:t>s</w:t>
      </w:r>
      <w:r w:rsidR="00713F09" w:rsidRPr="00713F09">
        <w:rPr>
          <w:rFonts w:ascii="Palatino Linotype" w:eastAsia="Calibri" w:hAnsi="Palatino Linotype" w:cs="Arial"/>
          <w:sz w:val="24"/>
          <w:szCs w:val="24"/>
          <w:lang w:val="es-ES_tradnl" w:eastAsia="es-ES"/>
        </w:rPr>
        <w:t xml:space="preserve"> de impugnación fue</w:t>
      </w:r>
      <w:r>
        <w:rPr>
          <w:rFonts w:ascii="Palatino Linotype" w:eastAsia="Calibri" w:hAnsi="Palatino Linotype" w:cs="Arial"/>
          <w:sz w:val="24"/>
          <w:szCs w:val="24"/>
          <w:lang w:val="es-ES_tradnl" w:eastAsia="es-ES"/>
        </w:rPr>
        <w:t>ron</w:t>
      </w:r>
      <w:r w:rsidR="00713F09" w:rsidRPr="00713F09">
        <w:rPr>
          <w:rFonts w:ascii="Palatino Linotype" w:eastAsia="Calibri" w:hAnsi="Palatino Linotype" w:cs="Arial"/>
          <w:sz w:val="24"/>
          <w:szCs w:val="24"/>
          <w:lang w:val="es-ES_tradnl" w:eastAsia="es-ES"/>
        </w:rPr>
        <w:t xml:space="preserve"> presentado</w:t>
      </w:r>
      <w:r w:rsidR="00ED7535">
        <w:rPr>
          <w:rFonts w:ascii="Palatino Linotype" w:eastAsia="Calibri" w:hAnsi="Palatino Linotype" w:cs="Arial"/>
          <w:sz w:val="24"/>
          <w:szCs w:val="24"/>
          <w:lang w:val="es-ES_tradnl" w:eastAsia="es-ES"/>
        </w:rPr>
        <w:t>s</w:t>
      </w:r>
      <w:r w:rsidR="00713F09" w:rsidRPr="00713F09">
        <w:rPr>
          <w:rFonts w:ascii="Palatino Linotype" w:eastAsia="Calibri" w:hAnsi="Palatino Linotype" w:cs="Arial"/>
          <w:sz w:val="24"/>
          <w:szCs w:val="24"/>
          <w:lang w:val="es-ES_tradnl" w:eastAsia="es-ES"/>
        </w:rPr>
        <w:t xml:space="preserve"> a través del </w:t>
      </w:r>
      <w:r w:rsidR="00713F09" w:rsidRPr="00445640">
        <w:rPr>
          <w:rFonts w:ascii="Palatino Linotype" w:eastAsia="Calibri" w:hAnsi="Palatino Linotype" w:cs="Arial"/>
          <w:b/>
          <w:i/>
          <w:sz w:val="24"/>
          <w:szCs w:val="24"/>
          <w:lang w:val="es-ES_tradnl" w:eastAsia="es-ES"/>
        </w:rPr>
        <w:t>SAIMEX</w:t>
      </w:r>
      <w:r w:rsidR="00713F09" w:rsidRPr="00713F09">
        <w:rPr>
          <w:rFonts w:ascii="Palatino Linotype" w:eastAsia="Calibri" w:hAnsi="Palatino Linotype" w:cs="Arial"/>
          <w:b/>
          <w:sz w:val="24"/>
          <w:szCs w:val="24"/>
          <w:lang w:val="es-ES_tradnl" w:eastAsia="es-ES"/>
        </w:rPr>
        <w:t>,</w:t>
      </w:r>
      <w:r w:rsidR="00713F09" w:rsidRPr="00713F09">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siendo así que el </w:t>
      </w:r>
      <w:r w:rsidR="005C39F5" w:rsidRPr="005C39F5">
        <w:rPr>
          <w:rFonts w:ascii="Palatino Linotype" w:eastAsia="Calibri" w:hAnsi="Palatino Linotype" w:cs="Arial"/>
          <w:b/>
          <w:sz w:val="24"/>
          <w:szCs w:val="24"/>
          <w:lang w:val="es-ES_tradnl" w:eastAsia="es-ES"/>
        </w:rPr>
        <w:t>SUJETO OBLIGADO</w:t>
      </w:r>
      <w:r>
        <w:rPr>
          <w:rFonts w:ascii="Palatino Linotype" w:eastAsia="Calibri" w:hAnsi="Palatino Linotype" w:cs="Arial"/>
          <w:b/>
          <w:sz w:val="24"/>
          <w:szCs w:val="24"/>
          <w:lang w:val="es-ES_tradnl" w:eastAsia="es-ES"/>
        </w:rPr>
        <w:t>,</w:t>
      </w:r>
      <w:r>
        <w:rPr>
          <w:rFonts w:ascii="Palatino Linotype" w:eastAsia="Calibri" w:hAnsi="Palatino Linotype" w:cs="Arial"/>
          <w:sz w:val="24"/>
          <w:szCs w:val="24"/>
          <w:lang w:val="es-ES_tradnl" w:eastAsia="es-ES"/>
        </w:rPr>
        <w:t xml:space="preserve"> </w:t>
      </w:r>
      <w:r w:rsidR="004D4B07">
        <w:rPr>
          <w:rFonts w:ascii="Palatino Linotype" w:eastAsia="Calibri" w:hAnsi="Palatino Linotype" w:cs="Arial"/>
          <w:sz w:val="24"/>
          <w:szCs w:val="24"/>
          <w:lang w:val="es-ES_tradnl" w:eastAsia="es-ES"/>
        </w:rPr>
        <w:t xml:space="preserve">para la solicitud de información </w:t>
      </w:r>
      <w:r w:rsidR="004D4B07">
        <w:rPr>
          <w:rFonts w:ascii="Palatino Linotype" w:eastAsia="Calibri" w:hAnsi="Palatino Linotype" w:cs="Arial"/>
          <w:b/>
          <w:sz w:val="24"/>
          <w:szCs w:val="24"/>
          <w:lang w:val="es-ES_tradnl" w:eastAsia="es-ES"/>
        </w:rPr>
        <w:t>00119/CHICONCU/IP/2019</w:t>
      </w:r>
      <w:r>
        <w:rPr>
          <w:rFonts w:ascii="Palatino Linotype" w:eastAsia="Calibri" w:hAnsi="Palatino Linotype" w:cs="Arial"/>
          <w:sz w:val="24"/>
          <w:szCs w:val="24"/>
          <w:lang w:val="es-ES_tradnl" w:eastAsia="es-ES"/>
        </w:rPr>
        <w:t>,</w:t>
      </w:r>
      <w:r w:rsidR="00713F09" w:rsidRPr="00713F09">
        <w:rPr>
          <w:rFonts w:ascii="Palatino Linotype" w:eastAsia="Calibri" w:hAnsi="Palatino Linotype" w:cs="Arial"/>
          <w:sz w:val="24"/>
          <w:szCs w:val="24"/>
          <w:lang w:val="es-ES_tradnl" w:eastAsia="es-ES"/>
        </w:rPr>
        <w:t xml:space="preserve"> entregó respuesta el </w:t>
      </w:r>
      <w:r w:rsidR="004D4B07">
        <w:rPr>
          <w:rFonts w:ascii="Palatino Linotype" w:eastAsia="Calibri" w:hAnsi="Palatino Linotype" w:cs="Arial"/>
          <w:sz w:val="24"/>
          <w:szCs w:val="24"/>
          <w:lang w:val="es-ES_tradnl" w:eastAsia="es-ES"/>
        </w:rPr>
        <w:t>veinticuatro</w:t>
      </w:r>
      <w:r w:rsidR="00713F09" w:rsidRPr="00713F09">
        <w:rPr>
          <w:rFonts w:ascii="Palatino Linotype" w:eastAsia="Calibri" w:hAnsi="Palatino Linotype" w:cs="Arial"/>
          <w:sz w:val="24"/>
          <w:szCs w:val="24"/>
          <w:lang w:val="es-ES_tradnl" w:eastAsia="es-ES"/>
        </w:rPr>
        <w:t xml:space="preserve"> (</w:t>
      </w:r>
      <w:r w:rsidR="004D4B07">
        <w:rPr>
          <w:rFonts w:ascii="Palatino Linotype" w:eastAsia="Calibri" w:hAnsi="Palatino Linotype" w:cs="Arial"/>
          <w:sz w:val="24"/>
          <w:szCs w:val="24"/>
          <w:lang w:val="es-ES_tradnl" w:eastAsia="es-ES"/>
        </w:rPr>
        <w:t>24</w:t>
      </w:r>
      <w:r w:rsidR="00713F09" w:rsidRPr="00713F09">
        <w:rPr>
          <w:rFonts w:ascii="Palatino Linotype" w:eastAsia="Calibri" w:hAnsi="Palatino Linotype" w:cs="Arial"/>
          <w:sz w:val="24"/>
          <w:szCs w:val="24"/>
          <w:lang w:val="es-ES_tradnl" w:eastAsia="es-ES"/>
        </w:rPr>
        <w:t xml:space="preserve">) de </w:t>
      </w:r>
      <w:r w:rsidR="004D4B07">
        <w:rPr>
          <w:rFonts w:ascii="Palatino Linotype" w:eastAsia="Calibri" w:hAnsi="Palatino Linotype" w:cs="Arial"/>
          <w:sz w:val="24"/>
          <w:szCs w:val="24"/>
          <w:lang w:val="es-ES_tradnl" w:eastAsia="es-ES"/>
        </w:rPr>
        <w:t>octubre</w:t>
      </w:r>
      <w:r w:rsidR="00713F09" w:rsidRPr="00713F09">
        <w:rPr>
          <w:rFonts w:ascii="Palatino Linotype" w:eastAsia="Calibri" w:hAnsi="Palatino Linotype" w:cs="Arial"/>
          <w:sz w:val="24"/>
          <w:szCs w:val="24"/>
          <w:lang w:val="es-ES_tradnl" w:eastAsia="es-ES"/>
        </w:rPr>
        <w:t xml:space="preserve"> de dos mil </w:t>
      </w:r>
      <w:r w:rsidR="00713F09" w:rsidRPr="00713F09">
        <w:rPr>
          <w:rFonts w:ascii="Palatino Linotype" w:eastAsia="Calibri" w:hAnsi="Palatino Linotype" w:cs="Arial"/>
          <w:sz w:val="24"/>
          <w:szCs w:val="24"/>
          <w:lang w:val="es-ES" w:eastAsia="es-ES"/>
        </w:rPr>
        <w:t>diecinueve</w:t>
      </w:r>
      <w:r w:rsidR="00713F09" w:rsidRPr="00713F09">
        <w:rPr>
          <w:rFonts w:ascii="Palatino Linotype" w:eastAsia="Calibri" w:hAnsi="Palatino Linotype" w:cs="Arial"/>
          <w:sz w:val="24"/>
          <w:szCs w:val="24"/>
          <w:lang w:val="es-ES_tradnl" w:eastAsia="es-ES"/>
        </w:rPr>
        <w:t xml:space="preserve">, de tal forma que el plazo para interponer </w:t>
      </w:r>
      <w:r w:rsidR="004D4B07">
        <w:rPr>
          <w:rFonts w:ascii="Palatino Linotype" w:eastAsia="Calibri" w:hAnsi="Palatino Linotype" w:cs="Arial"/>
          <w:sz w:val="24"/>
          <w:szCs w:val="24"/>
          <w:lang w:val="es-ES_tradnl" w:eastAsia="es-ES"/>
        </w:rPr>
        <w:t>el</w:t>
      </w:r>
      <w:r w:rsidR="00713F09" w:rsidRPr="00713F09">
        <w:rPr>
          <w:rFonts w:ascii="Palatino Linotype" w:eastAsia="Calibri" w:hAnsi="Palatino Linotype" w:cs="Arial"/>
          <w:sz w:val="24"/>
          <w:szCs w:val="24"/>
          <w:lang w:val="es-ES_tradnl" w:eastAsia="es-ES"/>
        </w:rPr>
        <w:t xml:space="preserve"> recurso</w:t>
      </w:r>
      <w:r w:rsidR="00713F09" w:rsidRPr="004D4B07">
        <w:rPr>
          <w:rFonts w:ascii="Palatino Linotype" w:eastAsia="Calibri" w:hAnsi="Palatino Linotype" w:cs="Arial"/>
          <w:sz w:val="24"/>
          <w:szCs w:val="24"/>
          <w:lang w:val="es-ES_tradnl" w:eastAsia="es-ES"/>
        </w:rPr>
        <w:t xml:space="preserve"> de revisión transcurrió del </w:t>
      </w:r>
      <w:r w:rsidR="004D4B07" w:rsidRPr="004D4B07">
        <w:rPr>
          <w:rFonts w:ascii="Palatino Linotype" w:eastAsia="Calibri" w:hAnsi="Palatino Linotype" w:cs="Arial"/>
          <w:sz w:val="24"/>
          <w:szCs w:val="24"/>
          <w:lang w:val="es-ES_tradnl" w:eastAsia="es-ES"/>
        </w:rPr>
        <w:t>veinticinco</w:t>
      </w:r>
      <w:r w:rsidR="00713F09" w:rsidRPr="004D4B07">
        <w:rPr>
          <w:rFonts w:ascii="Palatino Linotype" w:eastAsia="Calibri" w:hAnsi="Palatino Linotype" w:cs="Arial"/>
          <w:sz w:val="24"/>
          <w:szCs w:val="24"/>
          <w:lang w:val="es-ES_tradnl" w:eastAsia="es-ES"/>
        </w:rPr>
        <w:t xml:space="preserve"> (</w:t>
      </w:r>
      <w:r w:rsidR="004D4B07" w:rsidRPr="004D4B07">
        <w:rPr>
          <w:rFonts w:ascii="Palatino Linotype" w:eastAsia="Calibri" w:hAnsi="Palatino Linotype" w:cs="Arial"/>
          <w:sz w:val="24"/>
          <w:szCs w:val="24"/>
          <w:lang w:val="es-ES_tradnl" w:eastAsia="es-ES"/>
        </w:rPr>
        <w:t>25</w:t>
      </w:r>
      <w:r w:rsidR="00713F09" w:rsidRPr="004D4B07">
        <w:rPr>
          <w:rFonts w:ascii="Palatino Linotype" w:eastAsia="Calibri" w:hAnsi="Palatino Linotype" w:cs="Arial"/>
          <w:sz w:val="24"/>
          <w:szCs w:val="24"/>
          <w:lang w:val="es-ES_tradnl" w:eastAsia="es-ES"/>
        </w:rPr>
        <w:t xml:space="preserve">) de </w:t>
      </w:r>
      <w:r w:rsidR="004D4B07" w:rsidRPr="004D4B07">
        <w:rPr>
          <w:rFonts w:ascii="Palatino Linotype" w:eastAsia="Calibri" w:hAnsi="Palatino Linotype" w:cs="Arial"/>
          <w:sz w:val="24"/>
          <w:szCs w:val="24"/>
          <w:lang w:val="es-ES_tradnl" w:eastAsia="es-ES"/>
        </w:rPr>
        <w:t>octubre</w:t>
      </w:r>
      <w:r w:rsidR="00713F09" w:rsidRPr="004D4B07">
        <w:rPr>
          <w:rFonts w:ascii="Palatino Linotype" w:eastAsia="Calibri" w:hAnsi="Palatino Linotype" w:cs="Arial"/>
          <w:sz w:val="24"/>
          <w:szCs w:val="24"/>
          <w:lang w:val="es-ES_tradnl" w:eastAsia="es-ES"/>
        </w:rPr>
        <w:t xml:space="preserve"> al </w:t>
      </w:r>
      <w:r w:rsidR="004D4B07" w:rsidRPr="004D4B07">
        <w:rPr>
          <w:rFonts w:ascii="Palatino Linotype" w:eastAsia="Calibri" w:hAnsi="Palatino Linotype" w:cs="Arial"/>
          <w:sz w:val="24"/>
          <w:szCs w:val="24"/>
          <w:lang w:val="es-ES_tradnl" w:eastAsia="es-ES"/>
        </w:rPr>
        <w:t>catorce</w:t>
      </w:r>
      <w:r w:rsidR="00713F09" w:rsidRPr="004D4B07">
        <w:rPr>
          <w:rFonts w:ascii="Palatino Linotype" w:eastAsia="Calibri" w:hAnsi="Palatino Linotype" w:cs="Arial"/>
          <w:sz w:val="24"/>
          <w:szCs w:val="24"/>
          <w:lang w:val="es-ES_tradnl" w:eastAsia="es-ES"/>
        </w:rPr>
        <w:t xml:space="preserve"> (</w:t>
      </w:r>
      <w:r w:rsidR="004D4B07" w:rsidRPr="004D4B07">
        <w:rPr>
          <w:rFonts w:ascii="Palatino Linotype" w:eastAsia="Calibri" w:hAnsi="Palatino Linotype" w:cs="Arial"/>
          <w:sz w:val="24"/>
          <w:szCs w:val="24"/>
          <w:lang w:val="es-ES_tradnl" w:eastAsia="es-ES"/>
        </w:rPr>
        <w:t>14</w:t>
      </w:r>
      <w:r w:rsidR="00713F09" w:rsidRPr="004D4B07">
        <w:rPr>
          <w:rFonts w:ascii="Palatino Linotype" w:eastAsia="Calibri" w:hAnsi="Palatino Linotype" w:cs="Arial"/>
          <w:sz w:val="24"/>
          <w:szCs w:val="24"/>
          <w:lang w:val="es-ES_tradnl" w:eastAsia="es-ES"/>
        </w:rPr>
        <w:t xml:space="preserve">) de </w:t>
      </w:r>
      <w:r w:rsidR="004D4B07" w:rsidRPr="004D4B07">
        <w:rPr>
          <w:rFonts w:ascii="Palatino Linotype" w:eastAsia="Calibri" w:hAnsi="Palatino Linotype" w:cs="Arial"/>
          <w:sz w:val="24"/>
          <w:szCs w:val="24"/>
          <w:lang w:val="es-ES_tradnl" w:eastAsia="es-ES"/>
        </w:rPr>
        <w:t>noviembre</w:t>
      </w:r>
      <w:r w:rsidR="00713F09" w:rsidRPr="004D4B07">
        <w:rPr>
          <w:rFonts w:ascii="Palatino Linotype" w:eastAsia="Calibri" w:hAnsi="Palatino Linotype" w:cs="Arial"/>
          <w:sz w:val="24"/>
          <w:szCs w:val="24"/>
          <w:lang w:val="es-ES_tradnl" w:eastAsia="es-ES"/>
        </w:rPr>
        <w:t xml:space="preserve"> de dos mil die</w:t>
      </w:r>
      <w:r w:rsidR="004D4B07" w:rsidRPr="004D4B07">
        <w:rPr>
          <w:rFonts w:ascii="Palatino Linotype" w:eastAsia="Calibri" w:hAnsi="Palatino Linotype" w:cs="Arial"/>
          <w:sz w:val="24"/>
          <w:szCs w:val="24"/>
          <w:lang w:val="es-ES_tradnl" w:eastAsia="es-ES"/>
        </w:rPr>
        <w:t xml:space="preserve">cinueve; y, para la solicitud de información </w:t>
      </w:r>
      <w:r w:rsidR="004D4B07" w:rsidRPr="004D4B07">
        <w:rPr>
          <w:rFonts w:ascii="Palatino Linotype" w:eastAsia="Calibri" w:hAnsi="Palatino Linotype" w:cs="Arial"/>
          <w:b/>
          <w:sz w:val="24"/>
          <w:szCs w:val="24"/>
          <w:lang w:val="es-ES_tradnl" w:eastAsia="es-ES"/>
        </w:rPr>
        <w:t>00122/CHICONCU/IP/2019</w:t>
      </w:r>
      <w:r w:rsidR="004D4B07" w:rsidRPr="004D4B07">
        <w:rPr>
          <w:rFonts w:ascii="Palatino Linotype" w:eastAsia="Calibri" w:hAnsi="Palatino Linotype" w:cs="Arial"/>
          <w:sz w:val="24"/>
          <w:szCs w:val="24"/>
          <w:lang w:val="es-ES_tradnl" w:eastAsia="es-ES"/>
        </w:rPr>
        <w:t xml:space="preserve">, entregó respuesta el siete (07) de noviembre de dos mil </w:t>
      </w:r>
      <w:r w:rsidR="004D4B07" w:rsidRPr="004D4B07">
        <w:rPr>
          <w:rFonts w:ascii="Palatino Linotype" w:eastAsia="Calibri" w:hAnsi="Palatino Linotype" w:cs="Arial"/>
          <w:sz w:val="24"/>
          <w:szCs w:val="24"/>
          <w:lang w:val="es-ES" w:eastAsia="es-ES"/>
        </w:rPr>
        <w:t>diecinueve</w:t>
      </w:r>
      <w:r w:rsidR="004D4B07" w:rsidRPr="004D4B07">
        <w:rPr>
          <w:rFonts w:ascii="Palatino Linotype" w:eastAsia="Calibri" w:hAnsi="Palatino Linotype" w:cs="Arial"/>
          <w:sz w:val="24"/>
          <w:szCs w:val="24"/>
          <w:lang w:val="es-ES_tradnl" w:eastAsia="es-ES"/>
        </w:rPr>
        <w:t xml:space="preserve">, de tal forma que el plazo para interponer </w:t>
      </w:r>
      <w:r w:rsidR="004D4B07">
        <w:rPr>
          <w:rFonts w:ascii="Palatino Linotype" w:eastAsia="Calibri" w:hAnsi="Palatino Linotype" w:cs="Arial"/>
          <w:sz w:val="24"/>
          <w:szCs w:val="24"/>
          <w:lang w:val="es-ES_tradnl" w:eastAsia="es-ES"/>
        </w:rPr>
        <w:t>el</w:t>
      </w:r>
      <w:r w:rsidR="004D4B07" w:rsidRPr="004D4B07">
        <w:rPr>
          <w:rFonts w:ascii="Palatino Linotype" w:eastAsia="Calibri" w:hAnsi="Palatino Linotype" w:cs="Arial"/>
          <w:sz w:val="24"/>
          <w:szCs w:val="24"/>
          <w:lang w:val="es-ES_tradnl" w:eastAsia="es-ES"/>
        </w:rPr>
        <w:t xml:space="preserve"> recurso de revisión transcurrió del </w:t>
      </w:r>
      <w:r w:rsidR="004D4B07">
        <w:rPr>
          <w:rFonts w:ascii="Palatino Linotype" w:eastAsia="Calibri" w:hAnsi="Palatino Linotype" w:cs="Arial"/>
          <w:sz w:val="24"/>
          <w:szCs w:val="24"/>
          <w:lang w:val="es-ES_tradnl" w:eastAsia="es-ES"/>
        </w:rPr>
        <w:t>ocho</w:t>
      </w:r>
      <w:r w:rsidR="004D4B07" w:rsidRPr="004D4B07">
        <w:rPr>
          <w:rFonts w:ascii="Palatino Linotype" w:eastAsia="Calibri" w:hAnsi="Palatino Linotype" w:cs="Arial"/>
          <w:sz w:val="24"/>
          <w:szCs w:val="24"/>
          <w:lang w:val="es-ES_tradnl" w:eastAsia="es-ES"/>
        </w:rPr>
        <w:t xml:space="preserve"> (</w:t>
      </w:r>
      <w:r w:rsidR="004D4B07">
        <w:rPr>
          <w:rFonts w:ascii="Palatino Linotype" w:eastAsia="Calibri" w:hAnsi="Palatino Linotype" w:cs="Arial"/>
          <w:sz w:val="24"/>
          <w:szCs w:val="24"/>
          <w:lang w:val="es-ES_tradnl" w:eastAsia="es-ES"/>
        </w:rPr>
        <w:t>08</w:t>
      </w:r>
      <w:r w:rsidR="004D4B07" w:rsidRPr="004D4B07">
        <w:rPr>
          <w:rFonts w:ascii="Palatino Linotype" w:eastAsia="Calibri" w:hAnsi="Palatino Linotype" w:cs="Arial"/>
          <w:sz w:val="24"/>
          <w:szCs w:val="24"/>
          <w:lang w:val="es-ES_tradnl" w:eastAsia="es-ES"/>
        </w:rPr>
        <w:t xml:space="preserve">) al </w:t>
      </w:r>
      <w:r w:rsidR="004D4B07">
        <w:rPr>
          <w:rFonts w:ascii="Palatino Linotype" w:eastAsia="Calibri" w:hAnsi="Palatino Linotype" w:cs="Arial"/>
          <w:sz w:val="24"/>
          <w:szCs w:val="24"/>
          <w:lang w:val="es-ES_tradnl" w:eastAsia="es-ES"/>
        </w:rPr>
        <w:t>veintinueve</w:t>
      </w:r>
      <w:r w:rsidR="004D4B07" w:rsidRPr="004D4B07">
        <w:rPr>
          <w:rFonts w:ascii="Palatino Linotype" w:eastAsia="Calibri" w:hAnsi="Palatino Linotype" w:cs="Arial"/>
          <w:sz w:val="24"/>
          <w:szCs w:val="24"/>
          <w:lang w:val="es-ES_tradnl" w:eastAsia="es-ES"/>
        </w:rPr>
        <w:t xml:space="preserve"> (</w:t>
      </w:r>
      <w:r w:rsidR="004D4B07">
        <w:rPr>
          <w:rFonts w:ascii="Palatino Linotype" w:eastAsia="Calibri" w:hAnsi="Palatino Linotype" w:cs="Arial"/>
          <w:sz w:val="24"/>
          <w:szCs w:val="24"/>
          <w:lang w:val="es-ES_tradnl" w:eastAsia="es-ES"/>
        </w:rPr>
        <w:t>29</w:t>
      </w:r>
      <w:r w:rsidR="004D4B07" w:rsidRPr="004D4B07">
        <w:rPr>
          <w:rFonts w:ascii="Palatino Linotype" w:eastAsia="Calibri" w:hAnsi="Palatino Linotype" w:cs="Arial"/>
          <w:sz w:val="24"/>
          <w:szCs w:val="24"/>
          <w:lang w:val="es-ES_tradnl" w:eastAsia="es-ES"/>
        </w:rPr>
        <w:t>) de noviembre de dos mil diecinueve</w:t>
      </w:r>
      <w:r w:rsidR="00713F09" w:rsidRPr="004D4B07">
        <w:rPr>
          <w:rFonts w:ascii="Palatino Linotype" w:eastAsia="Calibri" w:hAnsi="Palatino Linotype" w:cs="Arial"/>
          <w:sz w:val="24"/>
          <w:szCs w:val="24"/>
          <w:lang w:val="es-ES_tradnl" w:eastAsia="es-ES"/>
        </w:rPr>
        <w:t xml:space="preserve"> sin contemplar en </w:t>
      </w:r>
      <w:r w:rsidR="004D4B07">
        <w:rPr>
          <w:rFonts w:ascii="Palatino Linotype" w:eastAsia="Calibri" w:hAnsi="Palatino Linotype" w:cs="Arial"/>
          <w:sz w:val="24"/>
          <w:szCs w:val="24"/>
          <w:lang w:val="es-ES_tradnl" w:eastAsia="es-ES"/>
        </w:rPr>
        <w:t>los</w:t>
      </w:r>
      <w:r w:rsidR="00713F09" w:rsidRPr="004D4B07">
        <w:rPr>
          <w:rFonts w:ascii="Palatino Linotype" w:eastAsia="Calibri" w:hAnsi="Palatino Linotype" w:cs="Arial"/>
          <w:sz w:val="24"/>
          <w:szCs w:val="24"/>
          <w:lang w:val="es-ES_tradnl" w:eastAsia="es-ES"/>
        </w:rPr>
        <w:t xml:space="preserve"> cómputo</w:t>
      </w:r>
      <w:r w:rsidR="004D4B07">
        <w:rPr>
          <w:rFonts w:ascii="Palatino Linotype" w:eastAsia="Calibri" w:hAnsi="Palatino Linotype" w:cs="Arial"/>
          <w:sz w:val="24"/>
          <w:szCs w:val="24"/>
          <w:lang w:val="es-ES_tradnl" w:eastAsia="es-ES"/>
        </w:rPr>
        <w:t>s</w:t>
      </w:r>
      <w:r w:rsidR="00713F09" w:rsidRPr="004D4B07">
        <w:rPr>
          <w:rFonts w:ascii="Palatino Linotype" w:eastAsia="Calibri" w:hAnsi="Palatino Linotype" w:cs="Arial"/>
          <w:sz w:val="24"/>
          <w:szCs w:val="24"/>
          <w:lang w:val="es-ES_tradnl" w:eastAsia="es-ES"/>
        </w:rPr>
        <w:t xml:space="preserve"> </w:t>
      </w:r>
      <w:r w:rsidR="004D4B07" w:rsidRPr="004D4B07">
        <w:rPr>
          <w:rFonts w:ascii="Palatino Linotype" w:eastAsia="Calibri" w:hAnsi="Palatino Linotype" w:cs="Arial"/>
          <w:sz w:val="24"/>
          <w:szCs w:val="24"/>
          <w:lang w:val="es-ES_tradnl" w:eastAsia="es-ES"/>
        </w:rPr>
        <w:t>los</w:t>
      </w:r>
      <w:r w:rsidR="00713F09" w:rsidRPr="004D4B07">
        <w:rPr>
          <w:rFonts w:ascii="Palatino Linotype" w:eastAsia="Calibri" w:hAnsi="Palatino Linotype" w:cs="Arial"/>
          <w:sz w:val="24"/>
          <w:szCs w:val="24"/>
          <w:lang w:val="es-ES_tradnl" w:eastAsia="es-ES"/>
        </w:rPr>
        <w:t xml:space="preserve"> sábados, domingos e inhábiles, en términos del artículo 3 fracción X de la Ley de Transparencia y Acceso a la Información Pública del Estado de México y Municipios.</w:t>
      </w:r>
    </w:p>
    <w:p w:rsidR="00445640" w:rsidRPr="00713F09" w:rsidRDefault="00445640" w:rsidP="008726CD">
      <w:pPr>
        <w:tabs>
          <w:tab w:val="left" w:pos="284"/>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713F09" w:rsidRPr="005D422A" w:rsidRDefault="00713F09" w:rsidP="008726C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t xml:space="preserve">Luego </w:t>
      </w:r>
      <w:r w:rsidRPr="00713F09">
        <w:rPr>
          <w:rFonts w:ascii="Palatino Linotype" w:eastAsiaTheme="minorEastAsia" w:hAnsi="Palatino Linotype"/>
          <w:sz w:val="24"/>
          <w:szCs w:val="24"/>
          <w:lang w:eastAsia="es-ES"/>
        </w:rPr>
        <w:t xml:space="preserve">entonces, si </w:t>
      </w:r>
      <w:r w:rsidR="004D4B07">
        <w:rPr>
          <w:rFonts w:ascii="Palatino Linotype" w:eastAsiaTheme="minorEastAsia" w:hAnsi="Palatino Linotype"/>
          <w:sz w:val="24"/>
          <w:szCs w:val="24"/>
          <w:lang w:eastAsia="es-ES"/>
        </w:rPr>
        <w:t>ambos</w:t>
      </w:r>
      <w:r w:rsidRPr="00713F09">
        <w:rPr>
          <w:rFonts w:ascii="Palatino Linotype" w:eastAsiaTheme="minorEastAsia" w:hAnsi="Palatino Linotype"/>
          <w:sz w:val="24"/>
          <w:szCs w:val="24"/>
          <w:lang w:eastAsia="es-ES"/>
        </w:rPr>
        <w:t xml:space="preserve"> recurso</w:t>
      </w:r>
      <w:r w:rsidR="00445640">
        <w:rPr>
          <w:rFonts w:ascii="Palatino Linotype" w:eastAsiaTheme="minorEastAsia" w:hAnsi="Palatino Linotype"/>
          <w:sz w:val="24"/>
          <w:szCs w:val="24"/>
          <w:lang w:eastAsia="es-ES"/>
        </w:rPr>
        <w:t>s</w:t>
      </w:r>
      <w:r w:rsidRPr="00713F09">
        <w:rPr>
          <w:rFonts w:ascii="Palatino Linotype" w:eastAsiaTheme="minorEastAsia" w:hAnsi="Palatino Linotype"/>
          <w:sz w:val="24"/>
          <w:szCs w:val="24"/>
          <w:lang w:eastAsia="es-ES"/>
        </w:rPr>
        <w:t xml:space="preserve"> de revisión fue</w:t>
      </w:r>
      <w:r w:rsidR="00445640">
        <w:rPr>
          <w:rFonts w:ascii="Palatino Linotype" w:eastAsiaTheme="minorEastAsia" w:hAnsi="Palatino Linotype"/>
          <w:sz w:val="24"/>
          <w:szCs w:val="24"/>
          <w:lang w:eastAsia="es-ES"/>
        </w:rPr>
        <w:t>ron</w:t>
      </w:r>
      <w:r w:rsidRPr="00713F09">
        <w:rPr>
          <w:rFonts w:ascii="Palatino Linotype" w:eastAsiaTheme="minorEastAsia" w:hAnsi="Palatino Linotype"/>
          <w:sz w:val="24"/>
          <w:szCs w:val="24"/>
          <w:lang w:eastAsia="es-ES"/>
        </w:rPr>
        <w:t xml:space="preserve"> interpuesto</w:t>
      </w:r>
      <w:r w:rsidR="00445640">
        <w:rPr>
          <w:rFonts w:ascii="Palatino Linotype" w:eastAsiaTheme="minorEastAsia" w:hAnsi="Palatino Linotype"/>
          <w:sz w:val="24"/>
          <w:szCs w:val="24"/>
          <w:lang w:eastAsia="es-ES"/>
        </w:rPr>
        <w:t>s</w:t>
      </w:r>
      <w:r w:rsidRPr="00713F09">
        <w:rPr>
          <w:rFonts w:ascii="Palatino Linotype" w:eastAsiaTheme="minorEastAsia" w:hAnsi="Palatino Linotype"/>
          <w:sz w:val="24"/>
          <w:szCs w:val="24"/>
          <w:lang w:eastAsia="es-ES"/>
        </w:rPr>
        <w:t xml:space="preserve"> el </w:t>
      </w:r>
      <w:r w:rsidR="004D4B07">
        <w:rPr>
          <w:rFonts w:ascii="Palatino Linotype" w:eastAsiaTheme="minorEastAsia" w:hAnsi="Palatino Linotype"/>
          <w:sz w:val="24"/>
          <w:szCs w:val="24"/>
          <w:lang w:eastAsia="es-ES"/>
        </w:rPr>
        <w:t>catorce</w:t>
      </w:r>
      <w:r w:rsidRPr="00713F09">
        <w:rPr>
          <w:rFonts w:ascii="Palatino Linotype" w:eastAsiaTheme="minorEastAsia" w:hAnsi="Palatino Linotype"/>
          <w:sz w:val="24"/>
          <w:szCs w:val="24"/>
          <w:lang w:eastAsia="es-ES"/>
        </w:rPr>
        <w:t xml:space="preserve"> (</w:t>
      </w:r>
      <w:r w:rsidR="004D4B07">
        <w:rPr>
          <w:rFonts w:ascii="Palatino Linotype" w:eastAsiaTheme="minorEastAsia" w:hAnsi="Palatino Linotype"/>
          <w:sz w:val="24"/>
          <w:szCs w:val="24"/>
          <w:lang w:eastAsia="es-ES"/>
        </w:rPr>
        <w:t>14</w:t>
      </w:r>
      <w:r w:rsidRPr="00713F09">
        <w:rPr>
          <w:rFonts w:ascii="Palatino Linotype" w:eastAsiaTheme="minorEastAsia" w:hAnsi="Palatino Linotype"/>
          <w:sz w:val="24"/>
          <w:szCs w:val="24"/>
          <w:lang w:eastAsia="es-ES"/>
        </w:rPr>
        <w:t xml:space="preserve">) de </w:t>
      </w:r>
      <w:r w:rsidR="004D4B07">
        <w:rPr>
          <w:rFonts w:ascii="Palatino Linotype" w:eastAsiaTheme="minorEastAsia" w:hAnsi="Palatino Linotype"/>
          <w:sz w:val="24"/>
          <w:szCs w:val="24"/>
          <w:lang w:eastAsia="es-ES"/>
        </w:rPr>
        <w:t>noviembre</w:t>
      </w:r>
      <w:r w:rsidR="00445640">
        <w:rPr>
          <w:rFonts w:ascii="Palatino Linotype" w:eastAsiaTheme="minorEastAsia" w:hAnsi="Palatino Linotype"/>
          <w:sz w:val="24"/>
          <w:szCs w:val="24"/>
          <w:lang w:eastAsia="es-ES"/>
        </w:rPr>
        <w:t xml:space="preserve"> de dos mil diecinueve, éstos</w:t>
      </w:r>
      <w:r w:rsidRPr="00713F09">
        <w:rPr>
          <w:rFonts w:ascii="Palatino Linotype" w:eastAsiaTheme="minorEastAsia" w:hAnsi="Palatino Linotype"/>
          <w:sz w:val="24"/>
          <w:szCs w:val="24"/>
          <w:lang w:eastAsia="es-ES"/>
        </w:rPr>
        <w:t xml:space="preserve"> se encuentra</w:t>
      </w:r>
      <w:r w:rsidR="00445640">
        <w:rPr>
          <w:rFonts w:ascii="Palatino Linotype" w:eastAsiaTheme="minorEastAsia" w:hAnsi="Palatino Linotype"/>
          <w:sz w:val="24"/>
          <w:szCs w:val="24"/>
          <w:lang w:eastAsia="es-ES"/>
        </w:rPr>
        <w:t>n</w:t>
      </w:r>
      <w:r w:rsidRPr="00713F09">
        <w:rPr>
          <w:rFonts w:ascii="Palatino Linotype" w:eastAsiaTheme="minorEastAsia" w:hAnsi="Palatino Linotype"/>
          <w:sz w:val="24"/>
          <w:szCs w:val="24"/>
          <w:lang w:eastAsia="es-ES"/>
        </w:rPr>
        <w:t xml:space="preserve"> dentro de los márgenes temporales previstos en el artículo 178 de la Ley de Transparencia y Acceso a la Información Pública del Estado de México y Municipios</w:t>
      </w:r>
      <w:r w:rsidRPr="00713F09">
        <w:rPr>
          <w:rFonts w:ascii="Palatino Linotype" w:eastAsiaTheme="minorEastAsia" w:hAnsi="Palatino Linotype"/>
          <w:b/>
          <w:sz w:val="24"/>
          <w:szCs w:val="24"/>
          <w:lang w:eastAsia="es-ES"/>
        </w:rPr>
        <w:t xml:space="preserve"> </w:t>
      </w:r>
      <w:r w:rsidRPr="00713F09">
        <w:rPr>
          <w:rFonts w:ascii="Palatino Linotype" w:eastAsiaTheme="minorEastAsia" w:hAnsi="Palatino Linotype"/>
          <w:sz w:val="24"/>
          <w:szCs w:val="24"/>
          <w:lang w:eastAsia="es-ES"/>
        </w:rPr>
        <w:t>vigente.</w:t>
      </w:r>
    </w:p>
    <w:p w:rsidR="005D422A" w:rsidRPr="005D422A" w:rsidRDefault="005D422A" w:rsidP="008726CD">
      <w:pPr>
        <w:spacing w:after="0" w:line="360" w:lineRule="auto"/>
        <w:ind w:right="49"/>
        <w:contextualSpacing/>
        <w:jc w:val="both"/>
        <w:rPr>
          <w:rFonts w:ascii="Palatino Linotype" w:eastAsiaTheme="minorEastAsia" w:hAnsi="Palatino Linotype"/>
          <w:sz w:val="24"/>
          <w:szCs w:val="24"/>
          <w:lang w:val="es-ES_tradnl" w:eastAsia="es-ES"/>
        </w:rPr>
      </w:pPr>
    </w:p>
    <w:p w:rsidR="005D422A" w:rsidRPr="00E22BC7" w:rsidRDefault="005D422A" w:rsidP="008726C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3A07DD">
        <w:rPr>
          <w:rFonts w:ascii="Palatino Linotype" w:eastAsia="Calibri" w:hAnsi="Palatino Linotype" w:cs="Arial"/>
          <w:sz w:val="24"/>
          <w:szCs w:val="24"/>
          <w:lang w:val="es-ES_tradnl" w:eastAsia="es-ES"/>
        </w:rPr>
        <w:t xml:space="preserve">Por otro lado, </w:t>
      </w:r>
      <w:r w:rsidR="00E22BC7" w:rsidRPr="00E22BC7">
        <w:rPr>
          <w:rFonts w:ascii="Palatino Linotype" w:eastAsia="Calibri" w:hAnsi="Palatino Linotype" w:cs="Arial"/>
          <w:sz w:val="24"/>
          <w:szCs w:val="24"/>
          <w:lang w:eastAsia="es-ES"/>
        </w:rPr>
        <w:t xml:space="preserve">de la </w:t>
      </w:r>
      <w:r w:rsidR="00E22BC7" w:rsidRPr="00E22BC7">
        <w:rPr>
          <w:rFonts w:ascii="Palatino Linotype" w:eastAsia="Calibri" w:hAnsi="Palatino Linotype" w:cs="Arial"/>
          <w:sz w:val="24"/>
          <w:szCs w:val="24"/>
          <w:lang w:val="es-ES" w:eastAsia="es-ES"/>
        </w:rPr>
        <w:t xml:space="preserve">revisión al expediente electrónico del </w:t>
      </w:r>
      <w:r w:rsidR="00E22BC7" w:rsidRPr="00E22BC7">
        <w:rPr>
          <w:rFonts w:ascii="Palatino Linotype" w:eastAsia="Calibri" w:hAnsi="Palatino Linotype" w:cs="Arial"/>
          <w:i/>
          <w:sz w:val="24"/>
          <w:szCs w:val="24"/>
          <w:lang w:val="es-ES" w:eastAsia="es-ES"/>
        </w:rPr>
        <w:t>SAIMEX,</w:t>
      </w:r>
      <w:r w:rsidR="00E22BC7" w:rsidRPr="00E22BC7">
        <w:rPr>
          <w:rFonts w:ascii="Palatino Linotype" w:eastAsia="Calibri" w:hAnsi="Palatino Linotype" w:cs="Arial"/>
          <w:sz w:val="24"/>
          <w:szCs w:val="24"/>
          <w:lang w:val="es-ES" w:eastAsia="es-ES"/>
        </w:rPr>
        <w:t xml:space="preserve"> se desprende que la parte </w:t>
      </w:r>
      <w:r w:rsidR="00E22BC7" w:rsidRPr="00E22BC7">
        <w:rPr>
          <w:rFonts w:ascii="Palatino Linotype" w:eastAsia="Calibri" w:hAnsi="Palatino Linotype" w:cs="Arial"/>
          <w:b/>
          <w:sz w:val="24"/>
          <w:szCs w:val="24"/>
          <w:lang w:val="es-ES" w:eastAsia="es-ES"/>
        </w:rPr>
        <w:t>SOLICITANTE</w:t>
      </w:r>
      <w:r w:rsidR="00E22BC7" w:rsidRPr="00E22BC7">
        <w:rPr>
          <w:rFonts w:ascii="Palatino Linotype" w:eastAsia="Calibri" w:hAnsi="Palatino Linotype" w:cs="Arial"/>
          <w:sz w:val="24"/>
          <w:szCs w:val="24"/>
          <w:lang w:val="es-ES" w:eastAsia="es-ES"/>
        </w:rPr>
        <w:t xml:space="preserve">, en ejercicio de su derecho de acceso a la información </w:t>
      </w:r>
      <w:r w:rsidR="00E22BC7" w:rsidRPr="00E22BC7">
        <w:rPr>
          <w:rFonts w:ascii="Palatino Linotype" w:eastAsia="Calibri" w:hAnsi="Palatino Linotype" w:cs="Arial"/>
          <w:sz w:val="24"/>
          <w:szCs w:val="24"/>
          <w:lang w:val="es-ES" w:eastAsia="es-ES"/>
        </w:rPr>
        <w:lastRenderedPageBreak/>
        <w:t xml:space="preserve">pública en el expediente que se revisa, tanto en la solicitud de información como en el recurso de revisión </w:t>
      </w:r>
      <w:r w:rsidR="00E22BC7" w:rsidRPr="00E22BC7">
        <w:rPr>
          <w:rFonts w:ascii="Palatino Linotype" w:eastAsia="Calibri" w:hAnsi="Palatino Linotype" w:cs="Arial"/>
          <w:b/>
          <w:sz w:val="24"/>
          <w:szCs w:val="24"/>
          <w:lang w:val="es-ES" w:eastAsia="es-ES"/>
        </w:rPr>
        <w:t xml:space="preserve">no proporcionó su nombre para que sea </w:t>
      </w:r>
      <w:r w:rsidR="00E22BC7" w:rsidRPr="00E22BC7">
        <w:rPr>
          <w:rFonts w:ascii="Palatino Linotype" w:eastAsia="Calibri" w:hAnsi="Palatino Linotype" w:cs="Arial"/>
          <w:b/>
          <w:sz w:val="24"/>
          <w:szCs w:val="24"/>
          <w:u w:val="single"/>
          <w:lang w:val="es-ES" w:eastAsia="es-ES"/>
        </w:rPr>
        <w:t>identificado</w:t>
      </w:r>
      <w:r w:rsidR="00E22BC7" w:rsidRPr="00E22BC7">
        <w:rPr>
          <w:rFonts w:ascii="Palatino Linotype" w:eastAsia="Calibri" w:hAnsi="Palatino Linotype" w:cs="Arial"/>
          <w:b/>
          <w:sz w:val="24"/>
          <w:szCs w:val="24"/>
          <w:lang w:val="es-ES" w:eastAsia="es-ES"/>
        </w:rPr>
        <w:t>,</w:t>
      </w:r>
      <w:r w:rsidR="00E22BC7" w:rsidRPr="00E22BC7">
        <w:rPr>
          <w:rFonts w:ascii="Palatino Linotype" w:eastAsia="Calibri" w:hAnsi="Palatino Linotype" w:cs="Arial"/>
          <w:sz w:val="24"/>
          <w:szCs w:val="24"/>
          <w:lang w:val="es-ES" w:eastAsia="es-ES"/>
        </w:rPr>
        <w:t xml:space="preserve"> ni se tiene la certeza sobre su identidad; sin embargo, es importante señalar también que </w:t>
      </w:r>
      <w:r w:rsidR="00E22BC7" w:rsidRPr="00E22BC7">
        <w:rPr>
          <w:rFonts w:ascii="Palatino Linotype" w:eastAsia="Calibri" w:hAnsi="Palatino Linotype" w:cs="Arial"/>
          <w:sz w:val="24"/>
          <w:szCs w:val="24"/>
          <w:lang w:eastAsia="es-ES"/>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E22BC7" w:rsidRPr="00E22BC7" w:rsidRDefault="00E22BC7" w:rsidP="008726C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E22BC7" w:rsidRDefault="00E22BC7" w:rsidP="008726C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Calibri" w:hAnsi="Palatino Linotype" w:cs="Arial"/>
          <w:sz w:val="24"/>
          <w:szCs w:val="24"/>
          <w:lang w:eastAsia="es-ES"/>
        </w:rPr>
        <w:t xml:space="preserve">Esto </w:t>
      </w:r>
      <w:r w:rsidRPr="00C25050">
        <w:rPr>
          <w:rFonts w:ascii="Palatino Linotype" w:eastAsia="Calibri" w:hAnsi="Palatino Linotype" w:cs="Times New Roman"/>
          <w:sz w:val="24"/>
          <w:szCs w:val="24"/>
          <w:lang w:val="es-ES"/>
        </w:rPr>
        <w:t xml:space="preserve">es así, ya que de conformidad con los artículos 6, apartado A, fracciones III y IV de la </w:t>
      </w:r>
      <w:r w:rsidRPr="00C25050">
        <w:rPr>
          <w:rFonts w:ascii="Palatino Linotype" w:eastAsia="Calibri" w:hAnsi="Palatino Linotype" w:cs="Times New Roman"/>
          <w:b/>
          <w:sz w:val="24"/>
          <w:szCs w:val="24"/>
          <w:lang w:val="es-ES"/>
        </w:rPr>
        <w:t>Constitución Política de los Estados Unidos Mexicanos</w:t>
      </w:r>
      <w:r w:rsidRPr="00C25050">
        <w:rPr>
          <w:rFonts w:ascii="Palatino Linotype" w:eastAsia="Calibri" w:hAnsi="Palatino Linotype" w:cs="Times New Roman"/>
          <w:sz w:val="24"/>
          <w:szCs w:val="24"/>
          <w:lang w:val="es-ES"/>
        </w:rPr>
        <w:t xml:space="preserve">; 5, párrafos vigésimo segundo, vigésimo tercero y vigésimo cuarto fracciones III, IV y V de la </w:t>
      </w:r>
      <w:r w:rsidRPr="00C25050">
        <w:rPr>
          <w:rFonts w:ascii="Palatino Linotype" w:eastAsia="Calibri" w:hAnsi="Palatino Linotype" w:cs="Times New Roman"/>
          <w:b/>
          <w:sz w:val="24"/>
          <w:szCs w:val="24"/>
          <w:lang w:val="es-ES"/>
        </w:rPr>
        <w:t>Constitución Política del Estado Libre y Soberano de México</w:t>
      </w:r>
      <w:r w:rsidRPr="00C25050">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E22BC7" w:rsidRPr="00E22BC7" w:rsidRDefault="00E22BC7" w:rsidP="008726C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E22BC7" w:rsidRDefault="00E22BC7" w:rsidP="008726C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Calibri" w:hAnsi="Palatino Linotype" w:cs="Arial"/>
          <w:sz w:val="24"/>
          <w:szCs w:val="24"/>
          <w:lang w:eastAsia="es-ES"/>
        </w:rPr>
        <w:t xml:space="preserve">Por </w:t>
      </w:r>
      <w:r w:rsidRPr="00C25050">
        <w:rPr>
          <w:rFonts w:ascii="Palatino Linotype" w:eastAsia="Calibri" w:hAnsi="Palatino Linotype" w:cs="Arial"/>
          <w:sz w:val="24"/>
          <w:szCs w:val="24"/>
        </w:rPr>
        <w:t xml:space="preserve">lo cual, </w:t>
      </w:r>
      <w:r w:rsidRPr="00C25050">
        <w:rPr>
          <w:rFonts w:ascii="Palatino Linotype" w:eastAsia="Calibri" w:hAnsi="Palatino Linotype" w:cs="Times New Roman"/>
          <w:sz w:val="24"/>
          <w:szCs w:val="24"/>
          <w:lang w:val="es-ES"/>
        </w:rPr>
        <w:t xml:space="preserve">de una interpretación sistemática, armónica y progresiva del derecho humano de acceso a la información pública se aprecia que toda persona, sin necesidad de acreditar interés alguno o justificar su utilización, deberá tener </w:t>
      </w:r>
      <w:r w:rsidRPr="00C25050">
        <w:rPr>
          <w:rFonts w:ascii="Palatino Linotype" w:eastAsia="Calibri" w:hAnsi="Palatino Linotype" w:cs="Times New Roman"/>
          <w:sz w:val="24"/>
          <w:szCs w:val="24"/>
          <w:lang w:val="es-ES"/>
        </w:rPr>
        <w:lastRenderedPageBreak/>
        <w:t>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C25050">
        <w:rPr>
          <w:rFonts w:ascii="Palatino Linotype" w:eastAsia="Calibri" w:hAnsi="Palatino Linotype" w:cs="Arial"/>
          <w:sz w:val="24"/>
          <w:szCs w:val="24"/>
        </w:rPr>
        <w:t>.</w:t>
      </w:r>
    </w:p>
    <w:p w:rsidR="00E22BC7" w:rsidRPr="00E22BC7" w:rsidRDefault="00E22BC7" w:rsidP="008726C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E22BC7" w:rsidRDefault="00E22BC7" w:rsidP="008726C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Calibri" w:hAnsi="Palatino Linotype" w:cs="Arial"/>
          <w:sz w:val="24"/>
          <w:szCs w:val="24"/>
          <w:lang w:eastAsia="es-ES"/>
        </w:rPr>
        <w:t xml:space="preserve">Asimismo, </w:t>
      </w:r>
      <w:r w:rsidRPr="00C25050">
        <w:rPr>
          <w:rFonts w:ascii="Palatino Linotype" w:eastAsia="Calibri" w:hAnsi="Palatino Linotype" w:cs="Arial"/>
          <w:sz w:val="24"/>
          <w:szCs w:val="24"/>
        </w:rPr>
        <w:t>como lo establece la Convención Americana en su artículo 13, el derecho de acceso a la información es un derecho humano universal y en consecuencia, toda persona tiene derecho a solicitar acceso a la información.</w:t>
      </w:r>
    </w:p>
    <w:p w:rsidR="00E22BC7" w:rsidRPr="00E22BC7" w:rsidRDefault="00E22BC7" w:rsidP="008726C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E22BC7" w:rsidRDefault="00E22BC7" w:rsidP="008726C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Calibri" w:hAnsi="Palatino Linotype" w:cs="Arial"/>
          <w:sz w:val="24"/>
          <w:szCs w:val="24"/>
          <w:lang w:eastAsia="es-ES"/>
        </w:rPr>
        <w:t xml:space="preserve">De </w:t>
      </w:r>
      <w:r w:rsidRPr="00C25050">
        <w:rPr>
          <w:rFonts w:ascii="Palatino Linotype" w:eastAsia="Calibri" w:hAnsi="Palatino Linotype" w:cs="Arial"/>
          <w:sz w:val="24"/>
          <w:szCs w:val="24"/>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E22BC7" w:rsidRPr="00E22BC7" w:rsidRDefault="00E22BC7" w:rsidP="008726C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E22BC7" w:rsidRDefault="00E22BC7" w:rsidP="008726C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Calibri" w:hAnsi="Palatino Linotype" w:cs="Arial"/>
          <w:sz w:val="24"/>
          <w:szCs w:val="24"/>
          <w:lang w:eastAsia="es-ES"/>
        </w:rPr>
        <w:t xml:space="preserve">En </w:t>
      </w:r>
      <w:r w:rsidRPr="00C25050">
        <w:rPr>
          <w:rFonts w:ascii="Palatino Linotype" w:hAnsi="Palatino Linotype" w:cs="Arial"/>
          <w:sz w:val="24"/>
          <w:szCs w:val="24"/>
        </w:rPr>
        <w:t xml:space="preserve">ese </w:t>
      </w:r>
      <w:r w:rsidRPr="00C25050">
        <w:rPr>
          <w:rFonts w:ascii="Palatino Linotype" w:eastAsia="Calibri" w:hAnsi="Palatino Linotype" w:cs="Arial"/>
          <w:sz w:val="24"/>
          <w:szCs w:val="24"/>
        </w:rPr>
        <w:t>entendido, se omite un análisis más profundo en torno a los conceptos de interés jurídico y legitimación, debido a que se estima que a ningún efecto práctico conduciría, puesto que la propia estructura del derecho fundamental bajo análisis no lo exige.</w:t>
      </w:r>
    </w:p>
    <w:p w:rsidR="00E22BC7" w:rsidRPr="00E22BC7" w:rsidRDefault="00E22BC7" w:rsidP="008726C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E22BC7" w:rsidRDefault="00E22BC7" w:rsidP="008726C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Pr>
          <w:rFonts w:ascii="Palatino Linotype" w:eastAsia="Calibri" w:hAnsi="Palatino Linotype" w:cs="Arial"/>
          <w:sz w:val="24"/>
          <w:szCs w:val="24"/>
          <w:lang w:eastAsia="es-ES"/>
        </w:rPr>
        <w:t xml:space="preserve">Ergo, </w:t>
      </w:r>
      <w:r w:rsidRPr="00C25050">
        <w:rPr>
          <w:rFonts w:ascii="Palatino Linotype" w:eastAsia="Times New Roman" w:hAnsi="Palatino Linotype" w:cs="Arial"/>
          <w:sz w:val="24"/>
          <w:szCs w:val="24"/>
          <w:lang w:val="es-ES"/>
        </w:rPr>
        <w:t xml:space="preserve">el nombre del </w:t>
      </w:r>
      <w:r w:rsidRPr="00C25050">
        <w:rPr>
          <w:rFonts w:ascii="Palatino Linotype" w:eastAsia="Times New Roman" w:hAnsi="Palatino Linotype" w:cs="Arial"/>
          <w:b/>
          <w:sz w:val="24"/>
          <w:szCs w:val="24"/>
          <w:lang w:val="es-ES"/>
        </w:rPr>
        <w:t>SOLICITANTE</w:t>
      </w:r>
      <w:r w:rsidRPr="00C25050">
        <w:rPr>
          <w:rFonts w:ascii="Palatino Linotype" w:eastAsia="Times New Roman" w:hAnsi="Palatino Linotype" w:cs="Arial"/>
          <w:sz w:val="24"/>
          <w:szCs w:val="24"/>
          <w:lang w:val="es-ES"/>
        </w:rPr>
        <w:t xml:space="preserve"> y subsecuente </w:t>
      </w:r>
      <w:r w:rsidRPr="00C25050">
        <w:rPr>
          <w:rFonts w:ascii="Palatino Linotype" w:eastAsia="Times New Roman" w:hAnsi="Palatino Linotype" w:cs="Arial"/>
          <w:b/>
          <w:sz w:val="24"/>
          <w:szCs w:val="24"/>
          <w:lang w:val="es-ES"/>
        </w:rPr>
        <w:t>RECURRENTE</w:t>
      </w:r>
      <w:r w:rsidRPr="00C25050">
        <w:rPr>
          <w:rFonts w:ascii="Palatino Linotype" w:eastAsia="Times New Roman" w:hAnsi="Palatino Linotype" w:cs="Arial"/>
          <w:sz w:val="24"/>
          <w:szCs w:val="24"/>
          <w:lang w:val="es-ES"/>
        </w:rPr>
        <w:t xml:space="preserve"> no puede ser considerado un requisito indispensable de procedencia del recurso de revisión que nos ocupa, ya que el acceso a la información no está condicionado a acreditar </w:t>
      </w:r>
      <w:r w:rsidRPr="00C25050">
        <w:rPr>
          <w:rFonts w:ascii="Palatino Linotype" w:eastAsia="Times New Roman" w:hAnsi="Palatino Linotype" w:cs="Arial"/>
          <w:sz w:val="24"/>
          <w:szCs w:val="24"/>
          <w:lang w:val="es-ES"/>
        </w:rPr>
        <w:lastRenderedPageBreak/>
        <w:t>algún interés jurídico o legítimo, máxime que es un elemento subsanable por este Órgano Resolutor.</w:t>
      </w:r>
    </w:p>
    <w:p w:rsidR="00E22BC7" w:rsidRPr="00E22BC7" w:rsidRDefault="00E22BC7" w:rsidP="008726CD">
      <w:pPr>
        <w:tabs>
          <w:tab w:val="left" w:pos="426"/>
        </w:tabs>
        <w:spacing w:after="0" w:line="360" w:lineRule="auto"/>
        <w:ind w:right="49"/>
        <w:contextualSpacing/>
        <w:jc w:val="both"/>
        <w:rPr>
          <w:rFonts w:ascii="Palatino Linotype" w:eastAsiaTheme="minorEastAsia" w:hAnsi="Palatino Linotype"/>
          <w:sz w:val="24"/>
          <w:szCs w:val="24"/>
          <w:lang w:val="es-ES_tradnl" w:eastAsia="es-ES"/>
        </w:rPr>
      </w:pPr>
    </w:p>
    <w:p w:rsidR="00E22BC7" w:rsidRPr="00E22BC7" w:rsidRDefault="00E22BC7" w:rsidP="008726CD">
      <w:pPr>
        <w:numPr>
          <w:ilvl w:val="0"/>
          <w:numId w:val="2"/>
        </w:numPr>
        <w:tabs>
          <w:tab w:val="left" w:pos="426"/>
        </w:tabs>
        <w:spacing w:after="0" w:line="360" w:lineRule="auto"/>
        <w:ind w:left="0" w:right="49" w:firstLine="0"/>
        <w:contextualSpacing/>
        <w:jc w:val="both"/>
        <w:rPr>
          <w:rFonts w:ascii="Palatino Linotype" w:eastAsiaTheme="minorEastAsia" w:hAnsi="Palatino Linotype"/>
          <w:sz w:val="24"/>
          <w:szCs w:val="24"/>
          <w:lang w:val="es-ES_tradnl" w:eastAsia="es-ES"/>
        </w:rPr>
      </w:pPr>
      <w:r w:rsidRPr="00E22BC7">
        <w:rPr>
          <w:rFonts w:ascii="Palatino Linotype" w:eastAsia="Calibri" w:hAnsi="Palatino Linotype" w:cs="Arial"/>
          <w:sz w:val="24"/>
          <w:szCs w:val="24"/>
          <w:lang w:eastAsia="es-ES"/>
        </w:rPr>
        <w:t xml:space="preserve">En consecuencia, </w:t>
      </w:r>
      <w:r w:rsidRPr="00E22BC7">
        <w:rPr>
          <w:rFonts w:ascii="Palatino Linotype" w:eastAsia="Calibri" w:hAnsi="Palatino Linotype" w:cs="Arial"/>
          <w:sz w:val="24"/>
          <w:szCs w:val="24"/>
          <w:lang w:val="es-ES_tradnl" w:eastAsia="es-ES"/>
        </w:rPr>
        <w:t>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D422A" w:rsidRPr="00AF43F2" w:rsidRDefault="005D422A" w:rsidP="008726CD">
      <w:pPr>
        <w:tabs>
          <w:tab w:val="left" w:pos="0"/>
        </w:tabs>
        <w:spacing w:after="0" w:line="360" w:lineRule="auto"/>
        <w:contextualSpacing/>
        <w:jc w:val="both"/>
        <w:rPr>
          <w:rFonts w:ascii="Palatino Linotype" w:eastAsia="Calibri" w:hAnsi="Palatino Linotype" w:cs="Arial"/>
          <w:b/>
          <w:sz w:val="24"/>
          <w:szCs w:val="24"/>
          <w:lang w:val="es-ES_tradnl" w:eastAsia="es-ES"/>
        </w:rPr>
      </w:pPr>
    </w:p>
    <w:p w:rsidR="00B54F03" w:rsidRPr="003E585E" w:rsidRDefault="00B54F03" w:rsidP="008726CD">
      <w:pPr>
        <w:keepNext/>
        <w:keepLines/>
        <w:tabs>
          <w:tab w:val="left" w:pos="0"/>
        </w:tabs>
        <w:spacing w:after="0" w:line="360" w:lineRule="auto"/>
        <w:outlineLvl w:val="0"/>
        <w:rPr>
          <w:rFonts w:ascii="Palatino Linotype" w:eastAsia="MS Gothic" w:hAnsi="Palatino Linotype" w:cs="Times New Roman"/>
          <w:b/>
          <w:sz w:val="24"/>
          <w:szCs w:val="26"/>
        </w:rPr>
      </w:pPr>
      <w:bookmarkStart w:id="4" w:name="_Toc32576617"/>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r>
        <w:rPr>
          <w:rFonts w:ascii="Palatino Linotype" w:eastAsia="MS Mincho" w:hAnsi="Palatino Linotype" w:cstheme="majorBidi"/>
          <w:b/>
          <w:sz w:val="24"/>
          <w:szCs w:val="24"/>
          <w:lang w:val="es-ES_tradnl" w:eastAsia="es-ES"/>
        </w:rPr>
        <w:t>TERCERO</w:t>
      </w:r>
      <w:r>
        <w:rPr>
          <w:rFonts w:ascii="Palatino Linotype" w:eastAsia="MS Gothic" w:hAnsi="Palatino Linotype" w:cs="Times New Roman"/>
          <w:b/>
          <w:sz w:val="24"/>
          <w:szCs w:val="26"/>
        </w:rPr>
        <w:t>. Del Planteamiento de la Litis.</w:t>
      </w:r>
      <w:bookmarkEnd w:id="4"/>
      <w:r>
        <w:rPr>
          <w:rFonts w:ascii="Palatino Linotype" w:eastAsia="MS Gothic" w:hAnsi="Palatino Linotype" w:cs="Times New Roman"/>
          <w:b/>
          <w:sz w:val="24"/>
          <w:szCs w:val="26"/>
        </w:rPr>
        <w:t xml:space="preserve"> </w:t>
      </w:r>
    </w:p>
    <w:p w:rsidR="00EB3DB0" w:rsidRPr="00EB3DB0" w:rsidRDefault="00EB3DB0" w:rsidP="008726CD">
      <w:pPr>
        <w:tabs>
          <w:tab w:val="left" w:pos="0"/>
          <w:tab w:val="left" w:pos="142"/>
        </w:tabs>
        <w:spacing w:after="0" w:line="360" w:lineRule="auto"/>
        <w:ind w:right="49"/>
        <w:jc w:val="both"/>
        <w:rPr>
          <w:rFonts w:ascii="Palatino Linotype" w:eastAsia="MS Mincho" w:hAnsi="Palatino Linotype" w:cs="Times New Roman"/>
          <w:b/>
          <w:sz w:val="24"/>
        </w:rPr>
      </w:pPr>
    </w:p>
    <w:p w:rsidR="00883657" w:rsidRDefault="00713F09" w:rsidP="008726CD">
      <w:pPr>
        <w:pStyle w:val="Prrafodelista"/>
        <w:numPr>
          <w:ilvl w:val="0"/>
          <w:numId w:val="2"/>
        </w:numPr>
        <w:tabs>
          <w:tab w:val="left" w:pos="0"/>
          <w:tab w:val="left" w:pos="142"/>
          <w:tab w:val="left" w:pos="426"/>
        </w:tabs>
        <w:spacing w:after="0" w:line="360" w:lineRule="auto"/>
        <w:ind w:left="0" w:right="49" w:firstLine="0"/>
        <w:jc w:val="both"/>
        <w:rPr>
          <w:rFonts w:ascii="Palatino Linotype" w:eastAsia="MS Mincho" w:hAnsi="Palatino Linotype" w:cs="Times New Roman"/>
          <w:sz w:val="24"/>
        </w:rPr>
      </w:pPr>
      <w:r>
        <w:rPr>
          <w:rFonts w:ascii="Palatino Linotype" w:eastAsia="MS Mincho" w:hAnsi="Palatino Linotype" w:cs="Times New Roman"/>
          <w:sz w:val="24"/>
        </w:rPr>
        <w:t>D</w:t>
      </w:r>
      <w:r w:rsidR="00D21E92" w:rsidRPr="00C9537D">
        <w:rPr>
          <w:rFonts w:ascii="Palatino Linotype" w:eastAsia="MS Mincho" w:hAnsi="Palatino Linotype" w:cs="Times New Roman"/>
          <w:sz w:val="24"/>
        </w:rPr>
        <w:t xml:space="preserve">e </w:t>
      </w:r>
      <w:r w:rsidR="00E22BC7" w:rsidRPr="005F65C1">
        <w:rPr>
          <w:rFonts w:ascii="Palatino Linotype" w:eastAsiaTheme="minorEastAsia" w:hAnsi="Palatino Linotype" w:cs="Arial"/>
          <w:sz w:val="24"/>
          <w:szCs w:val="24"/>
          <w:lang w:val="es-ES_tradnl" w:eastAsia="es-ES"/>
        </w:rPr>
        <w:t xml:space="preserve">las constancias que obran en el expediente al rubro indicado, </w:t>
      </w:r>
      <w:r w:rsidR="00E22BC7" w:rsidRPr="00B66BAD">
        <w:rPr>
          <w:rFonts w:ascii="Palatino Linotype" w:eastAsia="MS Mincho" w:hAnsi="Palatino Linotype" w:cs="Arial"/>
          <w:sz w:val="24"/>
          <w:szCs w:val="24"/>
          <w:lang w:val="es-ES_tradnl" w:eastAsia="es-ES"/>
        </w:rPr>
        <w:t xml:space="preserve">es de señalar que el </w:t>
      </w:r>
      <w:r w:rsidR="00E22BC7" w:rsidRPr="00B66BAD">
        <w:rPr>
          <w:rFonts w:ascii="Palatino Linotype" w:eastAsia="MS Mincho" w:hAnsi="Palatino Linotype" w:cs="Arial"/>
          <w:b/>
          <w:sz w:val="24"/>
          <w:szCs w:val="24"/>
          <w:lang w:val="es-ES_tradnl" w:eastAsia="es-ES"/>
        </w:rPr>
        <w:t>SUJETO OBLIGADO</w:t>
      </w:r>
      <w:r w:rsidR="00E22BC7" w:rsidRPr="00B66BAD">
        <w:rPr>
          <w:rFonts w:ascii="Palatino Linotype" w:eastAsia="MS Mincho" w:hAnsi="Palatino Linotype" w:cs="Arial"/>
          <w:sz w:val="24"/>
          <w:szCs w:val="24"/>
          <w:lang w:val="es-ES_tradnl" w:eastAsia="es-ES"/>
        </w:rPr>
        <w:t xml:space="preserve"> proporcionó </w:t>
      </w:r>
      <w:r w:rsidR="00E22BC7">
        <w:rPr>
          <w:rFonts w:ascii="Palatino Linotype" w:eastAsia="MS Mincho" w:hAnsi="Palatino Linotype" w:cs="Arial"/>
          <w:sz w:val="24"/>
          <w:szCs w:val="24"/>
          <w:lang w:val="es-ES_tradnl" w:eastAsia="es-ES"/>
        </w:rPr>
        <w:t xml:space="preserve">a su consideración </w:t>
      </w:r>
      <w:r w:rsidR="00E22BC7" w:rsidRPr="00B66BAD">
        <w:rPr>
          <w:rFonts w:ascii="Palatino Linotype" w:eastAsia="MS Mincho" w:hAnsi="Palatino Linotype" w:cs="Arial"/>
          <w:sz w:val="24"/>
          <w:szCs w:val="24"/>
          <w:lang w:val="es-ES_tradnl" w:eastAsia="es-ES"/>
        </w:rPr>
        <w:t>respuesta</w:t>
      </w:r>
      <w:r w:rsidR="00E22BC7">
        <w:rPr>
          <w:rFonts w:ascii="Palatino Linotype" w:eastAsia="MS Mincho" w:hAnsi="Palatino Linotype" w:cs="Arial"/>
          <w:sz w:val="24"/>
          <w:szCs w:val="24"/>
          <w:lang w:val="es-ES_tradnl" w:eastAsia="es-ES"/>
        </w:rPr>
        <w:t>s</w:t>
      </w:r>
      <w:r w:rsidR="00E22BC7" w:rsidRPr="00B66BAD">
        <w:rPr>
          <w:rFonts w:ascii="Palatino Linotype" w:eastAsia="MS Mincho" w:hAnsi="Palatino Linotype" w:cs="Arial"/>
          <w:sz w:val="24"/>
          <w:szCs w:val="24"/>
          <w:lang w:val="es-ES_tradnl" w:eastAsia="es-ES"/>
        </w:rPr>
        <w:t xml:space="preserve"> a la</w:t>
      </w:r>
      <w:r w:rsidR="00E22BC7">
        <w:rPr>
          <w:rFonts w:ascii="Palatino Linotype" w:eastAsia="MS Mincho" w:hAnsi="Palatino Linotype" w:cs="Arial"/>
          <w:sz w:val="24"/>
          <w:szCs w:val="24"/>
          <w:lang w:val="es-ES_tradnl" w:eastAsia="es-ES"/>
        </w:rPr>
        <w:t>s</w:t>
      </w:r>
      <w:r w:rsidR="00E22BC7" w:rsidRPr="00B66BAD">
        <w:rPr>
          <w:rFonts w:ascii="Palatino Linotype" w:eastAsia="MS Mincho" w:hAnsi="Palatino Linotype" w:cs="Arial"/>
          <w:sz w:val="24"/>
          <w:szCs w:val="24"/>
          <w:lang w:val="es-ES_tradnl" w:eastAsia="es-ES"/>
        </w:rPr>
        <w:t xml:space="preserve"> solicitud</w:t>
      </w:r>
      <w:r w:rsidR="00E22BC7">
        <w:rPr>
          <w:rFonts w:ascii="Palatino Linotype" w:eastAsia="MS Mincho" w:hAnsi="Palatino Linotype" w:cs="Arial"/>
          <w:sz w:val="24"/>
          <w:szCs w:val="24"/>
          <w:lang w:val="es-ES_tradnl" w:eastAsia="es-ES"/>
        </w:rPr>
        <w:t>es</w:t>
      </w:r>
      <w:r w:rsidR="00E22BC7" w:rsidRPr="00B66BAD">
        <w:rPr>
          <w:rFonts w:ascii="Palatino Linotype" w:eastAsia="MS Mincho" w:hAnsi="Palatino Linotype" w:cs="Arial"/>
          <w:sz w:val="24"/>
          <w:szCs w:val="24"/>
          <w:lang w:val="es-ES_tradnl" w:eastAsia="es-ES"/>
        </w:rPr>
        <w:t xml:space="preserve"> de información; sin embargo, el recurrente presentó su</w:t>
      </w:r>
      <w:r w:rsidR="00E22BC7">
        <w:rPr>
          <w:rFonts w:ascii="Palatino Linotype" w:eastAsia="MS Mincho" w:hAnsi="Palatino Linotype" w:cs="Arial"/>
          <w:sz w:val="24"/>
          <w:szCs w:val="24"/>
          <w:lang w:val="es-ES_tradnl" w:eastAsia="es-ES"/>
        </w:rPr>
        <w:t>s</w:t>
      </w:r>
      <w:r w:rsidR="00E22BC7" w:rsidRPr="00B66BAD">
        <w:rPr>
          <w:rFonts w:ascii="Palatino Linotype" w:eastAsia="MS Mincho" w:hAnsi="Palatino Linotype" w:cs="Arial"/>
          <w:sz w:val="24"/>
          <w:szCs w:val="24"/>
          <w:lang w:val="es-ES_tradnl" w:eastAsia="es-ES"/>
        </w:rPr>
        <w:t xml:space="preserve"> recurso</w:t>
      </w:r>
      <w:r w:rsidR="00E22BC7">
        <w:rPr>
          <w:rFonts w:ascii="Palatino Linotype" w:eastAsia="MS Mincho" w:hAnsi="Palatino Linotype" w:cs="Arial"/>
          <w:sz w:val="24"/>
          <w:szCs w:val="24"/>
          <w:lang w:val="es-ES_tradnl" w:eastAsia="es-ES"/>
        </w:rPr>
        <w:t>s</w:t>
      </w:r>
      <w:r w:rsidR="00E22BC7" w:rsidRPr="00B66BAD">
        <w:rPr>
          <w:rFonts w:ascii="Palatino Linotype" w:eastAsia="MS Mincho" w:hAnsi="Palatino Linotype" w:cs="Arial"/>
          <w:sz w:val="24"/>
          <w:szCs w:val="24"/>
          <w:lang w:val="es-ES_tradnl" w:eastAsia="es-ES"/>
        </w:rPr>
        <w:t xml:space="preserve"> de </w:t>
      </w:r>
      <w:r w:rsidR="00E22BC7">
        <w:rPr>
          <w:rFonts w:ascii="Palatino Linotype" w:eastAsia="MS Mincho" w:hAnsi="Palatino Linotype" w:cs="Arial"/>
          <w:sz w:val="24"/>
          <w:szCs w:val="24"/>
          <w:lang w:val="es-ES_tradnl" w:eastAsia="es-ES"/>
        </w:rPr>
        <w:t>revisión mediante los</w:t>
      </w:r>
      <w:r w:rsidR="00E22BC7" w:rsidRPr="00B66BAD">
        <w:rPr>
          <w:rFonts w:ascii="Palatino Linotype" w:eastAsia="MS Mincho" w:hAnsi="Palatino Linotype" w:cs="Arial"/>
          <w:sz w:val="24"/>
          <w:szCs w:val="24"/>
          <w:lang w:val="es-ES_tradnl" w:eastAsia="es-ES"/>
        </w:rPr>
        <w:t xml:space="preserve"> cual</w:t>
      </w:r>
      <w:r w:rsidR="00E22BC7">
        <w:rPr>
          <w:rFonts w:ascii="Palatino Linotype" w:eastAsia="MS Mincho" w:hAnsi="Palatino Linotype" w:cs="Arial"/>
          <w:sz w:val="24"/>
          <w:szCs w:val="24"/>
          <w:lang w:val="es-ES_tradnl" w:eastAsia="es-ES"/>
        </w:rPr>
        <w:t>es</w:t>
      </w:r>
      <w:r w:rsidR="00E22BC7" w:rsidRPr="00B66BAD">
        <w:rPr>
          <w:rFonts w:ascii="Palatino Linotype" w:eastAsia="MS Mincho" w:hAnsi="Palatino Linotype" w:cs="Arial"/>
          <w:sz w:val="24"/>
          <w:szCs w:val="24"/>
          <w:lang w:val="es-ES_tradnl" w:eastAsia="es-ES"/>
        </w:rPr>
        <w:t xml:space="preserve"> señala como motivos de inconformidad, </w:t>
      </w:r>
      <w:r w:rsidR="00E22BC7">
        <w:rPr>
          <w:rFonts w:ascii="Palatino Linotype" w:eastAsia="MS Mincho" w:hAnsi="Palatino Linotype" w:cs="Arial"/>
          <w:sz w:val="24"/>
          <w:szCs w:val="24"/>
          <w:lang w:val="es-ES_tradnl" w:eastAsia="es-ES"/>
        </w:rPr>
        <w:t>que la información es incompleta e imprecisa</w:t>
      </w:r>
      <w:r w:rsidR="00E22BC7" w:rsidRPr="00B66BAD">
        <w:rPr>
          <w:rFonts w:ascii="Palatino Linotype" w:eastAsia="MS Mincho" w:hAnsi="Palatino Linotype" w:cs="Arial"/>
          <w:sz w:val="24"/>
          <w:szCs w:val="24"/>
          <w:lang w:val="es-ES_tradnl" w:eastAsia="es-ES"/>
        </w:rPr>
        <w:t>.</w:t>
      </w:r>
    </w:p>
    <w:p w:rsidR="00713F09" w:rsidRDefault="00713F09" w:rsidP="008726CD">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rPr>
      </w:pPr>
    </w:p>
    <w:p w:rsidR="00D21E92" w:rsidRDefault="00E22BC7" w:rsidP="008726CD">
      <w:pPr>
        <w:pStyle w:val="Prrafodelista"/>
        <w:numPr>
          <w:ilvl w:val="0"/>
          <w:numId w:val="2"/>
        </w:numPr>
        <w:tabs>
          <w:tab w:val="left" w:pos="0"/>
          <w:tab w:val="left" w:pos="142"/>
          <w:tab w:val="left" w:pos="426"/>
        </w:tabs>
        <w:spacing w:after="0" w:line="360" w:lineRule="auto"/>
        <w:ind w:left="0" w:right="49" w:firstLine="0"/>
        <w:jc w:val="both"/>
        <w:rPr>
          <w:rFonts w:ascii="Palatino Linotype" w:eastAsia="MS Mincho" w:hAnsi="Palatino Linotype" w:cs="Times New Roman"/>
          <w:sz w:val="24"/>
        </w:rPr>
      </w:pPr>
      <w:r>
        <w:rPr>
          <w:rFonts w:ascii="Palatino Linotype" w:hAnsi="Palatino Linotype" w:cs="Arial"/>
          <w:sz w:val="24"/>
          <w:szCs w:val="24"/>
          <w:lang w:val="es-ES_tradnl"/>
        </w:rPr>
        <w:t xml:space="preserve">En </w:t>
      </w:r>
      <w:r w:rsidRPr="00B66BAD">
        <w:rPr>
          <w:rFonts w:ascii="Palatino Linotype" w:hAnsi="Palatino Linotype" w:cs="Arial"/>
          <w:sz w:val="24"/>
          <w:szCs w:val="24"/>
          <w:lang w:val="es-ES_tradnl"/>
        </w:rPr>
        <w:t xml:space="preserve">consecuencia, la </w:t>
      </w:r>
      <w:r w:rsidRPr="00E22BC7">
        <w:rPr>
          <w:rFonts w:ascii="Palatino Linotype" w:hAnsi="Palatino Linotype" w:cs="Arial"/>
          <w:i/>
          <w:sz w:val="24"/>
          <w:szCs w:val="24"/>
          <w:lang w:val="es-ES_tradnl"/>
        </w:rPr>
        <w:t>Litis</w:t>
      </w:r>
      <w:r w:rsidRPr="00B66BAD">
        <w:rPr>
          <w:rFonts w:ascii="Palatino Linotype" w:hAnsi="Palatino Linotype" w:cs="Arial"/>
          <w:sz w:val="24"/>
          <w:szCs w:val="24"/>
          <w:lang w:val="es-ES_tradnl"/>
        </w:rPr>
        <w:t xml:space="preserve"> del p</w:t>
      </w:r>
      <w:r>
        <w:rPr>
          <w:rFonts w:ascii="Palatino Linotype" w:hAnsi="Palatino Linotype" w:cs="Arial"/>
          <w:sz w:val="24"/>
          <w:szCs w:val="24"/>
          <w:lang w:val="es-ES_tradnl"/>
        </w:rPr>
        <w:t>resente asunto, corresponde en verificar</w:t>
      </w:r>
      <w:r w:rsidRPr="00B66BAD">
        <w:rPr>
          <w:rFonts w:ascii="Palatino Linotype" w:hAnsi="Palatino Linotype" w:cs="Arial"/>
          <w:sz w:val="24"/>
          <w:szCs w:val="24"/>
          <w:lang w:val="es-ES_tradnl"/>
        </w:rPr>
        <w:t xml:space="preserve"> si </w:t>
      </w:r>
      <w:r>
        <w:rPr>
          <w:rFonts w:ascii="Palatino Linotype" w:hAnsi="Palatino Linotype" w:cs="Arial"/>
          <w:sz w:val="24"/>
          <w:szCs w:val="24"/>
          <w:lang w:val="es-ES_tradnl"/>
        </w:rPr>
        <w:t>con la información remitida en las respuestas por parte d</w:t>
      </w:r>
      <w:r w:rsidRPr="00B66BAD">
        <w:rPr>
          <w:rFonts w:ascii="Palatino Linotype" w:hAnsi="Palatino Linotype" w:cs="Arial"/>
          <w:sz w:val="24"/>
          <w:szCs w:val="24"/>
          <w:lang w:val="es-ES_tradnl"/>
        </w:rPr>
        <w:t xml:space="preserve">el </w:t>
      </w:r>
      <w:r w:rsidRPr="00B66BAD">
        <w:rPr>
          <w:rFonts w:ascii="Palatino Linotype" w:hAnsi="Palatino Linotype" w:cs="Arial"/>
          <w:b/>
          <w:sz w:val="24"/>
          <w:szCs w:val="24"/>
          <w:lang w:val="es-ES_tradnl"/>
        </w:rPr>
        <w:t>SUJETO OBLIGADO</w:t>
      </w:r>
      <w:r w:rsidRPr="00B66BAD">
        <w:rPr>
          <w:rFonts w:ascii="Palatino Linotype" w:hAnsi="Palatino Linotype" w:cs="Arial"/>
          <w:sz w:val="24"/>
          <w:szCs w:val="24"/>
          <w:lang w:val="es-ES_tradnl"/>
        </w:rPr>
        <w:t xml:space="preserve"> </w:t>
      </w:r>
      <w:r>
        <w:rPr>
          <w:rFonts w:ascii="Palatino Linotype" w:hAnsi="Palatino Linotype" w:cs="Arial"/>
          <w:sz w:val="24"/>
          <w:szCs w:val="24"/>
          <w:lang w:val="es-ES_tradnl"/>
        </w:rPr>
        <w:t xml:space="preserve">resultan suficiente para dar cumplimiento </w:t>
      </w:r>
      <w:r w:rsidRPr="00B66BAD">
        <w:rPr>
          <w:rFonts w:ascii="Palatino Linotype" w:hAnsi="Palatino Linotype" w:cs="Arial"/>
          <w:sz w:val="24"/>
          <w:szCs w:val="24"/>
          <w:lang w:val="es-ES_tradnl"/>
        </w:rPr>
        <w:t>al derecho de acceso a la información</w:t>
      </w:r>
      <w:r>
        <w:rPr>
          <w:rFonts w:ascii="Palatino Linotype" w:hAnsi="Palatino Linotype" w:cs="Arial"/>
          <w:sz w:val="24"/>
          <w:szCs w:val="24"/>
          <w:lang w:val="es-ES_tradnl"/>
        </w:rPr>
        <w:t xml:space="preserve"> pública del particular, de no ser el caso </w:t>
      </w:r>
      <w:r w:rsidRPr="00B66BAD">
        <w:rPr>
          <w:rFonts w:ascii="Palatino Linotype" w:hAnsi="Palatino Linotype" w:cs="Arial"/>
          <w:sz w:val="24"/>
          <w:szCs w:val="24"/>
          <w:lang w:val="es-ES_tradnl"/>
        </w:rPr>
        <w:t>ordenar la reparación de la afectación</w:t>
      </w:r>
      <w:r w:rsidR="005C39F5">
        <w:rPr>
          <w:rFonts w:ascii="Palatino Linotype" w:eastAsia="MS Mincho" w:hAnsi="Palatino Linotype" w:cs="Times New Roman"/>
          <w:sz w:val="24"/>
        </w:rPr>
        <w:t>.</w:t>
      </w:r>
    </w:p>
    <w:p w:rsidR="008726CD" w:rsidRPr="008726CD" w:rsidRDefault="008726CD" w:rsidP="008726CD">
      <w:pPr>
        <w:pStyle w:val="Prrafodelista"/>
        <w:rPr>
          <w:rFonts w:ascii="Palatino Linotype" w:eastAsia="MS Mincho" w:hAnsi="Palatino Linotype" w:cs="Times New Roman"/>
          <w:sz w:val="24"/>
        </w:rPr>
      </w:pPr>
    </w:p>
    <w:p w:rsidR="008726CD" w:rsidRPr="008726CD" w:rsidRDefault="008726CD" w:rsidP="008726CD">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rPr>
      </w:pPr>
    </w:p>
    <w:p w:rsidR="00B82DBE" w:rsidRPr="00E22BC7" w:rsidRDefault="00E22BC7" w:rsidP="008726CD">
      <w:pPr>
        <w:pStyle w:val="Prrafodelista"/>
        <w:numPr>
          <w:ilvl w:val="0"/>
          <w:numId w:val="2"/>
        </w:numPr>
        <w:tabs>
          <w:tab w:val="left" w:pos="0"/>
          <w:tab w:val="left" w:pos="142"/>
          <w:tab w:val="left" w:pos="426"/>
        </w:tabs>
        <w:spacing w:after="0" w:line="360" w:lineRule="auto"/>
        <w:ind w:left="0" w:right="49" w:firstLine="0"/>
        <w:jc w:val="both"/>
        <w:rPr>
          <w:rFonts w:ascii="Palatino Linotype" w:eastAsia="MS Mincho" w:hAnsi="Palatino Linotype" w:cs="Times New Roman"/>
          <w:sz w:val="24"/>
          <w:lang w:val="es-ES_tradnl"/>
        </w:rPr>
      </w:pPr>
      <w:r w:rsidRPr="00E22BC7">
        <w:rPr>
          <w:rFonts w:ascii="Palatino Linotype" w:eastAsia="MS Mincho" w:hAnsi="Palatino Linotype" w:cs="Times New Roman"/>
          <w:sz w:val="24"/>
        </w:rPr>
        <w:lastRenderedPageBreak/>
        <w:t xml:space="preserve">En </w:t>
      </w:r>
      <w:r w:rsidRPr="005F65C1">
        <w:rPr>
          <w:rFonts w:ascii="Palatino Linotype" w:hAnsi="Palatino Linotype"/>
          <w:sz w:val="24"/>
          <w:szCs w:val="24"/>
        </w:rPr>
        <w:t xml:space="preserve">dichas condiciones </w:t>
      </w:r>
      <w:r>
        <w:rPr>
          <w:rFonts w:ascii="Palatino Linotype" w:hAnsi="Palatino Linotype"/>
          <w:sz w:val="24"/>
          <w:szCs w:val="24"/>
        </w:rPr>
        <w:t xml:space="preserve">los </w:t>
      </w:r>
      <w:r w:rsidRPr="005F65C1">
        <w:rPr>
          <w:rFonts w:ascii="Palatino Linotype" w:hAnsi="Palatino Linotype"/>
          <w:sz w:val="24"/>
          <w:szCs w:val="24"/>
        </w:rPr>
        <w:t>recur</w:t>
      </w:r>
      <w:r>
        <w:rPr>
          <w:rFonts w:ascii="Palatino Linotype" w:hAnsi="Palatino Linotype"/>
          <w:sz w:val="24"/>
          <w:szCs w:val="24"/>
        </w:rPr>
        <w:t>sos de revisión se circunscribe en</w:t>
      </w:r>
      <w:r w:rsidRPr="005F65C1">
        <w:rPr>
          <w:rFonts w:ascii="Palatino Linotype" w:hAnsi="Palatino Linotype"/>
          <w:sz w:val="24"/>
          <w:szCs w:val="24"/>
        </w:rPr>
        <w:t xml:space="preserve"> determinar si el </w:t>
      </w:r>
      <w:r w:rsidRPr="005F65C1">
        <w:rPr>
          <w:rFonts w:ascii="Palatino Linotype" w:hAnsi="Palatino Linotype"/>
          <w:b/>
          <w:sz w:val="24"/>
          <w:szCs w:val="24"/>
        </w:rPr>
        <w:t>SUJETO OBLIGADO</w:t>
      </w:r>
      <w:r w:rsidRPr="005F65C1">
        <w:rPr>
          <w:rFonts w:ascii="Palatino Linotype" w:hAnsi="Palatino Linotype"/>
          <w:sz w:val="24"/>
          <w:szCs w:val="24"/>
        </w:rPr>
        <w:t xml:space="preserve"> con su</w:t>
      </w:r>
      <w:r>
        <w:rPr>
          <w:rFonts w:ascii="Palatino Linotype" w:hAnsi="Palatino Linotype"/>
          <w:sz w:val="24"/>
          <w:szCs w:val="24"/>
        </w:rPr>
        <w:t>s</w:t>
      </w:r>
      <w:r w:rsidRPr="005F65C1">
        <w:rPr>
          <w:rFonts w:ascii="Palatino Linotype" w:hAnsi="Palatino Linotype"/>
          <w:sz w:val="24"/>
          <w:szCs w:val="24"/>
        </w:rPr>
        <w:t xml:space="preserve"> respuesta</w:t>
      </w:r>
      <w:r>
        <w:rPr>
          <w:rFonts w:ascii="Palatino Linotype" w:hAnsi="Palatino Linotype"/>
          <w:sz w:val="24"/>
          <w:szCs w:val="24"/>
        </w:rPr>
        <w:t>s</w:t>
      </w:r>
      <w:r w:rsidRPr="005F65C1">
        <w:rPr>
          <w:rFonts w:ascii="Palatino Linotype" w:hAnsi="Palatino Linotype"/>
          <w:sz w:val="24"/>
          <w:szCs w:val="24"/>
        </w:rPr>
        <w:t xml:space="preserve"> a la</w:t>
      </w:r>
      <w:r>
        <w:rPr>
          <w:rFonts w:ascii="Palatino Linotype" w:hAnsi="Palatino Linotype"/>
          <w:sz w:val="24"/>
          <w:szCs w:val="24"/>
        </w:rPr>
        <w:t>s</w:t>
      </w:r>
      <w:r w:rsidRPr="005F65C1">
        <w:rPr>
          <w:rFonts w:ascii="Palatino Linotype" w:hAnsi="Palatino Linotype"/>
          <w:sz w:val="24"/>
          <w:szCs w:val="24"/>
        </w:rPr>
        <w:t xml:space="preserve"> solicitud</w:t>
      </w:r>
      <w:r>
        <w:rPr>
          <w:rFonts w:ascii="Palatino Linotype" w:hAnsi="Palatino Linotype"/>
          <w:sz w:val="24"/>
          <w:szCs w:val="24"/>
        </w:rPr>
        <w:t>es</w:t>
      </w:r>
      <w:r w:rsidRPr="005F65C1">
        <w:rPr>
          <w:rFonts w:ascii="Palatino Linotype" w:hAnsi="Palatino Linotype"/>
          <w:sz w:val="24"/>
          <w:szCs w:val="24"/>
        </w:rPr>
        <w:t xml:space="preserve"> satisface el derecho de acceso a la información o por el contrario actualiza las causales de procedencia previstas en el artículo 179 fracciones </w:t>
      </w:r>
      <w:r>
        <w:rPr>
          <w:rFonts w:ascii="Palatino Linotype" w:hAnsi="Palatino Linotype"/>
          <w:sz w:val="24"/>
          <w:szCs w:val="24"/>
        </w:rPr>
        <w:t xml:space="preserve">V y VI </w:t>
      </w:r>
      <w:r w:rsidRPr="005F65C1">
        <w:rPr>
          <w:rFonts w:ascii="Palatino Linotype" w:hAnsi="Palatino Linotype"/>
          <w:sz w:val="24"/>
          <w:szCs w:val="24"/>
        </w:rPr>
        <w:t>de la Ley de Transparencia y Acceso a la Información de</w:t>
      </w:r>
      <w:r>
        <w:rPr>
          <w:rFonts w:ascii="Palatino Linotype" w:hAnsi="Palatino Linotype"/>
          <w:sz w:val="24"/>
          <w:szCs w:val="24"/>
        </w:rPr>
        <w:t>l Estado de México y Municipios, los cuales señalan lo siguiente:</w:t>
      </w:r>
    </w:p>
    <w:p w:rsidR="00E22BC7" w:rsidRPr="00E22BC7" w:rsidRDefault="00E22BC7" w:rsidP="008726CD">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lang w:val="es-ES_tradnl"/>
        </w:rPr>
      </w:pPr>
    </w:p>
    <w:p w:rsidR="00B82DBE" w:rsidRDefault="00B82DBE" w:rsidP="008726CD">
      <w:pPr>
        <w:pStyle w:val="Sinespaciado"/>
        <w:tabs>
          <w:tab w:val="left" w:pos="426"/>
        </w:tabs>
        <w:spacing w:line="360" w:lineRule="auto"/>
        <w:ind w:left="851" w:right="567"/>
        <w:jc w:val="both"/>
        <w:rPr>
          <w:rFonts w:ascii="Palatino Linotype" w:hAnsi="Palatino Linotype"/>
          <w:i/>
        </w:rPr>
      </w:pPr>
      <w:r w:rsidRPr="00E66A80">
        <w:rPr>
          <w:rFonts w:ascii="Palatino Linotype" w:hAnsi="Palatino Linotype"/>
          <w:i/>
        </w:rPr>
        <w:t>“</w:t>
      </w:r>
      <w:r w:rsidRPr="00EF014A">
        <w:rPr>
          <w:rFonts w:ascii="Palatino Linotype" w:hAnsi="Palatino Linotype"/>
          <w:b/>
          <w:i/>
        </w:rPr>
        <w:t>Artículo 179.</w:t>
      </w:r>
      <w:r w:rsidRPr="00E66A80">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w:t>
      </w:r>
    </w:p>
    <w:p w:rsidR="00B82DBE" w:rsidRPr="00E66A80" w:rsidRDefault="00B82DBE" w:rsidP="008726CD">
      <w:pPr>
        <w:pStyle w:val="Sinespaciado"/>
        <w:tabs>
          <w:tab w:val="left" w:pos="426"/>
        </w:tabs>
        <w:spacing w:line="360" w:lineRule="auto"/>
        <w:ind w:left="851" w:right="567"/>
        <w:jc w:val="both"/>
        <w:rPr>
          <w:rFonts w:ascii="Palatino Linotype" w:hAnsi="Palatino Linotype"/>
          <w:i/>
        </w:rPr>
      </w:pPr>
      <w:r>
        <w:rPr>
          <w:rFonts w:ascii="Palatino Linotype" w:hAnsi="Palatino Linotype"/>
          <w:i/>
        </w:rPr>
        <w:t>(…)</w:t>
      </w:r>
    </w:p>
    <w:p w:rsidR="00A16B18" w:rsidRPr="00A16B18" w:rsidRDefault="00A16B18" w:rsidP="008726CD">
      <w:pPr>
        <w:pStyle w:val="Sinespaciado"/>
        <w:tabs>
          <w:tab w:val="left" w:pos="426"/>
        </w:tabs>
        <w:spacing w:line="360" w:lineRule="auto"/>
        <w:ind w:left="851" w:right="567"/>
        <w:jc w:val="both"/>
        <w:rPr>
          <w:rFonts w:ascii="Palatino Linotype" w:hAnsi="Palatino Linotype"/>
          <w:i/>
        </w:rPr>
      </w:pPr>
      <w:r>
        <w:rPr>
          <w:rFonts w:ascii="Palatino Linotype" w:hAnsi="Palatino Linotype"/>
          <w:b/>
          <w:i/>
        </w:rPr>
        <w:t>V.</w:t>
      </w:r>
      <w:r>
        <w:rPr>
          <w:rFonts w:ascii="Palatino Linotype" w:hAnsi="Palatino Linotype"/>
          <w:i/>
        </w:rPr>
        <w:t xml:space="preserve"> La entrega de información incompleta;</w:t>
      </w:r>
    </w:p>
    <w:p w:rsidR="00B82DBE" w:rsidRDefault="00B82DBE" w:rsidP="008726CD">
      <w:pPr>
        <w:pStyle w:val="Sinespaciado"/>
        <w:tabs>
          <w:tab w:val="left" w:pos="426"/>
        </w:tabs>
        <w:spacing w:line="360" w:lineRule="auto"/>
        <w:ind w:left="851" w:right="567"/>
        <w:jc w:val="both"/>
        <w:rPr>
          <w:rFonts w:ascii="Palatino Linotype" w:hAnsi="Palatino Linotype"/>
          <w:i/>
        </w:rPr>
      </w:pPr>
      <w:r w:rsidRPr="00515DEC">
        <w:rPr>
          <w:rFonts w:ascii="Palatino Linotype" w:hAnsi="Palatino Linotype"/>
          <w:b/>
          <w:i/>
        </w:rPr>
        <w:t>VI.</w:t>
      </w:r>
      <w:r>
        <w:rPr>
          <w:rFonts w:ascii="Palatino Linotype" w:hAnsi="Palatino Linotype"/>
          <w:i/>
        </w:rPr>
        <w:t xml:space="preserve"> La entrega de información que no corresponda con lo solicitado;</w:t>
      </w:r>
    </w:p>
    <w:p w:rsidR="00B82DBE" w:rsidRDefault="00B82DBE" w:rsidP="008726CD">
      <w:pPr>
        <w:pStyle w:val="Sinespaciado"/>
        <w:tabs>
          <w:tab w:val="left" w:pos="426"/>
        </w:tabs>
        <w:spacing w:line="360" w:lineRule="auto"/>
        <w:ind w:left="851" w:right="567"/>
        <w:jc w:val="both"/>
        <w:rPr>
          <w:rFonts w:ascii="Palatino Linotype" w:eastAsia="MS Mincho" w:hAnsi="Palatino Linotype" w:cs="Times New Roman"/>
          <w:sz w:val="24"/>
        </w:rPr>
      </w:pPr>
      <w:r>
        <w:rPr>
          <w:rFonts w:ascii="Palatino Linotype" w:hAnsi="Palatino Linotype"/>
          <w:i/>
        </w:rPr>
        <w:t>(…)”</w:t>
      </w:r>
    </w:p>
    <w:p w:rsidR="00B82DBE" w:rsidRDefault="00B82DBE" w:rsidP="008726CD">
      <w:pPr>
        <w:pStyle w:val="Prrafodelista"/>
        <w:tabs>
          <w:tab w:val="left" w:pos="0"/>
          <w:tab w:val="left" w:pos="142"/>
          <w:tab w:val="left" w:pos="426"/>
        </w:tabs>
        <w:spacing w:after="0" w:line="360" w:lineRule="auto"/>
        <w:ind w:left="0" w:right="49"/>
        <w:jc w:val="both"/>
        <w:rPr>
          <w:rFonts w:ascii="Palatino Linotype" w:eastAsia="MS Mincho" w:hAnsi="Palatino Linotype" w:cs="Times New Roman"/>
          <w:sz w:val="24"/>
        </w:rPr>
      </w:pPr>
    </w:p>
    <w:p w:rsidR="00792776" w:rsidRDefault="00A16B18" w:rsidP="008726CD">
      <w:pPr>
        <w:keepNext/>
        <w:keepLines/>
        <w:tabs>
          <w:tab w:val="left" w:pos="0"/>
        </w:tabs>
        <w:spacing w:after="0" w:line="360" w:lineRule="auto"/>
        <w:outlineLvl w:val="0"/>
        <w:rPr>
          <w:rFonts w:ascii="Palatino Linotype" w:eastAsia="MS Gothic" w:hAnsi="Palatino Linotype" w:cstheme="majorBidi"/>
          <w:b/>
          <w:sz w:val="24"/>
          <w:szCs w:val="24"/>
          <w:lang w:val="es-ES_tradnl" w:eastAsia="es-ES"/>
        </w:rPr>
      </w:pPr>
      <w:bookmarkStart w:id="26" w:name="_Toc3257661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Palatino Linotype" w:eastAsia="MS Gothic" w:hAnsi="Palatino Linotype" w:cstheme="majorBidi"/>
          <w:b/>
          <w:sz w:val="24"/>
          <w:szCs w:val="24"/>
          <w:lang w:val="es-ES_tradnl" w:eastAsia="es-ES"/>
        </w:rPr>
        <w:t>CUARTO</w:t>
      </w:r>
      <w:r w:rsidR="00792776" w:rsidRPr="003E585E">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3E585E">
        <w:rPr>
          <w:rFonts w:ascii="Palatino Linotype" w:eastAsia="MS Gothic" w:hAnsi="Palatino Linotype" w:cstheme="majorBidi"/>
          <w:b/>
          <w:sz w:val="24"/>
          <w:szCs w:val="24"/>
          <w:lang w:val="es-ES_tradnl" w:eastAsia="es-ES"/>
        </w:rPr>
        <w:t>revisión.</w:t>
      </w:r>
      <w:bookmarkEnd w:id="26"/>
    </w:p>
    <w:p w:rsidR="00C51C7C" w:rsidRPr="00A16B18" w:rsidRDefault="00C51C7C" w:rsidP="008726CD">
      <w:pPr>
        <w:spacing w:after="0" w:line="360" w:lineRule="auto"/>
        <w:rPr>
          <w:rFonts w:ascii="Palatino Linotype" w:eastAsia="MS Gothic" w:hAnsi="Palatino Linotype" w:cstheme="majorBidi"/>
          <w:b/>
          <w:sz w:val="4"/>
          <w:szCs w:val="24"/>
          <w:lang w:val="es-ES_tradnl" w:eastAsia="es-ES"/>
        </w:rPr>
      </w:pPr>
    </w:p>
    <w:p w:rsidR="00C51C7C" w:rsidRPr="00C51C7C" w:rsidRDefault="00111F05" w:rsidP="008726CD">
      <w:pPr>
        <w:pStyle w:val="Prrafodelista"/>
        <w:keepNext/>
        <w:keepLines/>
        <w:tabs>
          <w:tab w:val="left" w:pos="426"/>
        </w:tabs>
        <w:spacing w:after="0" w:line="360" w:lineRule="auto"/>
        <w:ind w:left="0"/>
        <w:outlineLvl w:val="1"/>
        <w:rPr>
          <w:rFonts w:ascii="Palatino Linotype" w:eastAsia="MS Gothic" w:hAnsi="Palatino Linotype" w:cstheme="majorBidi"/>
          <w:b/>
          <w:sz w:val="24"/>
          <w:szCs w:val="24"/>
          <w:lang w:val="es-ES_tradnl" w:eastAsia="es-ES"/>
        </w:rPr>
      </w:pPr>
      <w:bookmarkStart w:id="27" w:name="_Toc32576619"/>
      <w:r>
        <w:rPr>
          <w:rFonts w:ascii="Palatino Linotype" w:eastAsia="MS Gothic" w:hAnsi="Palatino Linotype" w:cstheme="majorBidi"/>
          <w:b/>
          <w:sz w:val="24"/>
          <w:szCs w:val="24"/>
          <w:lang w:val="es-ES_tradnl" w:eastAsia="es-ES"/>
        </w:rPr>
        <w:t xml:space="preserve">I. </w:t>
      </w:r>
      <w:r w:rsidR="00E22BC7">
        <w:rPr>
          <w:rFonts w:ascii="Palatino Linotype" w:eastAsia="MS Gothic" w:hAnsi="Palatino Linotype" w:cstheme="majorBidi"/>
          <w:b/>
          <w:sz w:val="24"/>
          <w:szCs w:val="24"/>
          <w:lang w:val="es-ES_tradnl" w:eastAsia="es-ES"/>
        </w:rPr>
        <w:t>Del derecho de acceso a la información pública.</w:t>
      </w:r>
      <w:bookmarkEnd w:id="27"/>
    </w:p>
    <w:p w:rsidR="00565A3D" w:rsidRPr="003E585E" w:rsidRDefault="00565A3D" w:rsidP="008726CD">
      <w:pPr>
        <w:spacing w:after="0" w:line="360" w:lineRule="auto"/>
        <w:rPr>
          <w:rFonts w:ascii="Palatino Linotype" w:eastAsia="MS Mincho" w:hAnsi="Palatino Linotype" w:cs="Times New Roman"/>
          <w:b/>
          <w:sz w:val="24"/>
          <w:szCs w:val="24"/>
          <w:lang w:val="es-ES_tradnl" w:eastAsia="es-ES"/>
        </w:rPr>
      </w:pPr>
    </w:p>
    <w:p w:rsidR="00E22BC7" w:rsidRDefault="00E22BC7"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w:t>
      </w:r>
      <w:r w:rsidRPr="00C25050">
        <w:rPr>
          <w:rFonts w:ascii="Palatino Linotype" w:eastAsia="Calibri" w:hAnsi="Palatino Linotype" w:cs="Arial"/>
          <w:sz w:val="24"/>
          <w:szCs w:val="24"/>
          <w:lang w:val="es-ES_tradnl" w:eastAsia="es-ES"/>
        </w:rPr>
        <w:t>acuerdo</w:t>
      </w:r>
      <w:r w:rsidRPr="00C25050">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w:t>
      </w:r>
      <w:r w:rsidRPr="00C25050">
        <w:rPr>
          <w:rFonts w:ascii="Palatino Linotype" w:eastAsia="MS Mincho" w:hAnsi="Palatino Linotype" w:cs="Times New Roman"/>
          <w:sz w:val="24"/>
          <w:szCs w:val="24"/>
          <w:lang w:val="es-ES_tradnl" w:eastAsia="es-ES"/>
        </w:rPr>
        <w:lastRenderedPageBreak/>
        <w:t>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w:t>
      </w:r>
    </w:p>
    <w:p w:rsidR="00E22BC7" w:rsidRPr="004F0F5A" w:rsidRDefault="00E22BC7" w:rsidP="008726CD">
      <w:pPr>
        <w:tabs>
          <w:tab w:val="left" w:pos="0"/>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586A12" w:rsidRDefault="00E22BC7"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Es </w:t>
      </w:r>
      <w:r w:rsidRPr="00C25050">
        <w:rPr>
          <w:rFonts w:ascii="Palatino Linotype" w:eastAsia="MS Mincho" w:hAnsi="Palatino Linotype" w:cs="Times New Roman"/>
          <w:sz w:val="24"/>
          <w:szCs w:val="24"/>
          <w:lang w:val="es-ES_tradnl" w:eastAsia="es-ES"/>
        </w:rPr>
        <w:t>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w:t>
      </w:r>
    </w:p>
    <w:p w:rsidR="00E22BC7" w:rsidRDefault="00E22BC7"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22BC7" w:rsidRDefault="00E22BC7"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Así </w:t>
      </w:r>
      <w:r w:rsidRPr="00C25050">
        <w:rPr>
          <w:rFonts w:ascii="Palatino Linotype" w:eastAsia="MS Mincho" w:hAnsi="Palatino Linotype" w:cs="Times New Roman"/>
          <w:sz w:val="24"/>
          <w:szCs w:val="24"/>
          <w:lang w:val="es-ES_tradnl" w:eastAsia="es-ES"/>
        </w:rPr>
        <w:t>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E22BC7" w:rsidRDefault="00E22BC7"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22BC7" w:rsidRDefault="00E22BC7"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Ahora </w:t>
      </w:r>
      <w:r w:rsidRPr="00C25050">
        <w:rPr>
          <w:rFonts w:ascii="Palatino Linotype" w:eastAsia="MS Mincho" w:hAnsi="Palatino Linotype" w:cs="Times New Roman"/>
          <w:sz w:val="24"/>
          <w:szCs w:val="24"/>
          <w:lang w:val="es-ES_tradnl" w:eastAsia="es-ES"/>
        </w:rPr>
        <w:t xml:space="preserve">bien el contenido del artículo 1 tercer párrafo de la Constitución Política de los Estados Unidos Mexicanos establece que </w:t>
      </w:r>
      <w:r w:rsidRPr="00E22BC7">
        <w:rPr>
          <w:rFonts w:ascii="Palatino Linotype" w:eastAsia="MS Mincho" w:hAnsi="Palatino Linotype" w:cs="Times New Roman"/>
          <w:i/>
          <w:sz w:val="24"/>
          <w:szCs w:val="24"/>
          <w:lang w:val="es-ES_tradnl"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E22BC7" w:rsidRDefault="00E22BC7"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22BC7" w:rsidRDefault="00E22BC7"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w:t>
      </w:r>
      <w:r w:rsidRPr="00C25050">
        <w:rPr>
          <w:rFonts w:ascii="Palatino Linotype" w:eastAsia="MS Mincho" w:hAnsi="Palatino Linotype" w:cs="Arial"/>
          <w:sz w:val="24"/>
          <w:szCs w:val="24"/>
          <w:lang w:val="es-ES_tradnl" w:eastAsia="es-MX"/>
        </w:rPr>
        <w:t xml:space="preserve">ese </w:t>
      </w:r>
      <w:r w:rsidRPr="00C25050">
        <w:rPr>
          <w:rFonts w:ascii="Palatino Linotype" w:eastAsia="MS Mincho" w:hAnsi="Palatino Linotype" w:cs="Times New Roman"/>
          <w:sz w:val="24"/>
          <w:szCs w:val="24"/>
          <w:lang w:val="es-ES_tradnl" w:eastAsia="es-ES"/>
        </w:rPr>
        <w:t>sentido</w:t>
      </w:r>
      <w:r w:rsidRPr="00C25050">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E22BC7" w:rsidRDefault="00E22BC7"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22BC7" w:rsidRPr="00C25050" w:rsidRDefault="00E22BC7" w:rsidP="008726CD">
      <w:pPr>
        <w:spacing w:after="0" w:line="360" w:lineRule="auto"/>
        <w:ind w:left="567" w:right="567"/>
        <w:jc w:val="both"/>
        <w:rPr>
          <w:rFonts w:ascii="Palatino Linotype" w:eastAsia="MS Mincho" w:hAnsi="Palatino Linotype" w:cs="Arial"/>
          <w:i/>
          <w:szCs w:val="24"/>
          <w:lang w:val="es-ES_tradnl" w:eastAsia="es-MX"/>
        </w:rPr>
      </w:pPr>
      <w:r w:rsidRPr="00C25050">
        <w:rPr>
          <w:rFonts w:ascii="Palatino Linotype" w:eastAsia="MS Mincho" w:hAnsi="Palatino Linotype" w:cs="Arial"/>
          <w:i/>
          <w:szCs w:val="24"/>
          <w:lang w:val="es-ES_tradnl" w:eastAsia="es-MX"/>
        </w:rPr>
        <w:t>“</w:t>
      </w:r>
      <w:r w:rsidRPr="00C25050">
        <w:rPr>
          <w:rFonts w:ascii="Palatino Linotype" w:eastAsia="MS Mincho" w:hAnsi="Palatino Linotype" w:cs="Arial"/>
          <w:b/>
          <w:i/>
          <w:szCs w:val="24"/>
          <w:lang w:val="es-ES_tradnl" w:eastAsia="es-MX"/>
        </w:rPr>
        <w:t>Artículo 8</w:t>
      </w:r>
      <w:r w:rsidRPr="00C25050">
        <w:rPr>
          <w:rFonts w:ascii="Palatino Linotype" w:eastAsia="MS Mincho" w:hAnsi="Palatino Linotype" w:cs="Arial"/>
          <w:i/>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E22BC7" w:rsidRPr="00C25050" w:rsidRDefault="00E22BC7" w:rsidP="008726CD">
      <w:pPr>
        <w:spacing w:after="0" w:line="360" w:lineRule="auto"/>
        <w:ind w:left="567" w:right="567"/>
        <w:jc w:val="both"/>
        <w:rPr>
          <w:rFonts w:ascii="Palatino Linotype" w:eastAsia="MS Mincho" w:hAnsi="Palatino Linotype" w:cs="Arial"/>
          <w:i/>
          <w:szCs w:val="24"/>
          <w:lang w:val="es-ES_tradnl" w:eastAsia="es-MX"/>
        </w:rPr>
      </w:pPr>
    </w:p>
    <w:p w:rsidR="00E22BC7" w:rsidRDefault="00E22BC7" w:rsidP="008726CD">
      <w:pPr>
        <w:pStyle w:val="Prrafodelista"/>
        <w:tabs>
          <w:tab w:val="left" w:pos="0"/>
          <w:tab w:val="left" w:pos="426"/>
        </w:tabs>
        <w:spacing w:after="0" w:line="360" w:lineRule="auto"/>
        <w:ind w:left="567" w:right="567"/>
        <w:jc w:val="both"/>
        <w:rPr>
          <w:rFonts w:ascii="Palatino Linotype" w:eastAsia="MS Mincho" w:hAnsi="Palatino Linotype" w:cs="Times New Roman"/>
          <w:sz w:val="24"/>
          <w:szCs w:val="24"/>
          <w:lang w:val="es-ES_tradnl" w:eastAsia="es-ES"/>
        </w:rPr>
      </w:pPr>
      <w:r w:rsidRPr="00C25050">
        <w:rPr>
          <w:rFonts w:ascii="Palatino Linotype" w:eastAsia="MS Mincho" w:hAnsi="Palatino Linotype" w:cs="Arial"/>
          <w:i/>
          <w:szCs w:val="24"/>
          <w:lang w:val="es-ES_tradnl" w:eastAsia="es-MX"/>
        </w:rPr>
        <w:t>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 “</w:t>
      </w:r>
    </w:p>
    <w:p w:rsidR="00E22BC7" w:rsidRDefault="00E22BC7"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F00B45" w:rsidRPr="00F00B45" w:rsidRDefault="00F00B45" w:rsidP="008726CD">
      <w:pPr>
        <w:pStyle w:val="Prrafodelista"/>
        <w:tabs>
          <w:tab w:val="left" w:pos="0"/>
          <w:tab w:val="left" w:pos="426"/>
        </w:tabs>
        <w:spacing w:after="0" w:line="360" w:lineRule="auto"/>
        <w:ind w:left="0"/>
        <w:jc w:val="both"/>
        <w:outlineLvl w:val="2"/>
        <w:rPr>
          <w:rFonts w:ascii="Palatino Linotype" w:eastAsia="MS Mincho" w:hAnsi="Palatino Linotype" w:cs="Times New Roman"/>
          <w:b/>
          <w:sz w:val="24"/>
          <w:szCs w:val="24"/>
          <w:lang w:val="es-ES_tradnl" w:eastAsia="es-ES"/>
        </w:rPr>
      </w:pPr>
      <w:bookmarkStart w:id="28" w:name="_Toc32576620"/>
      <w:r>
        <w:rPr>
          <w:rFonts w:ascii="Palatino Linotype" w:eastAsia="MS Mincho" w:hAnsi="Palatino Linotype" w:cs="Times New Roman"/>
          <w:b/>
          <w:sz w:val="24"/>
          <w:szCs w:val="24"/>
          <w:lang w:val="es-ES_tradnl" w:eastAsia="es-ES"/>
        </w:rPr>
        <w:lastRenderedPageBreak/>
        <w:t>II. De las respuestas a las solicitudes de información.</w:t>
      </w:r>
      <w:bookmarkEnd w:id="28"/>
    </w:p>
    <w:p w:rsidR="00F00B45" w:rsidRDefault="00F00B45"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22BC7" w:rsidRDefault="00F00B45"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Previo </w:t>
      </w:r>
      <w:r w:rsidRPr="001032F5">
        <w:rPr>
          <w:rFonts w:ascii="Palatino Linotype" w:eastAsia="MS Mincho" w:hAnsi="Palatino Linotype" w:cstheme="majorBidi"/>
          <w:sz w:val="24"/>
          <w:szCs w:val="24"/>
          <w:lang w:val="es-ES_tradnl" w:eastAsia="es-ES"/>
        </w:rPr>
        <w:t>al análisis de la fuente obligacional</w:t>
      </w:r>
      <w:r>
        <w:rPr>
          <w:rFonts w:ascii="Palatino Linotype" w:eastAsia="MS Mincho" w:hAnsi="Palatino Linotype" w:cstheme="majorBidi"/>
          <w:sz w:val="24"/>
          <w:szCs w:val="24"/>
          <w:lang w:val="es-ES_tradnl" w:eastAsia="es-ES"/>
        </w:rPr>
        <w:t xml:space="preserve"> resulta necesario </w:t>
      </w:r>
      <w:r w:rsidRPr="00C25050">
        <w:rPr>
          <w:rFonts w:ascii="Palatino Linotype" w:eastAsia="MS Mincho" w:hAnsi="Palatino Linotype" w:cs="Arial"/>
          <w:sz w:val="24"/>
          <w:szCs w:val="24"/>
          <w:lang w:val="es-ES_tradnl" w:eastAsia="es-ES"/>
        </w:rPr>
        <w:t xml:space="preserve">precisar cuáles fueron los </w:t>
      </w:r>
      <w:r>
        <w:rPr>
          <w:rFonts w:ascii="Palatino Linotype" w:eastAsia="MS Mincho" w:hAnsi="Palatino Linotype" w:cs="Arial"/>
          <w:sz w:val="24"/>
          <w:szCs w:val="24"/>
          <w:lang w:val="es-ES_tradnl" w:eastAsia="es-ES"/>
        </w:rPr>
        <w:t>requerimientos del solicitante, así como la respuesta y el contenido del informe justificado</w:t>
      </w:r>
      <w:r>
        <w:rPr>
          <w:rFonts w:ascii="Palatino Linotype" w:eastAsia="MS Mincho" w:hAnsi="Palatino Linotype" w:cstheme="majorBidi"/>
          <w:sz w:val="24"/>
          <w:szCs w:val="24"/>
          <w:lang w:val="es-ES_tradnl" w:eastAsia="es-ES"/>
        </w:rPr>
        <w:t>, lo anterior con la finalidad de analizar si se da cumplimiento a cada planteamiento, para lo cual se inserta la siguiente tabla descriptiva.</w:t>
      </w:r>
    </w:p>
    <w:p w:rsidR="00E22BC7" w:rsidRDefault="00E22BC7"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tbl>
      <w:tblPr>
        <w:tblStyle w:val="Tabladecuadrcula5oscura-nfasis6"/>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544"/>
        <w:gridCol w:w="1843"/>
      </w:tblGrid>
      <w:tr w:rsidR="00F00B45" w:rsidRPr="00BC1FFA" w:rsidTr="00BC1F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right w:val="none" w:sz="0" w:space="0" w:color="auto"/>
            </w:tcBorders>
            <w:shd w:val="clear" w:color="auto" w:fill="auto"/>
          </w:tcPr>
          <w:p w:rsidR="00F00B45" w:rsidRPr="00BC1FFA" w:rsidRDefault="00F00B45" w:rsidP="008726CD">
            <w:pPr>
              <w:pStyle w:val="Prrafodelista"/>
              <w:spacing w:line="360" w:lineRule="auto"/>
              <w:ind w:left="0" w:right="49"/>
              <w:jc w:val="center"/>
              <w:rPr>
                <w:rFonts w:ascii="Palatino Linotype" w:hAnsi="Palatino Linotype" w:cstheme="majorBidi"/>
                <w:color w:val="auto"/>
                <w:sz w:val="18"/>
                <w:szCs w:val="20"/>
              </w:rPr>
            </w:pPr>
            <w:r w:rsidRPr="00BC1FFA">
              <w:rPr>
                <w:rFonts w:ascii="Palatino Linotype" w:hAnsi="Palatino Linotype" w:cstheme="majorBidi"/>
                <w:color w:val="auto"/>
                <w:sz w:val="18"/>
                <w:szCs w:val="20"/>
              </w:rPr>
              <w:t>Solicitud</w:t>
            </w:r>
            <w:r w:rsidR="00F9134D" w:rsidRPr="00BC1FFA">
              <w:rPr>
                <w:rFonts w:ascii="Palatino Linotype" w:hAnsi="Palatino Linotype" w:cstheme="majorBidi"/>
                <w:color w:val="auto"/>
                <w:sz w:val="18"/>
                <w:szCs w:val="20"/>
              </w:rPr>
              <w:t xml:space="preserve"> 00119/CHICONCU/IP/2019</w:t>
            </w:r>
          </w:p>
        </w:tc>
        <w:tc>
          <w:tcPr>
            <w:tcW w:w="3544" w:type="dxa"/>
            <w:tcBorders>
              <w:top w:val="none" w:sz="0" w:space="0" w:color="auto"/>
              <w:left w:val="none" w:sz="0" w:space="0" w:color="auto"/>
              <w:right w:val="none" w:sz="0" w:space="0" w:color="auto"/>
            </w:tcBorders>
            <w:shd w:val="clear" w:color="auto" w:fill="auto"/>
          </w:tcPr>
          <w:p w:rsidR="00F00B45" w:rsidRPr="00BC1FFA" w:rsidRDefault="00F00B45" w:rsidP="008726CD">
            <w:pPr>
              <w:pStyle w:val="Prrafodelista"/>
              <w:spacing w:line="360" w:lineRule="auto"/>
              <w:ind w:left="0" w:right="49"/>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heme="majorBidi"/>
                <w:color w:val="auto"/>
                <w:sz w:val="18"/>
                <w:szCs w:val="20"/>
              </w:rPr>
            </w:pPr>
            <w:r w:rsidRPr="00BC1FFA">
              <w:rPr>
                <w:rFonts w:ascii="Palatino Linotype" w:hAnsi="Palatino Linotype" w:cstheme="majorBidi"/>
                <w:color w:val="auto"/>
                <w:sz w:val="18"/>
                <w:szCs w:val="20"/>
              </w:rPr>
              <w:t>Respuesta</w:t>
            </w:r>
          </w:p>
        </w:tc>
        <w:tc>
          <w:tcPr>
            <w:tcW w:w="1843" w:type="dxa"/>
            <w:tcBorders>
              <w:top w:val="none" w:sz="0" w:space="0" w:color="auto"/>
              <w:left w:val="none" w:sz="0" w:space="0" w:color="auto"/>
              <w:right w:val="none" w:sz="0" w:space="0" w:color="auto"/>
            </w:tcBorders>
            <w:shd w:val="clear" w:color="auto" w:fill="auto"/>
          </w:tcPr>
          <w:p w:rsidR="00F00B45" w:rsidRPr="00BC1FFA" w:rsidRDefault="00BC1FFA" w:rsidP="008726CD">
            <w:pPr>
              <w:pStyle w:val="Prrafodelista"/>
              <w:spacing w:line="360" w:lineRule="auto"/>
              <w:ind w:left="0" w:right="49"/>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theme="majorBidi"/>
                <w:color w:val="auto"/>
                <w:sz w:val="18"/>
                <w:szCs w:val="20"/>
              </w:rPr>
            </w:pPr>
            <w:r w:rsidRPr="00BC1FFA">
              <w:rPr>
                <w:rFonts w:ascii="Palatino Linotype" w:hAnsi="Palatino Linotype" w:cstheme="majorBidi"/>
                <w:color w:val="auto"/>
                <w:sz w:val="18"/>
                <w:szCs w:val="20"/>
              </w:rPr>
              <w:t>¿Atiende lo solicitado?</w:t>
            </w:r>
          </w:p>
        </w:tc>
      </w:tr>
      <w:tr w:rsidR="00F9134D" w:rsidRPr="00BC1FFA" w:rsidTr="00BC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rsidR="00F9134D" w:rsidRPr="00BC1FFA" w:rsidRDefault="00F9134D" w:rsidP="008726CD">
            <w:pPr>
              <w:pStyle w:val="Prrafodelista"/>
              <w:numPr>
                <w:ilvl w:val="0"/>
                <w:numId w:val="45"/>
              </w:numPr>
              <w:spacing w:line="360" w:lineRule="auto"/>
              <w:ind w:left="0" w:right="49" w:firstLine="0"/>
              <w:jc w:val="both"/>
              <w:rPr>
                <w:rFonts w:ascii="Palatino Linotype" w:eastAsia="Calibri" w:hAnsi="Palatino Linotype" w:cs="Arial"/>
                <w:b w:val="0"/>
                <w:i/>
                <w:color w:val="auto"/>
                <w:sz w:val="18"/>
                <w:szCs w:val="20"/>
              </w:rPr>
            </w:pPr>
            <w:r w:rsidRPr="00BC1FFA">
              <w:rPr>
                <w:rFonts w:ascii="Palatino Linotype" w:eastAsia="Calibri" w:hAnsi="Palatino Linotype" w:cs="Arial"/>
                <w:b w:val="0"/>
                <w:i/>
                <w:color w:val="auto"/>
                <w:sz w:val="18"/>
                <w:szCs w:val="20"/>
              </w:rPr>
              <w:t>Las Leyes, Reglamentos, Acuerdos, Normas y demás conceptos legales que indique la forma, estrategia, protocolo o lineamientos para podar áreas verdes en Parques Públicos, Parques Municipales y Jardines Públicos de su Ayuntamiento.</w:t>
            </w:r>
          </w:p>
          <w:p w:rsidR="00F9134D" w:rsidRPr="00BC1FFA" w:rsidRDefault="00F9134D" w:rsidP="008726CD">
            <w:pPr>
              <w:pStyle w:val="Prrafodelista"/>
              <w:spacing w:line="360" w:lineRule="auto"/>
              <w:ind w:left="0" w:right="49"/>
              <w:jc w:val="both"/>
              <w:rPr>
                <w:rFonts w:ascii="Palatino Linotype" w:hAnsi="Palatino Linotype" w:cstheme="majorBidi"/>
                <w:b w:val="0"/>
                <w:color w:val="auto"/>
                <w:sz w:val="18"/>
                <w:szCs w:val="20"/>
              </w:rPr>
            </w:pPr>
          </w:p>
        </w:tc>
        <w:tc>
          <w:tcPr>
            <w:tcW w:w="3544" w:type="dxa"/>
            <w:shd w:val="clear" w:color="auto" w:fill="auto"/>
          </w:tcPr>
          <w:p w:rsidR="00F9134D" w:rsidRPr="00BC1FFA" w:rsidRDefault="00F9134D" w:rsidP="008726CD">
            <w:pPr>
              <w:pStyle w:val="Prrafodelista"/>
              <w:spacing w:line="360" w:lineRule="auto"/>
              <w:ind w:left="0"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r w:rsidRPr="00BC1FFA">
              <w:rPr>
                <w:rFonts w:ascii="Palatino Linotype" w:hAnsi="Palatino Linotype" w:cstheme="majorBidi"/>
                <w:sz w:val="18"/>
                <w:szCs w:val="20"/>
              </w:rPr>
              <w:t xml:space="preserve">El </w:t>
            </w:r>
            <w:r w:rsidRPr="00BC1FFA">
              <w:rPr>
                <w:rFonts w:ascii="Palatino Linotype" w:hAnsi="Palatino Linotype" w:cstheme="majorBidi"/>
                <w:b/>
                <w:sz w:val="18"/>
                <w:szCs w:val="20"/>
              </w:rPr>
              <w:t>SUJETO OBLIGADO</w:t>
            </w:r>
            <w:r w:rsidRPr="00BC1FFA">
              <w:rPr>
                <w:rFonts w:ascii="Palatino Linotype" w:hAnsi="Palatino Linotype" w:cstheme="majorBidi"/>
                <w:sz w:val="18"/>
                <w:szCs w:val="20"/>
              </w:rPr>
              <w:t xml:space="preserve"> refirió que la Unidad de Parques y Panteones se rige por la publicación de la Gaceta Municipal número 0047 de dieciocho (18) de febrero del dos mil diecinueve y el Reglamento Orgánico de la Admnistración Pública Municipal de Chiconcuac, para la realización de los trabajos que le competen.</w:t>
            </w:r>
          </w:p>
        </w:tc>
        <w:tc>
          <w:tcPr>
            <w:tcW w:w="1843" w:type="dxa"/>
            <w:shd w:val="clear" w:color="auto" w:fill="auto"/>
            <w:vAlign w:val="center"/>
          </w:tcPr>
          <w:p w:rsidR="00F9134D" w:rsidRPr="00BC1FFA" w:rsidRDefault="00BC1FFA" w:rsidP="008726CD">
            <w:pPr>
              <w:pStyle w:val="Prrafodelista"/>
              <w:spacing w:line="360" w:lineRule="auto"/>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PARCIALMENTE</w:t>
            </w:r>
          </w:p>
        </w:tc>
      </w:tr>
      <w:tr w:rsidR="00F9134D" w:rsidRPr="00BC1FFA" w:rsidTr="00BC1FFA">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rsidR="00F9134D" w:rsidRPr="00BC1FFA" w:rsidRDefault="00F9134D" w:rsidP="008726CD">
            <w:pPr>
              <w:pStyle w:val="Prrafodelista"/>
              <w:numPr>
                <w:ilvl w:val="0"/>
                <w:numId w:val="45"/>
              </w:numPr>
              <w:spacing w:line="360" w:lineRule="auto"/>
              <w:ind w:left="29" w:right="49" w:hanging="29"/>
              <w:jc w:val="both"/>
              <w:rPr>
                <w:rFonts w:ascii="Palatino Linotype" w:eastAsia="Calibri" w:hAnsi="Palatino Linotype" w:cs="Arial"/>
                <w:b w:val="0"/>
                <w:i/>
                <w:color w:val="auto"/>
                <w:sz w:val="18"/>
                <w:szCs w:val="20"/>
                <w:u w:val="single"/>
              </w:rPr>
            </w:pPr>
            <w:r w:rsidRPr="00BC1FFA">
              <w:rPr>
                <w:rFonts w:ascii="Palatino Linotype" w:eastAsia="Calibri" w:hAnsi="Palatino Linotype" w:cs="Arial"/>
                <w:b w:val="0"/>
                <w:i/>
                <w:color w:val="auto"/>
                <w:sz w:val="18"/>
                <w:szCs w:val="20"/>
              </w:rPr>
              <w:t xml:space="preserve">Si para podar áreas verdes de Parques Públicos, Parques Municipales y Jardines Públicos de su Ayuntamiento ¿se requiere realizar un </w:t>
            </w:r>
            <w:r w:rsidRPr="00BC1FFA">
              <w:rPr>
                <w:rFonts w:ascii="Palatino Linotype" w:eastAsia="Calibri" w:hAnsi="Palatino Linotype" w:cs="Arial"/>
                <w:b w:val="0"/>
                <w:i/>
                <w:color w:val="auto"/>
                <w:sz w:val="18"/>
                <w:szCs w:val="20"/>
                <w:u w:val="single"/>
              </w:rPr>
              <w:t>estudio de</w:t>
            </w:r>
            <w:r w:rsidRPr="00BC1FFA">
              <w:rPr>
                <w:rFonts w:ascii="Palatino Linotype" w:eastAsia="Calibri" w:hAnsi="Palatino Linotype" w:cs="Arial"/>
                <w:b w:val="0"/>
                <w:i/>
                <w:color w:val="auto"/>
                <w:sz w:val="18"/>
                <w:szCs w:val="20"/>
              </w:rPr>
              <w:t xml:space="preserve"> </w:t>
            </w:r>
            <w:r w:rsidRPr="00BC1FFA">
              <w:rPr>
                <w:rFonts w:ascii="Palatino Linotype" w:eastAsia="Calibri" w:hAnsi="Palatino Linotype" w:cs="Arial"/>
                <w:b w:val="0"/>
                <w:i/>
                <w:color w:val="auto"/>
                <w:sz w:val="18"/>
                <w:szCs w:val="20"/>
                <w:u w:val="single"/>
              </w:rPr>
              <w:t>impacto ambiental o ecológico</w:t>
            </w:r>
            <w:r w:rsidRPr="00BC1FFA">
              <w:rPr>
                <w:rFonts w:ascii="Palatino Linotype" w:eastAsia="Calibri" w:hAnsi="Palatino Linotype" w:cs="Arial"/>
                <w:b w:val="0"/>
                <w:i/>
                <w:color w:val="auto"/>
                <w:sz w:val="18"/>
                <w:szCs w:val="20"/>
              </w:rPr>
              <w:t xml:space="preserve"> previo a la poda? Y su </w:t>
            </w:r>
            <w:r w:rsidRPr="00BC1FFA">
              <w:rPr>
                <w:rFonts w:ascii="Palatino Linotype" w:eastAsia="Calibri" w:hAnsi="Palatino Linotype" w:cs="Arial"/>
                <w:b w:val="0"/>
                <w:i/>
                <w:color w:val="auto"/>
                <w:sz w:val="18"/>
                <w:szCs w:val="20"/>
                <w:u w:val="single"/>
              </w:rPr>
              <w:t>fundamento legal.</w:t>
            </w:r>
          </w:p>
          <w:p w:rsidR="00F9134D" w:rsidRPr="00BC1FFA" w:rsidRDefault="00F9134D" w:rsidP="008726CD">
            <w:pPr>
              <w:pStyle w:val="Prrafodelista"/>
              <w:spacing w:line="360" w:lineRule="auto"/>
              <w:ind w:left="0" w:right="49"/>
              <w:jc w:val="both"/>
              <w:rPr>
                <w:rFonts w:ascii="Palatino Linotype" w:hAnsi="Palatino Linotype" w:cstheme="majorBidi"/>
                <w:b w:val="0"/>
                <w:color w:val="auto"/>
                <w:sz w:val="18"/>
                <w:szCs w:val="20"/>
              </w:rPr>
            </w:pPr>
          </w:p>
        </w:tc>
        <w:tc>
          <w:tcPr>
            <w:tcW w:w="3544" w:type="dxa"/>
            <w:shd w:val="clear" w:color="auto" w:fill="auto"/>
          </w:tcPr>
          <w:p w:rsidR="00F9134D" w:rsidRPr="00BC1FFA" w:rsidRDefault="00BC1FFA" w:rsidP="008726CD">
            <w:pPr>
              <w:pStyle w:val="Prrafodelista"/>
              <w:spacing w:line="360" w:lineRule="auto"/>
              <w:ind w:left="0"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Pr>
                <w:rFonts w:ascii="Palatino Linotype" w:hAnsi="Palatino Linotype" w:cstheme="majorBidi"/>
                <w:sz w:val="18"/>
                <w:szCs w:val="20"/>
              </w:rPr>
              <w:t xml:space="preserve">El </w:t>
            </w:r>
            <w:r>
              <w:rPr>
                <w:rFonts w:ascii="Palatino Linotype" w:hAnsi="Palatino Linotype" w:cstheme="majorBidi"/>
                <w:b/>
                <w:sz w:val="18"/>
                <w:szCs w:val="20"/>
              </w:rPr>
              <w:t>SUJETO OBLIGADO</w:t>
            </w:r>
            <w:r>
              <w:rPr>
                <w:rFonts w:ascii="Palatino Linotype" w:hAnsi="Palatino Linotype" w:cstheme="majorBidi"/>
                <w:sz w:val="18"/>
                <w:szCs w:val="20"/>
              </w:rPr>
              <w:t xml:space="preserve"> no se pronunció sobre este requerimiento.</w:t>
            </w:r>
          </w:p>
        </w:tc>
        <w:tc>
          <w:tcPr>
            <w:tcW w:w="1843" w:type="dxa"/>
            <w:shd w:val="clear" w:color="auto" w:fill="auto"/>
            <w:vAlign w:val="center"/>
          </w:tcPr>
          <w:p w:rsidR="00F9134D" w:rsidRPr="00BC1FFA" w:rsidRDefault="00F9134D" w:rsidP="008726CD">
            <w:pPr>
              <w:pStyle w:val="Prrafodelista"/>
              <w:spacing w:line="360" w:lineRule="auto"/>
              <w:ind w:left="0"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NO</w:t>
            </w:r>
          </w:p>
        </w:tc>
      </w:tr>
      <w:tr w:rsidR="00BC1FFA" w:rsidRPr="00BC1FFA" w:rsidTr="00BC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rsidR="00BC1FFA" w:rsidRPr="00BC1FFA" w:rsidRDefault="00BC1FFA" w:rsidP="008726CD">
            <w:pPr>
              <w:pStyle w:val="Prrafodelista"/>
              <w:numPr>
                <w:ilvl w:val="0"/>
                <w:numId w:val="45"/>
              </w:numPr>
              <w:spacing w:line="360" w:lineRule="auto"/>
              <w:ind w:left="0" w:right="49" w:firstLine="0"/>
              <w:jc w:val="both"/>
              <w:rPr>
                <w:rFonts w:ascii="Palatino Linotype" w:eastAsia="Calibri" w:hAnsi="Palatino Linotype" w:cs="Arial"/>
                <w:b w:val="0"/>
                <w:i/>
                <w:color w:val="auto"/>
                <w:sz w:val="18"/>
                <w:szCs w:val="20"/>
              </w:rPr>
            </w:pPr>
            <w:r w:rsidRPr="00BC1FFA">
              <w:rPr>
                <w:rFonts w:ascii="Palatino Linotype" w:eastAsia="Calibri" w:hAnsi="Palatino Linotype" w:cs="Arial"/>
                <w:b w:val="0"/>
                <w:i/>
                <w:color w:val="auto"/>
                <w:sz w:val="18"/>
                <w:szCs w:val="20"/>
                <w:u w:val="single"/>
              </w:rPr>
              <w:t>Lugares y Fechas con inicio y fecha final de poda,</w:t>
            </w:r>
            <w:r w:rsidRPr="00BC1FFA">
              <w:rPr>
                <w:rFonts w:ascii="Palatino Linotype" w:eastAsia="Calibri" w:hAnsi="Palatino Linotype" w:cs="Arial"/>
                <w:b w:val="0"/>
                <w:i/>
                <w:color w:val="auto"/>
                <w:sz w:val="18"/>
                <w:szCs w:val="20"/>
              </w:rPr>
              <w:t xml:space="preserve"> dónde se autorizó a terceros o particulares o ciudadanos la poda en Parques </w:t>
            </w:r>
            <w:r w:rsidRPr="00BC1FFA">
              <w:rPr>
                <w:rFonts w:ascii="Palatino Linotype" w:eastAsia="Calibri" w:hAnsi="Palatino Linotype" w:cs="Arial"/>
                <w:b w:val="0"/>
                <w:i/>
                <w:color w:val="auto"/>
                <w:sz w:val="18"/>
                <w:szCs w:val="20"/>
              </w:rPr>
              <w:lastRenderedPageBreak/>
              <w:t xml:space="preserve">Públicos, Parques Municipales y Jardines Públicos y las </w:t>
            </w:r>
            <w:r w:rsidRPr="00BC1FFA">
              <w:rPr>
                <w:rFonts w:ascii="Palatino Linotype" w:eastAsia="Calibri" w:hAnsi="Palatino Linotype" w:cs="Arial"/>
                <w:b w:val="0"/>
                <w:i/>
                <w:color w:val="auto"/>
                <w:sz w:val="18"/>
                <w:szCs w:val="20"/>
                <w:u w:val="single"/>
              </w:rPr>
              <w:t>normativas o protocolos para realizar dicha poda</w:t>
            </w:r>
            <w:r w:rsidRPr="00BC1FFA">
              <w:rPr>
                <w:rFonts w:ascii="Palatino Linotype" w:eastAsia="Calibri" w:hAnsi="Palatino Linotype" w:cs="Arial"/>
                <w:b w:val="0"/>
                <w:i/>
                <w:color w:val="auto"/>
                <w:sz w:val="18"/>
                <w:szCs w:val="20"/>
              </w:rPr>
              <w:t xml:space="preserve"> de su Ayuntamiento.</w:t>
            </w:r>
          </w:p>
          <w:p w:rsidR="00BC1FFA" w:rsidRPr="00BC1FFA" w:rsidRDefault="00BC1FFA" w:rsidP="008726CD">
            <w:pPr>
              <w:spacing w:line="360" w:lineRule="auto"/>
              <w:ind w:right="49"/>
              <w:jc w:val="both"/>
              <w:rPr>
                <w:rFonts w:ascii="Palatino Linotype" w:hAnsi="Palatino Linotype" w:cstheme="majorBidi"/>
                <w:b w:val="0"/>
                <w:color w:val="auto"/>
                <w:sz w:val="18"/>
                <w:szCs w:val="20"/>
              </w:rPr>
            </w:pPr>
          </w:p>
        </w:tc>
        <w:tc>
          <w:tcPr>
            <w:tcW w:w="3544" w:type="dxa"/>
            <w:shd w:val="clear" w:color="auto" w:fill="auto"/>
          </w:tcPr>
          <w:p w:rsidR="00BC1FFA" w:rsidRPr="00BC1FFA" w:rsidRDefault="00BC1FFA" w:rsidP="008726CD">
            <w:pPr>
              <w:pStyle w:val="Prrafodelista"/>
              <w:spacing w:line="360" w:lineRule="auto"/>
              <w:ind w:left="0"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r>
              <w:rPr>
                <w:rFonts w:ascii="Palatino Linotype" w:hAnsi="Palatino Linotype" w:cstheme="majorBidi"/>
                <w:sz w:val="18"/>
                <w:szCs w:val="20"/>
              </w:rPr>
              <w:lastRenderedPageBreak/>
              <w:t xml:space="preserve">El </w:t>
            </w:r>
            <w:r>
              <w:rPr>
                <w:rFonts w:ascii="Palatino Linotype" w:hAnsi="Palatino Linotype" w:cstheme="majorBidi"/>
                <w:b/>
                <w:sz w:val="18"/>
                <w:szCs w:val="20"/>
              </w:rPr>
              <w:t>SUJETO OBLIGADO</w:t>
            </w:r>
            <w:r>
              <w:rPr>
                <w:rFonts w:ascii="Palatino Linotype" w:hAnsi="Palatino Linotype" w:cstheme="majorBidi"/>
                <w:sz w:val="18"/>
                <w:szCs w:val="20"/>
              </w:rPr>
              <w:t xml:space="preserve"> no se pronunció sobre este requerimiento.</w:t>
            </w:r>
          </w:p>
        </w:tc>
        <w:tc>
          <w:tcPr>
            <w:tcW w:w="1843" w:type="dxa"/>
            <w:shd w:val="clear" w:color="auto" w:fill="auto"/>
            <w:vAlign w:val="center"/>
          </w:tcPr>
          <w:p w:rsidR="00BC1FFA" w:rsidRPr="00BC1FFA" w:rsidRDefault="00BC1FFA" w:rsidP="008726CD">
            <w:pPr>
              <w:pStyle w:val="Prrafodelista"/>
              <w:spacing w:line="360" w:lineRule="auto"/>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NO</w:t>
            </w:r>
          </w:p>
        </w:tc>
      </w:tr>
      <w:tr w:rsidR="00BC1FFA" w:rsidRPr="00BC1FFA" w:rsidTr="00BC1FFA">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rsidR="00BC1FFA" w:rsidRPr="00BC1FFA" w:rsidRDefault="00BC1FFA" w:rsidP="008726CD">
            <w:pPr>
              <w:pStyle w:val="Prrafodelista"/>
              <w:numPr>
                <w:ilvl w:val="0"/>
                <w:numId w:val="45"/>
              </w:numPr>
              <w:spacing w:line="360" w:lineRule="auto"/>
              <w:ind w:left="0" w:right="49" w:firstLine="0"/>
              <w:jc w:val="both"/>
              <w:rPr>
                <w:rFonts w:ascii="Palatino Linotype" w:hAnsi="Palatino Linotype" w:cstheme="majorBidi"/>
                <w:b w:val="0"/>
                <w:i/>
                <w:color w:val="auto"/>
                <w:sz w:val="18"/>
                <w:szCs w:val="20"/>
              </w:rPr>
            </w:pPr>
            <w:r w:rsidRPr="00BC1FFA">
              <w:rPr>
                <w:rFonts w:ascii="Palatino Linotype" w:hAnsi="Palatino Linotype" w:cstheme="majorBidi"/>
                <w:b w:val="0"/>
                <w:i/>
                <w:color w:val="auto"/>
                <w:sz w:val="18"/>
                <w:szCs w:val="20"/>
              </w:rPr>
              <w:t xml:space="preserve">¿Cuáles son los criterios legales para la </w:t>
            </w:r>
            <w:r w:rsidRPr="00BC1FFA">
              <w:rPr>
                <w:rFonts w:ascii="Palatino Linotype" w:hAnsi="Palatino Linotype" w:cstheme="majorBidi"/>
                <w:b w:val="0"/>
                <w:i/>
                <w:color w:val="auto"/>
                <w:sz w:val="18"/>
                <w:szCs w:val="20"/>
                <w:u w:val="single"/>
              </w:rPr>
              <w:t>desforestación</w:t>
            </w:r>
            <w:r w:rsidRPr="00BC1FFA">
              <w:rPr>
                <w:rFonts w:ascii="Palatino Linotype" w:hAnsi="Palatino Linotype" w:cstheme="majorBidi"/>
                <w:b w:val="0"/>
                <w:i/>
                <w:color w:val="auto"/>
                <w:sz w:val="18"/>
                <w:szCs w:val="20"/>
              </w:rPr>
              <w:t xml:space="preserve"> (destruir la vegetación) plantas, pasto en Parques Públicos, Parques Municipales y Jardines Públicos de su Ayuntamiento?</w:t>
            </w:r>
          </w:p>
          <w:p w:rsidR="00BC1FFA" w:rsidRPr="00BC1FFA" w:rsidRDefault="00BC1FFA" w:rsidP="008726CD">
            <w:pPr>
              <w:pStyle w:val="Prrafodelista"/>
              <w:spacing w:line="360" w:lineRule="auto"/>
              <w:ind w:left="0" w:right="49"/>
              <w:jc w:val="both"/>
              <w:rPr>
                <w:rFonts w:ascii="Palatino Linotype" w:hAnsi="Palatino Linotype" w:cstheme="majorBidi"/>
                <w:b w:val="0"/>
                <w:color w:val="auto"/>
                <w:sz w:val="18"/>
                <w:szCs w:val="20"/>
              </w:rPr>
            </w:pPr>
          </w:p>
        </w:tc>
        <w:tc>
          <w:tcPr>
            <w:tcW w:w="3544" w:type="dxa"/>
            <w:shd w:val="clear" w:color="auto" w:fill="auto"/>
          </w:tcPr>
          <w:p w:rsidR="00BC1FFA" w:rsidRPr="00BC1FFA" w:rsidRDefault="00BC1FFA" w:rsidP="008726CD">
            <w:pPr>
              <w:pStyle w:val="Prrafodelista"/>
              <w:spacing w:line="360" w:lineRule="auto"/>
              <w:ind w:left="0"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Pr>
                <w:rFonts w:ascii="Palatino Linotype" w:hAnsi="Palatino Linotype" w:cstheme="majorBidi"/>
                <w:sz w:val="18"/>
                <w:szCs w:val="20"/>
              </w:rPr>
              <w:t xml:space="preserve">El </w:t>
            </w:r>
            <w:r>
              <w:rPr>
                <w:rFonts w:ascii="Palatino Linotype" w:hAnsi="Palatino Linotype" w:cstheme="majorBidi"/>
                <w:b/>
                <w:sz w:val="18"/>
                <w:szCs w:val="20"/>
              </w:rPr>
              <w:t>SUJETO OBLIGADO</w:t>
            </w:r>
            <w:r>
              <w:rPr>
                <w:rFonts w:ascii="Palatino Linotype" w:hAnsi="Palatino Linotype" w:cstheme="majorBidi"/>
                <w:sz w:val="18"/>
                <w:szCs w:val="20"/>
              </w:rPr>
              <w:t xml:space="preserve"> no se pronunció sobre este requerimiento.</w:t>
            </w:r>
          </w:p>
        </w:tc>
        <w:tc>
          <w:tcPr>
            <w:tcW w:w="1843" w:type="dxa"/>
            <w:shd w:val="clear" w:color="auto" w:fill="auto"/>
            <w:vAlign w:val="center"/>
          </w:tcPr>
          <w:p w:rsidR="00BC1FFA" w:rsidRPr="00BC1FFA" w:rsidRDefault="00BC1FFA" w:rsidP="008726CD">
            <w:pPr>
              <w:pStyle w:val="Prrafodelista"/>
              <w:spacing w:line="360" w:lineRule="auto"/>
              <w:ind w:left="0"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NO</w:t>
            </w:r>
          </w:p>
        </w:tc>
      </w:tr>
      <w:tr w:rsidR="00BC1FFA" w:rsidRPr="00BC1FFA" w:rsidTr="00BC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rsidR="00BC1FFA" w:rsidRPr="00BC1FFA" w:rsidRDefault="00BC1FFA" w:rsidP="008726CD">
            <w:pPr>
              <w:pStyle w:val="Prrafodelista"/>
              <w:numPr>
                <w:ilvl w:val="0"/>
                <w:numId w:val="45"/>
              </w:numPr>
              <w:spacing w:line="360" w:lineRule="auto"/>
              <w:ind w:left="0" w:right="49" w:firstLine="0"/>
              <w:jc w:val="both"/>
              <w:rPr>
                <w:rFonts w:ascii="Palatino Linotype" w:hAnsi="Palatino Linotype" w:cstheme="majorBidi"/>
                <w:b w:val="0"/>
                <w:i/>
                <w:color w:val="auto"/>
                <w:sz w:val="18"/>
                <w:szCs w:val="20"/>
              </w:rPr>
            </w:pPr>
            <w:r w:rsidRPr="00BC1FFA">
              <w:rPr>
                <w:rFonts w:ascii="Palatino Linotype" w:hAnsi="Palatino Linotype" w:cstheme="majorBidi"/>
                <w:b w:val="0"/>
                <w:i/>
                <w:color w:val="auto"/>
                <w:sz w:val="18"/>
                <w:szCs w:val="20"/>
              </w:rPr>
              <w:t xml:space="preserve">¿Dónde está establecido en las Leyes, Reglamentos, Acuerdos, Normas y demás conceptos legales, </w:t>
            </w:r>
            <w:r w:rsidRPr="00BC1FFA">
              <w:rPr>
                <w:rFonts w:ascii="Palatino Linotype" w:hAnsi="Palatino Linotype" w:cstheme="majorBidi"/>
                <w:b w:val="0"/>
                <w:i/>
                <w:color w:val="auto"/>
                <w:sz w:val="18"/>
                <w:szCs w:val="20"/>
                <w:u w:val="single"/>
              </w:rPr>
              <w:t>el concepto de maleza</w:t>
            </w:r>
            <w:r w:rsidRPr="00BC1FFA">
              <w:rPr>
                <w:rFonts w:ascii="Palatino Linotype" w:hAnsi="Palatino Linotype" w:cstheme="majorBidi"/>
                <w:b w:val="0"/>
                <w:i/>
                <w:color w:val="auto"/>
                <w:sz w:val="18"/>
                <w:szCs w:val="20"/>
              </w:rPr>
              <w:t xml:space="preserve"> y </w:t>
            </w:r>
            <w:r w:rsidRPr="00BC1FFA">
              <w:rPr>
                <w:rFonts w:ascii="Palatino Linotype" w:hAnsi="Palatino Linotype" w:cstheme="majorBidi"/>
                <w:b w:val="0"/>
                <w:i/>
                <w:color w:val="auto"/>
                <w:sz w:val="18"/>
                <w:szCs w:val="20"/>
                <w:u w:val="single"/>
              </w:rPr>
              <w:t>esta sea destruida en su totalidad por la poda</w:t>
            </w:r>
            <w:r w:rsidRPr="00BC1FFA">
              <w:rPr>
                <w:rFonts w:ascii="Palatino Linotype" w:hAnsi="Palatino Linotype" w:cstheme="majorBidi"/>
                <w:b w:val="0"/>
                <w:i/>
                <w:color w:val="auto"/>
                <w:sz w:val="18"/>
                <w:szCs w:val="20"/>
              </w:rPr>
              <w:t xml:space="preserve"> en Parques Públicos, Parques Municipales y Jardines Públicos de su Ayuntamiento?</w:t>
            </w:r>
          </w:p>
          <w:p w:rsidR="00BC1FFA" w:rsidRPr="00BC1FFA" w:rsidRDefault="00BC1FFA" w:rsidP="008726CD">
            <w:pPr>
              <w:pStyle w:val="Prrafodelista"/>
              <w:spacing w:line="360" w:lineRule="auto"/>
              <w:ind w:left="0" w:right="49"/>
              <w:jc w:val="both"/>
              <w:rPr>
                <w:rFonts w:ascii="Palatino Linotype" w:hAnsi="Palatino Linotype" w:cstheme="majorBidi"/>
                <w:b w:val="0"/>
                <w:color w:val="auto"/>
                <w:sz w:val="18"/>
                <w:szCs w:val="20"/>
              </w:rPr>
            </w:pPr>
          </w:p>
        </w:tc>
        <w:tc>
          <w:tcPr>
            <w:tcW w:w="3544" w:type="dxa"/>
            <w:shd w:val="clear" w:color="auto" w:fill="auto"/>
          </w:tcPr>
          <w:p w:rsidR="00BC1FFA" w:rsidRPr="00BC1FFA" w:rsidRDefault="00BC1FFA" w:rsidP="008726CD">
            <w:pPr>
              <w:pStyle w:val="Prrafodelista"/>
              <w:spacing w:line="360" w:lineRule="auto"/>
              <w:ind w:left="0"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r>
              <w:rPr>
                <w:rFonts w:ascii="Palatino Linotype" w:hAnsi="Palatino Linotype" w:cstheme="majorBidi"/>
                <w:sz w:val="18"/>
                <w:szCs w:val="20"/>
              </w:rPr>
              <w:t xml:space="preserve">El </w:t>
            </w:r>
            <w:r>
              <w:rPr>
                <w:rFonts w:ascii="Palatino Linotype" w:hAnsi="Palatino Linotype" w:cstheme="majorBidi"/>
                <w:b/>
                <w:sz w:val="18"/>
                <w:szCs w:val="20"/>
              </w:rPr>
              <w:t>SUJETO OBLIGADO</w:t>
            </w:r>
            <w:r>
              <w:rPr>
                <w:rFonts w:ascii="Palatino Linotype" w:hAnsi="Palatino Linotype" w:cstheme="majorBidi"/>
                <w:sz w:val="18"/>
                <w:szCs w:val="20"/>
              </w:rPr>
              <w:t xml:space="preserve"> no se pronunció sobre este requerimiento.</w:t>
            </w:r>
          </w:p>
        </w:tc>
        <w:tc>
          <w:tcPr>
            <w:tcW w:w="1843" w:type="dxa"/>
            <w:shd w:val="clear" w:color="auto" w:fill="auto"/>
            <w:vAlign w:val="center"/>
          </w:tcPr>
          <w:p w:rsidR="00BC1FFA" w:rsidRPr="00BC1FFA" w:rsidRDefault="00BC1FFA" w:rsidP="008726CD">
            <w:pPr>
              <w:pStyle w:val="Prrafodelista"/>
              <w:spacing w:line="360" w:lineRule="auto"/>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NO</w:t>
            </w:r>
          </w:p>
        </w:tc>
      </w:tr>
      <w:tr w:rsidR="00BC1FFA" w:rsidRPr="00BC1FFA" w:rsidTr="00BC1FFA">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rsidR="00BC1FFA" w:rsidRPr="00BC1FFA" w:rsidRDefault="00BC1FFA" w:rsidP="008726CD">
            <w:pPr>
              <w:pStyle w:val="Prrafodelista"/>
              <w:numPr>
                <w:ilvl w:val="0"/>
                <w:numId w:val="45"/>
              </w:numPr>
              <w:spacing w:line="360" w:lineRule="auto"/>
              <w:ind w:left="0" w:right="49" w:firstLine="0"/>
              <w:jc w:val="both"/>
              <w:rPr>
                <w:rFonts w:ascii="Palatino Linotype" w:eastAsia="Calibri" w:hAnsi="Palatino Linotype" w:cs="Arial"/>
                <w:b w:val="0"/>
                <w:i/>
                <w:color w:val="auto"/>
                <w:sz w:val="18"/>
                <w:szCs w:val="20"/>
              </w:rPr>
            </w:pPr>
            <w:r w:rsidRPr="00BC1FFA">
              <w:rPr>
                <w:rFonts w:ascii="Palatino Linotype" w:eastAsia="Calibri" w:hAnsi="Palatino Linotype" w:cs="Arial"/>
                <w:b w:val="0"/>
                <w:i/>
                <w:color w:val="auto"/>
                <w:sz w:val="18"/>
                <w:szCs w:val="20"/>
              </w:rPr>
              <w:t xml:space="preserve">¿Dónde está establecido en las Leyes, Reglamentos, Acuerdos, Normas y demás conceptos legales, el </w:t>
            </w:r>
            <w:r w:rsidRPr="00BC1FFA">
              <w:rPr>
                <w:rFonts w:ascii="Palatino Linotype" w:eastAsia="Calibri" w:hAnsi="Palatino Linotype" w:cs="Arial"/>
                <w:b w:val="0"/>
                <w:i/>
                <w:color w:val="auto"/>
                <w:sz w:val="18"/>
                <w:szCs w:val="20"/>
                <w:u w:val="single"/>
              </w:rPr>
              <w:t>concepto de hierba</w:t>
            </w:r>
            <w:r w:rsidRPr="00BC1FFA">
              <w:rPr>
                <w:rFonts w:ascii="Palatino Linotype" w:eastAsia="Calibri" w:hAnsi="Palatino Linotype" w:cs="Arial"/>
                <w:b w:val="0"/>
                <w:i/>
                <w:color w:val="auto"/>
                <w:sz w:val="18"/>
                <w:szCs w:val="20"/>
              </w:rPr>
              <w:t xml:space="preserve"> y esta sea destruida en su totalidad por la poda en Parques Públicos, Parques Municipales y Jardines Públicos de su Ayuntamiento?</w:t>
            </w:r>
          </w:p>
          <w:p w:rsidR="00BC1FFA" w:rsidRPr="00BC1FFA" w:rsidRDefault="00BC1FFA" w:rsidP="008726CD">
            <w:pPr>
              <w:pStyle w:val="Prrafodelista"/>
              <w:spacing w:line="360" w:lineRule="auto"/>
              <w:ind w:left="0" w:right="49"/>
              <w:jc w:val="both"/>
              <w:rPr>
                <w:rFonts w:ascii="Palatino Linotype" w:hAnsi="Palatino Linotype" w:cstheme="majorBidi"/>
                <w:b w:val="0"/>
                <w:color w:val="auto"/>
                <w:sz w:val="18"/>
                <w:szCs w:val="20"/>
              </w:rPr>
            </w:pPr>
          </w:p>
        </w:tc>
        <w:tc>
          <w:tcPr>
            <w:tcW w:w="3544" w:type="dxa"/>
            <w:shd w:val="clear" w:color="auto" w:fill="auto"/>
          </w:tcPr>
          <w:p w:rsidR="00BC1FFA" w:rsidRPr="00BC1FFA" w:rsidRDefault="00BC1FFA" w:rsidP="008726CD">
            <w:pPr>
              <w:pStyle w:val="Prrafodelista"/>
              <w:spacing w:line="360" w:lineRule="auto"/>
              <w:ind w:left="0"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Pr>
                <w:rFonts w:ascii="Palatino Linotype" w:hAnsi="Palatino Linotype" w:cstheme="majorBidi"/>
                <w:sz w:val="18"/>
                <w:szCs w:val="20"/>
              </w:rPr>
              <w:t xml:space="preserve">El </w:t>
            </w:r>
            <w:r>
              <w:rPr>
                <w:rFonts w:ascii="Palatino Linotype" w:hAnsi="Palatino Linotype" w:cstheme="majorBidi"/>
                <w:b/>
                <w:sz w:val="18"/>
                <w:szCs w:val="20"/>
              </w:rPr>
              <w:t>SUJETO OBLIGADO</w:t>
            </w:r>
            <w:r>
              <w:rPr>
                <w:rFonts w:ascii="Palatino Linotype" w:hAnsi="Palatino Linotype" w:cstheme="majorBidi"/>
                <w:sz w:val="18"/>
                <w:szCs w:val="20"/>
              </w:rPr>
              <w:t xml:space="preserve"> no se pronunció sobre este requerimiento.</w:t>
            </w:r>
          </w:p>
        </w:tc>
        <w:tc>
          <w:tcPr>
            <w:tcW w:w="1843" w:type="dxa"/>
            <w:shd w:val="clear" w:color="auto" w:fill="auto"/>
            <w:vAlign w:val="center"/>
          </w:tcPr>
          <w:p w:rsidR="00BC1FFA" w:rsidRPr="00BC1FFA" w:rsidRDefault="00BC1FFA" w:rsidP="008726CD">
            <w:pPr>
              <w:pStyle w:val="Prrafodelista"/>
              <w:spacing w:line="360" w:lineRule="auto"/>
              <w:ind w:left="0"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NO</w:t>
            </w:r>
          </w:p>
        </w:tc>
      </w:tr>
      <w:tr w:rsidR="00BC1FFA" w:rsidRPr="00BC1FFA" w:rsidTr="00BC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shd w:val="clear" w:color="auto" w:fill="auto"/>
          </w:tcPr>
          <w:p w:rsidR="00BC1FFA" w:rsidRPr="00BC1FFA" w:rsidRDefault="00BC1FFA" w:rsidP="008726CD">
            <w:pPr>
              <w:pStyle w:val="Prrafodelista"/>
              <w:numPr>
                <w:ilvl w:val="0"/>
                <w:numId w:val="45"/>
              </w:numPr>
              <w:spacing w:line="360" w:lineRule="auto"/>
              <w:ind w:left="0" w:right="49" w:firstLine="0"/>
              <w:jc w:val="both"/>
              <w:rPr>
                <w:rFonts w:ascii="Palatino Linotype" w:hAnsi="Palatino Linotype" w:cstheme="majorBidi"/>
                <w:b w:val="0"/>
                <w:i/>
                <w:color w:val="auto"/>
                <w:sz w:val="18"/>
                <w:szCs w:val="20"/>
              </w:rPr>
            </w:pPr>
            <w:r w:rsidRPr="00BC1FFA">
              <w:rPr>
                <w:rFonts w:ascii="Palatino Linotype" w:hAnsi="Palatino Linotype" w:cstheme="majorBidi"/>
                <w:b w:val="0"/>
                <w:i/>
                <w:color w:val="auto"/>
                <w:sz w:val="18"/>
                <w:szCs w:val="20"/>
                <w:u w:val="single"/>
              </w:rPr>
              <w:t>Sanciones penales o administrativas</w:t>
            </w:r>
            <w:r w:rsidRPr="00BC1FFA">
              <w:rPr>
                <w:rFonts w:ascii="Palatino Linotype" w:hAnsi="Palatino Linotype" w:cstheme="majorBidi"/>
                <w:b w:val="0"/>
                <w:i/>
                <w:color w:val="auto"/>
                <w:sz w:val="18"/>
                <w:szCs w:val="20"/>
              </w:rPr>
              <w:t xml:space="preserve"> para servidores públicos, terceros o ciudadanos </w:t>
            </w:r>
            <w:r w:rsidRPr="00BC1FFA">
              <w:rPr>
                <w:rFonts w:ascii="Palatino Linotype" w:hAnsi="Palatino Linotype" w:cstheme="majorBidi"/>
                <w:b w:val="0"/>
                <w:i/>
                <w:color w:val="auto"/>
                <w:sz w:val="18"/>
                <w:szCs w:val="20"/>
                <w:u w:val="single"/>
              </w:rPr>
              <w:t>que destruyan</w:t>
            </w:r>
            <w:r w:rsidRPr="00BC1FFA">
              <w:rPr>
                <w:rFonts w:ascii="Palatino Linotype" w:hAnsi="Palatino Linotype" w:cstheme="majorBidi"/>
                <w:b w:val="0"/>
                <w:i/>
                <w:color w:val="auto"/>
                <w:sz w:val="18"/>
                <w:szCs w:val="20"/>
              </w:rPr>
              <w:t xml:space="preserve"> plantas, hierbas, maleza, o </w:t>
            </w:r>
            <w:r w:rsidRPr="00BC1FFA">
              <w:rPr>
                <w:rFonts w:ascii="Palatino Linotype" w:hAnsi="Palatino Linotype" w:cstheme="majorBidi"/>
                <w:b w:val="0"/>
                <w:i/>
                <w:color w:val="auto"/>
                <w:sz w:val="18"/>
                <w:szCs w:val="20"/>
                <w:u w:val="single"/>
              </w:rPr>
              <w:t>cualquier vegetación</w:t>
            </w:r>
            <w:r w:rsidRPr="00BC1FFA">
              <w:rPr>
                <w:rFonts w:ascii="Palatino Linotype" w:hAnsi="Palatino Linotype" w:cstheme="majorBidi"/>
                <w:b w:val="0"/>
                <w:i/>
                <w:color w:val="auto"/>
                <w:sz w:val="18"/>
                <w:szCs w:val="20"/>
              </w:rPr>
              <w:t xml:space="preserve"> sin fundamento legal o administrativo. </w:t>
            </w:r>
            <w:r w:rsidRPr="00BC1FFA">
              <w:rPr>
                <w:rFonts w:ascii="Palatino Linotype" w:hAnsi="Palatino Linotype" w:cstheme="majorBidi"/>
                <w:b w:val="0"/>
                <w:i/>
                <w:color w:val="auto"/>
                <w:sz w:val="18"/>
                <w:szCs w:val="20"/>
              </w:rPr>
              <w:lastRenderedPageBreak/>
              <w:t>Incluyendo las leyes ambientales en Parques Públicos, Parques Municipales o Jardines Públicos de su Ayuntamiento.</w:t>
            </w:r>
          </w:p>
          <w:p w:rsidR="00BC1FFA" w:rsidRPr="00BC1FFA" w:rsidRDefault="00BC1FFA" w:rsidP="008726CD">
            <w:pPr>
              <w:pStyle w:val="Prrafodelista"/>
              <w:spacing w:line="360" w:lineRule="auto"/>
              <w:ind w:left="0" w:right="49"/>
              <w:jc w:val="both"/>
              <w:rPr>
                <w:rFonts w:ascii="Palatino Linotype" w:hAnsi="Palatino Linotype" w:cstheme="majorBidi"/>
                <w:b w:val="0"/>
                <w:color w:val="auto"/>
                <w:sz w:val="18"/>
                <w:szCs w:val="20"/>
              </w:rPr>
            </w:pPr>
          </w:p>
        </w:tc>
        <w:tc>
          <w:tcPr>
            <w:tcW w:w="3544" w:type="dxa"/>
            <w:shd w:val="clear" w:color="auto" w:fill="auto"/>
          </w:tcPr>
          <w:p w:rsidR="00BC1FFA" w:rsidRPr="00BC1FFA" w:rsidRDefault="00BC1FFA" w:rsidP="008726CD">
            <w:pPr>
              <w:pStyle w:val="Prrafodelista"/>
              <w:spacing w:line="360" w:lineRule="auto"/>
              <w:ind w:left="0"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r>
              <w:rPr>
                <w:rFonts w:ascii="Palatino Linotype" w:hAnsi="Palatino Linotype" w:cstheme="majorBidi"/>
                <w:sz w:val="18"/>
                <w:szCs w:val="20"/>
              </w:rPr>
              <w:lastRenderedPageBreak/>
              <w:t xml:space="preserve">El </w:t>
            </w:r>
            <w:r>
              <w:rPr>
                <w:rFonts w:ascii="Palatino Linotype" w:hAnsi="Palatino Linotype" w:cstheme="majorBidi"/>
                <w:b/>
                <w:sz w:val="18"/>
                <w:szCs w:val="20"/>
              </w:rPr>
              <w:t>SUJETO OBLIGADO</w:t>
            </w:r>
            <w:r>
              <w:rPr>
                <w:rFonts w:ascii="Palatino Linotype" w:hAnsi="Palatino Linotype" w:cstheme="majorBidi"/>
                <w:sz w:val="18"/>
                <w:szCs w:val="20"/>
              </w:rPr>
              <w:t xml:space="preserve"> no se pronunció sobre este requerimiento.</w:t>
            </w:r>
          </w:p>
        </w:tc>
        <w:tc>
          <w:tcPr>
            <w:tcW w:w="1843" w:type="dxa"/>
            <w:shd w:val="clear" w:color="auto" w:fill="auto"/>
            <w:vAlign w:val="center"/>
          </w:tcPr>
          <w:p w:rsidR="00BC1FFA" w:rsidRPr="00BC1FFA" w:rsidRDefault="00BC1FFA" w:rsidP="008726CD">
            <w:pPr>
              <w:pStyle w:val="Prrafodelista"/>
              <w:spacing w:line="360" w:lineRule="auto"/>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NO</w:t>
            </w:r>
          </w:p>
        </w:tc>
      </w:tr>
      <w:tr w:rsidR="00BC1FFA" w:rsidRPr="00BC1FFA" w:rsidTr="00BC1FFA">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bottom w:val="single" w:sz="4" w:space="0" w:color="auto"/>
            </w:tcBorders>
            <w:shd w:val="clear" w:color="auto" w:fill="auto"/>
          </w:tcPr>
          <w:p w:rsidR="00BC1FFA" w:rsidRPr="00BC1FFA" w:rsidRDefault="00BC1FFA" w:rsidP="008726CD">
            <w:pPr>
              <w:pStyle w:val="Prrafodelista"/>
              <w:numPr>
                <w:ilvl w:val="0"/>
                <w:numId w:val="45"/>
              </w:numPr>
              <w:spacing w:line="360" w:lineRule="auto"/>
              <w:ind w:left="0" w:right="49" w:firstLine="0"/>
              <w:jc w:val="both"/>
              <w:rPr>
                <w:rFonts w:ascii="Palatino Linotype" w:hAnsi="Palatino Linotype" w:cstheme="majorBidi"/>
                <w:b w:val="0"/>
                <w:i/>
                <w:color w:val="auto"/>
                <w:sz w:val="18"/>
                <w:szCs w:val="20"/>
              </w:rPr>
            </w:pPr>
            <w:r w:rsidRPr="00BC1FFA">
              <w:rPr>
                <w:rFonts w:ascii="Palatino Linotype" w:hAnsi="Palatino Linotype" w:cstheme="majorBidi"/>
                <w:b w:val="0"/>
                <w:i/>
                <w:color w:val="auto"/>
                <w:sz w:val="18"/>
                <w:szCs w:val="20"/>
                <w:u w:val="single"/>
              </w:rPr>
              <w:t xml:space="preserve">Procedimiento legal o administrativo </w:t>
            </w:r>
            <w:r w:rsidRPr="00BC1FFA">
              <w:rPr>
                <w:rFonts w:ascii="Palatino Linotype" w:hAnsi="Palatino Linotype" w:cstheme="majorBidi"/>
                <w:b w:val="0"/>
                <w:i/>
                <w:color w:val="auto"/>
                <w:sz w:val="18"/>
                <w:szCs w:val="20"/>
              </w:rPr>
              <w:t>para cuando se encuentra a personal del Ayuntamiento, terceros o ciudadanos podando en flagrancia sin un permiso del área competente o sin llevar a cabo los requisitos ambientales o reglamentarios para realizar dicha poda en Parques Públicos, Parques Municipales o Jardines Públicos de su Ayuntamiento.</w:t>
            </w:r>
          </w:p>
          <w:p w:rsidR="00BC1FFA" w:rsidRPr="00BC1FFA" w:rsidRDefault="00BC1FFA" w:rsidP="008726CD">
            <w:pPr>
              <w:pStyle w:val="Prrafodelista"/>
              <w:spacing w:line="360" w:lineRule="auto"/>
              <w:ind w:left="0" w:right="49"/>
              <w:jc w:val="both"/>
              <w:rPr>
                <w:rFonts w:ascii="Palatino Linotype" w:hAnsi="Palatino Linotype" w:cstheme="majorBidi"/>
                <w:b w:val="0"/>
                <w:color w:val="auto"/>
                <w:sz w:val="18"/>
                <w:szCs w:val="20"/>
              </w:rPr>
            </w:pPr>
          </w:p>
        </w:tc>
        <w:tc>
          <w:tcPr>
            <w:tcW w:w="3544" w:type="dxa"/>
            <w:shd w:val="clear" w:color="auto" w:fill="auto"/>
          </w:tcPr>
          <w:p w:rsidR="00BC1FFA" w:rsidRPr="00BC1FFA" w:rsidRDefault="00BC1FFA" w:rsidP="008726CD">
            <w:pPr>
              <w:pStyle w:val="Prrafodelista"/>
              <w:spacing w:line="360" w:lineRule="auto"/>
              <w:ind w:left="0"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Pr>
                <w:rFonts w:ascii="Palatino Linotype" w:hAnsi="Palatino Linotype" w:cstheme="majorBidi"/>
                <w:sz w:val="18"/>
                <w:szCs w:val="20"/>
              </w:rPr>
              <w:t xml:space="preserve">El </w:t>
            </w:r>
            <w:r>
              <w:rPr>
                <w:rFonts w:ascii="Palatino Linotype" w:hAnsi="Palatino Linotype" w:cstheme="majorBidi"/>
                <w:b/>
                <w:sz w:val="18"/>
                <w:szCs w:val="20"/>
              </w:rPr>
              <w:t>SUJETO OBLIGADO</w:t>
            </w:r>
            <w:r>
              <w:rPr>
                <w:rFonts w:ascii="Palatino Linotype" w:hAnsi="Palatino Linotype" w:cstheme="majorBidi"/>
                <w:sz w:val="18"/>
                <w:szCs w:val="20"/>
              </w:rPr>
              <w:t xml:space="preserve"> no se pronunció sobre este requerimiento.</w:t>
            </w:r>
          </w:p>
        </w:tc>
        <w:tc>
          <w:tcPr>
            <w:tcW w:w="1843" w:type="dxa"/>
            <w:shd w:val="clear" w:color="auto" w:fill="auto"/>
            <w:vAlign w:val="center"/>
          </w:tcPr>
          <w:p w:rsidR="00BC1FFA" w:rsidRPr="00BC1FFA" w:rsidRDefault="00BC1FFA" w:rsidP="008726CD">
            <w:pPr>
              <w:pStyle w:val="Prrafodelista"/>
              <w:spacing w:line="360" w:lineRule="auto"/>
              <w:ind w:left="0"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NO</w:t>
            </w:r>
          </w:p>
        </w:tc>
      </w:tr>
      <w:tr w:rsidR="00BC1FFA" w:rsidRPr="00BC1FFA" w:rsidTr="00BC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bottom w:val="single" w:sz="4" w:space="0" w:color="auto"/>
            </w:tcBorders>
            <w:shd w:val="clear" w:color="auto" w:fill="auto"/>
          </w:tcPr>
          <w:p w:rsidR="00BC1FFA" w:rsidRPr="00BC1FFA" w:rsidRDefault="00BC1FFA" w:rsidP="008726CD">
            <w:pPr>
              <w:pStyle w:val="Prrafodelista"/>
              <w:spacing w:line="360" w:lineRule="auto"/>
              <w:ind w:left="0" w:right="49"/>
              <w:jc w:val="center"/>
              <w:rPr>
                <w:rFonts w:ascii="Palatino Linotype" w:hAnsi="Palatino Linotype" w:cstheme="majorBidi"/>
                <w:color w:val="auto"/>
                <w:sz w:val="18"/>
                <w:szCs w:val="20"/>
              </w:rPr>
            </w:pPr>
            <w:r w:rsidRPr="00BC1FFA">
              <w:rPr>
                <w:rFonts w:ascii="Palatino Linotype" w:hAnsi="Palatino Linotype" w:cstheme="majorBidi"/>
                <w:color w:val="auto"/>
                <w:sz w:val="18"/>
                <w:szCs w:val="20"/>
              </w:rPr>
              <w:t>Solicitud 00122/CHICONCU/IP/2019</w:t>
            </w:r>
          </w:p>
        </w:tc>
        <w:tc>
          <w:tcPr>
            <w:tcW w:w="3544" w:type="dxa"/>
            <w:shd w:val="clear" w:color="auto" w:fill="auto"/>
          </w:tcPr>
          <w:p w:rsidR="00BC1FFA" w:rsidRPr="00BC1FFA" w:rsidRDefault="00BC1FFA" w:rsidP="008726CD">
            <w:pPr>
              <w:pStyle w:val="Prrafodelista"/>
              <w:spacing w:line="360" w:lineRule="auto"/>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Respuesta</w:t>
            </w:r>
          </w:p>
        </w:tc>
        <w:tc>
          <w:tcPr>
            <w:tcW w:w="1843" w:type="dxa"/>
            <w:shd w:val="clear" w:color="auto" w:fill="auto"/>
          </w:tcPr>
          <w:p w:rsidR="00BC1FFA" w:rsidRPr="00BC1FFA" w:rsidRDefault="00BC1FFA" w:rsidP="008726CD">
            <w:pPr>
              <w:pStyle w:val="Prrafodelista"/>
              <w:spacing w:line="360" w:lineRule="auto"/>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¿Atiende lo solicitado?</w:t>
            </w:r>
          </w:p>
        </w:tc>
      </w:tr>
      <w:tr w:rsidR="00BC1FFA" w:rsidRPr="00BC1FFA" w:rsidTr="00BC1FFA">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tcBorders>
            <w:shd w:val="clear" w:color="auto" w:fill="auto"/>
          </w:tcPr>
          <w:p w:rsidR="00BC1FFA" w:rsidRPr="00BC1FFA" w:rsidRDefault="00BC1FFA" w:rsidP="008726CD">
            <w:pPr>
              <w:pStyle w:val="Prrafodelista"/>
              <w:spacing w:line="360" w:lineRule="auto"/>
              <w:ind w:left="94" w:right="49"/>
              <w:jc w:val="both"/>
              <w:rPr>
                <w:rFonts w:ascii="Palatino Linotype" w:hAnsi="Palatino Linotype" w:cstheme="majorBidi"/>
                <w:b w:val="0"/>
                <w:i/>
                <w:color w:val="auto"/>
                <w:sz w:val="18"/>
                <w:szCs w:val="20"/>
              </w:rPr>
            </w:pPr>
            <w:r w:rsidRPr="00BC1FFA">
              <w:rPr>
                <w:rFonts w:ascii="Palatino Linotype" w:hAnsi="Palatino Linotype" w:cstheme="majorBidi"/>
                <w:b w:val="0"/>
                <w:i/>
                <w:color w:val="auto"/>
                <w:sz w:val="18"/>
                <w:szCs w:val="20"/>
                <w:u w:val="single"/>
              </w:rPr>
              <w:t xml:space="preserve">Procedimiento o procedimientos para el tratamiento de enjambres </w:t>
            </w:r>
            <w:r w:rsidRPr="00BC1FFA">
              <w:rPr>
                <w:rFonts w:ascii="Palatino Linotype" w:hAnsi="Palatino Linotype" w:cstheme="majorBidi"/>
                <w:b w:val="0"/>
                <w:i/>
                <w:color w:val="auto"/>
                <w:sz w:val="18"/>
                <w:szCs w:val="20"/>
              </w:rPr>
              <w:t>de abejas que se establecen en zonas urbanas de su correspondencia territorial.</w:t>
            </w:r>
          </w:p>
          <w:p w:rsidR="00BC1FFA" w:rsidRPr="00BC1FFA" w:rsidRDefault="00BC1FFA" w:rsidP="008726CD">
            <w:pPr>
              <w:pStyle w:val="Prrafodelista"/>
              <w:spacing w:line="360" w:lineRule="auto"/>
              <w:ind w:left="0" w:right="49"/>
              <w:jc w:val="both"/>
              <w:rPr>
                <w:rFonts w:ascii="Palatino Linotype" w:eastAsia="Calibri" w:hAnsi="Palatino Linotype" w:cs="Arial"/>
                <w:b w:val="0"/>
                <w:i/>
                <w:color w:val="auto"/>
                <w:sz w:val="18"/>
                <w:szCs w:val="20"/>
              </w:rPr>
            </w:pPr>
          </w:p>
        </w:tc>
        <w:tc>
          <w:tcPr>
            <w:tcW w:w="3544" w:type="dxa"/>
            <w:vMerge w:val="restart"/>
            <w:shd w:val="clear" w:color="auto" w:fill="auto"/>
          </w:tcPr>
          <w:p w:rsidR="00BC1FFA" w:rsidRPr="00BC1FFA" w:rsidRDefault="00BC1FFA" w:rsidP="008726CD">
            <w:pPr>
              <w:pStyle w:val="Prrafodelista"/>
              <w:spacing w:line="360" w:lineRule="auto"/>
              <w:ind w:left="0"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sidRPr="00BC1FFA">
              <w:rPr>
                <w:rFonts w:ascii="Palatino Linotype" w:hAnsi="Palatino Linotype" w:cstheme="majorBidi"/>
                <w:sz w:val="18"/>
                <w:szCs w:val="20"/>
              </w:rPr>
              <w:t xml:space="preserve">Mediante el oficio DSMI/CHIC/022/2019, el </w:t>
            </w:r>
            <w:r w:rsidRPr="00BC1FFA">
              <w:rPr>
                <w:rFonts w:ascii="Palatino Linotype" w:hAnsi="Palatino Linotype" w:cstheme="majorBidi"/>
                <w:b/>
                <w:sz w:val="18"/>
                <w:szCs w:val="20"/>
              </w:rPr>
              <w:t>SUJETO OBLIGADO</w:t>
            </w:r>
            <w:r w:rsidRPr="00BC1FFA">
              <w:rPr>
                <w:rFonts w:ascii="Palatino Linotype" w:hAnsi="Palatino Linotype" w:cstheme="majorBidi"/>
                <w:sz w:val="18"/>
                <w:szCs w:val="20"/>
              </w:rPr>
              <w:t xml:space="preserve"> manifestó que el procedimeinto de atención consistía en recabar datos como ubicación del panal, tiempo que lleva la colmena en el lugar y nivel de riesgo, para posteriormente notificar a los apicultores de la zona que sean ellos quienes se encarguen de su remoción y traslado a Chapingo.</w:t>
            </w:r>
          </w:p>
          <w:p w:rsidR="00BC1FFA" w:rsidRPr="00BC1FFA" w:rsidRDefault="00BC1FFA" w:rsidP="008726CD">
            <w:pPr>
              <w:pStyle w:val="Prrafodelista"/>
              <w:spacing w:line="360" w:lineRule="auto"/>
              <w:ind w:left="0" w:right="49"/>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18"/>
                <w:szCs w:val="20"/>
              </w:rPr>
            </w:pPr>
            <w:r w:rsidRPr="00BC1FFA">
              <w:rPr>
                <w:rFonts w:ascii="Palatino Linotype" w:hAnsi="Palatino Linotype" w:cstheme="majorBidi"/>
                <w:sz w:val="18"/>
                <w:szCs w:val="20"/>
              </w:rPr>
              <w:t>Asimismo, señaló a la Ley de Protección y Fomento Apícola.</w:t>
            </w:r>
          </w:p>
        </w:tc>
        <w:tc>
          <w:tcPr>
            <w:tcW w:w="1843" w:type="dxa"/>
            <w:shd w:val="clear" w:color="auto" w:fill="auto"/>
            <w:vAlign w:val="center"/>
          </w:tcPr>
          <w:p w:rsidR="00BC1FFA" w:rsidRPr="00BC1FFA" w:rsidRDefault="00BC1FFA" w:rsidP="008726CD">
            <w:pPr>
              <w:pStyle w:val="Prrafodelista"/>
              <w:spacing w:line="360" w:lineRule="auto"/>
              <w:ind w:left="0" w:right="49"/>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SÍ</w:t>
            </w:r>
          </w:p>
        </w:tc>
      </w:tr>
      <w:tr w:rsidR="00BC1FFA" w:rsidRPr="00BC1FFA" w:rsidTr="00BC1F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bottom w:val="single" w:sz="4" w:space="0" w:color="auto"/>
            </w:tcBorders>
            <w:shd w:val="clear" w:color="auto" w:fill="auto"/>
          </w:tcPr>
          <w:p w:rsidR="00BC1FFA" w:rsidRPr="00BC1FFA" w:rsidRDefault="00BC1FFA" w:rsidP="008726CD">
            <w:pPr>
              <w:pStyle w:val="Prrafodelista"/>
              <w:spacing w:line="360" w:lineRule="auto"/>
              <w:ind w:left="0" w:right="49"/>
              <w:jc w:val="both"/>
              <w:rPr>
                <w:rFonts w:ascii="Palatino Linotype" w:hAnsi="Palatino Linotype" w:cstheme="majorBidi"/>
                <w:b w:val="0"/>
                <w:color w:val="auto"/>
                <w:sz w:val="18"/>
                <w:szCs w:val="20"/>
              </w:rPr>
            </w:pPr>
          </w:p>
          <w:p w:rsidR="00BC1FFA" w:rsidRPr="00BC1FFA" w:rsidRDefault="00BC1FFA" w:rsidP="008726CD">
            <w:pPr>
              <w:pStyle w:val="Prrafodelista"/>
              <w:spacing w:line="360" w:lineRule="auto"/>
              <w:ind w:left="0" w:right="49"/>
              <w:jc w:val="both"/>
              <w:rPr>
                <w:rFonts w:ascii="Palatino Linotype" w:hAnsi="Palatino Linotype" w:cstheme="majorBidi"/>
                <w:b w:val="0"/>
                <w:i/>
                <w:color w:val="auto"/>
                <w:sz w:val="18"/>
                <w:szCs w:val="20"/>
              </w:rPr>
            </w:pPr>
            <w:r w:rsidRPr="00BC1FFA">
              <w:rPr>
                <w:rFonts w:ascii="Palatino Linotype" w:hAnsi="Palatino Linotype" w:cstheme="majorBidi"/>
                <w:b w:val="0"/>
                <w:i/>
                <w:color w:val="auto"/>
                <w:sz w:val="18"/>
                <w:szCs w:val="20"/>
              </w:rPr>
              <w:t>Fundamento legal para dicho procedimiento o procedimientos.</w:t>
            </w:r>
          </w:p>
          <w:p w:rsidR="00BC1FFA" w:rsidRPr="00BC1FFA" w:rsidRDefault="00BC1FFA" w:rsidP="008726CD">
            <w:pPr>
              <w:pStyle w:val="Prrafodelista"/>
              <w:spacing w:line="360" w:lineRule="auto"/>
              <w:ind w:left="0" w:right="49"/>
              <w:jc w:val="both"/>
              <w:rPr>
                <w:rFonts w:ascii="Palatino Linotype" w:hAnsi="Palatino Linotype" w:cstheme="majorBidi"/>
                <w:b w:val="0"/>
                <w:color w:val="auto"/>
                <w:sz w:val="18"/>
                <w:szCs w:val="20"/>
              </w:rPr>
            </w:pPr>
          </w:p>
        </w:tc>
        <w:tc>
          <w:tcPr>
            <w:tcW w:w="3544" w:type="dxa"/>
            <w:vMerge/>
            <w:shd w:val="clear" w:color="auto" w:fill="auto"/>
          </w:tcPr>
          <w:p w:rsidR="00BC1FFA" w:rsidRPr="00BC1FFA" w:rsidRDefault="00BC1FFA" w:rsidP="008726CD">
            <w:pPr>
              <w:pStyle w:val="Prrafodelista"/>
              <w:spacing w:line="360" w:lineRule="auto"/>
              <w:ind w:left="0" w:right="49"/>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18"/>
                <w:szCs w:val="20"/>
              </w:rPr>
            </w:pPr>
          </w:p>
        </w:tc>
        <w:tc>
          <w:tcPr>
            <w:tcW w:w="1843" w:type="dxa"/>
            <w:shd w:val="clear" w:color="auto" w:fill="auto"/>
            <w:vAlign w:val="center"/>
          </w:tcPr>
          <w:p w:rsidR="00BC1FFA" w:rsidRPr="00BC1FFA" w:rsidRDefault="00BC1FFA" w:rsidP="008726CD">
            <w:pPr>
              <w:pStyle w:val="Prrafodelista"/>
              <w:spacing w:line="360" w:lineRule="auto"/>
              <w:ind w:left="0" w:right="49"/>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b/>
                <w:sz w:val="18"/>
                <w:szCs w:val="20"/>
              </w:rPr>
            </w:pPr>
            <w:r w:rsidRPr="00BC1FFA">
              <w:rPr>
                <w:rFonts w:ascii="Palatino Linotype" w:hAnsi="Palatino Linotype" w:cstheme="majorBidi"/>
                <w:b/>
                <w:sz w:val="18"/>
                <w:szCs w:val="20"/>
              </w:rPr>
              <w:t>SÍ</w:t>
            </w:r>
          </w:p>
        </w:tc>
      </w:tr>
    </w:tbl>
    <w:p w:rsidR="00F00B45" w:rsidRDefault="00F00B45"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22BC7" w:rsidRDefault="00975E85"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Habiendo relacionado de una manera más amigable la información solicitada por el particular con las respuestas que entregó 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podemos proceder a analizar la competencia del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para poseer, generar y administrar lo requerido.</w:t>
      </w:r>
    </w:p>
    <w:p w:rsidR="00E22BC7" w:rsidRDefault="00E22BC7"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640956" w:rsidRPr="00640956" w:rsidRDefault="00EB20F4" w:rsidP="008726CD">
      <w:pPr>
        <w:pStyle w:val="Prrafodelista"/>
        <w:tabs>
          <w:tab w:val="left" w:pos="0"/>
          <w:tab w:val="left" w:pos="426"/>
        </w:tabs>
        <w:spacing w:after="0" w:line="360" w:lineRule="auto"/>
        <w:ind w:left="0"/>
        <w:jc w:val="both"/>
        <w:outlineLvl w:val="2"/>
        <w:rPr>
          <w:rFonts w:ascii="Palatino Linotype" w:eastAsia="MS Mincho" w:hAnsi="Palatino Linotype" w:cs="Times New Roman"/>
          <w:b/>
          <w:sz w:val="24"/>
          <w:szCs w:val="24"/>
          <w:lang w:val="es-ES_tradnl" w:eastAsia="es-ES"/>
        </w:rPr>
      </w:pPr>
      <w:bookmarkStart w:id="29" w:name="_Toc32576621"/>
      <w:r>
        <w:rPr>
          <w:rFonts w:ascii="Palatino Linotype" w:eastAsia="MS Mincho" w:hAnsi="Palatino Linotype" w:cs="Times New Roman"/>
          <w:b/>
          <w:sz w:val="24"/>
          <w:szCs w:val="24"/>
          <w:lang w:val="es-ES_tradnl" w:eastAsia="es-ES"/>
        </w:rPr>
        <w:t>III. De las formas, estrategias, protocolos o lineamientos para podar áreas verdes en parques y jardines municipales.</w:t>
      </w:r>
      <w:bookmarkEnd w:id="29"/>
    </w:p>
    <w:p w:rsidR="00640956" w:rsidRDefault="00640956"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B20F4" w:rsidRDefault="00EB20F4"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El artículo 115 de la Constitución Política de los Estados Unidos Mexicanos reconoce las atribuciones y obligaciones de los Ayuntamientos, dentro de las resultan de particular interés las siguientes:</w:t>
      </w:r>
    </w:p>
    <w:p w:rsidR="00EB20F4" w:rsidRDefault="00EB20F4"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Pr>
          <w:rFonts w:ascii="Palatino Linotype" w:hAnsi="Palatino Linotype"/>
          <w:i/>
        </w:rPr>
        <w:t>“</w:t>
      </w:r>
      <w:r w:rsidRPr="008726CD">
        <w:rPr>
          <w:rFonts w:ascii="Palatino Linotype" w:hAnsi="Palatino Linotype"/>
          <w:b/>
          <w:i/>
        </w:rPr>
        <w:t>Artículo 115.</w:t>
      </w:r>
      <w:r w:rsidRPr="00EB20F4">
        <w:rPr>
          <w:rFonts w:ascii="Palatino Linotype" w:hAnsi="Palatino Linotype"/>
          <w:i/>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i/>
        </w:rPr>
        <w:t>(…)</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b/>
          <w:i/>
        </w:rPr>
        <w:t>II. Los municipios estarán investidos de personalidad jurídica y manejarán su patrimonio conforme a la ley</w:t>
      </w:r>
      <w:r w:rsidRPr="00EB20F4">
        <w:rPr>
          <w:rFonts w:ascii="Palatino Linotype" w:hAnsi="Palatino Linotype"/>
          <w:i/>
        </w:rPr>
        <w:t xml:space="preserve">. </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b/>
          <w:i/>
        </w:rPr>
        <w:t>Los ayuntamientos tendrán facultades para aprobar</w:t>
      </w:r>
      <w:r w:rsidRPr="00EB20F4">
        <w:rPr>
          <w:rFonts w:ascii="Palatino Linotype" w:hAnsi="Palatino Linotype"/>
          <w:i/>
        </w:rPr>
        <w:t xml:space="preserve">, de acuerdo con las leyes en materia municipal que deberán expedir las legislaturas de los Estados, </w:t>
      </w:r>
      <w:r w:rsidRPr="00EB20F4">
        <w:rPr>
          <w:rFonts w:ascii="Palatino Linotype" w:hAnsi="Palatino Linotype"/>
          <w:b/>
          <w:i/>
        </w:rPr>
        <w:t>los bandos de policía y gobierno, los reglamentos, circulares y disposiciones administrativas de observancia general dentro de sus respectivas jurisdicciones</w:t>
      </w:r>
      <w:r w:rsidRPr="00EB20F4">
        <w:rPr>
          <w:rFonts w:ascii="Palatino Linotype" w:hAnsi="Palatino Linotype"/>
          <w:i/>
        </w:rPr>
        <w:t xml:space="preserve">, que organicen la </w:t>
      </w:r>
      <w:r w:rsidRPr="00EB20F4">
        <w:rPr>
          <w:rFonts w:ascii="Palatino Linotype" w:hAnsi="Palatino Linotype"/>
          <w:i/>
        </w:rPr>
        <w:lastRenderedPageBreak/>
        <w:t>administración pública municipal, regulen las materias, procedimientos, funciones y servicios públicos de su competencia y aseguren la participación ciudadana y vecinal.</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i/>
        </w:rPr>
        <w:t>(…)</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b/>
          <w:i/>
        </w:rPr>
      </w:pPr>
      <w:r w:rsidRPr="00EB20F4">
        <w:rPr>
          <w:rFonts w:ascii="Palatino Linotype" w:hAnsi="Palatino Linotype"/>
          <w:b/>
          <w:i/>
        </w:rPr>
        <w:t xml:space="preserve">III. Los Municipios tendrán a su cargo las funciones y servicios públicos siguientes: </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i/>
        </w:rPr>
        <w:t xml:space="preserve">a) Agua potable, drenaje, alcantarillado, tratamiento y disposición de sus aguas residuales; </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i/>
        </w:rPr>
        <w:t xml:space="preserve">b) Alumbrado público. </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i/>
        </w:rPr>
        <w:t xml:space="preserve">c) Limpia, recolección, traslado, tratamiento y disposición final de residuos; </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i/>
        </w:rPr>
        <w:t xml:space="preserve">d) Mercados y centrales de abasto. </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i/>
        </w:rPr>
        <w:t xml:space="preserve">e) Panteones. </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i/>
        </w:rPr>
        <w:t xml:space="preserve">f) Rastro. </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b/>
          <w:i/>
        </w:rPr>
      </w:pPr>
      <w:r w:rsidRPr="00EB20F4">
        <w:rPr>
          <w:rFonts w:ascii="Palatino Linotype" w:hAnsi="Palatino Linotype"/>
          <w:b/>
          <w:i/>
        </w:rPr>
        <w:t xml:space="preserve">g) Calles, parques y jardines y su equipamiento; </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i/>
        </w:rPr>
        <w:t xml:space="preserve">h) Seguridad pública, en los términos del artículo 21 de esta Constitución, policía preventiva municipal y tránsito; e </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i/>
        </w:rPr>
        <w:t xml:space="preserve">i) Los demás que las Legislaturas locales determinen según las condiciones territoriales y socio-económicas de los Municipios, así como su capacidad administrativa y financiera. </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hAnsi="Palatino Linotype"/>
          <w:i/>
        </w:rPr>
      </w:pPr>
      <w:r w:rsidRPr="00EB20F4">
        <w:rPr>
          <w:rFonts w:ascii="Palatino Linotype" w:hAnsi="Palatino Linotype"/>
          <w:i/>
        </w:rPr>
        <w:t>Sin perjuicio de su competencia constitucional, en el desempeño de las funciones o la prestación de los servicios a su cargo, los municipios observarán lo dispuesto por las leyes federales y estatales.</w:t>
      </w:r>
    </w:p>
    <w:p w:rsidR="00EB20F4" w:rsidRDefault="00EB20F4" w:rsidP="008726CD">
      <w:pPr>
        <w:pStyle w:val="Prrafodelista"/>
        <w:tabs>
          <w:tab w:val="left" w:pos="0"/>
          <w:tab w:val="left" w:pos="426"/>
        </w:tabs>
        <w:spacing w:after="0" w:line="360" w:lineRule="auto"/>
        <w:ind w:left="567" w:right="567"/>
        <w:jc w:val="both"/>
        <w:rPr>
          <w:rFonts w:ascii="Palatino Linotype" w:hAnsi="Palatino Linotype"/>
        </w:rPr>
      </w:pPr>
      <w:r w:rsidRPr="00EB20F4">
        <w:rPr>
          <w:rFonts w:ascii="Palatino Linotype" w:hAnsi="Palatino Linotype"/>
          <w:i/>
        </w:rPr>
        <w:t>(…)”</w:t>
      </w:r>
    </w:p>
    <w:p w:rsidR="00EB20F4" w:rsidRPr="00EB20F4" w:rsidRDefault="00EB20F4" w:rsidP="008726CD">
      <w:pPr>
        <w:pStyle w:val="Prrafodelista"/>
        <w:tabs>
          <w:tab w:val="left" w:pos="0"/>
          <w:tab w:val="left" w:pos="426"/>
        </w:tabs>
        <w:spacing w:after="0" w:line="360" w:lineRule="auto"/>
        <w:ind w:left="567" w:right="567"/>
        <w:jc w:val="both"/>
        <w:rPr>
          <w:rFonts w:ascii="Palatino Linotype" w:eastAsia="MS Mincho" w:hAnsi="Palatino Linotype" w:cs="Times New Roman"/>
          <w:sz w:val="24"/>
          <w:szCs w:val="24"/>
          <w:lang w:val="es-ES_tradnl" w:eastAsia="es-ES"/>
        </w:rPr>
      </w:pPr>
      <w:r>
        <w:rPr>
          <w:rFonts w:ascii="Palatino Linotype" w:hAnsi="Palatino Linotype"/>
        </w:rPr>
        <w:t>(Énfasis añadido)</w:t>
      </w:r>
    </w:p>
    <w:p w:rsidR="00EB20F4" w:rsidRDefault="00EB20F4"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B20F4" w:rsidRDefault="00EB20F4"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Del dispositivo constitucional anterior, nuestra </w:t>
      </w:r>
      <w:r>
        <w:rPr>
          <w:rFonts w:ascii="Palatino Linotype" w:eastAsia="MS Mincho" w:hAnsi="Palatino Linotype" w:cs="Times New Roman"/>
          <w:i/>
          <w:sz w:val="24"/>
          <w:szCs w:val="24"/>
          <w:lang w:val="es-ES_tradnl" w:eastAsia="es-ES"/>
        </w:rPr>
        <w:t>Magna Carta</w:t>
      </w:r>
      <w:r>
        <w:rPr>
          <w:rFonts w:ascii="Palatino Linotype" w:eastAsia="MS Mincho" w:hAnsi="Palatino Linotype" w:cs="Times New Roman"/>
          <w:sz w:val="24"/>
          <w:szCs w:val="24"/>
          <w:lang w:val="es-ES_tradnl" w:eastAsia="es-ES"/>
        </w:rPr>
        <w:t xml:space="preserve"> otorga a los municipios las facultades para aprobar sus bandos de policía y buen gobierno, reglamentos, circulares y disposiciones administrativas que organicen su administración, regulan las materias, procedimientos, funciones y servicios públicos, como lo son los parques y jardines públicos.</w:t>
      </w:r>
    </w:p>
    <w:p w:rsidR="00EB20F4" w:rsidRDefault="00EB20F4"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B20F4" w:rsidRDefault="00706731"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Lo anterior encuentra relación con el Bando Municipal 2019 de Chiconcuac, el cual, a través de sus artículos 55, 105 y 106, dispone lo siguiente:</w:t>
      </w:r>
    </w:p>
    <w:p w:rsidR="00EB20F4" w:rsidRDefault="00EB20F4"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 xml:space="preserve">ARTÍCULO 55.- Serán servicios públicos municipales, en forma enunciativa y no limitativa, los siguientes: </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 xml:space="preserve">I. Agua potable, drenaje, saneamiento y aguas residuales; </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 xml:space="preserve">II. Alumbrado público; </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 xml:space="preserve">III. Mercados; </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 xml:space="preserve">IV. Panteones; </w:t>
      </w:r>
    </w:p>
    <w:p w:rsidR="00706731" w:rsidRPr="00706731" w:rsidRDefault="00706731" w:rsidP="008726CD">
      <w:pPr>
        <w:pStyle w:val="Prrafodelista"/>
        <w:tabs>
          <w:tab w:val="left" w:pos="0"/>
          <w:tab w:val="left" w:pos="426"/>
        </w:tabs>
        <w:spacing w:after="0" w:line="360" w:lineRule="auto"/>
        <w:ind w:left="567" w:right="567"/>
        <w:jc w:val="both"/>
        <w:rPr>
          <w:rFonts w:ascii="Palatino Linotype" w:hAnsi="Palatino Linotype"/>
          <w:b/>
          <w:i/>
        </w:rPr>
      </w:pPr>
      <w:r w:rsidRPr="00706731">
        <w:rPr>
          <w:rFonts w:ascii="Palatino Linotype" w:hAnsi="Palatino Linotype"/>
          <w:b/>
          <w:i/>
        </w:rPr>
        <w:t xml:space="preserve">V. Calles parques, jardines, áreas verdes y recreativas; </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 xml:space="preserve">VI. Vías públicas; </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 xml:space="preserve">VII. Seguridad Pública y Protección Civil; </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 xml:space="preserve">VIII. Salud y asistencia social en el ámbito de su competencia; </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 xml:space="preserve">IX. Empleo; </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 xml:space="preserve">X. Embellecimiento y conservación de los poblados, centros urbanos y obras de interés histórico, cultural y social; y </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 xml:space="preserve">XI. Asistencia social en el ámbito de su competencia y de las demás que requiera el Ayuntamiento. </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lastRenderedPageBreak/>
        <w:t>XII. Los demás que declare el Ayuntamiento como necesar</w:t>
      </w:r>
      <w:r>
        <w:rPr>
          <w:rFonts w:ascii="Palatino Linotype" w:hAnsi="Palatino Linotype"/>
          <w:i/>
        </w:rPr>
        <w:t>ios y de beneficio colectivo; y</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r w:rsidRPr="00706731">
        <w:rPr>
          <w:rFonts w:ascii="Palatino Linotype" w:hAnsi="Palatino Linotype"/>
          <w:i/>
        </w:rPr>
        <w:t>XIII. Los demás que la Legislatura Estatal determine, según las condiciones territoriales y socioeconómicas de los municipios, así como su capacidad administrativa y financiera.</w:t>
      </w:r>
    </w:p>
    <w:p w:rsidR="00706731" w:rsidRDefault="00706731" w:rsidP="008726CD">
      <w:pPr>
        <w:pStyle w:val="Prrafodelista"/>
        <w:tabs>
          <w:tab w:val="left" w:pos="0"/>
          <w:tab w:val="left" w:pos="426"/>
        </w:tabs>
        <w:spacing w:after="0" w:line="360" w:lineRule="auto"/>
        <w:ind w:left="567" w:right="567"/>
        <w:jc w:val="both"/>
        <w:rPr>
          <w:rFonts w:ascii="Palatino Linotype" w:hAnsi="Palatino Linotype"/>
          <w:i/>
        </w:rPr>
      </w:pPr>
    </w:p>
    <w:p w:rsidR="00EB20F4" w:rsidRDefault="00706731"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Así las cosas, el Bando Municipal del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reitera lo dispuesto por la máxima norma del país y reconoce a los parques y jardines como parte de los servicios públicos que debe atender, conservar y administrar.</w:t>
      </w:r>
    </w:p>
    <w:p w:rsidR="00EB20F4" w:rsidRDefault="00EB20F4"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B20F4" w:rsidRDefault="00E7008E"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Ahora bien, el Reglamento Orgánico de la Administración Pública Municipal de Chiconcuac, señala en su numeral 7.1 que la Dirección de Servicios Públicos es el área administrativa encargada de planear, controlar, mantener y supervisar la adecuada, oportuna y eficaz prestación de los servicios públicos municipales.</w:t>
      </w:r>
    </w:p>
    <w:p w:rsidR="00EB20F4" w:rsidRDefault="00EB20F4"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22BC7" w:rsidRPr="00E7008E" w:rsidRDefault="00E7008E"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sidRPr="00E7008E">
        <w:rPr>
          <w:rFonts w:ascii="Palatino Linotype" w:eastAsia="MS Mincho" w:hAnsi="Palatino Linotype" w:cs="Times New Roman"/>
          <w:sz w:val="24"/>
          <w:szCs w:val="24"/>
          <w:lang w:val="es-ES_tradnl" w:eastAsia="es-ES"/>
        </w:rPr>
        <w:t xml:space="preserve">Una vez expuesto lo anterior, es posible integrar la respuesta otorgada por el </w:t>
      </w:r>
      <w:r w:rsidRPr="00E7008E">
        <w:rPr>
          <w:rFonts w:ascii="Palatino Linotype" w:eastAsia="MS Mincho" w:hAnsi="Palatino Linotype" w:cs="Times New Roman"/>
          <w:b/>
          <w:sz w:val="24"/>
          <w:szCs w:val="24"/>
          <w:lang w:val="es-ES_tradnl" w:eastAsia="es-ES"/>
        </w:rPr>
        <w:t>SUJETO OBLIGADO</w:t>
      </w:r>
      <w:r w:rsidR="00975E85" w:rsidRPr="00E7008E">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sz w:val="24"/>
          <w:szCs w:val="24"/>
          <w:lang w:val="es-ES_tradnl" w:eastAsia="es-ES"/>
        </w:rPr>
        <w:t xml:space="preserve">por medio de la cual </w:t>
      </w:r>
      <w:r w:rsidR="00975E85" w:rsidRPr="00E7008E">
        <w:rPr>
          <w:rFonts w:ascii="Palatino Linotype" w:eastAsia="MS Mincho" w:hAnsi="Palatino Linotype" w:cs="Times New Roman"/>
          <w:sz w:val="24"/>
          <w:szCs w:val="24"/>
          <w:lang w:val="es-ES_tradnl" w:eastAsia="es-ES"/>
        </w:rPr>
        <w:t xml:space="preserve">refirió que la Unidad de Parques y Panteones se rige por la </w:t>
      </w:r>
      <w:r w:rsidR="00975E85" w:rsidRPr="00E7008E">
        <w:rPr>
          <w:rFonts w:ascii="Palatino Linotype" w:eastAsia="MS Mincho" w:hAnsi="Palatino Linotype" w:cs="Times New Roman"/>
          <w:i/>
          <w:sz w:val="24"/>
          <w:szCs w:val="24"/>
          <w:lang w:val="es-ES_tradnl" w:eastAsia="es-ES"/>
        </w:rPr>
        <w:t>“(…) GACETA MUNICIPAL, (ORGÁNICO INFORMATIVO OFICIAL DE GOBIERNO MUNICIPAL) PUBLICADO AÑO 1/NO. 0047/18 DE FEBRERO DEL 2019. REGLAMENTO ORGÁNICO DE LA ADMINISTRACIÓN PÚBLICA MUNICIPAL DE CHICONCUAC, ESTADO DE MÉXICO, CAPÍTULO PRIMERO DE LA UNIDAD DE PARQUES Y PANTEONES, FRACCIÓN 7.3 Y 7.4, FRACCIONES I, II, III, IV, V, VI, VII, VIII, IX, X. PARA LA REALIZACIÓN DE LOS TRABAJOS QUE LE COMPETEN A LA UNIDAD DE PARQUES Y PANTEONES”</w:t>
      </w:r>
      <w:r w:rsidR="002C1F9B" w:rsidRPr="00E7008E">
        <w:rPr>
          <w:rFonts w:ascii="Palatino Linotype" w:eastAsia="MS Mincho" w:hAnsi="Palatino Linotype" w:cs="Times New Roman"/>
          <w:sz w:val="24"/>
          <w:szCs w:val="24"/>
          <w:lang w:val="es-ES_tradnl" w:eastAsia="es-ES"/>
        </w:rPr>
        <w:t xml:space="preserve">, anexando a su respuesta el documento titulado </w:t>
      </w:r>
      <w:r w:rsidR="002C1F9B" w:rsidRPr="00E7008E">
        <w:rPr>
          <w:rFonts w:ascii="Palatino Linotype" w:eastAsia="MS Mincho" w:hAnsi="Palatino Linotype" w:cs="Times New Roman"/>
          <w:b/>
          <w:i/>
          <w:sz w:val="24"/>
          <w:szCs w:val="24"/>
          <w:lang w:val="es-ES_tradnl" w:eastAsia="es-ES"/>
        </w:rPr>
        <w:t>“Solic_00117_2019.pdf”</w:t>
      </w:r>
      <w:r w:rsidR="002C1F9B" w:rsidRPr="00E7008E">
        <w:rPr>
          <w:rFonts w:ascii="Palatino Linotype" w:eastAsia="MS Mincho" w:hAnsi="Palatino Linotype" w:cs="Times New Roman"/>
          <w:sz w:val="24"/>
          <w:szCs w:val="24"/>
          <w:lang w:val="es-ES_tradnl" w:eastAsia="es-ES"/>
        </w:rPr>
        <w:t xml:space="preserve"> el cual </w:t>
      </w:r>
      <w:r w:rsidR="002C1F9B" w:rsidRPr="00E7008E">
        <w:rPr>
          <w:rFonts w:ascii="Palatino Linotype" w:eastAsia="MS Mincho" w:hAnsi="Palatino Linotype" w:cs="Times New Roman"/>
          <w:sz w:val="24"/>
          <w:szCs w:val="24"/>
          <w:lang w:val="es-ES_tradnl" w:eastAsia="es-ES"/>
        </w:rPr>
        <w:lastRenderedPageBreak/>
        <w:t>muestra transcritos los artículos 7.3 y 7.4 del Reglamento Orgánico de la Administración Pública Municipal de Chiconcuac, mismos que refieren lo siguiente:</w:t>
      </w:r>
    </w:p>
    <w:p w:rsidR="00E22BC7" w:rsidRDefault="00E22BC7"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Pr>
          <w:rFonts w:ascii="Palatino Linotype" w:hAnsi="Palatino Linotype"/>
          <w:i/>
        </w:rPr>
        <w:t>“</w:t>
      </w:r>
      <w:r w:rsidRPr="002C1F9B">
        <w:rPr>
          <w:rFonts w:ascii="Palatino Linotype" w:hAnsi="Palatino Linotype"/>
          <w:i/>
        </w:rPr>
        <w:t>A</w:t>
      </w:r>
      <w:r w:rsidRPr="002C1F9B">
        <w:rPr>
          <w:rFonts w:ascii="Palatino Linotype" w:hAnsi="Palatino Linotype"/>
          <w:b/>
          <w:i/>
        </w:rPr>
        <w:t>RTÍCULO 7.3.- La Unidad de Parques y Panteones es la encargada de la preservación, restauración, embellecimiento y mejoramiento de las áreas verdes en las vías y áreas públicas del municipio</w:t>
      </w:r>
      <w:r w:rsidRPr="002C1F9B">
        <w:rPr>
          <w:rFonts w:ascii="Palatino Linotype" w:hAnsi="Palatino Linotype"/>
          <w:i/>
        </w:rPr>
        <w:t xml:space="preserve"> y vigilar y regular el cumplimiento de los ordenamientos aplicables para llevar a cabo la inhumación, exhumación, e inhumación en los panteones que tienen el carácter Municipal.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p>
    <w:p w:rsidR="002C1F9B" w:rsidRPr="002C1F9B" w:rsidRDefault="002C1F9B" w:rsidP="008726CD">
      <w:pPr>
        <w:pStyle w:val="Prrafodelista"/>
        <w:tabs>
          <w:tab w:val="left" w:pos="0"/>
          <w:tab w:val="left" w:pos="426"/>
        </w:tabs>
        <w:spacing w:after="0" w:line="360" w:lineRule="auto"/>
        <w:ind w:left="567" w:right="567"/>
        <w:jc w:val="both"/>
        <w:rPr>
          <w:rFonts w:ascii="Palatino Linotype" w:hAnsi="Palatino Linotype"/>
          <w:b/>
          <w:i/>
        </w:rPr>
      </w:pPr>
      <w:r w:rsidRPr="002C1F9B">
        <w:rPr>
          <w:rFonts w:ascii="Palatino Linotype" w:hAnsi="Palatino Linotype"/>
          <w:b/>
          <w:i/>
        </w:rPr>
        <w:t>ARTÍCULO 7.4.- La Unidad de Parques y Panteones ejercerá</w:t>
      </w:r>
      <w:r w:rsidRPr="002C1F9B">
        <w:rPr>
          <w:rFonts w:ascii="Palatino Linotype" w:hAnsi="Palatino Linotype"/>
          <w:i/>
        </w:rPr>
        <w:t xml:space="preserve"> a través de su Jefe de Unidad, sin perjuicio de aquellas que le son reconocidas por las leyes aplicables, </w:t>
      </w:r>
      <w:r w:rsidRPr="002C1F9B">
        <w:rPr>
          <w:rFonts w:ascii="Palatino Linotype" w:hAnsi="Palatino Linotype"/>
          <w:b/>
          <w:i/>
        </w:rPr>
        <w:t xml:space="preserve">las atribuciones siguientes: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b/>
          <w:i/>
        </w:rPr>
        <w:t>I. Vigilar el cumplimiento de las normas relativas al uso, mantenimiento y destino de las áreas de los parques, jardines</w:t>
      </w:r>
      <w:r w:rsidRPr="002C1F9B">
        <w:rPr>
          <w:rFonts w:ascii="Palatino Linotype" w:hAnsi="Palatino Linotype"/>
          <w:i/>
        </w:rPr>
        <w:t xml:space="preserve"> y panteones;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b/>
          <w:i/>
        </w:rPr>
        <w:t>II. Sancionar, a los particulares y autoridades auxiliares, por el incumplimiento de las normas relativas al uso, mantenimiento y destino de las áreas de los parques, jardines</w:t>
      </w:r>
      <w:r w:rsidRPr="002C1F9B">
        <w:rPr>
          <w:rFonts w:ascii="Palatino Linotype" w:hAnsi="Palatino Linotype"/>
          <w:i/>
        </w:rPr>
        <w:t xml:space="preserve"> y panteones; </w:t>
      </w:r>
    </w:p>
    <w:p w:rsidR="002C1F9B" w:rsidRPr="002C1F9B" w:rsidRDefault="002C1F9B" w:rsidP="008726CD">
      <w:pPr>
        <w:pStyle w:val="Prrafodelista"/>
        <w:tabs>
          <w:tab w:val="left" w:pos="0"/>
          <w:tab w:val="left" w:pos="426"/>
        </w:tabs>
        <w:spacing w:after="0" w:line="360" w:lineRule="auto"/>
        <w:ind w:left="567" w:right="567"/>
        <w:jc w:val="both"/>
        <w:rPr>
          <w:rFonts w:ascii="Palatino Linotype" w:hAnsi="Palatino Linotype"/>
          <w:b/>
          <w:i/>
        </w:rPr>
      </w:pPr>
      <w:r w:rsidRPr="002C1F9B">
        <w:rPr>
          <w:rFonts w:ascii="Palatino Linotype" w:hAnsi="Palatino Linotype"/>
          <w:b/>
          <w:i/>
        </w:rPr>
        <w:t>III. Atender las peticiones que realicen las autoridades o la ciudadanía en relación a parques, jardines</w:t>
      </w:r>
      <w:r w:rsidRPr="002C1F9B">
        <w:rPr>
          <w:rFonts w:ascii="Palatino Linotype" w:hAnsi="Palatino Linotype"/>
          <w:i/>
        </w:rPr>
        <w:t xml:space="preserve"> y panteones </w:t>
      </w:r>
      <w:r w:rsidRPr="002C1F9B">
        <w:rPr>
          <w:rFonts w:ascii="Palatino Linotype" w:hAnsi="Palatino Linotype"/>
          <w:b/>
          <w:i/>
        </w:rPr>
        <w:t xml:space="preserve">e informar al solicitante de la solución que se haya dado a la problemática planteada;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i/>
        </w:rPr>
        <w:t xml:space="preserve">IV. Supervisar la prestación de los servicios en los panteones, tanto oficiales como privados de las comunidades que integran el Municipio;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i/>
        </w:rPr>
        <w:t xml:space="preserve">V. Intervenir, previa la autorización correspondiente de Regulación Sanitaria del Estado de México, en los tramites de traslado, internación, re-inhumación, deposito, cremación </w:t>
      </w:r>
      <w:r w:rsidRPr="002C1F9B">
        <w:rPr>
          <w:rFonts w:ascii="Palatino Linotype" w:hAnsi="Palatino Linotype"/>
          <w:i/>
        </w:rPr>
        <w:lastRenderedPageBreak/>
        <w:t xml:space="preserve">y exhumación prematura de cadáveres, restos humanos y restos humanos áridos o cremados;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i/>
        </w:rPr>
        <w:t xml:space="preserve">VI. Tramitar las solicitudes para la exhumación y re-inhumación de restos humanos cumplidos en los cementerios concesionados en los términos de las disposiciones legales aplicables;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b/>
          <w:i/>
        </w:rPr>
        <w:t>VII. Formular programas y proyectos para fomentar e impulsar la creación, conservación y embellecimiento de las áreas de los parques, jardines</w:t>
      </w:r>
      <w:r w:rsidRPr="002C1F9B">
        <w:rPr>
          <w:rFonts w:ascii="Palatino Linotype" w:hAnsi="Palatino Linotype"/>
          <w:i/>
        </w:rPr>
        <w:t xml:space="preserve"> y panteones;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i/>
        </w:rPr>
        <w:t xml:space="preserve">VIII. Impulsar la creación y ampliación de los parques, jardines y panteones, de acuerdo a las necesidades del municipio;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i/>
        </w:rPr>
        <w:t xml:space="preserve">IX. Autorizar y señalar el espacio físico del terreno en el que se deba realizar la inhumación, a las personas interesadas, previa acreditación de la orden de inhumación del registro civil y pago de los derechos correspondientes </w:t>
      </w:r>
      <w:r>
        <w:rPr>
          <w:rFonts w:ascii="Palatino Linotype" w:hAnsi="Palatino Linotype"/>
          <w:i/>
        </w:rPr>
        <w:t>por la prestación del servicio;</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i/>
        </w:rPr>
        <w:t xml:space="preserve">X. Autorizar la construcción de lapidas en los panteones de este municipio, de conformidad a lo previsto en los reglamentos de la materia;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i/>
        </w:rPr>
        <w:t xml:space="preserve">XI. Autorizar el cobro por los servicios de los panteones municipales;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i/>
        </w:rPr>
        <w:t xml:space="preserve">XII. Vigilar el cumplimiento de las medidas autorizadas conforme al permiso concedido para cada fosa o lapida;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i/>
        </w:rPr>
        <w:t xml:space="preserve">XIII. Coadyuvar dentro del ámbito de sus atribuciones, en la implementación de aquellos programas autorizados por el Ayuntamiento, que tiendan a lograr la eficiencia de los espacios disponibles en los Panteones Municipales, así como el rescate de parques y espacios públicos;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i/>
        </w:rPr>
        <w:t xml:space="preserve">XIV. Mantener en buen estado los panteones del municipio, vigilando que se cumpla con las normas legales para su funcionamiento y cuidado; </w:t>
      </w:r>
    </w:p>
    <w:p w:rsidR="002C1F9B" w:rsidRDefault="002C1F9B" w:rsidP="008726CD">
      <w:pPr>
        <w:pStyle w:val="Prrafodelista"/>
        <w:tabs>
          <w:tab w:val="left" w:pos="0"/>
          <w:tab w:val="left" w:pos="426"/>
        </w:tabs>
        <w:spacing w:after="0" w:line="360" w:lineRule="auto"/>
        <w:ind w:left="567" w:right="567"/>
        <w:jc w:val="both"/>
        <w:rPr>
          <w:rFonts w:ascii="Palatino Linotype" w:hAnsi="Palatino Linotype"/>
          <w:i/>
        </w:rPr>
      </w:pPr>
      <w:r w:rsidRPr="002C1F9B">
        <w:rPr>
          <w:rFonts w:ascii="Palatino Linotype" w:hAnsi="Palatino Linotype"/>
          <w:i/>
        </w:rPr>
        <w:t>XV. Opinar sobre la concesión de aquellos servicios públicos que estén parcial o totalmente a su cargo de acuerdo con el Bando Municip</w:t>
      </w:r>
      <w:r>
        <w:rPr>
          <w:rFonts w:ascii="Palatino Linotype" w:hAnsi="Palatino Linotype"/>
          <w:i/>
        </w:rPr>
        <w:t>al, previo a su contratación; y</w:t>
      </w:r>
    </w:p>
    <w:p w:rsidR="002C1F9B" w:rsidRPr="002C1F9B" w:rsidRDefault="002C1F9B" w:rsidP="008726CD">
      <w:pPr>
        <w:pStyle w:val="Prrafodelista"/>
        <w:tabs>
          <w:tab w:val="left" w:pos="0"/>
          <w:tab w:val="left" w:pos="426"/>
        </w:tabs>
        <w:spacing w:after="0" w:line="360" w:lineRule="auto"/>
        <w:ind w:left="567" w:right="567"/>
        <w:jc w:val="both"/>
        <w:rPr>
          <w:rFonts w:ascii="Palatino Linotype" w:eastAsia="MS Mincho" w:hAnsi="Palatino Linotype" w:cs="Times New Roman"/>
          <w:i/>
          <w:sz w:val="24"/>
          <w:szCs w:val="24"/>
          <w:lang w:val="es-ES_tradnl" w:eastAsia="es-ES"/>
        </w:rPr>
      </w:pPr>
      <w:r w:rsidRPr="002C1F9B">
        <w:rPr>
          <w:rFonts w:ascii="Palatino Linotype" w:hAnsi="Palatino Linotype"/>
          <w:i/>
        </w:rPr>
        <w:lastRenderedPageBreak/>
        <w:t>XVI. Las demás que le confieran las leyes, reglamentos y disposiciones en general, y en su caso, que determine el Presidente Municipal o el Ayuntamiento.</w:t>
      </w:r>
      <w:r>
        <w:rPr>
          <w:rFonts w:ascii="Palatino Linotype" w:hAnsi="Palatino Linotype"/>
          <w:i/>
        </w:rPr>
        <w:t>”</w:t>
      </w:r>
    </w:p>
    <w:p w:rsidR="002C1F9B" w:rsidRDefault="002C1F9B"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E22BC7" w:rsidRDefault="0097156B" w:rsidP="008726CD">
      <w:pPr>
        <w:pStyle w:val="Prrafodelista"/>
        <w:numPr>
          <w:ilvl w:val="0"/>
          <w:numId w:val="2"/>
        </w:numPr>
        <w:tabs>
          <w:tab w:val="left" w:pos="0"/>
          <w:tab w:val="left" w:pos="426"/>
        </w:tabs>
        <w:spacing w:after="0" w:line="360" w:lineRule="auto"/>
        <w:ind w:left="0" w:firstLine="0"/>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lo anterior se aprecia que </w:t>
      </w:r>
      <w:r w:rsidR="00E7008E">
        <w:rPr>
          <w:rFonts w:ascii="Palatino Linotype" w:eastAsia="MS Mincho" w:hAnsi="Palatino Linotype" w:cs="Times New Roman"/>
          <w:sz w:val="24"/>
          <w:szCs w:val="24"/>
          <w:lang w:val="es-ES_tradnl" w:eastAsia="es-ES"/>
        </w:rPr>
        <w:t xml:space="preserve">la </w:t>
      </w:r>
      <w:r>
        <w:rPr>
          <w:rFonts w:ascii="Palatino Linotype" w:eastAsia="MS Mincho" w:hAnsi="Palatino Linotype" w:cs="Times New Roman"/>
          <w:sz w:val="24"/>
          <w:szCs w:val="24"/>
          <w:lang w:val="es-ES_tradnl" w:eastAsia="es-ES"/>
        </w:rPr>
        <w:t>Unidad de Parques y Panteones</w:t>
      </w:r>
      <w:r w:rsidR="00E7008E">
        <w:rPr>
          <w:rFonts w:ascii="Palatino Linotype" w:eastAsia="MS Mincho" w:hAnsi="Palatino Linotype" w:cs="Times New Roman"/>
          <w:sz w:val="24"/>
          <w:szCs w:val="24"/>
          <w:lang w:val="es-ES_tradnl" w:eastAsia="es-ES"/>
        </w:rPr>
        <w:t xml:space="preserve"> del </w:t>
      </w:r>
      <w:r w:rsidR="00E7008E">
        <w:rPr>
          <w:rFonts w:ascii="Palatino Linotype" w:eastAsia="MS Mincho" w:hAnsi="Palatino Linotype" w:cs="Times New Roman"/>
          <w:b/>
          <w:sz w:val="24"/>
          <w:szCs w:val="24"/>
          <w:lang w:val="es-ES_tradnl" w:eastAsia="es-ES"/>
        </w:rPr>
        <w:t>SUJETO OBLGADO</w:t>
      </w:r>
      <w:r>
        <w:rPr>
          <w:rFonts w:ascii="Palatino Linotype" w:eastAsia="MS Mincho" w:hAnsi="Palatino Linotype" w:cs="Times New Roman"/>
          <w:sz w:val="24"/>
          <w:szCs w:val="24"/>
          <w:lang w:val="es-ES_tradnl" w:eastAsia="es-ES"/>
        </w:rPr>
        <w:t xml:space="preserve"> </w:t>
      </w:r>
      <w:r w:rsidR="00E7008E">
        <w:rPr>
          <w:rFonts w:ascii="Palatino Linotype" w:eastAsia="MS Mincho" w:hAnsi="Palatino Linotype" w:cs="Times New Roman"/>
          <w:sz w:val="24"/>
          <w:szCs w:val="24"/>
          <w:lang w:val="es-ES_tradnl" w:eastAsia="es-ES"/>
        </w:rPr>
        <w:t>es</w:t>
      </w:r>
      <w:r>
        <w:rPr>
          <w:rFonts w:ascii="Palatino Linotype" w:eastAsia="MS Mincho" w:hAnsi="Palatino Linotype" w:cs="Times New Roman"/>
          <w:sz w:val="24"/>
          <w:szCs w:val="24"/>
          <w:lang w:val="es-ES_tradnl" w:eastAsia="es-ES"/>
        </w:rPr>
        <w:t xml:space="preserve"> el área administrativa </w:t>
      </w:r>
      <w:r w:rsidR="005C5286">
        <w:rPr>
          <w:rFonts w:ascii="Palatino Linotype" w:eastAsia="MS Mincho" w:hAnsi="Palatino Linotype" w:cs="Times New Roman"/>
          <w:sz w:val="24"/>
          <w:szCs w:val="24"/>
          <w:lang w:val="es-ES_tradnl" w:eastAsia="es-ES"/>
        </w:rPr>
        <w:t>encargada de la preservación, embellecimiento y mejoramiento de las áreas verdes en las vías y áreas públicas, misma que,</w:t>
      </w:r>
      <w:r>
        <w:rPr>
          <w:rFonts w:ascii="Palatino Linotype" w:eastAsia="MS Mincho" w:hAnsi="Palatino Linotype" w:cs="Times New Roman"/>
          <w:sz w:val="24"/>
          <w:szCs w:val="24"/>
          <w:lang w:val="es-ES_tradnl" w:eastAsia="es-ES"/>
        </w:rPr>
        <w:t xml:space="preserve"> de la lectura a los dispositivos legales referidos en su respuesta, se descubre que</w:t>
      </w:r>
      <w:r w:rsidR="005C5286">
        <w:rPr>
          <w:rFonts w:ascii="Palatino Linotype" w:eastAsia="MS Mincho" w:hAnsi="Palatino Linotype" w:cs="Times New Roman"/>
          <w:sz w:val="24"/>
          <w:szCs w:val="24"/>
          <w:lang w:val="es-ES_tradnl" w:eastAsia="es-ES"/>
        </w:rPr>
        <w:t xml:space="preserve"> por cuanto hace a los parques y jardines, tendrá las siguientes atribuciones:</w:t>
      </w:r>
      <w:r>
        <w:rPr>
          <w:rFonts w:ascii="Palatino Linotype" w:eastAsia="MS Mincho" w:hAnsi="Palatino Linotype" w:cs="Times New Roman"/>
          <w:sz w:val="24"/>
          <w:szCs w:val="24"/>
          <w:lang w:val="es-ES_tradnl" w:eastAsia="es-ES"/>
        </w:rPr>
        <w:t xml:space="preserve"> vigilar el cumplimiento de las normas relativas al uso</w:t>
      </w:r>
      <w:r w:rsidR="005C5286">
        <w:rPr>
          <w:rFonts w:ascii="Palatino Linotype" w:eastAsia="MS Mincho" w:hAnsi="Palatino Linotype" w:cs="Times New Roman"/>
          <w:sz w:val="24"/>
          <w:szCs w:val="24"/>
          <w:lang w:val="es-ES_tradnl" w:eastAsia="es-ES"/>
        </w:rPr>
        <w:t xml:space="preserve"> y </w:t>
      </w:r>
      <w:r>
        <w:rPr>
          <w:rFonts w:ascii="Palatino Linotype" w:eastAsia="MS Mincho" w:hAnsi="Palatino Linotype" w:cs="Times New Roman"/>
          <w:sz w:val="24"/>
          <w:szCs w:val="24"/>
          <w:lang w:val="es-ES_tradnl" w:eastAsia="es-ES"/>
        </w:rPr>
        <w:t>mantenimiento, sancionar a los particulares y autoridades por el incumpl</w:t>
      </w:r>
      <w:r w:rsidR="005C5286">
        <w:rPr>
          <w:rFonts w:ascii="Palatino Linotype" w:eastAsia="MS Mincho" w:hAnsi="Palatino Linotype" w:cs="Times New Roman"/>
          <w:sz w:val="24"/>
          <w:szCs w:val="24"/>
          <w:lang w:val="es-ES_tradnl" w:eastAsia="es-ES"/>
        </w:rPr>
        <w:t>imiento a las normas relativas, atender peticiones de las autoridades y ciudadanía, formular proyectos para fomentar e impulsar la creación, conservación y embellecimiento.</w:t>
      </w:r>
    </w:p>
    <w:p w:rsidR="00F00B45" w:rsidRPr="004F0F5A" w:rsidRDefault="00F00B45" w:rsidP="008726CD">
      <w:pPr>
        <w:pStyle w:val="Prrafodelista"/>
        <w:tabs>
          <w:tab w:val="left" w:pos="0"/>
          <w:tab w:val="left" w:pos="426"/>
        </w:tabs>
        <w:spacing w:after="0" w:line="360" w:lineRule="auto"/>
        <w:ind w:left="0"/>
        <w:jc w:val="both"/>
        <w:rPr>
          <w:rFonts w:ascii="Palatino Linotype" w:eastAsia="MS Mincho" w:hAnsi="Palatino Linotype" w:cs="Times New Roman"/>
          <w:sz w:val="24"/>
          <w:szCs w:val="24"/>
          <w:lang w:val="es-ES_tradnl" w:eastAsia="es-ES"/>
        </w:rPr>
      </w:pPr>
    </w:p>
    <w:p w:rsidR="00FA2D1D" w:rsidRDefault="005C5286"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concordancia con lo anterior, se aprecia que 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tiene competencia para poseer, generar y administrar la información relativa a </w:t>
      </w:r>
      <w:r w:rsidR="00E03D43">
        <w:rPr>
          <w:rFonts w:ascii="Palatino Linotype" w:eastAsia="MS Mincho" w:hAnsi="Palatino Linotype" w:cs="Times New Roman"/>
          <w:sz w:val="24"/>
          <w:szCs w:val="24"/>
          <w:lang w:val="es-ES_tradnl" w:eastAsia="es-ES"/>
        </w:rPr>
        <w:t>la normatividad que indiquen la forma, estrategia, protocolo o lineamientos para podar áreas verdes</w:t>
      </w:r>
      <w:r w:rsidR="0091296A">
        <w:rPr>
          <w:rFonts w:ascii="Palatino Linotype" w:eastAsia="MS Mincho" w:hAnsi="Palatino Linotype" w:cs="Times New Roman"/>
          <w:sz w:val="24"/>
          <w:szCs w:val="24"/>
          <w:lang w:val="es-ES_tradnl" w:eastAsia="es-ES"/>
        </w:rPr>
        <w:t xml:space="preserve"> en parques y jardines públicos, toda vez que el artículo 7.4, fracción I, del Reglamento Orgánico de la Administración Pública Municipal de Chiconcuac señala justamente la obligación de </w:t>
      </w:r>
      <w:r w:rsidR="0091296A">
        <w:rPr>
          <w:rFonts w:ascii="Palatino Linotype" w:eastAsia="MS Mincho" w:hAnsi="Palatino Linotype" w:cs="Times New Roman"/>
          <w:b/>
          <w:sz w:val="24"/>
          <w:szCs w:val="24"/>
          <w:lang w:val="es-ES_tradnl" w:eastAsia="es-ES"/>
        </w:rPr>
        <w:t xml:space="preserve">vigilar el cumplimiento de las normas relativas al </w:t>
      </w:r>
      <w:r w:rsidR="0091296A" w:rsidRPr="0091296A">
        <w:rPr>
          <w:rFonts w:ascii="Palatino Linotype" w:eastAsia="MS Mincho" w:hAnsi="Palatino Linotype" w:cs="Times New Roman"/>
          <w:sz w:val="24"/>
          <w:szCs w:val="24"/>
          <w:lang w:val="es-ES_tradnl" w:eastAsia="es-ES"/>
        </w:rPr>
        <w:t>uso</w:t>
      </w:r>
      <w:r w:rsidR="0091296A">
        <w:rPr>
          <w:rFonts w:ascii="Palatino Linotype" w:eastAsia="MS Mincho" w:hAnsi="Palatino Linotype" w:cs="Times New Roman"/>
          <w:b/>
          <w:sz w:val="24"/>
          <w:szCs w:val="24"/>
          <w:lang w:val="es-ES_tradnl" w:eastAsia="es-ES"/>
        </w:rPr>
        <w:t xml:space="preserve">, mantenimiento </w:t>
      </w:r>
      <w:r w:rsidR="0091296A" w:rsidRPr="0091296A">
        <w:rPr>
          <w:rFonts w:ascii="Palatino Linotype" w:eastAsia="MS Mincho" w:hAnsi="Palatino Linotype" w:cs="Times New Roman"/>
          <w:sz w:val="24"/>
          <w:szCs w:val="24"/>
          <w:lang w:val="es-ES_tradnl" w:eastAsia="es-ES"/>
        </w:rPr>
        <w:t>y destino</w:t>
      </w:r>
      <w:r w:rsidR="0091296A">
        <w:rPr>
          <w:rFonts w:ascii="Palatino Linotype" w:eastAsia="MS Mincho" w:hAnsi="Palatino Linotype" w:cs="Times New Roman"/>
          <w:b/>
          <w:sz w:val="24"/>
          <w:szCs w:val="24"/>
          <w:lang w:val="es-ES_tradnl" w:eastAsia="es-ES"/>
        </w:rPr>
        <w:t xml:space="preserve"> de las áreas de los parques, jardines </w:t>
      </w:r>
      <w:r w:rsidR="0091296A" w:rsidRPr="0091296A">
        <w:rPr>
          <w:rFonts w:ascii="Palatino Linotype" w:eastAsia="MS Mincho" w:hAnsi="Palatino Linotype" w:cs="Times New Roman"/>
          <w:sz w:val="24"/>
          <w:szCs w:val="24"/>
          <w:lang w:val="es-ES_tradnl" w:eastAsia="es-ES"/>
        </w:rPr>
        <w:t>y panteones</w:t>
      </w:r>
      <w:r w:rsidR="0091296A">
        <w:rPr>
          <w:rFonts w:ascii="Palatino Linotype" w:eastAsia="MS Mincho" w:hAnsi="Palatino Linotype" w:cs="Times New Roman"/>
          <w:sz w:val="24"/>
          <w:szCs w:val="24"/>
          <w:lang w:val="es-ES_tradnl" w:eastAsia="es-ES"/>
        </w:rPr>
        <w:t>.</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91296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Así las cosas, si 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conoce las formas, estrategias, protocolos o lineamientos para podar áreas verdes en parques y jardines públicos, naturalmente conoce entonces si es necesario realizar un estudio de impacto ambiental o ecológico previo a la poda de las áreas verdes en comento.</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91296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consecuencia, el Ayuntamiento de Chiconcuac deberá entregar al particular las leyes, reglamentos, acuerdos y normas que </w:t>
      </w:r>
      <w:r w:rsidR="001E57B6">
        <w:rPr>
          <w:rFonts w:ascii="Palatino Linotype" w:eastAsia="MS Mincho" w:hAnsi="Palatino Linotype" w:cs="Times New Roman"/>
          <w:sz w:val="24"/>
          <w:szCs w:val="24"/>
          <w:lang w:val="es-ES_tradnl" w:eastAsia="es-ES"/>
        </w:rPr>
        <w:t xml:space="preserve">rijan el procedimiento del </w:t>
      </w:r>
      <w:r w:rsidR="001E57B6">
        <w:rPr>
          <w:rFonts w:ascii="Palatino Linotype" w:eastAsia="MS Mincho" w:hAnsi="Palatino Linotype" w:cs="Times New Roman"/>
          <w:b/>
          <w:sz w:val="24"/>
          <w:szCs w:val="24"/>
          <w:lang w:val="es-ES_tradnl" w:eastAsia="es-ES"/>
        </w:rPr>
        <w:t>SUJETO OBLIGADO</w:t>
      </w:r>
      <w:r w:rsidR="001E57B6">
        <w:rPr>
          <w:rFonts w:ascii="Palatino Linotype" w:eastAsia="MS Mincho" w:hAnsi="Palatino Linotype" w:cs="Times New Roman"/>
          <w:sz w:val="24"/>
          <w:szCs w:val="24"/>
          <w:lang w:val="es-ES_tradnl" w:eastAsia="es-ES"/>
        </w:rPr>
        <w:t xml:space="preserve"> para podar áreas verdes en parques y jardines públicos, así como el documento donde conste si tiene obligación de realizar estudios de impacto ambiental o ecológico previo a la poda de estas áreas.</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1E57B6"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Ahora bien, por cuanto hace a los lugares, con fechas de inicio y terminación de poda, donde se autorizó a terceros la poda en parques y jardines públicos, así como las normas o protocolos para realizar dicha actividad, debemos recuperar lo dispuesto por el artículo 19 de la Ley de Transparencia y Acceso a la Información Pública del Estado de México y Municipios, cuyo contenido es el siguiente:</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1E57B6" w:rsidRPr="001E57B6" w:rsidRDefault="008726CD" w:rsidP="008726CD">
      <w:pPr>
        <w:tabs>
          <w:tab w:val="left" w:pos="426"/>
        </w:tabs>
        <w:spacing w:after="0" w:line="360" w:lineRule="auto"/>
        <w:ind w:left="567" w:right="567"/>
        <w:contextualSpacing/>
        <w:jc w:val="both"/>
        <w:rPr>
          <w:rFonts w:ascii="Palatino Linotype" w:hAnsi="Palatino Linotype"/>
          <w:b/>
          <w:i/>
        </w:rPr>
      </w:pPr>
      <w:r>
        <w:rPr>
          <w:rFonts w:ascii="Palatino Linotype" w:hAnsi="Palatino Linotype"/>
          <w:b/>
          <w:i/>
        </w:rPr>
        <w:t>“</w:t>
      </w:r>
      <w:r w:rsidR="001E57B6" w:rsidRPr="001E57B6">
        <w:rPr>
          <w:rFonts w:ascii="Palatino Linotype" w:hAnsi="Palatino Linotype"/>
          <w:b/>
          <w:i/>
        </w:rPr>
        <w:t xml:space="preserve">Artículo 19. Se presume que la información debe existir si se refiere a las facultades, competencias y funciones que los ordenamientos jurídicos aplicables otorgan a los sujetos obligados. </w:t>
      </w:r>
    </w:p>
    <w:p w:rsidR="001E57B6" w:rsidRDefault="001E57B6" w:rsidP="008726CD">
      <w:pPr>
        <w:tabs>
          <w:tab w:val="left" w:pos="426"/>
        </w:tabs>
        <w:spacing w:after="0" w:line="360" w:lineRule="auto"/>
        <w:ind w:left="567" w:right="567"/>
        <w:contextualSpacing/>
        <w:jc w:val="both"/>
        <w:rPr>
          <w:rFonts w:ascii="Palatino Linotype" w:hAnsi="Palatino Linotype"/>
          <w:i/>
        </w:rPr>
      </w:pPr>
      <w:r w:rsidRPr="001E57B6">
        <w:rPr>
          <w:rFonts w:ascii="Palatino Linotype" w:hAnsi="Palatino Linotype"/>
          <w:i/>
        </w:rPr>
        <w:t xml:space="preserve">En los casos en que ciertas facultades, competencias o funciones no se hayan ejercido, se debe motivar la respuesta en función de las causas que motiven tal circunstancia. </w:t>
      </w:r>
    </w:p>
    <w:p w:rsidR="001E57B6" w:rsidRPr="001E57B6" w:rsidRDefault="001E57B6" w:rsidP="008726C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1E57B6">
        <w:rPr>
          <w:rFonts w:ascii="Palatino Linotype" w:hAnsi="Palatino Linotype"/>
          <w:i/>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008726CD">
        <w:rPr>
          <w:rFonts w:ascii="Palatino Linotype" w:hAnsi="Palatino Linotype"/>
          <w:i/>
        </w:rPr>
        <w:t>”</w:t>
      </w:r>
    </w:p>
    <w:p w:rsidR="001E57B6" w:rsidRDefault="001E57B6"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4830B9"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la lectura al primer párrafo del dispositivo legal señalado, se advierte que toda información derivada de las facultades, competencias y funciones del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se presume que debe existir, derivado de manera esencial de la obligación irrevocable de documentar todo acto derivado de su actuación, como lo es la poda de áreas verdes en el caso concreto.</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4830B9"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esa situación, si 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autorizó a terceros o a particulares para que éstos realizaran los trabajos de poda de parques y jardines públicos, el Ayuntamiento debería contar con un manual de registros o actividades que permitan tener un control del calendario de mantenimiento a estas mismas áreas y que reflejen los lugares y fechas de los trabajos.</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Pr="008726CD" w:rsidRDefault="004830B9"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Lo anterior se robustece al traer a estudio lo dispuesto por la Norma Técnica Estatal Ambiental NTEA-019-SeMAGEM-DS-2017, que Establece las Condiciones de Protección, Conservación, Fomento, Creación, Rehabilitación y Mantenimiento de las Áreas Verdes y Macizos Arbóreos de las Zonas Urbanas en el Territorio del Estado de México, el cual, por cuanto hace al punto </w:t>
      </w:r>
      <w:r>
        <w:rPr>
          <w:rFonts w:ascii="Palatino Linotype" w:eastAsia="MS Mincho" w:hAnsi="Palatino Linotype" w:cs="Times New Roman"/>
          <w:i/>
          <w:sz w:val="24"/>
          <w:szCs w:val="24"/>
          <w:lang w:val="es-ES_tradnl" w:eastAsia="es-ES"/>
        </w:rPr>
        <w:t>10. Mantenimiento</w:t>
      </w:r>
      <w:r>
        <w:rPr>
          <w:rFonts w:ascii="Palatino Linotype" w:eastAsia="MS Mincho" w:hAnsi="Palatino Linotype" w:cs="Times New Roman"/>
          <w:sz w:val="24"/>
          <w:szCs w:val="24"/>
          <w:lang w:val="es-ES_tradnl" w:eastAsia="es-ES"/>
        </w:rPr>
        <w:t>, dispone lo siguiente:</w:t>
      </w:r>
    </w:p>
    <w:p w:rsidR="004830B9" w:rsidRPr="00551C5D" w:rsidRDefault="004830B9" w:rsidP="008726CD">
      <w:pPr>
        <w:tabs>
          <w:tab w:val="left" w:pos="426"/>
        </w:tabs>
        <w:spacing w:after="0" w:line="360" w:lineRule="auto"/>
        <w:ind w:left="567" w:right="567"/>
        <w:contextualSpacing/>
        <w:jc w:val="both"/>
        <w:rPr>
          <w:rFonts w:ascii="Palatino Linotype" w:hAnsi="Palatino Linotype"/>
          <w:b/>
          <w:i/>
        </w:rPr>
      </w:pPr>
      <w:r w:rsidRPr="00551C5D">
        <w:rPr>
          <w:rFonts w:ascii="Palatino Linotype" w:hAnsi="Palatino Linotype"/>
          <w:b/>
          <w:i/>
        </w:rPr>
        <w:lastRenderedPageBreak/>
        <w:t xml:space="preserve">10. MANTENIMIENTO </w:t>
      </w:r>
    </w:p>
    <w:p w:rsidR="00551C5D" w:rsidRDefault="004830B9" w:rsidP="008726CD">
      <w:pPr>
        <w:tabs>
          <w:tab w:val="left" w:pos="426"/>
        </w:tabs>
        <w:spacing w:after="0" w:line="360" w:lineRule="auto"/>
        <w:ind w:left="567" w:right="567"/>
        <w:contextualSpacing/>
        <w:jc w:val="both"/>
        <w:rPr>
          <w:rFonts w:ascii="Palatino Linotype" w:hAnsi="Palatino Linotype"/>
          <w:i/>
        </w:rPr>
      </w:pPr>
      <w:r w:rsidRPr="00551C5D">
        <w:rPr>
          <w:rFonts w:ascii="Palatino Linotype" w:hAnsi="Palatino Linotype"/>
          <w:b/>
          <w:i/>
        </w:rPr>
        <w:t>Un programa exitoso de plantación y mantenimiento en áreas verdes y macizos arbóreos es valorado no sólo por cómo se aprecian los árboles, arbustos y herbáceas inmediatamente después de la plantación, sino por garantizar su supervivencia en el tiempo, en su nuevo ambiente</w:t>
      </w:r>
      <w:r w:rsidRPr="004830B9">
        <w:rPr>
          <w:rFonts w:ascii="Palatino Linotype" w:hAnsi="Palatino Linotype"/>
          <w:i/>
        </w:rPr>
        <w:t xml:space="preserve">. El mantenimiento apropiado de los árboles como columna vertebral principal en la recuperación de áreas verdes es la clave para su supervivencia y para hacer efectivos sus beneficios, en razón de ello es necesario considerar que: </w:t>
      </w:r>
    </w:p>
    <w:p w:rsidR="008726CD" w:rsidRDefault="008726CD" w:rsidP="008726CD">
      <w:pPr>
        <w:tabs>
          <w:tab w:val="left" w:pos="426"/>
        </w:tabs>
        <w:spacing w:after="0" w:line="360" w:lineRule="auto"/>
        <w:ind w:left="567" w:right="567"/>
        <w:contextualSpacing/>
        <w:jc w:val="both"/>
        <w:rPr>
          <w:rFonts w:ascii="Palatino Linotype" w:hAnsi="Palatino Linotype"/>
          <w:i/>
        </w:rPr>
      </w:pPr>
    </w:p>
    <w:p w:rsidR="00551C5D" w:rsidRPr="00551C5D" w:rsidRDefault="004830B9" w:rsidP="008726CD">
      <w:pPr>
        <w:tabs>
          <w:tab w:val="left" w:pos="426"/>
        </w:tabs>
        <w:spacing w:after="0" w:line="360" w:lineRule="auto"/>
        <w:ind w:left="567" w:right="567"/>
        <w:contextualSpacing/>
        <w:jc w:val="both"/>
        <w:rPr>
          <w:rFonts w:ascii="Palatino Linotype" w:hAnsi="Palatino Linotype"/>
          <w:b/>
          <w:i/>
        </w:rPr>
      </w:pPr>
      <w:r w:rsidRPr="00551C5D">
        <w:rPr>
          <w:rFonts w:ascii="Palatino Linotype" w:hAnsi="Palatino Linotype"/>
          <w:b/>
          <w:i/>
        </w:rPr>
        <w:t>10.1 Es obligación de los Ayuntamientos en colaboración y participación con la sociedad, procurar la permanencia y buen estado de las áreas verdes y macizos arbóreos</w:t>
      </w:r>
      <w:r w:rsidRPr="004830B9">
        <w:rPr>
          <w:rFonts w:ascii="Palatino Linotype" w:hAnsi="Palatino Linotype"/>
          <w:i/>
        </w:rPr>
        <w:t xml:space="preserve">, para tal efecto, </w:t>
      </w:r>
      <w:r w:rsidRPr="00551C5D">
        <w:rPr>
          <w:rFonts w:ascii="Palatino Linotype" w:hAnsi="Palatino Linotype"/>
          <w:b/>
          <w:i/>
        </w:rPr>
        <w:t xml:space="preserve">se podrán suscribir convenios de colaboración o instrumentos entre autoridades, instituciones y/o particulares, fomentando sinergias entre usuarios, beneficiarios directos y responsables del manejo y mantenimiento de las áreas verdes y macizos arbóreos. </w:t>
      </w:r>
    </w:p>
    <w:p w:rsidR="00551C5D" w:rsidRDefault="004830B9" w:rsidP="008726CD">
      <w:pPr>
        <w:tabs>
          <w:tab w:val="left" w:pos="426"/>
        </w:tabs>
        <w:spacing w:after="0" w:line="360" w:lineRule="auto"/>
        <w:ind w:left="567" w:right="567"/>
        <w:contextualSpacing/>
        <w:jc w:val="both"/>
        <w:rPr>
          <w:rFonts w:ascii="Palatino Linotype" w:hAnsi="Palatino Linotype"/>
          <w:i/>
        </w:rPr>
      </w:pPr>
      <w:r w:rsidRPr="00551C5D">
        <w:rPr>
          <w:rFonts w:ascii="Palatino Linotype" w:hAnsi="Palatino Linotype"/>
          <w:b/>
          <w:i/>
          <w:u w:val="single"/>
        </w:rPr>
        <w:t>10.2 El Ayuntamiento y los particulares</w:t>
      </w:r>
      <w:r w:rsidRPr="004830B9">
        <w:rPr>
          <w:rFonts w:ascii="Palatino Linotype" w:hAnsi="Palatino Linotype"/>
          <w:i/>
        </w:rPr>
        <w:t xml:space="preserve">, en su caso, </w:t>
      </w:r>
      <w:r w:rsidRPr="00551C5D">
        <w:rPr>
          <w:rFonts w:ascii="Palatino Linotype" w:hAnsi="Palatino Linotype"/>
          <w:b/>
          <w:i/>
          <w:u w:val="single"/>
        </w:rPr>
        <w:t>deberán formular y proponer programas de mantenimiento para proteger, conservar y restaurar en óptimas condiciones sus áreas verdes y macizos arbóreos</w:t>
      </w:r>
      <w:r w:rsidRPr="004830B9">
        <w:rPr>
          <w:rFonts w:ascii="Palatino Linotype" w:hAnsi="Palatino Linotype"/>
          <w:i/>
        </w:rPr>
        <w:t>, su infraestructura y equipamiento, facultándoles invocar la recomendación de establecer convenios e instrumentos referidos en el párrafo anterior.</w:t>
      </w:r>
      <w:r w:rsidRPr="00551C5D">
        <w:rPr>
          <w:rFonts w:ascii="Palatino Linotype" w:hAnsi="Palatino Linotype"/>
          <w:i/>
        </w:rPr>
        <w:t xml:space="preserve"> El programa de mantenimiento debe considerar por lo menos los siguientes incisos:</w:t>
      </w:r>
      <w:r w:rsidRPr="004830B9">
        <w:rPr>
          <w:rFonts w:ascii="Palatino Linotype" w:hAnsi="Palatino Linotype"/>
          <w:i/>
        </w:rPr>
        <w:t xml:space="preserve"> </w:t>
      </w:r>
    </w:p>
    <w:p w:rsidR="004830B9" w:rsidRDefault="00551C5D" w:rsidP="008726CD">
      <w:pPr>
        <w:tabs>
          <w:tab w:val="left" w:pos="426"/>
        </w:tabs>
        <w:spacing w:after="0" w:line="360" w:lineRule="auto"/>
        <w:ind w:left="567" w:right="567"/>
        <w:contextualSpacing/>
        <w:jc w:val="both"/>
        <w:rPr>
          <w:rFonts w:ascii="Palatino Linotype" w:hAnsi="Palatino Linotype"/>
          <w:i/>
        </w:rPr>
      </w:pPr>
      <w:r>
        <w:rPr>
          <w:rFonts w:ascii="Palatino Linotype" w:hAnsi="Palatino Linotype"/>
          <w:i/>
        </w:rPr>
        <w:t>(…)</w:t>
      </w:r>
    </w:p>
    <w:p w:rsidR="00551C5D" w:rsidRPr="004830B9" w:rsidRDefault="00551C5D" w:rsidP="008726C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p>
    <w:p w:rsidR="004830B9" w:rsidRDefault="004830B9"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551C5D"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En estricta relación con lo anterior, la Norma Técnica Estatal Ambienta NTEA-018-SeMAGEM-DS-2017, que Establece las Especificaciones Técnicas y Criterios que Deberán Cumplir las Autoridades de Carácter Público, Personas Físicas, Jurídicas Colectivas, Privadas y en General Todos Aquellos que Realicen Labores de Poda, Derribo, Trasplante y Sustitución de Árboles en Zonas Urbanas del Estado de México, en lo referente a su punto </w:t>
      </w:r>
      <w:r>
        <w:rPr>
          <w:rFonts w:ascii="Palatino Linotype" w:eastAsia="MS Mincho" w:hAnsi="Palatino Linotype" w:cs="Times New Roman"/>
          <w:i/>
          <w:sz w:val="24"/>
          <w:szCs w:val="24"/>
          <w:lang w:val="es-ES_tradnl" w:eastAsia="es-ES"/>
        </w:rPr>
        <w:t>7.2 Programación de podas</w:t>
      </w:r>
      <w:r>
        <w:rPr>
          <w:rFonts w:ascii="Palatino Linotype" w:eastAsia="MS Mincho" w:hAnsi="Palatino Linotype" w:cs="Times New Roman"/>
          <w:sz w:val="24"/>
          <w:szCs w:val="24"/>
          <w:lang w:val="es-ES_tradnl" w:eastAsia="es-ES"/>
        </w:rPr>
        <w:t>, que determina lo siguiente:</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551C5D" w:rsidRDefault="00551C5D" w:rsidP="008726CD">
      <w:pPr>
        <w:tabs>
          <w:tab w:val="left" w:pos="426"/>
        </w:tabs>
        <w:spacing w:after="0" w:line="360" w:lineRule="auto"/>
        <w:ind w:left="567" w:right="567"/>
        <w:contextualSpacing/>
        <w:jc w:val="both"/>
        <w:rPr>
          <w:rFonts w:ascii="Palatino Linotype" w:hAnsi="Palatino Linotype"/>
          <w:i/>
        </w:rPr>
      </w:pPr>
      <w:r w:rsidRPr="00551C5D">
        <w:rPr>
          <w:rFonts w:ascii="Palatino Linotype" w:hAnsi="Palatino Linotype"/>
          <w:i/>
        </w:rPr>
        <w:t xml:space="preserve">7.2 PROGRAMACIÓN DE PODAS </w:t>
      </w:r>
    </w:p>
    <w:p w:rsidR="00551C5D" w:rsidRDefault="00551C5D" w:rsidP="008726CD">
      <w:pPr>
        <w:tabs>
          <w:tab w:val="left" w:pos="426"/>
        </w:tabs>
        <w:spacing w:after="0" w:line="360" w:lineRule="auto"/>
        <w:ind w:left="567" w:right="567"/>
        <w:contextualSpacing/>
        <w:jc w:val="both"/>
        <w:rPr>
          <w:rFonts w:ascii="Palatino Linotype" w:hAnsi="Palatino Linotype"/>
          <w:b/>
        </w:rPr>
      </w:pPr>
      <w:r w:rsidRPr="00551C5D">
        <w:rPr>
          <w:rFonts w:ascii="Palatino Linotype" w:hAnsi="Palatino Linotype"/>
          <w:i/>
        </w:rPr>
        <w:t xml:space="preserve">Las dependencias del sector público y </w:t>
      </w:r>
      <w:r w:rsidRPr="006F20B5">
        <w:rPr>
          <w:rFonts w:ascii="Palatino Linotype" w:hAnsi="Palatino Linotype"/>
          <w:b/>
          <w:i/>
        </w:rPr>
        <w:t>los Ayuntamientos que</w:t>
      </w:r>
      <w:r w:rsidRPr="00551C5D">
        <w:rPr>
          <w:rFonts w:ascii="Palatino Linotype" w:hAnsi="Palatino Linotype"/>
          <w:i/>
        </w:rPr>
        <w:t xml:space="preserve">, derivado del desempeño de las actividades inherentes a la función a su cargo, </w:t>
      </w:r>
      <w:r w:rsidRPr="006F20B5">
        <w:rPr>
          <w:rFonts w:ascii="Palatino Linotype" w:hAnsi="Palatino Linotype"/>
          <w:b/>
          <w:i/>
        </w:rPr>
        <w:t>ejecuten trabajos periódicos de poda del arbolado urbano deberán presentar a la Secretaría a través de la Coordinación General</w:t>
      </w:r>
      <w:r w:rsidRPr="00551C5D">
        <w:rPr>
          <w:rFonts w:ascii="Palatino Linotype" w:hAnsi="Palatino Linotype"/>
          <w:i/>
        </w:rPr>
        <w:t xml:space="preserve">, durante el primer trimestre de cada año, </w:t>
      </w:r>
      <w:r w:rsidRPr="006F20B5">
        <w:rPr>
          <w:rFonts w:ascii="Palatino Linotype" w:hAnsi="Palatino Linotype"/>
          <w:b/>
          <w:i/>
        </w:rPr>
        <w:t>un programa anual de podas a realizarse</w:t>
      </w:r>
      <w:r w:rsidRPr="00551C5D">
        <w:rPr>
          <w:rFonts w:ascii="Palatino Linotype" w:hAnsi="Palatino Linotype"/>
          <w:i/>
        </w:rPr>
        <w:t xml:space="preserve">. Dicho documento se entregará mediante oficio con el documento en archivo electrónico </w:t>
      </w:r>
      <w:r w:rsidRPr="006F20B5">
        <w:rPr>
          <w:rFonts w:ascii="Palatino Linotype" w:hAnsi="Palatino Linotype"/>
          <w:b/>
          <w:i/>
        </w:rPr>
        <w:t>para su revisión y validación conteniendo la información básica siguiente: a) diagnóstico, inventario, calendario de ejecución y personal técnico responsable.</w:t>
      </w:r>
    </w:p>
    <w:p w:rsidR="006F20B5" w:rsidRPr="006F20B5" w:rsidRDefault="006F20B5" w:rsidP="008726CD">
      <w:pPr>
        <w:tabs>
          <w:tab w:val="left" w:pos="426"/>
        </w:tabs>
        <w:spacing w:after="0" w:line="360" w:lineRule="auto"/>
        <w:ind w:left="567" w:right="567"/>
        <w:contextualSpacing/>
        <w:jc w:val="both"/>
        <w:rPr>
          <w:rFonts w:ascii="Palatino Linotype" w:eastAsia="MS Mincho" w:hAnsi="Palatino Linotype" w:cs="Times New Roman"/>
          <w:sz w:val="24"/>
          <w:szCs w:val="24"/>
          <w:lang w:val="es-ES_tradnl" w:eastAsia="es-ES"/>
        </w:rPr>
      </w:pPr>
      <w:r>
        <w:rPr>
          <w:rFonts w:ascii="Palatino Linotype" w:hAnsi="Palatino Linotype"/>
        </w:rPr>
        <w:t>(Énfasis añadido)</w:t>
      </w:r>
    </w:p>
    <w:p w:rsidR="00551C5D" w:rsidRDefault="00551C5D"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6F20B5"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Consecuencia de lo anterior, 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deberá entregar al particular, de ser procedente en versión pública, del o los documentos donde consten los lugares y fechas de inicio y terminación de los trabajos de poda donde se hubiera autorizado a terceros, particulares o ciudadanos la poda en parques y </w:t>
      </w:r>
      <w:r>
        <w:rPr>
          <w:rFonts w:ascii="Palatino Linotype" w:eastAsia="MS Mincho" w:hAnsi="Palatino Linotype" w:cs="Times New Roman"/>
          <w:sz w:val="24"/>
          <w:szCs w:val="24"/>
          <w:lang w:val="es-ES_tradnl" w:eastAsia="es-ES"/>
        </w:rPr>
        <w:lastRenderedPageBreak/>
        <w:t>jardines públicos, así como el fundamento legal para realizar dichas actividades colectivas con la ciudadanía.</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6F20B5"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otro lado, en el caso de que 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no hubiera generado, poseído o administrado la información que se ordena entregar en raz</w:t>
      </w:r>
      <w:r w:rsidR="00E21F8D">
        <w:rPr>
          <w:rFonts w:ascii="Palatino Linotype" w:eastAsia="MS Mincho" w:hAnsi="Palatino Linotype" w:cs="Times New Roman"/>
          <w:sz w:val="24"/>
          <w:szCs w:val="24"/>
          <w:lang w:val="es-ES_tradnl" w:eastAsia="es-ES"/>
        </w:rPr>
        <w:t>ón de que no ha extendido autorización a terceros, particulares o ciudadanos para podar áreas verdes en parques y jardines públicos, deberá hacerlo del conocimiento del particular de manera clara y precisa.</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E21F8D"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Ahora bien, por cuanto hace al punto D de la solicitud de información, el particular solicitó conocer los criterios legales del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para la deforestación </w:t>
      </w:r>
      <w:r w:rsidR="00C74ADA">
        <w:rPr>
          <w:rFonts w:ascii="Palatino Linotype" w:eastAsia="MS Mincho" w:hAnsi="Palatino Linotype" w:cs="Times New Roman"/>
          <w:sz w:val="24"/>
          <w:szCs w:val="24"/>
          <w:lang w:val="es-ES_tradnl" w:eastAsia="es-ES"/>
        </w:rPr>
        <w:t>en parques y jardines públicos.</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C74AD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Virtud de lo anterior, debemos señalar que la Ley General de Desarrollo Forestal Sustentable, dentro de su artículo 7, contempla el término </w:t>
      </w:r>
      <w:r>
        <w:rPr>
          <w:rFonts w:ascii="Palatino Linotype" w:eastAsia="MS Mincho" w:hAnsi="Palatino Linotype" w:cs="Times New Roman"/>
          <w:i/>
          <w:sz w:val="24"/>
          <w:szCs w:val="24"/>
          <w:lang w:val="es-ES_tradnl" w:eastAsia="es-ES"/>
        </w:rPr>
        <w:t xml:space="preserve">deforestación </w:t>
      </w:r>
      <w:r>
        <w:rPr>
          <w:rFonts w:ascii="Palatino Linotype" w:eastAsia="MS Mincho" w:hAnsi="Palatino Linotype" w:cs="Times New Roman"/>
          <w:sz w:val="24"/>
          <w:szCs w:val="24"/>
          <w:lang w:val="es-ES_tradnl" w:eastAsia="es-ES"/>
        </w:rPr>
        <w:t>de la siguiente manera:</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C74ADA" w:rsidRPr="00C74ADA" w:rsidRDefault="008726CD" w:rsidP="008726CD">
      <w:pPr>
        <w:tabs>
          <w:tab w:val="left" w:pos="426"/>
        </w:tabs>
        <w:spacing w:after="0" w:line="360" w:lineRule="auto"/>
        <w:ind w:left="567" w:right="567"/>
        <w:contextualSpacing/>
        <w:jc w:val="both"/>
        <w:rPr>
          <w:rFonts w:ascii="Palatino Linotype" w:hAnsi="Palatino Linotype"/>
          <w:i/>
        </w:rPr>
      </w:pPr>
      <w:r>
        <w:rPr>
          <w:rFonts w:ascii="Palatino Linotype" w:hAnsi="Palatino Linotype"/>
          <w:i/>
        </w:rPr>
        <w:t>“</w:t>
      </w:r>
      <w:r w:rsidR="00C74ADA" w:rsidRPr="008726CD">
        <w:rPr>
          <w:rFonts w:ascii="Palatino Linotype" w:hAnsi="Palatino Linotype"/>
          <w:b/>
          <w:i/>
        </w:rPr>
        <w:t>Artículo 7.</w:t>
      </w:r>
      <w:r w:rsidR="00C74ADA" w:rsidRPr="00C74ADA">
        <w:rPr>
          <w:rFonts w:ascii="Palatino Linotype" w:hAnsi="Palatino Linotype"/>
          <w:i/>
        </w:rPr>
        <w:t xml:space="preserve"> Para los efectos de esta Ley se entenderá por:</w:t>
      </w:r>
    </w:p>
    <w:p w:rsidR="00C74ADA" w:rsidRPr="00C74ADA" w:rsidRDefault="00C74ADA" w:rsidP="008726CD">
      <w:pPr>
        <w:tabs>
          <w:tab w:val="left" w:pos="426"/>
        </w:tabs>
        <w:spacing w:after="0" w:line="360" w:lineRule="auto"/>
        <w:ind w:left="567" w:right="567"/>
        <w:contextualSpacing/>
        <w:jc w:val="both"/>
        <w:rPr>
          <w:rFonts w:ascii="Palatino Linotype" w:hAnsi="Palatino Linotype"/>
          <w:i/>
        </w:rPr>
      </w:pPr>
      <w:r w:rsidRPr="00C74ADA">
        <w:rPr>
          <w:rFonts w:ascii="Palatino Linotype" w:hAnsi="Palatino Linotype"/>
          <w:i/>
        </w:rPr>
        <w:t>(…)</w:t>
      </w:r>
    </w:p>
    <w:p w:rsidR="00C74ADA" w:rsidRPr="00C74ADA" w:rsidRDefault="00C74ADA" w:rsidP="008726CD">
      <w:pPr>
        <w:tabs>
          <w:tab w:val="left" w:pos="426"/>
        </w:tabs>
        <w:spacing w:after="0" w:line="360" w:lineRule="auto"/>
        <w:ind w:left="567" w:right="567"/>
        <w:contextualSpacing/>
        <w:jc w:val="both"/>
        <w:rPr>
          <w:rFonts w:ascii="Palatino Linotype" w:hAnsi="Palatino Linotype"/>
          <w:i/>
        </w:rPr>
      </w:pPr>
      <w:r w:rsidRPr="00C74ADA">
        <w:rPr>
          <w:rFonts w:ascii="Palatino Linotype" w:hAnsi="Palatino Linotype"/>
          <w:i/>
        </w:rPr>
        <w:t>XVIII. Deforestación: Pérdida de la vegetación forestal en forma permanente, por causas inducidas o naturales;</w:t>
      </w:r>
    </w:p>
    <w:p w:rsidR="00C74ADA" w:rsidRPr="00C74ADA" w:rsidRDefault="00C74ADA" w:rsidP="008726CD">
      <w:pPr>
        <w:tabs>
          <w:tab w:val="left" w:pos="426"/>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C74ADA">
        <w:rPr>
          <w:rFonts w:ascii="Palatino Linotype" w:hAnsi="Palatino Linotype"/>
          <w:i/>
        </w:rPr>
        <w:t>(…)</w:t>
      </w:r>
      <w:r w:rsidR="008726CD">
        <w:rPr>
          <w:rFonts w:ascii="Palatino Linotype" w:hAnsi="Palatino Linotype"/>
          <w:i/>
        </w:rPr>
        <w:t>”</w:t>
      </w:r>
    </w:p>
    <w:p w:rsidR="00C74ADA" w:rsidRDefault="00C74AD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F1D02" w:rsidRDefault="00FF1D02"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Así las cosas, como lo refiriera el particular en su solicitud de información, la deforestación resulta ser la pérdida o destrucción de la vegetación forestal, de forma permanente, por causas inducidas o naturales.</w:t>
      </w:r>
    </w:p>
    <w:p w:rsidR="00FF1D02" w:rsidRDefault="00FF1D02"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FF1D02"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tal manera que 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en el ámbito de atribuciones que le confiere la fracción I del artículo 7.4, del Reglamento Orgánico de la Administración Pública Municipal de Chiconcuac, deberá realizar una búsqueda exhaustiva y razonable en sus archivos a efecto de entregar al </w:t>
      </w:r>
      <w:r>
        <w:rPr>
          <w:rFonts w:ascii="Palatino Linotype" w:eastAsia="MS Mincho" w:hAnsi="Palatino Linotype" w:cs="Times New Roman"/>
          <w:b/>
          <w:sz w:val="24"/>
          <w:szCs w:val="24"/>
          <w:lang w:val="es-ES_tradnl" w:eastAsia="es-ES"/>
        </w:rPr>
        <w:t>RECURRENTE</w:t>
      </w:r>
      <w:r>
        <w:rPr>
          <w:rFonts w:ascii="Palatino Linotype" w:eastAsia="MS Mincho" w:hAnsi="Palatino Linotype" w:cs="Times New Roman"/>
          <w:sz w:val="24"/>
          <w:szCs w:val="24"/>
          <w:lang w:val="es-ES_tradnl" w:eastAsia="es-ES"/>
        </w:rPr>
        <w:t xml:space="preserve"> los documentos donde consten los criterios legales para realizar acciones de deforestación en los parques y jardines públicos.</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FF1D02"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el mismo sentido, por cuanto hace a los puntos E y F de la solicitud de información, el Ayuntamiento de Chiconcuac deberá entregar al particular el cuerpo normativo donde consten los términos </w:t>
      </w:r>
      <w:r>
        <w:rPr>
          <w:rFonts w:ascii="Palatino Linotype" w:eastAsia="MS Mincho" w:hAnsi="Palatino Linotype" w:cs="Times New Roman"/>
          <w:i/>
          <w:sz w:val="24"/>
          <w:szCs w:val="24"/>
          <w:lang w:val="es-ES_tradnl" w:eastAsia="es-ES"/>
        </w:rPr>
        <w:t xml:space="preserve">maleza </w:t>
      </w:r>
      <w:r>
        <w:rPr>
          <w:rFonts w:ascii="Palatino Linotype" w:eastAsia="MS Mincho" w:hAnsi="Palatino Linotype" w:cs="Times New Roman"/>
          <w:sz w:val="24"/>
          <w:szCs w:val="24"/>
          <w:lang w:val="es-ES_tradnl" w:eastAsia="es-ES"/>
        </w:rPr>
        <w:t xml:space="preserve">y </w:t>
      </w:r>
      <w:r>
        <w:rPr>
          <w:rFonts w:ascii="Palatino Linotype" w:eastAsia="MS Mincho" w:hAnsi="Palatino Linotype" w:cs="Times New Roman"/>
          <w:i/>
          <w:sz w:val="24"/>
          <w:szCs w:val="24"/>
          <w:lang w:val="es-ES_tradnl" w:eastAsia="es-ES"/>
        </w:rPr>
        <w:t>hierba</w:t>
      </w:r>
      <w:r>
        <w:rPr>
          <w:rFonts w:ascii="Palatino Linotype" w:eastAsia="MS Mincho" w:hAnsi="Palatino Linotype" w:cs="Times New Roman"/>
          <w:sz w:val="24"/>
          <w:szCs w:val="24"/>
          <w:lang w:val="es-ES_tradnl" w:eastAsia="es-ES"/>
        </w:rPr>
        <w:t>, así como la potestad para que éstas sean destruidas en su totalidad por la poda en parques y jardines públicos del municipio.</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FF1D02"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otro lado, por cuanto hace al punto G de la solicitud, el </w:t>
      </w:r>
      <w:r>
        <w:rPr>
          <w:rFonts w:ascii="Palatino Linotype" w:eastAsia="MS Mincho" w:hAnsi="Palatino Linotype" w:cs="Times New Roman"/>
          <w:b/>
          <w:sz w:val="24"/>
          <w:szCs w:val="24"/>
          <w:lang w:val="es-ES_tradnl" w:eastAsia="es-ES"/>
        </w:rPr>
        <w:t>RECURRENTE</w:t>
      </w:r>
      <w:r>
        <w:rPr>
          <w:rFonts w:ascii="Palatino Linotype" w:eastAsia="MS Mincho" w:hAnsi="Palatino Linotype" w:cs="Times New Roman"/>
          <w:sz w:val="24"/>
          <w:szCs w:val="24"/>
          <w:lang w:val="es-ES_tradnl" w:eastAsia="es-ES"/>
        </w:rPr>
        <w:t xml:space="preserve"> solicitó conocer las sanciones penales o administrativas aplicables a los servidores públicos, terceros o ciudadanos que destruyan plantas, hierbas, maleza o cualquier vegetación </w:t>
      </w:r>
      <w:r w:rsidR="00EB0838">
        <w:rPr>
          <w:rFonts w:ascii="Palatino Linotype" w:eastAsia="MS Mincho" w:hAnsi="Palatino Linotype" w:cs="Times New Roman"/>
          <w:sz w:val="24"/>
          <w:szCs w:val="24"/>
          <w:lang w:val="es-ES_tradnl" w:eastAsia="es-ES"/>
        </w:rPr>
        <w:t>en parques y jardines públicos sin fundamento o autorización, incluyendo leyes ambientales.</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EB0838"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En ese tenor, es conveniente retomar el contenido del artículo 7.4 del Reglamento Orgánico de la Administración Pública Municipal de Chiconcuac, que en su fracción II, faculta a la Unidad de Parques y Panteones del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para </w:t>
      </w:r>
      <w:r w:rsidRPr="00EB0838">
        <w:rPr>
          <w:rFonts w:ascii="Palatino Linotype" w:eastAsia="MS Mincho" w:hAnsi="Palatino Linotype" w:cs="Times New Roman"/>
          <w:b/>
          <w:sz w:val="24"/>
          <w:szCs w:val="24"/>
          <w:lang w:val="es-ES_tradnl" w:eastAsia="es-ES"/>
        </w:rPr>
        <w:t>sancionar a los particulares y autoridades auxiliares por el incumplimiento de las normas relativas al uso, mantenimiento y destino de las áreas de los parques, jardines</w:t>
      </w:r>
      <w:r>
        <w:rPr>
          <w:rFonts w:ascii="Palatino Linotype" w:eastAsia="MS Mincho" w:hAnsi="Palatino Linotype" w:cs="Times New Roman"/>
          <w:sz w:val="24"/>
          <w:szCs w:val="24"/>
          <w:lang w:val="es-ES_tradnl" w:eastAsia="es-ES"/>
        </w:rPr>
        <w:t xml:space="preserve"> y panteones del municipio.</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EB0838"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Razón por la cual, si se encuentra contemplada la facultad de sanción a quien incumpla las normas relativas al uso, mantenimiento y destino de las áreas verdes de los parques y jardines público, </w:t>
      </w:r>
      <w:r>
        <w:rPr>
          <w:rFonts w:ascii="Palatino Linotype" w:eastAsia="MS Mincho" w:hAnsi="Palatino Linotype" w:cs="Times New Roman"/>
          <w:i/>
          <w:sz w:val="24"/>
          <w:szCs w:val="24"/>
          <w:lang w:val="es-ES_tradnl" w:eastAsia="es-ES"/>
        </w:rPr>
        <w:t xml:space="preserve">a fortiori </w:t>
      </w:r>
      <w:r>
        <w:rPr>
          <w:rFonts w:ascii="Palatino Linotype" w:eastAsia="MS Mincho" w:hAnsi="Palatino Linotype" w:cs="Times New Roman"/>
          <w:sz w:val="24"/>
          <w:szCs w:val="24"/>
          <w:lang w:val="es-ES_tradnl" w:eastAsia="es-ES"/>
        </w:rPr>
        <w:t xml:space="preserve">debe contar el </w:t>
      </w:r>
      <w:r>
        <w:rPr>
          <w:rFonts w:ascii="Palatino Linotype" w:eastAsia="MS Mincho" w:hAnsi="Palatino Linotype" w:cs="Times New Roman"/>
          <w:b/>
          <w:sz w:val="24"/>
          <w:szCs w:val="24"/>
          <w:lang w:val="es-ES_tradnl" w:eastAsia="es-ES"/>
        </w:rPr>
        <w:t xml:space="preserve">SUJETO OBLIGADO </w:t>
      </w:r>
      <w:r>
        <w:rPr>
          <w:rFonts w:ascii="Palatino Linotype" w:eastAsia="MS Mincho" w:hAnsi="Palatino Linotype" w:cs="Times New Roman"/>
          <w:sz w:val="24"/>
          <w:szCs w:val="24"/>
          <w:lang w:val="es-ES_tradnl" w:eastAsia="es-ES"/>
        </w:rPr>
        <w:t xml:space="preserve">con un catálogo, manual o lineamientos que determinen los tipos de sanciones aplicables a los casos concretos dependiendo del daño causado </w:t>
      </w:r>
      <w:r w:rsidR="003D795D">
        <w:rPr>
          <w:rFonts w:ascii="Palatino Linotype" w:eastAsia="MS Mincho" w:hAnsi="Palatino Linotype" w:cs="Times New Roman"/>
          <w:sz w:val="24"/>
          <w:szCs w:val="24"/>
          <w:lang w:val="es-ES_tradnl" w:eastAsia="es-ES"/>
        </w:rPr>
        <w:t>por la destrucción no autorizada de plantas, hierbas, maleza o cualquier vegetación en parques y jardines públicos.</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EB0838"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Por ello, deberá entregar al particular el o los documentos donde consten las sanciones</w:t>
      </w:r>
      <w:r w:rsidR="003D795D">
        <w:rPr>
          <w:rFonts w:ascii="Palatino Linotype" w:eastAsia="MS Mincho" w:hAnsi="Palatino Linotype" w:cs="Times New Roman"/>
          <w:sz w:val="24"/>
          <w:szCs w:val="24"/>
          <w:lang w:val="es-ES_tradnl" w:eastAsia="es-ES"/>
        </w:rPr>
        <w:t xml:space="preserve"> para servidores públicos, terceros o ciudadanos,</w:t>
      </w:r>
      <w:r>
        <w:rPr>
          <w:rFonts w:ascii="Palatino Linotype" w:eastAsia="MS Mincho" w:hAnsi="Palatino Linotype" w:cs="Times New Roman"/>
          <w:sz w:val="24"/>
          <w:szCs w:val="24"/>
          <w:lang w:val="es-ES_tradnl" w:eastAsia="es-ES"/>
        </w:rPr>
        <w:t xml:space="preserve"> derivadas de la destrucción de plantas, hierbas, maleza o cualquier vegetación </w:t>
      </w:r>
      <w:r w:rsidR="003D795D">
        <w:rPr>
          <w:rFonts w:ascii="Palatino Linotype" w:eastAsia="MS Mincho" w:hAnsi="Palatino Linotype" w:cs="Times New Roman"/>
          <w:sz w:val="24"/>
          <w:szCs w:val="24"/>
          <w:lang w:val="es-ES_tradnl" w:eastAsia="es-ES"/>
        </w:rPr>
        <w:t>en parques y jardines públicos.</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3D795D"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 concordancia con lo anterior, por cuanto hace al punto H de la solicitud, el particular solicitó conocer el procedimiento legal o administrativo llevado a cabo cuando se encuentra a particulares en flagrancia realizando acciones de poda sin un </w:t>
      </w:r>
      <w:r>
        <w:rPr>
          <w:rFonts w:ascii="Palatino Linotype" w:eastAsia="MS Mincho" w:hAnsi="Palatino Linotype" w:cs="Times New Roman"/>
          <w:sz w:val="24"/>
          <w:szCs w:val="24"/>
          <w:lang w:val="es-ES_tradnl" w:eastAsia="es-ES"/>
        </w:rPr>
        <w:lastRenderedPageBreak/>
        <w:t>permiso del área competente o, por no haber atendido requisitos ambientales o reglamentarios necesarios, en parques y jardines públicos.</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3D795D"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Así las cosas, al existir una facultad sancionatoria por el incumplimiento de las normas relativas al uso, mantenimiento y destino de las áreas de los parques y jardines públicos, necesariamente debe existir un proceso de investigación y sustanciación del daño, para concluir en una sanción que busque resarcir el daño, sea mediante una multa, extrañamiento público o cualquier otra modalidad de sanción.</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3D795D"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ello, 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deberá hacer entrega del particular del o los documentos donde conste el procedimiento que el Ayuntamiento de Chiconcuac lleva a cabo en contra de las personas que incurran en ejercicios de poda no autorizada, o ignorando requisitos ambientales, en parques y jardines públicos.</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3D795D" w:rsidRPr="00446E2A" w:rsidRDefault="00446E2A" w:rsidP="008726CD">
      <w:pPr>
        <w:pStyle w:val="Ttulo3"/>
        <w:spacing w:before="0" w:line="360" w:lineRule="auto"/>
        <w:rPr>
          <w:rFonts w:ascii="Palatino Linotype" w:eastAsia="MS Mincho" w:hAnsi="Palatino Linotype" w:cs="Times New Roman"/>
          <w:b/>
          <w:color w:val="auto"/>
          <w:lang w:val="es-ES_tradnl" w:eastAsia="es-ES"/>
        </w:rPr>
      </w:pPr>
      <w:bookmarkStart w:id="30" w:name="_Toc32576622"/>
      <w:r w:rsidRPr="00446E2A">
        <w:rPr>
          <w:rFonts w:ascii="Palatino Linotype" w:eastAsia="MS Mincho" w:hAnsi="Palatino Linotype" w:cs="Times New Roman"/>
          <w:b/>
          <w:color w:val="auto"/>
          <w:lang w:val="es-ES_tradnl" w:eastAsia="es-ES"/>
        </w:rPr>
        <w:t>IV. Del procedimiento de atención de enjambres de abejas ubicadas en zonas urbanas.</w:t>
      </w:r>
      <w:bookmarkEnd w:id="30"/>
    </w:p>
    <w:p w:rsidR="003D795D" w:rsidRDefault="003D795D"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446E2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Toca el turno de analizar las actuaciones contenidas en el expediente del Recurso de Revisión número </w:t>
      </w:r>
      <w:r>
        <w:rPr>
          <w:rFonts w:ascii="Palatino Linotype" w:eastAsia="MS Mincho" w:hAnsi="Palatino Linotype" w:cs="Times New Roman"/>
          <w:b/>
          <w:sz w:val="24"/>
          <w:szCs w:val="24"/>
          <w:lang w:val="es-ES_tradnl" w:eastAsia="es-ES"/>
        </w:rPr>
        <w:t xml:space="preserve">08721/INFOEM/IP/RR/2019, </w:t>
      </w:r>
      <w:r>
        <w:rPr>
          <w:rFonts w:ascii="Palatino Linotype" w:eastAsia="MS Mincho" w:hAnsi="Palatino Linotype" w:cs="Times New Roman"/>
          <w:sz w:val="24"/>
          <w:szCs w:val="24"/>
          <w:lang w:val="es-ES_tradnl" w:eastAsia="es-ES"/>
        </w:rPr>
        <w:t xml:space="preserve">el cual derivó de la solicitud de información </w:t>
      </w:r>
      <w:r>
        <w:rPr>
          <w:rFonts w:ascii="Palatino Linotype" w:eastAsia="MS Mincho" w:hAnsi="Palatino Linotype" w:cs="Times New Roman"/>
          <w:b/>
          <w:sz w:val="24"/>
          <w:szCs w:val="24"/>
          <w:lang w:val="es-ES_tradnl" w:eastAsia="es-ES"/>
        </w:rPr>
        <w:t xml:space="preserve">00122/CHICONCU/IP/2019, </w:t>
      </w:r>
      <w:r>
        <w:rPr>
          <w:rFonts w:ascii="Palatino Linotype" w:eastAsia="MS Mincho" w:hAnsi="Palatino Linotype" w:cs="Times New Roman"/>
          <w:sz w:val="24"/>
          <w:szCs w:val="24"/>
          <w:lang w:val="es-ES_tradnl" w:eastAsia="es-ES"/>
        </w:rPr>
        <w:t>a través de la cual el particular requirió tener acceso a la siguiente información:</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446E2A" w:rsidRPr="00446E2A" w:rsidRDefault="00446E2A" w:rsidP="008726CD">
      <w:pPr>
        <w:pStyle w:val="Prrafodelista"/>
        <w:numPr>
          <w:ilvl w:val="1"/>
          <w:numId w:val="47"/>
        </w:numPr>
        <w:tabs>
          <w:tab w:val="left" w:pos="426"/>
          <w:tab w:val="left" w:pos="993"/>
        </w:tabs>
        <w:spacing w:after="0" w:line="360" w:lineRule="auto"/>
        <w:ind w:left="567" w:right="616" w:firstLine="0"/>
        <w:jc w:val="both"/>
        <w:rPr>
          <w:rFonts w:ascii="Palatino Linotype" w:hAnsi="Palatino Linotype" w:cs="Arial"/>
          <w:sz w:val="24"/>
        </w:rPr>
      </w:pPr>
      <w:r w:rsidRPr="00446E2A">
        <w:rPr>
          <w:rFonts w:ascii="Palatino Linotype" w:hAnsi="Palatino Linotype" w:cs="Arial"/>
          <w:sz w:val="24"/>
        </w:rPr>
        <w:lastRenderedPageBreak/>
        <w:t>Procedimiento y fundamento legal para el tratamiento de enjambres de abejas que se establecen en zonas urbanas.</w:t>
      </w:r>
    </w:p>
    <w:p w:rsidR="00446E2A" w:rsidRDefault="00446E2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446E2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 </w:t>
      </w:r>
      <w:r w:rsidRPr="00446E2A">
        <w:rPr>
          <w:rFonts w:ascii="Palatino Linotype" w:eastAsia="MS Mincho" w:hAnsi="Palatino Linotype" w:cs="Times New Roman"/>
          <w:sz w:val="24"/>
          <w:szCs w:val="24"/>
          <w:lang w:val="es-ES_tradnl" w:eastAsia="es-ES"/>
        </w:rPr>
        <w:t xml:space="preserve">efecto de atender la solicitud de información, de constancias de autos de obran en el expediente electrónico de recurso de revisión dentro del </w:t>
      </w:r>
      <w:r w:rsidRPr="00446E2A">
        <w:rPr>
          <w:rFonts w:ascii="Palatino Linotype" w:eastAsia="MS Mincho" w:hAnsi="Palatino Linotype" w:cs="Times New Roman"/>
          <w:b/>
          <w:i/>
          <w:sz w:val="24"/>
          <w:szCs w:val="24"/>
          <w:lang w:val="es-ES_tradnl" w:eastAsia="es-ES"/>
        </w:rPr>
        <w:t>SAIMEX</w:t>
      </w:r>
      <w:r w:rsidRPr="00446E2A">
        <w:rPr>
          <w:rFonts w:ascii="Palatino Linotype" w:eastAsia="MS Mincho" w:hAnsi="Palatino Linotype" w:cs="Times New Roman"/>
          <w:sz w:val="24"/>
          <w:szCs w:val="24"/>
          <w:lang w:val="es-ES_tradnl" w:eastAsia="es-ES"/>
        </w:rPr>
        <w:t>, se aprecia que la Unidad de Transparencia turnó la solicitud a dos áreas administrativas del Ayuntamiento, como muestra la siguiente imagen:</w:t>
      </w:r>
    </w:p>
    <w:p w:rsidR="00F00B45" w:rsidRDefault="00F00B45"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446E2A" w:rsidRDefault="00446E2A" w:rsidP="008726CD">
      <w:pPr>
        <w:tabs>
          <w:tab w:val="left" w:pos="426"/>
        </w:tabs>
        <w:spacing w:after="0" w:line="360" w:lineRule="auto"/>
        <w:ind w:right="49"/>
        <w:contextualSpacing/>
        <w:jc w:val="center"/>
        <w:rPr>
          <w:rFonts w:ascii="Palatino Linotype" w:eastAsia="MS Mincho" w:hAnsi="Palatino Linotype" w:cs="Times New Roman"/>
          <w:sz w:val="24"/>
          <w:szCs w:val="24"/>
          <w:lang w:val="es-ES_tradnl" w:eastAsia="es-ES"/>
        </w:rPr>
      </w:pPr>
      <w:r>
        <w:rPr>
          <w:noProof/>
          <w:lang w:eastAsia="es-MX"/>
        </w:rPr>
        <w:drawing>
          <wp:inline distT="0" distB="0" distL="0" distR="0" wp14:anchorId="6258C619" wp14:editId="02B4899F">
            <wp:extent cx="4343986" cy="1356189"/>
            <wp:effectExtent l="57150" t="57150" r="114300" b="1111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8906" t="26781" r="19137" b="51352"/>
                    <a:stretch/>
                  </pic:blipFill>
                  <pic:spPr bwMode="auto">
                    <a:xfrm>
                      <a:off x="0" y="0"/>
                      <a:ext cx="4387390" cy="136974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446E2A" w:rsidRDefault="00446E2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F00B45" w:rsidRDefault="00446E2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Encontrándose </w:t>
      </w:r>
      <w:r w:rsidRPr="00446E2A">
        <w:rPr>
          <w:rFonts w:ascii="Palatino Linotype" w:eastAsia="MS Mincho" w:hAnsi="Palatino Linotype" w:cs="Times New Roman"/>
          <w:sz w:val="24"/>
          <w:szCs w:val="24"/>
          <w:lang w:val="es-ES_tradnl" w:eastAsia="es-ES"/>
        </w:rPr>
        <w:t>un turno aún pendiente de respuesta, se aprecia que la solicitud d</w:t>
      </w:r>
      <w:r>
        <w:rPr>
          <w:rFonts w:ascii="Palatino Linotype" w:eastAsia="MS Mincho" w:hAnsi="Palatino Linotype" w:cs="Times New Roman"/>
          <w:sz w:val="24"/>
          <w:szCs w:val="24"/>
          <w:lang w:val="es-ES_tradnl" w:eastAsia="es-ES"/>
        </w:rPr>
        <w:t xml:space="preserve">e información fue atendida por </w:t>
      </w:r>
      <w:r w:rsidRPr="00446E2A">
        <w:rPr>
          <w:rFonts w:ascii="Palatino Linotype" w:eastAsia="MS Mincho" w:hAnsi="Palatino Linotype" w:cs="Times New Roman"/>
          <w:sz w:val="24"/>
          <w:szCs w:val="24"/>
          <w:lang w:val="es-ES_tradnl" w:eastAsia="es-ES"/>
        </w:rPr>
        <w:t>l</w:t>
      </w:r>
      <w:r>
        <w:rPr>
          <w:rFonts w:ascii="Palatino Linotype" w:eastAsia="MS Mincho" w:hAnsi="Palatino Linotype" w:cs="Times New Roman"/>
          <w:sz w:val="24"/>
          <w:szCs w:val="24"/>
          <w:lang w:val="es-ES_tradnl" w:eastAsia="es-ES"/>
        </w:rPr>
        <w:t>a</w:t>
      </w:r>
      <w:r w:rsidRPr="00446E2A">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i/>
          <w:sz w:val="24"/>
          <w:szCs w:val="24"/>
          <w:lang w:val="es-ES_tradnl" w:eastAsia="es-ES"/>
        </w:rPr>
        <w:t>Lic. Norma Huertas Cervantes</w:t>
      </w:r>
      <w:r w:rsidRPr="00446E2A">
        <w:rPr>
          <w:rFonts w:ascii="Palatino Linotype" w:eastAsia="MS Mincho" w:hAnsi="Palatino Linotype" w:cs="Times New Roman"/>
          <w:sz w:val="24"/>
          <w:szCs w:val="24"/>
          <w:lang w:val="es-ES_tradnl" w:eastAsia="es-ES"/>
        </w:rPr>
        <w:t xml:space="preserve">, siendo el servidor público que se pronunció en representación </w:t>
      </w:r>
      <w:r>
        <w:rPr>
          <w:rFonts w:ascii="Palatino Linotype" w:eastAsia="MS Mincho" w:hAnsi="Palatino Linotype" w:cs="Times New Roman"/>
          <w:sz w:val="24"/>
          <w:szCs w:val="24"/>
          <w:lang w:val="es-ES_tradnl" w:eastAsia="es-ES"/>
        </w:rPr>
        <w:t>de la Dirección de Ecología y COMPROBIDES</w:t>
      </w:r>
      <w:r w:rsidRPr="00446E2A">
        <w:rPr>
          <w:rFonts w:ascii="Palatino Linotype" w:eastAsia="MS Mincho" w:hAnsi="Palatino Linotype" w:cs="Times New Roman"/>
          <w:sz w:val="24"/>
          <w:szCs w:val="24"/>
          <w:lang w:val="es-ES_tradnl" w:eastAsia="es-ES"/>
        </w:rPr>
        <w:t xml:space="preserve"> del </w:t>
      </w:r>
      <w:r w:rsidRPr="00446E2A">
        <w:rPr>
          <w:rFonts w:ascii="Palatino Linotype" w:eastAsia="MS Mincho" w:hAnsi="Palatino Linotype" w:cs="Times New Roman"/>
          <w:b/>
          <w:sz w:val="24"/>
          <w:szCs w:val="24"/>
          <w:lang w:val="es-ES_tradnl" w:eastAsia="es-ES"/>
        </w:rPr>
        <w:t>SUJETO OBLIGADO</w:t>
      </w:r>
      <w:r w:rsidRPr="00446E2A">
        <w:rPr>
          <w:rFonts w:ascii="Palatino Linotype" w:eastAsia="MS Mincho" w:hAnsi="Palatino Linotype" w:cs="Times New Roman"/>
          <w:sz w:val="24"/>
          <w:szCs w:val="24"/>
          <w:lang w:val="es-ES_tradnl" w:eastAsia="es-ES"/>
        </w:rPr>
        <w:t>.</w:t>
      </w:r>
    </w:p>
    <w:p w:rsidR="00446E2A" w:rsidRDefault="00446E2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446E2A" w:rsidRDefault="00446E2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Así </w:t>
      </w:r>
      <w:r w:rsidRPr="00446E2A">
        <w:rPr>
          <w:rFonts w:ascii="Palatino Linotype" w:eastAsia="MS Mincho" w:hAnsi="Palatino Linotype" w:cs="Times New Roman"/>
          <w:sz w:val="24"/>
          <w:szCs w:val="24"/>
          <w:lang w:val="es-ES_tradnl" w:eastAsia="es-ES"/>
        </w:rPr>
        <w:t xml:space="preserve">pues, una vez recabada la respuesta otorgada por el servidor público habilitado que refiere el </w:t>
      </w:r>
      <w:r w:rsidRPr="00446E2A">
        <w:rPr>
          <w:rFonts w:ascii="Palatino Linotype" w:eastAsia="MS Mincho" w:hAnsi="Palatino Linotype" w:cs="Times New Roman"/>
          <w:b/>
          <w:i/>
          <w:sz w:val="24"/>
          <w:szCs w:val="24"/>
          <w:lang w:val="es-ES_tradnl" w:eastAsia="es-ES"/>
        </w:rPr>
        <w:t>SAIMEX</w:t>
      </w:r>
      <w:r w:rsidRPr="00446E2A">
        <w:rPr>
          <w:rFonts w:ascii="Palatino Linotype" w:eastAsia="MS Mincho" w:hAnsi="Palatino Linotype" w:cs="Times New Roman"/>
          <w:sz w:val="24"/>
          <w:szCs w:val="24"/>
          <w:lang w:val="es-ES_tradnl" w:eastAsia="es-ES"/>
        </w:rPr>
        <w:t xml:space="preserve">, la Unidad de Transparencia del </w:t>
      </w:r>
      <w:r w:rsidRPr="00446E2A">
        <w:rPr>
          <w:rFonts w:ascii="Palatino Linotype" w:eastAsia="MS Mincho" w:hAnsi="Palatino Linotype" w:cs="Times New Roman"/>
          <w:b/>
          <w:sz w:val="24"/>
          <w:szCs w:val="24"/>
          <w:lang w:val="es-ES_tradnl" w:eastAsia="es-ES"/>
        </w:rPr>
        <w:t>SUJETO OBLIGADO</w:t>
      </w:r>
      <w:r w:rsidRPr="00446E2A">
        <w:rPr>
          <w:rFonts w:ascii="Palatino Linotype" w:eastAsia="MS Mincho" w:hAnsi="Palatino Linotype" w:cs="Times New Roman"/>
          <w:sz w:val="24"/>
          <w:szCs w:val="24"/>
          <w:lang w:val="es-ES_tradnl" w:eastAsia="es-ES"/>
        </w:rPr>
        <w:t xml:space="preserve"> entregó respuesta a través del </w:t>
      </w:r>
      <w:r>
        <w:rPr>
          <w:rFonts w:ascii="Palatino Linotype" w:eastAsia="MS Mincho" w:hAnsi="Palatino Linotype" w:cs="Times New Roman"/>
          <w:sz w:val="24"/>
          <w:szCs w:val="24"/>
          <w:lang w:val="es-ES_tradnl" w:eastAsia="es-ES"/>
        </w:rPr>
        <w:t>oficio</w:t>
      </w:r>
      <w:r w:rsidRPr="00446E2A">
        <w:rPr>
          <w:rFonts w:ascii="Palatino Linotype" w:eastAsia="MS Mincho" w:hAnsi="Palatino Linotype" w:cs="Times New Roman"/>
          <w:sz w:val="24"/>
          <w:szCs w:val="24"/>
          <w:lang w:val="es-ES_tradnl" w:eastAsia="es-ES"/>
        </w:rPr>
        <w:t xml:space="preserve"> que se muestra a continuación:</w:t>
      </w:r>
    </w:p>
    <w:p w:rsidR="00446E2A" w:rsidRDefault="00446E2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446E2A" w:rsidRDefault="00B62D34" w:rsidP="008726CD">
      <w:pPr>
        <w:tabs>
          <w:tab w:val="left" w:pos="426"/>
        </w:tabs>
        <w:spacing w:after="0" w:line="360" w:lineRule="auto"/>
        <w:ind w:right="49"/>
        <w:contextualSpacing/>
        <w:jc w:val="center"/>
        <w:rPr>
          <w:rFonts w:ascii="Palatino Linotype" w:eastAsia="MS Mincho" w:hAnsi="Palatino Linotype" w:cs="Times New Roman"/>
          <w:sz w:val="24"/>
          <w:szCs w:val="24"/>
          <w:lang w:val="es-ES_tradnl" w:eastAsia="es-ES"/>
        </w:rPr>
      </w:pPr>
      <w:r>
        <w:rPr>
          <w:noProof/>
          <w:lang w:eastAsia="es-MX"/>
        </w:rPr>
        <w:drawing>
          <wp:inline distT="0" distB="0" distL="0" distR="0" wp14:anchorId="631058C0" wp14:editId="05299C3E">
            <wp:extent cx="4488982" cy="5900468"/>
            <wp:effectExtent l="57150" t="57150" r="121285" b="1193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9521" t="21316" r="50656" b="8990"/>
                    <a:stretch/>
                  </pic:blipFill>
                  <pic:spPr bwMode="auto">
                    <a:xfrm>
                      <a:off x="0" y="0"/>
                      <a:ext cx="4506875" cy="5923987"/>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B62D34" w:rsidRDefault="00B62D34" w:rsidP="008726CD">
      <w:pPr>
        <w:tabs>
          <w:tab w:val="left" w:pos="426"/>
        </w:tabs>
        <w:spacing w:after="0" w:line="360" w:lineRule="auto"/>
        <w:ind w:right="49"/>
        <w:contextualSpacing/>
        <w:jc w:val="center"/>
        <w:rPr>
          <w:noProof/>
          <w:lang w:eastAsia="es-MX"/>
        </w:rPr>
      </w:pPr>
    </w:p>
    <w:p w:rsidR="00446E2A" w:rsidRDefault="00B62D34" w:rsidP="008726CD">
      <w:pPr>
        <w:tabs>
          <w:tab w:val="left" w:pos="426"/>
        </w:tabs>
        <w:spacing w:after="0" w:line="360" w:lineRule="auto"/>
        <w:ind w:right="49"/>
        <w:contextualSpacing/>
        <w:jc w:val="center"/>
        <w:rPr>
          <w:rFonts w:ascii="Palatino Linotype" w:eastAsia="MS Mincho" w:hAnsi="Palatino Linotype" w:cs="Times New Roman"/>
          <w:sz w:val="24"/>
          <w:szCs w:val="24"/>
          <w:lang w:val="es-ES_tradnl" w:eastAsia="es-ES"/>
        </w:rPr>
      </w:pPr>
      <w:r>
        <w:rPr>
          <w:noProof/>
          <w:lang w:eastAsia="es-MX"/>
        </w:rPr>
        <w:lastRenderedPageBreak/>
        <w:drawing>
          <wp:inline distT="0" distB="0" distL="0" distR="0" wp14:anchorId="285B9C84" wp14:editId="5D902AF3">
            <wp:extent cx="4479925" cy="7109717"/>
            <wp:effectExtent l="57150" t="57150" r="111125" b="11049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51339" t="21042" r="19756" b="9800"/>
                    <a:stretch/>
                  </pic:blipFill>
                  <pic:spPr bwMode="auto">
                    <a:xfrm>
                      <a:off x="0" y="0"/>
                      <a:ext cx="4516678" cy="7168044"/>
                    </a:xfrm>
                    <a:prstGeom prst="rect">
                      <a:avLst/>
                    </a:prstGeom>
                    <a:ln w="9525" cap="sq">
                      <a:solidFill>
                        <a:schemeClr val="tx1"/>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446E2A" w:rsidRDefault="00B62D34"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De </w:t>
      </w:r>
      <w:r w:rsidRPr="00B62D34">
        <w:rPr>
          <w:rFonts w:ascii="Palatino Linotype" w:eastAsia="MS Mincho" w:hAnsi="Palatino Linotype" w:cs="Times New Roman"/>
          <w:sz w:val="24"/>
          <w:szCs w:val="24"/>
          <w:lang w:val="es-ES_tradnl" w:eastAsia="es-ES"/>
        </w:rPr>
        <w:t xml:space="preserve">lo anterior se coligue que el </w:t>
      </w:r>
      <w:r w:rsidRPr="00B62D34">
        <w:rPr>
          <w:rFonts w:ascii="Palatino Linotype" w:eastAsia="MS Mincho" w:hAnsi="Palatino Linotype" w:cs="Times New Roman"/>
          <w:b/>
          <w:sz w:val="24"/>
          <w:szCs w:val="24"/>
          <w:lang w:val="es-ES_tradnl" w:eastAsia="es-ES"/>
        </w:rPr>
        <w:t>SUJETO OBLIGADO</w:t>
      </w:r>
      <w:r w:rsidRPr="00B62D34">
        <w:rPr>
          <w:rFonts w:ascii="Palatino Linotype" w:eastAsia="MS Mincho" w:hAnsi="Palatino Linotype" w:cs="Times New Roman"/>
          <w:sz w:val="24"/>
          <w:szCs w:val="24"/>
          <w:lang w:val="es-ES_tradnl" w:eastAsia="es-ES"/>
        </w:rPr>
        <w:t xml:space="preserve"> hizo del conocimiento del particular que para atender los reportes sobre enjambres de abejas,</w:t>
      </w:r>
      <w:r>
        <w:rPr>
          <w:rFonts w:ascii="Palatino Linotype" w:eastAsia="MS Mincho" w:hAnsi="Palatino Linotype" w:cs="Times New Roman"/>
          <w:sz w:val="24"/>
          <w:szCs w:val="24"/>
          <w:lang w:val="es-ES_tradnl" w:eastAsia="es-ES"/>
        </w:rPr>
        <w:t xml:space="preserve"> primeramente se recaban datos relacionados con la ubicación del panal, el tiempo que lleva el mismo en el lugar donde se encuentre y el nivel de riesgo con el que se expone a la población. Posteriormente, se notifica a los apicultores de la zona a efecto de que sean ellos quienes realicen el procedimiento de remoción de los panales con el equipo adecuado, mismos que se envían a Chapingo. Así mismo, señaló a la Ley de Protección y Fomento Apícola como el fundamento legal para realizar estos trabajos.</w:t>
      </w:r>
    </w:p>
    <w:p w:rsidR="00446E2A" w:rsidRDefault="00446E2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446E2A" w:rsidRDefault="00B62D34"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Por </w:t>
      </w:r>
      <w:r w:rsidRPr="00B62D34">
        <w:rPr>
          <w:rFonts w:ascii="Palatino Linotype" w:eastAsia="MS Mincho" w:hAnsi="Palatino Linotype" w:cs="Times New Roman"/>
          <w:sz w:val="24"/>
          <w:szCs w:val="24"/>
          <w:lang w:val="es-ES_tradnl" w:eastAsia="es-ES"/>
        </w:rPr>
        <w:t xml:space="preserve">lo anterior, se tiene que el área administrativa que dio contestación a la solicitud de información fue la </w:t>
      </w:r>
      <w:r>
        <w:rPr>
          <w:rFonts w:ascii="Palatino Linotype" w:eastAsia="MS Mincho" w:hAnsi="Palatino Linotype" w:cs="Times New Roman"/>
          <w:sz w:val="24"/>
          <w:szCs w:val="24"/>
          <w:lang w:val="es-ES_tradnl" w:eastAsia="es-ES"/>
        </w:rPr>
        <w:t>Dirección de Ecología</w:t>
      </w:r>
      <w:r w:rsidRPr="00B62D34">
        <w:rPr>
          <w:rFonts w:ascii="Palatino Linotype" w:eastAsia="MS Mincho" w:hAnsi="Palatino Linotype" w:cs="Times New Roman"/>
          <w:b/>
          <w:sz w:val="24"/>
          <w:szCs w:val="24"/>
          <w:lang w:val="es-ES_tradnl" w:eastAsia="es-ES"/>
        </w:rPr>
        <w:t xml:space="preserve">, </w:t>
      </w:r>
      <w:r w:rsidRPr="00B62D34">
        <w:rPr>
          <w:rFonts w:ascii="Palatino Linotype" w:eastAsia="MS Mincho" w:hAnsi="Palatino Linotype" w:cs="Times New Roman"/>
          <w:sz w:val="24"/>
          <w:szCs w:val="24"/>
          <w:lang w:val="es-ES_tradnl" w:eastAsia="es-ES"/>
        </w:rPr>
        <w:t xml:space="preserve">quien de conformidad con </w:t>
      </w:r>
      <w:r w:rsidR="007516BA">
        <w:rPr>
          <w:rFonts w:ascii="Palatino Linotype" w:eastAsia="MS Mincho" w:hAnsi="Palatino Linotype" w:cs="Times New Roman"/>
          <w:sz w:val="24"/>
          <w:szCs w:val="24"/>
          <w:lang w:val="es-ES_tradnl" w:eastAsia="es-ES"/>
        </w:rPr>
        <w:t>los</w:t>
      </w:r>
      <w:r>
        <w:rPr>
          <w:rFonts w:ascii="Palatino Linotype" w:eastAsia="MS Mincho" w:hAnsi="Palatino Linotype" w:cs="Times New Roman"/>
          <w:sz w:val="24"/>
          <w:szCs w:val="24"/>
          <w:lang w:val="es-ES_tradnl" w:eastAsia="es-ES"/>
        </w:rPr>
        <w:t xml:space="preserve"> artículo</w:t>
      </w:r>
      <w:r w:rsidR="007516BA">
        <w:rPr>
          <w:rFonts w:ascii="Palatino Linotype" w:eastAsia="MS Mincho" w:hAnsi="Palatino Linotype" w:cs="Times New Roman"/>
          <w:sz w:val="24"/>
          <w:szCs w:val="24"/>
          <w:lang w:val="es-ES_tradnl" w:eastAsia="es-ES"/>
        </w:rPr>
        <w:t>s</w:t>
      </w:r>
      <w:r>
        <w:rPr>
          <w:rFonts w:ascii="Palatino Linotype" w:eastAsia="MS Mincho" w:hAnsi="Palatino Linotype" w:cs="Times New Roman"/>
          <w:sz w:val="24"/>
          <w:szCs w:val="24"/>
          <w:lang w:val="es-ES_tradnl" w:eastAsia="es-ES"/>
        </w:rPr>
        <w:t xml:space="preserve"> </w:t>
      </w:r>
      <w:r w:rsidR="007516BA">
        <w:rPr>
          <w:rFonts w:ascii="Palatino Linotype" w:eastAsia="MS Mincho" w:hAnsi="Palatino Linotype" w:cs="Times New Roman"/>
          <w:sz w:val="24"/>
          <w:szCs w:val="24"/>
          <w:lang w:val="es-ES_tradnl" w:eastAsia="es-ES"/>
        </w:rPr>
        <w:t xml:space="preserve">15.1 y </w:t>
      </w:r>
      <w:r>
        <w:rPr>
          <w:rFonts w:ascii="Palatino Linotype" w:eastAsia="MS Mincho" w:hAnsi="Palatino Linotype" w:cs="Times New Roman"/>
          <w:sz w:val="24"/>
          <w:szCs w:val="24"/>
          <w:lang w:val="es-ES_tradnl" w:eastAsia="es-ES"/>
        </w:rPr>
        <w:t>15.2 del</w:t>
      </w:r>
      <w:r w:rsidRPr="00B62D34">
        <w:rPr>
          <w:rFonts w:ascii="Palatino Linotype" w:eastAsia="MS Mincho" w:hAnsi="Palatino Linotype" w:cs="Times New Roman"/>
          <w:sz w:val="24"/>
          <w:szCs w:val="24"/>
          <w:lang w:val="es-ES_tradnl" w:eastAsia="es-ES"/>
        </w:rPr>
        <w:t xml:space="preserve"> </w:t>
      </w:r>
      <w:r>
        <w:rPr>
          <w:rFonts w:ascii="Palatino Linotype" w:eastAsia="MS Mincho" w:hAnsi="Palatino Linotype" w:cs="Times New Roman"/>
          <w:sz w:val="24"/>
          <w:szCs w:val="24"/>
          <w:lang w:val="es-ES_tradnl" w:eastAsia="es-ES"/>
        </w:rPr>
        <w:t>Reglamento Orgánico de la Administración Pública Municipal de Chiconcuac</w:t>
      </w:r>
      <w:r w:rsidRPr="00B62D34">
        <w:rPr>
          <w:rFonts w:ascii="Palatino Linotype" w:eastAsia="MS Mincho" w:hAnsi="Palatino Linotype" w:cs="Times New Roman"/>
          <w:sz w:val="24"/>
          <w:szCs w:val="24"/>
          <w:lang w:val="es-ES_tradnl" w:eastAsia="es-ES"/>
        </w:rPr>
        <w:t>, tiene las siguientes atribuciones:</w:t>
      </w:r>
    </w:p>
    <w:p w:rsidR="00446E2A" w:rsidRDefault="00446E2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7516BA" w:rsidRDefault="008726CD" w:rsidP="008726CD">
      <w:pPr>
        <w:tabs>
          <w:tab w:val="left" w:pos="426"/>
        </w:tabs>
        <w:spacing w:after="0" w:line="360" w:lineRule="auto"/>
        <w:ind w:left="567" w:right="567"/>
        <w:contextualSpacing/>
        <w:jc w:val="both"/>
        <w:rPr>
          <w:rFonts w:ascii="Palatino Linotype" w:hAnsi="Palatino Linotype"/>
          <w:i/>
        </w:rPr>
      </w:pPr>
      <w:r>
        <w:rPr>
          <w:rFonts w:ascii="Palatino Linotype" w:hAnsi="Palatino Linotype"/>
          <w:i/>
        </w:rPr>
        <w:t>“</w:t>
      </w:r>
      <w:r w:rsidR="007516BA" w:rsidRPr="008726CD">
        <w:rPr>
          <w:rFonts w:ascii="Palatino Linotype" w:hAnsi="Palatino Linotype"/>
          <w:b/>
          <w:i/>
        </w:rPr>
        <w:t>Artículo 15.1.-</w:t>
      </w:r>
      <w:r w:rsidR="007516BA" w:rsidRPr="007516BA">
        <w:rPr>
          <w:rFonts w:ascii="Palatino Linotype" w:hAnsi="Palatino Linotype"/>
          <w:i/>
        </w:rPr>
        <w:t xml:space="preserve"> </w:t>
      </w:r>
      <w:r w:rsidR="007516BA" w:rsidRPr="007516BA">
        <w:rPr>
          <w:rFonts w:ascii="Palatino Linotype" w:hAnsi="Palatino Linotype"/>
          <w:b/>
          <w:i/>
        </w:rPr>
        <w:t>La Dirección de Ecología será la encargada de</w:t>
      </w:r>
      <w:r w:rsidR="007516BA" w:rsidRPr="007516BA">
        <w:rPr>
          <w:rFonts w:ascii="Palatino Linotype" w:hAnsi="Palatino Linotype"/>
          <w:i/>
        </w:rPr>
        <w:t xml:space="preserve"> la preservación, restauración y mejoramiento de la calidad ambiental, la conservación de los recursos naturales, </w:t>
      </w:r>
      <w:r w:rsidR="007516BA" w:rsidRPr="007516BA">
        <w:rPr>
          <w:rFonts w:ascii="Palatino Linotype" w:hAnsi="Palatino Linotype"/>
          <w:b/>
          <w:i/>
        </w:rPr>
        <w:t>la vigilancia del control del equilibrio ecológico y de biodiversidad dentro del municipio</w:t>
      </w:r>
      <w:r w:rsidR="007516BA" w:rsidRPr="007516BA">
        <w:rPr>
          <w:rFonts w:ascii="Palatino Linotype" w:hAnsi="Palatino Linotype"/>
          <w:i/>
        </w:rPr>
        <w:t>.</w:t>
      </w:r>
    </w:p>
    <w:p w:rsidR="007516BA" w:rsidRDefault="007516BA" w:rsidP="008726CD">
      <w:pPr>
        <w:tabs>
          <w:tab w:val="left" w:pos="426"/>
        </w:tabs>
        <w:spacing w:after="0" w:line="360" w:lineRule="auto"/>
        <w:ind w:left="567" w:right="567"/>
        <w:contextualSpacing/>
        <w:jc w:val="both"/>
        <w:rPr>
          <w:rFonts w:ascii="Palatino Linotype" w:hAnsi="Palatino Linotype"/>
          <w:i/>
        </w:rPr>
      </w:pP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8726CD">
        <w:rPr>
          <w:rFonts w:ascii="Palatino Linotype" w:hAnsi="Palatino Linotype"/>
          <w:b/>
          <w:i/>
        </w:rPr>
        <w:t>Artículo 15.2</w:t>
      </w:r>
      <w:r w:rsidRPr="00B62D34">
        <w:rPr>
          <w:rFonts w:ascii="Palatino Linotype" w:hAnsi="Palatino Linotype"/>
          <w:i/>
        </w:rPr>
        <w:t xml:space="preserve">.- La Dirección de Ecología, a través de su Titular, tendrá las siguientes obligaciones, atribuciones y funciones: </w:t>
      </w: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B62D34">
        <w:rPr>
          <w:rFonts w:ascii="Palatino Linotype" w:hAnsi="Palatino Linotype"/>
          <w:i/>
        </w:rPr>
        <w:t xml:space="preserve">I. Crear el Programa Municipal del Medio Ambiente y Ecología; </w:t>
      </w:r>
    </w:p>
    <w:p w:rsidR="007516BA" w:rsidRPr="007516BA" w:rsidRDefault="00B62D34" w:rsidP="008726CD">
      <w:pPr>
        <w:tabs>
          <w:tab w:val="left" w:pos="426"/>
        </w:tabs>
        <w:spacing w:after="0" w:line="360" w:lineRule="auto"/>
        <w:ind w:left="567" w:right="567"/>
        <w:contextualSpacing/>
        <w:jc w:val="both"/>
        <w:rPr>
          <w:rFonts w:ascii="Palatino Linotype" w:hAnsi="Palatino Linotype"/>
          <w:b/>
          <w:i/>
        </w:rPr>
      </w:pPr>
      <w:r w:rsidRPr="007516BA">
        <w:rPr>
          <w:rFonts w:ascii="Palatino Linotype" w:hAnsi="Palatino Linotype"/>
          <w:b/>
          <w:i/>
        </w:rPr>
        <w:lastRenderedPageBreak/>
        <w:t xml:space="preserve">II. Establecer los mecanismos necesarios para la prevención y control del ambiente, en aquellas emergencias ecológicas y contingencias ambientales en los términos que establece la Ley de Protección al Ambiente para el Desarrollo Sustentable del Estado de México y el reglamento municipal; </w:t>
      </w: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B62D34">
        <w:rPr>
          <w:rFonts w:ascii="Palatino Linotype" w:hAnsi="Palatino Linotype"/>
          <w:i/>
        </w:rPr>
        <w:t xml:space="preserve">III. Dentro de su ámbito de competencia, hacer efectiva la prohibición de emisiones, que rebasen los niveles permisibles de ruido, vibraciones, energía, energía luminosa, gases, humos, olores, y otros elementos perjudiciales, al equilibrio ecológico o perjuicio al ambiente; </w:t>
      </w: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B62D34">
        <w:rPr>
          <w:rFonts w:ascii="Palatino Linotype" w:hAnsi="Palatino Linotype"/>
          <w:i/>
        </w:rPr>
        <w:t xml:space="preserve">IV. Prevenir y sancionar la realización de obras y actividades públicas o privadas que puedan causar desequilibrio ecológico o perjuicio al ambiente; </w:t>
      </w: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B62D34">
        <w:rPr>
          <w:rFonts w:ascii="Palatino Linotype" w:hAnsi="Palatino Linotype"/>
          <w:i/>
        </w:rPr>
        <w:t xml:space="preserve">V. Aplicar las disposiciones jurídicas a las personas físicas o morales, esto es poner a disposición de la autoridad competente a quien o quienes: descarguen sin autorización en la red de drenaje, ríos y demás depósitos, aguas residuales que contengan contaminantes, desechos de materiales, considerados peligrosos o cualquier otra sustancia dañina que afecte la salud de las personas, la </w:t>
      </w:r>
      <w:r w:rsidR="007516BA">
        <w:rPr>
          <w:rFonts w:ascii="Palatino Linotype" w:hAnsi="Palatino Linotype"/>
          <w:i/>
        </w:rPr>
        <w:t>flora y la fauna del municipio;</w:t>
      </w: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B62D34">
        <w:rPr>
          <w:rFonts w:ascii="Palatino Linotype" w:hAnsi="Palatino Linotype"/>
          <w:i/>
        </w:rPr>
        <w:t xml:space="preserve">VI. Prohibir la quema de basura o de cualquier desecho sólido, liquido o gaseoso, nocivo para el medio ambiente, denunciando y/o poniendo a disposición de la autoridad competente a la persona o personas que se encuentren haciendo esto, sea en vía pública, terreno baldío, áreas de uso común y/o casa habitación y en este último caso siempre y cuando constituya un riesgo grave para el medio ambiente; </w:t>
      </w: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B62D34">
        <w:rPr>
          <w:rFonts w:ascii="Palatino Linotype" w:hAnsi="Palatino Linotype"/>
          <w:i/>
        </w:rPr>
        <w:t xml:space="preserve">VII. Vigilar que las autorizaciones de construcciones o instalaciones de comercios o servicios tales como: hoteles, restaurantes, clínicas, mercados, entre otros, presenten su estudio de impacto o riesgo al medio ambiente; </w:t>
      </w: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B62D34">
        <w:rPr>
          <w:rFonts w:ascii="Palatino Linotype" w:hAnsi="Palatino Linotype"/>
          <w:i/>
        </w:rPr>
        <w:lastRenderedPageBreak/>
        <w:t>VIII. Prevenir y sancionar que al conductor de vehículo que transporte materiales químicos, tóxicos o lesivos para el medio ambiente, lo derramen o tiren en lotes baldíos e inmuebles abandonados, sin uso, lugares prohibidos, vía</w:t>
      </w:r>
      <w:r w:rsidR="007516BA">
        <w:rPr>
          <w:rFonts w:ascii="Palatino Linotype" w:hAnsi="Palatino Linotype"/>
          <w:i/>
        </w:rPr>
        <w:t xml:space="preserve"> pública, y áreas de uso común;</w:t>
      </w: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B62D34">
        <w:rPr>
          <w:rFonts w:ascii="Palatino Linotype" w:hAnsi="Palatino Linotype"/>
          <w:i/>
        </w:rPr>
        <w:t xml:space="preserve">IX. Prevenir y sancionar a las personas que arrojen basura en vía pública y áreas de uso común, lotes baldíos e inmuebles abandonados, o sin uso; </w:t>
      </w: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B62D34">
        <w:rPr>
          <w:rFonts w:ascii="Palatino Linotype" w:hAnsi="Palatino Linotype"/>
          <w:i/>
        </w:rPr>
        <w:t xml:space="preserve">X. Celebrar convenios de coordinación con la Federación, el Estado y otros municipios, para la realización de acciones que procuren la protección y el mejoramiento al medio ambiente del municipio; </w:t>
      </w: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B62D34">
        <w:rPr>
          <w:rFonts w:ascii="Palatino Linotype" w:hAnsi="Palatino Linotype"/>
          <w:i/>
        </w:rPr>
        <w:t xml:space="preserve">XI. Proponer los reglamentos y disposiciones necesarias para fortalecer las acciones de preservación al ambiente dentro del territorio municipal; </w:t>
      </w:r>
    </w:p>
    <w:p w:rsidR="007516BA" w:rsidRDefault="00B62D34" w:rsidP="008726CD">
      <w:pPr>
        <w:tabs>
          <w:tab w:val="left" w:pos="426"/>
        </w:tabs>
        <w:spacing w:after="0" w:line="360" w:lineRule="auto"/>
        <w:ind w:left="567" w:right="567"/>
        <w:contextualSpacing/>
        <w:jc w:val="both"/>
        <w:rPr>
          <w:rFonts w:ascii="Palatino Linotype" w:hAnsi="Palatino Linotype"/>
          <w:i/>
        </w:rPr>
      </w:pPr>
      <w:r w:rsidRPr="00B62D34">
        <w:rPr>
          <w:rFonts w:ascii="Palatino Linotype" w:hAnsi="Palatino Linotype"/>
          <w:i/>
        </w:rPr>
        <w:t xml:space="preserve">XII. Crear mecanismos de promoción para la educación y la cultura ambiental en todos los sectores de la sociedad, del uso y aprovechamiento racional de la biodiversidad, de sus elementos y recursos naturales, y de la tecnología e investigación ambiental; y </w:t>
      </w:r>
    </w:p>
    <w:p w:rsidR="00B62D34" w:rsidRDefault="00B62D34" w:rsidP="008726CD">
      <w:pPr>
        <w:tabs>
          <w:tab w:val="left" w:pos="426"/>
        </w:tabs>
        <w:spacing w:after="0" w:line="360" w:lineRule="auto"/>
        <w:ind w:left="567" w:right="567"/>
        <w:contextualSpacing/>
        <w:jc w:val="both"/>
        <w:rPr>
          <w:rFonts w:ascii="Palatino Linotype" w:hAnsi="Palatino Linotype"/>
        </w:rPr>
      </w:pPr>
      <w:r w:rsidRPr="00B62D34">
        <w:rPr>
          <w:rFonts w:ascii="Palatino Linotype" w:hAnsi="Palatino Linotype"/>
          <w:i/>
        </w:rPr>
        <w:t>XIII. Las demás que expresamente le confiera el Presidente Municipal y los ordenamientos legales aplicables al municipio y aquellos que expresamente le delegue el Presidente Municipal o determine el Ayuntamiento.</w:t>
      </w:r>
      <w:r w:rsidR="008726CD">
        <w:rPr>
          <w:rFonts w:ascii="Palatino Linotype" w:hAnsi="Palatino Linotype"/>
          <w:i/>
        </w:rPr>
        <w:t>”</w:t>
      </w:r>
    </w:p>
    <w:p w:rsidR="007516BA" w:rsidRPr="007516BA" w:rsidRDefault="007516BA" w:rsidP="008726CD">
      <w:pPr>
        <w:tabs>
          <w:tab w:val="left" w:pos="426"/>
        </w:tabs>
        <w:spacing w:after="0" w:line="360" w:lineRule="auto"/>
        <w:ind w:left="567" w:right="567"/>
        <w:contextualSpacing/>
        <w:jc w:val="both"/>
        <w:rPr>
          <w:rFonts w:ascii="Palatino Linotype" w:eastAsia="MS Mincho" w:hAnsi="Palatino Linotype" w:cs="Times New Roman"/>
          <w:sz w:val="24"/>
          <w:szCs w:val="24"/>
          <w:lang w:val="es-ES_tradnl" w:eastAsia="es-ES"/>
        </w:rPr>
      </w:pPr>
      <w:r>
        <w:rPr>
          <w:rFonts w:ascii="Palatino Linotype" w:hAnsi="Palatino Linotype"/>
        </w:rPr>
        <w:t>(Énfasis añadido)</w:t>
      </w:r>
    </w:p>
    <w:p w:rsidR="00B62D34" w:rsidRDefault="00B62D34"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446E2A" w:rsidRDefault="007516B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De </w:t>
      </w:r>
      <w:r w:rsidRPr="007516BA">
        <w:rPr>
          <w:rFonts w:ascii="Palatino Linotype" w:eastAsia="MS Mincho" w:hAnsi="Palatino Linotype" w:cs="Times New Roman"/>
          <w:sz w:val="24"/>
          <w:szCs w:val="24"/>
          <w:lang w:val="es-ES_tradnl" w:eastAsia="es-ES"/>
        </w:rPr>
        <w:t xml:space="preserve">tal manera que, al existir un pronunciamiento directo por parte del </w:t>
      </w:r>
      <w:r w:rsidRPr="007516BA">
        <w:rPr>
          <w:rFonts w:ascii="Palatino Linotype" w:eastAsia="MS Mincho" w:hAnsi="Palatino Linotype" w:cs="Times New Roman"/>
          <w:b/>
          <w:sz w:val="24"/>
          <w:szCs w:val="24"/>
          <w:lang w:val="es-ES_tradnl" w:eastAsia="es-ES"/>
        </w:rPr>
        <w:t>SUJETO OBLIGADO</w:t>
      </w:r>
      <w:r w:rsidRPr="007516BA">
        <w:rPr>
          <w:rFonts w:ascii="Palatino Linotype" w:eastAsia="MS Mincho" w:hAnsi="Palatino Linotype" w:cs="Times New Roman"/>
          <w:sz w:val="24"/>
          <w:szCs w:val="24"/>
          <w:lang w:val="es-ES_tradnl" w:eastAsia="es-ES"/>
        </w:rPr>
        <w:t xml:space="preserve">, a fin de atender la solicitud planteada por el hoy </w:t>
      </w:r>
      <w:r w:rsidRPr="007516BA">
        <w:rPr>
          <w:rFonts w:ascii="Palatino Linotype" w:eastAsia="MS Mincho" w:hAnsi="Palatino Linotype" w:cs="Times New Roman"/>
          <w:b/>
          <w:sz w:val="24"/>
          <w:szCs w:val="24"/>
          <w:lang w:val="es-ES_tradnl" w:eastAsia="es-ES"/>
        </w:rPr>
        <w:t>RECURRENTE</w:t>
      </w:r>
      <w:r w:rsidRPr="007516BA">
        <w:rPr>
          <w:rFonts w:ascii="Palatino Linotype" w:eastAsia="MS Mincho" w:hAnsi="Palatino Linotype" w:cs="Times New Roman"/>
          <w:sz w:val="24"/>
          <w:szCs w:val="24"/>
          <w:lang w:val="es-ES_tradnl" w:eastAsia="es-ES"/>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w:t>
      </w:r>
      <w:r w:rsidRPr="007516BA">
        <w:rPr>
          <w:rFonts w:ascii="Palatino Linotype" w:eastAsia="MS Mincho" w:hAnsi="Palatino Linotype" w:cs="Times New Roman"/>
          <w:sz w:val="24"/>
          <w:szCs w:val="24"/>
          <w:lang w:val="es-ES_tradnl" w:eastAsia="es-ES"/>
        </w:rPr>
        <w:lastRenderedPageBreak/>
        <w:t>oficial y se presume veraz, tan es así que la misma queda registrada en el Sistema de Acceso a la Información Mexiquense (SAIMEX).</w:t>
      </w:r>
    </w:p>
    <w:p w:rsidR="00446E2A" w:rsidRDefault="00446E2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446E2A" w:rsidRDefault="007516B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Sirve </w:t>
      </w:r>
      <w:r w:rsidRPr="007516BA">
        <w:rPr>
          <w:rFonts w:ascii="Palatino Linotype" w:eastAsia="MS Mincho" w:hAnsi="Palatino Linotype" w:cs="Times New Roman"/>
          <w:sz w:val="24"/>
          <w:szCs w:val="24"/>
          <w:lang w:val="es-ES_tradnl" w:eastAsia="es-ES"/>
        </w:rPr>
        <w:t>de apoyo a lo anterior por analogía, el Criterio 31-10 emitido por el ahora Instituto Nacional de Transparencia, Acceso a la Información y Protección de Datos Personales, que a la letra dice:</w:t>
      </w:r>
    </w:p>
    <w:p w:rsidR="00446E2A" w:rsidRDefault="00446E2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7516BA" w:rsidRPr="00BB7E0C" w:rsidRDefault="007516BA" w:rsidP="008726CD">
      <w:pPr>
        <w:pStyle w:val="Default"/>
        <w:spacing w:line="360" w:lineRule="auto"/>
        <w:ind w:left="851" w:right="850"/>
        <w:jc w:val="both"/>
        <w:rPr>
          <w:rFonts w:ascii="Palatino Linotype" w:hAnsi="Palatino Linotype"/>
          <w:sz w:val="22"/>
          <w:szCs w:val="20"/>
        </w:rPr>
      </w:pPr>
      <w:r>
        <w:rPr>
          <w:rFonts w:ascii="Palatino Linotype" w:hAnsi="Palatino Linotype"/>
          <w:b/>
          <w:i/>
          <w:sz w:val="22"/>
          <w:szCs w:val="20"/>
        </w:rPr>
        <w:t>“</w:t>
      </w:r>
      <w:r w:rsidRPr="00BB7E0C">
        <w:rPr>
          <w:rFonts w:ascii="Palatino Linotype" w:hAnsi="Palatino Linotype"/>
          <w:b/>
          <w:i/>
          <w:sz w:val="22"/>
          <w:szCs w:val="20"/>
        </w:rPr>
        <w:t>El Instituto Federal de Acceso a la Información y Protección de Datos</w:t>
      </w:r>
      <w:r w:rsidRPr="00031358">
        <w:rPr>
          <w:rFonts w:ascii="Palatino Linotype" w:hAnsi="Palatino Linotype"/>
          <w:i/>
          <w:sz w:val="22"/>
          <w:szCs w:val="20"/>
        </w:rPr>
        <w:t xml:space="preserve"> </w:t>
      </w:r>
      <w:r w:rsidRPr="004B3660">
        <w:rPr>
          <w:rFonts w:ascii="Palatino Linotype" w:hAnsi="Palatino Linotype"/>
          <w:b/>
          <w:i/>
          <w:sz w:val="22"/>
          <w:szCs w:val="20"/>
        </w:rPr>
        <w:t>no cuenta con facultades para pronunciarse respecto de la veracidad de los documentos proporcionados por los sujetos obligados.</w:t>
      </w:r>
      <w:r w:rsidRPr="00031358">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BB7E0C">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031358">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w:t>
      </w:r>
      <w:r>
        <w:rPr>
          <w:rFonts w:ascii="Palatino Linotype" w:hAnsi="Palatino Linotype"/>
          <w:i/>
          <w:sz w:val="22"/>
          <w:szCs w:val="20"/>
        </w:rPr>
        <w:t xml:space="preserve"> recurso revisión, al respecto.”</w:t>
      </w:r>
      <w:r>
        <w:rPr>
          <w:rFonts w:ascii="Palatino Linotype" w:hAnsi="Palatino Linotype"/>
          <w:i/>
          <w:sz w:val="22"/>
          <w:szCs w:val="20"/>
        </w:rPr>
        <w:br/>
      </w:r>
      <w:r>
        <w:rPr>
          <w:rFonts w:ascii="Palatino Linotype" w:hAnsi="Palatino Linotype"/>
          <w:sz w:val="22"/>
          <w:szCs w:val="20"/>
        </w:rPr>
        <w:t>(Énfasis añadido)</w:t>
      </w:r>
    </w:p>
    <w:p w:rsidR="007516BA" w:rsidRDefault="007516B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446E2A" w:rsidRDefault="007516B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En </w:t>
      </w:r>
      <w:r w:rsidRPr="007516BA">
        <w:rPr>
          <w:rFonts w:ascii="Palatino Linotype" w:eastAsia="MS Mincho" w:hAnsi="Palatino Linotype" w:cs="Times New Roman"/>
          <w:sz w:val="24"/>
          <w:szCs w:val="24"/>
          <w:lang w:val="es-ES_tradnl" w:eastAsia="es-ES"/>
        </w:rPr>
        <w:t>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rsidR="00446E2A" w:rsidRDefault="00446E2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7516BA" w:rsidRDefault="008726CD" w:rsidP="008726CD">
      <w:pPr>
        <w:pStyle w:val="Prrafodelista"/>
        <w:spacing w:after="0" w:line="360" w:lineRule="auto"/>
        <w:ind w:left="851" w:right="902"/>
        <w:jc w:val="both"/>
        <w:rPr>
          <w:rFonts w:ascii="Palatino Linotype" w:hAnsi="Palatino Linotype" w:cs="Arial"/>
          <w:b/>
          <w:i/>
        </w:rPr>
      </w:pPr>
      <w:r>
        <w:rPr>
          <w:rFonts w:ascii="Palatino Linotype" w:hAnsi="Palatino Linotype" w:cs="Arial"/>
          <w:b/>
          <w:i/>
        </w:rPr>
        <w:t>“</w:t>
      </w:r>
      <w:r w:rsidR="007516BA" w:rsidRPr="00BB7E0C">
        <w:rPr>
          <w:rFonts w:ascii="Palatino Linotype" w:hAnsi="Palatino Linotype" w:cs="Arial"/>
          <w:b/>
          <w:i/>
        </w:rPr>
        <w:t>Artículo 3.-</w:t>
      </w:r>
      <w:r w:rsidR="007516BA" w:rsidRPr="00D51E15">
        <w:rPr>
          <w:rFonts w:ascii="Palatino Linotype" w:hAnsi="Palatino Linotype" w:cs="Arial"/>
          <w:i/>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007516BA" w:rsidRPr="00E81F69">
        <w:rPr>
          <w:rFonts w:ascii="Palatino Linotype" w:hAnsi="Palatino Linotype" w:cs="Arial"/>
          <w:b/>
          <w:i/>
        </w:rPr>
        <w:t>Los Sujetos Obligados deben poner en práctica, políticas y programas de acceso a la información que se apeguen a criterios de publicidad, veracidad, oportunidad, precisión y suficiencia en</w:t>
      </w:r>
      <w:r w:rsidR="007516BA">
        <w:rPr>
          <w:rFonts w:ascii="Palatino Linotype" w:hAnsi="Palatino Linotype" w:cs="Arial"/>
          <w:b/>
          <w:i/>
        </w:rPr>
        <w:t xml:space="preserve"> beneficio de los solicitantes.</w:t>
      </w:r>
      <w:r>
        <w:rPr>
          <w:rFonts w:ascii="Palatino Linotype" w:hAnsi="Palatino Linotype" w:cs="Arial"/>
          <w:b/>
          <w:i/>
        </w:rPr>
        <w:t>”</w:t>
      </w:r>
    </w:p>
    <w:p w:rsidR="007516BA" w:rsidRPr="00BB7E0C" w:rsidRDefault="007516BA" w:rsidP="008726CD">
      <w:pPr>
        <w:pStyle w:val="Prrafodelista"/>
        <w:spacing w:after="0" w:line="360" w:lineRule="auto"/>
        <w:ind w:left="851" w:right="902"/>
        <w:jc w:val="both"/>
        <w:rPr>
          <w:rFonts w:ascii="Palatino Linotype" w:hAnsi="Palatino Linotype" w:cs="Arial"/>
        </w:rPr>
      </w:pPr>
      <w:r>
        <w:rPr>
          <w:rFonts w:ascii="Palatino Linotype" w:hAnsi="Palatino Linotype" w:cs="Arial"/>
        </w:rPr>
        <w:t>(Énfasis añadido)</w:t>
      </w:r>
    </w:p>
    <w:p w:rsidR="007516BA" w:rsidRDefault="007516B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446E2A" w:rsidRDefault="007516B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t xml:space="preserve">Disposiciones </w:t>
      </w:r>
      <w:r w:rsidRPr="007516BA">
        <w:rPr>
          <w:rFonts w:ascii="Palatino Linotype" w:eastAsia="MS Mincho" w:hAnsi="Palatino Linotype" w:cs="Times New Roman"/>
          <w:sz w:val="24"/>
          <w:szCs w:val="24"/>
          <w:lang w:val="es-ES_tradnl" w:eastAsia="es-ES"/>
        </w:rPr>
        <w:t xml:space="preserve">que compelen al </w:t>
      </w:r>
      <w:r w:rsidRPr="007516BA">
        <w:rPr>
          <w:rFonts w:ascii="Palatino Linotype" w:eastAsia="MS Mincho" w:hAnsi="Palatino Linotype" w:cs="Times New Roman"/>
          <w:b/>
          <w:sz w:val="24"/>
          <w:szCs w:val="24"/>
          <w:lang w:val="es-ES_tradnl" w:eastAsia="es-ES"/>
        </w:rPr>
        <w:t>SUJETO OBLIGADO</w:t>
      </w:r>
      <w:r w:rsidRPr="007516BA">
        <w:rPr>
          <w:rFonts w:ascii="Palatino Linotype" w:eastAsia="MS Mincho" w:hAnsi="Palatino Linotype" w:cs="Times New Roman"/>
          <w:sz w:val="24"/>
          <w:szCs w:val="24"/>
          <w:lang w:val="es-ES_tradnl" w:eastAsia="es-ES"/>
        </w:rPr>
        <w:t xml:space="preserve"> a apegarse en todo momento a los criterios ya expuestos, impidiendo a este Órgano Colegiado cuestionar la veracidad de la información.</w:t>
      </w:r>
    </w:p>
    <w:p w:rsidR="00446E2A" w:rsidRDefault="00446E2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7516BA" w:rsidRPr="00897AEB" w:rsidRDefault="007516BA"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897AEB">
        <w:rPr>
          <w:rFonts w:ascii="Palatino Linotype" w:eastAsia="MS Mincho" w:hAnsi="Palatino Linotype" w:cs="Times New Roman"/>
          <w:sz w:val="24"/>
          <w:szCs w:val="24"/>
          <w:lang w:val="es-ES_tradnl" w:eastAsia="es-ES"/>
        </w:rPr>
        <w:t xml:space="preserve">No obstante lo anterior, </w:t>
      </w:r>
      <w:r w:rsidR="00897AEB">
        <w:rPr>
          <w:rFonts w:ascii="Palatino Linotype" w:eastAsia="MS Mincho" w:hAnsi="Palatino Linotype" w:cs="Times New Roman"/>
          <w:sz w:val="24"/>
          <w:szCs w:val="24"/>
          <w:lang w:val="es-ES_tradnl" w:eastAsia="es-ES"/>
        </w:rPr>
        <w:t xml:space="preserve">del análisis realizado al cuerpo normativo referido por el </w:t>
      </w:r>
      <w:r w:rsidR="00897AEB">
        <w:rPr>
          <w:rFonts w:ascii="Palatino Linotype" w:eastAsia="MS Mincho" w:hAnsi="Palatino Linotype" w:cs="Times New Roman"/>
          <w:b/>
          <w:sz w:val="24"/>
          <w:szCs w:val="24"/>
          <w:lang w:val="es-ES_tradnl" w:eastAsia="es-ES"/>
        </w:rPr>
        <w:t>SUJETO OBLIGADO</w:t>
      </w:r>
      <w:r w:rsidR="00897AEB">
        <w:rPr>
          <w:rFonts w:ascii="Palatino Linotype" w:eastAsia="MS Mincho" w:hAnsi="Palatino Linotype" w:cs="Times New Roman"/>
          <w:sz w:val="24"/>
          <w:szCs w:val="24"/>
          <w:lang w:val="es-ES_tradnl" w:eastAsia="es-ES"/>
        </w:rPr>
        <w:t xml:space="preserve"> en su respuesta, esta Ponencia Resolutora concluyó que el </w:t>
      </w:r>
      <w:r w:rsidR="00897AEB">
        <w:rPr>
          <w:rFonts w:ascii="Palatino Linotype" w:eastAsia="MS Mincho" w:hAnsi="Palatino Linotype" w:cs="Times New Roman"/>
          <w:sz w:val="24"/>
          <w:szCs w:val="24"/>
          <w:lang w:val="es-ES_tradnl" w:eastAsia="es-ES"/>
        </w:rPr>
        <w:lastRenderedPageBreak/>
        <w:t>agravio señalado por el particular, por el que manifestó que la misma no era aplicable resulta fundado en razón a que la misma es una Ley emanada del Estado de Chihuahua, como lo muestra su primera página:</w:t>
      </w:r>
    </w:p>
    <w:p w:rsidR="007516BA" w:rsidRDefault="007516BA" w:rsidP="008726CD">
      <w:pPr>
        <w:tabs>
          <w:tab w:val="left" w:pos="426"/>
        </w:tabs>
        <w:spacing w:after="0" w:line="360" w:lineRule="auto"/>
        <w:ind w:right="49"/>
        <w:contextualSpacing/>
        <w:jc w:val="both"/>
        <w:rPr>
          <w:rFonts w:ascii="Palatino Linotype" w:eastAsia="MS Mincho" w:hAnsi="Palatino Linotype" w:cs="Times New Roman"/>
          <w:sz w:val="24"/>
          <w:szCs w:val="24"/>
          <w:lang w:val="es-ES_tradnl" w:eastAsia="es-ES"/>
        </w:rPr>
      </w:pPr>
    </w:p>
    <w:p w:rsidR="00897AEB" w:rsidRDefault="00897AEB" w:rsidP="002D7DB2">
      <w:pPr>
        <w:tabs>
          <w:tab w:val="left" w:pos="426"/>
        </w:tabs>
        <w:spacing w:after="0" w:line="360" w:lineRule="auto"/>
        <w:ind w:right="49"/>
        <w:contextualSpacing/>
        <w:jc w:val="center"/>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w:drawing>
          <wp:inline distT="0" distB="0" distL="0" distR="0" wp14:anchorId="7ECC928D" wp14:editId="091F291B">
            <wp:extent cx="4475898" cy="5555411"/>
            <wp:effectExtent l="57150" t="57150" r="115570" b="1219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3836" cy="556526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446E2A" w:rsidRDefault="00897AEB"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Pr>
          <w:rFonts w:ascii="Palatino Linotype" w:eastAsia="MS Mincho" w:hAnsi="Palatino Linotype" w:cs="Times New Roman"/>
          <w:sz w:val="24"/>
          <w:szCs w:val="24"/>
          <w:lang w:val="es-ES_tradnl" w:eastAsia="es-ES"/>
        </w:rPr>
        <w:lastRenderedPageBreak/>
        <w:t xml:space="preserve">Por lo anterior, el </w:t>
      </w:r>
      <w:r>
        <w:rPr>
          <w:rFonts w:ascii="Palatino Linotype" w:eastAsia="MS Mincho" w:hAnsi="Palatino Linotype" w:cs="Times New Roman"/>
          <w:b/>
          <w:sz w:val="24"/>
          <w:szCs w:val="24"/>
          <w:lang w:val="es-ES_tradnl" w:eastAsia="es-ES"/>
        </w:rPr>
        <w:t>SUJETO OBLIGADO</w:t>
      </w:r>
      <w:r>
        <w:rPr>
          <w:rFonts w:ascii="Palatino Linotype" w:eastAsia="MS Mincho" w:hAnsi="Palatino Linotype" w:cs="Times New Roman"/>
          <w:sz w:val="24"/>
          <w:szCs w:val="24"/>
          <w:lang w:val="es-ES_tradnl" w:eastAsia="es-ES"/>
        </w:rPr>
        <w:t xml:space="preserve"> deberá realizar una búsqueda exhaustiva y razonable en sus archivos a efecto de entregar al particular el documento donde conste el fundamento legal para realizar el proceso de atención y retiro de enjambres de abejas ubicados en zonas urbanas.</w:t>
      </w:r>
    </w:p>
    <w:p w:rsidR="000705FD" w:rsidRPr="009D3550" w:rsidRDefault="000705FD" w:rsidP="008726CD">
      <w:pPr>
        <w:tabs>
          <w:tab w:val="left" w:pos="142"/>
          <w:tab w:val="left" w:pos="284"/>
        </w:tabs>
        <w:spacing w:after="0" w:line="360" w:lineRule="auto"/>
        <w:ind w:right="49"/>
        <w:jc w:val="both"/>
        <w:rPr>
          <w:rFonts w:ascii="Palatino Linotype" w:eastAsia="MS Mincho" w:hAnsi="Palatino Linotype" w:cs="Times New Roman"/>
          <w:b/>
          <w:sz w:val="24"/>
        </w:rPr>
      </w:pPr>
    </w:p>
    <w:p w:rsidR="005D046D" w:rsidRPr="00BF6C4C" w:rsidRDefault="003D0EE4" w:rsidP="008726CD">
      <w:pPr>
        <w:keepNext/>
        <w:keepLines/>
        <w:tabs>
          <w:tab w:val="left" w:pos="0"/>
        </w:tabs>
        <w:spacing w:after="0" w:line="360" w:lineRule="auto"/>
        <w:outlineLvl w:val="0"/>
        <w:rPr>
          <w:rFonts w:ascii="Palatino Linotype" w:eastAsia="MS Gothic" w:hAnsi="Palatino Linotype" w:cs="Times New Roman"/>
          <w:b/>
          <w:sz w:val="24"/>
          <w:szCs w:val="26"/>
        </w:rPr>
      </w:pPr>
      <w:bookmarkStart w:id="31" w:name="_Toc32576623"/>
      <w:r>
        <w:rPr>
          <w:rFonts w:ascii="Palatino Linotype" w:eastAsia="MS Gothic" w:hAnsi="Palatino Linotype" w:cs="Times New Roman"/>
          <w:b/>
          <w:sz w:val="24"/>
          <w:szCs w:val="26"/>
        </w:rPr>
        <w:t>QUINTO</w:t>
      </w:r>
      <w:r w:rsidR="00BF6C4C">
        <w:rPr>
          <w:rFonts w:ascii="Palatino Linotype" w:eastAsia="MS Gothic" w:hAnsi="Palatino Linotype" w:cs="Times New Roman"/>
          <w:b/>
          <w:sz w:val="24"/>
          <w:szCs w:val="26"/>
        </w:rPr>
        <w:t xml:space="preserve">. </w:t>
      </w:r>
      <w:r w:rsidR="005D046D" w:rsidRPr="00BF6C4C">
        <w:rPr>
          <w:rFonts w:ascii="Palatino Linotype" w:eastAsia="MS Gothic" w:hAnsi="Palatino Linotype" w:cs="Times New Roman"/>
          <w:b/>
          <w:sz w:val="24"/>
          <w:szCs w:val="26"/>
        </w:rPr>
        <w:t>De la Versión Pública.</w:t>
      </w:r>
      <w:bookmarkEnd w:id="31"/>
      <w:r w:rsidR="005D046D" w:rsidRPr="00BF6C4C">
        <w:rPr>
          <w:rFonts w:ascii="Palatino Linotype" w:eastAsia="MS Gothic" w:hAnsi="Palatino Linotype" w:cs="Times New Roman"/>
          <w:b/>
          <w:sz w:val="24"/>
          <w:szCs w:val="26"/>
        </w:rPr>
        <w:t xml:space="preserve"> </w:t>
      </w:r>
    </w:p>
    <w:p w:rsidR="00402F5D" w:rsidRDefault="00402F5D" w:rsidP="008726CD">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402F5D" w:rsidRPr="00402F5D" w:rsidRDefault="00C95C97" w:rsidP="008726CD">
      <w:pPr>
        <w:pStyle w:val="Prrafodelista"/>
        <w:numPr>
          <w:ilvl w:val="0"/>
          <w:numId w:val="2"/>
        </w:numPr>
        <w:tabs>
          <w:tab w:val="left" w:pos="426"/>
        </w:tabs>
        <w:spacing w:after="0" w:line="360" w:lineRule="auto"/>
        <w:ind w:left="0" w:right="49" w:firstLine="0"/>
        <w:jc w:val="both"/>
        <w:rPr>
          <w:rFonts w:ascii="Palatino Linotype" w:eastAsia="Times New Roman" w:hAnsi="Palatino Linotype" w:cs="Arial"/>
          <w:color w:val="000000"/>
          <w:sz w:val="24"/>
        </w:rPr>
      </w:pPr>
      <w:r>
        <w:rPr>
          <w:rFonts w:ascii="Palatino Linotype" w:eastAsia="Times New Roman" w:hAnsi="Palatino Linotype" w:cs="Arial"/>
          <w:color w:val="000000"/>
          <w:sz w:val="24"/>
        </w:rPr>
        <w:t xml:space="preserve">Debe </w:t>
      </w:r>
      <w:r w:rsidR="00402F5D" w:rsidRPr="00402F5D">
        <w:rPr>
          <w:rFonts w:ascii="Palatino Linotype" w:eastAsia="Times New Roman" w:hAnsi="Palatino Linotype" w:cs="Arial"/>
          <w:color w:val="000000"/>
          <w:sz w:val="24"/>
        </w:rPr>
        <w:t xml:space="preserve">destacarse </w:t>
      </w:r>
      <w:r w:rsidR="00360728" w:rsidRPr="00402F5D">
        <w:rPr>
          <w:rFonts w:ascii="Palatino Linotype" w:eastAsia="Times New Roman" w:hAnsi="Palatino Linotype" w:cs="Arial"/>
          <w:color w:val="000000"/>
          <w:sz w:val="24"/>
        </w:rPr>
        <w:t>que,</w:t>
      </w:r>
      <w:r w:rsidR="00402F5D" w:rsidRPr="00402F5D">
        <w:rPr>
          <w:rFonts w:ascii="Palatino Linotype" w:eastAsia="Times New Roman" w:hAnsi="Palatino Linotype" w:cs="Arial"/>
          <w:color w:val="000000"/>
          <w:sz w:val="24"/>
        </w:rPr>
        <w:t xml:space="preserve"> debido a la naturaleza de la información solicitada</w:t>
      </w:r>
      <w:r w:rsidR="00402F5D" w:rsidRPr="00402F5D">
        <w:rPr>
          <w:rFonts w:ascii="Palatino Linotype" w:eastAsia="Times New Roman" w:hAnsi="Palatino Linotype" w:cs="Arial"/>
          <w:b/>
          <w:color w:val="000000"/>
          <w:sz w:val="24"/>
        </w:rPr>
        <w:t xml:space="preserve">, </w:t>
      </w:r>
      <w:r w:rsidR="00402F5D" w:rsidRPr="00402F5D">
        <w:rPr>
          <w:rFonts w:ascii="Palatino Linotype" w:eastAsia="Times New Roman" w:hAnsi="Palatino Linotype" w:cs="Arial"/>
          <w:color w:val="000000"/>
          <w:sz w:val="24"/>
        </w:rPr>
        <w:t>eventualmente pudiera</w:t>
      </w:r>
      <w:r w:rsidR="00B76D23">
        <w:rPr>
          <w:rFonts w:ascii="Palatino Linotype" w:eastAsia="Times New Roman" w:hAnsi="Palatino Linotype" w:cs="Arial"/>
          <w:color w:val="000000"/>
          <w:sz w:val="24"/>
        </w:rPr>
        <w:t>n</w:t>
      </w:r>
      <w:r w:rsidR="00402F5D" w:rsidRPr="00402F5D">
        <w:rPr>
          <w:rFonts w:ascii="Palatino Linotype" w:eastAsia="Times New Roman" w:hAnsi="Palatino Linotype" w:cs="Arial"/>
          <w:color w:val="000000"/>
          <w:sz w:val="24"/>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00402F5D" w:rsidRPr="00402F5D">
        <w:rPr>
          <w:rFonts w:ascii="Palatino Linotype" w:eastAsia="Times New Roman" w:hAnsi="Palatino Linotype" w:cs="Arial"/>
          <w:b/>
          <w:color w:val="000000"/>
          <w:sz w:val="24"/>
          <w:u w:val="single"/>
        </w:rPr>
        <w:t>versión pública</w:t>
      </w:r>
      <w:r w:rsidR="00402F5D" w:rsidRPr="00402F5D">
        <w:rPr>
          <w:rFonts w:ascii="Palatino Linotype" w:eastAsia="Times New Roman" w:hAnsi="Palatino Linotype" w:cs="Arial"/>
          <w:color w:val="000000"/>
          <w:sz w:val="24"/>
        </w:rPr>
        <w:t xml:space="preserve"> de</w:t>
      </w:r>
      <w:r w:rsidR="00965E22">
        <w:rPr>
          <w:rFonts w:ascii="Palatino Linotype" w:eastAsia="Times New Roman" w:hAnsi="Palatino Linotype" w:cs="Arial"/>
          <w:color w:val="000000"/>
          <w:sz w:val="24"/>
        </w:rPr>
        <w:t xml:space="preserve"> </w:t>
      </w:r>
      <w:r w:rsidR="00402F5D" w:rsidRPr="00402F5D">
        <w:rPr>
          <w:rFonts w:ascii="Palatino Linotype" w:eastAsia="Times New Roman" w:hAnsi="Palatino Linotype" w:cs="Arial"/>
          <w:color w:val="000000"/>
          <w:sz w:val="24"/>
        </w:rPr>
        <w:t>l</w:t>
      </w:r>
      <w:r w:rsidR="00965E22">
        <w:rPr>
          <w:rFonts w:ascii="Palatino Linotype" w:eastAsia="Times New Roman" w:hAnsi="Palatino Linotype" w:cs="Arial"/>
          <w:color w:val="000000"/>
          <w:sz w:val="24"/>
        </w:rPr>
        <w:t>os</w:t>
      </w:r>
      <w:r w:rsidR="00402F5D" w:rsidRPr="00402F5D">
        <w:rPr>
          <w:rFonts w:ascii="Palatino Linotype" w:eastAsia="Times New Roman" w:hAnsi="Palatino Linotype" w:cs="Arial"/>
          <w:color w:val="000000"/>
          <w:sz w:val="24"/>
        </w:rPr>
        <w:t xml:space="preserve"> documento</w:t>
      </w:r>
      <w:r w:rsidR="00965E22">
        <w:rPr>
          <w:rFonts w:ascii="Palatino Linotype" w:eastAsia="Times New Roman" w:hAnsi="Palatino Linotype" w:cs="Arial"/>
          <w:color w:val="000000"/>
          <w:sz w:val="24"/>
        </w:rPr>
        <w:t>s</w:t>
      </w:r>
      <w:r w:rsidR="00402F5D" w:rsidRPr="00402F5D">
        <w:rPr>
          <w:rFonts w:ascii="Palatino Linotype" w:eastAsia="Times New Roman" w:hAnsi="Palatino Linotype" w:cs="Arial"/>
          <w:color w:val="000000"/>
          <w:sz w:val="24"/>
        </w:rPr>
        <w:t xml:space="preserve"> por las consideraciones que se estimen pertinentes.</w:t>
      </w:r>
    </w:p>
    <w:p w:rsidR="000307B3" w:rsidRDefault="000307B3" w:rsidP="008726CD">
      <w:pPr>
        <w:pStyle w:val="Prrafodelista"/>
        <w:tabs>
          <w:tab w:val="left" w:pos="0"/>
        </w:tabs>
        <w:spacing w:after="0" w:line="360" w:lineRule="auto"/>
        <w:ind w:left="0" w:right="49"/>
        <w:jc w:val="both"/>
        <w:rPr>
          <w:rFonts w:ascii="Palatino Linotype" w:eastAsia="MS Mincho" w:hAnsi="Palatino Linotype" w:cs="Times New Roman"/>
          <w:sz w:val="24"/>
          <w:szCs w:val="24"/>
          <w:lang w:val="es-ES" w:eastAsia="es-ES"/>
        </w:rPr>
      </w:pPr>
    </w:p>
    <w:p w:rsidR="00897AEB" w:rsidRPr="00897AEB" w:rsidRDefault="00402F5D" w:rsidP="008726CD">
      <w:pPr>
        <w:numPr>
          <w:ilvl w:val="0"/>
          <w:numId w:val="2"/>
        </w:numPr>
        <w:tabs>
          <w:tab w:val="left" w:pos="426"/>
        </w:tabs>
        <w:spacing w:after="0" w:line="360" w:lineRule="auto"/>
        <w:ind w:left="0" w:right="49" w:firstLine="0"/>
        <w:contextualSpacing/>
        <w:jc w:val="both"/>
        <w:rPr>
          <w:rFonts w:ascii="Palatino Linotype" w:eastAsia="MS Mincho" w:hAnsi="Palatino Linotype" w:cs="Arial"/>
          <w:sz w:val="24"/>
          <w:szCs w:val="24"/>
        </w:rPr>
      </w:pPr>
      <w:r w:rsidRPr="00402F5D">
        <w:rPr>
          <w:rFonts w:ascii="Palatino Linotype" w:eastAsia="Times New Roman" w:hAnsi="Palatino Linotype" w:cs="Arial"/>
          <w:color w:val="000000"/>
          <w:sz w:val="24"/>
        </w:rPr>
        <w:t xml:space="preserve">La </w:t>
      </w:r>
      <w:r w:rsidR="00367D8A" w:rsidRPr="00367D8A">
        <w:rPr>
          <w:rFonts w:ascii="Palatino Linotype" w:eastAsia="Times New Roman" w:hAnsi="Palatino Linotype" w:cs="Arial"/>
          <w:color w:val="000000"/>
          <w:sz w:val="24"/>
          <w:lang w:val="es-ES_tradn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367D8A" w:rsidRPr="00367D8A">
        <w:rPr>
          <w:rFonts w:ascii="Palatino Linotype" w:eastAsia="Times New Roman" w:hAnsi="Palatino Linotype" w:cs="Arial"/>
          <w:color w:val="000000"/>
          <w:sz w:val="24"/>
          <w:vertAlign w:val="superscript"/>
          <w:lang w:val="es-ES_tradnl"/>
        </w:rPr>
        <w:footnoteReference w:id="2"/>
      </w:r>
      <w:r w:rsidR="00367D8A" w:rsidRPr="00367D8A">
        <w:rPr>
          <w:rFonts w:ascii="Palatino Linotype" w:eastAsia="Times New Roman" w:hAnsi="Palatino Linotype" w:cs="Arial"/>
          <w:color w:val="000000"/>
          <w:sz w:val="24"/>
          <w:lang w:val="es-ES_tradnl"/>
        </w:rPr>
        <w:t xml:space="preserve"> aunque cualquier límite o restricción, </w:t>
      </w:r>
      <w:r w:rsidR="00367D8A" w:rsidRPr="00367D8A">
        <w:rPr>
          <w:rFonts w:ascii="Palatino Linotype" w:eastAsia="Times New Roman" w:hAnsi="Palatino Linotype" w:cs="Arial"/>
          <w:color w:val="000000"/>
          <w:sz w:val="24"/>
          <w:lang w:val="es-ES_tradnl"/>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00367D8A" w:rsidRPr="00367D8A">
        <w:rPr>
          <w:rFonts w:ascii="Palatino Linotype" w:eastAsia="Times New Roman" w:hAnsi="Palatino Linotype" w:cs="Arial"/>
          <w:color w:val="000000"/>
          <w:sz w:val="24"/>
          <w:vertAlign w:val="superscript"/>
          <w:lang w:val="es-ES_tradnl"/>
        </w:rPr>
        <w:footnoteReference w:id="3"/>
      </w:r>
      <w:r w:rsidR="00367D8A" w:rsidRPr="00367D8A">
        <w:rPr>
          <w:rFonts w:ascii="Palatino Linotype" w:eastAsia="Times New Roman" w:hAnsi="Palatino Linotype" w:cs="Arial"/>
          <w:color w:val="000000"/>
          <w:sz w:val="24"/>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r w:rsidR="00367D8A">
        <w:rPr>
          <w:rFonts w:ascii="Palatino Linotype" w:eastAsia="Times New Roman" w:hAnsi="Palatino Linotype" w:cs="Arial"/>
          <w:color w:val="000000"/>
          <w:sz w:val="24"/>
          <w:lang w:val="es-ES_tradnl"/>
        </w:rPr>
        <w:t>.</w:t>
      </w:r>
    </w:p>
    <w:p w:rsidR="00897AEB" w:rsidRDefault="00897AEB" w:rsidP="008726CD">
      <w:pPr>
        <w:tabs>
          <w:tab w:val="left" w:pos="426"/>
        </w:tabs>
        <w:spacing w:after="0" w:line="360" w:lineRule="auto"/>
        <w:ind w:right="49"/>
        <w:contextualSpacing/>
        <w:jc w:val="both"/>
        <w:rPr>
          <w:rFonts w:ascii="Palatino Linotype" w:eastAsia="MS Mincho" w:hAnsi="Palatino Linotype" w:cs="Arial"/>
          <w:sz w:val="24"/>
          <w:szCs w:val="24"/>
        </w:rPr>
      </w:pPr>
    </w:p>
    <w:p w:rsidR="00E26CA6"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El </w:t>
      </w:r>
      <w:r w:rsidRPr="00367D8A">
        <w:rPr>
          <w:rFonts w:ascii="Palatino Linotype" w:eastAsia="MS Mincho" w:hAnsi="Palatino Linotype" w:cs="Arial"/>
          <w:sz w:val="24"/>
          <w:szCs w:val="24"/>
          <w:lang w:val="es-ES_tradnl"/>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367D8A" w:rsidRDefault="00367D8A" w:rsidP="008726CD">
      <w:pPr>
        <w:pStyle w:val="Ttulo2"/>
        <w:spacing w:before="0" w:line="360" w:lineRule="auto"/>
        <w:rPr>
          <w:rFonts w:ascii="Palatino Linotype" w:eastAsia="MS Mincho" w:hAnsi="Palatino Linotype" w:cs="Arial"/>
          <w:b/>
          <w:color w:val="auto"/>
          <w:sz w:val="24"/>
          <w:szCs w:val="24"/>
        </w:rPr>
      </w:pPr>
      <w:bookmarkStart w:id="32" w:name="_Toc32576624"/>
      <w:r w:rsidRPr="00367D8A">
        <w:rPr>
          <w:rFonts w:ascii="Palatino Linotype" w:eastAsia="MS Mincho" w:hAnsi="Palatino Linotype" w:cs="Arial"/>
          <w:b/>
          <w:color w:val="auto"/>
          <w:sz w:val="24"/>
          <w:szCs w:val="24"/>
        </w:rPr>
        <w:lastRenderedPageBreak/>
        <w:t>I. Requisitos previos.</w:t>
      </w:r>
      <w:bookmarkEnd w:id="32"/>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Los </w:t>
      </w:r>
      <w:r w:rsidRPr="00367D8A">
        <w:rPr>
          <w:rFonts w:ascii="Palatino Linotype" w:eastAsia="MS Mincho" w:hAnsi="Palatino Linotype" w:cs="Arial"/>
          <w:sz w:val="24"/>
          <w:szCs w:val="24"/>
          <w:lang w:val="es-ES_tradnl"/>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w:t>
      </w:r>
      <w:r w:rsidRPr="00367D8A">
        <w:rPr>
          <w:rFonts w:ascii="Palatino Linotype" w:eastAsia="MS Mincho" w:hAnsi="Palatino Linotype" w:cs="Arial"/>
          <w:b/>
          <w:sz w:val="24"/>
          <w:szCs w:val="24"/>
          <w:lang w:val="es-ES_tradnl"/>
        </w:rPr>
        <w:t>nombre</w:t>
      </w:r>
      <w:r w:rsidRPr="00367D8A">
        <w:rPr>
          <w:rFonts w:ascii="Palatino Linotype" w:eastAsia="MS Mincho" w:hAnsi="Palatino Linotype" w:cs="Arial"/>
          <w:sz w:val="24"/>
          <w:szCs w:val="24"/>
          <w:lang w:val="es-ES_tradnl"/>
        </w:rPr>
        <w:t>, registro federal de contribuyentes, edad, fotografía, entre otros) que forme parte de algún documento o el documento que se pretende reservar (contrato, licencia, póliza, entre otros), señalando el supuesto de clasificación (confidencialidad o reserva).</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Además, </w:t>
      </w:r>
      <w:r w:rsidRPr="00367D8A">
        <w:rPr>
          <w:rFonts w:ascii="Palatino Linotype" w:eastAsia="MS Mincho" w:hAnsi="Palatino Linotype" w:cs="Arial"/>
          <w:sz w:val="24"/>
          <w:szCs w:val="24"/>
          <w:lang w:val="es-ES_tradnl"/>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El </w:t>
      </w:r>
      <w:r w:rsidRPr="00367D8A">
        <w:rPr>
          <w:rFonts w:ascii="Palatino Linotype" w:eastAsia="MS Mincho" w:hAnsi="Palatino Linotype" w:cs="Arial"/>
          <w:sz w:val="24"/>
          <w:szCs w:val="24"/>
          <w:lang w:val="es-ES_tradnl"/>
        </w:rPr>
        <w:t xml:space="preserve">último de estos requisitos previos consiste en que no se pueden emitir acuerdos de carácter general ni particular, según lo disponen los artículos 134 y 108 de la Ley Estatal y de la Ley General, respectivamente, esto es, </w:t>
      </w:r>
      <w:r w:rsidRPr="00367D8A">
        <w:rPr>
          <w:rFonts w:ascii="Palatino Linotype" w:eastAsia="MS Mincho" w:hAnsi="Palatino Linotype" w:cs="Arial"/>
          <w:b/>
          <w:sz w:val="24"/>
          <w:szCs w:val="24"/>
          <w:u w:val="single"/>
          <w:lang w:val="es-ES_tradnl"/>
        </w:rPr>
        <w:t xml:space="preserve">no se puede hacer un acuerdo para clasificar de manera general todos los documentos de un </w:t>
      </w:r>
      <w:r w:rsidRPr="00367D8A">
        <w:rPr>
          <w:rFonts w:ascii="Palatino Linotype" w:eastAsia="MS Mincho" w:hAnsi="Palatino Linotype" w:cs="Arial"/>
          <w:b/>
          <w:sz w:val="24"/>
          <w:szCs w:val="24"/>
          <w:u w:val="single"/>
          <w:lang w:val="es-ES_tradnl"/>
        </w:rPr>
        <w:lastRenderedPageBreak/>
        <w:t xml:space="preserve">expediente o área,  </w:t>
      </w:r>
      <w:r w:rsidRPr="00367D8A">
        <w:rPr>
          <w:rFonts w:ascii="Palatino Linotype" w:eastAsia="MS Mincho" w:hAnsi="Palatino Linotype" w:cs="Arial"/>
          <w:sz w:val="24"/>
          <w:szCs w:val="24"/>
          <w:lang w:val="es-ES_tradnl"/>
        </w:rPr>
        <w:t>sin individualizar su análisis y tampoco se puede hacer un acuerdo por cada dato que se vaya a clasificar dentro de un documento con diez datos, por ejemplo, susceptibles de ser clasificados.</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367D8A" w:rsidRDefault="00367D8A" w:rsidP="008726CD">
      <w:pPr>
        <w:pStyle w:val="Ttulo2"/>
        <w:spacing w:before="0" w:line="360" w:lineRule="auto"/>
        <w:rPr>
          <w:rFonts w:ascii="Palatino Linotype" w:eastAsia="MS Mincho" w:hAnsi="Palatino Linotype" w:cs="Arial"/>
          <w:b/>
          <w:color w:val="auto"/>
          <w:sz w:val="24"/>
          <w:szCs w:val="24"/>
        </w:rPr>
      </w:pPr>
      <w:bookmarkStart w:id="33" w:name="_Toc32576625"/>
      <w:r w:rsidRPr="00367D8A">
        <w:rPr>
          <w:rFonts w:ascii="Palatino Linotype" w:eastAsia="MS Mincho" w:hAnsi="Palatino Linotype" w:cs="Arial"/>
          <w:b/>
          <w:color w:val="auto"/>
          <w:sz w:val="24"/>
          <w:szCs w:val="24"/>
        </w:rPr>
        <w:t>II. Supuestos de clasificación.</w:t>
      </w:r>
      <w:bookmarkEnd w:id="33"/>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Las </w:t>
      </w:r>
      <w:r w:rsidRPr="00367D8A">
        <w:rPr>
          <w:rFonts w:ascii="Palatino Linotype" w:eastAsia="MS Mincho" w:hAnsi="Palatino Linotype" w:cs="Arial"/>
          <w:sz w:val="24"/>
          <w:szCs w:val="24"/>
          <w:lang w:val="es-ES_tradnl"/>
        </w:rPr>
        <w:t>disposiciones constitucionales y legales en la materia establecen los dos supuestos generales para clasificar la información: por reserva y por confidencialidad.</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Los </w:t>
      </w:r>
      <w:r w:rsidRPr="00367D8A">
        <w:rPr>
          <w:rFonts w:ascii="Palatino Linotype" w:eastAsia="MS Mincho" w:hAnsi="Palatino Linotype" w:cs="Arial"/>
          <w:sz w:val="24"/>
          <w:szCs w:val="24"/>
          <w:lang w:val="es-ES_tradnl"/>
        </w:rPr>
        <w:t>artículos 143 y 116 de la Ley Estatal y de la Ley General, respectivamente, señalan los supuestos para que la información pueda ser clasificada como confidencial:</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312FAA" w:rsidRDefault="00367D8A" w:rsidP="008726CD">
      <w:pPr>
        <w:widowControl w:val="0"/>
        <w:tabs>
          <w:tab w:val="left" w:pos="8222"/>
        </w:tabs>
        <w:autoSpaceDE w:val="0"/>
        <w:autoSpaceDN w:val="0"/>
        <w:adjustRightInd w:val="0"/>
        <w:spacing w:after="0" w:line="360" w:lineRule="auto"/>
        <w:ind w:left="567" w:right="567"/>
        <w:jc w:val="both"/>
        <w:rPr>
          <w:rFonts w:ascii="Palatino Linotype" w:hAnsi="Palatino Linotype" w:cs="Times"/>
          <w:i/>
          <w:color w:val="000000"/>
        </w:rPr>
      </w:pPr>
      <w:r>
        <w:rPr>
          <w:rFonts w:ascii="Palatino Linotype" w:hAnsi="Palatino Linotype" w:cs="Bookman Old Style"/>
          <w:bCs/>
          <w:i/>
          <w:color w:val="000000"/>
        </w:rPr>
        <w:t>“</w:t>
      </w:r>
      <w:r w:rsidRPr="00312FAA">
        <w:rPr>
          <w:rFonts w:ascii="Palatino Linotype" w:hAnsi="Palatino Linotype" w:cs="Bookman Old Style"/>
          <w:bCs/>
          <w:i/>
          <w:color w:val="000000"/>
        </w:rPr>
        <w:t xml:space="preserve">I. </w:t>
      </w:r>
      <w:r w:rsidRPr="00312FA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367D8A" w:rsidRPr="00312FAA" w:rsidRDefault="00367D8A" w:rsidP="008726CD">
      <w:pPr>
        <w:widowControl w:val="0"/>
        <w:tabs>
          <w:tab w:val="left" w:pos="8222"/>
        </w:tabs>
        <w:autoSpaceDE w:val="0"/>
        <w:autoSpaceDN w:val="0"/>
        <w:adjustRightInd w:val="0"/>
        <w:spacing w:after="0" w:line="360" w:lineRule="auto"/>
        <w:ind w:left="567" w:right="567"/>
        <w:jc w:val="both"/>
        <w:rPr>
          <w:rFonts w:ascii="Palatino Linotype" w:hAnsi="Palatino Linotype" w:cs="Times"/>
          <w:i/>
          <w:color w:val="000000"/>
        </w:rPr>
      </w:pPr>
      <w:r w:rsidRPr="00312FAA">
        <w:rPr>
          <w:rFonts w:ascii="Palatino Linotype" w:hAnsi="Palatino Linotype" w:cs="Bookman Old Style"/>
          <w:bCs/>
          <w:i/>
          <w:color w:val="000000"/>
        </w:rPr>
        <w:t xml:space="preserve">II. </w:t>
      </w:r>
      <w:r w:rsidRPr="00312FA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67D8A" w:rsidRPr="00312FAA" w:rsidRDefault="00367D8A" w:rsidP="008726CD">
      <w:pPr>
        <w:widowControl w:val="0"/>
        <w:tabs>
          <w:tab w:val="left" w:pos="8222"/>
        </w:tabs>
        <w:autoSpaceDE w:val="0"/>
        <w:autoSpaceDN w:val="0"/>
        <w:adjustRightInd w:val="0"/>
        <w:spacing w:after="0" w:line="360" w:lineRule="auto"/>
        <w:ind w:left="567" w:right="567"/>
        <w:jc w:val="both"/>
        <w:rPr>
          <w:rFonts w:ascii="Palatino Linotype" w:hAnsi="Palatino Linotype" w:cs="Times"/>
          <w:i/>
          <w:color w:val="000000"/>
        </w:rPr>
      </w:pPr>
      <w:r w:rsidRPr="00312FAA">
        <w:rPr>
          <w:rFonts w:ascii="Palatino Linotype" w:hAnsi="Palatino Linotype" w:cs="Bookman Old Style"/>
          <w:bCs/>
          <w:i/>
          <w:color w:val="000000"/>
        </w:rPr>
        <w:t xml:space="preserve">III. </w:t>
      </w:r>
      <w:r w:rsidRPr="00312FAA">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367D8A" w:rsidRDefault="00367D8A" w:rsidP="008726CD">
      <w:pPr>
        <w:widowControl w:val="0"/>
        <w:tabs>
          <w:tab w:val="left" w:pos="8222"/>
        </w:tabs>
        <w:autoSpaceDE w:val="0"/>
        <w:autoSpaceDN w:val="0"/>
        <w:adjustRightInd w:val="0"/>
        <w:spacing w:after="0" w:line="360" w:lineRule="auto"/>
        <w:ind w:left="567" w:right="567"/>
        <w:jc w:val="both"/>
        <w:rPr>
          <w:rFonts w:ascii="Palatino Linotype" w:hAnsi="Palatino Linotype" w:cs="Bookman Old Style"/>
          <w:i/>
          <w:color w:val="000000"/>
        </w:rPr>
      </w:pPr>
      <w:r w:rsidRPr="00312FA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367D8A" w:rsidRDefault="00367D8A" w:rsidP="008726CD">
      <w:pPr>
        <w:widowControl w:val="0"/>
        <w:tabs>
          <w:tab w:val="left" w:pos="8222"/>
        </w:tabs>
        <w:autoSpaceDE w:val="0"/>
        <w:autoSpaceDN w:val="0"/>
        <w:adjustRightInd w:val="0"/>
        <w:spacing w:after="0" w:line="360" w:lineRule="auto"/>
        <w:ind w:left="567" w:right="567"/>
        <w:jc w:val="both"/>
        <w:rPr>
          <w:rFonts w:ascii="Palatino Linotype" w:hAnsi="Palatino Linotype"/>
          <w:color w:val="000000" w:themeColor="text1"/>
        </w:rPr>
      </w:pPr>
      <w:r w:rsidRPr="00312FAA">
        <w:rPr>
          <w:rFonts w:ascii="Palatino Linotype" w:hAnsi="Palatino Linotype" w:cs="Bookman Old Style"/>
          <w:i/>
          <w:color w:val="000000"/>
        </w:rPr>
        <w:lastRenderedPageBreak/>
        <w:t xml:space="preserve">No se considerará confidencial la información que se encuentre en los registros públicos o en fuentes de acceso público, ni tampoco la que sea considerada por la presente ley como información pública. </w:t>
      </w:r>
      <w:r>
        <w:rPr>
          <w:rFonts w:ascii="Palatino Linotype" w:hAnsi="Palatino Linotype" w:cs="Bookman Old Style"/>
          <w:i/>
          <w:color w:val="000000"/>
        </w:rPr>
        <w:t>“</w:t>
      </w:r>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Mientras </w:t>
      </w:r>
      <w:r w:rsidRPr="00367D8A">
        <w:rPr>
          <w:rFonts w:ascii="Palatino Linotype" w:eastAsia="MS Mincho" w:hAnsi="Palatino Linotype" w:cs="Arial"/>
          <w:sz w:val="24"/>
          <w:szCs w:val="24"/>
          <w:lang w:val="es-ES_tradnl"/>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Como </w:t>
      </w:r>
      <w:r w:rsidRPr="00367D8A">
        <w:rPr>
          <w:rFonts w:ascii="Palatino Linotype" w:eastAsia="MS Mincho" w:hAnsi="Palatino Linotype" w:cs="Arial"/>
          <w:sz w:val="24"/>
          <w:szCs w:val="24"/>
          <w:lang w:val="es-ES_tradnl"/>
        </w:rPr>
        <w:t xml:space="preserve">consecuencia de lo anterior, el </w:t>
      </w:r>
      <w:r w:rsidRPr="00367D8A">
        <w:rPr>
          <w:rFonts w:ascii="Palatino Linotype" w:eastAsia="MS Mincho" w:hAnsi="Palatino Linotype" w:cs="Arial"/>
          <w:b/>
          <w:sz w:val="24"/>
          <w:szCs w:val="24"/>
          <w:lang w:val="es-ES_tradnl"/>
        </w:rPr>
        <w:t>SUJETO OBLIGADO</w:t>
      </w:r>
      <w:r w:rsidRPr="00367D8A">
        <w:rPr>
          <w:rFonts w:ascii="Palatino Linotype" w:eastAsia="MS Mincho" w:hAnsi="Palatino Linotype" w:cs="Arial"/>
          <w:sz w:val="24"/>
          <w:szCs w:val="24"/>
          <w:lang w:val="es-ES_tradnl"/>
        </w:rPr>
        <w:t xml:space="preserve"> debe identificar claramente el tipo de información y hacer un juicio de subsunción o encaje</w:t>
      </w:r>
      <w:r w:rsidRPr="00367D8A">
        <w:rPr>
          <w:rFonts w:ascii="Palatino Linotype" w:eastAsia="MS Mincho" w:hAnsi="Palatino Linotype" w:cs="Arial"/>
          <w:sz w:val="24"/>
          <w:szCs w:val="24"/>
          <w:vertAlign w:val="superscript"/>
          <w:lang w:val="es-ES_tradnl"/>
        </w:rPr>
        <w:footnoteReference w:id="4"/>
      </w:r>
      <w:r w:rsidRPr="00367D8A">
        <w:rPr>
          <w:rFonts w:ascii="Palatino Linotype" w:eastAsia="MS Mincho" w:hAnsi="Palatino Linotype" w:cs="Arial"/>
          <w:sz w:val="24"/>
          <w:szCs w:val="24"/>
          <w:lang w:val="es-ES_tradnl"/>
        </w:rPr>
        <w:t xml:space="preserve"> para acreditar que el supuesto de hecho corresponde estrictamente con la hipótesis </w:t>
      </w:r>
      <w:r w:rsidRPr="00367D8A">
        <w:rPr>
          <w:rFonts w:ascii="Palatino Linotype" w:eastAsia="MS Mincho" w:hAnsi="Palatino Linotype" w:cs="Arial"/>
          <w:sz w:val="24"/>
          <w:szCs w:val="24"/>
          <w:lang w:val="es-ES_tradnl"/>
        </w:rPr>
        <w:lastRenderedPageBreak/>
        <w:t>jurídica. Esto también lo debe de realizar el servidor público habilitado y el titular del área que administra la información.</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Una </w:t>
      </w:r>
      <w:r w:rsidRPr="00367D8A">
        <w:rPr>
          <w:rFonts w:ascii="Palatino Linotype" w:eastAsia="MS Mincho" w:hAnsi="Palatino Linotype" w:cs="Arial"/>
          <w:sz w:val="24"/>
          <w:szCs w:val="24"/>
          <w:lang w:val="es-ES_tradnl"/>
        </w:rPr>
        <w:t>vez hecho lo anterior, se remite la información al Titular de la Unidad de Transparencia, con el acuerdo de clasificación correspondiente, para que sea sometido al conocimiento del Comité de Transparencia.</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367D8A" w:rsidRDefault="00367D8A" w:rsidP="008726CD">
      <w:pPr>
        <w:pStyle w:val="Ttulo2"/>
        <w:spacing w:before="0" w:line="360" w:lineRule="auto"/>
        <w:rPr>
          <w:rFonts w:ascii="Palatino Linotype" w:eastAsia="MS Mincho" w:hAnsi="Palatino Linotype" w:cs="Arial"/>
          <w:b/>
          <w:color w:val="auto"/>
          <w:sz w:val="24"/>
          <w:szCs w:val="24"/>
        </w:rPr>
      </w:pPr>
      <w:bookmarkStart w:id="34" w:name="_Toc32576626"/>
      <w:r w:rsidRPr="00367D8A">
        <w:rPr>
          <w:rFonts w:ascii="Palatino Linotype" w:eastAsia="MS Mincho" w:hAnsi="Palatino Linotype" w:cs="Arial"/>
          <w:b/>
          <w:color w:val="auto"/>
          <w:sz w:val="24"/>
          <w:szCs w:val="24"/>
        </w:rPr>
        <w:t>III. La intervención del Comité de Transparencia.</w:t>
      </w:r>
      <w:bookmarkEnd w:id="34"/>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367D8A" w:rsidRDefault="00367D8A" w:rsidP="008726CD">
      <w:pPr>
        <w:pStyle w:val="Ttulo3"/>
        <w:spacing w:before="0" w:line="360" w:lineRule="auto"/>
        <w:rPr>
          <w:rFonts w:ascii="Palatino Linotype" w:eastAsia="MS Mincho" w:hAnsi="Palatino Linotype" w:cs="Arial"/>
          <w:b/>
          <w:color w:val="auto"/>
        </w:rPr>
      </w:pPr>
      <w:bookmarkStart w:id="35" w:name="_Toc32576627"/>
      <w:r w:rsidRPr="00367D8A">
        <w:rPr>
          <w:rFonts w:ascii="Palatino Linotype" w:eastAsia="MS Mincho" w:hAnsi="Palatino Linotype" w:cs="Arial"/>
          <w:b/>
          <w:color w:val="auto"/>
        </w:rPr>
        <w:t>a) Formalidades para emitir el Acuerdo de Clasificación.</w:t>
      </w:r>
      <w:bookmarkEnd w:id="35"/>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El </w:t>
      </w:r>
      <w:r w:rsidRPr="00367D8A">
        <w:rPr>
          <w:rFonts w:ascii="Palatino Linotype" w:eastAsia="MS Mincho" w:hAnsi="Palatino Linotype" w:cs="Arial"/>
          <w:sz w:val="24"/>
          <w:szCs w:val="24"/>
          <w:lang w:val="es-ES_tradnl"/>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67D8A">
        <w:rPr>
          <w:rFonts w:ascii="Palatino Linotype" w:eastAsia="MS Mincho" w:hAnsi="Palatino Linotype" w:cs="Arial"/>
          <w:b/>
          <w:sz w:val="24"/>
          <w:szCs w:val="24"/>
          <w:u w:val="single"/>
          <w:lang w:val="es-ES_tradnl"/>
        </w:rPr>
        <w:t>confirmar, modificar o revocar</w:t>
      </w:r>
      <w:r w:rsidRPr="00367D8A">
        <w:rPr>
          <w:rFonts w:ascii="Palatino Linotype" w:eastAsia="MS Mincho" w:hAnsi="Palatino Linotype" w:cs="Arial"/>
          <w:sz w:val="24"/>
          <w:szCs w:val="24"/>
          <w:lang w:val="es-ES_tradnl"/>
        </w:rPr>
        <w:t xml:space="preserve"> la clasificación de la información que ha hecho el titular del área que administra la información. Por lo tanto, el Comité </w:t>
      </w:r>
      <w:r w:rsidRPr="00367D8A">
        <w:rPr>
          <w:rFonts w:ascii="Palatino Linotype" w:eastAsia="MS Mincho" w:hAnsi="Palatino Linotype" w:cs="Arial"/>
          <w:b/>
          <w:sz w:val="24"/>
          <w:szCs w:val="24"/>
          <w:u w:val="single"/>
          <w:lang w:val="es-ES_tradnl"/>
        </w:rPr>
        <w:t>no aprueba</w:t>
      </w:r>
      <w:r w:rsidRPr="00367D8A">
        <w:rPr>
          <w:rFonts w:ascii="Palatino Linotype" w:eastAsia="MS Mincho" w:hAnsi="Palatino Linotype" w:cs="Arial"/>
          <w:sz w:val="24"/>
          <w:szCs w:val="24"/>
          <w:lang w:val="es-ES_tradnl"/>
        </w:rPr>
        <w:t xml:space="preserve"> la clasificación, sino que revisa lo que ha hecho el titular del área y confirma, modifica o revoca la decisión a través de un acuerdo.</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Evidentemente, </w:t>
      </w:r>
      <w:r w:rsidRPr="00367D8A">
        <w:rPr>
          <w:rFonts w:ascii="Palatino Linotype" w:eastAsia="MS Mincho" w:hAnsi="Palatino Linotype" w:cs="Arial"/>
          <w:sz w:val="24"/>
          <w:szCs w:val="24"/>
          <w:lang w:val="es-ES_tradnl"/>
        </w:rPr>
        <w:t xml:space="preserve">esta decisión implica una restricción a un derecho humano, por lo tanto, puede generar un agravio al particular y, en consecuencia, es necesario que </w:t>
      </w:r>
      <w:r w:rsidRPr="00367D8A">
        <w:rPr>
          <w:rFonts w:ascii="Palatino Linotype" w:eastAsia="MS Mincho" w:hAnsi="Palatino Linotype" w:cs="Arial"/>
          <w:b/>
          <w:sz w:val="24"/>
          <w:szCs w:val="24"/>
          <w:u w:val="single"/>
          <w:lang w:val="es-ES_tradnl"/>
        </w:rPr>
        <w:lastRenderedPageBreak/>
        <w:t>el acto reúna con los requisitos elementales</w:t>
      </w:r>
      <w:r w:rsidRPr="00367D8A">
        <w:rPr>
          <w:rFonts w:ascii="Palatino Linotype" w:eastAsia="MS Mincho" w:hAnsi="Palatino Linotype" w:cs="Arial"/>
          <w:sz w:val="24"/>
          <w:szCs w:val="24"/>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La </w:t>
      </w:r>
      <w:r w:rsidRPr="00367D8A">
        <w:rPr>
          <w:rFonts w:ascii="Palatino Linotype" w:eastAsia="MS Mincho" w:hAnsi="Palatino Linotype" w:cs="Arial"/>
          <w:sz w:val="24"/>
          <w:szCs w:val="24"/>
          <w:lang w:val="es-ES_tradnl"/>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97AEB" w:rsidRDefault="00897AEB"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367D8A" w:rsidRDefault="00367D8A" w:rsidP="008726CD">
      <w:pPr>
        <w:pStyle w:val="Ttulo3"/>
        <w:spacing w:before="0" w:line="360" w:lineRule="auto"/>
        <w:rPr>
          <w:rFonts w:ascii="Palatino Linotype" w:eastAsia="MS Mincho" w:hAnsi="Palatino Linotype" w:cs="Arial"/>
          <w:b/>
          <w:color w:val="auto"/>
        </w:rPr>
      </w:pPr>
      <w:bookmarkStart w:id="36" w:name="_Toc32576628"/>
      <w:r w:rsidRPr="00367D8A">
        <w:rPr>
          <w:rFonts w:ascii="Palatino Linotype" w:eastAsia="MS Mincho" w:hAnsi="Palatino Linotype" w:cs="Arial"/>
          <w:b/>
          <w:color w:val="auto"/>
        </w:rPr>
        <w:t>b) Requisitos de fondo del Acuerdo de Clasificación.</w:t>
      </w:r>
      <w:bookmarkEnd w:id="36"/>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897AEB"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Como </w:t>
      </w:r>
      <w:r w:rsidRPr="00367D8A">
        <w:rPr>
          <w:rFonts w:ascii="Palatino Linotype" w:eastAsia="MS Mincho" w:hAnsi="Palatino Linotype" w:cs="Arial"/>
          <w:sz w:val="24"/>
          <w:szCs w:val="24"/>
          <w:lang w:val="es-ES_tradnl"/>
        </w:rPr>
        <w:t xml:space="preserve">se ha señalado antes, al hacer el juicio de subsunción o encaje entre el supuesto de hecho y la hipótesis jurídica, se debe acreditar la estricta </w:t>
      </w:r>
      <w:r w:rsidRPr="00367D8A">
        <w:rPr>
          <w:rFonts w:ascii="Palatino Linotype" w:eastAsia="MS Mincho" w:hAnsi="Palatino Linotype" w:cs="Arial"/>
          <w:sz w:val="24"/>
          <w:szCs w:val="24"/>
          <w:lang w:val="es-ES_tradnl"/>
        </w:rPr>
        <w:lastRenderedPageBreak/>
        <w:t>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De </w:t>
      </w:r>
      <w:r w:rsidRPr="00367D8A">
        <w:rPr>
          <w:rFonts w:ascii="Palatino Linotype" w:eastAsia="MS Mincho" w:hAnsi="Palatino Linotype" w:cs="Arial"/>
          <w:sz w:val="24"/>
          <w:szCs w:val="24"/>
          <w:lang w:val="es-ES_tradn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Han </w:t>
      </w:r>
      <w:r w:rsidRPr="00367D8A">
        <w:rPr>
          <w:rFonts w:ascii="Palatino Linotype" w:eastAsia="MS Mincho" w:hAnsi="Palatino Linotype" w:cs="Arial"/>
          <w:sz w:val="24"/>
          <w:szCs w:val="24"/>
          <w:lang w:val="es-ES_tradnl"/>
        </w:rPr>
        <w:t>sido vastos los estudios doctrinarios relativos a estos derechos fundamentales y al principio de legalidad en ellos contenidos; como ejemplo, el procesalista José Ovalle Fabela, en su obra “Garantías Constitucionales del Proceso”, refiere que “...</w:t>
      </w:r>
      <w:r w:rsidRPr="00367D8A">
        <w:rPr>
          <w:rFonts w:ascii="Palatino Linotype" w:eastAsia="MS Mincho" w:hAnsi="Palatino Linotype" w:cs="Arial"/>
          <w:i/>
          <w:sz w:val="24"/>
          <w:szCs w:val="24"/>
          <w:lang w:val="es-ES_tradnl"/>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w:t>
      </w:r>
      <w:r w:rsidRPr="00367D8A">
        <w:rPr>
          <w:rFonts w:ascii="Palatino Linotype" w:eastAsia="MS Mincho" w:hAnsi="Palatino Linotype" w:cs="Arial"/>
          <w:i/>
          <w:sz w:val="24"/>
          <w:szCs w:val="24"/>
          <w:lang w:val="es-ES_tradnl"/>
        </w:rPr>
        <w:lastRenderedPageBreak/>
        <w:t>los razonamientos con base en los cuales llegaron a la conclusión de que esos hechos son ciertos, normalmente a partir del análisis de las pruebas, lo cual se debe exteriorizar en una argumentación o juicio de hecho</w:t>
      </w:r>
      <w:r w:rsidRPr="00367D8A">
        <w:rPr>
          <w:rFonts w:ascii="Palatino Linotype" w:eastAsia="MS Mincho" w:hAnsi="Palatino Linotype" w:cs="Arial"/>
          <w:sz w:val="24"/>
          <w:szCs w:val="24"/>
          <w:lang w:val="es-ES_tradnl"/>
        </w:rPr>
        <w:t>....”</w:t>
      </w:r>
      <w:r w:rsidRPr="00367D8A">
        <w:rPr>
          <w:rFonts w:ascii="Palatino Linotype" w:eastAsia="MS Mincho" w:hAnsi="Palatino Linotype" w:cs="Arial"/>
          <w:sz w:val="24"/>
          <w:szCs w:val="24"/>
          <w:vertAlign w:val="superscript"/>
          <w:lang w:val="es-ES_tradnl"/>
        </w:rPr>
        <w:footnoteReference w:id="5"/>
      </w:r>
      <w:r w:rsidRPr="00367D8A">
        <w:rPr>
          <w:rFonts w:ascii="Palatino Linotype" w:eastAsia="MS Mincho" w:hAnsi="Palatino Linotype" w:cs="Arial"/>
          <w:sz w:val="24"/>
          <w:szCs w:val="24"/>
          <w:lang w:val="es-ES_tradnl"/>
        </w:rPr>
        <w:t>.</w:t>
      </w:r>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Por </w:t>
      </w:r>
      <w:r w:rsidRPr="00367D8A">
        <w:rPr>
          <w:rFonts w:ascii="Palatino Linotype" w:eastAsia="MS Mincho" w:hAnsi="Palatino Linotype" w:cs="Arial"/>
          <w:sz w:val="24"/>
          <w:szCs w:val="24"/>
          <w:lang w:val="es-ES_tradnl"/>
        </w:rPr>
        <w:t>su parte, el intérprete judicial del país ha establecido una jurisprudencia respecto a qué debe entenderse por fundamentación y motivación, en los siguientes términos:</w:t>
      </w:r>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F0600D" w:rsidRDefault="00367D8A" w:rsidP="008726CD">
      <w:pPr>
        <w:spacing w:after="0" w:line="360" w:lineRule="auto"/>
        <w:ind w:left="851" w:right="618"/>
        <w:contextualSpacing/>
        <w:jc w:val="both"/>
        <w:rPr>
          <w:rFonts w:ascii="Palatino Linotype" w:hAnsi="Palatino Linotype" w:cs="Arial"/>
          <w:i/>
          <w:color w:val="000000"/>
        </w:rPr>
      </w:pPr>
      <w:r w:rsidRPr="00F0600D">
        <w:rPr>
          <w:rFonts w:ascii="Palatino Linotype" w:hAnsi="Palatino Linotype" w:cs="Arial"/>
          <w:b/>
          <w:i/>
          <w:color w:val="000000"/>
        </w:rPr>
        <w:t>FUNDAMENTACIÓN Y MOTIVACIÓN.</w:t>
      </w:r>
      <w:r w:rsidRPr="00F0600D">
        <w:rPr>
          <w:rFonts w:ascii="Palatino Linotype" w:hAnsi="Palatino Linotype" w:cs="Arial"/>
          <w:i/>
          <w:color w:val="000000"/>
        </w:rPr>
        <w:t xml:space="preserve"> “La </w:t>
      </w:r>
      <w:r w:rsidRPr="00F0600D">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0600D">
        <w:rPr>
          <w:rFonts w:ascii="Palatino Linotype" w:hAnsi="Palatino Linotype" w:cs="Arial"/>
          <w:i/>
          <w:color w:val="000000"/>
        </w:rPr>
        <w:t>.”</w:t>
      </w:r>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Así, </w:t>
      </w:r>
      <w:r w:rsidRPr="00367D8A">
        <w:rPr>
          <w:rFonts w:ascii="Palatino Linotype" w:eastAsia="MS Mincho" w:hAnsi="Palatino Linotype" w:cs="Arial"/>
          <w:sz w:val="24"/>
          <w:szCs w:val="24"/>
          <w:lang w:val="es-ES_tradnl"/>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En </w:t>
      </w:r>
      <w:r w:rsidRPr="00367D8A">
        <w:rPr>
          <w:rFonts w:ascii="Palatino Linotype" w:eastAsia="MS Mincho" w:hAnsi="Palatino Linotype" w:cs="Arial"/>
          <w:sz w:val="24"/>
          <w:szCs w:val="24"/>
          <w:lang w:val="es-ES_tradnl"/>
        </w:rPr>
        <w:t xml:space="preserve">consecuencia, la fundamentación y motivación implica que, en el acto de autoridad, además de contenerse los supuestos jurídicos aplicables se expliquen </w:t>
      </w:r>
      <w:r w:rsidRPr="00367D8A">
        <w:rPr>
          <w:rFonts w:ascii="Palatino Linotype" w:eastAsia="MS Mincho" w:hAnsi="Palatino Linotype" w:cs="Arial"/>
          <w:sz w:val="24"/>
          <w:szCs w:val="24"/>
          <w:lang w:val="es-ES_tradnl"/>
        </w:rPr>
        <w:lastRenderedPageBreak/>
        <w:t>claramente por qué a través de la utilización de la norma se emitió el acto. De este modo, la persona que se sienta afectada pueda impugnar la decisión, permitiéndole una real y auténtica defensa.</w:t>
      </w:r>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En </w:t>
      </w:r>
      <w:r w:rsidRPr="00367D8A">
        <w:rPr>
          <w:rFonts w:ascii="Palatino Linotype" w:eastAsia="MS Mincho" w:hAnsi="Palatino Linotype" w:cs="Arial"/>
          <w:sz w:val="24"/>
          <w:szCs w:val="24"/>
          <w:lang w:val="es-ES_tradnl"/>
        </w:rPr>
        <w:t>ese mismo sentido, el numeral trigésimo tercero fracción V de los Lineamientos Generales, precisa que para motivar la clasificación se deben acreditar las circunstancias de tiempo, modo y lugar.</w:t>
      </w:r>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Ahora </w:t>
      </w:r>
      <w:r w:rsidRPr="00367D8A">
        <w:rPr>
          <w:rFonts w:ascii="Palatino Linotype" w:eastAsia="MS Mincho" w:hAnsi="Palatino Linotype" w:cs="Arial"/>
          <w:sz w:val="24"/>
          <w:szCs w:val="24"/>
          <w:lang w:val="es-ES_tradnl"/>
        </w:rPr>
        <w:t xml:space="preserve">bien, </w:t>
      </w:r>
      <w:r w:rsidRPr="00367D8A">
        <w:rPr>
          <w:rFonts w:ascii="Palatino Linotype" w:eastAsia="MS Mincho" w:hAnsi="Palatino Linotype" w:cs="Arial"/>
          <w:b/>
          <w:sz w:val="24"/>
          <w:szCs w:val="24"/>
          <w:u w:val="single"/>
          <w:lang w:val="es-ES_tradnl"/>
        </w:rPr>
        <w:t>para cada caso además de fundar y motivar</w:t>
      </w:r>
      <w:r w:rsidRPr="00367D8A">
        <w:rPr>
          <w:rFonts w:ascii="Palatino Linotype" w:eastAsia="MS Mincho" w:hAnsi="Palatino Linotype" w:cs="Arial"/>
          <w:sz w:val="24"/>
          <w:szCs w:val="24"/>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67D8A">
        <w:rPr>
          <w:rFonts w:ascii="Palatino Linotype" w:eastAsia="MS Mincho" w:hAnsi="Palatino Linotype" w:cs="Arial"/>
          <w:sz w:val="24"/>
          <w:szCs w:val="24"/>
          <w:vertAlign w:val="superscript"/>
          <w:lang w:val="es-ES_tradnl"/>
        </w:rPr>
        <w:footnoteReference w:id="6"/>
      </w:r>
      <w:r w:rsidRPr="00367D8A">
        <w:rPr>
          <w:rFonts w:ascii="Palatino Linotype" w:eastAsia="MS Mincho" w:hAnsi="Palatino Linotype" w:cs="Arial"/>
          <w:sz w:val="24"/>
          <w:szCs w:val="24"/>
          <w:lang w:val="es-ES_tradnl"/>
        </w:rPr>
        <w:t xml:space="preserve"> del servidor público que no tienen ninguna injerencia en el tema de la transparencia y la rendición de cuentas, por ejemplo, </w:t>
      </w:r>
      <w:r w:rsidRPr="00367D8A">
        <w:rPr>
          <w:rFonts w:ascii="Palatino Linotype" w:eastAsia="MS Mincho" w:hAnsi="Palatino Linotype" w:cs="Arial"/>
          <w:sz w:val="24"/>
          <w:szCs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Pr="00367D8A"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lastRenderedPageBreak/>
        <w:t xml:space="preserve">Otro </w:t>
      </w:r>
      <w:r w:rsidRPr="00367D8A">
        <w:rPr>
          <w:rFonts w:ascii="Palatino Linotype" w:eastAsia="MS Mincho" w:hAnsi="Palatino Linotype" w:cs="Arial"/>
          <w:sz w:val="24"/>
          <w:szCs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367D8A" w:rsidRPr="00367D8A" w:rsidRDefault="00367D8A"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367D8A" w:rsidRDefault="00367D8A"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lang w:val="es-ES"/>
        </w:rPr>
        <w:t xml:space="preserve">De </w:t>
      </w:r>
      <w:r w:rsidRPr="00367D8A">
        <w:rPr>
          <w:rFonts w:ascii="Palatino Linotype" w:eastAsia="MS Mincho" w:hAnsi="Palatino Linotype" w:cs="Arial"/>
          <w:sz w:val="24"/>
          <w:szCs w:val="24"/>
          <w:lang w:val="es-ES_tradnl"/>
        </w:rPr>
        <w:t xml:space="preserve">las </w:t>
      </w:r>
      <w:r w:rsidRPr="00367D8A">
        <w:rPr>
          <w:rFonts w:ascii="Palatino Linotype" w:eastAsia="MS Mincho" w:hAnsi="Palatino Linotype" w:cs="Arial"/>
          <w:sz w:val="24"/>
          <w:szCs w:val="24"/>
          <w:lang w:val="es-ES"/>
        </w:rPr>
        <w:t>consideraciones señaladas, los Sujetos Obligados deberán de elaborar las</w:t>
      </w:r>
      <w:r w:rsidRPr="00367D8A">
        <w:rPr>
          <w:rFonts w:ascii="Palatino Linotype" w:eastAsia="MS Mincho" w:hAnsi="Palatino Linotype" w:cs="Arial"/>
          <w:sz w:val="24"/>
          <w:szCs w:val="24"/>
          <w:lang w:val="es-ES_tradnl"/>
        </w:rPr>
        <w:t xml:space="preserve"> versiones públicas respecto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w:t>
      </w:r>
    </w:p>
    <w:p w:rsidR="00E26CA6" w:rsidRDefault="00E26CA6"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E26CA6" w:rsidRDefault="003D0EE4" w:rsidP="008726CD">
      <w:pPr>
        <w:numPr>
          <w:ilvl w:val="0"/>
          <w:numId w:val="2"/>
        </w:numPr>
        <w:tabs>
          <w:tab w:val="left" w:pos="0"/>
          <w:tab w:val="left" w:pos="426"/>
        </w:tabs>
        <w:spacing w:after="0" w:line="360" w:lineRule="auto"/>
        <w:ind w:left="0" w:right="49" w:firstLine="0"/>
        <w:contextualSpacing/>
        <w:jc w:val="both"/>
        <w:rPr>
          <w:rFonts w:ascii="Palatino Linotype" w:eastAsia="MS Mincho" w:hAnsi="Palatino Linotype" w:cs="Arial"/>
          <w:sz w:val="24"/>
          <w:szCs w:val="24"/>
        </w:rPr>
      </w:pPr>
      <w:r>
        <w:rPr>
          <w:rFonts w:ascii="Palatino Linotype" w:eastAsia="MS Mincho" w:hAnsi="Palatino Linotype" w:cs="Arial"/>
          <w:sz w:val="24"/>
          <w:szCs w:val="24"/>
        </w:rPr>
        <w:t xml:space="preserve">Por </w:t>
      </w:r>
      <w:r w:rsidRPr="003D0EE4">
        <w:rPr>
          <w:rFonts w:ascii="Palatino Linotype" w:eastAsia="MS Mincho" w:hAnsi="Palatino Linotype" w:cs="Arial"/>
          <w:sz w:val="24"/>
          <w:szCs w:val="24"/>
          <w:lang w:val="es-ES"/>
        </w:rPr>
        <w:t xml:space="preserve">lo anteriormente expuesto, resultan fundadas las razones o motivos de </w:t>
      </w:r>
      <w:r w:rsidRPr="003D0EE4">
        <w:rPr>
          <w:rFonts w:ascii="Palatino Linotype" w:eastAsia="MS Mincho" w:hAnsi="Palatino Linotype" w:cs="Arial"/>
          <w:sz w:val="24"/>
          <w:szCs w:val="24"/>
          <w:lang w:val="es-ES_tradnl"/>
        </w:rPr>
        <w:t xml:space="preserve">inconformidad hechos valer por el </w:t>
      </w:r>
      <w:r w:rsidRPr="003D0EE4">
        <w:rPr>
          <w:rFonts w:ascii="Palatino Linotype" w:eastAsia="MS Mincho" w:hAnsi="Palatino Linotype" w:cs="Arial"/>
          <w:b/>
          <w:sz w:val="24"/>
          <w:szCs w:val="24"/>
          <w:lang w:val="es-ES_tradnl"/>
        </w:rPr>
        <w:t>RECURRENTE</w:t>
      </w:r>
      <w:r w:rsidRPr="003D0EE4">
        <w:rPr>
          <w:rFonts w:ascii="Palatino Linotype" w:eastAsia="MS Mincho" w:hAnsi="Palatino Linotype" w:cs="Arial"/>
          <w:sz w:val="24"/>
          <w:szCs w:val="24"/>
          <w:lang w:val="es-ES_tradnl"/>
        </w:rPr>
        <w:t>, toda vez que se actualiza</w:t>
      </w:r>
      <w:r w:rsidR="00367D8A">
        <w:rPr>
          <w:rFonts w:ascii="Palatino Linotype" w:eastAsia="MS Mincho" w:hAnsi="Palatino Linotype" w:cs="Arial"/>
          <w:sz w:val="24"/>
          <w:szCs w:val="24"/>
          <w:lang w:val="es-ES_tradnl"/>
        </w:rPr>
        <w:t>n</w:t>
      </w:r>
      <w:r w:rsidRPr="003D0EE4">
        <w:rPr>
          <w:rFonts w:ascii="Palatino Linotype" w:eastAsia="MS Mincho" w:hAnsi="Palatino Linotype" w:cs="Arial"/>
          <w:sz w:val="24"/>
          <w:szCs w:val="24"/>
          <w:lang w:val="es-ES_tradnl"/>
        </w:rPr>
        <w:t xml:space="preserve"> la</w:t>
      </w:r>
      <w:r w:rsidR="00367D8A">
        <w:rPr>
          <w:rFonts w:ascii="Palatino Linotype" w:eastAsia="MS Mincho" w:hAnsi="Palatino Linotype" w:cs="Arial"/>
          <w:sz w:val="24"/>
          <w:szCs w:val="24"/>
          <w:lang w:val="es-ES_tradnl"/>
        </w:rPr>
        <w:t>s</w:t>
      </w:r>
      <w:r w:rsidRPr="003D0EE4">
        <w:rPr>
          <w:rFonts w:ascii="Palatino Linotype" w:eastAsia="MS Mincho" w:hAnsi="Palatino Linotype" w:cs="Arial"/>
          <w:sz w:val="24"/>
          <w:szCs w:val="24"/>
          <w:lang w:val="es-ES_tradnl"/>
        </w:rPr>
        <w:t xml:space="preserve"> hipótesis de procedencia</w:t>
      </w:r>
      <w:r w:rsidRPr="003D0EE4">
        <w:rPr>
          <w:rFonts w:ascii="Palatino Linotype" w:eastAsia="MS Mincho" w:hAnsi="Palatino Linotype" w:cs="Arial"/>
          <w:b/>
          <w:sz w:val="24"/>
          <w:szCs w:val="24"/>
          <w:lang w:val="es-ES_tradnl"/>
        </w:rPr>
        <w:t xml:space="preserve"> </w:t>
      </w:r>
      <w:r w:rsidRPr="003D0EE4">
        <w:rPr>
          <w:rFonts w:ascii="Palatino Linotype" w:eastAsia="MS Mincho" w:hAnsi="Palatino Linotype" w:cs="Arial"/>
          <w:sz w:val="24"/>
          <w:szCs w:val="24"/>
          <w:lang w:val="es-ES_tradnl"/>
        </w:rPr>
        <w:t>contenida</w:t>
      </w:r>
      <w:r w:rsidR="00367D8A">
        <w:rPr>
          <w:rFonts w:ascii="Palatino Linotype" w:eastAsia="MS Mincho" w:hAnsi="Palatino Linotype" w:cs="Arial"/>
          <w:sz w:val="24"/>
          <w:szCs w:val="24"/>
          <w:lang w:val="es-ES_tradnl"/>
        </w:rPr>
        <w:t>s</w:t>
      </w:r>
      <w:r w:rsidRPr="003D0EE4">
        <w:rPr>
          <w:rFonts w:ascii="Palatino Linotype" w:eastAsia="MS Mincho" w:hAnsi="Palatino Linotype" w:cs="Arial"/>
          <w:sz w:val="24"/>
          <w:szCs w:val="24"/>
          <w:lang w:val="es-ES_tradnl"/>
        </w:rPr>
        <w:t xml:space="preserve"> en </w:t>
      </w:r>
      <w:r w:rsidRPr="003D0EE4">
        <w:rPr>
          <w:rFonts w:ascii="Palatino Linotype" w:eastAsia="MS Mincho" w:hAnsi="Palatino Linotype" w:cs="Arial"/>
          <w:sz w:val="24"/>
          <w:szCs w:val="24"/>
          <w:lang w:val="es-ES"/>
        </w:rPr>
        <w:t xml:space="preserve">el artículo 179, </w:t>
      </w:r>
      <w:r w:rsidR="00367D8A">
        <w:rPr>
          <w:rFonts w:ascii="Palatino Linotype" w:eastAsia="MS Mincho" w:hAnsi="Palatino Linotype" w:cs="Arial"/>
          <w:sz w:val="24"/>
          <w:szCs w:val="24"/>
          <w:lang w:val="es-ES"/>
        </w:rPr>
        <w:t>fracciones V y XIII</w:t>
      </w:r>
      <w:r w:rsidRPr="003D0EE4">
        <w:rPr>
          <w:rFonts w:ascii="Palatino Linotype" w:eastAsia="MS Mincho" w:hAnsi="Palatino Linotype" w:cs="Arial"/>
          <w:sz w:val="24"/>
          <w:szCs w:val="24"/>
          <w:lang w:val="es-ES"/>
        </w:rPr>
        <w:t xml:space="preserve"> de la </w:t>
      </w:r>
      <w:r w:rsidRPr="003D0EE4">
        <w:rPr>
          <w:rFonts w:ascii="Palatino Linotype" w:eastAsia="MS Mincho" w:hAnsi="Palatino Linotype" w:cs="Arial"/>
          <w:b/>
          <w:sz w:val="24"/>
          <w:szCs w:val="24"/>
          <w:lang w:val="es-ES"/>
        </w:rPr>
        <w:t>Ley de Transparencia y Acceso a la Información Pública del Estado de México y Municipios</w:t>
      </w:r>
      <w:r w:rsidRPr="003D0EE4">
        <w:rPr>
          <w:rFonts w:ascii="Palatino Linotype" w:eastAsia="MS Mincho" w:hAnsi="Palatino Linotype" w:cs="Arial"/>
          <w:sz w:val="24"/>
          <w:szCs w:val="24"/>
          <w:lang w:val="es-ES"/>
        </w:rPr>
        <w:t>.</w:t>
      </w:r>
    </w:p>
    <w:p w:rsidR="00E26CA6" w:rsidRDefault="00E26CA6" w:rsidP="008726CD">
      <w:pPr>
        <w:tabs>
          <w:tab w:val="left" w:pos="0"/>
          <w:tab w:val="left" w:pos="426"/>
        </w:tabs>
        <w:spacing w:after="0" w:line="360" w:lineRule="auto"/>
        <w:ind w:right="49"/>
        <w:contextualSpacing/>
        <w:jc w:val="both"/>
        <w:rPr>
          <w:rFonts w:ascii="Palatino Linotype" w:eastAsia="MS Mincho" w:hAnsi="Palatino Linotype" w:cs="Arial"/>
          <w:sz w:val="24"/>
          <w:szCs w:val="24"/>
        </w:rPr>
      </w:pPr>
    </w:p>
    <w:p w:rsidR="001C1CE7" w:rsidRDefault="001836FE" w:rsidP="008726CD">
      <w:pPr>
        <w:pStyle w:val="Prrafodelista"/>
        <w:numPr>
          <w:ilvl w:val="0"/>
          <w:numId w:val="2"/>
        </w:numPr>
        <w:tabs>
          <w:tab w:val="left" w:pos="426"/>
        </w:tabs>
        <w:spacing w:after="0" w:line="360" w:lineRule="auto"/>
        <w:ind w:left="0" w:firstLine="0"/>
        <w:jc w:val="both"/>
        <w:rPr>
          <w:rFonts w:ascii="Palatino Linotype" w:hAnsi="Palatino Linotype" w:cs="Arial"/>
          <w:color w:val="000000" w:themeColor="text1"/>
          <w:sz w:val="24"/>
        </w:rPr>
      </w:pPr>
      <w:r>
        <w:rPr>
          <w:rFonts w:ascii="Palatino Linotype" w:hAnsi="Palatino Linotype" w:cs="Arial"/>
          <w:color w:val="000000" w:themeColor="text1"/>
          <w:sz w:val="24"/>
        </w:rPr>
        <w:t>Por lo anteriormente expuesto y fundado, y con fu</w:t>
      </w:r>
      <w:r w:rsidRPr="0032356A">
        <w:rPr>
          <w:rFonts w:ascii="Palatino Linotype" w:hAnsi="Palatino Linotype" w:cs="Arial"/>
          <w:color w:val="000000" w:themeColor="text1"/>
          <w:sz w:val="24"/>
        </w:rPr>
        <w:t>ndamento e</w:t>
      </w:r>
      <w:r w:rsidR="006F2EC5">
        <w:rPr>
          <w:rFonts w:ascii="Palatino Linotype" w:hAnsi="Palatino Linotype" w:cs="Arial"/>
          <w:color w:val="000000" w:themeColor="text1"/>
          <w:sz w:val="24"/>
        </w:rPr>
        <w:t xml:space="preserve">ste </w:t>
      </w:r>
      <w:r w:rsidR="006F2EC5" w:rsidRPr="006F2EC5">
        <w:rPr>
          <w:rFonts w:ascii="Palatino Linotype" w:hAnsi="Palatino Linotype" w:cs="Arial"/>
          <w:b/>
          <w:color w:val="000000" w:themeColor="text1"/>
          <w:sz w:val="24"/>
        </w:rPr>
        <w:t>ÓRGANO GARANTE</w:t>
      </w:r>
      <w:r w:rsidR="006F2EC5">
        <w:rPr>
          <w:rFonts w:ascii="Palatino Linotype" w:hAnsi="Palatino Linotype" w:cs="Arial"/>
          <w:color w:val="000000" w:themeColor="text1"/>
          <w:sz w:val="24"/>
        </w:rPr>
        <w:t xml:space="preserve"> emite los siguientes</w:t>
      </w:r>
      <w:r w:rsidR="00415E79">
        <w:rPr>
          <w:rFonts w:ascii="Palatino Linotype" w:hAnsi="Palatino Linotype" w:cs="Arial"/>
          <w:color w:val="000000" w:themeColor="text1"/>
          <w:sz w:val="24"/>
        </w:rPr>
        <w:t>:</w:t>
      </w:r>
    </w:p>
    <w:p w:rsidR="005B0F92" w:rsidRPr="005D422A" w:rsidRDefault="005B0F92" w:rsidP="008726CD">
      <w:pPr>
        <w:spacing w:after="0" w:line="360" w:lineRule="auto"/>
        <w:jc w:val="both"/>
        <w:rPr>
          <w:rFonts w:ascii="Palatino Linotype" w:hAnsi="Palatino Linotype" w:cs="Arial"/>
          <w:color w:val="000000" w:themeColor="text1"/>
          <w:sz w:val="24"/>
        </w:rPr>
      </w:pPr>
    </w:p>
    <w:p w:rsidR="00DF768C" w:rsidRPr="004F0F5A" w:rsidRDefault="00DF768C" w:rsidP="008726CD">
      <w:pPr>
        <w:pStyle w:val="Ttulo1"/>
        <w:spacing w:before="0" w:line="360" w:lineRule="auto"/>
        <w:jc w:val="center"/>
        <w:rPr>
          <w:rFonts w:eastAsia="Times New Roman"/>
          <w:b/>
          <w:szCs w:val="24"/>
          <w:lang w:val="es-ES_tradnl" w:eastAsia="es-ES"/>
        </w:rPr>
      </w:pPr>
      <w:bookmarkStart w:id="37" w:name="_Toc32576629"/>
      <w:r w:rsidRPr="004F0F5A">
        <w:rPr>
          <w:rFonts w:eastAsia="Times New Roman"/>
          <w:b/>
          <w:szCs w:val="24"/>
          <w:lang w:val="es-ES_tradnl" w:eastAsia="es-ES"/>
        </w:rPr>
        <w:lastRenderedPageBreak/>
        <w:t>R E S O L U T I V O S</w:t>
      </w:r>
      <w:bookmarkEnd w:id="37"/>
    </w:p>
    <w:p w:rsidR="00DF768C" w:rsidRPr="004F0F5A" w:rsidRDefault="00DF768C" w:rsidP="008726CD">
      <w:pPr>
        <w:tabs>
          <w:tab w:val="left" w:pos="0"/>
        </w:tabs>
        <w:spacing w:after="0" w:line="360" w:lineRule="auto"/>
        <w:jc w:val="center"/>
        <w:rPr>
          <w:sz w:val="24"/>
          <w:szCs w:val="24"/>
          <w:lang w:val="es-ES_tradnl" w:eastAsia="es-ES"/>
        </w:rPr>
      </w:pPr>
    </w:p>
    <w:p w:rsidR="005B0F92" w:rsidRDefault="005B0F92" w:rsidP="008726CD">
      <w:pPr>
        <w:spacing w:after="0" w:line="360" w:lineRule="auto"/>
        <w:jc w:val="both"/>
        <w:rPr>
          <w:rFonts w:ascii="Palatino Linotype" w:eastAsia="Times New Roman" w:hAnsi="Palatino Linotype" w:cs="Times New Roman"/>
          <w:sz w:val="24"/>
          <w:szCs w:val="24"/>
          <w:lang w:val="es-ES_tradnl" w:eastAsia="es-ES"/>
        </w:rPr>
      </w:pPr>
      <w:r w:rsidRPr="007B222D">
        <w:rPr>
          <w:rFonts w:ascii="Palatino Linotype" w:eastAsia="Times New Roman" w:hAnsi="Palatino Linotype" w:cs="Arial"/>
          <w:b/>
          <w:sz w:val="24"/>
          <w:szCs w:val="24"/>
          <w:lang w:val="es-ES_tradnl" w:eastAsia="es-ES"/>
        </w:rPr>
        <w:t xml:space="preserve">PRIMERO. </w:t>
      </w:r>
      <w:r>
        <w:rPr>
          <w:rFonts w:ascii="Palatino Linotype" w:eastAsia="Times New Roman" w:hAnsi="Palatino Linotype" w:cs="Arial"/>
          <w:sz w:val="24"/>
          <w:szCs w:val="24"/>
          <w:lang w:val="es-ES_tradnl" w:eastAsia="es-ES"/>
        </w:rPr>
        <w:t>Resultan</w:t>
      </w:r>
      <w:r w:rsidRPr="007B222D">
        <w:rPr>
          <w:rFonts w:ascii="Palatino Linotype" w:eastAsia="Times New Roman" w:hAnsi="Palatino Linotype" w:cs="Arial"/>
          <w:sz w:val="24"/>
          <w:szCs w:val="24"/>
          <w:lang w:val="es-ES_tradnl" w:eastAsia="es-ES"/>
        </w:rPr>
        <w:t xml:space="preserve"> </w:t>
      </w:r>
      <w:r w:rsidRPr="00581601">
        <w:rPr>
          <w:rFonts w:ascii="Palatino Linotype" w:eastAsia="Times New Roman" w:hAnsi="Palatino Linotype" w:cs="Arial"/>
          <w:sz w:val="24"/>
          <w:szCs w:val="24"/>
          <w:lang w:val="es-ES_tradnl" w:eastAsia="es-ES"/>
        </w:rPr>
        <w:t>fundadas</w:t>
      </w:r>
      <w:r w:rsidRPr="007B222D">
        <w:rPr>
          <w:rFonts w:ascii="Palatino Linotype" w:eastAsia="Times New Roman" w:hAnsi="Palatino Linotype" w:cs="Arial"/>
          <w:sz w:val="24"/>
          <w:szCs w:val="24"/>
          <w:lang w:val="es-ES_tradnl" w:eastAsia="es-ES"/>
        </w:rPr>
        <w:t xml:space="preserve"> las</w:t>
      </w:r>
      <w:r w:rsidRPr="007B222D">
        <w:rPr>
          <w:rFonts w:ascii="Palatino Linotype" w:eastAsia="Times New Roman" w:hAnsi="Palatino Linotype" w:cs="Arial"/>
          <w:b/>
          <w:sz w:val="24"/>
          <w:szCs w:val="24"/>
          <w:lang w:val="es-ES_tradnl" w:eastAsia="es-ES"/>
        </w:rPr>
        <w:t xml:space="preserve"> </w:t>
      </w:r>
      <w:r w:rsidRPr="007B222D">
        <w:rPr>
          <w:rFonts w:ascii="Palatino Linotype" w:eastAsia="Times New Roman" w:hAnsi="Palatino Linotype" w:cs="Arial"/>
          <w:sz w:val="24"/>
          <w:szCs w:val="24"/>
          <w:lang w:val="es-ES" w:eastAsia="es-ES"/>
        </w:rPr>
        <w:t xml:space="preserve">razones o motivos de inconformidad hechos </w:t>
      </w:r>
      <w:r>
        <w:rPr>
          <w:rFonts w:ascii="Palatino Linotype" w:eastAsia="Times New Roman" w:hAnsi="Palatino Linotype" w:cs="Arial"/>
          <w:sz w:val="24"/>
          <w:szCs w:val="24"/>
          <w:lang w:val="es-ES" w:eastAsia="es-ES"/>
        </w:rPr>
        <w:t xml:space="preserve">valer </w:t>
      </w:r>
      <w:r>
        <w:rPr>
          <w:rFonts w:ascii="Palatino Linotype" w:eastAsia="Calibri" w:hAnsi="Palatino Linotype" w:cs="Arial"/>
          <w:sz w:val="24"/>
          <w:szCs w:val="24"/>
          <w:lang w:val="es-ES" w:eastAsia="es-ES"/>
        </w:rPr>
        <w:t xml:space="preserve">en </w:t>
      </w:r>
      <w:r w:rsidRPr="007B222D">
        <w:rPr>
          <w:rFonts w:ascii="Palatino Linotype" w:eastAsia="Calibri" w:hAnsi="Palatino Linotype" w:cs="Arial"/>
          <w:sz w:val="24"/>
          <w:szCs w:val="24"/>
          <w:lang w:val="es-ES" w:eastAsia="es-ES"/>
        </w:rPr>
        <w:t>l</w:t>
      </w:r>
      <w:r w:rsidR="00D266AE">
        <w:rPr>
          <w:rFonts w:ascii="Palatino Linotype" w:eastAsia="Calibri" w:hAnsi="Palatino Linotype" w:cs="Arial"/>
          <w:sz w:val="24"/>
          <w:szCs w:val="24"/>
          <w:lang w:val="es-ES" w:eastAsia="es-ES"/>
        </w:rPr>
        <w:t>os</w:t>
      </w:r>
      <w:r w:rsidRPr="007B222D">
        <w:rPr>
          <w:rFonts w:ascii="Palatino Linotype" w:eastAsia="Calibri" w:hAnsi="Palatino Linotype" w:cs="Arial"/>
          <w:sz w:val="24"/>
          <w:szCs w:val="24"/>
          <w:lang w:val="es-ES" w:eastAsia="es-ES"/>
        </w:rPr>
        <w:t xml:space="preserve"> recurso</w:t>
      </w:r>
      <w:r w:rsidR="00074980">
        <w:rPr>
          <w:rFonts w:ascii="Palatino Linotype" w:eastAsia="Calibri" w:hAnsi="Palatino Linotype" w:cs="Arial"/>
          <w:sz w:val="24"/>
          <w:szCs w:val="24"/>
          <w:lang w:val="es-ES" w:eastAsia="es-ES"/>
        </w:rPr>
        <w:t>s</w:t>
      </w:r>
      <w:r w:rsidRPr="007B222D">
        <w:rPr>
          <w:rFonts w:ascii="Palatino Linotype" w:eastAsia="Calibri" w:hAnsi="Palatino Linotype" w:cs="Arial"/>
          <w:sz w:val="24"/>
          <w:szCs w:val="24"/>
          <w:lang w:val="es-ES" w:eastAsia="es-ES"/>
        </w:rPr>
        <w:t xml:space="preserve"> de revisión </w:t>
      </w:r>
      <w:r w:rsidR="00367D8A" w:rsidRPr="00074980">
        <w:rPr>
          <w:rFonts w:ascii="Palatino Linotype" w:eastAsia="Times New Roman" w:hAnsi="Palatino Linotype" w:cs="Times New Roman"/>
          <w:b/>
          <w:sz w:val="24"/>
          <w:szCs w:val="24"/>
          <w:lang w:val="es-ES_tradnl" w:eastAsia="es-ES"/>
        </w:rPr>
        <w:t>08708</w:t>
      </w:r>
      <w:r w:rsidRPr="00074980">
        <w:rPr>
          <w:rFonts w:ascii="Palatino Linotype" w:eastAsia="Times New Roman" w:hAnsi="Palatino Linotype" w:cs="Times New Roman"/>
          <w:b/>
          <w:sz w:val="24"/>
          <w:szCs w:val="24"/>
          <w:lang w:val="es-ES_tradnl" w:eastAsia="es-ES"/>
        </w:rPr>
        <w:t>/INFOEM/IP/RR/2019</w:t>
      </w:r>
      <w:r w:rsidRPr="00074980">
        <w:rPr>
          <w:rFonts w:ascii="Palatino Linotype" w:eastAsia="Times New Roman" w:hAnsi="Palatino Linotype" w:cs="Times New Roman"/>
          <w:b/>
          <w:szCs w:val="24"/>
          <w:lang w:val="es-ES_tradnl" w:eastAsia="es-ES"/>
        </w:rPr>
        <w:t xml:space="preserve"> </w:t>
      </w:r>
      <w:r w:rsidR="00D266AE" w:rsidRPr="00D266AE">
        <w:rPr>
          <w:rFonts w:ascii="Palatino Linotype" w:eastAsia="Times New Roman" w:hAnsi="Palatino Linotype" w:cs="Times New Roman"/>
          <w:sz w:val="24"/>
          <w:szCs w:val="24"/>
          <w:lang w:val="es-ES_tradnl" w:eastAsia="es-ES"/>
        </w:rPr>
        <w:t>y</w:t>
      </w:r>
      <w:r w:rsidR="00D266AE">
        <w:rPr>
          <w:rFonts w:ascii="Palatino Linotype" w:eastAsia="Times New Roman" w:hAnsi="Palatino Linotype" w:cs="Times New Roman"/>
          <w:b/>
          <w:sz w:val="24"/>
          <w:szCs w:val="24"/>
          <w:lang w:val="es-ES_tradnl" w:eastAsia="es-ES"/>
        </w:rPr>
        <w:t xml:space="preserve"> </w:t>
      </w:r>
      <w:r w:rsidR="00367D8A" w:rsidRPr="00074980">
        <w:rPr>
          <w:rFonts w:ascii="Palatino Linotype" w:eastAsia="Times New Roman" w:hAnsi="Palatino Linotype" w:cs="Times New Roman"/>
          <w:b/>
          <w:sz w:val="24"/>
          <w:szCs w:val="24"/>
          <w:lang w:val="es-ES_tradnl" w:eastAsia="es-ES"/>
        </w:rPr>
        <w:t>08721</w:t>
      </w:r>
      <w:r w:rsidR="00D266AE" w:rsidRPr="00074980">
        <w:rPr>
          <w:rFonts w:ascii="Palatino Linotype" w:eastAsia="Times New Roman" w:hAnsi="Palatino Linotype" w:cs="Times New Roman"/>
          <w:b/>
          <w:sz w:val="24"/>
          <w:szCs w:val="24"/>
          <w:lang w:val="es-ES_tradnl" w:eastAsia="es-ES"/>
        </w:rPr>
        <w:t xml:space="preserve">/INFOEM/IP/RR/2019 </w:t>
      </w:r>
      <w:r>
        <w:rPr>
          <w:rFonts w:ascii="Palatino Linotype" w:eastAsia="Times New Roman" w:hAnsi="Palatino Linotype" w:cs="Times New Roman"/>
          <w:sz w:val="24"/>
          <w:szCs w:val="24"/>
          <w:lang w:val="es-ES_tradnl" w:eastAsia="es-ES"/>
        </w:rPr>
        <w:t xml:space="preserve">en términos de los </w:t>
      </w:r>
      <w:r w:rsidRPr="005B0F92">
        <w:rPr>
          <w:rFonts w:ascii="Palatino Linotype" w:eastAsia="Times New Roman" w:hAnsi="Palatino Linotype" w:cs="Times New Roman"/>
          <w:b/>
          <w:bCs/>
          <w:sz w:val="24"/>
          <w:szCs w:val="24"/>
          <w:lang w:val="es-ES_tradnl" w:eastAsia="es-ES"/>
        </w:rPr>
        <w:t>Considerandos</w:t>
      </w:r>
      <w:r>
        <w:rPr>
          <w:rFonts w:ascii="Palatino Linotype" w:eastAsia="Times New Roman" w:hAnsi="Palatino Linotype" w:cs="Times New Roman"/>
          <w:sz w:val="24"/>
          <w:szCs w:val="24"/>
          <w:lang w:val="es-ES_tradnl" w:eastAsia="es-ES"/>
        </w:rPr>
        <w:t xml:space="preserve"> </w:t>
      </w:r>
      <w:r w:rsidR="003D0EE4">
        <w:rPr>
          <w:rFonts w:ascii="Palatino Linotype" w:eastAsia="Times New Roman" w:hAnsi="Palatino Linotype" w:cs="Times New Roman"/>
          <w:b/>
          <w:sz w:val="24"/>
          <w:szCs w:val="24"/>
          <w:lang w:val="es-ES_tradnl" w:eastAsia="es-ES"/>
        </w:rPr>
        <w:t>CUARTO y QUINTO</w:t>
      </w:r>
      <w:r w:rsidRPr="00871F55">
        <w:rPr>
          <w:rFonts w:ascii="Palatino Linotype" w:eastAsia="Times New Roman" w:hAnsi="Palatino Linotype" w:cs="Times New Roman"/>
          <w:b/>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de la presente resolución. </w:t>
      </w:r>
    </w:p>
    <w:p w:rsidR="005B0F92" w:rsidRPr="00D020D3" w:rsidRDefault="005B0F92" w:rsidP="008726CD">
      <w:pPr>
        <w:spacing w:after="0" w:line="360" w:lineRule="auto"/>
        <w:jc w:val="both"/>
        <w:rPr>
          <w:rFonts w:ascii="Palatino Linotype" w:eastAsia="Times New Roman" w:hAnsi="Palatino Linotype" w:cs="Times New Roman"/>
          <w:sz w:val="24"/>
          <w:szCs w:val="24"/>
          <w:lang w:val="es-ES_tradnl" w:eastAsia="es-ES"/>
        </w:rPr>
      </w:pPr>
    </w:p>
    <w:p w:rsidR="005B0F92" w:rsidRDefault="005B0F92" w:rsidP="008726CD">
      <w:pPr>
        <w:spacing w:after="0" w:line="360" w:lineRule="auto"/>
        <w:contextualSpacing/>
        <w:jc w:val="both"/>
        <w:rPr>
          <w:rFonts w:ascii="Palatino Linotype" w:eastAsia="Times New Roman" w:hAnsi="Palatino Linotype" w:cs="Arial"/>
          <w:color w:val="000000"/>
          <w:sz w:val="24"/>
          <w:szCs w:val="24"/>
          <w:lang w:val="es-ES_tradnl" w:eastAsia="es-ES"/>
        </w:rPr>
      </w:pPr>
      <w:r w:rsidRPr="007B222D">
        <w:rPr>
          <w:rFonts w:ascii="Palatino Linotype" w:eastAsia="Calibri" w:hAnsi="Palatino Linotype" w:cs="Arial"/>
          <w:b/>
          <w:bCs/>
          <w:sz w:val="24"/>
          <w:szCs w:val="24"/>
          <w:lang w:val="es-ES" w:eastAsia="es-ES"/>
        </w:rPr>
        <w:t xml:space="preserve">SEGUNDO. </w:t>
      </w:r>
      <w:r w:rsidRPr="007B222D">
        <w:rPr>
          <w:rFonts w:ascii="Palatino Linotype" w:eastAsia="Calibri" w:hAnsi="Palatino Linotype" w:cs="Arial"/>
          <w:sz w:val="24"/>
          <w:szCs w:val="24"/>
          <w:lang w:val="es-ES" w:eastAsia="es-ES"/>
        </w:rPr>
        <w:t xml:space="preserve">Se </w:t>
      </w:r>
      <w:r w:rsidR="00367D8A">
        <w:rPr>
          <w:rFonts w:ascii="Palatino Linotype" w:eastAsia="Calibri" w:hAnsi="Palatino Linotype" w:cs="Arial"/>
          <w:b/>
          <w:sz w:val="24"/>
          <w:szCs w:val="24"/>
          <w:lang w:val="es-ES" w:eastAsia="es-ES"/>
        </w:rPr>
        <w:t>MODIFICAN</w:t>
      </w:r>
      <w:r>
        <w:rPr>
          <w:rFonts w:ascii="Palatino Linotype" w:eastAsia="Calibri" w:hAnsi="Palatino Linotype" w:cs="Arial"/>
          <w:sz w:val="24"/>
          <w:szCs w:val="24"/>
          <w:lang w:val="es-ES" w:eastAsia="es-ES"/>
        </w:rPr>
        <w:t xml:space="preserve"> la</w:t>
      </w:r>
      <w:r w:rsidR="00D266AE">
        <w:rPr>
          <w:rFonts w:ascii="Palatino Linotype" w:eastAsia="Calibri" w:hAnsi="Palatino Linotype" w:cs="Arial"/>
          <w:sz w:val="24"/>
          <w:szCs w:val="24"/>
          <w:lang w:val="es-ES" w:eastAsia="es-ES"/>
        </w:rPr>
        <w:t>s</w:t>
      </w:r>
      <w:r>
        <w:rPr>
          <w:rFonts w:ascii="Palatino Linotype" w:eastAsia="Calibri" w:hAnsi="Palatino Linotype" w:cs="Arial"/>
          <w:sz w:val="24"/>
          <w:szCs w:val="24"/>
          <w:lang w:val="es-ES" w:eastAsia="es-ES"/>
        </w:rPr>
        <w:t xml:space="preserve"> respuesta</w:t>
      </w:r>
      <w:r w:rsidR="00D266AE">
        <w:rPr>
          <w:rFonts w:ascii="Palatino Linotype" w:eastAsia="Calibri" w:hAnsi="Palatino Linotype" w:cs="Arial"/>
          <w:sz w:val="24"/>
          <w:szCs w:val="24"/>
          <w:lang w:val="es-ES" w:eastAsia="es-ES"/>
        </w:rPr>
        <w:t>s</w:t>
      </w:r>
      <w:r w:rsidR="00111F05">
        <w:rPr>
          <w:rFonts w:ascii="Palatino Linotype" w:eastAsia="Calibri" w:hAnsi="Palatino Linotype" w:cs="Arial"/>
          <w:sz w:val="24"/>
          <w:szCs w:val="24"/>
          <w:lang w:val="es-ES" w:eastAsia="es-ES"/>
        </w:rPr>
        <w:t xml:space="preserve"> emitidas por el</w:t>
      </w:r>
      <w:r w:rsidRPr="007B222D">
        <w:rPr>
          <w:rFonts w:ascii="Palatino Linotype" w:eastAsia="Calibri" w:hAnsi="Palatino Linotype" w:cs="Arial"/>
          <w:sz w:val="24"/>
          <w:szCs w:val="24"/>
          <w:lang w:val="es-ES" w:eastAsia="es-ES"/>
        </w:rPr>
        <w:t xml:space="preserve"> </w:t>
      </w:r>
      <w:r w:rsidR="00F16055">
        <w:rPr>
          <w:rFonts w:ascii="Palatino Linotype" w:eastAsia="Calibri" w:hAnsi="Palatino Linotype" w:cs="Arial"/>
          <w:b/>
          <w:sz w:val="24"/>
          <w:szCs w:val="24"/>
          <w:lang w:eastAsia="es-ES"/>
        </w:rPr>
        <w:t xml:space="preserve">Ayuntamiento de </w:t>
      </w:r>
      <w:r w:rsidR="00367D8A">
        <w:rPr>
          <w:rFonts w:ascii="Palatino Linotype" w:eastAsia="Calibri" w:hAnsi="Palatino Linotype" w:cs="Arial"/>
          <w:b/>
          <w:sz w:val="24"/>
          <w:szCs w:val="24"/>
          <w:lang w:eastAsia="es-ES"/>
        </w:rPr>
        <w:t>Chiconcuac</w:t>
      </w:r>
      <w:r>
        <w:rPr>
          <w:rFonts w:ascii="Palatino Linotype" w:eastAsia="Calibri" w:hAnsi="Palatino Linotype" w:cs="Arial"/>
          <w:b/>
          <w:sz w:val="24"/>
          <w:szCs w:val="24"/>
          <w:lang w:eastAsia="es-ES"/>
        </w:rPr>
        <w:t xml:space="preserve"> </w:t>
      </w:r>
      <w:r>
        <w:rPr>
          <w:rFonts w:ascii="Palatino Linotype" w:eastAsia="Calibri" w:hAnsi="Palatino Linotype" w:cs="Arial"/>
          <w:sz w:val="24"/>
          <w:szCs w:val="24"/>
          <w:lang w:eastAsia="es-ES"/>
        </w:rPr>
        <w:t xml:space="preserve">y se </w:t>
      </w:r>
      <w:r w:rsidRPr="00871F55">
        <w:rPr>
          <w:rFonts w:ascii="Palatino Linotype" w:eastAsia="Calibri" w:hAnsi="Palatino Linotype" w:cs="Arial"/>
          <w:b/>
          <w:sz w:val="24"/>
          <w:szCs w:val="24"/>
          <w:lang w:eastAsia="es-ES"/>
        </w:rPr>
        <w:t>ORDENA</w:t>
      </w:r>
      <w:r w:rsidRPr="007B222D">
        <w:rPr>
          <w:rFonts w:ascii="Palatino Linotype" w:eastAsia="Calibri" w:hAnsi="Palatino Linotype" w:cs="Arial"/>
          <w:b/>
          <w:sz w:val="24"/>
          <w:szCs w:val="24"/>
          <w:lang w:val="es-ES" w:eastAsia="es-ES"/>
        </w:rPr>
        <w:t xml:space="preserve"> </w:t>
      </w:r>
      <w:r>
        <w:rPr>
          <w:rFonts w:ascii="Palatino Linotype" w:eastAsia="Calibri" w:hAnsi="Palatino Linotype" w:cs="Arial"/>
          <w:sz w:val="24"/>
          <w:szCs w:val="24"/>
          <w:lang w:val="es-ES" w:eastAsia="es-ES"/>
        </w:rPr>
        <w:t>entregar</w:t>
      </w:r>
      <w:r w:rsidRPr="007B222D">
        <w:rPr>
          <w:rFonts w:ascii="Palatino Linotype" w:eastAsia="Calibri" w:hAnsi="Palatino Linotype" w:cs="Arial"/>
          <w:sz w:val="24"/>
          <w:szCs w:val="24"/>
          <w:lang w:val="es-ES" w:eastAsia="es-ES"/>
        </w:rPr>
        <w:t xml:space="preserve"> </w:t>
      </w:r>
      <w:r w:rsidRPr="00111F05">
        <w:rPr>
          <w:rFonts w:ascii="Palatino Linotype" w:eastAsia="Calibri" w:hAnsi="Palatino Linotype" w:cs="Arial"/>
          <w:bCs/>
          <w:sz w:val="24"/>
          <w:szCs w:val="24"/>
          <w:lang w:val="es-ES" w:eastAsia="es-ES"/>
        </w:rPr>
        <w:t>vía</w:t>
      </w:r>
      <w:bookmarkStart w:id="38" w:name="_Toc460947013"/>
      <w:r w:rsidRPr="00111F05">
        <w:rPr>
          <w:rFonts w:ascii="Palatino Linotype" w:eastAsia="Calibri" w:hAnsi="Palatino Linotype" w:cs="Arial"/>
          <w:bCs/>
          <w:sz w:val="24"/>
          <w:szCs w:val="24"/>
          <w:lang w:val="es-ES" w:eastAsia="es-ES"/>
        </w:rPr>
        <w:t xml:space="preserve"> Sistema de Acceso a la Información Mexiquense (</w:t>
      </w:r>
      <w:r w:rsidRPr="00111F05">
        <w:rPr>
          <w:rFonts w:ascii="Palatino Linotype" w:eastAsia="Calibri" w:hAnsi="Palatino Linotype" w:cs="Arial"/>
          <w:bCs/>
          <w:i/>
          <w:sz w:val="24"/>
          <w:szCs w:val="24"/>
          <w:lang w:val="es-ES" w:eastAsia="es-ES"/>
        </w:rPr>
        <w:t>SAIMEX</w:t>
      </w:r>
      <w:r w:rsidRPr="00111F05">
        <w:rPr>
          <w:rFonts w:ascii="Palatino Linotype" w:eastAsia="Calibri" w:hAnsi="Palatino Linotype" w:cs="Arial"/>
          <w:bCs/>
          <w:sz w:val="24"/>
          <w:szCs w:val="24"/>
          <w:lang w:val="es-ES" w:eastAsia="es-ES"/>
        </w:rPr>
        <w:t>)</w:t>
      </w:r>
      <w:r w:rsidR="00246606">
        <w:rPr>
          <w:rFonts w:ascii="Palatino Linotype" w:eastAsia="Calibri" w:hAnsi="Palatino Linotype" w:cs="Arial"/>
          <w:bCs/>
          <w:sz w:val="24"/>
          <w:szCs w:val="24"/>
          <w:lang w:val="es-ES" w:eastAsia="es-ES"/>
        </w:rPr>
        <w:t xml:space="preserve"> y correo electrónico</w:t>
      </w:r>
      <w:r w:rsidRPr="00111F05">
        <w:rPr>
          <w:rFonts w:ascii="Palatino Linotype" w:eastAsia="Calibri" w:hAnsi="Palatino Linotype" w:cs="Arial"/>
          <w:bCs/>
          <w:sz w:val="24"/>
          <w:szCs w:val="24"/>
          <w:lang w:val="es-ES" w:eastAsia="es-ES"/>
        </w:rPr>
        <w:t>,</w:t>
      </w:r>
      <w:r w:rsidR="0008663D" w:rsidRPr="00111F05">
        <w:rPr>
          <w:rFonts w:ascii="Palatino Linotype" w:eastAsia="Calibri" w:hAnsi="Palatino Linotype" w:cs="Arial"/>
          <w:bCs/>
          <w:sz w:val="24"/>
          <w:szCs w:val="24"/>
          <w:lang w:val="es-ES" w:eastAsia="es-ES"/>
        </w:rPr>
        <w:t xml:space="preserve"> </w:t>
      </w:r>
      <w:r w:rsidR="00850676" w:rsidRPr="00111F05">
        <w:rPr>
          <w:rFonts w:ascii="Palatino Linotype" w:eastAsia="Calibri" w:hAnsi="Palatino Linotype" w:cs="Arial"/>
          <w:bCs/>
          <w:sz w:val="24"/>
          <w:szCs w:val="24"/>
          <w:lang w:val="es-ES" w:eastAsia="es-ES"/>
        </w:rPr>
        <w:t xml:space="preserve">de ser procedente </w:t>
      </w:r>
      <w:r w:rsidRPr="00111F05">
        <w:rPr>
          <w:rFonts w:ascii="Palatino Linotype" w:eastAsia="Times New Roman" w:hAnsi="Palatino Linotype" w:cs="Arial"/>
          <w:color w:val="000000"/>
          <w:sz w:val="24"/>
          <w:szCs w:val="24"/>
          <w:lang w:val="es-ES_tradnl" w:eastAsia="es-ES"/>
        </w:rPr>
        <w:t>en versión pública</w:t>
      </w:r>
      <w:r w:rsidR="00B76D23" w:rsidRPr="00111F05">
        <w:rPr>
          <w:rFonts w:ascii="Palatino Linotype" w:eastAsia="Times New Roman" w:hAnsi="Palatino Linotype" w:cs="Arial"/>
          <w:color w:val="000000"/>
          <w:sz w:val="24"/>
          <w:szCs w:val="24"/>
          <w:lang w:val="es-ES_tradnl" w:eastAsia="es-ES"/>
        </w:rPr>
        <w:t>,</w:t>
      </w:r>
      <w:r w:rsidR="00B76D23">
        <w:rPr>
          <w:rFonts w:ascii="Palatino Linotype" w:eastAsia="Times New Roman" w:hAnsi="Palatino Linotype" w:cs="Arial"/>
          <w:b/>
          <w:color w:val="000000"/>
          <w:sz w:val="24"/>
          <w:szCs w:val="24"/>
          <w:lang w:val="es-ES_tradnl" w:eastAsia="es-ES"/>
        </w:rPr>
        <w:t xml:space="preserve"> </w:t>
      </w:r>
      <w:r w:rsidRPr="00581601">
        <w:rPr>
          <w:rFonts w:ascii="Palatino Linotype" w:eastAsia="Times New Roman" w:hAnsi="Palatino Linotype" w:cs="Arial"/>
          <w:color w:val="000000"/>
          <w:sz w:val="24"/>
          <w:szCs w:val="24"/>
          <w:lang w:val="es-ES_tradnl" w:eastAsia="es-ES"/>
        </w:rPr>
        <w:t>l</w:t>
      </w:r>
      <w:r>
        <w:rPr>
          <w:rFonts w:ascii="Palatino Linotype" w:eastAsia="Times New Roman" w:hAnsi="Palatino Linotype" w:cs="Arial"/>
          <w:color w:val="000000"/>
          <w:sz w:val="24"/>
          <w:szCs w:val="24"/>
          <w:lang w:val="es-ES_tradnl" w:eastAsia="es-ES"/>
        </w:rPr>
        <w:t>a</w:t>
      </w:r>
      <w:r w:rsidRPr="00581601">
        <w:rPr>
          <w:rFonts w:ascii="Palatino Linotype" w:eastAsia="Times New Roman" w:hAnsi="Palatino Linotype" w:cs="Arial"/>
          <w:color w:val="000000"/>
          <w:sz w:val="24"/>
          <w:szCs w:val="24"/>
          <w:lang w:val="es-ES_tradnl" w:eastAsia="es-ES"/>
        </w:rPr>
        <w:t xml:space="preserve"> siguiente</w:t>
      </w:r>
      <w:r>
        <w:rPr>
          <w:rFonts w:ascii="Palatino Linotype" w:eastAsia="Times New Roman" w:hAnsi="Palatino Linotype" w:cs="Arial"/>
          <w:color w:val="000000"/>
          <w:sz w:val="24"/>
          <w:szCs w:val="24"/>
          <w:lang w:val="es-ES_tradnl" w:eastAsia="es-ES"/>
        </w:rPr>
        <w:t xml:space="preserve"> información</w:t>
      </w:r>
      <w:r w:rsidRPr="00581601">
        <w:rPr>
          <w:rFonts w:ascii="Palatino Linotype" w:eastAsia="Times New Roman" w:hAnsi="Palatino Linotype" w:cs="Arial"/>
          <w:color w:val="000000"/>
          <w:sz w:val="24"/>
          <w:szCs w:val="24"/>
          <w:lang w:val="es-ES_tradnl" w:eastAsia="es-ES"/>
        </w:rPr>
        <w:t>:</w:t>
      </w:r>
    </w:p>
    <w:p w:rsidR="008731CD" w:rsidRDefault="008731CD" w:rsidP="008726CD">
      <w:pPr>
        <w:spacing w:after="0" w:line="360" w:lineRule="auto"/>
        <w:contextualSpacing/>
        <w:jc w:val="both"/>
        <w:rPr>
          <w:rFonts w:ascii="Palatino Linotype" w:eastAsia="Times New Roman" w:hAnsi="Palatino Linotype" w:cs="Arial"/>
          <w:color w:val="000000"/>
          <w:sz w:val="24"/>
          <w:szCs w:val="24"/>
          <w:lang w:val="es-ES_tradnl" w:eastAsia="es-ES"/>
        </w:rPr>
      </w:pPr>
    </w:p>
    <w:p w:rsidR="004C60BF" w:rsidRDefault="004C60BF" w:rsidP="008726CD">
      <w:pPr>
        <w:pStyle w:val="Prrafodelista"/>
        <w:numPr>
          <w:ilvl w:val="0"/>
          <w:numId w:val="48"/>
        </w:numPr>
        <w:tabs>
          <w:tab w:val="left" w:pos="851"/>
        </w:tabs>
        <w:spacing w:after="0" w:line="360" w:lineRule="auto"/>
        <w:ind w:left="567" w:right="616" w:firstLine="0"/>
        <w:jc w:val="both"/>
        <w:rPr>
          <w:rFonts w:ascii="Palatino Linotype" w:eastAsia="MS Gothic" w:hAnsi="Palatino Linotype" w:cs="Times New Roman"/>
          <w:b/>
          <w:sz w:val="24"/>
          <w:szCs w:val="26"/>
        </w:rPr>
      </w:pPr>
      <w:r>
        <w:rPr>
          <w:rFonts w:ascii="Palatino Linotype" w:eastAsia="MS Gothic" w:hAnsi="Palatino Linotype" w:cs="Times New Roman"/>
          <w:b/>
          <w:sz w:val="24"/>
          <w:szCs w:val="26"/>
        </w:rPr>
        <w:t>De la poda de áreas verdes en parques públicos, parque</w:t>
      </w:r>
      <w:r w:rsidR="00111F05">
        <w:rPr>
          <w:rFonts w:ascii="Palatino Linotype" w:eastAsia="MS Gothic" w:hAnsi="Palatino Linotype" w:cs="Times New Roman"/>
          <w:b/>
          <w:sz w:val="24"/>
          <w:szCs w:val="26"/>
        </w:rPr>
        <w:t>s</w:t>
      </w:r>
      <w:r>
        <w:rPr>
          <w:rFonts w:ascii="Palatino Linotype" w:eastAsia="MS Gothic" w:hAnsi="Palatino Linotype" w:cs="Times New Roman"/>
          <w:b/>
          <w:sz w:val="24"/>
          <w:szCs w:val="26"/>
        </w:rPr>
        <w:t xml:space="preserve"> municipales y jardines públicos:</w:t>
      </w:r>
    </w:p>
    <w:p w:rsidR="002D7DB2" w:rsidRDefault="002D7DB2" w:rsidP="002D7DB2">
      <w:pPr>
        <w:pStyle w:val="Prrafodelista"/>
        <w:tabs>
          <w:tab w:val="left" w:pos="851"/>
        </w:tabs>
        <w:spacing w:after="0" w:line="360" w:lineRule="auto"/>
        <w:ind w:left="567" w:right="616"/>
        <w:jc w:val="both"/>
        <w:rPr>
          <w:rFonts w:ascii="Palatino Linotype" w:eastAsia="MS Gothic" w:hAnsi="Palatino Linotype" w:cs="Times New Roman"/>
          <w:b/>
          <w:sz w:val="24"/>
          <w:szCs w:val="26"/>
        </w:rPr>
      </w:pPr>
    </w:p>
    <w:p w:rsidR="00B76D23" w:rsidRDefault="004C60BF" w:rsidP="008726CD">
      <w:pPr>
        <w:pStyle w:val="Prrafodelista"/>
        <w:numPr>
          <w:ilvl w:val="1"/>
          <w:numId w:val="48"/>
        </w:numPr>
        <w:tabs>
          <w:tab w:val="left" w:pos="1560"/>
        </w:tabs>
        <w:spacing w:after="0" w:line="360" w:lineRule="auto"/>
        <w:ind w:left="1134" w:right="616" w:firstLine="0"/>
        <w:jc w:val="both"/>
        <w:rPr>
          <w:rFonts w:ascii="Palatino Linotype" w:eastAsia="MS Gothic" w:hAnsi="Palatino Linotype" w:cs="Times New Roman"/>
          <w:b/>
          <w:sz w:val="24"/>
          <w:szCs w:val="26"/>
        </w:rPr>
      </w:pPr>
      <w:r w:rsidRPr="004C60BF">
        <w:rPr>
          <w:rFonts w:ascii="Palatino Linotype" w:eastAsia="MS Gothic" w:hAnsi="Palatino Linotype" w:cs="Times New Roman"/>
          <w:b/>
          <w:sz w:val="24"/>
          <w:szCs w:val="26"/>
        </w:rPr>
        <w:t>Leyes, Acuerdo</w:t>
      </w:r>
      <w:r w:rsidR="00111F05">
        <w:rPr>
          <w:rFonts w:ascii="Palatino Linotype" w:eastAsia="MS Gothic" w:hAnsi="Palatino Linotype" w:cs="Times New Roman"/>
          <w:b/>
          <w:sz w:val="24"/>
          <w:szCs w:val="26"/>
        </w:rPr>
        <w:t>s</w:t>
      </w:r>
      <w:r w:rsidRPr="004C60BF">
        <w:rPr>
          <w:rFonts w:ascii="Palatino Linotype" w:eastAsia="MS Gothic" w:hAnsi="Palatino Linotype" w:cs="Times New Roman"/>
          <w:b/>
          <w:sz w:val="24"/>
          <w:szCs w:val="26"/>
        </w:rPr>
        <w:t xml:space="preserve"> y Normas que</w:t>
      </w:r>
      <w:r w:rsidR="00245F86">
        <w:rPr>
          <w:rFonts w:ascii="Palatino Linotype" w:eastAsia="MS Gothic" w:hAnsi="Palatino Linotype" w:cs="Times New Roman"/>
          <w:b/>
          <w:sz w:val="24"/>
          <w:szCs w:val="26"/>
        </w:rPr>
        <w:t xml:space="preserve"> rijan el procedimiento;</w:t>
      </w:r>
    </w:p>
    <w:p w:rsidR="002D7DB2" w:rsidRPr="002D7DB2" w:rsidRDefault="002D7DB2" w:rsidP="002D7DB2">
      <w:pPr>
        <w:pStyle w:val="Prrafodelista"/>
        <w:tabs>
          <w:tab w:val="left" w:pos="1560"/>
        </w:tabs>
        <w:spacing w:after="0" w:line="360" w:lineRule="auto"/>
        <w:ind w:left="1134" w:right="616"/>
        <w:jc w:val="both"/>
        <w:rPr>
          <w:rFonts w:ascii="Palatino Linotype" w:eastAsia="MS Gothic" w:hAnsi="Palatino Linotype" w:cs="Times New Roman"/>
          <w:b/>
          <w:sz w:val="20"/>
          <w:szCs w:val="26"/>
        </w:rPr>
      </w:pPr>
    </w:p>
    <w:p w:rsidR="004C60BF" w:rsidRDefault="004C60BF" w:rsidP="008726CD">
      <w:pPr>
        <w:pStyle w:val="Prrafodelista"/>
        <w:numPr>
          <w:ilvl w:val="1"/>
          <w:numId w:val="48"/>
        </w:numPr>
        <w:tabs>
          <w:tab w:val="left" w:pos="1560"/>
        </w:tabs>
        <w:spacing w:after="0" w:line="360" w:lineRule="auto"/>
        <w:ind w:left="1134" w:right="616" w:firstLine="0"/>
        <w:jc w:val="both"/>
        <w:rPr>
          <w:rFonts w:ascii="Palatino Linotype" w:eastAsia="MS Gothic" w:hAnsi="Palatino Linotype" w:cs="Times New Roman"/>
          <w:b/>
          <w:sz w:val="24"/>
          <w:szCs w:val="26"/>
        </w:rPr>
      </w:pPr>
      <w:r w:rsidRPr="004C60BF">
        <w:rPr>
          <w:rFonts w:ascii="Palatino Linotype" w:eastAsia="MS Gothic" w:hAnsi="Palatino Linotype" w:cs="Times New Roman"/>
          <w:b/>
          <w:sz w:val="24"/>
          <w:szCs w:val="26"/>
        </w:rPr>
        <w:t xml:space="preserve">Documento </w:t>
      </w:r>
      <w:r>
        <w:rPr>
          <w:rFonts w:ascii="Palatino Linotype" w:eastAsia="MS Gothic" w:hAnsi="Palatino Linotype" w:cs="Times New Roman"/>
          <w:b/>
          <w:sz w:val="24"/>
          <w:szCs w:val="26"/>
        </w:rPr>
        <w:t xml:space="preserve">donde conste la obligación de realizar estudios de impacto ambiental o ecológico previo a la </w:t>
      </w:r>
      <w:r w:rsidR="00245F86">
        <w:rPr>
          <w:rFonts w:ascii="Palatino Linotype" w:eastAsia="MS Gothic" w:hAnsi="Palatino Linotype" w:cs="Times New Roman"/>
          <w:b/>
          <w:sz w:val="24"/>
          <w:szCs w:val="26"/>
        </w:rPr>
        <w:t>poda;</w:t>
      </w:r>
    </w:p>
    <w:p w:rsidR="002D7DB2" w:rsidRPr="002D7DB2" w:rsidRDefault="002D7DB2" w:rsidP="002D7DB2">
      <w:pPr>
        <w:tabs>
          <w:tab w:val="left" w:pos="1560"/>
        </w:tabs>
        <w:spacing w:after="0" w:line="360" w:lineRule="auto"/>
        <w:ind w:right="616"/>
        <w:jc w:val="both"/>
        <w:rPr>
          <w:rFonts w:ascii="Palatino Linotype" w:eastAsia="MS Gothic" w:hAnsi="Palatino Linotype" w:cs="Times New Roman"/>
          <w:b/>
          <w:sz w:val="20"/>
          <w:szCs w:val="26"/>
        </w:rPr>
      </w:pPr>
    </w:p>
    <w:p w:rsidR="004C60BF" w:rsidRDefault="00245F86" w:rsidP="008726CD">
      <w:pPr>
        <w:pStyle w:val="Prrafodelista"/>
        <w:numPr>
          <w:ilvl w:val="1"/>
          <w:numId w:val="48"/>
        </w:numPr>
        <w:tabs>
          <w:tab w:val="left" w:pos="1560"/>
        </w:tabs>
        <w:spacing w:after="0" w:line="360" w:lineRule="auto"/>
        <w:ind w:left="1134" w:right="616" w:firstLine="0"/>
        <w:jc w:val="both"/>
        <w:rPr>
          <w:rFonts w:ascii="Palatino Linotype" w:eastAsia="MS Gothic" w:hAnsi="Palatino Linotype" w:cs="Times New Roman"/>
          <w:b/>
          <w:sz w:val="24"/>
          <w:szCs w:val="26"/>
        </w:rPr>
      </w:pPr>
      <w:r>
        <w:rPr>
          <w:rFonts w:ascii="Palatino Linotype" w:eastAsia="MS Gothic" w:hAnsi="Palatino Linotype" w:cs="Times New Roman"/>
          <w:b/>
          <w:sz w:val="24"/>
          <w:szCs w:val="26"/>
        </w:rPr>
        <w:t xml:space="preserve">Documento donde consten los lugares y fechas de inicio y terminación de los trabajos en los que se haya autorizado a </w:t>
      </w:r>
      <w:r>
        <w:rPr>
          <w:rFonts w:ascii="Palatino Linotype" w:eastAsia="MS Gothic" w:hAnsi="Palatino Linotype" w:cs="Times New Roman"/>
          <w:b/>
          <w:sz w:val="24"/>
          <w:szCs w:val="26"/>
        </w:rPr>
        <w:lastRenderedPageBreak/>
        <w:t>terceros para realizar trabajos de poda, y el fundamento legal para realizar dichas actividades colectivas con la ciudadanía;</w:t>
      </w:r>
    </w:p>
    <w:p w:rsidR="002D7DB2" w:rsidRPr="002D7DB2" w:rsidRDefault="002D7DB2" w:rsidP="002D7DB2">
      <w:pPr>
        <w:tabs>
          <w:tab w:val="left" w:pos="1560"/>
        </w:tabs>
        <w:spacing w:after="0" w:line="360" w:lineRule="auto"/>
        <w:ind w:right="616"/>
        <w:jc w:val="both"/>
        <w:rPr>
          <w:rFonts w:ascii="Palatino Linotype" w:eastAsia="MS Gothic" w:hAnsi="Palatino Linotype" w:cs="Times New Roman"/>
          <w:b/>
          <w:sz w:val="20"/>
          <w:szCs w:val="26"/>
        </w:rPr>
      </w:pPr>
    </w:p>
    <w:p w:rsidR="00245F86" w:rsidRDefault="00245F86" w:rsidP="008726CD">
      <w:pPr>
        <w:pStyle w:val="Prrafodelista"/>
        <w:numPr>
          <w:ilvl w:val="1"/>
          <w:numId w:val="48"/>
        </w:numPr>
        <w:tabs>
          <w:tab w:val="left" w:pos="1560"/>
        </w:tabs>
        <w:spacing w:after="0" w:line="360" w:lineRule="auto"/>
        <w:ind w:left="1134" w:right="616" w:firstLine="0"/>
        <w:jc w:val="both"/>
        <w:rPr>
          <w:rFonts w:ascii="Palatino Linotype" w:eastAsia="MS Gothic" w:hAnsi="Palatino Linotype" w:cs="Times New Roman"/>
          <w:b/>
          <w:sz w:val="24"/>
          <w:szCs w:val="26"/>
        </w:rPr>
      </w:pPr>
      <w:r>
        <w:rPr>
          <w:rFonts w:ascii="Palatino Linotype" w:eastAsia="MS Gothic" w:hAnsi="Palatino Linotype" w:cs="Times New Roman"/>
          <w:b/>
          <w:sz w:val="24"/>
          <w:szCs w:val="26"/>
        </w:rPr>
        <w:t xml:space="preserve">Criterios legales que </w:t>
      </w:r>
      <w:r w:rsidR="00111F05">
        <w:rPr>
          <w:rFonts w:ascii="Palatino Linotype" w:eastAsia="MS Gothic" w:hAnsi="Palatino Linotype" w:cs="Times New Roman"/>
          <w:b/>
          <w:sz w:val="24"/>
          <w:szCs w:val="26"/>
        </w:rPr>
        <w:t>establezcan</w:t>
      </w:r>
      <w:r>
        <w:rPr>
          <w:rFonts w:ascii="Palatino Linotype" w:eastAsia="MS Gothic" w:hAnsi="Palatino Linotype" w:cs="Times New Roman"/>
          <w:b/>
          <w:sz w:val="24"/>
          <w:szCs w:val="26"/>
        </w:rPr>
        <w:t xml:space="preserve"> la facultad de realizar acciones de deforestación;</w:t>
      </w:r>
    </w:p>
    <w:p w:rsidR="002D7DB2" w:rsidRPr="002D7DB2" w:rsidRDefault="002D7DB2" w:rsidP="002D7DB2">
      <w:pPr>
        <w:tabs>
          <w:tab w:val="left" w:pos="1560"/>
        </w:tabs>
        <w:spacing w:after="0" w:line="360" w:lineRule="auto"/>
        <w:ind w:right="616"/>
        <w:jc w:val="both"/>
        <w:rPr>
          <w:rFonts w:ascii="Palatino Linotype" w:eastAsia="MS Gothic" w:hAnsi="Palatino Linotype" w:cs="Times New Roman"/>
          <w:b/>
          <w:sz w:val="20"/>
          <w:szCs w:val="26"/>
        </w:rPr>
      </w:pPr>
    </w:p>
    <w:p w:rsidR="00245F86" w:rsidRDefault="00245F86" w:rsidP="008726CD">
      <w:pPr>
        <w:pStyle w:val="Prrafodelista"/>
        <w:numPr>
          <w:ilvl w:val="1"/>
          <w:numId w:val="48"/>
        </w:numPr>
        <w:tabs>
          <w:tab w:val="left" w:pos="1560"/>
        </w:tabs>
        <w:spacing w:after="0" w:line="360" w:lineRule="auto"/>
        <w:ind w:left="1134" w:right="616" w:firstLine="0"/>
        <w:jc w:val="both"/>
        <w:rPr>
          <w:rFonts w:ascii="Palatino Linotype" w:eastAsia="MS Gothic" w:hAnsi="Palatino Linotype" w:cs="Times New Roman"/>
          <w:b/>
          <w:sz w:val="24"/>
          <w:szCs w:val="26"/>
        </w:rPr>
      </w:pPr>
      <w:r>
        <w:rPr>
          <w:rFonts w:ascii="Palatino Linotype" w:eastAsia="MS Gothic" w:hAnsi="Palatino Linotype" w:cs="Times New Roman"/>
          <w:b/>
          <w:sz w:val="24"/>
          <w:szCs w:val="26"/>
        </w:rPr>
        <w:t xml:space="preserve">Documento donde consten los términos de </w:t>
      </w:r>
      <w:r>
        <w:rPr>
          <w:rFonts w:ascii="Palatino Linotype" w:eastAsia="MS Gothic" w:hAnsi="Palatino Linotype" w:cs="Times New Roman"/>
          <w:b/>
          <w:i/>
          <w:sz w:val="24"/>
          <w:szCs w:val="26"/>
        </w:rPr>
        <w:t xml:space="preserve">maleza </w:t>
      </w:r>
      <w:r>
        <w:rPr>
          <w:rFonts w:ascii="Palatino Linotype" w:eastAsia="MS Gothic" w:hAnsi="Palatino Linotype" w:cs="Times New Roman"/>
          <w:b/>
          <w:sz w:val="24"/>
          <w:szCs w:val="26"/>
        </w:rPr>
        <w:t xml:space="preserve">y </w:t>
      </w:r>
      <w:r>
        <w:rPr>
          <w:rFonts w:ascii="Palatino Linotype" w:eastAsia="MS Gothic" w:hAnsi="Palatino Linotype" w:cs="Times New Roman"/>
          <w:b/>
          <w:i/>
          <w:sz w:val="24"/>
          <w:szCs w:val="26"/>
        </w:rPr>
        <w:t xml:space="preserve">hierba, </w:t>
      </w:r>
      <w:r>
        <w:rPr>
          <w:rFonts w:ascii="Palatino Linotype" w:eastAsia="MS Gothic" w:hAnsi="Palatino Linotype" w:cs="Times New Roman"/>
          <w:b/>
          <w:sz w:val="24"/>
          <w:szCs w:val="26"/>
        </w:rPr>
        <w:t xml:space="preserve">y el fundamento legal que avale su destrucción </w:t>
      </w:r>
      <w:r w:rsidR="00111F05">
        <w:rPr>
          <w:rFonts w:ascii="Palatino Linotype" w:eastAsia="MS Gothic" w:hAnsi="Palatino Linotype" w:cs="Times New Roman"/>
          <w:b/>
          <w:sz w:val="24"/>
          <w:szCs w:val="26"/>
        </w:rPr>
        <w:t>durante las actividades de poda;</w:t>
      </w:r>
    </w:p>
    <w:p w:rsidR="002D7DB2" w:rsidRPr="002D7DB2" w:rsidRDefault="002D7DB2" w:rsidP="002D7DB2">
      <w:pPr>
        <w:tabs>
          <w:tab w:val="left" w:pos="1560"/>
        </w:tabs>
        <w:spacing w:after="0" w:line="360" w:lineRule="auto"/>
        <w:ind w:right="616"/>
        <w:jc w:val="both"/>
        <w:rPr>
          <w:rFonts w:ascii="Palatino Linotype" w:eastAsia="MS Gothic" w:hAnsi="Palatino Linotype" w:cs="Times New Roman"/>
          <w:b/>
          <w:sz w:val="20"/>
          <w:szCs w:val="26"/>
        </w:rPr>
      </w:pPr>
    </w:p>
    <w:p w:rsidR="00074980" w:rsidRDefault="00074980" w:rsidP="008726CD">
      <w:pPr>
        <w:pStyle w:val="Prrafodelista"/>
        <w:numPr>
          <w:ilvl w:val="1"/>
          <w:numId w:val="48"/>
        </w:numPr>
        <w:tabs>
          <w:tab w:val="left" w:pos="1560"/>
        </w:tabs>
        <w:spacing w:after="0" w:line="360" w:lineRule="auto"/>
        <w:ind w:left="1134" w:right="616" w:firstLine="0"/>
        <w:jc w:val="both"/>
        <w:rPr>
          <w:rFonts w:ascii="Palatino Linotype" w:eastAsia="MS Gothic" w:hAnsi="Palatino Linotype" w:cs="Times New Roman"/>
          <w:b/>
          <w:sz w:val="24"/>
          <w:szCs w:val="26"/>
        </w:rPr>
      </w:pPr>
      <w:r>
        <w:rPr>
          <w:rFonts w:ascii="Palatino Linotype" w:eastAsia="MS Gothic" w:hAnsi="Palatino Linotype" w:cs="Times New Roman"/>
          <w:b/>
          <w:sz w:val="24"/>
          <w:szCs w:val="26"/>
        </w:rPr>
        <w:t>Sanciones aplicables a los servidores públicos o particulares que destruyan plantas, hierbas, maleza o</w:t>
      </w:r>
      <w:r w:rsidR="00111F05">
        <w:rPr>
          <w:rFonts w:ascii="Palatino Linotype" w:eastAsia="MS Gothic" w:hAnsi="Palatino Linotype" w:cs="Times New Roman"/>
          <w:b/>
          <w:sz w:val="24"/>
          <w:szCs w:val="26"/>
        </w:rPr>
        <w:t>,</w:t>
      </w:r>
      <w:r>
        <w:rPr>
          <w:rFonts w:ascii="Palatino Linotype" w:eastAsia="MS Gothic" w:hAnsi="Palatino Linotype" w:cs="Times New Roman"/>
          <w:b/>
          <w:sz w:val="24"/>
          <w:szCs w:val="26"/>
        </w:rPr>
        <w:t xml:space="preserve"> cualquier vegetación sin autorizaci</w:t>
      </w:r>
      <w:r w:rsidR="00111F05">
        <w:rPr>
          <w:rFonts w:ascii="Palatino Linotype" w:eastAsia="MS Gothic" w:hAnsi="Palatino Linotype" w:cs="Times New Roman"/>
          <w:b/>
          <w:sz w:val="24"/>
          <w:szCs w:val="26"/>
        </w:rPr>
        <w:t>ón; y,</w:t>
      </w:r>
    </w:p>
    <w:p w:rsidR="002D7DB2" w:rsidRPr="002D7DB2" w:rsidRDefault="002D7DB2" w:rsidP="002D7DB2">
      <w:pPr>
        <w:tabs>
          <w:tab w:val="left" w:pos="1560"/>
        </w:tabs>
        <w:spacing w:after="0" w:line="360" w:lineRule="auto"/>
        <w:ind w:right="616"/>
        <w:jc w:val="both"/>
        <w:rPr>
          <w:rFonts w:ascii="Palatino Linotype" w:eastAsia="MS Gothic" w:hAnsi="Palatino Linotype" w:cs="Times New Roman"/>
          <w:b/>
          <w:sz w:val="20"/>
          <w:szCs w:val="26"/>
        </w:rPr>
      </w:pPr>
    </w:p>
    <w:p w:rsidR="00074980" w:rsidRDefault="00074980" w:rsidP="008726CD">
      <w:pPr>
        <w:pStyle w:val="Prrafodelista"/>
        <w:numPr>
          <w:ilvl w:val="1"/>
          <w:numId w:val="48"/>
        </w:numPr>
        <w:tabs>
          <w:tab w:val="left" w:pos="1560"/>
        </w:tabs>
        <w:spacing w:after="0" w:line="360" w:lineRule="auto"/>
        <w:ind w:left="1134" w:right="616" w:firstLine="0"/>
        <w:jc w:val="both"/>
        <w:rPr>
          <w:rFonts w:ascii="Palatino Linotype" w:eastAsia="MS Gothic" w:hAnsi="Palatino Linotype" w:cs="Times New Roman"/>
          <w:b/>
          <w:sz w:val="24"/>
          <w:szCs w:val="26"/>
        </w:rPr>
      </w:pPr>
      <w:r>
        <w:rPr>
          <w:rFonts w:ascii="Palatino Linotype" w:eastAsia="MS Gothic" w:hAnsi="Palatino Linotype" w:cs="Times New Roman"/>
          <w:b/>
          <w:sz w:val="24"/>
          <w:szCs w:val="26"/>
        </w:rPr>
        <w:t xml:space="preserve">Procedimiento aplicable a los particulares que </w:t>
      </w:r>
      <w:r w:rsidR="00111F05">
        <w:rPr>
          <w:rFonts w:ascii="Palatino Linotype" w:eastAsia="MS Gothic" w:hAnsi="Palatino Linotype" w:cs="Times New Roman"/>
          <w:b/>
          <w:sz w:val="24"/>
          <w:szCs w:val="26"/>
        </w:rPr>
        <w:t>realicen</w:t>
      </w:r>
      <w:r>
        <w:rPr>
          <w:rFonts w:ascii="Palatino Linotype" w:eastAsia="MS Gothic" w:hAnsi="Palatino Linotype" w:cs="Times New Roman"/>
          <w:b/>
          <w:sz w:val="24"/>
          <w:szCs w:val="26"/>
        </w:rPr>
        <w:t xml:space="preserve"> actividades de poda sin autorización o ignorando los requisitos ambientales necesarios.</w:t>
      </w:r>
    </w:p>
    <w:p w:rsidR="002D7DB2" w:rsidRPr="002D7DB2" w:rsidRDefault="002D7DB2" w:rsidP="002D7DB2">
      <w:pPr>
        <w:tabs>
          <w:tab w:val="left" w:pos="1560"/>
        </w:tabs>
        <w:spacing w:after="0" w:line="360" w:lineRule="auto"/>
        <w:ind w:right="616"/>
        <w:jc w:val="both"/>
        <w:rPr>
          <w:rFonts w:ascii="Palatino Linotype" w:eastAsia="MS Gothic" w:hAnsi="Palatino Linotype" w:cs="Times New Roman"/>
          <w:b/>
          <w:sz w:val="20"/>
          <w:szCs w:val="26"/>
        </w:rPr>
      </w:pPr>
    </w:p>
    <w:p w:rsidR="004C60BF" w:rsidRPr="004C60BF" w:rsidRDefault="00074980" w:rsidP="008726CD">
      <w:pPr>
        <w:pStyle w:val="Prrafodelista"/>
        <w:numPr>
          <w:ilvl w:val="0"/>
          <w:numId w:val="48"/>
        </w:numPr>
        <w:tabs>
          <w:tab w:val="left" w:pos="993"/>
        </w:tabs>
        <w:spacing w:after="0" w:line="360" w:lineRule="auto"/>
        <w:ind w:left="567" w:right="616" w:firstLine="0"/>
        <w:jc w:val="both"/>
        <w:rPr>
          <w:rFonts w:ascii="Palatino Linotype" w:eastAsia="MS Gothic" w:hAnsi="Palatino Linotype" w:cs="Times New Roman"/>
          <w:b/>
          <w:sz w:val="24"/>
          <w:szCs w:val="26"/>
        </w:rPr>
      </w:pPr>
      <w:r>
        <w:rPr>
          <w:rFonts w:ascii="Palatino Linotype" w:eastAsia="MS Gothic" w:hAnsi="Palatino Linotype" w:cs="Times New Roman"/>
          <w:b/>
          <w:sz w:val="24"/>
          <w:szCs w:val="26"/>
        </w:rPr>
        <w:t>Fundamento legal para realizar las actividades de atención y retiro de enjambres de abejas ubicados en zonas urbanas.</w:t>
      </w:r>
    </w:p>
    <w:p w:rsidR="00F16055" w:rsidRPr="002D7DB2" w:rsidRDefault="00F16055" w:rsidP="008726CD">
      <w:pPr>
        <w:spacing w:after="0" w:line="360" w:lineRule="auto"/>
        <w:jc w:val="both"/>
        <w:rPr>
          <w:rFonts w:ascii="Palatino Linotype" w:eastAsia="Calibri" w:hAnsi="Palatino Linotype" w:cs="Arial"/>
          <w:sz w:val="20"/>
          <w:szCs w:val="24"/>
        </w:rPr>
      </w:pPr>
    </w:p>
    <w:p w:rsidR="005B0F92" w:rsidRDefault="005B0F92" w:rsidP="008726CD">
      <w:pPr>
        <w:spacing w:after="0" w:line="360" w:lineRule="auto"/>
        <w:jc w:val="both"/>
        <w:rPr>
          <w:rFonts w:ascii="Palatino Linotype" w:hAnsi="Palatino Linotype"/>
          <w:b/>
          <w:sz w:val="24"/>
          <w:szCs w:val="24"/>
        </w:rPr>
      </w:pPr>
      <w:r w:rsidRPr="00925065">
        <w:rPr>
          <w:rFonts w:ascii="Palatino Linotype" w:eastAsia="Calibri" w:hAnsi="Palatino Linotype" w:cs="Arial"/>
          <w:sz w:val="24"/>
          <w:szCs w:val="24"/>
        </w:rPr>
        <w:t xml:space="preserve">Para efectos de lo anterior se deberá emitir el Acuerdo del Comité de Transparencia en términos de los artículos 49 fracción VIII y 132 fracción II de la Ley de Transparencia y Acceso a la Información Pública del Estado de México y Municipios, </w:t>
      </w:r>
      <w:r w:rsidRPr="00925065">
        <w:rPr>
          <w:rFonts w:ascii="Palatino Linotype" w:eastAsia="Calibri" w:hAnsi="Palatino Linotype" w:cs="Arial"/>
          <w:sz w:val="24"/>
          <w:szCs w:val="24"/>
        </w:rPr>
        <w:lastRenderedPageBreak/>
        <w:t xml:space="preserve">en el que funde y motive las razones sobre los datos que se supriman o </w:t>
      </w:r>
      <w:r w:rsidRPr="00AE5C3C">
        <w:rPr>
          <w:rFonts w:ascii="Palatino Linotype" w:eastAsia="Calibri" w:hAnsi="Palatino Linotype" w:cs="Arial"/>
          <w:sz w:val="24"/>
          <w:szCs w:val="24"/>
        </w:rPr>
        <w:t>eliminen dentro del soporte documental respectivo objeto de las ver</w:t>
      </w:r>
      <w:r w:rsidR="00850676">
        <w:rPr>
          <w:rFonts w:ascii="Palatino Linotype" w:eastAsia="Calibri" w:hAnsi="Palatino Linotype" w:cs="Arial"/>
          <w:sz w:val="24"/>
          <w:szCs w:val="24"/>
        </w:rPr>
        <w:t>siones públicas que se formulen.</w:t>
      </w:r>
    </w:p>
    <w:p w:rsidR="00B76D23" w:rsidRPr="002D7DB2" w:rsidRDefault="00B76D23" w:rsidP="008726CD">
      <w:pPr>
        <w:spacing w:after="0" w:line="360" w:lineRule="auto"/>
        <w:jc w:val="both"/>
        <w:rPr>
          <w:rFonts w:ascii="Palatino Linotype" w:eastAsia="MS Mincho" w:hAnsi="Palatino Linotype" w:cs="Times New Roman"/>
          <w:b/>
          <w:color w:val="000000"/>
          <w:sz w:val="20"/>
          <w:szCs w:val="24"/>
          <w:lang w:val="es-ES_tradnl" w:eastAsia="es-ES"/>
        </w:rPr>
      </w:pPr>
    </w:p>
    <w:p w:rsidR="00074980" w:rsidRPr="00074980" w:rsidRDefault="00074980" w:rsidP="008726CD">
      <w:pPr>
        <w:spacing w:after="0" w:line="360" w:lineRule="auto"/>
        <w:jc w:val="both"/>
        <w:rPr>
          <w:rFonts w:ascii="Palatino Linotype" w:eastAsia="MS Mincho" w:hAnsi="Palatino Linotype" w:cs="Times New Roman"/>
          <w:color w:val="000000"/>
          <w:sz w:val="24"/>
          <w:szCs w:val="24"/>
          <w:lang w:val="es-ES_tradnl" w:eastAsia="es-ES"/>
        </w:rPr>
      </w:pPr>
      <w:r w:rsidRPr="00074980">
        <w:rPr>
          <w:rFonts w:ascii="Palatino Linotype" w:eastAsia="MS Mincho" w:hAnsi="Palatino Linotype" w:cs="Times New Roman"/>
          <w:color w:val="000000"/>
          <w:sz w:val="24"/>
          <w:szCs w:val="24"/>
          <w:lang w:val="es-ES_tradnl" w:eastAsia="es-ES"/>
        </w:rPr>
        <w:t xml:space="preserve">Para el caso de que la información que se ordena entregar en el </w:t>
      </w:r>
      <w:r>
        <w:rPr>
          <w:rFonts w:ascii="Palatino Linotype" w:eastAsia="MS Mincho" w:hAnsi="Palatino Linotype" w:cs="Times New Roman"/>
          <w:b/>
          <w:color w:val="000000"/>
          <w:sz w:val="24"/>
          <w:szCs w:val="24"/>
          <w:lang w:val="es-ES_tradnl" w:eastAsia="es-ES"/>
        </w:rPr>
        <w:t xml:space="preserve">punto </w:t>
      </w:r>
      <w:r w:rsidRPr="00074980">
        <w:rPr>
          <w:rFonts w:ascii="Palatino Linotype" w:eastAsia="MS Mincho" w:hAnsi="Palatino Linotype" w:cs="Times New Roman"/>
          <w:b/>
          <w:i/>
          <w:color w:val="000000"/>
          <w:sz w:val="24"/>
          <w:szCs w:val="24"/>
          <w:lang w:val="es-ES_tradnl" w:eastAsia="es-ES"/>
        </w:rPr>
        <w:t>I</w:t>
      </w:r>
      <w:r>
        <w:rPr>
          <w:rFonts w:ascii="Palatino Linotype" w:eastAsia="MS Mincho" w:hAnsi="Palatino Linotype" w:cs="Times New Roman"/>
          <w:b/>
          <w:color w:val="000000"/>
          <w:sz w:val="24"/>
          <w:szCs w:val="24"/>
          <w:lang w:val="es-ES_tradnl" w:eastAsia="es-ES"/>
        </w:rPr>
        <w:t>, inciso</w:t>
      </w:r>
      <w:r w:rsidR="00111F05">
        <w:rPr>
          <w:rFonts w:ascii="Palatino Linotype" w:eastAsia="MS Mincho" w:hAnsi="Palatino Linotype" w:cs="Times New Roman"/>
          <w:b/>
          <w:color w:val="000000"/>
          <w:sz w:val="24"/>
          <w:szCs w:val="24"/>
          <w:lang w:val="es-ES_tradnl" w:eastAsia="es-ES"/>
        </w:rPr>
        <w:t xml:space="preserve">s </w:t>
      </w:r>
      <w:r w:rsidR="00111F05" w:rsidRPr="00111F05">
        <w:rPr>
          <w:rFonts w:ascii="Palatino Linotype" w:eastAsia="MS Mincho" w:hAnsi="Palatino Linotype" w:cs="Times New Roman"/>
          <w:b/>
          <w:i/>
          <w:color w:val="000000"/>
          <w:sz w:val="24"/>
          <w:szCs w:val="24"/>
          <w:lang w:val="es-ES_tradnl" w:eastAsia="es-ES"/>
        </w:rPr>
        <w:t>b)</w:t>
      </w:r>
      <w:r w:rsidR="00111F05">
        <w:rPr>
          <w:rFonts w:ascii="Palatino Linotype" w:eastAsia="MS Mincho" w:hAnsi="Palatino Linotype" w:cs="Times New Roman"/>
          <w:b/>
          <w:color w:val="000000"/>
          <w:sz w:val="24"/>
          <w:szCs w:val="24"/>
          <w:lang w:val="es-ES_tradnl" w:eastAsia="es-ES"/>
        </w:rPr>
        <w:t xml:space="preserve"> y</w:t>
      </w:r>
      <w:r>
        <w:rPr>
          <w:rFonts w:ascii="Palatino Linotype" w:eastAsia="MS Mincho" w:hAnsi="Palatino Linotype" w:cs="Times New Roman"/>
          <w:b/>
          <w:color w:val="000000"/>
          <w:sz w:val="24"/>
          <w:szCs w:val="24"/>
          <w:lang w:val="es-ES_tradnl" w:eastAsia="es-ES"/>
        </w:rPr>
        <w:t xml:space="preserve"> </w:t>
      </w:r>
      <w:r>
        <w:rPr>
          <w:rFonts w:ascii="Palatino Linotype" w:eastAsia="MS Mincho" w:hAnsi="Palatino Linotype" w:cs="Times New Roman"/>
          <w:b/>
          <w:i/>
          <w:color w:val="000000"/>
          <w:sz w:val="24"/>
          <w:szCs w:val="24"/>
          <w:lang w:val="es-ES_tradnl" w:eastAsia="es-ES"/>
        </w:rPr>
        <w:t>c)</w:t>
      </w:r>
      <w:r w:rsidRPr="00074980">
        <w:rPr>
          <w:rFonts w:ascii="Palatino Linotype" w:eastAsia="MS Mincho" w:hAnsi="Palatino Linotype" w:cs="Times New Roman"/>
          <w:color w:val="000000"/>
          <w:sz w:val="24"/>
          <w:szCs w:val="24"/>
          <w:lang w:val="es-ES_tradnl" w:eastAsia="es-ES"/>
        </w:rPr>
        <w:t xml:space="preserve"> no haya sido generada, poseída o administrada, el </w:t>
      </w:r>
      <w:r w:rsidRPr="00074980">
        <w:rPr>
          <w:rFonts w:ascii="Palatino Linotype" w:eastAsia="MS Mincho" w:hAnsi="Palatino Linotype" w:cs="Times New Roman"/>
          <w:b/>
          <w:color w:val="000000"/>
          <w:sz w:val="24"/>
          <w:szCs w:val="24"/>
          <w:lang w:val="es-ES_tradnl" w:eastAsia="es-ES"/>
        </w:rPr>
        <w:t>SUJETO OBLIGADO</w:t>
      </w:r>
      <w:r w:rsidRPr="00074980">
        <w:rPr>
          <w:rFonts w:ascii="Palatino Linotype" w:eastAsia="MS Mincho" w:hAnsi="Palatino Linotype" w:cs="Times New Roman"/>
          <w:color w:val="000000"/>
          <w:sz w:val="24"/>
          <w:szCs w:val="24"/>
          <w:lang w:val="es-ES_tradnl" w:eastAsia="es-ES"/>
        </w:rPr>
        <w:t xml:space="preserve"> deberá manifestar de manera clara y precisa las razones que expliquen las causas por las cuales no se cuente con la información.</w:t>
      </w:r>
    </w:p>
    <w:p w:rsidR="00074980" w:rsidRPr="002D7DB2" w:rsidRDefault="00074980" w:rsidP="008726CD">
      <w:pPr>
        <w:spacing w:after="0" w:line="360" w:lineRule="auto"/>
        <w:jc w:val="both"/>
        <w:rPr>
          <w:rFonts w:ascii="Palatino Linotype" w:eastAsia="MS Mincho" w:hAnsi="Palatino Linotype" w:cs="Times New Roman"/>
          <w:b/>
          <w:color w:val="000000"/>
          <w:sz w:val="20"/>
          <w:szCs w:val="24"/>
          <w:lang w:val="es-ES_tradnl" w:eastAsia="es-ES"/>
        </w:rPr>
      </w:pPr>
    </w:p>
    <w:p w:rsidR="005B0F92" w:rsidRDefault="005B0F92" w:rsidP="008726CD">
      <w:pPr>
        <w:spacing w:after="0" w:line="360" w:lineRule="auto"/>
        <w:jc w:val="both"/>
        <w:rPr>
          <w:rFonts w:ascii="Palatino Linotype" w:eastAsia="MS Mincho" w:hAnsi="Palatino Linotype" w:cs="Times New Roman"/>
          <w:color w:val="000000"/>
          <w:sz w:val="24"/>
          <w:szCs w:val="24"/>
          <w:lang w:val="es-ES_tradnl" w:eastAsia="es-ES"/>
        </w:rPr>
      </w:pPr>
      <w:r w:rsidRPr="00AE5C3C">
        <w:rPr>
          <w:rFonts w:ascii="Palatino Linotype" w:eastAsia="MS Mincho" w:hAnsi="Palatino Linotype" w:cs="Times New Roman"/>
          <w:b/>
          <w:color w:val="000000"/>
          <w:sz w:val="24"/>
          <w:szCs w:val="24"/>
          <w:lang w:val="es-ES_tradnl" w:eastAsia="es-ES"/>
        </w:rPr>
        <w:t>TERCERO.</w:t>
      </w:r>
      <w:r w:rsidRPr="00AE5C3C">
        <w:rPr>
          <w:rFonts w:ascii="Palatino Linotype" w:eastAsia="MS Mincho" w:hAnsi="Palatino Linotype" w:cs="Times New Roman"/>
          <w:color w:val="000000"/>
          <w:sz w:val="24"/>
          <w:szCs w:val="24"/>
          <w:lang w:val="es-ES_tradnl" w:eastAsia="es-ES"/>
        </w:rPr>
        <w:t xml:space="preserve"> Notifíquese al Titular de la Unidad de Transparencia del</w:t>
      </w:r>
      <w:r w:rsidRPr="00AE5C3C">
        <w:rPr>
          <w:rFonts w:ascii="Palatino Linotype" w:eastAsia="MS Mincho" w:hAnsi="Palatino Linotype" w:cs="Times New Roman"/>
          <w:b/>
          <w:color w:val="000000"/>
          <w:sz w:val="24"/>
          <w:szCs w:val="24"/>
          <w:lang w:val="es-ES_tradnl" w:eastAsia="es-ES"/>
        </w:rPr>
        <w:t xml:space="preserve"> </w:t>
      </w:r>
      <w:r w:rsidRPr="00AE5C3C">
        <w:rPr>
          <w:rFonts w:ascii="Palatino Linotype" w:eastAsia="MS Mincho" w:hAnsi="Palatino Linotype" w:cs="Times New Roman"/>
          <w:color w:val="000000"/>
          <w:sz w:val="24"/>
          <w:szCs w:val="24"/>
          <w:lang w:val="es-ES_tradnl" w:eastAsia="es-ES"/>
        </w:rPr>
        <w:t>Sujeto Obligado, para que conforme a los artículos 186 último párrafo, 189 párrafo segundo y 199 de la Ley de Transparencia y Acceso a la Información Pública del Estado de México y Municipios, vigente, dé cumplimiento</w:t>
      </w:r>
      <w:r w:rsidRPr="007B222D">
        <w:rPr>
          <w:rFonts w:ascii="Palatino Linotype" w:eastAsia="MS Mincho" w:hAnsi="Palatino Linotype" w:cs="Times New Roman"/>
          <w:color w:val="000000"/>
          <w:sz w:val="24"/>
          <w:szCs w:val="24"/>
          <w:lang w:val="es-ES_tradnl" w:eastAsia="es-ES"/>
        </w:rPr>
        <w:t xml:space="preserve"> a lo ordenado dentro del plazo de diez días hábiles, debiendo rendir a este Instituto el informe de cumplimiento de la resolución en un plazo de tres días hábiles posteriores.</w:t>
      </w:r>
    </w:p>
    <w:p w:rsidR="005B0F92" w:rsidRPr="002D7DB2" w:rsidRDefault="005B0F92" w:rsidP="008726CD">
      <w:pPr>
        <w:spacing w:after="0" w:line="360" w:lineRule="auto"/>
        <w:jc w:val="both"/>
        <w:rPr>
          <w:rFonts w:ascii="Palatino Linotype" w:eastAsia="MS Mincho" w:hAnsi="Palatino Linotype" w:cs="Times New Roman"/>
          <w:color w:val="000000"/>
          <w:sz w:val="20"/>
          <w:szCs w:val="24"/>
          <w:lang w:val="es-ES_tradnl" w:eastAsia="es-ES"/>
        </w:rPr>
      </w:pPr>
    </w:p>
    <w:p w:rsidR="005B0F92" w:rsidRPr="006869D2" w:rsidRDefault="005B0F92" w:rsidP="008726CD">
      <w:pPr>
        <w:spacing w:after="0" w:line="360" w:lineRule="auto"/>
        <w:jc w:val="both"/>
        <w:rPr>
          <w:rFonts w:ascii="Palatino Linotype" w:hAnsi="Palatino Linotype"/>
          <w:b/>
        </w:rPr>
      </w:pPr>
      <w:r>
        <w:rPr>
          <w:rFonts w:ascii="Palatino Linotype" w:eastAsia="MS Mincho" w:hAnsi="Palatino Linotype" w:cs="Times New Roman"/>
          <w:b/>
          <w:color w:val="000000"/>
          <w:sz w:val="24"/>
          <w:szCs w:val="24"/>
          <w:lang w:val="es-ES_tradnl" w:eastAsia="es-ES"/>
        </w:rPr>
        <w:t>CUARTO</w:t>
      </w:r>
      <w:r w:rsidRPr="007B222D">
        <w:rPr>
          <w:rFonts w:ascii="Palatino Linotype" w:eastAsia="MS Mincho" w:hAnsi="Palatino Linotype" w:cs="Times New Roman"/>
          <w:b/>
          <w:color w:val="000000"/>
          <w:sz w:val="24"/>
          <w:szCs w:val="24"/>
          <w:lang w:val="es-ES_tradnl" w:eastAsia="es-ES"/>
        </w:rPr>
        <w:t xml:space="preserve">. </w:t>
      </w:r>
      <w:r w:rsidRPr="007B222D">
        <w:rPr>
          <w:rFonts w:ascii="Palatino Linotype" w:eastAsia="MS Mincho" w:hAnsi="Palatino Linotype" w:cs="Times New Roman"/>
          <w:color w:val="000000"/>
          <w:sz w:val="24"/>
          <w:szCs w:val="24"/>
          <w:lang w:val="es-ES_tradnl" w:eastAsia="es-ES"/>
        </w:rPr>
        <w:t>Notifíquese a</w:t>
      </w:r>
      <w:r w:rsidRPr="007B222D">
        <w:rPr>
          <w:rFonts w:ascii="Palatino Linotype" w:eastAsia="MS Mincho" w:hAnsi="Palatino Linotype" w:cs="Times New Roman"/>
          <w:b/>
          <w:color w:val="000000"/>
          <w:sz w:val="24"/>
          <w:szCs w:val="24"/>
          <w:lang w:val="es-ES_tradnl" w:eastAsia="es-ES"/>
        </w:rPr>
        <w:t xml:space="preserve"> </w:t>
      </w:r>
      <w:r w:rsidR="00C579E0" w:rsidRPr="00C579E0">
        <w:rPr>
          <w:rFonts w:ascii="Palatino Linotype" w:hAnsi="Palatino Linotype"/>
          <w:b/>
          <w:sz w:val="24"/>
          <w:szCs w:val="24"/>
          <w:highlight w:val="black"/>
        </w:rPr>
        <w:t>------------------------------------------------------------</w:t>
      </w:r>
      <w:r w:rsidR="00B76D23" w:rsidRPr="007B222D">
        <w:rPr>
          <w:rFonts w:ascii="Palatino Linotype" w:eastAsia="MS Mincho" w:hAnsi="Palatino Linotype" w:cs="Times New Roman"/>
          <w:color w:val="000000"/>
          <w:sz w:val="24"/>
          <w:szCs w:val="24"/>
          <w:lang w:val="es-ES_tradnl" w:eastAsia="es-ES"/>
        </w:rPr>
        <w:t xml:space="preserve"> </w:t>
      </w:r>
      <w:r w:rsidRPr="007B222D">
        <w:rPr>
          <w:rFonts w:ascii="Palatino Linotype" w:eastAsia="MS Mincho" w:hAnsi="Palatino Linotype" w:cs="Times New Roman"/>
          <w:color w:val="000000"/>
          <w:sz w:val="24"/>
          <w:szCs w:val="24"/>
          <w:lang w:val="es-ES_tradnl" w:eastAsia="es-ES"/>
        </w:rPr>
        <w:t>la presente resolución.</w:t>
      </w:r>
    </w:p>
    <w:p w:rsidR="005B0F92" w:rsidRPr="002D7DB2" w:rsidRDefault="005B0F92" w:rsidP="008726CD">
      <w:pPr>
        <w:spacing w:after="0" w:line="360" w:lineRule="auto"/>
        <w:jc w:val="both"/>
        <w:rPr>
          <w:rFonts w:ascii="Palatino Linotype" w:eastAsia="MS Mincho" w:hAnsi="Palatino Linotype" w:cs="Times New Roman"/>
          <w:color w:val="000000"/>
          <w:sz w:val="20"/>
          <w:szCs w:val="24"/>
          <w:lang w:val="es-ES_tradnl" w:eastAsia="es-ES"/>
        </w:rPr>
      </w:pPr>
    </w:p>
    <w:p w:rsidR="005B0F92" w:rsidRDefault="005B0F92" w:rsidP="008726CD">
      <w:pPr>
        <w:spacing w:after="0" w:line="360" w:lineRule="auto"/>
        <w:jc w:val="both"/>
        <w:rPr>
          <w:rFonts w:ascii="Palatino Linotype" w:eastAsia="MS Mincho" w:hAnsi="Palatino Linotype" w:cs="Times New Roman"/>
          <w:color w:val="000000"/>
          <w:sz w:val="24"/>
          <w:szCs w:val="24"/>
          <w:lang w:val="es-ES_tradnl" w:eastAsia="es-ES"/>
        </w:rPr>
      </w:pPr>
      <w:r>
        <w:rPr>
          <w:rFonts w:ascii="Palatino Linotype" w:eastAsia="MS Mincho" w:hAnsi="Palatino Linotype" w:cs="Times New Roman"/>
          <w:b/>
          <w:sz w:val="24"/>
          <w:szCs w:val="24"/>
          <w:lang w:val="es-ES_tradnl" w:eastAsia="es-ES"/>
        </w:rPr>
        <w:t>QUINTO</w:t>
      </w:r>
      <w:r w:rsidRPr="007B222D">
        <w:rPr>
          <w:rFonts w:ascii="Palatino Linotype" w:eastAsia="MS Mincho" w:hAnsi="Palatino Linotype" w:cs="Times New Roman"/>
          <w:b/>
          <w:color w:val="000000"/>
          <w:sz w:val="24"/>
          <w:szCs w:val="24"/>
          <w:lang w:val="es-ES_tradnl" w:eastAsia="es-ES"/>
        </w:rPr>
        <w:t xml:space="preserve">. </w:t>
      </w:r>
      <w:r w:rsidRPr="007B222D">
        <w:rPr>
          <w:rFonts w:ascii="Palatino Linotype" w:eastAsia="MS Mincho" w:hAnsi="Palatino Linotype" w:cs="Times New Roman"/>
          <w:color w:val="000000"/>
          <w:sz w:val="24"/>
          <w:szCs w:val="24"/>
          <w:lang w:val="es-ES_tradnl" w:eastAsia="es-ES"/>
        </w:rPr>
        <w:t xml:space="preserve">Se hace del conocimiento de </w:t>
      </w:r>
      <w:bookmarkStart w:id="39" w:name="_GoBack"/>
      <w:bookmarkEnd w:id="39"/>
      <w:r w:rsidR="00C579E0" w:rsidRPr="00C579E0">
        <w:rPr>
          <w:rFonts w:ascii="Palatino Linotype" w:hAnsi="Palatino Linotype"/>
          <w:b/>
          <w:sz w:val="24"/>
          <w:szCs w:val="24"/>
          <w:highlight w:val="black"/>
        </w:rPr>
        <w:t>-------------------------------------------------------</w:t>
      </w:r>
      <w:r w:rsidR="00074980" w:rsidRPr="007B222D">
        <w:rPr>
          <w:rFonts w:ascii="Palatino Linotype" w:eastAsia="MS Mincho" w:hAnsi="Palatino Linotype" w:cs="Times New Roman"/>
          <w:color w:val="000000"/>
          <w:sz w:val="24"/>
          <w:szCs w:val="24"/>
          <w:lang w:val="es-ES_tradnl" w:eastAsia="es-ES"/>
        </w:rPr>
        <w:t xml:space="preserve"> </w:t>
      </w:r>
      <w:r w:rsidRPr="007B222D">
        <w:rPr>
          <w:rFonts w:ascii="Palatino Linotype" w:eastAsia="MS Mincho" w:hAnsi="Palatino Linotype" w:cs="Times New Roman"/>
          <w:color w:val="000000"/>
          <w:sz w:val="24"/>
          <w:szCs w:val="24"/>
          <w:lang w:val="es-ES_tradnl" w:eastAsia="es-ES"/>
        </w:rPr>
        <w:t xml:space="preserve">que de conformidad con lo establecido en el artículo 196 de la Ley de Transparencia y Acceso a la Información Pública del Estado de México y Municipios, en caso de </w:t>
      </w:r>
      <w:r w:rsidRPr="007B222D">
        <w:rPr>
          <w:rFonts w:ascii="Palatino Linotype" w:eastAsia="MS Mincho" w:hAnsi="Palatino Linotype" w:cs="Times New Roman"/>
          <w:color w:val="000000"/>
          <w:sz w:val="24"/>
          <w:szCs w:val="24"/>
          <w:lang w:val="es-ES_tradnl" w:eastAsia="es-ES"/>
        </w:rPr>
        <w:lastRenderedPageBreak/>
        <w:t>que considere que la resolución le cause algún perjuicio podrá impugnarla vía juicio de amparo en los términos de las leyes aplicables.</w:t>
      </w:r>
      <w:bookmarkEnd w:id="38"/>
    </w:p>
    <w:p w:rsidR="00F16055" w:rsidRDefault="00F16055" w:rsidP="008726CD">
      <w:pPr>
        <w:spacing w:after="0" w:line="360" w:lineRule="auto"/>
        <w:jc w:val="both"/>
        <w:rPr>
          <w:rFonts w:ascii="Palatino Linotype" w:eastAsia="MS Mincho" w:hAnsi="Palatino Linotype" w:cs="Times New Roman"/>
          <w:color w:val="000000"/>
          <w:sz w:val="24"/>
          <w:szCs w:val="24"/>
          <w:lang w:val="es-ES_tradnl" w:eastAsia="es-ES"/>
        </w:rPr>
      </w:pPr>
    </w:p>
    <w:p w:rsidR="002D7DB2" w:rsidRPr="002D7DB2" w:rsidRDefault="002D7DB2" w:rsidP="002D7DB2">
      <w:pPr>
        <w:shd w:val="clear" w:color="auto" w:fill="FFFFFF"/>
        <w:spacing w:after="0" w:line="360" w:lineRule="auto"/>
        <w:jc w:val="both"/>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29473</wp:posOffset>
                </wp:positionH>
                <wp:positionV relativeFrom="paragraph">
                  <wp:posOffset>2743036</wp:posOffset>
                </wp:positionV>
                <wp:extent cx="5537771" cy="3801438"/>
                <wp:effectExtent l="19050" t="19050" r="25400" b="27940"/>
                <wp:wrapNone/>
                <wp:docPr id="7" name="Conector recto 7"/>
                <wp:cNvGraphicFramePr/>
                <a:graphic xmlns:a="http://schemas.openxmlformats.org/drawingml/2006/main">
                  <a:graphicData uri="http://schemas.microsoft.com/office/word/2010/wordprocessingShape">
                    <wps:wsp>
                      <wps:cNvCnPr/>
                      <wps:spPr>
                        <a:xfrm>
                          <a:off x="0" y="0"/>
                          <a:ext cx="5537771" cy="3801438"/>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768CC4" id="Conector recto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3in" to="438.35pt,5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" strokecolor="#5b9bd5 [3204]" strokeweight="3pt">
                <v:stroke joinstyle="miter"/>
              </v:line>
            </w:pict>
          </mc:Fallback>
        </mc:AlternateContent>
      </w:r>
      <w:r w:rsidRPr="002D7DB2">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CA699C">
        <w:rPr>
          <w:rFonts w:ascii="Palatino Linotype" w:eastAsiaTheme="minorEastAsia" w:hAnsi="Palatino Linotype"/>
          <w:sz w:val="24"/>
          <w:szCs w:val="24"/>
          <w:lang w:val="es-ES_tradnl" w:eastAsia="es-ES"/>
        </w:rPr>
        <w:t>QUINTA</w:t>
      </w:r>
      <w:r w:rsidRPr="002D7DB2">
        <w:rPr>
          <w:rFonts w:ascii="Palatino Linotype" w:eastAsiaTheme="minorEastAsia" w:hAnsi="Palatino Linotype"/>
          <w:sz w:val="24"/>
          <w:szCs w:val="24"/>
          <w:lang w:val="es-ES_tradnl" w:eastAsia="es-ES"/>
        </w:rPr>
        <w:t xml:space="preserve"> SESIÓN ORDINARIA CELEBRADA EL DOCE (12) DE FEBRERO DE DOS MIL VEINTE, ANTE EL SECRETARIO TÉCNICO DEL PLENO ALEXIS TAPIA RAMÍREZ.</w:t>
      </w:r>
    </w:p>
    <w:p w:rsidR="00F16055" w:rsidRDefault="00F16055" w:rsidP="008726CD">
      <w:pPr>
        <w:spacing w:after="0" w:line="360" w:lineRule="auto"/>
        <w:rPr>
          <w:rFonts w:ascii="Palatino Linotype" w:hAnsi="Palatino Linotype"/>
          <w:sz w:val="24"/>
        </w:rPr>
      </w:pPr>
      <w:r>
        <w:rPr>
          <w:rFonts w:ascii="Palatino Linotype" w:hAnsi="Palatino Linotype"/>
          <w:sz w:val="24"/>
        </w:rPr>
        <w:br w:type="page"/>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F16055" w:rsidRPr="00D266AE" w:rsidTr="00FA2D1D">
        <w:trPr>
          <w:trHeight w:val="1168"/>
        </w:trPr>
        <w:tc>
          <w:tcPr>
            <w:tcW w:w="8697" w:type="dxa"/>
            <w:gridSpan w:val="2"/>
            <w:vAlign w:val="center"/>
          </w:tcPr>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b/>
                <w:sz w:val="22"/>
                <w:szCs w:val="21"/>
              </w:rPr>
            </w:pPr>
            <w:r w:rsidRPr="00D266AE">
              <w:rPr>
                <w:rFonts w:ascii="Palatino Linotype" w:hAnsi="Palatino Linotype" w:cs="Times New Roman"/>
                <w:b/>
                <w:sz w:val="22"/>
                <w:szCs w:val="21"/>
              </w:rPr>
              <w:t>Zulema Martínez Sánchez</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Comisionada Presidenta</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(Rúbrica)</w:t>
            </w:r>
          </w:p>
        </w:tc>
      </w:tr>
      <w:tr w:rsidR="00F16055" w:rsidRPr="00D266AE" w:rsidTr="00FA2D1D">
        <w:trPr>
          <w:trHeight w:val="1395"/>
        </w:trPr>
        <w:tc>
          <w:tcPr>
            <w:tcW w:w="4348" w:type="dxa"/>
            <w:vAlign w:val="center"/>
          </w:tcPr>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b/>
                <w:sz w:val="22"/>
                <w:szCs w:val="21"/>
              </w:rPr>
            </w:pPr>
            <w:r w:rsidRPr="00D266AE">
              <w:rPr>
                <w:rFonts w:ascii="Palatino Linotype" w:hAnsi="Palatino Linotype" w:cs="Times New Roman"/>
                <w:b/>
                <w:sz w:val="22"/>
                <w:szCs w:val="21"/>
              </w:rPr>
              <w:t>Eva Abaid Yapur</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Comisionada</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(Rúbrica)</w:t>
            </w:r>
          </w:p>
        </w:tc>
        <w:tc>
          <w:tcPr>
            <w:tcW w:w="4349" w:type="dxa"/>
            <w:vAlign w:val="center"/>
          </w:tcPr>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b/>
                <w:sz w:val="22"/>
                <w:szCs w:val="21"/>
              </w:rPr>
            </w:pPr>
            <w:r w:rsidRPr="00D266AE">
              <w:rPr>
                <w:rFonts w:ascii="Palatino Linotype" w:hAnsi="Palatino Linotype" w:cs="Times New Roman"/>
                <w:b/>
                <w:sz w:val="22"/>
                <w:szCs w:val="21"/>
              </w:rPr>
              <w:t>José Guadalupe Luna Hernández</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Comisionado</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(Rúbrica)</w:t>
            </w:r>
          </w:p>
        </w:tc>
      </w:tr>
      <w:tr w:rsidR="00F16055" w:rsidRPr="00D266AE" w:rsidTr="00FA2D1D">
        <w:trPr>
          <w:trHeight w:val="1451"/>
        </w:trPr>
        <w:tc>
          <w:tcPr>
            <w:tcW w:w="4348" w:type="dxa"/>
            <w:vAlign w:val="center"/>
          </w:tcPr>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b/>
                <w:sz w:val="22"/>
                <w:szCs w:val="21"/>
              </w:rPr>
            </w:pPr>
            <w:r w:rsidRPr="00D266AE">
              <w:rPr>
                <w:rFonts w:ascii="Palatino Linotype" w:hAnsi="Palatino Linotype" w:cs="Times New Roman"/>
                <w:b/>
                <w:sz w:val="22"/>
                <w:szCs w:val="21"/>
              </w:rPr>
              <w:t>Javier Martínez Cruz</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Comisionado</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(Rúbrica)</w:t>
            </w:r>
          </w:p>
        </w:tc>
        <w:tc>
          <w:tcPr>
            <w:tcW w:w="4349" w:type="dxa"/>
            <w:vAlign w:val="center"/>
          </w:tcPr>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b/>
                <w:sz w:val="22"/>
                <w:szCs w:val="21"/>
              </w:rPr>
              <w:t>Luis Gustavo Parra Noriega</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Comisionado</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(Rúbrica)</w:t>
            </w:r>
          </w:p>
          <w:p w:rsidR="00F16055" w:rsidRPr="00D266AE" w:rsidRDefault="00F16055" w:rsidP="008726CD">
            <w:pPr>
              <w:spacing w:line="360" w:lineRule="auto"/>
              <w:jc w:val="center"/>
              <w:rPr>
                <w:rFonts w:ascii="Palatino Linotype" w:hAnsi="Palatino Linotype" w:cs="Times New Roman"/>
                <w:sz w:val="22"/>
                <w:szCs w:val="21"/>
              </w:rPr>
            </w:pPr>
          </w:p>
        </w:tc>
      </w:tr>
      <w:tr w:rsidR="00F16055" w:rsidRPr="00D266AE" w:rsidTr="00FA2D1D">
        <w:trPr>
          <w:trHeight w:val="1263"/>
        </w:trPr>
        <w:tc>
          <w:tcPr>
            <w:tcW w:w="8697" w:type="dxa"/>
            <w:gridSpan w:val="2"/>
            <w:vAlign w:val="center"/>
          </w:tcPr>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b/>
                <w:sz w:val="22"/>
                <w:szCs w:val="21"/>
              </w:rPr>
            </w:pPr>
          </w:p>
          <w:p w:rsidR="00F16055" w:rsidRPr="00D266AE" w:rsidRDefault="00F16055" w:rsidP="008726CD">
            <w:pPr>
              <w:spacing w:line="360" w:lineRule="auto"/>
              <w:jc w:val="center"/>
              <w:rPr>
                <w:rFonts w:ascii="Palatino Linotype" w:hAnsi="Palatino Linotype" w:cs="Times New Roman"/>
                <w:b/>
                <w:sz w:val="22"/>
                <w:szCs w:val="21"/>
              </w:rPr>
            </w:pPr>
            <w:r w:rsidRPr="00D266AE">
              <w:rPr>
                <w:rFonts w:ascii="Palatino Linotype" w:hAnsi="Palatino Linotype" w:cs="Times New Roman"/>
                <w:b/>
                <w:sz w:val="22"/>
                <w:szCs w:val="21"/>
              </w:rPr>
              <w:t>Alexis Tapia Ramírez</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Secretario Técnico del Pleno</w:t>
            </w:r>
          </w:p>
          <w:p w:rsidR="00F16055" w:rsidRPr="00D266AE" w:rsidRDefault="00F16055" w:rsidP="008726CD">
            <w:pPr>
              <w:spacing w:line="360" w:lineRule="auto"/>
              <w:jc w:val="center"/>
              <w:rPr>
                <w:rFonts w:ascii="Palatino Linotype" w:hAnsi="Palatino Linotype" w:cs="Times New Roman"/>
                <w:sz w:val="22"/>
                <w:szCs w:val="21"/>
              </w:rPr>
            </w:pPr>
            <w:r w:rsidRPr="00D266AE">
              <w:rPr>
                <w:rFonts w:ascii="Palatino Linotype" w:hAnsi="Palatino Linotype" w:cs="Times New Roman"/>
                <w:sz w:val="22"/>
                <w:szCs w:val="21"/>
              </w:rPr>
              <w:t>(Rúbrica)</w:t>
            </w:r>
          </w:p>
        </w:tc>
      </w:tr>
    </w:tbl>
    <w:p w:rsidR="00074980" w:rsidRDefault="00074980" w:rsidP="008726CD">
      <w:pPr>
        <w:tabs>
          <w:tab w:val="left" w:pos="0"/>
        </w:tabs>
        <w:spacing w:after="0" w:line="360" w:lineRule="auto"/>
        <w:jc w:val="both"/>
        <w:rPr>
          <w:rFonts w:ascii="Palatino Linotype" w:hAnsi="Palatino Linotype" w:cs="Arial"/>
          <w:szCs w:val="18"/>
        </w:rPr>
      </w:pPr>
    </w:p>
    <w:p w:rsidR="0036358C" w:rsidRPr="00D266AE" w:rsidRDefault="00E93981" w:rsidP="008726CD">
      <w:pPr>
        <w:tabs>
          <w:tab w:val="left" w:pos="0"/>
        </w:tabs>
        <w:spacing w:after="0" w:line="360" w:lineRule="auto"/>
        <w:jc w:val="both"/>
        <w:rPr>
          <w:rFonts w:ascii="Palatino Linotype" w:hAnsi="Palatino Linotype"/>
          <w:sz w:val="28"/>
        </w:rPr>
      </w:pPr>
      <w:r w:rsidRPr="00D266AE">
        <w:rPr>
          <w:rFonts w:ascii="Palatino Linotype" w:hAnsi="Palatino Linotype" w:cs="Arial"/>
          <w:szCs w:val="18"/>
        </w:rPr>
        <w:t xml:space="preserve">Esta hoja corresponde a la resolución </w:t>
      </w:r>
      <w:r w:rsidRPr="002D7DB2">
        <w:rPr>
          <w:rFonts w:ascii="Palatino Linotype" w:hAnsi="Palatino Linotype" w:cs="Arial"/>
          <w:szCs w:val="18"/>
        </w:rPr>
        <w:t xml:space="preserve">de </w:t>
      </w:r>
      <w:r w:rsidR="00074980" w:rsidRPr="002D7DB2">
        <w:rPr>
          <w:rFonts w:ascii="Palatino Linotype" w:hAnsi="Palatino Linotype" w:cs="Arial"/>
          <w:szCs w:val="18"/>
        </w:rPr>
        <w:t>doce</w:t>
      </w:r>
      <w:r w:rsidR="004A04FC" w:rsidRPr="002D7DB2">
        <w:rPr>
          <w:rFonts w:ascii="Palatino Linotype" w:hAnsi="Palatino Linotype" w:cs="Arial"/>
          <w:szCs w:val="18"/>
        </w:rPr>
        <w:t xml:space="preserve"> (</w:t>
      </w:r>
      <w:r w:rsidR="00074980" w:rsidRPr="002D7DB2">
        <w:rPr>
          <w:rFonts w:ascii="Palatino Linotype" w:hAnsi="Palatino Linotype" w:cs="Arial"/>
          <w:szCs w:val="18"/>
        </w:rPr>
        <w:t>12</w:t>
      </w:r>
      <w:r w:rsidR="004A04FC" w:rsidRPr="002D7DB2">
        <w:rPr>
          <w:rFonts w:ascii="Palatino Linotype" w:hAnsi="Palatino Linotype" w:cs="Arial"/>
          <w:szCs w:val="18"/>
        </w:rPr>
        <w:t xml:space="preserve">) de </w:t>
      </w:r>
      <w:r w:rsidR="00074980" w:rsidRPr="002D7DB2">
        <w:rPr>
          <w:rFonts w:ascii="Palatino Linotype" w:hAnsi="Palatino Linotype" w:cs="Arial"/>
          <w:szCs w:val="18"/>
        </w:rPr>
        <w:t>febrero</w:t>
      </w:r>
      <w:r w:rsidRPr="002D7DB2">
        <w:rPr>
          <w:rFonts w:ascii="Palatino Linotype" w:hAnsi="Palatino Linotype" w:cs="Arial"/>
          <w:szCs w:val="18"/>
        </w:rPr>
        <w:t xml:space="preserve"> de dos mil </w:t>
      </w:r>
      <w:r w:rsidR="00F26324">
        <w:rPr>
          <w:rFonts w:ascii="Palatino Linotype" w:hAnsi="Palatino Linotype" w:cs="Arial"/>
          <w:szCs w:val="18"/>
        </w:rPr>
        <w:t>veinte</w:t>
      </w:r>
      <w:r w:rsidRPr="002D7DB2">
        <w:rPr>
          <w:rFonts w:ascii="Palatino Linotype" w:hAnsi="Palatino Linotype" w:cs="Arial"/>
          <w:szCs w:val="18"/>
        </w:rPr>
        <w:t xml:space="preserve">, emitida en el recurso de revisión </w:t>
      </w:r>
      <w:r w:rsidR="00074980" w:rsidRPr="002D7DB2">
        <w:rPr>
          <w:rFonts w:ascii="Palatino Linotype" w:hAnsi="Palatino Linotype" w:cs="Arial"/>
          <w:bCs/>
          <w:szCs w:val="18"/>
        </w:rPr>
        <w:t>08708</w:t>
      </w:r>
      <w:r w:rsidRPr="002D7DB2">
        <w:rPr>
          <w:rFonts w:ascii="Palatino Linotype" w:hAnsi="Palatino Linotype" w:cs="Arial"/>
          <w:bCs/>
          <w:szCs w:val="18"/>
        </w:rPr>
        <w:t>/INFOEM/IP/RR/</w:t>
      </w:r>
      <w:r w:rsidR="00B76D23" w:rsidRPr="002D7DB2">
        <w:rPr>
          <w:rFonts w:ascii="Palatino Linotype" w:hAnsi="Palatino Linotype" w:cs="Arial"/>
          <w:bCs/>
          <w:szCs w:val="18"/>
        </w:rPr>
        <w:t>201</w:t>
      </w:r>
      <w:r w:rsidR="00D266AE" w:rsidRPr="002D7DB2">
        <w:rPr>
          <w:rFonts w:ascii="Palatino Linotype" w:hAnsi="Palatino Linotype" w:cs="Arial"/>
          <w:bCs/>
          <w:szCs w:val="18"/>
        </w:rPr>
        <w:t>9 y acumulado</w:t>
      </w:r>
      <w:r w:rsidRPr="002D7DB2">
        <w:rPr>
          <w:rFonts w:ascii="Palatino Linotype" w:hAnsi="Palatino Linotype" w:cs="Arial"/>
          <w:bCs/>
          <w:szCs w:val="18"/>
        </w:rPr>
        <w:t>.</w:t>
      </w:r>
      <w:r w:rsidRPr="00D266AE">
        <w:rPr>
          <w:rFonts w:ascii="Palatino Linotype" w:hAnsi="Palatino Linotype" w:cs="Arial"/>
          <w:bCs/>
          <w:szCs w:val="18"/>
        </w:rPr>
        <w:t xml:space="preserve"> </w:t>
      </w:r>
    </w:p>
    <w:sectPr w:rsidR="0036358C" w:rsidRPr="00D266AE" w:rsidSect="008726CD">
      <w:headerReference w:type="default" r:id="rId14"/>
      <w:footerReference w:type="default" r:id="rId15"/>
      <w:headerReference w:type="first" r:id="rId16"/>
      <w:footerReference w:type="first" r:id="rId17"/>
      <w:pgSz w:w="12240" w:h="15840"/>
      <w:pgMar w:top="2552" w:right="1701" w:bottom="1985" w:left="1701" w:header="709"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1E2" w:rsidRDefault="000071E2" w:rsidP="00792776">
      <w:pPr>
        <w:spacing w:after="0" w:line="240" w:lineRule="auto"/>
      </w:pPr>
      <w:r>
        <w:separator/>
      </w:r>
    </w:p>
  </w:endnote>
  <w:endnote w:type="continuationSeparator" w:id="0">
    <w:p w:rsidR="000071E2" w:rsidRDefault="000071E2"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Palatino Linotype" w:hAnsi="Palatino Linotype"/>
        <w:sz w:val="28"/>
      </w:rPr>
      <w:id w:val="-674489826"/>
      <w:docPartObj>
        <w:docPartGallery w:val="Page Numbers (Bottom of Page)"/>
        <w:docPartUnique/>
      </w:docPartObj>
    </w:sdtPr>
    <w:sdtEndPr/>
    <w:sdtContent>
      <w:sdt>
        <w:sdtPr>
          <w:rPr>
            <w:rFonts w:ascii="Palatino Linotype" w:hAnsi="Palatino Linotype"/>
            <w:sz w:val="28"/>
          </w:rPr>
          <w:id w:val="1164590462"/>
          <w:docPartObj>
            <w:docPartGallery w:val="Page Numbers (Top of Page)"/>
            <w:docPartUnique/>
          </w:docPartObj>
        </w:sdtPr>
        <w:sdtEndPr/>
        <w:sdtContent>
          <w:p w:rsidR="008726CD" w:rsidRPr="00883450" w:rsidRDefault="008726CD"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579E0">
              <w:rPr>
                <w:rFonts w:ascii="Palatino Linotype" w:hAnsi="Palatino Linotype"/>
                <w:b/>
                <w:bCs/>
                <w:noProof/>
                <w:szCs w:val="20"/>
              </w:rPr>
              <w:t>61</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579E0">
              <w:rPr>
                <w:rFonts w:ascii="Palatino Linotype" w:hAnsi="Palatino Linotype"/>
                <w:b/>
                <w:bCs/>
                <w:noProof/>
                <w:szCs w:val="20"/>
              </w:rPr>
              <w:t>62</w:t>
            </w:r>
            <w:r w:rsidRPr="00883450">
              <w:rPr>
                <w:rFonts w:ascii="Palatino Linotype" w:hAnsi="Palatino Linotype"/>
                <w:b/>
                <w:bCs/>
                <w:szCs w:val="20"/>
              </w:rPr>
              <w:fldChar w:fldCharType="end"/>
            </w:r>
          </w:p>
        </w:sdtContent>
      </w:sdt>
    </w:sdtContent>
  </w:sdt>
  <w:p w:rsidR="008726CD" w:rsidRDefault="008726C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D" w:rsidRPr="00883450" w:rsidRDefault="008726CD"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579E0" w:rsidRPr="00C579E0">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579E0" w:rsidRPr="00C579E0">
      <w:rPr>
        <w:rFonts w:ascii="Palatino Linotype" w:hAnsi="Palatino Linotype"/>
        <w:noProof/>
        <w:lang w:val="es-ES"/>
      </w:rPr>
      <w:t>62</w:t>
    </w:r>
    <w:r w:rsidRPr="00883450">
      <w:rPr>
        <w:rFonts w:ascii="Palatino Linotype" w:hAnsi="Palatino Linotype"/>
      </w:rPr>
      <w:fldChar w:fldCharType="end"/>
    </w:r>
  </w:p>
  <w:p w:rsidR="008726CD" w:rsidRPr="00883450" w:rsidRDefault="008726CD">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1E2" w:rsidRDefault="000071E2" w:rsidP="00792776">
      <w:pPr>
        <w:spacing w:after="0" w:line="240" w:lineRule="auto"/>
      </w:pPr>
      <w:r>
        <w:separator/>
      </w:r>
    </w:p>
  </w:footnote>
  <w:footnote w:type="continuationSeparator" w:id="0">
    <w:p w:rsidR="000071E2" w:rsidRDefault="000071E2" w:rsidP="00792776">
      <w:pPr>
        <w:spacing w:after="0" w:line="240" w:lineRule="auto"/>
      </w:pPr>
      <w:r>
        <w:continuationSeparator/>
      </w:r>
    </w:p>
  </w:footnote>
  <w:footnote w:id="1">
    <w:p w:rsidR="008726CD" w:rsidRPr="00F75272" w:rsidRDefault="008726CD" w:rsidP="00A7764C">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8726CD" w:rsidRPr="00034B44" w:rsidRDefault="008726CD" w:rsidP="00367D8A">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726CD" w:rsidRPr="00034B44" w:rsidRDefault="008726CD" w:rsidP="00367D8A">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3">
    <w:p w:rsidR="008726CD" w:rsidRPr="00034B44" w:rsidRDefault="008726CD" w:rsidP="00367D8A">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4">
    <w:p w:rsidR="008726CD" w:rsidRPr="00034B44" w:rsidRDefault="008726CD" w:rsidP="00367D8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726CD" w:rsidRPr="00034B44" w:rsidRDefault="008726CD" w:rsidP="00367D8A">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726CD" w:rsidRPr="00034B44" w:rsidRDefault="008726CD" w:rsidP="00367D8A">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5">
    <w:p w:rsidR="008726CD" w:rsidRPr="00034B44" w:rsidRDefault="008726CD" w:rsidP="00367D8A">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6">
    <w:p w:rsidR="008726CD" w:rsidRPr="00034B44" w:rsidRDefault="008726CD" w:rsidP="00367D8A">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8726CD" w:rsidRPr="00034B44" w:rsidRDefault="008726CD" w:rsidP="00367D8A">
      <w:pPr>
        <w:pStyle w:val="Textonotapie"/>
        <w:jc w:val="both"/>
        <w:rPr>
          <w:rFonts w:ascii="Palatino Linotype" w:hAnsi="Palatino Linotype"/>
          <w:sz w:val="18"/>
        </w:rPr>
      </w:pPr>
      <w:r w:rsidRPr="00034B44">
        <w:rPr>
          <w:rFonts w:ascii="Palatino Linotype" w:hAnsi="Palatino Linotype"/>
          <w:sz w:val="18"/>
        </w:rPr>
        <w:t xml:space="preserve"> (…)</w:t>
      </w:r>
    </w:p>
    <w:p w:rsidR="008726CD" w:rsidRPr="00034B44" w:rsidRDefault="008726CD" w:rsidP="00367D8A">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D" w:rsidRDefault="008726CD">
    <w:pPr>
      <w:pStyle w:val="Encabezado"/>
    </w:pPr>
  </w:p>
  <w:p w:rsidR="008726CD" w:rsidRDefault="008726CD" w:rsidP="009A4582">
    <w:pPr>
      <w:pStyle w:val="Encabezado"/>
      <w:tabs>
        <w:tab w:val="clear" w:pos="4419"/>
        <w:tab w:val="clear" w:pos="8838"/>
        <w:tab w:val="left" w:pos="7283"/>
      </w:tabs>
    </w:pPr>
    <w:r>
      <w:tab/>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8726CD" w:rsidRPr="00EF13C1" w:rsidTr="00415E79">
      <w:trPr>
        <w:trHeight w:val="138"/>
        <w:jc w:val="right"/>
      </w:trPr>
      <w:tc>
        <w:tcPr>
          <w:tcW w:w="2552" w:type="dxa"/>
          <w:vAlign w:val="center"/>
        </w:tcPr>
        <w:p w:rsidR="008726CD" w:rsidRPr="00EF13C1" w:rsidRDefault="008726CD" w:rsidP="008726CD">
          <w:pPr>
            <w:jc w:val="right"/>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8726CD" w:rsidRPr="00EF13C1" w:rsidRDefault="008726CD" w:rsidP="008726CD">
          <w:pPr>
            <w:pStyle w:val="Encabezado"/>
            <w:rPr>
              <w:rFonts w:ascii="Palatino Linotype" w:hAnsi="Palatino Linotype"/>
              <w:b/>
              <w:sz w:val="22"/>
              <w:szCs w:val="22"/>
            </w:rPr>
          </w:pPr>
          <w:r>
            <w:rPr>
              <w:rFonts w:ascii="Palatino Linotype" w:hAnsi="Palatino Linotype" w:cs="Arial"/>
              <w:b/>
              <w:bCs/>
              <w:sz w:val="22"/>
              <w:szCs w:val="22"/>
              <w:lang w:eastAsia="es-MX"/>
            </w:rPr>
            <w:t xml:space="preserve">08708/INFOEM/IP/RR/2019 y acumulado </w:t>
          </w:r>
        </w:p>
      </w:tc>
    </w:tr>
    <w:tr w:rsidR="008726CD" w:rsidRPr="00EF13C1" w:rsidTr="00415E79">
      <w:trPr>
        <w:trHeight w:val="321"/>
        <w:jc w:val="right"/>
      </w:trPr>
      <w:tc>
        <w:tcPr>
          <w:tcW w:w="2552" w:type="dxa"/>
          <w:vAlign w:val="center"/>
        </w:tcPr>
        <w:p w:rsidR="008726CD" w:rsidRPr="00EF13C1" w:rsidRDefault="008726CD" w:rsidP="008726CD">
          <w:pPr>
            <w:jc w:val="right"/>
            <w:rPr>
              <w:rFonts w:ascii="Palatino Linotype" w:hAnsi="Palatino Linotype"/>
              <w:b/>
              <w:sz w:val="22"/>
              <w:szCs w:val="22"/>
            </w:rPr>
          </w:pPr>
          <w:r w:rsidRPr="005C39F5">
            <w:rPr>
              <w:rFonts w:ascii="Palatino Linotype" w:hAnsi="Palatino Linotype"/>
              <w:b/>
              <w:sz w:val="22"/>
              <w:szCs w:val="22"/>
            </w:rPr>
            <w:t>SUJETO OBLIGADO</w:t>
          </w:r>
          <w:r w:rsidRPr="00EF13C1">
            <w:rPr>
              <w:rFonts w:ascii="Palatino Linotype" w:hAnsi="Palatino Linotype"/>
              <w:b/>
              <w:sz w:val="22"/>
              <w:szCs w:val="22"/>
            </w:rPr>
            <w:t>:</w:t>
          </w:r>
        </w:p>
      </w:tc>
      <w:tc>
        <w:tcPr>
          <w:tcW w:w="3826" w:type="dxa"/>
          <w:vAlign w:val="center"/>
        </w:tcPr>
        <w:p w:rsidR="008726CD" w:rsidRPr="00780790" w:rsidRDefault="008726CD" w:rsidP="008726CD">
          <w:pPr>
            <w:pStyle w:val="Encabezado"/>
            <w:ind w:right="33"/>
            <w:rPr>
              <w:rFonts w:ascii="Palatino Linotype" w:hAnsi="Palatino Linotype"/>
              <w:b/>
              <w:sz w:val="22"/>
            </w:rPr>
          </w:pPr>
          <w:r w:rsidRPr="00780790">
            <w:rPr>
              <w:rFonts w:ascii="Palatino Linotype" w:hAnsi="Palatino Linotype"/>
              <w:b/>
              <w:sz w:val="22"/>
            </w:rPr>
            <w:t xml:space="preserve">Ayuntamiento de </w:t>
          </w:r>
          <w:r>
            <w:rPr>
              <w:rFonts w:ascii="Palatino Linotype" w:hAnsi="Palatino Linotype"/>
              <w:b/>
              <w:sz w:val="22"/>
            </w:rPr>
            <w:t>Chiconcuac</w:t>
          </w:r>
        </w:p>
      </w:tc>
    </w:tr>
    <w:tr w:rsidR="008726CD" w:rsidRPr="00EF13C1" w:rsidTr="00415E79">
      <w:trPr>
        <w:trHeight w:val="321"/>
        <w:jc w:val="right"/>
      </w:trPr>
      <w:tc>
        <w:tcPr>
          <w:tcW w:w="2552" w:type="dxa"/>
          <w:vAlign w:val="center"/>
        </w:tcPr>
        <w:p w:rsidR="008726CD" w:rsidRPr="00EF13C1" w:rsidRDefault="008726CD" w:rsidP="008726CD">
          <w:pPr>
            <w:jc w:val="right"/>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8726CD" w:rsidRPr="00EF13C1" w:rsidRDefault="008726CD" w:rsidP="008726CD">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8726CD" w:rsidRDefault="008726CD" w:rsidP="009A458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26CD" w:rsidRDefault="008726CD" w:rsidP="009A4582">
    <w:pPr>
      <w:pStyle w:val="Encabezado"/>
      <w:tabs>
        <w:tab w:val="left" w:pos="3103"/>
      </w:tabs>
    </w:pPr>
    <w:r>
      <w:tab/>
    </w:r>
    <w:r>
      <w:tab/>
    </w:r>
  </w:p>
  <w:tbl>
    <w:tblPr>
      <w:tblStyle w:val="Tablaconcuadrcula"/>
      <w:tblW w:w="6183" w:type="dxa"/>
      <w:tblInd w:w="26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98"/>
      <w:gridCol w:w="3685"/>
    </w:tblGrid>
    <w:tr w:rsidR="008726CD" w:rsidRPr="00182113" w:rsidTr="00415E79">
      <w:trPr>
        <w:trHeight w:val="145"/>
      </w:trPr>
      <w:tc>
        <w:tcPr>
          <w:tcW w:w="2498" w:type="dxa"/>
          <w:vAlign w:val="center"/>
        </w:tcPr>
        <w:p w:rsidR="008726CD" w:rsidRPr="00166E0D" w:rsidRDefault="008726CD" w:rsidP="008726CD">
          <w:pPr>
            <w:jc w:val="right"/>
            <w:rPr>
              <w:rFonts w:ascii="Palatino Linotype" w:hAnsi="Palatino Linotype"/>
              <w:b/>
              <w:sz w:val="22"/>
            </w:rPr>
          </w:pPr>
          <w:r w:rsidRPr="00166E0D">
            <w:rPr>
              <w:rFonts w:ascii="Palatino Linotype" w:hAnsi="Palatino Linotype"/>
              <w:b/>
              <w:sz w:val="22"/>
            </w:rPr>
            <w:t>Recurso de revisión:</w:t>
          </w:r>
        </w:p>
      </w:tc>
      <w:tc>
        <w:tcPr>
          <w:tcW w:w="3685" w:type="dxa"/>
          <w:vAlign w:val="center"/>
        </w:tcPr>
        <w:p w:rsidR="008726CD" w:rsidRPr="00166E0D" w:rsidRDefault="008726CD" w:rsidP="008726CD">
          <w:pPr>
            <w:pStyle w:val="Encabezado"/>
            <w:ind w:left="103" w:hanging="283"/>
            <w:rPr>
              <w:rFonts w:ascii="Palatino Linotype" w:hAnsi="Palatino Linotype"/>
              <w:b/>
              <w:sz w:val="22"/>
            </w:rPr>
          </w:pPr>
          <w:r>
            <w:rPr>
              <w:rFonts w:ascii="Palatino Linotype" w:hAnsi="Palatino Linotype" w:cs="Arial"/>
              <w:b/>
              <w:bCs/>
              <w:sz w:val="22"/>
              <w:lang w:eastAsia="es-MX"/>
            </w:rPr>
            <w:t>08708/INFOEM/IP/RR/2019 y acumulado</w:t>
          </w:r>
        </w:p>
      </w:tc>
    </w:tr>
    <w:tr w:rsidR="008726CD" w:rsidRPr="00182113" w:rsidTr="00415E79">
      <w:trPr>
        <w:trHeight w:val="239"/>
      </w:trPr>
      <w:tc>
        <w:tcPr>
          <w:tcW w:w="2498" w:type="dxa"/>
          <w:vAlign w:val="center"/>
        </w:tcPr>
        <w:p w:rsidR="008726CD" w:rsidRPr="00166E0D" w:rsidRDefault="008726CD" w:rsidP="008726CD">
          <w:pPr>
            <w:jc w:val="right"/>
            <w:rPr>
              <w:rFonts w:ascii="Palatino Linotype" w:hAnsi="Palatino Linotype"/>
              <w:b/>
              <w:sz w:val="22"/>
            </w:rPr>
          </w:pPr>
          <w:r w:rsidRPr="00166E0D">
            <w:rPr>
              <w:rFonts w:ascii="Palatino Linotype" w:hAnsi="Palatino Linotype"/>
              <w:b/>
              <w:sz w:val="22"/>
            </w:rPr>
            <w:t>Recurrente:</w:t>
          </w:r>
        </w:p>
      </w:tc>
      <w:tc>
        <w:tcPr>
          <w:tcW w:w="3685" w:type="dxa"/>
          <w:vAlign w:val="center"/>
        </w:tcPr>
        <w:p w:rsidR="008726CD" w:rsidRPr="00C579E0" w:rsidRDefault="00C579E0" w:rsidP="008726CD">
          <w:pPr>
            <w:pStyle w:val="Encabezado"/>
            <w:rPr>
              <w:rFonts w:ascii="Palatino Linotype" w:hAnsi="Palatino Linotype"/>
              <w:b/>
              <w:sz w:val="22"/>
              <w:highlight w:val="black"/>
            </w:rPr>
          </w:pPr>
          <w:r w:rsidRPr="00C579E0">
            <w:rPr>
              <w:rFonts w:ascii="Palatino Linotype" w:hAnsi="Palatino Linotype"/>
              <w:b/>
              <w:sz w:val="22"/>
              <w:highlight w:val="black"/>
            </w:rPr>
            <w:t>------------------------------------------------------------------</w:t>
          </w:r>
        </w:p>
      </w:tc>
    </w:tr>
    <w:tr w:rsidR="008726CD" w:rsidRPr="00182113" w:rsidTr="00415E79">
      <w:trPr>
        <w:trHeight w:val="245"/>
      </w:trPr>
      <w:tc>
        <w:tcPr>
          <w:tcW w:w="2498" w:type="dxa"/>
          <w:vAlign w:val="center"/>
        </w:tcPr>
        <w:p w:rsidR="008726CD" w:rsidRPr="00166E0D" w:rsidRDefault="008726CD" w:rsidP="008726CD">
          <w:pPr>
            <w:jc w:val="right"/>
            <w:rPr>
              <w:rFonts w:ascii="Palatino Linotype" w:hAnsi="Palatino Linotype"/>
              <w:b/>
              <w:sz w:val="22"/>
            </w:rPr>
          </w:pPr>
          <w:r w:rsidRPr="005C39F5">
            <w:rPr>
              <w:rFonts w:ascii="Palatino Linotype" w:hAnsi="Palatino Linotype"/>
              <w:b/>
              <w:sz w:val="22"/>
            </w:rPr>
            <w:t>SUJETO OBLIGADO</w:t>
          </w:r>
          <w:r w:rsidRPr="00166E0D">
            <w:rPr>
              <w:rFonts w:ascii="Palatino Linotype" w:hAnsi="Palatino Linotype"/>
              <w:b/>
              <w:sz w:val="22"/>
            </w:rPr>
            <w:t>:</w:t>
          </w:r>
        </w:p>
      </w:tc>
      <w:tc>
        <w:tcPr>
          <w:tcW w:w="3685" w:type="dxa"/>
          <w:vAlign w:val="center"/>
        </w:tcPr>
        <w:p w:rsidR="008726CD" w:rsidRPr="00780790" w:rsidRDefault="008726CD" w:rsidP="008726CD">
          <w:pPr>
            <w:pStyle w:val="Encabezado"/>
            <w:rPr>
              <w:rFonts w:ascii="Palatino Linotype" w:hAnsi="Palatino Linotype"/>
              <w:b/>
              <w:sz w:val="22"/>
            </w:rPr>
          </w:pPr>
          <w:r w:rsidRPr="00780790">
            <w:rPr>
              <w:rFonts w:ascii="Palatino Linotype" w:hAnsi="Palatino Linotype"/>
              <w:b/>
              <w:sz w:val="22"/>
            </w:rPr>
            <w:t xml:space="preserve">Ayuntamiento de </w:t>
          </w:r>
          <w:r>
            <w:rPr>
              <w:rFonts w:ascii="Palatino Linotype" w:hAnsi="Palatino Linotype"/>
              <w:b/>
              <w:sz w:val="22"/>
            </w:rPr>
            <w:t>Chiconcuac</w:t>
          </w:r>
        </w:p>
      </w:tc>
    </w:tr>
    <w:tr w:rsidR="008726CD" w:rsidRPr="00182113" w:rsidTr="00415E79">
      <w:trPr>
        <w:trHeight w:val="70"/>
      </w:trPr>
      <w:tc>
        <w:tcPr>
          <w:tcW w:w="2498" w:type="dxa"/>
          <w:vAlign w:val="center"/>
        </w:tcPr>
        <w:p w:rsidR="008726CD" w:rsidRPr="00166E0D" w:rsidRDefault="008726CD" w:rsidP="008726CD">
          <w:pPr>
            <w:jc w:val="right"/>
            <w:rPr>
              <w:rFonts w:ascii="Palatino Linotype" w:hAnsi="Palatino Linotype"/>
              <w:b/>
              <w:sz w:val="22"/>
            </w:rPr>
          </w:pPr>
          <w:r w:rsidRPr="00166E0D">
            <w:rPr>
              <w:rFonts w:ascii="Palatino Linotype" w:hAnsi="Palatino Linotype"/>
              <w:b/>
              <w:sz w:val="22"/>
            </w:rPr>
            <w:t>Comisionado ponente:</w:t>
          </w:r>
        </w:p>
      </w:tc>
      <w:tc>
        <w:tcPr>
          <w:tcW w:w="3685" w:type="dxa"/>
          <w:vAlign w:val="center"/>
        </w:tcPr>
        <w:p w:rsidR="008726CD" w:rsidRPr="00166E0D" w:rsidRDefault="008726CD" w:rsidP="008726CD">
          <w:pPr>
            <w:pStyle w:val="Encabezado"/>
            <w:tabs>
              <w:tab w:val="left" w:pos="3010"/>
            </w:tabs>
            <w:rPr>
              <w:rFonts w:ascii="Palatino Linotype" w:hAnsi="Palatino Linotype"/>
              <w:b/>
              <w:sz w:val="22"/>
            </w:rPr>
          </w:pPr>
          <w:r w:rsidRPr="00166E0D">
            <w:rPr>
              <w:rFonts w:ascii="Palatino Linotype" w:hAnsi="Palatino Linotype"/>
              <w:b/>
              <w:sz w:val="22"/>
            </w:rPr>
            <w:t>José Guadalupe Luna Hernández</w:t>
          </w:r>
        </w:p>
      </w:tc>
    </w:tr>
  </w:tbl>
  <w:p w:rsidR="008726CD" w:rsidRDefault="008726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405A5D"/>
    <w:multiLevelType w:val="hybridMultilevel"/>
    <w:tmpl w:val="EB56E682"/>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 w15:restartNumberingAfterBreak="0">
    <w:nsid w:val="0D34341D"/>
    <w:multiLevelType w:val="hybridMultilevel"/>
    <w:tmpl w:val="119E1A5E"/>
    <w:lvl w:ilvl="0" w:tplc="080A0005">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3" w15:restartNumberingAfterBreak="0">
    <w:nsid w:val="0DD307AA"/>
    <w:multiLevelType w:val="hybridMultilevel"/>
    <w:tmpl w:val="9036E34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EE1745C"/>
    <w:multiLevelType w:val="hybridMultilevel"/>
    <w:tmpl w:val="75AA96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51223F"/>
    <w:multiLevelType w:val="hybridMultilevel"/>
    <w:tmpl w:val="C0587632"/>
    <w:lvl w:ilvl="0" w:tplc="0D2CC0C6">
      <w:start w:val="6"/>
      <w:numFmt w:val="decimal"/>
      <w:lvlText w:val="%1."/>
      <w:lvlJc w:val="left"/>
      <w:pPr>
        <w:ind w:left="720" w:hanging="360"/>
      </w:pPr>
      <w:rPr>
        <w:rFonts w:hint="default"/>
        <w:b/>
        <w:i w:val="0"/>
        <w:color w:val="000000" w:themeColor="text1"/>
        <w:sz w:val="24"/>
      </w:rPr>
    </w:lvl>
    <w:lvl w:ilvl="1" w:tplc="CE0085C6">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217BFD"/>
    <w:multiLevelType w:val="hybridMultilevel"/>
    <w:tmpl w:val="D56066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296F66"/>
    <w:multiLevelType w:val="hybridMultilevel"/>
    <w:tmpl w:val="F93869D2"/>
    <w:lvl w:ilvl="0" w:tplc="080A0017">
      <w:start w:val="1"/>
      <w:numFmt w:val="lowerLetter"/>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53A0648"/>
    <w:multiLevelType w:val="hybridMultilevel"/>
    <w:tmpl w:val="DB42F4A4"/>
    <w:lvl w:ilvl="0" w:tplc="5CACA01C">
      <w:start w:val="1"/>
      <w:numFmt w:val="lowerLetter"/>
      <w:lvlText w:val="%1)"/>
      <w:lvlJc w:val="left"/>
      <w:pPr>
        <w:ind w:left="720" w:hanging="360"/>
      </w:pPr>
      <w:rPr>
        <w:rFonts w:eastAsia="MS Mincho"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7B36B46"/>
    <w:multiLevelType w:val="hybridMultilevel"/>
    <w:tmpl w:val="32C886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8B9325D"/>
    <w:multiLevelType w:val="hybridMultilevel"/>
    <w:tmpl w:val="AE86F8EE"/>
    <w:lvl w:ilvl="0" w:tplc="73366B9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15:restartNumberingAfterBreak="0">
    <w:nsid w:val="1A235D56"/>
    <w:multiLevelType w:val="hybridMultilevel"/>
    <w:tmpl w:val="4CA0234E"/>
    <w:lvl w:ilvl="0" w:tplc="57BAD0F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239E19F6"/>
    <w:multiLevelType w:val="hybridMultilevel"/>
    <w:tmpl w:val="4E488EE4"/>
    <w:lvl w:ilvl="0" w:tplc="080A000B">
      <w:start w:val="1"/>
      <w:numFmt w:val="bullet"/>
      <w:lvlText w:val=""/>
      <w:lvlJc w:val="left"/>
      <w:pPr>
        <w:ind w:left="502"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54EF6"/>
    <w:multiLevelType w:val="hybridMultilevel"/>
    <w:tmpl w:val="D2E4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4557A3"/>
    <w:multiLevelType w:val="hybridMultilevel"/>
    <w:tmpl w:val="0E540212"/>
    <w:lvl w:ilvl="0" w:tplc="AF668C6A">
      <w:start w:val="1"/>
      <w:numFmt w:val="lowerLetter"/>
      <w:lvlText w:val="%1)"/>
      <w:lvlJc w:val="left"/>
      <w:pPr>
        <w:ind w:left="720" w:hanging="360"/>
      </w:pPr>
      <w:rPr>
        <w:rFonts w:cs="Times New Roman"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D15F02"/>
    <w:multiLevelType w:val="hybridMultilevel"/>
    <w:tmpl w:val="4CE2CC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D776DFF"/>
    <w:multiLevelType w:val="hybridMultilevel"/>
    <w:tmpl w:val="F0EC49BC"/>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31511CD8"/>
    <w:multiLevelType w:val="hybridMultilevel"/>
    <w:tmpl w:val="00BA28B2"/>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31F665DC"/>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32E41F4A"/>
    <w:multiLevelType w:val="hybridMultilevel"/>
    <w:tmpl w:val="1C38F2F6"/>
    <w:lvl w:ilvl="0" w:tplc="47DEA48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317490"/>
    <w:multiLevelType w:val="hybridMultilevel"/>
    <w:tmpl w:val="ED7C6CF6"/>
    <w:lvl w:ilvl="0" w:tplc="50A2BCFA">
      <w:start w:val="1"/>
      <w:numFmt w:val="decimal"/>
      <w:lvlText w:val="%1."/>
      <w:lvlJc w:val="left"/>
      <w:pPr>
        <w:ind w:left="360" w:hanging="360"/>
      </w:pPr>
      <w:rPr>
        <w:rFonts w:ascii="Palatino Linotype" w:hAnsi="Palatino Linotype" w:hint="default"/>
        <w:b/>
        <w:i w:val="0"/>
        <w:sz w:val="24"/>
      </w:rPr>
    </w:lvl>
    <w:lvl w:ilvl="1" w:tplc="080A0017">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65E67E1"/>
    <w:multiLevelType w:val="hybridMultilevel"/>
    <w:tmpl w:val="EA8A6EA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0F23C9"/>
    <w:multiLevelType w:val="hybridMultilevel"/>
    <w:tmpl w:val="D33C5E28"/>
    <w:lvl w:ilvl="0" w:tplc="80D26E4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392753F6"/>
    <w:multiLevelType w:val="hybridMultilevel"/>
    <w:tmpl w:val="CDC6BB0E"/>
    <w:lvl w:ilvl="0" w:tplc="DBC0F55E">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5" w15:restartNumberingAfterBreak="0">
    <w:nsid w:val="3DD12C26"/>
    <w:multiLevelType w:val="hybridMultilevel"/>
    <w:tmpl w:val="7C9ABBBC"/>
    <w:lvl w:ilvl="0" w:tplc="47DEA482">
      <w:start w:val="1"/>
      <w:numFmt w:val="upperRoman"/>
      <w:lvlText w:val="%1."/>
      <w:lvlJc w:val="left"/>
      <w:pPr>
        <w:ind w:left="1080" w:hanging="720"/>
      </w:pPr>
      <w:rPr>
        <w:rFonts w:hint="default"/>
      </w:rPr>
    </w:lvl>
    <w:lvl w:ilvl="1" w:tplc="C38C83DA">
      <w:start w:val="1"/>
      <w:numFmt w:val="lowerLetter"/>
      <w:lvlText w:val="%2)"/>
      <w:lvlJc w:val="left"/>
      <w:pPr>
        <w:ind w:left="1440" w:hanging="360"/>
      </w:pPr>
      <w:rPr>
        <w:rFonts w:hint="default"/>
        <w:b/>
        <w:bC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A308BB"/>
    <w:multiLevelType w:val="hybridMultilevel"/>
    <w:tmpl w:val="4FC0CEB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7" w15:restartNumberingAfterBreak="0">
    <w:nsid w:val="462078B7"/>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79F60A7"/>
    <w:multiLevelType w:val="hybridMultilevel"/>
    <w:tmpl w:val="AACAB568"/>
    <w:lvl w:ilvl="0" w:tplc="13CA9E9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483E3C02"/>
    <w:multiLevelType w:val="hybridMultilevel"/>
    <w:tmpl w:val="AFD870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48442845"/>
    <w:multiLevelType w:val="hybridMultilevel"/>
    <w:tmpl w:val="53C06A6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03D7DE6"/>
    <w:multiLevelType w:val="hybridMultilevel"/>
    <w:tmpl w:val="58701910"/>
    <w:lvl w:ilvl="0" w:tplc="D098F4F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560D67FD"/>
    <w:multiLevelType w:val="hybridMultilevel"/>
    <w:tmpl w:val="5024EC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6886E8F"/>
    <w:multiLevelType w:val="hybridMultilevel"/>
    <w:tmpl w:val="C052A418"/>
    <w:lvl w:ilvl="0" w:tplc="A7BED2AC">
      <w:start w:val="1"/>
      <w:numFmt w:val="upp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5611AC"/>
    <w:multiLevelType w:val="hybridMultilevel"/>
    <w:tmpl w:val="3FFCF5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5" w15:restartNumberingAfterBreak="0">
    <w:nsid w:val="58B278F4"/>
    <w:multiLevelType w:val="hybridMultilevel"/>
    <w:tmpl w:val="8D3CB06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BA16674"/>
    <w:multiLevelType w:val="hybridMultilevel"/>
    <w:tmpl w:val="F3BE47C8"/>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C2F467E"/>
    <w:multiLevelType w:val="hybridMultilevel"/>
    <w:tmpl w:val="4BF45318"/>
    <w:lvl w:ilvl="0" w:tplc="080A0011">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8" w15:restartNumberingAfterBreak="0">
    <w:nsid w:val="5E761710"/>
    <w:multiLevelType w:val="hybridMultilevel"/>
    <w:tmpl w:val="2C1E09CA"/>
    <w:lvl w:ilvl="0" w:tplc="F3BE896A">
      <w:start w:val="1"/>
      <w:numFmt w:val="upperRoman"/>
      <w:lvlText w:val="%1."/>
      <w:lvlJc w:val="left"/>
      <w:pPr>
        <w:ind w:left="1500" w:hanging="72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9" w15:restartNumberingAfterBreak="0">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68F00919"/>
    <w:multiLevelType w:val="hybridMultilevel"/>
    <w:tmpl w:val="F01873E0"/>
    <w:lvl w:ilvl="0" w:tplc="F14ED0E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C850741"/>
    <w:multiLevelType w:val="hybridMultilevel"/>
    <w:tmpl w:val="C04CBA2A"/>
    <w:lvl w:ilvl="0" w:tplc="080A0013">
      <w:start w:val="1"/>
      <w:numFmt w:val="upperRoman"/>
      <w:lvlText w:val="%1."/>
      <w:lvlJc w:val="right"/>
      <w:pPr>
        <w:ind w:left="1287" w:hanging="360"/>
      </w:pPr>
      <w:rPr>
        <w:rFonts w:hint="default"/>
        <w:b/>
        <w:strike w:val="0"/>
      </w:r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2" w15:restartNumberingAfterBreak="0">
    <w:nsid w:val="72765D84"/>
    <w:multiLevelType w:val="hybridMultilevel"/>
    <w:tmpl w:val="D05CDEA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4" w15:restartNumberingAfterBreak="0">
    <w:nsid w:val="7743183C"/>
    <w:multiLevelType w:val="hybridMultilevel"/>
    <w:tmpl w:val="F5AC8EF4"/>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5" w15:restartNumberingAfterBreak="0">
    <w:nsid w:val="7AAD07AA"/>
    <w:multiLevelType w:val="hybridMultilevel"/>
    <w:tmpl w:val="634001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CC208A"/>
    <w:multiLevelType w:val="hybridMultilevel"/>
    <w:tmpl w:val="A0881320"/>
    <w:lvl w:ilvl="0" w:tplc="4F1407C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7" w15:restartNumberingAfterBreak="0">
    <w:nsid w:val="7F4C60CE"/>
    <w:multiLevelType w:val="hybridMultilevel"/>
    <w:tmpl w:val="5CCEB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0"/>
  </w:num>
  <w:num w:numId="3">
    <w:abstractNumId w:val="39"/>
  </w:num>
  <w:num w:numId="4">
    <w:abstractNumId w:val="25"/>
  </w:num>
  <w:num w:numId="5">
    <w:abstractNumId w:val="8"/>
  </w:num>
  <w:num w:numId="6">
    <w:abstractNumId w:val="46"/>
  </w:num>
  <w:num w:numId="7">
    <w:abstractNumId w:val="40"/>
  </w:num>
  <w:num w:numId="8">
    <w:abstractNumId w:val="28"/>
  </w:num>
  <w:num w:numId="9">
    <w:abstractNumId w:val="32"/>
  </w:num>
  <w:num w:numId="10">
    <w:abstractNumId w:val="45"/>
  </w:num>
  <w:num w:numId="11">
    <w:abstractNumId w:val="36"/>
  </w:num>
  <w:num w:numId="12">
    <w:abstractNumId w:val="35"/>
  </w:num>
  <w:num w:numId="13">
    <w:abstractNumId w:val="38"/>
  </w:num>
  <w:num w:numId="14">
    <w:abstractNumId w:val="10"/>
  </w:num>
  <w:num w:numId="15">
    <w:abstractNumId w:val="31"/>
  </w:num>
  <w:num w:numId="16">
    <w:abstractNumId w:val="15"/>
  </w:num>
  <w:num w:numId="17">
    <w:abstractNumId w:val="11"/>
  </w:num>
  <w:num w:numId="18">
    <w:abstractNumId w:val="26"/>
  </w:num>
  <w:num w:numId="19">
    <w:abstractNumId w:val="37"/>
  </w:num>
  <w:num w:numId="20">
    <w:abstractNumId w:val="17"/>
  </w:num>
  <w:num w:numId="21">
    <w:abstractNumId w:val="44"/>
  </w:num>
  <w:num w:numId="22">
    <w:abstractNumId w:val="30"/>
  </w:num>
  <w:num w:numId="23">
    <w:abstractNumId w:val="0"/>
  </w:num>
  <w:num w:numId="24">
    <w:abstractNumId w:val="27"/>
  </w:num>
  <w:num w:numId="25">
    <w:abstractNumId w:val="3"/>
  </w:num>
  <w:num w:numId="26">
    <w:abstractNumId w:val="34"/>
  </w:num>
  <w:num w:numId="27">
    <w:abstractNumId w:val="4"/>
  </w:num>
  <w:num w:numId="28">
    <w:abstractNumId w:val="29"/>
  </w:num>
  <w:num w:numId="29">
    <w:abstractNumId w:val="6"/>
  </w:num>
  <w:num w:numId="30">
    <w:abstractNumId w:val="43"/>
  </w:num>
  <w:num w:numId="31">
    <w:abstractNumId w:val="7"/>
  </w:num>
  <w:num w:numId="32">
    <w:abstractNumId w:val="22"/>
  </w:num>
  <w:num w:numId="33">
    <w:abstractNumId w:val="19"/>
  </w:num>
  <w:num w:numId="34">
    <w:abstractNumId w:val="1"/>
  </w:num>
  <w:num w:numId="35">
    <w:abstractNumId w:val="2"/>
  </w:num>
  <w:num w:numId="36">
    <w:abstractNumId w:val="24"/>
  </w:num>
  <w:num w:numId="37">
    <w:abstractNumId w:val="23"/>
  </w:num>
  <w:num w:numId="38">
    <w:abstractNumId w:val="14"/>
  </w:num>
  <w:num w:numId="39">
    <w:abstractNumId w:val="16"/>
  </w:num>
  <w:num w:numId="40">
    <w:abstractNumId w:val="47"/>
  </w:num>
  <w:num w:numId="41">
    <w:abstractNumId w:val="9"/>
  </w:num>
  <w:num w:numId="42">
    <w:abstractNumId w:val="13"/>
  </w:num>
  <w:num w:numId="43">
    <w:abstractNumId w:val="18"/>
  </w:num>
  <w:num w:numId="44">
    <w:abstractNumId w:val="42"/>
  </w:num>
  <w:num w:numId="45">
    <w:abstractNumId w:val="33"/>
  </w:num>
  <w:num w:numId="46">
    <w:abstractNumId w:val="21"/>
  </w:num>
  <w:num w:numId="47">
    <w:abstractNumId w:val="5"/>
  </w:num>
  <w:num w:numId="48">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00ED"/>
    <w:rsid w:val="00002DD4"/>
    <w:rsid w:val="0000672C"/>
    <w:rsid w:val="000071E2"/>
    <w:rsid w:val="00010318"/>
    <w:rsid w:val="00010C82"/>
    <w:rsid w:val="00017C23"/>
    <w:rsid w:val="000201D1"/>
    <w:rsid w:val="00025D76"/>
    <w:rsid w:val="00025D7F"/>
    <w:rsid w:val="00026678"/>
    <w:rsid w:val="000307B3"/>
    <w:rsid w:val="000355CF"/>
    <w:rsid w:val="0004167E"/>
    <w:rsid w:val="0004441E"/>
    <w:rsid w:val="00053253"/>
    <w:rsid w:val="00060857"/>
    <w:rsid w:val="000620D2"/>
    <w:rsid w:val="000705FD"/>
    <w:rsid w:val="0007062A"/>
    <w:rsid w:val="00071828"/>
    <w:rsid w:val="00072EFA"/>
    <w:rsid w:val="00074980"/>
    <w:rsid w:val="00075791"/>
    <w:rsid w:val="00076B7A"/>
    <w:rsid w:val="00077233"/>
    <w:rsid w:val="00077C61"/>
    <w:rsid w:val="00082E2B"/>
    <w:rsid w:val="00084ADE"/>
    <w:rsid w:val="0008663D"/>
    <w:rsid w:val="00087306"/>
    <w:rsid w:val="000A10C2"/>
    <w:rsid w:val="000A140D"/>
    <w:rsid w:val="000A39E9"/>
    <w:rsid w:val="000A7D5D"/>
    <w:rsid w:val="000A7D97"/>
    <w:rsid w:val="000B2EAF"/>
    <w:rsid w:val="000B52C0"/>
    <w:rsid w:val="000B5A4C"/>
    <w:rsid w:val="000B7AF2"/>
    <w:rsid w:val="000C66EA"/>
    <w:rsid w:val="000D19F3"/>
    <w:rsid w:val="000D1D31"/>
    <w:rsid w:val="000D5F1D"/>
    <w:rsid w:val="000D735B"/>
    <w:rsid w:val="000D73B1"/>
    <w:rsid w:val="000E1D58"/>
    <w:rsid w:val="000E2CF7"/>
    <w:rsid w:val="000E4A12"/>
    <w:rsid w:val="000F1CC9"/>
    <w:rsid w:val="000F27F4"/>
    <w:rsid w:val="000F3365"/>
    <w:rsid w:val="000F6A31"/>
    <w:rsid w:val="00100DEF"/>
    <w:rsid w:val="00101818"/>
    <w:rsid w:val="00103646"/>
    <w:rsid w:val="0010434F"/>
    <w:rsid w:val="00104BC4"/>
    <w:rsid w:val="0010541C"/>
    <w:rsid w:val="00105674"/>
    <w:rsid w:val="00106806"/>
    <w:rsid w:val="00107A21"/>
    <w:rsid w:val="00110A90"/>
    <w:rsid w:val="00111F05"/>
    <w:rsid w:val="00114D5F"/>
    <w:rsid w:val="00115A0D"/>
    <w:rsid w:val="0011657A"/>
    <w:rsid w:val="00124119"/>
    <w:rsid w:val="00126CF4"/>
    <w:rsid w:val="00130460"/>
    <w:rsid w:val="001364F4"/>
    <w:rsid w:val="00140674"/>
    <w:rsid w:val="00141004"/>
    <w:rsid w:val="00141BDA"/>
    <w:rsid w:val="00145E3E"/>
    <w:rsid w:val="00147141"/>
    <w:rsid w:val="00150F26"/>
    <w:rsid w:val="00152A54"/>
    <w:rsid w:val="00153924"/>
    <w:rsid w:val="0015495C"/>
    <w:rsid w:val="0015730F"/>
    <w:rsid w:val="00157739"/>
    <w:rsid w:val="0016207E"/>
    <w:rsid w:val="00164C01"/>
    <w:rsid w:val="001655F5"/>
    <w:rsid w:val="00165F58"/>
    <w:rsid w:val="00166E0D"/>
    <w:rsid w:val="0017140F"/>
    <w:rsid w:val="00181E44"/>
    <w:rsid w:val="001836FE"/>
    <w:rsid w:val="00183776"/>
    <w:rsid w:val="00187F97"/>
    <w:rsid w:val="00190B36"/>
    <w:rsid w:val="00195FD9"/>
    <w:rsid w:val="00196B6A"/>
    <w:rsid w:val="0019761F"/>
    <w:rsid w:val="001A0491"/>
    <w:rsid w:val="001A22AB"/>
    <w:rsid w:val="001A6780"/>
    <w:rsid w:val="001B12E8"/>
    <w:rsid w:val="001B1C05"/>
    <w:rsid w:val="001B28F9"/>
    <w:rsid w:val="001B625E"/>
    <w:rsid w:val="001C1815"/>
    <w:rsid w:val="001C1CE7"/>
    <w:rsid w:val="001C263E"/>
    <w:rsid w:val="001C487F"/>
    <w:rsid w:val="001D3E51"/>
    <w:rsid w:val="001D4161"/>
    <w:rsid w:val="001D7588"/>
    <w:rsid w:val="001E0EA9"/>
    <w:rsid w:val="001E311B"/>
    <w:rsid w:val="001E57B6"/>
    <w:rsid w:val="001F2D8A"/>
    <w:rsid w:val="001F5DBD"/>
    <w:rsid w:val="001F6670"/>
    <w:rsid w:val="00201BF3"/>
    <w:rsid w:val="00201CDE"/>
    <w:rsid w:val="00201F41"/>
    <w:rsid w:val="00202E6A"/>
    <w:rsid w:val="002039C2"/>
    <w:rsid w:val="00206C58"/>
    <w:rsid w:val="00207839"/>
    <w:rsid w:val="00210A6F"/>
    <w:rsid w:val="00211B1B"/>
    <w:rsid w:val="00216FB6"/>
    <w:rsid w:val="002205AF"/>
    <w:rsid w:val="00220CA4"/>
    <w:rsid w:val="00223715"/>
    <w:rsid w:val="00224385"/>
    <w:rsid w:val="00224775"/>
    <w:rsid w:val="00232FEC"/>
    <w:rsid w:val="002343BD"/>
    <w:rsid w:val="00234EBF"/>
    <w:rsid w:val="002367F7"/>
    <w:rsid w:val="00240774"/>
    <w:rsid w:val="00240C60"/>
    <w:rsid w:val="0024202C"/>
    <w:rsid w:val="00244765"/>
    <w:rsid w:val="00245F86"/>
    <w:rsid w:val="00246606"/>
    <w:rsid w:val="002545B6"/>
    <w:rsid w:val="002640DE"/>
    <w:rsid w:val="00264412"/>
    <w:rsid w:val="0026441B"/>
    <w:rsid w:val="00264A3C"/>
    <w:rsid w:val="002704F5"/>
    <w:rsid w:val="00273142"/>
    <w:rsid w:val="002738F1"/>
    <w:rsid w:val="00275FB3"/>
    <w:rsid w:val="0028221E"/>
    <w:rsid w:val="0028350B"/>
    <w:rsid w:val="002921DD"/>
    <w:rsid w:val="002967A7"/>
    <w:rsid w:val="002A16FE"/>
    <w:rsid w:val="002A362C"/>
    <w:rsid w:val="002A38B7"/>
    <w:rsid w:val="002A3C89"/>
    <w:rsid w:val="002A5978"/>
    <w:rsid w:val="002B0577"/>
    <w:rsid w:val="002B2FCA"/>
    <w:rsid w:val="002B31D4"/>
    <w:rsid w:val="002B32FC"/>
    <w:rsid w:val="002B64FF"/>
    <w:rsid w:val="002B6FAB"/>
    <w:rsid w:val="002B7F54"/>
    <w:rsid w:val="002C1F9B"/>
    <w:rsid w:val="002C6556"/>
    <w:rsid w:val="002C7C92"/>
    <w:rsid w:val="002D16F1"/>
    <w:rsid w:val="002D1886"/>
    <w:rsid w:val="002D7DB2"/>
    <w:rsid w:val="002E7903"/>
    <w:rsid w:val="002F3433"/>
    <w:rsid w:val="002F3BFA"/>
    <w:rsid w:val="002F3CE5"/>
    <w:rsid w:val="002F699A"/>
    <w:rsid w:val="003003FF"/>
    <w:rsid w:val="00303A99"/>
    <w:rsid w:val="003044DA"/>
    <w:rsid w:val="00314F26"/>
    <w:rsid w:val="003152D6"/>
    <w:rsid w:val="00315470"/>
    <w:rsid w:val="00315476"/>
    <w:rsid w:val="00315BF5"/>
    <w:rsid w:val="00320865"/>
    <w:rsid w:val="00320E23"/>
    <w:rsid w:val="003219F1"/>
    <w:rsid w:val="0032356A"/>
    <w:rsid w:val="00323813"/>
    <w:rsid w:val="00323F76"/>
    <w:rsid w:val="00324E4C"/>
    <w:rsid w:val="0032530A"/>
    <w:rsid w:val="00327FBB"/>
    <w:rsid w:val="00336C1B"/>
    <w:rsid w:val="0034611F"/>
    <w:rsid w:val="00354158"/>
    <w:rsid w:val="00354999"/>
    <w:rsid w:val="003563D2"/>
    <w:rsid w:val="00360728"/>
    <w:rsid w:val="0036227D"/>
    <w:rsid w:val="00362EC7"/>
    <w:rsid w:val="0036358C"/>
    <w:rsid w:val="00366B82"/>
    <w:rsid w:val="0036784F"/>
    <w:rsid w:val="00367BAD"/>
    <w:rsid w:val="00367D8A"/>
    <w:rsid w:val="0037277E"/>
    <w:rsid w:val="0037329B"/>
    <w:rsid w:val="00374179"/>
    <w:rsid w:val="00382BC1"/>
    <w:rsid w:val="00382DEE"/>
    <w:rsid w:val="003851A9"/>
    <w:rsid w:val="00387F22"/>
    <w:rsid w:val="003916A6"/>
    <w:rsid w:val="00392C44"/>
    <w:rsid w:val="003A1B9D"/>
    <w:rsid w:val="003A2000"/>
    <w:rsid w:val="003A4C5A"/>
    <w:rsid w:val="003A629F"/>
    <w:rsid w:val="003A6726"/>
    <w:rsid w:val="003A6D6B"/>
    <w:rsid w:val="003B4437"/>
    <w:rsid w:val="003B5F5E"/>
    <w:rsid w:val="003B66F9"/>
    <w:rsid w:val="003B69DE"/>
    <w:rsid w:val="003C76C7"/>
    <w:rsid w:val="003D0EE4"/>
    <w:rsid w:val="003D1931"/>
    <w:rsid w:val="003D4338"/>
    <w:rsid w:val="003D63CC"/>
    <w:rsid w:val="003D795D"/>
    <w:rsid w:val="003E0C4D"/>
    <w:rsid w:val="003E34A4"/>
    <w:rsid w:val="003E56E9"/>
    <w:rsid w:val="003E585E"/>
    <w:rsid w:val="003E6B82"/>
    <w:rsid w:val="003F2187"/>
    <w:rsid w:val="003F4348"/>
    <w:rsid w:val="003F57ED"/>
    <w:rsid w:val="00402F5D"/>
    <w:rsid w:val="004068F4"/>
    <w:rsid w:val="00407F79"/>
    <w:rsid w:val="0041451D"/>
    <w:rsid w:val="00415E79"/>
    <w:rsid w:val="00416E17"/>
    <w:rsid w:val="0042167E"/>
    <w:rsid w:val="00425FB7"/>
    <w:rsid w:val="00426803"/>
    <w:rsid w:val="004372FF"/>
    <w:rsid w:val="0044063A"/>
    <w:rsid w:val="00443399"/>
    <w:rsid w:val="004447C0"/>
    <w:rsid w:val="00444D23"/>
    <w:rsid w:val="00445640"/>
    <w:rsid w:val="00446E2A"/>
    <w:rsid w:val="00447973"/>
    <w:rsid w:val="004624D1"/>
    <w:rsid w:val="004653A7"/>
    <w:rsid w:val="00474E0F"/>
    <w:rsid w:val="00475273"/>
    <w:rsid w:val="0048094E"/>
    <w:rsid w:val="0048107A"/>
    <w:rsid w:val="00481D88"/>
    <w:rsid w:val="00481F90"/>
    <w:rsid w:val="0048208D"/>
    <w:rsid w:val="004830B9"/>
    <w:rsid w:val="004835DC"/>
    <w:rsid w:val="00485E23"/>
    <w:rsid w:val="00490A2D"/>
    <w:rsid w:val="0049372F"/>
    <w:rsid w:val="00493730"/>
    <w:rsid w:val="00494649"/>
    <w:rsid w:val="00495E49"/>
    <w:rsid w:val="004A04FC"/>
    <w:rsid w:val="004A56E3"/>
    <w:rsid w:val="004A70B0"/>
    <w:rsid w:val="004B0B15"/>
    <w:rsid w:val="004C60BF"/>
    <w:rsid w:val="004D3665"/>
    <w:rsid w:val="004D4B07"/>
    <w:rsid w:val="004D4D48"/>
    <w:rsid w:val="004D546E"/>
    <w:rsid w:val="004D7D6D"/>
    <w:rsid w:val="004E0CC6"/>
    <w:rsid w:val="004E1F8E"/>
    <w:rsid w:val="004E591E"/>
    <w:rsid w:val="004F0F5A"/>
    <w:rsid w:val="004F4C05"/>
    <w:rsid w:val="004F5429"/>
    <w:rsid w:val="00500259"/>
    <w:rsid w:val="0050327B"/>
    <w:rsid w:val="00510198"/>
    <w:rsid w:val="0051337C"/>
    <w:rsid w:val="0051357E"/>
    <w:rsid w:val="00517157"/>
    <w:rsid w:val="005209C2"/>
    <w:rsid w:val="00523819"/>
    <w:rsid w:val="005239A7"/>
    <w:rsid w:val="00525360"/>
    <w:rsid w:val="00534CBE"/>
    <w:rsid w:val="00544BAE"/>
    <w:rsid w:val="00551C5D"/>
    <w:rsid w:val="00554F80"/>
    <w:rsid w:val="00561385"/>
    <w:rsid w:val="00565A3D"/>
    <w:rsid w:val="005666CD"/>
    <w:rsid w:val="005702BE"/>
    <w:rsid w:val="005706DC"/>
    <w:rsid w:val="00570A3F"/>
    <w:rsid w:val="00573BFC"/>
    <w:rsid w:val="005779EC"/>
    <w:rsid w:val="005802D6"/>
    <w:rsid w:val="00581B3D"/>
    <w:rsid w:val="00582905"/>
    <w:rsid w:val="005830D0"/>
    <w:rsid w:val="00583A1D"/>
    <w:rsid w:val="00586A12"/>
    <w:rsid w:val="0059199C"/>
    <w:rsid w:val="0059372E"/>
    <w:rsid w:val="005969D9"/>
    <w:rsid w:val="005A2141"/>
    <w:rsid w:val="005A2187"/>
    <w:rsid w:val="005A2B5F"/>
    <w:rsid w:val="005A608C"/>
    <w:rsid w:val="005A6596"/>
    <w:rsid w:val="005B0F92"/>
    <w:rsid w:val="005B31A8"/>
    <w:rsid w:val="005C0957"/>
    <w:rsid w:val="005C2D31"/>
    <w:rsid w:val="005C39F5"/>
    <w:rsid w:val="005C4663"/>
    <w:rsid w:val="005C5286"/>
    <w:rsid w:val="005D046D"/>
    <w:rsid w:val="005D3C6B"/>
    <w:rsid w:val="005D422A"/>
    <w:rsid w:val="005E148A"/>
    <w:rsid w:val="005E355A"/>
    <w:rsid w:val="005E406F"/>
    <w:rsid w:val="005E6787"/>
    <w:rsid w:val="005E72BD"/>
    <w:rsid w:val="005F0748"/>
    <w:rsid w:val="005F3A27"/>
    <w:rsid w:val="00600629"/>
    <w:rsid w:val="006007C4"/>
    <w:rsid w:val="0060556B"/>
    <w:rsid w:val="00605673"/>
    <w:rsid w:val="00606BC0"/>
    <w:rsid w:val="0061037B"/>
    <w:rsid w:val="00612344"/>
    <w:rsid w:val="006158AA"/>
    <w:rsid w:val="00616052"/>
    <w:rsid w:val="0062071B"/>
    <w:rsid w:val="00621E2F"/>
    <w:rsid w:val="00622F86"/>
    <w:rsid w:val="006307B0"/>
    <w:rsid w:val="00630814"/>
    <w:rsid w:val="00632BCB"/>
    <w:rsid w:val="00634D90"/>
    <w:rsid w:val="00640956"/>
    <w:rsid w:val="00643C7B"/>
    <w:rsid w:val="006448B0"/>
    <w:rsid w:val="00654752"/>
    <w:rsid w:val="00656473"/>
    <w:rsid w:val="00660330"/>
    <w:rsid w:val="00661A81"/>
    <w:rsid w:val="00663FF0"/>
    <w:rsid w:val="00664912"/>
    <w:rsid w:val="00664B64"/>
    <w:rsid w:val="00667B1E"/>
    <w:rsid w:val="00670550"/>
    <w:rsid w:val="00671532"/>
    <w:rsid w:val="00672EA1"/>
    <w:rsid w:val="006750F2"/>
    <w:rsid w:val="0068301C"/>
    <w:rsid w:val="00684C83"/>
    <w:rsid w:val="00694CC8"/>
    <w:rsid w:val="00695596"/>
    <w:rsid w:val="006967C1"/>
    <w:rsid w:val="00696E5D"/>
    <w:rsid w:val="006A1DD3"/>
    <w:rsid w:val="006A3274"/>
    <w:rsid w:val="006A6CEB"/>
    <w:rsid w:val="006B04AA"/>
    <w:rsid w:val="006B2346"/>
    <w:rsid w:val="006B56C3"/>
    <w:rsid w:val="006C4663"/>
    <w:rsid w:val="006D3C82"/>
    <w:rsid w:val="006D7F52"/>
    <w:rsid w:val="006E21AE"/>
    <w:rsid w:val="006E22B5"/>
    <w:rsid w:val="006E77A3"/>
    <w:rsid w:val="006F025F"/>
    <w:rsid w:val="006F1E97"/>
    <w:rsid w:val="006F20B5"/>
    <w:rsid w:val="006F2EC5"/>
    <w:rsid w:val="007028A5"/>
    <w:rsid w:val="00704A38"/>
    <w:rsid w:val="00704FC1"/>
    <w:rsid w:val="00705962"/>
    <w:rsid w:val="00706731"/>
    <w:rsid w:val="0070716A"/>
    <w:rsid w:val="00713F09"/>
    <w:rsid w:val="00714C71"/>
    <w:rsid w:val="007156DD"/>
    <w:rsid w:val="00720B31"/>
    <w:rsid w:val="007230A3"/>
    <w:rsid w:val="00723A8D"/>
    <w:rsid w:val="00723CD2"/>
    <w:rsid w:val="00731ED1"/>
    <w:rsid w:val="007324C1"/>
    <w:rsid w:val="00732D0D"/>
    <w:rsid w:val="00735D06"/>
    <w:rsid w:val="007374BF"/>
    <w:rsid w:val="00742576"/>
    <w:rsid w:val="00742BE5"/>
    <w:rsid w:val="007466C9"/>
    <w:rsid w:val="00746B47"/>
    <w:rsid w:val="007516BA"/>
    <w:rsid w:val="00754D45"/>
    <w:rsid w:val="00755A90"/>
    <w:rsid w:val="00756441"/>
    <w:rsid w:val="00760726"/>
    <w:rsid w:val="007623BE"/>
    <w:rsid w:val="00767A0A"/>
    <w:rsid w:val="007700CF"/>
    <w:rsid w:val="00770566"/>
    <w:rsid w:val="007737F5"/>
    <w:rsid w:val="00774451"/>
    <w:rsid w:val="00774798"/>
    <w:rsid w:val="00780790"/>
    <w:rsid w:val="007823EF"/>
    <w:rsid w:val="0078284B"/>
    <w:rsid w:val="00783D75"/>
    <w:rsid w:val="007841CA"/>
    <w:rsid w:val="00792776"/>
    <w:rsid w:val="00793656"/>
    <w:rsid w:val="00797AAB"/>
    <w:rsid w:val="007B222D"/>
    <w:rsid w:val="007B5650"/>
    <w:rsid w:val="007B5FFC"/>
    <w:rsid w:val="007C28F5"/>
    <w:rsid w:val="007D3AB1"/>
    <w:rsid w:val="007D5D25"/>
    <w:rsid w:val="007E0279"/>
    <w:rsid w:val="007E0A04"/>
    <w:rsid w:val="007E362F"/>
    <w:rsid w:val="007E4E22"/>
    <w:rsid w:val="007F0AC5"/>
    <w:rsid w:val="007F387A"/>
    <w:rsid w:val="007F70A4"/>
    <w:rsid w:val="0080664B"/>
    <w:rsid w:val="008138CE"/>
    <w:rsid w:val="008161A8"/>
    <w:rsid w:val="0081700E"/>
    <w:rsid w:val="00820149"/>
    <w:rsid w:val="0082286C"/>
    <w:rsid w:val="0082320A"/>
    <w:rsid w:val="008238CB"/>
    <w:rsid w:val="00833E7D"/>
    <w:rsid w:val="008346C9"/>
    <w:rsid w:val="008361DC"/>
    <w:rsid w:val="0084407B"/>
    <w:rsid w:val="00844812"/>
    <w:rsid w:val="00845705"/>
    <w:rsid w:val="00845D19"/>
    <w:rsid w:val="00847FFC"/>
    <w:rsid w:val="00850676"/>
    <w:rsid w:val="00852EC1"/>
    <w:rsid w:val="008573B3"/>
    <w:rsid w:val="0086565D"/>
    <w:rsid w:val="00870BA2"/>
    <w:rsid w:val="008726CD"/>
    <w:rsid w:val="00873107"/>
    <w:rsid w:val="008731CD"/>
    <w:rsid w:val="00875B03"/>
    <w:rsid w:val="0087682B"/>
    <w:rsid w:val="00883657"/>
    <w:rsid w:val="00883B38"/>
    <w:rsid w:val="00885248"/>
    <w:rsid w:val="008870CA"/>
    <w:rsid w:val="00887109"/>
    <w:rsid w:val="00887614"/>
    <w:rsid w:val="00887E02"/>
    <w:rsid w:val="00890E73"/>
    <w:rsid w:val="00892202"/>
    <w:rsid w:val="00897AEB"/>
    <w:rsid w:val="008A297F"/>
    <w:rsid w:val="008A6E64"/>
    <w:rsid w:val="008B089E"/>
    <w:rsid w:val="008B3290"/>
    <w:rsid w:val="008B7033"/>
    <w:rsid w:val="008C0DC0"/>
    <w:rsid w:val="008C1879"/>
    <w:rsid w:val="008C18E6"/>
    <w:rsid w:val="008C2739"/>
    <w:rsid w:val="008C4B33"/>
    <w:rsid w:val="008D45C3"/>
    <w:rsid w:val="008E05D2"/>
    <w:rsid w:val="008E3BAC"/>
    <w:rsid w:val="008E49E0"/>
    <w:rsid w:val="008E5B7D"/>
    <w:rsid w:val="008F0749"/>
    <w:rsid w:val="008F0EEC"/>
    <w:rsid w:val="008F520D"/>
    <w:rsid w:val="008F546D"/>
    <w:rsid w:val="0090534F"/>
    <w:rsid w:val="0090539F"/>
    <w:rsid w:val="0091296A"/>
    <w:rsid w:val="00912A19"/>
    <w:rsid w:val="00913F26"/>
    <w:rsid w:val="00920371"/>
    <w:rsid w:val="00920473"/>
    <w:rsid w:val="00921E87"/>
    <w:rsid w:val="00924969"/>
    <w:rsid w:val="00925065"/>
    <w:rsid w:val="00933F09"/>
    <w:rsid w:val="0094139E"/>
    <w:rsid w:val="0094270D"/>
    <w:rsid w:val="00943A89"/>
    <w:rsid w:val="00943B3E"/>
    <w:rsid w:val="009479E7"/>
    <w:rsid w:val="00950227"/>
    <w:rsid w:val="00954538"/>
    <w:rsid w:val="00954F89"/>
    <w:rsid w:val="00960D99"/>
    <w:rsid w:val="009639D4"/>
    <w:rsid w:val="00965E22"/>
    <w:rsid w:val="00966090"/>
    <w:rsid w:val="009664BA"/>
    <w:rsid w:val="00966F60"/>
    <w:rsid w:val="0097156B"/>
    <w:rsid w:val="00971AFE"/>
    <w:rsid w:val="00975E85"/>
    <w:rsid w:val="00984A61"/>
    <w:rsid w:val="00985574"/>
    <w:rsid w:val="00987E5C"/>
    <w:rsid w:val="009910A2"/>
    <w:rsid w:val="00991C4B"/>
    <w:rsid w:val="009938D8"/>
    <w:rsid w:val="0099464D"/>
    <w:rsid w:val="00994BB5"/>
    <w:rsid w:val="00994D80"/>
    <w:rsid w:val="009A4582"/>
    <w:rsid w:val="009B7F08"/>
    <w:rsid w:val="009C01C4"/>
    <w:rsid w:val="009C1242"/>
    <w:rsid w:val="009C789B"/>
    <w:rsid w:val="009D1AFF"/>
    <w:rsid w:val="009D31A7"/>
    <w:rsid w:val="009D3550"/>
    <w:rsid w:val="009D4641"/>
    <w:rsid w:val="009D5DC2"/>
    <w:rsid w:val="009D69F1"/>
    <w:rsid w:val="009D6E07"/>
    <w:rsid w:val="009E113B"/>
    <w:rsid w:val="009E689B"/>
    <w:rsid w:val="009E6F3D"/>
    <w:rsid w:val="009F4560"/>
    <w:rsid w:val="00A06AAF"/>
    <w:rsid w:val="00A073E0"/>
    <w:rsid w:val="00A16B18"/>
    <w:rsid w:val="00A30AA8"/>
    <w:rsid w:val="00A311F0"/>
    <w:rsid w:val="00A4044E"/>
    <w:rsid w:val="00A456C6"/>
    <w:rsid w:val="00A474D9"/>
    <w:rsid w:val="00A52203"/>
    <w:rsid w:val="00A56228"/>
    <w:rsid w:val="00A57711"/>
    <w:rsid w:val="00A6029A"/>
    <w:rsid w:val="00A612C0"/>
    <w:rsid w:val="00A62DAF"/>
    <w:rsid w:val="00A632D3"/>
    <w:rsid w:val="00A65EE1"/>
    <w:rsid w:val="00A7764C"/>
    <w:rsid w:val="00A81EC8"/>
    <w:rsid w:val="00A82CB6"/>
    <w:rsid w:val="00A84FCD"/>
    <w:rsid w:val="00A86F8F"/>
    <w:rsid w:val="00A93B4B"/>
    <w:rsid w:val="00A93DF7"/>
    <w:rsid w:val="00A9407F"/>
    <w:rsid w:val="00A957B5"/>
    <w:rsid w:val="00A95951"/>
    <w:rsid w:val="00A95C22"/>
    <w:rsid w:val="00AA0394"/>
    <w:rsid w:val="00AA1FA6"/>
    <w:rsid w:val="00AB417C"/>
    <w:rsid w:val="00AB4EDD"/>
    <w:rsid w:val="00AB6261"/>
    <w:rsid w:val="00AC210B"/>
    <w:rsid w:val="00AC48DC"/>
    <w:rsid w:val="00AC6E32"/>
    <w:rsid w:val="00AD19AF"/>
    <w:rsid w:val="00AD2DA6"/>
    <w:rsid w:val="00AE7F06"/>
    <w:rsid w:val="00AF0B5C"/>
    <w:rsid w:val="00AF2E2E"/>
    <w:rsid w:val="00AF43F2"/>
    <w:rsid w:val="00AF5353"/>
    <w:rsid w:val="00B05B38"/>
    <w:rsid w:val="00B069CD"/>
    <w:rsid w:val="00B07266"/>
    <w:rsid w:val="00B07AE6"/>
    <w:rsid w:val="00B11BF8"/>
    <w:rsid w:val="00B11F43"/>
    <w:rsid w:val="00B128D8"/>
    <w:rsid w:val="00B14E32"/>
    <w:rsid w:val="00B1607D"/>
    <w:rsid w:val="00B17F1D"/>
    <w:rsid w:val="00B2146F"/>
    <w:rsid w:val="00B232A8"/>
    <w:rsid w:val="00B256FD"/>
    <w:rsid w:val="00B304AE"/>
    <w:rsid w:val="00B310C4"/>
    <w:rsid w:val="00B325F1"/>
    <w:rsid w:val="00B4363A"/>
    <w:rsid w:val="00B43D3A"/>
    <w:rsid w:val="00B44F73"/>
    <w:rsid w:val="00B54680"/>
    <w:rsid w:val="00B54F03"/>
    <w:rsid w:val="00B62D34"/>
    <w:rsid w:val="00B743DD"/>
    <w:rsid w:val="00B74768"/>
    <w:rsid w:val="00B75BDC"/>
    <w:rsid w:val="00B76D23"/>
    <w:rsid w:val="00B7792E"/>
    <w:rsid w:val="00B82DBE"/>
    <w:rsid w:val="00B83280"/>
    <w:rsid w:val="00B94A0A"/>
    <w:rsid w:val="00B95257"/>
    <w:rsid w:val="00BA0172"/>
    <w:rsid w:val="00BA3D39"/>
    <w:rsid w:val="00BA56DA"/>
    <w:rsid w:val="00BA7A54"/>
    <w:rsid w:val="00BB0639"/>
    <w:rsid w:val="00BB119E"/>
    <w:rsid w:val="00BB2FB0"/>
    <w:rsid w:val="00BB3FA7"/>
    <w:rsid w:val="00BB45D8"/>
    <w:rsid w:val="00BB4D25"/>
    <w:rsid w:val="00BC0FD9"/>
    <w:rsid w:val="00BC1FFA"/>
    <w:rsid w:val="00BC2536"/>
    <w:rsid w:val="00BC629F"/>
    <w:rsid w:val="00BC76FD"/>
    <w:rsid w:val="00BD6780"/>
    <w:rsid w:val="00BE2F95"/>
    <w:rsid w:val="00BE69E6"/>
    <w:rsid w:val="00BE7DAF"/>
    <w:rsid w:val="00BF6C4C"/>
    <w:rsid w:val="00C05583"/>
    <w:rsid w:val="00C0713F"/>
    <w:rsid w:val="00C07697"/>
    <w:rsid w:val="00C13B8D"/>
    <w:rsid w:val="00C16223"/>
    <w:rsid w:val="00C1764A"/>
    <w:rsid w:val="00C220FF"/>
    <w:rsid w:val="00C226A0"/>
    <w:rsid w:val="00C26A49"/>
    <w:rsid w:val="00C31D07"/>
    <w:rsid w:val="00C439DE"/>
    <w:rsid w:val="00C45589"/>
    <w:rsid w:val="00C51C7C"/>
    <w:rsid w:val="00C51FAC"/>
    <w:rsid w:val="00C54B3F"/>
    <w:rsid w:val="00C57277"/>
    <w:rsid w:val="00C579E0"/>
    <w:rsid w:val="00C579F6"/>
    <w:rsid w:val="00C60804"/>
    <w:rsid w:val="00C62521"/>
    <w:rsid w:val="00C64933"/>
    <w:rsid w:val="00C64E0E"/>
    <w:rsid w:val="00C64EC5"/>
    <w:rsid w:val="00C7171B"/>
    <w:rsid w:val="00C71AF7"/>
    <w:rsid w:val="00C71D8F"/>
    <w:rsid w:val="00C72E01"/>
    <w:rsid w:val="00C74ADA"/>
    <w:rsid w:val="00C762CC"/>
    <w:rsid w:val="00C7709D"/>
    <w:rsid w:val="00C77E52"/>
    <w:rsid w:val="00C81685"/>
    <w:rsid w:val="00C861DA"/>
    <w:rsid w:val="00C874D5"/>
    <w:rsid w:val="00C902EB"/>
    <w:rsid w:val="00C95C97"/>
    <w:rsid w:val="00CA0EE7"/>
    <w:rsid w:val="00CA10C1"/>
    <w:rsid w:val="00CA2D96"/>
    <w:rsid w:val="00CA3C25"/>
    <w:rsid w:val="00CA4E53"/>
    <w:rsid w:val="00CA55D0"/>
    <w:rsid w:val="00CA699C"/>
    <w:rsid w:val="00CB16AF"/>
    <w:rsid w:val="00CB3DC3"/>
    <w:rsid w:val="00CB4A21"/>
    <w:rsid w:val="00CC404F"/>
    <w:rsid w:val="00CC4D44"/>
    <w:rsid w:val="00CC57BD"/>
    <w:rsid w:val="00CC5C30"/>
    <w:rsid w:val="00CC798E"/>
    <w:rsid w:val="00CD0C62"/>
    <w:rsid w:val="00CD303A"/>
    <w:rsid w:val="00CD4716"/>
    <w:rsid w:val="00CD522A"/>
    <w:rsid w:val="00CD5496"/>
    <w:rsid w:val="00CD6711"/>
    <w:rsid w:val="00CE22DA"/>
    <w:rsid w:val="00CE31C3"/>
    <w:rsid w:val="00CE4F6D"/>
    <w:rsid w:val="00D01849"/>
    <w:rsid w:val="00D04EF6"/>
    <w:rsid w:val="00D140CA"/>
    <w:rsid w:val="00D175DF"/>
    <w:rsid w:val="00D176CE"/>
    <w:rsid w:val="00D21E92"/>
    <w:rsid w:val="00D266AE"/>
    <w:rsid w:val="00D317A8"/>
    <w:rsid w:val="00D34FE4"/>
    <w:rsid w:val="00D402B7"/>
    <w:rsid w:val="00D42A15"/>
    <w:rsid w:val="00D4698E"/>
    <w:rsid w:val="00D51D9A"/>
    <w:rsid w:val="00D54A5D"/>
    <w:rsid w:val="00D56654"/>
    <w:rsid w:val="00D60F78"/>
    <w:rsid w:val="00D6187C"/>
    <w:rsid w:val="00D654B6"/>
    <w:rsid w:val="00D71586"/>
    <w:rsid w:val="00D77300"/>
    <w:rsid w:val="00D80A25"/>
    <w:rsid w:val="00D813AF"/>
    <w:rsid w:val="00D909F6"/>
    <w:rsid w:val="00D90B7D"/>
    <w:rsid w:val="00D91B82"/>
    <w:rsid w:val="00D93482"/>
    <w:rsid w:val="00D942F6"/>
    <w:rsid w:val="00D96DE0"/>
    <w:rsid w:val="00DA4985"/>
    <w:rsid w:val="00DA7079"/>
    <w:rsid w:val="00DB4BE4"/>
    <w:rsid w:val="00DC0CF8"/>
    <w:rsid w:val="00DC5E0D"/>
    <w:rsid w:val="00DD03AE"/>
    <w:rsid w:val="00DD0573"/>
    <w:rsid w:val="00DD28B7"/>
    <w:rsid w:val="00DD2E9B"/>
    <w:rsid w:val="00DD4F0B"/>
    <w:rsid w:val="00DD5AEC"/>
    <w:rsid w:val="00DD644C"/>
    <w:rsid w:val="00DE6AF4"/>
    <w:rsid w:val="00DF0B5F"/>
    <w:rsid w:val="00DF2EFB"/>
    <w:rsid w:val="00DF3188"/>
    <w:rsid w:val="00DF32AA"/>
    <w:rsid w:val="00DF3FBF"/>
    <w:rsid w:val="00DF5C80"/>
    <w:rsid w:val="00DF621D"/>
    <w:rsid w:val="00DF768C"/>
    <w:rsid w:val="00E03D43"/>
    <w:rsid w:val="00E05C8A"/>
    <w:rsid w:val="00E07ABA"/>
    <w:rsid w:val="00E10778"/>
    <w:rsid w:val="00E16128"/>
    <w:rsid w:val="00E204F9"/>
    <w:rsid w:val="00E21F8D"/>
    <w:rsid w:val="00E22BC7"/>
    <w:rsid w:val="00E26CA6"/>
    <w:rsid w:val="00E300EC"/>
    <w:rsid w:val="00E30C23"/>
    <w:rsid w:val="00E31ACB"/>
    <w:rsid w:val="00E32413"/>
    <w:rsid w:val="00E335FB"/>
    <w:rsid w:val="00E36A14"/>
    <w:rsid w:val="00E4452E"/>
    <w:rsid w:val="00E4470A"/>
    <w:rsid w:val="00E467B2"/>
    <w:rsid w:val="00E51824"/>
    <w:rsid w:val="00E531F1"/>
    <w:rsid w:val="00E54450"/>
    <w:rsid w:val="00E56826"/>
    <w:rsid w:val="00E66EC1"/>
    <w:rsid w:val="00E7008E"/>
    <w:rsid w:val="00E76AC7"/>
    <w:rsid w:val="00E818A3"/>
    <w:rsid w:val="00E834F6"/>
    <w:rsid w:val="00E83734"/>
    <w:rsid w:val="00E84246"/>
    <w:rsid w:val="00E87906"/>
    <w:rsid w:val="00E927D6"/>
    <w:rsid w:val="00E928B0"/>
    <w:rsid w:val="00E9306C"/>
    <w:rsid w:val="00E93981"/>
    <w:rsid w:val="00E9475F"/>
    <w:rsid w:val="00E962A7"/>
    <w:rsid w:val="00EA20FA"/>
    <w:rsid w:val="00EA28A3"/>
    <w:rsid w:val="00EA33FA"/>
    <w:rsid w:val="00EA49F5"/>
    <w:rsid w:val="00EB0758"/>
    <w:rsid w:val="00EB0838"/>
    <w:rsid w:val="00EB0BEF"/>
    <w:rsid w:val="00EB20F4"/>
    <w:rsid w:val="00EB251D"/>
    <w:rsid w:val="00EB33AA"/>
    <w:rsid w:val="00EB3DB0"/>
    <w:rsid w:val="00EB4B45"/>
    <w:rsid w:val="00EC0ACB"/>
    <w:rsid w:val="00ED1828"/>
    <w:rsid w:val="00ED7535"/>
    <w:rsid w:val="00EE339C"/>
    <w:rsid w:val="00EE643B"/>
    <w:rsid w:val="00EF0355"/>
    <w:rsid w:val="00F00B45"/>
    <w:rsid w:val="00F013D8"/>
    <w:rsid w:val="00F02924"/>
    <w:rsid w:val="00F0526B"/>
    <w:rsid w:val="00F059B5"/>
    <w:rsid w:val="00F11B2C"/>
    <w:rsid w:val="00F11FAB"/>
    <w:rsid w:val="00F14552"/>
    <w:rsid w:val="00F16055"/>
    <w:rsid w:val="00F22809"/>
    <w:rsid w:val="00F2578B"/>
    <w:rsid w:val="00F26324"/>
    <w:rsid w:val="00F264E0"/>
    <w:rsid w:val="00F30EDB"/>
    <w:rsid w:val="00F315AB"/>
    <w:rsid w:val="00F322F0"/>
    <w:rsid w:val="00F32827"/>
    <w:rsid w:val="00F34A67"/>
    <w:rsid w:val="00F350E6"/>
    <w:rsid w:val="00F364C5"/>
    <w:rsid w:val="00F43189"/>
    <w:rsid w:val="00F4794D"/>
    <w:rsid w:val="00F47D1E"/>
    <w:rsid w:val="00F47FB4"/>
    <w:rsid w:val="00F573BB"/>
    <w:rsid w:val="00F65714"/>
    <w:rsid w:val="00F66031"/>
    <w:rsid w:val="00F67150"/>
    <w:rsid w:val="00F6737C"/>
    <w:rsid w:val="00F73B52"/>
    <w:rsid w:val="00F801A8"/>
    <w:rsid w:val="00F81482"/>
    <w:rsid w:val="00F81709"/>
    <w:rsid w:val="00F81740"/>
    <w:rsid w:val="00F838F2"/>
    <w:rsid w:val="00F86624"/>
    <w:rsid w:val="00F9093B"/>
    <w:rsid w:val="00F9134D"/>
    <w:rsid w:val="00F97DAC"/>
    <w:rsid w:val="00FA1147"/>
    <w:rsid w:val="00FA2D1D"/>
    <w:rsid w:val="00FB051A"/>
    <w:rsid w:val="00FB3974"/>
    <w:rsid w:val="00FB3DED"/>
    <w:rsid w:val="00FB5BB0"/>
    <w:rsid w:val="00FC0A55"/>
    <w:rsid w:val="00FC1621"/>
    <w:rsid w:val="00FC1A91"/>
    <w:rsid w:val="00FC2E96"/>
    <w:rsid w:val="00FD1A4D"/>
    <w:rsid w:val="00FE7731"/>
    <w:rsid w:val="00FF1B56"/>
    <w:rsid w:val="00FF1D02"/>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53194E"/>
  <w15:chartTrackingRefBased/>
  <w15:docId w15:val="{3E7D4F30-CF7E-4E44-972A-355073E2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65E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726CD"/>
    <w:pPr>
      <w:tabs>
        <w:tab w:val="left" w:pos="426"/>
        <w:tab w:val="right" w:leader="dot" w:pos="8828"/>
      </w:tabs>
      <w:spacing w:after="100"/>
      <w:ind w:left="426"/>
      <w:jc w:val="both"/>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de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semiHidden/>
    <w:rsid w:val="00965E22"/>
    <w:rPr>
      <w:rFonts w:asciiTheme="majorHAnsi" w:eastAsiaTheme="majorEastAsia" w:hAnsiTheme="majorHAnsi" w:cstheme="majorBidi"/>
      <w:color w:val="1F4D78" w:themeColor="accent1" w:themeShade="7F"/>
      <w:sz w:val="24"/>
      <w:szCs w:val="24"/>
    </w:rPr>
  </w:style>
  <w:style w:type="table" w:customStyle="1" w:styleId="Tablaconcuadrcula1">
    <w:name w:val="Tabla con cuadrícula1"/>
    <w:basedOn w:val="Tablanormal"/>
    <w:next w:val="Tablaconcuadrcula"/>
    <w:uiPriority w:val="59"/>
    <w:rsid w:val="00F16055"/>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985574"/>
    <w:pPr>
      <w:spacing w:after="100"/>
      <w:ind w:left="440"/>
    </w:pPr>
  </w:style>
  <w:style w:type="paragraph" w:customStyle="1" w:styleId="Textonotapie1">
    <w:name w:val="Texto nota pie1"/>
    <w:basedOn w:val="Normal"/>
    <w:next w:val="Textonotapie"/>
    <w:rsid w:val="00E22BC7"/>
    <w:pPr>
      <w:spacing w:after="0" w:line="240" w:lineRule="auto"/>
    </w:pPr>
    <w:rPr>
      <w:rFonts w:ascii="Calibri" w:eastAsia="Cambria" w:hAnsi="Calibri" w:cs="Times New Roman"/>
      <w:sz w:val="20"/>
      <w:szCs w:val="20"/>
    </w:rPr>
  </w:style>
  <w:style w:type="table" w:styleId="Tabladecuadrcula5oscura-nfasis6">
    <w:name w:val="Grid Table 5 Dark Accent 6"/>
    <w:basedOn w:val="Tablanormal"/>
    <w:uiPriority w:val="50"/>
    <w:rsid w:val="00F00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17939">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181556354">
      <w:bodyDiv w:val="1"/>
      <w:marLeft w:val="0"/>
      <w:marRight w:val="0"/>
      <w:marTop w:val="0"/>
      <w:marBottom w:val="0"/>
      <w:divBdr>
        <w:top w:val="none" w:sz="0" w:space="0" w:color="auto"/>
        <w:left w:val="none" w:sz="0" w:space="0" w:color="auto"/>
        <w:bottom w:val="none" w:sz="0" w:space="0" w:color="auto"/>
        <w:right w:val="none" w:sz="0" w:space="0" w:color="auto"/>
      </w:divBdr>
    </w:div>
    <w:div w:id="292450141">
      <w:bodyDiv w:val="1"/>
      <w:marLeft w:val="0"/>
      <w:marRight w:val="0"/>
      <w:marTop w:val="0"/>
      <w:marBottom w:val="0"/>
      <w:divBdr>
        <w:top w:val="none" w:sz="0" w:space="0" w:color="auto"/>
        <w:left w:val="none" w:sz="0" w:space="0" w:color="auto"/>
        <w:bottom w:val="none" w:sz="0" w:space="0" w:color="auto"/>
        <w:right w:val="none" w:sz="0" w:space="0" w:color="auto"/>
      </w:divBdr>
    </w:div>
    <w:div w:id="492910283">
      <w:bodyDiv w:val="1"/>
      <w:marLeft w:val="0"/>
      <w:marRight w:val="0"/>
      <w:marTop w:val="0"/>
      <w:marBottom w:val="0"/>
      <w:divBdr>
        <w:top w:val="none" w:sz="0" w:space="0" w:color="auto"/>
        <w:left w:val="none" w:sz="0" w:space="0" w:color="auto"/>
        <w:bottom w:val="none" w:sz="0" w:space="0" w:color="auto"/>
        <w:right w:val="none" w:sz="0" w:space="0" w:color="auto"/>
      </w:divBdr>
    </w:div>
    <w:div w:id="546989406">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199271035">
      <w:bodyDiv w:val="1"/>
      <w:marLeft w:val="0"/>
      <w:marRight w:val="0"/>
      <w:marTop w:val="0"/>
      <w:marBottom w:val="0"/>
      <w:divBdr>
        <w:top w:val="none" w:sz="0" w:space="0" w:color="auto"/>
        <w:left w:val="none" w:sz="0" w:space="0" w:color="auto"/>
        <w:bottom w:val="none" w:sz="0" w:space="0" w:color="auto"/>
        <w:right w:val="none" w:sz="0" w:space="0" w:color="auto"/>
      </w:divBdr>
    </w:div>
    <w:div w:id="1331057323">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362896963">
      <w:bodyDiv w:val="1"/>
      <w:marLeft w:val="0"/>
      <w:marRight w:val="0"/>
      <w:marTop w:val="0"/>
      <w:marBottom w:val="0"/>
      <w:divBdr>
        <w:top w:val="none" w:sz="0" w:space="0" w:color="auto"/>
        <w:left w:val="none" w:sz="0" w:space="0" w:color="auto"/>
        <w:bottom w:val="none" w:sz="0" w:space="0" w:color="auto"/>
        <w:right w:val="none" w:sz="0" w:space="0" w:color="auto"/>
      </w:divBdr>
    </w:div>
    <w:div w:id="1450664565">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5776491">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1667439154">
      <w:bodyDiv w:val="1"/>
      <w:marLeft w:val="0"/>
      <w:marRight w:val="0"/>
      <w:marTop w:val="0"/>
      <w:marBottom w:val="0"/>
      <w:divBdr>
        <w:top w:val="none" w:sz="0" w:space="0" w:color="auto"/>
        <w:left w:val="none" w:sz="0" w:space="0" w:color="auto"/>
        <w:bottom w:val="none" w:sz="0" w:space="0" w:color="auto"/>
        <w:right w:val="none" w:sz="0" w:space="0" w:color="auto"/>
      </w:divBdr>
    </w:div>
    <w:div w:id="1715152041">
      <w:bodyDiv w:val="1"/>
      <w:marLeft w:val="0"/>
      <w:marRight w:val="0"/>
      <w:marTop w:val="0"/>
      <w:marBottom w:val="0"/>
      <w:divBdr>
        <w:top w:val="none" w:sz="0" w:space="0" w:color="auto"/>
        <w:left w:val="none" w:sz="0" w:space="0" w:color="auto"/>
        <w:bottom w:val="none" w:sz="0" w:space="0" w:color="auto"/>
        <w:right w:val="none" w:sz="0" w:space="0" w:color="auto"/>
      </w:divBdr>
    </w:div>
    <w:div w:id="1747607880">
      <w:bodyDiv w:val="1"/>
      <w:marLeft w:val="0"/>
      <w:marRight w:val="0"/>
      <w:marTop w:val="0"/>
      <w:marBottom w:val="0"/>
      <w:divBdr>
        <w:top w:val="none" w:sz="0" w:space="0" w:color="auto"/>
        <w:left w:val="none" w:sz="0" w:space="0" w:color="auto"/>
        <w:bottom w:val="none" w:sz="0" w:space="0" w:color="auto"/>
        <w:right w:val="none" w:sz="0" w:space="0" w:color="auto"/>
      </w:divBdr>
    </w:div>
    <w:div w:id="1930961297">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6F576-3CE2-4153-9427-15D28312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62</Pages>
  <Words>11846</Words>
  <Characters>65158</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cp:lastModifiedBy>
  <cp:revision>6</cp:revision>
  <cp:lastPrinted>2018-09-26T02:12:00Z</cp:lastPrinted>
  <dcterms:created xsi:type="dcterms:W3CDTF">2020-02-08T05:01:00Z</dcterms:created>
  <dcterms:modified xsi:type="dcterms:W3CDTF">2020-04-20T21:08:00Z</dcterms:modified>
</cp:coreProperties>
</file>