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841" w:rsidRPr="009B2224" w:rsidRDefault="00333841" w:rsidP="009B2224">
      <w:pPr>
        <w:spacing w:before="240" w:after="240" w:line="360" w:lineRule="auto"/>
        <w:jc w:val="center"/>
        <w:rPr>
          <w:rFonts w:ascii="Palatino Linotype" w:hAnsi="Palatino Linotype"/>
          <w:b/>
          <w:color w:val="000000" w:themeColor="text1"/>
        </w:rPr>
      </w:pPr>
      <w:r w:rsidRPr="009B2224">
        <w:rPr>
          <w:rFonts w:ascii="Palatino Linotype" w:hAnsi="Palatino Linotype"/>
          <w:b/>
          <w:color w:val="000000" w:themeColor="text1"/>
        </w:rPr>
        <w:t>LÍNEAS ARGUMENTATIVAS</w:t>
      </w:r>
    </w:p>
    <w:p w:rsidR="005F3212" w:rsidRPr="009B2224" w:rsidRDefault="005F3212" w:rsidP="009B2224">
      <w:pPr>
        <w:spacing w:before="240" w:after="360" w:line="360" w:lineRule="auto"/>
        <w:contextualSpacing/>
        <w:jc w:val="both"/>
        <w:rPr>
          <w:rFonts w:ascii="Palatino Linotype" w:eastAsia="Times New Roman" w:hAnsi="Palatino Linotype"/>
        </w:rPr>
      </w:pPr>
      <w:bookmarkStart w:id="0" w:name="_Toc476570283"/>
      <w:r w:rsidRPr="009B2224">
        <w:rPr>
          <w:rFonts w:ascii="Palatino Linotype" w:eastAsia="Times New Roman" w:hAnsi="Palatino Linotype"/>
          <w:b/>
        </w:rPr>
        <w:t>DEBERES DE LAS AUTORIDADES.</w:t>
      </w:r>
      <w:r w:rsidRPr="009B2224">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5F3212" w:rsidRPr="009B2224" w:rsidRDefault="005F3212" w:rsidP="009B2224">
      <w:pPr>
        <w:spacing w:before="240" w:after="360" w:line="360" w:lineRule="auto"/>
        <w:contextualSpacing/>
        <w:jc w:val="both"/>
        <w:rPr>
          <w:rFonts w:ascii="Palatino Linotype" w:eastAsia="Times New Roman" w:hAnsi="Palatino Linotype"/>
        </w:rPr>
      </w:pPr>
    </w:p>
    <w:p w:rsidR="005F3212" w:rsidRPr="009B2224" w:rsidRDefault="005F3212" w:rsidP="009B2224">
      <w:pPr>
        <w:spacing w:before="240" w:after="360" w:line="360" w:lineRule="auto"/>
        <w:contextualSpacing/>
        <w:jc w:val="both"/>
        <w:rPr>
          <w:rFonts w:ascii="Palatino Linotype" w:eastAsia="Times New Roman" w:hAnsi="Palatino Linotype" w:cs="Arial"/>
          <w:lang w:eastAsia="es-MX"/>
        </w:rPr>
      </w:pPr>
      <w:r w:rsidRPr="009B2224">
        <w:rPr>
          <w:rFonts w:ascii="Palatino Linotype" w:eastAsia="Calibri" w:hAnsi="Palatino Linotype"/>
          <w:b/>
          <w:lang w:val="es-MX" w:eastAsia="en-US"/>
        </w:rPr>
        <w:t>DE LAS RESPUESTAS INCOMPLETAS Y DEFICIENTES.</w:t>
      </w:r>
      <w:r w:rsidRPr="009B2224">
        <w:rPr>
          <w:rFonts w:ascii="Palatino Linotype" w:eastAsia="Calibri" w:hAnsi="Palatino Linotype"/>
          <w:lang w:val="es-MX" w:eastAsia="en-US"/>
        </w:rPr>
        <w:t xml:space="preserve"> Las respuestas proporcionadas por los sujetos obligados que resulten incongruentes con lo solicitado, trae como consecuencia que se retrase el </w:t>
      </w:r>
      <w:r w:rsidRPr="009B2224">
        <w:rPr>
          <w:rFonts w:ascii="Palatino Linotype" w:eastAsia="Times New Roman" w:hAnsi="Palatino Linotype" w:cs="Arial"/>
          <w:lang w:eastAsia="es-MX"/>
        </w:rPr>
        <w:t>acceso a la información pública vulnerando el derecho fundamental de la personas para acceder a la misma.</w:t>
      </w:r>
    </w:p>
    <w:p w:rsidR="00E91DF4" w:rsidRPr="009B2224" w:rsidRDefault="009B2224" w:rsidP="009B2224">
      <w:pPr>
        <w:spacing w:before="240" w:after="240"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noProof/>
          <w:color w:val="000000" w:themeColor="text1"/>
          <w:lang w:val="es-MX" w:eastAsia="es-MX"/>
        </w:rPr>
        <mc:AlternateContent>
          <mc:Choice Requires="wps">
            <w:drawing>
              <wp:anchor distT="0" distB="0" distL="114300" distR="114300" simplePos="0" relativeHeight="251679744" behindDoc="0" locked="0" layoutInCell="1" allowOverlap="1">
                <wp:simplePos x="0" y="0"/>
                <wp:positionH relativeFrom="column">
                  <wp:posOffset>-10092</wp:posOffset>
                </wp:positionH>
                <wp:positionV relativeFrom="paragraph">
                  <wp:posOffset>68322</wp:posOffset>
                </wp:positionV>
                <wp:extent cx="5573948" cy="4163439"/>
                <wp:effectExtent l="19050" t="19050" r="27305" b="27940"/>
                <wp:wrapNone/>
                <wp:docPr id="6" name="Conector recto 6"/>
                <wp:cNvGraphicFramePr/>
                <a:graphic xmlns:a="http://schemas.openxmlformats.org/drawingml/2006/main">
                  <a:graphicData uri="http://schemas.microsoft.com/office/word/2010/wordprocessingShape">
                    <wps:wsp>
                      <wps:cNvCnPr/>
                      <wps:spPr>
                        <a:xfrm>
                          <a:off x="0" y="0"/>
                          <a:ext cx="5573948" cy="416343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89A8FE" id="Conector recto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8pt,5.4pt" to="438.1pt,3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" strokecolor="#5b9bd5 [3204]" strokeweight="3pt">
                <v:stroke joinstyle="miter"/>
              </v:line>
            </w:pict>
          </mc:Fallback>
        </mc:AlternateContent>
      </w:r>
    </w:p>
    <w:p w:rsidR="005F3212" w:rsidRPr="009B2224" w:rsidRDefault="005F3212" w:rsidP="009B2224">
      <w:pPr>
        <w:spacing w:before="240" w:after="240" w:line="360" w:lineRule="auto"/>
        <w:jc w:val="both"/>
        <w:rPr>
          <w:rFonts w:ascii="Palatino Linotype" w:eastAsia="MS Mincho" w:hAnsi="Palatino Linotype" w:cs="Times New Roman"/>
          <w:color w:val="000000" w:themeColor="text1"/>
        </w:rPr>
      </w:pPr>
    </w:p>
    <w:p w:rsidR="005F3212" w:rsidRPr="009B2224" w:rsidRDefault="005F3212" w:rsidP="009B2224">
      <w:pPr>
        <w:spacing w:before="240" w:after="240" w:line="360" w:lineRule="auto"/>
        <w:jc w:val="both"/>
        <w:rPr>
          <w:rFonts w:ascii="Palatino Linotype" w:eastAsia="MS Mincho" w:hAnsi="Palatino Linotype" w:cs="Times New Roman"/>
          <w:color w:val="000000" w:themeColor="text1"/>
        </w:rPr>
      </w:pPr>
    </w:p>
    <w:p w:rsidR="000A0078" w:rsidRPr="009B2224" w:rsidRDefault="000A0078" w:rsidP="009B2224">
      <w:pPr>
        <w:spacing w:before="240" w:after="240" w:line="360" w:lineRule="auto"/>
        <w:jc w:val="both"/>
        <w:rPr>
          <w:rFonts w:ascii="Palatino Linotype" w:eastAsia="MS Mincho" w:hAnsi="Palatino Linotype" w:cs="Times New Roman"/>
          <w:color w:val="000000" w:themeColor="text1"/>
        </w:rPr>
      </w:pPr>
    </w:p>
    <w:p w:rsidR="000A0078" w:rsidRPr="009B2224" w:rsidRDefault="000A0078" w:rsidP="009B2224">
      <w:pPr>
        <w:spacing w:before="240" w:after="240" w:line="360" w:lineRule="auto"/>
        <w:jc w:val="both"/>
        <w:rPr>
          <w:rFonts w:ascii="Palatino Linotype" w:eastAsia="MS Mincho" w:hAnsi="Palatino Linotype" w:cs="Times New Roman"/>
          <w:color w:val="000000" w:themeColor="text1"/>
        </w:rPr>
      </w:pPr>
    </w:p>
    <w:p w:rsidR="000A0078" w:rsidRPr="009B2224" w:rsidRDefault="000A0078" w:rsidP="009B2224">
      <w:pPr>
        <w:spacing w:before="240" w:after="240" w:line="360" w:lineRule="auto"/>
        <w:jc w:val="both"/>
        <w:rPr>
          <w:rFonts w:ascii="Palatino Linotype" w:eastAsia="MS Mincho" w:hAnsi="Palatino Linotype" w:cs="Times New Roman"/>
          <w:color w:val="000000" w:themeColor="text1"/>
        </w:rPr>
      </w:pPr>
    </w:p>
    <w:p w:rsidR="009C6EE1" w:rsidRPr="009B2224" w:rsidRDefault="009C6EE1" w:rsidP="009B2224">
      <w:pPr>
        <w:spacing w:before="240" w:after="240" w:line="360" w:lineRule="auto"/>
        <w:jc w:val="both"/>
        <w:rPr>
          <w:rFonts w:ascii="Palatino Linotype" w:eastAsia="MS Mincho" w:hAnsi="Palatino Linotype" w:cs="Times New Roman"/>
          <w:color w:val="000000" w:themeColor="text1"/>
        </w:rPr>
      </w:pPr>
    </w:p>
    <w:p w:rsidR="000A0078" w:rsidRPr="009B2224" w:rsidRDefault="000A0078" w:rsidP="009B2224">
      <w:pPr>
        <w:spacing w:before="240" w:after="240" w:line="360" w:lineRule="auto"/>
        <w:jc w:val="both"/>
        <w:rPr>
          <w:rFonts w:ascii="Palatino Linotype" w:eastAsia="MS Mincho" w:hAnsi="Palatino Linotype" w:cs="Times New Roman"/>
          <w:color w:val="000000" w:themeColor="text1"/>
        </w:rPr>
      </w:pPr>
    </w:p>
    <w:bookmarkEnd w:id="0"/>
    <w:p w:rsidR="00333841" w:rsidRPr="009B2224" w:rsidRDefault="00333841" w:rsidP="009B2224">
      <w:pPr>
        <w:spacing w:before="240" w:after="240" w:line="360" w:lineRule="auto"/>
        <w:jc w:val="center"/>
        <w:rPr>
          <w:rFonts w:ascii="Palatino Linotype" w:hAnsi="Palatino Linotype"/>
          <w:color w:val="000000" w:themeColor="text1"/>
        </w:rPr>
      </w:pPr>
      <w:r w:rsidRPr="009B2224">
        <w:rPr>
          <w:rFonts w:ascii="Palatino Linotype" w:hAnsi="Palatino Linotype"/>
          <w:b/>
          <w:color w:val="000000" w:themeColor="text1"/>
        </w:rPr>
        <w:t>Índice</w:t>
      </w:r>
      <w:r w:rsidRPr="009B2224">
        <w:rPr>
          <w:rFonts w:ascii="Palatino Linotype" w:hAnsi="Palatino Linotype"/>
          <w:color w:val="000000" w:themeColor="text1"/>
        </w:rPr>
        <w:t>.</w:t>
      </w:r>
    </w:p>
    <w:sdt>
      <w:sdtPr>
        <w:rPr>
          <w:rFonts w:ascii="Palatino Linotype" w:eastAsiaTheme="minorEastAsia" w:hAnsi="Palatino Linotype" w:cstheme="minorBidi"/>
          <w:color w:val="000000" w:themeColor="text1"/>
          <w:sz w:val="24"/>
          <w:szCs w:val="24"/>
          <w:lang w:val="es-ES" w:eastAsia="es-ES"/>
        </w:rPr>
        <w:id w:val="1703668029"/>
        <w:docPartObj>
          <w:docPartGallery w:val="Table of Contents"/>
          <w:docPartUnique/>
        </w:docPartObj>
      </w:sdtPr>
      <w:sdtEndPr>
        <w:rPr>
          <w:b/>
          <w:bCs/>
        </w:rPr>
      </w:sdtEndPr>
      <w:sdtContent>
        <w:p w:rsidR="00333841" w:rsidRPr="009B2224" w:rsidRDefault="00333841" w:rsidP="009B2224">
          <w:pPr>
            <w:pStyle w:val="TtulodeTDC"/>
            <w:spacing w:line="360" w:lineRule="auto"/>
            <w:rPr>
              <w:rFonts w:ascii="Palatino Linotype" w:hAnsi="Palatino Linotype"/>
              <w:color w:val="000000" w:themeColor="text1"/>
              <w:sz w:val="8"/>
            </w:rPr>
          </w:pPr>
        </w:p>
        <w:p w:rsidR="00273571" w:rsidRPr="009B2224" w:rsidRDefault="00333841" w:rsidP="009B2224">
          <w:pPr>
            <w:pStyle w:val="TDC1"/>
            <w:ind w:left="0"/>
            <w:rPr>
              <w:rFonts w:ascii="Palatino Linotype" w:hAnsi="Palatino Linotype"/>
              <w:noProof/>
              <w:sz w:val="22"/>
              <w:szCs w:val="22"/>
              <w:lang w:val="es-MX" w:eastAsia="es-MX"/>
            </w:rPr>
          </w:pPr>
          <w:r w:rsidRPr="009B2224">
            <w:rPr>
              <w:rFonts w:ascii="Palatino Linotype" w:hAnsi="Palatino Linotype"/>
              <w:color w:val="000000" w:themeColor="text1"/>
            </w:rPr>
            <w:fldChar w:fldCharType="begin"/>
          </w:r>
          <w:r w:rsidRPr="009B2224">
            <w:rPr>
              <w:rFonts w:ascii="Palatino Linotype" w:hAnsi="Palatino Linotype"/>
              <w:color w:val="000000" w:themeColor="text1"/>
            </w:rPr>
            <w:instrText xml:space="preserve"> TOC \o "1-3" \h \z \u </w:instrText>
          </w:r>
          <w:r w:rsidRPr="009B2224">
            <w:rPr>
              <w:rFonts w:ascii="Palatino Linotype" w:hAnsi="Palatino Linotype"/>
              <w:color w:val="000000" w:themeColor="text1"/>
            </w:rPr>
            <w:fldChar w:fldCharType="separate"/>
          </w:r>
          <w:hyperlink w:anchor="_Toc10814022" w:history="1">
            <w:r w:rsidR="00273571" w:rsidRPr="009B2224">
              <w:rPr>
                <w:rStyle w:val="Hipervnculo"/>
                <w:rFonts w:ascii="Palatino Linotype" w:hAnsi="Palatino Linotype"/>
                <w:b/>
                <w:noProof/>
              </w:rPr>
              <w:t>ANTECEDENTES</w:t>
            </w:r>
            <w:r w:rsidR="00273571" w:rsidRPr="009B2224">
              <w:rPr>
                <w:rFonts w:ascii="Palatino Linotype" w:hAnsi="Palatino Linotype"/>
                <w:noProof/>
                <w:webHidden/>
              </w:rPr>
              <w:tab/>
            </w:r>
            <w:r w:rsidR="00273571" w:rsidRPr="009B2224">
              <w:rPr>
                <w:rFonts w:ascii="Palatino Linotype" w:hAnsi="Palatino Linotype"/>
                <w:noProof/>
                <w:webHidden/>
              </w:rPr>
              <w:fldChar w:fldCharType="begin"/>
            </w:r>
            <w:r w:rsidR="00273571" w:rsidRPr="009B2224">
              <w:rPr>
                <w:rFonts w:ascii="Palatino Linotype" w:hAnsi="Palatino Linotype"/>
                <w:noProof/>
                <w:webHidden/>
              </w:rPr>
              <w:instrText xml:space="preserve"> PAGEREF _Toc10814022 \h </w:instrText>
            </w:r>
            <w:r w:rsidR="00273571" w:rsidRPr="009B2224">
              <w:rPr>
                <w:rFonts w:ascii="Palatino Linotype" w:hAnsi="Palatino Linotype"/>
                <w:noProof/>
                <w:webHidden/>
              </w:rPr>
            </w:r>
            <w:r w:rsidR="00273571" w:rsidRPr="009B2224">
              <w:rPr>
                <w:rFonts w:ascii="Palatino Linotype" w:hAnsi="Palatino Linotype"/>
                <w:noProof/>
                <w:webHidden/>
              </w:rPr>
              <w:fldChar w:fldCharType="separate"/>
            </w:r>
            <w:r w:rsidR="008B5673">
              <w:rPr>
                <w:rFonts w:ascii="Palatino Linotype" w:hAnsi="Palatino Linotype"/>
                <w:noProof/>
                <w:webHidden/>
              </w:rPr>
              <w:t>3</w:t>
            </w:r>
            <w:r w:rsidR="00273571" w:rsidRPr="009B2224">
              <w:rPr>
                <w:rFonts w:ascii="Palatino Linotype" w:hAnsi="Palatino Linotype"/>
                <w:noProof/>
                <w:webHidden/>
              </w:rPr>
              <w:fldChar w:fldCharType="end"/>
            </w:r>
          </w:hyperlink>
        </w:p>
        <w:p w:rsidR="00273571" w:rsidRPr="009B2224" w:rsidRDefault="00B64001" w:rsidP="009B2224">
          <w:pPr>
            <w:pStyle w:val="TDC1"/>
            <w:ind w:left="0"/>
            <w:rPr>
              <w:rFonts w:ascii="Palatino Linotype" w:hAnsi="Palatino Linotype"/>
              <w:noProof/>
              <w:sz w:val="22"/>
              <w:szCs w:val="22"/>
              <w:lang w:val="es-MX" w:eastAsia="es-MX"/>
            </w:rPr>
          </w:pPr>
          <w:hyperlink w:anchor="_Toc10814023" w:history="1">
            <w:r w:rsidR="00273571" w:rsidRPr="009B2224">
              <w:rPr>
                <w:rStyle w:val="Hipervnculo"/>
                <w:rFonts w:ascii="Palatino Linotype" w:hAnsi="Palatino Linotype"/>
                <w:b/>
                <w:noProof/>
              </w:rPr>
              <w:t>CONSIDERANDO</w:t>
            </w:r>
            <w:r w:rsidR="00273571" w:rsidRPr="009B2224">
              <w:rPr>
                <w:rFonts w:ascii="Palatino Linotype" w:hAnsi="Palatino Linotype"/>
                <w:noProof/>
                <w:webHidden/>
              </w:rPr>
              <w:tab/>
            </w:r>
            <w:r w:rsidR="00273571" w:rsidRPr="009B2224">
              <w:rPr>
                <w:rFonts w:ascii="Palatino Linotype" w:hAnsi="Palatino Linotype"/>
                <w:noProof/>
                <w:webHidden/>
              </w:rPr>
              <w:fldChar w:fldCharType="begin"/>
            </w:r>
            <w:r w:rsidR="00273571" w:rsidRPr="009B2224">
              <w:rPr>
                <w:rFonts w:ascii="Palatino Linotype" w:hAnsi="Palatino Linotype"/>
                <w:noProof/>
                <w:webHidden/>
              </w:rPr>
              <w:instrText xml:space="preserve"> PAGEREF _Toc10814023 \h </w:instrText>
            </w:r>
            <w:r w:rsidR="00273571" w:rsidRPr="009B2224">
              <w:rPr>
                <w:rFonts w:ascii="Palatino Linotype" w:hAnsi="Palatino Linotype"/>
                <w:noProof/>
                <w:webHidden/>
              </w:rPr>
            </w:r>
            <w:r w:rsidR="00273571" w:rsidRPr="009B2224">
              <w:rPr>
                <w:rFonts w:ascii="Palatino Linotype" w:hAnsi="Palatino Linotype"/>
                <w:noProof/>
                <w:webHidden/>
              </w:rPr>
              <w:fldChar w:fldCharType="separate"/>
            </w:r>
            <w:r w:rsidR="008B5673">
              <w:rPr>
                <w:rFonts w:ascii="Palatino Linotype" w:hAnsi="Palatino Linotype"/>
                <w:noProof/>
                <w:webHidden/>
              </w:rPr>
              <w:t>10</w:t>
            </w:r>
            <w:r w:rsidR="00273571" w:rsidRPr="009B2224">
              <w:rPr>
                <w:rFonts w:ascii="Palatino Linotype" w:hAnsi="Palatino Linotype"/>
                <w:noProof/>
                <w:webHidden/>
              </w:rPr>
              <w:fldChar w:fldCharType="end"/>
            </w:r>
          </w:hyperlink>
        </w:p>
        <w:p w:rsidR="00273571" w:rsidRPr="009B2224" w:rsidRDefault="00B64001" w:rsidP="009B2224">
          <w:pPr>
            <w:pStyle w:val="TDC2"/>
            <w:spacing w:line="360" w:lineRule="auto"/>
            <w:ind w:left="0"/>
            <w:rPr>
              <w:rFonts w:ascii="Palatino Linotype" w:hAnsi="Palatino Linotype"/>
              <w:noProof/>
              <w:sz w:val="22"/>
              <w:szCs w:val="22"/>
              <w:lang w:val="es-MX" w:eastAsia="es-MX"/>
            </w:rPr>
          </w:pPr>
          <w:hyperlink w:anchor="_Toc10814024" w:history="1">
            <w:r w:rsidR="00273571" w:rsidRPr="009B2224">
              <w:rPr>
                <w:rStyle w:val="Hipervnculo"/>
                <w:rFonts w:ascii="Palatino Linotype" w:hAnsi="Palatino Linotype"/>
                <w:b/>
                <w:noProof/>
              </w:rPr>
              <w:t>PRIMERO. De la competencia</w:t>
            </w:r>
            <w:r w:rsidR="00273571" w:rsidRPr="009B2224">
              <w:rPr>
                <w:rFonts w:ascii="Palatino Linotype" w:hAnsi="Palatino Linotype"/>
                <w:noProof/>
                <w:webHidden/>
              </w:rPr>
              <w:tab/>
            </w:r>
            <w:r w:rsidR="00273571" w:rsidRPr="009B2224">
              <w:rPr>
                <w:rFonts w:ascii="Palatino Linotype" w:hAnsi="Palatino Linotype"/>
                <w:noProof/>
                <w:webHidden/>
              </w:rPr>
              <w:fldChar w:fldCharType="begin"/>
            </w:r>
            <w:r w:rsidR="00273571" w:rsidRPr="009B2224">
              <w:rPr>
                <w:rFonts w:ascii="Palatino Linotype" w:hAnsi="Palatino Linotype"/>
                <w:noProof/>
                <w:webHidden/>
              </w:rPr>
              <w:instrText xml:space="preserve"> PAGEREF _Toc10814024 \h </w:instrText>
            </w:r>
            <w:r w:rsidR="00273571" w:rsidRPr="009B2224">
              <w:rPr>
                <w:rFonts w:ascii="Palatino Linotype" w:hAnsi="Palatino Linotype"/>
                <w:noProof/>
                <w:webHidden/>
              </w:rPr>
            </w:r>
            <w:r w:rsidR="00273571" w:rsidRPr="009B2224">
              <w:rPr>
                <w:rFonts w:ascii="Palatino Linotype" w:hAnsi="Palatino Linotype"/>
                <w:noProof/>
                <w:webHidden/>
              </w:rPr>
              <w:fldChar w:fldCharType="separate"/>
            </w:r>
            <w:r w:rsidR="008B5673">
              <w:rPr>
                <w:rFonts w:ascii="Palatino Linotype" w:hAnsi="Palatino Linotype"/>
                <w:noProof/>
                <w:webHidden/>
              </w:rPr>
              <w:t>10</w:t>
            </w:r>
            <w:r w:rsidR="00273571" w:rsidRPr="009B2224">
              <w:rPr>
                <w:rFonts w:ascii="Palatino Linotype" w:hAnsi="Palatino Linotype"/>
                <w:noProof/>
                <w:webHidden/>
              </w:rPr>
              <w:fldChar w:fldCharType="end"/>
            </w:r>
          </w:hyperlink>
        </w:p>
        <w:p w:rsidR="00273571" w:rsidRPr="009B2224" w:rsidRDefault="00B64001" w:rsidP="009B2224">
          <w:pPr>
            <w:pStyle w:val="TDC2"/>
            <w:spacing w:line="360" w:lineRule="auto"/>
            <w:ind w:left="0"/>
            <w:rPr>
              <w:rFonts w:ascii="Palatino Linotype" w:hAnsi="Palatino Linotype"/>
              <w:noProof/>
              <w:sz w:val="22"/>
              <w:szCs w:val="22"/>
              <w:lang w:val="es-MX" w:eastAsia="es-MX"/>
            </w:rPr>
          </w:pPr>
          <w:hyperlink w:anchor="_Toc10814025" w:history="1">
            <w:r w:rsidR="00273571" w:rsidRPr="009B2224">
              <w:rPr>
                <w:rStyle w:val="Hipervnculo"/>
                <w:rFonts w:ascii="Palatino Linotype" w:hAnsi="Palatino Linotype"/>
                <w:b/>
                <w:noProof/>
              </w:rPr>
              <w:t>SEGUNDO. De la oportunidad y procedencia.</w:t>
            </w:r>
            <w:r w:rsidR="00273571" w:rsidRPr="009B2224">
              <w:rPr>
                <w:rFonts w:ascii="Palatino Linotype" w:hAnsi="Palatino Linotype"/>
                <w:noProof/>
                <w:webHidden/>
              </w:rPr>
              <w:tab/>
            </w:r>
            <w:r w:rsidR="00273571" w:rsidRPr="009B2224">
              <w:rPr>
                <w:rFonts w:ascii="Palatino Linotype" w:hAnsi="Palatino Linotype"/>
                <w:noProof/>
                <w:webHidden/>
              </w:rPr>
              <w:fldChar w:fldCharType="begin"/>
            </w:r>
            <w:r w:rsidR="00273571" w:rsidRPr="009B2224">
              <w:rPr>
                <w:rFonts w:ascii="Palatino Linotype" w:hAnsi="Palatino Linotype"/>
                <w:noProof/>
                <w:webHidden/>
              </w:rPr>
              <w:instrText xml:space="preserve"> PAGEREF _Toc10814025 \h </w:instrText>
            </w:r>
            <w:r w:rsidR="00273571" w:rsidRPr="009B2224">
              <w:rPr>
                <w:rFonts w:ascii="Palatino Linotype" w:hAnsi="Palatino Linotype"/>
                <w:noProof/>
                <w:webHidden/>
              </w:rPr>
            </w:r>
            <w:r w:rsidR="00273571" w:rsidRPr="009B2224">
              <w:rPr>
                <w:rFonts w:ascii="Palatino Linotype" w:hAnsi="Palatino Linotype"/>
                <w:noProof/>
                <w:webHidden/>
              </w:rPr>
              <w:fldChar w:fldCharType="separate"/>
            </w:r>
            <w:r w:rsidR="008B5673">
              <w:rPr>
                <w:rFonts w:ascii="Palatino Linotype" w:hAnsi="Palatino Linotype"/>
                <w:noProof/>
                <w:webHidden/>
              </w:rPr>
              <w:t>10</w:t>
            </w:r>
            <w:r w:rsidR="00273571" w:rsidRPr="009B2224">
              <w:rPr>
                <w:rFonts w:ascii="Palatino Linotype" w:hAnsi="Palatino Linotype"/>
                <w:noProof/>
                <w:webHidden/>
              </w:rPr>
              <w:fldChar w:fldCharType="end"/>
            </w:r>
          </w:hyperlink>
        </w:p>
        <w:p w:rsidR="00273571" w:rsidRPr="009B2224" w:rsidRDefault="00B64001" w:rsidP="009B2224">
          <w:pPr>
            <w:pStyle w:val="TDC1"/>
            <w:ind w:left="0"/>
            <w:rPr>
              <w:rFonts w:ascii="Palatino Linotype" w:hAnsi="Palatino Linotype"/>
              <w:noProof/>
              <w:sz w:val="22"/>
              <w:szCs w:val="22"/>
              <w:lang w:val="es-MX" w:eastAsia="es-MX"/>
            </w:rPr>
          </w:pPr>
          <w:hyperlink w:anchor="_Toc10814026" w:history="1">
            <w:r w:rsidR="00273571" w:rsidRPr="009B2224">
              <w:rPr>
                <w:rStyle w:val="Hipervnculo"/>
                <w:rFonts w:ascii="Palatino Linotype" w:hAnsi="Palatino Linotype"/>
                <w:b/>
                <w:noProof/>
              </w:rPr>
              <w:t>TERCERO.</w:t>
            </w:r>
            <w:r w:rsidR="00273571" w:rsidRPr="009B2224">
              <w:rPr>
                <w:rStyle w:val="Hipervnculo"/>
                <w:rFonts w:ascii="Palatino Linotype" w:hAnsi="Palatino Linotype"/>
                <w:noProof/>
              </w:rPr>
              <w:t xml:space="preserve"> </w:t>
            </w:r>
            <w:r w:rsidR="00273571" w:rsidRPr="009B2224">
              <w:rPr>
                <w:rStyle w:val="Hipervnculo"/>
                <w:rFonts w:ascii="Palatino Linotype" w:hAnsi="Palatino Linotype"/>
                <w:b/>
                <w:noProof/>
              </w:rPr>
              <w:t>De previo y especial pronunciamiento.</w:t>
            </w:r>
            <w:r w:rsidR="00273571" w:rsidRPr="009B2224">
              <w:rPr>
                <w:rFonts w:ascii="Palatino Linotype" w:hAnsi="Palatino Linotype"/>
                <w:noProof/>
                <w:webHidden/>
              </w:rPr>
              <w:tab/>
            </w:r>
            <w:r w:rsidR="00273571" w:rsidRPr="009B2224">
              <w:rPr>
                <w:rFonts w:ascii="Palatino Linotype" w:hAnsi="Palatino Linotype"/>
                <w:noProof/>
                <w:webHidden/>
              </w:rPr>
              <w:fldChar w:fldCharType="begin"/>
            </w:r>
            <w:r w:rsidR="00273571" w:rsidRPr="009B2224">
              <w:rPr>
                <w:rFonts w:ascii="Palatino Linotype" w:hAnsi="Palatino Linotype"/>
                <w:noProof/>
                <w:webHidden/>
              </w:rPr>
              <w:instrText xml:space="preserve"> PAGEREF _Toc10814026 \h </w:instrText>
            </w:r>
            <w:r w:rsidR="00273571" w:rsidRPr="009B2224">
              <w:rPr>
                <w:rFonts w:ascii="Palatino Linotype" w:hAnsi="Palatino Linotype"/>
                <w:noProof/>
                <w:webHidden/>
              </w:rPr>
            </w:r>
            <w:r w:rsidR="00273571" w:rsidRPr="009B2224">
              <w:rPr>
                <w:rFonts w:ascii="Palatino Linotype" w:hAnsi="Palatino Linotype"/>
                <w:noProof/>
                <w:webHidden/>
              </w:rPr>
              <w:fldChar w:fldCharType="separate"/>
            </w:r>
            <w:r w:rsidR="008B5673">
              <w:rPr>
                <w:rFonts w:ascii="Palatino Linotype" w:hAnsi="Palatino Linotype"/>
                <w:noProof/>
                <w:webHidden/>
              </w:rPr>
              <w:t>11</w:t>
            </w:r>
            <w:r w:rsidR="00273571" w:rsidRPr="009B2224">
              <w:rPr>
                <w:rFonts w:ascii="Palatino Linotype" w:hAnsi="Palatino Linotype"/>
                <w:noProof/>
                <w:webHidden/>
              </w:rPr>
              <w:fldChar w:fldCharType="end"/>
            </w:r>
          </w:hyperlink>
        </w:p>
        <w:p w:rsidR="00273571" w:rsidRPr="009B2224" w:rsidRDefault="00B64001" w:rsidP="009B2224">
          <w:pPr>
            <w:pStyle w:val="TDC1"/>
            <w:tabs>
              <w:tab w:val="left" w:pos="1100"/>
            </w:tabs>
            <w:ind w:left="0"/>
            <w:rPr>
              <w:rFonts w:ascii="Palatino Linotype" w:hAnsi="Palatino Linotype"/>
              <w:noProof/>
              <w:sz w:val="22"/>
              <w:szCs w:val="22"/>
              <w:lang w:val="es-MX" w:eastAsia="es-MX"/>
            </w:rPr>
          </w:pPr>
          <w:hyperlink w:anchor="_Toc10814027" w:history="1">
            <w:r w:rsidR="00273571" w:rsidRPr="009B2224">
              <w:rPr>
                <w:rStyle w:val="Hipervnculo"/>
                <w:rFonts w:ascii="Palatino Linotype" w:hAnsi="Palatino Linotype"/>
                <w:b/>
                <w:noProof/>
              </w:rPr>
              <w:t>I.Del derecho de petición</w:t>
            </w:r>
            <w:r w:rsidR="00273571" w:rsidRPr="009B2224">
              <w:rPr>
                <w:rFonts w:ascii="Palatino Linotype" w:hAnsi="Palatino Linotype"/>
                <w:noProof/>
                <w:webHidden/>
              </w:rPr>
              <w:tab/>
            </w:r>
            <w:r w:rsidR="00273571" w:rsidRPr="009B2224">
              <w:rPr>
                <w:rFonts w:ascii="Palatino Linotype" w:hAnsi="Palatino Linotype"/>
                <w:noProof/>
                <w:webHidden/>
              </w:rPr>
              <w:fldChar w:fldCharType="begin"/>
            </w:r>
            <w:r w:rsidR="00273571" w:rsidRPr="009B2224">
              <w:rPr>
                <w:rFonts w:ascii="Palatino Linotype" w:hAnsi="Palatino Linotype"/>
                <w:noProof/>
                <w:webHidden/>
              </w:rPr>
              <w:instrText xml:space="preserve"> PAGEREF _Toc10814027 \h </w:instrText>
            </w:r>
            <w:r w:rsidR="00273571" w:rsidRPr="009B2224">
              <w:rPr>
                <w:rFonts w:ascii="Palatino Linotype" w:hAnsi="Palatino Linotype"/>
                <w:noProof/>
                <w:webHidden/>
              </w:rPr>
            </w:r>
            <w:r w:rsidR="00273571" w:rsidRPr="009B2224">
              <w:rPr>
                <w:rFonts w:ascii="Palatino Linotype" w:hAnsi="Palatino Linotype"/>
                <w:noProof/>
                <w:webHidden/>
              </w:rPr>
              <w:fldChar w:fldCharType="separate"/>
            </w:r>
            <w:r w:rsidR="008B5673">
              <w:rPr>
                <w:rFonts w:ascii="Palatino Linotype" w:hAnsi="Palatino Linotype"/>
                <w:noProof/>
                <w:webHidden/>
              </w:rPr>
              <w:t>11</w:t>
            </w:r>
            <w:r w:rsidR="00273571" w:rsidRPr="009B2224">
              <w:rPr>
                <w:rFonts w:ascii="Palatino Linotype" w:hAnsi="Palatino Linotype"/>
                <w:noProof/>
                <w:webHidden/>
              </w:rPr>
              <w:fldChar w:fldCharType="end"/>
            </w:r>
          </w:hyperlink>
        </w:p>
        <w:p w:rsidR="00273571" w:rsidRPr="009B2224" w:rsidRDefault="00B64001" w:rsidP="009B2224">
          <w:pPr>
            <w:pStyle w:val="TDC2"/>
            <w:spacing w:line="360" w:lineRule="auto"/>
            <w:ind w:left="0"/>
            <w:rPr>
              <w:rFonts w:ascii="Palatino Linotype" w:hAnsi="Palatino Linotype"/>
              <w:noProof/>
              <w:sz w:val="22"/>
              <w:szCs w:val="22"/>
              <w:lang w:val="es-MX" w:eastAsia="es-MX"/>
            </w:rPr>
          </w:pPr>
          <w:hyperlink w:anchor="_Toc10814028" w:history="1">
            <w:r w:rsidR="00273571" w:rsidRPr="009B2224">
              <w:rPr>
                <w:rStyle w:val="Hipervnculo"/>
                <w:rFonts w:ascii="Palatino Linotype" w:hAnsi="Palatino Linotype"/>
                <w:b/>
                <w:noProof/>
              </w:rPr>
              <w:t xml:space="preserve">CUARTO. Planteamiento de la </w:t>
            </w:r>
            <w:r w:rsidR="00273571" w:rsidRPr="009B2224">
              <w:rPr>
                <w:rStyle w:val="Hipervnculo"/>
                <w:rFonts w:ascii="Palatino Linotype" w:hAnsi="Palatino Linotype"/>
                <w:b/>
                <w:i/>
                <w:noProof/>
              </w:rPr>
              <w:t>Litis</w:t>
            </w:r>
            <w:r w:rsidR="00273571" w:rsidRPr="009B2224">
              <w:rPr>
                <w:rFonts w:ascii="Palatino Linotype" w:hAnsi="Palatino Linotype"/>
                <w:noProof/>
                <w:webHidden/>
              </w:rPr>
              <w:tab/>
            </w:r>
            <w:r w:rsidR="00273571" w:rsidRPr="009B2224">
              <w:rPr>
                <w:rFonts w:ascii="Palatino Linotype" w:hAnsi="Palatino Linotype"/>
                <w:noProof/>
                <w:webHidden/>
              </w:rPr>
              <w:fldChar w:fldCharType="begin"/>
            </w:r>
            <w:r w:rsidR="00273571" w:rsidRPr="009B2224">
              <w:rPr>
                <w:rFonts w:ascii="Palatino Linotype" w:hAnsi="Palatino Linotype"/>
                <w:noProof/>
                <w:webHidden/>
              </w:rPr>
              <w:instrText xml:space="preserve"> PAGEREF _Toc10814028 \h </w:instrText>
            </w:r>
            <w:r w:rsidR="00273571" w:rsidRPr="009B2224">
              <w:rPr>
                <w:rFonts w:ascii="Palatino Linotype" w:hAnsi="Palatino Linotype"/>
                <w:noProof/>
                <w:webHidden/>
              </w:rPr>
            </w:r>
            <w:r w:rsidR="00273571" w:rsidRPr="009B2224">
              <w:rPr>
                <w:rFonts w:ascii="Palatino Linotype" w:hAnsi="Palatino Linotype"/>
                <w:noProof/>
                <w:webHidden/>
              </w:rPr>
              <w:fldChar w:fldCharType="separate"/>
            </w:r>
            <w:r w:rsidR="008B5673">
              <w:rPr>
                <w:rFonts w:ascii="Palatino Linotype" w:hAnsi="Palatino Linotype"/>
                <w:noProof/>
                <w:webHidden/>
              </w:rPr>
              <w:t>15</w:t>
            </w:r>
            <w:r w:rsidR="00273571" w:rsidRPr="009B2224">
              <w:rPr>
                <w:rFonts w:ascii="Palatino Linotype" w:hAnsi="Palatino Linotype"/>
                <w:noProof/>
                <w:webHidden/>
              </w:rPr>
              <w:fldChar w:fldCharType="end"/>
            </w:r>
          </w:hyperlink>
        </w:p>
        <w:p w:rsidR="00273571" w:rsidRPr="009B2224" w:rsidRDefault="00B64001" w:rsidP="009B2224">
          <w:pPr>
            <w:pStyle w:val="TDC1"/>
            <w:ind w:left="0"/>
            <w:rPr>
              <w:rFonts w:ascii="Palatino Linotype" w:hAnsi="Palatino Linotype"/>
              <w:noProof/>
              <w:sz w:val="22"/>
              <w:szCs w:val="22"/>
              <w:lang w:val="es-MX" w:eastAsia="es-MX"/>
            </w:rPr>
          </w:pPr>
          <w:hyperlink w:anchor="_Toc10814029" w:history="1">
            <w:r w:rsidR="00273571" w:rsidRPr="009B2224">
              <w:rPr>
                <w:rStyle w:val="Hipervnculo"/>
                <w:rFonts w:ascii="Palatino Linotype" w:hAnsi="Palatino Linotype"/>
                <w:b/>
                <w:noProof/>
              </w:rPr>
              <w:t>QUINTO. Estudio y resolución del asunto</w:t>
            </w:r>
            <w:r w:rsidR="00273571" w:rsidRPr="009B2224">
              <w:rPr>
                <w:rFonts w:ascii="Palatino Linotype" w:hAnsi="Palatino Linotype"/>
                <w:noProof/>
                <w:webHidden/>
              </w:rPr>
              <w:tab/>
            </w:r>
            <w:r w:rsidR="00273571" w:rsidRPr="009B2224">
              <w:rPr>
                <w:rFonts w:ascii="Palatino Linotype" w:hAnsi="Palatino Linotype"/>
                <w:noProof/>
                <w:webHidden/>
              </w:rPr>
              <w:fldChar w:fldCharType="begin"/>
            </w:r>
            <w:r w:rsidR="00273571" w:rsidRPr="009B2224">
              <w:rPr>
                <w:rFonts w:ascii="Palatino Linotype" w:hAnsi="Palatino Linotype"/>
                <w:noProof/>
                <w:webHidden/>
              </w:rPr>
              <w:instrText xml:space="preserve"> PAGEREF _Toc10814029 \h </w:instrText>
            </w:r>
            <w:r w:rsidR="00273571" w:rsidRPr="009B2224">
              <w:rPr>
                <w:rFonts w:ascii="Palatino Linotype" w:hAnsi="Palatino Linotype"/>
                <w:noProof/>
                <w:webHidden/>
              </w:rPr>
            </w:r>
            <w:r w:rsidR="00273571" w:rsidRPr="009B2224">
              <w:rPr>
                <w:rFonts w:ascii="Palatino Linotype" w:hAnsi="Palatino Linotype"/>
                <w:noProof/>
                <w:webHidden/>
              </w:rPr>
              <w:fldChar w:fldCharType="separate"/>
            </w:r>
            <w:r w:rsidR="008B5673">
              <w:rPr>
                <w:rFonts w:ascii="Palatino Linotype" w:hAnsi="Palatino Linotype"/>
                <w:noProof/>
                <w:webHidden/>
              </w:rPr>
              <w:t>16</w:t>
            </w:r>
            <w:r w:rsidR="00273571" w:rsidRPr="009B2224">
              <w:rPr>
                <w:rFonts w:ascii="Palatino Linotype" w:hAnsi="Palatino Linotype"/>
                <w:noProof/>
                <w:webHidden/>
              </w:rPr>
              <w:fldChar w:fldCharType="end"/>
            </w:r>
          </w:hyperlink>
        </w:p>
        <w:p w:rsidR="00273571" w:rsidRPr="009B2224" w:rsidRDefault="00B64001" w:rsidP="009B2224">
          <w:pPr>
            <w:pStyle w:val="TDC1"/>
            <w:ind w:left="0"/>
            <w:rPr>
              <w:rFonts w:ascii="Palatino Linotype" w:hAnsi="Palatino Linotype"/>
              <w:noProof/>
              <w:sz w:val="22"/>
              <w:szCs w:val="22"/>
              <w:lang w:val="es-MX" w:eastAsia="es-MX"/>
            </w:rPr>
          </w:pPr>
          <w:hyperlink w:anchor="_Toc10814030" w:history="1">
            <w:r w:rsidR="00273571" w:rsidRPr="009B2224">
              <w:rPr>
                <w:rStyle w:val="Hipervnculo"/>
                <w:rFonts w:ascii="Palatino Linotype" w:eastAsia="Calibri" w:hAnsi="Palatino Linotype"/>
                <w:b/>
                <w:noProof/>
                <w:lang w:val="es-ES"/>
              </w:rPr>
              <w:t>SEXTO. De la versión pública.</w:t>
            </w:r>
            <w:r w:rsidR="00273571" w:rsidRPr="009B2224">
              <w:rPr>
                <w:rFonts w:ascii="Palatino Linotype" w:hAnsi="Palatino Linotype"/>
                <w:noProof/>
                <w:webHidden/>
              </w:rPr>
              <w:tab/>
            </w:r>
            <w:r w:rsidR="00273571" w:rsidRPr="009B2224">
              <w:rPr>
                <w:rFonts w:ascii="Palatino Linotype" w:hAnsi="Palatino Linotype"/>
                <w:noProof/>
                <w:webHidden/>
              </w:rPr>
              <w:fldChar w:fldCharType="begin"/>
            </w:r>
            <w:r w:rsidR="00273571" w:rsidRPr="009B2224">
              <w:rPr>
                <w:rFonts w:ascii="Palatino Linotype" w:hAnsi="Palatino Linotype"/>
                <w:noProof/>
                <w:webHidden/>
              </w:rPr>
              <w:instrText xml:space="preserve"> PAGEREF _Toc10814030 \h </w:instrText>
            </w:r>
            <w:r w:rsidR="00273571" w:rsidRPr="009B2224">
              <w:rPr>
                <w:rFonts w:ascii="Palatino Linotype" w:hAnsi="Palatino Linotype"/>
                <w:noProof/>
                <w:webHidden/>
              </w:rPr>
            </w:r>
            <w:r w:rsidR="00273571" w:rsidRPr="009B2224">
              <w:rPr>
                <w:rFonts w:ascii="Palatino Linotype" w:hAnsi="Palatino Linotype"/>
                <w:noProof/>
                <w:webHidden/>
              </w:rPr>
              <w:fldChar w:fldCharType="separate"/>
            </w:r>
            <w:r w:rsidR="008B5673">
              <w:rPr>
                <w:rFonts w:ascii="Palatino Linotype" w:hAnsi="Palatino Linotype"/>
                <w:noProof/>
                <w:webHidden/>
              </w:rPr>
              <w:t>38</w:t>
            </w:r>
            <w:r w:rsidR="00273571" w:rsidRPr="009B2224">
              <w:rPr>
                <w:rFonts w:ascii="Palatino Linotype" w:hAnsi="Palatino Linotype"/>
                <w:noProof/>
                <w:webHidden/>
              </w:rPr>
              <w:fldChar w:fldCharType="end"/>
            </w:r>
          </w:hyperlink>
        </w:p>
        <w:p w:rsidR="00273571" w:rsidRPr="009B2224" w:rsidRDefault="00B64001" w:rsidP="009B2224">
          <w:pPr>
            <w:pStyle w:val="TDC1"/>
            <w:ind w:left="0"/>
            <w:rPr>
              <w:rFonts w:ascii="Palatino Linotype" w:hAnsi="Palatino Linotype"/>
              <w:noProof/>
              <w:sz w:val="22"/>
              <w:szCs w:val="22"/>
              <w:lang w:val="es-MX" w:eastAsia="es-MX"/>
            </w:rPr>
          </w:pPr>
          <w:hyperlink w:anchor="_Toc10814031" w:history="1">
            <w:r w:rsidR="00273571" w:rsidRPr="009B2224">
              <w:rPr>
                <w:rStyle w:val="Hipervnculo"/>
                <w:rFonts w:ascii="Palatino Linotype" w:eastAsia="Calibri" w:hAnsi="Palatino Linotype"/>
                <w:b/>
                <w:noProof/>
                <w:lang w:val="es-ES"/>
              </w:rPr>
              <w:t>R E S O L U T I V O S</w:t>
            </w:r>
            <w:r w:rsidR="00273571" w:rsidRPr="009B2224">
              <w:rPr>
                <w:rFonts w:ascii="Palatino Linotype" w:hAnsi="Palatino Linotype"/>
                <w:noProof/>
                <w:webHidden/>
              </w:rPr>
              <w:tab/>
            </w:r>
            <w:r w:rsidR="00273571" w:rsidRPr="009B2224">
              <w:rPr>
                <w:rFonts w:ascii="Palatino Linotype" w:hAnsi="Palatino Linotype"/>
                <w:noProof/>
                <w:webHidden/>
              </w:rPr>
              <w:fldChar w:fldCharType="begin"/>
            </w:r>
            <w:r w:rsidR="00273571" w:rsidRPr="009B2224">
              <w:rPr>
                <w:rFonts w:ascii="Palatino Linotype" w:hAnsi="Palatino Linotype"/>
                <w:noProof/>
                <w:webHidden/>
              </w:rPr>
              <w:instrText xml:space="preserve"> PAGEREF _Toc10814031 \h </w:instrText>
            </w:r>
            <w:r w:rsidR="00273571" w:rsidRPr="009B2224">
              <w:rPr>
                <w:rFonts w:ascii="Palatino Linotype" w:hAnsi="Palatino Linotype"/>
                <w:noProof/>
                <w:webHidden/>
              </w:rPr>
            </w:r>
            <w:r w:rsidR="00273571" w:rsidRPr="009B2224">
              <w:rPr>
                <w:rFonts w:ascii="Palatino Linotype" w:hAnsi="Palatino Linotype"/>
                <w:noProof/>
                <w:webHidden/>
              </w:rPr>
              <w:fldChar w:fldCharType="separate"/>
            </w:r>
            <w:r w:rsidR="008B5673">
              <w:rPr>
                <w:rFonts w:ascii="Palatino Linotype" w:hAnsi="Palatino Linotype"/>
                <w:noProof/>
                <w:webHidden/>
              </w:rPr>
              <w:t>47</w:t>
            </w:r>
            <w:r w:rsidR="00273571" w:rsidRPr="009B2224">
              <w:rPr>
                <w:rFonts w:ascii="Palatino Linotype" w:hAnsi="Palatino Linotype"/>
                <w:noProof/>
                <w:webHidden/>
              </w:rPr>
              <w:fldChar w:fldCharType="end"/>
            </w:r>
          </w:hyperlink>
        </w:p>
        <w:p w:rsidR="002E4103" w:rsidRPr="009B2224" w:rsidRDefault="009B2224" w:rsidP="009B2224">
          <w:pPr>
            <w:spacing w:line="360" w:lineRule="auto"/>
            <w:jc w:val="both"/>
            <w:rPr>
              <w:rFonts w:ascii="Palatino Linotype" w:hAnsi="Palatino Linotype"/>
              <w:b/>
              <w:bCs/>
              <w:color w:val="000000" w:themeColor="text1"/>
              <w:lang w:val="es-ES"/>
            </w:rPr>
          </w:pPr>
          <w:r>
            <w:rPr>
              <w:rFonts w:ascii="Palatino Linotype" w:hAnsi="Palatino Linotype"/>
              <w:b/>
              <w:bCs/>
              <w:noProof/>
              <w:color w:val="000000" w:themeColor="text1"/>
              <w:lang w:val="es-MX" w:eastAsia="es-MX"/>
            </w:rPr>
            <mc:AlternateContent>
              <mc:Choice Requires="wps">
                <w:drawing>
                  <wp:anchor distT="0" distB="0" distL="114300" distR="114300" simplePos="0" relativeHeight="251680768" behindDoc="0" locked="0" layoutInCell="1" allowOverlap="1">
                    <wp:simplePos x="0" y="0"/>
                    <wp:positionH relativeFrom="column">
                      <wp:posOffset>19091</wp:posOffset>
                    </wp:positionH>
                    <wp:positionV relativeFrom="paragraph">
                      <wp:posOffset>192473</wp:posOffset>
                    </wp:positionV>
                    <wp:extent cx="5496127" cy="2665378"/>
                    <wp:effectExtent l="19050" t="19050" r="9525" b="20955"/>
                    <wp:wrapNone/>
                    <wp:docPr id="7" name="Conector recto 7"/>
                    <wp:cNvGraphicFramePr/>
                    <a:graphic xmlns:a="http://schemas.openxmlformats.org/drawingml/2006/main">
                      <a:graphicData uri="http://schemas.microsoft.com/office/word/2010/wordprocessingShape">
                        <wps:wsp>
                          <wps:cNvCnPr/>
                          <wps:spPr>
                            <a:xfrm flipH="1" flipV="1">
                              <a:off x="0" y="0"/>
                              <a:ext cx="5496127" cy="266537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4E366" id="Conector recto 7" o:spid="_x0000_s1026" style="position:absolute;flip:x y;z-index:251680768;visibility:visible;mso-wrap-style:square;mso-wrap-distance-left:9pt;mso-wrap-distance-top:0;mso-wrap-distance-right:9pt;mso-wrap-distance-bottom:0;mso-position-horizontal:absolute;mso-position-horizontal-relative:text;mso-position-vertical:absolute;mso-position-vertical-relative:text" from="1.5pt,15.15pt" to="434.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" strokecolor="#5b9bd5 [3204]" strokeweight="3pt">
                    <v:stroke joinstyle="miter"/>
                  </v:line>
                </w:pict>
              </mc:Fallback>
            </mc:AlternateContent>
          </w:r>
          <w:r w:rsidR="00333841" w:rsidRPr="009B2224">
            <w:rPr>
              <w:rFonts w:ascii="Palatino Linotype" w:hAnsi="Palatino Linotype"/>
              <w:b/>
              <w:bCs/>
              <w:color w:val="000000" w:themeColor="text1"/>
              <w:lang w:val="es-ES"/>
            </w:rPr>
            <w:fldChar w:fldCharType="end"/>
          </w:r>
        </w:p>
      </w:sdtContent>
    </w:sdt>
    <w:p w:rsidR="00536CD1" w:rsidRPr="009B2224" w:rsidRDefault="00536CD1" w:rsidP="009B2224">
      <w:pPr>
        <w:spacing w:line="360" w:lineRule="auto"/>
        <w:jc w:val="both"/>
        <w:rPr>
          <w:rFonts w:ascii="Palatino Linotype" w:hAnsi="Palatino Linotype"/>
          <w:color w:val="000000" w:themeColor="text1"/>
        </w:rPr>
      </w:pPr>
    </w:p>
    <w:p w:rsidR="00536CD1" w:rsidRDefault="00536CD1" w:rsidP="009B2224">
      <w:pPr>
        <w:spacing w:line="360" w:lineRule="auto"/>
        <w:jc w:val="both"/>
        <w:rPr>
          <w:rFonts w:ascii="Palatino Linotype" w:hAnsi="Palatino Linotype"/>
          <w:color w:val="000000" w:themeColor="text1"/>
        </w:rPr>
      </w:pPr>
    </w:p>
    <w:p w:rsidR="009B2224" w:rsidRPr="009B2224" w:rsidRDefault="009B2224" w:rsidP="009B2224">
      <w:pPr>
        <w:spacing w:line="360" w:lineRule="auto"/>
        <w:jc w:val="both"/>
        <w:rPr>
          <w:rFonts w:ascii="Palatino Linotype" w:hAnsi="Palatino Linotype"/>
          <w:color w:val="000000" w:themeColor="text1"/>
        </w:rPr>
      </w:pPr>
    </w:p>
    <w:p w:rsidR="00536CD1" w:rsidRPr="009B2224" w:rsidRDefault="00536CD1" w:rsidP="009B2224">
      <w:pPr>
        <w:spacing w:line="360" w:lineRule="auto"/>
        <w:jc w:val="both"/>
        <w:rPr>
          <w:rFonts w:ascii="Palatino Linotype" w:hAnsi="Palatino Linotype"/>
          <w:color w:val="000000" w:themeColor="text1"/>
        </w:rPr>
      </w:pPr>
    </w:p>
    <w:p w:rsidR="00536CD1" w:rsidRPr="009B2224" w:rsidRDefault="00536CD1" w:rsidP="009B2224">
      <w:pPr>
        <w:spacing w:line="360" w:lineRule="auto"/>
        <w:jc w:val="both"/>
        <w:rPr>
          <w:rFonts w:ascii="Palatino Linotype" w:hAnsi="Palatino Linotype"/>
          <w:color w:val="000000" w:themeColor="text1"/>
        </w:rPr>
      </w:pPr>
    </w:p>
    <w:p w:rsidR="00333841" w:rsidRPr="009B2224" w:rsidRDefault="00333841" w:rsidP="009B2224">
      <w:pPr>
        <w:spacing w:line="360" w:lineRule="auto"/>
        <w:jc w:val="both"/>
        <w:rPr>
          <w:rFonts w:ascii="Palatino Linotype" w:hAnsi="Palatino Linotype"/>
          <w:color w:val="000000" w:themeColor="text1"/>
        </w:rPr>
      </w:pPr>
      <w:r w:rsidRPr="009B2224">
        <w:rPr>
          <w:rFonts w:ascii="Palatino Linotype" w:hAnsi="Palatino Linotype"/>
          <w:color w:val="000000" w:themeColor="text1"/>
        </w:rPr>
        <w:lastRenderedPageBreak/>
        <w:t xml:space="preserve">Resolución del Pleno del Instituto de Transparencia, Acceso a la Información Pública y Protección de Datos Personales del Estado de México y Municipios, con domicilio en Metepec, Estado de México; de </w:t>
      </w:r>
      <w:r w:rsidR="009B2224">
        <w:rPr>
          <w:rFonts w:ascii="Palatino Linotype" w:hAnsi="Palatino Linotype"/>
          <w:color w:val="000000" w:themeColor="text1"/>
        </w:rPr>
        <w:t>fecha doce (12</w:t>
      </w:r>
      <w:r w:rsidRPr="009B2224">
        <w:rPr>
          <w:rFonts w:ascii="Palatino Linotype" w:hAnsi="Palatino Linotype"/>
          <w:color w:val="000000" w:themeColor="text1"/>
        </w:rPr>
        <w:t xml:space="preserve">) de </w:t>
      </w:r>
      <w:r w:rsidR="00456005" w:rsidRPr="009B2224">
        <w:rPr>
          <w:rFonts w:ascii="Palatino Linotype" w:hAnsi="Palatino Linotype"/>
          <w:color w:val="000000" w:themeColor="text1"/>
        </w:rPr>
        <w:t>juni</w:t>
      </w:r>
      <w:r w:rsidR="00F968EA" w:rsidRPr="009B2224">
        <w:rPr>
          <w:rFonts w:ascii="Palatino Linotype" w:hAnsi="Palatino Linotype"/>
          <w:color w:val="000000" w:themeColor="text1"/>
        </w:rPr>
        <w:t>o</w:t>
      </w:r>
      <w:r w:rsidRPr="009B2224">
        <w:rPr>
          <w:rFonts w:ascii="Palatino Linotype" w:hAnsi="Palatino Linotype"/>
          <w:color w:val="000000" w:themeColor="text1"/>
        </w:rPr>
        <w:t xml:space="preserve"> de dos mil </w:t>
      </w:r>
      <w:r w:rsidR="00E55808" w:rsidRPr="009B2224">
        <w:rPr>
          <w:rFonts w:ascii="Palatino Linotype" w:hAnsi="Palatino Linotype"/>
          <w:color w:val="000000" w:themeColor="text1"/>
        </w:rPr>
        <w:t>diecinueve.</w:t>
      </w:r>
    </w:p>
    <w:p w:rsidR="00333841" w:rsidRPr="009B2224" w:rsidRDefault="00333841" w:rsidP="009B2224">
      <w:pPr>
        <w:spacing w:before="240" w:after="360" w:line="360" w:lineRule="auto"/>
        <w:jc w:val="both"/>
        <w:rPr>
          <w:rFonts w:ascii="Palatino Linotype" w:hAnsi="Palatino Linotype" w:cs="Arial"/>
          <w:b/>
          <w:bCs/>
          <w:color w:val="000000" w:themeColor="text1"/>
        </w:rPr>
      </w:pPr>
      <w:r w:rsidRPr="009B2224">
        <w:rPr>
          <w:rFonts w:ascii="Palatino Linotype" w:hAnsi="Palatino Linotype"/>
          <w:b/>
          <w:color w:val="000000" w:themeColor="text1"/>
        </w:rPr>
        <w:t>VISTO</w:t>
      </w:r>
      <w:r w:rsidRPr="009B2224">
        <w:rPr>
          <w:rFonts w:ascii="Palatino Linotype" w:hAnsi="Palatino Linotype"/>
          <w:color w:val="000000" w:themeColor="text1"/>
        </w:rPr>
        <w:t xml:space="preserve"> el expediente electrónico formado con motivo del recurso de revisión </w:t>
      </w:r>
      <w:r w:rsidR="009C6EE1" w:rsidRPr="009B2224">
        <w:rPr>
          <w:rFonts w:ascii="Palatino Linotype" w:hAnsi="Palatino Linotype" w:cs="Arial"/>
          <w:b/>
          <w:bCs/>
          <w:color w:val="000000" w:themeColor="text1"/>
        </w:rPr>
        <w:t>02298/INFOEM/IP/RR/2019</w:t>
      </w:r>
      <w:r w:rsidRPr="009B2224">
        <w:rPr>
          <w:rFonts w:ascii="Palatino Linotype" w:hAnsi="Palatino Linotype" w:cs="Arial"/>
          <w:b/>
          <w:bCs/>
          <w:color w:val="000000" w:themeColor="text1"/>
        </w:rPr>
        <w:t xml:space="preserve">, </w:t>
      </w:r>
      <w:r w:rsidRPr="009B2224">
        <w:rPr>
          <w:rFonts w:ascii="Palatino Linotype" w:hAnsi="Palatino Linotype"/>
          <w:color w:val="000000" w:themeColor="text1"/>
        </w:rPr>
        <w:t xml:space="preserve">promovido por </w:t>
      </w:r>
      <w:r w:rsidR="0094017F" w:rsidRPr="0094017F">
        <w:rPr>
          <w:rFonts w:ascii="Palatino Linotype" w:hAnsi="Palatino Linotype"/>
          <w:b/>
          <w:color w:val="000000" w:themeColor="text1"/>
          <w:highlight w:val="black"/>
        </w:rPr>
        <w:t>-------------------------------------</w:t>
      </w:r>
      <w:r w:rsidR="009B2224" w:rsidRPr="009B2224">
        <w:rPr>
          <w:rFonts w:ascii="Palatino Linotype" w:hAnsi="Palatino Linotype"/>
          <w:b/>
          <w:color w:val="000000" w:themeColor="text1"/>
        </w:rPr>
        <w:t xml:space="preserve">. </w:t>
      </w:r>
      <w:r w:rsidR="009B2224" w:rsidRPr="009B2224">
        <w:rPr>
          <w:rFonts w:ascii="Palatino Linotype" w:hAnsi="Palatino Linotype" w:cs="Arial"/>
          <w:color w:val="000000" w:themeColor="text1"/>
        </w:rPr>
        <w:t>En</w:t>
      </w:r>
      <w:r w:rsidRPr="009B2224">
        <w:rPr>
          <w:rFonts w:ascii="Palatino Linotype" w:hAnsi="Palatino Linotype" w:cs="Arial"/>
          <w:color w:val="000000" w:themeColor="text1"/>
        </w:rPr>
        <w:t xml:space="preserve"> su calidad de </w:t>
      </w:r>
      <w:r w:rsidRPr="009B2224">
        <w:rPr>
          <w:rFonts w:ascii="Palatino Linotype" w:hAnsi="Palatino Linotype" w:cs="Arial"/>
          <w:b/>
          <w:color w:val="000000" w:themeColor="text1"/>
        </w:rPr>
        <w:t>RECURRENTE</w:t>
      </w:r>
      <w:r w:rsidRPr="009B2224">
        <w:rPr>
          <w:rFonts w:ascii="Palatino Linotype" w:hAnsi="Palatino Linotype" w:cs="Arial"/>
          <w:color w:val="000000" w:themeColor="text1"/>
        </w:rPr>
        <w:t>, en contra de la respuesta de</w:t>
      </w:r>
      <w:r w:rsidR="009C6EE1" w:rsidRPr="009B2224">
        <w:rPr>
          <w:rFonts w:ascii="Palatino Linotype" w:hAnsi="Palatino Linotype" w:cs="Arial"/>
          <w:color w:val="000000" w:themeColor="text1"/>
        </w:rPr>
        <w:t xml:space="preserve"> </w:t>
      </w:r>
      <w:r w:rsidRPr="009B2224">
        <w:rPr>
          <w:rFonts w:ascii="Palatino Linotype" w:hAnsi="Palatino Linotype" w:cs="Arial"/>
          <w:color w:val="000000" w:themeColor="text1"/>
        </w:rPr>
        <w:t>l</w:t>
      </w:r>
      <w:r w:rsidR="009C6EE1" w:rsidRPr="009B2224">
        <w:rPr>
          <w:rFonts w:ascii="Palatino Linotype" w:hAnsi="Palatino Linotype" w:cs="Arial"/>
          <w:color w:val="000000" w:themeColor="text1"/>
        </w:rPr>
        <w:t>a</w:t>
      </w:r>
      <w:r w:rsidRPr="009B2224">
        <w:rPr>
          <w:rFonts w:ascii="Palatino Linotype" w:hAnsi="Palatino Linotype" w:cs="Arial"/>
          <w:color w:val="000000" w:themeColor="text1"/>
        </w:rPr>
        <w:t xml:space="preserve"> </w:t>
      </w:r>
      <w:r w:rsidR="009C6EE1" w:rsidRPr="009B2224">
        <w:rPr>
          <w:rFonts w:ascii="Palatino Linotype" w:hAnsi="Palatino Linotype" w:cs="Arial"/>
          <w:b/>
          <w:color w:val="000000" w:themeColor="text1"/>
        </w:rPr>
        <w:t>Secretaría de Educación</w:t>
      </w:r>
      <w:r w:rsidRPr="009B2224">
        <w:rPr>
          <w:rFonts w:ascii="Palatino Linotype" w:hAnsi="Palatino Linotype" w:cs="Arial"/>
          <w:color w:val="000000" w:themeColor="text1"/>
        </w:rPr>
        <w:t>,</w:t>
      </w:r>
      <w:r w:rsidRPr="009B2224">
        <w:rPr>
          <w:rFonts w:ascii="Palatino Linotype" w:hAnsi="Palatino Linotype"/>
          <w:b/>
          <w:color w:val="000000" w:themeColor="text1"/>
        </w:rPr>
        <w:t xml:space="preserve"> </w:t>
      </w:r>
      <w:r w:rsidRPr="009B2224">
        <w:rPr>
          <w:rFonts w:ascii="Palatino Linotype" w:hAnsi="Palatino Linotype"/>
          <w:color w:val="000000" w:themeColor="text1"/>
        </w:rPr>
        <w:t>en lo sucesivo el</w:t>
      </w:r>
      <w:r w:rsidRPr="009B2224">
        <w:rPr>
          <w:rFonts w:ascii="Palatino Linotype" w:hAnsi="Palatino Linotype"/>
          <w:b/>
          <w:color w:val="000000" w:themeColor="text1"/>
        </w:rPr>
        <w:t xml:space="preserve"> SUJETO OBLIGADO, </w:t>
      </w:r>
      <w:r w:rsidRPr="009B2224">
        <w:rPr>
          <w:rFonts w:ascii="Palatino Linotype" w:hAnsi="Palatino Linotype"/>
          <w:color w:val="000000" w:themeColor="text1"/>
        </w:rPr>
        <w:t>se procede a dictar la presente resolución, con base en los siguientes:</w:t>
      </w:r>
    </w:p>
    <w:p w:rsidR="00333841" w:rsidRDefault="00333841" w:rsidP="009B2224">
      <w:pPr>
        <w:pStyle w:val="Ttulo1"/>
        <w:spacing w:line="360" w:lineRule="auto"/>
        <w:jc w:val="center"/>
        <w:rPr>
          <w:rFonts w:ascii="Palatino Linotype" w:hAnsi="Palatino Linotype"/>
          <w:b/>
          <w:color w:val="000000" w:themeColor="text1"/>
          <w:sz w:val="24"/>
        </w:rPr>
      </w:pPr>
      <w:bookmarkStart w:id="1" w:name="_Toc10814022"/>
      <w:r w:rsidRPr="009B2224">
        <w:rPr>
          <w:rFonts w:ascii="Palatino Linotype" w:hAnsi="Palatino Linotype"/>
          <w:b/>
          <w:color w:val="000000" w:themeColor="text1"/>
          <w:sz w:val="24"/>
        </w:rPr>
        <w:t>ANTECEDENTES</w:t>
      </w:r>
      <w:bookmarkEnd w:id="1"/>
    </w:p>
    <w:p w:rsidR="009B2224" w:rsidRPr="009B2224" w:rsidRDefault="009B2224" w:rsidP="009B2224">
      <w:pPr>
        <w:rPr>
          <w:lang w:val="es-MX" w:eastAsia="en-US"/>
        </w:rPr>
      </w:pPr>
    </w:p>
    <w:p w:rsidR="00333841" w:rsidRPr="009B2224" w:rsidRDefault="00333841" w:rsidP="009B2224">
      <w:pPr>
        <w:pStyle w:val="Prrafodelista"/>
        <w:numPr>
          <w:ilvl w:val="0"/>
          <w:numId w:val="1"/>
        </w:numPr>
        <w:tabs>
          <w:tab w:val="left" w:pos="0"/>
        </w:tabs>
        <w:spacing w:line="360" w:lineRule="auto"/>
        <w:ind w:left="0" w:right="49" w:firstLine="0"/>
        <w:jc w:val="both"/>
        <w:rPr>
          <w:rFonts w:ascii="Palatino Linotype" w:eastAsia="Calibri" w:hAnsi="Palatino Linotype" w:cs="Arial"/>
          <w:color w:val="000000" w:themeColor="text1"/>
          <w:lang w:val="es-ES"/>
        </w:rPr>
      </w:pPr>
      <w:r w:rsidRPr="009B2224">
        <w:rPr>
          <w:rFonts w:ascii="Palatino Linotype" w:eastAsia="Calibri" w:hAnsi="Palatino Linotype" w:cs="Arial"/>
          <w:color w:val="000000" w:themeColor="text1"/>
          <w:lang w:val="es-ES"/>
        </w:rPr>
        <w:t xml:space="preserve">El día </w:t>
      </w:r>
      <w:r w:rsidR="009C6EE1" w:rsidRPr="009B2224">
        <w:rPr>
          <w:rFonts w:ascii="Palatino Linotype" w:eastAsia="Calibri" w:hAnsi="Palatino Linotype" w:cs="Arial"/>
          <w:color w:val="000000" w:themeColor="text1"/>
          <w:lang w:val="es-ES"/>
        </w:rPr>
        <w:t>veintiocho</w:t>
      </w:r>
      <w:r w:rsidRPr="009B2224">
        <w:rPr>
          <w:rFonts w:ascii="Palatino Linotype" w:eastAsia="Calibri" w:hAnsi="Palatino Linotype" w:cs="Arial"/>
          <w:color w:val="000000" w:themeColor="text1"/>
          <w:lang w:val="es-ES"/>
        </w:rPr>
        <w:t xml:space="preserve"> (</w:t>
      </w:r>
      <w:r w:rsidR="00A23F2A" w:rsidRPr="009B2224">
        <w:rPr>
          <w:rFonts w:ascii="Palatino Linotype" w:eastAsia="Calibri" w:hAnsi="Palatino Linotype" w:cs="Arial"/>
          <w:color w:val="000000" w:themeColor="text1"/>
          <w:lang w:val="es-ES"/>
        </w:rPr>
        <w:t>2</w:t>
      </w:r>
      <w:r w:rsidR="009C6EE1" w:rsidRPr="009B2224">
        <w:rPr>
          <w:rFonts w:ascii="Palatino Linotype" w:eastAsia="Calibri" w:hAnsi="Palatino Linotype" w:cs="Arial"/>
          <w:color w:val="000000" w:themeColor="text1"/>
          <w:lang w:val="es-ES"/>
        </w:rPr>
        <w:t>8</w:t>
      </w:r>
      <w:r w:rsidRPr="009B2224">
        <w:rPr>
          <w:rFonts w:ascii="Palatino Linotype" w:eastAsia="Calibri" w:hAnsi="Palatino Linotype" w:cs="Arial"/>
          <w:color w:val="000000" w:themeColor="text1"/>
          <w:lang w:val="es-ES"/>
        </w:rPr>
        <w:t xml:space="preserve">) de </w:t>
      </w:r>
      <w:r w:rsidR="00A23F2A" w:rsidRPr="009B2224">
        <w:rPr>
          <w:rFonts w:ascii="Palatino Linotype" w:eastAsia="Calibri" w:hAnsi="Palatino Linotype" w:cs="Arial"/>
          <w:color w:val="000000" w:themeColor="text1"/>
          <w:lang w:val="es-ES"/>
        </w:rPr>
        <w:t>febrero</w:t>
      </w:r>
      <w:r w:rsidR="00197D25" w:rsidRPr="009B2224">
        <w:rPr>
          <w:rFonts w:ascii="Palatino Linotype" w:eastAsia="Calibri" w:hAnsi="Palatino Linotype" w:cs="Arial"/>
          <w:color w:val="000000" w:themeColor="text1"/>
          <w:lang w:val="es-ES"/>
        </w:rPr>
        <w:t xml:space="preserve"> </w:t>
      </w:r>
      <w:r w:rsidRPr="009B2224">
        <w:rPr>
          <w:rFonts w:ascii="Palatino Linotype" w:eastAsia="Calibri" w:hAnsi="Palatino Linotype" w:cs="Arial"/>
          <w:color w:val="000000" w:themeColor="text1"/>
          <w:lang w:val="es-ES"/>
        </w:rPr>
        <w:t>de dos mil dieci</w:t>
      </w:r>
      <w:r w:rsidR="007F4FAB" w:rsidRPr="009B2224">
        <w:rPr>
          <w:rFonts w:ascii="Palatino Linotype" w:eastAsia="Calibri" w:hAnsi="Palatino Linotype" w:cs="Arial"/>
          <w:color w:val="000000" w:themeColor="text1"/>
          <w:lang w:val="es-ES"/>
        </w:rPr>
        <w:t>nueve</w:t>
      </w:r>
      <w:r w:rsidRPr="009B2224">
        <w:rPr>
          <w:rFonts w:ascii="Palatino Linotype" w:eastAsia="Calibri" w:hAnsi="Palatino Linotype" w:cs="Arial"/>
          <w:color w:val="000000" w:themeColor="text1"/>
          <w:sz w:val="28"/>
          <w:lang w:val="es-ES"/>
        </w:rPr>
        <w:t>,</w:t>
      </w:r>
      <w:r w:rsidRPr="009B2224">
        <w:rPr>
          <w:rFonts w:ascii="Palatino Linotype" w:eastAsia="Calibri" w:hAnsi="Palatino Linotype" w:cs="Times New Roman"/>
          <w:color w:val="000000" w:themeColor="text1"/>
          <w:sz w:val="28"/>
          <w:lang w:val="es-ES"/>
        </w:rPr>
        <w:t xml:space="preserve"> </w:t>
      </w:r>
      <w:r w:rsidR="00AD2B11" w:rsidRPr="009B2224">
        <w:rPr>
          <w:rFonts w:ascii="Palatino Linotype" w:hAnsi="Palatino Linotype"/>
          <w:b/>
          <w:color w:val="000000" w:themeColor="text1"/>
          <w:szCs w:val="22"/>
        </w:rPr>
        <w:t>EL</w:t>
      </w:r>
      <w:r w:rsidR="007F4FAB" w:rsidRPr="009B2224">
        <w:rPr>
          <w:rFonts w:ascii="Palatino Linotype" w:hAnsi="Palatino Linotype"/>
          <w:b/>
          <w:color w:val="000000" w:themeColor="text1"/>
          <w:szCs w:val="22"/>
        </w:rPr>
        <w:t xml:space="preserve"> </w:t>
      </w:r>
      <w:r w:rsidR="007F4FAB" w:rsidRPr="009B2224">
        <w:rPr>
          <w:rFonts w:ascii="Palatino Linotype" w:hAnsi="Palatino Linotype" w:cs="Arial"/>
          <w:b/>
          <w:color w:val="000000" w:themeColor="text1"/>
        </w:rPr>
        <w:t>RECURRENTE</w:t>
      </w:r>
      <w:r w:rsidRPr="009B2224">
        <w:rPr>
          <w:rFonts w:ascii="Palatino Linotype" w:hAnsi="Palatino Linotype"/>
          <w:b/>
          <w:color w:val="000000" w:themeColor="text1"/>
          <w:szCs w:val="22"/>
        </w:rPr>
        <w:t xml:space="preserve"> </w:t>
      </w:r>
      <w:r w:rsidRPr="009B2224">
        <w:rPr>
          <w:rFonts w:ascii="Palatino Linotype" w:hAnsi="Palatino Linotype"/>
          <w:color w:val="000000" w:themeColor="text1"/>
          <w:szCs w:val="22"/>
        </w:rPr>
        <w:t>presentó</w:t>
      </w:r>
      <w:r w:rsidRPr="009B2224">
        <w:rPr>
          <w:rFonts w:ascii="Palatino Linotype" w:hAnsi="Palatino Linotype"/>
          <w:b/>
          <w:color w:val="000000" w:themeColor="text1"/>
          <w:szCs w:val="22"/>
        </w:rPr>
        <w:t xml:space="preserve"> </w:t>
      </w:r>
      <w:r w:rsidRPr="009B2224">
        <w:rPr>
          <w:rFonts w:ascii="Palatino Linotype" w:eastAsia="Calibri" w:hAnsi="Palatino Linotype" w:cs="Arial"/>
          <w:color w:val="000000" w:themeColor="text1"/>
          <w:lang w:val="es-ES"/>
        </w:rPr>
        <w:t xml:space="preserve">ante el </w:t>
      </w:r>
      <w:r w:rsidRPr="009B2224">
        <w:rPr>
          <w:rFonts w:ascii="Palatino Linotype" w:eastAsia="Calibri" w:hAnsi="Palatino Linotype" w:cs="Arial"/>
          <w:b/>
          <w:color w:val="000000" w:themeColor="text1"/>
          <w:lang w:val="es-ES"/>
        </w:rPr>
        <w:t>SUJETO OBLIGADO</w:t>
      </w:r>
      <w:r w:rsidRPr="009B2224">
        <w:rPr>
          <w:rFonts w:ascii="Palatino Linotype" w:eastAsia="Calibri" w:hAnsi="Palatino Linotype" w:cs="Arial"/>
          <w:color w:val="000000" w:themeColor="text1"/>
        </w:rPr>
        <w:t xml:space="preserve"> vía </w:t>
      </w:r>
      <w:r w:rsidRPr="009B2224">
        <w:rPr>
          <w:rFonts w:ascii="Palatino Linotype" w:eastAsia="Calibri" w:hAnsi="Palatino Linotype" w:cs="Arial"/>
          <w:color w:val="000000" w:themeColor="text1"/>
          <w:lang w:val="es-ES"/>
        </w:rPr>
        <w:t>Sistema de Acceso a la Información Mexiquense (</w:t>
      </w:r>
      <w:r w:rsidRPr="009B2224">
        <w:rPr>
          <w:rFonts w:ascii="Palatino Linotype" w:eastAsia="Calibri" w:hAnsi="Palatino Linotype" w:cs="Arial"/>
          <w:b/>
          <w:color w:val="000000" w:themeColor="text1"/>
          <w:lang w:val="es-ES"/>
        </w:rPr>
        <w:t>SAIMEX)</w:t>
      </w:r>
      <w:r w:rsidRPr="009B2224">
        <w:rPr>
          <w:rFonts w:ascii="Palatino Linotype" w:eastAsia="Calibri" w:hAnsi="Palatino Linotype" w:cs="Arial"/>
          <w:color w:val="000000" w:themeColor="text1"/>
          <w:lang w:val="es-ES"/>
        </w:rPr>
        <w:t xml:space="preserve"> la solicitud de información pública registrada</w:t>
      </w:r>
      <w:r w:rsidR="00B828B6" w:rsidRPr="009B2224">
        <w:rPr>
          <w:rFonts w:ascii="Palatino Linotype" w:eastAsia="Calibri" w:hAnsi="Palatino Linotype" w:cs="Arial"/>
          <w:color w:val="000000" w:themeColor="text1"/>
          <w:lang w:val="es-ES"/>
        </w:rPr>
        <w:t xml:space="preserve"> con el número</w:t>
      </w:r>
      <w:r w:rsidRPr="009B2224">
        <w:rPr>
          <w:rFonts w:ascii="Palatino Linotype" w:eastAsia="Calibri" w:hAnsi="Palatino Linotype" w:cs="Arial"/>
          <w:color w:val="000000" w:themeColor="text1"/>
          <w:lang w:val="es-ES"/>
        </w:rPr>
        <w:t xml:space="preserve"> </w:t>
      </w:r>
      <w:r w:rsidR="009C6EE1" w:rsidRPr="009B2224">
        <w:rPr>
          <w:rFonts w:ascii="Palatino Linotype" w:hAnsi="Palatino Linotype"/>
          <w:b/>
          <w:bCs/>
          <w:color w:val="000000" w:themeColor="text1"/>
        </w:rPr>
        <w:t>00205/SE/IP/2019</w:t>
      </w:r>
      <w:r w:rsidRPr="009B2224">
        <w:rPr>
          <w:rFonts w:ascii="Palatino Linotype" w:hAnsi="Palatino Linotype"/>
          <w:b/>
          <w:bCs/>
          <w:color w:val="000000" w:themeColor="text1"/>
        </w:rPr>
        <w:t>;</w:t>
      </w:r>
      <w:r w:rsidRPr="009B2224">
        <w:rPr>
          <w:rFonts w:ascii="Palatino Linotype" w:eastAsia="Calibri" w:hAnsi="Palatino Linotype" w:cs="Arial"/>
          <w:color w:val="000000" w:themeColor="text1"/>
          <w:lang w:val="es-ES"/>
        </w:rPr>
        <w:t xml:space="preserve"> mediante la cual</w:t>
      </w:r>
      <w:r w:rsidR="00A21054" w:rsidRPr="009B2224">
        <w:rPr>
          <w:rFonts w:ascii="Palatino Linotype" w:eastAsia="Calibri" w:hAnsi="Palatino Linotype" w:cs="Arial"/>
          <w:color w:val="000000" w:themeColor="text1"/>
          <w:lang w:val="es-ES"/>
        </w:rPr>
        <w:t xml:space="preserve"> solicitó</w:t>
      </w:r>
      <w:r w:rsidRPr="009B2224">
        <w:rPr>
          <w:rFonts w:ascii="Palatino Linotype" w:eastAsia="Calibri" w:hAnsi="Palatino Linotype" w:cs="Arial"/>
          <w:color w:val="000000" w:themeColor="text1"/>
          <w:lang w:val="es-ES"/>
        </w:rPr>
        <w:t>:</w:t>
      </w:r>
    </w:p>
    <w:p w:rsidR="002E4103" w:rsidRPr="009B2224" w:rsidRDefault="002E4103" w:rsidP="009B2224">
      <w:pPr>
        <w:pStyle w:val="Prrafodelista"/>
        <w:tabs>
          <w:tab w:val="left" w:pos="0"/>
        </w:tabs>
        <w:spacing w:line="360" w:lineRule="auto"/>
        <w:ind w:left="0" w:right="49"/>
        <w:jc w:val="both"/>
        <w:rPr>
          <w:rFonts w:ascii="Palatino Linotype" w:eastAsia="Calibri" w:hAnsi="Palatino Linotype" w:cs="Arial"/>
          <w:color w:val="000000" w:themeColor="text1"/>
          <w:lang w:val="es-ES"/>
        </w:rPr>
      </w:pPr>
    </w:p>
    <w:p w:rsidR="00333841" w:rsidRPr="009B2224" w:rsidRDefault="00E91DF4" w:rsidP="009B2224">
      <w:pPr>
        <w:spacing w:line="360" w:lineRule="auto"/>
        <w:ind w:left="425" w:right="335"/>
        <w:jc w:val="both"/>
        <w:rPr>
          <w:rFonts w:ascii="Palatino Linotype" w:eastAsia="Times New Roman" w:hAnsi="Palatino Linotype" w:cs="Times New Roman"/>
          <w:color w:val="000000" w:themeColor="text1"/>
          <w:sz w:val="22"/>
          <w:szCs w:val="14"/>
          <w:lang w:val="es-ES"/>
        </w:rPr>
      </w:pPr>
      <w:r w:rsidRPr="009B2224">
        <w:rPr>
          <w:rFonts w:ascii="Palatino Linotype" w:hAnsi="Palatino Linotype" w:cs="Arial"/>
          <w:i/>
          <w:color w:val="000000" w:themeColor="text1"/>
        </w:rPr>
        <w:t>“</w:t>
      </w:r>
      <w:r w:rsidR="009C6EE1" w:rsidRPr="009B2224">
        <w:rPr>
          <w:rFonts w:ascii="Palatino Linotype" w:hAnsi="Palatino Linotype" w:cs="Arial"/>
          <w:i/>
          <w:color w:val="000000" w:themeColor="text1"/>
        </w:rPr>
        <w:t xml:space="preserve">Monto ejercido por concepto de la remodelación de la oficina del Lic. Alejandro Fernández Campillo, esto quiere decir el monto de los accesorios como muebles, cristales, recepción muebles. En los periódicos se aprecia la alta corrupción con la cual se ha manejado durante su labor de servidor público. Por ello requiero conocer su declaración patrimonial y sobre todo su sueldo, prestaciones que tiene. Así mismo </w:t>
      </w:r>
      <w:r w:rsidR="009C6EE1" w:rsidRPr="009B2224">
        <w:rPr>
          <w:rFonts w:ascii="Palatino Linotype" w:hAnsi="Palatino Linotype" w:cs="Arial"/>
          <w:i/>
          <w:color w:val="000000" w:themeColor="text1"/>
        </w:rPr>
        <w:lastRenderedPageBreak/>
        <w:t>se hará la denuncia por actos de corrupción y por desvío de recursos. https://www.sinembargo.mx/18-07-2017/3264887 Requiero conocer la relación de oficios del mes de febrero, firmados por el Titular de la Secretaria de Educación.</w:t>
      </w:r>
      <w:r w:rsidR="00975DAA" w:rsidRPr="009B2224">
        <w:rPr>
          <w:rFonts w:ascii="Palatino Linotype" w:eastAsia="Times New Roman" w:hAnsi="Palatino Linotype" w:cs="Times New Roman"/>
          <w:i/>
          <w:color w:val="000000" w:themeColor="text1"/>
          <w:sz w:val="22"/>
          <w:szCs w:val="14"/>
          <w:lang w:val="es-ES"/>
        </w:rPr>
        <w:t xml:space="preserve">” </w:t>
      </w:r>
      <w:r w:rsidR="00333841" w:rsidRPr="009B2224">
        <w:rPr>
          <w:rFonts w:ascii="Palatino Linotype" w:eastAsia="Times New Roman" w:hAnsi="Palatino Linotype" w:cs="Times New Roman"/>
          <w:color w:val="000000" w:themeColor="text1"/>
          <w:sz w:val="22"/>
          <w:szCs w:val="14"/>
          <w:lang w:val="es-ES"/>
        </w:rPr>
        <w:t>(Sic)</w:t>
      </w:r>
    </w:p>
    <w:p w:rsidR="009C6EE1" w:rsidRPr="009B2224" w:rsidRDefault="009C6EE1" w:rsidP="009B2224">
      <w:pPr>
        <w:spacing w:line="360" w:lineRule="auto"/>
        <w:ind w:left="425" w:right="335"/>
        <w:jc w:val="both"/>
        <w:rPr>
          <w:rFonts w:ascii="Palatino Linotype" w:eastAsia="Times New Roman" w:hAnsi="Palatino Linotype" w:cs="Times New Roman"/>
          <w:i/>
          <w:color w:val="000000" w:themeColor="text1"/>
          <w:sz w:val="22"/>
          <w:szCs w:val="14"/>
          <w:lang w:val="es-ES"/>
        </w:rPr>
      </w:pPr>
    </w:p>
    <w:p w:rsidR="00333841" w:rsidRPr="009B2224" w:rsidRDefault="00333841" w:rsidP="009B2224">
      <w:pPr>
        <w:pStyle w:val="Prrafodelista"/>
        <w:numPr>
          <w:ilvl w:val="0"/>
          <w:numId w:val="3"/>
        </w:numPr>
        <w:spacing w:line="360" w:lineRule="auto"/>
        <w:ind w:right="34"/>
        <w:jc w:val="both"/>
        <w:rPr>
          <w:rFonts w:ascii="Palatino Linotype" w:hAnsi="Palatino Linotype" w:cs="Arial"/>
          <w:b/>
          <w:color w:val="000000" w:themeColor="text1"/>
          <w:szCs w:val="22"/>
        </w:rPr>
      </w:pPr>
      <w:r w:rsidRPr="009B2224">
        <w:rPr>
          <w:rFonts w:ascii="Palatino Linotype" w:hAnsi="Palatino Linotype" w:cs="Arial"/>
          <w:color w:val="000000" w:themeColor="text1"/>
          <w:szCs w:val="22"/>
        </w:rPr>
        <w:t xml:space="preserve">El particular señaló como modalidad de entrega de la información: </w:t>
      </w:r>
      <w:r w:rsidR="009C6EE1" w:rsidRPr="009B2224">
        <w:rPr>
          <w:rFonts w:ascii="Palatino Linotype" w:hAnsi="Palatino Linotype" w:cs="Arial"/>
          <w:b/>
          <w:color w:val="000000" w:themeColor="text1"/>
          <w:szCs w:val="22"/>
        </w:rPr>
        <w:t>A través del SAIMEX</w:t>
      </w:r>
      <w:r w:rsidRPr="009B2224">
        <w:rPr>
          <w:rFonts w:ascii="Palatino Linotype" w:hAnsi="Palatino Linotype" w:cs="Arial"/>
          <w:b/>
          <w:color w:val="000000" w:themeColor="text1"/>
          <w:szCs w:val="22"/>
        </w:rPr>
        <w:t>.</w:t>
      </w:r>
    </w:p>
    <w:p w:rsidR="00E614EE" w:rsidRPr="009B2224" w:rsidRDefault="00E614EE" w:rsidP="009B2224">
      <w:pPr>
        <w:pStyle w:val="Prrafodelista"/>
        <w:spacing w:line="360" w:lineRule="auto"/>
        <w:ind w:right="34"/>
        <w:jc w:val="both"/>
        <w:rPr>
          <w:rFonts w:ascii="Palatino Linotype" w:hAnsi="Palatino Linotype" w:cs="Arial"/>
          <w:b/>
          <w:color w:val="000000" w:themeColor="text1"/>
          <w:szCs w:val="22"/>
        </w:rPr>
      </w:pPr>
    </w:p>
    <w:p w:rsidR="00AD2B11" w:rsidRPr="009B2224" w:rsidRDefault="00E91DF4" w:rsidP="009B2224">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B2224">
        <w:rPr>
          <w:rFonts w:ascii="Palatino Linotype" w:hAnsi="Palatino Linotype" w:cs="Arial"/>
          <w:color w:val="000000" w:themeColor="text1"/>
        </w:rPr>
        <w:t>E</w:t>
      </w:r>
      <w:r w:rsidR="009B7C38" w:rsidRPr="009B2224">
        <w:rPr>
          <w:rFonts w:ascii="Palatino Linotype" w:hAnsi="Palatino Linotype" w:cs="Arial"/>
          <w:color w:val="000000" w:themeColor="text1"/>
        </w:rPr>
        <w:t xml:space="preserve">l </w:t>
      </w:r>
      <w:r w:rsidR="00AD2B11" w:rsidRPr="009B2224">
        <w:rPr>
          <w:rFonts w:ascii="Palatino Linotype" w:eastAsia="Times New Roman" w:hAnsi="Palatino Linotype" w:cs="Arial"/>
          <w:b/>
          <w:color w:val="000000" w:themeColor="text1"/>
          <w:lang w:val="es-ES"/>
        </w:rPr>
        <w:t>SUJETO OBLIGADO</w:t>
      </w:r>
      <w:r w:rsidR="00AD2B11" w:rsidRPr="009B2224">
        <w:rPr>
          <w:rFonts w:ascii="Palatino Linotype" w:eastAsia="Times New Roman" w:hAnsi="Palatino Linotype" w:cs="Arial"/>
          <w:color w:val="000000" w:themeColor="text1"/>
          <w:lang w:val="es-ES"/>
        </w:rPr>
        <w:t xml:space="preserve"> </w:t>
      </w:r>
      <w:r w:rsidR="009C6EE1" w:rsidRPr="009B2224">
        <w:rPr>
          <w:rFonts w:ascii="Palatino Linotype" w:eastAsia="Times New Roman" w:hAnsi="Palatino Linotype" w:cs="Arial"/>
          <w:color w:val="000000" w:themeColor="text1"/>
          <w:lang w:val="es-ES"/>
        </w:rPr>
        <w:t>emitió su respuesta en fecha tres</w:t>
      </w:r>
      <w:r w:rsidR="00507D1E" w:rsidRPr="009B2224">
        <w:rPr>
          <w:rFonts w:ascii="Palatino Linotype" w:eastAsia="Times New Roman" w:hAnsi="Palatino Linotype" w:cs="Arial"/>
          <w:color w:val="000000" w:themeColor="text1"/>
          <w:lang w:val="es-ES"/>
        </w:rPr>
        <w:t xml:space="preserve"> (</w:t>
      </w:r>
      <w:r w:rsidR="009C6EE1" w:rsidRPr="009B2224">
        <w:rPr>
          <w:rFonts w:ascii="Palatino Linotype" w:eastAsia="Times New Roman" w:hAnsi="Palatino Linotype" w:cs="Arial"/>
          <w:color w:val="000000" w:themeColor="text1"/>
          <w:lang w:val="es-ES"/>
        </w:rPr>
        <w:t>03</w:t>
      </w:r>
      <w:r w:rsidR="00507D1E" w:rsidRPr="009B2224">
        <w:rPr>
          <w:rFonts w:ascii="Palatino Linotype" w:eastAsia="Times New Roman" w:hAnsi="Palatino Linotype" w:cs="Arial"/>
          <w:color w:val="000000" w:themeColor="text1"/>
          <w:lang w:val="es-ES"/>
        </w:rPr>
        <w:t xml:space="preserve">) de </w:t>
      </w:r>
      <w:r w:rsidR="009C6EE1" w:rsidRPr="009B2224">
        <w:rPr>
          <w:rFonts w:ascii="Palatino Linotype" w:eastAsia="Times New Roman" w:hAnsi="Palatino Linotype" w:cs="Arial"/>
          <w:color w:val="000000" w:themeColor="text1"/>
          <w:lang w:val="es-ES"/>
        </w:rPr>
        <w:t>abril</w:t>
      </w:r>
      <w:r w:rsidR="00507D1E" w:rsidRPr="009B2224">
        <w:rPr>
          <w:rFonts w:ascii="Palatino Linotype" w:eastAsia="Times New Roman" w:hAnsi="Palatino Linotype" w:cs="Arial"/>
          <w:color w:val="000000" w:themeColor="text1"/>
          <w:lang w:val="es-ES"/>
        </w:rPr>
        <w:t xml:space="preserve"> del año en curso a través del </w:t>
      </w:r>
      <w:r w:rsidR="00425E7C" w:rsidRPr="009B2224">
        <w:rPr>
          <w:rFonts w:ascii="Palatino Linotype" w:eastAsia="Times New Roman" w:hAnsi="Palatino Linotype" w:cs="Arial"/>
          <w:color w:val="000000" w:themeColor="text1"/>
          <w:lang w:val="es-ES"/>
        </w:rPr>
        <w:t>escrito siguiente</w:t>
      </w:r>
      <w:r w:rsidR="00507D1E" w:rsidRPr="009B2224">
        <w:rPr>
          <w:rFonts w:ascii="Palatino Linotype" w:eastAsia="Times New Roman" w:hAnsi="Palatino Linotype" w:cs="Arial"/>
          <w:color w:val="000000" w:themeColor="text1"/>
          <w:lang w:val="es-ES"/>
        </w:rPr>
        <w:t>:</w:t>
      </w:r>
    </w:p>
    <w:p w:rsidR="00507D1E" w:rsidRPr="009B2224" w:rsidRDefault="00613819" w:rsidP="009B2224">
      <w:pPr>
        <w:pStyle w:val="Prrafodelista"/>
        <w:tabs>
          <w:tab w:val="left" w:pos="0"/>
        </w:tabs>
        <w:spacing w:line="360" w:lineRule="auto"/>
        <w:ind w:left="0" w:right="49"/>
        <w:jc w:val="both"/>
        <w:rPr>
          <w:rFonts w:ascii="Palatino Linotype" w:hAnsi="Palatino Linotype" w:cs="Arial"/>
          <w:i/>
          <w:color w:val="000000" w:themeColor="text1"/>
        </w:rPr>
      </w:pPr>
      <w:r w:rsidRPr="00613819">
        <w:rPr>
          <w:rFonts w:ascii="Palatino Linotype" w:hAnsi="Palatino Linotype" w:cs="Arial"/>
          <w:i/>
          <w:noProof/>
          <w:color w:val="000000" w:themeColor="text1"/>
          <w:bdr w:val="single" w:sz="4" w:space="0" w:color="auto"/>
          <w:lang w:val="es-MX" w:eastAsia="es-MX"/>
        </w:rPr>
        <w:drawing>
          <wp:anchor distT="0" distB="0" distL="114300" distR="114300" simplePos="0" relativeHeight="251681792" behindDoc="0" locked="0" layoutInCell="1" allowOverlap="1" wp14:anchorId="08F94A9A" wp14:editId="5EAFB8A1">
            <wp:simplePos x="0" y="0"/>
            <wp:positionH relativeFrom="column">
              <wp:posOffset>8255</wp:posOffset>
            </wp:positionH>
            <wp:positionV relativeFrom="paragraph">
              <wp:posOffset>71755</wp:posOffset>
            </wp:positionV>
            <wp:extent cx="5111115" cy="270573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1115" cy="2705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5E7C" w:rsidRPr="009B2224" w:rsidRDefault="00425E7C" w:rsidP="009B2224">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B2224">
        <w:rPr>
          <w:rFonts w:ascii="Palatino Linotype" w:hAnsi="Palatino Linotype" w:cs="Arial"/>
          <w:color w:val="000000" w:themeColor="text1"/>
        </w:rPr>
        <w:t>Asimismo, adjunto dos archivos electrónicos a saber:</w:t>
      </w:r>
    </w:p>
    <w:p w:rsidR="00425E7C" w:rsidRDefault="00425E7C" w:rsidP="009B2224">
      <w:pPr>
        <w:pStyle w:val="Prrafodelista"/>
        <w:tabs>
          <w:tab w:val="left" w:pos="0"/>
        </w:tabs>
        <w:spacing w:line="360" w:lineRule="auto"/>
        <w:ind w:left="0" w:right="49"/>
        <w:jc w:val="both"/>
        <w:rPr>
          <w:rFonts w:ascii="Palatino Linotype" w:hAnsi="Palatino Linotype" w:cs="Arial"/>
          <w:i/>
          <w:color w:val="000000" w:themeColor="text1"/>
        </w:rPr>
      </w:pPr>
    </w:p>
    <w:p w:rsidR="00613819" w:rsidRPr="009B2224" w:rsidRDefault="00613819" w:rsidP="009B2224">
      <w:pPr>
        <w:pStyle w:val="Prrafodelista"/>
        <w:tabs>
          <w:tab w:val="left" w:pos="0"/>
        </w:tabs>
        <w:spacing w:line="360" w:lineRule="auto"/>
        <w:ind w:left="0" w:right="49"/>
        <w:jc w:val="both"/>
        <w:rPr>
          <w:rFonts w:ascii="Palatino Linotype" w:hAnsi="Palatino Linotype" w:cs="Arial"/>
          <w:i/>
          <w:color w:val="000000" w:themeColor="text1"/>
        </w:rPr>
      </w:pPr>
    </w:p>
    <w:p w:rsidR="00425E7C" w:rsidRPr="009B2224" w:rsidRDefault="00425E7C" w:rsidP="009B2224">
      <w:pPr>
        <w:pStyle w:val="Prrafodelista"/>
        <w:numPr>
          <w:ilvl w:val="0"/>
          <w:numId w:val="43"/>
        </w:numPr>
        <w:tabs>
          <w:tab w:val="left" w:pos="0"/>
        </w:tabs>
        <w:spacing w:line="360" w:lineRule="auto"/>
        <w:ind w:right="49"/>
        <w:jc w:val="both"/>
        <w:rPr>
          <w:rFonts w:ascii="Palatino Linotype" w:hAnsi="Palatino Linotype" w:cs="Arial"/>
          <w:b/>
          <w:color w:val="000000" w:themeColor="text1"/>
        </w:rPr>
      </w:pPr>
      <w:r w:rsidRPr="009B2224">
        <w:rPr>
          <w:rFonts w:ascii="Palatino Linotype" w:hAnsi="Palatino Linotype" w:cs="Arial"/>
          <w:b/>
          <w:color w:val="000000" w:themeColor="text1"/>
        </w:rPr>
        <w:t xml:space="preserve">RESPUESTA SERVIDOR P 205 TOM0001.pdf, </w:t>
      </w:r>
      <w:r w:rsidRPr="009B2224">
        <w:rPr>
          <w:rFonts w:ascii="Palatino Linotype" w:hAnsi="Palatino Linotype" w:cs="Arial"/>
          <w:color w:val="000000" w:themeColor="text1"/>
        </w:rPr>
        <w:t>cuyo contenido corresponde al oficio siguiente:</w:t>
      </w:r>
    </w:p>
    <w:p w:rsidR="00425E7C" w:rsidRPr="009B2224" w:rsidRDefault="00425E7C" w:rsidP="009B2224">
      <w:pPr>
        <w:tabs>
          <w:tab w:val="left" w:pos="0"/>
        </w:tabs>
        <w:spacing w:line="360" w:lineRule="auto"/>
        <w:ind w:right="49"/>
        <w:jc w:val="center"/>
        <w:rPr>
          <w:rFonts w:ascii="Palatino Linotype" w:hAnsi="Palatino Linotype" w:cs="Arial"/>
          <w:b/>
          <w:color w:val="000000" w:themeColor="text1"/>
        </w:rPr>
      </w:pPr>
      <w:r w:rsidRPr="009B2224">
        <w:rPr>
          <w:rFonts w:ascii="Palatino Linotype" w:hAnsi="Palatino Linotype"/>
          <w:noProof/>
          <w:lang w:val="es-MX" w:eastAsia="es-MX"/>
        </w:rPr>
        <w:drawing>
          <wp:inline distT="0" distB="0" distL="0" distR="0" wp14:anchorId="087ECEB7" wp14:editId="5C937B1E">
            <wp:extent cx="5143662" cy="5319423"/>
            <wp:effectExtent l="19050" t="19050" r="19050" b="146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6128" cy="5332315"/>
                    </a:xfrm>
                    <a:prstGeom prst="rect">
                      <a:avLst/>
                    </a:prstGeom>
                    <a:ln>
                      <a:solidFill>
                        <a:schemeClr val="tx1"/>
                      </a:solidFill>
                    </a:ln>
                  </pic:spPr>
                </pic:pic>
              </a:graphicData>
            </a:graphic>
          </wp:inline>
        </w:drawing>
      </w:r>
    </w:p>
    <w:p w:rsidR="00425E7C" w:rsidRPr="009B2224" w:rsidRDefault="00425E7C" w:rsidP="009B2224">
      <w:pPr>
        <w:pStyle w:val="Prrafodelista"/>
        <w:numPr>
          <w:ilvl w:val="0"/>
          <w:numId w:val="43"/>
        </w:numPr>
        <w:tabs>
          <w:tab w:val="left" w:pos="0"/>
        </w:tabs>
        <w:spacing w:line="360" w:lineRule="auto"/>
        <w:ind w:right="49"/>
        <w:jc w:val="both"/>
        <w:rPr>
          <w:rFonts w:ascii="Palatino Linotype" w:hAnsi="Palatino Linotype" w:cs="Arial"/>
          <w:color w:val="000000" w:themeColor="text1"/>
        </w:rPr>
      </w:pPr>
      <w:r w:rsidRPr="009B2224">
        <w:rPr>
          <w:rFonts w:ascii="Palatino Linotype" w:hAnsi="Palatino Linotype" w:cs="Arial"/>
          <w:b/>
          <w:color w:val="000000" w:themeColor="text1"/>
        </w:rPr>
        <w:t xml:space="preserve">acuerdo de respuesta 2050001.pdf: </w:t>
      </w:r>
      <w:r w:rsidRPr="009B2224">
        <w:rPr>
          <w:rFonts w:ascii="Palatino Linotype" w:hAnsi="Palatino Linotype" w:cs="Arial"/>
          <w:color w:val="000000" w:themeColor="text1"/>
        </w:rPr>
        <w:t>el cual contiene el oficio siguiente:</w:t>
      </w:r>
    </w:p>
    <w:p w:rsidR="00425E7C" w:rsidRPr="009B2224" w:rsidRDefault="00425E7C" w:rsidP="009B2224">
      <w:pPr>
        <w:pStyle w:val="Prrafodelista"/>
        <w:tabs>
          <w:tab w:val="left" w:pos="0"/>
        </w:tabs>
        <w:spacing w:line="360" w:lineRule="auto"/>
        <w:ind w:left="0" w:right="49"/>
        <w:jc w:val="center"/>
        <w:rPr>
          <w:rFonts w:ascii="Palatino Linotype" w:hAnsi="Palatino Linotype" w:cs="Arial"/>
          <w:color w:val="000000" w:themeColor="text1"/>
        </w:rPr>
      </w:pPr>
      <w:r w:rsidRPr="009B2224">
        <w:rPr>
          <w:rFonts w:ascii="Palatino Linotype" w:hAnsi="Palatino Linotype"/>
          <w:noProof/>
          <w:lang w:val="es-MX" w:eastAsia="es-MX"/>
        </w:rPr>
        <w:drawing>
          <wp:inline distT="0" distB="0" distL="0" distR="0" wp14:anchorId="7F446B9E" wp14:editId="6A05FB4F">
            <wp:extent cx="5190967" cy="6225871"/>
            <wp:effectExtent l="19050" t="19050" r="10160" b="228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01841" cy="6238913"/>
                    </a:xfrm>
                    <a:prstGeom prst="rect">
                      <a:avLst/>
                    </a:prstGeom>
                    <a:ln>
                      <a:solidFill>
                        <a:schemeClr val="tx1"/>
                      </a:solidFill>
                    </a:ln>
                  </pic:spPr>
                </pic:pic>
              </a:graphicData>
            </a:graphic>
          </wp:inline>
        </w:drawing>
      </w:r>
    </w:p>
    <w:p w:rsidR="00425E7C" w:rsidRPr="009B2224" w:rsidRDefault="00425E7C" w:rsidP="009B2224">
      <w:pPr>
        <w:pStyle w:val="Prrafodelista"/>
        <w:tabs>
          <w:tab w:val="left" w:pos="0"/>
        </w:tabs>
        <w:spacing w:line="360" w:lineRule="auto"/>
        <w:ind w:left="0" w:right="49"/>
        <w:jc w:val="center"/>
        <w:rPr>
          <w:rFonts w:ascii="Palatino Linotype" w:hAnsi="Palatino Linotype" w:cs="Arial"/>
          <w:color w:val="000000" w:themeColor="text1"/>
        </w:rPr>
      </w:pPr>
      <w:r w:rsidRPr="009B2224">
        <w:rPr>
          <w:rFonts w:ascii="Palatino Linotype" w:hAnsi="Palatino Linotype"/>
          <w:noProof/>
          <w:lang w:val="es-MX" w:eastAsia="es-MX"/>
        </w:rPr>
        <w:drawing>
          <wp:inline distT="0" distB="0" distL="0" distR="0" wp14:anchorId="1B82494C" wp14:editId="113B9C46">
            <wp:extent cx="5231958" cy="5125401"/>
            <wp:effectExtent l="19050" t="19050" r="26035" b="184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9063" cy="5132361"/>
                    </a:xfrm>
                    <a:prstGeom prst="rect">
                      <a:avLst/>
                    </a:prstGeom>
                    <a:ln>
                      <a:solidFill>
                        <a:schemeClr val="tx1"/>
                      </a:solidFill>
                    </a:ln>
                  </pic:spPr>
                </pic:pic>
              </a:graphicData>
            </a:graphic>
          </wp:inline>
        </w:drawing>
      </w:r>
    </w:p>
    <w:p w:rsidR="00425E7C" w:rsidRPr="009B2224" w:rsidRDefault="00425E7C" w:rsidP="009B2224">
      <w:pPr>
        <w:pStyle w:val="Prrafodelista"/>
        <w:tabs>
          <w:tab w:val="left" w:pos="0"/>
        </w:tabs>
        <w:spacing w:line="360" w:lineRule="auto"/>
        <w:ind w:left="0" w:right="49"/>
        <w:jc w:val="both"/>
        <w:rPr>
          <w:rFonts w:ascii="Palatino Linotype" w:hAnsi="Palatino Linotype" w:cs="Arial"/>
          <w:i/>
          <w:color w:val="000000" w:themeColor="text1"/>
        </w:rPr>
      </w:pPr>
    </w:p>
    <w:p w:rsidR="00333841" w:rsidRPr="009B2224" w:rsidRDefault="009B7C38" w:rsidP="009B2224">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B2224">
        <w:rPr>
          <w:rFonts w:ascii="Palatino Linotype" w:eastAsia="Times New Roman" w:hAnsi="Palatino Linotype" w:cs="Arial"/>
          <w:color w:val="000000" w:themeColor="text1"/>
          <w:lang w:val="es-ES"/>
        </w:rPr>
        <w:t>En fecha</w:t>
      </w:r>
      <w:r w:rsidR="002F7C45" w:rsidRPr="009B2224">
        <w:rPr>
          <w:rFonts w:ascii="Palatino Linotype" w:eastAsia="Times New Roman" w:hAnsi="Palatino Linotype" w:cs="Arial"/>
          <w:color w:val="000000" w:themeColor="text1"/>
          <w:lang w:val="es-ES"/>
        </w:rPr>
        <w:t xml:space="preserve"> </w:t>
      </w:r>
      <w:r w:rsidR="00425E7C" w:rsidRPr="009B2224">
        <w:rPr>
          <w:rFonts w:ascii="Palatino Linotype" w:eastAsia="Times New Roman" w:hAnsi="Palatino Linotype" w:cs="Arial"/>
          <w:color w:val="000000" w:themeColor="text1"/>
          <w:lang w:val="es-ES"/>
        </w:rPr>
        <w:t>cuatro</w:t>
      </w:r>
      <w:r w:rsidR="002F7C45" w:rsidRPr="009B2224">
        <w:rPr>
          <w:rFonts w:ascii="Palatino Linotype" w:eastAsia="Times New Roman" w:hAnsi="Palatino Linotype" w:cs="Arial"/>
          <w:color w:val="000000" w:themeColor="text1"/>
          <w:lang w:val="es-ES"/>
        </w:rPr>
        <w:t xml:space="preserve"> (</w:t>
      </w:r>
      <w:r w:rsidR="00425E7C" w:rsidRPr="009B2224">
        <w:rPr>
          <w:rFonts w:ascii="Palatino Linotype" w:eastAsia="Times New Roman" w:hAnsi="Palatino Linotype" w:cs="Arial"/>
          <w:color w:val="000000" w:themeColor="text1"/>
          <w:lang w:val="es-ES"/>
        </w:rPr>
        <w:t>04</w:t>
      </w:r>
      <w:r w:rsidR="002F7C45" w:rsidRPr="009B2224">
        <w:rPr>
          <w:rFonts w:ascii="Palatino Linotype" w:eastAsia="Times New Roman" w:hAnsi="Palatino Linotype" w:cs="Arial"/>
          <w:color w:val="000000" w:themeColor="text1"/>
          <w:lang w:val="es-ES"/>
        </w:rPr>
        <w:t xml:space="preserve">) de </w:t>
      </w:r>
      <w:r w:rsidR="00425E7C" w:rsidRPr="009B2224">
        <w:rPr>
          <w:rFonts w:ascii="Palatino Linotype" w:eastAsia="Times New Roman" w:hAnsi="Palatino Linotype" w:cs="Arial"/>
          <w:color w:val="000000" w:themeColor="text1"/>
          <w:lang w:val="es-ES"/>
        </w:rPr>
        <w:t>abril</w:t>
      </w:r>
      <w:r w:rsidR="002F7C45" w:rsidRPr="009B2224">
        <w:rPr>
          <w:rFonts w:ascii="Palatino Linotype" w:eastAsia="Times New Roman" w:hAnsi="Palatino Linotype" w:cs="Arial"/>
          <w:color w:val="000000" w:themeColor="text1"/>
          <w:lang w:val="es-ES"/>
        </w:rPr>
        <w:t xml:space="preserve"> del año en curso</w:t>
      </w:r>
      <w:r w:rsidR="00333841" w:rsidRPr="009B2224">
        <w:rPr>
          <w:rFonts w:ascii="Palatino Linotype" w:eastAsia="Times New Roman" w:hAnsi="Palatino Linotype" w:cs="Arial"/>
          <w:color w:val="000000" w:themeColor="text1"/>
          <w:lang w:val="es-ES"/>
        </w:rPr>
        <w:t xml:space="preserve">, el particular interpuso el recurso de revisión </w:t>
      </w:r>
      <w:r w:rsidR="00E614EE" w:rsidRPr="009B2224">
        <w:rPr>
          <w:rFonts w:ascii="Palatino Linotype" w:eastAsia="Times New Roman" w:hAnsi="Palatino Linotype" w:cs="Arial"/>
          <w:color w:val="000000" w:themeColor="text1"/>
          <w:lang w:val="es-ES"/>
        </w:rPr>
        <w:t>en contra de la respuesta antes transcrita</w:t>
      </w:r>
      <w:r w:rsidR="00333841" w:rsidRPr="009B2224">
        <w:rPr>
          <w:rFonts w:ascii="Palatino Linotype" w:eastAsia="Times New Roman" w:hAnsi="Palatino Linotype" w:cs="Arial"/>
          <w:color w:val="000000" w:themeColor="text1"/>
          <w:lang w:val="es-ES"/>
        </w:rPr>
        <w:t>, señalando</w:t>
      </w:r>
      <w:r w:rsidR="00EC32CC" w:rsidRPr="009B2224">
        <w:rPr>
          <w:rFonts w:ascii="Palatino Linotype" w:eastAsia="Times New Roman" w:hAnsi="Palatino Linotype" w:cs="Arial"/>
          <w:color w:val="000000" w:themeColor="text1"/>
        </w:rPr>
        <w:t xml:space="preserve"> </w:t>
      </w:r>
      <w:r w:rsidR="00333841" w:rsidRPr="009B2224">
        <w:rPr>
          <w:rFonts w:ascii="Palatino Linotype" w:eastAsia="Times New Roman" w:hAnsi="Palatino Linotype" w:cs="Arial"/>
          <w:color w:val="000000" w:themeColor="text1"/>
          <w:lang w:val="es-ES"/>
        </w:rPr>
        <w:t>como:</w:t>
      </w:r>
      <w:bookmarkStart w:id="2" w:name="_Toc462307683"/>
      <w:bookmarkStart w:id="3" w:name="_Toc472427085"/>
      <w:bookmarkStart w:id="4" w:name="_Toc472500652"/>
    </w:p>
    <w:p w:rsidR="00333841" w:rsidRPr="009B2224" w:rsidRDefault="00333841" w:rsidP="009B2224">
      <w:pPr>
        <w:pStyle w:val="Prrafodelista"/>
        <w:spacing w:line="360" w:lineRule="auto"/>
        <w:ind w:left="1416" w:hanging="696"/>
        <w:rPr>
          <w:rFonts w:ascii="Palatino Linotype" w:hAnsi="Palatino Linotype" w:cs="Arial"/>
          <w:i/>
          <w:color w:val="000000" w:themeColor="text1"/>
        </w:rPr>
      </w:pPr>
    </w:p>
    <w:p w:rsidR="00333841" w:rsidRPr="009B2224" w:rsidRDefault="00333841" w:rsidP="009B2224">
      <w:pPr>
        <w:pStyle w:val="Prrafodelista"/>
        <w:numPr>
          <w:ilvl w:val="0"/>
          <w:numId w:val="4"/>
        </w:numPr>
        <w:spacing w:line="360" w:lineRule="auto"/>
        <w:ind w:right="474"/>
        <w:jc w:val="both"/>
        <w:rPr>
          <w:rFonts w:ascii="Palatino Linotype" w:eastAsia="Calibri" w:hAnsi="Palatino Linotype" w:cs="Arial"/>
          <w:color w:val="000000" w:themeColor="text1"/>
          <w:lang w:val="es-ES"/>
        </w:rPr>
      </w:pPr>
      <w:r w:rsidRPr="009B2224">
        <w:rPr>
          <w:rFonts w:ascii="Palatino Linotype" w:hAnsi="Palatino Linotype"/>
          <w:b/>
          <w:color w:val="000000" w:themeColor="text1"/>
        </w:rPr>
        <w:t>Acto impugnado</w:t>
      </w:r>
      <w:bookmarkEnd w:id="2"/>
      <w:bookmarkEnd w:id="3"/>
      <w:bookmarkEnd w:id="4"/>
      <w:r w:rsidRPr="009B2224">
        <w:rPr>
          <w:rFonts w:ascii="Palatino Linotype" w:hAnsi="Palatino Linotype"/>
          <w:b/>
          <w:color w:val="000000" w:themeColor="text1"/>
        </w:rPr>
        <w:t>:</w:t>
      </w:r>
      <w:r w:rsidRPr="009B2224">
        <w:rPr>
          <w:rStyle w:val="Ttulo2Car"/>
          <w:rFonts w:ascii="Palatino Linotype" w:hAnsi="Palatino Linotype"/>
          <w:b/>
          <w:i/>
          <w:color w:val="000000" w:themeColor="text1"/>
          <w:sz w:val="24"/>
          <w:szCs w:val="24"/>
          <w:lang w:val="es-ES"/>
        </w:rPr>
        <w:t xml:space="preserve"> </w:t>
      </w:r>
      <w:r w:rsidR="001624E5" w:rsidRPr="009B2224">
        <w:rPr>
          <w:rStyle w:val="Ttulo2Car"/>
          <w:rFonts w:ascii="Palatino Linotype" w:hAnsi="Palatino Linotype"/>
          <w:i/>
          <w:color w:val="000000" w:themeColor="text1"/>
          <w:sz w:val="24"/>
          <w:szCs w:val="24"/>
          <w:lang w:val="es-ES"/>
        </w:rPr>
        <w:t>“</w:t>
      </w:r>
      <w:r w:rsidR="00425E7C" w:rsidRPr="009B2224">
        <w:rPr>
          <w:rFonts w:ascii="Palatino Linotype" w:eastAsiaTheme="majorEastAsia" w:hAnsi="Palatino Linotype" w:cstheme="majorBidi"/>
          <w:i/>
          <w:color w:val="000000" w:themeColor="text1"/>
        </w:rPr>
        <w:t>la solicitud fue precisa, requiriendo: Monto ejercido por concepto de la remodelación de la oficina del Lic. Alejandro Fernández Campillo, esto quiere decir el monto de los accesorios como muebles, cristales, recepción muebles. En los periódicos se aprecia la alta corrupción con la cual se ha manejado durante su labor de servidor público. Por ello requiero conocer su declaración patrimonial y sobre todo su sueldo, prestaciones que tiene. Así mismo se hará la denuncia por actos de corrupción y por desvío de recursos. https://www.sinembargo.mx/18-07-2017/3264887 Requiero conocer la relación de oficios del mes de febrero, firmados por el Titular de la Secretaria de Educación.</w:t>
      </w:r>
      <w:r w:rsidRPr="009B2224">
        <w:rPr>
          <w:rStyle w:val="Ttulo2Car"/>
          <w:rFonts w:ascii="Palatino Linotype" w:hAnsi="Palatino Linotype"/>
          <w:i/>
          <w:color w:val="000000" w:themeColor="text1"/>
          <w:sz w:val="24"/>
          <w:szCs w:val="24"/>
          <w:lang w:val="es-ES"/>
        </w:rPr>
        <w:t>” (Sic)</w:t>
      </w:r>
      <w:r w:rsidRPr="009B2224">
        <w:rPr>
          <w:rFonts w:ascii="Palatino Linotype" w:eastAsia="Calibri" w:hAnsi="Palatino Linotype" w:cs="Arial"/>
          <w:i/>
          <w:color w:val="000000" w:themeColor="text1"/>
          <w:lang w:val="es-ES"/>
        </w:rPr>
        <w:t xml:space="preserve">; </w:t>
      </w:r>
    </w:p>
    <w:p w:rsidR="00EC32CC" w:rsidRPr="009B2224" w:rsidRDefault="00EC32CC" w:rsidP="009B2224">
      <w:pPr>
        <w:pStyle w:val="Prrafodelista"/>
        <w:spacing w:line="360" w:lineRule="auto"/>
        <w:ind w:left="780" w:right="474"/>
        <w:jc w:val="both"/>
        <w:rPr>
          <w:rFonts w:ascii="Palatino Linotype" w:hAnsi="Palatino Linotype" w:cs="Arial"/>
          <w:i/>
          <w:color w:val="000000" w:themeColor="text1"/>
        </w:rPr>
      </w:pPr>
    </w:p>
    <w:p w:rsidR="00333841" w:rsidRPr="009B2224" w:rsidRDefault="00333841" w:rsidP="009B2224">
      <w:pPr>
        <w:pStyle w:val="Prrafodelista"/>
        <w:numPr>
          <w:ilvl w:val="0"/>
          <w:numId w:val="4"/>
        </w:numPr>
        <w:spacing w:line="360" w:lineRule="auto"/>
        <w:ind w:right="474"/>
        <w:jc w:val="both"/>
        <w:rPr>
          <w:rFonts w:ascii="Palatino Linotype" w:hAnsi="Palatino Linotype" w:cs="Arial"/>
          <w:i/>
          <w:color w:val="000000" w:themeColor="text1"/>
        </w:rPr>
      </w:pPr>
      <w:bookmarkStart w:id="5" w:name="_Toc462307685"/>
      <w:bookmarkStart w:id="6" w:name="_Toc472427087"/>
      <w:bookmarkStart w:id="7" w:name="_Toc472500654"/>
      <w:r w:rsidRPr="009B2224">
        <w:rPr>
          <w:rFonts w:ascii="Palatino Linotype" w:hAnsi="Palatino Linotype"/>
          <w:b/>
          <w:color w:val="000000" w:themeColor="text1"/>
        </w:rPr>
        <w:t>Razones o Motivos de inconformidad:</w:t>
      </w:r>
      <w:bookmarkEnd w:id="5"/>
      <w:bookmarkEnd w:id="6"/>
      <w:bookmarkEnd w:id="7"/>
      <w:r w:rsidRPr="009B2224">
        <w:rPr>
          <w:rStyle w:val="Ttulo2Car"/>
          <w:rFonts w:ascii="Palatino Linotype" w:hAnsi="Palatino Linotype"/>
          <w:b/>
          <w:color w:val="000000" w:themeColor="text1"/>
          <w:sz w:val="24"/>
          <w:szCs w:val="24"/>
          <w:lang w:val="es-ES"/>
        </w:rPr>
        <w:t xml:space="preserve"> </w:t>
      </w:r>
      <w:r w:rsidRPr="009B2224">
        <w:rPr>
          <w:rFonts w:ascii="Palatino Linotype" w:hAnsi="Palatino Linotype"/>
          <w:i/>
          <w:color w:val="000000" w:themeColor="text1"/>
        </w:rPr>
        <w:t>“</w:t>
      </w:r>
      <w:r w:rsidR="00425E7C" w:rsidRPr="009B2224">
        <w:rPr>
          <w:rFonts w:ascii="Palatino Linotype" w:hAnsi="Palatino Linotype"/>
          <w:i/>
          <w:color w:val="000000" w:themeColor="text1"/>
        </w:rPr>
        <w:t xml:space="preserve">1.- su respuesta es incongruente, ya que los trabajadores de esta oficina de educación, vimos cuando remodelaron toda la oficina, siendo incongruente que no se </w:t>
      </w:r>
      <w:proofErr w:type="spellStart"/>
      <w:r w:rsidR="00425E7C" w:rsidRPr="009B2224">
        <w:rPr>
          <w:rFonts w:ascii="Palatino Linotype" w:hAnsi="Palatino Linotype"/>
          <w:i/>
          <w:color w:val="000000" w:themeColor="text1"/>
        </w:rPr>
        <w:t>aya</w:t>
      </w:r>
      <w:proofErr w:type="spellEnd"/>
      <w:r w:rsidR="00425E7C" w:rsidRPr="009B2224">
        <w:rPr>
          <w:rFonts w:ascii="Palatino Linotype" w:hAnsi="Palatino Linotype"/>
          <w:i/>
          <w:color w:val="000000" w:themeColor="text1"/>
        </w:rPr>
        <w:t xml:space="preserve"> gastado nada, por eso pido una búsqueda o se informe la procedencia de los dineros. 2. no me dan la relación de oficios del mes de febrero firmados por el titular de educación.</w:t>
      </w:r>
      <w:r w:rsidRPr="009B2224">
        <w:rPr>
          <w:rFonts w:ascii="Palatino Linotype" w:hAnsi="Palatino Linotype"/>
          <w:i/>
          <w:color w:val="000000" w:themeColor="text1"/>
        </w:rPr>
        <w:t xml:space="preserve">” </w:t>
      </w:r>
      <w:r w:rsidRPr="009B2224">
        <w:rPr>
          <w:rFonts w:ascii="Palatino Linotype" w:hAnsi="Palatino Linotype" w:cs="Arial"/>
          <w:i/>
          <w:color w:val="000000" w:themeColor="text1"/>
        </w:rPr>
        <w:t xml:space="preserve">(Sic) </w:t>
      </w:r>
    </w:p>
    <w:p w:rsidR="009B7C38" w:rsidRPr="009B2224" w:rsidRDefault="009B7C38" w:rsidP="009B2224">
      <w:pPr>
        <w:pStyle w:val="Prrafodelista"/>
        <w:spacing w:line="360" w:lineRule="auto"/>
        <w:ind w:left="780" w:right="474"/>
        <w:jc w:val="both"/>
        <w:rPr>
          <w:rFonts w:ascii="Palatino Linotype" w:hAnsi="Palatino Linotype" w:cs="Arial"/>
          <w:i/>
          <w:color w:val="000000" w:themeColor="text1"/>
        </w:rPr>
      </w:pPr>
    </w:p>
    <w:p w:rsidR="00EF1AC5" w:rsidRPr="009B2224" w:rsidRDefault="00376174" w:rsidP="009B2224">
      <w:pPr>
        <w:pStyle w:val="Prrafodelista"/>
        <w:numPr>
          <w:ilvl w:val="0"/>
          <w:numId w:val="1"/>
        </w:numPr>
        <w:tabs>
          <w:tab w:val="left" w:pos="0"/>
        </w:tabs>
        <w:spacing w:line="360" w:lineRule="auto"/>
        <w:ind w:left="0" w:right="49" w:firstLine="0"/>
        <w:jc w:val="both"/>
        <w:rPr>
          <w:rFonts w:ascii="Palatino Linotype" w:hAnsi="Palatino Linotype"/>
          <w:i/>
          <w:color w:val="000000" w:themeColor="text1"/>
        </w:rPr>
      </w:pPr>
      <w:r w:rsidRPr="009B2224">
        <w:rPr>
          <w:rFonts w:ascii="Palatino Linotype" w:eastAsia="Calibri" w:hAnsi="Palatino Linotype" w:cs="Arial"/>
          <w:color w:val="000000" w:themeColor="text1"/>
        </w:rPr>
        <w:t xml:space="preserve">El </w:t>
      </w:r>
      <w:r w:rsidRPr="009B2224">
        <w:rPr>
          <w:rFonts w:ascii="Palatino Linotype" w:eastAsia="Calibri" w:hAnsi="Palatino Linotype" w:cs="Times New Roman"/>
          <w:color w:val="000000" w:themeColor="text1"/>
        </w:rPr>
        <w:t>Comisionado</w:t>
      </w:r>
      <w:r w:rsidRPr="009B2224">
        <w:rPr>
          <w:rFonts w:ascii="Palatino Linotype" w:eastAsia="Calibri" w:hAnsi="Palatino Linotype" w:cs="Arial"/>
          <w:color w:val="000000" w:themeColor="text1"/>
        </w:rPr>
        <w:t xml:space="preserve"> Ponente con fundamento en lo dispuesto por el artículo 185 fracción II de la ley de la materia, a través del acuerdo de admisión de fecha </w:t>
      </w:r>
      <w:r w:rsidR="00425E7C" w:rsidRPr="009B2224">
        <w:rPr>
          <w:rFonts w:ascii="Palatino Linotype" w:eastAsia="Calibri" w:hAnsi="Palatino Linotype" w:cs="Arial"/>
          <w:color w:val="000000" w:themeColor="text1"/>
        </w:rPr>
        <w:t>di</w:t>
      </w:r>
      <w:r w:rsidR="00E614EE" w:rsidRPr="009B2224">
        <w:rPr>
          <w:rFonts w:ascii="Palatino Linotype" w:eastAsia="Calibri" w:hAnsi="Palatino Linotype" w:cs="Arial"/>
          <w:color w:val="000000" w:themeColor="text1"/>
        </w:rPr>
        <w:t>e</w:t>
      </w:r>
      <w:r w:rsidR="00425E7C" w:rsidRPr="009B2224">
        <w:rPr>
          <w:rFonts w:ascii="Palatino Linotype" w:eastAsia="Calibri" w:hAnsi="Palatino Linotype" w:cs="Arial"/>
          <w:color w:val="000000" w:themeColor="text1"/>
        </w:rPr>
        <w:t>z</w:t>
      </w:r>
      <w:r w:rsidR="00E614EE" w:rsidRPr="009B2224">
        <w:rPr>
          <w:rFonts w:ascii="Palatino Linotype" w:eastAsia="Calibri" w:hAnsi="Palatino Linotype" w:cs="Arial"/>
          <w:color w:val="000000" w:themeColor="text1"/>
        </w:rPr>
        <w:t xml:space="preserve"> </w:t>
      </w:r>
      <w:r w:rsidRPr="009B2224">
        <w:rPr>
          <w:rFonts w:ascii="Palatino Linotype" w:eastAsia="Calibri" w:hAnsi="Palatino Linotype" w:cs="Arial"/>
          <w:color w:val="000000" w:themeColor="text1"/>
        </w:rPr>
        <w:t>(</w:t>
      </w:r>
      <w:r w:rsidR="00425E7C" w:rsidRPr="009B2224">
        <w:rPr>
          <w:rFonts w:ascii="Palatino Linotype" w:eastAsia="Calibri" w:hAnsi="Palatino Linotype" w:cs="Arial"/>
          <w:color w:val="000000" w:themeColor="text1"/>
        </w:rPr>
        <w:t>10</w:t>
      </w:r>
      <w:r w:rsidR="00580B17" w:rsidRPr="009B2224">
        <w:rPr>
          <w:rFonts w:ascii="Palatino Linotype" w:eastAsia="Calibri" w:hAnsi="Palatino Linotype" w:cs="Arial"/>
          <w:color w:val="000000" w:themeColor="text1"/>
        </w:rPr>
        <w:t xml:space="preserve">) de </w:t>
      </w:r>
      <w:r w:rsidR="002F7C45" w:rsidRPr="009B2224">
        <w:rPr>
          <w:rFonts w:ascii="Palatino Linotype" w:eastAsia="Calibri" w:hAnsi="Palatino Linotype" w:cs="Arial"/>
          <w:color w:val="000000" w:themeColor="text1"/>
        </w:rPr>
        <w:t>abril</w:t>
      </w:r>
      <w:r w:rsidR="00301C09" w:rsidRPr="009B2224">
        <w:rPr>
          <w:rFonts w:ascii="Palatino Linotype" w:eastAsia="Calibri" w:hAnsi="Palatino Linotype" w:cs="Arial"/>
          <w:color w:val="000000" w:themeColor="text1"/>
        </w:rPr>
        <w:t xml:space="preserve"> de dos mil diecinueve</w:t>
      </w:r>
      <w:r w:rsidRPr="009B2224">
        <w:rPr>
          <w:rFonts w:ascii="Palatino Linotype" w:eastAsia="Calibri" w:hAnsi="Palatino Linotype" w:cs="Arial"/>
          <w:color w:val="000000" w:themeColor="text1"/>
        </w:rPr>
        <w:t xml:space="preserve">, puso a disposición de las partes el expediente electrónico vía Sistema de Acceso a la Información Mexiquense </w:t>
      </w:r>
      <w:r w:rsidR="00A26284" w:rsidRPr="009B2224">
        <w:rPr>
          <w:rFonts w:ascii="Palatino Linotype" w:eastAsia="Calibri" w:hAnsi="Palatino Linotype" w:cs="Arial"/>
          <w:color w:val="000000" w:themeColor="text1"/>
        </w:rPr>
        <w:t>(</w:t>
      </w:r>
      <w:r w:rsidRPr="009B2224">
        <w:rPr>
          <w:rFonts w:ascii="Palatino Linotype" w:eastAsia="Calibri" w:hAnsi="Palatino Linotype" w:cs="Arial"/>
          <w:b/>
          <w:color w:val="000000" w:themeColor="text1"/>
        </w:rPr>
        <w:t>SAIMEX</w:t>
      </w:r>
      <w:r w:rsidR="00A26284" w:rsidRPr="009B2224">
        <w:rPr>
          <w:rFonts w:ascii="Palatino Linotype" w:eastAsia="Calibri" w:hAnsi="Palatino Linotype" w:cs="Arial"/>
          <w:b/>
          <w:color w:val="000000" w:themeColor="text1"/>
        </w:rPr>
        <w:t>)</w:t>
      </w:r>
      <w:r w:rsidRPr="009B2224">
        <w:rPr>
          <w:rFonts w:ascii="Palatino Linotype" w:eastAsia="Calibri" w:hAnsi="Palatino Linotype" w:cs="Arial"/>
          <w:b/>
          <w:color w:val="000000" w:themeColor="text1"/>
        </w:rPr>
        <w:t xml:space="preserve"> </w:t>
      </w:r>
      <w:r w:rsidR="00A26284" w:rsidRPr="009B2224">
        <w:rPr>
          <w:rFonts w:ascii="Palatino Linotype" w:eastAsia="Calibri" w:hAnsi="Palatino Linotype" w:cs="Arial"/>
          <w:color w:val="000000" w:themeColor="text1"/>
        </w:rPr>
        <w:t>con la finalidad</w:t>
      </w:r>
      <w:r w:rsidRPr="009B2224">
        <w:rPr>
          <w:rFonts w:ascii="Palatino Linotype" w:eastAsia="Calibri" w:hAnsi="Palatino Linotype" w:cs="Arial"/>
          <w:color w:val="000000" w:themeColor="text1"/>
        </w:rPr>
        <w:t xml:space="preserve"> de que en un plazo máximo de siete días manifestaran lo que a su derecho convinieran, ofrecieran pruebas y alegatos según corresponda a los casos concretos, de esta forma para que el </w:t>
      </w:r>
      <w:r w:rsidRPr="009B2224">
        <w:rPr>
          <w:rFonts w:ascii="Palatino Linotype" w:eastAsia="Calibri" w:hAnsi="Palatino Linotype" w:cs="Arial"/>
          <w:b/>
          <w:color w:val="000000" w:themeColor="text1"/>
        </w:rPr>
        <w:t>SUJETO OBLIGADO</w:t>
      </w:r>
      <w:r w:rsidRPr="009B2224">
        <w:rPr>
          <w:rFonts w:ascii="Palatino Linotype" w:eastAsia="Calibri" w:hAnsi="Palatino Linotype" w:cs="Arial"/>
          <w:color w:val="000000" w:themeColor="text1"/>
        </w:rPr>
        <w:t xml:space="preserve"> presentará el Informe Justificado procedente.</w:t>
      </w:r>
    </w:p>
    <w:p w:rsidR="002C4293" w:rsidRPr="009B2224" w:rsidRDefault="002C4293" w:rsidP="009B2224">
      <w:pPr>
        <w:pStyle w:val="Prrafodelista"/>
        <w:tabs>
          <w:tab w:val="left" w:pos="0"/>
        </w:tabs>
        <w:spacing w:line="360" w:lineRule="auto"/>
        <w:ind w:left="0" w:right="49"/>
        <w:jc w:val="both"/>
        <w:rPr>
          <w:rFonts w:ascii="Palatino Linotype" w:hAnsi="Palatino Linotype"/>
          <w:i/>
          <w:color w:val="000000" w:themeColor="text1"/>
        </w:rPr>
      </w:pPr>
    </w:p>
    <w:p w:rsidR="006C6733" w:rsidRPr="009B2224" w:rsidRDefault="002C4293" w:rsidP="009B2224">
      <w:pPr>
        <w:pStyle w:val="Prrafodelista"/>
        <w:numPr>
          <w:ilvl w:val="0"/>
          <w:numId w:val="1"/>
        </w:numPr>
        <w:spacing w:before="240" w:after="240" w:line="360" w:lineRule="auto"/>
        <w:ind w:left="0" w:firstLine="0"/>
        <w:jc w:val="both"/>
        <w:rPr>
          <w:rFonts w:ascii="Palatino Linotype" w:hAnsi="Palatino Linotype"/>
          <w:b/>
          <w:color w:val="000000" w:themeColor="text1"/>
          <w:szCs w:val="22"/>
        </w:rPr>
      </w:pPr>
      <w:r w:rsidRPr="009B2224">
        <w:rPr>
          <w:rFonts w:ascii="Palatino Linotype" w:hAnsi="Palatino Linotype"/>
          <w:color w:val="000000" w:themeColor="text1"/>
          <w:szCs w:val="22"/>
        </w:rPr>
        <w:t>E</w:t>
      </w:r>
      <w:r w:rsidR="00A26284" w:rsidRPr="009B2224">
        <w:rPr>
          <w:rFonts w:ascii="Palatino Linotype" w:hAnsi="Palatino Linotype"/>
          <w:color w:val="000000" w:themeColor="text1"/>
          <w:szCs w:val="22"/>
        </w:rPr>
        <w:t xml:space="preserve">l </w:t>
      </w:r>
      <w:r w:rsidR="00A26284" w:rsidRPr="009B2224">
        <w:rPr>
          <w:rFonts w:ascii="Palatino Linotype" w:hAnsi="Palatino Linotype"/>
          <w:b/>
          <w:color w:val="000000" w:themeColor="text1"/>
          <w:szCs w:val="22"/>
        </w:rPr>
        <w:t>SUJETO OBLIGADO</w:t>
      </w:r>
      <w:r w:rsidR="00A26284" w:rsidRPr="009B2224">
        <w:rPr>
          <w:rFonts w:ascii="Palatino Linotype" w:hAnsi="Palatino Linotype"/>
          <w:color w:val="000000" w:themeColor="text1"/>
          <w:szCs w:val="22"/>
        </w:rPr>
        <w:t xml:space="preserve">, </w:t>
      </w:r>
      <w:r w:rsidR="00E614EE" w:rsidRPr="009B2224">
        <w:rPr>
          <w:rFonts w:ascii="Palatino Linotype" w:hAnsi="Palatino Linotype"/>
          <w:color w:val="000000" w:themeColor="text1"/>
          <w:szCs w:val="22"/>
        </w:rPr>
        <w:t xml:space="preserve">en fecha doce (12) de abril de 2019 presento su informe justificado, mismo que </w:t>
      </w:r>
      <w:r w:rsidR="00425E7C" w:rsidRPr="009B2224">
        <w:rPr>
          <w:rFonts w:ascii="Palatino Linotype" w:hAnsi="Palatino Linotype"/>
          <w:color w:val="000000" w:themeColor="text1"/>
          <w:szCs w:val="22"/>
        </w:rPr>
        <w:t xml:space="preserve">no </w:t>
      </w:r>
      <w:r w:rsidR="00E614EE" w:rsidRPr="009B2224">
        <w:rPr>
          <w:rFonts w:ascii="Palatino Linotype" w:hAnsi="Palatino Linotype"/>
          <w:color w:val="000000" w:themeColor="text1"/>
          <w:szCs w:val="22"/>
        </w:rPr>
        <w:t>fue puesto a la vista del particular</w:t>
      </w:r>
      <w:r w:rsidR="006C6733" w:rsidRPr="009B2224">
        <w:rPr>
          <w:rFonts w:ascii="Palatino Linotype" w:hAnsi="Palatino Linotype"/>
          <w:color w:val="000000" w:themeColor="text1"/>
          <w:szCs w:val="22"/>
        </w:rPr>
        <w:t xml:space="preserve">, no obstante le será remitido al momento de la notificación de la presente </w:t>
      </w:r>
      <w:r w:rsidR="00113A85" w:rsidRPr="009B2224">
        <w:rPr>
          <w:rFonts w:ascii="Palatino Linotype" w:hAnsi="Palatino Linotype"/>
          <w:color w:val="000000" w:themeColor="text1"/>
          <w:szCs w:val="22"/>
        </w:rPr>
        <w:t>resolución, así como sus anexos</w:t>
      </w:r>
      <w:r w:rsidR="006C6733" w:rsidRPr="009B2224">
        <w:rPr>
          <w:rFonts w:ascii="Palatino Linotype" w:hAnsi="Palatino Linotype"/>
          <w:color w:val="000000" w:themeColor="text1"/>
          <w:szCs w:val="22"/>
        </w:rPr>
        <w:t>.</w:t>
      </w:r>
    </w:p>
    <w:p w:rsidR="006C6733" w:rsidRPr="009B2224" w:rsidRDefault="006C6733" w:rsidP="009B2224">
      <w:pPr>
        <w:pStyle w:val="Prrafodelista"/>
        <w:spacing w:line="360" w:lineRule="auto"/>
        <w:rPr>
          <w:rFonts w:ascii="Palatino Linotype" w:hAnsi="Palatino Linotype"/>
          <w:color w:val="000000" w:themeColor="text1"/>
          <w:szCs w:val="22"/>
        </w:rPr>
      </w:pPr>
    </w:p>
    <w:p w:rsidR="006C6733" w:rsidRPr="009B2224" w:rsidRDefault="006C6733" w:rsidP="009B2224">
      <w:pPr>
        <w:pStyle w:val="Prrafodelista"/>
        <w:spacing w:line="360" w:lineRule="auto"/>
        <w:rPr>
          <w:rFonts w:ascii="Palatino Linotype" w:hAnsi="Palatino Linotype"/>
          <w:color w:val="000000" w:themeColor="text1"/>
          <w:szCs w:val="22"/>
        </w:rPr>
      </w:pPr>
    </w:p>
    <w:p w:rsidR="00A26284" w:rsidRPr="009B2224" w:rsidRDefault="00E614EE" w:rsidP="009B2224">
      <w:pPr>
        <w:pStyle w:val="Prrafodelista"/>
        <w:numPr>
          <w:ilvl w:val="0"/>
          <w:numId w:val="1"/>
        </w:numPr>
        <w:spacing w:before="240" w:after="240" w:line="360" w:lineRule="auto"/>
        <w:ind w:left="0" w:firstLine="0"/>
        <w:jc w:val="both"/>
        <w:rPr>
          <w:rFonts w:ascii="Palatino Linotype" w:hAnsi="Palatino Linotype"/>
          <w:color w:val="000000" w:themeColor="text1"/>
          <w:szCs w:val="22"/>
        </w:rPr>
      </w:pPr>
      <w:r w:rsidRPr="009B2224">
        <w:rPr>
          <w:rFonts w:ascii="Palatino Linotype" w:hAnsi="Palatino Linotype"/>
          <w:color w:val="000000" w:themeColor="text1"/>
          <w:szCs w:val="22"/>
        </w:rPr>
        <w:t xml:space="preserve">Por su parte el particular </w:t>
      </w:r>
      <w:r w:rsidR="00683818" w:rsidRPr="009B2224">
        <w:rPr>
          <w:rFonts w:ascii="Palatino Linotype" w:hAnsi="Palatino Linotype"/>
          <w:color w:val="000000" w:themeColor="text1"/>
          <w:szCs w:val="22"/>
        </w:rPr>
        <w:t>fue omiso en manifestar lo que a su derecho conviniera y asistiera</w:t>
      </w:r>
    </w:p>
    <w:p w:rsidR="002F7C45" w:rsidRPr="009B2224" w:rsidRDefault="002F7C45" w:rsidP="009B2224">
      <w:pPr>
        <w:pStyle w:val="Prrafodelista"/>
        <w:spacing w:line="360" w:lineRule="auto"/>
        <w:rPr>
          <w:rFonts w:ascii="Palatino Linotype" w:hAnsi="Palatino Linotype"/>
          <w:color w:val="000000" w:themeColor="text1"/>
          <w:szCs w:val="22"/>
        </w:rPr>
      </w:pPr>
    </w:p>
    <w:p w:rsidR="00333841" w:rsidRPr="009B2224" w:rsidRDefault="00376174" w:rsidP="009B2224">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u w:val="single"/>
        </w:rPr>
      </w:pPr>
      <w:r w:rsidRPr="009B2224">
        <w:rPr>
          <w:rFonts w:ascii="Palatino Linotype" w:hAnsi="Palatino Linotype"/>
          <w:color w:val="000000" w:themeColor="text1"/>
        </w:rPr>
        <w:t>El Comisionado Ponente</w:t>
      </w:r>
      <w:r w:rsidRPr="009B2224">
        <w:rPr>
          <w:rFonts w:ascii="Palatino Linotype" w:eastAsia="Calibri" w:hAnsi="Palatino Linotype" w:cs="Arial"/>
          <w:color w:val="000000" w:themeColor="text1"/>
        </w:rPr>
        <w:t>, e</w:t>
      </w:r>
      <w:r w:rsidR="00FF1335" w:rsidRPr="009B2224">
        <w:rPr>
          <w:rFonts w:ascii="Palatino Linotype" w:eastAsia="Calibri" w:hAnsi="Palatino Linotype" w:cs="Arial"/>
          <w:color w:val="000000" w:themeColor="text1"/>
        </w:rPr>
        <w:t>n</w:t>
      </w:r>
      <w:r w:rsidR="00FF1335" w:rsidRPr="009B2224">
        <w:rPr>
          <w:rFonts w:ascii="Palatino Linotype" w:hAnsi="Palatino Linotype"/>
          <w:color w:val="000000" w:themeColor="text1"/>
        </w:rPr>
        <w:t xml:space="preserve"> fecha </w:t>
      </w:r>
      <w:r w:rsidR="00113A85" w:rsidRPr="009B2224">
        <w:rPr>
          <w:rFonts w:ascii="Palatino Linotype" w:hAnsi="Palatino Linotype"/>
          <w:color w:val="000000" w:themeColor="text1"/>
        </w:rPr>
        <w:t>diez</w:t>
      </w:r>
      <w:r w:rsidR="00683818" w:rsidRPr="009B2224">
        <w:rPr>
          <w:rFonts w:ascii="Palatino Linotype" w:hAnsi="Palatino Linotype"/>
          <w:color w:val="000000" w:themeColor="text1"/>
        </w:rPr>
        <w:t xml:space="preserve"> </w:t>
      </w:r>
      <w:r w:rsidRPr="009B2224">
        <w:rPr>
          <w:rFonts w:ascii="Palatino Linotype" w:hAnsi="Palatino Linotype"/>
          <w:color w:val="000000" w:themeColor="text1"/>
        </w:rPr>
        <w:t>(</w:t>
      </w:r>
      <w:r w:rsidR="00113A85" w:rsidRPr="009B2224">
        <w:rPr>
          <w:rFonts w:ascii="Palatino Linotype" w:hAnsi="Palatino Linotype"/>
          <w:color w:val="000000" w:themeColor="text1"/>
        </w:rPr>
        <w:t>10</w:t>
      </w:r>
      <w:r w:rsidRPr="009B2224">
        <w:rPr>
          <w:rFonts w:ascii="Palatino Linotype" w:hAnsi="Palatino Linotype"/>
          <w:color w:val="000000" w:themeColor="text1"/>
        </w:rPr>
        <w:t xml:space="preserve">) de </w:t>
      </w:r>
      <w:r w:rsidR="00683818" w:rsidRPr="009B2224">
        <w:rPr>
          <w:rFonts w:ascii="Palatino Linotype" w:hAnsi="Palatino Linotype"/>
          <w:color w:val="000000" w:themeColor="text1"/>
        </w:rPr>
        <w:t>junio</w:t>
      </w:r>
      <w:r w:rsidRPr="009B2224">
        <w:rPr>
          <w:rFonts w:ascii="Palatino Linotype" w:hAnsi="Palatino Linotype"/>
          <w:color w:val="000000" w:themeColor="text1"/>
        </w:rPr>
        <w:t xml:space="preserve"> del añ</w:t>
      </w:r>
      <w:r w:rsidR="00EE265F" w:rsidRPr="009B2224">
        <w:rPr>
          <w:rFonts w:ascii="Palatino Linotype" w:hAnsi="Palatino Linotype"/>
          <w:color w:val="000000" w:themeColor="text1"/>
        </w:rPr>
        <w:t xml:space="preserve">o en </w:t>
      </w:r>
      <w:proofErr w:type="gramStart"/>
      <w:r w:rsidR="00EE265F" w:rsidRPr="009B2224">
        <w:rPr>
          <w:rFonts w:ascii="Palatino Linotype" w:hAnsi="Palatino Linotype"/>
          <w:color w:val="000000" w:themeColor="text1"/>
        </w:rPr>
        <w:t xml:space="preserve">curso </w:t>
      </w:r>
      <w:r w:rsidRPr="009B2224">
        <w:rPr>
          <w:rFonts w:ascii="Palatino Linotype" w:hAnsi="Palatino Linotype"/>
          <w:color w:val="000000" w:themeColor="text1"/>
        </w:rPr>
        <w:t xml:space="preserve"> d</w:t>
      </w:r>
      <w:r w:rsidR="00B317F0" w:rsidRPr="009B2224">
        <w:rPr>
          <w:rFonts w:ascii="Palatino Linotype" w:hAnsi="Palatino Linotype"/>
          <w:color w:val="000000" w:themeColor="text1"/>
        </w:rPr>
        <w:t>ecretó</w:t>
      </w:r>
      <w:proofErr w:type="gramEnd"/>
      <w:r w:rsidR="00B317F0" w:rsidRPr="009B2224">
        <w:rPr>
          <w:rFonts w:ascii="Palatino Linotype" w:hAnsi="Palatino Linotype"/>
          <w:color w:val="000000" w:themeColor="text1"/>
        </w:rPr>
        <w:t xml:space="preserve"> el cierre de instrucción,</w:t>
      </w:r>
      <w:r w:rsidRPr="009B2224">
        <w:rPr>
          <w:rFonts w:ascii="Palatino Linotype" w:hAnsi="Palatino Linotype"/>
          <w:color w:val="000000" w:themeColor="text1"/>
        </w:rPr>
        <w:t xml:space="preserve"> </w:t>
      </w:r>
      <w:r w:rsidR="00B317F0" w:rsidRPr="009B2224">
        <w:rPr>
          <w:rFonts w:ascii="Palatino Linotype" w:hAnsi="Palatino Linotype"/>
          <w:color w:val="000000" w:themeColor="text1"/>
        </w:rPr>
        <w:t>consecutivamente</w:t>
      </w:r>
      <w:r w:rsidR="00113A85" w:rsidRPr="009B2224">
        <w:rPr>
          <w:rFonts w:ascii="Palatino Linotype" w:hAnsi="Palatino Linotype"/>
          <w:color w:val="000000" w:themeColor="text1"/>
        </w:rPr>
        <w:t xml:space="preserve"> el día once (11) del mismo mes y año</w:t>
      </w:r>
      <w:r w:rsidRPr="009B2224">
        <w:rPr>
          <w:rFonts w:ascii="Palatino Linotype" w:hAnsi="Palatino Linotype"/>
          <w:color w:val="000000" w:themeColor="text1"/>
        </w:rPr>
        <w:t>,</w:t>
      </w:r>
      <w:r w:rsidR="00FF1335" w:rsidRPr="009B2224">
        <w:rPr>
          <w:rFonts w:ascii="Palatino Linotype" w:hAnsi="Palatino Linotype"/>
          <w:color w:val="000000" w:themeColor="text1"/>
        </w:rPr>
        <w:t xml:space="preserve"> </w:t>
      </w:r>
      <w:r w:rsidR="00683818" w:rsidRPr="009B2224">
        <w:rPr>
          <w:rFonts w:ascii="Palatino Linotype" w:hAnsi="Palatino Linotype"/>
          <w:color w:val="000000" w:themeColor="text1"/>
        </w:rPr>
        <w:t xml:space="preserve">se </w:t>
      </w:r>
      <w:r w:rsidR="00FF1335" w:rsidRPr="009B2224">
        <w:rPr>
          <w:rFonts w:ascii="Palatino Linotype" w:hAnsi="Palatino Linotype"/>
          <w:color w:val="000000" w:themeColor="text1"/>
        </w:rPr>
        <w:t>emitió un acuerdo de termino para resolver el recurso de mérito a efecto de mejor proveer</w:t>
      </w:r>
      <w:r w:rsidR="00B317F0" w:rsidRPr="009B2224">
        <w:rPr>
          <w:rFonts w:ascii="Palatino Linotype" w:hAnsi="Palatino Linotype"/>
          <w:color w:val="000000" w:themeColor="text1"/>
        </w:rPr>
        <w:t xml:space="preserve"> en su estudio y resolución</w:t>
      </w:r>
      <w:r w:rsidR="00333841" w:rsidRPr="009B2224">
        <w:rPr>
          <w:rFonts w:ascii="Palatino Linotype" w:hAnsi="Palatino Linotype"/>
          <w:color w:val="000000" w:themeColor="text1"/>
        </w:rPr>
        <w:t xml:space="preserve">, </w:t>
      </w:r>
      <w:r w:rsidR="00333841" w:rsidRPr="009B2224">
        <w:rPr>
          <w:rFonts w:ascii="Palatino Linotype" w:hAnsi="Palatino Linotype" w:cs="Arial"/>
          <w:color w:val="000000" w:themeColor="text1"/>
        </w:rPr>
        <w:t>por lo que, ordenó turnar el expediente a resolución.</w:t>
      </w:r>
    </w:p>
    <w:p w:rsidR="00683818" w:rsidRDefault="00683818" w:rsidP="009B2224">
      <w:pPr>
        <w:pStyle w:val="Prrafodelista"/>
        <w:spacing w:line="360" w:lineRule="auto"/>
        <w:rPr>
          <w:rFonts w:ascii="Palatino Linotype" w:hAnsi="Palatino Linotype"/>
          <w:b/>
          <w:color w:val="000000" w:themeColor="text1"/>
          <w:u w:val="single"/>
        </w:rPr>
      </w:pPr>
    </w:p>
    <w:p w:rsidR="009B2224" w:rsidRPr="009B2224" w:rsidRDefault="009B2224" w:rsidP="009B2224">
      <w:pPr>
        <w:pStyle w:val="Prrafodelista"/>
        <w:spacing w:line="360" w:lineRule="auto"/>
        <w:rPr>
          <w:rFonts w:ascii="Palatino Linotype" w:hAnsi="Palatino Linotype"/>
          <w:b/>
          <w:color w:val="000000" w:themeColor="text1"/>
          <w:u w:val="single"/>
        </w:rPr>
      </w:pPr>
    </w:p>
    <w:p w:rsidR="00333841" w:rsidRPr="009B2224" w:rsidRDefault="00333841" w:rsidP="009B2224">
      <w:pPr>
        <w:pStyle w:val="Ttulo1"/>
        <w:spacing w:line="360" w:lineRule="auto"/>
        <w:jc w:val="center"/>
        <w:rPr>
          <w:rFonts w:ascii="Palatino Linotype" w:hAnsi="Palatino Linotype"/>
          <w:b/>
          <w:color w:val="000000" w:themeColor="text1"/>
          <w:sz w:val="24"/>
          <w:szCs w:val="24"/>
        </w:rPr>
      </w:pPr>
      <w:bookmarkStart w:id="8" w:name="_Toc10814023"/>
      <w:r w:rsidRPr="009B2224">
        <w:rPr>
          <w:rFonts w:ascii="Palatino Linotype" w:hAnsi="Palatino Linotype"/>
          <w:b/>
          <w:color w:val="000000" w:themeColor="text1"/>
          <w:sz w:val="24"/>
          <w:szCs w:val="24"/>
        </w:rPr>
        <w:t>CONSIDERANDO</w:t>
      </w:r>
      <w:bookmarkEnd w:id="8"/>
    </w:p>
    <w:p w:rsidR="00333841" w:rsidRPr="009B2224" w:rsidRDefault="00333841" w:rsidP="009B2224">
      <w:pPr>
        <w:spacing w:line="360" w:lineRule="auto"/>
        <w:rPr>
          <w:rFonts w:ascii="Palatino Linotype" w:hAnsi="Palatino Linotype"/>
          <w:color w:val="000000" w:themeColor="text1"/>
          <w:lang w:val="es-MX" w:eastAsia="en-US"/>
        </w:rPr>
      </w:pPr>
    </w:p>
    <w:p w:rsidR="00333841" w:rsidRPr="009B2224" w:rsidRDefault="00333841" w:rsidP="009B2224">
      <w:pPr>
        <w:pStyle w:val="Ttulo2"/>
        <w:spacing w:line="360" w:lineRule="auto"/>
        <w:rPr>
          <w:rFonts w:ascii="Palatino Linotype" w:hAnsi="Palatino Linotype"/>
          <w:b/>
          <w:color w:val="000000" w:themeColor="text1"/>
          <w:sz w:val="24"/>
        </w:rPr>
      </w:pPr>
      <w:bookmarkStart w:id="9" w:name="_Toc10814024"/>
      <w:r w:rsidRPr="009B2224">
        <w:rPr>
          <w:rFonts w:ascii="Palatino Linotype" w:hAnsi="Palatino Linotype"/>
          <w:b/>
          <w:color w:val="000000" w:themeColor="text1"/>
          <w:sz w:val="24"/>
        </w:rPr>
        <w:t>PRIMERO. De la competencia</w:t>
      </w:r>
      <w:bookmarkEnd w:id="9"/>
    </w:p>
    <w:p w:rsidR="00ED1EBA" w:rsidRPr="009B2224" w:rsidRDefault="00ED1EBA" w:rsidP="009B2224">
      <w:pPr>
        <w:spacing w:line="360" w:lineRule="auto"/>
        <w:rPr>
          <w:rFonts w:ascii="Palatino Linotype" w:hAnsi="Palatino Linotype"/>
          <w:color w:val="000000" w:themeColor="text1"/>
          <w:lang w:val="es-MX" w:eastAsia="en-US"/>
        </w:rPr>
      </w:pPr>
    </w:p>
    <w:p w:rsidR="00333841" w:rsidRPr="009B2224" w:rsidRDefault="00333841" w:rsidP="009B2224">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9B2224">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B2224">
        <w:rPr>
          <w:rFonts w:ascii="Palatino Linotype" w:eastAsia="Calibri" w:hAnsi="Palatino Linotype" w:cs="Times New Roman"/>
          <w:b/>
          <w:color w:val="000000" w:themeColor="text1"/>
          <w:lang w:val="es-ES"/>
        </w:rPr>
        <w:t>Constitución Política de los Estados Unidos Mexicanos</w:t>
      </w:r>
      <w:r w:rsidRPr="009B2224">
        <w:rPr>
          <w:rFonts w:ascii="Palatino Linotype" w:eastAsia="Calibri" w:hAnsi="Palatino Linotype" w:cs="Times New Roman"/>
          <w:color w:val="000000" w:themeColor="text1"/>
          <w:lang w:val="es-ES"/>
        </w:rPr>
        <w:t xml:space="preserve">; 5, párrafos vigésimo, vigésimo primero y vigésimo segundo fracciones IV y V de la </w:t>
      </w:r>
      <w:r w:rsidRPr="009B2224">
        <w:rPr>
          <w:rFonts w:ascii="Palatino Linotype" w:eastAsia="Calibri" w:hAnsi="Palatino Linotype" w:cs="Times New Roman"/>
          <w:b/>
          <w:color w:val="000000" w:themeColor="text1"/>
          <w:lang w:val="es-ES"/>
        </w:rPr>
        <w:t>Constitución Política del Estado Libre y Soberano de México</w:t>
      </w:r>
      <w:r w:rsidRPr="009B2224">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9B2224">
        <w:rPr>
          <w:rFonts w:ascii="Palatino Linotype" w:eastAsia="Calibri" w:hAnsi="Palatino Linotype" w:cs="Arial"/>
          <w:color w:val="000000" w:themeColor="text1"/>
          <w:lang w:val="es-ES"/>
        </w:rPr>
        <w:t xml:space="preserve">de la </w:t>
      </w:r>
      <w:r w:rsidRPr="009B2224">
        <w:rPr>
          <w:rFonts w:ascii="Palatino Linotype" w:eastAsia="Calibri" w:hAnsi="Palatino Linotype" w:cs="Arial"/>
          <w:b/>
          <w:color w:val="000000" w:themeColor="text1"/>
          <w:lang w:val="es-ES"/>
        </w:rPr>
        <w:t>Ley de Transparencia y Acceso a la Información Pública del Estado de México y Municipios</w:t>
      </w:r>
      <w:r w:rsidRPr="009B2224">
        <w:rPr>
          <w:rFonts w:ascii="Palatino Linotype" w:eastAsia="Calibri" w:hAnsi="Palatino Linotype" w:cs="Arial"/>
          <w:color w:val="000000" w:themeColor="text1"/>
          <w:lang w:val="es-ES"/>
        </w:rPr>
        <w:t xml:space="preserve">; ; y 10, 7, 9 fracciones I y XXIV, y 11 del </w:t>
      </w:r>
      <w:r w:rsidRPr="009B2224">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rsidR="00333841" w:rsidRPr="009B2224" w:rsidRDefault="00333841" w:rsidP="009B2224">
      <w:pPr>
        <w:pStyle w:val="Prrafodelista"/>
        <w:spacing w:before="240" w:after="240" w:line="360" w:lineRule="auto"/>
        <w:ind w:left="0"/>
        <w:jc w:val="both"/>
        <w:rPr>
          <w:rFonts w:ascii="Palatino Linotype" w:hAnsi="Palatino Linotype"/>
          <w:color w:val="000000" w:themeColor="text1"/>
        </w:rPr>
      </w:pPr>
    </w:p>
    <w:p w:rsidR="00C447A4" w:rsidRPr="009B2224" w:rsidRDefault="00C447A4" w:rsidP="009B2224">
      <w:pPr>
        <w:pStyle w:val="Ttulo2"/>
        <w:spacing w:line="360" w:lineRule="auto"/>
        <w:rPr>
          <w:rFonts w:ascii="Palatino Linotype" w:hAnsi="Palatino Linotype"/>
          <w:b/>
          <w:color w:val="000000" w:themeColor="text1"/>
          <w:sz w:val="24"/>
        </w:rPr>
      </w:pPr>
      <w:bookmarkStart w:id="10" w:name="_Toc5902896"/>
      <w:bookmarkStart w:id="11" w:name="_Toc10814025"/>
      <w:r w:rsidRPr="009B2224">
        <w:rPr>
          <w:rFonts w:ascii="Palatino Linotype" w:hAnsi="Palatino Linotype"/>
          <w:b/>
          <w:color w:val="000000" w:themeColor="text1"/>
          <w:sz w:val="24"/>
        </w:rPr>
        <w:t>SEGUNDO. De la oportunidad y procedencia.</w:t>
      </w:r>
      <w:bookmarkEnd w:id="10"/>
      <w:bookmarkEnd w:id="11"/>
    </w:p>
    <w:p w:rsidR="00C447A4" w:rsidRPr="009B2224" w:rsidRDefault="00C447A4" w:rsidP="009B2224">
      <w:pPr>
        <w:spacing w:line="360" w:lineRule="auto"/>
        <w:rPr>
          <w:rFonts w:ascii="Palatino Linotype" w:hAnsi="Palatino Linotype"/>
          <w:color w:val="000000" w:themeColor="text1"/>
          <w:lang w:val="es-MX" w:eastAsia="en-US"/>
        </w:rPr>
      </w:pPr>
    </w:p>
    <w:p w:rsidR="00C972C7" w:rsidRPr="009B2224" w:rsidRDefault="00C972C7" w:rsidP="009B2224">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9B2224">
        <w:rPr>
          <w:rFonts w:ascii="Palatino Linotype" w:eastAsia="Calibri" w:hAnsi="Palatino Linotype" w:cs="Arial"/>
          <w:color w:val="000000" w:themeColor="text1"/>
        </w:rPr>
        <w:t xml:space="preserve">El medio de impugnación fue presentado a través del </w:t>
      </w:r>
      <w:r w:rsidRPr="009B2224">
        <w:rPr>
          <w:rFonts w:ascii="Palatino Linotype" w:eastAsia="Calibri" w:hAnsi="Palatino Linotype" w:cs="Arial"/>
          <w:b/>
          <w:color w:val="000000" w:themeColor="text1"/>
        </w:rPr>
        <w:t>SAIMEX,</w:t>
      </w:r>
      <w:r w:rsidRPr="009B2224">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el </w:t>
      </w:r>
      <w:r w:rsidRPr="009B2224">
        <w:rPr>
          <w:rFonts w:ascii="Palatino Linotype" w:eastAsia="Calibri" w:hAnsi="Palatino Linotype" w:cs="Arial"/>
          <w:b/>
          <w:color w:val="000000" w:themeColor="text1"/>
        </w:rPr>
        <w:t>SUJETO OBLIGADO</w:t>
      </w:r>
      <w:r w:rsidR="00683818" w:rsidRPr="009B2224">
        <w:rPr>
          <w:rFonts w:ascii="Palatino Linotype" w:eastAsia="Calibri" w:hAnsi="Palatino Linotype" w:cs="Arial"/>
          <w:color w:val="000000" w:themeColor="text1"/>
        </w:rPr>
        <w:t xml:space="preserve"> entrego su respuesta el día tres</w:t>
      </w:r>
      <w:r w:rsidRPr="009B2224">
        <w:rPr>
          <w:rFonts w:ascii="Palatino Linotype" w:eastAsia="Calibri" w:hAnsi="Palatino Linotype" w:cs="Arial"/>
          <w:color w:val="000000" w:themeColor="text1"/>
        </w:rPr>
        <w:t xml:space="preserve"> (0</w:t>
      </w:r>
      <w:r w:rsidR="00683818" w:rsidRPr="009B2224">
        <w:rPr>
          <w:rFonts w:ascii="Palatino Linotype" w:eastAsia="Calibri" w:hAnsi="Palatino Linotype" w:cs="Arial"/>
          <w:color w:val="000000" w:themeColor="text1"/>
        </w:rPr>
        <w:t>3</w:t>
      </w:r>
      <w:r w:rsidRPr="009B2224">
        <w:rPr>
          <w:rFonts w:ascii="Palatino Linotype" w:eastAsia="Calibri" w:hAnsi="Palatino Linotype" w:cs="Arial"/>
          <w:color w:val="000000" w:themeColor="text1"/>
        </w:rPr>
        <w:t xml:space="preserve">) de abril de dos mil diecinueve, </w:t>
      </w:r>
      <w:r w:rsidRPr="009B2224">
        <w:rPr>
          <w:rFonts w:ascii="Palatino Linotype" w:hAnsi="Palatino Linotype" w:cs="Arial"/>
          <w:color w:val="000000" w:themeColor="text1"/>
        </w:rPr>
        <w:t xml:space="preserve">de tal forma que el plazo para interponer el </w:t>
      </w:r>
      <w:r w:rsidR="00683818" w:rsidRPr="009B2224">
        <w:rPr>
          <w:rFonts w:ascii="Palatino Linotype" w:hAnsi="Palatino Linotype" w:cs="Arial"/>
          <w:color w:val="000000" w:themeColor="text1"/>
        </w:rPr>
        <w:t>recurso transcurrió del día cuatro</w:t>
      </w:r>
      <w:r w:rsidRPr="009B2224">
        <w:rPr>
          <w:rFonts w:ascii="Palatino Linotype" w:hAnsi="Palatino Linotype" w:cs="Arial"/>
          <w:color w:val="000000" w:themeColor="text1"/>
        </w:rPr>
        <w:t xml:space="preserve"> (0</w:t>
      </w:r>
      <w:r w:rsidR="00683818" w:rsidRPr="009B2224">
        <w:rPr>
          <w:rFonts w:ascii="Palatino Linotype" w:hAnsi="Palatino Linotype" w:cs="Arial"/>
          <w:color w:val="000000" w:themeColor="text1"/>
        </w:rPr>
        <w:t>4</w:t>
      </w:r>
      <w:r w:rsidRPr="009B2224">
        <w:rPr>
          <w:rFonts w:ascii="Palatino Linotype" w:hAnsi="Palatino Linotype" w:cs="Arial"/>
          <w:color w:val="000000" w:themeColor="text1"/>
        </w:rPr>
        <w:t xml:space="preserve">) </w:t>
      </w:r>
      <w:r w:rsidR="00683818" w:rsidRPr="009B2224">
        <w:rPr>
          <w:rFonts w:ascii="Palatino Linotype" w:hAnsi="Palatino Linotype" w:cs="Arial"/>
          <w:color w:val="000000" w:themeColor="text1"/>
        </w:rPr>
        <w:t xml:space="preserve">de abril </w:t>
      </w:r>
      <w:r w:rsidRPr="009B2224">
        <w:rPr>
          <w:rFonts w:ascii="Palatino Linotype" w:hAnsi="Palatino Linotype" w:cs="Arial"/>
          <w:color w:val="000000" w:themeColor="text1"/>
        </w:rPr>
        <w:t xml:space="preserve">al </w:t>
      </w:r>
      <w:r w:rsidR="00683818" w:rsidRPr="009B2224">
        <w:rPr>
          <w:rFonts w:ascii="Palatino Linotype" w:hAnsi="Palatino Linotype" w:cs="Arial"/>
          <w:color w:val="000000" w:themeColor="text1"/>
        </w:rPr>
        <w:t>dos</w:t>
      </w:r>
      <w:r w:rsidRPr="009B2224">
        <w:rPr>
          <w:rFonts w:ascii="Palatino Linotype" w:hAnsi="Palatino Linotype" w:cs="Arial"/>
          <w:color w:val="000000" w:themeColor="text1"/>
        </w:rPr>
        <w:t xml:space="preserve"> (0</w:t>
      </w:r>
      <w:r w:rsidR="00683818" w:rsidRPr="009B2224">
        <w:rPr>
          <w:rFonts w:ascii="Palatino Linotype" w:hAnsi="Palatino Linotype" w:cs="Arial"/>
          <w:color w:val="000000" w:themeColor="text1"/>
        </w:rPr>
        <w:t>2</w:t>
      </w:r>
      <w:r w:rsidRPr="009B2224">
        <w:rPr>
          <w:rFonts w:ascii="Palatino Linotype" w:hAnsi="Palatino Linotype" w:cs="Arial"/>
          <w:color w:val="000000" w:themeColor="text1"/>
        </w:rPr>
        <w:t xml:space="preserve">) de </w:t>
      </w:r>
      <w:r w:rsidR="00683818" w:rsidRPr="009B2224">
        <w:rPr>
          <w:rFonts w:ascii="Palatino Linotype" w:hAnsi="Palatino Linotype" w:cs="Arial"/>
          <w:color w:val="000000" w:themeColor="text1"/>
        </w:rPr>
        <w:t>m</w:t>
      </w:r>
      <w:r w:rsidRPr="009B2224">
        <w:rPr>
          <w:rFonts w:ascii="Palatino Linotype" w:hAnsi="Palatino Linotype" w:cs="Arial"/>
          <w:color w:val="000000" w:themeColor="text1"/>
        </w:rPr>
        <w:t>a</w:t>
      </w:r>
      <w:r w:rsidR="00683818" w:rsidRPr="009B2224">
        <w:rPr>
          <w:rFonts w:ascii="Palatino Linotype" w:hAnsi="Palatino Linotype" w:cs="Arial"/>
          <w:color w:val="000000" w:themeColor="text1"/>
        </w:rPr>
        <w:t>yo</w:t>
      </w:r>
      <w:r w:rsidRPr="009B2224">
        <w:rPr>
          <w:rFonts w:ascii="Palatino Linotype" w:hAnsi="Palatino Linotype" w:cs="Arial"/>
          <w:color w:val="000000" w:themeColor="text1"/>
        </w:rPr>
        <w:t xml:space="preserve"> de 2019; en consecuencia, el ahora recurrente presentó </w:t>
      </w:r>
      <w:r w:rsidR="00683818" w:rsidRPr="009B2224">
        <w:rPr>
          <w:rFonts w:ascii="Palatino Linotype" w:hAnsi="Palatino Linotype" w:cs="Arial"/>
          <w:color w:val="000000" w:themeColor="text1"/>
        </w:rPr>
        <w:t>su inconformidad el día cuatro (04</w:t>
      </w:r>
      <w:r w:rsidRPr="009B2224">
        <w:rPr>
          <w:rFonts w:ascii="Palatino Linotype" w:hAnsi="Palatino Linotype" w:cs="Arial"/>
          <w:color w:val="000000" w:themeColor="text1"/>
        </w:rPr>
        <w:t xml:space="preserve">) de abril de 2019; es decir, dentro del plazo legalmente establecido para tal efecto. </w:t>
      </w:r>
    </w:p>
    <w:p w:rsidR="009B2224" w:rsidRPr="009B2224" w:rsidRDefault="009B2224" w:rsidP="009B2224">
      <w:pPr>
        <w:pStyle w:val="Prrafodelista"/>
        <w:tabs>
          <w:tab w:val="left" w:pos="0"/>
        </w:tabs>
        <w:spacing w:line="360" w:lineRule="auto"/>
        <w:ind w:left="0" w:right="49"/>
        <w:jc w:val="both"/>
        <w:rPr>
          <w:rFonts w:ascii="Palatino Linotype" w:hAnsi="Palatino Linotype"/>
          <w:color w:val="000000" w:themeColor="text1"/>
        </w:rPr>
      </w:pPr>
    </w:p>
    <w:p w:rsidR="00683818" w:rsidRPr="009B2224" w:rsidRDefault="00C972C7" w:rsidP="009B2224">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9B2224">
        <w:rPr>
          <w:rFonts w:ascii="Palatino Linotype" w:eastAsia="Calibri" w:hAnsi="Palatino Linotype" w:cs="Arial"/>
          <w:color w:val="000000" w:themeColor="text1"/>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83818" w:rsidRPr="009B2224" w:rsidRDefault="00683818" w:rsidP="009B2224">
      <w:pPr>
        <w:pStyle w:val="Ttulo1"/>
        <w:spacing w:line="360" w:lineRule="auto"/>
        <w:rPr>
          <w:rFonts w:ascii="Palatino Linotype" w:hAnsi="Palatino Linotype"/>
          <w:b/>
          <w:color w:val="000000" w:themeColor="text1"/>
          <w:sz w:val="24"/>
          <w:szCs w:val="24"/>
        </w:rPr>
      </w:pPr>
      <w:bookmarkStart w:id="12" w:name="_Toc528265090"/>
      <w:bookmarkStart w:id="13" w:name="_Toc535353796"/>
      <w:bookmarkStart w:id="14" w:name="_Toc2773397"/>
      <w:bookmarkStart w:id="15" w:name="_Toc10814026"/>
      <w:r w:rsidRPr="009B2224">
        <w:rPr>
          <w:rFonts w:ascii="Palatino Linotype" w:hAnsi="Palatino Linotype"/>
          <w:b/>
          <w:color w:val="000000" w:themeColor="text1"/>
          <w:sz w:val="24"/>
          <w:szCs w:val="24"/>
        </w:rPr>
        <w:t>TERCERO.</w:t>
      </w:r>
      <w:r w:rsidRPr="009B2224">
        <w:rPr>
          <w:rFonts w:ascii="Palatino Linotype" w:hAnsi="Palatino Linotype"/>
          <w:color w:val="000000" w:themeColor="text1"/>
          <w:sz w:val="24"/>
          <w:szCs w:val="24"/>
        </w:rPr>
        <w:t xml:space="preserve"> </w:t>
      </w:r>
      <w:r w:rsidRPr="009B2224">
        <w:rPr>
          <w:rFonts w:ascii="Palatino Linotype" w:hAnsi="Palatino Linotype"/>
          <w:b/>
          <w:color w:val="000000" w:themeColor="text1"/>
          <w:sz w:val="24"/>
          <w:szCs w:val="24"/>
        </w:rPr>
        <w:t>De</w:t>
      </w:r>
      <w:bookmarkEnd w:id="12"/>
      <w:r w:rsidRPr="009B2224">
        <w:rPr>
          <w:rFonts w:ascii="Palatino Linotype" w:hAnsi="Palatino Linotype"/>
          <w:b/>
          <w:color w:val="000000" w:themeColor="text1"/>
          <w:sz w:val="24"/>
          <w:szCs w:val="24"/>
        </w:rPr>
        <w:t xml:space="preserve"> previo y especial pronunciamiento.</w:t>
      </w:r>
      <w:bookmarkEnd w:id="13"/>
      <w:bookmarkEnd w:id="14"/>
      <w:bookmarkEnd w:id="15"/>
    </w:p>
    <w:p w:rsidR="00683818" w:rsidRPr="009B2224" w:rsidRDefault="00683818" w:rsidP="009B2224">
      <w:pPr>
        <w:pStyle w:val="Ttulo1"/>
        <w:numPr>
          <w:ilvl w:val="0"/>
          <w:numId w:val="12"/>
        </w:numPr>
        <w:spacing w:line="360" w:lineRule="auto"/>
        <w:rPr>
          <w:rFonts w:ascii="Palatino Linotype" w:hAnsi="Palatino Linotype"/>
          <w:b/>
          <w:color w:val="000000" w:themeColor="text1"/>
          <w:sz w:val="24"/>
        </w:rPr>
      </w:pPr>
      <w:bookmarkStart w:id="16" w:name="_Toc535353797"/>
      <w:bookmarkStart w:id="17" w:name="_Toc2773398"/>
      <w:bookmarkStart w:id="18" w:name="_Toc10814027"/>
      <w:r w:rsidRPr="009B2224">
        <w:rPr>
          <w:rFonts w:ascii="Palatino Linotype" w:hAnsi="Palatino Linotype"/>
          <w:b/>
          <w:color w:val="000000" w:themeColor="text1"/>
          <w:sz w:val="24"/>
        </w:rPr>
        <w:t>Del derecho de petición</w:t>
      </w:r>
      <w:bookmarkEnd w:id="16"/>
      <w:bookmarkEnd w:id="17"/>
      <w:bookmarkEnd w:id="18"/>
    </w:p>
    <w:p w:rsidR="00683818" w:rsidRPr="009B2224" w:rsidRDefault="00683818" w:rsidP="009B2224">
      <w:pPr>
        <w:spacing w:line="360" w:lineRule="auto"/>
        <w:rPr>
          <w:rFonts w:ascii="Palatino Linotype" w:hAnsi="Palatino Linotype"/>
          <w:lang w:eastAsia="en-US"/>
        </w:rPr>
      </w:pPr>
    </w:p>
    <w:p w:rsidR="00683818" w:rsidRDefault="00683818" w:rsidP="009B2224">
      <w:pPr>
        <w:pStyle w:val="Prrafodelista"/>
        <w:numPr>
          <w:ilvl w:val="0"/>
          <w:numId w:val="1"/>
        </w:numPr>
        <w:tabs>
          <w:tab w:val="left" w:pos="0"/>
        </w:tabs>
        <w:spacing w:line="360" w:lineRule="auto"/>
        <w:ind w:left="0" w:right="49" w:firstLine="0"/>
        <w:jc w:val="both"/>
        <w:rPr>
          <w:rFonts w:ascii="Palatino Linotype" w:hAnsi="Palatino Linotype"/>
        </w:rPr>
      </w:pPr>
      <w:r w:rsidRPr="009B2224">
        <w:rPr>
          <w:rFonts w:ascii="Palatino Linotype" w:eastAsia="MS Mincho" w:hAnsi="Palatino Linotype" w:cs="Times New Roman"/>
          <w:color w:val="000000"/>
        </w:rPr>
        <w:t xml:space="preserve">Previo al ingreso del estudio de la </w:t>
      </w:r>
      <w:r w:rsidRPr="009B2224">
        <w:rPr>
          <w:rFonts w:ascii="Palatino Linotype" w:eastAsia="MS Mincho" w:hAnsi="Palatino Linotype" w:cs="Times New Roman"/>
          <w:i/>
          <w:color w:val="000000"/>
        </w:rPr>
        <w:t>Litis</w:t>
      </w:r>
      <w:r w:rsidRPr="009B2224">
        <w:rPr>
          <w:rFonts w:ascii="Palatino Linotype" w:eastAsia="MS Mincho" w:hAnsi="Palatino Linotype" w:cs="Times New Roman"/>
          <w:color w:val="000000"/>
        </w:rPr>
        <w:t>, se considera necesario primeramente traer a contexto las expresiones desarrolladas en la solicitud de información donde</w:t>
      </w:r>
      <w:r w:rsidRPr="009B2224">
        <w:rPr>
          <w:rFonts w:ascii="Palatino Linotype" w:hAnsi="Palatino Linotype" w:cs="Arial"/>
          <w:color w:val="000000" w:themeColor="text1"/>
        </w:rPr>
        <w:t xml:space="preserve"> el particular formulo</w:t>
      </w:r>
      <w:r w:rsidR="00C90336" w:rsidRPr="009B2224">
        <w:rPr>
          <w:rFonts w:ascii="Palatino Linotype" w:hAnsi="Palatino Linotype" w:cs="Arial"/>
          <w:color w:val="000000" w:themeColor="text1"/>
        </w:rPr>
        <w:t xml:space="preserve"> las siguientes expresiones</w:t>
      </w:r>
      <w:r w:rsidRPr="009B2224">
        <w:rPr>
          <w:rFonts w:ascii="Palatino Linotype" w:hAnsi="Palatino Linotype" w:cs="Arial"/>
          <w:color w:val="000000" w:themeColor="text1"/>
        </w:rPr>
        <w:t>:</w:t>
      </w:r>
      <w:r w:rsidR="00C90336" w:rsidRPr="009B2224">
        <w:rPr>
          <w:rFonts w:ascii="Palatino Linotype" w:hAnsi="Palatino Linotype"/>
        </w:rPr>
        <w:t xml:space="preserve"> </w:t>
      </w:r>
      <w:r w:rsidR="00C90336" w:rsidRPr="009B2224">
        <w:rPr>
          <w:rFonts w:ascii="Palatino Linotype" w:hAnsi="Palatino Linotype" w:cs="Arial"/>
          <w:b/>
          <w:color w:val="000000" w:themeColor="text1"/>
        </w:rPr>
        <w:t>"Así mismo se hará la denuncia por actos de corrupción y por desvío de recursos. https://www.sinembargo.mx/18-07-2017/3264887"</w:t>
      </w:r>
      <w:r w:rsidR="00C90336" w:rsidRPr="009B2224">
        <w:rPr>
          <w:rFonts w:ascii="Palatino Linotype" w:hAnsi="Palatino Linotype" w:cs="Arial"/>
          <w:color w:val="000000" w:themeColor="text1"/>
        </w:rPr>
        <w:t xml:space="preserve">; </w:t>
      </w:r>
      <w:r w:rsidR="00C90336" w:rsidRPr="009B2224">
        <w:rPr>
          <w:rFonts w:ascii="Palatino Linotype" w:hAnsi="Palatino Linotype" w:cs="Arial"/>
          <w:b/>
          <w:color w:val="000000" w:themeColor="text1"/>
        </w:rPr>
        <w:t>"vimos cuando remodelaron toda la oficina"</w:t>
      </w:r>
      <w:r w:rsidRPr="009B2224">
        <w:rPr>
          <w:rFonts w:ascii="Palatino Linotype" w:hAnsi="Palatino Linotype" w:cs="Arial"/>
          <w:color w:val="000000" w:themeColor="text1"/>
        </w:rPr>
        <w:t xml:space="preserve">; </w:t>
      </w:r>
      <w:r w:rsidR="00C90336" w:rsidRPr="009B2224">
        <w:rPr>
          <w:rFonts w:ascii="Palatino Linotype" w:hAnsi="Palatino Linotype" w:cs="Arial"/>
          <w:color w:val="000000" w:themeColor="text1"/>
        </w:rPr>
        <w:t>expresiones que se aprecia corresponden a manifestaciones subjetivas que no se satisfacen con el ejercicio del derecho de acceso a la información pública,</w:t>
      </w:r>
      <w:r w:rsidRPr="009B2224">
        <w:rPr>
          <w:rFonts w:ascii="Palatino Linotype" w:hAnsi="Palatino Linotype" w:cs="Arial"/>
          <w:color w:val="000000" w:themeColor="text1"/>
        </w:rPr>
        <w:t xml:space="preserve"> situación que podría suponer </w:t>
      </w:r>
      <w:r w:rsidRPr="009B2224">
        <w:rPr>
          <w:rFonts w:ascii="Palatino Linotype" w:hAnsi="Palatino Linotype"/>
        </w:rPr>
        <w:t xml:space="preserve">que se </w:t>
      </w:r>
      <w:r w:rsidR="009B2224" w:rsidRPr="009B2224">
        <w:rPr>
          <w:rFonts w:ascii="Palatino Linotype" w:hAnsi="Palatino Linotype"/>
        </w:rPr>
        <w:t>está</w:t>
      </w:r>
      <w:r w:rsidRPr="009B2224">
        <w:rPr>
          <w:rFonts w:ascii="Palatino Linotype" w:hAnsi="Palatino Linotype"/>
        </w:rPr>
        <w:t xml:space="preserve"> en presencia del ejercicio del derecho de petición.</w:t>
      </w:r>
    </w:p>
    <w:p w:rsidR="009B2224" w:rsidRPr="009B2224" w:rsidRDefault="009B2224" w:rsidP="009B2224">
      <w:pPr>
        <w:pStyle w:val="Prrafodelista"/>
        <w:tabs>
          <w:tab w:val="left" w:pos="0"/>
        </w:tabs>
        <w:spacing w:line="360" w:lineRule="auto"/>
        <w:ind w:left="0" w:right="49"/>
        <w:jc w:val="both"/>
        <w:rPr>
          <w:rFonts w:ascii="Palatino Linotype" w:hAnsi="Palatino Linotype"/>
        </w:rPr>
      </w:pPr>
    </w:p>
    <w:p w:rsidR="00683818" w:rsidRPr="009B2224" w:rsidRDefault="00683818" w:rsidP="009B2224">
      <w:pPr>
        <w:pStyle w:val="Prrafodelista"/>
        <w:numPr>
          <w:ilvl w:val="0"/>
          <w:numId w:val="1"/>
        </w:numPr>
        <w:spacing w:before="240" w:after="240" w:line="360" w:lineRule="auto"/>
        <w:ind w:left="0" w:firstLine="0"/>
        <w:jc w:val="both"/>
        <w:rPr>
          <w:rFonts w:ascii="Palatino Linotype" w:hAnsi="Palatino Linotype"/>
          <w:color w:val="000000"/>
          <w:sz w:val="22"/>
          <w:szCs w:val="22"/>
        </w:rPr>
      </w:pPr>
      <w:r w:rsidRPr="009B2224">
        <w:rPr>
          <w:rFonts w:ascii="Palatino Linotype" w:eastAsia="MS Mincho" w:hAnsi="Palatino Linotype" w:cs="Times New Roman"/>
          <w:color w:val="000000"/>
        </w:rPr>
        <w:t>Al respecto, debe señalarse</w:t>
      </w:r>
      <w:r w:rsidRPr="009B2224">
        <w:rPr>
          <w:rFonts w:ascii="Palatino Linotype" w:hAnsi="Palatino Linotype"/>
          <w:i/>
          <w:color w:val="000000"/>
        </w:rPr>
        <w:t xml:space="preserve">, </w:t>
      </w:r>
      <w:r w:rsidRPr="009B2224">
        <w:rPr>
          <w:rFonts w:ascii="Palatino Linotype" w:hAnsi="Palatino Linotype"/>
          <w:color w:val="000000"/>
        </w:rPr>
        <w:t xml:space="preserve">que el planteamiento construido por el particular eventualmente </w:t>
      </w:r>
      <w:r w:rsidRPr="009B2224">
        <w:rPr>
          <w:rFonts w:ascii="Palatino Linotype" w:hAnsi="Palatino Linotype" w:cs="Arial"/>
          <w:szCs w:val="20"/>
        </w:rPr>
        <w:t xml:space="preserve">porque se tratan de </w:t>
      </w:r>
      <w:r w:rsidRPr="009B2224">
        <w:rPr>
          <w:rFonts w:ascii="Palatino Linotype" w:hAnsi="Palatino Linotype" w:cs="Arial"/>
        </w:rPr>
        <w:t xml:space="preserve">declaraciones que no se colman con la entrega de documentos, situación que conlleva a aseverar que se está en presencia del ejercicio del </w:t>
      </w:r>
      <w:r w:rsidRPr="009B2224">
        <w:rPr>
          <w:rFonts w:ascii="Palatino Linotype" w:hAnsi="Palatino Linotype" w:cs="Arial"/>
          <w:b/>
          <w:u w:val="single"/>
        </w:rPr>
        <w:t>DERECHO DE PETICIÓN</w:t>
      </w:r>
      <w:r w:rsidRPr="009B2224">
        <w:rPr>
          <w:rFonts w:ascii="Palatino Linotype" w:hAnsi="Palatino Linotype" w:cs="Arial"/>
        </w:rPr>
        <w:t>.</w:t>
      </w:r>
    </w:p>
    <w:p w:rsidR="009B2224" w:rsidRPr="009B2224" w:rsidRDefault="009B2224" w:rsidP="009B2224">
      <w:pPr>
        <w:pStyle w:val="Prrafodelista"/>
        <w:spacing w:before="240" w:after="240" w:line="360" w:lineRule="auto"/>
        <w:ind w:left="0"/>
        <w:jc w:val="both"/>
        <w:rPr>
          <w:rFonts w:ascii="Palatino Linotype" w:hAnsi="Palatino Linotype"/>
          <w:color w:val="000000"/>
          <w:sz w:val="22"/>
          <w:szCs w:val="22"/>
        </w:rPr>
      </w:pPr>
    </w:p>
    <w:p w:rsidR="00683818" w:rsidRPr="009B2224" w:rsidRDefault="00683818" w:rsidP="009B2224">
      <w:pPr>
        <w:pStyle w:val="Prrafodelista"/>
        <w:numPr>
          <w:ilvl w:val="0"/>
          <w:numId w:val="1"/>
        </w:numPr>
        <w:spacing w:before="240" w:after="360" w:line="360" w:lineRule="auto"/>
        <w:ind w:left="0" w:firstLine="0"/>
        <w:jc w:val="both"/>
        <w:rPr>
          <w:rFonts w:ascii="Palatino Linotype" w:hAnsi="Palatino Linotype" w:cs="Arial"/>
        </w:rPr>
      </w:pPr>
      <w:r w:rsidRPr="009B2224">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w:t>
      </w:r>
      <w:r w:rsidRPr="009B2224">
        <w:rPr>
          <w:rFonts w:ascii="Palatino Linotype" w:hAnsi="Palatino Linotype" w:cs="Arial"/>
          <w:b/>
          <w:u w:val="single"/>
        </w:rPr>
        <w:t>un cuestionamiento</w:t>
      </w:r>
      <w:r w:rsidRPr="009B2224">
        <w:rPr>
          <w:rFonts w:ascii="Palatino Linotype" w:hAnsi="Palatino Linotype" w:cs="Arial"/>
        </w:rPr>
        <w:t xml:space="preserve"> realizado, los cuales, </w:t>
      </w:r>
      <w:r w:rsidRPr="009B2224">
        <w:rPr>
          <w:rFonts w:ascii="Palatino Linotype" w:hAnsi="Palatino Linotype" w:cs="Arial"/>
          <w:b/>
          <w:u w:val="single"/>
        </w:rPr>
        <w:t>al constituir interrogantes</w:t>
      </w:r>
      <w:r w:rsidRPr="009B2224">
        <w:rPr>
          <w:rFonts w:ascii="Palatino Linotype" w:hAnsi="Palatino Linotype" w:cs="Arial"/>
        </w:rPr>
        <w:t xml:space="preserve">, </w:t>
      </w:r>
      <w:r w:rsidRPr="009B2224">
        <w:rPr>
          <w:rFonts w:ascii="Palatino Linotype" w:hAnsi="Palatino Linotype" w:cs="Arial"/>
          <w:b/>
          <w:u w:val="single"/>
        </w:rPr>
        <w:t>inquietudes</w:t>
      </w:r>
      <w:r w:rsidRPr="009B2224">
        <w:rPr>
          <w:rFonts w:ascii="Palatino Linotype" w:hAnsi="Palatino Linotype" w:cs="Arial"/>
        </w:rPr>
        <w:t xml:space="preserve"> y manifestaciones se satisfacen vía derecho de petición. </w:t>
      </w:r>
    </w:p>
    <w:p w:rsidR="00683818" w:rsidRPr="009B2224" w:rsidRDefault="00683818" w:rsidP="009B2224">
      <w:pPr>
        <w:pStyle w:val="Prrafodelista"/>
        <w:spacing w:after="240" w:line="360" w:lineRule="auto"/>
        <w:ind w:left="0"/>
        <w:jc w:val="both"/>
        <w:rPr>
          <w:rFonts w:ascii="Palatino Linotype" w:hAnsi="Palatino Linotype" w:cs="Arial"/>
        </w:rPr>
      </w:pPr>
    </w:p>
    <w:p w:rsidR="00683818" w:rsidRPr="009B2224" w:rsidRDefault="00683818" w:rsidP="009B2224">
      <w:pPr>
        <w:pStyle w:val="Prrafodelista"/>
        <w:numPr>
          <w:ilvl w:val="0"/>
          <w:numId w:val="1"/>
        </w:numPr>
        <w:autoSpaceDE w:val="0"/>
        <w:autoSpaceDN w:val="0"/>
        <w:adjustRightInd w:val="0"/>
        <w:spacing w:after="240" w:line="360" w:lineRule="auto"/>
        <w:ind w:left="0" w:firstLine="0"/>
        <w:jc w:val="both"/>
        <w:rPr>
          <w:rFonts w:ascii="Palatino Linotype" w:hAnsi="Palatino Linotype" w:cs="Arial"/>
        </w:rPr>
      </w:pPr>
      <w:r w:rsidRPr="009B2224">
        <w:rPr>
          <w:rFonts w:ascii="Palatino Linotype" w:hAnsi="Palatino Linotype" w:cs="Arial"/>
        </w:rPr>
        <w:t>Así, es transcendental dejar en claro lo que debe entenderse por derecho de petición y por derecho de acceso a la información pública, dado que los particulares eventualmente no son expertos en la materia.</w:t>
      </w:r>
    </w:p>
    <w:p w:rsidR="00683818" w:rsidRPr="009B2224" w:rsidRDefault="00683818" w:rsidP="009B2224">
      <w:pPr>
        <w:pStyle w:val="Prrafodelista"/>
        <w:autoSpaceDE w:val="0"/>
        <w:autoSpaceDN w:val="0"/>
        <w:adjustRightInd w:val="0"/>
        <w:spacing w:after="240" w:line="360" w:lineRule="auto"/>
        <w:ind w:left="0"/>
        <w:jc w:val="both"/>
        <w:rPr>
          <w:rFonts w:ascii="Palatino Linotype" w:hAnsi="Palatino Linotype" w:cs="Arial"/>
        </w:rPr>
      </w:pPr>
    </w:p>
    <w:p w:rsidR="00683818" w:rsidRPr="009B2224" w:rsidRDefault="00683818" w:rsidP="009B2224">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9B2224">
        <w:rPr>
          <w:rFonts w:ascii="Palatino Linotype" w:hAnsi="Palatino Linotype" w:cs="Arial"/>
        </w:rPr>
        <w:t>Por lo que respecta a la definición de derecho de petición, el Maestro Ignacio Burgoa Orihuela refiere: “…</w:t>
      </w:r>
      <w:r w:rsidRPr="009B2224">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9B2224">
        <w:rPr>
          <w:rStyle w:val="Refdenotaalpie"/>
          <w:rFonts w:ascii="Palatino Linotype" w:hAnsi="Palatino Linotype"/>
          <w:i/>
        </w:rPr>
        <w:t xml:space="preserve"> </w:t>
      </w:r>
      <w:r w:rsidRPr="009B2224">
        <w:rPr>
          <w:rStyle w:val="Refdenotaalpie"/>
          <w:rFonts w:ascii="Palatino Linotype" w:hAnsi="Palatino Linotype"/>
          <w:i/>
        </w:rPr>
        <w:footnoteReference w:id="1"/>
      </w:r>
      <w:r w:rsidRPr="009B2224">
        <w:rPr>
          <w:rFonts w:ascii="Palatino Linotype" w:hAnsi="Palatino Linotype"/>
          <w:i/>
        </w:rPr>
        <w:t>“</w:t>
      </w:r>
      <w:r w:rsidRPr="009B2224">
        <w:rPr>
          <w:rFonts w:ascii="Palatino Linotype" w:hAnsi="Palatino Linotype" w:cs="Arial"/>
          <w:i/>
        </w:rPr>
        <w:t>.</w:t>
      </w:r>
    </w:p>
    <w:p w:rsidR="00683818" w:rsidRPr="009B2224" w:rsidRDefault="00683818" w:rsidP="009B2224">
      <w:pPr>
        <w:pStyle w:val="Prrafodelista"/>
        <w:spacing w:line="360" w:lineRule="auto"/>
        <w:rPr>
          <w:rFonts w:ascii="Palatino Linotype" w:hAnsi="Palatino Linotype" w:cs="Arial"/>
          <w:i/>
        </w:rPr>
      </w:pPr>
    </w:p>
    <w:p w:rsidR="00683818" w:rsidRPr="009B2224" w:rsidRDefault="00683818" w:rsidP="009B2224">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9B2224">
        <w:rPr>
          <w:rFonts w:ascii="Palatino Linotype" w:hAnsi="Palatino Linotype" w:cs="Arial"/>
        </w:rPr>
        <w:t xml:space="preserve">Por su parte, David Cienfuegos Salgado, concibe al derecho de petición como </w:t>
      </w:r>
      <w:r w:rsidRPr="009B2224">
        <w:rPr>
          <w:rFonts w:ascii="Palatino Linotype" w:hAnsi="Palatino Linotype" w:cs="Arial"/>
          <w:i/>
        </w:rPr>
        <w:t>“el derecho de toda persona a ser escuchado por quienes ejercen el poder público.</w:t>
      </w:r>
      <w:r w:rsidRPr="009B2224">
        <w:rPr>
          <w:rStyle w:val="Refdenotaalpie"/>
          <w:rFonts w:ascii="Palatino Linotype" w:hAnsi="Palatino Linotype"/>
          <w:i/>
        </w:rPr>
        <w:t xml:space="preserve"> </w:t>
      </w:r>
      <w:r w:rsidRPr="009B2224">
        <w:rPr>
          <w:rStyle w:val="Refdenotaalpie"/>
          <w:rFonts w:ascii="Palatino Linotype" w:hAnsi="Palatino Linotype"/>
          <w:i/>
        </w:rPr>
        <w:footnoteReference w:id="2"/>
      </w:r>
      <w:r w:rsidRPr="009B2224">
        <w:rPr>
          <w:rFonts w:ascii="Palatino Linotype" w:hAnsi="Palatino Linotype" w:cs="Arial"/>
          <w:i/>
        </w:rPr>
        <w:t>” .</w:t>
      </w:r>
    </w:p>
    <w:p w:rsidR="00683818" w:rsidRPr="009B2224" w:rsidRDefault="00683818" w:rsidP="009B2224">
      <w:pPr>
        <w:pStyle w:val="Prrafodelista"/>
        <w:numPr>
          <w:ilvl w:val="0"/>
          <w:numId w:val="1"/>
        </w:numPr>
        <w:spacing w:before="240" w:after="360" w:line="360" w:lineRule="auto"/>
        <w:ind w:left="0" w:firstLine="0"/>
        <w:jc w:val="both"/>
        <w:rPr>
          <w:rFonts w:ascii="Palatino Linotype" w:hAnsi="Palatino Linotype" w:cs="Arial"/>
          <w:i/>
        </w:rPr>
      </w:pPr>
      <w:r w:rsidRPr="009B2224">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9B2224">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9B2224">
        <w:rPr>
          <w:rStyle w:val="Refdenotaalpie"/>
          <w:rFonts w:ascii="Palatino Linotype" w:hAnsi="Palatino Linotype"/>
          <w:i/>
        </w:rPr>
        <w:t xml:space="preserve"> </w:t>
      </w:r>
      <w:r w:rsidRPr="009B2224">
        <w:rPr>
          <w:rStyle w:val="Refdenotaalpie"/>
          <w:rFonts w:ascii="Palatino Linotype" w:hAnsi="Palatino Linotype"/>
          <w:i/>
        </w:rPr>
        <w:footnoteReference w:id="3"/>
      </w:r>
      <w:r w:rsidRPr="009B2224">
        <w:rPr>
          <w:rFonts w:ascii="Palatino Linotype" w:hAnsi="Palatino Linotype" w:cs="Arial"/>
          <w:i/>
        </w:rPr>
        <w:t>“.</w:t>
      </w:r>
    </w:p>
    <w:p w:rsidR="00683818" w:rsidRPr="009B2224" w:rsidRDefault="00683818" w:rsidP="009B2224">
      <w:pPr>
        <w:pStyle w:val="Prrafodelista"/>
        <w:spacing w:line="360" w:lineRule="auto"/>
        <w:rPr>
          <w:rFonts w:ascii="Palatino Linotype" w:hAnsi="Palatino Linotype" w:cs="Arial"/>
          <w:i/>
        </w:rPr>
      </w:pPr>
    </w:p>
    <w:p w:rsidR="00683818" w:rsidRPr="009B2224" w:rsidRDefault="00683818" w:rsidP="009B2224">
      <w:pPr>
        <w:pStyle w:val="Prrafodelista"/>
        <w:numPr>
          <w:ilvl w:val="0"/>
          <w:numId w:val="1"/>
        </w:numPr>
        <w:spacing w:before="240" w:after="360" w:line="360" w:lineRule="auto"/>
        <w:ind w:left="0" w:firstLine="0"/>
        <w:jc w:val="both"/>
        <w:rPr>
          <w:rFonts w:ascii="Palatino Linotype" w:hAnsi="Palatino Linotype"/>
          <w:color w:val="000000" w:themeColor="text1"/>
        </w:rPr>
      </w:pPr>
      <w:r w:rsidRPr="009B2224">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9B2224">
        <w:rPr>
          <w:rFonts w:ascii="Palatino Linotype" w:eastAsia="Times New Roman" w:hAnsi="Palatino Linotype" w:cs="Arial"/>
          <w:b/>
          <w:u w:val="single"/>
          <w:lang w:eastAsia="es-MX"/>
        </w:rPr>
        <w:t>NO ASÍ A REALIZAR CUESTIONAMIENTOS, O MANIFESTACIONES SUBJETIVAS</w:t>
      </w:r>
      <w:r w:rsidRPr="009B2224">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9B2224">
        <w:rPr>
          <w:rFonts w:ascii="Palatino Linotype" w:eastAsia="Times New Roman" w:hAnsi="Palatino Linotype" w:cs="Arial"/>
          <w:lang w:eastAsia="es-MX"/>
        </w:rPr>
        <w:t>Villanueva</w:t>
      </w:r>
      <w:proofErr w:type="spellEnd"/>
      <w:r w:rsidRPr="009B2224">
        <w:rPr>
          <w:rFonts w:ascii="Palatino Linotype" w:eastAsia="Times New Roman" w:hAnsi="Palatino Linotype" w:cs="Arial"/>
          <w:lang w:eastAsia="es-MX"/>
        </w:rPr>
        <w:t xml:space="preserve"> que dice: “</w:t>
      </w:r>
      <w:r w:rsidRPr="009B2224">
        <w:rPr>
          <w:rFonts w:ascii="Palatino Linotype" w:eastAsia="Times New Roman"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9B2224">
        <w:rPr>
          <w:rFonts w:ascii="Palatino Linotype" w:eastAsia="Times New Roman" w:hAnsi="Palatino Linotype" w:cs="Arial"/>
          <w:i/>
          <w:lang w:eastAsia="es-MX"/>
        </w:rPr>
        <w:t xml:space="preserve">” </w:t>
      </w:r>
      <w:proofErr w:type="gramEnd"/>
      <w:r w:rsidRPr="009B2224">
        <w:rPr>
          <w:rStyle w:val="Refdenotaalpie"/>
          <w:rFonts w:ascii="Palatino Linotype" w:eastAsia="Times New Roman" w:hAnsi="Palatino Linotype" w:cs="Arial"/>
          <w:i/>
          <w:lang w:eastAsia="es-MX"/>
        </w:rPr>
        <w:footnoteReference w:id="4"/>
      </w:r>
      <w:r w:rsidRPr="009B2224">
        <w:rPr>
          <w:rFonts w:ascii="Palatino Linotype" w:eastAsia="Times New Roman" w:hAnsi="Palatino Linotype" w:cs="Arial"/>
          <w:i/>
          <w:lang w:eastAsia="es-MX"/>
        </w:rPr>
        <w:t>.</w:t>
      </w:r>
    </w:p>
    <w:p w:rsidR="00683818" w:rsidRPr="009B2224" w:rsidRDefault="00683818" w:rsidP="009B2224">
      <w:pPr>
        <w:pStyle w:val="Prrafodelista"/>
        <w:spacing w:line="360" w:lineRule="auto"/>
        <w:rPr>
          <w:rFonts w:ascii="Palatino Linotype" w:hAnsi="Palatino Linotype" w:cs="Arial"/>
        </w:rPr>
      </w:pPr>
    </w:p>
    <w:p w:rsidR="00683818" w:rsidRPr="009B2224" w:rsidRDefault="00683818" w:rsidP="009B222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B2224">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9B2224">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9B2224">
        <w:rPr>
          <w:rFonts w:ascii="Palatino Linotype" w:hAnsi="Palatino Linotype" w:cs="Arial"/>
          <w:bCs/>
          <w:lang w:eastAsia="es-CO"/>
        </w:rPr>
        <w:t>segundo supuesto, la petición se encamina primordialmente a</w:t>
      </w:r>
      <w:r w:rsidRPr="009B2224">
        <w:rPr>
          <w:rFonts w:ascii="Palatino Linotype" w:hAnsi="Palatino Linotype" w:cs="Arial"/>
        </w:rPr>
        <w:t xml:space="preserve"> permitir el </w:t>
      </w:r>
      <w:r w:rsidRPr="009B2224">
        <w:rPr>
          <w:rFonts w:ascii="Palatino Linotype" w:hAnsi="Palatino Linotype" w:cs="Arial"/>
          <w:lang w:eastAsia="es-CO"/>
        </w:rPr>
        <w:t xml:space="preserve">acceso a datos, registros y todo tipo de información pública </w:t>
      </w:r>
      <w:r w:rsidRPr="009B2224">
        <w:rPr>
          <w:rFonts w:ascii="Palatino Linotype" w:hAnsi="Palatino Linotype" w:cs="Arial"/>
          <w:b/>
          <w:lang w:eastAsia="es-CO"/>
        </w:rPr>
        <w:t>que conste en documentos</w:t>
      </w:r>
      <w:r w:rsidRPr="009B2224">
        <w:rPr>
          <w:rFonts w:ascii="Palatino Linotype" w:hAnsi="Palatino Linotype" w:cs="Arial"/>
          <w:lang w:eastAsia="es-CO"/>
        </w:rPr>
        <w:t xml:space="preserve">, sea generada o se encuentre en posesión de </w:t>
      </w:r>
      <w:r w:rsidRPr="009B2224">
        <w:rPr>
          <w:rFonts w:ascii="Palatino Linotype" w:hAnsi="Palatino Linotype" w:cs="Arial"/>
        </w:rPr>
        <w:t>la autoridad.</w:t>
      </w:r>
    </w:p>
    <w:p w:rsidR="00683818" w:rsidRPr="009B2224" w:rsidRDefault="00683818" w:rsidP="009B2224">
      <w:pPr>
        <w:pStyle w:val="Prrafodelista"/>
        <w:spacing w:before="240" w:after="240" w:line="360" w:lineRule="auto"/>
        <w:ind w:left="360"/>
        <w:jc w:val="both"/>
        <w:rPr>
          <w:rFonts w:ascii="Palatino Linotype" w:eastAsia="MS Mincho" w:hAnsi="Palatino Linotype" w:cs="Times New Roman"/>
          <w:color w:val="000000"/>
        </w:rPr>
      </w:pPr>
    </w:p>
    <w:p w:rsidR="00683818" w:rsidRPr="009B2224" w:rsidRDefault="00683818" w:rsidP="009B222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9B2224">
        <w:rPr>
          <w:rFonts w:ascii="Palatino Linotype" w:eastAsia="MS Mincho" w:hAnsi="Palatino Linotype" w:cs="Times New Roman"/>
          <w:color w:val="000000"/>
        </w:rPr>
        <w:t xml:space="preserve">No obstante, aún y cuando los Sujetos Obligados, no se encuentran compelidos a contestar preguntas o a procesar la información con la finalidad de entregarla conforme a los intereses de los particulares, no es impedimento para dar observancia a la solicitud de información de mérito, sirve de apoyo a lo anterior el </w:t>
      </w:r>
      <w:r w:rsidRPr="009B2224">
        <w:rPr>
          <w:rFonts w:ascii="Palatino Linotype" w:eastAsia="MS Mincho" w:hAnsi="Palatino Linotype" w:cs="Times New Roman"/>
          <w:b/>
          <w:color w:val="000000"/>
        </w:rPr>
        <w:t>Criterio 7/14</w:t>
      </w:r>
      <w:r w:rsidRPr="009B2224">
        <w:rPr>
          <w:rFonts w:ascii="Palatino Linotype" w:eastAsia="MS Mincho" w:hAnsi="Palatino Linotype" w:cs="Times New Roman"/>
          <w:color w:val="000000"/>
        </w:rPr>
        <w:t xml:space="preserve"> emitido por el entonces IFAI, ahora Instituto Nacional de Transparencia, Acceso a la Información y Protección de Datos Personales (INAI), que es del tenor literal siguiente:</w:t>
      </w:r>
    </w:p>
    <w:p w:rsidR="00683818" w:rsidRPr="009B2224" w:rsidRDefault="00683818" w:rsidP="009B2224">
      <w:pPr>
        <w:spacing w:line="360" w:lineRule="auto"/>
        <w:ind w:left="426" w:right="474"/>
        <w:jc w:val="both"/>
        <w:rPr>
          <w:rFonts w:ascii="Palatino Linotype" w:hAnsi="Palatino Linotype"/>
          <w:i/>
          <w:sz w:val="22"/>
          <w:szCs w:val="22"/>
        </w:rPr>
      </w:pPr>
      <w:r w:rsidRPr="009B2224">
        <w:rPr>
          <w:rFonts w:ascii="Palatino Linotype" w:hAnsi="Palatino Linotype"/>
          <w:b/>
          <w:i/>
          <w:sz w:val="22"/>
          <w:szCs w:val="22"/>
        </w:rPr>
        <w:t>Solicitudes de acc</w:t>
      </w:r>
      <w:r w:rsidRPr="009B2224">
        <w:rPr>
          <w:rFonts w:ascii="Palatino Linotype" w:hAnsi="Palatino Linotype"/>
          <w:b/>
          <w:i/>
          <w:spacing w:val="1"/>
          <w:sz w:val="22"/>
          <w:szCs w:val="22"/>
        </w:rPr>
        <w:t>e</w:t>
      </w:r>
      <w:r w:rsidRPr="009B2224">
        <w:rPr>
          <w:rFonts w:ascii="Palatino Linotype" w:hAnsi="Palatino Linotype"/>
          <w:b/>
          <w:i/>
          <w:sz w:val="22"/>
          <w:szCs w:val="22"/>
        </w:rPr>
        <w:t>so. Deben</w:t>
      </w:r>
      <w:r w:rsidRPr="009B2224">
        <w:rPr>
          <w:rFonts w:ascii="Palatino Linotype" w:hAnsi="Palatino Linotype"/>
          <w:b/>
          <w:i/>
          <w:spacing w:val="1"/>
          <w:sz w:val="22"/>
          <w:szCs w:val="22"/>
        </w:rPr>
        <w:t xml:space="preserve"> </w:t>
      </w:r>
      <w:r w:rsidRPr="009B2224">
        <w:rPr>
          <w:rFonts w:ascii="Palatino Linotype" w:hAnsi="Palatino Linotype"/>
          <w:b/>
          <w:i/>
          <w:sz w:val="22"/>
          <w:szCs w:val="22"/>
        </w:rPr>
        <w:t>admi</w:t>
      </w:r>
      <w:r w:rsidRPr="009B2224">
        <w:rPr>
          <w:rFonts w:ascii="Palatino Linotype" w:hAnsi="Palatino Linotype"/>
          <w:b/>
          <w:i/>
          <w:spacing w:val="-1"/>
          <w:sz w:val="22"/>
          <w:szCs w:val="22"/>
        </w:rPr>
        <w:t>t</w:t>
      </w:r>
      <w:r w:rsidRPr="009B2224">
        <w:rPr>
          <w:rFonts w:ascii="Palatino Linotype" w:hAnsi="Palatino Linotype"/>
          <w:b/>
          <w:i/>
          <w:sz w:val="22"/>
          <w:szCs w:val="22"/>
        </w:rPr>
        <w:t>irse aun cuando se fundamenten</w:t>
      </w:r>
      <w:r w:rsidRPr="009B2224">
        <w:rPr>
          <w:rFonts w:ascii="Palatino Linotype" w:hAnsi="Palatino Linotype"/>
          <w:b/>
          <w:i/>
          <w:spacing w:val="1"/>
          <w:sz w:val="22"/>
          <w:szCs w:val="22"/>
        </w:rPr>
        <w:t xml:space="preserve"> </w:t>
      </w:r>
      <w:r w:rsidRPr="009B2224">
        <w:rPr>
          <w:rFonts w:ascii="Palatino Linotype" w:hAnsi="Palatino Linotype"/>
          <w:b/>
          <w:i/>
          <w:sz w:val="22"/>
          <w:szCs w:val="22"/>
        </w:rPr>
        <w:t xml:space="preserve">en </w:t>
      </w:r>
      <w:r w:rsidRPr="009B2224">
        <w:rPr>
          <w:rFonts w:ascii="Palatino Linotype" w:hAnsi="Palatino Linotype"/>
          <w:b/>
          <w:i/>
          <w:spacing w:val="-1"/>
          <w:sz w:val="22"/>
          <w:szCs w:val="22"/>
        </w:rPr>
        <w:t>e</w:t>
      </w:r>
      <w:r w:rsidRPr="009B2224">
        <w:rPr>
          <w:rFonts w:ascii="Palatino Linotype" w:hAnsi="Palatino Linotype"/>
          <w:b/>
          <w:i/>
          <w:sz w:val="22"/>
          <w:szCs w:val="22"/>
        </w:rPr>
        <w:t>l artículo 8º</w:t>
      </w:r>
      <w:r w:rsidRPr="009B2224">
        <w:rPr>
          <w:rFonts w:ascii="Palatino Linotype" w:hAnsi="Palatino Linotype"/>
          <w:b/>
          <w:i/>
          <w:spacing w:val="1"/>
          <w:sz w:val="22"/>
          <w:szCs w:val="22"/>
        </w:rPr>
        <w:t xml:space="preserve"> </w:t>
      </w:r>
      <w:r w:rsidRPr="009B2224">
        <w:rPr>
          <w:rFonts w:ascii="Palatino Linotype" w:hAnsi="Palatino Linotype"/>
          <w:b/>
          <w:i/>
          <w:sz w:val="22"/>
          <w:szCs w:val="22"/>
        </w:rPr>
        <w:t>constituc</w:t>
      </w:r>
      <w:r w:rsidRPr="009B2224">
        <w:rPr>
          <w:rFonts w:ascii="Palatino Linotype" w:hAnsi="Palatino Linotype"/>
          <w:b/>
          <w:i/>
          <w:spacing w:val="-1"/>
          <w:sz w:val="22"/>
          <w:szCs w:val="22"/>
        </w:rPr>
        <w:t>i</w:t>
      </w:r>
      <w:r w:rsidRPr="009B2224">
        <w:rPr>
          <w:rFonts w:ascii="Palatino Linotype" w:hAnsi="Palatino Linotype"/>
          <w:b/>
          <w:i/>
          <w:sz w:val="22"/>
          <w:szCs w:val="22"/>
        </w:rPr>
        <w:t>onal.</w:t>
      </w:r>
      <w:r w:rsidRPr="009B2224">
        <w:rPr>
          <w:rFonts w:ascii="Palatino Linotype" w:hAnsi="Palatino Linotype"/>
          <w:b/>
          <w:i/>
          <w:spacing w:val="1"/>
          <w:sz w:val="22"/>
          <w:szCs w:val="22"/>
        </w:rPr>
        <w:t xml:space="preserve"> </w:t>
      </w:r>
      <w:r w:rsidRPr="009B2224">
        <w:rPr>
          <w:rFonts w:ascii="Palatino Linotype" w:hAnsi="Palatino Linotype"/>
          <w:i/>
          <w:sz w:val="22"/>
          <w:szCs w:val="22"/>
        </w:rPr>
        <w:t>Independ</w:t>
      </w:r>
      <w:r w:rsidRPr="009B2224">
        <w:rPr>
          <w:rFonts w:ascii="Palatino Linotype" w:hAnsi="Palatino Linotype"/>
          <w:i/>
          <w:spacing w:val="1"/>
          <w:sz w:val="22"/>
          <w:szCs w:val="22"/>
        </w:rPr>
        <w:t>i</w:t>
      </w:r>
      <w:r w:rsidRPr="009B2224">
        <w:rPr>
          <w:rFonts w:ascii="Palatino Linotype" w:hAnsi="Palatino Linotype"/>
          <w:i/>
          <w:sz w:val="22"/>
          <w:szCs w:val="22"/>
        </w:rPr>
        <w:t>ent</w:t>
      </w:r>
      <w:r w:rsidRPr="009B2224">
        <w:rPr>
          <w:rFonts w:ascii="Palatino Linotype" w:hAnsi="Palatino Linotype"/>
          <w:i/>
          <w:spacing w:val="1"/>
          <w:sz w:val="22"/>
          <w:szCs w:val="22"/>
        </w:rPr>
        <w:t>e</w:t>
      </w:r>
      <w:r w:rsidRPr="009B2224">
        <w:rPr>
          <w:rFonts w:ascii="Palatino Linotype" w:hAnsi="Palatino Linotype"/>
          <w:i/>
          <w:sz w:val="22"/>
          <w:szCs w:val="22"/>
        </w:rPr>
        <w:t>mente de que los</w:t>
      </w:r>
      <w:r w:rsidRPr="009B2224">
        <w:rPr>
          <w:rFonts w:ascii="Palatino Linotype" w:hAnsi="Palatino Linotype"/>
          <w:i/>
          <w:spacing w:val="1"/>
          <w:sz w:val="22"/>
          <w:szCs w:val="22"/>
        </w:rPr>
        <w:t xml:space="preserve"> pa</w:t>
      </w:r>
      <w:r w:rsidRPr="009B2224">
        <w:rPr>
          <w:rFonts w:ascii="Palatino Linotype" w:hAnsi="Palatino Linotype"/>
          <w:i/>
          <w:sz w:val="22"/>
          <w:szCs w:val="22"/>
        </w:rPr>
        <w:t>rticulares</w:t>
      </w:r>
      <w:r w:rsidRPr="009B2224">
        <w:rPr>
          <w:rFonts w:ascii="Palatino Linotype" w:hAnsi="Palatino Linotype"/>
          <w:i/>
          <w:spacing w:val="1"/>
          <w:sz w:val="22"/>
          <w:szCs w:val="22"/>
        </w:rPr>
        <w:t xml:space="preserve"> </w:t>
      </w:r>
      <w:r w:rsidRPr="009B2224">
        <w:rPr>
          <w:rFonts w:ascii="Palatino Linotype" w:hAnsi="Palatino Linotype"/>
          <w:i/>
          <w:sz w:val="22"/>
          <w:szCs w:val="22"/>
        </w:rPr>
        <w:t>formulen requerimi</w:t>
      </w:r>
      <w:r w:rsidRPr="009B2224">
        <w:rPr>
          <w:rFonts w:ascii="Palatino Linotype" w:hAnsi="Palatino Linotype"/>
          <w:i/>
          <w:spacing w:val="1"/>
          <w:sz w:val="22"/>
          <w:szCs w:val="22"/>
        </w:rPr>
        <w:t>e</w:t>
      </w:r>
      <w:r w:rsidRPr="009B2224">
        <w:rPr>
          <w:rFonts w:ascii="Palatino Linotype" w:hAnsi="Palatino Linotype"/>
          <w:i/>
          <w:sz w:val="22"/>
          <w:szCs w:val="22"/>
        </w:rPr>
        <w:t>ntos invoc</w:t>
      </w:r>
      <w:r w:rsidRPr="009B2224">
        <w:rPr>
          <w:rFonts w:ascii="Palatino Linotype" w:hAnsi="Palatino Linotype"/>
          <w:i/>
          <w:spacing w:val="1"/>
          <w:sz w:val="22"/>
          <w:szCs w:val="22"/>
        </w:rPr>
        <w:t>a</w:t>
      </w:r>
      <w:r w:rsidRPr="009B2224">
        <w:rPr>
          <w:rFonts w:ascii="Palatino Linotype" w:hAnsi="Palatino Linotype"/>
          <w:i/>
          <w:sz w:val="22"/>
          <w:szCs w:val="22"/>
        </w:rPr>
        <w:t xml:space="preserve">ndo el </w:t>
      </w:r>
      <w:r w:rsidRPr="009B2224">
        <w:rPr>
          <w:rFonts w:ascii="Palatino Linotype" w:hAnsi="Palatino Linotype"/>
          <w:i/>
          <w:spacing w:val="1"/>
          <w:sz w:val="22"/>
          <w:szCs w:val="22"/>
        </w:rPr>
        <w:t>d</w:t>
      </w:r>
      <w:r w:rsidRPr="009B2224">
        <w:rPr>
          <w:rFonts w:ascii="Palatino Linotype" w:hAnsi="Palatino Linotype"/>
          <w:i/>
          <w:sz w:val="22"/>
          <w:szCs w:val="22"/>
        </w:rPr>
        <w:t>erecho de pet</w:t>
      </w:r>
      <w:r w:rsidRPr="009B2224">
        <w:rPr>
          <w:rFonts w:ascii="Palatino Linotype" w:hAnsi="Palatino Linotype"/>
          <w:i/>
          <w:spacing w:val="1"/>
          <w:sz w:val="22"/>
          <w:szCs w:val="22"/>
        </w:rPr>
        <w:t>i</w:t>
      </w:r>
      <w:r w:rsidRPr="009B2224">
        <w:rPr>
          <w:rFonts w:ascii="Palatino Linotype" w:hAnsi="Palatino Linotype"/>
          <w:i/>
          <w:sz w:val="22"/>
          <w:szCs w:val="22"/>
        </w:rPr>
        <w:t>ción o el</w:t>
      </w:r>
      <w:r w:rsidRPr="009B2224">
        <w:rPr>
          <w:rFonts w:ascii="Palatino Linotype" w:hAnsi="Palatino Linotype"/>
          <w:i/>
          <w:spacing w:val="1"/>
          <w:sz w:val="22"/>
          <w:szCs w:val="22"/>
        </w:rPr>
        <w:t xml:space="preserve"> </w:t>
      </w:r>
      <w:r w:rsidRPr="009B2224">
        <w:rPr>
          <w:rFonts w:ascii="Palatino Linotype" w:hAnsi="Palatino Linotype"/>
          <w:i/>
          <w:sz w:val="22"/>
          <w:szCs w:val="22"/>
        </w:rPr>
        <w:t>artículo 8º de la Constit</w:t>
      </w:r>
      <w:r w:rsidRPr="009B2224">
        <w:rPr>
          <w:rFonts w:ascii="Palatino Linotype" w:hAnsi="Palatino Linotype"/>
          <w:i/>
          <w:spacing w:val="1"/>
          <w:sz w:val="22"/>
          <w:szCs w:val="22"/>
        </w:rPr>
        <w:t>u</w:t>
      </w:r>
      <w:r w:rsidRPr="009B2224">
        <w:rPr>
          <w:rFonts w:ascii="Palatino Linotype" w:hAnsi="Palatino Linotype"/>
          <w:i/>
          <w:sz w:val="22"/>
          <w:szCs w:val="22"/>
        </w:rPr>
        <w:t>ci</w:t>
      </w:r>
      <w:r w:rsidRPr="009B2224">
        <w:rPr>
          <w:rFonts w:ascii="Palatino Linotype" w:hAnsi="Palatino Linotype"/>
          <w:i/>
          <w:spacing w:val="1"/>
          <w:sz w:val="22"/>
          <w:szCs w:val="22"/>
        </w:rPr>
        <w:t>ó</w:t>
      </w:r>
      <w:r w:rsidRPr="009B2224">
        <w:rPr>
          <w:rFonts w:ascii="Palatino Linotype" w:hAnsi="Palatino Linotype"/>
          <w:i/>
          <w:sz w:val="22"/>
          <w:szCs w:val="22"/>
        </w:rPr>
        <w:t>n Política de</w:t>
      </w:r>
      <w:r w:rsidRPr="009B2224">
        <w:rPr>
          <w:rFonts w:ascii="Palatino Linotype" w:hAnsi="Palatino Linotype"/>
          <w:i/>
          <w:spacing w:val="1"/>
          <w:sz w:val="22"/>
          <w:szCs w:val="22"/>
        </w:rPr>
        <w:t xml:space="preserve"> </w:t>
      </w:r>
      <w:r w:rsidRPr="009B2224">
        <w:rPr>
          <w:rFonts w:ascii="Palatino Linotype" w:hAnsi="Palatino Linotype"/>
          <w:i/>
          <w:sz w:val="22"/>
          <w:szCs w:val="22"/>
        </w:rPr>
        <w:t>los Estados Unidos</w:t>
      </w:r>
      <w:r w:rsidRPr="009B2224">
        <w:rPr>
          <w:rFonts w:ascii="Palatino Linotype" w:hAnsi="Palatino Linotype"/>
          <w:i/>
          <w:spacing w:val="2"/>
          <w:sz w:val="22"/>
          <w:szCs w:val="22"/>
        </w:rPr>
        <w:t xml:space="preserve"> </w:t>
      </w:r>
      <w:r w:rsidRPr="009B2224">
        <w:rPr>
          <w:rFonts w:ascii="Palatino Linotype" w:hAnsi="Palatino Linotype"/>
          <w:i/>
          <w:sz w:val="22"/>
          <w:szCs w:val="22"/>
        </w:rPr>
        <w:t>Mexicanos,</w:t>
      </w:r>
      <w:r w:rsidRPr="009B2224">
        <w:rPr>
          <w:rFonts w:ascii="Palatino Linotype" w:hAnsi="Palatino Linotype"/>
          <w:i/>
          <w:spacing w:val="1"/>
          <w:sz w:val="22"/>
          <w:szCs w:val="22"/>
        </w:rPr>
        <w:t xml:space="preserve"> </w:t>
      </w:r>
      <w:r w:rsidRPr="009B2224">
        <w:rPr>
          <w:rFonts w:ascii="Palatino Linotype" w:hAnsi="Palatino Linotype"/>
          <w:i/>
          <w:sz w:val="22"/>
          <w:szCs w:val="22"/>
        </w:rPr>
        <w:t>las depe</w:t>
      </w:r>
      <w:r w:rsidRPr="009B2224">
        <w:rPr>
          <w:rFonts w:ascii="Palatino Linotype" w:hAnsi="Palatino Linotype"/>
          <w:i/>
          <w:spacing w:val="1"/>
          <w:sz w:val="22"/>
          <w:szCs w:val="22"/>
        </w:rPr>
        <w:t>n</w:t>
      </w:r>
      <w:r w:rsidRPr="009B2224">
        <w:rPr>
          <w:rFonts w:ascii="Palatino Linotype" w:hAnsi="Palatino Linotype"/>
          <w:i/>
          <w:sz w:val="22"/>
          <w:szCs w:val="22"/>
        </w:rPr>
        <w:t>dencias y</w:t>
      </w:r>
      <w:r w:rsidRPr="009B2224">
        <w:rPr>
          <w:rFonts w:ascii="Palatino Linotype" w:hAnsi="Palatino Linotype"/>
          <w:i/>
          <w:spacing w:val="2"/>
          <w:sz w:val="22"/>
          <w:szCs w:val="22"/>
        </w:rPr>
        <w:t xml:space="preserve"> </w:t>
      </w:r>
      <w:r w:rsidRPr="009B2224">
        <w:rPr>
          <w:rFonts w:ascii="Palatino Linotype" w:hAnsi="Palatino Linotype"/>
          <w:i/>
          <w:sz w:val="22"/>
          <w:szCs w:val="22"/>
        </w:rPr>
        <w:t>entidades</w:t>
      </w:r>
      <w:r w:rsidRPr="009B2224">
        <w:rPr>
          <w:rFonts w:ascii="Palatino Linotype" w:hAnsi="Palatino Linotype"/>
          <w:i/>
          <w:spacing w:val="2"/>
          <w:sz w:val="22"/>
          <w:szCs w:val="22"/>
        </w:rPr>
        <w:t xml:space="preserve"> </w:t>
      </w:r>
      <w:r w:rsidRPr="009B2224">
        <w:rPr>
          <w:rFonts w:ascii="Palatino Linotype" w:hAnsi="Palatino Linotype"/>
          <w:i/>
          <w:sz w:val="22"/>
          <w:szCs w:val="22"/>
        </w:rPr>
        <w:t>están obl</w:t>
      </w:r>
      <w:r w:rsidRPr="009B2224">
        <w:rPr>
          <w:rFonts w:ascii="Palatino Linotype" w:hAnsi="Palatino Linotype"/>
          <w:i/>
          <w:spacing w:val="1"/>
          <w:sz w:val="22"/>
          <w:szCs w:val="22"/>
        </w:rPr>
        <w:t>i</w:t>
      </w:r>
      <w:r w:rsidRPr="009B2224">
        <w:rPr>
          <w:rFonts w:ascii="Palatino Linotype" w:hAnsi="Palatino Linotype"/>
          <w:i/>
          <w:sz w:val="22"/>
          <w:szCs w:val="22"/>
        </w:rPr>
        <w:t>gadas</w:t>
      </w:r>
      <w:r w:rsidRPr="009B2224">
        <w:rPr>
          <w:rFonts w:ascii="Palatino Linotype" w:hAnsi="Palatino Linotype"/>
          <w:i/>
          <w:spacing w:val="3"/>
          <w:sz w:val="22"/>
          <w:szCs w:val="22"/>
        </w:rPr>
        <w:t xml:space="preserve"> </w:t>
      </w:r>
      <w:r w:rsidRPr="009B2224">
        <w:rPr>
          <w:rFonts w:ascii="Palatino Linotype" w:hAnsi="Palatino Linotype"/>
          <w:i/>
          <w:sz w:val="22"/>
          <w:szCs w:val="22"/>
        </w:rPr>
        <w:t>a</w:t>
      </w:r>
      <w:r w:rsidRPr="009B2224">
        <w:rPr>
          <w:rFonts w:ascii="Palatino Linotype" w:hAnsi="Palatino Linotype"/>
          <w:i/>
          <w:spacing w:val="1"/>
          <w:sz w:val="22"/>
          <w:szCs w:val="22"/>
        </w:rPr>
        <w:t xml:space="preserve"> </w:t>
      </w:r>
      <w:r w:rsidRPr="009B2224">
        <w:rPr>
          <w:rFonts w:ascii="Palatino Linotype" w:hAnsi="Palatino Linotype"/>
          <w:i/>
          <w:sz w:val="22"/>
          <w:szCs w:val="22"/>
        </w:rPr>
        <w:t>dar</w:t>
      </w:r>
      <w:r w:rsidRPr="009B2224">
        <w:rPr>
          <w:rFonts w:ascii="Palatino Linotype" w:hAnsi="Palatino Linotype"/>
          <w:i/>
          <w:spacing w:val="1"/>
          <w:sz w:val="22"/>
          <w:szCs w:val="22"/>
        </w:rPr>
        <w:t xml:space="preserve"> </w:t>
      </w:r>
      <w:r w:rsidRPr="009B2224">
        <w:rPr>
          <w:rFonts w:ascii="Palatino Linotype" w:hAnsi="Palatino Linotype"/>
          <w:i/>
          <w:sz w:val="22"/>
          <w:szCs w:val="22"/>
        </w:rPr>
        <w:t>trámite</w:t>
      </w:r>
      <w:r w:rsidRPr="009B2224">
        <w:rPr>
          <w:rFonts w:ascii="Palatino Linotype" w:hAnsi="Palatino Linotype"/>
          <w:i/>
          <w:spacing w:val="1"/>
          <w:sz w:val="22"/>
          <w:szCs w:val="22"/>
        </w:rPr>
        <w:t xml:space="preserve"> </w:t>
      </w:r>
      <w:r w:rsidRPr="009B2224">
        <w:rPr>
          <w:rFonts w:ascii="Palatino Linotype" w:hAnsi="Palatino Linotype"/>
          <w:i/>
          <w:sz w:val="22"/>
          <w:szCs w:val="22"/>
        </w:rPr>
        <w:t>a</w:t>
      </w:r>
      <w:r w:rsidRPr="009B2224">
        <w:rPr>
          <w:rFonts w:ascii="Palatino Linotype" w:hAnsi="Palatino Linotype"/>
          <w:i/>
          <w:spacing w:val="1"/>
          <w:sz w:val="22"/>
          <w:szCs w:val="22"/>
        </w:rPr>
        <w:t xml:space="preserve"> </w:t>
      </w:r>
      <w:r w:rsidRPr="009B2224">
        <w:rPr>
          <w:rFonts w:ascii="Palatino Linotype" w:hAnsi="Palatino Linotype"/>
          <w:i/>
          <w:sz w:val="22"/>
          <w:szCs w:val="22"/>
        </w:rPr>
        <w:t>las</w:t>
      </w:r>
      <w:r w:rsidRPr="009B2224">
        <w:rPr>
          <w:rFonts w:ascii="Palatino Linotype" w:hAnsi="Palatino Linotype"/>
          <w:i/>
          <w:spacing w:val="2"/>
          <w:sz w:val="22"/>
          <w:szCs w:val="22"/>
        </w:rPr>
        <w:t xml:space="preserve"> </w:t>
      </w:r>
      <w:r w:rsidRPr="009B2224">
        <w:rPr>
          <w:rFonts w:ascii="Palatino Linotype" w:hAnsi="Palatino Linotype"/>
          <w:i/>
          <w:sz w:val="22"/>
          <w:szCs w:val="22"/>
        </w:rPr>
        <w:t>so</w:t>
      </w:r>
      <w:r w:rsidRPr="009B2224">
        <w:rPr>
          <w:rFonts w:ascii="Palatino Linotype" w:hAnsi="Palatino Linotype"/>
          <w:i/>
          <w:spacing w:val="1"/>
          <w:sz w:val="22"/>
          <w:szCs w:val="22"/>
        </w:rPr>
        <w:t>li</w:t>
      </w:r>
      <w:r w:rsidRPr="009B2224">
        <w:rPr>
          <w:rFonts w:ascii="Palatino Linotype" w:hAnsi="Palatino Linotype"/>
          <w:i/>
          <w:sz w:val="22"/>
          <w:szCs w:val="22"/>
        </w:rPr>
        <w:t>citudes</w:t>
      </w:r>
      <w:r w:rsidRPr="009B2224">
        <w:rPr>
          <w:rFonts w:ascii="Palatino Linotype" w:hAnsi="Palatino Linotype"/>
          <w:i/>
          <w:spacing w:val="1"/>
          <w:sz w:val="22"/>
          <w:szCs w:val="22"/>
        </w:rPr>
        <w:t xml:space="preserve"> </w:t>
      </w:r>
      <w:r w:rsidRPr="009B2224">
        <w:rPr>
          <w:rFonts w:ascii="Palatino Linotype" w:hAnsi="Palatino Linotype"/>
          <w:i/>
          <w:sz w:val="22"/>
          <w:szCs w:val="22"/>
        </w:rPr>
        <w:t>de</w:t>
      </w:r>
      <w:r w:rsidRPr="009B2224">
        <w:rPr>
          <w:rFonts w:ascii="Palatino Linotype" w:hAnsi="Palatino Linotype"/>
          <w:i/>
          <w:spacing w:val="3"/>
          <w:sz w:val="22"/>
          <w:szCs w:val="22"/>
        </w:rPr>
        <w:t xml:space="preserve"> </w:t>
      </w:r>
      <w:r w:rsidRPr="009B2224">
        <w:rPr>
          <w:rFonts w:ascii="Palatino Linotype" w:hAnsi="Palatino Linotype"/>
          <w:i/>
          <w:sz w:val="22"/>
          <w:szCs w:val="22"/>
        </w:rPr>
        <w:t>los</w:t>
      </w:r>
      <w:r w:rsidRPr="009B2224">
        <w:rPr>
          <w:rFonts w:ascii="Palatino Linotype" w:hAnsi="Palatino Linotype"/>
          <w:i/>
          <w:spacing w:val="1"/>
          <w:sz w:val="22"/>
          <w:szCs w:val="22"/>
        </w:rPr>
        <w:t xml:space="preserve"> </w:t>
      </w:r>
      <w:r w:rsidRPr="009B2224">
        <w:rPr>
          <w:rFonts w:ascii="Palatino Linotype" w:hAnsi="Palatino Linotype"/>
          <w:i/>
          <w:sz w:val="22"/>
          <w:szCs w:val="22"/>
        </w:rPr>
        <w:t>partic</w:t>
      </w:r>
      <w:r w:rsidRPr="009B2224">
        <w:rPr>
          <w:rFonts w:ascii="Palatino Linotype" w:hAnsi="Palatino Linotype"/>
          <w:i/>
          <w:spacing w:val="1"/>
          <w:sz w:val="22"/>
          <w:szCs w:val="22"/>
        </w:rPr>
        <w:t>ul</w:t>
      </w:r>
      <w:r w:rsidRPr="009B2224">
        <w:rPr>
          <w:rFonts w:ascii="Palatino Linotype" w:hAnsi="Palatino Linotype"/>
          <w:i/>
          <w:sz w:val="22"/>
          <w:szCs w:val="22"/>
        </w:rPr>
        <w:t>ares,</w:t>
      </w:r>
      <w:r w:rsidRPr="009B2224">
        <w:rPr>
          <w:rFonts w:ascii="Palatino Linotype" w:hAnsi="Palatino Linotype"/>
          <w:i/>
          <w:spacing w:val="1"/>
          <w:sz w:val="22"/>
          <w:szCs w:val="22"/>
        </w:rPr>
        <w:t xml:space="preserve"> </w:t>
      </w:r>
      <w:r w:rsidRPr="009B2224">
        <w:rPr>
          <w:rFonts w:ascii="Palatino Linotype" w:hAnsi="Palatino Linotype"/>
          <w:i/>
          <w:sz w:val="22"/>
          <w:szCs w:val="22"/>
        </w:rPr>
        <w:t>si d</w:t>
      </w:r>
      <w:r w:rsidRPr="009B2224">
        <w:rPr>
          <w:rFonts w:ascii="Palatino Linotype" w:hAnsi="Palatino Linotype"/>
          <w:i/>
          <w:spacing w:val="1"/>
          <w:sz w:val="22"/>
          <w:szCs w:val="22"/>
        </w:rPr>
        <w:t>e</w:t>
      </w:r>
      <w:r w:rsidRPr="009B2224">
        <w:rPr>
          <w:rFonts w:ascii="Palatino Linotype" w:hAnsi="Palatino Linotype"/>
          <w:i/>
          <w:sz w:val="22"/>
          <w:szCs w:val="22"/>
        </w:rPr>
        <w:t>l</w:t>
      </w:r>
      <w:r w:rsidRPr="009B2224">
        <w:rPr>
          <w:rFonts w:ascii="Palatino Linotype" w:hAnsi="Palatino Linotype"/>
          <w:i/>
          <w:spacing w:val="2"/>
          <w:sz w:val="22"/>
          <w:szCs w:val="22"/>
        </w:rPr>
        <w:t xml:space="preserve"> </w:t>
      </w:r>
      <w:r w:rsidRPr="009B2224">
        <w:rPr>
          <w:rFonts w:ascii="Palatino Linotype" w:hAnsi="Palatino Linotype"/>
          <w:i/>
          <w:sz w:val="22"/>
          <w:szCs w:val="22"/>
        </w:rPr>
        <w:t>conteni</w:t>
      </w:r>
      <w:r w:rsidRPr="009B2224">
        <w:rPr>
          <w:rFonts w:ascii="Palatino Linotype" w:hAnsi="Palatino Linotype"/>
          <w:i/>
          <w:spacing w:val="1"/>
          <w:sz w:val="22"/>
          <w:szCs w:val="22"/>
        </w:rPr>
        <w:t>d</w:t>
      </w:r>
      <w:r w:rsidRPr="009B2224">
        <w:rPr>
          <w:rFonts w:ascii="Palatino Linotype" w:hAnsi="Palatino Linotype"/>
          <w:i/>
          <w:sz w:val="22"/>
          <w:szCs w:val="22"/>
        </w:rPr>
        <w:t>o</w:t>
      </w:r>
      <w:r w:rsidRPr="009B2224">
        <w:rPr>
          <w:rFonts w:ascii="Palatino Linotype" w:hAnsi="Palatino Linotype"/>
          <w:i/>
          <w:spacing w:val="2"/>
          <w:sz w:val="22"/>
          <w:szCs w:val="22"/>
        </w:rPr>
        <w:t xml:space="preserve"> </w:t>
      </w:r>
      <w:r w:rsidRPr="009B2224">
        <w:rPr>
          <w:rFonts w:ascii="Palatino Linotype" w:hAnsi="Palatino Linotype"/>
          <w:i/>
          <w:sz w:val="22"/>
          <w:szCs w:val="22"/>
        </w:rPr>
        <w:t>de</w:t>
      </w:r>
      <w:r w:rsidRPr="009B2224">
        <w:rPr>
          <w:rFonts w:ascii="Palatino Linotype" w:hAnsi="Palatino Linotype"/>
          <w:i/>
          <w:spacing w:val="1"/>
          <w:sz w:val="22"/>
          <w:szCs w:val="22"/>
        </w:rPr>
        <w:t xml:space="preserve"> </w:t>
      </w:r>
      <w:r w:rsidRPr="009B2224">
        <w:rPr>
          <w:rFonts w:ascii="Palatino Linotype" w:hAnsi="Palatino Linotype"/>
          <w:i/>
          <w:sz w:val="22"/>
          <w:szCs w:val="22"/>
        </w:rPr>
        <w:t>las mismas</w:t>
      </w:r>
      <w:r w:rsidRPr="009B2224">
        <w:rPr>
          <w:rFonts w:ascii="Palatino Linotype" w:hAnsi="Palatino Linotype"/>
          <w:i/>
          <w:spacing w:val="1"/>
          <w:sz w:val="22"/>
          <w:szCs w:val="22"/>
        </w:rPr>
        <w:t xml:space="preserve"> </w:t>
      </w:r>
      <w:r w:rsidRPr="009B2224">
        <w:rPr>
          <w:rFonts w:ascii="Palatino Linotype" w:hAnsi="Palatino Linotype"/>
          <w:i/>
          <w:sz w:val="22"/>
          <w:szCs w:val="22"/>
        </w:rPr>
        <w:t>se advierte que la pretensión cons</w:t>
      </w:r>
      <w:r w:rsidRPr="009B2224">
        <w:rPr>
          <w:rFonts w:ascii="Palatino Linotype" w:hAnsi="Palatino Linotype"/>
          <w:i/>
          <w:spacing w:val="1"/>
          <w:sz w:val="22"/>
          <w:szCs w:val="22"/>
        </w:rPr>
        <w:t>i</w:t>
      </w:r>
      <w:r w:rsidRPr="009B2224">
        <w:rPr>
          <w:rFonts w:ascii="Palatino Linotype" w:hAnsi="Palatino Linotype"/>
          <w:i/>
          <w:sz w:val="22"/>
          <w:szCs w:val="22"/>
        </w:rPr>
        <w:t>ste en e</w:t>
      </w:r>
      <w:r w:rsidRPr="009B2224">
        <w:rPr>
          <w:rFonts w:ascii="Palatino Linotype" w:hAnsi="Palatino Linotype"/>
          <w:i/>
          <w:spacing w:val="1"/>
          <w:sz w:val="22"/>
          <w:szCs w:val="22"/>
        </w:rPr>
        <w:t>j</w:t>
      </w:r>
      <w:r w:rsidRPr="009B2224">
        <w:rPr>
          <w:rFonts w:ascii="Palatino Linotype" w:hAnsi="Palatino Linotype"/>
          <w:i/>
          <w:sz w:val="22"/>
          <w:szCs w:val="22"/>
        </w:rPr>
        <w:t>e</w:t>
      </w:r>
      <w:r w:rsidRPr="009B2224">
        <w:rPr>
          <w:rFonts w:ascii="Palatino Linotype" w:hAnsi="Palatino Linotype"/>
          <w:i/>
          <w:spacing w:val="-1"/>
          <w:sz w:val="22"/>
          <w:szCs w:val="22"/>
        </w:rPr>
        <w:t>r</w:t>
      </w:r>
      <w:r w:rsidRPr="009B2224">
        <w:rPr>
          <w:rFonts w:ascii="Palatino Linotype" w:hAnsi="Palatino Linotype"/>
          <w:i/>
          <w:sz w:val="22"/>
          <w:szCs w:val="22"/>
        </w:rPr>
        <w:t>cer</w:t>
      </w:r>
      <w:r w:rsidRPr="009B2224">
        <w:rPr>
          <w:rFonts w:ascii="Palatino Linotype" w:hAnsi="Palatino Linotype"/>
          <w:i/>
          <w:spacing w:val="1"/>
          <w:sz w:val="22"/>
          <w:szCs w:val="22"/>
        </w:rPr>
        <w:t xml:space="preserve"> </w:t>
      </w:r>
      <w:r w:rsidRPr="009B2224">
        <w:rPr>
          <w:rFonts w:ascii="Palatino Linotype" w:hAnsi="Palatino Linotype"/>
          <w:i/>
          <w:sz w:val="22"/>
          <w:szCs w:val="22"/>
        </w:rPr>
        <w:t>el derecho de acceso a informaci</w:t>
      </w:r>
      <w:r w:rsidRPr="009B2224">
        <w:rPr>
          <w:rFonts w:ascii="Palatino Linotype" w:hAnsi="Palatino Linotype"/>
          <w:i/>
          <w:spacing w:val="1"/>
          <w:sz w:val="22"/>
          <w:szCs w:val="22"/>
        </w:rPr>
        <w:t>ó</w:t>
      </w:r>
      <w:r w:rsidRPr="009B2224">
        <w:rPr>
          <w:rFonts w:ascii="Palatino Linotype" w:hAnsi="Palatino Linotype"/>
          <w:i/>
          <w:sz w:val="22"/>
          <w:szCs w:val="22"/>
        </w:rPr>
        <w:t>n gubern</w:t>
      </w:r>
      <w:r w:rsidRPr="009B2224">
        <w:rPr>
          <w:rFonts w:ascii="Palatino Linotype" w:hAnsi="Palatino Linotype"/>
          <w:i/>
          <w:spacing w:val="1"/>
          <w:sz w:val="22"/>
          <w:szCs w:val="22"/>
        </w:rPr>
        <w:t>a</w:t>
      </w:r>
      <w:r w:rsidRPr="009B2224">
        <w:rPr>
          <w:rFonts w:ascii="Palatino Linotype" w:hAnsi="Palatino Linotype"/>
          <w:i/>
          <w:sz w:val="22"/>
          <w:szCs w:val="22"/>
        </w:rPr>
        <w:t>mental y</w:t>
      </w:r>
      <w:r w:rsidRPr="009B2224">
        <w:rPr>
          <w:rFonts w:ascii="Palatino Linotype" w:hAnsi="Palatino Linotype"/>
          <w:i/>
          <w:spacing w:val="1"/>
          <w:sz w:val="22"/>
          <w:szCs w:val="22"/>
        </w:rPr>
        <w:t xml:space="preserve"> </w:t>
      </w:r>
      <w:r w:rsidRPr="009B2224">
        <w:rPr>
          <w:rFonts w:ascii="Palatino Linotype" w:hAnsi="Palatino Linotype"/>
          <w:i/>
          <w:sz w:val="22"/>
          <w:szCs w:val="22"/>
        </w:rPr>
        <w:t>lo requerido t</w:t>
      </w:r>
      <w:r w:rsidRPr="009B2224">
        <w:rPr>
          <w:rFonts w:ascii="Palatino Linotype" w:hAnsi="Palatino Linotype"/>
          <w:i/>
          <w:spacing w:val="1"/>
          <w:sz w:val="22"/>
          <w:szCs w:val="22"/>
        </w:rPr>
        <w:t>i</w:t>
      </w:r>
      <w:r w:rsidRPr="009B2224">
        <w:rPr>
          <w:rFonts w:ascii="Palatino Linotype" w:hAnsi="Palatino Linotype"/>
          <w:i/>
          <w:sz w:val="22"/>
          <w:szCs w:val="22"/>
        </w:rPr>
        <w:t xml:space="preserve">ene una </w:t>
      </w:r>
      <w:r w:rsidRPr="009B2224">
        <w:rPr>
          <w:rFonts w:ascii="Palatino Linotype" w:hAnsi="Palatino Linotype"/>
          <w:i/>
          <w:spacing w:val="1"/>
          <w:sz w:val="22"/>
          <w:szCs w:val="22"/>
        </w:rPr>
        <w:t>e</w:t>
      </w:r>
      <w:r w:rsidRPr="009B2224">
        <w:rPr>
          <w:rFonts w:ascii="Palatino Linotype" w:hAnsi="Palatino Linotype"/>
          <w:i/>
          <w:sz w:val="22"/>
          <w:szCs w:val="22"/>
        </w:rPr>
        <w:t>xpresión d</w:t>
      </w:r>
      <w:r w:rsidRPr="009B2224">
        <w:rPr>
          <w:rFonts w:ascii="Palatino Linotype" w:hAnsi="Palatino Linotype"/>
          <w:i/>
          <w:spacing w:val="1"/>
          <w:sz w:val="22"/>
          <w:szCs w:val="22"/>
        </w:rPr>
        <w:t>o</w:t>
      </w:r>
      <w:r w:rsidRPr="009B2224">
        <w:rPr>
          <w:rFonts w:ascii="Palatino Linotype" w:hAnsi="Palatino Linotype"/>
          <w:i/>
          <w:sz w:val="22"/>
          <w:szCs w:val="22"/>
        </w:rPr>
        <w:t>cumental.</w:t>
      </w:r>
    </w:p>
    <w:p w:rsidR="00683818" w:rsidRPr="009B2224" w:rsidRDefault="00683818" w:rsidP="009B2224">
      <w:pPr>
        <w:spacing w:line="360" w:lineRule="auto"/>
        <w:ind w:left="426" w:right="474"/>
        <w:jc w:val="both"/>
        <w:rPr>
          <w:rFonts w:ascii="Palatino Linotype" w:hAnsi="Palatino Linotype"/>
          <w:i/>
          <w:sz w:val="22"/>
          <w:szCs w:val="22"/>
        </w:rPr>
      </w:pPr>
    </w:p>
    <w:p w:rsidR="00683818" w:rsidRPr="009B2224" w:rsidRDefault="00683818" w:rsidP="009B2224">
      <w:pPr>
        <w:spacing w:line="360" w:lineRule="auto"/>
        <w:ind w:left="426" w:right="474"/>
        <w:jc w:val="both"/>
        <w:rPr>
          <w:rFonts w:ascii="Palatino Linotype" w:hAnsi="Palatino Linotype"/>
          <w:i/>
          <w:sz w:val="22"/>
          <w:szCs w:val="22"/>
        </w:rPr>
      </w:pPr>
      <w:r w:rsidRPr="009B2224">
        <w:rPr>
          <w:rFonts w:ascii="Palatino Linotype" w:hAnsi="Palatino Linotype"/>
          <w:b/>
          <w:i/>
          <w:sz w:val="22"/>
          <w:szCs w:val="22"/>
        </w:rPr>
        <w:t>Resoluci</w:t>
      </w:r>
      <w:r w:rsidRPr="009B2224">
        <w:rPr>
          <w:rFonts w:ascii="Palatino Linotype" w:hAnsi="Palatino Linotype"/>
          <w:b/>
          <w:i/>
          <w:spacing w:val="1"/>
          <w:sz w:val="22"/>
          <w:szCs w:val="22"/>
        </w:rPr>
        <w:t>o</w:t>
      </w:r>
      <w:r w:rsidRPr="009B2224">
        <w:rPr>
          <w:rFonts w:ascii="Palatino Linotype" w:hAnsi="Palatino Linotype"/>
          <w:b/>
          <w:i/>
          <w:sz w:val="22"/>
          <w:szCs w:val="22"/>
        </w:rPr>
        <w:t>nes</w:t>
      </w:r>
    </w:p>
    <w:p w:rsidR="00683818" w:rsidRPr="009B2224" w:rsidRDefault="00683818" w:rsidP="009B2224">
      <w:pPr>
        <w:spacing w:line="360" w:lineRule="auto"/>
        <w:ind w:left="426" w:right="474"/>
        <w:jc w:val="both"/>
        <w:rPr>
          <w:rFonts w:ascii="Palatino Linotype" w:hAnsi="Palatino Linotype"/>
          <w:i/>
          <w:sz w:val="18"/>
          <w:szCs w:val="22"/>
        </w:rPr>
      </w:pPr>
      <w:r w:rsidRPr="009B2224">
        <w:rPr>
          <w:rFonts w:ascii="Palatino Linotype" w:eastAsia="Times New Roman" w:hAnsi="Palatino Linotype" w:cs="Times New Roman"/>
          <w:i/>
          <w:w w:val="131"/>
          <w:sz w:val="18"/>
          <w:szCs w:val="22"/>
        </w:rPr>
        <w:t xml:space="preserve">• </w:t>
      </w:r>
      <w:r w:rsidRPr="009B2224">
        <w:rPr>
          <w:rFonts w:ascii="Palatino Linotype" w:hAnsi="Palatino Linotype"/>
          <w:b/>
          <w:i/>
          <w:sz w:val="18"/>
          <w:szCs w:val="22"/>
        </w:rPr>
        <w:t>RPD-</w:t>
      </w:r>
      <w:r w:rsidRPr="009B2224">
        <w:rPr>
          <w:rFonts w:ascii="Palatino Linotype" w:hAnsi="Palatino Linotype"/>
          <w:b/>
          <w:i/>
          <w:spacing w:val="1"/>
          <w:sz w:val="18"/>
          <w:szCs w:val="22"/>
        </w:rPr>
        <w:t>R</w:t>
      </w:r>
      <w:r w:rsidRPr="009B2224">
        <w:rPr>
          <w:rFonts w:ascii="Palatino Linotype" w:hAnsi="Palatino Linotype"/>
          <w:b/>
          <w:i/>
          <w:sz w:val="18"/>
          <w:szCs w:val="22"/>
        </w:rPr>
        <w:t>C</w:t>
      </w:r>
      <w:r w:rsidRPr="009B2224">
        <w:rPr>
          <w:rFonts w:ascii="Palatino Linotype" w:hAnsi="Palatino Linotype"/>
          <w:b/>
          <w:i/>
          <w:spacing w:val="1"/>
          <w:sz w:val="18"/>
          <w:szCs w:val="22"/>
        </w:rPr>
        <w:t>D</w:t>
      </w:r>
      <w:r w:rsidRPr="009B2224">
        <w:rPr>
          <w:rFonts w:ascii="Palatino Linotype" w:hAnsi="Palatino Linotype"/>
          <w:b/>
          <w:i/>
          <w:sz w:val="18"/>
          <w:szCs w:val="22"/>
        </w:rPr>
        <w:t>A</w:t>
      </w:r>
      <w:r w:rsidRPr="009B2224">
        <w:rPr>
          <w:rFonts w:ascii="Palatino Linotype" w:hAnsi="Palatino Linotype"/>
          <w:b/>
          <w:i/>
          <w:spacing w:val="61"/>
          <w:sz w:val="18"/>
          <w:szCs w:val="22"/>
        </w:rPr>
        <w:t xml:space="preserve"> </w:t>
      </w:r>
      <w:r w:rsidRPr="009B2224">
        <w:rPr>
          <w:rFonts w:ascii="Palatino Linotype" w:hAnsi="Palatino Linotype"/>
          <w:b/>
          <w:i/>
          <w:sz w:val="18"/>
          <w:szCs w:val="22"/>
        </w:rPr>
        <w:t>0699/1</w:t>
      </w:r>
      <w:r w:rsidRPr="009B2224">
        <w:rPr>
          <w:rFonts w:ascii="Palatino Linotype" w:hAnsi="Palatino Linotype"/>
          <w:b/>
          <w:i/>
          <w:spacing w:val="1"/>
          <w:sz w:val="18"/>
          <w:szCs w:val="22"/>
        </w:rPr>
        <w:t>3</w:t>
      </w:r>
      <w:r w:rsidRPr="009B2224">
        <w:rPr>
          <w:rFonts w:ascii="Palatino Linotype" w:hAnsi="Palatino Linotype"/>
          <w:b/>
          <w:i/>
          <w:sz w:val="18"/>
          <w:szCs w:val="22"/>
        </w:rPr>
        <w:t>.</w:t>
      </w:r>
      <w:r w:rsidRPr="009B2224">
        <w:rPr>
          <w:rFonts w:ascii="Palatino Linotype" w:hAnsi="Palatino Linotype"/>
          <w:b/>
          <w:i/>
          <w:spacing w:val="62"/>
          <w:sz w:val="18"/>
          <w:szCs w:val="22"/>
        </w:rPr>
        <w:t xml:space="preserve"> </w:t>
      </w:r>
      <w:r w:rsidRPr="009B2224">
        <w:rPr>
          <w:rFonts w:ascii="Palatino Linotype" w:hAnsi="Palatino Linotype"/>
          <w:i/>
          <w:sz w:val="18"/>
          <w:szCs w:val="22"/>
        </w:rPr>
        <w:t>Interpue</w:t>
      </w:r>
      <w:r w:rsidRPr="009B2224">
        <w:rPr>
          <w:rFonts w:ascii="Palatino Linotype" w:hAnsi="Palatino Linotype"/>
          <w:i/>
          <w:spacing w:val="-1"/>
          <w:sz w:val="18"/>
          <w:szCs w:val="22"/>
        </w:rPr>
        <w:t>s</w:t>
      </w:r>
      <w:r w:rsidRPr="009B2224">
        <w:rPr>
          <w:rFonts w:ascii="Palatino Linotype" w:hAnsi="Palatino Linotype"/>
          <w:i/>
          <w:sz w:val="18"/>
          <w:szCs w:val="22"/>
        </w:rPr>
        <w:t>to</w:t>
      </w:r>
      <w:r w:rsidRPr="009B2224">
        <w:rPr>
          <w:rFonts w:ascii="Palatino Linotype" w:hAnsi="Palatino Linotype"/>
          <w:i/>
          <w:spacing w:val="61"/>
          <w:sz w:val="18"/>
          <w:szCs w:val="22"/>
        </w:rPr>
        <w:t xml:space="preserve"> </w:t>
      </w:r>
      <w:r w:rsidRPr="009B2224">
        <w:rPr>
          <w:rFonts w:ascii="Palatino Linotype" w:hAnsi="Palatino Linotype"/>
          <w:i/>
          <w:sz w:val="18"/>
          <w:szCs w:val="22"/>
        </w:rPr>
        <w:t>en</w:t>
      </w:r>
      <w:r w:rsidRPr="009B2224">
        <w:rPr>
          <w:rFonts w:ascii="Palatino Linotype" w:hAnsi="Palatino Linotype"/>
          <w:i/>
          <w:spacing w:val="61"/>
          <w:sz w:val="18"/>
          <w:szCs w:val="22"/>
        </w:rPr>
        <w:t xml:space="preserve"> </w:t>
      </w:r>
      <w:r w:rsidRPr="009B2224">
        <w:rPr>
          <w:rFonts w:ascii="Palatino Linotype" w:hAnsi="Palatino Linotype"/>
          <w:i/>
          <w:sz w:val="18"/>
          <w:szCs w:val="22"/>
        </w:rPr>
        <w:t>contra</w:t>
      </w:r>
      <w:r w:rsidRPr="009B2224">
        <w:rPr>
          <w:rFonts w:ascii="Palatino Linotype" w:hAnsi="Palatino Linotype"/>
          <w:i/>
          <w:spacing w:val="61"/>
          <w:sz w:val="18"/>
          <w:szCs w:val="22"/>
        </w:rPr>
        <w:t xml:space="preserve"> </w:t>
      </w:r>
      <w:r w:rsidRPr="009B2224">
        <w:rPr>
          <w:rFonts w:ascii="Palatino Linotype" w:hAnsi="Palatino Linotype"/>
          <w:i/>
          <w:sz w:val="18"/>
          <w:szCs w:val="22"/>
        </w:rPr>
        <w:t>de</w:t>
      </w:r>
      <w:r w:rsidRPr="009B2224">
        <w:rPr>
          <w:rFonts w:ascii="Palatino Linotype" w:hAnsi="Palatino Linotype"/>
          <w:i/>
          <w:spacing w:val="61"/>
          <w:sz w:val="18"/>
          <w:szCs w:val="22"/>
        </w:rPr>
        <w:t xml:space="preserve"> </w:t>
      </w:r>
      <w:r w:rsidRPr="009B2224">
        <w:rPr>
          <w:rFonts w:ascii="Palatino Linotype" w:hAnsi="Palatino Linotype"/>
          <w:i/>
          <w:sz w:val="18"/>
          <w:szCs w:val="22"/>
        </w:rPr>
        <w:t>la</w:t>
      </w:r>
      <w:r w:rsidRPr="009B2224">
        <w:rPr>
          <w:rFonts w:ascii="Palatino Linotype" w:hAnsi="Palatino Linotype"/>
          <w:i/>
          <w:spacing w:val="61"/>
          <w:sz w:val="18"/>
          <w:szCs w:val="22"/>
        </w:rPr>
        <w:t xml:space="preserve"> </w:t>
      </w:r>
      <w:r w:rsidRPr="009B2224">
        <w:rPr>
          <w:rFonts w:ascii="Palatino Linotype" w:hAnsi="Palatino Linotype"/>
          <w:i/>
          <w:spacing w:val="1"/>
          <w:sz w:val="18"/>
          <w:szCs w:val="22"/>
        </w:rPr>
        <w:t>S</w:t>
      </w:r>
      <w:r w:rsidRPr="009B2224">
        <w:rPr>
          <w:rFonts w:ascii="Palatino Linotype" w:hAnsi="Palatino Linotype"/>
          <w:i/>
          <w:sz w:val="18"/>
          <w:szCs w:val="22"/>
        </w:rPr>
        <w:t>ecretaría</w:t>
      </w:r>
      <w:r w:rsidRPr="009B2224">
        <w:rPr>
          <w:rFonts w:ascii="Palatino Linotype" w:hAnsi="Palatino Linotype"/>
          <w:i/>
          <w:spacing w:val="61"/>
          <w:sz w:val="18"/>
          <w:szCs w:val="22"/>
        </w:rPr>
        <w:t xml:space="preserve"> </w:t>
      </w:r>
      <w:r w:rsidRPr="009B2224">
        <w:rPr>
          <w:rFonts w:ascii="Palatino Linotype" w:hAnsi="Palatino Linotype"/>
          <w:i/>
          <w:spacing w:val="-1"/>
          <w:sz w:val="18"/>
          <w:szCs w:val="22"/>
        </w:rPr>
        <w:t>d</w:t>
      </w:r>
      <w:r w:rsidRPr="009B2224">
        <w:rPr>
          <w:rFonts w:ascii="Palatino Linotype" w:hAnsi="Palatino Linotype"/>
          <w:i/>
          <w:sz w:val="18"/>
          <w:szCs w:val="22"/>
        </w:rPr>
        <w:t>e</w:t>
      </w:r>
      <w:r w:rsidRPr="009B2224">
        <w:rPr>
          <w:rFonts w:ascii="Palatino Linotype" w:hAnsi="Palatino Linotype"/>
          <w:i/>
          <w:spacing w:val="61"/>
          <w:sz w:val="18"/>
          <w:szCs w:val="22"/>
        </w:rPr>
        <w:t xml:space="preserve"> </w:t>
      </w:r>
      <w:r w:rsidRPr="009B2224">
        <w:rPr>
          <w:rFonts w:ascii="Palatino Linotype" w:hAnsi="Palatino Linotype"/>
          <w:i/>
          <w:sz w:val="18"/>
          <w:szCs w:val="22"/>
        </w:rPr>
        <w:t>Economía.</w:t>
      </w:r>
    </w:p>
    <w:p w:rsidR="00683818" w:rsidRPr="009B2224" w:rsidRDefault="00683818" w:rsidP="009B2224">
      <w:pPr>
        <w:spacing w:line="360" w:lineRule="auto"/>
        <w:ind w:left="426" w:right="474"/>
        <w:jc w:val="both"/>
        <w:rPr>
          <w:rFonts w:ascii="Palatino Linotype" w:hAnsi="Palatino Linotype"/>
          <w:i/>
          <w:sz w:val="18"/>
          <w:szCs w:val="22"/>
        </w:rPr>
      </w:pPr>
      <w:r w:rsidRPr="009B2224">
        <w:rPr>
          <w:rFonts w:ascii="Palatino Linotype" w:hAnsi="Palatino Linotype"/>
          <w:i/>
          <w:sz w:val="18"/>
          <w:szCs w:val="22"/>
        </w:rPr>
        <w:t>Comisi</w:t>
      </w:r>
      <w:r w:rsidRPr="009B2224">
        <w:rPr>
          <w:rFonts w:ascii="Palatino Linotype" w:hAnsi="Palatino Linotype"/>
          <w:i/>
          <w:spacing w:val="1"/>
          <w:sz w:val="18"/>
          <w:szCs w:val="22"/>
        </w:rPr>
        <w:t>o</w:t>
      </w:r>
      <w:r w:rsidRPr="009B2224">
        <w:rPr>
          <w:rFonts w:ascii="Palatino Linotype" w:hAnsi="Palatino Linotype"/>
          <w:i/>
          <w:sz w:val="18"/>
          <w:szCs w:val="22"/>
        </w:rPr>
        <w:t>n</w:t>
      </w:r>
      <w:r w:rsidRPr="009B2224">
        <w:rPr>
          <w:rFonts w:ascii="Palatino Linotype" w:hAnsi="Palatino Linotype"/>
          <w:i/>
          <w:spacing w:val="1"/>
          <w:sz w:val="18"/>
          <w:szCs w:val="22"/>
        </w:rPr>
        <w:t>a</w:t>
      </w:r>
      <w:r w:rsidRPr="009B2224">
        <w:rPr>
          <w:rFonts w:ascii="Palatino Linotype" w:hAnsi="Palatino Linotype"/>
          <w:i/>
          <w:sz w:val="18"/>
          <w:szCs w:val="22"/>
        </w:rPr>
        <w:t>da Ponente</w:t>
      </w:r>
      <w:r w:rsidRPr="009B2224">
        <w:rPr>
          <w:rFonts w:ascii="Palatino Linotype" w:hAnsi="Palatino Linotype"/>
          <w:i/>
          <w:spacing w:val="2"/>
          <w:sz w:val="18"/>
          <w:szCs w:val="22"/>
        </w:rPr>
        <w:t xml:space="preserve"> </w:t>
      </w:r>
      <w:r w:rsidRPr="009B2224">
        <w:rPr>
          <w:rFonts w:ascii="Palatino Linotype" w:hAnsi="Palatino Linotype"/>
          <w:i/>
          <w:sz w:val="18"/>
          <w:szCs w:val="22"/>
        </w:rPr>
        <w:t>Jacquel</w:t>
      </w:r>
      <w:r w:rsidRPr="009B2224">
        <w:rPr>
          <w:rFonts w:ascii="Palatino Linotype" w:hAnsi="Palatino Linotype"/>
          <w:i/>
          <w:spacing w:val="1"/>
          <w:sz w:val="18"/>
          <w:szCs w:val="22"/>
        </w:rPr>
        <w:t>i</w:t>
      </w:r>
      <w:r w:rsidRPr="009B2224">
        <w:rPr>
          <w:rFonts w:ascii="Palatino Linotype" w:hAnsi="Palatino Linotype"/>
          <w:i/>
          <w:sz w:val="18"/>
          <w:szCs w:val="22"/>
        </w:rPr>
        <w:t>ne</w:t>
      </w:r>
      <w:r w:rsidRPr="009B2224">
        <w:rPr>
          <w:rFonts w:ascii="Palatino Linotype" w:hAnsi="Palatino Linotype"/>
          <w:i/>
          <w:spacing w:val="2"/>
          <w:sz w:val="18"/>
          <w:szCs w:val="22"/>
        </w:rPr>
        <w:t xml:space="preserve"> </w:t>
      </w:r>
      <w:proofErr w:type="spellStart"/>
      <w:r w:rsidRPr="009B2224">
        <w:rPr>
          <w:rFonts w:ascii="Palatino Linotype" w:hAnsi="Palatino Linotype"/>
          <w:i/>
          <w:sz w:val="18"/>
          <w:szCs w:val="22"/>
        </w:rPr>
        <w:t>Peschard</w:t>
      </w:r>
      <w:proofErr w:type="spellEnd"/>
      <w:r w:rsidRPr="009B2224">
        <w:rPr>
          <w:rFonts w:ascii="Palatino Linotype" w:hAnsi="Palatino Linotype"/>
          <w:i/>
          <w:sz w:val="18"/>
          <w:szCs w:val="22"/>
        </w:rPr>
        <w:t xml:space="preserve"> Mariscal.</w:t>
      </w:r>
    </w:p>
    <w:p w:rsidR="00683818" w:rsidRPr="009B2224" w:rsidRDefault="00683818" w:rsidP="009B2224">
      <w:pPr>
        <w:spacing w:line="360" w:lineRule="auto"/>
        <w:ind w:left="426" w:right="474"/>
        <w:jc w:val="both"/>
        <w:rPr>
          <w:rFonts w:ascii="Palatino Linotype" w:hAnsi="Palatino Linotype"/>
          <w:i/>
          <w:sz w:val="18"/>
          <w:szCs w:val="22"/>
        </w:rPr>
      </w:pPr>
      <w:r w:rsidRPr="009B2224">
        <w:rPr>
          <w:rFonts w:ascii="Palatino Linotype" w:eastAsia="Times New Roman" w:hAnsi="Palatino Linotype" w:cs="Times New Roman"/>
          <w:i/>
          <w:w w:val="131"/>
          <w:sz w:val="18"/>
          <w:szCs w:val="22"/>
        </w:rPr>
        <w:t xml:space="preserve">• </w:t>
      </w:r>
      <w:r w:rsidRPr="009B2224">
        <w:rPr>
          <w:rFonts w:ascii="Palatino Linotype" w:hAnsi="Palatino Linotype"/>
          <w:b/>
          <w:i/>
          <w:sz w:val="18"/>
          <w:szCs w:val="22"/>
        </w:rPr>
        <w:t xml:space="preserve">RDA  </w:t>
      </w:r>
      <w:r w:rsidRPr="009B2224">
        <w:rPr>
          <w:rFonts w:ascii="Palatino Linotype" w:hAnsi="Palatino Linotype"/>
          <w:b/>
          <w:i/>
          <w:spacing w:val="28"/>
          <w:sz w:val="18"/>
          <w:szCs w:val="22"/>
        </w:rPr>
        <w:t xml:space="preserve"> </w:t>
      </w:r>
      <w:r w:rsidRPr="009B2224">
        <w:rPr>
          <w:rFonts w:ascii="Palatino Linotype" w:hAnsi="Palatino Linotype"/>
          <w:b/>
          <w:i/>
          <w:sz w:val="18"/>
          <w:szCs w:val="22"/>
        </w:rPr>
        <w:t>0</w:t>
      </w:r>
      <w:r w:rsidRPr="009B2224">
        <w:rPr>
          <w:rFonts w:ascii="Palatino Linotype" w:hAnsi="Palatino Linotype"/>
          <w:b/>
          <w:i/>
          <w:spacing w:val="1"/>
          <w:sz w:val="18"/>
          <w:szCs w:val="22"/>
        </w:rPr>
        <w:t>15</w:t>
      </w:r>
      <w:r w:rsidRPr="009B2224">
        <w:rPr>
          <w:rFonts w:ascii="Palatino Linotype" w:hAnsi="Palatino Linotype"/>
          <w:b/>
          <w:i/>
          <w:sz w:val="18"/>
          <w:szCs w:val="22"/>
        </w:rPr>
        <w:t xml:space="preserve">8/13  </w:t>
      </w:r>
      <w:r w:rsidRPr="009B2224">
        <w:rPr>
          <w:rFonts w:ascii="Palatino Linotype" w:hAnsi="Palatino Linotype"/>
          <w:b/>
          <w:i/>
          <w:spacing w:val="30"/>
          <w:sz w:val="18"/>
          <w:szCs w:val="22"/>
        </w:rPr>
        <w:t xml:space="preserve"> </w:t>
      </w:r>
      <w:r w:rsidRPr="009B2224">
        <w:rPr>
          <w:rFonts w:ascii="Palatino Linotype" w:hAnsi="Palatino Linotype"/>
          <w:b/>
          <w:i/>
          <w:sz w:val="18"/>
          <w:szCs w:val="22"/>
        </w:rPr>
        <w:t xml:space="preserve">y  </w:t>
      </w:r>
      <w:r w:rsidRPr="009B2224">
        <w:rPr>
          <w:rFonts w:ascii="Palatino Linotype" w:hAnsi="Palatino Linotype"/>
          <w:b/>
          <w:i/>
          <w:spacing w:val="26"/>
          <w:sz w:val="18"/>
          <w:szCs w:val="22"/>
        </w:rPr>
        <w:t xml:space="preserve"> </w:t>
      </w:r>
      <w:r w:rsidRPr="009B2224">
        <w:rPr>
          <w:rFonts w:ascii="Palatino Linotype" w:hAnsi="Palatino Linotype"/>
          <w:b/>
          <w:i/>
          <w:spacing w:val="1"/>
          <w:sz w:val="18"/>
          <w:szCs w:val="22"/>
        </w:rPr>
        <w:t>a</w:t>
      </w:r>
      <w:r w:rsidRPr="009B2224">
        <w:rPr>
          <w:rFonts w:ascii="Palatino Linotype" w:hAnsi="Palatino Linotype"/>
          <w:b/>
          <w:i/>
          <w:sz w:val="18"/>
          <w:szCs w:val="22"/>
        </w:rPr>
        <w:t xml:space="preserve">cumulado.  </w:t>
      </w:r>
      <w:r w:rsidRPr="009B2224">
        <w:rPr>
          <w:rFonts w:ascii="Palatino Linotype" w:hAnsi="Palatino Linotype"/>
          <w:b/>
          <w:i/>
          <w:spacing w:val="29"/>
          <w:sz w:val="18"/>
          <w:szCs w:val="22"/>
        </w:rPr>
        <w:t xml:space="preserve"> </w:t>
      </w:r>
      <w:r w:rsidRPr="009B2224">
        <w:rPr>
          <w:rFonts w:ascii="Palatino Linotype" w:hAnsi="Palatino Linotype"/>
          <w:i/>
          <w:sz w:val="18"/>
          <w:szCs w:val="22"/>
        </w:rPr>
        <w:t>Interpue</w:t>
      </w:r>
      <w:r w:rsidRPr="009B2224">
        <w:rPr>
          <w:rFonts w:ascii="Palatino Linotype" w:hAnsi="Palatino Linotype"/>
          <w:i/>
          <w:spacing w:val="-1"/>
          <w:sz w:val="18"/>
          <w:szCs w:val="22"/>
        </w:rPr>
        <w:t>s</w:t>
      </w:r>
      <w:r w:rsidRPr="009B2224">
        <w:rPr>
          <w:rFonts w:ascii="Palatino Linotype" w:hAnsi="Palatino Linotype"/>
          <w:i/>
          <w:sz w:val="18"/>
          <w:szCs w:val="22"/>
        </w:rPr>
        <w:t xml:space="preserve">to  </w:t>
      </w:r>
      <w:r w:rsidRPr="009B2224">
        <w:rPr>
          <w:rFonts w:ascii="Palatino Linotype" w:hAnsi="Palatino Linotype"/>
          <w:i/>
          <w:spacing w:val="28"/>
          <w:sz w:val="18"/>
          <w:szCs w:val="22"/>
        </w:rPr>
        <w:t xml:space="preserve"> </w:t>
      </w:r>
      <w:r w:rsidRPr="009B2224">
        <w:rPr>
          <w:rFonts w:ascii="Palatino Linotype" w:hAnsi="Palatino Linotype"/>
          <w:i/>
          <w:sz w:val="18"/>
          <w:szCs w:val="22"/>
        </w:rPr>
        <w:t xml:space="preserve">en  </w:t>
      </w:r>
      <w:r w:rsidRPr="009B2224">
        <w:rPr>
          <w:rFonts w:ascii="Palatino Linotype" w:hAnsi="Palatino Linotype"/>
          <w:i/>
          <w:spacing w:val="28"/>
          <w:sz w:val="18"/>
          <w:szCs w:val="22"/>
        </w:rPr>
        <w:t xml:space="preserve"> </w:t>
      </w:r>
      <w:r w:rsidRPr="009B2224">
        <w:rPr>
          <w:rFonts w:ascii="Palatino Linotype" w:hAnsi="Palatino Linotype"/>
          <w:i/>
          <w:sz w:val="18"/>
          <w:szCs w:val="22"/>
        </w:rPr>
        <w:t xml:space="preserve">contra  </w:t>
      </w:r>
      <w:r w:rsidRPr="009B2224">
        <w:rPr>
          <w:rFonts w:ascii="Palatino Linotype" w:hAnsi="Palatino Linotype"/>
          <w:i/>
          <w:spacing w:val="28"/>
          <w:sz w:val="18"/>
          <w:szCs w:val="22"/>
        </w:rPr>
        <w:t xml:space="preserve"> </w:t>
      </w:r>
      <w:r w:rsidRPr="009B2224">
        <w:rPr>
          <w:rFonts w:ascii="Palatino Linotype" w:hAnsi="Palatino Linotype"/>
          <w:i/>
          <w:sz w:val="18"/>
          <w:szCs w:val="22"/>
        </w:rPr>
        <w:t xml:space="preserve">del  </w:t>
      </w:r>
      <w:r w:rsidRPr="009B2224">
        <w:rPr>
          <w:rFonts w:ascii="Palatino Linotype" w:hAnsi="Palatino Linotype"/>
          <w:i/>
          <w:spacing w:val="28"/>
          <w:sz w:val="18"/>
          <w:szCs w:val="22"/>
        </w:rPr>
        <w:t xml:space="preserve"> </w:t>
      </w:r>
      <w:r w:rsidRPr="009B2224">
        <w:rPr>
          <w:rFonts w:ascii="Palatino Linotype" w:hAnsi="Palatino Linotype"/>
          <w:i/>
          <w:sz w:val="18"/>
          <w:szCs w:val="22"/>
        </w:rPr>
        <w:t xml:space="preserve">Servicio  </w:t>
      </w:r>
      <w:r w:rsidRPr="009B2224">
        <w:rPr>
          <w:rFonts w:ascii="Palatino Linotype" w:hAnsi="Palatino Linotype"/>
          <w:i/>
          <w:spacing w:val="28"/>
          <w:sz w:val="18"/>
          <w:szCs w:val="22"/>
        </w:rPr>
        <w:t xml:space="preserve"> </w:t>
      </w:r>
      <w:r w:rsidRPr="009B2224">
        <w:rPr>
          <w:rFonts w:ascii="Palatino Linotype" w:hAnsi="Palatino Linotype"/>
          <w:i/>
          <w:spacing w:val="1"/>
          <w:sz w:val="18"/>
          <w:szCs w:val="22"/>
        </w:rPr>
        <w:t>d</w:t>
      </w:r>
      <w:r w:rsidRPr="009B2224">
        <w:rPr>
          <w:rFonts w:ascii="Palatino Linotype" w:hAnsi="Palatino Linotype"/>
          <w:i/>
          <w:sz w:val="18"/>
          <w:szCs w:val="22"/>
        </w:rPr>
        <w:t>e Administr</w:t>
      </w:r>
      <w:r w:rsidRPr="009B2224">
        <w:rPr>
          <w:rFonts w:ascii="Palatino Linotype" w:hAnsi="Palatino Linotype"/>
          <w:i/>
          <w:spacing w:val="1"/>
          <w:sz w:val="18"/>
          <w:szCs w:val="22"/>
        </w:rPr>
        <w:t>a</w:t>
      </w:r>
      <w:r w:rsidRPr="009B2224">
        <w:rPr>
          <w:rFonts w:ascii="Palatino Linotype" w:hAnsi="Palatino Linotype"/>
          <w:i/>
          <w:sz w:val="18"/>
          <w:szCs w:val="22"/>
        </w:rPr>
        <w:t>ción Tri</w:t>
      </w:r>
      <w:r w:rsidRPr="009B2224">
        <w:rPr>
          <w:rFonts w:ascii="Palatino Linotype" w:hAnsi="Palatino Linotype"/>
          <w:i/>
          <w:spacing w:val="1"/>
          <w:sz w:val="18"/>
          <w:szCs w:val="22"/>
        </w:rPr>
        <w:t>bu</w:t>
      </w:r>
      <w:r w:rsidRPr="009B2224">
        <w:rPr>
          <w:rFonts w:ascii="Palatino Linotype" w:hAnsi="Palatino Linotype"/>
          <w:i/>
          <w:sz w:val="18"/>
          <w:szCs w:val="22"/>
        </w:rPr>
        <w:t>taria.</w:t>
      </w:r>
      <w:r w:rsidRPr="009B2224">
        <w:rPr>
          <w:rFonts w:ascii="Palatino Linotype" w:hAnsi="Palatino Linotype"/>
          <w:i/>
          <w:spacing w:val="1"/>
          <w:sz w:val="18"/>
          <w:szCs w:val="22"/>
        </w:rPr>
        <w:t xml:space="preserve"> </w:t>
      </w:r>
      <w:r w:rsidRPr="009B2224">
        <w:rPr>
          <w:rFonts w:ascii="Palatino Linotype" w:hAnsi="Palatino Linotype"/>
          <w:i/>
          <w:sz w:val="18"/>
          <w:szCs w:val="22"/>
        </w:rPr>
        <w:t>Comisio</w:t>
      </w:r>
      <w:r w:rsidRPr="009B2224">
        <w:rPr>
          <w:rFonts w:ascii="Palatino Linotype" w:hAnsi="Palatino Linotype"/>
          <w:i/>
          <w:spacing w:val="1"/>
          <w:sz w:val="18"/>
          <w:szCs w:val="22"/>
        </w:rPr>
        <w:t>n</w:t>
      </w:r>
      <w:r w:rsidRPr="009B2224">
        <w:rPr>
          <w:rFonts w:ascii="Palatino Linotype" w:hAnsi="Palatino Linotype"/>
          <w:i/>
          <w:sz w:val="18"/>
          <w:szCs w:val="22"/>
        </w:rPr>
        <w:t>ada</w:t>
      </w:r>
      <w:r w:rsidRPr="009B2224">
        <w:rPr>
          <w:rFonts w:ascii="Palatino Linotype" w:hAnsi="Palatino Linotype"/>
          <w:i/>
          <w:spacing w:val="1"/>
          <w:sz w:val="18"/>
          <w:szCs w:val="22"/>
        </w:rPr>
        <w:t xml:space="preserve"> </w:t>
      </w:r>
      <w:r w:rsidRPr="009B2224">
        <w:rPr>
          <w:rFonts w:ascii="Palatino Linotype" w:hAnsi="Palatino Linotype"/>
          <w:i/>
          <w:sz w:val="18"/>
          <w:szCs w:val="22"/>
        </w:rPr>
        <w:t>Ponente</w:t>
      </w:r>
      <w:r w:rsidRPr="009B2224">
        <w:rPr>
          <w:rFonts w:ascii="Palatino Linotype" w:hAnsi="Palatino Linotype"/>
          <w:i/>
          <w:spacing w:val="1"/>
          <w:sz w:val="18"/>
          <w:szCs w:val="22"/>
        </w:rPr>
        <w:t xml:space="preserve"> </w:t>
      </w:r>
      <w:r w:rsidRPr="009B2224">
        <w:rPr>
          <w:rFonts w:ascii="Palatino Linotype" w:hAnsi="Palatino Linotype"/>
          <w:i/>
          <w:sz w:val="18"/>
          <w:szCs w:val="22"/>
        </w:rPr>
        <w:t>María Elena Pérez</w:t>
      </w:r>
      <w:r w:rsidRPr="009B2224">
        <w:rPr>
          <w:rFonts w:ascii="Palatino Linotype" w:hAnsi="Palatino Linotype"/>
          <w:i/>
          <w:spacing w:val="2"/>
          <w:sz w:val="18"/>
          <w:szCs w:val="22"/>
        </w:rPr>
        <w:t>-</w:t>
      </w:r>
      <w:r w:rsidRPr="009B2224">
        <w:rPr>
          <w:rFonts w:ascii="Palatino Linotype" w:hAnsi="Palatino Linotype"/>
          <w:i/>
          <w:sz w:val="18"/>
          <w:szCs w:val="22"/>
        </w:rPr>
        <w:t>Jaén Zermeño.</w:t>
      </w:r>
    </w:p>
    <w:p w:rsidR="00683818" w:rsidRPr="009B2224" w:rsidRDefault="00683818" w:rsidP="009B2224">
      <w:pPr>
        <w:spacing w:line="360" w:lineRule="auto"/>
        <w:ind w:left="426" w:right="474"/>
        <w:jc w:val="both"/>
        <w:rPr>
          <w:rFonts w:ascii="Palatino Linotype" w:hAnsi="Palatino Linotype"/>
          <w:i/>
          <w:sz w:val="18"/>
          <w:szCs w:val="22"/>
        </w:rPr>
      </w:pPr>
      <w:r w:rsidRPr="009B2224">
        <w:rPr>
          <w:rFonts w:ascii="Palatino Linotype" w:eastAsia="Times New Roman" w:hAnsi="Palatino Linotype" w:cs="Times New Roman"/>
          <w:i/>
          <w:w w:val="131"/>
          <w:sz w:val="18"/>
          <w:szCs w:val="22"/>
        </w:rPr>
        <w:t xml:space="preserve">• </w:t>
      </w:r>
      <w:proofErr w:type="gramStart"/>
      <w:r w:rsidRPr="009B2224">
        <w:rPr>
          <w:rFonts w:ascii="Palatino Linotype" w:hAnsi="Palatino Linotype"/>
          <w:b/>
          <w:i/>
          <w:sz w:val="18"/>
          <w:szCs w:val="22"/>
        </w:rPr>
        <w:t xml:space="preserve">RDA </w:t>
      </w:r>
      <w:r w:rsidRPr="009B2224">
        <w:rPr>
          <w:rFonts w:ascii="Palatino Linotype" w:hAnsi="Palatino Linotype"/>
          <w:b/>
          <w:i/>
          <w:spacing w:val="62"/>
          <w:sz w:val="18"/>
          <w:szCs w:val="22"/>
        </w:rPr>
        <w:t xml:space="preserve"> </w:t>
      </w:r>
      <w:r w:rsidRPr="009B2224">
        <w:rPr>
          <w:rFonts w:ascii="Palatino Linotype" w:hAnsi="Palatino Linotype"/>
          <w:b/>
          <w:i/>
          <w:sz w:val="18"/>
          <w:szCs w:val="22"/>
        </w:rPr>
        <w:t>19</w:t>
      </w:r>
      <w:r w:rsidRPr="009B2224">
        <w:rPr>
          <w:rFonts w:ascii="Palatino Linotype" w:hAnsi="Palatino Linotype"/>
          <w:b/>
          <w:i/>
          <w:spacing w:val="1"/>
          <w:sz w:val="18"/>
          <w:szCs w:val="22"/>
        </w:rPr>
        <w:t>8</w:t>
      </w:r>
      <w:r w:rsidRPr="009B2224">
        <w:rPr>
          <w:rFonts w:ascii="Palatino Linotype" w:hAnsi="Palatino Linotype"/>
          <w:b/>
          <w:i/>
          <w:sz w:val="18"/>
          <w:szCs w:val="22"/>
        </w:rPr>
        <w:t>5</w:t>
      </w:r>
      <w:proofErr w:type="gramEnd"/>
      <w:r w:rsidRPr="009B2224">
        <w:rPr>
          <w:rFonts w:ascii="Palatino Linotype" w:hAnsi="Palatino Linotype"/>
          <w:b/>
          <w:i/>
          <w:sz w:val="18"/>
          <w:szCs w:val="22"/>
        </w:rPr>
        <w:t xml:space="preserve">/12. </w:t>
      </w:r>
      <w:r w:rsidRPr="009B2224">
        <w:rPr>
          <w:rFonts w:ascii="Palatino Linotype" w:hAnsi="Palatino Linotype"/>
          <w:b/>
          <w:i/>
          <w:spacing w:val="61"/>
          <w:sz w:val="18"/>
          <w:szCs w:val="22"/>
        </w:rPr>
        <w:t xml:space="preserve"> </w:t>
      </w:r>
      <w:proofErr w:type="gramStart"/>
      <w:r w:rsidRPr="009B2224">
        <w:rPr>
          <w:rFonts w:ascii="Palatino Linotype" w:hAnsi="Palatino Linotype"/>
          <w:i/>
          <w:sz w:val="18"/>
          <w:szCs w:val="22"/>
        </w:rPr>
        <w:t>Inte</w:t>
      </w:r>
      <w:r w:rsidRPr="009B2224">
        <w:rPr>
          <w:rFonts w:ascii="Palatino Linotype" w:hAnsi="Palatino Linotype"/>
          <w:i/>
          <w:spacing w:val="-1"/>
          <w:sz w:val="18"/>
          <w:szCs w:val="22"/>
        </w:rPr>
        <w:t>r</w:t>
      </w:r>
      <w:r w:rsidRPr="009B2224">
        <w:rPr>
          <w:rFonts w:ascii="Palatino Linotype" w:hAnsi="Palatino Linotype"/>
          <w:i/>
          <w:sz w:val="18"/>
          <w:szCs w:val="22"/>
        </w:rPr>
        <w:t xml:space="preserve">puesto </w:t>
      </w:r>
      <w:r w:rsidRPr="009B2224">
        <w:rPr>
          <w:rFonts w:ascii="Palatino Linotype" w:hAnsi="Palatino Linotype"/>
          <w:i/>
          <w:spacing w:val="61"/>
          <w:sz w:val="18"/>
          <w:szCs w:val="22"/>
        </w:rPr>
        <w:t xml:space="preserve"> </w:t>
      </w:r>
      <w:r w:rsidRPr="009B2224">
        <w:rPr>
          <w:rFonts w:ascii="Palatino Linotype" w:hAnsi="Palatino Linotype"/>
          <w:i/>
          <w:sz w:val="18"/>
          <w:szCs w:val="22"/>
        </w:rPr>
        <w:t>en</w:t>
      </w:r>
      <w:proofErr w:type="gramEnd"/>
      <w:r w:rsidRPr="009B2224">
        <w:rPr>
          <w:rFonts w:ascii="Palatino Linotype" w:hAnsi="Palatino Linotype"/>
          <w:i/>
          <w:sz w:val="18"/>
          <w:szCs w:val="22"/>
        </w:rPr>
        <w:t xml:space="preserve"> </w:t>
      </w:r>
      <w:r w:rsidRPr="009B2224">
        <w:rPr>
          <w:rFonts w:ascii="Palatino Linotype" w:hAnsi="Palatino Linotype"/>
          <w:i/>
          <w:spacing w:val="62"/>
          <w:sz w:val="18"/>
          <w:szCs w:val="22"/>
        </w:rPr>
        <w:t xml:space="preserve"> </w:t>
      </w:r>
      <w:r w:rsidRPr="009B2224">
        <w:rPr>
          <w:rFonts w:ascii="Palatino Linotype" w:hAnsi="Palatino Linotype"/>
          <w:i/>
          <w:sz w:val="18"/>
          <w:szCs w:val="22"/>
        </w:rPr>
        <w:t xml:space="preserve">contra </w:t>
      </w:r>
      <w:r w:rsidRPr="009B2224">
        <w:rPr>
          <w:rFonts w:ascii="Palatino Linotype" w:hAnsi="Palatino Linotype"/>
          <w:i/>
          <w:spacing w:val="61"/>
          <w:sz w:val="18"/>
          <w:szCs w:val="22"/>
        </w:rPr>
        <w:t xml:space="preserve"> </w:t>
      </w:r>
      <w:r w:rsidRPr="009B2224">
        <w:rPr>
          <w:rFonts w:ascii="Palatino Linotype" w:hAnsi="Palatino Linotype"/>
          <w:i/>
          <w:spacing w:val="1"/>
          <w:sz w:val="18"/>
          <w:szCs w:val="22"/>
        </w:rPr>
        <w:t>d</w:t>
      </w:r>
      <w:r w:rsidRPr="009B2224">
        <w:rPr>
          <w:rFonts w:ascii="Palatino Linotype" w:hAnsi="Palatino Linotype"/>
          <w:i/>
          <w:sz w:val="18"/>
          <w:szCs w:val="22"/>
        </w:rPr>
        <w:t xml:space="preserve">el </w:t>
      </w:r>
      <w:r w:rsidRPr="009B2224">
        <w:rPr>
          <w:rFonts w:ascii="Palatino Linotype" w:hAnsi="Palatino Linotype"/>
          <w:i/>
          <w:spacing w:val="60"/>
          <w:sz w:val="18"/>
          <w:szCs w:val="22"/>
        </w:rPr>
        <w:t xml:space="preserve"> </w:t>
      </w:r>
      <w:r w:rsidRPr="009B2224">
        <w:rPr>
          <w:rFonts w:ascii="Palatino Linotype" w:hAnsi="Palatino Linotype"/>
          <w:i/>
          <w:spacing w:val="1"/>
          <w:sz w:val="18"/>
          <w:szCs w:val="22"/>
        </w:rPr>
        <w:t>S</w:t>
      </w:r>
      <w:r w:rsidRPr="009B2224">
        <w:rPr>
          <w:rFonts w:ascii="Palatino Linotype" w:hAnsi="Palatino Linotype"/>
          <w:i/>
          <w:sz w:val="18"/>
          <w:szCs w:val="22"/>
        </w:rPr>
        <w:t>ervic</w:t>
      </w:r>
      <w:r w:rsidRPr="009B2224">
        <w:rPr>
          <w:rFonts w:ascii="Palatino Linotype" w:hAnsi="Palatino Linotype"/>
          <w:i/>
          <w:spacing w:val="1"/>
          <w:sz w:val="18"/>
          <w:szCs w:val="22"/>
        </w:rPr>
        <w:t>i</w:t>
      </w:r>
      <w:r w:rsidRPr="009B2224">
        <w:rPr>
          <w:rFonts w:ascii="Palatino Linotype" w:hAnsi="Palatino Linotype"/>
          <w:i/>
          <w:sz w:val="18"/>
          <w:szCs w:val="22"/>
        </w:rPr>
        <w:t xml:space="preserve">o </w:t>
      </w:r>
      <w:r w:rsidRPr="009B2224">
        <w:rPr>
          <w:rFonts w:ascii="Palatino Linotype" w:hAnsi="Palatino Linotype"/>
          <w:i/>
          <w:spacing w:val="61"/>
          <w:sz w:val="18"/>
          <w:szCs w:val="22"/>
        </w:rPr>
        <w:t xml:space="preserve"> </w:t>
      </w:r>
      <w:r w:rsidRPr="009B2224">
        <w:rPr>
          <w:rFonts w:ascii="Palatino Linotype" w:hAnsi="Palatino Linotype"/>
          <w:i/>
          <w:sz w:val="18"/>
          <w:szCs w:val="22"/>
        </w:rPr>
        <w:t xml:space="preserve">de </w:t>
      </w:r>
      <w:r w:rsidRPr="009B2224">
        <w:rPr>
          <w:rFonts w:ascii="Palatino Linotype" w:hAnsi="Palatino Linotype"/>
          <w:i/>
          <w:spacing w:val="62"/>
          <w:sz w:val="18"/>
          <w:szCs w:val="22"/>
        </w:rPr>
        <w:t xml:space="preserve"> </w:t>
      </w:r>
      <w:r w:rsidRPr="009B2224">
        <w:rPr>
          <w:rFonts w:ascii="Palatino Linotype" w:hAnsi="Palatino Linotype"/>
          <w:i/>
          <w:sz w:val="18"/>
          <w:szCs w:val="22"/>
        </w:rPr>
        <w:t>A</w:t>
      </w:r>
      <w:r w:rsidRPr="009B2224">
        <w:rPr>
          <w:rFonts w:ascii="Palatino Linotype" w:hAnsi="Palatino Linotype"/>
          <w:i/>
          <w:spacing w:val="1"/>
          <w:sz w:val="18"/>
          <w:szCs w:val="22"/>
        </w:rPr>
        <w:t>d</w:t>
      </w:r>
      <w:r w:rsidRPr="009B2224">
        <w:rPr>
          <w:rFonts w:ascii="Palatino Linotype" w:hAnsi="Palatino Linotype"/>
          <w:i/>
          <w:sz w:val="18"/>
          <w:szCs w:val="22"/>
        </w:rPr>
        <w:t>ministraci</w:t>
      </w:r>
      <w:r w:rsidRPr="009B2224">
        <w:rPr>
          <w:rFonts w:ascii="Palatino Linotype" w:hAnsi="Palatino Linotype"/>
          <w:i/>
          <w:spacing w:val="1"/>
          <w:sz w:val="18"/>
          <w:szCs w:val="22"/>
        </w:rPr>
        <w:t>ó</w:t>
      </w:r>
      <w:r w:rsidRPr="009B2224">
        <w:rPr>
          <w:rFonts w:ascii="Palatino Linotype" w:hAnsi="Palatino Linotype"/>
          <w:i/>
          <w:sz w:val="18"/>
          <w:szCs w:val="22"/>
        </w:rPr>
        <w:t xml:space="preserve">n </w:t>
      </w:r>
      <w:r w:rsidRPr="009B2224">
        <w:rPr>
          <w:rFonts w:ascii="Palatino Linotype" w:hAnsi="Palatino Linotype"/>
          <w:i/>
          <w:spacing w:val="62"/>
          <w:sz w:val="18"/>
          <w:szCs w:val="22"/>
        </w:rPr>
        <w:t xml:space="preserve"> </w:t>
      </w:r>
      <w:r w:rsidRPr="009B2224">
        <w:rPr>
          <w:rFonts w:ascii="Palatino Linotype" w:hAnsi="Palatino Linotype"/>
          <w:i/>
          <w:sz w:val="18"/>
          <w:szCs w:val="22"/>
        </w:rPr>
        <w:t>y</w:t>
      </w:r>
    </w:p>
    <w:p w:rsidR="00683818" w:rsidRPr="009B2224" w:rsidRDefault="00683818" w:rsidP="009B2224">
      <w:pPr>
        <w:spacing w:line="360" w:lineRule="auto"/>
        <w:ind w:left="426" w:right="474"/>
        <w:jc w:val="both"/>
        <w:rPr>
          <w:rFonts w:ascii="Palatino Linotype" w:hAnsi="Palatino Linotype"/>
          <w:i/>
          <w:sz w:val="18"/>
          <w:szCs w:val="22"/>
        </w:rPr>
      </w:pPr>
      <w:r w:rsidRPr="009B2224">
        <w:rPr>
          <w:rFonts w:ascii="Palatino Linotype" w:hAnsi="Palatino Linotype"/>
          <w:i/>
          <w:sz w:val="18"/>
          <w:szCs w:val="22"/>
        </w:rPr>
        <w:t>Ena</w:t>
      </w:r>
      <w:r w:rsidRPr="009B2224">
        <w:rPr>
          <w:rFonts w:ascii="Palatino Linotype" w:hAnsi="Palatino Linotype"/>
          <w:i/>
          <w:spacing w:val="1"/>
          <w:sz w:val="18"/>
          <w:szCs w:val="22"/>
        </w:rPr>
        <w:t>j</w:t>
      </w:r>
      <w:r w:rsidRPr="009B2224">
        <w:rPr>
          <w:rFonts w:ascii="Palatino Linotype" w:hAnsi="Palatino Linotype"/>
          <w:i/>
          <w:sz w:val="18"/>
          <w:szCs w:val="22"/>
        </w:rPr>
        <w:t>enac</w:t>
      </w:r>
      <w:r w:rsidRPr="009B2224">
        <w:rPr>
          <w:rFonts w:ascii="Palatino Linotype" w:hAnsi="Palatino Linotype"/>
          <w:i/>
          <w:spacing w:val="1"/>
          <w:sz w:val="18"/>
          <w:szCs w:val="22"/>
        </w:rPr>
        <w:t>ió</w:t>
      </w:r>
      <w:r w:rsidRPr="009B2224">
        <w:rPr>
          <w:rFonts w:ascii="Palatino Linotype" w:hAnsi="Palatino Linotype"/>
          <w:i/>
          <w:sz w:val="18"/>
          <w:szCs w:val="22"/>
        </w:rPr>
        <w:t>n de Bien</w:t>
      </w:r>
      <w:r w:rsidRPr="009B2224">
        <w:rPr>
          <w:rFonts w:ascii="Palatino Linotype" w:hAnsi="Palatino Linotype"/>
          <w:i/>
          <w:spacing w:val="1"/>
          <w:sz w:val="18"/>
          <w:szCs w:val="22"/>
        </w:rPr>
        <w:t>e</w:t>
      </w:r>
      <w:r w:rsidRPr="009B2224">
        <w:rPr>
          <w:rFonts w:ascii="Palatino Linotype" w:hAnsi="Palatino Linotype"/>
          <w:i/>
          <w:sz w:val="18"/>
          <w:szCs w:val="22"/>
        </w:rPr>
        <w:t>s.</w:t>
      </w:r>
      <w:r w:rsidRPr="009B2224">
        <w:rPr>
          <w:rFonts w:ascii="Palatino Linotype" w:hAnsi="Palatino Linotype"/>
          <w:i/>
          <w:spacing w:val="1"/>
          <w:sz w:val="18"/>
          <w:szCs w:val="22"/>
        </w:rPr>
        <w:t xml:space="preserve"> </w:t>
      </w:r>
      <w:r w:rsidRPr="009B2224">
        <w:rPr>
          <w:rFonts w:ascii="Palatino Linotype" w:hAnsi="Palatino Linotype"/>
          <w:i/>
          <w:sz w:val="18"/>
          <w:szCs w:val="22"/>
        </w:rPr>
        <w:t>Comisionado Po</w:t>
      </w:r>
      <w:r w:rsidRPr="009B2224">
        <w:rPr>
          <w:rFonts w:ascii="Palatino Linotype" w:hAnsi="Palatino Linotype"/>
          <w:i/>
          <w:spacing w:val="1"/>
          <w:sz w:val="18"/>
          <w:szCs w:val="22"/>
        </w:rPr>
        <w:t>ne</w:t>
      </w:r>
      <w:r w:rsidRPr="009B2224">
        <w:rPr>
          <w:rFonts w:ascii="Palatino Linotype" w:hAnsi="Palatino Linotype"/>
          <w:i/>
          <w:sz w:val="18"/>
          <w:szCs w:val="22"/>
        </w:rPr>
        <w:t>nte Gerar</w:t>
      </w:r>
      <w:r w:rsidRPr="009B2224">
        <w:rPr>
          <w:rFonts w:ascii="Palatino Linotype" w:hAnsi="Palatino Linotype"/>
          <w:i/>
          <w:spacing w:val="-1"/>
          <w:sz w:val="18"/>
          <w:szCs w:val="22"/>
        </w:rPr>
        <w:t>d</w:t>
      </w:r>
      <w:r w:rsidRPr="009B2224">
        <w:rPr>
          <w:rFonts w:ascii="Palatino Linotype" w:hAnsi="Palatino Linotype"/>
          <w:i/>
          <w:sz w:val="18"/>
          <w:szCs w:val="22"/>
        </w:rPr>
        <w:t xml:space="preserve">o </w:t>
      </w:r>
      <w:proofErr w:type="spellStart"/>
      <w:r w:rsidRPr="009B2224">
        <w:rPr>
          <w:rFonts w:ascii="Palatino Linotype" w:hAnsi="Palatino Linotype"/>
          <w:i/>
          <w:sz w:val="18"/>
          <w:szCs w:val="22"/>
        </w:rPr>
        <w:t>Laveaga</w:t>
      </w:r>
      <w:proofErr w:type="spellEnd"/>
      <w:r w:rsidRPr="009B2224">
        <w:rPr>
          <w:rFonts w:ascii="Palatino Linotype" w:hAnsi="Palatino Linotype"/>
          <w:i/>
          <w:spacing w:val="2"/>
          <w:sz w:val="18"/>
          <w:szCs w:val="22"/>
        </w:rPr>
        <w:t xml:space="preserve"> </w:t>
      </w:r>
      <w:r w:rsidRPr="009B2224">
        <w:rPr>
          <w:rFonts w:ascii="Palatino Linotype" w:hAnsi="Palatino Linotype"/>
          <w:i/>
          <w:sz w:val="18"/>
          <w:szCs w:val="22"/>
        </w:rPr>
        <w:t>Rend</w:t>
      </w:r>
      <w:r w:rsidRPr="009B2224">
        <w:rPr>
          <w:rFonts w:ascii="Palatino Linotype" w:hAnsi="Palatino Linotype"/>
          <w:i/>
          <w:spacing w:val="1"/>
          <w:sz w:val="18"/>
          <w:szCs w:val="22"/>
        </w:rPr>
        <w:t>ó</w:t>
      </w:r>
      <w:r w:rsidRPr="009B2224">
        <w:rPr>
          <w:rFonts w:ascii="Palatino Linotype" w:hAnsi="Palatino Linotype"/>
          <w:i/>
          <w:sz w:val="18"/>
          <w:szCs w:val="22"/>
        </w:rPr>
        <w:t>n.</w:t>
      </w:r>
    </w:p>
    <w:p w:rsidR="00683818" w:rsidRPr="009B2224" w:rsidRDefault="00683818" w:rsidP="009B2224">
      <w:pPr>
        <w:spacing w:line="360" w:lineRule="auto"/>
        <w:ind w:left="426" w:right="474"/>
        <w:jc w:val="both"/>
        <w:rPr>
          <w:rFonts w:ascii="Palatino Linotype" w:hAnsi="Palatino Linotype"/>
          <w:i/>
          <w:sz w:val="18"/>
          <w:szCs w:val="22"/>
        </w:rPr>
      </w:pPr>
      <w:r w:rsidRPr="009B2224">
        <w:rPr>
          <w:rFonts w:ascii="Palatino Linotype" w:eastAsia="Times New Roman" w:hAnsi="Palatino Linotype" w:cs="Times New Roman"/>
          <w:i/>
          <w:w w:val="131"/>
          <w:sz w:val="18"/>
          <w:szCs w:val="22"/>
        </w:rPr>
        <w:t xml:space="preserve">• </w:t>
      </w:r>
      <w:r w:rsidRPr="009B2224">
        <w:rPr>
          <w:rFonts w:ascii="Palatino Linotype" w:hAnsi="Palatino Linotype"/>
          <w:b/>
          <w:i/>
          <w:sz w:val="18"/>
          <w:szCs w:val="22"/>
        </w:rPr>
        <w:t>2783/11.</w:t>
      </w:r>
      <w:r w:rsidRPr="009B2224">
        <w:rPr>
          <w:rFonts w:ascii="Palatino Linotype" w:hAnsi="Palatino Linotype"/>
          <w:b/>
          <w:i/>
          <w:spacing w:val="1"/>
          <w:sz w:val="18"/>
          <w:szCs w:val="22"/>
        </w:rPr>
        <w:t xml:space="preserve"> </w:t>
      </w:r>
      <w:r w:rsidRPr="009B2224">
        <w:rPr>
          <w:rFonts w:ascii="Palatino Linotype" w:hAnsi="Palatino Linotype"/>
          <w:i/>
          <w:sz w:val="18"/>
          <w:szCs w:val="22"/>
        </w:rPr>
        <w:t>Interpuesto en contra de</w:t>
      </w:r>
      <w:r w:rsidRPr="009B2224">
        <w:rPr>
          <w:rFonts w:ascii="Palatino Linotype" w:hAnsi="Palatino Linotype"/>
          <w:i/>
          <w:spacing w:val="2"/>
          <w:sz w:val="18"/>
          <w:szCs w:val="22"/>
        </w:rPr>
        <w:t xml:space="preserve"> </w:t>
      </w:r>
      <w:r w:rsidRPr="009B2224">
        <w:rPr>
          <w:rFonts w:ascii="Palatino Linotype" w:hAnsi="Palatino Linotype"/>
          <w:i/>
          <w:sz w:val="18"/>
          <w:szCs w:val="22"/>
        </w:rPr>
        <w:t>la Comi</w:t>
      </w:r>
      <w:r w:rsidRPr="009B2224">
        <w:rPr>
          <w:rFonts w:ascii="Palatino Linotype" w:hAnsi="Palatino Linotype"/>
          <w:i/>
          <w:spacing w:val="1"/>
          <w:sz w:val="18"/>
          <w:szCs w:val="22"/>
        </w:rPr>
        <w:t>s</w:t>
      </w:r>
      <w:r w:rsidRPr="009B2224">
        <w:rPr>
          <w:rFonts w:ascii="Palatino Linotype" w:hAnsi="Palatino Linotype"/>
          <w:i/>
          <w:sz w:val="18"/>
          <w:szCs w:val="22"/>
        </w:rPr>
        <w:t>i</w:t>
      </w:r>
      <w:r w:rsidRPr="009B2224">
        <w:rPr>
          <w:rFonts w:ascii="Palatino Linotype" w:hAnsi="Palatino Linotype"/>
          <w:i/>
          <w:spacing w:val="1"/>
          <w:sz w:val="18"/>
          <w:szCs w:val="22"/>
        </w:rPr>
        <w:t>ó</w:t>
      </w:r>
      <w:r w:rsidRPr="009B2224">
        <w:rPr>
          <w:rFonts w:ascii="Palatino Linotype" w:hAnsi="Palatino Linotype"/>
          <w:i/>
          <w:sz w:val="18"/>
          <w:szCs w:val="22"/>
        </w:rPr>
        <w:t>n Nac</w:t>
      </w:r>
      <w:r w:rsidRPr="009B2224">
        <w:rPr>
          <w:rFonts w:ascii="Palatino Linotype" w:hAnsi="Palatino Linotype"/>
          <w:i/>
          <w:spacing w:val="1"/>
          <w:sz w:val="18"/>
          <w:szCs w:val="22"/>
        </w:rPr>
        <w:t>i</w:t>
      </w:r>
      <w:r w:rsidRPr="009B2224">
        <w:rPr>
          <w:rFonts w:ascii="Palatino Linotype" w:hAnsi="Palatino Linotype"/>
          <w:i/>
          <w:sz w:val="18"/>
          <w:szCs w:val="22"/>
        </w:rPr>
        <w:t>onal</w:t>
      </w:r>
      <w:r w:rsidRPr="009B2224">
        <w:rPr>
          <w:rFonts w:ascii="Palatino Linotype" w:hAnsi="Palatino Linotype"/>
          <w:i/>
          <w:spacing w:val="3"/>
          <w:sz w:val="18"/>
          <w:szCs w:val="22"/>
        </w:rPr>
        <w:t xml:space="preserve"> </w:t>
      </w:r>
      <w:r w:rsidRPr="009B2224">
        <w:rPr>
          <w:rFonts w:ascii="Palatino Linotype" w:hAnsi="Palatino Linotype"/>
          <w:i/>
          <w:sz w:val="18"/>
          <w:szCs w:val="22"/>
        </w:rPr>
        <w:t xml:space="preserve">del </w:t>
      </w:r>
      <w:r w:rsidRPr="009B2224">
        <w:rPr>
          <w:rFonts w:ascii="Palatino Linotype" w:hAnsi="Palatino Linotype"/>
          <w:i/>
          <w:spacing w:val="1"/>
          <w:sz w:val="18"/>
          <w:szCs w:val="22"/>
        </w:rPr>
        <w:t>A</w:t>
      </w:r>
      <w:r w:rsidRPr="009B2224">
        <w:rPr>
          <w:rFonts w:ascii="Palatino Linotype" w:hAnsi="Palatino Linotype"/>
          <w:i/>
          <w:sz w:val="18"/>
          <w:szCs w:val="22"/>
        </w:rPr>
        <w:t>gua.</w:t>
      </w:r>
      <w:r w:rsidRPr="009B2224">
        <w:rPr>
          <w:rFonts w:ascii="Palatino Linotype" w:hAnsi="Palatino Linotype"/>
          <w:i/>
          <w:spacing w:val="2"/>
          <w:sz w:val="18"/>
          <w:szCs w:val="22"/>
        </w:rPr>
        <w:t xml:space="preserve"> </w:t>
      </w:r>
      <w:r w:rsidRPr="009B2224">
        <w:rPr>
          <w:rFonts w:ascii="Palatino Linotype" w:hAnsi="Palatino Linotype"/>
          <w:i/>
          <w:sz w:val="18"/>
          <w:szCs w:val="22"/>
        </w:rPr>
        <w:t>Comisi</w:t>
      </w:r>
      <w:r w:rsidRPr="009B2224">
        <w:rPr>
          <w:rFonts w:ascii="Palatino Linotype" w:hAnsi="Palatino Linotype"/>
          <w:i/>
          <w:spacing w:val="1"/>
          <w:sz w:val="18"/>
          <w:szCs w:val="22"/>
        </w:rPr>
        <w:t>o</w:t>
      </w:r>
      <w:r w:rsidRPr="009B2224">
        <w:rPr>
          <w:rFonts w:ascii="Palatino Linotype" w:hAnsi="Palatino Linotype"/>
          <w:i/>
          <w:sz w:val="18"/>
          <w:szCs w:val="22"/>
        </w:rPr>
        <w:t>n</w:t>
      </w:r>
      <w:r w:rsidRPr="009B2224">
        <w:rPr>
          <w:rFonts w:ascii="Palatino Linotype" w:hAnsi="Palatino Linotype"/>
          <w:i/>
          <w:spacing w:val="1"/>
          <w:sz w:val="18"/>
          <w:szCs w:val="22"/>
        </w:rPr>
        <w:t>a</w:t>
      </w:r>
      <w:r w:rsidRPr="009B2224">
        <w:rPr>
          <w:rFonts w:ascii="Palatino Linotype" w:hAnsi="Palatino Linotype"/>
          <w:i/>
          <w:sz w:val="18"/>
          <w:szCs w:val="22"/>
        </w:rPr>
        <w:t>da</w:t>
      </w:r>
    </w:p>
    <w:p w:rsidR="00683818" w:rsidRPr="009B2224" w:rsidRDefault="00683818" w:rsidP="009B2224">
      <w:pPr>
        <w:spacing w:line="360" w:lineRule="auto"/>
        <w:ind w:left="426" w:right="474"/>
        <w:jc w:val="both"/>
        <w:rPr>
          <w:rFonts w:ascii="Palatino Linotype" w:hAnsi="Palatino Linotype"/>
          <w:i/>
          <w:sz w:val="18"/>
          <w:szCs w:val="22"/>
        </w:rPr>
      </w:pPr>
      <w:r w:rsidRPr="009B2224">
        <w:rPr>
          <w:rFonts w:ascii="Palatino Linotype" w:hAnsi="Palatino Linotype"/>
          <w:i/>
          <w:sz w:val="18"/>
          <w:szCs w:val="22"/>
        </w:rPr>
        <w:t>Ponente María Elena Pérez-Jaén</w:t>
      </w:r>
      <w:r w:rsidRPr="009B2224">
        <w:rPr>
          <w:rFonts w:ascii="Palatino Linotype" w:hAnsi="Palatino Linotype"/>
          <w:i/>
          <w:spacing w:val="2"/>
          <w:sz w:val="18"/>
          <w:szCs w:val="22"/>
        </w:rPr>
        <w:t xml:space="preserve"> </w:t>
      </w:r>
      <w:r w:rsidRPr="009B2224">
        <w:rPr>
          <w:rFonts w:ascii="Palatino Linotype" w:hAnsi="Palatino Linotype"/>
          <w:i/>
          <w:sz w:val="18"/>
          <w:szCs w:val="22"/>
        </w:rPr>
        <w:t>Zermeño.</w:t>
      </w:r>
    </w:p>
    <w:p w:rsidR="00683818" w:rsidRPr="009B2224" w:rsidRDefault="00683818" w:rsidP="009B2224">
      <w:pPr>
        <w:spacing w:line="360" w:lineRule="auto"/>
        <w:ind w:left="426" w:right="474"/>
        <w:jc w:val="both"/>
        <w:rPr>
          <w:rFonts w:ascii="Palatino Linotype" w:hAnsi="Palatino Linotype"/>
          <w:i/>
          <w:sz w:val="18"/>
          <w:szCs w:val="22"/>
        </w:rPr>
      </w:pPr>
      <w:r w:rsidRPr="009B2224">
        <w:rPr>
          <w:rFonts w:ascii="Palatino Linotype" w:eastAsia="Times New Roman" w:hAnsi="Palatino Linotype" w:cs="Times New Roman"/>
          <w:i/>
          <w:w w:val="131"/>
          <w:sz w:val="18"/>
          <w:szCs w:val="22"/>
        </w:rPr>
        <w:t xml:space="preserve">• </w:t>
      </w:r>
      <w:r w:rsidRPr="009B2224">
        <w:rPr>
          <w:rFonts w:ascii="Palatino Linotype" w:hAnsi="Palatino Linotype"/>
          <w:b/>
          <w:i/>
          <w:sz w:val="18"/>
          <w:szCs w:val="22"/>
        </w:rPr>
        <w:t xml:space="preserve">2319/11.  </w:t>
      </w:r>
      <w:r w:rsidRPr="009B2224">
        <w:rPr>
          <w:rFonts w:ascii="Palatino Linotype" w:hAnsi="Palatino Linotype"/>
          <w:b/>
          <w:i/>
          <w:spacing w:val="21"/>
          <w:sz w:val="18"/>
          <w:szCs w:val="22"/>
        </w:rPr>
        <w:t xml:space="preserve"> </w:t>
      </w:r>
      <w:r w:rsidRPr="009B2224">
        <w:rPr>
          <w:rFonts w:ascii="Palatino Linotype" w:hAnsi="Palatino Linotype"/>
          <w:i/>
          <w:sz w:val="18"/>
          <w:szCs w:val="22"/>
        </w:rPr>
        <w:t xml:space="preserve">Interpuesto  </w:t>
      </w:r>
      <w:r w:rsidRPr="009B2224">
        <w:rPr>
          <w:rFonts w:ascii="Palatino Linotype" w:hAnsi="Palatino Linotype"/>
          <w:i/>
          <w:spacing w:val="20"/>
          <w:sz w:val="18"/>
          <w:szCs w:val="22"/>
        </w:rPr>
        <w:t xml:space="preserve"> </w:t>
      </w:r>
      <w:r w:rsidRPr="009B2224">
        <w:rPr>
          <w:rFonts w:ascii="Palatino Linotype" w:hAnsi="Palatino Linotype"/>
          <w:i/>
          <w:sz w:val="18"/>
          <w:szCs w:val="22"/>
        </w:rPr>
        <w:t xml:space="preserve">en  </w:t>
      </w:r>
      <w:r w:rsidRPr="009B2224">
        <w:rPr>
          <w:rFonts w:ascii="Palatino Linotype" w:hAnsi="Palatino Linotype"/>
          <w:i/>
          <w:spacing w:val="20"/>
          <w:sz w:val="18"/>
          <w:szCs w:val="22"/>
        </w:rPr>
        <w:t xml:space="preserve"> </w:t>
      </w:r>
      <w:r w:rsidRPr="009B2224">
        <w:rPr>
          <w:rFonts w:ascii="Palatino Linotype" w:hAnsi="Palatino Linotype"/>
          <w:i/>
          <w:sz w:val="18"/>
          <w:szCs w:val="22"/>
        </w:rPr>
        <w:t xml:space="preserve">contra  </w:t>
      </w:r>
      <w:r w:rsidRPr="009B2224">
        <w:rPr>
          <w:rFonts w:ascii="Palatino Linotype" w:hAnsi="Palatino Linotype"/>
          <w:i/>
          <w:spacing w:val="20"/>
          <w:sz w:val="18"/>
          <w:szCs w:val="22"/>
        </w:rPr>
        <w:t xml:space="preserve"> </w:t>
      </w:r>
      <w:r w:rsidRPr="009B2224">
        <w:rPr>
          <w:rFonts w:ascii="Palatino Linotype" w:hAnsi="Palatino Linotype"/>
          <w:i/>
          <w:sz w:val="18"/>
          <w:szCs w:val="22"/>
        </w:rPr>
        <w:t xml:space="preserve">de  </w:t>
      </w:r>
      <w:r w:rsidRPr="009B2224">
        <w:rPr>
          <w:rFonts w:ascii="Palatino Linotype" w:hAnsi="Palatino Linotype"/>
          <w:i/>
          <w:spacing w:val="20"/>
          <w:sz w:val="18"/>
          <w:szCs w:val="22"/>
        </w:rPr>
        <w:t xml:space="preserve"> </w:t>
      </w:r>
      <w:r w:rsidRPr="009B2224">
        <w:rPr>
          <w:rFonts w:ascii="Palatino Linotype" w:hAnsi="Palatino Linotype"/>
          <w:i/>
          <w:sz w:val="18"/>
          <w:szCs w:val="22"/>
        </w:rPr>
        <w:t xml:space="preserve">Pemex  </w:t>
      </w:r>
      <w:r w:rsidRPr="009B2224">
        <w:rPr>
          <w:rFonts w:ascii="Palatino Linotype" w:hAnsi="Palatino Linotype"/>
          <w:i/>
          <w:spacing w:val="19"/>
          <w:sz w:val="18"/>
          <w:szCs w:val="22"/>
        </w:rPr>
        <w:t xml:space="preserve"> </w:t>
      </w:r>
      <w:r w:rsidRPr="009B2224">
        <w:rPr>
          <w:rFonts w:ascii="Palatino Linotype" w:hAnsi="Palatino Linotype"/>
          <w:i/>
          <w:spacing w:val="1"/>
          <w:sz w:val="18"/>
          <w:szCs w:val="22"/>
        </w:rPr>
        <w:t>E</w:t>
      </w:r>
      <w:r w:rsidRPr="009B2224">
        <w:rPr>
          <w:rFonts w:ascii="Palatino Linotype" w:hAnsi="Palatino Linotype"/>
          <w:i/>
          <w:spacing w:val="-1"/>
          <w:sz w:val="18"/>
          <w:szCs w:val="22"/>
        </w:rPr>
        <w:t>x</w:t>
      </w:r>
      <w:r w:rsidRPr="009B2224">
        <w:rPr>
          <w:rFonts w:ascii="Palatino Linotype" w:hAnsi="Palatino Linotype"/>
          <w:i/>
          <w:spacing w:val="1"/>
          <w:sz w:val="18"/>
          <w:szCs w:val="22"/>
        </w:rPr>
        <w:t>pl</w:t>
      </w:r>
      <w:r w:rsidRPr="009B2224">
        <w:rPr>
          <w:rFonts w:ascii="Palatino Linotype" w:hAnsi="Palatino Linotype"/>
          <w:i/>
          <w:sz w:val="18"/>
          <w:szCs w:val="22"/>
        </w:rPr>
        <w:t xml:space="preserve">oración  </w:t>
      </w:r>
      <w:r w:rsidRPr="009B2224">
        <w:rPr>
          <w:rFonts w:ascii="Palatino Linotype" w:hAnsi="Palatino Linotype"/>
          <w:i/>
          <w:spacing w:val="20"/>
          <w:sz w:val="18"/>
          <w:szCs w:val="22"/>
        </w:rPr>
        <w:t xml:space="preserve"> </w:t>
      </w:r>
      <w:r w:rsidRPr="009B2224">
        <w:rPr>
          <w:rFonts w:ascii="Palatino Linotype" w:hAnsi="Palatino Linotype"/>
          <w:i/>
          <w:sz w:val="18"/>
          <w:szCs w:val="22"/>
        </w:rPr>
        <w:t xml:space="preserve">y  </w:t>
      </w:r>
      <w:r w:rsidRPr="009B2224">
        <w:rPr>
          <w:rFonts w:ascii="Palatino Linotype" w:hAnsi="Palatino Linotype"/>
          <w:i/>
          <w:spacing w:val="21"/>
          <w:sz w:val="18"/>
          <w:szCs w:val="22"/>
        </w:rPr>
        <w:t xml:space="preserve"> </w:t>
      </w:r>
      <w:r w:rsidRPr="009B2224">
        <w:rPr>
          <w:rFonts w:ascii="Palatino Linotype" w:hAnsi="Palatino Linotype"/>
          <w:i/>
          <w:sz w:val="18"/>
          <w:szCs w:val="22"/>
        </w:rPr>
        <w:t>Producc</w:t>
      </w:r>
      <w:r w:rsidRPr="009B2224">
        <w:rPr>
          <w:rFonts w:ascii="Palatino Linotype" w:hAnsi="Palatino Linotype"/>
          <w:i/>
          <w:spacing w:val="1"/>
          <w:sz w:val="18"/>
          <w:szCs w:val="22"/>
        </w:rPr>
        <w:t>i</w:t>
      </w:r>
      <w:r w:rsidRPr="009B2224">
        <w:rPr>
          <w:rFonts w:ascii="Palatino Linotype" w:hAnsi="Palatino Linotype"/>
          <w:i/>
          <w:sz w:val="18"/>
          <w:szCs w:val="22"/>
        </w:rPr>
        <w:t>ón.</w:t>
      </w:r>
    </w:p>
    <w:p w:rsidR="00683818" w:rsidRPr="009B2224" w:rsidRDefault="00683818" w:rsidP="009B2224">
      <w:pPr>
        <w:spacing w:line="360" w:lineRule="auto"/>
        <w:ind w:left="426" w:right="474"/>
        <w:jc w:val="both"/>
        <w:rPr>
          <w:rFonts w:ascii="Palatino Linotype" w:hAnsi="Palatino Linotype"/>
          <w:i/>
          <w:sz w:val="18"/>
          <w:szCs w:val="22"/>
        </w:rPr>
      </w:pPr>
      <w:r w:rsidRPr="009B2224">
        <w:rPr>
          <w:rFonts w:ascii="Palatino Linotype" w:hAnsi="Palatino Linotype"/>
          <w:i/>
          <w:position w:val="-1"/>
          <w:sz w:val="18"/>
          <w:szCs w:val="22"/>
        </w:rPr>
        <w:t>Comisi</w:t>
      </w:r>
      <w:r w:rsidRPr="009B2224">
        <w:rPr>
          <w:rFonts w:ascii="Palatino Linotype" w:hAnsi="Palatino Linotype"/>
          <w:i/>
          <w:spacing w:val="1"/>
          <w:position w:val="-1"/>
          <w:sz w:val="18"/>
          <w:szCs w:val="22"/>
        </w:rPr>
        <w:t>o</w:t>
      </w:r>
      <w:r w:rsidRPr="009B2224">
        <w:rPr>
          <w:rFonts w:ascii="Palatino Linotype" w:hAnsi="Palatino Linotype"/>
          <w:i/>
          <w:position w:val="-1"/>
          <w:sz w:val="18"/>
          <w:szCs w:val="22"/>
        </w:rPr>
        <w:t>n</w:t>
      </w:r>
      <w:r w:rsidRPr="009B2224">
        <w:rPr>
          <w:rFonts w:ascii="Palatino Linotype" w:hAnsi="Palatino Linotype"/>
          <w:i/>
          <w:spacing w:val="1"/>
          <w:position w:val="-1"/>
          <w:sz w:val="18"/>
          <w:szCs w:val="22"/>
        </w:rPr>
        <w:t>a</w:t>
      </w:r>
      <w:r w:rsidRPr="009B2224">
        <w:rPr>
          <w:rFonts w:ascii="Palatino Linotype" w:hAnsi="Palatino Linotype"/>
          <w:i/>
          <w:position w:val="-1"/>
          <w:sz w:val="18"/>
          <w:szCs w:val="22"/>
        </w:rPr>
        <w:t>da Ponente</w:t>
      </w:r>
      <w:r w:rsidRPr="009B2224">
        <w:rPr>
          <w:rFonts w:ascii="Palatino Linotype" w:hAnsi="Palatino Linotype"/>
          <w:i/>
          <w:spacing w:val="2"/>
          <w:position w:val="-1"/>
          <w:sz w:val="18"/>
          <w:szCs w:val="22"/>
        </w:rPr>
        <w:t xml:space="preserve"> </w:t>
      </w:r>
      <w:r w:rsidRPr="009B2224">
        <w:rPr>
          <w:rFonts w:ascii="Palatino Linotype" w:hAnsi="Palatino Linotype"/>
          <w:i/>
          <w:position w:val="-1"/>
          <w:sz w:val="18"/>
          <w:szCs w:val="22"/>
        </w:rPr>
        <w:t>Jacquel</w:t>
      </w:r>
      <w:r w:rsidRPr="009B2224">
        <w:rPr>
          <w:rFonts w:ascii="Palatino Linotype" w:hAnsi="Palatino Linotype"/>
          <w:i/>
          <w:spacing w:val="1"/>
          <w:position w:val="-1"/>
          <w:sz w:val="18"/>
          <w:szCs w:val="22"/>
        </w:rPr>
        <w:t>i</w:t>
      </w:r>
      <w:r w:rsidRPr="009B2224">
        <w:rPr>
          <w:rFonts w:ascii="Palatino Linotype" w:hAnsi="Palatino Linotype"/>
          <w:i/>
          <w:position w:val="-1"/>
          <w:sz w:val="18"/>
          <w:szCs w:val="22"/>
        </w:rPr>
        <w:t>ne</w:t>
      </w:r>
      <w:r w:rsidRPr="009B2224">
        <w:rPr>
          <w:rFonts w:ascii="Palatino Linotype" w:hAnsi="Palatino Linotype"/>
          <w:i/>
          <w:spacing w:val="2"/>
          <w:position w:val="-1"/>
          <w:sz w:val="18"/>
          <w:szCs w:val="22"/>
        </w:rPr>
        <w:t xml:space="preserve"> </w:t>
      </w:r>
      <w:proofErr w:type="spellStart"/>
      <w:r w:rsidRPr="009B2224">
        <w:rPr>
          <w:rFonts w:ascii="Palatino Linotype" w:hAnsi="Palatino Linotype"/>
          <w:i/>
          <w:position w:val="-1"/>
          <w:sz w:val="18"/>
          <w:szCs w:val="22"/>
        </w:rPr>
        <w:t>Peschard</w:t>
      </w:r>
      <w:proofErr w:type="spellEnd"/>
      <w:r w:rsidRPr="009B2224">
        <w:rPr>
          <w:rFonts w:ascii="Palatino Linotype" w:hAnsi="Palatino Linotype"/>
          <w:i/>
          <w:position w:val="-1"/>
          <w:sz w:val="18"/>
          <w:szCs w:val="22"/>
        </w:rPr>
        <w:t xml:space="preserve"> Mariscal.</w:t>
      </w:r>
    </w:p>
    <w:p w:rsidR="00683818" w:rsidRPr="009B2224" w:rsidRDefault="00683818" w:rsidP="009B2224">
      <w:pPr>
        <w:spacing w:line="360" w:lineRule="auto"/>
        <w:ind w:left="426" w:right="474"/>
        <w:jc w:val="both"/>
        <w:rPr>
          <w:rFonts w:ascii="Palatino Linotype" w:hAnsi="Palatino Linotype"/>
          <w:i/>
          <w:sz w:val="18"/>
          <w:szCs w:val="22"/>
        </w:rPr>
      </w:pPr>
    </w:p>
    <w:p w:rsidR="00683818" w:rsidRPr="009B2224" w:rsidRDefault="00683818" w:rsidP="009B2224">
      <w:pPr>
        <w:spacing w:line="360" w:lineRule="auto"/>
        <w:ind w:left="426" w:right="474"/>
        <w:jc w:val="both"/>
        <w:rPr>
          <w:rFonts w:ascii="Palatino Linotype" w:hAnsi="Palatino Linotype"/>
          <w:i/>
          <w:sz w:val="18"/>
          <w:szCs w:val="22"/>
        </w:rPr>
      </w:pPr>
      <w:r w:rsidRPr="009B2224">
        <w:rPr>
          <w:rFonts w:ascii="Palatino Linotype" w:eastAsia="Times New Roman" w:hAnsi="Palatino Linotype" w:cs="Times New Roman"/>
          <w:i/>
          <w:noProof/>
          <w:sz w:val="18"/>
          <w:szCs w:val="22"/>
          <w:lang w:val="es-MX" w:eastAsia="es-MX"/>
        </w:rPr>
        <mc:AlternateContent>
          <mc:Choice Requires="wpg">
            <w:drawing>
              <wp:anchor distT="0" distB="0" distL="114300" distR="114300" simplePos="0" relativeHeight="251676672" behindDoc="1" locked="0" layoutInCell="1" allowOverlap="1" wp14:anchorId="6012E921" wp14:editId="50868E38">
                <wp:simplePos x="0" y="0"/>
                <wp:positionH relativeFrom="page">
                  <wp:posOffset>1061720</wp:posOffset>
                </wp:positionH>
                <wp:positionV relativeFrom="paragraph">
                  <wp:posOffset>-229870</wp:posOffset>
                </wp:positionV>
                <wp:extent cx="5650230" cy="0"/>
                <wp:effectExtent l="13970" t="17780" r="12700" b="10795"/>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230" cy="0"/>
                          <a:chOff x="1672" y="-362"/>
                          <a:chExt cx="8898" cy="0"/>
                        </a:xfrm>
                      </wpg:grpSpPr>
                      <wps:wsp>
                        <wps:cNvPr id="27" name="Freeform 5"/>
                        <wps:cNvSpPr>
                          <a:spLocks/>
                        </wps:cNvSpPr>
                        <wps:spPr bwMode="auto">
                          <a:xfrm>
                            <a:off x="1672" y="-362"/>
                            <a:ext cx="8898" cy="0"/>
                          </a:xfrm>
                          <a:custGeom>
                            <a:avLst/>
                            <a:gdLst>
                              <a:gd name="T0" fmla="+- 0 1672 1672"/>
                              <a:gd name="T1" fmla="*/ T0 w 8898"/>
                              <a:gd name="T2" fmla="+- 0 10570 1672"/>
                              <a:gd name="T3" fmla="*/ T2 w 8898"/>
                            </a:gdLst>
                            <a:ahLst/>
                            <a:cxnLst>
                              <a:cxn ang="0">
                                <a:pos x="T1" y="0"/>
                              </a:cxn>
                              <a:cxn ang="0">
                                <a:pos x="T3" y="0"/>
                              </a:cxn>
                            </a:cxnLst>
                            <a:rect l="0" t="0" r="r" b="b"/>
                            <a:pathLst>
                              <a:path w="8898">
                                <a:moveTo>
                                  <a:pt x="0" y="0"/>
                                </a:moveTo>
                                <a:lnTo>
                                  <a:pt x="889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1FFE9" id="Grupo 26" o:spid="_x0000_s1026" style="position:absolute;margin-left:83.6pt;margin-top:-18.1pt;width:444.9pt;height:0;z-index:-251639808;mso-position-horizontal-relative:page" coordorigin="1672,-362" coordsize="8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">
                <v:shape id="Freeform 5" o:spid="_x0000_s1027" style="position:absolute;left:1672;top:-362;width:8898;height:0;visibility:visible;mso-wrap-style:square;v-text-anchor:top" coordsize="8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V88UA&#10;AADbAAAADwAAAGRycy9kb3ducmV2LnhtbESPQWvCQBSE7wX/w/KE3ppNPVQb3UhRCi30oKkHj8/d&#10;ZxKSfRt2txr/vVso9DjMzDfMaj3aXlzIh9axgucsB0GsnWm5VnD4fn9agAgR2WDvmBTcKMC6nDys&#10;sDDuynu6VLEWCcKhQAVNjEMhZdANWQyZG4iTd3beYkzS19J4vCa47eUsz1+kxZbTQoMDbRrSXfVj&#10;FSxOu9fNZ9y6ft/53fyLj2e9dUo9Tse3JYhIY/wP/7U/jILZHH6/pB8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FXzxQAAANsAAAAPAAAAAAAAAAAAAAAAAJgCAABkcnMv&#10;ZG93bnJldi54bWxQSwUGAAAAAAQABAD1AAAAigMAAAAA&#10;" path="m,l8898,e" filled="f" strokeweight="1.6pt">
                  <v:path arrowok="t" o:connecttype="custom" o:connectlocs="0,0;8898,0" o:connectangles="0,0"/>
                </v:shape>
                <w10:wrap anchorx="page"/>
              </v:group>
            </w:pict>
          </mc:Fallback>
        </mc:AlternateContent>
      </w:r>
      <w:r w:rsidRPr="009B2224">
        <w:rPr>
          <w:rFonts w:ascii="Palatino Linotype" w:hAnsi="Palatino Linotype"/>
          <w:b/>
          <w:i/>
          <w:spacing w:val="1"/>
          <w:sz w:val="18"/>
          <w:szCs w:val="22"/>
        </w:rPr>
        <w:t>C</w:t>
      </w:r>
      <w:r w:rsidRPr="009B2224">
        <w:rPr>
          <w:rFonts w:ascii="Palatino Linotype" w:hAnsi="Palatino Linotype"/>
          <w:b/>
          <w:i/>
          <w:sz w:val="18"/>
          <w:szCs w:val="22"/>
        </w:rPr>
        <w:t>r</w:t>
      </w:r>
      <w:r w:rsidRPr="009B2224">
        <w:rPr>
          <w:rFonts w:ascii="Palatino Linotype" w:hAnsi="Palatino Linotype"/>
          <w:b/>
          <w:i/>
          <w:spacing w:val="-1"/>
          <w:sz w:val="18"/>
          <w:szCs w:val="22"/>
        </w:rPr>
        <w:t>i</w:t>
      </w:r>
      <w:r w:rsidRPr="009B2224">
        <w:rPr>
          <w:rFonts w:ascii="Palatino Linotype" w:hAnsi="Palatino Linotype"/>
          <w:b/>
          <w:i/>
          <w:sz w:val="18"/>
          <w:szCs w:val="22"/>
        </w:rPr>
        <w:t>ter</w:t>
      </w:r>
      <w:r w:rsidRPr="009B2224">
        <w:rPr>
          <w:rFonts w:ascii="Palatino Linotype" w:hAnsi="Palatino Linotype"/>
          <w:b/>
          <w:i/>
          <w:spacing w:val="-1"/>
          <w:sz w:val="18"/>
          <w:szCs w:val="22"/>
        </w:rPr>
        <w:t>i</w:t>
      </w:r>
      <w:r w:rsidRPr="009B2224">
        <w:rPr>
          <w:rFonts w:ascii="Palatino Linotype" w:hAnsi="Palatino Linotype"/>
          <w:b/>
          <w:i/>
          <w:sz w:val="18"/>
          <w:szCs w:val="22"/>
        </w:rPr>
        <w:t>o 7</w:t>
      </w:r>
      <w:r w:rsidRPr="009B2224">
        <w:rPr>
          <w:rFonts w:ascii="Palatino Linotype" w:hAnsi="Palatino Linotype"/>
          <w:b/>
          <w:i/>
          <w:spacing w:val="-1"/>
          <w:sz w:val="18"/>
          <w:szCs w:val="22"/>
        </w:rPr>
        <w:t>/1</w:t>
      </w:r>
      <w:r w:rsidRPr="009B2224">
        <w:rPr>
          <w:rFonts w:ascii="Palatino Linotype" w:hAnsi="Palatino Linotype"/>
          <w:b/>
          <w:i/>
          <w:sz w:val="18"/>
          <w:szCs w:val="22"/>
        </w:rPr>
        <w:t>4</w:t>
      </w:r>
    </w:p>
    <w:p w:rsidR="00683818" w:rsidRPr="009B2224" w:rsidRDefault="00683818" w:rsidP="009B2224">
      <w:pPr>
        <w:pStyle w:val="Prrafodelista"/>
        <w:tabs>
          <w:tab w:val="left" w:pos="0"/>
        </w:tabs>
        <w:spacing w:line="360" w:lineRule="auto"/>
        <w:ind w:left="0" w:right="49"/>
        <w:jc w:val="both"/>
        <w:rPr>
          <w:rFonts w:ascii="Palatino Linotype" w:hAnsi="Palatino Linotype"/>
          <w:color w:val="000000" w:themeColor="text1"/>
        </w:rPr>
      </w:pPr>
    </w:p>
    <w:p w:rsidR="00C972C7" w:rsidRPr="009B2224" w:rsidRDefault="00C972C7" w:rsidP="009B2224">
      <w:pPr>
        <w:pStyle w:val="Prrafodelista"/>
        <w:spacing w:line="360" w:lineRule="auto"/>
        <w:rPr>
          <w:rFonts w:ascii="Palatino Linotype" w:hAnsi="Palatino Linotype"/>
          <w:color w:val="000000" w:themeColor="text1"/>
        </w:rPr>
      </w:pPr>
    </w:p>
    <w:p w:rsidR="00D33343" w:rsidRPr="009B2224" w:rsidRDefault="00683818" w:rsidP="009B2224">
      <w:pPr>
        <w:pStyle w:val="Ttulo2"/>
        <w:tabs>
          <w:tab w:val="left" w:pos="0"/>
        </w:tabs>
        <w:spacing w:before="0" w:line="360" w:lineRule="auto"/>
        <w:rPr>
          <w:rFonts w:ascii="Palatino Linotype" w:hAnsi="Palatino Linotype"/>
          <w:b/>
          <w:i/>
          <w:color w:val="000000" w:themeColor="text1"/>
          <w:sz w:val="24"/>
          <w:szCs w:val="24"/>
        </w:rPr>
      </w:pPr>
      <w:bookmarkStart w:id="19" w:name="_Toc1651058"/>
      <w:bookmarkStart w:id="20" w:name="_Toc9502274"/>
      <w:bookmarkStart w:id="21" w:name="_Toc10137078"/>
      <w:bookmarkStart w:id="22" w:name="_Toc10814028"/>
      <w:r w:rsidRPr="009B2224">
        <w:rPr>
          <w:rFonts w:ascii="Palatino Linotype" w:hAnsi="Palatino Linotype"/>
          <w:b/>
          <w:color w:val="000000" w:themeColor="text1"/>
          <w:sz w:val="24"/>
          <w:szCs w:val="24"/>
        </w:rPr>
        <w:t>CUART</w:t>
      </w:r>
      <w:r w:rsidR="00D33343" w:rsidRPr="009B2224">
        <w:rPr>
          <w:rFonts w:ascii="Palatino Linotype" w:hAnsi="Palatino Linotype"/>
          <w:b/>
          <w:color w:val="000000" w:themeColor="text1"/>
          <w:sz w:val="24"/>
          <w:szCs w:val="24"/>
        </w:rPr>
        <w:t xml:space="preserve">O. Planteamiento de la </w:t>
      </w:r>
      <w:r w:rsidR="00D33343" w:rsidRPr="009B2224">
        <w:rPr>
          <w:rFonts w:ascii="Palatino Linotype" w:hAnsi="Palatino Linotype"/>
          <w:b/>
          <w:i/>
          <w:color w:val="000000" w:themeColor="text1"/>
          <w:sz w:val="24"/>
          <w:szCs w:val="24"/>
        </w:rPr>
        <w:t>Litis</w:t>
      </w:r>
      <w:bookmarkEnd w:id="19"/>
      <w:bookmarkEnd w:id="20"/>
      <w:bookmarkEnd w:id="21"/>
      <w:bookmarkEnd w:id="22"/>
    </w:p>
    <w:p w:rsidR="00D33343" w:rsidRPr="009B2224" w:rsidRDefault="00D33343" w:rsidP="009B2224">
      <w:pPr>
        <w:spacing w:line="360" w:lineRule="auto"/>
        <w:rPr>
          <w:rFonts w:ascii="Palatino Linotype" w:hAnsi="Palatino Linotype"/>
          <w:color w:val="000000" w:themeColor="text1"/>
          <w:sz w:val="20"/>
          <w:lang w:val="es-MX" w:eastAsia="en-US"/>
        </w:rPr>
      </w:pPr>
    </w:p>
    <w:p w:rsidR="00C972C7" w:rsidRPr="009B2224" w:rsidRDefault="00C972C7" w:rsidP="009B2224">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9B2224">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9B2224">
        <w:rPr>
          <w:rFonts w:ascii="Palatino Linotype" w:hAnsi="Palatino Linotype" w:cs="Arial"/>
          <w:color w:val="000000" w:themeColor="text1"/>
        </w:rPr>
        <w:t>l ahora recurrente, solicitó la información transcrita en el anterior párrafo uno (01)</w:t>
      </w:r>
      <w:r w:rsidRPr="009B2224">
        <w:rPr>
          <w:rFonts w:ascii="Palatino Linotype" w:hAnsi="Palatino Linotype"/>
          <w:color w:val="000000" w:themeColor="text1"/>
        </w:rPr>
        <w:t xml:space="preserve">, seguidamente con motivo de la respuesta del </w:t>
      </w:r>
      <w:r w:rsidRPr="009B2224">
        <w:rPr>
          <w:rFonts w:ascii="Palatino Linotype" w:hAnsi="Palatino Linotype"/>
          <w:b/>
          <w:color w:val="000000" w:themeColor="text1"/>
        </w:rPr>
        <w:t>SUJETO OBLIGADO</w:t>
      </w:r>
      <w:r w:rsidRPr="009B2224">
        <w:rPr>
          <w:rFonts w:ascii="Palatino Linotype" w:hAnsi="Palatino Linotype"/>
          <w:color w:val="000000" w:themeColor="text1"/>
        </w:rPr>
        <w:t xml:space="preserve">, se dolió a groso modo señalando lo siguiente: </w:t>
      </w:r>
      <w:r w:rsidR="00683818" w:rsidRPr="009B2224">
        <w:rPr>
          <w:rFonts w:ascii="Palatino Linotype" w:hAnsi="Palatino Linotype"/>
          <w:i/>
          <w:color w:val="000000" w:themeColor="text1"/>
        </w:rPr>
        <w:t>"su respuesta es incongruente"; "no me dan la relación de oficios"</w:t>
      </w:r>
    </w:p>
    <w:p w:rsidR="00C972C7" w:rsidRPr="009B2224" w:rsidRDefault="00C972C7" w:rsidP="009B2224">
      <w:pPr>
        <w:pStyle w:val="Prrafodelista"/>
        <w:spacing w:before="240" w:after="240" w:line="360" w:lineRule="auto"/>
        <w:ind w:left="284" w:right="49"/>
        <w:jc w:val="both"/>
        <w:rPr>
          <w:rFonts w:ascii="Palatino Linotype" w:eastAsia="Times New Roman" w:hAnsi="Palatino Linotype" w:cs="Arial"/>
          <w:color w:val="000000" w:themeColor="text1"/>
        </w:rPr>
      </w:pPr>
    </w:p>
    <w:p w:rsidR="00683818" w:rsidRDefault="00C972C7" w:rsidP="009B2224">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9B2224">
        <w:rPr>
          <w:rFonts w:ascii="Palatino Linotype" w:hAnsi="Palatino Linotype" w:cs="Arial"/>
          <w:color w:val="000000" w:themeColor="text1"/>
        </w:rPr>
        <w:t xml:space="preserve">Atento a lo anterior y con base en las constancias que obran en el expediente electrónico de la solicitud de mérito, se advierte que el particular pretende </w:t>
      </w:r>
      <w:r w:rsidRPr="009B2224">
        <w:rPr>
          <w:rFonts w:ascii="Palatino Linotype" w:eastAsia="Times New Roman" w:hAnsi="Palatino Linotype"/>
          <w:color w:val="000000" w:themeColor="text1"/>
        </w:rPr>
        <w:t>actualizar las causas de procedencia</w:t>
      </w:r>
      <w:r w:rsidRPr="009B2224">
        <w:rPr>
          <w:rFonts w:ascii="Palatino Linotype" w:eastAsia="Times New Roman" w:hAnsi="Palatino Linotype"/>
          <w:b/>
          <w:color w:val="000000" w:themeColor="text1"/>
        </w:rPr>
        <w:t xml:space="preserve"> </w:t>
      </w:r>
      <w:r w:rsidRPr="009B2224">
        <w:rPr>
          <w:rFonts w:ascii="Palatino Linotype" w:eastAsia="Times New Roman" w:hAnsi="Palatino Linotype" w:cs="Arial"/>
          <w:color w:val="000000" w:themeColor="text1"/>
          <w:lang w:eastAsia="es-MX"/>
        </w:rPr>
        <w:t xml:space="preserve">contenidas en </w:t>
      </w:r>
      <w:r w:rsidRPr="009B2224">
        <w:rPr>
          <w:rFonts w:ascii="Palatino Linotype" w:eastAsia="Times New Roman" w:hAnsi="Palatino Linotype" w:cs="Arial"/>
          <w:color w:val="000000" w:themeColor="text1"/>
          <w:lang w:val="es-ES" w:eastAsia="es-MX"/>
        </w:rPr>
        <w:t>el artículo</w:t>
      </w:r>
      <w:r w:rsidRPr="009B2224">
        <w:rPr>
          <w:rFonts w:ascii="Palatino Linotype" w:eastAsia="Times New Roman" w:hAnsi="Palatino Linotype" w:cs="Arial"/>
          <w:b/>
          <w:color w:val="000000" w:themeColor="text1"/>
          <w:lang w:val="es-ES" w:eastAsia="es-MX"/>
        </w:rPr>
        <w:t xml:space="preserve"> 179</w:t>
      </w:r>
      <w:r w:rsidRPr="009B2224">
        <w:rPr>
          <w:rFonts w:ascii="Palatino Linotype" w:eastAsia="Times New Roman" w:hAnsi="Palatino Linotype" w:cs="Arial"/>
          <w:color w:val="000000" w:themeColor="text1"/>
          <w:lang w:val="es-ES" w:eastAsia="es-MX"/>
        </w:rPr>
        <w:t xml:space="preserve"> fracciones </w:t>
      </w:r>
      <w:r w:rsidRPr="009B2224">
        <w:rPr>
          <w:rFonts w:ascii="Palatino Linotype" w:eastAsia="Times New Roman" w:hAnsi="Palatino Linotype" w:cs="Arial"/>
          <w:b/>
          <w:color w:val="000000" w:themeColor="text1"/>
          <w:lang w:val="es-ES" w:eastAsia="es-MX"/>
        </w:rPr>
        <w:t xml:space="preserve">V </w:t>
      </w:r>
      <w:r w:rsidRPr="009B2224">
        <w:rPr>
          <w:rFonts w:ascii="Palatino Linotype" w:eastAsia="Times New Roman" w:hAnsi="Palatino Linotype" w:cs="Arial"/>
          <w:color w:val="000000" w:themeColor="text1"/>
          <w:lang w:val="es-ES" w:eastAsia="es-MX"/>
        </w:rPr>
        <w:t xml:space="preserve">de la </w:t>
      </w:r>
      <w:r w:rsidRPr="009B2224">
        <w:rPr>
          <w:rFonts w:ascii="Palatino Linotype" w:eastAsia="Calibri" w:hAnsi="Palatino Linotype" w:cs="Arial"/>
          <w:b/>
          <w:color w:val="000000" w:themeColor="text1"/>
          <w:lang w:val="es-ES"/>
        </w:rPr>
        <w:t>Ley de Transparencia y Acceso a la Información Pública del Estado de México y Municipios</w:t>
      </w:r>
      <w:r w:rsidRPr="009B2224">
        <w:rPr>
          <w:rFonts w:ascii="Palatino Linotype" w:eastAsia="Times New Roman" w:hAnsi="Palatino Linotype" w:cs="Arial"/>
          <w:color w:val="000000" w:themeColor="text1"/>
          <w:lang w:val="es-ES" w:eastAsia="es-MX"/>
        </w:rPr>
        <w:t xml:space="preserve">, en virtud que la referida fracción determina el supuesto de la entrega de información incompleta. De modo tal </w:t>
      </w:r>
      <w:r w:rsidRPr="009B2224">
        <w:rPr>
          <w:rFonts w:ascii="Palatino Linotype" w:hAnsi="Palatino Linotype" w:cs="Arial"/>
          <w:color w:val="000000" w:themeColor="text1"/>
          <w:szCs w:val="23"/>
        </w:rPr>
        <w:t xml:space="preserve">que el presente recurso de revisión se circunscribirá en determinar si el </w:t>
      </w:r>
      <w:r w:rsidRPr="009B2224">
        <w:rPr>
          <w:rFonts w:ascii="Palatino Linotype" w:hAnsi="Palatino Linotype" w:cs="Arial"/>
          <w:b/>
          <w:color w:val="000000" w:themeColor="text1"/>
          <w:szCs w:val="23"/>
        </w:rPr>
        <w:t>SUJETO</w:t>
      </w:r>
      <w:r w:rsidRPr="009B2224">
        <w:rPr>
          <w:rFonts w:ascii="Palatino Linotype" w:hAnsi="Palatino Linotype" w:cs="Arial"/>
          <w:color w:val="000000" w:themeColor="text1"/>
          <w:szCs w:val="23"/>
        </w:rPr>
        <w:t xml:space="preserve"> </w:t>
      </w:r>
      <w:r w:rsidRPr="009B2224">
        <w:rPr>
          <w:rFonts w:ascii="Palatino Linotype" w:hAnsi="Palatino Linotype" w:cs="Arial"/>
          <w:b/>
          <w:color w:val="000000" w:themeColor="text1"/>
          <w:szCs w:val="23"/>
        </w:rPr>
        <w:t>OBLIGADO</w:t>
      </w:r>
      <w:r w:rsidRPr="009B2224">
        <w:rPr>
          <w:rFonts w:ascii="Palatino Linotype" w:hAnsi="Palatino Linotype" w:cs="Arial"/>
          <w:color w:val="000000" w:themeColor="text1"/>
          <w:szCs w:val="23"/>
        </w:rPr>
        <w:t xml:space="preserve"> con su respuesta ciertamente </w:t>
      </w:r>
      <w:r w:rsidRPr="009B2224">
        <w:rPr>
          <w:rFonts w:ascii="Palatino Linotype" w:eastAsia="Times New Roman" w:hAnsi="Palatino Linotype"/>
          <w:color w:val="000000" w:themeColor="text1"/>
        </w:rPr>
        <w:t>actualiza la causa de procedencia</w:t>
      </w:r>
      <w:r w:rsidRPr="009B2224">
        <w:rPr>
          <w:rFonts w:ascii="Palatino Linotype" w:eastAsia="Times New Roman" w:hAnsi="Palatino Linotype"/>
          <w:b/>
          <w:color w:val="000000" w:themeColor="text1"/>
        </w:rPr>
        <w:t xml:space="preserve"> </w:t>
      </w:r>
      <w:r w:rsidRPr="009B2224">
        <w:rPr>
          <w:rFonts w:ascii="Palatino Linotype" w:eastAsia="Times New Roman" w:hAnsi="Palatino Linotype" w:cs="Arial"/>
          <w:color w:val="000000" w:themeColor="text1"/>
          <w:lang w:eastAsia="es-MX"/>
        </w:rPr>
        <w:t>del dispositivo jurídico en comento.</w:t>
      </w:r>
    </w:p>
    <w:p w:rsidR="009B2224" w:rsidRPr="009B2224" w:rsidRDefault="009B2224" w:rsidP="009B2224">
      <w:pPr>
        <w:pStyle w:val="Prrafodelista"/>
        <w:tabs>
          <w:tab w:val="left" w:pos="0"/>
        </w:tabs>
        <w:spacing w:line="360" w:lineRule="auto"/>
        <w:ind w:left="0" w:right="49"/>
        <w:jc w:val="both"/>
        <w:rPr>
          <w:rFonts w:ascii="Palatino Linotype" w:eastAsia="Times New Roman" w:hAnsi="Palatino Linotype" w:cs="Arial"/>
          <w:color w:val="000000" w:themeColor="text1"/>
        </w:rPr>
      </w:pPr>
    </w:p>
    <w:p w:rsidR="00C447A4" w:rsidRPr="009B2224" w:rsidRDefault="00683818" w:rsidP="009B2224">
      <w:pPr>
        <w:pStyle w:val="Ttulo1"/>
        <w:spacing w:line="360" w:lineRule="auto"/>
        <w:rPr>
          <w:rFonts w:ascii="Palatino Linotype" w:hAnsi="Palatino Linotype"/>
          <w:b/>
          <w:color w:val="000000" w:themeColor="text1"/>
          <w:sz w:val="24"/>
        </w:rPr>
      </w:pPr>
      <w:bookmarkStart w:id="23" w:name="_Toc5902897"/>
      <w:bookmarkStart w:id="24" w:name="_Toc10814029"/>
      <w:bookmarkStart w:id="25" w:name="_Toc447183492"/>
      <w:bookmarkStart w:id="26" w:name="_Toc450120667"/>
      <w:bookmarkStart w:id="27" w:name="_Toc461555895"/>
      <w:r w:rsidRPr="009B2224">
        <w:rPr>
          <w:rFonts w:ascii="Palatino Linotype" w:hAnsi="Palatino Linotype"/>
          <w:b/>
          <w:color w:val="000000" w:themeColor="text1"/>
          <w:sz w:val="24"/>
        </w:rPr>
        <w:t>QUIN</w:t>
      </w:r>
      <w:r w:rsidR="000A0078" w:rsidRPr="009B2224">
        <w:rPr>
          <w:rFonts w:ascii="Palatino Linotype" w:hAnsi="Palatino Linotype"/>
          <w:b/>
          <w:color w:val="000000" w:themeColor="text1"/>
          <w:sz w:val="24"/>
        </w:rPr>
        <w:t>T</w:t>
      </w:r>
      <w:r w:rsidR="00C447A4" w:rsidRPr="009B2224">
        <w:rPr>
          <w:rFonts w:ascii="Palatino Linotype" w:hAnsi="Palatino Linotype"/>
          <w:b/>
          <w:color w:val="000000" w:themeColor="text1"/>
          <w:sz w:val="24"/>
        </w:rPr>
        <w:t>O. Estudio y resolución del asunto</w:t>
      </w:r>
      <w:bookmarkEnd w:id="23"/>
      <w:bookmarkEnd w:id="24"/>
    </w:p>
    <w:p w:rsidR="00C447A4" w:rsidRPr="009B2224" w:rsidRDefault="00C447A4" w:rsidP="009B2224">
      <w:pPr>
        <w:spacing w:line="360" w:lineRule="auto"/>
        <w:rPr>
          <w:rFonts w:ascii="Palatino Linotype" w:hAnsi="Palatino Linotype"/>
          <w:color w:val="000000" w:themeColor="text1"/>
          <w:lang w:val="es-MX" w:eastAsia="en-US"/>
        </w:rPr>
      </w:pPr>
    </w:p>
    <w:p w:rsidR="00C447A4" w:rsidRPr="009B2224" w:rsidRDefault="00C447A4" w:rsidP="009B222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9B2224">
        <w:rPr>
          <w:rFonts w:ascii="Palatino Linotype" w:hAnsi="Palatino Linotype" w:cs="Arial"/>
          <w:color w:val="000000" w:themeColor="text1"/>
          <w:szCs w:val="23"/>
        </w:rPr>
        <w:t xml:space="preserve">El recurso revisión tiene como finalidad reparar cualquier posible afectación al derecho de acceso a la información pública en términos del Título Octavo de la Ley de </w:t>
      </w:r>
      <w:r w:rsidRPr="009B2224">
        <w:rPr>
          <w:rFonts w:ascii="Palatino Linotype" w:eastAsia="Calibri" w:hAnsi="Palatino Linotype" w:cs="Arial"/>
          <w:color w:val="000000" w:themeColor="text1"/>
        </w:rPr>
        <w:t>Transparencia, Acceso a la Información Pública del Estado de México y Municipios</w:t>
      </w:r>
      <w:r w:rsidRPr="009B2224">
        <w:rPr>
          <w:rFonts w:ascii="Palatino Linotype" w:hAnsi="Palatino Linotype" w:cs="Arial"/>
          <w:color w:val="000000" w:themeColor="text1"/>
          <w:szCs w:val="23"/>
        </w:rPr>
        <w:t xml:space="preserve">, y determinar la confirmación; revocación o modificación; </w:t>
      </w:r>
      <w:proofErr w:type="spellStart"/>
      <w:r w:rsidRPr="009B2224">
        <w:rPr>
          <w:rFonts w:ascii="Palatino Linotype" w:hAnsi="Palatino Linotype" w:cs="Arial"/>
          <w:color w:val="000000" w:themeColor="text1"/>
          <w:szCs w:val="23"/>
        </w:rPr>
        <w:t>desechamiento</w:t>
      </w:r>
      <w:proofErr w:type="spellEnd"/>
      <w:r w:rsidRPr="009B2224">
        <w:rPr>
          <w:rFonts w:ascii="Palatino Linotype" w:hAnsi="Palatino Linotype" w:cs="Arial"/>
          <w:color w:val="000000" w:themeColor="text1"/>
          <w:szCs w:val="23"/>
        </w:rPr>
        <w:t xml:space="preserve"> o sobreseimiento; y en su caso ordenar la entrega de la información, con respecto a la respuesta emitida por el </w:t>
      </w:r>
      <w:r w:rsidRPr="009B2224">
        <w:rPr>
          <w:rFonts w:ascii="Palatino Linotype" w:hAnsi="Palatino Linotype" w:cs="Arial"/>
          <w:b/>
          <w:color w:val="000000" w:themeColor="text1"/>
          <w:szCs w:val="23"/>
        </w:rPr>
        <w:t>SUJETO</w:t>
      </w:r>
      <w:r w:rsidRPr="009B2224">
        <w:rPr>
          <w:rFonts w:ascii="Palatino Linotype" w:hAnsi="Palatino Linotype" w:cs="Arial"/>
          <w:color w:val="000000" w:themeColor="text1"/>
          <w:szCs w:val="23"/>
        </w:rPr>
        <w:t xml:space="preserve"> </w:t>
      </w:r>
      <w:r w:rsidRPr="009B2224">
        <w:rPr>
          <w:rFonts w:ascii="Palatino Linotype" w:hAnsi="Palatino Linotype" w:cs="Arial"/>
          <w:b/>
          <w:color w:val="000000" w:themeColor="text1"/>
          <w:szCs w:val="23"/>
        </w:rPr>
        <w:t>OBLIGADO</w:t>
      </w:r>
      <w:r w:rsidRPr="009B2224">
        <w:rPr>
          <w:rFonts w:ascii="Palatino Linotype" w:hAnsi="Palatino Linotype" w:cs="Arial"/>
          <w:color w:val="000000" w:themeColor="text1"/>
          <w:szCs w:val="23"/>
        </w:rPr>
        <w:t>.</w:t>
      </w:r>
    </w:p>
    <w:p w:rsidR="00C447A4" w:rsidRPr="009B2224" w:rsidRDefault="00C447A4" w:rsidP="009B2224">
      <w:pPr>
        <w:pStyle w:val="Prrafodelista"/>
        <w:spacing w:before="240" w:after="240" w:line="360" w:lineRule="auto"/>
        <w:ind w:left="426" w:right="49"/>
        <w:jc w:val="both"/>
        <w:rPr>
          <w:rFonts w:ascii="Palatino Linotype" w:hAnsi="Palatino Linotype" w:cs="Arial"/>
          <w:color w:val="000000" w:themeColor="text1"/>
        </w:rPr>
      </w:pPr>
    </w:p>
    <w:p w:rsidR="00C447A4" w:rsidRPr="009B2224" w:rsidRDefault="00C447A4" w:rsidP="009B2224">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themeColor="text1"/>
        </w:rPr>
      </w:pPr>
      <w:r w:rsidRPr="009B2224">
        <w:rPr>
          <w:rFonts w:ascii="Palatino Linotype" w:hAnsi="Palatino Linotype" w:cs="Arial"/>
          <w:color w:val="000000" w:themeColor="text1"/>
          <w:szCs w:val="23"/>
        </w:rPr>
        <w:t>Asimismo</w:t>
      </w:r>
      <w:r w:rsidRPr="009B2224">
        <w:rPr>
          <w:rFonts w:ascii="Palatino Linotype" w:hAnsi="Palatino Linotype"/>
          <w:color w:val="000000" w:themeColor="text1"/>
        </w:rPr>
        <w:t xml:space="preserve">, es menester precisar que </w:t>
      </w:r>
      <w:r w:rsidRPr="009B2224">
        <w:rPr>
          <w:rFonts w:ascii="Palatino Linotype" w:eastAsia="MS Mincho" w:hAnsi="Palatino Linotype" w:cs="Times New Roman"/>
          <w:color w:val="000000" w:themeColor="text1"/>
        </w:rPr>
        <w:t xml:space="preserve">Órgano Garante parte de que </w:t>
      </w:r>
      <w:r w:rsidRPr="009B2224">
        <w:rPr>
          <w:rFonts w:ascii="Palatino Linotype" w:eastAsia="Times New Roman" w:hAnsi="Palatino Linotype" w:cs="Arial"/>
          <w:color w:val="000000" w:themeColor="text1"/>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9B2224">
        <w:rPr>
          <w:rFonts w:ascii="Palatino Linotype" w:eastAsia="Times New Roman" w:hAnsi="Palatino Linotype" w:cs="Arial"/>
          <w:color w:val="000000" w:themeColor="text1"/>
        </w:rPr>
        <w:t xml:space="preserve"> </w:t>
      </w:r>
      <w:r w:rsidRPr="009B2224">
        <w:rPr>
          <w:rFonts w:ascii="Palatino Linotype" w:eastAsia="Times New Roman" w:hAnsi="Palatino Linotype" w:cs="Arial"/>
          <w:b/>
          <w:color w:val="000000" w:themeColor="text1"/>
        </w:rPr>
        <w:t>SUJETO OBLIGADO</w:t>
      </w:r>
      <w:r w:rsidRPr="009B2224">
        <w:rPr>
          <w:rFonts w:ascii="Palatino Linotype" w:eastAsia="Times New Roman" w:hAnsi="Palatino Linotype" w:cs="Arial"/>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B2224">
        <w:rPr>
          <w:rFonts w:ascii="Palatino Linotype" w:eastAsia="Times New Roman" w:hAnsi="Palatino Linotype" w:cs="Arial"/>
          <w:b/>
          <w:color w:val="000000" w:themeColor="text1"/>
        </w:rPr>
        <w:t xml:space="preserve">Constitución Política de los Estados Unidos Mexicanos </w:t>
      </w:r>
      <w:r w:rsidRPr="009B2224">
        <w:rPr>
          <w:rFonts w:ascii="Palatino Linotype" w:eastAsia="Times New Roman" w:hAnsi="Palatino Linotype" w:cs="Arial"/>
          <w:color w:val="000000" w:themeColor="text1"/>
        </w:rPr>
        <w:t xml:space="preserve">al señalar la obligación de “promover, </w:t>
      </w:r>
      <w:r w:rsidRPr="009B2224">
        <w:rPr>
          <w:rFonts w:ascii="Palatino Linotype" w:eastAsia="Times New Roman" w:hAnsi="Palatino Linotype" w:cs="Arial"/>
          <w:b/>
          <w:color w:val="000000" w:themeColor="text1"/>
        </w:rPr>
        <w:t>respetar</w:t>
      </w:r>
      <w:r w:rsidRPr="009B2224">
        <w:rPr>
          <w:rFonts w:ascii="Palatino Linotype" w:eastAsia="Times New Roman" w:hAnsi="Palatino Linotype" w:cs="Arial"/>
          <w:color w:val="000000" w:themeColor="text1"/>
        </w:rPr>
        <w:t xml:space="preserve">, proteger y </w:t>
      </w:r>
      <w:r w:rsidRPr="009B2224">
        <w:rPr>
          <w:rFonts w:ascii="Palatino Linotype" w:eastAsia="Times New Roman" w:hAnsi="Palatino Linotype" w:cs="Arial"/>
          <w:b/>
          <w:color w:val="000000" w:themeColor="text1"/>
        </w:rPr>
        <w:t>garantizar</w:t>
      </w:r>
      <w:r w:rsidRPr="009B2224">
        <w:rPr>
          <w:rFonts w:ascii="Palatino Linotype" w:eastAsia="Times New Roman" w:hAnsi="Palatino Linotype" w:cs="Arial"/>
          <w:color w:val="000000" w:themeColor="text1"/>
        </w:rPr>
        <w:t xml:space="preserve"> los derechos humanos”, entre los cuales se encuentra dicho derecho. </w:t>
      </w:r>
    </w:p>
    <w:p w:rsidR="00A47C7F" w:rsidRPr="009B2224" w:rsidRDefault="00A47C7F" w:rsidP="009B2224">
      <w:pPr>
        <w:pStyle w:val="Prrafodelista"/>
        <w:spacing w:line="360" w:lineRule="auto"/>
        <w:rPr>
          <w:rFonts w:ascii="Palatino Linotype" w:eastAsia="MS Mincho" w:hAnsi="Palatino Linotype" w:cs="Times New Roman"/>
          <w:color w:val="000000" w:themeColor="text1"/>
        </w:rPr>
      </w:pPr>
    </w:p>
    <w:p w:rsidR="00C447A4" w:rsidRPr="009B2224" w:rsidRDefault="00C447A4" w:rsidP="009B2224">
      <w:pPr>
        <w:pStyle w:val="Prrafodelista"/>
        <w:numPr>
          <w:ilvl w:val="0"/>
          <w:numId w:val="1"/>
        </w:numPr>
        <w:tabs>
          <w:tab w:val="left" w:pos="0"/>
        </w:tabs>
        <w:spacing w:line="360" w:lineRule="auto"/>
        <w:ind w:left="0" w:right="49" w:firstLine="0"/>
        <w:jc w:val="both"/>
        <w:rPr>
          <w:rFonts w:ascii="Palatino Linotype" w:eastAsia="Times New Roman" w:hAnsi="Palatino Linotype"/>
          <w:color w:val="000000" w:themeColor="text1"/>
        </w:rPr>
      </w:pPr>
      <w:r w:rsidRPr="009B2224">
        <w:rPr>
          <w:rFonts w:ascii="Palatino Linotype" w:hAnsi="Palatino Linotype" w:cs="Arial"/>
          <w:color w:val="000000" w:themeColor="text1"/>
          <w:szCs w:val="23"/>
        </w:rPr>
        <w:t>Por</w:t>
      </w:r>
      <w:r w:rsidRPr="009B2224">
        <w:rPr>
          <w:rFonts w:ascii="Palatino Linotype" w:eastAsia="Times New Roman" w:hAnsi="Palatino Linotype"/>
          <w:color w:val="000000" w:themeColor="text1"/>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C447A4" w:rsidRPr="009B2224" w:rsidRDefault="00C447A4" w:rsidP="009B2224">
      <w:pPr>
        <w:pStyle w:val="Prrafodelista"/>
        <w:spacing w:line="360" w:lineRule="auto"/>
        <w:rPr>
          <w:rFonts w:ascii="Palatino Linotype" w:eastAsia="MS Mincho" w:hAnsi="Palatino Linotype" w:cs="Times New Roman"/>
          <w:color w:val="000000" w:themeColor="text1"/>
        </w:rPr>
      </w:pPr>
    </w:p>
    <w:p w:rsidR="00C447A4" w:rsidRPr="009B2224" w:rsidRDefault="00C447A4" w:rsidP="009B2224">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themeColor="text1"/>
        </w:rPr>
      </w:pPr>
      <w:r w:rsidRPr="009B2224">
        <w:rPr>
          <w:rFonts w:ascii="Palatino Linotype" w:eastAsia="MS Mincho" w:hAnsi="Palatino Linotype" w:cs="Times New Roman"/>
          <w:color w:val="000000" w:themeColor="text1"/>
        </w:rPr>
        <w:t xml:space="preserve">Además de la obligación de promover, respetar, proteger y garantizar el derecho de acceso a la información, la </w:t>
      </w:r>
      <w:r w:rsidRPr="009B2224">
        <w:rPr>
          <w:rFonts w:ascii="Palatino Linotype" w:eastAsia="MS Mincho" w:hAnsi="Palatino Linotype" w:cs="Times New Roman"/>
          <w:b/>
          <w:color w:val="000000" w:themeColor="text1"/>
        </w:rPr>
        <w:t xml:space="preserve">Ley General de Trasparencia y Acceso a la Información Pública del Estado de México y Municipios </w:t>
      </w:r>
      <w:r w:rsidRPr="009B2224">
        <w:rPr>
          <w:rFonts w:ascii="Palatino Linotype" w:eastAsia="MS Mincho" w:hAnsi="Palatino Linotype" w:cs="Times New Roman"/>
          <w:color w:val="000000" w:themeColor="text1"/>
        </w:rPr>
        <w:t xml:space="preserve">en el artículo 150 establece que el Procedimiento de Acceso a la Información Pública es la garantía primaria del derecho de Acceso a la Información y se rige por los principios de </w:t>
      </w:r>
      <w:r w:rsidRPr="009B2224">
        <w:rPr>
          <w:rFonts w:ascii="Palatino Linotype" w:eastAsia="MS Mincho" w:hAnsi="Palatino Linotype" w:cs="Times New Roman"/>
          <w:b/>
          <w:color w:val="000000" w:themeColor="text1"/>
          <w:u w:val="single"/>
        </w:rPr>
        <w:t>simplicidad y rapidez</w:t>
      </w:r>
      <w:r w:rsidRPr="009B2224">
        <w:rPr>
          <w:rFonts w:ascii="Palatino Linotype" w:eastAsia="MS Mincho" w:hAnsi="Palatino Linotype" w:cs="Times New Roman"/>
          <w:color w:val="000000" w:themeColor="text1"/>
        </w:rPr>
        <w:t xml:space="preserve">. </w:t>
      </w:r>
    </w:p>
    <w:p w:rsidR="00C447A4" w:rsidRPr="009B2224" w:rsidRDefault="00C447A4" w:rsidP="009B2224">
      <w:pPr>
        <w:pStyle w:val="Prrafodelista"/>
        <w:spacing w:line="360" w:lineRule="auto"/>
        <w:rPr>
          <w:rFonts w:ascii="Palatino Linotype" w:eastAsia="MS Mincho" w:hAnsi="Palatino Linotype" w:cs="Times New Roman"/>
          <w:color w:val="000000" w:themeColor="text1"/>
        </w:rPr>
      </w:pPr>
    </w:p>
    <w:p w:rsidR="00C447A4" w:rsidRPr="009B2224" w:rsidRDefault="00C447A4" w:rsidP="009B222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9B2224">
        <w:rPr>
          <w:rFonts w:ascii="Palatino Linotype" w:eastAsia="Calibri" w:hAnsi="Palatino Linotype" w:cs="Arial"/>
          <w:color w:val="000000" w:themeColor="text1"/>
          <w:lang w:val="es-MX" w:eastAsia="en-US"/>
        </w:rPr>
        <w:t>Ahora bien, del caso concreto y derivado del razonamiento lógico-jurídico de las constancias que obran en el expediente electrónico al rubro indicado, es de señalar primeramente que e</w:t>
      </w:r>
      <w:r w:rsidRPr="009B2224">
        <w:rPr>
          <w:rFonts w:ascii="Palatino Linotype" w:hAnsi="Palatino Linotype" w:cs="Arial"/>
          <w:color w:val="000000" w:themeColor="text1"/>
        </w:rPr>
        <w:t xml:space="preserve">l hoy recurrente solicito a modo desagregado la información siguiente: </w:t>
      </w:r>
    </w:p>
    <w:p w:rsidR="00C447A4" w:rsidRPr="009B2224" w:rsidRDefault="00C447A4" w:rsidP="009B2224">
      <w:pPr>
        <w:pStyle w:val="Prrafodelista"/>
        <w:spacing w:line="360" w:lineRule="auto"/>
        <w:rPr>
          <w:rFonts w:ascii="Palatino Linotype" w:hAnsi="Palatino Linotype" w:cs="Arial"/>
          <w:color w:val="000000" w:themeColor="text1"/>
        </w:rPr>
      </w:pPr>
    </w:p>
    <w:p w:rsidR="006E0DE4" w:rsidRPr="009B2224" w:rsidRDefault="006E0DE4" w:rsidP="009B2224">
      <w:pPr>
        <w:pStyle w:val="Prrafodelista"/>
        <w:numPr>
          <w:ilvl w:val="0"/>
          <w:numId w:val="8"/>
        </w:numPr>
        <w:spacing w:before="240" w:after="240" w:line="360" w:lineRule="auto"/>
        <w:ind w:left="1145" w:right="51" w:hanging="357"/>
        <w:jc w:val="both"/>
        <w:rPr>
          <w:rFonts w:ascii="Palatino Linotype" w:hAnsi="Palatino Linotype" w:cs="Arial"/>
          <w:b/>
          <w:color w:val="000000" w:themeColor="text1"/>
        </w:rPr>
      </w:pPr>
      <w:r w:rsidRPr="009B2224">
        <w:rPr>
          <w:rFonts w:ascii="Palatino Linotype" w:hAnsi="Palatino Linotype" w:cs="Arial"/>
          <w:b/>
          <w:color w:val="000000" w:themeColor="text1"/>
        </w:rPr>
        <w:t xml:space="preserve">Monto ejercido por concepto de remodelación de la oficina del  Secretario de Educación; </w:t>
      </w:r>
    </w:p>
    <w:p w:rsidR="006E0DE4" w:rsidRPr="009B2224" w:rsidRDefault="006E0DE4" w:rsidP="009B2224">
      <w:pPr>
        <w:pStyle w:val="Prrafodelista"/>
        <w:numPr>
          <w:ilvl w:val="0"/>
          <w:numId w:val="8"/>
        </w:numPr>
        <w:spacing w:before="240" w:after="240" w:line="360" w:lineRule="auto"/>
        <w:ind w:left="1145" w:right="51" w:hanging="357"/>
        <w:jc w:val="both"/>
        <w:rPr>
          <w:rFonts w:ascii="Palatino Linotype" w:hAnsi="Palatino Linotype" w:cs="Arial"/>
          <w:b/>
          <w:color w:val="000000" w:themeColor="text1"/>
        </w:rPr>
      </w:pPr>
      <w:r w:rsidRPr="009B2224">
        <w:rPr>
          <w:rFonts w:ascii="Palatino Linotype" w:hAnsi="Palatino Linotype" w:cs="Arial"/>
          <w:b/>
          <w:color w:val="000000" w:themeColor="text1"/>
        </w:rPr>
        <w:t>Declaración patrimonial del Secretario de Educación;</w:t>
      </w:r>
    </w:p>
    <w:p w:rsidR="006E0DE4" w:rsidRPr="009B2224" w:rsidRDefault="006E0DE4" w:rsidP="009B2224">
      <w:pPr>
        <w:pStyle w:val="Prrafodelista"/>
        <w:numPr>
          <w:ilvl w:val="0"/>
          <w:numId w:val="8"/>
        </w:numPr>
        <w:spacing w:before="240" w:after="240" w:line="360" w:lineRule="auto"/>
        <w:ind w:left="1145" w:right="51" w:hanging="357"/>
        <w:jc w:val="both"/>
        <w:rPr>
          <w:rFonts w:ascii="Palatino Linotype" w:hAnsi="Palatino Linotype" w:cs="Arial"/>
          <w:b/>
          <w:color w:val="000000" w:themeColor="text1"/>
        </w:rPr>
      </w:pPr>
      <w:r w:rsidRPr="009B2224">
        <w:rPr>
          <w:rFonts w:ascii="Palatino Linotype" w:hAnsi="Palatino Linotype" w:cs="Arial"/>
          <w:b/>
          <w:color w:val="000000" w:themeColor="text1"/>
        </w:rPr>
        <w:t>Sueldo y prestaciones del Secretario de Educación; y</w:t>
      </w:r>
    </w:p>
    <w:p w:rsidR="00C447A4" w:rsidRPr="009B2224" w:rsidRDefault="006E0DE4" w:rsidP="009B2224">
      <w:pPr>
        <w:pStyle w:val="Prrafodelista"/>
        <w:numPr>
          <w:ilvl w:val="0"/>
          <w:numId w:val="8"/>
        </w:numPr>
        <w:spacing w:before="240" w:after="240" w:line="360" w:lineRule="auto"/>
        <w:ind w:left="1145" w:right="51" w:hanging="357"/>
        <w:jc w:val="both"/>
        <w:rPr>
          <w:rFonts w:ascii="Palatino Linotype" w:hAnsi="Palatino Linotype" w:cs="Arial"/>
          <w:b/>
          <w:color w:val="000000" w:themeColor="text1"/>
        </w:rPr>
      </w:pPr>
      <w:r w:rsidRPr="009B2224">
        <w:rPr>
          <w:rFonts w:ascii="Palatino Linotype" w:hAnsi="Palatino Linotype" w:cs="Arial"/>
          <w:b/>
          <w:color w:val="000000" w:themeColor="text1"/>
        </w:rPr>
        <w:t>Relación de oficios del mes de febrero, firmados por el Secretario de Educación.</w:t>
      </w:r>
    </w:p>
    <w:p w:rsidR="00C447A4" w:rsidRPr="009B2224" w:rsidRDefault="00C447A4" w:rsidP="009B2224">
      <w:pPr>
        <w:pStyle w:val="Prrafodelista"/>
        <w:spacing w:before="240" w:after="240" w:line="360" w:lineRule="auto"/>
        <w:ind w:left="1146" w:right="49"/>
        <w:jc w:val="both"/>
        <w:rPr>
          <w:rFonts w:ascii="Palatino Linotype" w:hAnsi="Palatino Linotype" w:cs="Arial"/>
          <w:color w:val="000000" w:themeColor="text1"/>
        </w:rPr>
      </w:pPr>
    </w:p>
    <w:p w:rsidR="00672802" w:rsidRPr="009B2224" w:rsidRDefault="00672802" w:rsidP="009B222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eastAsia="es-MX"/>
        </w:rPr>
      </w:pPr>
      <w:r w:rsidRPr="009B2224">
        <w:rPr>
          <w:rFonts w:ascii="Palatino Linotype" w:hAnsi="Palatino Linotype" w:cs="Arial"/>
          <w:color w:val="000000" w:themeColor="text1"/>
          <w:lang w:eastAsia="es-MX"/>
        </w:rPr>
        <w:t xml:space="preserve">Desagregado lo anterior resulta primeramente dable traer a contexto lo relativo a la </w:t>
      </w:r>
      <w:r w:rsidRPr="009B2224">
        <w:rPr>
          <w:rFonts w:ascii="Palatino Linotype" w:hAnsi="Palatino Linotype" w:cs="Arial"/>
          <w:b/>
          <w:color w:val="000000" w:themeColor="text1"/>
        </w:rPr>
        <w:t>Declaración patrimonial del Secretario de Educación,</w:t>
      </w:r>
      <w:r w:rsidRPr="009B2224">
        <w:rPr>
          <w:rFonts w:ascii="Palatino Linotype" w:hAnsi="Palatino Linotype" w:cs="Arial"/>
          <w:color w:val="000000" w:themeColor="text1"/>
        </w:rPr>
        <w:t xml:space="preserve"> en virtud de las siguientes consideraciones.</w:t>
      </w:r>
    </w:p>
    <w:p w:rsidR="00672802" w:rsidRPr="009B2224" w:rsidRDefault="00672802" w:rsidP="009B2224">
      <w:pPr>
        <w:pStyle w:val="Prrafodelista"/>
        <w:tabs>
          <w:tab w:val="left" w:pos="0"/>
        </w:tabs>
        <w:spacing w:line="360" w:lineRule="auto"/>
        <w:ind w:left="0" w:right="49"/>
        <w:jc w:val="both"/>
        <w:rPr>
          <w:rFonts w:ascii="Palatino Linotype" w:hAnsi="Palatino Linotype" w:cs="Arial"/>
          <w:color w:val="000000" w:themeColor="text1"/>
          <w:lang w:eastAsia="es-MX"/>
        </w:rPr>
      </w:pPr>
    </w:p>
    <w:p w:rsidR="00672802" w:rsidRPr="009B2224" w:rsidRDefault="00672802" w:rsidP="009B2224">
      <w:pPr>
        <w:pStyle w:val="Prrafodelista"/>
        <w:numPr>
          <w:ilvl w:val="0"/>
          <w:numId w:val="1"/>
        </w:numPr>
        <w:tabs>
          <w:tab w:val="left" w:pos="0"/>
        </w:tabs>
        <w:spacing w:line="360" w:lineRule="auto"/>
        <w:ind w:left="0" w:right="49" w:firstLine="0"/>
        <w:jc w:val="both"/>
        <w:rPr>
          <w:rFonts w:ascii="Palatino Linotype" w:hAnsi="Palatino Linotype"/>
        </w:rPr>
      </w:pPr>
      <w:r w:rsidRPr="009B2224">
        <w:rPr>
          <w:rFonts w:ascii="Palatino Linotype" w:hAnsi="Palatino Linotype" w:cs="Arial"/>
          <w:color w:val="000000" w:themeColor="text1"/>
        </w:rPr>
        <w:t xml:space="preserve">Las declaraciones patrimoniales, junto con la de interés y fiscal, debe señalarse que las mismas, son presentadas precisamente en la Contraloría del Gobierno del Estado de México. En ese contexto, los </w:t>
      </w:r>
      <w:r w:rsidRPr="009B2224">
        <w:rPr>
          <w:rFonts w:ascii="Palatino Linotype" w:eastAsia="MS Mincho" w:hAnsi="Palatino Linotype" w:cs="Arial"/>
        </w:rPr>
        <w:t xml:space="preserve">artículos 34 y 46 de la </w:t>
      </w:r>
      <w:r w:rsidRPr="009B2224">
        <w:rPr>
          <w:rFonts w:ascii="Palatino Linotype" w:eastAsia="MS Mincho" w:hAnsi="Palatino Linotype" w:cs="Arial"/>
          <w:b/>
        </w:rPr>
        <w:t>Ley de Responsabilidades Administrativas del Estado de México y Municipios</w:t>
      </w:r>
      <w:r w:rsidRPr="009B2224">
        <w:rPr>
          <w:rFonts w:ascii="Palatino Linotype" w:eastAsia="MS Mincho" w:hAnsi="Palatino Linotype" w:cs="Arial"/>
        </w:rPr>
        <w:t>, establecen lo siguiente:</w:t>
      </w:r>
    </w:p>
    <w:p w:rsidR="00672802" w:rsidRPr="009B2224" w:rsidRDefault="00672802" w:rsidP="009B2224">
      <w:pPr>
        <w:pStyle w:val="Prrafodelista"/>
        <w:spacing w:before="240" w:after="240" w:line="360" w:lineRule="auto"/>
        <w:ind w:left="426"/>
        <w:jc w:val="both"/>
        <w:rPr>
          <w:rFonts w:ascii="Palatino Linotype" w:hAnsi="Palatino Linotype"/>
        </w:rPr>
      </w:pPr>
    </w:p>
    <w:p w:rsidR="00672802" w:rsidRPr="009B2224" w:rsidRDefault="00672802" w:rsidP="009B2224">
      <w:pPr>
        <w:pStyle w:val="Prrafodelista"/>
        <w:spacing w:before="240" w:after="240" w:line="360" w:lineRule="auto"/>
        <w:ind w:left="851" w:right="474"/>
        <w:jc w:val="both"/>
        <w:rPr>
          <w:rFonts w:ascii="Palatino Linotype" w:hAnsi="Palatino Linotype"/>
          <w:i/>
        </w:rPr>
      </w:pPr>
      <w:r w:rsidRPr="009B2224">
        <w:rPr>
          <w:rFonts w:ascii="Palatino Linotype" w:hAnsi="Palatino Linotype"/>
          <w:b/>
          <w:i/>
        </w:rPr>
        <w:t>“Artículo 34.</w:t>
      </w:r>
      <w:r w:rsidRPr="009B2224">
        <w:rPr>
          <w:rFonts w:ascii="Palatino Linotype" w:hAnsi="Palatino Linotype"/>
          <w:i/>
        </w:rPr>
        <w:t xml:space="preserve"> La </w:t>
      </w:r>
      <w:r w:rsidRPr="009B2224">
        <w:rPr>
          <w:rFonts w:ascii="Palatino Linotype" w:hAnsi="Palatino Linotype"/>
          <w:b/>
          <w:i/>
          <w:u w:val="single"/>
        </w:rPr>
        <w:t>declaración de situación patrimonial</w:t>
      </w:r>
      <w:r w:rsidRPr="009B2224">
        <w:rPr>
          <w:rFonts w:ascii="Palatino Linotype" w:hAnsi="Palatino Linotype"/>
          <w:i/>
        </w:rPr>
        <w:t>, deberá presentarse en los siguientes plazos:</w:t>
      </w:r>
    </w:p>
    <w:p w:rsidR="00672802" w:rsidRPr="009B2224" w:rsidRDefault="00672802" w:rsidP="009B2224">
      <w:pPr>
        <w:pStyle w:val="Prrafodelista"/>
        <w:spacing w:before="240" w:after="240" w:line="360" w:lineRule="auto"/>
        <w:ind w:left="709" w:right="474"/>
        <w:jc w:val="both"/>
        <w:rPr>
          <w:rFonts w:ascii="Palatino Linotype" w:hAnsi="Palatino Linotype"/>
          <w:i/>
        </w:rPr>
      </w:pPr>
      <w:r w:rsidRPr="009B2224">
        <w:rPr>
          <w:rFonts w:ascii="Palatino Linotype" w:hAnsi="Palatino Linotype"/>
          <w:i/>
        </w:rPr>
        <w:t xml:space="preserve">I. Declaración inicial, dentro de los </w:t>
      </w:r>
      <w:r w:rsidRPr="009B2224">
        <w:rPr>
          <w:rFonts w:ascii="Palatino Linotype" w:hAnsi="Palatino Linotype"/>
          <w:b/>
          <w:i/>
          <w:u w:val="single"/>
        </w:rPr>
        <w:t>sesenta días naturales siguientes</w:t>
      </w:r>
      <w:r w:rsidRPr="009B2224">
        <w:rPr>
          <w:rFonts w:ascii="Palatino Linotype" w:hAnsi="Palatino Linotype"/>
          <w:i/>
        </w:rPr>
        <w:t xml:space="preserve"> a la toma de posesión con motivo del:</w:t>
      </w:r>
    </w:p>
    <w:p w:rsidR="00672802" w:rsidRPr="009B2224" w:rsidRDefault="00672802" w:rsidP="009B2224">
      <w:pPr>
        <w:pStyle w:val="Prrafodelista"/>
        <w:spacing w:before="240" w:after="240" w:line="360" w:lineRule="auto"/>
        <w:ind w:left="709" w:right="474"/>
        <w:jc w:val="both"/>
        <w:rPr>
          <w:rFonts w:ascii="Palatino Linotype" w:hAnsi="Palatino Linotype"/>
          <w:i/>
        </w:rPr>
      </w:pPr>
      <w:r w:rsidRPr="009B2224">
        <w:rPr>
          <w:rFonts w:ascii="Palatino Linotype" w:hAnsi="Palatino Linotype"/>
          <w:i/>
        </w:rPr>
        <w:t>a) Ingreso al servicio público por primera vez.</w:t>
      </w:r>
    </w:p>
    <w:p w:rsidR="00672802" w:rsidRPr="009B2224" w:rsidRDefault="00672802" w:rsidP="009B2224">
      <w:pPr>
        <w:pStyle w:val="Prrafodelista"/>
        <w:spacing w:before="240" w:after="240" w:line="360" w:lineRule="auto"/>
        <w:ind w:left="709" w:right="474"/>
        <w:jc w:val="both"/>
        <w:rPr>
          <w:rFonts w:ascii="Palatino Linotype" w:hAnsi="Palatino Linotype"/>
          <w:i/>
        </w:rPr>
      </w:pPr>
      <w:r w:rsidRPr="009B2224">
        <w:rPr>
          <w:rFonts w:ascii="Palatino Linotype" w:hAnsi="Palatino Linotype"/>
          <w:i/>
        </w:rPr>
        <w:t>b) Reingreso al servicio público después de sesenta días naturales de la conclusión de su último encargo.</w:t>
      </w:r>
    </w:p>
    <w:p w:rsidR="00672802" w:rsidRPr="009B2224" w:rsidRDefault="00672802" w:rsidP="009B2224">
      <w:pPr>
        <w:pStyle w:val="Prrafodelista"/>
        <w:spacing w:before="240" w:after="240" w:line="360" w:lineRule="auto"/>
        <w:ind w:left="709" w:right="474"/>
        <w:jc w:val="both"/>
        <w:rPr>
          <w:rFonts w:ascii="Palatino Linotype" w:hAnsi="Palatino Linotype"/>
          <w:i/>
        </w:rPr>
      </w:pPr>
      <w:r w:rsidRPr="009B2224">
        <w:rPr>
          <w:rFonts w:ascii="Palatino Linotype" w:hAnsi="Palatino Linotype"/>
          <w:i/>
        </w:rPr>
        <w:t xml:space="preserve">…” </w:t>
      </w:r>
    </w:p>
    <w:p w:rsidR="00672802" w:rsidRPr="009B2224" w:rsidRDefault="00672802" w:rsidP="009B2224">
      <w:pPr>
        <w:pStyle w:val="Prrafodelista"/>
        <w:spacing w:before="240" w:after="240" w:line="360" w:lineRule="auto"/>
        <w:ind w:left="709" w:right="474"/>
        <w:jc w:val="both"/>
        <w:rPr>
          <w:rFonts w:ascii="Palatino Linotype" w:hAnsi="Palatino Linotype"/>
          <w:i/>
        </w:rPr>
      </w:pPr>
    </w:p>
    <w:p w:rsidR="00672802" w:rsidRPr="009B2224" w:rsidRDefault="00672802" w:rsidP="009B2224">
      <w:pPr>
        <w:pStyle w:val="Prrafodelista"/>
        <w:spacing w:before="240" w:after="240" w:line="360" w:lineRule="auto"/>
        <w:ind w:left="709" w:right="474"/>
        <w:jc w:val="both"/>
        <w:rPr>
          <w:rFonts w:ascii="Palatino Linotype" w:hAnsi="Palatino Linotype"/>
          <w:i/>
        </w:rPr>
      </w:pPr>
      <w:r w:rsidRPr="009B2224">
        <w:rPr>
          <w:rFonts w:ascii="Palatino Linotype" w:hAnsi="Palatino Linotype"/>
          <w:i/>
        </w:rPr>
        <w:t>“Artículo 46. …</w:t>
      </w:r>
    </w:p>
    <w:p w:rsidR="00672802" w:rsidRPr="009B2224" w:rsidRDefault="00672802" w:rsidP="009B2224">
      <w:pPr>
        <w:pStyle w:val="Prrafodelista"/>
        <w:spacing w:before="240" w:after="240" w:line="360" w:lineRule="auto"/>
        <w:ind w:left="709" w:right="474"/>
        <w:jc w:val="both"/>
        <w:rPr>
          <w:rFonts w:ascii="Palatino Linotype" w:hAnsi="Palatino Linotype"/>
          <w:i/>
        </w:rPr>
      </w:pPr>
      <w:r w:rsidRPr="009B2224">
        <w:rPr>
          <w:rFonts w:ascii="Palatino Linotype" w:hAnsi="Palatino Linotype"/>
          <w:b/>
          <w:i/>
          <w:u w:val="single"/>
        </w:rPr>
        <w:t>La declaración de intereses</w:t>
      </w:r>
      <w:r w:rsidRPr="009B2224">
        <w:rPr>
          <w:rFonts w:ascii="Palatino Linotype" w:hAnsi="Palatino Linotype"/>
          <w:b/>
          <w:i/>
        </w:rPr>
        <w:t xml:space="preserve"> deberá presentarse en los plazos a que se refiere el artículo 34 de esta Ley</w:t>
      </w:r>
      <w:r w:rsidRPr="009B2224">
        <w:rPr>
          <w:rFonts w:ascii="Palatino Linotype" w:hAnsi="Palatino Linotype"/>
          <w:i/>
        </w:rPr>
        <w:t>, y de la misma manera le serán aplicables los procedimientos establecidos en dicho artículo, para el incumplimiento de dichos plazos.</w:t>
      </w:r>
    </w:p>
    <w:p w:rsidR="00672802" w:rsidRPr="009B2224" w:rsidRDefault="00672802" w:rsidP="009B2224">
      <w:pPr>
        <w:pStyle w:val="Prrafodelista"/>
        <w:spacing w:before="240" w:after="240" w:line="360" w:lineRule="auto"/>
        <w:ind w:left="709" w:right="474"/>
        <w:jc w:val="both"/>
        <w:rPr>
          <w:rFonts w:ascii="Palatino Linotype" w:hAnsi="Palatino Linotype"/>
          <w:i/>
        </w:rPr>
      </w:pPr>
      <w:r w:rsidRPr="009B2224">
        <w:rPr>
          <w:rFonts w:ascii="Palatino Linotype" w:hAnsi="Palatino Linotype"/>
          <w:b/>
          <w:i/>
        </w:rPr>
        <w:t>…”</w:t>
      </w:r>
    </w:p>
    <w:p w:rsidR="00672802" w:rsidRPr="009B2224" w:rsidRDefault="00672802" w:rsidP="009B2224">
      <w:pPr>
        <w:pStyle w:val="Prrafodelista"/>
        <w:spacing w:before="240" w:after="240" w:line="360" w:lineRule="auto"/>
        <w:ind w:left="709" w:right="474"/>
        <w:jc w:val="both"/>
        <w:rPr>
          <w:rFonts w:ascii="Palatino Linotype" w:hAnsi="Palatino Linotype"/>
          <w:sz w:val="22"/>
        </w:rPr>
      </w:pPr>
      <w:r w:rsidRPr="009B2224">
        <w:rPr>
          <w:rFonts w:ascii="Palatino Linotype" w:hAnsi="Palatino Linotype"/>
          <w:sz w:val="22"/>
        </w:rPr>
        <w:t>(Énfasis añadido)</w:t>
      </w:r>
    </w:p>
    <w:p w:rsidR="005B2DDC" w:rsidRPr="009B2224" w:rsidRDefault="005B2DDC" w:rsidP="009B2224">
      <w:pPr>
        <w:pStyle w:val="Prrafodelista"/>
        <w:spacing w:before="240" w:after="240" w:line="360" w:lineRule="auto"/>
        <w:ind w:left="709" w:right="474"/>
        <w:jc w:val="both"/>
        <w:rPr>
          <w:rFonts w:ascii="Palatino Linotype" w:hAnsi="Palatino Linotype"/>
          <w:sz w:val="22"/>
        </w:rPr>
      </w:pPr>
    </w:p>
    <w:p w:rsidR="00672802" w:rsidRPr="009B2224" w:rsidRDefault="00672802" w:rsidP="009B2224">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9B2224">
        <w:rPr>
          <w:rFonts w:ascii="Palatino Linotype" w:eastAsia="Calibri" w:hAnsi="Palatino Linotype" w:cs="Arial"/>
          <w:lang w:val="es-ES"/>
        </w:rPr>
        <w:t>En</w:t>
      </w:r>
      <w:r w:rsidRPr="009B2224">
        <w:rPr>
          <w:rFonts w:ascii="Palatino Linotype" w:eastAsia="MS Mincho" w:hAnsi="Palatino Linotype" w:cs="Times New Roman"/>
          <w:color w:val="000000"/>
        </w:rPr>
        <w:t xml:space="preserve"> ese tenor, la ya referida Ley General de Responsabilidades Administrativas en su artículo 29, así como el artículo 30 de la similar legislación local establecen lo siguiente:</w:t>
      </w:r>
    </w:p>
    <w:p w:rsidR="00672802" w:rsidRPr="009B2224" w:rsidRDefault="00672802" w:rsidP="009B2224">
      <w:pPr>
        <w:pStyle w:val="Prrafodelista"/>
        <w:spacing w:before="240" w:after="240" w:line="360" w:lineRule="auto"/>
        <w:ind w:left="426"/>
        <w:jc w:val="both"/>
        <w:rPr>
          <w:rFonts w:ascii="Palatino Linotype" w:eastAsia="MS Mincho" w:hAnsi="Palatino Linotype" w:cs="Times New Roman"/>
          <w:color w:val="000000"/>
        </w:rPr>
      </w:pPr>
    </w:p>
    <w:p w:rsidR="00672802" w:rsidRPr="009B2224" w:rsidRDefault="00672802" w:rsidP="009B2224">
      <w:pPr>
        <w:pStyle w:val="Prrafodelista"/>
        <w:spacing w:before="240" w:after="240" w:line="360" w:lineRule="auto"/>
        <w:ind w:left="851" w:right="474"/>
        <w:jc w:val="both"/>
        <w:rPr>
          <w:rFonts w:ascii="Palatino Linotype" w:eastAsia="MS Mincho" w:hAnsi="Palatino Linotype" w:cs="Times New Roman"/>
          <w:i/>
          <w:color w:val="000000"/>
          <w:sz w:val="22"/>
        </w:rPr>
      </w:pPr>
      <w:r w:rsidRPr="009B2224">
        <w:rPr>
          <w:rFonts w:ascii="Palatino Linotype" w:eastAsia="MS Mincho" w:hAnsi="Palatino Linotype" w:cs="Times New Roman"/>
          <w:i/>
          <w:color w:val="000000"/>
          <w:sz w:val="22"/>
        </w:rPr>
        <w:t xml:space="preserve">“Artículo 29. </w:t>
      </w:r>
      <w:r w:rsidRPr="009B2224">
        <w:rPr>
          <w:rFonts w:ascii="Palatino Linotype" w:eastAsia="MS Mincho" w:hAnsi="Palatino Linotype" w:cs="Times New Roman"/>
          <w:b/>
          <w:i/>
          <w:color w:val="000000"/>
          <w:sz w:val="22"/>
        </w:rPr>
        <w:t>Las declaraciones patrimoniales y de intereses serán públicas salvo los rubros cuya publicidad pueda afectar la vida privada</w:t>
      </w:r>
      <w:r w:rsidRPr="009B2224">
        <w:rPr>
          <w:rFonts w:ascii="Palatino Linotype" w:eastAsia="MS Mincho" w:hAnsi="Palatino Linotype" w:cs="Times New Roman"/>
          <w:i/>
          <w:color w:val="000000"/>
          <w:sz w:val="22"/>
        </w:rPr>
        <w:t xml:space="preserve"> </w:t>
      </w:r>
      <w:r w:rsidRPr="009B2224">
        <w:rPr>
          <w:rFonts w:ascii="Palatino Linotype" w:eastAsia="MS Mincho" w:hAnsi="Palatino Linotype" w:cs="Times New Roman"/>
          <w:b/>
          <w:i/>
          <w:color w:val="000000"/>
          <w:sz w:val="22"/>
        </w:rPr>
        <w:t>o los datos personales protegidos por la Constitución</w:t>
      </w:r>
      <w:r w:rsidRPr="009B2224">
        <w:rPr>
          <w:rFonts w:ascii="Palatino Linotype" w:eastAsia="MS Mincho" w:hAnsi="Palatino Linotype" w:cs="Times New Roman"/>
          <w:i/>
          <w:color w:val="000000"/>
          <w:sz w:val="22"/>
        </w:rPr>
        <w:t xml:space="preserve">. Para tal efecto, el Comité Coordinador, a propuesta del Comité de Participación Ciudadana, </w:t>
      </w:r>
      <w:r w:rsidRPr="009B2224">
        <w:rPr>
          <w:rFonts w:ascii="Palatino Linotype" w:eastAsia="MS Mincho" w:hAnsi="Palatino Linotype" w:cs="Times New Roman"/>
          <w:b/>
          <w:i/>
          <w:color w:val="000000"/>
          <w:sz w:val="22"/>
        </w:rPr>
        <w:t xml:space="preserve">emitirá los </w:t>
      </w:r>
      <w:r w:rsidRPr="009B2224">
        <w:rPr>
          <w:rFonts w:ascii="Palatino Linotype" w:eastAsia="MS Mincho" w:hAnsi="Palatino Linotype" w:cs="Times New Roman"/>
          <w:b/>
          <w:i/>
          <w:color w:val="000000"/>
          <w:sz w:val="22"/>
          <w:u w:val="single"/>
        </w:rPr>
        <w:t xml:space="preserve">formatos </w:t>
      </w:r>
      <w:r w:rsidRPr="009B2224">
        <w:rPr>
          <w:rFonts w:ascii="Palatino Linotype" w:eastAsia="MS Mincho" w:hAnsi="Palatino Linotype" w:cs="Times New Roman"/>
          <w:b/>
          <w:i/>
          <w:color w:val="000000"/>
          <w:sz w:val="22"/>
        </w:rPr>
        <w:t>respectivos</w:t>
      </w:r>
      <w:r w:rsidRPr="009B2224">
        <w:rPr>
          <w:rFonts w:ascii="Palatino Linotype" w:eastAsia="MS Mincho" w:hAnsi="Palatino Linotype" w:cs="Times New Roman"/>
          <w:i/>
          <w:color w:val="000000"/>
          <w:sz w:val="22"/>
        </w:rPr>
        <w:t xml:space="preserve">, garantizando que los rubros que pudieran afectar los derechos aludidos queden en resguardo de las autoridades competentes.” </w:t>
      </w:r>
    </w:p>
    <w:p w:rsidR="00672802" w:rsidRPr="009B2224" w:rsidRDefault="00672802" w:rsidP="009B2224">
      <w:pPr>
        <w:pStyle w:val="Prrafodelista"/>
        <w:spacing w:before="240" w:after="240" w:line="360" w:lineRule="auto"/>
        <w:ind w:left="851" w:right="474"/>
        <w:jc w:val="both"/>
        <w:rPr>
          <w:rFonts w:ascii="Palatino Linotype" w:eastAsia="MS Mincho" w:hAnsi="Palatino Linotype" w:cs="Times New Roman"/>
          <w:i/>
          <w:color w:val="000000"/>
          <w:sz w:val="22"/>
        </w:rPr>
      </w:pPr>
    </w:p>
    <w:p w:rsidR="00672802" w:rsidRPr="009B2224" w:rsidRDefault="00672802" w:rsidP="009B2224">
      <w:pPr>
        <w:pStyle w:val="Prrafodelista"/>
        <w:spacing w:before="240" w:after="240" w:line="360" w:lineRule="auto"/>
        <w:ind w:left="851" w:right="474"/>
        <w:jc w:val="both"/>
        <w:rPr>
          <w:rFonts w:ascii="Palatino Linotype" w:eastAsia="MS Mincho" w:hAnsi="Palatino Linotype" w:cs="Times New Roman"/>
          <w:i/>
          <w:color w:val="000000"/>
          <w:sz w:val="22"/>
        </w:rPr>
      </w:pPr>
      <w:r w:rsidRPr="009B2224">
        <w:rPr>
          <w:rFonts w:ascii="Palatino Linotype" w:hAnsi="Palatino Linotype"/>
          <w:i/>
          <w:sz w:val="22"/>
        </w:rPr>
        <w:t xml:space="preserve">“Artículo 30. </w:t>
      </w:r>
      <w:r w:rsidRPr="009B2224">
        <w:rPr>
          <w:rFonts w:ascii="Palatino Linotype" w:hAnsi="Palatino Linotype"/>
          <w:b/>
          <w:i/>
          <w:sz w:val="22"/>
          <w:u w:val="single"/>
        </w:rPr>
        <w:t>Las declaraciones patrimonial y de intereses</w:t>
      </w:r>
      <w:r w:rsidRPr="009B2224">
        <w:rPr>
          <w:rFonts w:ascii="Palatino Linotype" w:hAnsi="Palatino Linotype"/>
          <w:b/>
          <w:i/>
          <w:sz w:val="22"/>
        </w:rPr>
        <w:t>, serán públicas salvo los rubros cuya publicidad pueda afectar la vida privada o los datos personales protegidos por las Constituciones federal y local.</w:t>
      </w:r>
      <w:r w:rsidRPr="009B2224">
        <w:rPr>
          <w:rFonts w:ascii="Palatino Linotype" w:hAnsi="Palatino Linotype"/>
          <w:i/>
          <w:sz w:val="22"/>
        </w:rPr>
        <w:t xml:space="preserve"> Para tal efecto, el Comité Coordinador, a propuesta del Comité de Participación Ciudadana, </w:t>
      </w:r>
      <w:r w:rsidRPr="009B2224">
        <w:rPr>
          <w:rFonts w:ascii="Palatino Linotype" w:hAnsi="Palatino Linotype"/>
          <w:b/>
          <w:i/>
          <w:sz w:val="22"/>
        </w:rPr>
        <w:t xml:space="preserve">emitirá los </w:t>
      </w:r>
      <w:r w:rsidRPr="009B2224">
        <w:rPr>
          <w:rFonts w:ascii="Palatino Linotype" w:hAnsi="Palatino Linotype"/>
          <w:b/>
          <w:i/>
          <w:sz w:val="22"/>
          <w:u w:val="single"/>
        </w:rPr>
        <w:t>formatos</w:t>
      </w:r>
      <w:r w:rsidRPr="009B2224">
        <w:rPr>
          <w:rFonts w:ascii="Palatino Linotype" w:hAnsi="Palatino Linotype"/>
          <w:b/>
          <w:i/>
          <w:sz w:val="22"/>
        </w:rPr>
        <w:t xml:space="preserve"> respectivos</w:t>
      </w:r>
      <w:r w:rsidRPr="009B2224">
        <w:rPr>
          <w:rFonts w:ascii="Palatino Linotype" w:hAnsi="Palatino Linotype"/>
          <w:i/>
          <w:sz w:val="22"/>
        </w:rPr>
        <w:t>, en apego a las leyes y ordenamientos en la materia, garantizando que los rubros que pudieran afectar los derechos aludidos queden en resguardo de las autoridades competentes.”</w:t>
      </w:r>
    </w:p>
    <w:p w:rsidR="00672802" w:rsidRPr="009B2224" w:rsidRDefault="00672802" w:rsidP="009B2224">
      <w:pPr>
        <w:pStyle w:val="Prrafodelista"/>
        <w:spacing w:before="240" w:after="240" w:line="360" w:lineRule="auto"/>
        <w:ind w:left="851" w:right="474"/>
        <w:jc w:val="both"/>
        <w:rPr>
          <w:rFonts w:ascii="Palatino Linotype" w:eastAsia="MS Mincho" w:hAnsi="Palatino Linotype" w:cs="Times New Roman"/>
          <w:color w:val="000000"/>
          <w:sz w:val="22"/>
        </w:rPr>
      </w:pPr>
    </w:p>
    <w:p w:rsidR="00672802" w:rsidRPr="009B2224" w:rsidRDefault="00672802" w:rsidP="009B2224">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9B2224">
        <w:rPr>
          <w:rFonts w:ascii="Palatino Linotype" w:eastAsia="MS Mincho" w:hAnsi="Palatino Linotype" w:cs="Times New Roman"/>
          <w:color w:val="000000"/>
        </w:rPr>
        <w:t xml:space="preserve">De lo anterior, se advierte que las declaraciones patrimoniales y de intereses </w:t>
      </w:r>
      <w:r w:rsidRPr="009B2224">
        <w:rPr>
          <w:rFonts w:ascii="Palatino Linotype" w:eastAsia="MS Mincho" w:hAnsi="Palatino Linotype" w:cs="Times New Roman"/>
          <w:b/>
          <w:color w:val="000000"/>
        </w:rPr>
        <w:t>serán públicas</w:t>
      </w:r>
      <w:r w:rsidRPr="009B2224">
        <w:rPr>
          <w:rFonts w:ascii="Palatino Linotype" w:eastAsia="MS Mincho" w:hAnsi="Palatino Linotype" w:cs="Times New Roman"/>
          <w:color w:val="000000"/>
        </w:rPr>
        <w:t xml:space="preserve">, salvo los rubros cuya publicidad pueda </w:t>
      </w:r>
      <w:r w:rsidRPr="009B2224">
        <w:rPr>
          <w:rFonts w:ascii="Palatino Linotype" w:eastAsia="MS Mincho" w:hAnsi="Palatino Linotype" w:cs="Times New Roman"/>
          <w:b/>
          <w:color w:val="000000"/>
        </w:rPr>
        <w:t>afectar la vida privada o los datos personales protegidos por la Constitución</w:t>
      </w:r>
      <w:r w:rsidRPr="009B2224">
        <w:rPr>
          <w:rFonts w:ascii="Palatino Linotype" w:eastAsia="MS Mincho" w:hAnsi="Palatino Linotype" w:cs="Times New Roman"/>
          <w:color w:val="000000"/>
        </w:rPr>
        <w:t xml:space="preserve">; para tal efecto, el Comité Coordinador del Sistema Nacional Anticorrupción, a propuesta del Comité de Participación Ciudadana, emitirá los </w:t>
      </w:r>
      <w:r w:rsidRPr="009B2224">
        <w:rPr>
          <w:rFonts w:ascii="Palatino Linotype" w:eastAsia="MS Mincho" w:hAnsi="Palatino Linotype" w:cs="Times New Roman"/>
          <w:b/>
          <w:color w:val="000000"/>
          <w:u w:val="single"/>
        </w:rPr>
        <w:t xml:space="preserve">formatos </w:t>
      </w:r>
      <w:r w:rsidRPr="009B2224">
        <w:rPr>
          <w:rFonts w:ascii="Palatino Linotype" w:eastAsia="MS Mincho" w:hAnsi="Palatino Linotype" w:cs="Times New Roman"/>
          <w:color w:val="000000"/>
        </w:rPr>
        <w:t xml:space="preserve">respectivos, </w:t>
      </w:r>
      <w:r w:rsidRPr="009B2224">
        <w:rPr>
          <w:rFonts w:ascii="Palatino Linotype" w:eastAsia="MS Mincho" w:hAnsi="Palatino Linotype" w:cs="Times New Roman"/>
          <w:b/>
          <w:color w:val="000000"/>
        </w:rPr>
        <w:t xml:space="preserve">garantizando que los rubros que pudieran afectar los derechos aludidos </w:t>
      </w:r>
      <w:r w:rsidRPr="009B2224">
        <w:rPr>
          <w:rFonts w:ascii="Palatino Linotype" w:eastAsia="MS Mincho" w:hAnsi="Palatino Linotype" w:cs="Times New Roman"/>
          <w:color w:val="000000"/>
        </w:rPr>
        <w:t>queden en resguardo de las autoridades competentes.</w:t>
      </w:r>
    </w:p>
    <w:p w:rsidR="00672802" w:rsidRPr="009B2224" w:rsidRDefault="00672802" w:rsidP="009B2224">
      <w:pPr>
        <w:pStyle w:val="Prrafodelista"/>
        <w:spacing w:before="240" w:after="240" w:line="360" w:lineRule="auto"/>
        <w:ind w:left="426"/>
        <w:jc w:val="both"/>
        <w:rPr>
          <w:rFonts w:ascii="Palatino Linotype" w:eastAsia="MS Mincho" w:hAnsi="Palatino Linotype" w:cs="Times New Roman"/>
          <w:color w:val="000000"/>
        </w:rPr>
      </w:pPr>
    </w:p>
    <w:p w:rsidR="00672802" w:rsidRPr="009B2224" w:rsidRDefault="00672802" w:rsidP="009B2224">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9B2224">
        <w:rPr>
          <w:rFonts w:ascii="Palatino Linotype" w:eastAsia="MS Mincho" w:hAnsi="Palatino Linotype" w:cs="Times New Roman"/>
          <w:color w:val="000000"/>
        </w:rPr>
        <w:t xml:space="preserve">En este orden de ideas, derivado que el Comité de Participación Ciudadana y al Comité Coordinador corresponde definir y aprobar, respectivamente, los formatos sobre la publicidad de las declaraciones patrimonial y de intereses aplicables a todos los poderes y a los organismos autónomos; no solo del orden federal, sino también al estatal y municipal, esta Ponencia, observó que el Comité de Participación Ciudadana del Sistema Nacional Anticorrupción, ya tiene disponible un apartado en su página web oficial </w:t>
      </w:r>
      <w:r w:rsidRPr="009B2224">
        <w:rPr>
          <w:rFonts w:ascii="Palatino Linotype" w:eastAsia="MS Mincho" w:hAnsi="Palatino Linotype" w:cs="Times New Roman"/>
          <w:color w:val="000000"/>
          <w:sz w:val="22"/>
        </w:rPr>
        <w:t>(https://cpc.org.mx/2018/11/16/formato-de-declaraciones-de-situacion-patrimonial-y-de-intereses/)</w:t>
      </w:r>
      <w:r w:rsidRPr="009B2224">
        <w:rPr>
          <w:rFonts w:ascii="Palatino Linotype" w:eastAsia="MS Mincho" w:hAnsi="Palatino Linotype" w:cs="Times New Roman"/>
          <w:color w:val="000000"/>
        </w:rPr>
        <w:t>, en el que ya se observan los nuevos formatos de versión pública para la presentación de declaraciones: de situación patrimonial y de intereses; y expide las normas e instructivo para su llenado y presentación, como se aprecia:</w:t>
      </w:r>
    </w:p>
    <w:p w:rsidR="00A47C7F" w:rsidRPr="009B2224" w:rsidRDefault="00A47C7F" w:rsidP="009B2224">
      <w:pPr>
        <w:pStyle w:val="Prrafodelista"/>
        <w:spacing w:line="360" w:lineRule="auto"/>
        <w:rPr>
          <w:rFonts w:ascii="Palatino Linotype" w:eastAsia="MS Mincho" w:hAnsi="Palatino Linotype" w:cs="Times New Roman"/>
          <w:color w:val="000000"/>
        </w:rPr>
      </w:pPr>
    </w:p>
    <w:p w:rsidR="00672802" w:rsidRPr="009B2224" w:rsidRDefault="00672802" w:rsidP="009B2224">
      <w:pPr>
        <w:pStyle w:val="Prrafodelista"/>
        <w:spacing w:line="360" w:lineRule="auto"/>
        <w:ind w:left="426"/>
        <w:rPr>
          <w:rFonts w:ascii="Palatino Linotype" w:eastAsia="MS Mincho" w:hAnsi="Palatino Linotype" w:cs="Times New Roman"/>
          <w:color w:val="000000"/>
        </w:rPr>
      </w:pPr>
      <w:r w:rsidRPr="009B2224">
        <w:rPr>
          <w:rFonts w:ascii="Palatino Linotype" w:hAnsi="Palatino Linotype"/>
          <w:noProof/>
          <w:lang w:val="es-MX" w:eastAsia="es-MX"/>
        </w:rPr>
        <w:drawing>
          <wp:inline distT="0" distB="0" distL="0" distR="0" wp14:anchorId="0DAD4927" wp14:editId="4BDC0CE6">
            <wp:extent cx="5285772" cy="2885704"/>
            <wp:effectExtent l="19050" t="19050" r="10160" b="101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90791" cy="2888444"/>
                    </a:xfrm>
                    <a:prstGeom prst="rect">
                      <a:avLst/>
                    </a:prstGeom>
                    <a:ln>
                      <a:solidFill>
                        <a:schemeClr val="accent1"/>
                      </a:solidFill>
                    </a:ln>
                  </pic:spPr>
                </pic:pic>
              </a:graphicData>
            </a:graphic>
          </wp:inline>
        </w:drawing>
      </w:r>
    </w:p>
    <w:p w:rsidR="00672802" w:rsidRPr="009B2224" w:rsidRDefault="00672802" w:rsidP="009B2224">
      <w:pPr>
        <w:pStyle w:val="Prrafodelista"/>
        <w:spacing w:line="360" w:lineRule="auto"/>
        <w:rPr>
          <w:rFonts w:ascii="Palatino Linotype" w:eastAsia="MS Mincho" w:hAnsi="Palatino Linotype" w:cs="Times New Roman"/>
          <w:color w:val="000000"/>
        </w:rPr>
      </w:pPr>
    </w:p>
    <w:p w:rsidR="00672802" w:rsidRPr="009B2224" w:rsidRDefault="00672802" w:rsidP="009B2224">
      <w:pPr>
        <w:pStyle w:val="Prrafodelista"/>
        <w:spacing w:before="240" w:after="240" w:line="360" w:lineRule="auto"/>
        <w:ind w:left="426"/>
        <w:jc w:val="both"/>
        <w:rPr>
          <w:rFonts w:ascii="Palatino Linotype" w:eastAsia="MS Mincho" w:hAnsi="Palatino Linotype" w:cs="Times New Roman"/>
          <w:color w:val="000000"/>
        </w:rPr>
      </w:pPr>
    </w:p>
    <w:p w:rsidR="00672802" w:rsidRDefault="00672802" w:rsidP="009B2224">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9B2224">
        <w:rPr>
          <w:rFonts w:ascii="Palatino Linotype" w:eastAsia="MS Mincho" w:hAnsi="Palatino Linotype" w:cs="Times New Roman"/>
          <w:color w:val="000000"/>
        </w:rPr>
        <w:t>Dichos formatos fueron aprobados mediante el Acuerdo allí contenido, mismos que serán utilizados por los Servidores Públicos de manera obligatoria para presentar sus declaraciones de situación patrimonial y de intereses cuando se encuentre operable, esto es, una vez que sea técnicamente posible la interoperabilidad de los sistemas de evolución patrimonial y de declaración de intereses, a que hace referencia la fracción I del artículo 49 de la Ley General del Sistema Nacional Anticorrupción, con la Plataforma Digital Nacional del Sistema Nacional Anticorrupción, lo que no podrá exceder del 30 de abril del año 2019.</w:t>
      </w:r>
    </w:p>
    <w:p w:rsidR="009B2224" w:rsidRPr="009B2224" w:rsidRDefault="009B2224" w:rsidP="009B2224">
      <w:pPr>
        <w:pStyle w:val="Prrafodelista"/>
        <w:tabs>
          <w:tab w:val="left" w:pos="0"/>
        </w:tabs>
        <w:spacing w:line="360" w:lineRule="auto"/>
        <w:ind w:left="0" w:right="49"/>
        <w:jc w:val="both"/>
        <w:rPr>
          <w:rFonts w:ascii="Palatino Linotype" w:eastAsia="MS Mincho" w:hAnsi="Palatino Linotype" w:cs="Times New Roman"/>
          <w:color w:val="000000"/>
        </w:rPr>
      </w:pPr>
    </w:p>
    <w:p w:rsidR="00672802" w:rsidRPr="009B2224" w:rsidRDefault="00672802" w:rsidP="009B2224">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9B2224">
        <w:rPr>
          <w:rFonts w:ascii="Palatino Linotype" w:eastAsia="MS Mincho" w:hAnsi="Palatino Linotype" w:cs="Times New Roman"/>
          <w:color w:val="000000"/>
        </w:rPr>
        <w:t xml:space="preserve">En ese contexto, el </w:t>
      </w:r>
      <w:r w:rsidRPr="009B2224">
        <w:rPr>
          <w:rFonts w:ascii="Palatino Linotype" w:eastAsia="MS Mincho" w:hAnsi="Palatino Linotype" w:cs="Times New Roman"/>
          <w:b/>
          <w:color w:val="000000"/>
        </w:rPr>
        <w:t>Transitorio Tercero</w:t>
      </w:r>
      <w:r w:rsidRPr="009B2224">
        <w:rPr>
          <w:rFonts w:ascii="Palatino Linotype" w:eastAsia="MS Mincho" w:hAnsi="Palatino Linotype" w:cs="Times New Roman"/>
          <w:color w:val="000000"/>
        </w:rPr>
        <w:t xml:space="preserve"> de la Ley General de Responsabilidades Administrativas, </w:t>
      </w:r>
      <w:r w:rsidRPr="009B2224">
        <w:rPr>
          <w:rFonts w:ascii="Palatino Linotype" w:eastAsia="MS Mincho" w:hAnsi="Palatino Linotype" w:cs="Times New Roman"/>
          <w:b/>
          <w:color w:val="000000"/>
        </w:rPr>
        <w:t>Transitorio Noveno</w:t>
      </w:r>
      <w:r w:rsidRPr="009B2224">
        <w:rPr>
          <w:rFonts w:ascii="Palatino Linotype" w:eastAsia="MS Mincho" w:hAnsi="Palatino Linotype" w:cs="Times New Roman"/>
          <w:color w:val="000000"/>
        </w:rPr>
        <w:t xml:space="preserve"> de la Ley de Responsabilidades Administrativas del Estado de México y Municipios, y </w:t>
      </w:r>
      <w:r w:rsidRPr="009B2224">
        <w:rPr>
          <w:rFonts w:ascii="Palatino Linotype" w:eastAsia="MS Mincho" w:hAnsi="Palatino Linotype" w:cs="Times New Roman"/>
          <w:b/>
          <w:color w:val="000000"/>
        </w:rPr>
        <w:t>Transitorio Tercero</w:t>
      </w:r>
      <w:r w:rsidRPr="009B2224">
        <w:rPr>
          <w:rFonts w:ascii="Palatino Linotype" w:eastAsia="MS Mincho" w:hAnsi="Palatino Linotype" w:cs="Times New Roman"/>
          <w:color w:val="000000"/>
        </w:rPr>
        <w:t xml:space="preserve"> de la Ley General del Sistema Nacional Anticorrupción indican respectivamente lo siguiente:</w:t>
      </w:r>
    </w:p>
    <w:p w:rsidR="00672802" w:rsidRPr="009B2224" w:rsidRDefault="00672802" w:rsidP="009B2224">
      <w:pPr>
        <w:pStyle w:val="Prrafodelista"/>
        <w:spacing w:line="360" w:lineRule="auto"/>
        <w:rPr>
          <w:rFonts w:ascii="Palatino Linotype" w:eastAsia="MS Mincho" w:hAnsi="Palatino Linotype" w:cs="Times New Roman"/>
          <w:color w:val="000000"/>
        </w:rPr>
      </w:pPr>
    </w:p>
    <w:p w:rsidR="00672802" w:rsidRPr="009B2224" w:rsidRDefault="00672802" w:rsidP="009B2224">
      <w:pPr>
        <w:pStyle w:val="Prrafodelista"/>
        <w:spacing w:before="240" w:after="240" w:line="360" w:lineRule="auto"/>
        <w:ind w:left="709" w:right="474"/>
        <w:jc w:val="both"/>
        <w:rPr>
          <w:rFonts w:ascii="Palatino Linotype" w:eastAsia="MS Mincho" w:hAnsi="Palatino Linotype" w:cs="Times New Roman"/>
          <w:i/>
          <w:color w:val="000000"/>
          <w:sz w:val="22"/>
        </w:rPr>
      </w:pPr>
      <w:r w:rsidRPr="009B2224">
        <w:rPr>
          <w:rFonts w:ascii="Palatino Linotype" w:eastAsia="MS Mincho" w:hAnsi="Palatino Linotype" w:cs="Times New Roman"/>
          <w:b/>
          <w:i/>
          <w:color w:val="000000"/>
          <w:sz w:val="22"/>
        </w:rPr>
        <w:t>Tercero.</w:t>
      </w:r>
      <w:r w:rsidRPr="009B2224">
        <w:rPr>
          <w:rFonts w:ascii="Palatino Linotype" w:eastAsia="MS Mincho" w:hAnsi="Palatino Linotype" w:cs="Times New Roman"/>
          <w:i/>
          <w:color w:val="000000"/>
          <w:sz w:val="22"/>
        </w:rPr>
        <w:t xml:space="preserve"> …</w:t>
      </w:r>
    </w:p>
    <w:p w:rsidR="00672802" w:rsidRPr="009B2224" w:rsidRDefault="00672802" w:rsidP="009B2224">
      <w:pPr>
        <w:pStyle w:val="Prrafodelista"/>
        <w:spacing w:before="240" w:after="240" w:line="360" w:lineRule="auto"/>
        <w:ind w:left="709" w:right="474"/>
        <w:jc w:val="both"/>
        <w:rPr>
          <w:rFonts w:ascii="Palatino Linotype" w:eastAsia="MS Mincho" w:hAnsi="Palatino Linotype" w:cs="Times New Roman"/>
          <w:i/>
          <w:color w:val="000000"/>
          <w:sz w:val="22"/>
        </w:rPr>
      </w:pPr>
      <w:r w:rsidRPr="009B2224">
        <w:rPr>
          <w:rFonts w:ascii="Palatino Linotype" w:eastAsia="MS Mincho" w:hAnsi="Palatino Linotype" w:cs="Times New Roman"/>
          <w:i/>
          <w:color w:val="000000"/>
          <w:sz w:val="22"/>
        </w:rPr>
        <w:t>…</w:t>
      </w:r>
    </w:p>
    <w:p w:rsidR="00672802" w:rsidRPr="009B2224" w:rsidRDefault="00672802" w:rsidP="009B2224">
      <w:pPr>
        <w:pStyle w:val="Prrafodelista"/>
        <w:spacing w:before="240" w:after="240" w:line="360" w:lineRule="auto"/>
        <w:ind w:left="709" w:right="474"/>
        <w:jc w:val="both"/>
        <w:rPr>
          <w:rFonts w:ascii="Palatino Linotype" w:eastAsia="MS Mincho" w:hAnsi="Palatino Linotype" w:cs="Times New Roman"/>
          <w:i/>
          <w:color w:val="000000"/>
          <w:sz w:val="22"/>
        </w:rPr>
      </w:pPr>
      <w:r w:rsidRPr="009B2224">
        <w:rPr>
          <w:rFonts w:ascii="Palatino Linotype" w:eastAsia="MS Mincho" w:hAnsi="Palatino Linotype" w:cs="Times New Roman"/>
          <w:b/>
          <w:i/>
          <w:color w:val="000000"/>
          <w:sz w:val="22"/>
        </w:rPr>
        <w:t>El cumplimiento de las obligaciones</w:t>
      </w:r>
      <w:r w:rsidRPr="009B2224">
        <w:rPr>
          <w:rFonts w:ascii="Palatino Linotype" w:eastAsia="MS Mincho" w:hAnsi="Palatino Linotype" w:cs="Times New Roman"/>
          <w:i/>
          <w:color w:val="000000"/>
          <w:sz w:val="22"/>
        </w:rPr>
        <w:t xml:space="preserve"> previstas en la Ley General de Responsabilidades Administrativas, una vez que ésta entre en vigor, </w:t>
      </w:r>
      <w:r w:rsidRPr="009B2224">
        <w:rPr>
          <w:rFonts w:ascii="Palatino Linotype" w:eastAsia="MS Mincho" w:hAnsi="Palatino Linotype" w:cs="Times New Roman"/>
          <w:b/>
          <w:i/>
          <w:color w:val="000000"/>
          <w:sz w:val="22"/>
        </w:rPr>
        <w:t>serán exigibles, en lo que resulte aplicable, hasta en tanto el Comité Coordinador del Sistema Nacional Anticorrupción, de conformidad con la ley de la materia, emita los lineamientos, criterios y demás resoluciones conducentes de su competencia</w:t>
      </w:r>
      <w:r w:rsidRPr="009B2224">
        <w:rPr>
          <w:rFonts w:ascii="Palatino Linotype" w:eastAsia="MS Mincho" w:hAnsi="Palatino Linotype" w:cs="Times New Roman"/>
          <w:i/>
          <w:color w:val="000000"/>
          <w:sz w:val="22"/>
        </w:rPr>
        <w:t>.</w:t>
      </w:r>
    </w:p>
    <w:p w:rsidR="00672802" w:rsidRPr="009B2224" w:rsidRDefault="00672802" w:rsidP="009B2224">
      <w:pPr>
        <w:pStyle w:val="Prrafodelista"/>
        <w:spacing w:before="240" w:after="240" w:line="360" w:lineRule="auto"/>
        <w:ind w:left="709" w:right="474"/>
        <w:jc w:val="both"/>
        <w:rPr>
          <w:rFonts w:ascii="Palatino Linotype" w:eastAsia="MS Mincho" w:hAnsi="Palatino Linotype" w:cs="Times New Roman"/>
          <w:i/>
          <w:color w:val="000000"/>
          <w:sz w:val="22"/>
        </w:rPr>
      </w:pPr>
      <w:r w:rsidRPr="009B2224">
        <w:rPr>
          <w:rFonts w:ascii="Palatino Linotype" w:eastAsia="MS Mincho" w:hAnsi="Palatino Linotype" w:cs="Times New Roman"/>
          <w:i/>
          <w:color w:val="000000"/>
          <w:sz w:val="22"/>
        </w:rPr>
        <w:t>…”</w:t>
      </w:r>
    </w:p>
    <w:p w:rsidR="00672802" w:rsidRPr="009B2224" w:rsidRDefault="00672802" w:rsidP="009B2224">
      <w:pPr>
        <w:pStyle w:val="Prrafodelista"/>
        <w:spacing w:before="240" w:after="240" w:line="360" w:lineRule="auto"/>
        <w:ind w:left="426"/>
        <w:jc w:val="both"/>
        <w:rPr>
          <w:rFonts w:ascii="Palatino Linotype" w:eastAsia="MS Mincho" w:hAnsi="Palatino Linotype" w:cs="Times New Roman"/>
          <w:b/>
          <w:color w:val="000000"/>
        </w:rPr>
      </w:pPr>
    </w:p>
    <w:p w:rsidR="00672802" w:rsidRPr="009B2224" w:rsidRDefault="00672802" w:rsidP="009B2224">
      <w:pPr>
        <w:pStyle w:val="Prrafodelista"/>
        <w:spacing w:before="240" w:after="240" w:line="360" w:lineRule="auto"/>
        <w:ind w:left="709"/>
        <w:jc w:val="both"/>
        <w:rPr>
          <w:rFonts w:ascii="Palatino Linotype" w:eastAsia="MS Mincho" w:hAnsi="Palatino Linotype" w:cs="Times New Roman"/>
          <w:b/>
          <w:i/>
          <w:color w:val="000000"/>
          <w:sz w:val="22"/>
        </w:rPr>
      </w:pPr>
      <w:r w:rsidRPr="009B2224">
        <w:rPr>
          <w:rFonts w:ascii="Palatino Linotype" w:eastAsia="MS Mincho" w:hAnsi="Palatino Linotype" w:cs="Times New Roman"/>
          <w:b/>
          <w:i/>
          <w:color w:val="000000"/>
          <w:sz w:val="22"/>
        </w:rPr>
        <w:t xml:space="preserve">“NOVENO. </w:t>
      </w:r>
      <w:r w:rsidRPr="009B2224">
        <w:rPr>
          <w:rFonts w:ascii="Palatino Linotype" w:eastAsia="MS Mincho" w:hAnsi="Palatino Linotype" w:cs="Times New Roman"/>
          <w:i/>
          <w:color w:val="000000"/>
          <w:sz w:val="22"/>
        </w:rPr>
        <w:t>…</w:t>
      </w:r>
    </w:p>
    <w:p w:rsidR="00672802" w:rsidRPr="009B2224" w:rsidRDefault="00672802" w:rsidP="009B2224">
      <w:pPr>
        <w:pStyle w:val="Prrafodelista"/>
        <w:spacing w:before="240" w:after="240" w:line="360" w:lineRule="auto"/>
        <w:ind w:left="709"/>
        <w:jc w:val="both"/>
        <w:rPr>
          <w:rFonts w:ascii="Palatino Linotype" w:eastAsia="MS Mincho" w:hAnsi="Palatino Linotype" w:cs="Times New Roman"/>
          <w:i/>
          <w:color w:val="000000"/>
          <w:sz w:val="22"/>
        </w:rPr>
      </w:pPr>
      <w:r w:rsidRPr="009B2224">
        <w:rPr>
          <w:rFonts w:ascii="Palatino Linotype" w:eastAsia="MS Mincho" w:hAnsi="Palatino Linotype" w:cs="Times New Roman"/>
          <w:i/>
          <w:color w:val="000000"/>
          <w:sz w:val="22"/>
        </w:rPr>
        <w:t>...</w:t>
      </w:r>
    </w:p>
    <w:p w:rsidR="00672802" w:rsidRPr="009B2224" w:rsidRDefault="00672802" w:rsidP="009B2224">
      <w:pPr>
        <w:pStyle w:val="Prrafodelista"/>
        <w:spacing w:before="240" w:after="240" w:line="360" w:lineRule="auto"/>
        <w:ind w:left="709"/>
        <w:jc w:val="both"/>
        <w:rPr>
          <w:rFonts w:ascii="Palatino Linotype" w:eastAsia="MS Mincho" w:hAnsi="Palatino Linotype" w:cs="Times New Roman"/>
          <w:color w:val="000000"/>
        </w:rPr>
      </w:pPr>
      <w:r w:rsidRPr="009B2224">
        <w:rPr>
          <w:rFonts w:ascii="Palatino Linotype" w:eastAsia="MS Mincho" w:hAnsi="Palatino Linotype" w:cs="Times New Roman"/>
          <w:i/>
          <w:color w:val="000000"/>
          <w:sz w:val="22"/>
        </w:rPr>
        <w:t>Hasta en tanto el Comité Coordinador del Sistema Estatal Anticorrupción, determina los formatos para la presentación de las declaraciones patrimonial y de intereses, los servidores públicos estatales y municipales, presentarán sus declaraciones en los formatos que, a la entrada en vigor del presente Decreto, se utilicen en la Entidad.”</w:t>
      </w:r>
    </w:p>
    <w:p w:rsidR="00672802" w:rsidRPr="009B2224" w:rsidRDefault="00672802" w:rsidP="009B2224">
      <w:pPr>
        <w:pStyle w:val="Prrafodelista"/>
        <w:spacing w:before="240" w:after="240" w:line="360" w:lineRule="auto"/>
        <w:ind w:left="709"/>
        <w:jc w:val="both"/>
        <w:rPr>
          <w:rFonts w:ascii="Palatino Linotype" w:eastAsia="MS Mincho" w:hAnsi="Palatino Linotype" w:cs="Times New Roman"/>
          <w:b/>
          <w:i/>
          <w:color w:val="000000"/>
          <w:sz w:val="22"/>
        </w:rPr>
      </w:pPr>
      <w:r w:rsidRPr="009B2224">
        <w:rPr>
          <w:rFonts w:ascii="Palatino Linotype" w:eastAsia="MS Mincho" w:hAnsi="Palatino Linotype" w:cs="Times New Roman"/>
          <w:b/>
          <w:i/>
          <w:color w:val="000000"/>
          <w:sz w:val="22"/>
        </w:rPr>
        <w:t xml:space="preserve">“Tercero. </w:t>
      </w:r>
      <w:r w:rsidRPr="009B2224">
        <w:rPr>
          <w:rFonts w:ascii="Palatino Linotype" w:eastAsia="MS Mincho" w:hAnsi="Palatino Linotype" w:cs="Times New Roman"/>
          <w:i/>
          <w:color w:val="000000"/>
          <w:sz w:val="22"/>
        </w:rPr>
        <w:t>…</w:t>
      </w:r>
    </w:p>
    <w:p w:rsidR="00672802" w:rsidRPr="009B2224" w:rsidRDefault="00672802" w:rsidP="009B2224">
      <w:pPr>
        <w:pStyle w:val="Prrafodelista"/>
        <w:spacing w:before="240" w:after="240" w:line="360" w:lineRule="auto"/>
        <w:ind w:left="709"/>
        <w:jc w:val="both"/>
        <w:rPr>
          <w:rFonts w:ascii="Palatino Linotype" w:eastAsia="MS Mincho" w:hAnsi="Palatino Linotype" w:cs="Times New Roman"/>
          <w:i/>
          <w:color w:val="000000"/>
          <w:sz w:val="22"/>
        </w:rPr>
      </w:pPr>
      <w:r w:rsidRPr="009B2224">
        <w:rPr>
          <w:rFonts w:ascii="Palatino Linotype" w:eastAsia="MS Mincho" w:hAnsi="Palatino Linotype" w:cs="Times New Roman"/>
          <w:i/>
          <w:color w:val="000000"/>
          <w:sz w:val="22"/>
        </w:rPr>
        <w:t>...</w:t>
      </w:r>
    </w:p>
    <w:p w:rsidR="00672802" w:rsidRPr="009B2224" w:rsidRDefault="00672802" w:rsidP="009B2224">
      <w:pPr>
        <w:pStyle w:val="Prrafodelista"/>
        <w:spacing w:before="240" w:after="240" w:line="360" w:lineRule="auto"/>
        <w:ind w:left="709"/>
        <w:jc w:val="both"/>
        <w:rPr>
          <w:rFonts w:ascii="Palatino Linotype" w:eastAsia="MS Mincho" w:hAnsi="Palatino Linotype" w:cs="Times New Roman"/>
          <w:i/>
          <w:color w:val="000000"/>
          <w:sz w:val="22"/>
        </w:rPr>
      </w:pPr>
      <w:r w:rsidRPr="009B2224">
        <w:rPr>
          <w:rFonts w:ascii="Palatino Linotype" w:eastAsia="MS Mincho" w:hAnsi="Palatino Linotype" w:cs="Times New Roman"/>
          <w:i/>
          <w:color w:val="000000"/>
          <w:sz w:val="22"/>
        </w:rPr>
        <w:t>El cumplimiento de las obligaciones previstas en la Ley General de Responsabilidades Administrativas, una vez que ésta entre en vigor,</w:t>
      </w:r>
      <w:r w:rsidRPr="009B2224">
        <w:rPr>
          <w:rFonts w:ascii="Palatino Linotype" w:eastAsia="MS Mincho" w:hAnsi="Palatino Linotype" w:cs="Times New Roman"/>
          <w:b/>
          <w:i/>
          <w:color w:val="000000"/>
          <w:sz w:val="22"/>
        </w:rPr>
        <w:t xml:space="preserve"> serán exigibles, en lo que resulte aplicable, </w:t>
      </w:r>
      <w:r w:rsidRPr="009B2224">
        <w:rPr>
          <w:rFonts w:ascii="Palatino Linotype" w:eastAsia="MS Mincho" w:hAnsi="Palatino Linotype" w:cs="Times New Roman"/>
          <w:b/>
          <w:i/>
          <w:color w:val="000000"/>
          <w:sz w:val="22"/>
          <w:u w:val="single"/>
        </w:rPr>
        <w:t>hasta en tanto</w:t>
      </w:r>
      <w:r w:rsidRPr="009B2224">
        <w:rPr>
          <w:rFonts w:ascii="Palatino Linotype" w:eastAsia="MS Mincho" w:hAnsi="Palatino Linotype" w:cs="Times New Roman"/>
          <w:b/>
          <w:i/>
          <w:color w:val="000000"/>
          <w:sz w:val="22"/>
        </w:rPr>
        <w:t xml:space="preserve"> el Comité Coordinador del Sistema Nacional Anticorrupción, de conformidad con la ley de la materia, emita los lineamientos, criterios y demás resoluciones conducentes de su competencia.</w:t>
      </w:r>
      <w:r w:rsidRPr="009B2224">
        <w:rPr>
          <w:rFonts w:ascii="Palatino Linotype" w:eastAsia="MS Mincho" w:hAnsi="Palatino Linotype" w:cs="Times New Roman"/>
          <w:b/>
          <w:i/>
          <w:color w:val="000000"/>
          <w:sz w:val="22"/>
        </w:rPr>
        <w:cr/>
      </w:r>
      <w:r w:rsidRPr="009B2224">
        <w:rPr>
          <w:rFonts w:ascii="Palatino Linotype" w:eastAsia="MS Mincho" w:hAnsi="Palatino Linotype" w:cs="Times New Roman"/>
          <w:i/>
          <w:color w:val="000000"/>
          <w:sz w:val="22"/>
        </w:rPr>
        <w:t>...</w:t>
      </w:r>
    </w:p>
    <w:p w:rsidR="00672802" w:rsidRPr="009B2224" w:rsidRDefault="00672802" w:rsidP="009B2224">
      <w:pPr>
        <w:pStyle w:val="Prrafodelista"/>
        <w:spacing w:before="240" w:after="240" w:line="360" w:lineRule="auto"/>
        <w:ind w:left="709"/>
        <w:jc w:val="both"/>
        <w:rPr>
          <w:rFonts w:ascii="Palatino Linotype" w:eastAsia="MS Mincho" w:hAnsi="Palatino Linotype" w:cs="Times New Roman"/>
          <w:i/>
          <w:color w:val="000000"/>
          <w:sz w:val="22"/>
        </w:rPr>
      </w:pPr>
      <w:r w:rsidRPr="009B2224">
        <w:rPr>
          <w:rFonts w:ascii="Palatino Linotype" w:eastAsia="MS Mincho" w:hAnsi="Palatino Linotype" w:cs="Times New Roman"/>
          <w:i/>
          <w:color w:val="000000"/>
          <w:sz w:val="22"/>
        </w:rPr>
        <w:t xml:space="preserve">Una vez en vigor la Ley General de Responsabilidades Administrativas y hasta en tanto el </w:t>
      </w:r>
      <w:r w:rsidRPr="009B2224">
        <w:rPr>
          <w:rFonts w:ascii="Palatino Linotype" w:eastAsia="MS Mincho" w:hAnsi="Palatino Linotype" w:cs="Times New Roman"/>
          <w:b/>
          <w:i/>
          <w:color w:val="000000"/>
          <w:sz w:val="22"/>
        </w:rPr>
        <w:t xml:space="preserve">Comité Coordinador del Sistema Nacional Anticorrupción determina los formatos para la presentación de las declaraciones patrimonial y de intereses, </w:t>
      </w:r>
      <w:r w:rsidRPr="009B2224">
        <w:rPr>
          <w:rFonts w:ascii="Palatino Linotype" w:eastAsia="MS Mincho" w:hAnsi="Palatino Linotype" w:cs="Times New Roman"/>
          <w:b/>
          <w:i/>
          <w:color w:val="000000"/>
          <w:sz w:val="22"/>
          <w:u w:val="single"/>
        </w:rPr>
        <w:t>los servidores públicos de todos los órdenes de gobierno presentarán sus declaraciones</w:t>
      </w:r>
      <w:r w:rsidRPr="009B2224">
        <w:rPr>
          <w:rFonts w:ascii="Palatino Linotype" w:eastAsia="MS Mincho" w:hAnsi="Palatino Linotype" w:cs="Times New Roman"/>
          <w:b/>
          <w:i/>
          <w:color w:val="000000"/>
          <w:sz w:val="22"/>
        </w:rPr>
        <w:t xml:space="preserve"> en los formatos que a la entrada en vigor de la referida Ley General, se utilicen en el ámbito federal.”</w:t>
      </w:r>
      <w:r w:rsidRPr="009B2224">
        <w:rPr>
          <w:rFonts w:ascii="Palatino Linotype" w:eastAsia="MS Mincho" w:hAnsi="Palatino Linotype" w:cs="Times New Roman"/>
          <w:i/>
          <w:color w:val="000000"/>
          <w:sz w:val="22"/>
        </w:rPr>
        <w:t xml:space="preserve"> </w:t>
      </w:r>
      <w:r w:rsidRPr="009B2224">
        <w:rPr>
          <w:rFonts w:ascii="Palatino Linotype" w:eastAsia="MS Mincho" w:hAnsi="Palatino Linotype" w:cs="Times New Roman"/>
          <w:color w:val="000000"/>
          <w:sz w:val="22"/>
        </w:rPr>
        <w:t>(Énfasis añadido)</w:t>
      </w:r>
    </w:p>
    <w:p w:rsidR="00672802" w:rsidRPr="009B2224" w:rsidRDefault="00672802" w:rsidP="009B2224">
      <w:pPr>
        <w:pStyle w:val="Prrafodelista"/>
        <w:spacing w:before="240" w:after="240" w:line="360" w:lineRule="auto"/>
        <w:ind w:left="426"/>
        <w:jc w:val="both"/>
        <w:rPr>
          <w:rFonts w:ascii="Palatino Linotype" w:eastAsia="MS Mincho" w:hAnsi="Palatino Linotype" w:cs="Times New Roman"/>
          <w:color w:val="000000"/>
        </w:rPr>
      </w:pPr>
    </w:p>
    <w:p w:rsidR="00672802" w:rsidRPr="009B2224" w:rsidRDefault="00672802" w:rsidP="009B2224">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9B2224">
        <w:rPr>
          <w:rFonts w:ascii="Palatino Linotype" w:eastAsia="MS Mincho" w:hAnsi="Palatino Linotype" w:cs="Times New Roman"/>
          <w:color w:val="000000"/>
        </w:rPr>
        <w:t xml:space="preserve">No obstante lo anterior, el Comité Coordinador del Sistema Nacional Anticorrupción aprobó por unanimidad en su primera sesión extraordinaria 2019 adecuar el formato de la declaración patrimonial y de conflicto de intereses, estableciendo un plazo hasta el </w:t>
      </w:r>
      <w:r w:rsidRPr="009B2224">
        <w:rPr>
          <w:rFonts w:ascii="Palatino Linotype" w:eastAsia="MS Mincho" w:hAnsi="Palatino Linotype" w:cs="Times New Roman"/>
          <w:b/>
          <w:color w:val="000000"/>
        </w:rPr>
        <w:t xml:space="preserve">31 de diciembre de 2019 </w:t>
      </w:r>
      <w:r w:rsidRPr="009B2224">
        <w:rPr>
          <w:rFonts w:ascii="Palatino Linotype" w:eastAsia="MS Mincho" w:hAnsi="Palatino Linotype" w:cs="Times New Roman"/>
          <w:color w:val="000000"/>
        </w:rPr>
        <w:t>para su publicación en el Diario Oficial de la Federación.</w:t>
      </w:r>
    </w:p>
    <w:p w:rsidR="00672802" w:rsidRPr="009B2224" w:rsidRDefault="00672802" w:rsidP="009B2224">
      <w:pPr>
        <w:pStyle w:val="Prrafodelista"/>
        <w:tabs>
          <w:tab w:val="left" w:pos="0"/>
        </w:tabs>
        <w:spacing w:line="360" w:lineRule="auto"/>
        <w:ind w:left="502" w:right="49"/>
        <w:jc w:val="both"/>
        <w:rPr>
          <w:rFonts w:ascii="Palatino Linotype" w:eastAsia="MS Mincho" w:hAnsi="Palatino Linotype" w:cs="Times New Roman"/>
          <w:color w:val="000000"/>
        </w:rPr>
      </w:pPr>
    </w:p>
    <w:p w:rsidR="00672802" w:rsidRPr="009B2224" w:rsidRDefault="00672802" w:rsidP="009B2224">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9B2224">
        <w:rPr>
          <w:rFonts w:ascii="Palatino Linotype" w:eastAsia="MS Mincho" w:hAnsi="Palatino Linotype" w:cs="Times New Roman"/>
          <w:color w:val="000000"/>
        </w:rPr>
        <w:t>El acuerdo determina que los formatos aprobados serán obligatorios para los servidores públicos al momento de presentar sus declaraciones de situación patrimonial y de intereses, una vez que se encuentren debidamente integrados y correctamente segmentados.</w:t>
      </w:r>
    </w:p>
    <w:p w:rsidR="00672802" w:rsidRPr="009B2224" w:rsidRDefault="00113A85" w:rsidP="009B2224">
      <w:pPr>
        <w:pStyle w:val="Prrafodelista"/>
        <w:numPr>
          <w:ilvl w:val="0"/>
          <w:numId w:val="1"/>
        </w:numPr>
        <w:tabs>
          <w:tab w:val="left" w:pos="0"/>
        </w:tabs>
        <w:spacing w:line="360" w:lineRule="auto"/>
        <w:ind w:left="0" w:right="49" w:firstLine="0"/>
        <w:jc w:val="both"/>
        <w:rPr>
          <w:rFonts w:ascii="Palatino Linotype" w:hAnsi="Palatino Linotype"/>
          <w:lang w:val="es-ES"/>
        </w:rPr>
      </w:pPr>
      <w:r w:rsidRPr="009B2224">
        <w:rPr>
          <w:rFonts w:ascii="Palatino Linotype" w:eastAsia="MS Mincho" w:hAnsi="Palatino Linotype" w:cs="Times New Roman"/>
          <w:color w:val="000000"/>
        </w:rPr>
        <w:t xml:space="preserve">No obstante lo anterior, del archivo denominado </w:t>
      </w:r>
      <w:r w:rsidRPr="009B2224">
        <w:rPr>
          <w:rFonts w:ascii="Palatino Linotype" w:eastAsia="MS Mincho" w:hAnsi="Palatino Linotype" w:cs="Times New Roman"/>
          <w:b/>
          <w:color w:val="000000"/>
        </w:rPr>
        <w:t>DECLARACIÓN PATRIMONIAL.pdf</w:t>
      </w:r>
      <w:r w:rsidRPr="009B2224">
        <w:rPr>
          <w:rFonts w:ascii="Palatino Linotype" w:eastAsia="MS Mincho" w:hAnsi="Palatino Linotype" w:cs="Times New Roman"/>
          <w:color w:val="000000"/>
        </w:rPr>
        <w:t xml:space="preserve">, adjunto al informe justificado, se advierte la declaración patrimonial del servidor público de referencia, ello acompañado de otro anexo denominado </w:t>
      </w:r>
      <w:r w:rsidRPr="009B2224">
        <w:rPr>
          <w:rFonts w:ascii="Palatino Linotype" w:eastAsia="MS Mincho" w:hAnsi="Palatino Linotype" w:cs="Times New Roman"/>
          <w:b/>
          <w:color w:val="000000"/>
        </w:rPr>
        <w:t>ANEXO 1.pdf</w:t>
      </w:r>
      <w:r w:rsidRPr="009B2224">
        <w:rPr>
          <w:rFonts w:ascii="Palatino Linotype" w:eastAsia="MS Mincho" w:hAnsi="Palatino Linotype" w:cs="Times New Roman"/>
          <w:color w:val="000000"/>
        </w:rPr>
        <w:t xml:space="preserve"> del que se advierte una captura de pantalla del portal de la Secretaría de la Contraloría</w:t>
      </w:r>
      <w:r w:rsidR="00E47B19" w:rsidRPr="009B2224">
        <w:rPr>
          <w:rFonts w:ascii="Palatino Linotype" w:eastAsia="MS Mincho" w:hAnsi="Palatino Linotype" w:cs="Times New Roman"/>
          <w:color w:val="000000"/>
        </w:rPr>
        <w:t xml:space="preserve"> que corresponde al hipervínculo https://portal.secogem.gob.mx/declaraciones-publicas</w:t>
      </w:r>
      <w:r w:rsidRPr="009B2224">
        <w:rPr>
          <w:rFonts w:ascii="Palatino Linotype" w:eastAsia="MS Mincho" w:hAnsi="Palatino Linotype" w:cs="Times New Roman"/>
          <w:color w:val="000000"/>
        </w:rPr>
        <w:t>, como se aprecia:</w:t>
      </w:r>
    </w:p>
    <w:p w:rsidR="00672802" w:rsidRPr="009B2224" w:rsidRDefault="00113A85" w:rsidP="009B2224">
      <w:pPr>
        <w:pStyle w:val="Prrafodelista"/>
        <w:tabs>
          <w:tab w:val="left" w:pos="0"/>
        </w:tabs>
        <w:spacing w:line="360" w:lineRule="auto"/>
        <w:ind w:left="0" w:right="49"/>
        <w:jc w:val="both"/>
        <w:rPr>
          <w:rFonts w:ascii="Palatino Linotype" w:hAnsi="Palatino Linotype"/>
          <w:lang w:val="es-ES"/>
        </w:rPr>
      </w:pPr>
      <w:r w:rsidRPr="009B2224">
        <w:rPr>
          <w:rFonts w:ascii="Palatino Linotype" w:hAnsi="Palatino Linotype"/>
          <w:noProof/>
          <w:lang w:val="es-MX" w:eastAsia="es-MX"/>
        </w:rPr>
        <w:drawing>
          <wp:inline distT="0" distB="0" distL="0" distR="0" wp14:anchorId="53E7A214" wp14:editId="7841C0E3">
            <wp:extent cx="5612130" cy="3347085"/>
            <wp:effectExtent l="19050" t="19050" r="26670" b="247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347085"/>
                    </a:xfrm>
                    <a:prstGeom prst="rect">
                      <a:avLst/>
                    </a:prstGeom>
                    <a:ln>
                      <a:solidFill>
                        <a:schemeClr val="tx1"/>
                      </a:solidFill>
                    </a:ln>
                  </pic:spPr>
                </pic:pic>
              </a:graphicData>
            </a:graphic>
          </wp:inline>
        </w:drawing>
      </w:r>
    </w:p>
    <w:p w:rsidR="00113A85" w:rsidRPr="009B2224" w:rsidRDefault="00113A85" w:rsidP="009B222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eastAsia="es-MX"/>
        </w:rPr>
      </w:pPr>
      <w:r w:rsidRPr="009B2224">
        <w:rPr>
          <w:rFonts w:ascii="Palatino Linotype" w:hAnsi="Palatino Linotype" w:cs="Arial"/>
          <w:color w:val="000000" w:themeColor="text1"/>
          <w:lang w:eastAsia="es-MX"/>
        </w:rPr>
        <w:t xml:space="preserve">De lo anterior se advierte que diversos servidores públicos de manera </w:t>
      </w:r>
      <w:r w:rsidRPr="009B2224">
        <w:rPr>
          <w:rFonts w:ascii="Palatino Linotype" w:hAnsi="Palatino Linotype" w:cs="Arial"/>
          <w:b/>
          <w:color w:val="000000" w:themeColor="text1"/>
          <w:lang w:eastAsia="es-MX"/>
        </w:rPr>
        <w:t xml:space="preserve">voluntaria </w:t>
      </w:r>
      <w:r w:rsidRPr="009B2224">
        <w:rPr>
          <w:rFonts w:ascii="Palatino Linotype" w:hAnsi="Palatino Linotype" w:cs="Arial"/>
          <w:color w:val="000000" w:themeColor="text1"/>
          <w:lang w:eastAsia="es-MX"/>
        </w:rPr>
        <w:t>decidieron</w:t>
      </w:r>
      <w:r w:rsidR="00E47B19" w:rsidRPr="009B2224">
        <w:rPr>
          <w:rFonts w:ascii="Palatino Linotype" w:hAnsi="Palatino Linotype" w:cs="Arial"/>
          <w:color w:val="000000" w:themeColor="text1"/>
          <w:lang w:eastAsia="es-MX"/>
        </w:rPr>
        <w:t xml:space="preserve"> hace </w:t>
      </w:r>
      <w:r w:rsidR="009B2224" w:rsidRPr="009B2224">
        <w:rPr>
          <w:rFonts w:ascii="Palatino Linotype" w:hAnsi="Palatino Linotype" w:cs="Arial"/>
          <w:color w:val="000000" w:themeColor="text1"/>
          <w:lang w:eastAsia="es-MX"/>
        </w:rPr>
        <w:t>pública</w:t>
      </w:r>
      <w:r w:rsidR="00E47B19" w:rsidRPr="009B2224">
        <w:rPr>
          <w:rFonts w:ascii="Palatino Linotype" w:hAnsi="Palatino Linotype" w:cs="Arial"/>
          <w:color w:val="000000" w:themeColor="text1"/>
          <w:lang w:eastAsia="es-MX"/>
        </w:rPr>
        <w:t xml:space="preserve"> su</w:t>
      </w:r>
      <w:r w:rsidRPr="009B2224">
        <w:rPr>
          <w:rFonts w:ascii="Palatino Linotype" w:hAnsi="Palatino Linotype" w:cs="Arial"/>
          <w:color w:val="000000" w:themeColor="text1"/>
          <w:lang w:eastAsia="es-MX"/>
        </w:rPr>
        <w:t xml:space="preserve"> declaración de intereses</w:t>
      </w:r>
      <w:r w:rsidR="00E47B19" w:rsidRPr="009B2224">
        <w:rPr>
          <w:rFonts w:ascii="Palatino Linotype" w:hAnsi="Palatino Linotype" w:cs="Arial"/>
          <w:color w:val="000000" w:themeColor="text1"/>
          <w:lang w:eastAsia="es-MX"/>
        </w:rPr>
        <w:t>, patrimonial</w:t>
      </w:r>
      <w:r w:rsidRPr="009B2224">
        <w:rPr>
          <w:rFonts w:ascii="Palatino Linotype" w:hAnsi="Palatino Linotype" w:cs="Arial"/>
          <w:color w:val="000000" w:themeColor="text1"/>
          <w:lang w:eastAsia="es-MX"/>
        </w:rPr>
        <w:t xml:space="preserve"> y fiscal</w:t>
      </w:r>
      <w:r w:rsidR="00E47B19" w:rsidRPr="009B2224">
        <w:rPr>
          <w:rFonts w:ascii="Palatino Linotype" w:hAnsi="Palatino Linotype" w:cs="Arial"/>
          <w:color w:val="000000" w:themeColor="text1"/>
          <w:lang w:eastAsia="es-MX"/>
        </w:rPr>
        <w:t xml:space="preserve">, lo que consecuentemente se concluye como un </w:t>
      </w:r>
      <w:r w:rsidR="00E47B19" w:rsidRPr="009B2224">
        <w:rPr>
          <w:rFonts w:ascii="Palatino Linotype" w:hAnsi="Palatino Linotype" w:cs="Arial"/>
          <w:b/>
          <w:color w:val="000000" w:themeColor="text1"/>
          <w:lang w:eastAsia="es-MX"/>
        </w:rPr>
        <w:t>consentimiento expreso</w:t>
      </w:r>
      <w:r w:rsidR="00E47B19" w:rsidRPr="009B2224">
        <w:rPr>
          <w:rFonts w:ascii="Palatino Linotype" w:hAnsi="Palatino Linotype" w:cs="Arial"/>
          <w:color w:val="000000" w:themeColor="text1"/>
          <w:lang w:eastAsia="es-MX"/>
        </w:rPr>
        <w:t>, de modo tal que lo dable es tener por colmado el punto de la solicitud.</w:t>
      </w:r>
    </w:p>
    <w:p w:rsidR="00672802" w:rsidRPr="009B2224" w:rsidRDefault="00672802" w:rsidP="009B222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eastAsia="es-MX"/>
        </w:rPr>
      </w:pPr>
      <w:r w:rsidRPr="009B2224">
        <w:rPr>
          <w:rFonts w:ascii="Palatino Linotype" w:hAnsi="Palatino Linotype" w:cs="Arial"/>
          <w:color w:val="000000" w:themeColor="text1"/>
          <w:lang w:eastAsia="es-MX"/>
        </w:rPr>
        <w:t xml:space="preserve">Consecutivamente </w:t>
      </w:r>
      <w:r w:rsidR="00AC634C" w:rsidRPr="009B2224">
        <w:rPr>
          <w:rFonts w:ascii="Palatino Linotype" w:hAnsi="Palatino Linotype" w:cs="Arial"/>
          <w:color w:val="000000" w:themeColor="text1"/>
          <w:lang w:eastAsia="es-MX"/>
        </w:rPr>
        <w:t xml:space="preserve">deviene la solicitud tocante al monto ejercido por concepto de remodelación de la oficina </w:t>
      </w:r>
      <w:proofErr w:type="gramStart"/>
      <w:r w:rsidR="00AC634C" w:rsidRPr="009B2224">
        <w:rPr>
          <w:rFonts w:ascii="Palatino Linotype" w:hAnsi="Palatino Linotype" w:cs="Arial"/>
          <w:color w:val="000000" w:themeColor="text1"/>
          <w:lang w:eastAsia="es-MX"/>
        </w:rPr>
        <w:t>del  Secretario</w:t>
      </w:r>
      <w:proofErr w:type="gramEnd"/>
      <w:r w:rsidR="00AC634C" w:rsidRPr="009B2224">
        <w:rPr>
          <w:rFonts w:ascii="Palatino Linotype" w:hAnsi="Palatino Linotype" w:cs="Arial"/>
          <w:color w:val="000000" w:themeColor="text1"/>
          <w:lang w:eastAsia="es-MX"/>
        </w:rPr>
        <w:t xml:space="preserve"> de Educación; al respecto el </w:t>
      </w:r>
      <w:r w:rsidR="00AC634C" w:rsidRPr="009B2224">
        <w:rPr>
          <w:rFonts w:ascii="Palatino Linotype" w:hAnsi="Palatino Linotype" w:cs="Arial"/>
          <w:b/>
          <w:color w:val="000000" w:themeColor="text1"/>
          <w:lang w:eastAsia="es-MX"/>
        </w:rPr>
        <w:t xml:space="preserve">SUJETO OBLIGADO </w:t>
      </w:r>
      <w:r w:rsidR="00AC634C" w:rsidRPr="009B2224">
        <w:rPr>
          <w:rFonts w:ascii="Palatino Linotype" w:hAnsi="Palatino Linotype" w:cs="Arial"/>
          <w:color w:val="000000" w:themeColor="text1"/>
          <w:lang w:eastAsia="es-MX"/>
        </w:rPr>
        <w:t xml:space="preserve">a través del Director General </w:t>
      </w:r>
      <w:r w:rsidR="006C6733" w:rsidRPr="009B2224">
        <w:rPr>
          <w:rFonts w:ascii="Palatino Linotype" w:hAnsi="Palatino Linotype" w:cs="Arial"/>
          <w:color w:val="000000" w:themeColor="text1"/>
          <w:lang w:eastAsia="es-MX"/>
        </w:rPr>
        <w:t xml:space="preserve">de Administración y Finanzas </w:t>
      </w:r>
      <w:r w:rsidR="00AC634C" w:rsidRPr="009B2224">
        <w:rPr>
          <w:rFonts w:ascii="Palatino Linotype" w:hAnsi="Palatino Linotype" w:cs="Arial"/>
          <w:color w:val="000000" w:themeColor="text1"/>
          <w:lang w:eastAsia="es-MX"/>
        </w:rPr>
        <w:t>de la Secretaría de Educación, contestó manifestando que luego de una búsqueda minuciosa en los archivos de la Dirección General, no se encontró información sobre los rubros como muebles, cristales, recepción, muebles solicitados.</w:t>
      </w:r>
    </w:p>
    <w:p w:rsidR="00AC634C" w:rsidRPr="009B2224" w:rsidRDefault="00AC634C" w:rsidP="009B2224">
      <w:pPr>
        <w:pStyle w:val="Prrafodelista"/>
        <w:spacing w:line="360" w:lineRule="auto"/>
        <w:rPr>
          <w:rFonts w:ascii="Palatino Linotype" w:hAnsi="Palatino Linotype" w:cs="Arial"/>
          <w:color w:val="000000" w:themeColor="text1"/>
          <w:lang w:eastAsia="es-MX"/>
        </w:rPr>
      </w:pPr>
    </w:p>
    <w:p w:rsidR="00AC634C" w:rsidRPr="009B2224" w:rsidRDefault="00AC634C" w:rsidP="009B2224">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9B2224">
        <w:rPr>
          <w:rFonts w:ascii="Palatino Linotype" w:hAnsi="Palatino Linotype" w:cs="Arial"/>
          <w:color w:val="000000" w:themeColor="text1"/>
          <w:lang w:eastAsia="es-MX"/>
        </w:rPr>
        <w:t xml:space="preserve">Al respecto </w:t>
      </w:r>
      <w:r w:rsidRPr="009B2224">
        <w:rPr>
          <w:rFonts w:ascii="Palatino Linotype" w:hAnsi="Palatino Linotype" w:cs="Arial"/>
          <w:color w:val="000000" w:themeColor="text1"/>
        </w:rPr>
        <w:t>este</w:t>
      </w:r>
      <w:r w:rsidRPr="009B2224">
        <w:rPr>
          <w:rFonts w:ascii="Palatino Linotype" w:hAnsi="Palatino Linotype" w:cs="Arial"/>
          <w:b/>
          <w:color w:val="000000" w:themeColor="text1"/>
        </w:rPr>
        <w:t xml:space="preserve"> </w:t>
      </w:r>
      <w:r w:rsidRPr="009B2224">
        <w:rPr>
          <w:rFonts w:ascii="Palatino Linotype" w:hAnsi="Palatino Linotype" w:cs="Bookman Old Style"/>
          <w:color w:val="000000" w:themeColor="text1"/>
          <w:szCs w:val="20"/>
          <w:lang w:val="es-ES"/>
        </w:rPr>
        <w:t>Órgano Garante no se encuentra facultado para dudar de la veracidad</w:t>
      </w:r>
      <w:r w:rsidRPr="009B2224">
        <w:rPr>
          <w:rFonts w:ascii="Palatino Linotype" w:hAnsi="Palatino Linotype"/>
          <w:color w:val="000000" w:themeColor="text1"/>
        </w:rPr>
        <w:t xml:space="preserve"> </w:t>
      </w:r>
      <w:r w:rsidRPr="009B2224">
        <w:rPr>
          <w:rFonts w:ascii="Palatino Linotype" w:hAnsi="Palatino Linotype" w:cs="Bookman Old Style"/>
          <w:color w:val="000000" w:themeColor="text1"/>
          <w:szCs w:val="20"/>
          <w:lang w:val="es-ES"/>
        </w:rPr>
        <w:t>de las respuestas esgrimidas por los sujetos obligados</w:t>
      </w:r>
      <w:r w:rsidRPr="009B2224">
        <w:rPr>
          <w:rFonts w:ascii="Palatino Linotype" w:hAnsi="Palatino Linotype" w:cs="Arial"/>
          <w:color w:val="000000" w:themeColor="text1"/>
        </w:rPr>
        <w:t xml:space="preserve"> ni de la que ponen a disposición de los solicitantes; toda vez que se aleja de las atribuciones de este Instituto </w:t>
      </w:r>
      <w:r w:rsidRPr="009B2224">
        <w:rPr>
          <w:rFonts w:ascii="Palatino Linotype" w:hAnsi="Palatino Linotype"/>
          <w:color w:val="000000" w:themeColor="text1"/>
        </w:rPr>
        <w:t>máxime que al momento que ponen a disposición ésta, la misma tiene el carácter oficial y se presume veraz, tan es así que la misma queda registrada en el Sistema de Acceso a la Información Mexiquense (SAIMEX).</w:t>
      </w:r>
    </w:p>
    <w:p w:rsidR="00AC634C" w:rsidRPr="009B2224" w:rsidRDefault="00AC634C" w:rsidP="009B2224">
      <w:pPr>
        <w:pStyle w:val="Prrafodelista"/>
        <w:spacing w:line="360" w:lineRule="auto"/>
        <w:rPr>
          <w:rFonts w:ascii="Palatino Linotype" w:hAnsi="Palatino Linotype"/>
          <w:color w:val="000000" w:themeColor="text1"/>
        </w:rPr>
      </w:pPr>
    </w:p>
    <w:p w:rsidR="00AC634C" w:rsidRPr="009B2224" w:rsidRDefault="00AC634C" w:rsidP="009B2224">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9B2224">
        <w:rPr>
          <w:rFonts w:ascii="Palatino Linotype" w:hAnsi="Palatino Linotype" w:cs="Arial"/>
          <w:color w:val="000000" w:themeColor="text1"/>
          <w:lang w:eastAsia="es-MX"/>
        </w:rPr>
        <w:t>Sirviendo</w:t>
      </w:r>
      <w:r w:rsidRPr="009B2224">
        <w:rPr>
          <w:rFonts w:ascii="Palatino Linotype" w:hAnsi="Palatino Linotype"/>
          <w:color w:val="000000" w:themeColor="text1"/>
        </w:rPr>
        <w:t xml:space="preserve"> de apoyo a lo anterior por analogía, el criterio 31-10 emitido por el ahora Instituto Nacional de Transparencia, Acceso a la Información y Protección de Datos Personales, que a la letra dice:</w:t>
      </w:r>
    </w:p>
    <w:p w:rsidR="00AC634C" w:rsidRPr="009B2224" w:rsidRDefault="00AC634C" w:rsidP="009B2224">
      <w:pPr>
        <w:pStyle w:val="Default"/>
        <w:spacing w:before="240" w:after="360" w:line="360" w:lineRule="auto"/>
        <w:ind w:left="851" w:right="850"/>
        <w:jc w:val="both"/>
        <w:rPr>
          <w:i/>
          <w:color w:val="000000" w:themeColor="text1"/>
          <w:sz w:val="22"/>
          <w:szCs w:val="20"/>
        </w:rPr>
      </w:pPr>
      <w:r w:rsidRPr="009B2224">
        <w:rPr>
          <w:i/>
          <w:color w:val="000000" w:themeColor="text1"/>
          <w:sz w:val="22"/>
          <w:szCs w:val="20"/>
        </w:rPr>
        <w:t xml:space="preserve">El Instituto Federal de Acceso a la Información y Protección de Datos </w:t>
      </w:r>
      <w:r w:rsidRPr="009B2224">
        <w:rPr>
          <w:b/>
          <w:i/>
          <w:color w:val="000000" w:themeColor="text1"/>
          <w:sz w:val="22"/>
          <w:szCs w:val="20"/>
        </w:rPr>
        <w:t>no cuenta con facultades para pronunciarse respecto de la veracidad de los documentos proporcionados por los sujetos obligados.</w:t>
      </w:r>
      <w:r w:rsidRPr="009B2224">
        <w:rPr>
          <w:i/>
          <w:color w:val="000000" w:themeColor="text1"/>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C634C" w:rsidRPr="009B2224" w:rsidRDefault="00AC634C" w:rsidP="009B2224">
      <w:pPr>
        <w:pStyle w:val="Prrafodelista"/>
        <w:numPr>
          <w:ilvl w:val="0"/>
          <w:numId w:val="1"/>
        </w:numPr>
        <w:tabs>
          <w:tab w:val="left" w:pos="0"/>
        </w:tabs>
        <w:spacing w:line="360" w:lineRule="auto"/>
        <w:ind w:left="0" w:right="49" w:firstLine="0"/>
        <w:jc w:val="both"/>
        <w:rPr>
          <w:rFonts w:ascii="Palatino Linotype" w:hAnsi="Palatino Linotype"/>
          <w:i/>
          <w:color w:val="000000" w:themeColor="text1"/>
          <w:sz w:val="22"/>
          <w:szCs w:val="20"/>
        </w:rPr>
      </w:pPr>
      <w:r w:rsidRPr="009B2224">
        <w:rPr>
          <w:rFonts w:ascii="Palatino Linotype" w:hAnsi="Palatino Linotype" w:cs="Arial"/>
          <w:color w:val="000000" w:themeColor="text1"/>
          <w:lang w:eastAsia="es-MX"/>
        </w:rPr>
        <w:t>Así</w:t>
      </w:r>
      <w:r w:rsidRPr="009B2224">
        <w:rPr>
          <w:rFonts w:ascii="Palatino Linotype" w:hAnsi="Palatino Linotype"/>
          <w:color w:val="000000" w:themeColor="text1"/>
        </w:rPr>
        <w:t xml:space="preserve"> como la </w:t>
      </w:r>
      <w:r w:rsidRPr="009B2224">
        <w:rPr>
          <w:rFonts w:ascii="Palatino Linotype" w:hAnsi="Palatino Linotype"/>
          <w:b/>
          <w:color w:val="000000" w:themeColor="text1"/>
        </w:rPr>
        <w:t>Ley de Transparencia y Acceso a la Información Pública del Estado de México y Municipios</w:t>
      </w:r>
      <w:r w:rsidRPr="009B2224">
        <w:rPr>
          <w:rFonts w:ascii="Palatino Linotype" w:hAnsi="Palatino Linotype"/>
          <w:color w:val="000000" w:themeColor="text1"/>
        </w:rPr>
        <w:t>, la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AC634C" w:rsidRPr="009B2224" w:rsidRDefault="00AC634C" w:rsidP="009B2224">
      <w:pPr>
        <w:pStyle w:val="Prrafodelista"/>
        <w:tabs>
          <w:tab w:val="left" w:pos="0"/>
        </w:tabs>
        <w:spacing w:line="360" w:lineRule="auto"/>
        <w:ind w:left="0" w:right="49"/>
        <w:jc w:val="both"/>
        <w:rPr>
          <w:rFonts w:ascii="Palatino Linotype" w:hAnsi="Palatino Linotype"/>
          <w:i/>
          <w:color w:val="000000" w:themeColor="text1"/>
          <w:sz w:val="22"/>
          <w:szCs w:val="20"/>
        </w:rPr>
      </w:pPr>
    </w:p>
    <w:p w:rsidR="00AC634C" w:rsidRPr="009B2224" w:rsidRDefault="00AC634C" w:rsidP="009B2224">
      <w:pPr>
        <w:pStyle w:val="Prrafodelista"/>
        <w:spacing w:line="360" w:lineRule="auto"/>
        <w:ind w:left="426" w:right="474"/>
        <w:jc w:val="both"/>
        <w:rPr>
          <w:rFonts w:ascii="Palatino Linotype" w:hAnsi="Palatino Linotype" w:cs="Arial"/>
          <w:b/>
          <w:i/>
          <w:color w:val="000000" w:themeColor="text1"/>
        </w:rPr>
      </w:pPr>
      <w:r w:rsidRPr="009B2224">
        <w:rPr>
          <w:rFonts w:ascii="Palatino Linotype" w:hAnsi="Palatino Linotype" w:cs="Arial"/>
          <w:i/>
          <w:color w:val="000000" w:themeColor="text1"/>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9B2224">
        <w:rPr>
          <w:rFonts w:ascii="Palatino Linotype" w:hAnsi="Palatino Linotype" w:cs="Arial"/>
          <w:b/>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AC634C" w:rsidRPr="009B2224" w:rsidRDefault="00AC634C" w:rsidP="009B2224">
      <w:pPr>
        <w:pStyle w:val="Prrafodelista"/>
        <w:spacing w:line="360" w:lineRule="auto"/>
        <w:ind w:left="851" w:right="902"/>
        <w:jc w:val="both"/>
        <w:rPr>
          <w:rFonts w:ascii="Palatino Linotype" w:hAnsi="Palatino Linotype" w:cs="Arial"/>
          <w:b/>
          <w:i/>
          <w:color w:val="000000" w:themeColor="text1"/>
        </w:rPr>
      </w:pPr>
    </w:p>
    <w:p w:rsidR="00AC634C" w:rsidRPr="009B2224" w:rsidRDefault="00AC634C" w:rsidP="009B222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9B2224">
        <w:rPr>
          <w:rFonts w:ascii="Palatino Linotype" w:hAnsi="Palatino Linotype" w:cs="Arial"/>
          <w:color w:val="000000" w:themeColor="text1"/>
          <w:lang w:eastAsia="es-MX"/>
        </w:rPr>
        <w:t>Numerales</w:t>
      </w:r>
      <w:r w:rsidRPr="009B2224">
        <w:rPr>
          <w:rFonts w:ascii="Palatino Linotype" w:hAnsi="Palatino Linotype" w:cs="Arial"/>
          <w:noProof/>
          <w:color w:val="000000" w:themeColor="text1"/>
          <w:lang w:eastAsia="es-MX"/>
        </w:rPr>
        <w:t xml:space="preserve"> que compelen al </w:t>
      </w:r>
      <w:r w:rsidRPr="009B2224">
        <w:rPr>
          <w:rFonts w:ascii="Palatino Linotype" w:hAnsi="Palatino Linotype" w:cs="Arial"/>
          <w:b/>
          <w:noProof/>
          <w:color w:val="000000" w:themeColor="text1"/>
          <w:lang w:eastAsia="es-MX"/>
        </w:rPr>
        <w:t>SUJETO OBLIGADO</w:t>
      </w:r>
      <w:r w:rsidRPr="009B2224">
        <w:rPr>
          <w:rFonts w:ascii="Palatino Linotype" w:hAnsi="Palatino Linotype" w:cs="Arial"/>
          <w:noProof/>
          <w:color w:val="000000" w:themeColor="text1"/>
          <w:lang w:eastAsia="es-MX"/>
        </w:rPr>
        <w:t xml:space="preserve"> apegarse en todo momento a los criterios ya expuestos, imipidiendo a este Órgano Colegiado cuestionar la veracidad de la información.</w:t>
      </w:r>
    </w:p>
    <w:p w:rsidR="00672802" w:rsidRPr="009B2224" w:rsidRDefault="00672802" w:rsidP="009B2224">
      <w:pPr>
        <w:pStyle w:val="Prrafodelista"/>
        <w:tabs>
          <w:tab w:val="left" w:pos="0"/>
        </w:tabs>
        <w:spacing w:line="360" w:lineRule="auto"/>
        <w:ind w:left="0" w:right="49"/>
        <w:jc w:val="both"/>
        <w:rPr>
          <w:rFonts w:ascii="Palatino Linotype" w:hAnsi="Palatino Linotype" w:cs="Arial"/>
          <w:color w:val="000000" w:themeColor="text1"/>
          <w:lang w:eastAsia="es-MX"/>
        </w:rPr>
      </w:pPr>
    </w:p>
    <w:p w:rsidR="00AC634C" w:rsidRPr="009B2224" w:rsidRDefault="00AC634C" w:rsidP="009B222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eastAsia="es-MX"/>
        </w:rPr>
      </w:pPr>
      <w:r w:rsidRPr="009B2224">
        <w:rPr>
          <w:rFonts w:ascii="Palatino Linotype" w:hAnsi="Palatino Linotype" w:cs="Arial"/>
          <w:color w:val="000000" w:themeColor="text1"/>
          <w:lang w:eastAsia="es-MX"/>
        </w:rPr>
        <w:t xml:space="preserve">Por otro lado el particular adjunto la dirección electrónica de un sitio de Internet </w:t>
      </w:r>
      <w:r w:rsidR="00A15567" w:rsidRPr="009B2224">
        <w:rPr>
          <w:rFonts w:ascii="Palatino Linotype" w:hAnsi="Palatino Linotype" w:cs="Arial"/>
          <w:color w:val="000000" w:themeColor="text1"/>
          <w:lang w:eastAsia="es-MX"/>
        </w:rPr>
        <w:t>de noticias</w:t>
      </w:r>
      <w:r w:rsidR="00F637CB" w:rsidRPr="009B2224">
        <w:rPr>
          <w:rFonts w:ascii="Palatino Linotype" w:hAnsi="Palatino Linotype" w:cs="Arial"/>
          <w:color w:val="000000" w:themeColor="text1"/>
          <w:lang w:eastAsia="es-MX"/>
        </w:rPr>
        <w:t xml:space="preserve">, misma que pudiera suponer corresponde a una nota periodística que diera un indicio de la existencia de la información, de modo tal que este Órgano Garante pudiera tomar en cuenta; no obstante de la lectura a la </w:t>
      </w:r>
      <w:r w:rsidR="00AF6104" w:rsidRPr="009B2224">
        <w:rPr>
          <w:rFonts w:ascii="Palatino Linotype" w:hAnsi="Palatino Linotype" w:cs="Arial"/>
          <w:color w:val="000000" w:themeColor="text1"/>
          <w:lang w:eastAsia="es-MX"/>
        </w:rPr>
        <w:t xml:space="preserve">nota informativa, </w:t>
      </w:r>
      <w:r w:rsidR="00F637CB" w:rsidRPr="009B2224">
        <w:rPr>
          <w:rFonts w:ascii="Palatino Linotype" w:hAnsi="Palatino Linotype" w:cs="Arial"/>
          <w:color w:val="000000" w:themeColor="text1"/>
          <w:lang w:eastAsia="es-MX"/>
        </w:rPr>
        <w:t>se desprende que no guarda ninguna relación con la solicitud de información; vale la pena señalar</w:t>
      </w:r>
      <w:r w:rsidR="00AF6104" w:rsidRPr="009B2224">
        <w:rPr>
          <w:rFonts w:ascii="Palatino Linotype" w:hAnsi="Palatino Linotype" w:cs="Arial"/>
          <w:color w:val="000000" w:themeColor="text1"/>
          <w:lang w:eastAsia="es-MX"/>
        </w:rPr>
        <w:t xml:space="preserve"> a este punto</w:t>
      </w:r>
      <w:r w:rsidR="00F637CB" w:rsidRPr="009B2224">
        <w:rPr>
          <w:rFonts w:ascii="Palatino Linotype" w:hAnsi="Palatino Linotype" w:cs="Arial"/>
          <w:color w:val="000000" w:themeColor="text1"/>
          <w:lang w:eastAsia="es-MX"/>
        </w:rPr>
        <w:t xml:space="preserve"> que esta Ponencia </w:t>
      </w:r>
      <w:proofErr w:type="spellStart"/>
      <w:r w:rsidR="00F637CB" w:rsidRPr="009B2224">
        <w:rPr>
          <w:rFonts w:ascii="Palatino Linotype" w:hAnsi="Palatino Linotype" w:cs="Arial"/>
          <w:color w:val="000000" w:themeColor="text1"/>
          <w:lang w:eastAsia="es-MX"/>
        </w:rPr>
        <w:t>Resolutora</w:t>
      </w:r>
      <w:proofErr w:type="spellEnd"/>
      <w:r w:rsidR="00F637CB" w:rsidRPr="009B2224">
        <w:rPr>
          <w:rFonts w:ascii="Palatino Linotype" w:hAnsi="Palatino Linotype" w:cs="Arial"/>
          <w:color w:val="000000" w:themeColor="text1"/>
          <w:lang w:eastAsia="es-MX"/>
        </w:rPr>
        <w:t xml:space="preserve"> se avoco también a la búsqueda de algún indicio que pudiera dar cuenta del hecho, sin encontrar registro alguno.</w:t>
      </w:r>
    </w:p>
    <w:p w:rsidR="00F637CB" w:rsidRPr="009B2224" w:rsidRDefault="00F637CB" w:rsidP="009B2224">
      <w:pPr>
        <w:pStyle w:val="Prrafodelista"/>
        <w:spacing w:line="360" w:lineRule="auto"/>
        <w:rPr>
          <w:rFonts w:ascii="Palatino Linotype" w:hAnsi="Palatino Linotype" w:cs="Arial"/>
          <w:color w:val="000000" w:themeColor="text1"/>
          <w:lang w:eastAsia="es-MX"/>
        </w:rPr>
      </w:pPr>
    </w:p>
    <w:p w:rsidR="00685D2D" w:rsidRPr="009B2224" w:rsidRDefault="00AF6104" w:rsidP="009B2224">
      <w:pPr>
        <w:pStyle w:val="Prrafodelista"/>
        <w:numPr>
          <w:ilvl w:val="0"/>
          <w:numId w:val="1"/>
        </w:numPr>
        <w:tabs>
          <w:tab w:val="left" w:pos="0"/>
        </w:tabs>
        <w:spacing w:line="360" w:lineRule="auto"/>
        <w:ind w:left="0" w:right="49" w:firstLine="0"/>
        <w:jc w:val="both"/>
        <w:rPr>
          <w:rFonts w:ascii="Palatino Linotype" w:eastAsia="Times New Roman" w:hAnsi="Palatino Linotype" w:cs="Arial"/>
        </w:rPr>
      </w:pPr>
      <w:r w:rsidRPr="009B2224">
        <w:rPr>
          <w:rFonts w:ascii="Palatino Linotype" w:hAnsi="Palatino Linotype" w:cs="Arial"/>
          <w:color w:val="000000" w:themeColor="text1"/>
          <w:lang w:eastAsia="es-MX"/>
        </w:rPr>
        <w:t xml:space="preserve">Así las cosas, si bien el </w:t>
      </w:r>
      <w:r w:rsidRPr="009B2224">
        <w:rPr>
          <w:rFonts w:ascii="Palatino Linotype" w:hAnsi="Palatino Linotype" w:cs="Arial"/>
          <w:b/>
          <w:color w:val="000000" w:themeColor="text1"/>
          <w:lang w:eastAsia="es-MX"/>
        </w:rPr>
        <w:t xml:space="preserve">SUJETO OBLIGADO </w:t>
      </w:r>
      <w:r w:rsidRPr="009B2224">
        <w:rPr>
          <w:rFonts w:ascii="Palatino Linotype" w:hAnsi="Palatino Linotype" w:cs="Arial"/>
          <w:color w:val="000000" w:themeColor="text1"/>
          <w:lang w:eastAsia="es-MX"/>
        </w:rPr>
        <w:t>hizo un pronunciamiento puntual al respecto</w:t>
      </w:r>
      <w:r w:rsidR="00592284" w:rsidRPr="009B2224">
        <w:rPr>
          <w:rFonts w:ascii="Palatino Linotype" w:hAnsi="Palatino Linotype" w:cs="Arial"/>
          <w:color w:val="000000" w:themeColor="text1"/>
          <w:lang w:eastAsia="es-MX"/>
        </w:rPr>
        <w:t>,</w:t>
      </w:r>
      <w:r w:rsidRPr="009B2224">
        <w:rPr>
          <w:rFonts w:ascii="Palatino Linotype" w:hAnsi="Palatino Linotype" w:cs="Arial"/>
          <w:color w:val="000000" w:themeColor="text1"/>
          <w:lang w:eastAsia="es-MX"/>
        </w:rPr>
        <w:t xml:space="preserve"> y que este </w:t>
      </w:r>
      <w:r w:rsidR="00592284" w:rsidRPr="009B2224">
        <w:rPr>
          <w:rFonts w:ascii="Palatino Linotype" w:hAnsi="Palatino Linotype" w:cs="Arial"/>
          <w:color w:val="000000" w:themeColor="text1"/>
          <w:lang w:eastAsia="es-MX"/>
        </w:rPr>
        <w:t>Órgano Garante no está facultado para dudar de su veracidad; también lo es que para tal efecto refirió:</w:t>
      </w:r>
      <w:r w:rsidR="00685D2D" w:rsidRPr="009B2224">
        <w:rPr>
          <w:rFonts w:ascii="Palatino Linotype" w:hAnsi="Palatino Linotype" w:cs="Arial"/>
          <w:color w:val="000000" w:themeColor="text1"/>
          <w:lang w:eastAsia="es-MX"/>
        </w:rPr>
        <w:t xml:space="preserve"> señalo que: "sobre los rubros de accesorios como muebles, cristales, recepción muebles" no se encontró información, ello en virtud que así lo solicito el particular; sin embargo eventualmente puede obrar información tocante al punto en otro concepto o rubro, referente a la remodelación de la oficina en cita, ya que si bien el particular hizo énfasis en ciertos rubros, también lo es que eventualmente</w:t>
      </w:r>
      <w:r w:rsidR="006C6733" w:rsidRPr="009B2224">
        <w:rPr>
          <w:rFonts w:ascii="Palatino Linotype" w:hAnsi="Palatino Linotype" w:cs="Arial"/>
          <w:color w:val="000000" w:themeColor="text1"/>
          <w:lang w:eastAsia="es-MX"/>
        </w:rPr>
        <w:t xml:space="preserve"> los particulares</w:t>
      </w:r>
      <w:r w:rsidR="00685D2D" w:rsidRPr="009B2224">
        <w:rPr>
          <w:rFonts w:ascii="Palatino Linotype" w:hAnsi="Palatino Linotype" w:cs="Arial"/>
          <w:color w:val="000000" w:themeColor="text1"/>
          <w:lang w:eastAsia="es-MX"/>
        </w:rPr>
        <w:t xml:space="preserve"> no son expertos en la materia.</w:t>
      </w:r>
    </w:p>
    <w:p w:rsidR="00685D2D" w:rsidRPr="009B2224" w:rsidRDefault="00685D2D" w:rsidP="009B2224">
      <w:pPr>
        <w:pStyle w:val="Prrafodelista"/>
        <w:tabs>
          <w:tab w:val="left" w:pos="567"/>
        </w:tabs>
        <w:autoSpaceDE w:val="0"/>
        <w:autoSpaceDN w:val="0"/>
        <w:adjustRightInd w:val="0"/>
        <w:spacing w:line="360" w:lineRule="auto"/>
        <w:ind w:left="0"/>
        <w:jc w:val="both"/>
        <w:rPr>
          <w:rFonts w:ascii="Palatino Linotype" w:eastAsia="Times New Roman" w:hAnsi="Palatino Linotype" w:cs="Arial"/>
        </w:rPr>
      </w:pPr>
    </w:p>
    <w:p w:rsidR="00685D2D" w:rsidRPr="009B2224" w:rsidRDefault="006C6733" w:rsidP="009B2224">
      <w:pPr>
        <w:pStyle w:val="Prrafodelista"/>
        <w:numPr>
          <w:ilvl w:val="0"/>
          <w:numId w:val="1"/>
        </w:numPr>
        <w:tabs>
          <w:tab w:val="left" w:pos="0"/>
        </w:tabs>
        <w:spacing w:line="360" w:lineRule="auto"/>
        <w:ind w:left="0" w:right="49" w:firstLine="0"/>
        <w:jc w:val="both"/>
        <w:rPr>
          <w:rFonts w:ascii="Palatino Linotype" w:eastAsia="Times New Roman" w:hAnsi="Palatino Linotype" w:cs="Arial"/>
        </w:rPr>
      </w:pPr>
      <w:r w:rsidRPr="009B2224">
        <w:rPr>
          <w:rFonts w:ascii="Palatino Linotype" w:hAnsi="Palatino Linotype" w:cs="Arial"/>
          <w:color w:val="000000" w:themeColor="text1"/>
          <w:lang w:eastAsia="es-MX"/>
        </w:rPr>
        <w:t>Luego entonces</w:t>
      </w:r>
      <w:r w:rsidR="00685D2D" w:rsidRPr="009B2224">
        <w:rPr>
          <w:rFonts w:ascii="Palatino Linotype" w:hAnsi="Palatino Linotype" w:cs="Arial"/>
          <w:color w:val="000000" w:themeColor="text1"/>
          <w:lang w:eastAsia="es-MX"/>
        </w:rPr>
        <w:t xml:space="preserve">, </w:t>
      </w:r>
      <w:r w:rsidR="00685D2D" w:rsidRPr="009B2224">
        <w:rPr>
          <w:rFonts w:ascii="Palatino Linotype" w:eastAsia="Times New Roman" w:hAnsi="Palatino Linotype" w:cs="Arial"/>
        </w:rPr>
        <w:t>ello</w:t>
      </w:r>
      <w:r w:rsidR="00685D2D" w:rsidRPr="009B2224">
        <w:rPr>
          <w:rFonts w:ascii="Palatino Linotype" w:eastAsia="Times New Roman" w:hAnsi="Palatino Linotype" w:cs="Arial"/>
          <w:b/>
        </w:rPr>
        <w:t xml:space="preserve"> </w:t>
      </w:r>
      <w:r w:rsidR="00685D2D" w:rsidRPr="009B2224">
        <w:rPr>
          <w:rFonts w:ascii="Palatino Linotype" w:eastAsia="Times New Roman" w:hAnsi="Palatino Linotype" w:cs="Arial"/>
        </w:rPr>
        <w:t xml:space="preserve">no es un impedimento para que los entes públicos puedan poner a disposición la documentación que colme lo requerido, ello en virtud de que el particular emitió una clara expresión documental de lo que pretende. Sirve de apoyo a lo anterior el </w:t>
      </w:r>
      <w:r w:rsidR="00685D2D" w:rsidRPr="009B2224">
        <w:rPr>
          <w:rFonts w:ascii="Palatino Linotype" w:hAnsi="Palatino Linotype" w:cs="Arial"/>
          <w:lang w:val="es-MX" w:eastAsia="en-US"/>
        </w:rPr>
        <w:t>Criterio 028-10, emitido por el entonces Pleno del</w:t>
      </w:r>
      <w:r w:rsidR="00685D2D" w:rsidRPr="009B2224">
        <w:rPr>
          <w:rFonts w:ascii="Palatino Linotype" w:hAnsi="Palatino Linotype" w:cs="Arial"/>
          <w:b/>
          <w:lang w:val="es-MX" w:eastAsia="en-US"/>
        </w:rPr>
        <w:t xml:space="preserve"> </w:t>
      </w:r>
      <w:r w:rsidR="00685D2D" w:rsidRPr="009B2224">
        <w:rPr>
          <w:rFonts w:ascii="Palatino Linotype" w:hAnsi="Palatino Linotype" w:cs="Arial"/>
          <w:b/>
          <w:bCs/>
          <w:color w:val="000000"/>
          <w:lang w:val="es-MX" w:eastAsia="en-US"/>
        </w:rPr>
        <w:t xml:space="preserve">Instituto Federal de Acceso a la Información y Protección de Datos, ahora INAI, que establece: </w:t>
      </w:r>
    </w:p>
    <w:p w:rsidR="00685D2D" w:rsidRPr="009B2224" w:rsidRDefault="00685D2D" w:rsidP="009B2224">
      <w:pPr>
        <w:tabs>
          <w:tab w:val="left" w:pos="7795"/>
        </w:tabs>
        <w:autoSpaceDE w:val="0"/>
        <w:autoSpaceDN w:val="0"/>
        <w:adjustRightInd w:val="0"/>
        <w:spacing w:before="240" w:after="240" w:line="360" w:lineRule="auto"/>
        <w:ind w:left="567" w:right="1043"/>
        <w:jc w:val="both"/>
        <w:rPr>
          <w:rFonts w:ascii="Palatino Linotype" w:hAnsi="Palatino Linotype" w:cs="Arial"/>
          <w:i/>
          <w:sz w:val="22"/>
          <w:szCs w:val="22"/>
          <w:lang w:val="es-MX" w:eastAsia="en-US"/>
        </w:rPr>
      </w:pPr>
      <w:r w:rsidRPr="009B2224">
        <w:rPr>
          <w:rFonts w:ascii="Palatino Linotype" w:hAnsi="Palatino Linotype" w:cs="Arial"/>
          <w:b/>
          <w:bCs/>
          <w:i/>
          <w:sz w:val="22"/>
          <w:szCs w:val="22"/>
          <w:lang w:val="es-MX" w:eastAsia="en-US"/>
        </w:rPr>
        <w:t xml:space="preserve">“Cuando en una solicitud de información no se identifique un documento en específico, si ésta tiene una expresión documental, el sujeto obligado deberá entregar al particular el documento en específico. </w:t>
      </w:r>
      <w:r w:rsidRPr="009B2224">
        <w:rPr>
          <w:rFonts w:ascii="Palatino Linotype" w:hAnsi="Palatino Linotype" w:cs="Arial"/>
          <w:i/>
          <w:sz w:val="22"/>
          <w:szCs w:val="22"/>
          <w:lang w:val="es-MX" w:eastAsia="en-US"/>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A47C7F" w:rsidRPr="009B2224" w:rsidRDefault="00685D2D" w:rsidP="009B2224">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9B2224">
        <w:rPr>
          <w:rFonts w:ascii="Palatino Linotype" w:hAnsi="Palatino Linotype" w:cs="Arial"/>
          <w:color w:val="000000" w:themeColor="text1"/>
          <w:lang w:eastAsia="es-MX"/>
        </w:rPr>
        <w:t>En ese contexto lo dable es ordenar una búsqueda exhaustiva y razonable de la información</w:t>
      </w:r>
      <w:r w:rsidR="00A47C7F" w:rsidRPr="009B2224">
        <w:rPr>
          <w:rFonts w:ascii="Palatino Linotype" w:hAnsi="Palatino Linotype" w:cs="Arial"/>
          <w:color w:val="000000" w:themeColor="text1"/>
          <w:lang w:eastAsia="es-MX"/>
        </w:rPr>
        <w:t xml:space="preserve"> de ser el caso en versión pública para el supuesto que eventualmente en el soporte documental llegara a obrar algún dato personal susceptible de ser protegido en los términos del considerando especifico siguiente.</w:t>
      </w:r>
    </w:p>
    <w:p w:rsidR="00A47C7F" w:rsidRPr="009B2224" w:rsidRDefault="00A47C7F" w:rsidP="009B2224">
      <w:pPr>
        <w:pStyle w:val="Prrafodelista"/>
        <w:tabs>
          <w:tab w:val="left" w:pos="0"/>
        </w:tabs>
        <w:spacing w:line="360" w:lineRule="auto"/>
        <w:ind w:left="0" w:right="49"/>
        <w:jc w:val="both"/>
        <w:rPr>
          <w:rFonts w:ascii="Palatino Linotype" w:eastAsia="Calibri" w:hAnsi="Palatino Linotype" w:cs="Times New Roman"/>
          <w:lang w:val="es-ES"/>
        </w:rPr>
      </w:pPr>
    </w:p>
    <w:p w:rsidR="00685D2D" w:rsidRPr="009B2224" w:rsidRDefault="00A47C7F" w:rsidP="009B2224">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9B2224">
        <w:rPr>
          <w:rFonts w:ascii="Palatino Linotype" w:hAnsi="Palatino Linotype" w:cs="Arial"/>
          <w:color w:val="000000" w:themeColor="text1"/>
          <w:lang w:eastAsia="es-MX"/>
        </w:rPr>
        <w:t>Si luego de la búsqueda exhaustiva y razonable</w:t>
      </w:r>
      <w:r w:rsidR="00685D2D" w:rsidRPr="009B2224">
        <w:rPr>
          <w:rFonts w:ascii="Palatino Linotype" w:hAnsi="Palatino Linotype" w:cs="Arial"/>
          <w:color w:val="000000" w:themeColor="text1"/>
          <w:lang w:eastAsia="es-MX"/>
        </w:rPr>
        <w:t>, p</w:t>
      </w:r>
      <w:r w:rsidRPr="009B2224">
        <w:rPr>
          <w:rFonts w:ascii="Palatino Linotype" w:hAnsi="Palatino Linotype" w:cs="Arial"/>
          <w:color w:val="000000" w:themeColor="text1"/>
          <w:lang w:eastAsia="es-MX"/>
        </w:rPr>
        <w:t>revale</w:t>
      </w:r>
      <w:r w:rsidR="00685D2D" w:rsidRPr="009B2224">
        <w:rPr>
          <w:rFonts w:ascii="Palatino Linotype" w:hAnsi="Palatino Linotype" w:cs="Arial"/>
          <w:color w:val="000000" w:themeColor="text1"/>
          <w:lang w:eastAsia="es-MX"/>
        </w:rPr>
        <w:t>c</w:t>
      </w:r>
      <w:r w:rsidRPr="009B2224">
        <w:rPr>
          <w:rFonts w:ascii="Palatino Linotype" w:hAnsi="Palatino Linotype" w:cs="Arial"/>
          <w:color w:val="000000" w:themeColor="text1"/>
          <w:lang w:eastAsia="es-MX"/>
        </w:rPr>
        <w:t>e</w:t>
      </w:r>
      <w:r w:rsidR="00685D2D" w:rsidRPr="009B2224">
        <w:rPr>
          <w:rFonts w:ascii="Palatino Linotype" w:hAnsi="Palatino Linotype" w:cs="Arial"/>
          <w:color w:val="000000" w:themeColor="text1"/>
          <w:lang w:eastAsia="es-MX"/>
        </w:rPr>
        <w:t xml:space="preserve"> el mismo contexto, el </w:t>
      </w:r>
      <w:r w:rsidR="00685D2D" w:rsidRPr="009B2224">
        <w:rPr>
          <w:rFonts w:ascii="Palatino Linotype" w:hAnsi="Palatino Linotype" w:cs="Arial"/>
          <w:b/>
          <w:color w:val="000000" w:themeColor="text1"/>
          <w:lang w:eastAsia="es-MX"/>
        </w:rPr>
        <w:t>SUJETO OBLIGADO</w:t>
      </w:r>
      <w:r w:rsidR="00685D2D" w:rsidRPr="009B2224">
        <w:rPr>
          <w:rFonts w:ascii="Palatino Linotype" w:hAnsi="Palatino Linotype" w:cs="Arial"/>
          <w:color w:val="000000" w:themeColor="text1"/>
          <w:lang w:eastAsia="es-MX"/>
        </w:rPr>
        <w:t xml:space="preserve">, deberá dar observancia lo dispuesto por el artículo 19 de la ley de la materia </w:t>
      </w:r>
      <w:r w:rsidR="00685D2D" w:rsidRPr="009B2224">
        <w:rPr>
          <w:rFonts w:ascii="Palatino Linotype" w:eastAsia="Calibri" w:hAnsi="Palatino Linotype" w:cs="Times New Roman"/>
          <w:lang w:val="es-ES"/>
        </w:rPr>
        <w:t>que es del tenor literal siguiente:</w:t>
      </w:r>
    </w:p>
    <w:p w:rsidR="00685D2D" w:rsidRPr="009B2224" w:rsidRDefault="00685D2D" w:rsidP="009B2224">
      <w:pPr>
        <w:pStyle w:val="Prrafodelista"/>
        <w:spacing w:line="360" w:lineRule="auto"/>
        <w:rPr>
          <w:rFonts w:ascii="Palatino Linotype" w:eastAsia="Calibri" w:hAnsi="Palatino Linotype" w:cs="Times New Roman"/>
          <w:lang w:val="es-ES"/>
        </w:rPr>
      </w:pPr>
    </w:p>
    <w:p w:rsidR="00685D2D" w:rsidRPr="009B2224" w:rsidRDefault="00685D2D" w:rsidP="009B2224">
      <w:pPr>
        <w:pStyle w:val="Prrafodelista"/>
        <w:spacing w:line="360" w:lineRule="auto"/>
        <w:ind w:left="567" w:right="425"/>
        <w:jc w:val="both"/>
        <w:rPr>
          <w:rFonts w:ascii="Palatino Linotype" w:eastAsia="Calibri" w:hAnsi="Palatino Linotype" w:cs="Times New Roman"/>
          <w:i/>
          <w:sz w:val="22"/>
          <w:lang w:val="es-ES"/>
        </w:rPr>
      </w:pPr>
      <w:r w:rsidRPr="009B2224">
        <w:rPr>
          <w:rFonts w:ascii="Palatino Linotype" w:eastAsia="Calibri" w:hAnsi="Palatino Linotype" w:cs="Times New Roman"/>
          <w:b/>
          <w:i/>
          <w:sz w:val="22"/>
          <w:lang w:val="es-ES"/>
        </w:rPr>
        <w:t>Artículo 19.</w:t>
      </w:r>
      <w:r w:rsidRPr="009B2224">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rsidR="00685D2D" w:rsidRPr="009B2224" w:rsidRDefault="00685D2D" w:rsidP="009B2224">
      <w:pPr>
        <w:pStyle w:val="Prrafodelista"/>
        <w:spacing w:line="360" w:lineRule="auto"/>
        <w:ind w:left="567" w:right="425"/>
        <w:jc w:val="both"/>
        <w:rPr>
          <w:rFonts w:ascii="Palatino Linotype" w:eastAsia="Calibri" w:hAnsi="Palatino Linotype" w:cs="Times New Roman"/>
          <w:b/>
          <w:i/>
          <w:sz w:val="22"/>
          <w:lang w:val="es-ES"/>
        </w:rPr>
      </w:pPr>
      <w:r w:rsidRPr="009B2224">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rsidR="00685D2D" w:rsidRPr="009B2224" w:rsidRDefault="00685D2D" w:rsidP="009B2224">
      <w:pPr>
        <w:pStyle w:val="Prrafodelista"/>
        <w:spacing w:line="360" w:lineRule="auto"/>
        <w:ind w:left="567" w:right="425"/>
        <w:jc w:val="both"/>
        <w:rPr>
          <w:rFonts w:ascii="Palatino Linotype" w:eastAsia="Calibri" w:hAnsi="Palatino Linotype" w:cs="Times New Roman"/>
          <w:sz w:val="22"/>
          <w:lang w:val="es-ES"/>
        </w:rPr>
      </w:pPr>
      <w:r w:rsidRPr="009B2224">
        <w:rPr>
          <w:rFonts w:ascii="Palatino Linotype" w:eastAsia="Calibri" w:hAnsi="Palatino Linotype" w:cs="Times New Roman"/>
          <w:i/>
          <w:sz w:val="22"/>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9B2224">
        <w:rPr>
          <w:rFonts w:ascii="Palatino Linotype" w:eastAsia="Calibri" w:hAnsi="Palatino Linotype" w:cs="Times New Roman"/>
          <w:sz w:val="22"/>
          <w:lang w:val="es-ES"/>
        </w:rPr>
        <w:t>(Énfasis añadido)</w:t>
      </w:r>
    </w:p>
    <w:p w:rsidR="00685D2D" w:rsidRPr="009B2224" w:rsidRDefault="00685D2D" w:rsidP="009B2224">
      <w:pPr>
        <w:pStyle w:val="Prrafodelista"/>
        <w:spacing w:line="360" w:lineRule="auto"/>
        <w:ind w:left="851" w:right="425"/>
        <w:jc w:val="both"/>
        <w:rPr>
          <w:rFonts w:ascii="Palatino Linotype" w:eastAsia="Calibri" w:hAnsi="Palatino Linotype" w:cs="Times New Roman"/>
          <w:sz w:val="22"/>
          <w:lang w:val="es-ES"/>
        </w:rPr>
      </w:pPr>
    </w:p>
    <w:p w:rsidR="00592284" w:rsidRPr="009B2224" w:rsidRDefault="00685D2D" w:rsidP="009B222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eastAsia="es-MX"/>
        </w:rPr>
      </w:pPr>
      <w:r w:rsidRPr="009B2224">
        <w:rPr>
          <w:rFonts w:ascii="Palatino Linotype" w:hAnsi="Palatino Linotype" w:cs="Arial"/>
          <w:color w:val="000000" w:themeColor="text1"/>
          <w:lang w:eastAsia="es-MX"/>
        </w:rPr>
        <w:t xml:space="preserve">Consecutivamente, deviene la solicitud tocante al  Sueldo y prestaciones del Secretario de Educación, al respecto el </w:t>
      </w:r>
      <w:r w:rsidRPr="009B2224">
        <w:rPr>
          <w:rFonts w:ascii="Palatino Linotype" w:hAnsi="Palatino Linotype" w:cs="Arial"/>
          <w:b/>
          <w:color w:val="000000" w:themeColor="text1"/>
          <w:lang w:eastAsia="es-MX"/>
        </w:rPr>
        <w:t xml:space="preserve">SUJETO OBLIGADO </w:t>
      </w:r>
      <w:r w:rsidRPr="009B2224">
        <w:rPr>
          <w:rFonts w:ascii="Palatino Linotype" w:hAnsi="Palatino Linotype" w:cs="Arial"/>
          <w:color w:val="000000" w:themeColor="text1"/>
          <w:lang w:eastAsia="es-MX"/>
        </w:rPr>
        <w:t>entregó un hipervínculo, de cuyo contenido se aprecia lo siguiente:</w:t>
      </w:r>
    </w:p>
    <w:p w:rsidR="001870D5" w:rsidRPr="009B2224" w:rsidRDefault="00685D2D" w:rsidP="009B2224">
      <w:pPr>
        <w:pStyle w:val="Prrafodelista"/>
        <w:tabs>
          <w:tab w:val="left" w:pos="0"/>
        </w:tabs>
        <w:spacing w:line="360" w:lineRule="auto"/>
        <w:ind w:left="0" w:right="49"/>
        <w:jc w:val="center"/>
        <w:rPr>
          <w:rFonts w:ascii="Palatino Linotype" w:hAnsi="Palatino Linotype" w:cs="Arial"/>
          <w:color w:val="000000" w:themeColor="text1"/>
          <w:lang w:eastAsia="es-MX"/>
        </w:rPr>
      </w:pPr>
      <w:r w:rsidRPr="009B2224">
        <w:rPr>
          <w:rFonts w:ascii="Palatino Linotype" w:hAnsi="Palatino Linotype"/>
          <w:noProof/>
          <w:lang w:val="es-MX" w:eastAsia="es-MX"/>
        </w:rPr>
        <w:drawing>
          <wp:inline distT="0" distB="0" distL="0" distR="0" wp14:anchorId="0D91CCB0" wp14:editId="2D66381B">
            <wp:extent cx="3561715" cy="4883285"/>
            <wp:effectExtent l="19050" t="19050" r="19685" b="127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2035" cy="4938566"/>
                    </a:xfrm>
                    <a:prstGeom prst="rect">
                      <a:avLst/>
                    </a:prstGeom>
                    <a:ln>
                      <a:solidFill>
                        <a:schemeClr val="tx1"/>
                      </a:solidFill>
                    </a:ln>
                  </pic:spPr>
                </pic:pic>
              </a:graphicData>
            </a:graphic>
          </wp:inline>
        </w:drawing>
      </w:r>
    </w:p>
    <w:p w:rsidR="00CB28C0" w:rsidRPr="009B2224" w:rsidRDefault="00685D2D" w:rsidP="009B2224">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MS Mincho" w:hAnsi="Palatino Linotype" w:cs="Tahoma"/>
          <w:color w:val="000000" w:themeColor="text1"/>
        </w:rPr>
      </w:pPr>
      <w:r w:rsidRPr="009B2224">
        <w:rPr>
          <w:rFonts w:ascii="Palatino Linotype" w:hAnsi="Palatino Linotype" w:cs="Arial"/>
          <w:color w:val="000000" w:themeColor="text1"/>
          <w:lang w:eastAsia="es-MX"/>
        </w:rPr>
        <w:t>Del mismo se aprecia que corresponde al servidor público señalado en la</w:t>
      </w:r>
      <w:r w:rsidR="00CB28C0" w:rsidRPr="009B2224">
        <w:rPr>
          <w:rFonts w:ascii="Palatino Linotype" w:hAnsi="Palatino Linotype" w:cs="Arial"/>
          <w:color w:val="000000" w:themeColor="text1"/>
          <w:lang w:eastAsia="es-MX"/>
        </w:rPr>
        <w:t xml:space="preserve"> solicitud de información; asimismo se observa su remuneración mensual bruta y neta, al tiempo que del diferente catálogo</w:t>
      </w:r>
      <w:r w:rsidR="006C6733" w:rsidRPr="009B2224">
        <w:rPr>
          <w:rFonts w:ascii="Palatino Linotype" w:hAnsi="Palatino Linotype" w:cs="Arial"/>
          <w:color w:val="000000" w:themeColor="text1"/>
          <w:lang w:eastAsia="es-MX"/>
        </w:rPr>
        <w:t xml:space="preserve"> de prestaciones</w:t>
      </w:r>
      <w:r w:rsidR="00CB28C0" w:rsidRPr="009B2224">
        <w:rPr>
          <w:rFonts w:ascii="Palatino Linotype" w:hAnsi="Palatino Linotype" w:cs="Arial"/>
          <w:color w:val="000000" w:themeColor="text1"/>
          <w:lang w:eastAsia="es-MX"/>
        </w:rPr>
        <w:t xml:space="preserve"> no se observan con registros. En ese contexto </w:t>
      </w:r>
      <w:r w:rsidR="00CB28C0" w:rsidRPr="009B2224">
        <w:rPr>
          <w:rFonts w:ascii="Palatino Linotype" w:eastAsia="MS Mincho" w:hAnsi="Palatino Linotype" w:cs="Tahoma"/>
          <w:color w:val="000000" w:themeColor="text1"/>
        </w:rPr>
        <w:t>la Ley de Transparencia y Acceso a la Información Pública del Estado de México y Municipios en su artículo 161 de manera puntual establece:</w:t>
      </w:r>
    </w:p>
    <w:p w:rsidR="00CB28C0" w:rsidRPr="009B2224" w:rsidRDefault="00CB28C0" w:rsidP="009B2224">
      <w:pPr>
        <w:pStyle w:val="Prrafodelista"/>
        <w:widowControl w:val="0"/>
        <w:autoSpaceDE w:val="0"/>
        <w:autoSpaceDN w:val="0"/>
        <w:adjustRightInd w:val="0"/>
        <w:spacing w:before="240" w:after="240" w:line="360" w:lineRule="auto"/>
        <w:ind w:left="567" w:right="474"/>
        <w:contextualSpacing w:val="0"/>
        <w:jc w:val="both"/>
        <w:rPr>
          <w:rFonts w:ascii="Palatino Linotype" w:eastAsia="MS Mincho" w:hAnsi="Palatino Linotype" w:cs="Tahoma"/>
          <w:color w:val="000000" w:themeColor="text1"/>
          <w:sz w:val="22"/>
        </w:rPr>
      </w:pPr>
      <w:r w:rsidRPr="009B2224">
        <w:rPr>
          <w:rFonts w:ascii="Palatino Linotype" w:eastAsia="MS Mincho" w:hAnsi="Palatino Linotype" w:cs="Tahoma"/>
          <w:i/>
          <w:color w:val="000000" w:themeColor="text1"/>
          <w:sz w:val="22"/>
        </w:rPr>
        <w:t>“</w:t>
      </w:r>
      <w:r w:rsidRPr="009B2224">
        <w:rPr>
          <w:rFonts w:ascii="Palatino Linotype" w:eastAsia="MS Mincho" w:hAnsi="Palatino Linotype" w:cs="Tahoma"/>
          <w:b/>
          <w:i/>
          <w:color w:val="000000" w:themeColor="text1"/>
          <w:sz w:val="22"/>
        </w:rPr>
        <w:t>Artículo 161.</w:t>
      </w:r>
      <w:r w:rsidRPr="009B2224">
        <w:rPr>
          <w:rFonts w:ascii="Palatino Linotype" w:eastAsia="MS Mincho" w:hAnsi="Palatino Linotype" w:cs="Tahoma"/>
          <w:i/>
          <w:color w:val="000000" w:themeColor="text1"/>
          <w:sz w:val="22"/>
        </w:rPr>
        <w:t xml:space="preserve"> </w:t>
      </w:r>
      <w:r w:rsidRPr="009B2224">
        <w:rPr>
          <w:rFonts w:ascii="Palatino Linotype" w:eastAsia="MS Mincho" w:hAnsi="Palatino Linotype" w:cs="Tahoma"/>
          <w:b/>
          <w:i/>
          <w:color w:val="000000" w:themeColor="text1"/>
          <w:sz w:val="22"/>
        </w:rPr>
        <w:t>Cuando la información requerida por el solicitante ya esté disponible al público en medios</w:t>
      </w:r>
      <w:r w:rsidRPr="009B2224">
        <w:rPr>
          <w:rFonts w:ascii="Palatino Linotype" w:eastAsia="MS Mincho" w:hAnsi="Palatino Linotype" w:cs="Tahoma"/>
          <w:i/>
          <w:color w:val="000000" w:themeColor="text1"/>
          <w:sz w:val="22"/>
        </w:rPr>
        <w:t xml:space="preserve"> </w:t>
      </w:r>
      <w:r w:rsidRPr="009B2224">
        <w:rPr>
          <w:rFonts w:ascii="Palatino Linotype" w:eastAsia="MS Mincho" w:hAnsi="Palatino Linotype" w:cs="Tahoma"/>
          <w:b/>
          <w:i/>
          <w:color w:val="000000" w:themeColor="text1"/>
          <w:sz w:val="22"/>
        </w:rPr>
        <w:t>impresos, tales como</w:t>
      </w:r>
      <w:r w:rsidRPr="009B2224">
        <w:rPr>
          <w:rFonts w:ascii="Palatino Linotype" w:eastAsia="MS Mincho" w:hAnsi="Palatino Linotype" w:cs="Tahoma"/>
          <w:i/>
          <w:color w:val="000000" w:themeColor="text1"/>
          <w:sz w:val="22"/>
        </w:rPr>
        <w:t xml:space="preserve"> </w:t>
      </w:r>
      <w:r w:rsidRPr="009B2224">
        <w:rPr>
          <w:rFonts w:ascii="Palatino Linotype" w:eastAsia="MS Mincho" w:hAnsi="Palatino Linotype" w:cs="Tahoma"/>
          <w:b/>
          <w:i/>
          <w:color w:val="000000" w:themeColor="text1"/>
          <w:sz w:val="22"/>
        </w:rPr>
        <w:t>libros, compendios</w:t>
      </w:r>
      <w:r w:rsidRPr="009B2224">
        <w:rPr>
          <w:rFonts w:ascii="Palatino Linotype" w:eastAsia="MS Mincho" w:hAnsi="Palatino Linotype" w:cs="Tahoma"/>
          <w:i/>
          <w:color w:val="000000" w:themeColor="text1"/>
          <w:sz w:val="22"/>
        </w:rPr>
        <w:t xml:space="preserve">, trípticos, registros públicos, </w:t>
      </w:r>
      <w:r w:rsidRPr="009B2224">
        <w:rPr>
          <w:rFonts w:ascii="Palatino Linotype" w:eastAsia="MS Mincho" w:hAnsi="Palatino Linotype" w:cs="Tahoma"/>
          <w:b/>
          <w:i/>
          <w:color w:val="000000" w:themeColor="text1"/>
          <w:sz w:val="22"/>
        </w:rPr>
        <w:t>en formatos electrónicos disponibles en Internet</w:t>
      </w:r>
      <w:r w:rsidRPr="009B2224">
        <w:rPr>
          <w:rFonts w:ascii="Palatino Linotype" w:eastAsia="MS Mincho" w:hAnsi="Palatino Linotype" w:cs="Tahoma"/>
          <w:i/>
          <w:color w:val="000000" w:themeColor="text1"/>
          <w:sz w:val="22"/>
        </w:rPr>
        <w:t xml:space="preserve"> o en cualquier otro medio, </w:t>
      </w:r>
      <w:r w:rsidRPr="009B2224">
        <w:rPr>
          <w:rFonts w:ascii="Palatino Linotype" w:eastAsia="MS Mincho" w:hAnsi="Palatino Linotype" w:cs="Tahoma"/>
          <w:b/>
          <w:i/>
          <w:color w:val="000000" w:themeColor="text1"/>
          <w:sz w:val="22"/>
        </w:rPr>
        <w:t xml:space="preserve">se le hará saber por el medio requerido por el solicitante la fuente, el lugar y la forma en que puede consultar, reproducir o adquirir dicha información </w:t>
      </w:r>
      <w:r w:rsidRPr="009B2224">
        <w:rPr>
          <w:rFonts w:ascii="Palatino Linotype" w:eastAsia="MS Mincho" w:hAnsi="Palatino Linotype" w:cs="Tahoma"/>
          <w:i/>
          <w:color w:val="000000" w:themeColor="text1"/>
          <w:sz w:val="22"/>
        </w:rPr>
        <w:t xml:space="preserve">en un plazo no mayor a cinco días hábiles. </w:t>
      </w:r>
      <w:r w:rsidRPr="009B2224">
        <w:rPr>
          <w:rFonts w:ascii="Palatino Linotype" w:eastAsia="MS Mincho" w:hAnsi="Palatino Linotype" w:cs="Tahoma"/>
          <w:b/>
          <w:i/>
          <w:color w:val="000000" w:themeColor="text1"/>
          <w:sz w:val="22"/>
        </w:rPr>
        <w:t xml:space="preserve">La fuente deberá ser precisa y concreta </w:t>
      </w:r>
      <w:r w:rsidRPr="009B2224">
        <w:rPr>
          <w:rFonts w:ascii="Palatino Linotype" w:eastAsia="MS Mincho" w:hAnsi="Palatino Linotype" w:cs="Tahoma"/>
          <w:i/>
          <w:color w:val="000000" w:themeColor="text1"/>
          <w:sz w:val="22"/>
        </w:rPr>
        <w:t xml:space="preserve">y no debe implicar que el solicitante realice una búsqueda en toda la información que se encuentre disponible.” </w:t>
      </w:r>
      <w:r w:rsidRPr="009B2224">
        <w:rPr>
          <w:rFonts w:ascii="Palatino Linotype" w:eastAsia="MS Mincho" w:hAnsi="Palatino Linotype" w:cs="Tahoma"/>
          <w:color w:val="000000" w:themeColor="text1"/>
          <w:sz w:val="22"/>
        </w:rPr>
        <w:t>(Énfasis añadido)</w:t>
      </w:r>
    </w:p>
    <w:p w:rsidR="00A47C7F" w:rsidRPr="009B2224" w:rsidRDefault="00A47C7F" w:rsidP="009B2224">
      <w:pPr>
        <w:pStyle w:val="Prrafodelista"/>
        <w:widowControl w:val="0"/>
        <w:autoSpaceDE w:val="0"/>
        <w:autoSpaceDN w:val="0"/>
        <w:adjustRightInd w:val="0"/>
        <w:spacing w:before="240" w:after="240" w:line="360" w:lineRule="auto"/>
        <w:ind w:left="567" w:right="474"/>
        <w:contextualSpacing w:val="0"/>
        <w:jc w:val="both"/>
        <w:rPr>
          <w:rFonts w:ascii="Palatino Linotype" w:eastAsia="MS Mincho" w:hAnsi="Palatino Linotype" w:cs="Tahoma"/>
          <w:color w:val="000000" w:themeColor="text1"/>
          <w:sz w:val="22"/>
        </w:rPr>
      </w:pPr>
    </w:p>
    <w:p w:rsidR="00CB28C0" w:rsidRPr="009B2224" w:rsidRDefault="00CB28C0" w:rsidP="009B2224">
      <w:pPr>
        <w:pStyle w:val="Prrafodelista"/>
        <w:numPr>
          <w:ilvl w:val="0"/>
          <w:numId w:val="1"/>
        </w:numPr>
        <w:tabs>
          <w:tab w:val="left" w:pos="0"/>
        </w:tabs>
        <w:spacing w:line="360" w:lineRule="auto"/>
        <w:ind w:left="0" w:right="49" w:firstLine="0"/>
        <w:jc w:val="both"/>
        <w:rPr>
          <w:rFonts w:ascii="Palatino Linotype" w:hAnsi="Palatino Linotype" w:cs="Arial"/>
          <w:noProof/>
          <w:color w:val="000000" w:themeColor="text1"/>
          <w:lang w:eastAsia="es-MX"/>
        </w:rPr>
      </w:pPr>
      <w:r w:rsidRPr="009B2224">
        <w:rPr>
          <w:rFonts w:ascii="Palatino Linotype" w:hAnsi="Palatino Linotype" w:cs="Arial"/>
          <w:color w:val="000000" w:themeColor="text1"/>
        </w:rPr>
        <w:t>En</w:t>
      </w:r>
      <w:r w:rsidRPr="009B2224">
        <w:rPr>
          <w:rFonts w:ascii="Palatino Linotype" w:hAnsi="Palatino Linotype" w:cs="Arial"/>
          <w:color w:val="000000" w:themeColor="text1"/>
          <w:szCs w:val="20"/>
        </w:rPr>
        <w:t xml:space="preserve"> esa virtud,</w:t>
      </w:r>
      <w:r w:rsidRPr="009B2224">
        <w:rPr>
          <w:rFonts w:ascii="Palatino Linotype" w:hAnsi="Palatino Linotype"/>
          <w:color w:val="000000" w:themeColor="text1"/>
        </w:rPr>
        <w:t xml:space="preserve"> si de dicho dispositivo legal es que se puede obtener lo peticionado, entonces se deberá tener por colmado; asimismo</w:t>
      </w:r>
      <w:r w:rsidRPr="009B2224">
        <w:rPr>
          <w:rFonts w:ascii="Palatino Linotype" w:hAnsi="Palatino Linotype" w:cs="Arial"/>
          <w:noProof/>
          <w:color w:val="000000" w:themeColor="text1"/>
          <w:lang w:eastAsia="es-MX"/>
        </w:rPr>
        <w:t xml:space="preserve"> </w:t>
      </w:r>
      <w:r w:rsidRPr="009B2224">
        <w:rPr>
          <w:rFonts w:ascii="Palatino Linotype" w:hAnsi="Palatino Linotype"/>
          <w:color w:val="000000" w:themeColor="text1"/>
        </w:rPr>
        <w:t xml:space="preserve">indicar </w:t>
      </w:r>
      <w:r w:rsidRPr="009B2224">
        <w:rPr>
          <w:rFonts w:ascii="Palatino Linotype" w:hAnsi="Palatino Linotype" w:cs="Arial"/>
          <w:color w:val="000000" w:themeColor="text1"/>
          <w:szCs w:val="20"/>
        </w:rPr>
        <w:t xml:space="preserve">que </w:t>
      </w:r>
      <w:r w:rsidRPr="009B2224">
        <w:rPr>
          <w:rFonts w:ascii="Palatino Linotype" w:hAnsi="Palatino Linotype" w:cs="Arial"/>
          <w:b/>
          <w:color w:val="000000" w:themeColor="text1"/>
          <w:szCs w:val="20"/>
        </w:rPr>
        <w:t xml:space="preserve"> </w:t>
      </w:r>
      <w:r w:rsidRPr="009B2224">
        <w:rPr>
          <w:rFonts w:ascii="Palatino Linotype" w:hAnsi="Palatino Linotype"/>
          <w:color w:val="000000" w:themeColor="text1"/>
        </w:rPr>
        <w:t xml:space="preserve">los sujeto obligados no se encuentran compelidos para efectuar cálculos, investigaciones, resúmenes o generar la información a efecto de entregarla conforme a los intereses de los solicitantes, </w:t>
      </w:r>
      <w:r w:rsidRPr="009B2224">
        <w:rPr>
          <w:rFonts w:ascii="Palatino Linotype" w:hAnsi="Palatino Linotype" w:cs="Arial"/>
          <w:color w:val="000000" w:themeColor="text1"/>
        </w:rPr>
        <w:t xml:space="preserve">toda vez que </w:t>
      </w:r>
      <w:r w:rsidRPr="009B2224">
        <w:rPr>
          <w:rFonts w:ascii="Palatino Linotype" w:hAnsi="Palatino Linotype"/>
          <w:color w:val="000000" w:themeColor="text1"/>
        </w:rPr>
        <w:t xml:space="preserve">hay información que no puede generarse al grado de detalle requerido; </w:t>
      </w:r>
      <w:r w:rsidRPr="009B2224">
        <w:rPr>
          <w:rFonts w:ascii="Palatino Linotype" w:hAnsi="Palatino Linotype" w:cs="Arial"/>
          <w:noProof/>
          <w:color w:val="000000" w:themeColor="text1"/>
          <w:lang w:eastAsia="es-MX"/>
        </w:rPr>
        <w:t>tal y como lo refiere el artículo 12 párrafo segundo de la ley de la materia aplicable, en concordancia con el criterio número 09/10 emitido por el ahora Instituto Nacional de Transparencia, Acceso a la Información Pública y Protección de Datos Personales que a la letra señalan:</w:t>
      </w:r>
    </w:p>
    <w:p w:rsidR="00CB28C0" w:rsidRPr="009B2224" w:rsidRDefault="00CB28C0" w:rsidP="009B2224">
      <w:pPr>
        <w:pStyle w:val="Prrafodelista"/>
        <w:tabs>
          <w:tab w:val="left" w:pos="0"/>
        </w:tabs>
        <w:spacing w:line="360" w:lineRule="auto"/>
        <w:ind w:left="0" w:right="49"/>
        <w:jc w:val="both"/>
        <w:rPr>
          <w:rFonts w:ascii="Palatino Linotype" w:hAnsi="Palatino Linotype" w:cs="Arial"/>
          <w:noProof/>
          <w:color w:val="000000" w:themeColor="text1"/>
          <w:lang w:eastAsia="es-MX"/>
        </w:rPr>
      </w:pPr>
    </w:p>
    <w:p w:rsidR="00CB28C0" w:rsidRPr="009B2224" w:rsidRDefault="00CB28C0" w:rsidP="009B2224">
      <w:pPr>
        <w:tabs>
          <w:tab w:val="left" w:pos="709"/>
        </w:tabs>
        <w:spacing w:line="360" w:lineRule="auto"/>
        <w:ind w:left="426" w:right="616"/>
        <w:jc w:val="both"/>
        <w:rPr>
          <w:rFonts w:ascii="Palatino Linotype" w:hAnsi="Palatino Linotype" w:cs="Arial"/>
          <w:i/>
          <w:noProof/>
          <w:color w:val="000000" w:themeColor="text1"/>
          <w:lang w:eastAsia="es-MX"/>
        </w:rPr>
      </w:pPr>
      <w:r w:rsidRPr="009B2224">
        <w:rPr>
          <w:rFonts w:ascii="Palatino Linotype" w:hAnsi="Palatino Linotype"/>
          <w:i/>
          <w:color w:val="000000" w:themeColor="text1"/>
        </w:rPr>
        <w:t>Artículo 12. Quienes generen, recopilen, administren, manejen, procesen, archiven o conserven información pública serán responsables de la misma en los términos de las disposiciones jurídicas aplicables.</w:t>
      </w:r>
    </w:p>
    <w:p w:rsidR="00CB28C0" w:rsidRPr="009B2224" w:rsidRDefault="00CB28C0" w:rsidP="009B2224">
      <w:pPr>
        <w:tabs>
          <w:tab w:val="left" w:pos="709"/>
        </w:tabs>
        <w:spacing w:line="360" w:lineRule="auto"/>
        <w:ind w:left="426" w:right="616"/>
        <w:jc w:val="both"/>
        <w:rPr>
          <w:rFonts w:ascii="Palatino Linotype" w:hAnsi="Palatino Linotype"/>
          <w:b/>
          <w:i/>
          <w:color w:val="000000" w:themeColor="text1"/>
          <w:u w:val="single"/>
        </w:rPr>
      </w:pPr>
      <w:r w:rsidRPr="009B2224">
        <w:rPr>
          <w:rFonts w:ascii="Palatino Linotype" w:hAnsi="Palatino Linotype"/>
          <w:b/>
          <w:i/>
          <w:color w:val="000000" w:themeColor="text1"/>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B28C0" w:rsidRPr="009B2224" w:rsidRDefault="00CB28C0" w:rsidP="009B2224">
      <w:pPr>
        <w:tabs>
          <w:tab w:val="left" w:pos="709"/>
        </w:tabs>
        <w:spacing w:line="360" w:lineRule="auto"/>
        <w:ind w:left="426" w:right="616"/>
        <w:jc w:val="both"/>
        <w:rPr>
          <w:rFonts w:ascii="Palatino Linotype" w:hAnsi="Palatino Linotype" w:cs="Arial"/>
          <w:b/>
          <w:i/>
          <w:noProof/>
          <w:color w:val="000000" w:themeColor="text1"/>
          <w:u w:val="single"/>
          <w:lang w:eastAsia="es-MX"/>
        </w:rPr>
      </w:pPr>
    </w:p>
    <w:p w:rsidR="00CB28C0" w:rsidRPr="009B2224" w:rsidRDefault="00CB28C0" w:rsidP="009B2224">
      <w:pPr>
        <w:tabs>
          <w:tab w:val="left" w:pos="709"/>
        </w:tabs>
        <w:spacing w:line="360" w:lineRule="auto"/>
        <w:ind w:left="426" w:right="616"/>
        <w:jc w:val="both"/>
        <w:rPr>
          <w:rFonts w:ascii="Palatino Linotype" w:hAnsi="Palatino Linotype"/>
          <w:color w:val="000000" w:themeColor="text1"/>
        </w:rPr>
      </w:pPr>
      <w:r w:rsidRPr="009B2224">
        <w:rPr>
          <w:rFonts w:ascii="Palatino Linotype" w:hAnsi="Palatino Linotype"/>
          <w:b/>
          <w:color w:val="000000" w:themeColor="text1"/>
        </w:rPr>
        <w:t>Las dependencias y entidades no están obligadas a generar documentos ad hoc para responder una solicitud de acceso a la información</w:t>
      </w:r>
      <w:r w:rsidRPr="009B2224">
        <w:rPr>
          <w:rFonts w:ascii="Palatino Linotype" w:hAnsi="Palatino Linotype"/>
          <w:color w:val="000000" w:themeColor="text1"/>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A47C7F" w:rsidRPr="009B2224" w:rsidRDefault="00A47C7F" w:rsidP="009B2224">
      <w:pPr>
        <w:tabs>
          <w:tab w:val="left" w:pos="709"/>
        </w:tabs>
        <w:spacing w:line="360" w:lineRule="auto"/>
        <w:ind w:left="426" w:right="616"/>
        <w:jc w:val="both"/>
        <w:rPr>
          <w:rFonts w:ascii="Palatino Linotype" w:hAnsi="Palatino Linotype"/>
          <w:color w:val="000000" w:themeColor="text1"/>
        </w:rPr>
      </w:pPr>
    </w:p>
    <w:p w:rsidR="00A47C7F" w:rsidRPr="003D577E" w:rsidRDefault="00CB28C0" w:rsidP="009B222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eastAsia="es-MX"/>
        </w:rPr>
      </w:pPr>
      <w:r w:rsidRPr="009B2224">
        <w:rPr>
          <w:rFonts w:ascii="Palatino Linotype" w:hAnsi="Palatino Linotype" w:cs="Arial"/>
          <w:color w:val="000000" w:themeColor="text1"/>
          <w:lang w:eastAsia="es-MX"/>
        </w:rPr>
        <w:t>Por último, deviene la solicitud tocan</w:t>
      </w:r>
      <w:r w:rsidR="00A47C7F" w:rsidRPr="009B2224">
        <w:rPr>
          <w:rFonts w:ascii="Palatino Linotype" w:hAnsi="Palatino Linotype" w:cs="Arial"/>
          <w:color w:val="000000" w:themeColor="text1"/>
          <w:lang w:eastAsia="es-MX"/>
        </w:rPr>
        <w:t>te</w:t>
      </w:r>
      <w:r w:rsidRPr="009B2224">
        <w:rPr>
          <w:rFonts w:ascii="Palatino Linotype" w:hAnsi="Palatino Linotype" w:cs="Arial"/>
          <w:color w:val="000000" w:themeColor="text1"/>
          <w:lang w:eastAsia="es-MX"/>
        </w:rPr>
        <w:t xml:space="preserve"> a la relación de oficios del mes de febrero, firmados por el Secretario de Educación. Al respecto, fue hasta el informe justificado cuando el </w:t>
      </w:r>
      <w:r w:rsidRPr="009B2224">
        <w:rPr>
          <w:rFonts w:ascii="Palatino Linotype" w:hAnsi="Palatino Linotype" w:cs="Arial"/>
          <w:b/>
          <w:color w:val="000000" w:themeColor="text1"/>
          <w:lang w:eastAsia="es-MX"/>
        </w:rPr>
        <w:t>SUJETO OBLIGADO</w:t>
      </w:r>
      <w:r w:rsidRPr="009B2224">
        <w:rPr>
          <w:rFonts w:ascii="Palatino Linotype" w:hAnsi="Palatino Linotype"/>
        </w:rPr>
        <w:t xml:space="preserve"> se pronunció al respecto, a través del siguiente oficio:</w:t>
      </w:r>
    </w:p>
    <w:p w:rsidR="00685D2D" w:rsidRPr="009B2224" w:rsidRDefault="00CB28C0" w:rsidP="009B2224">
      <w:pPr>
        <w:tabs>
          <w:tab w:val="left" w:pos="0"/>
        </w:tabs>
        <w:spacing w:line="360" w:lineRule="auto"/>
        <w:ind w:right="49"/>
        <w:jc w:val="center"/>
        <w:rPr>
          <w:rFonts w:ascii="Palatino Linotype" w:hAnsi="Palatino Linotype" w:cs="Arial"/>
          <w:color w:val="000000" w:themeColor="text1"/>
          <w:lang w:eastAsia="es-MX"/>
        </w:rPr>
      </w:pPr>
      <w:r w:rsidRPr="009B2224">
        <w:rPr>
          <w:rFonts w:ascii="Palatino Linotype" w:hAnsi="Palatino Linotype"/>
          <w:noProof/>
          <w:lang w:val="es-MX" w:eastAsia="es-MX"/>
        </w:rPr>
        <w:drawing>
          <wp:inline distT="0" distB="0" distL="0" distR="0" wp14:anchorId="19295032" wp14:editId="60F6410A">
            <wp:extent cx="4879911" cy="4610911"/>
            <wp:effectExtent l="19050" t="19050" r="16510" b="184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05190" cy="4634796"/>
                    </a:xfrm>
                    <a:prstGeom prst="rect">
                      <a:avLst/>
                    </a:prstGeom>
                    <a:ln>
                      <a:solidFill>
                        <a:schemeClr val="tx1"/>
                      </a:solidFill>
                    </a:ln>
                  </pic:spPr>
                </pic:pic>
              </a:graphicData>
            </a:graphic>
          </wp:inline>
        </w:drawing>
      </w:r>
    </w:p>
    <w:p w:rsidR="00CB28C0" w:rsidRPr="009B2224" w:rsidRDefault="00CB28C0" w:rsidP="009B2224">
      <w:pPr>
        <w:pStyle w:val="Prrafodelista"/>
        <w:tabs>
          <w:tab w:val="left" w:pos="0"/>
        </w:tabs>
        <w:spacing w:line="360" w:lineRule="auto"/>
        <w:ind w:left="0" w:right="49"/>
        <w:jc w:val="center"/>
        <w:rPr>
          <w:rFonts w:ascii="Palatino Linotype" w:hAnsi="Palatino Linotype" w:cs="Arial"/>
          <w:color w:val="000000" w:themeColor="text1"/>
          <w:lang w:eastAsia="es-MX"/>
        </w:rPr>
      </w:pPr>
      <w:r w:rsidRPr="009B2224">
        <w:rPr>
          <w:rFonts w:ascii="Palatino Linotype" w:hAnsi="Palatino Linotype"/>
          <w:noProof/>
          <w:lang w:val="es-MX" w:eastAsia="es-MX"/>
        </w:rPr>
        <w:drawing>
          <wp:inline distT="0" distB="0" distL="0" distR="0" wp14:anchorId="622A0348" wp14:editId="00CCDB85">
            <wp:extent cx="4591050" cy="65722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1050" cy="6572250"/>
                    </a:xfrm>
                    <a:prstGeom prst="rect">
                      <a:avLst/>
                    </a:prstGeom>
                  </pic:spPr>
                </pic:pic>
              </a:graphicData>
            </a:graphic>
          </wp:inline>
        </w:drawing>
      </w:r>
    </w:p>
    <w:p w:rsidR="005B2DDC" w:rsidRPr="009B2224" w:rsidRDefault="005B2DDC" w:rsidP="009B2224">
      <w:pPr>
        <w:pStyle w:val="Prrafodelista"/>
        <w:tabs>
          <w:tab w:val="left" w:pos="0"/>
        </w:tabs>
        <w:spacing w:line="360" w:lineRule="auto"/>
        <w:ind w:left="0" w:right="49"/>
        <w:jc w:val="center"/>
        <w:rPr>
          <w:rFonts w:ascii="Palatino Linotype" w:hAnsi="Palatino Linotype" w:cs="Arial"/>
          <w:color w:val="000000" w:themeColor="text1"/>
          <w:lang w:eastAsia="es-MX"/>
        </w:rPr>
      </w:pPr>
      <w:r w:rsidRPr="009B2224">
        <w:rPr>
          <w:rFonts w:ascii="Palatino Linotype" w:hAnsi="Palatino Linotype"/>
          <w:noProof/>
          <w:lang w:val="es-MX" w:eastAsia="es-MX"/>
        </w:rPr>
        <w:drawing>
          <wp:inline distT="0" distB="0" distL="0" distR="0" wp14:anchorId="4E0E222E" wp14:editId="0F4226A4">
            <wp:extent cx="4572000" cy="65722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000" cy="6572250"/>
                    </a:xfrm>
                    <a:prstGeom prst="rect">
                      <a:avLst/>
                    </a:prstGeom>
                  </pic:spPr>
                </pic:pic>
              </a:graphicData>
            </a:graphic>
          </wp:inline>
        </w:drawing>
      </w:r>
    </w:p>
    <w:p w:rsidR="005B2DDC" w:rsidRPr="009B2224" w:rsidRDefault="005B2DDC" w:rsidP="009B2224">
      <w:pPr>
        <w:pStyle w:val="Prrafodelista"/>
        <w:tabs>
          <w:tab w:val="left" w:pos="0"/>
        </w:tabs>
        <w:spacing w:line="360" w:lineRule="auto"/>
        <w:ind w:left="0" w:right="49"/>
        <w:jc w:val="center"/>
        <w:rPr>
          <w:rFonts w:ascii="Palatino Linotype" w:hAnsi="Palatino Linotype" w:cs="Arial"/>
          <w:color w:val="000000" w:themeColor="text1"/>
          <w:lang w:eastAsia="es-MX"/>
        </w:rPr>
      </w:pPr>
      <w:r w:rsidRPr="009B2224">
        <w:rPr>
          <w:rFonts w:ascii="Palatino Linotype" w:hAnsi="Palatino Linotype"/>
          <w:noProof/>
          <w:lang w:val="es-MX" w:eastAsia="es-MX"/>
        </w:rPr>
        <w:drawing>
          <wp:inline distT="0" distB="0" distL="0" distR="0" wp14:anchorId="77D11E0B" wp14:editId="2C7A7C3D">
            <wp:extent cx="4619625" cy="58007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9625" cy="5800725"/>
                    </a:xfrm>
                    <a:prstGeom prst="rect">
                      <a:avLst/>
                    </a:prstGeom>
                  </pic:spPr>
                </pic:pic>
              </a:graphicData>
            </a:graphic>
          </wp:inline>
        </w:drawing>
      </w:r>
    </w:p>
    <w:p w:rsidR="00CB28C0" w:rsidRPr="009B2224" w:rsidRDefault="00CB28C0" w:rsidP="009B2224">
      <w:pPr>
        <w:pStyle w:val="Prrafodelista"/>
        <w:spacing w:line="360" w:lineRule="auto"/>
        <w:rPr>
          <w:rFonts w:ascii="Palatino Linotype" w:hAnsi="Palatino Linotype" w:cs="Arial"/>
          <w:color w:val="000000" w:themeColor="text1"/>
          <w:lang w:eastAsia="es-MX"/>
        </w:rPr>
      </w:pPr>
    </w:p>
    <w:p w:rsidR="005B2DDC" w:rsidRPr="003D577E" w:rsidRDefault="005B2DDC" w:rsidP="003D577E">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lang w:eastAsia="es-MX"/>
        </w:rPr>
      </w:pPr>
      <w:r w:rsidRPr="009B2224">
        <w:rPr>
          <w:rFonts w:ascii="Palatino Linotype" w:hAnsi="Palatino Linotype" w:cs="Arial"/>
          <w:color w:val="000000" w:themeColor="text1"/>
          <w:lang w:eastAsia="es-MX"/>
        </w:rPr>
        <w:t xml:space="preserve">Lo anterior, obedece a un documento </w:t>
      </w:r>
      <w:r w:rsidRPr="009B2224">
        <w:rPr>
          <w:rFonts w:ascii="Palatino Linotype" w:hAnsi="Palatino Linotype" w:cs="Arial"/>
          <w:i/>
          <w:color w:val="000000" w:themeColor="text1"/>
          <w:lang w:eastAsia="es-MX"/>
        </w:rPr>
        <w:t>Ad hoc</w:t>
      </w:r>
      <w:r w:rsidRPr="009B2224">
        <w:rPr>
          <w:rFonts w:ascii="Palatino Linotype" w:hAnsi="Palatino Linotype" w:cs="Arial"/>
          <w:color w:val="000000" w:themeColor="text1"/>
          <w:lang w:eastAsia="es-MX"/>
        </w:rPr>
        <w:t xml:space="preserve">, y si bien es cierto anteriormente se señaló que los sujetos obligados no están compelidos a generar documentos </w:t>
      </w:r>
      <w:r w:rsidRPr="009B2224">
        <w:rPr>
          <w:rFonts w:ascii="Palatino Linotype" w:hAnsi="Palatino Linotype" w:cs="Arial"/>
          <w:i/>
          <w:color w:val="000000" w:themeColor="text1"/>
          <w:lang w:eastAsia="es-MX"/>
        </w:rPr>
        <w:t xml:space="preserve">Ad hoc, </w:t>
      </w:r>
      <w:r w:rsidRPr="009B2224">
        <w:rPr>
          <w:rFonts w:ascii="Palatino Linotype" w:hAnsi="Palatino Linotype" w:cs="Arial"/>
          <w:color w:val="000000" w:themeColor="text1"/>
          <w:lang w:eastAsia="es-MX"/>
        </w:rPr>
        <w:t>también lo es que no existe ordenamiento jurídico que lo impida. Por otro lado se tiene por colmado el punto de la solicitud dado que el particular refirió que</w:t>
      </w:r>
      <w:r w:rsidRPr="009B2224">
        <w:rPr>
          <w:rFonts w:ascii="Palatino Linotype" w:hAnsi="Palatino Linotype"/>
        </w:rPr>
        <w:t xml:space="preserve"> </w:t>
      </w:r>
      <w:r w:rsidRPr="009B2224">
        <w:rPr>
          <w:rFonts w:ascii="Palatino Linotype" w:hAnsi="Palatino Linotype" w:cs="Arial"/>
          <w:color w:val="000000" w:themeColor="text1"/>
          <w:lang w:eastAsia="es-MX"/>
        </w:rPr>
        <w:t xml:space="preserve">deseaba conocer </w:t>
      </w:r>
      <w:r w:rsidRPr="009B2224">
        <w:rPr>
          <w:rFonts w:ascii="Palatino Linotype" w:hAnsi="Palatino Linotype" w:cs="Arial"/>
          <w:b/>
          <w:color w:val="000000" w:themeColor="text1"/>
          <w:lang w:eastAsia="es-MX"/>
        </w:rPr>
        <w:t>la relación</w:t>
      </w:r>
      <w:r w:rsidRPr="009B2224">
        <w:rPr>
          <w:rFonts w:ascii="Palatino Linotype" w:hAnsi="Palatino Linotype" w:cs="Arial"/>
          <w:color w:val="000000" w:themeColor="text1"/>
          <w:lang w:eastAsia="es-MX"/>
        </w:rPr>
        <w:t xml:space="preserve"> de oficios del mes de febrero, y no así el acceso de los oficios mismos; luego entonces se tiene por satisfecho el punto de la solicitud</w:t>
      </w:r>
      <w:r w:rsidR="00A47C7F" w:rsidRPr="009B2224">
        <w:rPr>
          <w:rFonts w:ascii="Palatino Linotype" w:hAnsi="Palatino Linotype" w:cs="Arial"/>
          <w:color w:val="000000" w:themeColor="text1"/>
          <w:lang w:eastAsia="es-MX"/>
        </w:rPr>
        <w:t>.</w:t>
      </w:r>
    </w:p>
    <w:p w:rsidR="003D577E" w:rsidRPr="003D577E" w:rsidRDefault="00273571" w:rsidP="003D577E">
      <w:pPr>
        <w:pStyle w:val="Ttulo1"/>
        <w:spacing w:line="360" w:lineRule="auto"/>
        <w:rPr>
          <w:rFonts w:ascii="Palatino Linotype" w:eastAsia="Calibri" w:hAnsi="Palatino Linotype"/>
          <w:b/>
          <w:color w:val="000000" w:themeColor="text1"/>
          <w:sz w:val="24"/>
          <w:szCs w:val="24"/>
          <w:lang w:val="es-ES"/>
        </w:rPr>
      </w:pPr>
      <w:bookmarkStart w:id="28" w:name="_Toc453170995"/>
      <w:bookmarkStart w:id="29" w:name="_Toc508613993"/>
      <w:bookmarkStart w:id="30" w:name="_Toc524602727"/>
      <w:bookmarkStart w:id="31" w:name="_Toc528265092"/>
      <w:bookmarkStart w:id="32" w:name="_Toc531114099"/>
      <w:bookmarkStart w:id="33" w:name="_Toc534909356"/>
      <w:bookmarkStart w:id="34" w:name="_Toc10814030"/>
      <w:r w:rsidRPr="009B2224">
        <w:rPr>
          <w:rFonts w:ascii="Palatino Linotype" w:eastAsia="Calibri" w:hAnsi="Palatino Linotype"/>
          <w:b/>
          <w:color w:val="000000" w:themeColor="text1"/>
          <w:sz w:val="24"/>
          <w:szCs w:val="24"/>
          <w:lang w:val="es-ES"/>
        </w:rPr>
        <w:t>SEX</w:t>
      </w:r>
      <w:r w:rsidR="00CC563F" w:rsidRPr="009B2224">
        <w:rPr>
          <w:rFonts w:ascii="Palatino Linotype" w:eastAsia="Calibri" w:hAnsi="Palatino Linotype"/>
          <w:b/>
          <w:color w:val="000000" w:themeColor="text1"/>
          <w:sz w:val="24"/>
          <w:szCs w:val="24"/>
          <w:lang w:val="es-ES"/>
        </w:rPr>
        <w:t>TO. De la versión pública.</w:t>
      </w:r>
      <w:bookmarkEnd w:id="28"/>
      <w:bookmarkEnd w:id="29"/>
      <w:bookmarkEnd w:id="30"/>
      <w:bookmarkEnd w:id="31"/>
      <w:bookmarkEnd w:id="32"/>
      <w:bookmarkEnd w:id="33"/>
      <w:bookmarkEnd w:id="34"/>
    </w:p>
    <w:p w:rsidR="00CC563F" w:rsidRPr="009B2224" w:rsidRDefault="00CC563F" w:rsidP="009B2224">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Calibri" w:hAnsi="Palatino Linotype" w:cs="Arial"/>
          <w:szCs w:val="22"/>
          <w:lang w:val="es-ES" w:eastAsia="es-MX"/>
        </w:rPr>
      </w:pPr>
      <w:r w:rsidRPr="009B2224">
        <w:rPr>
          <w:rFonts w:ascii="Palatino Linotype" w:eastAsia="Calibri" w:hAnsi="Palatino Linotype" w:cs="Arial"/>
          <w:szCs w:val="22"/>
          <w:lang w:val="es-ES" w:eastAsia="es-MX"/>
        </w:rPr>
        <w:t xml:space="preserve">En virtud que como ya se ha referido, el soporte documental </w:t>
      </w:r>
      <w:r w:rsidR="00A47C7F" w:rsidRPr="009B2224">
        <w:rPr>
          <w:rFonts w:ascii="Palatino Linotype" w:eastAsia="Calibri" w:hAnsi="Palatino Linotype" w:cs="Arial"/>
          <w:szCs w:val="22"/>
          <w:lang w:val="es-ES" w:eastAsia="es-MX"/>
        </w:rPr>
        <w:t>ordenado, si de</w:t>
      </w:r>
      <w:r w:rsidRPr="009B2224">
        <w:rPr>
          <w:rFonts w:ascii="Palatino Linotype" w:eastAsia="Calibri" w:hAnsi="Palatino Linotype" w:cs="Arial"/>
          <w:szCs w:val="22"/>
          <w:lang w:val="es-ES" w:eastAsia="es-MX"/>
        </w:rPr>
        <w:t>l</w:t>
      </w:r>
      <w:r w:rsidR="00A47C7F" w:rsidRPr="009B2224">
        <w:rPr>
          <w:rFonts w:ascii="Palatino Linotype" w:eastAsia="Calibri" w:hAnsi="Palatino Linotype" w:cs="Arial"/>
          <w:szCs w:val="22"/>
          <w:lang w:val="es-ES" w:eastAsia="es-MX"/>
        </w:rPr>
        <w:t xml:space="preserve"> mismo</w:t>
      </w:r>
      <w:r w:rsidRPr="009B2224">
        <w:rPr>
          <w:rFonts w:ascii="Palatino Linotype" w:eastAsia="Calibri" w:hAnsi="Palatino Linotype" w:cs="Arial"/>
          <w:szCs w:val="22"/>
          <w:lang w:val="es-ES" w:eastAsia="es-MX"/>
        </w:rPr>
        <w:t xml:space="preserve"> eventualmente se desprendiera algún dato personal, deberá ser protegido a través de una versión pública, en los términos que a continuación se precisan.</w:t>
      </w:r>
    </w:p>
    <w:p w:rsidR="00CC563F" w:rsidRPr="009B2224" w:rsidRDefault="00CC563F" w:rsidP="009B2224">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Calibri" w:hAnsi="Palatino Linotype" w:cs="Arial"/>
          <w:szCs w:val="22"/>
          <w:lang w:val="es-ES" w:eastAsia="es-MX"/>
        </w:rPr>
      </w:pPr>
      <w:r w:rsidRPr="009B2224">
        <w:rPr>
          <w:rFonts w:ascii="Palatino Linotype" w:eastAsia="Calibri" w:hAnsi="Palatino Linotype" w:cs="Arial"/>
          <w:szCs w:val="22"/>
          <w:lang w:val="es-ES" w:eastAsia="es-MX"/>
        </w:rPr>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p>
    <w:p w:rsidR="00CC563F" w:rsidRPr="009B2224" w:rsidRDefault="00CC563F" w:rsidP="009B2224">
      <w:pPr>
        <w:pStyle w:val="Prrafodelista"/>
        <w:spacing w:line="360" w:lineRule="auto"/>
        <w:rPr>
          <w:rFonts w:ascii="Palatino Linotype" w:eastAsia="Calibri" w:hAnsi="Palatino Linotype" w:cs="Arial"/>
          <w:szCs w:val="22"/>
          <w:lang w:val="es-ES" w:eastAsia="es-MX"/>
        </w:rPr>
      </w:pPr>
    </w:p>
    <w:p w:rsidR="00CC563F" w:rsidRPr="009B2224" w:rsidRDefault="00CC563F" w:rsidP="009B2224">
      <w:pPr>
        <w:autoSpaceDE w:val="0"/>
        <w:autoSpaceDN w:val="0"/>
        <w:adjustRightInd w:val="0"/>
        <w:spacing w:after="160" w:line="360" w:lineRule="auto"/>
        <w:ind w:left="851" w:right="616"/>
        <w:jc w:val="both"/>
        <w:rPr>
          <w:rFonts w:ascii="Palatino Linotype" w:hAnsi="Palatino Linotype" w:cs="Arial"/>
          <w:i/>
          <w:sz w:val="22"/>
          <w:lang w:val="es-MX"/>
        </w:rPr>
      </w:pPr>
      <w:r w:rsidRPr="009B2224">
        <w:rPr>
          <w:rFonts w:ascii="Palatino Linotype" w:hAnsi="Palatino Linotype" w:cs="Arial"/>
          <w:b/>
          <w:bCs/>
          <w:i/>
          <w:sz w:val="22"/>
          <w:lang w:val="es-MX"/>
        </w:rPr>
        <w:t xml:space="preserve">Artículo 3. </w:t>
      </w:r>
      <w:r w:rsidRPr="009B2224">
        <w:rPr>
          <w:rFonts w:ascii="Palatino Linotype" w:hAnsi="Palatino Linotype" w:cs="Arial"/>
          <w:i/>
          <w:sz w:val="22"/>
          <w:lang w:val="es-MX"/>
        </w:rPr>
        <w:t>Para los efectos de la presente Ley se entenderá por:</w:t>
      </w:r>
    </w:p>
    <w:p w:rsidR="00CC563F" w:rsidRPr="009B2224" w:rsidRDefault="00CC563F" w:rsidP="009B2224">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B2224">
        <w:rPr>
          <w:rFonts w:ascii="Palatino Linotype" w:eastAsia="Calibri" w:hAnsi="Palatino Linotype" w:cs="Arial"/>
          <w:i/>
          <w:sz w:val="22"/>
          <w:szCs w:val="22"/>
          <w:lang w:val="es-ES" w:eastAsia="es-MX"/>
        </w:rPr>
        <w:t xml:space="preserve"> (…)</w:t>
      </w:r>
    </w:p>
    <w:p w:rsidR="00CC563F" w:rsidRPr="009B2224" w:rsidRDefault="00CC563F" w:rsidP="009B2224">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B2224">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rsidR="00CC563F" w:rsidRPr="009B2224" w:rsidRDefault="00CC563F" w:rsidP="009B2224">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B2224">
        <w:rPr>
          <w:rFonts w:ascii="Palatino Linotype" w:eastAsia="Calibri" w:hAnsi="Palatino Linotype" w:cs="Arial"/>
          <w:i/>
          <w:sz w:val="22"/>
          <w:szCs w:val="22"/>
          <w:lang w:val="es-ES" w:eastAsia="es-MX"/>
        </w:rPr>
        <w:t>(…)</w:t>
      </w:r>
    </w:p>
    <w:p w:rsidR="00CC563F" w:rsidRPr="009B2224" w:rsidRDefault="00CC563F" w:rsidP="009B2224">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B2224">
        <w:rPr>
          <w:rFonts w:ascii="Palatino Linotype" w:eastAsia="Calibri" w:hAnsi="Palatino Linotype" w:cs="Arial"/>
          <w:i/>
          <w:sz w:val="22"/>
          <w:szCs w:val="22"/>
          <w:lang w:val="es-ES" w:eastAsia="es-MX"/>
        </w:rPr>
        <w:t>XX. Información clasificada: Aquella considerada por la presente Ley como reservada o confidencial;</w:t>
      </w:r>
    </w:p>
    <w:p w:rsidR="00CC563F" w:rsidRPr="009B2224" w:rsidRDefault="00CC563F" w:rsidP="009B2224">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B2224">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C563F" w:rsidRPr="009B2224" w:rsidRDefault="00CC563F" w:rsidP="009B2224">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B2224">
        <w:rPr>
          <w:rFonts w:ascii="Palatino Linotype" w:eastAsia="Calibri" w:hAnsi="Palatino Linotype" w:cs="Arial"/>
          <w:i/>
          <w:sz w:val="22"/>
          <w:szCs w:val="22"/>
          <w:lang w:val="es-ES" w:eastAsia="es-MX"/>
        </w:rPr>
        <w:t>(…)</w:t>
      </w:r>
    </w:p>
    <w:p w:rsidR="00CC563F" w:rsidRPr="009B2224" w:rsidRDefault="00CC563F" w:rsidP="009B2224">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B2224">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rsidR="00CC563F" w:rsidRPr="009B2224" w:rsidRDefault="00CC563F" w:rsidP="009B2224">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B2224">
        <w:rPr>
          <w:rFonts w:ascii="Palatino Linotype" w:eastAsia="Calibri" w:hAnsi="Palatino Linotype" w:cs="Arial"/>
          <w:i/>
          <w:sz w:val="22"/>
          <w:szCs w:val="22"/>
          <w:lang w:val="es-ES" w:eastAsia="es-MX"/>
        </w:rPr>
        <w:t>(…)</w:t>
      </w:r>
    </w:p>
    <w:p w:rsidR="00CC563F" w:rsidRPr="009B2224" w:rsidRDefault="00CC563F" w:rsidP="009B2224">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B2224">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rsidR="00CC563F" w:rsidRPr="009B2224" w:rsidRDefault="00CC563F" w:rsidP="009B2224">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B2224">
        <w:rPr>
          <w:rFonts w:ascii="Palatino Linotype" w:eastAsia="Calibri" w:hAnsi="Palatino Linotype" w:cs="Arial"/>
          <w:i/>
          <w:sz w:val="22"/>
          <w:szCs w:val="22"/>
          <w:lang w:val="es-ES" w:eastAsia="es-MX"/>
        </w:rPr>
        <w:t>(…)</w:t>
      </w:r>
    </w:p>
    <w:p w:rsidR="00CC563F" w:rsidRPr="009B2224" w:rsidRDefault="00CC563F" w:rsidP="009B2224">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B2224">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C563F" w:rsidRPr="009B2224" w:rsidRDefault="00CC563F" w:rsidP="009B2224">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B2224">
        <w:rPr>
          <w:rFonts w:ascii="Palatino Linotype" w:eastAsia="Calibri" w:hAnsi="Palatino Linotype" w:cs="Arial"/>
          <w:i/>
          <w:sz w:val="22"/>
          <w:szCs w:val="22"/>
          <w:lang w:val="es-ES" w:eastAsia="es-MX"/>
        </w:rPr>
        <w:t>(…)</w:t>
      </w:r>
    </w:p>
    <w:p w:rsidR="00CC563F" w:rsidRPr="009B2224" w:rsidRDefault="00CC563F" w:rsidP="009B2224">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B2224">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rsidR="00CC563F" w:rsidRPr="009B2224" w:rsidRDefault="00CC563F" w:rsidP="009B2224">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B2224">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9B2224">
        <w:rPr>
          <w:rFonts w:ascii="Palatino Linotype" w:eastAsia="Calibri" w:hAnsi="Palatino Linotype" w:cs="Arial"/>
          <w:i/>
          <w:sz w:val="22"/>
          <w:szCs w:val="22"/>
          <w:lang w:val="es-ES" w:eastAsia="es-MX"/>
        </w:rPr>
        <w:t>jurídico</w:t>
      </w:r>
      <w:proofErr w:type="gramEnd"/>
      <w:r w:rsidRPr="009B2224">
        <w:rPr>
          <w:rFonts w:ascii="Palatino Linotype" w:eastAsia="Calibri" w:hAnsi="Palatino Linotype" w:cs="Arial"/>
          <w:i/>
          <w:sz w:val="22"/>
          <w:szCs w:val="22"/>
          <w:lang w:val="es-ES" w:eastAsia="es-MX"/>
        </w:rPr>
        <w:t xml:space="preserve"> colectiva identificada o identificable;</w:t>
      </w:r>
    </w:p>
    <w:p w:rsidR="00CC563F" w:rsidRPr="009B2224" w:rsidRDefault="00CC563F" w:rsidP="009B2224">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B2224">
        <w:rPr>
          <w:rFonts w:ascii="Palatino Linotype" w:eastAsia="Calibri" w:hAnsi="Palatino Linotype" w:cs="Arial"/>
          <w:i/>
          <w:sz w:val="22"/>
          <w:szCs w:val="22"/>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rsidR="00CC563F" w:rsidRPr="009B2224" w:rsidRDefault="00CC563F" w:rsidP="009B2224">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B2224">
        <w:rPr>
          <w:rFonts w:ascii="Palatino Linotype" w:eastAsia="Calibri" w:hAnsi="Palatino Linotype" w:cs="Arial"/>
          <w:i/>
          <w:sz w:val="22"/>
          <w:szCs w:val="22"/>
          <w:lang w:val="es-ES" w:eastAsia="es-MX"/>
        </w:rPr>
        <w:t>III. La que presenten los particulares a los sujetos obligados, de conformidad con lo dispuesto por las leyes o los tratados internacionales.</w:t>
      </w:r>
    </w:p>
    <w:p w:rsidR="00CC563F" w:rsidRPr="009B2224" w:rsidRDefault="00CC563F" w:rsidP="009B2224">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B2224">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rsidR="00CC563F" w:rsidRPr="009B2224" w:rsidRDefault="00CC563F" w:rsidP="009B2224">
      <w:pPr>
        <w:autoSpaceDE w:val="0"/>
        <w:autoSpaceDN w:val="0"/>
        <w:adjustRightInd w:val="0"/>
        <w:spacing w:after="160" w:line="360" w:lineRule="auto"/>
        <w:ind w:left="851" w:right="567"/>
        <w:jc w:val="both"/>
        <w:rPr>
          <w:rFonts w:ascii="Palatino Linotype" w:eastAsia="Calibri" w:hAnsi="Palatino Linotype" w:cs="Arial"/>
          <w:i/>
          <w:sz w:val="22"/>
          <w:szCs w:val="22"/>
          <w:lang w:val="es-ES" w:eastAsia="es-MX"/>
        </w:rPr>
      </w:pPr>
      <w:r w:rsidRPr="009B2224">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rsidR="00CC563F" w:rsidRPr="009B2224" w:rsidRDefault="00CC563F" w:rsidP="009B2224">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rsidR="00CC563F" w:rsidRPr="009B2224" w:rsidRDefault="00CC563F" w:rsidP="009B2224">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Calibri" w:hAnsi="Palatino Linotype" w:cs="Arial"/>
          <w:szCs w:val="22"/>
          <w:lang w:val="es-ES" w:eastAsia="es-MX"/>
        </w:rPr>
      </w:pPr>
      <w:r w:rsidRPr="009B2224">
        <w:rPr>
          <w:rFonts w:ascii="Palatino Linotype" w:eastAsia="Calibri" w:hAnsi="Palatino Linotype" w:cs="Arial"/>
          <w:szCs w:val="22"/>
          <w:lang w:val="es-ES" w:eastAsia="es-MX"/>
        </w:rPr>
        <w:t xml:space="preserve">Para la clasificación de la información se requiere cumplir con las formalidades señaladas en la Ley de Transparencia y Acceso a la Información Pública del Estado de México y Municipio, en sus artículos </w:t>
      </w:r>
      <w:r w:rsidRPr="009B2224">
        <w:rPr>
          <w:rFonts w:ascii="Palatino Linotype" w:eastAsia="Times New Roman" w:hAnsi="Palatino Linotype" w:cs="Arial"/>
        </w:rPr>
        <w:t xml:space="preserve">143 y 149, así como los establecidos en los Lineamientos Generales en Materia de Clasificación y Desclasificación de la Información, </w:t>
      </w:r>
      <w:proofErr w:type="gramStart"/>
      <w:r w:rsidRPr="009B2224">
        <w:rPr>
          <w:rFonts w:ascii="Palatino Linotype" w:eastAsia="Times New Roman" w:hAnsi="Palatino Linotype" w:cs="Arial"/>
        </w:rPr>
        <w:t>así  como</w:t>
      </w:r>
      <w:proofErr w:type="gramEnd"/>
      <w:r w:rsidRPr="009B2224">
        <w:rPr>
          <w:rFonts w:ascii="Palatino Linotype" w:eastAsia="Times New Roman" w:hAnsi="Palatino Linotype" w:cs="Arial"/>
        </w:rPr>
        <w:t xml:space="preserve"> para  la Elaboración de Versiones Públicas.</w:t>
      </w:r>
    </w:p>
    <w:p w:rsidR="00CC563F" w:rsidRPr="009B2224" w:rsidRDefault="00CC563F" w:rsidP="009B2224">
      <w:pPr>
        <w:shd w:val="clear" w:color="auto" w:fill="FFFFFF"/>
        <w:spacing w:after="200" w:line="360" w:lineRule="auto"/>
        <w:ind w:left="709" w:right="616"/>
        <w:jc w:val="both"/>
        <w:rPr>
          <w:rFonts w:ascii="Palatino Linotype" w:hAnsi="Palatino Linotype" w:cs="Arial"/>
          <w:i/>
          <w:sz w:val="22"/>
          <w:szCs w:val="22"/>
        </w:rPr>
      </w:pPr>
      <w:r w:rsidRPr="009B2224">
        <w:rPr>
          <w:rFonts w:ascii="Palatino Linotype" w:hAnsi="Palatino Linotype" w:cs="Arial"/>
          <w:b/>
          <w:i/>
        </w:rPr>
        <w:t>Artículo 143.</w:t>
      </w:r>
      <w:r w:rsidRPr="009B2224">
        <w:rPr>
          <w:rFonts w:ascii="Palatino Linotype" w:hAnsi="Palatino Linotype" w:cs="Arial"/>
          <w:i/>
        </w:rPr>
        <w:t xml:space="preserve"> Para los efectos de esta Ley se considera información </w:t>
      </w:r>
      <w:r w:rsidRPr="009B2224">
        <w:rPr>
          <w:rFonts w:ascii="Palatino Linotype" w:hAnsi="Palatino Linotype" w:cs="Arial"/>
          <w:b/>
          <w:i/>
        </w:rPr>
        <w:t>confidencial</w:t>
      </w:r>
      <w:r w:rsidRPr="009B2224">
        <w:rPr>
          <w:rFonts w:ascii="Palatino Linotype" w:hAnsi="Palatino Linotype" w:cs="Arial"/>
          <w:i/>
        </w:rPr>
        <w:t xml:space="preserve">, la clasificada como tal, de manera permanente, por su naturaleza, cuando:  </w:t>
      </w:r>
    </w:p>
    <w:p w:rsidR="00CC563F" w:rsidRPr="009B2224" w:rsidRDefault="00CC563F" w:rsidP="009B2224">
      <w:pPr>
        <w:shd w:val="clear" w:color="auto" w:fill="FFFFFF"/>
        <w:spacing w:after="200" w:line="360" w:lineRule="auto"/>
        <w:ind w:left="709" w:right="616"/>
        <w:jc w:val="both"/>
        <w:rPr>
          <w:rFonts w:ascii="Palatino Linotype" w:hAnsi="Palatino Linotype" w:cs="Arial"/>
          <w:i/>
        </w:rPr>
      </w:pPr>
      <w:r w:rsidRPr="009B2224">
        <w:rPr>
          <w:rFonts w:ascii="Palatino Linotype" w:hAnsi="Palatino Linotype" w:cs="Arial"/>
          <w:i/>
        </w:rPr>
        <w:t xml:space="preserve">I. Se refiera a la información privada y los datos personales concernientes a una persona física o </w:t>
      </w:r>
      <w:proofErr w:type="gramStart"/>
      <w:r w:rsidRPr="009B2224">
        <w:rPr>
          <w:rFonts w:ascii="Palatino Linotype" w:hAnsi="Palatino Linotype" w:cs="Arial"/>
          <w:i/>
        </w:rPr>
        <w:t>jurídico</w:t>
      </w:r>
      <w:proofErr w:type="gramEnd"/>
      <w:r w:rsidRPr="009B2224">
        <w:rPr>
          <w:rFonts w:ascii="Palatino Linotype" w:hAnsi="Palatino Linotype" w:cs="Arial"/>
          <w:i/>
        </w:rPr>
        <w:t xml:space="preserve"> colectiva</w:t>
      </w:r>
      <w:r w:rsidRPr="009B2224">
        <w:rPr>
          <w:rFonts w:ascii="Palatino Linotype" w:hAnsi="Palatino Linotype" w:cs="Arial"/>
          <w:i/>
          <w:u w:val="single"/>
        </w:rPr>
        <w:t xml:space="preserve"> </w:t>
      </w:r>
      <w:r w:rsidRPr="009B2224">
        <w:rPr>
          <w:rFonts w:ascii="Palatino Linotype" w:hAnsi="Palatino Linotype" w:cs="Arial"/>
          <w:i/>
        </w:rPr>
        <w:t xml:space="preserve">identificada o identificable;  </w:t>
      </w:r>
    </w:p>
    <w:p w:rsidR="00CC563F" w:rsidRPr="009B2224" w:rsidRDefault="00CC563F" w:rsidP="009B2224">
      <w:pPr>
        <w:shd w:val="clear" w:color="auto" w:fill="FFFFFF"/>
        <w:spacing w:after="200" w:line="360" w:lineRule="auto"/>
        <w:ind w:left="709" w:right="616"/>
        <w:jc w:val="both"/>
        <w:rPr>
          <w:rFonts w:ascii="Palatino Linotype" w:hAnsi="Palatino Linotype" w:cs="Arial"/>
          <w:i/>
        </w:rPr>
      </w:pPr>
      <w:r w:rsidRPr="009B2224">
        <w:rPr>
          <w:rFonts w:ascii="Palatino Linotype"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rsidR="00CC563F" w:rsidRPr="009B2224" w:rsidRDefault="00CC563F" w:rsidP="009B2224">
      <w:pPr>
        <w:pStyle w:val="Prrafodelista"/>
        <w:numPr>
          <w:ilvl w:val="0"/>
          <w:numId w:val="6"/>
        </w:numPr>
        <w:shd w:val="clear" w:color="auto" w:fill="FFFFFF"/>
        <w:spacing w:after="200" w:line="360" w:lineRule="auto"/>
        <w:ind w:left="709" w:right="616" w:hanging="66"/>
        <w:jc w:val="both"/>
        <w:rPr>
          <w:rFonts w:ascii="Palatino Linotype" w:hAnsi="Palatino Linotype" w:cs="Arial"/>
          <w:i/>
        </w:rPr>
      </w:pPr>
      <w:r w:rsidRPr="009B2224">
        <w:rPr>
          <w:rFonts w:ascii="Palatino Linotype" w:eastAsia="Times New Roman" w:hAnsi="Palatino Linotype" w:cs="Arial"/>
          <w:i/>
        </w:rPr>
        <w:t xml:space="preserve">La que presenten los particulares a los sujetos obligados, de conformidad con lo dispuesto por las leyes o los tratados internacionales.  </w:t>
      </w:r>
    </w:p>
    <w:p w:rsidR="00CC563F" w:rsidRPr="009B2224" w:rsidRDefault="00CC563F" w:rsidP="009B2224">
      <w:pPr>
        <w:shd w:val="clear" w:color="auto" w:fill="FFFFFF"/>
        <w:spacing w:after="200" w:line="360" w:lineRule="auto"/>
        <w:ind w:left="709" w:right="616"/>
        <w:jc w:val="both"/>
        <w:rPr>
          <w:rFonts w:ascii="Palatino Linotype" w:hAnsi="Palatino Linotype" w:cs="Arial"/>
          <w:i/>
        </w:rPr>
      </w:pPr>
      <w:r w:rsidRPr="009B2224">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rsidR="00CC563F" w:rsidRPr="009B2224" w:rsidRDefault="00CC563F" w:rsidP="009B2224">
      <w:pPr>
        <w:shd w:val="clear" w:color="auto" w:fill="FFFFFF"/>
        <w:spacing w:after="200" w:line="360" w:lineRule="auto"/>
        <w:ind w:left="709" w:right="616"/>
        <w:jc w:val="both"/>
        <w:rPr>
          <w:rFonts w:ascii="Palatino Linotype" w:hAnsi="Palatino Linotype" w:cs="Arial"/>
          <w:i/>
          <w:sz w:val="22"/>
          <w:szCs w:val="22"/>
          <w:lang w:val="es-MX" w:eastAsia="en-US"/>
        </w:rPr>
      </w:pPr>
      <w:r w:rsidRPr="009B2224">
        <w:rPr>
          <w:rFonts w:ascii="Palatino Linotype" w:hAnsi="Palatino Linotype" w:cs="Arial"/>
          <w:i/>
          <w:sz w:val="22"/>
          <w:szCs w:val="22"/>
          <w:lang w:val="es-MX" w:eastAsia="en-US"/>
        </w:rPr>
        <w:t>No se considerará confidencial la información que se encuentre en los registros públicos o en fuentes de acceso público, ni tampoco la que sea considerada por la presente ley como información pública</w:t>
      </w:r>
    </w:p>
    <w:p w:rsidR="00CC563F" w:rsidRPr="009B2224" w:rsidRDefault="00CC563F" w:rsidP="009B2224">
      <w:pPr>
        <w:shd w:val="clear" w:color="auto" w:fill="FFFFFF"/>
        <w:spacing w:after="200" w:line="360" w:lineRule="auto"/>
        <w:ind w:left="709" w:right="616"/>
        <w:jc w:val="both"/>
        <w:rPr>
          <w:rFonts w:ascii="Palatino Linotype" w:hAnsi="Palatino Linotype" w:cs="Arial"/>
          <w:i/>
          <w:sz w:val="22"/>
          <w:szCs w:val="22"/>
          <w:lang w:val="es-MX" w:eastAsia="en-US"/>
        </w:rPr>
      </w:pPr>
      <w:r w:rsidRPr="009B2224">
        <w:rPr>
          <w:rFonts w:ascii="Palatino Linotype" w:hAnsi="Palatino Linotype" w:cs="Arial"/>
          <w:i/>
          <w:sz w:val="22"/>
          <w:szCs w:val="22"/>
          <w:lang w:val="es-MX" w:eastAsia="en-US"/>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rsidR="00CC563F" w:rsidRPr="009B2224" w:rsidRDefault="00CC563F" w:rsidP="009B2224">
      <w:pPr>
        <w:shd w:val="clear" w:color="auto" w:fill="FFFFFF"/>
        <w:spacing w:after="200" w:line="360" w:lineRule="auto"/>
        <w:ind w:left="709" w:right="616"/>
        <w:jc w:val="both"/>
        <w:rPr>
          <w:rFonts w:ascii="Palatino Linotype" w:hAnsi="Palatino Linotype" w:cs="Arial"/>
          <w:i/>
          <w:sz w:val="22"/>
          <w:szCs w:val="22"/>
          <w:lang w:val="es-MX" w:eastAsia="en-US"/>
        </w:rPr>
      </w:pPr>
      <w:r w:rsidRPr="009B2224">
        <w:rPr>
          <w:rFonts w:ascii="Palatino Linotype" w:hAnsi="Palatino Linotype" w:cs="Arial"/>
          <w:i/>
          <w:sz w:val="22"/>
          <w:szCs w:val="22"/>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CC563F" w:rsidRPr="009B2224" w:rsidRDefault="00CC563F" w:rsidP="009B2224">
      <w:pPr>
        <w:shd w:val="clear" w:color="auto" w:fill="FFFFFF"/>
        <w:spacing w:after="200" w:line="360" w:lineRule="auto"/>
        <w:ind w:left="709" w:right="616"/>
        <w:jc w:val="both"/>
        <w:rPr>
          <w:rFonts w:ascii="Palatino Linotype" w:hAnsi="Palatino Linotype" w:cs="Arial"/>
          <w:i/>
          <w:sz w:val="22"/>
          <w:szCs w:val="22"/>
          <w:lang w:val="es-MX" w:eastAsia="en-US"/>
        </w:rPr>
      </w:pPr>
      <w:r w:rsidRPr="009B2224">
        <w:rPr>
          <w:rFonts w:ascii="Palatino Linotype" w:hAnsi="Palatino Linotype" w:cs="Arial"/>
          <w:i/>
          <w:sz w:val="22"/>
          <w:szCs w:val="22"/>
          <w:lang w:val="es-MX" w:eastAsia="en-U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CC563F" w:rsidRPr="009B2224" w:rsidRDefault="00CC563F" w:rsidP="009B2224">
      <w:pPr>
        <w:shd w:val="clear" w:color="auto" w:fill="FFFFFF"/>
        <w:spacing w:after="200" w:line="360" w:lineRule="auto"/>
        <w:ind w:left="709" w:right="616"/>
        <w:jc w:val="both"/>
        <w:rPr>
          <w:rFonts w:ascii="Palatino Linotype" w:hAnsi="Palatino Linotype" w:cs="Arial"/>
          <w:i/>
          <w:sz w:val="22"/>
          <w:szCs w:val="22"/>
          <w:lang w:val="es-MX" w:eastAsia="en-US"/>
        </w:rPr>
      </w:pPr>
      <w:r w:rsidRPr="009B2224">
        <w:rPr>
          <w:rFonts w:ascii="Palatino Linotype" w:hAnsi="Palatino Linotype" w:cs="Arial"/>
          <w:b/>
          <w:i/>
          <w:sz w:val="22"/>
          <w:szCs w:val="22"/>
          <w:lang w:val="es-MX" w:eastAsia="en-US"/>
        </w:rPr>
        <w:t>Artículo 149</w:t>
      </w:r>
      <w:r w:rsidRPr="009B2224">
        <w:rPr>
          <w:rFonts w:ascii="Palatino Linotype" w:hAnsi="Palatino Linotype" w:cs="Arial"/>
          <w:i/>
          <w:sz w:val="22"/>
          <w:szCs w:val="22"/>
          <w:lang w:val="es-MX" w:eastAsia="en-US"/>
        </w:rPr>
        <w:t>. El acuerdo que clasifique la información como confidencial deberá contener un razonamiento lógico en el que demuestre que la información se encuentra en alguna o algunas de las hipótesis previstas en la presente Ley.</w:t>
      </w:r>
    </w:p>
    <w:p w:rsidR="00CC563F" w:rsidRPr="009B2224" w:rsidRDefault="00CC563F" w:rsidP="009B2224">
      <w:pPr>
        <w:shd w:val="clear" w:color="auto" w:fill="FFFFFF"/>
        <w:spacing w:after="200" w:line="360" w:lineRule="auto"/>
        <w:ind w:left="709" w:right="616"/>
        <w:jc w:val="both"/>
        <w:rPr>
          <w:rFonts w:ascii="Palatino Linotype" w:hAnsi="Palatino Linotype" w:cs="Arial"/>
          <w:i/>
          <w:sz w:val="22"/>
          <w:szCs w:val="22"/>
          <w:lang w:val="es-MX" w:eastAsia="en-US"/>
        </w:rPr>
      </w:pPr>
      <w:r w:rsidRPr="009B2224">
        <w:rPr>
          <w:rFonts w:ascii="Palatino Linotype" w:hAnsi="Palatino Linotype" w:cs="Arial"/>
          <w:b/>
          <w:i/>
          <w:sz w:val="22"/>
          <w:szCs w:val="22"/>
          <w:lang w:val="es-MX" w:eastAsia="en-US"/>
        </w:rPr>
        <w:t>Quincuagésimo sexto</w:t>
      </w:r>
      <w:r w:rsidRPr="009B2224">
        <w:rPr>
          <w:rFonts w:ascii="Palatino Linotype" w:hAnsi="Palatino Linotype" w:cs="Arial"/>
          <w:i/>
          <w:sz w:val="22"/>
          <w:szCs w:val="22"/>
          <w:lang w:val="es-MX" w:eastAsia="en-US"/>
        </w:rPr>
        <w:t xml:space="preserve">. La versión pública del documento o expediente que contenga partes o secciones reservadas o </w:t>
      </w:r>
      <w:r w:rsidRPr="009B2224">
        <w:rPr>
          <w:rFonts w:ascii="Palatino Linotype" w:hAnsi="Palatino Linotype" w:cs="Arial"/>
          <w:b/>
          <w:i/>
          <w:sz w:val="22"/>
          <w:szCs w:val="22"/>
          <w:lang w:val="es-MX" w:eastAsia="en-US"/>
        </w:rPr>
        <w:t>confidenciales</w:t>
      </w:r>
      <w:r w:rsidRPr="009B2224">
        <w:rPr>
          <w:rFonts w:ascii="Palatino Linotype" w:hAnsi="Palatino Linotype" w:cs="Arial"/>
          <w:i/>
          <w:sz w:val="22"/>
          <w:szCs w:val="22"/>
          <w:lang w:val="es-MX" w:eastAsia="en-US"/>
        </w:rPr>
        <w:t>, será elaborada por los sujetos obligados, previo pago de los costos de reproducción, a través de sus áreas y deberá ser aprobada por su Comité de Transparencia.</w:t>
      </w:r>
    </w:p>
    <w:p w:rsidR="00CC563F" w:rsidRPr="009B2224" w:rsidRDefault="00CC563F" w:rsidP="009B2224">
      <w:pPr>
        <w:shd w:val="clear" w:color="auto" w:fill="FFFFFF"/>
        <w:spacing w:after="200" w:line="360" w:lineRule="auto"/>
        <w:ind w:left="709" w:right="616"/>
        <w:jc w:val="both"/>
        <w:rPr>
          <w:rFonts w:ascii="Palatino Linotype" w:hAnsi="Palatino Linotype" w:cs="Arial"/>
          <w:i/>
          <w:sz w:val="22"/>
          <w:szCs w:val="22"/>
          <w:lang w:val="es-MX" w:eastAsia="en-US"/>
        </w:rPr>
      </w:pPr>
      <w:r w:rsidRPr="009B2224">
        <w:rPr>
          <w:rFonts w:ascii="Palatino Linotype" w:hAnsi="Palatino Linotype" w:cs="Arial"/>
          <w:b/>
          <w:i/>
          <w:sz w:val="22"/>
          <w:szCs w:val="22"/>
          <w:lang w:val="es-MX" w:eastAsia="en-US"/>
        </w:rPr>
        <w:t>Quincuagésimo séptimo</w:t>
      </w:r>
      <w:r w:rsidRPr="009B2224">
        <w:rPr>
          <w:rFonts w:ascii="Palatino Linotype" w:hAnsi="Palatino Linotype" w:cs="Arial"/>
          <w:i/>
          <w:sz w:val="22"/>
          <w:szCs w:val="22"/>
          <w:lang w:val="es-MX" w:eastAsia="en-US"/>
        </w:rPr>
        <w:t xml:space="preserve">. Se considera, en principio, como información pública y no podrá omitirse de </w:t>
      </w:r>
      <w:proofErr w:type="gramStart"/>
      <w:r w:rsidRPr="009B2224">
        <w:rPr>
          <w:rFonts w:ascii="Palatino Linotype" w:hAnsi="Palatino Linotype" w:cs="Arial"/>
          <w:i/>
          <w:sz w:val="22"/>
          <w:szCs w:val="22"/>
          <w:lang w:val="es-MX" w:eastAsia="en-US"/>
        </w:rPr>
        <w:t>las  versiones</w:t>
      </w:r>
      <w:proofErr w:type="gramEnd"/>
      <w:r w:rsidRPr="009B2224">
        <w:rPr>
          <w:rFonts w:ascii="Palatino Linotype" w:hAnsi="Palatino Linotype" w:cs="Arial"/>
          <w:i/>
          <w:sz w:val="22"/>
          <w:szCs w:val="22"/>
          <w:lang w:val="es-MX" w:eastAsia="en-US"/>
        </w:rPr>
        <w:t xml:space="preserve"> públicas la siguiente:</w:t>
      </w:r>
    </w:p>
    <w:p w:rsidR="00CC563F" w:rsidRPr="009B2224" w:rsidRDefault="00CC563F" w:rsidP="009B2224">
      <w:pPr>
        <w:shd w:val="clear" w:color="auto" w:fill="FFFFFF"/>
        <w:spacing w:after="200" w:line="360" w:lineRule="auto"/>
        <w:ind w:left="709" w:right="616"/>
        <w:jc w:val="both"/>
        <w:rPr>
          <w:rFonts w:ascii="Palatino Linotype" w:hAnsi="Palatino Linotype" w:cs="Arial"/>
          <w:i/>
          <w:sz w:val="22"/>
          <w:szCs w:val="22"/>
          <w:lang w:val="es-MX" w:eastAsia="en-US"/>
        </w:rPr>
      </w:pPr>
      <w:r w:rsidRPr="009B2224">
        <w:rPr>
          <w:rFonts w:ascii="Palatino Linotype" w:hAnsi="Palatino Linotype" w:cs="Arial"/>
          <w:i/>
          <w:sz w:val="22"/>
          <w:szCs w:val="22"/>
          <w:lang w:val="es-MX" w:eastAsia="en-US"/>
        </w:rPr>
        <w:t>I.        La relativa a las Obligaciones de Transparencia que contempla el Título V de la Ley General y las demás disposiciones legales aplicables;</w:t>
      </w:r>
    </w:p>
    <w:p w:rsidR="00CC563F" w:rsidRPr="009B2224" w:rsidRDefault="00CC563F" w:rsidP="009B2224">
      <w:pPr>
        <w:shd w:val="clear" w:color="auto" w:fill="FFFFFF"/>
        <w:spacing w:after="200" w:line="360" w:lineRule="auto"/>
        <w:ind w:left="709" w:right="616"/>
        <w:jc w:val="both"/>
        <w:rPr>
          <w:rFonts w:ascii="Palatino Linotype" w:hAnsi="Palatino Linotype" w:cs="Arial"/>
          <w:i/>
          <w:sz w:val="22"/>
          <w:szCs w:val="22"/>
          <w:lang w:val="es-MX" w:eastAsia="en-US"/>
        </w:rPr>
      </w:pPr>
      <w:r w:rsidRPr="009B2224">
        <w:rPr>
          <w:rFonts w:ascii="Palatino Linotype" w:hAnsi="Palatino Linotype" w:cs="Arial"/>
          <w:i/>
          <w:sz w:val="22"/>
          <w:szCs w:val="22"/>
          <w:lang w:val="es-MX" w:eastAsia="en-US"/>
        </w:rPr>
        <w:t>II.       El nombre de los servidores públicos en los documentos, y sus firmas autógrafas, cuando sean utilizados en el ejercicio de las facultades conferidas para el desempeño del servicio público, y</w:t>
      </w:r>
    </w:p>
    <w:p w:rsidR="00CC563F" w:rsidRPr="009B2224" w:rsidRDefault="00CC563F" w:rsidP="009B2224">
      <w:pPr>
        <w:shd w:val="clear" w:color="auto" w:fill="FFFFFF"/>
        <w:spacing w:after="200" w:line="360" w:lineRule="auto"/>
        <w:ind w:left="709" w:right="616"/>
        <w:jc w:val="both"/>
        <w:rPr>
          <w:rFonts w:ascii="Palatino Linotype" w:hAnsi="Palatino Linotype" w:cs="Arial"/>
          <w:i/>
        </w:rPr>
      </w:pPr>
      <w:r w:rsidRPr="009B2224">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rsidR="00CC563F" w:rsidRPr="009B2224" w:rsidRDefault="00CC563F" w:rsidP="009B2224">
      <w:pPr>
        <w:shd w:val="clear" w:color="auto" w:fill="FFFFFF"/>
        <w:spacing w:after="200" w:line="360" w:lineRule="auto"/>
        <w:ind w:left="709" w:right="616"/>
        <w:jc w:val="both"/>
        <w:rPr>
          <w:rFonts w:ascii="Palatino Linotype" w:hAnsi="Palatino Linotype" w:cs="Arial"/>
          <w:i/>
        </w:rPr>
      </w:pPr>
      <w:r w:rsidRPr="009B2224">
        <w:rPr>
          <w:rFonts w:ascii="Palatino Linotype" w:hAnsi="Palatino Linotype" w:cs="Arial"/>
          <w:i/>
        </w:rPr>
        <w:t>Lo anterior, siempre y cuando no se acredite alguna causal de clasificación, prevista en las leyes o en los tratados internaciones suscritos por el Estado mexicano.</w:t>
      </w:r>
    </w:p>
    <w:p w:rsidR="00CC563F" w:rsidRDefault="00CC563F" w:rsidP="009B2224">
      <w:pPr>
        <w:shd w:val="clear" w:color="auto" w:fill="FFFFFF"/>
        <w:spacing w:after="200" w:line="360" w:lineRule="auto"/>
        <w:ind w:left="709" w:right="616"/>
        <w:jc w:val="both"/>
        <w:rPr>
          <w:rFonts w:ascii="Palatino Linotype" w:hAnsi="Palatino Linotype" w:cs="Arial"/>
          <w:i/>
        </w:rPr>
      </w:pPr>
      <w:r w:rsidRPr="009B2224">
        <w:rPr>
          <w:rFonts w:ascii="Palatino Linotype" w:hAnsi="Palatino Linotype" w:cs="Arial"/>
          <w:b/>
          <w:i/>
        </w:rPr>
        <w:t>Quincuagésimo octavo.</w:t>
      </w:r>
      <w:r w:rsidRPr="009B2224">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3D577E" w:rsidRPr="009B2224" w:rsidRDefault="003D577E" w:rsidP="009B2224">
      <w:pPr>
        <w:shd w:val="clear" w:color="auto" w:fill="FFFFFF"/>
        <w:spacing w:after="200" w:line="360" w:lineRule="auto"/>
        <w:ind w:left="709" w:right="616"/>
        <w:jc w:val="both"/>
        <w:rPr>
          <w:rFonts w:ascii="Palatino Linotype" w:hAnsi="Palatino Linotype" w:cs="Arial"/>
          <w:i/>
        </w:rPr>
      </w:pPr>
    </w:p>
    <w:p w:rsidR="00CC563F" w:rsidRPr="003D577E" w:rsidRDefault="00CC563F" w:rsidP="003D577E">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Calibri" w:hAnsi="Palatino Linotype" w:cs="Arial"/>
          <w:szCs w:val="22"/>
          <w:lang w:val="es-ES" w:eastAsia="es-MX"/>
        </w:rPr>
      </w:pPr>
      <w:r w:rsidRPr="003D577E">
        <w:rPr>
          <w:rFonts w:ascii="Palatino Linotype" w:eastAsia="Calibri" w:hAnsi="Palatino Linotype" w:cs="Arial"/>
          <w:szCs w:val="22"/>
          <w:lang w:val="es-ES" w:eastAsia="es-MX"/>
        </w:rPr>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rsidR="00CC563F" w:rsidRPr="009B2224" w:rsidRDefault="00CC563F" w:rsidP="009B2224">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Calibri" w:hAnsi="Palatino Linotype" w:cs="Arial"/>
          <w:szCs w:val="22"/>
          <w:lang w:val="es-ES" w:eastAsia="es-MX"/>
        </w:rPr>
      </w:pPr>
      <w:r w:rsidRPr="009B2224">
        <w:rPr>
          <w:rFonts w:ascii="Palatino Linotype" w:eastAsia="Calibri" w:hAnsi="Palatino Linotype" w:cs="Arial"/>
          <w:szCs w:val="22"/>
          <w:lang w:val="es-ES" w:eastAsia="es-MX"/>
        </w:rPr>
        <w:t xml:space="preserve">De tal forma que al recurrente se le entrega la información relativa a la nómina y currículum, de los servidores públicos que conforma la administración centralizada y descentralizada del Ayuntamiento de Naucalpan, en versión pública en donde se proteja la información, tal como </w:t>
      </w:r>
      <w:r w:rsidRPr="009B2224">
        <w:rPr>
          <w:rFonts w:ascii="Palatino Linotype" w:eastAsia="Times New Roman" w:hAnsi="Palatino Linotype" w:cs="Arial"/>
          <w:b/>
          <w:szCs w:val="22"/>
          <w:lang w:val="es-ES" w:eastAsia="es-MX"/>
        </w:rPr>
        <w:t xml:space="preserve">el domicilio, correo electrónico y números telefónicos particulares, Registro Federal de Contribuyentes, Clave Única de Registro Poblacional, Clave de seguridad social, estado civil, firma del interesado, entre otros, </w:t>
      </w:r>
      <w:r w:rsidRPr="009B2224">
        <w:rPr>
          <w:rFonts w:ascii="Palatino Linotype" w:eastAsia="Times New Roman" w:hAnsi="Palatino Linotype" w:cs="Arial"/>
          <w:szCs w:val="22"/>
          <w:lang w:val="es-ES" w:eastAsia="es-MX"/>
        </w:rPr>
        <w:t>junto con</w:t>
      </w:r>
      <w:r w:rsidRPr="009B2224">
        <w:rPr>
          <w:rFonts w:ascii="Palatino Linotype" w:eastAsia="Times New Roman" w:hAnsi="Palatino Linotype" w:cs="Arial"/>
          <w:b/>
          <w:szCs w:val="22"/>
          <w:lang w:val="es-ES" w:eastAsia="es-MX"/>
        </w:rPr>
        <w:t xml:space="preserve"> </w:t>
      </w:r>
      <w:r w:rsidRPr="009B2224">
        <w:rPr>
          <w:rFonts w:ascii="Palatino Linotype" w:eastAsia="Times New Roman" w:hAnsi="Palatino Linotype" w:cs="Arial"/>
          <w:szCs w:val="22"/>
          <w:lang w:val="es-ES" w:eastAsia="es-MX"/>
        </w:rPr>
        <w:t>el acuerdo de clasificación de la información.</w:t>
      </w:r>
    </w:p>
    <w:p w:rsidR="00CC563F" w:rsidRPr="009B2224" w:rsidRDefault="00CC563F" w:rsidP="009B2224">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Calibri" w:hAnsi="Palatino Linotype" w:cs="Arial"/>
          <w:szCs w:val="22"/>
          <w:lang w:val="es-ES" w:eastAsia="es-MX"/>
        </w:rPr>
      </w:pPr>
      <w:r w:rsidRPr="009B2224">
        <w:rPr>
          <w:rFonts w:ascii="Palatino Linotype" w:eastAsia="Calibri" w:hAnsi="Palatino Linotype" w:cs="Arial"/>
          <w:szCs w:val="22"/>
          <w:lang w:val="es-ES" w:eastAsia="es-MX"/>
        </w:rPr>
        <w:t xml:space="preserve">Es de señalar, que por lo que hace a las versiones públicas, el </w:t>
      </w:r>
      <w:r w:rsidRPr="009B2224">
        <w:rPr>
          <w:rFonts w:ascii="Palatino Linotype" w:eastAsia="Calibri" w:hAnsi="Palatino Linotype" w:cs="Arial"/>
          <w:b/>
          <w:szCs w:val="22"/>
          <w:lang w:val="es-ES" w:eastAsia="es-MX"/>
        </w:rPr>
        <w:t>SUJETO OBLIGADO</w:t>
      </w:r>
      <w:r w:rsidRPr="009B2224">
        <w:rPr>
          <w:rFonts w:ascii="Palatino Linotype" w:eastAsia="Calibri" w:hAnsi="Palatino Linotype" w:cs="Arial"/>
          <w:szCs w:val="22"/>
          <w:lang w:val="es-ES" w:eastAsia="es-MX"/>
        </w:rPr>
        <w:t xml:space="preserve"> debe cumplir con las formalidades exigidas en la Ley, por lo que </w:t>
      </w:r>
      <w:r w:rsidRPr="009B2224">
        <w:rPr>
          <w:rFonts w:ascii="Palatino Linotype" w:eastAsia="Times New Roman" w:hAnsi="Palatino Linotype" w:cs="Arial"/>
          <w:szCs w:val="22"/>
          <w:lang w:val="es-MX" w:eastAsia="es-MX"/>
        </w:rPr>
        <w:t xml:space="preserve">para tal efecto emitirá el </w:t>
      </w:r>
      <w:r w:rsidRPr="009B2224">
        <w:rPr>
          <w:rFonts w:ascii="Palatino Linotype" w:eastAsia="Calibri" w:hAnsi="Palatino Linotype" w:cs="Arial"/>
          <w:szCs w:val="22"/>
          <w:lang w:val="es-ES" w:eastAsia="es-MX"/>
        </w:rPr>
        <w:t>Acuerdo del Comité de Información en términos de los artículos</w:t>
      </w:r>
      <w:r w:rsidR="003D577E">
        <w:rPr>
          <w:rFonts w:ascii="Palatino Linotype" w:eastAsia="Calibri" w:hAnsi="Palatino Linotype" w:cs="Arial"/>
          <w:szCs w:val="22"/>
          <w:lang w:val="es-ES" w:eastAsia="es-MX"/>
        </w:rPr>
        <w:t xml:space="preserve"> </w:t>
      </w:r>
      <w:r w:rsidRPr="009B2224">
        <w:rPr>
          <w:rFonts w:ascii="Palatino Linotype" w:eastAsia="Calibri" w:hAnsi="Palatino Linotype" w:cs="Arial"/>
          <w:szCs w:val="22"/>
          <w:lang w:val="es-ES" w:eastAsia="es-MX"/>
        </w:rPr>
        <w:t>49 fracción</w:t>
      </w:r>
      <w:r w:rsidRPr="009B2224">
        <w:rPr>
          <w:rFonts w:ascii="Palatino Linotype" w:eastAsia="Calibri" w:hAnsi="Palatino Linotype" w:cs="Arial"/>
          <w:bCs/>
          <w:lang w:val="es-MX" w:eastAsia="en-US"/>
        </w:rPr>
        <w:t xml:space="preserve"> VIII,</w:t>
      </w:r>
      <w:r w:rsidRPr="009B2224">
        <w:rPr>
          <w:rFonts w:ascii="Palatino Linotype" w:eastAsia="Calibri" w:hAnsi="Palatino Linotype" w:cs="Arial"/>
          <w:szCs w:val="22"/>
          <w:lang w:val="es-ES" w:eastAsia="es-MX"/>
        </w:rPr>
        <w:t xml:space="preserve"> 122</w:t>
      </w:r>
      <w:r w:rsidRPr="009B2224">
        <w:rPr>
          <w:rFonts w:ascii="Palatino Linotype" w:eastAsia="Calibri" w:hAnsi="Palatino Linotype"/>
          <w:vertAlign w:val="superscript"/>
          <w:lang w:val="es-ES" w:eastAsia="es-MX"/>
        </w:rPr>
        <w:footnoteReference w:id="5"/>
      </w:r>
      <w:r w:rsidRPr="009B2224">
        <w:rPr>
          <w:rFonts w:ascii="Palatino Linotype" w:eastAsia="Calibri" w:hAnsi="Palatino Linotype" w:cs="Arial"/>
          <w:szCs w:val="22"/>
          <w:lang w:val="es-ES" w:eastAsia="es-MX"/>
        </w:rPr>
        <w:t>, 135</w:t>
      </w:r>
      <w:r w:rsidRPr="009B2224">
        <w:rPr>
          <w:rFonts w:ascii="Palatino Linotype" w:eastAsia="Calibri" w:hAnsi="Palatino Linotype"/>
          <w:vertAlign w:val="superscript"/>
          <w:lang w:val="es-ES" w:eastAsia="es-MX"/>
        </w:rPr>
        <w:footnoteReference w:id="6"/>
      </w:r>
      <w:r w:rsidRPr="009B2224">
        <w:rPr>
          <w:rFonts w:ascii="Palatino Linotype" w:eastAsia="Calibri" w:hAnsi="Palatino Linotype" w:cs="Arial"/>
          <w:szCs w:val="22"/>
          <w:lang w:val="es-ES" w:eastAsia="es-MX"/>
        </w:rPr>
        <w:t xml:space="preserve"> y 149 de la Ley de Transparencia y Acceso a la Información Pública del Estado de México, con el cual sustentara la clasificación de datos y con ello la "versión pública" de los documentos materia de la solicitud. </w:t>
      </w:r>
    </w:p>
    <w:p w:rsidR="00CC563F" w:rsidRPr="009B2224" w:rsidRDefault="00CC563F" w:rsidP="009B2224">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Calibri" w:hAnsi="Palatino Linotype" w:cs="Arial"/>
          <w:szCs w:val="22"/>
          <w:lang w:val="es-ES" w:eastAsia="es-MX"/>
        </w:rPr>
      </w:pPr>
      <w:r w:rsidRPr="009B2224">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9B2224">
        <w:rPr>
          <w:rFonts w:ascii="Palatino Linotype" w:eastAsia="Calibri" w:hAnsi="Palatino Linotype" w:cs="Arial"/>
          <w:b/>
          <w:szCs w:val="22"/>
          <w:lang w:val="es-ES" w:eastAsia="es-CO"/>
        </w:rPr>
        <w:t>SUJETO OBLIGADO</w:t>
      </w:r>
      <w:r w:rsidRPr="009B2224">
        <w:rPr>
          <w:rFonts w:ascii="Palatino Linotype" w:eastAsia="Calibri" w:hAnsi="Palatino Linotype" w:cs="Arial"/>
          <w:szCs w:val="22"/>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C563F" w:rsidRPr="009B2224" w:rsidRDefault="00CC563F" w:rsidP="009B2224">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Times New Roman" w:hAnsi="Palatino Linotype" w:cs="Arial"/>
          <w:lang w:val="es-MX" w:eastAsia="en-US"/>
        </w:rPr>
      </w:pPr>
      <w:r w:rsidRPr="009B2224">
        <w:rPr>
          <w:rFonts w:ascii="Palatino Linotype" w:eastAsia="Calibri" w:hAnsi="Palatino Linotype" w:cs="Arial"/>
          <w:szCs w:val="22"/>
          <w:lang w:val="es-ES" w:eastAsia="es-CO"/>
        </w:rPr>
        <w:t>De</w:t>
      </w:r>
      <w:r w:rsidRPr="009B2224">
        <w:rPr>
          <w:rFonts w:ascii="Palatino Linotype" w:eastAsia="Times New Roman" w:hAnsi="Palatino Linotype" w:cs="Arial"/>
          <w:szCs w:val="22"/>
          <w:lang w:val="es-MX" w:eastAsia="es-MX"/>
        </w:rPr>
        <w:t xml:space="preserv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CC563F" w:rsidRPr="009B2224" w:rsidRDefault="00CC563F" w:rsidP="009B2224">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Times New Roman" w:hAnsi="Palatino Linotype" w:cs="Arial"/>
          <w:lang w:val="es-MX" w:eastAsia="en-US"/>
        </w:rPr>
      </w:pPr>
      <w:r w:rsidRPr="009B2224">
        <w:rPr>
          <w:rFonts w:ascii="Palatino Linotype" w:eastAsia="Times New Roman" w:hAnsi="Palatino Linotype" w:cs="Arial"/>
          <w:lang w:val="es-MX" w:eastAsia="en-US"/>
        </w:rPr>
        <w:t xml:space="preserve">Si el servidor público incumple con estas formalidades y entrega la información sin </w:t>
      </w:r>
      <w:proofErr w:type="gramStart"/>
      <w:r w:rsidRPr="009B2224">
        <w:rPr>
          <w:rFonts w:ascii="Palatino Linotype" w:eastAsia="Times New Roman" w:hAnsi="Palatino Linotype" w:cs="Arial"/>
          <w:lang w:val="es-MX" w:eastAsia="en-US"/>
        </w:rPr>
        <w:t>proteger  los</w:t>
      </w:r>
      <w:proofErr w:type="gramEnd"/>
      <w:r w:rsidRPr="009B2224">
        <w:rPr>
          <w:rFonts w:ascii="Palatino Linotype" w:eastAsia="Times New Roman" w:hAnsi="Palatino Linotype" w:cs="Arial"/>
          <w:lang w:val="es-MX" w:eastAsia="en-US"/>
        </w:rPr>
        <w:t xml:space="preserve"> datos  personales incumple con lo que estipula las disposiciones legales establecidas, asimismo que si entrega un documento testado sin  el debido acuerdo de clasificación.</w:t>
      </w:r>
    </w:p>
    <w:p w:rsidR="00CC563F" w:rsidRPr="009B2224" w:rsidRDefault="00CC563F" w:rsidP="009B2224">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eastAsia="Times New Roman" w:hAnsi="Palatino Linotype" w:cs="Arial"/>
          <w:lang w:val="es-MX" w:eastAsia="en-US"/>
        </w:rPr>
      </w:pPr>
      <w:r w:rsidRPr="009B2224">
        <w:rPr>
          <w:rFonts w:ascii="Palatino Linotype" w:eastAsia="Times New Roman" w:hAnsi="Palatino Linotype" w:cs="Arial"/>
          <w:lang w:val="es-MX" w:eastAsia="en-US"/>
        </w:rPr>
        <w:t xml:space="preserve">Finalmente se concluye que </w:t>
      </w:r>
      <w:r w:rsidRPr="009B2224">
        <w:rPr>
          <w:rFonts w:ascii="Palatino Linotype" w:hAnsi="Palatino Linotype" w:cs="Arial"/>
        </w:rPr>
        <w:t>los</w:t>
      </w:r>
      <w:r w:rsidRPr="009B2224">
        <w:rPr>
          <w:rFonts w:ascii="Palatino Linotype" w:hAnsi="Palatino Linotype" w:cs="Arial"/>
          <w:b/>
        </w:rPr>
        <w:t xml:space="preserve"> </w:t>
      </w:r>
      <w:r w:rsidRPr="009B2224">
        <w:rPr>
          <w:rFonts w:ascii="Palatino Linotype" w:hAnsi="Palatino Linotype" w:cs="Arial"/>
        </w:rPr>
        <w:t>Sujetos Obligados  deberá de elaborar las versiones públicas respecto de aquella información que considere susceptible de clasificarse, debiendo de considerar las formalidades que establece la normatividad aplicable, de lo contrario se consideran documentos  alterados o de clasificación fraudulenta.</w:t>
      </w:r>
    </w:p>
    <w:p w:rsidR="001A7A8C" w:rsidRPr="003D577E" w:rsidRDefault="00C447A4" w:rsidP="003D577E">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olor w:val="000000" w:themeColor="text1"/>
          <w:lang w:val="es-ES"/>
        </w:rPr>
      </w:pPr>
      <w:r w:rsidRPr="009B2224">
        <w:rPr>
          <w:rFonts w:ascii="Palatino Linotype" w:hAnsi="Palatino Linotype" w:cs="Arial"/>
          <w:color w:val="000000" w:themeColor="text1"/>
        </w:rPr>
        <w:t>Por</w:t>
      </w:r>
      <w:r w:rsidRPr="009B2224">
        <w:rPr>
          <w:rFonts w:ascii="Palatino Linotype" w:hAnsi="Palatino Linotype"/>
          <w:color w:val="000000" w:themeColor="text1"/>
        </w:rPr>
        <w:t xml:space="preserve"> lo anteriormente expuesto y fundado este </w:t>
      </w:r>
      <w:r w:rsidRPr="009B2224">
        <w:rPr>
          <w:rFonts w:ascii="Palatino Linotype" w:hAnsi="Palatino Linotype"/>
          <w:b/>
          <w:color w:val="000000" w:themeColor="text1"/>
        </w:rPr>
        <w:t>ÓRGANO GARANTE</w:t>
      </w:r>
      <w:r w:rsidRPr="009B2224">
        <w:rPr>
          <w:rFonts w:ascii="Palatino Linotype" w:hAnsi="Palatino Linotype"/>
          <w:color w:val="000000" w:themeColor="text1"/>
        </w:rPr>
        <w:t xml:space="preserve"> emite los siguientes: </w:t>
      </w:r>
    </w:p>
    <w:p w:rsidR="00C447A4" w:rsidRPr="009B2224" w:rsidRDefault="00C447A4" w:rsidP="009B2224">
      <w:pPr>
        <w:pStyle w:val="Ttulo1"/>
        <w:spacing w:line="360" w:lineRule="auto"/>
        <w:jc w:val="center"/>
        <w:rPr>
          <w:rFonts w:ascii="Palatino Linotype" w:eastAsia="Calibri" w:hAnsi="Palatino Linotype"/>
          <w:b/>
          <w:color w:val="000000" w:themeColor="text1"/>
          <w:sz w:val="24"/>
          <w:szCs w:val="24"/>
          <w:lang w:val="es-ES" w:eastAsia="es-ES"/>
        </w:rPr>
      </w:pPr>
      <w:bookmarkStart w:id="35" w:name="_Toc5902898"/>
      <w:bookmarkStart w:id="36" w:name="_Toc10814031"/>
      <w:r w:rsidRPr="009B2224">
        <w:rPr>
          <w:rFonts w:ascii="Palatino Linotype" w:eastAsia="Calibri" w:hAnsi="Palatino Linotype"/>
          <w:b/>
          <w:color w:val="000000" w:themeColor="text1"/>
          <w:sz w:val="24"/>
          <w:szCs w:val="24"/>
          <w:lang w:val="es-ES" w:eastAsia="es-ES"/>
        </w:rPr>
        <w:t>R E S O L U T I V O S</w:t>
      </w:r>
      <w:bookmarkEnd w:id="25"/>
      <w:bookmarkEnd w:id="26"/>
      <w:bookmarkEnd w:id="27"/>
      <w:bookmarkEnd w:id="35"/>
      <w:bookmarkEnd w:id="36"/>
      <w:r w:rsidRPr="009B2224">
        <w:rPr>
          <w:rFonts w:ascii="Palatino Linotype" w:eastAsia="Calibri" w:hAnsi="Palatino Linotype"/>
          <w:b/>
          <w:color w:val="000000" w:themeColor="text1"/>
          <w:sz w:val="24"/>
          <w:szCs w:val="24"/>
          <w:lang w:val="es-ES" w:eastAsia="es-ES"/>
        </w:rPr>
        <w:t xml:space="preserve"> </w:t>
      </w:r>
    </w:p>
    <w:p w:rsidR="005F3212" w:rsidRPr="009B2224" w:rsidRDefault="005F3212" w:rsidP="009B2224">
      <w:pPr>
        <w:spacing w:line="360" w:lineRule="auto"/>
        <w:rPr>
          <w:rFonts w:ascii="Palatino Linotype" w:hAnsi="Palatino Linotype"/>
          <w:lang w:val="es-ES"/>
        </w:rPr>
      </w:pPr>
    </w:p>
    <w:p w:rsidR="00D825B4" w:rsidRPr="009B2224" w:rsidRDefault="00D825B4" w:rsidP="009B2224">
      <w:pPr>
        <w:spacing w:line="360" w:lineRule="auto"/>
        <w:jc w:val="both"/>
        <w:rPr>
          <w:rFonts w:ascii="Palatino Linotype" w:eastAsia="Times New Roman" w:hAnsi="Palatino Linotype" w:cs="Times New Roman"/>
        </w:rPr>
      </w:pPr>
      <w:r w:rsidRPr="009B2224">
        <w:rPr>
          <w:rFonts w:ascii="Palatino Linotype" w:eastAsia="Times New Roman" w:hAnsi="Palatino Linotype" w:cs="Arial"/>
          <w:b/>
        </w:rPr>
        <w:t xml:space="preserve">PRIMERO. </w:t>
      </w:r>
      <w:r w:rsidRPr="009B2224">
        <w:rPr>
          <w:rFonts w:ascii="Palatino Linotype" w:eastAsia="Times New Roman" w:hAnsi="Palatino Linotype" w:cs="Arial"/>
        </w:rPr>
        <w:t>Resultan parcialmente fundadas las</w:t>
      </w:r>
      <w:r w:rsidRPr="009B2224">
        <w:rPr>
          <w:rFonts w:ascii="Palatino Linotype" w:eastAsia="Times New Roman" w:hAnsi="Palatino Linotype" w:cs="Arial"/>
          <w:b/>
        </w:rPr>
        <w:t xml:space="preserve"> </w:t>
      </w:r>
      <w:r w:rsidRPr="009B2224">
        <w:rPr>
          <w:rFonts w:ascii="Palatino Linotype" w:eastAsia="Times New Roman" w:hAnsi="Palatino Linotype" w:cs="Arial"/>
          <w:lang w:val="es-ES"/>
        </w:rPr>
        <w:t xml:space="preserve">razones o motivos de inconformidad hechos valer </w:t>
      </w:r>
      <w:r w:rsidRPr="009B2224">
        <w:rPr>
          <w:rFonts w:ascii="Palatino Linotype" w:eastAsia="Calibri" w:hAnsi="Palatino Linotype" w:cs="Arial"/>
          <w:lang w:val="es-ES"/>
        </w:rPr>
        <w:t xml:space="preserve">en el recurso de revisión </w:t>
      </w:r>
      <w:r w:rsidR="009C6EE1" w:rsidRPr="009B2224">
        <w:rPr>
          <w:rFonts w:ascii="Palatino Linotype" w:hAnsi="Palatino Linotype" w:cs="Arial"/>
          <w:b/>
          <w:bCs/>
        </w:rPr>
        <w:t>02298/INFOEM/IP/RR/2019</w:t>
      </w:r>
      <w:proofErr w:type="gramStart"/>
      <w:r w:rsidRPr="009B2224">
        <w:rPr>
          <w:rFonts w:ascii="Palatino Linotype" w:hAnsi="Palatino Linotype" w:cs="Arial"/>
          <w:b/>
          <w:bCs/>
        </w:rPr>
        <w:t xml:space="preserve">,  </w:t>
      </w:r>
      <w:r w:rsidRPr="009B2224">
        <w:rPr>
          <w:rFonts w:ascii="Palatino Linotype" w:hAnsi="Palatino Linotype" w:cs="Arial"/>
          <w:bCs/>
        </w:rPr>
        <w:t>en</w:t>
      </w:r>
      <w:proofErr w:type="gramEnd"/>
      <w:r w:rsidRPr="009B2224">
        <w:rPr>
          <w:rFonts w:ascii="Palatino Linotype" w:hAnsi="Palatino Linotype" w:cs="Arial"/>
          <w:bCs/>
        </w:rPr>
        <w:t xml:space="preserve"> términos de los </w:t>
      </w:r>
      <w:r w:rsidRPr="009B2224">
        <w:rPr>
          <w:rFonts w:ascii="Palatino Linotype" w:hAnsi="Palatino Linotype" w:cs="Arial"/>
          <w:b/>
          <w:bCs/>
        </w:rPr>
        <w:t>Considerandos</w:t>
      </w:r>
      <w:r w:rsidRPr="009B2224">
        <w:rPr>
          <w:rFonts w:ascii="Palatino Linotype" w:hAnsi="Palatino Linotype" w:cs="Arial"/>
          <w:bCs/>
        </w:rPr>
        <w:t xml:space="preserve"> </w:t>
      </w:r>
      <w:r w:rsidR="00273571" w:rsidRPr="009B2224">
        <w:rPr>
          <w:rFonts w:ascii="Palatino Linotype" w:hAnsi="Palatino Linotype" w:cs="Arial"/>
          <w:b/>
          <w:bCs/>
        </w:rPr>
        <w:t>QUIN</w:t>
      </w:r>
      <w:r w:rsidRPr="009B2224">
        <w:rPr>
          <w:rFonts w:ascii="Palatino Linotype" w:hAnsi="Palatino Linotype" w:cs="Arial"/>
          <w:b/>
          <w:bCs/>
        </w:rPr>
        <w:t xml:space="preserve">TO </w:t>
      </w:r>
      <w:r w:rsidR="006F6005" w:rsidRPr="009B2224">
        <w:rPr>
          <w:rFonts w:ascii="Palatino Linotype" w:hAnsi="Palatino Linotype" w:cs="Arial"/>
          <w:b/>
          <w:bCs/>
        </w:rPr>
        <w:t xml:space="preserve">y SEXTO </w:t>
      </w:r>
      <w:r w:rsidRPr="009B2224">
        <w:rPr>
          <w:rFonts w:ascii="Palatino Linotype" w:hAnsi="Palatino Linotype" w:cs="Arial"/>
          <w:bCs/>
        </w:rPr>
        <w:t>de la presente resolución.</w:t>
      </w:r>
    </w:p>
    <w:p w:rsidR="00D825B4" w:rsidRPr="009B2224" w:rsidRDefault="00D825B4" w:rsidP="009B2224">
      <w:pPr>
        <w:spacing w:before="240" w:after="240" w:line="360" w:lineRule="auto"/>
        <w:jc w:val="both"/>
        <w:rPr>
          <w:rFonts w:ascii="Palatino Linotype" w:eastAsia="Calibri" w:hAnsi="Palatino Linotype" w:cs="Arial"/>
          <w:b/>
          <w:lang w:val="es-ES"/>
        </w:rPr>
      </w:pPr>
      <w:bookmarkStart w:id="37" w:name="_Toc477891768"/>
      <w:bookmarkStart w:id="38" w:name="_Toc477891858"/>
      <w:bookmarkStart w:id="39" w:name="_Toc481576259"/>
      <w:bookmarkStart w:id="40" w:name="_Toc492590391"/>
      <w:bookmarkStart w:id="41" w:name="_Toc462653937"/>
      <w:bookmarkStart w:id="42" w:name="_Toc453696502"/>
      <w:bookmarkStart w:id="43" w:name="_Toc454301155"/>
      <w:r w:rsidRPr="009B2224">
        <w:rPr>
          <w:rFonts w:ascii="Palatino Linotype" w:hAnsi="Palatino Linotype"/>
          <w:b/>
        </w:rPr>
        <w:t>SEGUNDO.</w:t>
      </w:r>
      <w:r w:rsidRPr="009B2224">
        <w:rPr>
          <w:rStyle w:val="Ttulo2Car"/>
          <w:rFonts w:ascii="Palatino Linotype" w:hAnsi="Palatino Linotype"/>
          <w:b/>
        </w:rPr>
        <w:t xml:space="preserve"> </w:t>
      </w:r>
      <w:bookmarkEnd w:id="37"/>
      <w:bookmarkEnd w:id="38"/>
      <w:bookmarkEnd w:id="39"/>
      <w:bookmarkEnd w:id="40"/>
      <w:bookmarkEnd w:id="41"/>
      <w:bookmarkEnd w:id="42"/>
      <w:bookmarkEnd w:id="43"/>
      <w:r w:rsidRPr="009B2224">
        <w:rPr>
          <w:rFonts w:ascii="Palatino Linotype" w:eastAsia="Calibri" w:hAnsi="Palatino Linotype" w:cs="Arial"/>
          <w:lang w:val="es-ES"/>
        </w:rPr>
        <w:t>Se</w:t>
      </w:r>
      <w:r w:rsidRPr="009B2224">
        <w:rPr>
          <w:rFonts w:ascii="Palatino Linotype" w:eastAsia="Calibri" w:hAnsi="Palatino Linotype" w:cs="Arial"/>
          <w:b/>
          <w:lang w:val="es-ES"/>
        </w:rPr>
        <w:t xml:space="preserve"> MODIFICA </w:t>
      </w:r>
      <w:r w:rsidRPr="009B2224">
        <w:rPr>
          <w:rFonts w:ascii="Palatino Linotype" w:eastAsia="Calibri" w:hAnsi="Palatino Linotype" w:cs="Arial"/>
          <w:lang w:val="es-ES"/>
        </w:rPr>
        <w:t xml:space="preserve">la respuesta emitida por </w:t>
      </w:r>
      <w:r w:rsidR="006F6005" w:rsidRPr="009B2224">
        <w:rPr>
          <w:rFonts w:ascii="Palatino Linotype" w:eastAsia="Calibri" w:hAnsi="Palatino Linotype" w:cs="Arial"/>
          <w:lang w:val="es-ES"/>
        </w:rPr>
        <w:t>la</w:t>
      </w:r>
      <w:r w:rsidRPr="009B2224">
        <w:rPr>
          <w:rFonts w:ascii="Palatino Linotype" w:eastAsia="Calibri" w:hAnsi="Palatino Linotype" w:cs="Arial"/>
          <w:lang w:val="es-ES"/>
        </w:rPr>
        <w:t xml:space="preserve"> </w:t>
      </w:r>
      <w:r w:rsidR="009C6EE1" w:rsidRPr="009B2224">
        <w:rPr>
          <w:rFonts w:ascii="Palatino Linotype" w:eastAsia="Calibri" w:hAnsi="Palatino Linotype" w:cs="Arial"/>
          <w:b/>
          <w:lang w:val="es-ES"/>
        </w:rPr>
        <w:t>Secretaría de Educación</w:t>
      </w:r>
      <w:r w:rsidRPr="009B2224">
        <w:rPr>
          <w:rFonts w:ascii="Palatino Linotype" w:eastAsia="Calibri" w:hAnsi="Palatino Linotype" w:cs="Arial"/>
          <w:lang w:val="es-ES"/>
        </w:rPr>
        <w:t xml:space="preserve"> y se</w:t>
      </w:r>
      <w:r w:rsidRPr="009B2224">
        <w:rPr>
          <w:rFonts w:ascii="Palatino Linotype" w:eastAsia="Calibri" w:hAnsi="Palatino Linotype" w:cs="Arial"/>
          <w:b/>
          <w:lang w:val="es-ES"/>
        </w:rPr>
        <w:t xml:space="preserve"> ORDENA </w:t>
      </w:r>
      <w:r w:rsidRPr="009B2224">
        <w:rPr>
          <w:rFonts w:ascii="Palatino Linotype" w:eastAsia="Times New Roman" w:hAnsi="Palatino Linotype" w:cs="Arial"/>
          <w:lang w:val="es-ES"/>
        </w:rPr>
        <w:t>entrega</w:t>
      </w:r>
      <w:r w:rsidR="00273571" w:rsidRPr="009B2224">
        <w:rPr>
          <w:rFonts w:ascii="Palatino Linotype" w:eastAsia="Times New Roman" w:hAnsi="Palatino Linotype" w:cs="Arial"/>
          <w:lang w:val="es-ES"/>
        </w:rPr>
        <w:t xml:space="preserve"> </w:t>
      </w:r>
      <w:r w:rsidR="00273571" w:rsidRPr="009B2224">
        <w:rPr>
          <w:rFonts w:ascii="Palatino Linotype" w:hAnsi="Palatino Linotype" w:cs="Arial"/>
        </w:rPr>
        <w:t>vía Sistema de Acceso a la Información Mexiquense (SAIMEX)</w:t>
      </w:r>
      <w:r w:rsidRPr="009B2224">
        <w:rPr>
          <w:rFonts w:ascii="Palatino Linotype" w:eastAsia="Times New Roman" w:hAnsi="Palatino Linotype" w:cs="Arial"/>
          <w:b/>
          <w:lang w:val="es-ES"/>
        </w:rPr>
        <w:t>,</w:t>
      </w:r>
      <w:r w:rsidRPr="009B2224">
        <w:rPr>
          <w:rFonts w:ascii="Palatino Linotype" w:eastAsia="Times New Roman" w:hAnsi="Palatino Linotype" w:cs="Arial"/>
          <w:lang w:val="es-ES"/>
        </w:rPr>
        <w:t xml:space="preserve"> </w:t>
      </w:r>
      <w:r w:rsidR="005F3212" w:rsidRPr="009B2224">
        <w:rPr>
          <w:rFonts w:ascii="Palatino Linotype" w:eastAsia="Times New Roman" w:hAnsi="Palatino Linotype" w:cs="Arial"/>
          <w:lang w:val="es-ES"/>
        </w:rPr>
        <w:t xml:space="preserve">de ser el caso </w:t>
      </w:r>
      <w:r w:rsidRPr="009B2224">
        <w:rPr>
          <w:rFonts w:ascii="Palatino Linotype" w:eastAsia="Times New Roman" w:hAnsi="Palatino Linotype" w:cs="Arial"/>
          <w:lang w:val="es-ES"/>
        </w:rPr>
        <w:t xml:space="preserve">en versión pública, la siguiente </w:t>
      </w:r>
      <w:r w:rsidRPr="009B2224">
        <w:rPr>
          <w:rFonts w:ascii="Palatino Linotype" w:hAnsi="Palatino Linotype" w:cs="Arial"/>
          <w:bCs/>
        </w:rPr>
        <w:t>información:</w:t>
      </w:r>
    </w:p>
    <w:p w:rsidR="00D825B4" w:rsidRPr="009B2224" w:rsidRDefault="00A47C7F" w:rsidP="009B2224">
      <w:pPr>
        <w:pStyle w:val="Prrafodelista"/>
        <w:numPr>
          <w:ilvl w:val="0"/>
          <w:numId w:val="37"/>
        </w:numPr>
        <w:spacing w:before="240" w:after="240" w:line="360" w:lineRule="auto"/>
        <w:ind w:left="567" w:right="49"/>
        <w:jc w:val="both"/>
        <w:rPr>
          <w:rFonts w:ascii="Palatino Linotype" w:hAnsi="Palatino Linotype" w:cs="Arial"/>
          <w:b/>
          <w:color w:val="000000" w:themeColor="text1"/>
        </w:rPr>
      </w:pPr>
      <w:r w:rsidRPr="009B2224">
        <w:rPr>
          <w:rFonts w:ascii="Palatino Linotype" w:hAnsi="Palatino Linotype" w:cs="Arial"/>
          <w:b/>
          <w:color w:val="000000" w:themeColor="text1"/>
        </w:rPr>
        <w:t xml:space="preserve">Monto ejercido por concepto </w:t>
      </w:r>
      <w:r w:rsidR="006F6005" w:rsidRPr="009B2224">
        <w:rPr>
          <w:rFonts w:ascii="Palatino Linotype" w:hAnsi="Palatino Linotype" w:cs="Arial"/>
          <w:b/>
          <w:color w:val="000000" w:themeColor="text1"/>
        </w:rPr>
        <w:t xml:space="preserve">de remodelación de oficina del </w:t>
      </w:r>
      <w:r w:rsidRPr="009B2224">
        <w:rPr>
          <w:rFonts w:ascii="Palatino Linotype" w:hAnsi="Palatino Linotype" w:cs="Arial"/>
          <w:b/>
          <w:color w:val="000000" w:themeColor="text1"/>
        </w:rPr>
        <w:t>actual Secretario de Educación</w:t>
      </w:r>
      <w:r w:rsidR="00D825B4" w:rsidRPr="009B2224">
        <w:rPr>
          <w:rFonts w:ascii="Palatino Linotype" w:hAnsi="Palatino Linotype" w:cs="Arial"/>
          <w:b/>
          <w:color w:val="000000" w:themeColor="text1"/>
        </w:rPr>
        <w:t>.</w:t>
      </w:r>
    </w:p>
    <w:p w:rsidR="00D825B4" w:rsidRPr="009B2224" w:rsidRDefault="00D825B4" w:rsidP="009B2224">
      <w:pPr>
        <w:pStyle w:val="Prrafodelista"/>
        <w:autoSpaceDE w:val="0"/>
        <w:autoSpaceDN w:val="0"/>
        <w:adjustRightInd w:val="0"/>
        <w:spacing w:line="360" w:lineRule="auto"/>
        <w:ind w:left="567" w:right="567"/>
        <w:jc w:val="both"/>
        <w:rPr>
          <w:rFonts w:ascii="Palatino Linotype" w:eastAsia="Calibri" w:hAnsi="Palatino Linotype" w:cs="Arial"/>
          <w:b/>
          <w:sz w:val="22"/>
          <w:lang w:val="es-ES"/>
        </w:rPr>
      </w:pPr>
    </w:p>
    <w:p w:rsidR="00D825B4" w:rsidRPr="009B2224" w:rsidRDefault="00D825B4" w:rsidP="009B2224">
      <w:pPr>
        <w:spacing w:line="360" w:lineRule="auto"/>
        <w:jc w:val="both"/>
        <w:rPr>
          <w:rFonts w:ascii="Palatino Linotype" w:eastAsia="Calibri" w:hAnsi="Palatino Linotype" w:cs="Arial"/>
          <w:lang w:val="es-ES"/>
        </w:rPr>
      </w:pPr>
      <w:r w:rsidRPr="009B2224">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B64001" w:rsidRPr="00B64001">
        <w:rPr>
          <w:rFonts w:ascii="Palatino Linotype" w:eastAsia="Calibri" w:hAnsi="Palatino Linotype" w:cs="Arial"/>
          <w:b/>
          <w:highlight w:val="black"/>
        </w:rPr>
        <w:t>-------------------------------------</w:t>
      </w:r>
      <w:r w:rsidR="009C6EE1" w:rsidRPr="009B2224">
        <w:rPr>
          <w:rFonts w:ascii="Palatino Linotype" w:eastAsia="Calibri" w:hAnsi="Palatino Linotype" w:cs="Arial"/>
          <w:b/>
        </w:rPr>
        <w:t>.</w:t>
      </w:r>
    </w:p>
    <w:p w:rsidR="00BB468F" w:rsidRPr="009B2224" w:rsidRDefault="00BB468F" w:rsidP="009B2224">
      <w:pPr>
        <w:spacing w:before="240" w:after="360" w:line="360" w:lineRule="auto"/>
        <w:jc w:val="both"/>
        <w:rPr>
          <w:rFonts w:ascii="Palatino Linotype" w:eastAsia="Calibri" w:hAnsi="Palatino Linotype" w:cs="Arial"/>
          <w:color w:val="000000"/>
          <w:lang w:val="es-ES"/>
        </w:rPr>
      </w:pPr>
      <w:bookmarkStart w:id="44" w:name="_Toc460947013"/>
      <w:r w:rsidRPr="009B2224">
        <w:rPr>
          <w:rFonts w:ascii="Palatino Linotype" w:eastAsia="Calibri" w:hAnsi="Palatino Linotype" w:cs="Arial"/>
          <w:color w:val="000000"/>
          <w:lang w:val="es-ES"/>
        </w:rPr>
        <w:t xml:space="preserve">En caso, que la información señalada en el inciso </w:t>
      </w:r>
      <w:r w:rsidRPr="009B2224">
        <w:rPr>
          <w:rFonts w:ascii="Palatino Linotype" w:eastAsia="Calibri" w:hAnsi="Palatino Linotype" w:cs="Arial"/>
          <w:b/>
          <w:color w:val="000000"/>
          <w:lang w:val="es-ES"/>
        </w:rPr>
        <w:t>a)</w:t>
      </w:r>
      <w:r w:rsidRPr="009B2224">
        <w:rPr>
          <w:rFonts w:ascii="Palatino Linotype" w:eastAsia="Calibri" w:hAnsi="Palatino Linotype" w:cs="Arial"/>
          <w:color w:val="000000"/>
          <w:lang w:val="es-ES"/>
        </w:rPr>
        <w:t xml:space="preserve"> no haya sido generada, poseída o administrada, el </w:t>
      </w:r>
      <w:r w:rsidRPr="009B2224">
        <w:rPr>
          <w:rFonts w:ascii="Palatino Linotype" w:eastAsia="Calibri" w:hAnsi="Palatino Linotype" w:cs="Arial"/>
          <w:b/>
          <w:color w:val="000000"/>
          <w:lang w:val="es-ES"/>
        </w:rPr>
        <w:t>SUJETO OBLIGADO</w:t>
      </w:r>
      <w:r w:rsidRPr="009B2224">
        <w:rPr>
          <w:rFonts w:ascii="Palatino Linotype" w:eastAsia="Calibri" w:hAnsi="Palatino Linotype" w:cs="Arial"/>
          <w:color w:val="000000"/>
          <w:lang w:val="es-ES"/>
        </w:rPr>
        <w:t xml:space="preserve"> deberá de manifestar de manera precisa y clara, las razones que expliquen las causas por las cuales no se generó, posee o administra.</w:t>
      </w:r>
    </w:p>
    <w:p w:rsidR="00D825B4" w:rsidRPr="009B2224" w:rsidRDefault="00D825B4" w:rsidP="009B2224">
      <w:pPr>
        <w:tabs>
          <w:tab w:val="left" w:pos="8080"/>
        </w:tabs>
        <w:spacing w:line="360" w:lineRule="auto"/>
        <w:ind w:right="49"/>
        <w:contextualSpacing/>
        <w:jc w:val="both"/>
        <w:rPr>
          <w:rFonts w:ascii="Palatino Linotype" w:eastAsia="Palatino Linotype" w:hAnsi="Palatino Linotype" w:cs="Palatino Linotype"/>
          <w:b/>
        </w:rPr>
      </w:pPr>
      <w:r w:rsidRPr="009B2224">
        <w:rPr>
          <w:rFonts w:ascii="Palatino Linotype" w:eastAsia="Palatino Linotype" w:hAnsi="Palatino Linotype" w:cs="Palatino Linotype"/>
          <w:b/>
        </w:rPr>
        <w:t xml:space="preserve">TERCERO. Notifíquese </w:t>
      </w:r>
      <w:r w:rsidRPr="009B2224">
        <w:rPr>
          <w:rFonts w:ascii="Palatino Linotype" w:eastAsia="Palatino Linotype" w:hAnsi="Palatino Linotype" w:cs="Palatino Linotype"/>
        </w:rPr>
        <w:t xml:space="preserve">al Titular de la Unidad de Transparencia del </w:t>
      </w:r>
      <w:r w:rsidRPr="009B2224">
        <w:rPr>
          <w:rFonts w:ascii="Palatino Linotype" w:eastAsia="Palatino Linotype" w:hAnsi="Palatino Linotype" w:cs="Palatino Linotype"/>
          <w:b/>
        </w:rPr>
        <w:t>SUJETO OBLIGADO</w:t>
      </w:r>
      <w:r w:rsidRPr="009B2224">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B2224">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D825B4" w:rsidRPr="009B2224" w:rsidRDefault="00D825B4" w:rsidP="009B2224">
      <w:pPr>
        <w:shd w:val="clear" w:color="auto" w:fill="FFFFFF"/>
        <w:spacing w:line="360" w:lineRule="auto"/>
        <w:jc w:val="both"/>
        <w:rPr>
          <w:rFonts w:ascii="Palatino Linotype" w:eastAsia="Times New Roman" w:hAnsi="Palatino Linotype" w:cs="Arial"/>
          <w:b/>
        </w:rPr>
      </w:pPr>
    </w:p>
    <w:p w:rsidR="00D825B4" w:rsidRPr="009B2224" w:rsidRDefault="00D825B4" w:rsidP="009B2224">
      <w:pPr>
        <w:shd w:val="clear" w:color="auto" w:fill="FFFFFF"/>
        <w:spacing w:line="360" w:lineRule="auto"/>
        <w:jc w:val="both"/>
        <w:rPr>
          <w:rFonts w:ascii="Palatino Linotype" w:hAnsi="Palatino Linotype"/>
        </w:rPr>
      </w:pPr>
      <w:r w:rsidRPr="009B2224">
        <w:rPr>
          <w:rFonts w:ascii="Palatino Linotype" w:eastAsia="Times New Roman" w:hAnsi="Palatino Linotype" w:cs="Arial"/>
          <w:b/>
        </w:rPr>
        <w:t xml:space="preserve">CUARTO. </w:t>
      </w:r>
      <w:r w:rsidRPr="009B2224">
        <w:rPr>
          <w:rFonts w:ascii="Palatino Linotype" w:eastAsia="Times New Roman" w:hAnsi="Palatino Linotype" w:cs="Times New Roman"/>
          <w:b/>
          <w:bCs/>
          <w:color w:val="222222"/>
          <w:lang w:val="es-ES"/>
        </w:rPr>
        <w:t>Notifíquese a</w:t>
      </w:r>
      <w:r w:rsidRPr="009B2224">
        <w:rPr>
          <w:rFonts w:ascii="Palatino Linotype" w:hAnsi="Palatino Linotype"/>
          <w:b/>
        </w:rPr>
        <w:t xml:space="preserve"> </w:t>
      </w:r>
      <w:r w:rsidR="00B64001" w:rsidRPr="00B64001">
        <w:rPr>
          <w:rFonts w:ascii="Palatino Linotype" w:eastAsia="Calibri" w:hAnsi="Palatino Linotype" w:cs="Arial"/>
          <w:b/>
          <w:highlight w:val="black"/>
        </w:rPr>
        <w:t>------------------------------------</w:t>
      </w:r>
      <w:r w:rsidR="009C6EE1" w:rsidRPr="009B2224">
        <w:rPr>
          <w:rFonts w:ascii="Palatino Linotype" w:eastAsia="Calibri" w:hAnsi="Palatino Linotype" w:cs="Arial"/>
          <w:b/>
        </w:rPr>
        <w:t>.</w:t>
      </w:r>
      <w:r w:rsidRPr="009B2224">
        <w:rPr>
          <w:rFonts w:ascii="Palatino Linotype" w:hAnsi="Palatino Linotype"/>
          <w:b/>
          <w:szCs w:val="22"/>
        </w:rPr>
        <w:t xml:space="preserve"> </w:t>
      </w:r>
      <w:r w:rsidR="006F6005" w:rsidRPr="009B2224">
        <w:rPr>
          <w:rFonts w:ascii="Palatino Linotype" w:hAnsi="Palatino Linotype"/>
          <w:b/>
          <w:szCs w:val="22"/>
        </w:rPr>
        <w:t xml:space="preserve"> </w:t>
      </w:r>
      <w:proofErr w:type="gramStart"/>
      <w:r w:rsidR="00BB468F" w:rsidRPr="009B2224">
        <w:rPr>
          <w:rFonts w:ascii="Palatino Linotype" w:hAnsi="Palatino Linotype"/>
        </w:rPr>
        <w:t>la</w:t>
      </w:r>
      <w:proofErr w:type="gramEnd"/>
      <w:r w:rsidR="00BB468F" w:rsidRPr="009B2224">
        <w:rPr>
          <w:rFonts w:ascii="Palatino Linotype" w:hAnsi="Palatino Linotype"/>
        </w:rPr>
        <w:t xml:space="preserve"> presente resolución y su informe justificado.</w:t>
      </w:r>
    </w:p>
    <w:p w:rsidR="00D825B4" w:rsidRPr="009B2224" w:rsidRDefault="00D825B4" w:rsidP="009B2224">
      <w:pPr>
        <w:shd w:val="clear" w:color="auto" w:fill="FFFFFF"/>
        <w:spacing w:line="360" w:lineRule="auto"/>
        <w:jc w:val="both"/>
        <w:rPr>
          <w:rFonts w:ascii="Palatino Linotype" w:hAnsi="Palatino Linotype"/>
        </w:rPr>
      </w:pPr>
    </w:p>
    <w:bookmarkEnd w:id="44"/>
    <w:p w:rsidR="00D825B4" w:rsidRDefault="00D825B4" w:rsidP="009B2224">
      <w:pPr>
        <w:spacing w:line="360" w:lineRule="auto"/>
        <w:jc w:val="both"/>
        <w:rPr>
          <w:rFonts w:ascii="Palatino Linotype" w:eastAsia="MS Mincho" w:hAnsi="Palatino Linotype" w:cs="Times New Roman"/>
          <w:lang w:val="es-ES"/>
        </w:rPr>
      </w:pPr>
      <w:r w:rsidRPr="009B2224">
        <w:rPr>
          <w:rFonts w:ascii="Palatino Linotype" w:eastAsia="MS Mincho" w:hAnsi="Palatino Linotype" w:cs="Times New Roman"/>
          <w:b/>
          <w:lang w:val="es-MX"/>
        </w:rPr>
        <w:t>QUINTO.</w:t>
      </w:r>
      <w:r w:rsidRPr="009B2224">
        <w:rPr>
          <w:rFonts w:ascii="Palatino Linotype" w:eastAsia="MS Mincho" w:hAnsi="Palatino Linotype" w:cs="Times New Roman"/>
          <w:lang w:val="es-MX"/>
        </w:rPr>
        <w:t xml:space="preserve"> </w:t>
      </w:r>
      <w:r w:rsidRPr="009B2224">
        <w:rPr>
          <w:rFonts w:ascii="Palatino Linotype" w:eastAsia="MS Mincho" w:hAnsi="Palatino Linotype" w:cs="Times New Roman"/>
          <w:lang w:val="es-ES"/>
        </w:rPr>
        <w:t>Se hace del con</w:t>
      </w:r>
      <w:bookmarkStart w:id="45" w:name="_GoBack"/>
      <w:bookmarkEnd w:id="45"/>
      <w:r w:rsidRPr="009B2224">
        <w:rPr>
          <w:rFonts w:ascii="Palatino Linotype" w:eastAsia="MS Mincho" w:hAnsi="Palatino Linotype" w:cs="Times New Roman"/>
          <w:lang w:val="es-ES"/>
        </w:rPr>
        <w:t xml:space="preserve">ocimiento de </w:t>
      </w:r>
      <w:r w:rsidR="00B64001" w:rsidRPr="00B64001">
        <w:rPr>
          <w:rFonts w:ascii="Palatino Linotype" w:eastAsia="Calibri" w:hAnsi="Palatino Linotype" w:cs="Arial"/>
          <w:b/>
          <w:highlight w:val="black"/>
        </w:rPr>
        <w:t>-------------------------------------------</w:t>
      </w:r>
      <w:r w:rsidR="009C6EE1" w:rsidRPr="00B64001">
        <w:rPr>
          <w:rFonts w:ascii="Palatino Linotype" w:eastAsia="Calibri" w:hAnsi="Palatino Linotype" w:cs="Arial"/>
          <w:b/>
          <w:highlight w:val="black"/>
        </w:rPr>
        <w:t>.</w:t>
      </w:r>
      <w:r w:rsidRPr="009B2224">
        <w:rPr>
          <w:rFonts w:ascii="Palatino Linotype" w:hAnsi="Palatino Linotype"/>
          <w:b/>
          <w:szCs w:val="22"/>
        </w:rPr>
        <w:t xml:space="preserve"> </w:t>
      </w:r>
      <w:proofErr w:type="gramStart"/>
      <w:r w:rsidRPr="009B2224">
        <w:rPr>
          <w:rFonts w:ascii="Palatino Linotype" w:eastAsia="MS Mincho" w:hAnsi="Palatino Linotype" w:cs="Times New Roman"/>
          <w:lang w:val="es-ES"/>
        </w:rPr>
        <w:t>que</w:t>
      </w:r>
      <w:proofErr w:type="gramEnd"/>
      <w:r w:rsidRPr="009B2224">
        <w:rPr>
          <w:rFonts w:ascii="Palatino Linotype" w:eastAsia="MS Mincho" w:hAnsi="Palatino Linotype" w:cs="Times New Roman"/>
          <w:lang w:val="es-ES"/>
        </w:rPr>
        <w:t>, de conformidad con lo establecido en el artículo 196 de la Ley de Transparencia y Acceso a la Información Pública del Estado de México y Municipios, en caso de que considere que la resolución le cause algún perjuicio podrá impugnarla </w:t>
      </w:r>
      <w:r w:rsidRPr="009B2224">
        <w:rPr>
          <w:rFonts w:ascii="Palatino Linotype" w:eastAsia="MS Mincho" w:hAnsi="Palatino Linotype" w:cs="Times New Roman"/>
          <w:bCs/>
          <w:lang w:val="es-ES"/>
        </w:rPr>
        <w:t>vía juicio de amparo</w:t>
      </w:r>
      <w:r w:rsidRPr="009B2224">
        <w:rPr>
          <w:rFonts w:ascii="Palatino Linotype" w:eastAsia="MS Mincho" w:hAnsi="Palatino Linotype" w:cs="Times New Roman"/>
          <w:lang w:val="es-ES"/>
        </w:rPr>
        <w:t> en los términos de las leyes aplicables.</w:t>
      </w:r>
    </w:p>
    <w:p w:rsidR="003D577E" w:rsidRPr="009B2224" w:rsidRDefault="003D577E" w:rsidP="009B2224">
      <w:pPr>
        <w:spacing w:line="360" w:lineRule="auto"/>
        <w:jc w:val="both"/>
        <w:rPr>
          <w:rFonts w:ascii="Palatino Linotype" w:eastAsia="MS Mincho" w:hAnsi="Palatino Linotype" w:cs="Times New Roman"/>
          <w:lang w:val="es-ES"/>
        </w:rPr>
      </w:pPr>
    </w:p>
    <w:p w:rsidR="00C447A4" w:rsidRPr="003D577E" w:rsidRDefault="00C447A4" w:rsidP="009B2224">
      <w:pPr>
        <w:shd w:val="clear" w:color="auto" w:fill="FFFFFF"/>
        <w:spacing w:before="240" w:after="360" w:line="360" w:lineRule="auto"/>
        <w:jc w:val="both"/>
        <w:rPr>
          <w:rFonts w:ascii="Palatino Linotype" w:hAnsi="Palatino Linotype"/>
          <w:color w:val="000000" w:themeColor="text1"/>
        </w:rPr>
      </w:pPr>
      <w:r w:rsidRPr="009B2224">
        <w:rPr>
          <w:rFonts w:ascii="Palatino Linotype" w:hAnsi="Palatino Linotype"/>
          <w:color w:val="000000" w:themeColor="text1"/>
        </w:rPr>
        <w:t>A</w:t>
      </w:r>
      <w:r w:rsidRPr="003D577E">
        <w:rPr>
          <w:rFonts w:ascii="Palatino Linotype" w:hAnsi="Palatino Linotype"/>
          <w:color w:val="000000" w:themeColor="text1"/>
        </w:rPr>
        <w:t>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3D577E">
        <w:rPr>
          <w:rFonts w:ascii="Palatino Linotype" w:hAnsi="Palatino Linotype"/>
          <w:color w:val="000000" w:themeColor="text1"/>
        </w:rPr>
        <w:t xml:space="preserve"> Y LUIS GUSTAVO PARRA NORIEGA; EN LA VIGÉSIMA SEGUNDA</w:t>
      </w:r>
      <w:r w:rsidRPr="003D577E">
        <w:rPr>
          <w:rFonts w:ascii="Palatino Linotype" w:hAnsi="Palatino Linotype"/>
          <w:color w:val="000000" w:themeColor="text1"/>
        </w:rPr>
        <w:t xml:space="preserve"> SESIÓN</w:t>
      </w:r>
      <w:r w:rsidR="003D577E">
        <w:rPr>
          <w:rFonts w:ascii="Palatino Linotype" w:hAnsi="Palatino Linotype"/>
          <w:color w:val="000000" w:themeColor="text1"/>
        </w:rPr>
        <w:t xml:space="preserve"> ORDINARIA CELEBRADA EL DÍA DOCE (12) DE JUNIO DE DOS MIL DIECINUEVE, ANTE EL SECRETARIO</w:t>
      </w:r>
      <w:r w:rsidRPr="003D577E">
        <w:rPr>
          <w:rFonts w:ascii="Palatino Linotype" w:hAnsi="Palatino Linotype"/>
          <w:color w:val="000000" w:themeColor="text1"/>
        </w:rPr>
        <w:t xml:space="preserve"> TÉCNICA DEL PLENO</w:t>
      </w:r>
      <w:r w:rsidR="003D577E">
        <w:rPr>
          <w:rFonts w:ascii="Palatino Linotype" w:hAnsi="Palatino Linotype"/>
          <w:color w:val="000000" w:themeColor="text1"/>
        </w:rPr>
        <w:t>;</w:t>
      </w:r>
      <w:r w:rsidRPr="003D577E">
        <w:rPr>
          <w:rFonts w:ascii="Palatino Linotype" w:hAnsi="Palatino Linotype"/>
          <w:color w:val="000000" w:themeColor="text1"/>
        </w:rPr>
        <w:t xml:space="preserve"> ALEXIS TAPIA RAMÍREZ.</w:t>
      </w:r>
      <w:r w:rsidRPr="009B2224">
        <w:rPr>
          <w:rFonts w:ascii="Palatino Linotype" w:hAnsi="Palatino Linotype" w:cs="Arial"/>
          <w:color w:val="000000" w:themeColor="text1"/>
        </w:rPr>
        <w:t xml:space="preserve">  </w:t>
      </w:r>
    </w:p>
    <w:tbl>
      <w:tblPr>
        <w:tblW w:w="9918" w:type="dxa"/>
        <w:jc w:val="center"/>
        <w:tblLayout w:type="fixed"/>
        <w:tblLook w:val="04A0" w:firstRow="1" w:lastRow="0" w:firstColumn="1" w:lastColumn="0" w:noHBand="0" w:noVBand="1"/>
      </w:tblPr>
      <w:tblGrid>
        <w:gridCol w:w="4905"/>
        <w:gridCol w:w="5013"/>
      </w:tblGrid>
      <w:tr w:rsidR="00C447A4" w:rsidRPr="009B2224" w:rsidTr="001C08CB">
        <w:trPr>
          <w:jc w:val="center"/>
        </w:trPr>
        <w:tc>
          <w:tcPr>
            <w:tcW w:w="9918" w:type="dxa"/>
            <w:gridSpan w:val="2"/>
          </w:tcPr>
          <w:p w:rsidR="00C447A4" w:rsidRDefault="00C447A4" w:rsidP="009B2224">
            <w:pPr>
              <w:tabs>
                <w:tab w:val="left" w:pos="0"/>
              </w:tabs>
              <w:spacing w:line="360" w:lineRule="auto"/>
              <w:jc w:val="center"/>
              <w:rPr>
                <w:rFonts w:ascii="Palatino Linotype" w:hAnsi="Palatino Linotype" w:cs="Arial"/>
                <w:b/>
                <w:color w:val="000000" w:themeColor="text1"/>
              </w:rPr>
            </w:pPr>
          </w:p>
          <w:p w:rsidR="003D577E" w:rsidRPr="009B2224" w:rsidRDefault="003D577E" w:rsidP="003D577E">
            <w:pPr>
              <w:tabs>
                <w:tab w:val="left" w:pos="0"/>
              </w:tabs>
              <w:spacing w:line="360" w:lineRule="auto"/>
              <w:rPr>
                <w:rFonts w:ascii="Palatino Linotype" w:hAnsi="Palatino Linotype" w:cs="Arial"/>
                <w:b/>
                <w:color w:val="000000" w:themeColor="text1"/>
              </w:rPr>
            </w:pP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r w:rsidRPr="009B2224">
              <w:rPr>
                <w:rFonts w:ascii="Palatino Linotype" w:hAnsi="Palatino Linotype" w:cs="Arial"/>
                <w:b/>
                <w:color w:val="000000" w:themeColor="text1"/>
              </w:rPr>
              <w:t>Zulema Martínez Sánchez</w:t>
            </w: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r w:rsidRPr="009B2224">
              <w:rPr>
                <w:rFonts w:ascii="Palatino Linotype" w:hAnsi="Palatino Linotype" w:cs="Arial"/>
                <w:color w:val="000000" w:themeColor="text1"/>
              </w:rPr>
              <w:t>Comisionada Presidenta</w:t>
            </w: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r w:rsidRPr="009B2224">
              <w:rPr>
                <w:rFonts w:ascii="Palatino Linotype" w:hAnsi="Palatino Linotype" w:cs="Arial"/>
                <w:b/>
                <w:color w:val="000000" w:themeColor="text1"/>
              </w:rPr>
              <w:t xml:space="preserve">(RÚBRICA) </w:t>
            </w:r>
          </w:p>
          <w:p w:rsidR="00C447A4" w:rsidRPr="009B2224" w:rsidRDefault="00C447A4" w:rsidP="003D577E">
            <w:pPr>
              <w:tabs>
                <w:tab w:val="left" w:pos="0"/>
              </w:tabs>
              <w:spacing w:line="360" w:lineRule="auto"/>
              <w:rPr>
                <w:rFonts w:ascii="Palatino Linotype" w:hAnsi="Palatino Linotype" w:cs="Arial"/>
                <w:b/>
                <w:color w:val="000000" w:themeColor="text1"/>
              </w:rPr>
            </w:pPr>
          </w:p>
        </w:tc>
      </w:tr>
      <w:tr w:rsidR="00C447A4" w:rsidRPr="009B2224" w:rsidTr="001C08CB">
        <w:trPr>
          <w:jc w:val="center"/>
        </w:trPr>
        <w:tc>
          <w:tcPr>
            <w:tcW w:w="4905" w:type="dxa"/>
          </w:tcPr>
          <w:p w:rsidR="00C447A4" w:rsidRPr="009B2224" w:rsidRDefault="00C447A4" w:rsidP="009B2224">
            <w:pPr>
              <w:tabs>
                <w:tab w:val="left" w:pos="0"/>
              </w:tabs>
              <w:spacing w:line="360" w:lineRule="auto"/>
              <w:rPr>
                <w:rFonts w:ascii="Palatino Linotype" w:hAnsi="Palatino Linotype" w:cs="Arial"/>
                <w:b/>
                <w:color w:val="000000" w:themeColor="text1"/>
              </w:rPr>
            </w:pP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r w:rsidRPr="009B2224">
              <w:rPr>
                <w:rFonts w:ascii="Palatino Linotype" w:hAnsi="Palatino Linotype" w:cs="Arial"/>
                <w:b/>
                <w:color w:val="000000" w:themeColor="text1"/>
              </w:rPr>
              <w:t xml:space="preserve">Eva </w:t>
            </w:r>
            <w:proofErr w:type="spellStart"/>
            <w:r w:rsidRPr="009B2224">
              <w:rPr>
                <w:rFonts w:ascii="Palatino Linotype" w:hAnsi="Palatino Linotype" w:cs="Arial"/>
                <w:b/>
                <w:color w:val="000000" w:themeColor="text1"/>
              </w:rPr>
              <w:t>Abaid</w:t>
            </w:r>
            <w:proofErr w:type="spellEnd"/>
            <w:r w:rsidRPr="009B2224">
              <w:rPr>
                <w:rFonts w:ascii="Palatino Linotype" w:hAnsi="Palatino Linotype" w:cs="Arial"/>
                <w:b/>
                <w:color w:val="000000" w:themeColor="text1"/>
              </w:rPr>
              <w:t xml:space="preserve"> </w:t>
            </w:r>
            <w:proofErr w:type="spellStart"/>
            <w:r w:rsidRPr="009B2224">
              <w:rPr>
                <w:rFonts w:ascii="Palatino Linotype" w:hAnsi="Palatino Linotype" w:cs="Arial"/>
                <w:b/>
                <w:color w:val="000000" w:themeColor="text1"/>
              </w:rPr>
              <w:t>Yapur</w:t>
            </w:r>
            <w:proofErr w:type="spellEnd"/>
          </w:p>
          <w:p w:rsidR="00C447A4" w:rsidRPr="009B2224" w:rsidRDefault="00C447A4" w:rsidP="009B2224">
            <w:pPr>
              <w:tabs>
                <w:tab w:val="left" w:pos="0"/>
              </w:tabs>
              <w:spacing w:line="360" w:lineRule="auto"/>
              <w:jc w:val="center"/>
              <w:rPr>
                <w:rFonts w:ascii="Palatino Linotype" w:hAnsi="Palatino Linotype" w:cs="Arial"/>
                <w:color w:val="000000" w:themeColor="text1"/>
              </w:rPr>
            </w:pPr>
            <w:r w:rsidRPr="009B2224">
              <w:rPr>
                <w:rFonts w:ascii="Palatino Linotype" w:hAnsi="Palatino Linotype" w:cs="Arial"/>
                <w:color w:val="000000" w:themeColor="text1"/>
              </w:rPr>
              <w:t>Comisionada</w:t>
            </w: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r w:rsidRPr="009B2224">
              <w:rPr>
                <w:rFonts w:ascii="Palatino Linotype" w:hAnsi="Palatino Linotype" w:cs="Arial"/>
                <w:b/>
                <w:color w:val="000000" w:themeColor="text1"/>
              </w:rPr>
              <w:t>(RÚBRICA)</w:t>
            </w:r>
          </w:p>
        </w:tc>
        <w:tc>
          <w:tcPr>
            <w:tcW w:w="5013" w:type="dxa"/>
          </w:tcPr>
          <w:p w:rsidR="00C447A4" w:rsidRDefault="00C447A4" w:rsidP="009B2224">
            <w:pPr>
              <w:tabs>
                <w:tab w:val="left" w:pos="0"/>
              </w:tabs>
              <w:spacing w:line="360" w:lineRule="auto"/>
              <w:rPr>
                <w:rFonts w:ascii="Palatino Linotype" w:hAnsi="Palatino Linotype" w:cs="Arial"/>
                <w:b/>
                <w:color w:val="000000" w:themeColor="text1"/>
              </w:rPr>
            </w:pPr>
          </w:p>
          <w:p w:rsidR="003D577E" w:rsidRPr="009B2224" w:rsidRDefault="003D577E" w:rsidP="009B2224">
            <w:pPr>
              <w:tabs>
                <w:tab w:val="left" w:pos="0"/>
              </w:tabs>
              <w:spacing w:line="360" w:lineRule="auto"/>
              <w:rPr>
                <w:rFonts w:ascii="Palatino Linotype" w:hAnsi="Palatino Linotype" w:cs="Arial"/>
                <w:b/>
                <w:color w:val="000000" w:themeColor="text1"/>
              </w:rPr>
            </w:pP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r w:rsidRPr="009B2224">
              <w:rPr>
                <w:rFonts w:ascii="Palatino Linotype" w:hAnsi="Palatino Linotype" w:cs="Arial"/>
                <w:b/>
                <w:color w:val="000000" w:themeColor="text1"/>
              </w:rPr>
              <w:t>José Guadalupe Luna Hernández</w:t>
            </w:r>
          </w:p>
          <w:p w:rsidR="00C447A4" w:rsidRPr="009B2224" w:rsidRDefault="00C447A4" w:rsidP="009B2224">
            <w:pPr>
              <w:tabs>
                <w:tab w:val="left" w:pos="0"/>
              </w:tabs>
              <w:spacing w:line="360" w:lineRule="auto"/>
              <w:jc w:val="center"/>
              <w:rPr>
                <w:rFonts w:ascii="Palatino Linotype" w:hAnsi="Palatino Linotype" w:cs="Arial"/>
                <w:color w:val="000000" w:themeColor="text1"/>
              </w:rPr>
            </w:pPr>
            <w:r w:rsidRPr="009B2224">
              <w:rPr>
                <w:rFonts w:ascii="Palatino Linotype" w:hAnsi="Palatino Linotype" w:cs="Arial"/>
                <w:color w:val="000000" w:themeColor="text1"/>
              </w:rPr>
              <w:t>Comisionado</w:t>
            </w: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r w:rsidRPr="009B2224">
              <w:rPr>
                <w:rFonts w:ascii="Palatino Linotype" w:hAnsi="Palatino Linotype" w:cs="Arial"/>
                <w:b/>
                <w:color w:val="000000" w:themeColor="text1"/>
              </w:rPr>
              <w:t>(RÚBRICA)</w:t>
            </w: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p>
        </w:tc>
      </w:tr>
      <w:tr w:rsidR="00C447A4" w:rsidRPr="009B2224" w:rsidTr="001C08CB">
        <w:trPr>
          <w:jc w:val="center"/>
        </w:trPr>
        <w:tc>
          <w:tcPr>
            <w:tcW w:w="4905" w:type="dxa"/>
          </w:tcPr>
          <w:p w:rsidR="00C447A4" w:rsidRPr="009B2224" w:rsidRDefault="00C447A4" w:rsidP="009B2224">
            <w:pPr>
              <w:tabs>
                <w:tab w:val="left" w:pos="0"/>
              </w:tabs>
              <w:spacing w:line="360" w:lineRule="auto"/>
              <w:jc w:val="center"/>
              <w:rPr>
                <w:rFonts w:ascii="Palatino Linotype" w:hAnsi="Palatino Linotype" w:cs="Arial"/>
                <w:b/>
                <w:color w:val="000000" w:themeColor="text1"/>
              </w:rPr>
            </w:pP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p>
          <w:p w:rsidR="00C447A4" w:rsidRPr="009B2224" w:rsidRDefault="00C447A4" w:rsidP="003D577E">
            <w:pPr>
              <w:tabs>
                <w:tab w:val="left" w:pos="0"/>
              </w:tabs>
              <w:spacing w:line="360" w:lineRule="auto"/>
              <w:rPr>
                <w:rFonts w:ascii="Palatino Linotype" w:hAnsi="Palatino Linotype" w:cs="Arial"/>
                <w:b/>
                <w:color w:val="000000" w:themeColor="text1"/>
              </w:rPr>
            </w:pP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r w:rsidRPr="009B2224">
              <w:rPr>
                <w:rFonts w:ascii="Palatino Linotype" w:hAnsi="Palatino Linotype" w:cs="Arial"/>
                <w:b/>
                <w:color w:val="000000" w:themeColor="text1"/>
              </w:rPr>
              <w:t>Javier Martínez Cruz</w:t>
            </w:r>
          </w:p>
          <w:p w:rsidR="00C447A4" w:rsidRPr="009B2224" w:rsidRDefault="00C447A4" w:rsidP="009B2224">
            <w:pPr>
              <w:tabs>
                <w:tab w:val="left" w:pos="0"/>
              </w:tabs>
              <w:spacing w:line="360" w:lineRule="auto"/>
              <w:jc w:val="center"/>
              <w:rPr>
                <w:rFonts w:ascii="Palatino Linotype" w:hAnsi="Palatino Linotype" w:cs="Arial"/>
                <w:color w:val="000000" w:themeColor="text1"/>
              </w:rPr>
            </w:pPr>
            <w:r w:rsidRPr="009B2224">
              <w:rPr>
                <w:rFonts w:ascii="Palatino Linotype" w:hAnsi="Palatino Linotype" w:cs="Arial"/>
                <w:color w:val="000000" w:themeColor="text1"/>
              </w:rPr>
              <w:t>Comisionado</w:t>
            </w: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r w:rsidRPr="009B2224">
              <w:rPr>
                <w:rFonts w:ascii="Palatino Linotype" w:hAnsi="Palatino Linotype" w:cs="Arial"/>
                <w:b/>
                <w:color w:val="000000" w:themeColor="text1"/>
              </w:rPr>
              <w:t>(RÚBRICA)</w:t>
            </w:r>
          </w:p>
        </w:tc>
        <w:tc>
          <w:tcPr>
            <w:tcW w:w="5013" w:type="dxa"/>
          </w:tcPr>
          <w:p w:rsidR="00C447A4" w:rsidRPr="009B2224" w:rsidRDefault="00C447A4" w:rsidP="009B2224">
            <w:pPr>
              <w:tabs>
                <w:tab w:val="left" w:pos="0"/>
              </w:tabs>
              <w:spacing w:line="360" w:lineRule="auto"/>
              <w:jc w:val="center"/>
              <w:rPr>
                <w:rFonts w:ascii="Palatino Linotype" w:hAnsi="Palatino Linotype" w:cs="Arial"/>
                <w:b/>
                <w:color w:val="000000" w:themeColor="text1"/>
              </w:rPr>
            </w:pPr>
          </w:p>
          <w:p w:rsidR="00C447A4" w:rsidRPr="009B2224" w:rsidRDefault="00C447A4" w:rsidP="003D577E">
            <w:pPr>
              <w:tabs>
                <w:tab w:val="left" w:pos="0"/>
              </w:tabs>
              <w:spacing w:line="360" w:lineRule="auto"/>
              <w:rPr>
                <w:rFonts w:ascii="Palatino Linotype" w:hAnsi="Palatino Linotype" w:cs="Arial"/>
                <w:b/>
                <w:color w:val="000000" w:themeColor="text1"/>
              </w:rPr>
            </w:pP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r w:rsidRPr="009B2224">
              <w:rPr>
                <w:rFonts w:ascii="Palatino Linotype" w:hAnsi="Palatino Linotype" w:cs="Arial"/>
                <w:b/>
                <w:color w:val="000000" w:themeColor="text1"/>
              </w:rPr>
              <w:t>Luis Gustavo Parra Noriega</w:t>
            </w:r>
          </w:p>
          <w:p w:rsidR="00C447A4" w:rsidRPr="009B2224" w:rsidRDefault="00C447A4" w:rsidP="009B2224">
            <w:pPr>
              <w:tabs>
                <w:tab w:val="left" w:pos="0"/>
              </w:tabs>
              <w:spacing w:line="360" w:lineRule="auto"/>
              <w:jc w:val="center"/>
              <w:rPr>
                <w:rFonts w:ascii="Palatino Linotype" w:hAnsi="Palatino Linotype" w:cs="Arial"/>
                <w:color w:val="000000" w:themeColor="text1"/>
              </w:rPr>
            </w:pPr>
            <w:r w:rsidRPr="009B2224">
              <w:rPr>
                <w:rFonts w:ascii="Palatino Linotype" w:hAnsi="Palatino Linotype" w:cs="Arial"/>
                <w:color w:val="000000" w:themeColor="text1"/>
              </w:rPr>
              <w:t>Comisionado</w:t>
            </w: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r w:rsidRPr="009B2224">
              <w:rPr>
                <w:rFonts w:ascii="Palatino Linotype" w:hAnsi="Palatino Linotype" w:cs="Arial"/>
                <w:b/>
                <w:color w:val="000000" w:themeColor="text1"/>
              </w:rPr>
              <w:t>(RÚBRICA)</w:t>
            </w:r>
          </w:p>
        </w:tc>
      </w:tr>
      <w:tr w:rsidR="00C447A4" w:rsidRPr="009B2224" w:rsidTr="001C08CB">
        <w:trPr>
          <w:jc w:val="center"/>
        </w:trPr>
        <w:tc>
          <w:tcPr>
            <w:tcW w:w="9918" w:type="dxa"/>
            <w:gridSpan w:val="2"/>
          </w:tcPr>
          <w:p w:rsidR="00C447A4" w:rsidRPr="009B2224" w:rsidRDefault="00C447A4" w:rsidP="009B2224">
            <w:pPr>
              <w:tabs>
                <w:tab w:val="left" w:pos="0"/>
              </w:tabs>
              <w:spacing w:line="360" w:lineRule="auto"/>
              <w:jc w:val="center"/>
              <w:rPr>
                <w:rFonts w:ascii="Palatino Linotype" w:hAnsi="Palatino Linotype" w:cs="Arial"/>
                <w:b/>
                <w:color w:val="000000" w:themeColor="text1"/>
              </w:rPr>
            </w:pP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p>
          <w:p w:rsidR="00C447A4" w:rsidRPr="009B2224" w:rsidRDefault="00C447A4" w:rsidP="003D577E">
            <w:pPr>
              <w:tabs>
                <w:tab w:val="left" w:pos="0"/>
              </w:tabs>
              <w:spacing w:line="360" w:lineRule="auto"/>
              <w:rPr>
                <w:rFonts w:ascii="Palatino Linotype" w:hAnsi="Palatino Linotype" w:cs="Arial"/>
                <w:b/>
                <w:color w:val="000000" w:themeColor="text1"/>
              </w:rPr>
            </w:pPr>
          </w:p>
          <w:p w:rsidR="00C447A4" w:rsidRPr="009B2224" w:rsidRDefault="00C447A4" w:rsidP="009B2224">
            <w:pPr>
              <w:tabs>
                <w:tab w:val="left" w:pos="0"/>
              </w:tabs>
              <w:spacing w:line="360" w:lineRule="auto"/>
              <w:rPr>
                <w:rFonts w:ascii="Palatino Linotype" w:hAnsi="Palatino Linotype" w:cs="Arial"/>
                <w:b/>
                <w:color w:val="000000" w:themeColor="text1"/>
              </w:rPr>
            </w:pP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r w:rsidRPr="009B2224">
              <w:rPr>
                <w:rFonts w:ascii="Palatino Linotype" w:hAnsi="Palatino Linotype" w:cs="Arial"/>
                <w:b/>
                <w:color w:val="000000" w:themeColor="text1"/>
              </w:rPr>
              <w:t>Alexis Tapia Ramírez</w:t>
            </w:r>
          </w:p>
          <w:p w:rsidR="00C447A4" w:rsidRPr="009B2224" w:rsidRDefault="00C447A4" w:rsidP="009B2224">
            <w:pPr>
              <w:tabs>
                <w:tab w:val="left" w:pos="0"/>
              </w:tabs>
              <w:spacing w:line="360" w:lineRule="auto"/>
              <w:jc w:val="center"/>
              <w:rPr>
                <w:rFonts w:ascii="Palatino Linotype" w:hAnsi="Palatino Linotype" w:cs="Arial"/>
                <w:color w:val="000000" w:themeColor="text1"/>
              </w:rPr>
            </w:pPr>
            <w:r w:rsidRPr="009B2224">
              <w:rPr>
                <w:rFonts w:ascii="Palatino Linotype" w:hAnsi="Palatino Linotype" w:cs="Arial"/>
                <w:color w:val="000000" w:themeColor="text1"/>
              </w:rPr>
              <w:t>Secretario Técnico del Pleno</w:t>
            </w: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r w:rsidRPr="009B2224">
              <w:rPr>
                <w:rFonts w:ascii="Palatino Linotype" w:hAnsi="Palatino Linotype" w:cs="Arial"/>
                <w:b/>
                <w:color w:val="000000" w:themeColor="text1"/>
              </w:rPr>
              <w:t>(RÚBRICA)</w:t>
            </w:r>
          </w:p>
          <w:p w:rsidR="00C447A4" w:rsidRPr="009B2224" w:rsidRDefault="00C447A4" w:rsidP="009B2224">
            <w:pPr>
              <w:tabs>
                <w:tab w:val="left" w:pos="0"/>
              </w:tabs>
              <w:spacing w:line="360" w:lineRule="auto"/>
              <w:jc w:val="center"/>
              <w:rPr>
                <w:rFonts w:ascii="Palatino Linotype" w:hAnsi="Palatino Linotype" w:cs="Arial"/>
                <w:b/>
                <w:color w:val="000000" w:themeColor="text1"/>
              </w:rPr>
            </w:pPr>
          </w:p>
        </w:tc>
      </w:tr>
    </w:tbl>
    <w:p w:rsidR="00C447A4" w:rsidRPr="009B2224" w:rsidRDefault="00C447A4" w:rsidP="009B2224">
      <w:pPr>
        <w:spacing w:before="240" w:after="240" w:line="360" w:lineRule="auto"/>
        <w:jc w:val="both"/>
        <w:rPr>
          <w:rFonts w:ascii="Palatino Linotype" w:eastAsia="Times New Roman" w:hAnsi="Palatino Linotype" w:cs="Arial"/>
          <w:color w:val="000000" w:themeColor="text1"/>
        </w:rPr>
      </w:pPr>
    </w:p>
    <w:p w:rsidR="00333841" w:rsidRPr="009B2224" w:rsidRDefault="00C447A4" w:rsidP="009B2224">
      <w:pPr>
        <w:spacing w:before="240" w:after="240" w:line="360" w:lineRule="auto"/>
        <w:jc w:val="both"/>
        <w:rPr>
          <w:rFonts w:ascii="Palatino Linotype" w:eastAsia="Calibri" w:hAnsi="Palatino Linotype" w:cs="Arial"/>
          <w:b/>
          <w:color w:val="000000" w:themeColor="text1"/>
        </w:rPr>
      </w:pPr>
      <w:r w:rsidRPr="009B2224">
        <w:rPr>
          <w:rFonts w:ascii="Palatino Linotype" w:eastAsia="Times New Roman" w:hAnsi="Palatino Linotype" w:cs="Arial"/>
          <w:color w:val="000000" w:themeColor="text1"/>
        </w:rPr>
        <w:t>Esta hoja corr</w:t>
      </w:r>
      <w:r w:rsidR="003D577E">
        <w:rPr>
          <w:rFonts w:ascii="Palatino Linotype" w:eastAsia="Times New Roman" w:hAnsi="Palatino Linotype" w:cs="Arial"/>
          <w:color w:val="000000" w:themeColor="text1"/>
        </w:rPr>
        <w:t xml:space="preserve">esponde a la resolución de fecha doce (12) de junio </w:t>
      </w:r>
      <w:r w:rsidRPr="009B2224">
        <w:rPr>
          <w:rFonts w:ascii="Palatino Linotype" w:eastAsia="Times New Roman" w:hAnsi="Palatino Linotype" w:cs="Arial"/>
          <w:color w:val="000000" w:themeColor="text1"/>
        </w:rPr>
        <w:t xml:space="preserve">de dos mil diecinueve, emitida en el recurso de revisión </w:t>
      </w:r>
      <w:r w:rsidR="009C6EE1" w:rsidRPr="009B2224">
        <w:rPr>
          <w:rFonts w:ascii="Palatino Linotype" w:hAnsi="Palatino Linotype" w:cs="Arial"/>
          <w:b/>
          <w:bCs/>
          <w:color w:val="000000" w:themeColor="text1"/>
        </w:rPr>
        <w:t>02298/INFOEM/IP/RR/2019</w:t>
      </w:r>
      <w:r w:rsidRPr="009B2224">
        <w:rPr>
          <w:rFonts w:ascii="Palatino Linotype" w:eastAsia="Times New Roman" w:hAnsi="Palatino Linotype" w:cs="Arial"/>
          <w:color w:val="000000" w:themeColor="text1"/>
        </w:rPr>
        <w:t>.</w:t>
      </w:r>
    </w:p>
    <w:p w:rsidR="008F4DCF" w:rsidRPr="009B2224" w:rsidRDefault="008F4DCF" w:rsidP="009B2224">
      <w:pPr>
        <w:spacing w:line="360" w:lineRule="auto"/>
        <w:rPr>
          <w:rFonts w:ascii="Palatino Linotype" w:hAnsi="Palatino Linotype"/>
          <w:color w:val="000000" w:themeColor="text1"/>
        </w:rPr>
      </w:pPr>
    </w:p>
    <w:sectPr w:rsidR="008F4DCF" w:rsidRPr="009B2224" w:rsidSect="009B2224">
      <w:headerReference w:type="default" r:id="rId19"/>
      <w:footerReference w:type="default" r:id="rId20"/>
      <w:headerReference w:type="first" r:id="rId21"/>
      <w:footerReference w:type="first" r:id="rId22"/>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1E5" w:rsidRDefault="006F01E5" w:rsidP="00333841">
      <w:r>
        <w:separator/>
      </w:r>
    </w:p>
  </w:endnote>
  <w:endnote w:type="continuationSeparator" w:id="0">
    <w:p w:rsidR="006F01E5" w:rsidRDefault="006F01E5" w:rsidP="0033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811947741"/>
      <w:docPartObj>
        <w:docPartGallery w:val="Page Numbers (Bottom of Page)"/>
        <w:docPartUnique/>
      </w:docPartObj>
    </w:sdtPr>
    <w:sdtEndPr/>
    <w:sdtContent>
      <w:sdt>
        <w:sdtPr>
          <w:rPr>
            <w:rFonts w:ascii="Palatino Linotype" w:hAnsi="Palatino Linotype"/>
            <w:sz w:val="28"/>
          </w:rPr>
          <w:id w:val="136468069"/>
          <w:docPartObj>
            <w:docPartGallery w:val="Page Numbers (Top of Page)"/>
            <w:docPartUnique/>
          </w:docPartObj>
        </w:sdtPr>
        <w:sdtEndPr/>
        <w:sdtContent>
          <w:p w:rsidR="006E0DE4" w:rsidRPr="00883450" w:rsidRDefault="006E0DE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64001">
              <w:rPr>
                <w:rFonts w:ascii="Palatino Linotype" w:hAnsi="Palatino Linotype"/>
                <w:b/>
                <w:bCs/>
                <w:noProof/>
                <w:sz w:val="22"/>
                <w:szCs w:val="20"/>
              </w:rPr>
              <w:t>48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64001">
              <w:rPr>
                <w:rFonts w:ascii="Palatino Linotype" w:hAnsi="Palatino Linotype"/>
                <w:b/>
                <w:bCs/>
                <w:noProof/>
                <w:sz w:val="22"/>
                <w:szCs w:val="20"/>
              </w:rPr>
              <w:t>50</w:t>
            </w:r>
            <w:r w:rsidRPr="00883450">
              <w:rPr>
                <w:rFonts w:ascii="Palatino Linotype" w:hAnsi="Palatino Linotype"/>
                <w:b/>
                <w:bCs/>
                <w:sz w:val="22"/>
                <w:szCs w:val="20"/>
              </w:rPr>
              <w:fldChar w:fldCharType="end"/>
            </w:r>
          </w:p>
        </w:sdtContent>
      </w:sdt>
    </w:sdtContent>
  </w:sdt>
  <w:p w:rsidR="006E0DE4" w:rsidRDefault="006E0DE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DE4" w:rsidRPr="00883450" w:rsidRDefault="006E0DE4" w:rsidP="00333841">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64001" w:rsidRPr="00B6400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64001" w:rsidRPr="00B64001">
      <w:rPr>
        <w:rFonts w:ascii="Palatino Linotype" w:hAnsi="Palatino Linotype"/>
        <w:noProof/>
        <w:sz w:val="22"/>
        <w:szCs w:val="22"/>
        <w:lang w:val="es-ES"/>
      </w:rPr>
      <w:t>49</w:t>
    </w:r>
    <w:r w:rsidRPr="00883450">
      <w:rPr>
        <w:rFonts w:ascii="Palatino Linotype" w:hAnsi="Palatino Linotype"/>
        <w:sz w:val="22"/>
        <w:szCs w:val="22"/>
      </w:rPr>
      <w:fldChar w:fldCharType="end"/>
    </w:r>
  </w:p>
  <w:p w:rsidR="006E0DE4" w:rsidRPr="00883450" w:rsidRDefault="006E0DE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1E5" w:rsidRDefault="006F01E5" w:rsidP="00333841">
      <w:r>
        <w:separator/>
      </w:r>
    </w:p>
  </w:footnote>
  <w:footnote w:type="continuationSeparator" w:id="0">
    <w:p w:rsidR="006F01E5" w:rsidRDefault="006F01E5" w:rsidP="00333841">
      <w:r>
        <w:continuationSeparator/>
      </w:r>
    </w:p>
  </w:footnote>
  <w:footnote w:id="1">
    <w:p w:rsidR="006E0DE4" w:rsidRPr="00E70844" w:rsidRDefault="006E0DE4" w:rsidP="00683818">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2">
    <w:p w:rsidR="006E0DE4" w:rsidRPr="009064F6" w:rsidRDefault="006E0DE4" w:rsidP="00683818">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rsidR="006E0DE4" w:rsidRPr="00E70844" w:rsidRDefault="006E0DE4" w:rsidP="00683818">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rsidR="006E0DE4" w:rsidRPr="00E70844" w:rsidRDefault="006E0DE4" w:rsidP="00683818">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rsidR="006E0DE4" w:rsidRPr="00CE236E" w:rsidRDefault="006E0DE4" w:rsidP="00683818">
      <w:pPr>
        <w:pStyle w:val="Textonotapie"/>
        <w:jc w:val="both"/>
        <w:rPr>
          <w:rFonts w:ascii="Arial" w:hAnsi="Arial" w:cs="Arial"/>
          <w:sz w:val="16"/>
          <w:szCs w:val="16"/>
        </w:rPr>
      </w:pPr>
    </w:p>
  </w:footnote>
  <w:footnote w:id="5">
    <w:p w:rsidR="006E0DE4" w:rsidRDefault="006E0DE4" w:rsidP="00CC563F">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rsidR="006E0DE4" w:rsidRPr="006B74AE" w:rsidRDefault="006E0DE4" w:rsidP="00CC563F">
      <w:pPr>
        <w:autoSpaceDE w:val="0"/>
        <w:autoSpaceDN w:val="0"/>
        <w:adjustRightInd w:val="0"/>
        <w:jc w:val="both"/>
        <w:rPr>
          <w:rFonts w:ascii="Palatino Linotype" w:hAnsi="Palatino Linotype" w:cs="Arial"/>
          <w:sz w:val="18"/>
          <w:szCs w:val="18"/>
        </w:rPr>
      </w:pPr>
    </w:p>
    <w:p w:rsidR="006E0DE4" w:rsidRDefault="006E0DE4" w:rsidP="00CC563F">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rsidR="006E0DE4" w:rsidRPr="006B74AE" w:rsidRDefault="006E0DE4" w:rsidP="00CC563F">
      <w:pPr>
        <w:autoSpaceDE w:val="0"/>
        <w:autoSpaceDN w:val="0"/>
        <w:adjustRightInd w:val="0"/>
        <w:jc w:val="both"/>
        <w:rPr>
          <w:rFonts w:ascii="Palatino Linotype" w:hAnsi="Palatino Linotype" w:cs="Arial"/>
          <w:sz w:val="18"/>
          <w:szCs w:val="18"/>
        </w:rPr>
      </w:pPr>
    </w:p>
    <w:p w:rsidR="006E0DE4" w:rsidRDefault="006E0DE4" w:rsidP="00CC563F">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rsidR="006E0DE4" w:rsidRPr="00E7075C" w:rsidRDefault="006E0DE4" w:rsidP="00CC563F">
      <w:pPr>
        <w:autoSpaceDE w:val="0"/>
        <w:autoSpaceDN w:val="0"/>
        <w:adjustRightInd w:val="0"/>
        <w:jc w:val="both"/>
      </w:pPr>
    </w:p>
  </w:footnote>
  <w:footnote w:id="6">
    <w:p w:rsidR="006E0DE4" w:rsidRPr="005315C2" w:rsidRDefault="006E0DE4" w:rsidP="00CC563F">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E0DE4" w:rsidRPr="00EF13C1" w:rsidTr="00333841">
      <w:trPr>
        <w:trHeight w:val="138"/>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6E0DE4" w:rsidRPr="003516BD" w:rsidRDefault="006E0DE4" w:rsidP="009C6EE1">
          <w:pPr>
            <w:pStyle w:val="Encabezado"/>
            <w:rPr>
              <w:rFonts w:ascii="Palatino Linotype" w:hAnsi="Palatino Linotype" w:cs="Arial"/>
              <w:b/>
              <w:bCs/>
              <w:sz w:val="22"/>
              <w:szCs w:val="22"/>
              <w:lang w:eastAsia="es-MX"/>
            </w:rPr>
          </w:pPr>
          <w:r w:rsidRPr="00F0155F">
            <w:rPr>
              <w:rFonts w:ascii="Palatino Linotype" w:hAnsi="Palatino Linotype" w:cs="Arial"/>
              <w:b/>
              <w:bCs/>
              <w:sz w:val="22"/>
              <w:szCs w:val="22"/>
              <w:lang w:eastAsia="es-MX"/>
            </w:rPr>
            <w:t>022</w:t>
          </w:r>
          <w:r>
            <w:rPr>
              <w:rFonts w:ascii="Palatino Linotype" w:hAnsi="Palatino Linotype" w:cs="Arial"/>
              <w:b/>
              <w:bCs/>
              <w:sz w:val="22"/>
              <w:szCs w:val="22"/>
              <w:lang w:eastAsia="es-MX"/>
            </w:rPr>
            <w:t>9</w:t>
          </w:r>
          <w:r w:rsidRPr="00F0155F">
            <w:rPr>
              <w:rFonts w:ascii="Palatino Linotype" w:hAnsi="Palatino Linotype" w:cs="Arial"/>
              <w:b/>
              <w:bCs/>
              <w:sz w:val="22"/>
              <w:szCs w:val="22"/>
              <w:lang w:eastAsia="es-MX"/>
            </w:rPr>
            <w:t>8/INFOEM/IP/RR/2019</w:t>
          </w:r>
        </w:p>
      </w:tc>
    </w:tr>
    <w:tr w:rsidR="006E0DE4" w:rsidRPr="00EF13C1" w:rsidTr="00333841">
      <w:trPr>
        <w:trHeight w:val="321"/>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6E0DE4" w:rsidRPr="00920CDF" w:rsidRDefault="006E0DE4" w:rsidP="003679F4">
          <w:pPr>
            <w:pStyle w:val="Encabezado"/>
            <w:jc w:val="both"/>
            <w:rPr>
              <w:rFonts w:ascii="Palatino Linotype" w:hAnsi="Palatino Linotype"/>
              <w:b/>
              <w:sz w:val="22"/>
              <w:szCs w:val="22"/>
            </w:rPr>
          </w:pPr>
          <w:r w:rsidRPr="009C6EE1">
            <w:rPr>
              <w:rFonts w:ascii="Palatino Linotype" w:hAnsi="Palatino Linotype"/>
              <w:b/>
              <w:bCs/>
              <w:sz w:val="22"/>
              <w:szCs w:val="22"/>
            </w:rPr>
            <w:t>Secretaría de Educación</w:t>
          </w:r>
        </w:p>
      </w:tc>
    </w:tr>
    <w:tr w:rsidR="006E0DE4" w:rsidRPr="00EF13C1" w:rsidTr="00333841">
      <w:trPr>
        <w:trHeight w:val="321"/>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6E0DE4" w:rsidRPr="00EF13C1" w:rsidRDefault="006E0DE4"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6E0DE4" w:rsidRDefault="006E0D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DE4" w:rsidRDefault="006E0DE4" w:rsidP="00333841">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E0DE4" w:rsidRPr="00EF13C1" w:rsidTr="00333841">
      <w:trPr>
        <w:trHeight w:val="138"/>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6E0DE4" w:rsidRPr="003516BD" w:rsidRDefault="006E0DE4" w:rsidP="00E91DF4">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02298</w:t>
          </w:r>
          <w:r w:rsidRPr="005B2875">
            <w:rPr>
              <w:rFonts w:ascii="Palatino Linotype" w:hAnsi="Palatino Linotype" w:cs="Arial"/>
              <w:b/>
              <w:bCs/>
              <w:sz w:val="22"/>
              <w:szCs w:val="22"/>
              <w:lang w:eastAsia="es-MX"/>
            </w:rPr>
            <w:t>/INFOEM/IP/RR/2019</w:t>
          </w:r>
        </w:p>
      </w:tc>
    </w:tr>
    <w:tr w:rsidR="006E0DE4" w:rsidRPr="00EF13C1" w:rsidTr="00333841">
      <w:trPr>
        <w:trHeight w:val="233"/>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rsidR="006E0DE4" w:rsidRPr="00EF13C1" w:rsidRDefault="00285B5A" w:rsidP="00E55808">
          <w:pPr>
            <w:pStyle w:val="Encabezado"/>
            <w:rPr>
              <w:rFonts w:ascii="Palatino Linotype" w:hAnsi="Palatino Linotype"/>
              <w:b/>
              <w:sz w:val="22"/>
              <w:szCs w:val="22"/>
            </w:rPr>
          </w:pPr>
          <w:r w:rsidRPr="00285B5A">
            <w:rPr>
              <w:rFonts w:ascii="Palatino Linotype" w:hAnsi="Palatino Linotype"/>
              <w:b/>
              <w:sz w:val="22"/>
              <w:szCs w:val="22"/>
              <w:highlight w:val="black"/>
            </w:rPr>
            <w:t>--------------------------------------</w:t>
          </w:r>
          <w:r w:rsidR="006E0DE4" w:rsidRPr="009C6EE1">
            <w:rPr>
              <w:rFonts w:ascii="Palatino Linotype" w:hAnsi="Palatino Linotype"/>
              <w:b/>
              <w:sz w:val="22"/>
              <w:szCs w:val="22"/>
            </w:rPr>
            <w:t xml:space="preserve"> .</w:t>
          </w:r>
        </w:p>
      </w:tc>
    </w:tr>
    <w:tr w:rsidR="006E0DE4" w:rsidRPr="00EF13C1" w:rsidTr="00333841">
      <w:trPr>
        <w:trHeight w:val="321"/>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6E0DE4" w:rsidRPr="00EF13C1" w:rsidRDefault="006E0DE4" w:rsidP="00B704E9">
          <w:pPr>
            <w:pStyle w:val="Encabezado"/>
            <w:jc w:val="both"/>
            <w:rPr>
              <w:rFonts w:ascii="Palatino Linotype" w:hAnsi="Palatino Linotype"/>
              <w:b/>
              <w:sz w:val="22"/>
              <w:szCs w:val="22"/>
            </w:rPr>
          </w:pPr>
          <w:r w:rsidRPr="009C6EE1">
            <w:rPr>
              <w:rFonts w:ascii="Palatino Linotype" w:hAnsi="Palatino Linotype"/>
              <w:b/>
              <w:bCs/>
              <w:sz w:val="22"/>
              <w:szCs w:val="22"/>
            </w:rPr>
            <w:t>Secretaría de Educación</w:t>
          </w:r>
        </w:p>
      </w:tc>
    </w:tr>
    <w:tr w:rsidR="006E0DE4" w:rsidRPr="00EF13C1" w:rsidTr="00333841">
      <w:trPr>
        <w:trHeight w:val="321"/>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6E0DE4" w:rsidRPr="00EF13C1" w:rsidRDefault="006E0DE4"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6E0DE4" w:rsidRDefault="006E0DE4" w:rsidP="00333841">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513A3"/>
    <w:multiLevelType w:val="hybridMultilevel"/>
    <w:tmpl w:val="FDDCAABC"/>
    <w:lvl w:ilvl="0" w:tplc="7C58C668">
      <w:start w:val="1"/>
      <w:numFmt w:val="decimal"/>
      <w:lvlText w:val="%1."/>
      <w:lvlJc w:val="left"/>
      <w:pPr>
        <w:ind w:left="1004" w:hanging="360"/>
      </w:pPr>
      <w:rPr>
        <w:b w:val="0"/>
        <w:sz w:val="24"/>
        <w:szCs w:val="24"/>
      </w:rPr>
    </w:lvl>
    <w:lvl w:ilvl="1" w:tplc="080A000D">
      <w:start w:val="1"/>
      <w:numFmt w:val="bullet"/>
      <w:lvlText w:val=""/>
      <w:lvlJc w:val="left"/>
      <w:pPr>
        <w:ind w:left="1724" w:hanging="360"/>
      </w:pPr>
      <w:rPr>
        <w:rFonts w:ascii="Wingdings" w:hAnsi="Wingdings" w:hint="default"/>
      </w:rPr>
    </w:lvl>
    <w:lvl w:ilvl="2" w:tplc="080A0001">
      <w:start w:val="1"/>
      <w:numFmt w:val="bullet"/>
      <w:lvlText w:val=""/>
      <w:lvlJc w:val="left"/>
      <w:pPr>
        <w:ind w:left="2444" w:hanging="180"/>
      </w:pPr>
      <w:rPr>
        <w:rFonts w:ascii="Symbol" w:hAnsi="Symbol" w:hint="default"/>
      </w:rPr>
    </w:lvl>
    <w:lvl w:ilvl="3" w:tplc="080A000F">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AE6CEF"/>
    <w:multiLevelType w:val="hybridMultilevel"/>
    <w:tmpl w:val="95A67D0A"/>
    <w:lvl w:ilvl="0" w:tplc="8806C36A">
      <w:start w:val="1"/>
      <w:numFmt w:val="upp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D01FC8"/>
    <w:multiLevelType w:val="hybridMultilevel"/>
    <w:tmpl w:val="E56E4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47D2C1C"/>
    <w:multiLevelType w:val="hybridMultilevel"/>
    <w:tmpl w:val="ECBCA0C2"/>
    <w:lvl w:ilvl="0" w:tplc="F320DDD6">
      <w:start w:val="15"/>
      <w:numFmt w:val="bullet"/>
      <w:lvlText w:val="-"/>
      <w:lvlJc w:val="left"/>
      <w:pPr>
        <w:ind w:left="1068" w:hanging="360"/>
      </w:pPr>
      <w:rPr>
        <w:rFonts w:ascii="Palatino Linotype" w:eastAsia="Times New Roman" w:hAnsi="Palatino Linotype" w:cs="Arial" w:hint="default"/>
        <w:b w:val="0"/>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7">
    <w:nsid w:val="163930F0"/>
    <w:multiLevelType w:val="multilevel"/>
    <w:tmpl w:val="A9384224"/>
    <w:lvl w:ilvl="0">
      <w:start w:val="2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78752CD"/>
    <w:multiLevelType w:val="multilevel"/>
    <w:tmpl w:val="91388580"/>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89F4B95"/>
    <w:multiLevelType w:val="hybridMultilevel"/>
    <w:tmpl w:val="D5B2BDB0"/>
    <w:lvl w:ilvl="0" w:tplc="999EBC58">
      <w:start w:val="41"/>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9975D6D"/>
    <w:multiLevelType w:val="hybridMultilevel"/>
    <w:tmpl w:val="5B1A711A"/>
    <w:lvl w:ilvl="0" w:tplc="8F80BDDE">
      <w:start w:val="1"/>
      <w:numFmt w:val="lowerLetter"/>
      <w:lvlText w:val="%1)"/>
      <w:lvlJc w:val="left"/>
      <w:pPr>
        <w:ind w:left="122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A956961"/>
    <w:multiLevelType w:val="multilevel"/>
    <w:tmpl w:val="0E1212F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1C010CFC"/>
    <w:multiLevelType w:val="hybridMultilevel"/>
    <w:tmpl w:val="C33C9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24480FF7"/>
    <w:multiLevelType w:val="hybridMultilevel"/>
    <w:tmpl w:val="3A2296F8"/>
    <w:lvl w:ilvl="0" w:tplc="1EAC28F0">
      <w:start w:val="17"/>
      <w:numFmt w:val="decimal"/>
      <w:lvlText w:val="%1."/>
      <w:lvlJc w:val="left"/>
      <w:pPr>
        <w:ind w:left="9149"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nsid w:val="25E157B1"/>
    <w:multiLevelType w:val="hybridMultilevel"/>
    <w:tmpl w:val="5EFAF7E8"/>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95A0BDE"/>
    <w:multiLevelType w:val="multilevel"/>
    <w:tmpl w:val="C9B48EE0"/>
    <w:lvl w:ilvl="0">
      <w:start w:val="5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C310B37"/>
    <w:multiLevelType w:val="hybridMultilevel"/>
    <w:tmpl w:val="C5F2908C"/>
    <w:lvl w:ilvl="0" w:tplc="B168571A">
      <w:start w:val="1"/>
      <w:numFmt w:val="lowerLetter"/>
      <w:lvlText w:val="%1)"/>
      <w:lvlJc w:val="left"/>
      <w:pPr>
        <w:ind w:left="1407" w:hanging="84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2F8F4FCE"/>
    <w:multiLevelType w:val="hybridMultilevel"/>
    <w:tmpl w:val="7EEA46D6"/>
    <w:lvl w:ilvl="0" w:tplc="0122C1A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04A4BC3"/>
    <w:multiLevelType w:val="hybridMultilevel"/>
    <w:tmpl w:val="8CF29602"/>
    <w:lvl w:ilvl="0" w:tplc="60D6884C">
      <w:start w:val="19"/>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19B3457"/>
    <w:multiLevelType w:val="hybridMultilevel"/>
    <w:tmpl w:val="5480463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4317490"/>
    <w:multiLevelType w:val="hybridMultilevel"/>
    <w:tmpl w:val="FF88A646"/>
    <w:lvl w:ilvl="0" w:tplc="6D70F52E">
      <w:start w:val="1"/>
      <w:numFmt w:val="decimal"/>
      <w:lvlText w:val="%1."/>
      <w:lvlJc w:val="left"/>
      <w:pPr>
        <w:ind w:left="502" w:hanging="360"/>
      </w:pPr>
      <w:rPr>
        <w:rFonts w:ascii="Palatino Linotype" w:hAnsi="Palatino Linotype" w:hint="default"/>
        <w:b/>
        <w:i w:val="0"/>
        <w:color w:val="000000" w:themeColor="text1"/>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4402D0B"/>
    <w:multiLevelType w:val="multilevel"/>
    <w:tmpl w:val="3334DB8E"/>
    <w:lvl w:ilvl="0">
      <w:start w:val="5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34D5077B"/>
    <w:multiLevelType w:val="multilevel"/>
    <w:tmpl w:val="B2784C34"/>
    <w:lvl w:ilvl="0">
      <w:start w:val="3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36B45F3B"/>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5">
    <w:nsid w:val="381C5668"/>
    <w:multiLevelType w:val="hybridMultilevel"/>
    <w:tmpl w:val="550E6D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8CB7FDF"/>
    <w:multiLevelType w:val="hybridMultilevel"/>
    <w:tmpl w:val="515484A8"/>
    <w:lvl w:ilvl="0" w:tplc="AB186D7A">
      <w:start w:val="1"/>
      <w:numFmt w:val="upperLetter"/>
      <w:lvlText w:val="%1)"/>
      <w:lvlJc w:val="left"/>
      <w:pPr>
        <w:ind w:left="780" w:hanging="420"/>
      </w:pPr>
      <w:rPr>
        <w:rFonts w:eastAsiaTheme="minorEastAsia" w:cstheme="minorBidi"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D162B45"/>
    <w:multiLevelType w:val="hybridMultilevel"/>
    <w:tmpl w:val="BE5A3A88"/>
    <w:lvl w:ilvl="0" w:tplc="BCBACF28">
      <w:start w:val="12"/>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DF23BCB"/>
    <w:multiLevelType w:val="multilevel"/>
    <w:tmpl w:val="5AEA37BE"/>
    <w:lvl w:ilvl="0">
      <w:start w:val="4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40012B0A"/>
    <w:multiLevelType w:val="hybridMultilevel"/>
    <w:tmpl w:val="B9F2EA8E"/>
    <w:lvl w:ilvl="0" w:tplc="D6A4E56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3A37952"/>
    <w:multiLevelType w:val="multilevel"/>
    <w:tmpl w:val="30E2A4B6"/>
    <w:lvl w:ilvl="0">
      <w:start w:val="4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2">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77202FA"/>
    <w:multiLevelType w:val="hybridMultilevel"/>
    <w:tmpl w:val="4B380CA8"/>
    <w:lvl w:ilvl="0" w:tplc="FE360A36">
      <w:start w:val="1"/>
      <w:numFmt w:val="decimal"/>
      <w:lvlText w:val="%1."/>
      <w:lvlJc w:val="left"/>
      <w:pPr>
        <w:ind w:left="360" w:hanging="360"/>
      </w:pPr>
      <w:rPr>
        <w:rFonts w:eastAsia="Times New Roman"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7C57871"/>
    <w:multiLevelType w:val="hybridMultilevel"/>
    <w:tmpl w:val="A5064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65A5835"/>
    <w:multiLevelType w:val="multilevel"/>
    <w:tmpl w:val="53CE5814"/>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669D5C8F"/>
    <w:multiLevelType w:val="hybridMultilevel"/>
    <w:tmpl w:val="5FF48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9C1550A"/>
    <w:multiLevelType w:val="hybridMultilevel"/>
    <w:tmpl w:val="2B6E9450"/>
    <w:lvl w:ilvl="0" w:tplc="5A108834">
      <w:start w:val="65"/>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E020432"/>
    <w:multiLevelType w:val="hybridMultilevel"/>
    <w:tmpl w:val="312E12FA"/>
    <w:lvl w:ilvl="0" w:tplc="2D4C12BA">
      <w:start w:val="24"/>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70136A0"/>
    <w:multiLevelType w:val="hybridMultilevel"/>
    <w:tmpl w:val="C8ACF8F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848461A"/>
    <w:multiLevelType w:val="hybridMultilevel"/>
    <w:tmpl w:val="14901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92C6CF5"/>
    <w:multiLevelType w:val="hybridMultilevel"/>
    <w:tmpl w:val="96A22C7A"/>
    <w:lvl w:ilvl="0" w:tplc="8B049EAE">
      <w:start w:val="26"/>
      <w:numFmt w:val="decimal"/>
      <w:lvlText w:val="%1."/>
      <w:lvlJc w:val="left"/>
      <w:pPr>
        <w:ind w:left="1146"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A3B7C61"/>
    <w:multiLevelType w:val="hybridMultilevel"/>
    <w:tmpl w:val="F474A734"/>
    <w:lvl w:ilvl="0" w:tplc="3020B756">
      <w:start w:val="29"/>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D737525"/>
    <w:multiLevelType w:val="hybridMultilevel"/>
    <w:tmpl w:val="A8647CE6"/>
    <w:lvl w:ilvl="0" w:tplc="477274AA">
      <w:start w:val="1"/>
      <w:numFmt w:val="lowerLetter"/>
      <w:lvlText w:val="%1)"/>
      <w:lvlJc w:val="left"/>
      <w:pPr>
        <w:ind w:left="114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3"/>
  </w:num>
  <w:num w:numId="3">
    <w:abstractNumId w:val="4"/>
  </w:num>
  <w:num w:numId="4">
    <w:abstractNumId w:val="26"/>
  </w:num>
  <w:num w:numId="5">
    <w:abstractNumId w:val="27"/>
  </w:num>
  <w:num w:numId="6">
    <w:abstractNumId w:val="32"/>
  </w:num>
  <w:num w:numId="7">
    <w:abstractNumId w:val="23"/>
  </w:num>
  <w:num w:numId="8">
    <w:abstractNumId w:val="24"/>
  </w:num>
  <w:num w:numId="9">
    <w:abstractNumId w:val="11"/>
  </w:num>
  <w:num w:numId="10">
    <w:abstractNumId w:val="29"/>
  </w:num>
  <w:num w:numId="11">
    <w:abstractNumId w:val="31"/>
  </w:num>
  <w:num w:numId="12">
    <w:abstractNumId w:val="20"/>
  </w:num>
  <w:num w:numId="13">
    <w:abstractNumId w:val="36"/>
  </w:num>
  <w:num w:numId="14">
    <w:abstractNumId w:val="45"/>
  </w:num>
  <w:num w:numId="15">
    <w:abstractNumId w:val="19"/>
  </w:num>
  <w:num w:numId="16">
    <w:abstractNumId w:val="43"/>
  </w:num>
  <w:num w:numId="17">
    <w:abstractNumId w:val="44"/>
  </w:num>
  <w:num w:numId="18">
    <w:abstractNumId w:val="9"/>
  </w:num>
  <w:num w:numId="19">
    <w:abstractNumId w:val="34"/>
  </w:num>
  <w:num w:numId="20">
    <w:abstractNumId w:val="12"/>
  </w:num>
  <w:num w:numId="21">
    <w:abstractNumId w:val="42"/>
  </w:num>
  <w:num w:numId="22">
    <w:abstractNumId w:val="18"/>
  </w:num>
  <w:num w:numId="23">
    <w:abstractNumId w:val="14"/>
  </w:num>
  <w:num w:numId="24">
    <w:abstractNumId w:val="1"/>
  </w:num>
  <w:num w:numId="25">
    <w:abstractNumId w:val="22"/>
  </w:num>
  <w:num w:numId="26">
    <w:abstractNumId w:val="35"/>
  </w:num>
  <w:num w:numId="27">
    <w:abstractNumId w:val="6"/>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41"/>
  </w:num>
  <w:num w:numId="31">
    <w:abstractNumId w:val="38"/>
  </w:num>
  <w:num w:numId="32">
    <w:abstractNumId w:val="17"/>
  </w:num>
  <w:num w:numId="33">
    <w:abstractNumId w:val="39"/>
  </w:num>
  <w:num w:numId="34">
    <w:abstractNumId w:val="25"/>
  </w:num>
  <w:num w:numId="35">
    <w:abstractNumId w:val="8"/>
  </w:num>
  <w:num w:numId="36">
    <w:abstractNumId w:val="7"/>
  </w:num>
  <w:num w:numId="37">
    <w:abstractNumId w:val="10"/>
  </w:num>
  <w:num w:numId="38">
    <w:abstractNumId w:val="2"/>
  </w:num>
  <w:num w:numId="39">
    <w:abstractNumId w:val="3"/>
  </w:num>
  <w:num w:numId="40">
    <w:abstractNumId w:val="30"/>
  </w:num>
  <w:num w:numId="41">
    <w:abstractNumId w:val="28"/>
  </w:num>
  <w:num w:numId="42">
    <w:abstractNumId w:val="5"/>
  </w:num>
  <w:num w:numId="43">
    <w:abstractNumId w:val="37"/>
  </w:num>
  <w:num w:numId="44">
    <w:abstractNumId w:val="33"/>
  </w:num>
  <w:num w:numId="45">
    <w:abstractNumId w:val="15"/>
  </w:num>
  <w:num w:numId="46">
    <w:abstractNumId w:val="0"/>
  </w:num>
  <w:num w:numId="47">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41"/>
    <w:rsid w:val="00035535"/>
    <w:rsid w:val="00036937"/>
    <w:rsid w:val="00050B9A"/>
    <w:rsid w:val="00051BE7"/>
    <w:rsid w:val="00057B6A"/>
    <w:rsid w:val="00061859"/>
    <w:rsid w:val="00066D3D"/>
    <w:rsid w:val="00066DF4"/>
    <w:rsid w:val="0007664D"/>
    <w:rsid w:val="000800E4"/>
    <w:rsid w:val="00081791"/>
    <w:rsid w:val="00097574"/>
    <w:rsid w:val="000A0078"/>
    <w:rsid w:val="000B19BE"/>
    <w:rsid w:val="000B4938"/>
    <w:rsid w:val="000B5F28"/>
    <w:rsid w:val="000C0CF9"/>
    <w:rsid w:val="000C2BD5"/>
    <w:rsid w:val="000C449B"/>
    <w:rsid w:val="000D6153"/>
    <w:rsid w:val="000F1E3E"/>
    <w:rsid w:val="00100DEC"/>
    <w:rsid w:val="00107A3B"/>
    <w:rsid w:val="00110E6E"/>
    <w:rsid w:val="00113A85"/>
    <w:rsid w:val="0012675F"/>
    <w:rsid w:val="001415E9"/>
    <w:rsid w:val="00141C2D"/>
    <w:rsid w:val="001426D3"/>
    <w:rsid w:val="00156474"/>
    <w:rsid w:val="001624E5"/>
    <w:rsid w:val="001625AA"/>
    <w:rsid w:val="001870D5"/>
    <w:rsid w:val="001915A6"/>
    <w:rsid w:val="001943B4"/>
    <w:rsid w:val="00197D25"/>
    <w:rsid w:val="001A7A8C"/>
    <w:rsid w:val="001C08CB"/>
    <w:rsid w:val="001D0413"/>
    <w:rsid w:val="001D3758"/>
    <w:rsid w:val="001E0B39"/>
    <w:rsid w:val="002002CE"/>
    <w:rsid w:val="00203BCD"/>
    <w:rsid w:val="00210BBC"/>
    <w:rsid w:val="00230700"/>
    <w:rsid w:val="00234160"/>
    <w:rsid w:val="002347A4"/>
    <w:rsid w:val="00237491"/>
    <w:rsid w:val="00240C61"/>
    <w:rsid w:val="00245403"/>
    <w:rsid w:val="00270D62"/>
    <w:rsid w:val="00273571"/>
    <w:rsid w:val="00285B5A"/>
    <w:rsid w:val="00292D68"/>
    <w:rsid w:val="00293A53"/>
    <w:rsid w:val="00297536"/>
    <w:rsid w:val="002A52B8"/>
    <w:rsid w:val="002B3DF3"/>
    <w:rsid w:val="002B46BF"/>
    <w:rsid w:val="002B50E4"/>
    <w:rsid w:val="002B530A"/>
    <w:rsid w:val="002B79C6"/>
    <w:rsid w:val="002B7F36"/>
    <w:rsid w:val="002C4293"/>
    <w:rsid w:val="002D0010"/>
    <w:rsid w:val="002E4103"/>
    <w:rsid w:val="002E46FD"/>
    <w:rsid w:val="002F6329"/>
    <w:rsid w:val="002F6822"/>
    <w:rsid w:val="002F7C45"/>
    <w:rsid w:val="00301C09"/>
    <w:rsid w:val="00317BFE"/>
    <w:rsid w:val="00323580"/>
    <w:rsid w:val="00323990"/>
    <w:rsid w:val="00333841"/>
    <w:rsid w:val="00333D73"/>
    <w:rsid w:val="00336F4E"/>
    <w:rsid w:val="003378A4"/>
    <w:rsid w:val="00342F2D"/>
    <w:rsid w:val="003516BD"/>
    <w:rsid w:val="003679F4"/>
    <w:rsid w:val="00371272"/>
    <w:rsid w:val="00375338"/>
    <w:rsid w:val="00376174"/>
    <w:rsid w:val="003A64D9"/>
    <w:rsid w:val="003B62A4"/>
    <w:rsid w:val="003D2966"/>
    <w:rsid w:val="003D35F4"/>
    <w:rsid w:val="003D577E"/>
    <w:rsid w:val="003E40FA"/>
    <w:rsid w:val="003F046B"/>
    <w:rsid w:val="003F2DAD"/>
    <w:rsid w:val="003F3FDB"/>
    <w:rsid w:val="00410FDF"/>
    <w:rsid w:val="00417593"/>
    <w:rsid w:val="00417688"/>
    <w:rsid w:val="0042014B"/>
    <w:rsid w:val="00425E7C"/>
    <w:rsid w:val="004336C2"/>
    <w:rsid w:val="0043467F"/>
    <w:rsid w:val="00437BF6"/>
    <w:rsid w:val="00437F89"/>
    <w:rsid w:val="00453DAD"/>
    <w:rsid w:val="004551FB"/>
    <w:rsid w:val="00456005"/>
    <w:rsid w:val="00457BDC"/>
    <w:rsid w:val="00463AB8"/>
    <w:rsid w:val="0047319E"/>
    <w:rsid w:val="0049433C"/>
    <w:rsid w:val="004A35BD"/>
    <w:rsid w:val="004B1520"/>
    <w:rsid w:val="004B79C8"/>
    <w:rsid w:val="004C01F4"/>
    <w:rsid w:val="004D02CC"/>
    <w:rsid w:val="004D43F7"/>
    <w:rsid w:val="004E371B"/>
    <w:rsid w:val="004F7B5A"/>
    <w:rsid w:val="005075E5"/>
    <w:rsid w:val="00507D1E"/>
    <w:rsid w:val="0051151D"/>
    <w:rsid w:val="00515729"/>
    <w:rsid w:val="0051599B"/>
    <w:rsid w:val="00517D96"/>
    <w:rsid w:val="00527C85"/>
    <w:rsid w:val="00530C93"/>
    <w:rsid w:val="00532ED3"/>
    <w:rsid w:val="00536CD1"/>
    <w:rsid w:val="00545202"/>
    <w:rsid w:val="0055630D"/>
    <w:rsid w:val="00575403"/>
    <w:rsid w:val="00580B17"/>
    <w:rsid w:val="00582A2D"/>
    <w:rsid w:val="00586493"/>
    <w:rsid w:val="0058701C"/>
    <w:rsid w:val="00592284"/>
    <w:rsid w:val="00592436"/>
    <w:rsid w:val="005A75BF"/>
    <w:rsid w:val="005B2875"/>
    <w:rsid w:val="005B2DDC"/>
    <w:rsid w:val="005C5AA0"/>
    <w:rsid w:val="005C6029"/>
    <w:rsid w:val="005D0BAF"/>
    <w:rsid w:val="005D1B84"/>
    <w:rsid w:val="005D3E20"/>
    <w:rsid w:val="005E4247"/>
    <w:rsid w:val="005F3212"/>
    <w:rsid w:val="00603FD7"/>
    <w:rsid w:val="00610062"/>
    <w:rsid w:val="00613819"/>
    <w:rsid w:val="00630BC6"/>
    <w:rsid w:val="00631EC6"/>
    <w:rsid w:val="0063729E"/>
    <w:rsid w:val="00643508"/>
    <w:rsid w:val="0066236C"/>
    <w:rsid w:val="00662B97"/>
    <w:rsid w:val="00672802"/>
    <w:rsid w:val="0067773A"/>
    <w:rsid w:val="00680F36"/>
    <w:rsid w:val="00683818"/>
    <w:rsid w:val="00685D2D"/>
    <w:rsid w:val="006A40E9"/>
    <w:rsid w:val="006A5C83"/>
    <w:rsid w:val="006B18C6"/>
    <w:rsid w:val="006B76F3"/>
    <w:rsid w:val="006C053B"/>
    <w:rsid w:val="006C253E"/>
    <w:rsid w:val="006C5790"/>
    <w:rsid w:val="006C6733"/>
    <w:rsid w:val="006D0CD4"/>
    <w:rsid w:val="006D3B0E"/>
    <w:rsid w:val="006D49A2"/>
    <w:rsid w:val="006E0DE4"/>
    <w:rsid w:val="006E6170"/>
    <w:rsid w:val="006E6CF0"/>
    <w:rsid w:val="006F008E"/>
    <w:rsid w:val="006F01E5"/>
    <w:rsid w:val="006F6005"/>
    <w:rsid w:val="006F761B"/>
    <w:rsid w:val="007053C5"/>
    <w:rsid w:val="007061D8"/>
    <w:rsid w:val="00706B3B"/>
    <w:rsid w:val="00711FE1"/>
    <w:rsid w:val="007213A5"/>
    <w:rsid w:val="00723AA0"/>
    <w:rsid w:val="00731A21"/>
    <w:rsid w:val="00741EFB"/>
    <w:rsid w:val="00743996"/>
    <w:rsid w:val="00760B63"/>
    <w:rsid w:val="00764509"/>
    <w:rsid w:val="00767EBA"/>
    <w:rsid w:val="007771A4"/>
    <w:rsid w:val="00782672"/>
    <w:rsid w:val="00785905"/>
    <w:rsid w:val="00793E08"/>
    <w:rsid w:val="00796274"/>
    <w:rsid w:val="007A3EC6"/>
    <w:rsid w:val="007A52C3"/>
    <w:rsid w:val="007A75E8"/>
    <w:rsid w:val="007B74AB"/>
    <w:rsid w:val="007C0BEC"/>
    <w:rsid w:val="007D0DBD"/>
    <w:rsid w:val="007D122B"/>
    <w:rsid w:val="007E0646"/>
    <w:rsid w:val="007F3C20"/>
    <w:rsid w:val="007F4FAB"/>
    <w:rsid w:val="007F7113"/>
    <w:rsid w:val="00800A6F"/>
    <w:rsid w:val="0080305F"/>
    <w:rsid w:val="0082278A"/>
    <w:rsid w:val="00823712"/>
    <w:rsid w:val="00826542"/>
    <w:rsid w:val="00847BD8"/>
    <w:rsid w:val="008516BF"/>
    <w:rsid w:val="0085343A"/>
    <w:rsid w:val="0085484D"/>
    <w:rsid w:val="00856572"/>
    <w:rsid w:val="00863F29"/>
    <w:rsid w:val="008678BC"/>
    <w:rsid w:val="00873722"/>
    <w:rsid w:val="00895628"/>
    <w:rsid w:val="008A1A68"/>
    <w:rsid w:val="008A2F1C"/>
    <w:rsid w:val="008B5673"/>
    <w:rsid w:val="008C3233"/>
    <w:rsid w:val="008D6080"/>
    <w:rsid w:val="008E12B9"/>
    <w:rsid w:val="008F2A82"/>
    <w:rsid w:val="008F2D9C"/>
    <w:rsid w:val="008F4DCF"/>
    <w:rsid w:val="008F75A7"/>
    <w:rsid w:val="008F7ADB"/>
    <w:rsid w:val="00920CDF"/>
    <w:rsid w:val="0092296B"/>
    <w:rsid w:val="00923F45"/>
    <w:rsid w:val="009340FF"/>
    <w:rsid w:val="0094017F"/>
    <w:rsid w:val="00940FF7"/>
    <w:rsid w:val="00950A09"/>
    <w:rsid w:val="00955416"/>
    <w:rsid w:val="00956F61"/>
    <w:rsid w:val="009614F0"/>
    <w:rsid w:val="00963C8C"/>
    <w:rsid w:val="009679DA"/>
    <w:rsid w:val="00975DAA"/>
    <w:rsid w:val="00976E88"/>
    <w:rsid w:val="00986CD8"/>
    <w:rsid w:val="00994258"/>
    <w:rsid w:val="00994DEC"/>
    <w:rsid w:val="009A26B7"/>
    <w:rsid w:val="009B1A11"/>
    <w:rsid w:val="009B2224"/>
    <w:rsid w:val="009B6FBB"/>
    <w:rsid w:val="009B7C38"/>
    <w:rsid w:val="009C6EE1"/>
    <w:rsid w:val="009D2B84"/>
    <w:rsid w:val="009E2388"/>
    <w:rsid w:val="009F1F6A"/>
    <w:rsid w:val="00A15567"/>
    <w:rsid w:val="00A155E0"/>
    <w:rsid w:val="00A2102C"/>
    <w:rsid w:val="00A21054"/>
    <w:rsid w:val="00A22CB1"/>
    <w:rsid w:val="00A23F2A"/>
    <w:rsid w:val="00A26284"/>
    <w:rsid w:val="00A26DF7"/>
    <w:rsid w:val="00A359F5"/>
    <w:rsid w:val="00A36845"/>
    <w:rsid w:val="00A37A4C"/>
    <w:rsid w:val="00A42BFD"/>
    <w:rsid w:val="00A42C35"/>
    <w:rsid w:val="00A47C7F"/>
    <w:rsid w:val="00A5573E"/>
    <w:rsid w:val="00A57583"/>
    <w:rsid w:val="00A57AFF"/>
    <w:rsid w:val="00A63D3D"/>
    <w:rsid w:val="00A8367F"/>
    <w:rsid w:val="00A87695"/>
    <w:rsid w:val="00A91325"/>
    <w:rsid w:val="00AA43DE"/>
    <w:rsid w:val="00AB15A5"/>
    <w:rsid w:val="00AB2C98"/>
    <w:rsid w:val="00AB4717"/>
    <w:rsid w:val="00AB71AF"/>
    <w:rsid w:val="00AC3A3D"/>
    <w:rsid w:val="00AC3F01"/>
    <w:rsid w:val="00AC4A14"/>
    <w:rsid w:val="00AC634C"/>
    <w:rsid w:val="00AD2B11"/>
    <w:rsid w:val="00AE05FB"/>
    <w:rsid w:val="00AE07C5"/>
    <w:rsid w:val="00AF1393"/>
    <w:rsid w:val="00AF6104"/>
    <w:rsid w:val="00AF7A12"/>
    <w:rsid w:val="00AF7AC3"/>
    <w:rsid w:val="00B317F0"/>
    <w:rsid w:val="00B44BF0"/>
    <w:rsid w:val="00B44E20"/>
    <w:rsid w:val="00B54A3B"/>
    <w:rsid w:val="00B556A8"/>
    <w:rsid w:val="00B6265C"/>
    <w:rsid w:val="00B62AFC"/>
    <w:rsid w:val="00B63E5C"/>
    <w:rsid w:val="00B64001"/>
    <w:rsid w:val="00B64173"/>
    <w:rsid w:val="00B704E9"/>
    <w:rsid w:val="00B726DF"/>
    <w:rsid w:val="00B73D3E"/>
    <w:rsid w:val="00B828B6"/>
    <w:rsid w:val="00BA6F11"/>
    <w:rsid w:val="00BB25FC"/>
    <w:rsid w:val="00BB468F"/>
    <w:rsid w:val="00BB757C"/>
    <w:rsid w:val="00BC14E2"/>
    <w:rsid w:val="00BF42AE"/>
    <w:rsid w:val="00C0028F"/>
    <w:rsid w:val="00C02384"/>
    <w:rsid w:val="00C07142"/>
    <w:rsid w:val="00C206B6"/>
    <w:rsid w:val="00C27494"/>
    <w:rsid w:val="00C32CF8"/>
    <w:rsid w:val="00C4363A"/>
    <w:rsid w:val="00C4479E"/>
    <w:rsid w:val="00C447A4"/>
    <w:rsid w:val="00C52040"/>
    <w:rsid w:val="00C61870"/>
    <w:rsid w:val="00C75F5A"/>
    <w:rsid w:val="00C8270B"/>
    <w:rsid w:val="00C86EB5"/>
    <w:rsid w:val="00C90336"/>
    <w:rsid w:val="00C93424"/>
    <w:rsid w:val="00C972C7"/>
    <w:rsid w:val="00CB11E8"/>
    <w:rsid w:val="00CB28C0"/>
    <w:rsid w:val="00CC46DE"/>
    <w:rsid w:val="00CC563F"/>
    <w:rsid w:val="00CD3DDA"/>
    <w:rsid w:val="00CD6F7D"/>
    <w:rsid w:val="00CE257E"/>
    <w:rsid w:val="00CE38F1"/>
    <w:rsid w:val="00D005D6"/>
    <w:rsid w:val="00D01E23"/>
    <w:rsid w:val="00D05AFA"/>
    <w:rsid w:val="00D21192"/>
    <w:rsid w:val="00D33343"/>
    <w:rsid w:val="00D374F6"/>
    <w:rsid w:val="00D413DD"/>
    <w:rsid w:val="00D46AD5"/>
    <w:rsid w:val="00D5340B"/>
    <w:rsid w:val="00D60777"/>
    <w:rsid w:val="00D62829"/>
    <w:rsid w:val="00D62B67"/>
    <w:rsid w:val="00D63B1D"/>
    <w:rsid w:val="00D825B4"/>
    <w:rsid w:val="00D8790E"/>
    <w:rsid w:val="00D93CA1"/>
    <w:rsid w:val="00DA45F8"/>
    <w:rsid w:val="00DA519D"/>
    <w:rsid w:val="00DB0147"/>
    <w:rsid w:val="00DB2D28"/>
    <w:rsid w:val="00DB4CB7"/>
    <w:rsid w:val="00DC00F9"/>
    <w:rsid w:val="00DC4AC6"/>
    <w:rsid w:val="00E0464A"/>
    <w:rsid w:val="00E04C1C"/>
    <w:rsid w:val="00E10E13"/>
    <w:rsid w:val="00E13A48"/>
    <w:rsid w:val="00E1626D"/>
    <w:rsid w:val="00E22E5E"/>
    <w:rsid w:val="00E2598A"/>
    <w:rsid w:val="00E27245"/>
    <w:rsid w:val="00E33240"/>
    <w:rsid w:val="00E373C9"/>
    <w:rsid w:val="00E458D3"/>
    <w:rsid w:val="00E47B19"/>
    <w:rsid w:val="00E55493"/>
    <w:rsid w:val="00E55808"/>
    <w:rsid w:val="00E614EE"/>
    <w:rsid w:val="00E628E9"/>
    <w:rsid w:val="00E7226C"/>
    <w:rsid w:val="00E752DA"/>
    <w:rsid w:val="00E7576A"/>
    <w:rsid w:val="00E76744"/>
    <w:rsid w:val="00E77ED8"/>
    <w:rsid w:val="00E871AE"/>
    <w:rsid w:val="00E91DF4"/>
    <w:rsid w:val="00E93ACA"/>
    <w:rsid w:val="00E95EC5"/>
    <w:rsid w:val="00E966A7"/>
    <w:rsid w:val="00EA66C9"/>
    <w:rsid w:val="00EC088F"/>
    <w:rsid w:val="00EC32CC"/>
    <w:rsid w:val="00ED1EBA"/>
    <w:rsid w:val="00EE265F"/>
    <w:rsid w:val="00EE560C"/>
    <w:rsid w:val="00EE5AC9"/>
    <w:rsid w:val="00EE791E"/>
    <w:rsid w:val="00EF1AC5"/>
    <w:rsid w:val="00EF4872"/>
    <w:rsid w:val="00F0155F"/>
    <w:rsid w:val="00F04200"/>
    <w:rsid w:val="00F04C5D"/>
    <w:rsid w:val="00F05953"/>
    <w:rsid w:val="00F1008C"/>
    <w:rsid w:val="00F15414"/>
    <w:rsid w:val="00F22B81"/>
    <w:rsid w:val="00F25B79"/>
    <w:rsid w:val="00F43488"/>
    <w:rsid w:val="00F637CB"/>
    <w:rsid w:val="00F64AAE"/>
    <w:rsid w:val="00F9124A"/>
    <w:rsid w:val="00F950D9"/>
    <w:rsid w:val="00F9561E"/>
    <w:rsid w:val="00F966E1"/>
    <w:rsid w:val="00F968EA"/>
    <w:rsid w:val="00FA7680"/>
    <w:rsid w:val="00FB0A7D"/>
    <w:rsid w:val="00FC008A"/>
    <w:rsid w:val="00FC27EC"/>
    <w:rsid w:val="00FD2682"/>
    <w:rsid w:val="00FE5C1D"/>
    <w:rsid w:val="00FE5F0D"/>
    <w:rsid w:val="00FF03CF"/>
    <w:rsid w:val="00FF1335"/>
    <w:rsid w:val="00FF25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4D3095F-3B63-4439-A9A7-CBB9DE7B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84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333841"/>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33384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333841"/>
    <w:pPr>
      <w:keepNext/>
      <w:keepLines/>
      <w:spacing w:before="40" w:line="259" w:lineRule="auto"/>
      <w:outlineLvl w:val="2"/>
    </w:pPr>
    <w:rPr>
      <w:rFonts w:asciiTheme="majorHAnsi" w:eastAsiaTheme="majorEastAsia" w:hAnsiTheme="majorHAnsi" w:cstheme="majorBidi"/>
      <w:color w:val="1F4D78"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8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rsid w:val="00333841"/>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rsid w:val="00333841"/>
    <w:rPr>
      <w:rFonts w:asciiTheme="majorHAnsi" w:eastAsiaTheme="majorEastAsia" w:hAnsiTheme="majorHAnsi" w:cstheme="majorBidi"/>
      <w:color w:val="1F4D78" w:themeColor="accent1" w:themeShade="7F"/>
      <w:sz w:val="24"/>
      <w:szCs w:val="24"/>
      <w:lang w:val="es-MX"/>
    </w:rPr>
  </w:style>
  <w:style w:type="paragraph" w:styleId="Encabezado">
    <w:name w:val="header"/>
    <w:basedOn w:val="Normal"/>
    <w:link w:val="EncabezadoCar"/>
    <w:uiPriority w:val="99"/>
    <w:unhideWhenUsed/>
    <w:rsid w:val="00333841"/>
    <w:pPr>
      <w:tabs>
        <w:tab w:val="center" w:pos="4252"/>
        <w:tab w:val="right" w:pos="8504"/>
      </w:tabs>
    </w:pPr>
  </w:style>
  <w:style w:type="character" w:customStyle="1" w:styleId="EncabezadoCar">
    <w:name w:val="Encabezado Car"/>
    <w:basedOn w:val="Fuentedeprrafopredeter"/>
    <w:link w:val="Encabezado"/>
    <w:uiPriority w:val="99"/>
    <w:rsid w:val="00333841"/>
    <w:rPr>
      <w:rFonts w:eastAsiaTheme="minorEastAsia"/>
      <w:sz w:val="24"/>
      <w:szCs w:val="24"/>
      <w:lang w:val="es-ES_tradnl" w:eastAsia="es-ES"/>
    </w:rPr>
  </w:style>
  <w:style w:type="paragraph" w:styleId="Piedepgina">
    <w:name w:val="footer"/>
    <w:basedOn w:val="Normal"/>
    <w:link w:val="PiedepginaCar"/>
    <w:uiPriority w:val="99"/>
    <w:unhideWhenUsed/>
    <w:rsid w:val="00333841"/>
    <w:pPr>
      <w:tabs>
        <w:tab w:val="center" w:pos="4252"/>
        <w:tab w:val="right" w:pos="8504"/>
      </w:tabs>
    </w:pPr>
  </w:style>
  <w:style w:type="character" w:customStyle="1" w:styleId="PiedepginaCar">
    <w:name w:val="Pie de página Car"/>
    <w:basedOn w:val="Fuentedeprrafopredeter"/>
    <w:link w:val="Piedepgina"/>
    <w:uiPriority w:val="99"/>
    <w:rsid w:val="00333841"/>
    <w:rPr>
      <w:rFonts w:eastAsiaTheme="minorEastAsia"/>
      <w:sz w:val="24"/>
      <w:szCs w:val="24"/>
      <w:lang w:val="es-ES_tradnl" w:eastAsia="es-ES"/>
    </w:rPr>
  </w:style>
  <w:style w:type="table" w:styleId="Tablaconcuadrcula">
    <w:name w:val="Table Grid"/>
    <w:basedOn w:val="Tablanormal"/>
    <w:uiPriority w:val="39"/>
    <w:rsid w:val="0033384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3384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3841"/>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33841"/>
    <w:pPr>
      <w:ind w:left="720"/>
      <w:contextualSpacing/>
    </w:pPr>
  </w:style>
  <w:style w:type="paragraph" w:styleId="Sinespaciado">
    <w:name w:val="No Spacing"/>
    <w:uiPriority w:val="1"/>
    <w:qFormat/>
    <w:rsid w:val="00333841"/>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33841"/>
    <w:rPr>
      <w:rFonts w:eastAsiaTheme="minorEastAsia"/>
      <w:sz w:val="24"/>
      <w:szCs w:val="24"/>
      <w:lang w:val="es-ES_tradnl" w:eastAsia="es-ES"/>
    </w:rPr>
  </w:style>
  <w:style w:type="character" w:styleId="Hipervnculo">
    <w:name w:val="Hyperlink"/>
    <w:basedOn w:val="Fuentedeprrafopredeter"/>
    <w:uiPriority w:val="99"/>
    <w:unhideWhenUsed/>
    <w:rsid w:val="00333841"/>
    <w:rPr>
      <w:color w:val="0563C1" w:themeColor="hyperlink"/>
      <w:u w:val="single"/>
    </w:rPr>
  </w:style>
  <w:style w:type="paragraph" w:styleId="TDC1">
    <w:name w:val="toc 1"/>
    <w:basedOn w:val="Normal"/>
    <w:next w:val="Normal"/>
    <w:autoRedefine/>
    <w:uiPriority w:val="39"/>
    <w:unhideWhenUsed/>
    <w:rsid w:val="00BB25FC"/>
    <w:pPr>
      <w:tabs>
        <w:tab w:val="right" w:leader="dot" w:pos="8828"/>
      </w:tabs>
      <w:spacing w:after="100" w:line="360" w:lineRule="auto"/>
      <w:ind w:left="567"/>
      <w:jc w:val="both"/>
    </w:pPr>
  </w:style>
  <w:style w:type="paragraph" w:styleId="TDC2">
    <w:name w:val="toc 2"/>
    <w:basedOn w:val="Normal"/>
    <w:next w:val="Normal"/>
    <w:autoRedefine/>
    <w:uiPriority w:val="39"/>
    <w:unhideWhenUsed/>
    <w:rsid w:val="00ED1EBA"/>
    <w:pPr>
      <w:tabs>
        <w:tab w:val="right" w:leader="dot" w:pos="8779"/>
      </w:tabs>
      <w:spacing w:after="100" w:line="480" w:lineRule="auto"/>
      <w:ind w:left="567"/>
      <w:jc w:val="both"/>
    </w:pPr>
  </w:style>
  <w:style w:type="character" w:styleId="Refdecomentario">
    <w:name w:val="annotation reference"/>
    <w:basedOn w:val="Fuentedeprrafopredeter"/>
    <w:uiPriority w:val="99"/>
    <w:semiHidden/>
    <w:unhideWhenUsed/>
    <w:rsid w:val="00333841"/>
    <w:rPr>
      <w:sz w:val="16"/>
      <w:szCs w:val="16"/>
    </w:rPr>
  </w:style>
  <w:style w:type="paragraph" w:styleId="Textocomentario">
    <w:name w:val="annotation text"/>
    <w:basedOn w:val="Normal"/>
    <w:link w:val="TextocomentarioCar"/>
    <w:uiPriority w:val="99"/>
    <w:semiHidden/>
    <w:unhideWhenUsed/>
    <w:rsid w:val="00333841"/>
    <w:rPr>
      <w:sz w:val="20"/>
      <w:szCs w:val="20"/>
    </w:rPr>
  </w:style>
  <w:style w:type="character" w:customStyle="1" w:styleId="TextocomentarioCar">
    <w:name w:val="Texto comentario Car"/>
    <w:basedOn w:val="Fuentedeprrafopredeter"/>
    <w:link w:val="Textocomentario"/>
    <w:uiPriority w:val="99"/>
    <w:semiHidden/>
    <w:rsid w:val="00333841"/>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33841"/>
    <w:rPr>
      <w:b/>
      <w:bCs/>
    </w:rPr>
  </w:style>
  <w:style w:type="character" w:customStyle="1" w:styleId="AsuntodelcomentarioCar">
    <w:name w:val="Asunto del comentario Car"/>
    <w:basedOn w:val="TextocomentarioCar"/>
    <w:link w:val="Asuntodelcomentario"/>
    <w:uiPriority w:val="99"/>
    <w:semiHidden/>
    <w:rsid w:val="00333841"/>
    <w:rPr>
      <w:rFonts w:eastAsiaTheme="minorEastAsia"/>
      <w:b/>
      <w:bCs/>
      <w:sz w:val="20"/>
      <w:szCs w:val="20"/>
      <w:lang w:val="es-ES_tradnl" w:eastAsia="es-ES"/>
    </w:rPr>
  </w:style>
  <w:style w:type="character" w:customStyle="1" w:styleId="apple-converted-space">
    <w:name w:val="apple-converted-space"/>
    <w:basedOn w:val="Fuentedeprrafopredeter"/>
    <w:rsid w:val="00333841"/>
  </w:style>
  <w:style w:type="paragraph" w:styleId="Textoindependiente">
    <w:name w:val="Body Text"/>
    <w:basedOn w:val="Normal"/>
    <w:link w:val="TextoindependienteCar"/>
    <w:rsid w:val="00333841"/>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333841"/>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3841"/>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3841"/>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333841"/>
    <w:rPr>
      <w:vertAlign w:val="superscript"/>
    </w:rPr>
  </w:style>
  <w:style w:type="paragraph" w:customStyle="1" w:styleId="p">
    <w:name w:val="p"/>
    <w:basedOn w:val="Normal"/>
    <w:rsid w:val="00333841"/>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333841"/>
  </w:style>
  <w:style w:type="character" w:customStyle="1" w:styleId="a">
    <w:name w:val="a"/>
    <w:basedOn w:val="Fuentedeprrafopredeter"/>
    <w:rsid w:val="00333841"/>
  </w:style>
  <w:style w:type="character" w:customStyle="1" w:styleId="d">
    <w:name w:val="d"/>
    <w:basedOn w:val="Fuentedeprrafopredeter"/>
    <w:rsid w:val="00333841"/>
  </w:style>
  <w:style w:type="character" w:customStyle="1" w:styleId="b">
    <w:name w:val="b"/>
    <w:basedOn w:val="Fuentedeprrafopredeter"/>
    <w:rsid w:val="00333841"/>
  </w:style>
  <w:style w:type="character" w:customStyle="1" w:styleId="g">
    <w:name w:val="g"/>
    <w:basedOn w:val="Fuentedeprrafopredeter"/>
    <w:rsid w:val="00333841"/>
  </w:style>
  <w:style w:type="table" w:customStyle="1" w:styleId="Tablaconcuadrcula1">
    <w:name w:val="Tabla con cuadrícula1"/>
    <w:basedOn w:val="Tablanormal"/>
    <w:next w:val="Tablaconcuadrcula"/>
    <w:uiPriority w:val="59"/>
    <w:rsid w:val="0033384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3841"/>
    <w:pPr>
      <w:outlineLvl w:val="9"/>
    </w:pPr>
    <w:rPr>
      <w:lang w:eastAsia="es-MX"/>
    </w:rPr>
  </w:style>
  <w:style w:type="character" w:styleId="Hipervnculovisitado">
    <w:name w:val="FollowedHyperlink"/>
    <w:basedOn w:val="Fuentedeprrafopredeter"/>
    <w:uiPriority w:val="99"/>
    <w:semiHidden/>
    <w:unhideWhenUsed/>
    <w:rsid w:val="00333841"/>
    <w:rPr>
      <w:color w:val="954F72" w:themeColor="followedHyperlink"/>
      <w:u w:val="single"/>
    </w:rPr>
  </w:style>
  <w:style w:type="paragraph" w:customStyle="1" w:styleId="Default">
    <w:name w:val="Default"/>
    <w:rsid w:val="00333841"/>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normaltextrun">
    <w:name w:val="normaltextrun"/>
    <w:basedOn w:val="Fuentedeprrafopredeter"/>
    <w:rsid w:val="00333841"/>
  </w:style>
  <w:style w:type="paragraph" w:styleId="Textoindependiente2">
    <w:name w:val="Body Text 2"/>
    <w:basedOn w:val="Normal"/>
    <w:link w:val="Textoindependiente2Car"/>
    <w:uiPriority w:val="99"/>
    <w:semiHidden/>
    <w:unhideWhenUsed/>
    <w:rsid w:val="00333841"/>
    <w:pPr>
      <w:spacing w:after="120" w:line="480" w:lineRule="auto"/>
    </w:pPr>
  </w:style>
  <w:style w:type="character" w:customStyle="1" w:styleId="Textoindependiente2Car">
    <w:name w:val="Texto independiente 2 Car"/>
    <w:basedOn w:val="Fuentedeprrafopredeter"/>
    <w:link w:val="Textoindependiente2"/>
    <w:uiPriority w:val="99"/>
    <w:semiHidden/>
    <w:rsid w:val="00333841"/>
    <w:rPr>
      <w:rFonts w:eastAsiaTheme="minorEastAsia"/>
      <w:sz w:val="24"/>
      <w:szCs w:val="24"/>
      <w:lang w:val="es-ES_tradnl" w:eastAsia="es-ES"/>
    </w:rPr>
  </w:style>
  <w:style w:type="paragraph" w:styleId="NormalWeb">
    <w:name w:val="Normal (Web)"/>
    <w:basedOn w:val="Normal"/>
    <w:uiPriority w:val="99"/>
    <w:unhideWhenUsed/>
    <w:rsid w:val="00333841"/>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333841"/>
    <w:pPr>
      <w:numPr>
        <w:numId w:val="2"/>
      </w:numPr>
    </w:pPr>
  </w:style>
  <w:style w:type="paragraph" w:customStyle="1" w:styleId="Cuerpo">
    <w:name w:val="Cuerpo"/>
    <w:rsid w:val="0033384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333841"/>
    <w:rPr>
      <w:lang w:val="es-ES_tradnl"/>
    </w:rPr>
  </w:style>
  <w:style w:type="paragraph" w:customStyle="1" w:styleId="j">
    <w:name w:val="j"/>
    <w:basedOn w:val="Normal"/>
    <w:rsid w:val="00333841"/>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333841"/>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37491"/>
    <w:pPr>
      <w:tabs>
        <w:tab w:val="right" w:leader="dot" w:pos="8828"/>
      </w:tabs>
      <w:spacing w:after="100"/>
      <w:ind w:left="567"/>
    </w:pPr>
  </w:style>
  <w:style w:type="paragraph" w:customStyle="1" w:styleId="m4397069627087658506m3875924900656606131gmail-m3522841387156623642gmail-msolistparagraph">
    <w:name w:val="m_4397069627087658506m_3875924900656606131gmail-m_3522841387156623642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333841"/>
  </w:style>
  <w:style w:type="paragraph" w:customStyle="1" w:styleId="m2140982489578957003gmail-msolistparagraph">
    <w:name w:val="m_2140982489578957003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333841"/>
  </w:style>
  <w:style w:type="character" w:customStyle="1" w:styleId="dp6">
    <w:name w:val="dp6"/>
    <w:basedOn w:val="Fuentedeprrafopredeter"/>
    <w:rsid w:val="00333841"/>
  </w:style>
  <w:style w:type="paragraph" w:customStyle="1" w:styleId="Texto">
    <w:name w:val="Texto"/>
    <w:basedOn w:val="Normal"/>
    <w:rsid w:val="00333841"/>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333841"/>
    <w:pPr>
      <w:spacing w:before="100" w:beforeAutospacing="1" w:after="100" w:afterAutospacing="1"/>
    </w:pPr>
    <w:rPr>
      <w:rFonts w:ascii="Times New Roman" w:eastAsia="Times New Roman" w:hAnsi="Times New Roman" w:cs="Times New Roman"/>
      <w:lang w:val="es-ES"/>
    </w:rPr>
  </w:style>
  <w:style w:type="paragraph" w:customStyle="1" w:styleId="m-698976158124685028gmail-msolistparagraph">
    <w:name w:val="m_-69897615812468502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15729"/>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15729"/>
  </w:style>
  <w:style w:type="character" w:customStyle="1" w:styleId="apple-style-span">
    <w:name w:val="apple-style-span"/>
    <w:rsid w:val="00E77ED8"/>
  </w:style>
  <w:style w:type="character" w:customStyle="1" w:styleId="tbold">
    <w:name w:val="tbold"/>
    <w:basedOn w:val="Fuentedeprrafopredeter"/>
    <w:rsid w:val="00E91DF4"/>
  </w:style>
  <w:style w:type="character" w:styleId="nfasis">
    <w:name w:val="Emphasis"/>
    <w:basedOn w:val="Fuentedeprrafopredeter"/>
    <w:uiPriority w:val="20"/>
    <w:qFormat/>
    <w:rsid w:val="00D825B4"/>
    <w:rPr>
      <w:i/>
      <w:iCs/>
    </w:rPr>
  </w:style>
  <w:style w:type="character" w:customStyle="1" w:styleId="nacep">
    <w:name w:val="n_acep"/>
    <w:basedOn w:val="Fuentedeprrafopredeter"/>
    <w:rsid w:val="00D82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078048">
      <w:bodyDiv w:val="1"/>
      <w:marLeft w:val="0"/>
      <w:marRight w:val="0"/>
      <w:marTop w:val="0"/>
      <w:marBottom w:val="0"/>
      <w:divBdr>
        <w:top w:val="none" w:sz="0" w:space="0" w:color="auto"/>
        <w:left w:val="none" w:sz="0" w:space="0" w:color="auto"/>
        <w:bottom w:val="none" w:sz="0" w:space="0" w:color="auto"/>
        <w:right w:val="none" w:sz="0" w:space="0" w:color="auto"/>
      </w:divBdr>
    </w:div>
    <w:div w:id="885946994">
      <w:bodyDiv w:val="1"/>
      <w:marLeft w:val="0"/>
      <w:marRight w:val="0"/>
      <w:marTop w:val="0"/>
      <w:marBottom w:val="0"/>
      <w:divBdr>
        <w:top w:val="none" w:sz="0" w:space="0" w:color="auto"/>
        <w:left w:val="none" w:sz="0" w:space="0" w:color="auto"/>
        <w:bottom w:val="none" w:sz="0" w:space="0" w:color="auto"/>
        <w:right w:val="none" w:sz="0" w:space="0" w:color="auto"/>
      </w:divBdr>
    </w:div>
    <w:div w:id="1299341118">
      <w:bodyDiv w:val="1"/>
      <w:marLeft w:val="0"/>
      <w:marRight w:val="0"/>
      <w:marTop w:val="0"/>
      <w:marBottom w:val="0"/>
      <w:divBdr>
        <w:top w:val="none" w:sz="0" w:space="0" w:color="auto"/>
        <w:left w:val="none" w:sz="0" w:space="0" w:color="auto"/>
        <w:bottom w:val="none" w:sz="0" w:space="0" w:color="auto"/>
        <w:right w:val="none" w:sz="0" w:space="0" w:color="auto"/>
      </w:divBdr>
    </w:div>
    <w:div w:id="1633052693">
      <w:bodyDiv w:val="1"/>
      <w:marLeft w:val="0"/>
      <w:marRight w:val="0"/>
      <w:marTop w:val="0"/>
      <w:marBottom w:val="0"/>
      <w:divBdr>
        <w:top w:val="none" w:sz="0" w:space="0" w:color="auto"/>
        <w:left w:val="none" w:sz="0" w:space="0" w:color="auto"/>
        <w:bottom w:val="none" w:sz="0" w:space="0" w:color="auto"/>
        <w:right w:val="none" w:sz="0" w:space="0" w:color="auto"/>
      </w:divBdr>
    </w:div>
    <w:div w:id="191728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35D75-9517-4C2B-9840-043189585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50</Pages>
  <Words>7793</Words>
  <Characters>42863</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2019-06-17T17:30:00Z</cp:lastPrinted>
  <dcterms:created xsi:type="dcterms:W3CDTF">2019-06-14T16:28:00Z</dcterms:created>
  <dcterms:modified xsi:type="dcterms:W3CDTF">2019-08-14T01:01:00Z</dcterms:modified>
</cp:coreProperties>
</file>