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62053A" w:rsidRDefault="001B26AA" w:rsidP="0062053A">
      <w:pPr>
        <w:tabs>
          <w:tab w:val="left" w:pos="567"/>
        </w:tabs>
        <w:spacing w:line="360" w:lineRule="auto"/>
        <w:jc w:val="center"/>
        <w:rPr>
          <w:rFonts w:ascii="Palatino Linotype" w:eastAsia="Times New Roman" w:hAnsi="Palatino Linotype" w:cs="Times New Roman"/>
          <w:b/>
        </w:rPr>
      </w:pPr>
      <w:r w:rsidRPr="0062053A">
        <w:rPr>
          <w:rFonts w:ascii="Palatino Linotype" w:eastAsia="Times New Roman" w:hAnsi="Palatino Linotype" w:cs="Times New Roman"/>
          <w:b/>
        </w:rPr>
        <w:t>LÍNEAS ARGUMENTATIVAS</w:t>
      </w:r>
    </w:p>
    <w:p w14:paraId="7B893EAF" w14:textId="77777777" w:rsidR="0000092F" w:rsidRPr="0062053A" w:rsidRDefault="0000092F" w:rsidP="0062053A">
      <w:pPr>
        <w:tabs>
          <w:tab w:val="left" w:pos="567"/>
        </w:tabs>
        <w:spacing w:line="360" w:lineRule="auto"/>
        <w:jc w:val="center"/>
        <w:rPr>
          <w:rFonts w:ascii="Palatino Linotype" w:eastAsia="Times New Roman" w:hAnsi="Palatino Linotype" w:cs="Times New Roman"/>
          <w:b/>
        </w:rPr>
      </w:pPr>
    </w:p>
    <w:p w14:paraId="3A0891EB" w14:textId="77777777" w:rsidR="0094711A" w:rsidRPr="0062053A" w:rsidRDefault="0094711A" w:rsidP="0062053A">
      <w:pPr>
        <w:tabs>
          <w:tab w:val="left" w:pos="567"/>
        </w:tabs>
        <w:spacing w:line="360" w:lineRule="auto"/>
        <w:jc w:val="both"/>
        <w:rPr>
          <w:rFonts w:ascii="Palatino Linotype" w:hAnsi="Palatino Linotype"/>
          <w:lang w:eastAsia="es-MX"/>
        </w:rPr>
      </w:pPr>
      <w:r w:rsidRPr="0062053A">
        <w:rPr>
          <w:rFonts w:ascii="Palatino Linotype" w:hAnsi="Palatino Linotype"/>
          <w:b/>
        </w:rPr>
        <w:t xml:space="preserve">RESPUESTAS IMPRECISAS O INCOMPLETAS, DEBER DE REPARACIÓN. </w:t>
      </w:r>
      <w:r w:rsidRPr="0062053A">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75D2A4BB" w14:textId="77777777" w:rsidR="0094711A" w:rsidRPr="0062053A" w:rsidRDefault="0094711A" w:rsidP="0062053A">
      <w:pPr>
        <w:tabs>
          <w:tab w:val="left" w:pos="567"/>
        </w:tabs>
        <w:spacing w:line="360" w:lineRule="auto"/>
        <w:jc w:val="both"/>
        <w:rPr>
          <w:rFonts w:ascii="Palatino Linotype" w:eastAsia="Calibri" w:hAnsi="Palatino Linotype" w:cs="Times New Roman"/>
          <w:b/>
        </w:rPr>
      </w:pPr>
    </w:p>
    <w:p w14:paraId="1FE2ECCC" w14:textId="4FDCC2F1" w:rsidR="00FC75F3" w:rsidRPr="0062053A" w:rsidRDefault="0062053A" w:rsidP="0062053A">
      <w:pPr>
        <w:tabs>
          <w:tab w:val="left" w:pos="567"/>
        </w:tabs>
        <w:spacing w:line="360" w:lineRule="auto"/>
        <w:jc w:val="both"/>
        <w:rPr>
          <w:rFonts w:ascii="Palatino Linotype" w:eastAsia="Times New Roman" w:hAnsi="Palatino Linotype" w:cs="Times New Roman"/>
          <w:b/>
          <w:color w:val="000000" w:themeColor="text1"/>
        </w:rPr>
      </w:pPr>
      <w:r>
        <w:rPr>
          <w:rFonts w:ascii="Palatino Linotype" w:eastAsia="Calibri" w:hAnsi="Palatino Linotype" w:cs="Times New Roman"/>
          <w:b/>
          <w:noProof/>
          <w:color w:val="000000" w:themeColor="text1"/>
          <w:lang w:val="es-MX" w:eastAsia="es-MX"/>
        </w:rPr>
        <mc:AlternateContent>
          <mc:Choice Requires="wps">
            <w:drawing>
              <wp:anchor distT="0" distB="0" distL="114300" distR="114300" simplePos="0" relativeHeight="251664384" behindDoc="0" locked="0" layoutInCell="1" allowOverlap="1" wp14:anchorId="632F7E0D" wp14:editId="27C1E2BD">
                <wp:simplePos x="0" y="0"/>
                <wp:positionH relativeFrom="column">
                  <wp:posOffset>26464</wp:posOffset>
                </wp:positionH>
                <wp:positionV relativeFrom="paragraph">
                  <wp:posOffset>2141745</wp:posOffset>
                </wp:positionV>
                <wp:extent cx="5486400" cy="2650013"/>
                <wp:effectExtent l="57150" t="38100" r="76200" b="93345"/>
                <wp:wrapNone/>
                <wp:docPr id="2" name="Conector recto 2"/>
                <wp:cNvGraphicFramePr/>
                <a:graphic xmlns:a="http://schemas.openxmlformats.org/drawingml/2006/main">
                  <a:graphicData uri="http://schemas.microsoft.com/office/word/2010/wordprocessingShape">
                    <wps:wsp>
                      <wps:cNvCnPr/>
                      <wps:spPr>
                        <a:xfrm>
                          <a:off x="0" y="0"/>
                          <a:ext cx="5486400" cy="265001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4372D75" id="Conector recto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pt,168.65pt" to="434.1pt,3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" strokecolor="#4f81bd [3204]" strokeweight="3pt">
                <v:shadow on="t" color="black" opacity="24903f" origin=",.5" offset="0,.55556mm"/>
              </v:line>
            </w:pict>
          </mc:Fallback>
        </mc:AlternateContent>
      </w:r>
      <w:r w:rsidR="00FC75F3" w:rsidRPr="0062053A">
        <w:rPr>
          <w:rFonts w:ascii="Palatino Linotype" w:eastAsia="Calibri" w:hAnsi="Palatino Linotype" w:cs="Times New Roman"/>
          <w:b/>
          <w:color w:val="000000" w:themeColor="text1"/>
        </w:rPr>
        <w:t xml:space="preserve">SOBRESEIMIENTO, RAZONES PARA SU ACTUALIZACIÓN. </w:t>
      </w:r>
      <w:r w:rsidR="00FC75F3" w:rsidRPr="0062053A">
        <w:rPr>
          <w:rFonts w:ascii="Palatino Linotype" w:eastAsia="Calibri" w:hAnsi="Palatino Linotype" w:cs="Times New Roman"/>
          <w:color w:val="000000" w:themeColor="text1"/>
        </w:rPr>
        <w:t xml:space="preserve">Para que se actualice el sobreseimiento de un recurso de revisión, el </w:t>
      </w:r>
      <w:r w:rsidR="00FC75F3" w:rsidRPr="0062053A">
        <w:rPr>
          <w:rFonts w:ascii="Palatino Linotype" w:eastAsia="Calibri" w:hAnsi="Palatino Linotype" w:cs="Times New Roman"/>
          <w:b/>
          <w:color w:val="000000" w:themeColor="text1"/>
        </w:rPr>
        <w:t>SUJETO OBLIGADO</w:t>
      </w:r>
      <w:r w:rsidR="00FC75F3" w:rsidRPr="0062053A">
        <w:rPr>
          <w:rFonts w:ascii="Palatino Linotype" w:eastAsia="Calibri" w:hAnsi="Palatino Linotype" w:cs="Times New Roman"/>
          <w:color w:val="000000" w:themeColor="text1"/>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w:t>
      </w:r>
      <w:r w:rsidR="00FC75F3" w:rsidRPr="0062053A">
        <w:rPr>
          <w:rFonts w:ascii="Palatino Linotype" w:eastAsia="Calibri" w:hAnsi="Palatino Linotype" w:cs="Times New Roman"/>
          <w:b/>
          <w:color w:val="000000" w:themeColor="text1"/>
        </w:rPr>
        <w:t>o bien si el particular se desiste</w:t>
      </w:r>
      <w:r w:rsidR="00FC75F3" w:rsidRPr="0062053A">
        <w:rPr>
          <w:rFonts w:ascii="Palatino Linotype" w:eastAsia="Calibri" w:hAnsi="Palatino Linotype" w:cs="Times New Roman"/>
          <w:color w:val="000000" w:themeColor="text1"/>
        </w:rPr>
        <w:t xml:space="preserve"> o fallece.</w:t>
      </w:r>
    </w:p>
    <w:p w14:paraId="1AE05047" w14:textId="77777777" w:rsidR="00265381" w:rsidRPr="0062053A" w:rsidRDefault="00265381" w:rsidP="0062053A">
      <w:pPr>
        <w:tabs>
          <w:tab w:val="left" w:pos="567"/>
        </w:tabs>
        <w:spacing w:line="360" w:lineRule="auto"/>
        <w:jc w:val="both"/>
        <w:rPr>
          <w:rFonts w:ascii="Palatino Linotype" w:hAnsi="Palatino Linotype"/>
          <w:b/>
        </w:rPr>
      </w:pPr>
    </w:p>
    <w:p w14:paraId="26AF8061" w14:textId="77777777" w:rsidR="008826F4" w:rsidRPr="0062053A" w:rsidRDefault="008826F4" w:rsidP="0062053A">
      <w:pPr>
        <w:tabs>
          <w:tab w:val="left" w:pos="567"/>
        </w:tabs>
        <w:spacing w:line="360" w:lineRule="auto"/>
        <w:rPr>
          <w:rFonts w:ascii="Palatino Linotype" w:eastAsia="Times New Roman" w:hAnsi="Palatino Linotype" w:cs="Times New Roman"/>
          <w:b/>
        </w:rPr>
      </w:pPr>
    </w:p>
    <w:p w14:paraId="35DCC688" w14:textId="77777777" w:rsidR="008826F4" w:rsidRPr="0062053A" w:rsidRDefault="008826F4" w:rsidP="0062053A">
      <w:pPr>
        <w:tabs>
          <w:tab w:val="left" w:pos="567"/>
        </w:tabs>
        <w:spacing w:line="360" w:lineRule="auto"/>
        <w:rPr>
          <w:rFonts w:ascii="Palatino Linotype" w:eastAsia="Times New Roman" w:hAnsi="Palatino Linotype" w:cs="Times New Roman"/>
          <w:b/>
        </w:rPr>
      </w:pPr>
    </w:p>
    <w:p w14:paraId="276D6D69" w14:textId="77777777" w:rsidR="00743C9C" w:rsidRPr="0062053A" w:rsidRDefault="00743C9C" w:rsidP="0062053A">
      <w:pPr>
        <w:tabs>
          <w:tab w:val="left" w:pos="567"/>
        </w:tabs>
        <w:spacing w:line="360" w:lineRule="auto"/>
        <w:rPr>
          <w:rFonts w:ascii="Palatino Linotype" w:eastAsia="Times New Roman" w:hAnsi="Palatino Linotype" w:cs="Times New Roman"/>
          <w:b/>
        </w:rPr>
      </w:pPr>
    </w:p>
    <w:p w14:paraId="2C0B0C12" w14:textId="77777777" w:rsidR="00743C9C" w:rsidRPr="0062053A" w:rsidRDefault="00743C9C" w:rsidP="0062053A">
      <w:pPr>
        <w:tabs>
          <w:tab w:val="left" w:pos="567"/>
        </w:tabs>
        <w:spacing w:line="360" w:lineRule="auto"/>
        <w:rPr>
          <w:rFonts w:ascii="Palatino Linotype" w:eastAsia="Times New Roman" w:hAnsi="Palatino Linotype" w:cs="Times New Roman"/>
          <w:b/>
        </w:rPr>
      </w:pPr>
    </w:p>
    <w:p w14:paraId="6777EE3F" w14:textId="77777777" w:rsidR="001D1C10" w:rsidRPr="0062053A" w:rsidRDefault="001D1C10" w:rsidP="0062053A">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6EE6DE38" w14:textId="62FB4572" w:rsidR="0011338C" w:rsidRPr="0062053A" w:rsidRDefault="0011338C" w:rsidP="0062053A">
          <w:pPr>
            <w:pStyle w:val="TtulodeTDC"/>
            <w:spacing w:line="360" w:lineRule="auto"/>
            <w:jc w:val="center"/>
            <w:rPr>
              <w:szCs w:val="24"/>
              <w:lang w:val="es-ES"/>
            </w:rPr>
          </w:pPr>
          <w:r w:rsidRPr="0062053A">
            <w:rPr>
              <w:szCs w:val="24"/>
              <w:lang w:val="es-ES"/>
            </w:rPr>
            <w:t>ÍNDICE</w:t>
          </w:r>
        </w:p>
        <w:p w14:paraId="54D7BD84" w14:textId="77777777" w:rsidR="008826F4" w:rsidRPr="0062053A" w:rsidRDefault="008826F4" w:rsidP="0062053A">
          <w:pPr>
            <w:spacing w:line="360" w:lineRule="auto"/>
            <w:jc w:val="right"/>
            <w:rPr>
              <w:rFonts w:ascii="Palatino Linotype" w:hAnsi="Palatino Linotype"/>
              <w:lang w:val="es-ES" w:eastAsia="es-MX"/>
            </w:rPr>
          </w:pPr>
        </w:p>
        <w:p w14:paraId="04B5BC6E" w14:textId="77777777" w:rsidR="001D7D6E" w:rsidRPr="0062053A" w:rsidRDefault="0011338C" w:rsidP="0062053A">
          <w:pPr>
            <w:pStyle w:val="TDC1"/>
            <w:ind w:left="0"/>
            <w:rPr>
              <w:rFonts w:ascii="Palatino Linotype" w:hAnsi="Palatino Linotype"/>
              <w:noProof/>
              <w:lang w:val="es-MX" w:eastAsia="es-MX"/>
            </w:rPr>
          </w:pPr>
          <w:r w:rsidRPr="0062053A">
            <w:rPr>
              <w:rFonts w:ascii="Palatino Linotype" w:hAnsi="Palatino Linotype"/>
            </w:rPr>
            <w:fldChar w:fldCharType="begin"/>
          </w:r>
          <w:r w:rsidRPr="0062053A">
            <w:rPr>
              <w:rFonts w:ascii="Palatino Linotype" w:hAnsi="Palatino Linotype"/>
            </w:rPr>
            <w:instrText xml:space="preserve"> TOC \o "1-3" \h \z \u </w:instrText>
          </w:r>
          <w:r w:rsidRPr="0062053A">
            <w:rPr>
              <w:rFonts w:ascii="Palatino Linotype" w:hAnsi="Palatino Linotype"/>
            </w:rPr>
            <w:fldChar w:fldCharType="separate"/>
          </w:r>
          <w:hyperlink w:anchor="_Toc17984878" w:history="1">
            <w:r w:rsidR="001D7D6E" w:rsidRPr="0062053A">
              <w:rPr>
                <w:rStyle w:val="Hipervnculo"/>
                <w:rFonts w:ascii="Palatino Linotype" w:hAnsi="Palatino Linotype"/>
                <w:noProof/>
              </w:rPr>
              <w:t>ANTECEDENTES</w:t>
            </w:r>
            <w:r w:rsidR="001D7D6E" w:rsidRPr="0062053A">
              <w:rPr>
                <w:rFonts w:ascii="Palatino Linotype" w:hAnsi="Palatino Linotype"/>
                <w:noProof/>
                <w:webHidden/>
              </w:rPr>
              <w:tab/>
            </w:r>
            <w:r w:rsidR="001D7D6E" w:rsidRPr="0062053A">
              <w:rPr>
                <w:rFonts w:ascii="Palatino Linotype" w:hAnsi="Palatino Linotype"/>
                <w:noProof/>
                <w:webHidden/>
              </w:rPr>
              <w:fldChar w:fldCharType="begin"/>
            </w:r>
            <w:r w:rsidR="001D7D6E" w:rsidRPr="0062053A">
              <w:rPr>
                <w:rFonts w:ascii="Palatino Linotype" w:hAnsi="Palatino Linotype"/>
                <w:noProof/>
                <w:webHidden/>
              </w:rPr>
              <w:instrText xml:space="preserve"> PAGEREF _Toc17984878 \h </w:instrText>
            </w:r>
            <w:r w:rsidR="001D7D6E" w:rsidRPr="0062053A">
              <w:rPr>
                <w:rFonts w:ascii="Palatino Linotype" w:hAnsi="Palatino Linotype"/>
                <w:noProof/>
                <w:webHidden/>
              </w:rPr>
            </w:r>
            <w:r w:rsidR="001D7D6E" w:rsidRPr="0062053A">
              <w:rPr>
                <w:rFonts w:ascii="Palatino Linotype" w:hAnsi="Palatino Linotype"/>
                <w:noProof/>
                <w:webHidden/>
              </w:rPr>
              <w:fldChar w:fldCharType="separate"/>
            </w:r>
            <w:r w:rsidR="007C5E88">
              <w:rPr>
                <w:rFonts w:ascii="Palatino Linotype" w:hAnsi="Palatino Linotype"/>
                <w:noProof/>
                <w:webHidden/>
              </w:rPr>
              <w:t>3</w:t>
            </w:r>
            <w:r w:rsidR="001D7D6E" w:rsidRPr="0062053A">
              <w:rPr>
                <w:rFonts w:ascii="Palatino Linotype" w:hAnsi="Palatino Linotype"/>
                <w:noProof/>
                <w:webHidden/>
              </w:rPr>
              <w:fldChar w:fldCharType="end"/>
            </w:r>
          </w:hyperlink>
        </w:p>
        <w:p w14:paraId="4B0A8986" w14:textId="77777777" w:rsidR="001D7D6E" w:rsidRPr="0062053A" w:rsidRDefault="00F52810" w:rsidP="0062053A">
          <w:pPr>
            <w:pStyle w:val="TDC2"/>
            <w:spacing w:line="360" w:lineRule="auto"/>
            <w:ind w:left="0"/>
            <w:rPr>
              <w:rFonts w:ascii="Palatino Linotype" w:hAnsi="Palatino Linotype"/>
              <w:noProof/>
              <w:lang w:val="es-MX" w:eastAsia="es-MX"/>
            </w:rPr>
          </w:pPr>
          <w:hyperlink w:anchor="_Toc17984879" w:history="1">
            <w:r w:rsidR="001D7D6E" w:rsidRPr="0062053A">
              <w:rPr>
                <w:rStyle w:val="Hipervnculo"/>
                <w:rFonts w:ascii="Palatino Linotype" w:hAnsi="Palatino Linotype"/>
                <w:noProof/>
                <w:lang w:val="es-ES"/>
              </w:rPr>
              <w:t>a) Acto impugnado:</w:t>
            </w:r>
            <w:r w:rsidR="001D7D6E" w:rsidRPr="0062053A">
              <w:rPr>
                <w:rFonts w:ascii="Palatino Linotype" w:hAnsi="Palatino Linotype"/>
                <w:noProof/>
                <w:webHidden/>
              </w:rPr>
              <w:tab/>
            </w:r>
            <w:r w:rsidR="001D7D6E" w:rsidRPr="0062053A">
              <w:rPr>
                <w:rFonts w:ascii="Palatino Linotype" w:hAnsi="Palatino Linotype"/>
                <w:noProof/>
                <w:webHidden/>
              </w:rPr>
              <w:fldChar w:fldCharType="begin"/>
            </w:r>
            <w:r w:rsidR="001D7D6E" w:rsidRPr="0062053A">
              <w:rPr>
                <w:rFonts w:ascii="Palatino Linotype" w:hAnsi="Palatino Linotype"/>
                <w:noProof/>
                <w:webHidden/>
              </w:rPr>
              <w:instrText xml:space="preserve"> PAGEREF _Toc17984879 \h </w:instrText>
            </w:r>
            <w:r w:rsidR="001D7D6E" w:rsidRPr="0062053A">
              <w:rPr>
                <w:rFonts w:ascii="Palatino Linotype" w:hAnsi="Palatino Linotype"/>
                <w:noProof/>
                <w:webHidden/>
              </w:rPr>
            </w:r>
            <w:r w:rsidR="001D7D6E" w:rsidRPr="0062053A">
              <w:rPr>
                <w:rFonts w:ascii="Palatino Linotype" w:hAnsi="Palatino Linotype"/>
                <w:noProof/>
                <w:webHidden/>
              </w:rPr>
              <w:fldChar w:fldCharType="separate"/>
            </w:r>
            <w:r w:rsidR="007C5E88">
              <w:rPr>
                <w:rFonts w:ascii="Palatino Linotype" w:hAnsi="Palatino Linotype"/>
                <w:noProof/>
                <w:webHidden/>
              </w:rPr>
              <w:t>5</w:t>
            </w:r>
            <w:r w:rsidR="001D7D6E" w:rsidRPr="0062053A">
              <w:rPr>
                <w:rFonts w:ascii="Palatino Linotype" w:hAnsi="Palatino Linotype"/>
                <w:noProof/>
                <w:webHidden/>
              </w:rPr>
              <w:fldChar w:fldCharType="end"/>
            </w:r>
          </w:hyperlink>
        </w:p>
        <w:p w14:paraId="6E4AB10B" w14:textId="77777777" w:rsidR="001D7D6E" w:rsidRPr="0062053A" w:rsidRDefault="00F52810" w:rsidP="0062053A">
          <w:pPr>
            <w:pStyle w:val="TDC2"/>
            <w:spacing w:line="360" w:lineRule="auto"/>
            <w:ind w:left="0"/>
            <w:rPr>
              <w:rFonts w:ascii="Palatino Linotype" w:hAnsi="Palatino Linotype"/>
              <w:noProof/>
              <w:lang w:val="es-MX" w:eastAsia="es-MX"/>
            </w:rPr>
          </w:pPr>
          <w:hyperlink w:anchor="_Toc17984880" w:history="1">
            <w:r w:rsidR="001D7D6E" w:rsidRPr="0062053A">
              <w:rPr>
                <w:rStyle w:val="Hipervnculo"/>
                <w:rFonts w:ascii="Palatino Linotype" w:hAnsi="Palatino Linotype"/>
                <w:noProof/>
                <w:lang w:val="es-ES"/>
              </w:rPr>
              <w:t>b) Razones o Motivos de inconformidad:</w:t>
            </w:r>
            <w:r w:rsidR="001D7D6E" w:rsidRPr="0062053A">
              <w:rPr>
                <w:rFonts w:ascii="Palatino Linotype" w:hAnsi="Palatino Linotype"/>
                <w:noProof/>
                <w:webHidden/>
              </w:rPr>
              <w:tab/>
            </w:r>
            <w:r w:rsidR="001D7D6E" w:rsidRPr="0062053A">
              <w:rPr>
                <w:rFonts w:ascii="Palatino Linotype" w:hAnsi="Palatino Linotype"/>
                <w:noProof/>
                <w:webHidden/>
              </w:rPr>
              <w:fldChar w:fldCharType="begin"/>
            </w:r>
            <w:r w:rsidR="001D7D6E" w:rsidRPr="0062053A">
              <w:rPr>
                <w:rFonts w:ascii="Palatino Linotype" w:hAnsi="Palatino Linotype"/>
                <w:noProof/>
                <w:webHidden/>
              </w:rPr>
              <w:instrText xml:space="preserve"> PAGEREF _Toc17984880 \h </w:instrText>
            </w:r>
            <w:r w:rsidR="001D7D6E" w:rsidRPr="0062053A">
              <w:rPr>
                <w:rFonts w:ascii="Palatino Linotype" w:hAnsi="Palatino Linotype"/>
                <w:noProof/>
                <w:webHidden/>
              </w:rPr>
            </w:r>
            <w:r w:rsidR="001D7D6E" w:rsidRPr="0062053A">
              <w:rPr>
                <w:rFonts w:ascii="Palatino Linotype" w:hAnsi="Palatino Linotype"/>
                <w:noProof/>
                <w:webHidden/>
              </w:rPr>
              <w:fldChar w:fldCharType="separate"/>
            </w:r>
            <w:r w:rsidR="007C5E88">
              <w:rPr>
                <w:rFonts w:ascii="Palatino Linotype" w:hAnsi="Palatino Linotype"/>
                <w:noProof/>
                <w:webHidden/>
              </w:rPr>
              <w:t>5</w:t>
            </w:r>
            <w:r w:rsidR="001D7D6E" w:rsidRPr="0062053A">
              <w:rPr>
                <w:rFonts w:ascii="Palatino Linotype" w:hAnsi="Palatino Linotype"/>
                <w:noProof/>
                <w:webHidden/>
              </w:rPr>
              <w:fldChar w:fldCharType="end"/>
            </w:r>
          </w:hyperlink>
        </w:p>
        <w:p w14:paraId="4276EB42" w14:textId="77777777" w:rsidR="001D7D6E" w:rsidRPr="0062053A" w:rsidRDefault="00F52810" w:rsidP="0062053A">
          <w:pPr>
            <w:pStyle w:val="TDC1"/>
            <w:ind w:left="0"/>
            <w:rPr>
              <w:rFonts w:ascii="Palatino Linotype" w:hAnsi="Palatino Linotype"/>
              <w:noProof/>
              <w:lang w:val="es-MX" w:eastAsia="es-MX"/>
            </w:rPr>
          </w:pPr>
          <w:hyperlink w:anchor="_Toc17984881" w:history="1">
            <w:r w:rsidR="001D7D6E" w:rsidRPr="0062053A">
              <w:rPr>
                <w:rStyle w:val="Hipervnculo"/>
                <w:rFonts w:ascii="Palatino Linotype" w:hAnsi="Palatino Linotype"/>
                <w:noProof/>
              </w:rPr>
              <w:t>CONSIDERANDO</w:t>
            </w:r>
            <w:r w:rsidR="001D7D6E" w:rsidRPr="0062053A">
              <w:rPr>
                <w:rFonts w:ascii="Palatino Linotype" w:hAnsi="Palatino Linotype"/>
                <w:noProof/>
                <w:webHidden/>
              </w:rPr>
              <w:tab/>
            </w:r>
            <w:r w:rsidR="001D7D6E" w:rsidRPr="0062053A">
              <w:rPr>
                <w:rFonts w:ascii="Palatino Linotype" w:hAnsi="Palatino Linotype"/>
                <w:noProof/>
                <w:webHidden/>
              </w:rPr>
              <w:fldChar w:fldCharType="begin"/>
            </w:r>
            <w:r w:rsidR="001D7D6E" w:rsidRPr="0062053A">
              <w:rPr>
                <w:rFonts w:ascii="Palatino Linotype" w:hAnsi="Palatino Linotype"/>
                <w:noProof/>
                <w:webHidden/>
              </w:rPr>
              <w:instrText xml:space="preserve"> PAGEREF _Toc17984881 \h </w:instrText>
            </w:r>
            <w:r w:rsidR="001D7D6E" w:rsidRPr="0062053A">
              <w:rPr>
                <w:rFonts w:ascii="Palatino Linotype" w:hAnsi="Palatino Linotype"/>
                <w:noProof/>
                <w:webHidden/>
              </w:rPr>
            </w:r>
            <w:r w:rsidR="001D7D6E" w:rsidRPr="0062053A">
              <w:rPr>
                <w:rFonts w:ascii="Palatino Linotype" w:hAnsi="Palatino Linotype"/>
                <w:noProof/>
                <w:webHidden/>
              </w:rPr>
              <w:fldChar w:fldCharType="separate"/>
            </w:r>
            <w:r w:rsidR="007C5E88">
              <w:rPr>
                <w:rFonts w:ascii="Palatino Linotype" w:hAnsi="Palatino Linotype"/>
                <w:noProof/>
                <w:webHidden/>
              </w:rPr>
              <w:t>7</w:t>
            </w:r>
            <w:r w:rsidR="001D7D6E" w:rsidRPr="0062053A">
              <w:rPr>
                <w:rFonts w:ascii="Palatino Linotype" w:hAnsi="Palatino Linotype"/>
                <w:noProof/>
                <w:webHidden/>
              </w:rPr>
              <w:fldChar w:fldCharType="end"/>
            </w:r>
          </w:hyperlink>
        </w:p>
        <w:p w14:paraId="672C0AFB" w14:textId="77777777" w:rsidR="001D7D6E" w:rsidRPr="0062053A" w:rsidRDefault="00F52810" w:rsidP="0062053A">
          <w:pPr>
            <w:pStyle w:val="TDC1"/>
            <w:ind w:left="0"/>
            <w:rPr>
              <w:rFonts w:ascii="Palatino Linotype" w:hAnsi="Palatino Linotype"/>
              <w:noProof/>
              <w:lang w:val="es-MX" w:eastAsia="es-MX"/>
            </w:rPr>
          </w:pPr>
          <w:hyperlink w:anchor="_Toc17984882" w:history="1">
            <w:r w:rsidR="001D7D6E" w:rsidRPr="0062053A">
              <w:rPr>
                <w:rStyle w:val="Hipervnculo"/>
                <w:rFonts w:ascii="Palatino Linotype" w:hAnsi="Palatino Linotype"/>
                <w:noProof/>
              </w:rPr>
              <w:t>PRIMERO. De la competencia</w:t>
            </w:r>
            <w:r w:rsidR="001D7D6E" w:rsidRPr="0062053A">
              <w:rPr>
                <w:rFonts w:ascii="Palatino Linotype" w:hAnsi="Palatino Linotype"/>
                <w:noProof/>
                <w:webHidden/>
              </w:rPr>
              <w:tab/>
            </w:r>
            <w:r w:rsidR="001D7D6E" w:rsidRPr="0062053A">
              <w:rPr>
                <w:rFonts w:ascii="Palatino Linotype" w:hAnsi="Palatino Linotype"/>
                <w:noProof/>
                <w:webHidden/>
              </w:rPr>
              <w:fldChar w:fldCharType="begin"/>
            </w:r>
            <w:r w:rsidR="001D7D6E" w:rsidRPr="0062053A">
              <w:rPr>
                <w:rFonts w:ascii="Palatino Linotype" w:hAnsi="Palatino Linotype"/>
                <w:noProof/>
                <w:webHidden/>
              </w:rPr>
              <w:instrText xml:space="preserve"> PAGEREF _Toc17984882 \h </w:instrText>
            </w:r>
            <w:r w:rsidR="001D7D6E" w:rsidRPr="0062053A">
              <w:rPr>
                <w:rFonts w:ascii="Palatino Linotype" w:hAnsi="Palatino Linotype"/>
                <w:noProof/>
                <w:webHidden/>
              </w:rPr>
            </w:r>
            <w:r w:rsidR="001D7D6E" w:rsidRPr="0062053A">
              <w:rPr>
                <w:rFonts w:ascii="Palatino Linotype" w:hAnsi="Palatino Linotype"/>
                <w:noProof/>
                <w:webHidden/>
              </w:rPr>
              <w:fldChar w:fldCharType="separate"/>
            </w:r>
            <w:r w:rsidR="007C5E88">
              <w:rPr>
                <w:rFonts w:ascii="Palatino Linotype" w:hAnsi="Palatino Linotype"/>
                <w:noProof/>
                <w:webHidden/>
              </w:rPr>
              <w:t>7</w:t>
            </w:r>
            <w:r w:rsidR="001D7D6E" w:rsidRPr="0062053A">
              <w:rPr>
                <w:rFonts w:ascii="Palatino Linotype" w:hAnsi="Palatino Linotype"/>
                <w:noProof/>
                <w:webHidden/>
              </w:rPr>
              <w:fldChar w:fldCharType="end"/>
            </w:r>
          </w:hyperlink>
        </w:p>
        <w:p w14:paraId="1FAE2E61" w14:textId="77777777" w:rsidR="001D7D6E" w:rsidRPr="0062053A" w:rsidRDefault="00F52810" w:rsidP="0062053A">
          <w:pPr>
            <w:pStyle w:val="TDC1"/>
            <w:ind w:left="0"/>
            <w:rPr>
              <w:rFonts w:ascii="Palatino Linotype" w:hAnsi="Palatino Linotype"/>
              <w:noProof/>
              <w:lang w:val="es-MX" w:eastAsia="es-MX"/>
            </w:rPr>
          </w:pPr>
          <w:hyperlink w:anchor="_Toc17984883" w:history="1">
            <w:r w:rsidR="001D7D6E" w:rsidRPr="0062053A">
              <w:rPr>
                <w:rStyle w:val="Hipervnculo"/>
                <w:rFonts w:ascii="Palatino Linotype" w:hAnsi="Palatino Linotype"/>
                <w:noProof/>
              </w:rPr>
              <w:t>SEGUNDO. De la oportunidad y procedencia.</w:t>
            </w:r>
            <w:r w:rsidR="001D7D6E" w:rsidRPr="0062053A">
              <w:rPr>
                <w:rFonts w:ascii="Palatino Linotype" w:hAnsi="Palatino Linotype"/>
                <w:noProof/>
                <w:webHidden/>
              </w:rPr>
              <w:tab/>
            </w:r>
            <w:r w:rsidR="001D7D6E" w:rsidRPr="0062053A">
              <w:rPr>
                <w:rFonts w:ascii="Palatino Linotype" w:hAnsi="Palatino Linotype"/>
                <w:noProof/>
                <w:webHidden/>
              </w:rPr>
              <w:fldChar w:fldCharType="begin"/>
            </w:r>
            <w:r w:rsidR="001D7D6E" w:rsidRPr="0062053A">
              <w:rPr>
                <w:rFonts w:ascii="Palatino Linotype" w:hAnsi="Palatino Linotype"/>
                <w:noProof/>
                <w:webHidden/>
              </w:rPr>
              <w:instrText xml:space="preserve"> PAGEREF _Toc17984883 \h </w:instrText>
            </w:r>
            <w:r w:rsidR="001D7D6E" w:rsidRPr="0062053A">
              <w:rPr>
                <w:rFonts w:ascii="Palatino Linotype" w:hAnsi="Palatino Linotype"/>
                <w:noProof/>
                <w:webHidden/>
              </w:rPr>
            </w:r>
            <w:r w:rsidR="001D7D6E" w:rsidRPr="0062053A">
              <w:rPr>
                <w:rFonts w:ascii="Palatino Linotype" w:hAnsi="Palatino Linotype"/>
                <w:noProof/>
                <w:webHidden/>
              </w:rPr>
              <w:fldChar w:fldCharType="separate"/>
            </w:r>
            <w:r w:rsidR="007C5E88">
              <w:rPr>
                <w:rFonts w:ascii="Palatino Linotype" w:hAnsi="Palatino Linotype"/>
                <w:noProof/>
                <w:webHidden/>
              </w:rPr>
              <w:t>8</w:t>
            </w:r>
            <w:r w:rsidR="001D7D6E" w:rsidRPr="0062053A">
              <w:rPr>
                <w:rFonts w:ascii="Palatino Linotype" w:hAnsi="Palatino Linotype"/>
                <w:noProof/>
                <w:webHidden/>
              </w:rPr>
              <w:fldChar w:fldCharType="end"/>
            </w:r>
          </w:hyperlink>
        </w:p>
        <w:p w14:paraId="783607FE" w14:textId="77777777" w:rsidR="001D7D6E" w:rsidRPr="0062053A" w:rsidRDefault="00F52810" w:rsidP="0062053A">
          <w:pPr>
            <w:pStyle w:val="TDC2"/>
            <w:spacing w:line="360" w:lineRule="auto"/>
            <w:ind w:left="0"/>
            <w:rPr>
              <w:rFonts w:ascii="Palatino Linotype" w:hAnsi="Palatino Linotype"/>
              <w:noProof/>
              <w:lang w:val="es-MX" w:eastAsia="es-MX"/>
            </w:rPr>
          </w:pPr>
          <w:hyperlink w:anchor="_Toc17984884" w:history="1">
            <w:r w:rsidR="001D7D6E" w:rsidRPr="0062053A">
              <w:rPr>
                <w:rStyle w:val="Hipervnculo"/>
                <w:rFonts w:ascii="Palatino Linotype" w:hAnsi="Palatino Linotype"/>
                <w:noProof/>
              </w:rPr>
              <w:t>TERCERO. De las causales del sobreseimiento:</w:t>
            </w:r>
            <w:r w:rsidR="001D7D6E" w:rsidRPr="0062053A">
              <w:rPr>
                <w:rFonts w:ascii="Palatino Linotype" w:hAnsi="Palatino Linotype"/>
                <w:noProof/>
                <w:webHidden/>
              </w:rPr>
              <w:tab/>
            </w:r>
            <w:r w:rsidR="001D7D6E" w:rsidRPr="0062053A">
              <w:rPr>
                <w:rFonts w:ascii="Palatino Linotype" w:hAnsi="Palatino Linotype"/>
                <w:noProof/>
                <w:webHidden/>
              </w:rPr>
              <w:fldChar w:fldCharType="begin"/>
            </w:r>
            <w:r w:rsidR="001D7D6E" w:rsidRPr="0062053A">
              <w:rPr>
                <w:rFonts w:ascii="Palatino Linotype" w:hAnsi="Palatino Linotype"/>
                <w:noProof/>
                <w:webHidden/>
              </w:rPr>
              <w:instrText xml:space="preserve"> PAGEREF _Toc17984884 \h </w:instrText>
            </w:r>
            <w:r w:rsidR="001D7D6E" w:rsidRPr="0062053A">
              <w:rPr>
                <w:rFonts w:ascii="Palatino Linotype" w:hAnsi="Palatino Linotype"/>
                <w:noProof/>
                <w:webHidden/>
              </w:rPr>
            </w:r>
            <w:r w:rsidR="001D7D6E" w:rsidRPr="0062053A">
              <w:rPr>
                <w:rFonts w:ascii="Palatino Linotype" w:hAnsi="Palatino Linotype"/>
                <w:noProof/>
                <w:webHidden/>
              </w:rPr>
              <w:fldChar w:fldCharType="separate"/>
            </w:r>
            <w:r w:rsidR="007C5E88">
              <w:rPr>
                <w:rFonts w:ascii="Palatino Linotype" w:hAnsi="Palatino Linotype"/>
                <w:noProof/>
                <w:webHidden/>
              </w:rPr>
              <w:t>9</w:t>
            </w:r>
            <w:r w:rsidR="001D7D6E" w:rsidRPr="0062053A">
              <w:rPr>
                <w:rFonts w:ascii="Palatino Linotype" w:hAnsi="Palatino Linotype"/>
                <w:noProof/>
                <w:webHidden/>
              </w:rPr>
              <w:fldChar w:fldCharType="end"/>
            </w:r>
          </w:hyperlink>
        </w:p>
        <w:p w14:paraId="4BDD836C" w14:textId="77777777" w:rsidR="001D7D6E" w:rsidRPr="0062053A" w:rsidRDefault="00F52810" w:rsidP="0062053A">
          <w:pPr>
            <w:pStyle w:val="TDC2"/>
            <w:spacing w:line="360" w:lineRule="auto"/>
            <w:ind w:left="0"/>
            <w:rPr>
              <w:rFonts w:ascii="Palatino Linotype" w:hAnsi="Palatino Linotype"/>
              <w:noProof/>
              <w:lang w:val="es-MX" w:eastAsia="es-MX"/>
            </w:rPr>
          </w:pPr>
          <w:hyperlink w:anchor="_Toc17984885" w:history="1">
            <w:r w:rsidR="001D7D6E" w:rsidRPr="0062053A">
              <w:rPr>
                <w:rStyle w:val="Hipervnculo"/>
                <w:rFonts w:ascii="Palatino Linotype" w:hAnsi="Palatino Linotype"/>
                <w:noProof/>
              </w:rPr>
              <w:t>I. De la respuesta emitida por el SUJETO OBLIGADO.</w:t>
            </w:r>
            <w:r w:rsidR="001D7D6E" w:rsidRPr="0062053A">
              <w:rPr>
                <w:rFonts w:ascii="Palatino Linotype" w:hAnsi="Palatino Linotype"/>
                <w:noProof/>
                <w:webHidden/>
              </w:rPr>
              <w:tab/>
            </w:r>
            <w:r w:rsidR="001D7D6E" w:rsidRPr="0062053A">
              <w:rPr>
                <w:rFonts w:ascii="Palatino Linotype" w:hAnsi="Palatino Linotype"/>
                <w:noProof/>
                <w:webHidden/>
              </w:rPr>
              <w:fldChar w:fldCharType="begin"/>
            </w:r>
            <w:r w:rsidR="001D7D6E" w:rsidRPr="0062053A">
              <w:rPr>
                <w:rFonts w:ascii="Palatino Linotype" w:hAnsi="Palatino Linotype"/>
                <w:noProof/>
                <w:webHidden/>
              </w:rPr>
              <w:instrText xml:space="preserve"> PAGEREF _Toc17984885 \h </w:instrText>
            </w:r>
            <w:r w:rsidR="001D7D6E" w:rsidRPr="0062053A">
              <w:rPr>
                <w:rFonts w:ascii="Palatino Linotype" w:hAnsi="Palatino Linotype"/>
                <w:noProof/>
                <w:webHidden/>
              </w:rPr>
            </w:r>
            <w:r w:rsidR="001D7D6E" w:rsidRPr="0062053A">
              <w:rPr>
                <w:rFonts w:ascii="Palatino Linotype" w:hAnsi="Palatino Linotype"/>
                <w:noProof/>
                <w:webHidden/>
              </w:rPr>
              <w:fldChar w:fldCharType="separate"/>
            </w:r>
            <w:r w:rsidR="007C5E88">
              <w:rPr>
                <w:rFonts w:ascii="Palatino Linotype" w:hAnsi="Palatino Linotype"/>
                <w:noProof/>
                <w:webHidden/>
              </w:rPr>
              <w:t>9</w:t>
            </w:r>
            <w:r w:rsidR="001D7D6E" w:rsidRPr="0062053A">
              <w:rPr>
                <w:rFonts w:ascii="Palatino Linotype" w:hAnsi="Palatino Linotype"/>
                <w:noProof/>
                <w:webHidden/>
              </w:rPr>
              <w:fldChar w:fldCharType="end"/>
            </w:r>
          </w:hyperlink>
        </w:p>
        <w:p w14:paraId="0C07B2A9" w14:textId="6F61FCDF" w:rsidR="001D7D6E" w:rsidRPr="0062053A" w:rsidRDefault="0062053A" w:rsidP="0062053A">
          <w:pPr>
            <w:pStyle w:val="TDC1"/>
            <w:ind w:left="0"/>
            <w:rPr>
              <w:rFonts w:ascii="Palatino Linotype" w:hAnsi="Palatino Linotype"/>
              <w:noProof/>
              <w:lang w:val="es-MX" w:eastAsia="es-MX"/>
            </w:rPr>
          </w:pPr>
          <w:r>
            <w:rPr>
              <w:rFonts w:ascii="Palatino Linotype" w:eastAsia="Calibri" w:hAnsi="Palatino Linotype"/>
              <w:noProof/>
              <w:color w:val="0000FF" w:themeColor="hyperlink"/>
              <w:u w:val="single"/>
              <w:lang w:val="es-MX" w:eastAsia="es-MX"/>
            </w:rPr>
            <mc:AlternateContent>
              <mc:Choice Requires="wps">
                <w:drawing>
                  <wp:anchor distT="0" distB="0" distL="114300" distR="114300" simplePos="0" relativeHeight="251665408" behindDoc="0" locked="0" layoutInCell="1" allowOverlap="1" wp14:anchorId="1D2EEC94" wp14:editId="272A43C9">
                    <wp:simplePos x="0" y="0"/>
                    <wp:positionH relativeFrom="margin">
                      <wp:align>right</wp:align>
                    </wp:positionH>
                    <wp:positionV relativeFrom="paragraph">
                      <wp:posOffset>314455</wp:posOffset>
                    </wp:positionV>
                    <wp:extent cx="5492224" cy="3412984"/>
                    <wp:effectExtent l="38100" t="19050" r="51435" b="92710"/>
                    <wp:wrapNone/>
                    <wp:docPr id="4" name="Conector recto 4"/>
                    <wp:cNvGraphicFramePr/>
                    <a:graphic xmlns:a="http://schemas.openxmlformats.org/drawingml/2006/main">
                      <a:graphicData uri="http://schemas.microsoft.com/office/word/2010/wordprocessingShape">
                        <wps:wsp>
                          <wps:cNvCnPr/>
                          <wps:spPr>
                            <a:xfrm>
                              <a:off x="0" y="0"/>
                              <a:ext cx="5492224" cy="341298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73FB4" id="Conector recto 4"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25pt,24.75pt" to="813.7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" strokecolor="#4f81bd [3204]" strokeweight="2pt">
                    <v:shadow on="t" color="black" opacity="24903f" origin=",.5" offset="0,.55556mm"/>
                    <w10:wrap anchorx="margin"/>
                  </v:line>
                </w:pict>
              </mc:Fallback>
            </mc:AlternateContent>
          </w:r>
          <w:hyperlink w:anchor="_Toc17984886" w:history="1">
            <w:r w:rsidR="001D7D6E" w:rsidRPr="0062053A">
              <w:rPr>
                <w:rStyle w:val="Hipervnculo"/>
                <w:rFonts w:ascii="Palatino Linotype" w:eastAsia="Calibri" w:hAnsi="Palatino Linotype"/>
                <w:noProof/>
                <w:lang w:val="es-ES"/>
              </w:rPr>
              <w:t>R E S O L U T I V O S</w:t>
            </w:r>
            <w:r w:rsidR="001D7D6E" w:rsidRPr="0062053A">
              <w:rPr>
                <w:rFonts w:ascii="Palatino Linotype" w:hAnsi="Palatino Linotype"/>
                <w:noProof/>
                <w:webHidden/>
              </w:rPr>
              <w:tab/>
            </w:r>
            <w:r w:rsidR="001D7D6E" w:rsidRPr="0062053A">
              <w:rPr>
                <w:rFonts w:ascii="Palatino Linotype" w:hAnsi="Palatino Linotype"/>
                <w:noProof/>
                <w:webHidden/>
              </w:rPr>
              <w:fldChar w:fldCharType="begin"/>
            </w:r>
            <w:r w:rsidR="001D7D6E" w:rsidRPr="0062053A">
              <w:rPr>
                <w:rFonts w:ascii="Palatino Linotype" w:hAnsi="Palatino Linotype"/>
                <w:noProof/>
                <w:webHidden/>
              </w:rPr>
              <w:instrText xml:space="preserve"> PAGEREF _Toc17984886 \h </w:instrText>
            </w:r>
            <w:r w:rsidR="001D7D6E" w:rsidRPr="0062053A">
              <w:rPr>
                <w:rFonts w:ascii="Palatino Linotype" w:hAnsi="Palatino Linotype"/>
                <w:noProof/>
                <w:webHidden/>
              </w:rPr>
            </w:r>
            <w:r w:rsidR="001D7D6E" w:rsidRPr="0062053A">
              <w:rPr>
                <w:rFonts w:ascii="Palatino Linotype" w:hAnsi="Palatino Linotype"/>
                <w:noProof/>
                <w:webHidden/>
              </w:rPr>
              <w:fldChar w:fldCharType="separate"/>
            </w:r>
            <w:r w:rsidR="007C5E88">
              <w:rPr>
                <w:rFonts w:ascii="Palatino Linotype" w:hAnsi="Palatino Linotype"/>
                <w:noProof/>
                <w:webHidden/>
              </w:rPr>
              <w:t>20</w:t>
            </w:r>
            <w:r w:rsidR="001D7D6E" w:rsidRPr="0062053A">
              <w:rPr>
                <w:rFonts w:ascii="Palatino Linotype" w:hAnsi="Palatino Linotype"/>
                <w:noProof/>
                <w:webHidden/>
              </w:rPr>
              <w:fldChar w:fldCharType="end"/>
            </w:r>
          </w:hyperlink>
        </w:p>
        <w:p w14:paraId="5F05C663" w14:textId="7C615D57" w:rsidR="008826F4" w:rsidRPr="0062053A" w:rsidRDefault="0011338C" w:rsidP="0062053A">
          <w:pPr>
            <w:spacing w:line="360" w:lineRule="auto"/>
            <w:rPr>
              <w:rFonts w:ascii="Palatino Linotype" w:hAnsi="Palatino Linotype"/>
              <w:bCs/>
              <w:lang w:val="es-ES"/>
            </w:rPr>
          </w:pPr>
          <w:r w:rsidRPr="0062053A">
            <w:rPr>
              <w:rFonts w:ascii="Palatino Linotype" w:hAnsi="Palatino Linotype"/>
              <w:bCs/>
              <w:lang w:val="es-ES"/>
            </w:rPr>
            <w:fldChar w:fldCharType="end"/>
          </w:r>
        </w:p>
        <w:p w14:paraId="2BC4D8A9" w14:textId="77777777" w:rsidR="008826F4" w:rsidRPr="0062053A" w:rsidRDefault="008826F4" w:rsidP="0062053A">
          <w:pPr>
            <w:spacing w:line="360" w:lineRule="auto"/>
            <w:rPr>
              <w:rFonts w:ascii="Palatino Linotype" w:hAnsi="Palatino Linotype"/>
              <w:bCs/>
              <w:lang w:val="es-ES"/>
            </w:rPr>
          </w:pPr>
        </w:p>
        <w:p w14:paraId="39B899D8" w14:textId="77777777" w:rsidR="008826F4" w:rsidRPr="0062053A" w:rsidRDefault="008826F4" w:rsidP="0062053A">
          <w:pPr>
            <w:spacing w:line="360" w:lineRule="auto"/>
            <w:rPr>
              <w:rFonts w:ascii="Palatino Linotype" w:hAnsi="Palatino Linotype"/>
              <w:bCs/>
              <w:lang w:val="es-ES"/>
            </w:rPr>
          </w:pPr>
        </w:p>
        <w:p w14:paraId="73C0B599" w14:textId="77777777" w:rsidR="008826F4" w:rsidRPr="0062053A" w:rsidRDefault="008826F4" w:rsidP="0062053A">
          <w:pPr>
            <w:spacing w:line="360" w:lineRule="auto"/>
            <w:rPr>
              <w:rFonts w:ascii="Palatino Linotype" w:hAnsi="Palatino Linotype"/>
              <w:bCs/>
              <w:lang w:val="es-ES"/>
            </w:rPr>
          </w:pPr>
        </w:p>
        <w:p w14:paraId="05C48C9E" w14:textId="77777777" w:rsidR="00273B0A" w:rsidRPr="0062053A" w:rsidRDefault="00273B0A" w:rsidP="0062053A">
          <w:pPr>
            <w:spacing w:line="360" w:lineRule="auto"/>
            <w:rPr>
              <w:rFonts w:ascii="Palatino Linotype" w:hAnsi="Palatino Linotype"/>
              <w:bCs/>
              <w:lang w:val="es-ES"/>
            </w:rPr>
          </w:pPr>
        </w:p>
        <w:p w14:paraId="6053312F" w14:textId="77777777" w:rsidR="00273B0A" w:rsidRPr="0062053A" w:rsidRDefault="00273B0A" w:rsidP="0062053A">
          <w:pPr>
            <w:spacing w:line="360" w:lineRule="auto"/>
            <w:rPr>
              <w:rFonts w:ascii="Palatino Linotype" w:hAnsi="Palatino Linotype"/>
              <w:bCs/>
              <w:lang w:val="es-ES"/>
            </w:rPr>
          </w:pPr>
        </w:p>
        <w:p w14:paraId="7292C338" w14:textId="77777777" w:rsidR="00273B0A" w:rsidRPr="0062053A" w:rsidRDefault="00273B0A" w:rsidP="0062053A">
          <w:pPr>
            <w:spacing w:line="360" w:lineRule="auto"/>
            <w:rPr>
              <w:rFonts w:ascii="Palatino Linotype" w:hAnsi="Palatino Linotype"/>
              <w:bCs/>
              <w:lang w:val="es-ES"/>
            </w:rPr>
          </w:pPr>
        </w:p>
        <w:p w14:paraId="035831CF" w14:textId="77777777" w:rsidR="00273B0A" w:rsidRPr="0062053A" w:rsidRDefault="00273B0A" w:rsidP="0062053A">
          <w:pPr>
            <w:spacing w:line="360" w:lineRule="auto"/>
            <w:rPr>
              <w:rFonts w:ascii="Palatino Linotype" w:hAnsi="Palatino Linotype"/>
              <w:bCs/>
              <w:lang w:val="es-ES"/>
            </w:rPr>
          </w:pPr>
        </w:p>
        <w:p w14:paraId="32D2BD27" w14:textId="0CF3A33C" w:rsidR="00F41E88" w:rsidRPr="0062053A" w:rsidRDefault="00F52810" w:rsidP="0062053A">
          <w:pPr>
            <w:spacing w:line="360" w:lineRule="auto"/>
            <w:rPr>
              <w:rFonts w:ascii="Palatino Linotype" w:hAnsi="Palatino Linotype"/>
              <w:bCs/>
              <w:lang w:val="es-ES"/>
            </w:rPr>
          </w:pPr>
        </w:p>
      </w:sdtContent>
    </w:sdt>
    <w:p w14:paraId="7BA9DE57" w14:textId="378505F2" w:rsidR="00EB4847" w:rsidRPr="0062053A" w:rsidRDefault="001B26AA" w:rsidP="0062053A">
      <w:pPr>
        <w:tabs>
          <w:tab w:val="left" w:pos="567"/>
        </w:tabs>
        <w:spacing w:before="240" w:after="240" w:line="360" w:lineRule="auto"/>
        <w:jc w:val="both"/>
        <w:rPr>
          <w:rFonts w:ascii="Palatino Linotype" w:hAnsi="Palatino Linotype"/>
          <w:lang w:val="es-MX"/>
        </w:rPr>
      </w:pPr>
      <w:r w:rsidRPr="0062053A">
        <w:rPr>
          <w:rFonts w:ascii="Palatino Linotype" w:hAnsi="Palatino Linotype"/>
        </w:rPr>
        <w:lastRenderedPageBreak/>
        <w:t>R</w:t>
      </w:r>
      <w:proofErr w:type="spellStart"/>
      <w:r w:rsidR="00662C69" w:rsidRPr="0062053A">
        <w:rPr>
          <w:rFonts w:ascii="Palatino Linotype" w:hAnsi="Palatino Linotype"/>
          <w:lang w:val="es-MX"/>
        </w:rPr>
        <w:t>esolución</w:t>
      </w:r>
      <w:proofErr w:type="spellEnd"/>
      <w:r w:rsidR="00662C69" w:rsidRPr="0062053A">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62053A">
        <w:rPr>
          <w:rFonts w:ascii="Palatino Linotype" w:hAnsi="Palatino Linotype"/>
          <w:lang w:val="es-MX"/>
        </w:rPr>
        <w:t>fecha cuatro</w:t>
      </w:r>
      <w:r w:rsidR="000E6945" w:rsidRPr="0062053A">
        <w:rPr>
          <w:rFonts w:ascii="Palatino Linotype" w:hAnsi="Palatino Linotype"/>
          <w:lang w:val="es-MX"/>
        </w:rPr>
        <w:t xml:space="preserve"> (</w:t>
      </w:r>
      <w:r w:rsidR="0062053A">
        <w:rPr>
          <w:rFonts w:ascii="Palatino Linotype" w:hAnsi="Palatino Linotype"/>
          <w:lang w:val="es-MX"/>
        </w:rPr>
        <w:t>04</w:t>
      </w:r>
      <w:r w:rsidR="000E6945" w:rsidRPr="0062053A">
        <w:rPr>
          <w:rFonts w:ascii="Palatino Linotype" w:hAnsi="Palatino Linotype"/>
          <w:lang w:val="es-MX"/>
        </w:rPr>
        <w:t>)</w:t>
      </w:r>
      <w:r w:rsidR="007E14CE" w:rsidRPr="0062053A">
        <w:rPr>
          <w:rFonts w:ascii="Palatino Linotype" w:hAnsi="Palatino Linotype"/>
          <w:lang w:val="es-MX"/>
        </w:rPr>
        <w:t xml:space="preserve"> </w:t>
      </w:r>
      <w:r w:rsidR="0062053A">
        <w:rPr>
          <w:rFonts w:ascii="Palatino Linotype" w:hAnsi="Palatino Linotype"/>
          <w:lang w:val="es-MX"/>
        </w:rPr>
        <w:t>de septiembre</w:t>
      </w:r>
      <w:r w:rsidR="008A334C" w:rsidRPr="0062053A">
        <w:rPr>
          <w:rFonts w:ascii="Palatino Linotype" w:hAnsi="Palatino Linotype"/>
          <w:lang w:val="es-MX"/>
        </w:rPr>
        <w:t xml:space="preserve"> </w:t>
      </w:r>
      <w:r w:rsidR="00662C69" w:rsidRPr="0062053A">
        <w:rPr>
          <w:rFonts w:ascii="Palatino Linotype" w:hAnsi="Palatino Linotype"/>
          <w:lang w:val="es-MX"/>
        </w:rPr>
        <w:t xml:space="preserve">de dos mil </w:t>
      </w:r>
      <w:r w:rsidR="00B10987" w:rsidRPr="0062053A">
        <w:rPr>
          <w:rFonts w:ascii="Palatino Linotype" w:hAnsi="Palatino Linotype"/>
          <w:lang w:val="es-MX"/>
        </w:rPr>
        <w:t>dieci</w:t>
      </w:r>
      <w:r w:rsidR="008A334C" w:rsidRPr="0062053A">
        <w:rPr>
          <w:rFonts w:ascii="Palatino Linotype" w:hAnsi="Palatino Linotype"/>
          <w:lang w:val="es-MX"/>
        </w:rPr>
        <w:t>nueve</w:t>
      </w:r>
      <w:r w:rsidR="00662C69" w:rsidRPr="0062053A">
        <w:rPr>
          <w:rFonts w:ascii="Palatino Linotype" w:hAnsi="Palatino Linotype"/>
          <w:lang w:val="es-MX"/>
        </w:rPr>
        <w:t>.</w:t>
      </w:r>
    </w:p>
    <w:p w14:paraId="4EC678AE" w14:textId="1DACE32E" w:rsidR="00A247A8" w:rsidRPr="0062053A" w:rsidRDefault="00924CEA" w:rsidP="0062053A">
      <w:pPr>
        <w:pStyle w:val="Encabezado"/>
        <w:spacing w:line="360" w:lineRule="auto"/>
        <w:jc w:val="both"/>
        <w:rPr>
          <w:rFonts w:ascii="Palatino Linotype" w:eastAsia="Times New Roman" w:hAnsi="Palatino Linotype" w:cs="Times New Roman"/>
        </w:rPr>
      </w:pPr>
      <w:r w:rsidRPr="0062053A">
        <w:rPr>
          <w:rFonts w:ascii="Palatino Linotype" w:eastAsia="Times New Roman" w:hAnsi="Palatino Linotype" w:cs="Times New Roman"/>
          <w:b/>
        </w:rPr>
        <w:t>VISTO</w:t>
      </w:r>
      <w:r w:rsidR="003122CE" w:rsidRPr="0062053A">
        <w:rPr>
          <w:rFonts w:ascii="Palatino Linotype" w:eastAsia="Times New Roman" w:hAnsi="Palatino Linotype" w:cs="Times New Roman"/>
        </w:rPr>
        <w:t xml:space="preserve"> </w:t>
      </w:r>
      <w:r w:rsidRPr="0062053A">
        <w:rPr>
          <w:rFonts w:ascii="Palatino Linotype" w:eastAsia="Times New Roman" w:hAnsi="Palatino Linotype" w:cs="Times New Roman"/>
        </w:rPr>
        <w:t>el expediente</w:t>
      </w:r>
      <w:r w:rsidR="003122CE" w:rsidRPr="0062053A">
        <w:rPr>
          <w:rFonts w:ascii="Palatino Linotype" w:eastAsia="Times New Roman" w:hAnsi="Palatino Linotype" w:cs="Times New Roman"/>
        </w:rPr>
        <w:t xml:space="preserve"> electrón</w:t>
      </w:r>
      <w:r w:rsidRPr="0062053A">
        <w:rPr>
          <w:rFonts w:ascii="Palatino Linotype" w:eastAsia="Times New Roman" w:hAnsi="Palatino Linotype" w:cs="Times New Roman"/>
        </w:rPr>
        <w:t>ico formado</w:t>
      </w:r>
      <w:r w:rsidR="00417E0F" w:rsidRPr="0062053A">
        <w:rPr>
          <w:rFonts w:ascii="Palatino Linotype" w:eastAsia="Times New Roman" w:hAnsi="Palatino Linotype" w:cs="Times New Roman"/>
        </w:rPr>
        <w:t xml:space="preserve"> con motivo del recurso de revisión número</w:t>
      </w:r>
      <w:r w:rsidRPr="0062053A">
        <w:rPr>
          <w:rFonts w:ascii="Palatino Linotype" w:eastAsia="Times New Roman" w:hAnsi="Palatino Linotype" w:cs="Times New Roman"/>
        </w:rPr>
        <w:t xml:space="preserve"> </w:t>
      </w:r>
      <w:r w:rsidR="00A247A8" w:rsidRPr="0062053A">
        <w:rPr>
          <w:rFonts w:ascii="Palatino Linotype" w:hAnsi="Palatino Linotype" w:cs="Arial"/>
          <w:b/>
          <w:bCs/>
          <w:lang w:eastAsia="es-MX"/>
        </w:rPr>
        <w:t>05503/INFOEM/IP/RR/2019</w:t>
      </w:r>
      <w:r w:rsidR="003122CE" w:rsidRPr="0062053A">
        <w:rPr>
          <w:rFonts w:ascii="Palatino Linotype" w:eastAsia="Times New Roman" w:hAnsi="Palatino Linotype" w:cs="Arial"/>
          <w:bCs/>
        </w:rPr>
        <w:t xml:space="preserve">, </w:t>
      </w:r>
      <w:r w:rsidR="00417E0F" w:rsidRPr="0062053A">
        <w:rPr>
          <w:rFonts w:ascii="Palatino Linotype" w:eastAsia="Times New Roman" w:hAnsi="Palatino Linotype" w:cs="Times New Roman"/>
        </w:rPr>
        <w:t>promovido</w:t>
      </w:r>
      <w:r w:rsidR="003122CE" w:rsidRPr="0062053A">
        <w:rPr>
          <w:rFonts w:ascii="Palatino Linotype" w:eastAsia="Times New Roman" w:hAnsi="Palatino Linotype" w:cs="Times New Roman"/>
        </w:rPr>
        <w:t xml:space="preserve"> por</w:t>
      </w:r>
      <w:r w:rsidR="008D6C8D" w:rsidRPr="0062053A">
        <w:rPr>
          <w:rFonts w:ascii="Palatino Linotype" w:eastAsia="Times New Roman" w:hAnsi="Palatino Linotype" w:cs="Times New Roman"/>
        </w:rPr>
        <w:t xml:space="preserve"> </w:t>
      </w:r>
      <w:r w:rsidR="007D5D1A" w:rsidRPr="007D5D1A">
        <w:rPr>
          <w:rFonts w:ascii="Palatino Linotype" w:eastAsia="Times New Roman" w:hAnsi="Palatino Linotype" w:cs="Times New Roman"/>
          <w:b/>
          <w:highlight w:val="black"/>
        </w:rPr>
        <w:t>-------------------------------</w:t>
      </w:r>
      <w:r w:rsidR="00A247A8" w:rsidRPr="007D5D1A">
        <w:rPr>
          <w:rFonts w:ascii="Palatino Linotype" w:eastAsia="Times New Roman" w:hAnsi="Palatino Linotype" w:cs="Times New Roman"/>
          <w:b/>
          <w:highlight w:val="black"/>
        </w:rPr>
        <w:t xml:space="preserve"> </w:t>
      </w:r>
      <w:r w:rsidR="007D5D1A" w:rsidRPr="007D5D1A">
        <w:rPr>
          <w:rFonts w:ascii="Palatino Linotype" w:eastAsia="Times New Roman" w:hAnsi="Palatino Linotype" w:cs="Times New Roman"/>
          <w:b/>
          <w:highlight w:val="black"/>
        </w:rPr>
        <w:t>------------------------</w:t>
      </w:r>
      <w:r w:rsidR="003122CE" w:rsidRPr="0062053A">
        <w:rPr>
          <w:rFonts w:ascii="Palatino Linotype" w:eastAsia="Times New Roman" w:hAnsi="Palatino Linotype" w:cs="Times New Roman"/>
          <w:b/>
        </w:rPr>
        <w:t xml:space="preserve">, </w:t>
      </w:r>
      <w:r w:rsidR="003122CE" w:rsidRPr="0062053A">
        <w:rPr>
          <w:rFonts w:ascii="Palatino Linotype" w:eastAsia="Times New Roman" w:hAnsi="Palatino Linotype" w:cs="Arial"/>
        </w:rPr>
        <w:t xml:space="preserve">en su calidad de </w:t>
      </w:r>
      <w:r w:rsidR="003122CE" w:rsidRPr="0062053A">
        <w:rPr>
          <w:rFonts w:ascii="Palatino Linotype" w:eastAsia="Times New Roman" w:hAnsi="Palatino Linotype" w:cs="Arial"/>
          <w:b/>
        </w:rPr>
        <w:t>RECURRENTE</w:t>
      </w:r>
      <w:r w:rsidR="003122CE" w:rsidRPr="0062053A">
        <w:rPr>
          <w:rFonts w:ascii="Palatino Linotype" w:eastAsia="Times New Roman" w:hAnsi="Palatino Linotype" w:cs="Arial"/>
        </w:rPr>
        <w:t>, en contra de la respuesta</w:t>
      </w:r>
      <w:r w:rsidRPr="0062053A">
        <w:rPr>
          <w:rFonts w:ascii="Palatino Linotype" w:eastAsia="Times New Roman" w:hAnsi="Palatino Linotype" w:cs="Arial"/>
        </w:rPr>
        <w:t xml:space="preserve"> </w:t>
      </w:r>
      <w:r w:rsidR="002C30ED" w:rsidRPr="0062053A">
        <w:rPr>
          <w:rFonts w:ascii="Palatino Linotype" w:eastAsia="Times New Roman" w:hAnsi="Palatino Linotype" w:cs="Arial"/>
        </w:rPr>
        <w:t>de</w:t>
      </w:r>
      <w:r w:rsidR="00CC7863" w:rsidRPr="0062053A">
        <w:rPr>
          <w:rFonts w:ascii="Palatino Linotype" w:eastAsia="Times New Roman" w:hAnsi="Palatino Linotype" w:cs="Arial"/>
        </w:rPr>
        <w:t>l</w:t>
      </w:r>
      <w:r w:rsidR="00F523D6" w:rsidRPr="0062053A">
        <w:rPr>
          <w:rFonts w:ascii="Palatino Linotype" w:eastAsia="Times New Roman" w:hAnsi="Palatino Linotype" w:cs="Arial"/>
        </w:rPr>
        <w:t xml:space="preserve"> </w:t>
      </w:r>
      <w:r w:rsidR="00A54023" w:rsidRPr="0062053A">
        <w:rPr>
          <w:rFonts w:ascii="Palatino Linotype" w:eastAsia="Times New Roman" w:hAnsi="Palatino Linotype" w:cs="Arial"/>
          <w:b/>
        </w:rPr>
        <w:t xml:space="preserve">Ayuntamiento de </w:t>
      </w:r>
      <w:r w:rsidR="00A247A8" w:rsidRPr="0062053A">
        <w:rPr>
          <w:rFonts w:ascii="Palatino Linotype" w:eastAsia="Times New Roman" w:hAnsi="Palatino Linotype" w:cs="Arial"/>
          <w:b/>
        </w:rPr>
        <w:t>Tultitlán</w:t>
      </w:r>
      <w:r w:rsidR="003122CE" w:rsidRPr="0062053A">
        <w:rPr>
          <w:rFonts w:ascii="Palatino Linotype" w:eastAsia="Calibri" w:hAnsi="Palatino Linotype" w:cs="Arial"/>
          <w:lang w:val="es-ES"/>
        </w:rPr>
        <w:t xml:space="preserve">, </w:t>
      </w:r>
      <w:r w:rsidR="003122CE" w:rsidRPr="0062053A">
        <w:rPr>
          <w:rFonts w:ascii="Palatino Linotype" w:eastAsia="Times New Roman" w:hAnsi="Palatino Linotype" w:cs="Times New Roman"/>
        </w:rPr>
        <w:t>en lo sucesivo el</w:t>
      </w:r>
      <w:r w:rsidR="003122CE" w:rsidRPr="0062053A">
        <w:rPr>
          <w:rFonts w:ascii="Palatino Linotype" w:eastAsia="Times New Roman" w:hAnsi="Palatino Linotype" w:cs="Times New Roman"/>
          <w:b/>
        </w:rPr>
        <w:t xml:space="preserve"> SUJETO OBLIGADO, </w:t>
      </w:r>
      <w:r w:rsidR="003122CE" w:rsidRPr="0062053A">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6DF01646" w14:textId="77777777" w:rsidR="00A247A8" w:rsidRPr="0062053A" w:rsidRDefault="00A247A8" w:rsidP="0062053A">
      <w:pPr>
        <w:pStyle w:val="Encabezado"/>
        <w:spacing w:line="360" w:lineRule="auto"/>
        <w:jc w:val="both"/>
        <w:rPr>
          <w:rFonts w:ascii="Palatino Linotype" w:eastAsia="Times New Roman" w:hAnsi="Palatino Linotype" w:cs="Times New Roman"/>
        </w:rPr>
      </w:pPr>
    </w:p>
    <w:p w14:paraId="02320B65" w14:textId="77777777" w:rsidR="00F34201" w:rsidRPr="0062053A" w:rsidRDefault="00F34201" w:rsidP="0062053A">
      <w:pPr>
        <w:pStyle w:val="Ttulo1"/>
        <w:tabs>
          <w:tab w:val="left" w:pos="567"/>
        </w:tabs>
        <w:spacing w:line="360" w:lineRule="auto"/>
        <w:jc w:val="center"/>
        <w:rPr>
          <w:b w:val="0"/>
          <w:color w:val="auto"/>
          <w:szCs w:val="24"/>
        </w:rPr>
      </w:pPr>
      <w:bookmarkStart w:id="2" w:name="_Toc473812222"/>
      <w:bookmarkStart w:id="3" w:name="_Toc495430765"/>
      <w:bookmarkStart w:id="4" w:name="_Toc17984878"/>
      <w:r w:rsidRPr="0062053A">
        <w:rPr>
          <w:color w:val="auto"/>
          <w:szCs w:val="24"/>
        </w:rPr>
        <w:t>ANTECEDENTES</w:t>
      </w:r>
      <w:bookmarkEnd w:id="2"/>
      <w:bookmarkEnd w:id="3"/>
      <w:bookmarkEnd w:id="4"/>
    </w:p>
    <w:p w14:paraId="54EBC941" w14:textId="77777777" w:rsidR="00F34201" w:rsidRPr="0062053A" w:rsidRDefault="00F34201" w:rsidP="0062053A">
      <w:pPr>
        <w:tabs>
          <w:tab w:val="left" w:pos="567"/>
        </w:tabs>
        <w:spacing w:line="360" w:lineRule="auto"/>
        <w:rPr>
          <w:rFonts w:ascii="Palatino Linotype" w:hAnsi="Palatino Linotype"/>
          <w:lang w:val="es-MX" w:eastAsia="en-US"/>
        </w:rPr>
      </w:pPr>
    </w:p>
    <w:p w14:paraId="749498DB" w14:textId="4C545E3B" w:rsidR="00F34201" w:rsidRPr="0062053A" w:rsidRDefault="00F34201" w:rsidP="0062053A">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2053A">
        <w:rPr>
          <w:rFonts w:ascii="Palatino Linotype" w:eastAsia="Calibri" w:hAnsi="Palatino Linotype" w:cs="Arial"/>
          <w:color w:val="000000" w:themeColor="text1"/>
          <w:lang w:val="es-ES"/>
        </w:rPr>
        <w:t xml:space="preserve">El día </w:t>
      </w:r>
      <w:r w:rsidR="00582947" w:rsidRPr="0062053A">
        <w:rPr>
          <w:rFonts w:ascii="Palatino Linotype" w:eastAsia="Calibri" w:hAnsi="Palatino Linotype" w:cs="Arial"/>
          <w:color w:val="000000" w:themeColor="text1"/>
          <w:lang w:val="es-ES"/>
        </w:rPr>
        <w:t>veintitrés</w:t>
      </w:r>
      <w:r w:rsidR="00027153" w:rsidRPr="0062053A">
        <w:rPr>
          <w:rFonts w:ascii="Palatino Linotype" w:eastAsia="Calibri" w:hAnsi="Palatino Linotype" w:cs="Arial"/>
          <w:color w:val="000000" w:themeColor="text1"/>
          <w:lang w:val="es-ES"/>
        </w:rPr>
        <w:t xml:space="preserve"> </w:t>
      </w:r>
      <w:r w:rsidRPr="0062053A">
        <w:rPr>
          <w:rFonts w:ascii="Palatino Linotype" w:eastAsia="Calibri" w:hAnsi="Palatino Linotype" w:cs="Arial"/>
          <w:color w:val="000000" w:themeColor="text1"/>
          <w:lang w:val="es-ES"/>
        </w:rPr>
        <w:t>(</w:t>
      </w:r>
      <w:r w:rsidR="00582947" w:rsidRPr="0062053A">
        <w:rPr>
          <w:rFonts w:ascii="Palatino Linotype" w:eastAsia="Calibri" w:hAnsi="Palatino Linotype" w:cs="Arial"/>
          <w:color w:val="000000" w:themeColor="text1"/>
          <w:lang w:val="es-ES"/>
        </w:rPr>
        <w:t>23</w:t>
      </w:r>
      <w:r w:rsidRPr="0062053A">
        <w:rPr>
          <w:rFonts w:ascii="Palatino Linotype" w:eastAsia="Calibri" w:hAnsi="Palatino Linotype" w:cs="Arial"/>
          <w:color w:val="000000" w:themeColor="text1"/>
          <w:lang w:val="es-ES"/>
        </w:rPr>
        <w:t xml:space="preserve">) de </w:t>
      </w:r>
      <w:r w:rsidR="00027153" w:rsidRPr="0062053A">
        <w:rPr>
          <w:rFonts w:ascii="Palatino Linotype" w:eastAsia="Calibri" w:hAnsi="Palatino Linotype" w:cs="Arial"/>
          <w:color w:val="000000" w:themeColor="text1"/>
          <w:lang w:val="es-ES"/>
        </w:rPr>
        <w:t>may</w:t>
      </w:r>
      <w:r w:rsidR="00E91B4E" w:rsidRPr="0062053A">
        <w:rPr>
          <w:rFonts w:ascii="Palatino Linotype" w:eastAsia="Calibri" w:hAnsi="Palatino Linotype" w:cs="Arial"/>
          <w:color w:val="000000" w:themeColor="text1"/>
          <w:lang w:val="es-ES"/>
        </w:rPr>
        <w:t>o</w:t>
      </w:r>
      <w:r w:rsidRPr="0062053A">
        <w:rPr>
          <w:rFonts w:ascii="Palatino Linotype" w:eastAsia="Calibri" w:hAnsi="Palatino Linotype" w:cs="Arial"/>
          <w:color w:val="000000" w:themeColor="text1"/>
          <w:lang w:val="es-ES"/>
        </w:rPr>
        <w:t xml:space="preserve"> de </w:t>
      </w:r>
      <w:r w:rsidR="00E91B4E" w:rsidRPr="0062053A">
        <w:rPr>
          <w:rFonts w:ascii="Palatino Linotype" w:eastAsia="Calibri" w:hAnsi="Palatino Linotype" w:cs="Arial"/>
          <w:color w:val="000000" w:themeColor="text1"/>
          <w:lang w:val="es-ES"/>
        </w:rPr>
        <w:t>dos mil diecinueve</w:t>
      </w:r>
      <w:r w:rsidRPr="0062053A">
        <w:rPr>
          <w:rFonts w:ascii="Palatino Linotype" w:eastAsia="Calibri" w:hAnsi="Palatino Linotype" w:cs="Arial"/>
          <w:color w:val="000000" w:themeColor="text1"/>
          <w:lang w:val="es-ES"/>
        </w:rPr>
        <w:t>,</w:t>
      </w:r>
      <w:r w:rsidRPr="0062053A">
        <w:rPr>
          <w:rFonts w:ascii="Palatino Linotype" w:eastAsia="Calibri" w:hAnsi="Palatino Linotype" w:cs="Times New Roman"/>
          <w:color w:val="000000" w:themeColor="text1"/>
          <w:lang w:val="es-ES"/>
        </w:rPr>
        <w:t xml:space="preserve"> </w:t>
      </w:r>
      <w:r w:rsidR="00F523D6" w:rsidRPr="0062053A">
        <w:rPr>
          <w:rFonts w:ascii="Palatino Linotype" w:eastAsia="Calibri" w:hAnsi="Palatino Linotype" w:cs="Arial"/>
          <w:lang w:val="es-ES"/>
        </w:rPr>
        <w:t>se</w:t>
      </w:r>
      <w:r w:rsidR="002F768F" w:rsidRPr="0062053A">
        <w:rPr>
          <w:rFonts w:ascii="Palatino Linotype" w:eastAsia="Calibri" w:hAnsi="Palatino Linotype" w:cs="Arial"/>
          <w:b/>
          <w:lang w:val="es-ES"/>
        </w:rPr>
        <w:t xml:space="preserve"> </w:t>
      </w:r>
      <w:r w:rsidRPr="0062053A">
        <w:rPr>
          <w:rFonts w:ascii="Palatino Linotype" w:hAnsi="Palatino Linotype"/>
          <w:color w:val="000000" w:themeColor="text1"/>
        </w:rPr>
        <w:t>presentó</w:t>
      </w:r>
      <w:r w:rsidRPr="0062053A">
        <w:rPr>
          <w:rFonts w:ascii="Palatino Linotype" w:hAnsi="Palatino Linotype"/>
          <w:b/>
          <w:color w:val="000000" w:themeColor="text1"/>
        </w:rPr>
        <w:t xml:space="preserve"> </w:t>
      </w:r>
      <w:r w:rsidRPr="0062053A">
        <w:rPr>
          <w:rFonts w:ascii="Palatino Linotype" w:eastAsia="Calibri" w:hAnsi="Palatino Linotype" w:cs="Arial"/>
          <w:color w:val="000000" w:themeColor="text1"/>
        </w:rPr>
        <w:t xml:space="preserve">vía </w:t>
      </w:r>
      <w:r w:rsidRPr="0062053A">
        <w:rPr>
          <w:rFonts w:ascii="Palatino Linotype" w:eastAsia="Calibri" w:hAnsi="Palatino Linotype" w:cs="Arial"/>
          <w:color w:val="000000" w:themeColor="text1"/>
          <w:lang w:val="es-ES"/>
        </w:rPr>
        <w:t xml:space="preserve">Sistema de Acceso a la Información Mexiquense </w:t>
      </w:r>
      <w:r w:rsidRPr="0062053A">
        <w:rPr>
          <w:rFonts w:ascii="Palatino Linotype" w:eastAsia="Calibri" w:hAnsi="Palatino Linotype" w:cs="Arial"/>
          <w:b/>
          <w:color w:val="000000" w:themeColor="text1"/>
          <w:lang w:val="es-ES"/>
        </w:rPr>
        <w:t>(SAIMEX)</w:t>
      </w:r>
      <w:r w:rsidRPr="0062053A">
        <w:rPr>
          <w:rFonts w:ascii="Palatino Linotype" w:eastAsia="Calibri" w:hAnsi="Palatino Linotype" w:cs="Arial"/>
          <w:color w:val="000000" w:themeColor="text1"/>
          <w:lang w:val="es-ES"/>
        </w:rPr>
        <w:t>, la solicitud de información p</w:t>
      </w:r>
      <w:r w:rsidR="00924CEA" w:rsidRPr="0062053A">
        <w:rPr>
          <w:rFonts w:ascii="Palatino Linotype" w:eastAsia="Calibri" w:hAnsi="Palatino Linotype" w:cs="Arial"/>
          <w:color w:val="000000" w:themeColor="text1"/>
          <w:lang w:val="es-ES"/>
        </w:rPr>
        <w:t>ública registrada con el número</w:t>
      </w:r>
      <w:r w:rsidR="00305279" w:rsidRPr="0062053A">
        <w:rPr>
          <w:rFonts w:ascii="Palatino Linotype" w:hAnsi="Palatino Linotype"/>
          <w:b/>
          <w:bCs/>
          <w:color w:val="000000" w:themeColor="text1"/>
        </w:rPr>
        <w:t xml:space="preserve"> </w:t>
      </w:r>
      <w:r w:rsidR="00582947" w:rsidRPr="0062053A">
        <w:rPr>
          <w:rFonts w:ascii="Palatino Linotype" w:eastAsia="Calibri" w:hAnsi="Palatino Linotype" w:cs="Arial"/>
          <w:b/>
          <w:color w:val="000000" w:themeColor="text1"/>
          <w:lang w:val="es-ES"/>
        </w:rPr>
        <w:t>00158/TULTITLA/IP/2019</w:t>
      </w:r>
      <w:r w:rsidRPr="0062053A">
        <w:rPr>
          <w:rFonts w:ascii="Palatino Linotype" w:hAnsi="Palatino Linotype"/>
          <w:b/>
          <w:bCs/>
          <w:color w:val="000000" w:themeColor="text1"/>
        </w:rPr>
        <w:t>,</w:t>
      </w:r>
      <w:r w:rsidRPr="0062053A">
        <w:rPr>
          <w:rFonts w:ascii="Palatino Linotype" w:eastAsia="Calibri" w:hAnsi="Palatino Linotype" w:cs="Arial"/>
          <w:color w:val="000000" w:themeColor="text1"/>
          <w:lang w:val="es-ES"/>
        </w:rPr>
        <w:t xml:space="preserve"> mediante la cual </w:t>
      </w:r>
      <w:r w:rsidR="00097D8A" w:rsidRPr="0062053A">
        <w:rPr>
          <w:rFonts w:ascii="Palatino Linotype" w:eastAsia="Calibri" w:hAnsi="Palatino Linotype" w:cs="Arial"/>
          <w:color w:val="000000" w:themeColor="text1"/>
          <w:lang w:val="es-ES"/>
        </w:rPr>
        <w:t xml:space="preserve">se </w:t>
      </w:r>
      <w:r w:rsidR="00924CEA" w:rsidRPr="0062053A">
        <w:rPr>
          <w:rFonts w:ascii="Palatino Linotype" w:eastAsia="Calibri" w:hAnsi="Palatino Linotype" w:cs="Arial"/>
          <w:color w:val="000000" w:themeColor="text1"/>
          <w:lang w:val="es-ES"/>
        </w:rPr>
        <w:t>requirió</w:t>
      </w:r>
      <w:r w:rsidRPr="0062053A">
        <w:rPr>
          <w:rFonts w:ascii="Palatino Linotype" w:eastAsia="Calibri" w:hAnsi="Palatino Linotype" w:cs="Arial"/>
          <w:color w:val="000000" w:themeColor="text1"/>
          <w:lang w:val="es-ES"/>
        </w:rPr>
        <w:t>:</w:t>
      </w:r>
    </w:p>
    <w:p w14:paraId="5BAFCAAF" w14:textId="77777777" w:rsidR="00582947" w:rsidRPr="0062053A" w:rsidRDefault="00582947" w:rsidP="0062053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276E6606" w:rsidR="00800647" w:rsidRPr="0062053A" w:rsidRDefault="00582947" w:rsidP="0062053A">
      <w:pPr>
        <w:spacing w:line="360" w:lineRule="auto"/>
        <w:ind w:left="567" w:right="567"/>
        <w:jc w:val="both"/>
        <w:rPr>
          <w:rFonts w:ascii="Palatino Linotype" w:eastAsia="Times New Roman" w:hAnsi="Palatino Linotype" w:cs="Times New Roman"/>
          <w:i/>
          <w:lang w:val="es-MX" w:eastAsia="es-MX"/>
        </w:rPr>
      </w:pPr>
      <w:r w:rsidRPr="0062053A">
        <w:rPr>
          <w:rFonts w:ascii="Palatino Linotype" w:hAnsi="Palatino Linotype"/>
          <w:i/>
          <w:color w:val="000000"/>
        </w:rPr>
        <w:t xml:space="preserve"> </w:t>
      </w:r>
      <w:r w:rsidR="00252C4D" w:rsidRPr="0062053A">
        <w:rPr>
          <w:rFonts w:ascii="Palatino Linotype" w:hAnsi="Palatino Linotype"/>
          <w:i/>
          <w:color w:val="000000"/>
        </w:rPr>
        <w:t>“</w:t>
      </w:r>
      <w:r w:rsidRPr="0062053A">
        <w:rPr>
          <w:rFonts w:ascii="Palatino Linotype" w:hAnsi="Palatino Linotype"/>
          <w:i/>
          <w:color w:val="000000"/>
        </w:rPr>
        <w:t xml:space="preserve">Solicito el Presupuesto de Egresos por clasificación programática correspondiente al Pilar 1 Gobierno Solidario, Programa El papel fundamental de la mujer y la perspectiva de género con clave 02060805, Subprograma 0206080501, Proyecto 020608050101, 020608050102, 020608050103, Subprograma 0206080502, Proyecto 020608050201, 020608050202, de los </w:t>
      </w:r>
      <w:r w:rsidRPr="0062053A">
        <w:rPr>
          <w:rFonts w:ascii="Palatino Linotype" w:hAnsi="Palatino Linotype"/>
          <w:i/>
          <w:color w:val="000000"/>
        </w:rPr>
        <w:lastRenderedPageBreak/>
        <w:t xml:space="preserve">ejercicios fiscales 2013, 2014, 2015, 2016, 2017, 2018, 2019. El Presupuesto de Egresos por clasificador por objeto de gasto (desglosado solamente por </w:t>
      </w:r>
      <w:proofErr w:type="spellStart"/>
      <w:r w:rsidRPr="0062053A">
        <w:rPr>
          <w:rFonts w:ascii="Palatino Linotype" w:hAnsi="Palatino Linotype"/>
          <w:i/>
          <w:color w:val="000000"/>
        </w:rPr>
        <w:t>capitulos</w:t>
      </w:r>
      <w:proofErr w:type="spellEnd"/>
      <w:r w:rsidRPr="0062053A">
        <w:rPr>
          <w:rFonts w:ascii="Palatino Linotype" w:hAnsi="Palatino Linotype"/>
          <w:i/>
          <w:color w:val="000000"/>
        </w:rPr>
        <w:t xml:space="preserve"> generales 1000. 2000. 3000. 4000, 5000. 6000, 7000, 8000, 9000) de la Dependencia General I00 Desarrollo Social y la Dependencia Auxiliar 152 Atención a la Mujer, de los ejercicios fiscales 2013, 2014, 2015, 2016, 2017, 2018, 2019. Los Formatos </w:t>
      </w:r>
      <w:proofErr w:type="spellStart"/>
      <w:r w:rsidRPr="0062053A">
        <w:rPr>
          <w:rFonts w:ascii="Palatino Linotype" w:hAnsi="Palatino Linotype"/>
          <w:i/>
          <w:color w:val="000000"/>
        </w:rPr>
        <w:t>PbRM</w:t>
      </w:r>
      <w:proofErr w:type="spellEnd"/>
      <w:r w:rsidRPr="0062053A">
        <w:rPr>
          <w:rFonts w:ascii="Palatino Linotype" w:hAnsi="Palatino Linotype"/>
          <w:i/>
          <w:color w:val="000000"/>
        </w:rPr>
        <w:t xml:space="preserve"> 01a, </w:t>
      </w:r>
      <w:proofErr w:type="spellStart"/>
      <w:r w:rsidRPr="0062053A">
        <w:rPr>
          <w:rFonts w:ascii="Palatino Linotype" w:hAnsi="Palatino Linotype"/>
          <w:i/>
          <w:color w:val="000000"/>
        </w:rPr>
        <w:t>PbRM</w:t>
      </w:r>
      <w:proofErr w:type="spellEnd"/>
      <w:r w:rsidRPr="0062053A">
        <w:rPr>
          <w:rFonts w:ascii="Palatino Linotype" w:hAnsi="Palatino Linotype"/>
          <w:i/>
          <w:color w:val="000000"/>
        </w:rPr>
        <w:t xml:space="preserve"> 01b, </w:t>
      </w:r>
      <w:proofErr w:type="spellStart"/>
      <w:r w:rsidRPr="0062053A">
        <w:rPr>
          <w:rFonts w:ascii="Palatino Linotype" w:hAnsi="Palatino Linotype"/>
          <w:i/>
          <w:color w:val="000000"/>
        </w:rPr>
        <w:t>PbRM</w:t>
      </w:r>
      <w:proofErr w:type="spellEnd"/>
      <w:r w:rsidRPr="0062053A">
        <w:rPr>
          <w:rFonts w:ascii="Palatino Linotype" w:hAnsi="Palatino Linotype"/>
          <w:i/>
          <w:color w:val="000000"/>
        </w:rPr>
        <w:t xml:space="preserve"> 01c, </w:t>
      </w:r>
      <w:proofErr w:type="spellStart"/>
      <w:r w:rsidRPr="0062053A">
        <w:rPr>
          <w:rFonts w:ascii="Palatino Linotype" w:hAnsi="Palatino Linotype"/>
          <w:i/>
          <w:color w:val="000000"/>
        </w:rPr>
        <w:t>PbRM</w:t>
      </w:r>
      <w:proofErr w:type="spellEnd"/>
      <w:r w:rsidRPr="0062053A">
        <w:rPr>
          <w:rFonts w:ascii="Palatino Linotype" w:hAnsi="Palatino Linotype"/>
          <w:i/>
          <w:color w:val="000000"/>
        </w:rPr>
        <w:t xml:space="preserve"> 01d y </w:t>
      </w:r>
      <w:proofErr w:type="spellStart"/>
      <w:r w:rsidRPr="0062053A">
        <w:rPr>
          <w:rFonts w:ascii="Palatino Linotype" w:hAnsi="Palatino Linotype"/>
          <w:i/>
          <w:color w:val="000000"/>
        </w:rPr>
        <w:t>PbRM</w:t>
      </w:r>
      <w:proofErr w:type="spellEnd"/>
      <w:r w:rsidRPr="0062053A">
        <w:rPr>
          <w:rFonts w:ascii="Palatino Linotype" w:hAnsi="Palatino Linotype"/>
          <w:i/>
          <w:color w:val="000000"/>
        </w:rPr>
        <w:t xml:space="preserve"> 02a de los ejercicios fiscales 2013, 2014, 2015, 2016, 2017, 2018, 2019. Así como el nombre de la dependencia responsable de la atención a la mujer y si es o no dirección de </w:t>
      </w:r>
      <w:proofErr w:type="spellStart"/>
      <w:r w:rsidRPr="0062053A">
        <w:rPr>
          <w:rFonts w:ascii="Palatino Linotype" w:hAnsi="Palatino Linotype"/>
          <w:i/>
          <w:color w:val="000000"/>
        </w:rPr>
        <w:t>area</w:t>
      </w:r>
      <w:proofErr w:type="spellEnd"/>
      <w:r w:rsidRPr="0062053A">
        <w:rPr>
          <w:rFonts w:ascii="Palatino Linotype" w:hAnsi="Palatino Linotype"/>
          <w:i/>
          <w:color w:val="000000"/>
        </w:rPr>
        <w:t>, y si dependen de alguna otra unidad administrativa.</w:t>
      </w:r>
      <w:r w:rsidR="00252C4D" w:rsidRPr="0062053A">
        <w:rPr>
          <w:rFonts w:ascii="Palatino Linotype" w:hAnsi="Palatino Linotype"/>
          <w:i/>
          <w:color w:val="000000"/>
        </w:rPr>
        <w:t>”</w:t>
      </w:r>
      <w:r w:rsidR="00F34201" w:rsidRPr="0062053A">
        <w:rPr>
          <w:rFonts w:ascii="Palatino Linotype" w:hAnsi="Palatino Linotype"/>
          <w:i/>
          <w:color w:val="000000"/>
        </w:rPr>
        <w:t xml:space="preserve"> (Sic)</w:t>
      </w:r>
    </w:p>
    <w:p w14:paraId="7410E090" w14:textId="77777777" w:rsidR="007E14CE" w:rsidRPr="0062053A" w:rsidRDefault="007E14CE" w:rsidP="0062053A">
      <w:pPr>
        <w:pStyle w:val="Prrafodelista"/>
        <w:tabs>
          <w:tab w:val="left" w:pos="567"/>
        </w:tabs>
        <w:spacing w:line="360" w:lineRule="auto"/>
        <w:ind w:left="567" w:right="567"/>
        <w:jc w:val="both"/>
        <w:rPr>
          <w:rFonts w:ascii="Palatino Linotype" w:eastAsia="Calibri" w:hAnsi="Palatino Linotype" w:cs="Arial"/>
          <w:color w:val="000000" w:themeColor="text1"/>
          <w:lang w:val="es-ES"/>
        </w:rPr>
      </w:pPr>
    </w:p>
    <w:p w14:paraId="53EAD726" w14:textId="77777777" w:rsidR="00916840" w:rsidRPr="0062053A" w:rsidRDefault="00916840" w:rsidP="0062053A">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62053A">
        <w:rPr>
          <w:rFonts w:ascii="Palatino Linotype" w:hAnsi="Palatino Linotype" w:cs="Arial"/>
          <w:color w:val="000000" w:themeColor="text1"/>
        </w:rPr>
        <w:t xml:space="preserve">Se hace constar que </w:t>
      </w:r>
      <w:r w:rsidRPr="0062053A">
        <w:rPr>
          <w:rFonts w:ascii="Palatino Linotype" w:eastAsia="Times New Roman" w:hAnsi="Palatino Linotype" w:cs="Arial"/>
          <w:color w:val="000000" w:themeColor="text1"/>
          <w:lang w:val="es-ES"/>
        </w:rPr>
        <w:t>se señaló como modalidad de entrega de la información</w:t>
      </w:r>
      <w:r w:rsidRPr="0062053A">
        <w:rPr>
          <w:rFonts w:ascii="Palatino Linotype" w:eastAsia="Times New Roman" w:hAnsi="Palatino Linotype" w:cs="Arial"/>
          <w:b/>
          <w:color w:val="000000" w:themeColor="text1"/>
          <w:lang w:val="es-ES"/>
        </w:rPr>
        <w:t>:</w:t>
      </w:r>
      <w:r w:rsidRPr="0062053A">
        <w:rPr>
          <w:rFonts w:ascii="Palatino Linotype" w:eastAsia="Times New Roman" w:hAnsi="Palatino Linotype" w:cs="Arial"/>
          <w:color w:val="000000" w:themeColor="text1"/>
          <w:lang w:val="es-ES"/>
        </w:rPr>
        <w:t xml:space="preserve"> a través </w:t>
      </w:r>
      <w:r w:rsidRPr="0062053A">
        <w:rPr>
          <w:rFonts w:ascii="Palatino Linotype" w:hAnsi="Palatino Linotype"/>
          <w:color w:val="000000" w:themeColor="text1"/>
        </w:rPr>
        <w:t xml:space="preserve">del </w:t>
      </w:r>
      <w:r w:rsidRPr="0062053A">
        <w:rPr>
          <w:rFonts w:ascii="Palatino Linotype" w:eastAsia="Calibri" w:hAnsi="Palatino Linotype" w:cs="Arial"/>
          <w:color w:val="000000" w:themeColor="text1"/>
          <w:lang w:val="es-ES"/>
        </w:rPr>
        <w:t xml:space="preserve">Sistema de Acceso a la Información Mexiquense </w:t>
      </w:r>
      <w:r w:rsidRPr="0062053A">
        <w:rPr>
          <w:rFonts w:ascii="Palatino Linotype" w:eastAsia="Calibri" w:hAnsi="Palatino Linotype" w:cs="Arial"/>
          <w:b/>
          <w:color w:val="000000" w:themeColor="text1"/>
          <w:lang w:val="es-ES"/>
        </w:rPr>
        <w:t>(SAIMEX).</w:t>
      </w:r>
    </w:p>
    <w:p w14:paraId="277D6E54" w14:textId="77777777" w:rsidR="00027153" w:rsidRPr="0062053A" w:rsidRDefault="00027153" w:rsidP="0062053A">
      <w:pPr>
        <w:pStyle w:val="Prrafodelista"/>
        <w:tabs>
          <w:tab w:val="left" w:pos="567"/>
        </w:tabs>
        <w:spacing w:line="360" w:lineRule="auto"/>
        <w:ind w:left="567" w:right="567"/>
        <w:jc w:val="both"/>
        <w:rPr>
          <w:rFonts w:ascii="Palatino Linotype" w:eastAsia="Calibri" w:hAnsi="Palatino Linotype" w:cs="Arial"/>
          <w:color w:val="000000" w:themeColor="text1"/>
          <w:lang w:val="es-ES"/>
        </w:rPr>
      </w:pPr>
    </w:p>
    <w:p w14:paraId="08C77AB5" w14:textId="2FA0AFD2" w:rsidR="004E733C" w:rsidRPr="0062053A" w:rsidRDefault="00770B33" w:rsidP="0062053A">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b/>
          <w:bCs/>
          <w:i/>
          <w:color w:val="000000" w:themeColor="text1"/>
        </w:rPr>
      </w:pPr>
      <w:r w:rsidRPr="0062053A">
        <w:rPr>
          <w:rFonts w:ascii="Palatino Linotype" w:eastAsia="Calibri" w:hAnsi="Palatino Linotype" w:cs="Arial"/>
          <w:lang w:val="es-AR"/>
        </w:rPr>
        <w:t xml:space="preserve">El día </w:t>
      </w:r>
      <w:r w:rsidR="00EB1460" w:rsidRPr="0062053A">
        <w:rPr>
          <w:rFonts w:ascii="Palatino Linotype" w:eastAsia="Calibri" w:hAnsi="Palatino Linotype" w:cs="Arial"/>
          <w:lang w:val="es-AR"/>
        </w:rPr>
        <w:t>once</w:t>
      </w:r>
      <w:r w:rsidR="00A34054" w:rsidRPr="0062053A">
        <w:rPr>
          <w:rFonts w:ascii="Palatino Linotype" w:eastAsia="Calibri" w:hAnsi="Palatino Linotype" w:cs="Arial"/>
          <w:lang w:val="es-AR"/>
        </w:rPr>
        <w:t xml:space="preserve"> </w:t>
      </w:r>
      <w:r w:rsidRPr="0062053A">
        <w:rPr>
          <w:rFonts w:ascii="Palatino Linotype" w:eastAsia="Calibri" w:hAnsi="Palatino Linotype" w:cs="Arial"/>
          <w:lang w:val="es-AR"/>
        </w:rPr>
        <w:t>(</w:t>
      </w:r>
      <w:r w:rsidR="00EB1460" w:rsidRPr="0062053A">
        <w:rPr>
          <w:rFonts w:ascii="Palatino Linotype" w:eastAsia="Calibri" w:hAnsi="Palatino Linotype" w:cs="Arial"/>
          <w:lang w:val="es-AR"/>
        </w:rPr>
        <w:t>11</w:t>
      </w:r>
      <w:r w:rsidRPr="0062053A">
        <w:rPr>
          <w:rFonts w:ascii="Palatino Linotype" w:hAnsi="Palatino Linotype"/>
          <w:i/>
        </w:rPr>
        <w:t xml:space="preserve">) </w:t>
      </w:r>
      <w:r w:rsidRPr="0062053A">
        <w:rPr>
          <w:rFonts w:ascii="Palatino Linotype" w:hAnsi="Palatino Linotype"/>
        </w:rPr>
        <w:t xml:space="preserve">de </w:t>
      </w:r>
      <w:r w:rsidR="00EB1460" w:rsidRPr="0062053A">
        <w:rPr>
          <w:rFonts w:ascii="Palatino Linotype" w:hAnsi="Palatino Linotype"/>
        </w:rPr>
        <w:t>febrero</w:t>
      </w:r>
      <w:r w:rsidRPr="0062053A">
        <w:rPr>
          <w:rFonts w:ascii="Palatino Linotype" w:hAnsi="Palatino Linotype"/>
        </w:rPr>
        <w:t xml:space="preserve"> de </w:t>
      </w:r>
      <w:r w:rsidR="00E91B4E" w:rsidRPr="0062053A">
        <w:rPr>
          <w:rFonts w:ascii="Palatino Linotype" w:hAnsi="Palatino Linotype"/>
        </w:rPr>
        <w:t>dos mil diecinueve</w:t>
      </w:r>
      <w:r w:rsidRPr="0062053A">
        <w:rPr>
          <w:rFonts w:ascii="Palatino Linotype" w:eastAsia="Times New Roman" w:hAnsi="Palatino Linotype" w:cs="Arial"/>
          <w:lang w:val="es-ES"/>
        </w:rPr>
        <w:t xml:space="preserve">, el </w:t>
      </w:r>
      <w:r w:rsidRPr="0062053A">
        <w:rPr>
          <w:rFonts w:ascii="Palatino Linotype" w:eastAsia="Times New Roman" w:hAnsi="Palatino Linotype" w:cs="Arial"/>
          <w:b/>
          <w:lang w:val="es-ES"/>
        </w:rPr>
        <w:t xml:space="preserve">SUJETO OBLIGADO </w:t>
      </w:r>
      <w:r w:rsidR="00B90D3C" w:rsidRPr="0062053A">
        <w:rPr>
          <w:rFonts w:ascii="Palatino Linotype" w:eastAsia="Times New Roman" w:hAnsi="Palatino Linotype" w:cs="Arial"/>
          <w:color w:val="000000" w:themeColor="text1"/>
          <w:lang w:val="es-ES"/>
        </w:rPr>
        <w:t>respondi</w:t>
      </w:r>
      <w:r w:rsidR="00A54023" w:rsidRPr="0062053A">
        <w:rPr>
          <w:rFonts w:ascii="Palatino Linotype" w:eastAsia="Times New Roman" w:hAnsi="Palatino Linotype" w:cs="Arial"/>
          <w:color w:val="000000" w:themeColor="text1"/>
          <w:lang w:val="es-ES"/>
        </w:rPr>
        <w:t xml:space="preserve">ó a la solicitud de información </w:t>
      </w:r>
      <w:r w:rsidR="004E733C" w:rsidRPr="0062053A">
        <w:rPr>
          <w:rFonts w:ascii="Palatino Linotype" w:eastAsia="Times New Roman" w:hAnsi="Palatino Linotype" w:cs="Arial"/>
          <w:color w:val="000000" w:themeColor="text1"/>
          <w:lang w:val="es-ES"/>
        </w:rPr>
        <w:t>en los términos siguientes:</w:t>
      </w:r>
    </w:p>
    <w:p w14:paraId="3E7BD4D4" w14:textId="77777777" w:rsidR="004E733C" w:rsidRPr="0062053A" w:rsidRDefault="004E733C" w:rsidP="0062053A">
      <w:pPr>
        <w:pStyle w:val="Prrafodelista"/>
        <w:tabs>
          <w:tab w:val="left" w:pos="567"/>
        </w:tabs>
        <w:spacing w:before="100" w:beforeAutospacing="1" w:after="100" w:afterAutospacing="1" w:line="360" w:lineRule="auto"/>
        <w:ind w:left="0"/>
        <w:jc w:val="both"/>
        <w:rPr>
          <w:rFonts w:ascii="Palatino Linotype" w:hAnsi="Palatino Linotype" w:cs="Arial"/>
          <w:b/>
          <w:bCs/>
          <w:i/>
          <w:color w:val="000000" w:themeColor="text1"/>
        </w:rPr>
      </w:pPr>
    </w:p>
    <w:p w14:paraId="3339987D" w14:textId="444FECEF" w:rsidR="004E733C" w:rsidRPr="0062053A" w:rsidRDefault="004E733C" w:rsidP="0062053A">
      <w:pPr>
        <w:pStyle w:val="Prrafodelista"/>
        <w:tabs>
          <w:tab w:val="left" w:pos="567"/>
        </w:tabs>
        <w:spacing w:before="100" w:beforeAutospacing="1" w:after="100" w:afterAutospacing="1" w:line="360" w:lineRule="auto"/>
        <w:ind w:left="567" w:right="567"/>
        <w:jc w:val="both"/>
        <w:rPr>
          <w:rFonts w:ascii="Palatino Linotype" w:hAnsi="Palatino Linotype" w:cs="Arial"/>
          <w:b/>
          <w:bCs/>
          <w:i/>
          <w:color w:val="000000" w:themeColor="text1"/>
        </w:rPr>
      </w:pPr>
      <w:r w:rsidRPr="0062053A">
        <w:rPr>
          <w:rFonts w:ascii="Palatino Linotype" w:eastAsia="Times New Roman" w:hAnsi="Palatino Linotype" w:cs="Times New Roman"/>
          <w:i/>
          <w:lang w:val="es-MX" w:eastAsia="es-MX"/>
        </w:rPr>
        <w:t xml:space="preserve">“Por medio del presente le envío un cordial saludo y aprovecho para hacerle llegar la respuesta a su solicitud de información; de acuerdo a lo vertido en el sistema SAIMEX con folio 00158/TULTITLA/IP/2019 con respuesta por parte de la Tesorería Municipal y la Unidad de Información, Planeación, Programación y Evaluación. Sin más por el momento quedo de usted al teléfono 26208900 ext. 1106 Se anexa clasificación programática con clave 02060805, y subprogramas de los ejercicios fiscales 2013, 2014, 2015, 2016, 2017, 2018, 2019. El Presupuesto de Egresos por clasificador por objeto de gasto (desglosado solamente por </w:t>
      </w:r>
      <w:proofErr w:type="spellStart"/>
      <w:r w:rsidRPr="0062053A">
        <w:rPr>
          <w:rFonts w:ascii="Palatino Linotype" w:eastAsia="Times New Roman" w:hAnsi="Palatino Linotype" w:cs="Times New Roman"/>
          <w:i/>
          <w:lang w:val="es-MX" w:eastAsia="es-MX"/>
        </w:rPr>
        <w:t>capitulos</w:t>
      </w:r>
      <w:proofErr w:type="spellEnd"/>
      <w:r w:rsidRPr="0062053A">
        <w:rPr>
          <w:rFonts w:ascii="Palatino Linotype" w:eastAsia="Times New Roman" w:hAnsi="Palatino Linotype" w:cs="Times New Roman"/>
          <w:i/>
          <w:lang w:val="es-MX" w:eastAsia="es-MX"/>
        </w:rPr>
        <w:t xml:space="preserve"> generales 1000. 2000. 3000. 4000, 5000. 6000, 7000, 8000, 9000) </w:t>
      </w:r>
      <w:proofErr w:type="gramStart"/>
      <w:r w:rsidRPr="0062053A">
        <w:rPr>
          <w:rFonts w:ascii="Palatino Linotype" w:eastAsia="Times New Roman" w:hAnsi="Palatino Linotype" w:cs="Times New Roman"/>
          <w:i/>
          <w:lang w:val="es-MX" w:eastAsia="es-MX"/>
        </w:rPr>
        <w:t>de</w:t>
      </w:r>
      <w:proofErr w:type="gramEnd"/>
      <w:r w:rsidRPr="0062053A">
        <w:rPr>
          <w:rFonts w:ascii="Palatino Linotype" w:eastAsia="Times New Roman" w:hAnsi="Palatino Linotype" w:cs="Times New Roman"/>
          <w:i/>
          <w:lang w:val="es-MX" w:eastAsia="es-MX"/>
        </w:rPr>
        <w:t xml:space="preserve"> la Dependencia General I00 Desarrollo Social y la Dependencia Auxiliar 152 Atención a la Mujer, de los ejercicios fiscales 2013, 2014, 2015, 2016, 2017, 2018, 2019.”(Sic)</w:t>
      </w:r>
    </w:p>
    <w:p w14:paraId="439BC934" w14:textId="77777777" w:rsidR="004E733C" w:rsidRPr="0062053A" w:rsidRDefault="004E733C" w:rsidP="0062053A">
      <w:pPr>
        <w:pStyle w:val="Prrafodelista"/>
        <w:tabs>
          <w:tab w:val="left" w:pos="567"/>
        </w:tabs>
        <w:spacing w:before="100" w:beforeAutospacing="1" w:after="100" w:afterAutospacing="1" w:line="360" w:lineRule="auto"/>
        <w:ind w:left="0"/>
        <w:jc w:val="both"/>
        <w:rPr>
          <w:rFonts w:ascii="Palatino Linotype" w:hAnsi="Palatino Linotype" w:cs="Arial"/>
          <w:b/>
          <w:bCs/>
          <w:i/>
          <w:color w:val="000000" w:themeColor="text1"/>
        </w:rPr>
      </w:pPr>
    </w:p>
    <w:p w14:paraId="2E090343" w14:textId="3B2AB8CB" w:rsidR="00582947" w:rsidRPr="0062053A" w:rsidRDefault="004E733C" w:rsidP="0062053A">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b/>
          <w:bCs/>
          <w:i/>
          <w:color w:val="000000" w:themeColor="text1"/>
        </w:rPr>
      </w:pPr>
      <w:r w:rsidRPr="0062053A">
        <w:rPr>
          <w:rFonts w:ascii="Palatino Linotype" w:eastAsia="Times New Roman" w:hAnsi="Palatino Linotype" w:cs="Arial"/>
          <w:color w:val="000000" w:themeColor="text1"/>
          <w:lang w:val="es-ES"/>
        </w:rPr>
        <w:t>A su respuesta adjuntó</w:t>
      </w:r>
      <w:r w:rsidR="00582947" w:rsidRPr="0062053A">
        <w:rPr>
          <w:rFonts w:ascii="Palatino Linotype" w:eastAsia="Times New Roman" w:hAnsi="Palatino Linotype" w:cs="Arial"/>
          <w:color w:val="000000" w:themeColor="text1"/>
          <w:lang w:val="es-ES"/>
        </w:rPr>
        <w:t xml:space="preserve"> los archivos electrónicos </w:t>
      </w:r>
      <w:r w:rsidR="00582947" w:rsidRPr="0062053A">
        <w:rPr>
          <w:rFonts w:ascii="Palatino Linotype" w:hAnsi="Palatino Linotype"/>
          <w:i/>
          <w:color w:val="000000"/>
        </w:rPr>
        <w:t>“</w:t>
      </w:r>
      <w:hyperlink r:id="rId8" w:tgtFrame="_blank" w:history="1">
        <w:r w:rsidR="00582947" w:rsidRPr="0062053A">
          <w:rPr>
            <w:rFonts w:ascii="Palatino Linotype" w:hAnsi="Palatino Linotype"/>
            <w:i/>
            <w:color w:val="000000"/>
          </w:rPr>
          <w:t>transparencia inmujer.</w:t>
        </w:r>
        <w:proofErr w:type="spellStart"/>
        <w:r w:rsidR="00582947" w:rsidRPr="0062053A">
          <w:rPr>
            <w:rFonts w:ascii="Palatino Linotype" w:hAnsi="Palatino Linotype"/>
            <w:i/>
            <w:color w:val="000000"/>
          </w:rPr>
          <w:t>pdf</w:t>
        </w:r>
        <w:proofErr w:type="spellEnd"/>
      </w:hyperlink>
      <w:r w:rsidR="00582947" w:rsidRPr="0062053A">
        <w:rPr>
          <w:rFonts w:ascii="Palatino Linotype" w:hAnsi="Palatino Linotype"/>
          <w:i/>
          <w:color w:val="000000"/>
        </w:rPr>
        <w:t>”</w:t>
      </w:r>
      <w:r w:rsidR="00582947" w:rsidRPr="0062053A">
        <w:rPr>
          <w:rFonts w:ascii="Palatino Linotype" w:hAnsi="Palatino Linotype" w:cs="Arial"/>
          <w:b/>
          <w:bCs/>
          <w:i/>
          <w:color w:val="000000" w:themeColor="text1"/>
        </w:rPr>
        <w:t>,</w:t>
      </w:r>
      <w:r w:rsidR="00582947" w:rsidRPr="0062053A">
        <w:rPr>
          <w:rFonts w:ascii="Palatino Linotype" w:hAnsi="Palatino Linotype"/>
          <w:i/>
          <w:color w:val="000000"/>
        </w:rPr>
        <w:t>“</w:t>
      </w:r>
      <w:hyperlink r:id="rId9" w:tgtFrame="_blank" w:history="1">
        <w:r w:rsidR="00582947" w:rsidRPr="0062053A">
          <w:rPr>
            <w:rFonts w:ascii="Palatino Linotype" w:hAnsi="Palatino Linotype"/>
            <w:i/>
            <w:color w:val="000000"/>
          </w:rPr>
          <w:t>INMUJER PBRM ANUAL 2019.pdf</w:t>
        </w:r>
      </w:hyperlink>
      <w:r w:rsidR="00582947" w:rsidRPr="0062053A">
        <w:rPr>
          <w:rFonts w:ascii="Palatino Linotype" w:hAnsi="Palatino Linotype"/>
          <w:i/>
          <w:color w:val="000000"/>
        </w:rPr>
        <w:t>”</w:t>
      </w:r>
      <w:r w:rsidR="00582947" w:rsidRPr="0062053A">
        <w:rPr>
          <w:rFonts w:ascii="Palatino Linotype" w:hAnsi="Palatino Linotype" w:cs="Arial"/>
          <w:b/>
          <w:bCs/>
          <w:i/>
          <w:color w:val="000000" w:themeColor="text1"/>
        </w:rPr>
        <w:t>,</w:t>
      </w:r>
      <w:r w:rsidR="00582947" w:rsidRPr="0062053A">
        <w:rPr>
          <w:rFonts w:ascii="Palatino Linotype" w:hAnsi="Palatino Linotype"/>
          <w:i/>
          <w:color w:val="000000"/>
        </w:rPr>
        <w:t>“</w:t>
      </w:r>
      <w:hyperlink r:id="rId10" w:tgtFrame="_blank" w:history="1">
        <w:r w:rsidR="00582947" w:rsidRPr="0062053A">
          <w:rPr>
            <w:rFonts w:ascii="Palatino Linotype" w:hAnsi="Palatino Linotype"/>
            <w:i/>
            <w:color w:val="000000"/>
          </w:rPr>
          <w:t>INMUJER PBRM ANUAL 2018.pdf</w:t>
        </w:r>
      </w:hyperlink>
      <w:r w:rsidR="00582947" w:rsidRPr="0062053A">
        <w:rPr>
          <w:rFonts w:ascii="Palatino Linotype" w:hAnsi="Palatino Linotype"/>
          <w:i/>
          <w:color w:val="000000"/>
        </w:rPr>
        <w:t>”, “</w:t>
      </w:r>
      <w:hyperlink r:id="rId11" w:tgtFrame="_blank" w:history="1">
        <w:r w:rsidR="00582947" w:rsidRPr="0062053A">
          <w:rPr>
            <w:rFonts w:ascii="Palatino Linotype" w:hAnsi="Palatino Linotype"/>
            <w:i/>
            <w:color w:val="000000"/>
          </w:rPr>
          <w:t>INMUJER PBRM ANUAL 2017.PDF</w:t>
        </w:r>
      </w:hyperlink>
      <w:r w:rsidR="00582947" w:rsidRPr="0062053A">
        <w:rPr>
          <w:rFonts w:ascii="Palatino Linotype" w:hAnsi="Palatino Linotype"/>
          <w:i/>
          <w:color w:val="000000"/>
        </w:rPr>
        <w:t xml:space="preserve">” </w:t>
      </w:r>
      <w:r w:rsidR="00582947" w:rsidRPr="0062053A">
        <w:rPr>
          <w:rFonts w:ascii="Palatino Linotype" w:hAnsi="Palatino Linotype"/>
          <w:color w:val="000000"/>
        </w:rPr>
        <w:t xml:space="preserve">e </w:t>
      </w:r>
      <w:r w:rsidR="00582947" w:rsidRPr="0062053A">
        <w:rPr>
          <w:rFonts w:ascii="Palatino Linotype" w:hAnsi="Palatino Linotype"/>
          <w:i/>
          <w:color w:val="000000"/>
        </w:rPr>
        <w:t>“</w:t>
      </w:r>
      <w:hyperlink r:id="rId12" w:tgtFrame="_blank" w:history="1">
        <w:r w:rsidR="00582947" w:rsidRPr="0062053A">
          <w:rPr>
            <w:rFonts w:ascii="Palatino Linotype" w:hAnsi="Palatino Linotype"/>
            <w:i/>
            <w:color w:val="000000"/>
          </w:rPr>
          <w:t>INMUJER PBRM ANUAL 2015.PDF</w:t>
        </w:r>
      </w:hyperlink>
      <w:r w:rsidR="00582947" w:rsidRPr="0062053A">
        <w:rPr>
          <w:rFonts w:ascii="Palatino Linotype" w:hAnsi="Palatino Linotype"/>
          <w:i/>
          <w:color w:val="000000"/>
        </w:rPr>
        <w:t xml:space="preserve">”, </w:t>
      </w:r>
      <w:r w:rsidR="00582947" w:rsidRPr="0062053A">
        <w:rPr>
          <w:rFonts w:ascii="Palatino Linotype" w:hAnsi="Palatino Linotype"/>
          <w:color w:val="000000"/>
        </w:rPr>
        <w:t>mismos que no se insertan en este apartado en obviedad de repeticiones innecesarias toda vez que ya son del conocimiento de las partes.</w:t>
      </w:r>
    </w:p>
    <w:p w14:paraId="2161834C" w14:textId="77777777" w:rsidR="004E733C" w:rsidRPr="0062053A" w:rsidRDefault="004E733C" w:rsidP="0062053A">
      <w:pPr>
        <w:pStyle w:val="Prrafodelista"/>
        <w:tabs>
          <w:tab w:val="left" w:pos="567"/>
        </w:tabs>
        <w:spacing w:before="100" w:beforeAutospacing="1" w:after="100" w:afterAutospacing="1" w:line="360" w:lineRule="auto"/>
        <w:ind w:left="0"/>
        <w:jc w:val="both"/>
        <w:rPr>
          <w:rFonts w:ascii="Palatino Linotype" w:hAnsi="Palatino Linotype" w:cs="Arial"/>
          <w:b/>
          <w:bCs/>
          <w:color w:val="000000" w:themeColor="text1"/>
        </w:rPr>
      </w:pPr>
    </w:p>
    <w:p w14:paraId="507E86AF" w14:textId="106E3A76" w:rsidR="00F34201" w:rsidRPr="0062053A" w:rsidRDefault="00F34201" w:rsidP="0062053A">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62053A">
        <w:rPr>
          <w:rFonts w:ascii="Palatino Linotype" w:eastAsia="Times New Roman" w:hAnsi="Palatino Linotype" w:cs="Arial"/>
          <w:lang w:val="es-ES"/>
        </w:rPr>
        <w:t xml:space="preserve">El día </w:t>
      </w:r>
      <w:r w:rsidR="004E733C" w:rsidRPr="0062053A">
        <w:rPr>
          <w:rFonts w:ascii="Palatino Linotype" w:eastAsia="Times New Roman" w:hAnsi="Palatino Linotype" w:cs="Arial"/>
          <w:lang w:val="es-ES"/>
        </w:rPr>
        <w:t>diecisiete</w:t>
      </w:r>
      <w:r w:rsidR="00280260" w:rsidRPr="0062053A">
        <w:rPr>
          <w:rFonts w:ascii="Palatino Linotype" w:eastAsia="Times New Roman" w:hAnsi="Palatino Linotype" w:cs="Arial"/>
          <w:lang w:val="es-ES"/>
        </w:rPr>
        <w:t xml:space="preserve"> </w:t>
      </w:r>
      <w:r w:rsidR="00E239DF" w:rsidRPr="0062053A">
        <w:rPr>
          <w:rFonts w:ascii="Palatino Linotype" w:eastAsia="Times New Roman" w:hAnsi="Palatino Linotype" w:cs="Arial"/>
          <w:lang w:val="es-ES"/>
        </w:rPr>
        <w:t>(</w:t>
      </w:r>
      <w:r w:rsidR="004E733C" w:rsidRPr="0062053A">
        <w:rPr>
          <w:rFonts w:ascii="Palatino Linotype" w:eastAsia="Times New Roman" w:hAnsi="Palatino Linotype" w:cs="Arial"/>
          <w:lang w:val="es-ES"/>
        </w:rPr>
        <w:t>17</w:t>
      </w:r>
      <w:r w:rsidR="00E239DF" w:rsidRPr="0062053A">
        <w:rPr>
          <w:rFonts w:ascii="Palatino Linotype" w:eastAsia="Times New Roman" w:hAnsi="Palatino Linotype" w:cs="Arial"/>
          <w:lang w:val="es-ES"/>
        </w:rPr>
        <w:t xml:space="preserve">) de </w:t>
      </w:r>
      <w:r w:rsidR="00027153" w:rsidRPr="0062053A">
        <w:rPr>
          <w:rFonts w:ascii="Palatino Linotype" w:eastAsia="Times New Roman" w:hAnsi="Palatino Linotype" w:cs="Arial"/>
          <w:lang w:val="es-ES"/>
        </w:rPr>
        <w:t>junio</w:t>
      </w:r>
      <w:r w:rsidR="00DC6FF3" w:rsidRPr="0062053A">
        <w:rPr>
          <w:rFonts w:ascii="Palatino Linotype" w:eastAsia="Times New Roman" w:hAnsi="Palatino Linotype" w:cs="Arial"/>
          <w:lang w:val="es-ES"/>
        </w:rPr>
        <w:t xml:space="preserve"> </w:t>
      </w:r>
      <w:r w:rsidR="00E239DF" w:rsidRPr="0062053A">
        <w:rPr>
          <w:rFonts w:ascii="Palatino Linotype" w:eastAsia="Times New Roman" w:hAnsi="Palatino Linotype" w:cs="Arial"/>
          <w:lang w:val="es-ES"/>
        </w:rPr>
        <w:t xml:space="preserve">de </w:t>
      </w:r>
      <w:r w:rsidR="00E91B4E" w:rsidRPr="0062053A">
        <w:rPr>
          <w:rFonts w:ascii="Palatino Linotype" w:eastAsia="Times New Roman" w:hAnsi="Palatino Linotype" w:cs="Arial"/>
          <w:lang w:val="es-ES"/>
        </w:rPr>
        <w:t>dos mil diecinueve</w:t>
      </w:r>
      <w:r w:rsidRPr="0062053A">
        <w:rPr>
          <w:rFonts w:ascii="Palatino Linotype" w:eastAsia="Times New Roman" w:hAnsi="Palatino Linotype" w:cs="Arial"/>
          <w:lang w:val="es-ES"/>
        </w:rPr>
        <w:t xml:space="preserve">, en tiempo y forma </w:t>
      </w:r>
      <w:r w:rsidR="00797148" w:rsidRPr="0062053A">
        <w:rPr>
          <w:rFonts w:ascii="Palatino Linotype" w:hAnsi="Palatino Linotype"/>
          <w:color w:val="000000"/>
        </w:rPr>
        <w:t>se</w:t>
      </w:r>
      <w:r w:rsidR="00C15336" w:rsidRPr="0062053A">
        <w:rPr>
          <w:rFonts w:ascii="Palatino Linotype" w:hAnsi="Palatino Linotype"/>
          <w:color w:val="000000"/>
        </w:rPr>
        <w:t xml:space="preserve"> </w:t>
      </w:r>
      <w:r w:rsidRPr="0062053A">
        <w:rPr>
          <w:rFonts w:ascii="Palatino Linotype" w:eastAsia="Times New Roman" w:hAnsi="Palatino Linotype" w:cs="Arial"/>
          <w:lang w:val="es-ES"/>
        </w:rPr>
        <w:t xml:space="preserve">interpuso el recurso de revisión, en contra de la respuesta </w:t>
      </w:r>
      <w:r w:rsidR="00826130" w:rsidRPr="0062053A">
        <w:rPr>
          <w:rFonts w:ascii="Palatino Linotype" w:eastAsia="Times New Roman" w:hAnsi="Palatino Linotype" w:cs="Arial"/>
          <w:lang w:val="es-ES"/>
        </w:rPr>
        <w:t xml:space="preserve">emitida por el </w:t>
      </w:r>
      <w:r w:rsidR="00826130" w:rsidRPr="0062053A">
        <w:rPr>
          <w:rFonts w:ascii="Palatino Linotype" w:eastAsia="Times New Roman" w:hAnsi="Palatino Linotype" w:cs="Arial"/>
          <w:b/>
          <w:lang w:val="es-ES"/>
        </w:rPr>
        <w:t>SUJETO OBLIGADO</w:t>
      </w:r>
      <w:r w:rsidRPr="0062053A">
        <w:rPr>
          <w:rFonts w:ascii="Palatino Linotype" w:eastAsia="Times New Roman" w:hAnsi="Palatino Linotype" w:cs="Arial"/>
          <w:lang w:val="es-ES"/>
        </w:rPr>
        <w:t>, señalando como:</w:t>
      </w:r>
    </w:p>
    <w:p w14:paraId="41089618" w14:textId="77777777" w:rsidR="00083FD7" w:rsidRPr="0062053A" w:rsidRDefault="00083FD7" w:rsidP="0062053A">
      <w:pPr>
        <w:pStyle w:val="Prrafodelista"/>
        <w:tabs>
          <w:tab w:val="left" w:pos="426"/>
          <w:tab w:val="left" w:pos="567"/>
        </w:tabs>
        <w:spacing w:line="360" w:lineRule="auto"/>
        <w:ind w:left="0"/>
        <w:jc w:val="both"/>
        <w:rPr>
          <w:rFonts w:ascii="Palatino Linotype" w:hAnsi="Palatino Linotype" w:cs="Arial"/>
          <w:color w:val="000000" w:themeColor="text1"/>
        </w:rPr>
      </w:pPr>
    </w:p>
    <w:p w14:paraId="59970600" w14:textId="5CE0420D" w:rsidR="00F34201" w:rsidRPr="0062053A" w:rsidRDefault="006711DB" w:rsidP="0062053A">
      <w:pPr>
        <w:spacing w:line="360" w:lineRule="auto"/>
        <w:ind w:left="567" w:right="567"/>
        <w:jc w:val="both"/>
        <w:rPr>
          <w:rFonts w:ascii="Palatino Linotype" w:hAnsi="Palatino Linotype"/>
          <w:i/>
          <w:color w:val="000000"/>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17984879"/>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62053A">
        <w:rPr>
          <w:rStyle w:val="Ttulo2Car"/>
          <w:color w:val="auto"/>
          <w:szCs w:val="24"/>
          <w:lang w:val="es-ES"/>
        </w:rPr>
        <w:t xml:space="preserve">a) </w:t>
      </w:r>
      <w:r w:rsidR="00F34201" w:rsidRPr="0062053A">
        <w:rPr>
          <w:rStyle w:val="Ttulo2Car"/>
          <w:color w:val="auto"/>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62053A">
        <w:rPr>
          <w:rStyle w:val="Ttulo2Car"/>
          <w:color w:val="auto"/>
          <w:szCs w:val="24"/>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62053A">
        <w:rPr>
          <w:rFonts w:ascii="Palatino Linotype" w:hAnsi="Palatino Linotype"/>
          <w:i/>
        </w:rPr>
        <w:t>“</w:t>
      </w:r>
      <w:r w:rsidR="004E733C" w:rsidRPr="0062053A">
        <w:rPr>
          <w:rFonts w:ascii="Palatino Linotype" w:hAnsi="Palatino Linotype"/>
          <w:i/>
          <w:color w:val="000000"/>
        </w:rPr>
        <w:t xml:space="preserve">La información proporcionada </w:t>
      </w:r>
      <w:proofErr w:type="spellStart"/>
      <w:r w:rsidR="004E733C" w:rsidRPr="0062053A">
        <w:rPr>
          <w:rFonts w:ascii="Palatino Linotype" w:hAnsi="Palatino Linotype"/>
          <w:i/>
          <w:color w:val="000000"/>
        </w:rPr>
        <w:t>esta</w:t>
      </w:r>
      <w:proofErr w:type="spellEnd"/>
      <w:r w:rsidR="004E733C" w:rsidRPr="0062053A">
        <w:rPr>
          <w:rFonts w:ascii="Palatino Linotype" w:hAnsi="Palatino Linotype"/>
          <w:i/>
          <w:color w:val="000000"/>
        </w:rPr>
        <w:t xml:space="preserve"> incompleta</w:t>
      </w:r>
      <w:r w:rsidR="00451EB6" w:rsidRPr="0062053A">
        <w:rPr>
          <w:rFonts w:ascii="Palatino Linotype" w:hAnsi="Palatino Linotype"/>
          <w:i/>
          <w:color w:val="000000"/>
        </w:rPr>
        <w:t xml:space="preserve">" </w:t>
      </w:r>
      <w:r w:rsidR="00AC6585" w:rsidRPr="0062053A">
        <w:rPr>
          <w:rFonts w:ascii="Palatino Linotype" w:hAnsi="Palatino Linotype"/>
          <w:i/>
          <w:color w:val="000000"/>
        </w:rPr>
        <w:t>(Sic)</w:t>
      </w:r>
    </w:p>
    <w:p w14:paraId="49011773" w14:textId="77777777" w:rsidR="009F65DD" w:rsidRPr="0062053A" w:rsidRDefault="009F65DD" w:rsidP="0062053A">
      <w:pPr>
        <w:spacing w:line="360" w:lineRule="auto"/>
        <w:ind w:right="567"/>
        <w:jc w:val="both"/>
        <w:rPr>
          <w:rStyle w:val="Ttulo2Car"/>
          <w:b w:val="0"/>
          <w:color w:val="auto"/>
          <w:szCs w:val="24"/>
          <w:lang w:val="es-ES"/>
        </w:rPr>
      </w:pPr>
    </w:p>
    <w:p w14:paraId="5DF021EB" w14:textId="7DBFEC30" w:rsidR="00B33884" w:rsidRPr="0062053A" w:rsidRDefault="006711DB" w:rsidP="0062053A">
      <w:pPr>
        <w:spacing w:line="360" w:lineRule="auto"/>
        <w:ind w:left="567" w:right="567"/>
        <w:jc w:val="both"/>
        <w:rPr>
          <w:rFonts w:ascii="Palatino Linotype" w:eastAsia="Times New Roman" w:hAnsi="Palatino Linotype" w:cs="Times New Roman"/>
          <w:i/>
          <w:lang w:val="es-MX" w:eastAsia="es-MX"/>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17984880"/>
      <w:r w:rsidRPr="0062053A">
        <w:rPr>
          <w:rStyle w:val="Ttulo2Car"/>
          <w:color w:val="auto"/>
          <w:szCs w:val="24"/>
          <w:lang w:val="es-ES"/>
        </w:rPr>
        <w:t xml:space="preserve">b) </w:t>
      </w:r>
      <w:r w:rsidR="00F34201" w:rsidRPr="0062053A">
        <w:rPr>
          <w:rStyle w:val="Ttulo2Car"/>
          <w:color w:val="auto"/>
          <w:szCs w:val="24"/>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62053A">
        <w:rPr>
          <w:rFonts w:ascii="Palatino Linotype" w:hAnsi="Palatino Linotype"/>
        </w:rPr>
        <w:t xml:space="preserve"> </w:t>
      </w:r>
      <w:r w:rsidR="00F34201" w:rsidRPr="0062053A">
        <w:rPr>
          <w:rFonts w:ascii="Palatino Linotype" w:hAnsi="Palatino Linotype"/>
          <w:i/>
        </w:rPr>
        <w:t>“</w:t>
      </w:r>
      <w:r w:rsidR="004E733C" w:rsidRPr="0062053A">
        <w:rPr>
          <w:rFonts w:ascii="Palatino Linotype" w:hAnsi="Palatino Linotype"/>
          <w:i/>
          <w:color w:val="000000"/>
        </w:rPr>
        <w:t xml:space="preserve">Solo faltaron los </w:t>
      </w:r>
      <w:proofErr w:type="spellStart"/>
      <w:r w:rsidR="004E733C" w:rsidRPr="0062053A">
        <w:rPr>
          <w:rFonts w:ascii="Palatino Linotype" w:hAnsi="Palatino Linotype"/>
          <w:i/>
          <w:color w:val="000000"/>
        </w:rPr>
        <w:t>PBRMs</w:t>
      </w:r>
      <w:proofErr w:type="spellEnd"/>
      <w:r w:rsidR="004E733C" w:rsidRPr="0062053A">
        <w:rPr>
          <w:rFonts w:ascii="Palatino Linotype" w:hAnsi="Palatino Linotype"/>
          <w:i/>
          <w:color w:val="000000"/>
        </w:rPr>
        <w:t xml:space="preserve"> del área de Desarrollo Social y/o equivalente.</w:t>
      </w:r>
      <w:r w:rsidR="00F34201" w:rsidRPr="0062053A">
        <w:rPr>
          <w:rFonts w:ascii="Palatino Linotype" w:hAnsi="Palatino Linotype"/>
          <w:i/>
          <w:color w:val="000000"/>
        </w:rPr>
        <w:t>” (Sic)</w:t>
      </w:r>
    </w:p>
    <w:p w14:paraId="6EAD69D3" w14:textId="0EC2B52E" w:rsidR="00F34201" w:rsidRPr="0062053A" w:rsidRDefault="00F34201" w:rsidP="0062053A">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62053A">
        <w:rPr>
          <w:rFonts w:ascii="Palatino Linotype" w:eastAsia="Times New Roman" w:hAnsi="Palatino Linotype" w:cs="Arial"/>
          <w:lang w:val="es-ES"/>
        </w:rPr>
        <w:t xml:space="preserve">Se registró el recurso de revisión bajo el número de expediente </w:t>
      </w:r>
      <w:r w:rsidRPr="0062053A">
        <w:rPr>
          <w:rFonts w:ascii="Palatino Linotype" w:hAnsi="Palatino Linotype" w:cs="Arial"/>
          <w:bCs/>
        </w:rPr>
        <w:t xml:space="preserve">al rubro indicado, así mismo con fundamento en lo dispuesto por el </w:t>
      </w:r>
      <w:r w:rsidRPr="0062053A">
        <w:rPr>
          <w:rFonts w:ascii="Palatino Linotype" w:eastAsia="Calibri" w:hAnsi="Palatino Linotype" w:cs="Arial"/>
          <w:lang w:val="es-ES"/>
        </w:rPr>
        <w:t xml:space="preserve">artículo 185 fracción I de la </w:t>
      </w:r>
      <w:r w:rsidRPr="0062053A">
        <w:rPr>
          <w:rFonts w:ascii="Palatino Linotype" w:eastAsia="Calibri" w:hAnsi="Palatino Linotype" w:cs="Arial"/>
          <w:b/>
          <w:lang w:val="es-ES"/>
        </w:rPr>
        <w:t xml:space="preserve">Ley de Transparencia y Acceso a la Información Pública del Estado de México y Municipios </w:t>
      </w:r>
      <w:r w:rsidRPr="0062053A">
        <w:rPr>
          <w:rFonts w:ascii="Palatino Linotype" w:eastAsia="Times New Roman" w:hAnsi="Palatino Linotype" w:cs="Arial"/>
          <w:lang w:val="es-ES"/>
        </w:rPr>
        <w:t xml:space="preserve">se turnó al </w:t>
      </w:r>
      <w:r w:rsidRPr="0062053A">
        <w:rPr>
          <w:rFonts w:ascii="Palatino Linotype" w:eastAsia="Times New Roman" w:hAnsi="Palatino Linotype" w:cs="Arial"/>
          <w:b/>
          <w:lang w:val="es-ES"/>
        </w:rPr>
        <w:t xml:space="preserve">Comisionado José Guadalupe Luna Hernández, </w:t>
      </w:r>
      <w:r w:rsidRPr="0062053A">
        <w:rPr>
          <w:rFonts w:ascii="Palatino Linotype" w:eastAsia="Times New Roman" w:hAnsi="Palatino Linotype" w:cs="Arial"/>
          <w:lang w:val="es-ES"/>
        </w:rPr>
        <w:t xml:space="preserve">con el objeto de </w:t>
      </w:r>
      <w:r w:rsidRPr="0062053A">
        <w:rPr>
          <w:rFonts w:ascii="Palatino Linotype" w:eastAsia="Times New Roman" w:hAnsi="Palatino Linotype" w:cs="Arial"/>
          <w:lang w:val="es-MX"/>
        </w:rPr>
        <w:t>su análisis.</w:t>
      </w:r>
    </w:p>
    <w:p w14:paraId="17513FB7" w14:textId="77777777" w:rsidR="003B7B65" w:rsidRPr="0062053A" w:rsidRDefault="003B7B65" w:rsidP="0062053A">
      <w:pPr>
        <w:pStyle w:val="Prrafodelista"/>
        <w:tabs>
          <w:tab w:val="left" w:pos="426"/>
          <w:tab w:val="left" w:pos="567"/>
        </w:tabs>
        <w:spacing w:line="360" w:lineRule="auto"/>
        <w:ind w:left="0"/>
        <w:jc w:val="both"/>
        <w:rPr>
          <w:rFonts w:ascii="Palatino Linotype" w:hAnsi="Palatino Linotype"/>
          <w:color w:val="000000"/>
        </w:rPr>
      </w:pPr>
    </w:p>
    <w:p w14:paraId="27645CCA" w14:textId="2DC2B20D" w:rsidR="003B187B" w:rsidRPr="0062053A" w:rsidRDefault="00F34201" w:rsidP="0062053A">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62053A">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4E733C" w:rsidRPr="0062053A">
        <w:rPr>
          <w:rFonts w:ascii="Palatino Linotype" w:eastAsia="Calibri" w:hAnsi="Palatino Linotype" w:cs="Arial"/>
          <w:lang w:val="es-ES"/>
        </w:rPr>
        <w:t>veintiuno</w:t>
      </w:r>
      <w:r w:rsidR="00083FD7" w:rsidRPr="0062053A">
        <w:rPr>
          <w:rFonts w:ascii="Palatino Linotype" w:eastAsia="Calibri" w:hAnsi="Palatino Linotype" w:cs="Arial"/>
          <w:lang w:val="es-ES"/>
        </w:rPr>
        <w:t xml:space="preserve"> </w:t>
      </w:r>
      <w:r w:rsidRPr="0062053A">
        <w:rPr>
          <w:rFonts w:ascii="Palatino Linotype" w:eastAsia="Calibri" w:hAnsi="Palatino Linotype" w:cs="Arial"/>
          <w:lang w:val="es-ES"/>
        </w:rPr>
        <w:t>(</w:t>
      </w:r>
      <w:r w:rsidR="004E733C" w:rsidRPr="0062053A">
        <w:rPr>
          <w:rFonts w:ascii="Palatino Linotype" w:eastAsia="Calibri" w:hAnsi="Palatino Linotype" w:cs="Arial"/>
          <w:lang w:val="es-ES"/>
        </w:rPr>
        <w:t>21</w:t>
      </w:r>
      <w:r w:rsidRPr="0062053A">
        <w:rPr>
          <w:rFonts w:ascii="Palatino Linotype" w:eastAsia="Calibri" w:hAnsi="Palatino Linotype" w:cs="Arial"/>
          <w:lang w:val="es-ES"/>
        </w:rPr>
        <w:t xml:space="preserve">) </w:t>
      </w:r>
      <w:r w:rsidR="00027153" w:rsidRPr="0062053A">
        <w:rPr>
          <w:rFonts w:ascii="Palatino Linotype" w:eastAsia="Times New Roman" w:hAnsi="Palatino Linotype" w:cs="Arial"/>
          <w:lang w:val="es-ES"/>
        </w:rPr>
        <w:t>junio</w:t>
      </w:r>
      <w:r w:rsidR="005508E5" w:rsidRPr="0062053A">
        <w:rPr>
          <w:rFonts w:ascii="Palatino Linotype" w:eastAsia="Times New Roman" w:hAnsi="Palatino Linotype" w:cs="Arial"/>
          <w:lang w:val="es-ES"/>
        </w:rPr>
        <w:t xml:space="preserve"> de dos mil diecinueve</w:t>
      </w:r>
      <w:r w:rsidRPr="0062053A">
        <w:rPr>
          <w:rFonts w:ascii="Palatino Linotype" w:eastAsia="Calibri" w:hAnsi="Palatino Linotype" w:cs="Arial"/>
          <w:lang w:val="es-ES"/>
        </w:rPr>
        <w:t xml:space="preserve">, puso a disposición de las partes el expediente electrónico </w:t>
      </w:r>
      <w:r w:rsidRPr="0062053A">
        <w:rPr>
          <w:rFonts w:ascii="Palatino Linotype" w:eastAsia="Calibri" w:hAnsi="Palatino Linotype" w:cs="Arial"/>
        </w:rPr>
        <w:t xml:space="preserve">vía </w:t>
      </w:r>
      <w:r w:rsidRPr="0062053A">
        <w:rPr>
          <w:rFonts w:ascii="Palatino Linotype" w:eastAsia="Calibri" w:hAnsi="Palatino Linotype" w:cs="Arial"/>
          <w:lang w:val="es-ES"/>
        </w:rPr>
        <w:t xml:space="preserve">Sistema de Acceso a la Información Mexiquense </w:t>
      </w:r>
      <w:r w:rsidRPr="0062053A">
        <w:rPr>
          <w:rFonts w:ascii="Palatino Linotype" w:eastAsia="Calibri" w:hAnsi="Palatino Linotype" w:cs="Arial"/>
          <w:b/>
          <w:lang w:val="es-ES"/>
        </w:rPr>
        <w:t xml:space="preserve">(SAIMEX) </w:t>
      </w:r>
      <w:r w:rsidRPr="0062053A">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62053A">
        <w:rPr>
          <w:rFonts w:ascii="Palatino Linotype" w:eastAsia="Calibri" w:hAnsi="Palatino Linotype" w:cs="Arial"/>
          <w:lang w:val="es-ES"/>
        </w:rPr>
        <w:t>.</w:t>
      </w:r>
    </w:p>
    <w:p w14:paraId="13E98791" w14:textId="77777777" w:rsidR="00073B32" w:rsidRPr="0062053A" w:rsidRDefault="00073B32" w:rsidP="0062053A">
      <w:pPr>
        <w:pStyle w:val="Prrafodelista"/>
        <w:tabs>
          <w:tab w:val="left" w:pos="426"/>
          <w:tab w:val="left" w:pos="567"/>
        </w:tabs>
        <w:spacing w:line="360" w:lineRule="auto"/>
        <w:ind w:left="0"/>
        <w:jc w:val="both"/>
        <w:rPr>
          <w:rFonts w:ascii="Palatino Linotype" w:hAnsi="Palatino Linotype"/>
          <w:color w:val="000000"/>
        </w:rPr>
      </w:pPr>
    </w:p>
    <w:p w14:paraId="78DCE455" w14:textId="68A0E59A" w:rsidR="00083FD7" w:rsidRPr="0062053A" w:rsidRDefault="00083FD7" w:rsidP="0062053A">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62053A">
        <w:rPr>
          <w:rFonts w:ascii="Palatino Linotype" w:eastAsia="Calibri" w:hAnsi="Palatino Linotype" w:cs="Arial"/>
          <w:lang w:val="es-ES"/>
        </w:rPr>
        <w:t xml:space="preserve">El </w:t>
      </w:r>
      <w:r w:rsidR="00073B32" w:rsidRPr="0062053A">
        <w:rPr>
          <w:rFonts w:ascii="Palatino Linotype" w:eastAsia="Calibri" w:hAnsi="Palatino Linotype" w:cs="Arial"/>
          <w:lang w:val="es-ES"/>
        </w:rPr>
        <w:t xml:space="preserve">día diecisiete (17) </w:t>
      </w:r>
      <w:r w:rsidR="00073B32" w:rsidRPr="0062053A">
        <w:rPr>
          <w:rFonts w:ascii="Palatino Linotype" w:eastAsia="Times New Roman" w:hAnsi="Palatino Linotype" w:cs="Arial"/>
          <w:lang w:val="es-ES"/>
        </w:rPr>
        <w:t>junio de dos mil diecinueve</w:t>
      </w:r>
      <w:r w:rsidR="00073B32" w:rsidRPr="0062053A">
        <w:rPr>
          <w:rFonts w:ascii="Palatino Linotype" w:eastAsia="Calibri" w:hAnsi="Palatino Linotype" w:cs="Arial"/>
          <w:b/>
          <w:lang w:val="es-ES"/>
        </w:rPr>
        <w:t xml:space="preserve"> </w:t>
      </w:r>
      <w:r w:rsidR="00073B32" w:rsidRPr="0062053A">
        <w:rPr>
          <w:rFonts w:ascii="Palatino Linotype" w:eastAsia="Calibri" w:hAnsi="Palatino Linotype" w:cs="Arial"/>
          <w:lang w:val="es-ES"/>
        </w:rPr>
        <w:t xml:space="preserve">el </w:t>
      </w:r>
      <w:r w:rsidRPr="0062053A">
        <w:rPr>
          <w:rFonts w:ascii="Palatino Linotype" w:eastAsia="Calibri" w:hAnsi="Palatino Linotype" w:cs="Arial"/>
          <w:lang w:val="es-ES"/>
        </w:rPr>
        <w:t>particular se desistió de</w:t>
      </w:r>
      <w:r w:rsidR="00073B32" w:rsidRPr="0062053A">
        <w:rPr>
          <w:rFonts w:ascii="Palatino Linotype" w:eastAsia="Calibri" w:hAnsi="Palatino Linotype" w:cs="Arial"/>
          <w:lang w:val="es-ES"/>
        </w:rPr>
        <w:t xml:space="preserve">l recurso de revisión interpuesto en contra del </w:t>
      </w:r>
      <w:r w:rsidR="00073B32" w:rsidRPr="0062053A">
        <w:rPr>
          <w:rFonts w:ascii="Palatino Linotype" w:eastAsia="Calibri" w:hAnsi="Palatino Linotype" w:cs="Arial"/>
          <w:b/>
          <w:lang w:val="es-ES"/>
        </w:rPr>
        <w:t xml:space="preserve">SUJETO OBLIGADO </w:t>
      </w:r>
      <w:r w:rsidR="00073B32" w:rsidRPr="0062053A">
        <w:rPr>
          <w:rFonts w:ascii="Palatino Linotype" w:eastAsia="Calibri" w:hAnsi="Palatino Linotype" w:cs="Arial"/>
          <w:lang w:val="es-ES"/>
        </w:rPr>
        <w:t>manifestando “</w:t>
      </w:r>
      <w:proofErr w:type="spellStart"/>
      <w:r w:rsidR="004E733C" w:rsidRPr="0062053A">
        <w:rPr>
          <w:rFonts w:ascii="Palatino Linotype" w:hAnsi="Palatino Linotype"/>
          <w:i/>
          <w:color w:val="000000"/>
        </w:rPr>
        <w:t>Por que</w:t>
      </w:r>
      <w:proofErr w:type="spellEnd"/>
      <w:r w:rsidR="004E733C" w:rsidRPr="0062053A">
        <w:rPr>
          <w:rFonts w:ascii="Palatino Linotype" w:hAnsi="Palatino Linotype"/>
          <w:i/>
          <w:color w:val="000000"/>
        </w:rPr>
        <w:t xml:space="preserve"> puedo suplir la información con el resto de la que me fue proporcionada</w:t>
      </w:r>
      <w:r w:rsidR="00073B32" w:rsidRPr="0062053A">
        <w:rPr>
          <w:rFonts w:ascii="Palatino Linotype" w:eastAsia="Calibri" w:hAnsi="Palatino Linotype" w:cs="Arial"/>
          <w:lang w:val="es-ES"/>
        </w:rPr>
        <w:t>”</w:t>
      </w:r>
      <w:r w:rsidR="00196953" w:rsidRPr="0062053A">
        <w:rPr>
          <w:rFonts w:ascii="Palatino Linotype" w:eastAsia="Calibri" w:hAnsi="Palatino Linotype" w:cs="Arial"/>
          <w:lang w:val="es-ES"/>
        </w:rPr>
        <w:t>.</w:t>
      </w:r>
    </w:p>
    <w:p w14:paraId="54AC6B7A" w14:textId="77777777" w:rsidR="004E733C" w:rsidRPr="0062053A" w:rsidRDefault="004E733C" w:rsidP="0062053A">
      <w:pPr>
        <w:pStyle w:val="Prrafodelista"/>
        <w:tabs>
          <w:tab w:val="left" w:pos="426"/>
          <w:tab w:val="left" w:pos="567"/>
        </w:tabs>
        <w:spacing w:line="360" w:lineRule="auto"/>
        <w:ind w:left="0"/>
        <w:jc w:val="both"/>
        <w:rPr>
          <w:rFonts w:ascii="Palatino Linotype" w:hAnsi="Palatino Linotype"/>
          <w:color w:val="000000"/>
        </w:rPr>
      </w:pPr>
    </w:p>
    <w:p w14:paraId="75A4159D" w14:textId="190DB6AA" w:rsidR="004E733C" w:rsidRPr="0062053A" w:rsidRDefault="004E733C" w:rsidP="0062053A">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62053A">
        <w:rPr>
          <w:rFonts w:ascii="Palatino Linotype" w:eastAsia="Calibri" w:hAnsi="Palatino Linotype" w:cs="Arial"/>
          <w:lang w:val="es-ES"/>
        </w:rPr>
        <w:t xml:space="preserve">El </w:t>
      </w:r>
      <w:r w:rsidR="00196953" w:rsidRPr="0062053A">
        <w:rPr>
          <w:rFonts w:ascii="Palatino Linotype" w:eastAsia="Calibri" w:hAnsi="Palatino Linotype" w:cs="Arial"/>
          <w:lang w:val="es-ES"/>
        </w:rPr>
        <w:t xml:space="preserve">día veinticinco (25) de </w:t>
      </w:r>
      <w:r w:rsidR="00196953" w:rsidRPr="0062053A">
        <w:rPr>
          <w:rFonts w:ascii="Palatino Linotype" w:eastAsia="Times New Roman" w:hAnsi="Palatino Linotype" w:cs="Arial"/>
          <w:lang w:val="es-ES"/>
        </w:rPr>
        <w:t>junio de dos mil diecinueve</w:t>
      </w:r>
      <w:r w:rsidR="00196953" w:rsidRPr="0062053A">
        <w:rPr>
          <w:rFonts w:ascii="Palatino Linotype" w:eastAsia="Calibri" w:hAnsi="Palatino Linotype" w:cs="Arial"/>
          <w:b/>
          <w:lang w:val="es-ES"/>
        </w:rPr>
        <w:t xml:space="preserve"> </w:t>
      </w:r>
      <w:r w:rsidR="00196953" w:rsidRPr="0062053A">
        <w:rPr>
          <w:rFonts w:ascii="Palatino Linotype" w:eastAsia="Calibri" w:hAnsi="Palatino Linotype" w:cs="Arial"/>
          <w:lang w:val="es-ES"/>
        </w:rPr>
        <w:t xml:space="preserve">el </w:t>
      </w:r>
      <w:r w:rsidR="00196953" w:rsidRPr="0062053A">
        <w:rPr>
          <w:rFonts w:ascii="Palatino Linotype" w:eastAsia="Calibri" w:hAnsi="Palatino Linotype" w:cs="Arial"/>
          <w:b/>
          <w:lang w:val="es-ES"/>
        </w:rPr>
        <w:t>Ayuntamiento de Tultitlán</w:t>
      </w:r>
      <w:r w:rsidRPr="0062053A">
        <w:rPr>
          <w:rFonts w:ascii="Palatino Linotype" w:eastAsia="Calibri" w:hAnsi="Palatino Linotype" w:cs="Arial"/>
          <w:b/>
          <w:lang w:val="es-ES"/>
        </w:rPr>
        <w:t xml:space="preserve"> </w:t>
      </w:r>
      <w:r w:rsidRPr="0062053A">
        <w:rPr>
          <w:rFonts w:ascii="Palatino Linotype" w:eastAsia="Calibri" w:hAnsi="Palatino Linotype" w:cs="Arial"/>
          <w:lang w:val="es-ES"/>
        </w:rPr>
        <w:t xml:space="preserve">rindió su informe justificado para manifestar lo que a su derecho le asistiera y </w:t>
      </w:r>
      <w:r w:rsidR="00196953" w:rsidRPr="0062053A">
        <w:rPr>
          <w:rFonts w:ascii="Palatino Linotype" w:eastAsia="Calibri" w:hAnsi="Palatino Linotype" w:cs="Arial"/>
          <w:lang w:val="es-ES"/>
        </w:rPr>
        <w:t>conviniera a través de los archivos electrónicos “</w:t>
      </w:r>
      <w:hyperlink r:id="rId13" w:history="1">
        <w:r w:rsidR="00196953" w:rsidRPr="0062053A">
          <w:rPr>
            <w:rStyle w:val="Hipervnculo"/>
            <w:rFonts w:ascii="Palatino Linotype" w:hAnsi="Palatino Linotype" w:cs="Arial"/>
            <w:b/>
            <w:bCs/>
            <w:i/>
            <w:color w:val="000000" w:themeColor="text1"/>
            <w:u w:val="none"/>
          </w:rPr>
          <w:t>20190625100051300.pdf</w:t>
        </w:r>
      </w:hyperlink>
      <w:r w:rsidR="00196953" w:rsidRPr="0062053A">
        <w:rPr>
          <w:rFonts w:ascii="Palatino Linotype" w:hAnsi="Palatino Linotype" w:cs="Arial"/>
          <w:i/>
          <w:color w:val="000000" w:themeColor="text1"/>
        </w:rPr>
        <w:t>” y “</w:t>
      </w:r>
      <w:hyperlink r:id="rId14" w:history="1">
        <w:r w:rsidR="00196953" w:rsidRPr="0062053A">
          <w:rPr>
            <w:rStyle w:val="Hipervnculo"/>
            <w:rFonts w:ascii="Palatino Linotype" w:hAnsi="Palatino Linotype" w:cs="Arial"/>
            <w:b/>
            <w:bCs/>
            <w:i/>
            <w:color w:val="000000" w:themeColor="text1"/>
            <w:u w:val="none"/>
          </w:rPr>
          <w:t>20190625100814242.pdf</w:t>
        </w:r>
      </w:hyperlink>
      <w:r w:rsidR="00196953" w:rsidRPr="0062053A">
        <w:rPr>
          <w:rFonts w:ascii="Palatino Linotype" w:hAnsi="Palatino Linotype" w:cs="Arial"/>
          <w:i/>
          <w:color w:val="000000" w:themeColor="text1"/>
        </w:rPr>
        <w:t xml:space="preserve">” </w:t>
      </w:r>
      <w:r w:rsidR="00196953" w:rsidRPr="0062053A">
        <w:rPr>
          <w:rFonts w:ascii="Palatino Linotype" w:hAnsi="Palatino Linotype" w:cs="Arial"/>
          <w:color w:val="000000" w:themeColor="text1"/>
        </w:rPr>
        <w:t xml:space="preserve">en cuyo contenido se aprecian los mismos documentos mediante los que se advierte que el </w:t>
      </w:r>
      <w:r w:rsidR="00196953" w:rsidRPr="0062053A">
        <w:rPr>
          <w:rFonts w:ascii="Palatino Linotype" w:hAnsi="Palatino Linotype" w:cs="Arial"/>
          <w:b/>
          <w:color w:val="000000" w:themeColor="text1"/>
        </w:rPr>
        <w:t>SUJETO OBLIGADO</w:t>
      </w:r>
      <w:r w:rsidR="00196953" w:rsidRPr="0062053A">
        <w:rPr>
          <w:rFonts w:ascii="Palatino Linotype" w:hAnsi="Palatino Linotype" w:cs="Arial"/>
          <w:color w:val="000000" w:themeColor="text1"/>
        </w:rPr>
        <w:t xml:space="preserve"> tuvo conocimiento del desistimiento promovido por la particular</w:t>
      </w:r>
      <w:r w:rsidR="00196953" w:rsidRPr="0062053A">
        <w:rPr>
          <w:rFonts w:ascii="Palatino Linotype" w:hAnsi="Palatino Linotype" w:cs="Arial"/>
          <w:i/>
          <w:color w:val="000000" w:themeColor="text1"/>
        </w:rPr>
        <w:t xml:space="preserve">, </w:t>
      </w:r>
      <w:r w:rsidR="00196953" w:rsidRPr="0062053A">
        <w:rPr>
          <w:rFonts w:ascii="Palatino Linotype" w:hAnsi="Palatino Linotype" w:cs="Arial"/>
          <w:color w:val="000000" w:themeColor="text1"/>
        </w:rPr>
        <w:t xml:space="preserve">motivo por el cual que no fueron notificado aunado a que no modifican la respuesta inicial y porque con el desistimiento </w:t>
      </w:r>
      <w:r w:rsidR="00196953" w:rsidRPr="0062053A">
        <w:rPr>
          <w:rFonts w:ascii="Palatino Linotype" w:hAnsi="Palatino Linotype"/>
        </w:rPr>
        <w:t>queda sin efectos el recurso de revisión que hoy nos ocupa.</w:t>
      </w:r>
    </w:p>
    <w:p w14:paraId="575CED68" w14:textId="77777777" w:rsidR="00B30B2D" w:rsidRPr="0062053A" w:rsidRDefault="00B30B2D" w:rsidP="0062053A">
      <w:pPr>
        <w:pStyle w:val="Prrafodelista"/>
        <w:tabs>
          <w:tab w:val="left" w:pos="426"/>
          <w:tab w:val="left" w:pos="567"/>
        </w:tabs>
        <w:spacing w:line="360" w:lineRule="auto"/>
        <w:ind w:left="0"/>
        <w:jc w:val="both"/>
        <w:rPr>
          <w:rFonts w:ascii="Palatino Linotype" w:hAnsi="Palatino Linotype"/>
          <w:color w:val="000000"/>
        </w:rPr>
      </w:pPr>
    </w:p>
    <w:p w14:paraId="177436C4" w14:textId="2731D336" w:rsidR="002077BE" w:rsidRPr="0062053A" w:rsidRDefault="00B36C00" w:rsidP="0062053A">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62053A">
        <w:rPr>
          <w:rFonts w:ascii="Palatino Linotype" w:hAnsi="Palatino Linotype"/>
        </w:rPr>
        <w:t xml:space="preserve">El </w:t>
      </w:r>
      <w:r w:rsidR="00F34201" w:rsidRPr="0062053A">
        <w:rPr>
          <w:rFonts w:ascii="Palatino Linotype" w:hAnsi="Palatino Linotype"/>
        </w:rPr>
        <w:t>Comisionado Ponente decretó el cierre de instrucción</w:t>
      </w:r>
      <w:r w:rsidR="00F34201" w:rsidRPr="0062053A">
        <w:rPr>
          <w:rFonts w:ascii="Palatino Linotype" w:hAnsi="Palatino Linotype" w:cs="Arial"/>
        </w:rPr>
        <w:t xml:space="preserve"> </w:t>
      </w:r>
      <w:r w:rsidR="00F34201" w:rsidRPr="0062053A">
        <w:rPr>
          <w:rFonts w:ascii="Palatino Linotype" w:hAnsi="Palatino Linotype"/>
        </w:rPr>
        <w:t xml:space="preserve">mediante acuerdo de fecha </w:t>
      </w:r>
      <w:r w:rsidR="00073B32" w:rsidRPr="0062053A">
        <w:rPr>
          <w:rFonts w:ascii="Palatino Linotype" w:hAnsi="Palatino Linotype"/>
        </w:rPr>
        <w:t>veint</w:t>
      </w:r>
      <w:r w:rsidR="00196953" w:rsidRPr="0062053A">
        <w:rPr>
          <w:rFonts w:ascii="Palatino Linotype" w:hAnsi="Palatino Linotype"/>
        </w:rPr>
        <w:t>e</w:t>
      </w:r>
      <w:r w:rsidR="00DB6CC6" w:rsidRPr="0062053A">
        <w:rPr>
          <w:rFonts w:ascii="Palatino Linotype" w:hAnsi="Palatino Linotype"/>
        </w:rPr>
        <w:t xml:space="preserve"> (</w:t>
      </w:r>
      <w:r w:rsidR="00073B32" w:rsidRPr="0062053A">
        <w:rPr>
          <w:rFonts w:ascii="Palatino Linotype" w:hAnsi="Palatino Linotype"/>
        </w:rPr>
        <w:t>2</w:t>
      </w:r>
      <w:r w:rsidR="00196953" w:rsidRPr="0062053A">
        <w:rPr>
          <w:rFonts w:ascii="Palatino Linotype" w:hAnsi="Palatino Linotype"/>
        </w:rPr>
        <w:t>0</w:t>
      </w:r>
      <w:r w:rsidR="00DB6CC6" w:rsidRPr="0062053A">
        <w:rPr>
          <w:rFonts w:ascii="Palatino Linotype" w:hAnsi="Palatino Linotype"/>
        </w:rPr>
        <w:t xml:space="preserve">) de </w:t>
      </w:r>
      <w:r w:rsidR="00196953" w:rsidRPr="0062053A">
        <w:rPr>
          <w:rFonts w:ascii="Palatino Linotype" w:hAnsi="Palatino Linotype"/>
        </w:rPr>
        <w:t>agosto</w:t>
      </w:r>
      <w:r w:rsidR="00DB6CC6" w:rsidRPr="0062053A">
        <w:rPr>
          <w:rFonts w:ascii="Palatino Linotype" w:hAnsi="Palatino Linotype"/>
        </w:rPr>
        <w:t xml:space="preserve"> </w:t>
      </w:r>
      <w:r w:rsidR="00632B31" w:rsidRPr="0062053A">
        <w:rPr>
          <w:rFonts w:ascii="Palatino Linotype" w:hAnsi="Palatino Linotype"/>
        </w:rPr>
        <w:t>de dos mil diecinueve</w:t>
      </w:r>
      <w:r w:rsidR="00F34201" w:rsidRPr="0062053A">
        <w:rPr>
          <w:rFonts w:ascii="Palatino Linotype" w:hAnsi="Palatino Linotype"/>
        </w:rPr>
        <w:t xml:space="preserve">, </w:t>
      </w:r>
      <w:r w:rsidR="00F34201" w:rsidRPr="0062053A">
        <w:rPr>
          <w:rFonts w:ascii="Palatino Linotype" w:hAnsi="Palatino Linotype" w:cs="Arial"/>
        </w:rPr>
        <w:t>por lo que</w:t>
      </w:r>
      <w:r w:rsidR="00A81509" w:rsidRPr="0062053A">
        <w:rPr>
          <w:rFonts w:ascii="Palatino Linotype" w:hAnsi="Palatino Linotype" w:cs="Arial"/>
        </w:rPr>
        <w:t xml:space="preserve"> </w:t>
      </w:r>
      <w:r w:rsidR="00F34201" w:rsidRPr="0062053A">
        <w:rPr>
          <w:rFonts w:ascii="Palatino Linotype" w:hAnsi="Palatino Linotype" w:cs="Arial"/>
        </w:rPr>
        <w:t>ordenó t</w:t>
      </w:r>
      <w:r w:rsidR="00086A19" w:rsidRPr="0062053A">
        <w:rPr>
          <w:rFonts w:ascii="Palatino Linotype" w:hAnsi="Palatino Linotype" w:cs="Arial"/>
        </w:rPr>
        <w:t>u</w:t>
      </w:r>
      <w:r w:rsidR="009017D1" w:rsidRPr="0062053A">
        <w:rPr>
          <w:rFonts w:ascii="Palatino Linotype" w:hAnsi="Palatino Linotype" w:cs="Arial"/>
        </w:rPr>
        <w:t>rnar el expediente a resolución</w:t>
      </w:r>
      <w:r w:rsidR="002E22A4" w:rsidRPr="0062053A">
        <w:rPr>
          <w:rFonts w:ascii="Palatino Linotype" w:hAnsi="Palatino Linotype" w:cs="Arial"/>
        </w:rPr>
        <w:t>.</w:t>
      </w:r>
    </w:p>
    <w:p w14:paraId="008E702E" w14:textId="77777777" w:rsidR="00073B32" w:rsidRPr="0062053A" w:rsidRDefault="00073B32" w:rsidP="0062053A">
      <w:pPr>
        <w:pStyle w:val="Prrafodelista"/>
        <w:tabs>
          <w:tab w:val="left" w:pos="426"/>
          <w:tab w:val="left" w:pos="567"/>
        </w:tabs>
        <w:spacing w:line="360" w:lineRule="auto"/>
        <w:ind w:left="0"/>
        <w:jc w:val="both"/>
        <w:rPr>
          <w:rFonts w:ascii="Palatino Linotype" w:hAnsi="Palatino Linotype"/>
          <w:color w:val="000000"/>
        </w:rPr>
      </w:pPr>
    </w:p>
    <w:p w14:paraId="7B2C0F36" w14:textId="5A42961B" w:rsidR="00073B32" w:rsidRPr="0062053A" w:rsidRDefault="00073B32" w:rsidP="0062053A">
      <w:pPr>
        <w:pStyle w:val="Prrafodelista"/>
        <w:numPr>
          <w:ilvl w:val="0"/>
          <w:numId w:val="1"/>
        </w:numPr>
        <w:tabs>
          <w:tab w:val="left" w:pos="426"/>
        </w:tabs>
        <w:spacing w:line="360" w:lineRule="auto"/>
        <w:ind w:left="0" w:hanging="11"/>
        <w:jc w:val="both"/>
        <w:rPr>
          <w:rFonts w:ascii="Palatino Linotype" w:hAnsi="Palatino Linotype"/>
        </w:rPr>
      </w:pPr>
      <w:r w:rsidRPr="0062053A">
        <w:rPr>
          <w:rFonts w:ascii="Palatino Linotype" w:hAnsi="Palatino Linotype"/>
        </w:rPr>
        <w:t xml:space="preserve">El día </w:t>
      </w:r>
      <w:r w:rsidR="00A410CF" w:rsidRPr="0062053A">
        <w:rPr>
          <w:rFonts w:ascii="Palatino Linotype" w:hAnsi="Palatino Linotype"/>
        </w:rPr>
        <w:t>veintiséis</w:t>
      </w:r>
      <w:r w:rsidRPr="0062053A">
        <w:rPr>
          <w:rFonts w:ascii="Palatino Linotype" w:hAnsi="Palatino Linotype"/>
        </w:rPr>
        <w:t xml:space="preserve"> (</w:t>
      </w:r>
      <w:r w:rsidR="00A410CF" w:rsidRPr="0062053A">
        <w:rPr>
          <w:rFonts w:ascii="Palatino Linotype" w:hAnsi="Palatino Linotype"/>
        </w:rPr>
        <w:t>26</w:t>
      </w:r>
      <w:r w:rsidRPr="0062053A">
        <w:rPr>
          <w:rFonts w:ascii="Palatino Linotype" w:hAnsi="Palatino Linotype"/>
        </w:rPr>
        <w:t xml:space="preserve">) de agosto </w:t>
      </w:r>
      <w:r w:rsidRPr="0062053A">
        <w:rPr>
          <w:rFonts w:ascii="Palatino Linotype" w:eastAsia="Calibri" w:hAnsi="Palatino Linotype" w:cs="Arial"/>
          <w:lang w:val="es-ES"/>
        </w:rPr>
        <w:t xml:space="preserve">de dos mil diecinueve, </w:t>
      </w:r>
      <w:r w:rsidRPr="0062053A">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1851CF62" w14:textId="77777777" w:rsidR="003A7153" w:rsidRPr="0062053A" w:rsidRDefault="003A7153" w:rsidP="0062053A">
      <w:pPr>
        <w:pStyle w:val="Prrafodelista"/>
        <w:tabs>
          <w:tab w:val="left" w:pos="426"/>
          <w:tab w:val="left" w:pos="567"/>
        </w:tabs>
        <w:spacing w:before="240" w:after="240" w:line="360" w:lineRule="auto"/>
        <w:ind w:left="0"/>
        <w:jc w:val="both"/>
        <w:rPr>
          <w:rFonts w:ascii="Palatino Linotype" w:hAnsi="Palatino Linotype"/>
          <w:color w:val="000000"/>
        </w:rPr>
      </w:pPr>
    </w:p>
    <w:p w14:paraId="216E385F" w14:textId="1291F9EE" w:rsidR="00962E79" w:rsidRPr="0062053A" w:rsidRDefault="00962E79" w:rsidP="0062053A">
      <w:pPr>
        <w:pStyle w:val="Ttulo1"/>
        <w:tabs>
          <w:tab w:val="left" w:pos="567"/>
        </w:tabs>
        <w:spacing w:line="360" w:lineRule="auto"/>
        <w:jc w:val="center"/>
        <w:rPr>
          <w:b w:val="0"/>
          <w:szCs w:val="24"/>
        </w:rPr>
      </w:pPr>
      <w:bookmarkStart w:id="56" w:name="_Toc495430768"/>
      <w:bookmarkStart w:id="57" w:name="_Toc17984881"/>
      <w:r w:rsidRPr="0062053A">
        <w:rPr>
          <w:szCs w:val="24"/>
        </w:rPr>
        <w:t>CONSIDERANDO</w:t>
      </w:r>
      <w:bookmarkEnd w:id="56"/>
      <w:bookmarkEnd w:id="57"/>
    </w:p>
    <w:p w14:paraId="1C754B23" w14:textId="77777777" w:rsidR="00962E79" w:rsidRPr="0062053A" w:rsidRDefault="00962E79" w:rsidP="0062053A">
      <w:pPr>
        <w:pStyle w:val="Ttulo1"/>
        <w:tabs>
          <w:tab w:val="left" w:pos="567"/>
        </w:tabs>
        <w:spacing w:line="360" w:lineRule="auto"/>
        <w:rPr>
          <w:b w:val="0"/>
          <w:bCs/>
          <w:spacing w:val="60"/>
          <w:szCs w:val="24"/>
        </w:rPr>
      </w:pPr>
      <w:bookmarkStart w:id="58" w:name="_Toc473812224"/>
      <w:bookmarkStart w:id="59" w:name="_Toc495430769"/>
      <w:bookmarkStart w:id="60" w:name="_Toc17984882"/>
      <w:r w:rsidRPr="0062053A">
        <w:rPr>
          <w:szCs w:val="24"/>
        </w:rPr>
        <w:t>PRIMERO. De la competencia</w:t>
      </w:r>
      <w:bookmarkEnd w:id="58"/>
      <w:bookmarkEnd w:id="59"/>
      <w:bookmarkEnd w:id="60"/>
    </w:p>
    <w:p w14:paraId="5DFB4714" w14:textId="77777777" w:rsidR="00962E79" w:rsidRPr="0062053A" w:rsidRDefault="00962E79" w:rsidP="0062053A">
      <w:pPr>
        <w:pStyle w:val="Prrafodelista"/>
        <w:tabs>
          <w:tab w:val="left" w:pos="567"/>
        </w:tabs>
        <w:spacing w:line="360" w:lineRule="auto"/>
        <w:ind w:left="0"/>
        <w:jc w:val="both"/>
        <w:rPr>
          <w:rFonts w:ascii="Palatino Linotype" w:hAnsi="Palatino Linotype"/>
          <w:color w:val="000000"/>
        </w:rPr>
      </w:pPr>
    </w:p>
    <w:p w14:paraId="203C4E56" w14:textId="583D7A11" w:rsidR="0062053A" w:rsidRDefault="00F34201" w:rsidP="0062053A">
      <w:pPr>
        <w:pStyle w:val="Prrafodelista"/>
        <w:numPr>
          <w:ilvl w:val="0"/>
          <w:numId w:val="1"/>
        </w:numPr>
        <w:tabs>
          <w:tab w:val="left" w:pos="426"/>
          <w:tab w:val="left" w:pos="567"/>
        </w:tabs>
        <w:spacing w:line="360" w:lineRule="auto"/>
        <w:ind w:left="0" w:firstLine="0"/>
        <w:jc w:val="both"/>
        <w:rPr>
          <w:rFonts w:ascii="Palatino Linotype" w:hAnsi="Palatino Linotype"/>
          <w:color w:val="000000"/>
        </w:rPr>
      </w:pPr>
      <w:r w:rsidRPr="0062053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053A">
        <w:rPr>
          <w:rFonts w:ascii="Palatino Linotype" w:eastAsia="Calibri" w:hAnsi="Palatino Linotype" w:cs="Times New Roman"/>
          <w:b/>
          <w:lang w:val="es-ES"/>
        </w:rPr>
        <w:t>Constitución Política de los Estados Unidos Mexicanos</w:t>
      </w:r>
      <w:r w:rsidRPr="0062053A">
        <w:rPr>
          <w:rFonts w:ascii="Palatino Linotype" w:eastAsia="Calibri" w:hAnsi="Palatino Linotype" w:cs="Times New Roman"/>
          <w:lang w:val="es-ES"/>
        </w:rPr>
        <w:t xml:space="preserve">; 5, párrafos </w:t>
      </w:r>
      <w:r w:rsidR="00217B09" w:rsidRPr="0062053A">
        <w:rPr>
          <w:rFonts w:ascii="Palatino Linotype" w:eastAsia="Calibri" w:hAnsi="Palatino Linotype" w:cs="Times New Roman"/>
          <w:color w:val="000000" w:themeColor="text1"/>
          <w:lang w:val="es-ES"/>
        </w:rPr>
        <w:t xml:space="preserve">vigésimo segundo, vigésimo tercero y vigésimo cuarto </w:t>
      </w:r>
      <w:r w:rsidRPr="0062053A">
        <w:rPr>
          <w:rFonts w:ascii="Palatino Linotype" w:eastAsia="Calibri" w:hAnsi="Palatino Linotype" w:cs="Times New Roman"/>
          <w:lang w:val="es-ES"/>
        </w:rPr>
        <w:t xml:space="preserve">fracciones IV y V de la </w:t>
      </w:r>
      <w:r w:rsidRPr="0062053A">
        <w:rPr>
          <w:rFonts w:ascii="Palatino Linotype" w:eastAsia="Calibri" w:hAnsi="Palatino Linotype" w:cs="Times New Roman"/>
          <w:b/>
          <w:lang w:val="es-ES"/>
        </w:rPr>
        <w:t>Constitución Política del Estado Libre y Soberano de México</w:t>
      </w:r>
      <w:r w:rsidRPr="0062053A">
        <w:rPr>
          <w:rFonts w:ascii="Palatino Linotype" w:eastAsia="Calibri" w:hAnsi="Palatino Linotype" w:cs="Times New Roman"/>
          <w:lang w:val="es-ES"/>
        </w:rPr>
        <w:t xml:space="preserve">; artículos 1, 2 fracción II, 13, 29, 36 fracciones I y II, 176, 178, 179, 181 párrafo tercero y 185 </w:t>
      </w:r>
      <w:r w:rsidRPr="0062053A">
        <w:rPr>
          <w:rFonts w:ascii="Palatino Linotype" w:eastAsia="Calibri" w:hAnsi="Palatino Linotype" w:cs="Arial"/>
          <w:lang w:val="es-ES"/>
        </w:rPr>
        <w:t xml:space="preserve">de la </w:t>
      </w:r>
      <w:r w:rsidRPr="0062053A">
        <w:rPr>
          <w:rFonts w:ascii="Palatino Linotype" w:eastAsia="Calibri" w:hAnsi="Palatino Linotype" w:cs="Arial"/>
          <w:b/>
          <w:lang w:val="es-ES"/>
        </w:rPr>
        <w:t>Ley de Transparencia y Acceso a la Información Pública del Estado de México y Municipios</w:t>
      </w:r>
      <w:r w:rsidRPr="0062053A">
        <w:rPr>
          <w:rFonts w:ascii="Palatino Linotype" w:eastAsia="Calibri" w:hAnsi="Palatino Linotype" w:cs="Arial"/>
          <w:lang w:val="es-ES"/>
        </w:rPr>
        <w:t xml:space="preserve">; y </w:t>
      </w:r>
      <w:r w:rsidR="00011036" w:rsidRPr="0062053A">
        <w:rPr>
          <w:rFonts w:ascii="Palatino Linotype" w:eastAsia="Calibri" w:hAnsi="Palatino Linotype" w:cs="Arial"/>
          <w:lang w:val="es-ES"/>
        </w:rPr>
        <w:t xml:space="preserve">10, </w:t>
      </w:r>
      <w:r w:rsidRPr="0062053A">
        <w:rPr>
          <w:rFonts w:ascii="Palatino Linotype" w:eastAsia="Calibri" w:hAnsi="Palatino Linotype" w:cs="Arial"/>
          <w:lang w:val="es-ES"/>
        </w:rPr>
        <w:t xml:space="preserve">7, 9 fracciones I y XXIV, y 11 del </w:t>
      </w:r>
      <w:r w:rsidRPr="0062053A">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62053A">
        <w:rPr>
          <w:rFonts w:ascii="Palatino Linotype" w:hAnsi="Palatino Linotype"/>
        </w:rPr>
        <w:t>.</w:t>
      </w:r>
    </w:p>
    <w:p w14:paraId="4980C5BA" w14:textId="77777777" w:rsidR="0062053A" w:rsidRPr="0062053A" w:rsidRDefault="0062053A" w:rsidP="0062053A">
      <w:pPr>
        <w:pStyle w:val="Prrafodelista"/>
        <w:tabs>
          <w:tab w:val="left" w:pos="426"/>
          <w:tab w:val="left" w:pos="567"/>
        </w:tabs>
        <w:spacing w:line="360" w:lineRule="auto"/>
        <w:ind w:left="0"/>
        <w:jc w:val="both"/>
        <w:rPr>
          <w:rFonts w:ascii="Palatino Linotype" w:hAnsi="Palatino Linotype"/>
          <w:color w:val="000000"/>
        </w:rPr>
      </w:pPr>
    </w:p>
    <w:p w14:paraId="195EC81A" w14:textId="0541DECC" w:rsidR="00F34201" w:rsidRPr="0062053A" w:rsidRDefault="00F34201" w:rsidP="0062053A">
      <w:pPr>
        <w:pStyle w:val="Ttulo1"/>
        <w:tabs>
          <w:tab w:val="left" w:pos="567"/>
        </w:tabs>
        <w:spacing w:before="0" w:line="360" w:lineRule="auto"/>
        <w:rPr>
          <w:szCs w:val="24"/>
        </w:rPr>
      </w:pPr>
      <w:bookmarkStart w:id="61" w:name="_Toc471845444"/>
      <w:bookmarkStart w:id="62" w:name="_Toc473812225"/>
      <w:bookmarkStart w:id="63" w:name="_Toc495430770"/>
      <w:bookmarkStart w:id="64" w:name="_Toc17984883"/>
      <w:r w:rsidRPr="0062053A">
        <w:rPr>
          <w:szCs w:val="24"/>
        </w:rPr>
        <w:t>SEGUNDO. De la oportunidad y proced</w:t>
      </w:r>
      <w:r w:rsidR="00903242" w:rsidRPr="0062053A">
        <w:rPr>
          <w:szCs w:val="24"/>
        </w:rPr>
        <w:t>encia</w:t>
      </w:r>
      <w:r w:rsidRPr="0062053A">
        <w:rPr>
          <w:szCs w:val="24"/>
        </w:rPr>
        <w:t>.</w:t>
      </w:r>
      <w:bookmarkEnd w:id="61"/>
      <w:bookmarkEnd w:id="62"/>
      <w:bookmarkEnd w:id="63"/>
      <w:bookmarkEnd w:id="64"/>
    </w:p>
    <w:p w14:paraId="567B63D7" w14:textId="134B8FF5" w:rsidR="00BF0D16" w:rsidRPr="0062053A" w:rsidRDefault="00F34201" w:rsidP="0062053A">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r w:rsidRPr="0062053A">
        <w:rPr>
          <w:rFonts w:ascii="Palatino Linotype" w:eastAsia="Calibri" w:hAnsi="Palatino Linotype" w:cs="Arial"/>
        </w:rPr>
        <w:t>El medio de impugnación fue presentado a través del Sistema de Acceso a la Información Mexiquense (SAIMEX)</w:t>
      </w:r>
      <w:r w:rsidRPr="0062053A">
        <w:rPr>
          <w:rFonts w:ascii="Palatino Linotype" w:eastAsia="Calibri" w:hAnsi="Palatino Linotype" w:cs="Arial"/>
          <w:b/>
        </w:rPr>
        <w:t>,</w:t>
      </w:r>
      <w:r w:rsidRPr="0062053A">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62053A">
        <w:rPr>
          <w:rFonts w:ascii="Palatino Linotype" w:eastAsia="Calibri" w:hAnsi="Palatino Linotype" w:cs="Arial"/>
          <w:b/>
        </w:rPr>
        <w:t>SUJETO OBLIGADO</w:t>
      </w:r>
      <w:r w:rsidRPr="0062053A">
        <w:rPr>
          <w:rFonts w:ascii="Palatino Linotype" w:eastAsia="Calibri" w:hAnsi="Palatino Linotype" w:cs="Arial"/>
        </w:rPr>
        <w:t xml:space="preserve"> entregó respuesta el </w:t>
      </w:r>
      <w:bookmarkStart w:id="66" w:name="_Toc468394898"/>
      <w:r w:rsidR="002E22A4" w:rsidRPr="0062053A">
        <w:rPr>
          <w:rFonts w:ascii="Palatino Linotype" w:eastAsia="Calibri" w:hAnsi="Palatino Linotype" w:cs="Arial"/>
        </w:rPr>
        <w:t xml:space="preserve">día </w:t>
      </w:r>
      <w:r w:rsidR="00A410CF" w:rsidRPr="0062053A">
        <w:rPr>
          <w:rFonts w:ascii="Palatino Linotype" w:eastAsia="Calibri" w:hAnsi="Palatino Linotype" w:cs="Arial"/>
          <w:lang w:val="es-AR"/>
        </w:rPr>
        <w:t xml:space="preserve">trece </w:t>
      </w:r>
      <w:r w:rsidR="00807ED7" w:rsidRPr="0062053A">
        <w:rPr>
          <w:rFonts w:ascii="Palatino Linotype" w:eastAsia="Calibri" w:hAnsi="Palatino Linotype" w:cs="Arial"/>
          <w:lang w:val="es-AR"/>
        </w:rPr>
        <w:t>(</w:t>
      </w:r>
      <w:r w:rsidR="00A410CF" w:rsidRPr="0062053A">
        <w:rPr>
          <w:rFonts w:ascii="Palatino Linotype" w:eastAsia="Calibri" w:hAnsi="Palatino Linotype" w:cs="Arial"/>
          <w:lang w:val="es-AR"/>
        </w:rPr>
        <w:t>13</w:t>
      </w:r>
      <w:r w:rsidR="00807ED7" w:rsidRPr="0062053A">
        <w:rPr>
          <w:rFonts w:ascii="Palatino Linotype" w:hAnsi="Palatino Linotype"/>
          <w:i/>
        </w:rPr>
        <w:t xml:space="preserve">) </w:t>
      </w:r>
      <w:r w:rsidR="00807ED7" w:rsidRPr="0062053A">
        <w:rPr>
          <w:rFonts w:ascii="Palatino Linotype" w:hAnsi="Palatino Linotype"/>
        </w:rPr>
        <w:t xml:space="preserve">de </w:t>
      </w:r>
      <w:r w:rsidR="00A410CF" w:rsidRPr="0062053A">
        <w:rPr>
          <w:rFonts w:ascii="Palatino Linotype" w:hAnsi="Palatino Linotype"/>
        </w:rPr>
        <w:t>junio</w:t>
      </w:r>
      <w:r w:rsidR="00807ED7" w:rsidRPr="0062053A">
        <w:rPr>
          <w:rFonts w:ascii="Palatino Linotype" w:hAnsi="Palatino Linotype"/>
        </w:rPr>
        <w:t xml:space="preserve"> de </w:t>
      </w:r>
      <w:r w:rsidR="00E91B4E" w:rsidRPr="0062053A">
        <w:rPr>
          <w:rFonts w:ascii="Palatino Linotype" w:hAnsi="Palatino Linotype"/>
        </w:rPr>
        <w:t>dos mil diecinueve</w:t>
      </w:r>
      <w:r w:rsidR="00807ED7" w:rsidRPr="0062053A">
        <w:rPr>
          <w:rFonts w:ascii="Palatino Linotype" w:eastAsia="Calibri" w:hAnsi="Palatino Linotype" w:cs="Arial"/>
        </w:rPr>
        <w:t xml:space="preserve">, </w:t>
      </w:r>
      <w:r w:rsidR="00807ED7" w:rsidRPr="0062053A">
        <w:rPr>
          <w:rFonts w:ascii="Palatino Linotype" w:hAnsi="Palatino Linotype" w:cs="Arial"/>
        </w:rPr>
        <w:t xml:space="preserve">de tal forma que el plazo para interponer el recurso de revisión transcurrió del día </w:t>
      </w:r>
      <w:r w:rsidR="00A410CF" w:rsidRPr="0062053A">
        <w:rPr>
          <w:rFonts w:ascii="Palatino Linotype" w:eastAsia="Calibri" w:hAnsi="Palatino Linotype" w:cs="Arial"/>
          <w:lang w:val="es-AR"/>
        </w:rPr>
        <w:t>catorce</w:t>
      </w:r>
      <w:r w:rsidR="00073B32" w:rsidRPr="0062053A">
        <w:rPr>
          <w:rFonts w:ascii="Palatino Linotype" w:eastAsia="Calibri" w:hAnsi="Palatino Linotype" w:cs="Arial"/>
          <w:lang w:val="es-AR"/>
        </w:rPr>
        <w:t xml:space="preserve"> (</w:t>
      </w:r>
      <w:r w:rsidR="00A410CF" w:rsidRPr="0062053A">
        <w:rPr>
          <w:rFonts w:ascii="Palatino Linotype" w:eastAsia="Calibri" w:hAnsi="Palatino Linotype" w:cs="Arial"/>
          <w:lang w:val="es-AR"/>
        </w:rPr>
        <w:t>14</w:t>
      </w:r>
      <w:r w:rsidR="00073B32" w:rsidRPr="0062053A">
        <w:rPr>
          <w:rFonts w:ascii="Palatino Linotype" w:hAnsi="Palatino Linotype"/>
          <w:i/>
        </w:rPr>
        <w:t xml:space="preserve">) </w:t>
      </w:r>
      <w:r w:rsidR="00073B32" w:rsidRPr="0062053A">
        <w:rPr>
          <w:rFonts w:ascii="Palatino Linotype" w:hAnsi="Palatino Linotype"/>
        </w:rPr>
        <w:t xml:space="preserve">de junio al </w:t>
      </w:r>
      <w:r w:rsidR="00A410CF" w:rsidRPr="0062053A">
        <w:rPr>
          <w:rFonts w:ascii="Palatino Linotype" w:hAnsi="Palatino Linotype"/>
        </w:rPr>
        <w:t>cuatro</w:t>
      </w:r>
      <w:r w:rsidR="00073B32" w:rsidRPr="0062053A">
        <w:rPr>
          <w:rFonts w:ascii="Palatino Linotype" w:hAnsi="Palatino Linotype"/>
        </w:rPr>
        <w:t xml:space="preserve"> </w:t>
      </w:r>
      <w:r w:rsidR="00807ED7" w:rsidRPr="0062053A">
        <w:rPr>
          <w:rFonts w:ascii="Palatino Linotype" w:hAnsi="Palatino Linotype" w:cs="Arial"/>
        </w:rPr>
        <w:t>(</w:t>
      </w:r>
      <w:r w:rsidR="00A410CF" w:rsidRPr="0062053A">
        <w:rPr>
          <w:rFonts w:ascii="Palatino Linotype" w:hAnsi="Palatino Linotype" w:cs="Arial"/>
        </w:rPr>
        <w:t>04</w:t>
      </w:r>
      <w:r w:rsidR="00807ED7" w:rsidRPr="0062053A">
        <w:rPr>
          <w:rFonts w:ascii="Palatino Linotype" w:hAnsi="Palatino Linotype" w:cs="Arial"/>
        </w:rPr>
        <w:t xml:space="preserve">) de </w:t>
      </w:r>
      <w:r w:rsidR="00A410CF" w:rsidRPr="0062053A">
        <w:rPr>
          <w:rFonts w:ascii="Palatino Linotype" w:hAnsi="Palatino Linotype" w:cs="Arial"/>
        </w:rPr>
        <w:t>jul</w:t>
      </w:r>
      <w:r w:rsidR="002E22A4" w:rsidRPr="0062053A">
        <w:rPr>
          <w:rFonts w:ascii="Palatino Linotype" w:hAnsi="Palatino Linotype" w:cs="Arial"/>
        </w:rPr>
        <w:t>io</w:t>
      </w:r>
      <w:r w:rsidR="00807ED7" w:rsidRPr="0062053A">
        <w:rPr>
          <w:rFonts w:ascii="Palatino Linotype" w:hAnsi="Palatino Linotype" w:cs="Arial"/>
        </w:rPr>
        <w:t xml:space="preserve"> de dos mil diecinueve;</w:t>
      </w:r>
      <w:r w:rsidR="00807ED7" w:rsidRPr="0062053A">
        <w:rPr>
          <w:rFonts w:ascii="Palatino Linotype" w:eastAsia="Calibri" w:hAnsi="Palatino Linotype" w:cs="Arial"/>
        </w:rPr>
        <w:t xml:space="preserve"> </w:t>
      </w:r>
      <w:r w:rsidR="00807ED7" w:rsidRPr="0062053A">
        <w:rPr>
          <w:rFonts w:ascii="Palatino Linotype" w:hAnsi="Palatino Linotype" w:cs="Arial"/>
        </w:rPr>
        <w:t xml:space="preserve">por lo que si presentó su inconformidad el día </w:t>
      </w:r>
      <w:r w:rsidR="00A410CF" w:rsidRPr="0062053A">
        <w:rPr>
          <w:rFonts w:ascii="Palatino Linotype" w:eastAsia="Calibri" w:hAnsi="Palatino Linotype" w:cs="Arial"/>
        </w:rPr>
        <w:t>diecisiete</w:t>
      </w:r>
      <w:r w:rsidR="00807ED7" w:rsidRPr="0062053A">
        <w:rPr>
          <w:rFonts w:ascii="Palatino Linotype" w:eastAsia="Calibri" w:hAnsi="Palatino Linotype" w:cs="Arial"/>
        </w:rPr>
        <w:t xml:space="preserve"> (</w:t>
      </w:r>
      <w:r w:rsidR="00073B32" w:rsidRPr="0062053A">
        <w:rPr>
          <w:rFonts w:ascii="Palatino Linotype" w:eastAsia="Calibri" w:hAnsi="Palatino Linotype" w:cs="Arial"/>
          <w:lang w:val="es-AR"/>
        </w:rPr>
        <w:t>1</w:t>
      </w:r>
      <w:r w:rsidR="00A410CF" w:rsidRPr="0062053A">
        <w:rPr>
          <w:rFonts w:ascii="Palatino Linotype" w:eastAsia="Calibri" w:hAnsi="Palatino Linotype" w:cs="Arial"/>
          <w:lang w:val="es-AR"/>
        </w:rPr>
        <w:t>7</w:t>
      </w:r>
      <w:r w:rsidR="002E22A4" w:rsidRPr="0062053A">
        <w:rPr>
          <w:rFonts w:ascii="Palatino Linotype" w:hAnsi="Palatino Linotype"/>
          <w:i/>
        </w:rPr>
        <w:t xml:space="preserve">) </w:t>
      </w:r>
      <w:r w:rsidR="002E22A4" w:rsidRPr="0062053A">
        <w:rPr>
          <w:rFonts w:ascii="Palatino Linotype" w:hAnsi="Palatino Linotype"/>
        </w:rPr>
        <w:t xml:space="preserve">de </w:t>
      </w:r>
      <w:r w:rsidR="00217B09" w:rsidRPr="0062053A">
        <w:rPr>
          <w:rFonts w:ascii="Palatino Linotype" w:hAnsi="Palatino Linotype"/>
        </w:rPr>
        <w:t>junio</w:t>
      </w:r>
      <w:r w:rsidR="002E22A4" w:rsidRPr="0062053A">
        <w:rPr>
          <w:rFonts w:ascii="Palatino Linotype" w:hAnsi="Palatino Linotype"/>
        </w:rPr>
        <w:t xml:space="preserve"> de </w:t>
      </w:r>
      <w:r w:rsidR="00E91B4E" w:rsidRPr="0062053A">
        <w:rPr>
          <w:rFonts w:ascii="Palatino Linotype" w:hAnsi="Palatino Linotype" w:cs="Arial"/>
        </w:rPr>
        <w:t>dos mil diecinueve</w:t>
      </w:r>
      <w:r w:rsidR="00807ED7" w:rsidRPr="0062053A">
        <w:rPr>
          <w:rFonts w:ascii="Palatino Linotype" w:hAnsi="Palatino Linotype" w:cs="Arial"/>
        </w:rPr>
        <w:t xml:space="preserve">, </w:t>
      </w:r>
      <w:bookmarkStart w:id="67" w:name="_Toc495430771"/>
      <w:bookmarkStart w:id="68" w:name="_Toc517976096"/>
      <w:bookmarkStart w:id="69" w:name="_Toc458528990"/>
      <w:bookmarkStart w:id="70" w:name="_Toc473812227"/>
      <w:bookmarkEnd w:id="65"/>
      <w:bookmarkEnd w:id="66"/>
      <w:r w:rsidR="00BF0D16" w:rsidRPr="0062053A">
        <w:rPr>
          <w:rFonts w:ascii="Palatino Linotype" w:hAnsi="Palatino Linotype" w:cs="Arial"/>
          <w:color w:val="000000" w:themeColor="text1"/>
        </w:rPr>
        <w:t xml:space="preserve">éste se encuentra dentro de los márgenes temporales previstos en el artículo 178 de la </w:t>
      </w:r>
      <w:r w:rsidR="00BF0D16" w:rsidRPr="0062053A">
        <w:rPr>
          <w:rFonts w:ascii="Palatino Linotype" w:hAnsi="Palatino Linotype" w:cs="Arial"/>
          <w:b/>
          <w:color w:val="000000" w:themeColor="text1"/>
        </w:rPr>
        <w:t>Ley de Transparencia y Acceso a la Información Pública del Estado de México y Municipios.</w:t>
      </w:r>
    </w:p>
    <w:p w14:paraId="56C27936" w14:textId="77777777" w:rsidR="00073B32" w:rsidRPr="0062053A" w:rsidRDefault="00073B32" w:rsidP="0062053A">
      <w:pPr>
        <w:numPr>
          <w:ilvl w:val="0"/>
          <w:numId w:val="1"/>
        </w:numPr>
        <w:tabs>
          <w:tab w:val="left" w:pos="426"/>
        </w:tabs>
        <w:spacing w:line="360" w:lineRule="auto"/>
        <w:ind w:left="0" w:firstLine="0"/>
        <w:contextualSpacing/>
        <w:jc w:val="both"/>
        <w:rPr>
          <w:rFonts w:ascii="Palatino Linotype" w:eastAsia="Calibri" w:hAnsi="Palatino Linotype" w:cs="Arial"/>
          <w:b/>
        </w:rPr>
      </w:pPr>
      <w:r w:rsidRPr="0062053A">
        <w:rPr>
          <w:rFonts w:ascii="Palatino Linotype" w:eastAsia="Calibri" w:hAnsi="Palatino Linotype" w:cs="Arial"/>
        </w:rPr>
        <w:t>Por otro lado,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553079B5" w14:textId="77777777" w:rsidR="002E41F0" w:rsidRPr="0062053A" w:rsidRDefault="002E41F0" w:rsidP="0062053A">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31B340DB" w14:textId="5C662CFF" w:rsidR="004D5AE8" w:rsidRPr="0062053A" w:rsidRDefault="004E78AF" w:rsidP="0062053A">
      <w:pPr>
        <w:pStyle w:val="Ttulo2"/>
        <w:tabs>
          <w:tab w:val="left" w:pos="567"/>
        </w:tabs>
        <w:spacing w:before="0" w:line="360" w:lineRule="auto"/>
        <w:rPr>
          <w:b w:val="0"/>
          <w:szCs w:val="24"/>
        </w:rPr>
      </w:pPr>
      <w:bookmarkStart w:id="71" w:name="_Toc17984884"/>
      <w:r w:rsidRPr="0062053A">
        <w:rPr>
          <w:szCs w:val="24"/>
        </w:rPr>
        <w:t>TERCERO. De</w:t>
      </w:r>
      <w:bookmarkEnd w:id="67"/>
      <w:r w:rsidRPr="0062053A">
        <w:rPr>
          <w:szCs w:val="24"/>
        </w:rPr>
        <w:t xml:space="preserve"> las causales del sobreseimiento:</w:t>
      </w:r>
      <w:bookmarkEnd w:id="68"/>
      <w:bookmarkEnd w:id="71"/>
    </w:p>
    <w:p w14:paraId="34709F51" w14:textId="6C2E4B75" w:rsidR="004E78AF" w:rsidRPr="0062053A" w:rsidRDefault="004D5AE8" w:rsidP="0062053A">
      <w:pPr>
        <w:pStyle w:val="Ttulo2"/>
        <w:spacing w:line="360" w:lineRule="auto"/>
        <w:rPr>
          <w:szCs w:val="24"/>
        </w:rPr>
      </w:pPr>
      <w:bookmarkStart w:id="72" w:name="_Toc8387929"/>
      <w:bookmarkStart w:id="73" w:name="_Toc15589984"/>
      <w:bookmarkStart w:id="74" w:name="_Toc17984885"/>
      <w:r w:rsidRPr="0062053A">
        <w:rPr>
          <w:szCs w:val="24"/>
        </w:rPr>
        <w:t>I. De la respuesta emitida por el SUJETO OBLIGADO.</w:t>
      </w:r>
      <w:bookmarkEnd w:id="72"/>
      <w:bookmarkEnd w:id="73"/>
      <w:bookmarkEnd w:id="74"/>
    </w:p>
    <w:p w14:paraId="5F4B3B83" w14:textId="687D1EA9" w:rsidR="00645AD5" w:rsidRDefault="004E78AF" w:rsidP="0062053A">
      <w:pPr>
        <w:pStyle w:val="Prrafodelista"/>
        <w:numPr>
          <w:ilvl w:val="0"/>
          <w:numId w:val="1"/>
        </w:numPr>
        <w:tabs>
          <w:tab w:val="left" w:pos="567"/>
        </w:tabs>
        <w:spacing w:before="240" w:after="240" w:line="360" w:lineRule="auto"/>
        <w:ind w:left="0" w:firstLine="0"/>
        <w:jc w:val="both"/>
        <w:rPr>
          <w:rFonts w:ascii="Palatino Linotype" w:hAnsi="Palatino Linotype" w:cs="Arial"/>
        </w:rPr>
      </w:pPr>
      <w:r w:rsidRPr="0062053A">
        <w:rPr>
          <w:rFonts w:ascii="Palatino Linotype" w:hAnsi="Palatino Linotype"/>
          <w:color w:val="000000" w:themeColor="text1"/>
        </w:rPr>
        <w:t xml:space="preserve">En </w:t>
      </w:r>
      <w:r w:rsidRPr="0062053A">
        <w:rPr>
          <w:rFonts w:ascii="Palatino Linotype" w:hAnsi="Palatino Linotype" w:cs="Arial"/>
        </w:rPr>
        <w:t xml:space="preserve">primer término es necesario reiterar que </w:t>
      </w:r>
      <w:r w:rsidR="00A410CF" w:rsidRPr="0062053A">
        <w:rPr>
          <w:rFonts w:ascii="Palatino Linotype" w:hAnsi="Palatino Linotype" w:cs="Arial"/>
        </w:rPr>
        <w:t xml:space="preserve">esencialmente </w:t>
      </w:r>
      <w:r w:rsidR="005250C9" w:rsidRPr="0062053A">
        <w:rPr>
          <w:rFonts w:ascii="Palatino Linotype" w:hAnsi="Palatino Linotype" w:cs="Arial"/>
        </w:rPr>
        <w:t xml:space="preserve">se requirió </w:t>
      </w:r>
      <w:r w:rsidRPr="0062053A">
        <w:rPr>
          <w:rFonts w:ascii="Palatino Linotype" w:hAnsi="Palatino Linotype" w:cs="Arial"/>
        </w:rPr>
        <w:t xml:space="preserve">información </w:t>
      </w:r>
      <w:r w:rsidR="005250C9" w:rsidRPr="0062053A">
        <w:rPr>
          <w:rFonts w:ascii="Palatino Linotype" w:hAnsi="Palatino Linotype" w:cs="Arial"/>
        </w:rPr>
        <w:t>relativa a</w:t>
      </w:r>
      <w:r w:rsidR="00645AD5" w:rsidRPr="0062053A">
        <w:rPr>
          <w:rFonts w:ascii="Palatino Linotype" w:hAnsi="Palatino Linotype" w:cs="Arial"/>
        </w:rPr>
        <w:t xml:space="preserve">l </w:t>
      </w:r>
      <w:r w:rsidR="00A410CF" w:rsidRPr="0062053A">
        <w:rPr>
          <w:rFonts w:ascii="Palatino Linotype" w:hAnsi="Palatino Linotype"/>
          <w:color w:val="000000"/>
        </w:rPr>
        <w:t>Presupuesto de Egresos por clasificación programática correspondiente al Pilar 1 Gobierno Solidario “Programa El papel fundamental de la mujer y la perspectiva de género con clave 02060805”</w:t>
      </w:r>
      <w:r w:rsidR="00645AD5" w:rsidRPr="0062053A">
        <w:rPr>
          <w:rFonts w:ascii="Palatino Linotype" w:hAnsi="Palatino Linotype" w:cs="Arial"/>
        </w:rPr>
        <w:t>.</w:t>
      </w:r>
    </w:p>
    <w:p w14:paraId="230E23F2" w14:textId="77777777" w:rsidR="0062053A" w:rsidRPr="0062053A" w:rsidRDefault="0062053A" w:rsidP="0062053A">
      <w:pPr>
        <w:pStyle w:val="Prrafodelista"/>
        <w:tabs>
          <w:tab w:val="left" w:pos="567"/>
        </w:tabs>
        <w:spacing w:before="240" w:after="240" w:line="360" w:lineRule="auto"/>
        <w:ind w:left="0"/>
        <w:jc w:val="both"/>
        <w:rPr>
          <w:rFonts w:ascii="Palatino Linotype" w:hAnsi="Palatino Linotype" w:cs="Arial"/>
        </w:rPr>
      </w:pPr>
    </w:p>
    <w:p w14:paraId="6FFFD539" w14:textId="4F354EF2" w:rsidR="0076584B" w:rsidRPr="0062053A" w:rsidRDefault="0076584B" w:rsidP="0062053A">
      <w:pPr>
        <w:pStyle w:val="Prrafodelista"/>
        <w:numPr>
          <w:ilvl w:val="0"/>
          <w:numId w:val="1"/>
        </w:numPr>
        <w:spacing w:before="240" w:after="240" w:line="360" w:lineRule="auto"/>
        <w:ind w:left="0" w:right="49" w:firstLine="0"/>
        <w:jc w:val="both"/>
        <w:rPr>
          <w:rFonts w:ascii="Palatino Linotype" w:eastAsia="Calibri" w:hAnsi="Palatino Linotype" w:cs="Times New Roman"/>
          <w:color w:val="000000" w:themeColor="text1"/>
          <w:lang w:val="es-ES"/>
        </w:rPr>
      </w:pPr>
      <w:r w:rsidRPr="0062053A">
        <w:rPr>
          <w:rFonts w:ascii="Palatino Linotype" w:eastAsia="Calibri" w:hAnsi="Palatino Linotype" w:cs="Times New Roman"/>
          <w:color w:val="000000" w:themeColor="text1"/>
          <w:lang w:val="es-ES"/>
        </w:rPr>
        <w:t xml:space="preserve">En su respuesta el </w:t>
      </w:r>
      <w:r w:rsidRPr="0062053A">
        <w:rPr>
          <w:rFonts w:ascii="Palatino Linotype" w:eastAsia="Calibri" w:hAnsi="Palatino Linotype" w:cs="Times New Roman"/>
          <w:b/>
          <w:color w:val="000000" w:themeColor="text1"/>
          <w:lang w:val="es-ES"/>
        </w:rPr>
        <w:t>SUJETO OBLIGADO</w:t>
      </w:r>
      <w:r w:rsidRPr="0062053A">
        <w:rPr>
          <w:rFonts w:ascii="Palatino Linotype" w:eastAsia="Calibri" w:hAnsi="Palatino Linotype" w:cs="Times New Roman"/>
          <w:color w:val="000000" w:themeColor="text1"/>
          <w:lang w:val="es-ES"/>
        </w:rPr>
        <w:t xml:space="preserve"> </w:t>
      </w:r>
      <w:r w:rsidR="00A410CF" w:rsidRPr="0062053A">
        <w:rPr>
          <w:rFonts w:ascii="Palatino Linotype" w:eastAsia="Calibri" w:hAnsi="Palatino Linotype" w:cs="Times New Roman"/>
          <w:color w:val="000000" w:themeColor="text1"/>
          <w:lang w:val="es-ES"/>
        </w:rPr>
        <w:t>entregó información correspondiente a la clasificación programática con clave 02060805, y subprogramas de los ejercicios fiscales 2013, 2014, 2015, 2016, 2017, 2018, 2019, el Presupuesto de Egresos por Clasificador por Objeto de Gasto (desglosado solamente por capítulos generales 1000, 2000, 3000, 4000, 5000, 6000, 7000, 8000, y 9000) de la Dependencia General I00 Desarrollo Social y la Dependencia Auxiliar 152 Atención a la Mujer, de los ejercicios fiscales 2013, 2014, 2015, 2016, 2017, 2018, 2019.</w:t>
      </w:r>
    </w:p>
    <w:p w14:paraId="7D3DFADD" w14:textId="77777777" w:rsidR="0076584B" w:rsidRPr="0062053A" w:rsidRDefault="0076584B" w:rsidP="0062053A">
      <w:pPr>
        <w:pStyle w:val="Prrafodelista"/>
        <w:spacing w:line="360" w:lineRule="auto"/>
        <w:ind w:left="0"/>
        <w:jc w:val="both"/>
        <w:rPr>
          <w:rFonts w:ascii="Palatino Linotype" w:hAnsi="Palatino Linotype"/>
          <w:color w:val="000000" w:themeColor="text1"/>
        </w:rPr>
      </w:pPr>
    </w:p>
    <w:p w14:paraId="4DCDDE0E" w14:textId="243A5A1C" w:rsidR="0076584B" w:rsidRPr="0062053A" w:rsidRDefault="0076584B" w:rsidP="0062053A">
      <w:pPr>
        <w:pStyle w:val="Prrafodelista"/>
        <w:numPr>
          <w:ilvl w:val="0"/>
          <w:numId w:val="1"/>
        </w:numPr>
        <w:spacing w:line="360" w:lineRule="auto"/>
        <w:ind w:left="0" w:firstLine="0"/>
        <w:jc w:val="both"/>
        <w:rPr>
          <w:rFonts w:ascii="Palatino Linotype" w:hAnsi="Palatino Linotype"/>
          <w:color w:val="000000" w:themeColor="text1"/>
        </w:rPr>
      </w:pPr>
      <w:r w:rsidRPr="0062053A">
        <w:rPr>
          <w:rFonts w:ascii="Palatino Linotype" w:hAnsi="Palatino Linotype"/>
          <w:color w:val="000000" w:themeColor="text1"/>
        </w:rPr>
        <w:t>Derivado de la respuesta señalada en el párrafo anterior el particular interp</w:t>
      </w:r>
      <w:r w:rsidR="00645AD5" w:rsidRPr="0062053A">
        <w:rPr>
          <w:rFonts w:ascii="Palatino Linotype" w:hAnsi="Palatino Linotype"/>
          <w:color w:val="000000" w:themeColor="text1"/>
        </w:rPr>
        <w:t>uso</w:t>
      </w:r>
      <w:r w:rsidRPr="0062053A">
        <w:rPr>
          <w:rFonts w:ascii="Palatino Linotype" w:hAnsi="Palatino Linotype"/>
          <w:color w:val="000000" w:themeColor="text1"/>
        </w:rPr>
        <w:t xml:space="preserve"> el recurso de revisión que hoy nos ocupa.</w:t>
      </w:r>
    </w:p>
    <w:p w14:paraId="6D9FA1D6" w14:textId="77777777" w:rsidR="00645AD5" w:rsidRPr="0062053A" w:rsidRDefault="00645AD5" w:rsidP="0062053A">
      <w:pPr>
        <w:pStyle w:val="Prrafodelista"/>
        <w:spacing w:line="360" w:lineRule="auto"/>
        <w:ind w:left="0"/>
        <w:jc w:val="both"/>
        <w:rPr>
          <w:rFonts w:ascii="Palatino Linotype" w:hAnsi="Palatino Linotype"/>
          <w:color w:val="000000" w:themeColor="text1"/>
        </w:rPr>
      </w:pPr>
    </w:p>
    <w:p w14:paraId="6DCC9CF8" w14:textId="55E19944" w:rsidR="0076584B" w:rsidRPr="0062053A" w:rsidRDefault="0076584B" w:rsidP="0062053A">
      <w:pPr>
        <w:pStyle w:val="Prrafodelista"/>
        <w:numPr>
          <w:ilvl w:val="0"/>
          <w:numId w:val="1"/>
        </w:numPr>
        <w:spacing w:line="360" w:lineRule="auto"/>
        <w:ind w:left="0" w:firstLine="0"/>
        <w:jc w:val="both"/>
        <w:rPr>
          <w:rFonts w:ascii="Palatino Linotype" w:eastAsia="Times New Roman" w:hAnsi="Palatino Linotype" w:cs="Times New Roman"/>
          <w:i/>
          <w:lang w:val="es-MX" w:eastAsia="es-MX"/>
        </w:rPr>
      </w:pPr>
      <w:r w:rsidRPr="0062053A">
        <w:rPr>
          <w:rFonts w:ascii="Palatino Linotype" w:hAnsi="Palatino Linotype"/>
          <w:color w:val="000000" w:themeColor="text1"/>
        </w:rPr>
        <w:t xml:space="preserve">En cuanto a éste punto, en primer lugar es indispensable citar los motivos de inconformidad manifestados por </w:t>
      </w:r>
      <w:r w:rsidR="007D5D1A" w:rsidRPr="007D5D1A">
        <w:rPr>
          <w:rFonts w:ascii="Palatino Linotype" w:hAnsi="Palatino Linotype"/>
          <w:b/>
          <w:color w:val="000000" w:themeColor="text1"/>
          <w:highlight w:val="black"/>
        </w:rPr>
        <w:t>-----------------------------------------</w:t>
      </w:r>
      <w:r w:rsidR="00645AD5" w:rsidRPr="0062053A">
        <w:rPr>
          <w:rFonts w:ascii="Palatino Linotype" w:hAnsi="Palatino Linotype"/>
          <w:b/>
          <w:color w:val="000000" w:themeColor="text1"/>
        </w:rPr>
        <w:t xml:space="preserve"> </w:t>
      </w:r>
      <w:r w:rsidRPr="0062053A">
        <w:rPr>
          <w:rFonts w:ascii="Palatino Linotype" w:hAnsi="Palatino Linotype"/>
          <w:color w:val="000000" w:themeColor="text1"/>
        </w:rPr>
        <w:t xml:space="preserve">mediante los cuales se duele </w:t>
      </w:r>
      <w:r w:rsidR="00A410CF" w:rsidRPr="0062053A">
        <w:rPr>
          <w:rFonts w:ascii="Palatino Linotype" w:hAnsi="Palatino Linotype"/>
          <w:color w:val="000000" w:themeColor="text1"/>
        </w:rPr>
        <w:t xml:space="preserve">argumentando que </w:t>
      </w:r>
      <w:r w:rsidRPr="0062053A">
        <w:rPr>
          <w:rFonts w:ascii="Palatino Linotype" w:hAnsi="Palatino Linotype"/>
          <w:color w:val="000000" w:themeColor="text1"/>
        </w:rPr>
        <w:t>“</w:t>
      </w:r>
      <w:r w:rsidR="00A410CF" w:rsidRPr="0062053A">
        <w:rPr>
          <w:rFonts w:ascii="Palatino Linotype" w:hAnsi="Palatino Linotype"/>
          <w:i/>
          <w:color w:val="000000"/>
        </w:rPr>
        <w:t xml:space="preserve">Solo faltaron los </w:t>
      </w:r>
      <w:proofErr w:type="spellStart"/>
      <w:r w:rsidR="00A410CF" w:rsidRPr="0062053A">
        <w:rPr>
          <w:rFonts w:ascii="Palatino Linotype" w:hAnsi="Palatino Linotype"/>
          <w:i/>
          <w:color w:val="000000"/>
        </w:rPr>
        <w:t>PBRMs</w:t>
      </w:r>
      <w:proofErr w:type="spellEnd"/>
      <w:r w:rsidR="00A410CF" w:rsidRPr="0062053A">
        <w:rPr>
          <w:rFonts w:ascii="Palatino Linotype" w:hAnsi="Palatino Linotype"/>
          <w:i/>
          <w:color w:val="000000"/>
        </w:rPr>
        <w:t xml:space="preserve"> del área de Desarrollo Social y/o equivalente.</w:t>
      </w:r>
      <w:r w:rsidRPr="0062053A">
        <w:rPr>
          <w:rFonts w:ascii="Palatino Linotype" w:eastAsia="Times New Roman" w:hAnsi="Palatino Linotype" w:cs="Times New Roman"/>
          <w:i/>
          <w:lang w:val="es-MX" w:eastAsia="es-MX"/>
        </w:rPr>
        <w:t>”.</w:t>
      </w:r>
    </w:p>
    <w:p w14:paraId="7DEB8B11" w14:textId="77777777" w:rsidR="00D23C2D" w:rsidRPr="0062053A" w:rsidRDefault="00D23C2D" w:rsidP="0062053A">
      <w:pPr>
        <w:pStyle w:val="Prrafodelista"/>
        <w:spacing w:line="360" w:lineRule="auto"/>
        <w:ind w:left="0"/>
        <w:jc w:val="both"/>
        <w:rPr>
          <w:rFonts w:ascii="Palatino Linotype" w:eastAsia="Times New Roman" w:hAnsi="Palatino Linotype" w:cs="Times New Roman"/>
          <w:i/>
          <w:lang w:val="es-MX" w:eastAsia="es-MX"/>
        </w:rPr>
      </w:pPr>
    </w:p>
    <w:p w14:paraId="47F1F11D" w14:textId="5F2282B2" w:rsidR="0076584B" w:rsidRPr="0062053A" w:rsidRDefault="0076584B" w:rsidP="0062053A">
      <w:pPr>
        <w:pStyle w:val="Prrafodelista"/>
        <w:numPr>
          <w:ilvl w:val="0"/>
          <w:numId w:val="1"/>
        </w:numPr>
        <w:spacing w:line="360" w:lineRule="auto"/>
        <w:ind w:left="0" w:firstLine="0"/>
        <w:jc w:val="both"/>
        <w:rPr>
          <w:rFonts w:ascii="Palatino Linotype" w:eastAsia="Times New Roman" w:hAnsi="Palatino Linotype" w:cs="Arial"/>
          <w:color w:val="222222"/>
          <w:lang w:eastAsia="es-MX"/>
        </w:rPr>
      </w:pPr>
      <w:r w:rsidRPr="0062053A">
        <w:rPr>
          <w:rFonts w:ascii="Palatino Linotype" w:hAnsi="Palatino Linotype"/>
        </w:rPr>
        <w:t xml:space="preserve">Bajo ese tenor </w:t>
      </w:r>
      <w:r w:rsidR="00D23C2D" w:rsidRPr="0062053A">
        <w:rPr>
          <w:rFonts w:ascii="Palatino Linotype" w:hAnsi="Palatino Linotype"/>
        </w:rPr>
        <w:t>el</w:t>
      </w:r>
      <w:r w:rsidRPr="0062053A">
        <w:rPr>
          <w:rFonts w:ascii="Palatino Linotype" w:hAnsi="Palatino Linotype"/>
        </w:rPr>
        <w:t xml:space="preserve"> particular se inconforma porque el </w:t>
      </w:r>
      <w:r w:rsidRPr="0062053A">
        <w:rPr>
          <w:rFonts w:ascii="Palatino Linotype" w:hAnsi="Palatino Linotype"/>
          <w:b/>
        </w:rPr>
        <w:t>SUJETO OBLIGADO</w:t>
      </w:r>
      <w:r w:rsidRPr="0062053A">
        <w:rPr>
          <w:rFonts w:ascii="Palatino Linotype" w:hAnsi="Palatino Linotype"/>
        </w:rPr>
        <w:t xml:space="preserve"> no hace entrega de la información relativa a:</w:t>
      </w:r>
    </w:p>
    <w:p w14:paraId="27BBB15D" w14:textId="77777777" w:rsidR="0076584B" w:rsidRPr="0062053A" w:rsidRDefault="0076584B" w:rsidP="0062053A">
      <w:pPr>
        <w:pStyle w:val="Prrafodelista"/>
        <w:spacing w:line="360" w:lineRule="auto"/>
        <w:ind w:left="0"/>
        <w:jc w:val="both"/>
        <w:rPr>
          <w:rFonts w:ascii="Palatino Linotype" w:eastAsia="Times New Roman" w:hAnsi="Palatino Linotype" w:cs="Arial"/>
          <w:color w:val="222222"/>
          <w:lang w:eastAsia="es-MX"/>
        </w:rPr>
      </w:pPr>
    </w:p>
    <w:p w14:paraId="1743C161" w14:textId="15D5E9BD" w:rsidR="0076584B" w:rsidRPr="0062053A" w:rsidRDefault="00A410CF" w:rsidP="0062053A">
      <w:pPr>
        <w:pStyle w:val="Prrafodelista"/>
        <w:numPr>
          <w:ilvl w:val="0"/>
          <w:numId w:val="23"/>
        </w:numPr>
        <w:spacing w:line="360" w:lineRule="auto"/>
        <w:jc w:val="both"/>
        <w:rPr>
          <w:rFonts w:ascii="Palatino Linotype" w:eastAsia="Calibri" w:hAnsi="Palatino Linotype" w:cs="Times New Roman"/>
          <w:lang w:val="es-ES"/>
        </w:rPr>
      </w:pPr>
      <w:r w:rsidRPr="0062053A">
        <w:rPr>
          <w:rFonts w:ascii="Palatino Linotype" w:hAnsi="Palatino Linotype"/>
          <w:color w:val="000000"/>
        </w:rPr>
        <w:t>Los PBRM del área de Desarrollo Social y/o equivalente.</w:t>
      </w:r>
    </w:p>
    <w:p w14:paraId="34F7DDF4" w14:textId="77777777" w:rsidR="0076584B" w:rsidRPr="0062053A" w:rsidRDefault="0076584B" w:rsidP="0062053A">
      <w:pPr>
        <w:pStyle w:val="Prrafodelista"/>
        <w:spacing w:line="360" w:lineRule="auto"/>
        <w:ind w:left="0"/>
        <w:jc w:val="both"/>
        <w:rPr>
          <w:rFonts w:ascii="Palatino Linotype" w:hAnsi="Palatino Linotype"/>
          <w:color w:val="000000" w:themeColor="text1"/>
        </w:rPr>
      </w:pPr>
    </w:p>
    <w:p w14:paraId="240A99A2" w14:textId="3098C17B" w:rsidR="0076584B" w:rsidRPr="0062053A" w:rsidRDefault="0076584B" w:rsidP="0062053A">
      <w:pPr>
        <w:pStyle w:val="Prrafodelista"/>
        <w:numPr>
          <w:ilvl w:val="0"/>
          <w:numId w:val="1"/>
        </w:numPr>
        <w:spacing w:line="360" w:lineRule="auto"/>
        <w:ind w:left="0" w:firstLine="0"/>
        <w:jc w:val="both"/>
        <w:rPr>
          <w:rFonts w:ascii="Palatino Linotype" w:hAnsi="Palatino Linotype"/>
          <w:color w:val="000000" w:themeColor="text1"/>
        </w:rPr>
      </w:pPr>
      <w:r w:rsidRPr="0062053A">
        <w:rPr>
          <w:rFonts w:ascii="Palatino Linotype" w:eastAsia="Times New Roman" w:hAnsi="Palatino Linotype" w:cs="Arial"/>
          <w:color w:val="000000" w:themeColor="text1"/>
          <w:lang w:val="es-ES"/>
        </w:rPr>
        <w:t xml:space="preserve">No obstante </w:t>
      </w:r>
      <w:r w:rsidR="007D5D1A" w:rsidRPr="007D5D1A">
        <w:rPr>
          <w:rFonts w:ascii="Palatino Linotype" w:eastAsia="Times New Roman" w:hAnsi="Palatino Linotype" w:cs="Arial"/>
          <w:b/>
          <w:color w:val="000000" w:themeColor="text1"/>
          <w:highlight w:val="black"/>
          <w:lang w:val="es-ES"/>
        </w:rPr>
        <w:t>---------------------------------------</w:t>
      </w:r>
      <w:r w:rsidR="00D23C2D" w:rsidRPr="0062053A">
        <w:rPr>
          <w:rFonts w:ascii="Palatino Linotype" w:eastAsia="Times New Roman" w:hAnsi="Palatino Linotype" w:cs="Arial"/>
          <w:b/>
          <w:color w:val="000000" w:themeColor="text1"/>
          <w:lang w:val="es-ES"/>
        </w:rPr>
        <w:t xml:space="preserve"> </w:t>
      </w:r>
      <w:r w:rsidRPr="0062053A">
        <w:rPr>
          <w:rFonts w:ascii="Palatino Linotype" w:eastAsia="Times New Roman" w:hAnsi="Palatino Linotype" w:cs="Arial"/>
          <w:color w:val="000000" w:themeColor="text1"/>
          <w:lang w:val="es-ES"/>
        </w:rPr>
        <w:t>previo a la emisión del informe justificado se desiste de su recurso de revisión mediante el Sistema de Acceso a la Información Mexiquense (SAIMEX) tal como se observa a continuación:</w:t>
      </w:r>
    </w:p>
    <w:p w14:paraId="2C8274F5" w14:textId="77777777" w:rsidR="00D23C2D" w:rsidRPr="0062053A" w:rsidRDefault="00D23C2D" w:rsidP="0062053A">
      <w:pPr>
        <w:pStyle w:val="Prrafodelista"/>
        <w:spacing w:line="360" w:lineRule="auto"/>
        <w:ind w:left="0"/>
        <w:jc w:val="both"/>
        <w:rPr>
          <w:rFonts w:ascii="Palatino Linotype" w:hAnsi="Palatino Linotype"/>
          <w:color w:val="000000" w:themeColor="text1"/>
        </w:rPr>
      </w:pPr>
    </w:p>
    <w:p w14:paraId="194831DE" w14:textId="64A62B64" w:rsidR="007D5D1A" w:rsidRDefault="00DF0018" w:rsidP="00DF0018">
      <w:pPr>
        <w:pStyle w:val="Prrafodelista"/>
        <w:tabs>
          <w:tab w:val="left" w:pos="567"/>
        </w:tabs>
        <w:spacing w:line="360" w:lineRule="auto"/>
        <w:ind w:left="567"/>
        <w:jc w:val="both"/>
        <w:rPr>
          <w:rFonts w:ascii="Palatino Linotype" w:hAnsi="Palatino Linotype"/>
          <w:color w:val="000000" w:themeColor="text1"/>
        </w:rPr>
      </w:pPr>
      <w:r w:rsidRPr="0062053A">
        <w:rPr>
          <w:rFonts w:ascii="Palatino Linotype" w:hAnsi="Palatino Linotype"/>
          <w:noProof/>
          <w:color w:val="000000" w:themeColor="text1"/>
          <w:lang w:val="es-MX" w:eastAsia="es-MX"/>
        </w:rPr>
        <mc:AlternateContent>
          <mc:Choice Requires="wps">
            <w:drawing>
              <wp:anchor distT="0" distB="0" distL="114300" distR="114300" simplePos="0" relativeHeight="251661312" behindDoc="0" locked="0" layoutInCell="1" allowOverlap="1" wp14:anchorId="2892DE7F" wp14:editId="3AA25F35">
                <wp:simplePos x="0" y="0"/>
                <wp:positionH relativeFrom="column">
                  <wp:posOffset>482534</wp:posOffset>
                </wp:positionH>
                <wp:positionV relativeFrom="paragraph">
                  <wp:posOffset>1730005</wp:posOffset>
                </wp:positionV>
                <wp:extent cx="4790364" cy="1221105"/>
                <wp:effectExtent l="95250" t="57150" r="86995" b="112395"/>
                <wp:wrapNone/>
                <wp:docPr id="12" name="Rectángulo 12"/>
                <wp:cNvGraphicFramePr/>
                <a:graphic xmlns:a="http://schemas.openxmlformats.org/drawingml/2006/main">
                  <a:graphicData uri="http://schemas.microsoft.com/office/word/2010/wordprocessingShape">
                    <wps:wsp>
                      <wps:cNvSpPr/>
                      <wps:spPr>
                        <a:xfrm>
                          <a:off x="0" y="0"/>
                          <a:ext cx="4790364" cy="1221105"/>
                        </a:xfrm>
                        <a:prstGeom prst="rect">
                          <a:avLst/>
                        </a:prstGeom>
                        <a:noFill/>
                        <a:ln w="762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E7AAD" id="Rectángulo 12" o:spid="_x0000_s1026" style="position:absolute;margin-left:38pt;margin-top:136.2pt;width:377.2pt;height:9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" filled="f" strokecolor="red" strokeweight="6pt">
                <v:shadow on="t" color="black" opacity="22937f" origin=",.5" offset="0,.63889mm"/>
              </v:rect>
            </w:pict>
          </mc:Fallback>
        </mc:AlternateContent>
      </w:r>
      <w:r w:rsidRPr="0062053A">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3BA55B9A" wp14:editId="55DB9024">
                <wp:simplePos x="0" y="0"/>
                <wp:positionH relativeFrom="column">
                  <wp:posOffset>482534</wp:posOffset>
                </wp:positionH>
                <wp:positionV relativeFrom="paragraph">
                  <wp:posOffset>1074913</wp:posOffset>
                </wp:positionV>
                <wp:extent cx="4838984" cy="304800"/>
                <wp:effectExtent l="76200" t="38100" r="76200" b="114300"/>
                <wp:wrapNone/>
                <wp:docPr id="19" name="Rectángulo 19"/>
                <wp:cNvGraphicFramePr/>
                <a:graphic xmlns:a="http://schemas.openxmlformats.org/drawingml/2006/main">
                  <a:graphicData uri="http://schemas.microsoft.com/office/word/2010/wordprocessingShape">
                    <wps:wsp>
                      <wps:cNvSpPr/>
                      <wps:spPr>
                        <a:xfrm>
                          <a:off x="0" y="0"/>
                          <a:ext cx="4838984" cy="304800"/>
                        </a:xfrm>
                        <a:prstGeom prst="rect">
                          <a:avLst/>
                        </a:prstGeom>
                        <a:noFill/>
                        <a:ln w="571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9314D" id="Rectángulo 19" o:spid="_x0000_s1026" style="position:absolute;margin-left:38pt;margin-top:84.65pt;width:381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" filled="f" strokecolor="red" strokeweight="4.5pt">
                <v:shadow on="t" color="black" opacity="22937f" origin=",.5" offset="0,.63889mm"/>
              </v:rect>
            </w:pict>
          </mc:Fallback>
        </mc:AlternateContent>
      </w:r>
      <w:r w:rsidRPr="007D5D1A">
        <w:rPr>
          <w:rFonts w:ascii="Palatino Linotype" w:hAnsi="Palatino Linotype"/>
          <w:noProof/>
          <w:lang w:val="es-MX" w:eastAsia="es-MX"/>
        </w:rPr>
        <w:drawing>
          <wp:anchor distT="0" distB="0" distL="114300" distR="114300" simplePos="0" relativeHeight="251660287" behindDoc="0" locked="0" layoutInCell="1" allowOverlap="1" wp14:anchorId="097362CE" wp14:editId="25D52CC9">
            <wp:simplePos x="0" y="0"/>
            <wp:positionH relativeFrom="column">
              <wp:posOffset>345440</wp:posOffset>
            </wp:positionH>
            <wp:positionV relativeFrom="paragraph">
              <wp:posOffset>92075</wp:posOffset>
            </wp:positionV>
            <wp:extent cx="4973955" cy="2776855"/>
            <wp:effectExtent l="0" t="0" r="0" b="444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73955" cy="2776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10CF" w:rsidRPr="0062053A">
        <w:rPr>
          <w:rFonts w:ascii="Palatino Linotype" w:hAnsi="Palatino Linotype"/>
          <w:noProof/>
          <w:lang w:val="es-MX" w:eastAsia="es-MX"/>
        </w:rPr>
        <w:t xml:space="preserve"> </w:t>
      </w:r>
    </w:p>
    <w:p w14:paraId="01ADE007" w14:textId="77777777" w:rsidR="007D5D1A" w:rsidRPr="007D5D1A" w:rsidRDefault="007D5D1A" w:rsidP="007D5D1A">
      <w:pPr>
        <w:pStyle w:val="Prrafodelista"/>
        <w:spacing w:line="360" w:lineRule="auto"/>
        <w:ind w:left="0"/>
        <w:jc w:val="both"/>
        <w:rPr>
          <w:rFonts w:ascii="Palatino Linotype" w:hAnsi="Palatino Linotype"/>
          <w:color w:val="000000" w:themeColor="text1"/>
        </w:rPr>
      </w:pPr>
    </w:p>
    <w:p w14:paraId="0419C6EE" w14:textId="77777777" w:rsidR="007D5D1A" w:rsidRPr="007D5D1A" w:rsidRDefault="0076584B" w:rsidP="0062053A">
      <w:pPr>
        <w:pStyle w:val="Prrafodelista"/>
        <w:numPr>
          <w:ilvl w:val="0"/>
          <w:numId w:val="1"/>
        </w:numPr>
        <w:spacing w:line="360" w:lineRule="auto"/>
        <w:ind w:left="0" w:firstLine="0"/>
        <w:jc w:val="both"/>
        <w:rPr>
          <w:rFonts w:ascii="Palatino Linotype" w:hAnsi="Palatino Linotype"/>
          <w:color w:val="000000" w:themeColor="text1"/>
        </w:rPr>
      </w:pPr>
      <w:r w:rsidRPr="0062053A">
        <w:rPr>
          <w:rFonts w:ascii="Palatino Linotype" w:eastAsia="Times New Roman" w:hAnsi="Palatino Linotype"/>
          <w:color w:val="000000" w:themeColor="text1"/>
          <w:lang w:val="es-MX" w:eastAsia="en-US"/>
        </w:rPr>
        <w:t xml:space="preserve">Una vez precisado lo anterior, </w:t>
      </w:r>
      <w:r w:rsidRPr="0062053A">
        <w:rPr>
          <w:rFonts w:ascii="Palatino Linotype" w:eastAsia="Batang" w:hAnsi="Palatino Linotype" w:cs="Arial"/>
          <w:color w:val="000000" w:themeColor="text1"/>
        </w:rPr>
        <w:t>por lo que hace a las causas de sobreseimiento</w:t>
      </w:r>
    </w:p>
    <w:p w14:paraId="216514D1" w14:textId="6BF14198" w:rsidR="0076584B" w:rsidRPr="0062053A" w:rsidRDefault="0076584B" w:rsidP="007D5D1A">
      <w:pPr>
        <w:pStyle w:val="Prrafodelista"/>
        <w:spacing w:line="360" w:lineRule="auto"/>
        <w:ind w:left="0"/>
        <w:jc w:val="both"/>
        <w:rPr>
          <w:rFonts w:ascii="Palatino Linotype" w:hAnsi="Palatino Linotype"/>
          <w:color w:val="000000" w:themeColor="text1"/>
        </w:rPr>
      </w:pPr>
      <w:r w:rsidRPr="0062053A">
        <w:rPr>
          <w:rFonts w:ascii="Palatino Linotype" w:eastAsia="Batang" w:hAnsi="Palatino Linotype" w:cs="Arial"/>
          <w:color w:val="000000" w:themeColor="text1"/>
        </w:rPr>
        <w:t xml:space="preserve"> contenidas en </w:t>
      </w:r>
      <w:r w:rsidRPr="0062053A">
        <w:rPr>
          <w:rFonts w:ascii="Palatino Linotype" w:hAnsi="Palatino Linotype" w:cs="Arial"/>
          <w:color w:val="000000" w:themeColor="text1"/>
        </w:rPr>
        <w:t xml:space="preserve">la fracción I del artículo 192 </w:t>
      </w:r>
      <w:r w:rsidRPr="0062053A">
        <w:rPr>
          <w:rFonts w:ascii="Palatino Linotype" w:eastAsia="Batang" w:hAnsi="Palatino Linotype" w:cs="Arial"/>
          <w:color w:val="000000" w:themeColor="text1"/>
        </w:rPr>
        <w:t xml:space="preserve">de la </w:t>
      </w:r>
      <w:r w:rsidRPr="0062053A">
        <w:rPr>
          <w:rFonts w:ascii="Palatino Linotype" w:eastAsia="Batang" w:hAnsi="Palatino Linotype" w:cs="Arial"/>
          <w:b/>
          <w:color w:val="000000" w:themeColor="text1"/>
        </w:rPr>
        <w:t>Ley de Transparencia y Acceso a la Información Pública del Estado de México y Municipios</w:t>
      </w:r>
      <w:r w:rsidRPr="0062053A">
        <w:rPr>
          <w:rFonts w:ascii="Palatino Linotype" w:eastAsia="Batang" w:hAnsi="Palatino Linotype" w:cs="Arial"/>
          <w:color w:val="000000" w:themeColor="text1"/>
        </w:rPr>
        <w:t xml:space="preserve">, es oportuno señalar que estos requisitos privilegian la existencia de elementos de fondo, tales como el </w:t>
      </w:r>
      <w:r w:rsidRPr="0062053A">
        <w:rPr>
          <w:rFonts w:ascii="Palatino Linotype" w:eastAsia="Batang" w:hAnsi="Palatino Linotype" w:cs="Arial"/>
          <w:b/>
          <w:color w:val="000000" w:themeColor="text1"/>
          <w:u w:val="single"/>
        </w:rPr>
        <w:t xml:space="preserve">desistimiento </w:t>
      </w:r>
      <w:r w:rsidRPr="0062053A">
        <w:rPr>
          <w:rFonts w:ascii="Palatino Linotype" w:eastAsia="Batang" w:hAnsi="Palatino Linotype" w:cs="Arial"/>
          <w:color w:val="000000" w:themeColor="text1"/>
        </w:rPr>
        <w:t xml:space="preserve">o fallecimiento del </w:t>
      </w:r>
      <w:r w:rsidRPr="0062053A">
        <w:rPr>
          <w:rFonts w:ascii="Palatino Linotype" w:eastAsia="Batang" w:hAnsi="Palatino Linotype" w:cs="Arial"/>
          <w:b/>
          <w:color w:val="000000" w:themeColor="text1"/>
        </w:rPr>
        <w:t>RECURRENTE</w:t>
      </w:r>
      <w:r w:rsidRPr="0062053A">
        <w:rPr>
          <w:rFonts w:ascii="Palatino Linotype" w:eastAsia="Batang" w:hAnsi="Palatino Linotype" w:cs="Arial"/>
          <w:color w:val="000000" w:themeColor="text1"/>
        </w:rPr>
        <w:t xml:space="preserve"> o que el </w:t>
      </w:r>
      <w:r w:rsidRPr="0062053A">
        <w:rPr>
          <w:rFonts w:ascii="Palatino Linotype" w:eastAsia="Batang" w:hAnsi="Palatino Linotype" w:cs="Arial"/>
          <w:b/>
          <w:color w:val="000000" w:themeColor="text1"/>
        </w:rPr>
        <w:t>SUJETO OBLIGADO</w:t>
      </w:r>
      <w:r w:rsidRPr="0062053A">
        <w:rPr>
          <w:rFonts w:ascii="Palatino Linotype" w:eastAsia="Batang" w:hAnsi="Palatino Linotype" w:cs="Arial"/>
          <w:color w:val="000000" w:themeColor="text1"/>
        </w:rPr>
        <w:t xml:space="preserve"> modifique o revoque el acto; de ahí que la actualización de alguno de éstos trae como consecuencia que el medio de impugnación se concluya sin que se analice el objeto de estudio planteado, es decir se sobresea.</w:t>
      </w:r>
    </w:p>
    <w:p w14:paraId="3DDC4727" w14:textId="77777777" w:rsidR="0076584B" w:rsidRPr="0062053A" w:rsidRDefault="0076584B" w:rsidP="0062053A">
      <w:pPr>
        <w:pStyle w:val="Prrafodelista"/>
        <w:spacing w:line="360" w:lineRule="auto"/>
        <w:ind w:left="0"/>
        <w:jc w:val="both"/>
        <w:rPr>
          <w:rFonts w:ascii="Palatino Linotype" w:hAnsi="Palatino Linotype"/>
          <w:color w:val="000000" w:themeColor="text1"/>
        </w:rPr>
      </w:pPr>
    </w:p>
    <w:p w14:paraId="46A289F8" w14:textId="77777777" w:rsidR="0076584B" w:rsidRPr="0062053A" w:rsidRDefault="0076584B" w:rsidP="0062053A">
      <w:pPr>
        <w:pStyle w:val="Prrafodelista"/>
        <w:numPr>
          <w:ilvl w:val="0"/>
          <w:numId w:val="1"/>
        </w:numPr>
        <w:spacing w:line="360" w:lineRule="auto"/>
        <w:ind w:left="0" w:firstLine="0"/>
        <w:jc w:val="both"/>
        <w:rPr>
          <w:rFonts w:ascii="Palatino Linotype" w:hAnsi="Palatino Linotype"/>
          <w:color w:val="000000" w:themeColor="text1"/>
        </w:rPr>
      </w:pPr>
      <w:r w:rsidRPr="0062053A">
        <w:rPr>
          <w:rFonts w:ascii="Palatino Linotype" w:hAnsi="Palatino Linotype" w:cs="Arial"/>
          <w:color w:val="000000" w:themeColor="text1"/>
        </w:rPr>
        <w:t>Las consecuencias jurídicas de este desistimiento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porque se completó la misma o bien porque el mismo se desiste.</w:t>
      </w:r>
    </w:p>
    <w:p w14:paraId="277B8710" w14:textId="77777777" w:rsidR="00070E20" w:rsidRPr="0062053A" w:rsidRDefault="00070E20" w:rsidP="0062053A">
      <w:pPr>
        <w:pStyle w:val="Prrafodelista"/>
        <w:spacing w:line="360" w:lineRule="auto"/>
        <w:ind w:left="0"/>
        <w:jc w:val="both"/>
        <w:rPr>
          <w:rFonts w:ascii="Palatino Linotype" w:hAnsi="Palatino Linotype"/>
          <w:color w:val="000000" w:themeColor="text1"/>
        </w:rPr>
      </w:pPr>
    </w:p>
    <w:p w14:paraId="571FA976" w14:textId="4B83664F" w:rsidR="00070E20" w:rsidRPr="0062053A" w:rsidRDefault="00070E20" w:rsidP="0062053A">
      <w:pPr>
        <w:pStyle w:val="Prrafodelista"/>
        <w:numPr>
          <w:ilvl w:val="0"/>
          <w:numId w:val="1"/>
        </w:numPr>
        <w:spacing w:line="360" w:lineRule="auto"/>
        <w:ind w:left="0" w:firstLine="0"/>
        <w:jc w:val="both"/>
        <w:rPr>
          <w:rFonts w:ascii="Palatino Linotype" w:hAnsi="Palatino Linotype"/>
          <w:color w:val="000000" w:themeColor="text1"/>
        </w:rPr>
      </w:pPr>
      <w:r w:rsidRPr="0062053A">
        <w:rPr>
          <w:rFonts w:ascii="Palatino Linotype" w:hAnsi="Palatino Linotype" w:cs="Arial"/>
          <w:color w:val="000000" w:themeColor="text1"/>
        </w:rPr>
        <w:t>Robustece lo anteriormente expuesto la Tesis Jurisprudencial</w:t>
      </w:r>
      <w:r w:rsidR="00600612" w:rsidRPr="0062053A">
        <w:rPr>
          <w:rStyle w:val="Refdenotaalpie"/>
          <w:rFonts w:ascii="Palatino Linotype" w:hAnsi="Palatino Linotype" w:cs="Arial"/>
          <w:color w:val="000000" w:themeColor="text1"/>
        </w:rPr>
        <w:footnoteReference w:id="1"/>
      </w:r>
      <w:r w:rsidRPr="0062053A">
        <w:rPr>
          <w:rFonts w:ascii="Palatino Linotype" w:hAnsi="Palatino Linotype" w:cs="Arial"/>
          <w:color w:val="000000" w:themeColor="text1"/>
        </w:rPr>
        <w:t xml:space="preserve">  emitid</w:t>
      </w:r>
      <w:r w:rsidR="00600612" w:rsidRPr="0062053A">
        <w:rPr>
          <w:rFonts w:ascii="Palatino Linotype" w:hAnsi="Palatino Linotype" w:cs="Arial"/>
          <w:color w:val="000000" w:themeColor="text1"/>
        </w:rPr>
        <w:t>a</w:t>
      </w:r>
      <w:r w:rsidRPr="0062053A">
        <w:rPr>
          <w:rFonts w:ascii="Palatino Linotype" w:hAnsi="Palatino Linotype" w:cs="Arial"/>
          <w:color w:val="000000" w:themeColor="text1"/>
        </w:rPr>
        <w:t xml:space="preserve"> por la Suprema Corte de Justicia de la Nación:</w:t>
      </w:r>
    </w:p>
    <w:p w14:paraId="48F9494D" w14:textId="77777777" w:rsidR="00070E20" w:rsidRPr="0062053A" w:rsidRDefault="00070E20" w:rsidP="0062053A">
      <w:pPr>
        <w:pStyle w:val="Prrafodelista"/>
        <w:spacing w:line="360" w:lineRule="auto"/>
        <w:ind w:left="0"/>
        <w:jc w:val="both"/>
        <w:rPr>
          <w:rFonts w:ascii="Palatino Linotype" w:hAnsi="Palatino Linotype"/>
          <w:color w:val="000000" w:themeColor="text1"/>
        </w:rPr>
      </w:pPr>
    </w:p>
    <w:p w14:paraId="499C2DBD" w14:textId="63C0C2BA" w:rsidR="00070E20" w:rsidRPr="0062053A" w:rsidRDefault="00070E20" w:rsidP="0062053A">
      <w:pPr>
        <w:pStyle w:val="Prrafodelista"/>
        <w:spacing w:line="360" w:lineRule="auto"/>
        <w:ind w:left="567" w:right="567"/>
        <w:jc w:val="both"/>
        <w:rPr>
          <w:rFonts w:ascii="Palatino Linotype" w:hAnsi="Palatino Linotype"/>
          <w:i/>
          <w:color w:val="000000" w:themeColor="text1"/>
        </w:rPr>
      </w:pPr>
      <w:r w:rsidRPr="0062053A">
        <w:rPr>
          <w:rFonts w:ascii="Palatino Linotype" w:hAnsi="Palatino Linotype"/>
          <w:b/>
          <w:i/>
        </w:rPr>
        <w:t>DESISTIMIENTO DE LA INSTANCIA. SURTE EFECTOS DESDE EL MOMENTO EN QUE SE PRESENTA EL ESCRITO CORRESPONDIENTE.</w:t>
      </w:r>
      <w:r w:rsidRPr="0062053A">
        <w:rPr>
          <w:rFonts w:ascii="Palatino Linotype" w:hAnsi="Palatino Linotype"/>
          <w:i/>
        </w:rPr>
        <w:t xml:space="preserve"> 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 Contradicción de tesis 155/2004-PS.—Entre las sustentadas por el Séptimo Tribunal Colegiado en Materia Civil del Primer Circuito y el Tercer Tribunal Colegiado del Sexto Circuito, actualmente en Materia Civil.—20 de abril de 2005.—Cinco votos.—Ponente: José Ramón Cossío Díaz.—Secretario: Fernando A. Casasola Mendoza. Tesis de jurisprudencia 65/2005. Aprobada por la Primera Sala de este Alto Tribunal, en sesión de fecha primero de junio de dos mil cinco. Semanario Judicial de la Federación y su Gaceta, Novena Época, Tomo XXII, julio de 2005, página 161, Primera Sala, tesis 1a</w:t>
      </w:r>
      <w:proofErr w:type="gramStart"/>
      <w:r w:rsidRPr="0062053A">
        <w:rPr>
          <w:rFonts w:ascii="Palatino Linotype" w:hAnsi="Palatino Linotype"/>
          <w:i/>
        </w:rPr>
        <w:t>./</w:t>
      </w:r>
      <w:proofErr w:type="gramEnd"/>
      <w:r w:rsidRPr="0062053A">
        <w:rPr>
          <w:rFonts w:ascii="Palatino Linotype" w:hAnsi="Palatino Linotype"/>
          <w:i/>
        </w:rPr>
        <w:t>J. 65/2005; véase ejecutoria en el Semanario Judicial de la Federación y su Gaceta, Novena Época, Tomo XXII, julio de 2005, página 146.</w:t>
      </w:r>
    </w:p>
    <w:p w14:paraId="6493D106" w14:textId="77777777" w:rsidR="0076584B" w:rsidRPr="0062053A" w:rsidRDefault="0076584B" w:rsidP="0062053A">
      <w:pPr>
        <w:pStyle w:val="Prrafodelista"/>
        <w:spacing w:line="360" w:lineRule="auto"/>
        <w:ind w:left="0"/>
        <w:jc w:val="both"/>
        <w:rPr>
          <w:rFonts w:ascii="Palatino Linotype" w:hAnsi="Palatino Linotype"/>
          <w:color w:val="000000" w:themeColor="text1"/>
        </w:rPr>
      </w:pPr>
    </w:p>
    <w:p w14:paraId="15C6BC88" w14:textId="77777777" w:rsidR="0076584B" w:rsidRPr="0062053A" w:rsidRDefault="0076584B" w:rsidP="0062053A">
      <w:pPr>
        <w:pStyle w:val="Prrafodelista"/>
        <w:numPr>
          <w:ilvl w:val="0"/>
          <w:numId w:val="1"/>
        </w:numPr>
        <w:spacing w:line="360" w:lineRule="auto"/>
        <w:ind w:left="0" w:firstLine="0"/>
        <w:jc w:val="both"/>
        <w:rPr>
          <w:rFonts w:ascii="Palatino Linotype" w:hAnsi="Palatino Linotype"/>
          <w:color w:val="000000" w:themeColor="text1"/>
        </w:rPr>
      </w:pPr>
      <w:r w:rsidRPr="0062053A">
        <w:rPr>
          <w:rFonts w:ascii="Palatino Linotype" w:hAnsi="Palatino Linotype" w:cs="Arial"/>
          <w:color w:val="000000" w:themeColor="text1"/>
        </w:rPr>
        <w:t xml:space="preserve">No se omite señalar que el desistimiento fue efectuado </w:t>
      </w:r>
      <w:r w:rsidRPr="0062053A">
        <w:rPr>
          <w:rFonts w:ascii="Palatino Linotype" w:eastAsia="MS Mincho" w:hAnsi="Palatino Linotype" w:cs="Arial"/>
          <w:color w:val="000000" w:themeColor="text1"/>
        </w:rPr>
        <w:t>con el uso de programas y herramientas tecnológicas de fácil acceso, es decir, mediante plataformas de internet como el Sistema de Acceso a la Información Mexiquense (</w:t>
      </w:r>
      <w:r w:rsidRPr="0062053A">
        <w:rPr>
          <w:rFonts w:ascii="Palatino Linotype" w:eastAsia="MS Mincho" w:hAnsi="Palatino Linotype" w:cs="Arial"/>
          <w:b/>
          <w:color w:val="000000" w:themeColor="text1"/>
        </w:rPr>
        <w:t>SAIMEX</w:t>
      </w:r>
      <w:r w:rsidRPr="0062053A">
        <w:rPr>
          <w:rFonts w:ascii="Palatino Linotype" w:eastAsia="MS Mincho" w:hAnsi="Palatino Linotype" w:cs="Arial"/>
          <w:color w:val="000000" w:themeColor="text1"/>
        </w:rPr>
        <w:t>), a través del cual se puede acceder a la información pública, lo que permite ejercer este derecho fundamental así como recibir la información solicitada y del mismo modo, a través de este sistema electrónico se pueden presentar las inconformidades ante el órgano garante quien resolverá en definitiva o bien el particular podrá desistirse de las mismas.</w:t>
      </w:r>
    </w:p>
    <w:p w14:paraId="043B6FB9" w14:textId="77777777" w:rsidR="0076584B" w:rsidRPr="0062053A" w:rsidRDefault="0076584B" w:rsidP="0062053A">
      <w:pPr>
        <w:pStyle w:val="Prrafodelista"/>
        <w:spacing w:line="360" w:lineRule="auto"/>
        <w:ind w:left="0"/>
        <w:jc w:val="both"/>
        <w:rPr>
          <w:rFonts w:ascii="Palatino Linotype" w:hAnsi="Palatino Linotype"/>
          <w:color w:val="000000" w:themeColor="text1"/>
        </w:rPr>
      </w:pPr>
    </w:p>
    <w:p w14:paraId="7739B62A" w14:textId="77777777" w:rsidR="0076584B" w:rsidRPr="0062053A" w:rsidRDefault="0076584B" w:rsidP="0062053A">
      <w:pPr>
        <w:pStyle w:val="Prrafodelista"/>
        <w:numPr>
          <w:ilvl w:val="0"/>
          <w:numId w:val="1"/>
        </w:numPr>
        <w:spacing w:line="360" w:lineRule="auto"/>
        <w:ind w:left="0" w:firstLine="0"/>
        <w:jc w:val="both"/>
        <w:rPr>
          <w:rFonts w:ascii="Palatino Linotype" w:hAnsi="Palatino Linotype"/>
          <w:color w:val="000000" w:themeColor="text1"/>
        </w:rPr>
      </w:pPr>
      <w:r w:rsidRPr="0062053A">
        <w:rPr>
          <w:rFonts w:ascii="Palatino Linotype" w:hAnsi="Palatino Linotype"/>
          <w:color w:val="000000" w:themeColor="text1"/>
        </w:rPr>
        <w:t xml:space="preserve">Bajo esa tesitura al tratarse de una plataforma fidedigna creada por éste Órgano Garante para llevar a cabo de manera fácil y sencilla todo el procedimiento de acceso a la información pública integrado por varias etapas entre las cuales se encuentran: solicitar información pública, otorgar respuesta, interponer recursos de revisión, presentar pruebas y alegatos, rendir informe justificado, así como notificar resoluciones; las constancias que obran en autos a través del expediente electrónico constituyen un hecho notorio, </w:t>
      </w:r>
      <w:r w:rsidRPr="0062053A">
        <w:rPr>
          <w:rFonts w:ascii="Palatino Linotype" w:hAnsi="Palatino Linotype" w:cs="Arial"/>
          <w:bCs/>
          <w:color w:val="000000" w:themeColor="text1"/>
          <w:lang w:val="es-MX"/>
        </w:rPr>
        <w:t xml:space="preserve">Sirven de apoyo a lo anterior </w:t>
      </w:r>
      <w:r w:rsidRPr="0062053A">
        <w:rPr>
          <w:rFonts w:ascii="Palatino Linotype" w:hAnsi="Palatino Linotype" w:cs="Arial"/>
          <w:color w:val="000000" w:themeColor="text1"/>
          <w:lang w:val="es-MX"/>
        </w:rPr>
        <w:t>las siguiente tesis aisladas:</w:t>
      </w:r>
      <w:r w:rsidRPr="0062053A">
        <w:rPr>
          <w:rFonts w:ascii="Palatino Linotype" w:hAnsi="Palatino Linotype" w:cs="Arial"/>
          <w:bCs/>
          <w:color w:val="000000" w:themeColor="text1"/>
          <w:lang w:val="es-MX"/>
        </w:rPr>
        <w:t xml:space="preserve"> </w:t>
      </w:r>
    </w:p>
    <w:p w14:paraId="7C0E5EAB" w14:textId="77777777" w:rsidR="0076584B" w:rsidRPr="0062053A" w:rsidRDefault="0076584B" w:rsidP="0062053A">
      <w:pPr>
        <w:pStyle w:val="Prrafodelista"/>
        <w:spacing w:line="360" w:lineRule="auto"/>
        <w:ind w:left="0"/>
        <w:jc w:val="both"/>
        <w:rPr>
          <w:rFonts w:ascii="Palatino Linotype" w:hAnsi="Palatino Linotype"/>
          <w:color w:val="000000" w:themeColor="text1"/>
        </w:rPr>
      </w:pPr>
    </w:p>
    <w:p w14:paraId="4E52B83D" w14:textId="77777777" w:rsidR="0076584B" w:rsidRPr="0062053A" w:rsidRDefault="0076584B" w:rsidP="0062053A">
      <w:pPr>
        <w:widowControl w:val="0"/>
        <w:shd w:val="clear" w:color="auto" w:fill="FFFFFF"/>
        <w:spacing w:after="120" w:line="360" w:lineRule="auto"/>
        <w:ind w:left="567" w:right="567"/>
        <w:jc w:val="both"/>
        <w:rPr>
          <w:rFonts w:ascii="Palatino Linotype" w:hAnsi="Palatino Linotype"/>
          <w:i/>
          <w:color w:val="000000" w:themeColor="text1"/>
        </w:rPr>
      </w:pPr>
      <w:r w:rsidRPr="0062053A">
        <w:rPr>
          <w:rFonts w:ascii="Palatino Linotype" w:hAnsi="Palatino Linotype"/>
          <w:b/>
          <w:i/>
          <w:color w:val="000000" w:themeColor="text1"/>
        </w:rPr>
        <w:t>PÁGINAS WEB O ELECTRÓNICAS. SU CONTENIDO ES UN HECHO NOTORIO Y SUSCEPTIBLE DE SER VALORADO EN UNA DECISIÓN JUDICIAL.</w:t>
      </w:r>
      <w:r w:rsidRPr="0062053A">
        <w:rPr>
          <w:rFonts w:ascii="Palatino Linotype" w:hAnsi="Palatino Linotype"/>
          <w:color w:val="000000" w:themeColor="text1"/>
        </w:rPr>
        <w:t xml:space="preserve"> </w:t>
      </w:r>
      <w:r w:rsidRPr="0062053A">
        <w:rPr>
          <w:rFonts w:ascii="Palatino Linotype" w:hAnsi="Palatino Linotype"/>
          <w:i/>
          <w:color w:val="000000" w:themeColor="text1"/>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w:t>
      </w:r>
      <w:proofErr w:type="spellStart"/>
      <w:r w:rsidRPr="0062053A">
        <w:rPr>
          <w:rFonts w:ascii="Palatino Linotype" w:hAnsi="Palatino Linotype"/>
          <w:i/>
          <w:color w:val="000000" w:themeColor="text1"/>
        </w:rPr>
        <w:t>Mardygras</w:t>
      </w:r>
      <w:proofErr w:type="spellEnd"/>
      <w:r w:rsidRPr="0062053A">
        <w:rPr>
          <w:rFonts w:ascii="Palatino Linotype" w:hAnsi="Palatino Linotype"/>
          <w:i/>
          <w:color w:val="000000" w:themeColor="text1"/>
        </w:rPr>
        <w:t xml:space="preserve">, S.A. de C.V. 7 de diciembre de 2012. Unanimidad de votos. Ponente: Neófito López Ramos. Secretaria: Ana Lilia Osorno Arroyo. </w:t>
      </w:r>
    </w:p>
    <w:p w14:paraId="5672C836" w14:textId="77777777" w:rsidR="0076584B" w:rsidRPr="0062053A" w:rsidRDefault="0076584B" w:rsidP="0062053A">
      <w:pPr>
        <w:pStyle w:val="Prrafodelista"/>
        <w:widowControl w:val="0"/>
        <w:shd w:val="clear" w:color="auto" w:fill="FFFFFF"/>
        <w:spacing w:after="120" w:line="360" w:lineRule="auto"/>
        <w:ind w:left="567" w:right="567"/>
        <w:jc w:val="both"/>
        <w:rPr>
          <w:rFonts w:ascii="Palatino Linotype" w:hAnsi="Palatino Linotype"/>
          <w:b/>
          <w:i/>
          <w:color w:val="000000" w:themeColor="text1"/>
        </w:rPr>
      </w:pPr>
    </w:p>
    <w:p w14:paraId="0C77A779" w14:textId="77777777" w:rsidR="0076584B" w:rsidRPr="0062053A" w:rsidRDefault="0076584B" w:rsidP="0062053A">
      <w:pPr>
        <w:pStyle w:val="Prrafodelista"/>
        <w:widowControl w:val="0"/>
        <w:shd w:val="clear" w:color="auto" w:fill="FFFFFF"/>
        <w:spacing w:after="120" w:line="360" w:lineRule="auto"/>
        <w:ind w:left="567" w:right="567"/>
        <w:jc w:val="both"/>
        <w:rPr>
          <w:rFonts w:ascii="Palatino Linotype" w:hAnsi="Palatino Linotype"/>
          <w:i/>
          <w:color w:val="000000" w:themeColor="text1"/>
        </w:rPr>
      </w:pPr>
      <w:r w:rsidRPr="0062053A">
        <w:rPr>
          <w:rFonts w:ascii="Palatino Linotype" w:hAnsi="Palatino Linotype"/>
          <w:b/>
          <w:i/>
          <w:color w:val="000000" w:themeColor="text1"/>
        </w:rPr>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Pr="0062053A">
        <w:rPr>
          <w:rFonts w:ascii="Palatino Linotype" w:hAnsi="Palatino Linotype"/>
          <w:i/>
          <w:color w:val="000000" w:themeColor="text1"/>
        </w:rPr>
        <w:t xml:space="preserve"> Los datos que aparecen en 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Enero de 2009 </w:t>
      </w:r>
      <w:proofErr w:type="spellStart"/>
      <w:r w:rsidRPr="0062053A">
        <w:rPr>
          <w:rFonts w:ascii="Palatino Linotype" w:hAnsi="Palatino Linotype"/>
          <w:i/>
          <w:color w:val="000000" w:themeColor="text1"/>
        </w:rPr>
        <w:t>Pag</w:t>
      </w:r>
      <w:proofErr w:type="spellEnd"/>
      <w:r w:rsidRPr="0062053A">
        <w:rPr>
          <w:rFonts w:ascii="Palatino Linotype" w:hAnsi="Palatino Linotype"/>
          <w:i/>
          <w:color w:val="000000" w:themeColor="text1"/>
        </w:rPr>
        <w:t xml:space="preserve">.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 </w:t>
      </w:r>
    </w:p>
    <w:p w14:paraId="656076FD" w14:textId="77777777" w:rsidR="0076584B" w:rsidRPr="0062053A" w:rsidRDefault="0076584B" w:rsidP="0062053A">
      <w:pPr>
        <w:pStyle w:val="Prrafodelista"/>
        <w:spacing w:line="360" w:lineRule="auto"/>
        <w:ind w:left="0"/>
        <w:jc w:val="both"/>
        <w:rPr>
          <w:rFonts w:ascii="Palatino Linotype" w:hAnsi="Palatino Linotype"/>
          <w:color w:val="000000" w:themeColor="text1"/>
        </w:rPr>
      </w:pPr>
    </w:p>
    <w:p w14:paraId="40C1C44B" w14:textId="77777777" w:rsidR="0076584B" w:rsidRPr="0062053A" w:rsidRDefault="0076584B" w:rsidP="0062053A">
      <w:pPr>
        <w:pStyle w:val="Prrafodelista"/>
        <w:numPr>
          <w:ilvl w:val="0"/>
          <w:numId w:val="1"/>
        </w:numPr>
        <w:spacing w:line="360" w:lineRule="auto"/>
        <w:ind w:left="0" w:firstLine="0"/>
        <w:jc w:val="both"/>
        <w:rPr>
          <w:rFonts w:ascii="Palatino Linotype" w:hAnsi="Palatino Linotype"/>
          <w:color w:val="000000" w:themeColor="text1"/>
        </w:rPr>
      </w:pPr>
      <w:r w:rsidRPr="0062053A">
        <w:rPr>
          <w:rFonts w:ascii="Palatino Linotype" w:eastAsia="Calibri" w:hAnsi="Palatino Linotype" w:cs="Times New Roman"/>
          <w:color w:val="000000" w:themeColor="text1"/>
        </w:rPr>
        <w:t xml:space="preserve">Por otra parte para que se actualice el sobreseimiento de un recurso de revisión, el </w:t>
      </w:r>
      <w:r w:rsidRPr="0062053A">
        <w:rPr>
          <w:rFonts w:ascii="Palatino Linotype" w:eastAsia="Calibri" w:hAnsi="Palatino Linotype" w:cs="Times New Roman"/>
          <w:b/>
          <w:color w:val="000000" w:themeColor="text1"/>
        </w:rPr>
        <w:t>SUJETO OBLIGADO</w:t>
      </w:r>
      <w:r w:rsidRPr="0062053A">
        <w:rPr>
          <w:rFonts w:ascii="Palatino Linotype" w:eastAsia="Calibri" w:hAnsi="Palatino Linotype" w:cs="Times New Roman"/>
          <w:color w:val="000000" w:themeColor="text1"/>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o bien si el particular </w:t>
      </w:r>
      <w:r w:rsidRPr="0062053A">
        <w:rPr>
          <w:rFonts w:ascii="Palatino Linotype" w:eastAsia="Calibri" w:hAnsi="Palatino Linotype" w:cs="Times New Roman"/>
          <w:b/>
          <w:color w:val="000000" w:themeColor="text1"/>
          <w:u w:val="single"/>
        </w:rPr>
        <w:t>se desiste o fallece</w:t>
      </w:r>
      <w:r w:rsidRPr="0062053A">
        <w:rPr>
          <w:rFonts w:ascii="Palatino Linotype" w:eastAsia="Calibri" w:hAnsi="Palatino Linotype" w:cs="Times New Roman"/>
          <w:color w:val="000000" w:themeColor="text1"/>
        </w:rPr>
        <w:t>.</w:t>
      </w:r>
    </w:p>
    <w:p w14:paraId="21FFD1D4" w14:textId="77777777" w:rsidR="0076584B" w:rsidRPr="0062053A" w:rsidRDefault="0076584B" w:rsidP="0062053A">
      <w:pPr>
        <w:pStyle w:val="Prrafodelista"/>
        <w:spacing w:line="360" w:lineRule="auto"/>
        <w:ind w:left="0"/>
        <w:jc w:val="both"/>
        <w:rPr>
          <w:rFonts w:ascii="Palatino Linotype" w:hAnsi="Palatino Linotype"/>
          <w:color w:val="000000" w:themeColor="text1"/>
        </w:rPr>
      </w:pPr>
    </w:p>
    <w:p w14:paraId="6E21718D" w14:textId="77777777" w:rsidR="0076584B" w:rsidRPr="0062053A" w:rsidRDefault="0076584B" w:rsidP="0062053A">
      <w:pPr>
        <w:pStyle w:val="Prrafodelista"/>
        <w:numPr>
          <w:ilvl w:val="0"/>
          <w:numId w:val="1"/>
        </w:numPr>
        <w:spacing w:line="360" w:lineRule="auto"/>
        <w:ind w:left="0" w:firstLine="0"/>
        <w:jc w:val="both"/>
        <w:rPr>
          <w:rFonts w:ascii="Palatino Linotype" w:hAnsi="Palatino Linotype"/>
          <w:color w:val="000000" w:themeColor="text1"/>
        </w:rPr>
      </w:pPr>
      <w:r w:rsidRPr="0062053A">
        <w:rPr>
          <w:rFonts w:ascii="Palatino Linotype" w:eastAsia="Batang" w:hAnsi="Palatino Linotype" w:cs="Arial"/>
          <w:color w:val="000000" w:themeColor="text1"/>
        </w:rPr>
        <w:t xml:space="preserve">Además, de acuerdo con el procesalista Niceto Alcalá-Zamora y Castillo en su obra </w:t>
      </w:r>
      <w:r w:rsidRPr="0062053A">
        <w:rPr>
          <w:rFonts w:ascii="Palatino Linotype" w:eastAsia="Batang" w:hAnsi="Palatino Linotype" w:cs="Arial"/>
          <w:i/>
          <w:color w:val="000000" w:themeColor="text1"/>
        </w:rPr>
        <w:t>“Cuestiones de Terminología Procesal”</w:t>
      </w:r>
      <w:r w:rsidRPr="0062053A">
        <w:rPr>
          <w:rFonts w:ascii="Palatino Linotype" w:eastAsia="Batang" w:hAnsi="Palatino Linotype" w:cs="Arial"/>
          <w:color w:val="000000" w:themeColor="text1"/>
        </w:rPr>
        <w:t xml:space="preserve">, el sobreseimiento es </w:t>
      </w:r>
      <w:r w:rsidRPr="0062053A">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140E2FA0" w14:textId="77777777" w:rsidR="0076584B" w:rsidRPr="0062053A" w:rsidRDefault="0076584B" w:rsidP="0062053A">
      <w:pPr>
        <w:pStyle w:val="Prrafodelista"/>
        <w:spacing w:line="360" w:lineRule="auto"/>
        <w:ind w:left="0"/>
        <w:jc w:val="both"/>
        <w:rPr>
          <w:rFonts w:ascii="Palatino Linotype" w:hAnsi="Palatino Linotype"/>
          <w:color w:val="000000" w:themeColor="text1"/>
        </w:rPr>
      </w:pPr>
    </w:p>
    <w:p w14:paraId="7F45DB46" w14:textId="77777777" w:rsidR="0076584B" w:rsidRPr="0062053A" w:rsidRDefault="0076584B" w:rsidP="0062053A">
      <w:pPr>
        <w:pStyle w:val="Prrafodelista"/>
        <w:numPr>
          <w:ilvl w:val="0"/>
          <w:numId w:val="1"/>
        </w:numPr>
        <w:spacing w:line="360" w:lineRule="auto"/>
        <w:ind w:left="0" w:firstLine="0"/>
        <w:jc w:val="both"/>
        <w:rPr>
          <w:rFonts w:ascii="Palatino Linotype" w:hAnsi="Palatino Linotype"/>
          <w:color w:val="000000" w:themeColor="text1"/>
        </w:rPr>
      </w:pPr>
      <w:r w:rsidRPr="0062053A">
        <w:rPr>
          <w:rFonts w:ascii="Palatino Linotype" w:eastAsia="Batang" w:hAnsi="Palatino Linotype" w:cs="Arial"/>
          <w:color w:val="000000" w:themeColor="text1"/>
        </w:rPr>
        <w:t xml:space="preserve">Eduardo Pallares, en su artículo </w:t>
      </w:r>
      <w:r w:rsidRPr="0062053A">
        <w:rPr>
          <w:rFonts w:ascii="Palatino Linotype" w:eastAsia="Batang" w:hAnsi="Palatino Linotype" w:cs="Arial"/>
          <w:i/>
          <w:color w:val="000000" w:themeColor="text1"/>
        </w:rPr>
        <w:t>“La caducidad y el sobreseimiento en el amparo”</w:t>
      </w:r>
      <w:r w:rsidRPr="0062053A">
        <w:rPr>
          <w:rFonts w:ascii="Palatino Linotype" w:eastAsia="Batang" w:hAnsi="Palatino Linotype" w:cs="Arial"/>
          <w:color w:val="000000" w:themeColor="text1"/>
        </w:rPr>
        <w:t xml:space="preserve">, cita la definición de Aguilera Paz, aduciendo que se </w:t>
      </w:r>
      <w:r w:rsidRPr="0062053A">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62053A">
        <w:rPr>
          <w:rFonts w:ascii="Palatino Linotype" w:eastAsia="Batang" w:hAnsi="Palatino Linotype" w:cs="Arial"/>
          <w:color w:val="000000" w:themeColor="text1"/>
        </w:rPr>
        <w:t>. Asimismo señala que existe el sobreseimiento provisional y el definitivo</w:t>
      </w:r>
      <w:r w:rsidRPr="0062053A">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14:paraId="35F9F794" w14:textId="77777777" w:rsidR="0076584B" w:rsidRPr="0062053A" w:rsidRDefault="0076584B" w:rsidP="0062053A">
      <w:pPr>
        <w:pStyle w:val="Prrafodelista"/>
        <w:spacing w:line="360" w:lineRule="auto"/>
        <w:ind w:left="0"/>
        <w:jc w:val="both"/>
        <w:rPr>
          <w:rFonts w:ascii="Palatino Linotype" w:hAnsi="Palatino Linotype"/>
          <w:color w:val="000000" w:themeColor="text1"/>
        </w:rPr>
      </w:pPr>
    </w:p>
    <w:p w14:paraId="519BB903" w14:textId="77777777" w:rsidR="0076584B" w:rsidRPr="0062053A" w:rsidRDefault="0076584B" w:rsidP="0062053A">
      <w:pPr>
        <w:pStyle w:val="Prrafodelista"/>
        <w:numPr>
          <w:ilvl w:val="0"/>
          <w:numId w:val="1"/>
        </w:numPr>
        <w:spacing w:line="360" w:lineRule="auto"/>
        <w:ind w:left="0" w:firstLine="0"/>
        <w:jc w:val="both"/>
        <w:rPr>
          <w:rFonts w:ascii="Palatino Linotype" w:hAnsi="Palatino Linotype"/>
          <w:color w:val="000000" w:themeColor="text1"/>
        </w:rPr>
      </w:pPr>
      <w:r w:rsidRPr="0062053A">
        <w:rPr>
          <w:rFonts w:ascii="Palatino Linotype" w:eastAsia="Batang" w:hAnsi="Palatino Linotype" w:cs="Arial"/>
          <w:color w:val="000000" w:themeColor="text1"/>
        </w:rPr>
        <w:t xml:space="preserve">Así, para la doctrina el sobreseimiento provoca que un procedimiento se suspenda o se resuelva en definitiva </w:t>
      </w:r>
      <w:r w:rsidRPr="0062053A">
        <w:rPr>
          <w:rFonts w:ascii="Palatino Linotype" w:eastAsia="Batang" w:hAnsi="Palatino Linotype" w:cs="Arial"/>
          <w:b/>
          <w:color w:val="000000" w:themeColor="text1"/>
          <w:u w:val="single"/>
        </w:rPr>
        <w:t xml:space="preserve">sin que se entre al estudio de los agravios o motivos de inconformidad. </w:t>
      </w:r>
      <w:r w:rsidRPr="0062053A">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14:paraId="5E159688" w14:textId="77777777" w:rsidR="0076584B" w:rsidRPr="0062053A" w:rsidRDefault="0076584B" w:rsidP="0062053A">
      <w:pPr>
        <w:pStyle w:val="Prrafodelista"/>
        <w:spacing w:before="240" w:after="240" w:line="360" w:lineRule="auto"/>
        <w:ind w:left="0" w:right="49"/>
        <w:jc w:val="both"/>
        <w:rPr>
          <w:rFonts w:ascii="Palatino Linotype" w:hAnsi="Palatino Linotype"/>
          <w:color w:val="000000" w:themeColor="text1"/>
        </w:rPr>
      </w:pPr>
    </w:p>
    <w:p w14:paraId="7D3CD591" w14:textId="77777777" w:rsidR="0076584B" w:rsidRPr="0062053A" w:rsidRDefault="0076584B" w:rsidP="0062053A">
      <w:pPr>
        <w:pStyle w:val="Prrafodelista"/>
        <w:spacing w:line="360" w:lineRule="auto"/>
        <w:ind w:left="567" w:right="616"/>
        <w:jc w:val="both"/>
        <w:rPr>
          <w:rFonts w:ascii="Palatino Linotype" w:hAnsi="Palatino Linotype"/>
          <w:color w:val="000000" w:themeColor="text1"/>
        </w:rPr>
      </w:pPr>
      <w:r w:rsidRPr="0062053A">
        <w:rPr>
          <w:rFonts w:ascii="Palatino Linotype" w:eastAsia="Batang" w:hAnsi="Palatino Linotype" w:cs="Arial"/>
          <w:b/>
          <w:i/>
          <w:color w:val="000000" w:themeColor="text1"/>
          <w:lang w:val="es-AR"/>
        </w:rPr>
        <w:t>SOBRESEIMIENTO EN EL JUICIO DE AMPARO DIRECTO. IMPIDE EL ESTUDIO DE LAS VIOLACIONES PROCESALES PLANTEADAS EN LOS CONCEPTOS DE VIOLACIÓN.</w:t>
      </w:r>
    </w:p>
    <w:p w14:paraId="21DA06AD" w14:textId="77777777" w:rsidR="0076584B" w:rsidRPr="0062053A" w:rsidRDefault="0076584B" w:rsidP="0062053A">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lang w:val="es-AR"/>
        </w:rPr>
      </w:pPr>
      <w:r w:rsidRPr="0062053A">
        <w:rPr>
          <w:rFonts w:ascii="Palatino Linotype" w:eastAsia="Batang" w:hAnsi="Palatino Linotype" w:cs="Arial"/>
          <w:b/>
          <w:i/>
          <w:color w:val="000000" w:themeColor="text1"/>
          <w:lang w:val="es-AR"/>
        </w:rPr>
        <w:t>El sobreseimiento</w:t>
      </w:r>
      <w:r w:rsidRPr="0062053A">
        <w:rPr>
          <w:rFonts w:ascii="Palatino Linotype" w:eastAsia="Batang" w:hAnsi="Palatino Linotype" w:cs="Arial"/>
          <w:i/>
          <w:color w:val="000000" w:themeColor="text1"/>
          <w:lang w:val="es-AR"/>
        </w:rPr>
        <w:t xml:space="preserve"> en el juicio de amparo directo </w:t>
      </w:r>
      <w:r w:rsidRPr="0062053A">
        <w:rPr>
          <w:rFonts w:ascii="Palatino Linotype" w:eastAsia="Batang" w:hAnsi="Palatino Linotype" w:cs="Arial"/>
          <w:b/>
          <w:i/>
          <w:color w:val="000000" w:themeColor="text1"/>
          <w:lang w:val="es-AR"/>
        </w:rPr>
        <w:t>provoca la terminación de la controversia planteada</w:t>
      </w:r>
      <w:r w:rsidRPr="0062053A">
        <w:rPr>
          <w:rFonts w:ascii="Palatino Linotype" w:eastAsia="Batang" w:hAnsi="Palatino Linotype" w:cs="Arial"/>
          <w:i/>
          <w:color w:val="000000" w:themeColor="text1"/>
          <w:lang w:val="es-AR"/>
        </w:rPr>
        <w:t xml:space="preserve"> por el quejoso en la demanda de amparo</w:t>
      </w:r>
      <w:r w:rsidRPr="0062053A">
        <w:rPr>
          <w:rFonts w:ascii="Palatino Linotype" w:eastAsia="Batang" w:hAnsi="Palatino Linotype" w:cs="Arial"/>
          <w:b/>
          <w:i/>
          <w:color w:val="000000" w:themeColor="text1"/>
          <w:lang w:val="es-AR"/>
        </w:rPr>
        <w:t>, sin hacer un pronunciamiento de fondo sobre la legalidad o ilegalidad de la sentencia reclamada</w:t>
      </w:r>
      <w:r w:rsidRPr="0062053A">
        <w:rPr>
          <w:rFonts w:ascii="Palatino Linotype" w:eastAsia="Batang" w:hAnsi="Palatino Linotype" w:cs="Arial"/>
          <w:i/>
          <w:color w:val="000000" w:themeColor="text1"/>
          <w:lang w:val="es-AR"/>
        </w:rPr>
        <w:t xml:space="preserve">. </w:t>
      </w:r>
      <w:r w:rsidRPr="0062053A">
        <w:rPr>
          <w:rFonts w:ascii="Palatino Linotype" w:eastAsia="Batang" w:hAnsi="Palatino Linotype" w:cs="Arial"/>
          <w:b/>
          <w:i/>
          <w:color w:val="000000" w:themeColor="text1"/>
          <w:lang w:val="es-AR"/>
        </w:rPr>
        <w:t xml:space="preserve">Por consiguiente, si al sobreseerse en el juicio de amparo </w:t>
      </w:r>
      <w:r w:rsidRPr="0062053A">
        <w:rPr>
          <w:rFonts w:ascii="Palatino Linotype" w:eastAsia="Batang" w:hAnsi="Palatino Linotype" w:cs="Arial"/>
          <w:b/>
          <w:i/>
          <w:color w:val="000000" w:themeColor="text1"/>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2053A">
        <w:rPr>
          <w:rFonts w:ascii="Palatino Linotype" w:eastAsia="Batang" w:hAnsi="Palatino Linotype" w:cs="Arial"/>
          <w:i/>
          <w:color w:val="000000" w:themeColor="text1"/>
          <w:lang w:val="es-AR"/>
        </w:rPr>
        <w:t>.</w:t>
      </w:r>
    </w:p>
    <w:p w14:paraId="443EDD02" w14:textId="77777777" w:rsidR="0076584B" w:rsidRPr="0062053A" w:rsidRDefault="0076584B" w:rsidP="0062053A">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lang w:val="es-AR"/>
        </w:rPr>
      </w:pPr>
      <w:r w:rsidRPr="0062053A">
        <w:rPr>
          <w:rFonts w:ascii="Palatino Linotype" w:eastAsia="Batang" w:hAnsi="Palatino Linotype" w:cs="Arial"/>
          <w:i/>
          <w:color w:val="000000" w:themeColor="text1"/>
          <w:lang w:val="es-AR"/>
        </w:rPr>
        <w:t>SÉPTIMO TRIBUNAL COLEGIADO EN MATERIA CIVIL DEL PRIMER CIRCUITO.</w:t>
      </w:r>
    </w:p>
    <w:p w14:paraId="464DE59D" w14:textId="42A78306" w:rsidR="0076584B" w:rsidRDefault="0076584B" w:rsidP="007C5E88">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lang w:val="es-AR"/>
        </w:rPr>
      </w:pPr>
      <w:r w:rsidRPr="0062053A">
        <w:rPr>
          <w:rFonts w:ascii="Palatino Linotype" w:eastAsia="Batang" w:hAnsi="Palatino Linotype" w:cs="Arial"/>
          <w:i/>
          <w:color w:val="000000" w:themeColor="text1"/>
          <w:lang w:val="es-AR"/>
        </w:rPr>
        <w:t xml:space="preserve">Amparo directo 699/2008. Mariana Leticia González </w:t>
      </w:r>
      <w:proofErr w:type="spellStart"/>
      <w:r w:rsidRPr="0062053A">
        <w:rPr>
          <w:rFonts w:ascii="Palatino Linotype" w:eastAsia="Batang" w:hAnsi="Palatino Linotype" w:cs="Arial"/>
          <w:i/>
          <w:color w:val="000000" w:themeColor="text1"/>
          <w:lang w:val="es-AR"/>
        </w:rPr>
        <w:t>Steele</w:t>
      </w:r>
      <w:proofErr w:type="spellEnd"/>
      <w:r w:rsidRPr="0062053A">
        <w:rPr>
          <w:rFonts w:ascii="Palatino Linotype" w:eastAsia="Batang" w:hAnsi="Palatino Linotype" w:cs="Arial"/>
          <w:i/>
          <w:color w:val="000000" w:themeColor="text1"/>
          <w:lang w:val="es-AR"/>
        </w:rPr>
        <w:t>. 13 de noviembre de 2008. Unanimidad de votos. Ponente: Sara Judith Montalvo Trejo. Secretario: Arnulfo Mateos García.</w:t>
      </w:r>
    </w:p>
    <w:p w14:paraId="2F5A5380" w14:textId="77777777" w:rsidR="007C5E88" w:rsidRPr="007C5E88" w:rsidRDefault="007C5E88" w:rsidP="007C5E88">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lang w:val="es-AR"/>
        </w:rPr>
      </w:pPr>
    </w:p>
    <w:p w14:paraId="356E82F7" w14:textId="36A9E85C" w:rsidR="0076584B" w:rsidRPr="0062053A" w:rsidRDefault="0076584B" w:rsidP="0062053A">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62053A">
        <w:rPr>
          <w:rFonts w:ascii="Palatino Linotype" w:hAnsi="Palatino Linotype" w:cs="Arial"/>
          <w:noProof/>
          <w:color w:val="000000" w:themeColor="text1"/>
          <w:lang w:eastAsia="es-MX"/>
        </w:rPr>
        <w:t xml:space="preserve">Así las cosas, como quedó demostrado, si bien es cierto </w:t>
      </w:r>
      <w:r w:rsidR="0015459E" w:rsidRPr="0062053A">
        <w:rPr>
          <w:rFonts w:ascii="Palatino Linotype" w:hAnsi="Palatino Linotype" w:cs="Arial"/>
          <w:noProof/>
          <w:color w:val="000000" w:themeColor="text1"/>
          <w:lang w:eastAsia="es-MX"/>
        </w:rPr>
        <w:t>únicamente fue señalada una página electrónica</w:t>
      </w:r>
      <w:r w:rsidRPr="0062053A">
        <w:rPr>
          <w:rFonts w:ascii="Palatino Linotype" w:hAnsi="Palatino Linotype" w:cs="Arial"/>
          <w:noProof/>
          <w:color w:val="000000" w:themeColor="text1"/>
          <w:lang w:eastAsia="es-MX"/>
        </w:rPr>
        <w:t xml:space="preserve"> en respuesta a la solicitud inicial, también lo es que en fecha posterior </w:t>
      </w:r>
      <w:r w:rsidR="00DF0018" w:rsidRPr="00DF0018">
        <w:rPr>
          <w:rFonts w:ascii="Palatino Linotype" w:hAnsi="Palatino Linotype" w:cs="Arial"/>
          <w:b/>
          <w:noProof/>
          <w:color w:val="000000" w:themeColor="text1"/>
          <w:highlight w:val="black"/>
          <w:lang w:eastAsia="es-MX"/>
        </w:rPr>
        <w:t>------------------------------------------</w:t>
      </w:r>
      <w:r w:rsidRPr="0062053A">
        <w:rPr>
          <w:rFonts w:ascii="Palatino Linotype" w:hAnsi="Palatino Linotype" w:cs="Arial"/>
          <w:noProof/>
          <w:color w:val="000000" w:themeColor="text1"/>
          <w:lang w:eastAsia="es-MX"/>
        </w:rPr>
        <w:t xml:space="preserve">se desistió del presente asunto bajo su responsabilidad y a su entero perjuicio, por lo que se actualiza </w:t>
      </w:r>
      <w:r w:rsidRPr="0062053A">
        <w:rPr>
          <w:rFonts w:ascii="Palatino Linotype" w:hAnsi="Palatino Linotype" w:cs="Arial"/>
          <w:color w:val="000000" w:themeColor="text1"/>
        </w:rPr>
        <w:t xml:space="preserve">la fracción I del artículo 192 </w:t>
      </w:r>
      <w:r w:rsidRPr="0062053A">
        <w:rPr>
          <w:rFonts w:ascii="Palatino Linotype" w:eastAsia="Batang" w:hAnsi="Palatino Linotype" w:cs="Arial"/>
          <w:color w:val="000000" w:themeColor="text1"/>
        </w:rPr>
        <w:t xml:space="preserve">de la </w:t>
      </w:r>
      <w:r w:rsidRPr="0062053A">
        <w:rPr>
          <w:rFonts w:ascii="Palatino Linotype" w:eastAsia="Batang" w:hAnsi="Palatino Linotype" w:cs="Arial"/>
          <w:b/>
          <w:color w:val="000000" w:themeColor="text1"/>
        </w:rPr>
        <w:t>Ley de Transparencia y Acceso a la Información Pública del Estado de México y Municipios.</w:t>
      </w:r>
    </w:p>
    <w:p w14:paraId="6BA309C8" w14:textId="77777777" w:rsidR="0076584B" w:rsidRPr="0062053A" w:rsidRDefault="0076584B" w:rsidP="0062053A">
      <w:pPr>
        <w:pStyle w:val="Prrafodelista"/>
        <w:spacing w:before="240" w:after="240" w:line="360" w:lineRule="auto"/>
        <w:ind w:left="0" w:right="49"/>
        <w:jc w:val="both"/>
        <w:rPr>
          <w:rFonts w:ascii="Palatino Linotype" w:hAnsi="Palatino Linotype"/>
          <w:color w:val="000000" w:themeColor="text1"/>
        </w:rPr>
      </w:pPr>
    </w:p>
    <w:p w14:paraId="68BB2581" w14:textId="77777777" w:rsidR="0076584B" w:rsidRPr="0062053A" w:rsidRDefault="0076584B" w:rsidP="0062053A">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62053A">
        <w:rPr>
          <w:rFonts w:ascii="Palatino Linotype" w:hAnsi="Palatino Linotype" w:cs="Arial"/>
          <w:noProof/>
          <w:color w:val="000000" w:themeColor="text1"/>
          <w:lang w:eastAsia="es-MX"/>
        </w:rPr>
        <w:t>Así mismo, por lo que hace a los motivos de inconformidad, los mismos devienen inatendibles por actualizarse la figura del sobreseimiento, misma que impide el estudio de los agravios planteados.</w:t>
      </w:r>
    </w:p>
    <w:p w14:paraId="6E9ABCC6" w14:textId="77777777" w:rsidR="0076584B" w:rsidRPr="0062053A" w:rsidRDefault="0076584B" w:rsidP="0062053A">
      <w:pPr>
        <w:pStyle w:val="Prrafodelista"/>
        <w:spacing w:before="240" w:after="240" w:line="360" w:lineRule="auto"/>
        <w:ind w:left="0" w:right="49"/>
        <w:jc w:val="both"/>
        <w:rPr>
          <w:rFonts w:ascii="Palatino Linotype" w:hAnsi="Palatino Linotype"/>
          <w:color w:val="000000" w:themeColor="text1"/>
        </w:rPr>
      </w:pPr>
    </w:p>
    <w:p w14:paraId="4148DBE2" w14:textId="77777777" w:rsidR="0076584B" w:rsidRPr="0062053A" w:rsidRDefault="0076584B" w:rsidP="0062053A">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62053A">
        <w:rPr>
          <w:rFonts w:ascii="Palatino Linotype" w:hAnsi="Palatino Linotype" w:cs="Arial"/>
          <w:color w:val="000000" w:themeColor="text1"/>
          <w:lang w:val="es-CO"/>
        </w:rPr>
        <w:t xml:space="preserve">Bajo ese tenor y en términos del artículo 186 fracción I este Pleno determina el </w:t>
      </w:r>
      <w:r w:rsidRPr="0062053A">
        <w:rPr>
          <w:rFonts w:ascii="Palatino Linotype" w:hAnsi="Palatino Linotype" w:cs="Arial"/>
          <w:b/>
          <w:color w:val="000000" w:themeColor="text1"/>
          <w:lang w:val="es-CO"/>
        </w:rPr>
        <w:t xml:space="preserve">SOBRESEIMIENTO </w:t>
      </w:r>
      <w:r w:rsidRPr="0062053A">
        <w:rPr>
          <w:rFonts w:ascii="Palatino Linotype" w:hAnsi="Palatino Linotype" w:cs="Arial"/>
          <w:color w:val="000000" w:themeColor="text1"/>
          <w:lang w:val="es-CO"/>
        </w:rPr>
        <w:t>del presente recurso de revisión, toda vez que el particular manifiesta que se desiste de su derecho de acceder a la información requerida.</w:t>
      </w:r>
    </w:p>
    <w:p w14:paraId="2EB5EFD1" w14:textId="77777777" w:rsidR="00150412" w:rsidRPr="0062053A" w:rsidRDefault="00150412" w:rsidP="0062053A">
      <w:pPr>
        <w:pStyle w:val="Prrafodelista"/>
        <w:spacing w:before="240" w:after="240" w:line="360" w:lineRule="auto"/>
        <w:ind w:left="0" w:right="49"/>
        <w:jc w:val="both"/>
        <w:rPr>
          <w:rFonts w:ascii="Palatino Linotype" w:hAnsi="Palatino Linotype"/>
          <w:color w:val="000000" w:themeColor="text1"/>
        </w:rPr>
      </w:pPr>
    </w:p>
    <w:p w14:paraId="16D95BE8" w14:textId="77777777" w:rsidR="0076584B" w:rsidRPr="0062053A" w:rsidRDefault="0076584B" w:rsidP="0062053A">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62053A">
        <w:rPr>
          <w:rFonts w:ascii="Palatino Linotype" w:eastAsia="Times New Roman" w:hAnsi="Palatino Linotype" w:cs="Arial"/>
          <w:color w:val="000000" w:themeColor="text1"/>
          <w:lang w:eastAsia="es-MX"/>
        </w:rPr>
        <w:t xml:space="preserve">Por lo anteriormente expuesto y fundado, este </w:t>
      </w:r>
      <w:r w:rsidRPr="0062053A">
        <w:rPr>
          <w:rFonts w:ascii="Palatino Linotype" w:eastAsia="Times New Roman" w:hAnsi="Palatino Linotype" w:cs="Arial"/>
          <w:b/>
          <w:bCs/>
          <w:color w:val="000000" w:themeColor="text1"/>
          <w:lang w:eastAsia="es-MX"/>
        </w:rPr>
        <w:t>ÓRGANO GARANTE</w:t>
      </w:r>
      <w:r w:rsidRPr="0062053A">
        <w:rPr>
          <w:rFonts w:ascii="Palatino Linotype" w:eastAsia="Times New Roman" w:hAnsi="Palatino Linotype" w:cs="Arial"/>
          <w:color w:val="000000" w:themeColor="text1"/>
          <w:lang w:eastAsia="es-MX"/>
        </w:rPr>
        <w:t xml:space="preserve"> emite los siguientes:</w:t>
      </w:r>
    </w:p>
    <w:p w14:paraId="0C9A962E" w14:textId="77777777" w:rsidR="002B3F6C" w:rsidRPr="0062053A" w:rsidRDefault="002B3F6C" w:rsidP="0062053A">
      <w:pPr>
        <w:pStyle w:val="Prrafodelista"/>
        <w:spacing w:before="240" w:after="240" w:line="360" w:lineRule="auto"/>
        <w:ind w:left="0" w:right="49"/>
        <w:jc w:val="both"/>
        <w:rPr>
          <w:rFonts w:ascii="Palatino Linotype" w:hAnsi="Palatino Linotype"/>
          <w:color w:val="000000" w:themeColor="text1"/>
        </w:rPr>
      </w:pPr>
    </w:p>
    <w:p w14:paraId="73370EB3" w14:textId="77777777" w:rsidR="002C38C9" w:rsidRPr="0062053A" w:rsidRDefault="002C38C9" w:rsidP="0062053A">
      <w:pPr>
        <w:pStyle w:val="Ttulo1"/>
        <w:spacing w:line="360" w:lineRule="auto"/>
        <w:ind w:left="2912"/>
        <w:rPr>
          <w:rFonts w:eastAsia="Calibri"/>
          <w:b w:val="0"/>
          <w:color w:val="auto"/>
          <w:szCs w:val="24"/>
          <w:lang w:val="es-ES" w:eastAsia="es-ES"/>
        </w:rPr>
      </w:pPr>
      <w:bookmarkStart w:id="75" w:name="_Toc475014715"/>
      <w:bookmarkStart w:id="76" w:name="_Toc475381194"/>
      <w:bookmarkStart w:id="77" w:name="_Toc490155969"/>
      <w:bookmarkStart w:id="78" w:name="_Toc490734332"/>
      <w:bookmarkStart w:id="79" w:name="_Toc491854740"/>
      <w:bookmarkStart w:id="80" w:name="_Toc494991893"/>
      <w:bookmarkStart w:id="81" w:name="_Toc513664628"/>
      <w:bookmarkStart w:id="82" w:name="_Toc17984886"/>
      <w:r w:rsidRPr="0062053A">
        <w:rPr>
          <w:rFonts w:eastAsia="Calibri"/>
          <w:color w:val="auto"/>
          <w:szCs w:val="24"/>
          <w:lang w:val="es-ES" w:eastAsia="es-ES"/>
        </w:rPr>
        <w:t>R E S O L U T I V O S</w:t>
      </w:r>
      <w:bookmarkEnd w:id="75"/>
      <w:bookmarkEnd w:id="76"/>
      <w:bookmarkEnd w:id="77"/>
      <w:bookmarkEnd w:id="78"/>
      <w:bookmarkEnd w:id="79"/>
      <w:bookmarkEnd w:id="80"/>
      <w:bookmarkEnd w:id="81"/>
      <w:bookmarkEnd w:id="82"/>
    </w:p>
    <w:p w14:paraId="223BD30E" w14:textId="77777777" w:rsidR="002C38C9" w:rsidRPr="0062053A" w:rsidRDefault="002C38C9" w:rsidP="0062053A">
      <w:pPr>
        <w:spacing w:line="360" w:lineRule="auto"/>
        <w:rPr>
          <w:rFonts w:ascii="Palatino Linotype" w:hAnsi="Palatino Linotype"/>
          <w:lang w:val="es-ES"/>
        </w:rPr>
      </w:pPr>
    </w:p>
    <w:p w14:paraId="3FA400AB" w14:textId="165B6DF4" w:rsidR="0015459E" w:rsidRPr="0062053A" w:rsidRDefault="00273B0A" w:rsidP="0062053A">
      <w:pPr>
        <w:pStyle w:val="Sinespaciado"/>
        <w:spacing w:line="360" w:lineRule="auto"/>
        <w:jc w:val="both"/>
        <w:rPr>
          <w:rFonts w:ascii="Palatino Linotype" w:hAnsi="Palatino Linotype"/>
        </w:rPr>
      </w:pPr>
      <w:r w:rsidRPr="0062053A">
        <w:rPr>
          <w:rFonts w:ascii="Palatino Linotype" w:hAnsi="Palatino Linotype"/>
          <w:b/>
        </w:rPr>
        <w:t xml:space="preserve">PRIMERO. </w:t>
      </w:r>
      <w:r w:rsidRPr="0062053A">
        <w:rPr>
          <w:rFonts w:ascii="Palatino Linotype" w:hAnsi="Palatino Linotype"/>
        </w:rPr>
        <w:t xml:space="preserve">Se </w:t>
      </w:r>
      <w:r w:rsidRPr="0062053A">
        <w:rPr>
          <w:rFonts w:ascii="Palatino Linotype" w:hAnsi="Palatino Linotype"/>
          <w:b/>
        </w:rPr>
        <w:t>SOBRESEE</w:t>
      </w:r>
      <w:r w:rsidRPr="0062053A">
        <w:rPr>
          <w:rFonts w:ascii="Palatino Linotype" w:hAnsi="Palatino Linotype"/>
        </w:rPr>
        <w:t xml:space="preserve"> el recurso de revisión número </w:t>
      </w:r>
      <w:r w:rsidR="00A247A8" w:rsidRPr="0062053A">
        <w:rPr>
          <w:rFonts w:ascii="Palatino Linotype" w:hAnsi="Palatino Linotype"/>
          <w:b/>
        </w:rPr>
        <w:t>05503/INFOEM/IP/RR/2019</w:t>
      </w:r>
      <w:r w:rsidRPr="0062053A">
        <w:rPr>
          <w:rFonts w:ascii="Palatino Linotype" w:hAnsi="Palatino Linotype"/>
        </w:rPr>
        <w:t xml:space="preserve">, </w:t>
      </w:r>
      <w:r w:rsidR="0015459E" w:rsidRPr="0062053A">
        <w:rPr>
          <w:rFonts w:ascii="Palatino Linotype" w:hAnsi="Palatino Linotype"/>
        </w:rPr>
        <w:t>por haberse desistido expresamente</w:t>
      </w:r>
      <w:r w:rsidR="0015459E" w:rsidRPr="0062053A">
        <w:rPr>
          <w:rFonts w:ascii="Palatino Linotype" w:hAnsi="Palatino Linotype"/>
          <w:b/>
        </w:rPr>
        <w:t xml:space="preserve"> </w:t>
      </w:r>
      <w:r w:rsidR="0015459E" w:rsidRPr="0062053A">
        <w:rPr>
          <w:rFonts w:ascii="Palatino Linotype" w:hAnsi="Palatino Linotype"/>
        </w:rPr>
        <w:t>el Recurrente</w:t>
      </w:r>
      <w:r w:rsidRPr="0062053A">
        <w:rPr>
          <w:rFonts w:ascii="Palatino Linotype" w:hAnsi="Palatino Linotype"/>
        </w:rPr>
        <w:t xml:space="preserve"> en términos del Considerando </w:t>
      </w:r>
      <w:r w:rsidRPr="0062053A">
        <w:rPr>
          <w:rFonts w:ascii="Palatino Linotype" w:hAnsi="Palatino Linotype"/>
          <w:b/>
        </w:rPr>
        <w:t>TERCERO</w:t>
      </w:r>
      <w:r w:rsidRPr="0062053A">
        <w:rPr>
          <w:rFonts w:ascii="Palatino Linotype" w:hAnsi="Palatino Linotype"/>
        </w:rPr>
        <w:t xml:space="preserve"> de la presente resolución.</w:t>
      </w:r>
    </w:p>
    <w:p w14:paraId="3692CA52" w14:textId="77777777" w:rsidR="0015459E" w:rsidRPr="0062053A" w:rsidRDefault="0015459E" w:rsidP="0062053A">
      <w:pPr>
        <w:pStyle w:val="Sinespaciado"/>
        <w:spacing w:line="360" w:lineRule="auto"/>
        <w:jc w:val="both"/>
        <w:rPr>
          <w:rFonts w:ascii="Palatino Linotype" w:hAnsi="Palatino Linotype"/>
        </w:rPr>
      </w:pPr>
    </w:p>
    <w:p w14:paraId="30AC14DB" w14:textId="77777777" w:rsidR="00273B0A" w:rsidRPr="0062053A" w:rsidRDefault="00273B0A" w:rsidP="0062053A">
      <w:pPr>
        <w:pStyle w:val="Sinespaciado"/>
        <w:spacing w:line="360" w:lineRule="auto"/>
        <w:jc w:val="both"/>
        <w:rPr>
          <w:rFonts w:ascii="Palatino Linotype" w:eastAsia="Calibri" w:hAnsi="Palatino Linotype" w:cs="Arial"/>
          <w:b/>
          <w:bCs/>
          <w:lang w:val="es-ES"/>
        </w:rPr>
      </w:pPr>
      <w:r w:rsidRPr="0062053A">
        <w:rPr>
          <w:rFonts w:ascii="Palatino Linotype" w:eastAsia="Calibri" w:hAnsi="Palatino Linotype" w:cs="Arial"/>
          <w:b/>
          <w:bCs/>
          <w:lang w:val="es-ES"/>
        </w:rPr>
        <w:t xml:space="preserve">SEGUNDO. REMÍTASE </w:t>
      </w:r>
      <w:r w:rsidRPr="0062053A">
        <w:rPr>
          <w:rFonts w:ascii="Palatino Linotype" w:eastAsia="Calibri" w:hAnsi="Palatino Linotype" w:cs="Arial"/>
          <w:bCs/>
          <w:lang w:val="es-ES"/>
        </w:rPr>
        <w:t xml:space="preserve">a través del Sistema de Acceso a la Información Mexiquense </w:t>
      </w:r>
      <w:r w:rsidRPr="0062053A">
        <w:rPr>
          <w:rFonts w:ascii="Palatino Linotype" w:eastAsia="Calibri" w:hAnsi="Palatino Linotype" w:cs="Arial"/>
          <w:b/>
          <w:bCs/>
          <w:lang w:val="es-ES"/>
        </w:rPr>
        <w:t xml:space="preserve">(SAIMEX) </w:t>
      </w:r>
      <w:r w:rsidRPr="0062053A">
        <w:rPr>
          <w:rFonts w:ascii="Palatino Linotype" w:eastAsia="Calibri" w:hAnsi="Palatino Linotype" w:cs="Arial"/>
          <w:bCs/>
          <w:lang w:val="es-ES"/>
        </w:rPr>
        <w:t>la presente resolución al Titular de la Unidad de Transparencia del</w:t>
      </w:r>
      <w:r w:rsidRPr="0062053A">
        <w:rPr>
          <w:rFonts w:ascii="Palatino Linotype" w:eastAsia="Calibri" w:hAnsi="Palatino Linotype" w:cs="Arial"/>
          <w:b/>
          <w:bCs/>
          <w:lang w:val="es-ES"/>
        </w:rPr>
        <w:t xml:space="preserve"> SUJETO OBLIGADO. </w:t>
      </w:r>
    </w:p>
    <w:p w14:paraId="54A8EAE7" w14:textId="77777777" w:rsidR="00273B0A" w:rsidRPr="0062053A" w:rsidRDefault="00273B0A" w:rsidP="0062053A">
      <w:pPr>
        <w:pStyle w:val="Sinespaciado"/>
        <w:spacing w:line="360" w:lineRule="auto"/>
        <w:jc w:val="both"/>
        <w:rPr>
          <w:rFonts w:ascii="Palatino Linotype" w:eastAsia="Palatino Linotype" w:hAnsi="Palatino Linotype" w:cs="Palatino Linotype"/>
          <w:b/>
        </w:rPr>
      </w:pPr>
    </w:p>
    <w:p w14:paraId="6F48757C" w14:textId="3FFF380C" w:rsidR="00273B0A" w:rsidRPr="0062053A" w:rsidRDefault="00273B0A" w:rsidP="0062053A">
      <w:pPr>
        <w:pStyle w:val="Sinespaciado"/>
        <w:spacing w:line="360" w:lineRule="auto"/>
        <w:jc w:val="both"/>
        <w:rPr>
          <w:rFonts w:ascii="Palatino Linotype" w:eastAsia="Times New Roman" w:hAnsi="Palatino Linotype" w:cs="Times New Roman"/>
          <w:color w:val="222222"/>
          <w:lang w:val="es-ES" w:eastAsia="es-MX"/>
        </w:rPr>
      </w:pPr>
      <w:r w:rsidRPr="0062053A">
        <w:rPr>
          <w:rFonts w:ascii="Palatino Linotype" w:eastAsia="Times New Roman" w:hAnsi="Palatino Linotype" w:cs="Arial"/>
          <w:b/>
        </w:rPr>
        <w:t xml:space="preserve">TERCERO. </w:t>
      </w:r>
      <w:r w:rsidRPr="0062053A">
        <w:rPr>
          <w:rFonts w:ascii="Palatino Linotype" w:eastAsia="Times New Roman" w:hAnsi="Palatino Linotype" w:cs="Times New Roman"/>
          <w:b/>
          <w:bCs/>
          <w:color w:val="222222"/>
          <w:lang w:val="es-ES"/>
        </w:rPr>
        <w:t xml:space="preserve">Notifíquese </w:t>
      </w:r>
      <w:r w:rsidRPr="0062053A">
        <w:rPr>
          <w:rFonts w:ascii="Palatino Linotype" w:eastAsia="Times New Roman" w:hAnsi="Palatino Linotype" w:cs="Times New Roman"/>
          <w:bCs/>
          <w:color w:val="222222"/>
          <w:lang w:val="es-ES"/>
        </w:rPr>
        <w:t>a</w:t>
      </w:r>
      <w:r w:rsidR="00CC7863" w:rsidRPr="0062053A">
        <w:rPr>
          <w:rFonts w:ascii="Palatino Linotype" w:eastAsia="Times New Roman" w:hAnsi="Palatino Linotype" w:cs="Times New Roman"/>
          <w:bCs/>
          <w:color w:val="222222"/>
          <w:lang w:val="es-ES"/>
        </w:rPr>
        <w:t xml:space="preserve"> </w:t>
      </w:r>
      <w:r w:rsidR="00DF0018" w:rsidRPr="00DF0018">
        <w:rPr>
          <w:rFonts w:ascii="Palatino Linotype" w:eastAsia="Times New Roman" w:hAnsi="Palatino Linotype" w:cs="Times New Roman"/>
          <w:b/>
          <w:highlight w:val="black"/>
        </w:rPr>
        <w:t>-----------------------------------------</w:t>
      </w:r>
      <w:r w:rsidR="00CC7863" w:rsidRPr="0062053A">
        <w:rPr>
          <w:rFonts w:ascii="Palatino Linotype" w:eastAsia="Times New Roman" w:hAnsi="Palatino Linotype" w:cs="Times New Roman"/>
          <w:color w:val="222222"/>
          <w:lang w:val="es-ES" w:eastAsia="es-MX"/>
        </w:rPr>
        <w:t xml:space="preserve"> </w:t>
      </w:r>
      <w:r w:rsidRPr="0062053A">
        <w:rPr>
          <w:rFonts w:ascii="Palatino Linotype" w:eastAsia="Times New Roman" w:hAnsi="Palatino Linotype" w:cs="Times New Roman"/>
          <w:color w:val="222222"/>
          <w:lang w:val="es-ES" w:eastAsia="es-MX"/>
        </w:rPr>
        <w:t>la presente resolución</w:t>
      </w:r>
      <w:r w:rsidR="002B3F6C" w:rsidRPr="0062053A">
        <w:rPr>
          <w:rFonts w:ascii="Palatino Linotype" w:eastAsia="Times New Roman" w:hAnsi="Palatino Linotype" w:cs="Times New Roman"/>
          <w:color w:val="222222"/>
          <w:lang w:val="es-ES" w:eastAsia="es-MX"/>
        </w:rPr>
        <w:t xml:space="preserve">, </w:t>
      </w:r>
      <w:r w:rsidR="003516E9" w:rsidRPr="0062053A">
        <w:rPr>
          <w:rFonts w:ascii="Palatino Linotype" w:eastAsia="Times New Roman" w:hAnsi="Palatino Linotype" w:cs="Times New Roman"/>
          <w:color w:val="222222"/>
          <w:lang w:val="es-ES" w:eastAsia="es-MX"/>
        </w:rPr>
        <w:t>así como el informe justificado.</w:t>
      </w:r>
    </w:p>
    <w:p w14:paraId="49D00085" w14:textId="77777777" w:rsidR="00273B0A" w:rsidRPr="0062053A" w:rsidRDefault="00273B0A" w:rsidP="0062053A">
      <w:pPr>
        <w:pStyle w:val="Sinespaciado"/>
        <w:spacing w:line="360" w:lineRule="auto"/>
        <w:jc w:val="both"/>
        <w:rPr>
          <w:rFonts w:ascii="Palatino Linotype" w:eastAsia="Times New Roman" w:hAnsi="Palatino Linotype" w:cs="Times New Roman"/>
          <w:color w:val="222222"/>
          <w:lang w:val="es-ES" w:eastAsia="es-MX"/>
        </w:rPr>
      </w:pPr>
    </w:p>
    <w:p w14:paraId="4BB0CC80" w14:textId="41B80C41" w:rsidR="00273B0A" w:rsidRPr="0062053A" w:rsidRDefault="00273B0A" w:rsidP="0062053A">
      <w:pPr>
        <w:shd w:val="clear" w:color="auto" w:fill="FFFFFF"/>
        <w:spacing w:line="360" w:lineRule="auto"/>
        <w:jc w:val="both"/>
        <w:rPr>
          <w:rFonts w:ascii="Palatino Linotype" w:eastAsia="MS Mincho" w:hAnsi="Palatino Linotype" w:cs="Times New Roman"/>
          <w:lang w:val="es-ES"/>
        </w:rPr>
      </w:pPr>
      <w:r w:rsidRPr="0062053A">
        <w:rPr>
          <w:rFonts w:ascii="Palatino Linotype" w:eastAsia="MS Mincho" w:hAnsi="Palatino Linotype" w:cs="Times New Roman"/>
          <w:b/>
          <w:lang w:val="es-MX"/>
        </w:rPr>
        <w:t>CUARTO.</w:t>
      </w:r>
      <w:r w:rsidRPr="0062053A">
        <w:rPr>
          <w:rFonts w:ascii="Palatino Linotype" w:eastAsia="MS Mincho" w:hAnsi="Palatino Linotype" w:cs="Times New Roman"/>
          <w:lang w:val="es-MX"/>
        </w:rPr>
        <w:t xml:space="preserve"> </w:t>
      </w:r>
      <w:r w:rsidRPr="0062053A">
        <w:rPr>
          <w:rFonts w:ascii="Palatino Linotype" w:eastAsia="MS Mincho" w:hAnsi="Palatino Linotype" w:cs="Times New Roman"/>
          <w:lang w:val="es-ES"/>
        </w:rPr>
        <w:t>Se hace del conocimiento de</w:t>
      </w:r>
      <w:r w:rsidR="00CC7863" w:rsidRPr="0062053A">
        <w:rPr>
          <w:rFonts w:ascii="Palatino Linotype" w:eastAsia="MS Mincho" w:hAnsi="Palatino Linotype" w:cs="Times New Roman"/>
          <w:lang w:val="es-ES"/>
        </w:rPr>
        <w:t xml:space="preserve"> </w:t>
      </w:r>
      <w:r w:rsidR="00DF0018" w:rsidRPr="00DF0018">
        <w:rPr>
          <w:rFonts w:ascii="Palatino Linotype" w:eastAsia="Times New Roman" w:hAnsi="Palatino Linotype" w:cs="Times New Roman"/>
          <w:b/>
          <w:highlight w:val="black"/>
        </w:rPr>
        <w:t>-----------------------</w:t>
      </w:r>
      <w:r w:rsidR="00DF0018">
        <w:rPr>
          <w:rFonts w:ascii="Palatino Linotype" w:eastAsia="Times New Roman" w:hAnsi="Palatino Linotype" w:cs="Times New Roman"/>
          <w:b/>
          <w:highlight w:val="black"/>
        </w:rPr>
        <w:t>-----</w:t>
      </w:r>
      <w:r w:rsidR="00DF0018" w:rsidRPr="00DF0018">
        <w:rPr>
          <w:rFonts w:ascii="Palatino Linotype" w:eastAsia="Times New Roman" w:hAnsi="Palatino Linotype" w:cs="Times New Roman"/>
          <w:b/>
          <w:highlight w:val="black"/>
        </w:rPr>
        <w:t>------------</w:t>
      </w:r>
      <w:r w:rsidR="00CC7863" w:rsidRPr="0062053A">
        <w:rPr>
          <w:rFonts w:ascii="Palatino Linotype" w:eastAsia="MS Mincho" w:hAnsi="Palatino Linotype" w:cs="Times New Roman"/>
          <w:lang w:val="es-ES"/>
        </w:rPr>
        <w:t xml:space="preserve"> </w:t>
      </w:r>
      <w:r w:rsidRPr="0062053A">
        <w:rPr>
          <w:rFonts w:ascii="Palatino Linotype" w:eastAsia="MS Mincho" w:hAnsi="Palatino Linotype" w:cs="Times New Roman"/>
          <w:lang w:val="es-ES"/>
        </w:rPr>
        <w:t>que</w:t>
      </w:r>
      <w:r w:rsidR="00CC7863" w:rsidRPr="0062053A">
        <w:rPr>
          <w:rFonts w:ascii="Palatino Linotype" w:eastAsia="MS Mincho" w:hAnsi="Palatino Linotype" w:cs="Times New Roman"/>
          <w:lang w:val="es-ES"/>
        </w:rPr>
        <w:t xml:space="preserve"> </w:t>
      </w:r>
      <w:r w:rsidRPr="0062053A">
        <w:rPr>
          <w:rFonts w:ascii="Palatino Linotype" w:eastAsia="MS Mincho" w:hAnsi="Palatino Linotype" w:cs="Times New Roman"/>
          <w:lang w:val="es-ES"/>
        </w:rPr>
        <w:t>de conformidad con lo establecido en el artículo 196 de la Ley de Transparencia y Acceso a la Información Pública del Estado de México y Municipios, en caso de que considere que la resolución le cause a</w:t>
      </w:r>
      <w:r w:rsidR="00953D92" w:rsidRPr="0062053A">
        <w:rPr>
          <w:rFonts w:ascii="Palatino Linotype" w:eastAsia="MS Mincho" w:hAnsi="Palatino Linotype" w:cs="Times New Roman"/>
          <w:lang w:val="es-ES"/>
        </w:rPr>
        <w:t xml:space="preserve">lgún perjuicio podrá impugnarla </w:t>
      </w:r>
      <w:r w:rsidRPr="0062053A">
        <w:rPr>
          <w:rFonts w:ascii="Palatino Linotype" w:eastAsia="MS Mincho" w:hAnsi="Palatino Linotype" w:cs="Times New Roman"/>
          <w:bCs/>
          <w:lang w:val="es-ES"/>
        </w:rPr>
        <w:t>vía juicio de amparo</w:t>
      </w:r>
      <w:r w:rsidR="00953D92" w:rsidRPr="0062053A">
        <w:rPr>
          <w:rFonts w:ascii="Palatino Linotype" w:eastAsia="MS Mincho" w:hAnsi="Palatino Linotype" w:cs="Times New Roman"/>
          <w:lang w:val="es-ES"/>
        </w:rPr>
        <w:t xml:space="preserve"> </w:t>
      </w:r>
      <w:r w:rsidRPr="0062053A">
        <w:rPr>
          <w:rFonts w:ascii="Palatino Linotype" w:eastAsia="MS Mincho" w:hAnsi="Palatino Linotype" w:cs="Times New Roman"/>
          <w:lang w:val="es-ES"/>
        </w:rPr>
        <w:t>en los términos de las leyes aplicables.</w:t>
      </w:r>
    </w:p>
    <w:p w14:paraId="74105983" w14:textId="77777777" w:rsidR="002C38C9" w:rsidRDefault="002C38C9" w:rsidP="0062053A">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41E882AE" w14:textId="77777777" w:rsidR="007C5E88" w:rsidRDefault="007C5E88" w:rsidP="0062053A">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1F29D4EF" w14:textId="77777777" w:rsidR="007C5E88" w:rsidRPr="0062053A" w:rsidRDefault="007C5E88" w:rsidP="0062053A">
      <w:pPr>
        <w:shd w:val="clear" w:color="auto" w:fill="FFFFFF"/>
        <w:tabs>
          <w:tab w:val="left" w:pos="567"/>
        </w:tabs>
        <w:spacing w:line="360" w:lineRule="auto"/>
        <w:jc w:val="both"/>
        <w:rPr>
          <w:rFonts w:ascii="Palatino Linotype" w:eastAsia="Times New Roman" w:hAnsi="Palatino Linotype" w:cs="Arial"/>
          <w:color w:val="222222"/>
          <w:lang w:val="es-ES" w:eastAsia="es-MX"/>
        </w:rPr>
      </w:pPr>
    </w:p>
    <w:bookmarkEnd w:id="0"/>
    <w:bookmarkEnd w:id="1"/>
    <w:bookmarkEnd w:id="69"/>
    <w:bookmarkEnd w:id="70"/>
    <w:p w14:paraId="11846E65" w14:textId="1CC304F7" w:rsidR="00151FD7" w:rsidRPr="0062053A" w:rsidRDefault="00151FD7" w:rsidP="0062053A">
      <w:pPr>
        <w:spacing w:line="360" w:lineRule="auto"/>
        <w:jc w:val="both"/>
        <w:rPr>
          <w:rFonts w:ascii="Palatino Linotype" w:hAnsi="Palatino Linotype"/>
        </w:rPr>
      </w:pPr>
      <w:r w:rsidRPr="007C5E88">
        <w:rPr>
          <w:rFonts w:ascii="Palatino Linotype" w:hAnsi="Palatino Linotype" w:cs="Arial"/>
        </w:rPr>
        <w:t>ASÍ LO RESUELVE, POR UNANIMIDAD DE VOTOS, EL PLENO DEL</w:t>
      </w:r>
      <w:r w:rsidRPr="007C5E88">
        <w:rPr>
          <w:rFonts w:ascii="Palatino Linotype" w:eastAsia="Arial Unicode MS" w:hAnsi="Palatino Linotype" w:cs="Arial"/>
        </w:rPr>
        <w:t xml:space="preserve"> INSTITUTO DE TRANSPARENCIA, ACCESO A LA INFORMACIÓN PÚBLICA Y PROTECCIÓN DE DATOS PERSONALES DEL ESTADO DE MÉXICO Y MUNICIPIOS</w:t>
      </w:r>
      <w:r w:rsidRPr="007C5E88">
        <w:rPr>
          <w:rFonts w:ascii="Palatino Linotype" w:hAnsi="Palatino Linotype" w:cs="Arial"/>
        </w:rPr>
        <w:t xml:space="preserve">, CONFORMADO POR LOS COMISIONADOS ZULEMA MARTÍNEZ SÁNCHEZ, EVA ABAID YAPUR, JOSÉ GUADALUPE LUNA HERNÁNDEZ, JAVIER MARTÍNEZ CRUZ Y LUIS GUSTAVO PARRA NORIEGA, EN LA </w:t>
      </w:r>
      <w:r w:rsidR="00600612" w:rsidRPr="007C5E88">
        <w:rPr>
          <w:rFonts w:ascii="Palatino Linotype" w:hAnsi="Palatino Linotype" w:cs="Arial"/>
        </w:rPr>
        <w:t>TRIGÉSIMA</w:t>
      </w:r>
      <w:r w:rsidR="007C5E88">
        <w:rPr>
          <w:rFonts w:ascii="Palatino Linotype" w:hAnsi="Palatino Linotype" w:cs="Arial"/>
        </w:rPr>
        <w:t xml:space="preserve"> SEGUNDA SESIÓN ORDINARIA CELEBRADA EL CUATRO</w:t>
      </w:r>
      <w:r w:rsidRPr="007C5E88">
        <w:rPr>
          <w:rFonts w:ascii="Palatino Linotype" w:eastAsia="Times New Roman" w:hAnsi="Palatino Linotype" w:cs="Arial"/>
          <w:color w:val="000000"/>
          <w:lang w:eastAsia="es-MX"/>
        </w:rPr>
        <w:t xml:space="preserve"> </w:t>
      </w:r>
      <w:r w:rsidR="007C5E88">
        <w:rPr>
          <w:rFonts w:ascii="Palatino Linotype" w:eastAsia="Times New Roman" w:hAnsi="Palatino Linotype" w:cs="Arial"/>
          <w:color w:val="000000"/>
          <w:lang w:eastAsia="es-MX"/>
        </w:rPr>
        <w:t>DE SEPTIEMBRE</w:t>
      </w:r>
      <w:r w:rsidRPr="007C5E88">
        <w:rPr>
          <w:rFonts w:ascii="Palatino Linotype" w:eastAsia="Times New Roman" w:hAnsi="Palatino Linotype" w:cs="Arial"/>
          <w:color w:val="000000"/>
          <w:lang w:eastAsia="es-MX"/>
        </w:rPr>
        <w:t xml:space="preserve"> DE</w:t>
      </w:r>
      <w:r w:rsidRPr="007C5E88">
        <w:rPr>
          <w:rFonts w:ascii="Palatino Linotype" w:hAnsi="Palatino Linotype" w:cs="Arial"/>
        </w:rPr>
        <w:t xml:space="preserve"> DOS MIL DIECINUEVE, ANTE EL SECRETARIO TÉCNICO DEL PLENO, ALEXIS TAPIA RAMÍREZ.</w:t>
      </w:r>
    </w:p>
    <w:p w14:paraId="44323424" w14:textId="280BF87A" w:rsidR="00273B0A" w:rsidRPr="0062053A" w:rsidRDefault="00273B0A" w:rsidP="0062053A">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273B0A" w:rsidRPr="0062053A" w14:paraId="281526A4" w14:textId="77777777" w:rsidTr="00551D75">
        <w:trPr>
          <w:jc w:val="center"/>
        </w:trPr>
        <w:tc>
          <w:tcPr>
            <w:tcW w:w="10368" w:type="dxa"/>
            <w:gridSpan w:val="2"/>
          </w:tcPr>
          <w:p w14:paraId="550712F5" w14:textId="77777777" w:rsidR="00273B0A" w:rsidRPr="0062053A" w:rsidRDefault="00273B0A" w:rsidP="0062053A">
            <w:pPr>
              <w:spacing w:line="360" w:lineRule="auto"/>
              <w:rPr>
                <w:rFonts w:ascii="Palatino Linotype" w:hAnsi="Palatino Linotype"/>
              </w:rPr>
            </w:pPr>
          </w:p>
          <w:tbl>
            <w:tblPr>
              <w:tblW w:w="10240" w:type="dxa"/>
              <w:jc w:val="center"/>
              <w:tblLayout w:type="fixed"/>
              <w:tblLook w:val="04A0" w:firstRow="1" w:lastRow="0" w:firstColumn="1" w:lastColumn="0" w:noHBand="0" w:noVBand="1"/>
            </w:tblPr>
            <w:tblGrid>
              <w:gridCol w:w="5182"/>
              <w:gridCol w:w="5058"/>
            </w:tblGrid>
            <w:tr w:rsidR="00273B0A" w:rsidRPr="0062053A" w14:paraId="45B7804C" w14:textId="77777777" w:rsidTr="00273B0A">
              <w:trPr>
                <w:jc w:val="center"/>
              </w:trPr>
              <w:tc>
                <w:tcPr>
                  <w:tcW w:w="10240" w:type="dxa"/>
                  <w:gridSpan w:val="2"/>
                  <w:shd w:val="clear" w:color="auto" w:fill="auto"/>
                </w:tcPr>
                <w:p w14:paraId="0B6F1E98" w14:textId="77777777" w:rsidR="00273B0A" w:rsidRPr="0062053A" w:rsidRDefault="00273B0A" w:rsidP="0062053A">
                  <w:pPr>
                    <w:spacing w:line="360" w:lineRule="auto"/>
                    <w:rPr>
                      <w:rFonts w:ascii="Palatino Linotype" w:hAnsi="Palatino Linotype" w:cs="Arial"/>
                      <w:b/>
                    </w:rPr>
                  </w:pPr>
                </w:p>
                <w:p w14:paraId="40F55BAD" w14:textId="77777777" w:rsidR="00273B0A" w:rsidRPr="0062053A" w:rsidRDefault="00273B0A" w:rsidP="0062053A">
                  <w:pPr>
                    <w:spacing w:line="360" w:lineRule="auto"/>
                    <w:jc w:val="center"/>
                    <w:rPr>
                      <w:rFonts w:ascii="Palatino Linotype" w:hAnsi="Palatino Linotype" w:cs="Arial"/>
                      <w:b/>
                    </w:rPr>
                  </w:pPr>
                </w:p>
                <w:p w14:paraId="1FCAC701" w14:textId="77777777" w:rsidR="00273B0A" w:rsidRPr="0062053A" w:rsidRDefault="00273B0A" w:rsidP="0062053A">
                  <w:pPr>
                    <w:spacing w:line="360" w:lineRule="auto"/>
                    <w:jc w:val="center"/>
                    <w:rPr>
                      <w:rFonts w:ascii="Palatino Linotype" w:hAnsi="Palatino Linotype" w:cs="Arial"/>
                      <w:b/>
                    </w:rPr>
                  </w:pPr>
                  <w:r w:rsidRPr="0062053A">
                    <w:rPr>
                      <w:rFonts w:ascii="Palatino Linotype" w:hAnsi="Palatino Linotype" w:cs="Arial"/>
                      <w:b/>
                    </w:rPr>
                    <w:t>Zulema Martínez Sánchez</w:t>
                  </w:r>
                </w:p>
                <w:p w14:paraId="41412BF5" w14:textId="77777777" w:rsidR="00273B0A" w:rsidRPr="0062053A" w:rsidRDefault="00273B0A" w:rsidP="0062053A">
                  <w:pPr>
                    <w:spacing w:line="360" w:lineRule="auto"/>
                    <w:jc w:val="center"/>
                    <w:rPr>
                      <w:rFonts w:ascii="Palatino Linotype" w:hAnsi="Palatino Linotype" w:cs="Arial"/>
                      <w:b/>
                    </w:rPr>
                  </w:pPr>
                  <w:r w:rsidRPr="0062053A">
                    <w:rPr>
                      <w:rFonts w:ascii="Palatino Linotype" w:hAnsi="Palatino Linotype" w:cs="Arial"/>
                    </w:rPr>
                    <w:t>Comisionada Presidenta</w:t>
                  </w:r>
                </w:p>
                <w:p w14:paraId="7C40317D" w14:textId="77777777" w:rsidR="00273B0A" w:rsidRPr="0062053A" w:rsidRDefault="00273B0A" w:rsidP="0062053A">
                  <w:pPr>
                    <w:spacing w:line="360" w:lineRule="auto"/>
                    <w:jc w:val="center"/>
                    <w:rPr>
                      <w:rFonts w:ascii="Palatino Linotype" w:hAnsi="Palatino Linotype" w:cs="Arial"/>
                      <w:b/>
                    </w:rPr>
                  </w:pPr>
                  <w:r w:rsidRPr="0062053A">
                    <w:rPr>
                      <w:rFonts w:ascii="Palatino Linotype" w:hAnsi="Palatino Linotype" w:cs="Arial"/>
                      <w:b/>
                    </w:rPr>
                    <w:t xml:space="preserve">(RÚBRICA) </w:t>
                  </w:r>
                </w:p>
              </w:tc>
            </w:tr>
            <w:tr w:rsidR="00273B0A" w:rsidRPr="0062053A" w14:paraId="0B6282FF" w14:textId="77777777" w:rsidTr="00273B0A">
              <w:trPr>
                <w:jc w:val="center"/>
              </w:trPr>
              <w:tc>
                <w:tcPr>
                  <w:tcW w:w="5182" w:type="dxa"/>
                  <w:shd w:val="clear" w:color="auto" w:fill="auto"/>
                </w:tcPr>
                <w:p w14:paraId="2BC1AF10" w14:textId="77777777" w:rsidR="00273B0A" w:rsidRPr="0062053A" w:rsidRDefault="00273B0A" w:rsidP="0062053A">
                  <w:pPr>
                    <w:spacing w:line="360" w:lineRule="auto"/>
                    <w:jc w:val="center"/>
                    <w:rPr>
                      <w:rFonts w:ascii="Palatino Linotype" w:hAnsi="Palatino Linotype" w:cs="Arial"/>
                      <w:b/>
                    </w:rPr>
                  </w:pPr>
                </w:p>
                <w:p w14:paraId="4065CF48" w14:textId="77777777" w:rsidR="00273B0A" w:rsidRPr="0062053A" w:rsidRDefault="00273B0A" w:rsidP="0062053A">
                  <w:pPr>
                    <w:spacing w:line="360" w:lineRule="auto"/>
                    <w:rPr>
                      <w:rFonts w:ascii="Palatino Linotype" w:hAnsi="Palatino Linotype" w:cs="Arial"/>
                      <w:b/>
                    </w:rPr>
                  </w:pPr>
                </w:p>
                <w:p w14:paraId="1CCDC829" w14:textId="77777777" w:rsidR="00273B0A" w:rsidRPr="0062053A" w:rsidRDefault="00273B0A" w:rsidP="0062053A">
                  <w:pPr>
                    <w:spacing w:line="360" w:lineRule="auto"/>
                    <w:jc w:val="center"/>
                    <w:rPr>
                      <w:rFonts w:ascii="Palatino Linotype" w:hAnsi="Palatino Linotype" w:cs="Arial"/>
                      <w:b/>
                    </w:rPr>
                  </w:pPr>
                </w:p>
                <w:p w14:paraId="1D849FEB" w14:textId="77777777" w:rsidR="00273B0A" w:rsidRPr="0062053A" w:rsidRDefault="00273B0A" w:rsidP="0062053A">
                  <w:pPr>
                    <w:spacing w:line="360" w:lineRule="auto"/>
                    <w:jc w:val="center"/>
                    <w:rPr>
                      <w:rFonts w:ascii="Palatino Linotype" w:hAnsi="Palatino Linotype" w:cs="Arial"/>
                      <w:b/>
                    </w:rPr>
                  </w:pPr>
                  <w:r w:rsidRPr="0062053A">
                    <w:rPr>
                      <w:rFonts w:ascii="Palatino Linotype" w:hAnsi="Palatino Linotype" w:cs="Arial"/>
                      <w:b/>
                    </w:rPr>
                    <w:t xml:space="preserve">Eva </w:t>
                  </w:r>
                  <w:proofErr w:type="spellStart"/>
                  <w:r w:rsidRPr="0062053A">
                    <w:rPr>
                      <w:rFonts w:ascii="Palatino Linotype" w:hAnsi="Palatino Linotype" w:cs="Arial"/>
                      <w:b/>
                    </w:rPr>
                    <w:t>Abaid</w:t>
                  </w:r>
                  <w:proofErr w:type="spellEnd"/>
                  <w:r w:rsidRPr="0062053A">
                    <w:rPr>
                      <w:rFonts w:ascii="Palatino Linotype" w:hAnsi="Palatino Linotype" w:cs="Arial"/>
                      <w:b/>
                    </w:rPr>
                    <w:t xml:space="preserve"> </w:t>
                  </w:r>
                  <w:proofErr w:type="spellStart"/>
                  <w:r w:rsidRPr="0062053A">
                    <w:rPr>
                      <w:rFonts w:ascii="Palatino Linotype" w:hAnsi="Palatino Linotype" w:cs="Arial"/>
                      <w:b/>
                    </w:rPr>
                    <w:t>Yapur</w:t>
                  </w:r>
                  <w:proofErr w:type="spellEnd"/>
                </w:p>
                <w:p w14:paraId="03F7B7BE" w14:textId="77777777" w:rsidR="00273B0A" w:rsidRPr="0062053A" w:rsidRDefault="00273B0A" w:rsidP="0062053A">
                  <w:pPr>
                    <w:spacing w:line="360" w:lineRule="auto"/>
                    <w:jc w:val="center"/>
                    <w:rPr>
                      <w:rFonts w:ascii="Palatino Linotype" w:hAnsi="Palatino Linotype" w:cs="Arial"/>
                    </w:rPr>
                  </w:pPr>
                  <w:r w:rsidRPr="0062053A">
                    <w:rPr>
                      <w:rFonts w:ascii="Palatino Linotype" w:hAnsi="Palatino Linotype" w:cs="Arial"/>
                    </w:rPr>
                    <w:t>Comisionada</w:t>
                  </w:r>
                </w:p>
                <w:p w14:paraId="51509E6F" w14:textId="77777777" w:rsidR="00273B0A" w:rsidRPr="0062053A" w:rsidRDefault="00273B0A" w:rsidP="0062053A">
                  <w:pPr>
                    <w:spacing w:line="360" w:lineRule="auto"/>
                    <w:jc w:val="center"/>
                    <w:rPr>
                      <w:rFonts w:ascii="Palatino Linotype" w:hAnsi="Palatino Linotype" w:cs="Arial"/>
                      <w:b/>
                    </w:rPr>
                  </w:pPr>
                  <w:r w:rsidRPr="0062053A">
                    <w:rPr>
                      <w:rFonts w:ascii="Palatino Linotype" w:hAnsi="Palatino Linotype" w:cs="Arial"/>
                      <w:b/>
                    </w:rPr>
                    <w:t>(RÚBRICA)</w:t>
                  </w:r>
                </w:p>
              </w:tc>
              <w:tc>
                <w:tcPr>
                  <w:tcW w:w="5058" w:type="dxa"/>
                  <w:shd w:val="clear" w:color="auto" w:fill="auto"/>
                </w:tcPr>
                <w:p w14:paraId="1CDADAD3" w14:textId="77777777" w:rsidR="00273B0A" w:rsidRPr="0062053A" w:rsidRDefault="00273B0A" w:rsidP="0062053A">
                  <w:pPr>
                    <w:spacing w:line="360" w:lineRule="auto"/>
                    <w:jc w:val="center"/>
                    <w:rPr>
                      <w:rFonts w:ascii="Palatino Linotype" w:hAnsi="Palatino Linotype" w:cs="Arial"/>
                      <w:b/>
                    </w:rPr>
                  </w:pPr>
                </w:p>
                <w:p w14:paraId="1309839B" w14:textId="77777777" w:rsidR="00273B0A" w:rsidRPr="0062053A" w:rsidRDefault="00273B0A" w:rsidP="0062053A">
                  <w:pPr>
                    <w:spacing w:line="360" w:lineRule="auto"/>
                    <w:rPr>
                      <w:rFonts w:ascii="Palatino Linotype" w:hAnsi="Palatino Linotype" w:cs="Arial"/>
                      <w:b/>
                    </w:rPr>
                  </w:pPr>
                </w:p>
                <w:p w14:paraId="6F0A9890" w14:textId="77777777" w:rsidR="00273B0A" w:rsidRPr="0062053A" w:rsidRDefault="00273B0A" w:rsidP="0062053A">
                  <w:pPr>
                    <w:spacing w:line="360" w:lineRule="auto"/>
                    <w:jc w:val="center"/>
                    <w:rPr>
                      <w:rFonts w:ascii="Palatino Linotype" w:hAnsi="Palatino Linotype" w:cs="Arial"/>
                      <w:b/>
                    </w:rPr>
                  </w:pPr>
                </w:p>
                <w:p w14:paraId="048BC28E" w14:textId="77777777" w:rsidR="00273B0A" w:rsidRPr="0062053A" w:rsidRDefault="00273B0A" w:rsidP="0062053A">
                  <w:pPr>
                    <w:spacing w:line="360" w:lineRule="auto"/>
                    <w:jc w:val="center"/>
                    <w:rPr>
                      <w:rFonts w:ascii="Palatino Linotype" w:hAnsi="Palatino Linotype" w:cs="Arial"/>
                      <w:b/>
                    </w:rPr>
                  </w:pPr>
                  <w:r w:rsidRPr="0062053A">
                    <w:rPr>
                      <w:rFonts w:ascii="Palatino Linotype" w:hAnsi="Palatino Linotype" w:cs="Arial"/>
                      <w:b/>
                    </w:rPr>
                    <w:t>José Guadalupe Luna Hernández</w:t>
                  </w:r>
                </w:p>
                <w:p w14:paraId="00B366FB" w14:textId="77777777" w:rsidR="00273B0A" w:rsidRPr="0062053A" w:rsidRDefault="00273B0A" w:rsidP="0062053A">
                  <w:pPr>
                    <w:spacing w:line="360" w:lineRule="auto"/>
                    <w:jc w:val="center"/>
                    <w:rPr>
                      <w:rFonts w:ascii="Palatino Linotype" w:hAnsi="Palatino Linotype" w:cs="Arial"/>
                    </w:rPr>
                  </w:pPr>
                  <w:r w:rsidRPr="0062053A">
                    <w:rPr>
                      <w:rFonts w:ascii="Palatino Linotype" w:hAnsi="Palatino Linotype" w:cs="Arial"/>
                    </w:rPr>
                    <w:t>Comisionado</w:t>
                  </w:r>
                </w:p>
                <w:p w14:paraId="7D8250CB" w14:textId="77777777" w:rsidR="00273B0A" w:rsidRPr="0062053A" w:rsidRDefault="00273B0A" w:rsidP="0062053A">
                  <w:pPr>
                    <w:spacing w:line="360" w:lineRule="auto"/>
                    <w:jc w:val="center"/>
                    <w:rPr>
                      <w:rFonts w:ascii="Palatino Linotype" w:hAnsi="Palatino Linotype" w:cs="Arial"/>
                      <w:b/>
                    </w:rPr>
                  </w:pPr>
                  <w:r w:rsidRPr="0062053A">
                    <w:rPr>
                      <w:rFonts w:ascii="Palatino Linotype" w:hAnsi="Palatino Linotype" w:cs="Arial"/>
                      <w:b/>
                    </w:rPr>
                    <w:t>(RÚBRICA)</w:t>
                  </w:r>
                </w:p>
              </w:tc>
            </w:tr>
            <w:tr w:rsidR="00273B0A" w:rsidRPr="0062053A" w14:paraId="79CD4A7F" w14:textId="77777777" w:rsidTr="00273B0A">
              <w:trPr>
                <w:jc w:val="center"/>
              </w:trPr>
              <w:tc>
                <w:tcPr>
                  <w:tcW w:w="5182" w:type="dxa"/>
                  <w:shd w:val="clear" w:color="auto" w:fill="auto"/>
                </w:tcPr>
                <w:p w14:paraId="5D482A68" w14:textId="77777777" w:rsidR="00273B0A" w:rsidRPr="0062053A" w:rsidRDefault="00273B0A" w:rsidP="0062053A">
                  <w:pPr>
                    <w:spacing w:line="360" w:lineRule="auto"/>
                    <w:jc w:val="center"/>
                    <w:rPr>
                      <w:rFonts w:ascii="Palatino Linotype" w:hAnsi="Palatino Linotype" w:cs="Arial"/>
                      <w:b/>
                    </w:rPr>
                  </w:pPr>
                </w:p>
                <w:p w14:paraId="348FB358" w14:textId="77777777" w:rsidR="00273B0A" w:rsidRPr="0062053A" w:rsidRDefault="00273B0A" w:rsidP="0062053A">
                  <w:pPr>
                    <w:spacing w:line="360" w:lineRule="auto"/>
                    <w:ind w:left="635"/>
                    <w:rPr>
                      <w:rFonts w:ascii="Palatino Linotype" w:hAnsi="Palatino Linotype" w:cs="Arial"/>
                      <w:b/>
                    </w:rPr>
                  </w:pPr>
                </w:p>
                <w:p w14:paraId="07E00F76" w14:textId="77777777" w:rsidR="00273B0A" w:rsidRPr="0062053A" w:rsidRDefault="00273B0A" w:rsidP="0062053A">
                  <w:pPr>
                    <w:spacing w:line="360" w:lineRule="auto"/>
                    <w:jc w:val="center"/>
                    <w:rPr>
                      <w:rFonts w:ascii="Palatino Linotype" w:hAnsi="Palatino Linotype" w:cs="Arial"/>
                      <w:b/>
                    </w:rPr>
                  </w:pPr>
                </w:p>
                <w:p w14:paraId="39BDE933" w14:textId="77777777" w:rsidR="00273B0A" w:rsidRPr="0062053A" w:rsidRDefault="00273B0A" w:rsidP="0062053A">
                  <w:pPr>
                    <w:spacing w:line="360" w:lineRule="auto"/>
                    <w:jc w:val="center"/>
                    <w:rPr>
                      <w:rFonts w:ascii="Palatino Linotype" w:hAnsi="Palatino Linotype" w:cs="Arial"/>
                      <w:b/>
                    </w:rPr>
                  </w:pPr>
                  <w:r w:rsidRPr="0062053A">
                    <w:rPr>
                      <w:rFonts w:ascii="Palatino Linotype" w:hAnsi="Palatino Linotype" w:cs="Arial"/>
                      <w:b/>
                    </w:rPr>
                    <w:t>Javier Martínez Cruz</w:t>
                  </w:r>
                </w:p>
                <w:p w14:paraId="45A8205F" w14:textId="77777777" w:rsidR="00273B0A" w:rsidRPr="0062053A" w:rsidRDefault="00273B0A" w:rsidP="0062053A">
                  <w:pPr>
                    <w:spacing w:line="360" w:lineRule="auto"/>
                    <w:jc w:val="center"/>
                    <w:rPr>
                      <w:rFonts w:ascii="Palatino Linotype" w:hAnsi="Palatino Linotype" w:cs="Arial"/>
                    </w:rPr>
                  </w:pPr>
                  <w:r w:rsidRPr="0062053A">
                    <w:rPr>
                      <w:rFonts w:ascii="Palatino Linotype" w:hAnsi="Palatino Linotype" w:cs="Arial"/>
                    </w:rPr>
                    <w:t>Comisionado</w:t>
                  </w:r>
                </w:p>
                <w:p w14:paraId="5DEEA3FE" w14:textId="77777777" w:rsidR="00273B0A" w:rsidRPr="0062053A" w:rsidRDefault="00273B0A" w:rsidP="0062053A">
                  <w:pPr>
                    <w:spacing w:line="360" w:lineRule="auto"/>
                    <w:jc w:val="center"/>
                    <w:rPr>
                      <w:rFonts w:ascii="Palatino Linotype" w:hAnsi="Palatino Linotype" w:cs="Arial"/>
                    </w:rPr>
                  </w:pPr>
                  <w:r w:rsidRPr="0062053A">
                    <w:rPr>
                      <w:rFonts w:ascii="Palatino Linotype" w:hAnsi="Palatino Linotype" w:cs="Arial"/>
                      <w:b/>
                    </w:rPr>
                    <w:t>(RÚBRICA)</w:t>
                  </w:r>
                </w:p>
              </w:tc>
              <w:tc>
                <w:tcPr>
                  <w:tcW w:w="5058" w:type="dxa"/>
                  <w:shd w:val="clear" w:color="auto" w:fill="auto"/>
                </w:tcPr>
                <w:p w14:paraId="27162C0E" w14:textId="77777777" w:rsidR="00273B0A" w:rsidRPr="0062053A" w:rsidRDefault="00273B0A" w:rsidP="0062053A">
                  <w:pPr>
                    <w:spacing w:line="360" w:lineRule="auto"/>
                    <w:jc w:val="center"/>
                    <w:rPr>
                      <w:rFonts w:ascii="Palatino Linotype" w:hAnsi="Palatino Linotype" w:cs="Arial"/>
                      <w:b/>
                    </w:rPr>
                  </w:pPr>
                </w:p>
                <w:p w14:paraId="18A4D454" w14:textId="77777777" w:rsidR="00273B0A" w:rsidRPr="0062053A" w:rsidRDefault="00273B0A" w:rsidP="0062053A">
                  <w:pPr>
                    <w:spacing w:line="360" w:lineRule="auto"/>
                    <w:jc w:val="center"/>
                    <w:rPr>
                      <w:rFonts w:ascii="Palatino Linotype" w:hAnsi="Palatino Linotype" w:cs="Arial"/>
                      <w:b/>
                    </w:rPr>
                  </w:pPr>
                </w:p>
                <w:p w14:paraId="067259AF" w14:textId="77777777" w:rsidR="00273B0A" w:rsidRPr="0062053A" w:rsidRDefault="00273B0A" w:rsidP="0062053A">
                  <w:pPr>
                    <w:spacing w:line="360" w:lineRule="auto"/>
                    <w:rPr>
                      <w:rFonts w:ascii="Palatino Linotype" w:hAnsi="Palatino Linotype" w:cs="Arial"/>
                      <w:b/>
                    </w:rPr>
                  </w:pPr>
                </w:p>
                <w:p w14:paraId="6BE746C5" w14:textId="77777777" w:rsidR="00273B0A" w:rsidRPr="0062053A" w:rsidRDefault="00273B0A" w:rsidP="0062053A">
                  <w:pPr>
                    <w:spacing w:line="360" w:lineRule="auto"/>
                    <w:jc w:val="center"/>
                    <w:rPr>
                      <w:rFonts w:ascii="Palatino Linotype" w:hAnsi="Palatino Linotype" w:cs="Arial"/>
                      <w:b/>
                    </w:rPr>
                  </w:pPr>
                  <w:r w:rsidRPr="0062053A">
                    <w:rPr>
                      <w:rFonts w:ascii="Palatino Linotype" w:hAnsi="Palatino Linotype" w:cs="Arial"/>
                      <w:b/>
                    </w:rPr>
                    <w:t>Luis Gustavo Parra Noriega</w:t>
                  </w:r>
                </w:p>
                <w:p w14:paraId="2292D640" w14:textId="77777777" w:rsidR="00273B0A" w:rsidRPr="0062053A" w:rsidRDefault="00273B0A" w:rsidP="0062053A">
                  <w:pPr>
                    <w:spacing w:line="360" w:lineRule="auto"/>
                    <w:jc w:val="center"/>
                    <w:rPr>
                      <w:rFonts w:ascii="Palatino Linotype" w:hAnsi="Palatino Linotype" w:cs="Arial"/>
                    </w:rPr>
                  </w:pPr>
                  <w:r w:rsidRPr="0062053A">
                    <w:rPr>
                      <w:rFonts w:ascii="Palatino Linotype" w:hAnsi="Palatino Linotype" w:cs="Arial"/>
                    </w:rPr>
                    <w:t>Comisionado</w:t>
                  </w:r>
                </w:p>
                <w:p w14:paraId="76321144" w14:textId="77777777" w:rsidR="00273B0A" w:rsidRPr="0062053A" w:rsidRDefault="00273B0A" w:rsidP="0062053A">
                  <w:pPr>
                    <w:spacing w:line="360" w:lineRule="auto"/>
                    <w:jc w:val="center"/>
                    <w:rPr>
                      <w:rFonts w:ascii="Palatino Linotype" w:hAnsi="Palatino Linotype" w:cs="Arial"/>
                      <w:b/>
                    </w:rPr>
                  </w:pPr>
                  <w:r w:rsidRPr="0062053A">
                    <w:rPr>
                      <w:rFonts w:ascii="Palatino Linotype" w:hAnsi="Palatino Linotype" w:cs="Arial"/>
                      <w:b/>
                    </w:rPr>
                    <w:t>(RÚBRICA)</w:t>
                  </w:r>
                </w:p>
              </w:tc>
            </w:tr>
            <w:tr w:rsidR="00273B0A" w:rsidRPr="0062053A" w14:paraId="2B4DC956" w14:textId="77777777" w:rsidTr="00273B0A">
              <w:trPr>
                <w:jc w:val="center"/>
              </w:trPr>
              <w:tc>
                <w:tcPr>
                  <w:tcW w:w="10240" w:type="dxa"/>
                  <w:gridSpan w:val="2"/>
                  <w:shd w:val="clear" w:color="auto" w:fill="auto"/>
                </w:tcPr>
                <w:p w14:paraId="53AFE073" w14:textId="77777777" w:rsidR="00273B0A" w:rsidRPr="0062053A" w:rsidRDefault="00273B0A" w:rsidP="0062053A">
                  <w:pPr>
                    <w:tabs>
                      <w:tab w:val="left" w:pos="3720"/>
                    </w:tabs>
                    <w:spacing w:line="360" w:lineRule="auto"/>
                    <w:rPr>
                      <w:rFonts w:ascii="Palatino Linotype" w:hAnsi="Palatino Linotype" w:cs="Arial"/>
                      <w:b/>
                    </w:rPr>
                  </w:pPr>
                  <w:r w:rsidRPr="0062053A">
                    <w:rPr>
                      <w:rFonts w:ascii="Palatino Linotype" w:hAnsi="Palatino Linotype" w:cs="Arial"/>
                      <w:b/>
                    </w:rPr>
                    <w:tab/>
                  </w:r>
                </w:p>
                <w:p w14:paraId="1D426E6D" w14:textId="77777777" w:rsidR="00273B0A" w:rsidRPr="0062053A" w:rsidRDefault="00273B0A" w:rsidP="0062053A">
                  <w:pPr>
                    <w:spacing w:line="360" w:lineRule="auto"/>
                    <w:ind w:left="635"/>
                    <w:rPr>
                      <w:rFonts w:ascii="Palatino Linotype" w:hAnsi="Palatino Linotype" w:cs="Arial"/>
                      <w:b/>
                    </w:rPr>
                  </w:pPr>
                </w:p>
                <w:p w14:paraId="18930C7D" w14:textId="77777777" w:rsidR="00273B0A" w:rsidRPr="0062053A" w:rsidRDefault="00273B0A" w:rsidP="0062053A">
                  <w:pPr>
                    <w:spacing w:line="360" w:lineRule="auto"/>
                    <w:jc w:val="center"/>
                    <w:rPr>
                      <w:rFonts w:ascii="Palatino Linotype" w:hAnsi="Palatino Linotype" w:cs="Arial"/>
                      <w:b/>
                    </w:rPr>
                  </w:pPr>
                </w:p>
                <w:p w14:paraId="5C52D66C" w14:textId="77777777" w:rsidR="00273B0A" w:rsidRPr="0062053A" w:rsidRDefault="00273B0A" w:rsidP="0062053A">
                  <w:pPr>
                    <w:spacing w:line="360" w:lineRule="auto"/>
                    <w:jc w:val="center"/>
                    <w:rPr>
                      <w:rFonts w:ascii="Palatino Linotype" w:hAnsi="Palatino Linotype" w:cs="Arial"/>
                      <w:b/>
                    </w:rPr>
                  </w:pPr>
                  <w:r w:rsidRPr="0062053A">
                    <w:rPr>
                      <w:rFonts w:ascii="Palatino Linotype" w:hAnsi="Palatino Linotype" w:cs="Arial"/>
                      <w:b/>
                    </w:rPr>
                    <w:t>Alexis Tapia Ramírez</w:t>
                  </w:r>
                </w:p>
                <w:p w14:paraId="70F8E438" w14:textId="77777777" w:rsidR="00273B0A" w:rsidRPr="0062053A" w:rsidRDefault="00273B0A" w:rsidP="0062053A">
                  <w:pPr>
                    <w:spacing w:line="360" w:lineRule="auto"/>
                    <w:jc w:val="center"/>
                    <w:rPr>
                      <w:rFonts w:ascii="Palatino Linotype" w:hAnsi="Palatino Linotype" w:cs="Arial"/>
                    </w:rPr>
                  </w:pPr>
                  <w:r w:rsidRPr="0062053A">
                    <w:rPr>
                      <w:rFonts w:ascii="Palatino Linotype" w:hAnsi="Palatino Linotype" w:cs="Arial"/>
                    </w:rPr>
                    <w:t>Secretario Técnico del Pleno</w:t>
                  </w:r>
                </w:p>
                <w:p w14:paraId="17582345" w14:textId="77777777" w:rsidR="00273B0A" w:rsidRPr="0062053A" w:rsidRDefault="00273B0A" w:rsidP="0062053A">
                  <w:pPr>
                    <w:spacing w:line="360" w:lineRule="auto"/>
                    <w:jc w:val="center"/>
                    <w:rPr>
                      <w:rFonts w:ascii="Palatino Linotype" w:hAnsi="Palatino Linotype" w:cs="Arial"/>
                    </w:rPr>
                  </w:pPr>
                  <w:r w:rsidRPr="0062053A">
                    <w:rPr>
                      <w:rFonts w:ascii="Palatino Linotype" w:hAnsi="Palatino Linotype" w:cs="Arial"/>
                      <w:b/>
                    </w:rPr>
                    <w:t>(RÚBRICA)</w:t>
                  </w:r>
                  <w:r w:rsidRPr="0062053A">
                    <w:rPr>
                      <w:rFonts w:ascii="Palatino Linotype" w:hAnsi="Palatino Linotype" w:cs="Arial"/>
                    </w:rPr>
                    <w:t xml:space="preserve"> </w:t>
                  </w:r>
                </w:p>
              </w:tc>
            </w:tr>
          </w:tbl>
          <w:p w14:paraId="6231B5B7" w14:textId="77777777" w:rsidR="00273B0A" w:rsidRPr="0062053A" w:rsidRDefault="00273B0A" w:rsidP="0062053A">
            <w:pPr>
              <w:spacing w:line="360" w:lineRule="auto"/>
              <w:jc w:val="both"/>
              <w:rPr>
                <w:rFonts w:ascii="Palatino Linotype" w:hAnsi="Palatino Linotype" w:cs="Arial"/>
                <w:lang w:val="es-ES"/>
              </w:rPr>
            </w:pPr>
          </w:p>
        </w:tc>
      </w:tr>
      <w:tr w:rsidR="00273B0A" w:rsidRPr="0062053A" w14:paraId="4F7F64F5" w14:textId="77777777" w:rsidTr="00551D75">
        <w:trPr>
          <w:jc w:val="center"/>
        </w:trPr>
        <w:tc>
          <w:tcPr>
            <w:tcW w:w="5184" w:type="dxa"/>
            <w:hideMark/>
          </w:tcPr>
          <w:p w14:paraId="4E783067" w14:textId="77777777" w:rsidR="00273B0A" w:rsidRPr="0062053A" w:rsidRDefault="00273B0A" w:rsidP="0062053A">
            <w:pPr>
              <w:spacing w:line="360" w:lineRule="auto"/>
              <w:jc w:val="both"/>
              <w:rPr>
                <w:rFonts w:ascii="Palatino Linotype" w:hAnsi="Palatino Linotype" w:cs="Arial"/>
                <w:lang w:val="es-ES"/>
              </w:rPr>
            </w:pPr>
          </w:p>
        </w:tc>
        <w:tc>
          <w:tcPr>
            <w:tcW w:w="5184" w:type="dxa"/>
          </w:tcPr>
          <w:p w14:paraId="73E5BC8D" w14:textId="77777777" w:rsidR="00273B0A" w:rsidRPr="0062053A" w:rsidRDefault="00273B0A" w:rsidP="0062053A">
            <w:pPr>
              <w:spacing w:line="360" w:lineRule="auto"/>
              <w:jc w:val="center"/>
              <w:rPr>
                <w:rFonts w:ascii="Palatino Linotype" w:hAnsi="Palatino Linotype" w:cs="Arial"/>
                <w:b/>
              </w:rPr>
            </w:pPr>
          </w:p>
        </w:tc>
      </w:tr>
    </w:tbl>
    <w:p w14:paraId="6550EF08" w14:textId="77777777" w:rsidR="00273B0A" w:rsidRPr="0062053A" w:rsidRDefault="00273B0A" w:rsidP="0062053A">
      <w:pPr>
        <w:tabs>
          <w:tab w:val="left" w:pos="567"/>
        </w:tabs>
        <w:spacing w:before="240" w:after="240" w:line="360" w:lineRule="auto"/>
        <w:jc w:val="both"/>
        <w:rPr>
          <w:rFonts w:ascii="Palatino Linotype" w:eastAsia="Times New Roman" w:hAnsi="Palatino Linotype" w:cs="Arial"/>
          <w:color w:val="000000" w:themeColor="text1"/>
        </w:rPr>
      </w:pPr>
    </w:p>
    <w:p w14:paraId="6CEEF28D" w14:textId="77777777" w:rsidR="00273B0A" w:rsidRPr="0062053A" w:rsidRDefault="00273B0A" w:rsidP="0062053A">
      <w:pPr>
        <w:tabs>
          <w:tab w:val="left" w:pos="567"/>
        </w:tabs>
        <w:spacing w:before="240" w:after="240" w:line="360" w:lineRule="auto"/>
        <w:jc w:val="both"/>
        <w:rPr>
          <w:rFonts w:ascii="Palatino Linotype" w:eastAsia="Times New Roman" w:hAnsi="Palatino Linotype" w:cs="Arial"/>
          <w:color w:val="000000" w:themeColor="text1"/>
        </w:rPr>
      </w:pPr>
    </w:p>
    <w:p w14:paraId="0CFE34E2" w14:textId="5A42F97A" w:rsidR="007914E4" w:rsidRPr="0062053A" w:rsidRDefault="00273B0A" w:rsidP="0062053A">
      <w:pPr>
        <w:tabs>
          <w:tab w:val="left" w:pos="567"/>
        </w:tabs>
        <w:spacing w:before="240" w:after="240" w:line="360" w:lineRule="auto"/>
        <w:jc w:val="both"/>
        <w:rPr>
          <w:rFonts w:ascii="Palatino Linotype" w:hAnsi="Palatino Linotype" w:cs="Arial"/>
          <w:lang w:val="es-MX"/>
        </w:rPr>
      </w:pPr>
      <w:r w:rsidRPr="0062053A">
        <w:rPr>
          <w:rFonts w:ascii="Palatino Linotype" w:eastAsia="Times New Roman" w:hAnsi="Palatino Linotype" w:cs="Arial"/>
          <w:lang w:val="es-MX"/>
        </w:rPr>
        <w:t>Esta hoja corr</w:t>
      </w:r>
      <w:r w:rsidR="007C5E88">
        <w:rPr>
          <w:rFonts w:ascii="Palatino Linotype" w:eastAsia="Times New Roman" w:hAnsi="Palatino Linotype" w:cs="Arial"/>
          <w:lang w:val="es-MX"/>
        </w:rPr>
        <w:t xml:space="preserve">esponde a la resolución de fecha cuatro (04) de septiembre </w:t>
      </w:r>
      <w:r w:rsidRPr="0062053A">
        <w:rPr>
          <w:rFonts w:ascii="Palatino Linotype" w:eastAsia="Times New Roman" w:hAnsi="Palatino Linotype" w:cs="Arial"/>
          <w:lang w:val="es-MX"/>
        </w:rPr>
        <w:t>de dos mil  diecinueve, emitida en el</w:t>
      </w:r>
      <w:bookmarkStart w:id="83" w:name="_GoBack"/>
      <w:bookmarkEnd w:id="83"/>
      <w:r w:rsidRPr="0062053A">
        <w:rPr>
          <w:rFonts w:ascii="Palatino Linotype" w:eastAsia="Times New Roman" w:hAnsi="Palatino Linotype" w:cs="Arial"/>
          <w:lang w:val="es-MX"/>
        </w:rPr>
        <w:t xml:space="preserve"> recurso de revisión </w:t>
      </w:r>
      <w:r w:rsidR="00882DE1" w:rsidRPr="0062053A">
        <w:rPr>
          <w:rFonts w:ascii="Palatino Linotype" w:hAnsi="Palatino Linotype" w:cs="Arial"/>
          <w:b/>
          <w:bCs/>
          <w:lang w:val="es-MX" w:eastAsia="es-MX"/>
        </w:rPr>
        <w:t>0</w:t>
      </w:r>
      <w:r w:rsidR="00A247A8" w:rsidRPr="0062053A">
        <w:rPr>
          <w:rFonts w:ascii="Palatino Linotype" w:hAnsi="Palatino Linotype" w:cs="Arial"/>
          <w:b/>
          <w:bCs/>
          <w:lang w:val="es-MX" w:eastAsia="es-MX"/>
        </w:rPr>
        <w:t>05503/INFOEM/IP/RR/2019</w:t>
      </w:r>
      <w:r w:rsidR="00417E0F" w:rsidRPr="0062053A">
        <w:rPr>
          <w:rFonts w:ascii="Palatino Linotype" w:hAnsi="Palatino Linotype" w:cs="Arial"/>
          <w:b/>
          <w:bCs/>
          <w:lang w:val="es-MX" w:eastAsia="es-MX"/>
        </w:rPr>
        <w:t>.</w:t>
      </w:r>
    </w:p>
    <w:sectPr w:rsidR="007914E4" w:rsidRPr="0062053A" w:rsidSect="0062053A">
      <w:headerReference w:type="default" r:id="rId16"/>
      <w:footerReference w:type="default" r:id="rId17"/>
      <w:headerReference w:type="first" r:id="rId18"/>
      <w:footerReference w:type="first" r:id="rId19"/>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2A4A3" w14:textId="77777777" w:rsidR="00162F39" w:rsidRDefault="00162F39" w:rsidP="00587366">
      <w:r>
        <w:separator/>
      </w:r>
    </w:p>
    <w:p w14:paraId="4452D5A9" w14:textId="77777777" w:rsidR="00162F39" w:rsidRDefault="00162F39"/>
  </w:endnote>
  <w:endnote w:type="continuationSeparator" w:id="0">
    <w:p w14:paraId="584018BD" w14:textId="77777777" w:rsidR="00162F39" w:rsidRDefault="00162F39" w:rsidP="00587366">
      <w:r>
        <w:continuationSeparator/>
      </w:r>
    </w:p>
    <w:p w14:paraId="2E01E447" w14:textId="77777777" w:rsidR="00162F39" w:rsidRDefault="00162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551D75" w:rsidRDefault="00551D75" w:rsidP="0062053A">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52810">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52810">
              <w:rPr>
                <w:rFonts w:ascii="Palatino Linotype" w:hAnsi="Palatino Linotype"/>
                <w:b/>
                <w:bCs/>
                <w:noProof/>
                <w:sz w:val="22"/>
                <w:szCs w:val="20"/>
              </w:rPr>
              <w:t>22</w:t>
            </w:r>
            <w:r w:rsidRPr="00883450">
              <w:rPr>
                <w:rFonts w:ascii="Palatino Linotype" w:hAnsi="Palatino Linotype"/>
                <w:b/>
                <w:bCs/>
                <w:sz w:val="22"/>
                <w:szCs w:val="20"/>
              </w:rPr>
              <w:fldChar w:fldCharType="end"/>
            </w:r>
          </w:p>
          <w:p w14:paraId="187818B4" w14:textId="42E0FFCB" w:rsidR="00551D75" w:rsidRDefault="00F52810" w:rsidP="00985DA6">
            <w:pPr>
              <w:pStyle w:val="Piedepgina"/>
              <w:rPr>
                <w:rFonts w:ascii="Palatino Linotype" w:hAnsi="Palatino Linotype"/>
                <w:sz w:val="28"/>
              </w:rPr>
            </w:pPr>
          </w:p>
        </w:sdtContent>
      </w:sdt>
    </w:sdtContent>
  </w:sdt>
  <w:p w14:paraId="1AED78E8" w14:textId="77777777" w:rsidR="00551D75" w:rsidRDefault="00551D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51D75" w:rsidRPr="00883450" w:rsidRDefault="00551D7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52810" w:rsidRPr="00F5281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52810" w:rsidRPr="00F52810">
      <w:rPr>
        <w:rFonts w:ascii="Palatino Linotype" w:hAnsi="Palatino Linotype"/>
        <w:noProof/>
        <w:sz w:val="22"/>
        <w:szCs w:val="22"/>
        <w:lang w:val="es-ES"/>
      </w:rPr>
      <w:t>22</w:t>
    </w:r>
    <w:r w:rsidRPr="00883450">
      <w:rPr>
        <w:rFonts w:ascii="Palatino Linotype" w:hAnsi="Palatino Linotype"/>
        <w:sz w:val="22"/>
        <w:szCs w:val="22"/>
      </w:rPr>
      <w:fldChar w:fldCharType="end"/>
    </w:r>
  </w:p>
  <w:p w14:paraId="5F5C4865" w14:textId="77777777" w:rsidR="00551D75" w:rsidRPr="00883450" w:rsidRDefault="00551D75">
    <w:pPr>
      <w:pStyle w:val="Piedepgina"/>
      <w:rPr>
        <w:rFonts w:ascii="Palatino Linotype" w:hAnsi="Palatino Linotype"/>
        <w:sz w:val="22"/>
        <w:szCs w:val="22"/>
      </w:rPr>
    </w:pPr>
  </w:p>
  <w:p w14:paraId="2E09EA83" w14:textId="77777777" w:rsidR="00551D75" w:rsidRDefault="00551D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709BE" w14:textId="77777777" w:rsidR="00162F39" w:rsidRDefault="00162F39" w:rsidP="00587366">
      <w:r>
        <w:separator/>
      </w:r>
    </w:p>
    <w:p w14:paraId="6D2D8C9F" w14:textId="77777777" w:rsidR="00162F39" w:rsidRDefault="00162F39"/>
  </w:footnote>
  <w:footnote w:type="continuationSeparator" w:id="0">
    <w:p w14:paraId="395FE6CB" w14:textId="77777777" w:rsidR="00162F39" w:rsidRDefault="00162F39" w:rsidP="00587366">
      <w:r>
        <w:continuationSeparator/>
      </w:r>
    </w:p>
    <w:p w14:paraId="2F25DC81" w14:textId="77777777" w:rsidR="00162F39" w:rsidRDefault="00162F39"/>
  </w:footnote>
  <w:footnote w:id="1">
    <w:p w14:paraId="0AF8B33A" w14:textId="72BEEB98" w:rsidR="00600612" w:rsidRPr="00600612" w:rsidRDefault="00600612">
      <w:pPr>
        <w:pStyle w:val="Textonotapie"/>
      </w:pPr>
      <w:r>
        <w:rPr>
          <w:rStyle w:val="Refdenotaalpie"/>
        </w:rPr>
        <w:footnoteRef/>
      </w:r>
      <w:r>
        <w:t xml:space="preserve"> </w:t>
      </w:r>
      <w:r w:rsidRPr="00600612">
        <w:t>1012916. 317. Primera Sala. Novena Época. Apéndice 1917-Septiembre 2011. Tomo V. Civil Primera Parte - SCJN Primera Sección - Civil Subsección 2 - Adjetivo, Pág. 320.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551D75" w:rsidRDefault="00551D75">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51D75" w:rsidRPr="00E84957" w14:paraId="07F2896E" w14:textId="77777777" w:rsidTr="003116A6">
      <w:trPr>
        <w:trHeight w:val="138"/>
        <w:jc w:val="right"/>
      </w:trPr>
      <w:tc>
        <w:tcPr>
          <w:tcW w:w="2552" w:type="dxa"/>
          <w:vAlign w:val="center"/>
        </w:tcPr>
        <w:p w14:paraId="4A5B1974" w14:textId="77777777" w:rsidR="00551D75" w:rsidRPr="00E84957" w:rsidRDefault="00551D75"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22D9CAA7" w:rsidR="00551D75" w:rsidRPr="002D0ECC" w:rsidRDefault="00551D75" w:rsidP="00A247A8">
          <w:pPr>
            <w:pStyle w:val="Encabezado"/>
            <w:jc w:val="right"/>
            <w:rPr>
              <w:rFonts w:ascii="Palatino Linotype" w:hAnsi="Palatino Linotype"/>
              <w:b/>
              <w:sz w:val="20"/>
              <w:szCs w:val="20"/>
            </w:rPr>
          </w:pPr>
          <w:r>
            <w:rPr>
              <w:rFonts w:ascii="Palatino Linotype" w:hAnsi="Palatino Linotype" w:cs="Arial"/>
              <w:b/>
              <w:bCs/>
              <w:sz w:val="20"/>
              <w:szCs w:val="20"/>
              <w:lang w:eastAsia="es-MX"/>
            </w:rPr>
            <w:t>0</w:t>
          </w:r>
          <w:r w:rsidR="00CC7863">
            <w:rPr>
              <w:rFonts w:ascii="Palatino Linotype" w:hAnsi="Palatino Linotype" w:cs="Arial"/>
              <w:b/>
              <w:bCs/>
              <w:sz w:val="20"/>
              <w:szCs w:val="20"/>
              <w:lang w:eastAsia="es-MX"/>
            </w:rPr>
            <w:t>5</w:t>
          </w:r>
          <w:r w:rsidR="00A247A8">
            <w:rPr>
              <w:rFonts w:ascii="Palatino Linotype" w:hAnsi="Palatino Linotype" w:cs="Arial"/>
              <w:b/>
              <w:bCs/>
              <w:sz w:val="20"/>
              <w:szCs w:val="20"/>
              <w:lang w:eastAsia="es-MX"/>
            </w:rPr>
            <w:t>503</w:t>
          </w:r>
          <w:r>
            <w:rPr>
              <w:rFonts w:ascii="Palatino Linotype" w:hAnsi="Palatino Linotype" w:cs="Arial"/>
              <w:b/>
              <w:bCs/>
              <w:sz w:val="20"/>
              <w:szCs w:val="20"/>
              <w:lang w:eastAsia="es-MX"/>
            </w:rPr>
            <w:t>/INFOEM/IP/RR/2019</w:t>
          </w:r>
        </w:p>
      </w:tc>
    </w:tr>
    <w:tr w:rsidR="00551D75" w:rsidRPr="00E84957" w14:paraId="095EB01B" w14:textId="77777777" w:rsidTr="003116A6">
      <w:trPr>
        <w:trHeight w:val="321"/>
        <w:jc w:val="right"/>
      </w:trPr>
      <w:tc>
        <w:tcPr>
          <w:tcW w:w="2552" w:type="dxa"/>
          <w:vAlign w:val="center"/>
        </w:tcPr>
        <w:p w14:paraId="6E000A51" w14:textId="4DA3E277" w:rsidR="00551D75" w:rsidRPr="00E84957" w:rsidRDefault="00551D75"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1FAE256F" w:rsidR="00551D75" w:rsidRPr="00740719" w:rsidRDefault="001D1C10" w:rsidP="00582947">
          <w:pPr>
            <w:pStyle w:val="Encabezado"/>
            <w:jc w:val="right"/>
            <w:rPr>
              <w:rFonts w:ascii="Palatino Linotype" w:hAnsi="Palatino Linotype"/>
              <w:b/>
              <w:sz w:val="18"/>
              <w:szCs w:val="18"/>
            </w:rPr>
          </w:pPr>
          <w:r>
            <w:rPr>
              <w:rFonts w:ascii="Palatino Linotype" w:hAnsi="Palatino Linotype"/>
              <w:b/>
              <w:sz w:val="20"/>
              <w:szCs w:val="20"/>
            </w:rPr>
            <w:t xml:space="preserve">Ayuntamiento de </w:t>
          </w:r>
          <w:r w:rsidR="00582947">
            <w:rPr>
              <w:rFonts w:ascii="Palatino Linotype" w:hAnsi="Palatino Linotype"/>
              <w:b/>
              <w:sz w:val="20"/>
              <w:szCs w:val="20"/>
            </w:rPr>
            <w:t>Tultitlán</w:t>
          </w:r>
        </w:p>
      </w:tc>
    </w:tr>
    <w:tr w:rsidR="00551D75" w:rsidRPr="00E84957" w14:paraId="14F3CE0D" w14:textId="77777777" w:rsidTr="003116A6">
      <w:trPr>
        <w:trHeight w:val="321"/>
        <w:jc w:val="right"/>
      </w:trPr>
      <w:tc>
        <w:tcPr>
          <w:tcW w:w="2552" w:type="dxa"/>
          <w:vAlign w:val="center"/>
        </w:tcPr>
        <w:p w14:paraId="12248485" w14:textId="081B3348" w:rsidR="00551D75" w:rsidRPr="00E84957" w:rsidRDefault="00551D75"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551D75" w:rsidRPr="002D0ECC" w:rsidRDefault="00551D75"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551D75" w:rsidRDefault="00551D75" w:rsidP="00587366">
    <w:pPr>
      <w:pStyle w:val="Encabezado"/>
    </w:pPr>
  </w:p>
  <w:p w14:paraId="01FCACBC" w14:textId="77777777" w:rsidR="00551D75" w:rsidRDefault="00551D7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551D75" w:rsidRDefault="00551D75"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551D75" w:rsidRPr="00182113" w14:paraId="665387B4" w14:textId="77777777" w:rsidTr="000B5D79">
      <w:trPr>
        <w:trHeight w:val="138"/>
      </w:trPr>
      <w:tc>
        <w:tcPr>
          <w:tcW w:w="2532" w:type="dxa"/>
          <w:vAlign w:val="center"/>
        </w:tcPr>
        <w:p w14:paraId="01509DD6" w14:textId="77777777" w:rsidR="00551D75" w:rsidRPr="00182113" w:rsidRDefault="00551D75"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551D75" w:rsidRPr="00182113" w:rsidRDefault="00551D75" w:rsidP="000B5D79">
          <w:pPr>
            <w:pStyle w:val="Encabezado"/>
            <w:jc w:val="center"/>
            <w:rPr>
              <w:rFonts w:ascii="Palatino Linotype" w:hAnsi="Palatino Linotype"/>
              <w:b/>
              <w:sz w:val="22"/>
              <w:szCs w:val="22"/>
            </w:rPr>
          </w:pPr>
        </w:p>
      </w:tc>
      <w:tc>
        <w:tcPr>
          <w:tcW w:w="3261" w:type="dxa"/>
          <w:vAlign w:val="center"/>
        </w:tcPr>
        <w:p w14:paraId="4FAE21CD" w14:textId="0CCFF71D" w:rsidR="00551D75" w:rsidRPr="00182113" w:rsidRDefault="00551D75" w:rsidP="00A247A8">
          <w:pPr>
            <w:pStyle w:val="Encabezado"/>
            <w:rPr>
              <w:rFonts w:ascii="Palatino Linotype" w:hAnsi="Palatino Linotype"/>
              <w:b/>
              <w:sz w:val="22"/>
              <w:szCs w:val="22"/>
            </w:rPr>
          </w:pPr>
          <w:r>
            <w:rPr>
              <w:rFonts w:ascii="Palatino Linotype" w:hAnsi="Palatino Linotype" w:cs="Arial"/>
              <w:b/>
              <w:bCs/>
              <w:sz w:val="20"/>
              <w:szCs w:val="20"/>
              <w:lang w:eastAsia="es-MX"/>
            </w:rPr>
            <w:t>0</w:t>
          </w:r>
          <w:r w:rsidR="00BE09B1">
            <w:rPr>
              <w:rFonts w:ascii="Palatino Linotype" w:hAnsi="Palatino Linotype" w:cs="Arial"/>
              <w:b/>
              <w:bCs/>
              <w:sz w:val="20"/>
              <w:szCs w:val="20"/>
              <w:lang w:eastAsia="es-MX"/>
            </w:rPr>
            <w:t>5</w:t>
          </w:r>
          <w:r w:rsidR="00A247A8">
            <w:rPr>
              <w:rFonts w:ascii="Palatino Linotype" w:hAnsi="Palatino Linotype" w:cs="Arial"/>
              <w:b/>
              <w:bCs/>
              <w:sz w:val="20"/>
              <w:szCs w:val="20"/>
              <w:lang w:eastAsia="es-MX"/>
            </w:rPr>
            <w:t>50</w:t>
          </w:r>
          <w:r w:rsidR="00BE09B1">
            <w:rPr>
              <w:rFonts w:ascii="Palatino Linotype" w:hAnsi="Palatino Linotype" w:cs="Arial"/>
              <w:b/>
              <w:bCs/>
              <w:sz w:val="20"/>
              <w:szCs w:val="20"/>
              <w:lang w:eastAsia="es-MX"/>
            </w:rPr>
            <w:t>3</w:t>
          </w:r>
          <w:r>
            <w:rPr>
              <w:rFonts w:ascii="Palatino Linotype" w:hAnsi="Palatino Linotype" w:cs="Arial"/>
              <w:b/>
              <w:bCs/>
              <w:sz w:val="20"/>
              <w:szCs w:val="20"/>
              <w:lang w:eastAsia="es-MX"/>
            </w:rPr>
            <w:t>/INFOEM/IP/RR/2019</w:t>
          </w:r>
        </w:p>
      </w:tc>
    </w:tr>
    <w:tr w:rsidR="00551D75" w:rsidRPr="00182113" w14:paraId="78C9F2F4" w14:textId="77777777" w:rsidTr="000B5D79">
      <w:trPr>
        <w:trHeight w:val="227"/>
      </w:trPr>
      <w:tc>
        <w:tcPr>
          <w:tcW w:w="2532" w:type="dxa"/>
          <w:vAlign w:val="center"/>
        </w:tcPr>
        <w:p w14:paraId="2D89FED3" w14:textId="77777777" w:rsidR="00551D75" w:rsidRPr="00182113" w:rsidRDefault="00551D75"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551D75" w:rsidRPr="00182113" w:rsidRDefault="00551D75" w:rsidP="000B5D79">
          <w:pPr>
            <w:pStyle w:val="Encabezado"/>
            <w:jc w:val="center"/>
            <w:rPr>
              <w:rFonts w:ascii="Palatino Linotype" w:hAnsi="Palatino Linotype"/>
              <w:b/>
              <w:sz w:val="22"/>
              <w:szCs w:val="22"/>
            </w:rPr>
          </w:pPr>
        </w:p>
      </w:tc>
      <w:tc>
        <w:tcPr>
          <w:tcW w:w="3261" w:type="dxa"/>
          <w:vAlign w:val="center"/>
        </w:tcPr>
        <w:p w14:paraId="36D086A3" w14:textId="215BD999" w:rsidR="00551D75" w:rsidRPr="00582947" w:rsidRDefault="007D5D1A" w:rsidP="000B5D79">
          <w:pPr>
            <w:pStyle w:val="Encabezado"/>
            <w:rPr>
              <w:rFonts w:ascii="Palatino Linotype" w:hAnsi="Palatino Linotype"/>
              <w:b/>
              <w:sz w:val="20"/>
              <w:szCs w:val="20"/>
            </w:rPr>
          </w:pPr>
          <w:r w:rsidRPr="007D5D1A">
            <w:rPr>
              <w:rFonts w:ascii="Palatino Linotype" w:eastAsia="Times New Roman" w:hAnsi="Palatino Linotype" w:cs="Times New Roman"/>
              <w:b/>
              <w:sz w:val="20"/>
              <w:szCs w:val="20"/>
              <w:highlight w:val="black"/>
            </w:rPr>
            <w:t>-------------------------------------------</w:t>
          </w:r>
        </w:p>
      </w:tc>
    </w:tr>
    <w:tr w:rsidR="00551D75" w:rsidRPr="00182113" w14:paraId="1A862673" w14:textId="77777777" w:rsidTr="000B5D79">
      <w:trPr>
        <w:trHeight w:val="232"/>
      </w:trPr>
      <w:tc>
        <w:tcPr>
          <w:tcW w:w="2532" w:type="dxa"/>
          <w:vAlign w:val="center"/>
        </w:tcPr>
        <w:p w14:paraId="767A6F60" w14:textId="77777777" w:rsidR="00551D75" w:rsidRPr="00182113" w:rsidRDefault="00551D75"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551D75" w:rsidRPr="00182113" w:rsidRDefault="00551D75" w:rsidP="000B5D79">
          <w:pPr>
            <w:pStyle w:val="Encabezado"/>
            <w:jc w:val="center"/>
            <w:rPr>
              <w:rFonts w:ascii="Palatino Linotype" w:hAnsi="Palatino Linotype"/>
              <w:b/>
              <w:sz w:val="22"/>
              <w:szCs w:val="22"/>
            </w:rPr>
          </w:pPr>
        </w:p>
      </w:tc>
      <w:tc>
        <w:tcPr>
          <w:tcW w:w="3261" w:type="dxa"/>
          <w:vAlign w:val="center"/>
        </w:tcPr>
        <w:p w14:paraId="3FC8EF03" w14:textId="29A5DAF0" w:rsidR="00551D75" w:rsidRPr="00114C6B" w:rsidRDefault="00A247A8" w:rsidP="00F41E88">
          <w:pPr>
            <w:pStyle w:val="Encabezado"/>
            <w:rPr>
              <w:rFonts w:ascii="Palatino Linotype" w:hAnsi="Palatino Linotype"/>
              <w:b/>
              <w:sz w:val="20"/>
              <w:szCs w:val="20"/>
            </w:rPr>
          </w:pPr>
          <w:r>
            <w:rPr>
              <w:rFonts w:ascii="Palatino Linotype" w:hAnsi="Palatino Linotype"/>
              <w:b/>
              <w:sz w:val="20"/>
              <w:szCs w:val="20"/>
            </w:rPr>
            <w:t>Ayuntamiento de Tultitlán</w:t>
          </w:r>
        </w:p>
      </w:tc>
    </w:tr>
    <w:tr w:rsidR="00551D75" w:rsidRPr="00182113" w14:paraId="4416531B" w14:textId="77777777" w:rsidTr="000B5D79">
      <w:trPr>
        <w:trHeight w:val="320"/>
      </w:trPr>
      <w:tc>
        <w:tcPr>
          <w:tcW w:w="2532" w:type="dxa"/>
          <w:vAlign w:val="center"/>
        </w:tcPr>
        <w:p w14:paraId="277DD3E2" w14:textId="7989BCC5" w:rsidR="00551D75" w:rsidRPr="00182113" w:rsidRDefault="00551D75"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551D75" w:rsidRPr="00182113" w:rsidRDefault="00551D75" w:rsidP="000B5D79">
          <w:pPr>
            <w:pStyle w:val="Encabezado"/>
            <w:jc w:val="center"/>
            <w:rPr>
              <w:rFonts w:ascii="Palatino Linotype" w:hAnsi="Palatino Linotype"/>
              <w:b/>
              <w:sz w:val="22"/>
              <w:szCs w:val="22"/>
            </w:rPr>
          </w:pPr>
        </w:p>
      </w:tc>
      <w:tc>
        <w:tcPr>
          <w:tcW w:w="3261" w:type="dxa"/>
          <w:vAlign w:val="center"/>
        </w:tcPr>
        <w:p w14:paraId="3BD70CE4" w14:textId="61A13249" w:rsidR="00551D75" w:rsidRPr="00182113" w:rsidRDefault="00551D75"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551D75" w:rsidRDefault="00551D75">
    <w:pPr>
      <w:pStyle w:val="Encabezado"/>
    </w:pPr>
  </w:p>
  <w:p w14:paraId="2C496126" w14:textId="77777777" w:rsidR="00551D75" w:rsidRDefault="00551D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74B84"/>
    <w:multiLevelType w:val="hybridMultilevel"/>
    <w:tmpl w:val="ABEC3108"/>
    <w:lvl w:ilvl="0" w:tplc="07D24A8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042593D"/>
    <w:multiLevelType w:val="hybridMultilevel"/>
    <w:tmpl w:val="6CEADA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3072C5F"/>
    <w:multiLevelType w:val="hybridMultilevel"/>
    <w:tmpl w:val="6CDCB21E"/>
    <w:lvl w:ilvl="0" w:tplc="757A29A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3">
    <w:nsid w:val="48BB704D"/>
    <w:multiLevelType w:val="multilevel"/>
    <w:tmpl w:val="2686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98222CD"/>
    <w:multiLevelType w:val="hybridMultilevel"/>
    <w:tmpl w:val="9894E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6754B4E"/>
    <w:multiLevelType w:val="hybridMultilevel"/>
    <w:tmpl w:val="23C814C8"/>
    <w:lvl w:ilvl="0" w:tplc="7C949792">
      <w:start w:val="1"/>
      <w:numFmt w:val="lowerLetter"/>
      <w:lvlText w:val="%1)"/>
      <w:lvlJc w:val="left"/>
      <w:pPr>
        <w:ind w:left="927" w:hanging="360"/>
      </w:pPr>
      <w:rPr>
        <w:rFonts w:eastAsia="Calibri"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770136A0"/>
    <w:multiLevelType w:val="hybridMultilevel"/>
    <w:tmpl w:val="2FE0E9C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20"/>
  </w:num>
  <w:num w:numId="2">
    <w:abstractNumId w:val="6"/>
  </w:num>
  <w:num w:numId="3">
    <w:abstractNumId w:val="3"/>
  </w:num>
  <w:num w:numId="4">
    <w:abstractNumId w:val="4"/>
  </w:num>
  <w:num w:numId="5">
    <w:abstractNumId w:val="12"/>
  </w:num>
  <w:num w:numId="6">
    <w:abstractNumId w:val="7"/>
  </w:num>
  <w:num w:numId="7">
    <w:abstractNumId w:val="18"/>
  </w:num>
  <w:num w:numId="8">
    <w:abstractNumId w:val="21"/>
  </w:num>
  <w:num w:numId="9">
    <w:abstractNumId w:val="16"/>
  </w:num>
  <w:num w:numId="10">
    <w:abstractNumId w:val="1"/>
  </w:num>
  <w:num w:numId="11">
    <w:abstractNumId w:val="17"/>
  </w:num>
  <w:num w:numId="12">
    <w:abstractNumId w:val="14"/>
  </w:num>
  <w:num w:numId="13">
    <w:abstractNumId w:val="2"/>
  </w:num>
  <w:num w:numId="14">
    <w:abstractNumId w:val="11"/>
  </w:num>
  <w:num w:numId="15">
    <w:abstractNumId w:val="9"/>
  </w:num>
  <w:num w:numId="16">
    <w:abstractNumId w:val="19"/>
  </w:num>
  <w:num w:numId="17">
    <w:abstractNumId w:val="10"/>
  </w:num>
  <w:num w:numId="18">
    <w:abstractNumId w:val="0"/>
  </w:num>
  <w:num w:numId="19">
    <w:abstractNumId w:val="22"/>
  </w:num>
  <w:num w:numId="20">
    <w:abstractNumId w:val="5"/>
  </w:num>
  <w:num w:numId="21">
    <w:abstractNumId w:val="13"/>
  </w:num>
  <w:num w:numId="22">
    <w:abstractNumId w:val="8"/>
  </w:num>
  <w:num w:numId="23">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057"/>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623B"/>
    <w:rsid w:val="00027153"/>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0E20"/>
    <w:rsid w:val="0007139C"/>
    <w:rsid w:val="000725E7"/>
    <w:rsid w:val="00072D85"/>
    <w:rsid w:val="00073B32"/>
    <w:rsid w:val="00073D21"/>
    <w:rsid w:val="00075505"/>
    <w:rsid w:val="000769BB"/>
    <w:rsid w:val="00076F07"/>
    <w:rsid w:val="00077456"/>
    <w:rsid w:val="000800AC"/>
    <w:rsid w:val="000802B8"/>
    <w:rsid w:val="00080AE2"/>
    <w:rsid w:val="00080FB9"/>
    <w:rsid w:val="000820A1"/>
    <w:rsid w:val="00082B75"/>
    <w:rsid w:val="00083FD7"/>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79E"/>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2013"/>
    <w:rsid w:val="000E41A9"/>
    <w:rsid w:val="000E48E7"/>
    <w:rsid w:val="000E5A4F"/>
    <w:rsid w:val="000E6945"/>
    <w:rsid w:val="000E6BDE"/>
    <w:rsid w:val="000E7F64"/>
    <w:rsid w:val="000F1EFE"/>
    <w:rsid w:val="000F214D"/>
    <w:rsid w:val="000F2D38"/>
    <w:rsid w:val="000F366D"/>
    <w:rsid w:val="000F483B"/>
    <w:rsid w:val="000F6621"/>
    <w:rsid w:val="000F675E"/>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44C"/>
    <w:rsid w:val="0011671E"/>
    <w:rsid w:val="001174EC"/>
    <w:rsid w:val="00117A22"/>
    <w:rsid w:val="00117C43"/>
    <w:rsid w:val="00117E42"/>
    <w:rsid w:val="0012006D"/>
    <w:rsid w:val="00121EBE"/>
    <w:rsid w:val="00122C7C"/>
    <w:rsid w:val="00122D83"/>
    <w:rsid w:val="00123DF6"/>
    <w:rsid w:val="001248A0"/>
    <w:rsid w:val="0012592B"/>
    <w:rsid w:val="0012670D"/>
    <w:rsid w:val="001267F8"/>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412"/>
    <w:rsid w:val="0015179D"/>
    <w:rsid w:val="00151FD7"/>
    <w:rsid w:val="00152EE8"/>
    <w:rsid w:val="0015459E"/>
    <w:rsid w:val="0015466E"/>
    <w:rsid w:val="001565C9"/>
    <w:rsid w:val="0015798B"/>
    <w:rsid w:val="00157C5A"/>
    <w:rsid w:val="00162712"/>
    <w:rsid w:val="00162F39"/>
    <w:rsid w:val="001632E2"/>
    <w:rsid w:val="0016332D"/>
    <w:rsid w:val="00163D29"/>
    <w:rsid w:val="00164833"/>
    <w:rsid w:val="001648EE"/>
    <w:rsid w:val="00164B65"/>
    <w:rsid w:val="0016539F"/>
    <w:rsid w:val="00165C02"/>
    <w:rsid w:val="00166794"/>
    <w:rsid w:val="001669E6"/>
    <w:rsid w:val="00166E88"/>
    <w:rsid w:val="00167CCF"/>
    <w:rsid w:val="00170323"/>
    <w:rsid w:val="0017146D"/>
    <w:rsid w:val="00171A4E"/>
    <w:rsid w:val="001721C4"/>
    <w:rsid w:val="00172689"/>
    <w:rsid w:val="00172B01"/>
    <w:rsid w:val="00173B92"/>
    <w:rsid w:val="00174F63"/>
    <w:rsid w:val="00175585"/>
    <w:rsid w:val="00176DE7"/>
    <w:rsid w:val="001775DF"/>
    <w:rsid w:val="00181DC0"/>
    <w:rsid w:val="001850D6"/>
    <w:rsid w:val="00186391"/>
    <w:rsid w:val="00186971"/>
    <w:rsid w:val="0018788D"/>
    <w:rsid w:val="001878A8"/>
    <w:rsid w:val="0019076C"/>
    <w:rsid w:val="0019358B"/>
    <w:rsid w:val="0019484F"/>
    <w:rsid w:val="001964AF"/>
    <w:rsid w:val="00196953"/>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F70"/>
    <w:rsid w:val="001B6C18"/>
    <w:rsid w:val="001C0C2E"/>
    <w:rsid w:val="001C13B1"/>
    <w:rsid w:val="001C16B6"/>
    <w:rsid w:val="001C1C2A"/>
    <w:rsid w:val="001C1FFF"/>
    <w:rsid w:val="001C4087"/>
    <w:rsid w:val="001C53A0"/>
    <w:rsid w:val="001C572C"/>
    <w:rsid w:val="001C5D12"/>
    <w:rsid w:val="001C67B0"/>
    <w:rsid w:val="001C79FA"/>
    <w:rsid w:val="001D1C10"/>
    <w:rsid w:val="001D2662"/>
    <w:rsid w:val="001D3EEA"/>
    <w:rsid w:val="001D64F6"/>
    <w:rsid w:val="001D7D6E"/>
    <w:rsid w:val="001E0EE9"/>
    <w:rsid w:val="001E18B8"/>
    <w:rsid w:val="001E2813"/>
    <w:rsid w:val="001E4951"/>
    <w:rsid w:val="001E69E2"/>
    <w:rsid w:val="001E6C2C"/>
    <w:rsid w:val="001E7B9E"/>
    <w:rsid w:val="001E7EE1"/>
    <w:rsid w:val="001F0B43"/>
    <w:rsid w:val="001F2F13"/>
    <w:rsid w:val="001F3293"/>
    <w:rsid w:val="001F33D2"/>
    <w:rsid w:val="001F3453"/>
    <w:rsid w:val="001F39CE"/>
    <w:rsid w:val="001F3B5D"/>
    <w:rsid w:val="001F4083"/>
    <w:rsid w:val="001F4366"/>
    <w:rsid w:val="001F4EA5"/>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D3D"/>
    <w:rsid w:val="00280260"/>
    <w:rsid w:val="002802AC"/>
    <w:rsid w:val="00281389"/>
    <w:rsid w:val="002823A0"/>
    <w:rsid w:val="0028429B"/>
    <w:rsid w:val="00286BCA"/>
    <w:rsid w:val="0028727E"/>
    <w:rsid w:val="0029059C"/>
    <w:rsid w:val="00292CBE"/>
    <w:rsid w:val="00293DE8"/>
    <w:rsid w:val="00295595"/>
    <w:rsid w:val="00295CAC"/>
    <w:rsid w:val="002A00A2"/>
    <w:rsid w:val="002A0C6D"/>
    <w:rsid w:val="002A13C4"/>
    <w:rsid w:val="002A2FBF"/>
    <w:rsid w:val="002A48BE"/>
    <w:rsid w:val="002A65F6"/>
    <w:rsid w:val="002A6A1F"/>
    <w:rsid w:val="002A6CC3"/>
    <w:rsid w:val="002A7E83"/>
    <w:rsid w:val="002A7F74"/>
    <w:rsid w:val="002B07E8"/>
    <w:rsid w:val="002B085C"/>
    <w:rsid w:val="002B2A2E"/>
    <w:rsid w:val="002B3141"/>
    <w:rsid w:val="002B3565"/>
    <w:rsid w:val="002B3F6C"/>
    <w:rsid w:val="002B45B9"/>
    <w:rsid w:val="002B4B37"/>
    <w:rsid w:val="002B55D1"/>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E22A4"/>
    <w:rsid w:val="002E2E98"/>
    <w:rsid w:val="002E3C8D"/>
    <w:rsid w:val="002E41F0"/>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E34"/>
    <w:rsid w:val="003102A6"/>
    <w:rsid w:val="0031056C"/>
    <w:rsid w:val="003105D0"/>
    <w:rsid w:val="00310962"/>
    <w:rsid w:val="003116A6"/>
    <w:rsid w:val="003118CB"/>
    <w:rsid w:val="003122CE"/>
    <w:rsid w:val="0031421F"/>
    <w:rsid w:val="00314295"/>
    <w:rsid w:val="00314AE4"/>
    <w:rsid w:val="00315002"/>
    <w:rsid w:val="00316FED"/>
    <w:rsid w:val="00317266"/>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6E9"/>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475B"/>
    <w:rsid w:val="00375C69"/>
    <w:rsid w:val="003773A4"/>
    <w:rsid w:val="00377556"/>
    <w:rsid w:val="00380950"/>
    <w:rsid w:val="003819B3"/>
    <w:rsid w:val="00381A79"/>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C0B"/>
    <w:rsid w:val="00395D7D"/>
    <w:rsid w:val="00396732"/>
    <w:rsid w:val="00396885"/>
    <w:rsid w:val="003A00C8"/>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C5B"/>
    <w:rsid w:val="003E1DF9"/>
    <w:rsid w:val="003E2043"/>
    <w:rsid w:val="003E2871"/>
    <w:rsid w:val="003E3BCD"/>
    <w:rsid w:val="003E3DB3"/>
    <w:rsid w:val="003E4742"/>
    <w:rsid w:val="003E562F"/>
    <w:rsid w:val="003E64F3"/>
    <w:rsid w:val="003E6C90"/>
    <w:rsid w:val="003E720E"/>
    <w:rsid w:val="003F1143"/>
    <w:rsid w:val="003F11BF"/>
    <w:rsid w:val="003F15DB"/>
    <w:rsid w:val="003F2702"/>
    <w:rsid w:val="003F3245"/>
    <w:rsid w:val="003F380A"/>
    <w:rsid w:val="003F3908"/>
    <w:rsid w:val="003F4B66"/>
    <w:rsid w:val="003F6762"/>
    <w:rsid w:val="003F70CA"/>
    <w:rsid w:val="00401147"/>
    <w:rsid w:val="00401963"/>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055A"/>
    <w:rsid w:val="00472072"/>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24B"/>
    <w:rsid w:val="004C3779"/>
    <w:rsid w:val="004C3A91"/>
    <w:rsid w:val="004C3FBD"/>
    <w:rsid w:val="004C412C"/>
    <w:rsid w:val="004C494D"/>
    <w:rsid w:val="004C4A44"/>
    <w:rsid w:val="004C51CE"/>
    <w:rsid w:val="004C6780"/>
    <w:rsid w:val="004C6EFC"/>
    <w:rsid w:val="004C7579"/>
    <w:rsid w:val="004C75EE"/>
    <w:rsid w:val="004C78C3"/>
    <w:rsid w:val="004D00B3"/>
    <w:rsid w:val="004D11B8"/>
    <w:rsid w:val="004D1287"/>
    <w:rsid w:val="004D1332"/>
    <w:rsid w:val="004D215D"/>
    <w:rsid w:val="004D257A"/>
    <w:rsid w:val="004D3026"/>
    <w:rsid w:val="004D4DAD"/>
    <w:rsid w:val="004D5AE8"/>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33C"/>
    <w:rsid w:val="004E78AF"/>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F22"/>
    <w:rsid w:val="00513165"/>
    <w:rsid w:val="00514311"/>
    <w:rsid w:val="00514404"/>
    <w:rsid w:val="005147B2"/>
    <w:rsid w:val="00515872"/>
    <w:rsid w:val="005167B1"/>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40029"/>
    <w:rsid w:val="00540F3C"/>
    <w:rsid w:val="005419B4"/>
    <w:rsid w:val="00542B3A"/>
    <w:rsid w:val="00544EC9"/>
    <w:rsid w:val="00545E6A"/>
    <w:rsid w:val="005508E5"/>
    <w:rsid w:val="00550F81"/>
    <w:rsid w:val="00551714"/>
    <w:rsid w:val="00551D75"/>
    <w:rsid w:val="005520BF"/>
    <w:rsid w:val="005527B6"/>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0DF"/>
    <w:rsid w:val="00572195"/>
    <w:rsid w:val="00572B55"/>
    <w:rsid w:val="00573665"/>
    <w:rsid w:val="0057438B"/>
    <w:rsid w:val="00574B70"/>
    <w:rsid w:val="00575BB2"/>
    <w:rsid w:val="00577B42"/>
    <w:rsid w:val="00580FC0"/>
    <w:rsid w:val="00581C0F"/>
    <w:rsid w:val="00581D99"/>
    <w:rsid w:val="00582919"/>
    <w:rsid w:val="00582947"/>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4A3"/>
    <w:rsid w:val="005E29F2"/>
    <w:rsid w:val="005E338F"/>
    <w:rsid w:val="005E4710"/>
    <w:rsid w:val="005E4B46"/>
    <w:rsid w:val="005E6F79"/>
    <w:rsid w:val="005E7DF7"/>
    <w:rsid w:val="005F0812"/>
    <w:rsid w:val="005F0B21"/>
    <w:rsid w:val="005F1310"/>
    <w:rsid w:val="005F34C9"/>
    <w:rsid w:val="005F35E6"/>
    <w:rsid w:val="005F37F3"/>
    <w:rsid w:val="005F403D"/>
    <w:rsid w:val="005F4118"/>
    <w:rsid w:val="005F4746"/>
    <w:rsid w:val="005F5EB5"/>
    <w:rsid w:val="005F62B2"/>
    <w:rsid w:val="005F715E"/>
    <w:rsid w:val="005F7A58"/>
    <w:rsid w:val="00600612"/>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4CEB"/>
    <w:rsid w:val="00616B24"/>
    <w:rsid w:val="006174EC"/>
    <w:rsid w:val="00620179"/>
    <w:rsid w:val="0062053A"/>
    <w:rsid w:val="006228BC"/>
    <w:rsid w:val="00622B06"/>
    <w:rsid w:val="0062357F"/>
    <w:rsid w:val="0062365A"/>
    <w:rsid w:val="006238D2"/>
    <w:rsid w:val="0062416F"/>
    <w:rsid w:val="00625557"/>
    <w:rsid w:val="0062622B"/>
    <w:rsid w:val="00627DF5"/>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5AD5"/>
    <w:rsid w:val="006460B5"/>
    <w:rsid w:val="00646A08"/>
    <w:rsid w:val="006508C1"/>
    <w:rsid w:val="00651B1B"/>
    <w:rsid w:val="0065212B"/>
    <w:rsid w:val="00654AB8"/>
    <w:rsid w:val="00656B81"/>
    <w:rsid w:val="00657974"/>
    <w:rsid w:val="0066068C"/>
    <w:rsid w:val="00661C3C"/>
    <w:rsid w:val="006624DB"/>
    <w:rsid w:val="00662A48"/>
    <w:rsid w:val="00662C69"/>
    <w:rsid w:val="006635D8"/>
    <w:rsid w:val="006638FD"/>
    <w:rsid w:val="00664A70"/>
    <w:rsid w:val="00664F7B"/>
    <w:rsid w:val="006657E8"/>
    <w:rsid w:val="00667011"/>
    <w:rsid w:val="00670087"/>
    <w:rsid w:val="006711DB"/>
    <w:rsid w:val="0067245D"/>
    <w:rsid w:val="006751CA"/>
    <w:rsid w:val="00675AC5"/>
    <w:rsid w:val="00675D22"/>
    <w:rsid w:val="006770E9"/>
    <w:rsid w:val="00677556"/>
    <w:rsid w:val="006803E4"/>
    <w:rsid w:val="0068178C"/>
    <w:rsid w:val="00682B40"/>
    <w:rsid w:val="00684F0B"/>
    <w:rsid w:val="00685D21"/>
    <w:rsid w:val="00686CD7"/>
    <w:rsid w:val="006870BD"/>
    <w:rsid w:val="00692B64"/>
    <w:rsid w:val="00693427"/>
    <w:rsid w:val="00693495"/>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0339"/>
    <w:rsid w:val="006B12E8"/>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B64"/>
    <w:rsid w:val="006C49B4"/>
    <w:rsid w:val="006C50C2"/>
    <w:rsid w:val="006C563A"/>
    <w:rsid w:val="006C6868"/>
    <w:rsid w:val="006C7573"/>
    <w:rsid w:val="006C7A33"/>
    <w:rsid w:val="006C7BFE"/>
    <w:rsid w:val="006D0309"/>
    <w:rsid w:val="006D158E"/>
    <w:rsid w:val="006D223D"/>
    <w:rsid w:val="006D27EF"/>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48B"/>
    <w:rsid w:val="006F673D"/>
    <w:rsid w:val="006F6E1A"/>
    <w:rsid w:val="006F6FE0"/>
    <w:rsid w:val="006F7AF2"/>
    <w:rsid w:val="00700173"/>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5686"/>
    <w:rsid w:val="0076584B"/>
    <w:rsid w:val="00765D83"/>
    <w:rsid w:val="00766A89"/>
    <w:rsid w:val="007671BB"/>
    <w:rsid w:val="007674CB"/>
    <w:rsid w:val="00767703"/>
    <w:rsid w:val="00770454"/>
    <w:rsid w:val="00770B33"/>
    <w:rsid w:val="00771243"/>
    <w:rsid w:val="00771337"/>
    <w:rsid w:val="00771FED"/>
    <w:rsid w:val="00772095"/>
    <w:rsid w:val="00774459"/>
    <w:rsid w:val="00774DFD"/>
    <w:rsid w:val="00775353"/>
    <w:rsid w:val="007760C8"/>
    <w:rsid w:val="00776C3A"/>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2C34"/>
    <w:rsid w:val="007A52D0"/>
    <w:rsid w:val="007A6016"/>
    <w:rsid w:val="007A6979"/>
    <w:rsid w:val="007A77F5"/>
    <w:rsid w:val="007A7B06"/>
    <w:rsid w:val="007B0020"/>
    <w:rsid w:val="007B0864"/>
    <w:rsid w:val="007B173E"/>
    <w:rsid w:val="007B215C"/>
    <w:rsid w:val="007B2228"/>
    <w:rsid w:val="007B30F3"/>
    <w:rsid w:val="007B3846"/>
    <w:rsid w:val="007B3C8F"/>
    <w:rsid w:val="007C0013"/>
    <w:rsid w:val="007C23C4"/>
    <w:rsid w:val="007C37D2"/>
    <w:rsid w:val="007C393A"/>
    <w:rsid w:val="007C3B22"/>
    <w:rsid w:val="007C5E88"/>
    <w:rsid w:val="007C6C5A"/>
    <w:rsid w:val="007D2A1A"/>
    <w:rsid w:val="007D2E5F"/>
    <w:rsid w:val="007D4253"/>
    <w:rsid w:val="007D4DF3"/>
    <w:rsid w:val="007D572F"/>
    <w:rsid w:val="007D5D1A"/>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7F7BE0"/>
    <w:rsid w:val="00800647"/>
    <w:rsid w:val="008006A4"/>
    <w:rsid w:val="00801802"/>
    <w:rsid w:val="00804680"/>
    <w:rsid w:val="008053A5"/>
    <w:rsid w:val="00806236"/>
    <w:rsid w:val="0080776C"/>
    <w:rsid w:val="00807C99"/>
    <w:rsid w:val="00807ED7"/>
    <w:rsid w:val="00807FF3"/>
    <w:rsid w:val="0081045B"/>
    <w:rsid w:val="00810C87"/>
    <w:rsid w:val="0081173D"/>
    <w:rsid w:val="00814548"/>
    <w:rsid w:val="008157CA"/>
    <w:rsid w:val="00815CCC"/>
    <w:rsid w:val="008164E8"/>
    <w:rsid w:val="008167F5"/>
    <w:rsid w:val="00816819"/>
    <w:rsid w:val="008200A3"/>
    <w:rsid w:val="0082054B"/>
    <w:rsid w:val="00822C7A"/>
    <w:rsid w:val="008231BF"/>
    <w:rsid w:val="008231DD"/>
    <w:rsid w:val="008231F8"/>
    <w:rsid w:val="008251B8"/>
    <w:rsid w:val="00825EAD"/>
    <w:rsid w:val="00826130"/>
    <w:rsid w:val="0082653B"/>
    <w:rsid w:val="0082700E"/>
    <w:rsid w:val="00827015"/>
    <w:rsid w:val="00830431"/>
    <w:rsid w:val="0083049F"/>
    <w:rsid w:val="00830EF8"/>
    <w:rsid w:val="008314DC"/>
    <w:rsid w:val="0083273C"/>
    <w:rsid w:val="0083332B"/>
    <w:rsid w:val="008334FD"/>
    <w:rsid w:val="008346D3"/>
    <w:rsid w:val="00837056"/>
    <w:rsid w:val="00837EFE"/>
    <w:rsid w:val="008403BB"/>
    <w:rsid w:val="00840559"/>
    <w:rsid w:val="00840DFB"/>
    <w:rsid w:val="008422B8"/>
    <w:rsid w:val="008424CA"/>
    <w:rsid w:val="00843238"/>
    <w:rsid w:val="00843FEB"/>
    <w:rsid w:val="008440CB"/>
    <w:rsid w:val="008440D7"/>
    <w:rsid w:val="008442D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6DE8"/>
    <w:rsid w:val="00866F1B"/>
    <w:rsid w:val="00867D0D"/>
    <w:rsid w:val="00870C2F"/>
    <w:rsid w:val="00870D08"/>
    <w:rsid w:val="0087111F"/>
    <w:rsid w:val="00872A7B"/>
    <w:rsid w:val="0087356C"/>
    <w:rsid w:val="00875167"/>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9DD"/>
    <w:rsid w:val="0089358F"/>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C2B3C"/>
    <w:rsid w:val="008C41A7"/>
    <w:rsid w:val="008C46F3"/>
    <w:rsid w:val="008C48EB"/>
    <w:rsid w:val="008C52BE"/>
    <w:rsid w:val="008C57F7"/>
    <w:rsid w:val="008C61EB"/>
    <w:rsid w:val="008C67D3"/>
    <w:rsid w:val="008C6F4D"/>
    <w:rsid w:val="008D02A3"/>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316E9"/>
    <w:rsid w:val="009337EC"/>
    <w:rsid w:val="00933835"/>
    <w:rsid w:val="00934F4D"/>
    <w:rsid w:val="00935B80"/>
    <w:rsid w:val="00935DA0"/>
    <w:rsid w:val="0093734D"/>
    <w:rsid w:val="00937767"/>
    <w:rsid w:val="00940F1B"/>
    <w:rsid w:val="00941637"/>
    <w:rsid w:val="009416A5"/>
    <w:rsid w:val="00941B55"/>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24EC"/>
    <w:rsid w:val="00985DA6"/>
    <w:rsid w:val="00985FD8"/>
    <w:rsid w:val="00986102"/>
    <w:rsid w:val="00991076"/>
    <w:rsid w:val="009924D5"/>
    <w:rsid w:val="0099409F"/>
    <w:rsid w:val="0099482D"/>
    <w:rsid w:val="00994E5A"/>
    <w:rsid w:val="00995311"/>
    <w:rsid w:val="0099752D"/>
    <w:rsid w:val="009A11F0"/>
    <w:rsid w:val="009A1E1D"/>
    <w:rsid w:val="009A5191"/>
    <w:rsid w:val="009A6008"/>
    <w:rsid w:val="009A624F"/>
    <w:rsid w:val="009A6CF3"/>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734A"/>
    <w:rsid w:val="00A17BE8"/>
    <w:rsid w:val="00A218E5"/>
    <w:rsid w:val="00A219DA"/>
    <w:rsid w:val="00A22284"/>
    <w:rsid w:val="00A235D0"/>
    <w:rsid w:val="00A237F8"/>
    <w:rsid w:val="00A23AB7"/>
    <w:rsid w:val="00A23B93"/>
    <w:rsid w:val="00A2445C"/>
    <w:rsid w:val="00A247A8"/>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7925"/>
    <w:rsid w:val="00A40ACB"/>
    <w:rsid w:val="00A410CF"/>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023"/>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35B5"/>
    <w:rsid w:val="00B23A7C"/>
    <w:rsid w:val="00B23CBF"/>
    <w:rsid w:val="00B2441C"/>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49E4"/>
    <w:rsid w:val="00B54A5F"/>
    <w:rsid w:val="00B54D52"/>
    <w:rsid w:val="00B570AB"/>
    <w:rsid w:val="00B606B7"/>
    <w:rsid w:val="00B60E95"/>
    <w:rsid w:val="00B62B87"/>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A0169"/>
    <w:rsid w:val="00BA069C"/>
    <w:rsid w:val="00BA0821"/>
    <w:rsid w:val="00BA0AD4"/>
    <w:rsid w:val="00BA10F4"/>
    <w:rsid w:val="00BA1666"/>
    <w:rsid w:val="00BA22E0"/>
    <w:rsid w:val="00BA34F9"/>
    <w:rsid w:val="00BA3F66"/>
    <w:rsid w:val="00BA4A54"/>
    <w:rsid w:val="00BA56A8"/>
    <w:rsid w:val="00BA61BB"/>
    <w:rsid w:val="00BA62CB"/>
    <w:rsid w:val="00BA75C1"/>
    <w:rsid w:val="00BB15A6"/>
    <w:rsid w:val="00BB17BF"/>
    <w:rsid w:val="00BB2B24"/>
    <w:rsid w:val="00BB30F0"/>
    <w:rsid w:val="00BB3156"/>
    <w:rsid w:val="00BB3E82"/>
    <w:rsid w:val="00BB56F5"/>
    <w:rsid w:val="00BB6662"/>
    <w:rsid w:val="00BB68DC"/>
    <w:rsid w:val="00BC09E5"/>
    <w:rsid w:val="00BC0DA6"/>
    <w:rsid w:val="00BC13F7"/>
    <w:rsid w:val="00BC25C5"/>
    <w:rsid w:val="00BC2AAB"/>
    <w:rsid w:val="00BC3150"/>
    <w:rsid w:val="00BC4E4B"/>
    <w:rsid w:val="00BC5BA0"/>
    <w:rsid w:val="00BC69B7"/>
    <w:rsid w:val="00BC755B"/>
    <w:rsid w:val="00BD1B67"/>
    <w:rsid w:val="00BD3BA2"/>
    <w:rsid w:val="00BD3FFB"/>
    <w:rsid w:val="00BD5ACF"/>
    <w:rsid w:val="00BD5FC4"/>
    <w:rsid w:val="00BE00FA"/>
    <w:rsid w:val="00BE09B1"/>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0D16"/>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291"/>
    <w:rsid w:val="00C14542"/>
    <w:rsid w:val="00C15336"/>
    <w:rsid w:val="00C16AA8"/>
    <w:rsid w:val="00C16BBA"/>
    <w:rsid w:val="00C201C1"/>
    <w:rsid w:val="00C20722"/>
    <w:rsid w:val="00C21141"/>
    <w:rsid w:val="00C2139F"/>
    <w:rsid w:val="00C2181B"/>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E96"/>
    <w:rsid w:val="00C733E9"/>
    <w:rsid w:val="00C7354D"/>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A05"/>
    <w:rsid w:val="00C851D9"/>
    <w:rsid w:val="00C86964"/>
    <w:rsid w:val="00C87160"/>
    <w:rsid w:val="00C90BE5"/>
    <w:rsid w:val="00C90C75"/>
    <w:rsid w:val="00C910AC"/>
    <w:rsid w:val="00C9357D"/>
    <w:rsid w:val="00C9486B"/>
    <w:rsid w:val="00C9545D"/>
    <w:rsid w:val="00C978B2"/>
    <w:rsid w:val="00CA063C"/>
    <w:rsid w:val="00CA06D5"/>
    <w:rsid w:val="00CA18ED"/>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75C5"/>
    <w:rsid w:val="00CC7863"/>
    <w:rsid w:val="00CD10E5"/>
    <w:rsid w:val="00CD1D4E"/>
    <w:rsid w:val="00CD1ED9"/>
    <w:rsid w:val="00CD3360"/>
    <w:rsid w:val="00CD3580"/>
    <w:rsid w:val="00CD39B5"/>
    <w:rsid w:val="00CD4082"/>
    <w:rsid w:val="00CD5B84"/>
    <w:rsid w:val="00CD5C1E"/>
    <w:rsid w:val="00CD641E"/>
    <w:rsid w:val="00CD76D4"/>
    <w:rsid w:val="00CD7893"/>
    <w:rsid w:val="00CD79C0"/>
    <w:rsid w:val="00CD7DDD"/>
    <w:rsid w:val="00CE270B"/>
    <w:rsid w:val="00CE3ACB"/>
    <w:rsid w:val="00CE57DE"/>
    <w:rsid w:val="00CE630A"/>
    <w:rsid w:val="00CE7E6A"/>
    <w:rsid w:val="00CF0074"/>
    <w:rsid w:val="00CF1291"/>
    <w:rsid w:val="00CF1ADD"/>
    <w:rsid w:val="00CF1F77"/>
    <w:rsid w:val="00CF26CB"/>
    <w:rsid w:val="00CF377E"/>
    <w:rsid w:val="00CF3B06"/>
    <w:rsid w:val="00CF6781"/>
    <w:rsid w:val="00CF6D7A"/>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3C2D"/>
    <w:rsid w:val="00D24E56"/>
    <w:rsid w:val="00D250C4"/>
    <w:rsid w:val="00D25359"/>
    <w:rsid w:val="00D26A4E"/>
    <w:rsid w:val="00D270E2"/>
    <w:rsid w:val="00D2734A"/>
    <w:rsid w:val="00D273F8"/>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132D"/>
    <w:rsid w:val="00D91522"/>
    <w:rsid w:val="00D9298F"/>
    <w:rsid w:val="00D92AAF"/>
    <w:rsid w:val="00D954C6"/>
    <w:rsid w:val="00D9554E"/>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B22B7"/>
    <w:rsid w:val="00DB372E"/>
    <w:rsid w:val="00DB39BF"/>
    <w:rsid w:val="00DB4BEF"/>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0018"/>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12D1C"/>
    <w:rsid w:val="00E140CC"/>
    <w:rsid w:val="00E15453"/>
    <w:rsid w:val="00E15875"/>
    <w:rsid w:val="00E15B5E"/>
    <w:rsid w:val="00E1688C"/>
    <w:rsid w:val="00E16A8F"/>
    <w:rsid w:val="00E16EE5"/>
    <w:rsid w:val="00E229C8"/>
    <w:rsid w:val="00E239DF"/>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3EE"/>
    <w:rsid w:val="00E609BA"/>
    <w:rsid w:val="00E6120E"/>
    <w:rsid w:val="00E61CB9"/>
    <w:rsid w:val="00E620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5392"/>
    <w:rsid w:val="00EA5A2F"/>
    <w:rsid w:val="00EA5A8E"/>
    <w:rsid w:val="00EA6454"/>
    <w:rsid w:val="00EA6C23"/>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47C6"/>
    <w:rsid w:val="00F16C21"/>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1CC3"/>
    <w:rsid w:val="00F41E88"/>
    <w:rsid w:val="00F42D31"/>
    <w:rsid w:val="00F42FB3"/>
    <w:rsid w:val="00F452A0"/>
    <w:rsid w:val="00F458B2"/>
    <w:rsid w:val="00F468DB"/>
    <w:rsid w:val="00F469F5"/>
    <w:rsid w:val="00F46E03"/>
    <w:rsid w:val="00F474F9"/>
    <w:rsid w:val="00F51118"/>
    <w:rsid w:val="00F51D89"/>
    <w:rsid w:val="00F523D6"/>
    <w:rsid w:val="00F52810"/>
    <w:rsid w:val="00F52DE5"/>
    <w:rsid w:val="00F5370B"/>
    <w:rsid w:val="00F53DA1"/>
    <w:rsid w:val="00F54C8D"/>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9000A"/>
    <w:rsid w:val="00F936ED"/>
    <w:rsid w:val="00F93EBF"/>
    <w:rsid w:val="00F95826"/>
    <w:rsid w:val="00F959DA"/>
    <w:rsid w:val="00F97457"/>
    <w:rsid w:val="00F97ABA"/>
    <w:rsid w:val="00FA03E6"/>
    <w:rsid w:val="00FA0D98"/>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75F3"/>
    <w:rsid w:val="00FC7E40"/>
    <w:rsid w:val="00FD0568"/>
    <w:rsid w:val="00FD09AE"/>
    <w:rsid w:val="00FD0F3D"/>
    <w:rsid w:val="00FD2612"/>
    <w:rsid w:val="00FD2EDF"/>
    <w:rsid w:val="00FD323A"/>
    <w:rsid w:val="00FD37D4"/>
    <w:rsid w:val="00FD42D6"/>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1251874">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6058412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0476446">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30988718">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089764342">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23229.page" TargetMode="External"/><Relationship Id="rId13" Type="http://schemas.openxmlformats.org/officeDocument/2006/relationships/hyperlink" Target="https://www.saimex.org.mx/saimex/solicitud/downloadAttach/731644.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imex.org.mx/saimex/solicitud/downloadAttach/723406.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723405.page"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s://www.saimex.org.mx/saimex/solicitud/downloadAttach/723404.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723403.page" TargetMode="External"/><Relationship Id="rId14" Type="http://schemas.openxmlformats.org/officeDocument/2006/relationships/hyperlink" Target="https://www.saimex.org.mx/saimex/solicitud/downloadAttach/731645.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BEB08-ADD1-4C24-AB4A-8F7011E1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3946</Words>
  <Characters>21708</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2017-12-19T23:23:00Z</cp:lastPrinted>
  <dcterms:created xsi:type="dcterms:W3CDTF">2019-09-05T19:13:00Z</dcterms:created>
  <dcterms:modified xsi:type="dcterms:W3CDTF">2019-11-07T23:34:00Z</dcterms:modified>
</cp:coreProperties>
</file>