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DD110" w14:textId="77777777"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p>
    <w:p w14:paraId="5ACA1AF8" w14:textId="1BCE78A7"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A25FB1">
        <w:rPr>
          <w:rFonts w:ascii="Palatino Linotype" w:eastAsia="Times New Roman" w:hAnsi="Palatino Linotype" w:cs="Arial"/>
          <w:color w:val="000000"/>
          <w:sz w:val="24"/>
          <w:szCs w:val="24"/>
          <w:lang w:eastAsia="es-MX"/>
        </w:rPr>
        <w:t>cinco de marzo de dos mil veinte</w:t>
      </w:r>
      <w:r w:rsidRPr="002052F6">
        <w:rPr>
          <w:rFonts w:ascii="Palatino Linotype" w:eastAsia="Times New Roman" w:hAnsi="Palatino Linotype" w:cs="Arial"/>
          <w:color w:val="000000"/>
          <w:sz w:val="24"/>
          <w:szCs w:val="24"/>
          <w:lang w:eastAsia="es-MX"/>
        </w:rPr>
        <w:t>.</w:t>
      </w:r>
    </w:p>
    <w:p w14:paraId="167972D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4C3848CC" w14:textId="7B2F9E9A"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A66428">
        <w:rPr>
          <w:rFonts w:ascii="Palatino Linotype" w:hAnsi="Palatino Linotype" w:cs="Arial"/>
          <w:b/>
          <w:bCs/>
          <w:sz w:val="24"/>
          <w:lang w:eastAsia="es-MX"/>
        </w:rPr>
        <w:t>11325</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por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A66428" w:rsidRPr="00A66428">
        <w:rPr>
          <w:rFonts w:ascii="Palatino Linotype" w:hAnsi="Palatino Linotype" w:cs="Arial"/>
          <w:b/>
          <w:sz w:val="24"/>
          <w:szCs w:val="24"/>
        </w:rPr>
        <w:t>Ayuntamiento de Axapusco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0B7368F5"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58E41B0"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D7AF01B" w14:textId="1E30877C"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66428">
        <w:rPr>
          <w:rFonts w:ascii="Palatino Linotype" w:hAnsi="Palatino Linotype" w:cs="Arial"/>
          <w:sz w:val="24"/>
        </w:rPr>
        <w:t>catorce de noviembre</w:t>
      </w:r>
      <w:r w:rsidR="007F56D8">
        <w:rPr>
          <w:rFonts w:ascii="Palatino Linotype" w:hAnsi="Palatino Linotype" w:cs="Arial"/>
          <w:sz w:val="24"/>
        </w:rPr>
        <w:t xml:space="preserve"> de</w:t>
      </w:r>
      <w:r w:rsidR="00AF385F">
        <w:rPr>
          <w:rFonts w:ascii="Palatino Linotype" w:hAnsi="Palatino Linotype" w:cs="Arial"/>
          <w:sz w:val="24"/>
        </w:rPr>
        <w:t xml:space="preserv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A66428" w:rsidRPr="00A66428">
        <w:rPr>
          <w:rFonts w:ascii="Palatino Linotype" w:hAnsi="Palatino Linotype" w:cs="Arial"/>
          <w:b/>
          <w:sz w:val="24"/>
        </w:rPr>
        <w:t>00242/AXAPUSCO/IP/2019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1059F642" w14:textId="63BEF8EA"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A66428" w:rsidRPr="00A66428">
        <w:rPr>
          <w:rFonts w:ascii="Palatino Linotype" w:hAnsi="Palatino Linotype"/>
          <w:i/>
          <w:color w:val="000000"/>
        </w:rPr>
        <w:t>Solicito los recibos de nómina del personal de la Dirección de Obras Públicas de la segunda quincena de julio de 2019</w:t>
      </w:r>
      <w:r w:rsidR="007F56D8" w:rsidRPr="007F56D8">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6648E929" w14:textId="77777777"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237AEFC3" w14:textId="77777777" w:rsidR="00A66428" w:rsidRDefault="00E15E85" w:rsidP="00A66428">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00A66428" w:rsidRPr="00165D6E">
        <w:rPr>
          <w:rFonts w:ascii="Palatino Linotype" w:hAnsi="Palatino Linotype" w:cs="Arial"/>
          <w:b/>
          <w:sz w:val="28"/>
          <w:szCs w:val="20"/>
        </w:rPr>
        <w:t xml:space="preserve">De la respuesta </w:t>
      </w:r>
      <w:r w:rsidR="00A66428">
        <w:rPr>
          <w:rFonts w:ascii="Palatino Linotype" w:hAnsi="Palatino Linotype" w:cs="Arial"/>
          <w:b/>
          <w:sz w:val="28"/>
          <w:szCs w:val="20"/>
        </w:rPr>
        <w:t>del Sujeto Obligado</w:t>
      </w:r>
      <w:r w:rsidR="00A66428" w:rsidRPr="00165D6E">
        <w:rPr>
          <w:rFonts w:ascii="Palatino Linotype" w:hAnsi="Palatino Linotype" w:cs="Arial"/>
          <w:b/>
          <w:sz w:val="28"/>
          <w:szCs w:val="20"/>
        </w:rPr>
        <w:t>.</w:t>
      </w:r>
    </w:p>
    <w:p w14:paraId="3E4CC413" w14:textId="5353D662" w:rsidR="00A66428" w:rsidRPr="00D02974" w:rsidRDefault="00A66428" w:rsidP="00A6642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Pr>
          <w:rFonts w:ascii="Palatino Linotype" w:hAnsi="Palatino Linotype" w:cs="Arial"/>
          <w:sz w:val="24"/>
        </w:rPr>
        <w:t xml:space="preserve">, se aprecia que </w:t>
      </w:r>
      <w:r w:rsidRPr="00A77BF1">
        <w:rPr>
          <w:rFonts w:ascii="Palatino Linotype" w:hAnsi="Palatino Linotype" w:cs="Arial"/>
          <w:b/>
          <w:sz w:val="24"/>
        </w:rPr>
        <w:t>El Sujeto Obligado</w:t>
      </w:r>
      <w:r>
        <w:rPr>
          <w:rFonts w:ascii="Palatino Linotype" w:hAnsi="Palatino Linotype" w:cs="Arial"/>
          <w:sz w:val="24"/>
        </w:rPr>
        <w:t xml:space="preserve"> dio respuesta a la solicitud de información en fecha </w:t>
      </w:r>
      <w:r w:rsidR="00CB5584">
        <w:rPr>
          <w:rFonts w:ascii="Palatino Linotype" w:hAnsi="Palatino Linotype" w:cs="Arial"/>
          <w:sz w:val="24"/>
        </w:rPr>
        <w:t>diez de diciembre</w:t>
      </w:r>
      <w:r>
        <w:rPr>
          <w:rFonts w:ascii="Palatino Linotype" w:hAnsi="Palatino Linotype" w:cs="Arial"/>
          <w:sz w:val="24"/>
        </w:rPr>
        <w:t xml:space="preserve"> de dos mil diecinueve, adjuntando para tales efectos </w:t>
      </w:r>
      <w:r w:rsidR="00CB5584">
        <w:rPr>
          <w:rFonts w:ascii="Palatino Linotype" w:hAnsi="Palatino Linotype" w:cs="Arial"/>
          <w:sz w:val="24"/>
        </w:rPr>
        <w:t>el archivo denominado</w:t>
      </w:r>
      <w:r>
        <w:rPr>
          <w:rFonts w:ascii="Palatino Linotype" w:hAnsi="Palatino Linotype" w:cs="Arial"/>
          <w:sz w:val="24"/>
        </w:rPr>
        <w:t xml:space="preserve"> “</w:t>
      </w:r>
      <w:r w:rsidR="00CB5584" w:rsidRPr="00CB5584">
        <w:rPr>
          <w:rFonts w:ascii="Palatino Linotype" w:hAnsi="Palatino Linotype" w:cs="Arial"/>
          <w:i/>
          <w:iCs/>
          <w:sz w:val="24"/>
        </w:rPr>
        <w:t>Nomina 2da julio 2019....pdf</w:t>
      </w:r>
      <w:r>
        <w:rPr>
          <w:rFonts w:ascii="Palatino Linotype" w:hAnsi="Palatino Linotype" w:cs="Arial"/>
          <w:i/>
          <w:iCs/>
          <w:sz w:val="24"/>
        </w:rPr>
        <w:t>”</w:t>
      </w:r>
      <w:r w:rsidRPr="00D02974">
        <w:rPr>
          <w:rFonts w:ascii="Palatino Linotype" w:hAnsi="Palatino Linotype" w:cs="Arial"/>
          <w:i/>
          <w:iCs/>
          <w:sz w:val="24"/>
        </w:rPr>
        <w:t>,</w:t>
      </w:r>
      <w:r>
        <w:rPr>
          <w:rFonts w:ascii="Palatino Linotype" w:hAnsi="Palatino Linotype" w:cs="Arial"/>
          <w:i/>
          <w:iCs/>
          <w:sz w:val="24"/>
        </w:rPr>
        <w:t xml:space="preserve"> </w:t>
      </w:r>
      <w:r>
        <w:rPr>
          <w:rFonts w:ascii="Palatino Linotype" w:hAnsi="Palatino Linotype" w:cs="Arial"/>
          <w:sz w:val="24"/>
        </w:rPr>
        <w:t>los cuales se tienen por reproducidos en obvio de reproducciones ociosas.</w:t>
      </w:r>
    </w:p>
    <w:p w14:paraId="13BA7560" w14:textId="77777777" w:rsidR="00CB5584" w:rsidRPr="00CB5584" w:rsidRDefault="00CB5584" w:rsidP="00CB5584">
      <w:pPr>
        <w:spacing w:before="240" w:line="360" w:lineRule="auto"/>
        <w:ind w:left="708"/>
        <w:jc w:val="both"/>
        <w:rPr>
          <w:rFonts w:ascii="Palatino Linotype" w:hAnsi="Palatino Linotype" w:cs="Arial"/>
          <w:i/>
          <w:iCs/>
          <w:sz w:val="24"/>
        </w:rPr>
      </w:pPr>
      <w:r w:rsidRPr="00CB5584">
        <w:rPr>
          <w:rFonts w:ascii="Palatino Linotype" w:hAnsi="Palatino Linotype" w:cs="Arial"/>
          <w:i/>
          <w:iCs/>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35B000" w14:textId="77777777" w:rsidR="00CB5584" w:rsidRPr="00CB5584" w:rsidRDefault="00CB5584" w:rsidP="00CB5584">
      <w:pPr>
        <w:spacing w:before="240" w:line="360" w:lineRule="auto"/>
        <w:ind w:left="708"/>
        <w:jc w:val="both"/>
        <w:rPr>
          <w:rFonts w:ascii="Palatino Linotype" w:hAnsi="Palatino Linotype" w:cs="Arial"/>
          <w:i/>
          <w:iCs/>
          <w:sz w:val="24"/>
        </w:rPr>
      </w:pPr>
      <w:r w:rsidRPr="00CB5584">
        <w:rPr>
          <w:rFonts w:ascii="Palatino Linotype" w:hAnsi="Palatino Linotype" w:cs="Arial"/>
          <w:i/>
          <w:iCs/>
          <w:sz w:val="24"/>
        </w:rPr>
        <w:t xml:space="preserve">En respuesta a la solicitud de información con número de folio 00242/AXAPUSCO/IP/2019 con fundamento en los artículos 2 fracción II; 12, 23 fracción IV; 58 y 59 de la Ley de Transparencia y Acceso a la Información Pública del Estado de México y Municipios; se hace de su conocimiento que “…los recibos del personal de la Dirección de Obras Públicas de la segunda quincena de julio de 2019...”, se encuentran bajo el archivo de esta Tesorería Municipal, precisando que dicha área se encuentra en posibilidades de entregar la información solicitada. No obstante lo anterior, los documentos de cuenta contienen datos considerados por esta Tesorería Municipal como personales, de conformidad a lo establecido en los artículos 3 fracciones IX, XXIII, XXXII; 6, 23 fracción IV; 24 fracción XIV; 49 fracción IX, 52, 86 y 143 fracción I de la Ley de Transparencia y Acceso a la Información Pública del Estado de México y Municipios, tales como: ? Registro Federal de Contribuyentes ? Clave Única de Registro de Población ? Afiliación a ISSEMYM ? Deducciones Personales ? Sello Digital del CFDI ? Sello del SAT ? Cadena Original del complemento de certificación digital del SAT Las razones o circunstancias que motivan a la clasificación de la información ya </w:t>
      </w:r>
      <w:r w:rsidRPr="00CB5584">
        <w:rPr>
          <w:rFonts w:ascii="Palatino Linotype" w:hAnsi="Palatino Linotype" w:cs="Arial"/>
          <w:i/>
          <w:iCs/>
          <w:sz w:val="24"/>
        </w:rPr>
        <w:lastRenderedPageBreak/>
        <w:t>que contiene datos personales concernientes a personas físicas identificadas o identificables y que de conformidad al artículo 86 de la Ley de Transparencia y Acceso a la Información Pública del Estado de México y Municipios, no se cuenta con el consentimiento de los particulares titulares de la información para su divulgación, por lo que les causaría un daño a la esfera jurídica de las personas. Por lo anterior, esta Tesorería Municipal considera procedente confirmar la clasificación de los datos personales señalados con antelación, dando respuesta a su solicitud, poniendo a su disposición la versión pública de la información requerida en apego al artículo 12 de la Ley de Transparencia y Acceso a la Información Pública del Estado de México y Municipios. Para mayor información o cualquier duda y/o aclaración puede comunicarse a la siguiente dirección de correo: axapusco@itaipem.org.mx, esperando que la información sea de su utilidad. Sin otro particular reciba un cordial saludo</w:t>
      </w:r>
    </w:p>
    <w:p w14:paraId="6DADDED1" w14:textId="77777777" w:rsidR="00CB5584" w:rsidRPr="00CB5584" w:rsidRDefault="00CB5584" w:rsidP="00CB5584">
      <w:pPr>
        <w:spacing w:before="240" w:line="360" w:lineRule="auto"/>
        <w:ind w:left="708"/>
        <w:jc w:val="both"/>
        <w:rPr>
          <w:rFonts w:ascii="Palatino Linotype" w:hAnsi="Palatino Linotype" w:cs="Arial"/>
          <w:i/>
          <w:iCs/>
          <w:sz w:val="24"/>
        </w:rPr>
      </w:pPr>
      <w:r w:rsidRPr="00CB5584">
        <w:rPr>
          <w:rFonts w:ascii="Palatino Linotype" w:hAnsi="Palatino Linotype" w:cs="Arial"/>
          <w:i/>
          <w:iCs/>
          <w:sz w:val="24"/>
        </w:rPr>
        <w:t>ATENTAMENTE</w:t>
      </w:r>
    </w:p>
    <w:p w14:paraId="1749E1A4" w14:textId="77777777" w:rsidR="00CB5584" w:rsidRDefault="00CB5584" w:rsidP="00CB5584">
      <w:pPr>
        <w:spacing w:before="240" w:line="360" w:lineRule="auto"/>
        <w:ind w:left="708"/>
        <w:jc w:val="both"/>
        <w:rPr>
          <w:rFonts w:ascii="Palatino Linotype" w:hAnsi="Palatino Linotype" w:cs="Arial"/>
          <w:b/>
          <w:i/>
          <w:iCs/>
          <w:sz w:val="24"/>
        </w:rPr>
      </w:pPr>
      <w:r w:rsidRPr="00CB5584">
        <w:rPr>
          <w:rFonts w:ascii="Palatino Linotype" w:hAnsi="Palatino Linotype" w:cs="Arial"/>
          <w:i/>
          <w:iCs/>
          <w:sz w:val="24"/>
        </w:rPr>
        <w:t>Lic. Diana Nallely López García</w:t>
      </w:r>
      <w:r w:rsidRPr="00CB5584">
        <w:rPr>
          <w:rFonts w:ascii="Palatino Linotype" w:hAnsi="Palatino Linotype" w:cs="Arial"/>
          <w:b/>
          <w:i/>
          <w:iCs/>
          <w:sz w:val="24"/>
        </w:rPr>
        <w:t xml:space="preserve"> </w:t>
      </w:r>
    </w:p>
    <w:p w14:paraId="05B653FD" w14:textId="3A382756" w:rsidR="00A66428" w:rsidRPr="00441A94" w:rsidRDefault="00D81A75" w:rsidP="00CB5584">
      <w:pPr>
        <w:spacing w:before="240" w:line="360" w:lineRule="auto"/>
        <w:jc w:val="both"/>
        <w:rPr>
          <w:rFonts w:ascii="Palatino Linotype" w:hAnsi="Palatino Linotype" w:cs="Arial"/>
          <w:b/>
          <w:sz w:val="28"/>
        </w:rPr>
      </w:pPr>
      <w:r w:rsidRPr="00441A94">
        <w:rPr>
          <w:rFonts w:ascii="Palatino Linotype" w:hAnsi="Palatino Linotype" w:cs="Arial"/>
          <w:b/>
          <w:sz w:val="28"/>
        </w:rPr>
        <w:t>TERCERO</w:t>
      </w:r>
      <w:r w:rsidR="00A66428">
        <w:rPr>
          <w:rFonts w:ascii="Palatino Linotype" w:hAnsi="Palatino Linotype" w:cs="Arial"/>
          <w:b/>
          <w:sz w:val="28"/>
        </w:rPr>
        <w:t>.</w:t>
      </w:r>
      <w:r w:rsidRPr="00165D6E">
        <w:rPr>
          <w:rFonts w:ascii="Palatino Linotype" w:hAnsi="Palatino Linotype" w:cs="Arial"/>
          <w:b/>
          <w:sz w:val="28"/>
          <w:szCs w:val="20"/>
        </w:rPr>
        <w:t xml:space="preserve"> </w:t>
      </w:r>
      <w:r w:rsidR="00A66428" w:rsidRPr="00441A94">
        <w:rPr>
          <w:rFonts w:ascii="Palatino Linotype" w:hAnsi="Palatino Linotype"/>
          <w:b/>
          <w:sz w:val="28"/>
        </w:rPr>
        <w:t>Del recurso de revisión.</w:t>
      </w:r>
    </w:p>
    <w:p w14:paraId="3EC0B327" w14:textId="4FD0F3AE" w:rsidR="00A66428" w:rsidRDefault="00A66428" w:rsidP="00A66428">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Pr>
          <w:rFonts w:ascii="Palatino Linotype" w:hAnsi="Palatino Linotype" w:cs="Arial"/>
          <w:sz w:val="24"/>
          <w:szCs w:val="24"/>
        </w:rPr>
        <w:t xml:space="preserve"> d</w:t>
      </w:r>
      <w:r w:rsidRPr="00441A94">
        <w:rPr>
          <w:rFonts w:ascii="Palatino Linotype" w:hAnsi="Palatino Linotype" w:cs="Arial"/>
          <w:sz w:val="24"/>
          <w:szCs w:val="24"/>
        </w:rPr>
        <w:t xml:space="preserve">el sujeto obligado, </w:t>
      </w:r>
      <w:r>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122C38">
        <w:rPr>
          <w:rFonts w:ascii="Palatino Linotype" w:hAnsi="Palatino Linotype" w:cs="Arial"/>
          <w:sz w:val="24"/>
          <w:szCs w:val="24"/>
        </w:rPr>
        <w:t xml:space="preserve">dieciocho de diciembre </w:t>
      </w:r>
      <w:r>
        <w:rPr>
          <w:rFonts w:ascii="Palatino Linotype" w:hAnsi="Palatino Linotype" w:cs="Arial"/>
          <w:sz w:val="24"/>
          <w:szCs w:val="24"/>
        </w:rPr>
        <w:t>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122C38">
        <w:rPr>
          <w:rFonts w:ascii="Palatino Linotype" w:hAnsi="Palatino Linotype" w:cs="Arial"/>
          <w:b/>
          <w:bCs/>
          <w:sz w:val="24"/>
          <w:szCs w:val="24"/>
          <w:lang w:eastAsia="es-MX"/>
        </w:rPr>
        <w:t>11325</w:t>
      </w:r>
      <w:r>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1A5B963" w14:textId="77777777" w:rsidR="00A66428" w:rsidRDefault="00A66428" w:rsidP="00A66428">
      <w:pPr>
        <w:spacing w:before="240"/>
        <w:jc w:val="both"/>
        <w:rPr>
          <w:rFonts w:ascii="Palatino Linotype" w:hAnsi="Palatino Linotype" w:cs="Arial"/>
          <w:b/>
          <w:sz w:val="24"/>
        </w:rPr>
      </w:pPr>
      <w:r>
        <w:rPr>
          <w:rFonts w:ascii="Palatino Linotype" w:hAnsi="Palatino Linotype" w:cs="Arial"/>
          <w:b/>
          <w:sz w:val="24"/>
        </w:rPr>
        <w:t>Acto Impugnado:</w:t>
      </w:r>
    </w:p>
    <w:p w14:paraId="4DC5B2C0" w14:textId="0A93DA76" w:rsidR="00A66428" w:rsidRPr="00A435E2" w:rsidRDefault="00A66428" w:rsidP="00A66428">
      <w:pPr>
        <w:ind w:left="851" w:right="850"/>
        <w:jc w:val="both"/>
        <w:rPr>
          <w:rFonts w:ascii="Palatino Linotype" w:hAnsi="Palatino Linotype"/>
          <w:i/>
          <w:color w:val="000000"/>
        </w:rPr>
      </w:pPr>
      <w:r w:rsidRPr="00A435E2">
        <w:rPr>
          <w:rFonts w:ascii="Palatino Linotype" w:hAnsi="Palatino Linotype"/>
          <w:i/>
          <w:color w:val="000000"/>
        </w:rPr>
        <w:t>“</w:t>
      </w:r>
      <w:r w:rsidR="00122C38" w:rsidRPr="00122C38">
        <w:rPr>
          <w:rFonts w:ascii="Palatino Linotype" w:hAnsi="Palatino Linotype"/>
          <w:i/>
          <w:color w:val="000000"/>
        </w:rPr>
        <w:t>No me dan la información que pedí, me adjuntan una lista y yo pedí los recibos de nómina</w:t>
      </w:r>
      <w:r w:rsidRPr="005820BF">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34675AE6" w14:textId="77777777" w:rsidR="00A66428" w:rsidRDefault="00A66428" w:rsidP="00A66428">
      <w:pPr>
        <w:spacing w:before="240"/>
        <w:jc w:val="both"/>
        <w:rPr>
          <w:rFonts w:ascii="Palatino Linotype" w:hAnsi="Palatino Linotype" w:cs="Arial"/>
          <w:b/>
          <w:sz w:val="24"/>
        </w:rPr>
      </w:pPr>
    </w:p>
    <w:p w14:paraId="7C17051D" w14:textId="77777777" w:rsidR="00A66428" w:rsidRDefault="00A66428" w:rsidP="00A66428">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A2C2864" w14:textId="2F88BC26" w:rsidR="00A66428" w:rsidRPr="004469D5" w:rsidRDefault="00A66428" w:rsidP="00A66428">
      <w:pPr>
        <w:spacing w:before="240"/>
        <w:ind w:left="851" w:right="850"/>
        <w:jc w:val="both"/>
        <w:rPr>
          <w:rFonts w:ascii="Palatino Linotype" w:hAnsi="Palatino Linotype" w:cs="Arial"/>
          <w:i/>
        </w:rPr>
      </w:pPr>
      <w:r w:rsidRPr="004469D5">
        <w:rPr>
          <w:rFonts w:ascii="Palatino Linotype" w:hAnsi="Palatino Linotype" w:cs="Arial"/>
          <w:i/>
        </w:rPr>
        <w:t>“</w:t>
      </w:r>
      <w:r w:rsidR="00122C38" w:rsidRPr="00122C38">
        <w:rPr>
          <w:rFonts w:ascii="Palatino Linotype" w:hAnsi="Palatino Linotype" w:cs="Arial"/>
          <w:i/>
        </w:rPr>
        <w:t>No me entregan la información que solicite, yo pedí los recibos de nomina y solo me entregan una lista que no contiene los nombres de los servidores públicos</w:t>
      </w:r>
      <w:r w:rsidRPr="00BA65E0">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14:paraId="18F7FA1B" w14:textId="77777777" w:rsidR="00A66428" w:rsidRDefault="00D81A75" w:rsidP="00A66428">
      <w:pPr>
        <w:tabs>
          <w:tab w:val="left" w:pos="3550"/>
        </w:tabs>
        <w:spacing w:before="240" w:line="240" w:lineRule="auto"/>
        <w:ind w:right="851"/>
        <w:jc w:val="both"/>
        <w:rPr>
          <w:rFonts w:ascii="Palatino Linotype" w:hAnsi="Palatino Linotype" w:cs="Arial"/>
          <w:b/>
          <w:sz w:val="24"/>
          <w:szCs w:val="24"/>
        </w:rPr>
      </w:pPr>
      <w:r>
        <w:rPr>
          <w:rFonts w:ascii="Palatino Linotype" w:hAnsi="Palatino Linotype" w:cs="Arial"/>
          <w:b/>
          <w:sz w:val="28"/>
        </w:rPr>
        <w:t>CUARTO</w:t>
      </w:r>
      <w:r w:rsidR="00E15E85" w:rsidRPr="00441A94">
        <w:rPr>
          <w:rFonts w:ascii="Palatino Linotype" w:hAnsi="Palatino Linotype" w:cs="Arial"/>
          <w:b/>
          <w:sz w:val="28"/>
        </w:rPr>
        <w:t xml:space="preserve">. </w:t>
      </w:r>
      <w:r w:rsidR="00A66428" w:rsidRPr="0087163A">
        <w:rPr>
          <w:rFonts w:ascii="Palatino Linotype" w:hAnsi="Palatino Linotype" w:cs="Arial"/>
          <w:b/>
          <w:sz w:val="28"/>
          <w:szCs w:val="28"/>
        </w:rPr>
        <w:t>Del turno del recurso de revisión.</w:t>
      </w:r>
    </w:p>
    <w:p w14:paraId="7C42AF1A" w14:textId="2BDFEA35" w:rsidR="00A66428" w:rsidRDefault="00A66428" w:rsidP="00A6642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122C38">
        <w:rPr>
          <w:rFonts w:ascii="Palatino Linotype" w:hAnsi="Palatino Linotype" w:cs="Arial"/>
          <w:sz w:val="24"/>
          <w:szCs w:val="24"/>
        </w:rPr>
        <w:t>nueve de enero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5C296663" w14:textId="77777777" w:rsidR="00A66428" w:rsidRDefault="00CE4A4B" w:rsidP="00A66428">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15E85" w:rsidRPr="008551ED">
        <w:rPr>
          <w:rFonts w:ascii="Palatino Linotype" w:hAnsi="Palatino Linotype" w:cs="Arial"/>
          <w:b/>
          <w:sz w:val="24"/>
          <w:szCs w:val="24"/>
        </w:rPr>
        <w:t xml:space="preserve">. </w:t>
      </w:r>
      <w:r w:rsidR="00A66428" w:rsidRPr="0087163A">
        <w:rPr>
          <w:rFonts w:ascii="Palatino Linotype" w:hAnsi="Palatino Linotype" w:cs="Arial"/>
          <w:b/>
          <w:sz w:val="28"/>
          <w:szCs w:val="28"/>
        </w:rPr>
        <w:t>De la etapa de instrucción.</w:t>
      </w:r>
    </w:p>
    <w:p w14:paraId="3DDA19C8" w14:textId="252ACEC1" w:rsidR="00E15E85" w:rsidRDefault="00A66428"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fue omiso en presentar su informe justificado, asimismo, </w:t>
      </w:r>
      <w:r w:rsidR="00122C38">
        <w:rPr>
          <w:rFonts w:ascii="Palatino Linotype" w:hAnsi="Palatino Linotype" w:cs="Arial"/>
          <w:sz w:val="24"/>
          <w:szCs w:val="24"/>
        </w:rPr>
        <w:t>el recurrente no realizo manifestación alguna, por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en fecha </w:t>
      </w:r>
      <w:r w:rsidR="00122C38">
        <w:rPr>
          <w:rFonts w:ascii="Palatino Linotype" w:hAnsi="Palatino Linotype" w:cs="Arial"/>
          <w:sz w:val="24"/>
          <w:szCs w:val="24"/>
        </w:rPr>
        <w:t>veintiocho de enero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731BD270" w14:textId="5CB6A941" w:rsidR="00F84AE2"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122C38">
        <w:rPr>
          <w:rFonts w:ascii="Palatino Linotype" w:hAnsi="Palatino Linotype" w:cs="Arial"/>
          <w:sz w:val="24"/>
          <w:szCs w:val="24"/>
        </w:rPr>
        <w:t>veinticuatro de febrero</w:t>
      </w:r>
      <w:r w:rsidR="00F730DF">
        <w:rPr>
          <w:rFonts w:ascii="Palatino Linotype" w:hAnsi="Palatino Linotype" w:cs="Arial"/>
          <w:sz w:val="24"/>
          <w:szCs w:val="24"/>
        </w:rPr>
        <w:t xml:space="preserve"> de los corrientes</w:t>
      </w:r>
      <w:r w:rsidRPr="00992035">
        <w:rPr>
          <w:rFonts w:ascii="Palatino Linotype" w:hAnsi="Palatino Linotype" w:cs="Arial"/>
          <w:sz w:val="24"/>
          <w:szCs w:val="24"/>
        </w:rPr>
        <w:t xml:space="preserve"> este órgano garante con fundamento en el artículo 181 párrafo tercero de la Ley de Transparencia de la entidad, </w:t>
      </w:r>
      <w:r w:rsidRPr="00992035">
        <w:rPr>
          <w:rFonts w:ascii="Palatino Linotype" w:hAnsi="Palatino Linotype" w:cs="Arial"/>
          <w:sz w:val="24"/>
          <w:szCs w:val="24"/>
        </w:rPr>
        <w:lastRenderedPageBreak/>
        <w:t>declaro la ampliación de término para resolver el recurso de revisión por un plazo de quince días hábiles.</w:t>
      </w:r>
    </w:p>
    <w:p w14:paraId="0D650927"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781CD762"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E0D0F0" w14:textId="77777777" w:rsidR="00806DD5" w:rsidRDefault="00806DD5" w:rsidP="00806DD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179 fracción 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135A6996" w14:textId="0A9E0E2F" w:rsidR="00E15E85"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B </w:t>
      </w:r>
      <w:r w:rsidR="00E15E85" w:rsidRPr="00C43323">
        <w:rPr>
          <w:rFonts w:ascii="Palatino Linotype" w:hAnsi="Palatino Linotype" w:cs="Arial"/>
          <w:b/>
          <w:sz w:val="28"/>
        </w:rPr>
        <w:t>SEGUNDO</w:t>
      </w:r>
      <w:r w:rsidR="00E15E85" w:rsidRPr="00D24A52">
        <w:rPr>
          <w:rFonts w:ascii="Palatino Linotype" w:hAnsi="Palatino Linotype" w:cs="Arial"/>
          <w:b/>
        </w:rPr>
        <w:t xml:space="preserve">. </w:t>
      </w:r>
      <w:r w:rsidR="00E15E85" w:rsidRPr="0087163A">
        <w:rPr>
          <w:rFonts w:ascii="Palatino Linotype" w:hAnsi="Palatino Linotype" w:cs="Arial"/>
          <w:b/>
          <w:sz w:val="28"/>
          <w:szCs w:val="28"/>
        </w:rPr>
        <w:t>Sobre los alcances del recurso de revisión.</w:t>
      </w:r>
      <w:r w:rsidR="00E15E85">
        <w:rPr>
          <w:rFonts w:ascii="Palatino Linotype" w:hAnsi="Palatino Linotype" w:cs="Arial"/>
          <w:b/>
        </w:rPr>
        <w:t xml:space="preserve"> </w:t>
      </w:r>
    </w:p>
    <w:p w14:paraId="0E916913"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w:t>
      </w:r>
      <w:r>
        <w:rPr>
          <w:rFonts w:ascii="Palatino Linotype" w:hAnsi="Palatino Linotype" w:cs="Arial"/>
        </w:rPr>
        <w:lastRenderedPageBreak/>
        <w:t xml:space="preserve">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2457B27" w14:textId="77777777" w:rsidR="008662EE" w:rsidRPr="009E5FF7" w:rsidRDefault="008662EE" w:rsidP="008662EE">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TERCERO. Previo y especial pronunciamiento.</w:t>
      </w:r>
    </w:p>
    <w:p w14:paraId="7E925624" w14:textId="77777777" w:rsidR="008662EE" w:rsidRDefault="008662EE" w:rsidP="008662EE">
      <w:pPr>
        <w:pStyle w:val="Sinespaciado"/>
        <w:spacing w:before="240" w:after="240"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4EFF8E26" w14:textId="77777777" w:rsidR="008662EE" w:rsidRPr="00890DBD" w:rsidRDefault="008662EE" w:rsidP="008662EE">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3CFD3760" w14:textId="77777777" w:rsidR="008662EE" w:rsidRPr="00890DBD" w:rsidRDefault="008662EE" w:rsidP="008662EE">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14:paraId="5942231C" w14:textId="77777777" w:rsidR="008662EE" w:rsidRPr="00890DBD" w:rsidRDefault="008662EE" w:rsidP="008662EE">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5949BCB7" w14:textId="77777777" w:rsidR="008662EE" w:rsidRPr="00890DBD" w:rsidRDefault="008662EE" w:rsidP="008662EE">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14:paraId="7CD9A69F" w14:textId="77777777" w:rsidR="008662EE" w:rsidRPr="00890DBD" w:rsidRDefault="008662EE" w:rsidP="008662EE">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44DA226A" w14:textId="77777777" w:rsidR="008662EE" w:rsidRPr="00890DBD" w:rsidRDefault="008662EE" w:rsidP="008662EE">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14:paraId="7F6711B3" w14:textId="77777777" w:rsidR="008662EE" w:rsidRPr="00890DBD" w:rsidRDefault="008662EE" w:rsidP="008662EE">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14:paraId="301EEE06" w14:textId="77777777" w:rsidR="008662EE" w:rsidRPr="00890DBD" w:rsidRDefault="008662EE" w:rsidP="008662EE">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2D9E2888" w14:textId="77777777" w:rsidR="008662EE" w:rsidRPr="00890DBD" w:rsidRDefault="008662EE" w:rsidP="008662EE">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2785C6C5" w14:textId="77777777" w:rsidR="008662EE" w:rsidRPr="00890DBD" w:rsidRDefault="008662EE" w:rsidP="008662EE">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5227337B" w14:textId="77777777" w:rsidR="008662EE" w:rsidRPr="00890DBD" w:rsidRDefault="008662EE" w:rsidP="008662EE">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lastRenderedPageBreak/>
        <w:t>En ningún caso será necesario que el particular ratifique el recurso de revisión interpuesto.</w:t>
      </w:r>
    </w:p>
    <w:p w14:paraId="44EECD33" w14:textId="77777777" w:rsidR="008662EE" w:rsidRPr="00890DBD" w:rsidRDefault="008662EE" w:rsidP="008662EE">
      <w:pPr>
        <w:pStyle w:val="Sinespaciado"/>
        <w:spacing w:before="240" w:after="240"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1842FD5D" w14:textId="77777777" w:rsidR="008662EE" w:rsidRPr="00311EE6" w:rsidRDefault="008662EE" w:rsidP="008662EE">
      <w:pPr>
        <w:pStyle w:val="Sinespaciado"/>
        <w:spacing w:before="240" w:after="240"/>
        <w:ind w:left="567" w:right="426"/>
        <w:jc w:val="both"/>
        <w:rPr>
          <w:rFonts w:ascii="Palatino Linotype" w:hAnsi="Palatino Linotype"/>
          <w:b/>
          <w:i/>
          <w:lang w:val="es-ES"/>
        </w:rPr>
      </w:pPr>
      <w:r w:rsidRPr="00890DBD">
        <w:rPr>
          <w:rFonts w:ascii="Palatino Linotype" w:hAnsi="Palatino Linotype"/>
          <w:b/>
          <w:i/>
          <w:lang w:val="es-ES"/>
        </w:rPr>
        <w:t>[Énfasis añadido]</w:t>
      </w:r>
    </w:p>
    <w:p w14:paraId="5CFE9879" w14:textId="77777777" w:rsidR="008662EE" w:rsidRDefault="008662EE" w:rsidP="008662EE">
      <w:pPr>
        <w:pStyle w:val="Sinespaciado"/>
        <w:spacing w:before="240" w:after="240" w:line="360" w:lineRule="auto"/>
        <w:jc w:val="both"/>
        <w:rPr>
          <w:rFonts w:ascii="Palatino Linotype" w:hAnsi="Palatino Linotype"/>
          <w:b/>
          <w:sz w:val="26"/>
          <w:szCs w:val="26"/>
        </w:rPr>
      </w:pPr>
      <w:r w:rsidRPr="00890DBD">
        <w:rPr>
          <w:rFonts w:ascii="Palatino Linotype" w:hAnsi="Palatino Linotype"/>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2E2C42EF" w14:textId="77777777" w:rsidR="008662EE" w:rsidRPr="009E5FF7" w:rsidRDefault="008662EE" w:rsidP="008662EE">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 De las causas de improcedencia.</w:t>
      </w:r>
    </w:p>
    <w:p w14:paraId="731090A8" w14:textId="77777777" w:rsidR="008662EE" w:rsidRPr="0014447C" w:rsidRDefault="008662EE" w:rsidP="008662EE">
      <w:pPr>
        <w:pStyle w:val="Sinespaciado"/>
        <w:spacing w:before="240" w:after="240" w:line="360" w:lineRule="auto"/>
        <w:jc w:val="both"/>
        <w:rPr>
          <w:rFonts w:ascii="Palatino Linotype" w:hAnsi="Palatino Linotype"/>
        </w:rPr>
      </w:pPr>
      <w:r w:rsidRPr="0014447C">
        <w:rPr>
          <w:rFonts w:ascii="Palatino Linotype" w:hAnsi="Palatino Linotype"/>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D8A61F5" w14:textId="77777777" w:rsidR="008662EE" w:rsidRPr="0014447C" w:rsidRDefault="008662EE" w:rsidP="008662EE">
      <w:pPr>
        <w:pStyle w:val="Sinespaciado"/>
        <w:spacing w:before="240" w:after="240"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14:paraId="20DCE79F" w14:textId="77777777" w:rsidR="008662EE" w:rsidRDefault="008662EE" w:rsidP="008662EE">
      <w:pPr>
        <w:pStyle w:val="Sinespaciado"/>
        <w:spacing w:before="240" w:after="240"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5AE7CA7" w14:textId="77777777" w:rsidR="008662EE" w:rsidRPr="008C3CD8" w:rsidRDefault="008662EE" w:rsidP="008662EE">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QUINTO</w:t>
      </w:r>
      <w:r w:rsidRPr="008C3CD8">
        <w:rPr>
          <w:rFonts w:ascii="Palatino Linotype" w:hAnsi="Palatino Linotype" w:cs="Arial"/>
          <w:b/>
          <w:sz w:val="28"/>
          <w:szCs w:val="28"/>
        </w:rPr>
        <w:t>.</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21F0EDDC" w14:textId="77777777" w:rsidR="008662EE" w:rsidRDefault="008662EE" w:rsidP="008662E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2F4EA129" w14:textId="77777777" w:rsidR="001F295E" w:rsidRDefault="00B0008F" w:rsidP="00F730D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Ahora bien, en primer </w:t>
      </w:r>
      <w:r w:rsidR="00F730DF">
        <w:rPr>
          <w:rFonts w:ascii="Palatino Linotype" w:hAnsi="Palatino Linotype"/>
          <w:sz w:val="24"/>
          <w:szCs w:val="24"/>
        </w:rPr>
        <w:t>término,</w:t>
      </w:r>
      <w:r>
        <w:rPr>
          <w:rFonts w:ascii="Palatino Linotype" w:hAnsi="Palatino Linotype"/>
          <w:sz w:val="24"/>
          <w:szCs w:val="24"/>
        </w:rPr>
        <w:t xml:space="preserve"> es menester </w:t>
      </w:r>
      <w:r w:rsidR="00F730DF">
        <w:rPr>
          <w:rFonts w:ascii="Palatino Linotype" w:hAnsi="Palatino Linotype"/>
          <w:sz w:val="24"/>
          <w:szCs w:val="24"/>
        </w:rPr>
        <w:t>establecer la materia sobre la cual versara el presente asunto, ya que el hoy recurrente señalo como acto impugnado “falta información”.</w:t>
      </w:r>
    </w:p>
    <w:p w14:paraId="768966C0" w14:textId="5537F9C7" w:rsidR="006451E4" w:rsidRDefault="00F730DF" w:rsidP="00F730D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Ante tal circunstancia, </w:t>
      </w:r>
      <w:r w:rsidR="006451E4">
        <w:rPr>
          <w:rFonts w:ascii="Palatino Linotype" w:hAnsi="Palatino Linotype"/>
          <w:sz w:val="24"/>
          <w:szCs w:val="24"/>
        </w:rPr>
        <w:t xml:space="preserve">es de recordar que el particular tuvo a bien solicitar los recibos de nómina </w:t>
      </w:r>
      <w:r w:rsidR="00122C38">
        <w:rPr>
          <w:rFonts w:ascii="Palatino Linotype" w:hAnsi="Palatino Linotype"/>
          <w:sz w:val="24"/>
          <w:szCs w:val="24"/>
        </w:rPr>
        <w:t>del personal de la Dirección de Obras Públicas correspondiente a la segunda quincena de julio de 2019.</w:t>
      </w:r>
    </w:p>
    <w:p w14:paraId="1037D12F" w14:textId="76BDD5F0" w:rsidR="006451E4" w:rsidRDefault="006451E4" w:rsidP="00F730D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su parte, el sujeto obligado </w:t>
      </w:r>
      <w:r w:rsidR="00122C38">
        <w:rPr>
          <w:rFonts w:ascii="Palatino Linotype" w:hAnsi="Palatino Linotype"/>
          <w:sz w:val="24"/>
          <w:szCs w:val="24"/>
        </w:rPr>
        <w:t xml:space="preserve">remitió el documento </w:t>
      </w:r>
      <w:r w:rsidR="00122C38" w:rsidRPr="00122C38">
        <w:rPr>
          <w:rFonts w:ascii="Palatino Linotype" w:hAnsi="Palatino Linotype"/>
          <w:sz w:val="24"/>
          <w:szCs w:val="24"/>
        </w:rPr>
        <w:t>Nomina 2da julio 2019....pdf</w:t>
      </w:r>
      <w:r w:rsidR="00122C38">
        <w:rPr>
          <w:rFonts w:ascii="Palatino Linotype" w:hAnsi="Palatino Linotype"/>
          <w:sz w:val="24"/>
          <w:szCs w:val="24"/>
        </w:rPr>
        <w:t>, en el cual se aprecia la siguiente información.</w:t>
      </w:r>
    </w:p>
    <w:p w14:paraId="4860AE3F" w14:textId="3D21005D" w:rsidR="006451E4" w:rsidRPr="00F730DF" w:rsidRDefault="00122C38" w:rsidP="00F730DF">
      <w:pPr>
        <w:tabs>
          <w:tab w:val="left" w:pos="709"/>
        </w:tabs>
        <w:spacing w:before="240" w:line="360" w:lineRule="auto"/>
        <w:ind w:right="51"/>
        <w:jc w:val="both"/>
        <w:rPr>
          <w:rFonts w:ascii="Palatino Linotype" w:hAnsi="Palatino Linotype"/>
          <w:sz w:val="24"/>
          <w:szCs w:val="24"/>
        </w:rPr>
      </w:pPr>
      <w:r>
        <w:rPr>
          <w:noProof/>
        </w:rPr>
        <w:drawing>
          <wp:inline distT="0" distB="0" distL="0" distR="0" wp14:anchorId="3617BF96" wp14:editId="59803760">
            <wp:extent cx="5472685" cy="3135086"/>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3185" t="42069" r="19601" b="24581"/>
                    <a:stretch/>
                  </pic:blipFill>
                  <pic:spPr bwMode="auto">
                    <a:xfrm>
                      <a:off x="0" y="0"/>
                      <a:ext cx="5505188" cy="3153705"/>
                    </a:xfrm>
                    <a:prstGeom prst="rect">
                      <a:avLst/>
                    </a:prstGeom>
                    <a:ln>
                      <a:noFill/>
                    </a:ln>
                    <a:extLst>
                      <a:ext uri="{53640926-AAD7-44D8-BBD7-CCE9431645EC}">
                        <a14:shadowObscured xmlns:a14="http://schemas.microsoft.com/office/drawing/2010/main"/>
                      </a:ext>
                    </a:extLst>
                  </pic:spPr>
                </pic:pic>
              </a:graphicData>
            </a:graphic>
          </wp:inline>
        </w:drawing>
      </w:r>
    </w:p>
    <w:p w14:paraId="75B42AB1" w14:textId="0AE9DF90" w:rsidR="00122C38" w:rsidRDefault="00533106" w:rsidP="00EE28A5">
      <w:pPr>
        <w:spacing w:line="360" w:lineRule="auto"/>
        <w:jc w:val="both"/>
        <w:rPr>
          <w:rFonts w:ascii="Palatino Linotype" w:hAnsi="Palatino Linotype" w:cs="Arial"/>
          <w:bCs/>
          <w:sz w:val="24"/>
          <w:szCs w:val="24"/>
        </w:rPr>
      </w:pPr>
      <w:r>
        <w:rPr>
          <w:rFonts w:ascii="Palatino Linotype" w:hAnsi="Palatino Linotype" w:cs="Arial"/>
          <w:bCs/>
          <w:sz w:val="24"/>
          <w:szCs w:val="24"/>
        </w:rPr>
        <w:t>Así</w:t>
      </w:r>
      <w:r w:rsidR="00122C38">
        <w:rPr>
          <w:rFonts w:ascii="Palatino Linotype" w:hAnsi="Palatino Linotype" w:cs="Arial"/>
          <w:bCs/>
          <w:sz w:val="24"/>
          <w:szCs w:val="24"/>
        </w:rPr>
        <w:t xml:space="preserve"> pues, ante tal respuesta el hoy recurrente acciono su medio de impugnación, aludiendo que no se le entrega la información solicitada, lo cual resulta fundado ya que del documento remitido </w:t>
      </w:r>
      <w:r>
        <w:rPr>
          <w:rFonts w:ascii="Palatino Linotype" w:hAnsi="Palatino Linotype" w:cs="Arial"/>
          <w:bCs/>
          <w:sz w:val="24"/>
          <w:szCs w:val="24"/>
        </w:rPr>
        <w:t xml:space="preserve">con el cual el sujeto obligado pretende dar cumplimiento a los requerimientos del particular, únicamente se trata de un documento </w:t>
      </w:r>
      <w:r w:rsidRPr="00533106">
        <w:rPr>
          <w:rFonts w:ascii="Palatino Linotype" w:hAnsi="Palatino Linotype" w:cs="Arial"/>
          <w:bCs/>
          <w:i/>
          <w:iCs/>
          <w:sz w:val="24"/>
          <w:szCs w:val="24"/>
        </w:rPr>
        <w:t>ad hoc</w:t>
      </w:r>
      <w:r>
        <w:rPr>
          <w:rFonts w:ascii="Palatino Linotype" w:hAnsi="Palatino Linotype" w:cs="Arial"/>
          <w:bCs/>
          <w:sz w:val="24"/>
          <w:szCs w:val="24"/>
        </w:rPr>
        <w:t xml:space="preserve">, en el </w:t>
      </w:r>
      <w:r>
        <w:rPr>
          <w:rFonts w:ascii="Palatino Linotype" w:hAnsi="Palatino Linotype" w:cs="Arial"/>
          <w:bCs/>
          <w:sz w:val="24"/>
          <w:szCs w:val="24"/>
        </w:rPr>
        <w:lastRenderedPageBreak/>
        <w:t>cual se aprecia categoría, departamento, total bruto y sueldo neto, sin embargo, es de gran importancia mencionar que se solicitó puntualmente “los recibos de nomina de la Dirección de Obras Públicas correspondiente a la seg7unda quincena de julio de 2019”.</w:t>
      </w:r>
    </w:p>
    <w:p w14:paraId="40098D3D" w14:textId="3A878FC6" w:rsidR="00EE28A5" w:rsidRPr="006451E4" w:rsidRDefault="00EE28A5" w:rsidP="00EE28A5">
      <w:pPr>
        <w:spacing w:line="360" w:lineRule="auto"/>
        <w:jc w:val="both"/>
        <w:rPr>
          <w:rFonts w:ascii="Palatino Linotype" w:hAnsi="Palatino Linotype" w:cs="Arial"/>
          <w:color w:val="000000" w:themeColor="text1"/>
          <w:sz w:val="24"/>
          <w:szCs w:val="24"/>
        </w:rPr>
      </w:pPr>
      <w:r w:rsidRPr="006451E4">
        <w:rPr>
          <w:rFonts w:ascii="Palatino Linotype" w:hAnsi="Palatino Linotype" w:cs="Arial"/>
          <w:bCs/>
          <w:sz w:val="24"/>
          <w:szCs w:val="24"/>
        </w:rPr>
        <w:t xml:space="preserve">Así pues, </w:t>
      </w:r>
      <w:r w:rsidR="00533106">
        <w:rPr>
          <w:rFonts w:ascii="Palatino Linotype" w:hAnsi="Palatino Linotype" w:cs="Arial"/>
          <w:bCs/>
          <w:sz w:val="24"/>
          <w:szCs w:val="24"/>
        </w:rPr>
        <w:t>ante tales hechos</w:t>
      </w:r>
      <w:r w:rsidRPr="006451E4">
        <w:rPr>
          <w:rFonts w:ascii="Palatino Linotype" w:hAnsi="Palatino Linotype" w:cs="Arial"/>
          <w:bCs/>
          <w:sz w:val="24"/>
          <w:szCs w:val="24"/>
        </w:rPr>
        <w:t xml:space="preserve">, es oportuno resaltar que el ciudadano tiene la oportunidad de inconformarse  </w:t>
      </w:r>
      <w:r w:rsidRPr="006451E4">
        <w:rPr>
          <w:rFonts w:ascii="Palatino Linotype" w:hAnsi="Palatino Linotype" w:cs="Arial"/>
          <w:sz w:val="24"/>
          <w:szCs w:val="24"/>
        </w:rPr>
        <w:t xml:space="preserve">en los casos en que estime violentado su derecho; en consecuencia, </w:t>
      </w:r>
      <w:r w:rsidRPr="006451E4">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97C3BA5" w14:textId="77777777" w:rsidR="00EE28A5" w:rsidRPr="00A27566" w:rsidRDefault="00EE28A5" w:rsidP="00EE28A5">
      <w:pPr>
        <w:spacing w:after="0" w:line="360" w:lineRule="auto"/>
        <w:jc w:val="both"/>
        <w:rPr>
          <w:rFonts w:ascii="Palatino Linotype" w:hAnsi="Palatino Linotype" w:cs="Arial"/>
          <w:color w:val="000000" w:themeColor="text1"/>
          <w:sz w:val="6"/>
          <w:szCs w:val="24"/>
        </w:rPr>
      </w:pPr>
    </w:p>
    <w:p w14:paraId="3E0904A7" w14:textId="77777777" w:rsidR="00EE28A5" w:rsidRPr="00A27566" w:rsidRDefault="00EE28A5" w:rsidP="00EE28A5">
      <w:pPr>
        <w:spacing w:before="120" w:after="120" w:line="360" w:lineRule="auto"/>
        <w:ind w:left="851" w:right="851"/>
        <w:jc w:val="both"/>
        <w:rPr>
          <w:rFonts w:ascii="Palatino Linotype" w:hAnsi="Palatino Linotype" w:cs="Arial"/>
          <w:bCs/>
          <w:i/>
          <w:color w:val="000000" w:themeColor="text1"/>
        </w:rPr>
      </w:pPr>
      <w:r w:rsidRPr="00A27566">
        <w:rPr>
          <w:rFonts w:ascii="Palatino Linotype" w:hAnsi="Palatino Linotype" w:cs="Arial"/>
          <w:bCs/>
          <w:i/>
          <w:color w:val="000000" w:themeColor="text1"/>
        </w:rPr>
        <w:t>“</w:t>
      </w:r>
      <w:r w:rsidRPr="00A27566">
        <w:rPr>
          <w:rFonts w:ascii="Palatino Linotype" w:hAnsi="Palatino Linotype" w:cs="Arial"/>
          <w:b/>
          <w:bCs/>
          <w:i/>
          <w:color w:val="000000" w:themeColor="text1"/>
        </w:rPr>
        <w:t xml:space="preserve">Artículo 4. </w:t>
      </w:r>
      <w:r w:rsidRPr="007B167F">
        <w:rPr>
          <w:rFonts w:ascii="Palatino Linotype" w:hAnsi="Palatino Linotype" w:cs="Arial"/>
          <w:b/>
          <w:bCs/>
          <w:i/>
          <w:color w:val="000000" w:themeColor="text1"/>
          <w:u w:val="single"/>
        </w:rPr>
        <w:t>El derecho humano de acceso a la información pública es la prerrogativa de las personas para buscar, difundir, investigar, recabar, recibir y solicitar información pública</w:t>
      </w:r>
      <w:r w:rsidRPr="00A27566">
        <w:rPr>
          <w:rFonts w:ascii="Palatino Linotype" w:hAnsi="Palatino Linotype" w:cs="Arial"/>
          <w:bCs/>
          <w:i/>
          <w:color w:val="000000" w:themeColor="text1"/>
        </w:rPr>
        <w:t>, sin necesidad de acreditar personalidad ni interés jurídico.</w:t>
      </w:r>
    </w:p>
    <w:p w14:paraId="7B046117"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720DBB2B"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14:paraId="13D25EBA"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b/>
          <w:bCs/>
          <w:i/>
          <w:color w:val="000000" w:themeColor="text1"/>
        </w:rPr>
        <w:t xml:space="preserve">Artículo 12. </w:t>
      </w:r>
      <w:r w:rsidRPr="00A27566">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0888D406"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43AA47A"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14:paraId="58C49BEF" w14:textId="77777777" w:rsidR="00EE28A5" w:rsidRPr="00A27566" w:rsidRDefault="00EE28A5" w:rsidP="00EE28A5">
      <w:pPr>
        <w:spacing w:before="120" w:after="120" w:line="360" w:lineRule="auto"/>
        <w:ind w:left="851" w:right="851"/>
        <w:jc w:val="both"/>
        <w:rPr>
          <w:rFonts w:ascii="Palatino Linotype" w:hAnsi="Palatino Linotype" w:cs="Arial"/>
          <w:b/>
          <w:bCs/>
          <w:i/>
          <w:color w:val="000000" w:themeColor="text1"/>
        </w:rPr>
      </w:pPr>
      <w:r w:rsidRPr="00A27566">
        <w:rPr>
          <w:rFonts w:ascii="Palatino Linotype" w:hAnsi="Palatino Linotype" w:cs="Arial"/>
          <w:b/>
          <w:bCs/>
          <w:i/>
          <w:color w:val="000000" w:themeColor="text1"/>
        </w:rPr>
        <w:t xml:space="preserve">Artículo 24. </w:t>
      </w:r>
    </w:p>
    <w:p w14:paraId="099F01D6"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bCs/>
          <w:i/>
          <w:color w:val="000000" w:themeColor="text1"/>
        </w:rPr>
        <w:t>(</w:t>
      </w:r>
      <w:r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14:paraId="34161256"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u w:val="single"/>
        </w:rPr>
      </w:pPr>
      <w:r w:rsidRPr="00A27566">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4DCA2B6F"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14:paraId="5FF11205"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b/>
          <w:i/>
          <w:color w:val="000000" w:themeColor="text1"/>
        </w:rPr>
        <w:t>Artículo 160.</w:t>
      </w:r>
      <w:r w:rsidRPr="00A27566">
        <w:rPr>
          <w:rFonts w:ascii="Palatino Linotype" w:hAnsi="Palatino Linotype" w:cs="Arial"/>
          <w:i/>
          <w:color w:val="000000" w:themeColor="text1"/>
        </w:rPr>
        <w:t xml:space="preserve"> </w:t>
      </w:r>
      <w:r w:rsidRPr="00A27566">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27566">
        <w:rPr>
          <w:rFonts w:ascii="Palatino Linotype" w:hAnsi="Palatino Linotype" w:cs="Arial"/>
          <w:i/>
          <w:color w:val="000000" w:themeColor="text1"/>
        </w:rPr>
        <w:t>.</w:t>
      </w:r>
    </w:p>
    <w:p w14:paraId="3E4D3BB5" w14:textId="77777777" w:rsidR="00EE28A5" w:rsidRPr="00A27566" w:rsidRDefault="00EE28A5" w:rsidP="00EE28A5">
      <w:pPr>
        <w:spacing w:before="120" w:after="120" w:line="36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En caso que la información solicitada consista en bases de datos se deberá privilegiar la entrega de la misma en formatos abiertos.”</w:t>
      </w:r>
    </w:p>
    <w:p w14:paraId="33F86C31" w14:textId="77777777" w:rsidR="00EE28A5" w:rsidRPr="00A27566" w:rsidRDefault="00EE28A5" w:rsidP="00F07B17">
      <w:pPr>
        <w:spacing w:before="240" w:line="360" w:lineRule="auto"/>
        <w:ind w:left="851" w:right="851"/>
        <w:jc w:val="right"/>
        <w:rPr>
          <w:rFonts w:ascii="Palatino Linotype" w:hAnsi="Palatino Linotype" w:cs="Arial"/>
          <w:i/>
          <w:color w:val="000000" w:themeColor="text1"/>
        </w:rPr>
      </w:pPr>
      <w:r w:rsidRPr="00A27566">
        <w:rPr>
          <w:rFonts w:ascii="Palatino Linotype" w:hAnsi="Palatino Linotype" w:cs="Arial"/>
          <w:i/>
          <w:color w:val="000000" w:themeColor="text1"/>
        </w:rPr>
        <w:lastRenderedPageBreak/>
        <w:t>(Sic)</w:t>
      </w:r>
      <w:r>
        <w:rPr>
          <w:rFonts w:ascii="Palatino Linotype" w:hAnsi="Palatino Linotype" w:cs="Arial"/>
          <w:i/>
          <w:color w:val="000000" w:themeColor="text1"/>
        </w:rPr>
        <w:t>.</w:t>
      </w:r>
    </w:p>
    <w:p w14:paraId="5C5B5AAE" w14:textId="77777777" w:rsidR="00EE28A5" w:rsidRDefault="00EE28A5" w:rsidP="00F07B17">
      <w:pPr>
        <w:spacing w:before="240" w:line="360" w:lineRule="auto"/>
        <w:jc w:val="both"/>
        <w:rPr>
          <w:rFonts w:ascii="Palatino Linotype" w:hAnsi="Palatino Linotype" w:cs="Arial"/>
          <w:color w:val="000000" w:themeColor="text1"/>
          <w:sz w:val="24"/>
          <w:szCs w:val="24"/>
        </w:rPr>
      </w:pPr>
      <w:r w:rsidRPr="005C729F">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C729F">
        <w:rPr>
          <w:rFonts w:ascii="Palatino Linotype" w:hAnsi="Palatino Linotype" w:cs="Arial"/>
          <w:bCs/>
          <w:color w:val="000000" w:themeColor="text1"/>
          <w:sz w:val="24"/>
          <w:szCs w:val="24"/>
        </w:rPr>
        <w:t>de la Ley local en la materia, que se reproduce de la siguiente forma</w:t>
      </w:r>
      <w:r w:rsidRPr="005C729F">
        <w:rPr>
          <w:rFonts w:ascii="Palatino Linotype" w:hAnsi="Palatino Linotype" w:cs="Arial"/>
          <w:color w:val="000000" w:themeColor="text1"/>
          <w:sz w:val="24"/>
          <w:szCs w:val="24"/>
        </w:rPr>
        <w:t>:</w:t>
      </w:r>
    </w:p>
    <w:p w14:paraId="37B2BEF8" w14:textId="77777777" w:rsidR="00EE28A5" w:rsidRDefault="00EE28A5" w:rsidP="00EE28A5">
      <w:pPr>
        <w:spacing w:before="240" w:line="360" w:lineRule="auto"/>
        <w:ind w:left="851" w:right="851"/>
        <w:jc w:val="both"/>
        <w:rPr>
          <w:rFonts w:ascii="Palatino Linotype" w:hAnsi="Palatino Linotype" w:cs="Arial"/>
          <w:i/>
          <w:color w:val="000000" w:themeColor="text1"/>
          <w:szCs w:val="24"/>
        </w:rPr>
      </w:pPr>
      <w:r w:rsidRPr="00A27566">
        <w:rPr>
          <w:rFonts w:ascii="Palatino Linotype" w:hAnsi="Palatino Linotype" w:cs="Arial"/>
          <w:b/>
          <w:i/>
          <w:color w:val="000000" w:themeColor="text1"/>
          <w:szCs w:val="24"/>
        </w:rPr>
        <w:t>Artículo 166.</w:t>
      </w:r>
      <w:r w:rsidRPr="00A27566">
        <w:rPr>
          <w:rFonts w:ascii="Palatino Linotype" w:hAnsi="Palatino Linotype" w:cs="Arial"/>
          <w:i/>
          <w:color w:val="000000" w:themeColor="text1"/>
          <w:szCs w:val="24"/>
        </w:rPr>
        <w:t xml:space="preserve"> </w:t>
      </w:r>
      <w:r w:rsidRPr="00A27566">
        <w:rPr>
          <w:rFonts w:ascii="Palatino Linotype" w:hAnsi="Palatino Linotype" w:cs="Arial"/>
          <w:i/>
          <w:color w:val="000000" w:themeColor="text1"/>
          <w:szCs w:val="24"/>
          <w:u w:val="single"/>
        </w:rPr>
        <w:t>La obligación de acceso a la información pública se tendrá por cumplida cuando el solicitante tenga a su disposición la información requerida, o cuando realice la consulta de la misma en el lugar en el que ésta se localice.</w:t>
      </w:r>
    </w:p>
    <w:p w14:paraId="5F55104D" w14:textId="77777777" w:rsidR="00EE28A5" w:rsidRPr="00027645" w:rsidRDefault="00EE28A5" w:rsidP="00EE28A5">
      <w:pPr>
        <w:spacing w:before="240" w:line="360" w:lineRule="auto"/>
        <w:jc w:val="both"/>
        <w:rPr>
          <w:rFonts w:ascii="Palatino Linotype" w:hAnsi="Palatino Linotype"/>
          <w:sz w:val="24"/>
          <w:szCs w:val="24"/>
        </w:rPr>
      </w:pPr>
      <w:r w:rsidRPr="00027645">
        <w:rPr>
          <w:rFonts w:ascii="Palatino Linotype" w:hAnsi="Palatino Linotype"/>
          <w:sz w:val="24"/>
          <w:szCs w:val="24"/>
        </w:rPr>
        <w:t xml:space="preserve">De lo anterior, conforme a las acciones del </w:t>
      </w:r>
      <w:r w:rsidRPr="00027645">
        <w:rPr>
          <w:rFonts w:ascii="Palatino Linotype" w:hAnsi="Palatino Linotype"/>
          <w:b/>
          <w:sz w:val="24"/>
          <w:szCs w:val="24"/>
        </w:rPr>
        <w:t>Sujeto Obligado</w:t>
      </w:r>
      <w:r w:rsidRPr="00027645">
        <w:rPr>
          <w:rFonts w:ascii="Palatino Linotype" w:hAnsi="Palatino Linotype"/>
          <w:sz w:val="24"/>
          <w:szCs w:val="24"/>
        </w:rPr>
        <w:t xml:space="preserve">, se establece que éste vulnera el derecho de acceso a la información pública del </w:t>
      </w:r>
      <w:r w:rsidRPr="00027645">
        <w:rPr>
          <w:rFonts w:ascii="Palatino Linotype" w:hAnsi="Palatino Linotype"/>
          <w:b/>
          <w:sz w:val="24"/>
          <w:szCs w:val="24"/>
        </w:rPr>
        <w:t>Recurrente</w:t>
      </w:r>
      <w:r w:rsidRPr="00027645">
        <w:rPr>
          <w:rFonts w:ascii="Palatino Linotype" w:hAnsi="Palatino Linotype"/>
          <w:sz w:val="24"/>
          <w:szCs w:val="24"/>
        </w:rPr>
        <w:t xml:space="preserve">, toda vez que no entrega </w:t>
      </w:r>
      <w:r>
        <w:rPr>
          <w:rFonts w:ascii="Palatino Linotype" w:hAnsi="Palatino Linotype"/>
          <w:sz w:val="24"/>
          <w:szCs w:val="24"/>
        </w:rPr>
        <w:t>las documentales requeridas en la</w:t>
      </w:r>
      <w:r w:rsidRPr="00027645">
        <w:rPr>
          <w:rFonts w:ascii="Palatino Linotype" w:hAnsi="Palatino Linotype"/>
          <w:sz w:val="24"/>
          <w:szCs w:val="24"/>
        </w:rPr>
        <w:t xml:space="preserve"> solicitud de información presentada, de conformidad a lo establecido en los artículos 24 fracción XI, y 166 de la ley local en la materia, y que señalan:</w:t>
      </w:r>
    </w:p>
    <w:p w14:paraId="5D5F3C80" w14:textId="77777777" w:rsidR="00EE28A5" w:rsidRPr="00630612" w:rsidRDefault="00EE28A5" w:rsidP="00EE28A5">
      <w:pPr>
        <w:spacing w:before="240" w:after="120" w:line="360" w:lineRule="auto"/>
        <w:ind w:left="851" w:right="851"/>
        <w:jc w:val="both"/>
        <w:rPr>
          <w:rFonts w:ascii="Palatino Linotype" w:hAnsi="Palatino Linotype" w:cs="Arial"/>
          <w:i/>
          <w:color w:val="000000" w:themeColor="text1"/>
          <w:szCs w:val="24"/>
        </w:rPr>
      </w:pPr>
      <w:r w:rsidRPr="00630612">
        <w:rPr>
          <w:rFonts w:ascii="Palatino Linotype" w:hAnsi="Palatino Linotype"/>
          <w:szCs w:val="24"/>
        </w:rPr>
        <w:t>A</w:t>
      </w:r>
      <w:r w:rsidRPr="00630612">
        <w:rPr>
          <w:rFonts w:ascii="Palatino Linotype" w:hAnsi="Palatino Linotype" w:cs="Arial"/>
          <w:b/>
          <w:bCs/>
          <w:i/>
          <w:color w:val="000000" w:themeColor="text1"/>
          <w:szCs w:val="24"/>
        </w:rPr>
        <w:t xml:space="preserve">rtículo 24. </w:t>
      </w:r>
      <w:r w:rsidRPr="00630612">
        <w:rPr>
          <w:rFonts w:ascii="Palatino Linotype" w:hAnsi="Palatino Linotype" w:cs="Arial"/>
          <w:i/>
          <w:color w:val="000000" w:themeColor="text1"/>
          <w:szCs w:val="24"/>
          <w:u w:val="single"/>
        </w:rPr>
        <w:t>Para el cumplimiento de los objetivos de esta Ley, los sujetos obligados deberán cumplir con las siguientes obligaciones, según corresponda, de acuerdo a su naturaleza:</w:t>
      </w:r>
    </w:p>
    <w:p w14:paraId="29A0F53C" w14:textId="77777777" w:rsidR="00EE28A5" w:rsidRPr="00630612" w:rsidRDefault="00EE28A5" w:rsidP="00EE28A5">
      <w:pPr>
        <w:spacing w:before="120" w:after="120" w:line="360" w:lineRule="auto"/>
        <w:ind w:left="851" w:right="851"/>
        <w:jc w:val="both"/>
        <w:rPr>
          <w:rFonts w:ascii="Palatino Linotype" w:hAnsi="Palatino Linotype" w:cs="Arial"/>
          <w:i/>
          <w:color w:val="000000" w:themeColor="text1"/>
          <w:szCs w:val="24"/>
        </w:rPr>
      </w:pPr>
      <w:r>
        <w:rPr>
          <w:rFonts w:ascii="Palatino Linotype" w:hAnsi="Palatino Linotype" w:cs="Arial"/>
          <w:bCs/>
          <w:i/>
          <w:color w:val="000000" w:themeColor="text1"/>
          <w:szCs w:val="24"/>
        </w:rPr>
        <w:t>(</w:t>
      </w:r>
      <w:r w:rsidRPr="00630612">
        <w:rPr>
          <w:rFonts w:ascii="Palatino Linotype" w:hAnsi="Palatino Linotype" w:cs="Arial"/>
          <w:bCs/>
          <w:i/>
          <w:color w:val="000000" w:themeColor="text1"/>
          <w:szCs w:val="24"/>
        </w:rPr>
        <w:t>..</w:t>
      </w:r>
      <w:r w:rsidRPr="00630612">
        <w:rPr>
          <w:rFonts w:ascii="Palatino Linotype" w:hAnsi="Palatino Linotype" w:cs="Arial"/>
          <w:i/>
          <w:color w:val="000000" w:themeColor="text1"/>
          <w:szCs w:val="24"/>
        </w:rPr>
        <w:t>.</w:t>
      </w:r>
      <w:r>
        <w:rPr>
          <w:rFonts w:ascii="Palatino Linotype" w:hAnsi="Palatino Linotype" w:cs="Arial"/>
          <w:i/>
          <w:color w:val="000000" w:themeColor="text1"/>
          <w:szCs w:val="24"/>
        </w:rPr>
        <w:t>)</w:t>
      </w:r>
    </w:p>
    <w:p w14:paraId="1EECC681" w14:textId="77777777" w:rsidR="00EE28A5" w:rsidRPr="005B64BB" w:rsidRDefault="00EE28A5" w:rsidP="00EE28A5">
      <w:pPr>
        <w:spacing w:before="120" w:after="120" w:line="360" w:lineRule="auto"/>
        <w:ind w:left="851" w:right="851"/>
        <w:jc w:val="both"/>
        <w:rPr>
          <w:rFonts w:ascii="Palatino Linotype" w:hAnsi="Palatino Linotype" w:cs="Arial"/>
          <w:bCs/>
          <w:i/>
          <w:color w:val="000000" w:themeColor="text1"/>
          <w:szCs w:val="24"/>
          <w:u w:val="single"/>
        </w:rPr>
      </w:pPr>
      <w:r w:rsidRPr="00630612">
        <w:rPr>
          <w:rFonts w:ascii="Palatino Linotype" w:hAnsi="Palatino Linotype" w:cs="Arial"/>
          <w:b/>
          <w:bCs/>
          <w:i/>
          <w:color w:val="000000" w:themeColor="text1"/>
          <w:szCs w:val="24"/>
        </w:rPr>
        <w:t>XI.</w:t>
      </w:r>
      <w:r w:rsidRPr="00630612">
        <w:rPr>
          <w:rFonts w:ascii="Palatino Linotype" w:hAnsi="Palatino Linotype" w:cs="Arial"/>
          <w:bCs/>
          <w:i/>
          <w:color w:val="000000" w:themeColor="text1"/>
          <w:szCs w:val="24"/>
        </w:rPr>
        <w:t xml:space="preserve"> </w:t>
      </w:r>
      <w:r w:rsidRPr="00630612">
        <w:rPr>
          <w:rFonts w:ascii="Palatino Linotype" w:hAnsi="Palatino Linotype" w:cs="Arial"/>
          <w:bCs/>
          <w:i/>
          <w:color w:val="000000" w:themeColor="text1"/>
          <w:szCs w:val="24"/>
          <w:u w:val="single"/>
        </w:rPr>
        <w:t>Dar acceso a la información pública que le sea requerida, en los términos de la Ley General, esta Ley y demás disposiciones jurídicas aplicables;</w:t>
      </w:r>
    </w:p>
    <w:p w14:paraId="7C88162E" w14:textId="16D58CE1" w:rsidR="00F07B17" w:rsidRDefault="00F07B17" w:rsidP="00BF5825">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lastRenderedPageBreak/>
        <w:t xml:space="preserve">Ahora bien, </w:t>
      </w:r>
      <w:r w:rsidR="00533106">
        <w:rPr>
          <w:rFonts w:ascii="Palatino Linotype" w:hAnsi="Palatino Linotype" w:cs="Arial"/>
          <w:color w:val="000000" w:themeColor="text1"/>
          <w:sz w:val="24"/>
          <w:szCs w:val="24"/>
        </w:rPr>
        <w:t>respecto a los recibos de nomina del personal adscrito a la Dirección de Obras Públicas, es necesario tomar en cuenta las siguientes consideraciones, en aras de garantizar el principio de máxima publicidad.</w:t>
      </w:r>
    </w:p>
    <w:p w14:paraId="0BC7E251" w14:textId="1102D000" w:rsidR="00BF5825" w:rsidRPr="00A00D5E" w:rsidRDefault="00BF5825" w:rsidP="00BF5825">
      <w:pPr>
        <w:spacing w:before="240" w:line="360" w:lineRule="auto"/>
        <w:jc w:val="both"/>
        <w:rPr>
          <w:rFonts w:ascii="Palatino Linotype" w:hAnsi="Palatino Linotype" w:cs="Arial"/>
          <w:sz w:val="24"/>
          <w:szCs w:val="24"/>
          <w:lang w:val="es-ES"/>
        </w:rPr>
      </w:pPr>
      <w:r w:rsidRPr="00A00D5E">
        <w:rPr>
          <w:rFonts w:ascii="Palatino Linotype" w:hAnsi="Palatino Linotype" w:cs="Arial"/>
          <w:color w:val="000000" w:themeColor="text1"/>
          <w:sz w:val="24"/>
          <w:szCs w:val="24"/>
        </w:rPr>
        <w:t xml:space="preserve">Asimismo, y toda vez que la materia elemental de la solicitud de información pública, es referente a los recibos de nómina </w:t>
      </w:r>
      <w:r w:rsidR="00533106">
        <w:rPr>
          <w:rFonts w:ascii="Palatino Linotype" w:hAnsi="Palatino Linotype" w:cs="Arial"/>
          <w:color w:val="000000" w:themeColor="text1"/>
          <w:sz w:val="24"/>
          <w:szCs w:val="24"/>
        </w:rPr>
        <w:t>del personal adscrito a la Dirección de Obras Públicas</w:t>
      </w:r>
      <w:r w:rsidRPr="00A00D5E">
        <w:rPr>
          <w:rFonts w:ascii="Palatino Linotype" w:hAnsi="Palatino Linotype" w:cs="Arial"/>
          <w:color w:val="000000" w:themeColor="text1"/>
          <w:sz w:val="24"/>
          <w:szCs w:val="24"/>
        </w:rPr>
        <w:t xml:space="preserve">, es preciso señalar que en nuestra legislación no existe como tal una definición de </w:t>
      </w:r>
      <w:r w:rsidRPr="00A00D5E">
        <w:rPr>
          <w:rFonts w:ascii="Palatino Linotype" w:hAnsi="Palatino Linotype" w:cs="Arial"/>
          <w:b/>
          <w:color w:val="000000" w:themeColor="text1"/>
          <w:sz w:val="24"/>
          <w:szCs w:val="24"/>
        </w:rPr>
        <w:t>“</w:t>
      </w:r>
      <w:r w:rsidRPr="00A00D5E">
        <w:rPr>
          <w:rFonts w:ascii="Palatino Linotype" w:hAnsi="Palatino Linotype" w:cs="Arial"/>
          <w:b/>
          <w:color w:val="000000" w:themeColor="text1"/>
          <w:sz w:val="24"/>
          <w:szCs w:val="24"/>
          <w:u w:val="single"/>
        </w:rPr>
        <w:t>nómina</w:t>
      </w:r>
      <w:r w:rsidRPr="00A00D5E">
        <w:rPr>
          <w:rFonts w:ascii="Palatino Linotype" w:hAnsi="Palatino Linotype" w:cs="Arial"/>
          <w:b/>
          <w:color w:val="000000" w:themeColor="text1"/>
          <w:sz w:val="24"/>
          <w:szCs w:val="24"/>
        </w:rPr>
        <w:t>”</w:t>
      </w:r>
      <w:r w:rsidRPr="00A00D5E">
        <w:rPr>
          <w:rFonts w:ascii="Palatino Linotype" w:hAnsi="Palatino Linotype" w:cs="Arial"/>
          <w:color w:val="000000" w:themeColor="text1"/>
          <w:sz w:val="24"/>
          <w:szCs w:val="24"/>
        </w:rPr>
        <w:t>;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0E41FDCB" w14:textId="77777777" w:rsidR="00BF5825" w:rsidRDefault="00BF5825" w:rsidP="00BF5825">
      <w:pPr>
        <w:spacing w:before="240" w:after="240" w:line="240" w:lineRule="auto"/>
        <w:ind w:left="851" w:right="851"/>
        <w:jc w:val="both"/>
        <w:rPr>
          <w:rFonts w:ascii="Palatino Linotype" w:hAnsi="Palatino Linotype" w:cs="Arial"/>
          <w:b/>
          <w:i/>
          <w:lang w:val="es-ES"/>
        </w:rPr>
      </w:pPr>
      <w:r>
        <w:rPr>
          <w:rFonts w:ascii="Palatino Linotype" w:hAnsi="Palatino Linotype" w:cs="Arial"/>
          <w:b/>
          <w:bCs/>
          <w:i/>
          <w:lang w:val="es-ES"/>
        </w:rPr>
        <w:t xml:space="preserve">“NÓMINA </w:t>
      </w:r>
      <w:r>
        <w:rPr>
          <w:rFonts w:ascii="Palatino Linotype" w:hAnsi="Palatino Linotype" w:cs="Arial"/>
          <w:i/>
          <w:lang w:val="es-ES"/>
        </w:rPr>
        <w:t>Listado general de los trabajadores de una institución, en</w:t>
      </w:r>
      <w:r>
        <w:rPr>
          <w:rFonts w:ascii="Palatino Linotype" w:hAnsi="Palatino Linotype" w:cs="Arial"/>
          <w:b/>
          <w:bCs/>
          <w:i/>
          <w:lang w:val="es-ES"/>
        </w:rPr>
        <w:t xml:space="preserve"> </w:t>
      </w:r>
      <w:r>
        <w:rPr>
          <w:rFonts w:ascii="Palatino Linotype" w:hAnsi="Palatino Linotype" w:cs="Arial"/>
          <w:i/>
          <w:lang w:val="es-ES"/>
        </w:rPr>
        <w:t>el cual se asientan las percepciones brutas, deducciones y</w:t>
      </w:r>
      <w:r>
        <w:rPr>
          <w:rFonts w:ascii="Palatino Linotype" w:hAnsi="Palatino Linotype" w:cs="Arial"/>
          <w:b/>
          <w:bCs/>
          <w:i/>
          <w:lang w:val="es-ES"/>
        </w:rPr>
        <w:t xml:space="preserve"> </w:t>
      </w:r>
      <w:r>
        <w:rPr>
          <w:rFonts w:ascii="Palatino Linotype" w:hAnsi="Palatino Linotype" w:cs="Arial"/>
          <w:i/>
          <w:lang w:val="es-ES"/>
        </w:rPr>
        <w:t xml:space="preserve">alcance neto </w:t>
      </w:r>
      <w:r>
        <w:rPr>
          <w:rFonts w:ascii="Palatino Linotype" w:hAnsi="Palatino Linotype" w:cs="Arial"/>
          <w:i/>
          <w:color w:val="000000"/>
          <w:lang w:val="es-ES"/>
        </w:rPr>
        <w:t>de</w:t>
      </w:r>
      <w:r>
        <w:rPr>
          <w:rFonts w:ascii="Palatino Linotype" w:hAnsi="Palatino Linotype" w:cs="Arial"/>
          <w:i/>
          <w:lang w:val="es-ES"/>
        </w:rPr>
        <w:t xml:space="preserve"> las mismas; la nómina es utilizada para</w:t>
      </w:r>
      <w:r>
        <w:rPr>
          <w:rFonts w:ascii="Palatino Linotype" w:hAnsi="Palatino Linotype" w:cs="Arial"/>
          <w:b/>
          <w:bCs/>
          <w:i/>
          <w:lang w:val="es-ES"/>
        </w:rPr>
        <w:t xml:space="preserve"> </w:t>
      </w:r>
      <w:r>
        <w:rPr>
          <w:rFonts w:ascii="Palatino Linotype" w:hAnsi="Palatino Linotype" w:cs="Arial"/>
          <w:i/>
          <w:lang w:val="es-ES"/>
        </w:rPr>
        <w:t>efectuar los pagos periódicos (semanales, quincenales o</w:t>
      </w:r>
      <w:r>
        <w:rPr>
          <w:rFonts w:ascii="Palatino Linotype" w:hAnsi="Palatino Linotype" w:cs="Arial"/>
          <w:b/>
          <w:bCs/>
          <w:i/>
          <w:lang w:val="es-ES"/>
        </w:rPr>
        <w:t xml:space="preserve"> </w:t>
      </w:r>
      <w:r>
        <w:rPr>
          <w:rFonts w:ascii="Palatino Linotype" w:hAnsi="Palatino Linotype" w:cs="Arial"/>
          <w:i/>
          <w:lang w:val="es-ES"/>
        </w:rPr>
        <w:t>mensuales) a los trabajadores por concepto de sueldos y</w:t>
      </w:r>
      <w:r>
        <w:rPr>
          <w:rFonts w:ascii="Palatino Linotype" w:hAnsi="Palatino Linotype" w:cs="Arial"/>
          <w:b/>
          <w:bCs/>
          <w:i/>
          <w:lang w:val="es-ES"/>
        </w:rPr>
        <w:t xml:space="preserve"> </w:t>
      </w:r>
      <w:r>
        <w:rPr>
          <w:rFonts w:ascii="Palatino Linotype" w:hAnsi="Palatino Linotype" w:cs="Arial"/>
          <w:i/>
          <w:lang w:val="es-ES"/>
        </w:rPr>
        <w:t xml:space="preserve">salarios.” </w:t>
      </w:r>
      <w:r>
        <w:rPr>
          <w:rFonts w:ascii="Palatino Linotype" w:hAnsi="Palatino Linotype" w:cs="Arial"/>
          <w:b/>
          <w:i/>
          <w:lang w:val="es-ES"/>
        </w:rPr>
        <w:t>[Sic]</w:t>
      </w:r>
    </w:p>
    <w:p w14:paraId="14B20959" w14:textId="77777777" w:rsidR="00BF5825" w:rsidRPr="00A00D5E" w:rsidRDefault="00BF5825" w:rsidP="00BF5825">
      <w:pPr>
        <w:spacing w:before="240" w:line="360" w:lineRule="auto"/>
        <w:jc w:val="both"/>
        <w:rPr>
          <w:rFonts w:ascii="Palatino Linotype" w:eastAsia="Times New Roman" w:hAnsi="Palatino Linotype" w:cs="Arial"/>
          <w:sz w:val="24"/>
          <w:szCs w:val="24"/>
          <w:lang w:eastAsia="es-ES"/>
        </w:rPr>
      </w:pPr>
      <w:r w:rsidRPr="00A00D5E">
        <w:rPr>
          <w:rFonts w:ascii="Palatino Linotype" w:eastAsia="Times New Roman" w:hAnsi="Palatino Linotype" w:cs="Arial"/>
          <w:sz w:val="24"/>
          <w:szCs w:val="24"/>
          <w:lang w:eastAsia="es-ES"/>
        </w:rPr>
        <w:t xml:space="preserve">Por tal motivo, es necesario dejar establecido que es la Tesorería Municipal la instancia competente para dar trámite a las solicitudes de información materia de este recurso; pues esa unidad administrativa es la responsable de generar, recopilar, administrar, manejar, procesar, archivar y conservar la información pública de acuerdo con sus </w:t>
      </w:r>
      <w:r w:rsidRPr="00A00D5E">
        <w:rPr>
          <w:rFonts w:ascii="Palatino Linotype" w:eastAsia="Times New Roman" w:hAnsi="Palatino Linotype" w:cs="Arial"/>
          <w:sz w:val="24"/>
          <w:szCs w:val="24"/>
          <w:lang w:eastAsia="es-ES"/>
        </w:rPr>
        <w:lastRenderedPageBreak/>
        <w:t xml:space="preserve">atribuciones legales, esto con fundamento en los artículos 93, 94 y 95 de la Ley Orgánica Municipal del Estado de México, que a la letra establecen lo siguiente: </w:t>
      </w:r>
    </w:p>
    <w:p w14:paraId="0D1D6271"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b/>
          <w:bCs/>
          <w:i/>
          <w:lang w:eastAsia="es-ES"/>
        </w:rPr>
        <w:t xml:space="preserve">Artículo 93.- </w:t>
      </w:r>
      <w:r w:rsidRPr="00A00D5E">
        <w:rPr>
          <w:rFonts w:ascii="Palatino Linotype" w:eastAsia="Times New Roman" w:hAnsi="Palatino Linotype" w:cs="Arial"/>
          <w:b/>
          <w:i/>
          <w:u w:val="single"/>
          <w:lang w:eastAsia="es-ES"/>
        </w:rPr>
        <w:t xml:space="preserve">La tesorería municipal es </w:t>
      </w:r>
      <w:r w:rsidRPr="00A00D5E">
        <w:rPr>
          <w:rFonts w:ascii="Palatino Linotype" w:eastAsia="Times New Roman" w:hAnsi="Palatino Linotype" w:cs="Arial"/>
          <w:i/>
          <w:lang w:eastAsia="es-ES"/>
        </w:rPr>
        <w:t xml:space="preserve">el órgano encargado de la recaudación de los ingresos municipales y </w:t>
      </w:r>
      <w:r w:rsidRPr="00A00D5E">
        <w:rPr>
          <w:rFonts w:ascii="Palatino Linotype" w:eastAsia="Times New Roman" w:hAnsi="Palatino Linotype" w:cs="Arial"/>
          <w:b/>
          <w:i/>
          <w:u w:val="single"/>
          <w:lang w:eastAsia="es-ES"/>
        </w:rPr>
        <w:t>responsable de realizar las erogaciones que haga el ayuntamiento</w:t>
      </w:r>
      <w:r w:rsidRPr="00A00D5E">
        <w:rPr>
          <w:rFonts w:ascii="Palatino Linotype" w:eastAsia="Times New Roman" w:hAnsi="Palatino Linotype" w:cs="Arial"/>
          <w:i/>
          <w:lang w:eastAsia="es-ES"/>
        </w:rPr>
        <w:t xml:space="preserve">. </w:t>
      </w:r>
    </w:p>
    <w:p w14:paraId="3B564AFD"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b/>
          <w:bCs/>
          <w:i/>
          <w:lang w:eastAsia="es-ES"/>
        </w:rPr>
        <w:t xml:space="preserve">Artículo 94.- </w:t>
      </w:r>
      <w:r w:rsidRPr="00A00D5E">
        <w:rPr>
          <w:rFonts w:ascii="Palatino Linotype" w:eastAsia="Times New Roman" w:hAnsi="Palatino Linotype" w:cs="Arial"/>
          <w:b/>
          <w:i/>
          <w:u w:val="single"/>
          <w:lang w:eastAsia="es-ES"/>
        </w:rPr>
        <w:t>El tesorero municipal, al tomar posesión de su cargo, recibirá la hacienda pública de acuerdo con las previsiones a que se refiere el artículo 19 de esta Ley</w:t>
      </w:r>
      <w:r w:rsidRPr="00A00D5E">
        <w:rPr>
          <w:rFonts w:ascii="Palatino Linotype" w:eastAsia="Times New Roman" w:hAnsi="Palatino Linotype" w:cs="Arial"/>
          <w:i/>
          <w:lang w:eastAsia="es-ES"/>
        </w:rPr>
        <w:t xml:space="preserve"> y remitirá un ejemplar de dicha documentación al ayuntamiento, al Órgano Superior de Fiscalización del Estado de México y al archivo de la tesorería. </w:t>
      </w:r>
    </w:p>
    <w:p w14:paraId="78879FC0"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b/>
          <w:bCs/>
          <w:i/>
          <w:lang w:eastAsia="es-ES"/>
        </w:rPr>
        <w:t xml:space="preserve">Artículo 95.- </w:t>
      </w:r>
      <w:r w:rsidRPr="00A00D5E">
        <w:rPr>
          <w:rFonts w:ascii="Palatino Linotype" w:eastAsia="Times New Roman" w:hAnsi="Palatino Linotype" w:cs="Arial"/>
          <w:b/>
          <w:i/>
          <w:u w:val="single"/>
          <w:lang w:eastAsia="es-ES"/>
        </w:rPr>
        <w:t>Son atribuciones del tesorero municipal</w:t>
      </w:r>
      <w:r w:rsidRPr="00A00D5E">
        <w:rPr>
          <w:rFonts w:ascii="Palatino Linotype" w:eastAsia="Times New Roman" w:hAnsi="Palatino Linotype" w:cs="Arial"/>
          <w:i/>
          <w:lang w:eastAsia="es-ES"/>
        </w:rPr>
        <w:t>:</w:t>
      </w:r>
    </w:p>
    <w:p w14:paraId="060892C6"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 </w:t>
      </w:r>
      <w:r w:rsidRPr="00A00D5E">
        <w:rPr>
          <w:rFonts w:ascii="Palatino Linotype" w:eastAsia="Times New Roman" w:hAnsi="Palatino Linotype" w:cs="Arial"/>
          <w:b/>
          <w:i/>
          <w:u w:val="single"/>
          <w:lang w:eastAsia="es-ES"/>
        </w:rPr>
        <w:t>Administrar la hacienda pública municipal, de conformidad con las disposiciones legales aplicables</w:t>
      </w:r>
      <w:r w:rsidRPr="00A00D5E">
        <w:rPr>
          <w:rFonts w:ascii="Palatino Linotype" w:eastAsia="Times New Roman" w:hAnsi="Palatino Linotype" w:cs="Arial"/>
          <w:i/>
          <w:lang w:eastAsia="es-ES"/>
        </w:rPr>
        <w:t xml:space="preserve">; </w:t>
      </w:r>
    </w:p>
    <w:p w14:paraId="11F35986"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3FBE27DF"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III. Imponer las sanciones administrativas que procedan por infracciones a las disposiciones fiscales; </w:t>
      </w:r>
    </w:p>
    <w:p w14:paraId="7D0C66B5"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IV. </w:t>
      </w:r>
      <w:r w:rsidRPr="00A00D5E">
        <w:rPr>
          <w:rFonts w:ascii="Palatino Linotype" w:eastAsia="Times New Roman" w:hAnsi="Palatino Linotype" w:cs="Arial"/>
          <w:b/>
          <w:i/>
          <w:u w:val="single"/>
          <w:lang w:eastAsia="es-ES"/>
        </w:rPr>
        <w:t>Llevar los registros contables, financieros y administrativos de los</w:t>
      </w:r>
      <w:r w:rsidRPr="00A00D5E">
        <w:rPr>
          <w:rFonts w:ascii="Palatino Linotype" w:eastAsia="Times New Roman" w:hAnsi="Palatino Linotype" w:cs="Arial"/>
          <w:i/>
          <w:lang w:eastAsia="es-ES"/>
        </w:rPr>
        <w:t xml:space="preserve"> ingresos, </w:t>
      </w:r>
      <w:r w:rsidRPr="00A00D5E">
        <w:rPr>
          <w:rFonts w:ascii="Palatino Linotype" w:eastAsia="Times New Roman" w:hAnsi="Palatino Linotype" w:cs="Arial"/>
          <w:b/>
          <w:i/>
          <w:u w:val="single"/>
          <w:lang w:eastAsia="es-ES"/>
        </w:rPr>
        <w:t>egresos</w:t>
      </w:r>
      <w:r w:rsidRPr="00A00D5E">
        <w:rPr>
          <w:rFonts w:ascii="Palatino Linotype" w:eastAsia="Times New Roman" w:hAnsi="Palatino Linotype" w:cs="Arial"/>
          <w:i/>
          <w:lang w:eastAsia="es-ES"/>
        </w:rPr>
        <w:t xml:space="preserve">, e inventarios; </w:t>
      </w:r>
    </w:p>
    <w:p w14:paraId="5FCD1FA5"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lastRenderedPageBreak/>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5B43DA60"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VI. Presentar anualmente al ayuntamiento un informe de la situación contable financiera de la Tesorería Municipal; </w:t>
      </w:r>
    </w:p>
    <w:p w14:paraId="551D821F"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VII. Diseñar y aprobar las formas oficiales de manifestaciones, avisos y declaraciones y demás documentos requeridos; </w:t>
      </w:r>
    </w:p>
    <w:p w14:paraId="6815B2A8"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VIII. Participar en la formulación de Convenios Fiscales y ejercer las atribuciones que le correspondan en el ámbito de su competencia; </w:t>
      </w:r>
    </w:p>
    <w:p w14:paraId="2373B73E"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IX. Proponer al ayuntamiento la cancelación de cuentas incobrables; </w:t>
      </w:r>
    </w:p>
    <w:p w14:paraId="294981B1"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 Custodiar y ejercer las garantías que se otorguen en favor de la hacienda municipal; </w:t>
      </w:r>
    </w:p>
    <w:p w14:paraId="040137AD"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XI. Proponer la política de ingresos de la tesorería municipal; </w:t>
      </w:r>
    </w:p>
    <w:p w14:paraId="3DC18931"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XII. Intervenir en la elaboración del programa financiero municipal; </w:t>
      </w:r>
    </w:p>
    <w:p w14:paraId="44B8F01F"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XIII. Elaborar y mantener actualizado el Padrón de Contribuyentes; </w:t>
      </w:r>
    </w:p>
    <w:p w14:paraId="05E0AE81"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XIV. Ministrar a su inmediato antecesor todos los datos oficiales que le solicitare, para contestar los pliegos de observaciones y alcances que formule y deduzca el Órgano Superior de Fiscalización del Estado de México;</w:t>
      </w:r>
    </w:p>
    <w:p w14:paraId="17934B28"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XV. Solicitar a las instancias competentes, la práctica de revisiones circunstanciadas, de conformidad con las normas que rigen en materia de control y evaluación gubernamental en el ámbito municipal; </w:t>
      </w:r>
    </w:p>
    <w:p w14:paraId="08B6EB2B"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lastRenderedPageBreak/>
        <w:t xml:space="preserve">XVI. Glosar oportunamente las cuentas del ayuntamiento; </w:t>
      </w:r>
    </w:p>
    <w:p w14:paraId="6C68757C"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7E6FFDF8"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XVIII. Expedir copias certificadas de los documentos a su cuidado, por acuerdo expreso del Ayuntamiento y cuando se trate de documentación presentada ante el Órgano Superior de Fiscalización del Estado de México; </w:t>
      </w:r>
    </w:p>
    <w:p w14:paraId="296F10E6"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24E8207F"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XX. Dar cumplimiento a las leyes, convenios de coordinación fiscal y demás que en materia hacendaria celebre el Ayuntamiento con el Estado; </w:t>
      </w:r>
    </w:p>
    <w:p w14:paraId="783372E9" w14:textId="77777777" w:rsidR="00BF5825" w:rsidRPr="00A00D5E" w:rsidRDefault="00BF5825" w:rsidP="00BF5825">
      <w:pPr>
        <w:spacing w:before="240" w:line="36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XXI. Entregar oportunamente a él o los Síndicos, según sea el caso, el informe mensual que corresponda, a fin de que se revise, y de ser necesario, para que se formulen las observaciones respectivas. </w:t>
      </w:r>
    </w:p>
    <w:p w14:paraId="68CC5F7C" w14:textId="77777777" w:rsidR="00BF5825" w:rsidRPr="00A00D5E" w:rsidRDefault="00BF5825" w:rsidP="00BF5825">
      <w:pPr>
        <w:spacing w:before="240" w:line="360" w:lineRule="auto"/>
        <w:ind w:left="851" w:right="851"/>
        <w:jc w:val="both"/>
        <w:rPr>
          <w:rFonts w:ascii="Palatino Linotype" w:eastAsia="Times New Roman" w:hAnsi="Palatino Linotype" w:cs="Arial"/>
          <w:b/>
          <w:i/>
          <w:sz w:val="24"/>
          <w:szCs w:val="24"/>
          <w:u w:val="single"/>
          <w:lang w:eastAsia="es-ES"/>
        </w:rPr>
      </w:pPr>
      <w:r w:rsidRPr="00A00D5E">
        <w:rPr>
          <w:rFonts w:ascii="Palatino Linotype" w:eastAsia="Times New Roman" w:hAnsi="Palatino Linotype" w:cs="Arial"/>
          <w:i/>
          <w:lang w:eastAsia="es-ES"/>
        </w:rPr>
        <w:t xml:space="preserve">XXII. </w:t>
      </w:r>
      <w:r w:rsidRPr="00A00D5E">
        <w:rPr>
          <w:rFonts w:ascii="Palatino Linotype" w:eastAsia="Times New Roman" w:hAnsi="Palatino Linotype" w:cs="Arial"/>
          <w:b/>
          <w:i/>
          <w:u w:val="single"/>
          <w:lang w:eastAsia="es-ES"/>
        </w:rPr>
        <w:t>Las que les señalen las demás disposiciones legales y el ayuntamiento.</w:t>
      </w:r>
    </w:p>
    <w:p w14:paraId="03780838" w14:textId="77777777" w:rsidR="00BF5825" w:rsidRPr="00A00D5E" w:rsidRDefault="00BF5825" w:rsidP="00BF5825">
      <w:pPr>
        <w:spacing w:before="240" w:line="360" w:lineRule="auto"/>
        <w:jc w:val="both"/>
        <w:rPr>
          <w:rFonts w:ascii="Palatino Linotype" w:eastAsia="Times New Roman" w:hAnsi="Palatino Linotype" w:cs="Arial"/>
          <w:sz w:val="24"/>
          <w:szCs w:val="24"/>
          <w:lang w:eastAsia="es-ES"/>
        </w:rPr>
      </w:pPr>
      <w:r w:rsidRPr="00A00D5E">
        <w:rPr>
          <w:rFonts w:ascii="Palatino Linotype" w:eastAsia="Times New Roman" w:hAnsi="Palatino Linotype" w:cs="Arial"/>
          <w:sz w:val="24"/>
          <w:szCs w:val="24"/>
          <w:lang w:eastAsia="es-ES"/>
        </w:rPr>
        <w:lastRenderedPageBreak/>
        <w:t>Es así que, al no encontrarse una disposición específica en el artículo 95 de la Ley en cita que faculte al Tesorero Municipal a elaborar los recibos de nómina, se debe remitir a otros ordenamientos.</w:t>
      </w:r>
    </w:p>
    <w:p w14:paraId="2EDFFC99" w14:textId="77777777" w:rsidR="00BF5825" w:rsidRDefault="00BF5825" w:rsidP="00BF5825">
      <w:pPr>
        <w:spacing w:before="240" w:line="360" w:lineRule="auto"/>
        <w:jc w:val="both"/>
        <w:rPr>
          <w:rFonts w:ascii="Palatino Linotype" w:hAnsi="Palatino Linotype" w:cs="Arial"/>
          <w:sz w:val="24"/>
          <w:szCs w:val="24"/>
          <w:lang w:eastAsia="es-MX"/>
        </w:rPr>
      </w:pPr>
      <w:r>
        <w:rPr>
          <w:rFonts w:ascii="Palatino Linotype" w:hAnsi="Palatino Linotype" w:cs="Arial"/>
          <w:sz w:val="24"/>
          <w:szCs w:val="24"/>
        </w:rPr>
        <w:t>Como ya se apuntó, si bien es cierto nuestra legislación no establece la definición de “nómina”,</w:t>
      </w:r>
      <w:r>
        <w:rPr>
          <w:rFonts w:ascii="Palatino Linotype" w:hAnsi="Palatino Linotype" w:cs="Arial"/>
          <w:b/>
          <w:sz w:val="24"/>
          <w:szCs w:val="24"/>
        </w:rPr>
        <w:t xml:space="preserve"> </w:t>
      </w:r>
      <w:r>
        <w:rPr>
          <w:rFonts w:ascii="Palatino Linotype" w:hAnsi="Palatino Linotype" w:cs="Arial"/>
          <w:sz w:val="24"/>
          <w:szCs w:val="24"/>
          <w:lang w:eastAsia="es-MX"/>
        </w:rPr>
        <w:t xml:space="preserve">este término es </w:t>
      </w:r>
      <w:r>
        <w:rPr>
          <w:rFonts w:ascii="Palatino Linotype" w:hAnsi="Palatino Linotype" w:cs="Arial"/>
          <w:sz w:val="24"/>
          <w:szCs w:val="24"/>
        </w:rPr>
        <w:t>mencionado</w:t>
      </w:r>
      <w:r>
        <w:rPr>
          <w:rFonts w:ascii="Palatino Linotype" w:hAnsi="Palatino Linotype" w:cs="Arial"/>
          <w:sz w:val="24"/>
          <w:szCs w:val="24"/>
          <w:lang w:eastAsia="es-MX"/>
        </w:rPr>
        <w:t xml:space="preserve"> en diferentes ordenamientos legales; resultando de nuestro interés el artículo 804 fracción II de la Ley Federal de Trabajo, el cual </w:t>
      </w:r>
      <w:r w:rsidRPr="00A00D5E">
        <w:rPr>
          <w:rFonts w:ascii="Palatino Linotype" w:hAnsi="Palatino Linotype" w:cs="Arial"/>
          <w:sz w:val="24"/>
          <w:szCs w:val="24"/>
          <w:lang w:eastAsia="es-MX"/>
        </w:rPr>
        <w:t>señala lo siguiente</w:t>
      </w:r>
      <w:r>
        <w:rPr>
          <w:rFonts w:ascii="Palatino Linotype" w:hAnsi="Palatino Linotype" w:cs="Arial"/>
          <w:sz w:val="24"/>
          <w:szCs w:val="24"/>
          <w:lang w:eastAsia="es-MX"/>
        </w:rPr>
        <w:t>:</w:t>
      </w:r>
    </w:p>
    <w:p w14:paraId="61EA5285" w14:textId="77777777" w:rsidR="00BF5825" w:rsidRDefault="00BF5825" w:rsidP="00BF5825">
      <w:pPr>
        <w:spacing w:before="240" w:line="360" w:lineRule="auto"/>
        <w:ind w:left="851" w:right="851"/>
        <w:jc w:val="both"/>
        <w:rPr>
          <w:rFonts w:ascii="Palatino Linotype" w:hAnsi="Palatino Linotype" w:cs="Arial"/>
          <w:i/>
          <w:szCs w:val="20"/>
          <w:lang w:eastAsia="es-MX"/>
        </w:rPr>
      </w:pPr>
      <w:r>
        <w:rPr>
          <w:rFonts w:ascii="Palatino Linotype" w:hAnsi="Palatino Linotype" w:cs="Arial"/>
          <w:bCs/>
          <w:i/>
          <w:szCs w:val="20"/>
          <w:lang w:eastAsia="es-MX"/>
        </w:rPr>
        <w:t>“</w:t>
      </w:r>
      <w:r>
        <w:rPr>
          <w:rFonts w:ascii="Palatino Linotype" w:hAnsi="Palatino Linotype" w:cs="Arial"/>
          <w:b/>
          <w:i/>
          <w:szCs w:val="20"/>
          <w:lang w:eastAsia="es-MX"/>
        </w:rPr>
        <w:t>Artículo 804.-</w:t>
      </w:r>
      <w:r>
        <w:rPr>
          <w:rFonts w:ascii="Palatino Linotype" w:hAnsi="Palatino Linotype" w:cs="Arial"/>
          <w:i/>
          <w:szCs w:val="20"/>
          <w:lang w:eastAsia="es-MX"/>
        </w:rPr>
        <w:t xml:space="preserve"> </w:t>
      </w:r>
      <w:r>
        <w:rPr>
          <w:rFonts w:ascii="Palatino Linotype" w:hAnsi="Palatino Linotype" w:cs="Arial"/>
          <w:b/>
          <w:i/>
          <w:szCs w:val="20"/>
          <w:u w:val="single"/>
          <w:lang w:eastAsia="es-MX"/>
        </w:rPr>
        <w:t>El patrón tiene obligación de conservar y exhibir en juicio los documentos que a continuación se precisan</w:t>
      </w:r>
      <w:r>
        <w:rPr>
          <w:rFonts w:ascii="Palatino Linotype" w:hAnsi="Palatino Linotype" w:cs="Arial"/>
          <w:i/>
          <w:szCs w:val="20"/>
          <w:lang w:eastAsia="es-MX"/>
        </w:rPr>
        <w:t xml:space="preserve">: </w:t>
      </w:r>
    </w:p>
    <w:p w14:paraId="756CA975" w14:textId="77777777" w:rsidR="00BF5825" w:rsidRDefault="00BF5825" w:rsidP="00BF5825">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p>
    <w:p w14:paraId="64ADD1FB" w14:textId="77777777" w:rsidR="00BF5825" w:rsidRDefault="00BF5825" w:rsidP="00BF5825">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 xml:space="preserve">II. </w:t>
      </w:r>
      <w:r>
        <w:rPr>
          <w:rFonts w:ascii="Palatino Linotype" w:hAnsi="Palatino Linotype" w:cs="Arial"/>
          <w:b/>
          <w:i/>
          <w:szCs w:val="20"/>
          <w:u w:val="single"/>
          <w:lang w:eastAsia="es-MX"/>
        </w:rPr>
        <w:t>Listas de raya o nómina de personal</w:t>
      </w:r>
      <w:r>
        <w:rPr>
          <w:rFonts w:ascii="Palatino Linotype" w:hAnsi="Palatino Linotype" w:cs="Arial"/>
          <w:i/>
          <w:szCs w:val="20"/>
          <w:lang w:eastAsia="es-MX"/>
        </w:rPr>
        <w:t xml:space="preserve">, cuando se lleven en el centro de trabajo; o recibos de pagos de salarios; </w:t>
      </w:r>
    </w:p>
    <w:p w14:paraId="7B5D7A59" w14:textId="77777777" w:rsidR="00BF5825" w:rsidRDefault="00BF5825" w:rsidP="00BF5825">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p>
    <w:p w14:paraId="4C2BA550" w14:textId="77777777" w:rsidR="00BF5825" w:rsidRDefault="00BF5825" w:rsidP="00BF5825">
      <w:pPr>
        <w:spacing w:before="240" w:line="360" w:lineRule="auto"/>
        <w:ind w:left="851" w:right="851"/>
        <w:jc w:val="both"/>
        <w:rPr>
          <w:rFonts w:ascii="Palatino Linotype" w:hAnsi="Palatino Linotype" w:cs="Arial"/>
          <w:b/>
          <w:i/>
          <w:szCs w:val="20"/>
          <w:lang w:eastAsia="es-MX"/>
        </w:rPr>
      </w:pPr>
      <w:r>
        <w:rPr>
          <w:rFonts w:ascii="Palatino Linotype" w:hAnsi="Palatino Linotype" w:cs="Arial"/>
          <w:b/>
          <w:i/>
          <w:szCs w:val="20"/>
          <w:u w:val="single"/>
          <w:lang w:eastAsia="es-MX"/>
        </w:rPr>
        <w:t>Los documentos</w:t>
      </w:r>
      <w:r>
        <w:rPr>
          <w:rFonts w:ascii="Palatino Linotype" w:hAnsi="Palatino Linotype" w:cs="Arial"/>
          <w:i/>
          <w:szCs w:val="20"/>
          <w:lang w:eastAsia="es-MX"/>
        </w:rPr>
        <w:t xml:space="preserve"> señalados en la fracción I </w:t>
      </w:r>
      <w:r>
        <w:rPr>
          <w:rFonts w:ascii="Palatino Linotype" w:hAnsi="Palatino Linotype" w:cs="Arial"/>
          <w:b/>
          <w:i/>
          <w:szCs w:val="20"/>
          <w:u w:val="single"/>
          <w:lang w:eastAsia="es-MX"/>
        </w:rPr>
        <w:t>deberán conservarse</w:t>
      </w:r>
      <w:r>
        <w:rPr>
          <w:rFonts w:ascii="Palatino Linotype" w:hAnsi="Palatino Linotype" w:cs="Arial"/>
          <w:i/>
          <w:szCs w:val="20"/>
          <w:lang w:eastAsia="es-MX"/>
        </w:rPr>
        <w:t xml:space="preserve"> mientras dure la relación laboral y hasta un año después; los </w:t>
      </w:r>
      <w:r>
        <w:rPr>
          <w:rFonts w:ascii="Palatino Linotype" w:hAnsi="Palatino Linotype" w:cs="Arial"/>
          <w:b/>
          <w:i/>
          <w:szCs w:val="20"/>
          <w:u w:val="single"/>
          <w:lang w:eastAsia="es-MX"/>
        </w:rPr>
        <w:t>señalados en las fracciones II</w:t>
      </w:r>
      <w:r>
        <w:rPr>
          <w:rFonts w:ascii="Palatino Linotype" w:hAnsi="Palatino Linotype" w:cs="Arial"/>
          <w:i/>
          <w:szCs w:val="20"/>
          <w:lang w:eastAsia="es-MX"/>
        </w:rPr>
        <w:t xml:space="preserve">, III y IV, </w:t>
      </w:r>
      <w:r>
        <w:rPr>
          <w:rFonts w:ascii="Palatino Linotype" w:hAnsi="Palatino Linotype" w:cs="Arial"/>
          <w:b/>
          <w:i/>
          <w:szCs w:val="20"/>
          <w:u w:val="single"/>
          <w:lang w:eastAsia="es-MX"/>
        </w:rPr>
        <w:t>durante el último año y un año después de que se extinga la relación laboral</w:t>
      </w:r>
      <w:r>
        <w:rPr>
          <w:rFonts w:ascii="Palatino Linotype" w:hAnsi="Palatino Linotype" w:cs="Arial"/>
          <w:i/>
          <w:szCs w:val="20"/>
          <w:lang w:eastAsia="es-MX"/>
        </w:rPr>
        <w:t xml:space="preserve">; y los mencionados en la fracción V, conforme lo señalen las Leyes que los rijan.” </w:t>
      </w:r>
      <w:r>
        <w:rPr>
          <w:rFonts w:ascii="Palatino Linotype" w:hAnsi="Palatino Linotype" w:cs="Arial"/>
          <w:b/>
          <w:i/>
          <w:szCs w:val="20"/>
          <w:lang w:eastAsia="es-MX"/>
        </w:rPr>
        <w:t>[Sic]</w:t>
      </w:r>
    </w:p>
    <w:p w14:paraId="4171C701" w14:textId="77777777" w:rsidR="00BF5825" w:rsidRPr="00347D2A" w:rsidRDefault="00BF5825" w:rsidP="00BF5825">
      <w:pPr>
        <w:spacing w:before="240" w:after="0" w:line="360" w:lineRule="auto"/>
        <w:jc w:val="both"/>
        <w:rPr>
          <w:rFonts w:ascii="Palatino Linotype" w:eastAsia="Times New Roman" w:hAnsi="Palatino Linotype" w:cs="Arial"/>
          <w:sz w:val="24"/>
          <w:szCs w:val="24"/>
          <w:lang w:eastAsia="es-ES"/>
        </w:rPr>
      </w:pPr>
      <w:r w:rsidRPr="00347D2A">
        <w:rPr>
          <w:rFonts w:ascii="Palatino Linotype" w:eastAsia="Times New Roman" w:hAnsi="Palatino Linotype" w:cs="Arial"/>
          <w:sz w:val="24"/>
          <w:szCs w:val="24"/>
          <w:lang w:eastAsia="es-ES"/>
        </w:rPr>
        <w:t>Atento a lo transcrito, es que resulta dable señalar que la nómina es el listado de los trabajadores de una institución para realizar los pagos periódicos de los trabajadores, que deberá incluir las percepciones brutas, deducciones y el neto a recibir.</w:t>
      </w:r>
    </w:p>
    <w:p w14:paraId="44EC3C24" w14:textId="77777777" w:rsidR="00BF5825" w:rsidRPr="00347D2A" w:rsidRDefault="00BF5825" w:rsidP="00BF5825">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 xml:space="preserve">De igual forma, la Constitución </w:t>
      </w:r>
      <w:r w:rsidRPr="00347D2A">
        <w:rPr>
          <w:rFonts w:ascii="Palatino Linotype" w:eastAsia="Times New Roman" w:hAnsi="Palatino Linotype" w:cs="Arial"/>
          <w:sz w:val="24"/>
          <w:szCs w:val="24"/>
          <w:lang w:eastAsia="es-ES"/>
        </w:rPr>
        <w:t>Política</w:t>
      </w:r>
      <w:r w:rsidRPr="00347D2A">
        <w:rPr>
          <w:rFonts w:ascii="Palatino Linotype" w:eastAsia="Times New Roman" w:hAnsi="Palatino Linotype" w:cs="Times New Roman"/>
          <w:sz w:val="24"/>
          <w:szCs w:val="24"/>
          <w:lang w:eastAsia="es-ES"/>
        </w:rPr>
        <w:t xml:space="preserve"> del Estado Libre y Soberano de México dispone en lo relativo a las remuneraciones de los servidores públicos, lo siguiente:</w:t>
      </w:r>
    </w:p>
    <w:p w14:paraId="35CC158F" w14:textId="77777777" w:rsidR="00BF5825" w:rsidRPr="00347D2A" w:rsidRDefault="00BF5825" w:rsidP="00BF5825">
      <w:pPr>
        <w:spacing w:before="240" w:line="360" w:lineRule="auto"/>
        <w:ind w:left="567" w:right="567"/>
        <w:jc w:val="both"/>
        <w:rPr>
          <w:rFonts w:ascii="Palatino Linotype" w:eastAsia="Times New Roman" w:hAnsi="Palatino Linotype" w:cs="Arial"/>
          <w:bCs/>
          <w:i/>
          <w:lang w:eastAsia="es-ES"/>
        </w:rPr>
      </w:pPr>
      <w:r w:rsidRPr="00347D2A">
        <w:rPr>
          <w:rFonts w:ascii="Palatino Linotype" w:eastAsia="Times New Roman" w:hAnsi="Palatino Linotype" w:cs="Arial"/>
          <w:b/>
          <w:bCs/>
          <w:i/>
          <w:lang w:eastAsia="es-ES"/>
        </w:rPr>
        <w:t xml:space="preserve">Artículo 147.- </w:t>
      </w:r>
      <w:r w:rsidRPr="00347D2A">
        <w:rPr>
          <w:rFonts w:ascii="Palatino Linotype" w:eastAsia="Times New Roman" w:hAnsi="Palatino Linotype" w:cs="Arial"/>
          <w:bCs/>
          <w:i/>
          <w:lang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347D2A">
        <w:rPr>
          <w:rFonts w:ascii="Palatino Linotype" w:eastAsia="Times New Roman" w:hAnsi="Palatino Linotype" w:cs="Arial"/>
          <w:b/>
          <w:bCs/>
          <w:i/>
          <w:lang w:eastAsia="es-ES"/>
        </w:rPr>
        <w:t>los miembros de los ayuntamientos</w:t>
      </w:r>
      <w:r w:rsidRPr="00347D2A">
        <w:rPr>
          <w:rFonts w:ascii="Palatino Linotype" w:eastAsia="Times New Roman" w:hAnsi="Palatino Linotype" w:cs="Arial"/>
          <w:bCs/>
          <w:i/>
          <w:lang w:eastAsia="es-ES"/>
        </w:rPr>
        <w:t xml:space="preserve"> y demás servidores públicos municipales </w:t>
      </w:r>
      <w:r w:rsidRPr="00347D2A">
        <w:rPr>
          <w:rFonts w:ascii="Palatino Linotype" w:eastAsia="Times New Roman" w:hAnsi="Palatino Linotype" w:cs="Arial"/>
          <w:b/>
          <w:bCs/>
          <w:i/>
          <w:lang w:eastAsia="es-ES"/>
        </w:rPr>
        <w:t>recibirán una retribución adecuada</w:t>
      </w:r>
      <w:r w:rsidRPr="00347D2A">
        <w:rPr>
          <w:rFonts w:ascii="Palatino Linotype" w:eastAsia="Times New Roman" w:hAnsi="Palatino Linotype" w:cs="Arial"/>
          <w:bCs/>
          <w:i/>
          <w:lang w:eastAsia="es-ES"/>
        </w:rPr>
        <w:t xml:space="preserve"> e </w:t>
      </w:r>
      <w:r w:rsidRPr="00347D2A">
        <w:rPr>
          <w:rFonts w:ascii="Palatino Linotype" w:eastAsia="Times New Roman" w:hAnsi="Palatino Linotype" w:cs="Arial"/>
          <w:b/>
          <w:bCs/>
          <w:i/>
          <w:lang w:eastAsia="es-ES"/>
        </w:rPr>
        <w:t>irrenunciable por el desempeño de su empleo, cargo o comisión</w:t>
      </w:r>
      <w:r w:rsidRPr="00347D2A">
        <w:rPr>
          <w:rFonts w:ascii="Palatino Linotype" w:eastAsia="Times New Roman" w:hAnsi="Palatino Linotype" w:cs="Arial"/>
          <w:bCs/>
          <w:i/>
          <w:lang w:eastAsia="es-ES"/>
        </w:rPr>
        <w:t xml:space="preserve">, que </w:t>
      </w:r>
      <w:r w:rsidRPr="00347D2A">
        <w:rPr>
          <w:rFonts w:ascii="Palatino Linotype" w:eastAsia="Times New Roman" w:hAnsi="Palatino Linotype" w:cs="Arial"/>
          <w:b/>
          <w:bCs/>
          <w:i/>
          <w:lang w:eastAsia="es-ES"/>
        </w:rPr>
        <w:t>será determinada en el presupuesto de egresos que corresponda.</w:t>
      </w:r>
    </w:p>
    <w:p w14:paraId="7163D8AD" w14:textId="77777777" w:rsidR="00470C7E" w:rsidRPr="009235AB" w:rsidRDefault="00BF5825" w:rsidP="00470C7E">
      <w:pPr>
        <w:pStyle w:val="Prrafodelista"/>
        <w:spacing w:line="360" w:lineRule="auto"/>
        <w:ind w:left="0"/>
        <w:jc w:val="both"/>
        <w:rPr>
          <w:rFonts w:ascii="Palatino Linotype" w:hAnsi="Palatino Linotype" w:cs="Arial"/>
        </w:rPr>
      </w:pPr>
      <w:r>
        <w:rPr>
          <w:rFonts w:ascii="Palatino Linotype" w:hAnsi="Palatino Linotype" w:cs="Arial"/>
          <w:bCs/>
        </w:rPr>
        <w:t>En ese contexto</w:t>
      </w:r>
      <w:r w:rsidR="00470C7E" w:rsidRPr="009235AB">
        <w:rPr>
          <w:rFonts w:ascii="Palatino Linotype" w:hAnsi="Palatino Linotype" w:cs="Arial"/>
          <w:bCs/>
        </w:rPr>
        <w:t xml:space="preserve">, el </w:t>
      </w:r>
      <w:r w:rsidR="00470C7E" w:rsidRPr="009235AB">
        <w:rPr>
          <w:rFonts w:ascii="Palatino Linotype" w:hAnsi="Palatino Linotype" w:cs="Arial"/>
        </w:rPr>
        <w:t xml:space="preserve">artículo 3, fracción XXXII del </w:t>
      </w:r>
      <w:r w:rsidR="00470C7E" w:rsidRPr="009235AB">
        <w:rPr>
          <w:rFonts w:ascii="Palatino Linotype" w:hAnsi="Palatino Linotype" w:cs="Arial"/>
          <w:b/>
        </w:rPr>
        <w:t xml:space="preserve">Código Financiero del Estado de México y Municipios </w:t>
      </w:r>
      <w:r w:rsidR="00470C7E" w:rsidRPr="009235AB">
        <w:rPr>
          <w:rFonts w:ascii="Palatino Linotype" w:hAnsi="Palatino Linotype" w:cs="Arial"/>
        </w:rPr>
        <w:t>establece lo siguiente:</w:t>
      </w:r>
    </w:p>
    <w:p w14:paraId="1E7C5ADD" w14:textId="77777777" w:rsidR="00470C7E" w:rsidRPr="009235AB" w:rsidRDefault="00470C7E" w:rsidP="00470C7E">
      <w:pPr>
        <w:pStyle w:val="Prrafodelista"/>
        <w:spacing w:line="360" w:lineRule="auto"/>
        <w:ind w:left="567" w:right="567"/>
        <w:jc w:val="both"/>
        <w:rPr>
          <w:rFonts w:ascii="Palatino Linotype" w:hAnsi="Palatino Linotype" w:cs="Arial"/>
        </w:rPr>
      </w:pPr>
    </w:p>
    <w:p w14:paraId="23B6870F" w14:textId="77777777" w:rsidR="00470C7E" w:rsidRPr="009235AB" w:rsidRDefault="00470C7E" w:rsidP="00470C7E">
      <w:pPr>
        <w:pStyle w:val="Prrafodelista"/>
        <w:ind w:left="851" w:right="992"/>
        <w:jc w:val="both"/>
        <w:rPr>
          <w:rFonts w:ascii="Palatino Linotype" w:hAnsi="Palatino Linotype" w:cs="Arial"/>
          <w:bCs/>
          <w:i/>
        </w:rPr>
      </w:pPr>
      <w:r w:rsidRPr="009235AB">
        <w:rPr>
          <w:rFonts w:ascii="Palatino Linotype" w:hAnsi="Palatino Linotype" w:cs="Arial"/>
          <w:b/>
          <w:bCs/>
          <w:i/>
        </w:rPr>
        <w:t>Artículo 3.-</w:t>
      </w:r>
      <w:r w:rsidRPr="009235AB">
        <w:rPr>
          <w:rFonts w:ascii="Palatino Linotype" w:hAnsi="Palatino Linotype" w:cs="Arial"/>
          <w:bCs/>
          <w:i/>
        </w:rPr>
        <w:t xml:space="preserve"> Para efectos de este Código, Ley de Ingresos del Estado y del Presupuesto de Egresos se entenderá por:</w:t>
      </w:r>
    </w:p>
    <w:p w14:paraId="2C681BD3" w14:textId="77777777" w:rsidR="00470C7E" w:rsidRPr="009235AB" w:rsidRDefault="00470C7E" w:rsidP="00470C7E">
      <w:pPr>
        <w:pStyle w:val="Prrafodelista"/>
        <w:ind w:left="851" w:right="992"/>
        <w:jc w:val="both"/>
        <w:rPr>
          <w:rFonts w:ascii="Palatino Linotype" w:hAnsi="Palatino Linotype" w:cs="Arial"/>
          <w:bCs/>
          <w:i/>
        </w:rPr>
      </w:pPr>
      <w:r w:rsidRPr="009235AB">
        <w:rPr>
          <w:rFonts w:ascii="Palatino Linotype" w:hAnsi="Palatino Linotype" w:cs="Arial"/>
          <w:bCs/>
          <w:i/>
        </w:rPr>
        <w:t>(…)</w:t>
      </w:r>
    </w:p>
    <w:p w14:paraId="31002B2B" w14:textId="77777777" w:rsidR="00470C7E" w:rsidRPr="009235AB" w:rsidRDefault="00470C7E" w:rsidP="00470C7E">
      <w:pPr>
        <w:pStyle w:val="Prrafodelista"/>
        <w:ind w:left="851" w:right="992"/>
        <w:jc w:val="both"/>
        <w:rPr>
          <w:rFonts w:ascii="Palatino Linotype" w:hAnsi="Palatino Linotype"/>
          <w:b/>
          <w:i/>
        </w:rPr>
      </w:pPr>
      <w:r w:rsidRPr="009235AB">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6E84EF54" w14:textId="77777777" w:rsidR="00470C7E" w:rsidRPr="009235AB" w:rsidRDefault="00470C7E" w:rsidP="00470C7E">
      <w:pPr>
        <w:pStyle w:val="Prrafodelista"/>
        <w:ind w:left="851" w:right="992"/>
        <w:jc w:val="both"/>
        <w:rPr>
          <w:rFonts w:ascii="Palatino Linotype" w:hAnsi="Palatino Linotype"/>
          <w:b/>
          <w:i/>
        </w:rPr>
      </w:pPr>
      <w:r w:rsidRPr="009235AB">
        <w:rPr>
          <w:rFonts w:ascii="Palatino Linotype" w:hAnsi="Palatino Linotype"/>
          <w:b/>
          <w:i/>
        </w:rPr>
        <w:t>(…)</w:t>
      </w:r>
    </w:p>
    <w:p w14:paraId="7934A47D" w14:textId="77777777" w:rsidR="00470C7E" w:rsidRPr="009235AB" w:rsidRDefault="00470C7E" w:rsidP="007E1AE4">
      <w:pPr>
        <w:pStyle w:val="Prrafodelista"/>
        <w:spacing w:before="240" w:after="240" w:line="360" w:lineRule="auto"/>
        <w:ind w:left="0"/>
        <w:jc w:val="both"/>
        <w:rPr>
          <w:rFonts w:ascii="Palatino Linotype" w:hAnsi="Palatino Linotype" w:cs="Arial"/>
        </w:rPr>
      </w:pPr>
      <w:r w:rsidRPr="009235AB">
        <w:rPr>
          <w:rFonts w:ascii="Palatino Linotype" w:hAnsi="Palatino Linotype" w:cs="Arial"/>
        </w:rPr>
        <w:t xml:space="preserve">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w:t>
      </w:r>
      <w:r w:rsidRPr="009235AB">
        <w:rPr>
          <w:rFonts w:ascii="Palatino Linotype" w:hAnsi="Palatino Linotype" w:cs="Arial"/>
        </w:rPr>
        <w:lastRenderedPageBreak/>
        <w:t>motivo del cargo desempeñado; remuneraciones que según el texto constitucional serán públicas.</w:t>
      </w:r>
    </w:p>
    <w:p w14:paraId="73973D07" w14:textId="77777777" w:rsidR="00470C7E" w:rsidRDefault="00470C7E" w:rsidP="007E1AE4">
      <w:pPr>
        <w:pStyle w:val="Prrafodelista"/>
        <w:spacing w:before="240" w:after="240" w:line="360" w:lineRule="auto"/>
        <w:ind w:left="0"/>
        <w:jc w:val="both"/>
        <w:rPr>
          <w:rFonts w:ascii="Palatino Linotype" w:hAnsi="Palatino Linotype" w:cs="Arial"/>
        </w:rPr>
      </w:pPr>
      <w:r w:rsidRPr="009235AB">
        <w:rPr>
          <w:rFonts w:ascii="Palatino Linotype" w:hAnsi="Palatino Linotype" w:cs="Arial"/>
        </w:rPr>
        <w:t xml:space="preserve">Así mismo, la </w:t>
      </w:r>
      <w:r w:rsidRPr="009235AB">
        <w:rPr>
          <w:rFonts w:ascii="Palatino Linotype" w:hAnsi="Palatino Linotype" w:cs="Arial"/>
          <w:b/>
        </w:rPr>
        <w:t>Ley del Trabajo de los Servidores Públicos del Estado y Municipios</w:t>
      </w:r>
      <w:r w:rsidRPr="009235AB">
        <w:rPr>
          <w:rFonts w:ascii="Palatino Linotype" w:hAnsi="Palatino Linotype" w:cs="Arial"/>
        </w:rPr>
        <w:t>, en su artículo 220-K fracciones II y IV y último párrafo, establecen lo siguiente:</w:t>
      </w:r>
    </w:p>
    <w:p w14:paraId="0C0D2BDC" w14:textId="77777777" w:rsidR="00470C7E" w:rsidRPr="009235AB" w:rsidRDefault="00470C7E" w:rsidP="007E1AE4">
      <w:pPr>
        <w:spacing w:before="240" w:line="360" w:lineRule="auto"/>
        <w:ind w:left="851" w:right="992"/>
        <w:jc w:val="both"/>
        <w:rPr>
          <w:rFonts w:ascii="Palatino Linotype" w:eastAsia="Times New Roman" w:hAnsi="Palatino Linotype"/>
          <w:bCs/>
          <w:i/>
          <w:sz w:val="24"/>
          <w:szCs w:val="24"/>
        </w:rPr>
      </w:pPr>
      <w:r w:rsidRPr="009235AB">
        <w:rPr>
          <w:rFonts w:ascii="Palatino Linotype" w:eastAsia="Times New Roman" w:hAnsi="Palatino Linotype"/>
          <w:b/>
          <w:bCs/>
          <w:i/>
          <w:sz w:val="24"/>
          <w:szCs w:val="24"/>
        </w:rPr>
        <w:t>ARTÍCULO 220 K.-</w:t>
      </w:r>
      <w:r w:rsidRPr="009235AB">
        <w:rPr>
          <w:rFonts w:ascii="Palatino Linotype" w:eastAsia="Times New Roman" w:hAnsi="Palatino Linotype"/>
          <w:bCs/>
          <w:i/>
          <w:sz w:val="24"/>
          <w:szCs w:val="24"/>
        </w:rPr>
        <w:t xml:space="preserve"> La institución o dependencia pública tiene la obligación de conservar y exhibir en el proceso los documentos que a continuación se precisan:</w:t>
      </w:r>
    </w:p>
    <w:p w14:paraId="70584334" w14:textId="77777777" w:rsidR="00470C7E" w:rsidRPr="009235AB" w:rsidRDefault="00470C7E" w:rsidP="007E1AE4">
      <w:pPr>
        <w:spacing w:before="240" w:line="360" w:lineRule="auto"/>
        <w:ind w:left="851" w:right="992"/>
        <w:jc w:val="both"/>
        <w:rPr>
          <w:rFonts w:ascii="Palatino Linotype" w:eastAsia="Times New Roman" w:hAnsi="Palatino Linotype"/>
          <w:bCs/>
          <w:i/>
          <w:sz w:val="24"/>
          <w:szCs w:val="24"/>
        </w:rPr>
      </w:pPr>
      <w:r w:rsidRPr="009235AB">
        <w:rPr>
          <w:rFonts w:ascii="Palatino Linotype" w:eastAsia="Times New Roman" w:hAnsi="Palatino Linotype"/>
          <w:b/>
          <w:bCs/>
          <w:i/>
          <w:sz w:val="24"/>
          <w:szCs w:val="24"/>
        </w:rPr>
        <w:t>II.</w:t>
      </w:r>
      <w:r w:rsidRPr="009235AB">
        <w:rPr>
          <w:rFonts w:ascii="Palatino Linotype" w:eastAsia="Times New Roman" w:hAnsi="Palatino Linotype"/>
          <w:bCs/>
          <w:i/>
          <w:sz w:val="24"/>
          <w:szCs w:val="24"/>
        </w:rPr>
        <w:t xml:space="preserve"> </w:t>
      </w:r>
      <w:r w:rsidRPr="009235AB">
        <w:rPr>
          <w:rFonts w:ascii="Palatino Linotype" w:eastAsia="Times New Roman" w:hAnsi="Palatino Linotype"/>
          <w:b/>
          <w:bCs/>
          <w:i/>
          <w:sz w:val="24"/>
          <w:szCs w:val="24"/>
        </w:rPr>
        <w:t>Recibos de pagos de salarios</w:t>
      </w:r>
      <w:r w:rsidRPr="009235AB">
        <w:rPr>
          <w:rFonts w:ascii="Palatino Linotype" w:eastAsia="Times New Roman" w:hAnsi="Palatino Linotype"/>
          <w:bCs/>
          <w:i/>
          <w:sz w:val="24"/>
          <w:szCs w:val="24"/>
        </w:rPr>
        <w:t xml:space="preserve"> o las constancias documentales del pago de salario cuando sea por depósito o mediante información electrónica;</w:t>
      </w:r>
    </w:p>
    <w:p w14:paraId="05170925" w14:textId="77777777" w:rsidR="00470C7E" w:rsidRPr="009235AB" w:rsidRDefault="00470C7E" w:rsidP="007E1AE4">
      <w:pPr>
        <w:spacing w:before="240" w:line="360" w:lineRule="auto"/>
        <w:ind w:left="851" w:right="992"/>
        <w:jc w:val="both"/>
        <w:rPr>
          <w:rFonts w:ascii="Palatino Linotype" w:eastAsia="Times New Roman" w:hAnsi="Palatino Linotype"/>
          <w:b/>
          <w:bCs/>
          <w:i/>
          <w:sz w:val="24"/>
          <w:szCs w:val="24"/>
        </w:rPr>
      </w:pPr>
      <w:r w:rsidRPr="009235AB">
        <w:rPr>
          <w:rFonts w:ascii="Palatino Linotype" w:eastAsia="Times New Roman" w:hAnsi="Palatino Linotype"/>
          <w:b/>
          <w:bCs/>
          <w:i/>
          <w:sz w:val="24"/>
          <w:szCs w:val="24"/>
        </w:rPr>
        <w:t>(…)</w:t>
      </w:r>
    </w:p>
    <w:p w14:paraId="5FC68F9B" w14:textId="77777777" w:rsidR="00470C7E" w:rsidRPr="009235AB" w:rsidRDefault="00470C7E" w:rsidP="007E1AE4">
      <w:pPr>
        <w:spacing w:before="240" w:line="360" w:lineRule="auto"/>
        <w:ind w:left="851" w:right="992"/>
        <w:jc w:val="both"/>
        <w:rPr>
          <w:rFonts w:ascii="Palatino Linotype" w:eastAsia="Times New Roman" w:hAnsi="Palatino Linotype"/>
          <w:b/>
          <w:bCs/>
          <w:i/>
          <w:sz w:val="24"/>
          <w:szCs w:val="24"/>
        </w:rPr>
      </w:pPr>
      <w:r w:rsidRPr="009235AB">
        <w:rPr>
          <w:rFonts w:ascii="Palatino Linotype" w:eastAsia="Times New Roman" w:hAnsi="Palatino Linotype"/>
          <w:b/>
          <w:bCs/>
          <w:i/>
          <w:sz w:val="24"/>
          <w:szCs w:val="24"/>
        </w:rPr>
        <w:t>IV.</w:t>
      </w:r>
      <w:r w:rsidRPr="009235AB">
        <w:rPr>
          <w:rFonts w:ascii="Palatino Linotype" w:eastAsia="Times New Roman" w:hAnsi="Palatino Linotype"/>
          <w:bCs/>
          <w:i/>
          <w:sz w:val="24"/>
          <w:szCs w:val="24"/>
        </w:rPr>
        <w:t xml:space="preserve"> </w:t>
      </w:r>
      <w:r w:rsidRPr="009235AB">
        <w:rPr>
          <w:rFonts w:ascii="Palatino Linotype" w:eastAsia="Times New Roman"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14:paraId="5F800BDE" w14:textId="77777777" w:rsidR="00470C7E" w:rsidRPr="009235AB" w:rsidRDefault="00470C7E" w:rsidP="007E1AE4">
      <w:pPr>
        <w:pStyle w:val="Prrafodelista"/>
        <w:spacing w:before="240" w:after="240" w:line="360" w:lineRule="auto"/>
        <w:ind w:left="851" w:right="992"/>
        <w:jc w:val="both"/>
        <w:rPr>
          <w:rFonts w:ascii="Palatino Linotype" w:hAnsi="Palatino Linotype"/>
          <w:bCs/>
          <w:i/>
        </w:rPr>
      </w:pPr>
      <w:r w:rsidRPr="009235AB">
        <w:rPr>
          <w:rFonts w:ascii="Palatino Linotype" w:hAnsi="Palatino Linotype"/>
          <w:b/>
          <w:bCs/>
          <w:i/>
        </w:rPr>
        <w:t>Los documentos señalados en la fracción I de este artículo, deberán conservarse mientras dure la relación laboral y hasta un año después;</w:t>
      </w:r>
      <w:r w:rsidRPr="009235AB">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4E542654" w14:textId="77777777" w:rsidR="00470C7E" w:rsidRPr="009235AB" w:rsidRDefault="00470C7E" w:rsidP="007E1AE4">
      <w:pPr>
        <w:pStyle w:val="Prrafodelista"/>
        <w:spacing w:before="240" w:after="240" w:line="360" w:lineRule="auto"/>
        <w:ind w:left="851" w:right="992"/>
        <w:jc w:val="both"/>
        <w:rPr>
          <w:rFonts w:ascii="Palatino Linotype" w:hAnsi="Palatino Linotype"/>
          <w:bCs/>
          <w:i/>
        </w:rPr>
      </w:pPr>
      <w:r w:rsidRPr="009235AB">
        <w:rPr>
          <w:rFonts w:ascii="Palatino Linotype" w:hAnsi="Palatino Linotype"/>
          <w:b/>
          <w:bCs/>
          <w:i/>
        </w:rPr>
        <w:t>Los documentos y constancias aquí señalados, la institución o dependencia</w:t>
      </w:r>
      <w:r w:rsidRPr="009235AB">
        <w:rPr>
          <w:rFonts w:ascii="Palatino Linotype" w:hAnsi="Palatino Linotype"/>
          <w:b/>
          <w:bCs/>
          <w:i/>
          <w:u w:val="single"/>
        </w:rPr>
        <w:t xml:space="preserve"> podrá conservarlos por medio de los sistemas de </w:t>
      </w:r>
      <w:r w:rsidRPr="009235AB">
        <w:rPr>
          <w:rFonts w:ascii="Palatino Linotype" w:hAnsi="Palatino Linotype"/>
          <w:b/>
          <w:bCs/>
          <w:i/>
          <w:u w:val="single"/>
        </w:rPr>
        <w:lastRenderedPageBreak/>
        <w:t>digitalización o de información magnética o electrónica o cualquier medio descubierto por la ciencia y las constancias expedidas por el encargado del área de personal de éstas</w:t>
      </w:r>
      <w:r w:rsidRPr="009235AB">
        <w:rPr>
          <w:rFonts w:ascii="Palatino Linotype" w:hAnsi="Palatino Linotype"/>
          <w:bCs/>
          <w:i/>
        </w:rPr>
        <w:t>, harán prueba plena.</w:t>
      </w:r>
    </w:p>
    <w:p w14:paraId="0D4F46D3" w14:textId="77777777" w:rsidR="00470C7E" w:rsidRPr="009235AB" w:rsidRDefault="00470C7E" w:rsidP="007E1AE4">
      <w:pPr>
        <w:pStyle w:val="Prrafodelista"/>
        <w:spacing w:before="240" w:after="240" w:line="360" w:lineRule="auto"/>
        <w:ind w:left="851" w:right="992"/>
        <w:jc w:val="both"/>
        <w:rPr>
          <w:rFonts w:ascii="Palatino Linotype" w:hAnsi="Palatino Linotype"/>
          <w:bCs/>
          <w:i/>
        </w:rPr>
      </w:pPr>
      <w:r w:rsidRPr="009235AB">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355CCC1E" w14:textId="77777777" w:rsidR="00470C7E" w:rsidRDefault="00470C7E" w:rsidP="007E1AE4">
      <w:pPr>
        <w:pStyle w:val="Prrafodelista"/>
        <w:spacing w:before="240" w:after="240" w:line="360" w:lineRule="auto"/>
        <w:ind w:left="0"/>
        <w:jc w:val="both"/>
        <w:rPr>
          <w:rFonts w:ascii="Palatino Linotype" w:hAnsi="Palatino Linotype" w:cs="Arial"/>
        </w:rPr>
      </w:pPr>
      <w:r w:rsidRPr="009235AB">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440F6EF8" w14:textId="77777777" w:rsidR="007E1AE4" w:rsidRPr="00347D2A" w:rsidRDefault="007E1AE4" w:rsidP="007E1AE4">
      <w:pPr>
        <w:spacing w:before="240" w:line="360" w:lineRule="auto"/>
        <w:jc w:val="both"/>
        <w:rPr>
          <w:rFonts w:ascii="Palatino Linotype" w:eastAsia="Times New Roman" w:hAnsi="Palatino Linotype" w:cs="Arial"/>
          <w:sz w:val="24"/>
          <w:szCs w:val="24"/>
          <w:lang w:eastAsia="es-ES"/>
        </w:rPr>
      </w:pPr>
      <w:r w:rsidRPr="00347D2A">
        <w:rPr>
          <w:rFonts w:ascii="Palatino Linotype" w:eastAsia="Times New Roman" w:hAnsi="Palatino Linotype" w:cs="Arial"/>
          <w:sz w:val="24"/>
          <w:szCs w:val="24"/>
          <w:lang w:eastAsia="es-ES"/>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14:paraId="1F20F24B" w14:textId="77777777" w:rsidR="007E1AE4" w:rsidRPr="00347D2A" w:rsidRDefault="007E1AE4" w:rsidP="007E1AE4">
      <w:pPr>
        <w:spacing w:before="240" w:line="360" w:lineRule="auto"/>
        <w:jc w:val="both"/>
        <w:rPr>
          <w:rFonts w:ascii="Palatino Linotype" w:eastAsia="Times New Roman" w:hAnsi="Palatino Linotype" w:cs="Arial"/>
          <w:sz w:val="24"/>
          <w:szCs w:val="24"/>
          <w:lang w:eastAsia="es-ES"/>
        </w:rPr>
      </w:pPr>
      <w:r w:rsidRPr="00347D2A">
        <w:rPr>
          <w:rFonts w:ascii="Palatino Linotype" w:eastAsia="Times New Roman" w:hAnsi="Palatino Linotype" w:cs="Arial"/>
          <w:sz w:val="24"/>
          <w:szCs w:val="24"/>
          <w:lang w:eastAsia="es-ES"/>
        </w:rPr>
        <w:t>Ahora bien, el artículo 350 del Código Financiero del Estado de México dispone lo que se transcribe a continuación:</w:t>
      </w:r>
    </w:p>
    <w:p w14:paraId="4DFBE4B0" w14:textId="77777777" w:rsidR="007E1AE4" w:rsidRPr="00347D2A" w:rsidRDefault="007E1AE4" w:rsidP="007E1AE4">
      <w:pPr>
        <w:spacing w:before="240" w:line="360" w:lineRule="auto"/>
        <w:ind w:left="567" w:right="567"/>
        <w:jc w:val="both"/>
        <w:rPr>
          <w:rFonts w:ascii="Palatino Linotype" w:eastAsia="Times New Roman" w:hAnsi="Palatino Linotype" w:cs="Arial"/>
          <w:bCs/>
          <w:i/>
          <w:lang w:eastAsia="es-ES"/>
        </w:rPr>
      </w:pPr>
      <w:r w:rsidRPr="00347D2A">
        <w:rPr>
          <w:rFonts w:ascii="Palatino Linotype" w:eastAsia="Times New Roman" w:hAnsi="Palatino Linotype" w:cs="Times New Roman"/>
          <w:b/>
          <w:i/>
          <w:lang w:eastAsia="es-ES"/>
        </w:rPr>
        <w:lastRenderedPageBreak/>
        <w:t>Artículo 350.-</w:t>
      </w:r>
      <w:r w:rsidRPr="00347D2A">
        <w:rPr>
          <w:rFonts w:ascii="Palatino Linotype" w:eastAsia="Times New Roman" w:hAnsi="Palatino Linotype" w:cs="Times New Roman"/>
          <w:i/>
          <w:lang w:eastAsia="es-ES"/>
        </w:rPr>
        <w:t xml:space="preserve"> Mensualmente dentro de los primeros veinte días hábiles, la Secretaría y las Tesorerías, enviarán para su análisis y evaluación al Órgano Superior de </w:t>
      </w:r>
      <w:r w:rsidRPr="00347D2A">
        <w:rPr>
          <w:rFonts w:ascii="Palatino Linotype" w:eastAsia="Times New Roman" w:hAnsi="Palatino Linotype" w:cs="Arial"/>
          <w:bCs/>
          <w:i/>
          <w:lang w:eastAsia="es-ES"/>
        </w:rPr>
        <w:t xml:space="preserve">Fiscalización del Estado de México, la siguiente información: </w:t>
      </w:r>
    </w:p>
    <w:p w14:paraId="53810BAD" w14:textId="77777777" w:rsidR="007E1AE4" w:rsidRPr="00347D2A" w:rsidRDefault="007E1AE4" w:rsidP="007E1AE4">
      <w:pPr>
        <w:numPr>
          <w:ilvl w:val="0"/>
          <w:numId w:val="22"/>
        </w:numPr>
        <w:spacing w:before="240" w:line="360" w:lineRule="auto"/>
        <w:ind w:right="567"/>
        <w:jc w:val="both"/>
        <w:rPr>
          <w:rFonts w:ascii="Palatino Linotype" w:eastAsia="Times New Roman" w:hAnsi="Palatino Linotype" w:cs="Arial"/>
          <w:bCs/>
          <w:i/>
          <w:lang w:eastAsia="es-ES"/>
        </w:rPr>
      </w:pPr>
      <w:r w:rsidRPr="00347D2A">
        <w:rPr>
          <w:rFonts w:ascii="Palatino Linotype" w:eastAsia="Times New Roman" w:hAnsi="Palatino Linotype" w:cs="Arial"/>
          <w:bCs/>
          <w:i/>
          <w:lang w:eastAsia="es-ES"/>
        </w:rPr>
        <w:t xml:space="preserve">Información patrimonial. </w:t>
      </w:r>
    </w:p>
    <w:p w14:paraId="18A9E097" w14:textId="77777777" w:rsidR="007E1AE4" w:rsidRPr="00347D2A" w:rsidRDefault="007E1AE4" w:rsidP="007E1AE4">
      <w:pPr>
        <w:numPr>
          <w:ilvl w:val="0"/>
          <w:numId w:val="22"/>
        </w:numPr>
        <w:spacing w:before="240" w:line="360" w:lineRule="auto"/>
        <w:ind w:right="567"/>
        <w:jc w:val="both"/>
        <w:rPr>
          <w:rFonts w:ascii="Palatino Linotype" w:eastAsia="Times New Roman" w:hAnsi="Palatino Linotype" w:cs="Arial"/>
          <w:bCs/>
          <w:i/>
          <w:lang w:eastAsia="es-ES"/>
        </w:rPr>
      </w:pPr>
      <w:r w:rsidRPr="00347D2A">
        <w:rPr>
          <w:rFonts w:ascii="Palatino Linotype" w:eastAsia="Times New Roman" w:hAnsi="Palatino Linotype" w:cs="Arial"/>
          <w:bCs/>
          <w:i/>
          <w:lang w:eastAsia="es-ES"/>
        </w:rPr>
        <w:t xml:space="preserve">Información presupuestal. </w:t>
      </w:r>
    </w:p>
    <w:p w14:paraId="4819B42E" w14:textId="77777777" w:rsidR="007E1AE4" w:rsidRPr="00347D2A" w:rsidRDefault="007E1AE4" w:rsidP="007E1AE4">
      <w:pPr>
        <w:numPr>
          <w:ilvl w:val="0"/>
          <w:numId w:val="22"/>
        </w:numPr>
        <w:spacing w:before="240" w:line="360" w:lineRule="auto"/>
        <w:ind w:right="567"/>
        <w:jc w:val="both"/>
        <w:rPr>
          <w:rFonts w:ascii="Palatino Linotype" w:eastAsia="Times New Roman" w:hAnsi="Palatino Linotype" w:cs="Arial"/>
          <w:bCs/>
          <w:i/>
          <w:lang w:eastAsia="es-ES"/>
        </w:rPr>
      </w:pPr>
      <w:r w:rsidRPr="00347D2A">
        <w:rPr>
          <w:rFonts w:ascii="Palatino Linotype" w:eastAsia="Times New Roman" w:hAnsi="Palatino Linotype" w:cs="Arial"/>
          <w:bCs/>
          <w:i/>
          <w:lang w:eastAsia="es-ES"/>
        </w:rPr>
        <w:t xml:space="preserve">Información de la obra pública. </w:t>
      </w:r>
    </w:p>
    <w:p w14:paraId="1D2232D0" w14:textId="77777777" w:rsidR="007E1AE4" w:rsidRPr="00347D2A" w:rsidRDefault="007E1AE4" w:rsidP="007E1AE4">
      <w:pPr>
        <w:numPr>
          <w:ilvl w:val="0"/>
          <w:numId w:val="22"/>
        </w:numPr>
        <w:spacing w:before="240" w:line="360" w:lineRule="auto"/>
        <w:ind w:right="567"/>
        <w:jc w:val="both"/>
        <w:rPr>
          <w:rFonts w:ascii="Palatino Linotype" w:eastAsia="Times New Roman" w:hAnsi="Palatino Linotype" w:cs="Arial"/>
          <w:i/>
          <w:lang w:eastAsia="es-ES"/>
        </w:rPr>
      </w:pPr>
      <w:r w:rsidRPr="00347D2A">
        <w:rPr>
          <w:rFonts w:ascii="Palatino Linotype" w:eastAsia="Times New Roman" w:hAnsi="Palatino Linotype" w:cs="Arial"/>
          <w:b/>
          <w:bCs/>
          <w:i/>
          <w:u w:val="single"/>
          <w:lang w:eastAsia="es-ES"/>
        </w:rPr>
        <w:t>Información de nómina</w:t>
      </w:r>
      <w:r w:rsidRPr="00347D2A">
        <w:rPr>
          <w:rFonts w:ascii="Palatino Linotype" w:eastAsia="Times New Roman" w:hAnsi="Palatino Linotype" w:cs="Arial"/>
          <w:bCs/>
          <w:i/>
          <w:lang w:eastAsia="es-ES"/>
        </w:rPr>
        <w:t>.</w:t>
      </w:r>
    </w:p>
    <w:p w14:paraId="440410D5" w14:textId="77777777" w:rsidR="007E1AE4" w:rsidRPr="007E1AE4" w:rsidRDefault="007E1AE4" w:rsidP="0009633E">
      <w:pPr>
        <w:spacing w:before="240" w:line="360" w:lineRule="auto"/>
        <w:jc w:val="both"/>
        <w:rPr>
          <w:rFonts w:ascii="Palatino Linotype" w:eastAsia="MS Mincho" w:hAnsi="Palatino Linotype" w:cs="Tahoma"/>
          <w:sz w:val="24"/>
          <w:szCs w:val="24"/>
          <w:lang w:val="es-ES_tradnl"/>
        </w:rPr>
      </w:pPr>
      <w:r w:rsidRPr="007E1AE4">
        <w:rPr>
          <w:rFonts w:ascii="Palatino Linotype" w:eastAsia="Times New Roman" w:hAnsi="Palatino Linotype" w:cs="Times New Roman"/>
          <w:sz w:val="24"/>
          <w:szCs w:val="24"/>
        </w:rPr>
        <w:t xml:space="preserve">De igual forma, </w:t>
      </w:r>
      <w:r w:rsidRPr="007E1AE4">
        <w:rPr>
          <w:rFonts w:ascii="Palatino Linotype" w:eastAsia="MS Mincho" w:hAnsi="Palatino Linotype" w:cs="Arial"/>
          <w:sz w:val="24"/>
          <w:szCs w:val="24"/>
          <w:lang w:val="es-ES_tradnl"/>
        </w:rPr>
        <w:t xml:space="preserve">las </w:t>
      </w:r>
      <w:r w:rsidRPr="007E1AE4">
        <w:rPr>
          <w:rFonts w:ascii="Palatino Linotype" w:eastAsia="Times New Roman" w:hAnsi="Palatino Linotype" w:cs="Arial"/>
          <w:sz w:val="24"/>
          <w:szCs w:val="24"/>
        </w:rPr>
        <w:t>disposiciones</w:t>
      </w:r>
      <w:r w:rsidRPr="007E1AE4">
        <w:rPr>
          <w:rFonts w:ascii="Palatino Linotype" w:eastAsia="MS Mincho" w:hAnsi="Palatino Linotype" w:cs="Arial"/>
          <w:sz w:val="24"/>
          <w:szCs w:val="24"/>
          <w:lang w:val="es-ES_tradnl"/>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7E1AE4">
        <w:rPr>
          <w:rFonts w:ascii="Palatino Linotype" w:eastAsia="MS Mincho" w:hAnsi="Palatino Linotype" w:cs="Tahoma"/>
          <w:sz w:val="24"/>
          <w:szCs w:val="24"/>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6B0688DA" w14:textId="77777777" w:rsidR="0009633E" w:rsidRPr="00713A19" w:rsidRDefault="0009633E" w:rsidP="0009633E">
      <w:pPr>
        <w:widowControl w:val="0"/>
        <w:autoSpaceDE w:val="0"/>
        <w:autoSpaceDN w:val="0"/>
        <w:adjustRightInd w:val="0"/>
        <w:spacing w:before="240" w:line="360" w:lineRule="auto"/>
        <w:jc w:val="both"/>
        <w:rPr>
          <w:rFonts w:ascii="Palatino Linotype" w:hAnsi="Palatino Linotype"/>
          <w:i/>
        </w:rPr>
      </w:pPr>
      <w:r w:rsidRPr="00347D2A">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sidRPr="00347D2A">
        <w:rPr>
          <w:rFonts w:ascii="Palatino Linotype" w:eastAsia="Calibri" w:hAnsi="Palatino Linotype" w:cs="Arial"/>
          <w:sz w:val="24"/>
          <w:szCs w:val="24"/>
        </w:rPr>
        <w:t>presentar</w:t>
      </w:r>
      <w:r w:rsidRPr="00347D2A">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sidRPr="00347D2A">
        <w:rPr>
          <w:rFonts w:ascii="Palatino Linotype" w:eastAsia="MS Mincho" w:hAnsi="Palatino Linotype" w:cs="Tahoma"/>
          <w:b/>
          <w:i/>
          <w:sz w:val="24"/>
          <w:szCs w:val="24"/>
          <w:lang w:val="es-ES_tradnl"/>
        </w:rPr>
        <w:t>Información de Nómina</w:t>
      </w:r>
      <w:r w:rsidRPr="00347D2A">
        <w:rPr>
          <w:rFonts w:ascii="Palatino Linotype" w:eastAsia="MS Mincho" w:hAnsi="Palatino Linotype" w:cs="Tahoma"/>
          <w:sz w:val="24"/>
          <w:szCs w:val="24"/>
          <w:lang w:val="es-ES_tradnl"/>
        </w:rPr>
        <w:t xml:space="preserve">, el cual, se integra por documentos tales como los </w:t>
      </w:r>
      <w:r w:rsidRPr="00347D2A">
        <w:rPr>
          <w:rFonts w:ascii="Palatino Linotype" w:eastAsia="MS Mincho" w:hAnsi="Palatino Linotype" w:cs="Tahoma"/>
          <w:b/>
          <w:sz w:val="24"/>
          <w:szCs w:val="24"/>
          <w:lang w:val="es-ES_tradnl"/>
        </w:rPr>
        <w:lastRenderedPageBreak/>
        <w:t xml:space="preserve">Comprobantes Fiscales Digitales por Internet (CFDI), </w:t>
      </w:r>
      <w:r w:rsidRPr="00347D2A">
        <w:rPr>
          <w:rFonts w:ascii="Palatino Linotype" w:eastAsia="Calibri" w:hAnsi="Palatino Linotype" w:cs="Times New Roman"/>
          <w:sz w:val="24"/>
          <w:szCs w:val="24"/>
        </w:rPr>
        <w:t>correspondiente al</w:t>
      </w:r>
      <w:r w:rsidRPr="00347D2A">
        <w:rPr>
          <w:rFonts w:ascii="Palatino Linotype" w:eastAsia="Calibri" w:hAnsi="Palatino Linotype" w:cs="Arial"/>
          <w:sz w:val="24"/>
          <w:szCs w:val="24"/>
        </w:rPr>
        <w:t xml:space="preserve"> Disco 4 de los informes mensuales correspondientes, los cuales son enviados por el Tesorero Municipal al OSFEM, en términos del </w:t>
      </w:r>
      <w:r w:rsidRPr="00347D2A">
        <w:rPr>
          <w:rFonts w:ascii="Palatino Linotype" w:eastAsia="Calibri" w:hAnsi="Palatino Linotype" w:cs="Arial"/>
          <w:sz w:val="24"/>
          <w:szCs w:val="24"/>
          <w:lang w:eastAsia="es-MX"/>
        </w:rPr>
        <w:t>artículo 2 fracción XI de la Ley de Fiscalización Superior del Estado de México,</w:t>
      </w:r>
      <w:r w:rsidRPr="00347D2A">
        <w:rPr>
          <w:rFonts w:ascii="Palatino Linotype" w:eastAsia="Calibri" w:hAnsi="Palatino Linotype" w:cs="Arial"/>
          <w:sz w:val="24"/>
          <w:szCs w:val="24"/>
        </w:rPr>
        <w:t xml:space="preserve"> acorde a lo establecido en los </w:t>
      </w:r>
      <w:r w:rsidRPr="00347D2A">
        <w:rPr>
          <w:rFonts w:ascii="Palatino Linotype" w:eastAsia="Calibri" w:hAnsi="Palatino Linotype" w:cs="Times New Roman"/>
          <w:sz w:val="24"/>
          <w:szCs w:val="24"/>
        </w:rPr>
        <w:t>Lineamientos para la Integración del Informe Mensual del año 2019, para lo cual se insertan las siguiente imágenes:</w:t>
      </w:r>
    </w:p>
    <w:p w14:paraId="74BD0C5A" w14:textId="77777777" w:rsidR="00807D14" w:rsidRDefault="00B0008F" w:rsidP="00B0008F">
      <w:pPr>
        <w:spacing w:before="240" w:after="240" w:line="360" w:lineRule="auto"/>
        <w:jc w:val="both"/>
        <w:rPr>
          <w:rFonts w:ascii="Palatino Linotype" w:hAnsi="Palatino Linotype"/>
          <w:i/>
        </w:rPr>
      </w:pPr>
      <w:r w:rsidRPr="00713A19">
        <w:rPr>
          <w:rFonts w:ascii="Palatino Linotype" w:hAnsi="Palatino Linotype"/>
          <w:i/>
        </w:rPr>
        <w:t xml:space="preserve"> </w:t>
      </w:r>
      <w:r w:rsidR="00ED735A">
        <w:rPr>
          <w:noProof/>
          <w:lang w:eastAsia="es-MX"/>
        </w:rPr>
        <w:drawing>
          <wp:inline distT="0" distB="0" distL="0" distR="0" wp14:anchorId="758576D8" wp14:editId="1C2D260C">
            <wp:extent cx="5523865" cy="3460089"/>
            <wp:effectExtent l="0" t="0" r="63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770" t="12052" r="31217" b="36802"/>
                    <a:stretch/>
                  </pic:blipFill>
                  <pic:spPr bwMode="auto">
                    <a:xfrm>
                      <a:off x="0" y="0"/>
                      <a:ext cx="5546363" cy="3474181"/>
                    </a:xfrm>
                    <a:prstGeom prst="rect">
                      <a:avLst/>
                    </a:prstGeom>
                    <a:ln>
                      <a:noFill/>
                    </a:ln>
                    <a:extLst>
                      <a:ext uri="{53640926-AAD7-44D8-BBD7-CCE9431645EC}">
                        <a14:shadowObscured xmlns:a14="http://schemas.microsoft.com/office/drawing/2010/main"/>
                      </a:ext>
                    </a:extLst>
                  </pic:spPr>
                </pic:pic>
              </a:graphicData>
            </a:graphic>
          </wp:inline>
        </w:drawing>
      </w:r>
    </w:p>
    <w:p w14:paraId="138FCDF6" w14:textId="77777777" w:rsidR="00ED735A" w:rsidRDefault="003E3297" w:rsidP="007B33AA">
      <w:pPr>
        <w:spacing w:before="240" w:after="240" w:line="360" w:lineRule="auto"/>
        <w:jc w:val="both"/>
        <w:rPr>
          <w:rFonts w:ascii="Palatino Linotype" w:eastAsia="MS Mincho" w:hAnsi="Palatino Linotype"/>
          <w:sz w:val="24"/>
          <w:szCs w:val="24"/>
          <w:lang w:val="es-ES_tradnl"/>
        </w:rPr>
      </w:pPr>
      <w:r w:rsidRPr="003E3297">
        <w:rPr>
          <w:noProof/>
        </w:rPr>
        <w:t xml:space="preserve"> </w:t>
      </w:r>
      <w:r w:rsidR="00ED735A">
        <w:rPr>
          <w:rFonts w:ascii="Palatino Linotype" w:eastAsia="MS Mincho" w:hAnsi="Palatino Linotype"/>
          <w:sz w:val="24"/>
          <w:szCs w:val="24"/>
          <w:lang w:val="es-ES_tradnl"/>
        </w:rPr>
        <w:t>De la imagen antes referida, podemos advertir que el Sujeto Obligado tiene la obligación de entregar al</w:t>
      </w:r>
      <w:r w:rsidR="00ED735A" w:rsidRPr="00FB1CCD">
        <w:rPr>
          <w:rFonts w:ascii="Palatino Linotype" w:eastAsia="MS Mincho" w:hAnsi="Palatino Linotype"/>
          <w:sz w:val="24"/>
          <w:szCs w:val="24"/>
          <w:lang w:val="es-ES_tradnl"/>
        </w:rPr>
        <w:t xml:space="preserve"> Órgano Superior de Fiscalización del Estado de México</w:t>
      </w:r>
      <w:r w:rsidR="00ED735A">
        <w:rPr>
          <w:rFonts w:ascii="Palatino Linotype" w:eastAsia="MS Mincho" w:hAnsi="Palatino Linotype"/>
          <w:sz w:val="24"/>
          <w:szCs w:val="24"/>
          <w:lang w:val="es-ES_tradnl"/>
        </w:rPr>
        <w:t>, informes mensuales, en los cuales se incluye</w:t>
      </w:r>
      <w:r w:rsidR="007B33AA">
        <w:rPr>
          <w:rFonts w:ascii="Palatino Linotype" w:eastAsia="MS Mincho" w:hAnsi="Palatino Linotype"/>
          <w:sz w:val="24"/>
          <w:szCs w:val="24"/>
          <w:lang w:val="es-ES_tradnl"/>
        </w:rPr>
        <w:t>n</w:t>
      </w:r>
      <w:r w:rsidR="00ED735A">
        <w:rPr>
          <w:rFonts w:ascii="Palatino Linotype" w:eastAsia="MS Mincho" w:hAnsi="Palatino Linotype"/>
          <w:sz w:val="24"/>
          <w:szCs w:val="24"/>
          <w:lang w:val="es-ES_tradnl"/>
        </w:rPr>
        <w:t xml:space="preserve"> </w:t>
      </w:r>
      <w:r w:rsidR="007B33AA">
        <w:rPr>
          <w:rFonts w:ascii="Palatino Linotype" w:eastAsia="MS Mincho" w:hAnsi="Palatino Linotype"/>
          <w:sz w:val="24"/>
          <w:szCs w:val="24"/>
          <w:lang w:val="es-ES_tradnl"/>
        </w:rPr>
        <w:t>los Comprobantes Fiscales Digitales por Internet (CFDI) por concepto de nómina de la primera y segunda quincena del mes</w:t>
      </w:r>
      <w:r w:rsidR="00ED735A">
        <w:rPr>
          <w:rFonts w:ascii="Palatino Linotype" w:eastAsia="MS Mincho" w:hAnsi="Palatino Linotype"/>
          <w:sz w:val="24"/>
          <w:szCs w:val="24"/>
          <w:lang w:val="es-ES_tradnl"/>
        </w:rPr>
        <w:t>, es por ello que la información solicitada por el hoy Recurrente debe obrar en los archivos del Sujeto Obligado.</w:t>
      </w:r>
    </w:p>
    <w:p w14:paraId="525C234B" w14:textId="77777777" w:rsidR="00A27459" w:rsidRPr="009D1CEC" w:rsidRDefault="00A27459" w:rsidP="00A27459">
      <w:pPr>
        <w:pStyle w:val="Prrafodelista"/>
        <w:numPr>
          <w:ilvl w:val="0"/>
          <w:numId w:val="17"/>
        </w:numPr>
        <w:tabs>
          <w:tab w:val="left" w:pos="709"/>
        </w:tabs>
        <w:spacing w:before="240" w:line="360" w:lineRule="auto"/>
        <w:ind w:right="51"/>
        <w:jc w:val="both"/>
        <w:rPr>
          <w:rFonts w:ascii="Palatino Linotype" w:hAnsi="Palatino Linotype" w:cs="Arial"/>
          <w:b/>
        </w:rPr>
      </w:pPr>
      <w:r w:rsidRPr="009D1CEC">
        <w:rPr>
          <w:rFonts w:ascii="Palatino Linotype" w:hAnsi="Palatino Linotype" w:cs="Arial"/>
          <w:b/>
        </w:rPr>
        <w:lastRenderedPageBreak/>
        <w:t xml:space="preserve">De la Versión Pública </w:t>
      </w:r>
    </w:p>
    <w:p w14:paraId="33C2D461" w14:textId="77777777" w:rsidR="007B2103" w:rsidRPr="00347D2A" w:rsidRDefault="007B2103" w:rsidP="007B2103">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 la Recurrente se haga en </w:t>
      </w:r>
      <w:r w:rsidRPr="00347D2A">
        <w:rPr>
          <w:rFonts w:ascii="Palatino Linotype" w:eastAsia="Arial Unicode MS" w:hAnsi="Palatino Linotype" w:cs="Times New Roman"/>
          <w:b/>
          <w:sz w:val="24"/>
          <w:szCs w:val="24"/>
          <w:lang w:val="es-ES" w:eastAsia="es-ES"/>
        </w:rPr>
        <w:t>versión pública</w:t>
      </w:r>
      <w:r w:rsidRPr="00347D2A">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2B7358F7" w14:textId="77777777" w:rsidR="007B2103" w:rsidRPr="00347D2A" w:rsidRDefault="007B2103" w:rsidP="00533106">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bCs/>
          <w:sz w:val="24"/>
          <w:szCs w:val="24"/>
          <w:lang w:eastAsia="es-ES"/>
        </w:rPr>
        <w:t>A este respecto, los</w:t>
      </w:r>
      <w:r w:rsidRPr="00347D2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4DD013A7"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Arial"/>
          <w:b/>
          <w:bCs/>
          <w:i/>
          <w:noProof/>
          <w:lang w:eastAsia="es-ES"/>
        </w:rPr>
        <w:t>“</w:t>
      </w:r>
      <w:r w:rsidRPr="00347D2A">
        <w:rPr>
          <w:rFonts w:ascii="Palatino Linotype" w:eastAsia="Times New Roman" w:hAnsi="Palatino Linotype" w:cs="Arial"/>
          <w:b/>
          <w:bCs/>
          <w:i/>
          <w:lang w:eastAsia="es-MX"/>
        </w:rPr>
        <w:t>Artículo</w:t>
      </w:r>
      <w:r w:rsidRPr="00347D2A">
        <w:rPr>
          <w:rFonts w:ascii="Palatino Linotype" w:eastAsia="Times New Roman" w:hAnsi="Palatino Linotype" w:cs="Arial"/>
          <w:b/>
          <w:bCs/>
          <w:i/>
          <w:lang w:eastAsia="es-ES"/>
        </w:rPr>
        <w:t xml:space="preserve"> 3. </w:t>
      </w:r>
      <w:r w:rsidRPr="00347D2A">
        <w:rPr>
          <w:rFonts w:ascii="Palatino Linotype" w:eastAsia="Times New Roman" w:hAnsi="Palatino Linotype" w:cs="Times New Roman"/>
          <w:i/>
          <w:lang w:eastAsia="es-ES"/>
        </w:rPr>
        <w:t xml:space="preserve">Para los efectos de la presente Ley se entenderá por: </w:t>
      </w:r>
    </w:p>
    <w:p w14:paraId="7D882C5E" w14:textId="77777777" w:rsidR="007B2103" w:rsidRPr="00347D2A" w:rsidRDefault="007B2103" w:rsidP="00A25FB1">
      <w:pPr>
        <w:spacing w:before="240" w:line="36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IX.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 xml:space="preserve">Datos personales: </w:t>
      </w:r>
      <w:r w:rsidRPr="00347D2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660353C9" w14:textId="77777777" w:rsidR="007B2103" w:rsidRPr="00347D2A" w:rsidRDefault="007B2103" w:rsidP="00A25FB1">
      <w:pPr>
        <w:spacing w:before="240" w:line="36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clasificada:</w:t>
      </w:r>
      <w:r w:rsidRPr="00347D2A">
        <w:rPr>
          <w:rFonts w:ascii="Palatino Linotype" w:eastAsia="Times New Roman" w:hAnsi="Palatino Linotype" w:cs="Arial"/>
          <w:i/>
          <w:lang w:eastAsia="es-ES"/>
        </w:rPr>
        <w:t xml:space="preserve"> Aquella considerada por la presente Ley como reservada o confidencial; </w:t>
      </w:r>
    </w:p>
    <w:p w14:paraId="563D786B" w14:textId="77777777" w:rsidR="007B2103" w:rsidRPr="00347D2A" w:rsidRDefault="007B2103" w:rsidP="00A25FB1">
      <w:pPr>
        <w:spacing w:before="240" w:line="36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XXI.</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confidencial</w:t>
      </w:r>
      <w:r w:rsidRPr="00347D2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F609A87" w14:textId="77777777" w:rsidR="007B2103" w:rsidRPr="00347D2A" w:rsidRDefault="007B2103" w:rsidP="00A25FB1">
      <w:pPr>
        <w:spacing w:before="240" w:line="36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XLV. Versión pública:</w:t>
      </w:r>
      <w:r w:rsidRPr="00347D2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7B81C914" w14:textId="77777777" w:rsidR="007B2103" w:rsidRPr="00347D2A" w:rsidRDefault="007B2103" w:rsidP="00A25FB1">
      <w:pPr>
        <w:spacing w:before="240" w:line="36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lastRenderedPageBreak/>
        <w:t>Artículo 51.</w:t>
      </w:r>
      <w:r w:rsidRPr="00347D2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47D2A">
        <w:rPr>
          <w:rFonts w:ascii="Palatino Linotype" w:eastAsia="Times New Roman" w:hAnsi="Palatino Linotype" w:cs="Arial"/>
          <w:b/>
          <w:i/>
          <w:lang w:eastAsia="es-ES"/>
        </w:rPr>
        <w:t xml:space="preserve">y tendrá la responsabilidad de verificar en cada caso que la misma no sea confidencial o reservada. </w:t>
      </w:r>
      <w:r w:rsidRPr="00347D2A">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0FEF0E89" w14:textId="77777777" w:rsidR="007B2103" w:rsidRPr="00347D2A" w:rsidRDefault="007B2103" w:rsidP="00A25FB1">
      <w:pPr>
        <w:spacing w:before="240" w:line="360" w:lineRule="auto"/>
        <w:ind w:left="567" w:right="616"/>
        <w:jc w:val="both"/>
        <w:rPr>
          <w:rFonts w:ascii="Times New Roman" w:eastAsia="Times New Roman" w:hAnsi="Times New Roman" w:cs="Arial"/>
          <w:bCs/>
          <w:noProof/>
          <w:sz w:val="24"/>
          <w:szCs w:val="24"/>
          <w:lang w:eastAsia="es-ES"/>
        </w:rPr>
      </w:pPr>
      <w:r w:rsidRPr="00347D2A">
        <w:rPr>
          <w:rFonts w:ascii="Palatino Linotype" w:eastAsia="Times New Roman" w:hAnsi="Palatino Linotype" w:cs="Arial"/>
          <w:b/>
          <w:i/>
          <w:lang w:eastAsia="es-ES"/>
        </w:rPr>
        <w:t>Artículo 52.</w:t>
      </w:r>
      <w:r w:rsidRPr="00347D2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47D2A">
        <w:rPr>
          <w:rFonts w:ascii="Palatino Linotype" w:eastAsia="Times New Roman" w:hAnsi="Palatino Linotype" w:cs="Arial"/>
          <w:bCs/>
          <w:i/>
          <w:noProof/>
          <w:lang w:eastAsia="es-ES"/>
        </w:rPr>
        <w:t>”</w:t>
      </w:r>
    </w:p>
    <w:p w14:paraId="57AD8727"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4366702" w14:textId="77777777" w:rsidR="007B2103" w:rsidRPr="00347D2A" w:rsidRDefault="007B2103" w:rsidP="00A25FB1">
      <w:pPr>
        <w:spacing w:before="240" w:line="36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w:t>
      </w: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22</w:t>
      </w:r>
      <w:r w:rsidRPr="00347D2A">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18236D40" w14:textId="77777777" w:rsidR="007B2103" w:rsidRPr="00347D2A" w:rsidRDefault="007B2103" w:rsidP="00A25FB1">
      <w:pPr>
        <w:spacing w:before="240" w:line="36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lastRenderedPageBreak/>
        <w:t>El responsable podrá tratar datos personales para finalidades distintas a aquéllas establecidas en el aviso de privacidad, en los casos siguientes:</w:t>
      </w:r>
    </w:p>
    <w:p w14:paraId="31953094" w14:textId="77777777" w:rsidR="007B2103" w:rsidRPr="00347D2A" w:rsidRDefault="007B2103" w:rsidP="00A25FB1">
      <w:pPr>
        <w:spacing w:before="240" w:line="36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 Cuente con atribuciones conferidas en ley y medie el consentimiento del titular.</w:t>
      </w:r>
    </w:p>
    <w:p w14:paraId="43755DE8" w14:textId="77777777" w:rsidR="007B2103" w:rsidRPr="00347D2A" w:rsidRDefault="007B2103" w:rsidP="00A25FB1">
      <w:pPr>
        <w:spacing w:before="240" w:line="36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09AA0414" w14:textId="77777777" w:rsidR="007B2103" w:rsidRPr="00347D2A" w:rsidRDefault="007B2103" w:rsidP="00A25FB1">
      <w:pPr>
        <w:spacing w:before="240" w:line="36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38</w:t>
      </w:r>
      <w:r w:rsidRPr="00347D2A">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5DB9C1AC"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2333167" w14:textId="77777777" w:rsidR="007B2103" w:rsidRPr="00347D2A" w:rsidRDefault="007B2103" w:rsidP="00A25FB1">
      <w:pPr>
        <w:spacing w:before="24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347D2A">
        <w:rPr>
          <w:rFonts w:ascii="Palatino Linotype" w:eastAsia="Arial Unicode MS" w:hAnsi="Palatino Linotype" w:cs="Times New Roman"/>
          <w:sz w:val="24"/>
          <w:szCs w:val="24"/>
          <w:lang w:val="es-ES" w:eastAsia="es-ES"/>
        </w:rPr>
        <w:lastRenderedPageBreak/>
        <w:t xml:space="preserve">información confidencial, que debe ser protegida por </w:t>
      </w:r>
      <w:r w:rsidRPr="00347D2A">
        <w:rPr>
          <w:rFonts w:ascii="Palatino Linotype" w:eastAsia="Arial Unicode MS" w:hAnsi="Palatino Linotype" w:cs="Times New Roman"/>
          <w:color w:val="000000"/>
          <w:sz w:val="24"/>
          <w:szCs w:val="24"/>
          <w:lang w:eastAsia="es-MX"/>
        </w:rPr>
        <w:t>el Sujeto Obligado</w:t>
      </w:r>
      <w:r w:rsidRPr="00347D2A">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2D40E053" w14:textId="77777777" w:rsidR="007B2103" w:rsidRPr="00347D2A" w:rsidRDefault="007B2103" w:rsidP="00A25FB1">
      <w:pPr>
        <w:spacing w:before="24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Asimismo, de la versión pública deberá dejarse a la vista de la Recurrente</w:t>
      </w:r>
      <w:r w:rsidRPr="00347D2A">
        <w:rPr>
          <w:rFonts w:ascii="Palatino Linotype" w:eastAsia="Arial Unicode MS" w:hAnsi="Palatino Linotype" w:cs="Times New Roman"/>
          <w:b/>
          <w:sz w:val="24"/>
          <w:szCs w:val="24"/>
          <w:lang w:val="es-ES" w:eastAsia="es-ES"/>
        </w:rPr>
        <w:t xml:space="preserve"> </w:t>
      </w:r>
      <w:r w:rsidRPr="00347D2A">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347D2A">
        <w:rPr>
          <w:rFonts w:ascii="Palatino Linotype" w:eastAsia="Arial Unicode MS" w:hAnsi="Palatino Linotype" w:cs="Times New Roman"/>
          <w:b/>
          <w:sz w:val="24"/>
          <w:szCs w:val="24"/>
          <w:lang w:val="es-ES" w:eastAsia="es-ES"/>
        </w:rPr>
        <w:t>el nombre del servidor público</w:t>
      </w:r>
      <w:r w:rsidRPr="00347D2A">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41DBA332"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F901370"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lang w:eastAsia="es-MX"/>
        </w:rPr>
      </w:pPr>
      <w:r w:rsidRPr="00347D2A">
        <w:rPr>
          <w:rFonts w:ascii="Palatino Linotype" w:eastAsia="Times New Roman" w:hAnsi="Palatino Linotype" w:cs="Times New Roman"/>
          <w:i/>
          <w:lang w:eastAsia="es-MX"/>
        </w:rPr>
        <w:t>"</w:t>
      </w:r>
      <w:r w:rsidRPr="00347D2A">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47D2A">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w:t>
      </w:r>
      <w:r w:rsidRPr="00347D2A">
        <w:rPr>
          <w:rFonts w:ascii="Palatino Linotype" w:eastAsia="Times New Roman" w:hAnsi="Palatino Linotype" w:cs="Times New Roman"/>
          <w:i/>
          <w:lang w:eastAsia="es-MX"/>
        </w:rPr>
        <w:lastRenderedPageBreak/>
        <w:t>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3AB7172"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347D2A">
        <w:rPr>
          <w:rFonts w:ascii="Palatino Linotype" w:eastAsia="Times New Roman" w:hAnsi="Palatino Linotype" w:cs="Times New Roman"/>
          <w:sz w:val="24"/>
          <w:szCs w:val="24"/>
          <w:lang w:val="es-ES" w:eastAsia="es-ES"/>
        </w:rPr>
        <w:t>resulta necesario que el Comité de Transparencia d</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val="es-ES" w:eastAsia="es-ES"/>
        </w:rPr>
        <w:t>emita el Acuerdo de Clasificación correspondiente</w:t>
      </w:r>
      <w:r w:rsidRPr="00347D2A">
        <w:rPr>
          <w:rFonts w:ascii="Palatino Linotype" w:eastAsia="Times New Roman" w:hAnsi="Palatino Linotype" w:cs="Times New Roman"/>
          <w:sz w:val="24"/>
          <w:szCs w:val="24"/>
          <w:lang w:val="es-ES_tradnl" w:eastAsia="es-ES"/>
        </w:rPr>
        <w:t xml:space="preserve"> debidamente fundado y motivado, </w:t>
      </w:r>
      <w:r w:rsidRPr="00347D2A">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47D2A">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347D2A">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216C1804"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w:t>
      </w:r>
      <w:r w:rsidRPr="00347D2A">
        <w:rPr>
          <w:rFonts w:ascii="Palatino Linotype" w:eastAsia="Times New Roman" w:hAnsi="Palatino Linotype" w:cs="Times New Roman"/>
          <w:sz w:val="24"/>
          <w:szCs w:val="24"/>
          <w:lang w:val="es-ES" w:eastAsia="es-ES"/>
        </w:rPr>
        <w:lastRenderedPageBreak/>
        <w:t xml:space="preserve">de la elaboración de versiones públicas, como es el caso del </w:t>
      </w:r>
      <w:r w:rsidRPr="00347D2A">
        <w:rPr>
          <w:rFonts w:ascii="Palatino Linotype" w:eastAsia="Times New Roman" w:hAnsi="Palatino Linotype" w:cs="Times New Roman"/>
          <w:b/>
          <w:sz w:val="24"/>
          <w:szCs w:val="24"/>
          <w:lang w:val="es-ES" w:eastAsia="es-ES"/>
        </w:rPr>
        <w:t>Registro Federal de Contribuyentes</w:t>
      </w:r>
      <w:r w:rsidRPr="00347D2A">
        <w:rPr>
          <w:rFonts w:ascii="Palatino Linotype" w:eastAsia="Times New Roman" w:hAnsi="Palatino Linotype" w:cs="Times New Roman"/>
          <w:sz w:val="24"/>
          <w:szCs w:val="24"/>
          <w:lang w:val="es-ES" w:eastAsia="es-ES"/>
        </w:rPr>
        <w:t xml:space="preserve"> (RFC), la </w:t>
      </w:r>
      <w:r w:rsidRPr="00347D2A">
        <w:rPr>
          <w:rFonts w:ascii="Palatino Linotype" w:eastAsia="Times New Roman" w:hAnsi="Palatino Linotype" w:cs="Times New Roman"/>
          <w:b/>
          <w:sz w:val="24"/>
          <w:szCs w:val="24"/>
          <w:lang w:val="es-ES" w:eastAsia="es-ES"/>
        </w:rPr>
        <w:t>Clave Única de Registro de Población</w:t>
      </w:r>
      <w:r w:rsidRPr="00347D2A">
        <w:rPr>
          <w:rFonts w:ascii="Palatino Linotype" w:eastAsia="Times New Roman" w:hAnsi="Palatino Linotype" w:cs="Times New Roman"/>
          <w:sz w:val="24"/>
          <w:szCs w:val="24"/>
          <w:lang w:val="es-ES" w:eastAsia="es-ES"/>
        </w:rPr>
        <w:t xml:space="preserve"> (CURP),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así como, los </w:t>
      </w:r>
      <w:r w:rsidRPr="00347D2A">
        <w:rPr>
          <w:rFonts w:ascii="Palatino Linotype" w:eastAsia="Times New Roman" w:hAnsi="Palatino Linotype" w:cs="Times New Roman"/>
          <w:b/>
          <w:sz w:val="24"/>
          <w:szCs w:val="24"/>
          <w:lang w:val="es-ES" w:eastAsia="es-ES"/>
        </w:rPr>
        <w:t xml:space="preserve">préstamos o descuentos </w:t>
      </w:r>
      <w:r w:rsidRPr="00347D2A">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347D2A">
        <w:rPr>
          <w:rFonts w:ascii="Palatino Linotype" w:eastAsia="Times New Roman" w:hAnsi="Palatino Linotype" w:cs="Times New Roman"/>
          <w:b/>
          <w:sz w:val="24"/>
          <w:szCs w:val="24"/>
          <w:lang w:val="es-ES" w:eastAsia="es-ES"/>
        </w:rPr>
        <w:t>cuotas</w:t>
      </w:r>
      <w:r w:rsidRPr="00347D2A">
        <w:rPr>
          <w:rFonts w:ascii="Palatino Linotype" w:eastAsia="Times New Roman" w:hAnsi="Palatino Linotype" w:cs="Times New Roman"/>
          <w:sz w:val="24"/>
          <w:szCs w:val="24"/>
          <w:lang w:val="es-ES" w:eastAsia="es-ES"/>
        </w:rPr>
        <w:t xml:space="preserve"> por </w:t>
      </w:r>
      <w:r w:rsidRPr="00347D2A">
        <w:rPr>
          <w:rFonts w:ascii="Palatino Linotype" w:eastAsia="Times New Roman" w:hAnsi="Palatino Linotype" w:cs="Times New Roman"/>
          <w:b/>
          <w:sz w:val="24"/>
          <w:szCs w:val="24"/>
          <w:lang w:val="es-ES" w:eastAsia="es-ES"/>
        </w:rPr>
        <w:t xml:space="preserve">seguridad social, Cadenas Originales, Códigos Bidimensionales </w:t>
      </w:r>
      <w:r w:rsidRPr="00347D2A">
        <w:rPr>
          <w:rFonts w:ascii="Palatino Linotype" w:eastAsia="Times New Roman" w:hAnsi="Palatino Linotype" w:cs="Times New Roman"/>
          <w:sz w:val="24"/>
          <w:szCs w:val="24"/>
          <w:lang w:val="es-ES" w:eastAsia="es-ES"/>
        </w:rPr>
        <w:t>y los denominados</w:t>
      </w:r>
      <w:r w:rsidRPr="00347D2A">
        <w:rPr>
          <w:rFonts w:ascii="Palatino Linotype" w:eastAsia="Times New Roman" w:hAnsi="Palatino Linotype" w:cs="Times New Roman"/>
          <w:b/>
          <w:sz w:val="24"/>
          <w:szCs w:val="24"/>
          <w:lang w:val="es-ES" w:eastAsia="es-ES"/>
        </w:rPr>
        <w:t xml:space="preserve"> Códigos QR.</w:t>
      </w:r>
    </w:p>
    <w:p w14:paraId="5BF24F7C"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cuanto hace al </w:t>
      </w:r>
      <w:r w:rsidRPr="00347D2A">
        <w:rPr>
          <w:rFonts w:ascii="Palatino Linotype" w:eastAsia="Times New Roman" w:hAnsi="Palatino Linotype" w:cs="Times New Roman"/>
          <w:b/>
          <w:sz w:val="24"/>
          <w:szCs w:val="24"/>
          <w:lang w:val="es-ES" w:eastAsia="es-MX"/>
        </w:rPr>
        <w:t>Registro Federal de Contribuyentes</w:t>
      </w:r>
      <w:r w:rsidRPr="00347D2A">
        <w:rPr>
          <w:rFonts w:ascii="Palatino Linotype" w:eastAsia="Times New Roman" w:hAnsi="Palatino Linotype" w:cs="Times New Roman"/>
          <w:sz w:val="24"/>
          <w:szCs w:val="24"/>
          <w:lang w:val="es-ES" w:eastAsia="es-MX"/>
        </w:rPr>
        <w:t xml:space="preserve"> </w:t>
      </w:r>
      <w:r w:rsidRPr="00347D2A">
        <w:rPr>
          <w:rFonts w:ascii="Palatino Linotype" w:eastAsia="Times New Roman" w:hAnsi="Palatino Linotype" w:cs="Times New Roman"/>
          <w:b/>
          <w:sz w:val="24"/>
          <w:szCs w:val="24"/>
          <w:lang w:val="es-ES" w:eastAsia="es-MX"/>
        </w:rPr>
        <w:t>de las personas físicas</w:t>
      </w:r>
      <w:r w:rsidRPr="00347D2A">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47D2A">
        <w:rPr>
          <w:rFonts w:ascii="Palatino Linotype" w:eastAsia="Times New Roman" w:hAnsi="Palatino Linotype" w:cs="Times New Roman"/>
          <w:sz w:val="24"/>
          <w:szCs w:val="24"/>
          <w:lang w:val="es-ES" w:eastAsia="es-ES"/>
        </w:rPr>
        <w:t xml:space="preserve"> y finalmente la </w:t>
      </w:r>
      <w:proofErr w:type="spellStart"/>
      <w:r w:rsidRPr="00347D2A">
        <w:rPr>
          <w:rFonts w:ascii="Palatino Linotype" w:eastAsia="Times New Roman" w:hAnsi="Palatino Linotype" w:cs="Times New Roman"/>
          <w:sz w:val="24"/>
          <w:szCs w:val="24"/>
          <w:lang w:val="es-ES" w:eastAsia="es-ES"/>
        </w:rPr>
        <w:t>homoclave</w:t>
      </w:r>
      <w:proofErr w:type="spellEnd"/>
      <w:r w:rsidRPr="00347D2A">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2918D544"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5DFF7BBE"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lang w:val="es-ES" w:eastAsia="es-ES"/>
        </w:rPr>
      </w:pPr>
      <w:r w:rsidRPr="00347D2A">
        <w:rPr>
          <w:rFonts w:ascii="Palatino Linotype" w:eastAsia="Times New Roman" w:hAnsi="Palatino Linotype" w:cs="Times New Roman"/>
          <w:i/>
          <w:lang w:val="es-ES" w:eastAsia="es-ES"/>
        </w:rPr>
        <w:t>“</w:t>
      </w:r>
      <w:r w:rsidRPr="00347D2A">
        <w:rPr>
          <w:rFonts w:ascii="Palatino Linotype" w:eastAsia="Times New Roman" w:hAnsi="Palatino Linotype" w:cs="Times New Roman"/>
          <w:b/>
          <w:i/>
          <w:lang w:val="es-ES" w:eastAsia="es-ES"/>
        </w:rPr>
        <w:t>Registro Federal de Contribuyentes (RFC) de personas físicas</w:t>
      </w:r>
      <w:r w:rsidRPr="00347D2A">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4D9AB7BF"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w:t>
      </w:r>
      <w:r w:rsidRPr="00347D2A">
        <w:rPr>
          <w:rFonts w:ascii="Palatino Linotype" w:eastAsia="Times New Roman" w:hAnsi="Palatino Linotype" w:cs="Times New Roman"/>
          <w:sz w:val="24"/>
          <w:szCs w:val="24"/>
          <w:lang w:eastAsia="es-MX"/>
        </w:rPr>
        <w:lastRenderedPageBreak/>
        <w:t xml:space="preserve">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eastAsia="es-MX"/>
        </w:rPr>
        <w:t>.</w:t>
      </w:r>
    </w:p>
    <w:p w14:paraId="53D34E2B"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 xml:space="preserve">Clave Única de Registro de Población, </w:t>
      </w:r>
      <w:r w:rsidRPr="00347D2A">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513D742"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2EEB0EAB" w14:textId="77777777" w:rsidR="007B2103" w:rsidRPr="00347D2A" w:rsidRDefault="007B2103" w:rsidP="00A25FB1">
      <w:pPr>
        <w:spacing w:before="240" w:line="36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86. </w:t>
      </w:r>
      <w:r w:rsidRPr="00347D2A">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7BB5D3B2" w14:textId="77777777" w:rsidR="007B2103" w:rsidRPr="00347D2A" w:rsidRDefault="007B2103" w:rsidP="00A25FB1">
      <w:pPr>
        <w:spacing w:before="240" w:line="36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91. </w:t>
      </w:r>
      <w:r w:rsidRPr="00347D2A">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2907ED9F"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w:t>
      </w:r>
      <w:r w:rsidRPr="00347D2A">
        <w:rPr>
          <w:rFonts w:ascii="Palatino Linotype" w:eastAsia="Times New Roman" w:hAnsi="Palatino Linotype" w:cs="Times New Roman"/>
          <w:sz w:val="24"/>
          <w:szCs w:val="24"/>
          <w:lang w:val="es-ES" w:eastAsia="es-MX"/>
        </w:rPr>
        <w:lastRenderedPageBreak/>
        <w:t xml:space="preserve">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7F5F190"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777C5B7B"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lang w:val="es-ES" w:eastAsia="es-MX"/>
        </w:rPr>
      </w:pPr>
      <w:r w:rsidRPr="00347D2A">
        <w:rPr>
          <w:rFonts w:ascii="Palatino Linotype" w:eastAsia="Times New Roman" w:hAnsi="Palatino Linotype" w:cs="Times New Roman"/>
          <w:b/>
          <w:i/>
          <w:lang w:val="es-ES" w:eastAsia="es-MX"/>
        </w:rPr>
        <w:t>Clave Única de Registro de Población (CURP)</w:t>
      </w:r>
      <w:r w:rsidRPr="00347D2A">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278B964"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D274FBE"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está integrado por una </w:t>
      </w:r>
      <w:r w:rsidRPr="00347D2A">
        <w:rPr>
          <w:rFonts w:ascii="Palatino Linotype" w:eastAsia="Times New Roman" w:hAnsi="Palatino Linotype" w:cs="Times New Roman"/>
          <w:bCs/>
          <w:sz w:val="24"/>
          <w:szCs w:val="24"/>
          <w:lang w:val="es-ES" w:eastAsia="es-MX"/>
        </w:rPr>
        <w:t xml:space="preserve">secuencia de números con los que se identifica a los </w:t>
      </w:r>
      <w:r w:rsidRPr="00347D2A">
        <w:rPr>
          <w:rFonts w:ascii="Palatino Linotype" w:eastAsia="Times New Roman" w:hAnsi="Palatino Linotype" w:cs="Times New Roman"/>
          <w:bCs/>
          <w:sz w:val="24"/>
          <w:szCs w:val="24"/>
          <w:lang w:val="es-ES" w:eastAsia="es-MX"/>
        </w:rPr>
        <w:lastRenderedPageBreak/>
        <w:t xml:space="preserve">trabajadores que cubren las cuotas respectivas, asimismo, lo identifica con la fuente de trabajo; por lo que al ser una clave de identificación de los trabajadores, constituye información confidencial, </w:t>
      </w:r>
      <w:r w:rsidRPr="00347D2A">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val="es-ES" w:eastAsia="es-MX"/>
        </w:rPr>
        <w:t>.</w:t>
      </w:r>
    </w:p>
    <w:p w14:paraId="2678765B"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ES"/>
        </w:rPr>
        <w:t xml:space="preserve">Respecto de los </w:t>
      </w:r>
      <w:r w:rsidRPr="00347D2A">
        <w:rPr>
          <w:rFonts w:ascii="Palatino Linotype" w:eastAsia="Times New Roman" w:hAnsi="Palatino Linotype" w:cs="Times New Roman"/>
          <w:b/>
          <w:sz w:val="24"/>
          <w:szCs w:val="24"/>
          <w:lang w:val="es-ES" w:eastAsia="es-ES"/>
        </w:rPr>
        <w:t>préstamos o descuentos</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b/>
          <w:sz w:val="24"/>
          <w:szCs w:val="24"/>
          <w:lang w:val="es-ES" w:eastAsia="es-ES"/>
        </w:rPr>
        <w:t>de carácter personal</w:t>
      </w:r>
      <w:r w:rsidRPr="00347D2A">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347D2A">
        <w:rPr>
          <w:rFonts w:ascii="Palatino Linotype" w:eastAsia="Times New Roman" w:hAnsi="Palatino Linotype" w:cs="Times New Roman"/>
          <w:sz w:val="24"/>
          <w:szCs w:val="24"/>
          <w:lang w:val="es-ES" w:eastAsia="es-MX"/>
        </w:rPr>
        <w:t xml:space="preserve">favorecer en la transparencia y rendición de cuentas, sino, por el </w:t>
      </w:r>
      <w:r w:rsidR="00DC382D" w:rsidRPr="00347D2A">
        <w:rPr>
          <w:rFonts w:ascii="Palatino Linotype" w:eastAsia="Times New Roman" w:hAnsi="Palatino Linotype" w:cs="Times New Roman"/>
          <w:sz w:val="24"/>
          <w:szCs w:val="24"/>
          <w:lang w:val="es-ES" w:eastAsia="es-MX"/>
        </w:rPr>
        <w:t>contrario,</w:t>
      </w:r>
      <w:r w:rsidRPr="00347D2A">
        <w:rPr>
          <w:rFonts w:ascii="Palatino Linotype" w:eastAsia="Times New Roman" w:hAnsi="Palatino Linotype" w:cs="Times New Roman"/>
          <w:sz w:val="24"/>
          <w:szCs w:val="24"/>
          <w:lang w:val="es-ES" w:eastAsia="es-MX"/>
        </w:rPr>
        <w:t xml:space="preserve"> con ello se violentaría la</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protección de información confidencial, porque incide en la intimidad de un individuo</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identificado.</w:t>
      </w:r>
    </w:p>
    <w:p w14:paraId="0B31B18C"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su parte, el </w:t>
      </w:r>
      <w:r w:rsidRPr="00347D2A">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7F7BDCAB"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b/>
          <w:i/>
          <w:noProof/>
          <w:sz w:val="24"/>
          <w:szCs w:val="24"/>
          <w:lang w:val="es-ES" w:eastAsia="es-ES"/>
        </w:rPr>
        <w:t>ARTICULO 84.</w:t>
      </w:r>
      <w:r w:rsidRPr="00347D2A">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14:paraId="6164DFB5"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 Gravámenes fiscales relacionados con el sueldo;</w:t>
      </w:r>
    </w:p>
    <w:p w14:paraId="75E71671"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 Deudas contraídas con las instituciones públicas o dependencias por concepto de anticipos de sueldo, pagos hechos con exceso, errores o pérdidas debidamente comprobados;</w:t>
      </w:r>
    </w:p>
    <w:p w14:paraId="3D54D846"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lastRenderedPageBreak/>
        <w:t>III. Cuotas sindicales;</w:t>
      </w:r>
    </w:p>
    <w:p w14:paraId="7AF9CC91"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14:paraId="5C29E065"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14:paraId="4D925723"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 Obligaciones a cargo del servidor público con las que haya consentido, derivadas de la adquisición o del uso de habitaciones consideradas como de interés social;</w:t>
      </w:r>
    </w:p>
    <w:p w14:paraId="0225A865"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 Faltas de puntualidad o de asistencia injustificadas;</w:t>
      </w:r>
    </w:p>
    <w:p w14:paraId="79B9D386"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VIII. Pensiones alimenticias ordenadas por la autoridad judicial; o</w:t>
      </w:r>
    </w:p>
    <w:p w14:paraId="68F4BBA8"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14:paraId="3CF205D1" w14:textId="77777777" w:rsidR="007B2103" w:rsidRPr="00347D2A" w:rsidRDefault="007B2103" w:rsidP="00A25FB1">
      <w:pPr>
        <w:spacing w:before="240" w:line="360" w:lineRule="auto"/>
        <w:ind w:left="567" w:right="616"/>
        <w:jc w:val="both"/>
        <w:rPr>
          <w:rFonts w:ascii="Times New Roman" w:eastAsia="Times New Roman" w:hAnsi="Times New Roman" w:cs="Times New Roman"/>
          <w:sz w:val="24"/>
          <w:szCs w:val="24"/>
          <w:lang w:val="es-ES" w:eastAsia="es-ES"/>
        </w:rPr>
      </w:pPr>
      <w:r w:rsidRPr="00347D2A">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8E7988D"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295400A"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Arial Unicode MS" w:hAnsi="Palatino Linotype" w:cs="Times New Roman"/>
          <w:sz w:val="24"/>
          <w:szCs w:val="24"/>
          <w:lang w:eastAsia="es-ES"/>
        </w:rPr>
        <w:t xml:space="preserve">En ese sentido, </w:t>
      </w:r>
      <w:r w:rsidRPr="00347D2A">
        <w:rPr>
          <w:rFonts w:ascii="Palatino Linotype" w:eastAsia="Times New Roman" w:hAnsi="Palatino Linotype" w:cs="Times New Roman"/>
          <w:sz w:val="24"/>
          <w:szCs w:val="24"/>
          <w:lang w:eastAsia="es-ES"/>
        </w:rPr>
        <w:t xml:space="preserve">las </w:t>
      </w:r>
      <w:r w:rsidRPr="00347D2A">
        <w:rPr>
          <w:rFonts w:ascii="Palatino Linotype" w:eastAsia="Times New Roman" w:hAnsi="Palatino Linotype" w:cs="Times New Roman"/>
          <w:b/>
          <w:sz w:val="24"/>
          <w:szCs w:val="24"/>
          <w:lang w:eastAsia="es-ES"/>
        </w:rPr>
        <w:t>Cadenas Originales</w:t>
      </w:r>
      <w:r w:rsidRPr="00347D2A">
        <w:rPr>
          <w:rFonts w:ascii="Palatino Linotype" w:eastAsia="Times New Roman" w:hAnsi="Palatino Linotype" w:cs="Times New Roman"/>
          <w:sz w:val="24"/>
          <w:szCs w:val="24"/>
          <w:lang w:eastAsia="es-ES"/>
        </w:rPr>
        <w:t xml:space="preserve"> forman parte del </w:t>
      </w:r>
      <w:r w:rsidRPr="00347D2A">
        <w:rPr>
          <w:rFonts w:ascii="Palatino Linotype" w:eastAsia="Times New Roman" w:hAnsi="Palatino Linotype" w:cs="Times New Roman"/>
          <w:sz w:val="24"/>
          <w:szCs w:val="24"/>
          <w:lang w:val="es-ES_tradnl" w:eastAsia="es-ES"/>
        </w:rPr>
        <w:t xml:space="preserve">certificado de sello digital, los cuales </w:t>
      </w:r>
      <w:r w:rsidRPr="00347D2A">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347D2A">
        <w:rPr>
          <w:rFonts w:ascii="Palatino Linotype" w:eastAsia="Times New Roman" w:hAnsi="Palatino Linotype" w:cs="Times New Roman"/>
          <w:b/>
          <w:sz w:val="24"/>
          <w:szCs w:val="24"/>
          <w:lang w:eastAsia="es-ES"/>
        </w:rPr>
        <w:t xml:space="preserve">vinculación </w:t>
      </w:r>
      <w:r w:rsidRPr="00347D2A">
        <w:rPr>
          <w:rFonts w:ascii="Palatino Linotype" w:eastAsia="Times New Roman" w:hAnsi="Palatino Linotype" w:cs="Times New Roman"/>
          <w:sz w:val="24"/>
          <w:szCs w:val="24"/>
          <w:lang w:eastAsia="es-ES"/>
        </w:rPr>
        <w:t xml:space="preserve">entre la </w:t>
      </w:r>
      <w:r w:rsidRPr="00347D2A">
        <w:rPr>
          <w:rFonts w:ascii="Palatino Linotype" w:eastAsia="Times New Roman" w:hAnsi="Palatino Linotype" w:cs="Times New Roman"/>
          <w:b/>
          <w:sz w:val="24"/>
          <w:szCs w:val="24"/>
          <w:lang w:eastAsia="es-ES"/>
        </w:rPr>
        <w:t>identidad de un sujeto o entidad</w:t>
      </w:r>
      <w:r w:rsidRPr="00347D2A">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347D2A">
        <w:rPr>
          <w:rFonts w:ascii="Palatino Linotype" w:eastAsia="Times New Roman" w:hAnsi="Palatino Linotype" w:cs="Times New Roman"/>
          <w:b/>
          <w:sz w:val="24"/>
          <w:szCs w:val="24"/>
          <w:lang w:eastAsia="es-ES"/>
        </w:rPr>
        <w:t>para acreditar la autoría de los comprobantes fiscales digitales</w:t>
      </w:r>
      <w:r w:rsidRPr="00347D2A">
        <w:rPr>
          <w:rFonts w:ascii="Palatino Linotype" w:eastAsia="Times New Roman" w:hAnsi="Palatino Linotype" w:cs="Times New Roman"/>
          <w:sz w:val="24"/>
          <w:szCs w:val="24"/>
          <w:lang w:eastAsia="es-ES"/>
        </w:rPr>
        <w:t>. En ese tenor se transcriben los artículos señalados con antelación para mejor ilustración:</w:t>
      </w:r>
    </w:p>
    <w:p w14:paraId="23D8B839"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“Artículo 17-G.- Los certificados que emita el Servicio de Administración Tributaria para ser considerados válidos deberán contener los datos siguientes: </w:t>
      </w:r>
    </w:p>
    <w:p w14:paraId="08FC7859" w14:textId="77777777" w:rsidR="007B2103" w:rsidRPr="00347D2A" w:rsidRDefault="007B2103" w:rsidP="00A25FB1">
      <w:pPr>
        <w:numPr>
          <w:ilvl w:val="0"/>
          <w:numId w:val="14"/>
        </w:numPr>
        <w:spacing w:before="240" w:line="360" w:lineRule="auto"/>
        <w:ind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4E2AB874"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w:t>
      </w:r>
      <w:r w:rsidRPr="00347D2A">
        <w:rPr>
          <w:rFonts w:ascii="Palatino Linotype" w:eastAsia="Times New Roman" w:hAnsi="Palatino Linotype" w:cs="Times New Roman"/>
          <w:i/>
          <w:noProof/>
          <w:lang w:eastAsia="es-ES"/>
        </w:rPr>
        <w:lastRenderedPageBreak/>
        <w:t>Tributaria. Las personas que adquieran bienes, disfruten de su uso o goce temporal, reciban servicios o aquéllas a las que les hubieren retenido contribuciones deberán solicitar el comprobante fiscal digital por Internet respectivo.</w:t>
      </w:r>
    </w:p>
    <w:p w14:paraId="248E87A2"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Los contribuyentes a que se refiere el párrafo anterior deberán cumplir con las obligaciones siguientes:</w:t>
      </w:r>
    </w:p>
    <w:p w14:paraId="1C342DCF"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 </w:t>
      </w:r>
      <w:r w:rsidRPr="00347D2A">
        <w:rPr>
          <w:rFonts w:ascii="Palatino Linotype" w:eastAsia="Times New Roman" w:hAnsi="Palatino Linotype" w:cs="Times New Roman"/>
          <w:i/>
          <w:noProof/>
          <w:lang w:eastAsia="es-ES"/>
        </w:rPr>
        <w:tab/>
        <w:t>…</w:t>
      </w:r>
    </w:p>
    <w:p w14:paraId="18CE2635"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II. </w:t>
      </w:r>
      <w:r w:rsidRPr="00347D2A">
        <w:rPr>
          <w:rFonts w:ascii="Palatino Linotype" w:eastAsia="Times New Roman" w:hAnsi="Palatino Linotype" w:cs="Times New Roman"/>
          <w:i/>
          <w:noProof/>
          <w:lang w:eastAsia="es-ES"/>
        </w:rPr>
        <w:tab/>
        <w:t>Tramitar ante el Servicio de Administración Tributaria el certificado para el uso de los sellos digitales.</w:t>
      </w:r>
    </w:p>
    <w:p w14:paraId="0B1D7CC0" w14:textId="77777777" w:rsidR="007B2103" w:rsidRPr="00347D2A" w:rsidRDefault="007B2103" w:rsidP="00A25FB1">
      <w:pPr>
        <w:spacing w:before="240" w:line="360" w:lineRule="auto"/>
        <w:ind w:left="567" w:right="616"/>
        <w:jc w:val="both"/>
        <w:rPr>
          <w:rFonts w:ascii="Times New Roman" w:eastAsia="Times New Roman" w:hAnsi="Times New Roman" w:cs="Times New Roman"/>
          <w:noProof/>
          <w:sz w:val="24"/>
          <w:szCs w:val="24"/>
          <w:lang w:eastAsia="es-ES"/>
        </w:rPr>
      </w:pPr>
      <w:r w:rsidRPr="00347D2A">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5F3DB0B"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Por lo que hace a los </w:t>
      </w:r>
      <w:r w:rsidRPr="00347D2A">
        <w:rPr>
          <w:rFonts w:ascii="Palatino Linotype" w:eastAsia="Times New Roman" w:hAnsi="Palatino Linotype" w:cs="Times New Roman"/>
          <w:b/>
          <w:sz w:val="24"/>
          <w:szCs w:val="24"/>
          <w:lang w:eastAsia="es-ES"/>
        </w:rPr>
        <w:t>Códigos Bidimensionales</w:t>
      </w:r>
      <w:r w:rsidRPr="00347D2A">
        <w:rPr>
          <w:rFonts w:ascii="Palatino Linotype" w:eastAsia="Times New Roman" w:hAnsi="Palatino Linotype" w:cs="Times New Roman"/>
          <w:sz w:val="24"/>
          <w:szCs w:val="24"/>
          <w:lang w:eastAsia="es-ES"/>
        </w:rPr>
        <w:t xml:space="preserve"> y los denominados </w:t>
      </w:r>
      <w:r w:rsidRPr="00347D2A">
        <w:rPr>
          <w:rFonts w:ascii="Palatino Linotype" w:eastAsia="Times New Roman" w:hAnsi="Palatino Linotype" w:cs="Times New Roman"/>
          <w:b/>
          <w:sz w:val="24"/>
          <w:szCs w:val="24"/>
          <w:lang w:eastAsia="es-ES"/>
        </w:rPr>
        <w:t>Códigos QR</w:t>
      </w:r>
      <w:r w:rsidRPr="00347D2A">
        <w:rPr>
          <w:rFonts w:ascii="Palatino Linotype" w:eastAsia="Times New Roman" w:hAnsi="Palatino Linotype" w:cs="Times New Roman"/>
          <w:sz w:val="24"/>
          <w:szCs w:val="24"/>
          <w:lang w:eastAsia="es-ES"/>
        </w:rPr>
        <w:t xml:space="preserve">, se trata </w:t>
      </w:r>
      <w:r w:rsidRPr="00347D2A">
        <w:rPr>
          <w:rFonts w:ascii="Palatino Linotype" w:eastAsia="Times New Roman" w:hAnsi="Palatino Linotype" w:cs="Times New Roman"/>
          <w:sz w:val="24"/>
          <w:szCs w:val="24"/>
          <w:lang w:val="es-ES_tradnl" w:eastAsia="es-ES"/>
        </w:rPr>
        <w:t>de</w:t>
      </w:r>
      <w:r w:rsidRPr="00347D2A">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347D2A">
        <w:rPr>
          <w:rFonts w:ascii="Palatino Linotype" w:eastAsia="Times New Roman" w:hAnsi="Palatino Linotype" w:cs="Times New Roman"/>
          <w:sz w:val="24"/>
          <w:szCs w:val="24"/>
          <w:lang w:eastAsia="es-MX"/>
        </w:rPr>
        <w:t>datos</w:t>
      </w:r>
      <w:r w:rsidRPr="00347D2A">
        <w:rPr>
          <w:rFonts w:ascii="Palatino Linotype" w:eastAsia="Times New Roman" w:hAnsi="Palatino Linotype" w:cs="Times New Roman"/>
          <w:sz w:val="24"/>
          <w:szCs w:val="24"/>
          <w:lang w:eastAsia="es-ES"/>
        </w:rPr>
        <w:t xml:space="preserve"> personales como lo son el </w:t>
      </w:r>
      <w:r w:rsidRPr="00347D2A">
        <w:rPr>
          <w:rFonts w:ascii="Palatino Linotype" w:eastAsia="Times New Roman" w:hAnsi="Palatino Linotype" w:cs="Times New Roman"/>
          <w:b/>
          <w:sz w:val="24"/>
          <w:szCs w:val="24"/>
          <w:lang w:eastAsia="es-ES"/>
        </w:rPr>
        <w:t>Registro Federal de Contribuyentes</w:t>
      </w:r>
      <w:r w:rsidRPr="00347D2A">
        <w:rPr>
          <w:rFonts w:ascii="Palatino Linotype" w:eastAsia="Times New Roman" w:hAnsi="Palatino Linotype" w:cs="Times New Roman"/>
          <w:sz w:val="24"/>
          <w:szCs w:val="24"/>
          <w:lang w:eastAsia="es-ES"/>
        </w:rPr>
        <w:t xml:space="preserve"> (RFC) y la </w:t>
      </w:r>
      <w:r w:rsidRPr="00347D2A">
        <w:rPr>
          <w:rFonts w:ascii="Palatino Linotype" w:eastAsia="Times New Roman" w:hAnsi="Palatino Linotype" w:cs="Times New Roman"/>
          <w:b/>
          <w:sz w:val="24"/>
          <w:szCs w:val="24"/>
          <w:lang w:eastAsia="es-ES"/>
        </w:rPr>
        <w:t>Clave Única de Registro de Población</w:t>
      </w:r>
      <w:r w:rsidRPr="00347D2A">
        <w:rPr>
          <w:rFonts w:ascii="Palatino Linotype" w:eastAsia="Times New Roman" w:hAnsi="Palatino Linotype" w:cs="Times New Roman"/>
          <w:sz w:val="24"/>
          <w:szCs w:val="24"/>
          <w:lang w:eastAsia="es-ES"/>
        </w:rPr>
        <w:t xml:space="preserve"> (CURP), por lo cual, deberán ser protegidos.</w:t>
      </w:r>
    </w:p>
    <w:p w14:paraId="4D65FC76"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val="es-ES_tradnl" w:eastAsia="es-ES"/>
        </w:rPr>
        <w:lastRenderedPageBreak/>
        <w:t xml:space="preserve">Por ende, en el presente caso el Sujeto Obligado debe </w:t>
      </w:r>
      <w:r w:rsidRPr="00347D2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220CED5" w14:textId="77777777" w:rsidR="007B2103" w:rsidRPr="00347D2A" w:rsidRDefault="007B2103" w:rsidP="00A25FB1">
      <w:pPr>
        <w:spacing w:before="240" w:line="360" w:lineRule="auto"/>
        <w:jc w:val="both"/>
        <w:rPr>
          <w:rFonts w:ascii="Palatino Linotype" w:eastAsia="Calibri" w:hAnsi="Palatino Linotype" w:cs="Times New Roman"/>
          <w:sz w:val="24"/>
          <w:szCs w:val="24"/>
          <w:lang w:eastAsia="es-ES"/>
        </w:rPr>
      </w:pPr>
      <w:r w:rsidRPr="00347D2A">
        <w:rPr>
          <w:rFonts w:ascii="Palatino Linotype" w:eastAsia="Calibri" w:hAnsi="Palatino Linotype" w:cs="Times New Roman"/>
          <w:sz w:val="24"/>
          <w:szCs w:val="24"/>
          <w:lang w:eastAsia="es-ES"/>
        </w:rPr>
        <w:t xml:space="preserve">Así, es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29D057A"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92060CE"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 xml:space="preserve">“Artículo 49. </w:t>
      </w:r>
      <w:r w:rsidRPr="00347D2A">
        <w:rPr>
          <w:rFonts w:ascii="Times New Roman" w:eastAsia="Times New Roman" w:hAnsi="Times New Roman" w:cs="Times New Roman"/>
          <w:i/>
          <w:lang w:eastAsia="es-MX"/>
        </w:rPr>
        <w:t>Los Comités de Transparencia tendrán las siguientes atribuciones:</w:t>
      </w:r>
    </w:p>
    <w:p w14:paraId="3A2E65CD"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VIII.</w:t>
      </w:r>
      <w:r w:rsidRPr="00347D2A">
        <w:rPr>
          <w:rFonts w:ascii="Times New Roman" w:eastAsia="Times New Roman" w:hAnsi="Times New Roman" w:cs="Times New Roman"/>
          <w:i/>
          <w:lang w:eastAsia="es-MX"/>
        </w:rPr>
        <w:t xml:space="preserve"> Aprobar, modificar o revocar la clasificación de la información;</w:t>
      </w:r>
    </w:p>
    <w:p w14:paraId="387249F2"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Artículo 132.</w:t>
      </w:r>
      <w:r w:rsidRPr="00347D2A">
        <w:rPr>
          <w:rFonts w:ascii="Times New Roman" w:eastAsia="Times New Roman" w:hAnsi="Times New Roman" w:cs="Times New Roman"/>
          <w:i/>
          <w:lang w:eastAsia="es-MX"/>
        </w:rPr>
        <w:t xml:space="preserve"> La clasificación de la información se llevará a cabo en el momento en que:</w:t>
      </w:r>
    </w:p>
    <w:p w14:paraId="6F515363"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14:paraId="1DF8E3B2"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14:paraId="7043D856" w14:textId="77777777" w:rsidR="007B2103" w:rsidRPr="00347D2A" w:rsidRDefault="007B2103" w:rsidP="00A25FB1">
      <w:pPr>
        <w:spacing w:before="240" w:line="360" w:lineRule="auto"/>
        <w:ind w:left="567" w:right="616"/>
        <w:jc w:val="both"/>
        <w:rPr>
          <w:rFonts w:ascii="Times New Roman" w:eastAsia="Times New Roman" w:hAnsi="Times New Roman" w:cs="Times New Roman"/>
          <w:b/>
          <w:i/>
          <w:lang w:eastAsia="es-MX"/>
        </w:rPr>
      </w:pPr>
      <w:r w:rsidRPr="00347D2A">
        <w:rPr>
          <w:rFonts w:ascii="Times New Roman" w:eastAsia="Times New Roman" w:hAnsi="Times New Roman" w:cs="Times New Roman"/>
          <w:i/>
          <w:lang w:eastAsia="es-MX"/>
        </w:rPr>
        <w:t>III. Se generen versiones públicas para dar cumplimiento a las obligaciones de transparencia previstas en esta Ley.</w:t>
      </w:r>
      <w:r w:rsidRPr="00347D2A">
        <w:rPr>
          <w:rFonts w:ascii="Times New Roman" w:eastAsia="Times New Roman" w:hAnsi="Times New Roman" w:cs="Times New Roman"/>
          <w:b/>
          <w:i/>
          <w:lang w:eastAsia="es-MX"/>
        </w:rPr>
        <w:t>”</w:t>
      </w:r>
    </w:p>
    <w:p w14:paraId="2D30AA8B"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“Segundo.-</w:t>
      </w:r>
      <w:r w:rsidRPr="00347D2A">
        <w:rPr>
          <w:rFonts w:ascii="Times New Roman" w:eastAsia="Times New Roman" w:hAnsi="Times New Roman" w:cs="Times New Roman"/>
          <w:i/>
          <w:lang w:eastAsia="es-MX"/>
        </w:rPr>
        <w:t xml:space="preserve"> Para efectos de los presentes Lineamientos Generales, se entenderá por:</w:t>
      </w:r>
    </w:p>
    <w:p w14:paraId="306398A5"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XVIII.</w:t>
      </w:r>
      <w:r w:rsidRPr="00347D2A">
        <w:rPr>
          <w:rFonts w:ascii="Times New Roman" w:eastAsia="Times New Roman" w:hAnsi="Times New Roman" w:cs="Times New Roman"/>
          <w:i/>
          <w:lang w:eastAsia="es-MX"/>
        </w:rPr>
        <w:t xml:space="preserve"> </w:t>
      </w:r>
      <w:r w:rsidRPr="00347D2A">
        <w:rPr>
          <w:rFonts w:ascii="Times New Roman" w:eastAsia="Times New Roman" w:hAnsi="Times New Roman" w:cs="Times New Roman"/>
          <w:b/>
          <w:i/>
          <w:lang w:eastAsia="es-MX"/>
        </w:rPr>
        <w:t>Versión pública:</w:t>
      </w:r>
      <w:r w:rsidRPr="00347D2A">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8CE4C2C"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Cuarto.</w:t>
      </w:r>
      <w:r w:rsidRPr="00347D2A">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347D2A">
        <w:rPr>
          <w:rFonts w:ascii="Times New Roman" w:eastAsia="Times New Roman" w:hAnsi="Times New Roman" w:cs="Times New Roman"/>
          <w:i/>
          <w:lang w:eastAsia="es-MX"/>
        </w:rPr>
        <w:lastRenderedPageBreak/>
        <w:t>lineamientos, así como en aquellas disposiciones legales aplicables a la materia en el ámbito de sus respectivas competencias, en tanto estas últimas no contravengan lo dispuesto en la Ley General.</w:t>
      </w:r>
    </w:p>
    <w:p w14:paraId="1D4D1B50"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337B82BC"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Quinto.</w:t>
      </w:r>
      <w:r w:rsidRPr="00347D2A">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103B95"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Sexto.</w:t>
      </w:r>
      <w:r w:rsidRPr="00347D2A">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ACA97DF"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7F20C32C"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Séptimo.</w:t>
      </w:r>
      <w:r w:rsidRPr="00347D2A">
        <w:rPr>
          <w:rFonts w:ascii="Times New Roman" w:eastAsia="Times New Roman" w:hAnsi="Times New Roman" w:cs="Times New Roman"/>
          <w:i/>
          <w:lang w:eastAsia="es-MX"/>
        </w:rPr>
        <w:t xml:space="preserve"> La clasificación de la información se llevará a cabo en el momento en que:</w:t>
      </w:r>
    </w:p>
    <w:p w14:paraId="26EC7E66"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14:paraId="4A3A011B"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14:paraId="4E3ACD32"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III.</w:t>
      </w:r>
      <w:r w:rsidRPr="00347D2A">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40DEE130"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lastRenderedPageBreak/>
        <w:t>Los titulares de las áreas deberán revisar la clasificación al momento de la recepción de una solicitud de acceso a la información, para verificar si encuadra en una causal de reserva o de confidencialidad.</w:t>
      </w:r>
    </w:p>
    <w:p w14:paraId="453CBC0B"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Octavo.</w:t>
      </w:r>
      <w:r w:rsidRPr="00347D2A">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606C46B"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0CAA0F39"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466D62B5"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D7088F3"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4B88EABE"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Noveno.</w:t>
      </w:r>
      <w:r w:rsidRPr="00347D2A">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6677F66"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Décimo.</w:t>
      </w:r>
      <w:r w:rsidRPr="00347D2A">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B8F1C03"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p>
    <w:p w14:paraId="5C325C28" w14:textId="77777777" w:rsidR="007B2103" w:rsidRPr="00347D2A" w:rsidRDefault="007B2103" w:rsidP="00A25FB1">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72B05FB9" w14:textId="77777777" w:rsidR="007B2103" w:rsidRPr="00347D2A" w:rsidRDefault="007B2103" w:rsidP="00A25FB1">
      <w:pPr>
        <w:spacing w:before="240" w:line="360" w:lineRule="auto"/>
        <w:ind w:left="567" w:right="616"/>
        <w:jc w:val="both"/>
        <w:rPr>
          <w:rFonts w:ascii="Times New Roman" w:eastAsia="Times New Roman" w:hAnsi="Times New Roman" w:cs="Times New Roman"/>
          <w:b/>
          <w:sz w:val="24"/>
          <w:szCs w:val="24"/>
          <w:lang w:eastAsia="es-MX"/>
        </w:rPr>
      </w:pPr>
      <w:r w:rsidRPr="00347D2A">
        <w:rPr>
          <w:rFonts w:ascii="Times New Roman" w:eastAsia="Times New Roman" w:hAnsi="Times New Roman" w:cs="Times New Roman"/>
          <w:b/>
          <w:i/>
          <w:lang w:eastAsia="es-MX"/>
        </w:rPr>
        <w:t>Décimo primero.</w:t>
      </w:r>
      <w:r w:rsidRPr="00347D2A">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47D2A">
        <w:rPr>
          <w:rFonts w:ascii="Times New Roman" w:eastAsia="Times New Roman" w:hAnsi="Times New Roman" w:cs="Times New Roman"/>
          <w:b/>
          <w:i/>
          <w:lang w:eastAsia="es-MX"/>
        </w:rPr>
        <w:t>”</w:t>
      </w:r>
    </w:p>
    <w:p w14:paraId="27ADBD4F"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B8ADC0D"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54833FF1"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Al respecto, el máximo tribunal del país ha establecido jurisprudencia respecto a qué debe entenderse por fundamentación y motivación, en los siguientes términos:</w:t>
      </w:r>
    </w:p>
    <w:p w14:paraId="00D18F02"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 xml:space="preserve">FUNDAMENTACIÓN Y MOTIVACIÓN. </w:t>
      </w:r>
      <w:r w:rsidRPr="00347D2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5BF4808"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BBA679E"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1DBC809" w14:textId="77777777" w:rsidR="007B2103" w:rsidRPr="00347D2A" w:rsidRDefault="007B2103" w:rsidP="00A25FB1">
      <w:pPr>
        <w:spacing w:before="240" w:line="36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347D2A">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w:t>
      </w:r>
      <w:r w:rsidRPr="00347D2A">
        <w:rPr>
          <w:rFonts w:ascii="Palatino Linotype" w:eastAsia="Times New Roman" w:hAnsi="Palatino Linotype" w:cs="Times New Roman"/>
          <w:i/>
          <w:lang w:eastAsia="es-ES"/>
        </w:rPr>
        <w:lastRenderedPageBreak/>
        <w:t>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C4B4419"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F581A44" w14:textId="77777777" w:rsidR="007B2103" w:rsidRPr="00347D2A" w:rsidRDefault="007B2103" w:rsidP="00A25FB1">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47D2A">
        <w:rPr>
          <w:rFonts w:ascii="Palatino Linotype" w:eastAsia="Times New Roman" w:hAnsi="Palatino Linotype" w:cs="Times New Roman"/>
          <w:b/>
          <w:sz w:val="24"/>
          <w:szCs w:val="24"/>
          <w:lang w:val="es-ES" w:eastAsia="es-ES"/>
        </w:rPr>
        <w:t xml:space="preserve"> </w:t>
      </w:r>
      <w:r w:rsidRPr="00347D2A">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347D2A">
        <w:rPr>
          <w:rFonts w:ascii="Palatino Linotype" w:eastAsia="Times New Roman" w:hAnsi="Palatino Linotype" w:cs="Times New Roman"/>
          <w:sz w:val="24"/>
          <w:szCs w:val="24"/>
          <w:lang w:val="es-ES" w:eastAsia="es-ES"/>
        </w:rPr>
        <w:lastRenderedPageBreak/>
        <w:t>las razones de ello se estaría violentando desde un inicio el derecho de acceso a la información del solicitante.</w:t>
      </w:r>
    </w:p>
    <w:p w14:paraId="76922942" w14:textId="77777777" w:rsidR="00BA65E0" w:rsidRPr="00C77DFD" w:rsidRDefault="007B2103" w:rsidP="00A25FB1">
      <w:pPr>
        <w:spacing w:before="240" w:line="360" w:lineRule="auto"/>
        <w:jc w:val="both"/>
        <w:rPr>
          <w:rFonts w:ascii="Palatino Linotype" w:hAnsi="Palatino Linotype"/>
          <w:sz w:val="24"/>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p>
    <w:p w14:paraId="6045BF96" w14:textId="4722E44C" w:rsidR="00736C75" w:rsidRDefault="00736C75" w:rsidP="00736C7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consecuencia y en mérito de lo expuesto en líneas anteriores, resultan  fundadas las razones o motivos de inconformidad que arguye El Recurrente en su medio de impugnación que fue materia de estudio, por ello </w:t>
      </w:r>
      <w:r>
        <w:rPr>
          <w:rFonts w:ascii="Palatino Linotype" w:hAnsi="Palatino Linotype" w:cs="Arial"/>
          <w:b/>
          <w:sz w:val="24"/>
        </w:rPr>
        <w:t xml:space="preserve">con fundamento en la segunda hipótesis de la fracción III del artículo 186, </w:t>
      </w:r>
      <w:r>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Revoca</w:t>
      </w:r>
      <w:r>
        <w:rPr>
          <w:rFonts w:ascii="Palatino Linotype" w:hAnsi="Palatino Linotype"/>
          <w:sz w:val="24"/>
          <w:szCs w:val="24"/>
        </w:rPr>
        <w:t xml:space="preserve">, la respuesta a la solicitud de información número </w:t>
      </w:r>
      <w:r w:rsidR="00533106" w:rsidRPr="00533106">
        <w:rPr>
          <w:rFonts w:ascii="Palatino Linotype" w:hAnsi="Palatino Linotype" w:cs="Arial"/>
          <w:b/>
          <w:sz w:val="24"/>
        </w:rPr>
        <w:t>00242/AXAPUSCO/IP/2019</w:t>
      </w:r>
      <w:r>
        <w:rPr>
          <w:rFonts w:ascii="Palatino Linotype" w:hAnsi="Palatino Linotype"/>
          <w:sz w:val="24"/>
          <w:szCs w:val="24"/>
        </w:rPr>
        <w:t>, que ha sido materia del presente fallo.</w:t>
      </w:r>
    </w:p>
    <w:p w14:paraId="6ED3CC02" w14:textId="5ED4CEFD" w:rsidR="00736C75" w:rsidRDefault="00736C75" w:rsidP="00736C75">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2515B506" w14:textId="77777777" w:rsidR="00A25FB1" w:rsidRDefault="00A25FB1" w:rsidP="00736C75">
      <w:pPr>
        <w:tabs>
          <w:tab w:val="left" w:pos="8931"/>
        </w:tabs>
        <w:spacing w:before="240" w:line="360" w:lineRule="auto"/>
        <w:ind w:right="51"/>
        <w:jc w:val="both"/>
        <w:rPr>
          <w:rFonts w:ascii="Palatino Linotype" w:hAnsi="Palatino Linotype"/>
          <w:sz w:val="24"/>
          <w:szCs w:val="24"/>
        </w:rPr>
      </w:pPr>
    </w:p>
    <w:p w14:paraId="4E4665DB" w14:textId="77777777" w:rsidR="00736C75" w:rsidRDefault="00736C75" w:rsidP="00736C7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7DBE6995" w14:textId="4CCE7D59" w:rsidR="00736C75" w:rsidRDefault="00736C75" w:rsidP="00736C75">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Revoca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533106" w:rsidRPr="00533106">
        <w:rPr>
          <w:rFonts w:ascii="Palatino Linotype" w:hAnsi="Palatino Linotype" w:cs="Arial"/>
          <w:b/>
          <w:sz w:val="24"/>
        </w:rPr>
        <w:t>00242/AXAPUSCO/IP/2019</w:t>
      </w:r>
      <w:r>
        <w:rPr>
          <w:rFonts w:ascii="Palatino Linotype" w:hAnsi="Palatino Linotype"/>
          <w:i/>
          <w:lang w:val="es-ES_tradnl"/>
        </w:rPr>
        <w:t xml:space="preserve">, </w:t>
      </w:r>
      <w:r>
        <w:rPr>
          <w:rFonts w:ascii="Palatino Linotype" w:hAnsi="Palatino Linotype" w:cs="Arial"/>
          <w:sz w:val="24"/>
          <w:lang w:val="es-ES_tradnl"/>
        </w:rPr>
        <w:t>por resultar 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 xml:space="preserve">Considerando </w:t>
      </w:r>
      <w:r w:rsidR="00A347D3">
        <w:rPr>
          <w:rFonts w:ascii="Palatino Linotype" w:hAnsi="Palatino Linotype" w:cs="Arial"/>
          <w:b/>
          <w:sz w:val="24"/>
          <w:lang w:val="es-ES_tradnl"/>
        </w:rPr>
        <w:t>Quinto</w:t>
      </w:r>
      <w:r w:rsidRPr="001D420F">
        <w:rPr>
          <w:rFonts w:ascii="Palatino Linotype" w:hAnsi="Palatino Linotype" w:cs="Arial"/>
          <w:sz w:val="24"/>
          <w:lang w:val="es-ES_tradnl"/>
        </w:rPr>
        <w:t xml:space="preserve"> de la presente resolución.</w:t>
      </w:r>
    </w:p>
    <w:p w14:paraId="28AB94D4" w14:textId="77777777" w:rsidR="00A25FB1" w:rsidRDefault="00A25FB1" w:rsidP="00736C75">
      <w:pPr>
        <w:spacing w:before="240" w:line="360" w:lineRule="auto"/>
        <w:jc w:val="both"/>
        <w:rPr>
          <w:rFonts w:ascii="Palatino Linotype" w:hAnsi="Palatino Linotype" w:cs="Arial"/>
          <w:sz w:val="24"/>
          <w:lang w:val="es-ES_tradnl"/>
        </w:rPr>
      </w:pPr>
    </w:p>
    <w:p w14:paraId="0CE56FF8" w14:textId="367335FA" w:rsidR="00A27459" w:rsidRPr="00736C75" w:rsidRDefault="00736C75" w:rsidP="00736C75">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 a través del SAIMEX</w:t>
      </w:r>
      <w:r w:rsidR="00533106">
        <w:rPr>
          <w:rFonts w:ascii="Palatino Linotype" w:hAnsi="Palatino Linotype" w:cs="Arial"/>
          <w:sz w:val="24"/>
          <w:szCs w:val="24"/>
        </w:rPr>
        <w:t xml:space="preserve"> y en versión pública</w:t>
      </w:r>
      <w:r>
        <w:rPr>
          <w:rFonts w:ascii="Palatino Linotype" w:hAnsi="Palatino Linotype" w:cs="Arial"/>
          <w:sz w:val="24"/>
          <w:szCs w:val="24"/>
        </w:rPr>
        <w:t xml:space="preserve">, en términos del </w:t>
      </w:r>
      <w:r>
        <w:rPr>
          <w:rFonts w:ascii="Palatino Linotype" w:hAnsi="Palatino Linotype" w:cs="Arial"/>
          <w:b/>
          <w:sz w:val="24"/>
          <w:szCs w:val="24"/>
        </w:rPr>
        <w:t xml:space="preserve">Considerando </w:t>
      </w:r>
      <w:r w:rsidR="00A347D3">
        <w:rPr>
          <w:rFonts w:ascii="Palatino Linotype" w:hAnsi="Palatino Linotype" w:cs="Arial"/>
          <w:b/>
          <w:sz w:val="24"/>
          <w:szCs w:val="24"/>
        </w:rPr>
        <w:t>Quinto</w:t>
      </w:r>
      <w:r>
        <w:rPr>
          <w:rFonts w:ascii="Palatino Linotype" w:hAnsi="Palatino Linotype" w:cs="Arial"/>
          <w:b/>
          <w:sz w:val="24"/>
          <w:szCs w:val="24"/>
        </w:rPr>
        <w:t xml:space="preserve"> </w:t>
      </w:r>
      <w:r>
        <w:rPr>
          <w:rFonts w:ascii="Palatino Linotype" w:hAnsi="Palatino Linotype" w:cs="Arial"/>
          <w:bCs/>
          <w:sz w:val="24"/>
          <w:szCs w:val="24"/>
        </w:rPr>
        <w:t>lo siguiente:</w:t>
      </w:r>
    </w:p>
    <w:p w14:paraId="590533DD" w14:textId="68F845A3" w:rsidR="00A27459" w:rsidRPr="00A25FB1" w:rsidRDefault="00F07B17" w:rsidP="007928E0">
      <w:pPr>
        <w:numPr>
          <w:ilvl w:val="0"/>
          <w:numId w:val="20"/>
        </w:numPr>
        <w:autoSpaceDE w:val="0"/>
        <w:autoSpaceDN w:val="0"/>
        <w:adjustRightInd w:val="0"/>
        <w:spacing w:before="240" w:after="0" w:line="360" w:lineRule="auto"/>
        <w:ind w:left="1416" w:right="49" w:hanging="1056"/>
        <w:jc w:val="both"/>
        <w:rPr>
          <w:rFonts w:ascii="Palatino Linotype" w:eastAsia="Times New Roman" w:hAnsi="Palatino Linotype" w:cs="Arial"/>
          <w:i/>
          <w:sz w:val="24"/>
          <w:szCs w:val="24"/>
          <w:lang w:val="es-ES" w:eastAsia="es-ES"/>
        </w:rPr>
      </w:pPr>
      <w:r>
        <w:rPr>
          <w:rFonts w:ascii="Palatino Linotype" w:eastAsia="MS Mincho" w:hAnsi="Palatino Linotype" w:cs="Times New Roman"/>
          <w:i/>
          <w:sz w:val="24"/>
          <w:szCs w:val="24"/>
          <w:lang w:val="es-ES" w:eastAsia="es-ES"/>
        </w:rPr>
        <w:t>Recibos de nómina</w:t>
      </w:r>
      <w:r w:rsidR="00EC4061">
        <w:rPr>
          <w:rFonts w:ascii="Palatino Linotype" w:eastAsia="MS Mincho" w:hAnsi="Palatino Linotype" w:cs="Times New Roman"/>
          <w:i/>
          <w:sz w:val="24"/>
          <w:szCs w:val="24"/>
          <w:lang w:val="es-ES" w:eastAsia="es-ES"/>
        </w:rPr>
        <w:t xml:space="preserve"> o CFDI</w:t>
      </w:r>
      <w:r>
        <w:rPr>
          <w:rFonts w:ascii="Palatino Linotype" w:eastAsia="MS Mincho" w:hAnsi="Palatino Linotype" w:cs="Times New Roman"/>
          <w:i/>
          <w:sz w:val="24"/>
          <w:szCs w:val="24"/>
          <w:lang w:val="es-ES" w:eastAsia="es-ES"/>
        </w:rPr>
        <w:t xml:space="preserve"> correspondientes a la </w:t>
      </w:r>
      <w:r w:rsidR="00EC4061">
        <w:rPr>
          <w:rFonts w:ascii="Palatino Linotype" w:eastAsia="MS Mincho" w:hAnsi="Palatino Linotype" w:cs="Times New Roman"/>
          <w:i/>
          <w:sz w:val="24"/>
          <w:szCs w:val="24"/>
          <w:lang w:val="es-ES" w:eastAsia="es-ES"/>
        </w:rPr>
        <w:t>segunda</w:t>
      </w:r>
      <w:r>
        <w:rPr>
          <w:rFonts w:ascii="Palatino Linotype" w:eastAsia="MS Mincho" w:hAnsi="Palatino Linotype" w:cs="Times New Roman"/>
          <w:i/>
          <w:sz w:val="24"/>
          <w:szCs w:val="24"/>
          <w:lang w:val="es-ES" w:eastAsia="es-ES"/>
        </w:rPr>
        <w:t xml:space="preserve"> quincena del mes </w:t>
      </w:r>
      <w:r w:rsidR="00533106">
        <w:rPr>
          <w:rFonts w:ascii="Palatino Linotype" w:eastAsia="MS Mincho" w:hAnsi="Palatino Linotype" w:cs="Times New Roman"/>
          <w:i/>
          <w:sz w:val="24"/>
          <w:szCs w:val="24"/>
          <w:lang w:val="es-ES" w:eastAsia="es-ES"/>
        </w:rPr>
        <w:t>julio</w:t>
      </w:r>
      <w:r w:rsidR="003D29D2">
        <w:rPr>
          <w:rFonts w:ascii="Palatino Linotype" w:eastAsia="MS Mincho" w:hAnsi="Palatino Linotype" w:cs="Times New Roman"/>
          <w:i/>
          <w:sz w:val="24"/>
          <w:szCs w:val="24"/>
          <w:lang w:val="es-ES" w:eastAsia="es-ES"/>
        </w:rPr>
        <w:t xml:space="preserve"> de dos mil diecinueve</w:t>
      </w:r>
      <w:r>
        <w:rPr>
          <w:rFonts w:ascii="Palatino Linotype" w:eastAsia="MS Mincho" w:hAnsi="Palatino Linotype" w:cs="Times New Roman"/>
          <w:i/>
          <w:sz w:val="24"/>
          <w:szCs w:val="24"/>
          <w:lang w:val="es-ES" w:eastAsia="es-ES"/>
        </w:rPr>
        <w:t xml:space="preserve"> </w:t>
      </w:r>
      <w:r w:rsidR="00533106">
        <w:rPr>
          <w:rFonts w:ascii="Palatino Linotype" w:eastAsia="MS Mincho" w:hAnsi="Palatino Linotype" w:cs="Times New Roman"/>
          <w:i/>
          <w:sz w:val="24"/>
          <w:szCs w:val="24"/>
          <w:lang w:val="es-ES" w:eastAsia="es-ES"/>
        </w:rPr>
        <w:t>del personal adscrito a la Dirección de Obras Públicas</w:t>
      </w:r>
      <w:r>
        <w:rPr>
          <w:rFonts w:ascii="Palatino Linotype" w:eastAsia="MS Mincho" w:hAnsi="Palatino Linotype" w:cs="Times New Roman"/>
          <w:i/>
          <w:sz w:val="24"/>
          <w:szCs w:val="24"/>
          <w:lang w:val="es-ES" w:eastAsia="es-ES"/>
        </w:rPr>
        <w:t>.</w:t>
      </w:r>
    </w:p>
    <w:p w14:paraId="17946F5C" w14:textId="77777777" w:rsidR="00A25FB1" w:rsidRPr="00A65C79" w:rsidRDefault="00A25FB1" w:rsidP="00A25FB1">
      <w:pPr>
        <w:autoSpaceDE w:val="0"/>
        <w:autoSpaceDN w:val="0"/>
        <w:adjustRightInd w:val="0"/>
        <w:spacing w:before="240" w:after="0" w:line="360" w:lineRule="auto"/>
        <w:ind w:left="1416" w:right="49"/>
        <w:jc w:val="both"/>
        <w:rPr>
          <w:rFonts w:ascii="Palatino Linotype" w:eastAsia="Times New Roman" w:hAnsi="Palatino Linotype" w:cs="Arial"/>
          <w:i/>
          <w:sz w:val="24"/>
          <w:szCs w:val="24"/>
          <w:lang w:val="es-ES" w:eastAsia="es-ES"/>
        </w:rPr>
      </w:pPr>
    </w:p>
    <w:p w14:paraId="37A39D05" w14:textId="59794628" w:rsidR="00A27459" w:rsidRDefault="00A27459" w:rsidP="00A27459">
      <w:pPr>
        <w:spacing w:before="240" w:after="0" w:line="360" w:lineRule="auto"/>
        <w:ind w:left="720"/>
        <w:jc w:val="both"/>
        <w:rPr>
          <w:rFonts w:ascii="Palatino Linotype" w:eastAsia="Times New Roman" w:hAnsi="Palatino Linotype" w:cs="Arial"/>
          <w:i/>
          <w:sz w:val="24"/>
          <w:szCs w:val="24"/>
          <w:lang w:val="es-ES" w:eastAsia="es-ES"/>
        </w:rPr>
      </w:pPr>
      <w:r w:rsidRPr="00F00F4B">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1C854EC4" w14:textId="77777777" w:rsidR="00A25FB1" w:rsidRDefault="00A25FB1" w:rsidP="00A27459">
      <w:pPr>
        <w:spacing w:before="240" w:after="0" w:line="360" w:lineRule="auto"/>
        <w:ind w:left="720"/>
        <w:jc w:val="both"/>
        <w:rPr>
          <w:rFonts w:ascii="Palatino Linotype" w:eastAsia="Times New Roman" w:hAnsi="Palatino Linotype" w:cs="Arial"/>
          <w:i/>
          <w:sz w:val="24"/>
          <w:szCs w:val="24"/>
          <w:lang w:val="es-ES" w:eastAsia="es-ES"/>
        </w:rPr>
      </w:pPr>
    </w:p>
    <w:p w14:paraId="1ACBACB3" w14:textId="412B6DB3" w:rsidR="00A27459" w:rsidRDefault="00A27459" w:rsidP="00A27459">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A1C4438" w14:textId="77777777" w:rsidR="00A25FB1" w:rsidRDefault="00A25FB1" w:rsidP="00A27459">
      <w:pPr>
        <w:tabs>
          <w:tab w:val="left" w:pos="8647"/>
        </w:tabs>
        <w:spacing w:after="0" w:line="360" w:lineRule="auto"/>
        <w:ind w:right="51"/>
        <w:jc w:val="both"/>
        <w:rPr>
          <w:rFonts w:ascii="Palatino Linotype" w:hAnsi="Palatino Linotype" w:cs="Arial"/>
          <w:sz w:val="24"/>
          <w:szCs w:val="24"/>
        </w:rPr>
      </w:pPr>
    </w:p>
    <w:p w14:paraId="12AD0760" w14:textId="6971EA2A" w:rsidR="00A27459" w:rsidRDefault="00A27459" w:rsidP="00A2745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Pr>
          <w:rFonts w:ascii="Palatino Linotype" w:hAnsi="Palatino Linotype" w:cs="Arial"/>
          <w:sz w:val="24"/>
          <w:szCs w:val="24"/>
        </w:rPr>
        <w:t>Se hace del conocimiento al recurrente</w:t>
      </w:r>
      <w:r>
        <w:rPr>
          <w:rFonts w:ascii="Palatino Linotype" w:hAnsi="Palatino Linotype" w:cs="Arial"/>
          <w:b/>
          <w:sz w:val="24"/>
          <w:szCs w:val="24"/>
        </w:rPr>
        <w:t xml:space="preserve"> </w:t>
      </w:r>
      <w:r>
        <w:rPr>
          <w:rFonts w:ascii="Palatino Linotype" w:hAnsi="Palatino Linotype" w:cs="Arial"/>
          <w:sz w:val="24"/>
          <w:szCs w:val="24"/>
        </w:rPr>
        <w:t xml:space="preserve">que, de conformidad con lo establecido en el artículo 196 de la Ley de Transparencia y Acceso a la Información </w:t>
      </w:r>
      <w:r>
        <w:rPr>
          <w:rFonts w:ascii="Palatino Linotype" w:hAnsi="Palatino Linotype" w:cs="Arial"/>
          <w:sz w:val="24"/>
          <w:szCs w:val="24"/>
        </w:rPr>
        <w:lastRenderedPageBreak/>
        <w:t xml:space="preserve">Pública del Estado de México y Municipios, en caso de que considere que la resolución le cause algún perjuicio podrá impugnarla vía juicio de amparo en los términos de las leyes aplicables. </w:t>
      </w:r>
    </w:p>
    <w:p w14:paraId="52313495" w14:textId="77777777" w:rsidR="00A25FB1" w:rsidRDefault="00A25FB1" w:rsidP="00A27459">
      <w:pPr>
        <w:autoSpaceDE w:val="0"/>
        <w:autoSpaceDN w:val="0"/>
        <w:adjustRightInd w:val="0"/>
        <w:spacing w:before="240" w:line="360" w:lineRule="auto"/>
        <w:jc w:val="both"/>
        <w:rPr>
          <w:rFonts w:ascii="Palatino Linotype" w:hAnsi="Palatino Linotype" w:cs="Arial"/>
          <w:sz w:val="24"/>
          <w:szCs w:val="24"/>
        </w:rPr>
      </w:pPr>
    </w:p>
    <w:p w14:paraId="26818BD5" w14:textId="73CCC0B0" w:rsidR="00A25FB1" w:rsidRDefault="00A25FB1" w:rsidP="00A25FB1">
      <w:pPr>
        <w:spacing w:after="0" w:line="360" w:lineRule="auto"/>
        <w:jc w:val="both"/>
        <w:rPr>
          <w:rFonts w:ascii="Palatino Linotype" w:hAnsi="Palatino Linotype"/>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CON AUSENCIA JUSTIFICADA Y LUIS GUSTAVO PARRA NORIEGA, EN LA OCTAVA SESIÓN ORDINARIA CELEBRADA EL CINCO DE MARZO DE DOS MIL VEINTE, ANTE EL SECRETARIO TÉCNICO DEL PLENO, ALEXIS TAPIA RAMÍREZ.--------------------------------------------------------------------------------------------------------------------------------------------------------------------------------------------------------------------------------------------------------------------------------------------------------------------------------------------------------------------------------------------------------------------------------</w:t>
      </w:r>
      <w:r w:rsidRPr="00A25FB1">
        <w:rPr>
          <w:rFonts w:ascii="Palatino Linotype" w:hAnsi="Palatino Linotype" w:cs="Arial"/>
          <w:sz w:val="24"/>
          <w:szCs w:val="24"/>
        </w:rPr>
        <w:t xml:space="preserve"> </w:t>
      </w:r>
      <w:r>
        <w:rPr>
          <w:rFonts w:ascii="Palatino Linotype" w:hAnsi="Palatino Linotype" w:cs="Arial"/>
          <w:sz w:val="24"/>
          <w:szCs w:val="24"/>
        </w:rPr>
        <w:t>-----------------------------------------------------------------------------------------------------------------------------------------------------------------------------------------------------------------------------------------------------------------------------------------------------------------------------------------------------------------------------------------------------------------------------------------------------------------------------------------------------------------------------------------------------------------------------------------------------------------------------------------------------------------------------------------------------------------------------------------------------------------------------------------------------------------------</w:t>
      </w:r>
    </w:p>
    <w:p w14:paraId="4DAD62E6" w14:textId="77777777" w:rsidR="00A25FB1" w:rsidRDefault="00A25FB1" w:rsidP="00A25FB1">
      <w:pPr>
        <w:spacing w:before="240"/>
        <w:jc w:val="both"/>
        <w:rPr>
          <w:rFonts w:ascii="Palatino Linotype" w:hAnsi="Palatino Linotype"/>
        </w:rPr>
      </w:pPr>
    </w:p>
    <w:p w14:paraId="2EAAA68B" w14:textId="77777777" w:rsidR="00A25FB1" w:rsidRDefault="00A25FB1" w:rsidP="00A25FB1">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8E090CE" wp14:editId="3A20065A">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730882EB" w14:textId="77777777" w:rsidR="00A25FB1" w:rsidRPr="00EF2FC0" w:rsidRDefault="00A25FB1" w:rsidP="00A25FB1">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8935F98" w14:textId="77777777" w:rsidR="00A25FB1" w:rsidRDefault="00A25FB1" w:rsidP="00A25FB1">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38C70530" w14:textId="77777777" w:rsidR="00A25FB1" w:rsidRDefault="00A25FB1" w:rsidP="00A25FB1">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8E090CE"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730882EB" w14:textId="77777777" w:rsidR="00A25FB1" w:rsidRPr="00EF2FC0" w:rsidRDefault="00A25FB1" w:rsidP="00A25FB1">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8935F98" w14:textId="77777777" w:rsidR="00A25FB1" w:rsidRDefault="00A25FB1" w:rsidP="00A25FB1">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38C70530" w14:textId="77777777" w:rsidR="00A25FB1" w:rsidRDefault="00A25FB1" w:rsidP="00A25FB1">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63C3E003" w14:textId="77777777" w:rsidR="00A25FB1" w:rsidRPr="00D54B7D" w:rsidRDefault="00A25FB1" w:rsidP="00A25FB1">
      <w:pPr>
        <w:spacing w:before="240"/>
        <w:jc w:val="both"/>
        <w:rPr>
          <w:rFonts w:ascii="Palatino Linotype" w:hAnsi="Palatino Linotype"/>
        </w:rPr>
      </w:pPr>
    </w:p>
    <w:p w14:paraId="6C75B1CC" w14:textId="77777777" w:rsidR="00A25FB1" w:rsidRPr="00D54B7D" w:rsidRDefault="00A25FB1" w:rsidP="00A25FB1">
      <w:pPr>
        <w:spacing w:before="240"/>
        <w:jc w:val="center"/>
        <w:rPr>
          <w:rFonts w:ascii="Palatino Linotype" w:hAnsi="Palatino Linotype"/>
        </w:rPr>
      </w:pPr>
    </w:p>
    <w:p w14:paraId="7A32CFB9" w14:textId="77777777" w:rsidR="00A25FB1" w:rsidRDefault="00A25FB1" w:rsidP="00A25FB1">
      <w:pPr>
        <w:spacing w:before="240"/>
        <w:rPr>
          <w:rFonts w:ascii="Palatino Linotype" w:hAnsi="Palatino Linotype"/>
          <w:b/>
        </w:rPr>
      </w:pPr>
    </w:p>
    <w:p w14:paraId="0A57ECB6" w14:textId="77777777" w:rsidR="00A25FB1" w:rsidRDefault="00A25FB1" w:rsidP="00A25FB1">
      <w:pPr>
        <w:spacing w:before="240"/>
        <w:rPr>
          <w:rFonts w:ascii="Palatino Linotype" w:hAnsi="Palatino Linotype"/>
          <w:b/>
        </w:rPr>
      </w:pPr>
    </w:p>
    <w:p w14:paraId="6A20C95F" w14:textId="77777777" w:rsidR="00A25FB1" w:rsidRDefault="00A25FB1" w:rsidP="00A25FB1">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9A08A87" wp14:editId="1EEF4319">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1EDA67" w14:textId="77777777" w:rsidR="00A25FB1" w:rsidRPr="00EF2FC0" w:rsidRDefault="00A25FB1" w:rsidP="00A25FB1">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8AD84B3" w14:textId="77777777" w:rsidR="00A25FB1" w:rsidRDefault="00A25FB1" w:rsidP="00A25FB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C8945B" w14:textId="77777777" w:rsidR="00A25FB1" w:rsidRDefault="00A25FB1" w:rsidP="00A25FB1">
                            <w:pPr>
                              <w:spacing w:line="240" w:lineRule="auto"/>
                              <w:jc w:val="center"/>
                              <w:rPr>
                                <w:rFonts w:ascii="Palatino Linotype" w:hAnsi="Palatino Linotype"/>
                                <w:sz w:val="24"/>
                                <w:szCs w:val="24"/>
                              </w:rPr>
                            </w:pPr>
                            <w:r>
                              <w:rPr>
                                <w:rFonts w:ascii="Palatino Linotype" w:hAnsi="Palatino Linotype"/>
                                <w:sz w:val="24"/>
                                <w:szCs w:val="24"/>
                              </w:rPr>
                              <w:t>(Rúbrica)</w:t>
                            </w:r>
                          </w:p>
                          <w:p w14:paraId="60F02BEA" w14:textId="77777777" w:rsidR="00A25FB1" w:rsidRDefault="00A25FB1" w:rsidP="00A25FB1">
                            <w:pPr>
                              <w:spacing w:line="240" w:lineRule="auto"/>
                              <w:jc w:val="center"/>
                              <w:rPr>
                                <w:rFonts w:ascii="Palatino Linotype" w:hAnsi="Palatino Linotype"/>
                                <w:sz w:val="24"/>
                                <w:szCs w:val="24"/>
                              </w:rPr>
                            </w:pPr>
                          </w:p>
                          <w:p w14:paraId="78D1AD6F" w14:textId="77777777" w:rsidR="00A25FB1" w:rsidRPr="00797B31" w:rsidRDefault="00A25FB1" w:rsidP="00A25FB1">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08A87"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461EDA67" w14:textId="77777777" w:rsidR="00A25FB1" w:rsidRPr="00EF2FC0" w:rsidRDefault="00A25FB1" w:rsidP="00A25FB1">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8AD84B3" w14:textId="77777777" w:rsidR="00A25FB1" w:rsidRDefault="00A25FB1" w:rsidP="00A25FB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C8945B" w14:textId="77777777" w:rsidR="00A25FB1" w:rsidRDefault="00A25FB1" w:rsidP="00A25FB1">
                      <w:pPr>
                        <w:spacing w:line="240" w:lineRule="auto"/>
                        <w:jc w:val="center"/>
                        <w:rPr>
                          <w:rFonts w:ascii="Palatino Linotype" w:hAnsi="Palatino Linotype"/>
                          <w:sz w:val="24"/>
                          <w:szCs w:val="24"/>
                        </w:rPr>
                      </w:pPr>
                      <w:r>
                        <w:rPr>
                          <w:rFonts w:ascii="Palatino Linotype" w:hAnsi="Palatino Linotype"/>
                          <w:sz w:val="24"/>
                          <w:szCs w:val="24"/>
                        </w:rPr>
                        <w:t>(Rúbrica)</w:t>
                      </w:r>
                    </w:p>
                    <w:p w14:paraId="60F02BEA" w14:textId="77777777" w:rsidR="00A25FB1" w:rsidRDefault="00A25FB1" w:rsidP="00A25FB1">
                      <w:pPr>
                        <w:spacing w:line="240" w:lineRule="auto"/>
                        <w:jc w:val="center"/>
                        <w:rPr>
                          <w:rFonts w:ascii="Palatino Linotype" w:hAnsi="Palatino Linotype"/>
                          <w:sz w:val="24"/>
                          <w:szCs w:val="24"/>
                        </w:rPr>
                      </w:pPr>
                    </w:p>
                    <w:p w14:paraId="78D1AD6F" w14:textId="77777777" w:rsidR="00A25FB1" w:rsidRPr="00797B31" w:rsidRDefault="00A25FB1" w:rsidP="00A25FB1">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BEDD8D7" wp14:editId="4EA4AA3D">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EF77E14" w14:textId="77777777" w:rsidR="00A25FB1" w:rsidRPr="00EF2FC0" w:rsidRDefault="00A25FB1" w:rsidP="00A25FB1">
                            <w:pPr>
                              <w:jc w:val="center"/>
                              <w:rPr>
                                <w:rFonts w:ascii="Palatino Linotype" w:hAnsi="Palatino Linotype"/>
                                <w:b/>
                                <w:sz w:val="24"/>
                                <w:szCs w:val="24"/>
                              </w:rPr>
                            </w:pPr>
                            <w:r w:rsidRPr="00EF2FC0">
                              <w:rPr>
                                <w:rFonts w:ascii="Palatino Linotype" w:hAnsi="Palatino Linotype"/>
                                <w:b/>
                                <w:sz w:val="24"/>
                                <w:szCs w:val="24"/>
                              </w:rPr>
                              <w:t>Eva Abaid Yapur</w:t>
                            </w:r>
                          </w:p>
                          <w:p w14:paraId="17AC7765" w14:textId="77777777" w:rsidR="00A25FB1" w:rsidRDefault="00A25FB1" w:rsidP="00A25FB1">
                            <w:pPr>
                              <w:jc w:val="center"/>
                              <w:rPr>
                                <w:rFonts w:ascii="Palatino Linotype" w:hAnsi="Palatino Linotype"/>
                                <w:sz w:val="24"/>
                                <w:szCs w:val="24"/>
                              </w:rPr>
                            </w:pPr>
                            <w:r w:rsidRPr="00EF2FC0">
                              <w:rPr>
                                <w:rFonts w:ascii="Palatino Linotype" w:hAnsi="Palatino Linotype"/>
                                <w:sz w:val="24"/>
                                <w:szCs w:val="24"/>
                              </w:rPr>
                              <w:t>Comisionada</w:t>
                            </w:r>
                          </w:p>
                          <w:p w14:paraId="4E6D2506" w14:textId="77777777" w:rsidR="00A25FB1" w:rsidRDefault="00A25FB1" w:rsidP="00A25FB1">
                            <w:pPr>
                              <w:spacing w:line="240" w:lineRule="auto"/>
                              <w:jc w:val="center"/>
                              <w:rPr>
                                <w:rFonts w:ascii="Palatino Linotype" w:hAnsi="Palatino Linotype"/>
                                <w:sz w:val="24"/>
                                <w:szCs w:val="24"/>
                              </w:rPr>
                            </w:pPr>
                            <w:r>
                              <w:rPr>
                                <w:rFonts w:ascii="Palatino Linotype" w:hAnsi="Palatino Linotype"/>
                                <w:sz w:val="24"/>
                                <w:szCs w:val="24"/>
                              </w:rPr>
                              <w:t>(Rúbrica)</w:t>
                            </w:r>
                          </w:p>
                          <w:p w14:paraId="4C322E05" w14:textId="77777777" w:rsidR="00A25FB1" w:rsidRPr="00EF2FC0" w:rsidRDefault="00A25FB1" w:rsidP="00A25FB1">
                            <w:pPr>
                              <w:jc w:val="center"/>
                              <w:rPr>
                                <w:rFonts w:ascii="Palatino Linotype" w:hAnsi="Palatino Linotype"/>
                                <w:sz w:val="24"/>
                                <w:szCs w:val="24"/>
                              </w:rPr>
                            </w:pPr>
                          </w:p>
                          <w:p w14:paraId="3C1C63A9" w14:textId="77777777" w:rsidR="00A25FB1" w:rsidRDefault="00A25FB1" w:rsidP="00A25FB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DD8D7"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1EF77E14" w14:textId="77777777" w:rsidR="00A25FB1" w:rsidRPr="00EF2FC0" w:rsidRDefault="00A25FB1" w:rsidP="00A25FB1">
                      <w:pPr>
                        <w:jc w:val="center"/>
                        <w:rPr>
                          <w:rFonts w:ascii="Palatino Linotype" w:hAnsi="Palatino Linotype"/>
                          <w:b/>
                          <w:sz w:val="24"/>
                          <w:szCs w:val="24"/>
                        </w:rPr>
                      </w:pPr>
                      <w:r w:rsidRPr="00EF2FC0">
                        <w:rPr>
                          <w:rFonts w:ascii="Palatino Linotype" w:hAnsi="Palatino Linotype"/>
                          <w:b/>
                          <w:sz w:val="24"/>
                          <w:szCs w:val="24"/>
                        </w:rPr>
                        <w:t>Eva Abaid Yapur</w:t>
                      </w:r>
                    </w:p>
                    <w:p w14:paraId="17AC7765" w14:textId="77777777" w:rsidR="00A25FB1" w:rsidRDefault="00A25FB1" w:rsidP="00A25FB1">
                      <w:pPr>
                        <w:jc w:val="center"/>
                        <w:rPr>
                          <w:rFonts w:ascii="Palatino Linotype" w:hAnsi="Palatino Linotype"/>
                          <w:sz w:val="24"/>
                          <w:szCs w:val="24"/>
                        </w:rPr>
                      </w:pPr>
                      <w:r w:rsidRPr="00EF2FC0">
                        <w:rPr>
                          <w:rFonts w:ascii="Palatino Linotype" w:hAnsi="Palatino Linotype"/>
                          <w:sz w:val="24"/>
                          <w:szCs w:val="24"/>
                        </w:rPr>
                        <w:t>Comisionada</w:t>
                      </w:r>
                    </w:p>
                    <w:p w14:paraId="4E6D2506" w14:textId="77777777" w:rsidR="00A25FB1" w:rsidRDefault="00A25FB1" w:rsidP="00A25FB1">
                      <w:pPr>
                        <w:spacing w:line="240" w:lineRule="auto"/>
                        <w:jc w:val="center"/>
                        <w:rPr>
                          <w:rFonts w:ascii="Palatino Linotype" w:hAnsi="Palatino Linotype"/>
                          <w:sz w:val="24"/>
                          <w:szCs w:val="24"/>
                        </w:rPr>
                      </w:pPr>
                      <w:r>
                        <w:rPr>
                          <w:rFonts w:ascii="Palatino Linotype" w:hAnsi="Palatino Linotype"/>
                          <w:sz w:val="24"/>
                          <w:szCs w:val="24"/>
                        </w:rPr>
                        <w:t>(Rúbrica)</w:t>
                      </w:r>
                    </w:p>
                    <w:p w14:paraId="4C322E05" w14:textId="77777777" w:rsidR="00A25FB1" w:rsidRPr="00EF2FC0" w:rsidRDefault="00A25FB1" w:rsidP="00A25FB1">
                      <w:pPr>
                        <w:jc w:val="center"/>
                        <w:rPr>
                          <w:rFonts w:ascii="Palatino Linotype" w:hAnsi="Palatino Linotype"/>
                          <w:sz w:val="24"/>
                          <w:szCs w:val="24"/>
                        </w:rPr>
                      </w:pPr>
                    </w:p>
                    <w:p w14:paraId="3C1C63A9" w14:textId="77777777" w:rsidR="00A25FB1" w:rsidRDefault="00A25FB1" w:rsidP="00A25FB1">
                      <w:pPr>
                        <w:jc w:val="center"/>
                      </w:pPr>
                    </w:p>
                  </w:txbxContent>
                </v:textbox>
                <w10:wrap anchorx="margin"/>
              </v:shape>
            </w:pict>
          </mc:Fallback>
        </mc:AlternateContent>
      </w:r>
    </w:p>
    <w:p w14:paraId="06DA37C1" w14:textId="77777777" w:rsidR="00A25FB1" w:rsidRPr="00D54B7D" w:rsidRDefault="00A25FB1" w:rsidP="00A25FB1">
      <w:pPr>
        <w:spacing w:before="240"/>
        <w:rPr>
          <w:rFonts w:ascii="Palatino Linotype" w:hAnsi="Palatino Linotype"/>
          <w:b/>
        </w:rPr>
      </w:pPr>
    </w:p>
    <w:p w14:paraId="7C998C59" w14:textId="77777777" w:rsidR="00A25FB1" w:rsidRPr="00D54B7D" w:rsidRDefault="00A25FB1" w:rsidP="00A25FB1">
      <w:pPr>
        <w:spacing w:before="240"/>
        <w:rPr>
          <w:rFonts w:ascii="Palatino Linotype" w:hAnsi="Palatino Linotype"/>
          <w:b/>
        </w:rPr>
      </w:pPr>
    </w:p>
    <w:p w14:paraId="29AA3D1A" w14:textId="77777777" w:rsidR="00A25FB1" w:rsidRDefault="00A25FB1" w:rsidP="00A25FB1">
      <w:pPr>
        <w:spacing w:before="240"/>
        <w:rPr>
          <w:rFonts w:ascii="Palatino Linotype" w:hAnsi="Palatino Linotype"/>
          <w:b/>
        </w:rPr>
      </w:pPr>
    </w:p>
    <w:p w14:paraId="02F6D136" w14:textId="77777777" w:rsidR="00A25FB1" w:rsidRDefault="00A25FB1" w:rsidP="00A25FB1">
      <w:pPr>
        <w:spacing w:before="240"/>
        <w:rPr>
          <w:rFonts w:ascii="Palatino Linotype" w:hAnsi="Palatino Linotype"/>
          <w:b/>
          <w:sz w:val="18"/>
          <w:szCs w:val="18"/>
        </w:rPr>
      </w:pPr>
    </w:p>
    <w:p w14:paraId="51C4B206" w14:textId="77777777" w:rsidR="00A25FB1" w:rsidRPr="00B93570" w:rsidRDefault="00A25FB1" w:rsidP="00A25FB1">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E23C2D9" wp14:editId="5CF6CCC2">
                <wp:simplePos x="0" y="0"/>
                <wp:positionH relativeFrom="page">
                  <wp:posOffset>4547235</wp:posOffset>
                </wp:positionH>
                <wp:positionV relativeFrom="paragraph">
                  <wp:posOffset>241935</wp:posOffset>
                </wp:positionV>
                <wp:extent cx="2133600" cy="943661"/>
                <wp:effectExtent l="0" t="0" r="19050" b="27940"/>
                <wp:wrapNone/>
                <wp:docPr id="6" name="Cuadro de texto 6"/>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282F2D" w14:textId="77777777" w:rsidR="00A25FB1" w:rsidRPr="00EF2FC0" w:rsidRDefault="00A25FB1" w:rsidP="00A25FB1">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8A69097" w14:textId="77777777" w:rsidR="00A25FB1" w:rsidRDefault="00A25FB1" w:rsidP="00A25FB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905B006" w14:textId="77777777" w:rsidR="00A25FB1" w:rsidRDefault="00A25FB1" w:rsidP="00A25FB1">
                            <w:pPr>
                              <w:spacing w:line="240" w:lineRule="auto"/>
                              <w:jc w:val="center"/>
                              <w:rPr>
                                <w:rFonts w:ascii="Palatino Linotype" w:hAnsi="Palatino Linotype"/>
                                <w:sz w:val="24"/>
                                <w:szCs w:val="24"/>
                              </w:rPr>
                            </w:pPr>
                            <w:r>
                              <w:rPr>
                                <w:rFonts w:ascii="Palatino Linotype" w:hAnsi="Palatino Linotype"/>
                                <w:sz w:val="24"/>
                                <w:szCs w:val="24"/>
                              </w:rPr>
                              <w:t>(Rúbrica)</w:t>
                            </w:r>
                          </w:p>
                          <w:p w14:paraId="0A3E8E61" w14:textId="77777777" w:rsidR="00A25FB1" w:rsidRPr="00EF2FC0" w:rsidRDefault="00A25FB1" w:rsidP="00A25FB1">
                            <w:pPr>
                              <w:spacing w:line="240" w:lineRule="auto"/>
                              <w:jc w:val="center"/>
                              <w:rPr>
                                <w:rFonts w:ascii="Palatino Linotype" w:hAnsi="Palatino Linotype"/>
                                <w:sz w:val="24"/>
                                <w:szCs w:val="24"/>
                              </w:rPr>
                            </w:pPr>
                          </w:p>
                          <w:p w14:paraId="1CE8DB8F" w14:textId="77777777" w:rsidR="00A25FB1" w:rsidRDefault="00A25FB1" w:rsidP="00A25F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3C2D9" id="Cuadro de texto 6"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U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H30ZSCXAgAAwAUAAA4AAAAAAAAAAAAAAAAALgIAAGRycy9lMm9E&#10;b2MueG1sUEsBAi0AFAAGAAgAAAAhAJ+tRp7gAAAACwEAAA8AAAAAAAAAAAAAAAAA8QQAAGRycy9k&#10;b3ducmV2LnhtbFBLBQYAAAAABAAEAPMAAAD+BQAAAAA=&#10;" fillcolor="white [3201]" strokecolor="white [3212]" strokeweight=".5pt">
                <v:textbox>
                  <w:txbxContent>
                    <w:p w14:paraId="28282F2D" w14:textId="77777777" w:rsidR="00A25FB1" w:rsidRPr="00EF2FC0" w:rsidRDefault="00A25FB1" w:rsidP="00A25FB1">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8A69097" w14:textId="77777777" w:rsidR="00A25FB1" w:rsidRDefault="00A25FB1" w:rsidP="00A25FB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905B006" w14:textId="77777777" w:rsidR="00A25FB1" w:rsidRDefault="00A25FB1" w:rsidP="00A25FB1">
                      <w:pPr>
                        <w:spacing w:line="240" w:lineRule="auto"/>
                        <w:jc w:val="center"/>
                        <w:rPr>
                          <w:rFonts w:ascii="Palatino Linotype" w:hAnsi="Palatino Linotype"/>
                          <w:sz w:val="24"/>
                          <w:szCs w:val="24"/>
                        </w:rPr>
                      </w:pPr>
                      <w:r>
                        <w:rPr>
                          <w:rFonts w:ascii="Palatino Linotype" w:hAnsi="Palatino Linotype"/>
                          <w:sz w:val="24"/>
                          <w:szCs w:val="24"/>
                        </w:rPr>
                        <w:t>(Rúbrica)</w:t>
                      </w:r>
                    </w:p>
                    <w:p w14:paraId="0A3E8E61" w14:textId="77777777" w:rsidR="00A25FB1" w:rsidRPr="00EF2FC0" w:rsidRDefault="00A25FB1" w:rsidP="00A25FB1">
                      <w:pPr>
                        <w:spacing w:line="240" w:lineRule="auto"/>
                        <w:jc w:val="center"/>
                        <w:rPr>
                          <w:rFonts w:ascii="Palatino Linotype" w:hAnsi="Palatino Linotype"/>
                          <w:sz w:val="24"/>
                          <w:szCs w:val="24"/>
                        </w:rPr>
                      </w:pPr>
                    </w:p>
                    <w:p w14:paraId="1CE8DB8F" w14:textId="77777777" w:rsidR="00A25FB1" w:rsidRDefault="00A25FB1" w:rsidP="00A25FB1"/>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31A04B9" wp14:editId="1833E34F">
                <wp:simplePos x="0" y="0"/>
                <wp:positionH relativeFrom="page">
                  <wp:posOffset>1085850</wp:posOffset>
                </wp:positionH>
                <wp:positionV relativeFrom="paragraph">
                  <wp:posOffset>231775</wp:posOffset>
                </wp:positionV>
                <wp:extent cx="2133600" cy="943661"/>
                <wp:effectExtent l="0" t="0" r="19050" b="27940"/>
                <wp:wrapNone/>
                <wp:docPr id="7" name="Cuadro de texto 7"/>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3BB8E5" w14:textId="77777777" w:rsidR="00A25FB1" w:rsidRPr="00EF2FC0" w:rsidRDefault="00A25FB1" w:rsidP="00A25FB1">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A30E8A9" w14:textId="77777777" w:rsidR="00A25FB1" w:rsidRDefault="00A25FB1" w:rsidP="00A25FB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15A491B" w14:textId="77777777" w:rsidR="00A25FB1" w:rsidRDefault="00A25FB1" w:rsidP="00A25FB1">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4FB33CA4" w14:textId="77777777" w:rsidR="00A25FB1" w:rsidRPr="00EF2FC0" w:rsidRDefault="00A25FB1" w:rsidP="00A25FB1">
                            <w:pPr>
                              <w:spacing w:line="240" w:lineRule="auto"/>
                              <w:jc w:val="center"/>
                              <w:rPr>
                                <w:rFonts w:ascii="Palatino Linotype" w:hAnsi="Palatino Linotype"/>
                                <w:sz w:val="24"/>
                                <w:szCs w:val="24"/>
                              </w:rPr>
                            </w:pPr>
                          </w:p>
                          <w:p w14:paraId="2A2A4362" w14:textId="77777777" w:rsidR="00A25FB1" w:rsidRDefault="00A25FB1" w:rsidP="00A25F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A04B9" id="Cuadro de texto 7"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PWTR0+YAgAAwAUAAA4AAAAAAAAAAAAAAAAALgIAAGRycy9lMm9E&#10;b2MueG1sUEsBAi0AFAAGAAgAAAAhAJF8G3nfAAAACgEAAA8AAAAAAAAAAAAAAAAA8gQAAGRycy9k&#10;b3ducmV2LnhtbFBLBQYAAAAABAAEAPMAAAD+BQAAAAA=&#10;" fillcolor="white [3201]" strokecolor="white [3212]" strokeweight=".5pt">
                <v:textbox>
                  <w:txbxContent>
                    <w:p w14:paraId="2C3BB8E5" w14:textId="77777777" w:rsidR="00A25FB1" w:rsidRPr="00EF2FC0" w:rsidRDefault="00A25FB1" w:rsidP="00A25FB1">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A30E8A9" w14:textId="77777777" w:rsidR="00A25FB1" w:rsidRDefault="00A25FB1" w:rsidP="00A25FB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15A491B" w14:textId="77777777" w:rsidR="00A25FB1" w:rsidRDefault="00A25FB1" w:rsidP="00A25FB1">
                      <w:pPr>
                        <w:spacing w:line="240" w:lineRule="auto"/>
                        <w:jc w:val="center"/>
                        <w:rPr>
                          <w:rFonts w:ascii="Palatino Linotype" w:hAnsi="Palatino Linotype"/>
                          <w:sz w:val="24"/>
                          <w:szCs w:val="24"/>
                        </w:rPr>
                      </w:pPr>
                      <w:r>
                        <w:rPr>
                          <w:rFonts w:ascii="Palatino Linotype" w:hAnsi="Palatino Linotype"/>
                          <w:sz w:val="24"/>
                          <w:szCs w:val="24"/>
                        </w:rPr>
                        <w:t>(</w:t>
                      </w:r>
                      <w:r w:rsidRPr="008D32D0">
                        <w:rPr>
                          <w:rFonts w:ascii="Palatino Linotype" w:hAnsi="Palatino Linotype"/>
                          <w:sz w:val="24"/>
                          <w:szCs w:val="24"/>
                        </w:rPr>
                        <w:t>Ausencia Justificada</w:t>
                      </w:r>
                      <w:r>
                        <w:rPr>
                          <w:rFonts w:ascii="Palatino Linotype" w:hAnsi="Palatino Linotype"/>
                          <w:sz w:val="24"/>
                          <w:szCs w:val="24"/>
                        </w:rPr>
                        <w:t>)</w:t>
                      </w:r>
                    </w:p>
                    <w:p w14:paraId="4FB33CA4" w14:textId="77777777" w:rsidR="00A25FB1" w:rsidRPr="00EF2FC0" w:rsidRDefault="00A25FB1" w:rsidP="00A25FB1">
                      <w:pPr>
                        <w:spacing w:line="240" w:lineRule="auto"/>
                        <w:jc w:val="center"/>
                        <w:rPr>
                          <w:rFonts w:ascii="Palatino Linotype" w:hAnsi="Palatino Linotype"/>
                          <w:sz w:val="24"/>
                          <w:szCs w:val="24"/>
                        </w:rPr>
                      </w:pPr>
                    </w:p>
                    <w:p w14:paraId="2A2A4362" w14:textId="77777777" w:rsidR="00A25FB1" w:rsidRDefault="00A25FB1" w:rsidP="00A25FB1"/>
                  </w:txbxContent>
                </v:textbox>
                <w10:wrap anchorx="page"/>
              </v:shape>
            </w:pict>
          </mc:Fallback>
        </mc:AlternateContent>
      </w:r>
    </w:p>
    <w:p w14:paraId="01EE6CDF" w14:textId="77777777" w:rsidR="00A25FB1" w:rsidRDefault="00A25FB1" w:rsidP="00A25FB1">
      <w:pPr>
        <w:spacing w:before="240"/>
        <w:rPr>
          <w:rFonts w:ascii="Palatino Linotype" w:hAnsi="Palatino Linotype"/>
          <w:b/>
        </w:rPr>
      </w:pPr>
    </w:p>
    <w:p w14:paraId="32D36594" w14:textId="77777777" w:rsidR="00A25FB1" w:rsidRDefault="00A25FB1" w:rsidP="00A25FB1">
      <w:pPr>
        <w:spacing w:before="240"/>
        <w:rPr>
          <w:rFonts w:ascii="Palatino Linotype" w:hAnsi="Palatino Linotype"/>
          <w:b/>
        </w:rPr>
      </w:pPr>
    </w:p>
    <w:p w14:paraId="72ECABF1" w14:textId="77777777" w:rsidR="00A25FB1" w:rsidRDefault="00A25FB1" w:rsidP="00A25FB1">
      <w:pPr>
        <w:spacing w:before="240"/>
        <w:rPr>
          <w:rFonts w:ascii="Palatino Linotype" w:hAnsi="Palatino Linotype" w:cs="Arial"/>
          <w:szCs w:val="20"/>
        </w:rPr>
      </w:pPr>
    </w:p>
    <w:p w14:paraId="2866A326" w14:textId="77777777" w:rsidR="00A25FB1" w:rsidRDefault="00A25FB1" w:rsidP="00A25FB1">
      <w:pPr>
        <w:spacing w:before="240"/>
        <w:rPr>
          <w:rFonts w:ascii="Palatino Linotype" w:hAnsi="Palatino Linotype" w:cs="Arial"/>
          <w:szCs w:val="20"/>
        </w:rPr>
      </w:pPr>
    </w:p>
    <w:p w14:paraId="7C8D30D6" w14:textId="307234F7" w:rsidR="00A25FB1" w:rsidRDefault="00A25FB1" w:rsidP="00A25FB1">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9A406BA" wp14:editId="44A2BA74">
                <wp:simplePos x="0" y="0"/>
                <wp:positionH relativeFrom="page">
                  <wp:posOffset>2419350</wp:posOffset>
                </wp:positionH>
                <wp:positionV relativeFrom="paragraph">
                  <wp:posOffset>347345</wp:posOffset>
                </wp:positionV>
                <wp:extent cx="3152775" cy="8763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8763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67DE58" w14:textId="77777777" w:rsidR="00A25FB1" w:rsidRPr="007F6133" w:rsidRDefault="00A25FB1" w:rsidP="00A25FB1">
                            <w:pPr>
                              <w:jc w:val="center"/>
                              <w:rPr>
                                <w:rFonts w:ascii="Palatino Linotype" w:hAnsi="Palatino Linotype"/>
                                <w:b/>
                                <w:sz w:val="24"/>
                                <w:szCs w:val="24"/>
                              </w:rPr>
                            </w:pPr>
                            <w:r w:rsidRPr="00B86F1F">
                              <w:rPr>
                                <w:rFonts w:ascii="Palatino Linotype" w:hAnsi="Palatino Linotype"/>
                                <w:b/>
                                <w:sz w:val="24"/>
                                <w:szCs w:val="24"/>
                              </w:rPr>
                              <w:t>Alexis Tapia Ramírez</w:t>
                            </w:r>
                          </w:p>
                          <w:p w14:paraId="55C9A458" w14:textId="77777777" w:rsidR="00A25FB1" w:rsidRDefault="00A25FB1" w:rsidP="00A25FB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3B29DA9" w14:textId="77777777" w:rsidR="00A25FB1" w:rsidRDefault="00A25FB1" w:rsidP="00A25FB1">
                            <w:pPr>
                              <w:spacing w:line="240" w:lineRule="auto"/>
                              <w:jc w:val="center"/>
                              <w:rPr>
                                <w:rFonts w:ascii="Palatino Linotype" w:hAnsi="Palatino Linotype"/>
                                <w:sz w:val="24"/>
                                <w:szCs w:val="24"/>
                              </w:rPr>
                            </w:pPr>
                            <w:r>
                              <w:rPr>
                                <w:rFonts w:ascii="Palatino Linotype" w:hAnsi="Palatino Linotype"/>
                                <w:sz w:val="24"/>
                                <w:szCs w:val="24"/>
                              </w:rPr>
                              <w:t>(Rúbrica)</w:t>
                            </w:r>
                          </w:p>
                          <w:p w14:paraId="66572021" w14:textId="77777777" w:rsidR="00A25FB1" w:rsidRDefault="00A25FB1" w:rsidP="00A25FB1">
                            <w:pPr>
                              <w:spacing w:after="0" w:line="240" w:lineRule="auto"/>
                              <w:jc w:val="center"/>
                              <w:rPr>
                                <w:rFonts w:ascii="Palatino Linotype" w:hAnsi="Palatino Linotype"/>
                                <w:sz w:val="24"/>
                                <w:szCs w:val="24"/>
                              </w:rPr>
                            </w:pPr>
                          </w:p>
                          <w:p w14:paraId="3778739F" w14:textId="77777777" w:rsidR="00A25FB1" w:rsidRPr="00EF2FC0" w:rsidRDefault="00A25FB1" w:rsidP="00A25FB1">
                            <w:pPr>
                              <w:jc w:val="center"/>
                              <w:rPr>
                                <w:rFonts w:ascii="Palatino Linotype" w:hAnsi="Palatino Linotype"/>
                                <w:sz w:val="24"/>
                                <w:szCs w:val="24"/>
                              </w:rPr>
                            </w:pPr>
                          </w:p>
                          <w:p w14:paraId="22F8683D" w14:textId="77777777" w:rsidR="00A25FB1" w:rsidRDefault="00A25FB1" w:rsidP="00A25F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406BA" id="Cuadro de texto 24" o:spid="_x0000_s1031" type="#_x0000_t202" style="position:absolute;margin-left:190.5pt;margin-top:27.35pt;width:248.2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" fillcolor="white [3201]" strokecolor="white [3212]" strokeweight=".5pt">
                <v:textbox>
                  <w:txbxContent>
                    <w:p w14:paraId="3267DE58" w14:textId="77777777" w:rsidR="00A25FB1" w:rsidRPr="007F6133" w:rsidRDefault="00A25FB1" w:rsidP="00A25FB1">
                      <w:pPr>
                        <w:jc w:val="center"/>
                        <w:rPr>
                          <w:rFonts w:ascii="Palatino Linotype" w:hAnsi="Palatino Linotype"/>
                          <w:b/>
                          <w:sz w:val="24"/>
                          <w:szCs w:val="24"/>
                        </w:rPr>
                      </w:pPr>
                      <w:r w:rsidRPr="00B86F1F">
                        <w:rPr>
                          <w:rFonts w:ascii="Palatino Linotype" w:hAnsi="Palatino Linotype"/>
                          <w:b/>
                          <w:sz w:val="24"/>
                          <w:szCs w:val="24"/>
                        </w:rPr>
                        <w:t>Alexis Tapia Ramírez</w:t>
                      </w:r>
                    </w:p>
                    <w:p w14:paraId="55C9A458" w14:textId="77777777" w:rsidR="00A25FB1" w:rsidRDefault="00A25FB1" w:rsidP="00A25FB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3B29DA9" w14:textId="77777777" w:rsidR="00A25FB1" w:rsidRDefault="00A25FB1" w:rsidP="00A25FB1">
                      <w:pPr>
                        <w:spacing w:line="240" w:lineRule="auto"/>
                        <w:jc w:val="center"/>
                        <w:rPr>
                          <w:rFonts w:ascii="Palatino Linotype" w:hAnsi="Palatino Linotype"/>
                          <w:sz w:val="24"/>
                          <w:szCs w:val="24"/>
                        </w:rPr>
                      </w:pPr>
                      <w:r>
                        <w:rPr>
                          <w:rFonts w:ascii="Palatino Linotype" w:hAnsi="Palatino Linotype"/>
                          <w:sz w:val="24"/>
                          <w:szCs w:val="24"/>
                        </w:rPr>
                        <w:t>(Rúbrica)</w:t>
                      </w:r>
                    </w:p>
                    <w:p w14:paraId="66572021" w14:textId="77777777" w:rsidR="00A25FB1" w:rsidRDefault="00A25FB1" w:rsidP="00A25FB1">
                      <w:pPr>
                        <w:spacing w:after="0" w:line="240" w:lineRule="auto"/>
                        <w:jc w:val="center"/>
                        <w:rPr>
                          <w:rFonts w:ascii="Palatino Linotype" w:hAnsi="Palatino Linotype"/>
                          <w:sz w:val="24"/>
                          <w:szCs w:val="24"/>
                        </w:rPr>
                      </w:pPr>
                    </w:p>
                    <w:p w14:paraId="3778739F" w14:textId="77777777" w:rsidR="00A25FB1" w:rsidRPr="00EF2FC0" w:rsidRDefault="00A25FB1" w:rsidP="00A25FB1">
                      <w:pPr>
                        <w:jc w:val="center"/>
                        <w:rPr>
                          <w:rFonts w:ascii="Palatino Linotype" w:hAnsi="Palatino Linotype"/>
                          <w:sz w:val="24"/>
                          <w:szCs w:val="24"/>
                        </w:rPr>
                      </w:pPr>
                    </w:p>
                    <w:p w14:paraId="22F8683D" w14:textId="77777777" w:rsidR="00A25FB1" w:rsidRDefault="00A25FB1" w:rsidP="00A25FB1"/>
                  </w:txbxContent>
                </v:textbox>
                <w10:wrap anchorx="page"/>
              </v:shape>
            </w:pict>
          </mc:Fallback>
        </mc:AlternateContent>
      </w:r>
    </w:p>
    <w:p w14:paraId="4F977E59" w14:textId="77777777" w:rsidR="00A25FB1" w:rsidRDefault="00A25FB1" w:rsidP="00A25FB1">
      <w:pPr>
        <w:spacing w:before="240"/>
        <w:rPr>
          <w:rFonts w:ascii="Palatino Linotype" w:hAnsi="Palatino Linotype" w:cs="Arial"/>
          <w:sz w:val="18"/>
          <w:szCs w:val="18"/>
        </w:rPr>
      </w:pPr>
    </w:p>
    <w:p w14:paraId="01D6F8DF" w14:textId="77777777" w:rsidR="00A25FB1" w:rsidRDefault="00A25FB1" w:rsidP="00A25FB1">
      <w:pPr>
        <w:spacing w:before="240"/>
        <w:jc w:val="both"/>
        <w:rPr>
          <w:rFonts w:ascii="Palatino Linotype" w:hAnsi="Palatino Linotype" w:cs="Arial"/>
          <w:sz w:val="18"/>
          <w:szCs w:val="18"/>
        </w:rPr>
      </w:pPr>
    </w:p>
    <w:p w14:paraId="2F164300" w14:textId="77777777" w:rsidR="00A25FB1" w:rsidRDefault="00A25FB1" w:rsidP="00A25FB1">
      <w:pPr>
        <w:spacing w:before="240"/>
        <w:jc w:val="both"/>
        <w:rPr>
          <w:rFonts w:ascii="Palatino Linotype" w:hAnsi="Palatino Linotype" w:cs="Arial"/>
          <w:sz w:val="18"/>
          <w:szCs w:val="18"/>
        </w:rPr>
      </w:pPr>
    </w:p>
    <w:p w14:paraId="0415357E" w14:textId="77777777" w:rsidR="00A25FB1" w:rsidRDefault="00A25FB1" w:rsidP="00A25FB1">
      <w:pPr>
        <w:spacing w:after="0" w:line="240" w:lineRule="auto"/>
        <w:jc w:val="both"/>
        <w:rPr>
          <w:rFonts w:ascii="Palatino Linotype" w:hAnsi="Palatino Linotype" w:cs="Arial"/>
          <w:sz w:val="16"/>
          <w:szCs w:val="16"/>
        </w:rPr>
      </w:pPr>
    </w:p>
    <w:p w14:paraId="3CB1C8C3" w14:textId="0D693FF4" w:rsidR="00A25FB1" w:rsidRPr="002052F6" w:rsidRDefault="00A25FB1" w:rsidP="00A25FB1">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cinco de marzo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11325/INFOEM/IP/RR/2019</w:t>
      </w:r>
      <w:r w:rsidRPr="002052F6">
        <w:rPr>
          <w:rFonts w:ascii="Palatino Linotype" w:hAnsi="Palatino Linotype" w:cs="Arial"/>
          <w:sz w:val="16"/>
          <w:szCs w:val="16"/>
        </w:rPr>
        <w:t>.</w:t>
      </w:r>
    </w:p>
    <w:p w14:paraId="241F6787" w14:textId="0FB7E122" w:rsidR="0032321A" w:rsidRDefault="00A25FB1" w:rsidP="00A25FB1">
      <w:pPr>
        <w:spacing w:after="0"/>
      </w:pPr>
      <w:r w:rsidRPr="002052F6">
        <w:t>ZMS/OSAM/MAEM</w:t>
      </w:r>
    </w:p>
    <w:sectPr w:rsidR="0032321A"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F5388" w14:textId="77777777" w:rsidR="00D174A2" w:rsidRDefault="00D174A2" w:rsidP="00E15E85">
      <w:pPr>
        <w:spacing w:after="0" w:line="240" w:lineRule="auto"/>
      </w:pPr>
      <w:r>
        <w:separator/>
      </w:r>
    </w:p>
  </w:endnote>
  <w:endnote w:type="continuationSeparator" w:id="0">
    <w:p w14:paraId="414654CD" w14:textId="77777777" w:rsidR="00D174A2" w:rsidRDefault="00D174A2"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E681F" w14:textId="77777777" w:rsidR="00D174A2" w:rsidRDefault="00D174A2" w:rsidP="00E15E85">
      <w:pPr>
        <w:spacing w:after="0" w:line="240" w:lineRule="auto"/>
      </w:pPr>
      <w:r>
        <w:separator/>
      </w:r>
    </w:p>
  </w:footnote>
  <w:footnote w:type="continuationSeparator" w:id="0">
    <w:p w14:paraId="49F693B5" w14:textId="77777777" w:rsidR="00D174A2" w:rsidRDefault="00D174A2" w:rsidP="00E15E85">
      <w:pPr>
        <w:spacing w:after="0" w:line="240" w:lineRule="auto"/>
      </w:pPr>
      <w:r>
        <w:continuationSeparator/>
      </w:r>
    </w:p>
  </w:footnote>
  <w:footnote w:id="1">
    <w:p w14:paraId="32E1C692" w14:textId="77777777" w:rsidR="008662EE" w:rsidRPr="00615B4B" w:rsidRDefault="008662EE" w:rsidP="008662E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A8BAAFB" w14:textId="77777777" w:rsidR="008662EE" w:rsidRPr="00615B4B" w:rsidRDefault="008662EE" w:rsidP="008662E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10A3A"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7794BDEC" w:rsidR="00E15E85" w:rsidRPr="00D56BC3" w:rsidRDefault="00A66428"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11325</w:t>
          </w:r>
          <w:r w:rsidR="0037311B" w:rsidRPr="0037311B">
            <w:rPr>
              <w:rFonts w:ascii="Palatino Linotype" w:hAnsi="Palatino Linotype" w:cs="Arial"/>
              <w:bCs/>
              <w:sz w:val="24"/>
              <w:lang w:eastAsia="es-MX"/>
            </w:rPr>
            <w:t>/INFOEM/IP/RR/2019</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4480F0E7" w:rsidR="00E15E85" w:rsidRDefault="00A66428" w:rsidP="00BA65E0">
          <w:pPr>
            <w:spacing w:after="120" w:line="256" w:lineRule="auto"/>
            <w:ind w:left="-486" w:right="214" w:firstLine="284"/>
            <w:jc w:val="right"/>
            <w:rPr>
              <w:rFonts w:ascii="Palatino Linotype" w:hAnsi="Palatino Linotype" w:cs="Arial"/>
              <w:szCs w:val="20"/>
            </w:rPr>
          </w:pPr>
          <w:r w:rsidRPr="003D6DA3">
            <w:rPr>
              <w:rFonts w:ascii="Palatino Linotype" w:hAnsi="Palatino Linotype" w:cs="Arial"/>
              <w:szCs w:val="20"/>
            </w:rPr>
            <w:t xml:space="preserve">Ayuntamiento de </w:t>
          </w:r>
          <w:r>
            <w:rPr>
              <w:rFonts w:ascii="Palatino Linotype" w:hAnsi="Palatino Linotype" w:cs="Arial"/>
              <w:szCs w:val="20"/>
            </w:rPr>
            <w:t>Axapusco</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6F8967EE" w:rsidR="00E15E85" w:rsidRPr="00B4142F" w:rsidRDefault="00A66428"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11325</w:t>
          </w:r>
          <w:r w:rsidR="0037311B" w:rsidRPr="0037311B">
            <w:rPr>
              <w:rFonts w:ascii="Palatino Linotype" w:hAnsi="Palatino Linotype" w:cs="Arial"/>
              <w:bCs/>
              <w:sz w:val="24"/>
              <w:lang w:eastAsia="es-MX"/>
            </w:rPr>
            <w:t>/INFOEM/IP/RR/2019</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77777777" w:rsidR="00E15E85" w:rsidRPr="00F06FED" w:rsidRDefault="009A6D1C" w:rsidP="00E15E85">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607D0CA6" w:rsidR="00E15E85" w:rsidRDefault="003D6DA3" w:rsidP="0015550A">
          <w:pPr>
            <w:spacing w:after="120" w:line="256" w:lineRule="auto"/>
            <w:ind w:left="-495" w:right="214" w:firstLine="567"/>
            <w:jc w:val="right"/>
            <w:rPr>
              <w:rFonts w:ascii="Palatino Linotype" w:hAnsi="Palatino Linotype" w:cs="Arial"/>
              <w:szCs w:val="20"/>
            </w:rPr>
          </w:pPr>
          <w:r w:rsidRPr="003D6DA3">
            <w:rPr>
              <w:rFonts w:ascii="Palatino Linotype" w:hAnsi="Palatino Linotype" w:cs="Arial"/>
              <w:szCs w:val="20"/>
            </w:rPr>
            <w:t xml:space="preserve">Ayuntamiento de </w:t>
          </w:r>
          <w:r w:rsidR="00A66428">
            <w:rPr>
              <w:rFonts w:ascii="Palatino Linotype" w:hAnsi="Palatino Linotype" w:cs="Arial"/>
              <w:szCs w:val="20"/>
            </w:rPr>
            <w:t>Axapusco</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77777777"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157DB9"/>
    <w:multiLevelType w:val="hybridMultilevel"/>
    <w:tmpl w:val="18640776"/>
    <w:numStyleLink w:val="Estiloimportado2"/>
  </w:abstractNum>
  <w:abstractNum w:abstractNumId="16"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9"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
  </w:num>
  <w:num w:numId="3">
    <w:abstractNumId w:val="14"/>
  </w:num>
  <w:num w:numId="4">
    <w:abstractNumId w:val="9"/>
  </w:num>
  <w:num w:numId="5">
    <w:abstractNumId w:val="15"/>
  </w:num>
  <w:num w:numId="6">
    <w:abstractNumId w:val="4"/>
  </w:num>
  <w:num w:numId="7">
    <w:abstractNumId w:val="20"/>
  </w:num>
  <w:num w:numId="8">
    <w:abstractNumId w:val="12"/>
  </w:num>
  <w:num w:numId="9">
    <w:abstractNumId w:val="5"/>
  </w:num>
  <w:num w:numId="10">
    <w:abstractNumId w:val="19"/>
  </w:num>
  <w:num w:numId="11">
    <w:abstractNumId w:val="8"/>
  </w:num>
  <w:num w:numId="12">
    <w:abstractNumId w:val="11"/>
  </w:num>
  <w:num w:numId="13">
    <w:abstractNumId w:val="1"/>
  </w:num>
  <w:num w:numId="14">
    <w:abstractNumId w:val="6"/>
  </w:num>
  <w:num w:numId="15">
    <w:abstractNumId w:val="13"/>
  </w:num>
  <w:num w:numId="16">
    <w:abstractNumId w:val="16"/>
  </w:num>
  <w:num w:numId="17">
    <w:abstractNumId w:val="17"/>
  </w:num>
  <w:num w:numId="18">
    <w:abstractNumId w:val="0"/>
  </w:num>
  <w:num w:numId="19">
    <w:abstractNumId w:val="2"/>
  </w:num>
  <w:num w:numId="20">
    <w:abstractNumId w:val="21"/>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062B0"/>
    <w:rsid w:val="00026904"/>
    <w:rsid w:val="0003050E"/>
    <w:rsid w:val="00035F8F"/>
    <w:rsid w:val="00041425"/>
    <w:rsid w:val="00046E4C"/>
    <w:rsid w:val="0004795A"/>
    <w:rsid w:val="00052A02"/>
    <w:rsid w:val="00052B19"/>
    <w:rsid w:val="00052D39"/>
    <w:rsid w:val="00053ED1"/>
    <w:rsid w:val="00061BA0"/>
    <w:rsid w:val="00062CBD"/>
    <w:rsid w:val="00073973"/>
    <w:rsid w:val="00074A99"/>
    <w:rsid w:val="00076643"/>
    <w:rsid w:val="00082DF3"/>
    <w:rsid w:val="00091D98"/>
    <w:rsid w:val="0009534A"/>
    <w:rsid w:val="0009633E"/>
    <w:rsid w:val="000C22EC"/>
    <w:rsid w:val="000C59EE"/>
    <w:rsid w:val="000D0524"/>
    <w:rsid w:val="000E7606"/>
    <w:rsid w:val="000F019E"/>
    <w:rsid w:val="00100095"/>
    <w:rsid w:val="0011750A"/>
    <w:rsid w:val="0012266D"/>
    <w:rsid w:val="00122C38"/>
    <w:rsid w:val="001278BC"/>
    <w:rsid w:val="00130D58"/>
    <w:rsid w:val="00142F61"/>
    <w:rsid w:val="00152B26"/>
    <w:rsid w:val="0015550A"/>
    <w:rsid w:val="00171BD5"/>
    <w:rsid w:val="00183623"/>
    <w:rsid w:val="001A27D0"/>
    <w:rsid w:val="001B066D"/>
    <w:rsid w:val="001B3E5E"/>
    <w:rsid w:val="001C28D0"/>
    <w:rsid w:val="001C3E01"/>
    <w:rsid w:val="001C3F41"/>
    <w:rsid w:val="001C7069"/>
    <w:rsid w:val="001F295E"/>
    <w:rsid w:val="001F5D0E"/>
    <w:rsid w:val="002052F6"/>
    <w:rsid w:val="00217E99"/>
    <w:rsid w:val="0022069E"/>
    <w:rsid w:val="00223C2F"/>
    <w:rsid w:val="00224181"/>
    <w:rsid w:val="00226E44"/>
    <w:rsid w:val="00233D51"/>
    <w:rsid w:val="00240133"/>
    <w:rsid w:val="00253101"/>
    <w:rsid w:val="002606F0"/>
    <w:rsid w:val="0026534C"/>
    <w:rsid w:val="002677ED"/>
    <w:rsid w:val="00287512"/>
    <w:rsid w:val="002902D7"/>
    <w:rsid w:val="00294D34"/>
    <w:rsid w:val="002A1820"/>
    <w:rsid w:val="002A30B2"/>
    <w:rsid w:val="002A6F17"/>
    <w:rsid w:val="002B067A"/>
    <w:rsid w:val="002B144D"/>
    <w:rsid w:val="002B18B0"/>
    <w:rsid w:val="002B7CD8"/>
    <w:rsid w:val="002C1EC5"/>
    <w:rsid w:val="002E3702"/>
    <w:rsid w:val="002F478E"/>
    <w:rsid w:val="003011A8"/>
    <w:rsid w:val="003034F4"/>
    <w:rsid w:val="00307041"/>
    <w:rsid w:val="00317B8A"/>
    <w:rsid w:val="0032321A"/>
    <w:rsid w:val="00330A95"/>
    <w:rsid w:val="003341B0"/>
    <w:rsid w:val="00334E11"/>
    <w:rsid w:val="00342A59"/>
    <w:rsid w:val="003452FA"/>
    <w:rsid w:val="0034696E"/>
    <w:rsid w:val="003470B1"/>
    <w:rsid w:val="003474F2"/>
    <w:rsid w:val="00351565"/>
    <w:rsid w:val="0035772D"/>
    <w:rsid w:val="00357BFC"/>
    <w:rsid w:val="00366F7E"/>
    <w:rsid w:val="0037311B"/>
    <w:rsid w:val="00384AC7"/>
    <w:rsid w:val="00385299"/>
    <w:rsid w:val="0039084D"/>
    <w:rsid w:val="003A52C5"/>
    <w:rsid w:val="003B465B"/>
    <w:rsid w:val="003C5897"/>
    <w:rsid w:val="003D29D2"/>
    <w:rsid w:val="003D6DA3"/>
    <w:rsid w:val="003E3297"/>
    <w:rsid w:val="0040048F"/>
    <w:rsid w:val="004254FE"/>
    <w:rsid w:val="00437C82"/>
    <w:rsid w:val="00455E36"/>
    <w:rsid w:val="00470C7E"/>
    <w:rsid w:val="00492244"/>
    <w:rsid w:val="004A2BFB"/>
    <w:rsid w:val="004B14C2"/>
    <w:rsid w:val="004C3693"/>
    <w:rsid w:val="004E6DB3"/>
    <w:rsid w:val="004F05B2"/>
    <w:rsid w:val="00523067"/>
    <w:rsid w:val="00526CB4"/>
    <w:rsid w:val="00527856"/>
    <w:rsid w:val="00527C6A"/>
    <w:rsid w:val="005329E8"/>
    <w:rsid w:val="00533106"/>
    <w:rsid w:val="005733EB"/>
    <w:rsid w:val="0057576D"/>
    <w:rsid w:val="00576C26"/>
    <w:rsid w:val="005820BF"/>
    <w:rsid w:val="005C7580"/>
    <w:rsid w:val="00611799"/>
    <w:rsid w:val="00614FDD"/>
    <w:rsid w:val="00616784"/>
    <w:rsid w:val="006203A2"/>
    <w:rsid w:val="00631B59"/>
    <w:rsid w:val="00631FC5"/>
    <w:rsid w:val="006402A6"/>
    <w:rsid w:val="006451E4"/>
    <w:rsid w:val="00653B08"/>
    <w:rsid w:val="00654B56"/>
    <w:rsid w:val="00657473"/>
    <w:rsid w:val="00673CFD"/>
    <w:rsid w:val="006A08BA"/>
    <w:rsid w:val="006B2E10"/>
    <w:rsid w:val="006B7C59"/>
    <w:rsid w:val="006C1A4F"/>
    <w:rsid w:val="006C5B3F"/>
    <w:rsid w:val="006F001B"/>
    <w:rsid w:val="006F2EA8"/>
    <w:rsid w:val="00707CD8"/>
    <w:rsid w:val="00713A19"/>
    <w:rsid w:val="0071620F"/>
    <w:rsid w:val="00716F59"/>
    <w:rsid w:val="00736C75"/>
    <w:rsid w:val="00740AC8"/>
    <w:rsid w:val="00755099"/>
    <w:rsid w:val="007654BC"/>
    <w:rsid w:val="0079194D"/>
    <w:rsid w:val="007A0267"/>
    <w:rsid w:val="007A1183"/>
    <w:rsid w:val="007A3D09"/>
    <w:rsid w:val="007B2103"/>
    <w:rsid w:val="007B33AA"/>
    <w:rsid w:val="007C1445"/>
    <w:rsid w:val="007C56AB"/>
    <w:rsid w:val="007C64C1"/>
    <w:rsid w:val="007D276C"/>
    <w:rsid w:val="007D48FA"/>
    <w:rsid w:val="007D62B3"/>
    <w:rsid w:val="007E1AE4"/>
    <w:rsid w:val="007E2959"/>
    <w:rsid w:val="007F56D8"/>
    <w:rsid w:val="00806DD5"/>
    <w:rsid w:val="00807D14"/>
    <w:rsid w:val="00845C1C"/>
    <w:rsid w:val="00856325"/>
    <w:rsid w:val="008662EE"/>
    <w:rsid w:val="00872278"/>
    <w:rsid w:val="00875499"/>
    <w:rsid w:val="0087560D"/>
    <w:rsid w:val="00881D0D"/>
    <w:rsid w:val="008A12F6"/>
    <w:rsid w:val="008A5E77"/>
    <w:rsid w:val="008B34EC"/>
    <w:rsid w:val="008D6D31"/>
    <w:rsid w:val="008E0E21"/>
    <w:rsid w:val="008E1581"/>
    <w:rsid w:val="008E5141"/>
    <w:rsid w:val="008E7408"/>
    <w:rsid w:val="008F7A52"/>
    <w:rsid w:val="009306B4"/>
    <w:rsid w:val="00943223"/>
    <w:rsid w:val="0094613F"/>
    <w:rsid w:val="009472E2"/>
    <w:rsid w:val="00950056"/>
    <w:rsid w:val="009629A5"/>
    <w:rsid w:val="00980401"/>
    <w:rsid w:val="009838CD"/>
    <w:rsid w:val="00991CC2"/>
    <w:rsid w:val="00994336"/>
    <w:rsid w:val="00997030"/>
    <w:rsid w:val="009A45B6"/>
    <w:rsid w:val="009A4C2C"/>
    <w:rsid w:val="009A6D1C"/>
    <w:rsid w:val="009B76BF"/>
    <w:rsid w:val="009C7330"/>
    <w:rsid w:val="009C75A5"/>
    <w:rsid w:val="009E3B36"/>
    <w:rsid w:val="009F7948"/>
    <w:rsid w:val="00A25FB1"/>
    <w:rsid w:val="00A27459"/>
    <w:rsid w:val="00A347D3"/>
    <w:rsid w:val="00A459D0"/>
    <w:rsid w:val="00A45C8D"/>
    <w:rsid w:val="00A65C79"/>
    <w:rsid w:val="00A66428"/>
    <w:rsid w:val="00A70873"/>
    <w:rsid w:val="00A92C85"/>
    <w:rsid w:val="00A948EF"/>
    <w:rsid w:val="00A94BCE"/>
    <w:rsid w:val="00AA2CB1"/>
    <w:rsid w:val="00AC1D50"/>
    <w:rsid w:val="00AF15FD"/>
    <w:rsid w:val="00AF385F"/>
    <w:rsid w:val="00B0008F"/>
    <w:rsid w:val="00B04652"/>
    <w:rsid w:val="00B052B4"/>
    <w:rsid w:val="00B05911"/>
    <w:rsid w:val="00B10B28"/>
    <w:rsid w:val="00B131CC"/>
    <w:rsid w:val="00B17A1D"/>
    <w:rsid w:val="00B258A2"/>
    <w:rsid w:val="00B2748E"/>
    <w:rsid w:val="00B34A6D"/>
    <w:rsid w:val="00B355AB"/>
    <w:rsid w:val="00B44BB1"/>
    <w:rsid w:val="00B50BD7"/>
    <w:rsid w:val="00B51395"/>
    <w:rsid w:val="00B54578"/>
    <w:rsid w:val="00B56617"/>
    <w:rsid w:val="00B67466"/>
    <w:rsid w:val="00B73622"/>
    <w:rsid w:val="00B73CC5"/>
    <w:rsid w:val="00B73EEE"/>
    <w:rsid w:val="00B74369"/>
    <w:rsid w:val="00BA2458"/>
    <w:rsid w:val="00BA65E0"/>
    <w:rsid w:val="00BA68FA"/>
    <w:rsid w:val="00BC1280"/>
    <w:rsid w:val="00BC1C0A"/>
    <w:rsid w:val="00BC4EF7"/>
    <w:rsid w:val="00BC59B2"/>
    <w:rsid w:val="00BC5E09"/>
    <w:rsid w:val="00BF5825"/>
    <w:rsid w:val="00C16071"/>
    <w:rsid w:val="00C203E8"/>
    <w:rsid w:val="00C21D7E"/>
    <w:rsid w:val="00C23151"/>
    <w:rsid w:val="00C25BA8"/>
    <w:rsid w:val="00C3114B"/>
    <w:rsid w:val="00C4657C"/>
    <w:rsid w:val="00C5145E"/>
    <w:rsid w:val="00C56C4E"/>
    <w:rsid w:val="00C61C1C"/>
    <w:rsid w:val="00C6478B"/>
    <w:rsid w:val="00C64C22"/>
    <w:rsid w:val="00C66E70"/>
    <w:rsid w:val="00C80AEF"/>
    <w:rsid w:val="00CA6DA1"/>
    <w:rsid w:val="00CB5584"/>
    <w:rsid w:val="00CE4A4B"/>
    <w:rsid w:val="00D01B70"/>
    <w:rsid w:val="00D02974"/>
    <w:rsid w:val="00D0297D"/>
    <w:rsid w:val="00D120B9"/>
    <w:rsid w:val="00D174A2"/>
    <w:rsid w:val="00D24D6B"/>
    <w:rsid w:val="00D30286"/>
    <w:rsid w:val="00D5302E"/>
    <w:rsid w:val="00D56BC3"/>
    <w:rsid w:val="00D67629"/>
    <w:rsid w:val="00D70FE3"/>
    <w:rsid w:val="00D81A75"/>
    <w:rsid w:val="00D8485C"/>
    <w:rsid w:val="00D87D47"/>
    <w:rsid w:val="00D9010D"/>
    <w:rsid w:val="00D95936"/>
    <w:rsid w:val="00DB2787"/>
    <w:rsid w:val="00DB584E"/>
    <w:rsid w:val="00DC07AE"/>
    <w:rsid w:val="00DC382D"/>
    <w:rsid w:val="00DC3B85"/>
    <w:rsid w:val="00DD13E2"/>
    <w:rsid w:val="00DF6F40"/>
    <w:rsid w:val="00E10DEE"/>
    <w:rsid w:val="00E11EFA"/>
    <w:rsid w:val="00E14E9F"/>
    <w:rsid w:val="00E158AD"/>
    <w:rsid w:val="00E15E85"/>
    <w:rsid w:val="00E16AC8"/>
    <w:rsid w:val="00E221C1"/>
    <w:rsid w:val="00E30AF5"/>
    <w:rsid w:val="00E34874"/>
    <w:rsid w:val="00E372DA"/>
    <w:rsid w:val="00E44464"/>
    <w:rsid w:val="00E85DB7"/>
    <w:rsid w:val="00E872CE"/>
    <w:rsid w:val="00E87E34"/>
    <w:rsid w:val="00E92E34"/>
    <w:rsid w:val="00EA0D06"/>
    <w:rsid w:val="00EA4B96"/>
    <w:rsid w:val="00EB0246"/>
    <w:rsid w:val="00EC2FA1"/>
    <w:rsid w:val="00EC4061"/>
    <w:rsid w:val="00EC601F"/>
    <w:rsid w:val="00ED3DC4"/>
    <w:rsid w:val="00ED466F"/>
    <w:rsid w:val="00ED735A"/>
    <w:rsid w:val="00EE28A5"/>
    <w:rsid w:val="00EE5CB5"/>
    <w:rsid w:val="00EF2AE9"/>
    <w:rsid w:val="00EF2F87"/>
    <w:rsid w:val="00F07B17"/>
    <w:rsid w:val="00F21A2E"/>
    <w:rsid w:val="00F3212D"/>
    <w:rsid w:val="00F433DC"/>
    <w:rsid w:val="00F532CB"/>
    <w:rsid w:val="00F6736F"/>
    <w:rsid w:val="00F70BC9"/>
    <w:rsid w:val="00F730DF"/>
    <w:rsid w:val="00F77F57"/>
    <w:rsid w:val="00F812A0"/>
    <w:rsid w:val="00F84AE2"/>
    <w:rsid w:val="00F9756D"/>
    <w:rsid w:val="00FA1D2B"/>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3226</TotalTime>
  <Pages>46</Pages>
  <Words>10716</Words>
  <Characters>58942</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46</cp:revision>
  <cp:lastPrinted>2020-03-11T02:25:00Z</cp:lastPrinted>
  <dcterms:created xsi:type="dcterms:W3CDTF">2019-01-22T19:49:00Z</dcterms:created>
  <dcterms:modified xsi:type="dcterms:W3CDTF">2020-04-14T18:36:00Z</dcterms:modified>
</cp:coreProperties>
</file>