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902079">
        <w:rPr>
          <w:rFonts w:ascii="Palatino Linotype" w:hAnsi="Palatino Linotype"/>
          <w:sz w:val="24"/>
          <w:szCs w:val="24"/>
          <w:lang w:eastAsia="es-MX"/>
        </w:rPr>
        <w:t xml:space="preserve">treinta de octubre </w:t>
      </w:r>
      <w:r w:rsidR="00DA1B7C">
        <w:rPr>
          <w:rFonts w:ascii="Palatino Linotype" w:hAnsi="Palatino Linotype"/>
          <w:sz w:val="24"/>
          <w:szCs w:val="24"/>
          <w:lang w:eastAsia="es-MX"/>
        </w:rPr>
        <w:t>de dos mil diecinueve.</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BC0DDA">
        <w:rPr>
          <w:rFonts w:ascii="Palatino Linotype" w:hAnsi="Palatino Linotype"/>
          <w:b/>
          <w:bCs/>
          <w:sz w:val="24"/>
          <w:szCs w:val="24"/>
          <w:lang w:eastAsia="es-MX"/>
        </w:rPr>
        <w:t>06875</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9151CF">
        <w:rPr>
          <w:rFonts w:ascii="Palatino Linotype" w:hAnsi="Palatino Linotype"/>
          <w:sz w:val="24"/>
          <w:szCs w:val="24"/>
        </w:rPr>
        <w:t>o por el</w:t>
      </w:r>
      <w:r w:rsidR="00D01B24">
        <w:rPr>
          <w:rFonts w:ascii="Palatino Linotype" w:hAnsi="Palatino Linotype"/>
          <w:sz w:val="24"/>
          <w:szCs w:val="24"/>
        </w:rPr>
        <w:t xml:space="preserve"> </w:t>
      </w:r>
      <w:r w:rsidR="00C2473C">
        <w:rPr>
          <w:rFonts w:ascii="Palatino Linotype" w:hAnsi="Palatino Linotype"/>
          <w:b/>
          <w:sz w:val="24"/>
          <w:szCs w:val="24"/>
        </w:rPr>
        <w:t xml:space="preserve">C. </w:t>
      </w:r>
      <w:r w:rsidR="0015762A">
        <w:rPr>
          <w:rFonts w:ascii="Palatino Linotype" w:hAnsi="Palatino Linotype"/>
          <w:b/>
          <w:sz w:val="24"/>
          <w:szCs w:val="24"/>
        </w:rPr>
        <w:t>XXXXXXXXXXXXXXXXXXXXXXX</w:t>
      </w:r>
      <w:r w:rsidR="00BC0DDA" w:rsidRPr="00BC0DDA">
        <w:rPr>
          <w:rFonts w:ascii="Palatino Linotype" w:hAnsi="Palatino Linotype"/>
          <w:b/>
          <w:sz w:val="24"/>
          <w:szCs w:val="24"/>
        </w:rPr>
        <w:t xml:space="preserve"> </w:t>
      </w:r>
      <w:r w:rsidR="0015762A">
        <w:rPr>
          <w:rFonts w:ascii="Palatino Linotype" w:hAnsi="Palatino Linotype"/>
          <w:b/>
          <w:sz w:val="24"/>
          <w:szCs w:val="24"/>
        </w:rPr>
        <w:t>XXXXX</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216B8D">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C2473C">
        <w:rPr>
          <w:rFonts w:ascii="Palatino Linotype" w:hAnsi="Palatino Linotype"/>
          <w:sz w:val="24"/>
          <w:szCs w:val="24"/>
        </w:rPr>
        <w:t>l</w:t>
      </w:r>
      <w:r w:rsidR="00DE712C">
        <w:rPr>
          <w:rFonts w:ascii="Palatino Linotype" w:hAnsi="Palatino Linotype" w:cs="Arial"/>
          <w:b/>
          <w:sz w:val="24"/>
          <w:szCs w:val="24"/>
        </w:rPr>
        <w:t xml:space="preserve"> Ayuntamiento de </w:t>
      </w:r>
      <w:r w:rsidR="00305364">
        <w:rPr>
          <w:rFonts w:ascii="Palatino Linotype" w:hAnsi="Palatino Linotype" w:cs="Arial"/>
          <w:b/>
          <w:sz w:val="24"/>
          <w:szCs w:val="24"/>
        </w:rPr>
        <w:t>Almoloya de Juárez</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305364">
        <w:rPr>
          <w:rFonts w:ascii="Palatino Linotype" w:hAnsi="Palatino Linotype"/>
          <w:sz w:val="24"/>
          <w:szCs w:val="24"/>
        </w:rPr>
        <w:t>seis de agosto</w:t>
      </w:r>
      <w:r w:rsidR="007E39F7">
        <w:rPr>
          <w:rFonts w:ascii="Palatino Linotype" w:hAnsi="Palatino Linotype"/>
          <w:sz w:val="24"/>
          <w:szCs w:val="24"/>
        </w:rPr>
        <w:t xml:space="preserve"> de dos mil diecinueve</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00305364">
        <w:rPr>
          <w:rFonts w:ascii="Palatino Linotype" w:hAnsi="Palatino Linotype"/>
          <w:sz w:val="24"/>
          <w:szCs w:val="24"/>
        </w:rPr>
        <w:t>Recurrente</w:t>
      </w:r>
      <w:r w:rsidRPr="00C35F18">
        <w:rPr>
          <w:rFonts w:ascii="Palatino Linotype" w:hAnsi="Palatino Linotype"/>
          <w:sz w:val="24"/>
          <w:szCs w:val="24"/>
        </w:rPr>
        <w:t xml:space="preserv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305364">
        <w:rPr>
          <w:rFonts w:ascii="Palatino Linotype" w:hAnsi="Palatino Linotype"/>
          <w:b/>
          <w:sz w:val="24"/>
          <w:szCs w:val="24"/>
        </w:rPr>
        <w:t xml:space="preserve"> </w:t>
      </w:r>
      <w:r w:rsidR="00BC0DDA" w:rsidRPr="00BC0DDA">
        <w:rPr>
          <w:rFonts w:ascii="Palatino Linotype" w:hAnsi="Palatino Linotype"/>
          <w:b/>
          <w:sz w:val="24"/>
          <w:szCs w:val="24"/>
        </w:rPr>
        <w:t>00155/ALMOJU/IP/2019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516BA8" w:rsidRDefault="00C35F18" w:rsidP="0014447C">
      <w:pPr>
        <w:pStyle w:val="Sinespaciado"/>
        <w:spacing w:line="360" w:lineRule="auto"/>
        <w:jc w:val="both"/>
        <w:rPr>
          <w:rFonts w:ascii="Palatino Linotype" w:hAnsi="Palatino Linotype"/>
          <w:sz w:val="12"/>
          <w:szCs w:val="24"/>
        </w:rPr>
      </w:pPr>
    </w:p>
    <w:p w:rsidR="007E2E80"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BC0DDA" w:rsidRPr="00BC0DDA">
        <w:rPr>
          <w:rFonts w:ascii="Palatino Linotype" w:eastAsia="Times New Roman" w:hAnsi="Palatino Linotype" w:cs="Times New Roman"/>
          <w:i/>
          <w:lang w:eastAsia="es-ES"/>
        </w:rPr>
        <w:t>Solicito copia fiel del acta o las actas que se hayan celebrado de la reunión o reuniones de Consejo de Desarrollo Municipal o Consejo de Participación ciudadana, con todos sus anexos completos correspondientes al ejercicio 2019.</w:t>
      </w:r>
      <w:r w:rsidRPr="008C0E72">
        <w:rPr>
          <w:rFonts w:ascii="Palatino Linotype" w:eastAsia="Times New Roman" w:hAnsi="Palatino Linotype" w:cs="Times New Roman"/>
          <w:i/>
          <w:lang w:val="es-ES_tradnl" w:eastAsia="es-ES"/>
        </w:rPr>
        <w:t>” [Sic]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516BA8" w:rsidRDefault="00516BA8"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lastRenderedPageBreak/>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w:t>
      </w:r>
      <w:r w:rsidR="005E7805">
        <w:rPr>
          <w:rFonts w:ascii="Palatino Linotype" w:hAnsi="Palatino Linotype"/>
          <w:sz w:val="24"/>
        </w:rPr>
        <w:t xml:space="preserve">el día </w:t>
      </w:r>
      <w:r w:rsidR="00305364">
        <w:rPr>
          <w:rFonts w:ascii="Palatino Linotype" w:hAnsi="Palatino Linotype"/>
          <w:sz w:val="24"/>
        </w:rPr>
        <w:t>veinte de agosto</w:t>
      </w:r>
      <w:r w:rsidR="005E7805">
        <w:rPr>
          <w:rFonts w:ascii="Palatino Linotype" w:hAnsi="Palatino Linotype"/>
          <w:sz w:val="24"/>
        </w:rPr>
        <w:t xml:space="preserve"> de dos mil diecinueve, </w:t>
      </w:r>
      <w:r w:rsidR="00B5077D">
        <w:rPr>
          <w:rFonts w:ascii="Palatino Linotype" w:hAnsi="Palatino Linotype"/>
          <w:sz w:val="24"/>
        </w:rPr>
        <w:t xml:space="preserve">el Sujeto Obligado </w:t>
      </w:r>
      <w:r w:rsidR="007E2E80" w:rsidRPr="00C35F18">
        <w:rPr>
          <w:rFonts w:ascii="Palatino Linotype" w:hAnsi="Palatino Linotype"/>
          <w:sz w:val="24"/>
        </w:rPr>
        <w:t xml:space="preserve">dio respuesta a la solicitud de información,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305364" w:rsidRDefault="008C0E72" w:rsidP="00305364">
      <w:pPr>
        <w:pStyle w:val="Sinespaciado"/>
        <w:ind w:left="567" w:right="567"/>
        <w:jc w:val="both"/>
        <w:rPr>
          <w:rFonts w:ascii="Palatino Linotype" w:hAnsi="Palatino Linotype"/>
          <w:i/>
        </w:rPr>
      </w:pPr>
      <w:r>
        <w:rPr>
          <w:rFonts w:ascii="Palatino Linotype" w:hAnsi="Palatino Linotype"/>
          <w:sz w:val="24"/>
        </w:rPr>
        <w:t>“</w:t>
      </w:r>
      <w:r w:rsidR="00305364" w:rsidRPr="00305364">
        <w:rPr>
          <w:rFonts w:ascii="Palatino Linotype" w:hAnsi="Palatino Linotype"/>
          <w:i/>
        </w:rPr>
        <w:t xml:space="preserve">Con fundamento en el artículo 53 fracciones II, V y VI de la ley de Transparencia y Acceso a la Información </w:t>
      </w:r>
      <w:proofErr w:type="spellStart"/>
      <w:r w:rsidR="00305364" w:rsidRPr="00305364">
        <w:rPr>
          <w:rFonts w:ascii="Palatino Linotype" w:hAnsi="Palatino Linotype"/>
          <w:i/>
        </w:rPr>
        <w:t>Publica</w:t>
      </w:r>
      <w:proofErr w:type="spellEnd"/>
      <w:r w:rsidR="00305364" w:rsidRPr="00305364">
        <w:rPr>
          <w:rFonts w:ascii="Palatino Linotype" w:hAnsi="Palatino Linotype"/>
          <w:i/>
        </w:rPr>
        <w:t xml:space="preserve"> del Estado de México y Municipios, por este medio se hace entrega de la documental pública que atiende positivamente a su amable solicitud de información. De igual forma, hacemos oportuna la ocasión para recordarle, en términos de los artículos 176 y 177 de la Ley de Transparencia y Acceso a la Información </w:t>
      </w:r>
      <w:proofErr w:type="spellStart"/>
      <w:r w:rsidR="00305364" w:rsidRPr="00305364">
        <w:rPr>
          <w:rFonts w:ascii="Palatino Linotype" w:hAnsi="Palatino Linotype"/>
          <w:i/>
        </w:rPr>
        <w:t>Publica</w:t>
      </w:r>
      <w:proofErr w:type="spellEnd"/>
      <w:r w:rsidR="00305364" w:rsidRPr="00305364">
        <w:rPr>
          <w:rFonts w:ascii="Palatino Linotype" w:hAnsi="Palatino Linotype"/>
          <w:i/>
        </w:rPr>
        <w:t xml:space="preserve"> del Estado de México y Municipios, que cuenta con el término de quince días hábiles para presentar Recurso de Revisión en el supuesto caso de que la respuesta otorgada no cumpla con lo solicitado y con ello afecte o vulnere su garantía de derecho de acceso a la información. Nos reiteramos a sus apreciables órdenes.</w:t>
      </w:r>
    </w:p>
    <w:p w:rsidR="00C74A5C" w:rsidRPr="00305364" w:rsidRDefault="00C74A5C" w:rsidP="00305364">
      <w:pPr>
        <w:pStyle w:val="Sinespaciado"/>
        <w:ind w:left="567" w:right="567"/>
        <w:jc w:val="both"/>
        <w:rPr>
          <w:rFonts w:ascii="Palatino Linotype" w:hAnsi="Palatino Linotype"/>
          <w:i/>
        </w:rPr>
      </w:pPr>
    </w:p>
    <w:p w:rsidR="00305364" w:rsidRPr="00305364" w:rsidRDefault="00305364" w:rsidP="00305364">
      <w:pPr>
        <w:pStyle w:val="Sinespaciado"/>
        <w:ind w:left="567" w:right="567"/>
        <w:jc w:val="both"/>
        <w:rPr>
          <w:rFonts w:ascii="Palatino Linotype" w:hAnsi="Palatino Linotype"/>
          <w:i/>
        </w:rPr>
      </w:pPr>
      <w:r w:rsidRPr="00305364">
        <w:rPr>
          <w:rFonts w:ascii="Palatino Linotype" w:hAnsi="Palatino Linotype"/>
          <w:i/>
        </w:rPr>
        <w:t>ATENTAMENTE</w:t>
      </w:r>
    </w:p>
    <w:p w:rsidR="008C0E72" w:rsidRPr="008C0E72" w:rsidRDefault="00305364" w:rsidP="00305364">
      <w:pPr>
        <w:pStyle w:val="Sinespaciado"/>
        <w:ind w:left="567" w:right="567"/>
        <w:jc w:val="both"/>
        <w:rPr>
          <w:rFonts w:ascii="Palatino Linotype" w:hAnsi="Palatino Linotype"/>
          <w:i/>
        </w:rPr>
      </w:pPr>
      <w:r w:rsidRPr="00305364">
        <w:rPr>
          <w:rFonts w:ascii="Palatino Linotype" w:hAnsi="Palatino Linotype"/>
          <w:i/>
        </w:rPr>
        <w:t>C. Edgar Roberto Dávila Jiménez</w:t>
      </w:r>
      <w:r w:rsidR="008C0E72" w:rsidRPr="008C0E72">
        <w:rPr>
          <w:rFonts w:ascii="Palatino Linotype" w:hAnsi="Palatino Linotype"/>
          <w:i/>
        </w:rPr>
        <w:t>” (Sic)</w:t>
      </w:r>
    </w:p>
    <w:p w:rsidR="008C0E72" w:rsidRDefault="008C0E72" w:rsidP="0014447C">
      <w:pPr>
        <w:pStyle w:val="Sinespaciado"/>
        <w:spacing w:line="360" w:lineRule="auto"/>
        <w:jc w:val="both"/>
        <w:rPr>
          <w:rFonts w:ascii="Palatino Linotype" w:hAnsi="Palatino Linotype"/>
          <w:sz w:val="24"/>
        </w:rPr>
      </w:pPr>
    </w:p>
    <w:p w:rsidR="007E2E80" w:rsidRPr="00D04234" w:rsidRDefault="00D04234" w:rsidP="00936CE7">
      <w:pPr>
        <w:pStyle w:val="Sinespaciado"/>
        <w:spacing w:line="360" w:lineRule="auto"/>
        <w:jc w:val="both"/>
        <w:rPr>
          <w:rFonts w:ascii="Palatino Linotype" w:hAnsi="Palatino Linotype"/>
          <w:i/>
          <w:sz w:val="24"/>
          <w:szCs w:val="24"/>
        </w:rPr>
      </w:pPr>
      <w:r w:rsidRPr="00D04234">
        <w:rPr>
          <w:rFonts w:ascii="Palatino Linotype" w:hAnsi="Palatino Linotype"/>
          <w:sz w:val="24"/>
          <w:szCs w:val="24"/>
        </w:rPr>
        <w:t>A su respuesta anexó</w:t>
      </w:r>
      <w:r w:rsidR="0068613E">
        <w:rPr>
          <w:rFonts w:ascii="Palatino Linotype" w:hAnsi="Palatino Linotype"/>
          <w:sz w:val="24"/>
          <w:szCs w:val="24"/>
        </w:rPr>
        <w:t xml:space="preserve"> </w:t>
      </w:r>
      <w:r w:rsidR="00C74A5C">
        <w:rPr>
          <w:rFonts w:ascii="Palatino Linotype" w:hAnsi="Palatino Linotype"/>
          <w:sz w:val="24"/>
          <w:szCs w:val="24"/>
        </w:rPr>
        <w:t xml:space="preserve">el </w:t>
      </w:r>
      <w:r w:rsidR="007538C9">
        <w:rPr>
          <w:rFonts w:ascii="Palatino Linotype" w:hAnsi="Palatino Linotype"/>
          <w:sz w:val="24"/>
          <w:szCs w:val="24"/>
        </w:rPr>
        <w:t xml:space="preserve">archivo electrónico </w:t>
      </w:r>
      <w:r w:rsidR="004737E6">
        <w:rPr>
          <w:rFonts w:ascii="Palatino Linotype" w:hAnsi="Palatino Linotype"/>
          <w:b/>
          <w:sz w:val="24"/>
          <w:szCs w:val="24"/>
        </w:rPr>
        <w:t>“</w:t>
      </w:r>
      <w:r w:rsidR="00BC0DDA" w:rsidRPr="00BC0DDA">
        <w:rPr>
          <w:rFonts w:ascii="Palatino Linotype" w:hAnsi="Palatino Linotype"/>
          <w:b/>
          <w:sz w:val="24"/>
          <w:szCs w:val="24"/>
        </w:rPr>
        <w:t>20190820_190452.pdf</w:t>
      </w:r>
      <w:r w:rsidR="009B0589" w:rsidRPr="009B0589">
        <w:rPr>
          <w:rFonts w:ascii="Palatino Linotype" w:hAnsi="Palatino Linotype"/>
          <w:b/>
          <w:sz w:val="24"/>
          <w:szCs w:val="24"/>
        </w:rPr>
        <w:t>”</w:t>
      </w:r>
      <w:r w:rsidR="009B0589">
        <w:rPr>
          <w:rFonts w:ascii="Palatino Linotype" w:hAnsi="Palatino Linotype"/>
          <w:sz w:val="24"/>
          <w:szCs w:val="24"/>
        </w:rPr>
        <w:t xml:space="preserve">, </w:t>
      </w:r>
      <w:r w:rsidR="00C74A5C">
        <w:rPr>
          <w:rFonts w:ascii="Palatino Linotype" w:hAnsi="Palatino Linotype"/>
          <w:sz w:val="24"/>
          <w:szCs w:val="24"/>
        </w:rPr>
        <w:t xml:space="preserve">el cual </w:t>
      </w:r>
      <w:r w:rsidR="0068613E">
        <w:rPr>
          <w:rFonts w:ascii="Palatino Linotype" w:hAnsi="Palatino Linotype"/>
          <w:sz w:val="24"/>
          <w:szCs w:val="24"/>
        </w:rPr>
        <w:t xml:space="preserve">no se </w:t>
      </w:r>
      <w:r w:rsidR="0075676A">
        <w:rPr>
          <w:rFonts w:ascii="Palatino Linotype" w:hAnsi="Palatino Linotype"/>
          <w:sz w:val="24"/>
          <w:szCs w:val="24"/>
        </w:rPr>
        <w:t>reproduce por ser del conocimiento de las partes; no o</w:t>
      </w:r>
      <w:r w:rsidRPr="00D04234">
        <w:rPr>
          <w:rFonts w:ascii="Palatino Linotype" w:hAnsi="Palatino Linotype"/>
          <w:sz w:val="24"/>
          <w:szCs w:val="24"/>
        </w:rPr>
        <w:t>bstante, se hará mérito de su contenido más adelante</w:t>
      </w:r>
      <w:r w:rsidR="00BE6D77" w:rsidRPr="00D04234">
        <w:rPr>
          <w:rFonts w:ascii="Palatino Linotype" w:hAnsi="Palatino Linotype"/>
          <w:sz w:val="24"/>
          <w:szCs w:val="24"/>
        </w:rPr>
        <w:t>.</w:t>
      </w:r>
    </w:p>
    <w:p w:rsidR="007E2E80" w:rsidRPr="00D04234" w:rsidRDefault="007E2E80" w:rsidP="0014447C">
      <w:pPr>
        <w:pStyle w:val="Sinespaciado"/>
        <w:spacing w:line="360" w:lineRule="auto"/>
        <w:jc w:val="both"/>
        <w:rPr>
          <w:rFonts w:ascii="Palatino Linotype" w:eastAsia="Times New Roman" w:hAnsi="Palatino Linotype"/>
          <w:sz w:val="24"/>
          <w:szCs w:val="24"/>
          <w:lang w:val="es-ES" w:eastAsia="es-ES"/>
        </w:rPr>
      </w:pPr>
    </w:p>
    <w:p w:rsidR="007E2E80" w:rsidRPr="00D04234" w:rsidRDefault="00D85C9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A4214D">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00BC0DDA">
        <w:rPr>
          <w:rFonts w:ascii="Palatino Linotype" w:hAnsi="Palatino Linotype"/>
          <w:sz w:val="24"/>
          <w:szCs w:val="24"/>
        </w:rPr>
        <w:t>recurso de revisión, en fecha veintisiete</w:t>
      </w:r>
      <w:r w:rsidR="00C74A5C">
        <w:rPr>
          <w:rFonts w:ascii="Palatino Linotype" w:hAnsi="Palatino Linotype"/>
          <w:sz w:val="24"/>
          <w:szCs w:val="24"/>
        </w:rPr>
        <w:t xml:space="preserve"> de agosto</w:t>
      </w:r>
      <w:r w:rsidR="0065519D">
        <w:rPr>
          <w:rFonts w:ascii="Palatino Linotype" w:hAnsi="Palatino Linotype"/>
          <w:sz w:val="24"/>
          <w:szCs w:val="24"/>
        </w:rPr>
        <w:t xml:space="preserve"> de dos mil diecinueve</w:t>
      </w:r>
      <w:r w:rsidRPr="00D04234">
        <w:rPr>
          <w:rFonts w:ascii="Palatino Linotype" w:hAnsi="Palatino Linotype"/>
          <w:sz w:val="24"/>
          <w:szCs w:val="24"/>
        </w:rPr>
        <w:t xml:space="preserve">, en el sistema electrónico con el expediente número </w:t>
      </w:r>
      <w:r w:rsidR="00BC0DDA">
        <w:rPr>
          <w:rFonts w:ascii="Palatino Linotype" w:hAnsi="Palatino Linotype"/>
          <w:b/>
          <w:bCs/>
          <w:sz w:val="24"/>
          <w:szCs w:val="24"/>
          <w:lang w:eastAsia="es-MX"/>
        </w:rPr>
        <w:t>06875</w:t>
      </w:r>
      <w:r w:rsidR="0065519D">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007451B1">
        <w:rPr>
          <w:rFonts w:ascii="Palatino Linotype" w:hAnsi="Palatino Linotype"/>
          <w:sz w:val="24"/>
          <w:szCs w:val="24"/>
        </w:rPr>
        <w:t>o siguiente</w:t>
      </w:r>
      <w:r w:rsidRPr="00D04234">
        <w:rPr>
          <w:rFonts w:ascii="Palatino Linotype" w:hAnsi="Palatino Linotype"/>
          <w:sz w:val="24"/>
          <w:szCs w:val="24"/>
        </w:rPr>
        <w:t>:</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lastRenderedPageBreak/>
        <w:t>Acto Impugnado:</w:t>
      </w:r>
    </w:p>
    <w:p w:rsidR="007E2E80" w:rsidRPr="00D04234" w:rsidRDefault="007E2E80" w:rsidP="0014447C">
      <w:pPr>
        <w:spacing w:line="240" w:lineRule="auto"/>
        <w:ind w:left="851" w:right="850"/>
        <w:jc w:val="both"/>
        <w:rPr>
          <w:rFonts w:ascii="Palatino Linotype" w:hAnsi="Palatino Linotype" w:cs="Arial"/>
          <w:i/>
        </w:rPr>
      </w:pPr>
      <w:r w:rsidRPr="00D04234">
        <w:rPr>
          <w:rFonts w:ascii="Palatino Linotype" w:hAnsi="Palatino Linotype" w:cs="Arial"/>
          <w:i/>
        </w:rPr>
        <w:t>“</w:t>
      </w:r>
      <w:r w:rsidR="00CB6C3E" w:rsidRPr="00CB6C3E">
        <w:rPr>
          <w:rFonts w:ascii="Palatino Linotype" w:hAnsi="Palatino Linotype" w:cs="Arial"/>
          <w:i/>
        </w:rPr>
        <w:t>Por no hacer la entrega de la información en 15 días hábiles por conducto del SAIMEX como está señalada en la solicitud y negarme el derecho del acceso a la información pública de oficio como lo señala la Ley de Transparencia y Acceso a la Información Pública del Estado de México, y además a que no solicite en ningún momento copia certificada de la información</w:t>
      </w:r>
      <w:r w:rsidR="006A3A54" w:rsidRPr="00D04234">
        <w:rPr>
          <w:rFonts w:ascii="Palatino Linotype" w:hAnsi="Palatino Linotype" w:cs="Arial"/>
          <w:i/>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657BE" w:rsidRDefault="007E2E80" w:rsidP="0014447C">
      <w:pPr>
        <w:spacing w:line="240" w:lineRule="auto"/>
        <w:ind w:left="851" w:right="850"/>
        <w:jc w:val="both"/>
        <w:rPr>
          <w:rFonts w:ascii="Palatino Linotype" w:hAnsi="Palatino Linotype" w:cs="Arial"/>
          <w:i/>
        </w:rPr>
      </w:pPr>
      <w:r w:rsidRPr="004657BE">
        <w:rPr>
          <w:rFonts w:ascii="Palatino Linotype" w:hAnsi="Palatino Linotype" w:cs="Arial"/>
          <w:i/>
        </w:rPr>
        <w:t>“</w:t>
      </w:r>
      <w:r w:rsidR="00CB6C3E" w:rsidRPr="00CB6C3E">
        <w:rPr>
          <w:rFonts w:ascii="Palatino Linotype" w:hAnsi="Palatino Linotype" w:cs="Arial"/>
          <w:i/>
        </w:rPr>
        <w:t>No se atiende la respuesta a la solicitud, ya que la respuesta fue “Le informo que la información a la cual hace mención en su solicitud se encuentra disponible en las oficinas que ocupan la Unidad de Planeación Municipal, y de requerir copia fiel, deberá realizar el pago correspondiente en cajas por la certificación de la información solicitada”</w:t>
      </w:r>
      <w:r w:rsidR="006A3A54" w:rsidRPr="004657BE">
        <w:rPr>
          <w:rFonts w:ascii="Palatino Linotype" w:hAnsi="Palatino Linotype" w:cs="Arial"/>
          <w:i/>
        </w:rPr>
        <w:t xml:space="preserve"> (Sic)</w:t>
      </w:r>
    </w:p>
    <w:p w:rsidR="0081732C" w:rsidRDefault="0081732C" w:rsidP="004657BE">
      <w:pPr>
        <w:pStyle w:val="Sinespaciado"/>
        <w:spacing w:line="360" w:lineRule="auto"/>
        <w:jc w:val="both"/>
        <w:rPr>
          <w:rFonts w:ascii="Palatino Linotype" w:hAnsi="Palatino Linotype"/>
          <w:sz w:val="24"/>
          <w:szCs w:val="24"/>
        </w:rPr>
      </w:pPr>
    </w:p>
    <w:p w:rsidR="007E2E80" w:rsidRPr="004657BE" w:rsidRDefault="00EC63B8"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w:t>
      </w:r>
      <w:r w:rsidR="007E2E80" w:rsidRPr="004657BE">
        <w:rPr>
          <w:rFonts w:ascii="Palatino Linotype" w:hAnsi="Palatino Linotype"/>
          <w:b/>
          <w:sz w:val="26"/>
          <w:szCs w:val="26"/>
        </w:rPr>
        <w:t xml:space="preserve">TO.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CB6C3E">
        <w:rPr>
          <w:rFonts w:ascii="Palatino Linotype" w:hAnsi="Palatino Linotype"/>
          <w:sz w:val="24"/>
          <w:szCs w:val="24"/>
        </w:rPr>
        <w:t>dos</w:t>
      </w:r>
      <w:r w:rsidR="001C7007">
        <w:rPr>
          <w:rFonts w:ascii="Palatino Linotype" w:hAnsi="Palatino Linotype"/>
          <w:sz w:val="24"/>
          <w:szCs w:val="24"/>
        </w:rPr>
        <w:t xml:space="preserve"> de </w:t>
      </w:r>
      <w:r w:rsidR="00CB6C3E">
        <w:rPr>
          <w:rFonts w:ascii="Palatino Linotype" w:hAnsi="Palatino Linotype"/>
          <w:sz w:val="24"/>
          <w:szCs w:val="24"/>
        </w:rPr>
        <w:t>septiembre</w:t>
      </w:r>
      <w:r w:rsidR="0065519D">
        <w:rPr>
          <w:rFonts w:ascii="Palatino Linotype" w:hAnsi="Palatino Linotype"/>
          <w:sz w:val="24"/>
          <w:szCs w:val="24"/>
        </w:rPr>
        <w:t xml:space="preserve"> de dos mil diecinueve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03738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7E2E80" w:rsidRPr="0014447C">
        <w:rPr>
          <w:rFonts w:ascii="Palatino Linotype" w:hAnsi="Palatino Linotype"/>
          <w:b/>
          <w:sz w:val="26"/>
          <w:szCs w:val="26"/>
        </w:rPr>
        <w:t>TO. De la etapa de instrucción.</w:t>
      </w:r>
    </w:p>
    <w:p w:rsidR="007451B1" w:rsidRDefault="0081732C" w:rsidP="0014447C">
      <w:pPr>
        <w:pStyle w:val="Sinespaciado"/>
        <w:spacing w:line="360" w:lineRule="auto"/>
        <w:jc w:val="both"/>
        <w:rPr>
          <w:rFonts w:ascii="Palatino Linotype" w:hAnsi="Palatino Linotype"/>
          <w:sz w:val="24"/>
          <w:szCs w:val="24"/>
        </w:rPr>
      </w:pPr>
      <w:r w:rsidRPr="0081732C">
        <w:rPr>
          <w:rFonts w:ascii="Palatino Linotype" w:hAnsi="Palatino Linotype"/>
          <w:sz w:val="24"/>
          <w:szCs w:val="24"/>
        </w:rPr>
        <w:t>Así, una vez abierta la etapa d</w:t>
      </w:r>
      <w:r w:rsidR="004008E7">
        <w:rPr>
          <w:rFonts w:ascii="Palatino Linotype" w:hAnsi="Palatino Linotype"/>
          <w:sz w:val="24"/>
          <w:szCs w:val="24"/>
        </w:rPr>
        <w:t>e instrucción, se destaca que el</w:t>
      </w:r>
      <w:r w:rsidRPr="0081732C">
        <w:rPr>
          <w:rFonts w:ascii="Palatino Linotype" w:hAnsi="Palatino Linotype"/>
          <w:sz w:val="24"/>
          <w:szCs w:val="24"/>
        </w:rPr>
        <w:t xml:space="preserve"> Recurrente presentó sus manifestaciones y alegatos</w:t>
      </w:r>
      <w:r w:rsidR="00E05D45">
        <w:rPr>
          <w:rFonts w:ascii="Palatino Linotype" w:hAnsi="Palatino Linotype"/>
          <w:sz w:val="24"/>
          <w:szCs w:val="24"/>
        </w:rPr>
        <w:t xml:space="preserve"> que consisten en las actuaciones que obran en el expediente electrónico</w:t>
      </w:r>
      <w:r w:rsidRPr="0081732C">
        <w:rPr>
          <w:rFonts w:ascii="Palatino Linotype" w:hAnsi="Palatino Linotype"/>
          <w:sz w:val="24"/>
          <w:szCs w:val="24"/>
        </w:rPr>
        <w:t xml:space="preserve">. Asimismo, el Sujeto Obligado </w:t>
      </w:r>
      <w:r w:rsidR="00CB6C3E">
        <w:rPr>
          <w:rFonts w:ascii="Palatino Linotype" w:hAnsi="Palatino Linotype"/>
          <w:sz w:val="24"/>
          <w:szCs w:val="24"/>
        </w:rPr>
        <w:t xml:space="preserve">rindió el informe justificado en fecha nueve de septiembre del año en curso, mismo que no fue puesto a la vista del recurrente en </w:t>
      </w:r>
      <w:r w:rsidR="00CB6C3E">
        <w:rPr>
          <w:rFonts w:ascii="Palatino Linotype" w:hAnsi="Palatino Linotype"/>
          <w:sz w:val="24"/>
          <w:szCs w:val="24"/>
        </w:rPr>
        <w:lastRenderedPageBreak/>
        <w:t>virtud de que se trata un dictamen de procedencia del registro de delegados, subdel</w:t>
      </w:r>
      <w:r w:rsidR="00E20B6B">
        <w:rPr>
          <w:rFonts w:ascii="Palatino Linotype" w:hAnsi="Palatino Linotype"/>
          <w:sz w:val="24"/>
          <w:szCs w:val="24"/>
        </w:rPr>
        <w:t>egados y miembros de los COPACIS</w:t>
      </w:r>
      <w:r w:rsidR="00CB6C3E">
        <w:rPr>
          <w:rFonts w:ascii="Palatino Linotype" w:hAnsi="Palatino Linotype"/>
          <w:sz w:val="24"/>
          <w:szCs w:val="24"/>
        </w:rPr>
        <w:t>, por lo tanto al no tener certeza</w:t>
      </w:r>
      <w:r w:rsidR="00E20B6B">
        <w:rPr>
          <w:rFonts w:ascii="Palatino Linotype" w:hAnsi="Palatino Linotype"/>
          <w:sz w:val="24"/>
          <w:szCs w:val="24"/>
        </w:rPr>
        <w:t xml:space="preserve"> de que los nombres inmersos</w:t>
      </w:r>
      <w:r w:rsidR="00CB6C3E">
        <w:rPr>
          <w:rFonts w:ascii="Palatino Linotype" w:hAnsi="Palatino Linotype"/>
          <w:sz w:val="24"/>
          <w:szCs w:val="24"/>
        </w:rPr>
        <w:t xml:space="preserve"> en el mismo resultan ser los electos por </w:t>
      </w:r>
      <w:r w:rsidR="00E20B6B">
        <w:rPr>
          <w:rFonts w:ascii="Palatino Linotype" w:hAnsi="Palatino Linotype"/>
          <w:sz w:val="24"/>
          <w:szCs w:val="24"/>
        </w:rPr>
        <w:t>los</w:t>
      </w:r>
      <w:r w:rsidR="00CB6C3E">
        <w:rPr>
          <w:rFonts w:ascii="Palatino Linotype" w:hAnsi="Palatino Linotype"/>
          <w:sz w:val="24"/>
          <w:szCs w:val="24"/>
        </w:rPr>
        <w:t xml:space="preserve"> habitantes d</w:t>
      </w:r>
      <w:r w:rsidR="0053694C">
        <w:rPr>
          <w:rFonts w:ascii="Palatino Linotype" w:hAnsi="Palatino Linotype"/>
          <w:sz w:val="24"/>
          <w:szCs w:val="24"/>
        </w:rPr>
        <w:t>el municipio, los datos que se encuentran</w:t>
      </w:r>
      <w:r w:rsidR="00CB6C3E">
        <w:rPr>
          <w:rFonts w:ascii="Palatino Linotype" w:hAnsi="Palatino Linotype"/>
          <w:sz w:val="24"/>
          <w:szCs w:val="24"/>
        </w:rPr>
        <w:t xml:space="preserve"> en dicho dictamen pueden resultar susceptibles de ser clasificados como confidenciales</w:t>
      </w:r>
      <w:r w:rsidR="00E05D45">
        <w:rPr>
          <w:rFonts w:ascii="Palatino Linotype" w:hAnsi="Palatino Linotype"/>
          <w:sz w:val="24"/>
          <w:szCs w:val="24"/>
        </w:rPr>
        <w:t>.</w:t>
      </w:r>
    </w:p>
    <w:p w:rsidR="004008E7" w:rsidRDefault="004008E7" w:rsidP="0014447C">
      <w:pPr>
        <w:pStyle w:val="Sinespaciado"/>
        <w:spacing w:line="360" w:lineRule="auto"/>
        <w:jc w:val="both"/>
        <w:rPr>
          <w:rFonts w:ascii="Palatino Linotype" w:hAnsi="Palatino Linotype"/>
          <w:sz w:val="24"/>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1F1B1B">
        <w:rPr>
          <w:rFonts w:ascii="Palatino Linotype" w:hAnsi="Palatino Linotype"/>
          <w:sz w:val="24"/>
          <w:szCs w:val="24"/>
        </w:rPr>
        <w:t>dieciséis de octubre</w:t>
      </w:r>
      <w:r w:rsidR="0065519D">
        <w:rPr>
          <w:rFonts w:ascii="Palatino Linotype" w:hAnsi="Palatino Linotype"/>
          <w:sz w:val="24"/>
          <w:szCs w:val="24"/>
        </w:rPr>
        <w:t xml:space="preserve"> de dos mil diecinueve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65519D" w:rsidRDefault="0065519D" w:rsidP="0014447C">
      <w:pPr>
        <w:pStyle w:val="Sinespaciado"/>
        <w:spacing w:line="360" w:lineRule="auto"/>
        <w:jc w:val="both"/>
        <w:rPr>
          <w:rFonts w:ascii="Palatino Linotype" w:hAnsi="Palatino Linotype"/>
          <w:sz w:val="24"/>
          <w:szCs w:val="24"/>
        </w:rPr>
      </w:pPr>
    </w:p>
    <w:p w:rsidR="0065519D" w:rsidRPr="0065519D" w:rsidRDefault="00037385" w:rsidP="00541B17">
      <w:pPr>
        <w:pStyle w:val="Sinespaciado"/>
        <w:spacing w:line="360" w:lineRule="auto"/>
        <w:rPr>
          <w:rFonts w:ascii="Palatino Linotype" w:hAnsi="Palatino Linotype"/>
          <w:b/>
          <w:sz w:val="26"/>
          <w:szCs w:val="26"/>
        </w:rPr>
      </w:pPr>
      <w:r>
        <w:rPr>
          <w:rFonts w:ascii="Palatino Linotype" w:hAnsi="Palatino Linotype"/>
          <w:b/>
          <w:sz w:val="26"/>
          <w:szCs w:val="26"/>
        </w:rPr>
        <w:t>SÉPTIMO</w:t>
      </w:r>
      <w:r w:rsidR="0065519D" w:rsidRPr="0065519D">
        <w:rPr>
          <w:rFonts w:ascii="Palatino Linotype" w:hAnsi="Palatino Linotype"/>
          <w:b/>
          <w:sz w:val="26"/>
          <w:szCs w:val="26"/>
        </w:rPr>
        <w:t>. De la ampliación del término para resolver.</w:t>
      </w:r>
    </w:p>
    <w:p w:rsidR="0065519D" w:rsidRPr="0014447C" w:rsidRDefault="00541B17" w:rsidP="00541B17">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fecha </w:t>
      </w:r>
      <w:r w:rsidR="001F1B1B">
        <w:rPr>
          <w:rFonts w:ascii="Palatino Linotype" w:hAnsi="Palatino Linotype"/>
          <w:sz w:val="24"/>
          <w:szCs w:val="24"/>
        </w:rPr>
        <w:t>dieciséis de</w:t>
      </w:r>
      <w:r w:rsidR="00E05D45">
        <w:rPr>
          <w:rFonts w:ascii="Palatino Linotype" w:hAnsi="Palatino Linotype"/>
          <w:sz w:val="24"/>
          <w:szCs w:val="24"/>
        </w:rPr>
        <w:t xml:space="preserve"> octubre</w:t>
      </w:r>
      <w:r w:rsidR="0065519D" w:rsidRPr="0065519D">
        <w:rPr>
          <w:rFonts w:ascii="Palatino Linotype" w:hAnsi="Palatino Linotype"/>
          <w:sz w:val="24"/>
          <w:szCs w:val="24"/>
        </w:rPr>
        <w:t xml:space="preserve"> de dos mil diecinueve, se amplió el término para resolver el recurso de revisión en términos del artículo 181 párrafo tercero de la Ley de Transparencia y Acceso a la Información Pública del Estado de México y Municipios por un plazo de quince días hábiles.</w:t>
      </w:r>
    </w:p>
    <w:p w:rsidR="00423C27" w:rsidRDefault="00423C27" w:rsidP="00541B17">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w:t>
      </w:r>
      <w:r w:rsidRPr="0014447C">
        <w:rPr>
          <w:rFonts w:ascii="Palatino Linotype" w:hAnsi="Palatino Linotype"/>
          <w:sz w:val="24"/>
          <w:szCs w:val="24"/>
        </w:rPr>
        <w:lastRenderedPageBreak/>
        <w:t xml:space="preserve">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632085">
        <w:rPr>
          <w:rFonts w:ascii="Palatino Linotype" w:hAnsi="Palatino Linotype"/>
          <w:sz w:val="24"/>
          <w:szCs w:val="24"/>
        </w:rPr>
        <w:t xml:space="preserve"> segundo</w:t>
      </w:r>
      <w:r w:rsidRPr="0014447C">
        <w:rPr>
          <w:rFonts w:ascii="Palatino Linotype" w:hAnsi="Palatino Linotype"/>
          <w:sz w:val="24"/>
          <w:szCs w:val="24"/>
        </w:rPr>
        <w:t>, vig</w:t>
      </w:r>
      <w:r w:rsidR="00632085">
        <w:rPr>
          <w:rFonts w:ascii="Palatino Linotype" w:hAnsi="Palatino Linotype"/>
          <w:sz w:val="24"/>
          <w:szCs w:val="24"/>
        </w:rPr>
        <w:t>ésimo tercero y vigésimo 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705D1C" w:rsidRPr="0014447C" w:rsidRDefault="007E2E80" w:rsidP="00705D1C">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w:t>
      </w:r>
      <w:r w:rsidRPr="0014447C">
        <w:rPr>
          <w:rFonts w:ascii="Palatino Linotype" w:hAnsi="Palatino Linotype"/>
          <w:sz w:val="24"/>
          <w:szCs w:val="24"/>
        </w:rPr>
        <w:lastRenderedPageBreak/>
        <w:t>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dilucidar alguna causal que impida el estudio y resolución, cuando una vez admitido </w:t>
      </w:r>
      <w:r w:rsidRPr="0014447C">
        <w:rPr>
          <w:rFonts w:ascii="Palatino Linotype" w:hAnsi="Palatino Linotype"/>
          <w:sz w:val="24"/>
          <w:szCs w:val="24"/>
        </w:rPr>
        <w:lastRenderedPageBreak/>
        <w:t>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BC64D4"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205737"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Por tanto, es conveniente recordar que</w:t>
      </w:r>
      <w:r w:rsidR="00336EDF">
        <w:rPr>
          <w:rFonts w:ascii="Palatino Linotype" w:hAnsi="Palatino Linotype"/>
          <w:sz w:val="24"/>
          <w:szCs w:val="24"/>
        </w:rPr>
        <w:t xml:space="preserve"> el hoy Recurrente requirió</w:t>
      </w:r>
      <w:r w:rsidR="0009343E">
        <w:rPr>
          <w:rFonts w:ascii="Palatino Linotype" w:hAnsi="Palatino Linotype"/>
          <w:sz w:val="24"/>
          <w:szCs w:val="24"/>
        </w:rPr>
        <w:t xml:space="preserve"> </w:t>
      </w:r>
      <w:r w:rsidR="004008E7">
        <w:rPr>
          <w:rFonts w:ascii="Palatino Linotype" w:hAnsi="Palatino Linotype"/>
          <w:sz w:val="24"/>
          <w:szCs w:val="24"/>
        </w:rPr>
        <w:t xml:space="preserve">una copia </w:t>
      </w:r>
      <w:r w:rsidR="00E05D45">
        <w:rPr>
          <w:rFonts w:ascii="Palatino Linotype" w:hAnsi="Palatino Linotype"/>
          <w:sz w:val="24"/>
          <w:szCs w:val="24"/>
        </w:rPr>
        <w:t xml:space="preserve">fiel a través del Sistema de Acceso a Información Mexiquense (SAIMEX) </w:t>
      </w:r>
      <w:r w:rsidR="001F1B1B">
        <w:rPr>
          <w:rFonts w:ascii="Palatino Linotype" w:hAnsi="Palatino Linotype"/>
          <w:sz w:val="24"/>
          <w:szCs w:val="24"/>
        </w:rPr>
        <w:t>“</w:t>
      </w:r>
    </w:p>
    <w:p w:rsidR="00395C1A" w:rsidRDefault="001F1B1B" w:rsidP="0014447C">
      <w:pPr>
        <w:pStyle w:val="Sinespaciado"/>
        <w:spacing w:line="360" w:lineRule="auto"/>
        <w:jc w:val="both"/>
        <w:rPr>
          <w:rFonts w:ascii="Palatino Linotype" w:hAnsi="Palatino Linotype"/>
          <w:sz w:val="24"/>
          <w:szCs w:val="24"/>
        </w:rPr>
      </w:pPr>
      <w:proofErr w:type="gramStart"/>
      <w:r w:rsidRPr="001F1B1B">
        <w:rPr>
          <w:rFonts w:ascii="Palatino Linotype" w:hAnsi="Palatino Linotype"/>
          <w:sz w:val="24"/>
          <w:szCs w:val="24"/>
        </w:rPr>
        <w:lastRenderedPageBreak/>
        <w:t>del</w:t>
      </w:r>
      <w:proofErr w:type="gramEnd"/>
      <w:r w:rsidRPr="001F1B1B">
        <w:rPr>
          <w:rFonts w:ascii="Palatino Linotype" w:hAnsi="Palatino Linotype"/>
          <w:sz w:val="24"/>
          <w:szCs w:val="24"/>
        </w:rPr>
        <w:t xml:space="preserve"> acta o las actas que se hayan celebrado de la reunión o reuniones de Consejo de Desarrollo Municipal o Consejo de Participación ciudadana, con todos sus anexos completos correspondientes al ejercicio 2019.</w:t>
      </w:r>
      <w:r w:rsidR="00E05D45">
        <w:rPr>
          <w:rFonts w:ascii="Palatino Linotype" w:hAnsi="Palatino Linotype"/>
          <w:sz w:val="24"/>
          <w:szCs w:val="24"/>
        </w:rPr>
        <w:t>.</w:t>
      </w:r>
    </w:p>
    <w:p w:rsidR="00A73A68" w:rsidRDefault="00A73A68" w:rsidP="0014447C">
      <w:pPr>
        <w:pStyle w:val="Sinespaciado"/>
        <w:spacing w:line="360" w:lineRule="auto"/>
        <w:jc w:val="both"/>
        <w:rPr>
          <w:rFonts w:ascii="Palatino Linotype" w:hAnsi="Palatino Linotype"/>
          <w:sz w:val="24"/>
          <w:szCs w:val="24"/>
        </w:rPr>
      </w:pPr>
    </w:p>
    <w:p w:rsidR="00CF6361" w:rsidRDefault="00872175" w:rsidP="0014447C">
      <w:pPr>
        <w:pStyle w:val="Sinespaciado"/>
        <w:spacing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34289</wp:posOffset>
                </wp:positionH>
                <wp:positionV relativeFrom="paragraph">
                  <wp:posOffset>1220469</wp:posOffset>
                </wp:positionV>
                <wp:extent cx="5762625" cy="492442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5762625" cy="4924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BC6F35"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96.1pt" to="456.45pt,4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qBntgEAALkDAAAOAAAAZHJzL2Uyb0RvYy54bWysU8uu0zAQ3SPxD5b3NGnUWyBqehe9gg2C&#10;iscH+DrjxsIvjU2T/j1jp81FgBBCbOyMfc6ZOePJ7n6yhp0Bo/au4+tVzRk46XvtTh3/8vnNi1ec&#10;xSRcL4x30PELRH6/f/5sN4YWGj940wMyEnGxHUPHh5RCW1VRDmBFXPkAji6VRysShXiqehQjqVtT&#10;NXW9rUaPfUAvIUY6fZgv+b7oKwUyfVAqQmKm41RbKiuW9TGv1X4n2hOKMGh5LUP8QxVWaEdJF6kH&#10;kQT7hvoXKasl+uhVWklvK6+UllA8kJt1/ZObT4MIULxQc2JY2hT/n6x8fz4i033HG86csPREB3oo&#10;mTwyzBtrco/GEFuCHtwRr1EMR8yGJ4U272SFTaWvl6WvMCUm6fDu5bbZNnecSbrbvG42GwpIp3qi&#10;B4zpLXjL8kfHjXbZuGjF+V1MM/QGIV4uZy6gfKWLgQw27iMoMkMp14VdxggOBtlZ0AD0X9fXtAWZ&#10;KUobs5DqP5Ou2EyDMlp/S1zQJaN3aSFa7Tz+LmuabqWqGX9zPXvNth99fynPUdpB81Eaep3lPIA/&#10;xoX+9MftvwMAAP//AwBQSwMEFAAGAAgAAAAhAJbas2rfAAAACQEAAA8AAABkcnMvZG93bnJldi54&#10;bWxMj81OwzAQhO9IvIO1SNyoUwtSksapqkoIcUE0hbsbu06KfyLbScPbs5zKbXdnNPtNtZmtIZMK&#10;sfeOw3KRAVGu9bJ3msPn4eXhGUhMwklhvFMcflSETX17U4lS+ovbq6lJmmCIi6Xg0KU0lJTGtlNW&#10;xIUflEPt5IMVCdegqQziguHWUJZlObWid/ihE4Padar9bkbLwbyF6Uvv9DaOr/u8OX+c2Pth4vz+&#10;bt6ugSQ1p6sZ/vARHWpkOvrRyUgMh6dHNOK5YAwI6sWSFUCOOOSrFdC6ov8b1L8AAAD//wMAUEsB&#10;Ai0AFAAGAAgAAAAhALaDOJL+AAAA4QEAABMAAAAAAAAAAAAAAAAAAAAAAFtDb250ZW50X1R5cGVz&#10;XS54bWxQSwECLQAUAAYACAAAACEAOP0h/9YAAACUAQAACwAAAAAAAAAAAAAAAAAvAQAAX3JlbHMv&#10;LnJlbHNQSwECLQAUAAYACAAAACEAY0agZ7YBAAC5AwAADgAAAAAAAAAAAAAAAAAuAgAAZHJzL2Uy&#10;b0RvYy54bWxQSwECLQAUAAYACAAAACEAltqzat8AAAAJAQAADwAAAAAAAAAAAAAAAAAQBAAAZHJz&#10;L2Rvd25yZXYueG1sUEsFBgAAAAAEAAQA8wAAABwFAAAAAA==&#10;" strokecolor="black [3200]" strokeweight=".5pt">
                <v:stroke joinstyle="miter"/>
              </v:line>
            </w:pict>
          </mc:Fallback>
        </mc:AlternateContent>
      </w:r>
      <w:r w:rsidR="00F81725">
        <w:rPr>
          <w:rFonts w:ascii="Palatino Linotype" w:hAnsi="Palatino Linotype"/>
          <w:sz w:val="24"/>
          <w:szCs w:val="24"/>
        </w:rPr>
        <w:t xml:space="preserve">El </w:t>
      </w:r>
      <w:r w:rsidR="00FD7EE2">
        <w:rPr>
          <w:rFonts w:ascii="Palatino Linotype" w:hAnsi="Palatino Linotype"/>
          <w:sz w:val="24"/>
          <w:szCs w:val="24"/>
        </w:rPr>
        <w:t xml:space="preserve">Sujeto Obligado </w:t>
      </w:r>
      <w:r w:rsidR="003D1EEB">
        <w:rPr>
          <w:rFonts w:ascii="Palatino Linotype" w:hAnsi="Palatino Linotype"/>
          <w:sz w:val="24"/>
          <w:szCs w:val="24"/>
        </w:rPr>
        <w:t xml:space="preserve">respondió </w:t>
      </w:r>
      <w:r w:rsidR="00A73A68">
        <w:rPr>
          <w:rFonts w:ascii="Palatino Linotype" w:hAnsi="Palatino Linotype"/>
          <w:sz w:val="24"/>
          <w:szCs w:val="24"/>
        </w:rPr>
        <w:t>mediante la presentación de</w:t>
      </w:r>
      <w:r w:rsidR="009450FA">
        <w:rPr>
          <w:rFonts w:ascii="Palatino Linotype" w:hAnsi="Palatino Linotype"/>
          <w:sz w:val="24"/>
          <w:szCs w:val="24"/>
        </w:rPr>
        <w:t>l archivo digital denominado</w:t>
      </w:r>
      <w:r w:rsidR="00A73A68">
        <w:rPr>
          <w:rFonts w:ascii="Palatino Linotype" w:hAnsi="Palatino Linotype"/>
          <w:sz w:val="24"/>
          <w:szCs w:val="24"/>
        </w:rPr>
        <w:t xml:space="preserve"> </w:t>
      </w:r>
      <w:r w:rsidR="009450FA" w:rsidRPr="009450FA">
        <w:rPr>
          <w:rFonts w:ascii="Palatino Linotype" w:hAnsi="Palatino Linotype"/>
          <w:b/>
          <w:sz w:val="24"/>
          <w:szCs w:val="24"/>
        </w:rPr>
        <w:t>“</w:t>
      </w:r>
      <w:r w:rsidR="00205737" w:rsidRPr="00205737">
        <w:rPr>
          <w:rFonts w:ascii="Palatino Linotype" w:hAnsi="Palatino Linotype"/>
          <w:b/>
          <w:sz w:val="24"/>
          <w:szCs w:val="24"/>
        </w:rPr>
        <w:t>20190820_190452.pdf</w:t>
      </w:r>
      <w:r w:rsidR="009450FA" w:rsidRPr="009450FA">
        <w:rPr>
          <w:rFonts w:ascii="Palatino Linotype" w:hAnsi="Palatino Linotype"/>
          <w:b/>
          <w:sz w:val="24"/>
          <w:szCs w:val="24"/>
        </w:rPr>
        <w:t>”</w:t>
      </w:r>
      <w:r w:rsidR="00A73A68" w:rsidRPr="00A73A68">
        <w:rPr>
          <w:rFonts w:ascii="Palatino Linotype" w:hAnsi="Palatino Linotype"/>
          <w:sz w:val="24"/>
          <w:szCs w:val="24"/>
        </w:rPr>
        <w:t xml:space="preserve">, </w:t>
      </w:r>
      <w:r w:rsidR="009450FA">
        <w:rPr>
          <w:rFonts w:ascii="Palatino Linotype" w:hAnsi="Palatino Linotype"/>
          <w:sz w:val="24"/>
          <w:szCs w:val="24"/>
        </w:rPr>
        <w:t>consist</w:t>
      </w:r>
      <w:r w:rsidR="00205737">
        <w:rPr>
          <w:rFonts w:ascii="Palatino Linotype" w:hAnsi="Palatino Linotype"/>
          <w:sz w:val="24"/>
          <w:szCs w:val="24"/>
        </w:rPr>
        <w:t>ente del oficio número MAJ/PM/18</w:t>
      </w:r>
      <w:r w:rsidR="009450FA">
        <w:rPr>
          <w:rFonts w:ascii="Palatino Linotype" w:hAnsi="Palatino Linotype"/>
          <w:sz w:val="24"/>
          <w:szCs w:val="24"/>
        </w:rPr>
        <w:t>/2019, suscrito por el Encargado de Despacho de la Unidad de Planeación del Sujeto Obligado, en el que se observa lo siguiente:</w:t>
      </w:r>
    </w:p>
    <w:p w:rsidR="009450FA" w:rsidRDefault="009450FA" w:rsidP="0014447C">
      <w:pPr>
        <w:pStyle w:val="Sinespaciado"/>
        <w:spacing w:line="360" w:lineRule="auto"/>
        <w:jc w:val="both"/>
        <w:rPr>
          <w:rFonts w:ascii="Palatino Linotype" w:hAnsi="Palatino Linotype"/>
          <w:sz w:val="24"/>
          <w:szCs w:val="24"/>
        </w:rPr>
      </w:pPr>
    </w:p>
    <w:p w:rsidR="009450FA" w:rsidRDefault="00205737" w:rsidP="00D5545F">
      <w:pPr>
        <w:pStyle w:val="Sinespaciado"/>
        <w:spacing w:line="360" w:lineRule="auto"/>
        <w:jc w:val="center"/>
        <w:rPr>
          <w:rFonts w:ascii="Palatino Linotype" w:hAnsi="Palatino Linotype"/>
          <w:sz w:val="24"/>
          <w:szCs w:val="24"/>
        </w:rPr>
      </w:pPr>
      <w:r>
        <w:rPr>
          <w:noProof/>
          <w:lang w:eastAsia="es-MX"/>
        </w:rPr>
        <w:lastRenderedPageBreak/>
        <w:drawing>
          <wp:inline distT="0" distB="0" distL="0" distR="0" wp14:anchorId="433A367F" wp14:editId="5BFE3AC1">
            <wp:extent cx="5753100" cy="71342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061" t="12640" r="34358" b="15638"/>
                    <a:stretch/>
                  </pic:blipFill>
                  <pic:spPr bwMode="auto">
                    <a:xfrm>
                      <a:off x="0" y="0"/>
                      <a:ext cx="5753100" cy="7134225"/>
                    </a:xfrm>
                    <a:prstGeom prst="rect">
                      <a:avLst/>
                    </a:prstGeom>
                    <a:ln>
                      <a:noFill/>
                    </a:ln>
                    <a:extLst>
                      <a:ext uri="{53640926-AAD7-44D8-BBD7-CCE9431645EC}">
                        <a14:shadowObscured xmlns:a14="http://schemas.microsoft.com/office/drawing/2010/main"/>
                      </a:ext>
                    </a:extLst>
                  </pic:spPr>
                </pic:pic>
              </a:graphicData>
            </a:graphic>
          </wp:inline>
        </w:drawing>
      </w:r>
    </w:p>
    <w:p w:rsidR="009450FA" w:rsidRDefault="009450FA" w:rsidP="0014447C">
      <w:pPr>
        <w:pStyle w:val="Sinespaciado"/>
        <w:spacing w:line="360" w:lineRule="auto"/>
        <w:jc w:val="both"/>
        <w:rPr>
          <w:rFonts w:ascii="Palatino Linotype" w:hAnsi="Palatino Linotype"/>
          <w:sz w:val="24"/>
          <w:szCs w:val="24"/>
        </w:rPr>
      </w:pPr>
    </w:p>
    <w:p w:rsidR="007D29C5" w:rsidRPr="008A0BE6" w:rsidRDefault="00E16D1C" w:rsidP="007D29C5">
      <w:pPr>
        <w:pStyle w:val="Sinespaciado"/>
        <w:spacing w:line="360" w:lineRule="auto"/>
        <w:jc w:val="both"/>
        <w:rPr>
          <w:rFonts w:ascii="Palatino Linotype" w:hAnsi="Palatino Linotype"/>
          <w:i/>
        </w:rPr>
      </w:pPr>
      <w:r>
        <w:rPr>
          <w:rFonts w:ascii="Palatino Linotype" w:hAnsi="Palatino Linotype"/>
          <w:sz w:val="24"/>
          <w:szCs w:val="24"/>
        </w:rPr>
        <w:t xml:space="preserve">Ante la respuesta del Sujeto Obligado, el Recurrente consideró que su derecho de acceso a la información había sido conculcado por lo que interpuso el presente recurso de revisión </w:t>
      </w:r>
      <w:r w:rsidR="00D5545F">
        <w:rPr>
          <w:rFonts w:ascii="Palatino Linotype" w:hAnsi="Palatino Linotype"/>
          <w:sz w:val="24"/>
          <w:szCs w:val="24"/>
        </w:rPr>
        <w:t xml:space="preserve">señalando como acto </w:t>
      </w:r>
      <w:r>
        <w:rPr>
          <w:rFonts w:ascii="Palatino Linotype" w:hAnsi="Palatino Linotype"/>
          <w:sz w:val="24"/>
          <w:szCs w:val="24"/>
        </w:rPr>
        <w:t xml:space="preserve">impugnando </w:t>
      </w:r>
      <w:r w:rsidR="00D5545F">
        <w:rPr>
          <w:rFonts w:ascii="Palatino Linotype" w:hAnsi="Palatino Linotype"/>
          <w:sz w:val="24"/>
          <w:szCs w:val="24"/>
        </w:rPr>
        <w:t xml:space="preserve">que no se </w:t>
      </w:r>
      <w:r w:rsidR="00872175">
        <w:rPr>
          <w:rFonts w:ascii="Palatino Linotype" w:hAnsi="Palatino Linotype"/>
          <w:sz w:val="24"/>
          <w:szCs w:val="24"/>
        </w:rPr>
        <w:t xml:space="preserve">le proporcionó la información solicitada </w:t>
      </w:r>
      <w:r w:rsidR="00D5545F">
        <w:rPr>
          <w:rFonts w:ascii="Palatino Linotype" w:hAnsi="Palatino Linotype"/>
          <w:sz w:val="24"/>
          <w:szCs w:val="24"/>
        </w:rPr>
        <w:t>y dando como razones o motivos de inconformidad que no se atiende la respuesta a la solicitu</w:t>
      </w:r>
      <w:r w:rsidR="007D29C5">
        <w:rPr>
          <w:rFonts w:ascii="Palatino Linotype" w:hAnsi="Palatino Linotype"/>
          <w:sz w:val="24"/>
          <w:szCs w:val="24"/>
        </w:rPr>
        <w:t xml:space="preserve">d, toda vez de que, </w:t>
      </w:r>
      <w:r w:rsidR="00722992">
        <w:rPr>
          <w:rFonts w:ascii="Palatino Linotype" w:hAnsi="Palatino Linotype"/>
          <w:sz w:val="24"/>
          <w:szCs w:val="24"/>
        </w:rPr>
        <w:t>el sujeto obligado está intentado cambiar la modalidad de entrega de la información y pretende aplicar un cobro por la certificación de documentos</w:t>
      </w:r>
      <w:r w:rsidR="007D29C5">
        <w:rPr>
          <w:rFonts w:ascii="Palatino Linotype" w:hAnsi="Palatino Linotype"/>
          <w:sz w:val="24"/>
          <w:szCs w:val="24"/>
        </w:rPr>
        <w:t xml:space="preserve">. </w:t>
      </w:r>
    </w:p>
    <w:p w:rsidR="00C47BC9" w:rsidRDefault="00C47BC9" w:rsidP="0014447C">
      <w:pPr>
        <w:pStyle w:val="Sinespaciado"/>
        <w:spacing w:line="360" w:lineRule="auto"/>
        <w:jc w:val="both"/>
        <w:rPr>
          <w:rFonts w:ascii="Palatino Linotype" w:hAnsi="Palatino Linotype"/>
          <w:sz w:val="24"/>
          <w:szCs w:val="24"/>
        </w:rPr>
      </w:pPr>
    </w:p>
    <w:p w:rsidR="00722992" w:rsidRDefault="008A0BE6" w:rsidP="00CF6075">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Durante la etapa de instrucción, </w:t>
      </w:r>
      <w:r w:rsidR="007D29C5">
        <w:rPr>
          <w:rFonts w:ascii="Palatino Linotype" w:hAnsi="Palatino Linotype"/>
          <w:sz w:val="24"/>
          <w:szCs w:val="24"/>
        </w:rPr>
        <w:t xml:space="preserve">el Recurrente realizó sus manifestaciones en un archivo en el que se pueden observar todo lo actuado hasta ese momento en el expediente electrónico. Por otra parte, </w:t>
      </w:r>
      <w:r>
        <w:rPr>
          <w:rFonts w:ascii="Palatino Linotype" w:hAnsi="Palatino Linotype"/>
          <w:sz w:val="24"/>
          <w:szCs w:val="24"/>
        </w:rPr>
        <w:t>e</w:t>
      </w:r>
      <w:r w:rsidR="00CF6075" w:rsidRPr="00CF6075">
        <w:rPr>
          <w:rFonts w:ascii="Palatino Linotype" w:hAnsi="Palatino Linotype"/>
          <w:sz w:val="24"/>
          <w:szCs w:val="24"/>
        </w:rPr>
        <w:t>s de resaltar que</w:t>
      </w:r>
      <w:r w:rsidR="00CF6075">
        <w:rPr>
          <w:rFonts w:ascii="Palatino Linotype" w:hAnsi="Palatino Linotype"/>
          <w:sz w:val="24"/>
          <w:szCs w:val="24"/>
        </w:rPr>
        <w:t xml:space="preserve"> </w:t>
      </w:r>
      <w:r w:rsidR="00722992">
        <w:rPr>
          <w:rFonts w:ascii="Palatino Linotype" w:hAnsi="Palatino Linotype"/>
          <w:sz w:val="24"/>
          <w:szCs w:val="24"/>
        </w:rPr>
        <w:t xml:space="preserve">el Sujeto Obligado presentó manifestaciones, ello, a través de dos archivos electrónicos, en donde uno de ellos consiste en el oficio número PMAJ/DG/CVS/338/2019, signado por el Director de Gobernación en donde manifiesta que de la información generada en dicha dirección únicamente obra el dictamen de procedencia del registro de planillas a </w:t>
      </w:r>
      <w:proofErr w:type="spellStart"/>
      <w:r w:rsidR="00722992">
        <w:rPr>
          <w:rFonts w:ascii="Palatino Linotype" w:hAnsi="Palatino Linotype"/>
          <w:sz w:val="24"/>
          <w:szCs w:val="24"/>
        </w:rPr>
        <w:t>delagados</w:t>
      </w:r>
      <w:proofErr w:type="spellEnd"/>
      <w:r w:rsidR="00722992">
        <w:rPr>
          <w:rFonts w:ascii="Palatino Linotype" w:hAnsi="Palatino Linotype"/>
          <w:sz w:val="24"/>
          <w:szCs w:val="24"/>
        </w:rPr>
        <w:t>, subdelegados y miembros del consejo. Sirve de sustento la siguiente imagen ilustrativa:</w:t>
      </w:r>
    </w:p>
    <w:p w:rsidR="00722992" w:rsidRDefault="00722992" w:rsidP="00CF6075">
      <w:pPr>
        <w:pStyle w:val="Sinespaciado"/>
        <w:spacing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-1271</wp:posOffset>
                </wp:positionV>
                <wp:extent cx="5734050" cy="1876425"/>
                <wp:effectExtent l="0" t="0" r="19050" b="28575"/>
                <wp:wrapNone/>
                <wp:docPr id="4" name="Conector recto 4"/>
                <wp:cNvGraphicFramePr/>
                <a:graphic xmlns:a="http://schemas.openxmlformats.org/drawingml/2006/main">
                  <a:graphicData uri="http://schemas.microsoft.com/office/word/2010/wordprocessingShape">
                    <wps:wsp>
                      <wps:cNvCnPr/>
                      <wps:spPr>
                        <a:xfrm>
                          <a:off x="0" y="0"/>
                          <a:ext cx="5734050" cy="1876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5C66E1"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1pt" to="451.2pt,1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esqtgEAALkDAAAOAAAAZHJzL2Uyb0RvYy54bWysU9uO0zAQfUfiHyy/0ySl3V1FTfehK3hB&#10;UHH5AK8zbix809j08veMnTSLACG02hdfz5mZczze3J+tYUfAqL3reLOoOQMnfa/doePfvr57c8dZ&#10;TML1wngHHb9A5Pfb1682p9DC0g/e9ICMgrjYnkLHh5RCW1VRDmBFXPgAji6VRysSbfFQ9ShOFN2a&#10;alnXN9XJYx/QS4iRTh/GS74t8ZUCmT4pFSEx03GqLZURy/iYx2q7Ee0BRRi0nMoQz6jCCu0o6Rzq&#10;QSTBfqD+I5TVEn30Ki2kt5VXSksoGkhNU/+m5ssgAhQtZE4Ms03x5cLKj8c9Mt13fMWZE5aeaEcP&#10;JZNHhnliq+zRKcSWoDu3x2kXwx6z4LNCm2eSws7F18vsK5wTk3S4vn27qtdkv6S75u72ZrVc56jV&#10;Ez1gTO/BW5YXHTfaZeGiFccPMY3QK4R4uZyxgLJKFwMZbNxnUCSGUjaFXdoIdgbZUVAD9N+bKW1B&#10;ZorSxsyk+t+kCZtpUFrrf4kzumT0Ls1Eq53Hv2VN52upasRfVY9as+xH31/KcxQ7qD+KoVMv5wb8&#10;dV/oTz9u+xMAAP//AwBQSwMEFAAGAAgAAAAhAOPkWAndAAAABwEAAA8AAABkcnMvZG93bnJldi54&#10;bWxMjsFOwzAQRO9I/IO1SNxaBwMRTeNUVSWEuCCa0rsbb51AvI5sJw1/jznBaTSa0cwrN7Pt2YQ+&#10;dI4k3C0zYEiN0x0ZCR+H58UTsBAVadU7QgnfGGBTXV+VqtDuQnuc6mhYGqFQKAltjEPBeWhatCos&#10;3YCUsrPzVsVkveHaq0satz0XWZZzqzpKD60acNdi81WPVkL/6qej2ZltGF/2ef35fhZvh0nK25t5&#10;uwYWcY5/ZfjFT+hQJaaTG0kH1ktY5KmYRABL6SoTD8BOEsTq8R54VfL//NUPAAAA//8DAFBLAQIt&#10;ABQABgAIAAAAIQC2gziS/gAAAOEBAAATAAAAAAAAAAAAAAAAAAAAAABbQ29udGVudF9UeXBlc10u&#10;eG1sUEsBAi0AFAAGAAgAAAAhADj9If/WAAAAlAEAAAsAAAAAAAAAAAAAAAAALwEAAF9yZWxzLy5y&#10;ZWxzUEsBAi0AFAAGAAgAAAAhAFyh6yq2AQAAuQMAAA4AAAAAAAAAAAAAAAAALgIAAGRycy9lMm9E&#10;b2MueG1sUEsBAi0AFAAGAAgAAAAhAOPkWAndAAAABwEAAA8AAAAAAAAAAAAAAAAAEAQAAGRycy9k&#10;b3ducmV2LnhtbFBLBQYAAAAABAAEAPMAAAAaBQAAAAA=&#10;" strokecolor="black [3200]" strokeweight=".5pt">
                <v:stroke joinstyle="miter"/>
              </v:line>
            </w:pict>
          </mc:Fallback>
        </mc:AlternateContent>
      </w:r>
    </w:p>
    <w:p w:rsidR="00722992" w:rsidRDefault="00722992" w:rsidP="00CF6075">
      <w:pPr>
        <w:pStyle w:val="Sinespaciado"/>
        <w:spacing w:line="360" w:lineRule="auto"/>
        <w:jc w:val="both"/>
        <w:rPr>
          <w:rFonts w:ascii="Palatino Linotype" w:hAnsi="Palatino Linotype"/>
          <w:sz w:val="24"/>
          <w:szCs w:val="24"/>
        </w:rPr>
      </w:pPr>
      <w:r>
        <w:rPr>
          <w:noProof/>
          <w:lang w:eastAsia="es-MX"/>
        </w:rPr>
        <w:lastRenderedPageBreak/>
        <w:drawing>
          <wp:inline distT="0" distB="0" distL="0" distR="0" wp14:anchorId="1A57BB6C" wp14:editId="5987951D">
            <wp:extent cx="5791200" cy="69818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9424" t="12640" r="59821" b="20929"/>
                    <a:stretch/>
                  </pic:blipFill>
                  <pic:spPr bwMode="auto">
                    <a:xfrm>
                      <a:off x="0" y="0"/>
                      <a:ext cx="5791200" cy="6981825"/>
                    </a:xfrm>
                    <a:prstGeom prst="rect">
                      <a:avLst/>
                    </a:prstGeom>
                    <a:ln>
                      <a:noFill/>
                    </a:ln>
                    <a:extLst>
                      <a:ext uri="{53640926-AAD7-44D8-BBD7-CCE9431645EC}">
                        <a14:shadowObscured xmlns:a14="http://schemas.microsoft.com/office/drawing/2010/main"/>
                      </a:ext>
                    </a:extLst>
                  </pic:spPr>
                </pic:pic>
              </a:graphicData>
            </a:graphic>
          </wp:inline>
        </w:drawing>
      </w:r>
    </w:p>
    <w:p w:rsidR="00722992" w:rsidRDefault="00722992" w:rsidP="00CF6075">
      <w:pPr>
        <w:pStyle w:val="Sinespaciado"/>
        <w:spacing w:line="360" w:lineRule="auto"/>
        <w:jc w:val="both"/>
        <w:rPr>
          <w:rFonts w:ascii="Palatino Linotype" w:hAnsi="Palatino Linotype"/>
          <w:sz w:val="24"/>
          <w:szCs w:val="24"/>
        </w:rPr>
      </w:pPr>
    </w:p>
    <w:p w:rsidR="00722992" w:rsidRDefault="00A17399" w:rsidP="00CF6075">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 xml:space="preserve">De igual forma, el sujeto obligado adjuntó a la etapa de manifestaciones, el archivo digital que el Director de Gobernación argumenta anexar en formato </w:t>
      </w:r>
      <w:proofErr w:type="spellStart"/>
      <w:r>
        <w:rPr>
          <w:rFonts w:ascii="Palatino Linotype" w:hAnsi="Palatino Linotype"/>
          <w:sz w:val="24"/>
          <w:szCs w:val="24"/>
        </w:rPr>
        <w:t>pdf</w:t>
      </w:r>
      <w:proofErr w:type="spellEnd"/>
      <w:r>
        <w:rPr>
          <w:rFonts w:ascii="Palatino Linotype" w:hAnsi="Palatino Linotype"/>
          <w:sz w:val="24"/>
          <w:szCs w:val="24"/>
        </w:rPr>
        <w:t xml:space="preserve">, sin embargo cabe resaltar que dicho documento no fue puesto a la vista del recurrente, en virtud de que únicamente se trata del dictamen de procedencia de registro de los miembros auxiliares de la administración pública, por lo tanto al desconocer si se trata de las planillas electas y que a su vez estos ejercitaran actos de autoridad, los datos inmersos en el archivo en referencia, son susceptibles de ser clasificados como confidenciales, a lo que de una visualización sobre el documento en referencia, este se encuentra de manera </w:t>
      </w:r>
      <w:r w:rsidR="00F07CDA">
        <w:rPr>
          <w:rFonts w:ascii="Palatino Linotype" w:hAnsi="Palatino Linotype"/>
          <w:sz w:val="24"/>
          <w:szCs w:val="24"/>
        </w:rPr>
        <w:t>íntegra</w:t>
      </w:r>
      <w:r>
        <w:rPr>
          <w:rFonts w:ascii="Palatino Linotype" w:hAnsi="Palatino Linotype"/>
          <w:sz w:val="24"/>
          <w:szCs w:val="24"/>
        </w:rPr>
        <w:t>, por lo tanta este Órgano Garante considera dable dar vista al Órgano de Control Interno de este Instituto, a efecto de que en el ejercicio de sus atribuciones determine lo conducente.</w:t>
      </w:r>
    </w:p>
    <w:p w:rsidR="00CF6075" w:rsidRPr="00EC3B60" w:rsidRDefault="00CF6075" w:rsidP="00CF6075">
      <w:pPr>
        <w:pStyle w:val="Sinespaciado"/>
        <w:spacing w:line="360" w:lineRule="auto"/>
        <w:jc w:val="both"/>
        <w:rPr>
          <w:rFonts w:ascii="Palatino Linotype" w:hAnsi="Palatino Linotype" w:cs="Arial"/>
          <w:sz w:val="24"/>
          <w:szCs w:val="24"/>
        </w:rPr>
      </w:pPr>
    </w:p>
    <w:p w:rsidR="00CF6075" w:rsidRPr="00EC3B60" w:rsidRDefault="00CF6075" w:rsidP="00CF6075">
      <w:pPr>
        <w:pStyle w:val="Sinespaciado"/>
        <w:spacing w:line="360" w:lineRule="auto"/>
        <w:jc w:val="both"/>
        <w:rPr>
          <w:rFonts w:ascii="Palatino Linotype" w:hAnsi="Palatino Linotype" w:cs="Arial"/>
          <w:sz w:val="24"/>
          <w:szCs w:val="24"/>
        </w:rPr>
      </w:pPr>
      <w:r w:rsidRPr="00EC3B60">
        <w:rPr>
          <w:rFonts w:ascii="Palatino Linotype" w:hAnsi="Palatino Linotype" w:cs="Arial"/>
          <w:sz w:val="24"/>
          <w:szCs w:val="24"/>
        </w:rPr>
        <w:t>Ahora bien, quedando establecido lo anterior, este Órgano Garante considera viable realizar el est</w:t>
      </w:r>
      <w:r w:rsidR="00DC106B">
        <w:rPr>
          <w:rFonts w:ascii="Palatino Linotype" w:hAnsi="Palatino Linotype" w:cs="Arial"/>
          <w:sz w:val="24"/>
          <w:szCs w:val="24"/>
        </w:rPr>
        <w:t xml:space="preserve">udio en aras de establecer si la respuesta del </w:t>
      </w:r>
      <w:r w:rsidRPr="00EC3B60">
        <w:rPr>
          <w:rFonts w:ascii="Palatino Linotype" w:hAnsi="Palatino Linotype" w:cs="Arial"/>
          <w:sz w:val="24"/>
          <w:szCs w:val="24"/>
        </w:rPr>
        <w:t xml:space="preserve"> Sujeto Obligado </w:t>
      </w:r>
      <w:r w:rsidR="00DC106B">
        <w:rPr>
          <w:rFonts w:ascii="Palatino Linotype" w:hAnsi="Palatino Linotype" w:cs="Arial"/>
          <w:sz w:val="24"/>
          <w:szCs w:val="24"/>
        </w:rPr>
        <w:t xml:space="preserve">colma la pretensión del Recurrente, </w:t>
      </w:r>
      <w:r w:rsidR="005E3E34">
        <w:rPr>
          <w:rFonts w:ascii="Palatino Linotype" w:hAnsi="Palatino Linotype" w:cs="Arial"/>
          <w:sz w:val="24"/>
          <w:szCs w:val="24"/>
        </w:rPr>
        <w:t xml:space="preserve">así como calificar los motivos de inconformidad del particular. </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este sentido, es pertinente enfatizar lo que respecto al derecho de acceso a la información pública, refiere el artículo 6° de la Constitución Política de los Estados Unidos Mexicanos, que en su parte conducente señala:</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6o.</w:t>
      </w:r>
      <w:r w:rsidRPr="00BF0BA6">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BF0BA6">
        <w:rPr>
          <w:rFonts w:ascii="Palatino Linotype" w:hAnsi="Palatino Linotype"/>
          <w:i/>
        </w:rPr>
        <w:lastRenderedPageBreak/>
        <w:t xml:space="preserve">ejercido en los términos dispuestos por la ley. </w:t>
      </w:r>
      <w:r w:rsidRPr="00BF0BA6">
        <w:rPr>
          <w:rFonts w:ascii="Palatino Linotype" w:hAnsi="Palatino Linotype"/>
          <w:b/>
          <w:i/>
        </w:rPr>
        <w:t>El derecho a la información será garantizado por el Estado.</w:t>
      </w:r>
      <w:r w:rsidRPr="00BF0BA6">
        <w:rPr>
          <w:rFonts w:ascii="Palatino Linotype" w:hAnsi="Palatino Linotype"/>
          <w:i/>
        </w:rPr>
        <w:t xml:space="preserve">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Toda persona tiene derecho al libre acceso a información plural y oportuna, así como a buscar, recibir y difundir información e ideas de toda índole por cualquier medio de expresión.</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Para efectos de lo dispuesto en el presente artículo se observará lo siguiente:</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I. Toda la información en posesión de</w:t>
      </w:r>
      <w:r w:rsidRPr="00BF0BA6">
        <w:rPr>
          <w:rFonts w:ascii="Palatino Linotype" w:hAnsi="Palatino Linotype"/>
          <w:i/>
        </w:rPr>
        <w:t xml:space="preserve"> </w:t>
      </w:r>
      <w:r w:rsidRPr="00BF0BA6">
        <w:rPr>
          <w:rFonts w:ascii="Palatino Linotype" w:hAnsi="Palatino Linotype"/>
          <w:b/>
          <w:i/>
        </w:rPr>
        <w:t>cualquier autoridad</w:t>
      </w:r>
      <w:r w:rsidRPr="00BF0BA6">
        <w:rPr>
          <w:rFonts w:ascii="Palatino Linotype" w:hAnsi="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rPr>
        <w:t>en el ámbito federal, estatal y municipal, es pública</w:t>
      </w:r>
      <w:r w:rsidRPr="00BF0BA6">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rPr>
        <w:t>Los sujetos obligados deberán documentar todo acto que derive del ejercicio de sus facultades, competencias o funciones</w:t>
      </w:r>
      <w:r w:rsidRPr="00BF0BA6">
        <w:rPr>
          <w:rFonts w:ascii="Palatino Linotype" w:hAnsi="Palatino Linotype"/>
          <w:i/>
        </w:rPr>
        <w:t>, la ley determinará los supuestos específicos bajo los cuales procederá la declaración de inexistencia de la información.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 La información que se refiere a la vida privada y los datos personales será protegida en los términos y con las excepciones que fijen las leyes.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los organismos autónomos especializados e imparciales que establece esta Constitución.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V. Los sujetos obligados deberán preservar sus documentos en archivos administrativos actualizados y publicarán, a través de los medios electrónicos disponibles</w:t>
      </w:r>
      <w:r w:rsidRPr="00BF0BA6">
        <w:rPr>
          <w:rFonts w:ascii="Palatino Linotype" w:hAnsi="Palatino Linotype"/>
          <w:i/>
        </w:rPr>
        <w:t xml:space="preserve">, </w:t>
      </w:r>
      <w:r w:rsidRPr="00BF0BA6">
        <w:rPr>
          <w:rFonts w:ascii="Palatino Linotype" w:hAnsi="Palatino Linotype"/>
          <w:b/>
          <w:i/>
        </w:rPr>
        <w:t xml:space="preserve">la información completa y actualizada sobre el ejercicio de los recursos públicos </w:t>
      </w:r>
      <w:r w:rsidRPr="00BF0BA6">
        <w:rPr>
          <w:rFonts w:ascii="Palatino Linotype" w:hAnsi="Palatino Linotype"/>
          <w:i/>
        </w:rPr>
        <w:t>y los indicadores que permitan rendir cuenta del cumplimiento de sus objetivos y de los resultados obtenidos.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 Las leyes determinarán la manera en que los sujetos obligados deberán hacer pública la información relativa a los recursos públicos que entreguen a personas físicas o morales.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lastRenderedPageBreak/>
        <w:t>VII. La inobservancia a las disposiciones en materia de acceso a la información pública será sancionada en los términos que dispongan las leyes.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w:t>
      </w:r>
    </w:p>
    <w:p w:rsidR="00CF6075" w:rsidRPr="00C24D80" w:rsidRDefault="00CF6075" w:rsidP="00CF6075">
      <w:pPr>
        <w:pStyle w:val="Sinespaciado"/>
        <w:ind w:left="567" w:right="567"/>
        <w:jc w:val="both"/>
        <w:rPr>
          <w:rFonts w:ascii="Palatino Linotype" w:hAnsi="Palatino Linotype"/>
          <w:i/>
        </w:rPr>
      </w:pPr>
      <w:r w:rsidRPr="00BF0BA6">
        <w:rPr>
          <w:rFonts w:ascii="Palatino Linotype" w:hAnsi="Palatino Linotype"/>
          <w:i/>
        </w:rPr>
        <w:t>La ley establecerá aquella información que se considere reservada o confidencial.</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Por su parte, la Constitución Política del Estado Libre y Soberano de México, en su artículo 5°, dispone en su parte conducente, lo siguiente:</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5</w:t>
      </w:r>
      <w:r w:rsidRPr="00BF0BA6">
        <w:rPr>
          <w:rFonts w:ascii="Palatino Linotype" w:hAnsi="Palatino Linotype"/>
          <w:i/>
        </w:rPr>
        <w:t xml:space="preserve">. … </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El derecho a la información será garantizado por el Estado. La ley establecerá las previsiones que permitan asegurar la protección, el respeto y la difusión de este derecho.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Este derecho se regirá por los principios y bases siguientes:</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BF0BA6">
        <w:rPr>
          <w:rFonts w:ascii="Palatino Linotype" w:hAnsi="Palatino Linotype"/>
          <w:i/>
        </w:rPr>
        <w:lastRenderedPageBreak/>
        <w:t>competencias o funciones, la ley determinará los supuestos específicos bajo los cuales procederá la declaración de inexistencia de la información.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ese orden de ideas, la Ley de Transparencia y Acceso a la Información Pública del Estado de México y Municipios, prevé en su artículo 23, fracción IV, lo siguiente:</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23.</w:t>
      </w:r>
      <w:r w:rsidRPr="00BF0BA6">
        <w:rPr>
          <w:rFonts w:ascii="Palatino Linotype" w:hAnsi="Palatino Linotype"/>
          <w:i/>
        </w:rPr>
        <w:t xml:space="preserve"> Son sujetos obligados a transparentar y permitir el acceso a su información y proteger los datos personales que obren en su poder:</w:t>
      </w:r>
    </w:p>
    <w:p w:rsidR="00CF6075" w:rsidRPr="00BF0BA6" w:rsidRDefault="00CF6075" w:rsidP="00CF6075">
      <w:pPr>
        <w:pStyle w:val="Sinespaciado"/>
        <w:ind w:left="567" w:right="567"/>
        <w:jc w:val="both"/>
        <w:rPr>
          <w:rFonts w:ascii="Palatino Linotype" w:hAnsi="Palatino Linotype"/>
          <w:i/>
        </w:rPr>
      </w:pPr>
      <w:proofErr w:type="gramStart"/>
      <w:r w:rsidRPr="00BF0BA6">
        <w:rPr>
          <w:rFonts w:ascii="Palatino Linotype" w:hAnsi="Palatino Linotype"/>
          <w:i/>
        </w:rPr>
        <w:t>I.</w:t>
      </w:r>
      <w:proofErr w:type="gramEnd"/>
      <w:r w:rsidRPr="00BF0BA6">
        <w:rPr>
          <w:rFonts w:ascii="Palatino Linotype" w:hAnsi="Palatino Linotype"/>
          <w:i/>
        </w:rPr>
        <w:t xml:space="preserve"> (…)</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IV. </w:t>
      </w:r>
      <w:r w:rsidRPr="00BF0BA6">
        <w:rPr>
          <w:rFonts w:ascii="Palatino Linotype" w:hAnsi="Palatino Linotype"/>
          <w:b/>
          <w:i/>
          <w:u w:val="single"/>
        </w:rPr>
        <w:t>Los ayuntamientos y las dependencias, organismos, órganos y entidades de la administración municipal</w:t>
      </w:r>
      <w:r w:rsidRPr="00BF0BA6">
        <w:rPr>
          <w:rFonts w:ascii="Palatino Linotype" w:hAnsi="Palatino Linotype"/>
          <w:i/>
        </w:rPr>
        <w:t>;</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 (…)</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lastRenderedPageBreak/>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CF6075" w:rsidRPr="00EC3B60" w:rsidRDefault="00CF6075" w:rsidP="0014447C">
      <w:pPr>
        <w:pStyle w:val="Sinespaciado"/>
        <w:spacing w:line="360" w:lineRule="auto"/>
        <w:jc w:val="both"/>
        <w:rPr>
          <w:rFonts w:ascii="Palatino Linotype" w:hAnsi="Palatino Linotype"/>
          <w:sz w:val="24"/>
          <w:szCs w:val="24"/>
        </w:rPr>
      </w:pPr>
    </w:p>
    <w:p w:rsidR="00C370FC" w:rsidRDefault="00EC3B60" w:rsidP="000B5E2B">
      <w:pPr>
        <w:pStyle w:val="Sinespaciado"/>
        <w:spacing w:line="360" w:lineRule="auto"/>
        <w:jc w:val="both"/>
        <w:rPr>
          <w:rFonts w:ascii="Palatino Linotype" w:hAnsi="Palatino Linotype"/>
          <w:sz w:val="24"/>
          <w:szCs w:val="24"/>
        </w:rPr>
      </w:pPr>
      <w:r w:rsidRPr="004D798F">
        <w:rPr>
          <w:rFonts w:ascii="Palatino Linotype" w:hAnsi="Palatino Linotype"/>
          <w:sz w:val="24"/>
          <w:szCs w:val="24"/>
        </w:rPr>
        <w:t xml:space="preserve">En segundo término, </w:t>
      </w:r>
      <w:r w:rsidR="00C370FC">
        <w:rPr>
          <w:rFonts w:ascii="Palatino Linotype" w:hAnsi="Palatino Linotype"/>
          <w:sz w:val="24"/>
          <w:szCs w:val="24"/>
        </w:rPr>
        <w:t>es neces</w:t>
      </w:r>
      <w:r w:rsidR="00DC7387">
        <w:rPr>
          <w:rFonts w:ascii="Palatino Linotype" w:hAnsi="Palatino Linotype"/>
          <w:sz w:val="24"/>
          <w:szCs w:val="24"/>
        </w:rPr>
        <w:t xml:space="preserve">ario recalcar que el artículo 64 de la Ley Orgánica Municipal del Estado de México </w:t>
      </w:r>
      <w:r w:rsidR="00C370FC">
        <w:rPr>
          <w:rFonts w:ascii="Palatino Linotype" w:hAnsi="Palatino Linotype"/>
          <w:sz w:val="24"/>
          <w:szCs w:val="24"/>
        </w:rPr>
        <w:t>establece lo siguiente:</w:t>
      </w:r>
    </w:p>
    <w:p w:rsidR="00E32FC8" w:rsidRDefault="00E32FC8" w:rsidP="000B5E2B">
      <w:pPr>
        <w:pStyle w:val="Sinespaciado"/>
        <w:spacing w:line="360" w:lineRule="auto"/>
        <w:jc w:val="both"/>
        <w:rPr>
          <w:rFonts w:ascii="Palatino Linotype" w:hAnsi="Palatino Linotype"/>
          <w:sz w:val="24"/>
          <w:szCs w:val="24"/>
        </w:rPr>
      </w:pPr>
    </w:p>
    <w:p w:rsidR="00C370FC" w:rsidRPr="00E32FC8" w:rsidRDefault="00E32FC8" w:rsidP="00E32FC8">
      <w:pPr>
        <w:pStyle w:val="Sinespaciado"/>
        <w:spacing w:line="360" w:lineRule="auto"/>
        <w:ind w:left="851" w:right="850"/>
        <w:jc w:val="both"/>
        <w:rPr>
          <w:rFonts w:ascii="Palatino Linotype" w:hAnsi="Palatino Linotype"/>
          <w:i/>
        </w:rPr>
      </w:pPr>
      <w:r w:rsidRPr="00E32FC8">
        <w:rPr>
          <w:rFonts w:ascii="Palatino Linotype" w:hAnsi="Palatino Linotype"/>
          <w:i/>
        </w:rPr>
        <w:t>Artículo 64.- Los ayuntamientos, para el eficaz desempeño de sus funciones públicas, podrán auxiliarse por:</w:t>
      </w:r>
    </w:p>
    <w:p w:rsidR="00E32FC8" w:rsidRPr="00E32FC8" w:rsidRDefault="00E32FC8" w:rsidP="00E32FC8">
      <w:pPr>
        <w:pStyle w:val="Sinespaciado"/>
        <w:spacing w:line="360" w:lineRule="auto"/>
        <w:ind w:left="851" w:right="850"/>
        <w:jc w:val="both"/>
        <w:rPr>
          <w:rFonts w:ascii="Palatino Linotype" w:hAnsi="Palatino Linotype"/>
          <w:i/>
        </w:rPr>
      </w:pPr>
      <w:r w:rsidRPr="00E32FC8">
        <w:rPr>
          <w:rFonts w:ascii="Palatino Linotype" w:hAnsi="Palatino Linotype"/>
          <w:i/>
        </w:rPr>
        <w:t>I. Comisiones del ayuntamiento;</w:t>
      </w:r>
    </w:p>
    <w:p w:rsidR="00E32FC8" w:rsidRPr="00E32FC8" w:rsidRDefault="00E32FC8" w:rsidP="00E32FC8">
      <w:pPr>
        <w:pStyle w:val="Sinespaciado"/>
        <w:spacing w:line="360" w:lineRule="auto"/>
        <w:ind w:left="851" w:right="850"/>
        <w:jc w:val="both"/>
        <w:rPr>
          <w:rFonts w:ascii="Palatino Linotype" w:hAnsi="Palatino Linotype"/>
          <w:b/>
          <w:i/>
          <w:u w:val="single"/>
        </w:rPr>
      </w:pPr>
      <w:r w:rsidRPr="00E32FC8">
        <w:rPr>
          <w:rFonts w:ascii="Palatino Linotype" w:hAnsi="Palatino Linotype"/>
          <w:b/>
          <w:i/>
          <w:u w:val="single"/>
        </w:rPr>
        <w:t>II. Consejos de participación ciudadana;</w:t>
      </w:r>
    </w:p>
    <w:p w:rsidR="00E32FC8" w:rsidRPr="00E32FC8" w:rsidRDefault="00E32FC8" w:rsidP="00E32FC8">
      <w:pPr>
        <w:pStyle w:val="Sinespaciado"/>
        <w:spacing w:line="360" w:lineRule="auto"/>
        <w:ind w:left="851" w:right="850"/>
        <w:jc w:val="both"/>
        <w:rPr>
          <w:rFonts w:ascii="Palatino Linotype" w:hAnsi="Palatino Linotype"/>
          <w:i/>
        </w:rPr>
      </w:pPr>
      <w:r w:rsidRPr="00E32FC8">
        <w:rPr>
          <w:rFonts w:ascii="Palatino Linotype" w:hAnsi="Palatino Linotype"/>
          <w:i/>
        </w:rPr>
        <w:t>III. Organizaciones sociales representativas de las comunidades;</w:t>
      </w:r>
    </w:p>
    <w:p w:rsidR="00E32FC8" w:rsidRDefault="00E32FC8" w:rsidP="00E32FC8">
      <w:pPr>
        <w:pStyle w:val="Sinespaciado"/>
        <w:spacing w:line="360" w:lineRule="auto"/>
        <w:ind w:left="851" w:right="850"/>
        <w:jc w:val="both"/>
        <w:rPr>
          <w:rFonts w:ascii="Palatino Linotype" w:hAnsi="Palatino Linotype"/>
          <w:i/>
        </w:rPr>
      </w:pPr>
      <w:r w:rsidRPr="00E32FC8">
        <w:rPr>
          <w:rFonts w:ascii="Palatino Linotype" w:hAnsi="Palatino Linotype"/>
          <w:i/>
        </w:rPr>
        <w:t>IV. Las demás organizaciones que determinen las leyes y reglamentos o los acuerdos del ayuntamiento.</w:t>
      </w:r>
    </w:p>
    <w:p w:rsidR="00E32FC8" w:rsidRPr="00E32FC8" w:rsidRDefault="00E32FC8" w:rsidP="00E32FC8">
      <w:pPr>
        <w:pStyle w:val="Sinespaciado"/>
        <w:spacing w:line="360" w:lineRule="auto"/>
        <w:ind w:left="851" w:right="850"/>
        <w:jc w:val="both"/>
        <w:rPr>
          <w:rFonts w:ascii="Palatino Linotype" w:hAnsi="Palatino Linotype"/>
          <w:i/>
        </w:rPr>
      </w:pPr>
    </w:p>
    <w:p w:rsidR="00E32FC8" w:rsidRDefault="00E32FC8" w:rsidP="000B5E2B">
      <w:pPr>
        <w:pStyle w:val="Sinespaciado"/>
        <w:spacing w:line="360" w:lineRule="auto"/>
        <w:jc w:val="both"/>
        <w:rPr>
          <w:rFonts w:ascii="Palatino Linotype" w:hAnsi="Palatino Linotype"/>
          <w:sz w:val="24"/>
          <w:szCs w:val="24"/>
        </w:rPr>
      </w:pPr>
      <w:r>
        <w:rPr>
          <w:rFonts w:ascii="Palatino Linotype" w:hAnsi="Palatino Linotype"/>
          <w:sz w:val="24"/>
          <w:szCs w:val="24"/>
        </w:rPr>
        <w:t>En ese orden de ideas, tenemos que efectivamente el Ayuntamiento para el eficaz desempeño de sus funciones se podrá auxiliar por los Consejos de participación ciudadana</w:t>
      </w:r>
      <w:r w:rsidR="003F5664">
        <w:rPr>
          <w:rFonts w:ascii="Palatino Linotype" w:hAnsi="Palatino Linotype"/>
          <w:sz w:val="24"/>
          <w:szCs w:val="24"/>
        </w:rPr>
        <w:t>, que de estos emana la información que ha sido solicitada por el Recurrente.</w:t>
      </w:r>
    </w:p>
    <w:p w:rsidR="000A153F" w:rsidRDefault="000A153F" w:rsidP="000B5E2B">
      <w:pPr>
        <w:pStyle w:val="Sinespaciado"/>
        <w:spacing w:line="360" w:lineRule="auto"/>
        <w:jc w:val="both"/>
        <w:rPr>
          <w:rFonts w:ascii="Palatino Linotype" w:hAnsi="Palatino Linotype"/>
          <w:sz w:val="24"/>
          <w:szCs w:val="24"/>
        </w:rPr>
      </w:pPr>
    </w:p>
    <w:p w:rsidR="000B5E2B" w:rsidRPr="004D798F" w:rsidRDefault="003F5664" w:rsidP="000B5E2B">
      <w:pPr>
        <w:pStyle w:val="Sinespaciado"/>
        <w:spacing w:line="360" w:lineRule="auto"/>
        <w:jc w:val="both"/>
        <w:rPr>
          <w:rFonts w:ascii="Palatino Linotype" w:hAnsi="Palatino Linotype"/>
          <w:sz w:val="24"/>
          <w:szCs w:val="24"/>
        </w:rPr>
      </w:pPr>
      <w:r>
        <w:rPr>
          <w:rFonts w:ascii="Palatino Linotype" w:hAnsi="Palatino Linotype"/>
          <w:sz w:val="24"/>
          <w:szCs w:val="24"/>
        </w:rPr>
        <w:t>Una vez establecido lo anterior</w:t>
      </w:r>
      <w:r w:rsidR="00F85361">
        <w:rPr>
          <w:rFonts w:ascii="Palatino Linotype" w:hAnsi="Palatino Linotype"/>
          <w:sz w:val="24"/>
          <w:szCs w:val="24"/>
        </w:rPr>
        <w:t>+</w:t>
      </w:r>
      <w:r w:rsidR="000A153F">
        <w:rPr>
          <w:rFonts w:ascii="Palatino Linotype" w:hAnsi="Palatino Linotype"/>
          <w:sz w:val="24"/>
          <w:szCs w:val="24"/>
        </w:rPr>
        <w:t xml:space="preserve">, es toral destacar que </w:t>
      </w:r>
      <w:r w:rsidR="00EC3B60" w:rsidRPr="004D798F">
        <w:rPr>
          <w:rFonts w:ascii="Palatino Linotype" w:hAnsi="Palatino Linotype"/>
          <w:sz w:val="24"/>
          <w:szCs w:val="24"/>
        </w:rPr>
        <w:t xml:space="preserve">es </w:t>
      </w:r>
      <w:r w:rsidR="005E3E34" w:rsidRPr="004D798F">
        <w:rPr>
          <w:rFonts w:ascii="Palatino Linotype" w:hAnsi="Palatino Linotype"/>
          <w:sz w:val="24"/>
          <w:szCs w:val="24"/>
        </w:rPr>
        <w:t>evidente que el Sujeto Obligado cuenta con las facultades para generar, poseer o administra</w:t>
      </w:r>
      <w:r w:rsidR="000B5E2B" w:rsidRPr="004D798F">
        <w:rPr>
          <w:rFonts w:ascii="Palatino Linotype" w:hAnsi="Palatino Linotype"/>
          <w:sz w:val="24"/>
          <w:szCs w:val="24"/>
        </w:rPr>
        <w:t xml:space="preserve">r la información solicitada, </w:t>
      </w:r>
      <w:r w:rsidR="004D798F">
        <w:rPr>
          <w:rFonts w:ascii="Palatino Linotype" w:hAnsi="Palatino Linotype"/>
          <w:sz w:val="24"/>
          <w:szCs w:val="24"/>
        </w:rPr>
        <w:t>pues de su respuesta se desprende que cuenta en sus ar</w:t>
      </w:r>
      <w:r w:rsidR="002D4BAA">
        <w:rPr>
          <w:rFonts w:ascii="Palatino Linotype" w:hAnsi="Palatino Linotype"/>
          <w:sz w:val="24"/>
          <w:szCs w:val="24"/>
        </w:rPr>
        <w:t xml:space="preserve">chivos con los datos </w:t>
      </w:r>
      <w:r w:rsidR="002D4BAA">
        <w:rPr>
          <w:rFonts w:ascii="Palatino Linotype" w:hAnsi="Palatino Linotype"/>
          <w:sz w:val="24"/>
          <w:szCs w:val="24"/>
        </w:rPr>
        <w:lastRenderedPageBreak/>
        <w:t>requeridos y por tal motivo invitó al R</w:t>
      </w:r>
      <w:r w:rsidR="00F23233">
        <w:rPr>
          <w:rFonts w:ascii="Palatino Linotype" w:hAnsi="Palatino Linotype"/>
          <w:sz w:val="24"/>
          <w:szCs w:val="24"/>
        </w:rPr>
        <w:t>ecurrente a las instalaciones de la Unidad de Planeación Municipal</w:t>
      </w:r>
      <w:r w:rsidR="002D4BAA">
        <w:rPr>
          <w:rFonts w:ascii="Palatino Linotype" w:hAnsi="Palatino Linotype"/>
          <w:sz w:val="24"/>
          <w:szCs w:val="24"/>
        </w:rPr>
        <w:t xml:space="preserve"> para realizar la consulta solicitada. En ese contexto, se tiene que </w:t>
      </w:r>
      <w:r w:rsidR="000B5E2B" w:rsidRPr="004D798F">
        <w:rPr>
          <w:rFonts w:ascii="Palatino Linotype" w:hAnsi="Palatino Linotype"/>
          <w:sz w:val="24"/>
          <w:szCs w:val="24"/>
        </w:rPr>
        <w:t xml:space="preserve">el Sujeto Obligado </w:t>
      </w:r>
      <w:r w:rsidR="002D4BAA">
        <w:rPr>
          <w:rFonts w:ascii="Palatino Linotype" w:hAnsi="Palatino Linotype"/>
          <w:sz w:val="24"/>
          <w:szCs w:val="24"/>
        </w:rPr>
        <w:t xml:space="preserve">al aceptar contar con la información requerida por el Recurrente, </w:t>
      </w:r>
      <w:r w:rsidR="000B5E2B" w:rsidRPr="004D798F">
        <w:rPr>
          <w:rFonts w:ascii="Palatino Linotype" w:hAnsi="Palatino Linotype"/>
          <w:sz w:val="24"/>
          <w:szCs w:val="24"/>
        </w:rPr>
        <w:t>se deduce que, derivado de sus facultades y atribuciones, genera</w:t>
      </w:r>
      <w:r w:rsidR="002D4BAA">
        <w:rPr>
          <w:rFonts w:ascii="Palatino Linotype" w:hAnsi="Palatino Linotype"/>
          <w:sz w:val="24"/>
          <w:szCs w:val="24"/>
        </w:rPr>
        <w:t>,</w:t>
      </w:r>
      <w:r w:rsidR="000B5E2B" w:rsidRPr="004D798F">
        <w:rPr>
          <w:rFonts w:ascii="Palatino Linotype" w:hAnsi="Palatino Linotype"/>
          <w:sz w:val="24"/>
          <w:szCs w:val="24"/>
        </w:rPr>
        <w:t xml:space="preserve"> posee y administra dicha información. </w:t>
      </w:r>
    </w:p>
    <w:p w:rsidR="000B5E2B" w:rsidRPr="004D798F" w:rsidRDefault="000B5E2B" w:rsidP="000B5E2B">
      <w:pPr>
        <w:pStyle w:val="Sinespaciado"/>
        <w:spacing w:line="360" w:lineRule="auto"/>
        <w:jc w:val="both"/>
        <w:rPr>
          <w:rFonts w:ascii="Palatino Linotype" w:hAnsi="Palatino Linotype"/>
          <w:sz w:val="24"/>
          <w:szCs w:val="24"/>
        </w:rPr>
      </w:pPr>
    </w:p>
    <w:p w:rsidR="000B5E2B" w:rsidRDefault="002D4BAA" w:rsidP="000B5E2B">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tal motivo, no se realizará </w:t>
      </w:r>
      <w:r w:rsidR="000B5E2B" w:rsidRPr="000B5E2B">
        <w:rPr>
          <w:rFonts w:ascii="Palatino Linotype" w:hAnsi="Palatino Linotype"/>
          <w:sz w:val="24"/>
          <w:szCs w:val="24"/>
        </w:rPr>
        <w:t xml:space="preserve">el estudio de la naturaleza jurídica de la información pública solicitada, </w:t>
      </w:r>
      <w:r>
        <w:rPr>
          <w:rFonts w:ascii="Palatino Linotype" w:hAnsi="Palatino Linotype"/>
          <w:sz w:val="24"/>
          <w:szCs w:val="24"/>
        </w:rPr>
        <w:t xml:space="preserve">dado que dicho estudio </w:t>
      </w:r>
      <w:r w:rsidR="000B5E2B" w:rsidRPr="000B5E2B">
        <w:rPr>
          <w:rFonts w:ascii="Palatino Linotype" w:hAnsi="Palatino Linotype"/>
          <w:sz w:val="24"/>
          <w:szCs w:val="24"/>
        </w:rPr>
        <w:t xml:space="preserve">tiene por objeto determinar si ésta </w:t>
      </w:r>
      <w:r>
        <w:rPr>
          <w:rFonts w:ascii="Palatino Linotype" w:hAnsi="Palatino Linotype"/>
          <w:sz w:val="24"/>
          <w:szCs w:val="24"/>
        </w:rPr>
        <w:t>es</w:t>
      </w:r>
      <w:r w:rsidR="000B5E2B" w:rsidRPr="000B5E2B">
        <w:rPr>
          <w:rFonts w:ascii="Palatino Linotype" w:hAnsi="Palatino Linotype"/>
          <w:sz w:val="24"/>
          <w:szCs w:val="24"/>
        </w:rPr>
        <w:t xml:space="preserve"> genera</w:t>
      </w:r>
      <w:r>
        <w:rPr>
          <w:rFonts w:ascii="Palatino Linotype" w:hAnsi="Palatino Linotype"/>
          <w:sz w:val="24"/>
          <w:szCs w:val="24"/>
        </w:rPr>
        <w:t>da, poseída</w:t>
      </w:r>
      <w:r w:rsidR="000B5E2B" w:rsidRPr="000B5E2B">
        <w:rPr>
          <w:rFonts w:ascii="Palatino Linotype" w:hAnsi="Palatino Linotype"/>
          <w:sz w:val="24"/>
          <w:szCs w:val="24"/>
        </w:rPr>
        <w:t xml:space="preserve"> o administra</w:t>
      </w:r>
      <w:r>
        <w:rPr>
          <w:rFonts w:ascii="Palatino Linotype" w:hAnsi="Palatino Linotype"/>
          <w:sz w:val="24"/>
          <w:szCs w:val="24"/>
        </w:rPr>
        <w:t>da por e</w:t>
      </w:r>
      <w:r w:rsidR="000B5E2B" w:rsidRPr="000B5E2B">
        <w:rPr>
          <w:rFonts w:ascii="Palatino Linotype" w:hAnsi="Palatino Linotype"/>
          <w:sz w:val="24"/>
          <w:szCs w:val="24"/>
        </w:rPr>
        <w:t>l Sujeto Obligado; sin embargo, en aquellos casos en que éste la asume, ello implica que la genera, posee o administra, por consiguiente, a nada práctico conduce su estudio, ya que se insiste la información pública solicitada, fue asumida por El Sujeto Obligado.</w:t>
      </w:r>
    </w:p>
    <w:p w:rsidR="000B5E2B" w:rsidRDefault="000B5E2B" w:rsidP="0014447C">
      <w:pPr>
        <w:pStyle w:val="Sinespaciado"/>
        <w:spacing w:line="360" w:lineRule="auto"/>
        <w:jc w:val="both"/>
        <w:rPr>
          <w:rFonts w:ascii="Palatino Linotype" w:hAnsi="Palatino Linotype"/>
          <w:sz w:val="24"/>
          <w:szCs w:val="24"/>
        </w:rPr>
      </w:pPr>
    </w:p>
    <w:p w:rsidR="00F23233" w:rsidRDefault="000B5E2B"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este punto es necesario resaltar el hecho de que el </w:t>
      </w:r>
      <w:r w:rsidR="00F23233">
        <w:rPr>
          <w:rFonts w:ascii="Palatino Linotype" w:hAnsi="Palatino Linotype"/>
          <w:sz w:val="24"/>
          <w:szCs w:val="24"/>
        </w:rPr>
        <w:t>Sujeto Obligado pretende realizar un cambio de modalidad al manifestar que la información solicitada puede ser consultada en las instalaciones de la Unidad de Planeación Municipal; lo anterior, en contravención de lo señalado por el artículo 164 de la Ley de Transparencia y Acceso a la Información Pública del Estado de México y Municipios, que a la letra establece lo siguiente:</w:t>
      </w:r>
    </w:p>
    <w:p w:rsidR="00F23233" w:rsidRDefault="00F23233" w:rsidP="0014447C">
      <w:pPr>
        <w:pStyle w:val="Sinespaciado"/>
        <w:spacing w:line="360" w:lineRule="auto"/>
        <w:jc w:val="both"/>
        <w:rPr>
          <w:rFonts w:ascii="Palatino Linotype" w:hAnsi="Palatino Linotype"/>
          <w:sz w:val="24"/>
          <w:szCs w:val="24"/>
        </w:rPr>
      </w:pPr>
    </w:p>
    <w:p w:rsidR="00F23233" w:rsidRPr="0090362E" w:rsidRDefault="00F23233" w:rsidP="0090362E">
      <w:pPr>
        <w:pStyle w:val="Sinespaciado"/>
        <w:ind w:left="567" w:right="567"/>
        <w:jc w:val="both"/>
        <w:rPr>
          <w:rFonts w:ascii="Palatino Linotype" w:hAnsi="Palatino Linotype"/>
          <w:i/>
        </w:rPr>
      </w:pPr>
      <w:r w:rsidRPr="0090362E">
        <w:rPr>
          <w:rFonts w:ascii="Palatino Linotype" w:hAnsi="Palatino Linotype"/>
          <w:b/>
          <w:bCs/>
          <w:i/>
        </w:rPr>
        <w:t xml:space="preserve">Artículo 164. </w:t>
      </w:r>
      <w:r w:rsidRPr="0090362E">
        <w:rPr>
          <w:rFonts w:ascii="Palatino Linotype" w:hAnsi="Palatino Linotype"/>
          <w:i/>
        </w:rPr>
        <w:t xml:space="preserve">El acceso se dará en la modalidad de entrega y, en su caso, de envío elegidos por el solicitante. Cuando la información no pueda entregarse o enviarse en la modalidad solicitada, el sujeto obligado deberá ofrecer otra u otras modalidades de entrega. </w:t>
      </w:r>
    </w:p>
    <w:p w:rsidR="0090362E" w:rsidRPr="0090362E" w:rsidRDefault="0090362E" w:rsidP="0090362E">
      <w:pPr>
        <w:pStyle w:val="Sinespaciado"/>
        <w:ind w:left="567" w:right="567"/>
        <w:jc w:val="both"/>
        <w:rPr>
          <w:rFonts w:ascii="Palatino Linotype" w:hAnsi="Palatino Linotype"/>
          <w:i/>
        </w:rPr>
      </w:pPr>
    </w:p>
    <w:p w:rsidR="00F23233" w:rsidRPr="0090362E" w:rsidRDefault="00F23233" w:rsidP="0090362E">
      <w:pPr>
        <w:pStyle w:val="Sinespaciado"/>
        <w:ind w:left="567" w:right="567"/>
        <w:jc w:val="both"/>
        <w:rPr>
          <w:rFonts w:ascii="Palatino Linotype" w:hAnsi="Palatino Linotype"/>
          <w:i/>
        </w:rPr>
      </w:pPr>
      <w:r w:rsidRPr="0090362E">
        <w:rPr>
          <w:rFonts w:ascii="Palatino Linotype" w:hAnsi="Palatino Linotype"/>
          <w:i/>
        </w:rPr>
        <w:t>En cualquier caso, se deberá fundar y motivar la necesidad de ofrecer otras modalidades.</w:t>
      </w:r>
    </w:p>
    <w:p w:rsidR="00F23233" w:rsidRDefault="00F23233" w:rsidP="0014447C">
      <w:pPr>
        <w:pStyle w:val="Sinespaciado"/>
        <w:spacing w:line="360" w:lineRule="auto"/>
        <w:jc w:val="both"/>
        <w:rPr>
          <w:rFonts w:ascii="Palatino Linotype" w:hAnsi="Palatino Linotype"/>
          <w:sz w:val="24"/>
          <w:szCs w:val="24"/>
        </w:rPr>
      </w:pPr>
    </w:p>
    <w:p w:rsidR="00F23233" w:rsidRDefault="0090362E"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el caso en concreto se tiene que el Sujeto Obligado interpretó erróneamente que el Recurrente le solicitó una copia certificada, al entender “copia fiel” por una “copia certificada”, sin tomar en cuenta que en su solicitud se eligió como modalidad </w:t>
      </w:r>
      <w:r w:rsidR="004E2B2D">
        <w:rPr>
          <w:rFonts w:ascii="Palatino Linotype" w:hAnsi="Palatino Linotype"/>
          <w:sz w:val="24"/>
          <w:szCs w:val="24"/>
        </w:rPr>
        <w:t>de entrega la denominada “a través del SAIMEX”.</w:t>
      </w:r>
    </w:p>
    <w:p w:rsidR="004E2B2D" w:rsidRDefault="004E2B2D" w:rsidP="0014447C">
      <w:pPr>
        <w:pStyle w:val="Sinespaciado"/>
        <w:spacing w:line="360" w:lineRule="auto"/>
        <w:jc w:val="both"/>
        <w:rPr>
          <w:rFonts w:ascii="Palatino Linotype" w:hAnsi="Palatino Linotype"/>
          <w:sz w:val="24"/>
          <w:szCs w:val="24"/>
        </w:rPr>
      </w:pPr>
    </w:p>
    <w:p w:rsidR="003840C3" w:rsidRDefault="004E2B2D" w:rsidP="003840C3">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Consecuentemente, toda vez que el Sujeto Obligado no fundó ni motivó  el cambio de modalidad pretendido para que el particular acuda a realizar la consulta directa en las instalaciones del Sujeto Obligado, además de que se pretende cobrar por la certificación que pueda solicitar el hoy Recurrente, este Instituto considera improcedentes tanto el cambio de modalidad como el cobro de copias certificadas en razón de que </w:t>
      </w:r>
      <w:r w:rsidR="003840C3">
        <w:rPr>
          <w:rFonts w:ascii="Palatino Linotype" w:hAnsi="Palatino Linotype"/>
          <w:sz w:val="24"/>
          <w:szCs w:val="24"/>
        </w:rPr>
        <w:t xml:space="preserve">el Sujeto Obligado no fundó ni motivó correctamente el cambio de modalidad y el pretendido cobro por expedición de copias certificada, aunado a que </w:t>
      </w:r>
      <w:r>
        <w:rPr>
          <w:rFonts w:ascii="Palatino Linotype" w:hAnsi="Palatino Linotype"/>
          <w:sz w:val="24"/>
          <w:szCs w:val="24"/>
        </w:rPr>
        <w:t xml:space="preserve">la información no fue solicitada </w:t>
      </w:r>
      <w:r w:rsidR="003840C3">
        <w:rPr>
          <w:rFonts w:ascii="Palatino Linotype" w:hAnsi="Palatino Linotype"/>
          <w:sz w:val="24"/>
          <w:szCs w:val="24"/>
        </w:rPr>
        <w:t>en ninguna de estas modalidades</w:t>
      </w:r>
    </w:p>
    <w:p w:rsidR="003840C3" w:rsidRDefault="003840C3" w:rsidP="003840C3">
      <w:pPr>
        <w:pStyle w:val="Sinespaciado"/>
        <w:spacing w:line="360" w:lineRule="auto"/>
        <w:jc w:val="both"/>
        <w:rPr>
          <w:rFonts w:ascii="Palatino Linotype" w:hAnsi="Palatino Linotype"/>
          <w:sz w:val="24"/>
          <w:szCs w:val="24"/>
        </w:rPr>
      </w:pPr>
    </w:p>
    <w:p w:rsidR="003840C3" w:rsidRPr="00477BC7" w:rsidRDefault="003840C3" w:rsidP="003840C3">
      <w:pPr>
        <w:pStyle w:val="Sinespaciado"/>
        <w:spacing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P</w:t>
      </w:r>
      <w:r w:rsidRPr="00477BC7">
        <w:rPr>
          <w:rFonts w:ascii="Palatino Linotype" w:eastAsia="Times New Roman" w:hAnsi="Palatino Linotype" w:cs="Times New Roman"/>
          <w:sz w:val="24"/>
          <w:szCs w:val="24"/>
          <w:lang w:eastAsia="es-ES"/>
        </w:rPr>
        <w:t>or tanto, la fundamentación y motivación consiste en la obligación que tiene todo ente público de expresar los preceptos jurídicos aplicables al asunto motivo del acto y las razones o argumentos de su actuar.</w:t>
      </w:r>
      <w:r>
        <w:rPr>
          <w:rFonts w:ascii="Palatino Linotype" w:eastAsia="Times New Roman" w:hAnsi="Palatino Linotype" w:cs="Times New Roman"/>
          <w:sz w:val="24"/>
          <w:szCs w:val="24"/>
          <w:lang w:eastAsia="es-ES"/>
        </w:rPr>
        <w:t xml:space="preserve"> </w:t>
      </w:r>
      <w:r w:rsidRPr="00477BC7">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rsidR="003840C3" w:rsidRPr="00477BC7" w:rsidRDefault="003840C3" w:rsidP="003840C3">
      <w:pPr>
        <w:spacing w:after="0" w:line="360" w:lineRule="auto"/>
        <w:jc w:val="both"/>
        <w:rPr>
          <w:rFonts w:ascii="Palatino Linotype" w:eastAsia="Times New Roman" w:hAnsi="Palatino Linotype" w:cs="Times New Roman"/>
          <w:sz w:val="24"/>
          <w:szCs w:val="24"/>
          <w:lang w:eastAsia="es-ES"/>
        </w:rPr>
      </w:pPr>
    </w:p>
    <w:p w:rsidR="003840C3" w:rsidRPr="00477BC7" w:rsidRDefault="003840C3" w:rsidP="003840C3">
      <w:pPr>
        <w:spacing w:after="0" w:line="240" w:lineRule="auto"/>
        <w:ind w:left="567" w:right="616"/>
        <w:jc w:val="both"/>
        <w:rPr>
          <w:rFonts w:ascii="Palatino Linotype" w:eastAsia="Times New Roman" w:hAnsi="Palatino Linotype" w:cs="Times New Roman"/>
          <w:i/>
          <w:lang w:eastAsia="es-ES"/>
        </w:rPr>
      </w:pPr>
      <w:r w:rsidRPr="00477BC7">
        <w:rPr>
          <w:rFonts w:ascii="Palatino Linotype" w:eastAsia="Times New Roman" w:hAnsi="Palatino Linotype" w:cs="Times New Roman"/>
          <w:b/>
          <w:i/>
          <w:lang w:eastAsia="es-ES"/>
        </w:rPr>
        <w:t xml:space="preserve">FUNDAMENTACIÓN Y MOTIVACIÓN. </w:t>
      </w:r>
      <w:r w:rsidRPr="00477BC7">
        <w:rPr>
          <w:rFonts w:ascii="Palatino Linotype" w:eastAsia="Times New Roman" w:hAnsi="Palatino Linotype" w:cs="Times New Roman"/>
          <w:i/>
          <w:lang w:eastAsia="es-ES"/>
        </w:rPr>
        <w:t xml:space="preserve">La debida fundamentación y motivación legal, deben entenderse, por lo primero, la cita del precepto legal aplicable al caso, y por lo segundo, las razones, motivos o circunstancias especiales que llevaron a la autoridad a </w:t>
      </w:r>
      <w:r w:rsidRPr="00477BC7">
        <w:rPr>
          <w:rFonts w:ascii="Palatino Linotype" w:eastAsia="Times New Roman" w:hAnsi="Palatino Linotype" w:cs="Times New Roman"/>
          <w:i/>
          <w:lang w:eastAsia="es-ES"/>
        </w:rPr>
        <w:lastRenderedPageBreak/>
        <w:t>concluir que el caso particular encuadra en el supuesto previsto por la norma legal invocada como fundamento.</w:t>
      </w:r>
    </w:p>
    <w:p w:rsidR="003840C3" w:rsidRPr="00477BC7" w:rsidRDefault="003840C3" w:rsidP="003840C3">
      <w:pPr>
        <w:spacing w:after="0" w:line="360" w:lineRule="auto"/>
        <w:jc w:val="both"/>
        <w:rPr>
          <w:rFonts w:ascii="Palatino Linotype" w:eastAsia="Times New Roman" w:hAnsi="Palatino Linotype" w:cs="Times New Roman"/>
          <w:sz w:val="24"/>
          <w:szCs w:val="24"/>
          <w:lang w:eastAsia="es-ES"/>
        </w:rPr>
      </w:pPr>
    </w:p>
    <w:p w:rsidR="003840C3" w:rsidRPr="00477BC7" w:rsidRDefault="003840C3" w:rsidP="003840C3">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3840C3" w:rsidRPr="00477BC7" w:rsidRDefault="003840C3" w:rsidP="003840C3">
      <w:pPr>
        <w:spacing w:after="0" w:line="360" w:lineRule="auto"/>
        <w:jc w:val="both"/>
        <w:rPr>
          <w:rFonts w:ascii="Palatino Linotype" w:eastAsia="Times New Roman" w:hAnsi="Palatino Linotype" w:cs="Times New Roman"/>
          <w:sz w:val="24"/>
          <w:szCs w:val="24"/>
          <w:lang w:eastAsia="es-ES"/>
        </w:rPr>
      </w:pPr>
    </w:p>
    <w:p w:rsidR="003840C3" w:rsidRPr="00477BC7" w:rsidRDefault="003840C3" w:rsidP="003840C3">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rsidR="003840C3" w:rsidRPr="00477BC7" w:rsidRDefault="003840C3" w:rsidP="003840C3">
      <w:pPr>
        <w:spacing w:after="0" w:line="360" w:lineRule="auto"/>
        <w:jc w:val="both"/>
        <w:rPr>
          <w:rFonts w:ascii="Palatino Linotype" w:eastAsia="Times New Roman" w:hAnsi="Palatino Linotype" w:cs="Times New Roman"/>
          <w:sz w:val="24"/>
          <w:szCs w:val="24"/>
          <w:lang w:eastAsia="es-ES"/>
        </w:rPr>
      </w:pPr>
    </w:p>
    <w:p w:rsidR="003840C3" w:rsidRPr="00477BC7" w:rsidRDefault="00666796" w:rsidP="003840C3">
      <w:pPr>
        <w:spacing w:after="0" w:line="240" w:lineRule="auto"/>
        <w:ind w:left="567" w:right="616"/>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 xml:space="preserve">FUNDAMENTACIÓN Y </w:t>
      </w:r>
      <w:r w:rsidR="003840C3" w:rsidRPr="00477BC7">
        <w:rPr>
          <w:rFonts w:ascii="Palatino Linotype" w:eastAsia="Times New Roman" w:hAnsi="Palatino Linotype" w:cs="Times New Roman"/>
          <w:b/>
          <w:i/>
          <w:lang w:eastAsia="es-ES"/>
        </w:rPr>
        <w:t>MOTIVACIÓN. EL ASPECTO FORMAL DE LA GARANTÍA Y SU FINALIDAD SE TRADUCEN EN EXPLICAR, JUSTIFICAR, POSIBILITAR LA DEFENSA Y COMUNICAR LA DECISIÓN</w:t>
      </w:r>
      <w:r w:rsidR="003840C3" w:rsidRPr="00477BC7">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3840C3" w:rsidRPr="00477BC7" w:rsidRDefault="003840C3" w:rsidP="003840C3">
      <w:pPr>
        <w:spacing w:after="0" w:line="360" w:lineRule="auto"/>
        <w:jc w:val="both"/>
        <w:rPr>
          <w:rFonts w:ascii="Palatino Linotype" w:eastAsia="Times New Roman" w:hAnsi="Palatino Linotype" w:cs="Times New Roman"/>
          <w:sz w:val="24"/>
          <w:szCs w:val="24"/>
          <w:lang w:eastAsia="es-ES"/>
        </w:rPr>
      </w:pPr>
    </w:p>
    <w:p w:rsidR="003840C3" w:rsidRPr="00477BC7" w:rsidRDefault="003840C3" w:rsidP="003840C3">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3840C3" w:rsidRDefault="003840C3" w:rsidP="0014447C">
      <w:pPr>
        <w:pStyle w:val="Sinespaciado"/>
        <w:spacing w:line="360" w:lineRule="auto"/>
        <w:jc w:val="both"/>
        <w:rPr>
          <w:rFonts w:ascii="Palatino Linotype" w:hAnsi="Palatino Linotype"/>
          <w:sz w:val="24"/>
          <w:szCs w:val="24"/>
        </w:rPr>
      </w:pPr>
    </w:p>
    <w:p w:rsidR="004E2B2D" w:rsidRDefault="002D285A"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Por tal motivo, toda vez que la normatividad anteriormente referida, estipula la creación y consolidación de los Consejos de participación ciudadana</w:t>
      </w:r>
      <w:r w:rsidR="00742DE8">
        <w:rPr>
          <w:rFonts w:ascii="Palatino Linotype" w:hAnsi="Palatino Linotype"/>
          <w:sz w:val="24"/>
          <w:szCs w:val="24"/>
        </w:rPr>
        <w:t>, este Órgano Garante estima que los motivos de inconformidad del Recurrente devienen fundados, por lo que es proce</w:t>
      </w:r>
      <w:r>
        <w:rPr>
          <w:rFonts w:ascii="Palatino Linotype" w:hAnsi="Palatino Linotype"/>
          <w:sz w:val="24"/>
          <w:szCs w:val="24"/>
        </w:rPr>
        <w:t xml:space="preserve">dente la entrega vía SAIMEX del acta o las actas correspondientes a las reuniones celebradas por el </w:t>
      </w:r>
      <w:r w:rsidRPr="002D285A">
        <w:rPr>
          <w:rFonts w:ascii="Palatino Linotype" w:hAnsi="Palatino Linotype"/>
          <w:sz w:val="24"/>
          <w:szCs w:val="24"/>
        </w:rPr>
        <w:t>Consejo de Desarrollo Municipal o Consejo de Participación ciudadana, con todos sus anexos</w:t>
      </w:r>
      <w:r>
        <w:rPr>
          <w:rFonts w:ascii="Palatino Linotype" w:hAnsi="Palatino Linotype"/>
          <w:sz w:val="24"/>
          <w:szCs w:val="24"/>
        </w:rPr>
        <w:t>.</w:t>
      </w:r>
    </w:p>
    <w:p w:rsidR="000A153F" w:rsidRDefault="000A153F" w:rsidP="0014447C">
      <w:pPr>
        <w:pStyle w:val="Sinespaciado"/>
        <w:spacing w:line="360" w:lineRule="auto"/>
        <w:jc w:val="both"/>
        <w:rPr>
          <w:rFonts w:ascii="Palatino Linotype" w:hAnsi="Palatino Linotype"/>
          <w:sz w:val="24"/>
          <w:szCs w:val="24"/>
        </w:rPr>
      </w:pPr>
    </w:p>
    <w:p w:rsidR="00CB6FBC" w:rsidRPr="00EA1674" w:rsidRDefault="000A153F" w:rsidP="00CB6FBC">
      <w:pPr>
        <w:pStyle w:val="Sinespaciado"/>
        <w:spacing w:line="360" w:lineRule="auto"/>
        <w:jc w:val="both"/>
        <w:rPr>
          <w:rFonts w:ascii="Palatino Linotype" w:hAnsi="Palatino Linotype"/>
          <w:b/>
          <w:i/>
          <w:u w:val="single"/>
        </w:rPr>
      </w:pPr>
      <w:r>
        <w:rPr>
          <w:rFonts w:ascii="Palatino Linotype" w:hAnsi="Palatino Linotype"/>
          <w:sz w:val="24"/>
          <w:szCs w:val="24"/>
        </w:rPr>
        <w:t xml:space="preserve">No debe perderse de vista que el Recurrente </w:t>
      </w:r>
      <w:r w:rsidR="002D285A">
        <w:rPr>
          <w:rFonts w:ascii="Palatino Linotype" w:hAnsi="Palatino Linotype"/>
          <w:sz w:val="24"/>
          <w:szCs w:val="24"/>
        </w:rPr>
        <w:t xml:space="preserve">manifestó en su solicitud de información que requería los datos correspondientes al ejercicio fiscal 2019, sin embargo cabe señalar que el presente ejercicio fiscal aún no concluye, por lo tanto este Órgano Garante estima conveniente ordenar la entrega de la información desde la consolidación de dichos organismos al seis de agosto del año en curso, derivado de que esta última resulta ser la fecha en que fue promovida la solicitud de información  </w:t>
      </w:r>
    </w:p>
    <w:p w:rsidR="00F23233" w:rsidRDefault="00F23233" w:rsidP="0014447C">
      <w:pPr>
        <w:pStyle w:val="Sinespaciado"/>
        <w:spacing w:line="360" w:lineRule="auto"/>
        <w:jc w:val="both"/>
        <w:rPr>
          <w:rFonts w:ascii="Palatino Linotype" w:hAnsi="Palatino Linotype"/>
          <w:sz w:val="24"/>
          <w:szCs w:val="24"/>
        </w:rPr>
      </w:pPr>
    </w:p>
    <w:p w:rsidR="001F26E4" w:rsidRPr="001F4430" w:rsidRDefault="001F26E4" w:rsidP="001F26E4">
      <w:pPr>
        <w:pStyle w:val="Prrafodelista"/>
        <w:numPr>
          <w:ilvl w:val="0"/>
          <w:numId w:val="27"/>
        </w:numPr>
        <w:shd w:val="clear" w:color="auto" w:fill="FFFFFF"/>
        <w:spacing w:before="240" w:line="360" w:lineRule="atLeast"/>
        <w:ind w:right="51"/>
        <w:jc w:val="both"/>
        <w:rPr>
          <w:color w:val="222222"/>
          <w:lang w:eastAsia="es-MX"/>
        </w:rPr>
      </w:pPr>
      <w:r w:rsidRPr="001F4430">
        <w:rPr>
          <w:rFonts w:ascii="Palatino Linotype" w:hAnsi="Palatino Linotype"/>
          <w:b/>
          <w:bCs/>
          <w:color w:val="222222"/>
          <w:lang w:eastAsia="es-MX"/>
        </w:rPr>
        <w:t>De la versión pública.</w:t>
      </w:r>
    </w:p>
    <w:p w:rsidR="001F26E4" w:rsidRPr="001F4430" w:rsidRDefault="001F26E4" w:rsidP="001F26E4">
      <w:pPr>
        <w:shd w:val="clear" w:color="auto" w:fill="FFFFFF"/>
        <w:spacing w:after="0" w:line="360" w:lineRule="atLeast"/>
        <w:jc w:val="both"/>
        <w:rPr>
          <w:rFonts w:ascii="Times New Roman" w:eastAsia="Times New Roman" w:hAnsi="Times New Roman" w:cs="Times New Roman"/>
          <w:color w:val="222222"/>
          <w:sz w:val="24"/>
          <w:szCs w:val="24"/>
          <w:lang w:eastAsia="es-MX"/>
        </w:rPr>
      </w:pPr>
      <w:r w:rsidRPr="001F4430">
        <w:rPr>
          <w:rFonts w:ascii="Palatino Linotype" w:eastAsia="Times New Roman" w:hAnsi="Palatino Linotype" w:cs="Times New Roman"/>
          <w:color w:val="222222"/>
          <w:sz w:val="24"/>
          <w:szCs w:val="24"/>
          <w:lang w:eastAsia="es-MX"/>
        </w:rPr>
        <w:t> </w:t>
      </w:r>
    </w:p>
    <w:p w:rsidR="001F26E4" w:rsidRPr="001F4430" w:rsidRDefault="001F26E4" w:rsidP="001F26E4">
      <w:pPr>
        <w:shd w:val="clear" w:color="auto" w:fill="FFFFFF"/>
        <w:spacing w:after="0" w:line="360" w:lineRule="auto"/>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lastRenderedPageBreak/>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1F26E4" w:rsidRPr="001F4430" w:rsidRDefault="001F26E4" w:rsidP="001F26E4">
      <w:pPr>
        <w:shd w:val="clear" w:color="auto" w:fill="FFFFFF"/>
        <w:spacing w:after="0" w:line="330" w:lineRule="atLeast"/>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 </w:t>
      </w:r>
    </w:p>
    <w:p w:rsidR="001F26E4" w:rsidRPr="001F4430" w:rsidRDefault="001F26E4" w:rsidP="001F26E4">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Artículo 3.</w:t>
      </w:r>
      <w:r w:rsidRPr="001F4430">
        <w:rPr>
          <w:rFonts w:ascii="Palatino Linotype" w:eastAsia="Times New Roman" w:hAnsi="Palatino Linotype" w:cs="Times New Roman"/>
          <w:i/>
          <w:iCs/>
          <w:color w:val="222222"/>
          <w:lang w:eastAsia="es-MX"/>
        </w:rPr>
        <w:t> Para los efectos de la presente Ley se entenderá por:</w:t>
      </w:r>
    </w:p>
    <w:p w:rsidR="001F26E4" w:rsidRPr="001F4430" w:rsidRDefault="001F26E4" w:rsidP="001F26E4">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lang w:eastAsia="es-MX"/>
        </w:rPr>
        <w:t>[…]</w:t>
      </w:r>
    </w:p>
    <w:p w:rsidR="001F26E4" w:rsidRPr="001F4430" w:rsidRDefault="001F26E4" w:rsidP="001F26E4">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IX. Datos personales:</w:t>
      </w:r>
      <w:r w:rsidRPr="001F4430">
        <w:rPr>
          <w:rFonts w:ascii="Palatino Linotype" w:eastAsia="Times New Roman" w:hAnsi="Palatino Linotype" w:cs="Times New Roman"/>
          <w:i/>
          <w:iCs/>
          <w:color w:val="222222"/>
          <w:lang w:eastAsia="es-MX"/>
        </w:rPr>
        <w:t> La información concerniente a una persona, identificada o identificable según lo dispuesto por la Ley de Protección de Datos Personales del Estado de México;</w:t>
      </w:r>
    </w:p>
    <w:p w:rsidR="001F26E4" w:rsidRPr="001F4430" w:rsidRDefault="001F26E4" w:rsidP="001F26E4">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XX.</w:t>
      </w:r>
      <w:r w:rsidRPr="001F4430">
        <w:rPr>
          <w:rFonts w:ascii="Palatino Linotype" w:eastAsia="Times New Roman" w:hAnsi="Palatino Linotype" w:cs="Times New Roman"/>
          <w:i/>
          <w:iCs/>
          <w:color w:val="222222"/>
          <w:lang w:eastAsia="es-MX"/>
        </w:rPr>
        <w:t> </w:t>
      </w:r>
      <w:r w:rsidRPr="001F4430">
        <w:rPr>
          <w:rFonts w:ascii="Palatino Linotype" w:eastAsia="Times New Roman" w:hAnsi="Palatino Linotype" w:cs="Times New Roman"/>
          <w:b/>
          <w:bCs/>
          <w:i/>
          <w:iCs/>
          <w:color w:val="222222"/>
          <w:lang w:eastAsia="es-MX"/>
        </w:rPr>
        <w:t>Información clasificada:</w:t>
      </w:r>
      <w:r w:rsidRPr="001F4430">
        <w:rPr>
          <w:rFonts w:ascii="Palatino Linotype" w:eastAsia="Times New Roman" w:hAnsi="Palatino Linotype" w:cs="Times New Roman"/>
          <w:i/>
          <w:iCs/>
          <w:color w:val="222222"/>
          <w:lang w:eastAsia="es-MX"/>
        </w:rPr>
        <w:t> Aquella considerada por la presente Ley como reservada o confidencial;</w:t>
      </w:r>
    </w:p>
    <w:p w:rsidR="001F26E4" w:rsidRPr="001F4430" w:rsidRDefault="001F26E4" w:rsidP="001F26E4">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XXI.</w:t>
      </w:r>
      <w:r w:rsidRPr="001F4430">
        <w:rPr>
          <w:rFonts w:ascii="Palatino Linotype" w:eastAsia="Times New Roman" w:hAnsi="Palatino Linotype" w:cs="Times New Roman"/>
          <w:i/>
          <w:iCs/>
          <w:color w:val="222222"/>
          <w:lang w:eastAsia="es-MX"/>
        </w:rPr>
        <w:t> </w:t>
      </w:r>
      <w:r w:rsidRPr="001F4430">
        <w:rPr>
          <w:rFonts w:ascii="Palatino Linotype" w:eastAsia="Times New Roman" w:hAnsi="Palatino Linotype" w:cs="Times New Roman"/>
          <w:b/>
          <w:bCs/>
          <w:i/>
          <w:iCs/>
          <w:color w:val="222222"/>
          <w:lang w:eastAsia="es-MX"/>
        </w:rPr>
        <w:t>Información confidencial:</w:t>
      </w:r>
      <w:r w:rsidRPr="001F4430">
        <w:rPr>
          <w:rFonts w:ascii="Palatino Linotype" w:eastAsia="Times New Roman" w:hAnsi="Palatino Linotype" w:cs="Times New Roman"/>
          <w:i/>
          <w:iCs/>
          <w:color w:val="222222"/>
          <w:lang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1F26E4" w:rsidRPr="001F4430" w:rsidRDefault="001F26E4" w:rsidP="001F26E4">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w:t>
      </w:r>
    </w:p>
    <w:p w:rsidR="001F26E4" w:rsidRPr="001F4430" w:rsidRDefault="001F26E4" w:rsidP="001F26E4">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XLV.</w:t>
      </w:r>
      <w:r w:rsidRPr="001F4430">
        <w:rPr>
          <w:rFonts w:ascii="Palatino Linotype" w:eastAsia="Times New Roman" w:hAnsi="Palatino Linotype" w:cs="Times New Roman"/>
          <w:i/>
          <w:iCs/>
          <w:color w:val="222222"/>
          <w:lang w:eastAsia="es-MX"/>
        </w:rPr>
        <w:t> </w:t>
      </w:r>
      <w:r w:rsidRPr="001F4430">
        <w:rPr>
          <w:rFonts w:ascii="Palatino Linotype" w:eastAsia="Times New Roman" w:hAnsi="Palatino Linotype" w:cs="Times New Roman"/>
          <w:b/>
          <w:bCs/>
          <w:i/>
          <w:iCs/>
          <w:color w:val="222222"/>
          <w:lang w:eastAsia="es-MX"/>
        </w:rPr>
        <w:t>Versión pública:</w:t>
      </w:r>
      <w:r w:rsidRPr="001F4430">
        <w:rPr>
          <w:rFonts w:ascii="Palatino Linotype" w:eastAsia="Times New Roman" w:hAnsi="Palatino Linotype" w:cs="Times New Roman"/>
          <w:i/>
          <w:iCs/>
          <w:color w:val="222222"/>
          <w:lang w:eastAsia="es-MX"/>
        </w:rPr>
        <w:t> Documento en el que se elimine, suprime o borra la información clasificada como reservada o confidencial para permitir su acceso.</w:t>
      </w:r>
    </w:p>
    <w:p w:rsidR="001F26E4" w:rsidRPr="001F4430" w:rsidRDefault="001F26E4" w:rsidP="001F26E4">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lang w:eastAsia="es-MX"/>
        </w:rPr>
        <w:t>[…]</w:t>
      </w:r>
    </w:p>
    <w:p w:rsidR="001F26E4" w:rsidRPr="001F4430" w:rsidRDefault="001F26E4" w:rsidP="001F26E4">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Artículo 91. </w:t>
      </w:r>
      <w:r w:rsidRPr="001F4430">
        <w:rPr>
          <w:rFonts w:ascii="Palatino Linotype" w:eastAsia="Times New Roman" w:hAnsi="Palatino Linotype" w:cs="Times New Roman"/>
          <w:i/>
          <w:iCs/>
          <w:color w:val="222222"/>
          <w:lang w:eastAsia="es-MX"/>
        </w:rPr>
        <w:t>El acceso a la información pública será restringido excepcionalmente, cuando ésta sea clasificada como reservada o confidencial.</w:t>
      </w:r>
    </w:p>
    <w:p w:rsidR="001F26E4" w:rsidRPr="001F4430" w:rsidRDefault="001F26E4" w:rsidP="001F26E4">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Artículo 132.</w:t>
      </w:r>
      <w:r w:rsidRPr="001F4430">
        <w:rPr>
          <w:rFonts w:ascii="Palatino Linotype" w:eastAsia="Times New Roman" w:hAnsi="Palatino Linotype" w:cs="Times New Roman"/>
          <w:i/>
          <w:iCs/>
          <w:color w:val="222222"/>
          <w:lang w:eastAsia="es-MX"/>
        </w:rPr>
        <w:t> </w:t>
      </w:r>
      <w:r w:rsidRPr="001F4430">
        <w:rPr>
          <w:rFonts w:ascii="Palatino Linotype" w:eastAsia="Times New Roman" w:hAnsi="Palatino Linotype" w:cs="Times New Roman"/>
          <w:i/>
          <w:iCs/>
          <w:color w:val="222222"/>
          <w:u w:val="single"/>
          <w:lang w:eastAsia="es-MX"/>
        </w:rPr>
        <w:t>La clasificación de la información se llevará a cabo en el momento en que</w:t>
      </w:r>
      <w:r w:rsidRPr="001F4430">
        <w:rPr>
          <w:rFonts w:ascii="Palatino Linotype" w:eastAsia="Times New Roman" w:hAnsi="Palatino Linotype" w:cs="Times New Roman"/>
          <w:i/>
          <w:iCs/>
          <w:color w:val="222222"/>
          <w:lang w:eastAsia="es-MX"/>
        </w:rPr>
        <w:t>:</w:t>
      </w:r>
    </w:p>
    <w:p w:rsidR="001F26E4" w:rsidRPr="001F4430" w:rsidRDefault="001F26E4" w:rsidP="001F26E4">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I.</w:t>
      </w:r>
      <w:r w:rsidRPr="001F4430">
        <w:rPr>
          <w:rFonts w:ascii="Palatino Linotype" w:eastAsia="Times New Roman" w:hAnsi="Palatino Linotype" w:cs="Times New Roman"/>
          <w:i/>
          <w:iCs/>
          <w:color w:val="222222"/>
          <w:lang w:eastAsia="es-MX"/>
        </w:rPr>
        <w:t> Se reciba una solicitud de acceso a la información;</w:t>
      </w:r>
    </w:p>
    <w:p w:rsidR="001F26E4" w:rsidRPr="001F4430" w:rsidRDefault="001F26E4" w:rsidP="001F26E4">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II.</w:t>
      </w:r>
      <w:r w:rsidRPr="001F4430">
        <w:rPr>
          <w:rFonts w:ascii="Palatino Linotype" w:eastAsia="Times New Roman" w:hAnsi="Palatino Linotype" w:cs="Times New Roman"/>
          <w:i/>
          <w:iCs/>
          <w:color w:val="222222"/>
          <w:lang w:eastAsia="es-MX"/>
        </w:rPr>
        <w:t> </w:t>
      </w:r>
      <w:r w:rsidRPr="001F4430">
        <w:rPr>
          <w:rFonts w:ascii="Palatino Linotype" w:eastAsia="Times New Roman" w:hAnsi="Palatino Linotype" w:cs="Times New Roman"/>
          <w:i/>
          <w:iCs/>
          <w:color w:val="222222"/>
          <w:u w:val="single"/>
          <w:lang w:eastAsia="es-MX"/>
        </w:rPr>
        <w:t>Se determine mediante resolución de autoridad competente; o</w:t>
      </w:r>
    </w:p>
    <w:p w:rsidR="001F26E4" w:rsidRPr="001F4430" w:rsidRDefault="001F26E4" w:rsidP="001F26E4">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III.</w:t>
      </w:r>
      <w:r w:rsidRPr="001F4430">
        <w:rPr>
          <w:rFonts w:ascii="Palatino Linotype" w:eastAsia="Times New Roman" w:hAnsi="Palatino Linotype" w:cs="Times New Roman"/>
          <w:i/>
          <w:iCs/>
          <w:color w:val="222222"/>
          <w:lang w:eastAsia="es-MX"/>
        </w:rPr>
        <w:t> </w:t>
      </w:r>
      <w:r w:rsidRPr="001F4430">
        <w:rPr>
          <w:rFonts w:ascii="Palatino Linotype" w:eastAsia="Times New Roman" w:hAnsi="Palatino Linotype" w:cs="Times New Roman"/>
          <w:i/>
          <w:iCs/>
          <w:color w:val="222222"/>
          <w:u w:val="single"/>
          <w:lang w:eastAsia="es-MX"/>
        </w:rPr>
        <w:t>Se generen versiones públicas para dar cumplimiento a las obligaciones de transparencia previstas en esta Ley.</w:t>
      </w:r>
    </w:p>
    <w:p w:rsidR="001F26E4" w:rsidRPr="001F4430" w:rsidRDefault="001F26E4" w:rsidP="001F26E4">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lang w:eastAsia="es-MX"/>
        </w:rPr>
        <w:t>[…]</w:t>
      </w:r>
    </w:p>
    <w:p w:rsidR="001F26E4" w:rsidRPr="001F4430" w:rsidRDefault="001F26E4" w:rsidP="001F26E4">
      <w:pPr>
        <w:shd w:val="clear" w:color="auto" w:fill="FFFFFF"/>
        <w:spacing w:after="0" w:line="330" w:lineRule="atLeast"/>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sz w:val="24"/>
          <w:szCs w:val="24"/>
          <w:lang w:eastAsia="es-MX"/>
        </w:rPr>
        <w:t> </w:t>
      </w:r>
    </w:p>
    <w:p w:rsidR="001F26E4" w:rsidRPr="001F4430" w:rsidRDefault="001F26E4" w:rsidP="001F26E4">
      <w:pPr>
        <w:shd w:val="clear" w:color="auto" w:fill="FFFFFF"/>
        <w:spacing w:after="0" w:line="360" w:lineRule="auto"/>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1F26E4" w:rsidRPr="001F4430" w:rsidRDefault="001F26E4" w:rsidP="001F26E4">
      <w:pPr>
        <w:shd w:val="clear" w:color="auto" w:fill="FFFFFF"/>
        <w:spacing w:after="0" w:line="360" w:lineRule="auto"/>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 </w:t>
      </w:r>
    </w:p>
    <w:p w:rsidR="001F26E4" w:rsidRPr="001F4430" w:rsidRDefault="001F26E4" w:rsidP="001F26E4">
      <w:pPr>
        <w:shd w:val="clear" w:color="auto" w:fill="FFFFFF"/>
        <w:spacing w:after="0" w:line="360" w:lineRule="auto"/>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lastRenderedPageBreak/>
        <w:t>Por otro lado, los </w:t>
      </w:r>
      <w:r w:rsidRPr="001F4430">
        <w:rPr>
          <w:rFonts w:ascii="Palatino Linotype" w:eastAsia="Times New Roman" w:hAnsi="Palatino Linotype" w:cs="Times New Roman"/>
          <w:i/>
          <w:iCs/>
          <w:color w:val="222222"/>
          <w:sz w:val="24"/>
          <w:szCs w:val="24"/>
          <w:lang w:eastAsia="es-MX"/>
        </w:rPr>
        <w:t>Lineamientos Generales en Materia de Clasificación y Desclasificación de la Información, así como para la elaboración de Versiones Públicas</w:t>
      </w:r>
      <w:r w:rsidRPr="001F4430">
        <w:rPr>
          <w:rFonts w:ascii="Palatino Linotype" w:eastAsia="Times New Roman" w:hAnsi="Palatino Linotype" w:cs="Times New Roman"/>
          <w:color w:val="222222"/>
          <w:sz w:val="24"/>
          <w:szCs w:val="24"/>
          <w:lang w:eastAsia="es-MX"/>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1F26E4" w:rsidRPr="001F4430" w:rsidRDefault="001F26E4" w:rsidP="001F26E4">
      <w:pPr>
        <w:shd w:val="clear" w:color="auto" w:fill="FFFFFF"/>
        <w:spacing w:after="0" w:line="360" w:lineRule="auto"/>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 </w:t>
      </w:r>
    </w:p>
    <w:p w:rsidR="001F26E4" w:rsidRPr="001F4430" w:rsidRDefault="001F26E4" w:rsidP="001F26E4">
      <w:pPr>
        <w:shd w:val="clear" w:color="auto" w:fill="FFFFFF"/>
        <w:spacing w:after="0" w:line="360" w:lineRule="auto"/>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Entorno a lo que aquí nos interesa, los Lineamientos Quincuagésimo sexto, Quincuagésimo séptimo y Quincuagésimo octavo, establecen lo siguiente:</w:t>
      </w:r>
    </w:p>
    <w:p w:rsidR="001F26E4" w:rsidRPr="001F4430" w:rsidRDefault="001F26E4" w:rsidP="001F26E4">
      <w:pPr>
        <w:shd w:val="clear" w:color="auto" w:fill="FFFFFF"/>
        <w:spacing w:after="0" w:line="330" w:lineRule="atLeast"/>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 </w:t>
      </w:r>
    </w:p>
    <w:p w:rsidR="001F26E4" w:rsidRPr="001F4430" w:rsidRDefault="001F26E4" w:rsidP="001F26E4">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Quincuagésimo sexto.</w:t>
      </w:r>
      <w:r w:rsidRPr="001F4430">
        <w:rPr>
          <w:rFonts w:ascii="Palatino Linotype" w:eastAsia="Times New Roman" w:hAnsi="Palatino Linotype" w:cs="Times New Roman"/>
          <w:i/>
          <w:iCs/>
          <w:color w:val="222222"/>
          <w:lang w:eastAsia="es-MX"/>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1F26E4" w:rsidRPr="001F4430" w:rsidRDefault="001F26E4" w:rsidP="001F26E4">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lang w:eastAsia="es-MX"/>
        </w:rPr>
        <w:t> </w:t>
      </w:r>
    </w:p>
    <w:p w:rsidR="001F26E4" w:rsidRPr="001F4430" w:rsidRDefault="001F26E4" w:rsidP="001F26E4">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Quincuagésimo séptimo.</w:t>
      </w:r>
      <w:r w:rsidRPr="001F4430">
        <w:rPr>
          <w:rFonts w:ascii="Palatino Linotype" w:eastAsia="Times New Roman" w:hAnsi="Palatino Linotype" w:cs="Times New Roman"/>
          <w:i/>
          <w:iCs/>
          <w:color w:val="222222"/>
          <w:lang w:eastAsia="es-MX"/>
        </w:rPr>
        <w:t> Se considera, en principio, como información pública y no podrá omitirse de las versiones públicas la siguiente:</w:t>
      </w:r>
    </w:p>
    <w:p w:rsidR="001F26E4" w:rsidRPr="001F4430" w:rsidRDefault="001F26E4" w:rsidP="001F26E4">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lang w:eastAsia="es-MX"/>
        </w:rPr>
        <w:t>I. La relativa a las Obligaciones de Transparencia que contempla el Título V de la Ley General y las demás disposiciones legales aplicables;</w:t>
      </w:r>
    </w:p>
    <w:p w:rsidR="001F26E4" w:rsidRPr="001F4430" w:rsidRDefault="001F26E4" w:rsidP="001F26E4">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lang w:eastAsia="es-MX"/>
        </w:rPr>
        <w:t>II. El nombre de los servidores públicos en los documentos, y sus firmas autógrafas, cuando sean utilizados en el ejercicio de las facultades conferidas para el desempeño del servicio público, y</w:t>
      </w:r>
    </w:p>
    <w:p w:rsidR="001F26E4" w:rsidRPr="001F4430" w:rsidRDefault="001F26E4" w:rsidP="001F26E4">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lang w:eastAsia="es-MX"/>
        </w:rPr>
        <w:t>III. La información que documente decisiones y los actos de autoridad concluidos de los sujetos obligados, así como el ejercicio de las facultades o actividades de los servidores públicos, de manera que se pueda valorar el desempeño de los mismos.</w:t>
      </w:r>
    </w:p>
    <w:p w:rsidR="001F26E4" w:rsidRPr="001F4430" w:rsidRDefault="001F26E4" w:rsidP="001F26E4">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lang w:eastAsia="es-MX"/>
        </w:rPr>
        <w:t> </w:t>
      </w:r>
    </w:p>
    <w:p w:rsidR="001F26E4" w:rsidRPr="001F4430" w:rsidRDefault="001F26E4" w:rsidP="001F26E4">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lang w:eastAsia="es-MX"/>
        </w:rPr>
        <w:t>Lo anterior, siempre y cuando no se acredite alguna causal de clasificación, prevista en las leyes o en los tratados internaciones suscritos por el Estado mexicano.</w:t>
      </w:r>
    </w:p>
    <w:p w:rsidR="001F26E4" w:rsidRPr="001F4430" w:rsidRDefault="001F26E4" w:rsidP="001F26E4">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lang w:eastAsia="es-MX"/>
        </w:rPr>
        <w:t> </w:t>
      </w:r>
    </w:p>
    <w:p w:rsidR="001F26E4" w:rsidRPr="001F4430" w:rsidRDefault="001F26E4" w:rsidP="001F26E4">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lastRenderedPageBreak/>
        <w:t>Quincuagésimo octavo.</w:t>
      </w:r>
      <w:r w:rsidRPr="001F4430">
        <w:rPr>
          <w:rFonts w:ascii="Palatino Linotype" w:eastAsia="Times New Roman" w:hAnsi="Palatino Linotype" w:cs="Times New Roman"/>
          <w:i/>
          <w:iCs/>
          <w:color w:val="222222"/>
          <w:lang w:eastAsia="es-MX"/>
        </w:rPr>
        <w:t> Los sujetos obligados garantizarán que los sistemas o medios empleados para eliminar la información en las versiones públicas no permitan la recuperación o visualización de la misma.</w:t>
      </w:r>
    </w:p>
    <w:p w:rsidR="001F26E4" w:rsidRPr="001F4430" w:rsidRDefault="001F26E4" w:rsidP="001F26E4">
      <w:pPr>
        <w:shd w:val="clear" w:color="auto" w:fill="FFFFFF"/>
        <w:spacing w:after="0" w:line="330" w:lineRule="atLeast"/>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sz w:val="24"/>
          <w:szCs w:val="24"/>
          <w:lang w:eastAsia="es-MX"/>
        </w:rPr>
        <w:t> </w:t>
      </w:r>
    </w:p>
    <w:p w:rsidR="001F26E4" w:rsidRPr="001F4430" w:rsidRDefault="001F26E4" w:rsidP="001F26E4">
      <w:pPr>
        <w:shd w:val="clear" w:color="auto" w:fill="FFFFFF"/>
        <w:spacing w:after="0" w:line="360" w:lineRule="auto"/>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1F26E4" w:rsidRPr="001F4430" w:rsidRDefault="001F26E4" w:rsidP="001F26E4">
      <w:pPr>
        <w:shd w:val="clear" w:color="auto" w:fill="FFFFFF"/>
        <w:spacing w:after="0" w:line="360" w:lineRule="auto"/>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 </w:t>
      </w:r>
    </w:p>
    <w:p w:rsidR="001F26E4" w:rsidRPr="001F4430" w:rsidRDefault="001F26E4" w:rsidP="001F26E4">
      <w:pPr>
        <w:shd w:val="clear" w:color="auto" w:fill="FFFFFF"/>
        <w:spacing w:after="0" w:line="360" w:lineRule="auto"/>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Por lo que respecta al Acuerdo del Comité de Transparencia que la sustente la versión pública, de la documentación a entregar, deberá ser notificado mediante el SAIMEX.</w:t>
      </w:r>
    </w:p>
    <w:p w:rsidR="001F26E4" w:rsidRPr="001F4430" w:rsidRDefault="001F26E4" w:rsidP="001F26E4">
      <w:pPr>
        <w:shd w:val="clear" w:color="auto" w:fill="FFFFFF"/>
        <w:spacing w:after="0" w:line="360" w:lineRule="auto"/>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 </w:t>
      </w:r>
    </w:p>
    <w:p w:rsidR="001F26E4" w:rsidRPr="001F4430" w:rsidRDefault="001F26E4" w:rsidP="001F26E4">
      <w:pPr>
        <w:shd w:val="clear" w:color="auto" w:fill="FFFFFF"/>
        <w:spacing w:after="0" w:line="360" w:lineRule="auto"/>
        <w:jc w:val="both"/>
        <w:rPr>
          <w:rFonts w:ascii="Times New Roman" w:eastAsia="Times New Roman" w:hAnsi="Times New Roman" w:cs="Times New Roman"/>
          <w:color w:val="222222"/>
          <w:sz w:val="24"/>
          <w:szCs w:val="24"/>
          <w:lang w:eastAsia="es-MX"/>
        </w:rPr>
      </w:pPr>
      <w:r w:rsidRPr="001F4430">
        <w:rPr>
          <w:rFonts w:ascii="Palatino Linotype" w:eastAsia="Times New Roman" w:hAnsi="Palatino Linotype" w:cs="Times New Roman"/>
          <w:color w:val="222222"/>
          <w:sz w:val="24"/>
          <w:szCs w:val="24"/>
          <w:lang w:eastAsia="es-MX"/>
        </w:rPr>
        <w:t>En ese tenor y de acuerdo a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rsidR="001F26E4" w:rsidRDefault="001F26E4" w:rsidP="0014447C">
      <w:pPr>
        <w:pStyle w:val="Sinespaciado"/>
        <w:spacing w:line="360" w:lineRule="auto"/>
        <w:jc w:val="both"/>
        <w:rPr>
          <w:rFonts w:ascii="Palatino Linotype" w:hAnsi="Palatino Linotype"/>
          <w:sz w:val="24"/>
          <w:szCs w:val="24"/>
        </w:rPr>
      </w:pPr>
    </w:p>
    <w:p w:rsidR="00BC1A78" w:rsidRPr="00B81C51" w:rsidRDefault="00BC1A78" w:rsidP="00BC1A78">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lastRenderedPageBreak/>
        <w:t xml:space="preserve">En mérito de lo expuesto en líneas anteriores, resultan fundados los motivos de inconformidad que arguye el Recurrente en su medio de impugnación que fue materia de estudio, por ello </w:t>
      </w:r>
      <w:r w:rsidR="0034396B">
        <w:rPr>
          <w:rFonts w:ascii="Palatino Linotype" w:hAnsi="Palatino Linotype" w:cs="Arial"/>
          <w:b/>
          <w:sz w:val="24"/>
          <w:szCs w:val="24"/>
        </w:rPr>
        <w:t>con fundamento en la primera</w:t>
      </w:r>
      <w:r w:rsidRPr="00B81C51">
        <w:rPr>
          <w:rFonts w:ascii="Palatino Linotype" w:hAnsi="Palatino Linotype" w:cs="Arial"/>
          <w:b/>
          <w:sz w:val="24"/>
          <w:szCs w:val="24"/>
        </w:rPr>
        <w:t xml:space="preserve"> hipótesis de la fracción III del artículo 186, </w:t>
      </w:r>
      <w:r w:rsidRPr="00B81C51">
        <w:rPr>
          <w:rFonts w:ascii="Palatino Linotype" w:hAnsi="Palatino Linotype" w:cs="Arial"/>
          <w:sz w:val="24"/>
          <w:szCs w:val="24"/>
        </w:rPr>
        <w:t xml:space="preserve">de la Ley de Transparencia y Acceso a la Información Pública del Estado de México y Municipios, se </w:t>
      </w:r>
      <w:r w:rsidR="0034396B">
        <w:rPr>
          <w:rFonts w:ascii="Palatino Linotype" w:hAnsi="Palatino Linotype" w:cs="Arial"/>
          <w:b/>
          <w:sz w:val="24"/>
          <w:szCs w:val="24"/>
        </w:rPr>
        <w:t>REVO</w:t>
      </w:r>
      <w:r w:rsidRPr="00B81C51">
        <w:rPr>
          <w:rFonts w:ascii="Palatino Linotype" w:hAnsi="Palatino Linotype" w:cs="Arial"/>
          <w:b/>
          <w:sz w:val="24"/>
          <w:szCs w:val="24"/>
        </w:rPr>
        <w:t xml:space="preserve">CA </w:t>
      </w:r>
      <w:r w:rsidRPr="00B81C51">
        <w:rPr>
          <w:rFonts w:ascii="Palatino Linotype" w:hAnsi="Palatino Linotype" w:cs="Arial"/>
          <w:sz w:val="24"/>
          <w:szCs w:val="24"/>
        </w:rPr>
        <w:t>la respuesta a la solicitud de información número</w:t>
      </w:r>
      <w:r w:rsidRPr="00B81C51">
        <w:rPr>
          <w:rFonts w:ascii="Palatino Linotype" w:hAnsi="Palatino Linotype"/>
          <w:b/>
          <w:sz w:val="24"/>
          <w:szCs w:val="24"/>
        </w:rPr>
        <w:t xml:space="preserve"> </w:t>
      </w:r>
      <w:r w:rsidR="00CB6FBC" w:rsidRPr="00CB6FBC">
        <w:rPr>
          <w:rFonts w:ascii="Palatino Linotype" w:hAnsi="Palatino Linotype"/>
          <w:b/>
          <w:sz w:val="24"/>
          <w:szCs w:val="24"/>
        </w:rPr>
        <w:t xml:space="preserve"> 00155/ALMOJU/IP/2019</w:t>
      </w:r>
      <w:r>
        <w:rPr>
          <w:rFonts w:ascii="Palatino Linotype" w:hAnsi="Palatino Linotype"/>
          <w:b/>
          <w:sz w:val="24"/>
          <w:szCs w:val="24"/>
        </w:rPr>
        <w:t xml:space="preserve"> </w:t>
      </w:r>
      <w:r w:rsidRPr="00B81C51">
        <w:rPr>
          <w:rFonts w:ascii="Palatino Linotype" w:hAnsi="Palatino Linotype"/>
          <w:sz w:val="24"/>
          <w:szCs w:val="24"/>
        </w:rPr>
        <w:t>que ha sido materia del presente fallo.</w:t>
      </w:r>
    </w:p>
    <w:p w:rsidR="00BC1A78" w:rsidRPr="00B81C51" w:rsidRDefault="00BC1A78" w:rsidP="00BC1A78">
      <w:pPr>
        <w:pStyle w:val="Sinespaciado"/>
        <w:spacing w:line="360" w:lineRule="auto"/>
        <w:jc w:val="both"/>
        <w:rPr>
          <w:rFonts w:ascii="Palatino Linotype" w:hAnsi="Palatino Linotype"/>
          <w:sz w:val="24"/>
          <w:szCs w:val="24"/>
        </w:rPr>
      </w:pPr>
    </w:p>
    <w:p w:rsidR="00BC1A78" w:rsidRPr="00B81C51" w:rsidRDefault="00BC1A78" w:rsidP="00BC1A78">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Por lo antes expuesto y fundado es de resolverse y,</w:t>
      </w:r>
    </w:p>
    <w:p w:rsidR="00350442" w:rsidRPr="00350442" w:rsidRDefault="00350442" w:rsidP="00350442">
      <w:pPr>
        <w:pStyle w:val="Sinespaciado"/>
        <w:spacing w:line="360" w:lineRule="auto"/>
        <w:jc w:val="both"/>
        <w:rPr>
          <w:rFonts w:ascii="Palatino Linotype" w:hAnsi="Palatino Linotype"/>
          <w:sz w:val="24"/>
          <w:szCs w:val="24"/>
        </w:rPr>
      </w:pPr>
    </w:p>
    <w:p w:rsidR="00350442" w:rsidRPr="00350442" w:rsidRDefault="00350442" w:rsidP="00350442">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rsidR="00350442" w:rsidRPr="00350442" w:rsidRDefault="00350442" w:rsidP="00350442">
      <w:pPr>
        <w:pStyle w:val="Sinespaciado"/>
        <w:spacing w:line="360" w:lineRule="auto"/>
        <w:jc w:val="both"/>
        <w:rPr>
          <w:rFonts w:ascii="Palatino Linotype" w:hAnsi="Palatino Linotype"/>
          <w:b/>
          <w:bCs/>
          <w:spacing w:val="60"/>
          <w:sz w:val="24"/>
          <w:szCs w:val="24"/>
          <w:lang w:val="es-ES_tradnl"/>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lang w:val="es-ES_tradnl"/>
        </w:rPr>
        <w:t>PRIMERO.</w:t>
      </w:r>
      <w:r w:rsidRPr="00350442">
        <w:rPr>
          <w:rFonts w:ascii="Palatino Linotype" w:hAnsi="Palatino Linotype" w:cs="Arial"/>
          <w:sz w:val="24"/>
          <w:szCs w:val="24"/>
          <w:lang w:val="es-ES_tradnl"/>
        </w:rPr>
        <w:t xml:space="preserve"> Se </w:t>
      </w:r>
      <w:r w:rsidR="0034396B">
        <w:rPr>
          <w:rFonts w:ascii="Palatino Linotype" w:hAnsi="Palatino Linotype" w:cs="Arial"/>
          <w:b/>
          <w:sz w:val="24"/>
          <w:szCs w:val="24"/>
          <w:lang w:val="es-ES_tradnl"/>
        </w:rPr>
        <w:t>REVO</w:t>
      </w:r>
      <w:r w:rsidRPr="00350442">
        <w:rPr>
          <w:rFonts w:ascii="Palatino Linotype" w:hAnsi="Palatino Linotype" w:cs="Arial"/>
          <w:b/>
          <w:sz w:val="24"/>
          <w:szCs w:val="24"/>
          <w:lang w:val="es-ES_tradnl"/>
        </w:rPr>
        <w:t>CA</w:t>
      </w:r>
      <w:r w:rsidRPr="00350442">
        <w:rPr>
          <w:rFonts w:ascii="Palatino Linotype" w:hAnsi="Palatino Linotype" w:cs="Arial"/>
          <w:sz w:val="24"/>
          <w:szCs w:val="24"/>
          <w:lang w:val="es-ES_tradnl"/>
        </w:rPr>
        <w:t xml:space="preserve"> </w:t>
      </w:r>
      <w:r w:rsidRPr="00350442">
        <w:rPr>
          <w:rFonts w:ascii="Palatino Linotype" w:eastAsia="Arial Unicode MS" w:hAnsi="Palatino Linotype" w:cs="Arial"/>
          <w:sz w:val="24"/>
          <w:szCs w:val="24"/>
        </w:rPr>
        <w:t>la respuesta entregada por el Sujeto Obligado</w:t>
      </w:r>
      <w:r w:rsidRPr="00350442">
        <w:rPr>
          <w:rFonts w:ascii="Palatino Linotype" w:eastAsia="Arial Unicode MS" w:hAnsi="Palatino Linotype" w:cs="Arial"/>
          <w:b/>
          <w:sz w:val="24"/>
          <w:szCs w:val="24"/>
        </w:rPr>
        <w:t xml:space="preserve"> </w:t>
      </w:r>
      <w:r w:rsidRPr="00350442">
        <w:rPr>
          <w:rFonts w:ascii="Palatino Linotype" w:eastAsia="Arial Unicode MS" w:hAnsi="Palatino Linotype" w:cs="Arial"/>
          <w:sz w:val="24"/>
          <w:szCs w:val="24"/>
        </w:rPr>
        <w:t xml:space="preserve">a la solicitud de información número </w:t>
      </w:r>
      <w:r w:rsidR="00CB6FBC" w:rsidRPr="00CB6FBC">
        <w:rPr>
          <w:rFonts w:ascii="Palatino Linotype" w:hAnsi="Palatino Linotype"/>
          <w:b/>
          <w:sz w:val="24"/>
          <w:szCs w:val="24"/>
        </w:rPr>
        <w:t xml:space="preserve"> 00155/ALMOJU/IP/2019</w:t>
      </w:r>
      <w:r w:rsidRPr="00350442">
        <w:rPr>
          <w:rFonts w:ascii="Palatino Linotype" w:eastAsia="Arial Unicode MS" w:hAnsi="Palatino Linotype" w:cs="Arial"/>
          <w:sz w:val="24"/>
          <w:szCs w:val="24"/>
        </w:rPr>
        <w:t xml:space="preserve">, por resultar </w:t>
      </w:r>
      <w:r w:rsidR="00BE76C5">
        <w:rPr>
          <w:rFonts w:ascii="Palatino Linotype" w:eastAsia="Arial Unicode MS" w:hAnsi="Palatino Linotype" w:cs="Arial"/>
          <w:sz w:val="24"/>
          <w:szCs w:val="24"/>
        </w:rPr>
        <w:t>fundados los</w:t>
      </w:r>
      <w:r w:rsidRPr="00350442">
        <w:rPr>
          <w:rFonts w:ascii="Palatino Linotype" w:eastAsia="Arial Unicode MS" w:hAnsi="Palatino Linotype" w:cs="Arial"/>
          <w:sz w:val="24"/>
          <w:szCs w:val="24"/>
        </w:rPr>
        <w:t xml:space="preserve"> motivos de inconformidad que arguye el Recurrente, en términos del</w:t>
      </w:r>
      <w:r w:rsidRPr="00350442">
        <w:rPr>
          <w:rFonts w:ascii="Palatino Linotype" w:eastAsia="Arial Unicode MS" w:hAnsi="Palatino Linotype" w:cs="Arial"/>
          <w:b/>
          <w:sz w:val="24"/>
          <w:szCs w:val="24"/>
        </w:rPr>
        <w:t xml:space="preserve"> </w:t>
      </w:r>
      <w:r w:rsidR="00B900A2">
        <w:rPr>
          <w:rFonts w:ascii="Palatino Linotype" w:hAnsi="Palatino Linotype" w:cs="Arial"/>
          <w:b/>
          <w:sz w:val="24"/>
          <w:szCs w:val="24"/>
        </w:rPr>
        <w:t>Considerando CUAR</w:t>
      </w:r>
      <w:r w:rsidRPr="00350442">
        <w:rPr>
          <w:rFonts w:ascii="Palatino Linotype" w:hAnsi="Palatino Linotype" w:cs="Arial"/>
          <w:b/>
          <w:sz w:val="24"/>
          <w:szCs w:val="24"/>
        </w:rPr>
        <w:t xml:space="preserve">TO </w:t>
      </w:r>
      <w:r w:rsidRPr="00350442">
        <w:rPr>
          <w:rFonts w:ascii="Palatino Linotype" w:hAnsi="Palatino Linotype" w:cs="Arial"/>
          <w:sz w:val="24"/>
          <w:szCs w:val="24"/>
        </w:rPr>
        <w:t>de la presente resolución.</w:t>
      </w:r>
    </w:p>
    <w:p w:rsidR="00350442" w:rsidRPr="00350442" w:rsidRDefault="00350442" w:rsidP="00350442">
      <w:pPr>
        <w:pStyle w:val="Sinespaciado"/>
        <w:spacing w:line="360" w:lineRule="auto"/>
        <w:jc w:val="both"/>
        <w:rPr>
          <w:rFonts w:ascii="Palatino Linotype" w:eastAsia="Times New Roman" w:hAnsi="Palatino Linotype" w:cs="Arial"/>
          <w:sz w:val="24"/>
          <w:szCs w:val="24"/>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lang w:val="es-ES_tradnl"/>
        </w:rPr>
        <w:t>SEGUNDO.</w:t>
      </w:r>
      <w:r w:rsidRPr="00350442">
        <w:rPr>
          <w:rFonts w:ascii="Palatino Linotype" w:hAnsi="Palatino Linotype" w:cs="Arial"/>
          <w:sz w:val="24"/>
          <w:szCs w:val="24"/>
        </w:rPr>
        <w:t xml:space="preserve"> Se </w:t>
      </w:r>
      <w:r w:rsidRPr="00350442">
        <w:rPr>
          <w:rFonts w:ascii="Palatino Linotype" w:hAnsi="Palatino Linotype" w:cs="Arial"/>
          <w:b/>
          <w:sz w:val="24"/>
          <w:szCs w:val="24"/>
        </w:rPr>
        <w:t>ORDENA</w:t>
      </w:r>
      <w:r w:rsidRPr="00350442">
        <w:rPr>
          <w:rFonts w:ascii="Palatino Linotype" w:hAnsi="Palatino Linotype" w:cs="Arial"/>
          <w:sz w:val="24"/>
          <w:szCs w:val="24"/>
        </w:rPr>
        <w:t xml:space="preserve"> al Sujeto Obligado que haga entrega al Recurrente a través del SAIMEX</w:t>
      </w:r>
      <w:r w:rsidR="00BC1A78">
        <w:rPr>
          <w:rFonts w:ascii="Palatino Linotype" w:hAnsi="Palatino Linotype" w:cs="Arial"/>
          <w:sz w:val="24"/>
          <w:szCs w:val="24"/>
        </w:rPr>
        <w:t xml:space="preserve">, </w:t>
      </w:r>
      <w:r w:rsidR="00CB6FBC">
        <w:rPr>
          <w:rFonts w:ascii="Palatino Linotype" w:hAnsi="Palatino Linotype" w:cs="Arial"/>
          <w:sz w:val="24"/>
          <w:szCs w:val="24"/>
        </w:rPr>
        <w:t xml:space="preserve">en versión pública de ser procedente, </w:t>
      </w:r>
      <w:r w:rsidR="00BC1A78">
        <w:rPr>
          <w:rFonts w:ascii="Palatino Linotype" w:hAnsi="Palatino Linotype" w:cs="Arial"/>
          <w:sz w:val="24"/>
          <w:szCs w:val="24"/>
        </w:rPr>
        <w:t>de</w:t>
      </w:r>
      <w:r w:rsidR="00E63CC2">
        <w:rPr>
          <w:rFonts w:ascii="Palatino Linotype" w:hAnsi="Palatino Linotype" w:cs="Arial"/>
          <w:sz w:val="24"/>
          <w:szCs w:val="24"/>
        </w:rPr>
        <w:t>l o de</w:t>
      </w:r>
      <w:r w:rsidR="00BC1A78">
        <w:rPr>
          <w:rFonts w:ascii="Palatino Linotype" w:hAnsi="Palatino Linotype" w:cs="Arial"/>
          <w:sz w:val="24"/>
          <w:szCs w:val="24"/>
        </w:rPr>
        <w:t xml:space="preserve"> los documentos en donde conste lo </w:t>
      </w:r>
      <w:r w:rsidRPr="00350442">
        <w:rPr>
          <w:rFonts w:ascii="Palatino Linotype" w:hAnsi="Palatino Linotype" w:cs="Arial"/>
          <w:sz w:val="24"/>
          <w:szCs w:val="24"/>
        </w:rPr>
        <w:t>siguiente:</w:t>
      </w:r>
    </w:p>
    <w:p w:rsidR="0034396B" w:rsidRDefault="0034396B" w:rsidP="00350442">
      <w:pPr>
        <w:spacing w:after="0" w:line="360" w:lineRule="auto"/>
        <w:jc w:val="both"/>
        <w:rPr>
          <w:rFonts w:ascii="Palatino Linotype" w:hAnsi="Palatino Linotype" w:cs="Arial"/>
          <w:sz w:val="24"/>
          <w:szCs w:val="24"/>
        </w:rPr>
      </w:pPr>
    </w:p>
    <w:p w:rsidR="00CB6FBC" w:rsidRDefault="00CB6FBC" w:rsidP="00CB6FBC">
      <w:pPr>
        <w:pStyle w:val="Prrafodelista"/>
        <w:numPr>
          <w:ilvl w:val="0"/>
          <w:numId w:val="26"/>
        </w:numPr>
        <w:spacing w:line="360" w:lineRule="auto"/>
        <w:jc w:val="both"/>
        <w:rPr>
          <w:rFonts w:ascii="Palatino Linotype" w:hAnsi="Palatino Linotype" w:cs="Arial"/>
        </w:rPr>
      </w:pPr>
      <w:r>
        <w:rPr>
          <w:rFonts w:ascii="Palatino Linotype" w:hAnsi="Palatino Linotype" w:cs="Arial"/>
        </w:rPr>
        <w:t xml:space="preserve">Actas de la reuniones celebradas por el </w:t>
      </w:r>
      <w:r w:rsidRPr="00CB6FBC">
        <w:rPr>
          <w:rFonts w:ascii="Palatino Linotype" w:hAnsi="Palatino Linotype" w:cs="Arial"/>
        </w:rPr>
        <w:t>Consejo de Desarrollo Municipal o Consejo de Participación ciudadana, con todos sus anexos</w:t>
      </w:r>
      <w:r>
        <w:rPr>
          <w:rFonts w:ascii="Palatino Linotype" w:hAnsi="Palatino Linotype" w:cs="Arial"/>
        </w:rPr>
        <w:t xml:space="preserve">, desde la consolidación de dichos consejos al seis de agosto de dos mil diecinueve </w:t>
      </w:r>
    </w:p>
    <w:p w:rsidR="001F26E4" w:rsidRPr="00CB6FBC" w:rsidRDefault="001F26E4" w:rsidP="001F26E4">
      <w:pPr>
        <w:pStyle w:val="Prrafodelista"/>
        <w:spacing w:line="360" w:lineRule="auto"/>
        <w:ind w:left="720"/>
        <w:jc w:val="both"/>
        <w:rPr>
          <w:rFonts w:ascii="Palatino Linotype" w:hAnsi="Palatino Linotype" w:cs="Arial"/>
        </w:rPr>
      </w:pPr>
      <w:r w:rsidRPr="00DC7D89">
        <w:rPr>
          <w:rFonts w:ascii="Palatino Linotype" w:hAnsi="Palatino Linotype"/>
          <w:color w:val="000000"/>
        </w:rPr>
        <w:lastRenderedPageBreak/>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rsidR="00CB6FBC" w:rsidRDefault="00CB6FBC" w:rsidP="00350442">
      <w:pPr>
        <w:spacing w:after="0" w:line="360" w:lineRule="auto"/>
        <w:jc w:val="both"/>
        <w:rPr>
          <w:rFonts w:ascii="Palatino Linotype" w:hAnsi="Palatino Linotype"/>
          <w:sz w:val="24"/>
          <w:szCs w:val="24"/>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rPr>
        <w:t>TERCERO. Notifíquese</w:t>
      </w:r>
      <w:r w:rsidRPr="00350442">
        <w:rPr>
          <w:rFonts w:ascii="Palatino Linotype" w:hAnsi="Palatino Linotype" w:cs="Arial"/>
          <w:b/>
          <w:i/>
          <w:sz w:val="24"/>
          <w:szCs w:val="24"/>
        </w:rPr>
        <w:t xml:space="preserve"> </w:t>
      </w:r>
      <w:r w:rsidRPr="00350442">
        <w:rPr>
          <w:rFonts w:ascii="Palatino Linotype" w:hAnsi="Palatino Linotype" w:cs="Arial"/>
          <w:sz w:val="24"/>
          <w:szCs w:val="24"/>
        </w:rPr>
        <w:t>al Titular de la Unidad de Transparencia del</w:t>
      </w:r>
      <w:r w:rsidRPr="00350442">
        <w:rPr>
          <w:rFonts w:ascii="Palatino Linotype" w:hAnsi="Palatino Linotype" w:cs="Arial"/>
          <w:b/>
          <w:sz w:val="24"/>
          <w:szCs w:val="24"/>
        </w:rPr>
        <w:t xml:space="preserve"> </w:t>
      </w:r>
      <w:r w:rsidRPr="00350442">
        <w:rPr>
          <w:rFonts w:ascii="Palatino Linotype"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350442" w:rsidRPr="00350442" w:rsidRDefault="00350442" w:rsidP="00350442">
      <w:pPr>
        <w:pStyle w:val="Sinespaciado"/>
        <w:spacing w:line="360" w:lineRule="auto"/>
        <w:jc w:val="both"/>
        <w:rPr>
          <w:rFonts w:ascii="Palatino Linotype" w:hAnsi="Palatino Linotype" w:cs="Arial"/>
          <w:sz w:val="24"/>
          <w:szCs w:val="24"/>
        </w:rPr>
      </w:pPr>
    </w:p>
    <w:p w:rsidR="00D14E3B" w:rsidRDefault="00350442" w:rsidP="00350442">
      <w:pPr>
        <w:pStyle w:val="Sinespaciado"/>
        <w:spacing w:line="360" w:lineRule="auto"/>
        <w:jc w:val="both"/>
        <w:rPr>
          <w:rFonts w:ascii="Palatino Linotype" w:hAnsi="Palatino Linotype"/>
          <w:color w:val="222222"/>
          <w:sz w:val="24"/>
          <w:szCs w:val="24"/>
          <w:shd w:val="clear" w:color="auto" w:fill="FFFFFF"/>
        </w:rPr>
      </w:pPr>
      <w:r w:rsidRPr="00350442">
        <w:rPr>
          <w:rFonts w:ascii="Palatino Linotype" w:hAnsi="Palatino Linotype" w:cs="Arial"/>
          <w:b/>
          <w:sz w:val="24"/>
          <w:szCs w:val="24"/>
        </w:rPr>
        <w:t xml:space="preserve">CUARTO. Notifíquese </w:t>
      </w:r>
      <w:r w:rsidRPr="00350442">
        <w:rPr>
          <w:rFonts w:ascii="Palatino Linotype" w:hAnsi="Palatino Linotype" w:cs="Arial"/>
          <w:sz w:val="24"/>
          <w:szCs w:val="24"/>
        </w:rPr>
        <w:t xml:space="preserve">la presente resolución al Recurrente y hágase de su conocimiento que, </w:t>
      </w:r>
      <w:r w:rsidRPr="00350442">
        <w:rPr>
          <w:rFonts w:ascii="Palatino Linotype" w:hAnsi="Palatino Linotype"/>
          <w:color w:val="222222"/>
          <w:sz w:val="24"/>
          <w:szCs w:val="24"/>
          <w:shd w:val="clear" w:color="auto" w:fill="FFFFFF"/>
        </w:rPr>
        <w:t>de conformidad con lo establecido en el artículo 196 de la Ley de Transparencia y Acceso a la Información Pública del Estado de México y Municipios,</w:t>
      </w:r>
      <w:r w:rsidRPr="00350442">
        <w:rPr>
          <w:rStyle w:val="apple-converted-space"/>
          <w:rFonts w:ascii="Palatino Linotype" w:hAnsi="Palatino Linotype"/>
          <w:color w:val="222222"/>
          <w:sz w:val="24"/>
          <w:szCs w:val="24"/>
          <w:shd w:val="clear" w:color="auto" w:fill="FFFFFF"/>
        </w:rPr>
        <w:t xml:space="preserve"> </w:t>
      </w:r>
      <w:r w:rsidRPr="00350442">
        <w:rPr>
          <w:rFonts w:ascii="Palatino Linotype" w:hAnsi="Palatino Linotype"/>
          <w:color w:val="222222"/>
          <w:sz w:val="24"/>
          <w:szCs w:val="24"/>
          <w:shd w:val="clear" w:color="auto" w:fill="FFFFFF"/>
        </w:rPr>
        <w:t>podrá promover el Juicio de Amparo en los términos de las leyes aplicables.</w:t>
      </w:r>
    </w:p>
    <w:p w:rsidR="00350442" w:rsidRPr="00350442" w:rsidRDefault="00350442" w:rsidP="00350442">
      <w:pPr>
        <w:pStyle w:val="Sinespaciado"/>
        <w:spacing w:line="360" w:lineRule="auto"/>
        <w:jc w:val="both"/>
        <w:rPr>
          <w:rFonts w:ascii="Palatino Linotype" w:hAnsi="Palatino Linotype"/>
          <w:sz w:val="24"/>
          <w:szCs w:val="24"/>
        </w:rPr>
      </w:pPr>
    </w:p>
    <w:p w:rsidR="006D254A" w:rsidRDefault="00492958" w:rsidP="006A563F">
      <w:pPr>
        <w:pStyle w:val="Sinespaciado"/>
        <w:spacing w:line="360" w:lineRule="auto"/>
        <w:jc w:val="both"/>
        <w:rPr>
          <w:rFonts w:ascii="Palatino Linotype" w:hAnsi="Palatino Linotype"/>
          <w:sz w:val="24"/>
          <w:szCs w:val="24"/>
        </w:rPr>
      </w:pPr>
      <w:r w:rsidRPr="006A563F">
        <w:rPr>
          <w:rFonts w:ascii="Palatino Linotype" w:hAnsi="Palatino Linotype"/>
          <w:sz w:val="24"/>
          <w:szCs w:val="24"/>
        </w:rPr>
        <w:t>ASÍ LO RESUELVE</w:t>
      </w:r>
      <w:r w:rsidR="007E2E80" w:rsidRPr="006A563F">
        <w:rPr>
          <w:rFonts w:ascii="Palatino Linotype" w:hAnsi="Palatino Linotype"/>
          <w:sz w:val="24"/>
          <w:szCs w:val="24"/>
        </w:rPr>
        <w:t xml:space="preserve"> PO</w:t>
      </w:r>
      <w:r w:rsidR="00F1770B" w:rsidRPr="006A563F">
        <w:rPr>
          <w:rFonts w:ascii="Palatino Linotype" w:hAnsi="Palatino Linotype"/>
          <w:sz w:val="24"/>
          <w:szCs w:val="24"/>
        </w:rPr>
        <w:t>R UNANIMIDAD</w:t>
      </w:r>
      <w:r w:rsidR="007E2E80" w:rsidRPr="006A563F">
        <w:rPr>
          <w:rFonts w:ascii="Palatino Linotype" w:hAnsi="Palatino Linotype"/>
          <w:sz w:val="24"/>
          <w:szCs w:val="24"/>
        </w:rPr>
        <w:t xml:space="preserve"> DE VOTOS</w:t>
      </w:r>
      <w:r w:rsidRPr="006A563F">
        <w:rPr>
          <w:rFonts w:ascii="Palatino Linotype" w:hAnsi="Palatino Linotype"/>
          <w:sz w:val="24"/>
          <w:szCs w:val="24"/>
        </w:rPr>
        <w:t>,</w:t>
      </w:r>
      <w:r w:rsidR="007E2E80" w:rsidRPr="006A563F">
        <w:rPr>
          <w:rFonts w:ascii="Palatino Linotype" w:hAnsi="Palatino Linotype"/>
          <w:sz w:val="24"/>
          <w:szCs w:val="24"/>
        </w:rPr>
        <w:t xml:space="preserve"> EL PLENO DEL</w:t>
      </w:r>
      <w:r w:rsidR="007E2E80" w:rsidRPr="006A563F">
        <w:rPr>
          <w:rFonts w:ascii="Palatino Linotype" w:eastAsia="Arial Unicode MS" w:hAnsi="Palatino Linotype"/>
          <w:sz w:val="24"/>
          <w:szCs w:val="24"/>
        </w:rPr>
        <w:t xml:space="preserve"> INSTITUTO DE TRANSPARENCIA, ACCE</w:t>
      </w:r>
      <w:bookmarkStart w:id="0" w:name="_GoBack"/>
      <w:bookmarkEnd w:id="0"/>
      <w:r w:rsidR="007E2E80" w:rsidRPr="006A563F">
        <w:rPr>
          <w:rFonts w:ascii="Palatino Linotype" w:eastAsia="Arial Unicode MS" w:hAnsi="Palatino Linotype"/>
          <w:sz w:val="24"/>
          <w:szCs w:val="24"/>
        </w:rPr>
        <w:t>SO A LA INFORMACIÓN PÚBLICA Y PROTECCIÓN DE DATOS PERSONALES DEL ESTADO DE MÉXICO Y MUNICIPIOS</w:t>
      </w:r>
      <w:r w:rsidR="007E2E80" w:rsidRPr="006A563F">
        <w:rPr>
          <w:rFonts w:ascii="Palatino Linotype" w:hAnsi="Palatino Linotype"/>
          <w:sz w:val="24"/>
          <w:szCs w:val="24"/>
        </w:rPr>
        <w:t xml:space="preserve">, CONFORMADO POR LOS COMISIONADOS ZULEMA MARTÍNEZ SÁNCHEZ, </w:t>
      </w:r>
      <w:r w:rsidR="00216B8D" w:rsidRPr="006A563F">
        <w:rPr>
          <w:rFonts w:ascii="Palatino Linotype" w:hAnsi="Palatino Linotype"/>
          <w:sz w:val="24"/>
          <w:szCs w:val="24"/>
        </w:rPr>
        <w:lastRenderedPageBreak/>
        <w:t>EVA ABAID YAPUR</w:t>
      </w:r>
      <w:r w:rsidR="004A51FF" w:rsidRPr="006A563F">
        <w:rPr>
          <w:rFonts w:ascii="Palatino Linotype" w:hAnsi="Palatino Linotype"/>
          <w:sz w:val="24"/>
          <w:szCs w:val="24"/>
        </w:rPr>
        <w:t>,</w:t>
      </w:r>
      <w:r w:rsidR="00CF27C6" w:rsidRPr="006A563F">
        <w:rPr>
          <w:rFonts w:ascii="Palatino Linotype" w:hAnsi="Palatino Linotype"/>
          <w:sz w:val="24"/>
          <w:szCs w:val="24"/>
        </w:rPr>
        <w:t xml:space="preserve"> </w:t>
      </w:r>
      <w:r w:rsidR="007E2E80" w:rsidRPr="006A563F">
        <w:rPr>
          <w:rFonts w:ascii="Palatino Linotype" w:hAnsi="Palatino Linotype"/>
          <w:sz w:val="24"/>
          <w:szCs w:val="24"/>
        </w:rPr>
        <w:t xml:space="preserve">JOSÉ GUADALUPE LUNA </w:t>
      </w:r>
      <w:r w:rsidR="00D57072" w:rsidRPr="006A563F">
        <w:rPr>
          <w:rFonts w:ascii="Palatino Linotype" w:hAnsi="Palatino Linotype"/>
          <w:sz w:val="24"/>
          <w:szCs w:val="24"/>
        </w:rPr>
        <w:t>HERNÁNDEZ</w:t>
      </w:r>
      <w:r w:rsidR="00F91340" w:rsidRPr="006A563F">
        <w:rPr>
          <w:rFonts w:ascii="Palatino Linotype" w:hAnsi="Palatino Linotype"/>
          <w:sz w:val="24"/>
          <w:szCs w:val="24"/>
        </w:rPr>
        <w:t xml:space="preserve">, JAVIER MARTÍNEZ CRUZ </w:t>
      </w:r>
      <w:r w:rsidR="00D57072" w:rsidRPr="006A563F">
        <w:rPr>
          <w:rFonts w:ascii="Palatino Linotype" w:hAnsi="Palatino Linotype"/>
          <w:sz w:val="24"/>
          <w:szCs w:val="24"/>
        </w:rPr>
        <w:t>Y</w:t>
      </w:r>
      <w:r w:rsidR="00F91340" w:rsidRPr="006A563F">
        <w:rPr>
          <w:rFonts w:ascii="Palatino Linotype" w:hAnsi="Palatino Linotype"/>
          <w:sz w:val="24"/>
          <w:szCs w:val="24"/>
        </w:rPr>
        <w:t xml:space="preserve"> LUIS GUSTAVO PARRA NORIEGA</w:t>
      </w:r>
      <w:r w:rsidR="007E2E80" w:rsidRPr="006A563F">
        <w:rPr>
          <w:rFonts w:ascii="Palatino Linotype" w:hAnsi="Palatino Linotype"/>
          <w:sz w:val="24"/>
          <w:szCs w:val="24"/>
        </w:rPr>
        <w:t xml:space="preserve">, EN LA </w:t>
      </w:r>
      <w:r w:rsidR="00D42C52" w:rsidRPr="006A563F">
        <w:rPr>
          <w:rFonts w:ascii="Palatino Linotype" w:hAnsi="Palatino Linotype"/>
          <w:sz w:val="24"/>
          <w:szCs w:val="24"/>
        </w:rPr>
        <w:t>CUADRAGÉSIMA</w:t>
      </w:r>
      <w:r w:rsidR="00E0776F" w:rsidRPr="006A563F">
        <w:rPr>
          <w:rFonts w:ascii="Palatino Linotype" w:hAnsi="Palatino Linotype"/>
          <w:sz w:val="24"/>
          <w:szCs w:val="24"/>
        </w:rPr>
        <w:t xml:space="preserve"> </w:t>
      </w:r>
      <w:r w:rsidR="007E2E80" w:rsidRPr="006A563F">
        <w:rPr>
          <w:rFonts w:ascii="Palatino Linotype" w:hAnsi="Palatino Linotype"/>
          <w:sz w:val="24"/>
          <w:szCs w:val="24"/>
        </w:rPr>
        <w:t xml:space="preserve">SESIÓN ORDINARIA CELEBRADA EL </w:t>
      </w:r>
      <w:r w:rsidR="00D42C52" w:rsidRPr="006A563F">
        <w:rPr>
          <w:rFonts w:ascii="Palatino Linotype" w:hAnsi="Palatino Linotype"/>
          <w:sz w:val="24"/>
          <w:szCs w:val="24"/>
        </w:rPr>
        <w:t xml:space="preserve">TREINTA DE OCTUBRE </w:t>
      </w:r>
      <w:r w:rsidR="00216B8D" w:rsidRPr="006A563F">
        <w:rPr>
          <w:rFonts w:ascii="Palatino Linotype" w:hAnsi="Palatino Linotype"/>
          <w:sz w:val="24"/>
          <w:szCs w:val="24"/>
        </w:rPr>
        <w:t xml:space="preserve">DE </w:t>
      </w:r>
      <w:r w:rsidR="00DA1B7C" w:rsidRPr="006A563F">
        <w:rPr>
          <w:rFonts w:ascii="Palatino Linotype" w:hAnsi="Palatino Linotype"/>
          <w:sz w:val="24"/>
          <w:szCs w:val="24"/>
        </w:rPr>
        <w:t>DOS MIL DIECINUEVE</w:t>
      </w:r>
      <w:r w:rsidR="007E2E80" w:rsidRPr="006A563F">
        <w:rPr>
          <w:rFonts w:ascii="Palatino Linotype" w:hAnsi="Palatino Linotype"/>
          <w:sz w:val="24"/>
          <w:szCs w:val="24"/>
        </w:rPr>
        <w:t xml:space="preserve">, ANTE </w:t>
      </w:r>
      <w:r w:rsidR="00F2343A" w:rsidRPr="006A563F">
        <w:rPr>
          <w:rFonts w:ascii="Palatino Linotype" w:hAnsi="Palatino Linotype"/>
          <w:sz w:val="24"/>
          <w:szCs w:val="24"/>
        </w:rPr>
        <w:t>EL SECRETARIO TÉCNICO</w:t>
      </w:r>
      <w:r w:rsidR="007E2E80" w:rsidRPr="006A563F">
        <w:rPr>
          <w:rFonts w:ascii="Palatino Linotype" w:hAnsi="Palatino Linotype"/>
          <w:sz w:val="24"/>
          <w:szCs w:val="24"/>
        </w:rPr>
        <w:t xml:space="preserve"> DEL PLENO, </w:t>
      </w:r>
      <w:r w:rsidR="00F2343A" w:rsidRPr="006A563F">
        <w:rPr>
          <w:rFonts w:ascii="Palatino Linotype" w:hAnsi="Palatino Linotype"/>
          <w:sz w:val="24"/>
          <w:szCs w:val="24"/>
        </w:rPr>
        <w:t>ALEXIS TAPIA RAMÍREZ</w:t>
      </w:r>
      <w:r w:rsidR="003E1C7D">
        <w:rPr>
          <w:rFonts w:ascii="Palatino Linotype" w:hAnsi="Palatino Linotype"/>
          <w:sz w:val="24"/>
          <w:szCs w:val="24"/>
        </w:rPr>
        <w:t>.-------------------------------------------------------------------------------------------------------------------------------------------------------------------------------------------------------------</w:t>
      </w:r>
      <w:r>
        <w:rPr>
          <w:rFonts w:ascii="Palatino Linotype" w:hAnsi="Palatino Linotype"/>
          <w:sz w:val="24"/>
          <w:szCs w:val="24"/>
        </w:rPr>
        <w:t>------</w:t>
      </w:r>
      <w:r w:rsidR="004D7252">
        <w:rPr>
          <w:rFonts w:ascii="Palatino Linotype" w:hAnsi="Palatino Linotype"/>
          <w:sz w:val="24"/>
          <w:szCs w:val="24"/>
        </w:rPr>
        <w:t>-----------------------------------------------------------------------------------------------------------------</w:t>
      </w:r>
      <w:r w:rsidR="00E0776F">
        <w:rPr>
          <w:rFonts w:ascii="Palatino Linotype" w:hAnsi="Palatino Linotype"/>
          <w:sz w:val="24"/>
          <w:szCs w:val="24"/>
        </w:rPr>
        <w:t>-----------------------------------------------------------</w:t>
      </w:r>
      <w:r w:rsidR="005436F5">
        <w:rPr>
          <w:rFonts w:ascii="Palatino Linotype" w:hAnsi="Palatino Linotype"/>
          <w:sz w:val="24"/>
          <w:szCs w:val="24"/>
        </w:rPr>
        <w:t>------------------------------------------------------------------------------------------------------------------------------------------------------------------------------------------------------------------------------------------------------------------------------------------------------------------------------------------------------------------------------------------------------------------------------------------------------------------------------------------</w:t>
      </w:r>
      <w:r w:rsidR="009A6C7D">
        <w:rPr>
          <w:rFonts w:ascii="Palatino Linotype" w:hAnsi="Palatino Linotype"/>
          <w:sz w:val="24"/>
          <w:szCs w:val="24"/>
        </w:rPr>
        <w:t>-----------</w:t>
      </w:r>
      <w:r w:rsidR="00D42C52">
        <w:rPr>
          <w:rFonts w:ascii="Palatino Linotype" w:hAnsi="Palatino Linotype"/>
          <w:sz w:val="24"/>
          <w:szCs w:val="24"/>
        </w:rPr>
        <w:t>-----------</w:t>
      </w:r>
      <w:r w:rsidR="00897444">
        <w:rPr>
          <w:rFonts w:ascii="Palatino Linotype" w:hAnsi="Palatino Linotype"/>
          <w:sz w:val="24"/>
          <w:szCs w:val="24"/>
        </w:rPr>
        <w:t>----------</w:t>
      </w:r>
      <w:r w:rsidR="006A563F">
        <w:rPr>
          <w:rFonts w:ascii="Palatino Linotype" w:hAnsi="Palatino Linotype"/>
          <w:sz w:val="24"/>
          <w:szCs w:val="24"/>
        </w:rPr>
        <w:t>-----------------------------------------------------------------------------------------------------------------</w:t>
      </w:r>
      <w:r w:rsidR="006A563F" w:rsidRPr="006A563F">
        <w:rPr>
          <w:rFonts w:ascii="Palatino Linotype" w:hAnsi="Palatino Linotype"/>
          <w:sz w:val="24"/>
          <w:szCs w:val="24"/>
        </w:rPr>
        <w:t xml:space="preserve"> </w:t>
      </w:r>
      <w:r w:rsidR="006A563F">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4D7252" w:rsidTr="00F91340">
        <w:tc>
          <w:tcPr>
            <w:tcW w:w="9062" w:type="dxa"/>
            <w:gridSpan w:val="2"/>
          </w:tcPr>
          <w:p w:rsidR="00C911DE" w:rsidRPr="004D7252" w:rsidRDefault="00C911DE" w:rsidP="00C10AAE">
            <w:pPr>
              <w:pStyle w:val="Sinespaciado"/>
              <w:jc w:val="center"/>
              <w:rPr>
                <w:rFonts w:ascii="Palatino Linotype" w:hAnsi="Palatino Linotype"/>
                <w:b/>
                <w:sz w:val="24"/>
                <w:szCs w:val="24"/>
              </w:rPr>
            </w:pPr>
          </w:p>
          <w:p w:rsidR="00AA4F9A" w:rsidRPr="004D7252" w:rsidRDefault="00AA4F9A" w:rsidP="00C10AAE">
            <w:pPr>
              <w:pStyle w:val="Sinespaciado"/>
              <w:jc w:val="center"/>
              <w:rPr>
                <w:rFonts w:ascii="Palatino Linotype" w:hAnsi="Palatino Linotype"/>
                <w:b/>
                <w:sz w:val="24"/>
                <w:szCs w:val="24"/>
              </w:rPr>
            </w:pPr>
          </w:p>
          <w:p w:rsidR="00106160" w:rsidRDefault="00106160" w:rsidP="00C10AAE">
            <w:pPr>
              <w:pStyle w:val="Sinespaciado"/>
              <w:jc w:val="center"/>
              <w:rPr>
                <w:rFonts w:ascii="Palatino Linotype" w:hAnsi="Palatino Linotype"/>
                <w:b/>
                <w:sz w:val="24"/>
                <w:szCs w:val="24"/>
              </w:rPr>
            </w:pPr>
          </w:p>
          <w:p w:rsidR="006A563F" w:rsidRPr="004D7252" w:rsidRDefault="006A563F" w:rsidP="00C10AAE">
            <w:pPr>
              <w:pStyle w:val="Sinespaciado"/>
              <w:jc w:val="center"/>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Zulema Martínez Sánchez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 Presidenta</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6149F1" w:rsidRPr="004D7252" w:rsidTr="00F91340">
        <w:tc>
          <w:tcPr>
            <w:tcW w:w="4531" w:type="dxa"/>
          </w:tcPr>
          <w:p w:rsidR="00AA4F9A" w:rsidRPr="004D7252" w:rsidRDefault="00AA4F9A"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D57072" w:rsidRPr="004D7252" w:rsidRDefault="00676C32" w:rsidP="00C10AAE">
            <w:pPr>
              <w:pStyle w:val="Sinespaciado"/>
              <w:jc w:val="center"/>
              <w:rPr>
                <w:rFonts w:ascii="Palatino Linotype" w:hAnsi="Palatino Linotype"/>
                <w:b/>
                <w:sz w:val="24"/>
                <w:szCs w:val="24"/>
              </w:rPr>
            </w:pPr>
            <w:r w:rsidRPr="004D7252">
              <w:rPr>
                <w:rFonts w:ascii="Palatino Linotype" w:hAnsi="Palatino Linotype"/>
                <w:b/>
                <w:sz w:val="24"/>
                <w:szCs w:val="24"/>
              </w:rPr>
              <w:t>Eva Ab</w:t>
            </w:r>
            <w:r w:rsidR="00D57072" w:rsidRPr="004D7252">
              <w:rPr>
                <w:rFonts w:ascii="Palatino Linotype" w:hAnsi="Palatino Linotype"/>
                <w:b/>
                <w:sz w:val="24"/>
                <w:szCs w:val="24"/>
              </w:rPr>
              <w:t>aid Yapur</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w:t>
            </w:r>
          </w:p>
          <w:p w:rsidR="00D57072" w:rsidRPr="004D7252" w:rsidRDefault="00492958"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r w:rsidR="00D57072" w:rsidRPr="004D7252">
              <w:rPr>
                <w:rFonts w:ascii="Palatino Linotype" w:hAnsi="Palatino Linotype"/>
                <w:sz w:val="24"/>
                <w:szCs w:val="24"/>
              </w:rPr>
              <w:t>)</w:t>
            </w:r>
          </w:p>
        </w:tc>
        <w:tc>
          <w:tcPr>
            <w:tcW w:w="4531" w:type="dxa"/>
          </w:tcPr>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José Guadalupe Luna Hernández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F91340" w:rsidRPr="004D7252" w:rsidTr="00F91340">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Javier Martínez Cruz</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b/>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Luis Gustavo Parra Noriega</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r>
      <w:tr w:rsidR="006149F1" w:rsidRPr="004D7252" w:rsidTr="00F91340">
        <w:tc>
          <w:tcPr>
            <w:tcW w:w="9062" w:type="dxa"/>
            <w:gridSpan w:val="2"/>
          </w:tcPr>
          <w:p w:rsidR="00AA4F9A" w:rsidRPr="004D7252" w:rsidRDefault="00AA4F9A"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C911DE" w:rsidRPr="004D7252" w:rsidRDefault="00C911DE"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F2343A" w:rsidP="00C10AAE">
            <w:pPr>
              <w:pStyle w:val="Sinespaciado"/>
              <w:jc w:val="center"/>
              <w:rPr>
                <w:rFonts w:ascii="Palatino Linotype" w:hAnsi="Palatino Linotype"/>
                <w:b/>
                <w:sz w:val="24"/>
                <w:szCs w:val="24"/>
              </w:rPr>
            </w:pPr>
            <w:r w:rsidRPr="004D7252">
              <w:rPr>
                <w:rFonts w:ascii="Palatino Linotype" w:hAnsi="Palatino Linotype"/>
                <w:b/>
                <w:sz w:val="24"/>
                <w:szCs w:val="24"/>
              </w:rPr>
              <w:t>Alexis Tapia Ramírez</w:t>
            </w:r>
          </w:p>
          <w:p w:rsidR="00D57072" w:rsidRPr="004D7252" w:rsidRDefault="00F2343A" w:rsidP="00C10AAE">
            <w:pPr>
              <w:pStyle w:val="Sinespaciado"/>
              <w:jc w:val="center"/>
              <w:rPr>
                <w:rFonts w:ascii="Palatino Linotype" w:hAnsi="Palatino Linotype"/>
                <w:sz w:val="24"/>
                <w:szCs w:val="24"/>
              </w:rPr>
            </w:pPr>
            <w:r w:rsidRPr="004D7252">
              <w:rPr>
                <w:rFonts w:ascii="Palatino Linotype" w:hAnsi="Palatino Linotype"/>
                <w:sz w:val="24"/>
                <w:szCs w:val="24"/>
              </w:rPr>
              <w:t>Secretario Técnico</w:t>
            </w:r>
            <w:r w:rsidR="00D57072" w:rsidRPr="004D7252">
              <w:rPr>
                <w:rFonts w:ascii="Palatino Linotype" w:hAnsi="Palatino Linotype"/>
                <w:sz w:val="24"/>
                <w:szCs w:val="24"/>
              </w:rPr>
              <w:t xml:space="preserve"> del Pleno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bl>
    <w:p w:rsidR="00106160" w:rsidRPr="00B900A2" w:rsidRDefault="00106160" w:rsidP="0014447C">
      <w:pPr>
        <w:pStyle w:val="Sinespaciado"/>
        <w:jc w:val="both"/>
        <w:rPr>
          <w:rFonts w:ascii="Palatino Linotype" w:hAnsi="Palatino Linotype"/>
          <w:sz w:val="36"/>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 xml:space="preserve">Esta hoja corresponde a la resolución de fecha </w:t>
      </w:r>
      <w:r w:rsidR="00D42C52">
        <w:rPr>
          <w:rFonts w:ascii="Palatino Linotype" w:hAnsi="Palatino Linotype"/>
          <w:sz w:val="16"/>
          <w:szCs w:val="16"/>
        </w:rPr>
        <w:t>treinta de octubre</w:t>
      </w:r>
      <w:r w:rsidR="00DA1B7C">
        <w:rPr>
          <w:rFonts w:ascii="Palatino Linotype" w:hAnsi="Palatino Linotype"/>
          <w:sz w:val="16"/>
          <w:szCs w:val="16"/>
        </w:rPr>
        <w:t xml:space="preserve"> de dos mil diecinueve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6A563F">
        <w:rPr>
          <w:rFonts w:ascii="Palatino Linotype" w:hAnsi="Palatino Linotype"/>
          <w:bCs/>
          <w:sz w:val="16"/>
          <w:szCs w:val="16"/>
          <w:lang w:eastAsia="es-MX"/>
        </w:rPr>
        <w:t>06875</w:t>
      </w:r>
      <w:r w:rsidR="00DA1B7C">
        <w:rPr>
          <w:rFonts w:ascii="Palatino Linotype" w:hAnsi="Palatino Linotype"/>
          <w:bCs/>
          <w:sz w:val="16"/>
          <w:szCs w:val="16"/>
          <w:lang w:eastAsia="es-MX"/>
        </w:rPr>
        <w:t>/INFOEM/IP/RR/2019.</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6A563F">
        <w:rPr>
          <w:rFonts w:ascii="Palatino Linotype" w:hAnsi="Palatino Linotype"/>
          <w:bCs/>
          <w:sz w:val="16"/>
          <w:szCs w:val="16"/>
          <w:lang w:eastAsia="es-MX"/>
        </w:rPr>
        <w:t>OSAM/CDFE</w:t>
      </w:r>
    </w:p>
    <w:sectPr w:rsidR="007E2E80" w:rsidRPr="00AA4F9A" w:rsidSect="00050A9C">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F03" w:rsidRDefault="00A63F03" w:rsidP="007E2E80">
      <w:pPr>
        <w:spacing w:after="0" w:line="240" w:lineRule="auto"/>
      </w:pPr>
      <w:r>
        <w:separator/>
      </w:r>
    </w:p>
  </w:endnote>
  <w:endnote w:type="continuationSeparator" w:id="0">
    <w:p w:rsidR="00A63F03" w:rsidRDefault="00A63F03"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BF1" w:rsidRPr="000B69FA" w:rsidRDefault="00432BF1"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82F18">
      <w:rPr>
        <w:rFonts w:ascii="Palatino Linotype" w:hAnsi="Palatino Linotype"/>
        <w:bCs/>
        <w:noProof/>
        <w:sz w:val="20"/>
      </w:rPr>
      <w:t>10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82F18">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BF1" w:rsidRPr="000B69FA" w:rsidRDefault="00432BF1"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82F1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82F18">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F03" w:rsidRDefault="00A63F03" w:rsidP="007E2E80">
      <w:pPr>
        <w:spacing w:after="0" w:line="240" w:lineRule="auto"/>
      </w:pPr>
      <w:r>
        <w:separator/>
      </w:r>
    </w:p>
  </w:footnote>
  <w:footnote w:type="continuationSeparator" w:id="0">
    <w:p w:rsidR="00A63F03" w:rsidRDefault="00A63F03" w:rsidP="007E2E80">
      <w:pPr>
        <w:spacing w:after="0" w:line="240" w:lineRule="auto"/>
      </w:pPr>
      <w:r>
        <w:continuationSeparator/>
      </w:r>
    </w:p>
  </w:footnote>
  <w:footnote w:id="1">
    <w:p w:rsidR="00432BF1" w:rsidRPr="00615B4B" w:rsidRDefault="00432BF1"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432BF1" w:rsidRPr="00615B4B" w:rsidRDefault="00432BF1"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BF1" w:rsidRDefault="00432BF1">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432BF1" w:rsidTr="00182616">
      <w:trPr>
        <w:trHeight w:val="227"/>
      </w:trPr>
      <w:tc>
        <w:tcPr>
          <w:tcW w:w="5949" w:type="dxa"/>
          <w:hideMark/>
        </w:tcPr>
        <w:p w:rsidR="00432BF1" w:rsidRDefault="00432BF1"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432BF1" w:rsidRDefault="00BC0DDA"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06875</w:t>
          </w:r>
          <w:r w:rsidR="00432BF1">
            <w:rPr>
              <w:rFonts w:ascii="Palatino Linotype" w:hAnsi="Palatino Linotype" w:cs="Arial"/>
              <w:bCs/>
              <w:sz w:val="24"/>
              <w:lang w:eastAsia="es-MX"/>
            </w:rPr>
            <w:t>/INFOEM/IP/RR/2019</w:t>
          </w:r>
        </w:p>
      </w:tc>
    </w:tr>
    <w:tr w:rsidR="00432BF1" w:rsidTr="00182616">
      <w:trPr>
        <w:trHeight w:val="242"/>
      </w:trPr>
      <w:tc>
        <w:tcPr>
          <w:tcW w:w="5949" w:type="dxa"/>
          <w:hideMark/>
        </w:tcPr>
        <w:p w:rsidR="00432BF1" w:rsidRDefault="00432BF1"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432BF1" w:rsidRDefault="00432BF1" w:rsidP="003D2A1C">
          <w:pPr>
            <w:spacing w:after="120" w:line="256" w:lineRule="auto"/>
            <w:ind w:left="72" w:right="214"/>
            <w:jc w:val="right"/>
            <w:rPr>
              <w:rFonts w:ascii="Palatino Linotype" w:hAnsi="Palatino Linotype" w:cs="Arial"/>
              <w:szCs w:val="20"/>
            </w:rPr>
          </w:pPr>
          <w:r>
            <w:rPr>
              <w:rFonts w:ascii="Palatino Linotype" w:hAnsi="Palatino Linotype" w:cs="Arial"/>
              <w:szCs w:val="20"/>
            </w:rPr>
            <w:t xml:space="preserve">Ayuntamiento </w:t>
          </w:r>
          <w:r w:rsidR="00902079">
            <w:rPr>
              <w:rFonts w:ascii="Palatino Linotype" w:hAnsi="Palatino Linotype" w:cs="Arial"/>
              <w:szCs w:val="20"/>
            </w:rPr>
            <w:t>de Almoloya de Juárez</w:t>
          </w:r>
        </w:p>
      </w:tc>
    </w:tr>
    <w:tr w:rsidR="00432BF1" w:rsidTr="00182616">
      <w:trPr>
        <w:trHeight w:val="342"/>
      </w:trPr>
      <w:tc>
        <w:tcPr>
          <w:tcW w:w="5949" w:type="dxa"/>
          <w:hideMark/>
        </w:tcPr>
        <w:p w:rsidR="00432BF1" w:rsidRDefault="00432BF1"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432BF1" w:rsidRDefault="00432BF1"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432BF1" w:rsidRDefault="00432BF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432BF1" w:rsidTr="00182616">
      <w:trPr>
        <w:trHeight w:val="227"/>
      </w:trPr>
      <w:tc>
        <w:tcPr>
          <w:tcW w:w="5103" w:type="dxa"/>
          <w:hideMark/>
        </w:tcPr>
        <w:p w:rsidR="00432BF1" w:rsidRDefault="00432BF1"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432BF1" w:rsidRPr="00B4142F" w:rsidRDefault="00BC0DDA"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06875</w:t>
          </w:r>
          <w:r w:rsidR="00432BF1">
            <w:rPr>
              <w:rFonts w:ascii="Palatino Linotype" w:hAnsi="Palatino Linotype" w:cs="Arial"/>
              <w:bCs/>
              <w:sz w:val="24"/>
              <w:lang w:eastAsia="es-MX"/>
            </w:rPr>
            <w:t>/INFOEM/IP/RR/2019</w:t>
          </w:r>
        </w:p>
      </w:tc>
    </w:tr>
    <w:tr w:rsidR="00432BF1" w:rsidTr="00182616">
      <w:trPr>
        <w:trHeight w:val="196"/>
      </w:trPr>
      <w:tc>
        <w:tcPr>
          <w:tcW w:w="5103" w:type="dxa"/>
          <w:hideMark/>
        </w:tcPr>
        <w:p w:rsidR="00432BF1" w:rsidRDefault="00432BF1"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432BF1" w:rsidRPr="00F06FED" w:rsidRDefault="0015762A" w:rsidP="0015762A">
          <w:pPr>
            <w:spacing w:after="120" w:line="256" w:lineRule="auto"/>
            <w:ind w:left="208" w:right="214"/>
            <w:jc w:val="right"/>
            <w:rPr>
              <w:rFonts w:ascii="Palatino Linotype" w:hAnsi="Palatino Linotype" w:cs="Arial"/>
            </w:rPr>
          </w:pPr>
          <w:r>
            <w:rPr>
              <w:rFonts w:ascii="Palatino Linotype" w:hAnsi="Palatino Linotype" w:cs="Arial"/>
            </w:rPr>
            <w:t>XXXXXXXXXXXXXXXXXXXXXXX</w:t>
          </w:r>
          <w:r w:rsidR="00BC0DDA" w:rsidRPr="00BC0DDA">
            <w:rPr>
              <w:rFonts w:ascii="Palatino Linotype" w:hAnsi="Palatino Linotype" w:cs="Arial"/>
            </w:rPr>
            <w:t xml:space="preserve"> </w:t>
          </w:r>
          <w:r>
            <w:rPr>
              <w:rFonts w:ascii="Palatino Linotype" w:hAnsi="Palatino Linotype" w:cs="Arial"/>
            </w:rPr>
            <w:t>XXXXX</w:t>
          </w:r>
        </w:p>
      </w:tc>
    </w:tr>
    <w:tr w:rsidR="00432BF1" w:rsidTr="00182616">
      <w:trPr>
        <w:trHeight w:val="242"/>
      </w:trPr>
      <w:tc>
        <w:tcPr>
          <w:tcW w:w="5103" w:type="dxa"/>
          <w:hideMark/>
        </w:tcPr>
        <w:p w:rsidR="00432BF1" w:rsidRDefault="00432BF1"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432BF1" w:rsidRDefault="00902079" w:rsidP="005E3F88">
          <w:pPr>
            <w:spacing w:after="120" w:line="256" w:lineRule="auto"/>
            <w:ind w:left="208" w:right="214"/>
            <w:jc w:val="right"/>
            <w:rPr>
              <w:rFonts w:ascii="Palatino Linotype" w:hAnsi="Palatino Linotype" w:cs="Arial"/>
              <w:szCs w:val="20"/>
            </w:rPr>
          </w:pPr>
          <w:r>
            <w:rPr>
              <w:rFonts w:ascii="Palatino Linotype" w:hAnsi="Palatino Linotype" w:cs="Arial"/>
              <w:szCs w:val="20"/>
            </w:rPr>
            <w:t>Ayuntamiento de Almoloya de Juárez</w:t>
          </w:r>
        </w:p>
      </w:tc>
    </w:tr>
    <w:tr w:rsidR="00432BF1" w:rsidTr="00182616">
      <w:trPr>
        <w:trHeight w:val="342"/>
      </w:trPr>
      <w:tc>
        <w:tcPr>
          <w:tcW w:w="5103" w:type="dxa"/>
          <w:hideMark/>
        </w:tcPr>
        <w:p w:rsidR="00432BF1" w:rsidRDefault="00432BF1"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432BF1" w:rsidRDefault="00432BF1"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432BF1" w:rsidRDefault="00432BF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36FB78F6"/>
    <w:multiLevelType w:val="hybridMultilevel"/>
    <w:tmpl w:val="ABC8A5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4C434D"/>
    <w:multiLevelType w:val="hybridMultilevel"/>
    <w:tmpl w:val="424EF4B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52781172"/>
    <w:multiLevelType w:val="hybridMultilevel"/>
    <w:tmpl w:val="F0569A0A"/>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559C7F4B"/>
    <w:multiLevelType w:val="hybridMultilevel"/>
    <w:tmpl w:val="50DA5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3532172"/>
    <w:multiLevelType w:val="hybridMultilevel"/>
    <w:tmpl w:val="A320709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92F54A5"/>
    <w:multiLevelType w:val="hybridMultilevel"/>
    <w:tmpl w:val="1F848A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B1C2EAE"/>
    <w:multiLevelType w:val="hybridMultilevel"/>
    <w:tmpl w:val="FABA4B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25"/>
  </w:num>
  <w:num w:numId="5">
    <w:abstractNumId w:val="4"/>
  </w:num>
  <w:num w:numId="6">
    <w:abstractNumId w:val="3"/>
  </w:num>
  <w:num w:numId="7">
    <w:abstractNumId w:val="14"/>
  </w:num>
  <w:num w:numId="8">
    <w:abstractNumId w:val="13"/>
  </w:num>
  <w:num w:numId="9">
    <w:abstractNumId w:val="22"/>
  </w:num>
  <w:num w:numId="10">
    <w:abstractNumId w:val="5"/>
  </w:num>
  <w:num w:numId="11">
    <w:abstractNumId w:val="23"/>
  </w:num>
  <w:num w:numId="12">
    <w:abstractNumId w:val="16"/>
  </w:num>
  <w:num w:numId="13">
    <w:abstractNumId w:val="15"/>
  </w:num>
  <w:num w:numId="14">
    <w:abstractNumId w:val="8"/>
  </w:num>
  <w:num w:numId="15">
    <w:abstractNumId w:val="2"/>
  </w:num>
  <w:num w:numId="16">
    <w:abstractNumId w:val="7"/>
  </w:num>
  <w:num w:numId="17">
    <w:abstractNumId w:val="11"/>
  </w:num>
  <w:num w:numId="18">
    <w:abstractNumId w:val="20"/>
  </w:num>
  <w:num w:numId="19">
    <w:abstractNumId w:val="24"/>
  </w:num>
  <w:num w:numId="20">
    <w:abstractNumId w:val="19"/>
  </w:num>
  <w:num w:numId="21">
    <w:abstractNumId w:val="9"/>
  </w:num>
  <w:num w:numId="22">
    <w:abstractNumId w:val="10"/>
  </w:num>
  <w:num w:numId="23">
    <w:abstractNumId w:val="17"/>
  </w:num>
  <w:num w:numId="24">
    <w:abstractNumId w:val="26"/>
  </w:num>
  <w:num w:numId="25">
    <w:abstractNumId w:val="12"/>
  </w:num>
  <w:num w:numId="26">
    <w:abstractNumId w:val="21"/>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6849"/>
    <w:rsid w:val="00011DF7"/>
    <w:rsid w:val="000146A2"/>
    <w:rsid w:val="00014D80"/>
    <w:rsid w:val="000158D7"/>
    <w:rsid w:val="00015A5D"/>
    <w:rsid w:val="00016FC0"/>
    <w:rsid w:val="00022E72"/>
    <w:rsid w:val="000276E0"/>
    <w:rsid w:val="00032DBD"/>
    <w:rsid w:val="00033949"/>
    <w:rsid w:val="00033A37"/>
    <w:rsid w:val="00037385"/>
    <w:rsid w:val="000402BD"/>
    <w:rsid w:val="00043018"/>
    <w:rsid w:val="00050A9C"/>
    <w:rsid w:val="00051311"/>
    <w:rsid w:val="00053C9B"/>
    <w:rsid w:val="00056372"/>
    <w:rsid w:val="00057570"/>
    <w:rsid w:val="000674FE"/>
    <w:rsid w:val="0007328F"/>
    <w:rsid w:val="000738E9"/>
    <w:rsid w:val="0008042E"/>
    <w:rsid w:val="00086FC0"/>
    <w:rsid w:val="0008795C"/>
    <w:rsid w:val="0009343E"/>
    <w:rsid w:val="0009497C"/>
    <w:rsid w:val="00094B58"/>
    <w:rsid w:val="00094CA1"/>
    <w:rsid w:val="00095218"/>
    <w:rsid w:val="000A153F"/>
    <w:rsid w:val="000A27C1"/>
    <w:rsid w:val="000A7540"/>
    <w:rsid w:val="000B5E2B"/>
    <w:rsid w:val="000D47AB"/>
    <w:rsid w:val="000D6982"/>
    <w:rsid w:val="000D756B"/>
    <w:rsid w:val="000E7C0A"/>
    <w:rsid w:val="000F199E"/>
    <w:rsid w:val="000F3722"/>
    <w:rsid w:val="00106160"/>
    <w:rsid w:val="00106FF0"/>
    <w:rsid w:val="001129FF"/>
    <w:rsid w:val="00114C3C"/>
    <w:rsid w:val="00117598"/>
    <w:rsid w:val="00121E46"/>
    <w:rsid w:val="00122CD0"/>
    <w:rsid w:val="0012508A"/>
    <w:rsid w:val="00132E9F"/>
    <w:rsid w:val="00135494"/>
    <w:rsid w:val="00140AE4"/>
    <w:rsid w:val="00140C2F"/>
    <w:rsid w:val="0014191F"/>
    <w:rsid w:val="00143AC6"/>
    <w:rsid w:val="0014447C"/>
    <w:rsid w:val="001510E8"/>
    <w:rsid w:val="001552E9"/>
    <w:rsid w:val="0015762A"/>
    <w:rsid w:val="00162176"/>
    <w:rsid w:val="00165929"/>
    <w:rsid w:val="00166046"/>
    <w:rsid w:val="00166FB7"/>
    <w:rsid w:val="001706EC"/>
    <w:rsid w:val="00180F6B"/>
    <w:rsid w:val="00182616"/>
    <w:rsid w:val="00194EB5"/>
    <w:rsid w:val="001A12A0"/>
    <w:rsid w:val="001A17B9"/>
    <w:rsid w:val="001A4700"/>
    <w:rsid w:val="001B260E"/>
    <w:rsid w:val="001C0CE9"/>
    <w:rsid w:val="001C7007"/>
    <w:rsid w:val="001D5892"/>
    <w:rsid w:val="001D6114"/>
    <w:rsid w:val="001D61D0"/>
    <w:rsid w:val="001D63E9"/>
    <w:rsid w:val="001E07AC"/>
    <w:rsid w:val="001E10E4"/>
    <w:rsid w:val="001E1E50"/>
    <w:rsid w:val="001E60B7"/>
    <w:rsid w:val="001F021C"/>
    <w:rsid w:val="001F12BF"/>
    <w:rsid w:val="001F19D0"/>
    <w:rsid w:val="001F1B1B"/>
    <w:rsid w:val="001F26E4"/>
    <w:rsid w:val="001F2BC9"/>
    <w:rsid w:val="001F50B1"/>
    <w:rsid w:val="001F5577"/>
    <w:rsid w:val="001F60B6"/>
    <w:rsid w:val="00201358"/>
    <w:rsid w:val="00203FA5"/>
    <w:rsid w:val="00205737"/>
    <w:rsid w:val="00207ACC"/>
    <w:rsid w:val="00207DA3"/>
    <w:rsid w:val="002108D8"/>
    <w:rsid w:val="00211473"/>
    <w:rsid w:val="00211BAC"/>
    <w:rsid w:val="0021201C"/>
    <w:rsid w:val="00212498"/>
    <w:rsid w:val="00213EE6"/>
    <w:rsid w:val="0021564F"/>
    <w:rsid w:val="00216B8D"/>
    <w:rsid w:val="002252AD"/>
    <w:rsid w:val="00230BFF"/>
    <w:rsid w:val="00235C9C"/>
    <w:rsid w:val="002450D9"/>
    <w:rsid w:val="00247E1F"/>
    <w:rsid w:val="00254523"/>
    <w:rsid w:val="002572CF"/>
    <w:rsid w:val="0026191D"/>
    <w:rsid w:val="00271762"/>
    <w:rsid w:val="00273014"/>
    <w:rsid w:val="00277E0D"/>
    <w:rsid w:val="0028585E"/>
    <w:rsid w:val="00287072"/>
    <w:rsid w:val="00290397"/>
    <w:rsid w:val="00291370"/>
    <w:rsid w:val="00296F49"/>
    <w:rsid w:val="002A1927"/>
    <w:rsid w:val="002A3167"/>
    <w:rsid w:val="002B1519"/>
    <w:rsid w:val="002B2554"/>
    <w:rsid w:val="002B58D4"/>
    <w:rsid w:val="002B5B14"/>
    <w:rsid w:val="002C2A2E"/>
    <w:rsid w:val="002C2D19"/>
    <w:rsid w:val="002C529C"/>
    <w:rsid w:val="002C56B2"/>
    <w:rsid w:val="002C5A67"/>
    <w:rsid w:val="002D285A"/>
    <w:rsid w:val="002D4991"/>
    <w:rsid w:val="002D4BAA"/>
    <w:rsid w:val="002D6110"/>
    <w:rsid w:val="002E22D8"/>
    <w:rsid w:val="002E2D4C"/>
    <w:rsid w:val="002E6036"/>
    <w:rsid w:val="002F044A"/>
    <w:rsid w:val="002F0481"/>
    <w:rsid w:val="002F160B"/>
    <w:rsid w:val="002F17FB"/>
    <w:rsid w:val="003013E4"/>
    <w:rsid w:val="00301A01"/>
    <w:rsid w:val="003021C1"/>
    <w:rsid w:val="00303FAF"/>
    <w:rsid w:val="00304C91"/>
    <w:rsid w:val="00305364"/>
    <w:rsid w:val="00307784"/>
    <w:rsid w:val="00310760"/>
    <w:rsid w:val="00311191"/>
    <w:rsid w:val="00312E7E"/>
    <w:rsid w:val="00315192"/>
    <w:rsid w:val="0031531C"/>
    <w:rsid w:val="003255F3"/>
    <w:rsid w:val="00326D4D"/>
    <w:rsid w:val="00327932"/>
    <w:rsid w:val="00336EDF"/>
    <w:rsid w:val="00337468"/>
    <w:rsid w:val="0034396B"/>
    <w:rsid w:val="00350442"/>
    <w:rsid w:val="00363308"/>
    <w:rsid w:val="00365ADF"/>
    <w:rsid w:val="0037111B"/>
    <w:rsid w:val="00374450"/>
    <w:rsid w:val="003750D2"/>
    <w:rsid w:val="00375FF5"/>
    <w:rsid w:val="0038150A"/>
    <w:rsid w:val="0038385D"/>
    <w:rsid w:val="003840C3"/>
    <w:rsid w:val="003908F4"/>
    <w:rsid w:val="003919AC"/>
    <w:rsid w:val="00395C1A"/>
    <w:rsid w:val="00396EB8"/>
    <w:rsid w:val="003A13D2"/>
    <w:rsid w:val="003A3096"/>
    <w:rsid w:val="003B2BFE"/>
    <w:rsid w:val="003B5524"/>
    <w:rsid w:val="003C3124"/>
    <w:rsid w:val="003C6EE8"/>
    <w:rsid w:val="003C74AF"/>
    <w:rsid w:val="003D1EEB"/>
    <w:rsid w:val="003D2672"/>
    <w:rsid w:val="003D2A1C"/>
    <w:rsid w:val="003D3420"/>
    <w:rsid w:val="003E01DA"/>
    <w:rsid w:val="003E08B9"/>
    <w:rsid w:val="003E1C7D"/>
    <w:rsid w:val="003E43D8"/>
    <w:rsid w:val="003E653B"/>
    <w:rsid w:val="003F046E"/>
    <w:rsid w:val="003F5664"/>
    <w:rsid w:val="00400852"/>
    <w:rsid w:val="004008E7"/>
    <w:rsid w:val="00404F9D"/>
    <w:rsid w:val="00405574"/>
    <w:rsid w:val="00406B61"/>
    <w:rsid w:val="00407282"/>
    <w:rsid w:val="00410A41"/>
    <w:rsid w:val="004132B8"/>
    <w:rsid w:val="00417EBD"/>
    <w:rsid w:val="00423757"/>
    <w:rsid w:val="00423C27"/>
    <w:rsid w:val="00424A8A"/>
    <w:rsid w:val="00425199"/>
    <w:rsid w:val="00432BF1"/>
    <w:rsid w:val="00443826"/>
    <w:rsid w:val="004440A9"/>
    <w:rsid w:val="0045270C"/>
    <w:rsid w:val="0045396C"/>
    <w:rsid w:val="004572BE"/>
    <w:rsid w:val="004617C7"/>
    <w:rsid w:val="004625C1"/>
    <w:rsid w:val="004657BE"/>
    <w:rsid w:val="004737E6"/>
    <w:rsid w:val="00473B0B"/>
    <w:rsid w:val="004740BE"/>
    <w:rsid w:val="00474F20"/>
    <w:rsid w:val="004807F7"/>
    <w:rsid w:val="00481A0C"/>
    <w:rsid w:val="004830B5"/>
    <w:rsid w:val="00484E47"/>
    <w:rsid w:val="00487B8B"/>
    <w:rsid w:val="004905DB"/>
    <w:rsid w:val="00492958"/>
    <w:rsid w:val="00496755"/>
    <w:rsid w:val="00497586"/>
    <w:rsid w:val="00497B93"/>
    <w:rsid w:val="004A51FF"/>
    <w:rsid w:val="004B2C63"/>
    <w:rsid w:val="004B4721"/>
    <w:rsid w:val="004C7E18"/>
    <w:rsid w:val="004D7252"/>
    <w:rsid w:val="004D798F"/>
    <w:rsid w:val="004E2B2D"/>
    <w:rsid w:val="004E3718"/>
    <w:rsid w:val="004E3AAD"/>
    <w:rsid w:val="004F483E"/>
    <w:rsid w:val="004F4B8F"/>
    <w:rsid w:val="0050104C"/>
    <w:rsid w:val="005023F4"/>
    <w:rsid w:val="005033CC"/>
    <w:rsid w:val="00505786"/>
    <w:rsid w:val="00516BA8"/>
    <w:rsid w:val="0052393E"/>
    <w:rsid w:val="00524986"/>
    <w:rsid w:val="005328FB"/>
    <w:rsid w:val="0053694C"/>
    <w:rsid w:val="00537419"/>
    <w:rsid w:val="00537D90"/>
    <w:rsid w:val="00541B17"/>
    <w:rsid w:val="005421C7"/>
    <w:rsid w:val="005436F5"/>
    <w:rsid w:val="005448FA"/>
    <w:rsid w:val="00566699"/>
    <w:rsid w:val="00567C71"/>
    <w:rsid w:val="005733EB"/>
    <w:rsid w:val="0057534D"/>
    <w:rsid w:val="00590126"/>
    <w:rsid w:val="00591988"/>
    <w:rsid w:val="00596856"/>
    <w:rsid w:val="005A117C"/>
    <w:rsid w:val="005A6F55"/>
    <w:rsid w:val="005B2A31"/>
    <w:rsid w:val="005B4B01"/>
    <w:rsid w:val="005B7E58"/>
    <w:rsid w:val="005C057C"/>
    <w:rsid w:val="005C6758"/>
    <w:rsid w:val="005C76D5"/>
    <w:rsid w:val="005D02A8"/>
    <w:rsid w:val="005D5EEB"/>
    <w:rsid w:val="005D5FD3"/>
    <w:rsid w:val="005E3A32"/>
    <w:rsid w:val="005E3E34"/>
    <w:rsid w:val="005E3F88"/>
    <w:rsid w:val="005E6F4D"/>
    <w:rsid w:val="005E7805"/>
    <w:rsid w:val="00600575"/>
    <w:rsid w:val="00600D67"/>
    <w:rsid w:val="0060633A"/>
    <w:rsid w:val="006110C1"/>
    <w:rsid w:val="006149F1"/>
    <w:rsid w:val="00620FA6"/>
    <w:rsid w:val="006246A5"/>
    <w:rsid w:val="00625C69"/>
    <w:rsid w:val="0062686A"/>
    <w:rsid w:val="00627F9C"/>
    <w:rsid w:val="00631F1B"/>
    <w:rsid w:val="00631FF9"/>
    <w:rsid w:val="00632085"/>
    <w:rsid w:val="00633C3F"/>
    <w:rsid w:val="00640D07"/>
    <w:rsid w:val="00642541"/>
    <w:rsid w:val="00644363"/>
    <w:rsid w:val="006446F7"/>
    <w:rsid w:val="00647B4C"/>
    <w:rsid w:val="00652906"/>
    <w:rsid w:val="0065519D"/>
    <w:rsid w:val="00661204"/>
    <w:rsid w:val="006621E2"/>
    <w:rsid w:val="0066610F"/>
    <w:rsid w:val="00666796"/>
    <w:rsid w:val="00666B0B"/>
    <w:rsid w:val="00673D7C"/>
    <w:rsid w:val="006749FD"/>
    <w:rsid w:val="00676C32"/>
    <w:rsid w:val="00677735"/>
    <w:rsid w:val="006808D8"/>
    <w:rsid w:val="00680D39"/>
    <w:rsid w:val="00686046"/>
    <w:rsid w:val="0068613E"/>
    <w:rsid w:val="0069776E"/>
    <w:rsid w:val="006A0ADE"/>
    <w:rsid w:val="006A29C5"/>
    <w:rsid w:val="006A3A54"/>
    <w:rsid w:val="006A561E"/>
    <w:rsid w:val="006A563F"/>
    <w:rsid w:val="006A7B74"/>
    <w:rsid w:val="006B42F4"/>
    <w:rsid w:val="006C43CE"/>
    <w:rsid w:val="006C6176"/>
    <w:rsid w:val="006D01DC"/>
    <w:rsid w:val="006D1136"/>
    <w:rsid w:val="006D254A"/>
    <w:rsid w:val="006D4AD4"/>
    <w:rsid w:val="006D621C"/>
    <w:rsid w:val="006D780C"/>
    <w:rsid w:val="006E0601"/>
    <w:rsid w:val="006E2D42"/>
    <w:rsid w:val="006E6394"/>
    <w:rsid w:val="006E6C81"/>
    <w:rsid w:val="006F1473"/>
    <w:rsid w:val="006F18FD"/>
    <w:rsid w:val="006F4A35"/>
    <w:rsid w:val="00702DB6"/>
    <w:rsid w:val="00705D1C"/>
    <w:rsid w:val="00706CA6"/>
    <w:rsid w:val="00707021"/>
    <w:rsid w:val="00711A9D"/>
    <w:rsid w:val="0071210D"/>
    <w:rsid w:val="007158BB"/>
    <w:rsid w:val="007218F2"/>
    <w:rsid w:val="00722992"/>
    <w:rsid w:val="00725286"/>
    <w:rsid w:val="007256EA"/>
    <w:rsid w:val="00730DE0"/>
    <w:rsid w:val="0073345D"/>
    <w:rsid w:val="00735945"/>
    <w:rsid w:val="0073758D"/>
    <w:rsid w:val="0074093D"/>
    <w:rsid w:val="00742DE8"/>
    <w:rsid w:val="007451B1"/>
    <w:rsid w:val="00751BBC"/>
    <w:rsid w:val="007538C9"/>
    <w:rsid w:val="0075676A"/>
    <w:rsid w:val="0076120C"/>
    <w:rsid w:val="00763D73"/>
    <w:rsid w:val="007640C8"/>
    <w:rsid w:val="007676AF"/>
    <w:rsid w:val="00772257"/>
    <w:rsid w:val="00776087"/>
    <w:rsid w:val="00785145"/>
    <w:rsid w:val="00786497"/>
    <w:rsid w:val="00790289"/>
    <w:rsid w:val="0079496F"/>
    <w:rsid w:val="00794D57"/>
    <w:rsid w:val="00797BE3"/>
    <w:rsid w:val="007A0571"/>
    <w:rsid w:val="007A223B"/>
    <w:rsid w:val="007A4E13"/>
    <w:rsid w:val="007A7098"/>
    <w:rsid w:val="007B0292"/>
    <w:rsid w:val="007B0E30"/>
    <w:rsid w:val="007B1050"/>
    <w:rsid w:val="007C11C3"/>
    <w:rsid w:val="007D0CFF"/>
    <w:rsid w:val="007D29C5"/>
    <w:rsid w:val="007E2E80"/>
    <w:rsid w:val="007E39F7"/>
    <w:rsid w:val="007F054B"/>
    <w:rsid w:val="007F1984"/>
    <w:rsid w:val="007F282E"/>
    <w:rsid w:val="007F37E2"/>
    <w:rsid w:val="007F6535"/>
    <w:rsid w:val="007F7089"/>
    <w:rsid w:val="007F7846"/>
    <w:rsid w:val="008041A7"/>
    <w:rsid w:val="00807090"/>
    <w:rsid w:val="008103B2"/>
    <w:rsid w:val="0081299A"/>
    <w:rsid w:val="00816AE5"/>
    <w:rsid w:val="0081732C"/>
    <w:rsid w:val="00821898"/>
    <w:rsid w:val="00823454"/>
    <w:rsid w:val="00824894"/>
    <w:rsid w:val="0082750B"/>
    <w:rsid w:val="00830360"/>
    <w:rsid w:val="008307E5"/>
    <w:rsid w:val="0084469C"/>
    <w:rsid w:val="008455DC"/>
    <w:rsid w:val="00850F99"/>
    <w:rsid w:val="00853CC3"/>
    <w:rsid w:val="00862A04"/>
    <w:rsid w:val="008659E5"/>
    <w:rsid w:val="00867D56"/>
    <w:rsid w:val="00870064"/>
    <w:rsid w:val="00872175"/>
    <w:rsid w:val="008725EE"/>
    <w:rsid w:val="008731D1"/>
    <w:rsid w:val="00882E8A"/>
    <w:rsid w:val="00882F15"/>
    <w:rsid w:val="00887526"/>
    <w:rsid w:val="00892543"/>
    <w:rsid w:val="00896031"/>
    <w:rsid w:val="00897444"/>
    <w:rsid w:val="008A0BE6"/>
    <w:rsid w:val="008A1C19"/>
    <w:rsid w:val="008A46B7"/>
    <w:rsid w:val="008C0E72"/>
    <w:rsid w:val="008C0F70"/>
    <w:rsid w:val="008C651F"/>
    <w:rsid w:val="008C7CEB"/>
    <w:rsid w:val="008D17A8"/>
    <w:rsid w:val="008D3655"/>
    <w:rsid w:val="008E572E"/>
    <w:rsid w:val="008E63C2"/>
    <w:rsid w:val="00902079"/>
    <w:rsid w:val="00903599"/>
    <w:rsid w:val="0090362E"/>
    <w:rsid w:val="00905CE1"/>
    <w:rsid w:val="009151CF"/>
    <w:rsid w:val="00920256"/>
    <w:rsid w:val="009272C6"/>
    <w:rsid w:val="00930F68"/>
    <w:rsid w:val="009339EC"/>
    <w:rsid w:val="00936CE7"/>
    <w:rsid w:val="0093743A"/>
    <w:rsid w:val="00942349"/>
    <w:rsid w:val="00943B37"/>
    <w:rsid w:val="009450FA"/>
    <w:rsid w:val="00950ABA"/>
    <w:rsid w:val="00954DC1"/>
    <w:rsid w:val="00960D8F"/>
    <w:rsid w:val="0096284F"/>
    <w:rsid w:val="0096359D"/>
    <w:rsid w:val="00967270"/>
    <w:rsid w:val="0097416D"/>
    <w:rsid w:val="009759F9"/>
    <w:rsid w:val="00982F18"/>
    <w:rsid w:val="00984CA8"/>
    <w:rsid w:val="0098562F"/>
    <w:rsid w:val="009859B8"/>
    <w:rsid w:val="0099000E"/>
    <w:rsid w:val="00992548"/>
    <w:rsid w:val="00994FE7"/>
    <w:rsid w:val="009A6C7D"/>
    <w:rsid w:val="009B0589"/>
    <w:rsid w:val="009B205B"/>
    <w:rsid w:val="009B3592"/>
    <w:rsid w:val="009B70C3"/>
    <w:rsid w:val="009C1EA2"/>
    <w:rsid w:val="009C3FC7"/>
    <w:rsid w:val="009C5A94"/>
    <w:rsid w:val="009D1E63"/>
    <w:rsid w:val="009D34B0"/>
    <w:rsid w:val="009D56AA"/>
    <w:rsid w:val="009E0089"/>
    <w:rsid w:val="009E396D"/>
    <w:rsid w:val="009E7128"/>
    <w:rsid w:val="009F223E"/>
    <w:rsid w:val="009F7B22"/>
    <w:rsid w:val="00A01F59"/>
    <w:rsid w:val="00A06551"/>
    <w:rsid w:val="00A10000"/>
    <w:rsid w:val="00A10775"/>
    <w:rsid w:val="00A112EB"/>
    <w:rsid w:val="00A17399"/>
    <w:rsid w:val="00A2199B"/>
    <w:rsid w:val="00A22469"/>
    <w:rsid w:val="00A25EBC"/>
    <w:rsid w:val="00A26AC5"/>
    <w:rsid w:val="00A3134D"/>
    <w:rsid w:val="00A33B3A"/>
    <w:rsid w:val="00A35B31"/>
    <w:rsid w:val="00A4214D"/>
    <w:rsid w:val="00A473ED"/>
    <w:rsid w:val="00A54113"/>
    <w:rsid w:val="00A62727"/>
    <w:rsid w:val="00A63F03"/>
    <w:rsid w:val="00A65C29"/>
    <w:rsid w:val="00A666CE"/>
    <w:rsid w:val="00A73A68"/>
    <w:rsid w:val="00A823B0"/>
    <w:rsid w:val="00A854D1"/>
    <w:rsid w:val="00A871F0"/>
    <w:rsid w:val="00A9172E"/>
    <w:rsid w:val="00A9462B"/>
    <w:rsid w:val="00A94BF6"/>
    <w:rsid w:val="00AA4F9A"/>
    <w:rsid w:val="00AA5A0A"/>
    <w:rsid w:val="00AB1AF3"/>
    <w:rsid w:val="00AB481C"/>
    <w:rsid w:val="00AB6FE4"/>
    <w:rsid w:val="00AC0C1F"/>
    <w:rsid w:val="00AD0168"/>
    <w:rsid w:val="00AD3C94"/>
    <w:rsid w:val="00AD4AD8"/>
    <w:rsid w:val="00AE26CD"/>
    <w:rsid w:val="00AE658B"/>
    <w:rsid w:val="00AF1F1C"/>
    <w:rsid w:val="00B00C15"/>
    <w:rsid w:val="00B0448E"/>
    <w:rsid w:val="00B070F5"/>
    <w:rsid w:val="00B12CBA"/>
    <w:rsid w:val="00B16CAC"/>
    <w:rsid w:val="00B303EA"/>
    <w:rsid w:val="00B31ACE"/>
    <w:rsid w:val="00B31BB2"/>
    <w:rsid w:val="00B33A21"/>
    <w:rsid w:val="00B34950"/>
    <w:rsid w:val="00B34998"/>
    <w:rsid w:val="00B37149"/>
    <w:rsid w:val="00B37304"/>
    <w:rsid w:val="00B42C65"/>
    <w:rsid w:val="00B432F1"/>
    <w:rsid w:val="00B501B2"/>
    <w:rsid w:val="00B5077D"/>
    <w:rsid w:val="00B50E01"/>
    <w:rsid w:val="00B51B2F"/>
    <w:rsid w:val="00B549E1"/>
    <w:rsid w:val="00B56587"/>
    <w:rsid w:val="00B56E95"/>
    <w:rsid w:val="00B649E6"/>
    <w:rsid w:val="00B75842"/>
    <w:rsid w:val="00B900A2"/>
    <w:rsid w:val="00B93C5C"/>
    <w:rsid w:val="00B97CAC"/>
    <w:rsid w:val="00BA11F9"/>
    <w:rsid w:val="00BA5252"/>
    <w:rsid w:val="00BA6922"/>
    <w:rsid w:val="00BA69A0"/>
    <w:rsid w:val="00BA79BA"/>
    <w:rsid w:val="00BB2359"/>
    <w:rsid w:val="00BB4086"/>
    <w:rsid w:val="00BC0DDA"/>
    <w:rsid w:val="00BC1A78"/>
    <w:rsid w:val="00BC5438"/>
    <w:rsid w:val="00BC55DA"/>
    <w:rsid w:val="00BC64D4"/>
    <w:rsid w:val="00BD1DE7"/>
    <w:rsid w:val="00BD20DA"/>
    <w:rsid w:val="00BE100C"/>
    <w:rsid w:val="00BE48F3"/>
    <w:rsid w:val="00BE6D77"/>
    <w:rsid w:val="00BE76C5"/>
    <w:rsid w:val="00BF0AEC"/>
    <w:rsid w:val="00BF123B"/>
    <w:rsid w:val="00BF123D"/>
    <w:rsid w:val="00BF3765"/>
    <w:rsid w:val="00BF5EE2"/>
    <w:rsid w:val="00BF69B1"/>
    <w:rsid w:val="00C01402"/>
    <w:rsid w:val="00C10AAE"/>
    <w:rsid w:val="00C115F4"/>
    <w:rsid w:val="00C13352"/>
    <w:rsid w:val="00C2107B"/>
    <w:rsid w:val="00C2473C"/>
    <w:rsid w:val="00C24DFC"/>
    <w:rsid w:val="00C25822"/>
    <w:rsid w:val="00C25B7C"/>
    <w:rsid w:val="00C25B89"/>
    <w:rsid w:val="00C277F4"/>
    <w:rsid w:val="00C27F4E"/>
    <w:rsid w:val="00C34B47"/>
    <w:rsid w:val="00C35F18"/>
    <w:rsid w:val="00C370FC"/>
    <w:rsid w:val="00C40345"/>
    <w:rsid w:val="00C47BC9"/>
    <w:rsid w:val="00C5369B"/>
    <w:rsid w:val="00C67A59"/>
    <w:rsid w:val="00C70ADA"/>
    <w:rsid w:val="00C74A5C"/>
    <w:rsid w:val="00C8573E"/>
    <w:rsid w:val="00C90CE9"/>
    <w:rsid w:val="00C911DE"/>
    <w:rsid w:val="00C921D5"/>
    <w:rsid w:val="00C95F13"/>
    <w:rsid w:val="00CA2ED9"/>
    <w:rsid w:val="00CA3DD3"/>
    <w:rsid w:val="00CA5A37"/>
    <w:rsid w:val="00CA5EC1"/>
    <w:rsid w:val="00CB6C3E"/>
    <w:rsid w:val="00CB6FBC"/>
    <w:rsid w:val="00CD4230"/>
    <w:rsid w:val="00CD5D9E"/>
    <w:rsid w:val="00CE15C8"/>
    <w:rsid w:val="00CF27C6"/>
    <w:rsid w:val="00CF32FD"/>
    <w:rsid w:val="00CF6075"/>
    <w:rsid w:val="00CF6361"/>
    <w:rsid w:val="00CF7E3D"/>
    <w:rsid w:val="00D01B24"/>
    <w:rsid w:val="00D020E2"/>
    <w:rsid w:val="00D04234"/>
    <w:rsid w:val="00D04E44"/>
    <w:rsid w:val="00D0540D"/>
    <w:rsid w:val="00D060C5"/>
    <w:rsid w:val="00D0673B"/>
    <w:rsid w:val="00D12507"/>
    <w:rsid w:val="00D13B83"/>
    <w:rsid w:val="00D14D51"/>
    <w:rsid w:val="00D14E3B"/>
    <w:rsid w:val="00D23F11"/>
    <w:rsid w:val="00D31AAE"/>
    <w:rsid w:val="00D32449"/>
    <w:rsid w:val="00D32E6F"/>
    <w:rsid w:val="00D42C52"/>
    <w:rsid w:val="00D46D29"/>
    <w:rsid w:val="00D50E23"/>
    <w:rsid w:val="00D5329C"/>
    <w:rsid w:val="00D54889"/>
    <w:rsid w:val="00D5545F"/>
    <w:rsid w:val="00D56520"/>
    <w:rsid w:val="00D57072"/>
    <w:rsid w:val="00D57A8D"/>
    <w:rsid w:val="00D61A59"/>
    <w:rsid w:val="00D63294"/>
    <w:rsid w:val="00D633B6"/>
    <w:rsid w:val="00D64F6D"/>
    <w:rsid w:val="00D70758"/>
    <w:rsid w:val="00D72377"/>
    <w:rsid w:val="00D75DD0"/>
    <w:rsid w:val="00D760EF"/>
    <w:rsid w:val="00D77F62"/>
    <w:rsid w:val="00D80239"/>
    <w:rsid w:val="00D82C3F"/>
    <w:rsid w:val="00D84293"/>
    <w:rsid w:val="00D85C97"/>
    <w:rsid w:val="00DA0E70"/>
    <w:rsid w:val="00DA1B7C"/>
    <w:rsid w:val="00DA21DB"/>
    <w:rsid w:val="00DA3A25"/>
    <w:rsid w:val="00DA5A00"/>
    <w:rsid w:val="00DA6917"/>
    <w:rsid w:val="00DB01B2"/>
    <w:rsid w:val="00DB4192"/>
    <w:rsid w:val="00DB5FF7"/>
    <w:rsid w:val="00DC04A8"/>
    <w:rsid w:val="00DC0CB0"/>
    <w:rsid w:val="00DC106B"/>
    <w:rsid w:val="00DC4E35"/>
    <w:rsid w:val="00DC7387"/>
    <w:rsid w:val="00DD0417"/>
    <w:rsid w:val="00DD0D40"/>
    <w:rsid w:val="00DD13E2"/>
    <w:rsid w:val="00DD2781"/>
    <w:rsid w:val="00DD2C57"/>
    <w:rsid w:val="00DD2D53"/>
    <w:rsid w:val="00DD5971"/>
    <w:rsid w:val="00DD5DC9"/>
    <w:rsid w:val="00DE0587"/>
    <w:rsid w:val="00DE16E2"/>
    <w:rsid w:val="00DE712C"/>
    <w:rsid w:val="00DF0AF9"/>
    <w:rsid w:val="00DF1527"/>
    <w:rsid w:val="00DF2F2C"/>
    <w:rsid w:val="00DF3485"/>
    <w:rsid w:val="00DF51C8"/>
    <w:rsid w:val="00DF5C1F"/>
    <w:rsid w:val="00DF641D"/>
    <w:rsid w:val="00E014FE"/>
    <w:rsid w:val="00E05D45"/>
    <w:rsid w:val="00E0776F"/>
    <w:rsid w:val="00E1520C"/>
    <w:rsid w:val="00E16D1C"/>
    <w:rsid w:val="00E20B6B"/>
    <w:rsid w:val="00E23E06"/>
    <w:rsid w:val="00E25492"/>
    <w:rsid w:val="00E31685"/>
    <w:rsid w:val="00E32FC8"/>
    <w:rsid w:val="00E37AA1"/>
    <w:rsid w:val="00E426C9"/>
    <w:rsid w:val="00E50BBA"/>
    <w:rsid w:val="00E50EFF"/>
    <w:rsid w:val="00E50F4B"/>
    <w:rsid w:val="00E51947"/>
    <w:rsid w:val="00E52335"/>
    <w:rsid w:val="00E53096"/>
    <w:rsid w:val="00E56111"/>
    <w:rsid w:val="00E60476"/>
    <w:rsid w:val="00E61468"/>
    <w:rsid w:val="00E63CC2"/>
    <w:rsid w:val="00E65AE8"/>
    <w:rsid w:val="00E70CAE"/>
    <w:rsid w:val="00E70CC2"/>
    <w:rsid w:val="00E70D08"/>
    <w:rsid w:val="00E726BA"/>
    <w:rsid w:val="00E72712"/>
    <w:rsid w:val="00E776D2"/>
    <w:rsid w:val="00E83DA0"/>
    <w:rsid w:val="00E93579"/>
    <w:rsid w:val="00EA0886"/>
    <w:rsid w:val="00EA1674"/>
    <w:rsid w:val="00EA2AAB"/>
    <w:rsid w:val="00EA46D4"/>
    <w:rsid w:val="00EA511D"/>
    <w:rsid w:val="00EB2068"/>
    <w:rsid w:val="00EB5A78"/>
    <w:rsid w:val="00EC1776"/>
    <w:rsid w:val="00EC288D"/>
    <w:rsid w:val="00EC3B60"/>
    <w:rsid w:val="00EC49F6"/>
    <w:rsid w:val="00EC4B58"/>
    <w:rsid w:val="00EC4B6A"/>
    <w:rsid w:val="00EC63B8"/>
    <w:rsid w:val="00ED4829"/>
    <w:rsid w:val="00ED60C2"/>
    <w:rsid w:val="00ED634A"/>
    <w:rsid w:val="00ED74B1"/>
    <w:rsid w:val="00ED78F3"/>
    <w:rsid w:val="00EE03F5"/>
    <w:rsid w:val="00EE08F5"/>
    <w:rsid w:val="00EE5CE9"/>
    <w:rsid w:val="00EF4D17"/>
    <w:rsid w:val="00EF6B28"/>
    <w:rsid w:val="00EF6CD7"/>
    <w:rsid w:val="00F00750"/>
    <w:rsid w:val="00F02F2E"/>
    <w:rsid w:val="00F05BB1"/>
    <w:rsid w:val="00F07CDA"/>
    <w:rsid w:val="00F07DC2"/>
    <w:rsid w:val="00F1657E"/>
    <w:rsid w:val="00F1770B"/>
    <w:rsid w:val="00F17EC1"/>
    <w:rsid w:val="00F2178A"/>
    <w:rsid w:val="00F23233"/>
    <w:rsid w:val="00F2343A"/>
    <w:rsid w:val="00F44637"/>
    <w:rsid w:val="00F45389"/>
    <w:rsid w:val="00F46398"/>
    <w:rsid w:val="00F4708B"/>
    <w:rsid w:val="00F52D9E"/>
    <w:rsid w:val="00F53B53"/>
    <w:rsid w:val="00F612DC"/>
    <w:rsid w:val="00F66A72"/>
    <w:rsid w:val="00F67D84"/>
    <w:rsid w:val="00F72BD1"/>
    <w:rsid w:val="00F7667E"/>
    <w:rsid w:val="00F81725"/>
    <w:rsid w:val="00F83F9F"/>
    <w:rsid w:val="00F8521C"/>
    <w:rsid w:val="00F85361"/>
    <w:rsid w:val="00F86466"/>
    <w:rsid w:val="00F8666D"/>
    <w:rsid w:val="00F91340"/>
    <w:rsid w:val="00F92D09"/>
    <w:rsid w:val="00F967F3"/>
    <w:rsid w:val="00F96AD5"/>
    <w:rsid w:val="00FA47E2"/>
    <w:rsid w:val="00FB2F77"/>
    <w:rsid w:val="00FB55E9"/>
    <w:rsid w:val="00FC716A"/>
    <w:rsid w:val="00FC7D8B"/>
    <w:rsid w:val="00FD3A3C"/>
    <w:rsid w:val="00FD3B96"/>
    <w:rsid w:val="00FD4EB1"/>
    <w:rsid w:val="00FD7EE2"/>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216858">
      <w:bodyDiv w:val="1"/>
      <w:marLeft w:val="0"/>
      <w:marRight w:val="0"/>
      <w:marTop w:val="0"/>
      <w:marBottom w:val="0"/>
      <w:divBdr>
        <w:top w:val="none" w:sz="0" w:space="0" w:color="auto"/>
        <w:left w:val="none" w:sz="0" w:space="0" w:color="auto"/>
        <w:bottom w:val="none" w:sz="0" w:space="0" w:color="auto"/>
        <w:right w:val="none" w:sz="0" w:space="0" w:color="auto"/>
      </w:divBdr>
    </w:div>
    <w:div w:id="594023055">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35897069">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206224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A303B-A63F-4139-AF01-79C4A1B39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6018</Words>
  <Characters>33100</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2019-10-31T22:57:00Z</cp:lastPrinted>
  <dcterms:created xsi:type="dcterms:W3CDTF">2019-11-14T18:26:00Z</dcterms:created>
  <dcterms:modified xsi:type="dcterms:W3CDTF">2019-11-14T18:26:00Z</dcterms:modified>
</cp:coreProperties>
</file>