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599E8" w14:textId="0AC2409E" w:rsidR="0074285B" w:rsidRPr="009A3525" w:rsidRDefault="00D22B6A" w:rsidP="004E7F49">
      <w:pPr>
        <w:spacing w:line="360" w:lineRule="auto"/>
        <w:jc w:val="both"/>
        <w:rPr>
          <w:rFonts w:ascii="Palatino Linotype" w:hAnsi="Palatino Linotype"/>
          <w:noProof/>
          <w:sz w:val="22"/>
          <w:szCs w:val="22"/>
          <w:lang w:val="es-ES"/>
        </w:rPr>
      </w:pPr>
      <w:r w:rsidRPr="009A352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1633A" w:rsidRPr="009A3525">
        <w:rPr>
          <w:rFonts w:ascii="Palatino Linotype" w:hAnsi="Palatino Linotype" w:cs="Tahoma"/>
          <w:bCs/>
          <w:sz w:val="22"/>
          <w:szCs w:val="22"/>
        </w:rPr>
        <w:t>nueve de mayo</w:t>
      </w:r>
      <w:r w:rsidR="005B27D6" w:rsidRPr="009A3525">
        <w:rPr>
          <w:rFonts w:ascii="Palatino Linotype" w:hAnsi="Palatino Linotype" w:cs="Tahoma"/>
          <w:bCs/>
          <w:sz w:val="22"/>
          <w:szCs w:val="22"/>
        </w:rPr>
        <w:t xml:space="preserve"> </w:t>
      </w:r>
      <w:r w:rsidR="006F7630" w:rsidRPr="009A3525">
        <w:rPr>
          <w:rFonts w:ascii="Palatino Linotype" w:hAnsi="Palatino Linotype" w:cs="Tahoma"/>
          <w:bCs/>
          <w:sz w:val="22"/>
          <w:szCs w:val="22"/>
        </w:rPr>
        <w:t>de dos mil diecinueve</w:t>
      </w:r>
      <w:r w:rsidRPr="009A3525">
        <w:rPr>
          <w:rFonts w:ascii="Palatino Linotype" w:hAnsi="Palatino Linotype" w:cs="Tahoma"/>
          <w:bCs/>
          <w:sz w:val="22"/>
          <w:szCs w:val="22"/>
        </w:rPr>
        <w:t>.</w:t>
      </w:r>
    </w:p>
    <w:p w14:paraId="532E4BEC" w14:textId="77777777" w:rsidR="00492DCA" w:rsidRPr="009A3525" w:rsidRDefault="00492DCA" w:rsidP="004E7F49">
      <w:pPr>
        <w:spacing w:line="360" w:lineRule="auto"/>
        <w:jc w:val="both"/>
        <w:rPr>
          <w:rFonts w:ascii="Palatino Linotype" w:hAnsi="Palatino Linotype"/>
          <w:noProof/>
          <w:sz w:val="22"/>
          <w:szCs w:val="22"/>
          <w:lang w:val="es-ES"/>
        </w:rPr>
      </w:pPr>
    </w:p>
    <w:p w14:paraId="32237321" w14:textId="5ECE8710" w:rsidR="00A00BF3" w:rsidRPr="009A3525" w:rsidRDefault="005B27D6" w:rsidP="004E7F49">
      <w:pPr>
        <w:spacing w:line="360" w:lineRule="auto"/>
        <w:jc w:val="both"/>
        <w:rPr>
          <w:rFonts w:ascii="Palatino Linotype" w:hAnsi="Palatino Linotype" w:cs="Tahoma"/>
          <w:bCs/>
          <w:color w:val="0D0D0D" w:themeColor="text1" w:themeTint="F2"/>
          <w:sz w:val="22"/>
          <w:szCs w:val="22"/>
        </w:rPr>
      </w:pPr>
      <w:r w:rsidRPr="009A3525">
        <w:rPr>
          <w:rFonts w:ascii="Palatino Linotype" w:hAnsi="Palatino Linotype" w:cs="Tahoma"/>
          <w:b/>
          <w:bCs/>
          <w:color w:val="0D0D0D" w:themeColor="text1" w:themeTint="F2"/>
          <w:sz w:val="22"/>
          <w:szCs w:val="22"/>
        </w:rPr>
        <w:t>VISTO</w:t>
      </w:r>
      <w:r w:rsidR="005D0D06" w:rsidRPr="009A3525">
        <w:rPr>
          <w:rFonts w:ascii="Palatino Linotype" w:hAnsi="Palatino Linotype" w:cs="Tahoma"/>
          <w:bCs/>
          <w:color w:val="0D0D0D" w:themeColor="text1" w:themeTint="F2"/>
          <w:sz w:val="22"/>
          <w:szCs w:val="22"/>
        </w:rPr>
        <w:t xml:space="preserve"> </w:t>
      </w:r>
      <w:r w:rsidRPr="009A3525">
        <w:rPr>
          <w:rFonts w:ascii="Palatino Linotype" w:hAnsi="Palatino Linotype" w:cs="Tahoma"/>
          <w:bCs/>
          <w:color w:val="0D0D0D" w:themeColor="text1" w:themeTint="F2"/>
          <w:sz w:val="22"/>
          <w:szCs w:val="22"/>
        </w:rPr>
        <w:t>el expediente conformado</w:t>
      </w:r>
      <w:r w:rsidR="005D0D06" w:rsidRPr="009A3525">
        <w:rPr>
          <w:rFonts w:ascii="Palatino Linotype" w:hAnsi="Palatino Linotype" w:cs="Tahoma"/>
          <w:bCs/>
          <w:color w:val="0D0D0D" w:themeColor="text1" w:themeTint="F2"/>
          <w:sz w:val="22"/>
          <w:szCs w:val="22"/>
        </w:rPr>
        <w:t xml:space="preserve"> con motivo </w:t>
      </w:r>
      <w:r w:rsidRPr="009A3525">
        <w:rPr>
          <w:rFonts w:ascii="Palatino Linotype" w:hAnsi="Palatino Linotype" w:cs="Tahoma"/>
          <w:bCs/>
          <w:color w:val="0D0D0D" w:themeColor="text1" w:themeTint="F2"/>
          <w:sz w:val="22"/>
          <w:szCs w:val="22"/>
        </w:rPr>
        <w:t>del Recurso</w:t>
      </w:r>
      <w:r w:rsidR="00D444D0" w:rsidRPr="009A3525">
        <w:rPr>
          <w:rFonts w:ascii="Palatino Linotype" w:hAnsi="Palatino Linotype" w:cs="Tahoma"/>
          <w:bCs/>
          <w:color w:val="0D0D0D" w:themeColor="text1" w:themeTint="F2"/>
          <w:sz w:val="22"/>
          <w:szCs w:val="22"/>
        </w:rPr>
        <w:t xml:space="preserve"> de Revisión </w:t>
      </w:r>
      <w:r w:rsidR="0091633A" w:rsidRPr="009A3525">
        <w:rPr>
          <w:rFonts w:ascii="Palatino Linotype" w:eastAsia="Calibri" w:hAnsi="Palatino Linotype" w:cs="Tahoma"/>
          <w:b/>
          <w:bCs/>
          <w:sz w:val="22"/>
          <w:szCs w:val="22"/>
          <w:lang w:eastAsia="en-US"/>
        </w:rPr>
        <w:t>00941/INFOEM/IP/RR/2019</w:t>
      </w:r>
      <w:r w:rsidR="005D0D06" w:rsidRPr="009A3525">
        <w:rPr>
          <w:rFonts w:ascii="Palatino Linotype" w:hAnsi="Palatino Linotype" w:cs="Tahoma"/>
          <w:bCs/>
          <w:color w:val="0D0D0D" w:themeColor="text1" w:themeTint="F2"/>
          <w:sz w:val="22"/>
          <w:szCs w:val="22"/>
        </w:rPr>
        <w:t>, interpuest</w:t>
      </w:r>
      <w:r w:rsidRPr="009A3525">
        <w:rPr>
          <w:rFonts w:ascii="Palatino Linotype" w:hAnsi="Palatino Linotype" w:cs="Tahoma"/>
          <w:bCs/>
          <w:color w:val="0D0D0D" w:themeColor="text1" w:themeTint="F2"/>
          <w:sz w:val="22"/>
          <w:szCs w:val="22"/>
        </w:rPr>
        <w:t>o</w:t>
      </w:r>
      <w:r w:rsidR="005D0D06" w:rsidRPr="009A3525">
        <w:rPr>
          <w:rFonts w:ascii="Palatino Linotype" w:hAnsi="Palatino Linotype" w:cs="Tahoma"/>
          <w:bCs/>
          <w:color w:val="0D0D0D" w:themeColor="text1" w:themeTint="F2"/>
          <w:sz w:val="22"/>
          <w:szCs w:val="22"/>
        </w:rPr>
        <w:t xml:space="preserve"> </w:t>
      </w:r>
      <w:r w:rsidR="00127757" w:rsidRPr="009A3525">
        <w:rPr>
          <w:rFonts w:ascii="Palatino Linotype" w:hAnsi="Palatino Linotype" w:cs="Tahoma"/>
          <w:bCs/>
          <w:color w:val="0D0D0D" w:themeColor="text1" w:themeTint="F2"/>
          <w:sz w:val="22"/>
          <w:szCs w:val="22"/>
        </w:rPr>
        <w:t>por</w:t>
      </w:r>
      <w:r w:rsidR="00E70503" w:rsidRPr="009A3525">
        <w:rPr>
          <w:rFonts w:ascii="Palatino Linotype" w:hAnsi="Palatino Linotype" w:cs="Tahoma"/>
          <w:bCs/>
          <w:color w:val="0D0D0D" w:themeColor="text1" w:themeTint="F2"/>
          <w:sz w:val="22"/>
          <w:szCs w:val="22"/>
        </w:rPr>
        <w:t xml:space="preserve"> </w:t>
      </w:r>
      <w:bookmarkStart w:id="0" w:name="_GoBack"/>
      <w:bookmarkEnd w:id="0"/>
      <w:r w:rsidR="00DA44B7" w:rsidRPr="00DA44B7">
        <w:rPr>
          <w:rFonts w:ascii="Palatino Linotype" w:eastAsia="Calibri" w:hAnsi="Palatino Linotype" w:cs="Tahoma"/>
          <w:sz w:val="22"/>
          <w:szCs w:val="22"/>
          <w:highlight w:val="black"/>
          <w:lang w:eastAsia="en-US"/>
        </w:rPr>
        <w:t>XXXXXXXXXXXXXXXXXXXXX</w:t>
      </w:r>
      <w:r w:rsidR="000A238F" w:rsidRPr="009A3525">
        <w:rPr>
          <w:rFonts w:ascii="Palatino Linotype" w:hAnsi="Palatino Linotype" w:cs="Tahoma"/>
          <w:bCs/>
          <w:color w:val="0D0D0D" w:themeColor="text1" w:themeTint="F2"/>
          <w:sz w:val="22"/>
          <w:szCs w:val="22"/>
        </w:rPr>
        <w:t xml:space="preserve">, en lo sucesivo </w:t>
      </w:r>
      <w:r w:rsidR="00EA1E39" w:rsidRPr="009A3525">
        <w:rPr>
          <w:rFonts w:ascii="Palatino Linotype" w:hAnsi="Palatino Linotype" w:cs="Tahoma"/>
          <w:b/>
          <w:bCs/>
          <w:color w:val="0D0D0D" w:themeColor="text1" w:themeTint="F2"/>
          <w:sz w:val="22"/>
          <w:szCs w:val="22"/>
        </w:rPr>
        <w:t>R</w:t>
      </w:r>
      <w:r w:rsidR="000A238F" w:rsidRPr="009A3525">
        <w:rPr>
          <w:rFonts w:ascii="Palatino Linotype" w:hAnsi="Palatino Linotype" w:cs="Tahoma"/>
          <w:b/>
          <w:bCs/>
          <w:color w:val="0D0D0D" w:themeColor="text1" w:themeTint="F2"/>
          <w:sz w:val="22"/>
          <w:szCs w:val="22"/>
        </w:rPr>
        <w:t>ecurrente</w:t>
      </w:r>
      <w:r w:rsidR="000A238F" w:rsidRPr="009A3525">
        <w:rPr>
          <w:rFonts w:ascii="Palatino Linotype" w:hAnsi="Palatino Linotype" w:cs="Tahoma"/>
          <w:bCs/>
          <w:color w:val="0D0D0D" w:themeColor="text1" w:themeTint="F2"/>
          <w:sz w:val="22"/>
          <w:szCs w:val="22"/>
        </w:rPr>
        <w:t xml:space="preserve"> o </w:t>
      </w:r>
      <w:r w:rsidR="00EA1E39" w:rsidRPr="009A3525">
        <w:rPr>
          <w:rFonts w:ascii="Palatino Linotype" w:hAnsi="Palatino Linotype" w:cs="Tahoma"/>
          <w:b/>
          <w:bCs/>
          <w:color w:val="0D0D0D" w:themeColor="text1" w:themeTint="F2"/>
          <w:sz w:val="22"/>
          <w:szCs w:val="22"/>
        </w:rPr>
        <w:t>P</w:t>
      </w:r>
      <w:r w:rsidR="000A238F" w:rsidRPr="009A3525">
        <w:rPr>
          <w:rFonts w:ascii="Palatino Linotype" w:hAnsi="Palatino Linotype" w:cs="Tahoma"/>
          <w:b/>
          <w:bCs/>
          <w:color w:val="0D0D0D" w:themeColor="text1" w:themeTint="F2"/>
          <w:sz w:val="22"/>
          <w:szCs w:val="22"/>
        </w:rPr>
        <w:t>articular</w:t>
      </w:r>
      <w:r w:rsidR="000A238F" w:rsidRPr="009A3525">
        <w:rPr>
          <w:rFonts w:ascii="Palatino Linotype" w:hAnsi="Palatino Linotype" w:cs="Tahoma"/>
          <w:bCs/>
          <w:color w:val="0D0D0D" w:themeColor="text1" w:themeTint="F2"/>
          <w:sz w:val="22"/>
          <w:szCs w:val="22"/>
        </w:rPr>
        <w:t>,</w:t>
      </w:r>
      <w:r w:rsidR="004A1FE5" w:rsidRPr="009A3525">
        <w:rPr>
          <w:rFonts w:ascii="Palatino Linotype" w:hAnsi="Palatino Linotype" w:cs="Tahoma"/>
          <w:bCs/>
          <w:color w:val="0D0D0D" w:themeColor="text1" w:themeTint="F2"/>
          <w:sz w:val="22"/>
          <w:szCs w:val="22"/>
        </w:rPr>
        <w:t xml:space="preserve"> </w:t>
      </w:r>
      <w:r w:rsidR="00A00BF3" w:rsidRPr="009A3525">
        <w:rPr>
          <w:rFonts w:ascii="Palatino Linotype" w:eastAsia="Calibri" w:hAnsi="Palatino Linotype" w:cs="Tahoma"/>
          <w:bCs/>
          <w:sz w:val="22"/>
          <w:szCs w:val="22"/>
          <w:lang w:val="es-ES" w:eastAsia="en-US"/>
        </w:rPr>
        <w:t xml:space="preserve">en contra de la respuesta del </w:t>
      </w:r>
      <w:r w:rsidR="00A00BF3" w:rsidRPr="009A3525">
        <w:rPr>
          <w:rFonts w:ascii="Palatino Linotype" w:eastAsia="Calibri" w:hAnsi="Palatino Linotype" w:cs="Tahoma"/>
          <w:b/>
          <w:bCs/>
          <w:sz w:val="22"/>
          <w:szCs w:val="22"/>
          <w:lang w:val="es-ES" w:eastAsia="en-US"/>
        </w:rPr>
        <w:t>Sujeto Obligado,</w:t>
      </w:r>
      <w:r w:rsidR="00A00BF3" w:rsidRPr="009A3525">
        <w:rPr>
          <w:rFonts w:ascii="Palatino Linotype" w:eastAsia="Calibri" w:hAnsi="Palatino Linotype" w:cs="Tahoma"/>
          <w:bCs/>
          <w:sz w:val="22"/>
          <w:szCs w:val="22"/>
          <w:lang w:val="es-ES" w:eastAsia="en-US"/>
        </w:rPr>
        <w:t xml:space="preserve"> </w:t>
      </w:r>
      <w:r w:rsidR="0091633A" w:rsidRPr="009A3525">
        <w:rPr>
          <w:rFonts w:ascii="Palatino Linotype" w:eastAsia="Calibri" w:hAnsi="Palatino Linotype" w:cs="Tahoma"/>
          <w:b/>
          <w:sz w:val="22"/>
          <w:szCs w:val="22"/>
          <w:lang w:eastAsia="en-US"/>
        </w:rPr>
        <w:t>Secretaría de Educación</w:t>
      </w:r>
      <w:r w:rsidR="00A00BF3" w:rsidRPr="009A3525">
        <w:rPr>
          <w:rFonts w:ascii="Palatino Linotype" w:eastAsia="Calibri" w:hAnsi="Palatino Linotype" w:cs="Tahoma"/>
          <w:bCs/>
          <w:sz w:val="22"/>
          <w:szCs w:val="22"/>
          <w:lang w:val="es-ES" w:eastAsia="en-US"/>
        </w:rPr>
        <w:t xml:space="preserve">, a la solicitud de acceso a la información pública con número de folio </w:t>
      </w:r>
      <w:r w:rsidR="0091633A" w:rsidRPr="009A3525">
        <w:rPr>
          <w:rFonts w:ascii="Palatino Linotype" w:eastAsia="Calibri" w:hAnsi="Palatino Linotype" w:cs="Tahoma"/>
          <w:b/>
          <w:bCs/>
          <w:sz w:val="22"/>
          <w:szCs w:val="22"/>
          <w:lang w:eastAsia="en-US"/>
        </w:rPr>
        <w:t>00039/SE/IP/2019</w:t>
      </w:r>
      <w:r w:rsidR="00A00BF3" w:rsidRPr="009A3525">
        <w:rPr>
          <w:rFonts w:ascii="Palatino Linotype" w:eastAsia="Calibri" w:hAnsi="Palatino Linotype" w:cs="Tahoma"/>
          <w:b/>
          <w:bCs/>
          <w:sz w:val="22"/>
          <w:szCs w:val="22"/>
          <w:lang w:val="es-ES" w:eastAsia="en-US"/>
        </w:rPr>
        <w:t>,</w:t>
      </w:r>
      <w:r w:rsidR="00A00BF3" w:rsidRPr="009A3525">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15047D07" w14:textId="77777777" w:rsidR="00A00BF3" w:rsidRPr="009A3525" w:rsidRDefault="00A00BF3" w:rsidP="004E7F49">
      <w:pPr>
        <w:tabs>
          <w:tab w:val="left" w:pos="2835"/>
        </w:tabs>
        <w:spacing w:line="360" w:lineRule="auto"/>
        <w:ind w:right="-93"/>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ab/>
      </w:r>
    </w:p>
    <w:p w14:paraId="683D2652" w14:textId="77777777" w:rsidR="00A00BF3" w:rsidRPr="009A3525" w:rsidRDefault="00A00BF3" w:rsidP="004E7F49">
      <w:pPr>
        <w:spacing w:line="360" w:lineRule="auto"/>
        <w:ind w:right="-93"/>
        <w:jc w:val="center"/>
        <w:rPr>
          <w:rFonts w:ascii="Palatino Linotype" w:eastAsia="Calibri" w:hAnsi="Palatino Linotype" w:cs="Tahoma"/>
          <w:b/>
          <w:bCs/>
          <w:sz w:val="22"/>
          <w:szCs w:val="22"/>
          <w:lang w:eastAsia="en-US"/>
        </w:rPr>
      </w:pPr>
      <w:r w:rsidRPr="009A3525">
        <w:rPr>
          <w:rFonts w:ascii="Palatino Linotype" w:eastAsia="Calibri" w:hAnsi="Palatino Linotype" w:cs="Tahoma"/>
          <w:b/>
          <w:bCs/>
          <w:sz w:val="22"/>
          <w:szCs w:val="22"/>
          <w:lang w:eastAsia="en-US"/>
        </w:rPr>
        <w:t>A N T E C E D E N T E S:</w:t>
      </w:r>
    </w:p>
    <w:p w14:paraId="0CF3FB26" w14:textId="77777777" w:rsidR="00A00BF3" w:rsidRPr="009A3525" w:rsidRDefault="00A00BF3" w:rsidP="004E7F49">
      <w:pPr>
        <w:spacing w:line="360" w:lineRule="auto"/>
        <w:ind w:right="-93"/>
        <w:jc w:val="both"/>
        <w:rPr>
          <w:rFonts w:ascii="Palatino Linotype" w:eastAsia="Calibri" w:hAnsi="Palatino Linotype" w:cs="Tahoma"/>
          <w:bCs/>
          <w:sz w:val="22"/>
          <w:szCs w:val="22"/>
          <w:lang w:eastAsia="en-US"/>
        </w:rPr>
      </w:pPr>
    </w:p>
    <w:p w14:paraId="06F68EBD" w14:textId="77777777" w:rsidR="00A00BF3" w:rsidRPr="009A3525" w:rsidRDefault="00A00BF3" w:rsidP="004E7F49">
      <w:pPr>
        <w:spacing w:line="360" w:lineRule="auto"/>
        <w:jc w:val="both"/>
        <w:rPr>
          <w:rFonts w:ascii="Palatino Linotype" w:eastAsia="Calibri" w:hAnsi="Palatino Linotype" w:cs="Tahoma"/>
          <w:b/>
          <w:bCs/>
          <w:sz w:val="22"/>
          <w:szCs w:val="22"/>
          <w:lang w:eastAsia="en-US"/>
        </w:rPr>
      </w:pPr>
      <w:r w:rsidRPr="009A3525">
        <w:rPr>
          <w:rFonts w:ascii="Palatino Linotype" w:eastAsia="Calibri" w:hAnsi="Palatino Linotype" w:cs="Tahoma"/>
          <w:b/>
          <w:bCs/>
          <w:sz w:val="22"/>
          <w:szCs w:val="22"/>
          <w:lang w:eastAsia="en-US"/>
        </w:rPr>
        <w:t xml:space="preserve">I. Presentación de la solicitud de información. </w:t>
      </w:r>
    </w:p>
    <w:p w14:paraId="3BCEA966" w14:textId="77777777" w:rsidR="00A00BF3" w:rsidRPr="009A3525" w:rsidRDefault="00A00BF3" w:rsidP="004E7F49">
      <w:pPr>
        <w:spacing w:line="360" w:lineRule="auto"/>
        <w:jc w:val="both"/>
        <w:rPr>
          <w:rFonts w:ascii="Palatino Linotype" w:eastAsia="Calibri" w:hAnsi="Palatino Linotype" w:cs="Tahoma"/>
          <w:bCs/>
          <w:sz w:val="22"/>
          <w:szCs w:val="22"/>
          <w:lang w:eastAsia="en-US"/>
        </w:rPr>
      </w:pPr>
    </w:p>
    <w:p w14:paraId="02458580" w14:textId="4BB31D5C" w:rsidR="00A00BF3" w:rsidRPr="009A3525" w:rsidRDefault="00A00BF3" w:rsidP="004E7F49">
      <w:pPr>
        <w:spacing w:line="360" w:lineRule="auto"/>
        <w:jc w:val="both"/>
        <w:rPr>
          <w:rFonts w:ascii="Palatino Linotype" w:eastAsia="Calibri" w:hAnsi="Palatino Linotype" w:cs="Tahoma"/>
          <w:bCs/>
          <w:sz w:val="22"/>
          <w:szCs w:val="22"/>
          <w:lang w:eastAsia="en-US"/>
        </w:rPr>
      </w:pPr>
      <w:r w:rsidRPr="009A3525">
        <w:rPr>
          <w:rFonts w:ascii="Palatino Linotype" w:eastAsia="Calibri" w:hAnsi="Palatino Linotype" w:cs="Tahoma"/>
          <w:bCs/>
          <w:sz w:val="22"/>
          <w:szCs w:val="22"/>
          <w:lang w:eastAsia="en-US"/>
        </w:rPr>
        <w:t xml:space="preserve">Con fecha </w:t>
      </w:r>
      <w:r w:rsidR="0091633A" w:rsidRPr="009A3525">
        <w:rPr>
          <w:rFonts w:ascii="Palatino Linotype" w:eastAsia="Calibri" w:hAnsi="Palatino Linotype" w:cs="Tahoma"/>
          <w:bCs/>
          <w:sz w:val="22"/>
          <w:szCs w:val="22"/>
          <w:lang w:eastAsia="en-US"/>
        </w:rPr>
        <w:t xml:space="preserve">dieciocho </w:t>
      </w:r>
      <w:r w:rsidRPr="009A3525">
        <w:rPr>
          <w:rFonts w:ascii="Palatino Linotype" w:eastAsia="Calibri" w:hAnsi="Palatino Linotype" w:cs="Tahoma"/>
          <w:bCs/>
          <w:sz w:val="22"/>
          <w:szCs w:val="22"/>
          <w:lang w:eastAsia="en-US"/>
        </w:rPr>
        <w:t>de enero de dos mil diecinueve, mediante el</w:t>
      </w:r>
      <w:r w:rsidRPr="009A3525">
        <w:rPr>
          <w:rFonts w:ascii="Palatino Linotype" w:eastAsia="Calibri" w:hAnsi="Palatino Linotype" w:cs="Tahoma"/>
          <w:bCs/>
          <w:sz w:val="22"/>
          <w:szCs w:val="22"/>
          <w:lang w:val="es-ES" w:eastAsia="en-US"/>
        </w:rPr>
        <w:t xml:space="preserve"> Sistema de Acceso a la Información Mexiquense (SAIMEX), </w:t>
      </w:r>
      <w:r w:rsidRPr="009A3525">
        <w:rPr>
          <w:rFonts w:ascii="Palatino Linotype" w:eastAsia="Calibri" w:hAnsi="Palatino Linotype" w:cs="Tahoma"/>
          <w:bCs/>
          <w:sz w:val="22"/>
          <w:szCs w:val="22"/>
          <w:lang w:eastAsia="en-US"/>
        </w:rPr>
        <w:t>el Particular presentó solicitud de acceso a la información pública ante</w:t>
      </w:r>
      <w:r w:rsidR="0091633A" w:rsidRPr="009A3525">
        <w:rPr>
          <w:rFonts w:ascii="Palatino Linotype" w:eastAsia="Calibri" w:hAnsi="Palatino Linotype" w:cs="Tahoma"/>
          <w:bCs/>
          <w:sz w:val="22"/>
          <w:szCs w:val="22"/>
          <w:lang w:eastAsia="en-US"/>
        </w:rPr>
        <w:t xml:space="preserve"> la</w:t>
      </w:r>
      <w:r w:rsidRPr="009A3525">
        <w:rPr>
          <w:rFonts w:ascii="Palatino Linotype" w:eastAsia="Calibri" w:hAnsi="Palatino Linotype" w:cs="Tahoma"/>
          <w:bCs/>
          <w:sz w:val="22"/>
          <w:szCs w:val="22"/>
          <w:lang w:eastAsia="en-US"/>
        </w:rPr>
        <w:t xml:space="preserve"> </w:t>
      </w:r>
      <w:r w:rsidR="0091633A" w:rsidRPr="009A3525">
        <w:rPr>
          <w:rFonts w:ascii="Palatino Linotype" w:eastAsia="Calibri" w:hAnsi="Palatino Linotype" w:cs="Tahoma"/>
          <w:sz w:val="22"/>
          <w:szCs w:val="22"/>
          <w:lang w:eastAsia="en-US"/>
        </w:rPr>
        <w:t>Secretaría de Educación</w:t>
      </w:r>
      <w:r w:rsidRPr="009A3525">
        <w:rPr>
          <w:rFonts w:ascii="Palatino Linotype" w:eastAsia="Calibri" w:hAnsi="Palatino Linotype" w:cs="Tahoma"/>
          <w:bCs/>
          <w:sz w:val="22"/>
          <w:szCs w:val="22"/>
          <w:lang w:eastAsia="en-US"/>
        </w:rPr>
        <w:t xml:space="preserve"> mediante la cual requirió lo siguiente:</w:t>
      </w:r>
    </w:p>
    <w:p w14:paraId="401F3201" w14:textId="77777777" w:rsidR="00A00BF3" w:rsidRPr="009A3525" w:rsidRDefault="00A00BF3" w:rsidP="004E7F49">
      <w:pPr>
        <w:spacing w:line="360" w:lineRule="auto"/>
        <w:jc w:val="both"/>
        <w:rPr>
          <w:rFonts w:ascii="Palatino Linotype" w:eastAsia="Calibri" w:hAnsi="Palatino Linotype" w:cs="Tahoma"/>
          <w:bCs/>
          <w:sz w:val="22"/>
          <w:szCs w:val="22"/>
          <w:lang w:eastAsia="en-US"/>
        </w:rPr>
      </w:pPr>
    </w:p>
    <w:p w14:paraId="317A2392" w14:textId="5927413E" w:rsidR="0091633A" w:rsidRPr="009A3525" w:rsidRDefault="0091633A" w:rsidP="004E7F49">
      <w:pPr>
        <w:spacing w:line="360" w:lineRule="auto"/>
        <w:ind w:left="567" w:right="567"/>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 xml:space="preserve">Solicitud: </w:t>
      </w:r>
      <w:r w:rsidRPr="009A3525">
        <w:rPr>
          <w:rFonts w:ascii="Palatino Linotype" w:eastAsia="Calibri" w:hAnsi="Palatino Linotype" w:cs="Tahoma"/>
          <w:b/>
          <w:bCs/>
          <w:sz w:val="22"/>
          <w:szCs w:val="22"/>
          <w:lang w:eastAsia="en-US"/>
        </w:rPr>
        <w:t>00039/SE/IP/2019</w:t>
      </w:r>
    </w:p>
    <w:p w14:paraId="07CE142E" w14:textId="77777777" w:rsidR="00A00BF3" w:rsidRPr="009A3525" w:rsidRDefault="00A00BF3" w:rsidP="004E7F49">
      <w:pPr>
        <w:spacing w:line="360" w:lineRule="auto"/>
        <w:ind w:left="567" w:right="567"/>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DESCRIPCIÓN CLARA Y PRECISA DE LA INFORMACIÓN SOLICITADA</w:t>
      </w:r>
    </w:p>
    <w:p w14:paraId="07E8DB97" w14:textId="2CF43E96" w:rsidR="00A00BF3" w:rsidRPr="009A3525" w:rsidRDefault="00A00BF3" w:rsidP="004E7F49">
      <w:pPr>
        <w:spacing w:line="360" w:lineRule="auto"/>
        <w:ind w:left="567" w:right="567"/>
        <w:jc w:val="both"/>
        <w:rPr>
          <w:rFonts w:ascii="Palatino Linotype" w:eastAsia="Calibri" w:hAnsi="Palatino Linotype" w:cs="Tahoma"/>
          <w:bCs/>
          <w:i/>
          <w:sz w:val="22"/>
          <w:szCs w:val="22"/>
          <w:lang w:eastAsia="en-US"/>
        </w:rPr>
      </w:pPr>
      <w:r w:rsidRPr="009A3525">
        <w:rPr>
          <w:rFonts w:ascii="Palatino Linotype" w:eastAsia="Calibri" w:hAnsi="Palatino Linotype" w:cs="Tahoma"/>
          <w:bCs/>
          <w:i/>
          <w:sz w:val="22"/>
          <w:szCs w:val="22"/>
          <w:lang w:eastAsia="en-US"/>
        </w:rPr>
        <w:t>“</w:t>
      </w:r>
      <w:r w:rsidR="0091633A" w:rsidRPr="009A3525">
        <w:rPr>
          <w:rFonts w:ascii="Palatino Linotype" w:eastAsia="Calibri" w:hAnsi="Palatino Linotype" w:cs="Tahoma"/>
          <w:bCs/>
          <w:i/>
          <w:sz w:val="22"/>
          <w:szCs w:val="22"/>
          <w:lang w:eastAsia="en-US"/>
        </w:rPr>
        <w:t xml:space="preserve">Mencionar las cuentas, institución bancaria y los montos depositados que fueron solicitados a través de oficio o circular firmada por el Director General de Educación Superior en el año 2018, por concepto de colectas de Cruz Roja, Un Kilo de Ayuda, </w:t>
      </w:r>
      <w:r w:rsidR="00E200BA" w:rsidRPr="009A3525">
        <w:rPr>
          <w:rFonts w:ascii="Palatino Linotype" w:eastAsia="Calibri" w:hAnsi="Palatino Linotype" w:cs="Tahoma"/>
          <w:bCs/>
          <w:i/>
          <w:sz w:val="22"/>
          <w:szCs w:val="22"/>
          <w:lang w:eastAsia="en-US"/>
        </w:rPr>
        <w:t>Teletón</w:t>
      </w:r>
      <w:r w:rsidR="0091633A" w:rsidRPr="009A3525">
        <w:rPr>
          <w:rFonts w:ascii="Palatino Linotype" w:eastAsia="Calibri" w:hAnsi="Palatino Linotype" w:cs="Tahoma"/>
          <w:bCs/>
          <w:i/>
          <w:sz w:val="22"/>
          <w:szCs w:val="22"/>
          <w:lang w:eastAsia="en-US"/>
        </w:rPr>
        <w:t xml:space="preserve">, </w:t>
      </w:r>
      <w:r w:rsidR="0091633A" w:rsidRPr="009A3525">
        <w:rPr>
          <w:rFonts w:ascii="Palatino Linotype" w:eastAsia="Calibri" w:hAnsi="Palatino Linotype" w:cs="Tahoma"/>
          <w:bCs/>
          <w:i/>
          <w:sz w:val="22"/>
          <w:szCs w:val="22"/>
          <w:lang w:eastAsia="en-US"/>
        </w:rPr>
        <w:lastRenderedPageBreak/>
        <w:t>o alguna otra, señalando de que tipo de colecta se trato y adjuntando la fecha de deposito correspondiente de las instituciones educativas que llevaron a cabo tal acción</w:t>
      </w:r>
      <w:r w:rsidRPr="009A3525">
        <w:rPr>
          <w:rFonts w:ascii="Palatino Linotype" w:eastAsia="Calibri" w:hAnsi="Palatino Linotype" w:cs="Tahoma"/>
          <w:bCs/>
          <w:i/>
          <w:sz w:val="22"/>
          <w:szCs w:val="22"/>
          <w:lang w:eastAsia="en-US"/>
        </w:rPr>
        <w:t>.” (Sic.)</w:t>
      </w:r>
    </w:p>
    <w:p w14:paraId="5D859B10" w14:textId="77777777" w:rsidR="0091633A" w:rsidRPr="009A3525" w:rsidRDefault="0091633A" w:rsidP="004E7F49">
      <w:pPr>
        <w:spacing w:line="360" w:lineRule="auto"/>
        <w:ind w:left="567" w:right="567"/>
        <w:jc w:val="both"/>
        <w:rPr>
          <w:rFonts w:ascii="Palatino Linotype" w:eastAsia="Calibri" w:hAnsi="Palatino Linotype" w:cs="Tahoma"/>
          <w:bCs/>
          <w:sz w:val="22"/>
          <w:szCs w:val="22"/>
          <w:lang w:eastAsia="en-US"/>
        </w:rPr>
      </w:pPr>
    </w:p>
    <w:p w14:paraId="0B3CF026" w14:textId="77777777" w:rsidR="00A00BF3" w:rsidRPr="009A3525" w:rsidRDefault="00A00BF3" w:rsidP="004E7F49">
      <w:pPr>
        <w:spacing w:line="360" w:lineRule="auto"/>
        <w:ind w:left="567" w:right="567"/>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
          <w:bCs/>
          <w:sz w:val="22"/>
          <w:szCs w:val="22"/>
          <w:lang w:val="es-ES" w:eastAsia="en-US"/>
        </w:rPr>
        <w:t>MODALIDAD DE ENTREGA</w:t>
      </w:r>
    </w:p>
    <w:p w14:paraId="3BD58F70" w14:textId="052C9CF5" w:rsidR="00A00BF3" w:rsidRPr="009A3525" w:rsidRDefault="0091633A" w:rsidP="004E7F49">
      <w:pPr>
        <w:spacing w:line="360" w:lineRule="auto"/>
        <w:ind w:left="567" w:right="567"/>
        <w:jc w:val="both"/>
        <w:rPr>
          <w:rFonts w:ascii="Palatino Linotype" w:eastAsia="Calibri" w:hAnsi="Palatino Linotype" w:cs="Tahoma"/>
          <w:bCs/>
          <w:i/>
          <w:sz w:val="22"/>
          <w:szCs w:val="22"/>
          <w:lang w:val="es-ES" w:eastAsia="en-US"/>
        </w:rPr>
      </w:pPr>
      <w:r w:rsidRPr="009A3525">
        <w:rPr>
          <w:rFonts w:ascii="Palatino Linotype" w:eastAsia="Calibri" w:hAnsi="Palatino Linotype" w:cs="Tahoma"/>
          <w:bCs/>
          <w:i/>
          <w:sz w:val="22"/>
          <w:szCs w:val="22"/>
          <w:lang w:val="es-ES" w:eastAsia="en-US"/>
        </w:rPr>
        <w:t>“</w:t>
      </w:r>
      <w:r w:rsidR="00A00BF3" w:rsidRPr="009A3525">
        <w:rPr>
          <w:rFonts w:ascii="Palatino Linotype" w:eastAsia="Calibri" w:hAnsi="Palatino Linotype" w:cs="Tahoma"/>
          <w:bCs/>
          <w:i/>
          <w:sz w:val="22"/>
          <w:szCs w:val="22"/>
          <w:lang w:val="es-ES" w:eastAsia="en-US"/>
        </w:rPr>
        <w:t>A través del SAIMEX</w:t>
      </w:r>
      <w:r w:rsidRPr="009A3525">
        <w:rPr>
          <w:rFonts w:ascii="Palatino Linotype" w:eastAsia="Calibri" w:hAnsi="Palatino Linotype" w:cs="Tahoma"/>
          <w:bCs/>
          <w:i/>
          <w:sz w:val="22"/>
          <w:szCs w:val="22"/>
          <w:lang w:val="es-ES" w:eastAsia="en-US"/>
        </w:rPr>
        <w:t>”</w:t>
      </w:r>
    </w:p>
    <w:p w14:paraId="0AEC86EB"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1B8E2073" w14:textId="589B5CFD" w:rsidR="0091633A" w:rsidRPr="009A3525" w:rsidRDefault="00A00BF3" w:rsidP="004E7F49">
      <w:pPr>
        <w:pStyle w:val="Prrafodelista"/>
        <w:tabs>
          <w:tab w:val="left" w:pos="567"/>
        </w:tabs>
        <w:spacing w:line="360" w:lineRule="auto"/>
        <w:ind w:left="0"/>
        <w:contextualSpacing w:val="0"/>
        <w:jc w:val="both"/>
        <w:rPr>
          <w:rFonts w:ascii="Palatino Linotype" w:hAnsi="Palatino Linotype" w:cs="Tahoma"/>
          <w:b/>
          <w:szCs w:val="22"/>
        </w:rPr>
      </w:pPr>
      <w:r w:rsidRPr="009A3525">
        <w:rPr>
          <w:rFonts w:ascii="Palatino Linotype" w:hAnsi="Palatino Linotype" w:cs="Tahoma"/>
          <w:b/>
          <w:szCs w:val="22"/>
        </w:rPr>
        <w:t>II</w:t>
      </w:r>
      <w:r w:rsidR="0091633A" w:rsidRPr="009A3525">
        <w:rPr>
          <w:rFonts w:ascii="Palatino Linotype" w:hAnsi="Palatino Linotype" w:cs="Tahoma"/>
          <w:b/>
          <w:szCs w:val="22"/>
        </w:rPr>
        <w:t>. Solicitud de pr</w:t>
      </w:r>
      <w:r w:rsidR="006E4D58" w:rsidRPr="009A3525">
        <w:rPr>
          <w:rFonts w:ascii="Palatino Linotype" w:hAnsi="Palatino Linotype" w:cs="Tahoma"/>
          <w:b/>
          <w:szCs w:val="22"/>
        </w:rPr>
        <w:t>ó</w:t>
      </w:r>
      <w:r w:rsidR="0091633A" w:rsidRPr="009A3525">
        <w:rPr>
          <w:rFonts w:ascii="Palatino Linotype" w:hAnsi="Palatino Linotype" w:cs="Tahoma"/>
          <w:b/>
          <w:szCs w:val="22"/>
        </w:rPr>
        <w:t>rroga</w:t>
      </w:r>
      <w:r w:rsidR="006E4D58" w:rsidRPr="009A3525">
        <w:rPr>
          <w:rFonts w:ascii="Palatino Linotype" w:hAnsi="Palatino Linotype" w:cs="Tahoma"/>
          <w:b/>
          <w:szCs w:val="22"/>
        </w:rPr>
        <w:t>.</w:t>
      </w:r>
    </w:p>
    <w:p w14:paraId="78CA1D59" w14:textId="77777777" w:rsidR="006E4D58" w:rsidRPr="009A3525" w:rsidRDefault="006E4D58" w:rsidP="004E7F49">
      <w:pPr>
        <w:pStyle w:val="Prrafodelista"/>
        <w:tabs>
          <w:tab w:val="left" w:pos="567"/>
        </w:tabs>
        <w:spacing w:line="360" w:lineRule="auto"/>
        <w:ind w:left="0"/>
        <w:contextualSpacing w:val="0"/>
        <w:jc w:val="both"/>
        <w:rPr>
          <w:rFonts w:ascii="Palatino Linotype" w:hAnsi="Palatino Linotype" w:cs="Tahoma"/>
          <w:b/>
          <w:szCs w:val="22"/>
        </w:rPr>
      </w:pPr>
    </w:p>
    <w:p w14:paraId="565705E8" w14:textId="5B4B47A6" w:rsidR="0091633A" w:rsidRPr="009A3525" w:rsidRDefault="0091633A" w:rsidP="004E7F49">
      <w:pPr>
        <w:pStyle w:val="Prrafodelista"/>
        <w:tabs>
          <w:tab w:val="left" w:pos="567"/>
        </w:tabs>
        <w:spacing w:line="360" w:lineRule="auto"/>
        <w:ind w:left="0"/>
        <w:contextualSpacing w:val="0"/>
        <w:jc w:val="both"/>
        <w:rPr>
          <w:rFonts w:ascii="Palatino Linotype" w:hAnsi="Palatino Linotype" w:cs="Tahoma"/>
          <w:szCs w:val="22"/>
        </w:rPr>
      </w:pPr>
      <w:r w:rsidRPr="009A3525">
        <w:rPr>
          <w:rFonts w:ascii="Palatino Linotype" w:hAnsi="Palatino Linotype" w:cs="Tahoma"/>
          <w:szCs w:val="22"/>
        </w:rPr>
        <w:t xml:space="preserve"> En fecha once de febrero del dos mil diecinueve el Sujeto Obligado a través del Sistema de Acceso a la Información Mexiquense (SAIMEX) presento un oficio no. 20531A000/00253/UT/2019 mediante el cual inform</w:t>
      </w:r>
      <w:r w:rsidR="006E4D58" w:rsidRPr="009A3525">
        <w:rPr>
          <w:rFonts w:ascii="Palatino Linotype" w:hAnsi="Palatino Linotype" w:cs="Tahoma"/>
          <w:szCs w:val="22"/>
        </w:rPr>
        <w:t>ó</w:t>
      </w:r>
      <w:r w:rsidRPr="009A3525">
        <w:rPr>
          <w:rFonts w:ascii="Palatino Linotype" w:hAnsi="Palatino Linotype" w:cs="Tahoma"/>
          <w:szCs w:val="22"/>
        </w:rPr>
        <w:t xml:space="preserve"> al solicitante que derivado de la Cuarta Sesión Extraordinaria de 2019 de su Comité de Transparencia, se acordó aprobar la ampliación del plazo para atender la solicitud de información hasta siete días hábiles. </w:t>
      </w:r>
    </w:p>
    <w:p w14:paraId="6E61AA0A" w14:textId="77777777" w:rsidR="0091633A" w:rsidRPr="009A3525" w:rsidRDefault="0091633A" w:rsidP="004E7F49">
      <w:pPr>
        <w:pStyle w:val="Prrafodelista"/>
        <w:tabs>
          <w:tab w:val="left" w:pos="567"/>
        </w:tabs>
        <w:spacing w:line="360" w:lineRule="auto"/>
        <w:ind w:left="0"/>
        <w:contextualSpacing w:val="0"/>
        <w:jc w:val="both"/>
        <w:rPr>
          <w:rFonts w:ascii="Palatino Linotype" w:hAnsi="Palatino Linotype" w:cs="Tahoma"/>
          <w:szCs w:val="22"/>
        </w:rPr>
      </w:pPr>
    </w:p>
    <w:p w14:paraId="45EDF237" w14:textId="77777777" w:rsidR="0091633A" w:rsidRPr="009A3525" w:rsidRDefault="0091633A" w:rsidP="004E7F49">
      <w:pPr>
        <w:pStyle w:val="Prrafodelista"/>
        <w:tabs>
          <w:tab w:val="left" w:pos="567"/>
        </w:tabs>
        <w:spacing w:line="360" w:lineRule="auto"/>
        <w:ind w:left="0"/>
        <w:contextualSpacing w:val="0"/>
        <w:jc w:val="both"/>
        <w:rPr>
          <w:rFonts w:ascii="Palatino Linotype" w:hAnsi="Palatino Linotype" w:cs="Tahoma"/>
          <w:szCs w:val="22"/>
        </w:rPr>
      </w:pPr>
      <w:r w:rsidRPr="009A3525">
        <w:rPr>
          <w:rFonts w:ascii="Palatino Linotype" w:hAnsi="Palatino Linotype" w:cs="Tahoma"/>
          <w:szCs w:val="22"/>
        </w:rPr>
        <w:t>No pasa desapercibido que el Sujeto Obligado omite presentar acuerdo de la sesión en comento.</w:t>
      </w:r>
    </w:p>
    <w:p w14:paraId="33CB31D3" w14:textId="77777777" w:rsidR="0091633A" w:rsidRPr="009A3525" w:rsidRDefault="0091633A" w:rsidP="004E7F49">
      <w:pPr>
        <w:pStyle w:val="Prrafodelista"/>
        <w:tabs>
          <w:tab w:val="left" w:pos="567"/>
        </w:tabs>
        <w:spacing w:line="360" w:lineRule="auto"/>
        <w:ind w:left="0"/>
        <w:contextualSpacing w:val="0"/>
        <w:jc w:val="both"/>
        <w:rPr>
          <w:rFonts w:ascii="Palatino Linotype" w:hAnsi="Palatino Linotype" w:cs="Tahoma"/>
          <w:szCs w:val="22"/>
        </w:rPr>
      </w:pPr>
    </w:p>
    <w:p w14:paraId="2F00A6EF" w14:textId="154345F2" w:rsidR="00A00BF3" w:rsidRPr="009A3525" w:rsidRDefault="0091633A" w:rsidP="004E7F49">
      <w:pPr>
        <w:pStyle w:val="Prrafodelista"/>
        <w:tabs>
          <w:tab w:val="left" w:pos="567"/>
        </w:tabs>
        <w:spacing w:line="360" w:lineRule="auto"/>
        <w:ind w:left="0"/>
        <w:contextualSpacing w:val="0"/>
        <w:jc w:val="both"/>
        <w:rPr>
          <w:rFonts w:ascii="Palatino Linotype" w:hAnsi="Palatino Linotype" w:cs="Tahoma"/>
          <w:b/>
          <w:szCs w:val="22"/>
        </w:rPr>
      </w:pPr>
      <w:r w:rsidRPr="009A3525">
        <w:rPr>
          <w:rFonts w:ascii="Palatino Linotype" w:hAnsi="Palatino Linotype" w:cs="Tahoma"/>
          <w:b/>
          <w:szCs w:val="22"/>
        </w:rPr>
        <w:t>II</w:t>
      </w:r>
      <w:r w:rsidR="00A00BF3" w:rsidRPr="009A3525">
        <w:rPr>
          <w:rFonts w:ascii="Palatino Linotype" w:hAnsi="Palatino Linotype" w:cs="Tahoma"/>
          <w:b/>
          <w:szCs w:val="22"/>
        </w:rPr>
        <w:t>I. Respuesta del Sujeto Obligado.</w:t>
      </w:r>
    </w:p>
    <w:p w14:paraId="4710F631" w14:textId="77777777" w:rsidR="00A00BF3" w:rsidRPr="009A3525" w:rsidRDefault="00A00BF3" w:rsidP="004E7F49">
      <w:pPr>
        <w:autoSpaceDE w:val="0"/>
        <w:autoSpaceDN w:val="0"/>
        <w:adjustRightInd w:val="0"/>
        <w:spacing w:line="360" w:lineRule="auto"/>
        <w:jc w:val="both"/>
        <w:rPr>
          <w:rFonts w:ascii="Palatino Linotype" w:hAnsi="Palatino Linotype" w:cs="Tahoma"/>
          <w:sz w:val="22"/>
          <w:szCs w:val="22"/>
        </w:rPr>
      </w:pPr>
    </w:p>
    <w:p w14:paraId="70AB397E" w14:textId="7208A12A" w:rsidR="00AB5709" w:rsidRPr="009A3525" w:rsidRDefault="00A00BF3" w:rsidP="004E7F49">
      <w:pPr>
        <w:autoSpaceDE w:val="0"/>
        <w:autoSpaceDN w:val="0"/>
        <w:adjustRightInd w:val="0"/>
        <w:spacing w:line="360" w:lineRule="auto"/>
        <w:jc w:val="both"/>
        <w:rPr>
          <w:rFonts w:ascii="Palatino Linotype" w:hAnsi="Palatino Linotype" w:cs="Tahoma"/>
          <w:sz w:val="22"/>
          <w:szCs w:val="22"/>
        </w:rPr>
      </w:pPr>
      <w:r w:rsidRPr="009A3525">
        <w:rPr>
          <w:rFonts w:ascii="Palatino Linotype" w:hAnsi="Palatino Linotype" w:cs="Tahoma"/>
          <w:sz w:val="22"/>
          <w:szCs w:val="22"/>
        </w:rPr>
        <w:t xml:space="preserve">El </w:t>
      </w:r>
      <w:r w:rsidR="00AB5709" w:rsidRPr="009A3525">
        <w:rPr>
          <w:rFonts w:ascii="Palatino Linotype" w:hAnsi="Palatino Linotype" w:cs="Tahoma"/>
          <w:sz w:val="22"/>
          <w:szCs w:val="22"/>
        </w:rPr>
        <w:t>veinte</w:t>
      </w:r>
      <w:r w:rsidRPr="009A3525">
        <w:rPr>
          <w:rFonts w:ascii="Palatino Linotype" w:hAnsi="Palatino Linotype" w:cs="Tahoma"/>
          <w:sz w:val="22"/>
          <w:szCs w:val="22"/>
        </w:rPr>
        <w:t xml:space="preserve"> de febrero de dos mil diecinueve, el Sujeto Obligado dio respuesta a la solicitud de acceso a la información a través del Sistema de Acceso a la Información Mexiquense (SAIMEX)</w:t>
      </w:r>
      <w:r w:rsidR="00AB5709" w:rsidRPr="009A3525">
        <w:rPr>
          <w:rFonts w:ascii="Palatino Linotype" w:hAnsi="Palatino Linotype" w:cs="Tahoma"/>
          <w:sz w:val="22"/>
          <w:szCs w:val="22"/>
        </w:rPr>
        <w:t xml:space="preserve">, </w:t>
      </w:r>
      <w:r w:rsidR="006E4D58" w:rsidRPr="009A3525">
        <w:rPr>
          <w:rFonts w:ascii="Palatino Linotype" w:hAnsi="Palatino Linotype" w:cs="Tahoma"/>
          <w:sz w:val="22"/>
          <w:szCs w:val="22"/>
        </w:rPr>
        <w:t xml:space="preserve">y adjuntó </w:t>
      </w:r>
      <w:r w:rsidR="00AB5709" w:rsidRPr="009A3525">
        <w:rPr>
          <w:rFonts w:ascii="Palatino Linotype" w:hAnsi="Palatino Linotype" w:cs="Tahoma"/>
          <w:sz w:val="22"/>
          <w:szCs w:val="22"/>
        </w:rPr>
        <w:t>dos archivos en formato pdf, en los siguientes términos:</w:t>
      </w:r>
    </w:p>
    <w:p w14:paraId="53A004EA" w14:textId="77777777" w:rsidR="00AB5709" w:rsidRPr="009A3525" w:rsidRDefault="00AB5709" w:rsidP="004E7F49">
      <w:pPr>
        <w:autoSpaceDE w:val="0"/>
        <w:autoSpaceDN w:val="0"/>
        <w:adjustRightInd w:val="0"/>
        <w:spacing w:line="360" w:lineRule="auto"/>
        <w:jc w:val="both"/>
        <w:rPr>
          <w:rFonts w:ascii="Palatino Linotype" w:hAnsi="Palatino Linotype" w:cs="Tahoma"/>
          <w:sz w:val="22"/>
          <w:szCs w:val="22"/>
        </w:rPr>
      </w:pPr>
    </w:p>
    <w:p w14:paraId="3CE954E2" w14:textId="012EDB59" w:rsidR="00AB5709" w:rsidRPr="009A3525" w:rsidRDefault="00AB5709" w:rsidP="004E7F49">
      <w:pPr>
        <w:pStyle w:val="Prrafodelista"/>
        <w:numPr>
          <w:ilvl w:val="0"/>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 xml:space="preserve">“respuesta390001.pdf”:  </w:t>
      </w:r>
      <w:r w:rsidRPr="009A3525">
        <w:rPr>
          <w:rFonts w:ascii="Palatino Linotype" w:hAnsi="Palatino Linotype" w:cs="Tahoma"/>
          <w:szCs w:val="22"/>
        </w:rPr>
        <w:t xml:space="preserve">contiene el oficio no. 20531A000/0039/UT/2019, suscrito por el Titular de la Unidad de Transparencia y dirigido al Recurrente, mediante el cual </w:t>
      </w:r>
      <w:r w:rsidRPr="009A3525">
        <w:rPr>
          <w:rFonts w:ascii="Palatino Linotype" w:hAnsi="Palatino Linotype" w:cs="Tahoma"/>
          <w:szCs w:val="22"/>
        </w:rPr>
        <w:lastRenderedPageBreak/>
        <w:t>transcribe el oficio emitido por la Subdirectora de Universidades de la Dirección General de Educación Superior, la cual versa:</w:t>
      </w:r>
    </w:p>
    <w:p w14:paraId="7DA1A1DF" w14:textId="77777777" w:rsidR="00AB5709" w:rsidRPr="009A3525" w:rsidRDefault="00AB5709" w:rsidP="004E7F49">
      <w:pPr>
        <w:pStyle w:val="Prrafodelista"/>
        <w:autoSpaceDE w:val="0"/>
        <w:autoSpaceDN w:val="0"/>
        <w:adjustRightInd w:val="0"/>
        <w:spacing w:line="360" w:lineRule="auto"/>
        <w:jc w:val="both"/>
        <w:rPr>
          <w:rFonts w:ascii="Palatino Linotype" w:hAnsi="Palatino Linotype" w:cs="Tahoma"/>
          <w:szCs w:val="22"/>
        </w:rPr>
      </w:pPr>
    </w:p>
    <w:p w14:paraId="291B85E5" w14:textId="6C8B6822" w:rsidR="00AB5709" w:rsidRPr="009A3525" w:rsidRDefault="00AB5709" w:rsidP="004E7F49">
      <w:pPr>
        <w:pStyle w:val="Prrafodelista"/>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t xml:space="preserve">“me permito hacer llegar base de datos en Excel con los montos, fechas y números de cuenta donde se realizaron los depósitos de las Campañas Teletón 2018 marzo (la cual se difundió con la circular 22 con fecha 8 de marzo de 2018), Colecta Cruz Roja Mexicana Lápices 2018- marzo (se </w:t>
      </w:r>
      <w:r w:rsidR="00DA45F0" w:rsidRPr="009A3525">
        <w:rPr>
          <w:rFonts w:ascii="Palatino Linotype" w:hAnsi="Palatino Linotype" w:cs="Tahoma"/>
          <w:i/>
          <w:szCs w:val="22"/>
        </w:rPr>
        <w:t>difundió</w:t>
      </w:r>
      <w:r w:rsidRPr="009A3525">
        <w:rPr>
          <w:rFonts w:ascii="Palatino Linotype" w:hAnsi="Palatino Linotype" w:cs="Tahoma"/>
          <w:i/>
          <w:szCs w:val="22"/>
        </w:rPr>
        <w:t xml:space="preserve"> con la circular 23 con fecha 8 de marzo de 2018) Colecta Cruz Roja Mexicana Bonos y </w:t>
      </w:r>
      <w:r w:rsidR="00DA45F0" w:rsidRPr="009A3525">
        <w:rPr>
          <w:rFonts w:ascii="Palatino Linotype" w:hAnsi="Palatino Linotype" w:cs="Tahoma"/>
          <w:i/>
          <w:szCs w:val="22"/>
        </w:rPr>
        <w:t>Alcancías</w:t>
      </w:r>
      <w:r w:rsidRPr="009A3525">
        <w:rPr>
          <w:rFonts w:ascii="Palatino Linotype" w:hAnsi="Palatino Linotype" w:cs="Tahoma"/>
          <w:i/>
          <w:szCs w:val="22"/>
        </w:rPr>
        <w:t xml:space="preserve"> (se </w:t>
      </w:r>
      <w:r w:rsidR="00DA45F0" w:rsidRPr="009A3525">
        <w:rPr>
          <w:rFonts w:ascii="Palatino Linotype" w:hAnsi="Palatino Linotype" w:cs="Tahoma"/>
          <w:i/>
          <w:szCs w:val="22"/>
        </w:rPr>
        <w:t>difundió</w:t>
      </w:r>
      <w:r w:rsidRPr="009A3525">
        <w:rPr>
          <w:rFonts w:ascii="Palatino Linotype" w:hAnsi="Palatino Linotype" w:cs="Tahoma"/>
          <w:i/>
          <w:szCs w:val="22"/>
        </w:rPr>
        <w:t xml:space="preserve"> con la Circular 24 con fecha 8 de marzo 2018) esta </w:t>
      </w:r>
      <w:r w:rsidR="00DA45F0" w:rsidRPr="009A3525">
        <w:rPr>
          <w:rFonts w:ascii="Palatino Linotype" w:hAnsi="Palatino Linotype" w:cs="Tahoma"/>
          <w:i/>
          <w:szCs w:val="22"/>
        </w:rPr>
        <w:t>última</w:t>
      </w:r>
      <w:r w:rsidRPr="009A3525">
        <w:rPr>
          <w:rFonts w:ascii="Palatino Linotype" w:hAnsi="Palatino Linotype" w:cs="Tahoma"/>
          <w:i/>
          <w:szCs w:val="22"/>
        </w:rPr>
        <w:t xml:space="preserve"> a diferencia de las anteriores, se hicieron llegar las </w:t>
      </w:r>
      <w:r w:rsidR="00DA45F0" w:rsidRPr="009A3525">
        <w:rPr>
          <w:rFonts w:ascii="Palatino Linotype" w:hAnsi="Palatino Linotype" w:cs="Tahoma"/>
          <w:i/>
          <w:szCs w:val="22"/>
        </w:rPr>
        <w:t>Alcancías</w:t>
      </w:r>
      <w:r w:rsidRPr="009A3525">
        <w:rPr>
          <w:rFonts w:ascii="Palatino Linotype" w:hAnsi="Palatino Linotype" w:cs="Tahoma"/>
          <w:i/>
          <w:szCs w:val="22"/>
        </w:rPr>
        <w:t xml:space="preserve"> y los Bonos directamente al Voluntari</w:t>
      </w:r>
      <w:r w:rsidR="00DA45F0" w:rsidRPr="009A3525">
        <w:rPr>
          <w:rFonts w:ascii="Palatino Linotype" w:hAnsi="Palatino Linotype" w:cs="Tahoma"/>
          <w:i/>
          <w:szCs w:val="22"/>
        </w:rPr>
        <w:t>ado de la Secretaria de Educació</w:t>
      </w:r>
      <w:r w:rsidRPr="009A3525">
        <w:rPr>
          <w:rFonts w:ascii="Palatino Linotype" w:hAnsi="Palatino Linotype" w:cs="Tahoma"/>
          <w:i/>
          <w:szCs w:val="22"/>
        </w:rPr>
        <w:t xml:space="preserve">n; por </w:t>
      </w:r>
      <w:r w:rsidR="00DA45F0" w:rsidRPr="009A3525">
        <w:rPr>
          <w:rFonts w:ascii="Palatino Linotype" w:hAnsi="Palatino Linotype" w:cs="Tahoma"/>
          <w:i/>
          <w:szCs w:val="22"/>
        </w:rPr>
        <w:t>último</w:t>
      </w:r>
      <w:r w:rsidRPr="009A3525">
        <w:rPr>
          <w:rFonts w:ascii="Palatino Linotype" w:hAnsi="Palatino Linotype" w:cs="Tahoma"/>
          <w:i/>
          <w:szCs w:val="22"/>
        </w:rPr>
        <w:t xml:space="preserve"> la Campaña de Boteo </w:t>
      </w:r>
      <w:r w:rsidR="00DA45F0" w:rsidRPr="009A3525">
        <w:rPr>
          <w:rFonts w:ascii="Palatino Linotype" w:hAnsi="Palatino Linotype" w:cs="Tahoma"/>
          <w:i/>
          <w:szCs w:val="22"/>
        </w:rPr>
        <w:t>Teletón</w:t>
      </w:r>
      <w:r w:rsidRPr="009A3525">
        <w:rPr>
          <w:rFonts w:ascii="Palatino Linotype" w:hAnsi="Palatino Linotype" w:cs="Tahoma"/>
          <w:i/>
          <w:szCs w:val="22"/>
        </w:rPr>
        <w:t xml:space="preserve"> 2018 – octubre (difundida con la </w:t>
      </w:r>
      <w:r w:rsidR="00DA45F0" w:rsidRPr="009A3525">
        <w:rPr>
          <w:rFonts w:ascii="Palatino Linotype" w:hAnsi="Palatino Linotype" w:cs="Tahoma"/>
          <w:i/>
          <w:szCs w:val="22"/>
        </w:rPr>
        <w:t>circular 142 con fecha 30 de octubre</w:t>
      </w:r>
      <w:r w:rsidRPr="009A3525">
        <w:rPr>
          <w:rFonts w:ascii="Palatino Linotype" w:hAnsi="Palatino Linotype" w:cs="Tahoma"/>
          <w:i/>
          <w:szCs w:val="22"/>
        </w:rPr>
        <w:t xml:space="preserve"> de 2018).</w:t>
      </w:r>
    </w:p>
    <w:p w14:paraId="3B26C162" w14:textId="77777777" w:rsidR="00DA45F0" w:rsidRPr="009A3525" w:rsidRDefault="00DA45F0" w:rsidP="004E7F49">
      <w:pPr>
        <w:pStyle w:val="Prrafodelista"/>
        <w:autoSpaceDE w:val="0"/>
        <w:autoSpaceDN w:val="0"/>
        <w:adjustRightInd w:val="0"/>
        <w:spacing w:line="360" w:lineRule="auto"/>
        <w:jc w:val="both"/>
        <w:rPr>
          <w:rFonts w:ascii="Palatino Linotype" w:hAnsi="Palatino Linotype" w:cs="Tahoma"/>
          <w:i/>
          <w:szCs w:val="22"/>
        </w:rPr>
      </w:pPr>
    </w:p>
    <w:p w14:paraId="58D5AF22" w14:textId="28907BD1" w:rsidR="00DA45F0" w:rsidRPr="009A3525" w:rsidRDefault="00DA45F0" w:rsidP="004E7F49">
      <w:pPr>
        <w:pStyle w:val="Prrafodelista"/>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t>Es importante comentar a usted que en cuanto al tipo de colecta “</w:t>
      </w:r>
      <w:r w:rsidRPr="009A3525">
        <w:rPr>
          <w:rFonts w:ascii="Palatino Linotype" w:hAnsi="Palatino Linotype" w:cs="Tahoma"/>
          <w:b/>
          <w:i/>
          <w:szCs w:val="22"/>
        </w:rPr>
        <w:t>Un Kilo de Ayuda” para el año 2018 no se hizo llegar invitación alguna al respecto a esta Dirección General, ni a las Instituciones de Educación Superior y por ello no se llevó a cabo ninguna actividad al respecto</w:t>
      </w:r>
      <w:r w:rsidRPr="009A3525">
        <w:rPr>
          <w:rFonts w:ascii="Palatino Linotype" w:hAnsi="Palatino Linotype" w:cs="Tahoma"/>
          <w:i/>
          <w:szCs w:val="22"/>
        </w:rPr>
        <w:t>.”</w:t>
      </w:r>
    </w:p>
    <w:p w14:paraId="72EB10C5" w14:textId="429736AA" w:rsidR="00ED48BE" w:rsidRPr="009A3525" w:rsidRDefault="006C2DF5" w:rsidP="004E7F49">
      <w:pPr>
        <w:pStyle w:val="Prrafodelista"/>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t>(Énfasis añadido.)</w:t>
      </w:r>
    </w:p>
    <w:p w14:paraId="215E95C8" w14:textId="77777777" w:rsidR="006C2DF5" w:rsidRPr="009A3525" w:rsidRDefault="006C2DF5" w:rsidP="004E7F49">
      <w:pPr>
        <w:pStyle w:val="Prrafodelista"/>
        <w:autoSpaceDE w:val="0"/>
        <w:autoSpaceDN w:val="0"/>
        <w:adjustRightInd w:val="0"/>
        <w:spacing w:line="360" w:lineRule="auto"/>
        <w:jc w:val="both"/>
        <w:rPr>
          <w:rFonts w:ascii="Palatino Linotype" w:hAnsi="Palatino Linotype" w:cs="Tahoma"/>
          <w:szCs w:val="22"/>
        </w:rPr>
      </w:pPr>
    </w:p>
    <w:p w14:paraId="691D875E" w14:textId="534B1B08" w:rsidR="00AB5709" w:rsidRPr="009A3525" w:rsidRDefault="00DA45F0" w:rsidP="004E7F49">
      <w:pPr>
        <w:pStyle w:val="Prrafodelista"/>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szCs w:val="22"/>
        </w:rPr>
        <w:t xml:space="preserve">De igual forma </w:t>
      </w:r>
      <w:r w:rsidR="006E4D58" w:rsidRPr="009A3525">
        <w:rPr>
          <w:rFonts w:ascii="Palatino Linotype" w:hAnsi="Palatino Linotype" w:cs="Tahoma"/>
          <w:szCs w:val="22"/>
        </w:rPr>
        <w:t xml:space="preserve">manifestó </w:t>
      </w:r>
      <w:r w:rsidRPr="009A3525">
        <w:rPr>
          <w:rFonts w:ascii="Palatino Linotype" w:hAnsi="Palatino Linotype" w:cs="Tahoma"/>
          <w:szCs w:val="22"/>
        </w:rPr>
        <w:t xml:space="preserve">que la información que solicitó el hoy Recurrente contiene datos susceptibles de clasificarse, por lo que informa que mediante el Acata de la Décima Sesión Extraordinaria 2019 su Comité de Transparencia clasificó como información confidencial los números de cuenta bancaria del Teletón y Cruz Roja, por lo que envía una versión publica </w:t>
      </w:r>
      <w:r w:rsidR="006E4D58" w:rsidRPr="009A3525">
        <w:rPr>
          <w:rFonts w:ascii="Palatino Linotype" w:hAnsi="Palatino Linotype" w:cs="Tahoma"/>
          <w:szCs w:val="22"/>
        </w:rPr>
        <w:t xml:space="preserve">en donde se </w:t>
      </w:r>
      <w:r w:rsidRPr="009A3525">
        <w:rPr>
          <w:rFonts w:ascii="Palatino Linotype" w:hAnsi="Palatino Linotype" w:cs="Tahoma"/>
          <w:szCs w:val="22"/>
        </w:rPr>
        <w:t xml:space="preserve">precisa que el Acta en cometo podía ser consultada en el Sistema de Información Pública de Oficio Mexiquense (IPOMEX) en la fracción XLIIIB, otorgando también el enlace: </w:t>
      </w:r>
      <w:hyperlink r:id="rId8" w:history="1">
        <w:r w:rsidRPr="009A3525">
          <w:rPr>
            <w:rStyle w:val="Hipervnculo"/>
            <w:rFonts w:ascii="Palatino Linotype" w:hAnsi="Palatino Linotype" w:cs="Tahoma"/>
            <w:szCs w:val="22"/>
          </w:rPr>
          <w:t>https://www.ipomex.org.mx/ipo3lgt/indice/educacion.web</w:t>
        </w:r>
      </w:hyperlink>
      <w:r w:rsidR="00E200BA" w:rsidRPr="009A3525">
        <w:rPr>
          <w:rFonts w:ascii="Palatino Linotype" w:hAnsi="Palatino Linotype" w:cs="Tahoma"/>
          <w:szCs w:val="22"/>
        </w:rPr>
        <w:t>.</w:t>
      </w:r>
    </w:p>
    <w:p w14:paraId="0C247E2B" w14:textId="77777777" w:rsidR="00E200BA" w:rsidRPr="009A3525" w:rsidRDefault="00E200BA" w:rsidP="004E7F49">
      <w:pPr>
        <w:pStyle w:val="Prrafodelista"/>
        <w:autoSpaceDE w:val="0"/>
        <w:autoSpaceDN w:val="0"/>
        <w:adjustRightInd w:val="0"/>
        <w:spacing w:line="360" w:lineRule="auto"/>
        <w:jc w:val="both"/>
        <w:rPr>
          <w:rFonts w:ascii="Palatino Linotype" w:hAnsi="Palatino Linotype" w:cs="Tahoma"/>
          <w:szCs w:val="22"/>
        </w:rPr>
      </w:pPr>
    </w:p>
    <w:p w14:paraId="2B961308" w14:textId="7C72B27D" w:rsidR="00AB5709" w:rsidRPr="009A3525" w:rsidRDefault="00AB5709" w:rsidP="004E7F49">
      <w:pPr>
        <w:pStyle w:val="Prrafodelista"/>
        <w:numPr>
          <w:ilvl w:val="0"/>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 xml:space="preserve">“39 VP.pdf”: </w:t>
      </w:r>
      <w:r w:rsidR="00ED48BE" w:rsidRPr="009A3525">
        <w:rPr>
          <w:rFonts w:ascii="Palatino Linotype" w:hAnsi="Palatino Linotype" w:cs="Tahoma"/>
          <w:szCs w:val="22"/>
        </w:rPr>
        <w:t>Contiene diversos documentos que constan de:</w:t>
      </w:r>
    </w:p>
    <w:p w14:paraId="3EEF468F" w14:textId="2A3871BE" w:rsidR="00ED48BE" w:rsidRPr="009A3525" w:rsidRDefault="00ED48BE" w:rsidP="004E7F49">
      <w:pPr>
        <w:pStyle w:val="Prrafodelista"/>
        <w:numPr>
          <w:ilvl w:val="1"/>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Oficio 205122020/098/2019:</w:t>
      </w:r>
      <w:r w:rsidRPr="009A3525">
        <w:rPr>
          <w:rFonts w:ascii="Palatino Linotype" w:hAnsi="Palatino Linotype" w:cs="Tahoma"/>
          <w:szCs w:val="22"/>
        </w:rPr>
        <w:t xml:space="preserve"> signado por la Subdirectora de Universidades de la Dirección General de Educación Superior, antes citado.</w:t>
      </w:r>
    </w:p>
    <w:p w14:paraId="3E8C6151"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szCs w:val="22"/>
        </w:rPr>
      </w:pPr>
    </w:p>
    <w:p w14:paraId="23417157" w14:textId="77777777" w:rsidR="00D90C57" w:rsidRPr="009A3525" w:rsidRDefault="00ED48BE" w:rsidP="004E7F49">
      <w:pPr>
        <w:pStyle w:val="Prrafodelista"/>
        <w:numPr>
          <w:ilvl w:val="1"/>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Oficio 205200100/364/2018:</w:t>
      </w:r>
      <w:r w:rsidRPr="009A3525">
        <w:rPr>
          <w:rFonts w:ascii="Palatino Linotype" w:hAnsi="Palatino Linotype" w:cs="Tahoma"/>
          <w:szCs w:val="22"/>
        </w:rPr>
        <w:t xml:space="preserve"> </w:t>
      </w:r>
      <w:r w:rsidRPr="009A3525">
        <w:rPr>
          <w:rFonts w:ascii="Palatino Linotype" w:hAnsi="Palatino Linotype" w:cs="Tahoma"/>
          <w:b/>
          <w:szCs w:val="22"/>
        </w:rPr>
        <w:t xml:space="preserve"> </w:t>
      </w:r>
      <w:r w:rsidRPr="009A3525">
        <w:rPr>
          <w:rFonts w:ascii="Palatino Linotype" w:hAnsi="Palatino Linotype" w:cs="Tahoma"/>
          <w:szCs w:val="22"/>
        </w:rPr>
        <w:t>Signado por el Secretario Particular, mediante el cual informa al Director General de Educación Superior que se solicita su colaboración para realizar la recaudación de fondos a través de la “Campaña de Boteo Teletón 2018” la cual:</w:t>
      </w:r>
    </w:p>
    <w:p w14:paraId="328A629F"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szCs w:val="22"/>
        </w:rPr>
      </w:pPr>
    </w:p>
    <w:p w14:paraId="2FD37028" w14:textId="1A619568" w:rsidR="00D90C57" w:rsidRPr="009A3525" w:rsidRDefault="00ED48BE"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szCs w:val="22"/>
        </w:rPr>
        <w:t>“</w:t>
      </w:r>
      <w:r w:rsidR="00D90C57" w:rsidRPr="009A3525">
        <w:rPr>
          <w:rFonts w:ascii="Palatino Linotype" w:hAnsi="Palatino Linotype" w:cs="Tahoma"/>
          <w:i/>
          <w:szCs w:val="22"/>
        </w:rPr>
        <w:t xml:space="preserve">… que inició el 15 de febrero, y que terminará el próximo 24 de marzo del año en curso. </w:t>
      </w:r>
    </w:p>
    <w:p w14:paraId="0847168A" w14:textId="32C00B58" w:rsidR="00ED48BE" w:rsidRPr="009A3525" w:rsidRDefault="00D90C57"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i/>
          <w:szCs w:val="22"/>
        </w:rPr>
        <w:t>En virtud de lo anterior, me permito enviarle 40 botes con sus respectivos folios e instructivos, solicitándole respetuosamente se coloquen en las Instituciones a su digno cargo.</w:t>
      </w:r>
    </w:p>
    <w:p w14:paraId="62F38035"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i/>
          <w:szCs w:val="22"/>
        </w:rPr>
      </w:pPr>
    </w:p>
    <w:p w14:paraId="4BDC813A" w14:textId="1E77C4BB" w:rsidR="00D90C57" w:rsidRPr="009A3525" w:rsidRDefault="00D90C57"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i/>
          <w:szCs w:val="22"/>
        </w:rPr>
        <w:t>Cabe mencionar, que la fecha límite para depositar el importe recaudado es el 11 de abril del presente año y la entrega de la carpeta con todas las fichas de depósito, deberá ser enviada a esta Subsecretaria a más tardar el lunes 16 de abril del año en curso. “</w:t>
      </w:r>
    </w:p>
    <w:p w14:paraId="3A4778D6"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i/>
          <w:szCs w:val="22"/>
        </w:rPr>
      </w:pPr>
    </w:p>
    <w:p w14:paraId="468715C4" w14:textId="51BF24FF" w:rsidR="00D90C57" w:rsidRPr="009A3525" w:rsidRDefault="00D90C57" w:rsidP="004E7F49">
      <w:pPr>
        <w:pStyle w:val="Prrafodelista"/>
        <w:numPr>
          <w:ilvl w:val="1"/>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 xml:space="preserve">Circular no. 22: </w:t>
      </w:r>
      <w:r w:rsidRPr="009A3525">
        <w:rPr>
          <w:rFonts w:ascii="Palatino Linotype" w:hAnsi="Palatino Linotype" w:cs="Tahoma"/>
          <w:szCs w:val="22"/>
        </w:rPr>
        <w:t>de fecha 8 de marzo de 2018, signada por el Director General y dirigida a los Rectores y Directores de las Instituciones de Educación Superior de Control Estatal; donde se solicita apoyo para realizar la recaudación correspondiente a la “Campaña de Boteo Teletón 2018”; dentro de los puntos señalados en el documento, destacan los siguientes:</w:t>
      </w:r>
    </w:p>
    <w:p w14:paraId="2A7E48F4"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szCs w:val="22"/>
        </w:rPr>
      </w:pPr>
    </w:p>
    <w:p w14:paraId="18F3509D" w14:textId="77777777" w:rsidR="00292DE5" w:rsidRPr="009A3525" w:rsidRDefault="00292DE5" w:rsidP="004E7F49">
      <w:pPr>
        <w:pStyle w:val="Prrafodelista"/>
        <w:numPr>
          <w:ilvl w:val="2"/>
          <w:numId w:val="8"/>
        </w:numPr>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b/>
          <w:i/>
          <w:szCs w:val="22"/>
        </w:rPr>
        <w:t>“Fecha del “Boteo” del 15 de febrero al 24 de marzo de 2018.</w:t>
      </w:r>
    </w:p>
    <w:p w14:paraId="49686183" w14:textId="77777777" w:rsidR="00292DE5" w:rsidRPr="009A3525" w:rsidRDefault="00292DE5" w:rsidP="004E7F49">
      <w:pPr>
        <w:pStyle w:val="Prrafodelista"/>
        <w:numPr>
          <w:ilvl w:val="2"/>
          <w:numId w:val="8"/>
        </w:numPr>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lastRenderedPageBreak/>
        <w:t>Fecha límite de depósito 11 de abril de 2018.</w:t>
      </w:r>
    </w:p>
    <w:p w14:paraId="4471CD8F" w14:textId="77777777" w:rsidR="00292DE5" w:rsidRPr="009A3525" w:rsidRDefault="00292DE5" w:rsidP="004E7F49">
      <w:pPr>
        <w:pStyle w:val="Prrafodelista"/>
        <w:autoSpaceDE w:val="0"/>
        <w:autoSpaceDN w:val="0"/>
        <w:adjustRightInd w:val="0"/>
        <w:spacing w:line="360" w:lineRule="auto"/>
        <w:ind w:left="2160"/>
        <w:jc w:val="both"/>
        <w:rPr>
          <w:rFonts w:ascii="Palatino Linotype" w:hAnsi="Palatino Linotype" w:cs="Tahoma"/>
          <w:i/>
          <w:szCs w:val="22"/>
        </w:rPr>
      </w:pPr>
      <w:r w:rsidRPr="009A3525">
        <w:rPr>
          <w:rFonts w:ascii="Palatino Linotype" w:hAnsi="Palatino Linotype" w:cs="Tahoma"/>
          <w:i/>
          <w:szCs w:val="22"/>
        </w:rPr>
        <w:t>…</w:t>
      </w:r>
    </w:p>
    <w:p w14:paraId="5CE7C129" w14:textId="77777777" w:rsidR="00292DE5" w:rsidRPr="009A3525" w:rsidRDefault="00292DE5" w:rsidP="004E7F49">
      <w:pPr>
        <w:pStyle w:val="Prrafodelista"/>
        <w:numPr>
          <w:ilvl w:val="2"/>
          <w:numId w:val="8"/>
        </w:numPr>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t>Para el depósito de lo recaudado, se deberá acudir a alguna de las sucursales de Banamex autorizadas, el número de cuenta Banamex es: XXXXXXXX       y la referencia es el número de folio del bote (compuesto por 9 números).</w:t>
      </w:r>
    </w:p>
    <w:p w14:paraId="41EA3669" w14:textId="77777777" w:rsidR="00292DE5" w:rsidRPr="009A3525" w:rsidRDefault="00292DE5" w:rsidP="004E7F49">
      <w:pPr>
        <w:pStyle w:val="Prrafodelista"/>
        <w:numPr>
          <w:ilvl w:val="2"/>
          <w:numId w:val="8"/>
        </w:numPr>
        <w:autoSpaceDE w:val="0"/>
        <w:autoSpaceDN w:val="0"/>
        <w:adjustRightInd w:val="0"/>
        <w:spacing w:line="360" w:lineRule="auto"/>
        <w:jc w:val="both"/>
        <w:rPr>
          <w:rFonts w:ascii="Palatino Linotype" w:hAnsi="Palatino Linotype" w:cs="Tahoma"/>
          <w:i/>
          <w:szCs w:val="22"/>
        </w:rPr>
      </w:pPr>
      <w:r w:rsidRPr="009A3525">
        <w:rPr>
          <w:rFonts w:ascii="Palatino Linotype" w:hAnsi="Palatino Linotype" w:cs="Tahoma"/>
          <w:i/>
          <w:szCs w:val="22"/>
        </w:rPr>
        <w:t>Asimismo solicitamos atentamente hacer llegar a esta Dirección General las fichas de depósitos del 12 al 15 de abril del presente año.”</w:t>
      </w:r>
    </w:p>
    <w:p w14:paraId="58643FE0" w14:textId="77777777" w:rsidR="00292DE5" w:rsidRPr="009A3525" w:rsidRDefault="00292DE5" w:rsidP="004E7F49">
      <w:pPr>
        <w:autoSpaceDE w:val="0"/>
        <w:autoSpaceDN w:val="0"/>
        <w:adjustRightInd w:val="0"/>
        <w:spacing w:line="360" w:lineRule="auto"/>
        <w:jc w:val="both"/>
        <w:rPr>
          <w:rFonts w:ascii="Palatino Linotype" w:hAnsi="Palatino Linotype" w:cs="Tahoma"/>
          <w:sz w:val="22"/>
          <w:szCs w:val="22"/>
        </w:rPr>
      </w:pPr>
    </w:p>
    <w:p w14:paraId="6D65BE61" w14:textId="0358E929"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szCs w:val="22"/>
        </w:rPr>
      </w:pPr>
      <w:r w:rsidRPr="009A3525">
        <w:rPr>
          <w:rFonts w:ascii="Palatino Linotype" w:hAnsi="Palatino Linotype" w:cs="Tahoma"/>
          <w:szCs w:val="22"/>
        </w:rPr>
        <w:t>Destacando que se test</w:t>
      </w:r>
      <w:r w:rsidR="006E4D58" w:rsidRPr="009A3525">
        <w:rPr>
          <w:rFonts w:ascii="Palatino Linotype" w:hAnsi="Palatino Linotype" w:cs="Tahoma"/>
          <w:szCs w:val="22"/>
        </w:rPr>
        <w:t>ó</w:t>
      </w:r>
      <w:r w:rsidRPr="009A3525">
        <w:rPr>
          <w:rFonts w:ascii="Palatino Linotype" w:hAnsi="Palatino Linotype" w:cs="Tahoma"/>
          <w:szCs w:val="22"/>
        </w:rPr>
        <w:t xml:space="preserve"> el número de cuenta.</w:t>
      </w:r>
    </w:p>
    <w:p w14:paraId="4CD3A849" w14:textId="77777777"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szCs w:val="22"/>
        </w:rPr>
      </w:pPr>
    </w:p>
    <w:p w14:paraId="06B6D27B" w14:textId="6229219F" w:rsidR="00292DE5" w:rsidRPr="009A3525" w:rsidRDefault="00995364" w:rsidP="004E7F49">
      <w:pPr>
        <w:pStyle w:val="Prrafodelista"/>
        <w:numPr>
          <w:ilvl w:val="1"/>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 xml:space="preserve">Oficio No. 205200100/350/2018: </w:t>
      </w:r>
      <w:r w:rsidR="006B49AE" w:rsidRPr="009A3525">
        <w:rPr>
          <w:rFonts w:ascii="Palatino Linotype" w:hAnsi="Palatino Linotype" w:cs="Tahoma"/>
          <w:szCs w:val="22"/>
        </w:rPr>
        <w:t>Signado por el Secretario Particular y dirigido al Director General de Educación Superior, e</w:t>
      </w:r>
      <w:r w:rsidRPr="009A3525">
        <w:rPr>
          <w:rFonts w:ascii="Palatino Linotype" w:hAnsi="Palatino Linotype" w:cs="Tahoma"/>
          <w:szCs w:val="22"/>
        </w:rPr>
        <w:t>l cual de manera medular menciona:</w:t>
      </w:r>
    </w:p>
    <w:p w14:paraId="5EFBCBB8" w14:textId="77777777" w:rsidR="006B49AE" w:rsidRPr="009A3525" w:rsidRDefault="006B49AE" w:rsidP="004E7F49">
      <w:pPr>
        <w:pStyle w:val="Prrafodelista"/>
        <w:autoSpaceDE w:val="0"/>
        <w:autoSpaceDN w:val="0"/>
        <w:adjustRightInd w:val="0"/>
        <w:spacing w:line="360" w:lineRule="auto"/>
        <w:ind w:left="1440"/>
        <w:jc w:val="both"/>
        <w:rPr>
          <w:rFonts w:ascii="Palatino Linotype" w:hAnsi="Palatino Linotype" w:cs="Tahoma"/>
          <w:szCs w:val="22"/>
        </w:rPr>
      </w:pPr>
    </w:p>
    <w:p w14:paraId="68596070" w14:textId="101657BF"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i/>
          <w:szCs w:val="22"/>
        </w:rPr>
        <w:t>“En relación a la Colecta Anual de la Cruz Roja Mexicana, la cual dio inicio el pasado 20 de febrero y concluye el 30 de abril del año en curso; me permito informarle que a la Dirección General a su digno cargo, le corresponde participar con la venta de 30,000 lápices, dentro de sus instituciones, los cuales tienen un costo de $5.00 pesos cada uno y deberán ser recogidos en…</w:t>
      </w:r>
    </w:p>
    <w:p w14:paraId="65DCDFAD" w14:textId="0D7038D9"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i/>
          <w:szCs w:val="22"/>
        </w:rPr>
        <w:t>Cabe mencionar, que el importe recibido deberá depositarse en la cuenta bancaria número XXXXXXXX   BBVA BANOMER, a nombre del Gobierno del Estado de México (CRUZ ROJA MEXICANA); asimismo las fichas originales de los depósitos deberán ser remitidas a esta Subsecretaria, a más tardar el 25 de abril del año en curso”</w:t>
      </w:r>
    </w:p>
    <w:p w14:paraId="6E787309" w14:textId="77777777"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szCs w:val="22"/>
        </w:rPr>
      </w:pPr>
    </w:p>
    <w:p w14:paraId="4AC47990" w14:textId="5A922344"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szCs w:val="22"/>
        </w:rPr>
      </w:pPr>
      <w:r w:rsidRPr="009A3525">
        <w:rPr>
          <w:rFonts w:ascii="Palatino Linotype" w:hAnsi="Palatino Linotype" w:cs="Tahoma"/>
          <w:szCs w:val="22"/>
        </w:rPr>
        <w:t>Destaca que se test</w:t>
      </w:r>
      <w:r w:rsidR="006E4D58" w:rsidRPr="009A3525">
        <w:rPr>
          <w:rFonts w:ascii="Palatino Linotype" w:hAnsi="Palatino Linotype" w:cs="Tahoma"/>
          <w:szCs w:val="22"/>
        </w:rPr>
        <w:t>ó</w:t>
      </w:r>
      <w:r w:rsidRPr="009A3525">
        <w:rPr>
          <w:rFonts w:ascii="Palatino Linotype" w:hAnsi="Palatino Linotype" w:cs="Tahoma"/>
          <w:szCs w:val="22"/>
        </w:rPr>
        <w:t xml:space="preserve"> el número de cuenta.</w:t>
      </w:r>
    </w:p>
    <w:p w14:paraId="30EA0899" w14:textId="77777777" w:rsidR="00995364" w:rsidRPr="009A3525" w:rsidRDefault="00995364" w:rsidP="004E7F49">
      <w:pPr>
        <w:pStyle w:val="Prrafodelista"/>
        <w:autoSpaceDE w:val="0"/>
        <w:autoSpaceDN w:val="0"/>
        <w:adjustRightInd w:val="0"/>
        <w:spacing w:line="360" w:lineRule="auto"/>
        <w:ind w:left="1440"/>
        <w:jc w:val="both"/>
        <w:rPr>
          <w:rFonts w:ascii="Palatino Linotype" w:hAnsi="Palatino Linotype" w:cs="Tahoma"/>
          <w:szCs w:val="22"/>
        </w:rPr>
      </w:pPr>
    </w:p>
    <w:p w14:paraId="037016A3" w14:textId="7F7447F1" w:rsidR="00292DE5" w:rsidRPr="009A3525" w:rsidRDefault="00995364" w:rsidP="004E7F49">
      <w:pPr>
        <w:pStyle w:val="Prrafodelista"/>
        <w:numPr>
          <w:ilvl w:val="1"/>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b/>
          <w:szCs w:val="22"/>
        </w:rPr>
        <w:lastRenderedPageBreak/>
        <w:t>Circular 23:</w:t>
      </w:r>
      <w:r w:rsidR="006B49AE" w:rsidRPr="009A3525">
        <w:rPr>
          <w:rFonts w:ascii="Palatino Linotype" w:hAnsi="Palatino Linotype" w:cs="Tahoma"/>
          <w:b/>
          <w:szCs w:val="22"/>
        </w:rPr>
        <w:t xml:space="preserve"> </w:t>
      </w:r>
      <w:r w:rsidR="006B49AE" w:rsidRPr="009A3525">
        <w:rPr>
          <w:rFonts w:ascii="Palatino Linotype" w:hAnsi="Palatino Linotype" w:cs="Tahoma"/>
          <w:szCs w:val="22"/>
        </w:rPr>
        <w:t>documento signado por el Director General y remitido a los Rectores y directores de Organismos Públicos Descentralizados de Educación Superior, dentro del cual se precisa lo siguiente:</w:t>
      </w:r>
    </w:p>
    <w:p w14:paraId="6F654563" w14:textId="28A8929B" w:rsidR="006B49AE" w:rsidRPr="009A3525" w:rsidRDefault="006B49AE" w:rsidP="004E7F49">
      <w:pPr>
        <w:pStyle w:val="Prrafodelista"/>
        <w:autoSpaceDE w:val="0"/>
        <w:autoSpaceDN w:val="0"/>
        <w:adjustRightInd w:val="0"/>
        <w:spacing w:line="360" w:lineRule="auto"/>
        <w:ind w:left="1440"/>
        <w:jc w:val="both"/>
        <w:rPr>
          <w:rFonts w:ascii="Palatino Linotype" w:hAnsi="Palatino Linotype" w:cs="Tahoma"/>
          <w:i/>
          <w:szCs w:val="22"/>
        </w:rPr>
      </w:pPr>
      <w:r w:rsidRPr="009A3525">
        <w:rPr>
          <w:rFonts w:ascii="Palatino Linotype" w:hAnsi="Palatino Linotype" w:cs="Tahoma"/>
          <w:i/>
          <w:szCs w:val="22"/>
        </w:rPr>
        <w:t>“Por lo anterior les solicito de la manera más atenta, giren sus instrucciones para que pasen a esta Dirección General, por su respectivo material, a fin de que realicen su distribución y venta, es importante mencionar que el importe captado, se debe depositar a la Cuenta</w:t>
      </w:r>
      <w:r w:rsidRPr="009A3525">
        <w:rPr>
          <w:rFonts w:ascii="Palatino Linotype" w:hAnsi="Palatino Linotype" w:cs="Tahoma"/>
          <w:b/>
          <w:i/>
          <w:szCs w:val="22"/>
        </w:rPr>
        <w:t xml:space="preserve"> </w:t>
      </w:r>
      <w:r w:rsidRPr="009A3525">
        <w:rPr>
          <w:rFonts w:ascii="Palatino Linotype" w:hAnsi="Palatino Linotype" w:cs="Tahoma"/>
          <w:i/>
          <w:szCs w:val="22"/>
        </w:rPr>
        <w:t xml:space="preserve">XXXXXXXX </w:t>
      </w:r>
      <w:r w:rsidRPr="009A3525">
        <w:rPr>
          <w:rFonts w:ascii="Palatino Linotype" w:hAnsi="Palatino Linotype" w:cs="Tahoma"/>
          <w:b/>
          <w:i/>
          <w:szCs w:val="22"/>
        </w:rPr>
        <w:t>Bancomer a nombre del Gobierno del Estado de México (CRUZ ROJA MEXICANA)</w:t>
      </w:r>
      <w:r w:rsidRPr="009A3525">
        <w:rPr>
          <w:rFonts w:ascii="Palatino Linotype" w:hAnsi="Palatino Linotype" w:cs="Tahoma"/>
          <w:i/>
          <w:szCs w:val="22"/>
        </w:rPr>
        <w:t>, remitiendo las fichas originales de los depósitos a esta Dirección General, a más tardar el 23 de abril del presente año.”</w:t>
      </w:r>
    </w:p>
    <w:p w14:paraId="49C17B07"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i/>
          <w:szCs w:val="22"/>
        </w:rPr>
      </w:pPr>
    </w:p>
    <w:p w14:paraId="7B30FB85" w14:textId="1774F8CB" w:rsidR="006B49AE" w:rsidRPr="009A3525" w:rsidRDefault="006B49AE" w:rsidP="004E7F49">
      <w:pPr>
        <w:pStyle w:val="Prrafodelista"/>
        <w:numPr>
          <w:ilvl w:val="1"/>
          <w:numId w:val="8"/>
        </w:numPr>
        <w:autoSpaceDE w:val="0"/>
        <w:autoSpaceDN w:val="0"/>
        <w:adjustRightInd w:val="0"/>
        <w:spacing w:line="360" w:lineRule="auto"/>
        <w:jc w:val="both"/>
        <w:rPr>
          <w:rFonts w:ascii="Palatino Linotype" w:hAnsi="Palatino Linotype" w:cs="Tahoma"/>
          <w:szCs w:val="22"/>
        </w:rPr>
      </w:pPr>
      <w:r w:rsidRPr="009A3525">
        <w:rPr>
          <w:rFonts w:ascii="Palatino Linotype" w:hAnsi="Palatino Linotype" w:cs="Tahoma"/>
          <w:b/>
          <w:szCs w:val="22"/>
        </w:rPr>
        <w:t xml:space="preserve">Circular 24: </w:t>
      </w:r>
      <w:r w:rsidRPr="009A3525">
        <w:rPr>
          <w:rFonts w:ascii="Palatino Linotype" w:hAnsi="Palatino Linotype" w:cs="Tahoma"/>
          <w:szCs w:val="22"/>
        </w:rPr>
        <w:t xml:space="preserve">signada por el Director General y dirigida a los Rectores y directores de Organismos Públicos Descentralizados de Educación Superior,  y en relación a la </w:t>
      </w:r>
      <w:r w:rsidRPr="009A3525">
        <w:rPr>
          <w:rFonts w:ascii="Palatino Linotype" w:hAnsi="Palatino Linotype" w:cs="Tahoma"/>
          <w:b/>
          <w:szCs w:val="22"/>
        </w:rPr>
        <w:t xml:space="preserve">Colecta Anual de la Cruz Roja Mexicana, </w:t>
      </w:r>
      <w:r w:rsidRPr="009A3525">
        <w:rPr>
          <w:rFonts w:ascii="Palatino Linotype" w:hAnsi="Palatino Linotype" w:cs="Tahoma"/>
          <w:szCs w:val="22"/>
        </w:rPr>
        <w:t>en el cual menciona:</w:t>
      </w:r>
    </w:p>
    <w:p w14:paraId="7897D91D" w14:textId="77777777" w:rsidR="003D0323" w:rsidRPr="009A3525" w:rsidRDefault="006B49AE" w:rsidP="004E7F49">
      <w:pPr>
        <w:pStyle w:val="Prrafodelista"/>
        <w:autoSpaceDE w:val="0"/>
        <w:autoSpaceDN w:val="0"/>
        <w:adjustRightInd w:val="0"/>
        <w:spacing w:line="360" w:lineRule="auto"/>
        <w:ind w:left="1440"/>
        <w:jc w:val="both"/>
        <w:rPr>
          <w:rFonts w:ascii="Palatino Linotype" w:hAnsi="Palatino Linotype" w:cs="Tahoma"/>
          <w:b/>
          <w:i/>
          <w:szCs w:val="22"/>
        </w:rPr>
      </w:pPr>
      <w:r w:rsidRPr="009A3525">
        <w:rPr>
          <w:rFonts w:ascii="Palatino Linotype" w:hAnsi="Palatino Linotype" w:cs="Tahoma"/>
          <w:i/>
          <w:szCs w:val="22"/>
        </w:rPr>
        <w:t xml:space="preserve">“…les solicito giren sus instrucciones a quien corresponda para que pasen a esta </w:t>
      </w:r>
      <w:r w:rsidR="003D0323" w:rsidRPr="009A3525">
        <w:rPr>
          <w:rFonts w:ascii="Palatino Linotype" w:hAnsi="Palatino Linotype" w:cs="Tahoma"/>
          <w:i/>
          <w:szCs w:val="22"/>
        </w:rPr>
        <w:t>Dirección</w:t>
      </w:r>
      <w:r w:rsidRPr="009A3525">
        <w:rPr>
          <w:rFonts w:ascii="Palatino Linotype" w:hAnsi="Palatino Linotype" w:cs="Tahoma"/>
          <w:i/>
          <w:szCs w:val="22"/>
        </w:rPr>
        <w:t xml:space="preserve"> General, por sus respectivos bonos y alcancías, es importante mencionar que el importe total de los </w:t>
      </w:r>
      <w:r w:rsidRPr="009A3525">
        <w:rPr>
          <w:rFonts w:ascii="Palatino Linotype" w:hAnsi="Palatino Linotype" w:cs="Tahoma"/>
          <w:b/>
          <w:i/>
          <w:szCs w:val="22"/>
        </w:rPr>
        <w:t xml:space="preserve">bonos </w:t>
      </w:r>
      <w:r w:rsidR="003D0323" w:rsidRPr="009A3525">
        <w:rPr>
          <w:rFonts w:ascii="Palatino Linotype" w:hAnsi="Palatino Linotype" w:cs="Tahoma"/>
          <w:i/>
          <w:szCs w:val="22"/>
        </w:rPr>
        <w:t>deberá</w:t>
      </w:r>
      <w:r w:rsidRPr="009A3525">
        <w:rPr>
          <w:rFonts w:ascii="Palatino Linotype" w:hAnsi="Palatino Linotype" w:cs="Tahoma"/>
          <w:i/>
          <w:szCs w:val="22"/>
        </w:rPr>
        <w:t xml:space="preserve"> </w:t>
      </w:r>
      <w:r w:rsidR="003D0323" w:rsidRPr="009A3525">
        <w:rPr>
          <w:rFonts w:ascii="Palatino Linotype" w:hAnsi="Palatino Linotype" w:cs="Tahoma"/>
          <w:i/>
          <w:szCs w:val="22"/>
        </w:rPr>
        <w:t>depositarse</w:t>
      </w:r>
      <w:r w:rsidRPr="009A3525">
        <w:rPr>
          <w:rFonts w:ascii="Palatino Linotype" w:hAnsi="Palatino Linotype" w:cs="Tahoma"/>
          <w:i/>
          <w:szCs w:val="22"/>
        </w:rPr>
        <w:t xml:space="preserve"> en la </w:t>
      </w:r>
      <w:r w:rsidR="003D0323" w:rsidRPr="009A3525">
        <w:rPr>
          <w:rFonts w:ascii="Palatino Linotype" w:hAnsi="Palatino Linotype" w:cs="Tahoma"/>
          <w:i/>
          <w:szCs w:val="22"/>
        </w:rPr>
        <w:t>venta</w:t>
      </w:r>
      <w:r w:rsidRPr="009A3525">
        <w:rPr>
          <w:rFonts w:ascii="Palatino Linotype" w:hAnsi="Palatino Linotype" w:cs="Tahoma"/>
          <w:i/>
          <w:szCs w:val="22"/>
        </w:rPr>
        <w:t xml:space="preserve"> de cheques </w:t>
      </w:r>
      <w:r w:rsidR="003D0323" w:rsidRPr="009A3525">
        <w:rPr>
          <w:rFonts w:ascii="Palatino Linotype" w:hAnsi="Palatino Linotype" w:cs="Tahoma"/>
          <w:i/>
          <w:szCs w:val="22"/>
        </w:rPr>
        <w:t>número</w:t>
      </w:r>
      <w:r w:rsidRPr="009A3525">
        <w:rPr>
          <w:rFonts w:ascii="Palatino Linotype" w:hAnsi="Palatino Linotype" w:cs="Tahoma"/>
          <w:i/>
          <w:szCs w:val="22"/>
        </w:rPr>
        <w:t xml:space="preserve"> XXXXXXXX </w:t>
      </w:r>
      <w:r w:rsidR="003D0323" w:rsidRPr="009A3525">
        <w:rPr>
          <w:rFonts w:ascii="Palatino Linotype" w:hAnsi="Palatino Linotype" w:cs="Tahoma"/>
          <w:b/>
          <w:i/>
          <w:szCs w:val="22"/>
        </w:rPr>
        <w:t xml:space="preserve">de BANCOMER </w:t>
      </w:r>
      <w:r w:rsidRPr="009A3525">
        <w:rPr>
          <w:rFonts w:ascii="Palatino Linotype" w:hAnsi="Palatino Linotype" w:cs="Tahoma"/>
          <w:i/>
          <w:szCs w:val="22"/>
        </w:rPr>
        <w:t xml:space="preserve">a nombre de la Cruz Roja Mexicana, I.A.P., requiriendo </w:t>
      </w:r>
      <w:r w:rsidRPr="009A3525">
        <w:rPr>
          <w:rFonts w:ascii="Palatino Linotype" w:hAnsi="Palatino Linotype" w:cs="Tahoma"/>
          <w:b/>
          <w:i/>
          <w:szCs w:val="22"/>
        </w:rPr>
        <w:t xml:space="preserve">remitan </w:t>
      </w:r>
      <w:r w:rsidRPr="009A3525">
        <w:rPr>
          <w:rFonts w:ascii="Palatino Linotype" w:hAnsi="Palatino Linotype" w:cs="Tahoma"/>
          <w:i/>
          <w:szCs w:val="22"/>
        </w:rPr>
        <w:t xml:space="preserve">la ficha de </w:t>
      </w:r>
      <w:r w:rsidR="003D0323" w:rsidRPr="009A3525">
        <w:rPr>
          <w:rFonts w:ascii="Palatino Linotype" w:hAnsi="Palatino Linotype" w:cs="Tahoma"/>
          <w:i/>
          <w:szCs w:val="22"/>
        </w:rPr>
        <w:t>depósito</w:t>
      </w:r>
      <w:r w:rsidRPr="009A3525">
        <w:rPr>
          <w:rFonts w:ascii="Palatino Linotype" w:hAnsi="Palatino Linotype" w:cs="Tahoma"/>
          <w:i/>
          <w:szCs w:val="22"/>
        </w:rPr>
        <w:t xml:space="preserve"> original a </w:t>
      </w:r>
      <w:r w:rsidR="003D0323" w:rsidRPr="009A3525">
        <w:rPr>
          <w:rFonts w:ascii="Palatino Linotype" w:hAnsi="Palatino Linotype" w:cs="Tahoma"/>
          <w:i/>
          <w:szCs w:val="22"/>
        </w:rPr>
        <w:t>más</w:t>
      </w:r>
      <w:r w:rsidRPr="009A3525">
        <w:rPr>
          <w:rFonts w:ascii="Palatino Linotype" w:hAnsi="Palatino Linotype" w:cs="Tahoma"/>
          <w:i/>
          <w:szCs w:val="22"/>
        </w:rPr>
        <w:t xml:space="preserve"> tardar el </w:t>
      </w:r>
      <w:r w:rsidRPr="009A3525">
        <w:rPr>
          <w:rFonts w:ascii="Palatino Linotype" w:hAnsi="Palatino Linotype" w:cs="Tahoma"/>
          <w:b/>
          <w:i/>
          <w:szCs w:val="22"/>
        </w:rPr>
        <w:t>23 de marzo a la oficina del</w:t>
      </w:r>
      <w:r w:rsidR="003D0323" w:rsidRPr="009A3525">
        <w:rPr>
          <w:rFonts w:ascii="Palatino Linotype" w:hAnsi="Palatino Linotype" w:cs="Tahoma"/>
          <w:b/>
          <w:i/>
          <w:szCs w:val="22"/>
        </w:rPr>
        <w:t xml:space="preserve"> Voluntariado de la S</w:t>
      </w:r>
      <w:r w:rsidRPr="009A3525">
        <w:rPr>
          <w:rFonts w:ascii="Palatino Linotype" w:hAnsi="Palatino Linotype" w:cs="Tahoma"/>
          <w:b/>
          <w:i/>
          <w:szCs w:val="22"/>
        </w:rPr>
        <w:t xml:space="preserve">ecretaria de </w:t>
      </w:r>
      <w:r w:rsidR="003D0323" w:rsidRPr="009A3525">
        <w:rPr>
          <w:rFonts w:ascii="Palatino Linotype" w:hAnsi="Palatino Linotype" w:cs="Tahoma"/>
          <w:b/>
          <w:i/>
          <w:szCs w:val="22"/>
        </w:rPr>
        <w:t>Educación</w:t>
      </w:r>
      <w:r w:rsidRPr="009A3525">
        <w:rPr>
          <w:rFonts w:ascii="Palatino Linotype" w:hAnsi="Palatino Linotype" w:cs="Tahoma"/>
          <w:b/>
          <w:i/>
          <w:szCs w:val="22"/>
        </w:rPr>
        <w:t>…”</w:t>
      </w:r>
    </w:p>
    <w:p w14:paraId="33F788CA"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szCs w:val="22"/>
        </w:rPr>
      </w:pPr>
    </w:p>
    <w:p w14:paraId="56E471DA" w14:textId="7E2025AE"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szCs w:val="22"/>
        </w:rPr>
      </w:pPr>
      <w:r w:rsidRPr="009A3525">
        <w:rPr>
          <w:rFonts w:ascii="Palatino Linotype" w:hAnsi="Palatino Linotype" w:cs="Tahoma"/>
          <w:szCs w:val="22"/>
        </w:rPr>
        <w:t>Destaca que se test</w:t>
      </w:r>
      <w:r w:rsidR="006E4D58" w:rsidRPr="009A3525">
        <w:rPr>
          <w:rFonts w:ascii="Palatino Linotype" w:hAnsi="Palatino Linotype" w:cs="Tahoma"/>
          <w:szCs w:val="22"/>
        </w:rPr>
        <w:t>ó</w:t>
      </w:r>
      <w:r w:rsidRPr="009A3525">
        <w:rPr>
          <w:rFonts w:ascii="Palatino Linotype" w:hAnsi="Palatino Linotype" w:cs="Tahoma"/>
          <w:szCs w:val="22"/>
        </w:rPr>
        <w:t xml:space="preserve"> el número de cuenta.</w:t>
      </w:r>
    </w:p>
    <w:p w14:paraId="341D6691" w14:textId="77777777" w:rsidR="003D0323" w:rsidRPr="009A3525" w:rsidRDefault="003D0323" w:rsidP="004E7F49">
      <w:pPr>
        <w:pStyle w:val="Prrafodelista"/>
        <w:autoSpaceDE w:val="0"/>
        <w:autoSpaceDN w:val="0"/>
        <w:adjustRightInd w:val="0"/>
        <w:spacing w:line="360" w:lineRule="auto"/>
        <w:ind w:left="1440"/>
        <w:jc w:val="both"/>
        <w:rPr>
          <w:rFonts w:ascii="Palatino Linotype" w:hAnsi="Palatino Linotype" w:cs="Tahoma"/>
          <w:b/>
          <w:i/>
          <w:szCs w:val="22"/>
        </w:rPr>
      </w:pPr>
    </w:p>
    <w:p w14:paraId="634F595B" w14:textId="18BEA0ED" w:rsidR="003D0323" w:rsidRPr="009A3525" w:rsidRDefault="003D0323" w:rsidP="004E7F49">
      <w:pPr>
        <w:pStyle w:val="Prrafodelista"/>
        <w:numPr>
          <w:ilvl w:val="1"/>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b/>
          <w:szCs w:val="22"/>
        </w:rPr>
        <w:t xml:space="preserve">Circular 142: </w:t>
      </w:r>
      <w:r w:rsidRPr="009A3525">
        <w:rPr>
          <w:rFonts w:ascii="Palatino Linotype" w:hAnsi="Palatino Linotype" w:cs="Tahoma"/>
          <w:szCs w:val="22"/>
        </w:rPr>
        <w:t xml:space="preserve">signada por el Director General y dirigida a Rectoras (es) y Directoras  (es) de Organismos Públicos Descentralizados de Educación Superior, en el cual se precisa que en relación con la </w:t>
      </w:r>
      <w:r w:rsidRPr="009A3525">
        <w:rPr>
          <w:rFonts w:ascii="Palatino Linotype" w:hAnsi="Palatino Linotype" w:cs="Tahoma"/>
          <w:b/>
          <w:i/>
          <w:szCs w:val="22"/>
        </w:rPr>
        <w:t xml:space="preserve">“Campaña de Boteo </w:t>
      </w:r>
      <w:r w:rsidRPr="009A3525">
        <w:rPr>
          <w:rFonts w:ascii="Palatino Linotype" w:hAnsi="Palatino Linotype" w:cs="Tahoma"/>
          <w:b/>
          <w:i/>
          <w:szCs w:val="22"/>
        </w:rPr>
        <w:lastRenderedPageBreak/>
        <w:t xml:space="preserve">Teletón 2018” </w:t>
      </w:r>
      <w:r w:rsidRPr="009A3525">
        <w:rPr>
          <w:rFonts w:ascii="Palatino Linotype" w:hAnsi="Palatino Linotype" w:cs="Tahoma"/>
          <w:b/>
          <w:szCs w:val="22"/>
        </w:rPr>
        <w:t xml:space="preserve">de la </w:t>
      </w:r>
      <w:r w:rsidR="00A20877" w:rsidRPr="009A3525">
        <w:rPr>
          <w:rFonts w:ascii="Palatino Linotype" w:hAnsi="Palatino Linotype" w:cs="Tahoma"/>
          <w:b/>
          <w:szCs w:val="22"/>
        </w:rPr>
        <w:t>Fundación</w:t>
      </w:r>
      <w:r w:rsidRPr="009A3525">
        <w:rPr>
          <w:rFonts w:ascii="Palatino Linotype" w:hAnsi="Palatino Linotype" w:cs="Tahoma"/>
          <w:b/>
          <w:szCs w:val="22"/>
        </w:rPr>
        <w:t xml:space="preserve"> </w:t>
      </w:r>
      <w:r w:rsidR="00A20877" w:rsidRPr="009A3525">
        <w:rPr>
          <w:rFonts w:ascii="Palatino Linotype" w:hAnsi="Palatino Linotype" w:cs="Tahoma"/>
          <w:b/>
          <w:szCs w:val="22"/>
        </w:rPr>
        <w:t>Teletón</w:t>
      </w:r>
      <w:r w:rsidRPr="009A3525">
        <w:rPr>
          <w:rFonts w:ascii="Palatino Linotype" w:hAnsi="Palatino Linotype" w:cs="Tahoma"/>
          <w:b/>
          <w:szCs w:val="22"/>
        </w:rPr>
        <w:t xml:space="preserve"> </w:t>
      </w:r>
      <w:r w:rsidR="00A20877" w:rsidRPr="009A3525">
        <w:rPr>
          <w:rFonts w:ascii="Palatino Linotype" w:hAnsi="Palatino Linotype" w:cs="Tahoma"/>
          <w:b/>
          <w:szCs w:val="22"/>
        </w:rPr>
        <w:t>México</w:t>
      </w:r>
      <w:r w:rsidRPr="009A3525">
        <w:rPr>
          <w:rFonts w:ascii="Palatino Linotype" w:hAnsi="Palatino Linotype" w:cs="Tahoma"/>
          <w:b/>
          <w:szCs w:val="22"/>
        </w:rPr>
        <w:t xml:space="preserve">, A.C. </w:t>
      </w:r>
      <w:r w:rsidRPr="009A3525">
        <w:rPr>
          <w:rFonts w:ascii="Palatino Linotype" w:hAnsi="Palatino Linotype" w:cs="Tahoma"/>
          <w:szCs w:val="22"/>
        </w:rPr>
        <w:t>se solicitan diversas recomendaciones entre las que destacan:</w:t>
      </w:r>
    </w:p>
    <w:p w14:paraId="3A7D5DC5" w14:textId="000CA85F" w:rsidR="00653D74" w:rsidRPr="009A3525" w:rsidRDefault="003D0323" w:rsidP="004E7F49">
      <w:pPr>
        <w:pStyle w:val="Prrafodelista"/>
        <w:numPr>
          <w:ilvl w:val="2"/>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szCs w:val="22"/>
        </w:rPr>
        <w:t xml:space="preserve">Fecha de “Boteo” del 23 de octubre al 10 de </w:t>
      </w:r>
      <w:r w:rsidR="00A20877" w:rsidRPr="009A3525">
        <w:rPr>
          <w:rFonts w:ascii="Palatino Linotype" w:hAnsi="Palatino Linotype" w:cs="Tahoma"/>
          <w:szCs w:val="22"/>
        </w:rPr>
        <w:t>diciembre</w:t>
      </w:r>
      <w:r w:rsidR="00653D74" w:rsidRPr="009A3525">
        <w:rPr>
          <w:rFonts w:ascii="Palatino Linotype" w:hAnsi="Palatino Linotype" w:cs="Tahoma"/>
          <w:szCs w:val="22"/>
        </w:rPr>
        <w:t xml:space="preserve"> 2</w:t>
      </w:r>
      <w:r w:rsidRPr="009A3525">
        <w:rPr>
          <w:rFonts w:ascii="Palatino Linotype" w:hAnsi="Palatino Linotype" w:cs="Tahoma"/>
          <w:szCs w:val="22"/>
        </w:rPr>
        <w:t>018</w:t>
      </w:r>
    </w:p>
    <w:p w14:paraId="00A3FCDD" w14:textId="0E24C8E9" w:rsidR="00653D74" w:rsidRPr="009A3525" w:rsidRDefault="00653D74" w:rsidP="004E7F49">
      <w:pPr>
        <w:pStyle w:val="Prrafodelista"/>
        <w:autoSpaceDE w:val="0"/>
        <w:autoSpaceDN w:val="0"/>
        <w:adjustRightInd w:val="0"/>
        <w:spacing w:line="360" w:lineRule="auto"/>
        <w:ind w:left="2160"/>
        <w:jc w:val="both"/>
        <w:rPr>
          <w:rFonts w:ascii="Palatino Linotype" w:hAnsi="Palatino Linotype" w:cs="Tahoma"/>
          <w:b/>
          <w:szCs w:val="22"/>
        </w:rPr>
      </w:pPr>
      <w:r w:rsidRPr="009A3525">
        <w:rPr>
          <w:rFonts w:ascii="Palatino Linotype" w:hAnsi="Palatino Linotype" w:cs="Tahoma"/>
          <w:szCs w:val="22"/>
        </w:rPr>
        <w:t>…</w:t>
      </w:r>
    </w:p>
    <w:p w14:paraId="2E284E2E" w14:textId="0BC6AC7D" w:rsidR="00653D74" w:rsidRPr="009A3525" w:rsidRDefault="00653D74" w:rsidP="004E7F49">
      <w:pPr>
        <w:pStyle w:val="Prrafodelista"/>
        <w:numPr>
          <w:ilvl w:val="2"/>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szCs w:val="22"/>
        </w:rPr>
        <w:t>Se anexa copia con datos para depositar lo recaudado.</w:t>
      </w:r>
    </w:p>
    <w:p w14:paraId="75A9BD0E" w14:textId="5A1A2DCB" w:rsidR="00653D74" w:rsidRPr="009A3525" w:rsidRDefault="00653D74" w:rsidP="004E7F49">
      <w:pPr>
        <w:pStyle w:val="Prrafodelista"/>
        <w:numPr>
          <w:ilvl w:val="2"/>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szCs w:val="22"/>
        </w:rPr>
        <w:t>Así mismo solicitamos atentamente hacer llegar a esta Dirección General las fichas de depósito 10 y 11 de diciembre del presente año.</w:t>
      </w:r>
    </w:p>
    <w:p w14:paraId="04B66895" w14:textId="77777777" w:rsidR="0067635F" w:rsidRPr="009A3525" w:rsidRDefault="0067635F" w:rsidP="004E7F49">
      <w:pPr>
        <w:pStyle w:val="Prrafodelista"/>
        <w:autoSpaceDE w:val="0"/>
        <w:autoSpaceDN w:val="0"/>
        <w:adjustRightInd w:val="0"/>
        <w:spacing w:line="360" w:lineRule="auto"/>
        <w:ind w:left="2160"/>
        <w:jc w:val="both"/>
        <w:rPr>
          <w:rFonts w:ascii="Palatino Linotype" w:hAnsi="Palatino Linotype" w:cs="Tahoma"/>
          <w:b/>
          <w:szCs w:val="22"/>
        </w:rPr>
      </w:pPr>
    </w:p>
    <w:p w14:paraId="66F497CC" w14:textId="7DEF89DC" w:rsidR="003D0323" w:rsidRPr="009A3525" w:rsidRDefault="00653D74" w:rsidP="004E7F49">
      <w:pPr>
        <w:pStyle w:val="Prrafodelista"/>
        <w:numPr>
          <w:ilvl w:val="1"/>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b/>
          <w:szCs w:val="22"/>
        </w:rPr>
        <w:t>Oficio No. 205200100/1756/2018: signado por el Secretario Particular y dirigido a la Encargada del Despacho de la Dirección General de Educación Superior</w:t>
      </w:r>
      <w:r w:rsidR="0067635F" w:rsidRPr="009A3525">
        <w:rPr>
          <w:rFonts w:ascii="Palatino Linotype" w:hAnsi="Palatino Linotype" w:cs="Tahoma"/>
          <w:b/>
          <w:szCs w:val="22"/>
        </w:rPr>
        <w:t xml:space="preserve">, </w:t>
      </w:r>
      <w:r w:rsidR="0067635F" w:rsidRPr="009A3525">
        <w:rPr>
          <w:rFonts w:ascii="Palatino Linotype" w:hAnsi="Palatino Linotype" w:cs="Tahoma"/>
          <w:szCs w:val="22"/>
        </w:rPr>
        <w:t>que guarda relación con la “Campaña de Boteo Teletón 2018”, y por medio del cual solicita el apoyo para la colocación de “botes” dentro de las escuelas, e informa que la fecha límite para depositar lo recaudado es el 10 de diciembre del 2018.</w:t>
      </w:r>
    </w:p>
    <w:p w14:paraId="0EF9C760" w14:textId="77777777" w:rsidR="00F96908" w:rsidRPr="009A3525" w:rsidRDefault="00F96908" w:rsidP="004E7F49">
      <w:pPr>
        <w:pStyle w:val="Prrafodelista"/>
        <w:autoSpaceDE w:val="0"/>
        <w:autoSpaceDN w:val="0"/>
        <w:adjustRightInd w:val="0"/>
        <w:spacing w:line="360" w:lineRule="auto"/>
        <w:ind w:left="1440"/>
        <w:jc w:val="both"/>
        <w:rPr>
          <w:rFonts w:ascii="Palatino Linotype" w:hAnsi="Palatino Linotype" w:cs="Tahoma"/>
          <w:b/>
          <w:szCs w:val="22"/>
        </w:rPr>
      </w:pPr>
    </w:p>
    <w:p w14:paraId="743D2BF3" w14:textId="4CCB0C6B" w:rsidR="00AB5709" w:rsidRPr="009A3525" w:rsidRDefault="00F96908" w:rsidP="004E7F49">
      <w:pPr>
        <w:pStyle w:val="Prrafodelista"/>
        <w:numPr>
          <w:ilvl w:val="1"/>
          <w:numId w:val="8"/>
        </w:numPr>
        <w:autoSpaceDE w:val="0"/>
        <w:autoSpaceDN w:val="0"/>
        <w:adjustRightInd w:val="0"/>
        <w:spacing w:line="360" w:lineRule="auto"/>
        <w:jc w:val="both"/>
        <w:rPr>
          <w:rFonts w:ascii="Palatino Linotype" w:hAnsi="Palatino Linotype" w:cs="Tahoma"/>
          <w:b/>
          <w:szCs w:val="22"/>
        </w:rPr>
      </w:pPr>
      <w:r w:rsidRPr="009A3525">
        <w:rPr>
          <w:rFonts w:ascii="Palatino Linotype" w:hAnsi="Palatino Linotype" w:cs="Tahoma"/>
          <w:b/>
          <w:szCs w:val="22"/>
        </w:rPr>
        <w:t xml:space="preserve">Por cuanto hace a las últimas dos páginas: </w:t>
      </w:r>
      <w:r w:rsidRPr="009A3525">
        <w:rPr>
          <w:rFonts w:ascii="Palatino Linotype" w:hAnsi="Palatino Linotype" w:cs="Tahoma"/>
          <w:szCs w:val="22"/>
        </w:rPr>
        <w:t xml:space="preserve">se muestra </w:t>
      </w:r>
      <w:r w:rsidR="00EA39C8" w:rsidRPr="009A3525">
        <w:rPr>
          <w:rFonts w:ascii="Palatino Linotype" w:hAnsi="Palatino Linotype" w:cs="Tahoma"/>
          <w:szCs w:val="22"/>
        </w:rPr>
        <w:t xml:space="preserve">parcialmente </w:t>
      </w:r>
      <w:r w:rsidR="00634CBE" w:rsidRPr="009A3525">
        <w:rPr>
          <w:rFonts w:ascii="Palatino Linotype" w:hAnsi="Palatino Linotype" w:cs="Tahoma"/>
          <w:szCs w:val="22"/>
        </w:rPr>
        <w:t>legible</w:t>
      </w:r>
      <w:r w:rsidR="00EA39C8" w:rsidRPr="009A3525">
        <w:rPr>
          <w:rFonts w:ascii="Palatino Linotype" w:hAnsi="Palatino Linotype" w:cs="Tahoma"/>
          <w:szCs w:val="22"/>
        </w:rPr>
        <w:t xml:space="preserve"> </w:t>
      </w:r>
      <w:r w:rsidRPr="009A3525">
        <w:rPr>
          <w:rFonts w:ascii="Palatino Linotype" w:hAnsi="Palatino Linotype" w:cs="Tahoma"/>
          <w:szCs w:val="22"/>
        </w:rPr>
        <w:t xml:space="preserve">una tabla que analizaremos posteriormente. </w:t>
      </w:r>
    </w:p>
    <w:p w14:paraId="56ADDABE" w14:textId="77777777" w:rsidR="001B6049" w:rsidRPr="009A3525" w:rsidRDefault="001B6049" w:rsidP="004E7F49">
      <w:pPr>
        <w:spacing w:line="360" w:lineRule="auto"/>
        <w:ind w:right="567"/>
        <w:jc w:val="both"/>
        <w:rPr>
          <w:rFonts w:ascii="Palatino Linotype" w:eastAsia="Calibri" w:hAnsi="Palatino Linotype" w:cs="Tahoma"/>
          <w:bCs/>
          <w:sz w:val="22"/>
          <w:szCs w:val="22"/>
          <w:lang w:val="es-ES" w:eastAsia="en-US"/>
        </w:rPr>
      </w:pPr>
    </w:p>
    <w:p w14:paraId="66ADA109" w14:textId="77777777" w:rsidR="00A00BF3" w:rsidRPr="009A3525" w:rsidRDefault="00A00BF3" w:rsidP="004E7F49">
      <w:pPr>
        <w:spacing w:line="360" w:lineRule="auto"/>
        <w:ind w:right="567"/>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
          <w:bCs/>
          <w:sz w:val="22"/>
          <w:szCs w:val="22"/>
          <w:lang w:val="es-ES" w:eastAsia="en-US"/>
        </w:rPr>
        <w:t xml:space="preserve">III. Interposición del Recurso de Revisión. </w:t>
      </w:r>
    </w:p>
    <w:p w14:paraId="2E07B355" w14:textId="39755FC2"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 xml:space="preserve">Con fecha </w:t>
      </w:r>
      <w:r w:rsidR="00F96908" w:rsidRPr="009A3525">
        <w:rPr>
          <w:rFonts w:ascii="Palatino Linotype" w:eastAsia="Calibri" w:hAnsi="Palatino Linotype" w:cs="Tahoma"/>
          <w:bCs/>
          <w:sz w:val="22"/>
          <w:szCs w:val="22"/>
          <w:lang w:val="es-ES" w:eastAsia="en-US"/>
        </w:rPr>
        <w:t>veintiuno de febrero</w:t>
      </w:r>
      <w:r w:rsidRPr="009A3525">
        <w:rPr>
          <w:rFonts w:ascii="Palatino Linotype" w:eastAsia="Calibri" w:hAnsi="Palatino Linotype" w:cs="Tahoma"/>
          <w:bCs/>
          <w:sz w:val="22"/>
          <w:szCs w:val="22"/>
          <w:lang w:val="es-ES" w:eastAsia="en-US"/>
        </w:rPr>
        <w:t xml:space="preserve"> de dos mil diecinueve, </w:t>
      </w:r>
      <w:r w:rsidRPr="009A3525">
        <w:rPr>
          <w:rFonts w:ascii="Palatino Linotype" w:eastAsia="Calibri" w:hAnsi="Palatino Linotype" w:cs="Tahoma"/>
          <w:bCs/>
          <w:sz w:val="22"/>
          <w:szCs w:val="22"/>
          <w:lang w:eastAsia="en-US"/>
        </w:rPr>
        <w:t xml:space="preserve">mediante el </w:t>
      </w:r>
      <w:r w:rsidRPr="009A3525">
        <w:rPr>
          <w:rFonts w:ascii="Palatino Linotype" w:eastAsia="Calibri" w:hAnsi="Palatino Linotype" w:cs="Tahoma"/>
          <w:bCs/>
          <w:sz w:val="22"/>
          <w:szCs w:val="22"/>
          <w:lang w:val="es-ES" w:eastAsia="en-US"/>
        </w:rPr>
        <w:t xml:space="preserve">Sistema de Acceso a la Información Mexiquense (SAIMEX), se recibió en este </w:t>
      </w:r>
      <w:r w:rsidRPr="009A3525">
        <w:rPr>
          <w:rFonts w:ascii="Palatino Linotype" w:eastAsia="Calibri" w:hAnsi="Palatino Linotype" w:cs="Tahoma"/>
          <w:bCs/>
          <w:sz w:val="22"/>
          <w:szCs w:val="22"/>
          <w:lang w:eastAsia="en-US"/>
        </w:rPr>
        <w:t xml:space="preserve">Instituto, </w:t>
      </w:r>
      <w:r w:rsidRPr="009A3525">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F96908" w:rsidRPr="009A3525">
        <w:rPr>
          <w:rFonts w:ascii="Palatino Linotype" w:eastAsia="Calibri" w:hAnsi="Palatino Linotype" w:cs="Tahoma"/>
          <w:bCs/>
          <w:sz w:val="22"/>
          <w:szCs w:val="22"/>
          <w:lang w:val="es-ES" w:eastAsia="en-US"/>
        </w:rPr>
        <w:t>la</w:t>
      </w:r>
      <w:r w:rsidRPr="009A3525">
        <w:rPr>
          <w:rFonts w:ascii="Palatino Linotype" w:eastAsia="Calibri" w:hAnsi="Palatino Linotype" w:cs="Tahoma"/>
          <w:bCs/>
          <w:sz w:val="22"/>
          <w:szCs w:val="22"/>
          <w:lang w:val="es-ES" w:eastAsia="en-US"/>
        </w:rPr>
        <w:t xml:space="preserve"> </w:t>
      </w:r>
      <w:r w:rsidR="00F96908" w:rsidRPr="009A3525">
        <w:rPr>
          <w:rFonts w:ascii="Palatino Linotype" w:eastAsia="Calibri" w:hAnsi="Palatino Linotype" w:cs="Tahoma"/>
          <w:sz w:val="22"/>
          <w:szCs w:val="22"/>
          <w:lang w:eastAsia="en-US"/>
        </w:rPr>
        <w:t xml:space="preserve">Secretaría de Educación </w:t>
      </w:r>
      <w:r w:rsidRPr="009A3525">
        <w:rPr>
          <w:rFonts w:ascii="Palatino Linotype" w:eastAsia="Calibri" w:hAnsi="Palatino Linotype" w:cs="Tahoma"/>
          <w:bCs/>
          <w:sz w:val="22"/>
          <w:szCs w:val="22"/>
          <w:lang w:eastAsia="en-US"/>
        </w:rPr>
        <w:t>en los términos siguientes:</w:t>
      </w:r>
    </w:p>
    <w:p w14:paraId="78778E48" w14:textId="77777777" w:rsidR="00A00BF3" w:rsidRPr="009A3525" w:rsidRDefault="00A00BF3" w:rsidP="004E7F49">
      <w:pPr>
        <w:tabs>
          <w:tab w:val="left" w:pos="8055"/>
        </w:tabs>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ab/>
      </w:r>
    </w:p>
    <w:p w14:paraId="1D9A4829" w14:textId="77777777" w:rsidR="00A00BF3" w:rsidRPr="009A3525" w:rsidRDefault="00A00BF3" w:rsidP="004E7F49">
      <w:pPr>
        <w:spacing w:line="360" w:lineRule="auto"/>
        <w:ind w:left="567" w:right="567"/>
        <w:jc w:val="both"/>
        <w:rPr>
          <w:rFonts w:ascii="Palatino Linotype" w:eastAsia="Calibri" w:hAnsi="Palatino Linotype" w:cs="Tahoma"/>
          <w:bCs/>
          <w:sz w:val="22"/>
          <w:szCs w:val="22"/>
          <w:lang w:eastAsia="en-US"/>
        </w:rPr>
      </w:pPr>
      <w:r w:rsidRPr="009A3525">
        <w:rPr>
          <w:rFonts w:ascii="Palatino Linotype" w:eastAsia="Calibri" w:hAnsi="Palatino Linotype" w:cs="Tahoma"/>
          <w:b/>
          <w:bCs/>
          <w:sz w:val="22"/>
          <w:szCs w:val="22"/>
          <w:lang w:eastAsia="en-US"/>
        </w:rPr>
        <w:t>ACTO IMPUGNADO</w:t>
      </w:r>
    </w:p>
    <w:p w14:paraId="42CF04DE" w14:textId="3E8F1BE9" w:rsidR="00A00BF3" w:rsidRPr="009A3525" w:rsidRDefault="00A00BF3" w:rsidP="004E7F49">
      <w:pPr>
        <w:spacing w:line="360" w:lineRule="auto"/>
        <w:ind w:left="567" w:right="567"/>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eastAsia="en-US"/>
        </w:rPr>
        <w:t>“</w:t>
      </w:r>
      <w:r w:rsidR="00F96908" w:rsidRPr="009A3525">
        <w:rPr>
          <w:rFonts w:ascii="Palatino Linotype" w:eastAsia="Calibri" w:hAnsi="Palatino Linotype" w:cs="Tahoma"/>
          <w:bCs/>
          <w:i/>
          <w:sz w:val="22"/>
          <w:szCs w:val="22"/>
          <w:lang w:eastAsia="en-US"/>
        </w:rPr>
        <w:t>Información incompleta</w:t>
      </w:r>
      <w:r w:rsidRPr="009A3525">
        <w:rPr>
          <w:rFonts w:ascii="Palatino Linotype" w:eastAsia="Calibri" w:hAnsi="Palatino Linotype" w:cs="Tahoma"/>
          <w:bCs/>
          <w:i/>
          <w:sz w:val="22"/>
          <w:szCs w:val="22"/>
          <w:lang w:eastAsia="en-US"/>
        </w:rPr>
        <w:t>”</w:t>
      </w:r>
    </w:p>
    <w:p w14:paraId="1AFA866D" w14:textId="77777777" w:rsidR="00A00BF3" w:rsidRPr="009A3525" w:rsidRDefault="00A00BF3" w:rsidP="004E7F49">
      <w:pPr>
        <w:spacing w:line="360" w:lineRule="auto"/>
        <w:ind w:left="567" w:right="567"/>
        <w:jc w:val="both"/>
        <w:rPr>
          <w:rFonts w:ascii="Palatino Linotype" w:eastAsia="Calibri" w:hAnsi="Palatino Linotype" w:cs="Tahoma"/>
          <w:b/>
          <w:bCs/>
          <w:sz w:val="22"/>
          <w:szCs w:val="22"/>
          <w:lang w:val="es-ES" w:eastAsia="en-US"/>
        </w:rPr>
      </w:pPr>
    </w:p>
    <w:p w14:paraId="1803CBE8" w14:textId="77777777" w:rsidR="00A00BF3" w:rsidRPr="009A3525" w:rsidRDefault="00A00BF3" w:rsidP="004E7F49">
      <w:pPr>
        <w:spacing w:line="360" w:lineRule="auto"/>
        <w:ind w:left="567" w:right="567"/>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RAZONES O MOTIVOS DE LA INCONFORMIDAD</w:t>
      </w:r>
    </w:p>
    <w:p w14:paraId="64B2419F" w14:textId="71A2D607" w:rsidR="00A00BF3" w:rsidRPr="009A3525" w:rsidRDefault="00A00BF3" w:rsidP="004E7F49">
      <w:pPr>
        <w:spacing w:line="360" w:lineRule="auto"/>
        <w:ind w:left="567" w:right="567"/>
        <w:jc w:val="both"/>
        <w:rPr>
          <w:rFonts w:ascii="Palatino Linotype" w:eastAsia="Calibri" w:hAnsi="Palatino Linotype" w:cs="Tahoma"/>
          <w:bCs/>
          <w:i/>
          <w:sz w:val="22"/>
          <w:szCs w:val="22"/>
          <w:lang w:eastAsia="en-US"/>
        </w:rPr>
      </w:pPr>
      <w:r w:rsidRPr="009A3525">
        <w:rPr>
          <w:rFonts w:ascii="Palatino Linotype" w:eastAsia="Calibri" w:hAnsi="Palatino Linotype" w:cs="Tahoma"/>
          <w:bCs/>
          <w:i/>
          <w:sz w:val="22"/>
          <w:szCs w:val="22"/>
          <w:lang w:eastAsia="en-US"/>
        </w:rPr>
        <w:t>“</w:t>
      </w:r>
      <w:r w:rsidR="00F96908" w:rsidRPr="009A3525">
        <w:rPr>
          <w:rFonts w:ascii="Palatino Linotype" w:eastAsia="Calibri" w:hAnsi="Palatino Linotype" w:cs="Tahoma"/>
          <w:bCs/>
          <w:i/>
          <w:sz w:val="22"/>
          <w:szCs w:val="22"/>
          <w:lang w:eastAsia="en-US"/>
        </w:rPr>
        <w:t xml:space="preserve">La información se pidió vía Saimex y consta que hubo respuesta de Dirección General, la cual se omitió en esta respuesta” </w:t>
      </w:r>
      <w:r w:rsidRPr="009A3525">
        <w:rPr>
          <w:rFonts w:ascii="Palatino Linotype" w:eastAsia="Calibri" w:hAnsi="Palatino Linotype" w:cs="Tahoma"/>
          <w:bCs/>
          <w:i/>
          <w:sz w:val="22"/>
          <w:szCs w:val="22"/>
          <w:lang w:eastAsia="en-US"/>
        </w:rPr>
        <w:t>(Sic).</w:t>
      </w:r>
    </w:p>
    <w:p w14:paraId="258C4F66" w14:textId="77777777" w:rsidR="00A00BF3" w:rsidRPr="009A3525" w:rsidRDefault="00A00BF3" w:rsidP="004E7F49">
      <w:pPr>
        <w:spacing w:line="360" w:lineRule="auto"/>
        <w:ind w:left="567" w:right="567"/>
        <w:jc w:val="both"/>
        <w:rPr>
          <w:rFonts w:ascii="Palatino Linotype" w:eastAsia="Calibri" w:hAnsi="Palatino Linotype" w:cs="Tahoma"/>
          <w:bCs/>
          <w:sz w:val="22"/>
          <w:szCs w:val="22"/>
          <w:lang w:eastAsia="en-US"/>
        </w:rPr>
      </w:pPr>
    </w:p>
    <w:p w14:paraId="12CEBF58"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IV. Trámite del Recurso de Revisión ante el Instituto.</w:t>
      </w:r>
    </w:p>
    <w:p w14:paraId="208F4ACB"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34350D96" w14:textId="5DF0135B" w:rsidR="00A00BF3" w:rsidRPr="009A3525" w:rsidRDefault="00A00BF3" w:rsidP="004E7F49">
      <w:pPr>
        <w:spacing w:line="360" w:lineRule="auto"/>
        <w:jc w:val="both"/>
        <w:rPr>
          <w:rFonts w:ascii="Palatino Linotype" w:eastAsia="Calibri" w:hAnsi="Palatino Linotype" w:cs="Tahoma"/>
          <w:bCs/>
          <w:sz w:val="22"/>
          <w:szCs w:val="22"/>
          <w:lang w:eastAsia="en-US"/>
        </w:rPr>
      </w:pPr>
      <w:r w:rsidRPr="009A3525">
        <w:rPr>
          <w:rFonts w:ascii="Palatino Linotype" w:eastAsia="Calibri" w:hAnsi="Palatino Linotype" w:cs="Tahoma"/>
          <w:b/>
          <w:bCs/>
          <w:sz w:val="22"/>
          <w:szCs w:val="22"/>
          <w:lang w:val="es-ES" w:eastAsia="en-US"/>
        </w:rPr>
        <w:t xml:space="preserve">a) Turno del Recurso de Revisión. </w:t>
      </w:r>
      <w:r w:rsidRPr="009A3525">
        <w:rPr>
          <w:rFonts w:ascii="Palatino Linotype" w:eastAsia="Calibri" w:hAnsi="Palatino Linotype" w:cs="Tahoma"/>
          <w:bCs/>
          <w:sz w:val="22"/>
          <w:szCs w:val="22"/>
          <w:lang w:eastAsia="en-US"/>
        </w:rPr>
        <w:t xml:space="preserve">Con fecha </w:t>
      </w:r>
      <w:r w:rsidR="00F96908" w:rsidRPr="009A3525">
        <w:rPr>
          <w:rFonts w:ascii="Palatino Linotype" w:eastAsia="Calibri" w:hAnsi="Palatino Linotype" w:cs="Tahoma"/>
          <w:bCs/>
          <w:sz w:val="22"/>
          <w:szCs w:val="22"/>
          <w:lang w:eastAsia="en-US"/>
        </w:rPr>
        <w:t>veintiuno</w:t>
      </w:r>
      <w:r w:rsidRPr="009A3525">
        <w:rPr>
          <w:rFonts w:ascii="Palatino Linotype" w:eastAsia="Calibri" w:hAnsi="Palatino Linotype" w:cs="Tahoma"/>
          <w:bCs/>
          <w:sz w:val="22"/>
          <w:szCs w:val="22"/>
          <w:lang w:eastAsia="en-US"/>
        </w:rPr>
        <w:t xml:space="preserve"> de </w:t>
      </w:r>
      <w:r w:rsidR="0003645D" w:rsidRPr="009A3525">
        <w:rPr>
          <w:rFonts w:ascii="Palatino Linotype" w:eastAsia="Calibri" w:hAnsi="Palatino Linotype" w:cs="Tahoma"/>
          <w:bCs/>
          <w:sz w:val="22"/>
          <w:szCs w:val="22"/>
          <w:lang w:eastAsia="en-US"/>
        </w:rPr>
        <w:t>febrero</w:t>
      </w:r>
      <w:r w:rsidRPr="009A3525">
        <w:rPr>
          <w:rFonts w:ascii="Palatino Linotype" w:eastAsia="Calibri" w:hAnsi="Palatino Linotype" w:cs="Tahoma"/>
          <w:bCs/>
          <w:sz w:val="22"/>
          <w:szCs w:val="22"/>
          <w:lang w:eastAsia="en-US"/>
        </w:rPr>
        <w:t xml:space="preserve"> de dos mil diecinueve, el Sistema de Acceso a la Información Mexiquense (SAIMEX) asignó el número de expediente </w:t>
      </w:r>
      <w:r w:rsidR="00F96908" w:rsidRPr="009A3525">
        <w:rPr>
          <w:rFonts w:ascii="Palatino Linotype" w:eastAsia="Calibri" w:hAnsi="Palatino Linotype" w:cs="Tahoma"/>
          <w:b/>
          <w:bCs/>
          <w:sz w:val="22"/>
          <w:szCs w:val="22"/>
          <w:lang w:eastAsia="en-US"/>
        </w:rPr>
        <w:t xml:space="preserve">00941/INFOEM/IP/RR/2019 </w:t>
      </w:r>
      <w:r w:rsidRPr="009A3525">
        <w:rPr>
          <w:rFonts w:ascii="Palatino Linotype" w:eastAsia="Calibri" w:hAnsi="Palatino Linotype" w:cs="Tahoma"/>
          <w:bCs/>
          <w:sz w:val="22"/>
          <w:szCs w:val="22"/>
          <w:lang w:eastAsia="en-US"/>
        </w:rPr>
        <w:t xml:space="preserve">al Recurso de Revisión y lo turnó al Comisionado Ponente </w:t>
      </w:r>
      <w:r w:rsidRPr="009A3525">
        <w:rPr>
          <w:rFonts w:ascii="Palatino Linotype" w:eastAsia="Calibri" w:hAnsi="Palatino Linotype" w:cs="Tahoma"/>
          <w:b/>
          <w:bCs/>
          <w:sz w:val="22"/>
          <w:szCs w:val="22"/>
          <w:lang w:eastAsia="en-US"/>
        </w:rPr>
        <w:t>Luis Gustavo Parra Noriega</w:t>
      </w:r>
      <w:r w:rsidRPr="009A3525">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257040A"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0F42D797" w14:textId="770E209B"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
          <w:bCs/>
          <w:sz w:val="22"/>
          <w:szCs w:val="22"/>
          <w:lang w:val="es-ES" w:eastAsia="en-US"/>
        </w:rPr>
        <w:t>b) Admisión del Recurso de Revisión</w:t>
      </w:r>
      <w:r w:rsidRPr="009A3525">
        <w:rPr>
          <w:rFonts w:ascii="Palatino Linotype" w:eastAsia="Calibri" w:hAnsi="Palatino Linotype" w:cs="Tahoma"/>
          <w:b/>
          <w:bCs/>
          <w:sz w:val="22"/>
          <w:szCs w:val="22"/>
          <w:lang w:val="es-ES_tradnl" w:eastAsia="en-US"/>
        </w:rPr>
        <w:t xml:space="preserve">. </w:t>
      </w:r>
      <w:r w:rsidRPr="009A3525">
        <w:rPr>
          <w:rFonts w:ascii="Palatino Linotype" w:eastAsia="Calibri" w:hAnsi="Palatino Linotype" w:cs="Tahoma"/>
          <w:bCs/>
          <w:sz w:val="22"/>
          <w:szCs w:val="22"/>
          <w:lang w:val="es-ES_tradnl" w:eastAsia="en-US"/>
        </w:rPr>
        <w:t xml:space="preserve">Con fecha </w:t>
      </w:r>
      <w:r w:rsidR="00F96908" w:rsidRPr="009A3525">
        <w:rPr>
          <w:rFonts w:ascii="Palatino Linotype" w:eastAsia="Calibri" w:hAnsi="Palatino Linotype" w:cs="Tahoma"/>
          <w:bCs/>
          <w:sz w:val="22"/>
          <w:szCs w:val="22"/>
          <w:lang w:val="es-ES_tradnl" w:eastAsia="en-US"/>
        </w:rPr>
        <w:t>veintisiete</w:t>
      </w:r>
      <w:r w:rsidRPr="009A3525">
        <w:rPr>
          <w:rFonts w:ascii="Palatino Linotype" w:eastAsia="Calibri" w:hAnsi="Palatino Linotype" w:cs="Tahoma"/>
          <w:bCs/>
          <w:sz w:val="22"/>
          <w:szCs w:val="22"/>
          <w:lang w:val="es-ES_tradnl" w:eastAsia="en-US"/>
        </w:rPr>
        <w:t xml:space="preserve"> de febrero de dos mil diecinueve, el Comisionado Ponente </w:t>
      </w:r>
      <w:r w:rsidRPr="009A3525">
        <w:rPr>
          <w:rFonts w:ascii="Palatino Linotype" w:eastAsia="Calibri" w:hAnsi="Palatino Linotype" w:cs="Tahoma"/>
          <w:b/>
          <w:bCs/>
          <w:sz w:val="22"/>
          <w:szCs w:val="22"/>
          <w:lang w:eastAsia="en-US"/>
        </w:rPr>
        <w:t>acordó la admisión</w:t>
      </w:r>
      <w:r w:rsidRPr="009A3525">
        <w:rPr>
          <w:rFonts w:ascii="Palatino Linotype" w:eastAsia="Calibri" w:hAnsi="Palatino Linotype" w:cs="Tahoma"/>
          <w:bCs/>
          <w:sz w:val="22"/>
          <w:szCs w:val="22"/>
          <w:lang w:eastAsia="en-US"/>
        </w:rPr>
        <w:t xml:space="preserve"> de</w:t>
      </w:r>
      <w:r w:rsidRPr="009A3525">
        <w:rPr>
          <w:rFonts w:ascii="Palatino Linotype" w:eastAsia="Calibri" w:hAnsi="Palatino Linotype" w:cs="Tahoma"/>
          <w:bCs/>
          <w:sz w:val="22"/>
          <w:szCs w:val="22"/>
          <w:lang w:val="es-ES" w:eastAsia="en-US"/>
        </w:rPr>
        <w:t>l Recurso de Revisión interpuesto por la parte recurrente en contra de la respuesta otorgada por</w:t>
      </w:r>
      <w:r w:rsidR="00F96908" w:rsidRPr="009A3525">
        <w:rPr>
          <w:rFonts w:ascii="Palatino Linotype" w:eastAsia="Calibri" w:hAnsi="Palatino Linotype" w:cs="Tahoma"/>
          <w:bCs/>
          <w:sz w:val="22"/>
          <w:szCs w:val="22"/>
          <w:lang w:val="es-ES" w:eastAsia="en-US"/>
        </w:rPr>
        <w:t xml:space="preserve"> la</w:t>
      </w:r>
      <w:r w:rsidRPr="009A3525">
        <w:rPr>
          <w:rFonts w:ascii="Palatino Linotype" w:eastAsia="Calibri" w:hAnsi="Palatino Linotype" w:cs="Tahoma"/>
          <w:bCs/>
          <w:sz w:val="22"/>
          <w:szCs w:val="22"/>
          <w:lang w:val="es-ES" w:eastAsia="en-US"/>
        </w:rPr>
        <w:t xml:space="preserve"> </w:t>
      </w:r>
      <w:r w:rsidR="00F96908" w:rsidRPr="009A3525">
        <w:rPr>
          <w:rFonts w:ascii="Palatino Linotype" w:eastAsia="Calibri" w:hAnsi="Palatino Linotype" w:cs="Tahoma"/>
          <w:sz w:val="22"/>
          <w:szCs w:val="22"/>
          <w:lang w:eastAsia="en-US"/>
        </w:rPr>
        <w:t>Secretaría de Educación</w:t>
      </w:r>
      <w:r w:rsidRPr="009A3525">
        <w:rPr>
          <w:rFonts w:ascii="Palatino Linotype" w:eastAsia="Calibri" w:hAnsi="Palatino Linotype" w:cs="Tahoma"/>
          <w:bCs/>
          <w:sz w:val="22"/>
          <w:szCs w:val="22"/>
          <w:lang w:val="es-ES" w:eastAsia="en-US"/>
        </w:rPr>
        <w:t xml:space="preserve">, </w:t>
      </w:r>
      <w:r w:rsidRPr="009A3525">
        <w:rPr>
          <w:rFonts w:ascii="Palatino Linotype" w:eastAsia="Calibri" w:hAnsi="Palatino Linotype" w:cs="Tahoma"/>
          <w:b/>
          <w:bCs/>
          <w:sz w:val="22"/>
          <w:szCs w:val="22"/>
          <w:lang w:val="es-ES" w:eastAsia="en-US"/>
        </w:rPr>
        <w:t>la</w:t>
      </w:r>
      <w:r w:rsidRPr="009A3525">
        <w:rPr>
          <w:rFonts w:ascii="Palatino Linotype" w:eastAsia="Calibri" w:hAnsi="Palatino Linotype" w:cs="Tahoma"/>
          <w:bCs/>
          <w:sz w:val="22"/>
          <w:szCs w:val="22"/>
          <w:lang w:val="es-ES" w:eastAsia="en-US"/>
        </w:rPr>
        <w:t xml:space="preserve"> </w:t>
      </w:r>
      <w:r w:rsidRPr="009A3525">
        <w:rPr>
          <w:rFonts w:ascii="Palatino Linotype" w:eastAsia="Calibri" w:hAnsi="Palatino Linotype" w:cs="Tahoma"/>
          <w:b/>
          <w:bCs/>
          <w:sz w:val="22"/>
          <w:szCs w:val="22"/>
          <w:lang w:val="es-ES" w:eastAsia="en-US"/>
        </w:rPr>
        <w:t xml:space="preserve">integración del expediente </w:t>
      </w:r>
      <w:r w:rsidRPr="009A3525">
        <w:rPr>
          <w:rFonts w:ascii="Palatino Linotype" w:eastAsia="Calibri" w:hAnsi="Palatino Linotype" w:cs="Tahoma"/>
          <w:bCs/>
          <w:sz w:val="22"/>
          <w:szCs w:val="22"/>
          <w:lang w:val="es-ES" w:eastAsia="en-US"/>
        </w:rPr>
        <w:t xml:space="preserve">y </w:t>
      </w:r>
      <w:r w:rsidRPr="009A3525">
        <w:rPr>
          <w:rFonts w:ascii="Palatino Linotype" w:eastAsia="Calibri" w:hAnsi="Palatino Linotype" w:cs="Tahoma"/>
          <w:b/>
          <w:bCs/>
          <w:sz w:val="22"/>
          <w:szCs w:val="22"/>
          <w:lang w:val="es-ES" w:eastAsia="en-US"/>
        </w:rPr>
        <w:t xml:space="preserve">su puesta a disposición </w:t>
      </w:r>
      <w:r w:rsidRPr="009A3525">
        <w:rPr>
          <w:rFonts w:ascii="Palatino Linotype" w:eastAsia="Calibri" w:hAnsi="Palatino Linotype" w:cs="Tahoma"/>
          <w:bCs/>
          <w:sz w:val="22"/>
          <w:szCs w:val="22"/>
          <w:lang w:val="es-ES" w:eastAsia="en-US"/>
        </w:rPr>
        <w:t xml:space="preserve">de las partes, en términos del artículo 185, fracciones I y II, de la </w:t>
      </w:r>
      <w:r w:rsidRPr="009A3525">
        <w:rPr>
          <w:rFonts w:ascii="Palatino Linotype" w:eastAsia="Calibri" w:hAnsi="Palatino Linotype" w:cs="Tahoma"/>
          <w:bCs/>
          <w:sz w:val="22"/>
          <w:szCs w:val="22"/>
          <w:lang w:eastAsia="en-US"/>
        </w:rPr>
        <w:t xml:space="preserve">Ley de Transparencia y Acceso a la Información Pública del Estado de México y Municipios; acto que fue notificado a las partes el mismo día, a través del Sistema de Acceso a la Información Mexiquense, en el que se les otorgó un plazo de siete días hábiles posteriores a dicha notificación para que manifestaran lo que a su derecho conviniera y formularan alegatos, </w:t>
      </w:r>
      <w:r w:rsidRPr="009A3525">
        <w:rPr>
          <w:rFonts w:ascii="Palatino Linotype" w:eastAsia="Calibri" w:hAnsi="Palatino Linotype" w:cs="Tahoma"/>
          <w:bCs/>
          <w:sz w:val="22"/>
          <w:szCs w:val="22"/>
          <w:lang w:val="es-ES" w:eastAsia="en-US"/>
        </w:rPr>
        <w:t xml:space="preserve">en términos del artículo 185, fracción IV, de la </w:t>
      </w:r>
      <w:r w:rsidRPr="009A3525">
        <w:rPr>
          <w:rFonts w:ascii="Palatino Linotype" w:eastAsia="Calibri" w:hAnsi="Palatino Linotype" w:cs="Tahoma"/>
          <w:bCs/>
          <w:sz w:val="22"/>
          <w:szCs w:val="22"/>
          <w:lang w:eastAsia="en-US"/>
        </w:rPr>
        <w:t>Ley de Transparencia y Acceso a la Información Pública del Estado de México y Municipios.</w:t>
      </w:r>
    </w:p>
    <w:p w14:paraId="12557B53"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7468CCDB"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 xml:space="preserve">c) Informe Justificado. </w:t>
      </w:r>
    </w:p>
    <w:p w14:paraId="7387E61E"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5077A61A" w14:textId="77777777" w:rsidR="00F96908" w:rsidRDefault="00F96908" w:rsidP="004E7F49">
      <w:pPr>
        <w:spacing w:line="360" w:lineRule="auto"/>
        <w:jc w:val="both"/>
        <w:rPr>
          <w:rFonts w:ascii="Palatino Linotype" w:eastAsia="Calibri" w:hAnsi="Palatino Linotype" w:cs="Tahoma"/>
          <w:bCs/>
          <w:iCs/>
          <w:sz w:val="22"/>
          <w:szCs w:val="22"/>
          <w:lang w:val="es-ES" w:eastAsia="en-US"/>
        </w:rPr>
      </w:pPr>
      <w:r w:rsidRPr="009A3525">
        <w:rPr>
          <w:rFonts w:ascii="Palatino Linotype" w:eastAsia="Calibri" w:hAnsi="Palatino Linotype" w:cs="Tahoma"/>
          <w:bCs/>
          <w:sz w:val="22"/>
          <w:szCs w:val="22"/>
          <w:lang w:val="es-ES_tradnl" w:eastAsia="en-US"/>
        </w:rPr>
        <w:lastRenderedPageBreak/>
        <w:t xml:space="preserve">En </w:t>
      </w:r>
      <w:r w:rsidR="00A00BF3" w:rsidRPr="009A3525">
        <w:rPr>
          <w:rFonts w:ascii="Palatino Linotype" w:eastAsia="Calibri" w:hAnsi="Palatino Linotype" w:cs="Tahoma"/>
          <w:bCs/>
          <w:sz w:val="22"/>
          <w:szCs w:val="22"/>
          <w:lang w:val="es-ES_tradnl" w:eastAsia="en-US"/>
        </w:rPr>
        <w:t>fecha</w:t>
      </w:r>
      <w:r w:rsidRPr="009A3525">
        <w:rPr>
          <w:rFonts w:ascii="Palatino Linotype" w:eastAsia="Calibri" w:hAnsi="Palatino Linotype" w:cs="Tahoma"/>
          <w:bCs/>
          <w:sz w:val="22"/>
          <w:szCs w:val="22"/>
          <w:lang w:val="es-ES_tradnl" w:eastAsia="en-US"/>
        </w:rPr>
        <w:t>s</w:t>
      </w:r>
      <w:r w:rsidR="00A00BF3" w:rsidRPr="009A3525">
        <w:rPr>
          <w:rFonts w:ascii="Palatino Linotype" w:eastAsia="Calibri" w:hAnsi="Palatino Linotype" w:cs="Tahoma"/>
          <w:bCs/>
          <w:sz w:val="22"/>
          <w:szCs w:val="22"/>
          <w:lang w:val="es-ES_tradnl" w:eastAsia="en-US"/>
        </w:rPr>
        <w:t xml:space="preserve"> </w:t>
      </w:r>
      <w:r w:rsidRPr="009A3525">
        <w:rPr>
          <w:rFonts w:ascii="Palatino Linotype" w:eastAsia="Calibri" w:hAnsi="Palatino Linotype" w:cs="Tahoma"/>
          <w:bCs/>
          <w:sz w:val="22"/>
          <w:szCs w:val="22"/>
          <w:lang w:val="es-ES_tradnl" w:eastAsia="en-US"/>
        </w:rPr>
        <w:t xml:space="preserve">ocho de marzo y primero de abril </w:t>
      </w:r>
      <w:r w:rsidR="00A00BF3" w:rsidRPr="009A3525">
        <w:rPr>
          <w:rFonts w:ascii="Palatino Linotype" w:eastAsia="Calibri" w:hAnsi="Palatino Linotype" w:cs="Tahoma"/>
          <w:bCs/>
          <w:sz w:val="22"/>
          <w:szCs w:val="22"/>
          <w:lang w:val="es-ES_tradnl" w:eastAsia="en-US"/>
        </w:rPr>
        <w:t xml:space="preserve">de dos mil diecinueve, a través del </w:t>
      </w:r>
      <w:r w:rsidR="00A00BF3" w:rsidRPr="009A3525">
        <w:rPr>
          <w:rFonts w:ascii="Palatino Linotype" w:eastAsia="Calibri" w:hAnsi="Palatino Linotype" w:cs="Tahoma"/>
          <w:bCs/>
          <w:sz w:val="22"/>
          <w:szCs w:val="22"/>
          <w:lang w:val="es-ES" w:eastAsia="en-US"/>
        </w:rPr>
        <w:t>Sistema de Acceso a la Información Mexiquense (SAIMEX),</w:t>
      </w:r>
      <w:r w:rsidR="00A00BF3" w:rsidRPr="009A3525">
        <w:rPr>
          <w:rFonts w:ascii="Palatino Linotype" w:eastAsia="Calibri" w:hAnsi="Palatino Linotype" w:cs="Tahoma"/>
          <w:bCs/>
          <w:sz w:val="22"/>
          <w:szCs w:val="22"/>
          <w:lang w:val="es-ES_tradnl" w:eastAsia="en-US"/>
        </w:rPr>
        <w:t xml:space="preserve"> </w:t>
      </w:r>
      <w:r w:rsidRPr="009A3525">
        <w:rPr>
          <w:rFonts w:ascii="Palatino Linotype" w:eastAsia="Calibri" w:hAnsi="Palatino Linotype" w:cs="Tahoma"/>
          <w:bCs/>
          <w:sz w:val="22"/>
          <w:szCs w:val="22"/>
          <w:lang w:val="es-ES_tradnl" w:eastAsia="en-US"/>
        </w:rPr>
        <w:t xml:space="preserve">la </w:t>
      </w:r>
      <w:r w:rsidRPr="009A3525">
        <w:rPr>
          <w:rFonts w:ascii="Palatino Linotype" w:eastAsia="Calibri" w:hAnsi="Palatino Linotype" w:cs="Tahoma"/>
          <w:sz w:val="22"/>
          <w:szCs w:val="22"/>
          <w:lang w:eastAsia="en-US"/>
        </w:rPr>
        <w:t>Secretaría de Educación</w:t>
      </w:r>
      <w:r w:rsidR="00E829A2" w:rsidRPr="009A3525">
        <w:rPr>
          <w:rFonts w:ascii="Palatino Linotype" w:eastAsia="Calibri" w:hAnsi="Palatino Linotype" w:cs="Tahoma"/>
          <w:sz w:val="22"/>
          <w:szCs w:val="22"/>
          <w:lang w:eastAsia="en-US"/>
        </w:rPr>
        <w:t>,</w:t>
      </w:r>
      <w:r w:rsidR="00E829A2" w:rsidRPr="009A3525">
        <w:rPr>
          <w:rFonts w:ascii="Palatino Linotype" w:eastAsia="Calibri" w:hAnsi="Palatino Linotype" w:cs="Tahoma"/>
          <w:bCs/>
          <w:sz w:val="22"/>
          <w:szCs w:val="22"/>
          <w:lang w:val="es-ES_tradnl" w:eastAsia="en-US"/>
        </w:rPr>
        <w:t xml:space="preserve"> remitió los</w:t>
      </w:r>
      <w:r w:rsidR="00A00BF3" w:rsidRPr="009A3525">
        <w:rPr>
          <w:rFonts w:ascii="Palatino Linotype" w:eastAsia="Calibri" w:hAnsi="Palatino Linotype" w:cs="Tahoma"/>
          <w:bCs/>
          <w:sz w:val="22"/>
          <w:szCs w:val="22"/>
          <w:lang w:val="es-ES_tradnl" w:eastAsia="en-US"/>
        </w:rPr>
        <w:t xml:space="preserve"> archivo</w:t>
      </w:r>
      <w:r w:rsidR="00E829A2" w:rsidRPr="009A3525">
        <w:rPr>
          <w:rFonts w:ascii="Palatino Linotype" w:eastAsia="Calibri" w:hAnsi="Palatino Linotype" w:cs="Tahoma"/>
          <w:bCs/>
          <w:sz w:val="22"/>
          <w:szCs w:val="22"/>
          <w:lang w:val="es-ES_tradnl" w:eastAsia="en-US"/>
        </w:rPr>
        <w:t>s</w:t>
      </w:r>
      <w:r w:rsidRPr="009A3525">
        <w:rPr>
          <w:rFonts w:ascii="Palatino Linotype" w:eastAsia="Calibri" w:hAnsi="Palatino Linotype" w:cs="Tahoma"/>
          <w:bCs/>
          <w:sz w:val="22"/>
          <w:szCs w:val="22"/>
          <w:lang w:val="es-ES_tradnl" w:eastAsia="en-US"/>
        </w:rPr>
        <w:t xml:space="preserve"> en formato pdf</w:t>
      </w:r>
      <w:r w:rsidR="00A00BF3" w:rsidRPr="009A3525">
        <w:rPr>
          <w:rFonts w:ascii="Palatino Linotype" w:eastAsia="Calibri" w:hAnsi="Palatino Linotype" w:cs="Tahoma"/>
          <w:bCs/>
          <w:iCs/>
          <w:sz w:val="22"/>
          <w:szCs w:val="22"/>
          <w:lang w:val="es-ES" w:eastAsia="en-US"/>
        </w:rPr>
        <w:t xml:space="preserve"> denominado</w:t>
      </w:r>
      <w:r w:rsidR="00E829A2" w:rsidRPr="009A3525">
        <w:rPr>
          <w:rFonts w:ascii="Palatino Linotype" w:eastAsia="Calibri" w:hAnsi="Palatino Linotype" w:cs="Tahoma"/>
          <w:bCs/>
          <w:iCs/>
          <w:sz w:val="22"/>
          <w:szCs w:val="22"/>
          <w:lang w:val="es-ES" w:eastAsia="en-US"/>
        </w:rPr>
        <w:t>s</w:t>
      </w:r>
      <w:r w:rsidRPr="009A3525">
        <w:rPr>
          <w:rFonts w:ascii="Palatino Linotype" w:eastAsia="Calibri" w:hAnsi="Palatino Linotype" w:cs="Tahoma"/>
          <w:bCs/>
          <w:iCs/>
          <w:sz w:val="22"/>
          <w:szCs w:val="22"/>
          <w:lang w:val="es-ES" w:eastAsia="en-US"/>
        </w:rPr>
        <w:t xml:space="preserve">: </w:t>
      </w:r>
    </w:p>
    <w:p w14:paraId="0D706F5B" w14:textId="77777777" w:rsidR="00E57BD7" w:rsidRPr="009A3525" w:rsidRDefault="00E57BD7" w:rsidP="004E7F49">
      <w:pPr>
        <w:spacing w:line="360" w:lineRule="auto"/>
        <w:jc w:val="both"/>
        <w:rPr>
          <w:rFonts w:ascii="Palatino Linotype" w:eastAsia="Calibri" w:hAnsi="Palatino Linotype" w:cs="Tahoma"/>
          <w:bCs/>
          <w:iCs/>
          <w:sz w:val="22"/>
          <w:szCs w:val="22"/>
          <w:lang w:val="es-ES" w:eastAsia="en-US"/>
        </w:rPr>
      </w:pPr>
    </w:p>
    <w:p w14:paraId="4B036FCF" w14:textId="4B91545F" w:rsidR="00F96908" w:rsidRPr="009A3525" w:rsidRDefault="00F96908" w:rsidP="004E7F49">
      <w:pPr>
        <w:pStyle w:val="Prrafodelista"/>
        <w:numPr>
          <w:ilvl w:val="0"/>
          <w:numId w:val="8"/>
        </w:numPr>
        <w:spacing w:line="360" w:lineRule="auto"/>
        <w:jc w:val="both"/>
        <w:rPr>
          <w:rFonts w:ascii="Palatino Linotype" w:eastAsia="Calibri" w:hAnsi="Palatino Linotype" w:cs="Tahoma"/>
          <w:b/>
          <w:bCs/>
          <w:iCs/>
          <w:szCs w:val="22"/>
          <w:lang w:val="es-ES" w:eastAsia="en-US"/>
        </w:rPr>
      </w:pPr>
      <w:r w:rsidRPr="009A3525">
        <w:rPr>
          <w:rFonts w:ascii="Palatino Linotype" w:eastAsia="Calibri" w:hAnsi="Palatino Linotype" w:cs="Tahoma"/>
          <w:b/>
          <w:bCs/>
          <w:iCs/>
          <w:szCs w:val="22"/>
          <w:lang w:val="es-ES" w:eastAsia="en-US"/>
        </w:rPr>
        <w:t xml:space="preserve">“informe390001.pdf”: </w:t>
      </w:r>
      <w:r w:rsidR="006C2DF5" w:rsidRPr="009A3525">
        <w:rPr>
          <w:rFonts w:ascii="Palatino Linotype" w:eastAsia="Calibri" w:hAnsi="Palatino Linotype" w:cs="Tahoma"/>
          <w:bCs/>
          <w:iCs/>
          <w:szCs w:val="22"/>
          <w:lang w:val="es-ES" w:eastAsia="en-US"/>
        </w:rPr>
        <w:t xml:space="preserve">mediante el cual el Sujeto Obligado ratifica su respuesta. </w:t>
      </w:r>
    </w:p>
    <w:p w14:paraId="3FD117DF" w14:textId="09746B9C" w:rsidR="00F96908" w:rsidRPr="009A3525" w:rsidRDefault="00F96908" w:rsidP="004E7F49">
      <w:pPr>
        <w:pStyle w:val="Prrafodelista"/>
        <w:numPr>
          <w:ilvl w:val="0"/>
          <w:numId w:val="8"/>
        </w:numPr>
        <w:spacing w:line="360" w:lineRule="auto"/>
        <w:jc w:val="both"/>
        <w:rPr>
          <w:rFonts w:ascii="Palatino Linotype" w:eastAsia="Calibri" w:hAnsi="Palatino Linotype" w:cs="Tahoma"/>
          <w:b/>
          <w:bCs/>
          <w:iCs/>
          <w:szCs w:val="22"/>
          <w:lang w:val="es-ES" w:eastAsia="en-US"/>
        </w:rPr>
      </w:pPr>
      <w:r w:rsidRPr="009A3525">
        <w:rPr>
          <w:rFonts w:ascii="Palatino Linotype" w:eastAsia="Calibri" w:hAnsi="Palatino Linotype" w:cs="Tahoma"/>
          <w:b/>
          <w:bCs/>
          <w:iCs/>
          <w:szCs w:val="22"/>
          <w:lang w:val="es-ES" w:eastAsia="en-US"/>
        </w:rPr>
        <w:t>“Acta de la cuarta sesión extraordinaria 2019. PDF”</w:t>
      </w:r>
      <w:r w:rsidR="006C2DF5" w:rsidRPr="009A3525">
        <w:rPr>
          <w:rFonts w:ascii="Palatino Linotype" w:eastAsia="Calibri" w:hAnsi="Palatino Linotype" w:cs="Tahoma"/>
          <w:b/>
          <w:bCs/>
          <w:iCs/>
          <w:szCs w:val="22"/>
          <w:lang w:val="es-ES" w:eastAsia="en-US"/>
        </w:rPr>
        <w:t xml:space="preserve">: </w:t>
      </w:r>
      <w:r w:rsidR="006C2DF5" w:rsidRPr="009A3525">
        <w:rPr>
          <w:rFonts w:ascii="Palatino Linotype" w:eastAsia="Calibri" w:hAnsi="Palatino Linotype" w:cs="Tahoma"/>
          <w:bCs/>
          <w:iCs/>
          <w:szCs w:val="22"/>
          <w:lang w:val="es-ES" w:eastAsia="en-US"/>
        </w:rPr>
        <w:t xml:space="preserve">mediante la cual se aprueba la ampliación del plazo para dar respuesta a diversas solicitudes de información, entre ellas la </w:t>
      </w:r>
      <w:r w:rsidR="006C2DF5" w:rsidRPr="009A3525">
        <w:rPr>
          <w:rFonts w:ascii="Palatino Linotype" w:eastAsia="Calibri" w:hAnsi="Palatino Linotype" w:cs="Tahoma"/>
          <w:b/>
          <w:bCs/>
          <w:szCs w:val="22"/>
          <w:lang w:eastAsia="en-US"/>
        </w:rPr>
        <w:t xml:space="preserve">00039/SE/IP/2019, </w:t>
      </w:r>
      <w:r w:rsidR="006C2DF5" w:rsidRPr="009A3525">
        <w:rPr>
          <w:rFonts w:ascii="Palatino Linotype" w:eastAsia="Calibri" w:hAnsi="Palatino Linotype" w:cs="Tahoma"/>
          <w:bCs/>
          <w:szCs w:val="22"/>
          <w:lang w:eastAsia="en-US"/>
        </w:rPr>
        <w:t>que da fuente al presente asunto.</w:t>
      </w:r>
    </w:p>
    <w:p w14:paraId="498DC9D4" w14:textId="15E8B51E" w:rsidR="006C2DF5" w:rsidRPr="009A3525" w:rsidRDefault="00F96908" w:rsidP="004E7F49">
      <w:pPr>
        <w:pStyle w:val="Prrafodelista"/>
        <w:numPr>
          <w:ilvl w:val="0"/>
          <w:numId w:val="8"/>
        </w:numPr>
        <w:spacing w:line="360" w:lineRule="auto"/>
        <w:jc w:val="both"/>
        <w:rPr>
          <w:rFonts w:ascii="Palatino Linotype" w:eastAsia="Calibri" w:hAnsi="Palatino Linotype" w:cs="Tahoma"/>
          <w:bCs/>
          <w:iCs/>
          <w:szCs w:val="22"/>
          <w:lang w:val="es-ES" w:eastAsia="en-US"/>
        </w:rPr>
      </w:pPr>
      <w:r w:rsidRPr="009A3525">
        <w:rPr>
          <w:rFonts w:ascii="Palatino Linotype" w:eastAsia="Calibri" w:hAnsi="Palatino Linotype" w:cs="Tahoma"/>
          <w:b/>
          <w:bCs/>
          <w:iCs/>
          <w:szCs w:val="22"/>
          <w:lang w:val="es-ES" w:eastAsia="en-US"/>
        </w:rPr>
        <w:t>“Acta de la Décima Sesión Extraordinaria 2019.PDF”</w:t>
      </w:r>
      <w:r w:rsidRPr="009A3525">
        <w:rPr>
          <w:rFonts w:ascii="Palatino Linotype" w:eastAsia="Calibri" w:hAnsi="Palatino Linotype" w:cs="Tahoma"/>
          <w:bCs/>
          <w:iCs/>
          <w:szCs w:val="22"/>
          <w:lang w:val="es-ES" w:eastAsia="en-US"/>
        </w:rPr>
        <w:t xml:space="preserve">  </w:t>
      </w:r>
      <w:r w:rsidR="006C2DF5" w:rsidRPr="009A3525">
        <w:rPr>
          <w:rFonts w:ascii="Palatino Linotype" w:eastAsia="Calibri" w:hAnsi="Palatino Linotype" w:cs="Tahoma"/>
          <w:bCs/>
          <w:iCs/>
          <w:szCs w:val="22"/>
          <w:lang w:val="es-ES" w:eastAsia="en-US"/>
        </w:rPr>
        <w:t xml:space="preserve">dentro de la cual se observa el acuerdo </w:t>
      </w:r>
      <w:r w:rsidR="006C2DF5" w:rsidRPr="009A3525">
        <w:rPr>
          <w:rFonts w:ascii="Palatino Linotype" w:eastAsia="Calibri" w:hAnsi="Palatino Linotype" w:cs="Tahoma"/>
          <w:b/>
          <w:bCs/>
          <w:iCs/>
          <w:szCs w:val="22"/>
          <w:lang w:val="es-ES" w:eastAsia="en-US"/>
        </w:rPr>
        <w:t xml:space="preserve">“ACUERDO CT.E-10.2/19” </w:t>
      </w:r>
      <w:r w:rsidR="006C2DF5" w:rsidRPr="009A3525">
        <w:rPr>
          <w:rFonts w:ascii="Palatino Linotype" w:eastAsia="Calibri" w:hAnsi="Palatino Linotype" w:cs="Tahoma"/>
          <w:bCs/>
          <w:iCs/>
          <w:szCs w:val="22"/>
          <w:lang w:val="es-ES" w:eastAsia="en-US"/>
        </w:rPr>
        <w:t>por medio del cual se clasifica como confidencial los datos personales relativos a las cuentas bancarias relacionadas con la colectas del Teletón y la Cruz Roja Mexicana en el contenido de diversas circulares del año 2018 y documento Excel relacion</w:t>
      </w:r>
      <w:r w:rsidR="00EA39C8" w:rsidRPr="009A3525">
        <w:rPr>
          <w:rFonts w:ascii="Palatino Linotype" w:eastAsia="Calibri" w:hAnsi="Palatino Linotype" w:cs="Tahoma"/>
          <w:bCs/>
          <w:iCs/>
          <w:szCs w:val="22"/>
          <w:lang w:val="es-ES" w:eastAsia="en-US"/>
        </w:rPr>
        <w:t xml:space="preserve">ado con la solicitud de origen., el cual será analizado posteriormente. </w:t>
      </w:r>
    </w:p>
    <w:p w14:paraId="5253CA5A" w14:textId="77777777" w:rsidR="00194314" w:rsidRPr="009A3525" w:rsidRDefault="00194314" w:rsidP="004E7F49">
      <w:pPr>
        <w:spacing w:line="360" w:lineRule="auto"/>
        <w:jc w:val="both"/>
        <w:rPr>
          <w:rFonts w:ascii="Palatino Linotype" w:eastAsia="Calibri" w:hAnsi="Palatino Linotype" w:cs="Tahoma"/>
          <w:bCs/>
          <w:sz w:val="22"/>
          <w:szCs w:val="22"/>
          <w:lang w:eastAsia="en-US"/>
        </w:rPr>
      </w:pPr>
    </w:p>
    <w:p w14:paraId="7386C5A5"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d) Manifestaciones del Recurrente.</w:t>
      </w:r>
    </w:p>
    <w:p w14:paraId="145951D1"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p>
    <w:p w14:paraId="41A4709A"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Transcurrido el plazo concedido, el Recurrente no emitió manifestación alguna.</w:t>
      </w:r>
    </w:p>
    <w:p w14:paraId="5C80AE31"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p>
    <w:p w14:paraId="4FA77D5E" w14:textId="627E7D57" w:rsidR="00A00BF3" w:rsidRPr="009A3525" w:rsidRDefault="00A00BF3" w:rsidP="004E7F49">
      <w:pPr>
        <w:spacing w:line="360" w:lineRule="auto"/>
        <w:jc w:val="both"/>
        <w:rPr>
          <w:rFonts w:ascii="Palatino Linotype" w:hAnsi="Palatino Linotype" w:cs="Tahoma"/>
          <w:b/>
          <w:sz w:val="22"/>
          <w:szCs w:val="22"/>
        </w:rPr>
      </w:pPr>
      <w:r w:rsidRPr="009A3525">
        <w:rPr>
          <w:rFonts w:ascii="Palatino Linotype" w:hAnsi="Palatino Linotype" w:cs="Tahoma"/>
          <w:b/>
          <w:sz w:val="22"/>
          <w:szCs w:val="22"/>
        </w:rPr>
        <w:t xml:space="preserve">e) </w:t>
      </w:r>
      <w:r w:rsidRPr="009A3525">
        <w:rPr>
          <w:rFonts w:ascii="Palatino Linotype" w:hAnsi="Palatino Linotype" w:cs="Tahoma"/>
          <w:b/>
          <w:bCs/>
          <w:sz w:val="22"/>
          <w:szCs w:val="22"/>
          <w:lang w:val="es-ES"/>
        </w:rPr>
        <w:t>Ampliación del plazo para resolver: </w:t>
      </w:r>
      <w:r w:rsidR="00194314" w:rsidRPr="009A3525">
        <w:rPr>
          <w:rFonts w:ascii="Palatino Linotype" w:hAnsi="Palatino Linotype" w:cs="Tahoma"/>
          <w:sz w:val="22"/>
          <w:szCs w:val="22"/>
          <w:lang w:val="es-ES"/>
        </w:rPr>
        <w:t xml:space="preserve">El </w:t>
      </w:r>
      <w:r w:rsidR="00EA39C8" w:rsidRPr="009A3525">
        <w:rPr>
          <w:rFonts w:ascii="Palatino Linotype" w:hAnsi="Palatino Linotype" w:cs="Tahoma"/>
          <w:sz w:val="22"/>
          <w:szCs w:val="22"/>
          <w:lang w:val="es-ES"/>
        </w:rPr>
        <w:t>once de abril</w:t>
      </w:r>
      <w:r w:rsidRPr="009A3525">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67816ABE"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p>
    <w:p w14:paraId="6AE8F4EE" w14:textId="0DD6C500"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
          <w:bCs/>
          <w:sz w:val="22"/>
          <w:szCs w:val="22"/>
          <w:lang w:val="es-ES" w:eastAsia="en-US"/>
        </w:rPr>
        <w:lastRenderedPageBreak/>
        <w:t>F) Cierre de instrucción:</w:t>
      </w:r>
      <w:r w:rsidRPr="009A3525">
        <w:rPr>
          <w:rFonts w:ascii="Palatino Linotype" w:eastAsia="Calibri" w:hAnsi="Palatino Linotype" w:cs="Tahoma"/>
          <w:bCs/>
          <w:sz w:val="22"/>
          <w:szCs w:val="22"/>
          <w:lang w:val="es-ES" w:eastAsia="en-US"/>
        </w:rPr>
        <w:t xml:space="preserve"> Con fecha </w:t>
      </w:r>
      <w:r w:rsidR="00EA39C8" w:rsidRPr="009A3525">
        <w:rPr>
          <w:rFonts w:ascii="Palatino Linotype" w:eastAsia="Calibri" w:hAnsi="Palatino Linotype" w:cs="Tahoma"/>
          <w:bCs/>
          <w:sz w:val="22"/>
          <w:szCs w:val="22"/>
          <w:lang w:val="es-ES" w:eastAsia="en-US"/>
        </w:rPr>
        <w:t>dos de mayo</w:t>
      </w:r>
      <w:r w:rsidRPr="009A3525">
        <w:rPr>
          <w:rFonts w:ascii="Palatino Linotype" w:eastAsia="Calibri" w:hAnsi="Palatino Linotype" w:cs="Tahoma"/>
          <w:bCs/>
          <w:sz w:val="22"/>
          <w:szCs w:val="22"/>
          <w:lang w:val="es-ES" w:eastAsia="en-US"/>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06093C9C"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2B66E0C0"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24C8E272" w14:textId="77777777" w:rsidR="00A00BF3" w:rsidRPr="009A3525" w:rsidRDefault="00A00BF3" w:rsidP="004E7F49">
      <w:pPr>
        <w:spacing w:line="360" w:lineRule="auto"/>
        <w:jc w:val="both"/>
        <w:rPr>
          <w:rFonts w:ascii="Palatino Linotype" w:eastAsia="Calibri" w:hAnsi="Palatino Linotype" w:cs="Tahoma"/>
          <w:bCs/>
          <w:color w:val="FF0000"/>
          <w:sz w:val="22"/>
          <w:szCs w:val="22"/>
          <w:lang w:val="es-ES" w:eastAsia="en-US"/>
        </w:rPr>
      </w:pPr>
    </w:p>
    <w:p w14:paraId="49A3E7D6" w14:textId="77777777" w:rsidR="00A00BF3" w:rsidRPr="009A3525" w:rsidRDefault="00A00BF3" w:rsidP="004E7F49">
      <w:pPr>
        <w:spacing w:line="360" w:lineRule="auto"/>
        <w:ind w:left="708" w:hanging="708"/>
        <w:jc w:val="center"/>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C O N S I D E R A N D O S</w:t>
      </w:r>
    </w:p>
    <w:p w14:paraId="3001CDF7"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p>
    <w:p w14:paraId="504752AC" w14:textId="77777777" w:rsidR="00A00BF3" w:rsidRPr="009A3525" w:rsidRDefault="00A00BF3" w:rsidP="004E7F49">
      <w:pPr>
        <w:spacing w:line="360" w:lineRule="auto"/>
        <w:jc w:val="both"/>
        <w:rPr>
          <w:rFonts w:ascii="Palatino Linotype" w:eastAsia="Calibri" w:hAnsi="Palatino Linotype" w:cs="Tahoma"/>
          <w:b/>
          <w:bCs/>
          <w:sz w:val="22"/>
          <w:szCs w:val="22"/>
          <w:lang w:val="es-ES" w:eastAsia="en-US"/>
        </w:rPr>
      </w:pPr>
      <w:r w:rsidRPr="009A3525">
        <w:rPr>
          <w:rFonts w:ascii="Palatino Linotype" w:eastAsia="Calibri" w:hAnsi="Palatino Linotype" w:cs="Tahoma"/>
          <w:b/>
          <w:bCs/>
          <w:sz w:val="22"/>
          <w:szCs w:val="22"/>
          <w:lang w:val="es-ES" w:eastAsia="en-US"/>
        </w:rPr>
        <w:t xml:space="preserve">PRIMERA. Competencia. </w:t>
      </w:r>
    </w:p>
    <w:p w14:paraId="5B3B776F" w14:textId="77777777" w:rsidR="00706723" w:rsidRPr="009A3525" w:rsidRDefault="00706723" w:rsidP="004E7F49">
      <w:pPr>
        <w:spacing w:line="360" w:lineRule="auto"/>
        <w:jc w:val="both"/>
        <w:rPr>
          <w:rFonts w:ascii="Palatino Linotype" w:eastAsia="Calibri" w:hAnsi="Palatino Linotype" w:cs="Tahoma"/>
          <w:b/>
          <w:bCs/>
          <w:sz w:val="22"/>
          <w:szCs w:val="22"/>
          <w:lang w:val="es-ES" w:eastAsia="en-US"/>
        </w:rPr>
      </w:pPr>
    </w:p>
    <w:p w14:paraId="1361CD32" w14:textId="77777777" w:rsidR="00A00BF3" w:rsidRPr="009A3525" w:rsidRDefault="00A00BF3" w:rsidP="004E7F49">
      <w:pPr>
        <w:spacing w:line="360" w:lineRule="auto"/>
        <w:jc w:val="both"/>
        <w:rPr>
          <w:rFonts w:ascii="Palatino Linotype" w:eastAsia="Calibri" w:hAnsi="Palatino Linotype" w:cs="Tahoma"/>
          <w:bCs/>
          <w:sz w:val="22"/>
          <w:szCs w:val="22"/>
          <w:lang w:val="es-ES" w:eastAsia="en-US"/>
        </w:rPr>
      </w:pPr>
      <w:r w:rsidRPr="009A3525">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9A3525">
        <w:rPr>
          <w:rFonts w:ascii="Palatino Linotype" w:eastAsia="Calibri" w:hAnsi="Palatino Linotype" w:cs="Tahoma"/>
          <w:bCs/>
          <w:sz w:val="22"/>
          <w:szCs w:val="22"/>
          <w:lang w:val="es-ES" w:eastAsia="en-US"/>
        </w:rPr>
        <w:lastRenderedPageBreak/>
        <w:t>Transparencia, Acceso a la Información Pública y Protección de Datos Personales del Estado de México y Municipios.</w:t>
      </w:r>
    </w:p>
    <w:p w14:paraId="2A09B1E9"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0FAFAB4" w14:textId="77777777" w:rsidR="00A00BF3" w:rsidRPr="009A3525" w:rsidRDefault="00A00BF3" w:rsidP="004E7F49">
      <w:pPr>
        <w:autoSpaceDE w:val="0"/>
        <w:autoSpaceDN w:val="0"/>
        <w:adjustRightInd w:val="0"/>
        <w:spacing w:line="360" w:lineRule="auto"/>
        <w:jc w:val="both"/>
        <w:rPr>
          <w:rFonts w:ascii="Palatino Linotype" w:hAnsi="Palatino Linotype" w:cs="Tahoma"/>
          <w:sz w:val="22"/>
          <w:szCs w:val="22"/>
          <w:lang w:val="es-ES"/>
        </w:rPr>
      </w:pPr>
      <w:r w:rsidRPr="009A3525">
        <w:rPr>
          <w:rFonts w:ascii="Palatino Linotype" w:eastAsia="Calibri" w:hAnsi="Palatino Linotype" w:cs="Tahoma"/>
          <w:b/>
          <w:color w:val="000000"/>
          <w:sz w:val="22"/>
          <w:szCs w:val="22"/>
          <w:lang w:val="es-ES" w:eastAsia="es-MX"/>
        </w:rPr>
        <w:t>SEGUNDO</w:t>
      </w:r>
      <w:r w:rsidRPr="009A3525">
        <w:rPr>
          <w:rFonts w:ascii="Palatino Linotype" w:eastAsia="Calibri" w:hAnsi="Palatino Linotype" w:cs="Tahoma"/>
          <w:color w:val="000000"/>
          <w:sz w:val="22"/>
          <w:szCs w:val="22"/>
          <w:lang w:val="es-ES" w:eastAsia="es-MX"/>
        </w:rPr>
        <w:t xml:space="preserve">. </w:t>
      </w:r>
      <w:r w:rsidRPr="009A3525">
        <w:rPr>
          <w:rFonts w:ascii="Palatino Linotype" w:hAnsi="Palatino Linotype" w:cs="Tahoma"/>
          <w:b/>
          <w:sz w:val="22"/>
          <w:szCs w:val="22"/>
          <w:lang w:val="es-ES"/>
        </w:rPr>
        <w:t>Metodología de estudio.</w:t>
      </w:r>
      <w:r w:rsidRPr="009A3525">
        <w:rPr>
          <w:rFonts w:ascii="Palatino Linotype" w:hAnsi="Palatino Linotype" w:cs="Tahoma"/>
          <w:sz w:val="22"/>
          <w:szCs w:val="22"/>
          <w:lang w:val="es-ES"/>
        </w:rPr>
        <w:t xml:space="preserve"> </w:t>
      </w:r>
    </w:p>
    <w:p w14:paraId="4770BB09" w14:textId="77777777" w:rsidR="00A00BF3" w:rsidRPr="009A3525" w:rsidRDefault="00A00BF3" w:rsidP="004E7F49">
      <w:pPr>
        <w:autoSpaceDE w:val="0"/>
        <w:autoSpaceDN w:val="0"/>
        <w:adjustRightInd w:val="0"/>
        <w:spacing w:line="360" w:lineRule="auto"/>
        <w:jc w:val="both"/>
        <w:rPr>
          <w:rFonts w:ascii="Palatino Linotype" w:hAnsi="Palatino Linotype" w:cs="Tahoma"/>
          <w:sz w:val="22"/>
          <w:szCs w:val="22"/>
          <w:lang w:val="es-ES"/>
        </w:rPr>
      </w:pPr>
    </w:p>
    <w:p w14:paraId="4AC41479" w14:textId="77777777" w:rsidR="00A00BF3" w:rsidRPr="009A3525" w:rsidRDefault="00A00BF3" w:rsidP="004E7F49">
      <w:pPr>
        <w:autoSpaceDE w:val="0"/>
        <w:autoSpaceDN w:val="0"/>
        <w:adjustRightInd w:val="0"/>
        <w:spacing w:line="360" w:lineRule="auto"/>
        <w:jc w:val="both"/>
        <w:rPr>
          <w:rFonts w:ascii="Palatino Linotype" w:hAnsi="Palatino Linotype" w:cs="Tahoma"/>
          <w:sz w:val="22"/>
          <w:szCs w:val="22"/>
          <w:lang w:val="es-ES"/>
        </w:rPr>
      </w:pPr>
      <w:r w:rsidRPr="009A3525">
        <w:rPr>
          <w:rFonts w:ascii="Palatino Linotype" w:hAnsi="Palatino Linotype" w:cs="Tahoma"/>
          <w:sz w:val="22"/>
          <w:szCs w:val="22"/>
          <w:lang w:val="es-ES"/>
        </w:rPr>
        <w:t xml:space="preserve">De las constancias que forma parte del Recurso de Revisión que se analiza, se advierte que previo al estudio del fondo de la </w:t>
      </w:r>
      <w:r w:rsidRPr="009A3525">
        <w:rPr>
          <w:rFonts w:ascii="Palatino Linotype" w:hAnsi="Palatino Linotype" w:cs="Tahoma"/>
          <w:i/>
          <w:sz w:val="22"/>
          <w:szCs w:val="22"/>
          <w:lang w:val="es-ES"/>
        </w:rPr>
        <w:t>Litis</w:t>
      </w:r>
      <w:r w:rsidRPr="009A3525">
        <w:rPr>
          <w:rFonts w:ascii="Palatino Linotype" w:hAnsi="Palatino Linotype" w:cs="Tahoma"/>
          <w:sz w:val="22"/>
          <w:szCs w:val="22"/>
          <w:lang w:val="es-ES"/>
        </w:rPr>
        <w:t>, es necesario estudiar las causales de improcedencia y sobreseimiento que se adviertan, para determinar lo que en Derecho proceda.</w:t>
      </w:r>
    </w:p>
    <w:p w14:paraId="5F523561" w14:textId="77777777" w:rsidR="00A00BF3" w:rsidRPr="009A3525" w:rsidRDefault="00A00BF3" w:rsidP="004E7F49">
      <w:pPr>
        <w:autoSpaceDE w:val="0"/>
        <w:autoSpaceDN w:val="0"/>
        <w:adjustRightInd w:val="0"/>
        <w:spacing w:line="360" w:lineRule="auto"/>
        <w:jc w:val="both"/>
        <w:rPr>
          <w:rFonts w:ascii="Palatino Linotype" w:hAnsi="Palatino Linotype" w:cs="Tahoma"/>
          <w:sz w:val="22"/>
          <w:szCs w:val="22"/>
          <w:lang w:val="es-ES"/>
        </w:rPr>
      </w:pPr>
    </w:p>
    <w:p w14:paraId="6FD6B8C1" w14:textId="77777777" w:rsidR="00A00BF3" w:rsidRPr="009A3525" w:rsidRDefault="00A00BF3" w:rsidP="004E7F49">
      <w:pPr>
        <w:pStyle w:val="Prrafodelista"/>
        <w:numPr>
          <w:ilvl w:val="0"/>
          <w:numId w:val="10"/>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9A3525">
        <w:rPr>
          <w:rFonts w:ascii="Palatino Linotype" w:eastAsia="Calibri" w:hAnsi="Palatino Linotype" w:cs="Tahoma"/>
          <w:b/>
          <w:color w:val="000000"/>
          <w:szCs w:val="22"/>
          <w:lang w:val="es-ES" w:eastAsia="es-MX"/>
        </w:rPr>
        <w:t>Causales de improcedencia.</w:t>
      </w:r>
      <w:r w:rsidRPr="009A3525">
        <w:rPr>
          <w:rFonts w:ascii="Palatino Linotype" w:eastAsia="Calibri" w:hAnsi="Palatino Linotype" w:cs="Tahoma"/>
          <w:color w:val="000000"/>
          <w:szCs w:val="22"/>
          <w:lang w:val="es-ES" w:eastAsia="es-MX"/>
        </w:rPr>
        <w:t xml:space="preserve"> </w:t>
      </w:r>
    </w:p>
    <w:p w14:paraId="1B7AC13F"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F544E8D" w14:textId="77777777" w:rsidR="00A00BF3" w:rsidRPr="009A3525" w:rsidRDefault="00A00BF3" w:rsidP="004E7F49">
      <w:pPr>
        <w:spacing w:line="360" w:lineRule="auto"/>
        <w:jc w:val="both"/>
        <w:rPr>
          <w:rFonts w:ascii="Palatino Linotype" w:hAnsi="Palatino Linotype" w:cs="Tahoma"/>
          <w:sz w:val="22"/>
          <w:szCs w:val="22"/>
        </w:rPr>
      </w:pPr>
      <w:r w:rsidRPr="009A3525">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705647B1"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90954A7"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A3525">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36014E2E"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B21076F"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A3525">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9A3525">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w:t>
      </w:r>
      <w:r w:rsidRPr="009A3525">
        <w:rPr>
          <w:rFonts w:ascii="Palatino Linotype" w:hAnsi="Palatino Linotype" w:cs="Tahoma"/>
          <w:sz w:val="22"/>
          <w:szCs w:val="22"/>
          <w:lang w:val="es-ES"/>
        </w:rPr>
        <w:lastRenderedPageBreak/>
        <w:t xml:space="preserve">requerimientos informativos; además de que </w:t>
      </w:r>
      <w:r w:rsidRPr="009A3525">
        <w:rPr>
          <w:rFonts w:ascii="Palatino Linotype" w:eastAsia="Calibri" w:hAnsi="Palatino Linotype" w:cs="Tahoma"/>
          <w:color w:val="000000"/>
          <w:sz w:val="22"/>
          <w:szCs w:val="22"/>
          <w:lang w:val="es-ES" w:eastAsia="es-MX"/>
        </w:rPr>
        <w:t>el medio de impugnación fue presentado en tiempo.</w:t>
      </w:r>
    </w:p>
    <w:p w14:paraId="6D272D86"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30A65CB" w14:textId="77777777" w:rsidR="00A00BF3" w:rsidRPr="009A3525" w:rsidRDefault="00A00BF3" w:rsidP="004E7F49">
      <w:pPr>
        <w:widowControl w:val="0"/>
        <w:spacing w:line="360" w:lineRule="auto"/>
        <w:jc w:val="both"/>
        <w:rPr>
          <w:rFonts w:ascii="Palatino Linotype" w:hAnsi="Palatino Linotype" w:cs="Tahoma"/>
          <w:sz w:val="22"/>
          <w:szCs w:val="22"/>
          <w:lang w:val="es-ES"/>
        </w:rPr>
      </w:pPr>
      <w:r w:rsidRPr="009A3525">
        <w:rPr>
          <w:rFonts w:ascii="Palatino Linotype" w:hAnsi="Palatino Linotype" w:cs="Tahoma"/>
          <w:sz w:val="22"/>
          <w:szCs w:val="22"/>
        </w:rPr>
        <w:t>Asimismo, </w:t>
      </w:r>
      <w:r w:rsidRPr="009A3525">
        <w:rPr>
          <w:rFonts w:ascii="Palatino Linotype" w:hAnsi="Palatino Linotype" w:cs="Tahoma"/>
          <w:sz w:val="22"/>
          <w:szCs w:val="22"/>
          <w:lang w:val="es-ES"/>
        </w:rPr>
        <w:t>se actualiza la causal de procedencia del Recurso de Revisión señalad</w:t>
      </w:r>
      <w:r w:rsidR="00706723" w:rsidRPr="009A3525">
        <w:rPr>
          <w:rFonts w:ascii="Palatino Linotype" w:hAnsi="Palatino Linotype" w:cs="Tahoma"/>
          <w:sz w:val="22"/>
          <w:szCs w:val="22"/>
          <w:lang w:val="es-ES"/>
        </w:rPr>
        <w:t xml:space="preserve">a en el artículo </w:t>
      </w:r>
      <w:r w:rsidR="00706723" w:rsidRPr="009A3525">
        <w:rPr>
          <w:rFonts w:ascii="Palatino Linotype" w:hAnsi="Palatino Linotype" w:cs="Tahoma"/>
          <w:b/>
          <w:sz w:val="22"/>
          <w:szCs w:val="22"/>
          <w:lang w:val="es-ES"/>
        </w:rPr>
        <w:t>179, fracción V</w:t>
      </w:r>
      <w:r w:rsidRPr="009A3525">
        <w:rPr>
          <w:rFonts w:ascii="Palatino Linotype" w:hAnsi="Palatino Linotype" w:cs="Tahoma"/>
          <w:b/>
          <w:sz w:val="22"/>
          <w:szCs w:val="22"/>
          <w:lang w:val="es-ES"/>
        </w:rPr>
        <w:t>,</w:t>
      </w:r>
      <w:r w:rsidRPr="009A3525">
        <w:rPr>
          <w:rFonts w:ascii="Palatino Linotype" w:hAnsi="Palatino Linotype" w:cs="Tahoma"/>
          <w:sz w:val="22"/>
          <w:szCs w:val="22"/>
          <w:lang w:val="es-ES"/>
        </w:rPr>
        <w:t xml:space="preserve"> de l</w:t>
      </w:r>
      <w:r w:rsidR="00706723" w:rsidRPr="009A3525">
        <w:rPr>
          <w:rFonts w:ascii="Palatino Linotype" w:hAnsi="Palatino Linotype" w:cs="Tahoma"/>
          <w:sz w:val="22"/>
          <w:szCs w:val="22"/>
          <w:lang w:val="es-ES"/>
        </w:rPr>
        <w:t>a Ley en cita, consistente en</w:t>
      </w:r>
      <w:r w:rsidRPr="009A3525">
        <w:rPr>
          <w:rFonts w:ascii="Palatino Linotype" w:hAnsi="Palatino Linotype" w:cs="Tahoma"/>
          <w:sz w:val="22"/>
          <w:szCs w:val="22"/>
          <w:lang w:val="es-ES"/>
        </w:rPr>
        <w:t xml:space="preserve"> </w:t>
      </w:r>
      <w:r w:rsidR="00706723" w:rsidRPr="009A3525">
        <w:rPr>
          <w:rFonts w:ascii="Palatino Linotype" w:hAnsi="Palatino Linotype" w:cs="Tahoma"/>
          <w:b/>
          <w:sz w:val="22"/>
          <w:szCs w:val="22"/>
          <w:lang w:val="es-ES"/>
        </w:rPr>
        <w:t>la entrega de información incompleta.</w:t>
      </w:r>
    </w:p>
    <w:p w14:paraId="10EFD6D2" w14:textId="77777777" w:rsidR="00A00BF3" w:rsidRPr="009A3525" w:rsidRDefault="00A00BF3" w:rsidP="004E7F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C10E0FF" w14:textId="77777777" w:rsidR="00A00BF3" w:rsidRPr="009A3525" w:rsidRDefault="00A00BF3" w:rsidP="004E7F49">
      <w:pPr>
        <w:pStyle w:val="Prrafodelista"/>
        <w:numPr>
          <w:ilvl w:val="0"/>
          <w:numId w:val="9"/>
        </w:numPr>
        <w:spacing w:line="360" w:lineRule="auto"/>
        <w:jc w:val="both"/>
        <w:rPr>
          <w:rFonts w:ascii="Palatino Linotype" w:eastAsia="Calibri" w:hAnsi="Palatino Linotype" w:cs="Tahoma"/>
          <w:szCs w:val="22"/>
          <w:lang w:eastAsia="es-ES_tradnl"/>
        </w:rPr>
      </w:pPr>
      <w:r w:rsidRPr="009A3525">
        <w:rPr>
          <w:rFonts w:ascii="Palatino Linotype" w:eastAsia="Calibri" w:hAnsi="Palatino Linotype" w:cs="Tahoma"/>
          <w:b/>
          <w:szCs w:val="22"/>
          <w:lang w:eastAsia="es-ES_tradnl"/>
        </w:rPr>
        <w:t>Causales de sobreseimiento.</w:t>
      </w:r>
    </w:p>
    <w:p w14:paraId="0E948502" w14:textId="77777777" w:rsidR="00A00BF3" w:rsidRPr="009A3525" w:rsidRDefault="00A00BF3" w:rsidP="004E7F49">
      <w:pPr>
        <w:spacing w:line="360" w:lineRule="auto"/>
        <w:jc w:val="both"/>
        <w:rPr>
          <w:rFonts w:ascii="Palatino Linotype" w:eastAsia="Calibri" w:hAnsi="Palatino Linotype" w:cs="Tahoma"/>
          <w:sz w:val="22"/>
          <w:szCs w:val="22"/>
          <w:lang w:eastAsia="es-ES_tradnl"/>
        </w:rPr>
      </w:pPr>
    </w:p>
    <w:p w14:paraId="72BF668E" w14:textId="77777777" w:rsidR="00A00BF3" w:rsidRPr="009A3525" w:rsidRDefault="00A00BF3" w:rsidP="004E7F49">
      <w:pPr>
        <w:spacing w:line="360" w:lineRule="auto"/>
        <w:jc w:val="both"/>
        <w:rPr>
          <w:rFonts w:ascii="Palatino Linotype" w:eastAsia="Calibri" w:hAnsi="Palatino Linotype" w:cs="Tahoma"/>
          <w:sz w:val="22"/>
          <w:szCs w:val="22"/>
          <w:lang w:val="es-ES" w:eastAsia="es-ES_tradnl"/>
        </w:rPr>
      </w:pPr>
      <w:r w:rsidRPr="009A3525">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A3525">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9A3525">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de tal manera que el recurso haya quedado sin materia, o bien que el recurso de revisión hubiera quedado sin materia, por cualquier motivo.</w:t>
      </w:r>
    </w:p>
    <w:p w14:paraId="33CE44B5" w14:textId="77777777" w:rsidR="00706723" w:rsidRPr="009A3525" w:rsidRDefault="00706723" w:rsidP="004E7F49">
      <w:pPr>
        <w:spacing w:line="360" w:lineRule="auto"/>
        <w:jc w:val="both"/>
        <w:rPr>
          <w:rFonts w:ascii="Palatino Linotype" w:eastAsia="Calibri" w:hAnsi="Palatino Linotype" w:cs="Tahoma"/>
          <w:sz w:val="22"/>
          <w:szCs w:val="22"/>
          <w:lang w:val="es-ES" w:eastAsia="es-ES_tradnl"/>
        </w:rPr>
      </w:pPr>
    </w:p>
    <w:p w14:paraId="0B2E959F" w14:textId="2F7BA45B" w:rsidR="004203EE" w:rsidRPr="009A3525" w:rsidRDefault="00706723" w:rsidP="004E7F49">
      <w:pPr>
        <w:spacing w:line="360" w:lineRule="auto"/>
        <w:jc w:val="both"/>
        <w:rPr>
          <w:rFonts w:ascii="Palatino Linotype" w:eastAsia="Calibri" w:hAnsi="Palatino Linotype" w:cs="Tahoma"/>
          <w:sz w:val="22"/>
          <w:szCs w:val="22"/>
          <w:lang w:val="es-ES" w:eastAsia="es-ES_tradnl"/>
        </w:rPr>
      </w:pPr>
      <w:r w:rsidRPr="009A3525">
        <w:rPr>
          <w:rFonts w:ascii="Palatino Linotype" w:eastAsia="Calibri" w:hAnsi="Palatino Linotype" w:cs="Tahoma"/>
          <w:sz w:val="22"/>
          <w:szCs w:val="22"/>
          <w:lang w:val="es-ES" w:eastAsia="es-ES_tradnl"/>
        </w:rPr>
        <w:t xml:space="preserve">Es preciso mencionar, que si bien el Sujeto Obligado presentó manifestaciones mediante Informe Justificado </w:t>
      </w:r>
      <w:r w:rsidR="004203EE" w:rsidRPr="009A3525">
        <w:rPr>
          <w:rFonts w:ascii="Palatino Linotype" w:eastAsia="Calibri" w:hAnsi="Palatino Linotype" w:cs="Tahoma"/>
          <w:sz w:val="22"/>
          <w:szCs w:val="22"/>
          <w:lang w:val="es-ES" w:eastAsia="es-ES_tradnl"/>
        </w:rPr>
        <w:t>de fecha</w:t>
      </w:r>
      <w:r w:rsidR="002B2147" w:rsidRPr="009A3525">
        <w:rPr>
          <w:rFonts w:ascii="Palatino Linotype" w:eastAsia="Calibri" w:hAnsi="Palatino Linotype" w:cs="Tahoma"/>
          <w:sz w:val="22"/>
          <w:szCs w:val="22"/>
          <w:lang w:val="es-ES" w:eastAsia="es-ES_tradnl"/>
        </w:rPr>
        <w:t xml:space="preserve">s ocho de marzo y primero de abril </w:t>
      </w:r>
      <w:r w:rsidR="004203EE" w:rsidRPr="009A3525">
        <w:rPr>
          <w:rFonts w:ascii="Palatino Linotype" w:eastAsia="Calibri" w:hAnsi="Palatino Linotype" w:cs="Tahoma"/>
          <w:sz w:val="22"/>
          <w:szCs w:val="22"/>
          <w:lang w:val="es-ES" w:eastAsia="es-ES_tradnl"/>
        </w:rPr>
        <w:t>del dos mil diecinueve, estas únicamente ratificaron la respuesta a la solicitud, por lo que no modifican la materia del presente asunto, razón por la cual, procedemos a su análisis.</w:t>
      </w:r>
    </w:p>
    <w:p w14:paraId="152E9B47" w14:textId="77777777" w:rsidR="00A00BF3" w:rsidRPr="009A3525" w:rsidRDefault="004203EE" w:rsidP="004E7F49">
      <w:pPr>
        <w:spacing w:line="360" w:lineRule="auto"/>
        <w:jc w:val="both"/>
        <w:rPr>
          <w:rFonts w:ascii="Palatino Linotype" w:eastAsia="Calibri" w:hAnsi="Palatino Linotype" w:cs="Tahoma"/>
          <w:sz w:val="22"/>
          <w:szCs w:val="22"/>
          <w:lang w:val="es-ES" w:eastAsia="es-ES_tradnl"/>
        </w:rPr>
      </w:pPr>
      <w:r w:rsidRPr="009A3525">
        <w:rPr>
          <w:rFonts w:ascii="Palatino Linotype" w:eastAsia="Calibri" w:hAnsi="Palatino Linotype" w:cs="Tahoma"/>
          <w:sz w:val="22"/>
          <w:szCs w:val="22"/>
          <w:lang w:val="es-ES" w:eastAsia="es-ES_tradnl"/>
        </w:rPr>
        <w:t xml:space="preserve"> </w:t>
      </w:r>
    </w:p>
    <w:p w14:paraId="3807B435" w14:textId="77777777" w:rsidR="00A00BF3" w:rsidRPr="009A3525" w:rsidRDefault="00A00BF3" w:rsidP="004E7F49">
      <w:pPr>
        <w:tabs>
          <w:tab w:val="left" w:pos="4962"/>
        </w:tabs>
        <w:spacing w:line="360" w:lineRule="auto"/>
        <w:jc w:val="both"/>
        <w:rPr>
          <w:rFonts w:ascii="Palatino Linotype" w:eastAsia="Calibri" w:hAnsi="Palatino Linotype" w:cs="Tahoma"/>
          <w:b/>
          <w:iCs/>
          <w:sz w:val="22"/>
          <w:szCs w:val="22"/>
          <w:lang w:val="es-ES_tradnl" w:eastAsia="es-ES_tradnl"/>
        </w:rPr>
      </w:pPr>
      <w:r w:rsidRPr="009A3525">
        <w:rPr>
          <w:rFonts w:ascii="Palatino Linotype" w:eastAsia="Calibri" w:hAnsi="Palatino Linotype" w:cs="Tahoma"/>
          <w:b/>
          <w:iCs/>
          <w:sz w:val="22"/>
          <w:szCs w:val="22"/>
          <w:lang w:val="es-ES_tradnl" w:eastAsia="es-ES_tradnl"/>
        </w:rPr>
        <w:t xml:space="preserve">TERCERO. Determinación de la Controversia. </w:t>
      </w:r>
    </w:p>
    <w:p w14:paraId="1A991EB0"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7F3AF9B6" w14:textId="0B7D562A" w:rsidR="004203EE" w:rsidRPr="009A3525" w:rsidRDefault="00A00BF3" w:rsidP="004E7F49">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A3525">
        <w:rPr>
          <w:rFonts w:ascii="Palatino Linotype" w:eastAsia="Calibri" w:hAnsi="Palatino Linotype" w:cs="Tahoma"/>
          <w:color w:val="000000"/>
          <w:sz w:val="22"/>
          <w:szCs w:val="22"/>
          <w:lang w:eastAsia="es-MX"/>
        </w:rPr>
        <w:lastRenderedPageBreak/>
        <w:t xml:space="preserve">Con el objeto de ilustrar la controversia planteada, resulta conveniente precisar </w:t>
      </w:r>
      <w:r w:rsidR="004203EE" w:rsidRPr="009A3525">
        <w:rPr>
          <w:rFonts w:ascii="Palatino Linotype" w:eastAsia="Calibri" w:hAnsi="Palatino Linotype" w:cs="Tahoma"/>
          <w:color w:val="000000"/>
          <w:sz w:val="22"/>
          <w:szCs w:val="22"/>
          <w:lang w:eastAsia="es-MX"/>
        </w:rPr>
        <w:t xml:space="preserve">la secuencia de actuaciones que tuvieron lugar durante la sustanciación del presente </w:t>
      </w:r>
      <w:r w:rsidR="005C6D3A" w:rsidRPr="009A3525">
        <w:rPr>
          <w:rFonts w:ascii="Palatino Linotype" w:eastAsia="Calibri" w:hAnsi="Palatino Linotype" w:cs="Tahoma"/>
          <w:color w:val="000000"/>
          <w:sz w:val="22"/>
          <w:szCs w:val="22"/>
          <w:lang w:eastAsia="es-MX"/>
        </w:rPr>
        <w:t>Recurso</w:t>
      </w:r>
      <w:r w:rsidR="004203EE" w:rsidRPr="009A3525">
        <w:rPr>
          <w:rFonts w:ascii="Palatino Linotype" w:eastAsia="Calibri" w:hAnsi="Palatino Linotype" w:cs="Tahoma"/>
          <w:color w:val="000000"/>
          <w:sz w:val="22"/>
          <w:szCs w:val="22"/>
          <w:lang w:eastAsia="es-MX"/>
        </w:rPr>
        <w:t xml:space="preserve">, por lo que se precisa la solicitud, respuesta, motivos de agravio y manifestaciones de las partes en el presente asunto, en los siguientes términos: </w:t>
      </w:r>
    </w:p>
    <w:p w14:paraId="148AA8AA"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26754AD1" w14:textId="77777777" w:rsidR="001B6049" w:rsidRPr="009A3525" w:rsidRDefault="001B6049"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Por cuanto hace a la solicitud, el hoy Recurrente solicitó:</w:t>
      </w:r>
    </w:p>
    <w:p w14:paraId="7CC3EB38" w14:textId="77777777" w:rsidR="001B6049" w:rsidRPr="009A3525" w:rsidRDefault="001B6049" w:rsidP="004E7F49">
      <w:pPr>
        <w:spacing w:line="360" w:lineRule="auto"/>
        <w:jc w:val="both"/>
        <w:rPr>
          <w:rFonts w:ascii="Palatino Linotype" w:eastAsia="Calibri" w:hAnsi="Palatino Linotype" w:cs="Tahoma"/>
          <w:bCs/>
          <w:sz w:val="22"/>
          <w:szCs w:val="22"/>
          <w:lang w:val="es-ES_tradnl" w:eastAsia="en-US"/>
        </w:rPr>
      </w:pPr>
    </w:p>
    <w:p w14:paraId="7B77923E" w14:textId="1FC9099F" w:rsidR="006E4D58" w:rsidRPr="009A3525" w:rsidRDefault="0045024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Mencionar las cuentas</w:t>
      </w:r>
    </w:p>
    <w:p w14:paraId="67539074" w14:textId="7FF8373E" w:rsidR="006E4D58" w:rsidRPr="009A3525" w:rsidRDefault="006E4D5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Institución </w:t>
      </w:r>
      <w:r w:rsidR="00450248" w:rsidRPr="009A3525">
        <w:rPr>
          <w:rFonts w:ascii="Palatino Linotype" w:eastAsia="Calibri" w:hAnsi="Palatino Linotype" w:cs="Tahoma"/>
          <w:bCs/>
          <w:szCs w:val="22"/>
          <w:lang w:eastAsia="en-US"/>
        </w:rPr>
        <w:t xml:space="preserve">bancaria </w:t>
      </w:r>
    </w:p>
    <w:p w14:paraId="3F7A84D2" w14:textId="069EAC98" w:rsidR="006E4D58" w:rsidRPr="009A3525" w:rsidRDefault="006E4D5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M</w:t>
      </w:r>
      <w:r w:rsidR="00450248" w:rsidRPr="009A3525">
        <w:rPr>
          <w:rFonts w:ascii="Palatino Linotype" w:eastAsia="Calibri" w:hAnsi="Palatino Linotype" w:cs="Tahoma"/>
          <w:bCs/>
          <w:szCs w:val="22"/>
          <w:lang w:eastAsia="en-US"/>
        </w:rPr>
        <w:t xml:space="preserve">ontos depositados </w:t>
      </w:r>
    </w:p>
    <w:p w14:paraId="20E06780" w14:textId="28E90520" w:rsidR="006E4D58" w:rsidRPr="009A3525" w:rsidRDefault="006E4D5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Tipo de colecta </w:t>
      </w:r>
    </w:p>
    <w:p w14:paraId="030923BE" w14:textId="74688595" w:rsidR="006E4D58" w:rsidRPr="009A3525" w:rsidRDefault="006E4D5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Fecha de depósito </w:t>
      </w:r>
    </w:p>
    <w:p w14:paraId="5242B116" w14:textId="7E443B3E" w:rsidR="006E4D58" w:rsidRPr="009A3525" w:rsidRDefault="006E4D58" w:rsidP="00FB387E">
      <w:pPr>
        <w:pStyle w:val="Prrafodelista"/>
        <w:numPr>
          <w:ilvl w:val="0"/>
          <w:numId w:val="14"/>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Instituciones educativas que llevaron a cabo tal acción</w:t>
      </w:r>
    </w:p>
    <w:p w14:paraId="2999239B" w14:textId="77777777" w:rsidR="006E4D58" w:rsidRPr="009A3525" w:rsidRDefault="006E4D58" w:rsidP="00FB387E">
      <w:pPr>
        <w:spacing w:line="360" w:lineRule="auto"/>
        <w:ind w:right="539"/>
        <w:jc w:val="both"/>
        <w:rPr>
          <w:rFonts w:ascii="Palatino Linotype" w:eastAsia="Calibri" w:hAnsi="Palatino Linotype" w:cs="Tahoma"/>
          <w:bCs/>
          <w:szCs w:val="22"/>
          <w:lang w:eastAsia="en-US"/>
        </w:rPr>
      </w:pPr>
    </w:p>
    <w:p w14:paraId="381940F9" w14:textId="77777777" w:rsidR="006E4D58" w:rsidRPr="009A3525" w:rsidRDefault="006E4D58" w:rsidP="00FB387E">
      <w:p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 w:val="22"/>
          <w:szCs w:val="22"/>
          <w:lang w:eastAsia="en-US"/>
        </w:rPr>
        <w:t xml:space="preserve">Respecto de los </w:t>
      </w:r>
      <w:r w:rsidR="00450248" w:rsidRPr="009A3525">
        <w:rPr>
          <w:rFonts w:ascii="Palatino Linotype" w:eastAsia="Calibri" w:hAnsi="Palatino Linotype" w:cs="Tahoma"/>
          <w:bCs/>
          <w:sz w:val="22"/>
          <w:szCs w:val="22"/>
          <w:lang w:eastAsia="en-US"/>
        </w:rPr>
        <w:t>que fueron solicitados a través de oficio o circular firmada por el Director General de Educación Superior en el año 2018, por concepto de colectas</w:t>
      </w:r>
      <w:r w:rsidRPr="009A3525">
        <w:rPr>
          <w:rFonts w:ascii="Palatino Linotype" w:eastAsia="Calibri" w:hAnsi="Palatino Linotype" w:cs="Tahoma"/>
          <w:bCs/>
          <w:sz w:val="22"/>
          <w:szCs w:val="22"/>
          <w:lang w:eastAsia="en-US"/>
        </w:rPr>
        <w:t xml:space="preserve"> a:</w:t>
      </w:r>
    </w:p>
    <w:p w14:paraId="5E479B4A" w14:textId="77777777" w:rsidR="006E4D58" w:rsidRPr="009A3525" w:rsidRDefault="006E4D58" w:rsidP="00FB387E">
      <w:pPr>
        <w:spacing w:line="360" w:lineRule="auto"/>
        <w:ind w:right="539"/>
        <w:jc w:val="both"/>
        <w:rPr>
          <w:rFonts w:ascii="Palatino Linotype" w:eastAsia="Calibri" w:hAnsi="Palatino Linotype" w:cs="Tahoma"/>
          <w:bCs/>
          <w:szCs w:val="22"/>
          <w:lang w:eastAsia="en-US"/>
        </w:rPr>
      </w:pPr>
    </w:p>
    <w:p w14:paraId="679CF322" w14:textId="482721A2" w:rsidR="006E4D58" w:rsidRPr="009A3525" w:rsidRDefault="00450248" w:rsidP="00FB387E">
      <w:pPr>
        <w:pStyle w:val="Prrafodelista"/>
        <w:numPr>
          <w:ilvl w:val="0"/>
          <w:numId w:val="15"/>
        </w:numPr>
        <w:spacing w:line="360" w:lineRule="auto"/>
        <w:ind w:left="567"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Cruz Roja</w:t>
      </w:r>
    </w:p>
    <w:p w14:paraId="1FE1DBF5" w14:textId="20422A0E" w:rsidR="006E4D58" w:rsidRPr="009A3525" w:rsidRDefault="00450248" w:rsidP="00FB387E">
      <w:pPr>
        <w:pStyle w:val="Prrafodelista"/>
        <w:numPr>
          <w:ilvl w:val="0"/>
          <w:numId w:val="15"/>
        </w:numPr>
        <w:spacing w:line="360" w:lineRule="auto"/>
        <w:ind w:left="567"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Un Kilo de Ayuda</w:t>
      </w:r>
    </w:p>
    <w:p w14:paraId="720A6FE0" w14:textId="291AC9CF" w:rsidR="006E4D58" w:rsidRPr="009A3525" w:rsidRDefault="006E4D58" w:rsidP="00FB387E">
      <w:pPr>
        <w:pStyle w:val="Prrafodelista"/>
        <w:numPr>
          <w:ilvl w:val="0"/>
          <w:numId w:val="15"/>
        </w:numPr>
        <w:spacing w:line="360" w:lineRule="auto"/>
        <w:ind w:left="567"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Teletón</w:t>
      </w:r>
      <w:r w:rsidR="00450248" w:rsidRPr="009A3525">
        <w:rPr>
          <w:rFonts w:ascii="Palatino Linotype" w:eastAsia="Calibri" w:hAnsi="Palatino Linotype" w:cs="Tahoma"/>
          <w:bCs/>
          <w:szCs w:val="22"/>
          <w:lang w:eastAsia="en-US"/>
        </w:rPr>
        <w:t xml:space="preserve">, </w:t>
      </w:r>
    </w:p>
    <w:p w14:paraId="65E3018C" w14:textId="77777777" w:rsidR="006E4D58" w:rsidRPr="009A3525" w:rsidRDefault="00450248" w:rsidP="00FB387E">
      <w:pPr>
        <w:pStyle w:val="Prrafodelista"/>
        <w:numPr>
          <w:ilvl w:val="0"/>
          <w:numId w:val="15"/>
        </w:numPr>
        <w:spacing w:line="360" w:lineRule="auto"/>
        <w:ind w:left="567"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alguna otra</w:t>
      </w:r>
    </w:p>
    <w:p w14:paraId="6DF4D616" w14:textId="77777777" w:rsidR="00A00BF3" w:rsidRPr="009A3525" w:rsidRDefault="00A00BF3" w:rsidP="00FB387E">
      <w:pPr>
        <w:pStyle w:val="Prrafodelista"/>
        <w:spacing w:line="360" w:lineRule="auto"/>
        <w:ind w:left="567" w:right="539"/>
        <w:jc w:val="both"/>
        <w:rPr>
          <w:rFonts w:ascii="Palatino Linotype" w:eastAsia="Calibri" w:hAnsi="Palatino Linotype" w:cs="Tahoma"/>
          <w:bCs/>
          <w:szCs w:val="22"/>
          <w:lang w:val="es-ES_tradnl" w:eastAsia="en-US"/>
        </w:rPr>
      </w:pPr>
    </w:p>
    <w:p w14:paraId="72F7B1F8" w14:textId="52D54F1F" w:rsidR="006E4D58" w:rsidRPr="009A3525" w:rsidRDefault="001B6049"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A </w:t>
      </w:r>
      <w:r w:rsidR="0022119B" w:rsidRPr="009A3525">
        <w:rPr>
          <w:rFonts w:ascii="Palatino Linotype" w:eastAsia="Calibri" w:hAnsi="Palatino Linotype" w:cs="Tahoma"/>
          <w:bCs/>
          <w:sz w:val="22"/>
          <w:szCs w:val="22"/>
          <w:lang w:val="es-ES_tradnl" w:eastAsia="en-US"/>
        </w:rPr>
        <w:t>l</w:t>
      </w:r>
      <w:r w:rsidRPr="009A3525">
        <w:rPr>
          <w:rFonts w:ascii="Palatino Linotype" w:eastAsia="Calibri" w:hAnsi="Palatino Linotype" w:cs="Tahoma"/>
          <w:bCs/>
          <w:sz w:val="22"/>
          <w:szCs w:val="22"/>
          <w:lang w:val="es-ES_tradnl" w:eastAsia="en-US"/>
        </w:rPr>
        <w:t xml:space="preserve">a solicitud recayó la respuesta emitida por el Sujeto Obligado, mediante la cual se adjuntó </w:t>
      </w:r>
      <w:r w:rsidR="00450248" w:rsidRPr="009A3525">
        <w:rPr>
          <w:rFonts w:ascii="Palatino Linotype" w:eastAsia="Calibri" w:hAnsi="Palatino Linotype" w:cs="Tahoma"/>
          <w:bCs/>
          <w:sz w:val="22"/>
          <w:szCs w:val="22"/>
          <w:lang w:val="es-ES_tradnl" w:eastAsia="en-US"/>
        </w:rPr>
        <w:t>los</w:t>
      </w:r>
      <w:r w:rsidRPr="009A3525">
        <w:rPr>
          <w:rFonts w:ascii="Palatino Linotype" w:eastAsia="Calibri" w:hAnsi="Palatino Linotype" w:cs="Tahoma"/>
          <w:bCs/>
          <w:sz w:val="22"/>
          <w:szCs w:val="22"/>
          <w:lang w:val="es-ES_tradnl" w:eastAsia="en-US"/>
        </w:rPr>
        <w:t xml:space="preserve"> documento</w:t>
      </w:r>
      <w:r w:rsidR="00450248" w:rsidRPr="009A3525">
        <w:rPr>
          <w:rFonts w:ascii="Palatino Linotype" w:eastAsia="Calibri" w:hAnsi="Palatino Linotype" w:cs="Tahoma"/>
          <w:bCs/>
          <w:sz w:val="22"/>
          <w:szCs w:val="22"/>
          <w:lang w:val="es-ES_tradnl" w:eastAsia="en-US"/>
        </w:rPr>
        <w:t>s</w:t>
      </w:r>
      <w:r w:rsidRPr="009A3525">
        <w:rPr>
          <w:rFonts w:ascii="Palatino Linotype" w:eastAsia="Calibri" w:hAnsi="Palatino Linotype" w:cs="Tahoma"/>
          <w:bCs/>
          <w:sz w:val="22"/>
          <w:szCs w:val="22"/>
          <w:lang w:val="es-ES_tradnl" w:eastAsia="en-US"/>
        </w:rPr>
        <w:t xml:space="preserve"> denominado</w:t>
      </w:r>
      <w:r w:rsidR="00450248" w:rsidRPr="009A3525">
        <w:rPr>
          <w:rFonts w:ascii="Palatino Linotype" w:eastAsia="Calibri" w:hAnsi="Palatino Linotype" w:cs="Tahoma"/>
          <w:bCs/>
          <w:sz w:val="22"/>
          <w:szCs w:val="22"/>
          <w:lang w:val="es-ES_tradnl" w:eastAsia="en-US"/>
        </w:rPr>
        <w:t>s</w:t>
      </w:r>
      <w:r w:rsidRPr="009A3525">
        <w:rPr>
          <w:rFonts w:ascii="Palatino Linotype" w:eastAsia="Calibri" w:hAnsi="Palatino Linotype" w:cs="Tahoma"/>
          <w:bCs/>
          <w:sz w:val="22"/>
          <w:szCs w:val="22"/>
          <w:lang w:val="es-ES_tradnl" w:eastAsia="en-US"/>
        </w:rPr>
        <w:t xml:space="preserve">: </w:t>
      </w:r>
      <w:r w:rsidR="00450248" w:rsidRPr="009A3525">
        <w:rPr>
          <w:rFonts w:ascii="Palatino Linotype" w:hAnsi="Palatino Linotype" w:cs="Tahoma"/>
          <w:b/>
          <w:sz w:val="22"/>
          <w:szCs w:val="22"/>
        </w:rPr>
        <w:t xml:space="preserve">“respuesta390001.pdf”:  </w:t>
      </w:r>
      <w:r w:rsidR="00450248" w:rsidRPr="009A3525">
        <w:rPr>
          <w:rFonts w:ascii="Palatino Linotype" w:eastAsia="Calibri" w:hAnsi="Palatino Linotype" w:cs="Tahoma"/>
          <w:bCs/>
          <w:sz w:val="22"/>
          <w:szCs w:val="22"/>
          <w:lang w:val="es-ES_tradnl" w:eastAsia="en-US"/>
        </w:rPr>
        <w:t xml:space="preserve"> y </w:t>
      </w:r>
      <w:r w:rsidR="00450248" w:rsidRPr="009A3525">
        <w:rPr>
          <w:rFonts w:ascii="Palatino Linotype" w:hAnsi="Palatino Linotype" w:cs="Tahoma"/>
          <w:b/>
          <w:sz w:val="22"/>
          <w:szCs w:val="22"/>
        </w:rPr>
        <w:t>“39 VP.pdf”</w:t>
      </w:r>
      <w:r w:rsidR="00450248" w:rsidRPr="009A3525">
        <w:rPr>
          <w:rFonts w:ascii="Palatino Linotype" w:eastAsia="Calibri" w:hAnsi="Palatino Linotype" w:cs="Tahoma"/>
          <w:bCs/>
          <w:sz w:val="22"/>
          <w:szCs w:val="22"/>
          <w:lang w:val="es-ES_tradnl" w:eastAsia="en-US"/>
        </w:rPr>
        <w:t xml:space="preserve"> mediante los cuales remite diversas circulares y oficios instruyendo el apoyo a las diversas actividades propias de los programas en comento, asimismo una tabla parcialmente </w:t>
      </w:r>
      <w:r w:rsidR="00634CBE" w:rsidRPr="009A3525">
        <w:rPr>
          <w:rFonts w:ascii="Palatino Linotype" w:eastAsia="Calibri" w:hAnsi="Palatino Linotype" w:cs="Tahoma"/>
          <w:bCs/>
          <w:sz w:val="22"/>
          <w:szCs w:val="22"/>
          <w:lang w:val="es-ES_tradnl" w:eastAsia="en-US"/>
        </w:rPr>
        <w:t>legible</w:t>
      </w:r>
      <w:r w:rsidR="00450248" w:rsidRPr="009A3525">
        <w:rPr>
          <w:rFonts w:ascii="Palatino Linotype" w:eastAsia="Calibri" w:hAnsi="Palatino Linotype" w:cs="Tahoma"/>
          <w:bCs/>
          <w:sz w:val="22"/>
          <w:szCs w:val="22"/>
          <w:lang w:val="es-ES_tradnl" w:eastAsia="en-US"/>
        </w:rPr>
        <w:t xml:space="preserve"> que parece tener una </w:t>
      </w:r>
      <w:r w:rsidR="00450248" w:rsidRPr="009A3525">
        <w:rPr>
          <w:rFonts w:ascii="Palatino Linotype" w:eastAsia="Calibri" w:hAnsi="Palatino Linotype" w:cs="Tahoma"/>
          <w:bCs/>
          <w:sz w:val="22"/>
          <w:szCs w:val="22"/>
          <w:lang w:val="es-ES_tradnl" w:eastAsia="en-US"/>
        </w:rPr>
        <w:lastRenderedPageBreak/>
        <w:t>relación de</w:t>
      </w:r>
      <w:r w:rsidR="00182827" w:rsidRPr="009A3525">
        <w:rPr>
          <w:rFonts w:ascii="Palatino Linotype" w:eastAsia="Calibri" w:hAnsi="Palatino Linotype" w:cs="Tahoma"/>
          <w:bCs/>
          <w:sz w:val="22"/>
          <w:szCs w:val="22"/>
          <w:lang w:val="es-ES_tradnl" w:eastAsia="en-US"/>
        </w:rPr>
        <w:t>:</w:t>
      </w:r>
      <w:r w:rsidR="00450248" w:rsidRPr="009A3525">
        <w:rPr>
          <w:rFonts w:ascii="Palatino Linotype" w:eastAsia="Calibri" w:hAnsi="Palatino Linotype" w:cs="Tahoma"/>
          <w:bCs/>
          <w:sz w:val="22"/>
          <w:szCs w:val="22"/>
          <w:lang w:val="es-ES_tradnl" w:eastAsia="en-US"/>
        </w:rPr>
        <w:t xml:space="preserve"> </w:t>
      </w:r>
      <w:r w:rsidR="006E4D58" w:rsidRPr="009A3525">
        <w:rPr>
          <w:rFonts w:ascii="Palatino Linotype" w:eastAsia="Calibri" w:hAnsi="Palatino Linotype" w:cs="Tahoma"/>
          <w:bCs/>
          <w:sz w:val="22"/>
          <w:szCs w:val="22"/>
          <w:lang w:val="es-ES_tradnl" w:eastAsia="en-US"/>
        </w:rPr>
        <w:t>1. Cuentas</w:t>
      </w:r>
      <w:r w:rsidR="008C4157" w:rsidRPr="009A3525">
        <w:rPr>
          <w:rFonts w:ascii="Palatino Linotype" w:eastAsia="Calibri" w:hAnsi="Palatino Linotype" w:cs="Tahoma"/>
          <w:bCs/>
          <w:sz w:val="22"/>
          <w:szCs w:val="22"/>
          <w:lang w:val="es-ES_tradnl" w:eastAsia="en-US"/>
        </w:rPr>
        <w:t xml:space="preserve"> (dentro de todas ellas se observa testada la cuenta bancaria)</w:t>
      </w:r>
      <w:r w:rsidR="006E4D58" w:rsidRPr="009A3525">
        <w:rPr>
          <w:rFonts w:ascii="Palatino Linotype" w:eastAsia="Calibri" w:hAnsi="Palatino Linotype" w:cs="Tahoma"/>
          <w:bCs/>
          <w:sz w:val="22"/>
          <w:szCs w:val="22"/>
          <w:lang w:val="es-ES_tradnl" w:eastAsia="en-US"/>
        </w:rPr>
        <w:t xml:space="preserve">; 3. </w:t>
      </w:r>
      <w:r w:rsidR="008C4157" w:rsidRPr="009A3525">
        <w:rPr>
          <w:rFonts w:ascii="Palatino Linotype" w:eastAsia="Calibri" w:hAnsi="Palatino Linotype" w:cs="Tahoma"/>
          <w:bCs/>
          <w:sz w:val="22"/>
          <w:szCs w:val="22"/>
          <w:lang w:val="es-ES_tradnl" w:eastAsia="en-US"/>
        </w:rPr>
        <w:t xml:space="preserve">Montos; </w:t>
      </w:r>
      <w:r w:rsidR="00D347E2" w:rsidRPr="009A3525">
        <w:rPr>
          <w:rFonts w:ascii="Palatino Linotype" w:eastAsia="Calibri" w:hAnsi="Palatino Linotype" w:cs="Tahoma"/>
          <w:bCs/>
          <w:sz w:val="22"/>
          <w:szCs w:val="22"/>
          <w:lang w:val="es-ES_tradnl" w:eastAsia="en-US"/>
        </w:rPr>
        <w:t xml:space="preserve">4 Tipo de colecta </w:t>
      </w:r>
      <w:r w:rsidR="008C4157" w:rsidRPr="009A3525">
        <w:rPr>
          <w:rFonts w:ascii="Palatino Linotype" w:eastAsia="Calibri" w:hAnsi="Palatino Linotype" w:cs="Tahoma"/>
          <w:bCs/>
          <w:sz w:val="22"/>
          <w:szCs w:val="22"/>
          <w:lang w:val="es-ES_tradnl" w:eastAsia="en-US"/>
        </w:rPr>
        <w:t>5. Fecha de depósito; 6. Instituciones académicas.</w:t>
      </w:r>
      <w:r w:rsidR="00182827" w:rsidRPr="009A3525">
        <w:rPr>
          <w:rFonts w:ascii="Palatino Linotype" w:eastAsia="Calibri" w:hAnsi="Palatino Linotype" w:cs="Tahoma"/>
          <w:bCs/>
          <w:sz w:val="22"/>
          <w:szCs w:val="22"/>
          <w:lang w:val="es-ES_tradnl" w:eastAsia="en-US"/>
        </w:rPr>
        <w:t xml:space="preserve"> </w:t>
      </w:r>
    </w:p>
    <w:p w14:paraId="4AD8B9DE" w14:textId="77777777" w:rsidR="00182827" w:rsidRPr="009A3525" w:rsidRDefault="00182827" w:rsidP="004E7F49">
      <w:pPr>
        <w:spacing w:line="360" w:lineRule="auto"/>
        <w:jc w:val="both"/>
        <w:rPr>
          <w:rFonts w:ascii="Palatino Linotype" w:eastAsia="Calibri" w:hAnsi="Palatino Linotype" w:cs="Tahoma"/>
          <w:bCs/>
          <w:sz w:val="22"/>
          <w:szCs w:val="22"/>
          <w:lang w:val="es-ES_tradnl" w:eastAsia="en-US"/>
        </w:rPr>
      </w:pPr>
    </w:p>
    <w:p w14:paraId="775F494B" w14:textId="55EE23AF" w:rsidR="00182827" w:rsidRPr="009A3525" w:rsidRDefault="00182827"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Además indicó los datos antes señalados sobre las colectas a Cruz Roja Mexicana y Teletón e indicó que no realizó colecta para un Kilo de Ayuda.</w:t>
      </w:r>
    </w:p>
    <w:p w14:paraId="47F35195" w14:textId="77777777" w:rsidR="00C314A9" w:rsidRPr="009A3525" w:rsidRDefault="00C314A9" w:rsidP="004E7F49">
      <w:pPr>
        <w:spacing w:line="360" w:lineRule="auto"/>
        <w:jc w:val="both"/>
        <w:rPr>
          <w:rFonts w:ascii="Palatino Linotype" w:eastAsia="Calibri" w:hAnsi="Palatino Linotype" w:cs="Tahoma"/>
          <w:bCs/>
          <w:sz w:val="22"/>
          <w:szCs w:val="22"/>
          <w:lang w:val="es-ES_tradnl" w:eastAsia="en-US"/>
        </w:rPr>
      </w:pPr>
    </w:p>
    <w:p w14:paraId="7FE2D7CD" w14:textId="09557275" w:rsidR="00182827" w:rsidRPr="009A3525" w:rsidRDefault="00C314A9"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Asimismo, mediante oficio refirió que</w:t>
      </w:r>
      <w:r w:rsidR="00182827" w:rsidRPr="009A3525">
        <w:rPr>
          <w:rFonts w:ascii="Palatino Linotype" w:eastAsia="Calibri" w:hAnsi="Palatino Linotype" w:cs="Tahoma"/>
          <w:bCs/>
          <w:sz w:val="22"/>
          <w:szCs w:val="22"/>
          <w:lang w:val="es-ES_tradnl" w:eastAsia="en-US"/>
        </w:rPr>
        <w:t xml:space="preserve"> la institución bancaria </w:t>
      </w:r>
      <w:r w:rsidRPr="009A3525">
        <w:rPr>
          <w:rFonts w:ascii="Palatino Linotype" w:eastAsia="Calibri" w:hAnsi="Palatino Linotype" w:cs="Tahoma"/>
          <w:bCs/>
          <w:sz w:val="22"/>
          <w:szCs w:val="22"/>
          <w:lang w:val="es-ES_tradnl" w:eastAsia="en-US"/>
        </w:rPr>
        <w:t xml:space="preserve">en donde se realizaron los </w:t>
      </w:r>
      <w:r w:rsidR="00182827" w:rsidRPr="009A3525">
        <w:rPr>
          <w:rFonts w:ascii="Palatino Linotype" w:eastAsia="Calibri" w:hAnsi="Palatino Linotype" w:cs="Tahoma"/>
          <w:bCs/>
          <w:sz w:val="22"/>
          <w:szCs w:val="22"/>
          <w:lang w:val="es-ES_tradnl" w:eastAsia="en-US"/>
        </w:rPr>
        <w:t xml:space="preserve"> dep</w:t>
      </w:r>
      <w:r w:rsidRPr="009A3525">
        <w:rPr>
          <w:rFonts w:ascii="Palatino Linotype" w:eastAsia="Calibri" w:hAnsi="Palatino Linotype" w:cs="Tahoma"/>
          <w:bCs/>
          <w:sz w:val="22"/>
          <w:szCs w:val="22"/>
          <w:lang w:val="es-ES_tradnl" w:eastAsia="en-US"/>
        </w:rPr>
        <w:t xml:space="preserve">ósitos son Bancomer y Banamex, con lo que se da respuesta al punto 2. </w:t>
      </w:r>
    </w:p>
    <w:p w14:paraId="2733032F" w14:textId="77777777" w:rsidR="008C4157" w:rsidRPr="009A3525" w:rsidRDefault="008C4157" w:rsidP="004E7F49">
      <w:pPr>
        <w:spacing w:line="360" w:lineRule="auto"/>
        <w:jc w:val="both"/>
        <w:rPr>
          <w:rFonts w:ascii="Palatino Linotype" w:eastAsia="Calibri" w:hAnsi="Palatino Linotype" w:cs="Tahoma"/>
          <w:bCs/>
          <w:sz w:val="22"/>
          <w:szCs w:val="22"/>
          <w:lang w:val="es-ES_tradnl" w:eastAsia="en-US"/>
        </w:rPr>
      </w:pPr>
    </w:p>
    <w:p w14:paraId="71FD0A2D" w14:textId="645C4F45" w:rsidR="00E90EB9" w:rsidRPr="009A3525" w:rsidRDefault="00E90EB9"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Por su parte el </w:t>
      </w:r>
      <w:r w:rsidR="006D32A6" w:rsidRPr="009A3525">
        <w:rPr>
          <w:rFonts w:ascii="Palatino Linotype" w:eastAsia="Calibri" w:hAnsi="Palatino Linotype" w:cs="Tahoma"/>
          <w:bCs/>
          <w:sz w:val="22"/>
          <w:szCs w:val="22"/>
          <w:lang w:val="es-ES_tradnl" w:eastAsia="en-US"/>
        </w:rPr>
        <w:t xml:space="preserve">Particular interpuso </w:t>
      </w:r>
      <w:r w:rsidR="0044293C" w:rsidRPr="009A3525">
        <w:rPr>
          <w:rFonts w:ascii="Palatino Linotype" w:eastAsia="Calibri" w:hAnsi="Palatino Linotype" w:cs="Tahoma"/>
          <w:bCs/>
          <w:sz w:val="22"/>
          <w:szCs w:val="22"/>
          <w:lang w:val="es-ES_tradnl" w:eastAsia="en-US"/>
        </w:rPr>
        <w:t xml:space="preserve">Recurso </w:t>
      </w:r>
      <w:r w:rsidR="006D32A6" w:rsidRPr="009A3525">
        <w:rPr>
          <w:rFonts w:ascii="Palatino Linotype" w:eastAsia="Calibri" w:hAnsi="Palatino Linotype" w:cs="Tahoma"/>
          <w:bCs/>
          <w:sz w:val="22"/>
          <w:szCs w:val="22"/>
          <w:lang w:val="es-ES_tradnl" w:eastAsia="en-US"/>
        </w:rPr>
        <w:t xml:space="preserve">de </w:t>
      </w:r>
      <w:r w:rsidR="0044293C" w:rsidRPr="009A3525">
        <w:rPr>
          <w:rFonts w:ascii="Palatino Linotype" w:eastAsia="Calibri" w:hAnsi="Palatino Linotype" w:cs="Tahoma"/>
          <w:bCs/>
          <w:sz w:val="22"/>
          <w:szCs w:val="22"/>
          <w:lang w:val="es-ES_tradnl" w:eastAsia="en-US"/>
        </w:rPr>
        <w:t xml:space="preserve">Revisión </w:t>
      </w:r>
      <w:r w:rsidR="00450248" w:rsidRPr="009A3525">
        <w:rPr>
          <w:rFonts w:ascii="Palatino Linotype" w:eastAsia="Calibri" w:hAnsi="Palatino Linotype" w:cs="Tahoma"/>
          <w:bCs/>
          <w:sz w:val="22"/>
          <w:szCs w:val="22"/>
          <w:lang w:val="es-ES_tradnl" w:eastAsia="en-US"/>
        </w:rPr>
        <w:t>en fecha veintiuno</w:t>
      </w:r>
      <w:r w:rsidR="006D32A6" w:rsidRPr="009A3525">
        <w:rPr>
          <w:rFonts w:ascii="Palatino Linotype" w:eastAsia="Calibri" w:hAnsi="Palatino Linotype" w:cs="Tahoma"/>
          <w:bCs/>
          <w:sz w:val="22"/>
          <w:szCs w:val="22"/>
          <w:lang w:val="es-ES_tradnl" w:eastAsia="en-US"/>
        </w:rPr>
        <w:t xml:space="preserve"> de febrero del año en  curso, median</w:t>
      </w:r>
      <w:r w:rsidR="00450248" w:rsidRPr="009A3525">
        <w:rPr>
          <w:rFonts w:ascii="Palatino Linotype" w:eastAsia="Calibri" w:hAnsi="Palatino Linotype" w:cs="Tahoma"/>
          <w:bCs/>
          <w:sz w:val="22"/>
          <w:szCs w:val="22"/>
          <w:lang w:val="es-ES_tradnl" w:eastAsia="en-US"/>
        </w:rPr>
        <w:t xml:space="preserve">te el cual </w:t>
      </w:r>
      <w:r w:rsidR="00FE5C9B" w:rsidRPr="009A3525">
        <w:rPr>
          <w:rFonts w:ascii="Palatino Linotype" w:eastAsia="Calibri" w:hAnsi="Palatino Linotype" w:cs="Tahoma"/>
          <w:bCs/>
          <w:sz w:val="22"/>
          <w:szCs w:val="22"/>
          <w:lang w:val="es-ES_tradnl" w:eastAsia="en-US"/>
        </w:rPr>
        <w:t xml:space="preserve">precisó </w:t>
      </w:r>
      <w:r w:rsidR="00450248" w:rsidRPr="009A3525">
        <w:rPr>
          <w:rFonts w:ascii="Palatino Linotype" w:eastAsia="Calibri" w:hAnsi="Palatino Linotype" w:cs="Tahoma"/>
          <w:bCs/>
          <w:sz w:val="22"/>
          <w:szCs w:val="22"/>
          <w:lang w:val="es-ES_tradnl" w:eastAsia="en-US"/>
        </w:rPr>
        <w:t xml:space="preserve">que la información otorgada por el Sujeto Obligado se encontraba incompleta. </w:t>
      </w:r>
    </w:p>
    <w:p w14:paraId="137C5ADC" w14:textId="77777777" w:rsidR="006D32A6" w:rsidRPr="009A3525" w:rsidRDefault="006D32A6" w:rsidP="004E7F49">
      <w:pPr>
        <w:spacing w:line="360" w:lineRule="auto"/>
        <w:jc w:val="both"/>
        <w:rPr>
          <w:rFonts w:ascii="Palatino Linotype" w:eastAsia="Calibri" w:hAnsi="Palatino Linotype" w:cs="Tahoma"/>
          <w:bCs/>
          <w:sz w:val="22"/>
          <w:szCs w:val="22"/>
          <w:lang w:val="es-ES_tradnl" w:eastAsia="en-US"/>
        </w:rPr>
      </w:pPr>
    </w:p>
    <w:p w14:paraId="24B65CCD" w14:textId="1F1DED9F" w:rsidR="006D32A6" w:rsidRPr="009A3525" w:rsidRDefault="006D32A6"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Ahora bien, durante la sustanciación del presente, el Sujeto Obligado rindió Informe Justificado en fecha</w:t>
      </w:r>
      <w:r w:rsidR="00450248" w:rsidRPr="009A3525">
        <w:rPr>
          <w:rFonts w:ascii="Palatino Linotype" w:eastAsia="Calibri" w:hAnsi="Palatino Linotype" w:cs="Tahoma"/>
          <w:bCs/>
          <w:sz w:val="22"/>
          <w:szCs w:val="22"/>
          <w:lang w:val="es-ES_tradnl" w:eastAsia="en-US"/>
        </w:rPr>
        <w:t>s ocho de marzo y primero de abril del año en curso, mediante el cual ratific</w:t>
      </w:r>
      <w:r w:rsidR="00FE5C9B" w:rsidRPr="009A3525">
        <w:rPr>
          <w:rFonts w:ascii="Palatino Linotype" w:eastAsia="Calibri" w:hAnsi="Palatino Linotype" w:cs="Tahoma"/>
          <w:bCs/>
          <w:sz w:val="22"/>
          <w:szCs w:val="22"/>
          <w:lang w:val="es-ES_tradnl" w:eastAsia="en-US"/>
        </w:rPr>
        <w:t>ó</w:t>
      </w:r>
      <w:r w:rsidR="00450248" w:rsidRPr="009A3525">
        <w:rPr>
          <w:rFonts w:ascii="Palatino Linotype" w:eastAsia="Calibri" w:hAnsi="Palatino Linotype" w:cs="Tahoma"/>
          <w:bCs/>
          <w:sz w:val="22"/>
          <w:szCs w:val="22"/>
          <w:lang w:val="es-ES_tradnl" w:eastAsia="en-US"/>
        </w:rPr>
        <w:t xml:space="preserve"> su respuesta y remitió el Acta de Sesión de su Comité de Transparencia que aprueba la pr</w:t>
      </w:r>
      <w:r w:rsidR="00FE5C9B" w:rsidRPr="009A3525">
        <w:rPr>
          <w:rFonts w:ascii="Palatino Linotype" w:eastAsia="Calibri" w:hAnsi="Palatino Linotype" w:cs="Tahoma"/>
          <w:bCs/>
          <w:sz w:val="22"/>
          <w:szCs w:val="22"/>
          <w:lang w:val="es-ES_tradnl" w:eastAsia="en-US"/>
        </w:rPr>
        <w:t>ó</w:t>
      </w:r>
      <w:r w:rsidR="00450248" w:rsidRPr="009A3525">
        <w:rPr>
          <w:rFonts w:ascii="Palatino Linotype" w:eastAsia="Calibri" w:hAnsi="Palatino Linotype" w:cs="Tahoma"/>
          <w:bCs/>
          <w:sz w:val="22"/>
          <w:szCs w:val="22"/>
          <w:lang w:val="es-ES_tradnl" w:eastAsia="en-US"/>
        </w:rPr>
        <w:t>rroga y el acuerdo por el cual se aprueba la clasificación de las cuentas bancarias</w:t>
      </w:r>
      <w:r w:rsidR="00FE5C9B" w:rsidRPr="009A3525">
        <w:rPr>
          <w:rFonts w:ascii="Palatino Linotype" w:eastAsia="Calibri" w:hAnsi="Palatino Linotype" w:cs="Tahoma"/>
          <w:bCs/>
          <w:sz w:val="22"/>
          <w:szCs w:val="22"/>
          <w:lang w:val="es-ES_tradnl" w:eastAsia="en-US"/>
        </w:rPr>
        <w:t xml:space="preserve"> como información confidencial</w:t>
      </w:r>
      <w:r w:rsidR="00450248" w:rsidRPr="009A3525">
        <w:rPr>
          <w:rFonts w:ascii="Palatino Linotype" w:eastAsia="Calibri" w:hAnsi="Palatino Linotype" w:cs="Tahoma"/>
          <w:bCs/>
          <w:sz w:val="22"/>
          <w:szCs w:val="22"/>
          <w:lang w:val="es-ES_tradnl" w:eastAsia="en-US"/>
        </w:rPr>
        <w:t xml:space="preserve">.  </w:t>
      </w:r>
    </w:p>
    <w:p w14:paraId="0312E4C4"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06DEE0D7" w14:textId="0B6097FB"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Expuestas las posturas de las partes, este Órgano Colegiado procede al análisis del agravio hecho valer por el ahora Recurrente, a luz de la respuesta otorgada por</w:t>
      </w:r>
      <w:r w:rsidR="00450248" w:rsidRPr="009A3525">
        <w:rPr>
          <w:rFonts w:ascii="Palatino Linotype" w:eastAsia="Calibri" w:hAnsi="Palatino Linotype" w:cs="Tahoma"/>
          <w:bCs/>
          <w:sz w:val="22"/>
          <w:szCs w:val="22"/>
          <w:lang w:val="es-ES_tradnl" w:eastAsia="en-US"/>
        </w:rPr>
        <w:t xml:space="preserve"> la</w:t>
      </w:r>
      <w:r w:rsidRPr="009A3525">
        <w:rPr>
          <w:rFonts w:ascii="Palatino Linotype" w:eastAsia="Calibri" w:hAnsi="Palatino Linotype" w:cs="Tahoma"/>
          <w:bCs/>
          <w:sz w:val="22"/>
          <w:szCs w:val="22"/>
          <w:lang w:val="es-ES_tradnl" w:eastAsia="en-US"/>
        </w:rPr>
        <w:t xml:space="preserve"> </w:t>
      </w:r>
      <w:r w:rsidR="00450248" w:rsidRPr="009A3525">
        <w:rPr>
          <w:rFonts w:ascii="Palatino Linotype" w:eastAsia="Calibri" w:hAnsi="Palatino Linotype" w:cs="Tahoma"/>
          <w:sz w:val="22"/>
          <w:szCs w:val="22"/>
          <w:lang w:eastAsia="en-US"/>
        </w:rPr>
        <w:t>Secretaría de Educación</w:t>
      </w:r>
      <w:r w:rsidRPr="009A3525">
        <w:rPr>
          <w:rFonts w:ascii="Palatino Linotype" w:eastAsia="Calibri" w:hAnsi="Palatino Linotype" w:cs="Tahoma"/>
          <w:bCs/>
          <w:sz w:val="22"/>
          <w:szCs w:val="22"/>
          <w:lang w:val="es-ES_tradnl" w:eastAsia="en-US"/>
        </w:rPr>
        <w:t>, de conformidad con la Ley de Transparencia y Acceso a la Información Pública del Estado de México y Municipios y demás normativa aplicable a la materia que se resuelve.</w:t>
      </w:r>
    </w:p>
    <w:p w14:paraId="2F643CF9"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3383F504" w14:textId="77777777" w:rsidR="00A00BF3" w:rsidRPr="009A3525" w:rsidRDefault="00A00BF3" w:rsidP="004E7F49">
      <w:pPr>
        <w:spacing w:line="360" w:lineRule="auto"/>
        <w:ind w:right="-93"/>
        <w:jc w:val="both"/>
        <w:rPr>
          <w:rFonts w:ascii="Palatino Linotype" w:hAnsi="Palatino Linotype" w:cs="Tahoma"/>
          <w:b/>
          <w:sz w:val="22"/>
          <w:szCs w:val="22"/>
          <w:lang w:val="es-ES_tradnl"/>
        </w:rPr>
      </w:pPr>
      <w:r w:rsidRPr="009A3525">
        <w:rPr>
          <w:rFonts w:ascii="Palatino Linotype" w:hAnsi="Palatino Linotype" w:cs="Tahoma"/>
          <w:b/>
          <w:sz w:val="22"/>
          <w:szCs w:val="22"/>
          <w:lang w:val="es-ES_tradnl"/>
        </w:rPr>
        <w:t>CUARTO. Marco normativo aplicable en materia de transparencia y acceso a la información pública.</w:t>
      </w:r>
    </w:p>
    <w:p w14:paraId="685B5981" w14:textId="77777777" w:rsidR="00A00BF3" w:rsidRPr="009A3525" w:rsidRDefault="00A00BF3" w:rsidP="004E7F49">
      <w:pPr>
        <w:spacing w:line="360" w:lineRule="auto"/>
        <w:ind w:right="-93"/>
        <w:jc w:val="both"/>
        <w:rPr>
          <w:rFonts w:ascii="Palatino Linotype" w:hAnsi="Palatino Linotype" w:cs="Tahoma"/>
          <w:b/>
          <w:sz w:val="22"/>
          <w:szCs w:val="22"/>
          <w:lang w:val="es-ES_tradnl"/>
        </w:rPr>
      </w:pPr>
    </w:p>
    <w:p w14:paraId="13859128" w14:textId="77777777" w:rsidR="00A00BF3" w:rsidRPr="009A3525" w:rsidRDefault="00A00BF3" w:rsidP="004E7F49">
      <w:pPr>
        <w:spacing w:line="360" w:lineRule="auto"/>
        <w:contextualSpacing/>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1E5AE4" w14:textId="77777777" w:rsidR="00A00BF3" w:rsidRPr="009A3525" w:rsidRDefault="00A00BF3" w:rsidP="004E7F49">
      <w:pPr>
        <w:spacing w:line="360" w:lineRule="auto"/>
        <w:contextualSpacing/>
        <w:jc w:val="both"/>
        <w:rPr>
          <w:rFonts w:ascii="Palatino Linotype" w:hAnsi="Palatino Linotype" w:cs="Tahoma"/>
          <w:sz w:val="22"/>
          <w:szCs w:val="22"/>
          <w:lang w:val="es-ES_tradnl"/>
        </w:rPr>
      </w:pPr>
    </w:p>
    <w:p w14:paraId="55918883"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B2EDF75" w14:textId="77777777" w:rsidR="00A00BF3" w:rsidRPr="009A3525" w:rsidRDefault="00A00BF3" w:rsidP="004E7F49">
      <w:pPr>
        <w:spacing w:line="360" w:lineRule="auto"/>
        <w:jc w:val="both"/>
        <w:rPr>
          <w:rFonts w:ascii="Palatino Linotype" w:hAnsi="Palatino Linotype" w:cs="Tahoma"/>
          <w:sz w:val="22"/>
          <w:szCs w:val="22"/>
          <w:lang w:val="es-ES_tradnl"/>
        </w:rPr>
      </w:pPr>
    </w:p>
    <w:p w14:paraId="603F6B7C"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C0B6808" w14:textId="77777777" w:rsidR="00A00BF3" w:rsidRPr="009A3525" w:rsidRDefault="00A00BF3" w:rsidP="004E7F49">
      <w:pPr>
        <w:spacing w:line="360" w:lineRule="auto"/>
        <w:jc w:val="both"/>
        <w:rPr>
          <w:rFonts w:ascii="Palatino Linotype" w:hAnsi="Palatino Linotype" w:cs="Tahoma"/>
          <w:sz w:val="22"/>
          <w:szCs w:val="22"/>
          <w:lang w:val="es-ES_tradnl"/>
        </w:rPr>
      </w:pPr>
    </w:p>
    <w:p w14:paraId="5CA30200"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7490A705" w14:textId="77777777" w:rsidR="00A00BF3" w:rsidRPr="009A3525" w:rsidRDefault="00A00BF3" w:rsidP="004E7F49">
      <w:pPr>
        <w:spacing w:line="360" w:lineRule="auto"/>
        <w:jc w:val="both"/>
        <w:rPr>
          <w:rFonts w:ascii="Palatino Linotype" w:hAnsi="Palatino Linotype" w:cs="Tahoma"/>
          <w:sz w:val="22"/>
          <w:szCs w:val="22"/>
          <w:lang w:val="es-ES_tradnl"/>
        </w:rPr>
      </w:pPr>
    </w:p>
    <w:p w14:paraId="6C644FAB"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5F513FD7" w14:textId="77777777" w:rsidR="00A00BF3" w:rsidRPr="009A3525" w:rsidRDefault="00A00BF3" w:rsidP="004E7F49">
      <w:pPr>
        <w:spacing w:line="360" w:lineRule="auto"/>
        <w:jc w:val="both"/>
        <w:rPr>
          <w:rFonts w:ascii="Palatino Linotype" w:hAnsi="Palatino Linotype" w:cs="Tahoma"/>
          <w:sz w:val="22"/>
          <w:szCs w:val="22"/>
          <w:lang w:val="es-ES_tradnl"/>
        </w:rPr>
      </w:pPr>
    </w:p>
    <w:p w14:paraId="4B0B0A86"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019F9458" w14:textId="77777777" w:rsidR="00A00BF3" w:rsidRPr="009A3525" w:rsidRDefault="00A00BF3" w:rsidP="004E7F49">
      <w:pPr>
        <w:spacing w:line="360" w:lineRule="auto"/>
        <w:jc w:val="both"/>
        <w:rPr>
          <w:rFonts w:ascii="Palatino Linotype" w:hAnsi="Palatino Linotype" w:cs="Tahoma"/>
          <w:sz w:val="22"/>
          <w:szCs w:val="22"/>
          <w:lang w:val="es-ES_tradnl"/>
        </w:rPr>
      </w:pPr>
      <w:r w:rsidRPr="009A3525">
        <w:rPr>
          <w:rFonts w:ascii="Palatino Linotype" w:hAnsi="Palatino Linotype" w:cs="Tahoma"/>
          <w:sz w:val="22"/>
          <w:szCs w:val="22"/>
          <w:lang w:val="es-ES_tradnl"/>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20AA964" w14:textId="77777777" w:rsidR="00A00BF3" w:rsidRPr="009A3525" w:rsidRDefault="00A00BF3" w:rsidP="004E7F49">
      <w:pPr>
        <w:spacing w:line="360" w:lineRule="auto"/>
        <w:jc w:val="both"/>
        <w:rPr>
          <w:rFonts w:ascii="Palatino Linotype" w:hAnsi="Palatino Linotype" w:cs="Tahoma"/>
          <w:sz w:val="22"/>
          <w:szCs w:val="22"/>
        </w:rPr>
      </w:pPr>
    </w:p>
    <w:p w14:paraId="4E114EB9" w14:textId="77777777" w:rsidR="00A00BF3" w:rsidRPr="009A3525" w:rsidRDefault="00A00BF3" w:rsidP="004E7F49">
      <w:pPr>
        <w:spacing w:line="360" w:lineRule="auto"/>
        <w:jc w:val="both"/>
        <w:rPr>
          <w:rFonts w:ascii="Palatino Linotype" w:hAnsi="Palatino Linotype" w:cs="Tahoma"/>
          <w:sz w:val="22"/>
          <w:szCs w:val="22"/>
        </w:rPr>
      </w:pPr>
      <w:r w:rsidRPr="009A3525">
        <w:rPr>
          <w:rFonts w:ascii="Palatino Linotype" w:hAnsi="Palatino Linotype" w:cs="Tahoma"/>
          <w:sz w:val="22"/>
          <w:szCs w:val="22"/>
        </w:rPr>
        <w:t xml:space="preserve">El artículo 92, detalla la información que corresponde a las Obligaciones de Transparencia, de las que destaca la contenida en la fracción </w:t>
      </w:r>
      <w:r w:rsidR="006D32A6" w:rsidRPr="009A3525">
        <w:rPr>
          <w:rFonts w:ascii="Palatino Linotype" w:hAnsi="Palatino Linotype" w:cs="Tahoma"/>
          <w:sz w:val="22"/>
          <w:szCs w:val="22"/>
        </w:rPr>
        <w:t>XXVI</w:t>
      </w:r>
      <w:r w:rsidRPr="009A3525">
        <w:rPr>
          <w:rFonts w:ascii="Palatino Linotype" w:hAnsi="Palatino Linotype" w:cs="Tahoma"/>
          <w:sz w:val="22"/>
          <w:szCs w:val="22"/>
        </w:rPr>
        <w:t xml:space="preserve">, concerniente a la información </w:t>
      </w:r>
      <w:r w:rsidR="006D32A6" w:rsidRPr="009A3525">
        <w:rPr>
          <w:rFonts w:ascii="Palatino Linotype" w:hAnsi="Palatino Linotype" w:cs="Tahoma"/>
          <w:sz w:val="22"/>
          <w:szCs w:val="22"/>
        </w:rPr>
        <w:t>relativa a la deuda pública en términos de las disposiciones jurídicas aplicables.</w:t>
      </w:r>
    </w:p>
    <w:p w14:paraId="0905FC02" w14:textId="77777777" w:rsidR="00A00BF3" w:rsidRPr="009A3525" w:rsidRDefault="00A00BF3" w:rsidP="004E7F49">
      <w:pPr>
        <w:spacing w:line="360" w:lineRule="auto"/>
        <w:jc w:val="both"/>
        <w:rPr>
          <w:rFonts w:ascii="Palatino Linotype" w:eastAsia="Calibri" w:hAnsi="Palatino Linotype" w:cs="Tahoma"/>
          <w:sz w:val="22"/>
          <w:szCs w:val="22"/>
          <w:lang w:val="es-ES" w:eastAsia="es-ES_tradnl"/>
        </w:rPr>
      </w:pPr>
    </w:p>
    <w:p w14:paraId="45A18250" w14:textId="77777777" w:rsidR="00A00BF3" w:rsidRPr="009A3525" w:rsidRDefault="00A00BF3" w:rsidP="004E7F49">
      <w:pPr>
        <w:spacing w:line="360" w:lineRule="auto"/>
        <w:jc w:val="both"/>
        <w:rPr>
          <w:rFonts w:ascii="Palatino Linotype" w:hAnsi="Palatino Linotype" w:cs="Tahoma"/>
          <w:b/>
          <w:sz w:val="22"/>
          <w:szCs w:val="22"/>
          <w:lang w:val="es-ES_tradnl"/>
        </w:rPr>
      </w:pPr>
      <w:r w:rsidRPr="009A3525">
        <w:rPr>
          <w:rFonts w:ascii="Palatino Linotype" w:eastAsia="Calibri" w:hAnsi="Palatino Linotype" w:cs="Tahoma"/>
          <w:b/>
          <w:iCs/>
          <w:sz w:val="22"/>
          <w:szCs w:val="22"/>
          <w:lang w:val="es-ES" w:eastAsia="es-ES_tradnl"/>
        </w:rPr>
        <w:t xml:space="preserve">QUINTO. </w:t>
      </w:r>
      <w:r w:rsidRPr="009A3525">
        <w:rPr>
          <w:rFonts w:ascii="Palatino Linotype" w:hAnsi="Palatino Linotype" w:cs="Tahoma"/>
          <w:b/>
          <w:sz w:val="22"/>
          <w:szCs w:val="22"/>
          <w:lang w:val="es-ES_tradnl"/>
        </w:rPr>
        <w:t>Estudio de Fondo.</w:t>
      </w:r>
    </w:p>
    <w:p w14:paraId="601109A2"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08AB6C23" w14:textId="3E11E1CD"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Expuesta la controversia, se procede al análisis del agravio hecho valer por el ahora Recurrente, concerniente a la respuesta de</w:t>
      </w:r>
      <w:r w:rsidR="003D10D4" w:rsidRPr="009A3525">
        <w:rPr>
          <w:rFonts w:ascii="Palatino Linotype" w:eastAsia="Calibri" w:hAnsi="Palatino Linotype" w:cs="Tahoma"/>
          <w:bCs/>
          <w:sz w:val="22"/>
          <w:szCs w:val="22"/>
          <w:lang w:val="es-ES_tradnl" w:eastAsia="en-US"/>
        </w:rPr>
        <w:t xml:space="preserve"> </w:t>
      </w:r>
      <w:r w:rsidRPr="009A3525">
        <w:rPr>
          <w:rFonts w:ascii="Palatino Linotype" w:eastAsia="Calibri" w:hAnsi="Palatino Linotype" w:cs="Tahoma"/>
          <w:bCs/>
          <w:sz w:val="22"/>
          <w:szCs w:val="22"/>
          <w:lang w:val="es-ES_tradnl" w:eastAsia="en-US"/>
        </w:rPr>
        <w:t>l</w:t>
      </w:r>
      <w:r w:rsidR="003D10D4" w:rsidRPr="009A3525">
        <w:rPr>
          <w:rFonts w:ascii="Palatino Linotype" w:eastAsia="Calibri" w:hAnsi="Palatino Linotype" w:cs="Tahoma"/>
          <w:bCs/>
          <w:sz w:val="22"/>
          <w:szCs w:val="22"/>
          <w:lang w:val="es-ES_tradnl" w:eastAsia="en-US"/>
        </w:rPr>
        <w:t xml:space="preserve">a Secretaría de Educación </w:t>
      </w:r>
      <w:r w:rsidR="003D10D4" w:rsidRPr="009A3525">
        <w:rPr>
          <w:rFonts w:ascii="Palatino Linotype" w:eastAsia="Calibri" w:hAnsi="Palatino Linotype" w:cs="Tahoma"/>
          <w:sz w:val="22"/>
          <w:szCs w:val="22"/>
          <w:lang w:eastAsia="en-US"/>
        </w:rPr>
        <w:t>con</w:t>
      </w:r>
      <w:r w:rsidRPr="009A3525">
        <w:rPr>
          <w:rFonts w:ascii="Palatino Linotype" w:eastAsia="Calibri" w:hAnsi="Palatino Linotype" w:cs="Tahoma"/>
          <w:bCs/>
          <w:sz w:val="22"/>
          <w:szCs w:val="22"/>
          <w:lang w:val="es-ES_tradnl" w:eastAsia="en-US"/>
        </w:rPr>
        <w:t xml:space="preserve"> relación a </w:t>
      </w:r>
      <w:r w:rsidR="003D10D4" w:rsidRPr="009A3525">
        <w:rPr>
          <w:rFonts w:ascii="Palatino Linotype" w:eastAsia="Calibri" w:hAnsi="Palatino Linotype" w:cs="Tahoma"/>
          <w:bCs/>
          <w:sz w:val="22"/>
          <w:szCs w:val="22"/>
          <w:lang w:val="es-ES_tradnl" w:eastAsia="en-US"/>
        </w:rPr>
        <w:t xml:space="preserve">la </w:t>
      </w:r>
      <w:r w:rsidRPr="009A3525">
        <w:rPr>
          <w:rFonts w:ascii="Palatino Linotype" w:eastAsia="Calibri" w:hAnsi="Palatino Linotype" w:cs="Tahoma"/>
          <w:bCs/>
          <w:sz w:val="22"/>
          <w:szCs w:val="22"/>
          <w:lang w:val="es-ES_tradnl" w:eastAsia="en-US"/>
        </w:rPr>
        <w:t>solicitud.</w:t>
      </w:r>
    </w:p>
    <w:p w14:paraId="33603DDA"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69D9ED14" w14:textId="671F6D82" w:rsidR="00885BCF" w:rsidRPr="009A3525" w:rsidRDefault="00885BCF" w:rsidP="004E7F49">
      <w:pPr>
        <w:pStyle w:val="Prrafodelista"/>
        <w:numPr>
          <w:ilvl w:val="0"/>
          <w:numId w:val="13"/>
        </w:numPr>
        <w:spacing w:line="360" w:lineRule="auto"/>
        <w:ind w:right="-93"/>
        <w:jc w:val="both"/>
        <w:rPr>
          <w:rFonts w:ascii="Palatino Linotype" w:eastAsia="Calibri" w:hAnsi="Palatino Linotype" w:cs="Tahoma"/>
          <w:bCs/>
          <w:szCs w:val="22"/>
          <w:lang w:eastAsia="en-US"/>
        </w:rPr>
      </w:pPr>
      <w:r w:rsidRPr="009A3525">
        <w:rPr>
          <w:rFonts w:ascii="Palatino Linotype" w:eastAsia="Calibri" w:hAnsi="Palatino Linotype" w:cs="Tahoma"/>
          <w:b/>
          <w:bCs/>
          <w:szCs w:val="22"/>
          <w:lang w:eastAsia="en-US"/>
        </w:rPr>
        <w:t>Objetivos, principios y procedimiento que rige la materia.</w:t>
      </w:r>
    </w:p>
    <w:p w14:paraId="0DD72DFE" w14:textId="77777777" w:rsidR="00C313A3" w:rsidRPr="009A3525" w:rsidRDefault="00C313A3" w:rsidP="004E7F49">
      <w:pPr>
        <w:pStyle w:val="Prrafodelista"/>
        <w:spacing w:line="360" w:lineRule="auto"/>
        <w:ind w:right="-93"/>
        <w:jc w:val="both"/>
        <w:rPr>
          <w:rFonts w:ascii="Palatino Linotype" w:eastAsia="Calibri" w:hAnsi="Palatino Linotype" w:cs="Tahoma"/>
          <w:bCs/>
          <w:szCs w:val="22"/>
          <w:lang w:eastAsia="en-US"/>
        </w:rPr>
      </w:pPr>
    </w:p>
    <w:p w14:paraId="0E31A472"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17E717F" w14:textId="77777777" w:rsidR="002240FC" w:rsidRPr="009A3525" w:rsidRDefault="002240FC" w:rsidP="004E7F49">
      <w:pPr>
        <w:spacing w:line="360" w:lineRule="auto"/>
        <w:ind w:right="-93"/>
        <w:jc w:val="both"/>
        <w:rPr>
          <w:rFonts w:ascii="Palatino Linotype" w:eastAsia="Calibri" w:hAnsi="Palatino Linotype" w:cs="Tahoma"/>
          <w:bCs/>
          <w:sz w:val="22"/>
          <w:szCs w:val="22"/>
          <w:lang w:val="es-ES_tradnl" w:eastAsia="en-US"/>
        </w:rPr>
      </w:pPr>
    </w:p>
    <w:p w14:paraId="0AD4E4F0" w14:textId="77777777" w:rsidR="00A00BF3" w:rsidRPr="009A3525" w:rsidRDefault="00A00BF3" w:rsidP="004E7F49">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245F8FD3" w14:textId="77777777" w:rsidR="00A00BF3" w:rsidRPr="009A3525" w:rsidRDefault="00A00BF3" w:rsidP="004E7F49">
      <w:pPr>
        <w:spacing w:line="360" w:lineRule="auto"/>
        <w:ind w:left="360" w:right="-93"/>
        <w:jc w:val="both"/>
        <w:rPr>
          <w:rFonts w:ascii="Palatino Linotype" w:eastAsia="Calibri" w:hAnsi="Palatino Linotype" w:cs="Tahoma"/>
          <w:bCs/>
          <w:sz w:val="22"/>
          <w:szCs w:val="22"/>
          <w:lang w:val="es-ES_tradnl" w:eastAsia="en-US"/>
        </w:rPr>
      </w:pPr>
    </w:p>
    <w:p w14:paraId="011D53D1" w14:textId="77777777" w:rsidR="00A00BF3" w:rsidRPr="009A3525" w:rsidRDefault="00A00BF3" w:rsidP="004E7F49">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lastRenderedPageBreak/>
        <w:t>Transparentar la gestión pública, mediante la difusión de la información generada por los Sujetos Obligados, y</w:t>
      </w:r>
    </w:p>
    <w:p w14:paraId="5D253B50" w14:textId="77777777" w:rsidR="00A00BF3" w:rsidRPr="009A3525" w:rsidRDefault="00A00BF3" w:rsidP="004E7F49">
      <w:pPr>
        <w:pStyle w:val="Prrafodelista"/>
        <w:spacing w:line="360" w:lineRule="auto"/>
        <w:rPr>
          <w:rFonts w:ascii="Palatino Linotype" w:eastAsia="Calibri" w:hAnsi="Palatino Linotype" w:cs="Tahoma"/>
          <w:bCs/>
          <w:szCs w:val="22"/>
          <w:lang w:val="es-ES_tradnl" w:eastAsia="en-US"/>
        </w:rPr>
      </w:pPr>
    </w:p>
    <w:p w14:paraId="7861435A" w14:textId="77777777" w:rsidR="00A00BF3" w:rsidRPr="009A3525" w:rsidRDefault="00A00BF3" w:rsidP="004E7F49">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Promover, fomentar y difundir la cultura de la transparencia en el ejercicio de la función pública, el acceso a la información y la participación ciudadana, así como, la rendición de cuentas.</w:t>
      </w:r>
    </w:p>
    <w:p w14:paraId="4661D073"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3186B640"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Conforme a lo anterior, se deprende que </w:t>
      </w:r>
      <w:r w:rsidRPr="009A3525">
        <w:rPr>
          <w:rFonts w:ascii="Palatino Linotype" w:eastAsia="Calibri" w:hAnsi="Palatino Linotype" w:cs="Tahoma"/>
          <w:b/>
          <w:bCs/>
          <w:sz w:val="22"/>
          <w:szCs w:val="22"/>
          <w:lang w:val="es-ES_tradnl" w:eastAsia="en-US"/>
        </w:rPr>
        <w:t>los objetivos de la Ley de la materia,</w:t>
      </w:r>
      <w:r w:rsidRPr="009A3525">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180A935D"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68C40FA7"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9A3525">
        <w:rPr>
          <w:rFonts w:ascii="Palatino Linotype" w:eastAsia="Calibri" w:hAnsi="Palatino Linotype" w:cs="Tahoma"/>
          <w:b/>
          <w:bCs/>
          <w:sz w:val="22"/>
          <w:szCs w:val="22"/>
          <w:lang w:val="es-ES_tradnl" w:eastAsia="en-US"/>
        </w:rPr>
        <w:t>principio de máxima publicidad</w:t>
      </w:r>
      <w:r w:rsidRPr="009A3525">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49974B3"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4E1EDA9B"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0B55583" w14:textId="77777777" w:rsidR="00A00BF3" w:rsidRPr="009A3525" w:rsidRDefault="00A00BF3" w:rsidP="004E7F49">
      <w:pPr>
        <w:spacing w:line="360" w:lineRule="auto"/>
        <w:ind w:right="-93"/>
        <w:jc w:val="both"/>
        <w:rPr>
          <w:rFonts w:ascii="Palatino Linotype" w:eastAsia="Calibri" w:hAnsi="Palatino Linotype" w:cs="Tahoma"/>
          <w:bCs/>
          <w:sz w:val="22"/>
          <w:szCs w:val="22"/>
          <w:lang w:val="es-ES_tradnl" w:eastAsia="en-US"/>
        </w:rPr>
      </w:pPr>
    </w:p>
    <w:p w14:paraId="179E36F8" w14:textId="77777777" w:rsidR="00A00BF3" w:rsidRPr="009A3525" w:rsidRDefault="00A00BF3" w:rsidP="004E7F49">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BAF7A4C" w14:textId="77777777" w:rsidR="00A00BF3" w:rsidRPr="009A3525" w:rsidRDefault="00A00BF3" w:rsidP="004E7F49">
      <w:pPr>
        <w:pStyle w:val="Prrafodelista"/>
        <w:spacing w:line="360" w:lineRule="auto"/>
        <w:ind w:right="-93"/>
        <w:jc w:val="both"/>
        <w:rPr>
          <w:rFonts w:ascii="Palatino Linotype" w:eastAsia="Calibri" w:hAnsi="Palatino Linotype" w:cs="Tahoma"/>
          <w:bCs/>
          <w:szCs w:val="22"/>
          <w:lang w:val="es-ES_tradnl" w:eastAsia="en-US"/>
        </w:rPr>
      </w:pPr>
    </w:p>
    <w:p w14:paraId="05F383EA" w14:textId="77777777" w:rsidR="00A00BF3" w:rsidRPr="009A3525" w:rsidRDefault="00A00BF3" w:rsidP="004E7F49">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9A3525">
        <w:rPr>
          <w:rFonts w:ascii="Palatino Linotype" w:eastAsia="Calibri" w:hAnsi="Palatino Linotype" w:cs="Tahoma"/>
          <w:b/>
          <w:bCs/>
          <w:szCs w:val="22"/>
          <w:lang w:val="es-ES_tradnl" w:eastAsia="en-US"/>
        </w:rPr>
        <w:t>quince días hábiles, contados a partir del día siguiente a la presentación de esta.</w:t>
      </w:r>
      <w:r w:rsidRPr="009A3525">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14:paraId="6A18545D" w14:textId="77777777" w:rsidR="00A00BF3" w:rsidRPr="009A3525" w:rsidRDefault="00A00BF3" w:rsidP="004E7F49">
      <w:pPr>
        <w:pStyle w:val="Prrafodelista"/>
        <w:spacing w:line="360" w:lineRule="auto"/>
        <w:rPr>
          <w:rFonts w:ascii="Palatino Linotype" w:eastAsia="Calibri" w:hAnsi="Palatino Linotype" w:cs="Tahoma"/>
          <w:bCs/>
          <w:szCs w:val="22"/>
          <w:lang w:val="es-ES_tradnl" w:eastAsia="en-US"/>
        </w:rPr>
      </w:pPr>
    </w:p>
    <w:p w14:paraId="42696201" w14:textId="77777777" w:rsidR="00A00BF3" w:rsidRPr="009A3525" w:rsidRDefault="00A00BF3" w:rsidP="004E7F49">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9A3525">
        <w:rPr>
          <w:rFonts w:ascii="Palatino Linotype" w:eastAsia="Calibri" w:hAnsi="Palatino Linotype" w:cs="Tahoma"/>
          <w:bCs/>
          <w:szCs w:val="22"/>
          <w:lang w:val="es-ES_tradnl"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A3525">
        <w:rPr>
          <w:rFonts w:ascii="Palatino Linotype" w:eastAsia="Calibri" w:hAnsi="Palatino Linotype" w:cs="Tahoma"/>
          <w:b/>
          <w:bCs/>
          <w:szCs w:val="22"/>
          <w:lang w:val="es-ES_tradnl" w:eastAsia="en-US"/>
        </w:rPr>
        <w:t>que se encuentren en sus archivos o que estén constreñidos a elaborar;</w:t>
      </w:r>
    </w:p>
    <w:p w14:paraId="5FE1A19E" w14:textId="77777777" w:rsidR="00A00BF3" w:rsidRPr="009A3525" w:rsidRDefault="00A00BF3" w:rsidP="004E7F49">
      <w:pPr>
        <w:pStyle w:val="Prrafodelista"/>
        <w:spacing w:line="360" w:lineRule="auto"/>
        <w:rPr>
          <w:rFonts w:ascii="Palatino Linotype" w:eastAsia="Calibri" w:hAnsi="Palatino Linotype" w:cs="Tahoma"/>
          <w:b/>
          <w:bCs/>
          <w:szCs w:val="22"/>
          <w:lang w:val="es-ES_tradnl" w:eastAsia="en-US"/>
        </w:rPr>
      </w:pPr>
    </w:p>
    <w:p w14:paraId="6E0221C2" w14:textId="77777777" w:rsidR="00A00BF3" w:rsidRPr="009A3525" w:rsidRDefault="00A00BF3" w:rsidP="004E7F49">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9A3525">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2D5F6E0" w14:textId="77777777" w:rsidR="00A00BF3" w:rsidRPr="009A3525" w:rsidRDefault="00A00BF3" w:rsidP="004E7F49">
      <w:pPr>
        <w:spacing w:line="360" w:lineRule="auto"/>
        <w:ind w:right="-93"/>
        <w:jc w:val="both"/>
        <w:rPr>
          <w:rFonts w:ascii="Palatino Linotype" w:eastAsia="Calibri" w:hAnsi="Palatino Linotype" w:cs="Tahoma"/>
          <w:b/>
          <w:bCs/>
          <w:sz w:val="22"/>
          <w:szCs w:val="22"/>
          <w:lang w:val="es-ES_tradnl" w:eastAsia="en-US"/>
        </w:rPr>
      </w:pPr>
    </w:p>
    <w:p w14:paraId="456CE2B1" w14:textId="77777777" w:rsidR="00A00BF3" w:rsidRPr="009A3525" w:rsidRDefault="00A00BF3" w:rsidP="004E7F49">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9A3525">
        <w:rPr>
          <w:rFonts w:ascii="Palatino Linotype" w:eastAsia="Calibri" w:hAnsi="Palatino Linotype" w:cs="Tahoma"/>
          <w:bCs/>
          <w:szCs w:val="22"/>
          <w:lang w:val="es-ES_tradnl" w:eastAsia="en-US"/>
        </w:rPr>
        <w:t xml:space="preserve">Las Unidades de Transparencia, tendrán disponible la información requerida durante un plazo mínimo de sesenta días hábiles, contados a partir de que la solicitante hubiere </w:t>
      </w:r>
      <w:r w:rsidRPr="009A3525">
        <w:rPr>
          <w:rFonts w:ascii="Palatino Linotype" w:eastAsia="Calibri" w:hAnsi="Palatino Linotype" w:cs="Tahoma"/>
          <w:bCs/>
          <w:szCs w:val="22"/>
          <w:lang w:val="es-ES_tradnl"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D4168AE" w14:textId="77777777" w:rsidR="00A00BF3" w:rsidRPr="009A3525" w:rsidRDefault="00A00BF3" w:rsidP="004E7F49">
      <w:pPr>
        <w:spacing w:line="360" w:lineRule="auto"/>
        <w:jc w:val="both"/>
        <w:rPr>
          <w:rFonts w:ascii="Palatino Linotype" w:eastAsia="Calibri" w:hAnsi="Palatino Linotype" w:cs="Tahoma"/>
          <w:bCs/>
          <w:sz w:val="22"/>
          <w:szCs w:val="22"/>
          <w:lang w:val="es-ES_tradnl" w:eastAsia="en-US"/>
        </w:rPr>
      </w:pPr>
    </w:p>
    <w:p w14:paraId="5159C6E2" w14:textId="2C4E7EC1" w:rsidR="00A00BF3" w:rsidRPr="009A3525" w:rsidRDefault="006D32A6" w:rsidP="004E7F49">
      <w:pPr>
        <w:spacing w:line="360" w:lineRule="auto"/>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Una vez que se ha manifestado lo anterior, se procede al análisis de las actuaciones realizadas durante la sustanciación del presente recurso, </w:t>
      </w:r>
      <w:r w:rsidR="00265DFC" w:rsidRPr="009A3525">
        <w:rPr>
          <w:rFonts w:ascii="Palatino Linotype" w:eastAsia="Calibri" w:hAnsi="Palatino Linotype" w:cs="Tahoma"/>
          <w:bCs/>
          <w:sz w:val="22"/>
          <w:szCs w:val="22"/>
          <w:lang w:val="es-ES_tradnl" w:eastAsia="en-US"/>
        </w:rPr>
        <w:t xml:space="preserve">de manera específica la respuesta otorgada por el Sujeto Obligado, </w:t>
      </w:r>
      <w:r w:rsidRPr="009A3525">
        <w:rPr>
          <w:rFonts w:ascii="Palatino Linotype" w:eastAsia="Calibri" w:hAnsi="Palatino Linotype" w:cs="Tahoma"/>
          <w:bCs/>
          <w:sz w:val="22"/>
          <w:szCs w:val="22"/>
          <w:lang w:val="es-ES_tradnl" w:eastAsia="en-US"/>
        </w:rPr>
        <w:t xml:space="preserve">así como </w:t>
      </w:r>
      <w:r w:rsidR="009C3FA3" w:rsidRPr="009A3525">
        <w:rPr>
          <w:rFonts w:ascii="Palatino Linotype" w:eastAsia="Calibri" w:hAnsi="Palatino Linotype" w:cs="Tahoma"/>
          <w:bCs/>
          <w:sz w:val="22"/>
          <w:szCs w:val="22"/>
          <w:lang w:val="es-ES_tradnl" w:eastAsia="en-US"/>
        </w:rPr>
        <w:t xml:space="preserve">la </w:t>
      </w:r>
      <w:r w:rsidRPr="009A3525">
        <w:rPr>
          <w:rFonts w:ascii="Palatino Linotype" w:eastAsia="Calibri" w:hAnsi="Palatino Linotype" w:cs="Tahoma"/>
          <w:bCs/>
          <w:sz w:val="22"/>
          <w:szCs w:val="22"/>
          <w:lang w:val="es-ES_tradnl" w:eastAsia="en-US"/>
        </w:rPr>
        <w:t>naturaleza</w:t>
      </w:r>
      <w:r w:rsidR="009C3FA3" w:rsidRPr="009A3525">
        <w:rPr>
          <w:rFonts w:ascii="Palatino Linotype" w:eastAsia="Calibri" w:hAnsi="Palatino Linotype" w:cs="Tahoma"/>
          <w:bCs/>
          <w:sz w:val="22"/>
          <w:szCs w:val="22"/>
          <w:lang w:val="es-ES_tradnl" w:eastAsia="en-US"/>
        </w:rPr>
        <w:t xml:space="preserve"> de la información solicitada</w:t>
      </w:r>
      <w:r w:rsidRPr="009A3525">
        <w:rPr>
          <w:rFonts w:ascii="Palatino Linotype" w:eastAsia="Calibri" w:hAnsi="Palatino Linotype" w:cs="Tahoma"/>
          <w:bCs/>
          <w:sz w:val="22"/>
          <w:szCs w:val="22"/>
          <w:lang w:val="es-ES_tradnl" w:eastAsia="en-US"/>
        </w:rPr>
        <w:t xml:space="preserve"> por el hoy Recurrente.</w:t>
      </w:r>
    </w:p>
    <w:p w14:paraId="62D57C59" w14:textId="77777777" w:rsidR="00A41C07" w:rsidRPr="009A3525" w:rsidRDefault="00A41C07" w:rsidP="004E7F49">
      <w:pPr>
        <w:spacing w:line="360" w:lineRule="auto"/>
        <w:jc w:val="both"/>
        <w:rPr>
          <w:rFonts w:ascii="Palatino Linotype" w:eastAsia="Calibri" w:hAnsi="Palatino Linotype" w:cs="Tahoma"/>
          <w:bCs/>
          <w:sz w:val="22"/>
          <w:szCs w:val="22"/>
          <w:lang w:val="es-ES_tradnl" w:eastAsia="en-US"/>
        </w:rPr>
      </w:pPr>
    </w:p>
    <w:p w14:paraId="7C2FA6B0" w14:textId="6856BE75" w:rsidR="006D32A6" w:rsidRPr="009A3525" w:rsidRDefault="00A41C07" w:rsidP="004E7F49">
      <w:pPr>
        <w:pStyle w:val="Prrafodelista"/>
        <w:numPr>
          <w:ilvl w:val="0"/>
          <w:numId w:val="12"/>
        </w:numPr>
        <w:spacing w:line="360" w:lineRule="auto"/>
        <w:jc w:val="both"/>
        <w:rPr>
          <w:rFonts w:ascii="Palatino Linotype" w:eastAsia="Calibri" w:hAnsi="Palatino Linotype" w:cs="Tahoma"/>
          <w:bCs/>
          <w:szCs w:val="22"/>
          <w:lang w:val="es-ES_tradnl" w:eastAsia="en-US"/>
        </w:rPr>
      </w:pPr>
      <w:r w:rsidRPr="009A3525">
        <w:rPr>
          <w:rFonts w:ascii="Palatino Linotype" w:eastAsia="Calibri" w:hAnsi="Palatino Linotype" w:cs="Tahoma"/>
          <w:b/>
          <w:bCs/>
          <w:szCs w:val="22"/>
          <w:lang w:val="es-ES_tradnl" w:eastAsia="en-US"/>
        </w:rPr>
        <w:t>Análisis de la Solicitud del Recurrente.</w:t>
      </w:r>
    </w:p>
    <w:p w14:paraId="3310471D" w14:textId="77777777" w:rsidR="00A41C07" w:rsidRPr="009A3525" w:rsidRDefault="00A41C07" w:rsidP="004E7F49">
      <w:pPr>
        <w:pStyle w:val="Prrafodelista"/>
        <w:spacing w:line="360" w:lineRule="auto"/>
        <w:jc w:val="both"/>
        <w:rPr>
          <w:rFonts w:ascii="Palatino Linotype" w:eastAsia="Calibri" w:hAnsi="Palatino Linotype" w:cs="Tahoma"/>
          <w:bCs/>
          <w:szCs w:val="22"/>
          <w:lang w:val="es-ES_tradnl" w:eastAsia="en-US"/>
        </w:rPr>
      </w:pPr>
    </w:p>
    <w:p w14:paraId="35FDF30D" w14:textId="38D9CA43" w:rsidR="00265DFC" w:rsidRPr="009A3525" w:rsidRDefault="003D10D4"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En </w:t>
      </w:r>
      <w:r w:rsidR="00265DFC" w:rsidRPr="009A3525">
        <w:rPr>
          <w:rFonts w:ascii="Palatino Linotype" w:eastAsia="Calibri" w:hAnsi="Palatino Linotype" w:cs="Tahoma"/>
          <w:bCs/>
          <w:sz w:val="22"/>
          <w:szCs w:val="22"/>
          <w:lang w:val="es-ES_tradnl" w:eastAsia="en-US"/>
        </w:rPr>
        <w:t xml:space="preserve">principio podemos entender que el Recurrente </w:t>
      </w:r>
      <w:r w:rsidRPr="009A3525">
        <w:rPr>
          <w:rFonts w:ascii="Palatino Linotype" w:eastAsia="Calibri" w:hAnsi="Palatino Linotype" w:cs="Tahoma"/>
          <w:bCs/>
          <w:sz w:val="22"/>
          <w:szCs w:val="22"/>
          <w:lang w:val="es-ES_tradnl" w:eastAsia="en-US"/>
        </w:rPr>
        <w:t>solicitó</w:t>
      </w:r>
      <w:r w:rsidR="00265DFC" w:rsidRPr="009A3525">
        <w:rPr>
          <w:rFonts w:ascii="Palatino Linotype" w:eastAsia="Calibri" w:hAnsi="Palatino Linotype" w:cs="Tahoma"/>
          <w:bCs/>
          <w:sz w:val="22"/>
          <w:szCs w:val="22"/>
          <w:lang w:val="es-ES_tradnl" w:eastAsia="en-US"/>
        </w:rPr>
        <w:t>:</w:t>
      </w:r>
    </w:p>
    <w:p w14:paraId="0EFCAB76" w14:textId="77777777" w:rsidR="00A41C07" w:rsidRPr="009A3525" w:rsidRDefault="00A41C07" w:rsidP="004E7F49">
      <w:pPr>
        <w:spacing w:line="360" w:lineRule="auto"/>
        <w:ind w:right="-28"/>
        <w:jc w:val="both"/>
        <w:rPr>
          <w:rFonts w:ascii="Palatino Linotype" w:eastAsia="Calibri" w:hAnsi="Palatino Linotype" w:cs="Tahoma"/>
          <w:bCs/>
          <w:sz w:val="22"/>
          <w:szCs w:val="22"/>
          <w:lang w:val="es-ES_tradnl" w:eastAsia="en-US"/>
        </w:rPr>
      </w:pPr>
    </w:p>
    <w:p w14:paraId="6C7B7DCA" w14:textId="16314DD3" w:rsidR="00265DFC" w:rsidRPr="009A3525" w:rsidRDefault="003D10D4"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Con </w:t>
      </w:r>
      <w:r w:rsidR="00265DFC" w:rsidRPr="009A3525">
        <w:rPr>
          <w:rFonts w:ascii="Palatino Linotype" w:eastAsia="Calibri" w:hAnsi="Palatino Linotype" w:cs="Tahoma"/>
          <w:bCs/>
          <w:sz w:val="22"/>
          <w:szCs w:val="22"/>
          <w:lang w:val="es-ES_tradnl" w:eastAsia="en-US"/>
        </w:rPr>
        <w:t xml:space="preserve">relación a las colectas de </w:t>
      </w:r>
      <w:r w:rsidR="00265DFC" w:rsidRPr="009A3525">
        <w:rPr>
          <w:rFonts w:ascii="Palatino Linotype" w:eastAsia="Calibri" w:hAnsi="Palatino Linotype" w:cs="Tahoma"/>
          <w:b/>
          <w:bCs/>
          <w:sz w:val="22"/>
          <w:szCs w:val="22"/>
          <w:lang w:val="es-ES_tradnl" w:eastAsia="en-US"/>
        </w:rPr>
        <w:t>Cruz Roja, Un Kilo de Ayuda, Teletón, o alguna otra</w:t>
      </w:r>
      <w:r w:rsidR="00265DFC" w:rsidRPr="009A3525">
        <w:rPr>
          <w:rFonts w:ascii="Palatino Linotype" w:eastAsia="Calibri" w:hAnsi="Palatino Linotype" w:cs="Tahoma"/>
          <w:bCs/>
          <w:sz w:val="22"/>
          <w:szCs w:val="22"/>
          <w:lang w:val="es-ES_tradnl" w:eastAsia="en-US"/>
        </w:rPr>
        <w:t xml:space="preserve">, llevadas a cabo por las instituciones educativas y que fueron solicitadas por el Director General de Educación Superior en el </w:t>
      </w:r>
      <w:r w:rsidR="00265DFC" w:rsidRPr="009A3525">
        <w:rPr>
          <w:rFonts w:ascii="Palatino Linotype" w:eastAsia="Calibri" w:hAnsi="Palatino Linotype" w:cs="Tahoma"/>
          <w:b/>
          <w:bCs/>
          <w:sz w:val="22"/>
          <w:szCs w:val="22"/>
          <w:lang w:val="es-ES_tradnl" w:eastAsia="en-US"/>
        </w:rPr>
        <w:t>año 2018</w:t>
      </w:r>
      <w:r w:rsidR="00265DFC" w:rsidRPr="009A3525">
        <w:rPr>
          <w:rFonts w:ascii="Palatino Linotype" w:eastAsia="Calibri" w:hAnsi="Palatino Linotype" w:cs="Tahoma"/>
          <w:bCs/>
          <w:sz w:val="22"/>
          <w:szCs w:val="22"/>
          <w:lang w:val="es-ES_tradnl" w:eastAsia="en-US"/>
        </w:rPr>
        <w:t>, se especifique:</w:t>
      </w:r>
    </w:p>
    <w:p w14:paraId="2350227A" w14:textId="77777777" w:rsidR="003D10D4" w:rsidRPr="009A3525" w:rsidRDefault="003D10D4" w:rsidP="004E7F49">
      <w:pPr>
        <w:spacing w:line="360" w:lineRule="auto"/>
        <w:ind w:right="-28"/>
        <w:jc w:val="both"/>
        <w:rPr>
          <w:rFonts w:ascii="Palatino Linotype" w:eastAsia="Calibri" w:hAnsi="Palatino Linotype" w:cs="Tahoma"/>
          <w:bCs/>
          <w:sz w:val="22"/>
          <w:szCs w:val="22"/>
          <w:lang w:val="es-ES_tradnl" w:eastAsia="en-US"/>
        </w:rPr>
      </w:pPr>
    </w:p>
    <w:p w14:paraId="5DB0B9BF"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Mencionar las cuentas</w:t>
      </w:r>
    </w:p>
    <w:p w14:paraId="5FD2B4BE"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Institución bancaria </w:t>
      </w:r>
    </w:p>
    <w:p w14:paraId="316CCD7E"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Montos depositados </w:t>
      </w:r>
    </w:p>
    <w:p w14:paraId="361426E7"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Tipo de colecta </w:t>
      </w:r>
    </w:p>
    <w:p w14:paraId="3E253460"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 xml:space="preserve">Fecha de depósito </w:t>
      </w:r>
    </w:p>
    <w:p w14:paraId="34571327" w14:textId="77777777" w:rsidR="003D10D4" w:rsidRPr="009A3525" w:rsidRDefault="003D10D4" w:rsidP="003D10D4">
      <w:pPr>
        <w:pStyle w:val="Prrafodelista"/>
        <w:numPr>
          <w:ilvl w:val="0"/>
          <w:numId w:val="16"/>
        </w:numPr>
        <w:spacing w:line="360" w:lineRule="auto"/>
        <w:ind w:right="539"/>
        <w:jc w:val="both"/>
        <w:rPr>
          <w:rFonts w:ascii="Palatino Linotype" w:eastAsia="Calibri" w:hAnsi="Palatino Linotype" w:cs="Tahoma"/>
          <w:bCs/>
          <w:szCs w:val="22"/>
          <w:lang w:eastAsia="en-US"/>
        </w:rPr>
      </w:pPr>
      <w:r w:rsidRPr="009A3525">
        <w:rPr>
          <w:rFonts w:ascii="Palatino Linotype" w:eastAsia="Calibri" w:hAnsi="Palatino Linotype" w:cs="Tahoma"/>
          <w:bCs/>
          <w:szCs w:val="22"/>
          <w:lang w:eastAsia="en-US"/>
        </w:rPr>
        <w:t>Instituciones educativas que llevaron a cabo tal acción</w:t>
      </w:r>
    </w:p>
    <w:p w14:paraId="0E4A8611" w14:textId="77777777" w:rsidR="00A41C07" w:rsidRPr="009A3525" w:rsidRDefault="00A41C07" w:rsidP="004E7F49">
      <w:pPr>
        <w:pStyle w:val="Prrafodelista"/>
        <w:spacing w:line="360" w:lineRule="auto"/>
        <w:ind w:right="-28"/>
        <w:jc w:val="both"/>
        <w:rPr>
          <w:rFonts w:ascii="Palatino Linotype" w:eastAsia="Calibri" w:hAnsi="Palatino Linotype" w:cs="Tahoma"/>
          <w:b/>
          <w:bCs/>
          <w:szCs w:val="22"/>
          <w:lang w:val="es-ES_tradnl" w:eastAsia="en-US"/>
        </w:rPr>
      </w:pPr>
    </w:p>
    <w:p w14:paraId="206FABFB" w14:textId="0B1F22B3" w:rsidR="00265DFC" w:rsidRPr="009A3525" w:rsidRDefault="00A41C07"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Una vez establecido lo anterior procedemos al análisis de la información otorgada por el Sujeto Obligado mediante respuesta, en los siguientes términos:</w:t>
      </w:r>
    </w:p>
    <w:p w14:paraId="3671C3F3" w14:textId="0706A07D" w:rsidR="00A41C07" w:rsidRPr="009A3525" w:rsidRDefault="00A41C07" w:rsidP="004E7F49">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9A3525">
        <w:rPr>
          <w:rFonts w:ascii="Palatino Linotype" w:eastAsia="Calibri" w:hAnsi="Palatino Linotype" w:cs="Tahoma"/>
          <w:b/>
          <w:bCs/>
          <w:szCs w:val="22"/>
          <w:lang w:val="es-ES_tradnl" w:eastAsia="en-US"/>
        </w:rPr>
        <w:lastRenderedPageBreak/>
        <w:t>Por cuanto hace a la colecta un kilo de ayuda.</w:t>
      </w:r>
    </w:p>
    <w:p w14:paraId="5C05F67E" w14:textId="77777777" w:rsidR="00A41C07" w:rsidRPr="009A3525" w:rsidRDefault="00A41C07" w:rsidP="004E7F49">
      <w:pPr>
        <w:pStyle w:val="Prrafodelista"/>
        <w:spacing w:line="360" w:lineRule="auto"/>
        <w:ind w:right="-28"/>
        <w:jc w:val="both"/>
        <w:rPr>
          <w:rFonts w:ascii="Palatino Linotype" w:eastAsia="Calibri" w:hAnsi="Palatino Linotype" w:cs="Tahoma"/>
          <w:b/>
          <w:bCs/>
          <w:szCs w:val="22"/>
          <w:lang w:val="es-ES_tradnl" w:eastAsia="en-US"/>
        </w:rPr>
      </w:pPr>
    </w:p>
    <w:p w14:paraId="07EC27F8" w14:textId="6EFB21C8" w:rsidR="008B5182" w:rsidRPr="009A3525" w:rsidRDefault="00A41C07"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A través de respuesta, el Sujeto Obligado, </w:t>
      </w:r>
      <w:r w:rsidR="000D2231" w:rsidRPr="009A3525">
        <w:rPr>
          <w:rFonts w:ascii="Palatino Linotype" w:eastAsia="Calibri" w:hAnsi="Palatino Linotype" w:cs="Tahoma"/>
          <w:bCs/>
          <w:sz w:val="22"/>
          <w:szCs w:val="22"/>
          <w:lang w:val="es-ES_tradnl" w:eastAsia="en-US"/>
        </w:rPr>
        <w:t xml:space="preserve">manifestó expresamente que </w:t>
      </w:r>
      <w:r w:rsidR="008B5182" w:rsidRPr="009A3525">
        <w:rPr>
          <w:rFonts w:ascii="Palatino Linotype" w:eastAsia="Calibri" w:hAnsi="Palatino Linotype" w:cs="Tahoma"/>
          <w:b/>
          <w:bCs/>
          <w:sz w:val="22"/>
          <w:szCs w:val="22"/>
          <w:lang w:val="es-ES_tradnl" w:eastAsia="en-US"/>
        </w:rPr>
        <w:t>“</w:t>
      </w:r>
      <w:r w:rsidR="008B5182" w:rsidRPr="009A3525">
        <w:rPr>
          <w:rFonts w:ascii="Palatino Linotype" w:eastAsia="Calibri" w:hAnsi="Palatino Linotype" w:cs="Tahoma"/>
          <w:b/>
          <w:bCs/>
          <w:i/>
          <w:sz w:val="22"/>
          <w:szCs w:val="22"/>
          <w:lang w:val="es-ES_tradnl" w:eastAsia="en-US"/>
        </w:rPr>
        <w:t xml:space="preserve">en cuanto al tipo de colecta </w:t>
      </w:r>
      <w:r w:rsidR="000D2231" w:rsidRPr="009A3525">
        <w:rPr>
          <w:rFonts w:ascii="Palatino Linotype" w:eastAsia="Calibri" w:hAnsi="Palatino Linotype" w:cs="Tahoma"/>
          <w:b/>
          <w:bCs/>
          <w:i/>
          <w:sz w:val="22"/>
          <w:szCs w:val="22"/>
          <w:lang w:val="es-ES_tradnl" w:eastAsia="en-US"/>
        </w:rPr>
        <w:t>“Un Kilo de Ayuda” para el año 2018 no se hizo llegar invitación alguna al respecto esta Dirección General, ni a las Instituciones de Educación Superior y por ello no se llevó a cabo ninguna actividad al respecto”</w:t>
      </w:r>
      <w:r w:rsidR="008B5182" w:rsidRPr="009A3525">
        <w:rPr>
          <w:rFonts w:ascii="Palatino Linotype" w:eastAsia="Calibri" w:hAnsi="Palatino Linotype" w:cs="Tahoma"/>
          <w:b/>
          <w:bCs/>
          <w:i/>
          <w:sz w:val="22"/>
          <w:szCs w:val="22"/>
          <w:lang w:val="es-ES_tradnl" w:eastAsia="en-US"/>
        </w:rPr>
        <w:t xml:space="preserve"> </w:t>
      </w:r>
      <w:r w:rsidR="008B5182" w:rsidRPr="009A3525">
        <w:rPr>
          <w:rFonts w:ascii="Palatino Linotype" w:eastAsia="Calibri" w:hAnsi="Palatino Linotype" w:cs="Tahoma"/>
          <w:bCs/>
          <w:sz w:val="22"/>
          <w:szCs w:val="22"/>
          <w:lang w:val="es-ES_tradnl" w:eastAsia="en-US"/>
        </w:rPr>
        <w:t>por lo que manif</w:t>
      </w:r>
      <w:r w:rsidR="003D10D4" w:rsidRPr="009A3525">
        <w:rPr>
          <w:rFonts w:ascii="Palatino Linotype" w:eastAsia="Calibri" w:hAnsi="Palatino Linotype" w:cs="Tahoma"/>
          <w:bCs/>
          <w:sz w:val="22"/>
          <w:szCs w:val="22"/>
          <w:lang w:val="es-ES_tradnl" w:eastAsia="en-US"/>
        </w:rPr>
        <w:t>estó</w:t>
      </w:r>
      <w:r w:rsidR="008B5182" w:rsidRPr="009A3525">
        <w:rPr>
          <w:rFonts w:ascii="Palatino Linotype" w:eastAsia="Calibri" w:hAnsi="Palatino Linotype" w:cs="Tahoma"/>
          <w:bCs/>
          <w:sz w:val="22"/>
          <w:szCs w:val="22"/>
          <w:lang w:val="es-ES_tradnl" w:eastAsia="en-US"/>
        </w:rPr>
        <w:t xml:space="preserve"> expresamente no contar con la información correspondiente a la colecta relacionada con “Un kilo de ayuda”</w:t>
      </w:r>
      <w:r w:rsidR="002B2F2F" w:rsidRPr="009A3525">
        <w:rPr>
          <w:rFonts w:ascii="Palatino Linotype" w:eastAsia="Calibri" w:hAnsi="Palatino Linotype" w:cs="Tahoma"/>
          <w:bCs/>
          <w:sz w:val="22"/>
          <w:szCs w:val="22"/>
          <w:lang w:val="es-ES_tradnl" w:eastAsia="en-US"/>
        </w:rPr>
        <w:t xml:space="preserve">; </w:t>
      </w:r>
      <w:r w:rsidR="008B5182" w:rsidRPr="009A3525">
        <w:rPr>
          <w:rFonts w:ascii="Palatino Linotype" w:hAnsi="Palatino Linotype" w:cs="Tahoma"/>
          <w:sz w:val="22"/>
          <w:szCs w:val="22"/>
          <w:lang w:val="es-ES"/>
        </w:rPr>
        <w:t xml:space="preserve">por lo que </w:t>
      </w:r>
      <w:r w:rsidR="008B5182" w:rsidRPr="009A3525">
        <w:rPr>
          <w:rFonts w:ascii="Palatino Linotype" w:hAnsi="Palatino Linotype" w:cs="Tahoma"/>
          <w:sz w:val="22"/>
          <w:szCs w:val="22"/>
        </w:rPr>
        <w:t>este Órgano Garante no está facultado para manifestarse sobre la veracidad de lo afirmado por parte del Sujeto Obligado pues no existe precepto legal alguno en la Ley de la materia que lo faculte para ello.</w:t>
      </w:r>
    </w:p>
    <w:p w14:paraId="09C6019B" w14:textId="77777777" w:rsidR="008B5182" w:rsidRPr="009A3525" w:rsidRDefault="008B5182" w:rsidP="004E7F49">
      <w:pPr>
        <w:spacing w:line="360" w:lineRule="auto"/>
        <w:jc w:val="both"/>
        <w:rPr>
          <w:rFonts w:ascii="Palatino Linotype" w:hAnsi="Palatino Linotype" w:cs="Tahoma"/>
          <w:sz w:val="22"/>
          <w:szCs w:val="22"/>
        </w:rPr>
      </w:pPr>
    </w:p>
    <w:p w14:paraId="0C3846BE" w14:textId="77777777" w:rsidR="008B5182" w:rsidRPr="009A3525" w:rsidRDefault="008B5182" w:rsidP="004E7F49">
      <w:pPr>
        <w:spacing w:line="360" w:lineRule="auto"/>
        <w:jc w:val="both"/>
        <w:rPr>
          <w:rFonts w:ascii="Palatino Linotype" w:hAnsi="Palatino Linotype" w:cs="Tahoma"/>
          <w:sz w:val="22"/>
          <w:szCs w:val="22"/>
        </w:rPr>
      </w:pPr>
      <w:r w:rsidRPr="009A3525">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5FE99AC" w14:textId="77777777" w:rsidR="008B5182" w:rsidRPr="009A3525" w:rsidRDefault="008B5182" w:rsidP="004E7F49">
      <w:pPr>
        <w:spacing w:line="360" w:lineRule="auto"/>
        <w:jc w:val="both"/>
        <w:rPr>
          <w:rFonts w:ascii="Palatino Linotype" w:hAnsi="Palatino Linotype" w:cs="Tahoma"/>
          <w:i/>
          <w:sz w:val="22"/>
          <w:szCs w:val="22"/>
        </w:rPr>
      </w:pPr>
    </w:p>
    <w:p w14:paraId="735A5397" w14:textId="77777777" w:rsidR="008B5182" w:rsidRPr="009A3525" w:rsidRDefault="008B5182" w:rsidP="004E7F49">
      <w:pPr>
        <w:spacing w:line="360" w:lineRule="auto"/>
        <w:ind w:left="567" w:right="539"/>
        <w:jc w:val="both"/>
        <w:rPr>
          <w:rFonts w:ascii="Palatino Linotype" w:hAnsi="Palatino Linotype" w:cs="Tahoma"/>
          <w:i/>
          <w:sz w:val="22"/>
          <w:szCs w:val="22"/>
        </w:rPr>
      </w:pPr>
      <w:r w:rsidRPr="009A3525">
        <w:rPr>
          <w:rFonts w:ascii="Palatino Linotype" w:hAnsi="Palatino Linotype" w:cs="Tahoma"/>
          <w:b/>
          <w:i/>
          <w:sz w:val="22"/>
          <w:szCs w:val="22"/>
        </w:rPr>
        <w:t>“El Instituto Federal de Acceso a la Información y Protección de Datos no cuenta con facultades para pronunciarse respecto de la veracidad de los documentos proporcionados por los sujetos obligados.</w:t>
      </w:r>
      <w:r w:rsidRPr="009A3525">
        <w:rPr>
          <w:rFonts w:ascii="Palatino Linotype" w:hAnsi="Palatino Linotype" w:cs="Tahoma"/>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w:t>
      </w:r>
      <w:r w:rsidRPr="009A3525">
        <w:rPr>
          <w:rFonts w:ascii="Palatino Linotype" w:hAnsi="Palatino Linotype" w:cs="Tahoma"/>
          <w:i/>
          <w:sz w:val="22"/>
          <w:szCs w:val="22"/>
        </w:rPr>
        <w:lastRenderedPageBreak/>
        <w:t>de Transparencia y Acceso a la Información Pública Gubernamental no se prevé una causal que permita al Instituto Federal de Acceso a la Información y Protección de Datos conocer, vía recurso revisión, al respecto.”</w:t>
      </w:r>
    </w:p>
    <w:p w14:paraId="2303F6B5" w14:textId="77777777" w:rsidR="000D2231" w:rsidRPr="009A3525" w:rsidRDefault="000D2231" w:rsidP="004E7F49">
      <w:pPr>
        <w:spacing w:line="360" w:lineRule="auto"/>
        <w:ind w:right="-28"/>
        <w:jc w:val="both"/>
        <w:rPr>
          <w:rFonts w:ascii="Palatino Linotype" w:eastAsia="Calibri" w:hAnsi="Palatino Linotype" w:cs="Tahoma"/>
          <w:bCs/>
          <w:sz w:val="22"/>
          <w:szCs w:val="22"/>
          <w:lang w:val="es-ES_tradnl" w:eastAsia="en-US"/>
        </w:rPr>
      </w:pPr>
    </w:p>
    <w:p w14:paraId="6A1C4E99" w14:textId="312B8A95" w:rsidR="000D2231" w:rsidRPr="009A3525" w:rsidRDefault="002B2F2F"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En razón de lo anterior y únicamente por cuanto hace a la colecta relativa a </w:t>
      </w:r>
      <w:r w:rsidRPr="009A3525">
        <w:rPr>
          <w:rFonts w:ascii="Palatino Linotype" w:eastAsia="Calibri" w:hAnsi="Palatino Linotype" w:cs="Tahoma"/>
          <w:b/>
          <w:bCs/>
          <w:sz w:val="22"/>
          <w:szCs w:val="22"/>
          <w:lang w:val="es-ES_tradnl" w:eastAsia="en-US"/>
        </w:rPr>
        <w:t>un kilo de ayuda, se confirma la respuesta otorgada por el Sujeto Obligado, en relación a que no cuenta con la información solicitada de dicha colecta.</w:t>
      </w:r>
    </w:p>
    <w:p w14:paraId="6EFBAB54" w14:textId="77777777" w:rsidR="002B2F2F" w:rsidRPr="009A3525" w:rsidRDefault="002B2F2F" w:rsidP="004E7F49">
      <w:pPr>
        <w:spacing w:line="360" w:lineRule="auto"/>
        <w:ind w:right="-28"/>
        <w:jc w:val="both"/>
        <w:rPr>
          <w:rFonts w:ascii="Palatino Linotype" w:eastAsia="Calibri" w:hAnsi="Palatino Linotype" w:cs="Tahoma"/>
          <w:bCs/>
          <w:sz w:val="22"/>
          <w:szCs w:val="22"/>
          <w:lang w:val="es-ES_tradnl" w:eastAsia="en-US"/>
        </w:rPr>
      </w:pPr>
    </w:p>
    <w:p w14:paraId="07533078" w14:textId="2727541B" w:rsidR="00A41C07" w:rsidRPr="009A3525" w:rsidRDefault="00A41C07" w:rsidP="004E7F49">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9A3525">
        <w:rPr>
          <w:rFonts w:ascii="Palatino Linotype" w:eastAsia="Calibri" w:hAnsi="Palatino Linotype" w:cs="Tahoma"/>
          <w:b/>
          <w:bCs/>
          <w:szCs w:val="22"/>
          <w:lang w:val="es-ES_tradnl" w:eastAsia="en-US"/>
        </w:rPr>
        <w:t>Por cuanto hace a “Alguna otra”</w:t>
      </w:r>
    </w:p>
    <w:p w14:paraId="34D33F12" w14:textId="77777777" w:rsidR="00A41C07" w:rsidRPr="009A3525" w:rsidRDefault="00A41C07" w:rsidP="004E7F49">
      <w:pPr>
        <w:pStyle w:val="Prrafodelista"/>
        <w:spacing w:line="360" w:lineRule="auto"/>
        <w:ind w:right="-28"/>
        <w:jc w:val="both"/>
        <w:rPr>
          <w:rFonts w:ascii="Palatino Linotype" w:eastAsia="Calibri" w:hAnsi="Palatino Linotype" w:cs="Tahoma"/>
          <w:b/>
          <w:bCs/>
          <w:szCs w:val="22"/>
          <w:lang w:val="es-ES_tradnl" w:eastAsia="en-US"/>
        </w:rPr>
      </w:pPr>
    </w:p>
    <w:p w14:paraId="2410A38E" w14:textId="01102E1C" w:rsidR="00A41C07" w:rsidRPr="009A3525" w:rsidRDefault="009920EB"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Ahora bien, de la solicitud del Recurrente se advierte que no se limita solicitar la información de las colectas enunciadas anteriormente, sino que también </w:t>
      </w:r>
      <w:r w:rsidR="003D10D4" w:rsidRPr="009A3525">
        <w:rPr>
          <w:rFonts w:ascii="Palatino Linotype" w:eastAsia="Calibri" w:hAnsi="Palatino Linotype" w:cs="Tahoma"/>
          <w:bCs/>
          <w:sz w:val="22"/>
          <w:szCs w:val="22"/>
          <w:lang w:val="es-ES_tradnl" w:eastAsia="en-US"/>
        </w:rPr>
        <w:t xml:space="preserve">manifestó </w:t>
      </w:r>
      <w:r w:rsidRPr="009A3525">
        <w:rPr>
          <w:rFonts w:ascii="Palatino Linotype" w:eastAsia="Calibri" w:hAnsi="Palatino Linotype" w:cs="Tahoma"/>
          <w:bCs/>
          <w:sz w:val="22"/>
          <w:szCs w:val="22"/>
          <w:lang w:val="es-ES_tradnl" w:eastAsia="en-US"/>
        </w:rPr>
        <w:t>que desea</w:t>
      </w:r>
      <w:r w:rsidR="003D10D4" w:rsidRPr="009A3525">
        <w:rPr>
          <w:rFonts w:ascii="Palatino Linotype" w:eastAsia="Calibri" w:hAnsi="Palatino Linotype" w:cs="Tahoma"/>
          <w:bCs/>
          <w:sz w:val="22"/>
          <w:szCs w:val="22"/>
          <w:lang w:val="es-ES_tradnl" w:eastAsia="en-US"/>
        </w:rPr>
        <w:t>ba</w:t>
      </w:r>
      <w:r w:rsidRPr="009A3525">
        <w:rPr>
          <w:rFonts w:ascii="Palatino Linotype" w:eastAsia="Calibri" w:hAnsi="Palatino Linotype" w:cs="Tahoma"/>
          <w:bCs/>
          <w:sz w:val="22"/>
          <w:szCs w:val="22"/>
          <w:lang w:val="es-ES_tradnl" w:eastAsia="en-US"/>
        </w:rPr>
        <w:t xml:space="preserve"> información relacionada con alguna otra colecta que se llevara a cabo durante el año 2018, a lo cual, </w:t>
      </w:r>
      <w:r w:rsidR="00A41C07" w:rsidRPr="009A3525">
        <w:rPr>
          <w:rFonts w:ascii="Palatino Linotype" w:eastAsia="Calibri" w:hAnsi="Palatino Linotype" w:cs="Tahoma"/>
          <w:bCs/>
          <w:sz w:val="22"/>
          <w:szCs w:val="22"/>
          <w:lang w:val="es-ES_tradnl" w:eastAsia="en-US"/>
        </w:rPr>
        <w:t xml:space="preserve">el Sujeto Obligado </w:t>
      </w:r>
      <w:r w:rsidR="003D10D4" w:rsidRPr="009A3525">
        <w:rPr>
          <w:rFonts w:ascii="Palatino Linotype" w:eastAsia="Calibri" w:hAnsi="Palatino Linotype" w:cs="Tahoma"/>
          <w:bCs/>
          <w:sz w:val="22"/>
          <w:szCs w:val="22"/>
          <w:lang w:val="es-ES_tradnl" w:eastAsia="en-US"/>
        </w:rPr>
        <w:t xml:space="preserve">fue </w:t>
      </w:r>
      <w:r w:rsidR="00A41C07" w:rsidRPr="009A3525">
        <w:rPr>
          <w:rFonts w:ascii="Palatino Linotype" w:eastAsia="Calibri" w:hAnsi="Palatino Linotype" w:cs="Tahoma"/>
          <w:bCs/>
          <w:sz w:val="22"/>
          <w:szCs w:val="22"/>
          <w:lang w:val="es-ES_tradnl" w:eastAsia="en-US"/>
        </w:rPr>
        <w:t xml:space="preserve">omiso en precisar si cuenta o no con la realización de alguna otra colecta durante el año 2018, </w:t>
      </w:r>
      <w:r w:rsidRPr="009A3525">
        <w:rPr>
          <w:rFonts w:ascii="Palatino Linotype" w:eastAsia="Calibri" w:hAnsi="Palatino Linotype" w:cs="Tahoma"/>
          <w:bCs/>
          <w:sz w:val="22"/>
          <w:szCs w:val="22"/>
          <w:lang w:val="es-ES_tradnl" w:eastAsia="en-US"/>
        </w:rPr>
        <w:t xml:space="preserve">por lo que </w:t>
      </w:r>
      <w:r w:rsidR="00A41C07" w:rsidRPr="009A3525">
        <w:rPr>
          <w:rFonts w:ascii="Palatino Linotype" w:eastAsia="Calibri" w:hAnsi="Palatino Linotype" w:cs="Tahoma"/>
          <w:bCs/>
          <w:sz w:val="22"/>
          <w:szCs w:val="22"/>
          <w:lang w:val="es-ES_tradnl" w:eastAsia="en-US"/>
        </w:rPr>
        <w:t>procede la entrega que dé cuenta de las mismas en los términos que posteriormente se expongan,</w:t>
      </w:r>
      <w:r w:rsidRPr="009A3525">
        <w:rPr>
          <w:rFonts w:ascii="Palatino Linotype" w:eastAsia="Calibri" w:hAnsi="Palatino Linotype" w:cs="Tahoma"/>
          <w:bCs/>
          <w:sz w:val="22"/>
          <w:szCs w:val="22"/>
          <w:lang w:val="es-ES_tradnl" w:eastAsia="en-US"/>
        </w:rPr>
        <w:t xml:space="preserve"> realizando la acotación, de que,</w:t>
      </w:r>
      <w:r w:rsidR="00A41C07" w:rsidRPr="009A3525">
        <w:rPr>
          <w:rFonts w:ascii="Palatino Linotype" w:eastAsia="Calibri" w:hAnsi="Palatino Linotype" w:cs="Tahoma"/>
          <w:bCs/>
          <w:sz w:val="22"/>
          <w:szCs w:val="22"/>
          <w:lang w:val="es-ES_tradnl" w:eastAsia="en-US"/>
        </w:rPr>
        <w:t xml:space="preserve"> para el caso de que no cuente con alguna otra, bastara que manifieste dicha situación en términos del artículo 19 en su párrafo segundo de la Ley de Transparencia y Acceso a la Información Pública del Estado de México y Municipios.</w:t>
      </w:r>
    </w:p>
    <w:p w14:paraId="3C3DB160" w14:textId="77777777" w:rsidR="00A41C07" w:rsidRPr="009A3525" w:rsidRDefault="00A41C07" w:rsidP="004E7F49">
      <w:pPr>
        <w:spacing w:line="360" w:lineRule="auto"/>
        <w:ind w:right="-28"/>
        <w:jc w:val="both"/>
        <w:rPr>
          <w:rFonts w:ascii="Palatino Linotype" w:eastAsia="Calibri" w:hAnsi="Palatino Linotype" w:cs="Tahoma"/>
          <w:bCs/>
          <w:sz w:val="22"/>
          <w:szCs w:val="22"/>
          <w:lang w:val="es-ES_tradnl" w:eastAsia="en-US"/>
        </w:rPr>
      </w:pPr>
    </w:p>
    <w:p w14:paraId="569521A6" w14:textId="64C58C6F" w:rsidR="00A41C07" w:rsidRPr="009A3525" w:rsidRDefault="003D10D4" w:rsidP="004E7F49">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9A3525">
        <w:rPr>
          <w:rFonts w:ascii="Palatino Linotype" w:eastAsia="Calibri" w:hAnsi="Palatino Linotype" w:cs="Tahoma"/>
          <w:b/>
          <w:bCs/>
          <w:szCs w:val="22"/>
          <w:lang w:val="es-ES_tradnl" w:eastAsia="en-US"/>
        </w:rPr>
        <w:t xml:space="preserve">Colectas </w:t>
      </w:r>
      <w:r w:rsidRPr="009A3525">
        <w:rPr>
          <w:rFonts w:ascii="Palatino Linotype" w:eastAsia="Calibri" w:hAnsi="Palatino Linotype" w:cs="Tahoma"/>
          <w:bCs/>
          <w:szCs w:val="22"/>
          <w:lang w:val="es-ES_tradnl" w:eastAsia="en-US"/>
        </w:rPr>
        <w:t>“</w:t>
      </w:r>
      <w:r w:rsidRPr="009A3525">
        <w:rPr>
          <w:rFonts w:ascii="Palatino Linotype" w:eastAsia="Calibri" w:hAnsi="Palatino Linotype" w:cs="Tahoma"/>
          <w:b/>
          <w:bCs/>
          <w:szCs w:val="22"/>
          <w:lang w:val="es-ES_tradnl" w:eastAsia="en-US"/>
        </w:rPr>
        <w:t>Cruz Roja”</w:t>
      </w:r>
      <w:r w:rsidR="00FE532F" w:rsidRPr="009A3525">
        <w:rPr>
          <w:rFonts w:ascii="Palatino Linotype" w:eastAsia="Calibri" w:hAnsi="Palatino Linotype" w:cs="Tahoma"/>
          <w:b/>
          <w:bCs/>
          <w:szCs w:val="22"/>
          <w:lang w:val="es-ES_tradnl" w:eastAsia="en-US"/>
        </w:rPr>
        <w:t xml:space="preserve"> y</w:t>
      </w:r>
      <w:r w:rsidRPr="009A3525">
        <w:rPr>
          <w:rFonts w:ascii="Palatino Linotype" w:eastAsia="Calibri" w:hAnsi="Palatino Linotype" w:cs="Tahoma"/>
          <w:b/>
          <w:bCs/>
          <w:szCs w:val="22"/>
          <w:lang w:val="es-ES_tradnl" w:eastAsia="en-US"/>
        </w:rPr>
        <w:t xml:space="preserve"> “Teletón”,</w:t>
      </w:r>
    </w:p>
    <w:p w14:paraId="2AD25CFD" w14:textId="77777777" w:rsidR="00A41C07" w:rsidRPr="009A3525" w:rsidRDefault="00A41C07" w:rsidP="004E7F49">
      <w:pPr>
        <w:spacing w:line="360" w:lineRule="auto"/>
        <w:ind w:right="-28"/>
        <w:jc w:val="both"/>
        <w:rPr>
          <w:rFonts w:ascii="Palatino Linotype" w:eastAsia="Calibri" w:hAnsi="Palatino Linotype" w:cs="Tahoma"/>
          <w:b/>
          <w:bCs/>
          <w:sz w:val="22"/>
          <w:szCs w:val="22"/>
          <w:lang w:val="es-ES_tradnl" w:eastAsia="en-US"/>
        </w:rPr>
      </w:pPr>
    </w:p>
    <w:p w14:paraId="1A2B0873" w14:textId="45E963DE" w:rsidR="003F459E" w:rsidRPr="009A3525" w:rsidRDefault="003F459E"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Una vez precisado lo anterior; por</w:t>
      </w:r>
      <w:r w:rsidR="00A41C07" w:rsidRPr="009A3525">
        <w:rPr>
          <w:rFonts w:ascii="Palatino Linotype" w:eastAsia="Calibri" w:hAnsi="Palatino Linotype" w:cs="Tahoma"/>
          <w:bCs/>
          <w:sz w:val="22"/>
          <w:szCs w:val="22"/>
          <w:lang w:val="es-ES_tradnl" w:eastAsia="en-US"/>
        </w:rPr>
        <w:t xml:space="preserve"> cuanto hace a las colectas de “</w:t>
      </w:r>
      <w:r w:rsidR="00A41C07" w:rsidRPr="009A3525">
        <w:rPr>
          <w:rFonts w:ascii="Palatino Linotype" w:eastAsia="Calibri" w:hAnsi="Palatino Linotype" w:cs="Tahoma"/>
          <w:b/>
          <w:bCs/>
          <w:sz w:val="22"/>
          <w:szCs w:val="22"/>
          <w:lang w:val="es-ES_tradnl" w:eastAsia="en-US"/>
        </w:rPr>
        <w:t xml:space="preserve">Cruz Roja”, “Teletón”; </w:t>
      </w:r>
      <w:r w:rsidR="00A41C07" w:rsidRPr="009A3525">
        <w:rPr>
          <w:rFonts w:ascii="Palatino Linotype" w:eastAsia="Calibri" w:hAnsi="Palatino Linotype" w:cs="Tahoma"/>
          <w:bCs/>
          <w:sz w:val="22"/>
          <w:szCs w:val="22"/>
          <w:lang w:val="es-ES_tradnl" w:eastAsia="en-US"/>
        </w:rPr>
        <w:t>toda vez que mediante respuesta</w:t>
      </w:r>
      <w:r w:rsidRPr="009A3525">
        <w:rPr>
          <w:rFonts w:ascii="Palatino Linotype" w:eastAsia="Calibri" w:hAnsi="Palatino Linotype" w:cs="Tahoma"/>
          <w:bCs/>
          <w:sz w:val="22"/>
          <w:szCs w:val="22"/>
          <w:lang w:val="es-ES_tradnl" w:eastAsia="en-US"/>
        </w:rPr>
        <w:t>,</w:t>
      </w:r>
      <w:r w:rsidR="00A41C07" w:rsidRPr="009A3525">
        <w:rPr>
          <w:rFonts w:ascii="Palatino Linotype" w:eastAsia="Calibri" w:hAnsi="Palatino Linotype" w:cs="Tahoma"/>
          <w:bCs/>
          <w:sz w:val="22"/>
          <w:szCs w:val="22"/>
          <w:lang w:val="es-ES_tradnl" w:eastAsia="en-US"/>
        </w:rPr>
        <w:t xml:space="preserve"> la Secretaría de Educación emite documentación </w:t>
      </w:r>
      <w:r w:rsidR="00DB0754" w:rsidRPr="009A3525">
        <w:rPr>
          <w:rFonts w:ascii="Palatino Linotype" w:eastAsia="Calibri" w:hAnsi="Palatino Linotype" w:cs="Tahoma"/>
          <w:bCs/>
          <w:sz w:val="22"/>
          <w:szCs w:val="22"/>
          <w:lang w:val="es-ES_tradnl" w:eastAsia="en-US"/>
        </w:rPr>
        <w:t>con</w:t>
      </w:r>
      <w:r w:rsidR="00A41C07" w:rsidRPr="009A3525">
        <w:rPr>
          <w:rFonts w:ascii="Palatino Linotype" w:eastAsia="Calibri" w:hAnsi="Palatino Linotype" w:cs="Tahoma"/>
          <w:bCs/>
          <w:sz w:val="22"/>
          <w:szCs w:val="22"/>
          <w:lang w:val="es-ES_tradnl" w:eastAsia="en-US"/>
        </w:rPr>
        <w:t xml:space="preserve"> relación a las colectas Cruz Roja Mexicana y Teletón</w:t>
      </w:r>
      <w:r w:rsidRPr="009A3525">
        <w:rPr>
          <w:rFonts w:ascii="Palatino Linotype" w:eastAsia="Calibri" w:hAnsi="Palatino Linotype" w:cs="Tahoma"/>
          <w:bCs/>
          <w:sz w:val="22"/>
          <w:szCs w:val="22"/>
          <w:lang w:val="es-ES_tradnl" w:eastAsia="en-US"/>
        </w:rPr>
        <w:t>,</w:t>
      </w:r>
      <w:r w:rsidR="00A41C07" w:rsidRPr="009A3525">
        <w:rPr>
          <w:rFonts w:ascii="Palatino Linotype" w:eastAsia="Calibri" w:hAnsi="Palatino Linotype" w:cs="Tahoma"/>
          <w:bCs/>
          <w:sz w:val="22"/>
          <w:szCs w:val="22"/>
          <w:lang w:val="es-ES_tradnl" w:eastAsia="en-US"/>
        </w:rPr>
        <w:t xml:space="preserve"> </w:t>
      </w:r>
      <w:r w:rsidRPr="009A3525">
        <w:rPr>
          <w:rFonts w:ascii="Palatino Linotype" w:eastAsia="Calibri" w:hAnsi="Palatino Linotype" w:cs="Tahoma"/>
          <w:bCs/>
          <w:sz w:val="22"/>
          <w:szCs w:val="22"/>
          <w:lang w:val="es-ES_tradnl" w:eastAsia="en-US"/>
        </w:rPr>
        <w:t xml:space="preserve">resulta obvio que el Sujeto Obligado conoce, genera </w:t>
      </w:r>
      <w:r w:rsidRPr="009A3525">
        <w:rPr>
          <w:rFonts w:ascii="Palatino Linotype" w:eastAsia="Calibri" w:hAnsi="Palatino Linotype" w:cs="Tahoma"/>
          <w:bCs/>
          <w:sz w:val="22"/>
          <w:szCs w:val="22"/>
          <w:lang w:val="es-ES_tradnl" w:eastAsia="en-US"/>
        </w:rPr>
        <w:lastRenderedPageBreak/>
        <w:t>y archiva documentación que da cuenta de la información que solicita el Particular, por lo que la competencia o atribución es aceptada y reconocida.</w:t>
      </w:r>
    </w:p>
    <w:p w14:paraId="06F513FD" w14:textId="77777777" w:rsidR="00D266C9" w:rsidRPr="009A3525" w:rsidRDefault="00D266C9" w:rsidP="004E7F49">
      <w:pPr>
        <w:spacing w:line="360" w:lineRule="auto"/>
        <w:ind w:right="-28"/>
        <w:jc w:val="both"/>
        <w:rPr>
          <w:rFonts w:ascii="Palatino Linotype" w:eastAsia="Calibri" w:hAnsi="Palatino Linotype" w:cs="Tahoma"/>
          <w:bCs/>
          <w:sz w:val="22"/>
          <w:szCs w:val="22"/>
          <w:lang w:val="es-ES_tradnl" w:eastAsia="en-US"/>
        </w:rPr>
      </w:pPr>
    </w:p>
    <w:p w14:paraId="030C8DFB" w14:textId="75413336" w:rsidR="00D266C9" w:rsidRPr="009A3525" w:rsidRDefault="00D266C9"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Lo anterior en términos de los artículos 4° segundo párrafo y 12 de la Ley de Transparencia y Acceso a la Información Pública del Estado de México y Municipios.</w:t>
      </w:r>
    </w:p>
    <w:p w14:paraId="01FC16F4" w14:textId="77777777" w:rsidR="00A41C07" w:rsidRPr="009A3525" w:rsidRDefault="00A41C07" w:rsidP="004E7F49">
      <w:pPr>
        <w:spacing w:line="360" w:lineRule="auto"/>
        <w:ind w:right="-28"/>
        <w:jc w:val="both"/>
        <w:rPr>
          <w:rFonts w:ascii="Palatino Linotype" w:eastAsia="Calibri" w:hAnsi="Palatino Linotype" w:cs="Tahoma"/>
          <w:b/>
          <w:bCs/>
          <w:sz w:val="22"/>
          <w:szCs w:val="22"/>
          <w:lang w:val="es-ES_tradnl" w:eastAsia="en-US"/>
        </w:rPr>
      </w:pPr>
    </w:p>
    <w:p w14:paraId="508BAAA0" w14:textId="46F3D6B3" w:rsidR="00F02A8A" w:rsidRPr="009A3525" w:rsidRDefault="00C91C5D"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Es preciso manifestar que el agravio que da motivo al presente </w:t>
      </w:r>
      <w:r w:rsidR="00DB0754" w:rsidRPr="009A3525">
        <w:rPr>
          <w:rFonts w:ascii="Palatino Linotype" w:eastAsia="Calibri" w:hAnsi="Palatino Linotype" w:cs="Tahoma"/>
          <w:bCs/>
          <w:sz w:val="22"/>
          <w:szCs w:val="22"/>
          <w:lang w:val="es-ES_tradnl" w:eastAsia="en-US"/>
        </w:rPr>
        <w:t>Recurso de Revisión</w:t>
      </w:r>
      <w:r w:rsidRPr="009A3525">
        <w:rPr>
          <w:rFonts w:ascii="Palatino Linotype" w:eastAsia="Calibri" w:hAnsi="Palatino Linotype" w:cs="Tahoma"/>
          <w:bCs/>
          <w:sz w:val="22"/>
          <w:szCs w:val="22"/>
          <w:lang w:val="es-ES_tradnl" w:eastAsia="en-US"/>
        </w:rPr>
        <w:t xml:space="preserve">, versa únicamente a que la información expuesta por el Sujeto Obligado se encuentra incompleta, a lo cual se expone la información solicitada y entregada a través de respuesta e informe justificado, mediante una tabla a fin de mostrar gráficamente la información: </w:t>
      </w:r>
    </w:p>
    <w:p w14:paraId="76952337" w14:textId="77777777" w:rsidR="00C91C5D" w:rsidRPr="00E57BD7" w:rsidRDefault="00C91C5D" w:rsidP="004E7F49">
      <w:pPr>
        <w:spacing w:line="360" w:lineRule="auto"/>
        <w:ind w:right="-28"/>
        <w:jc w:val="both"/>
        <w:rPr>
          <w:rFonts w:ascii="Palatino Linotype" w:eastAsia="Calibri" w:hAnsi="Palatino Linotype" w:cs="Tahoma"/>
          <w:bCs/>
          <w:lang w:val="es-ES_tradnl" w:eastAsia="en-US"/>
        </w:rPr>
      </w:pPr>
    </w:p>
    <w:tbl>
      <w:tblPr>
        <w:tblStyle w:val="Tablaconcuadrcula"/>
        <w:tblW w:w="0" w:type="auto"/>
        <w:jc w:val="center"/>
        <w:tblLayout w:type="fixed"/>
        <w:tblLook w:val="04A0" w:firstRow="1" w:lastRow="0" w:firstColumn="1" w:lastColumn="0" w:noHBand="0" w:noVBand="1"/>
      </w:tblPr>
      <w:tblGrid>
        <w:gridCol w:w="1140"/>
        <w:gridCol w:w="1549"/>
        <w:gridCol w:w="1972"/>
        <w:gridCol w:w="1481"/>
        <w:gridCol w:w="1411"/>
        <w:gridCol w:w="1481"/>
      </w:tblGrid>
      <w:tr w:rsidR="00717EF6" w:rsidRPr="00E57BD7" w14:paraId="181EC467" w14:textId="04DFBD55" w:rsidTr="00D72252">
        <w:trPr>
          <w:jc w:val="center"/>
        </w:trPr>
        <w:tc>
          <w:tcPr>
            <w:tcW w:w="9034" w:type="dxa"/>
            <w:gridSpan w:val="6"/>
            <w:shd w:val="clear" w:color="auto" w:fill="DBDBDB" w:themeFill="accent3" w:themeFillTint="66"/>
            <w:vAlign w:val="center"/>
          </w:tcPr>
          <w:p w14:paraId="17F56BB8" w14:textId="21AD5FF9" w:rsidR="00717EF6" w:rsidRPr="00E57BD7" w:rsidRDefault="00717EF6" w:rsidP="004E7F49">
            <w:pPr>
              <w:spacing w:line="360" w:lineRule="auto"/>
              <w:ind w:right="-28"/>
              <w:jc w:val="center"/>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2018</w:t>
            </w:r>
          </w:p>
        </w:tc>
      </w:tr>
      <w:tr w:rsidR="00D72252" w:rsidRPr="00E57BD7" w14:paraId="5397401E" w14:textId="77777777" w:rsidTr="00D72252">
        <w:trPr>
          <w:trHeight w:val="689"/>
          <w:jc w:val="center"/>
        </w:trPr>
        <w:tc>
          <w:tcPr>
            <w:tcW w:w="1140" w:type="dxa"/>
            <w:shd w:val="clear" w:color="auto" w:fill="DBDBDB" w:themeFill="accent3" w:themeFillTint="66"/>
            <w:vAlign w:val="center"/>
          </w:tcPr>
          <w:p w14:paraId="102C1010" w14:textId="6EEB9EB3"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 xml:space="preserve">Campaña </w:t>
            </w:r>
          </w:p>
        </w:tc>
        <w:tc>
          <w:tcPr>
            <w:tcW w:w="1549" w:type="dxa"/>
            <w:shd w:val="clear" w:color="auto" w:fill="DBDBDB" w:themeFill="accent3" w:themeFillTint="66"/>
            <w:vAlign w:val="center"/>
          </w:tcPr>
          <w:p w14:paraId="0570F9A0" w14:textId="66EF3D22"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Cuentas Bancarias</w:t>
            </w:r>
          </w:p>
        </w:tc>
        <w:tc>
          <w:tcPr>
            <w:tcW w:w="1972" w:type="dxa"/>
            <w:shd w:val="clear" w:color="auto" w:fill="DBDBDB" w:themeFill="accent3" w:themeFillTint="66"/>
            <w:vAlign w:val="center"/>
          </w:tcPr>
          <w:p w14:paraId="5A25315C" w14:textId="4A42EF1F"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Institución Bancaria</w:t>
            </w:r>
          </w:p>
        </w:tc>
        <w:tc>
          <w:tcPr>
            <w:tcW w:w="1481" w:type="dxa"/>
            <w:shd w:val="clear" w:color="auto" w:fill="DBDBDB" w:themeFill="accent3" w:themeFillTint="66"/>
            <w:vAlign w:val="center"/>
          </w:tcPr>
          <w:p w14:paraId="5FE38623" w14:textId="04DC46A4"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Monto</w:t>
            </w:r>
          </w:p>
        </w:tc>
        <w:tc>
          <w:tcPr>
            <w:tcW w:w="1411" w:type="dxa"/>
            <w:shd w:val="clear" w:color="auto" w:fill="DBDBDB" w:themeFill="accent3" w:themeFillTint="66"/>
            <w:vAlign w:val="center"/>
          </w:tcPr>
          <w:p w14:paraId="369DE640" w14:textId="118EB4E8"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Tipo de colecta</w:t>
            </w:r>
          </w:p>
        </w:tc>
        <w:tc>
          <w:tcPr>
            <w:tcW w:w="1481" w:type="dxa"/>
            <w:shd w:val="clear" w:color="auto" w:fill="DBDBDB" w:themeFill="accent3" w:themeFillTint="66"/>
            <w:vAlign w:val="center"/>
          </w:tcPr>
          <w:p w14:paraId="6296F08D" w14:textId="2ABEEC05" w:rsidR="00717EF6" w:rsidRPr="00E57BD7" w:rsidRDefault="00717EF6" w:rsidP="004E7F49">
            <w:pPr>
              <w:spacing w:line="360" w:lineRule="auto"/>
              <w:ind w:right="-28"/>
              <w:jc w:val="both"/>
              <w:rPr>
                <w:rFonts w:ascii="Palatino Linotype" w:eastAsia="Calibri" w:hAnsi="Palatino Linotype" w:cs="Tahoma"/>
                <w:b/>
                <w:bCs/>
                <w:lang w:val="es-ES_tradnl" w:eastAsia="en-US"/>
              </w:rPr>
            </w:pPr>
            <w:r w:rsidRPr="00E57BD7">
              <w:rPr>
                <w:rFonts w:ascii="Palatino Linotype" w:eastAsia="Calibri" w:hAnsi="Palatino Linotype" w:cs="Tahoma"/>
                <w:b/>
                <w:bCs/>
                <w:lang w:val="es-ES_tradnl" w:eastAsia="en-US"/>
              </w:rPr>
              <w:t>Fecha de deposito</w:t>
            </w:r>
          </w:p>
        </w:tc>
      </w:tr>
      <w:tr w:rsidR="00D72252" w:rsidRPr="00E57BD7" w14:paraId="49555B20" w14:textId="3CE2241D" w:rsidTr="00FB387E">
        <w:trPr>
          <w:jc w:val="center"/>
        </w:trPr>
        <w:tc>
          <w:tcPr>
            <w:tcW w:w="1140" w:type="dxa"/>
            <w:shd w:val="clear" w:color="auto" w:fill="DBDBDB" w:themeFill="accent3" w:themeFillTint="66"/>
            <w:vAlign w:val="center"/>
          </w:tcPr>
          <w:p w14:paraId="6F615DB6" w14:textId="40A6DBCD"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Cruz Roja Mexicana</w:t>
            </w:r>
          </w:p>
        </w:tc>
        <w:tc>
          <w:tcPr>
            <w:tcW w:w="1549" w:type="dxa"/>
            <w:vAlign w:val="center"/>
          </w:tcPr>
          <w:p w14:paraId="0554F519" w14:textId="31B2EFC1" w:rsidR="00717EF6" w:rsidRPr="00E57BD7" w:rsidRDefault="00D72252"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Información confidencial</w:t>
            </w:r>
          </w:p>
        </w:tc>
        <w:tc>
          <w:tcPr>
            <w:tcW w:w="1972" w:type="dxa"/>
            <w:vAlign w:val="center"/>
          </w:tcPr>
          <w:p w14:paraId="14A46258" w14:textId="7006CA8C"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BANCOMER (Oficio 205200100/350/2018, Circular 23 y </w:t>
            </w:r>
          </w:p>
          <w:p w14:paraId="274B7BCD" w14:textId="564DD03C"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Circular 24)</w:t>
            </w:r>
          </w:p>
        </w:tc>
        <w:tc>
          <w:tcPr>
            <w:tcW w:w="1481" w:type="dxa"/>
            <w:vAlign w:val="center"/>
          </w:tcPr>
          <w:p w14:paraId="14909AE5" w14:textId="77777777" w:rsidR="00D72252"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15D93866" w14:textId="0A9304AF"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hAnsi="Palatino Linotype" w:cs="Tahoma"/>
              </w:rPr>
              <w:t>“39 VP.pdf”:</w:t>
            </w:r>
          </w:p>
        </w:tc>
        <w:tc>
          <w:tcPr>
            <w:tcW w:w="1411" w:type="dxa"/>
            <w:shd w:val="clear" w:color="auto" w:fill="auto"/>
            <w:vAlign w:val="center"/>
          </w:tcPr>
          <w:p w14:paraId="03AB25CC" w14:textId="77777777" w:rsidR="00FE532F" w:rsidRPr="00E57BD7" w:rsidRDefault="00FE532F" w:rsidP="00FE532F">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53FB01D5" w14:textId="13807390" w:rsidR="00717EF6" w:rsidRPr="00E57BD7" w:rsidRDefault="00FE532F" w:rsidP="00FE532F">
            <w:pPr>
              <w:spacing w:line="360" w:lineRule="auto"/>
              <w:ind w:right="-28"/>
              <w:jc w:val="both"/>
              <w:rPr>
                <w:rFonts w:ascii="Palatino Linotype" w:eastAsia="Calibri" w:hAnsi="Palatino Linotype" w:cs="Tahoma"/>
                <w:b/>
                <w:bCs/>
                <w:lang w:val="es-ES_tradnl" w:eastAsia="en-US"/>
              </w:rPr>
            </w:pPr>
            <w:r w:rsidRPr="00E57BD7">
              <w:rPr>
                <w:rFonts w:ascii="Palatino Linotype" w:hAnsi="Palatino Linotype" w:cs="Tahoma"/>
              </w:rPr>
              <w:t>“39 VP.pdf”:</w:t>
            </w:r>
          </w:p>
        </w:tc>
        <w:tc>
          <w:tcPr>
            <w:tcW w:w="1481" w:type="dxa"/>
            <w:vAlign w:val="center"/>
          </w:tcPr>
          <w:p w14:paraId="4527579C" w14:textId="77777777" w:rsidR="00D72252"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46C0589E" w14:textId="1158D1B1"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hAnsi="Palatino Linotype" w:cs="Tahoma"/>
              </w:rPr>
              <w:t>“39 VP.pdf”:</w:t>
            </w:r>
          </w:p>
        </w:tc>
      </w:tr>
      <w:tr w:rsidR="00D72252" w:rsidRPr="00E57BD7" w14:paraId="152DB075" w14:textId="77777777" w:rsidTr="00FB387E">
        <w:trPr>
          <w:jc w:val="center"/>
        </w:trPr>
        <w:tc>
          <w:tcPr>
            <w:tcW w:w="1140" w:type="dxa"/>
            <w:shd w:val="clear" w:color="auto" w:fill="DBDBDB" w:themeFill="accent3" w:themeFillTint="66"/>
            <w:vAlign w:val="center"/>
          </w:tcPr>
          <w:p w14:paraId="7EABB6F9" w14:textId="09B8BBFF"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Teletón</w:t>
            </w:r>
          </w:p>
        </w:tc>
        <w:tc>
          <w:tcPr>
            <w:tcW w:w="1549" w:type="dxa"/>
            <w:vAlign w:val="center"/>
          </w:tcPr>
          <w:p w14:paraId="1C977585" w14:textId="04454743" w:rsidR="00717EF6" w:rsidRPr="00E57BD7" w:rsidRDefault="00D72252"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Información confidencial </w:t>
            </w:r>
          </w:p>
        </w:tc>
        <w:tc>
          <w:tcPr>
            <w:tcW w:w="1972" w:type="dxa"/>
            <w:vAlign w:val="center"/>
          </w:tcPr>
          <w:p w14:paraId="11E7DBEC" w14:textId="77777777"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BANAMEX</w:t>
            </w:r>
          </w:p>
          <w:p w14:paraId="79841F58" w14:textId="168F7F6A"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(Circular 22)</w:t>
            </w:r>
          </w:p>
        </w:tc>
        <w:tc>
          <w:tcPr>
            <w:tcW w:w="1481" w:type="dxa"/>
            <w:vAlign w:val="center"/>
          </w:tcPr>
          <w:p w14:paraId="21354BD9" w14:textId="77777777" w:rsidR="00D72252"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5CB35D5E" w14:textId="14AB8EC3"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hAnsi="Palatino Linotype" w:cs="Tahoma"/>
              </w:rPr>
              <w:t>“39 VP.pdf”:</w:t>
            </w:r>
          </w:p>
        </w:tc>
        <w:tc>
          <w:tcPr>
            <w:tcW w:w="1411" w:type="dxa"/>
            <w:shd w:val="clear" w:color="auto" w:fill="auto"/>
            <w:vAlign w:val="center"/>
          </w:tcPr>
          <w:p w14:paraId="3BE47483" w14:textId="77777777" w:rsidR="00FE532F" w:rsidRPr="00E57BD7" w:rsidRDefault="00FE532F" w:rsidP="00FE532F">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6811B64A" w14:textId="41DE0952" w:rsidR="00717EF6" w:rsidRPr="00E57BD7" w:rsidRDefault="00FE532F" w:rsidP="00FE532F">
            <w:pPr>
              <w:spacing w:line="360" w:lineRule="auto"/>
              <w:ind w:right="-28"/>
              <w:jc w:val="both"/>
              <w:rPr>
                <w:rFonts w:ascii="Palatino Linotype" w:eastAsia="Calibri" w:hAnsi="Palatino Linotype" w:cs="Tahoma"/>
                <w:b/>
                <w:bCs/>
                <w:lang w:val="es-ES_tradnl" w:eastAsia="en-US"/>
              </w:rPr>
            </w:pPr>
            <w:r w:rsidRPr="00E57BD7">
              <w:rPr>
                <w:rFonts w:ascii="Palatino Linotype" w:hAnsi="Palatino Linotype" w:cs="Tahoma"/>
              </w:rPr>
              <w:t>“39 VP.pdf”:</w:t>
            </w:r>
          </w:p>
        </w:tc>
        <w:tc>
          <w:tcPr>
            <w:tcW w:w="1481" w:type="dxa"/>
            <w:vAlign w:val="center"/>
          </w:tcPr>
          <w:p w14:paraId="17713ADC" w14:textId="77777777" w:rsidR="00D72252"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eastAsia="Calibri" w:hAnsi="Palatino Linotype" w:cs="Tahoma"/>
                <w:bCs/>
                <w:lang w:val="es-ES_tradnl" w:eastAsia="en-US"/>
              </w:rPr>
              <w:t xml:space="preserve">Parcialmente legible en tabla, archivo </w:t>
            </w:r>
          </w:p>
          <w:p w14:paraId="0A8B183E" w14:textId="6DEBCF4E" w:rsidR="00717EF6" w:rsidRPr="00E57BD7" w:rsidRDefault="00717EF6" w:rsidP="004E7F49">
            <w:pPr>
              <w:spacing w:line="360" w:lineRule="auto"/>
              <w:ind w:right="-28"/>
              <w:jc w:val="both"/>
              <w:rPr>
                <w:rFonts w:ascii="Palatino Linotype" w:eastAsia="Calibri" w:hAnsi="Palatino Linotype" w:cs="Tahoma"/>
                <w:bCs/>
                <w:lang w:val="es-ES_tradnl" w:eastAsia="en-US"/>
              </w:rPr>
            </w:pPr>
            <w:r w:rsidRPr="00E57BD7">
              <w:rPr>
                <w:rFonts w:ascii="Palatino Linotype" w:hAnsi="Palatino Linotype" w:cs="Tahoma"/>
              </w:rPr>
              <w:t>“39 VP.pdf”:</w:t>
            </w:r>
          </w:p>
        </w:tc>
      </w:tr>
    </w:tbl>
    <w:p w14:paraId="5274F987" w14:textId="77777777" w:rsidR="00C91C5D" w:rsidRPr="009A3525" w:rsidRDefault="00C91C5D" w:rsidP="004E7F49">
      <w:pPr>
        <w:spacing w:line="360" w:lineRule="auto"/>
        <w:ind w:right="-28"/>
        <w:jc w:val="both"/>
        <w:rPr>
          <w:rFonts w:ascii="Palatino Linotype" w:eastAsia="Calibri" w:hAnsi="Palatino Linotype" w:cs="Tahoma"/>
          <w:bCs/>
          <w:sz w:val="22"/>
          <w:szCs w:val="22"/>
          <w:lang w:val="es-ES_tradnl" w:eastAsia="en-US"/>
        </w:rPr>
      </w:pPr>
    </w:p>
    <w:p w14:paraId="589F0AA7" w14:textId="77777777" w:rsidR="00C91C5D" w:rsidRPr="009A3525" w:rsidRDefault="00C91C5D" w:rsidP="004E7F49">
      <w:pPr>
        <w:spacing w:line="360" w:lineRule="auto"/>
        <w:ind w:right="-28"/>
        <w:jc w:val="both"/>
        <w:rPr>
          <w:rFonts w:ascii="Palatino Linotype" w:eastAsia="Calibri" w:hAnsi="Palatino Linotype" w:cs="Tahoma"/>
          <w:bCs/>
          <w:sz w:val="22"/>
          <w:szCs w:val="22"/>
          <w:lang w:val="es-ES_tradnl" w:eastAsia="en-US"/>
        </w:rPr>
      </w:pPr>
    </w:p>
    <w:p w14:paraId="201693AB" w14:textId="290CB83E" w:rsidR="00D72252" w:rsidRPr="009A3525" w:rsidRDefault="00D72252" w:rsidP="00FB387E">
      <w:p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 w:val="22"/>
          <w:szCs w:val="22"/>
          <w:lang w:val="es-ES_tradnl" w:eastAsia="en-US"/>
        </w:rPr>
        <w:t>Del cuadro anterior, se advierte que el Sujeto Obligado muestra información relativa a</w:t>
      </w:r>
      <w:r w:rsidR="00625004" w:rsidRPr="009A3525">
        <w:rPr>
          <w:rFonts w:ascii="Palatino Linotype" w:eastAsia="Calibri" w:hAnsi="Palatino Linotype" w:cs="Tahoma"/>
          <w:bCs/>
          <w:sz w:val="22"/>
          <w:szCs w:val="22"/>
          <w:lang w:val="es-ES_tradnl" w:eastAsia="en-US"/>
        </w:rPr>
        <w:t xml:space="preserve"> todos los aspectos solicitados por el Recurrente, salvo los bancos que fueron precisados mediante </w:t>
      </w:r>
      <w:r w:rsidR="00625004" w:rsidRPr="009A3525">
        <w:rPr>
          <w:rFonts w:ascii="Palatino Linotype" w:eastAsia="Calibri" w:hAnsi="Palatino Linotype" w:cs="Tahoma"/>
          <w:bCs/>
          <w:sz w:val="22"/>
          <w:szCs w:val="22"/>
          <w:lang w:val="es-ES_tradnl" w:eastAsia="en-US"/>
        </w:rPr>
        <w:lastRenderedPageBreak/>
        <w:t>oficio; sin embargo la tabla entregada al Particular no es legible, no se encuentra clara, por lo que no es posible identificar todos los conceptos y montos en ella establecida.</w:t>
      </w:r>
    </w:p>
    <w:p w14:paraId="336C3F06" w14:textId="77777777" w:rsidR="00D72252" w:rsidRPr="009A3525" w:rsidRDefault="00D72252" w:rsidP="004E7F49">
      <w:pPr>
        <w:spacing w:line="360" w:lineRule="auto"/>
        <w:ind w:right="-28"/>
        <w:jc w:val="both"/>
        <w:rPr>
          <w:rFonts w:ascii="Palatino Linotype" w:eastAsia="Calibri" w:hAnsi="Palatino Linotype" w:cs="Tahoma"/>
          <w:bCs/>
          <w:sz w:val="22"/>
          <w:szCs w:val="22"/>
          <w:lang w:val="es-ES_tradnl" w:eastAsia="en-US"/>
        </w:rPr>
      </w:pPr>
    </w:p>
    <w:p w14:paraId="130B47F5" w14:textId="78D6B73C" w:rsidR="00634CBE" w:rsidRPr="009A3525" w:rsidRDefault="003F459E"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Aunado a lo anterior, se precisa que el Sujeto Obligado mediante respuesta visible a las partes, expone una serie de documentos </w:t>
      </w:r>
      <w:r w:rsidR="00634CBE" w:rsidRPr="009A3525">
        <w:rPr>
          <w:rFonts w:ascii="Palatino Linotype" w:eastAsia="Calibri" w:hAnsi="Palatino Linotype" w:cs="Tahoma"/>
          <w:bCs/>
          <w:sz w:val="22"/>
          <w:szCs w:val="22"/>
          <w:lang w:val="es-ES_tradnl" w:eastAsia="en-US"/>
        </w:rPr>
        <w:t>consistentes en circulares y oficios</w:t>
      </w:r>
      <w:r w:rsidRPr="009A3525">
        <w:rPr>
          <w:rFonts w:ascii="Palatino Linotype" w:eastAsia="Calibri" w:hAnsi="Palatino Linotype" w:cs="Tahoma"/>
          <w:bCs/>
          <w:sz w:val="22"/>
          <w:szCs w:val="22"/>
          <w:lang w:val="es-ES_tradnl" w:eastAsia="en-US"/>
        </w:rPr>
        <w:t xml:space="preserve">, </w:t>
      </w:r>
      <w:r w:rsidR="0045370C" w:rsidRPr="009A3525">
        <w:rPr>
          <w:rFonts w:ascii="Palatino Linotype" w:eastAsia="Calibri" w:hAnsi="Palatino Linotype" w:cs="Tahoma"/>
          <w:bCs/>
          <w:sz w:val="22"/>
          <w:szCs w:val="22"/>
          <w:lang w:val="es-ES_tradnl" w:eastAsia="en-US"/>
        </w:rPr>
        <w:t xml:space="preserve">cuyo contenido versa </w:t>
      </w:r>
      <w:r w:rsidR="00634CBE" w:rsidRPr="009A3525">
        <w:rPr>
          <w:rFonts w:ascii="Palatino Linotype" w:eastAsia="Calibri" w:hAnsi="Palatino Linotype" w:cs="Tahoma"/>
          <w:bCs/>
          <w:sz w:val="22"/>
          <w:szCs w:val="22"/>
          <w:lang w:val="es-ES_tradnl" w:eastAsia="en-US"/>
        </w:rPr>
        <w:t xml:space="preserve">principalmente </w:t>
      </w:r>
      <w:r w:rsidR="0045370C" w:rsidRPr="009A3525">
        <w:rPr>
          <w:rFonts w:ascii="Palatino Linotype" w:eastAsia="Calibri" w:hAnsi="Palatino Linotype" w:cs="Tahoma"/>
          <w:bCs/>
          <w:sz w:val="22"/>
          <w:szCs w:val="22"/>
          <w:lang w:val="es-ES_tradnl" w:eastAsia="en-US"/>
        </w:rPr>
        <w:t>en la</w:t>
      </w:r>
      <w:r w:rsidR="00634CBE" w:rsidRPr="009A3525">
        <w:rPr>
          <w:rFonts w:ascii="Palatino Linotype" w:eastAsia="Calibri" w:hAnsi="Palatino Linotype" w:cs="Tahoma"/>
          <w:bCs/>
          <w:sz w:val="22"/>
          <w:szCs w:val="22"/>
          <w:lang w:val="es-ES_tradnl" w:eastAsia="en-US"/>
        </w:rPr>
        <w:t>s diversas</w:t>
      </w:r>
      <w:r w:rsidR="0045370C" w:rsidRPr="009A3525">
        <w:rPr>
          <w:rFonts w:ascii="Palatino Linotype" w:eastAsia="Calibri" w:hAnsi="Palatino Linotype" w:cs="Tahoma"/>
          <w:bCs/>
          <w:sz w:val="22"/>
          <w:szCs w:val="22"/>
          <w:lang w:val="es-ES_tradnl" w:eastAsia="en-US"/>
        </w:rPr>
        <w:t xml:space="preserve"> solicitud</w:t>
      </w:r>
      <w:r w:rsidR="00634CBE" w:rsidRPr="009A3525">
        <w:rPr>
          <w:rFonts w:ascii="Palatino Linotype" w:eastAsia="Calibri" w:hAnsi="Palatino Linotype" w:cs="Tahoma"/>
          <w:bCs/>
          <w:sz w:val="22"/>
          <w:szCs w:val="22"/>
          <w:lang w:val="es-ES_tradnl" w:eastAsia="en-US"/>
        </w:rPr>
        <w:t>es</w:t>
      </w:r>
      <w:r w:rsidR="0045370C" w:rsidRPr="009A3525">
        <w:rPr>
          <w:rFonts w:ascii="Palatino Linotype" w:eastAsia="Calibri" w:hAnsi="Palatino Linotype" w:cs="Tahoma"/>
          <w:bCs/>
          <w:sz w:val="22"/>
          <w:szCs w:val="22"/>
          <w:lang w:val="es-ES_tradnl" w:eastAsia="en-US"/>
        </w:rPr>
        <w:t xml:space="preserve"> de apoyo a las instituciones educativas para llevar a cabo las colectas relativas a la </w:t>
      </w:r>
      <w:r w:rsidR="0045370C" w:rsidRPr="009A3525">
        <w:rPr>
          <w:rFonts w:ascii="Palatino Linotype" w:eastAsia="Calibri" w:hAnsi="Palatino Linotype" w:cs="Tahoma"/>
          <w:b/>
          <w:bCs/>
          <w:sz w:val="22"/>
          <w:szCs w:val="22"/>
          <w:lang w:val="es-ES_tradnl" w:eastAsia="en-US"/>
        </w:rPr>
        <w:t>Cruz Roja Mexicana y al Telet</w:t>
      </w:r>
      <w:r w:rsidR="00634CBE" w:rsidRPr="009A3525">
        <w:rPr>
          <w:rFonts w:ascii="Palatino Linotype" w:eastAsia="Calibri" w:hAnsi="Palatino Linotype" w:cs="Tahoma"/>
          <w:b/>
          <w:bCs/>
          <w:sz w:val="22"/>
          <w:szCs w:val="22"/>
          <w:lang w:val="es-ES_tradnl" w:eastAsia="en-US"/>
        </w:rPr>
        <w:t>ón</w:t>
      </w:r>
      <w:r w:rsidR="00634CBE" w:rsidRPr="009A3525">
        <w:rPr>
          <w:rFonts w:ascii="Palatino Linotype" w:eastAsia="Calibri" w:hAnsi="Palatino Linotype" w:cs="Tahoma"/>
          <w:bCs/>
          <w:sz w:val="22"/>
          <w:szCs w:val="22"/>
          <w:lang w:val="es-ES_tradnl" w:eastAsia="en-US"/>
        </w:rPr>
        <w:t>; así como de una tabla que se muestra parcialmente legible, y que se inserta a fin de dar cuenta del documento en cita:</w:t>
      </w:r>
    </w:p>
    <w:p w14:paraId="1607F430" w14:textId="1A3DBB07" w:rsidR="00634CBE" w:rsidRPr="009A3525" w:rsidRDefault="00634CBE" w:rsidP="004E7F49">
      <w:pPr>
        <w:spacing w:line="360" w:lineRule="auto"/>
        <w:ind w:right="-28"/>
        <w:jc w:val="center"/>
        <w:rPr>
          <w:rFonts w:ascii="Palatino Linotype" w:eastAsia="Calibri" w:hAnsi="Palatino Linotype" w:cs="Tahoma"/>
          <w:bCs/>
          <w:sz w:val="22"/>
          <w:szCs w:val="22"/>
          <w:lang w:val="es-ES_tradnl" w:eastAsia="en-US"/>
        </w:rPr>
      </w:pPr>
      <w:r w:rsidRPr="009A3525">
        <w:rPr>
          <w:rFonts w:ascii="Palatino Linotype" w:hAnsi="Palatino Linotype"/>
          <w:noProof/>
          <w:sz w:val="22"/>
          <w:szCs w:val="22"/>
          <w:lang w:eastAsia="es-MX"/>
        </w:rPr>
        <w:drawing>
          <wp:inline distT="0" distB="0" distL="0" distR="0" wp14:anchorId="4D3CB563" wp14:editId="7EDFEDB3">
            <wp:extent cx="5508163" cy="380867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73" t="9163" r="15282" b="4583"/>
                    <a:stretch/>
                  </pic:blipFill>
                  <pic:spPr bwMode="auto">
                    <a:xfrm>
                      <a:off x="0" y="0"/>
                      <a:ext cx="5542024" cy="3832088"/>
                    </a:xfrm>
                    <a:prstGeom prst="rect">
                      <a:avLst/>
                    </a:prstGeom>
                    <a:ln>
                      <a:noFill/>
                    </a:ln>
                    <a:extLst>
                      <a:ext uri="{53640926-AAD7-44D8-BBD7-CCE9431645EC}">
                        <a14:shadowObscured xmlns:a14="http://schemas.microsoft.com/office/drawing/2010/main"/>
                      </a:ext>
                    </a:extLst>
                  </pic:spPr>
                </pic:pic>
              </a:graphicData>
            </a:graphic>
          </wp:inline>
        </w:drawing>
      </w:r>
    </w:p>
    <w:p w14:paraId="3078F0A5" w14:textId="7E7D93B9" w:rsidR="00634CBE" w:rsidRPr="009A3525" w:rsidRDefault="00634CBE" w:rsidP="004E7F49">
      <w:pPr>
        <w:spacing w:line="360" w:lineRule="auto"/>
        <w:ind w:right="-28"/>
        <w:jc w:val="center"/>
        <w:rPr>
          <w:rFonts w:ascii="Palatino Linotype" w:eastAsia="Calibri" w:hAnsi="Palatino Linotype" w:cs="Tahoma"/>
          <w:bCs/>
          <w:sz w:val="22"/>
          <w:szCs w:val="22"/>
          <w:lang w:val="es-ES_tradnl" w:eastAsia="en-US"/>
        </w:rPr>
      </w:pPr>
      <w:r w:rsidRPr="009A3525">
        <w:rPr>
          <w:rFonts w:ascii="Palatino Linotype" w:hAnsi="Palatino Linotype"/>
          <w:noProof/>
          <w:sz w:val="22"/>
          <w:szCs w:val="22"/>
          <w:lang w:eastAsia="es-MX"/>
        </w:rPr>
        <w:lastRenderedPageBreak/>
        <w:drawing>
          <wp:inline distT="0" distB="0" distL="0" distR="0" wp14:anchorId="32992D39" wp14:editId="2F3DCF2E">
            <wp:extent cx="5951895" cy="3347499"/>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25" t="21365" r="17060" b="11325"/>
                    <a:stretch/>
                  </pic:blipFill>
                  <pic:spPr bwMode="auto">
                    <a:xfrm>
                      <a:off x="0" y="0"/>
                      <a:ext cx="6023104" cy="3387549"/>
                    </a:xfrm>
                    <a:prstGeom prst="rect">
                      <a:avLst/>
                    </a:prstGeom>
                    <a:ln>
                      <a:noFill/>
                    </a:ln>
                    <a:extLst>
                      <a:ext uri="{53640926-AAD7-44D8-BBD7-CCE9431645EC}">
                        <a14:shadowObscured xmlns:a14="http://schemas.microsoft.com/office/drawing/2010/main"/>
                      </a:ext>
                    </a:extLst>
                  </pic:spPr>
                </pic:pic>
              </a:graphicData>
            </a:graphic>
          </wp:inline>
        </w:drawing>
      </w:r>
    </w:p>
    <w:p w14:paraId="470C5161" w14:textId="2F6B3E9C" w:rsidR="00634CBE" w:rsidRPr="009A3525" w:rsidRDefault="00634CBE" w:rsidP="004E7F49">
      <w:pPr>
        <w:spacing w:line="360" w:lineRule="auto"/>
        <w:ind w:right="-28"/>
        <w:jc w:val="center"/>
        <w:rPr>
          <w:rFonts w:ascii="Palatino Linotype" w:eastAsia="Calibri" w:hAnsi="Palatino Linotype" w:cs="Tahoma"/>
          <w:bCs/>
          <w:sz w:val="22"/>
          <w:szCs w:val="22"/>
          <w:lang w:val="es-ES_tradnl" w:eastAsia="en-US"/>
        </w:rPr>
      </w:pPr>
    </w:p>
    <w:p w14:paraId="74C5F6F4" w14:textId="34C900AF" w:rsidR="00266B3D" w:rsidRPr="009A3525" w:rsidRDefault="00634CBE"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Del documento en cita</w:t>
      </w:r>
      <w:r w:rsidR="00625004" w:rsidRPr="009A3525">
        <w:rPr>
          <w:rFonts w:ascii="Palatino Linotype" w:eastAsia="Calibri" w:hAnsi="Palatino Linotype" w:cs="Tahoma"/>
          <w:bCs/>
          <w:sz w:val="22"/>
          <w:szCs w:val="22"/>
          <w:lang w:val="es-ES_tradnl" w:eastAsia="en-US"/>
        </w:rPr>
        <w:t>,</w:t>
      </w:r>
      <w:r w:rsidRPr="009A3525">
        <w:rPr>
          <w:rFonts w:ascii="Palatino Linotype" w:eastAsia="Calibri" w:hAnsi="Palatino Linotype" w:cs="Tahoma"/>
          <w:bCs/>
          <w:sz w:val="22"/>
          <w:szCs w:val="22"/>
          <w:lang w:val="es-ES_tradnl" w:eastAsia="en-US"/>
        </w:rPr>
        <w:t xml:space="preserve"> se</w:t>
      </w:r>
      <w:r w:rsidR="00625004" w:rsidRPr="009A3525">
        <w:rPr>
          <w:rFonts w:ascii="Palatino Linotype" w:eastAsia="Calibri" w:hAnsi="Palatino Linotype" w:cs="Tahoma"/>
          <w:bCs/>
          <w:sz w:val="22"/>
          <w:szCs w:val="22"/>
          <w:lang w:val="es-ES_tradnl" w:eastAsia="en-US"/>
        </w:rPr>
        <w:t xml:space="preserve"> corrobora que es</w:t>
      </w:r>
      <w:r w:rsidRPr="009A3525">
        <w:rPr>
          <w:rFonts w:ascii="Palatino Linotype" w:eastAsia="Calibri" w:hAnsi="Palatino Linotype" w:cs="Tahoma"/>
          <w:bCs/>
          <w:sz w:val="22"/>
          <w:szCs w:val="22"/>
          <w:lang w:val="es-ES_tradnl" w:eastAsia="en-US"/>
        </w:rPr>
        <w:t xml:space="preserve"> parcialmente legible, por lo que únicamente se aprecia que estructuralmente es una tabla que </w:t>
      </w:r>
      <w:r w:rsidR="00625004" w:rsidRPr="009A3525">
        <w:rPr>
          <w:rFonts w:ascii="Palatino Linotype" w:eastAsia="Calibri" w:hAnsi="Palatino Linotype" w:cs="Tahoma"/>
          <w:bCs/>
          <w:sz w:val="22"/>
          <w:szCs w:val="22"/>
          <w:lang w:val="es-ES_tradnl" w:eastAsia="en-US"/>
        </w:rPr>
        <w:t>cuenta con los rubros requeridos por el particular, salvo institución bancaria; s</w:t>
      </w:r>
      <w:r w:rsidR="00D266C9" w:rsidRPr="009A3525">
        <w:rPr>
          <w:rFonts w:ascii="Palatino Linotype" w:eastAsia="Calibri" w:hAnsi="Palatino Linotype" w:cs="Tahoma"/>
          <w:bCs/>
          <w:sz w:val="22"/>
          <w:szCs w:val="22"/>
          <w:lang w:val="es-ES_tradnl" w:eastAsia="en-US"/>
        </w:rPr>
        <w:t xml:space="preserve">in embargo, la </w:t>
      </w:r>
      <w:r w:rsidR="00266B3D" w:rsidRPr="009A3525">
        <w:rPr>
          <w:rFonts w:ascii="Palatino Linotype" w:eastAsia="Calibri" w:hAnsi="Palatino Linotype" w:cs="Tahoma"/>
          <w:bCs/>
          <w:sz w:val="22"/>
          <w:szCs w:val="22"/>
          <w:lang w:val="es-ES_tradnl" w:eastAsia="en-US"/>
        </w:rPr>
        <w:t xml:space="preserve"> </w:t>
      </w:r>
      <w:r w:rsidR="00D266C9" w:rsidRPr="009A3525">
        <w:rPr>
          <w:rFonts w:ascii="Palatino Linotype" w:eastAsia="Calibri" w:hAnsi="Palatino Linotype" w:cs="Tahoma"/>
          <w:bCs/>
          <w:sz w:val="22"/>
          <w:szCs w:val="22"/>
          <w:lang w:val="es-ES_tradnl" w:eastAsia="en-US"/>
        </w:rPr>
        <w:t xml:space="preserve">documentación </w:t>
      </w:r>
      <w:r w:rsidR="00625004" w:rsidRPr="009A3525">
        <w:rPr>
          <w:rFonts w:ascii="Palatino Linotype" w:eastAsia="Calibri" w:hAnsi="Palatino Linotype" w:cs="Tahoma"/>
          <w:bCs/>
          <w:sz w:val="22"/>
          <w:szCs w:val="22"/>
          <w:lang w:val="es-ES_tradnl" w:eastAsia="en-US"/>
        </w:rPr>
        <w:t xml:space="preserve">al resultar </w:t>
      </w:r>
      <w:r w:rsidR="00266B3D" w:rsidRPr="009A3525">
        <w:rPr>
          <w:rFonts w:ascii="Palatino Linotype" w:eastAsia="Calibri" w:hAnsi="Palatino Linotype" w:cs="Tahoma"/>
          <w:bCs/>
          <w:sz w:val="22"/>
          <w:szCs w:val="22"/>
          <w:lang w:val="es-ES_tradnl" w:eastAsia="en-US"/>
        </w:rPr>
        <w:t>ilegible,</w:t>
      </w:r>
      <w:r w:rsidR="00625004" w:rsidRPr="009A3525">
        <w:rPr>
          <w:rFonts w:ascii="Palatino Linotype" w:eastAsia="Calibri" w:hAnsi="Palatino Linotype" w:cs="Tahoma"/>
          <w:bCs/>
          <w:sz w:val="22"/>
          <w:szCs w:val="22"/>
          <w:lang w:val="es-ES_tradnl" w:eastAsia="en-US"/>
        </w:rPr>
        <w:t xml:space="preserve"> es dable </w:t>
      </w:r>
      <w:r w:rsidR="00625004" w:rsidRPr="009A3525">
        <w:rPr>
          <w:rFonts w:ascii="Palatino Linotype" w:eastAsia="Calibri" w:hAnsi="Palatino Linotype" w:cs="Tahoma"/>
          <w:b/>
          <w:bCs/>
          <w:sz w:val="22"/>
          <w:szCs w:val="22"/>
          <w:lang w:val="es-ES_tradnl" w:eastAsia="en-US"/>
        </w:rPr>
        <w:t>calificar como parcialmente fundados los agravios del Recurrente,</w:t>
      </w:r>
      <w:r w:rsidR="00266B3D" w:rsidRPr="009A3525">
        <w:rPr>
          <w:rFonts w:ascii="Palatino Linotype" w:eastAsia="Calibri" w:hAnsi="Palatino Linotype" w:cs="Tahoma"/>
          <w:bCs/>
          <w:sz w:val="22"/>
          <w:szCs w:val="22"/>
          <w:lang w:val="es-ES_tradnl" w:eastAsia="en-US"/>
        </w:rPr>
        <w:t xml:space="preserve"> </w:t>
      </w:r>
      <w:r w:rsidR="00D266C9" w:rsidRPr="009A3525">
        <w:rPr>
          <w:rFonts w:ascii="Palatino Linotype" w:eastAsia="Calibri" w:hAnsi="Palatino Linotype" w:cs="Tahoma"/>
          <w:bCs/>
          <w:sz w:val="22"/>
          <w:szCs w:val="22"/>
          <w:lang w:val="es-ES_tradnl" w:eastAsia="en-US"/>
        </w:rPr>
        <w:t xml:space="preserve">por lo que resulta </w:t>
      </w:r>
      <w:r w:rsidR="00266B3D" w:rsidRPr="009A3525">
        <w:rPr>
          <w:rFonts w:ascii="Palatino Linotype" w:eastAsia="Calibri" w:hAnsi="Palatino Linotype" w:cs="Tahoma"/>
          <w:bCs/>
          <w:sz w:val="22"/>
          <w:szCs w:val="22"/>
          <w:lang w:val="es-ES_tradnl" w:eastAsia="en-US"/>
        </w:rPr>
        <w:t xml:space="preserve">dable </w:t>
      </w:r>
      <w:r w:rsidR="00266B3D" w:rsidRPr="009A3525">
        <w:rPr>
          <w:rFonts w:ascii="Palatino Linotype" w:eastAsia="Calibri" w:hAnsi="Palatino Linotype" w:cs="Tahoma"/>
          <w:b/>
          <w:bCs/>
          <w:sz w:val="22"/>
          <w:szCs w:val="22"/>
          <w:lang w:val="es-ES_tradnl" w:eastAsia="en-US"/>
        </w:rPr>
        <w:t xml:space="preserve">ordenar la entrega de la misma de forma clara y visible, </w:t>
      </w:r>
      <w:r w:rsidR="00266B3D" w:rsidRPr="009A3525">
        <w:rPr>
          <w:rFonts w:ascii="Palatino Linotype" w:eastAsia="Calibri" w:hAnsi="Palatino Linotype" w:cs="Tahoma"/>
          <w:bCs/>
          <w:sz w:val="22"/>
          <w:szCs w:val="22"/>
          <w:lang w:val="es-ES_tradnl" w:eastAsia="en-US"/>
        </w:rPr>
        <w:t xml:space="preserve">lo anterior </w:t>
      </w:r>
      <w:r w:rsidR="00D266C9" w:rsidRPr="009A3525">
        <w:rPr>
          <w:rFonts w:ascii="Palatino Linotype" w:eastAsia="Calibri" w:hAnsi="Palatino Linotype" w:cs="Tahoma"/>
          <w:bCs/>
          <w:sz w:val="22"/>
          <w:szCs w:val="22"/>
          <w:lang w:val="es-ES_tradnl" w:eastAsia="en-US"/>
        </w:rPr>
        <w:t>a fin de garantizar el derecho humano que resguarda la Ley de Transparencia y Acceso a la Información Pública del Estado de México y Municipios.</w:t>
      </w:r>
    </w:p>
    <w:p w14:paraId="6A49EA5A" w14:textId="77777777" w:rsidR="00266B3D" w:rsidRPr="009A3525" w:rsidRDefault="00266B3D" w:rsidP="004E7F49">
      <w:pPr>
        <w:spacing w:line="360" w:lineRule="auto"/>
        <w:ind w:right="-28"/>
        <w:jc w:val="both"/>
        <w:rPr>
          <w:rFonts w:ascii="Palatino Linotype" w:eastAsia="Calibri" w:hAnsi="Palatino Linotype" w:cs="Tahoma"/>
          <w:bCs/>
          <w:sz w:val="22"/>
          <w:szCs w:val="22"/>
          <w:lang w:val="es-ES_tradnl" w:eastAsia="en-US"/>
        </w:rPr>
      </w:pPr>
    </w:p>
    <w:p w14:paraId="732DF0F7" w14:textId="19C3F446" w:rsidR="00F02A8A" w:rsidRPr="009A3525" w:rsidRDefault="00625004" w:rsidP="004E7F49">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9A3525">
        <w:rPr>
          <w:rFonts w:ascii="Palatino Linotype" w:eastAsia="Calibri" w:hAnsi="Palatino Linotype" w:cs="Tahoma"/>
          <w:b/>
          <w:bCs/>
          <w:szCs w:val="22"/>
          <w:lang w:val="es-ES_tradnl" w:eastAsia="en-US"/>
        </w:rPr>
        <w:t>Clasificación de las</w:t>
      </w:r>
      <w:r w:rsidR="00F02A8A" w:rsidRPr="009A3525">
        <w:rPr>
          <w:rFonts w:ascii="Palatino Linotype" w:eastAsia="Calibri" w:hAnsi="Palatino Linotype" w:cs="Tahoma"/>
          <w:b/>
          <w:bCs/>
          <w:szCs w:val="22"/>
          <w:lang w:val="es-ES_tradnl" w:eastAsia="en-US"/>
        </w:rPr>
        <w:t xml:space="preserve"> cuentas bancarias</w:t>
      </w:r>
      <w:r w:rsidRPr="009A3525">
        <w:rPr>
          <w:rFonts w:ascii="Palatino Linotype" w:eastAsia="Calibri" w:hAnsi="Palatino Linotype" w:cs="Tahoma"/>
          <w:b/>
          <w:bCs/>
          <w:szCs w:val="22"/>
          <w:lang w:val="es-ES_tradnl" w:eastAsia="en-US"/>
        </w:rPr>
        <w:t xml:space="preserve"> del teletón y Cruz Roja Mexicana.</w:t>
      </w:r>
    </w:p>
    <w:p w14:paraId="48A7512A" w14:textId="77777777" w:rsidR="004E7F49" w:rsidRPr="009A3525" w:rsidRDefault="004E7F49" w:rsidP="004E7F49">
      <w:pPr>
        <w:spacing w:line="360" w:lineRule="auto"/>
        <w:ind w:right="-28"/>
        <w:jc w:val="both"/>
        <w:rPr>
          <w:rFonts w:ascii="Palatino Linotype" w:eastAsia="Calibri" w:hAnsi="Palatino Linotype" w:cs="Tahoma"/>
          <w:bCs/>
          <w:sz w:val="22"/>
          <w:szCs w:val="22"/>
          <w:lang w:val="es-ES_tradnl" w:eastAsia="en-US"/>
        </w:rPr>
      </w:pPr>
    </w:p>
    <w:p w14:paraId="3E96C13E" w14:textId="36C0A1D1" w:rsidR="00C54263" w:rsidRPr="009A3525" w:rsidRDefault="00C54263"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Previo al análisis de la clasificación de la información es menester precisar que la información solicitada, tiene que ver con las colectas que se hicieron para que los servidores públicos participaran de manera voluntaria y cooperaran con sus recursos económicos; esto es, </w:t>
      </w:r>
      <w:r w:rsidRPr="009A3525">
        <w:rPr>
          <w:rFonts w:ascii="Palatino Linotype" w:eastAsia="Calibri" w:hAnsi="Palatino Linotype" w:cs="Tahoma"/>
          <w:bCs/>
          <w:sz w:val="22"/>
          <w:szCs w:val="22"/>
          <w:lang w:val="es-ES_tradnl" w:eastAsia="en-US"/>
        </w:rPr>
        <w:lastRenderedPageBreak/>
        <w:t>destinaran una parte de su ingreso para una causa social, no así de un aportación o donativo de las instituciones públicas cubiertos con recursos del erario, por tal motivo, en el presente caso, se trata de donaciones entre particulares, por lo que la transparencia únicamente debe abarcar la participación que tuvieron las instituciones públicas, en concreto, la invitación, recolección y entrega de los donativos.</w:t>
      </w:r>
    </w:p>
    <w:p w14:paraId="681F8167" w14:textId="77777777" w:rsidR="00805CBC" w:rsidRPr="009A3525" w:rsidRDefault="00805CBC" w:rsidP="004E7F49">
      <w:pPr>
        <w:spacing w:line="360" w:lineRule="auto"/>
        <w:ind w:right="-28"/>
        <w:jc w:val="both"/>
        <w:rPr>
          <w:rFonts w:ascii="Palatino Linotype" w:eastAsia="Calibri" w:hAnsi="Palatino Linotype" w:cs="Tahoma"/>
          <w:bCs/>
          <w:sz w:val="22"/>
          <w:szCs w:val="22"/>
          <w:lang w:val="es-ES_tradnl" w:eastAsia="en-US"/>
        </w:rPr>
      </w:pPr>
    </w:p>
    <w:p w14:paraId="1BB42B34" w14:textId="3C08F4B7" w:rsidR="00805CBC" w:rsidRPr="009A3525" w:rsidRDefault="00805CBC"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 xml:space="preserve">Tampoco se deja de lado que en el presente asunto no se actualiza el supuesto del artículo 23, párrafo segundo de la </w:t>
      </w:r>
      <w:r w:rsidRPr="009A3525">
        <w:rPr>
          <w:rFonts w:ascii="Palatino Linotype" w:eastAsia="Calibri" w:hAnsi="Palatino Linotype" w:cs="Tahoma"/>
          <w:bCs/>
          <w:sz w:val="22"/>
          <w:szCs w:val="22"/>
          <w:lang w:val="es-ES" w:eastAsia="en-US"/>
        </w:rPr>
        <w:t>Ley de Transparencia y Acceso a la Información Pública del Estado de México y Municipios</w:t>
      </w:r>
      <w:r w:rsidRPr="009A3525">
        <w:rPr>
          <w:rFonts w:ascii="Palatino Linotype" w:eastAsia="Calibri" w:hAnsi="Palatino Linotype" w:cs="Tahoma"/>
          <w:bCs/>
          <w:sz w:val="22"/>
          <w:szCs w:val="22"/>
          <w:lang w:val="es-ES_tradnl" w:eastAsia="en-US"/>
        </w:rPr>
        <w:t>, en virtud de que, como se ha explicado, no se trató de la entrega de recursos públicos.</w:t>
      </w:r>
    </w:p>
    <w:p w14:paraId="65D1D9A0" w14:textId="77777777" w:rsidR="00C54263" w:rsidRPr="009A3525" w:rsidRDefault="00C54263" w:rsidP="004E7F49">
      <w:pPr>
        <w:spacing w:line="360" w:lineRule="auto"/>
        <w:ind w:right="-28"/>
        <w:jc w:val="both"/>
        <w:rPr>
          <w:rFonts w:ascii="Palatino Linotype" w:eastAsia="Calibri" w:hAnsi="Palatino Linotype" w:cs="Tahoma"/>
          <w:bCs/>
          <w:sz w:val="22"/>
          <w:szCs w:val="22"/>
          <w:lang w:val="es-ES_tradnl" w:eastAsia="en-US"/>
        </w:rPr>
      </w:pPr>
    </w:p>
    <w:p w14:paraId="27C17283" w14:textId="54BDA555" w:rsidR="004E7F49" w:rsidRPr="009A3525" w:rsidRDefault="007F3A46"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Así,</w:t>
      </w:r>
      <w:r w:rsidR="006123FA" w:rsidRPr="009A3525">
        <w:rPr>
          <w:rFonts w:ascii="Palatino Linotype" w:eastAsia="Calibri" w:hAnsi="Palatino Linotype" w:cs="Tahoma"/>
          <w:bCs/>
          <w:sz w:val="22"/>
          <w:szCs w:val="22"/>
          <w:lang w:val="es-ES_tradnl" w:eastAsia="en-US"/>
        </w:rPr>
        <w:t xml:space="preserve"> para este Órgano Garante que el Sujeto Obligado m</w:t>
      </w:r>
      <w:r w:rsidR="00143328" w:rsidRPr="009A3525">
        <w:rPr>
          <w:rFonts w:ascii="Palatino Linotype" w:eastAsia="Calibri" w:hAnsi="Palatino Linotype" w:cs="Tahoma"/>
          <w:bCs/>
          <w:sz w:val="22"/>
          <w:szCs w:val="22"/>
          <w:lang w:val="es-ES_tradnl" w:eastAsia="en-US"/>
        </w:rPr>
        <w:t>ostró</w:t>
      </w:r>
      <w:r w:rsidR="006123FA" w:rsidRPr="009A3525">
        <w:rPr>
          <w:rFonts w:ascii="Palatino Linotype" w:eastAsia="Calibri" w:hAnsi="Palatino Linotype" w:cs="Tahoma"/>
          <w:bCs/>
          <w:sz w:val="22"/>
          <w:szCs w:val="22"/>
          <w:lang w:val="es-ES_tradnl" w:eastAsia="en-US"/>
        </w:rPr>
        <w:t xml:space="preserve"> en respuesta documentos testando las cuentas bancarias de las </w:t>
      </w:r>
      <w:r w:rsidR="004E7F49" w:rsidRPr="009A3525">
        <w:rPr>
          <w:rFonts w:ascii="Palatino Linotype" w:eastAsia="Calibri" w:hAnsi="Palatino Linotype" w:cs="Tahoma"/>
          <w:bCs/>
          <w:sz w:val="22"/>
          <w:szCs w:val="22"/>
          <w:lang w:val="es-ES_tradnl" w:eastAsia="en-US"/>
        </w:rPr>
        <w:t>colecta</w:t>
      </w:r>
      <w:r w:rsidR="006123FA" w:rsidRPr="009A3525">
        <w:rPr>
          <w:rFonts w:ascii="Palatino Linotype" w:eastAsia="Calibri" w:hAnsi="Palatino Linotype" w:cs="Tahoma"/>
          <w:bCs/>
          <w:sz w:val="22"/>
          <w:szCs w:val="22"/>
          <w:lang w:val="es-ES_tradnl" w:eastAsia="en-US"/>
        </w:rPr>
        <w:t xml:space="preserve">s de Teletón y Cruz Roja Mexicana, sin adjuntar Acuerdo de Clasificación como la Ley de la Materia lo exige, no es hasta el Informe Justificado que adjunta la Acta de la Décima Sesión Extraordinaria de su Comité de Transparencia, donde muestra el </w:t>
      </w:r>
      <w:r w:rsidR="004E7F49" w:rsidRPr="009A3525">
        <w:rPr>
          <w:rFonts w:ascii="Palatino Linotype" w:eastAsia="Calibri" w:hAnsi="Palatino Linotype" w:cs="Tahoma"/>
          <w:bCs/>
          <w:sz w:val="22"/>
          <w:szCs w:val="22"/>
          <w:lang w:val="es-ES_tradnl" w:eastAsia="en-US"/>
        </w:rPr>
        <w:t>Acuerdo CT.E-10.2/19 mediante el cual se decreta la clasificación de datos personales relativos a los números de cuenta bancaria relacionados con las colectas del Teletón y Cruz Roja Mexicana.</w:t>
      </w:r>
    </w:p>
    <w:p w14:paraId="55E194CB" w14:textId="77777777" w:rsidR="004E7F49" w:rsidRPr="009A3525" w:rsidRDefault="004E7F49" w:rsidP="004E7F49">
      <w:pPr>
        <w:spacing w:line="360" w:lineRule="auto"/>
        <w:ind w:right="-28"/>
        <w:jc w:val="both"/>
        <w:rPr>
          <w:rFonts w:ascii="Palatino Linotype" w:eastAsia="Calibri" w:hAnsi="Palatino Linotype" w:cs="Tahoma"/>
          <w:bCs/>
          <w:sz w:val="22"/>
          <w:szCs w:val="22"/>
          <w:lang w:val="es-ES_tradnl" w:eastAsia="en-US"/>
        </w:rPr>
      </w:pPr>
    </w:p>
    <w:p w14:paraId="797C8D27" w14:textId="229BE2B9" w:rsidR="004E7F49" w:rsidRPr="009A3525" w:rsidRDefault="004E7F49">
      <w:pPr>
        <w:shd w:val="clear" w:color="auto" w:fill="FFFFFF"/>
        <w:spacing w:line="360" w:lineRule="auto"/>
        <w:jc w:val="both"/>
        <w:rPr>
          <w:rFonts w:ascii="Palatino Linotype" w:hAnsi="Palatino Linotype"/>
          <w:color w:val="222222"/>
          <w:sz w:val="22"/>
          <w:szCs w:val="22"/>
          <w:lang w:eastAsia="es-MX"/>
        </w:rPr>
      </w:pPr>
      <w:r w:rsidRPr="009A3525">
        <w:rPr>
          <w:rFonts w:ascii="Palatino Linotype" w:hAnsi="Palatino Linotype"/>
          <w:color w:val="222222"/>
          <w:sz w:val="22"/>
          <w:szCs w:val="22"/>
          <w:lang w:eastAsia="es-MX"/>
        </w:rPr>
        <w:t>Al respecto, se estima que dichos datos se relacionan con hechos y actos de carácter económico</w:t>
      </w:r>
      <w:r w:rsidR="00143328" w:rsidRPr="009A3525">
        <w:rPr>
          <w:rFonts w:ascii="Palatino Linotype" w:hAnsi="Palatino Linotype"/>
          <w:color w:val="222222"/>
          <w:sz w:val="22"/>
          <w:szCs w:val="22"/>
          <w:lang w:eastAsia="es-MX"/>
        </w:rPr>
        <w:t xml:space="preserve"> de particulares</w:t>
      </w:r>
      <w:r w:rsidRPr="009A3525">
        <w:rPr>
          <w:rFonts w:ascii="Palatino Linotype" w:hAnsi="Palatino Linotype"/>
          <w:color w:val="222222"/>
          <w:sz w:val="22"/>
          <w:szCs w:val="22"/>
          <w:lang w:eastAsia="es-MX"/>
        </w:rPr>
        <w:t>, pues los mismos da</w:t>
      </w:r>
      <w:r w:rsidR="00143328" w:rsidRPr="009A3525">
        <w:rPr>
          <w:rFonts w:ascii="Palatino Linotype" w:hAnsi="Palatino Linotype"/>
          <w:color w:val="222222"/>
          <w:sz w:val="22"/>
          <w:szCs w:val="22"/>
          <w:lang w:eastAsia="es-MX"/>
        </w:rPr>
        <w:t>n</w:t>
      </w:r>
      <w:r w:rsidRPr="009A3525">
        <w:rPr>
          <w:rFonts w:ascii="Palatino Linotype" w:hAnsi="Palatino Linotype"/>
          <w:color w:val="222222"/>
          <w:sz w:val="22"/>
          <w:szCs w:val="22"/>
          <w:lang w:eastAsia="es-MX"/>
        </w:rPr>
        <w:t xml:space="preserve"> cuenta, de la relación que tiene una institución financiero con un particular</w:t>
      </w:r>
      <w:r w:rsidR="00C54263" w:rsidRPr="009A3525">
        <w:rPr>
          <w:rFonts w:ascii="Palatino Linotype" w:hAnsi="Palatino Linotype"/>
          <w:color w:val="222222"/>
          <w:sz w:val="22"/>
          <w:szCs w:val="22"/>
          <w:lang w:eastAsia="es-MX"/>
        </w:rPr>
        <w:t>,</w:t>
      </w:r>
      <w:r w:rsidRPr="009A3525">
        <w:rPr>
          <w:rFonts w:ascii="Palatino Linotype" w:hAnsi="Palatino Linotype"/>
          <w:color w:val="222222"/>
          <w:sz w:val="22"/>
          <w:szCs w:val="22"/>
          <w:lang w:eastAsia="es-MX"/>
        </w:rPr>
        <w:t xml:space="preserve"> en el presente caso de la Fundación Teletón</w:t>
      </w:r>
      <w:r w:rsidR="00EB7DE0" w:rsidRPr="009A3525">
        <w:rPr>
          <w:rFonts w:ascii="Palatino Linotype" w:hAnsi="Palatino Linotype"/>
          <w:color w:val="222222"/>
          <w:sz w:val="22"/>
          <w:szCs w:val="22"/>
          <w:lang w:eastAsia="es-MX"/>
        </w:rPr>
        <w:t xml:space="preserve"> y de la Cruz Roja Mexicana</w:t>
      </w:r>
      <w:r w:rsidR="00C54263" w:rsidRPr="009A3525">
        <w:rPr>
          <w:rFonts w:ascii="Palatino Linotype" w:hAnsi="Palatino Linotype"/>
          <w:color w:val="222222"/>
          <w:sz w:val="22"/>
          <w:szCs w:val="22"/>
          <w:lang w:eastAsia="es-MX"/>
        </w:rPr>
        <w:t>. Sobre estas es de señalar que al no ser de instituciones públicas</w:t>
      </w:r>
      <w:r w:rsidRPr="009A3525">
        <w:rPr>
          <w:rFonts w:ascii="Palatino Linotype" w:hAnsi="Palatino Linotype"/>
          <w:color w:val="222222"/>
          <w:sz w:val="22"/>
          <w:szCs w:val="22"/>
          <w:lang w:eastAsia="es-MX"/>
        </w:rPr>
        <w:t>, resulta necesario traer a colación el Criterio 10/17 emitido por el Instituto Nacional de Transparencia, Acceso a la Información y Protección de Datos Personales, mismo que establece lo siguiente:</w:t>
      </w:r>
    </w:p>
    <w:p w14:paraId="3A3FFD71" w14:textId="77777777" w:rsidR="004E7F49" w:rsidRPr="009A3525" w:rsidRDefault="004E7F49" w:rsidP="004E7F49">
      <w:pPr>
        <w:shd w:val="clear" w:color="auto" w:fill="FFFFFF"/>
        <w:spacing w:line="360" w:lineRule="auto"/>
        <w:ind w:left="567" w:right="567"/>
        <w:jc w:val="both"/>
        <w:rPr>
          <w:rFonts w:ascii="Palatino Linotype" w:hAnsi="Palatino Linotype"/>
          <w:color w:val="222222"/>
          <w:sz w:val="22"/>
          <w:szCs w:val="22"/>
          <w:lang w:eastAsia="es-MX"/>
        </w:rPr>
      </w:pPr>
      <w:r w:rsidRPr="009A3525">
        <w:rPr>
          <w:rFonts w:ascii="Palatino Linotype" w:hAnsi="Palatino Linotype"/>
          <w:color w:val="222222"/>
          <w:sz w:val="22"/>
          <w:szCs w:val="22"/>
          <w:lang w:eastAsia="es-MX"/>
        </w:rPr>
        <w:t> </w:t>
      </w:r>
    </w:p>
    <w:p w14:paraId="43EA9DA9" w14:textId="77777777" w:rsidR="004E7F49" w:rsidRPr="009A3525" w:rsidRDefault="004E7F49" w:rsidP="004E7F49">
      <w:pPr>
        <w:shd w:val="clear" w:color="auto" w:fill="FFFFFF"/>
        <w:spacing w:line="360" w:lineRule="auto"/>
        <w:ind w:left="567" w:right="567"/>
        <w:jc w:val="both"/>
        <w:rPr>
          <w:rFonts w:ascii="Palatino Linotype" w:hAnsi="Palatino Linotype"/>
          <w:i/>
          <w:color w:val="222222"/>
          <w:sz w:val="22"/>
          <w:szCs w:val="22"/>
          <w:lang w:eastAsia="es-MX"/>
        </w:rPr>
      </w:pPr>
      <w:r w:rsidRPr="009A3525">
        <w:rPr>
          <w:rFonts w:ascii="Palatino Linotype" w:hAnsi="Palatino Linotype"/>
          <w:i/>
          <w:color w:val="222222"/>
          <w:sz w:val="22"/>
          <w:szCs w:val="22"/>
          <w:lang w:eastAsia="es-MX"/>
        </w:rPr>
        <w:lastRenderedPageBreak/>
        <w:t>“</w:t>
      </w:r>
      <w:r w:rsidRPr="009A3525">
        <w:rPr>
          <w:rFonts w:ascii="Palatino Linotype" w:hAnsi="Palatino Linotype"/>
          <w:b/>
          <w:bCs/>
          <w:i/>
          <w:color w:val="222222"/>
          <w:sz w:val="22"/>
          <w:szCs w:val="22"/>
          <w:lang w:eastAsia="es-MX"/>
        </w:rPr>
        <w:t>Cuentas bancarias y/o CLABE interbancaria de personas físicas y morales privadas.</w:t>
      </w:r>
      <w:r w:rsidRPr="009A3525">
        <w:rPr>
          <w:rFonts w:ascii="Palatino Linotype" w:hAnsi="Palatino Linotype"/>
          <w:i/>
          <w:color w:val="222222"/>
          <w:sz w:val="22"/>
          <w:szCs w:val="22"/>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AAF2C6C" w14:textId="77777777" w:rsidR="004E7F49" w:rsidRPr="009A3525" w:rsidRDefault="004E7F49" w:rsidP="004E7F49">
      <w:pPr>
        <w:shd w:val="clear" w:color="auto" w:fill="FFFFFF"/>
        <w:spacing w:line="360" w:lineRule="auto"/>
        <w:jc w:val="both"/>
        <w:rPr>
          <w:rFonts w:ascii="Palatino Linotype" w:hAnsi="Palatino Linotype" w:cs="Arial"/>
          <w:color w:val="222222"/>
          <w:sz w:val="22"/>
          <w:szCs w:val="22"/>
          <w:lang w:eastAsia="es-MX"/>
        </w:rPr>
      </w:pPr>
      <w:r w:rsidRPr="009A3525">
        <w:rPr>
          <w:rFonts w:ascii="Palatino Linotype" w:hAnsi="Palatino Linotype" w:cs="Arial"/>
          <w:color w:val="222222"/>
          <w:sz w:val="22"/>
          <w:szCs w:val="22"/>
          <w:lang w:eastAsia="es-MX"/>
        </w:rPr>
        <w:t> </w:t>
      </w:r>
    </w:p>
    <w:p w14:paraId="1743C48F" w14:textId="5DE82206" w:rsidR="007F3A46" w:rsidRPr="009A3525" w:rsidRDefault="004E7F49" w:rsidP="004E7F49">
      <w:pPr>
        <w:shd w:val="clear" w:color="auto" w:fill="FFFFFF"/>
        <w:spacing w:line="360" w:lineRule="auto"/>
        <w:jc w:val="both"/>
        <w:rPr>
          <w:rFonts w:ascii="Palatino Linotype" w:hAnsi="Palatino Linotype"/>
          <w:color w:val="222222"/>
          <w:sz w:val="22"/>
          <w:szCs w:val="22"/>
          <w:lang w:eastAsia="es-MX"/>
        </w:rPr>
      </w:pPr>
      <w:r w:rsidRPr="009A3525">
        <w:rPr>
          <w:rFonts w:ascii="Palatino Linotype" w:hAnsi="Palatino Linotype"/>
          <w:color w:val="222222"/>
          <w:sz w:val="22"/>
          <w:szCs w:val="22"/>
          <w:lang w:eastAsia="es-MX"/>
        </w:rPr>
        <w:t>Por lo cual, se puede colegir que dichos datos no guardan relación con el servicio público ni con los recursos públicos, pues s</w:t>
      </w:r>
      <w:r w:rsidR="00C54263" w:rsidRPr="009A3525">
        <w:rPr>
          <w:rFonts w:ascii="Palatino Linotype" w:hAnsi="Palatino Linotype"/>
          <w:color w:val="222222"/>
          <w:sz w:val="22"/>
          <w:szCs w:val="22"/>
          <w:lang w:eastAsia="es-MX"/>
        </w:rPr>
        <w:t>ó</w:t>
      </w:r>
      <w:r w:rsidRPr="009A3525">
        <w:rPr>
          <w:rFonts w:ascii="Palatino Linotype" w:hAnsi="Palatino Linotype"/>
          <w:color w:val="222222"/>
          <w:sz w:val="22"/>
          <w:szCs w:val="22"/>
          <w:lang w:eastAsia="es-MX"/>
        </w:rPr>
        <w:t>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BFACB7B" w14:textId="77777777" w:rsidR="00EB7DE0" w:rsidRPr="009A3525" w:rsidRDefault="00EB7DE0" w:rsidP="00FB387E">
      <w:pPr>
        <w:shd w:val="clear" w:color="auto" w:fill="FFFFFF"/>
        <w:spacing w:line="360" w:lineRule="auto"/>
        <w:jc w:val="both"/>
        <w:rPr>
          <w:rFonts w:ascii="Palatino Linotype" w:eastAsia="Calibri" w:hAnsi="Palatino Linotype" w:cs="Tahoma"/>
          <w:b/>
          <w:bCs/>
          <w:sz w:val="22"/>
          <w:szCs w:val="22"/>
          <w:lang w:val="es-ES_tradnl" w:eastAsia="en-US"/>
        </w:rPr>
      </w:pPr>
    </w:p>
    <w:p w14:paraId="2165FE74" w14:textId="27852601" w:rsidR="00EB7DE0" w:rsidRPr="009A3525" w:rsidRDefault="00EB7DE0"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Derivado de lo antes expuesto</w:t>
      </w:r>
      <w:r w:rsidR="00DF3B96" w:rsidRPr="009A3525">
        <w:rPr>
          <w:rFonts w:ascii="Palatino Linotype" w:eastAsia="Calibri" w:hAnsi="Palatino Linotype" w:cs="Tahoma"/>
          <w:bCs/>
          <w:sz w:val="22"/>
          <w:szCs w:val="22"/>
          <w:lang w:val="es-ES_tradnl" w:eastAsia="en-US"/>
        </w:rPr>
        <w:t>,</w:t>
      </w:r>
      <w:r w:rsidRPr="009A3525">
        <w:rPr>
          <w:rFonts w:ascii="Palatino Linotype" w:eastAsia="Calibri" w:hAnsi="Palatino Linotype" w:cs="Tahoma"/>
          <w:bCs/>
          <w:sz w:val="22"/>
          <w:szCs w:val="22"/>
          <w:lang w:val="es-ES_tradnl" w:eastAsia="en-US"/>
        </w:rPr>
        <w:t xml:space="preserve"> es necesario precisar que ante la solicitud del Particular, el Sujeto Obligado remitió información que da cuenta parcialmente de la información requerida por el Particular, por lo que dicha información es incompleta, dando fundamento al agravio hecho valer por el Recurrente.</w:t>
      </w:r>
    </w:p>
    <w:p w14:paraId="153113EF" w14:textId="77777777" w:rsidR="00EB7DE0" w:rsidRPr="009A3525" w:rsidRDefault="00EB7DE0" w:rsidP="004E7F49">
      <w:pPr>
        <w:spacing w:line="360" w:lineRule="auto"/>
        <w:ind w:right="-28"/>
        <w:jc w:val="both"/>
        <w:rPr>
          <w:rFonts w:ascii="Palatino Linotype" w:eastAsia="Calibri" w:hAnsi="Palatino Linotype" w:cs="Tahoma"/>
          <w:bCs/>
          <w:sz w:val="22"/>
          <w:szCs w:val="22"/>
          <w:lang w:val="es-ES_tradnl" w:eastAsia="en-US"/>
        </w:rPr>
      </w:pPr>
    </w:p>
    <w:p w14:paraId="3D51DE74" w14:textId="154DE7C8" w:rsidR="00EB7DE0" w:rsidRPr="009A3525" w:rsidRDefault="00EB7DE0"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t>De igual forma el Sujeto Obligado da cuenta con documentos que se muestran parcialmente ilegibles por lo que deberá remitirlos de forma legible y clara a fin de garantizar el derecho humano que consagra la materia.</w:t>
      </w:r>
    </w:p>
    <w:p w14:paraId="70E62177" w14:textId="77777777" w:rsidR="00EB7DE0" w:rsidRPr="009A3525" w:rsidRDefault="00EB7DE0" w:rsidP="004E7F49">
      <w:pPr>
        <w:spacing w:line="360" w:lineRule="auto"/>
        <w:ind w:right="-28"/>
        <w:jc w:val="both"/>
        <w:rPr>
          <w:rFonts w:ascii="Palatino Linotype" w:eastAsia="Calibri" w:hAnsi="Palatino Linotype" w:cs="Tahoma"/>
          <w:bCs/>
          <w:sz w:val="22"/>
          <w:szCs w:val="22"/>
          <w:lang w:val="es-ES_tradnl" w:eastAsia="en-US"/>
        </w:rPr>
      </w:pPr>
    </w:p>
    <w:p w14:paraId="530144B9" w14:textId="1AEB9FE9" w:rsidR="00A10AB8" w:rsidRPr="009A3525" w:rsidRDefault="00A10AB8" w:rsidP="004E7F49">
      <w:pPr>
        <w:spacing w:line="360" w:lineRule="auto"/>
        <w:ind w:right="-28"/>
        <w:jc w:val="both"/>
        <w:rPr>
          <w:rFonts w:ascii="Palatino Linotype" w:eastAsia="Calibri" w:hAnsi="Palatino Linotype" w:cs="Tahoma"/>
          <w:bCs/>
          <w:sz w:val="22"/>
          <w:szCs w:val="22"/>
          <w:lang w:val="es-ES_tradnl" w:eastAsia="en-US"/>
        </w:rPr>
      </w:pPr>
      <w:r w:rsidRPr="009A3525">
        <w:rPr>
          <w:rFonts w:ascii="Palatino Linotype" w:eastAsia="Calibri" w:hAnsi="Palatino Linotype" w:cs="Tahoma"/>
          <w:bCs/>
          <w:sz w:val="22"/>
          <w:szCs w:val="22"/>
          <w:lang w:val="es-ES_tradnl" w:eastAsia="en-US"/>
        </w:rPr>
        <w:lastRenderedPageBreak/>
        <w:t>Por lo que</w:t>
      </w:r>
      <w:r w:rsidR="00BB5DFF" w:rsidRPr="009A3525">
        <w:rPr>
          <w:rFonts w:ascii="Palatino Linotype" w:eastAsia="Calibri" w:hAnsi="Palatino Linotype" w:cs="Tahoma"/>
          <w:bCs/>
          <w:sz w:val="22"/>
          <w:szCs w:val="22"/>
          <w:lang w:val="es-ES_tradnl" w:eastAsia="en-US"/>
        </w:rPr>
        <w:t>,</w:t>
      </w:r>
      <w:r w:rsidRPr="009A3525">
        <w:rPr>
          <w:rFonts w:ascii="Palatino Linotype" w:eastAsia="Calibri" w:hAnsi="Palatino Linotype" w:cs="Tahoma"/>
          <w:bCs/>
          <w:sz w:val="22"/>
          <w:szCs w:val="22"/>
          <w:lang w:val="es-ES_tradnl" w:eastAsia="en-US"/>
        </w:rPr>
        <w:t xml:space="preserve"> derivado de todo lo antes expuesto, es</w:t>
      </w:r>
      <w:r w:rsidR="003D37E4" w:rsidRPr="009A3525">
        <w:rPr>
          <w:rFonts w:ascii="Palatino Linotype" w:eastAsia="Calibri" w:hAnsi="Palatino Linotype" w:cs="Tahoma"/>
          <w:bCs/>
          <w:sz w:val="22"/>
          <w:szCs w:val="22"/>
          <w:lang w:val="es-ES_tradnl" w:eastAsia="en-US"/>
        </w:rPr>
        <w:t xml:space="preserve"> que</w:t>
      </w:r>
      <w:r w:rsidR="003D37E4" w:rsidRPr="009A3525">
        <w:rPr>
          <w:rFonts w:ascii="Palatino Linotype" w:eastAsia="Calibri" w:hAnsi="Palatino Linotype" w:cs="Tahoma"/>
          <w:b/>
          <w:bCs/>
          <w:sz w:val="22"/>
          <w:szCs w:val="22"/>
          <w:lang w:val="es-ES_tradnl" w:eastAsia="en-US"/>
        </w:rPr>
        <w:t xml:space="preserve"> </w:t>
      </w:r>
      <w:r w:rsidR="00CF7AA3" w:rsidRPr="009A3525">
        <w:rPr>
          <w:rFonts w:ascii="Palatino Linotype" w:eastAsia="Calibri" w:hAnsi="Palatino Linotype" w:cs="Tahoma"/>
          <w:bCs/>
          <w:sz w:val="22"/>
          <w:szCs w:val="22"/>
          <w:lang w:val="es-ES_tradnl" w:eastAsia="en-US"/>
        </w:rPr>
        <w:t xml:space="preserve">resulta dable </w:t>
      </w:r>
      <w:r w:rsidR="00CF7AA3" w:rsidRPr="009A3525">
        <w:rPr>
          <w:rFonts w:ascii="Palatino Linotype" w:eastAsia="Calibri" w:hAnsi="Palatino Linotype" w:cs="Tahoma"/>
          <w:b/>
          <w:bCs/>
          <w:sz w:val="22"/>
          <w:szCs w:val="22"/>
          <w:lang w:val="es-ES_tradnl" w:eastAsia="en-US"/>
        </w:rPr>
        <w:t>ORDENAR</w:t>
      </w:r>
      <w:r w:rsidR="00CF7AA3" w:rsidRPr="009A3525">
        <w:rPr>
          <w:rFonts w:ascii="Palatino Linotype" w:eastAsia="Calibri" w:hAnsi="Palatino Linotype" w:cs="Tahoma"/>
          <w:bCs/>
          <w:sz w:val="22"/>
          <w:szCs w:val="22"/>
          <w:lang w:val="es-ES_tradnl" w:eastAsia="en-US"/>
        </w:rPr>
        <w:t xml:space="preserve"> una búsqueda exhaustiva y razonable de la información</w:t>
      </w:r>
      <w:r w:rsidRPr="009A3525">
        <w:rPr>
          <w:rFonts w:ascii="Palatino Linotype" w:eastAsia="Calibri" w:hAnsi="Palatino Linotype" w:cs="Tahoma"/>
          <w:bCs/>
          <w:sz w:val="22"/>
          <w:szCs w:val="22"/>
          <w:lang w:val="es-ES_tradnl" w:eastAsia="en-US"/>
        </w:rPr>
        <w:t xml:space="preserve"> que solicita el Recurrente</w:t>
      </w:r>
      <w:r w:rsidR="00CF7AA3" w:rsidRPr="009A3525">
        <w:rPr>
          <w:rFonts w:ascii="Palatino Linotype" w:eastAsia="Calibri" w:hAnsi="Palatino Linotype" w:cs="Tahoma"/>
          <w:bCs/>
          <w:sz w:val="22"/>
          <w:szCs w:val="22"/>
          <w:lang w:val="es-ES_tradnl" w:eastAsia="en-US"/>
        </w:rPr>
        <w:t>, en las áreas competentes, de</w:t>
      </w:r>
      <w:r w:rsidRPr="009A3525">
        <w:rPr>
          <w:rFonts w:ascii="Palatino Linotype" w:eastAsia="Calibri" w:hAnsi="Palatino Linotype" w:cs="Tahoma"/>
          <w:bCs/>
          <w:sz w:val="22"/>
          <w:szCs w:val="22"/>
          <w:lang w:val="es-ES_tradnl" w:eastAsia="en-US"/>
        </w:rPr>
        <w:t>l o los documentos donde conste:</w:t>
      </w:r>
    </w:p>
    <w:p w14:paraId="480B4BAD" w14:textId="77777777" w:rsidR="00DC440F" w:rsidRPr="009A3525" w:rsidRDefault="00DC440F" w:rsidP="004E7F49">
      <w:pPr>
        <w:spacing w:line="360" w:lineRule="auto"/>
        <w:ind w:right="-28"/>
        <w:jc w:val="both"/>
        <w:rPr>
          <w:rFonts w:ascii="Palatino Linotype" w:eastAsia="Calibri" w:hAnsi="Palatino Linotype" w:cs="Tahoma"/>
          <w:bCs/>
          <w:sz w:val="22"/>
          <w:szCs w:val="22"/>
          <w:lang w:val="es-ES_tradnl" w:eastAsia="en-US"/>
        </w:rPr>
      </w:pPr>
    </w:p>
    <w:p w14:paraId="16CABDAE" w14:textId="13FEE722" w:rsidR="00DF3B96" w:rsidRPr="009A3525" w:rsidRDefault="0004231C" w:rsidP="00DF3B9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Documento visible y legible, donde muestre </w:t>
      </w:r>
      <w:r w:rsidR="00DF3B96" w:rsidRPr="009A3525">
        <w:rPr>
          <w:rFonts w:ascii="Palatino Linotype" w:eastAsia="Calibri" w:hAnsi="Palatino Linotype" w:cs="Tahoma"/>
          <w:bCs/>
          <w:szCs w:val="22"/>
          <w:lang w:val="es-ES_tradnl" w:eastAsia="en-US"/>
        </w:rPr>
        <w:t xml:space="preserve">cuentas, institución bancaria, </w:t>
      </w:r>
      <w:r w:rsidRPr="009A3525">
        <w:rPr>
          <w:rFonts w:ascii="Palatino Linotype" w:eastAsia="Calibri" w:hAnsi="Palatino Linotype" w:cs="Tahoma"/>
          <w:b/>
          <w:bCs/>
          <w:szCs w:val="22"/>
          <w:lang w:val="es-ES_tradnl" w:eastAsia="en-US"/>
        </w:rPr>
        <w:t>montos</w:t>
      </w:r>
      <w:r w:rsidR="00DF3B96" w:rsidRPr="009A3525">
        <w:rPr>
          <w:rFonts w:ascii="Palatino Linotype" w:eastAsia="Calibri" w:hAnsi="Palatino Linotype" w:cs="Tahoma"/>
          <w:b/>
          <w:bCs/>
          <w:szCs w:val="22"/>
          <w:lang w:val="es-ES_tradnl" w:eastAsia="en-US"/>
        </w:rPr>
        <w:t xml:space="preserve"> depositados</w:t>
      </w:r>
      <w:r w:rsidRPr="009A3525">
        <w:rPr>
          <w:rFonts w:ascii="Palatino Linotype" w:eastAsia="Calibri" w:hAnsi="Palatino Linotype" w:cs="Tahoma"/>
          <w:b/>
          <w:bCs/>
          <w:szCs w:val="22"/>
          <w:lang w:val="es-ES_tradnl" w:eastAsia="en-US"/>
        </w:rPr>
        <w:t>, tipo de colecta</w:t>
      </w:r>
      <w:r w:rsidR="00DF3B96" w:rsidRPr="009A3525">
        <w:rPr>
          <w:rFonts w:ascii="Palatino Linotype" w:eastAsia="Calibri" w:hAnsi="Palatino Linotype" w:cs="Tahoma"/>
          <w:b/>
          <w:bCs/>
          <w:szCs w:val="22"/>
          <w:lang w:val="es-ES_tradnl" w:eastAsia="en-US"/>
        </w:rPr>
        <w:t>,</w:t>
      </w:r>
      <w:r w:rsidRPr="009A3525">
        <w:rPr>
          <w:rFonts w:ascii="Palatino Linotype" w:eastAsia="Calibri" w:hAnsi="Palatino Linotype" w:cs="Tahoma"/>
          <w:bCs/>
          <w:szCs w:val="22"/>
          <w:lang w:val="es-ES_tradnl" w:eastAsia="en-US"/>
        </w:rPr>
        <w:t xml:space="preserve"> </w:t>
      </w:r>
      <w:r w:rsidR="00DF3B96" w:rsidRPr="009A3525">
        <w:rPr>
          <w:rFonts w:ascii="Palatino Linotype" w:eastAsia="Calibri" w:hAnsi="Palatino Linotype" w:cs="Tahoma"/>
          <w:b/>
          <w:bCs/>
          <w:szCs w:val="22"/>
          <w:lang w:val="es-ES_tradnl" w:eastAsia="en-US"/>
        </w:rPr>
        <w:t>fechas de depósito e instituciones educativas que llevaron a cabo tal acción respecto de alguna colecta distinta a</w:t>
      </w:r>
      <w:r w:rsidRPr="009A3525">
        <w:rPr>
          <w:rFonts w:ascii="Palatino Linotype" w:eastAsia="Calibri" w:hAnsi="Palatino Linotype" w:cs="Tahoma"/>
          <w:bCs/>
          <w:szCs w:val="22"/>
          <w:lang w:val="es-ES_tradnl" w:eastAsia="en-US"/>
        </w:rPr>
        <w:t xml:space="preserve"> Teletón, Cruz Roja y </w:t>
      </w:r>
      <w:r w:rsidR="00DF3B96" w:rsidRPr="009A3525">
        <w:rPr>
          <w:rFonts w:ascii="Palatino Linotype" w:eastAsia="Calibri" w:hAnsi="Palatino Linotype" w:cs="Tahoma"/>
          <w:bCs/>
          <w:szCs w:val="22"/>
          <w:lang w:val="es-ES_tradnl" w:eastAsia="en-US"/>
        </w:rPr>
        <w:t>un Kilo de Ayuda durante el año 2018.</w:t>
      </w:r>
    </w:p>
    <w:p w14:paraId="6D580FBD" w14:textId="77777777" w:rsidR="00DF3B96" w:rsidRPr="009A3525" w:rsidRDefault="00DF3B96" w:rsidP="00FB387E">
      <w:pPr>
        <w:pStyle w:val="Prrafodelista"/>
        <w:spacing w:line="360" w:lineRule="auto"/>
        <w:ind w:right="-28"/>
        <w:jc w:val="both"/>
        <w:rPr>
          <w:rFonts w:ascii="Palatino Linotype" w:eastAsia="Calibri" w:hAnsi="Palatino Linotype" w:cs="Tahoma"/>
          <w:bCs/>
          <w:szCs w:val="22"/>
          <w:lang w:val="es-ES_tradnl" w:eastAsia="en-US"/>
        </w:rPr>
      </w:pPr>
    </w:p>
    <w:p w14:paraId="6660A4BE" w14:textId="61C01EFE" w:rsidR="00DF3B96" w:rsidRPr="009A3525" w:rsidRDefault="00DF3B96" w:rsidP="00FB387E">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Sobre la información de otro tipo de colecta, en caso de que se tenga información clasificada como confidencial, de igual forma se deberá adjuntar, en su caso en versión pública, junto con el acuerdo de clasificación emitido por el Comité de Transparencia, en términos de los artículos 49, fracción VIII, 143, fracción I y 149 de la </w:t>
      </w:r>
      <w:r w:rsidRPr="009A3525">
        <w:rPr>
          <w:rFonts w:ascii="Palatino Linotype" w:eastAsia="Calibri" w:hAnsi="Palatino Linotype" w:cs="Tahoma"/>
          <w:bCs/>
          <w:szCs w:val="22"/>
          <w:lang w:val="es-ES" w:eastAsia="en-US"/>
        </w:rPr>
        <w:t>Ley de Transparencia y Acceso a la Información Pública del Estado de México y Municipios</w:t>
      </w:r>
      <w:r w:rsidRPr="009A3525">
        <w:rPr>
          <w:rFonts w:ascii="Palatino Linotype" w:eastAsia="Calibri" w:hAnsi="Palatino Linotype" w:cs="Tahoma"/>
          <w:bCs/>
          <w:szCs w:val="22"/>
          <w:lang w:val="es-ES_tradnl" w:eastAsia="en-US"/>
        </w:rPr>
        <w:t>.</w:t>
      </w:r>
    </w:p>
    <w:p w14:paraId="0EE05BEA" w14:textId="77777777" w:rsidR="005A2AC9" w:rsidRPr="009A3525" w:rsidRDefault="005A2AC9" w:rsidP="00FB387E">
      <w:pPr>
        <w:pStyle w:val="Prrafodelista"/>
        <w:spacing w:line="360" w:lineRule="auto"/>
        <w:ind w:right="-28"/>
        <w:jc w:val="both"/>
        <w:rPr>
          <w:rFonts w:ascii="Palatino Linotype" w:eastAsia="Calibri" w:hAnsi="Palatino Linotype" w:cs="Tahoma"/>
          <w:bCs/>
          <w:szCs w:val="22"/>
          <w:lang w:val="es-ES_tradnl" w:eastAsia="en-US"/>
        </w:rPr>
      </w:pPr>
    </w:p>
    <w:p w14:paraId="5032CD44" w14:textId="08C34A93" w:rsidR="005A2AC9" w:rsidRPr="009A3525" w:rsidRDefault="005A2AC9" w:rsidP="00FB387E">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En caso de que durante el año 2018, no se haya realizado algún otro tipo de colecta, bastará con que se haga </w:t>
      </w:r>
      <w:r w:rsidR="00353DD3" w:rsidRPr="009A3525">
        <w:rPr>
          <w:rFonts w:ascii="Palatino Linotype" w:eastAsia="Calibri" w:hAnsi="Palatino Linotype" w:cs="Tahoma"/>
          <w:bCs/>
          <w:szCs w:val="22"/>
          <w:lang w:val="es-ES_tradnl" w:eastAsia="en-US"/>
        </w:rPr>
        <w:t xml:space="preserve">del conocimiento del Particular, en términos del artículo 19, párrafo segundo de la </w:t>
      </w:r>
      <w:r w:rsidR="00353DD3" w:rsidRPr="009A3525">
        <w:rPr>
          <w:rFonts w:ascii="Palatino Linotype" w:eastAsia="Calibri" w:hAnsi="Palatino Linotype" w:cs="Tahoma"/>
          <w:bCs/>
          <w:szCs w:val="22"/>
          <w:lang w:val="es-ES" w:eastAsia="en-US"/>
        </w:rPr>
        <w:t>Ley de Transparencia y Acceso a la Información Pública del Estado de México y Municipios</w:t>
      </w:r>
      <w:r w:rsidR="00353DD3" w:rsidRPr="009A3525">
        <w:rPr>
          <w:rFonts w:ascii="Palatino Linotype" w:eastAsia="Calibri" w:hAnsi="Palatino Linotype" w:cs="Tahoma"/>
          <w:bCs/>
          <w:szCs w:val="22"/>
          <w:lang w:val="es-ES_tradnl" w:eastAsia="en-US"/>
        </w:rPr>
        <w:t>.</w:t>
      </w:r>
    </w:p>
    <w:p w14:paraId="36FB9A37" w14:textId="77777777" w:rsidR="00DF3B96" w:rsidRPr="009A3525" w:rsidRDefault="00DF3B96" w:rsidP="00FB387E">
      <w:pPr>
        <w:pStyle w:val="Prrafodelista"/>
        <w:spacing w:line="360" w:lineRule="auto"/>
        <w:ind w:right="-28"/>
        <w:jc w:val="both"/>
        <w:rPr>
          <w:rFonts w:ascii="Palatino Linotype" w:eastAsia="Calibri" w:hAnsi="Palatino Linotype" w:cs="Tahoma"/>
          <w:bCs/>
          <w:szCs w:val="22"/>
          <w:lang w:val="es-ES_tradnl" w:eastAsia="en-US"/>
        </w:rPr>
      </w:pPr>
    </w:p>
    <w:p w14:paraId="70DE7FEF" w14:textId="5328A107" w:rsidR="0004231C" w:rsidRPr="009A3525" w:rsidRDefault="00DF3B96" w:rsidP="00DF3B9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Entregue de nueva cuenta la Tabla </w:t>
      </w:r>
      <w:r w:rsidR="00106686" w:rsidRPr="009A3525">
        <w:rPr>
          <w:rFonts w:ascii="Palatino Linotype" w:eastAsia="Calibri" w:hAnsi="Palatino Linotype" w:cs="Tahoma"/>
          <w:bCs/>
          <w:szCs w:val="22"/>
          <w:lang w:val="es-ES_tradnl" w:eastAsia="en-US"/>
        </w:rPr>
        <w:t xml:space="preserve">que se </w:t>
      </w:r>
      <w:r w:rsidRPr="009A3525">
        <w:rPr>
          <w:rFonts w:ascii="Palatino Linotype" w:eastAsia="Calibri" w:hAnsi="Palatino Linotype" w:cs="Tahoma"/>
          <w:bCs/>
          <w:szCs w:val="22"/>
          <w:lang w:val="es-ES_tradnl" w:eastAsia="en-US"/>
        </w:rPr>
        <w:t>adjunt</w:t>
      </w:r>
      <w:r w:rsidR="00106686" w:rsidRPr="009A3525">
        <w:rPr>
          <w:rFonts w:ascii="Palatino Linotype" w:eastAsia="Calibri" w:hAnsi="Palatino Linotype" w:cs="Tahoma"/>
          <w:bCs/>
          <w:szCs w:val="22"/>
          <w:lang w:val="es-ES_tradnl" w:eastAsia="en-US"/>
        </w:rPr>
        <w:t>ó</w:t>
      </w:r>
      <w:r w:rsidRPr="009A3525">
        <w:rPr>
          <w:rFonts w:ascii="Palatino Linotype" w:eastAsia="Calibri" w:hAnsi="Palatino Linotype" w:cs="Tahoma"/>
          <w:bCs/>
          <w:szCs w:val="22"/>
          <w:lang w:val="es-ES_tradnl" w:eastAsia="en-US"/>
        </w:rPr>
        <w:t xml:space="preserve"> a la respuesta visible y legible</w:t>
      </w:r>
      <w:r w:rsidR="0004231C" w:rsidRPr="009A3525">
        <w:rPr>
          <w:rFonts w:ascii="Palatino Linotype" w:eastAsia="Calibri" w:hAnsi="Palatino Linotype" w:cs="Tahoma"/>
          <w:bCs/>
          <w:szCs w:val="22"/>
          <w:lang w:val="es-ES_tradnl" w:eastAsia="en-US"/>
        </w:rPr>
        <w:t>.</w:t>
      </w:r>
    </w:p>
    <w:p w14:paraId="4404D1A9" w14:textId="2D4306A4" w:rsidR="00BB5DFF" w:rsidRPr="009A3525" w:rsidRDefault="00BB5DFF" w:rsidP="004E7F49">
      <w:pPr>
        <w:spacing w:line="360" w:lineRule="auto"/>
        <w:ind w:right="-28"/>
        <w:jc w:val="both"/>
        <w:rPr>
          <w:rFonts w:ascii="Palatino Linotype" w:eastAsia="Calibri" w:hAnsi="Palatino Linotype" w:cs="Tahoma"/>
          <w:bCs/>
          <w:sz w:val="22"/>
          <w:szCs w:val="22"/>
          <w:lang w:val="es-ES_tradnl" w:eastAsia="en-US"/>
        </w:rPr>
      </w:pPr>
    </w:p>
    <w:p w14:paraId="27F8806B" w14:textId="5BED9F34" w:rsidR="00E759B2" w:rsidRPr="009A3525" w:rsidRDefault="00A00BF3" w:rsidP="004E7F49">
      <w:pPr>
        <w:spacing w:line="360" w:lineRule="auto"/>
        <w:ind w:right="-93"/>
        <w:jc w:val="both"/>
        <w:rPr>
          <w:rFonts w:ascii="Palatino Linotype" w:hAnsi="Palatino Linotype" w:cs="Tahoma"/>
          <w:b/>
          <w:bCs/>
          <w:sz w:val="22"/>
          <w:szCs w:val="22"/>
        </w:rPr>
      </w:pPr>
      <w:r w:rsidRPr="009A3525">
        <w:rPr>
          <w:rFonts w:ascii="Palatino Linotype" w:hAnsi="Palatino Linotype" w:cs="Tahoma"/>
          <w:b/>
          <w:bCs/>
          <w:sz w:val="22"/>
          <w:szCs w:val="22"/>
        </w:rPr>
        <w:t xml:space="preserve">SEXTO. </w:t>
      </w:r>
      <w:r w:rsidR="00004DF1" w:rsidRPr="009A3525">
        <w:rPr>
          <w:rFonts w:ascii="Palatino Linotype" w:hAnsi="Palatino Linotype" w:cs="Tahoma"/>
          <w:b/>
          <w:bCs/>
          <w:sz w:val="22"/>
          <w:szCs w:val="22"/>
        </w:rPr>
        <w:t>Decisión.</w:t>
      </w:r>
    </w:p>
    <w:p w14:paraId="4601712C" w14:textId="77777777" w:rsidR="00E759B2" w:rsidRPr="009A3525" w:rsidRDefault="00E759B2" w:rsidP="004E7F49">
      <w:pPr>
        <w:spacing w:line="360" w:lineRule="auto"/>
        <w:ind w:right="-93"/>
        <w:jc w:val="both"/>
        <w:rPr>
          <w:rFonts w:ascii="Palatino Linotype" w:hAnsi="Palatino Linotype" w:cs="Tahoma"/>
          <w:b/>
          <w:bCs/>
          <w:sz w:val="22"/>
          <w:szCs w:val="22"/>
        </w:rPr>
      </w:pPr>
    </w:p>
    <w:p w14:paraId="2F141981" w14:textId="2B6C690D" w:rsidR="0065745C" w:rsidRPr="009A3525" w:rsidRDefault="008D6344" w:rsidP="004E7F49">
      <w:pPr>
        <w:spacing w:line="360" w:lineRule="auto"/>
        <w:ind w:right="-93"/>
        <w:jc w:val="both"/>
        <w:rPr>
          <w:rFonts w:ascii="Palatino Linotype" w:hAnsi="Palatino Linotype"/>
          <w:sz w:val="22"/>
          <w:szCs w:val="22"/>
        </w:rPr>
      </w:pPr>
      <w:r w:rsidRPr="009A3525">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9A3525">
        <w:rPr>
          <w:rFonts w:ascii="Palatino Linotype" w:hAnsi="Palatino Linotype" w:cs="Tahoma"/>
          <w:b/>
          <w:sz w:val="22"/>
          <w:szCs w:val="22"/>
        </w:rPr>
        <w:lastRenderedPageBreak/>
        <w:t xml:space="preserve">MODIFICAR </w:t>
      </w:r>
      <w:r w:rsidRPr="009A3525">
        <w:rPr>
          <w:rFonts w:ascii="Palatino Linotype" w:hAnsi="Palatino Linotype" w:cs="Tahoma"/>
          <w:sz w:val="22"/>
          <w:szCs w:val="22"/>
        </w:rPr>
        <w:t>la respuesta de</w:t>
      </w:r>
      <w:r w:rsidR="0065745C" w:rsidRPr="009A3525">
        <w:rPr>
          <w:rFonts w:ascii="Palatino Linotype" w:hAnsi="Palatino Linotype" w:cs="Tahoma"/>
          <w:sz w:val="22"/>
          <w:szCs w:val="22"/>
        </w:rPr>
        <w:t xml:space="preserve"> </w:t>
      </w:r>
      <w:r w:rsidR="00EE783F" w:rsidRPr="009A3525">
        <w:rPr>
          <w:rFonts w:ascii="Palatino Linotype" w:hAnsi="Palatino Linotype" w:cs="Tahoma"/>
          <w:sz w:val="22"/>
          <w:szCs w:val="22"/>
        </w:rPr>
        <w:t>l</w:t>
      </w:r>
      <w:r w:rsidR="0065745C" w:rsidRPr="009A3525">
        <w:rPr>
          <w:rFonts w:ascii="Palatino Linotype" w:hAnsi="Palatino Linotype" w:cs="Tahoma"/>
          <w:sz w:val="22"/>
          <w:szCs w:val="22"/>
        </w:rPr>
        <w:t>a</w:t>
      </w:r>
      <w:r w:rsidRPr="009A3525">
        <w:rPr>
          <w:rFonts w:ascii="Palatino Linotype" w:hAnsi="Palatino Linotype" w:cs="Tahoma"/>
          <w:sz w:val="22"/>
          <w:szCs w:val="22"/>
        </w:rPr>
        <w:t xml:space="preserve"> </w:t>
      </w:r>
      <w:r w:rsidR="0065745C" w:rsidRPr="009A3525">
        <w:rPr>
          <w:rFonts w:ascii="Palatino Linotype" w:eastAsia="Calibri" w:hAnsi="Palatino Linotype" w:cs="Tahoma"/>
          <w:sz w:val="22"/>
          <w:szCs w:val="22"/>
          <w:lang w:eastAsia="en-US"/>
        </w:rPr>
        <w:t xml:space="preserve">Secretaría de Educación </w:t>
      </w:r>
      <w:r w:rsidRPr="009A3525">
        <w:rPr>
          <w:rFonts w:ascii="Palatino Linotype" w:hAnsi="Palatino Linotype" w:cs="Tahoma"/>
          <w:sz w:val="22"/>
          <w:szCs w:val="22"/>
        </w:rPr>
        <w:t xml:space="preserve">y </w:t>
      </w:r>
      <w:r w:rsidRPr="009A3525">
        <w:rPr>
          <w:rFonts w:ascii="Palatino Linotype" w:hAnsi="Palatino Linotype" w:cs="Tahoma"/>
          <w:b/>
          <w:sz w:val="22"/>
          <w:szCs w:val="22"/>
        </w:rPr>
        <w:t>ORDENAR</w:t>
      </w:r>
      <w:r w:rsidRPr="009A3525">
        <w:rPr>
          <w:rFonts w:ascii="Palatino Linotype" w:hAnsi="Palatino Linotype" w:cs="Tahoma"/>
          <w:sz w:val="22"/>
          <w:szCs w:val="22"/>
        </w:rPr>
        <w:t xml:space="preserve"> que previa búsqueda exhaustiva y razonable en todas las áreas competentes</w:t>
      </w:r>
      <w:r w:rsidRPr="009A3525">
        <w:rPr>
          <w:rFonts w:ascii="Palatino Linotype" w:hAnsi="Palatino Linotype" w:cs="Tahoma"/>
          <w:bCs/>
          <w:sz w:val="22"/>
          <w:szCs w:val="22"/>
        </w:rPr>
        <w:t>, otorgue acceso, vía el Sistema de Acceso a la Información Mexiquense (SAIMEX), de ser procedente en versión pública del o los documentos donde conste</w:t>
      </w:r>
      <w:r w:rsidR="0065745C" w:rsidRPr="009A3525">
        <w:rPr>
          <w:rFonts w:ascii="Palatino Linotype" w:hAnsi="Palatino Linotype" w:cs="Tahoma"/>
          <w:bCs/>
          <w:sz w:val="22"/>
          <w:szCs w:val="22"/>
        </w:rPr>
        <w:t>:</w:t>
      </w:r>
    </w:p>
    <w:p w14:paraId="7906DDED" w14:textId="77777777" w:rsidR="0065745C" w:rsidRPr="009A3525" w:rsidRDefault="0065745C" w:rsidP="004E7F49">
      <w:pPr>
        <w:spacing w:line="360" w:lineRule="auto"/>
        <w:ind w:right="-93"/>
        <w:jc w:val="both"/>
        <w:rPr>
          <w:rFonts w:ascii="Palatino Linotype" w:eastAsia="Calibri" w:hAnsi="Palatino Linotype" w:cs="Tahoma"/>
          <w:bCs/>
          <w:sz w:val="22"/>
          <w:szCs w:val="22"/>
          <w:lang w:val="es-ES_tradnl" w:eastAsia="en-US"/>
        </w:rPr>
      </w:pPr>
    </w:p>
    <w:p w14:paraId="060C4BDA" w14:textId="1971A89A" w:rsidR="00106686" w:rsidRPr="009A3525" w:rsidRDefault="00106686" w:rsidP="0010668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Documento visible y legible, donde muestre institución bancaria, </w:t>
      </w:r>
      <w:r w:rsidRPr="009A3525">
        <w:rPr>
          <w:rFonts w:ascii="Palatino Linotype" w:eastAsia="Calibri" w:hAnsi="Palatino Linotype" w:cs="Tahoma"/>
          <w:b/>
          <w:bCs/>
          <w:szCs w:val="22"/>
          <w:lang w:val="es-ES_tradnl" w:eastAsia="en-US"/>
        </w:rPr>
        <w:t>montos depositados, tipo de colecta,</w:t>
      </w:r>
      <w:r w:rsidRPr="009A3525">
        <w:rPr>
          <w:rFonts w:ascii="Palatino Linotype" w:eastAsia="Calibri" w:hAnsi="Palatino Linotype" w:cs="Tahoma"/>
          <w:bCs/>
          <w:szCs w:val="22"/>
          <w:lang w:val="es-ES_tradnl" w:eastAsia="en-US"/>
        </w:rPr>
        <w:t xml:space="preserve"> </w:t>
      </w:r>
      <w:r w:rsidRPr="009A3525">
        <w:rPr>
          <w:rFonts w:ascii="Palatino Linotype" w:eastAsia="Calibri" w:hAnsi="Palatino Linotype" w:cs="Tahoma"/>
          <w:b/>
          <w:bCs/>
          <w:szCs w:val="22"/>
          <w:lang w:val="es-ES_tradnl" w:eastAsia="en-US"/>
        </w:rPr>
        <w:t>fechas de depósito e instituciones educativas que llevaron a cabo tal acción respecto de alguna colecta distinta a</w:t>
      </w:r>
      <w:r w:rsidRPr="009A3525">
        <w:rPr>
          <w:rFonts w:ascii="Palatino Linotype" w:eastAsia="Calibri" w:hAnsi="Palatino Linotype" w:cs="Tahoma"/>
          <w:bCs/>
          <w:szCs w:val="22"/>
          <w:lang w:val="es-ES_tradnl" w:eastAsia="en-US"/>
        </w:rPr>
        <w:t xml:space="preserve"> Teletón, Cruz Roja y un Kilo de Ayuda durante el año 2018.</w:t>
      </w:r>
    </w:p>
    <w:p w14:paraId="20C692F5"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p>
    <w:p w14:paraId="7D0093A5"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Sobre la información de otro tipo de colecta, en caso de que se tenga información clasificada como confidencial, de igual forma se deberá adjuntar, en su caso en versión pública, junto con el acuerdo de clasificación emitido por el Comité de Transparencia, en términos de los artículos 49, fracción VIII, 143, fracción I y 149 de la </w:t>
      </w:r>
      <w:r w:rsidRPr="009A3525">
        <w:rPr>
          <w:rFonts w:ascii="Palatino Linotype" w:eastAsia="Calibri" w:hAnsi="Palatino Linotype" w:cs="Tahoma"/>
          <w:bCs/>
          <w:szCs w:val="22"/>
          <w:lang w:val="es-ES" w:eastAsia="en-US"/>
        </w:rPr>
        <w:t>Ley de Transparencia y Acceso a la Información Pública del Estado de México y Municipios</w:t>
      </w:r>
      <w:r w:rsidRPr="009A3525">
        <w:rPr>
          <w:rFonts w:ascii="Palatino Linotype" w:eastAsia="Calibri" w:hAnsi="Palatino Linotype" w:cs="Tahoma"/>
          <w:bCs/>
          <w:szCs w:val="22"/>
          <w:lang w:val="es-ES_tradnl" w:eastAsia="en-US"/>
        </w:rPr>
        <w:t>.</w:t>
      </w:r>
    </w:p>
    <w:p w14:paraId="1A2D2E8F"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p>
    <w:p w14:paraId="525FE31D"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En caso de que durante el año 2018, no se haya realizado algún otro tipo de colecta, bastará con que se haga del conocimiento del Particular, en términos del artículo 19, párrafo segundo de la </w:t>
      </w:r>
      <w:r w:rsidRPr="009A3525">
        <w:rPr>
          <w:rFonts w:ascii="Palatino Linotype" w:eastAsia="Calibri" w:hAnsi="Palatino Linotype" w:cs="Tahoma"/>
          <w:bCs/>
          <w:szCs w:val="22"/>
          <w:lang w:val="es-ES" w:eastAsia="en-US"/>
        </w:rPr>
        <w:t>Ley de Transparencia y Acceso a la Información Pública del Estado de México y Municipios</w:t>
      </w:r>
      <w:r w:rsidRPr="009A3525">
        <w:rPr>
          <w:rFonts w:ascii="Palatino Linotype" w:eastAsia="Calibri" w:hAnsi="Palatino Linotype" w:cs="Tahoma"/>
          <w:bCs/>
          <w:szCs w:val="22"/>
          <w:lang w:val="es-ES_tradnl" w:eastAsia="en-US"/>
        </w:rPr>
        <w:t>.</w:t>
      </w:r>
    </w:p>
    <w:p w14:paraId="4398AE18"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p>
    <w:p w14:paraId="535BB166" w14:textId="77777777" w:rsidR="00106686" w:rsidRPr="009A3525" w:rsidRDefault="00106686" w:rsidP="0010668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Entregue de nueva cuenta la Tabla que se adjuntó a la respuesta visible y legible.</w:t>
      </w:r>
    </w:p>
    <w:p w14:paraId="3F93CCC2" w14:textId="77777777" w:rsidR="008D6344" w:rsidRPr="009A3525" w:rsidRDefault="008D6344" w:rsidP="004E7F49">
      <w:pPr>
        <w:spacing w:line="360" w:lineRule="auto"/>
        <w:ind w:right="-93"/>
        <w:jc w:val="both"/>
        <w:rPr>
          <w:rFonts w:ascii="Palatino Linotype" w:hAnsi="Palatino Linotype" w:cs="Tahoma"/>
          <w:sz w:val="22"/>
          <w:szCs w:val="22"/>
          <w:lang w:val="es-ES"/>
        </w:rPr>
      </w:pPr>
    </w:p>
    <w:p w14:paraId="6D452042" w14:textId="77777777" w:rsidR="008D6344" w:rsidRPr="009A3525" w:rsidRDefault="008D6344" w:rsidP="004E7F49">
      <w:pPr>
        <w:spacing w:line="360" w:lineRule="auto"/>
        <w:ind w:right="-93"/>
        <w:jc w:val="both"/>
        <w:rPr>
          <w:rFonts w:ascii="Palatino Linotype" w:eastAsia="Calibri" w:hAnsi="Palatino Linotype" w:cs="Tahoma"/>
          <w:bCs/>
          <w:sz w:val="22"/>
          <w:szCs w:val="22"/>
          <w:lang w:eastAsia="en-US"/>
        </w:rPr>
      </w:pPr>
      <w:r w:rsidRPr="009A3525">
        <w:rPr>
          <w:rFonts w:ascii="Palatino Linotype" w:eastAsia="Calibri" w:hAnsi="Palatino Linotype" w:cs="Tahoma"/>
          <w:bCs/>
          <w:sz w:val="22"/>
          <w:szCs w:val="22"/>
          <w:lang w:eastAsia="en-US"/>
        </w:rPr>
        <w:t>Por lo expuesto y fundado, este Pleno:</w:t>
      </w:r>
    </w:p>
    <w:p w14:paraId="0FF37499" w14:textId="77777777" w:rsidR="008D6344" w:rsidRPr="009A3525" w:rsidRDefault="008D6344" w:rsidP="004E7F49">
      <w:pPr>
        <w:spacing w:line="360" w:lineRule="auto"/>
        <w:ind w:right="-93"/>
        <w:jc w:val="center"/>
        <w:rPr>
          <w:rFonts w:ascii="Palatino Linotype" w:eastAsia="Calibri" w:hAnsi="Palatino Linotype" w:cs="Tahoma"/>
          <w:b/>
          <w:bCs/>
          <w:sz w:val="22"/>
          <w:szCs w:val="22"/>
          <w:lang w:eastAsia="en-US"/>
        </w:rPr>
      </w:pPr>
    </w:p>
    <w:p w14:paraId="2D6CAEC8" w14:textId="77777777" w:rsidR="00E57BD7" w:rsidRDefault="00E57BD7" w:rsidP="004E7F49">
      <w:pPr>
        <w:spacing w:line="360" w:lineRule="auto"/>
        <w:ind w:right="-93"/>
        <w:jc w:val="center"/>
        <w:rPr>
          <w:rFonts w:ascii="Palatino Linotype" w:eastAsia="Calibri" w:hAnsi="Palatino Linotype" w:cs="Tahoma"/>
          <w:b/>
          <w:bCs/>
          <w:sz w:val="22"/>
          <w:szCs w:val="22"/>
          <w:lang w:eastAsia="en-US"/>
        </w:rPr>
      </w:pPr>
    </w:p>
    <w:p w14:paraId="09CCC55C" w14:textId="77777777" w:rsidR="008D6344" w:rsidRPr="009A3525" w:rsidRDefault="008D6344" w:rsidP="004E7F49">
      <w:pPr>
        <w:spacing w:line="360" w:lineRule="auto"/>
        <w:ind w:right="-93"/>
        <w:jc w:val="center"/>
        <w:rPr>
          <w:rFonts w:ascii="Palatino Linotype" w:eastAsia="Calibri" w:hAnsi="Palatino Linotype" w:cs="Tahoma"/>
          <w:b/>
          <w:bCs/>
          <w:sz w:val="22"/>
          <w:szCs w:val="22"/>
          <w:lang w:eastAsia="en-US"/>
        </w:rPr>
      </w:pPr>
      <w:r w:rsidRPr="009A3525">
        <w:rPr>
          <w:rFonts w:ascii="Palatino Linotype" w:eastAsia="Calibri" w:hAnsi="Palatino Linotype" w:cs="Tahoma"/>
          <w:b/>
          <w:bCs/>
          <w:sz w:val="22"/>
          <w:szCs w:val="22"/>
          <w:lang w:eastAsia="en-US"/>
        </w:rPr>
        <w:lastRenderedPageBreak/>
        <w:t>R E S U E L V E</w:t>
      </w:r>
    </w:p>
    <w:p w14:paraId="0FBC219B" w14:textId="77777777" w:rsidR="008D6344" w:rsidRPr="009A3525" w:rsidRDefault="008D6344" w:rsidP="004E7F49">
      <w:pPr>
        <w:spacing w:line="360" w:lineRule="auto"/>
        <w:ind w:right="-93"/>
        <w:rPr>
          <w:rFonts w:ascii="Palatino Linotype" w:eastAsia="Calibri" w:hAnsi="Palatino Linotype" w:cs="Tahoma"/>
          <w:b/>
          <w:bCs/>
          <w:sz w:val="22"/>
          <w:szCs w:val="22"/>
          <w:lang w:eastAsia="en-US"/>
        </w:rPr>
      </w:pPr>
    </w:p>
    <w:p w14:paraId="3F620037" w14:textId="0377E116" w:rsidR="008D6344" w:rsidRPr="009A3525" w:rsidRDefault="008D6344" w:rsidP="004E7F49">
      <w:pPr>
        <w:shd w:val="clear" w:color="auto" w:fill="FFFFFF" w:themeFill="background1"/>
        <w:spacing w:line="360" w:lineRule="auto"/>
        <w:jc w:val="both"/>
        <w:rPr>
          <w:rFonts w:ascii="Palatino Linotype" w:eastAsia="Calibri" w:hAnsi="Palatino Linotype" w:cs="Tahoma"/>
          <w:bCs/>
          <w:sz w:val="22"/>
          <w:szCs w:val="22"/>
          <w:lang w:eastAsia="en-US"/>
        </w:rPr>
      </w:pPr>
      <w:r w:rsidRPr="009A3525">
        <w:rPr>
          <w:rFonts w:ascii="Palatino Linotype" w:eastAsia="Calibri" w:hAnsi="Palatino Linotype" w:cs="Tahoma"/>
          <w:b/>
          <w:bCs/>
          <w:sz w:val="22"/>
          <w:szCs w:val="22"/>
          <w:lang w:eastAsia="en-US"/>
        </w:rPr>
        <w:t xml:space="preserve">PRIMERO. </w:t>
      </w:r>
      <w:r w:rsidRPr="009A3525">
        <w:rPr>
          <w:rFonts w:ascii="Palatino Linotype" w:eastAsia="Calibri" w:hAnsi="Palatino Linotype" w:cs="Tahoma"/>
          <w:bCs/>
          <w:sz w:val="22"/>
          <w:szCs w:val="22"/>
          <w:lang w:eastAsia="en-US"/>
        </w:rPr>
        <w:t xml:space="preserve">Resultan </w:t>
      </w:r>
      <w:r w:rsidRPr="009A3525">
        <w:rPr>
          <w:rFonts w:ascii="Palatino Linotype" w:eastAsia="Calibri" w:hAnsi="Palatino Linotype" w:cs="Tahoma"/>
          <w:b/>
          <w:bCs/>
          <w:sz w:val="22"/>
          <w:szCs w:val="22"/>
          <w:lang w:eastAsia="en-US"/>
        </w:rPr>
        <w:t>FUNDADAS</w:t>
      </w:r>
      <w:r w:rsidRPr="009A3525">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9A3525">
        <w:rPr>
          <w:rFonts w:ascii="Palatino Linotype" w:eastAsia="Calibri" w:hAnsi="Palatino Linotype" w:cs="Tahoma"/>
          <w:b/>
          <w:bCs/>
          <w:sz w:val="22"/>
          <w:szCs w:val="22"/>
          <w:lang w:eastAsia="en-US"/>
        </w:rPr>
        <w:t>QUINTO y SEXTO</w:t>
      </w:r>
      <w:r w:rsidRPr="009A3525">
        <w:rPr>
          <w:rFonts w:ascii="Palatino Linotype" w:eastAsia="Calibri" w:hAnsi="Palatino Linotype" w:cs="Tahoma"/>
          <w:bCs/>
          <w:sz w:val="22"/>
          <w:szCs w:val="22"/>
          <w:lang w:eastAsia="en-US"/>
        </w:rPr>
        <w:t xml:space="preserve"> de la presente Resolución.</w:t>
      </w:r>
    </w:p>
    <w:p w14:paraId="7FB1785B" w14:textId="77777777" w:rsidR="00106686" w:rsidRPr="009A3525" w:rsidRDefault="00106686" w:rsidP="004E7F49">
      <w:pPr>
        <w:shd w:val="clear" w:color="auto" w:fill="FFFFFF" w:themeFill="background1"/>
        <w:spacing w:line="360" w:lineRule="auto"/>
        <w:jc w:val="both"/>
        <w:rPr>
          <w:rFonts w:ascii="Palatino Linotype" w:eastAsia="Calibri" w:hAnsi="Palatino Linotype" w:cs="Tahoma"/>
          <w:bCs/>
          <w:sz w:val="22"/>
          <w:szCs w:val="22"/>
          <w:lang w:eastAsia="en-US"/>
        </w:rPr>
      </w:pPr>
    </w:p>
    <w:p w14:paraId="2DAF0DB5" w14:textId="2FB2D606" w:rsidR="00FD4B62" w:rsidRPr="009A3525" w:rsidRDefault="008D6344" w:rsidP="004E7F49">
      <w:pPr>
        <w:spacing w:line="360" w:lineRule="auto"/>
        <w:ind w:right="-93"/>
        <w:jc w:val="both"/>
        <w:rPr>
          <w:rFonts w:ascii="Palatino Linotype" w:eastAsia="Calibri" w:hAnsi="Palatino Linotype" w:cs="Tahoma"/>
          <w:bCs/>
          <w:sz w:val="22"/>
          <w:szCs w:val="22"/>
          <w:lang w:eastAsia="en-US"/>
        </w:rPr>
      </w:pPr>
      <w:r w:rsidRPr="009A3525">
        <w:rPr>
          <w:rFonts w:ascii="Palatino Linotype" w:eastAsia="Calibri" w:hAnsi="Palatino Linotype" w:cs="Tahoma"/>
          <w:b/>
          <w:bCs/>
          <w:sz w:val="22"/>
          <w:szCs w:val="22"/>
          <w:lang w:eastAsia="en-US"/>
        </w:rPr>
        <w:t xml:space="preserve">SEGUNDO. </w:t>
      </w:r>
      <w:r w:rsidRPr="009A3525">
        <w:rPr>
          <w:rFonts w:ascii="Palatino Linotype" w:eastAsia="Calibri" w:hAnsi="Palatino Linotype" w:cs="Tahoma"/>
          <w:sz w:val="22"/>
          <w:szCs w:val="22"/>
          <w:lang w:eastAsia="es-MX"/>
        </w:rPr>
        <w:t xml:space="preserve">Se </w:t>
      </w:r>
      <w:r w:rsidRPr="009A3525">
        <w:rPr>
          <w:rFonts w:ascii="Palatino Linotype" w:eastAsia="Calibri" w:hAnsi="Palatino Linotype" w:cs="Tahoma"/>
          <w:b/>
          <w:sz w:val="22"/>
          <w:szCs w:val="22"/>
          <w:lang w:eastAsia="es-MX"/>
        </w:rPr>
        <w:t>MODIFICA</w:t>
      </w:r>
      <w:r w:rsidRPr="009A3525">
        <w:rPr>
          <w:rFonts w:ascii="Palatino Linotype" w:eastAsia="Calibri" w:hAnsi="Palatino Linotype" w:cs="Tahoma"/>
          <w:sz w:val="22"/>
          <w:szCs w:val="22"/>
          <w:lang w:eastAsia="es-MX"/>
        </w:rPr>
        <w:t xml:space="preserve"> </w:t>
      </w:r>
      <w:r w:rsidRPr="009A3525">
        <w:rPr>
          <w:rFonts w:ascii="Palatino Linotype" w:hAnsi="Palatino Linotype" w:cs="Tahoma"/>
          <w:sz w:val="22"/>
          <w:szCs w:val="22"/>
        </w:rPr>
        <w:t>la respuesta</w:t>
      </w:r>
      <w:r w:rsidR="00FD4B62" w:rsidRPr="009A3525">
        <w:rPr>
          <w:rFonts w:ascii="Palatino Linotype" w:hAnsi="Palatino Linotype" w:cs="Tahoma"/>
          <w:sz w:val="22"/>
          <w:szCs w:val="22"/>
        </w:rPr>
        <w:t xml:space="preserve"> del</w:t>
      </w:r>
      <w:r w:rsidRPr="009A3525">
        <w:rPr>
          <w:rFonts w:ascii="Palatino Linotype" w:hAnsi="Palatino Linotype" w:cs="Tahoma"/>
          <w:sz w:val="22"/>
          <w:szCs w:val="22"/>
        </w:rPr>
        <w:t xml:space="preserve"> </w:t>
      </w:r>
      <w:r w:rsidR="001720DD" w:rsidRPr="009A3525">
        <w:rPr>
          <w:rFonts w:ascii="Palatino Linotype" w:eastAsia="Calibri" w:hAnsi="Palatino Linotype" w:cs="Tahoma"/>
          <w:sz w:val="22"/>
          <w:szCs w:val="22"/>
          <w:lang w:eastAsia="en-US"/>
        </w:rPr>
        <w:t>Sujeto Obligado</w:t>
      </w:r>
      <w:r w:rsidR="00FD4B62" w:rsidRPr="009A3525">
        <w:rPr>
          <w:rFonts w:ascii="Palatino Linotype" w:eastAsia="Calibri" w:hAnsi="Palatino Linotype" w:cs="Tahoma"/>
          <w:sz w:val="22"/>
          <w:szCs w:val="22"/>
          <w:lang w:eastAsia="en-US"/>
        </w:rPr>
        <w:t xml:space="preserve"> </w:t>
      </w:r>
      <w:r w:rsidRPr="009A3525">
        <w:rPr>
          <w:rFonts w:ascii="Palatino Linotype" w:hAnsi="Palatino Linotype" w:cs="Tahoma"/>
          <w:sz w:val="22"/>
          <w:szCs w:val="22"/>
        </w:rPr>
        <w:t xml:space="preserve">y se </w:t>
      </w:r>
      <w:r w:rsidRPr="009A3525">
        <w:rPr>
          <w:rFonts w:ascii="Palatino Linotype" w:hAnsi="Palatino Linotype" w:cs="Tahoma"/>
          <w:b/>
          <w:sz w:val="22"/>
          <w:szCs w:val="22"/>
        </w:rPr>
        <w:t>ORDENA</w:t>
      </w:r>
      <w:r w:rsidRPr="009A3525">
        <w:rPr>
          <w:rFonts w:ascii="Palatino Linotype" w:hAnsi="Palatino Linotype" w:cs="Tahoma"/>
          <w:sz w:val="22"/>
          <w:szCs w:val="22"/>
        </w:rPr>
        <w:t xml:space="preserve"> a que, previa búsqueda exhaustiva y razonable en todas las áreas competentes</w:t>
      </w:r>
      <w:r w:rsidRPr="009A3525">
        <w:rPr>
          <w:rFonts w:ascii="Palatino Linotype" w:hAnsi="Palatino Linotype" w:cs="Tahoma"/>
          <w:bCs/>
          <w:sz w:val="22"/>
          <w:szCs w:val="22"/>
        </w:rPr>
        <w:t xml:space="preserve">, </w:t>
      </w:r>
      <w:r w:rsidR="00226633" w:rsidRPr="009A3525">
        <w:rPr>
          <w:rFonts w:ascii="Palatino Linotype" w:hAnsi="Palatino Linotype" w:cs="Tahoma"/>
          <w:bCs/>
          <w:sz w:val="22"/>
          <w:szCs w:val="22"/>
        </w:rPr>
        <w:t>entregue vía el Sistema de Acceso a la Información Pública Mexiquense (SAIMEX</w:t>
      </w:r>
      <w:r w:rsidR="00106686" w:rsidRPr="009A3525">
        <w:rPr>
          <w:rFonts w:ascii="Palatino Linotype" w:hAnsi="Palatino Linotype" w:cs="Tahoma"/>
          <w:bCs/>
          <w:sz w:val="22"/>
          <w:szCs w:val="22"/>
        </w:rPr>
        <w:t>) de</w:t>
      </w:r>
      <w:r w:rsidR="00FD4B62" w:rsidRPr="009A3525">
        <w:rPr>
          <w:rFonts w:ascii="Palatino Linotype" w:eastAsia="Calibri" w:hAnsi="Palatino Linotype" w:cs="Tahoma"/>
          <w:bCs/>
          <w:sz w:val="22"/>
          <w:szCs w:val="22"/>
          <w:lang w:eastAsia="en-US"/>
        </w:rPr>
        <w:t>:</w:t>
      </w:r>
    </w:p>
    <w:p w14:paraId="4ED82942" w14:textId="77777777" w:rsidR="00106686" w:rsidRPr="009A3525" w:rsidRDefault="00106686" w:rsidP="004E7F49">
      <w:pPr>
        <w:spacing w:line="360" w:lineRule="auto"/>
        <w:ind w:right="-93"/>
        <w:jc w:val="both"/>
        <w:rPr>
          <w:rFonts w:ascii="Palatino Linotype" w:eastAsia="Calibri" w:hAnsi="Palatino Linotype" w:cs="Tahoma"/>
          <w:bCs/>
          <w:sz w:val="22"/>
          <w:szCs w:val="22"/>
          <w:lang w:eastAsia="en-US"/>
        </w:rPr>
      </w:pPr>
    </w:p>
    <w:p w14:paraId="4A03A390" w14:textId="0F77044F" w:rsidR="00106686" w:rsidRPr="009A3525" w:rsidRDefault="00106686" w:rsidP="0010668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Documento visible y legible, donde </w:t>
      </w:r>
      <w:r w:rsidR="004E5BE4">
        <w:rPr>
          <w:rFonts w:ascii="Palatino Linotype" w:eastAsia="Calibri" w:hAnsi="Palatino Linotype" w:cs="Tahoma"/>
          <w:bCs/>
          <w:szCs w:val="22"/>
          <w:lang w:val="es-ES_tradnl" w:eastAsia="en-US"/>
        </w:rPr>
        <w:t xml:space="preserve">conste la </w:t>
      </w:r>
      <w:r w:rsidRPr="009A3525">
        <w:rPr>
          <w:rFonts w:ascii="Palatino Linotype" w:eastAsia="Calibri" w:hAnsi="Palatino Linotype" w:cs="Tahoma"/>
          <w:bCs/>
          <w:szCs w:val="22"/>
          <w:lang w:val="es-ES_tradnl" w:eastAsia="en-US"/>
        </w:rPr>
        <w:t>institución bancaria, montos depositados, tipo de colecta, fechas de depósito e instituciones educativas que llevaron a cabo tal acción respecto de alguna colecta distinta a Teletón, Cruz Roja y un Kilo de Ayuda durante el año 2018.</w:t>
      </w:r>
    </w:p>
    <w:p w14:paraId="08A6A528"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p>
    <w:p w14:paraId="7C1A9AD6" w14:textId="23F22A44"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Sobre la información de “otro tipo de colecta”, en caso de que se tenga información clasificada como confidencial, de igual forma se deberá adjuntar, en su caso en versión pública, junto con el acuerdo de clasificación emitido por el Comité de Transparencia, en términos de los artículos 49, fracción VIII, 143, fracción I y 149 de la </w:t>
      </w:r>
      <w:r w:rsidRPr="009A3525">
        <w:rPr>
          <w:rFonts w:ascii="Palatino Linotype" w:eastAsia="Calibri" w:hAnsi="Palatino Linotype" w:cs="Tahoma"/>
          <w:bCs/>
          <w:szCs w:val="22"/>
          <w:lang w:val="es-ES" w:eastAsia="en-US"/>
        </w:rPr>
        <w:t>Ley de Transparencia y Acceso a la Información Pública del Estado de México y Municipios</w:t>
      </w:r>
      <w:r w:rsidRPr="009A3525">
        <w:rPr>
          <w:rFonts w:ascii="Palatino Linotype" w:eastAsia="Calibri" w:hAnsi="Palatino Linotype" w:cs="Tahoma"/>
          <w:bCs/>
          <w:szCs w:val="22"/>
          <w:lang w:val="es-ES_tradnl" w:eastAsia="en-US"/>
        </w:rPr>
        <w:t>.</w:t>
      </w:r>
    </w:p>
    <w:p w14:paraId="23B3037F" w14:textId="77777777" w:rsidR="00106686" w:rsidRPr="009A3525"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p>
    <w:p w14:paraId="2599ED70" w14:textId="77777777" w:rsidR="00106686" w:rsidRDefault="00106686" w:rsidP="00106686">
      <w:pPr>
        <w:pStyle w:val="Prrafodelista"/>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t xml:space="preserve">En caso de que durante el año 2018, no se haya realizado algún otro tipo de colecta, bastará con que se haga del conocimiento del Particular, en términos del artículo 19, párrafo segundo de la </w:t>
      </w:r>
      <w:r w:rsidRPr="009A3525">
        <w:rPr>
          <w:rFonts w:ascii="Palatino Linotype" w:eastAsia="Calibri" w:hAnsi="Palatino Linotype" w:cs="Tahoma"/>
          <w:bCs/>
          <w:szCs w:val="22"/>
          <w:lang w:val="es-ES" w:eastAsia="en-US"/>
        </w:rPr>
        <w:t>Ley de Transparencia y Acceso a la Información Pública del Estado de México y Municipios</w:t>
      </w:r>
      <w:r w:rsidRPr="009A3525">
        <w:rPr>
          <w:rFonts w:ascii="Palatino Linotype" w:eastAsia="Calibri" w:hAnsi="Palatino Linotype" w:cs="Tahoma"/>
          <w:bCs/>
          <w:szCs w:val="22"/>
          <w:lang w:val="es-ES_tradnl" w:eastAsia="en-US"/>
        </w:rPr>
        <w:t>.</w:t>
      </w:r>
    </w:p>
    <w:p w14:paraId="3D79F564" w14:textId="77777777" w:rsidR="00E57BD7" w:rsidRPr="009A3525" w:rsidRDefault="00E57BD7" w:rsidP="00106686">
      <w:pPr>
        <w:pStyle w:val="Prrafodelista"/>
        <w:spacing w:line="360" w:lineRule="auto"/>
        <w:ind w:right="-28"/>
        <w:jc w:val="both"/>
        <w:rPr>
          <w:rFonts w:ascii="Palatino Linotype" w:eastAsia="Calibri" w:hAnsi="Palatino Linotype" w:cs="Tahoma"/>
          <w:bCs/>
          <w:szCs w:val="22"/>
          <w:lang w:val="es-ES_tradnl" w:eastAsia="en-US"/>
        </w:rPr>
      </w:pPr>
    </w:p>
    <w:p w14:paraId="56B3E800" w14:textId="77777777" w:rsidR="00106686" w:rsidRPr="009A3525" w:rsidRDefault="00106686" w:rsidP="00106686">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9A3525">
        <w:rPr>
          <w:rFonts w:ascii="Palatino Linotype" w:eastAsia="Calibri" w:hAnsi="Palatino Linotype" w:cs="Tahoma"/>
          <w:bCs/>
          <w:szCs w:val="22"/>
          <w:lang w:val="es-ES_tradnl" w:eastAsia="en-US"/>
        </w:rPr>
        <w:lastRenderedPageBreak/>
        <w:t>Entregue de nueva cuenta la Tabla que se adjuntó a la respuesta visible y legible.</w:t>
      </w:r>
    </w:p>
    <w:p w14:paraId="32AB223D" w14:textId="77777777" w:rsidR="008D6344" w:rsidRPr="009A3525" w:rsidRDefault="008D6344" w:rsidP="004E7F49">
      <w:pPr>
        <w:shd w:val="clear" w:color="auto" w:fill="FFFFFF" w:themeFill="background1"/>
        <w:spacing w:line="360" w:lineRule="auto"/>
        <w:jc w:val="both"/>
        <w:rPr>
          <w:rFonts w:ascii="Palatino Linotype" w:eastAsia="Calibri" w:hAnsi="Palatino Linotype" w:cs="Tahoma"/>
          <w:b/>
          <w:bCs/>
          <w:sz w:val="22"/>
          <w:szCs w:val="22"/>
          <w:lang w:eastAsia="en-US"/>
        </w:rPr>
      </w:pPr>
    </w:p>
    <w:p w14:paraId="4004BC2E" w14:textId="77777777" w:rsidR="008D6344" w:rsidRPr="009A3525" w:rsidRDefault="008D6344" w:rsidP="004E7F49">
      <w:pPr>
        <w:shd w:val="clear" w:color="auto" w:fill="FFFFFF" w:themeFill="background1"/>
        <w:spacing w:line="360" w:lineRule="auto"/>
        <w:jc w:val="both"/>
        <w:rPr>
          <w:rFonts w:ascii="Palatino Linotype" w:hAnsi="Palatino Linotype" w:cs="Tahoma"/>
          <w:i/>
          <w:sz w:val="22"/>
          <w:szCs w:val="22"/>
        </w:rPr>
      </w:pPr>
      <w:r w:rsidRPr="009A3525">
        <w:rPr>
          <w:rFonts w:ascii="Palatino Linotype" w:eastAsia="Calibri" w:hAnsi="Palatino Linotype" w:cs="Tahoma"/>
          <w:b/>
          <w:bCs/>
          <w:sz w:val="22"/>
          <w:szCs w:val="22"/>
          <w:lang w:eastAsia="en-US"/>
        </w:rPr>
        <w:t xml:space="preserve">TERCERO. </w:t>
      </w:r>
      <w:r w:rsidRPr="009A3525">
        <w:rPr>
          <w:rFonts w:ascii="Palatino Linotype" w:hAnsi="Palatino Linotype" w:cs="Tahoma"/>
          <w:b/>
          <w:sz w:val="22"/>
          <w:szCs w:val="22"/>
        </w:rPr>
        <w:t xml:space="preserve">NOTIFÍQUESE </w:t>
      </w:r>
      <w:r w:rsidRPr="009A3525">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0B41737" w14:textId="77777777" w:rsidR="008D6344" w:rsidRPr="009A3525" w:rsidRDefault="008D6344" w:rsidP="004E7F49">
      <w:pPr>
        <w:shd w:val="clear" w:color="auto" w:fill="FFFFFF" w:themeFill="background1"/>
        <w:spacing w:line="360" w:lineRule="auto"/>
        <w:jc w:val="both"/>
        <w:rPr>
          <w:rFonts w:ascii="Palatino Linotype" w:eastAsia="Calibri" w:hAnsi="Palatino Linotype" w:cs="Tahoma"/>
          <w:sz w:val="22"/>
          <w:szCs w:val="22"/>
          <w:lang w:eastAsia="es-MX"/>
        </w:rPr>
      </w:pPr>
    </w:p>
    <w:p w14:paraId="67EB5F09" w14:textId="77777777" w:rsidR="008D6344" w:rsidRPr="009A3525" w:rsidRDefault="008D6344" w:rsidP="004E7F49">
      <w:pPr>
        <w:shd w:val="clear" w:color="auto" w:fill="FFFFFF" w:themeFill="background1"/>
        <w:spacing w:line="360" w:lineRule="auto"/>
        <w:jc w:val="both"/>
        <w:rPr>
          <w:rFonts w:ascii="Palatino Linotype" w:hAnsi="Palatino Linotype" w:cs="Tahoma"/>
          <w:sz w:val="22"/>
          <w:szCs w:val="22"/>
        </w:rPr>
      </w:pPr>
      <w:r w:rsidRPr="009A3525">
        <w:rPr>
          <w:rFonts w:ascii="Palatino Linotype" w:eastAsia="Calibri" w:hAnsi="Palatino Linotype" w:cs="Tahoma"/>
          <w:b/>
          <w:sz w:val="22"/>
          <w:szCs w:val="22"/>
          <w:lang w:eastAsia="es-MX"/>
        </w:rPr>
        <w:t>CUARTO</w:t>
      </w:r>
      <w:r w:rsidRPr="009A3525">
        <w:rPr>
          <w:rFonts w:ascii="Palatino Linotype" w:eastAsia="Calibri" w:hAnsi="Palatino Linotype" w:cs="Tahoma"/>
          <w:b/>
          <w:bCs/>
          <w:sz w:val="22"/>
          <w:szCs w:val="22"/>
          <w:lang w:eastAsia="en-US"/>
        </w:rPr>
        <w:t xml:space="preserve">. </w:t>
      </w:r>
      <w:r w:rsidRPr="009A3525">
        <w:rPr>
          <w:rFonts w:ascii="Palatino Linotype" w:hAnsi="Palatino Linotype" w:cs="Tahoma"/>
          <w:b/>
          <w:sz w:val="22"/>
          <w:szCs w:val="22"/>
        </w:rPr>
        <w:t>NOTIFÍQUESE</w:t>
      </w:r>
      <w:r w:rsidRPr="009A3525">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BA9D61A" w14:textId="77777777" w:rsidR="008D6344" w:rsidRPr="009A3525" w:rsidRDefault="008D6344" w:rsidP="004E7F49">
      <w:pPr>
        <w:shd w:val="clear" w:color="auto" w:fill="FFFFFF" w:themeFill="background1"/>
        <w:spacing w:line="360" w:lineRule="auto"/>
        <w:jc w:val="both"/>
        <w:rPr>
          <w:rFonts w:ascii="Palatino Linotype" w:hAnsi="Palatino Linotype" w:cs="Tahoma"/>
          <w:sz w:val="22"/>
          <w:szCs w:val="22"/>
        </w:rPr>
      </w:pPr>
    </w:p>
    <w:p w14:paraId="4D878A9F" w14:textId="7794DBF4" w:rsidR="008D6344" w:rsidRPr="009A3525" w:rsidRDefault="008D6344" w:rsidP="004E7F49">
      <w:pPr>
        <w:spacing w:line="360" w:lineRule="auto"/>
        <w:jc w:val="both"/>
        <w:rPr>
          <w:rFonts w:ascii="Palatino Linotype" w:hAnsi="Palatino Linotype" w:cs="Tahoma"/>
          <w:sz w:val="22"/>
          <w:szCs w:val="22"/>
        </w:rPr>
      </w:pPr>
      <w:r w:rsidRPr="009A3525">
        <w:rPr>
          <w:rFonts w:ascii="Palatino Linotype" w:hAnsi="Palatino Linotype" w:cs="Tahoma"/>
          <w:sz w:val="22"/>
          <w:szCs w:val="22"/>
        </w:rPr>
        <w:t xml:space="preserve">ASÍ LO RESUELVE, POR </w:t>
      </w:r>
      <w:r w:rsidRPr="009A3525">
        <w:rPr>
          <w:rFonts w:ascii="Palatino Linotype" w:hAnsi="Palatino Linotype" w:cs="Tahoma"/>
          <w:b/>
          <w:sz w:val="22"/>
          <w:szCs w:val="22"/>
        </w:rPr>
        <w:t>UNANIMIDAD</w:t>
      </w:r>
      <w:r w:rsidRPr="009A3525">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ZULEMA MARTÍNEZ SÁNCHEZ</w:t>
      </w:r>
      <w:r w:rsidR="00485355">
        <w:rPr>
          <w:rFonts w:ascii="Palatino Linotype" w:hAnsi="Palatino Linotype" w:cs="Tahoma"/>
          <w:sz w:val="22"/>
          <w:szCs w:val="22"/>
        </w:rPr>
        <w:t xml:space="preserve"> (EMITIENDO VOTO PARTICULAR)</w:t>
      </w:r>
      <w:r w:rsidRPr="009A3525">
        <w:rPr>
          <w:rFonts w:ascii="Palatino Linotype" w:hAnsi="Palatino Linotype" w:cs="Tahoma"/>
          <w:sz w:val="22"/>
          <w:szCs w:val="22"/>
        </w:rPr>
        <w:t>, EVA ABAID YAPUR</w:t>
      </w:r>
      <w:r w:rsidR="00485355">
        <w:rPr>
          <w:rFonts w:ascii="Palatino Linotype" w:hAnsi="Palatino Linotype" w:cs="Tahoma"/>
          <w:sz w:val="22"/>
          <w:szCs w:val="22"/>
        </w:rPr>
        <w:t xml:space="preserve"> (EMITIENDO VOTO PARTICULAR)</w:t>
      </w:r>
      <w:r w:rsidRPr="009A3525">
        <w:rPr>
          <w:rFonts w:ascii="Palatino Linotype" w:hAnsi="Palatino Linotype" w:cs="Tahoma"/>
          <w:sz w:val="22"/>
          <w:szCs w:val="22"/>
        </w:rPr>
        <w:t xml:space="preserve">, JOSÉ GUADALUPE LUNA HERNÁNDEZ, JAVIER MARTÍNEZ CRUZ Y LUIS GUSTAVO PARRA NORIEGA, EN LA DÉCIMA </w:t>
      </w:r>
      <w:r w:rsidR="0095013A" w:rsidRPr="009A3525">
        <w:rPr>
          <w:rFonts w:ascii="Palatino Linotype" w:hAnsi="Palatino Linotype" w:cs="Tahoma"/>
          <w:sz w:val="22"/>
          <w:szCs w:val="22"/>
        </w:rPr>
        <w:t>SEPTIMA</w:t>
      </w:r>
      <w:r w:rsidRPr="009A3525">
        <w:rPr>
          <w:rFonts w:ascii="Palatino Linotype" w:hAnsi="Palatino Linotype" w:cs="Tahoma"/>
          <w:sz w:val="22"/>
          <w:szCs w:val="22"/>
        </w:rPr>
        <w:t xml:space="preserve"> SESIÓN ORDINARIA CELEBRADA EL </w:t>
      </w:r>
      <w:r w:rsidR="0095013A" w:rsidRPr="009A3525">
        <w:rPr>
          <w:rFonts w:ascii="Palatino Linotype" w:hAnsi="Palatino Linotype" w:cs="Tahoma"/>
          <w:sz w:val="22"/>
          <w:szCs w:val="22"/>
        </w:rPr>
        <w:t>NUEVE DE MAYO</w:t>
      </w:r>
      <w:r w:rsidRPr="009A3525">
        <w:rPr>
          <w:rFonts w:ascii="Palatino Linotype" w:hAnsi="Palatino Linotype" w:cs="Tahoma"/>
          <w:sz w:val="22"/>
          <w:szCs w:val="22"/>
        </w:rPr>
        <w:t xml:space="preserve"> DE DOS MIL DIECINUEVE, ANTE EL SECRETARIO TÉCNICO DEL PLENO, ALEXIS TAPIA RAMÍREZ.</w:t>
      </w:r>
    </w:p>
    <w:p w14:paraId="63DDD42B" w14:textId="77777777" w:rsidR="008D6344" w:rsidRPr="009A3525" w:rsidRDefault="008D6344" w:rsidP="004E7F49">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8D6344" w:rsidRPr="009A3525" w14:paraId="0C1D37B6" w14:textId="77777777" w:rsidTr="006B49AE">
        <w:tc>
          <w:tcPr>
            <w:tcW w:w="9072" w:type="dxa"/>
            <w:gridSpan w:val="2"/>
          </w:tcPr>
          <w:p w14:paraId="502170BA"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p>
          <w:p w14:paraId="2DEE7A1F" w14:textId="77777777" w:rsidR="008D6344" w:rsidRPr="009A3525" w:rsidRDefault="008D6344" w:rsidP="004E7F49">
            <w:pPr>
              <w:tabs>
                <w:tab w:val="left" w:pos="2445"/>
                <w:tab w:val="center" w:pos="4428"/>
              </w:tabs>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lastRenderedPageBreak/>
              <w:t>Zulema Martínez Sánchez</w:t>
            </w:r>
          </w:p>
          <w:p w14:paraId="30CFB5FA" w14:textId="77777777" w:rsidR="008D6344" w:rsidRPr="009A3525" w:rsidRDefault="008D6344" w:rsidP="004E7F49">
            <w:pPr>
              <w:spacing w:line="360" w:lineRule="auto"/>
              <w:ind w:right="-108"/>
              <w:jc w:val="center"/>
              <w:rPr>
                <w:rFonts w:ascii="Palatino Linotype" w:eastAsia="Calibri" w:hAnsi="Palatino Linotype" w:cs="Tahoma"/>
                <w:sz w:val="22"/>
                <w:szCs w:val="22"/>
                <w:lang w:eastAsia="es-MX"/>
              </w:rPr>
            </w:pPr>
            <w:r w:rsidRPr="009A3525">
              <w:rPr>
                <w:rFonts w:ascii="Palatino Linotype" w:eastAsia="Calibri" w:hAnsi="Palatino Linotype" w:cs="Tahoma"/>
                <w:sz w:val="22"/>
                <w:szCs w:val="22"/>
                <w:lang w:eastAsia="es-MX"/>
              </w:rPr>
              <w:t>Comisionada Presidenta</w:t>
            </w:r>
          </w:p>
          <w:p w14:paraId="2B8512EF"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p w14:paraId="2B342FDF" w14:textId="77777777" w:rsidR="008D6344" w:rsidRPr="009A3525" w:rsidRDefault="008D6344" w:rsidP="004E7F49">
            <w:pPr>
              <w:spacing w:line="360" w:lineRule="auto"/>
              <w:ind w:right="-108"/>
              <w:rPr>
                <w:rFonts w:ascii="Palatino Linotype" w:eastAsia="Calibri" w:hAnsi="Palatino Linotype" w:cs="Tahoma"/>
                <w:b/>
                <w:sz w:val="22"/>
                <w:szCs w:val="22"/>
              </w:rPr>
            </w:pPr>
          </w:p>
        </w:tc>
      </w:tr>
      <w:tr w:rsidR="008D6344" w:rsidRPr="009A3525" w14:paraId="33DB438F" w14:textId="77777777" w:rsidTr="006B49AE">
        <w:trPr>
          <w:trHeight w:val="2797"/>
        </w:trPr>
        <w:tc>
          <w:tcPr>
            <w:tcW w:w="4536" w:type="dxa"/>
          </w:tcPr>
          <w:p w14:paraId="57EEEF59" w14:textId="77777777" w:rsidR="008D6344" w:rsidRPr="009A3525" w:rsidRDefault="008D6344" w:rsidP="004E7F49">
            <w:pPr>
              <w:spacing w:line="360" w:lineRule="auto"/>
              <w:ind w:right="-108"/>
              <w:jc w:val="center"/>
              <w:rPr>
                <w:rFonts w:ascii="Palatino Linotype" w:eastAsia="Calibri" w:hAnsi="Palatino Linotype" w:cs="Tahoma"/>
                <w:b/>
                <w:sz w:val="22"/>
                <w:szCs w:val="22"/>
              </w:rPr>
            </w:pPr>
          </w:p>
          <w:p w14:paraId="046105F3" w14:textId="77777777" w:rsidR="008D6344" w:rsidRPr="009A3525" w:rsidRDefault="008D6344" w:rsidP="004E7F49">
            <w:pPr>
              <w:spacing w:line="360" w:lineRule="auto"/>
              <w:ind w:right="-108"/>
              <w:jc w:val="center"/>
              <w:rPr>
                <w:rFonts w:ascii="Palatino Linotype" w:eastAsia="Calibri" w:hAnsi="Palatino Linotype" w:cs="Tahoma"/>
                <w:b/>
                <w:sz w:val="22"/>
                <w:szCs w:val="22"/>
              </w:rPr>
            </w:pPr>
            <w:r w:rsidRPr="009A3525">
              <w:rPr>
                <w:rFonts w:ascii="Palatino Linotype" w:eastAsia="Calibri" w:hAnsi="Palatino Linotype" w:cs="Tahoma"/>
                <w:b/>
                <w:sz w:val="22"/>
                <w:szCs w:val="22"/>
              </w:rPr>
              <w:t xml:space="preserve">Eva Abaid Yapur </w:t>
            </w:r>
          </w:p>
          <w:p w14:paraId="192DDBE0" w14:textId="77777777" w:rsidR="008D6344" w:rsidRPr="009A3525" w:rsidRDefault="008D6344" w:rsidP="004E7F49">
            <w:pPr>
              <w:spacing w:line="360" w:lineRule="auto"/>
              <w:ind w:right="-108"/>
              <w:jc w:val="center"/>
              <w:rPr>
                <w:rFonts w:ascii="Palatino Linotype" w:eastAsia="Calibri" w:hAnsi="Palatino Linotype" w:cs="Tahoma"/>
                <w:sz w:val="22"/>
                <w:szCs w:val="22"/>
              </w:rPr>
            </w:pPr>
            <w:r w:rsidRPr="009A3525">
              <w:rPr>
                <w:rFonts w:ascii="Palatino Linotype" w:eastAsia="Calibri" w:hAnsi="Palatino Linotype" w:cs="Tahoma"/>
                <w:sz w:val="22"/>
                <w:szCs w:val="22"/>
              </w:rPr>
              <w:t>Comisionada</w:t>
            </w:r>
          </w:p>
          <w:p w14:paraId="0F58D461"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p w14:paraId="5DD842F6" w14:textId="77777777" w:rsidR="008D6344" w:rsidRPr="009A3525" w:rsidRDefault="008D6344" w:rsidP="004E7F49">
            <w:pPr>
              <w:spacing w:line="360" w:lineRule="auto"/>
              <w:rPr>
                <w:rFonts w:ascii="Palatino Linotype" w:eastAsia="Calibri" w:hAnsi="Palatino Linotype" w:cs="Tahoma"/>
                <w:sz w:val="22"/>
                <w:szCs w:val="22"/>
                <w:lang w:eastAsia="es-MX"/>
              </w:rPr>
            </w:pPr>
          </w:p>
          <w:p w14:paraId="4C8DBA46" w14:textId="77777777" w:rsidR="008D6344" w:rsidRPr="009A3525" w:rsidRDefault="008D6344" w:rsidP="004E7F49">
            <w:pPr>
              <w:spacing w:line="360" w:lineRule="auto"/>
              <w:rPr>
                <w:rFonts w:ascii="Palatino Linotype" w:eastAsia="Calibri" w:hAnsi="Palatino Linotype" w:cs="Tahoma"/>
                <w:sz w:val="22"/>
                <w:szCs w:val="22"/>
                <w:lang w:eastAsia="es-MX"/>
              </w:rPr>
            </w:pPr>
          </w:p>
          <w:p w14:paraId="742FE046" w14:textId="77777777" w:rsidR="008D6344" w:rsidRPr="009A3525" w:rsidRDefault="008D6344" w:rsidP="004E7F49">
            <w:pPr>
              <w:spacing w:line="360" w:lineRule="auto"/>
              <w:rPr>
                <w:rFonts w:ascii="Palatino Linotype" w:eastAsia="Calibri" w:hAnsi="Palatino Linotype" w:cs="Tahoma"/>
                <w:sz w:val="22"/>
                <w:szCs w:val="22"/>
                <w:lang w:eastAsia="es-MX"/>
              </w:rPr>
            </w:pPr>
          </w:p>
        </w:tc>
        <w:tc>
          <w:tcPr>
            <w:tcW w:w="4536" w:type="dxa"/>
          </w:tcPr>
          <w:p w14:paraId="6BBBDD41" w14:textId="77777777" w:rsidR="008D6344" w:rsidRPr="009A3525" w:rsidRDefault="008D6344" w:rsidP="004E7F49">
            <w:pPr>
              <w:spacing w:line="360" w:lineRule="auto"/>
              <w:ind w:right="-108"/>
              <w:rPr>
                <w:rFonts w:ascii="Palatino Linotype" w:eastAsia="Calibri" w:hAnsi="Palatino Linotype" w:cs="Tahoma"/>
                <w:b/>
                <w:sz w:val="22"/>
                <w:szCs w:val="22"/>
              </w:rPr>
            </w:pPr>
          </w:p>
          <w:p w14:paraId="21240252" w14:textId="77777777" w:rsidR="008D6344" w:rsidRPr="009A3525" w:rsidRDefault="008D6344" w:rsidP="004E7F49">
            <w:pPr>
              <w:spacing w:line="360" w:lineRule="auto"/>
              <w:ind w:right="-108"/>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José Guadalupe Luna Hernández</w:t>
            </w:r>
          </w:p>
          <w:p w14:paraId="7D79D96E" w14:textId="77777777" w:rsidR="008D6344" w:rsidRPr="009A3525" w:rsidRDefault="008D6344" w:rsidP="004E7F49">
            <w:pPr>
              <w:spacing w:line="360" w:lineRule="auto"/>
              <w:ind w:right="-108"/>
              <w:jc w:val="center"/>
              <w:rPr>
                <w:rFonts w:ascii="Palatino Linotype" w:eastAsia="Calibri" w:hAnsi="Palatino Linotype" w:cs="Tahoma"/>
                <w:sz w:val="22"/>
                <w:szCs w:val="22"/>
                <w:lang w:eastAsia="es-MX"/>
              </w:rPr>
            </w:pPr>
            <w:r w:rsidRPr="009A3525">
              <w:rPr>
                <w:rFonts w:ascii="Palatino Linotype" w:eastAsia="Calibri" w:hAnsi="Palatino Linotype" w:cs="Tahoma"/>
                <w:sz w:val="22"/>
                <w:szCs w:val="22"/>
                <w:lang w:eastAsia="es-MX"/>
              </w:rPr>
              <w:t>Comisionado</w:t>
            </w:r>
          </w:p>
          <w:p w14:paraId="46974267"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tc>
      </w:tr>
      <w:tr w:rsidR="008D6344" w:rsidRPr="009A3525" w14:paraId="3F47164F" w14:textId="77777777" w:rsidTr="006B49AE">
        <w:trPr>
          <w:trHeight w:val="2519"/>
        </w:trPr>
        <w:tc>
          <w:tcPr>
            <w:tcW w:w="4536" w:type="dxa"/>
          </w:tcPr>
          <w:p w14:paraId="7DBB8C21" w14:textId="77777777" w:rsidR="008D6344" w:rsidRPr="009A3525" w:rsidRDefault="008D6344" w:rsidP="004E7F49">
            <w:pPr>
              <w:spacing w:line="360" w:lineRule="auto"/>
              <w:jc w:val="center"/>
              <w:rPr>
                <w:rFonts w:ascii="Palatino Linotype" w:eastAsia="Calibri" w:hAnsi="Palatino Linotype" w:cs="Tahoma"/>
                <w:b/>
                <w:sz w:val="22"/>
                <w:szCs w:val="22"/>
                <w:lang w:val="es-ES_tradnl"/>
              </w:rPr>
            </w:pPr>
            <w:r w:rsidRPr="009A3525">
              <w:rPr>
                <w:rFonts w:ascii="Palatino Linotype" w:eastAsia="Calibri" w:hAnsi="Palatino Linotype" w:cs="Tahoma"/>
                <w:b/>
                <w:sz w:val="22"/>
                <w:szCs w:val="22"/>
              </w:rPr>
              <w:t xml:space="preserve"> </w:t>
            </w:r>
            <w:r w:rsidRPr="009A3525">
              <w:rPr>
                <w:rFonts w:ascii="Palatino Linotype" w:eastAsia="Calibri" w:hAnsi="Palatino Linotype" w:cs="Tahoma"/>
                <w:b/>
                <w:sz w:val="22"/>
                <w:szCs w:val="22"/>
                <w:lang w:val="es-ES_tradnl"/>
              </w:rPr>
              <w:t xml:space="preserve">Javier Martínez Cruz </w:t>
            </w:r>
          </w:p>
          <w:p w14:paraId="1EFBBD42" w14:textId="77777777" w:rsidR="008D6344" w:rsidRPr="009A3525" w:rsidRDefault="008D6344" w:rsidP="004E7F49">
            <w:pPr>
              <w:spacing w:line="360" w:lineRule="auto"/>
              <w:jc w:val="center"/>
              <w:rPr>
                <w:rFonts w:ascii="Palatino Linotype" w:eastAsia="Calibri" w:hAnsi="Palatino Linotype" w:cs="Tahoma"/>
                <w:b/>
                <w:sz w:val="22"/>
                <w:szCs w:val="22"/>
              </w:rPr>
            </w:pPr>
            <w:r w:rsidRPr="009A3525">
              <w:rPr>
                <w:rFonts w:ascii="Palatino Linotype" w:eastAsia="Calibri" w:hAnsi="Palatino Linotype" w:cs="Tahoma"/>
                <w:sz w:val="22"/>
                <w:szCs w:val="22"/>
              </w:rPr>
              <w:t>Comisionado</w:t>
            </w:r>
          </w:p>
          <w:p w14:paraId="3A985CC7"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tc>
        <w:tc>
          <w:tcPr>
            <w:tcW w:w="4536" w:type="dxa"/>
          </w:tcPr>
          <w:p w14:paraId="022C02EE" w14:textId="77777777" w:rsidR="008D6344" w:rsidRPr="009A3525" w:rsidRDefault="008D6344" w:rsidP="004E7F49">
            <w:pPr>
              <w:spacing w:line="360" w:lineRule="auto"/>
              <w:ind w:right="-108"/>
              <w:jc w:val="center"/>
              <w:rPr>
                <w:rFonts w:ascii="Palatino Linotype" w:eastAsia="Calibri" w:hAnsi="Palatino Linotype" w:cs="Tahoma"/>
                <w:b/>
                <w:sz w:val="22"/>
                <w:szCs w:val="22"/>
              </w:rPr>
            </w:pPr>
            <w:r w:rsidRPr="009A3525">
              <w:rPr>
                <w:rFonts w:ascii="Palatino Linotype" w:eastAsia="Calibri" w:hAnsi="Palatino Linotype" w:cs="Tahoma"/>
                <w:b/>
                <w:sz w:val="22"/>
                <w:szCs w:val="22"/>
                <w:lang w:val="es-ES_tradnl"/>
              </w:rPr>
              <w:t>Luis Gustavo Parra Noriega</w:t>
            </w:r>
          </w:p>
          <w:p w14:paraId="6D79269F" w14:textId="77777777" w:rsidR="008D6344" w:rsidRPr="009A3525" w:rsidRDefault="008D6344" w:rsidP="004E7F49">
            <w:pPr>
              <w:spacing w:line="360" w:lineRule="auto"/>
              <w:ind w:right="-108"/>
              <w:jc w:val="center"/>
              <w:rPr>
                <w:rFonts w:ascii="Palatino Linotype" w:eastAsia="Calibri" w:hAnsi="Palatino Linotype" w:cs="Tahoma"/>
                <w:sz w:val="22"/>
                <w:szCs w:val="22"/>
              </w:rPr>
            </w:pPr>
            <w:r w:rsidRPr="009A3525">
              <w:rPr>
                <w:rFonts w:ascii="Palatino Linotype" w:eastAsia="Calibri" w:hAnsi="Palatino Linotype" w:cs="Tahoma"/>
                <w:sz w:val="22"/>
                <w:szCs w:val="22"/>
              </w:rPr>
              <w:t>Comisionado</w:t>
            </w:r>
          </w:p>
          <w:p w14:paraId="5BCB8A83"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p w14:paraId="2A8DB1F6" w14:textId="77777777" w:rsidR="008D6344" w:rsidRPr="009A3525" w:rsidRDefault="008D6344" w:rsidP="004E7F49">
            <w:pPr>
              <w:spacing w:line="360" w:lineRule="auto"/>
              <w:ind w:right="-108"/>
              <w:jc w:val="center"/>
              <w:rPr>
                <w:rFonts w:ascii="Palatino Linotype" w:eastAsia="Batang" w:hAnsi="Palatino Linotype" w:cs="Tahoma"/>
                <w:b/>
                <w:sz w:val="22"/>
                <w:szCs w:val="22"/>
              </w:rPr>
            </w:pPr>
          </w:p>
          <w:p w14:paraId="18F0F333" w14:textId="77777777" w:rsidR="008D6344" w:rsidRPr="009A3525" w:rsidRDefault="008D6344" w:rsidP="004E7F49">
            <w:pPr>
              <w:spacing w:line="360" w:lineRule="auto"/>
              <w:ind w:right="-108"/>
              <w:jc w:val="center"/>
              <w:rPr>
                <w:rFonts w:ascii="Palatino Linotype" w:eastAsia="Batang" w:hAnsi="Palatino Linotype" w:cs="Tahoma"/>
                <w:b/>
                <w:sz w:val="22"/>
                <w:szCs w:val="22"/>
              </w:rPr>
            </w:pPr>
          </w:p>
          <w:p w14:paraId="6EAEB448" w14:textId="77777777" w:rsidR="008D6344" w:rsidRPr="009A3525" w:rsidRDefault="008D6344" w:rsidP="004E7F49">
            <w:pPr>
              <w:spacing w:line="360" w:lineRule="auto"/>
              <w:ind w:right="-108"/>
              <w:jc w:val="center"/>
              <w:rPr>
                <w:rFonts w:ascii="Palatino Linotype" w:eastAsia="Batang" w:hAnsi="Palatino Linotype" w:cs="Tahoma"/>
                <w:b/>
                <w:sz w:val="22"/>
                <w:szCs w:val="22"/>
              </w:rPr>
            </w:pPr>
          </w:p>
        </w:tc>
      </w:tr>
      <w:tr w:rsidR="008D6344" w:rsidRPr="009A3525" w14:paraId="5BDD39F2" w14:textId="77777777" w:rsidTr="006B49AE">
        <w:tc>
          <w:tcPr>
            <w:tcW w:w="9072" w:type="dxa"/>
            <w:gridSpan w:val="2"/>
          </w:tcPr>
          <w:p w14:paraId="252F9AC2" w14:textId="77777777" w:rsidR="008D6344" w:rsidRPr="009A3525" w:rsidRDefault="008D6344" w:rsidP="004E7F49">
            <w:pPr>
              <w:spacing w:line="360" w:lineRule="auto"/>
              <w:jc w:val="center"/>
              <w:rPr>
                <w:rFonts w:ascii="Palatino Linotype" w:eastAsia="Calibri" w:hAnsi="Palatino Linotype" w:cs="Tahoma"/>
                <w:b/>
                <w:sz w:val="22"/>
                <w:szCs w:val="22"/>
              </w:rPr>
            </w:pPr>
            <w:r w:rsidRPr="009A3525">
              <w:rPr>
                <w:rFonts w:ascii="Palatino Linotype" w:eastAsia="Calibri" w:hAnsi="Palatino Linotype" w:cs="Tahoma"/>
                <w:b/>
                <w:sz w:val="22"/>
                <w:szCs w:val="22"/>
              </w:rPr>
              <w:t>Alexis Tapia Ramírez</w:t>
            </w:r>
          </w:p>
          <w:p w14:paraId="2E50D7F3" w14:textId="77777777" w:rsidR="008D6344" w:rsidRPr="009A3525" w:rsidRDefault="008D6344" w:rsidP="004E7F49">
            <w:pPr>
              <w:spacing w:line="360" w:lineRule="auto"/>
              <w:jc w:val="center"/>
              <w:rPr>
                <w:rFonts w:ascii="Palatino Linotype" w:eastAsia="Calibri" w:hAnsi="Palatino Linotype" w:cs="Tahoma"/>
                <w:sz w:val="22"/>
                <w:szCs w:val="22"/>
              </w:rPr>
            </w:pPr>
            <w:r w:rsidRPr="009A3525">
              <w:rPr>
                <w:rFonts w:ascii="Palatino Linotype" w:eastAsia="Calibri" w:hAnsi="Palatino Linotype" w:cs="Tahoma"/>
                <w:sz w:val="22"/>
                <w:szCs w:val="22"/>
              </w:rPr>
              <w:t>Secretario Técnico del Pleno</w:t>
            </w:r>
          </w:p>
          <w:p w14:paraId="6E794616" w14:textId="77777777" w:rsidR="008D6344" w:rsidRPr="009A3525" w:rsidRDefault="008D6344" w:rsidP="004E7F49">
            <w:pPr>
              <w:spacing w:line="360" w:lineRule="auto"/>
              <w:jc w:val="center"/>
              <w:rPr>
                <w:rFonts w:ascii="Palatino Linotype" w:eastAsia="Calibri" w:hAnsi="Palatino Linotype" w:cs="Tahoma"/>
                <w:b/>
                <w:sz w:val="22"/>
                <w:szCs w:val="22"/>
                <w:lang w:eastAsia="es-MX"/>
              </w:rPr>
            </w:pPr>
            <w:r w:rsidRPr="009A3525">
              <w:rPr>
                <w:rFonts w:ascii="Palatino Linotype" w:eastAsia="Calibri" w:hAnsi="Palatino Linotype" w:cs="Tahoma"/>
                <w:b/>
                <w:sz w:val="22"/>
                <w:szCs w:val="22"/>
                <w:lang w:eastAsia="es-MX"/>
              </w:rPr>
              <w:t>(Rúbrica)</w:t>
            </w:r>
          </w:p>
          <w:p w14:paraId="3D82BEC4" w14:textId="77777777" w:rsidR="008D6344" w:rsidRPr="009A3525" w:rsidRDefault="008D6344" w:rsidP="004E7F49">
            <w:pPr>
              <w:spacing w:line="360" w:lineRule="auto"/>
              <w:jc w:val="center"/>
              <w:rPr>
                <w:rFonts w:ascii="Palatino Linotype" w:eastAsia="Calibri" w:hAnsi="Palatino Linotype" w:cs="Tahoma"/>
                <w:color w:val="000000"/>
                <w:sz w:val="22"/>
                <w:szCs w:val="22"/>
              </w:rPr>
            </w:pPr>
          </w:p>
        </w:tc>
      </w:tr>
    </w:tbl>
    <w:p w14:paraId="5104E376" w14:textId="77777777" w:rsidR="008D6344" w:rsidRPr="009A3525" w:rsidRDefault="008D6344" w:rsidP="004E7F49">
      <w:pPr>
        <w:spacing w:line="360" w:lineRule="auto"/>
        <w:jc w:val="both"/>
        <w:rPr>
          <w:rFonts w:ascii="Palatino Linotype" w:eastAsia="Calibri" w:hAnsi="Palatino Linotype" w:cs="Tahoma"/>
          <w:sz w:val="22"/>
          <w:szCs w:val="22"/>
          <w:lang w:eastAsia="en-US"/>
        </w:rPr>
      </w:pPr>
    </w:p>
    <w:p w14:paraId="5078FE96" w14:textId="68DFB6DA" w:rsidR="008D6344" w:rsidRPr="008A35D6" w:rsidRDefault="008D6344" w:rsidP="004E7F49">
      <w:pPr>
        <w:spacing w:line="360" w:lineRule="auto"/>
        <w:jc w:val="both"/>
        <w:rPr>
          <w:rFonts w:ascii="Palatino Linotype" w:eastAsia="Calibri" w:hAnsi="Palatino Linotype" w:cs="Tahoma"/>
          <w:sz w:val="22"/>
          <w:szCs w:val="22"/>
          <w:lang w:eastAsia="en-US"/>
        </w:rPr>
      </w:pPr>
      <w:r w:rsidRPr="009A3525">
        <w:rPr>
          <w:rFonts w:ascii="Palatino Linotype" w:eastAsia="Calibri" w:hAnsi="Palatino Linotype" w:cs="Tahoma"/>
          <w:sz w:val="22"/>
          <w:szCs w:val="22"/>
          <w:lang w:eastAsia="en-US"/>
        </w:rPr>
        <w:t xml:space="preserve">Esta foja corresponde a la Resolución de fecha </w:t>
      </w:r>
      <w:r w:rsidR="0095013A" w:rsidRPr="009A3525">
        <w:rPr>
          <w:rFonts w:ascii="Palatino Linotype" w:eastAsia="Calibri" w:hAnsi="Palatino Linotype" w:cs="Tahoma"/>
          <w:sz w:val="22"/>
          <w:szCs w:val="22"/>
          <w:lang w:eastAsia="en-US"/>
        </w:rPr>
        <w:t>nueve de mayo</w:t>
      </w:r>
      <w:r w:rsidRPr="009A3525">
        <w:rPr>
          <w:rFonts w:ascii="Palatino Linotype" w:eastAsia="Calibri" w:hAnsi="Palatino Linotype" w:cs="Tahoma"/>
          <w:sz w:val="22"/>
          <w:szCs w:val="22"/>
          <w:lang w:eastAsia="en-US"/>
        </w:rPr>
        <w:t xml:space="preserve"> de dos mil diecinueve, emitida en el Recurso de Revisión número </w:t>
      </w:r>
      <w:r w:rsidR="0095013A" w:rsidRPr="009A3525">
        <w:rPr>
          <w:rFonts w:ascii="Palatino Linotype" w:eastAsia="Calibri" w:hAnsi="Palatino Linotype" w:cs="Tahoma"/>
          <w:b/>
          <w:bCs/>
          <w:sz w:val="22"/>
          <w:szCs w:val="22"/>
          <w:lang w:eastAsia="en-US"/>
        </w:rPr>
        <w:t>00941/INFOEM/IP/RR/2019</w:t>
      </w:r>
      <w:r w:rsidRPr="009A3525">
        <w:rPr>
          <w:rFonts w:ascii="Palatino Linotype" w:eastAsia="Calibri" w:hAnsi="Palatino Linotype" w:cs="Tahoma"/>
          <w:sz w:val="22"/>
          <w:szCs w:val="22"/>
          <w:lang w:eastAsia="en-US"/>
        </w:rPr>
        <w:t>.</w:t>
      </w:r>
      <w:r w:rsidRPr="008A35D6">
        <w:rPr>
          <w:rFonts w:ascii="Palatino Linotype" w:eastAsia="Calibri" w:hAnsi="Palatino Linotype" w:cs="Tahoma"/>
          <w:sz w:val="22"/>
          <w:szCs w:val="22"/>
          <w:lang w:eastAsia="en-US"/>
        </w:rPr>
        <w:t xml:space="preserve"> </w:t>
      </w:r>
    </w:p>
    <w:p w14:paraId="3ADB15D1" w14:textId="77777777" w:rsidR="00135F5A" w:rsidRPr="008A35D6" w:rsidRDefault="00135F5A">
      <w:pPr>
        <w:spacing w:line="360" w:lineRule="auto"/>
        <w:jc w:val="both"/>
        <w:rPr>
          <w:rFonts w:ascii="Palatino Linotype" w:eastAsia="Calibri" w:hAnsi="Palatino Linotype" w:cs="Arial"/>
          <w:sz w:val="22"/>
          <w:szCs w:val="22"/>
          <w:lang w:eastAsia="en-US"/>
        </w:rPr>
      </w:pPr>
    </w:p>
    <w:sectPr w:rsidR="00135F5A" w:rsidRPr="008A35D6"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54EEA" w14:textId="77777777" w:rsidR="00802411" w:rsidRDefault="00802411" w:rsidP="00B31222">
      <w:r>
        <w:separator/>
      </w:r>
    </w:p>
  </w:endnote>
  <w:endnote w:type="continuationSeparator" w:id="0">
    <w:p w14:paraId="4484AC4A" w14:textId="77777777" w:rsidR="00802411" w:rsidRDefault="0080241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3D10D4" w:rsidRPr="00C13895" w:rsidRDefault="003D10D4">
            <w:pPr>
              <w:pStyle w:val="Piedepgina"/>
              <w:jc w:val="right"/>
              <w:rPr>
                <w:sz w:val="26"/>
                <w:szCs w:val="26"/>
              </w:rPr>
            </w:pPr>
          </w:p>
          <w:p w14:paraId="6107DFCD" w14:textId="77777777" w:rsidR="003D10D4" w:rsidRDefault="003D10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5BE4">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5BE4">
              <w:rPr>
                <w:b/>
                <w:bCs/>
                <w:noProof/>
              </w:rPr>
              <w:t>31</w:t>
            </w:r>
            <w:r>
              <w:rPr>
                <w:b/>
                <w:bCs/>
                <w:sz w:val="24"/>
                <w:szCs w:val="24"/>
              </w:rPr>
              <w:fldChar w:fldCharType="end"/>
            </w:r>
          </w:p>
        </w:sdtContent>
      </w:sdt>
    </w:sdtContent>
  </w:sdt>
  <w:p w14:paraId="0621B7B5" w14:textId="77777777" w:rsidR="003D10D4" w:rsidRDefault="003D10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3D10D4" w:rsidRDefault="003D10D4">
            <w:pPr>
              <w:pStyle w:val="Piedepgina"/>
              <w:jc w:val="right"/>
            </w:pPr>
          </w:p>
          <w:p w14:paraId="63C7D70B" w14:textId="77777777" w:rsidR="003D10D4" w:rsidRDefault="003D10D4">
            <w:pPr>
              <w:pStyle w:val="Piedepgina"/>
              <w:jc w:val="right"/>
            </w:pPr>
          </w:p>
          <w:p w14:paraId="0491B849" w14:textId="77777777" w:rsidR="003D10D4" w:rsidRDefault="003D10D4">
            <w:pPr>
              <w:pStyle w:val="Piedepgina"/>
              <w:jc w:val="right"/>
            </w:pPr>
          </w:p>
          <w:p w14:paraId="65578296" w14:textId="77777777" w:rsidR="003D10D4" w:rsidRDefault="003D10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5BE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5BE4">
              <w:rPr>
                <w:b/>
                <w:bCs/>
                <w:noProof/>
              </w:rPr>
              <w:t>31</w:t>
            </w:r>
            <w:r>
              <w:rPr>
                <w:b/>
                <w:bCs/>
                <w:sz w:val="24"/>
                <w:szCs w:val="24"/>
              </w:rPr>
              <w:fldChar w:fldCharType="end"/>
            </w:r>
          </w:p>
        </w:sdtContent>
      </w:sdt>
    </w:sdtContent>
  </w:sdt>
  <w:p w14:paraId="6939ABED" w14:textId="77777777" w:rsidR="003D10D4" w:rsidRDefault="003D10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D2764" w14:textId="77777777" w:rsidR="00802411" w:rsidRDefault="00802411" w:rsidP="00B31222">
      <w:r>
        <w:separator/>
      </w:r>
    </w:p>
  </w:footnote>
  <w:footnote w:type="continuationSeparator" w:id="0">
    <w:p w14:paraId="3F803CCD" w14:textId="77777777" w:rsidR="00802411" w:rsidRDefault="0080241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3D10D4" w:rsidRPr="005C106F" w14:paraId="0298490A" w14:textId="77777777" w:rsidTr="000930AE">
      <w:trPr>
        <w:trHeight w:val="1412"/>
      </w:trPr>
      <w:tc>
        <w:tcPr>
          <w:tcW w:w="2835" w:type="dxa"/>
          <w:shd w:val="clear" w:color="auto" w:fill="auto"/>
        </w:tcPr>
        <w:p w14:paraId="7EF71894" w14:textId="77777777" w:rsidR="003D10D4" w:rsidRPr="005C106F" w:rsidRDefault="003D10D4"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3D10D4" w:rsidRDefault="003D10D4"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3D10D4" w14:paraId="02E65B6C" w14:textId="77777777" w:rsidTr="005743D2">
            <w:trPr>
              <w:gridBefore w:val="1"/>
              <w:gridAfter w:val="1"/>
              <w:wBefore w:w="572" w:type="dxa"/>
              <w:wAfter w:w="77" w:type="dxa"/>
              <w:trHeight w:val="144"/>
            </w:trPr>
            <w:tc>
              <w:tcPr>
                <w:tcW w:w="2698" w:type="dxa"/>
                <w:gridSpan w:val="2"/>
              </w:tcPr>
              <w:p w14:paraId="31D4AA20" w14:textId="77777777" w:rsidR="003D10D4" w:rsidRPr="00026EBB" w:rsidRDefault="003D10D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59ED47A5" w:rsidR="003D10D4" w:rsidRPr="00026EBB" w:rsidRDefault="003D10D4" w:rsidP="00A65CD8">
                <w:pPr>
                  <w:tabs>
                    <w:tab w:val="right" w:pos="8838"/>
                  </w:tabs>
                  <w:jc w:val="both"/>
                  <w:rPr>
                    <w:rFonts w:ascii="Palatino Linotype" w:eastAsia="Calibri" w:hAnsi="Palatino Linotype" w:cs="Tahoma"/>
                    <w:bCs/>
                    <w:sz w:val="22"/>
                    <w:szCs w:val="22"/>
                    <w:lang w:eastAsia="en-US"/>
                  </w:rPr>
                </w:pPr>
                <w:r w:rsidRPr="004979A2">
                  <w:rPr>
                    <w:rFonts w:ascii="Palatino Linotype" w:eastAsia="Calibri" w:hAnsi="Palatino Linotype" w:cs="Tahoma"/>
                    <w:bCs/>
                    <w:sz w:val="22"/>
                    <w:szCs w:val="22"/>
                    <w:lang w:eastAsia="en-US"/>
                  </w:rPr>
                  <w:tab/>
                </w:r>
                <w:r>
                  <w:rPr>
                    <w:rFonts w:ascii="Palatino Linotype" w:eastAsia="Calibri" w:hAnsi="Palatino Linotype" w:cs="Tahoma"/>
                    <w:b/>
                    <w:bCs/>
                    <w:sz w:val="22"/>
                    <w:szCs w:val="22"/>
                    <w:lang w:eastAsia="en-US"/>
                  </w:rPr>
                  <w:t>00941/INFOEM/IP/RR/2019</w:t>
                </w:r>
              </w:p>
            </w:tc>
          </w:tr>
          <w:tr w:rsidR="003D10D4" w14:paraId="70BAB167" w14:textId="77777777" w:rsidTr="005743D2">
            <w:trPr>
              <w:gridBefore w:val="1"/>
              <w:gridAfter w:val="1"/>
              <w:wBefore w:w="572" w:type="dxa"/>
              <w:wAfter w:w="77" w:type="dxa"/>
              <w:trHeight w:val="144"/>
            </w:trPr>
            <w:tc>
              <w:tcPr>
                <w:tcW w:w="2698" w:type="dxa"/>
                <w:gridSpan w:val="2"/>
              </w:tcPr>
              <w:p w14:paraId="5A4DDD67" w14:textId="77777777" w:rsidR="003D10D4" w:rsidRPr="00026EBB" w:rsidRDefault="003D10D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2E922D39" w:rsidR="003D10D4" w:rsidRPr="00026EBB" w:rsidRDefault="003D10D4" w:rsidP="004979A2">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Secretaría de Educación</w:t>
                </w:r>
              </w:p>
            </w:tc>
          </w:tr>
          <w:tr w:rsidR="003D10D4" w14:paraId="734706DC" w14:textId="77777777" w:rsidTr="005743D2">
            <w:trPr>
              <w:gridBefore w:val="1"/>
              <w:gridAfter w:val="1"/>
              <w:wBefore w:w="572" w:type="dxa"/>
              <w:wAfter w:w="77" w:type="dxa"/>
              <w:trHeight w:val="138"/>
            </w:trPr>
            <w:tc>
              <w:tcPr>
                <w:tcW w:w="2698" w:type="dxa"/>
                <w:gridSpan w:val="2"/>
              </w:tcPr>
              <w:p w14:paraId="4534B594" w14:textId="77777777" w:rsidR="003D10D4" w:rsidRPr="00026EBB" w:rsidRDefault="003D10D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3D10D4" w:rsidRPr="00026EBB" w:rsidRDefault="003D10D4"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3D10D4" w14:paraId="2DDC7E3D" w14:textId="77777777" w:rsidTr="00DB7E5F">
            <w:trPr>
              <w:trHeight w:val="283"/>
            </w:trPr>
            <w:tc>
              <w:tcPr>
                <w:tcW w:w="2698" w:type="dxa"/>
                <w:gridSpan w:val="2"/>
              </w:tcPr>
              <w:p w14:paraId="06DF198A" w14:textId="77777777" w:rsidR="003D10D4" w:rsidRPr="00E10748" w:rsidRDefault="003D10D4"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3D10D4" w:rsidRPr="00E10748" w:rsidRDefault="003D10D4" w:rsidP="005743D2">
                <w:pPr>
                  <w:tabs>
                    <w:tab w:val="right" w:pos="8838"/>
                  </w:tabs>
                  <w:jc w:val="both"/>
                  <w:rPr>
                    <w:rFonts w:ascii="Tahoma" w:eastAsia="Calibri" w:hAnsi="Tahoma" w:cs="Tahoma"/>
                    <w:b/>
                    <w:sz w:val="22"/>
                    <w:szCs w:val="22"/>
                    <w:lang w:val="es-MX" w:eastAsia="en-US"/>
                  </w:rPr>
                </w:pPr>
              </w:p>
            </w:tc>
          </w:tr>
        </w:tbl>
        <w:p w14:paraId="7EE3C20C" w14:textId="77777777" w:rsidR="003D10D4" w:rsidRPr="005C106F" w:rsidRDefault="003D10D4" w:rsidP="005743D2">
          <w:pPr>
            <w:tabs>
              <w:tab w:val="right" w:pos="8838"/>
            </w:tabs>
            <w:ind w:left="-28"/>
            <w:jc w:val="both"/>
            <w:rPr>
              <w:rFonts w:ascii="Arial" w:eastAsia="Calibri" w:hAnsi="Arial" w:cs="Arial"/>
              <w:b/>
              <w:sz w:val="22"/>
              <w:szCs w:val="22"/>
              <w:lang w:eastAsia="en-US"/>
            </w:rPr>
          </w:pPr>
        </w:p>
      </w:tc>
    </w:tr>
  </w:tbl>
  <w:p w14:paraId="2736AFB8" w14:textId="77777777" w:rsidR="003D10D4" w:rsidRDefault="003D10D4" w:rsidP="000930AE">
    <w:pPr>
      <w:pStyle w:val="Encabezado"/>
      <w:rPr>
        <w:sz w:val="14"/>
      </w:rPr>
    </w:pPr>
  </w:p>
  <w:p w14:paraId="77FFEA54" w14:textId="77777777" w:rsidR="003D10D4" w:rsidRDefault="003D10D4" w:rsidP="000930AE">
    <w:pPr>
      <w:pStyle w:val="Encabezado"/>
      <w:rPr>
        <w:sz w:val="14"/>
      </w:rPr>
    </w:pPr>
  </w:p>
  <w:p w14:paraId="2FCD8A1C" w14:textId="77777777" w:rsidR="003D10D4" w:rsidRPr="00443C6B" w:rsidRDefault="003D10D4" w:rsidP="000930AE">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3D10D4" w:rsidRDefault="003D10D4"/>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402"/>
    </w:tblGrid>
    <w:tr w:rsidR="003D10D4" w:rsidRPr="00264223" w14:paraId="4FD3E646" w14:textId="77777777" w:rsidTr="005B27D6">
      <w:trPr>
        <w:trHeight w:val="563"/>
      </w:trPr>
      <w:tc>
        <w:tcPr>
          <w:tcW w:w="2552" w:type="dxa"/>
          <w:vAlign w:val="bottom"/>
        </w:tcPr>
        <w:p w14:paraId="6C3F733B" w14:textId="77777777" w:rsidR="003D10D4" w:rsidRPr="00026EBB" w:rsidRDefault="003D10D4"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vAlign w:val="bottom"/>
        </w:tcPr>
        <w:p w14:paraId="59348B61" w14:textId="387299DD" w:rsidR="003D10D4" w:rsidRPr="0091633A" w:rsidRDefault="003D10D4" w:rsidP="00A00BF3">
          <w:pPr>
            <w:tabs>
              <w:tab w:val="right" w:pos="8838"/>
            </w:tabs>
            <w:ind w:left="-28" w:right="171"/>
            <w:jc w:val="both"/>
            <w:rPr>
              <w:rFonts w:ascii="Palatino Linotype" w:eastAsia="Calibri" w:hAnsi="Palatino Linotype" w:cs="Tahoma"/>
              <w:b/>
              <w:bCs/>
              <w:sz w:val="22"/>
              <w:szCs w:val="22"/>
              <w:lang w:eastAsia="en-US"/>
            </w:rPr>
          </w:pPr>
          <w:r w:rsidRPr="0091633A">
            <w:rPr>
              <w:rFonts w:ascii="Palatino Linotype" w:eastAsia="Calibri" w:hAnsi="Palatino Linotype" w:cs="Tahoma"/>
              <w:b/>
              <w:bCs/>
              <w:sz w:val="22"/>
              <w:szCs w:val="22"/>
              <w:lang w:eastAsia="en-US"/>
            </w:rPr>
            <w:t>00941/INFOEM/IP/RR/2019</w:t>
          </w:r>
        </w:p>
      </w:tc>
    </w:tr>
    <w:tr w:rsidR="003D10D4" w:rsidRPr="00264223" w14:paraId="6D1DD158" w14:textId="77777777" w:rsidTr="005B27D6">
      <w:trPr>
        <w:trHeight w:val="144"/>
      </w:trPr>
      <w:tc>
        <w:tcPr>
          <w:tcW w:w="2552" w:type="dxa"/>
        </w:tcPr>
        <w:p w14:paraId="0F35E3B3" w14:textId="77777777" w:rsidR="003D10D4" w:rsidRPr="00026EBB" w:rsidRDefault="003D10D4"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402" w:type="dxa"/>
        </w:tcPr>
        <w:p w14:paraId="216CFC75" w14:textId="4F1DF894" w:rsidR="003D10D4" w:rsidRPr="00DA44B7" w:rsidRDefault="00DA44B7" w:rsidP="005B27D6">
          <w:pPr>
            <w:tabs>
              <w:tab w:val="right" w:pos="8838"/>
            </w:tabs>
            <w:ind w:right="171"/>
            <w:jc w:val="both"/>
            <w:rPr>
              <w:rFonts w:ascii="Palatino Linotype" w:eastAsia="Calibri" w:hAnsi="Palatino Linotype" w:cs="Tahoma"/>
              <w:sz w:val="22"/>
              <w:szCs w:val="22"/>
              <w:highlight w:val="black"/>
              <w:lang w:val="es-MX" w:eastAsia="en-US"/>
            </w:rPr>
          </w:pPr>
          <w:r w:rsidRPr="00DA44B7">
            <w:rPr>
              <w:rFonts w:ascii="Palatino Linotype" w:eastAsia="Calibri" w:hAnsi="Palatino Linotype" w:cs="Tahoma"/>
              <w:sz w:val="22"/>
              <w:szCs w:val="22"/>
              <w:highlight w:val="black"/>
              <w:lang w:val="es-MX" w:eastAsia="en-US"/>
            </w:rPr>
            <w:t>XXXXXXXXXXXXXXXXXXXX</w:t>
          </w:r>
        </w:p>
      </w:tc>
    </w:tr>
    <w:tr w:rsidR="003D10D4" w:rsidRPr="00264223" w14:paraId="702544B7" w14:textId="77777777" w:rsidTr="005B27D6">
      <w:trPr>
        <w:trHeight w:val="283"/>
      </w:trPr>
      <w:tc>
        <w:tcPr>
          <w:tcW w:w="2552" w:type="dxa"/>
        </w:tcPr>
        <w:p w14:paraId="2BF509B1" w14:textId="77777777" w:rsidR="003D10D4" w:rsidRPr="00026EBB" w:rsidRDefault="003D10D4"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402" w:type="dxa"/>
        </w:tcPr>
        <w:p w14:paraId="7281945A" w14:textId="77252905" w:rsidR="003D10D4" w:rsidRPr="00026EBB" w:rsidRDefault="003D10D4" w:rsidP="00D444D0">
          <w:pPr>
            <w:tabs>
              <w:tab w:val="right" w:pos="8838"/>
            </w:tabs>
            <w:ind w:right="171"/>
            <w:jc w:val="both"/>
            <w:rPr>
              <w:rFonts w:ascii="Palatino Linotype" w:eastAsia="Calibri" w:hAnsi="Palatino Linotype" w:cs="Tahoma"/>
              <w:b/>
              <w:sz w:val="22"/>
              <w:szCs w:val="22"/>
              <w:lang w:val="es-MX" w:eastAsia="en-US"/>
            </w:rPr>
          </w:pPr>
          <w:r w:rsidRPr="0091633A">
            <w:rPr>
              <w:rFonts w:ascii="Palatino Linotype" w:eastAsia="Calibri" w:hAnsi="Palatino Linotype" w:cs="Tahoma"/>
              <w:sz w:val="22"/>
              <w:szCs w:val="22"/>
              <w:lang w:val="es-MX" w:eastAsia="en-US"/>
            </w:rPr>
            <w:t>Secretaría de Educación</w:t>
          </w:r>
        </w:p>
      </w:tc>
    </w:tr>
    <w:tr w:rsidR="003D10D4" w:rsidRPr="00264223" w14:paraId="6BF0DE15" w14:textId="77777777" w:rsidTr="005B27D6">
      <w:trPr>
        <w:trHeight w:val="283"/>
      </w:trPr>
      <w:tc>
        <w:tcPr>
          <w:tcW w:w="2552" w:type="dxa"/>
        </w:tcPr>
        <w:p w14:paraId="60CA22C7" w14:textId="77777777" w:rsidR="003D10D4" w:rsidRPr="00026EBB" w:rsidRDefault="003D10D4"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2" w:type="dxa"/>
        </w:tcPr>
        <w:p w14:paraId="45A527B3" w14:textId="77777777" w:rsidR="003D10D4" w:rsidRPr="00026EBB" w:rsidRDefault="003D10D4" w:rsidP="005B27D6">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1284C697" w14:textId="77777777" w:rsidR="003D10D4" w:rsidRDefault="003D10D4"/>
  <w:p w14:paraId="0AC3452F" w14:textId="77777777" w:rsidR="003D10D4" w:rsidRDefault="003D10D4"/>
  <w:p w14:paraId="0041C3A4" w14:textId="77777777" w:rsidR="003D10D4" w:rsidRDefault="003D10D4"/>
  <w:p w14:paraId="75FB1A74" w14:textId="77777777" w:rsidR="003D10D4" w:rsidRDefault="003D10D4"/>
  <w:p w14:paraId="3D32D6F8" w14:textId="77777777" w:rsidR="003D10D4" w:rsidRDefault="003D10D4"/>
  <w:p w14:paraId="626DAF80" w14:textId="77777777" w:rsidR="003D10D4" w:rsidRDefault="003D10D4" w:rsidP="00B727C5">
    <w:pPr>
      <w:pStyle w:val="Encabezado"/>
    </w:pPr>
  </w:p>
  <w:p w14:paraId="24F29F50" w14:textId="77777777" w:rsidR="003D10D4" w:rsidRDefault="003D10D4"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B864523"/>
    <w:multiLevelType w:val="hybridMultilevel"/>
    <w:tmpl w:val="4630E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76694"/>
    <w:multiLevelType w:val="hybridMultilevel"/>
    <w:tmpl w:val="03C4E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E80F78"/>
    <w:multiLevelType w:val="hybridMultilevel"/>
    <w:tmpl w:val="4630E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F169BF"/>
    <w:multiLevelType w:val="hybridMultilevel"/>
    <w:tmpl w:val="3C0E5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5422B96"/>
    <w:multiLevelType w:val="hybridMultilevel"/>
    <w:tmpl w:val="2EF85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9841C9"/>
    <w:multiLevelType w:val="hybridMultilevel"/>
    <w:tmpl w:val="1E0281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3"/>
  </w:num>
  <w:num w:numId="5">
    <w:abstractNumId w:val="11"/>
  </w:num>
  <w:num w:numId="6">
    <w:abstractNumId w:val="12"/>
  </w:num>
  <w:num w:numId="7">
    <w:abstractNumId w:val="12"/>
  </w:num>
  <w:num w:numId="8">
    <w:abstractNumId w:val="10"/>
  </w:num>
  <w:num w:numId="9">
    <w:abstractNumId w:val="6"/>
  </w:num>
  <w:num w:numId="10">
    <w:abstractNumId w:val="7"/>
  </w:num>
  <w:num w:numId="11">
    <w:abstractNumId w:val="9"/>
  </w:num>
  <w:num w:numId="12">
    <w:abstractNumId w:val="4"/>
  </w:num>
  <w:num w:numId="13">
    <w:abstractNumId w:val="2"/>
  </w:num>
  <w:num w:numId="14">
    <w:abstractNumId w:val="8"/>
  </w:num>
  <w:num w:numId="15">
    <w:abstractNumId w:val="14"/>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13A19"/>
    <w:rsid w:val="00014465"/>
    <w:rsid w:val="00017019"/>
    <w:rsid w:val="00020FAA"/>
    <w:rsid w:val="000212E5"/>
    <w:rsid w:val="00021C64"/>
    <w:rsid w:val="00023837"/>
    <w:rsid w:val="000241C5"/>
    <w:rsid w:val="00026EBB"/>
    <w:rsid w:val="000313A7"/>
    <w:rsid w:val="000313C2"/>
    <w:rsid w:val="00032F5B"/>
    <w:rsid w:val="00034E9D"/>
    <w:rsid w:val="0003645D"/>
    <w:rsid w:val="000373BC"/>
    <w:rsid w:val="00037B34"/>
    <w:rsid w:val="00037F4B"/>
    <w:rsid w:val="0004168D"/>
    <w:rsid w:val="0004231C"/>
    <w:rsid w:val="00043C4B"/>
    <w:rsid w:val="0004646B"/>
    <w:rsid w:val="000475E4"/>
    <w:rsid w:val="00047D67"/>
    <w:rsid w:val="00050DF6"/>
    <w:rsid w:val="00051A65"/>
    <w:rsid w:val="000528E6"/>
    <w:rsid w:val="00053EBE"/>
    <w:rsid w:val="0006017B"/>
    <w:rsid w:val="00063366"/>
    <w:rsid w:val="00073274"/>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7211"/>
    <w:rsid w:val="000B0B4E"/>
    <w:rsid w:val="000B1D37"/>
    <w:rsid w:val="000B2C93"/>
    <w:rsid w:val="000B36DD"/>
    <w:rsid w:val="000B5711"/>
    <w:rsid w:val="000B6020"/>
    <w:rsid w:val="000B691A"/>
    <w:rsid w:val="000C2283"/>
    <w:rsid w:val="000C27CA"/>
    <w:rsid w:val="000C5940"/>
    <w:rsid w:val="000C59CB"/>
    <w:rsid w:val="000C6D13"/>
    <w:rsid w:val="000D0B08"/>
    <w:rsid w:val="000D0CE1"/>
    <w:rsid w:val="000D199C"/>
    <w:rsid w:val="000D2231"/>
    <w:rsid w:val="000D514C"/>
    <w:rsid w:val="000D71F7"/>
    <w:rsid w:val="000E087D"/>
    <w:rsid w:val="000E0BEA"/>
    <w:rsid w:val="000E67E4"/>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6686"/>
    <w:rsid w:val="00107D2F"/>
    <w:rsid w:val="001133D5"/>
    <w:rsid w:val="00114068"/>
    <w:rsid w:val="001150E9"/>
    <w:rsid w:val="001224BA"/>
    <w:rsid w:val="00127757"/>
    <w:rsid w:val="00127E51"/>
    <w:rsid w:val="00130D4E"/>
    <w:rsid w:val="00130F33"/>
    <w:rsid w:val="00132A80"/>
    <w:rsid w:val="00132F95"/>
    <w:rsid w:val="00134999"/>
    <w:rsid w:val="00135F5A"/>
    <w:rsid w:val="001373A9"/>
    <w:rsid w:val="001426E4"/>
    <w:rsid w:val="0014307A"/>
    <w:rsid w:val="00143328"/>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5B2F"/>
    <w:rsid w:val="0017695F"/>
    <w:rsid w:val="00182827"/>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6049"/>
    <w:rsid w:val="001B62A0"/>
    <w:rsid w:val="001B790F"/>
    <w:rsid w:val="001B7D42"/>
    <w:rsid w:val="001C282F"/>
    <w:rsid w:val="001C4E35"/>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33A4"/>
    <w:rsid w:val="002435DC"/>
    <w:rsid w:val="00247B17"/>
    <w:rsid w:val="00250389"/>
    <w:rsid w:val="00251F2E"/>
    <w:rsid w:val="00252669"/>
    <w:rsid w:val="002534FB"/>
    <w:rsid w:val="00254209"/>
    <w:rsid w:val="00254288"/>
    <w:rsid w:val="002545AA"/>
    <w:rsid w:val="0025469C"/>
    <w:rsid w:val="002579CE"/>
    <w:rsid w:val="00260D0F"/>
    <w:rsid w:val="00260FEC"/>
    <w:rsid w:val="00261DD6"/>
    <w:rsid w:val="00264223"/>
    <w:rsid w:val="002657E2"/>
    <w:rsid w:val="00265DFC"/>
    <w:rsid w:val="0026609C"/>
    <w:rsid w:val="00266B3D"/>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2F2F"/>
    <w:rsid w:val="002B46D4"/>
    <w:rsid w:val="002B54CF"/>
    <w:rsid w:val="002C1274"/>
    <w:rsid w:val="002C1A9C"/>
    <w:rsid w:val="002C51F7"/>
    <w:rsid w:val="002D1BE4"/>
    <w:rsid w:val="002D5DDD"/>
    <w:rsid w:val="002E5015"/>
    <w:rsid w:val="002E7ACF"/>
    <w:rsid w:val="002F0CE9"/>
    <w:rsid w:val="002F18C3"/>
    <w:rsid w:val="002F199F"/>
    <w:rsid w:val="002F3691"/>
    <w:rsid w:val="002F3BD0"/>
    <w:rsid w:val="002F5B19"/>
    <w:rsid w:val="00300A0B"/>
    <w:rsid w:val="00301F46"/>
    <w:rsid w:val="00303CAD"/>
    <w:rsid w:val="00304689"/>
    <w:rsid w:val="003046FD"/>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50142"/>
    <w:rsid w:val="00351628"/>
    <w:rsid w:val="003526FB"/>
    <w:rsid w:val="00353B6D"/>
    <w:rsid w:val="00353DD3"/>
    <w:rsid w:val="00354920"/>
    <w:rsid w:val="00355AA1"/>
    <w:rsid w:val="00355DC6"/>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E17"/>
    <w:rsid w:val="003A16D4"/>
    <w:rsid w:val="003A357E"/>
    <w:rsid w:val="003A6E62"/>
    <w:rsid w:val="003A78B5"/>
    <w:rsid w:val="003A7BE8"/>
    <w:rsid w:val="003A7C85"/>
    <w:rsid w:val="003A7FBE"/>
    <w:rsid w:val="003B0D09"/>
    <w:rsid w:val="003B165A"/>
    <w:rsid w:val="003B2140"/>
    <w:rsid w:val="003B3EF3"/>
    <w:rsid w:val="003C1510"/>
    <w:rsid w:val="003C2478"/>
    <w:rsid w:val="003C28B8"/>
    <w:rsid w:val="003C6934"/>
    <w:rsid w:val="003C74F9"/>
    <w:rsid w:val="003C7827"/>
    <w:rsid w:val="003C7FD0"/>
    <w:rsid w:val="003D0268"/>
    <w:rsid w:val="003D0323"/>
    <w:rsid w:val="003D10D4"/>
    <w:rsid w:val="003D1A43"/>
    <w:rsid w:val="003D1A64"/>
    <w:rsid w:val="003D37E4"/>
    <w:rsid w:val="003D3A9C"/>
    <w:rsid w:val="003E13A6"/>
    <w:rsid w:val="003E31E5"/>
    <w:rsid w:val="003E32ED"/>
    <w:rsid w:val="003E3A39"/>
    <w:rsid w:val="003E4693"/>
    <w:rsid w:val="003E56BD"/>
    <w:rsid w:val="003E58C9"/>
    <w:rsid w:val="003E79C7"/>
    <w:rsid w:val="003F204B"/>
    <w:rsid w:val="003F36D7"/>
    <w:rsid w:val="003F459E"/>
    <w:rsid w:val="003F578D"/>
    <w:rsid w:val="003F650B"/>
    <w:rsid w:val="003F67B8"/>
    <w:rsid w:val="004004E9"/>
    <w:rsid w:val="00400FDE"/>
    <w:rsid w:val="00402109"/>
    <w:rsid w:val="00402595"/>
    <w:rsid w:val="004033A7"/>
    <w:rsid w:val="004052C5"/>
    <w:rsid w:val="00405DD8"/>
    <w:rsid w:val="004100AA"/>
    <w:rsid w:val="00412203"/>
    <w:rsid w:val="0041563A"/>
    <w:rsid w:val="00417DE3"/>
    <w:rsid w:val="004203EE"/>
    <w:rsid w:val="00420B07"/>
    <w:rsid w:val="00422869"/>
    <w:rsid w:val="00426448"/>
    <w:rsid w:val="0043197C"/>
    <w:rsid w:val="004319DF"/>
    <w:rsid w:val="0043257A"/>
    <w:rsid w:val="00436FD3"/>
    <w:rsid w:val="004406CF"/>
    <w:rsid w:val="00441804"/>
    <w:rsid w:val="0044293C"/>
    <w:rsid w:val="004435B4"/>
    <w:rsid w:val="00444335"/>
    <w:rsid w:val="0044446C"/>
    <w:rsid w:val="004471B4"/>
    <w:rsid w:val="00450248"/>
    <w:rsid w:val="004517E5"/>
    <w:rsid w:val="0045370C"/>
    <w:rsid w:val="0046048A"/>
    <w:rsid w:val="00461690"/>
    <w:rsid w:val="00462ED7"/>
    <w:rsid w:val="00466346"/>
    <w:rsid w:val="004751D6"/>
    <w:rsid w:val="00476345"/>
    <w:rsid w:val="00477DBA"/>
    <w:rsid w:val="00477E20"/>
    <w:rsid w:val="00480BB8"/>
    <w:rsid w:val="00481674"/>
    <w:rsid w:val="00481D51"/>
    <w:rsid w:val="0048519E"/>
    <w:rsid w:val="00485355"/>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2A6A"/>
    <w:rsid w:val="004D5893"/>
    <w:rsid w:val="004D5DB3"/>
    <w:rsid w:val="004E345F"/>
    <w:rsid w:val="004E3545"/>
    <w:rsid w:val="004E41C7"/>
    <w:rsid w:val="004E58C3"/>
    <w:rsid w:val="004E5A21"/>
    <w:rsid w:val="004E5BE4"/>
    <w:rsid w:val="004E7F49"/>
    <w:rsid w:val="004E7FE7"/>
    <w:rsid w:val="004F2D88"/>
    <w:rsid w:val="004F41A2"/>
    <w:rsid w:val="005001F3"/>
    <w:rsid w:val="005008D7"/>
    <w:rsid w:val="0050434B"/>
    <w:rsid w:val="0050485B"/>
    <w:rsid w:val="005070C3"/>
    <w:rsid w:val="005124DC"/>
    <w:rsid w:val="00512F7F"/>
    <w:rsid w:val="00515991"/>
    <w:rsid w:val="005220BE"/>
    <w:rsid w:val="00526667"/>
    <w:rsid w:val="00540DFD"/>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7A04"/>
    <w:rsid w:val="005A1156"/>
    <w:rsid w:val="005A1803"/>
    <w:rsid w:val="005A2AC9"/>
    <w:rsid w:val="005A3131"/>
    <w:rsid w:val="005A4096"/>
    <w:rsid w:val="005B0D7C"/>
    <w:rsid w:val="005B0E86"/>
    <w:rsid w:val="005B27D6"/>
    <w:rsid w:val="005B2CD4"/>
    <w:rsid w:val="005B5DEE"/>
    <w:rsid w:val="005B6854"/>
    <w:rsid w:val="005C0DBE"/>
    <w:rsid w:val="005C4034"/>
    <w:rsid w:val="005C465F"/>
    <w:rsid w:val="005C651C"/>
    <w:rsid w:val="005C6D3A"/>
    <w:rsid w:val="005D0D06"/>
    <w:rsid w:val="005D1427"/>
    <w:rsid w:val="005D2B62"/>
    <w:rsid w:val="005D49C8"/>
    <w:rsid w:val="005D4C33"/>
    <w:rsid w:val="005D5607"/>
    <w:rsid w:val="005D573F"/>
    <w:rsid w:val="005E37E9"/>
    <w:rsid w:val="005F03DB"/>
    <w:rsid w:val="005F11C2"/>
    <w:rsid w:val="005F1701"/>
    <w:rsid w:val="005F7B7F"/>
    <w:rsid w:val="00602E30"/>
    <w:rsid w:val="00603A46"/>
    <w:rsid w:val="00611A49"/>
    <w:rsid w:val="006123FA"/>
    <w:rsid w:val="00613017"/>
    <w:rsid w:val="00613A54"/>
    <w:rsid w:val="00616189"/>
    <w:rsid w:val="006166F0"/>
    <w:rsid w:val="00620EE6"/>
    <w:rsid w:val="00621760"/>
    <w:rsid w:val="006217BB"/>
    <w:rsid w:val="00624BB7"/>
    <w:rsid w:val="00625004"/>
    <w:rsid w:val="00625BD5"/>
    <w:rsid w:val="00625DFB"/>
    <w:rsid w:val="0062725F"/>
    <w:rsid w:val="00634CBE"/>
    <w:rsid w:val="00634CEB"/>
    <w:rsid w:val="00637179"/>
    <w:rsid w:val="00646100"/>
    <w:rsid w:val="006476CA"/>
    <w:rsid w:val="006507A4"/>
    <w:rsid w:val="0065100D"/>
    <w:rsid w:val="00652D65"/>
    <w:rsid w:val="00653D74"/>
    <w:rsid w:val="00653F19"/>
    <w:rsid w:val="006552AE"/>
    <w:rsid w:val="00655773"/>
    <w:rsid w:val="006563CA"/>
    <w:rsid w:val="0065745C"/>
    <w:rsid w:val="006578FC"/>
    <w:rsid w:val="006608AB"/>
    <w:rsid w:val="00662E00"/>
    <w:rsid w:val="00663B2D"/>
    <w:rsid w:val="00664587"/>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3CA8"/>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43E3"/>
    <w:rsid w:val="006C6F31"/>
    <w:rsid w:val="006C7760"/>
    <w:rsid w:val="006C7EEA"/>
    <w:rsid w:val="006D32A6"/>
    <w:rsid w:val="006D522C"/>
    <w:rsid w:val="006D56AA"/>
    <w:rsid w:val="006D7795"/>
    <w:rsid w:val="006D7ACB"/>
    <w:rsid w:val="006E00EF"/>
    <w:rsid w:val="006E1340"/>
    <w:rsid w:val="006E1A7A"/>
    <w:rsid w:val="006E38AF"/>
    <w:rsid w:val="006E4846"/>
    <w:rsid w:val="006E4D58"/>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540F"/>
    <w:rsid w:val="00717731"/>
    <w:rsid w:val="00717EF6"/>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AEC"/>
    <w:rsid w:val="00745CF2"/>
    <w:rsid w:val="00746791"/>
    <w:rsid w:val="007515BC"/>
    <w:rsid w:val="007573B2"/>
    <w:rsid w:val="007574BB"/>
    <w:rsid w:val="007575E2"/>
    <w:rsid w:val="0075764C"/>
    <w:rsid w:val="00762198"/>
    <w:rsid w:val="00763800"/>
    <w:rsid w:val="00763CE8"/>
    <w:rsid w:val="00764E7C"/>
    <w:rsid w:val="00770792"/>
    <w:rsid w:val="00773903"/>
    <w:rsid w:val="00774FFE"/>
    <w:rsid w:val="00775638"/>
    <w:rsid w:val="00775677"/>
    <w:rsid w:val="0077599A"/>
    <w:rsid w:val="00777353"/>
    <w:rsid w:val="00780CD6"/>
    <w:rsid w:val="00782EA4"/>
    <w:rsid w:val="00785461"/>
    <w:rsid w:val="00786FF3"/>
    <w:rsid w:val="007875AA"/>
    <w:rsid w:val="007876CF"/>
    <w:rsid w:val="00787778"/>
    <w:rsid w:val="00791195"/>
    <w:rsid w:val="00793090"/>
    <w:rsid w:val="00796BBC"/>
    <w:rsid w:val="00796F2A"/>
    <w:rsid w:val="007A0176"/>
    <w:rsid w:val="007A2F67"/>
    <w:rsid w:val="007A3918"/>
    <w:rsid w:val="007B0B08"/>
    <w:rsid w:val="007B0E89"/>
    <w:rsid w:val="007B2C38"/>
    <w:rsid w:val="007B2E54"/>
    <w:rsid w:val="007B69E4"/>
    <w:rsid w:val="007B6F5A"/>
    <w:rsid w:val="007B7498"/>
    <w:rsid w:val="007B7AEE"/>
    <w:rsid w:val="007C18A8"/>
    <w:rsid w:val="007C45E9"/>
    <w:rsid w:val="007C6E6C"/>
    <w:rsid w:val="007C7EB6"/>
    <w:rsid w:val="007D240B"/>
    <w:rsid w:val="007D2F75"/>
    <w:rsid w:val="007D3C0E"/>
    <w:rsid w:val="007D7FE7"/>
    <w:rsid w:val="007E22E7"/>
    <w:rsid w:val="007E41BC"/>
    <w:rsid w:val="007E4232"/>
    <w:rsid w:val="007E44BF"/>
    <w:rsid w:val="007E69BB"/>
    <w:rsid w:val="007E6AB8"/>
    <w:rsid w:val="007F2109"/>
    <w:rsid w:val="007F21C5"/>
    <w:rsid w:val="007F3A46"/>
    <w:rsid w:val="007F3ACF"/>
    <w:rsid w:val="007F3EF1"/>
    <w:rsid w:val="007F564B"/>
    <w:rsid w:val="007F63B4"/>
    <w:rsid w:val="00800FD0"/>
    <w:rsid w:val="00801BCE"/>
    <w:rsid w:val="00802411"/>
    <w:rsid w:val="00802515"/>
    <w:rsid w:val="00805CBC"/>
    <w:rsid w:val="0081283F"/>
    <w:rsid w:val="0081480A"/>
    <w:rsid w:val="008202EB"/>
    <w:rsid w:val="0082180A"/>
    <w:rsid w:val="008240D3"/>
    <w:rsid w:val="00827F88"/>
    <w:rsid w:val="008336A5"/>
    <w:rsid w:val="0083437E"/>
    <w:rsid w:val="00835474"/>
    <w:rsid w:val="008360D7"/>
    <w:rsid w:val="008373C0"/>
    <w:rsid w:val="0084145F"/>
    <w:rsid w:val="00841DA2"/>
    <w:rsid w:val="008434ED"/>
    <w:rsid w:val="008458F6"/>
    <w:rsid w:val="00845AED"/>
    <w:rsid w:val="00845CA0"/>
    <w:rsid w:val="0084708E"/>
    <w:rsid w:val="008506B4"/>
    <w:rsid w:val="00851AE4"/>
    <w:rsid w:val="00852121"/>
    <w:rsid w:val="0085598D"/>
    <w:rsid w:val="00856700"/>
    <w:rsid w:val="008609FC"/>
    <w:rsid w:val="00862771"/>
    <w:rsid w:val="00863B11"/>
    <w:rsid w:val="0086682F"/>
    <w:rsid w:val="00871940"/>
    <w:rsid w:val="0087655E"/>
    <w:rsid w:val="00876F54"/>
    <w:rsid w:val="00877292"/>
    <w:rsid w:val="0087754A"/>
    <w:rsid w:val="0087766C"/>
    <w:rsid w:val="00880552"/>
    <w:rsid w:val="008839DA"/>
    <w:rsid w:val="00884EE8"/>
    <w:rsid w:val="00885168"/>
    <w:rsid w:val="00885BCF"/>
    <w:rsid w:val="0089173B"/>
    <w:rsid w:val="00891E76"/>
    <w:rsid w:val="0089220F"/>
    <w:rsid w:val="008935AA"/>
    <w:rsid w:val="008963F0"/>
    <w:rsid w:val="00896C53"/>
    <w:rsid w:val="008A03A5"/>
    <w:rsid w:val="008A0886"/>
    <w:rsid w:val="008A0DF3"/>
    <w:rsid w:val="008A35D6"/>
    <w:rsid w:val="008A4138"/>
    <w:rsid w:val="008A5D96"/>
    <w:rsid w:val="008A791B"/>
    <w:rsid w:val="008B1B3B"/>
    <w:rsid w:val="008B5182"/>
    <w:rsid w:val="008B5C93"/>
    <w:rsid w:val="008B6848"/>
    <w:rsid w:val="008C2FA1"/>
    <w:rsid w:val="008C4157"/>
    <w:rsid w:val="008C7D74"/>
    <w:rsid w:val="008D2C4C"/>
    <w:rsid w:val="008D6263"/>
    <w:rsid w:val="008D6344"/>
    <w:rsid w:val="008D7E0D"/>
    <w:rsid w:val="008D7EDB"/>
    <w:rsid w:val="008E1829"/>
    <w:rsid w:val="008E2327"/>
    <w:rsid w:val="008E5077"/>
    <w:rsid w:val="008E64F0"/>
    <w:rsid w:val="008E6FF3"/>
    <w:rsid w:val="008E7B05"/>
    <w:rsid w:val="008F05F9"/>
    <w:rsid w:val="008F18ED"/>
    <w:rsid w:val="008F3EA1"/>
    <w:rsid w:val="008F46C2"/>
    <w:rsid w:val="009001FC"/>
    <w:rsid w:val="009020A8"/>
    <w:rsid w:val="00903D37"/>
    <w:rsid w:val="00907CDA"/>
    <w:rsid w:val="0091055D"/>
    <w:rsid w:val="00910E4D"/>
    <w:rsid w:val="00914C61"/>
    <w:rsid w:val="0091633A"/>
    <w:rsid w:val="00917D6F"/>
    <w:rsid w:val="00921B1A"/>
    <w:rsid w:val="00921DDA"/>
    <w:rsid w:val="0092600D"/>
    <w:rsid w:val="00927D70"/>
    <w:rsid w:val="00927ED6"/>
    <w:rsid w:val="0093039D"/>
    <w:rsid w:val="00931E4F"/>
    <w:rsid w:val="0093364D"/>
    <w:rsid w:val="00936574"/>
    <w:rsid w:val="00943BCE"/>
    <w:rsid w:val="0095013A"/>
    <w:rsid w:val="00957104"/>
    <w:rsid w:val="00960346"/>
    <w:rsid w:val="009617D3"/>
    <w:rsid w:val="0096463B"/>
    <w:rsid w:val="00967869"/>
    <w:rsid w:val="00971F54"/>
    <w:rsid w:val="009725C5"/>
    <w:rsid w:val="00973F40"/>
    <w:rsid w:val="00973FDF"/>
    <w:rsid w:val="009806E2"/>
    <w:rsid w:val="00983AA1"/>
    <w:rsid w:val="009849EF"/>
    <w:rsid w:val="00984BE6"/>
    <w:rsid w:val="00986DB7"/>
    <w:rsid w:val="009920EB"/>
    <w:rsid w:val="0099315B"/>
    <w:rsid w:val="009934CF"/>
    <w:rsid w:val="00993B80"/>
    <w:rsid w:val="00994D5D"/>
    <w:rsid w:val="00995364"/>
    <w:rsid w:val="00995AD7"/>
    <w:rsid w:val="009A0D75"/>
    <w:rsid w:val="009A32D7"/>
    <w:rsid w:val="009A347A"/>
    <w:rsid w:val="009A3525"/>
    <w:rsid w:val="009A620E"/>
    <w:rsid w:val="009B548D"/>
    <w:rsid w:val="009B6578"/>
    <w:rsid w:val="009B6A6F"/>
    <w:rsid w:val="009C155B"/>
    <w:rsid w:val="009C1AFE"/>
    <w:rsid w:val="009C3FA3"/>
    <w:rsid w:val="009C4081"/>
    <w:rsid w:val="009C5F24"/>
    <w:rsid w:val="009D048B"/>
    <w:rsid w:val="009D3DB3"/>
    <w:rsid w:val="009D69C6"/>
    <w:rsid w:val="009D7EDD"/>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1C07"/>
    <w:rsid w:val="00A42292"/>
    <w:rsid w:val="00A47916"/>
    <w:rsid w:val="00A50746"/>
    <w:rsid w:val="00A509EC"/>
    <w:rsid w:val="00A536DA"/>
    <w:rsid w:val="00A571CD"/>
    <w:rsid w:val="00A57C3D"/>
    <w:rsid w:val="00A63630"/>
    <w:rsid w:val="00A65CD8"/>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1209"/>
    <w:rsid w:val="00AB233F"/>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E1BA2"/>
    <w:rsid w:val="00AE4507"/>
    <w:rsid w:val="00AE47BF"/>
    <w:rsid w:val="00AE5024"/>
    <w:rsid w:val="00AF36A2"/>
    <w:rsid w:val="00AF6432"/>
    <w:rsid w:val="00AF6B9D"/>
    <w:rsid w:val="00AF75BE"/>
    <w:rsid w:val="00AF79BD"/>
    <w:rsid w:val="00B07F12"/>
    <w:rsid w:val="00B1415B"/>
    <w:rsid w:val="00B15278"/>
    <w:rsid w:val="00B17F2A"/>
    <w:rsid w:val="00B21671"/>
    <w:rsid w:val="00B234EC"/>
    <w:rsid w:val="00B26473"/>
    <w:rsid w:val="00B2732B"/>
    <w:rsid w:val="00B274AE"/>
    <w:rsid w:val="00B274BF"/>
    <w:rsid w:val="00B31222"/>
    <w:rsid w:val="00B32C53"/>
    <w:rsid w:val="00B42E81"/>
    <w:rsid w:val="00B4329D"/>
    <w:rsid w:val="00B434FC"/>
    <w:rsid w:val="00B443F5"/>
    <w:rsid w:val="00B520F9"/>
    <w:rsid w:val="00B52812"/>
    <w:rsid w:val="00B5495A"/>
    <w:rsid w:val="00B54E2E"/>
    <w:rsid w:val="00B577A3"/>
    <w:rsid w:val="00B6087A"/>
    <w:rsid w:val="00B6258B"/>
    <w:rsid w:val="00B64641"/>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13A3"/>
    <w:rsid w:val="00C314A9"/>
    <w:rsid w:val="00C3345C"/>
    <w:rsid w:val="00C407E5"/>
    <w:rsid w:val="00C40B6D"/>
    <w:rsid w:val="00C42DAC"/>
    <w:rsid w:val="00C4342B"/>
    <w:rsid w:val="00C436FC"/>
    <w:rsid w:val="00C459A9"/>
    <w:rsid w:val="00C502A5"/>
    <w:rsid w:val="00C521F7"/>
    <w:rsid w:val="00C53008"/>
    <w:rsid w:val="00C54263"/>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901BB"/>
    <w:rsid w:val="00C90CD3"/>
    <w:rsid w:val="00C91C5D"/>
    <w:rsid w:val="00C92552"/>
    <w:rsid w:val="00C93F1B"/>
    <w:rsid w:val="00C976D1"/>
    <w:rsid w:val="00CA0E6B"/>
    <w:rsid w:val="00CA1FCA"/>
    <w:rsid w:val="00CA71D4"/>
    <w:rsid w:val="00CB1F3C"/>
    <w:rsid w:val="00CB4FC8"/>
    <w:rsid w:val="00CB5D29"/>
    <w:rsid w:val="00CB675A"/>
    <w:rsid w:val="00CB782B"/>
    <w:rsid w:val="00CC0E77"/>
    <w:rsid w:val="00CC1745"/>
    <w:rsid w:val="00CC2092"/>
    <w:rsid w:val="00CC5D85"/>
    <w:rsid w:val="00CC5E76"/>
    <w:rsid w:val="00CC7B01"/>
    <w:rsid w:val="00CD3A5D"/>
    <w:rsid w:val="00CD5FD4"/>
    <w:rsid w:val="00CE0DCE"/>
    <w:rsid w:val="00CE1BC9"/>
    <w:rsid w:val="00CE1DAA"/>
    <w:rsid w:val="00CE33C1"/>
    <w:rsid w:val="00CE3AFD"/>
    <w:rsid w:val="00CE4DD6"/>
    <w:rsid w:val="00CE692A"/>
    <w:rsid w:val="00CE76FF"/>
    <w:rsid w:val="00CF4012"/>
    <w:rsid w:val="00CF5C25"/>
    <w:rsid w:val="00CF7AA3"/>
    <w:rsid w:val="00CF7F57"/>
    <w:rsid w:val="00D02BC6"/>
    <w:rsid w:val="00D0310D"/>
    <w:rsid w:val="00D05803"/>
    <w:rsid w:val="00D05C7C"/>
    <w:rsid w:val="00D06906"/>
    <w:rsid w:val="00D07742"/>
    <w:rsid w:val="00D100AE"/>
    <w:rsid w:val="00D1276A"/>
    <w:rsid w:val="00D14DB7"/>
    <w:rsid w:val="00D15ED5"/>
    <w:rsid w:val="00D20771"/>
    <w:rsid w:val="00D22B6A"/>
    <w:rsid w:val="00D23161"/>
    <w:rsid w:val="00D255CF"/>
    <w:rsid w:val="00D266C9"/>
    <w:rsid w:val="00D26B5D"/>
    <w:rsid w:val="00D347E2"/>
    <w:rsid w:val="00D348F7"/>
    <w:rsid w:val="00D351E9"/>
    <w:rsid w:val="00D3703D"/>
    <w:rsid w:val="00D37ADF"/>
    <w:rsid w:val="00D37F2B"/>
    <w:rsid w:val="00D40BC3"/>
    <w:rsid w:val="00D422ED"/>
    <w:rsid w:val="00D434EC"/>
    <w:rsid w:val="00D444D0"/>
    <w:rsid w:val="00D44E9D"/>
    <w:rsid w:val="00D46E5C"/>
    <w:rsid w:val="00D472A7"/>
    <w:rsid w:val="00D5653C"/>
    <w:rsid w:val="00D61A0E"/>
    <w:rsid w:val="00D65317"/>
    <w:rsid w:val="00D717D8"/>
    <w:rsid w:val="00D71CF9"/>
    <w:rsid w:val="00D72252"/>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44B7"/>
    <w:rsid w:val="00DA45F0"/>
    <w:rsid w:val="00DA495D"/>
    <w:rsid w:val="00DA7BA0"/>
    <w:rsid w:val="00DB0754"/>
    <w:rsid w:val="00DB0995"/>
    <w:rsid w:val="00DB469A"/>
    <w:rsid w:val="00DB52C3"/>
    <w:rsid w:val="00DB5DA3"/>
    <w:rsid w:val="00DB7E5F"/>
    <w:rsid w:val="00DC10B0"/>
    <w:rsid w:val="00DC1594"/>
    <w:rsid w:val="00DC3DA9"/>
    <w:rsid w:val="00DC440F"/>
    <w:rsid w:val="00DC4BCD"/>
    <w:rsid w:val="00DC597C"/>
    <w:rsid w:val="00DC79C7"/>
    <w:rsid w:val="00DD1107"/>
    <w:rsid w:val="00DD178F"/>
    <w:rsid w:val="00DD1FE4"/>
    <w:rsid w:val="00DE01D8"/>
    <w:rsid w:val="00DE2847"/>
    <w:rsid w:val="00DE2966"/>
    <w:rsid w:val="00DE4107"/>
    <w:rsid w:val="00DE436F"/>
    <w:rsid w:val="00DF0B5E"/>
    <w:rsid w:val="00DF0ED5"/>
    <w:rsid w:val="00DF3B96"/>
    <w:rsid w:val="00DF72D9"/>
    <w:rsid w:val="00DF7EC8"/>
    <w:rsid w:val="00E028ED"/>
    <w:rsid w:val="00E02A57"/>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3469"/>
    <w:rsid w:val="00E445DA"/>
    <w:rsid w:val="00E45379"/>
    <w:rsid w:val="00E50B22"/>
    <w:rsid w:val="00E50C4F"/>
    <w:rsid w:val="00E51E18"/>
    <w:rsid w:val="00E533BD"/>
    <w:rsid w:val="00E53706"/>
    <w:rsid w:val="00E567AD"/>
    <w:rsid w:val="00E573C6"/>
    <w:rsid w:val="00E57BD7"/>
    <w:rsid w:val="00E57CE2"/>
    <w:rsid w:val="00E61343"/>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5D2C"/>
    <w:rsid w:val="00EA5D8E"/>
    <w:rsid w:val="00EA68DA"/>
    <w:rsid w:val="00EB07CF"/>
    <w:rsid w:val="00EB092D"/>
    <w:rsid w:val="00EB3B88"/>
    <w:rsid w:val="00EB7DE0"/>
    <w:rsid w:val="00EC3B8F"/>
    <w:rsid w:val="00EC5CA0"/>
    <w:rsid w:val="00EC7372"/>
    <w:rsid w:val="00EC763F"/>
    <w:rsid w:val="00ED30E8"/>
    <w:rsid w:val="00ED3B69"/>
    <w:rsid w:val="00ED48BE"/>
    <w:rsid w:val="00ED6CD1"/>
    <w:rsid w:val="00EE5F2E"/>
    <w:rsid w:val="00EE783F"/>
    <w:rsid w:val="00EE7C15"/>
    <w:rsid w:val="00EF045F"/>
    <w:rsid w:val="00EF4A64"/>
    <w:rsid w:val="00EF4D79"/>
    <w:rsid w:val="00EF7891"/>
    <w:rsid w:val="00F00407"/>
    <w:rsid w:val="00F02171"/>
    <w:rsid w:val="00F02A8A"/>
    <w:rsid w:val="00F033EF"/>
    <w:rsid w:val="00F061A6"/>
    <w:rsid w:val="00F107AF"/>
    <w:rsid w:val="00F11AB3"/>
    <w:rsid w:val="00F12DD0"/>
    <w:rsid w:val="00F15D77"/>
    <w:rsid w:val="00F15E73"/>
    <w:rsid w:val="00F20633"/>
    <w:rsid w:val="00F218DA"/>
    <w:rsid w:val="00F23E81"/>
    <w:rsid w:val="00F25CFE"/>
    <w:rsid w:val="00F3060F"/>
    <w:rsid w:val="00F32886"/>
    <w:rsid w:val="00F35243"/>
    <w:rsid w:val="00F4018F"/>
    <w:rsid w:val="00F43E6E"/>
    <w:rsid w:val="00F44363"/>
    <w:rsid w:val="00F44423"/>
    <w:rsid w:val="00F454DD"/>
    <w:rsid w:val="00F51236"/>
    <w:rsid w:val="00F5374C"/>
    <w:rsid w:val="00F541B8"/>
    <w:rsid w:val="00F56CC2"/>
    <w:rsid w:val="00F574B7"/>
    <w:rsid w:val="00F57845"/>
    <w:rsid w:val="00F60BC0"/>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5BB"/>
    <w:rsid w:val="00F967C7"/>
    <w:rsid w:val="00F96908"/>
    <w:rsid w:val="00FA0437"/>
    <w:rsid w:val="00FA16EC"/>
    <w:rsid w:val="00FA233F"/>
    <w:rsid w:val="00FA2E05"/>
    <w:rsid w:val="00FA2E5F"/>
    <w:rsid w:val="00FA7D57"/>
    <w:rsid w:val="00FB0008"/>
    <w:rsid w:val="00FB071C"/>
    <w:rsid w:val="00FB387E"/>
    <w:rsid w:val="00FB3EA0"/>
    <w:rsid w:val="00FB4127"/>
    <w:rsid w:val="00FB55F4"/>
    <w:rsid w:val="00FB6B37"/>
    <w:rsid w:val="00FC0B63"/>
    <w:rsid w:val="00FC2209"/>
    <w:rsid w:val="00FC44B0"/>
    <w:rsid w:val="00FC7531"/>
    <w:rsid w:val="00FC7EAA"/>
    <w:rsid w:val="00FD4B62"/>
    <w:rsid w:val="00FD4FA5"/>
    <w:rsid w:val="00FD5166"/>
    <w:rsid w:val="00FE46AD"/>
    <w:rsid w:val="00FE532F"/>
    <w:rsid w:val="00FE5410"/>
    <w:rsid w:val="00FE5C9B"/>
    <w:rsid w:val="00FF221A"/>
    <w:rsid w:val="00FF2D44"/>
    <w:rsid w:val="00FF456A"/>
    <w:rsid w:val="00FF6204"/>
    <w:rsid w:val="00FF62CB"/>
    <w:rsid w:val="00FF634D"/>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6E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8592068578962656216gmail-msonormal">
    <w:name w:val="m_-8592068578962656216gmail-msonormal"/>
    <w:basedOn w:val="Normal"/>
    <w:rsid w:val="004E7F49"/>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76691215">
      <w:bodyDiv w:val="1"/>
      <w:marLeft w:val="0"/>
      <w:marRight w:val="0"/>
      <w:marTop w:val="0"/>
      <w:marBottom w:val="0"/>
      <w:divBdr>
        <w:top w:val="none" w:sz="0" w:space="0" w:color="auto"/>
        <w:left w:val="none" w:sz="0" w:space="0" w:color="auto"/>
        <w:bottom w:val="none" w:sz="0" w:space="0" w:color="auto"/>
        <w:right w:val="none" w:sz="0" w:space="0" w:color="auto"/>
      </w:divBdr>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ducacion.web"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C26F-A13B-4B80-A161-1EBB7F44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31</Pages>
  <Words>6783</Words>
  <Characters>37307</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 INFOEM</cp:lastModifiedBy>
  <cp:revision>36</cp:revision>
  <cp:lastPrinted>2019-05-14T21:33:00Z</cp:lastPrinted>
  <dcterms:created xsi:type="dcterms:W3CDTF">2019-05-03T16:01:00Z</dcterms:created>
  <dcterms:modified xsi:type="dcterms:W3CDTF">2019-06-11T17:26:00Z</dcterms:modified>
</cp:coreProperties>
</file>