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23BA" w:rsidRPr="00786631" w:rsidRDefault="006823BA" w:rsidP="006823BA">
      <w:pPr>
        <w:spacing w:after="0" w:line="360" w:lineRule="auto"/>
        <w:jc w:val="both"/>
        <w:rPr>
          <w:rFonts w:ascii="Palatino Linotype" w:eastAsia="Times New Roman" w:hAnsi="Palatino Linotype" w:cs="Arial"/>
          <w:color w:val="FF0000"/>
          <w:sz w:val="24"/>
          <w:szCs w:val="24"/>
          <w:lang w:val="es-ES" w:eastAsia="es-ES"/>
        </w:rPr>
      </w:pPr>
      <w:r w:rsidRPr="00786631">
        <w:rPr>
          <w:rFonts w:ascii="Palatino Linotype" w:eastAsia="Times New Roman" w:hAnsi="Palatino Linotype" w:cs="Arial"/>
          <w:sz w:val="24"/>
          <w:szCs w:val="24"/>
          <w:lang w:val="es-ES" w:eastAsia="es-ES"/>
        </w:rPr>
        <w:t xml:space="preserve">Resolución del Pleno del Instituto de Transparencia, Acceso a la Información Pública y Protección de Datos Personales del Estado de México y Municipios, con domicilio en Metepec, Estado de México, </w:t>
      </w:r>
      <w:r w:rsidR="00CC3949" w:rsidRPr="00786631">
        <w:rPr>
          <w:rFonts w:ascii="Palatino Linotype" w:hAnsi="Palatino Linotype"/>
          <w:sz w:val="24"/>
          <w:szCs w:val="24"/>
        </w:rPr>
        <w:t xml:space="preserve">de fecha </w:t>
      </w:r>
      <w:r w:rsidR="00E26167" w:rsidRPr="00786631">
        <w:rPr>
          <w:rFonts w:ascii="Palatino Linotype" w:hAnsi="Palatino Linotype"/>
          <w:sz w:val="24"/>
          <w:szCs w:val="24"/>
        </w:rPr>
        <w:t>veint</w:t>
      </w:r>
      <w:r w:rsidR="0071579F" w:rsidRPr="00786631">
        <w:rPr>
          <w:rFonts w:ascii="Palatino Linotype" w:hAnsi="Palatino Linotype"/>
          <w:sz w:val="24"/>
          <w:szCs w:val="24"/>
        </w:rPr>
        <w:t>e</w:t>
      </w:r>
      <w:r w:rsidR="005309FB" w:rsidRPr="00786631">
        <w:rPr>
          <w:rFonts w:ascii="Palatino Linotype" w:hAnsi="Palatino Linotype"/>
          <w:sz w:val="24"/>
          <w:szCs w:val="24"/>
        </w:rPr>
        <w:t xml:space="preserve"> </w:t>
      </w:r>
      <w:r w:rsidR="00CC3949" w:rsidRPr="00786631">
        <w:rPr>
          <w:rFonts w:ascii="Palatino Linotype" w:hAnsi="Palatino Linotype"/>
          <w:sz w:val="24"/>
          <w:szCs w:val="24"/>
        </w:rPr>
        <w:t xml:space="preserve">de </w:t>
      </w:r>
      <w:r w:rsidR="00E10DA7" w:rsidRPr="00786631">
        <w:rPr>
          <w:rFonts w:ascii="Palatino Linotype" w:hAnsi="Palatino Linotype"/>
          <w:sz w:val="24"/>
          <w:szCs w:val="24"/>
        </w:rPr>
        <w:t>noviembre</w:t>
      </w:r>
      <w:r w:rsidR="0026453E" w:rsidRPr="00786631">
        <w:rPr>
          <w:rFonts w:ascii="Palatino Linotype" w:hAnsi="Palatino Linotype"/>
          <w:sz w:val="24"/>
          <w:szCs w:val="24"/>
        </w:rPr>
        <w:t xml:space="preserve"> d</w:t>
      </w:r>
      <w:r w:rsidR="00CC3949" w:rsidRPr="00786631">
        <w:rPr>
          <w:rFonts w:ascii="Palatino Linotype" w:hAnsi="Palatino Linotype"/>
          <w:sz w:val="24"/>
          <w:szCs w:val="24"/>
        </w:rPr>
        <w:t>e dos mil diecinueve.</w:t>
      </w:r>
    </w:p>
    <w:p w:rsidR="008C60D3" w:rsidRPr="00786631" w:rsidRDefault="008C60D3" w:rsidP="006823BA">
      <w:pPr>
        <w:spacing w:after="0" w:line="360" w:lineRule="auto"/>
        <w:jc w:val="both"/>
        <w:rPr>
          <w:rFonts w:ascii="Palatino Linotype" w:eastAsia="Times New Roman" w:hAnsi="Palatino Linotype" w:cs="Arial"/>
          <w:sz w:val="24"/>
          <w:szCs w:val="24"/>
          <w:lang w:val="es-ES" w:eastAsia="es-ES"/>
        </w:rPr>
      </w:pPr>
    </w:p>
    <w:p w:rsidR="00225926" w:rsidRPr="00786631" w:rsidRDefault="00225926" w:rsidP="00225926">
      <w:pPr>
        <w:spacing w:line="360" w:lineRule="auto"/>
        <w:jc w:val="both"/>
        <w:rPr>
          <w:rFonts w:ascii="Palatino Linotype" w:eastAsia="Times New Roman" w:hAnsi="Palatino Linotype" w:cs="Arial"/>
          <w:sz w:val="24"/>
          <w:szCs w:val="24"/>
          <w:lang w:val="es-ES" w:eastAsia="es-ES"/>
        </w:rPr>
      </w:pPr>
      <w:r w:rsidRPr="00786631">
        <w:rPr>
          <w:rFonts w:ascii="Palatino Linotype" w:eastAsia="Times New Roman" w:hAnsi="Palatino Linotype" w:cs="Times New Roman"/>
          <w:sz w:val="24"/>
          <w:szCs w:val="24"/>
          <w:lang w:val="es-ES" w:eastAsia="es-ES"/>
        </w:rPr>
        <w:t xml:space="preserve">VISTO </w:t>
      </w:r>
      <w:r w:rsidR="005309FB" w:rsidRPr="00786631">
        <w:rPr>
          <w:rFonts w:ascii="Palatino Linotype" w:eastAsia="Times New Roman" w:hAnsi="Palatino Linotype" w:cs="Times New Roman"/>
          <w:sz w:val="24"/>
          <w:szCs w:val="24"/>
          <w:lang w:val="es-ES" w:eastAsia="es-ES"/>
        </w:rPr>
        <w:t>el</w:t>
      </w:r>
      <w:r w:rsidRPr="00786631">
        <w:rPr>
          <w:rFonts w:ascii="Palatino Linotype" w:eastAsia="Times New Roman" w:hAnsi="Palatino Linotype" w:cs="Times New Roman"/>
          <w:sz w:val="24"/>
          <w:szCs w:val="24"/>
          <w:lang w:val="es-ES" w:eastAsia="es-ES"/>
        </w:rPr>
        <w:t xml:space="preserve"> expediente formado con motivo del recurso de revisión </w:t>
      </w:r>
      <w:r w:rsidRPr="00786631">
        <w:rPr>
          <w:rFonts w:ascii="Palatino Linotype" w:eastAsia="Times New Roman" w:hAnsi="Palatino Linotype" w:cs="Times New Roman"/>
          <w:b/>
          <w:sz w:val="24"/>
          <w:szCs w:val="24"/>
          <w:lang w:val="es-ES" w:eastAsia="es-ES"/>
        </w:rPr>
        <w:t>0</w:t>
      </w:r>
      <w:r w:rsidR="00EE6D51" w:rsidRPr="00786631">
        <w:rPr>
          <w:rFonts w:ascii="Palatino Linotype" w:eastAsia="Times New Roman" w:hAnsi="Palatino Linotype" w:cs="Times New Roman"/>
          <w:b/>
          <w:sz w:val="24"/>
          <w:szCs w:val="24"/>
          <w:lang w:val="es-ES" w:eastAsia="es-ES"/>
        </w:rPr>
        <w:t>7</w:t>
      </w:r>
      <w:r w:rsidR="00E26167" w:rsidRPr="00786631">
        <w:rPr>
          <w:rFonts w:ascii="Palatino Linotype" w:eastAsia="Times New Roman" w:hAnsi="Palatino Linotype" w:cs="Times New Roman"/>
          <w:b/>
          <w:sz w:val="24"/>
          <w:szCs w:val="24"/>
          <w:lang w:val="es-ES" w:eastAsia="es-ES"/>
        </w:rPr>
        <w:t>392</w:t>
      </w:r>
      <w:r w:rsidRPr="00786631">
        <w:rPr>
          <w:rFonts w:ascii="Palatino Linotype" w:eastAsia="Times New Roman" w:hAnsi="Palatino Linotype" w:cs="Times New Roman"/>
          <w:b/>
          <w:sz w:val="24"/>
          <w:szCs w:val="24"/>
          <w:lang w:val="es-ES" w:eastAsia="es-ES"/>
        </w:rPr>
        <w:t>/INFOEM/IP/RR/2019</w:t>
      </w:r>
      <w:r w:rsidR="00334C09" w:rsidRPr="00786631">
        <w:rPr>
          <w:rFonts w:ascii="Palatino Linotype" w:eastAsia="Times New Roman" w:hAnsi="Palatino Linotype" w:cs="Times New Roman"/>
          <w:b/>
          <w:lang w:val="es-ES" w:eastAsia="es-ES"/>
        </w:rPr>
        <w:t xml:space="preserve">, </w:t>
      </w:r>
      <w:r w:rsidRPr="00786631">
        <w:rPr>
          <w:rFonts w:ascii="Palatino Linotype" w:eastAsia="Times New Roman" w:hAnsi="Palatino Linotype" w:cs="Times New Roman"/>
          <w:sz w:val="24"/>
          <w:szCs w:val="24"/>
          <w:lang w:val="es-ES" w:eastAsia="es-ES"/>
        </w:rPr>
        <w:t xml:space="preserve">interpuesto </w:t>
      </w:r>
      <w:r w:rsidR="00D4484D" w:rsidRPr="00786631">
        <w:rPr>
          <w:rFonts w:ascii="Palatino Linotype" w:eastAsia="Times New Roman" w:hAnsi="Palatino Linotype" w:cs="Times New Roman"/>
          <w:sz w:val="24"/>
          <w:szCs w:val="24"/>
          <w:lang w:val="es-ES" w:eastAsia="es-ES"/>
        </w:rPr>
        <w:t xml:space="preserve">por </w:t>
      </w:r>
      <w:r w:rsidR="00A019B2" w:rsidRPr="00786631">
        <w:rPr>
          <w:rFonts w:ascii="Palatino Linotype" w:eastAsia="Times New Roman" w:hAnsi="Palatino Linotype" w:cs="Times New Roman"/>
          <w:sz w:val="24"/>
          <w:szCs w:val="24"/>
          <w:lang w:val="es-ES" w:eastAsia="es-ES"/>
        </w:rPr>
        <w:t xml:space="preserve">el C. </w:t>
      </w:r>
      <w:proofErr w:type="spellStart"/>
      <w:r w:rsidR="00584279">
        <w:rPr>
          <w:rFonts w:ascii="Palatino Linotype" w:eastAsia="Times New Roman" w:hAnsi="Palatino Linotype" w:cs="Times New Roman"/>
          <w:b/>
          <w:color w:val="000000" w:themeColor="text1"/>
          <w:lang w:val="es-ES_tradnl" w:eastAsia="es-ES"/>
        </w:rPr>
        <w:t>Xxxxxxxxxx</w:t>
      </w:r>
      <w:proofErr w:type="spellEnd"/>
      <w:r w:rsidR="00584279" w:rsidRPr="000E217C">
        <w:rPr>
          <w:rFonts w:ascii="Palatino Linotype" w:eastAsia="Times New Roman" w:hAnsi="Palatino Linotype" w:cs="Times New Roman"/>
          <w:b/>
          <w:color w:val="000000" w:themeColor="text1"/>
          <w:lang w:val="es-ES_tradnl" w:eastAsia="es-ES"/>
        </w:rPr>
        <w:t xml:space="preserve"> </w:t>
      </w:r>
      <w:proofErr w:type="spellStart"/>
      <w:r w:rsidR="00584279">
        <w:rPr>
          <w:rFonts w:ascii="Palatino Linotype" w:eastAsia="Times New Roman" w:hAnsi="Palatino Linotype" w:cs="Times New Roman"/>
          <w:b/>
          <w:color w:val="000000" w:themeColor="text1"/>
          <w:lang w:val="es-ES_tradnl" w:eastAsia="es-ES"/>
        </w:rPr>
        <w:t>XXxxxxxxx</w:t>
      </w:r>
      <w:proofErr w:type="spellEnd"/>
      <w:r w:rsidR="00584279" w:rsidRPr="000E217C">
        <w:rPr>
          <w:rFonts w:ascii="Palatino Linotype" w:eastAsia="Times New Roman" w:hAnsi="Palatino Linotype" w:cs="Times New Roman"/>
          <w:b/>
          <w:color w:val="000000" w:themeColor="text1"/>
          <w:lang w:val="es-ES_tradnl" w:eastAsia="es-ES"/>
        </w:rPr>
        <w:t xml:space="preserve"> </w:t>
      </w:r>
      <w:r w:rsidR="00584279">
        <w:rPr>
          <w:rFonts w:ascii="Palatino Linotype" w:eastAsia="Times New Roman" w:hAnsi="Palatino Linotype" w:cs="Times New Roman"/>
          <w:b/>
          <w:color w:val="000000" w:themeColor="text1"/>
          <w:lang w:val="es-ES_tradnl" w:eastAsia="es-ES"/>
        </w:rPr>
        <w:t>XX</w:t>
      </w:r>
      <w:r w:rsidR="00584279" w:rsidRPr="000E217C">
        <w:rPr>
          <w:rFonts w:ascii="Palatino Linotype" w:eastAsia="Times New Roman" w:hAnsi="Palatino Linotype" w:cs="Times New Roman"/>
          <w:b/>
          <w:color w:val="000000" w:themeColor="text1"/>
          <w:lang w:val="es-ES_tradnl" w:eastAsia="es-ES"/>
        </w:rPr>
        <w:t xml:space="preserve"> </w:t>
      </w:r>
      <w:r w:rsidR="00584279">
        <w:rPr>
          <w:rFonts w:ascii="Palatino Linotype" w:eastAsia="Times New Roman" w:hAnsi="Palatino Linotype" w:cs="Times New Roman"/>
          <w:b/>
          <w:color w:val="000000" w:themeColor="text1"/>
          <w:lang w:val="es-ES_tradnl" w:eastAsia="es-ES"/>
        </w:rPr>
        <w:t>XX</w:t>
      </w:r>
      <w:bookmarkStart w:id="0" w:name="_GoBack"/>
      <w:bookmarkEnd w:id="0"/>
      <w:r w:rsidR="00197B47" w:rsidRPr="00786631">
        <w:rPr>
          <w:rFonts w:ascii="Palatino Linotype" w:eastAsia="Times New Roman" w:hAnsi="Palatino Linotype" w:cs="Times New Roman"/>
          <w:b/>
          <w:sz w:val="24"/>
          <w:szCs w:val="24"/>
          <w:lang w:val="es-ES" w:eastAsia="es-ES"/>
        </w:rPr>
        <w:t>;</w:t>
      </w:r>
      <w:r w:rsidRPr="00786631">
        <w:rPr>
          <w:rFonts w:ascii="Palatino Linotype" w:eastAsia="Times New Roman" w:hAnsi="Palatino Linotype" w:cs="Times New Roman"/>
          <w:sz w:val="24"/>
          <w:szCs w:val="24"/>
          <w:lang w:val="es-ES" w:eastAsia="es-ES"/>
        </w:rPr>
        <w:t xml:space="preserve"> </w:t>
      </w:r>
      <w:r w:rsidR="00D4484D" w:rsidRPr="00786631">
        <w:rPr>
          <w:rFonts w:ascii="Palatino Linotype" w:eastAsia="Times New Roman" w:hAnsi="Palatino Linotype" w:cs="Times New Roman"/>
          <w:sz w:val="24"/>
          <w:szCs w:val="24"/>
          <w:lang w:val="es-ES" w:eastAsia="es-ES"/>
        </w:rPr>
        <w:t>a quien se le denominará</w:t>
      </w:r>
      <w:r w:rsidR="00EE6D51" w:rsidRPr="00786631">
        <w:rPr>
          <w:rFonts w:ascii="Palatino Linotype" w:eastAsia="Times New Roman" w:hAnsi="Palatino Linotype" w:cs="Times New Roman"/>
          <w:sz w:val="24"/>
          <w:szCs w:val="24"/>
          <w:lang w:val="es-ES" w:eastAsia="es-ES"/>
        </w:rPr>
        <w:t xml:space="preserve"> </w:t>
      </w:r>
      <w:r w:rsidRPr="00786631">
        <w:rPr>
          <w:rFonts w:ascii="Palatino Linotype" w:eastAsia="Times New Roman" w:hAnsi="Palatino Linotype" w:cs="Times New Roman"/>
          <w:sz w:val="24"/>
          <w:szCs w:val="24"/>
          <w:lang w:val="es-ES" w:eastAsia="es-ES"/>
        </w:rPr>
        <w:t>en lo sucesivo</w:t>
      </w:r>
      <w:r w:rsidR="00761189" w:rsidRPr="00786631">
        <w:rPr>
          <w:rFonts w:ascii="Palatino Linotype" w:eastAsia="Times New Roman" w:hAnsi="Palatino Linotype" w:cs="Times New Roman"/>
          <w:sz w:val="24"/>
          <w:szCs w:val="24"/>
          <w:lang w:val="es-ES" w:eastAsia="es-ES"/>
        </w:rPr>
        <w:t xml:space="preserve"> </w:t>
      </w:r>
      <w:r w:rsidR="00EE6D51" w:rsidRPr="00786631">
        <w:rPr>
          <w:rFonts w:ascii="Palatino Linotype" w:eastAsia="Times New Roman" w:hAnsi="Palatino Linotype" w:cs="Times New Roman"/>
          <w:b/>
          <w:sz w:val="24"/>
          <w:szCs w:val="24"/>
          <w:lang w:val="es-ES" w:eastAsia="es-ES"/>
        </w:rPr>
        <w:t>EL</w:t>
      </w:r>
      <w:r w:rsidRPr="00786631">
        <w:rPr>
          <w:rFonts w:ascii="Palatino Linotype" w:eastAsia="Times New Roman" w:hAnsi="Palatino Linotype" w:cs="Times New Roman"/>
          <w:b/>
          <w:sz w:val="24"/>
          <w:szCs w:val="24"/>
          <w:lang w:val="es-ES" w:eastAsia="es-ES"/>
        </w:rPr>
        <w:t xml:space="preserve"> RECURRENTE,</w:t>
      </w:r>
      <w:r w:rsidRPr="00786631">
        <w:rPr>
          <w:rFonts w:ascii="Palatino Linotype" w:eastAsia="Times New Roman" w:hAnsi="Palatino Linotype" w:cs="Times New Roman"/>
          <w:sz w:val="24"/>
          <w:szCs w:val="24"/>
          <w:lang w:val="es-ES" w:eastAsia="es-ES"/>
        </w:rPr>
        <w:t xml:space="preserve"> </w:t>
      </w:r>
      <w:r w:rsidRPr="00786631">
        <w:rPr>
          <w:rFonts w:ascii="Palatino Linotype" w:eastAsia="Times New Roman" w:hAnsi="Palatino Linotype" w:cs="Arial"/>
          <w:sz w:val="24"/>
          <w:szCs w:val="24"/>
          <w:lang w:val="es-ES" w:eastAsia="es-ES"/>
        </w:rPr>
        <w:t xml:space="preserve">en contra de la respuesta del </w:t>
      </w:r>
      <w:r w:rsidR="00A019B2" w:rsidRPr="00786631">
        <w:rPr>
          <w:rFonts w:ascii="Palatino Linotype" w:eastAsia="Times New Roman" w:hAnsi="Palatino Linotype" w:cs="Times New Roman"/>
          <w:b/>
          <w:sz w:val="24"/>
          <w:szCs w:val="24"/>
          <w:lang w:val="es-ES_tradnl" w:eastAsia="es-ES"/>
        </w:rPr>
        <w:t>Instituto de Transparencia, Acceso a la Información Pública y Protección de Datos Personales del Estado de México y Municipios</w:t>
      </w:r>
      <w:r w:rsidRPr="00786631">
        <w:rPr>
          <w:rFonts w:ascii="Palatino Linotype" w:eastAsia="Times New Roman" w:hAnsi="Palatino Linotype" w:cs="Arial"/>
          <w:b/>
          <w:sz w:val="24"/>
          <w:szCs w:val="24"/>
          <w:lang w:val="es-ES" w:eastAsia="es-ES"/>
        </w:rPr>
        <w:t xml:space="preserve">, </w:t>
      </w:r>
      <w:r w:rsidRPr="00786631">
        <w:rPr>
          <w:rFonts w:ascii="Palatino Linotype" w:eastAsia="Times New Roman" w:hAnsi="Palatino Linotype" w:cs="Arial"/>
          <w:sz w:val="24"/>
          <w:szCs w:val="24"/>
          <w:lang w:val="es-ES" w:eastAsia="es-ES"/>
        </w:rPr>
        <w:t xml:space="preserve">en lo sucesivo </w:t>
      </w:r>
      <w:r w:rsidRPr="00786631">
        <w:rPr>
          <w:rFonts w:ascii="Palatino Linotype" w:eastAsia="Times New Roman" w:hAnsi="Palatino Linotype" w:cs="Arial"/>
          <w:b/>
          <w:sz w:val="24"/>
          <w:szCs w:val="24"/>
          <w:lang w:val="es-ES" w:eastAsia="es-ES"/>
        </w:rPr>
        <w:t xml:space="preserve">EL SUJETO OBLIGADO, </w:t>
      </w:r>
      <w:r w:rsidRPr="00786631">
        <w:rPr>
          <w:rFonts w:ascii="Palatino Linotype" w:eastAsia="Times New Roman" w:hAnsi="Palatino Linotype" w:cs="Arial"/>
          <w:sz w:val="24"/>
          <w:szCs w:val="24"/>
          <w:lang w:val="es-ES" w:eastAsia="es-ES"/>
        </w:rPr>
        <w:t>se procede a dictar la presente resolución con base en lo siguiente:</w:t>
      </w:r>
    </w:p>
    <w:p w:rsidR="00866279" w:rsidRPr="005B0918" w:rsidRDefault="00866279" w:rsidP="00866279">
      <w:pPr>
        <w:spacing w:line="360" w:lineRule="auto"/>
        <w:jc w:val="center"/>
        <w:rPr>
          <w:rFonts w:ascii="Palatino Linotype" w:eastAsia="Times New Roman" w:hAnsi="Palatino Linotype" w:cs="Arial"/>
          <w:b/>
          <w:sz w:val="28"/>
          <w:szCs w:val="28"/>
          <w:lang w:val="es-ES" w:eastAsia="es-ES"/>
        </w:rPr>
      </w:pPr>
      <w:r w:rsidRPr="005B0918">
        <w:rPr>
          <w:rFonts w:ascii="Palatino Linotype" w:eastAsia="Times New Roman" w:hAnsi="Palatino Linotype" w:cs="Arial"/>
          <w:b/>
          <w:sz w:val="28"/>
          <w:szCs w:val="28"/>
          <w:lang w:val="es-ES" w:eastAsia="es-ES"/>
        </w:rPr>
        <w:t>R E S U L T A N D O</w:t>
      </w:r>
    </w:p>
    <w:p w:rsidR="00866279" w:rsidRPr="00786631" w:rsidRDefault="00866279" w:rsidP="00225926">
      <w:pPr>
        <w:spacing w:line="360" w:lineRule="auto"/>
        <w:jc w:val="both"/>
        <w:rPr>
          <w:rFonts w:ascii="Palatino Linotype" w:eastAsia="Times New Roman" w:hAnsi="Palatino Linotype" w:cs="Arial"/>
          <w:sz w:val="24"/>
          <w:szCs w:val="24"/>
          <w:lang w:val="es-ES" w:eastAsia="es-ES"/>
        </w:rPr>
      </w:pPr>
      <w:r w:rsidRPr="00786631">
        <w:rPr>
          <w:rFonts w:ascii="Palatino Linotype" w:eastAsia="Times New Roman" w:hAnsi="Palatino Linotype" w:cs="Arial"/>
          <w:b/>
          <w:sz w:val="28"/>
          <w:szCs w:val="28"/>
          <w:lang w:val="es-ES" w:eastAsia="es-ES"/>
        </w:rPr>
        <w:t>I.</w:t>
      </w:r>
      <w:r w:rsidRPr="00786631">
        <w:rPr>
          <w:rFonts w:ascii="Palatino Linotype" w:eastAsia="Times New Roman" w:hAnsi="Palatino Linotype" w:cs="Arial"/>
          <w:b/>
          <w:sz w:val="24"/>
          <w:szCs w:val="24"/>
          <w:lang w:val="es-ES" w:eastAsia="es-ES"/>
        </w:rPr>
        <w:t xml:space="preserve"> </w:t>
      </w:r>
      <w:r w:rsidR="00CE599E" w:rsidRPr="00786631">
        <w:rPr>
          <w:rFonts w:ascii="Palatino Linotype" w:eastAsia="Times New Roman" w:hAnsi="Palatino Linotype" w:cs="Arial"/>
          <w:sz w:val="24"/>
          <w:szCs w:val="24"/>
          <w:lang w:val="es-ES" w:eastAsia="es-ES"/>
        </w:rPr>
        <w:t xml:space="preserve">En fecha </w:t>
      </w:r>
      <w:r w:rsidR="00E26167" w:rsidRPr="00786631">
        <w:rPr>
          <w:rFonts w:ascii="Palatino Linotype" w:eastAsia="Times New Roman" w:hAnsi="Palatino Linotype" w:cs="Arial"/>
          <w:sz w:val="24"/>
          <w:szCs w:val="24"/>
          <w:lang w:val="es-ES" w:eastAsia="es-ES"/>
        </w:rPr>
        <w:t>quince</w:t>
      </w:r>
      <w:r w:rsidR="00CE599E" w:rsidRPr="00786631">
        <w:rPr>
          <w:rFonts w:ascii="Palatino Linotype" w:eastAsia="Times New Roman" w:hAnsi="Palatino Linotype" w:cs="Arial"/>
          <w:sz w:val="24"/>
          <w:szCs w:val="24"/>
          <w:lang w:val="es-ES" w:eastAsia="es-ES"/>
        </w:rPr>
        <w:t xml:space="preserve"> de </w:t>
      </w:r>
      <w:r w:rsidR="00F40414" w:rsidRPr="00786631">
        <w:rPr>
          <w:rFonts w:ascii="Palatino Linotype" w:eastAsia="Times New Roman" w:hAnsi="Palatino Linotype" w:cs="Arial"/>
          <w:sz w:val="24"/>
          <w:szCs w:val="24"/>
          <w:lang w:val="es-ES" w:eastAsia="es-ES"/>
        </w:rPr>
        <w:t>agosto</w:t>
      </w:r>
      <w:r w:rsidR="00CE599E" w:rsidRPr="00786631">
        <w:rPr>
          <w:rFonts w:ascii="Palatino Linotype" w:eastAsia="Times New Roman" w:hAnsi="Palatino Linotype" w:cs="Arial"/>
          <w:sz w:val="24"/>
          <w:szCs w:val="24"/>
          <w:lang w:val="es-ES" w:eastAsia="es-ES"/>
        </w:rPr>
        <w:t xml:space="preserve"> </w:t>
      </w:r>
      <w:r w:rsidRPr="00786631">
        <w:rPr>
          <w:rFonts w:ascii="Palatino Linotype" w:eastAsia="Times New Roman" w:hAnsi="Palatino Linotype" w:cs="Arial"/>
          <w:sz w:val="24"/>
          <w:szCs w:val="24"/>
          <w:lang w:val="es-ES" w:eastAsia="es-ES"/>
        </w:rPr>
        <w:t xml:space="preserve">de dos mil diecinueve, </w:t>
      </w:r>
      <w:r w:rsidR="00EE6D51" w:rsidRPr="00786631">
        <w:rPr>
          <w:rFonts w:ascii="Palatino Linotype" w:eastAsia="Times New Roman" w:hAnsi="Palatino Linotype" w:cs="Arial"/>
          <w:b/>
          <w:sz w:val="24"/>
          <w:szCs w:val="24"/>
          <w:lang w:val="es-ES" w:eastAsia="es-ES"/>
        </w:rPr>
        <w:t>EL</w:t>
      </w:r>
      <w:r w:rsidRPr="00786631">
        <w:rPr>
          <w:rFonts w:ascii="Palatino Linotype" w:eastAsia="Times New Roman" w:hAnsi="Palatino Linotype" w:cs="Arial"/>
          <w:b/>
          <w:sz w:val="24"/>
          <w:szCs w:val="24"/>
          <w:lang w:val="es-ES" w:eastAsia="es-ES"/>
        </w:rPr>
        <w:t xml:space="preserve"> RECURRENTE</w:t>
      </w:r>
      <w:r w:rsidRPr="00786631">
        <w:rPr>
          <w:rFonts w:ascii="Palatino Linotype" w:eastAsia="Times New Roman" w:hAnsi="Palatino Linotype" w:cs="Arial"/>
          <w:sz w:val="24"/>
          <w:szCs w:val="24"/>
          <w:lang w:val="es-ES" w:eastAsia="es-ES"/>
        </w:rPr>
        <w:t xml:space="preserve"> presentó a través del Sistema de Acceso a la Información Mexiquense, en lo subsecuente </w:t>
      </w:r>
      <w:r w:rsidRPr="00786631">
        <w:rPr>
          <w:rFonts w:ascii="Palatino Linotype" w:eastAsia="Times New Roman" w:hAnsi="Palatino Linotype" w:cs="Arial"/>
          <w:b/>
          <w:sz w:val="24"/>
          <w:szCs w:val="24"/>
          <w:lang w:val="es-ES" w:eastAsia="es-ES"/>
        </w:rPr>
        <w:t>EL SAIMEX</w:t>
      </w:r>
      <w:r w:rsidRPr="00786631">
        <w:rPr>
          <w:rFonts w:ascii="Palatino Linotype" w:eastAsia="Times New Roman" w:hAnsi="Palatino Linotype" w:cs="Arial"/>
          <w:sz w:val="24"/>
          <w:szCs w:val="24"/>
          <w:lang w:val="es-ES" w:eastAsia="es-ES"/>
        </w:rPr>
        <w:t xml:space="preserve"> ante </w:t>
      </w:r>
      <w:r w:rsidRPr="00786631">
        <w:rPr>
          <w:rFonts w:ascii="Palatino Linotype" w:eastAsia="Times New Roman" w:hAnsi="Palatino Linotype" w:cs="Arial"/>
          <w:b/>
          <w:sz w:val="24"/>
          <w:szCs w:val="24"/>
          <w:lang w:val="es-ES" w:eastAsia="es-ES"/>
        </w:rPr>
        <w:t>EL SUJETO OBLIGADO</w:t>
      </w:r>
      <w:r w:rsidRPr="00786631">
        <w:rPr>
          <w:rFonts w:ascii="Palatino Linotype" w:eastAsia="Times New Roman" w:hAnsi="Palatino Linotype" w:cs="Arial"/>
          <w:sz w:val="24"/>
          <w:szCs w:val="24"/>
          <w:lang w:val="es-ES" w:eastAsia="es-ES"/>
        </w:rPr>
        <w:t xml:space="preserve">, </w:t>
      </w:r>
      <w:r w:rsidR="005237E8" w:rsidRPr="00786631">
        <w:rPr>
          <w:rFonts w:ascii="Palatino Linotype" w:eastAsia="Times New Roman" w:hAnsi="Palatino Linotype" w:cs="Times New Roman"/>
          <w:sz w:val="24"/>
          <w:szCs w:val="24"/>
          <w:lang w:val="es-ES" w:eastAsia="es-ES"/>
        </w:rPr>
        <w:t>la solicitud</w:t>
      </w:r>
      <w:r w:rsidRPr="00786631">
        <w:rPr>
          <w:rFonts w:ascii="Palatino Linotype" w:eastAsia="Times New Roman" w:hAnsi="Palatino Linotype" w:cs="Times New Roman"/>
          <w:sz w:val="24"/>
          <w:szCs w:val="24"/>
          <w:lang w:val="es-ES" w:eastAsia="es-ES"/>
        </w:rPr>
        <w:t xml:space="preserve"> de acc</w:t>
      </w:r>
      <w:r w:rsidR="005237E8" w:rsidRPr="00786631">
        <w:rPr>
          <w:rFonts w:ascii="Palatino Linotype" w:eastAsia="Times New Roman" w:hAnsi="Palatino Linotype" w:cs="Times New Roman"/>
          <w:sz w:val="24"/>
          <w:szCs w:val="24"/>
          <w:lang w:val="es-ES" w:eastAsia="es-ES"/>
        </w:rPr>
        <w:t>eso a</w:t>
      </w:r>
      <w:r w:rsidR="0050114D" w:rsidRPr="00786631">
        <w:rPr>
          <w:rFonts w:ascii="Palatino Linotype" w:eastAsia="Times New Roman" w:hAnsi="Palatino Linotype" w:cs="Times New Roman"/>
          <w:sz w:val="24"/>
          <w:szCs w:val="24"/>
          <w:lang w:val="es-ES" w:eastAsia="es-ES"/>
        </w:rPr>
        <w:t xml:space="preserve"> la</w:t>
      </w:r>
      <w:r w:rsidR="005237E8" w:rsidRPr="00786631">
        <w:rPr>
          <w:rFonts w:ascii="Palatino Linotype" w:eastAsia="Times New Roman" w:hAnsi="Palatino Linotype" w:cs="Times New Roman"/>
          <w:sz w:val="24"/>
          <w:szCs w:val="24"/>
          <w:lang w:val="es-ES" w:eastAsia="es-ES"/>
        </w:rPr>
        <w:t xml:space="preserve"> información pública, a la que se le asignó </w:t>
      </w:r>
      <w:r w:rsidR="00F00B7A" w:rsidRPr="00786631">
        <w:rPr>
          <w:rFonts w:ascii="Palatino Linotype" w:eastAsia="Times New Roman" w:hAnsi="Palatino Linotype" w:cs="Times New Roman"/>
          <w:sz w:val="24"/>
          <w:szCs w:val="24"/>
          <w:lang w:val="es-ES" w:eastAsia="es-ES"/>
        </w:rPr>
        <w:t>el número</w:t>
      </w:r>
      <w:r w:rsidR="005237E8" w:rsidRPr="00786631">
        <w:rPr>
          <w:rFonts w:ascii="Palatino Linotype" w:eastAsia="Times New Roman" w:hAnsi="Palatino Linotype" w:cs="Times New Roman"/>
          <w:sz w:val="24"/>
          <w:szCs w:val="24"/>
          <w:lang w:val="es-ES" w:eastAsia="es-ES"/>
        </w:rPr>
        <w:t xml:space="preserve"> </w:t>
      </w:r>
      <w:r w:rsidR="00E26167" w:rsidRPr="00786631">
        <w:rPr>
          <w:rFonts w:ascii="Palatino Linotype" w:eastAsia="Times New Roman" w:hAnsi="Palatino Linotype" w:cs="Arial"/>
          <w:b/>
          <w:sz w:val="24"/>
          <w:szCs w:val="24"/>
          <w:lang w:val="es-ES" w:eastAsia="es-ES"/>
        </w:rPr>
        <w:t>00748/INFOEM/IP/2019</w:t>
      </w:r>
      <w:r w:rsidR="0050114D" w:rsidRPr="00786631">
        <w:rPr>
          <w:rFonts w:ascii="Palatino Linotype" w:eastAsia="Times New Roman" w:hAnsi="Palatino Linotype" w:cs="Arial"/>
          <w:b/>
          <w:sz w:val="24"/>
          <w:szCs w:val="24"/>
          <w:lang w:val="es-ES" w:eastAsia="es-ES"/>
        </w:rPr>
        <w:t xml:space="preserve">, </w:t>
      </w:r>
      <w:r w:rsidR="00B17480" w:rsidRPr="00786631">
        <w:rPr>
          <w:rFonts w:ascii="Palatino Linotype" w:eastAsia="Times New Roman" w:hAnsi="Palatino Linotype" w:cs="Arial"/>
          <w:sz w:val="24"/>
          <w:szCs w:val="24"/>
          <w:lang w:val="es-ES" w:eastAsia="es-ES"/>
        </w:rPr>
        <w:t xml:space="preserve">mediante la cual </w:t>
      </w:r>
      <w:r w:rsidR="00CC3949" w:rsidRPr="00786631">
        <w:rPr>
          <w:rFonts w:ascii="Palatino Linotype" w:eastAsia="Times New Roman" w:hAnsi="Palatino Linotype" w:cs="Arial"/>
          <w:sz w:val="24"/>
          <w:szCs w:val="24"/>
          <w:lang w:val="es-ES" w:eastAsia="es-ES"/>
        </w:rPr>
        <w:t>requirió</w:t>
      </w:r>
      <w:r w:rsidR="00B17480" w:rsidRPr="00786631">
        <w:rPr>
          <w:rFonts w:ascii="Palatino Linotype" w:eastAsia="Times New Roman" w:hAnsi="Palatino Linotype" w:cs="Arial"/>
          <w:sz w:val="24"/>
          <w:szCs w:val="24"/>
          <w:lang w:val="es-ES" w:eastAsia="es-ES"/>
        </w:rPr>
        <w:t xml:space="preserve"> lo siguiente:</w:t>
      </w:r>
    </w:p>
    <w:p w:rsidR="00B64411" w:rsidRPr="00786631" w:rsidRDefault="00B64411" w:rsidP="00225926">
      <w:pPr>
        <w:spacing w:line="360" w:lineRule="auto"/>
        <w:jc w:val="both"/>
        <w:rPr>
          <w:rFonts w:ascii="Palatino Linotype" w:eastAsia="Times New Roman" w:hAnsi="Palatino Linotype" w:cs="Arial"/>
          <w:sz w:val="10"/>
          <w:szCs w:val="24"/>
          <w:lang w:val="es-ES" w:eastAsia="es-ES"/>
        </w:rPr>
      </w:pPr>
    </w:p>
    <w:p w:rsidR="005B6F85" w:rsidRPr="00786631" w:rsidRDefault="005B6F85" w:rsidP="00225926">
      <w:pPr>
        <w:spacing w:line="360" w:lineRule="auto"/>
        <w:jc w:val="both"/>
        <w:rPr>
          <w:rFonts w:ascii="Palatino Linotype" w:eastAsia="Times New Roman" w:hAnsi="Palatino Linotype" w:cs="Arial"/>
          <w:sz w:val="2"/>
          <w:szCs w:val="24"/>
          <w:lang w:val="es-ES" w:eastAsia="es-ES"/>
        </w:rPr>
      </w:pPr>
    </w:p>
    <w:tbl>
      <w:tblPr>
        <w:tblStyle w:val="Tablaconcuadrcula"/>
        <w:tblpPr w:leftFromText="141" w:rightFromText="141" w:vertAnchor="text" w:tblpXSpec="right" w:tblpY="1"/>
        <w:tblOverlap w:val="never"/>
        <w:tblW w:w="9006" w:type="dxa"/>
        <w:tblLook w:val="04A0" w:firstRow="1" w:lastRow="0" w:firstColumn="1" w:lastColumn="0" w:noHBand="0" w:noVBand="1"/>
      </w:tblPr>
      <w:tblGrid>
        <w:gridCol w:w="3188"/>
        <w:gridCol w:w="5818"/>
      </w:tblGrid>
      <w:tr w:rsidR="00323EFC" w:rsidRPr="00786631" w:rsidTr="005B0918">
        <w:trPr>
          <w:trHeight w:val="589"/>
        </w:trPr>
        <w:tc>
          <w:tcPr>
            <w:tcW w:w="3188" w:type="dxa"/>
            <w:shd w:val="clear" w:color="auto" w:fill="000000" w:themeFill="text1"/>
            <w:vAlign w:val="center"/>
          </w:tcPr>
          <w:p w:rsidR="00323EFC" w:rsidRPr="00786631" w:rsidRDefault="00323EFC" w:rsidP="005B0918">
            <w:pPr>
              <w:spacing w:line="360" w:lineRule="auto"/>
              <w:jc w:val="center"/>
              <w:rPr>
                <w:rFonts w:ascii="Palatino Linotype" w:eastAsia="Times New Roman" w:hAnsi="Palatino Linotype" w:cs="Times New Roman"/>
                <w:b/>
                <w:color w:val="FFFFFF" w:themeColor="background1"/>
                <w:sz w:val="24"/>
                <w:szCs w:val="24"/>
                <w:lang w:val="es-ES" w:eastAsia="es-ES"/>
              </w:rPr>
            </w:pPr>
            <w:r w:rsidRPr="00786631">
              <w:rPr>
                <w:rFonts w:ascii="Palatino Linotype" w:eastAsia="Times New Roman" w:hAnsi="Palatino Linotype" w:cs="Times New Roman"/>
                <w:b/>
                <w:color w:val="FFFFFF" w:themeColor="background1"/>
                <w:sz w:val="24"/>
                <w:szCs w:val="24"/>
                <w:lang w:val="es-ES" w:eastAsia="es-ES"/>
              </w:rPr>
              <w:t>Número de Solicitud</w:t>
            </w:r>
          </w:p>
        </w:tc>
        <w:tc>
          <w:tcPr>
            <w:tcW w:w="5818" w:type="dxa"/>
            <w:shd w:val="clear" w:color="auto" w:fill="000000" w:themeFill="text1"/>
            <w:vAlign w:val="center"/>
          </w:tcPr>
          <w:p w:rsidR="00323EFC" w:rsidRPr="00786631" w:rsidRDefault="00323EFC" w:rsidP="005B0918">
            <w:pPr>
              <w:tabs>
                <w:tab w:val="left" w:pos="1125"/>
              </w:tabs>
              <w:spacing w:line="360" w:lineRule="auto"/>
              <w:jc w:val="center"/>
              <w:rPr>
                <w:rFonts w:ascii="Palatino Linotype" w:eastAsia="Times New Roman" w:hAnsi="Palatino Linotype" w:cs="Times New Roman"/>
                <w:b/>
                <w:sz w:val="24"/>
                <w:szCs w:val="24"/>
                <w:lang w:val="es-ES" w:eastAsia="es-ES"/>
              </w:rPr>
            </w:pPr>
            <w:r w:rsidRPr="00786631">
              <w:rPr>
                <w:rFonts w:ascii="Palatino Linotype" w:eastAsia="Times New Roman" w:hAnsi="Palatino Linotype" w:cs="Times New Roman"/>
                <w:b/>
                <w:sz w:val="24"/>
                <w:szCs w:val="24"/>
                <w:lang w:val="es-ES" w:eastAsia="es-ES"/>
              </w:rPr>
              <w:t>Contenido</w:t>
            </w:r>
          </w:p>
        </w:tc>
      </w:tr>
      <w:tr w:rsidR="00323EFC" w:rsidRPr="00786631" w:rsidTr="005B0918">
        <w:trPr>
          <w:trHeight w:val="792"/>
        </w:trPr>
        <w:tc>
          <w:tcPr>
            <w:tcW w:w="3188" w:type="dxa"/>
            <w:vAlign w:val="center"/>
          </w:tcPr>
          <w:p w:rsidR="00323EFC" w:rsidRPr="00786631" w:rsidRDefault="00E26167" w:rsidP="005B0918">
            <w:pPr>
              <w:spacing w:line="360" w:lineRule="auto"/>
              <w:jc w:val="center"/>
              <w:rPr>
                <w:rFonts w:ascii="Palatino Linotype" w:eastAsia="Times New Roman" w:hAnsi="Palatino Linotype" w:cs="Times New Roman"/>
                <w:sz w:val="24"/>
                <w:szCs w:val="24"/>
                <w:lang w:val="es-ES" w:eastAsia="es-ES"/>
              </w:rPr>
            </w:pPr>
            <w:r w:rsidRPr="00786631">
              <w:rPr>
                <w:rFonts w:ascii="Palatino Linotype" w:eastAsia="Times New Roman" w:hAnsi="Palatino Linotype" w:cs="Arial"/>
                <w:b/>
                <w:sz w:val="24"/>
                <w:szCs w:val="24"/>
                <w:lang w:val="es-ES" w:eastAsia="es-ES"/>
              </w:rPr>
              <w:t>00748/INFOEM/IP/2019</w:t>
            </w:r>
          </w:p>
        </w:tc>
        <w:tc>
          <w:tcPr>
            <w:tcW w:w="5818" w:type="dxa"/>
          </w:tcPr>
          <w:p w:rsidR="00323EFC" w:rsidRPr="00786631" w:rsidRDefault="00197B47" w:rsidP="005B0918">
            <w:pPr>
              <w:spacing w:after="160" w:line="360" w:lineRule="auto"/>
              <w:jc w:val="both"/>
              <w:rPr>
                <w:rFonts w:ascii="Palatino Linotype" w:eastAsia="Times New Roman" w:hAnsi="Palatino Linotype" w:cs="Times New Roman"/>
                <w:i/>
                <w:sz w:val="20"/>
                <w:szCs w:val="20"/>
                <w:lang w:val="es-ES" w:eastAsia="es-ES"/>
              </w:rPr>
            </w:pPr>
            <w:r w:rsidRPr="00786631">
              <w:rPr>
                <w:rFonts w:ascii="Palatino Linotype" w:eastAsia="Times New Roman" w:hAnsi="Palatino Linotype" w:cs="Arial"/>
                <w:i/>
                <w:sz w:val="20"/>
                <w:szCs w:val="20"/>
                <w:lang w:val="es-ES" w:eastAsia="es-ES"/>
              </w:rPr>
              <w:t>“</w:t>
            </w:r>
            <w:r w:rsidR="00E26167" w:rsidRPr="00786631">
              <w:rPr>
                <w:rFonts w:ascii="Palatino Linotype" w:eastAsia="Times New Roman" w:hAnsi="Palatino Linotype" w:cs="Arial"/>
                <w:i/>
                <w:sz w:val="20"/>
                <w:szCs w:val="20"/>
                <w:lang w:val="es-ES" w:eastAsia="es-ES"/>
              </w:rPr>
              <w:t xml:space="preserve">Nómina y recibos de nómina de todo el personal adscrito al INFOEM de la primera quincena de julio de 2019. </w:t>
            </w:r>
            <w:proofErr w:type="gramStart"/>
            <w:r w:rsidR="00E26167" w:rsidRPr="00786631">
              <w:rPr>
                <w:rFonts w:ascii="Palatino Linotype" w:eastAsia="Times New Roman" w:hAnsi="Palatino Linotype" w:cs="Arial"/>
                <w:i/>
                <w:sz w:val="20"/>
                <w:szCs w:val="20"/>
                <w:lang w:val="es-ES" w:eastAsia="es-ES"/>
              </w:rPr>
              <w:t>asimismo</w:t>
            </w:r>
            <w:proofErr w:type="gramEnd"/>
            <w:r w:rsidR="00E26167" w:rsidRPr="00786631">
              <w:rPr>
                <w:rFonts w:ascii="Palatino Linotype" w:eastAsia="Times New Roman" w:hAnsi="Palatino Linotype" w:cs="Arial"/>
                <w:i/>
                <w:sz w:val="20"/>
                <w:szCs w:val="20"/>
                <w:lang w:val="es-ES" w:eastAsia="es-ES"/>
              </w:rPr>
              <w:t xml:space="preserve"> requiero sea actualizado su portal de IPOMEX dado que la información que solicitó </w:t>
            </w:r>
            <w:r w:rsidR="00E26167" w:rsidRPr="00786631">
              <w:rPr>
                <w:rFonts w:ascii="Palatino Linotype" w:eastAsia="Times New Roman" w:hAnsi="Palatino Linotype" w:cs="Arial"/>
                <w:i/>
                <w:sz w:val="20"/>
                <w:szCs w:val="20"/>
                <w:lang w:val="es-ES" w:eastAsia="es-ES"/>
              </w:rPr>
              <w:lastRenderedPageBreak/>
              <w:t>no se encuentra disponible y actualizada en el sitio electrónico referido.</w:t>
            </w:r>
            <w:r w:rsidRPr="00786631">
              <w:rPr>
                <w:rFonts w:ascii="Palatino Linotype" w:eastAsia="Times New Roman" w:hAnsi="Palatino Linotype" w:cs="Arial"/>
                <w:i/>
                <w:sz w:val="20"/>
                <w:szCs w:val="20"/>
                <w:lang w:val="es-ES" w:eastAsia="es-ES"/>
              </w:rPr>
              <w:t>”</w:t>
            </w:r>
          </w:p>
        </w:tc>
      </w:tr>
    </w:tbl>
    <w:p w:rsidR="00197B47" w:rsidRPr="00786631" w:rsidRDefault="00197B47" w:rsidP="004D4541">
      <w:pPr>
        <w:tabs>
          <w:tab w:val="left" w:pos="426"/>
        </w:tabs>
        <w:spacing w:before="100" w:beforeAutospacing="1" w:after="100" w:afterAutospacing="1" w:line="360" w:lineRule="auto"/>
        <w:contextualSpacing/>
        <w:jc w:val="both"/>
        <w:rPr>
          <w:rFonts w:ascii="Palatino Linotype" w:eastAsia="Times New Roman" w:hAnsi="Palatino Linotype" w:cs="Times New Roman"/>
          <w:b/>
          <w:sz w:val="28"/>
          <w:szCs w:val="28"/>
          <w:lang w:eastAsia="es-ES"/>
        </w:rPr>
      </w:pPr>
    </w:p>
    <w:p w:rsidR="00340684" w:rsidRPr="00786631" w:rsidRDefault="00C86037" w:rsidP="004D4541">
      <w:pPr>
        <w:tabs>
          <w:tab w:val="left" w:pos="426"/>
        </w:tabs>
        <w:spacing w:before="100" w:beforeAutospacing="1" w:after="100" w:afterAutospacing="1" w:line="360" w:lineRule="auto"/>
        <w:contextualSpacing/>
        <w:jc w:val="both"/>
        <w:rPr>
          <w:rFonts w:ascii="Palatino Linotype" w:hAnsi="Palatino Linotype" w:cs="Arial"/>
          <w:sz w:val="24"/>
          <w:szCs w:val="24"/>
          <w:lang w:val="es-ES_tradnl"/>
        </w:rPr>
      </w:pPr>
      <w:r w:rsidRPr="00786631">
        <w:rPr>
          <w:rFonts w:ascii="Palatino Linotype" w:eastAsia="Times New Roman" w:hAnsi="Palatino Linotype" w:cs="Times New Roman"/>
          <w:b/>
          <w:sz w:val="28"/>
          <w:szCs w:val="28"/>
          <w:lang w:eastAsia="es-ES"/>
        </w:rPr>
        <w:t>II.</w:t>
      </w:r>
      <w:r w:rsidRPr="00786631">
        <w:rPr>
          <w:rFonts w:ascii="Palatino Linotype" w:eastAsia="Times New Roman" w:hAnsi="Palatino Linotype" w:cs="Times New Roman"/>
          <w:sz w:val="28"/>
          <w:szCs w:val="28"/>
          <w:lang w:eastAsia="es-ES"/>
        </w:rPr>
        <w:t xml:space="preserve"> </w:t>
      </w:r>
      <w:r w:rsidR="00AC576A" w:rsidRPr="00786631">
        <w:rPr>
          <w:rFonts w:ascii="Palatino Linotype" w:hAnsi="Palatino Linotype"/>
          <w:sz w:val="24"/>
          <w:szCs w:val="24"/>
        </w:rPr>
        <w:t xml:space="preserve">De las constancias que obran en </w:t>
      </w:r>
      <w:r w:rsidR="00AC576A" w:rsidRPr="00786631">
        <w:rPr>
          <w:rFonts w:ascii="Palatino Linotype" w:hAnsi="Palatino Linotype"/>
          <w:b/>
          <w:sz w:val="24"/>
          <w:szCs w:val="24"/>
        </w:rPr>
        <w:t>EL SAIMEX,</w:t>
      </w:r>
      <w:r w:rsidR="00AC576A" w:rsidRPr="00786631">
        <w:rPr>
          <w:rFonts w:ascii="Palatino Linotype" w:hAnsi="Palatino Linotype"/>
          <w:sz w:val="24"/>
          <w:szCs w:val="24"/>
        </w:rPr>
        <w:t xml:space="preserve"> se advierte que en fecha </w:t>
      </w:r>
      <w:r w:rsidR="008E2795" w:rsidRPr="00786631">
        <w:rPr>
          <w:rFonts w:ascii="Palatino Linotype" w:hAnsi="Palatino Linotype"/>
          <w:sz w:val="24"/>
          <w:szCs w:val="24"/>
        </w:rPr>
        <w:t>veint</w:t>
      </w:r>
      <w:r w:rsidR="00D4484D" w:rsidRPr="00786631">
        <w:rPr>
          <w:rFonts w:ascii="Palatino Linotype" w:hAnsi="Palatino Linotype"/>
          <w:sz w:val="24"/>
          <w:szCs w:val="24"/>
        </w:rPr>
        <w:t>iuno</w:t>
      </w:r>
      <w:r w:rsidR="004D4541" w:rsidRPr="00786631">
        <w:rPr>
          <w:rFonts w:ascii="Palatino Linotype" w:hAnsi="Palatino Linotype"/>
          <w:sz w:val="24"/>
          <w:szCs w:val="24"/>
        </w:rPr>
        <w:t xml:space="preserve"> de</w:t>
      </w:r>
      <w:r w:rsidR="00BD79F2" w:rsidRPr="00786631">
        <w:rPr>
          <w:rFonts w:ascii="Palatino Linotype" w:hAnsi="Palatino Linotype"/>
          <w:sz w:val="24"/>
          <w:szCs w:val="24"/>
        </w:rPr>
        <w:t xml:space="preserve"> </w:t>
      </w:r>
      <w:r w:rsidR="00F40414" w:rsidRPr="00786631">
        <w:rPr>
          <w:rFonts w:ascii="Palatino Linotype" w:hAnsi="Palatino Linotype"/>
          <w:sz w:val="24"/>
          <w:szCs w:val="24"/>
        </w:rPr>
        <w:t>agosto</w:t>
      </w:r>
      <w:r w:rsidR="00BD79F2" w:rsidRPr="00786631">
        <w:rPr>
          <w:rFonts w:ascii="Palatino Linotype" w:hAnsi="Palatino Linotype"/>
          <w:sz w:val="24"/>
          <w:szCs w:val="24"/>
        </w:rPr>
        <w:t xml:space="preserve"> de dos mil diecinueve</w:t>
      </w:r>
      <w:r w:rsidR="00AC576A" w:rsidRPr="00786631">
        <w:rPr>
          <w:rFonts w:ascii="Palatino Linotype" w:hAnsi="Palatino Linotype"/>
          <w:sz w:val="24"/>
          <w:szCs w:val="24"/>
        </w:rPr>
        <w:t xml:space="preserve">, </w:t>
      </w:r>
      <w:r w:rsidR="00293816" w:rsidRPr="00786631">
        <w:rPr>
          <w:rFonts w:ascii="Palatino Linotype" w:hAnsi="Palatino Linotype"/>
          <w:b/>
          <w:sz w:val="24"/>
          <w:szCs w:val="24"/>
        </w:rPr>
        <w:t>EL</w:t>
      </w:r>
      <w:r w:rsidR="00293816" w:rsidRPr="00786631">
        <w:rPr>
          <w:rFonts w:ascii="Palatino Linotype" w:hAnsi="Palatino Linotype"/>
          <w:sz w:val="24"/>
          <w:szCs w:val="24"/>
        </w:rPr>
        <w:t xml:space="preserve"> </w:t>
      </w:r>
      <w:r w:rsidR="00AC576A" w:rsidRPr="00786631">
        <w:rPr>
          <w:rFonts w:ascii="Palatino Linotype" w:hAnsi="Palatino Linotype" w:cs="Arial"/>
          <w:b/>
          <w:sz w:val="24"/>
          <w:szCs w:val="24"/>
          <w:lang w:val="es-ES_tradnl"/>
        </w:rPr>
        <w:t>SUJETO OBLIGADO</w:t>
      </w:r>
      <w:r w:rsidR="00BE2D6E" w:rsidRPr="00786631">
        <w:rPr>
          <w:rFonts w:ascii="Palatino Linotype" w:hAnsi="Palatino Linotype" w:cs="Arial"/>
          <w:sz w:val="24"/>
          <w:szCs w:val="24"/>
          <w:lang w:val="es-ES_tradnl"/>
        </w:rPr>
        <w:t xml:space="preserve"> dio respuesta a la solicitud</w:t>
      </w:r>
      <w:r w:rsidR="00AC576A" w:rsidRPr="00786631">
        <w:rPr>
          <w:rFonts w:ascii="Palatino Linotype" w:hAnsi="Palatino Linotype" w:cs="Arial"/>
          <w:sz w:val="24"/>
          <w:szCs w:val="24"/>
          <w:lang w:val="es-ES_tradnl"/>
        </w:rPr>
        <w:t xml:space="preserve"> de información,</w:t>
      </w:r>
      <w:r w:rsidR="00197B47" w:rsidRPr="00786631">
        <w:rPr>
          <w:rFonts w:ascii="Palatino Linotype" w:hAnsi="Palatino Linotype" w:cs="Arial"/>
          <w:sz w:val="24"/>
          <w:szCs w:val="24"/>
          <w:lang w:val="es-ES_tradnl"/>
        </w:rPr>
        <w:t xml:space="preserve"> en los siguientes términos:</w:t>
      </w:r>
    </w:p>
    <w:p w:rsidR="00E26167" w:rsidRPr="00786631" w:rsidRDefault="00197B47" w:rsidP="00E26167">
      <w:pPr>
        <w:tabs>
          <w:tab w:val="left" w:pos="426"/>
        </w:tabs>
        <w:spacing w:after="0" w:line="276" w:lineRule="auto"/>
        <w:ind w:left="851" w:right="618"/>
        <w:contextualSpacing/>
        <w:jc w:val="right"/>
        <w:rPr>
          <w:rFonts w:ascii="Palatino Linotype" w:hAnsi="Palatino Linotype" w:cs="Arial"/>
          <w:i/>
          <w:lang w:val="es-ES_tradnl"/>
        </w:rPr>
      </w:pPr>
      <w:r w:rsidRPr="00786631">
        <w:rPr>
          <w:rFonts w:ascii="Palatino Linotype" w:hAnsi="Palatino Linotype" w:cs="Arial"/>
          <w:i/>
          <w:lang w:val="es-ES_tradnl"/>
        </w:rPr>
        <w:t>“</w:t>
      </w:r>
      <w:r w:rsidR="00E26167" w:rsidRPr="00786631">
        <w:rPr>
          <w:rFonts w:ascii="Palatino Linotype" w:hAnsi="Palatino Linotype" w:cs="Arial"/>
          <w:i/>
          <w:lang w:val="es-ES_tradnl"/>
        </w:rPr>
        <w:t>Folio de la solicitud: 00748/INFOEM/IP/2019</w:t>
      </w:r>
    </w:p>
    <w:p w:rsidR="005B0918" w:rsidRDefault="005B0918" w:rsidP="00E26167">
      <w:pPr>
        <w:tabs>
          <w:tab w:val="left" w:pos="426"/>
        </w:tabs>
        <w:spacing w:after="0" w:line="276" w:lineRule="auto"/>
        <w:ind w:left="851" w:right="618"/>
        <w:contextualSpacing/>
        <w:jc w:val="both"/>
        <w:rPr>
          <w:rFonts w:ascii="Palatino Linotype" w:hAnsi="Palatino Linotype" w:cs="Arial"/>
          <w:i/>
          <w:lang w:val="es-ES_tradnl"/>
        </w:rPr>
      </w:pPr>
    </w:p>
    <w:p w:rsidR="00E26167" w:rsidRPr="00786631" w:rsidRDefault="00E26167" w:rsidP="00E26167">
      <w:pPr>
        <w:tabs>
          <w:tab w:val="left" w:pos="426"/>
        </w:tabs>
        <w:spacing w:after="0" w:line="276" w:lineRule="auto"/>
        <w:ind w:left="851" w:right="618"/>
        <w:contextualSpacing/>
        <w:jc w:val="both"/>
        <w:rPr>
          <w:rFonts w:ascii="Palatino Linotype" w:hAnsi="Palatino Linotype" w:cs="Arial"/>
          <w:i/>
          <w:lang w:val="es-ES_tradnl"/>
        </w:rPr>
      </w:pPr>
      <w:r w:rsidRPr="00786631">
        <w:rPr>
          <w:rFonts w:ascii="Palatino Linotype" w:hAnsi="Palatino Linotype" w:cs="Arial"/>
          <w:i/>
          <w:lang w:val="es-ES_tradnl"/>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5B0918" w:rsidRDefault="005B0918" w:rsidP="00E26167">
      <w:pPr>
        <w:tabs>
          <w:tab w:val="left" w:pos="426"/>
        </w:tabs>
        <w:spacing w:after="0" w:line="276" w:lineRule="auto"/>
        <w:ind w:left="851" w:right="618"/>
        <w:contextualSpacing/>
        <w:jc w:val="both"/>
        <w:rPr>
          <w:rFonts w:ascii="Palatino Linotype" w:hAnsi="Palatino Linotype" w:cs="Arial"/>
          <w:i/>
          <w:lang w:val="es-ES_tradnl"/>
        </w:rPr>
      </w:pPr>
    </w:p>
    <w:p w:rsidR="00E26167" w:rsidRPr="00786631" w:rsidRDefault="00E26167" w:rsidP="00E26167">
      <w:pPr>
        <w:tabs>
          <w:tab w:val="left" w:pos="426"/>
        </w:tabs>
        <w:spacing w:after="0" w:line="276" w:lineRule="auto"/>
        <w:ind w:left="851" w:right="618"/>
        <w:contextualSpacing/>
        <w:jc w:val="both"/>
        <w:rPr>
          <w:rFonts w:ascii="Palatino Linotype" w:hAnsi="Palatino Linotype" w:cs="Arial"/>
          <w:i/>
          <w:lang w:val="es-ES_tradnl"/>
        </w:rPr>
      </w:pPr>
      <w:r w:rsidRPr="00786631">
        <w:rPr>
          <w:rFonts w:ascii="Palatino Linotype" w:hAnsi="Palatino Linotype" w:cs="Arial"/>
          <w:i/>
          <w:lang w:val="es-ES_tradnl"/>
        </w:rPr>
        <w:t>Con fundamento en el artículo 53 fracción II de la Ley de Transparencia y Acceso a la Información Pública del Estado de México y Municipios, se adjunta la respuesta a su solicitud de información pública.</w:t>
      </w:r>
    </w:p>
    <w:p w:rsidR="005B0918" w:rsidRDefault="005B0918" w:rsidP="00E26167">
      <w:pPr>
        <w:tabs>
          <w:tab w:val="left" w:pos="426"/>
        </w:tabs>
        <w:spacing w:after="0" w:line="276" w:lineRule="auto"/>
        <w:ind w:left="851" w:right="618"/>
        <w:contextualSpacing/>
        <w:jc w:val="both"/>
        <w:rPr>
          <w:rFonts w:ascii="Palatino Linotype" w:hAnsi="Palatino Linotype" w:cs="Arial"/>
          <w:i/>
          <w:lang w:val="es-ES_tradnl"/>
        </w:rPr>
      </w:pPr>
    </w:p>
    <w:p w:rsidR="00E26167" w:rsidRPr="00786631" w:rsidRDefault="00E26167" w:rsidP="00E26167">
      <w:pPr>
        <w:tabs>
          <w:tab w:val="left" w:pos="426"/>
        </w:tabs>
        <w:spacing w:after="0" w:line="276" w:lineRule="auto"/>
        <w:ind w:left="851" w:right="618"/>
        <w:contextualSpacing/>
        <w:jc w:val="both"/>
        <w:rPr>
          <w:rFonts w:ascii="Palatino Linotype" w:hAnsi="Palatino Linotype" w:cs="Arial"/>
          <w:i/>
          <w:lang w:val="es-ES_tradnl"/>
        </w:rPr>
      </w:pPr>
      <w:r w:rsidRPr="00786631">
        <w:rPr>
          <w:rFonts w:ascii="Palatino Linotype" w:hAnsi="Palatino Linotype" w:cs="Arial"/>
          <w:i/>
          <w:lang w:val="es-ES_tradnl"/>
        </w:rPr>
        <w:t>ATENTAMENTE</w:t>
      </w:r>
    </w:p>
    <w:p w:rsidR="00197B47" w:rsidRPr="00786631" w:rsidRDefault="00E26167" w:rsidP="00E26167">
      <w:pPr>
        <w:tabs>
          <w:tab w:val="left" w:pos="426"/>
        </w:tabs>
        <w:spacing w:after="0" w:line="276" w:lineRule="auto"/>
        <w:ind w:left="851" w:right="618"/>
        <w:contextualSpacing/>
        <w:jc w:val="both"/>
        <w:rPr>
          <w:rFonts w:ascii="Palatino Linotype" w:hAnsi="Palatino Linotype" w:cs="Arial"/>
          <w:i/>
          <w:lang w:val="es-ES_tradnl"/>
        </w:rPr>
      </w:pPr>
      <w:r w:rsidRPr="00786631">
        <w:rPr>
          <w:rFonts w:ascii="Palatino Linotype" w:hAnsi="Palatino Linotype" w:cs="Arial"/>
          <w:i/>
          <w:lang w:val="es-ES_tradnl"/>
        </w:rPr>
        <w:t>Mtra. Diana Griselda Luna Tamariz</w:t>
      </w:r>
      <w:r w:rsidR="00197B47" w:rsidRPr="00786631">
        <w:rPr>
          <w:rFonts w:ascii="Palatino Linotype" w:hAnsi="Palatino Linotype" w:cs="Arial"/>
          <w:i/>
          <w:lang w:val="es-ES_tradnl"/>
        </w:rPr>
        <w:t>”</w:t>
      </w:r>
    </w:p>
    <w:p w:rsidR="00197B47" w:rsidRPr="00786631" w:rsidRDefault="00197B47" w:rsidP="008E2795">
      <w:pPr>
        <w:spacing w:after="0" w:line="276" w:lineRule="auto"/>
        <w:jc w:val="both"/>
        <w:rPr>
          <w:rFonts w:ascii="Palatino Linotype" w:eastAsia="Times New Roman" w:hAnsi="Palatino Linotype" w:cs="Arial"/>
          <w:i/>
          <w:lang w:val="es-ES" w:eastAsia="es-ES"/>
        </w:rPr>
      </w:pPr>
    </w:p>
    <w:p w:rsidR="008E2795" w:rsidRPr="00786631" w:rsidRDefault="008E2795" w:rsidP="00E26167">
      <w:pPr>
        <w:pStyle w:val="Prrafodelista"/>
        <w:spacing w:line="360" w:lineRule="auto"/>
        <w:ind w:left="0"/>
        <w:jc w:val="both"/>
        <w:rPr>
          <w:rFonts w:ascii="Palatino Linotype" w:hAnsi="Palatino Linotype" w:cs="Arial"/>
        </w:rPr>
      </w:pPr>
      <w:r w:rsidRPr="00786631">
        <w:rPr>
          <w:rFonts w:ascii="Palatino Linotype" w:hAnsi="Palatino Linotype" w:cs="Arial"/>
        </w:rPr>
        <w:t xml:space="preserve">Cabe precisar que </w:t>
      </w:r>
      <w:r w:rsidRPr="00786631">
        <w:rPr>
          <w:rFonts w:ascii="Palatino Linotype" w:hAnsi="Palatino Linotype" w:cs="Arial"/>
          <w:b/>
        </w:rPr>
        <w:t>EL SUJETO OBLIGADO</w:t>
      </w:r>
      <w:r w:rsidRPr="00786631">
        <w:rPr>
          <w:rFonts w:ascii="Palatino Linotype" w:hAnsi="Palatino Linotype" w:cs="Arial"/>
        </w:rPr>
        <w:t xml:space="preserve"> anexó a su respuesta </w:t>
      </w:r>
      <w:r w:rsidR="00E26167" w:rsidRPr="00786631">
        <w:rPr>
          <w:rFonts w:ascii="Palatino Linotype" w:hAnsi="Palatino Linotype" w:cs="Arial"/>
        </w:rPr>
        <w:t>seis</w:t>
      </w:r>
      <w:r w:rsidRPr="00786631">
        <w:rPr>
          <w:rFonts w:ascii="Palatino Linotype" w:hAnsi="Palatino Linotype" w:cs="Arial"/>
        </w:rPr>
        <w:t xml:space="preserve"> archivo</w:t>
      </w:r>
      <w:r w:rsidR="00E26167" w:rsidRPr="00786631">
        <w:rPr>
          <w:rFonts w:ascii="Palatino Linotype" w:hAnsi="Palatino Linotype" w:cs="Arial"/>
        </w:rPr>
        <w:t>s</w:t>
      </w:r>
      <w:r w:rsidRPr="00786631">
        <w:rPr>
          <w:rFonts w:ascii="Palatino Linotype" w:hAnsi="Palatino Linotype" w:cs="Arial"/>
        </w:rPr>
        <w:t xml:space="preserve"> electrónico</w:t>
      </w:r>
      <w:r w:rsidR="00E26167" w:rsidRPr="00786631">
        <w:rPr>
          <w:rFonts w:ascii="Palatino Linotype" w:hAnsi="Palatino Linotype" w:cs="Arial"/>
        </w:rPr>
        <w:t>s</w:t>
      </w:r>
      <w:r w:rsidRPr="00786631">
        <w:rPr>
          <w:rFonts w:ascii="Palatino Linotype" w:hAnsi="Palatino Linotype" w:cs="Arial"/>
        </w:rPr>
        <w:t xml:space="preserve"> denominado</w:t>
      </w:r>
      <w:r w:rsidR="00E26167" w:rsidRPr="00786631">
        <w:rPr>
          <w:rFonts w:ascii="Palatino Linotype" w:hAnsi="Palatino Linotype" w:cs="Arial"/>
        </w:rPr>
        <w:t>s</w:t>
      </w:r>
      <w:r w:rsidRPr="00786631">
        <w:rPr>
          <w:rFonts w:ascii="Palatino Linotype" w:hAnsi="Palatino Linotype" w:cs="Arial"/>
        </w:rPr>
        <w:t xml:space="preserve"> </w:t>
      </w:r>
      <w:r w:rsidR="00E26167" w:rsidRPr="00786631">
        <w:rPr>
          <w:rFonts w:ascii="Palatino Linotype" w:hAnsi="Palatino Linotype" w:cs="Arial"/>
          <w:b/>
        </w:rPr>
        <w:t xml:space="preserve">748 2019 Nómina </w:t>
      </w:r>
      <w:proofErr w:type="spellStart"/>
      <w:r w:rsidR="00E26167" w:rsidRPr="00786631">
        <w:rPr>
          <w:rFonts w:ascii="Palatino Linotype" w:hAnsi="Palatino Linotype" w:cs="Arial"/>
          <w:b/>
        </w:rPr>
        <w:t>1a</w:t>
      </w:r>
      <w:proofErr w:type="spellEnd"/>
      <w:r w:rsidR="00E26167" w:rsidRPr="00786631">
        <w:rPr>
          <w:rFonts w:ascii="Palatino Linotype" w:hAnsi="Palatino Linotype" w:cs="Arial"/>
          <w:b/>
        </w:rPr>
        <w:t xml:space="preserve"> </w:t>
      </w:r>
      <w:proofErr w:type="spellStart"/>
      <w:r w:rsidR="00E26167" w:rsidRPr="00786631">
        <w:rPr>
          <w:rFonts w:ascii="Palatino Linotype" w:hAnsi="Palatino Linotype" w:cs="Arial"/>
          <w:b/>
        </w:rPr>
        <w:t>quin</w:t>
      </w:r>
      <w:proofErr w:type="spellEnd"/>
      <w:r w:rsidR="00E26167" w:rsidRPr="00786631">
        <w:rPr>
          <w:rFonts w:ascii="Palatino Linotype" w:hAnsi="Palatino Linotype" w:cs="Arial"/>
          <w:b/>
        </w:rPr>
        <w:t xml:space="preserve"> jul 19 _</w:t>
      </w:r>
      <w:proofErr w:type="spellStart"/>
      <w:r w:rsidR="00E26167" w:rsidRPr="00786631">
        <w:rPr>
          <w:rFonts w:ascii="Palatino Linotype" w:hAnsi="Palatino Linotype" w:cs="Arial"/>
          <w:b/>
        </w:rPr>
        <w:t>Censurado.pdf</w:t>
      </w:r>
      <w:proofErr w:type="spellEnd"/>
      <w:r w:rsidR="00E26167" w:rsidRPr="00786631">
        <w:rPr>
          <w:rFonts w:ascii="Palatino Linotype" w:hAnsi="Palatino Linotype" w:cs="Arial"/>
          <w:b/>
        </w:rPr>
        <w:t xml:space="preserve">, acta.78.pdf, RESPUESTA.748.2019.UT.pdf, cuadro.clasificacion.748.2019.pdf, 748 2019 RN 1a julio 2019_Censurado.pdf </w:t>
      </w:r>
      <w:r w:rsidR="00E26167" w:rsidRPr="00786631">
        <w:rPr>
          <w:rFonts w:ascii="Palatino Linotype" w:hAnsi="Palatino Linotype" w:cs="Arial"/>
        </w:rPr>
        <w:t>y</w:t>
      </w:r>
      <w:r w:rsidR="00E26167" w:rsidRPr="00786631">
        <w:rPr>
          <w:rFonts w:ascii="Palatino Linotype" w:hAnsi="Palatino Linotype" w:cs="Arial"/>
          <w:b/>
        </w:rPr>
        <w:t xml:space="preserve"> RESPUESTA.748.2019.DAF.pdf; </w:t>
      </w:r>
      <w:r w:rsidR="00E26167" w:rsidRPr="00786631">
        <w:rPr>
          <w:rFonts w:ascii="Palatino Linotype" w:hAnsi="Palatino Linotype" w:cs="Arial"/>
        </w:rPr>
        <w:t xml:space="preserve">los </w:t>
      </w:r>
      <w:r w:rsidR="00EA24D5" w:rsidRPr="00786631">
        <w:rPr>
          <w:rFonts w:ascii="Palatino Linotype" w:hAnsi="Palatino Linotype" w:cs="Arial"/>
        </w:rPr>
        <w:t>cuales</w:t>
      </w:r>
      <w:r w:rsidR="00E26167" w:rsidRPr="00786631">
        <w:rPr>
          <w:rFonts w:ascii="Palatino Linotype" w:hAnsi="Palatino Linotype" w:cs="Arial"/>
          <w:b/>
        </w:rPr>
        <w:t xml:space="preserve"> </w:t>
      </w:r>
      <w:r w:rsidR="00D4484D" w:rsidRPr="00786631">
        <w:rPr>
          <w:rFonts w:ascii="Palatino Linotype" w:hAnsi="Palatino Linotype" w:cs="Arial"/>
        </w:rPr>
        <w:t>que contiene</w:t>
      </w:r>
      <w:r w:rsidR="00E26167" w:rsidRPr="00786631">
        <w:rPr>
          <w:rFonts w:ascii="Palatino Linotype" w:hAnsi="Palatino Linotype" w:cs="Arial"/>
        </w:rPr>
        <w:t>n</w:t>
      </w:r>
      <w:r w:rsidR="00D4484D" w:rsidRPr="00786631">
        <w:rPr>
          <w:rFonts w:ascii="Palatino Linotype" w:hAnsi="Palatino Linotype" w:cs="Arial"/>
        </w:rPr>
        <w:t xml:space="preserve"> </w:t>
      </w:r>
      <w:r w:rsidR="00E26167" w:rsidRPr="00786631">
        <w:rPr>
          <w:rFonts w:ascii="Palatino Linotype" w:hAnsi="Palatino Linotype" w:cs="Arial"/>
        </w:rPr>
        <w:t xml:space="preserve">la nómina general de la primera quincena de julio de 2019; el segundo el Acta del Comité de Transparencia por medio del cual se aprobó la elaboración de </w:t>
      </w:r>
      <w:r w:rsidR="00E26167" w:rsidRPr="00786631">
        <w:rPr>
          <w:rFonts w:ascii="Palatino Linotype" w:hAnsi="Palatino Linotype" w:cs="Arial"/>
        </w:rPr>
        <w:lastRenderedPageBreak/>
        <w:t>la versión pública</w:t>
      </w:r>
      <w:r w:rsidR="00D4484D" w:rsidRPr="00786631">
        <w:rPr>
          <w:rFonts w:ascii="Palatino Linotype" w:hAnsi="Palatino Linotype" w:cs="Arial"/>
        </w:rPr>
        <w:t>;</w:t>
      </w:r>
      <w:r w:rsidR="00E26167" w:rsidRPr="00786631">
        <w:rPr>
          <w:rFonts w:ascii="Palatino Linotype" w:hAnsi="Palatino Linotype" w:cs="Arial"/>
        </w:rPr>
        <w:t xml:space="preserve"> el tercero la respuesta proporcionada por la Titular de la Unidad de Transparencia al particular; </w:t>
      </w:r>
      <w:r w:rsidR="00D4484D" w:rsidRPr="00786631">
        <w:rPr>
          <w:rFonts w:ascii="Palatino Linotype" w:hAnsi="Palatino Linotype" w:cs="Arial"/>
        </w:rPr>
        <w:t xml:space="preserve"> </w:t>
      </w:r>
      <w:r w:rsidR="00E26167" w:rsidRPr="00786631">
        <w:rPr>
          <w:rFonts w:ascii="Palatino Linotype" w:hAnsi="Palatino Linotype" w:cs="Arial"/>
        </w:rPr>
        <w:t>el cuarto  el cuadro de clasificación de las versiones públicas de las nóminas que adjuntó a la respuesta; el quinto</w:t>
      </w:r>
      <w:r w:rsidR="009A1E7C" w:rsidRPr="00786631">
        <w:rPr>
          <w:rFonts w:ascii="Palatino Linotype" w:hAnsi="Palatino Linotype" w:cs="Arial"/>
        </w:rPr>
        <w:t xml:space="preserve"> archivo contiene los recibos de nómina del personal que labora en el instituto en versión pública </w:t>
      </w:r>
      <w:r w:rsidR="003A6B7C" w:rsidRPr="00786631">
        <w:rPr>
          <w:rFonts w:ascii="Palatino Linotype" w:hAnsi="Palatino Linotype" w:cs="Arial"/>
        </w:rPr>
        <w:t>correspondiente</w:t>
      </w:r>
      <w:r w:rsidR="009A1E7C" w:rsidRPr="00786631">
        <w:rPr>
          <w:rFonts w:ascii="Palatino Linotype" w:hAnsi="Palatino Linotype" w:cs="Arial"/>
        </w:rPr>
        <w:t xml:space="preserve"> a la primera quincena de julio de 2019</w:t>
      </w:r>
      <w:r w:rsidR="00E26167" w:rsidRPr="00786631">
        <w:rPr>
          <w:rFonts w:ascii="Palatino Linotype" w:hAnsi="Palatino Linotype" w:cs="Arial"/>
        </w:rPr>
        <w:t xml:space="preserve"> en relación al sexto archivo electrónico, contiene la respuesta proporcionada por el servidor público habilitado que ostenta la información que se requirió en la solicitud de acceso a la información pública, los</w:t>
      </w:r>
      <w:r w:rsidRPr="00786631">
        <w:rPr>
          <w:rFonts w:ascii="Palatino Linotype" w:hAnsi="Palatino Linotype" w:cs="Arial"/>
        </w:rPr>
        <w:t xml:space="preserve"> cual</w:t>
      </w:r>
      <w:r w:rsidR="00E26167" w:rsidRPr="00786631">
        <w:rPr>
          <w:rFonts w:ascii="Palatino Linotype" w:hAnsi="Palatino Linotype" w:cs="Arial"/>
        </w:rPr>
        <w:t>es</w:t>
      </w:r>
      <w:r w:rsidRPr="00786631">
        <w:rPr>
          <w:rFonts w:ascii="Palatino Linotype" w:hAnsi="Palatino Linotype" w:cs="Arial"/>
        </w:rPr>
        <w:t xml:space="preserve"> por ser del conocimiento de las partes no se inserta en el presente apartado.</w:t>
      </w:r>
    </w:p>
    <w:p w:rsidR="008E2795" w:rsidRPr="00786631" w:rsidRDefault="008E2795" w:rsidP="008E2795">
      <w:pPr>
        <w:spacing w:after="0" w:line="276" w:lineRule="auto"/>
        <w:jc w:val="both"/>
        <w:rPr>
          <w:rFonts w:ascii="Palatino Linotype" w:eastAsia="Times New Roman" w:hAnsi="Palatino Linotype" w:cs="Arial"/>
          <w:i/>
          <w:lang w:val="es-ES" w:eastAsia="es-ES"/>
        </w:rPr>
      </w:pPr>
    </w:p>
    <w:p w:rsidR="0087200A" w:rsidRPr="00786631" w:rsidRDefault="007F314D" w:rsidP="0087200A">
      <w:pPr>
        <w:spacing w:after="0" w:line="360" w:lineRule="auto"/>
        <w:jc w:val="both"/>
        <w:rPr>
          <w:rFonts w:ascii="Palatino Linotype" w:eastAsia="Times New Roman" w:hAnsi="Palatino Linotype" w:cs="Arial"/>
          <w:sz w:val="24"/>
          <w:szCs w:val="24"/>
          <w:lang w:val="es-ES" w:eastAsia="es-ES"/>
        </w:rPr>
      </w:pPr>
      <w:r w:rsidRPr="00786631">
        <w:rPr>
          <w:rFonts w:ascii="Palatino Linotype" w:eastAsia="Times New Roman" w:hAnsi="Palatino Linotype" w:cs="Arial"/>
          <w:b/>
          <w:sz w:val="28"/>
          <w:szCs w:val="28"/>
          <w:lang w:val="es-ES" w:eastAsia="es-ES"/>
        </w:rPr>
        <w:t>I</w:t>
      </w:r>
      <w:r w:rsidR="00197B47" w:rsidRPr="00786631">
        <w:rPr>
          <w:rFonts w:ascii="Palatino Linotype" w:eastAsia="Times New Roman" w:hAnsi="Palatino Linotype" w:cs="Arial"/>
          <w:b/>
          <w:sz w:val="28"/>
          <w:szCs w:val="28"/>
          <w:lang w:val="es-ES" w:eastAsia="es-ES"/>
        </w:rPr>
        <w:t>II</w:t>
      </w:r>
      <w:r w:rsidR="0027427A" w:rsidRPr="00786631">
        <w:rPr>
          <w:rFonts w:ascii="Palatino Linotype" w:eastAsia="Times New Roman" w:hAnsi="Palatino Linotype" w:cs="Arial"/>
          <w:b/>
          <w:sz w:val="28"/>
          <w:szCs w:val="28"/>
          <w:lang w:val="es-ES" w:eastAsia="es-ES"/>
        </w:rPr>
        <w:t xml:space="preserve">. </w:t>
      </w:r>
      <w:r w:rsidRPr="00786631">
        <w:rPr>
          <w:rFonts w:ascii="Palatino Linotype" w:eastAsia="Times New Roman" w:hAnsi="Palatino Linotype" w:cs="Times New Roman"/>
          <w:sz w:val="24"/>
          <w:szCs w:val="24"/>
          <w:lang w:val="es-ES" w:eastAsia="es-ES"/>
        </w:rPr>
        <w:t>Inconforme con la</w:t>
      </w:r>
      <w:r w:rsidR="0027427A" w:rsidRPr="00786631">
        <w:rPr>
          <w:rFonts w:ascii="Palatino Linotype" w:eastAsia="Times New Roman" w:hAnsi="Palatino Linotype" w:cs="Times New Roman"/>
          <w:sz w:val="24"/>
          <w:szCs w:val="24"/>
          <w:lang w:val="es-ES" w:eastAsia="es-ES"/>
        </w:rPr>
        <w:t xml:space="preserve"> </w:t>
      </w:r>
      <w:r w:rsidR="0027427A" w:rsidRPr="00786631">
        <w:rPr>
          <w:rFonts w:ascii="Palatino Linotype" w:eastAsia="Times New Roman" w:hAnsi="Palatino Linotype" w:cs="Arial"/>
          <w:sz w:val="24"/>
          <w:szCs w:val="24"/>
          <w:lang w:val="es-ES" w:eastAsia="es-ES"/>
        </w:rPr>
        <w:t xml:space="preserve">respuesta el </w:t>
      </w:r>
      <w:r w:rsidR="009A1E7C" w:rsidRPr="00786631">
        <w:rPr>
          <w:rFonts w:ascii="Palatino Linotype" w:eastAsia="Times New Roman" w:hAnsi="Palatino Linotype" w:cs="Arial"/>
          <w:sz w:val="24"/>
          <w:szCs w:val="24"/>
          <w:lang w:val="es-ES" w:eastAsia="es-ES"/>
        </w:rPr>
        <w:t>trece</w:t>
      </w:r>
      <w:r w:rsidR="00FC7C8B" w:rsidRPr="00786631">
        <w:rPr>
          <w:rFonts w:ascii="Palatino Linotype" w:eastAsia="Times New Roman" w:hAnsi="Palatino Linotype" w:cs="Arial"/>
          <w:sz w:val="24"/>
          <w:szCs w:val="24"/>
          <w:lang w:val="es-ES" w:eastAsia="es-ES"/>
        </w:rPr>
        <w:t xml:space="preserve"> </w:t>
      </w:r>
      <w:r w:rsidR="0027427A" w:rsidRPr="00786631">
        <w:rPr>
          <w:rFonts w:ascii="Palatino Linotype" w:eastAsia="Times New Roman" w:hAnsi="Palatino Linotype" w:cs="Arial"/>
          <w:sz w:val="24"/>
          <w:szCs w:val="24"/>
          <w:lang w:val="es-ES" w:eastAsia="es-ES"/>
        </w:rPr>
        <w:t xml:space="preserve">de </w:t>
      </w:r>
      <w:r w:rsidR="00EE6D51" w:rsidRPr="00786631">
        <w:rPr>
          <w:rFonts w:ascii="Palatino Linotype" w:eastAsia="Times New Roman" w:hAnsi="Palatino Linotype" w:cs="Arial"/>
          <w:sz w:val="24"/>
          <w:szCs w:val="24"/>
          <w:lang w:val="es-ES" w:eastAsia="es-ES"/>
        </w:rPr>
        <w:t>septiembre</w:t>
      </w:r>
      <w:r w:rsidR="0027427A" w:rsidRPr="00786631">
        <w:rPr>
          <w:rFonts w:ascii="Palatino Linotype" w:eastAsia="Times New Roman" w:hAnsi="Palatino Linotype" w:cs="Arial"/>
          <w:sz w:val="24"/>
          <w:szCs w:val="24"/>
          <w:lang w:val="es-ES" w:eastAsia="es-ES"/>
        </w:rPr>
        <w:t xml:space="preserve"> de dos mil diecinueve</w:t>
      </w:r>
      <w:r w:rsidR="0075054E" w:rsidRPr="00786631">
        <w:rPr>
          <w:rFonts w:ascii="Palatino Linotype" w:eastAsia="Times New Roman" w:hAnsi="Palatino Linotype" w:cs="Arial"/>
          <w:sz w:val="24"/>
          <w:szCs w:val="24"/>
          <w:lang w:val="es-ES" w:eastAsia="es-ES"/>
        </w:rPr>
        <w:t xml:space="preserve">, </w:t>
      </w:r>
      <w:r w:rsidR="00340684" w:rsidRPr="00786631">
        <w:rPr>
          <w:rFonts w:ascii="Palatino Linotype" w:eastAsia="Times New Roman" w:hAnsi="Palatino Linotype" w:cs="Times New Roman"/>
          <w:b/>
          <w:sz w:val="24"/>
          <w:szCs w:val="24"/>
          <w:lang w:val="es-ES" w:eastAsia="es-ES"/>
        </w:rPr>
        <w:t>EL</w:t>
      </w:r>
      <w:r w:rsidR="0027427A" w:rsidRPr="00786631">
        <w:rPr>
          <w:rFonts w:ascii="Palatino Linotype" w:eastAsia="Times New Roman" w:hAnsi="Palatino Linotype" w:cs="Times New Roman"/>
          <w:b/>
          <w:sz w:val="24"/>
          <w:szCs w:val="24"/>
          <w:lang w:val="es-ES" w:eastAsia="es-ES"/>
        </w:rPr>
        <w:t xml:space="preserve"> RECURRENTE</w:t>
      </w:r>
      <w:r w:rsidR="0027427A" w:rsidRPr="00786631">
        <w:rPr>
          <w:rFonts w:ascii="Palatino Linotype" w:eastAsia="Times New Roman" w:hAnsi="Palatino Linotype" w:cs="Times New Roman"/>
          <w:sz w:val="24"/>
          <w:szCs w:val="24"/>
          <w:lang w:val="es-ES" w:eastAsia="es-ES"/>
        </w:rPr>
        <w:t xml:space="preserve"> interpuso </w:t>
      </w:r>
      <w:r w:rsidR="00895C64" w:rsidRPr="00786631">
        <w:rPr>
          <w:rFonts w:ascii="Palatino Linotype" w:eastAsia="Times New Roman" w:hAnsi="Palatino Linotype" w:cs="Times New Roman"/>
          <w:sz w:val="24"/>
          <w:szCs w:val="24"/>
          <w:lang w:val="es-ES" w:eastAsia="es-ES"/>
        </w:rPr>
        <w:t>el recurso</w:t>
      </w:r>
      <w:r w:rsidR="0027427A" w:rsidRPr="00786631">
        <w:rPr>
          <w:rFonts w:ascii="Palatino Linotype" w:eastAsia="Times New Roman" w:hAnsi="Palatino Linotype" w:cs="Times New Roman"/>
          <w:sz w:val="24"/>
          <w:szCs w:val="24"/>
          <w:lang w:val="es-ES" w:eastAsia="es-ES"/>
        </w:rPr>
        <w:t xml:space="preserve"> de revisión objeto del presente estudio, </w:t>
      </w:r>
      <w:r w:rsidR="00174903" w:rsidRPr="00786631">
        <w:rPr>
          <w:rFonts w:ascii="Palatino Linotype" w:eastAsia="Times New Roman" w:hAnsi="Palatino Linotype" w:cs="Times New Roman"/>
          <w:sz w:val="24"/>
          <w:szCs w:val="24"/>
          <w:lang w:val="es-ES" w:eastAsia="es-ES"/>
        </w:rPr>
        <w:t xml:space="preserve">y se le asignó </w:t>
      </w:r>
      <w:r w:rsidR="0087200A" w:rsidRPr="00786631">
        <w:rPr>
          <w:rFonts w:ascii="Palatino Linotype" w:eastAsia="Times New Roman" w:hAnsi="Palatino Linotype" w:cs="Times New Roman"/>
          <w:sz w:val="24"/>
          <w:szCs w:val="24"/>
          <w:lang w:val="es-ES" w:eastAsia="es-ES"/>
        </w:rPr>
        <w:t>el</w:t>
      </w:r>
      <w:r w:rsidR="00174903" w:rsidRPr="00786631">
        <w:rPr>
          <w:rFonts w:ascii="Palatino Linotype" w:eastAsia="Times New Roman" w:hAnsi="Palatino Linotype" w:cs="Times New Roman"/>
          <w:sz w:val="24"/>
          <w:szCs w:val="24"/>
          <w:lang w:val="es-ES" w:eastAsia="es-ES"/>
        </w:rPr>
        <w:t xml:space="preserve"> número </w:t>
      </w:r>
      <w:r w:rsidR="0027427A" w:rsidRPr="00786631">
        <w:rPr>
          <w:rFonts w:ascii="Palatino Linotype" w:eastAsia="Times New Roman" w:hAnsi="Palatino Linotype" w:cs="Times New Roman"/>
          <w:sz w:val="24"/>
          <w:szCs w:val="24"/>
          <w:lang w:val="es-ES" w:eastAsia="es-ES"/>
        </w:rPr>
        <w:t>de expediente</w:t>
      </w:r>
      <w:r w:rsidR="00340684" w:rsidRPr="00786631">
        <w:rPr>
          <w:rFonts w:ascii="Palatino Linotype" w:eastAsia="Times New Roman" w:hAnsi="Palatino Linotype" w:cs="Times New Roman"/>
          <w:sz w:val="24"/>
          <w:szCs w:val="24"/>
          <w:lang w:val="es-ES" w:eastAsia="es-ES"/>
        </w:rPr>
        <w:t xml:space="preserve"> </w:t>
      </w:r>
      <w:r w:rsidR="003535C4" w:rsidRPr="00786631">
        <w:rPr>
          <w:rFonts w:ascii="Palatino Linotype" w:eastAsia="Times New Roman" w:hAnsi="Palatino Linotype" w:cs="Times New Roman"/>
          <w:b/>
          <w:lang w:val="es-ES" w:eastAsia="es-ES"/>
        </w:rPr>
        <w:t>0</w:t>
      </w:r>
      <w:r w:rsidR="00EE6D51" w:rsidRPr="00786631">
        <w:rPr>
          <w:rFonts w:ascii="Palatino Linotype" w:eastAsia="Times New Roman" w:hAnsi="Palatino Linotype" w:cs="Times New Roman"/>
          <w:b/>
          <w:lang w:val="es-ES" w:eastAsia="es-ES"/>
        </w:rPr>
        <w:t>7</w:t>
      </w:r>
      <w:r w:rsidR="009A1E7C" w:rsidRPr="00786631">
        <w:rPr>
          <w:rFonts w:ascii="Palatino Linotype" w:eastAsia="Times New Roman" w:hAnsi="Palatino Linotype" w:cs="Times New Roman"/>
          <w:b/>
          <w:lang w:val="es-ES" w:eastAsia="es-ES"/>
        </w:rPr>
        <w:t>392</w:t>
      </w:r>
      <w:r w:rsidR="003535C4" w:rsidRPr="00786631">
        <w:rPr>
          <w:rFonts w:ascii="Palatino Linotype" w:eastAsia="Times New Roman" w:hAnsi="Palatino Linotype" w:cs="Times New Roman"/>
          <w:b/>
          <w:lang w:val="es-ES" w:eastAsia="es-ES"/>
        </w:rPr>
        <w:t xml:space="preserve">/INFOEM/IP/RR/2019, </w:t>
      </w:r>
      <w:r w:rsidR="0087200A" w:rsidRPr="00786631">
        <w:rPr>
          <w:rFonts w:ascii="Palatino Linotype" w:eastAsia="Times New Roman" w:hAnsi="Palatino Linotype" w:cs="Arial"/>
          <w:sz w:val="24"/>
          <w:szCs w:val="24"/>
          <w:lang w:val="es-ES" w:eastAsia="es-ES"/>
        </w:rPr>
        <w:t xml:space="preserve">en </w:t>
      </w:r>
      <w:r w:rsidR="00197B47" w:rsidRPr="00786631">
        <w:rPr>
          <w:rFonts w:ascii="Palatino Linotype" w:eastAsia="Times New Roman" w:hAnsi="Palatino Linotype" w:cs="Arial"/>
          <w:sz w:val="24"/>
          <w:szCs w:val="24"/>
          <w:lang w:val="es-ES" w:eastAsia="es-ES"/>
        </w:rPr>
        <w:t>el</w:t>
      </w:r>
      <w:r w:rsidR="0087200A" w:rsidRPr="00786631">
        <w:rPr>
          <w:rFonts w:ascii="Palatino Linotype" w:eastAsia="Times New Roman" w:hAnsi="Palatino Linotype" w:cs="Arial"/>
          <w:sz w:val="24"/>
          <w:szCs w:val="24"/>
          <w:lang w:val="es-ES" w:eastAsia="es-ES"/>
        </w:rPr>
        <w:t xml:space="preserve"> que señaló como acto impugnado y razones o motivos de inconformidad lo siguiente:</w:t>
      </w:r>
    </w:p>
    <w:p w:rsidR="00197B47" w:rsidRPr="00786631" w:rsidRDefault="00197B47" w:rsidP="0087200A">
      <w:pPr>
        <w:spacing w:after="0" w:line="360" w:lineRule="auto"/>
        <w:jc w:val="both"/>
        <w:rPr>
          <w:rFonts w:ascii="Palatino Linotype" w:eastAsia="Times New Roman" w:hAnsi="Palatino Linotype" w:cs="Arial"/>
          <w:sz w:val="24"/>
          <w:szCs w:val="24"/>
          <w:lang w:val="es-ES" w:eastAsia="es-ES"/>
        </w:rPr>
      </w:pPr>
    </w:p>
    <w:tbl>
      <w:tblPr>
        <w:tblStyle w:val="Tablaconcuadrcula"/>
        <w:tblW w:w="0" w:type="auto"/>
        <w:jc w:val="center"/>
        <w:tblLook w:val="04A0" w:firstRow="1" w:lastRow="0" w:firstColumn="1" w:lastColumn="0" w:noHBand="0" w:noVBand="1"/>
      </w:tblPr>
      <w:tblGrid>
        <w:gridCol w:w="2984"/>
        <w:gridCol w:w="3131"/>
        <w:gridCol w:w="2713"/>
      </w:tblGrid>
      <w:tr w:rsidR="0087200A" w:rsidRPr="00786631" w:rsidTr="00B256A5">
        <w:trPr>
          <w:jc w:val="center"/>
        </w:trPr>
        <w:tc>
          <w:tcPr>
            <w:tcW w:w="2689" w:type="dxa"/>
            <w:shd w:val="clear" w:color="auto" w:fill="000000" w:themeFill="text1"/>
            <w:vAlign w:val="center"/>
          </w:tcPr>
          <w:p w:rsidR="0087200A" w:rsidRPr="00786631" w:rsidRDefault="0087200A" w:rsidP="00B256A5">
            <w:pPr>
              <w:jc w:val="center"/>
              <w:rPr>
                <w:rFonts w:ascii="Palatino Linotype" w:hAnsi="Palatino Linotype"/>
                <w:b/>
                <w:sz w:val="24"/>
                <w:szCs w:val="24"/>
              </w:rPr>
            </w:pPr>
            <w:r w:rsidRPr="00786631">
              <w:rPr>
                <w:rFonts w:ascii="Palatino Linotype" w:hAnsi="Palatino Linotype"/>
                <w:b/>
                <w:sz w:val="24"/>
                <w:szCs w:val="24"/>
              </w:rPr>
              <w:t>Número de Recurso</w:t>
            </w:r>
          </w:p>
        </w:tc>
        <w:tc>
          <w:tcPr>
            <w:tcW w:w="3324" w:type="dxa"/>
            <w:shd w:val="clear" w:color="auto" w:fill="000000" w:themeFill="text1"/>
            <w:vAlign w:val="center"/>
          </w:tcPr>
          <w:p w:rsidR="0087200A" w:rsidRPr="00786631" w:rsidRDefault="0087200A" w:rsidP="00B256A5">
            <w:pPr>
              <w:jc w:val="center"/>
              <w:rPr>
                <w:rFonts w:ascii="Palatino Linotype" w:hAnsi="Palatino Linotype"/>
                <w:b/>
                <w:sz w:val="24"/>
                <w:szCs w:val="24"/>
              </w:rPr>
            </w:pPr>
            <w:r w:rsidRPr="00786631">
              <w:rPr>
                <w:rFonts w:ascii="Palatino Linotype" w:hAnsi="Palatino Linotype"/>
                <w:b/>
                <w:sz w:val="24"/>
                <w:szCs w:val="24"/>
              </w:rPr>
              <w:t>Acto Impugnado</w:t>
            </w:r>
          </w:p>
        </w:tc>
        <w:tc>
          <w:tcPr>
            <w:tcW w:w="2815" w:type="dxa"/>
            <w:shd w:val="clear" w:color="auto" w:fill="000000" w:themeFill="text1"/>
            <w:vAlign w:val="center"/>
          </w:tcPr>
          <w:p w:rsidR="0087200A" w:rsidRPr="00786631" w:rsidRDefault="0087200A" w:rsidP="00B256A5">
            <w:pPr>
              <w:jc w:val="center"/>
              <w:rPr>
                <w:rFonts w:ascii="Palatino Linotype" w:hAnsi="Palatino Linotype"/>
                <w:b/>
                <w:sz w:val="24"/>
                <w:szCs w:val="24"/>
              </w:rPr>
            </w:pPr>
            <w:r w:rsidRPr="00786631">
              <w:rPr>
                <w:rFonts w:ascii="Palatino Linotype" w:hAnsi="Palatino Linotype"/>
                <w:b/>
                <w:sz w:val="24"/>
                <w:szCs w:val="24"/>
              </w:rPr>
              <w:t>Razones o motivos de inconformidad</w:t>
            </w:r>
          </w:p>
        </w:tc>
      </w:tr>
      <w:tr w:rsidR="0087200A" w:rsidRPr="00786631" w:rsidTr="00B256A5">
        <w:trPr>
          <w:trHeight w:val="1384"/>
          <w:jc w:val="center"/>
        </w:trPr>
        <w:tc>
          <w:tcPr>
            <w:tcW w:w="2689" w:type="dxa"/>
          </w:tcPr>
          <w:p w:rsidR="0087200A" w:rsidRPr="00786631" w:rsidRDefault="0087200A" w:rsidP="009A1E7C">
            <w:pPr>
              <w:rPr>
                <w:rFonts w:ascii="Palatino Linotype" w:hAnsi="Palatino Linotype"/>
                <w:sz w:val="20"/>
                <w:szCs w:val="20"/>
              </w:rPr>
            </w:pPr>
            <w:r w:rsidRPr="00786631">
              <w:rPr>
                <w:rFonts w:ascii="Palatino Linotype" w:eastAsia="Times New Roman" w:hAnsi="Palatino Linotype" w:cs="Times New Roman"/>
                <w:b/>
                <w:lang w:eastAsia="es-MX"/>
              </w:rPr>
              <w:t>0</w:t>
            </w:r>
            <w:r w:rsidR="00EE6D51" w:rsidRPr="00786631">
              <w:rPr>
                <w:rFonts w:ascii="Palatino Linotype" w:eastAsia="Times New Roman" w:hAnsi="Palatino Linotype" w:cs="Times New Roman"/>
                <w:b/>
                <w:lang w:eastAsia="es-MX"/>
              </w:rPr>
              <w:t>7</w:t>
            </w:r>
            <w:r w:rsidR="009A1E7C" w:rsidRPr="00786631">
              <w:rPr>
                <w:rFonts w:ascii="Palatino Linotype" w:eastAsia="Times New Roman" w:hAnsi="Palatino Linotype" w:cs="Times New Roman"/>
                <w:b/>
                <w:lang w:eastAsia="es-MX"/>
              </w:rPr>
              <w:t>392</w:t>
            </w:r>
            <w:r w:rsidRPr="00786631">
              <w:rPr>
                <w:rFonts w:ascii="Palatino Linotype" w:eastAsia="Times New Roman" w:hAnsi="Palatino Linotype" w:cs="Times New Roman"/>
                <w:b/>
                <w:lang w:eastAsia="es-MX"/>
              </w:rPr>
              <w:t>/INFOEM/IP/RR/2019.</w:t>
            </w:r>
          </w:p>
        </w:tc>
        <w:tc>
          <w:tcPr>
            <w:tcW w:w="3324" w:type="dxa"/>
          </w:tcPr>
          <w:p w:rsidR="0087200A" w:rsidRPr="00786631" w:rsidRDefault="00F40414" w:rsidP="00B256A5">
            <w:pPr>
              <w:jc w:val="both"/>
              <w:rPr>
                <w:rFonts w:ascii="Palatino Linotype" w:hAnsi="Palatino Linotype"/>
                <w:i/>
              </w:rPr>
            </w:pPr>
            <w:r w:rsidRPr="00786631">
              <w:rPr>
                <w:rFonts w:ascii="Palatino Linotype" w:hAnsi="Palatino Linotype"/>
                <w:i/>
                <w:color w:val="000000"/>
              </w:rPr>
              <w:t>“</w:t>
            </w:r>
            <w:r w:rsidR="009A1E7C" w:rsidRPr="00786631">
              <w:rPr>
                <w:rFonts w:ascii="Palatino Linotype" w:hAnsi="Palatino Linotype"/>
                <w:i/>
                <w:color w:val="000000"/>
              </w:rPr>
              <w:t xml:space="preserve">El acuerdo de clasificación no especifican el </w:t>
            </w:r>
            <w:proofErr w:type="spellStart"/>
            <w:r w:rsidR="009A1E7C" w:rsidRPr="00786631">
              <w:rPr>
                <w:rFonts w:ascii="Palatino Linotype" w:hAnsi="Palatino Linotype"/>
                <w:i/>
                <w:color w:val="000000"/>
              </w:rPr>
              <w:t>por que</w:t>
            </w:r>
            <w:proofErr w:type="spellEnd"/>
            <w:r w:rsidR="009A1E7C" w:rsidRPr="00786631">
              <w:rPr>
                <w:rFonts w:ascii="Palatino Linotype" w:hAnsi="Palatino Linotype"/>
                <w:i/>
                <w:color w:val="000000"/>
              </w:rPr>
              <w:t xml:space="preserve"> los datos personales que testaron deben ser clasificados, es decir, </w:t>
            </w:r>
            <w:proofErr w:type="spellStart"/>
            <w:r w:rsidR="009A1E7C" w:rsidRPr="00786631">
              <w:rPr>
                <w:rFonts w:ascii="Palatino Linotype" w:hAnsi="Palatino Linotype"/>
                <w:i/>
                <w:color w:val="000000"/>
              </w:rPr>
              <w:t>por que</w:t>
            </w:r>
            <w:proofErr w:type="spellEnd"/>
            <w:r w:rsidR="009A1E7C" w:rsidRPr="00786631">
              <w:rPr>
                <w:rFonts w:ascii="Palatino Linotype" w:hAnsi="Palatino Linotype"/>
                <w:i/>
                <w:color w:val="000000"/>
              </w:rPr>
              <w:t xml:space="preserve"> la información puede inferir en la vida privada de los servidores públicos que trabajan en la institución.</w:t>
            </w:r>
            <w:r w:rsidRPr="00786631">
              <w:rPr>
                <w:rFonts w:ascii="Palatino Linotype" w:hAnsi="Palatino Linotype"/>
                <w:i/>
                <w:color w:val="000000"/>
              </w:rPr>
              <w:t>”</w:t>
            </w:r>
          </w:p>
        </w:tc>
        <w:tc>
          <w:tcPr>
            <w:tcW w:w="2815" w:type="dxa"/>
          </w:tcPr>
          <w:p w:rsidR="0087200A" w:rsidRPr="00786631" w:rsidRDefault="00F40414" w:rsidP="009A1E7C">
            <w:pPr>
              <w:jc w:val="both"/>
              <w:rPr>
                <w:rFonts w:ascii="Palatino Linotype" w:hAnsi="Palatino Linotype"/>
                <w:i/>
                <w:color w:val="000000"/>
              </w:rPr>
            </w:pPr>
            <w:r w:rsidRPr="00786631">
              <w:rPr>
                <w:rFonts w:ascii="Palatino Linotype" w:hAnsi="Palatino Linotype"/>
                <w:i/>
                <w:color w:val="000000"/>
              </w:rPr>
              <w:t>“</w:t>
            </w:r>
            <w:r w:rsidR="009A1E7C" w:rsidRPr="00786631">
              <w:rPr>
                <w:rFonts w:ascii="Palatino Linotype" w:hAnsi="Palatino Linotype"/>
                <w:i/>
                <w:color w:val="000000"/>
              </w:rPr>
              <w:t xml:space="preserve">El acuerdo de clasificación no especifican el </w:t>
            </w:r>
            <w:proofErr w:type="spellStart"/>
            <w:r w:rsidR="009A1E7C" w:rsidRPr="00786631">
              <w:rPr>
                <w:rFonts w:ascii="Palatino Linotype" w:hAnsi="Palatino Linotype"/>
                <w:i/>
                <w:color w:val="000000"/>
              </w:rPr>
              <w:t>por que</w:t>
            </w:r>
            <w:proofErr w:type="spellEnd"/>
            <w:r w:rsidR="009A1E7C" w:rsidRPr="00786631">
              <w:rPr>
                <w:rFonts w:ascii="Palatino Linotype" w:hAnsi="Palatino Linotype"/>
                <w:i/>
                <w:color w:val="000000"/>
              </w:rPr>
              <w:t xml:space="preserve"> los datos personales que testaron deben ser clasificados, es decir, </w:t>
            </w:r>
            <w:proofErr w:type="spellStart"/>
            <w:r w:rsidR="009A1E7C" w:rsidRPr="00786631">
              <w:rPr>
                <w:rFonts w:ascii="Palatino Linotype" w:hAnsi="Palatino Linotype"/>
                <w:i/>
                <w:color w:val="000000"/>
              </w:rPr>
              <w:t>por que</w:t>
            </w:r>
            <w:proofErr w:type="spellEnd"/>
            <w:r w:rsidR="009A1E7C" w:rsidRPr="00786631">
              <w:rPr>
                <w:rFonts w:ascii="Palatino Linotype" w:hAnsi="Palatino Linotype"/>
                <w:i/>
                <w:color w:val="000000"/>
              </w:rPr>
              <w:t xml:space="preserve"> la información puede inferir en la vida privada de los servidores públicos que trabajan en la institución.”</w:t>
            </w:r>
          </w:p>
        </w:tc>
      </w:tr>
    </w:tbl>
    <w:p w:rsidR="00F466A4" w:rsidRPr="00786631" w:rsidRDefault="008E13EA" w:rsidP="00F466A4">
      <w:pPr>
        <w:pStyle w:val="Prrafodelista"/>
        <w:spacing w:line="360" w:lineRule="auto"/>
        <w:ind w:left="0"/>
        <w:contextualSpacing w:val="0"/>
        <w:jc w:val="both"/>
        <w:rPr>
          <w:rFonts w:ascii="Palatino Linotype" w:hAnsi="Palatino Linotype" w:cs="Arial"/>
          <w:lang w:val="es-ES_tradnl"/>
        </w:rPr>
      </w:pPr>
      <w:r w:rsidRPr="00786631">
        <w:rPr>
          <w:rFonts w:ascii="Palatino Linotype" w:hAnsi="Palatino Linotype" w:cs="Arial"/>
          <w:b/>
          <w:sz w:val="28"/>
          <w:szCs w:val="28"/>
        </w:rPr>
        <w:lastRenderedPageBreak/>
        <w:t>I</w:t>
      </w:r>
      <w:r w:rsidR="005011D7" w:rsidRPr="00786631">
        <w:rPr>
          <w:rFonts w:ascii="Palatino Linotype" w:hAnsi="Palatino Linotype" w:cs="Arial"/>
          <w:b/>
          <w:sz w:val="28"/>
          <w:szCs w:val="28"/>
        </w:rPr>
        <w:t>V.</w:t>
      </w:r>
      <w:r w:rsidR="005011D7" w:rsidRPr="00786631">
        <w:rPr>
          <w:rFonts w:ascii="Palatino Linotype" w:hAnsi="Palatino Linotype" w:cs="Arial"/>
          <w:b/>
          <w:sz w:val="28"/>
        </w:rPr>
        <w:t xml:space="preserve"> </w:t>
      </w:r>
      <w:r w:rsidR="00F466A4" w:rsidRPr="00786631">
        <w:rPr>
          <w:rFonts w:ascii="Palatino Linotype" w:hAnsi="Palatino Linotype" w:cs="Arial"/>
        </w:rPr>
        <w:t xml:space="preserve">El día </w:t>
      </w:r>
      <w:r w:rsidR="009A1E7C" w:rsidRPr="00786631">
        <w:rPr>
          <w:rFonts w:ascii="Palatino Linotype" w:hAnsi="Palatino Linotype" w:cs="Arial"/>
        </w:rPr>
        <w:t>trece</w:t>
      </w:r>
      <w:r w:rsidR="00F466A4" w:rsidRPr="00786631">
        <w:rPr>
          <w:rFonts w:ascii="Palatino Linotype" w:hAnsi="Palatino Linotype" w:cs="Arial"/>
        </w:rPr>
        <w:t xml:space="preserve"> de </w:t>
      </w:r>
      <w:r w:rsidR="00EE6D51" w:rsidRPr="00786631">
        <w:rPr>
          <w:rFonts w:ascii="Palatino Linotype" w:hAnsi="Palatino Linotype" w:cs="Arial"/>
        </w:rPr>
        <w:t>septiembre</w:t>
      </w:r>
      <w:r w:rsidR="00F466A4" w:rsidRPr="00786631">
        <w:rPr>
          <w:rFonts w:ascii="Palatino Linotype" w:hAnsi="Palatino Linotype" w:cs="Arial"/>
        </w:rPr>
        <w:t xml:space="preserve"> de dos mil diecinueve, </w:t>
      </w:r>
      <w:r w:rsidR="0087200A" w:rsidRPr="00786631">
        <w:rPr>
          <w:rFonts w:ascii="Palatino Linotype" w:hAnsi="Palatino Linotype" w:cs="Arial"/>
        </w:rPr>
        <w:t>el</w:t>
      </w:r>
      <w:r w:rsidR="00F466A4" w:rsidRPr="00786631">
        <w:rPr>
          <w:rFonts w:ascii="Palatino Linotype" w:hAnsi="Palatino Linotype" w:cs="Arial"/>
        </w:rPr>
        <w:t xml:space="preserve"> </w:t>
      </w:r>
      <w:r w:rsidR="00F466A4" w:rsidRPr="00786631">
        <w:rPr>
          <w:rFonts w:ascii="Palatino Linotype" w:hAnsi="Palatino Linotype" w:cs="Arial"/>
          <w:lang w:val="es-ES_tradnl"/>
        </w:rPr>
        <w:t>recurso de que</w:t>
      </w:r>
      <w:r w:rsidR="00F466A4" w:rsidRPr="00786631">
        <w:rPr>
          <w:rFonts w:ascii="Palatino Linotype" w:hAnsi="Palatino Linotype" w:cs="Arial"/>
        </w:rPr>
        <w:t xml:space="preserve"> se trata</w:t>
      </w:r>
      <w:r w:rsidR="0087200A" w:rsidRPr="00786631">
        <w:rPr>
          <w:rFonts w:ascii="Palatino Linotype" w:hAnsi="Palatino Linotype" w:cs="Arial"/>
          <w:lang w:val="es-ES_tradnl"/>
        </w:rPr>
        <w:t xml:space="preserve"> se envió</w:t>
      </w:r>
      <w:r w:rsidR="00F466A4" w:rsidRPr="00786631">
        <w:rPr>
          <w:rFonts w:ascii="Palatino Linotype" w:hAnsi="Palatino Linotype" w:cs="Arial"/>
          <w:lang w:val="es-ES_tradnl"/>
        </w:rPr>
        <w:t xml:space="preserve"> electrónicamente al Instituto de </w:t>
      </w:r>
      <w:r w:rsidR="00F466A4" w:rsidRPr="00786631">
        <w:rPr>
          <w:rFonts w:ascii="Palatino Linotype" w:eastAsia="Arial Unicode MS" w:hAnsi="Palatino Linotype" w:cs="Arial"/>
        </w:rPr>
        <w:t>Transparencia</w:t>
      </w:r>
      <w:r w:rsidR="00F466A4" w:rsidRPr="00786631">
        <w:rPr>
          <w:rFonts w:ascii="Palatino Linotype" w:hAnsi="Palatino Linotype" w:cs="Arial"/>
          <w:lang w:val="es-ES_tradnl"/>
        </w:rPr>
        <w:t xml:space="preserve">, Acceso a la Información Pública y Protección de Datos Personales del Estado de México y Municipios y con fundamento en el artículo 185, fracción I de la </w:t>
      </w:r>
      <w:r w:rsidR="00F466A4" w:rsidRPr="00786631">
        <w:rPr>
          <w:rFonts w:ascii="Palatino Linotype" w:hAnsi="Palatino Linotype"/>
        </w:rPr>
        <w:t>Ley de Transparencia y Acceso a la Información Pública del Estado de México y Municipios</w:t>
      </w:r>
      <w:r w:rsidR="00F466A4" w:rsidRPr="00786631">
        <w:rPr>
          <w:rFonts w:ascii="Palatino Linotype" w:hAnsi="Palatino Linotype" w:cs="Arial"/>
          <w:lang w:val="es-ES_tradnl"/>
        </w:rPr>
        <w:t xml:space="preserve">, se </w:t>
      </w:r>
      <w:r w:rsidR="0087200A" w:rsidRPr="00786631">
        <w:rPr>
          <w:rFonts w:ascii="Palatino Linotype" w:hAnsi="Palatino Linotype" w:cs="Arial"/>
          <w:lang w:val="es-ES_tradnl"/>
        </w:rPr>
        <w:t>turnó</w:t>
      </w:r>
      <w:r w:rsidR="00F466A4" w:rsidRPr="00786631">
        <w:rPr>
          <w:rFonts w:ascii="Palatino Linotype" w:hAnsi="Palatino Linotype" w:cs="Arial"/>
          <w:lang w:val="es-ES_tradnl"/>
        </w:rPr>
        <w:t>, a través del</w:t>
      </w:r>
      <w:r w:rsidR="00F466A4" w:rsidRPr="00786631">
        <w:rPr>
          <w:rFonts w:ascii="Palatino Linotype" w:eastAsia="Arial Unicode MS" w:hAnsi="Palatino Linotype" w:cs="Arial"/>
          <w:lang w:val="es-ES_tradnl"/>
        </w:rPr>
        <w:t xml:space="preserve"> </w:t>
      </w:r>
      <w:r w:rsidR="00F466A4" w:rsidRPr="00786631">
        <w:rPr>
          <w:rFonts w:ascii="Palatino Linotype" w:eastAsia="Arial Unicode MS" w:hAnsi="Palatino Linotype" w:cs="Arial"/>
          <w:b/>
          <w:lang w:val="es-ES_tradnl"/>
        </w:rPr>
        <w:t>SAIMEX</w:t>
      </w:r>
      <w:r w:rsidR="00F466A4" w:rsidRPr="00786631">
        <w:rPr>
          <w:rFonts w:ascii="Palatino Linotype" w:hAnsi="Palatino Linotype"/>
        </w:rPr>
        <w:t xml:space="preserve">, a la </w:t>
      </w:r>
      <w:r w:rsidR="00F466A4" w:rsidRPr="00786631">
        <w:rPr>
          <w:rFonts w:ascii="Palatino Linotype" w:hAnsi="Palatino Linotype" w:cs="Arial"/>
          <w:lang w:val="es-ES_tradnl"/>
        </w:rPr>
        <w:t xml:space="preserve">Comisionada </w:t>
      </w:r>
      <w:r w:rsidR="00F466A4" w:rsidRPr="00786631">
        <w:rPr>
          <w:rFonts w:ascii="Palatino Linotype" w:hAnsi="Palatino Linotype" w:cs="Arial"/>
          <w:b/>
          <w:lang w:val="es-ES_tradnl"/>
        </w:rPr>
        <w:t>EVA ABAID YAPUR</w:t>
      </w:r>
      <w:r w:rsidR="00F466A4" w:rsidRPr="00786631">
        <w:rPr>
          <w:rFonts w:ascii="Palatino Linotype" w:hAnsi="Palatino Linotype"/>
        </w:rPr>
        <w:t xml:space="preserve">; </w:t>
      </w:r>
      <w:r w:rsidR="00F466A4" w:rsidRPr="00786631">
        <w:rPr>
          <w:rFonts w:ascii="Palatino Linotype" w:hAnsi="Palatino Linotype" w:cs="Arial"/>
          <w:lang w:val="es-ES_tradnl"/>
        </w:rPr>
        <w:t xml:space="preserve">a efecto de decretar su admisión o </w:t>
      </w:r>
      <w:proofErr w:type="spellStart"/>
      <w:r w:rsidR="00F466A4" w:rsidRPr="00786631">
        <w:rPr>
          <w:rFonts w:ascii="Palatino Linotype" w:hAnsi="Palatino Linotype" w:cs="Arial"/>
          <w:lang w:val="es-ES_tradnl"/>
        </w:rPr>
        <w:t>desechamiento</w:t>
      </w:r>
      <w:proofErr w:type="spellEnd"/>
      <w:r w:rsidR="00F466A4" w:rsidRPr="00786631">
        <w:rPr>
          <w:rFonts w:ascii="Palatino Linotype" w:hAnsi="Palatino Linotype" w:cs="Arial"/>
          <w:lang w:val="es-ES_tradnl"/>
        </w:rPr>
        <w:t>.</w:t>
      </w:r>
    </w:p>
    <w:p w:rsidR="00197B47" w:rsidRPr="00786631" w:rsidRDefault="00197B47" w:rsidP="00F466A4">
      <w:pPr>
        <w:pStyle w:val="Prrafodelista"/>
        <w:spacing w:line="360" w:lineRule="auto"/>
        <w:ind w:left="0"/>
        <w:contextualSpacing w:val="0"/>
        <w:jc w:val="both"/>
        <w:rPr>
          <w:rFonts w:ascii="Palatino Linotype" w:hAnsi="Palatino Linotype" w:cs="Arial"/>
          <w:sz w:val="22"/>
          <w:lang w:val="es-ES_tradnl"/>
        </w:rPr>
      </w:pPr>
    </w:p>
    <w:p w:rsidR="008332F9" w:rsidRPr="00786631" w:rsidRDefault="008332F9" w:rsidP="00F466A4">
      <w:pPr>
        <w:spacing w:line="360" w:lineRule="auto"/>
        <w:ind w:right="49"/>
        <w:jc w:val="both"/>
        <w:rPr>
          <w:rFonts w:ascii="Palatino Linotype" w:eastAsia="MS Mincho" w:hAnsi="Palatino Linotype" w:cs="Arial"/>
          <w:sz w:val="24"/>
          <w:szCs w:val="24"/>
          <w:lang w:val="es-ES_tradnl" w:eastAsia="es-ES"/>
        </w:rPr>
      </w:pPr>
      <w:r w:rsidRPr="00786631">
        <w:rPr>
          <w:rFonts w:ascii="Palatino Linotype" w:eastAsia="MS Mincho" w:hAnsi="Palatino Linotype" w:cs="Arial"/>
          <w:b/>
          <w:sz w:val="28"/>
          <w:szCs w:val="24"/>
          <w:lang w:val="es-ES_tradnl" w:eastAsia="es-ES"/>
        </w:rPr>
        <w:t xml:space="preserve">V. </w:t>
      </w:r>
      <w:r w:rsidRPr="00786631">
        <w:rPr>
          <w:rFonts w:ascii="Palatino Linotype" w:eastAsia="MS Mincho" w:hAnsi="Palatino Linotype" w:cs="Arial"/>
          <w:sz w:val="24"/>
          <w:szCs w:val="24"/>
          <w:lang w:val="es-ES_tradnl" w:eastAsia="es-ES"/>
        </w:rPr>
        <w:t>De las constancias del</w:t>
      </w:r>
      <w:r w:rsidR="0087200A" w:rsidRPr="00786631">
        <w:rPr>
          <w:rFonts w:ascii="Palatino Linotype" w:eastAsia="MS Mincho" w:hAnsi="Palatino Linotype" w:cs="Arial"/>
          <w:sz w:val="24"/>
          <w:szCs w:val="24"/>
          <w:lang w:val="es-ES_tradnl" w:eastAsia="es-ES"/>
        </w:rPr>
        <w:t xml:space="preserve"> expediente electrónico</w:t>
      </w:r>
      <w:r w:rsidRPr="00786631">
        <w:rPr>
          <w:rFonts w:ascii="Palatino Linotype" w:eastAsia="MS Mincho" w:hAnsi="Palatino Linotype" w:cs="Arial"/>
          <w:sz w:val="24"/>
          <w:szCs w:val="24"/>
          <w:lang w:val="es-ES_tradnl" w:eastAsia="es-ES"/>
        </w:rPr>
        <w:t xml:space="preserve"> del</w:t>
      </w:r>
      <w:r w:rsidRPr="00786631">
        <w:rPr>
          <w:rFonts w:ascii="Palatino Linotype" w:eastAsia="MS Mincho" w:hAnsi="Palatino Linotype" w:cs="Arial"/>
          <w:b/>
          <w:sz w:val="24"/>
          <w:szCs w:val="24"/>
          <w:lang w:val="es-ES_tradnl" w:eastAsia="es-ES"/>
        </w:rPr>
        <w:t xml:space="preserve"> SAIMEX</w:t>
      </w:r>
      <w:r w:rsidRPr="00786631">
        <w:rPr>
          <w:rFonts w:ascii="Palatino Linotype" w:eastAsia="MS Mincho" w:hAnsi="Palatino Linotype" w:cs="Arial"/>
          <w:sz w:val="24"/>
          <w:szCs w:val="24"/>
          <w:lang w:val="es-ES_tradnl" w:eastAsia="es-ES"/>
        </w:rPr>
        <w:t xml:space="preserve">, se desprende que el </w:t>
      </w:r>
      <w:r w:rsidR="009A1E7C" w:rsidRPr="00786631">
        <w:rPr>
          <w:rFonts w:ascii="Palatino Linotype" w:eastAsia="MS Mincho" w:hAnsi="Palatino Linotype" w:cs="Arial"/>
          <w:sz w:val="24"/>
          <w:szCs w:val="24"/>
          <w:lang w:val="es-ES_tradnl" w:eastAsia="es-ES"/>
        </w:rPr>
        <w:t>veinte</w:t>
      </w:r>
      <w:r w:rsidR="00702FDB" w:rsidRPr="00786631">
        <w:rPr>
          <w:rFonts w:ascii="Palatino Linotype" w:eastAsia="MS Mincho" w:hAnsi="Palatino Linotype" w:cs="Arial"/>
          <w:sz w:val="24"/>
          <w:szCs w:val="24"/>
          <w:lang w:val="es-ES_tradnl" w:eastAsia="es-ES"/>
        </w:rPr>
        <w:t xml:space="preserve"> </w:t>
      </w:r>
      <w:r w:rsidR="006E3567" w:rsidRPr="00786631">
        <w:rPr>
          <w:rFonts w:ascii="Palatino Linotype" w:eastAsia="MS Mincho" w:hAnsi="Palatino Linotype" w:cs="Arial"/>
          <w:sz w:val="24"/>
          <w:szCs w:val="24"/>
          <w:lang w:val="es-ES_tradnl" w:eastAsia="es-ES"/>
        </w:rPr>
        <w:t xml:space="preserve">de </w:t>
      </w:r>
      <w:r w:rsidR="00197B47" w:rsidRPr="00786631">
        <w:rPr>
          <w:rFonts w:ascii="Palatino Linotype" w:eastAsia="MS Mincho" w:hAnsi="Palatino Linotype" w:cs="Arial"/>
          <w:sz w:val="24"/>
          <w:szCs w:val="24"/>
          <w:lang w:val="es-ES_tradnl" w:eastAsia="es-ES"/>
        </w:rPr>
        <w:t>septiembre</w:t>
      </w:r>
      <w:r w:rsidR="006E3567" w:rsidRPr="00786631">
        <w:rPr>
          <w:rFonts w:ascii="Palatino Linotype" w:eastAsia="MS Mincho" w:hAnsi="Palatino Linotype" w:cs="Arial"/>
          <w:sz w:val="24"/>
          <w:szCs w:val="24"/>
          <w:lang w:val="es-ES_tradnl" w:eastAsia="es-ES"/>
        </w:rPr>
        <w:t xml:space="preserve"> de </w:t>
      </w:r>
      <w:r w:rsidRPr="00786631">
        <w:rPr>
          <w:rFonts w:ascii="Palatino Linotype" w:eastAsia="MS Mincho" w:hAnsi="Palatino Linotype" w:cs="Arial"/>
          <w:sz w:val="24"/>
          <w:szCs w:val="24"/>
          <w:lang w:val="es-ES_tradnl" w:eastAsia="es-ES"/>
        </w:rPr>
        <w:t>dos mil diecinueve, se acor</w:t>
      </w:r>
      <w:r w:rsidR="006E3567" w:rsidRPr="00786631">
        <w:rPr>
          <w:rFonts w:ascii="Palatino Linotype" w:eastAsia="MS Mincho" w:hAnsi="Palatino Linotype" w:cs="Arial"/>
          <w:sz w:val="24"/>
          <w:szCs w:val="24"/>
          <w:lang w:val="es-ES_tradnl" w:eastAsia="es-ES"/>
        </w:rPr>
        <w:t>dó la admisión a trámite del recurso</w:t>
      </w:r>
      <w:r w:rsidRPr="00786631">
        <w:rPr>
          <w:rFonts w:ascii="Palatino Linotype" w:eastAsia="MS Mincho" w:hAnsi="Palatino Linotype" w:cs="Arial"/>
          <w:sz w:val="24"/>
          <w:szCs w:val="24"/>
          <w:lang w:val="es-ES_tradnl" w:eastAsia="es-ES"/>
        </w:rPr>
        <w:t xml:space="preserve"> de revisión que nos ocupa,</w:t>
      </w:r>
      <w:r w:rsidR="006E3567" w:rsidRPr="00786631">
        <w:rPr>
          <w:rFonts w:ascii="Palatino Linotype" w:eastAsia="MS Mincho" w:hAnsi="Palatino Linotype" w:cs="Arial"/>
          <w:sz w:val="24"/>
          <w:szCs w:val="24"/>
          <w:lang w:val="es-ES_tradnl" w:eastAsia="es-ES"/>
        </w:rPr>
        <w:t xml:space="preserve"> así como la integración del expediente, mismo</w:t>
      </w:r>
      <w:r w:rsidR="0087200A" w:rsidRPr="00786631">
        <w:rPr>
          <w:rFonts w:ascii="Palatino Linotype" w:eastAsia="MS Mincho" w:hAnsi="Palatino Linotype" w:cs="Arial"/>
          <w:sz w:val="24"/>
          <w:szCs w:val="24"/>
          <w:lang w:val="es-ES_tradnl" w:eastAsia="es-ES"/>
        </w:rPr>
        <w:t xml:space="preserve"> que se puso</w:t>
      </w:r>
      <w:r w:rsidRPr="00786631">
        <w:rPr>
          <w:rFonts w:ascii="Palatino Linotype" w:eastAsia="MS Mincho" w:hAnsi="Palatino Linotype" w:cs="Arial"/>
          <w:sz w:val="24"/>
          <w:szCs w:val="24"/>
          <w:lang w:val="es-ES_tradnl" w:eastAsia="es-ES"/>
        </w:rPr>
        <w:t xml:space="preserve"> a disposición de las partes, para que en un plazo máximo de siete días hábiles conforme a lo dispuesto por el artículo 185 de la Ley de Transparencia y Acceso a la Información Pública del Estado de México y Municipios, manifestara</w:t>
      </w:r>
      <w:r w:rsidR="0087200A" w:rsidRPr="00786631">
        <w:rPr>
          <w:rFonts w:ascii="Palatino Linotype" w:eastAsia="MS Mincho" w:hAnsi="Palatino Linotype" w:cs="Arial"/>
          <w:sz w:val="24"/>
          <w:szCs w:val="24"/>
          <w:lang w:val="es-ES_tradnl" w:eastAsia="es-ES"/>
        </w:rPr>
        <w:t>n</w:t>
      </w:r>
      <w:r w:rsidRPr="00786631">
        <w:rPr>
          <w:rFonts w:ascii="Palatino Linotype" w:eastAsia="MS Mincho" w:hAnsi="Palatino Linotype" w:cs="Arial"/>
          <w:sz w:val="24"/>
          <w:szCs w:val="24"/>
          <w:lang w:val="es-ES_tradnl" w:eastAsia="es-ES"/>
        </w:rPr>
        <w:t xml:space="preserve"> lo que a su derecho conviniera, a efecto de presentar pruebas y alegatos; así como para que </w:t>
      </w:r>
      <w:r w:rsidRPr="00786631">
        <w:rPr>
          <w:rFonts w:ascii="Palatino Linotype" w:eastAsia="MS Mincho" w:hAnsi="Palatino Linotype" w:cs="Arial"/>
          <w:b/>
          <w:sz w:val="24"/>
          <w:szCs w:val="24"/>
          <w:lang w:val="es-ES_tradnl" w:eastAsia="es-ES"/>
        </w:rPr>
        <w:t xml:space="preserve">EL SUJETO OBLIGADO </w:t>
      </w:r>
      <w:r w:rsidRPr="00786631">
        <w:rPr>
          <w:rFonts w:ascii="Palatino Linotype" w:eastAsia="MS Mincho" w:hAnsi="Palatino Linotype" w:cs="Arial"/>
          <w:sz w:val="24"/>
          <w:szCs w:val="24"/>
          <w:lang w:val="es-ES_tradnl" w:eastAsia="es-ES"/>
        </w:rPr>
        <w:t>rindiera su</w:t>
      </w:r>
      <w:r w:rsidRPr="00786631">
        <w:rPr>
          <w:rFonts w:ascii="Palatino Linotype" w:eastAsia="MS Mincho" w:hAnsi="Palatino Linotype" w:cs="Arial"/>
          <w:b/>
          <w:sz w:val="24"/>
          <w:szCs w:val="24"/>
          <w:lang w:val="es-ES_tradnl" w:eastAsia="es-ES"/>
        </w:rPr>
        <w:t xml:space="preserve"> </w:t>
      </w:r>
      <w:r w:rsidRPr="00786631">
        <w:rPr>
          <w:rFonts w:ascii="Palatino Linotype" w:eastAsia="MS Mincho" w:hAnsi="Palatino Linotype" w:cs="Arial"/>
          <w:sz w:val="24"/>
          <w:szCs w:val="24"/>
          <w:lang w:val="es-ES_tradnl" w:eastAsia="es-ES"/>
        </w:rPr>
        <w:t>Informe Justificado.</w:t>
      </w:r>
    </w:p>
    <w:p w:rsidR="00CD746B" w:rsidRPr="00786631" w:rsidRDefault="00293816" w:rsidP="00197B47">
      <w:pPr>
        <w:spacing w:line="360" w:lineRule="auto"/>
        <w:jc w:val="both"/>
        <w:rPr>
          <w:rFonts w:ascii="Palatino Linotype" w:eastAsia="Times New Roman" w:hAnsi="Palatino Linotype" w:cs="Arial"/>
          <w:sz w:val="24"/>
          <w:szCs w:val="24"/>
          <w:lang w:val="es-ES" w:eastAsia="es-ES"/>
        </w:rPr>
      </w:pPr>
      <w:r w:rsidRPr="00786631">
        <w:rPr>
          <w:rFonts w:ascii="Palatino Linotype" w:eastAsia="Times New Roman" w:hAnsi="Palatino Linotype" w:cs="Times New Roman"/>
          <w:b/>
          <w:noProof/>
          <w:sz w:val="28"/>
          <w:szCs w:val="28"/>
          <w:lang w:eastAsia="es-MX"/>
        </w:rPr>
        <w:t>VI</w:t>
      </w:r>
      <w:r w:rsidR="008A067E" w:rsidRPr="00786631">
        <w:rPr>
          <w:rFonts w:ascii="Palatino Linotype" w:eastAsia="Times New Roman" w:hAnsi="Palatino Linotype" w:cs="Times New Roman"/>
          <w:b/>
          <w:noProof/>
          <w:sz w:val="28"/>
          <w:szCs w:val="28"/>
          <w:lang w:eastAsia="es-MX"/>
        </w:rPr>
        <w:t>.</w:t>
      </w:r>
      <w:r w:rsidR="008A067E" w:rsidRPr="00786631">
        <w:rPr>
          <w:rFonts w:ascii="Palatino Linotype" w:eastAsia="Times New Roman" w:hAnsi="Palatino Linotype" w:cs="Times New Roman"/>
          <w:b/>
          <w:noProof/>
          <w:sz w:val="24"/>
          <w:szCs w:val="24"/>
          <w:lang w:eastAsia="es-MX"/>
        </w:rPr>
        <w:t xml:space="preserve"> </w:t>
      </w:r>
      <w:r w:rsidR="008A067E" w:rsidRPr="00786631">
        <w:rPr>
          <w:rFonts w:ascii="Palatino Linotype" w:eastAsia="Times New Roman" w:hAnsi="Palatino Linotype" w:cs="Arial"/>
          <w:sz w:val="24"/>
          <w:szCs w:val="24"/>
          <w:lang w:val="es-ES" w:eastAsia="es-ES"/>
        </w:rPr>
        <w:t>En cumplimiento a lo anterior, de las constancias del expediente</w:t>
      </w:r>
      <w:r w:rsidR="00F32CC0" w:rsidRPr="00786631">
        <w:rPr>
          <w:rFonts w:ascii="Palatino Linotype" w:eastAsia="Times New Roman" w:hAnsi="Palatino Linotype" w:cs="Arial"/>
          <w:sz w:val="24"/>
          <w:szCs w:val="24"/>
          <w:lang w:val="es-ES" w:eastAsia="es-ES"/>
        </w:rPr>
        <w:t xml:space="preserve"> electrónico</w:t>
      </w:r>
      <w:r w:rsidR="008A067E" w:rsidRPr="00786631">
        <w:rPr>
          <w:rFonts w:ascii="Palatino Linotype" w:eastAsia="Times New Roman" w:hAnsi="Palatino Linotype" w:cs="Arial"/>
          <w:sz w:val="24"/>
          <w:szCs w:val="24"/>
          <w:lang w:val="es-ES" w:eastAsia="es-ES"/>
        </w:rPr>
        <w:t xml:space="preserve"> del</w:t>
      </w:r>
      <w:r w:rsidR="008A067E" w:rsidRPr="00786631">
        <w:rPr>
          <w:rFonts w:ascii="Palatino Linotype" w:eastAsia="Times New Roman" w:hAnsi="Palatino Linotype" w:cs="Arial"/>
          <w:b/>
          <w:sz w:val="24"/>
          <w:szCs w:val="24"/>
          <w:lang w:val="es-ES" w:eastAsia="es-ES"/>
        </w:rPr>
        <w:t xml:space="preserve"> SAIMEX</w:t>
      </w:r>
      <w:r w:rsidR="00F32CC0" w:rsidRPr="00786631">
        <w:rPr>
          <w:rFonts w:ascii="Palatino Linotype" w:eastAsia="Times New Roman" w:hAnsi="Palatino Linotype" w:cs="Arial"/>
          <w:sz w:val="24"/>
          <w:szCs w:val="24"/>
          <w:lang w:val="es-ES" w:eastAsia="es-ES"/>
        </w:rPr>
        <w:t>, se observó</w:t>
      </w:r>
      <w:r w:rsidR="008A067E" w:rsidRPr="00786631">
        <w:rPr>
          <w:rFonts w:ascii="Palatino Linotype" w:eastAsia="Times New Roman" w:hAnsi="Palatino Linotype" w:cs="Arial"/>
          <w:sz w:val="24"/>
          <w:szCs w:val="24"/>
          <w:lang w:val="es-ES" w:eastAsia="es-ES"/>
        </w:rPr>
        <w:t xml:space="preserve"> que</w:t>
      </w:r>
      <w:r w:rsidR="00666174" w:rsidRPr="00786631">
        <w:rPr>
          <w:rFonts w:ascii="Palatino Linotype" w:eastAsia="Times New Roman" w:hAnsi="Palatino Linotype" w:cs="Arial"/>
          <w:sz w:val="24"/>
          <w:szCs w:val="24"/>
          <w:lang w:val="es-ES" w:eastAsia="es-ES"/>
        </w:rPr>
        <w:t xml:space="preserve"> </w:t>
      </w:r>
      <w:r w:rsidR="008A067E" w:rsidRPr="00786631">
        <w:rPr>
          <w:rFonts w:ascii="Palatino Linotype" w:eastAsia="Times New Roman" w:hAnsi="Palatino Linotype" w:cs="Arial"/>
          <w:b/>
          <w:sz w:val="24"/>
          <w:szCs w:val="24"/>
          <w:lang w:val="es-ES" w:eastAsia="es-ES"/>
        </w:rPr>
        <w:t xml:space="preserve">EL SUJETO OBLIGADO </w:t>
      </w:r>
      <w:r w:rsidR="009A1E7C" w:rsidRPr="00786631">
        <w:rPr>
          <w:rFonts w:ascii="Palatino Linotype" w:eastAsia="Times New Roman" w:hAnsi="Palatino Linotype" w:cs="Arial"/>
          <w:sz w:val="24"/>
          <w:szCs w:val="24"/>
          <w:lang w:val="es-ES" w:eastAsia="es-ES"/>
        </w:rPr>
        <w:t>el uno de octubre de dos mil diecinueve,</w:t>
      </w:r>
      <w:r w:rsidR="009A1E7C" w:rsidRPr="00786631">
        <w:rPr>
          <w:rFonts w:ascii="Palatino Linotype" w:eastAsia="Times New Roman" w:hAnsi="Palatino Linotype" w:cs="Arial"/>
          <w:b/>
          <w:sz w:val="24"/>
          <w:szCs w:val="24"/>
          <w:lang w:val="es-ES" w:eastAsia="es-ES"/>
        </w:rPr>
        <w:t xml:space="preserve"> </w:t>
      </w:r>
      <w:r w:rsidR="00CD746B" w:rsidRPr="00786631">
        <w:rPr>
          <w:rFonts w:ascii="Palatino Linotype" w:eastAsia="Times New Roman" w:hAnsi="Palatino Linotype" w:cs="Arial"/>
          <w:sz w:val="24"/>
          <w:szCs w:val="24"/>
          <w:lang w:val="es-ES" w:eastAsia="es-ES"/>
        </w:rPr>
        <w:t>rindió</w:t>
      </w:r>
      <w:r w:rsidR="00D64DED" w:rsidRPr="00786631">
        <w:rPr>
          <w:rFonts w:ascii="Palatino Linotype" w:eastAsia="Times New Roman" w:hAnsi="Palatino Linotype" w:cs="Arial"/>
          <w:sz w:val="24"/>
          <w:szCs w:val="24"/>
          <w:lang w:val="es-ES" w:eastAsia="es-ES"/>
        </w:rPr>
        <w:t xml:space="preserve"> </w:t>
      </w:r>
      <w:r w:rsidR="005B50A4" w:rsidRPr="00786631">
        <w:rPr>
          <w:rFonts w:ascii="Palatino Linotype" w:eastAsia="Times New Roman" w:hAnsi="Palatino Linotype" w:cs="Arial"/>
          <w:sz w:val="24"/>
          <w:szCs w:val="24"/>
          <w:lang w:val="es-ES" w:eastAsia="es-ES"/>
        </w:rPr>
        <w:t>el</w:t>
      </w:r>
      <w:r w:rsidR="008957D9" w:rsidRPr="00786631">
        <w:rPr>
          <w:rFonts w:ascii="Palatino Linotype" w:eastAsia="Times New Roman" w:hAnsi="Palatino Linotype" w:cs="Arial"/>
          <w:sz w:val="24"/>
          <w:szCs w:val="24"/>
          <w:lang w:val="es-ES" w:eastAsia="es-ES"/>
        </w:rPr>
        <w:t xml:space="preserve"> </w:t>
      </w:r>
      <w:r w:rsidR="00197B47" w:rsidRPr="00786631">
        <w:rPr>
          <w:rFonts w:ascii="Palatino Linotype" w:eastAsia="Times New Roman" w:hAnsi="Palatino Linotype" w:cs="Arial"/>
          <w:sz w:val="24"/>
          <w:szCs w:val="24"/>
          <w:lang w:val="es-ES" w:eastAsia="es-ES"/>
        </w:rPr>
        <w:t>Informe Justificado</w:t>
      </w:r>
      <w:r w:rsidR="00D64DED" w:rsidRPr="00786631">
        <w:rPr>
          <w:rFonts w:ascii="Palatino Linotype" w:eastAsia="Times New Roman" w:hAnsi="Palatino Linotype" w:cs="Arial"/>
          <w:sz w:val="24"/>
          <w:szCs w:val="24"/>
          <w:lang w:val="es-ES" w:eastAsia="es-ES"/>
        </w:rPr>
        <w:t>;</w:t>
      </w:r>
      <w:r w:rsidR="00197B47" w:rsidRPr="00786631">
        <w:rPr>
          <w:rFonts w:ascii="Palatino Linotype" w:eastAsia="Times New Roman" w:hAnsi="Palatino Linotype" w:cs="Arial"/>
          <w:sz w:val="24"/>
          <w:szCs w:val="24"/>
          <w:lang w:val="es-ES" w:eastAsia="es-ES"/>
        </w:rPr>
        <w:t xml:space="preserve"> </w:t>
      </w:r>
      <w:r w:rsidR="00CD746B" w:rsidRPr="00786631">
        <w:rPr>
          <w:rFonts w:ascii="Palatino Linotype" w:eastAsia="Times New Roman" w:hAnsi="Palatino Linotype" w:cs="Arial"/>
          <w:sz w:val="24"/>
          <w:szCs w:val="24"/>
          <w:lang w:val="es-ES" w:eastAsia="es-ES"/>
        </w:rPr>
        <w:t xml:space="preserve">el cual al </w:t>
      </w:r>
      <w:r w:rsidR="009A1E7C" w:rsidRPr="00786631">
        <w:rPr>
          <w:rFonts w:ascii="Palatino Linotype" w:eastAsia="Times New Roman" w:hAnsi="Palatino Linotype" w:cs="Arial"/>
          <w:sz w:val="24"/>
          <w:szCs w:val="24"/>
          <w:lang w:val="es-ES" w:eastAsia="es-ES"/>
        </w:rPr>
        <w:t>ampliar</w:t>
      </w:r>
      <w:r w:rsidR="00CD746B" w:rsidRPr="00786631">
        <w:rPr>
          <w:rFonts w:ascii="Palatino Linotype" w:eastAsia="Times New Roman" w:hAnsi="Palatino Linotype" w:cs="Arial"/>
          <w:sz w:val="24"/>
          <w:szCs w:val="24"/>
          <w:lang w:val="es-ES" w:eastAsia="es-ES"/>
        </w:rPr>
        <w:t xml:space="preserve"> la respuesta en términos de lo dispuesto en el artículo 185, fracción III, se puso a la vista del particular por el término de tres días hábiles, para que manifestara lo que a su derecho conviniera.</w:t>
      </w:r>
    </w:p>
    <w:p w:rsidR="008A067E" w:rsidRPr="00786631" w:rsidRDefault="00CD746B" w:rsidP="00197B47">
      <w:pPr>
        <w:spacing w:line="360" w:lineRule="auto"/>
        <w:jc w:val="both"/>
        <w:rPr>
          <w:rFonts w:ascii="Palatino Linotype" w:eastAsia="Arial Unicode MS" w:hAnsi="Palatino Linotype" w:cs="Arial"/>
          <w:sz w:val="24"/>
          <w:szCs w:val="24"/>
          <w:lang w:val="es-ES_tradnl" w:eastAsia="es-ES"/>
        </w:rPr>
      </w:pPr>
      <w:r w:rsidRPr="00786631">
        <w:rPr>
          <w:rFonts w:ascii="Palatino Linotype" w:eastAsia="MS Mincho" w:hAnsi="Palatino Linotype" w:cs="Times New Roman"/>
          <w:noProof/>
          <w:sz w:val="24"/>
          <w:szCs w:val="24"/>
          <w:lang w:eastAsia="es-MX"/>
        </w:rPr>
        <w:lastRenderedPageBreak/>
        <w:t>P</w:t>
      </w:r>
      <w:r w:rsidR="008A067E" w:rsidRPr="00786631">
        <w:rPr>
          <w:rFonts w:ascii="Palatino Linotype" w:eastAsia="MS Mincho" w:hAnsi="Palatino Linotype" w:cs="Times New Roman"/>
          <w:noProof/>
          <w:sz w:val="24"/>
          <w:szCs w:val="24"/>
          <w:lang w:eastAsia="es-MX"/>
        </w:rPr>
        <w:t xml:space="preserve">or su parte, </w:t>
      </w:r>
      <w:r w:rsidR="008957D9" w:rsidRPr="00786631">
        <w:rPr>
          <w:rFonts w:ascii="Palatino Linotype" w:eastAsia="MS Mincho" w:hAnsi="Palatino Linotype" w:cs="Times New Roman"/>
          <w:b/>
          <w:noProof/>
          <w:sz w:val="24"/>
          <w:szCs w:val="24"/>
          <w:lang w:eastAsia="es-MX"/>
        </w:rPr>
        <w:t>EL</w:t>
      </w:r>
      <w:r w:rsidR="008A067E" w:rsidRPr="00786631">
        <w:rPr>
          <w:rFonts w:ascii="Palatino Linotype" w:eastAsia="MS Mincho" w:hAnsi="Palatino Linotype" w:cs="Times New Roman"/>
          <w:b/>
          <w:noProof/>
          <w:sz w:val="24"/>
          <w:szCs w:val="24"/>
          <w:lang w:eastAsia="es-MX"/>
        </w:rPr>
        <w:t xml:space="preserve"> RECURRENTE </w:t>
      </w:r>
      <w:r w:rsidR="008A067E" w:rsidRPr="00786631">
        <w:rPr>
          <w:rFonts w:ascii="Palatino Linotype" w:eastAsia="MS Mincho" w:hAnsi="Palatino Linotype" w:cs="Times New Roman"/>
          <w:noProof/>
          <w:sz w:val="24"/>
          <w:szCs w:val="24"/>
          <w:lang w:eastAsia="es-MX"/>
        </w:rPr>
        <w:t>no realizó manifiestación alguna,</w:t>
      </w:r>
      <w:r w:rsidR="008A067E" w:rsidRPr="00786631">
        <w:rPr>
          <w:rFonts w:ascii="Palatino Linotype" w:eastAsia="Arial Unicode MS" w:hAnsi="Palatino Linotype" w:cs="Arial"/>
          <w:sz w:val="24"/>
          <w:szCs w:val="24"/>
          <w:lang w:val="es-ES_tradnl" w:eastAsia="es-ES"/>
        </w:rPr>
        <w:t xml:space="preserve"> ni presentó pruebas o alegatos</w:t>
      </w:r>
      <w:r w:rsidR="00F32CC0" w:rsidRPr="00786631">
        <w:rPr>
          <w:rFonts w:ascii="Palatino Linotype" w:eastAsia="Arial Unicode MS" w:hAnsi="Palatino Linotype" w:cs="Arial"/>
          <w:sz w:val="24"/>
          <w:szCs w:val="24"/>
          <w:lang w:val="es-ES_tradnl" w:eastAsia="es-ES"/>
        </w:rPr>
        <w:t xml:space="preserve"> que a su derecho convinieran</w:t>
      </w:r>
      <w:r w:rsidR="008957D9" w:rsidRPr="00786631">
        <w:rPr>
          <w:rFonts w:ascii="Palatino Linotype" w:eastAsia="Arial Unicode MS" w:hAnsi="Palatino Linotype" w:cs="Arial"/>
          <w:sz w:val="24"/>
          <w:szCs w:val="24"/>
          <w:lang w:val="es-ES_tradnl" w:eastAsia="es-ES"/>
        </w:rPr>
        <w:t xml:space="preserve"> en los presentes medios de impugnación</w:t>
      </w:r>
      <w:r w:rsidR="008A067E" w:rsidRPr="00786631">
        <w:rPr>
          <w:rFonts w:ascii="Palatino Linotype" w:eastAsia="Arial Unicode MS" w:hAnsi="Palatino Linotype" w:cs="Arial"/>
          <w:sz w:val="24"/>
          <w:szCs w:val="24"/>
          <w:lang w:val="es-ES_tradnl" w:eastAsia="es-ES"/>
        </w:rPr>
        <w:t>.</w:t>
      </w:r>
    </w:p>
    <w:p w:rsidR="003A6B7C" w:rsidRPr="00786631" w:rsidRDefault="003A6B7C" w:rsidP="00197B47">
      <w:pPr>
        <w:spacing w:line="360" w:lineRule="auto"/>
        <w:jc w:val="both"/>
        <w:rPr>
          <w:rFonts w:ascii="Palatino Linotype" w:eastAsia="Arial Unicode MS" w:hAnsi="Palatino Linotype" w:cs="Arial"/>
          <w:sz w:val="24"/>
          <w:szCs w:val="24"/>
          <w:lang w:val="es-ES_tradnl" w:eastAsia="es-ES"/>
        </w:rPr>
      </w:pPr>
      <w:r w:rsidRPr="00786631">
        <w:rPr>
          <w:rFonts w:ascii="Palatino Linotype" w:eastAsia="Arial Unicode MS" w:hAnsi="Palatino Linotype" w:cs="Arial"/>
          <w:sz w:val="24"/>
          <w:szCs w:val="24"/>
          <w:lang w:val="es-ES_tradnl" w:eastAsia="es-ES"/>
        </w:rPr>
        <w:t xml:space="preserve">De igual forma, el doce de noviembre de dos mil diecinueve, </w:t>
      </w:r>
      <w:r w:rsidRPr="00786631">
        <w:rPr>
          <w:rFonts w:ascii="Palatino Linotype" w:eastAsia="Arial Unicode MS" w:hAnsi="Palatino Linotype" w:cs="Arial"/>
          <w:b/>
          <w:sz w:val="24"/>
          <w:szCs w:val="24"/>
          <w:lang w:val="es-ES_tradnl" w:eastAsia="es-ES"/>
        </w:rPr>
        <w:t>EL SUJETO OBLIGADO</w:t>
      </w:r>
      <w:r w:rsidRPr="00786631">
        <w:rPr>
          <w:rFonts w:ascii="Palatino Linotype" w:eastAsia="Arial Unicode MS" w:hAnsi="Palatino Linotype" w:cs="Arial"/>
          <w:sz w:val="24"/>
          <w:szCs w:val="24"/>
          <w:lang w:val="es-ES_tradnl" w:eastAsia="es-ES"/>
        </w:rPr>
        <w:t xml:space="preserve"> remitió alcance al Informe Justificado adjuntando dos archivos electrónicos, mismo</w:t>
      </w:r>
      <w:r w:rsidR="00EA24D5" w:rsidRPr="00786631">
        <w:rPr>
          <w:rFonts w:ascii="Palatino Linotype" w:eastAsia="Arial Unicode MS" w:hAnsi="Palatino Linotype" w:cs="Arial"/>
          <w:sz w:val="24"/>
          <w:szCs w:val="24"/>
          <w:lang w:val="es-ES_tradnl" w:eastAsia="es-ES"/>
        </w:rPr>
        <w:t>s</w:t>
      </w:r>
      <w:r w:rsidRPr="00786631">
        <w:rPr>
          <w:rFonts w:ascii="Palatino Linotype" w:eastAsia="Arial Unicode MS" w:hAnsi="Palatino Linotype" w:cs="Arial"/>
          <w:sz w:val="24"/>
          <w:szCs w:val="24"/>
          <w:lang w:val="es-ES_tradnl" w:eastAsia="es-ES"/>
        </w:rPr>
        <w:t xml:space="preserve"> que serán materia de estudio en el apartado correspondiente.</w:t>
      </w:r>
    </w:p>
    <w:p w:rsidR="00B064FB" w:rsidRPr="00786631" w:rsidRDefault="005B50A4" w:rsidP="00B064FB">
      <w:pPr>
        <w:tabs>
          <w:tab w:val="center" w:pos="4252"/>
          <w:tab w:val="right" w:pos="8504"/>
        </w:tabs>
        <w:spacing w:after="0" w:line="360" w:lineRule="auto"/>
        <w:jc w:val="both"/>
        <w:rPr>
          <w:rFonts w:ascii="Palatino Linotype" w:eastAsia="MS Mincho" w:hAnsi="Palatino Linotype" w:cs="Arial"/>
          <w:sz w:val="24"/>
          <w:szCs w:val="24"/>
          <w:lang w:val="es-ES_tradnl" w:eastAsia="es-ES"/>
        </w:rPr>
      </w:pPr>
      <w:r w:rsidRPr="00786631">
        <w:rPr>
          <w:rFonts w:ascii="Palatino Linotype" w:eastAsia="MS Mincho" w:hAnsi="Palatino Linotype" w:cs="Times New Roman"/>
          <w:b/>
          <w:sz w:val="28"/>
          <w:szCs w:val="28"/>
          <w:lang w:val="es-ES_tradnl" w:eastAsia="es-ES"/>
        </w:rPr>
        <w:t>VII</w:t>
      </w:r>
      <w:r w:rsidR="00B064FB" w:rsidRPr="00786631">
        <w:rPr>
          <w:rFonts w:ascii="Palatino Linotype" w:eastAsia="MS Mincho" w:hAnsi="Palatino Linotype" w:cs="Times New Roman"/>
          <w:b/>
          <w:sz w:val="28"/>
          <w:szCs w:val="28"/>
          <w:lang w:val="es-ES_tradnl" w:eastAsia="es-ES"/>
        </w:rPr>
        <w:t xml:space="preserve">. </w:t>
      </w:r>
      <w:r w:rsidR="00B064FB" w:rsidRPr="00786631">
        <w:rPr>
          <w:rFonts w:ascii="Palatino Linotype" w:eastAsia="MS Mincho" w:hAnsi="Palatino Linotype" w:cs="Arial"/>
          <w:sz w:val="24"/>
          <w:szCs w:val="24"/>
          <w:lang w:val="es-ES_tradnl" w:eastAsia="es-ES"/>
        </w:rPr>
        <w:t xml:space="preserve">Una vez analizado el estado procesal que guarda </w:t>
      </w:r>
      <w:r w:rsidRPr="00786631">
        <w:rPr>
          <w:rFonts w:ascii="Palatino Linotype" w:eastAsia="MS Mincho" w:hAnsi="Palatino Linotype" w:cs="Arial"/>
          <w:sz w:val="24"/>
          <w:szCs w:val="24"/>
          <w:lang w:val="es-ES_tradnl" w:eastAsia="es-ES"/>
        </w:rPr>
        <w:t>el</w:t>
      </w:r>
      <w:r w:rsidR="00B064FB" w:rsidRPr="00786631">
        <w:rPr>
          <w:rFonts w:ascii="Palatino Linotype" w:eastAsia="MS Mincho" w:hAnsi="Palatino Linotype" w:cs="Arial"/>
          <w:sz w:val="24"/>
          <w:szCs w:val="24"/>
          <w:lang w:val="es-ES_tradnl" w:eastAsia="es-ES"/>
        </w:rPr>
        <w:t xml:space="preserve"> expediente, en fecha</w:t>
      </w:r>
      <w:r w:rsidR="00562E09" w:rsidRPr="00786631">
        <w:rPr>
          <w:rFonts w:ascii="Palatino Linotype" w:eastAsia="MS Mincho" w:hAnsi="Palatino Linotype" w:cs="Arial"/>
          <w:sz w:val="24"/>
          <w:szCs w:val="24"/>
          <w:lang w:val="es-ES_tradnl" w:eastAsia="es-ES"/>
        </w:rPr>
        <w:t xml:space="preserve"> </w:t>
      </w:r>
      <w:r w:rsidR="009A1E7C" w:rsidRPr="00786631">
        <w:rPr>
          <w:rFonts w:ascii="Palatino Linotype" w:eastAsia="MS Mincho" w:hAnsi="Palatino Linotype" w:cs="Arial"/>
          <w:sz w:val="24"/>
          <w:szCs w:val="24"/>
          <w:lang w:val="es-ES_tradnl" w:eastAsia="es-ES"/>
        </w:rPr>
        <w:t>doce</w:t>
      </w:r>
      <w:r w:rsidR="00562E09" w:rsidRPr="00786631">
        <w:rPr>
          <w:rFonts w:ascii="Palatino Linotype" w:eastAsia="MS Mincho" w:hAnsi="Palatino Linotype" w:cs="Arial"/>
          <w:sz w:val="24"/>
          <w:szCs w:val="24"/>
          <w:lang w:val="es-ES_tradnl" w:eastAsia="es-ES"/>
        </w:rPr>
        <w:t xml:space="preserve"> de </w:t>
      </w:r>
      <w:r w:rsidR="00CD746B" w:rsidRPr="00786631">
        <w:rPr>
          <w:rFonts w:ascii="Palatino Linotype" w:eastAsia="MS Mincho" w:hAnsi="Palatino Linotype" w:cs="Arial"/>
          <w:sz w:val="24"/>
          <w:szCs w:val="24"/>
          <w:lang w:val="es-ES_tradnl" w:eastAsia="es-ES"/>
        </w:rPr>
        <w:t>noviembre</w:t>
      </w:r>
      <w:r w:rsidR="00562E09" w:rsidRPr="00786631">
        <w:rPr>
          <w:rFonts w:ascii="Palatino Linotype" w:eastAsia="MS Mincho" w:hAnsi="Palatino Linotype" w:cs="Arial"/>
          <w:sz w:val="24"/>
          <w:szCs w:val="24"/>
          <w:lang w:val="es-ES_tradnl" w:eastAsia="es-ES"/>
        </w:rPr>
        <w:t xml:space="preserve"> de dos mil diecinueve</w:t>
      </w:r>
      <w:r w:rsidR="00B064FB" w:rsidRPr="00786631">
        <w:rPr>
          <w:rFonts w:ascii="Palatino Linotype" w:eastAsia="MS Mincho" w:hAnsi="Palatino Linotype" w:cs="Arial"/>
          <w:sz w:val="24"/>
          <w:szCs w:val="24"/>
          <w:lang w:val="es-ES_tradnl" w:eastAsia="es-ES"/>
        </w:rPr>
        <w:t xml:space="preserve">, la Comisionada </w:t>
      </w:r>
      <w:r w:rsidR="00B064FB" w:rsidRPr="00786631">
        <w:rPr>
          <w:rFonts w:ascii="Palatino Linotype" w:eastAsia="MS Mincho" w:hAnsi="Palatino Linotype" w:cs="Arial"/>
          <w:b/>
          <w:sz w:val="24"/>
          <w:szCs w:val="24"/>
          <w:lang w:val="es-ES_tradnl" w:eastAsia="es-ES"/>
        </w:rPr>
        <w:t xml:space="preserve">EVA ABAID YAPUR </w:t>
      </w:r>
      <w:r w:rsidR="00B064FB" w:rsidRPr="00786631">
        <w:rPr>
          <w:rFonts w:ascii="Palatino Linotype" w:eastAsia="MS Mincho" w:hAnsi="Palatino Linotype" w:cs="Arial"/>
          <w:sz w:val="24"/>
          <w:szCs w:val="24"/>
          <w:lang w:val="es-ES_tradnl" w:eastAsia="es-ES"/>
        </w:rPr>
        <w:t>acordó el cierre</w:t>
      </w:r>
      <w:r w:rsidR="00562E09" w:rsidRPr="00786631">
        <w:rPr>
          <w:rFonts w:ascii="Palatino Linotype" w:eastAsia="MS Mincho" w:hAnsi="Palatino Linotype" w:cs="Arial"/>
          <w:sz w:val="24"/>
          <w:szCs w:val="24"/>
          <w:lang w:val="es-ES_tradnl" w:eastAsia="es-ES"/>
        </w:rPr>
        <w:t xml:space="preserve"> de instrucción en </w:t>
      </w:r>
      <w:r w:rsidRPr="00786631">
        <w:rPr>
          <w:rFonts w:ascii="Palatino Linotype" w:eastAsia="MS Mincho" w:hAnsi="Palatino Linotype" w:cs="Arial"/>
          <w:sz w:val="24"/>
          <w:szCs w:val="24"/>
          <w:lang w:val="es-ES_tradnl" w:eastAsia="es-ES"/>
        </w:rPr>
        <w:t>el</w:t>
      </w:r>
      <w:r w:rsidR="00562E09" w:rsidRPr="00786631">
        <w:rPr>
          <w:rFonts w:ascii="Palatino Linotype" w:eastAsia="MS Mincho" w:hAnsi="Palatino Linotype" w:cs="Arial"/>
          <w:sz w:val="24"/>
          <w:szCs w:val="24"/>
          <w:lang w:val="es-ES_tradnl" w:eastAsia="es-ES"/>
        </w:rPr>
        <w:t xml:space="preserve"> recurso </w:t>
      </w:r>
      <w:r w:rsidR="00B064FB" w:rsidRPr="00786631">
        <w:rPr>
          <w:rFonts w:ascii="Palatino Linotype" w:eastAsia="MS Mincho" w:hAnsi="Palatino Linotype" w:cs="Arial"/>
          <w:sz w:val="24"/>
          <w:szCs w:val="24"/>
          <w:lang w:val="es-ES_tradnl" w:eastAsia="es-ES"/>
        </w:rPr>
        <w:t xml:space="preserve">de revisión, así como la remisión </w:t>
      </w:r>
      <w:r w:rsidR="00562E09" w:rsidRPr="00786631">
        <w:rPr>
          <w:rFonts w:ascii="Palatino Linotype" w:eastAsia="MS Mincho" w:hAnsi="Palatino Linotype" w:cs="Arial"/>
          <w:sz w:val="24"/>
          <w:szCs w:val="24"/>
          <w:lang w:val="es-ES_tradnl" w:eastAsia="es-ES"/>
        </w:rPr>
        <w:t xml:space="preserve">del expediente </w:t>
      </w:r>
      <w:r w:rsidR="00B064FB" w:rsidRPr="00786631">
        <w:rPr>
          <w:rFonts w:ascii="Palatino Linotype" w:eastAsia="MS Mincho" w:hAnsi="Palatino Linotype" w:cs="Arial"/>
          <w:sz w:val="24"/>
          <w:szCs w:val="24"/>
          <w:lang w:val="es-ES_tradnl" w:eastAsia="es-ES"/>
        </w:rPr>
        <w:t xml:space="preserve">a efecto de </w:t>
      </w:r>
      <w:r w:rsidR="00562E09" w:rsidRPr="00786631">
        <w:rPr>
          <w:rFonts w:ascii="Palatino Linotype" w:eastAsia="MS Mincho" w:hAnsi="Palatino Linotype" w:cs="Arial"/>
          <w:sz w:val="24"/>
          <w:szCs w:val="24"/>
          <w:lang w:val="es-ES_tradnl" w:eastAsia="es-ES"/>
        </w:rPr>
        <w:t>ser resuelto</w:t>
      </w:r>
      <w:r w:rsidR="00B064FB" w:rsidRPr="00786631">
        <w:rPr>
          <w:rFonts w:ascii="Palatino Linotype" w:eastAsia="MS Mincho" w:hAnsi="Palatino Linotype" w:cs="Arial"/>
          <w:sz w:val="24"/>
          <w:szCs w:val="24"/>
          <w:lang w:val="es-ES_tradnl" w:eastAsia="es-ES"/>
        </w:rPr>
        <w:t>, de conformidad con lo establecido en el artículo 185</w:t>
      </w:r>
      <w:r w:rsidR="00895C64" w:rsidRPr="00786631">
        <w:rPr>
          <w:rFonts w:ascii="Palatino Linotype" w:eastAsia="MS Mincho" w:hAnsi="Palatino Linotype" w:cs="Arial"/>
          <w:sz w:val="24"/>
          <w:szCs w:val="24"/>
          <w:lang w:val="es-ES_tradnl" w:eastAsia="es-ES"/>
        </w:rPr>
        <w:t>,</w:t>
      </w:r>
      <w:r w:rsidR="00B064FB" w:rsidRPr="00786631">
        <w:rPr>
          <w:rFonts w:ascii="Palatino Linotype" w:eastAsia="MS Mincho" w:hAnsi="Palatino Linotype" w:cs="Arial"/>
          <w:sz w:val="24"/>
          <w:szCs w:val="24"/>
          <w:lang w:val="es-ES_tradnl" w:eastAsia="es-ES"/>
        </w:rPr>
        <w:t xml:space="preserve"> fracciones VI y VIII de la Ley de Transparencia y Acceso a la Información Pública del</w:t>
      </w:r>
      <w:r w:rsidR="00D407AD" w:rsidRPr="00786631">
        <w:rPr>
          <w:rFonts w:ascii="Palatino Linotype" w:eastAsia="MS Mincho" w:hAnsi="Palatino Linotype" w:cs="Arial"/>
          <w:sz w:val="24"/>
          <w:szCs w:val="24"/>
          <w:lang w:val="es-ES_tradnl" w:eastAsia="es-ES"/>
        </w:rPr>
        <w:t xml:space="preserve"> Estado de México y Municipios.</w:t>
      </w:r>
    </w:p>
    <w:p w:rsidR="00F32CC0" w:rsidRPr="00786631" w:rsidRDefault="008E13EA" w:rsidP="00D64DED">
      <w:pPr>
        <w:spacing w:before="240" w:after="240" w:line="360" w:lineRule="auto"/>
        <w:jc w:val="both"/>
        <w:rPr>
          <w:sz w:val="24"/>
          <w:szCs w:val="24"/>
        </w:rPr>
      </w:pPr>
      <w:r w:rsidRPr="00786631">
        <w:rPr>
          <w:rFonts w:ascii="Palatino Linotype" w:hAnsi="Palatino Linotype" w:cs="Arial"/>
          <w:b/>
          <w:sz w:val="28"/>
          <w:szCs w:val="28"/>
        </w:rPr>
        <w:t>VIII</w:t>
      </w:r>
      <w:r w:rsidR="00F32CC0" w:rsidRPr="00786631">
        <w:rPr>
          <w:rFonts w:ascii="Palatino Linotype" w:hAnsi="Palatino Linotype" w:cs="Arial"/>
          <w:b/>
          <w:sz w:val="28"/>
          <w:szCs w:val="28"/>
        </w:rPr>
        <w:t>.</w:t>
      </w:r>
      <w:r w:rsidR="00F32CC0" w:rsidRPr="00786631">
        <w:rPr>
          <w:rFonts w:ascii="Palatino Linotype" w:hAnsi="Palatino Linotype" w:cs="Arial"/>
        </w:rPr>
        <w:t xml:space="preserve"> </w:t>
      </w:r>
      <w:r w:rsidR="00F32CC0" w:rsidRPr="00786631">
        <w:rPr>
          <w:rFonts w:ascii="Palatino Linotype" w:hAnsi="Palatino Linotype" w:cs="Arial"/>
          <w:sz w:val="24"/>
          <w:szCs w:val="24"/>
        </w:rPr>
        <w:t xml:space="preserve">En fecha </w:t>
      </w:r>
      <w:r w:rsidR="009A1E7C" w:rsidRPr="00786631">
        <w:rPr>
          <w:rFonts w:ascii="Palatino Linotype" w:hAnsi="Palatino Linotype" w:cs="Arial"/>
          <w:sz w:val="24"/>
          <w:szCs w:val="24"/>
        </w:rPr>
        <w:t>doce</w:t>
      </w:r>
      <w:r w:rsidRPr="00786631">
        <w:rPr>
          <w:rFonts w:ascii="Palatino Linotype" w:hAnsi="Palatino Linotype" w:cs="Arial"/>
          <w:sz w:val="24"/>
          <w:szCs w:val="24"/>
        </w:rPr>
        <w:t xml:space="preserve"> </w:t>
      </w:r>
      <w:r w:rsidR="00F32CC0" w:rsidRPr="00786631">
        <w:rPr>
          <w:rFonts w:ascii="Palatino Linotype" w:hAnsi="Palatino Linotype" w:cs="Arial"/>
          <w:sz w:val="24"/>
          <w:szCs w:val="24"/>
        </w:rPr>
        <w:t xml:space="preserve">de </w:t>
      </w:r>
      <w:r w:rsidR="00CD746B" w:rsidRPr="00786631">
        <w:rPr>
          <w:rFonts w:ascii="Palatino Linotype" w:hAnsi="Palatino Linotype" w:cs="Arial"/>
          <w:sz w:val="24"/>
          <w:szCs w:val="24"/>
        </w:rPr>
        <w:t>noviembre</w:t>
      </w:r>
      <w:r w:rsidR="00F32CC0" w:rsidRPr="00786631">
        <w:rPr>
          <w:rFonts w:ascii="Palatino Linotype" w:hAnsi="Palatino Linotype" w:cs="Arial"/>
          <w:sz w:val="24"/>
          <w:szCs w:val="24"/>
        </w:rPr>
        <w:t xml:space="preserve"> de dos mil diecinueve, </w:t>
      </w:r>
      <w:r w:rsidR="00D64DED" w:rsidRPr="00786631">
        <w:rPr>
          <w:rFonts w:ascii="Palatino Linotype" w:hAnsi="Palatino Linotype" w:cs="Arial"/>
          <w:sz w:val="24"/>
          <w:szCs w:val="24"/>
        </w:rPr>
        <w:t>se notificó a las partes el Acuerdo de Ampliación de Plazo para resolver el medio de impugnación que nos ocupa,</w:t>
      </w:r>
      <w:r w:rsidR="00AB2E1A" w:rsidRPr="00786631">
        <w:rPr>
          <w:rFonts w:ascii="Palatino Linotype" w:hAnsi="Palatino Linotype" w:cs="Arial"/>
          <w:sz w:val="24"/>
          <w:szCs w:val="24"/>
        </w:rPr>
        <w:t xml:space="preserve"> por el termino de quince días adicionales</w:t>
      </w:r>
      <w:r w:rsidR="00F32CC0" w:rsidRPr="00786631">
        <w:rPr>
          <w:rFonts w:ascii="Palatino Linotype" w:hAnsi="Palatino Linotype" w:cs="Arial"/>
          <w:sz w:val="24"/>
          <w:szCs w:val="24"/>
        </w:rPr>
        <w:t>; y</w:t>
      </w:r>
    </w:p>
    <w:p w:rsidR="00B064FB" w:rsidRPr="005B0918" w:rsidRDefault="0052153A" w:rsidP="0052153A">
      <w:pPr>
        <w:spacing w:after="0" w:line="240" w:lineRule="auto"/>
        <w:jc w:val="center"/>
        <w:rPr>
          <w:rFonts w:ascii="Palatino Linotype" w:eastAsia="Times New Roman" w:hAnsi="Palatino Linotype" w:cs="Times New Roman"/>
          <w:b/>
          <w:sz w:val="28"/>
          <w:szCs w:val="28"/>
          <w:lang w:val="es-ES" w:eastAsia="es-ES"/>
        </w:rPr>
      </w:pPr>
      <w:r w:rsidRPr="005B0918">
        <w:rPr>
          <w:rFonts w:ascii="Palatino Linotype" w:eastAsia="Times New Roman" w:hAnsi="Palatino Linotype" w:cs="Times New Roman"/>
          <w:b/>
          <w:sz w:val="28"/>
          <w:szCs w:val="28"/>
          <w:lang w:val="es-ES" w:eastAsia="es-ES"/>
        </w:rPr>
        <w:t>C O N S I D E R A N D O</w:t>
      </w:r>
    </w:p>
    <w:p w:rsidR="0052153A" w:rsidRPr="00786631" w:rsidRDefault="0052153A" w:rsidP="0052153A">
      <w:pPr>
        <w:spacing w:after="0" w:line="240" w:lineRule="auto"/>
        <w:jc w:val="center"/>
        <w:rPr>
          <w:rFonts w:ascii="Palatino Linotype" w:eastAsia="Times New Roman" w:hAnsi="Palatino Linotype" w:cs="Times New Roman"/>
          <w:b/>
          <w:sz w:val="24"/>
          <w:szCs w:val="28"/>
          <w:lang w:val="es-ES" w:eastAsia="es-ES"/>
        </w:rPr>
      </w:pPr>
    </w:p>
    <w:p w:rsidR="00283B91" w:rsidRPr="00786631" w:rsidRDefault="00283B91" w:rsidP="00283B91">
      <w:pPr>
        <w:spacing w:after="0" w:line="360" w:lineRule="auto"/>
        <w:ind w:right="50"/>
        <w:jc w:val="both"/>
        <w:rPr>
          <w:rFonts w:ascii="Palatino Linotype" w:eastAsia="Times New Roman" w:hAnsi="Palatino Linotype" w:cs="Arial"/>
          <w:b/>
          <w:sz w:val="24"/>
          <w:szCs w:val="24"/>
          <w:lang w:val="es-ES" w:eastAsia="es-ES"/>
        </w:rPr>
      </w:pPr>
      <w:r w:rsidRPr="00786631">
        <w:rPr>
          <w:rFonts w:ascii="Palatino Linotype" w:eastAsia="Times New Roman" w:hAnsi="Palatino Linotype" w:cs="Times New Roman"/>
          <w:b/>
          <w:sz w:val="28"/>
          <w:szCs w:val="28"/>
          <w:lang w:val="es-ES" w:eastAsia="es-ES"/>
        </w:rPr>
        <w:t>PRIMERO</w:t>
      </w:r>
      <w:r w:rsidRPr="00786631">
        <w:rPr>
          <w:rFonts w:ascii="Palatino Linotype" w:eastAsia="Times New Roman" w:hAnsi="Palatino Linotype" w:cs="Times New Roman"/>
          <w:b/>
          <w:sz w:val="24"/>
          <w:szCs w:val="24"/>
          <w:lang w:val="es-ES" w:eastAsia="es-ES"/>
        </w:rPr>
        <w:t>.</w:t>
      </w:r>
      <w:r w:rsidRPr="00786631">
        <w:rPr>
          <w:rFonts w:ascii="Palatino Linotype" w:eastAsia="Times New Roman" w:hAnsi="Palatino Linotype" w:cs="Times New Roman"/>
          <w:sz w:val="24"/>
          <w:szCs w:val="24"/>
          <w:lang w:val="es-ES" w:eastAsia="es-ES"/>
        </w:rPr>
        <w:t xml:space="preserve"> </w:t>
      </w:r>
      <w:r w:rsidR="00F32CC0" w:rsidRPr="00786631">
        <w:rPr>
          <w:rFonts w:ascii="Palatino Linotype" w:eastAsia="Times New Roman" w:hAnsi="Palatino Linotype" w:cs="Times New Roman"/>
          <w:b/>
          <w:i/>
          <w:sz w:val="24"/>
          <w:szCs w:val="24"/>
          <w:lang w:val="es-ES" w:eastAsia="es-ES"/>
        </w:rPr>
        <w:t>Competencia</w:t>
      </w:r>
      <w:r w:rsidR="008800CE" w:rsidRPr="00786631">
        <w:rPr>
          <w:rFonts w:ascii="Palatino Linotype" w:eastAsia="Times New Roman" w:hAnsi="Palatino Linotype" w:cs="Times New Roman"/>
          <w:i/>
          <w:sz w:val="24"/>
          <w:szCs w:val="24"/>
          <w:lang w:val="es-ES" w:eastAsia="es-ES"/>
        </w:rPr>
        <w:t>.</w:t>
      </w:r>
      <w:r w:rsidR="008800CE" w:rsidRPr="00786631">
        <w:rPr>
          <w:rFonts w:ascii="Palatino Linotype" w:eastAsia="Times New Roman" w:hAnsi="Palatino Linotype" w:cs="Times New Roman"/>
          <w:b/>
          <w:sz w:val="24"/>
          <w:szCs w:val="24"/>
          <w:lang w:val="es-ES" w:eastAsia="es-ES"/>
        </w:rPr>
        <w:t xml:space="preserve"> </w:t>
      </w:r>
      <w:r w:rsidRPr="00786631">
        <w:rPr>
          <w:rFonts w:ascii="Palatino Linotype" w:eastAsia="Times New Roman" w:hAnsi="Palatino Linotype" w:cs="Times New Roman"/>
          <w:sz w:val="24"/>
          <w:szCs w:val="24"/>
          <w:lang w:val="es-ES" w:eastAsia="es-ES"/>
        </w:rPr>
        <w:t xml:space="preserve">Este Instituto de </w:t>
      </w:r>
      <w:r w:rsidRPr="00786631">
        <w:rPr>
          <w:rFonts w:ascii="Palatino Linotype" w:eastAsia="Times New Roman" w:hAnsi="Palatino Linotype" w:cs="Arial"/>
          <w:sz w:val="24"/>
          <w:szCs w:val="24"/>
          <w:lang w:val="es-ES" w:eastAsia="es-ES"/>
        </w:rPr>
        <w:t>Transparencia</w:t>
      </w:r>
      <w:r w:rsidRPr="00786631">
        <w:rPr>
          <w:rFonts w:ascii="Palatino Linotype" w:eastAsia="Times New Roman" w:hAnsi="Palatino Linotype" w:cs="Times New Roman"/>
          <w:sz w:val="24"/>
          <w:szCs w:val="24"/>
          <w:lang w:val="es-ES" w:eastAsia="es-ES"/>
        </w:rPr>
        <w:t xml:space="preserve">, Acceso a la Información Pública y Protección de Datos Personales del Estado de México y Municipios, es competente para conocer y resolver </w:t>
      </w:r>
      <w:r w:rsidR="00C16407" w:rsidRPr="00786631">
        <w:rPr>
          <w:rFonts w:ascii="Palatino Linotype" w:eastAsia="Times New Roman" w:hAnsi="Palatino Linotype" w:cs="Times New Roman"/>
          <w:sz w:val="24"/>
          <w:szCs w:val="24"/>
          <w:lang w:val="es-ES" w:eastAsia="es-ES"/>
        </w:rPr>
        <w:t>los</w:t>
      </w:r>
      <w:r w:rsidRPr="00786631">
        <w:rPr>
          <w:rFonts w:ascii="Palatino Linotype" w:eastAsia="Times New Roman" w:hAnsi="Palatino Linotype" w:cs="Times New Roman"/>
          <w:sz w:val="24"/>
          <w:szCs w:val="24"/>
          <w:lang w:val="es-ES" w:eastAsia="es-ES"/>
        </w:rPr>
        <w:t xml:space="preserve"> presente</w:t>
      </w:r>
      <w:r w:rsidR="00C16407" w:rsidRPr="00786631">
        <w:rPr>
          <w:rFonts w:ascii="Palatino Linotype" w:eastAsia="Times New Roman" w:hAnsi="Palatino Linotype" w:cs="Times New Roman"/>
          <w:sz w:val="24"/>
          <w:szCs w:val="24"/>
          <w:lang w:val="es-ES" w:eastAsia="es-ES"/>
        </w:rPr>
        <w:t>s</w:t>
      </w:r>
      <w:r w:rsidRPr="00786631">
        <w:rPr>
          <w:rFonts w:ascii="Palatino Linotype" w:eastAsia="Times New Roman" w:hAnsi="Palatino Linotype" w:cs="Times New Roman"/>
          <w:sz w:val="24"/>
          <w:szCs w:val="24"/>
          <w:lang w:val="es-ES" w:eastAsia="es-ES"/>
        </w:rPr>
        <w:t xml:space="preserve"> recurso</w:t>
      </w:r>
      <w:r w:rsidR="00C16407" w:rsidRPr="00786631">
        <w:rPr>
          <w:rFonts w:ascii="Palatino Linotype" w:eastAsia="Times New Roman" w:hAnsi="Palatino Linotype" w:cs="Times New Roman"/>
          <w:sz w:val="24"/>
          <w:szCs w:val="24"/>
          <w:lang w:val="es-ES" w:eastAsia="es-ES"/>
        </w:rPr>
        <w:t>s</w:t>
      </w:r>
      <w:r w:rsidRPr="00786631">
        <w:rPr>
          <w:rFonts w:ascii="Palatino Linotype" w:eastAsia="Times New Roman" w:hAnsi="Palatino Linotype" w:cs="Times New Roman"/>
          <w:sz w:val="24"/>
          <w:szCs w:val="24"/>
          <w:lang w:val="es-ES" w:eastAsia="es-ES"/>
        </w:rPr>
        <w:t xml:space="preserve">, conforme a lo dispuesto en los artículos 6, Letra A de la Constitución Política de los Estados </w:t>
      </w:r>
      <w:r w:rsidRPr="00786631">
        <w:rPr>
          <w:rFonts w:ascii="Palatino Linotype" w:eastAsia="Times New Roman" w:hAnsi="Palatino Linotype" w:cs="Times New Roman"/>
          <w:sz w:val="24"/>
          <w:szCs w:val="24"/>
          <w:lang w:val="es-ES" w:eastAsia="es-ES"/>
        </w:rPr>
        <w:lastRenderedPageBreak/>
        <w:t>Unidos Mexicanos; 5, párrafos vigésimo</w:t>
      </w:r>
      <w:r w:rsidR="00296839" w:rsidRPr="00786631">
        <w:rPr>
          <w:rFonts w:ascii="Palatino Linotype" w:eastAsia="Times New Roman" w:hAnsi="Palatino Linotype" w:cs="Times New Roman"/>
          <w:sz w:val="24"/>
          <w:szCs w:val="24"/>
          <w:lang w:val="es-ES" w:eastAsia="es-ES"/>
        </w:rPr>
        <w:t xml:space="preserve"> segundo</w:t>
      </w:r>
      <w:r w:rsidRPr="00786631">
        <w:rPr>
          <w:rFonts w:ascii="Palatino Linotype" w:eastAsia="Times New Roman" w:hAnsi="Palatino Linotype" w:cs="Times New Roman"/>
          <w:sz w:val="24"/>
          <w:szCs w:val="24"/>
          <w:lang w:val="es-ES" w:eastAsia="es-ES"/>
        </w:rPr>
        <w:t xml:space="preserve">, vigésimo </w:t>
      </w:r>
      <w:r w:rsidR="00296839" w:rsidRPr="00786631">
        <w:rPr>
          <w:rFonts w:ascii="Palatino Linotype" w:eastAsia="Times New Roman" w:hAnsi="Palatino Linotype" w:cs="Times New Roman"/>
          <w:sz w:val="24"/>
          <w:szCs w:val="24"/>
          <w:lang w:val="es-ES" w:eastAsia="es-ES"/>
        </w:rPr>
        <w:t>tercero</w:t>
      </w:r>
      <w:r w:rsidRPr="00786631">
        <w:rPr>
          <w:rFonts w:ascii="Palatino Linotype" w:eastAsia="Times New Roman" w:hAnsi="Palatino Linotype" w:cs="Times New Roman"/>
          <w:sz w:val="24"/>
          <w:szCs w:val="24"/>
          <w:lang w:val="es-ES" w:eastAsia="es-ES"/>
        </w:rPr>
        <w:t xml:space="preserve"> y vigésimo </w:t>
      </w:r>
      <w:r w:rsidR="00296839" w:rsidRPr="00786631">
        <w:rPr>
          <w:rFonts w:ascii="Palatino Linotype" w:eastAsia="Times New Roman" w:hAnsi="Palatino Linotype" w:cs="Times New Roman"/>
          <w:sz w:val="24"/>
          <w:szCs w:val="24"/>
          <w:lang w:val="es-ES" w:eastAsia="es-ES"/>
        </w:rPr>
        <w:t>cuarto</w:t>
      </w:r>
      <w:r w:rsidRPr="00786631">
        <w:rPr>
          <w:rFonts w:ascii="Palatino Linotype" w:eastAsia="Times New Roman" w:hAnsi="Palatino Linotype" w:cs="Times New Roman"/>
          <w:sz w:val="24"/>
          <w:szCs w:val="24"/>
          <w:lang w:val="es-ES" w:eastAsia="es-ES"/>
        </w:rPr>
        <w:t>, fracciones IV y V de la Constitución Política del Estado Libre y Soberano de México; 1, 2, fracción II, 13, 29, 36, fracciones I y II, 176, 178, 179, 181, párrafo tercero y 185 de la Ley de Transparencia y Acceso a la Información Pública del Estado de México y Municipios</w:t>
      </w:r>
      <w:r w:rsidRPr="00786631">
        <w:rPr>
          <w:rFonts w:ascii="Palatino Linotype" w:eastAsia="Times New Roman" w:hAnsi="Palatino Linotype" w:cs="Arial"/>
          <w:sz w:val="24"/>
          <w:szCs w:val="24"/>
          <w:lang w:val="es-ES" w:eastAsia="es-ES"/>
        </w:rPr>
        <w:t>; y 9, fracciones I y XXIV y 11 del Reglamento Interior del Instituto de Transparencia, Acceso a la Información Pública y Protección de Datos Personales del Estado de México y Municipios; toda vez que se trata de recurso</w:t>
      </w:r>
      <w:r w:rsidR="00445DF7" w:rsidRPr="00786631">
        <w:rPr>
          <w:rFonts w:ascii="Palatino Linotype" w:eastAsia="Times New Roman" w:hAnsi="Palatino Linotype" w:cs="Arial"/>
          <w:sz w:val="24"/>
          <w:szCs w:val="24"/>
          <w:lang w:val="es-ES" w:eastAsia="es-ES"/>
        </w:rPr>
        <w:t>s</w:t>
      </w:r>
      <w:r w:rsidRPr="00786631">
        <w:rPr>
          <w:rFonts w:ascii="Palatino Linotype" w:eastAsia="Times New Roman" w:hAnsi="Palatino Linotype" w:cs="Arial"/>
          <w:sz w:val="24"/>
          <w:szCs w:val="24"/>
          <w:lang w:val="es-ES" w:eastAsia="es-ES"/>
        </w:rPr>
        <w:t xml:space="preserve"> de revisión interpuestos por un</w:t>
      </w:r>
      <w:r w:rsidR="00AB2E1A" w:rsidRPr="00786631">
        <w:rPr>
          <w:rFonts w:ascii="Palatino Linotype" w:eastAsia="Times New Roman" w:hAnsi="Palatino Linotype" w:cs="Arial"/>
          <w:sz w:val="24"/>
          <w:szCs w:val="24"/>
          <w:lang w:val="es-ES" w:eastAsia="es-ES"/>
        </w:rPr>
        <w:t xml:space="preserve"> Ciudadano</w:t>
      </w:r>
      <w:r w:rsidRPr="00786631">
        <w:rPr>
          <w:rFonts w:ascii="Palatino Linotype" w:eastAsia="Times New Roman" w:hAnsi="Palatino Linotype" w:cs="Arial"/>
          <w:sz w:val="24"/>
          <w:szCs w:val="24"/>
          <w:lang w:val="es-ES" w:eastAsia="es-ES"/>
        </w:rPr>
        <w:t xml:space="preserve"> en términos de la Ley de la materia.</w:t>
      </w:r>
    </w:p>
    <w:p w:rsidR="00283B91" w:rsidRPr="00786631" w:rsidRDefault="00283B91" w:rsidP="00283B91">
      <w:pPr>
        <w:spacing w:after="0" w:line="360" w:lineRule="auto"/>
        <w:jc w:val="both"/>
        <w:rPr>
          <w:rFonts w:ascii="Palatino Linotype" w:eastAsia="Times New Roman" w:hAnsi="Palatino Linotype" w:cs="Arial"/>
          <w:b/>
          <w:sz w:val="24"/>
          <w:szCs w:val="24"/>
          <w:lang w:val="es-ES" w:eastAsia="es-ES"/>
        </w:rPr>
      </w:pPr>
    </w:p>
    <w:p w:rsidR="00283B91" w:rsidRPr="00786631" w:rsidRDefault="00283B91" w:rsidP="00283B91">
      <w:pPr>
        <w:spacing w:after="0" w:line="360" w:lineRule="auto"/>
        <w:jc w:val="both"/>
        <w:rPr>
          <w:rFonts w:ascii="Palatino Linotype" w:eastAsia="Times New Roman" w:hAnsi="Palatino Linotype" w:cs="Arial"/>
          <w:b/>
          <w:bCs/>
          <w:sz w:val="24"/>
          <w:szCs w:val="24"/>
          <w:lang w:val="es-ES" w:eastAsia="es-ES"/>
        </w:rPr>
      </w:pPr>
      <w:r w:rsidRPr="00786631">
        <w:rPr>
          <w:rFonts w:ascii="Palatino Linotype" w:eastAsia="Times New Roman" w:hAnsi="Palatino Linotype" w:cs="Arial"/>
          <w:b/>
          <w:sz w:val="28"/>
          <w:szCs w:val="24"/>
          <w:lang w:val="es-ES" w:eastAsia="es-ES"/>
        </w:rPr>
        <w:t>SEGUNDO</w:t>
      </w:r>
      <w:r w:rsidRPr="00786631">
        <w:rPr>
          <w:rFonts w:ascii="Palatino Linotype" w:eastAsia="Times New Roman" w:hAnsi="Palatino Linotype" w:cs="Arial"/>
          <w:b/>
          <w:sz w:val="24"/>
          <w:szCs w:val="24"/>
          <w:lang w:eastAsia="es-ES"/>
        </w:rPr>
        <w:t xml:space="preserve">. </w:t>
      </w:r>
      <w:r w:rsidR="00F32CC0" w:rsidRPr="00786631">
        <w:rPr>
          <w:rFonts w:ascii="Palatino Linotype" w:eastAsia="Times New Roman" w:hAnsi="Palatino Linotype" w:cs="Arial"/>
          <w:b/>
          <w:i/>
          <w:sz w:val="24"/>
          <w:szCs w:val="24"/>
          <w:lang w:val="es-ES" w:eastAsia="es-ES"/>
        </w:rPr>
        <w:t>Interés</w:t>
      </w:r>
      <w:r w:rsidR="008800CE" w:rsidRPr="00786631">
        <w:rPr>
          <w:rFonts w:ascii="Palatino Linotype" w:eastAsia="Times New Roman" w:hAnsi="Palatino Linotype" w:cs="Arial"/>
          <w:b/>
          <w:i/>
          <w:sz w:val="24"/>
          <w:szCs w:val="24"/>
          <w:lang w:val="es-ES" w:eastAsia="es-ES"/>
        </w:rPr>
        <w:t>.</w:t>
      </w:r>
      <w:r w:rsidR="008800CE" w:rsidRPr="00786631">
        <w:rPr>
          <w:rFonts w:ascii="Palatino Linotype" w:eastAsia="Times New Roman" w:hAnsi="Palatino Linotype" w:cs="Arial"/>
          <w:b/>
          <w:sz w:val="24"/>
          <w:szCs w:val="24"/>
          <w:lang w:val="es-ES" w:eastAsia="es-ES"/>
        </w:rPr>
        <w:t xml:space="preserve"> </w:t>
      </w:r>
      <w:r w:rsidR="005B50A4" w:rsidRPr="00786631">
        <w:rPr>
          <w:rFonts w:ascii="Palatino Linotype" w:eastAsia="Times New Roman" w:hAnsi="Palatino Linotype" w:cs="Arial"/>
          <w:sz w:val="24"/>
          <w:szCs w:val="24"/>
          <w:lang w:val="es-ES" w:eastAsia="es-ES"/>
        </w:rPr>
        <w:t>El</w:t>
      </w:r>
      <w:r w:rsidR="00B60CA7" w:rsidRPr="00786631">
        <w:rPr>
          <w:rFonts w:ascii="Palatino Linotype" w:eastAsia="Times New Roman" w:hAnsi="Palatino Linotype" w:cs="Arial"/>
          <w:sz w:val="24"/>
          <w:szCs w:val="24"/>
          <w:lang w:val="es-ES" w:eastAsia="es-ES"/>
        </w:rPr>
        <w:t xml:space="preserve"> recurso de revisión fue interpuesto</w:t>
      </w:r>
      <w:r w:rsidRPr="00786631">
        <w:rPr>
          <w:rFonts w:ascii="Palatino Linotype" w:eastAsia="Times New Roman" w:hAnsi="Palatino Linotype" w:cs="Arial"/>
          <w:sz w:val="24"/>
          <w:szCs w:val="24"/>
          <w:lang w:val="es-ES" w:eastAsia="es-ES"/>
        </w:rPr>
        <w:t xml:space="preserve"> por parte legítima, en at</w:t>
      </w:r>
      <w:r w:rsidR="00B60CA7" w:rsidRPr="00786631">
        <w:rPr>
          <w:rFonts w:ascii="Palatino Linotype" w:eastAsia="Times New Roman" w:hAnsi="Palatino Linotype" w:cs="Arial"/>
          <w:sz w:val="24"/>
          <w:szCs w:val="24"/>
          <w:lang w:val="es-ES" w:eastAsia="es-ES"/>
        </w:rPr>
        <w:t xml:space="preserve">ención a que </w:t>
      </w:r>
      <w:r w:rsidR="00445DF7" w:rsidRPr="00786631">
        <w:rPr>
          <w:rFonts w:ascii="Palatino Linotype" w:eastAsia="Times New Roman" w:hAnsi="Palatino Linotype" w:cs="Arial"/>
          <w:sz w:val="24"/>
          <w:szCs w:val="24"/>
          <w:lang w:val="es-ES" w:eastAsia="es-ES"/>
        </w:rPr>
        <w:t xml:space="preserve">fue </w:t>
      </w:r>
      <w:r w:rsidR="00B60CA7" w:rsidRPr="00786631">
        <w:rPr>
          <w:rFonts w:ascii="Palatino Linotype" w:eastAsia="Times New Roman" w:hAnsi="Palatino Linotype" w:cs="Arial"/>
          <w:sz w:val="24"/>
          <w:szCs w:val="24"/>
          <w:lang w:val="es-ES" w:eastAsia="es-ES"/>
        </w:rPr>
        <w:t xml:space="preserve">presentado </w:t>
      </w:r>
      <w:r w:rsidRPr="00786631">
        <w:rPr>
          <w:rFonts w:ascii="Palatino Linotype" w:eastAsia="Times New Roman" w:hAnsi="Palatino Linotype" w:cs="Arial"/>
          <w:sz w:val="24"/>
          <w:szCs w:val="24"/>
          <w:lang w:val="es-ES" w:eastAsia="es-ES"/>
        </w:rPr>
        <w:t xml:space="preserve">por </w:t>
      </w:r>
      <w:r w:rsidR="00AB2E1A" w:rsidRPr="00786631">
        <w:rPr>
          <w:rFonts w:ascii="Palatino Linotype" w:eastAsia="Times New Roman" w:hAnsi="Palatino Linotype" w:cs="Arial"/>
          <w:b/>
          <w:sz w:val="24"/>
          <w:szCs w:val="24"/>
          <w:lang w:val="es-ES" w:eastAsia="es-ES"/>
        </w:rPr>
        <w:t>EL</w:t>
      </w:r>
      <w:r w:rsidRPr="00786631">
        <w:rPr>
          <w:rFonts w:ascii="Palatino Linotype" w:eastAsia="Times New Roman" w:hAnsi="Palatino Linotype" w:cs="Arial"/>
          <w:b/>
          <w:sz w:val="24"/>
          <w:szCs w:val="24"/>
          <w:lang w:val="es-ES" w:eastAsia="es-ES"/>
        </w:rPr>
        <w:t xml:space="preserve"> RECURRENTE</w:t>
      </w:r>
      <w:r w:rsidRPr="00786631">
        <w:rPr>
          <w:rFonts w:ascii="Palatino Linotype" w:eastAsia="Times New Roman" w:hAnsi="Palatino Linotype" w:cs="Arial"/>
          <w:snapToGrid w:val="0"/>
          <w:sz w:val="24"/>
          <w:szCs w:val="24"/>
          <w:lang w:val="es-ES" w:eastAsia="es-ES"/>
        </w:rPr>
        <w:t>, quien es la misma per</w:t>
      </w:r>
      <w:r w:rsidR="00B60CA7" w:rsidRPr="00786631">
        <w:rPr>
          <w:rFonts w:ascii="Palatino Linotype" w:eastAsia="Times New Roman" w:hAnsi="Palatino Linotype" w:cs="Arial"/>
          <w:snapToGrid w:val="0"/>
          <w:sz w:val="24"/>
          <w:szCs w:val="24"/>
          <w:lang w:val="es-ES" w:eastAsia="es-ES"/>
        </w:rPr>
        <w:t xml:space="preserve">sona que formuló </w:t>
      </w:r>
      <w:r w:rsidR="004D35A7" w:rsidRPr="00786631">
        <w:rPr>
          <w:rFonts w:ascii="Palatino Linotype" w:eastAsia="Times New Roman" w:hAnsi="Palatino Linotype" w:cs="Arial"/>
          <w:snapToGrid w:val="0"/>
          <w:sz w:val="24"/>
          <w:szCs w:val="24"/>
          <w:lang w:val="es-ES" w:eastAsia="es-ES"/>
        </w:rPr>
        <w:t>la solicitud</w:t>
      </w:r>
      <w:r w:rsidRPr="00786631">
        <w:rPr>
          <w:rFonts w:ascii="Palatino Linotype" w:eastAsia="Times New Roman" w:hAnsi="Palatino Linotype" w:cs="Arial"/>
          <w:snapToGrid w:val="0"/>
          <w:sz w:val="24"/>
          <w:szCs w:val="24"/>
          <w:lang w:val="es-ES" w:eastAsia="es-ES"/>
        </w:rPr>
        <w:t xml:space="preserve"> de acceso a la información pública </w:t>
      </w:r>
      <w:r w:rsidRPr="00786631">
        <w:rPr>
          <w:rFonts w:ascii="Palatino Linotype" w:eastAsia="Times New Roman" w:hAnsi="Palatino Linotype" w:cs="Arial"/>
          <w:bCs/>
          <w:sz w:val="24"/>
          <w:szCs w:val="24"/>
          <w:lang w:val="es-ES" w:eastAsia="es-ES"/>
        </w:rPr>
        <w:t xml:space="preserve">al </w:t>
      </w:r>
      <w:r w:rsidRPr="00786631">
        <w:rPr>
          <w:rFonts w:ascii="Palatino Linotype" w:eastAsia="Times New Roman" w:hAnsi="Palatino Linotype" w:cs="Arial"/>
          <w:b/>
          <w:bCs/>
          <w:sz w:val="24"/>
          <w:szCs w:val="24"/>
          <w:lang w:val="es-ES" w:eastAsia="es-ES"/>
        </w:rPr>
        <w:t>SUJETO OBLIGADO.</w:t>
      </w:r>
    </w:p>
    <w:p w:rsidR="00F32CC0" w:rsidRPr="00786631" w:rsidRDefault="00F32CC0" w:rsidP="008800CE">
      <w:pPr>
        <w:autoSpaceDE w:val="0"/>
        <w:autoSpaceDN w:val="0"/>
        <w:adjustRightInd w:val="0"/>
        <w:spacing w:after="0" w:line="360" w:lineRule="auto"/>
        <w:ind w:right="49"/>
        <w:contextualSpacing/>
        <w:jc w:val="both"/>
        <w:rPr>
          <w:rFonts w:ascii="Palatino Linotype" w:eastAsia="Times New Roman" w:hAnsi="Palatino Linotype" w:cs="Times New Roman"/>
          <w:b/>
          <w:sz w:val="20"/>
          <w:szCs w:val="24"/>
          <w:lang w:val="es-ES" w:eastAsia="es-ES"/>
        </w:rPr>
      </w:pPr>
    </w:p>
    <w:p w:rsidR="008800CE" w:rsidRPr="00786631" w:rsidRDefault="008800CE" w:rsidP="008800CE">
      <w:pPr>
        <w:autoSpaceDE w:val="0"/>
        <w:autoSpaceDN w:val="0"/>
        <w:adjustRightInd w:val="0"/>
        <w:spacing w:after="0" w:line="360" w:lineRule="auto"/>
        <w:ind w:right="49"/>
        <w:contextualSpacing/>
        <w:jc w:val="both"/>
        <w:rPr>
          <w:rFonts w:ascii="Palatino Linotype" w:eastAsia="Times New Roman" w:hAnsi="Palatino Linotype" w:cs="Arial"/>
          <w:sz w:val="24"/>
          <w:szCs w:val="24"/>
          <w:lang w:val="es-ES" w:eastAsia="es-ES"/>
        </w:rPr>
      </w:pPr>
      <w:r w:rsidRPr="00786631">
        <w:rPr>
          <w:rFonts w:ascii="Palatino Linotype" w:eastAsia="Times New Roman" w:hAnsi="Palatino Linotype" w:cs="Times New Roman"/>
          <w:b/>
          <w:sz w:val="28"/>
          <w:szCs w:val="24"/>
          <w:lang w:val="es-ES" w:eastAsia="es-ES"/>
        </w:rPr>
        <w:t xml:space="preserve">TERCERO. </w:t>
      </w:r>
      <w:r w:rsidR="00F32CC0" w:rsidRPr="00786631">
        <w:rPr>
          <w:rFonts w:ascii="Palatino Linotype" w:eastAsia="Times New Roman" w:hAnsi="Palatino Linotype" w:cs="Arial"/>
          <w:b/>
          <w:i/>
          <w:sz w:val="24"/>
          <w:szCs w:val="24"/>
          <w:lang w:val="es-ES" w:eastAsia="es-ES"/>
        </w:rPr>
        <w:t>Oportunidad</w:t>
      </w:r>
      <w:r w:rsidRPr="00786631">
        <w:rPr>
          <w:rFonts w:ascii="Palatino Linotype" w:eastAsia="Times New Roman" w:hAnsi="Palatino Linotype" w:cs="Arial"/>
          <w:b/>
          <w:i/>
          <w:sz w:val="24"/>
          <w:szCs w:val="24"/>
          <w:lang w:val="es-ES" w:eastAsia="es-ES"/>
        </w:rPr>
        <w:t>.</w:t>
      </w:r>
      <w:r w:rsidRPr="00786631">
        <w:rPr>
          <w:rFonts w:ascii="Palatino Linotype" w:eastAsia="Times New Roman" w:hAnsi="Palatino Linotype" w:cs="Arial"/>
          <w:b/>
          <w:sz w:val="24"/>
          <w:szCs w:val="24"/>
          <w:lang w:val="es-ES" w:eastAsia="es-ES"/>
        </w:rPr>
        <w:t xml:space="preserve"> </w:t>
      </w:r>
      <w:r w:rsidR="005B50A4" w:rsidRPr="00786631">
        <w:rPr>
          <w:rFonts w:ascii="Palatino Linotype" w:eastAsia="Times New Roman" w:hAnsi="Palatino Linotype" w:cs="Arial"/>
          <w:sz w:val="24"/>
          <w:szCs w:val="24"/>
          <w:lang w:val="es-ES" w:eastAsia="es-ES"/>
        </w:rPr>
        <w:t>El</w:t>
      </w:r>
      <w:r w:rsidRPr="00786631">
        <w:rPr>
          <w:rFonts w:ascii="Palatino Linotype" w:eastAsia="Times New Roman" w:hAnsi="Palatino Linotype" w:cs="Arial"/>
          <w:sz w:val="24"/>
          <w:szCs w:val="24"/>
          <w:lang w:val="es-ES" w:eastAsia="es-ES"/>
        </w:rPr>
        <w:t xml:space="preserve"> recurso de revisión fue interpuesto dentro del plazo de quince días hábiles contados a partir del día siguiente al en que </w:t>
      </w:r>
      <w:r w:rsidR="00445DF7" w:rsidRPr="00786631">
        <w:rPr>
          <w:rFonts w:ascii="Palatino Linotype" w:eastAsia="Times New Roman" w:hAnsi="Palatino Linotype" w:cs="Arial"/>
          <w:b/>
          <w:sz w:val="24"/>
          <w:szCs w:val="24"/>
          <w:lang w:val="es-ES" w:eastAsia="es-ES"/>
        </w:rPr>
        <w:t>EL</w:t>
      </w:r>
      <w:r w:rsidRPr="00786631">
        <w:rPr>
          <w:rFonts w:ascii="Palatino Linotype" w:eastAsia="Times New Roman" w:hAnsi="Palatino Linotype" w:cs="Arial"/>
          <w:b/>
          <w:sz w:val="24"/>
          <w:szCs w:val="24"/>
          <w:lang w:val="es-ES" w:eastAsia="es-ES"/>
        </w:rPr>
        <w:t xml:space="preserve"> RECURRENTE </w:t>
      </w:r>
      <w:r w:rsidRPr="00786631">
        <w:rPr>
          <w:rFonts w:ascii="Palatino Linotype" w:eastAsia="Times New Roman" w:hAnsi="Palatino Linotype" w:cs="Arial"/>
          <w:sz w:val="24"/>
          <w:szCs w:val="24"/>
          <w:lang w:val="es-ES" w:eastAsia="es-ES"/>
        </w:rPr>
        <w:t xml:space="preserve">tuvo conocimiento de la respuesta impugnada, tal y como lo prevé el artículo 178 de la Ley de Transparencia y Acceso a la Información Pública del Estado de México y Municipios, que establece: </w:t>
      </w:r>
    </w:p>
    <w:p w:rsidR="008800CE" w:rsidRPr="00786631" w:rsidRDefault="008800CE" w:rsidP="008800CE">
      <w:pPr>
        <w:spacing w:after="0" w:line="240" w:lineRule="auto"/>
        <w:ind w:left="851" w:right="899"/>
        <w:jc w:val="both"/>
        <w:rPr>
          <w:rFonts w:ascii="Palatino Linotype" w:eastAsia="Times New Roman" w:hAnsi="Palatino Linotype" w:cs="Arial"/>
          <w:sz w:val="24"/>
          <w:szCs w:val="24"/>
          <w:lang w:val="es-ES" w:eastAsia="es-ES"/>
        </w:rPr>
      </w:pPr>
    </w:p>
    <w:p w:rsidR="008800CE" w:rsidRPr="00786631" w:rsidRDefault="008800CE" w:rsidP="008800CE">
      <w:pPr>
        <w:tabs>
          <w:tab w:val="left" w:pos="8222"/>
        </w:tabs>
        <w:spacing w:after="0" w:line="240" w:lineRule="auto"/>
        <w:ind w:left="851" w:right="1134"/>
        <w:jc w:val="both"/>
        <w:rPr>
          <w:rFonts w:ascii="Palatino Linotype" w:eastAsia="Times New Roman" w:hAnsi="Palatino Linotype" w:cs="Arial"/>
          <w:i/>
          <w:lang w:val="es-ES" w:eastAsia="es-ES"/>
        </w:rPr>
      </w:pPr>
      <w:r w:rsidRPr="00786631">
        <w:rPr>
          <w:rFonts w:ascii="Palatino Linotype" w:eastAsia="Times New Roman" w:hAnsi="Palatino Linotype" w:cs="Arial"/>
          <w:b/>
          <w:i/>
          <w:lang w:val="es-ES" w:eastAsia="es-ES"/>
        </w:rPr>
        <w:t>“Artículo 178.</w:t>
      </w:r>
      <w:r w:rsidRPr="00786631">
        <w:rPr>
          <w:rFonts w:ascii="Palatino Linotype" w:eastAsia="Times New Roman" w:hAnsi="Palatino Linotype" w:cs="Arial"/>
          <w:i/>
          <w:lang w:val="es-ES" w:eastAsia="es-ES"/>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8800CE" w:rsidRPr="00786631" w:rsidRDefault="008800CE" w:rsidP="008800CE">
      <w:pPr>
        <w:tabs>
          <w:tab w:val="left" w:pos="8222"/>
        </w:tabs>
        <w:spacing w:after="0" w:line="240" w:lineRule="auto"/>
        <w:ind w:left="851" w:right="1134"/>
        <w:jc w:val="both"/>
        <w:rPr>
          <w:rFonts w:ascii="Palatino Linotype" w:eastAsia="Times New Roman" w:hAnsi="Palatino Linotype" w:cs="Arial"/>
          <w:i/>
          <w:lang w:val="es-ES" w:eastAsia="es-ES"/>
        </w:rPr>
      </w:pPr>
      <w:r w:rsidRPr="00786631">
        <w:rPr>
          <w:rFonts w:ascii="Palatino Linotype" w:eastAsia="Times New Roman" w:hAnsi="Palatino Linotype" w:cs="Arial"/>
          <w:i/>
          <w:lang w:val="es-ES" w:eastAsia="es-ES"/>
        </w:rPr>
        <w:lastRenderedPageBreak/>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8800CE" w:rsidRPr="00786631" w:rsidRDefault="008800CE" w:rsidP="008800CE">
      <w:pPr>
        <w:tabs>
          <w:tab w:val="left" w:pos="8222"/>
        </w:tabs>
        <w:spacing w:after="0" w:line="240" w:lineRule="auto"/>
        <w:ind w:left="851" w:right="1134"/>
        <w:jc w:val="both"/>
        <w:rPr>
          <w:rFonts w:ascii="Palatino Linotype" w:eastAsia="Times New Roman" w:hAnsi="Palatino Linotype" w:cs="Arial"/>
          <w:i/>
          <w:lang w:val="es-ES" w:eastAsia="es-ES"/>
        </w:rPr>
      </w:pPr>
      <w:r w:rsidRPr="00786631">
        <w:rPr>
          <w:rFonts w:ascii="Palatino Linotype" w:eastAsia="Times New Roman" w:hAnsi="Palatino Linotype" w:cs="Arial"/>
          <w:i/>
          <w:lang w:val="es-ES" w:eastAsia="es-ES"/>
        </w:rPr>
        <w:t>En el caso de que se interponga ante la Unidad de Transparencia, ésta deberá remitir el recurso de revisión al Instituto a más tardar al día siguiente de haberlo recibido.</w:t>
      </w:r>
      <w:r w:rsidRPr="00786631">
        <w:rPr>
          <w:rFonts w:ascii="Palatino Linotype" w:eastAsia="Times New Roman" w:hAnsi="Palatino Linotype" w:cs="Arial"/>
          <w:b/>
          <w:i/>
          <w:lang w:val="es-ES" w:eastAsia="es-ES"/>
        </w:rPr>
        <w:t>”</w:t>
      </w:r>
    </w:p>
    <w:p w:rsidR="008800CE" w:rsidRPr="00786631" w:rsidRDefault="008800CE" w:rsidP="008800CE">
      <w:pPr>
        <w:spacing w:after="0" w:line="240" w:lineRule="auto"/>
        <w:ind w:right="899"/>
        <w:jc w:val="both"/>
        <w:rPr>
          <w:rFonts w:ascii="Palatino Linotype" w:eastAsia="Times New Roman" w:hAnsi="Palatino Linotype" w:cs="Arial"/>
          <w:sz w:val="24"/>
          <w:szCs w:val="24"/>
          <w:lang w:val="es-ES" w:eastAsia="es-ES"/>
        </w:rPr>
      </w:pPr>
    </w:p>
    <w:p w:rsidR="005B3134" w:rsidRPr="00786631" w:rsidRDefault="00DE6DC8" w:rsidP="00D64DED">
      <w:pPr>
        <w:spacing w:before="240" w:after="240" w:line="360" w:lineRule="auto"/>
        <w:jc w:val="both"/>
        <w:rPr>
          <w:rFonts w:ascii="Palatino Linotype" w:hAnsi="Palatino Linotype"/>
          <w:sz w:val="24"/>
          <w:szCs w:val="24"/>
        </w:rPr>
      </w:pPr>
      <w:r w:rsidRPr="00786631">
        <w:rPr>
          <w:rFonts w:ascii="Palatino Linotype" w:eastAsia="Times New Roman" w:hAnsi="Palatino Linotype" w:cs="Arial"/>
          <w:sz w:val="24"/>
          <w:szCs w:val="24"/>
          <w:lang w:val="es-ES" w:eastAsia="es-ES"/>
        </w:rPr>
        <w:t>Para efecto, se actualiza la hipótesis prevista en el</w:t>
      </w:r>
      <w:r w:rsidR="0093388F" w:rsidRPr="00786631">
        <w:rPr>
          <w:rFonts w:ascii="Palatino Linotype" w:eastAsia="Times New Roman" w:hAnsi="Palatino Linotype" w:cs="Arial"/>
          <w:sz w:val="24"/>
          <w:szCs w:val="24"/>
          <w:lang w:val="es-ES" w:eastAsia="es-ES"/>
        </w:rPr>
        <w:t xml:space="preserve"> precepto legal antes citado</w:t>
      </w:r>
      <w:r w:rsidRPr="00786631">
        <w:rPr>
          <w:rFonts w:ascii="Palatino Linotype" w:eastAsia="Times New Roman" w:hAnsi="Palatino Linotype" w:cs="Arial"/>
          <w:sz w:val="24"/>
          <w:szCs w:val="24"/>
          <w:lang w:val="es-ES" w:eastAsia="es-ES"/>
        </w:rPr>
        <w:t>, en atención a que la respuesta impug</w:t>
      </w:r>
      <w:r w:rsidR="002C3938" w:rsidRPr="00786631">
        <w:rPr>
          <w:rFonts w:ascii="Palatino Linotype" w:eastAsia="Times New Roman" w:hAnsi="Palatino Linotype" w:cs="Arial"/>
          <w:sz w:val="24"/>
          <w:szCs w:val="24"/>
          <w:lang w:val="es-ES" w:eastAsia="es-ES"/>
        </w:rPr>
        <w:t xml:space="preserve">nada en </w:t>
      </w:r>
      <w:r w:rsidR="002871A7" w:rsidRPr="00786631">
        <w:rPr>
          <w:rFonts w:ascii="Palatino Linotype" w:eastAsia="Times New Roman" w:hAnsi="Palatino Linotype" w:cs="Arial"/>
          <w:sz w:val="24"/>
          <w:szCs w:val="24"/>
          <w:lang w:val="es-ES" w:eastAsia="es-ES"/>
        </w:rPr>
        <w:t>el</w:t>
      </w:r>
      <w:r w:rsidR="002C3938" w:rsidRPr="00786631">
        <w:rPr>
          <w:rFonts w:ascii="Palatino Linotype" w:eastAsia="Times New Roman" w:hAnsi="Palatino Linotype" w:cs="Arial"/>
          <w:sz w:val="24"/>
          <w:szCs w:val="24"/>
          <w:lang w:val="es-ES" w:eastAsia="es-ES"/>
        </w:rPr>
        <w:t xml:space="preserve"> recurso de revisión</w:t>
      </w:r>
      <w:r w:rsidR="006279C7" w:rsidRPr="00786631">
        <w:rPr>
          <w:rFonts w:ascii="Palatino Linotype" w:eastAsia="Times New Roman" w:hAnsi="Palatino Linotype" w:cs="Times New Roman"/>
          <w:b/>
          <w:sz w:val="24"/>
          <w:szCs w:val="24"/>
          <w:lang w:val="es-ES" w:eastAsia="es-ES"/>
        </w:rPr>
        <w:t xml:space="preserve">, </w:t>
      </w:r>
      <w:r w:rsidR="006279C7" w:rsidRPr="00786631">
        <w:rPr>
          <w:rFonts w:ascii="Palatino Linotype" w:eastAsia="Times New Roman" w:hAnsi="Palatino Linotype" w:cs="Arial"/>
          <w:bCs/>
          <w:sz w:val="24"/>
          <w:szCs w:val="24"/>
          <w:lang w:eastAsia="es-ES"/>
        </w:rPr>
        <w:t xml:space="preserve">fue  notificada </w:t>
      </w:r>
      <w:r w:rsidR="00666E4C" w:rsidRPr="00786631">
        <w:rPr>
          <w:rFonts w:ascii="Palatino Linotype" w:eastAsia="Times New Roman" w:hAnsi="Palatino Linotype" w:cs="Arial"/>
          <w:sz w:val="24"/>
          <w:szCs w:val="24"/>
          <w:lang w:val="es-ES" w:eastAsia="es-ES"/>
        </w:rPr>
        <w:t>a</w:t>
      </w:r>
      <w:r w:rsidR="00445DF7" w:rsidRPr="00786631">
        <w:rPr>
          <w:rFonts w:ascii="Palatino Linotype" w:eastAsia="Times New Roman" w:hAnsi="Palatino Linotype" w:cs="Arial"/>
          <w:sz w:val="24"/>
          <w:szCs w:val="24"/>
          <w:lang w:val="es-ES" w:eastAsia="es-ES"/>
        </w:rPr>
        <w:t>l</w:t>
      </w:r>
      <w:r w:rsidR="00666E4C" w:rsidRPr="00786631">
        <w:rPr>
          <w:rFonts w:ascii="Palatino Linotype" w:eastAsia="Times New Roman" w:hAnsi="Palatino Linotype" w:cs="Arial"/>
          <w:b/>
          <w:sz w:val="24"/>
          <w:szCs w:val="24"/>
          <w:lang w:val="es-ES" w:eastAsia="es-ES"/>
        </w:rPr>
        <w:t xml:space="preserve"> </w:t>
      </w:r>
      <w:r w:rsidR="006279C7" w:rsidRPr="00786631">
        <w:rPr>
          <w:rFonts w:ascii="Palatino Linotype" w:eastAsia="Times New Roman" w:hAnsi="Palatino Linotype" w:cs="Arial"/>
          <w:b/>
          <w:color w:val="000000"/>
          <w:sz w:val="24"/>
          <w:szCs w:val="24"/>
          <w:lang w:val="es-ES" w:eastAsia="es-ES"/>
        </w:rPr>
        <w:t>RECURRENTE</w:t>
      </w:r>
      <w:r w:rsidR="006279C7" w:rsidRPr="00786631">
        <w:rPr>
          <w:rFonts w:ascii="Palatino Linotype" w:eastAsia="Times New Roman" w:hAnsi="Palatino Linotype" w:cs="Arial"/>
          <w:bCs/>
          <w:sz w:val="24"/>
          <w:szCs w:val="24"/>
          <w:lang w:eastAsia="es-ES"/>
        </w:rPr>
        <w:t xml:space="preserve"> el </w:t>
      </w:r>
      <w:r w:rsidR="009A1E7C" w:rsidRPr="00786631">
        <w:rPr>
          <w:rFonts w:ascii="Palatino Linotype" w:eastAsia="Times New Roman" w:hAnsi="Palatino Linotype" w:cs="Times New Roman"/>
          <w:b/>
          <w:sz w:val="24"/>
          <w:szCs w:val="24"/>
          <w:lang w:val="es-ES" w:eastAsia="es-ES"/>
        </w:rPr>
        <w:t>cinco</w:t>
      </w:r>
      <w:r w:rsidR="00D64DED" w:rsidRPr="00786631">
        <w:rPr>
          <w:rFonts w:ascii="Palatino Linotype" w:eastAsia="Times New Roman" w:hAnsi="Palatino Linotype" w:cs="Times New Roman"/>
          <w:b/>
          <w:sz w:val="24"/>
          <w:szCs w:val="24"/>
          <w:lang w:val="es-ES" w:eastAsia="es-ES"/>
        </w:rPr>
        <w:t xml:space="preserve"> </w:t>
      </w:r>
      <w:r w:rsidR="006279C7" w:rsidRPr="00786631">
        <w:rPr>
          <w:rFonts w:ascii="Palatino Linotype" w:eastAsia="Times New Roman" w:hAnsi="Palatino Linotype" w:cs="Times New Roman"/>
          <w:b/>
          <w:sz w:val="24"/>
          <w:szCs w:val="24"/>
          <w:lang w:val="es-ES" w:eastAsia="es-ES"/>
        </w:rPr>
        <w:t xml:space="preserve">de </w:t>
      </w:r>
      <w:r w:rsidR="009A1E7C" w:rsidRPr="00786631">
        <w:rPr>
          <w:rFonts w:ascii="Palatino Linotype" w:eastAsia="Times New Roman" w:hAnsi="Palatino Linotype" w:cs="Times New Roman"/>
          <w:b/>
          <w:sz w:val="24"/>
          <w:szCs w:val="24"/>
          <w:lang w:val="es-ES" w:eastAsia="es-ES"/>
        </w:rPr>
        <w:t>septiembre</w:t>
      </w:r>
      <w:r w:rsidR="006279C7" w:rsidRPr="00786631">
        <w:rPr>
          <w:rFonts w:ascii="Palatino Linotype" w:eastAsia="Times New Roman" w:hAnsi="Palatino Linotype" w:cs="Times New Roman"/>
          <w:b/>
          <w:sz w:val="24"/>
          <w:szCs w:val="24"/>
          <w:lang w:val="es-ES" w:eastAsia="es-ES"/>
        </w:rPr>
        <w:t xml:space="preserve"> de dos mil diecinueve, </w:t>
      </w:r>
      <w:r w:rsidR="006279C7" w:rsidRPr="00786631">
        <w:rPr>
          <w:rFonts w:ascii="Palatino Linotype" w:eastAsia="Times New Roman" w:hAnsi="Palatino Linotype" w:cs="Arial"/>
          <w:bCs/>
          <w:sz w:val="24"/>
          <w:szCs w:val="24"/>
          <w:lang w:eastAsia="es-ES"/>
        </w:rPr>
        <w:t>por lo que, el plazo</w:t>
      </w:r>
      <w:r w:rsidR="006279C7" w:rsidRPr="00786631">
        <w:rPr>
          <w:rFonts w:ascii="Palatino Linotype" w:eastAsia="Times New Roman" w:hAnsi="Palatino Linotype" w:cs="Arial"/>
          <w:b/>
          <w:bCs/>
          <w:sz w:val="24"/>
          <w:szCs w:val="24"/>
          <w:lang w:eastAsia="es-ES"/>
        </w:rPr>
        <w:t xml:space="preserve"> </w:t>
      </w:r>
      <w:r w:rsidR="006279C7" w:rsidRPr="00786631">
        <w:rPr>
          <w:rFonts w:ascii="Palatino Linotype" w:eastAsia="Times New Roman" w:hAnsi="Palatino Linotype" w:cs="Arial"/>
          <w:bCs/>
          <w:sz w:val="24"/>
          <w:szCs w:val="24"/>
          <w:lang w:eastAsia="es-ES"/>
        </w:rPr>
        <w:t xml:space="preserve">para presentar el recurso de revisión transcurrió del </w:t>
      </w:r>
      <w:r w:rsidR="00D64DED" w:rsidRPr="00786631">
        <w:rPr>
          <w:rFonts w:ascii="Palatino Linotype" w:eastAsia="Times New Roman" w:hAnsi="Palatino Linotype" w:cs="Arial"/>
          <w:b/>
          <w:bCs/>
          <w:sz w:val="24"/>
          <w:szCs w:val="24"/>
          <w:lang w:eastAsia="es-ES"/>
        </w:rPr>
        <w:t>veinti</w:t>
      </w:r>
      <w:r w:rsidR="00CD746B" w:rsidRPr="00786631">
        <w:rPr>
          <w:rFonts w:ascii="Palatino Linotype" w:eastAsia="Times New Roman" w:hAnsi="Palatino Linotype" w:cs="Arial"/>
          <w:b/>
          <w:bCs/>
          <w:sz w:val="24"/>
          <w:szCs w:val="24"/>
          <w:lang w:eastAsia="es-ES"/>
        </w:rPr>
        <w:t>dós</w:t>
      </w:r>
      <w:r w:rsidR="00D64DED" w:rsidRPr="00786631">
        <w:rPr>
          <w:rFonts w:ascii="Palatino Linotype" w:eastAsia="Times New Roman" w:hAnsi="Palatino Linotype" w:cs="Arial"/>
          <w:b/>
          <w:bCs/>
          <w:sz w:val="24"/>
          <w:szCs w:val="24"/>
          <w:lang w:eastAsia="es-ES"/>
        </w:rPr>
        <w:t xml:space="preserve"> </w:t>
      </w:r>
      <w:r w:rsidR="00445DF7" w:rsidRPr="00786631">
        <w:rPr>
          <w:rFonts w:ascii="Palatino Linotype" w:eastAsia="Times New Roman" w:hAnsi="Palatino Linotype" w:cs="Arial"/>
          <w:b/>
          <w:bCs/>
          <w:sz w:val="24"/>
          <w:szCs w:val="24"/>
          <w:lang w:eastAsia="es-ES"/>
        </w:rPr>
        <w:t xml:space="preserve">de </w:t>
      </w:r>
      <w:r w:rsidR="008E13EA" w:rsidRPr="00786631">
        <w:rPr>
          <w:rFonts w:ascii="Palatino Linotype" w:eastAsia="Times New Roman" w:hAnsi="Palatino Linotype" w:cs="Arial"/>
          <w:b/>
          <w:bCs/>
          <w:sz w:val="24"/>
          <w:szCs w:val="24"/>
          <w:lang w:eastAsia="es-ES"/>
        </w:rPr>
        <w:t>agosto</w:t>
      </w:r>
      <w:r w:rsidR="00666E4C" w:rsidRPr="00786631">
        <w:rPr>
          <w:rFonts w:ascii="Palatino Linotype" w:eastAsia="Times New Roman" w:hAnsi="Palatino Linotype" w:cs="Arial"/>
          <w:b/>
          <w:bCs/>
          <w:sz w:val="24"/>
          <w:szCs w:val="24"/>
          <w:lang w:eastAsia="es-ES"/>
        </w:rPr>
        <w:t xml:space="preserve"> al </w:t>
      </w:r>
      <w:r w:rsidR="00CD746B" w:rsidRPr="00786631">
        <w:rPr>
          <w:rFonts w:ascii="Palatino Linotype" w:eastAsia="Times New Roman" w:hAnsi="Palatino Linotype" w:cs="Arial"/>
          <w:b/>
          <w:bCs/>
          <w:sz w:val="24"/>
          <w:szCs w:val="24"/>
          <w:lang w:eastAsia="es-ES"/>
        </w:rPr>
        <w:t>once</w:t>
      </w:r>
      <w:r w:rsidR="00296839" w:rsidRPr="00786631">
        <w:rPr>
          <w:rFonts w:ascii="Palatino Linotype" w:eastAsia="Times New Roman" w:hAnsi="Palatino Linotype" w:cs="Arial"/>
          <w:b/>
          <w:bCs/>
          <w:sz w:val="24"/>
          <w:szCs w:val="24"/>
          <w:lang w:eastAsia="es-ES"/>
        </w:rPr>
        <w:t xml:space="preserve"> de </w:t>
      </w:r>
      <w:r w:rsidR="008E13EA" w:rsidRPr="00786631">
        <w:rPr>
          <w:rFonts w:ascii="Palatino Linotype" w:eastAsia="Times New Roman" w:hAnsi="Palatino Linotype" w:cs="Arial"/>
          <w:b/>
          <w:bCs/>
          <w:sz w:val="24"/>
          <w:szCs w:val="24"/>
          <w:lang w:eastAsia="es-ES"/>
        </w:rPr>
        <w:t>septiembre</w:t>
      </w:r>
      <w:r w:rsidR="006279C7" w:rsidRPr="00786631">
        <w:rPr>
          <w:rFonts w:ascii="Palatino Linotype" w:eastAsia="Times New Roman" w:hAnsi="Palatino Linotype" w:cs="Arial"/>
          <w:b/>
          <w:sz w:val="24"/>
          <w:szCs w:val="24"/>
          <w:lang w:val="es-ES" w:eastAsia="es-ES"/>
        </w:rPr>
        <w:t xml:space="preserve"> </w:t>
      </w:r>
      <w:r w:rsidR="0047298C" w:rsidRPr="00786631">
        <w:rPr>
          <w:rFonts w:ascii="Palatino Linotype" w:eastAsia="Times New Roman" w:hAnsi="Palatino Linotype" w:cs="Arial"/>
          <w:b/>
          <w:sz w:val="24"/>
          <w:szCs w:val="24"/>
          <w:lang w:val="es-ES" w:eastAsia="es-ES"/>
        </w:rPr>
        <w:t>de dos mil diecinueve</w:t>
      </w:r>
      <w:r w:rsidR="005B3134" w:rsidRPr="00786631">
        <w:rPr>
          <w:rFonts w:ascii="Palatino Linotype" w:eastAsia="Times New Roman" w:hAnsi="Palatino Linotype" w:cs="Arial"/>
          <w:b/>
          <w:sz w:val="24"/>
          <w:szCs w:val="24"/>
          <w:lang w:val="es-ES" w:eastAsia="es-ES"/>
        </w:rPr>
        <w:t xml:space="preserve">; </w:t>
      </w:r>
      <w:r w:rsidR="005B3134" w:rsidRPr="00786631">
        <w:rPr>
          <w:rFonts w:ascii="Palatino Linotype" w:eastAsia="Times New Roman" w:hAnsi="Palatino Linotype" w:cs="Arial"/>
          <w:sz w:val="24"/>
          <w:szCs w:val="24"/>
          <w:lang w:val="es-ES_tradnl" w:eastAsia="es-ES"/>
        </w:rPr>
        <w:t>sin contemplar en el cómputo los días</w:t>
      </w:r>
      <w:r w:rsidR="00AB2E1A" w:rsidRPr="00786631">
        <w:rPr>
          <w:rFonts w:ascii="Palatino Linotype" w:eastAsia="Times New Roman" w:hAnsi="Palatino Linotype" w:cs="Arial"/>
          <w:sz w:val="24"/>
          <w:szCs w:val="24"/>
          <w:lang w:val="es-ES_tradnl" w:eastAsia="es-ES"/>
        </w:rPr>
        <w:t xml:space="preserve"> veintitrés, veinticuatro, </w:t>
      </w:r>
      <w:r w:rsidR="008E13EA" w:rsidRPr="00786631">
        <w:rPr>
          <w:rFonts w:ascii="Palatino Linotype" w:eastAsia="Times New Roman" w:hAnsi="Palatino Linotype" w:cs="Arial"/>
          <w:sz w:val="24"/>
          <w:szCs w:val="24"/>
          <w:lang w:val="es-ES_tradnl" w:eastAsia="es-ES"/>
        </w:rPr>
        <w:t>treinta y uno</w:t>
      </w:r>
      <w:r w:rsidR="00445DF7" w:rsidRPr="00786631">
        <w:rPr>
          <w:rFonts w:ascii="Palatino Linotype" w:eastAsia="Times New Roman" w:hAnsi="Palatino Linotype" w:cs="Arial"/>
          <w:sz w:val="24"/>
          <w:szCs w:val="24"/>
          <w:lang w:val="es-ES_tradnl" w:eastAsia="es-ES"/>
        </w:rPr>
        <w:t xml:space="preserve"> de </w:t>
      </w:r>
      <w:r w:rsidR="008E13EA" w:rsidRPr="00786631">
        <w:rPr>
          <w:rFonts w:ascii="Palatino Linotype" w:eastAsia="Times New Roman" w:hAnsi="Palatino Linotype" w:cs="Arial"/>
          <w:sz w:val="24"/>
          <w:szCs w:val="24"/>
          <w:lang w:val="es-ES_tradnl" w:eastAsia="es-ES"/>
        </w:rPr>
        <w:t>agosto y uno</w:t>
      </w:r>
      <w:r w:rsidR="00AB2E1A" w:rsidRPr="00786631">
        <w:rPr>
          <w:rFonts w:ascii="Palatino Linotype" w:eastAsia="Times New Roman" w:hAnsi="Palatino Linotype" w:cs="Arial"/>
          <w:sz w:val="24"/>
          <w:szCs w:val="24"/>
          <w:lang w:val="es-ES_tradnl" w:eastAsia="es-ES"/>
        </w:rPr>
        <w:t xml:space="preserve">, siete, ocho </w:t>
      </w:r>
      <w:r w:rsidR="008E13EA" w:rsidRPr="00786631">
        <w:rPr>
          <w:rFonts w:ascii="Palatino Linotype" w:eastAsia="Times New Roman" w:hAnsi="Palatino Linotype" w:cs="Arial"/>
          <w:sz w:val="24"/>
          <w:szCs w:val="24"/>
          <w:lang w:val="es-ES_tradnl" w:eastAsia="es-ES"/>
        </w:rPr>
        <w:t>de septiembre</w:t>
      </w:r>
      <w:r w:rsidR="00445DF7" w:rsidRPr="00786631">
        <w:rPr>
          <w:rFonts w:ascii="Palatino Linotype" w:eastAsia="Times New Roman" w:hAnsi="Palatino Linotype" w:cs="Arial"/>
          <w:sz w:val="24"/>
          <w:szCs w:val="24"/>
          <w:lang w:val="es-ES_tradnl" w:eastAsia="es-ES"/>
        </w:rPr>
        <w:t xml:space="preserve"> </w:t>
      </w:r>
      <w:r w:rsidR="001A7E24" w:rsidRPr="00786631">
        <w:rPr>
          <w:rFonts w:ascii="Palatino Linotype" w:eastAsia="Times New Roman" w:hAnsi="Palatino Linotype" w:cs="Arial"/>
          <w:sz w:val="24"/>
          <w:szCs w:val="24"/>
          <w:lang w:val="es-ES_tradnl" w:eastAsia="es-ES"/>
        </w:rPr>
        <w:t xml:space="preserve">de dos mil diecinueve por corresponder a </w:t>
      </w:r>
      <w:r w:rsidR="005B3134" w:rsidRPr="00786631">
        <w:rPr>
          <w:rFonts w:ascii="Palatino Linotype" w:eastAsia="Times New Roman" w:hAnsi="Palatino Linotype" w:cs="Arial"/>
          <w:sz w:val="24"/>
          <w:szCs w:val="24"/>
          <w:lang w:val="es-ES_tradnl" w:eastAsia="es-ES"/>
        </w:rPr>
        <w:t xml:space="preserve">sábados y domingos </w:t>
      </w:r>
      <w:r w:rsidR="005B3134" w:rsidRPr="00786631">
        <w:rPr>
          <w:rFonts w:ascii="Palatino Linotype" w:eastAsia="Times New Roman" w:hAnsi="Palatino Linotype" w:cs="Arial"/>
          <w:sz w:val="24"/>
          <w:szCs w:val="24"/>
          <w:lang w:eastAsia="es-ES"/>
        </w:rPr>
        <w:t xml:space="preserve">considerados como días inhábiles; en términos del artículo 3, fracción X de la </w:t>
      </w:r>
      <w:r w:rsidR="005B3134" w:rsidRPr="00786631">
        <w:rPr>
          <w:rFonts w:ascii="Palatino Linotype" w:eastAsia="Times New Roman" w:hAnsi="Palatino Linotype" w:cs="Times New Roman"/>
          <w:sz w:val="24"/>
          <w:szCs w:val="24"/>
          <w:lang w:eastAsia="es-ES"/>
        </w:rPr>
        <w:t>Ley de Transparencia y Acceso a la Información Pública del</w:t>
      </w:r>
      <w:r w:rsidR="00666E4C" w:rsidRPr="00786631">
        <w:rPr>
          <w:rFonts w:ascii="Palatino Linotype" w:eastAsia="Times New Roman" w:hAnsi="Palatino Linotype" w:cs="Times New Roman"/>
          <w:sz w:val="24"/>
          <w:szCs w:val="24"/>
          <w:lang w:eastAsia="es-ES"/>
        </w:rPr>
        <w:t xml:space="preserve"> Estado de México y Municipios</w:t>
      </w:r>
      <w:r w:rsidR="00D64DED" w:rsidRPr="00786631">
        <w:rPr>
          <w:rFonts w:ascii="Palatino Linotype" w:hAnsi="Palatino Linotype"/>
          <w:sz w:val="24"/>
          <w:szCs w:val="24"/>
        </w:rPr>
        <w:t>.</w:t>
      </w:r>
    </w:p>
    <w:p w:rsidR="000D7CB9" w:rsidRPr="00786631" w:rsidRDefault="000D7CB9" w:rsidP="000D7CB9">
      <w:pPr>
        <w:spacing w:after="0" w:line="360" w:lineRule="auto"/>
        <w:jc w:val="both"/>
        <w:rPr>
          <w:rFonts w:ascii="Palatino Linotype" w:eastAsia="Times New Roman" w:hAnsi="Palatino Linotype" w:cs="Arial"/>
          <w:sz w:val="24"/>
          <w:szCs w:val="24"/>
          <w:lang w:val="es-ES" w:eastAsia="es-ES"/>
        </w:rPr>
      </w:pPr>
      <w:r w:rsidRPr="00786631">
        <w:rPr>
          <w:rFonts w:ascii="Palatino Linotype" w:eastAsia="Times New Roman" w:hAnsi="Palatino Linotype" w:cs="Arial"/>
          <w:sz w:val="24"/>
          <w:szCs w:val="24"/>
          <w:lang w:val="es-ES" w:eastAsia="es-ES"/>
        </w:rPr>
        <w:t xml:space="preserve">En ese tenor, si el recurso de revisión que nos ocupa, se interpuso en fecha </w:t>
      </w:r>
      <w:r w:rsidR="009A1E7C" w:rsidRPr="00786631">
        <w:rPr>
          <w:rFonts w:ascii="Palatino Linotype" w:eastAsia="Times New Roman" w:hAnsi="Palatino Linotype" w:cs="Arial"/>
          <w:b/>
          <w:sz w:val="24"/>
          <w:szCs w:val="24"/>
          <w:u w:val="single"/>
          <w:lang w:val="es-ES" w:eastAsia="es-ES"/>
        </w:rPr>
        <w:t>trece</w:t>
      </w:r>
      <w:r w:rsidR="007D21FE" w:rsidRPr="00786631">
        <w:rPr>
          <w:rFonts w:ascii="Palatino Linotype" w:eastAsia="Times New Roman" w:hAnsi="Palatino Linotype" w:cs="Arial"/>
          <w:b/>
          <w:sz w:val="24"/>
          <w:szCs w:val="24"/>
          <w:u w:val="single"/>
          <w:lang w:val="es-ES" w:eastAsia="es-ES"/>
        </w:rPr>
        <w:t xml:space="preserve"> de </w:t>
      </w:r>
      <w:r w:rsidR="00CD746B" w:rsidRPr="00786631">
        <w:rPr>
          <w:rFonts w:ascii="Palatino Linotype" w:eastAsia="Times New Roman" w:hAnsi="Palatino Linotype" w:cs="Arial"/>
          <w:b/>
          <w:sz w:val="24"/>
          <w:szCs w:val="24"/>
          <w:u w:val="single"/>
          <w:lang w:val="es-ES" w:eastAsia="es-ES"/>
        </w:rPr>
        <w:t>septiembre</w:t>
      </w:r>
      <w:r w:rsidR="007D21FE" w:rsidRPr="00786631">
        <w:rPr>
          <w:rFonts w:ascii="Palatino Linotype" w:eastAsia="Times New Roman" w:hAnsi="Palatino Linotype" w:cs="Arial"/>
          <w:b/>
          <w:sz w:val="24"/>
          <w:szCs w:val="24"/>
          <w:u w:val="single"/>
          <w:lang w:val="es-ES" w:eastAsia="es-ES"/>
        </w:rPr>
        <w:t xml:space="preserve"> de dos mil diecinueve</w:t>
      </w:r>
      <w:r w:rsidR="009833D5" w:rsidRPr="00786631">
        <w:rPr>
          <w:rFonts w:ascii="Palatino Linotype" w:eastAsia="Times New Roman" w:hAnsi="Palatino Linotype" w:cs="Arial"/>
          <w:b/>
          <w:sz w:val="24"/>
          <w:szCs w:val="24"/>
          <w:lang w:val="es-ES" w:eastAsia="es-ES"/>
        </w:rPr>
        <w:t>,</w:t>
      </w:r>
      <w:r w:rsidR="007D21FE" w:rsidRPr="00786631">
        <w:rPr>
          <w:rFonts w:ascii="Palatino Linotype" w:eastAsia="Times New Roman" w:hAnsi="Palatino Linotype" w:cs="Arial"/>
          <w:b/>
          <w:sz w:val="24"/>
          <w:szCs w:val="24"/>
          <w:lang w:val="es-ES" w:eastAsia="es-ES"/>
        </w:rPr>
        <w:t xml:space="preserve"> </w:t>
      </w:r>
      <w:r w:rsidR="00445DF7" w:rsidRPr="00786631">
        <w:rPr>
          <w:rFonts w:ascii="Palatino Linotype" w:eastAsia="Times New Roman" w:hAnsi="Palatino Linotype" w:cs="Arial"/>
          <w:sz w:val="24"/>
          <w:szCs w:val="24"/>
          <w:lang w:val="es-ES" w:eastAsia="es-ES"/>
        </w:rPr>
        <w:t>ést</w:t>
      </w:r>
      <w:r w:rsidR="002871A7" w:rsidRPr="00786631">
        <w:rPr>
          <w:rFonts w:ascii="Palatino Linotype" w:eastAsia="Times New Roman" w:hAnsi="Palatino Linotype" w:cs="Arial"/>
          <w:sz w:val="24"/>
          <w:szCs w:val="24"/>
          <w:lang w:val="es-ES" w:eastAsia="es-ES"/>
        </w:rPr>
        <w:t>e</w:t>
      </w:r>
      <w:r w:rsidRPr="00786631">
        <w:rPr>
          <w:rFonts w:ascii="Palatino Linotype" w:eastAsia="Times New Roman" w:hAnsi="Palatino Linotype" w:cs="Arial"/>
          <w:sz w:val="24"/>
          <w:szCs w:val="24"/>
          <w:lang w:val="es-ES" w:eastAsia="es-ES"/>
        </w:rPr>
        <w:t xml:space="preserve"> se encuentra dentro del margen temporal</w:t>
      </w:r>
      <w:r w:rsidR="001A7E24" w:rsidRPr="00786631">
        <w:rPr>
          <w:rFonts w:ascii="Palatino Linotype" w:eastAsia="Times New Roman" w:hAnsi="Palatino Linotype" w:cs="Arial"/>
          <w:sz w:val="24"/>
          <w:szCs w:val="24"/>
          <w:lang w:val="es-ES" w:eastAsia="es-ES"/>
        </w:rPr>
        <w:t xml:space="preserve"> previsto</w:t>
      </w:r>
      <w:r w:rsidRPr="00786631">
        <w:rPr>
          <w:rFonts w:ascii="Palatino Linotype" w:eastAsia="Times New Roman" w:hAnsi="Palatino Linotype" w:cs="Arial"/>
          <w:sz w:val="24"/>
          <w:szCs w:val="24"/>
          <w:lang w:val="es-ES" w:eastAsia="es-ES"/>
        </w:rPr>
        <w:t xml:space="preserve"> en el precepto legal y, p</w:t>
      </w:r>
      <w:r w:rsidR="007D21FE" w:rsidRPr="00786631">
        <w:rPr>
          <w:rFonts w:ascii="Palatino Linotype" w:eastAsia="Times New Roman" w:hAnsi="Palatino Linotype" w:cs="Arial"/>
          <w:sz w:val="24"/>
          <w:szCs w:val="24"/>
          <w:lang w:val="es-ES" w:eastAsia="es-ES"/>
        </w:rPr>
        <w:t xml:space="preserve">or tanto, </w:t>
      </w:r>
      <w:r w:rsidR="002871A7" w:rsidRPr="00786631">
        <w:rPr>
          <w:rFonts w:ascii="Palatino Linotype" w:eastAsia="Times New Roman" w:hAnsi="Palatino Linotype" w:cs="Arial"/>
          <w:sz w:val="24"/>
          <w:szCs w:val="24"/>
          <w:lang w:val="es-ES" w:eastAsia="es-ES"/>
        </w:rPr>
        <w:t>es</w:t>
      </w:r>
      <w:r w:rsidR="007D21FE" w:rsidRPr="00786631">
        <w:rPr>
          <w:rFonts w:ascii="Palatino Linotype" w:eastAsia="Times New Roman" w:hAnsi="Palatino Linotype" w:cs="Arial"/>
          <w:sz w:val="24"/>
          <w:szCs w:val="24"/>
          <w:lang w:val="es-ES" w:eastAsia="es-ES"/>
        </w:rPr>
        <w:t xml:space="preserve"> oportuno. </w:t>
      </w:r>
    </w:p>
    <w:p w:rsidR="000D7CB9" w:rsidRPr="00786631" w:rsidRDefault="000D7CB9" w:rsidP="000D7CB9">
      <w:pPr>
        <w:autoSpaceDE w:val="0"/>
        <w:autoSpaceDN w:val="0"/>
        <w:adjustRightInd w:val="0"/>
        <w:spacing w:after="0" w:line="360" w:lineRule="auto"/>
        <w:ind w:right="49"/>
        <w:contextualSpacing/>
        <w:jc w:val="both"/>
        <w:rPr>
          <w:rFonts w:ascii="Palatino Linotype" w:eastAsia="Times New Roman" w:hAnsi="Palatino Linotype" w:cs="Arial"/>
          <w:color w:val="000000"/>
          <w:sz w:val="24"/>
          <w:szCs w:val="24"/>
          <w:lang w:val="es-ES" w:eastAsia="es-ES"/>
        </w:rPr>
      </w:pPr>
    </w:p>
    <w:p w:rsidR="00AB2E1A" w:rsidRPr="00786631" w:rsidRDefault="00D64DED" w:rsidP="00AB2E1A">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b/>
        </w:rPr>
      </w:pPr>
      <w:r w:rsidRPr="00786631">
        <w:rPr>
          <w:rFonts w:ascii="Palatino Linotype" w:hAnsi="Palatino Linotype"/>
          <w:b/>
          <w:sz w:val="28"/>
        </w:rPr>
        <w:t xml:space="preserve">CUARTO. </w:t>
      </w:r>
      <w:proofErr w:type="spellStart"/>
      <w:r w:rsidR="00AB2E1A" w:rsidRPr="00786631">
        <w:rPr>
          <w:rFonts w:ascii="Palatino Linotype" w:hAnsi="Palatino Linotype" w:cs="Arial"/>
          <w:b/>
          <w:i/>
          <w:szCs w:val="28"/>
        </w:rPr>
        <w:t>Procedibilidad</w:t>
      </w:r>
      <w:proofErr w:type="spellEnd"/>
      <w:r w:rsidR="00AB2E1A" w:rsidRPr="00786631">
        <w:rPr>
          <w:rFonts w:ascii="Palatino Linotype" w:hAnsi="Palatino Linotype" w:cs="Arial"/>
          <w:b/>
          <w:szCs w:val="28"/>
        </w:rPr>
        <w:t xml:space="preserve">. </w:t>
      </w:r>
      <w:r w:rsidR="00AB2E1A" w:rsidRPr="00786631">
        <w:rPr>
          <w:rFonts w:ascii="Palatino Linotype" w:hAnsi="Palatino Linotype" w:cs="Arial"/>
        </w:rPr>
        <w:t xml:space="preserve">Esta Ponencia considera importante abordar el análisis de los requisitos de </w:t>
      </w:r>
      <w:proofErr w:type="spellStart"/>
      <w:r w:rsidR="00AB2E1A" w:rsidRPr="00786631">
        <w:rPr>
          <w:rFonts w:ascii="Palatino Linotype" w:hAnsi="Palatino Linotype" w:cs="Arial"/>
        </w:rPr>
        <w:t>procedibilidad</w:t>
      </w:r>
      <w:proofErr w:type="spellEnd"/>
      <w:r w:rsidR="00AB2E1A" w:rsidRPr="00786631">
        <w:rPr>
          <w:rFonts w:ascii="Palatino Linotype" w:hAnsi="Palatino Linotype" w:cs="Arial"/>
        </w:rPr>
        <w:t xml:space="preserve"> del recurso de revisión, así que, el artículo 180 de la </w:t>
      </w:r>
      <w:r w:rsidR="00AB2E1A" w:rsidRPr="00786631">
        <w:rPr>
          <w:rFonts w:ascii="Palatino Linotype" w:hAnsi="Palatino Linotype" w:cs="Arial"/>
          <w:lang w:eastAsia="es-MX"/>
        </w:rPr>
        <w:t xml:space="preserve">Ley de Transparencia y Acceso a la </w:t>
      </w:r>
      <w:r w:rsidR="00AB2E1A" w:rsidRPr="00786631">
        <w:rPr>
          <w:rFonts w:ascii="Palatino Linotype" w:hAnsi="Palatino Linotype" w:cs="Arial"/>
        </w:rPr>
        <w:t>Información</w:t>
      </w:r>
      <w:r w:rsidR="00AB2E1A" w:rsidRPr="00786631">
        <w:rPr>
          <w:rFonts w:ascii="Palatino Linotype" w:hAnsi="Palatino Linotype" w:cs="Arial"/>
          <w:lang w:eastAsia="es-MX"/>
        </w:rPr>
        <w:t xml:space="preserve"> Pública del Estado de México y </w:t>
      </w:r>
      <w:r w:rsidR="00AB2E1A" w:rsidRPr="00786631">
        <w:rPr>
          <w:rFonts w:ascii="Palatino Linotype" w:hAnsi="Palatino Linotype" w:cs="Arial"/>
          <w:lang w:eastAsia="es-MX"/>
        </w:rPr>
        <w:lastRenderedPageBreak/>
        <w:t xml:space="preserve">Municipios, </w:t>
      </w:r>
      <w:r w:rsidR="00AB2E1A" w:rsidRPr="00786631">
        <w:rPr>
          <w:rFonts w:ascii="Palatino Linotype" w:hAnsi="Palatino Linotype" w:cs="Arial"/>
        </w:rPr>
        <w:t>establece lo siguiente:</w:t>
      </w:r>
    </w:p>
    <w:p w:rsidR="00AB2E1A" w:rsidRPr="00786631" w:rsidRDefault="00AB2E1A" w:rsidP="00AB2E1A">
      <w:pPr>
        <w:spacing w:after="0" w:line="276" w:lineRule="auto"/>
        <w:ind w:left="851" w:right="902"/>
        <w:jc w:val="both"/>
        <w:rPr>
          <w:rFonts w:ascii="Palatino Linotype" w:hAnsi="Palatino Linotype"/>
          <w:b/>
          <w:i/>
        </w:rPr>
      </w:pPr>
      <w:r w:rsidRPr="00786631">
        <w:rPr>
          <w:rFonts w:ascii="Palatino Linotype" w:hAnsi="Palatino Linotype"/>
          <w:b/>
          <w:i/>
        </w:rPr>
        <w:t xml:space="preserve">Artículo 180. </w:t>
      </w:r>
      <w:r w:rsidRPr="00786631">
        <w:rPr>
          <w:rFonts w:ascii="Palatino Linotype" w:hAnsi="Palatino Linotype"/>
          <w:i/>
        </w:rPr>
        <w:t xml:space="preserve">El </w:t>
      </w:r>
      <w:r w:rsidRPr="00786631">
        <w:rPr>
          <w:rFonts w:ascii="Palatino Linotype" w:hAnsi="Palatino Linotype" w:cs="Arial"/>
          <w:i/>
        </w:rPr>
        <w:t>recurso</w:t>
      </w:r>
      <w:r w:rsidRPr="00786631">
        <w:rPr>
          <w:rFonts w:ascii="Palatino Linotype" w:hAnsi="Palatino Linotype"/>
          <w:i/>
        </w:rPr>
        <w:t xml:space="preserve"> </w:t>
      </w:r>
      <w:r w:rsidRPr="00786631">
        <w:rPr>
          <w:rFonts w:ascii="Palatino Linotype" w:hAnsi="Palatino Linotype" w:cs="Arial"/>
          <w:i/>
          <w:color w:val="222222"/>
          <w:lang w:eastAsia="es-MX"/>
        </w:rPr>
        <w:t>de</w:t>
      </w:r>
      <w:r w:rsidRPr="00786631">
        <w:rPr>
          <w:rFonts w:ascii="Palatino Linotype" w:hAnsi="Palatino Linotype"/>
          <w:i/>
        </w:rPr>
        <w:t xml:space="preserve"> revisión contendrá:</w:t>
      </w:r>
      <w:r w:rsidRPr="00786631">
        <w:rPr>
          <w:rFonts w:ascii="Palatino Linotype" w:hAnsi="Palatino Linotype"/>
          <w:b/>
          <w:i/>
        </w:rPr>
        <w:t xml:space="preserve"> </w:t>
      </w:r>
    </w:p>
    <w:p w:rsidR="00AB2E1A" w:rsidRPr="00786631" w:rsidRDefault="00AB2E1A" w:rsidP="00AB2E1A">
      <w:pPr>
        <w:spacing w:after="0" w:line="276" w:lineRule="auto"/>
        <w:ind w:left="851" w:right="902"/>
        <w:jc w:val="both"/>
        <w:rPr>
          <w:rFonts w:ascii="Palatino Linotype" w:hAnsi="Palatino Linotype"/>
          <w:b/>
          <w:i/>
        </w:rPr>
      </w:pPr>
      <w:r w:rsidRPr="00786631">
        <w:rPr>
          <w:rFonts w:ascii="Palatino Linotype" w:hAnsi="Palatino Linotype"/>
          <w:b/>
          <w:i/>
        </w:rPr>
        <w:t xml:space="preserve">I. </w:t>
      </w:r>
      <w:r w:rsidRPr="00786631">
        <w:rPr>
          <w:rFonts w:ascii="Palatino Linotype" w:hAnsi="Palatino Linotype"/>
          <w:i/>
        </w:rPr>
        <w:t xml:space="preserve">El sujeto obligado ante </w:t>
      </w:r>
      <w:r w:rsidRPr="00786631">
        <w:rPr>
          <w:rFonts w:ascii="Palatino Linotype" w:hAnsi="Palatino Linotype" w:cs="Arial"/>
          <w:i/>
        </w:rPr>
        <w:t>la</w:t>
      </w:r>
      <w:r w:rsidRPr="00786631">
        <w:rPr>
          <w:rFonts w:ascii="Palatino Linotype" w:hAnsi="Palatino Linotype"/>
          <w:i/>
        </w:rPr>
        <w:t xml:space="preserve"> cual </w:t>
      </w:r>
      <w:r w:rsidRPr="00786631">
        <w:rPr>
          <w:rFonts w:ascii="Palatino Linotype" w:hAnsi="Palatino Linotype" w:cs="Arial"/>
          <w:i/>
          <w:color w:val="222222"/>
          <w:lang w:eastAsia="es-MX"/>
        </w:rPr>
        <w:t>se</w:t>
      </w:r>
      <w:r w:rsidRPr="00786631">
        <w:rPr>
          <w:rFonts w:ascii="Palatino Linotype" w:hAnsi="Palatino Linotype"/>
          <w:i/>
        </w:rPr>
        <w:t xml:space="preserve"> presentó la solicitud;</w:t>
      </w:r>
      <w:r w:rsidRPr="00786631">
        <w:rPr>
          <w:rFonts w:ascii="Palatino Linotype" w:hAnsi="Palatino Linotype"/>
          <w:b/>
          <w:i/>
        </w:rPr>
        <w:t xml:space="preserve"> </w:t>
      </w:r>
    </w:p>
    <w:p w:rsidR="00AB2E1A" w:rsidRPr="00786631" w:rsidRDefault="00AB2E1A" w:rsidP="00AB2E1A">
      <w:pPr>
        <w:spacing w:after="0" w:line="276" w:lineRule="auto"/>
        <w:ind w:left="851" w:right="902"/>
        <w:jc w:val="both"/>
        <w:rPr>
          <w:rFonts w:ascii="Palatino Linotype" w:hAnsi="Palatino Linotype"/>
          <w:b/>
          <w:i/>
        </w:rPr>
      </w:pPr>
      <w:r w:rsidRPr="00786631">
        <w:rPr>
          <w:rFonts w:ascii="Palatino Linotype" w:hAnsi="Palatino Linotype"/>
          <w:b/>
          <w:i/>
        </w:rPr>
        <w:t xml:space="preserve">II. El nombre del solicitante </w:t>
      </w:r>
      <w:r w:rsidRPr="00786631">
        <w:rPr>
          <w:rFonts w:ascii="Palatino Linotype" w:hAnsi="Palatino Linotype" w:cs="Arial"/>
          <w:b/>
          <w:i/>
          <w:color w:val="222222"/>
          <w:lang w:eastAsia="es-MX"/>
        </w:rPr>
        <w:t>que</w:t>
      </w:r>
      <w:r w:rsidRPr="00786631">
        <w:rPr>
          <w:rFonts w:ascii="Palatino Linotype" w:hAnsi="Palatino Linotype"/>
          <w:b/>
          <w:i/>
        </w:rPr>
        <w:t xml:space="preserve"> recurre </w:t>
      </w:r>
      <w:r w:rsidRPr="00786631">
        <w:rPr>
          <w:rFonts w:ascii="Palatino Linotype" w:hAnsi="Palatino Linotype"/>
          <w:i/>
        </w:rPr>
        <w:t>o de su representante y, en su caso, del tercero interesado, así como la dirección o medio que señale para recibir notificaciones;</w:t>
      </w:r>
      <w:r w:rsidRPr="00786631">
        <w:rPr>
          <w:rFonts w:ascii="Palatino Linotype" w:hAnsi="Palatino Linotype"/>
          <w:b/>
          <w:i/>
        </w:rPr>
        <w:t xml:space="preserve"> </w:t>
      </w:r>
    </w:p>
    <w:p w:rsidR="00AB2E1A" w:rsidRPr="00786631" w:rsidRDefault="00AB2E1A" w:rsidP="00AB2E1A">
      <w:pPr>
        <w:spacing w:after="0" w:line="276" w:lineRule="auto"/>
        <w:ind w:left="851" w:right="902"/>
        <w:jc w:val="both"/>
        <w:rPr>
          <w:rFonts w:ascii="Palatino Linotype" w:hAnsi="Palatino Linotype"/>
          <w:b/>
          <w:i/>
        </w:rPr>
      </w:pPr>
      <w:r w:rsidRPr="00786631">
        <w:rPr>
          <w:rFonts w:ascii="Palatino Linotype" w:hAnsi="Palatino Linotype"/>
          <w:b/>
          <w:i/>
        </w:rPr>
        <w:t xml:space="preserve">III. </w:t>
      </w:r>
      <w:r w:rsidRPr="00786631">
        <w:rPr>
          <w:rFonts w:ascii="Palatino Linotype" w:hAnsi="Palatino Linotype"/>
          <w:i/>
        </w:rPr>
        <w:t xml:space="preserve">El número de folio de </w:t>
      </w:r>
      <w:r w:rsidRPr="00786631">
        <w:rPr>
          <w:rFonts w:ascii="Palatino Linotype" w:hAnsi="Palatino Linotype" w:cs="Arial"/>
          <w:i/>
          <w:color w:val="222222"/>
          <w:lang w:eastAsia="es-MX"/>
        </w:rPr>
        <w:t>respuesta</w:t>
      </w:r>
      <w:r w:rsidRPr="00786631">
        <w:rPr>
          <w:rFonts w:ascii="Palatino Linotype" w:hAnsi="Palatino Linotype"/>
          <w:i/>
        </w:rPr>
        <w:t xml:space="preserve"> de la solicitud de acceso; </w:t>
      </w:r>
    </w:p>
    <w:p w:rsidR="00AB2E1A" w:rsidRPr="00786631" w:rsidRDefault="00AB2E1A" w:rsidP="00AB2E1A">
      <w:pPr>
        <w:spacing w:after="0" w:line="276" w:lineRule="auto"/>
        <w:ind w:left="851" w:right="902"/>
        <w:jc w:val="both"/>
        <w:rPr>
          <w:rFonts w:ascii="Palatino Linotype" w:hAnsi="Palatino Linotype"/>
          <w:b/>
          <w:i/>
        </w:rPr>
      </w:pPr>
      <w:r w:rsidRPr="00786631">
        <w:rPr>
          <w:rFonts w:ascii="Palatino Linotype" w:hAnsi="Palatino Linotype"/>
          <w:b/>
          <w:i/>
        </w:rPr>
        <w:t xml:space="preserve">IV. </w:t>
      </w:r>
      <w:r w:rsidRPr="00786631">
        <w:rPr>
          <w:rFonts w:ascii="Palatino Linotype" w:hAnsi="Palatino Linotype"/>
          <w:i/>
        </w:rPr>
        <w:t xml:space="preserve">La fecha en que fue </w:t>
      </w:r>
      <w:r w:rsidRPr="00786631">
        <w:rPr>
          <w:rFonts w:ascii="Palatino Linotype" w:hAnsi="Palatino Linotype" w:cs="Arial"/>
          <w:i/>
          <w:color w:val="222222"/>
          <w:lang w:eastAsia="es-MX"/>
        </w:rPr>
        <w:t>notificada</w:t>
      </w:r>
      <w:r w:rsidRPr="00786631">
        <w:rPr>
          <w:rFonts w:ascii="Palatino Linotype" w:hAnsi="Palatino Linotype"/>
          <w:i/>
        </w:rPr>
        <w:t xml:space="preserve"> la respuesta al solicitante o tuvo conocimiento del acto reclamado, o de presentación de la solicitud, en caso de falta de respuesta;</w:t>
      </w:r>
      <w:r w:rsidRPr="00786631">
        <w:rPr>
          <w:rFonts w:ascii="Palatino Linotype" w:hAnsi="Palatino Linotype"/>
          <w:b/>
          <w:i/>
        </w:rPr>
        <w:t xml:space="preserve"> </w:t>
      </w:r>
    </w:p>
    <w:p w:rsidR="00AB2E1A" w:rsidRPr="00786631" w:rsidRDefault="00AB2E1A" w:rsidP="00AB2E1A">
      <w:pPr>
        <w:spacing w:after="0" w:line="276" w:lineRule="auto"/>
        <w:ind w:left="851" w:right="902"/>
        <w:jc w:val="both"/>
        <w:rPr>
          <w:rFonts w:ascii="Palatino Linotype" w:hAnsi="Palatino Linotype"/>
          <w:b/>
          <w:i/>
        </w:rPr>
      </w:pPr>
      <w:r w:rsidRPr="00786631">
        <w:rPr>
          <w:rFonts w:ascii="Palatino Linotype" w:hAnsi="Palatino Linotype"/>
          <w:b/>
          <w:i/>
        </w:rPr>
        <w:t xml:space="preserve">V. </w:t>
      </w:r>
      <w:r w:rsidRPr="00786631">
        <w:rPr>
          <w:rFonts w:ascii="Palatino Linotype" w:hAnsi="Palatino Linotype"/>
          <w:i/>
        </w:rPr>
        <w:t xml:space="preserve">El acto que se </w:t>
      </w:r>
      <w:r w:rsidRPr="00786631">
        <w:rPr>
          <w:rFonts w:ascii="Palatino Linotype" w:hAnsi="Palatino Linotype" w:cs="Arial"/>
          <w:i/>
          <w:color w:val="222222"/>
          <w:lang w:eastAsia="es-MX"/>
        </w:rPr>
        <w:t>recurre</w:t>
      </w:r>
      <w:r w:rsidRPr="00786631">
        <w:rPr>
          <w:rFonts w:ascii="Palatino Linotype" w:hAnsi="Palatino Linotype"/>
          <w:i/>
        </w:rPr>
        <w:t>;</w:t>
      </w:r>
      <w:r w:rsidRPr="00786631">
        <w:rPr>
          <w:rFonts w:ascii="Palatino Linotype" w:hAnsi="Palatino Linotype"/>
          <w:b/>
          <w:i/>
        </w:rPr>
        <w:t xml:space="preserve"> </w:t>
      </w:r>
    </w:p>
    <w:p w:rsidR="00AB2E1A" w:rsidRPr="00786631" w:rsidRDefault="00AB2E1A" w:rsidP="00AB2E1A">
      <w:pPr>
        <w:spacing w:after="0" w:line="276" w:lineRule="auto"/>
        <w:ind w:left="851" w:right="902"/>
        <w:jc w:val="both"/>
        <w:rPr>
          <w:rFonts w:ascii="Palatino Linotype" w:hAnsi="Palatino Linotype"/>
          <w:b/>
          <w:i/>
        </w:rPr>
      </w:pPr>
      <w:r w:rsidRPr="00786631">
        <w:rPr>
          <w:rFonts w:ascii="Palatino Linotype" w:hAnsi="Palatino Linotype"/>
          <w:b/>
          <w:i/>
        </w:rPr>
        <w:t xml:space="preserve">VI. </w:t>
      </w:r>
      <w:r w:rsidRPr="00786631">
        <w:rPr>
          <w:rFonts w:ascii="Palatino Linotype" w:hAnsi="Palatino Linotype"/>
          <w:i/>
        </w:rPr>
        <w:t xml:space="preserve">Las razones o </w:t>
      </w:r>
      <w:r w:rsidRPr="00786631">
        <w:rPr>
          <w:rFonts w:ascii="Palatino Linotype" w:hAnsi="Palatino Linotype" w:cs="Arial"/>
          <w:i/>
          <w:color w:val="222222"/>
          <w:lang w:eastAsia="es-MX"/>
        </w:rPr>
        <w:t>motivos</w:t>
      </w:r>
      <w:r w:rsidRPr="00786631">
        <w:rPr>
          <w:rFonts w:ascii="Palatino Linotype" w:hAnsi="Palatino Linotype"/>
          <w:i/>
        </w:rPr>
        <w:t xml:space="preserve"> de inconformidad;</w:t>
      </w:r>
      <w:r w:rsidRPr="00786631">
        <w:rPr>
          <w:rFonts w:ascii="Palatino Linotype" w:hAnsi="Palatino Linotype"/>
          <w:b/>
          <w:i/>
        </w:rPr>
        <w:t xml:space="preserve"> </w:t>
      </w:r>
    </w:p>
    <w:p w:rsidR="00AB2E1A" w:rsidRPr="00786631" w:rsidRDefault="00AB2E1A" w:rsidP="00AB2E1A">
      <w:pPr>
        <w:spacing w:after="0" w:line="276" w:lineRule="auto"/>
        <w:ind w:left="851" w:right="902"/>
        <w:jc w:val="both"/>
        <w:rPr>
          <w:rFonts w:ascii="Palatino Linotype" w:hAnsi="Palatino Linotype"/>
          <w:b/>
          <w:i/>
        </w:rPr>
      </w:pPr>
      <w:r w:rsidRPr="00786631">
        <w:rPr>
          <w:rFonts w:ascii="Palatino Linotype" w:hAnsi="Palatino Linotype"/>
          <w:b/>
          <w:i/>
        </w:rPr>
        <w:t xml:space="preserve">VII. </w:t>
      </w:r>
      <w:r w:rsidRPr="00786631">
        <w:rPr>
          <w:rFonts w:ascii="Palatino Linotype" w:hAnsi="Palatino Linotype"/>
          <w:i/>
        </w:rPr>
        <w:t>La copia de la respuesta que se impugna y, en su caso, de la notificación correspondiente, en el caso de respuesta de la solicitud; y</w:t>
      </w:r>
      <w:r w:rsidRPr="00786631">
        <w:rPr>
          <w:rFonts w:ascii="Palatino Linotype" w:hAnsi="Palatino Linotype"/>
          <w:b/>
          <w:i/>
        </w:rPr>
        <w:t xml:space="preserve"> </w:t>
      </w:r>
    </w:p>
    <w:p w:rsidR="00AB2E1A" w:rsidRPr="00786631" w:rsidRDefault="00AB2E1A" w:rsidP="00AB2E1A">
      <w:pPr>
        <w:spacing w:after="0" w:line="276" w:lineRule="auto"/>
        <w:ind w:left="851" w:right="902"/>
        <w:jc w:val="both"/>
        <w:rPr>
          <w:rFonts w:ascii="Palatino Linotype" w:hAnsi="Palatino Linotype"/>
          <w:i/>
        </w:rPr>
      </w:pPr>
      <w:r w:rsidRPr="00786631">
        <w:rPr>
          <w:rFonts w:ascii="Palatino Linotype" w:hAnsi="Palatino Linotype"/>
          <w:b/>
          <w:i/>
        </w:rPr>
        <w:t xml:space="preserve">VIII. </w:t>
      </w:r>
      <w:r w:rsidRPr="00786631">
        <w:rPr>
          <w:rFonts w:ascii="Palatino Linotype" w:hAnsi="Palatino Linotype"/>
          <w:i/>
        </w:rPr>
        <w:t xml:space="preserve">Firma del recurrente, en su caso, cuando se presente por escrito, requisito sin el cual se dará trámite al recurso. </w:t>
      </w:r>
    </w:p>
    <w:p w:rsidR="00AB2E1A" w:rsidRPr="00786631" w:rsidRDefault="00AB2E1A" w:rsidP="00AB2E1A">
      <w:pPr>
        <w:spacing w:after="0" w:line="276" w:lineRule="auto"/>
        <w:ind w:left="851" w:right="902"/>
        <w:jc w:val="both"/>
        <w:rPr>
          <w:rFonts w:ascii="Palatino Linotype" w:hAnsi="Palatino Linotype"/>
          <w:i/>
        </w:rPr>
      </w:pPr>
      <w:r w:rsidRPr="00786631">
        <w:rPr>
          <w:rFonts w:ascii="Palatino Linotype" w:hAnsi="Palatino Linotype"/>
          <w:i/>
        </w:rPr>
        <w:t xml:space="preserve">Adicionalmente, se podrán anexar las pruebas y demás elementos que considere procedentes someter a juicio del Instituto. </w:t>
      </w:r>
    </w:p>
    <w:p w:rsidR="00AB2E1A" w:rsidRPr="00786631" w:rsidRDefault="00AB2E1A" w:rsidP="00AB2E1A">
      <w:pPr>
        <w:spacing w:after="0" w:line="276" w:lineRule="auto"/>
        <w:ind w:left="851" w:right="902"/>
        <w:jc w:val="both"/>
        <w:rPr>
          <w:rFonts w:ascii="Palatino Linotype" w:hAnsi="Palatino Linotype"/>
          <w:i/>
        </w:rPr>
      </w:pPr>
      <w:r w:rsidRPr="00786631">
        <w:rPr>
          <w:rFonts w:ascii="Palatino Linotype" w:hAnsi="Palatino Linotype"/>
          <w:i/>
        </w:rPr>
        <w:t xml:space="preserve">En ningún caso será necesario que el particular ratifique el recurso de revisión interpuesto. </w:t>
      </w:r>
    </w:p>
    <w:p w:rsidR="00AB2E1A" w:rsidRPr="00786631" w:rsidRDefault="00AB2E1A" w:rsidP="00AB2E1A">
      <w:pPr>
        <w:spacing w:after="0" w:line="276" w:lineRule="auto"/>
        <w:ind w:left="851" w:right="902"/>
        <w:jc w:val="both"/>
        <w:rPr>
          <w:rFonts w:ascii="Palatino Linotype" w:hAnsi="Palatino Linotype"/>
          <w:i/>
        </w:rPr>
      </w:pPr>
      <w:r w:rsidRPr="00786631">
        <w:rPr>
          <w:rFonts w:ascii="Palatino Linotype" w:hAnsi="Palatino Linotype"/>
          <w:b/>
          <w:i/>
        </w:rPr>
        <w:t xml:space="preserve">En caso de </w:t>
      </w:r>
      <w:r w:rsidRPr="00786631">
        <w:rPr>
          <w:rFonts w:ascii="Palatino Linotype" w:hAnsi="Palatino Linotype" w:cs="Arial"/>
          <w:b/>
          <w:i/>
          <w:color w:val="222222"/>
          <w:lang w:eastAsia="es-MX"/>
        </w:rPr>
        <w:t>que</w:t>
      </w:r>
      <w:r w:rsidRPr="00786631">
        <w:rPr>
          <w:rFonts w:ascii="Palatino Linotype" w:hAnsi="Palatino Linotype"/>
          <w:b/>
          <w:i/>
        </w:rPr>
        <w:t xml:space="preserve"> el recurso se interponga de manera electrónica no será indispensable que contengan los requisitos establecidos en las fracciones II</w:t>
      </w:r>
      <w:r w:rsidRPr="00786631">
        <w:rPr>
          <w:rFonts w:ascii="Palatino Linotype" w:hAnsi="Palatino Linotype"/>
          <w:i/>
        </w:rPr>
        <w:t xml:space="preserve">, IV, VII y VIII. </w:t>
      </w:r>
    </w:p>
    <w:p w:rsidR="00AB2E1A" w:rsidRPr="00786631" w:rsidRDefault="00AB2E1A" w:rsidP="00AB2E1A">
      <w:pPr>
        <w:spacing w:after="0" w:line="276" w:lineRule="auto"/>
        <w:ind w:left="851" w:right="902"/>
        <w:jc w:val="both"/>
        <w:rPr>
          <w:rFonts w:ascii="Palatino Linotype" w:hAnsi="Palatino Linotype"/>
        </w:rPr>
      </w:pPr>
      <w:r w:rsidRPr="00786631">
        <w:rPr>
          <w:rFonts w:ascii="Palatino Linotype" w:hAnsi="Palatino Linotype"/>
        </w:rPr>
        <w:t>(Énfasis añadido)</w:t>
      </w:r>
    </w:p>
    <w:p w:rsidR="00AB2E1A" w:rsidRPr="00786631" w:rsidRDefault="00AB2E1A" w:rsidP="00AB2E1A">
      <w:pPr>
        <w:spacing w:before="100" w:beforeAutospacing="1" w:after="100" w:afterAutospacing="1" w:line="360" w:lineRule="auto"/>
        <w:jc w:val="both"/>
        <w:rPr>
          <w:rFonts w:ascii="Palatino Linotype" w:hAnsi="Palatino Linotype"/>
          <w:sz w:val="24"/>
          <w:szCs w:val="24"/>
        </w:rPr>
      </w:pPr>
      <w:r w:rsidRPr="00786631">
        <w:rPr>
          <w:rFonts w:ascii="Palatino Linotype" w:hAnsi="Palatino Linotype"/>
          <w:sz w:val="24"/>
          <w:szCs w:val="24"/>
        </w:rPr>
        <w:t xml:space="preserve">En principio, de una interpretación del artículo transcrito se observa que los requisitos que </w:t>
      </w:r>
      <w:r w:rsidRPr="00786631">
        <w:rPr>
          <w:rFonts w:ascii="Palatino Linotype" w:hAnsi="Palatino Linotype" w:cs="Arial"/>
          <w:sz w:val="24"/>
          <w:szCs w:val="24"/>
        </w:rPr>
        <w:t>deberán</w:t>
      </w:r>
      <w:r w:rsidRPr="00786631">
        <w:rPr>
          <w:rFonts w:ascii="Palatino Linotype" w:hAnsi="Palatino Linotype"/>
          <w:sz w:val="24"/>
          <w:szCs w:val="24"/>
        </w:rPr>
        <w:t xml:space="preserve"> </w:t>
      </w:r>
      <w:r w:rsidRPr="00786631">
        <w:rPr>
          <w:rFonts w:ascii="Palatino Linotype" w:hAnsi="Palatino Linotype" w:cs="Arial"/>
          <w:sz w:val="24"/>
          <w:szCs w:val="24"/>
        </w:rPr>
        <w:t>contener</w:t>
      </w:r>
      <w:r w:rsidRPr="00786631">
        <w:rPr>
          <w:rFonts w:ascii="Palatino Linotype" w:hAnsi="Palatino Linotype"/>
          <w:sz w:val="24"/>
          <w:szCs w:val="24"/>
        </w:rPr>
        <w:t xml:space="preserve"> los recursos de revisión; sobre el particular, de la revisión del expediente electrónico del </w:t>
      </w:r>
      <w:r w:rsidRPr="00786631">
        <w:rPr>
          <w:rFonts w:ascii="Palatino Linotype" w:hAnsi="Palatino Linotype"/>
          <w:b/>
          <w:sz w:val="24"/>
          <w:szCs w:val="24"/>
        </w:rPr>
        <w:t>SAIMEX</w:t>
      </w:r>
      <w:r w:rsidRPr="00786631">
        <w:rPr>
          <w:rFonts w:ascii="Palatino Linotype" w:hAnsi="Palatino Linotype"/>
          <w:sz w:val="24"/>
          <w:szCs w:val="24"/>
        </w:rPr>
        <w:t xml:space="preserve"> se desprende que la parte solicitante y ahora </w:t>
      </w:r>
      <w:r w:rsidRPr="00786631">
        <w:rPr>
          <w:rFonts w:ascii="Palatino Linotype" w:hAnsi="Palatino Linotype"/>
          <w:b/>
          <w:sz w:val="24"/>
          <w:szCs w:val="24"/>
        </w:rPr>
        <w:t>RECURRENTE</w:t>
      </w:r>
      <w:r w:rsidRPr="00786631">
        <w:rPr>
          <w:rFonts w:ascii="Palatino Linotype" w:hAnsi="Palatino Linotype"/>
          <w:sz w:val="24"/>
          <w:szCs w:val="24"/>
        </w:rPr>
        <w:t xml:space="preserve">, en ejercicio de su derecho de acceso a la información pública, no proporcionó un nombre que lo hiera identificable sino por </w:t>
      </w:r>
      <w:r w:rsidRPr="00786631">
        <w:rPr>
          <w:rFonts w:ascii="Palatino Linotype" w:hAnsi="Palatino Linotype"/>
          <w:sz w:val="24"/>
          <w:szCs w:val="24"/>
        </w:rPr>
        <w:lastRenderedPageBreak/>
        <w:t xml:space="preserve">el contrario fue de manera anónima; por lo que, no se tiene certeza sobre su identidad, lo que en estricto sentido, provoca que </w:t>
      </w:r>
      <w:r w:rsidRPr="00786631">
        <w:rPr>
          <w:rFonts w:ascii="Palatino Linotype" w:hAnsi="Palatino Linotype" w:cs="Arial"/>
          <w:sz w:val="24"/>
          <w:szCs w:val="24"/>
        </w:rPr>
        <w:t>no</w:t>
      </w:r>
      <w:r w:rsidRPr="00786631">
        <w:rPr>
          <w:rFonts w:ascii="Palatino Linotype" w:hAnsi="Palatino Linotype"/>
          <w:sz w:val="24"/>
          <w:szCs w:val="24"/>
        </w:rPr>
        <w:t xml:space="preserve"> se colmen los requisitos establecidos en el citado artículo 180 de la Ley de Transparencia.</w:t>
      </w:r>
    </w:p>
    <w:p w:rsidR="00AB2E1A" w:rsidRPr="00786631" w:rsidRDefault="00AB2E1A" w:rsidP="00AB2E1A">
      <w:pPr>
        <w:spacing w:before="100" w:beforeAutospacing="1" w:after="100" w:afterAutospacing="1" w:line="360" w:lineRule="auto"/>
        <w:jc w:val="both"/>
        <w:rPr>
          <w:rFonts w:ascii="Palatino Linotype" w:hAnsi="Palatino Linotype" w:cs="Arial"/>
          <w:color w:val="000000"/>
          <w:sz w:val="24"/>
          <w:szCs w:val="24"/>
        </w:rPr>
      </w:pPr>
      <w:r w:rsidRPr="00786631">
        <w:rPr>
          <w:rFonts w:ascii="Palatino Linotype" w:hAnsi="Palatino Linotype"/>
          <w:sz w:val="24"/>
          <w:szCs w:val="24"/>
        </w:rPr>
        <w:t xml:space="preserve">Empero lo anterior, debe destacarse que el artículo 15 de </w:t>
      </w:r>
      <w:r w:rsidRPr="00786631">
        <w:rPr>
          <w:rFonts w:ascii="Palatino Linotype" w:hAnsi="Palatino Linotype" w:cs="Arial"/>
          <w:sz w:val="24"/>
          <w:szCs w:val="24"/>
          <w:lang w:eastAsia="es-MX"/>
        </w:rPr>
        <w:t xml:space="preserve">Ley de Transparencia y Acceso a la </w:t>
      </w:r>
      <w:r w:rsidRPr="00786631">
        <w:rPr>
          <w:rFonts w:ascii="Palatino Linotype" w:hAnsi="Palatino Linotype" w:cs="Arial"/>
          <w:sz w:val="24"/>
          <w:szCs w:val="24"/>
        </w:rPr>
        <w:t>Información</w:t>
      </w:r>
      <w:r w:rsidRPr="00786631">
        <w:rPr>
          <w:rFonts w:ascii="Palatino Linotype" w:hAnsi="Palatino Linotype" w:cs="Arial"/>
          <w:sz w:val="24"/>
          <w:szCs w:val="24"/>
          <w:lang w:eastAsia="es-MX"/>
        </w:rPr>
        <w:t xml:space="preserve"> Pública del Estado de México y Municipios </w:t>
      </w:r>
      <w:r w:rsidRPr="00786631">
        <w:rPr>
          <w:rFonts w:ascii="Palatino Linotype" w:hAnsi="Palatino Linotype" w:cs="Arial"/>
          <w:iCs/>
          <w:sz w:val="24"/>
          <w:szCs w:val="24"/>
        </w:rPr>
        <w:t xml:space="preserve">prevé que, </w:t>
      </w:r>
      <w:r w:rsidRPr="00786631">
        <w:rPr>
          <w:rFonts w:ascii="Palatino Linotype" w:hAnsi="Palatino Linotype"/>
          <w:sz w:val="24"/>
          <w:szCs w:val="24"/>
        </w:rPr>
        <w:t xml:space="preserve">toda persona tendrá acceso a la información </w:t>
      </w:r>
      <w:r w:rsidRPr="00786631">
        <w:rPr>
          <w:rFonts w:ascii="Palatino Linotype" w:hAnsi="Palatino Linotype" w:cs="Arial"/>
          <w:color w:val="000000"/>
          <w:sz w:val="24"/>
          <w:szCs w:val="24"/>
        </w:rPr>
        <w:t xml:space="preserve">sin necesidad de acreditar interés alguno o justificar su utilización, de lo que se infiere que para el </w:t>
      </w:r>
      <w:r w:rsidRPr="00786631">
        <w:rPr>
          <w:rFonts w:ascii="Palatino Linotype" w:hAnsi="Palatino Linotype"/>
          <w:sz w:val="24"/>
          <w:szCs w:val="24"/>
        </w:rPr>
        <w:t>ejercicio</w:t>
      </w:r>
      <w:r w:rsidRPr="00786631">
        <w:rPr>
          <w:rFonts w:ascii="Palatino Linotype" w:hAnsi="Palatino Linotype" w:cs="Arial"/>
          <w:color w:val="000000"/>
          <w:sz w:val="24"/>
          <w:szCs w:val="24"/>
        </w:rPr>
        <w:t xml:space="preserve"> del derecho de acceso a la información pública, </w:t>
      </w:r>
      <w:r w:rsidRPr="00786631">
        <w:rPr>
          <w:rFonts w:ascii="Palatino Linotype" w:hAnsi="Palatino Linotype" w:cs="Arial"/>
          <w:b/>
          <w:color w:val="000000"/>
          <w:sz w:val="24"/>
          <w:szCs w:val="24"/>
        </w:rPr>
        <w:t xml:space="preserve">el nombre no es un requisito </w:t>
      </w:r>
      <w:r w:rsidRPr="00786631">
        <w:rPr>
          <w:rFonts w:ascii="Palatino Linotype" w:hAnsi="Palatino Linotype" w:cs="Arial"/>
          <w:b/>
          <w:i/>
          <w:color w:val="000000"/>
          <w:sz w:val="24"/>
          <w:szCs w:val="24"/>
        </w:rPr>
        <w:t>sine qua non</w:t>
      </w:r>
      <w:r w:rsidRPr="00786631">
        <w:rPr>
          <w:rFonts w:ascii="Palatino Linotype" w:hAnsi="Palatino Linotype" w:cs="Arial"/>
          <w:color w:val="000000"/>
          <w:sz w:val="24"/>
          <w:szCs w:val="24"/>
        </w:rPr>
        <w:t xml:space="preserve"> para que los particulares ejerzan el derecho de acceso a la información pública, pues por el contrario la Ley de la materia prevé en su artículo 155, párrafo segundo la posibilidad de que las solicitudes de información sean anónimas, al utilizar un nombre incompleto o, inclusive un seudónimo.</w:t>
      </w:r>
    </w:p>
    <w:p w:rsidR="00AB2E1A" w:rsidRPr="00786631" w:rsidRDefault="00AB2E1A" w:rsidP="00AB2E1A">
      <w:pPr>
        <w:spacing w:before="100" w:beforeAutospacing="1" w:after="100" w:afterAutospacing="1" w:line="360" w:lineRule="auto"/>
        <w:jc w:val="both"/>
        <w:rPr>
          <w:rFonts w:ascii="Palatino Linotype" w:hAnsi="Palatino Linotype"/>
          <w:sz w:val="24"/>
          <w:szCs w:val="24"/>
        </w:rPr>
      </w:pPr>
      <w:r w:rsidRPr="00786631">
        <w:rPr>
          <w:rFonts w:ascii="Palatino Linotype" w:hAnsi="Palatino Linotype"/>
          <w:sz w:val="24"/>
          <w:szCs w:val="24"/>
        </w:rPr>
        <w:t xml:space="preserve">Correlativo a ello, cabe mencionar que los artículos 6, Apartado A, fracciones I, III, V y VI de la </w:t>
      </w:r>
      <w:r w:rsidRPr="00786631">
        <w:rPr>
          <w:rFonts w:ascii="Palatino Linotype" w:hAnsi="Palatino Linotype" w:cs="Arial"/>
          <w:sz w:val="24"/>
          <w:szCs w:val="24"/>
        </w:rPr>
        <w:t>Constitución</w:t>
      </w:r>
      <w:r w:rsidRPr="00786631">
        <w:rPr>
          <w:rFonts w:ascii="Palatino Linotype" w:hAnsi="Palatino Linotype"/>
          <w:sz w:val="24"/>
          <w:szCs w:val="24"/>
        </w:rPr>
        <w:t xml:space="preserve"> Política de los Estados Unidos Mexicanos y 5 párrafos vigésimo segundo, vigésimo tercero y vigésimo cuarto fracciones I y III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 preceptos cuyo texto y sentido literal es el siguiente:</w:t>
      </w:r>
    </w:p>
    <w:p w:rsidR="00AB2E1A" w:rsidRPr="00786631" w:rsidRDefault="00AB2E1A" w:rsidP="00AB2E1A">
      <w:pPr>
        <w:spacing w:after="0" w:line="276" w:lineRule="auto"/>
        <w:ind w:left="851" w:right="902"/>
        <w:jc w:val="center"/>
        <w:rPr>
          <w:rFonts w:ascii="Palatino Linotype" w:hAnsi="Palatino Linotype" w:cs="Arial"/>
          <w:b/>
          <w:i/>
        </w:rPr>
      </w:pPr>
      <w:r w:rsidRPr="00786631">
        <w:rPr>
          <w:rFonts w:ascii="Palatino Linotype" w:hAnsi="Palatino Linotype" w:cs="Arial"/>
          <w:b/>
          <w:i/>
        </w:rPr>
        <w:lastRenderedPageBreak/>
        <w:t>Constitución Política de los Estados Unidos Mexicanos</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i/>
        </w:rPr>
        <w:t>“</w:t>
      </w:r>
      <w:r w:rsidRPr="00786631">
        <w:rPr>
          <w:rFonts w:ascii="Palatino Linotype" w:hAnsi="Palatino Linotype" w:cs="Arial"/>
          <w:b/>
          <w:i/>
        </w:rPr>
        <w:t>Artículo 6o.</w:t>
      </w:r>
      <w:r w:rsidRPr="00786631">
        <w:rPr>
          <w:rFonts w:ascii="Palatino Linotype" w:hAnsi="Palatino Linotype" w:cs="Arial"/>
          <w:i/>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786631">
        <w:rPr>
          <w:rFonts w:ascii="Palatino Linotype" w:hAnsi="Palatino Linotype" w:cs="Arial"/>
          <w:b/>
          <w:i/>
        </w:rPr>
        <w:t>El derecho a la información será garantizado por el Estado.</w:t>
      </w:r>
      <w:r w:rsidRPr="00786631">
        <w:rPr>
          <w:rFonts w:ascii="Palatino Linotype" w:hAnsi="Palatino Linotype" w:cs="Arial"/>
          <w:i/>
        </w:rPr>
        <w:t xml:space="preserve"> </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b/>
          <w:i/>
        </w:rPr>
        <w:t xml:space="preserve">Toda persona tiene </w:t>
      </w:r>
      <w:r w:rsidRPr="00786631">
        <w:rPr>
          <w:rFonts w:ascii="Palatino Linotype" w:hAnsi="Palatino Linotype"/>
          <w:b/>
          <w:i/>
        </w:rPr>
        <w:t>derecho</w:t>
      </w:r>
      <w:r w:rsidRPr="00786631">
        <w:rPr>
          <w:rFonts w:ascii="Palatino Linotype" w:hAnsi="Palatino Linotype" w:cs="Arial"/>
          <w:b/>
          <w:i/>
        </w:rPr>
        <w:t xml:space="preserve"> al libre acceso a información plural y oportuna, así como a buscar, recibir y difundir información e ideas de toda índole por cualquier medio de expresión</w:t>
      </w:r>
      <w:r w:rsidRPr="00786631">
        <w:rPr>
          <w:rFonts w:ascii="Palatino Linotype" w:hAnsi="Palatino Linotype" w:cs="Arial"/>
          <w:i/>
        </w:rPr>
        <w:t>.</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i/>
        </w:rPr>
        <w:t xml:space="preserve">Para efectos de lo </w:t>
      </w:r>
      <w:r w:rsidRPr="00786631">
        <w:rPr>
          <w:rFonts w:ascii="Palatino Linotype" w:hAnsi="Palatino Linotype"/>
          <w:i/>
        </w:rPr>
        <w:t>dispuesto</w:t>
      </w:r>
      <w:r w:rsidRPr="00786631">
        <w:rPr>
          <w:rFonts w:ascii="Palatino Linotype" w:hAnsi="Palatino Linotype" w:cs="Arial"/>
          <w:i/>
        </w:rPr>
        <w:t xml:space="preserve"> en el presente artículo se observará lo siguiente:</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b/>
          <w:i/>
        </w:rPr>
        <w:t>A.</w:t>
      </w:r>
      <w:r w:rsidRPr="00786631">
        <w:rPr>
          <w:rFonts w:ascii="Palatino Linotype" w:hAnsi="Palatino Linotype" w:cs="Arial"/>
          <w:i/>
        </w:rPr>
        <w:t xml:space="preserve"> Para el ejercicio del derecho de acceso a la información, la Federación, los Estados y el Distrito Federal, en el ámbito de sus respectivas competencias, se regirán por los siguientes principios y bases:</w:t>
      </w:r>
    </w:p>
    <w:p w:rsidR="00AB2E1A" w:rsidRPr="00786631" w:rsidRDefault="00AB2E1A" w:rsidP="00AB2E1A">
      <w:pPr>
        <w:spacing w:after="0" w:line="276" w:lineRule="auto"/>
        <w:ind w:left="851" w:right="902"/>
        <w:jc w:val="both"/>
        <w:rPr>
          <w:rFonts w:ascii="Palatino Linotype" w:hAnsi="Palatino Linotype" w:cs="Arial"/>
          <w:b/>
          <w:i/>
        </w:rPr>
      </w:pPr>
      <w:r w:rsidRPr="00786631">
        <w:rPr>
          <w:rFonts w:ascii="Palatino Linotype" w:hAnsi="Palatino Linotype" w:cs="Arial"/>
          <w:b/>
          <w:i/>
        </w:rPr>
        <w:t>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i/>
        </w:rPr>
        <w:t>…</w:t>
      </w:r>
    </w:p>
    <w:p w:rsidR="00AB2E1A" w:rsidRPr="00786631" w:rsidRDefault="00AB2E1A" w:rsidP="00AB2E1A">
      <w:pPr>
        <w:spacing w:after="0" w:line="276" w:lineRule="auto"/>
        <w:ind w:left="851" w:right="902"/>
        <w:jc w:val="both"/>
        <w:rPr>
          <w:rFonts w:ascii="Palatino Linotype" w:hAnsi="Palatino Linotype" w:cs="Arial"/>
          <w:b/>
          <w:i/>
        </w:rPr>
      </w:pPr>
      <w:r w:rsidRPr="00786631">
        <w:rPr>
          <w:rFonts w:ascii="Palatino Linotype" w:hAnsi="Palatino Linotype" w:cs="Arial"/>
          <w:b/>
          <w:i/>
        </w:rPr>
        <w:t>III. Toda persona, sin necesidad de acreditar interés alguno o justificar su utilización, tendrá acceso gratuito a la información pública, a sus datos personales o a la rectificación de éstos.</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i/>
        </w:rPr>
        <w:t>…</w:t>
      </w:r>
    </w:p>
    <w:p w:rsidR="00AB2E1A" w:rsidRPr="00786631" w:rsidRDefault="00AB2E1A" w:rsidP="00AB2E1A">
      <w:pPr>
        <w:spacing w:after="0" w:line="276" w:lineRule="auto"/>
        <w:ind w:left="851" w:right="902"/>
        <w:jc w:val="both"/>
        <w:rPr>
          <w:rFonts w:ascii="Palatino Linotype" w:hAnsi="Palatino Linotype" w:cs="Arial"/>
          <w:b/>
          <w:i/>
        </w:rPr>
      </w:pPr>
      <w:r w:rsidRPr="00786631">
        <w:rPr>
          <w:rFonts w:ascii="Palatino Linotype" w:hAnsi="Palatino Linotype" w:cs="Arial"/>
          <w:b/>
          <w:i/>
        </w:rPr>
        <w:lastRenderedPageBreak/>
        <w:t>V.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AB2E1A" w:rsidRPr="00786631" w:rsidRDefault="00AB2E1A" w:rsidP="00AB2E1A">
      <w:pPr>
        <w:spacing w:after="0" w:line="276" w:lineRule="auto"/>
        <w:ind w:left="851" w:right="902"/>
        <w:jc w:val="both"/>
        <w:rPr>
          <w:rFonts w:ascii="Palatino Linotype" w:hAnsi="Palatino Linotype" w:cs="Arial"/>
          <w:b/>
          <w:i/>
        </w:rPr>
      </w:pPr>
      <w:r w:rsidRPr="00786631">
        <w:rPr>
          <w:rFonts w:ascii="Palatino Linotype" w:hAnsi="Palatino Linotype" w:cs="Arial"/>
          <w:b/>
          <w:i/>
        </w:rPr>
        <w:t>VI. Las leyes determinarán la manera en que los sujetos obligados deberán hacer pública la información relativa a los recursos públicos que entreguen a personas físicas o morales</w:t>
      </w:r>
      <w:r w:rsidRPr="00786631">
        <w:rPr>
          <w:rFonts w:ascii="Palatino Linotype" w:hAnsi="Palatino Linotype" w:cs="Arial"/>
          <w:i/>
        </w:rPr>
        <w:t>.”</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i/>
        </w:rPr>
        <w:t>…</w:t>
      </w:r>
    </w:p>
    <w:p w:rsidR="00AB2E1A" w:rsidRPr="00786631" w:rsidRDefault="00AB2E1A" w:rsidP="00AB2E1A">
      <w:pPr>
        <w:spacing w:after="0" w:line="276" w:lineRule="auto"/>
        <w:ind w:left="851" w:right="902"/>
        <w:jc w:val="both"/>
        <w:rPr>
          <w:rFonts w:ascii="Palatino Linotype" w:hAnsi="Palatino Linotype" w:cs="Arial"/>
          <w:b/>
          <w:i/>
        </w:rPr>
      </w:pPr>
      <w:r w:rsidRPr="00786631">
        <w:rPr>
          <w:rFonts w:ascii="Palatino Linotype" w:hAnsi="Palatino Linotype" w:cs="Arial"/>
          <w:b/>
          <w:i/>
        </w:rPr>
        <w:t>La ley establecerá aquella información que se considere reservada o confidencial.</w:t>
      </w:r>
    </w:p>
    <w:p w:rsidR="00AB2E1A" w:rsidRPr="00786631" w:rsidRDefault="00AB2E1A" w:rsidP="00AB2E1A">
      <w:pPr>
        <w:spacing w:after="0" w:line="276" w:lineRule="auto"/>
        <w:ind w:left="851" w:right="902"/>
        <w:jc w:val="center"/>
        <w:rPr>
          <w:rFonts w:ascii="Palatino Linotype" w:hAnsi="Palatino Linotype" w:cs="Arial"/>
          <w:b/>
          <w:i/>
        </w:rPr>
      </w:pPr>
      <w:r w:rsidRPr="00786631">
        <w:rPr>
          <w:rFonts w:ascii="Palatino Linotype" w:hAnsi="Palatino Linotype" w:cs="Arial"/>
          <w:b/>
          <w:i/>
        </w:rPr>
        <w:t>Constitución Política del Estado Libre y Soberano de México</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i/>
        </w:rPr>
        <w:t>“</w:t>
      </w:r>
      <w:r w:rsidRPr="00786631">
        <w:rPr>
          <w:rFonts w:ascii="Palatino Linotype" w:hAnsi="Palatino Linotype" w:cs="Arial"/>
          <w:b/>
          <w:i/>
        </w:rPr>
        <w:t xml:space="preserve">Artículo 5. </w:t>
      </w:r>
      <w:r w:rsidRPr="00786631">
        <w:rPr>
          <w:rFonts w:ascii="Palatino Linotype" w:hAnsi="Palatino Linotype" w:cs="Arial"/>
          <w:i/>
        </w:rPr>
        <w:t xml:space="preserve">… </w:t>
      </w:r>
    </w:p>
    <w:p w:rsidR="00AB2E1A" w:rsidRPr="00786631" w:rsidRDefault="00AB2E1A" w:rsidP="00AB2E1A">
      <w:pPr>
        <w:spacing w:after="0" w:line="276" w:lineRule="auto"/>
        <w:ind w:left="851" w:right="902"/>
        <w:jc w:val="both"/>
        <w:rPr>
          <w:rFonts w:ascii="Palatino Linotype" w:hAnsi="Palatino Linotype"/>
          <w:i/>
        </w:rPr>
      </w:pPr>
      <w:r w:rsidRPr="00786631">
        <w:rPr>
          <w:rFonts w:ascii="Palatino Linotype" w:hAnsi="Palatino Linotype"/>
          <w:i/>
        </w:rPr>
        <w:t>…</w:t>
      </w:r>
    </w:p>
    <w:p w:rsidR="00AB2E1A" w:rsidRPr="00786631" w:rsidRDefault="00AB2E1A" w:rsidP="00AB2E1A">
      <w:pPr>
        <w:spacing w:after="0" w:line="276" w:lineRule="auto"/>
        <w:ind w:left="851" w:right="902"/>
        <w:jc w:val="both"/>
        <w:rPr>
          <w:rFonts w:ascii="Palatino Linotype" w:hAnsi="Palatino Linotype"/>
          <w:i/>
        </w:rPr>
      </w:pPr>
      <w:r w:rsidRPr="00786631">
        <w:rPr>
          <w:rFonts w:ascii="Palatino Linotype" w:hAnsi="Palatino Linotype"/>
          <w:b/>
          <w:i/>
        </w:rPr>
        <w:t>El derecho a la información será garantizado por el Estado</w:t>
      </w:r>
      <w:r w:rsidRPr="00786631">
        <w:rPr>
          <w:rFonts w:ascii="Palatino Linotype" w:hAnsi="Palatino Linotype"/>
          <w:i/>
        </w:rPr>
        <w:t>. La ley establecerá las previsiones que permitan asegurar la protección, el respeto y la difusión de este derecho.</w:t>
      </w:r>
    </w:p>
    <w:p w:rsidR="00AB2E1A" w:rsidRPr="00786631" w:rsidRDefault="00AB2E1A" w:rsidP="00AB2E1A">
      <w:pPr>
        <w:spacing w:after="0" w:line="276" w:lineRule="auto"/>
        <w:ind w:left="851" w:right="902"/>
        <w:jc w:val="both"/>
        <w:rPr>
          <w:rFonts w:ascii="Palatino Linotype" w:hAnsi="Palatino Linotype"/>
          <w:i/>
        </w:rPr>
      </w:pPr>
      <w:r w:rsidRPr="00786631">
        <w:rPr>
          <w:rFonts w:ascii="Palatino Linotype" w:hAnsi="Palatino Linotype"/>
          <w:i/>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rsidR="00AB2E1A" w:rsidRPr="00786631" w:rsidRDefault="00AB2E1A" w:rsidP="00AB2E1A">
      <w:pPr>
        <w:spacing w:after="0" w:line="276" w:lineRule="auto"/>
        <w:ind w:left="851" w:right="902"/>
        <w:jc w:val="both"/>
        <w:rPr>
          <w:rFonts w:ascii="Palatino Linotype" w:hAnsi="Palatino Linotype"/>
          <w:i/>
        </w:rPr>
      </w:pPr>
      <w:r w:rsidRPr="00786631">
        <w:rPr>
          <w:rFonts w:ascii="Palatino Linotype" w:hAnsi="Palatino Linotype"/>
          <w:i/>
        </w:rPr>
        <w:t>Este derecho se regirá por los principios y bases siguientes:</w:t>
      </w:r>
    </w:p>
    <w:p w:rsidR="00AB2E1A" w:rsidRPr="00786631" w:rsidRDefault="00AB2E1A" w:rsidP="00AB2E1A">
      <w:pPr>
        <w:spacing w:after="0" w:line="276" w:lineRule="auto"/>
        <w:ind w:left="851" w:right="902"/>
        <w:jc w:val="both"/>
        <w:rPr>
          <w:rFonts w:ascii="Palatino Linotype" w:hAnsi="Palatino Linotype"/>
          <w:i/>
        </w:rPr>
      </w:pPr>
      <w:r w:rsidRPr="00786631">
        <w:rPr>
          <w:rFonts w:ascii="Palatino Linotype" w:hAnsi="Palatino Linotype"/>
          <w:b/>
          <w:i/>
        </w:rPr>
        <w:t>I. Toda la información en posesión de cualquier autoridad, entidad, órgano y organismos de los Poderes Ejecutivo, Legislativo y Judicial, órganos autónomos, partidos políticos, fideicomisos y fondos públicos estatales y municipales,</w:t>
      </w:r>
      <w:r w:rsidRPr="00786631">
        <w:rPr>
          <w:rFonts w:ascii="Palatino Linotype" w:hAnsi="Palatino Linotype"/>
          <w:i/>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w:t>
      </w:r>
      <w:r w:rsidRPr="00786631">
        <w:rPr>
          <w:rFonts w:ascii="Palatino Linotype" w:hAnsi="Palatino Linotype"/>
          <w:i/>
        </w:rPr>
        <w:lastRenderedPageBreak/>
        <w:t xml:space="preserve">fijen las leyes. En la interpretación de este derecho deberá prevalecer el principio de máxima publicidad. Los sujetos obligados deberán documentar todo acto que derive del ejercicio de sus facultades, competencias o funciones, la ley </w:t>
      </w:r>
      <w:r w:rsidRPr="00786631">
        <w:rPr>
          <w:rFonts w:ascii="Palatino Linotype" w:hAnsi="Palatino Linotype" w:cs="Arial"/>
          <w:i/>
        </w:rPr>
        <w:t>determinará</w:t>
      </w:r>
      <w:r w:rsidRPr="00786631">
        <w:rPr>
          <w:rFonts w:ascii="Palatino Linotype" w:hAnsi="Palatino Linotype"/>
          <w:i/>
        </w:rPr>
        <w:t xml:space="preserve"> los supuestos específicos bajo los cuales procederá la declaración de inexistencia de la información.</w:t>
      </w:r>
    </w:p>
    <w:p w:rsidR="00AB2E1A" w:rsidRPr="00786631" w:rsidRDefault="00AB2E1A" w:rsidP="00AB2E1A">
      <w:pPr>
        <w:spacing w:after="0" w:line="276" w:lineRule="auto"/>
        <w:ind w:left="851" w:right="902"/>
        <w:jc w:val="both"/>
        <w:rPr>
          <w:rFonts w:ascii="Palatino Linotype" w:hAnsi="Palatino Linotype"/>
          <w:i/>
        </w:rPr>
      </w:pPr>
      <w:r w:rsidRPr="00786631">
        <w:rPr>
          <w:rFonts w:ascii="Palatino Linotype" w:hAnsi="Palatino Linotype"/>
          <w:i/>
        </w:rPr>
        <w:t>…</w:t>
      </w:r>
    </w:p>
    <w:p w:rsidR="00AB2E1A" w:rsidRPr="00786631" w:rsidRDefault="00AB2E1A" w:rsidP="00AB2E1A">
      <w:pPr>
        <w:spacing w:after="0" w:line="276" w:lineRule="auto"/>
        <w:ind w:left="851" w:right="902"/>
        <w:jc w:val="both"/>
        <w:rPr>
          <w:rFonts w:ascii="Palatino Linotype" w:hAnsi="Palatino Linotype"/>
          <w:i/>
        </w:rPr>
      </w:pPr>
      <w:r w:rsidRPr="00786631">
        <w:rPr>
          <w:rFonts w:ascii="Palatino Linotype" w:hAnsi="Palatino Linotype"/>
          <w:b/>
          <w:i/>
        </w:rPr>
        <w:t>III. Toda persona, sin necesidad de acreditar interés alguno o justificar su utilización, tendrá acceso gratuito a la información pública, a sus datos personales o a la rectificación de éstos.</w:t>
      </w:r>
      <w:r w:rsidRPr="00786631">
        <w:rPr>
          <w:rFonts w:ascii="Palatino Linotype" w:hAnsi="Palatino Linotype"/>
          <w:i/>
        </w:rPr>
        <w:t>”</w:t>
      </w:r>
    </w:p>
    <w:p w:rsidR="00AB2E1A" w:rsidRPr="00786631" w:rsidRDefault="00AB2E1A" w:rsidP="00AB2E1A">
      <w:pPr>
        <w:spacing w:after="0" w:line="276" w:lineRule="auto"/>
        <w:ind w:left="851" w:right="902"/>
        <w:jc w:val="both"/>
        <w:rPr>
          <w:rFonts w:ascii="Palatino Linotype" w:hAnsi="Palatino Linotype"/>
        </w:rPr>
      </w:pPr>
      <w:r w:rsidRPr="00786631">
        <w:rPr>
          <w:rFonts w:ascii="Palatino Linotype" w:hAnsi="Palatino Linotype"/>
        </w:rPr>
        <w:t>(Énfasis añadido)</w:t>
      </w:r>
    </w:p>
    <w:p w:rsidR="00AB2E1A" w:rsidRPr="00786631" w:rsidRDefault="00AB2E1A" w:rsidP="00AB2E1A">
      <w:pPr>
        <w:spacing w:before="100" w:beforeAutospacing="1" w:after="100" w:afterAutospacing="1" w:line="360" w:lineRule="auto"/>
        <w:jc w:val="both"/>
        <w:rPr>
          <w:rFonts w:ascii="Palatino Linotype" w:hAnsi="Palatino Linotype"/>
          <w:sz w:val="24"/>
          <w:szCs w:val="24"/>
        </w:rPr>
      </w:pPr>
      <w:r w:rsidRPr="00786631">
        <w:rPr>
          <w:rFonts w:ascii="Palatino Linotype" w:hAnsi="Palatino Linotype"/>
          <w:sz w:val="24"/>
          <w:szCs w:val="24"/>
        </w:rPr>
        <w:t xml:space="preserve">Por otra parte, del </w:t>
      </w:r>
      <w:r w:rsidRPr="00786631">
        <w:rPr>
          <w:rFonts w:ascii="Palatino Linotype" w:hAnsi="Palatino Linotype" w:cs="Arial"/>
          <w:sz w:val="24"/>
          <w:szCs w:val="24"/>
        </w:rPr>
        <w:t>contenido</w:t>
      </w:r>
      <w:r w:rsidRPr="00786631">
        <w:rPr>
          <w:rFonts w:ascii="Palatino Linotype" w:hAnsi="Palatino Linotype"/>
          <w:sz w:val="24"/>
          <w:szCs w:val="24"/>
        </w:rPr>
        <w:t xml:space="preserve"> del artículo 1 de la Constitución Política de los Estados Unidos Mexicanos, se destaca lo siguiente:</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i/>
        </w:rPr>
        <w:t>“</w:t>
      </w:r>
      <w:r w:rsidRPr="00786631">
        <w:rPr>
          <w:rFonts w:ascii="Palatino Linotype" w:hAnsi="Palatino Linotype" w:cs="Arial"/>
          <w:b/>
          <w:i/>
        </w:rPr>
        <w:t>Artículo 1o</w:t>
      </w:r>
      <w:r w:rsidRPr="00786631">
        <w:rPr>
          <w:rFonts w:ascii="Palatino Linotype" w:hAnsi="Palatino Linotype" w:cs="Arial"/>
          <w:i/>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AB2E1A" w:rsidRPr="00786631" w:rsidRDefault="00AB2E1A" w:rsidP="00AB2E1A">
      <w:pPr>
        <w:spacing w:after="0" w:line="276" w:lineRule="auto"/>
        <w:ind w:left="851" w:right="902"/>
        <w:jc w:val="both"/>
        <w:rPr>
          <w:rFonts w:ascii="Palatino Linotype" w:hAnsi="Palatino Linotype" w:cs="Arial"/>
          <w:b/>
          <w:i/>
        </w:rPr>
      </w:pPr>
      <w:r w:rsidRPr="00786631">
        <w:rPr>
          <w:rFonts w:ascii="Palatino Linotype" w:hAnsi="Palatino Linotype" w:cs="Arial"/>
          <w:b/>
          <w:i/>
        </w:rPr>
        <w:t>Las normas relativas a los derechos humanos se interpretarán</w:t>
      </w:r>
      <w:r w:rsidRPr="00786631">
        <w:rPr>
          <w:rFonts w:ascii="Palatino Linotype" w:hAnsi="Palatino Linotype" w:cs="Arial"/>
          <w:i/>
        </w:rPr>
        <w:t xml:space="preserve"> de conformidad con esta Constitución y con los tratados internacionales de la </w:t>
      </w:r>
      <w:r w:rsidRPr="00786631">
        <w:rPr>
          <w:rFonts w:ascii="Palatino Linotype" w:hAnsi="Palatino Linotype" w:cs="Arial"/>
          <w:b/>
          <w:i/>
        </w:rPr>
        <w:t>materia favoreciendo en todo tiempo a las personas la protección más amplia.</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b/>
          <w:i/>
        </w:rPr>
        <w:t>Todas las autoridades, en el ámbito de sus competencias, tienen la obligación de promover, respetar, proteger y garantizar los derechos humanos de conformidad con los principios de universalidad, interdependencia, indivisibilidad y progresividad</w:t>
      </w:r>
      <w:r w:rsidRPr="00786631">
        <w:rPr>
          <w:rFonts w:ascii="Palatino Linotype" w:hAnsi="Palatino Linotype" w:cs="Arial"/>
          <w:i/>
        </w:rPr>
        <w:t>. En consecuencia, el Estado deberá prevenir, investigar, sancionar y reparar las violaciones a los derechos humanos, en los términos que establezca la ley.”</w:t>
      </w:r>
    </w:p>
    <w:p w:rsidR="00AB2E1A" w:rsidRPr="00786631" w:rsidRDefault="00AB2E1A" w:rsidP="00AB2E1A">
      <w:pPr>
        <w:spacing w:after="0" w:line="276" w:lineRule="auto"/>
        <w:ind w:left="851" w:right="902"/>
        <w:jc w:val="both"/>
        <w:rPr>
          <w:rFonts w:ascii="Palatino Linotype" w:hAnsi="Palatino Linotype"/>
        </w:rPr>
      </w:pPr>
      <w:r w:rsidRPr="00786631">
        <w:rPr>
          <w:rFonts w:ascii="Palatino Linotype" w:hAnsi="Palatino Linotype"/>
        </w:rPr>
        <w:t>(Énfasis añadido)</w:t>
      </w:r>
    </w:p>
    <w:p w:rsidR="00AB2E1A" w:rsidRPr="00786631" w:rsidRDefault="00AB2E1A" w:rsidP="00AB2E1A">
      <w:pPr>
        <w:spacing w:before="100" w:beforeAutospacing="1" w:after="100" w:afterAutospacing="1" w:line="360" w:lineRule="auto"/>
        <w:jc w:val="both"/>
        <w:rPr>
          <w:rFonts w:ascii="Palatino Linotype" w:hAnsi="Palatino Linotype"/>
          <w:sz w:val="24"/>
          <w:szCs w:val="24"/>
        </w:rPr>
      </w:pPr>
      <w:r w:rsidRPr="00786631">
        <w:rPr>
          <w:rFonts w:ascii="Palatino Linotype" w:hAnsi="Palatino Linotype"/>
          <w:sz w:val="24"/>
          <w:szCs w:val="24"/>
        </w:rPr>
        <w:lastRenderedPageBreak/>
        <w:t xml:space="preserve">En esa virtud, de una interpretación sistemática, armónica y progresiva del derecho humano de acceso a la información pública se reitera que toda persona, sin necesidad de acreditar interés </w:t>
      </w:r>
      <w:r w:rsidRPr="00786631">
        <w:rPr>
          <w:rFonts w:ascii="Palatino Linotype" w:hAnsi="Palatino Linotype" w:cs="Arial"/>
          <w:sz w:val="24"/>
          <w:szCs w:val="24"/>
        </w:rPr>
        <w:t>alguno</w:t>
      </w:r>
      <w:r w:rsidRPr="00786631">
        <w:rPr>
          <w:rFonts w:ascii="Palatino Linotype" w:hAnsi="Palatino Linotype"/>
          <w:sz w:val="24"/>
          <w:szCs w:val="24"/>
        </w:rPr>
        <w:t xml:space="preserve"> o justificar su utilización, deberá tener acceso a la información pública, es decir, dicho </w:t>
      </w:r>
      <w:r w:rsidRPr="00786631">
        <w:rPr>
          <w:rFonts w:ascii="Palatino Linotype" w:hAnsi="Palatino Linotype" w:cs="Arial"/>
          <w:sz w:val="24"/>
          <w:szCs w:val="24"/>
        </w:rPr>
        <w:t>derecho</w:t>
      </w:r>
      <w:r w:rsidRPr="00786631">
        <w:rPr>
          <w:rFonts w:ascii="Palatino Linotype" w:hAnsi="Palatino Linotype"/>
          <w:sz w:val="24"/>
          <w:szCs w:val="24"/>
        </w:rPr>
        <w:t xml:space="preserve">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rsidR="00AB2E1A" w:rsidRPr="00786631" w:rsidRDefault="00AB2E1A" w:rsidP="00AB2E1A">
      <w:pPr>
        <w:spacing w:before="100" w:beforeAutospacing="1" w:after="100" w:afterAutospacing="1" w:line="360" w:lineRule="auto"/>
        <w:jc w:val="both"/>
        <w:rPr>
          <w:rFonts w:ascii="Palatino Linotype" w:hAnsi="Palatino Linotype"/>
          <w:sz w:val="24"/>
          <w:szCs w:val="24"/>
        </w:rPr>
      </w:pPr>
      <w:r w:rsidRPr="00786631">
        <w:rPr>
          <w:rFonts w:ascii="Palatino Linotype" w:hAnsi="Palatino Linotype"/>
          <w:sz w:val="24"/>
          <w:szCs w:val="24"/>
        </w:rPr>
        <w:t xml:space="preserve">Robustece lo anterior, el Criterio 6/2014 del entonces Instituto Federal de Acceso a la Información y </w:t>
      </w:r>
      <w:r w:rsidRPr="00786631">
        <w:rPr>
          <w:rFonts w:ascii="Palatino Linotype" w:hAnsi="Palatino Linotype" w:cs="Arial"/>
          <w:sz w:val="24"/>
          <w:szCs w:val="24"/>
        </w:rPr>
        <w:t>Protección</w:t>
      </w:r>
      <w:r w:rsidRPr="00786631">
        <w:rPr>
          <w:rFonts w:ascii="Palatino Linotype" w:hAnsi="Palatino Linotype"/>
          <w:sz w:val="24"/>
          <w:szCs w:val="24"/>
        </w:rPr>
        <w:t xml:space="preserve"> de Datos (IFAI) hoy Instituto Nacional de Transparencia, Acceso a la Información y Protección de Datos Personales (INAI), el cual se reproduce para una mayor referencia:</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rPr>
        <w:t>“</w:t>
      </w:r>
      <w:r w:rsidRPr="00786631">
        <w:rPr>
          <w:rFonts w:ascii="Palatino Linotype" w:hAnsi="Palatino Linotype" w:cs="Arial"/>
          <w:b/>
          <w:i/>
        </w:rPr>
        <w:t>Acceso a información gubernamental. No debe condicionarse a que el solicitante acredite su personalidad, demuestre interés alguno o justifique su utilización.</w:t>
      </w:r>
      <w:r w:rsidRPr="00786631">
        <w:rPr>
          <w:rFonts w:ascii="Palatino Linotype" w:hAnsi="Palatino Linotype" w:cs="Arial"/>
          <w:i/>
        </w:rPr>
        <w:t xml:space="preserve"> De conformidad con lo dispuesto en los artículos 6o., apartado A, fracción III de la Constitución Política de los Estados Unidos Mexicanos, y 1º, 2º, 4º y 40 de la Ley Federal de Transparencia y Acceso a la Información Pública Gubernamental, la respuesta a una solicitud de acceso a información y entrega de la misma, no debe estar condicionada a que el particular acredite su personalidad, demuestre interés alguno o justifique su utilización, en virtud de que los sujetos obligados no deben requerir al solicitante mayores requisitos que los establecidos en la Ley. En este sentido, las dependencias y entidades, sólo deberán asegurarse de que, en su caso, se haya cubierto el pago de reproducción y envío de la información, mediante la exhibición del recibo correspondiente.</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i/>
        </w:rPr>
        <w:lastRenderedPageBreak/>
        <w:t>Resoluciones</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b/>
          <w:i/>
        </w:rPr>
        <w:t>• RDA 5275/13</w:t>
      </w:r>
      <w:r w:rsidRPr="00786631">
        <w:rPr>
          <w:rFonts w:ascii="Palatino Linotype" w:hAnsi="Palatino Linotype" w:cs="Arial"/>
          <w:i/>
        </w:rPr>
        <w:t>. Interpuesto en contra de la Secretaría de la Defensa Nacional. Comisionado Ponente Ángel Trinidad Zaldívar.</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i/>
        </w:rPr>
        <w:t xml:space="preserve">• </w:t>
      </w:r>
      <w:r w:rsidRPr="00786631">
        <w:rPr>
          <w:rFonts w:ascii="Palatino Linotype" w:hAnsi="Palatino Linotype" w:cs="Arial"/>
          <w:b/>
          <w:i/>
        </w:rPr>
        <w:t>RDA 2937/13</w:t>
      </w:r>
      <w:r w:rsidRPr="00786631">
        <w:rPr>
          <w:rFonts w:ascii="Palatino Linotype" w:hAnsi="Palatino Linotype" w:cs="Arial"/>
          <w:i/>
        </w:rPr>
        <w:t xml:space="preserve">. Interpuesto en contra de LICONSA, S.A. de C.V. Comisionado. Ponente Gerardo </w:t>
      </w:r>
      <w:proofErr w:type="spellStart"/>
      <w:r w:rsidRPr="00786631">
        <w:rPr>
          <w:rFonts w:ascii="Palatino Linotype" w:hAnsi="Palatino Linotype" w:cs="Arial"/>
          <w:i/>
        </w:rPr>
        <w:t>Laveaga</w:t>
      </w:r>
      <w:proofErr w:type="spellEnd"/>
      <w:r w:rsidRPr="00786631">
        <w:rPr>
          <w:rFonts w:ascii="Palatino Linotype" w:hAnsi="Palatino Linotype" w:cs="Arial"/>
          <w:i/>
        </w:rPr>
        <w:t xml:space="preserve"> Rendón.</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i/>
        </w:rPr>
        <w:t xml:space="preserve">• </w:t>
      </w:r>
      <w:r w:rsidRPr="00786631">
        <w:rPr>
          <w:rFonts w:ascii="Palatino Linotype" w:hAnsi="Palatino Linotype" w:cs="Arial"/>
          <w:b/>
          <w:i/>
        </w:rPr>
        <w:t>RDA 3609/12</w:t>
      </w:r>
      <w:r w:rsidRPr="00786631">
        <w:rPr>
          <w:rFonts w:ascii="Palatino Linotype" w:hAnsi="Palatino Linotype" w:cs="Arial"/>
          <w:i/>
        </w:rPr>
        <w:t xml:space="preserve">. Interpuesto en contra de la Secretaría de Educación Pública. Comisionada Ponente Sigrid </w:t>
      </w:r>
      <w:proofErr w:type="spellStart"/>
      <w:r w:rsidRPr="00786631">
        <w:rPr>
          <w:rFonts w:ascii="Palatino Linotype" w:hAnsi="Palatino Linotype" w:cs="Arial"/>
          <w:i/>
        </w:rPr>
        <w:t>Arzt</w:t>
      </w:r>
      <w:proofErr w:type="spellEnd"/>
      <w:r w:rsidRPr="00786631">
        <w:rPr>
          <w:rFonts w:ascii="Palatino Linotype" w:hAnsi="Palatino Linotype" w:cs="Arial"/>
          <w:i/>
        </w:rPr>
        <w:t xml:space="preserve"> Colunga.</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i/>
        </w:rPr>
        <w:t xml:space="preserve">• </w:t>
      </w:r>
      <w:r w:rsidRPr="00786631">
        <w:rPr>
          <w:rFonts w:ascii="Palatino Linotype" w:hAnsi="Palatino Linotype" w:cs="Arial"/>
          <w:b/>
          <w:i/>
        </w:rPr>
        <w:t>RDA 3361/12</w:t>
      </w:r>
      <w:r w:rsidRPr="00786631">
        <w:rPr>
          <w:rFonts w:ascii="Palatino Linotype" w:hAnsi="Palatino Linotype" w:cs="Arial"/>
          <w:i/>
        </w:rPr>
        <w:t>. Interpuesto en contra del Servicio de Administración Tributaria. Comisionada Ponente María Elena Pérez-Jaén Zermeño.</w:t>
      </w:r>
    </w:p>
    <w:p w:rsidR="00AB2E1A" w:rsidRPr="00786631" w:rsidRDefault="00AB2E1A" w:rsidP="00AB2E1A">
      <w:pPr>
        <w:spacing w:after="0" w:line="276" w:lineRule="auto"/>
        <w:ind w:left="851" w:right="902"/>
        <w:jc w:val="both"/>
        <w:rPr>
          <w:rFonts w:ascii="Palatino Linotype" w:hAnsi="Palatino Linotype" w:cs="Arial"/>
          <w:i/>
        </w:rPr>
      </w:pPr>
      <w:r w:rsidRPr="00786631">
        <w:rPr>
          <w:rFonts w:ascii="Palatino Linotype" w:hAnsi="Palatino Linotype" w:cs="Arial"/>
          <w:i/>
        </w:rPr>
        <w:t xml:space="preserve">• </w:t>
      </w:r>
      <w:r w:rsidRPr="00786631">
        <w:rPr>
          <w:rFonts w:ascii="Palatino Linotype" w:hAnsi="Palatino Linotype" w:cs="Arial"/>
          <w:b/>
          <w:i/>
        </w:rPr>
        <w:t>RDA 0563/12</w:t>
      </w:r>
      <w:r w:rsidRPr="00786631">
        <w:rPr>
          <w:rFonts w:ascii="Palatino Linotype" w:hAnsi="Palatino Linotype" w:cs="Arial"/>
          <w:i/>
        </w:rPr>
        <w:t xml:space="preserve">. Interpuesto en contra de la Secretaría de la Función Pública. Comisionada Ponente Jacqueline </w:t>
      </w:r>
      <w:proofErr w:type="spellStart"/>
      <w:r w:rsidRPr="00786631">
        <w:rPr>
          <w:rFonts w:ascii="Palatino Linotype" w:hAnsi="Palatino Linotype" w:cs="Arial"/>
          <w:i/>
        </w:rPr>
        <w:t>Peschard</w:t>
      </w:r>
      <w:proofErr w:type="spellEnd"/>
      <w:r w:rsidRPr="00786631">
        <w:rPr>
          <w:rFonts w:ascii="Palatino Linotype" w:hAnsi="Palatino Linotype" w:cs="Arial"/>
          <w:i/>
        </w:rPr>
        <w:t xml:space="preserve"> Mariscal.” (SIC)</w:t>
      </w:r>
    </w:p>
    <w:p w:rsidR="00AB2E1A" w:rsidRPr="00786631" w:rsidRDefault="00AB2E1A" w:rsidP="00AB2E1A">
      <w:pPr>
        <w:spacing w:before="100" w:beforeAutospacing="1" w:after="100" w:afterAutospacing="1" w:line="360" w:lineRule="auto"/>
        <w:jc w:val="both"/>
        <w:rPr>
          <w:rFonts w:ascii="Palatino Linotype" w:hAnsi="Palatino Linotype"/>
          <w:sz w:val="24"/>
          <w:szCs w:val="24"/>
        </w:rPr>
      </w:pPr>
      <w:r w:rsidRPr="00786631">
        <w:rPr>
          <w:rFonts w:ascii="Palatino Linotype" w:hAnsi="Palatino Linotype"/>
          <w:sz w:val="24"/>
          <w:szCs w:val="24"/>
        </w:rPr>
        <w:t xml:space="preserve">En ese orden de ideas, se estima que el requerimiento relativo al nombre como presupuesto de </w:t>
      </w:r>
      <w:proofErr w:type="spellStart"/>
      <w:r w:rsidRPr="00786631">
        <w:rPr>
          <w:rFonts w:ascii="Palatino Linotype" w:hAnsi="Palatino Linotype"/>
          <w:sz w:val="24"/>
          <w:szCs w:val="24"/>
        </w:rPr>
        <w:t>procedibilidad</w:t>
      </w:r>
      <w:proofErr w:type="spellEnd"/>
      <w:r w:rsidRPr="00786631">
        <w:rPr>
          <w:rFonts w:ascii="Palatino Linotype" w:hAnsi="Palatino Linotype"/>
          <w:sz w:val="24"/>
          <w:szCs w:val="24"/>
        </w:rPr>
        <w:t xml:space="preserve">, </w:t>
      </w:r>
      <w:r w:rsidRPr="00786631">
        <w:rPr>
          <w:rFonts w:ascii="Palatino Linotype" w:hAnsi="Palatino Linotype" w:cs="Arial"/>
          <w:sz w:val="24"/>
          <w:szCs w:val="24"/>
        </w:rPr>
        <w:t>podría</w:t>
      </w:r>
      <w:r w:rsidRPr="00786631">
        <w:rPr>
          <w:rFonts w:ascii="Palatino Linotype" w:hAnsi="Palatino Linotype"/>
          <w:sz w:val="24"/>
          <w:szCs w:val="24"/>
        </w:rPr>
        <w:t xml:space="preserve"> limitar el ejercicio del derecho de acceso a la información pública, debido a que, el hecho de solicitar la identificación del hoy </w:t>
      </w:r>
      <w:r w:rsidRPr="00786631">
        <w:rPr>
          <w:rFonts w:ascii="Palatino Linotype" w:hAnsi="Palatino Linotype" w:cs="Arial"/>
          <w:b/>
          <w:sz w:val="24"/>
          <w:szCs w:val="24"/>
        </w:rPr>
        <w:t>RECURRENTE</w:t>
      </w:r>
      <w:r w:rsidRPr="00786631">
        <w:rPr>
          <w:rFonts w:ascii="Palatino Linotype" w:hAnsi="Palatino Linotype"/>
          <w:sz w:val="24"/>
          <w:szCs w:val="24"/>
        </w:rPr>
        <w:t xml:space="preserve"> a través de dicho dato personal, en ciertos extremos se equipara a una exigencia acerca de su interés o justificación de su utilización, lo que materialmente haría nugatorio un derecho fundamental.</w:t>
      </w:r>
    </w:p>
    <w:p w:rsidR="00AB2E1A" w:rsidRPr="00786631" w:rsidRDefault="00AB2E1A" w:rsidP="00AB2E1A">
      <w:pPr>
        <w:spacing w:before="100" w:beforeAutospacing="1" w:after="100" w:afterAutospacing="1" w:line="360" w:lineRule="auto"/>
        <w:jc w:val="both"/>
        <w:rPr>
          <w:rFonts w:ascii="Palatino Linotype" w:hAnsi="Palatino Linotype"/>
          <w:sz w:val="24"/>
          <w:szCs w:val="24"/>
        </w:rPr>
      </w:pPr>
      <w:r w:rsidRPr="00786631">
        <w:rPr>
          <w:rFonts w:ascii="Palatino Linotype" w:hAnsi="Palatino Linotype"/>
          <w:sz w:val="24"/>
          <w:szCs w:val="24"/>
        </w:rPr>
        <w:t xml:space="preserve">Aunado a ello, para el estudio de la materia sobre la que se resuelve el presente recurso de revisión, resulta intrascendente conocer el nombre de la persona que lo hubiere promovido, en virtud de que tanto la </w:t>
      </w:r>
      <w:r w:rsidRPr="00786631">
        <w:rPr>
          <w:rFonts w:ascii="Palatino Linotype" w:hAnsi="Palatino Linotype" w:cs="Arial"/>
          <w:sz w:val="24"/>
          <w:szCs w:val="24"/>
        </w:rPr>
        <w:t>Constitución</w:t>
      </w:r>
      <w:r w:rsidRPr="00786631">
        <w:rPr>
          <w:rFonts w:ascii="Palatino Linotype" w:hAnsi="Palatino Linotype"/>
          <w:sz w:val="24"/>
          <w:szCs w:val="24"/>
        </w:rPr>
        <w:t xml:space="preserve"> Federal, como la Constitución Política del Estado Libre y Soberano de México, reconocen la prerrogativa de los individuos para que no resulte necesario la acreditación de un interés o justificar la utilización de la información; por lo que, resulta ocioso realizar dicho análisis, en la inteligencia de que se limitaría el ejercicio de un derecho </w:t>
      </w:r>
      <w:r w:rsidRPr="00786631">
        <w:rPr>
          <w:rFonts w:ascii="Palatino Linotype" w:hAnsi="Palatino Linotype"/>
          <w:sz w:val="24"/>
          <w:szCs w:val="24"/>
        </w:rPr>
        <w:lastRenderedPageBreak/>
        <w:t xml:space="preserve">humano, como el derecho de acceso a la información pública, por una cuestión procedimental. </w:t>
      </w:r>
    </w:p>
    <w:p w:rsidR="00AB2E1A" w:rsidRPr="00786631" w:rsidRDefault="00AB2E1A" w:rsidP="00AB2E1A">
      <w:pPr>
        <w:spacing w:before="100" w:beforeAutospacing="1" w:after="100" w:afterAutospacing="1" w:line="360" w:lineRule="auto"/>
        <w:jc w:val="both"/>
        <w:rPr>
          <w:rFonts w:ascii="Palatino Linotype" w:hAnsi="Palatino Linotype"/>
          <w:sz w:val="24"/>
          <w:szCs w:val="24"/>
        </w:rPr>
      </w:pPr>
      <w:r w:rsidRPr="00786631">
        <w:rPr>
          <w:rFonts w:ascii="Palatino Linotype" w:hAnsi="Palatino Linotype"/>
          <w:sz w:val="24"/>
          <w:szCs w:val="24"/>
        </w:rPr>
        <w:t xml:space="preserve">Asimismo, se estima que el requisito relativo al nombre del solicitante no constituye un presupuesto indispensable de </w:t>
      </w:r>
      <w:proofErr w:type="spellStart"/>
      <w:r w:rsidRPr="00786631">
        <w:rPr>
          <w:rFonts w:ascii="Palatino Linotype" w:hAnsi="Palatino Linotype"/>
          <w:sz w:val="24"/>
          <w:szCs w:val="24"/>
        </w:rPr>
        <w:t>procedibilidad</w:t>
      </w:r>
      <w:proofErr w:type="spellEnd"/>
      <w:r w:rsidRPr="00786631">
        <w:rPr>
          <w:rFonts w:ascii="Palatino Linotype" w:hAnsi="Palatino Linotype"/>
          <w:sz w:val="24"/>
          <w:szCs w:val="24"/>
        </w:rPr>
        <w:t xml:space="preserve"> de los recursos de revisión,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w:t>
      </w:r>
      <w:r w:rsidRPr="00786631">
        <w:rPr>
          <w:rFonts w:ascii="Palatino Linotype" w:hAnsi="Palatino Linotype" w:cs="Arial"/>
          <w:b/>
          <w:sz w:val="24"/>
          <w:szCs w:val="24"/>
        </w:rPr>
        <w:t>EL RECURRENTE</w:t>
      </w:r>
      <w:r w:rsidRPr="00786631">
        <w:rPr>
          <w:rFonts w:ascii="Palatino Linotype" w:hAnsi="Palatino Linotype"/>
          <w:sz w:val="24"/>
          <w:szCs w:val="24"/>
        </w:rPr>
        <w:t>, es la misma persona que realizó la solicitud de acceso a la información pública que ahora se impugna.</w:t>
      </w:r>
    </w:p>
    <w:p w:rsidR="00AB2E1A" w:rsidRPr="00786631" w:rsidRDefault="00AB2E1A" w:rsidP="00AB2E1A">
      <w:pPr>
        <w:pStyle w:val="Prrafodelista"/>
        <w:widowControl w:val="0"/>
        <w:tabs>
          <w:tab w:val="left" w:pos="1418"/>
        </w:tabs>
        <w:autoSpaceDE w:val="0"/>
        <w:autoSpaceDN w:val="0"/>
        <w:adjustRightInd w:val="0"/>
        <w:spacing w:before="100" w:beforeAutospacing="1" w:after="100" w:afterAutospacing="1" w:line="360" w:lineRule="auto"/>
        <w:ind w:left="0"/>
        <w:jc w:val="both"/>
        <w:rPr>
          <w:rFonts w:ascii="Palatino Linotype" w:hAnsi="Palatino Linotype"/>
        </w:rPr>
      </w:pPr>
      <w:r w:rsidRPr="00786631">
        <w:rPr>
          <w:rFonts w:ascii="Palatino Linotype" w:hAnsi="Palatino Linotype"/>
        </w:rPr>
        <w:t>En adición a lo anterior, el propio artículo 180 en su último párrafo establece que cuando el recurso se interponga de manera electrónica no será indispensable que contenga determinados requisitos, entre ellos, el nombre del hoy</w:t>
      </w:r>
      <w:r w:rsidRPr="00786631">
        <w:rPr>
          <w:rFonts w:ascii="Palatino Linotype" w:hAnsi="Palatino Linotype" w:cs="Arial"/>
          <w:b/>
        </w:rPr>
        <w:t xml:space="preserve"> RECURRENTE</w:t>
      </w:r>
      <w:r w:rsidRPr="00786631">
        <w:rPr>
          <w:rFonts w:ascii="Palatino Linotype" w:hAnsi="Palatino Linotype"/>
        </w:rPr>
        <w:t xml:space="preserve">, por lo que en el presente caso, al haber sido presentado el recurso de revisión vía </w:t>
      </w:r>
      <w:r w:rsidRPr="00786631">
        <w:rPr>
          <w:rFonts w:ascii="Palatino Linotype" w:hAnsi="Palatino Linotype"/>
          <w:b/>
        </w:rPr>
        <w:t>SAIMEX</w:t>
      </w:r>
      <w:r w:rsidRPr="00786631">
        <w:rPr>
          <w:rFonts w:ascii="Palatino Linotype" w:hAnsi="Palatino Linotype"/>
        </w:rPr>
        <w:t>, dicho requisito resulta innecesario.</w:t>
      </w:r>
    </w:p>
    <w:p w:rsidR="00CD746B" w:rsidRPr="00786631" w:rsidRDefault="00CD746B" w:rsidP="00AB2E1A">
      <w:pPr>
        <w:pStyle w:val="Prrafodelista"/>
        <w:widowControl w:val="0"/>
        <w:tabs>
          <w:tab w:val="left" w:pos="1418"/>
        </w:tabs>
        <w:autoSpaceDE w:val="0"/>
        <w:autoSpaceDN w:val="0"/>
        <w:adjustRightInd w:val="0"/>
        <w:spacing w:before="100" w:beforeAutospacing="1" w:after="100" w:afterAutospacing="1" w:line="360" w:lineRule="auto"/>
        <w:ind w:left="0"/>
        <w:jc w:val="both"/>
        <w:rPr>
          <w:rFonts w:ascii="Palatino Linotype" w:hAnsi="Palatino Linotype"/>
          <w:sz w:val="16"/>
        </w:rPr>
      </w:pPr>
    </w:p>
    <w:p w:rsidR="009A1E7C" w:rsidRPr="00786631" w:rsidRDefault="001A7E24" w:rsidP="009A1E7C">
      <w:pPr>
        <w:widowControl w:val="0"/>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sz w:val="24"/>
          <w:szCs w:val="24"/>
        </w:rPr>
      </w:pPr>
      <w:r w:rsidRPr="00786631">
        <w:rPr>
          <w:rFonts w:ascii="Palatino Linotype" w:hAnsi="Palatino Linotype" w:cs="Arial"/>
          <w:b/>
          <w:sz w:val="28"/>
          <w:szCs w:val="28"/>
        </w:rPr>
        <w:t>QUINTO</w:t>
      </w:r>
      <w:r w:rsidRPr="00786631">
        <w:rPr>
          <w:rFonts w:ascii="Palatino Linotype" w:hAnsi="Palatino Linotype" w:cs="Arial"/>
          <w:b/>
        </w:rPr>
        <w:t xml:space="preserve">. </w:t>
      </w:r>
      <w:r w:rsidRPr="00786631">
        <w:rPr>
          <w:rFonts w:ascii="Palatino Linotype" w:hAnsi="Palatino Linotype" w:cs="Arial"/>
          <w:b/>
          <w:i/>
          <w:sz w:val="24"/>
          <w:szCs w:val="24"/>
        </w:rPr>
        <w:t>Estudio y resolución del recurso</w:t>
      </w:r>
      <w:r w:rsidRPr="00786631">
        <w:rPr>
          <w:rFonts w:ascii="Palatino Linotype" w:hAnsi="Palatino Linotype" w:cs="Arial"/>
          <w:b/>
          <w:color w:val="000000" w:themeColor="text1"/>
          <w:sz w:val="24"/>
          <w:szCs w:val="24"/>
        </w:rPr>
        <w:t>.</w:t>
      </w:r>
      <w:r w:rsidRPr="00786631">
        <w:rPr>
          <w:rFonts w:ascii="Palatino Linotype" w:hAnsi="Palatino Linotype" w:cs="Arial"/>
          <w:b/>
          <w:sz w:val="24"/>
          <w:szCs w:val="24"/>
        </w:rPr>
        <w:t xml:space="preserve"> </w:t>
      </w:r>
      <w:r w:rsidRPr="00786631">
        <w:rPr>
          <w:rFonts w:ascii="Palatino Linotype" w:hAnsi="Palatino Linotype" w:cs="Arial"/>
          <w:sz w:val="24"/>
          <w:szCs w:val="24"/>
        </w:rPr>
        <w:t xml:space="preserve">Una vez determinada la vía sobre la </w:t>
      </w:r>
      <w:r w:rsidRPr="00786631">
        <w:rPr>
          <w:rFonts w:ascii="Palatino Linotype" w:hAnsi="Palatino Linotype" w:cs="Arial"/>
          <w:sz w:val="24"/>
          <w:szCs w:val="24"/>
        </w:rPr>
        <w:lastRenderedPageBreak/>
        <w:t xml:space="preserve">que versará el presente recurso y previa revisión del expediente electrónico formado en </w:t>
      </w:r>
      <w:r w:rsidRPr="00786631">
        <w:rPr>
          <w:rFonts w:ascii="Palatino Linotype" w:hAnsi="Palatino Linotype" w:cs="Arial"/>
          <w:b/>
          <w:sz w:val="24"/>
          <w:szCs w:val="24"/>
        </w:rPr>
        <w:t>EL SAIMEX</w:t>
      </w:r>
      <w:r w:rsidRPr="00786631">
        <w:rPr>
          <w:rFonts w:ascii="Palatino Linotype" w:hAnsi="Palatino Linotype" w:cs="Arial"/>
          <w:sz w:val="24"/>
          <w:szCs w:val="24"/>
        </w:rPr>
        <w:t xml:space="preserve"> con motivo de la solicitud</w:t>
      </w:r>
      <w:r w:rsidR="006D4218" w:rsidRPr="00786631">
        <w:rPr>
          <w:rFonts w:ascii="Palatino Linotype" w:hAnsi="Palatino Linotype" w:cs="Arial"/>
          <w:sz w:val="24"/>
          <w:szCs w:val="24"/>
        </w:rPr>
        <w:t xml:space="preserve"> de información y del recurso que da origen, es conveniente</w:t>
      </w:r>
      <w:r w:rsidR="00B64411" w:rsidRPr="00786631">
        <w:rPr>
          <w:rFonts w:ascii="Palatino Linotype" w:hAnsi="Palatino Linotype" w:cs="Arial"/>
          <w:sz w:val="24"/>
          <w:szCs w:val="24"/>
        </w:rPr>
        <w:t xml:space="preserve"> señalar que </w:t>
      </w:r>
      <w:r w:rsidR="002871A7" w:rsidRPr="00786631">
        <w:rPr>
          <w:rFonts w:ascii="Palatino Linotype" w:hAnsi="Palatino Linotype" w:cs="Arial"/>
          <w:sz w:val="24"/>
          <w:szCs w:val="24"/>
        </w:rPr>
        <w:t xml:space="preserve">el particular </w:t>
      </w:r>
      <w:r w:rsidR="00B256A5" w:rsidRPr="00786631">
        <w:rPr>
          <w:rFonts w:ascii="Palatino Linotype" w:hAnsi="Palatino Linotype" w:cs="Arial"/>
          <w:color w:val="000000" w:themeColor="text1"/>
          <w:sz w:val="24"/>
          <w:szCs w:val="24"/>
        </w:rPr>
        <w:t>requirió</w:t>
      </w:r>
      <w:r w:rsidR="00B256A5" w:rsidRPr="00786631">
        <w:rPr>
          <w:rFonts w:ascii="Palatino Linotype" w:hAnsi="Palatino Linotype" w:cs="Arial"/>
          <w:sz w:val="24"/>
          <w:szCs w:val="24"/>
        </w:rPr>
        <w:t xml:space="preserve"> información de la </w:t>
      </w:r>
      <w:r w:rsidR="00727725" w:rsidRPr="00786631">
        <w:rPr>
          <w:rFonts w:ascii="Palatino Linotype" w:hAnsi="Palatino Linotype" w:cs="Arial"/>
          <w:sz w:val="24"/>
          <w:szCs w:val="24"/>
        </w:rPr>
        <w:t>n</w:t>
      </w:r>
      <w:r w:rsidR="009A1E7C" w:rsidRPr="00786631">
        <w:rPr>
          <w:rFonts w:ascii="Palatino Linotype" w:hAnsi="Palatino Linotype" w:cs="Arial"/>
          <w:sz w:val="24"/>
          <w:szCs w:val="24"/>
        </w:rPr>
        <w:t>ómina</w:t>
      </w:r>
      <w:r w:rsidR="00727725" w:rsidRPr="00786631">
        <w:rPr>
          <w:rFonts w:ascii="Palatino Linotype" w:hAnsi="Palatino Linotype" w:cs="Arial"/>
          <w:sz w:val="24"/>
          <w:szCs w:val="24"/>
        </w:rPr>
        <w:t xml:space="preserve"> general</w:t>
      </w:r>
      <w:r w:rsidR="009A1E7C" w:rsidRPr="00786631">
        <w:rPr>
          <w:rFonts w:ascii="Palatino Linotype" w:hAnsi="Palatino Linotype" w:cs="Arial"/>
          <w:sz w:val="24"/>
          <w:szCs w:val="24"/>
        </w:rPr>
        <w:t xml:space="preserve"> y recibos </w:t>
      </w:r>
      <w:r w:rsidR="00727725" w:rsidRPr="00786631">
        <w:rPr>
          <w:rFonts w:ascii="Palatino Linotype" w:hAnsi="Palatino Linotype" w:cs="Arial"/>
          <w:sz w:val="24"/>
          <w:szCs w:val="24"/>
        </w:rPr>
        <w:t>d</w:t>
      </w:r>
      <w:r w:rsidR="009A1E7C" w:rsidRPr="00786631">
        <w:rPr>
          <w:rFonts w:ascii="Palatino Linotype" w:hAnsi="Palatino Linotype" w:cs="Arial"/>
          <w:sz w:val="24"/>
          <w:szCs w:val="24"/>
        </w:rPr>
        <w:t>el personal adscrito al I</w:t>
      </w:r>
      <w:r w:rsidR="00727725" w:rsidRPr="00786631">
        <w:rPr>
          <w:rFonts w:ascii="Palatino Linotype" w:hAnsi="Palatino Linotype" w:cs="Arial"/>
          <w:sz w:val="24"/>
          <w:szCs w:val="24"/>
        </w:rPr>
        <w:t>nstituto de Transparencia, Acceso a la Información y Protección de Datos Personales del Estado de México y Municipios INFOEM</w:t>
      </w:r>
      <w:r w:rsidR="009A1E7C" w:rsidRPr="00786631">
        <w:rPr>
          <w:rFonts w:ascii="Palatino Linotype" w:hAnsi="Palatino Linotype" w:cs="Arial"/>
          <w:sz w:val="24"/>
          <w:szCs w:val="24"/>
        </w:rPr>
        <w:t xml:space="preserve"> de la primera quincena de julio de 2019. Asimismo requir</w:t>
      </w:r>
      <w:r w:rsidR="00727725" w:rsidRPr="00786631">
        <w:rPr>
          <w:rFonts w:ascii="Palatino Linotype" w:hAnsi="Palatino Linotype" w:cs="Arial"/>
          <w:sz w:val="24"/>
          <w:szCs w:val="24"/>
        </w:rPr>
        <w:t>ió</w:t>
      </w:r>
      <w:r w:rsidR="009A1E7C" w:rsidRPr="00786631">
        <w:rPr>
          <w:rFonts w:ascii="Palatino Linotype" w:hAnsi="Palatino Linotype" w:cs="Arial"/>
          <w:sz w:val="24"/>
          <w:szCs w:val="24"/>
        </w:rPr>
        <w:t xml:space="preserve"> sea actualizado su portal de IPOMEX </w:t>
      </w:r>
      <w:r w:rsidR="00727725" w:rsidRPr="00786631">
        <w:rPr>
          <w:rFonts w:ascii="Palatino Linotype" w:hAnsi="Palatino Linotype" w:cs="Arial"/>
          <w:sz w:val="24"/>
          <w:szCs w:val="24"/>
        </w:rPr>
        <w:t xml:space="preserve">en virtud de que el mismo, </w:t>
      </w:r>
      <w:r w:rsidR="009A1E7C" w:rsidRPr="00786631">
        <w:rPr>
          <w:rFonts w:ascii="Palatino Linotype" w:hAnsi="Palatino Linotype" w:cs="Arial"/>
          <w:sz w:val="24"/>
          <w:szCs w:val="24"/>
        </w:rPr>
        <w:t>no se encuentra disponible y actualizada en el sitio electrónico referido.</w:t>
      </w:r>
    </w:p>
    <w:p w:rsidR="00727725" w:rsidRPr="00786631" w:rsidRDefault="00B256A5" w:rsidP="00B256A5">
      <w:pPr>
        <w:widowControl w:val="0"/>
        <w:tabs>
          <w:tab w:val="left" w:pos="1276"/>
        </w:tabs>
        <w:autoSpaceDE w:val="0"/>
        <w:autoSpaceDN w:val="0"/>
        <w:adjustRightInd w:val="0"/>
        <w:spacing w:before="240" w:after="100" w:afterAutospacing="1" w:line="360" w:lineRule="auto"/>
        <w:jc w:val="both"/>
        <w:rPr>
          <w:rFonts w:ascii="Palatino Linotype" w:hAnsi="Palatino Linotype" w:cs="Arial"/>
          <w:sz w:val="24"/>
          <w:szCs w:val="24"/>
        </w:rPr>
      </w:pPr>
      <w:r w:rsidRPr="00786631">
        <w:rPr>
          <w:rFonts w:ascii="Palatino Linotype" w:hAnsi="Palatino Linotype" w:cs="Arial"/>
          <w:sz w:val="24"/>
          <w:szCs w:val="24"/>
        </w:rPr>
        <w:t xml:space="preserve">Al respecto, se destaca que </w:t>
      </w:r>
      <w:r w:rsidRPr="00786631">
        <w:rPr>
          <w:rFonts w:ascii="Palatino Linotype" w:hAnsi="Palatino Linotype" w:cs="Arial"/>
          <w:b/>
          <w:sz w:val="24"/>
          <w:szCs w:val="24"/>
        </w:rPr>
        <w:t>EL SUJETO OBLIGADO</w:t>
      </w:r>
      <w:r w:rsidRPr="00786631">
        <w:rPr>
          <w:rFonts w:ascii="Palatino Linotype" w:hAnsi="Palatino Linotype" w:cs="Arial"/>
          <w:sz w:val="24"/>
          <w:szCs w:val="24"/>
        </w:rPr>
        <w:t xml:space="preserve"> en respuesta </w:t>
      </w:r>
      <w:r w:rsidR="00CD746B" w:rsidRPr="00786631">
        <w:rPr>
          <w:rFonts w:ascii="Palatino Linotype" w:hAnsi="Palatino Linotype" w:cs="Arial"/>
          <w:sz w:val="24"/>
          <w:szCs w:val="24"/>
        </w:rPr>
        <w:t xml:space="preserve">adjuntó </w:t>
      </w:r>
      <w:r w:rsidR="00727725" w:rsidRPr="00786631">
        <w:rPr>
          <w:rFonts w:ascii="Palatino Linotype" w:hAnsi="Palatino Linotype" w:cs="Arial"/>
          <w:sz w:val="24"/>
          <w:szCs w:val="24"/>
        </w:rPr>
        <w:t xml:space="preserve">seis archivos electrónicos </w:t>
      </w:r>
      <w:r w:rsidR="00CD746B" w:rsidRPr="00786631">
        <w:rPr>
          <w:rFonts w:ascii="Palatino Linotype" w:hAnsi="Palatino Linotype" w:cs="Arial"/>
          <w:sz w:val="24"/>
          <w:szCs w:val="24"/>
        </w:rPr>
        <w:t xml:space="preserve">mediante </w:t>
      </w:r>
      <w:r w:rsidR="00727725" w:rsidRPr="00786631">
        <w:rPr>
          <w:rFonts w:ascii="Palatino Linotype" w:hAnsi="Palatino Linotype" w:cs="Arial"/>
          <w:sz w:val="24"/>
          <w:szCs w:val="24"/>
        </w:rPr>
        <w:t>los</w:t>
      </w:r>
      <w:r w:rsidR="00CD746B" w:rsidRPr="00786631">
        <w:rPr>
          <w:rFonts w:ascii="Palatino Linotype" w:hAnsi="Palatino Linotype" w:cs="Arial"/>
          <w:sz w:val="24"/>
          <w:szCs w:val="24"/>
        </w:rPr>
        <w:t xml:space="preserve"> cual</w:t>
      </w:r>
      <w:r w:rsidR="00727725" w:rsidRPr="00786631">
        <w:rPr>
          <w:rFonts w:ascii="Palatino Linotype" w:hAnsi="Palatino Linotype" w:cs="Arial"/>
          <w:sz w:val="24"/>
          <w:szCs w:val="24"/>
        </w:rPr>
        <w:t>es</w:t>
      </w:r>
      <w:r w:rsidR="00CD746B" w:rsidRPr="00786631">
        <w:rPr>
          <w:rFonts w:ascii="Palatino Linotype" w:hAnsi="Palatino Linotype" w:cs="Arial"/>
          <w:sz w:val="24"/>
          <w:szCs w:val="24"/>
        </w:rPr>
        <w:t xml:space="preserve"> le ad</w:t>
      </w:r>
      <w:r w:rsidR="00EA24D5" w:rsidRPr="00786631">
        <w:rPr>
          <w:rFonts w:ascii="Palatino Linotype" w:hAnsi="Palatino Linotype" w:cs="Arial"/>
          <w:sz w:val="24"/>
          <w:szCs w:val="24"/>
        </w:rPr>
        <w:t>juntó</w:t>
      </w:r>
      <w:r w:rsidR="00CD746B" w:rsidRPr="00786631">
        <w:rPr>
          <w:rFonts w:ascii="Palatino Linotype" w:hAnsi="Palatino Linotype" w:cs="Arial"/>
          <w:sz w:val="24"/>
          <w:szCs w:val="24"/>
        </w:rPr>
        <w:t xml:space="preserve"> la información requerida en la solicitud de acceso a la información pública</w:t>
      </w:r>
      <w:r w:rsidR="00727725" w:rsidRPr="00786631">
        <w:rPr>
          <w:rFonts w:ascii="Palatino Linotype" w:hAnsi="Palatino Linotype" w:cs="Arial"/>
          <w:sz w:val="24"/>
          <w:szCs w:val="24"/>
        </w:rPr>
        <w:t>:</w:t>
      </w:r>
    </w:p>
    <w:p w:rsidR="00B256A5" w:rsidRPr="00786631" w:rsidRDefault="00727725" w:rsidP="00B256A5">
      <w:pPr>
        <w:widowControl w:val="0"/>
        <w:tabs>
          <w:tab w:val="left" w:pos="1276"/>
        </w:tabs>
        <w:autoSpaceDE w:val="0"/>
        <w:autoSpaceDN w:val="0"/>
        <w:adjustRightInd w:val="0"/>
        <w:spacing w:before="240" w:after="100" w:afterAutospacing="1" w:line="360" w:lineRule="auto"/>
        <w:jc w:val="both"/>
        <w:rPr>
          <w:rFonts w:ascii="Palatino Linotype" w:hAnsi="Palatino Linotype" w:cs="Arial"/>
          <w:sz w:val="24"/>
          <w:szCs w:val="24"/>
        </w:rPr>
      </w:pPr>
      <w:r w:rsidRPr="00786631">
        <w:rPr>
          <w:rFonts w:ascii="Palatino Linotype" w:hAnsi="Palatino Linotype" w:cs="Arial"/>
          <w:sz w:val="24"/>
          <w:szCs w:val="24"/>
        </w:rPr>
        <w:t xml:space="preserve">Sin embargo, </w:t>
      </w:r>
      <w:r w:rsidR="00B256A5" w:rsidRPr="00786631">
        <w:rPr>
          <w:rFonts w:ascii="Palatino Linotype" w:hAnsi="Palatino Linotype" w:cs="Arial"/>
          <w:sz w:val="24"/>
          <w:szCs w:val="24"/>
        </w:rPr>
        <w:t xml:space="preserve">el hoy </w:t>
      </w:r>
      <w:r w:rsidR="00B256A5" w:rsidRPr="00786631">
        <w:rPr>
          <w:rFonts w:ascii="Palatino Linotype" w:hAnsi="Palatino Linotype" w:cs="Arial"/>
          <w:b/>
          <w:sz w:val="24"/>
          <w:szCs w:val="24"/>
        </w:rPr>
        <w:t>RECURRENTE</w:t>
      </w:r>
      <w:r w:rsidR="00B256A5" w:rsidRPr="00786631">
        <w:rPr>
          <w:rFonts w:ascii="Palatino Linotype" w:hAnsi="Palatino Linotype" w:cs="Arial"/>
          <w:sz w:val="24"/>
          <w:szCs w:val="24"/>
        </w:rPr>
        <w:t xml:space="preserve"> interpuso el recurso de revisión de mérito</w:t>
      </w:r>
      <w:r w:rsidRPr="00786631">
        <w:rPr>
          <w:rFonts w:ascii="Palatino Linotype" w:hAnsi="Palatino Linotype" w:cs="Arial"/>
          <w:sz w:val="24"/>
          <w:szCs w:val="24"/>
        </w:rPr>
        <w:t xml:space="preserve"> en el que expreso como acto impugnado y como razones y motivos de inconformidad que la información que testó de la nómina y de los recibos no se fundó ni se motivó, por lo que no le da certeza de que la misma encuadra en los supuestos de la Ley de Transparencia y Acceso a la Información Pública del Estado de México y Municipios</w:t>
      </w:r>
      <w:r w:rsidR="00B256A5" w:rsidRPr="00786631">
        <w:rPr>
          <w:rFonts w:ascii="Palatino Linotype" w:hAnsi="Palatino Linotype" w:cs="Arial"/>
          <w:sz w:val="24"/>
          <w:szCs w:val="24"/>
        </w:rPr>
        <w:t xml:space="preserve">. </w:t>
      </w:r>
    </w:p>
    <w:p w:rsidR="00B256A5" w:rsidRPr="00786631" w:rsidRDefault="00B256A5" w:rsidP="00B256A5">
      <w:pPr>
        <w:widowControl w:val="0"/>
        <w:tabs>
          <w:tab w:val="left" w:pos="1276"/>
        </w:tabs>
        <w:autoSpaceDE w:val="0"/>
        <w:autoSpaceDN w:val="0"/>
        <w:adjustRightInd w:val="0"/>
        <w:spacing w:before="240" w:after="100" w:afterAutospacing="1" w:line="360" w:lineRule="auto"/>
        <w:jc w:val="both"/>
        <w:rPr>
          <w:rFonts w:ascii="Palatino Linotype" w:hAnsi="Palatino Linotype" w:cs="Arial"/>
          <w:sz w:val="24"/>
          <w:szCs w:val="24"/>
        </w:rPr>
      </w:pPr>
      <w:r w:rsidRPr="00786631">
        <w:rPr>
          <w:rFonts w:ascii="Palatino Linotype" w:hAnsi="Palatino Linotype" w:cs="Arial"/>
          <w:sz w:val="24"/>
          <w:szCs w:val="24"/>
        </w:rPr>
        <w:t xml:space="preserve">Debiendo resaltar que, </w:t>
      </w:r>
      <w:r w:rsidRPr="00786631">
        <w:rPr>
          <w:rFonts w:ascii="Palatino Linotype" w:hAnsi="Palatino Linotype" w:cs="Arial"/>
          <w:b/>
          <w:sz w:val="24"/>
          <w:szCs w:val="24"/>
        </w:rPr>
        <w:t>EL SUJETO OBLIGADO</w:t>
      </w:r>
      <w:r w:rsidRPr="00786631">
        <w:rPr>
          <w:rFonts w:ascii="Palatino Linotype" w:hAnsi="Palatino Linotype" w:cs="Arial"/>
          <w:sz w:val="24"/>
          <w:szCs w:val="24"/>
        </w:rPr>
        <w:t xml:space="preserve"> rindió su Informe Justificado</w:t>
      </w:r>
      <w:r w:rsidR="00CD746B" w:rsidRPr="00786631">
        <w:rPr>
          <w:rFonts w:ascii="Palatino Linotype" w:hAnsi="Palatino Linotype" w:cs="Arial"/>
          <w:sz w:val="24"/>
          <w:szCs w:val="24"/>
        </w:rPr>
        <w:t xml:space="preserve"> en el sentido de dar contestación a los planteamientos realizados por </w:t>
      </w:r>
      <w:r w:rsidR="00CD746B" w:rsidRPr="00786631">
        <w:rPr>
          <w:rFonts w:ascii="Palatino Linotype" w:hAnsi="Palatino Linotype" w:cs="Arial"/>
          <w:b/>
          <w:sz w:val="24"/>
          <w:szCs w:val="24"/>
        </w:rPr>
        <w:t xml:space="preserve">EL SUJETO OBLIGADO, </w:t>
      </w:r>
      <w:r w:rsidR="00CD746B" w:rsidRPr="00786631">
        <w:rPr>
          <w:rFonts w:ascii="Palatino Linotype" w:hAnsi="Palatino Linotype" w:cs="Arial"/>
          <w:sz w:val="24"/>
          <w:szCs w:val="24"/>
        </w:rPr>
        <w:t>motivo por el cual y al encuadrar en el supuesto de la fracción III</w:t>
      </w:r>
      <w:r w:rsidR="00FF4B34" w:rsidRPr="00786631">
        <w:rPr>
          <w:rFonts w:ascii="Palatino Linotype" w:hAnsi="Palatino Linotype" w:cs="Arial"/>
          <w:sz w:val="24"/>
          <w:szCs w:val="24"/>
        </w:rPr>
        <w:t>,</w:t>
      </w:r>
      <w:r w:rsidR="00CD746B" w:rsidRPr="00786631">
        <w:rPr>
          <w:rFonts w:ascii="Palatino Linotype" w:hAnsi="Palatino Linotype" w:cs="Arial"/>
          <w:sz w:val="24"/>
          <w:szCs w:val="24"/>
        </w:rPr>
        <w:t xml:space="preserve"> del artículo 185 de la Ley de la materia se puso a la vista del particular</w:t>
      </w:r>
      <w:r w:rsidRPr="00786631">
        <w:rPr>
          <w:rFonts w:ascii="Palatino Linotype" w:hAnsi="Palatino Linotype" w:cs="Arial"/>
          <w:sz w:val="24"/>
          <w:szCs w:val="24"/>
        </w:rPr>
        <w:t xml:space="preserve">; por su parte, </w:t>
      </w:r>
      <w:r w:rsidRPr="00786631">
        <w:rPr>
          <w:rFonts w:ascii="Palatino Linotype" w:hAnsi="Palatino Linotype"/>
          <w:b/>
          <w:sz w:val="24"/>
          <w:szCs w:val="24"/>
          <w:lang w:val="es-ES"/>
        </w:rPr>
        <w:t xml:space="preserve">EL </w:t>
      </w:r>
      <w:r w:rsidRPr="00786631">
        <w:rPr>
          <w:rFonts w:ascii="Palatino Linotype" w:hAnsi="Palatino Linotype"/>
          <w:b/>
          <w:sz w:val="24"/>
          <w:szCs w:val="24"/>
          <w:lang w:val="es-ES"/>
        </w:rPr>
        <w:lastRenderedPageBreak/>
        <w:t>RECURRENTE</w:t>
      </w:r>
      <w:r w:rsidRPr="00786631">
        <w:rPr>
          <w:rFonts w:ascii="Palatino Linotype" w:hAnsi="Palatino Linotype" w:cs="Arial"/>
          <w:sz w:val="24"/>
          <w:szCs w:val="24"/>
        </w:rPr>
        <w:t xml:space="preserve"> no presentó manifestaciones, alegatos ni ofreció los medios de prueba que a su derecho convinieran.</w:t>
      </w:r>
    </w:p>
    <w:p w:rsidR="00D62A23" w:rsidRPr="00786631" w:rsidRDefault="00D62A23" w:rsidP="00B256A5">
      <w:pPr>
        <w:widowControl w:val="0"/>
        <w:tabs>
          <w:tab w:val="left" w:pos="1276"/>
        </w:tabs>
        <w:autoSpaceDE w:val="0"/>
        <w:autoSpaceDN w:val="0"/>
        <w:adjustRightInd w:val="0"/>
        <w:spacing w:before="240" w:after="100" w:afterAutospacing="1" w:line="360" w:lineRule="auto"/>
        <w:jc w:val="both"/>
        <w:rPr>
          <w:rFonts w:ascii="Palatino Linotype" w:hAnsi="Palatino Linotype" w:cs="Arial"/>
          <w:sz w:val="24"/>
          <w:szCs w:val="24"/>
        </w:rPr>
      </w:pPr>
      <w:r w:rsidRPr="00786631">
        <w:rPr>
          <w:rFonts w:ascii="Palatino Linotype" w:hAnsi="Palatino Linotype" w:cs="Arial"/>
          <w:sz w:val="24"/>
          <w:szCs w:val="24"/>
        </w:rPr>
        <w:t>Es importante señalar</w:t>
      </w:r>
      <w:r w:rsidR="005C540B" w:rsidRPr="00786631">
        <w:rPr>
          <w:rFonts w:ascii="Palatino Linotype" w:hAnsi="Palatino Linotype" w:cs="Arial"/>
          <w:sz w:val="24"/>
          <w:szCs w:val="24"/>
        </w:rPr>
        <w:t>,</w:t>
      </w:r>
      <w:r w:rsidRPr="00786631">
        <w:rPr>
          <w:rFonts w:ascii="Palatino Linotype" w:hAnsi="Palatino Linotype" w:cs="Arial"/>
          <w:sz w:val="24"/>
          <w:szCs w:val="24"/>
        </w:rPr>
        <w:t xml:space="preserve"> que </w:t>
      </w:r>
      <w:r w:rsidRPr="00786631">
        <w:rPr>
          <w:rFonts w:ascii="Palatino Linotype" w:hAnsi="Palatino Linotype" w:cs="Arial"/>
          <w:b/>
          <w:sz w:val="24"/>
          <w:szCs w:val="24"/>
        </w:rPr>
        <w:t xml:space="preserve">EL </w:t>
      </w:r>
      <w:r w:rsidR="003A6B7C" w:rsidRPr="00786631">
        <w:rPr>
          <w:rFonts w:ascii="Palatino Linotype" w:hAnsi="Palatino Linotype" w:cs="Arial"/>
          <w:b/>
          <w:sz w:val="24"/>
          <w:szCs w:val="24"/>
        </w:rPr>
        <w:t>SUJETO</w:t>
      </w:r>
      <w:r w:rsidRPr="00786631">
        <w:rPr>
          <w:rFonts w:ascii="Palatino Linotype" w:hAnsi="Palatino Linotype" w:cs="Arial"/>
          <w:b/>
          <w:sz w:val="24"/>
          <w:szCs w:val="24"/>
        </w:rPr>
        <w:t xml:space="preserve"> OBLIGADO</w:t>
      </w:r>
      <w:r w:rsidRPr="00786631">
        <w:rPr>
          <w:rFonts w:ascii="Palatino Linotype" w:hAnsi="Palatino Linotype" w:cs="Arial"/>
          <w:sz w:val="24"/>
          <w:szCs w:val="24"/>
        </w:rPr>
        <w:t xml:space="preserve"> remitió alcance al informe Justificado en fecha doce de noviembre de dos mil </w:t>
      </w:r>
      <w:r w:rsidR="005C540B" w:rsidRPr="00786631">
        <w:rPr>
          <w:rFonts w:ascii="Palatino Linotype" w:hAnsi="Palatino Linotype" w:cs="Arial"/>
          <w:sz w:val="24"/>
          <w:szCs w:val="24"/>
        </w:rPr>
        <w:t>diecinueve</w:t>
      </w:r>
      <w:r w:rsidRPr="00786631">
        <w:rPr>
          <w:rFonts w:ascii="Palatino Linotype" w:hAnsi="Palatino Linotype" w:cs="Arial"/>
          <w:sz w:val="24"/>
          <w:szCs w:val="24"/>
        </w:rPr>
        <w:t xml:space="preserve">, el cual será analizado </w:t>
      </w:r>
      <w:r w:rsidR="005C540B" w:rsidRPr="00786631">
        <w:rPr>
          <w:rFonts w:ascii="Palatino Linotype" w:hAnsi="Palatino Linotype" w:cs="Arial"/>
          <w:sz w:val="24"/>
          <w:szCs w:val="24"/>
        </w:rPr>
        <w:t>más</w:t>
      </w:r>
      <w:r w:rsidRPr="00786631">
        <w:rPr>
          <w:rFonts w:ascii="Palatino Linotype" w:hAnsi="Palatino Linotype" w:cs="Arial"/>
          <w:sz w:val="24"/>
          <w:szCs w:val="24"/>
        </w:rPr>
        <w:t xml:space="preserve"> adelante</w:t>
      </w:r>
      <w:r w:rsidR="006F3468">
        <w:rPr>
          <w:rFonts w:ascii="Palatino Linotype" w:hAnsi="Palatino Linotype" w:cs="Arial"/>
          <w:sz w:val="24"/>
          <w:szCs w:val="24"/>
        </w:rPr>
        <w:t xml:space="preserve">, aunado a que </w:t>
      </w:r>
      <w:r w:rsidR="006F3468" w:rsidRPr="00786631">
        <w:rPr>
          <w:rFonts w:ascii="Palatino Linotype" w:hAnsi="Palatino Linotype" w:cs="Arial"/>
          <w:sz w:val="24"/>
          <w:szCs w:val="24"/>
        </w:rPr>
        <w:t xml:space="preserve">se </w:t>
      </w:r>
      <w:r w:rsidR="006F3468">
        <w:rPr>
          <w:rFonts w:ascii="Palatino Linotype" w:hAnsi="Palatino Linotype" w:cs="Arial"/>
          <w:sz w:val="24"/>
          <w:szCs w:val="24"/>
        </w:rPr>
        <w:t>notificó</w:t>
      </w:r>
      <w:r w:rsidR="006F3468" w:rsidRPr="00786631">
        <w:rPr>
          <w:rFonts w:ascii="Palatino Linotype" w:hAnsi="Palatino Linotype" w:cs="Arial"/>
          <w:sz w:val="24"/>
          <w:szCs w:val="24"/>
        </w:rPr>
        <w:t xml:space="preserve"> vía correo</w:t>
      </w:r>
      <w:r w:rsidR="006F3468">
        <w:rPr>
          <w:rFonts w:ascii="Palatino Linotype" w:hAnsi="Palatino Linotype" w:cs="Arial"/>
          <w:sz w:val="24"/>
          <w:szCs w:val="24"/>
        </w:rPr>
        <w:t xml:space="preserve"> electrónico</w:t>
      </w:r>
      <w:r w:rsidR="006F3468" w:rsidRPr="00786631">
        <w:rPr>
          <w:rFonts w:ascii="Palatino Linotype" w:hAnsi="Palatino Linotype" w:cs="Arial"/>
          <w:sz w:val="24"/>
          <w:szCs w:val="24"/>
        </w:rPr>
        <w:t>, a efecto de que manifestara</w:t>
      </w:r>
      <w:r w:rsidR="006F3468">
        <w:rPr>
          <w:rFonts w:ascii="Palatino Linotype" w:hAnsi="Palatino Linotype" w:cs="Arial"/>
          <w:sz w:val="24"/>
          <w:szCs w:val="24"/>
        </w:rPr>
        <w:t xml:space="preserve"> lo que a su derecho conviniera</w:t>
      </w:r>
      <w:r w:rsidR="006F3468" w:rsidRPr="00786631">
        <w:rPr>
          <w:rFonts w:ascii="Palatino Linotype" w:hAnsi="Palatino Linotype" w:cs="Arial"/>
          <w:sz w:val="24"/>
          <w:szCs w:val="24"/>
        </w:rPr>
        <w:t>.</w:t>
      </w:r>
    </w:p>
    <w:p w:rsidR="00B256A5" w:rsidRPr="00786631" w:rsidRDefault="00B256A5" w:rsidP="00B256A5">
      <w:pPr>
        <w:spacing w:before="100" w:beforeAutospacing="1" w:after="100" w:afterAutospacing="1" w:line="360" w:lineRule="auto"/>
        <w:jc w:val="both"/>
        <w:rPr>
          <w:rFonts w:ascii="Palatino Linotype" w:hAnsi="Palatino Linotype" w:cs="Times New Roman"/>
          <w:sz w:val="24"/>
          <w:szCs w:val="24"/>
        </w:rPr>
      </w:pPr>
      <w:r w:rsidRPr="00786631">
        <w:rPr>
          <w:rFonts w:ascii="Palatino Linotype" w:hAnsi="Palatino Linotype" w:cs="Arial"/>
          <w:sz w:val="24"/>
          <w:szCs w:val="24"/>
        </w:rPr>
        <w:t xml:space="preserve">Bajo ese contexto, este Instituto analizó la totalidad de constancias que integran el expediente electrónico del </w:t>
      </w:r>
      <w:r w:rsidRPr="00786631">
        <w:rPr>
          <w:rFonts w:ascii="Palatino Linotype" w:hAnsi="Palatino Linotype" w:cs="Arial"/>
          <w:b/>
          <w:sz w:val="24"/>
          <w:szCs w:val="24"/>
        </w:rPr>
        <w:t>SAIMEX</w:t>
      </w:r>
      <w:r w:rsidRPr="00786631">
        <w:rPr>
          <w:rFonts w:ascii="Palatino Linotype" w:hAnsi="Palatino Linotype" w:cs="Arial"/>
          <w:sz w:val="24"/>
          <w:szCs w:val="24"/>
        </w:rPr>
        <w:t xml:space="preserve"> y arribó a las siguientes consideraciones de hecho y de derecho.</w:t>
      </w:r>
      <w:r w:rsidRPr="00786631">
        <w:rPr>
          <w:rFonts w:ascii="Palatino Linotype" w:hAnsi="Palatino Linotype"/>
          <w:sz w:val="24"/>
          <w:szCs w:val="24"/>
        </w:rPr>
        <w:t xml:space="preserve"> </w:t>
      </w:r>
    </w:p>
    <w:p w:rsidR="00FF4B34" w:rsidRPr="00786631" w:rsidRDefault="00B256A5" w:rsidP="00FF4B34">
      <w:pPr>
        <w:autoSpaceDE w:val="0"/>
        <w:autoSpaceDN w:val="0"/>
        <w:adjustRightInd w:val="0"/>
        <w:spacing w:line="360" w:lineRule="auto"/>
        <w:jc w:val="both"/>
        <w:rPr>
          <w:rFonts w:ascii="Palatino Linotype" w:hAnsi="Palatino Linotype"/>
          <w:sz w:val="24"/>
          <w:szCs w:val="24"/>
        </w:rPr>
      </w:pPr>
      <w:r w:rsidRPr="00786631">
        <w:rPr>
          <w:rFonts w:ascii="Palatino Linotype" w:hAnsi="Palatino Linotype" w:cs="Arial"/>
          <w:sz w:val="24"/>
          <w:szCs w:val="24"/>
        </w:rPr>
        <w:t xml:space="preserve">Primeramente, es </w:t>
      </w:r>
      <w:r w:rsidR="00FF4B34" w:rsidRPr="00786631">
        <w:rPr>
          <w:rFonts w:ascii="Palatino Linotype" w:hAnsi="Palatino Linotype" w:cs="Arial"/>
          <w:sz w:val="24"/>
          <w:szCs w:val="24"/>
        </w:rPr>
        <w:t xml:space="preserve">importante referir que el particular sólo se inconforma por la respuesta </w:t>
      </w:r>
      <w:r w:rsidR="005C540B" w:rsidRPr="00786631">
        <w:rPr>
          <w:rFonts w:ascii="Palatino Linotype" w:hAnsi="Palatino Linotype" w:cs="Arial"/>
          <w:sz w:val="24"/>
          <w:szCs w:val="24"/>
        </w:rPr>
        <w:t>al señalar que no se da certeza de que la información que testó encuadra en los supuestos de la Ley de la materia, debidamente fundado y motivado, por lo que</w:t>
      </w:r>
      <w:r w:rsidR="00FF4B34" w:rsidRPr="00786631">
        <w:rPr>
          <w:rFonts w:ascii="Palatino Linotype" w:hAnsi="Palatino Linotype" w:cs="Arial"/>
          <w:sz w:val="24"/>
          <w:szCs w:val="24"/>
        </w:rPr>
        <w:t xml:space="preserve"> se considera que </w:t>
      </w:r>
      <w:r w:rsidR="00FF4B34" w:rsidRPr="00786631">
        <w:rPr>
          <w:rFonts w:ascii="Palatino Linotype" w:hAnsi="Palatino Linotype" w:cs="Arial"/>
          <w:b/>
          <w:sz w:val="24"/>
          <w:szCs w:val="24"/>
        </w:rPr>
        <w:t>EL RECURRENTE</w:t>
      </w:r>
      <w:r w:rsidR="00FF4B34" w:rsidRPr="00786631">
        <w:rPr>
          <w:rFonts w:ascii="Palatino Linotype" w:hAnsi="Palatino Linotype" w:cs="Arial"/>
          <w:sz w:val="24"/>
          <w:szCs w:val="24"/>
        </w:rPr>
        <w:t xml:space="preserve"> consintió parte de la respuesta</w:t>
      </w:r>
      <w:r w:rsidR="009825C3" w:rsidRPr="00786631">
        <w:rPr>
          <w:rFonts w:ascii="Palatino Linotype" w:hAnsi="Palatino Linotype" w:cs="Arial"/>
          <w:sz w:val="24"/>
          <w:szCs w:val="24"/>
        </w:rPr>
        <w:t>; aunado a que tampoco señala inconformidad por la modalidad de la notificación de la respuesta ya que señaló un correo electrónico</w:t>
      </w:r>
      <w:r w:rsidR="00FF4B34" w:rsidRPr="00786631">
        <w:rPr>
          <w:rFonts w:ascii="Palatino Linotype" w:hAnsi="Palatino Linotype" w:cs="Arial"/>
          <w:sz w:val="24"/>
          <w:szCs w:val="24"/>
        </w:rPr>
        <w:t xml:space="preserve">. </w:t>
      </w:r>
      <w:r w:rsidR="00FF4B34" w:rsidRPr="00786631">
        <w:rPr>
          <w:rFonts w:ascii="Palatino Linotype" w:hAnsi="Palatino Linotype"/>
          <w:sz w:val="24"/>
          <w:szCs w:val="24"/>
        </w:rPr>
        <w:t>Lo anterior es así, debido a que cuando el particular no expresa razón o motivo de inconformidad en contra de los rubros de la respuesta que pudieran ser un agravio a su derecho</w:t>
      </w:r>
      <w:r w:rsidR="009825C3" w:rsidRPr="00786631">
        <w:rPr>
          <w:rFonts w:ascii="Palatino Linotype" w:hAnsi="Palatino Linotype"/>
          <w:sz w:val="24"/>
          <w:szCs w:val="24"/>
        </w:rPr>
        <w:t>, ni la modalidad de notificación</w:t>
      </w:r>
      <w:r w:rsidR="00FF4B34" w:rsidRPr="00786631">
        <w:rPr>
          <w:rFonts w:ascii="Palatino Linotype" w:hAnsi="Palatino Linotype"/>
          <w:sz w:val="24"/>
          <w:szCs w:val="24"/>
        </w:rPr>
        <w:t xml:space="preserve">, los mismos deben estimarse atendidos. Sirve de apoyo a lo anterior, por analogía, la Tesis Jurisprudencial Número 3ª./J.7/91, publicada en el Semanario </w:t>
      </w:r>
      <w:r w:rsidR="00FF4B34" w:rsidRPr="00786631">
        <w:rPr>
          <w:rFonts w:ascii="Palatino Linotype" w:hAnsi="Palatino Linotype"/>
          <w:sz w:val="24"/>
          <w:szCs w:val="24"/>
        </w:rPr>
        <w:lastRenderedPageBreak/>
        <w:t>Judicial de la Federación y su Gaceta bajo el número de registro 174,177, que establece lo siguiente:</w:t>
      </w:r>
    </w:p>
    <w:p w:rsidR="00FF4B34" w:rsidRPr="00786631" w:rsidRDefault="00FF4B34" w:rsidP="00FF4B34">
      <w:pPr>
        <w:tabs>
          <w:tab w:val="left" w:pos="7088"/>
        </w:tabs>
        <w:spacing w:after="0" w:line="276" w:lineRule="auto"/>
        <w:ind w:left="851" w:right="618"/>
        <w:jc w:val="both"/>
        <w:rPr>
          <w:rFonts w:ascii="Palatino Linotype" w:hAnsi="Palatino Linotype"/>
        </w:rPr>
      </w:pPr>
      <w:r w:rsidRPr="00786631">
        <w:rPr>
          <w:rFonts w:ascii="Palatino Linotype" w:hAnsi="Palatino Linotype"/>
        </w:rPr>
        <w:t>“</w:t>
      </w:r>
      <w:r w:rsidRPr="00786631">
        <w:rPr>
          <w:rFonts w:ascii="Palatino Linotype" w:hAnsi="Palatino Linotype"/>
          <w:b/>
          <w:i/>
        </w:rPr>
        <w:t>REVISIÓN EN AMPARO. LOS RESOLUTIVOS NO COMBATIDOS DEBEN DECLARARSE FIRMES</w:t>
      </w:r>
      <w:r w:rsidRPr="00786631">
        <w:rPr>
          <w:rFonts w:ascii="Palatino Linotype" w:hAnsi="Palatino Linotype"/>
          <w:i/>
        </w:rPr>
        <w:t>. Cuando algún resolutivo de la sentencia impugnada afecta a la recurrente, y ésta no expresa agravio en contra de las consideraciones que le sirven de base, dicho resolutivo debe declararse firme. Esto es, en el caso referido, no obstante que la materia de la revisión comprende a 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w:t>
      </w:r>
    </w:p>
    <w:p w:rsidR="00FF4B34" w:rsidRPr="00786631" w:rsidRDefault="00FF4B34" w:rsidP="00FF4B34">
      <w:pPr>
        <w:spacing w:before="100" w:beforeAutospacing="1" w:after="100" w:afterAutospacing="1" w:line="360" w:lineRule="auto"/>
        <w:jc w:val="both"/>
        <w:rPr>
          <w:rFonts w:ascii="Palatino Linotype" w:hAnsi="Palatino Linotype"/>
          <w:sz w:val="24"/>
          <w:szCs w:val="24"/>
        </w:rPr>
      </w:pPr>
      <w:r w:rsidRPr="00786631">
        <w:rPr>
          <w:rFonts w:ascii="Palatino Linotype" w:hAnsi="Palatino Linotype"/>
          <w:sz w:val="24"/>
          <w:szCs w:val="24"/>
        </w:rPr>
        <w:t xml:space="preserve">Así, en razón de que información proporcionada a la solicitud y de la que no expresó inconformidad, debe declararse consentida por el hoy </w:t>
      </w:r>
      <w:r w:rsidRPr="00786631">
        <w:rPr>
          <w:rFonts w:ascii="Palatino Linotype" w:hAnsi="Palatino Linotype"/>
          <w:b/>
          <w:sz w:val="24"/>
          <w:szCs w:val="24"/>
        </w:rPr>
        <w:t>RECURRENTE</w:t>
      </w:r>
      <w:r w:rsidRPr="00786631">
        <w:rPr>
          <w:rFonts w:ascii="Palatino Linotype" w:hAnsi="Palatino Linotype"/>
          <w:sz w:val="24"/>
          <w:szCs w:val="24"/>
        </w:rPr>
        <w:t>, ya que no pueden producirse efectos jurídicos tendentes a revocar, confirmar o modificar la parte de la respuesta con relación a la parte de la solicitud que no fue motivo de disenso ya que se infiere un consentimiento del particular ante la falta de impugnación eficaz. Sirve de sustento a lo anterior, por analogía, la tesis jurisprudencial número VI.3o.C. J/60, publicada en el Semanario Judicial de la Federación y su Gaceta bajo el número de registro 176,608 que a la letra dice:</w:t>
      </w:r>
    </w:p>
    <w:p w:rsidR="00FF4B34" w:rsidRPr="00786631" w:rsidRDefault="00FF4B34" w:rsidP="00FF4B34">
      <w:pPr>
        <w:spacing w:after="0" w:line="276" w:lineRule="auto"/>
        <w:ind w:left="851" w:right="902"/>
        <w:jc w:val="both"/>
        <w:rPr>
          <w:rFonts w:ascii="Palatino Linotype" w:hAnsi="Palatino Linotype"/>
          <w:i/>
        </w:rPr>
      </w:pPr>
      <w:r w:rsidRPr="00786631">
        <w:rPr>
          <w:rFonts w:ascii="Palatino Linotype" w:hAnsi="Palatino Linotype"/>
          <w:i/>
        </w:rPr>
        <w:t>“</w:t>
      </w:r>
      <w:r w:rsidRPr="00786631">
        <w:rPr>
          <w:rFonts w:ascii="Palatino Linotype" w:hAnsi="Palatino Linotype"/>
          <w:b/>
          <w:i/>
        </w:rPr>
        <w:t>ACTOS CONSENTIDOS. SON LOS QUE NO SE IMPUGNAN MEDIANTE EL RECURSO IDÓNEO</w:t>
      </w:r>
      <w:r w:rsidRPr="00786631">
        <w:rPr>
          <w:rFonts w:ascii="Palatino Linotype" w:hAnsi="Palatino Linotype"/>
          <w:i/>
        </w:rPr>
        <w:t xml:space="preserve">. 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w:t>
      </w:r>
      <w:r w:rsidRPr="00786631">
        <w:rPr>
          <w:rFonts w:ascii="Palatino Linotype" w:hAnsi="Palatino Linotype"/>
          <w:i/>
        </w:rPr>
        <w:lastRenderedPageBreak/>
        <w:t>modificar el acto reclamado en amparo, lo que significa consentimiento del mismo por falta de impugnación eficaz.”</w:t>
      </w:r>
    </w:p>
    <w:p w:rsidR="00FF4B34" w:rsidRPr="00786631" w:rsidRDefault="00FF4B34" w:rsidP="00FF4B34">
      <w:pPr>
        <w:pStyle w:val="Prrafodelista"/>
        <w:widowControl w:val="0"/>
        <w:autoSpaceDE w:val="0"/>
        <w:autoSpaceDN w:val="0"/>
        <w:adjustRightInd w:val="0"/>
        <w:spacing w:after="120" w:line="360" w:lineRule="auto"/>
        <w:ind w:left="0"/>
        <w:jc w:val="both"/>
        <w:rPr>
          <w:rFonts w:ascii="Palatino Linotype" w:hAnsi="Palatino Linotype" w:cs="Arial"/>
          <w:i/>
          <w:sz w:val="14"/>
        </w:rPr>
      </w:pPr>
    </w:p>
    <w:p w:rsidR="00FF4B34" w:rsidRPr="00786631" w:rsidRDefault="00FF4B34" w:rsidP="00FF4B34">
      <w:pPr>
        <w:spacing w:line="360" w:lineRule="auto"/>
        <w:jc w:val="both"/>
        <w:rPr>
          <w:rFonts w:ascii="Palatino Linotype" w:hAnsi="Palatino Linotype"/>
          <w:sz w:val="24"/>
          <w:szCs w:val="24"/>
          <w:lang w:val="es-ES_tradnl"/>
        </w:rPr>
      </w:pPr>
      <w:r w:rsidRPr="00786631">
        <w:rPr>
          <w:rFonts w:ascii="Palatino Linotype" w:hAnsi="Palatino Linotype" w:cs="Arial"/>
          <w:sz w:val="24"/>
          <w:szCs w:val="24"/>
        </w:rPr>
        <w:t xml:space="preserve">Ahora bien, en relación a que sólo se queja de la Dirección de Protección Civil y Bomberos; lo cierto es que, se queja de la información que proporciona, bajo lo cual, al realizar un pronunciamiento sobre la veracidad de la información, lo cierto es que este Órgano no tiene facultades para pronunciarse al respecto, </w:t>
      </w:r>
      <w:r w:rsidRPr="00786631">
        <w:rPr>
          <w:rFonts w:ascii="Palatino Linotype" w:hAnsi="Palatino Linotype"/>
          <w:sz w:val="24"/>
          <w:szCs w:val="24"/>
          <w:lang w:val="es-ES_tradnl"/>
        </w:rPr>
        <w:t>pues este Órgano Garante conforme al artículo 36 de la Ley de la Materia, no se encuentra facultado para pronunciarse acerca de la veracidad de la información remitida por los Sujetos Obligados.</w:t>
      </w:r>
    </w:p>
    <w:p w:rsidR="00FF4B34" w:rsidRPr="00786631" w:rsidRDefault="00FF4B34" w:rsidP="00FF4B34">
      <w:pPr>
        <w:spacing w:line="360" w:lineRule="auto"/>
        <w:jc w:val="both"/>
        <w:rPr>
          <w:rFonts w:ascii="Palatino Linotype" w:hAnsi="Palatino Linotype" w:cs="Arial"/>
          <w:sz w:val="24"/>
          <w:szCs w:val="24"/>
          <w:lang w:val="es-ES_tradnl"/>
        </w:rPr>
      </w:pPr>
      <w:r w:rsidRPr="00786631">
        <w:rPr>
          <w:rFonts w:ascii="Palatino Linotype" w:hAnsi="Palatino Linotype" w:cs="Arial"/>
          <w:sz w:val="24"/>
          <w:szCs w:val="24"/>
          <w:lang w:val="es-ES_tradnl"/>
        </w:rPr>
        <w:t xml:space="preserve">Sirve de sustento a lo anterior, el criterio 31/10 emitido por el entonces Instituto Federal de Acceso a la Información y Protección de Datos, ahora Instituto Nacional de Acceso a la Información y Protección de Datos,  el cual refiere: </w:t>
      </w:r>
    </w:p>
    <w:p w:rsidR="00FF4B34" w:rsidRPr="00786631" w:rsidRDefault="00FF4B34" w:rsidP="00FF4B34">
      <w:pPr>
        <w:spacing w:after="0" w:line="276" w:lineRule="auto"/>
        <w:ind w:left="851" w:right="618"/>
        <w:jc w:val="both"/>
        <w:rPr>
          <w:rFonts w:ascii="Palatino Linotype" w:hAnsi="Palatino Linotype" w:cs="Arial"/>
          <w:i/>
          <w:szCs w:val="20"/>
          <w:lang w:val="es-ES_tradnl"/>
        </w:rPr>
      </w:pPr>
      <w:r w:rsidRPr="00786631">
        <w:rPr>
          <w:rFonts w:ascii="Palatino Linotype" w:hAnsi="Palatino Linotype" w:cs="Arial"/>
          <w:b/>
          <w:i/>
          <w:szCs w:val="20"/>
          <w:lang w:val="es-ES_tradnl"/>
        </w:rPr>
        <w:t>“El Instituto Federal de Acceso a la Información y Protección de Datos no cuenta con facultades para pronunciarse respecto de la veracidad de los documentos proporcionados por los sujetos obligados</w:t>
      </w:r>
      <w:r w:rsidRPr="00786631">
        <w:rPr>
          <w:rFonts w:ascii="Palatino Linotype" w:hAnsi="Palatino Linotype" w:cs="Arial"/>
          <w:i/>
          <w:szCs w:val="20"/>
          <w:lang w:val="es-ES_tradnl"/>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w:t>
      </w:r>
      <w:r w:rsidRPr="00786631">
        <w:rPr>
          <w:rFonts w:ascii="Palatino Linotype" w:hAnsi="Palatino Linotype" w:cs="Arial"/>
          <w:i/>
          <w:szCs w:val="20"/>
          <w:lang w:val="es-ES_tradnl"/>
        </w:rPr>
        <w:lastRenderedPageBreak/>
        <w:t xml:space="preserve">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 María </w:t>
      </w:r>
      <w:proofErr w:type="spellStart"/>
      <w:r w:rsidRPr="00786631">
        <w:rPr>
          <w:rFonts w:ascii="Palatino Linotype" w:hAnsi="Palatino Linotype" w:cs="Arial"/>
          <w:i/>
          <w:szCs w:val="20"/>
          <w:lang w:val="es-ES_tradnl"/>
        </w:rPr>
        <w:t>Marván</w:t>
      </w:r>
      <w:proofErr w:type="spellEnd"/>
      <w:r w:rsidRPr="00786631">
        <w:rPr>
          <w:rFonts w:ascii="Palatino Linotype" w:hAnsi="Palatino Linotype" w:cs="Arial"/>
          <w:i/>
          <w:szCs w:val="20"/>
          <w:lang w:val="es-ES_tradnl"/>
        </w:rPr>
        <w:t xml:space="preserve"> Laborde 2395/09 Secretaría de Economía - María </w:t>
      </w:r>
      <w:proofErr w:type="spellStart"/>
      <w:r w:rsidRPr="00786631">
        <w:rPr>
          <w:rFonts w:ascii="Palatino Linotype" w:hAnsi="Palatino Linotype" w:cs="Arial"/>
          <w:i/>
          <w:szCs w:val="20"/>
          <w:lang w:val="es-ES_tradnl"/>
        </w:rPr>
        <w:t>Marván</w:t>
      </w:r>
      <w:proofErr w:type="spellEnd"/>
      <w:r w:rsidRPr="00786631">
        <w:rPr>
          <w:rFonts w:ascii="Palatino Linotype" w:hAnsi="Palatino Linotype" w:cs="Arial"/>
          <w:i/>
          <w:szCs w:val="20"/>
          <w:lang w:val="es-ES_tradnl"/>
        </w:rPr>
        <w:t xml:space="preserve"> Laborde 0837/10 Administración Portuaria Integral de Veracruz, S.A. de C.V. – María </w:t>
      </w:r>
      <w:proofErr w:type="spellStart"/>
      <w:r w:rsidRPr="00786631">
        <w:rPr>
          <w:rFonts w:ascii="Palatino Linotype" w:hAnsi="Palatino Linotype" w:cs="Arial"/>
          <w:i/>
          <w:szCs w:val="20"/>
          <w:lang w:val="es-ES_tradnl"/>
        </w:rPr>
        <w:t>Marván</w:t>
      </w:r>
      <w:proofErr w:type="spellEnd"/>
      <w:r w:rsidRPr="00786631">
        <w:rPr>
          <w:rFonts w:ascii="Palatino Linotype" w:hAnsi="Palatino Linotype" w:cs="Arial"/>
          <w:i/>
          <w:szCs w:val="20"/>
          <w:lang w:val="es-ES_tradnl"/>
        </w:rPr>
        <w:t xml:space="preserve"> Laborde </w:t>
      </w:r>
    </w:p>
    <w:p w:rsidR="00FF4B34" w:rsidRPr="00786631" w:rsidRDefault="00FF4B34" w:rsidP="00FF4B34">
      <w:pPr>
        <w:spacing w:after="0" w:line="276" w:lineRule="auto"/>
        <w:ind w:left="851" w:right="618"/>
        <w:jc w:val="both"/>
        <w:rPr>
          <w:rFonts w:ascii="Palatino Linotype" w:hAnsi="Palatino Linotype" w:cs="Arial"/>
          <w:b/>
          <w:i/>
          <w:szCs w:val="20"/>
          <w:lang w:val="es-ES_tradnl"/>
        </w:rPr>
      </w:pPr>
      <w:r w:rsidRPr="00786631">
        <w:rPr>
          <w:rFonts w:ascii="Palatino Linotype" w:hAnsi="Palatino Linotype" w:cs="Arial"/>
          <w:i/>
          <w:szCs w:val="20"/>
          <w:lang w:val="es-ES_tradnl"/>
        </w:rPr>
        <w:t>Criterio 31/10</w:t>
      </w:r>
      <w:r w:rsidRPr="00786631">
        <w:rPr>
          <w:rFonts w:ascii="Palatino Linotype" w:hAnsi="Palatino Linotype" w:cs="Arial"/>
          <w:b/>
          <w:i/>
          <w:szCs w:val="20"/>
          <w:lang w:val="es-ES_tradnl"/>
        </w:rPr>
        <w:t>”</w:t>
      </w:r>
      <w:r w:rsidRPr="00786631">
        <w:rPr>
          <w:rFonts w:ascii="Palatino Linotype" w:hAnsi="Palatino Linotype" w:cs="Arial"/>
          <w:i/>
          <w:szCs w:val="20"/>
          <w:lang w:val="es-ES_tradnl"/>
        </w:rPr>
        <w:t xml:space="preserve"> (sic)</w:t>
      </w:r>
    </w:p>
    <w:p w:rsidR="00FF4B34" w:rsidRPr="00786631" w:rsidRDefault="00FF4B34" w:rsidP="00B256A5">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eastAsia="Calibri" w:hAnsi="Palatino Linotype" w:cs="Arial"/>
        </w:rPr>
      </w:pPr>
      <w:r w:rsidRPr="00786631">
        <w:rPr>
          <w:rFonts w:ascii="Palatino Linotype" w:eastAsia="Calibri" w:hAnsi="Palatino Linotype" w:cs="Arial"/>
        </w:rPr>
        <w:t>Ahora bien, el particular en sus razones y motivos de inconformidad señaló expresamente lo siguiente:</w:t>
      </w:r>
    </w:p>
    <w:p w:rsidR="00FF4B34" w:rsidRPr="00786631" w:rsidRDefault="005C540B" w:rsidP="00FF4B34">
      <w:pPr>
        <w:pStyle w:val="Prrafodelista"/>
        <w:widowControl w:val="0"/>
        <w:tabs>
          <w:tab w:val="left" w:pos="1276"/>
        </w:tabs>
        <w:autoSpaceDE w:val="0"/>
        <w:autoSpaceDN w:val="0"/>
        <w:adjustRightInd w:val="0"/>
        <w:spacing w:before="240" w:after="100" w:afterAutospacing="1" w:line="360" w:lineRule="auto"/>
        <w:ind w:left="851" w:right="616"/>
        <w:jc w:val="both"/>
        <w:rPr>
          <w:rFonts w:ascii="Palatino Linotype" w:eastAsia="Calibri" w:hAnsi="Palatino Linotype" w:cs="Arial"/>
          <w:i/>
          <w:sz w:val="22"/>
          <w:szCs w:val="22"/>
        </w:rPr>
      </w:pPr>
      <w:r w:rsidRPr="00786631">
        <w:rPr>
          <w:rFonts w:ascii="Palatino Linotype" w:hAnsi="Palatino Linotype"/>
          <w:i/>
          <w:color w:val="000000"/>
          <w:sz w:val="22"/>
          <w:szCs w:val="22"/>
        </w:rPr>
        <w:t xml:space="preserve">“El acuerdo de clasificación no especifican el </w:t>
      </w:r>
      <w:proofErr w:type="spellStart"/>
      <w:r w:rsidRPr="00786631">
        <w:rPr>
          <w:rFonts w:ascii="Palatino Linotype" w:hAnsi="Palatino Linotype"/>
          <w:i/>
          <w:color w:val="000000"/>
          <w:sz w:val="22"/>
          <w:szCs w:val="22"/>
        </w:rPr>
        <w:t>por que</w:t>
      </w:r>
      <w:proofErr w:type="spellEnd"/>
      <w:r w:rsidRPr="00786631">
        <w:rPr>
          <w:rFonts w:ascii="Palatino Linotype" w:hAnsi="Palatino Linotype"/>
          <w:i/>
          <w:color w:val="000000"/>
          <w:sz w:val="22"/>
          <w:szCs w:val="22"/>
        </w:rPr>
        <w:t xml:space="preserve"> los datos personales que testaron deben ser clasificados, es decir, </w:t>
      </w:r>
      <w:proofErr w:type="spellStart"/>
      <w:r w:rsidRPr="00786631">
        <w:rPr>
          <w:rFonts w:ascii="Palatino Linotype" w:hAnsi="Palatino Linotype"/>
          <w:i/>
          <w:color w:val="000000"/>
          <w:sz w:val="22"/>
          <w:szCs w:val="22"/>
        </w:rPr>
        <w:t>por que</w:t>
      </w:r>
      <w:proofErr w:type="spellEnd"/>
      <w:r w:rsidRPr="00786631">
        <w:rPr>
          <w:rFonts w:ascii="Palatino Linotype" w:hAnsi="Palatino Linotype"/>
          <w:i/>
          <w:color w:val="000000"/>
          <w:sz w:val="22"/>
          <w:szCs w:val="22"/>
        </w:rPr>
        <w:t xml:space="preserve"> la información puede inferir en la vida privada de los servidores públicos que trabajan en la institución.</w:t>
      </w:r>
      <w:r w:rsidR="00FF4B34" w:rsidRPr="00786631">
        <w:rPr>
          <w:rFonts w:ascii="Palatino Linotype" w:hAnsi="Palatino Linotype"/>
          <w:i/>
          <w:color w:val="000000"/>
          <w:sz w:val="22"/>
          <w:szCs w:val="22"/>
        </w:rPr>
        <w:t>”</w:t>
      </w:r>
    </w:p>
    <w:p w:rsidR="00FF4B34" w:rsidRPr="00786631" w:rsidRDefault="00FF4B34" w:rsidP="00B256A5">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eastAsia="Calibri" w:hAnsi="Palatino Linotype" w:cs="Arial"/>
          <w:sz w:val="14"/>
        </w:rPr>
      </w:pPr>
    </w:p>
    <w:p w:rsidR="00293FD1" w:rsidRPr="00786631" w:rsidRDefault="009825C3" w:rsidP="00B256A5">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eastAsia="Calibri" w:hAnsi="Palatino Linotype" w:cs="Arial"/>
        </w:rPr>
      </w:pPr>
      <w:r w:rsidRPr="00786631">
        <w:rPr>
          <w:rFonts w:ascii="Palatino Linotype" w:eastAsia="Calibri" w:hAnsi="Palatino Linotype" w:cs="Arial"/>
          <w:noProof/>
          <w:lang w:val="es-MX" w:eastAsia="es-MX"/>
        </w:rPr>
        <mc:AlternateContent>
          <mc:Choice Requires="wps">
            <w:drawing>
              <wp:anchor distT="0" distB="0" distL="114300" distR="114300" simplePos="0" relativeHeight="251659264" behindDoc="0" locked="0" layoutInCell="1" allowOverlap="1">
                <wp:simplePos x="0" y="0"/>
                <wp:positionH relativeFrom="column">
                  <wp:posOffset>42495</wp:posOffset>
                </wp:positionH>
                <wp:positionV relativeFrom="paragraph">
                  <wp:posOffset>882090</wp:posOffset>
                </wp:positionV>
                <wp:extent cx="5522614" cy="2209046"/>
                <wp:effectExtent l="0" t="0" r="20955" b="20320"/>
                <wp:wrapNone/>
                <wp:docPr id="3" name="Conector recto 3"/>
                <wp:cNvGraphicFramePr/>
                <a:graphic xmlns:a="http://schemas.openxmlformats.org/drawingml/2006/main">
                  <a:graphicData uri="http://schemas.microsoft.com/office/word/2010/wordprocessingShape">
                    <wps:wsp>
                      <wps:cNvCnPr/>
                      <wps:spPr>
                        <a:xfrm>
                          <a:off x="0" y="0"/>
                          <a:ext cx="5522614" cy="2209046"/>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BF5D92" id="Conector recto 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35pt,69.45pt" to="438.2pt,2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" strokecolor="red" strokeweight=".5pt">
                <v:stroke joinstyle="miter"/>
              </v:line>
            </w:pict>
          </mc:Fallback>
        </mc:AlternateContent>
      </w:r>
      <w:r w:rsidR="00293FD1" w:rsidRPr="00786631">
        <w:rPr>
          <w:rFonts w:ascii="Palatino Linotype" w:eastAsia="Calibri" w:hAnsi="Palatino Linotype" w:cs="Arial"/>
        </w:rPr>
        <w:t>En razón de lo anterior, es que en Informe Justificado</w:t>
      </w:r>
      <w:r w:rsidR="005C540B" w:rsidRPr="00786631">
        <w:rPr>
          <w:rFonts w:ascii="Palatino Linotype" w:eastAsia="Calibri" w:hAnsi="Palatino Linotype" w:cs="Arial"/>
        </w:rPr>
        <w:t>, que por economía procesal y al ser del conocimiento del particular sólo se inserta lo medular, como a continuación se expone</w:t>
      </w:r>
      <w:r w:rsidR="00293FD1" w:rsidRPr="00786631">
        <w:rPr>
          <w:rFonts w:ascii="Palatino Linotype" w:eastAsia="Calibri" w:hAnsi="Palatino Linotype" w:cs="Arial"/>
        </w:rPr>
        <w:t>:</w:t>
      </w:r>
    </w:p>
    <w:p w:rsidR="005C540B" w:rsidRPr="00786631" w:rsidRDefault="005C540B" w:rsidP="00B256A5">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eastAsia="Calibri" w:hAnsi="Palatino Linotype" w:cs="Arial"/>
        </w:rPr>
      </w:pPr>
      <w:r w:rsidRPr="00786631">
        <w:rPr>
          <w:noProof/>
          <w:lang w:val="es-MX" w:eastAsia="es-MX"/>
        </w:rPr>
        <w:lastRenderedPageBreak/>
        <w:drawing>
          <wp:inline distT="0" distB="0" distL="0" distR="0" wp14:anchorId="02560B98" wp14:editId="033E858F">
            <wp:extent cx="5581650" cy="70104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9532" t="9858" r="31093" b="5652"/>
                    <a:stretch/>
                  </pic:blipFill>
                  <pic:spPr bwMode="auto">
                    <a:xfrm>
                      <a:off x="0" y="0"/>
                      <a:ext cx="5581650" cy="7010400"/>
                    </a:xfrm>
                    <a:prstGeom prst="rect">
                      <a:avLst/>
                    </a:prstGeom>
                    <a:ln>
                      <a:noFill/>
                    </a:ln>
                    <a:extLst>
                      <a:ext uri="{53640926-AAD7-44D8-BBD7-CCE9431645EC}">
                        <a14:shadowObscured xmlns:a14="http://schemas.microsoft.com/office/drawing/2010/main"/>
                      </a:ext>
                    </a:extLst>
                  </pic:spPr>
                </pic:pic>
              </a:graphicData>
            </a:graphic>
          </wp:inline>
        </w:drawing>
      </w:r>
    </w:p>
    <w:p w:rsidR="005C540B" w:rsidRPr="00786631" w:rsidRDefault="005C540B" w:rsidP="00B256A5">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eastAsia="Calibri" w:hAnsi="Palatino Linotype" w:cs="Arial"/>
        </w:rPr>
      </w:pPr>
      <w:r w:rsidRPr="00786631">
        <w:rPr>
          <w:noProof/>
          <w:lang w:val="es-MX" w:eastAsia="es-MX"/>
        </w:rPr>
        <w:lastRenderedPageBreak/>
        <w:drawing>
          <wp:inline distT="0" distB="0" distL="0" distR="0" wp14:anchorId="25DE81BC" wp14:editId="1922B241">
            <wp:extent cx="5537200" cy="6991350"/>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9645" t="10259" r="30867" b="4245"/>
                    <a:stretch/>
                  </pic:blipFill>
                  <pic:spPr bwMode="auto">
                    <a:xfrm>
                      <a:off x="0" y="0"/>
                      <a:ext cx="5537200" cy="6991350"/>
                    </a:xfrm>
                    <a:prstGeom prst="rect">
                      <a:avLst/>
                    </a:prstGeom>
                    <a:ln>
                      <a:noFill/>
                    </a:ln>
                    <a:extLst>
                      <a:ext uri="{53640926-AAD7-44D8-BBD7-CCE9431645EC}">
                        <a14:shadowObscured xmlns:a14="http://schemas.microsoft.com/office/drawing/2010/main"/>
                      </a:ext>
                    </a:extLst>
                  </pic:spPr>
                </pic:pic>
              </a:graphicData>
            </a:graphic>
          </wp:inline>
        </w:drawing>
      </w:r>
    </w:p>
    <w:p w:rsidR="005C540B" w:rsidRPr="00786631" w:rsidRDefault="005C540B" w:rsidP="00B256A5">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eastAsia="Calibri" w:hAnsi="Palatino Linotype" w:cs="Arial"/>
        </w:rPr>
      </w:pPr>
      <w:r w:rsidRPr="00786631">
        <w:rPr>
          <w:noProof/>
          <w:lang w:val="es-MX" w:eastAsia="es-MX"/>
        </w:rPr>
        <w:lastRenderedPageBreak/>
        <w:drawing>
          <wp:inline distT="0" distB="0" distL="0" distR="0" wp14:anchorId="2F54DED0" wp14:editId="52973947">
            <wp:extent cx="5556250" cy="6997700"/>
            <wp:effectExtent l="0" t="0" r="635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9418" t="10059" r="31093" b="4043"/>
                    <a:stretch/>
                  </pic:blipFill>
                  <pic:spPr bwMode="auto">
                    <a:xfrm>
                      <a:off x="0" y="0"/>
                      <a:ext cx="5556250" cy="6997700"/>
                    </a:xfrm>
                    <a:prstGeom prst="rect">
                      <a:avLst/>
                    </a:prstGeom>
                    <a:ln>
                      <a:noFill/>
                    </a:ln>
                    <a:extLst>
                      <a:ext uri="{53640926-AAD7-44D8-BBD7-CCE9431645EC}">
                        <a14:shadowObscured xmlns:a14="http://schemas.microsoft.com/office/drawing/2010/main"/>
                      </a:ext>
                    </a:extLst>
                  </pic:spPr>
                </pic:pic>
              </a:graphicData>
            </a:graphic>
          </wp:inline>
        </w:drawing>
      </w:r>
    </w:p>
    <w:p w:rsidR="005C540B" w:rsidRPr="00786631" w:rsidRDefault="005C540B" w:rsidP="00B256A5">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eastAsia="Calibri" w:hAnsi="Palatino Linotype" w:cs="Arial"/>
        </w:rPr>
      </w:pPr>
      <w:r w:rsidRPr="00786631">
        <w:rPr>
          <w:noProof/>
          <w:lang w:val="es-MX" w:eastAsia="es-MX"/>
        </w:rPr>
        <w:lastRenderedPageBreak/>
        <w:drawing>
          <wp:inline distT="0" distB="0" distL="0" distR="0" wp14:anchorId="4ACB0B5D" wp14:editId="7A22CC08">
            <wp:extent cx="5612130" cy="7016750"/>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9645" t="9455" r="30980" b="5854"/>
                    <a:stretch/>
                  </pic:blipFill>
                  <pic:spPr bwMode="auto">
                    <a:xfrm>
                      <a:off x="0" y="0"/>
                      <a:ext cx="5612130" cy="7016750"/>
                    </a:xfrm>
                    <a:prstGeom prst="rect">
                      <a:avLst/>
                    </a:prstGeom>
                    <a:ln>
                      <a:noFill/>
                    </a:ln>
                    <a:extLst>
                      <a:ext uri="{53640926-AAD7-44D8-BBD7-CCE9431645EC}">
                        <a14:shadowObscured xmlns:a14="http://schemas.microsoft.com/office/drawing/2010/main"/>
                      </a:ext>
                    </a:extLst>
                  </pic:spPr>
                </pic:pic>
              </a:graphicData>
            </a:graphic>
          </wp:inline>
        </w:drawing>
      </w:r>
    </w:p>
    <w:p w:rsidR="005C56DF" w:rsidRPr="00786631" w:rsidRDefault="005C56DF" w:rsidP="00B256A5">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eastAsia="Calibri" w:hAnsi="Palatino Linotype" w:cs="Arial"/>
        </w:rPr>
      </w:pPr>
      <w:r w:rsidRPr="00786631">
        <w:rPr>
          <w:noProof/>
          <w:lang w:val="es-MX" w:eastAsia="es-MX"/>
        </w:rPr>
        <w:lastRenderedPageBreak/>
        <w:drawing>
          <wp:inline distT="0" distB="0" distL="0" distR="0" wp14:anchorId="5CE1E502" wp14:editId="100201AD">
            <wp:extent cx="5568950" cy="70104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9758" t="11869" r="30867" b="5250"/>
                    <a:stretch/>
                  </pic:blipFill>
                  <pic:spPr bwMode="auto">
                    <a:xfrm>
                      <a:off x="0" y="0"/>
                      <a:ext cx="5568950" cy="7010400"/>
                    </a:xfrm>
                    <a:prstGeom prst="rect">
                      <a:avLst/>
                    </a:prstGeom>
                    <a:ln>
                      <a:noFill/>
                    </a:ln>
                    <a:extLst>
                      <a:ext uri="{53640926-AAD7-44D8-BBD7-CCE9431645EC}">
                        <a14:shadowObscured xmlns:a14="http://schemas.microsoft.com/office/drawing/2010/main"/>
                      </a:ext>
                    </a:extLst>
                  </pic:spPr>
                </pic:pic>
              </a:graphicData>
            </a:graphic>
          </wp:inline>
        </w:drawing>
      </w:r>
    </w:p>
    <w:p w:rsidR="005C56DF" w:rsidRPr="00786631" w:rsidRDefault="005C56DF" w:rsidP="00B256A5">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eastAsia="Calibri" w:hAnsi="Palatino Linotype" w:cs="Arial"/>
        </w:rPr>
      </w:pPr>
      <w:r w:rsidRPr="00786631">
        <w:rPr>
          <w:noProof/>
          <w:lang w:val="es-MX" w:eastAsia="es-MX"/>
        </w:rPr>
        <w:lastRenderedPageBreak/>
        <w:drawing>
          <wp:inline distT="0" distB="0" distL="0" distR="0" wp14:anchorId="7E4D121C" wp14:editId="769D010F">
            <wp:extent cx="5632450" cy="7042150"/>
            <wp:effectExtent l="0" t="0" r="635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9532" t="12070" r="30527" b="4446"/>
                    <a:stretch/>
                  </pic:blipFill>
                  <pic:spPr bwMode="auto">
                    <a:xfrm>
                      <a:off x="0" y="0"/>
                      <a:ext cx="5632450" cy="7042150"/>
                    </a:xfrm>
                    <a:prstGeom prst="rect">
                      <a:avLst/>
                    </a:prstGeom>
                    <a:ln>
                      <a:noFill/>
                    </a:ln>
                    <a:extLst>
                      <a:ext uri="{53640926-AAD7-44D8-BBD7-CCE9431645EC}">
                        <a14:shadowObscured xmlns:a14="http://schemas.microsoft.com/office/drawing/2010/main"/>
                      </a:ext>
                    </a:extLst>
                  </pic:spPr>
                </pic:pic>
              </a:graphicData>
            </a:graphic>
          </wp:inline>
        </w:drawing>
      </w:r>
    </w:p>
    <w:p w:rsidR="00293FD1" w:rsidRPr="00786631" w:rsidRDefault="005B0918" w:rsidP="00B256A5">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eastAsia="Calibri" w:hAnsi="Palatino Linotype" w:cs="Arial"/>
        </w:rPr>
      </w:pPr>
      <w:r>
        <w:rPr>
          <w:rFonts w:ascii="Palatino Linotype" w:eastAsia="Calibri" w:hAnsi="Palatino Linotype" w:cs="Arial"/>
          <w:noProof/>
          <w:lang w:val="es-MX" w:eastAsia="es-MX"/>
        </w:rPr>
        <w:lastRenderedPageBreak/>
        <mc:AlternateContent>
          <mc:Choice Requires="wps">
            <w:drawing>
              <wp:anchor distT="0" distB="0" distL="114300" distR="114300" simplePos="0" relativeHeight="251661312" behindDoc="0" locked="0" layoutInCell="1" allowOverlap="1">
                <wp:simplePos x="0" y="0"/>
                <wp:positionH relativeFrom="column">
                  <wp:posOffset>53340</wp:posOffset>
                </wp:positionH>
                <wp:positionV relativeFrom="paragraph">
                  <wp:posOffset>2072005</wp:posOffset>
                </wp:positionV>
                <wp:extent cx="5686425" cy="4610100"/>
                <wp:effectExtent l="0" t="0" r="28575" b="19050"/>
                <wp:wrapNone/>
                <wp:docPr id="24" name="Conector recto 24"/>
                <wp:cNvGraphicFramePr/>
                <a:graphic xmlns:a="http://schemas.openxmlformats.org/drawingml/2006/main">
                  <a:graphicData uri="http://schemas.microsoft.com/office/word/2010/wordprocessingShape">
                    <wps:wsp>
                      <wps:cNvCnPr/>
                      <wps:spPr>
                        <a:xfrm>
                          <a:off x="0" y="0"/>
                          <a:ext cx="5686425" cy="4610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9C579A" id="Conector recto 2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pt,163.15pt" to="451.95pt,5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" strokecolor="#5b9bd5 [3204]" strokeweight=".5pt">
                <v:stroke joinstyle="miter"/>
              </v:line>
            </w:pict>
          </mc:Fallback>
        </mc:AlternateContent>
      </w:r>
      <w:r w:rsidR="005C56DF" w:rsidRPr="00786631">
        <w:rPr>
          <w:rFonts w:ascii="Palatino Linotype" w:eastAsia="Calibri" w:hAnsi="Palatino Linotype" w:cs="Arial"/>
        </w:rPr>
        <w:t xml:space="preserve">Asimismo, es mediante alcance al informe Justificado, que </w:t>
      </w:r>
      <w:r w:rsidR="005C56DF" w:rsidRPr="00786631">
        <w:rPr>
          <w:rFonts w:ascii="Palatino Linotype" w:eastAsia="Calibri" w:hAnsi="Palatino Linotype" w:cs="Arial"/>
          <w:b/>
        </w:rPr>
        <w:t>EL SUJETO OBLIGADO</w:t>
      </w:r>
      <w:r w:rsidR="005C56DF" w:rsidRPr="00786631">
        <w:rPr>
          <w:rFonts w:ascii="Palatino Linotype" w:eastAsia="Calibri" w:hAnsi="Palatino Linotype" w:cs="Arial"/>
        </w:rPr>
        <w:t xml:space="preserve"> remitió </w:t>
      </w:r>
      <w:r w:rsidR="005F1D28" w:rsidRPr="00786631">
        <w:rPr>
          <w:rFonts w:ascii="Palatino Linotype" w:eastAsia="Calibri" w:hAnsi="Palatino Linotype" w:cs="Arial"/>
        </w:rPr>
        <w:t xml:space="preserve">oficio suscrito por la Titular de la Unidad de Transparencia y </w:t>
      </w:r>
      <w:r w:rsidR="005C56DF" w:rsidRPr="00786631">
        <w:rPr>
          <w:rFonts w:ascii="Palatino Linotype" w:eastAsia="Calibri" w:hAnsi="Palatino Linotype" w:cs="Arial"/>
        </w:rPr>
        <w:t>el Acuerdo del Comte de Transparencia, mediante el cual aprobó la versión pública de la nómina y los recibos de los servidores públicos adscritos al Instituto de Transparencia, Acceso a la Información y Protección de Datos del Estado de México y Municipios debidamente fundado y motivado, del que se advirtió que la información que se testó encuadra en los supuestos de la Ley en cita</w:t>
      </w:r>
      <w:r w:rsidR="00BF4F48" w:rsidRPr="00786631">
        <w:rPr>
          <w:rFonts w:ascii="Palatino Linotype" w:eastAsia="Calibri" w:hAnsi="Palatino Linotype" w:cs="Arial"/>
        </w:rPr>
        <w:t>, como se desprende a continuación:</w:t>
      </w:r>
    </w:p>
    <w:p w:rsidR="00BF4F48" w:rsidRPr="00786631" w:rsidRDefault="00BF4F48" w:rsidP="00B256A5">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eastAsia="Calibri" w:hAnsi="Palatino Linotype" w:cs="Arial"/>
        </w:rPr>
      </w:pPr>
      <w:r w:rsidRPr="00786631">
        <w:rPr>
          <w:noProof/>
          <w:lang w:val="es-MX" w:eastAsia="es-MX"/>
        </w:rPr>
        <w:lastRenderedPageBreak/>
        <w:drawing>
          <wp:inline distT="0" distB="0" distL="0" distR="0" wp14:anchorId="5EE3F76B" wp14:editId="55FF06AE">
            <wp:extent cx="5576564" cy="6591300"/>
            <wp:effectExtent l="0" t="0" r="571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1941" t="9608" r="32324" b="7496"/>
                    <a:stretch/>
                  </pic:blipFill>
                  <pic:spPr bwMode="auto">
                    <a:xfrm>
                      <a:off x="0" y="0"/>
                      <a:ext cx="5609738" cy="6630510"/>
                    </a:xfrm>
                    <a:prstGeom prst="rect">
                      <a:avLst/>
                    </a:prstGeom>
                    <a:ln>
                      <a:noFill/>
                    </a:ln>
                    <a:extLst>
                      <a:ext uri="{53640926-AAD7-44D8-BBD7-CCE9431645EC}">
                        <a14:shadowObscured xmlns:a14="http://schemas.microsoft.com/office/drawing/2010/main"/>
                      </a:ext>
                    </a:extLst>
                  </pic:spPr>
                </pic:pic>
              </a:graphicData>
            </a:graphic>
          </wp:inline>
        </w:drawing>
      </w:r>
    </w:p>
    <w:p w:rsidR="00E31937" w:rsidRPr="00786631" w:rsidRDefault="00E31937" w:rsidP="00B256A5">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eastAsia="Calibri" w:hAnsi="Palatino Linotype" w:cs="Arial"/>
        </w:rPr>
      </w:pPr>
      <w:r w:rsidRPr="00786631">
        <w:rPr>
          <w:noProof/>
          <w:lang w:val="es-MX" w:eastAsia="es-MX"/>
        </w:rPr>
        <w:lastRenderedPageBreak/>
        <w:drawing>
          <wp:inline distT="0" distB="0" distL="0" distR="0" wp14:anchorId="1360D9B0" wp14:editId="6E6D581A">
            <wp:extent cx="5580603" cy="6948534"/>
            <wp:effectExtent l="0" t="0" r="1270" b="5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054" t="14341" r="32485" b="15959"/>
                    <a:stretch/>
                  </pic:blipFill>
                  <pic:spPr bwMode="auto">
                    <a:xfrm>
                      <a:off x="0" y="0"/>
                      <a:ext cx="5607132" cy="6981566"/>
                    </a:xfrm>
                    <a:prstGeom prst="rect">
                      <a:avLst/>
                    </a:prstGeom>
                    <a:ln>
                      <a:noFill/>
                    </a:ln>
                    <a:extLst>
                      <a:ext uri="{53640926-AAD7-44D8-BBD7-CCE9431645EC}">
                        <a14:shadowObscured xmlns:a14="http://schemas.microsoft.com/office/drawing/2010/main"/>
                      </a:ext>
                    </a:extLst>
                  </pic:spPr>
                </pic:pic>
              </a:graphicData>
            </a:graphic>
          </wp:inline>
        </w:drawing>
      </w:r>
    </w:p>
    <w:p w:rsidR="001B062F" w:rsidRPr="00786631" w:rsidRDefault="00EA24D5" w:rsidP="001B062F">
      <w:pPr>
        <w:pStyle w:val="Prrafodelista"/>
        <w:widowControl w:val="0"/>
        <w:autoSpaceDE w:val="0"/>
        <w:autoSpaceDN w:val="0"/>
        <w:adjustRightInd w:val="0"/>
        <w:spacing w:before="160" w:after="160" w:line="360" w:lineRule="auto"/>
        <w:ind w:left="0"/>
        <w:jc w:val="both"/>
        <w:rPr>
          <w:rFonts w:ascii="Palatino Linotype" w:hAnsi="Palatino Linotype" w:cs="Arial"/>
          <w:lang w:eastAsia="es-MX"/>
        </w:rPr>
      </w:pPr>
      <w:r w:rsidRPr="00786631">
        <w:rPr>
          <w:rFonts w:ascii="Palatino Linotype" w:hAnsi="Palatino Linotype" w:cs="Arial"/>
          <w:noProof/>
          <w:lang w:val="es-MX" w:eastAsia="es-MX"/>
        </w:rPr>
        <w:lastRenderedPageBreak/>
        <mc:AlternateContent>
          <mc:Choice Requires="wps">
            <w:drawing>
              <wp:anchor distT="0" distB="0" distL="114300" distR="114300" simplePos="0" relativeHeight="251660288" behindDoc="0" locked="0" layoutInCell="1" allowOverlap="1">
                <wp:simplePos x="0" y="0"/>
                <wp:positionH relativeFrom="column">
                  <wp:posOffset>72390</wp:posOffset>
                </wp:positionH>
                <wp:positionV relativeFrom="paragraph">
                  <wp:posOffset>3434080</wp:posOffset>
                </wp:positionV>
                <wp:extent cx="5619750" cy="2924175"/>
                <wp:effectExtent l="0" t="0" r="19050" b="28575"/>
                <wp:wrapNone/>
                <wp:docPr id="23" name="Conector recto 23"/>
                <wp:cNvGraphicFramePr/>
                <a:graphic xmlns:a="http://schemas.openxmlformats.org/drawingml/2006/main">
                  <a:graphicData uri="http://schemas.microsoft.com/office/word/2010/wordprocessingShape">
                    <wps:wsp>
                      <wps:cNvCnPr/>
                      <wps:spPr>
                        <a:xfrm>
                          <a:off x="0" y="0"/>
                          <a:ext cx="5619750" cy="29241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FD6771" id="Conector recto 2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270.4pt" to="448.2pt,50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" strokecolor="red" strokeweight=".5pt">
                <v:stroke joinstyle="miter"/>
              </v:line>
            </w:pict>
          </mc:Fallback>
        </mc:AlternateContent>
      </w:r>
      <w:r w:rsidR="001B062F" w:rsidRPr="00786631">
        <w:rPr>
          <w:rFonts w:ascii="Palatino Linotype" w:hAnsi="Palatino Linotype" w:cs="Arial"/>
          <w:lang w:eastAsia="es-MX"/>
        </w:rPr>
        <w:t>En ese sentido, a consideración de esta Ponencia Resolutora</w:t>
      </w:r>
      <w:r w:rsidR="005C56DF" w:rsidRPr="00786631">
        <w:rPr>
          <w:rFonts w:ascii="Palatino Linotype" w:hAnsi="Palatino Linotype" w:cs="Arial"/>
          <w:lang w:eastAsia="es-MX"/>
        </w:rPr>
        <w:t>;</w:t>
      </w:r>
      <w:r w:rsidR="001B062F" w:rsidRPr="00786631">
        <w:rPr>
          <w:rFonts w:ascii="Palatino Linotype" w:hAnsi="Palatino Linotype" w:cs="Arial"/>
          <w:lang w:eastAsia="es-MX"/>
        </w:rPr>
        <w:t xml:space="preserve"> </w:t>
      </w:r>
      <w:r w:rsidR="005C56DF" w:rsidRPr="00786631">
        <w:rPr>
          <w:rFonts w:ascii="Palatino Linotype" w:hAnsi="Palatino Linotype" w:cs="Arial"/>
          <w:lang w:eastAsia="es-MX"/>
        </w:rPr>
        <w:t xml:space="preserve">que si bien </w:t>
      </w:r>
      <w:r w:rsidR="001B062F" w:rsidRPr="00786631">
        <w:rPr>
          <w:rFonts w:ascii="Palatino Linotype" w:hAnsi="Palatino Linotype" w:cs="Arial"/>
          <w:b/>
          <w:lang w:eastAsia="es-MX"/>
        </w:rPr>
        <w:t>EL SUJETO OBLIGADO</w:t>
      </w:r>
      <w:r w:rsidR="001B062F" w:rsidRPr="00786631">
        <w:rPr>
          <w:rFonts w:ascii="Palatino Linotype" w:hAnsi="Palatino Linotype" w:cs="Arial"/>
          <w:lang w:eastAsia="es-MX"/>
        </w:rPr>
        <w:t xml:space="preserve"> le da contestación a lo señalado en las razones y motivos de inconformidad del </w:t>
      </w:r>
      <w:r w:rsidR="001B062F" w:rsidRPr="00786631">
        <w:rPr>
          <w:rFonts w:ascii="Palatino Linotype" w:hAnsi="Palatino Linotype" w:cs="Arial"/>
          <w:b/>
          <w:lang w:eastAsia="es-MX"/>
        </w:rPr>
        <w:t>RECURRENTE</w:t>
      </w:r>
      <w:r w:rsidR="005C56DF" w:rsidRPr="00786631">
        <w:rPr>
          <w:rFonts w:ascii="Palatino Linotype" w:hAnsi="Palatino Linotype" w:cs="Arial"/>
          <w:lang w:eastAsia="es-MX"/>
        </w:rPr>
        <w:t>, al indicarle de manera fundada y motivada por que se suprimió los datos que consideró encuadra</w:t>
      </w:r>
      <w:r w:rsidR="005F1D28" w:rsidRPr="00786631">
        <w:rPr>
          <w:rFonts w:ascii="Palatino Linotype" w:hAnsi="Palatino Linotype" w:cs="Arial"/>
          <w:lang w:eastAsia="es-MX"/>
        </w:rPr>
        <w:t>n</w:t>
      </w:r>
      <w:r w:rsidR="005C56DF" w:rsidRPr="00786631">
        <w:rPr>
          <w:rFonts w:ascii="Palatino Linotype" w:hAnsi="Palatino Linotype" w:cs="Arial"/>
          <w:lang w:eastAsia="es-MX"/>
        </w:rPr>
        <w:t xml:space="preserve"> en los supuesto</w:t>
      </w:r>
      <w:r w:rsidR="005F1D28" w:rsidRPr="00786631">
        <w:rPr>
          <w:rFonts w:ascii="Palatino Linotype" w:hAnsi="Palatino Linotype" w:cs="Arial"/>
          <w:lang w:eastAsia="es-MX"/>
        </w:rPr>
        <w:t>s</w:t>
      </w:r>
      <w:r w:rsidR="005C56DF" w:rsidRPr="00786631">
        <w:rPr>
          <w:rFonts w:ascii="Palatino Linotype" w:hAnsi="Palatino Linotype" w:cs="Arial"/>
          <w:lang w:eastAsia="es-MX"/>
        </w:rPr>
        <w:t xml:space="preserve"> de confidencialidad en términos de lo que dispone el artículo 143, fracción I de la Ley de Transparencia y Acceso a la Información Pública; también lo es que mediante alcance al Informe Justificado, </w:t>
      </w:r>
      <w:r w:rsidRPr="00786631">
        <w:rPr>
          <w:rFonts w:ascii="Palatino Linotype" w:hAnsi="Palatino Linotype" w:cs="Arial"/>
          <w:lang w:eastAsia="es-MX"/>
        </w:rPr>
        <w:t>el Órgano Colegiado fundó y motivó</w:t>
      </w:r>
      <w:r w:rsidR="005C56DF" w:rsidRPr="00786631">
        <w:rPr>
          <w:rFonts w:ascii="Palatino Linotype" w:hAnsi="Palatino Linotype" w:cs="Arial"/>
          <w:lang w:eastAsia="es-MX"/>
        </w:rPr>
        <w:t xml:space="preserve"> su determinación de elaborar la versión pública </w:t>
      </w:r>
      <w:r w:rsidRPr="00786631">
        <w:rPr>
          <w:rFonts w:ascii="Palatino Linotype" w:hAnsi="Palatino Linotype" w:cs="Arial"/>
          <w:lang w:eastAsia="es-MX"/>
        </w:rPr>
        <w:t xml:space="preserve">de la nómina y recibos de los servidores públicos adscritos al </w:t>
      </w:r>
      <w:r w:rsidRPr="00786631">
        <w:rPr>
          <w:rFonts w:ascii="Palatino Linotype" w:hAnsi="Palatino Linotype" w:cs="Arial"/>
          <w:b/>
          <w:lang w:eastAsia="es-MX"/>
        </w:rPr>
        <w:t xml:space="preserve">SUJETO OBLIGADO, </w:t>
      </w:r>
      <w:r w:rsidRPr="00786631">
        <w:rPr>
          <w:rFonts w:ascii="Palatino Linotype" w:hAnsi="Palatino Linotype" w:cs="Arial"/>
          <w:lang w:eastAsia="es-MX"/>
        </w:rPr>
        <w:t>misma que fue</w:t>
      </w:r>
      <w:r w:rsidR="005C56DF" w:rsidRPr="00786631">
        <w:rPr>
          <w:rFonts w:ascii="Palatino Linotype" w:hAnsi="Palatino Linotype" w:cs="Arial"/>
          <w:lang w:eastAsia="es-MX"/>
        </w:rPr>
        <w:t xml:space="preserve"> entregada mediante respuesta</w:t>
      </w:r>
      <w:r w:rsidR="00EF166C" w:rsidRPr="00786631">
        <w:rPr>
          <w:rFonts w:ascii="Palatino Linotype" w:hAnsi="Palatino Linotype" w:cs="Arial"/>
          <w:lang w:eastAsia="es-MX"/>
        </w:rPr>
        <w:t>, lo anterior en términos de lo que dispone el artículo 20 de la normativa en la materia</w:t>
      </w:r>
      <w:r w:rsidR="00E843DD" w:rsidRPr="00786631">
        <w:rPr>
          <w:rStyle w:val="Refdenotaalpie"/>
          <w:rFonts w:ascii="Palatino Linotype" w:hAnsi="Palatino Linotype" w:cs="Arial"/>
          <w:lang w:eastAsia="es-MX"/>
        </w:rPr>
        <w:footnoteReference w:id="1"/>
      </w:r>
      <w:r w:rsidR="00B1384F" w:rsidRPr="00786631">
        <w:rPr>
          <w:rFonts w:ascii="Palatino Linotype" w:hAnsi="Palatino Linotype" w:cs="Arial"/>
          <w:lang w:eastAsia="es-MX"/>
        </w:rPr>
        <w:t>, como se muestra a continuación:</w:t>
      </w:r>
    </w:p>
    <w:p w:rsidR="00B1384F" w:rsidRPr="00786631" w:rsidRDefault="005F1D28" w:rsidP="001B062F">
      <w:pPr>
        <w:pStyle w:val="Prrafodelista"/>
        <w:widowControl w:val="0"/>
        <w:autoSpaceDE w:val="0"/>
        <w:autoSpaceDN w:val="0"/>
        <w:adjustRightInd w:val="0"/>
        <w:spacing w:before="160" w:after="160" w:line="360" w:lineRule="auto"/>
        <w:ind w:left="0"/>
        <w:jc w:val="both"/>
        <w:rPr>
          <w:rFonts w:ascii="Palatino Linotype" w:hAnsi="Palatino Linotype" w:cs="Arial"/>
          <w:lang w:eastAsia="es-MX"/>
        </w:rPr>
      </w:pPr>
      <w:r w:rsidRPr="00786631">
        <w:rPr>
          <w:noProof/>
          <w:lang w:val="es-MX" w:eastAsia="es-MX"/>
        </w:rPr>
        <w:lastRenderedPageBreak/>
        <w:drawing>
          <wp:inline distT="0" distB="0" distL="0" distR="0" wp14:anchorId="63FE7B8A" wp14:editId="4853B7AE">
            <wp:extent cx="5547300" cy="701643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4684" t="16779" r="36030" b="13510"/>
                    <a:stretch/>
                  </pic:blipFill>
                  <pic:spPr bwMode="auto">
                    <a:xfrm>
                      <a:off x="0" y="0"/>
                      <a:ext cx="5634998" cy="7127359"/>
                    </a:xfrm>
                    <a:prstGeom prst="rect">
                      <a:avLst/>
                    </a:prstGeom>
                    <a:ln>
                      <a:noFill/>
                    </a:ln>
                    <a:extLst>
                      <a:ext uri="{53640926-AAD7-44D8-BBD7-CCE9431645EC}">
                        <a14:shadowObscured xmlns:a14="http://schemas.microsoft.com/office/drawing/2010/main"/>
                      </a:ext>
                    </a:extLst>
                  </pic:spPr>
                </pic:pic>
              </a:graphicData>
            </a:graphic>
          </wp:inline>
        </w:drawing>
      </w:r>
    </w:p>
    <w:p w:rsidR="005F1D28" w:rsidRPr="00786631" w:rsidRDefault="005F1D28" w:rsidP="001B062F">
      <w:pPr>
        <w:pStyle w:val="Prrafodelista"/>
        <w:widowControl w:val="0"/>
        <w:autoSpaceDE w:val="0"/>
        <w:autoSpaceDN w:val="0"/>
        <w:adjustRightInd w:val="0"/>
        <w:spacing w:before="160" w:after="160" w:line="360" w:lineRule="auto"/>
        <w:ind w:left="0"/>
        <w:jc w:val="both"/>
        <w:rPr>
          <w:rFonts w:ascii="Palatino Linotype" w:hAnsi="Palatino Linotype" w:cs="Arial"/>
          <w:lang w:eastAsia="es-MX"/>
        </w:rPr>
      </w:pPr>
      <w:r w:rsidRPr="00786631">
        <w:rPr>
          <w:noProof/>
          <w:lang w:val="es-MX" w:eastAsia="es-MX"/>
        </w:rPr>
        <w:lastRenderedPageBreak/>
        <w:drawing>
          <wp:inline distT="0" distB="0" distL="0" distR="0" wp14:anchorId="70F034C6" wp14:editId="45CEDBFB">
            <wp:extent cx="5607794" cy="6930427"/>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4442" t="16204" r="35872" b="12945"/>
                    <a:stretch/>
                  </pic:blipFill>
                  <pic:spPr bwMode="auto">
                    <a:xfrm>
                      <a:off x="0" y="0"/>
                      <a:ext cx="5644468" cy="6975750"/>
                    </a:xfrm>
                    <a:prstGeom prst="rect">
                      <a:avLst/>
                    </a:prstGeom>
                    <a:ln>
                      <a:noFill/>
                    </a:ln>
                    <a:extLst>
                      <a:ext uri="{53640926-AAD7-44D8-BBD7-CCE9431645EC}">
                        <a14:shadowObscured xmlns:a14="http://schemas.microsoft.com/office/drawing/2010/main"/>
                      </a:ext>
                    </a:extLst>
                  </pic:spPr>
                </pic:pic>
              </a:graphicData>
            </a:graphic>
          </wp:inline>
        </w:drawing>
      </w:r>
    </w:p>
    <w:p w:rsidR="005F1D28" w:rsidRPr="00786631" w:rsidRDefault="005F1D28" w:rsidP="001B062F">
      <w:pPr>
        <w:pStyle w:val="Prrafodelista"/>
        <w:widowControl w:val="0"/>
        <w:autoSpaceDE w:val="0"/>
        <w:autoSpaceDN w:val="0"/>
        <w:adjustRightInd w:val="0"/>
        <w:spacing w:before="160" w:after="160" w:line="360" w:lineRule="auto"/>
        <w:ind w:left="0"/>
        <w:jc w:val="both"/>
        <w:rPr>
          <w:rFonts w:ascii="Palatino Linotype" w:hAnsi="Palatino Linotype" w:cs="Arial"/>
          <w:lang w:eastAsia="es-MX"/>
        </w:rPr>
      </w:pPr>
      <w:r w:rsidRPr="00786631">
        <w:rPr>
          <w:noProof/>
          <w:lang w:val="es-MX" w:eastAsia="es-MX"/>
        </w:rPr>
        <w:lastRenderedPageBreak/>
        <w:drawing>
          <wp:inline distT="0" distB="0" distL="0" distR="0" wp14:anchorId="07D7BE59" wp14:editId="1E6D3528">
            <wp:extent cx="5530215" cy="6930427"/>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4925" t="17639" r="35955" b="14384"/>
                    <a:stretch/>
                  </pic:blipFill>
                  <pic:spPr bwMode="auto">
                    <a:xfrm>
                      <a:off x="0" y="0"/>
                      <a:ext cx="5575494" cy="6987170"/>
                    </a:xfrm>
                    <a:prstGeom prst="rect">
                      <a:avLst/>
                    </a:prstGeom>
                    <a:ln>
                      <a:noFill/>
                    </a:ln>
                    <a:extLst>
                      <a:ext uri="{53640926-AAD7-44D8-BBD7-CCE9431645EC}">
                        <a14:shadowObscured xmlns:a14="http://schemas.microsoft.com/office/drawing/2010/main"/>
                      </a:ext>
                    </a:extLst>
                  </pic:spPr>
                </pic:pic>
              </a:graphicData>
            </a:graphic>
          </wp:inline>
        </w:drawing>
      </w:r>
    </w:p>
    <w:p w:rsidR="005F1D28" w:rsidRPr="00786631" w:rsidRDefault="005F1D28" w:rsidP="001B062F">
      <w:pPr>
        <w:pStyle w:val="Prrafodelista"/>
        <w:widowControl w:val="0"/>
        <w:autoSpaceDE w:val="0"/>
        <w:autoSpaceDN w:val="0"/>
        <w:adjustRightInd w:val="0"/>
        <w:spacing w:before="160" w:after="160" w:line="360" w:lineRule="auto"/>
        <w:ind w:left="0"/>
        <w:jc w:val="both"/>
        <w:rPr>
          <w:rFonts w:ascii="Palatino Linotype" w:hAnsi="Palatino Linotype" w:cs="Arial"/>
          <w:lang w:eastAsia="es-MX"/>
        </w:rPr>
      </w:pPr>
      <w:r w:rsidRPr="00786631">
        <w:rPr>
          <w:noProof/>
          <w:lang w:val="es-MX" w:eastAsia="es-MX"/>
        </w:rPr>
        <w:lastRenderedPageBreak/>
        <w:drawing>
          <wp:inline distT="0" distB="0" distL="0" distR="0" wp14:anchorId="3C4E938B" wp14:editId="1BA9166A">
            <wp:extent cx="5579465" cy="6925901"/>
            <wp:effectExtent l="0" t="0" r="254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5087" t="17209" r="35791" b="14234"/>
                    <a:stretch/>
                  </pic:blipFill>
                  <pic:spPr bwMode="auto">
                    <a:xfrm>
                      <a:off x="0" y="0"/>
                      <a:ext cx="5641795" cy="7003273"/>
                    </a:xfrm>
                    <a:prstGeom prst="rect">
                      <a:avLst/>
                    </a:prstGeom>
                    <a:ln>
                      <a:noFill/>
                    </a:ln>
                    <a:extLst>
                      <a:ext uri="{53640926-AAD7-44D8-BBD7-CCE9431645EC}">
                        <a14:shadowObscured xmlns:a14="http://schemas.microsoft.com/office/drawing/2010/main"/>
                      </a:ext>
                    </a:extLst>
                  </pic:spPr>
                </pic:pic>
              </a:graphicData>
            </a:graphic>
          </wp:inline>
        </w:drawing>
      </w:r>
    </w:p>
    <w:p w:rsidR="005F1D28" w:rsidRPr="00786631" w:rsidRDefault="005F1D28" w:rsidP="001B062F">
      <w:pPr>
        <w:pStyle w:val="Prrafodelista"/>
        <w:widowControl w:val="0"/>
        <w:autoSpaceDE w:val="0"/>
        <w:autoSpaceDN w:val="0"/>
        <w:adjustRightInd w:val="0"/>
        <w:spacing w:before="160" w:after="160" w:line="360" w:lineRule="auto"/>
        <w:ind w:left="0"/>
        <w:jc w:val="both"/>
        <w:rPr>
          <w:rFonts w:ascii="Palatino Linotype" w:hAnsi="Palatino Linotype" w:cs="Arial"/>
          <w:lang w:eastAsia="es-MX"/>
        </w:rPr>
      </w:pPr>
      <w:r w:rsidRPr="00786631">
        <w:rPr>
          <w:noProof/>
          <w:lang w:val="es-MX" w:eastAsia="es-MX"/>
        </w:rPr>
        <w:lastRenderedPageBreak/>
        <w:drawing>
          <wp:inline distT="0" distB="0" distL="0" distR="0" wp14:anchorId="24AA197A" wp14:editId="7D4E8B3B">
            <wp:extent cx="5566741" cy="703454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5490" t="17925" r="36273" b="13797"/>
                    <a:stretch/>
                  </pic:blipFill>
                  <pic:spPr bwMode="auto">
                    <a:xfrm>
                      <a:off x="0" y="0"/>
                      <a:ext cx="5605183" cy="7083120"/>
                    </a:xfrm>
                    <a:prstGeom prst="rect">
                      <a:avLst/>
                    </a:prstGeom>
                    <a:ln>
                      <a:noFill/>
                    </a:ln>
                    <a:extLst>
                      <a:ext uri="{53640926-AAD7-44D8-BBD7-CCE9431645EC}">
                        <a14:shadowObscured xmlns:a14="http://schemas.microsoft.com/office/drawing/2010/main"/>
                      </a:ext>
                    </a:extLst>
                  </pic:spPr>
                </pic:pic>
              </a:graphicData>
            </a:graphic>
          </wp:inline>
        </w:drawing>
      </w:r>
    </w:p>
    <w:p w:rsidR="005F1D28" w:rsidRPr="00786631" w:rsidRDefault="005F1D28" w:rsidP="001B062F">
      <w:pPr>
        <w:pStyle w:val="Prrafodelista"/>
        <w:widowControl w:val="0"/>
        <w:autoSpaceDE w:val="0"/>
        <w:autoSpaceDN w:val="0"/>
        <w:adjustRightInd w:val="0"/>
        <w:spacing w:before="160" w:after="160" w:line="360" w:lineRule="auto"/>
        <w:ind w:left="0"/>
        <w:jc w:val="both"/>
        <w:rPr>
          <w:rFonts w:ascii="Palatino Linotype" w:hAnsi="Palatino Linotype" w:cs="Arial"/>
          <w:lang w:eastAsia="es-MX"/>
        </w:rPr>
      </w:pPr>
      <w:r w:rsidRPr="00786631">
        <w:rPr>
          <w:noProof/>
          <w:lang w:val="es-MX" w:eastAsia="es-MX"/>
        </w:rPr>
        <w:lastRenderedPageBreak/>
        <w:drawing>
          <wp:inline distT="0" distB="0" distL="0" distR="0" wp14:anchorId="70343D45" wp14:editId="3AF0F865">
            <wp:extent cx="5570804" cy="6998328"/>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4522" t="18212" r="35710" b="14519"/>
                    <a:stretch/>
                  </pic:blipFill>
                  <pic:spPr bwMode="auto">
                    <a:xfrm>
                      <a:off x="0" y="0"/>
                      <a:ext cx="5630706" cy="7073580"/>
                    </a:xfrm>
                    <a:prstGeom prst="rect">
                      <a:avLst/>
                    </a:prstGeom>
                    <a:ln>
                      <a:noFill/>
                    </a:ln>
                    <a:extLst>
                      <a:ext uri="{53640926-AAD7-44D8-BBD7-CCE9431645EC}">
                        <a14:shadowObscured xmlns:a14="http://schemas.microsoft.com/office/drawing/2010/main"/>
                      </a:ext>
                    </a:extLst>
                  </pic:spPr>
                </pic:pic>
              </a:graphicData>
            </a:graphic>
          </wp:inline>
        </w:drawing>
      </w:r>
    </w:p>
    <w:p w:rsidR="009226BA" w:rsidRPr="00786631" w:rsidRDefault="009226BA" w:rsidP="001B062F">
      <w:pPr>
        <w:pStyle w:val="Prrafodelista"/>
        <w:widowControl w:val="0"/>
        <w:autoSpaceDE w:val="0"/>
        <w:autoSpaceDN w:val="0"/>
        <w:adjustRightInd w:val="0"/>
        <w:spacing w:before="160" w:after="160" w:line="360" w:lineRule="auto"/>
        <w:ind w:left="0"/>
        <w:jc w:val="both"/>
        <w:rPr>
          <w:rFonts w:ascii="Palatino Linotype" w:hAnsi="Palatino Linotype" w:cs="Arial"/>
          <w:lang w:eastAsia="es-MX"/>
        </w:rPr>
      </w:pPr>
      <w:r w:rsidRPr="00786631">
        <w:rPr>
          <w:noProof/>
          <w:lang w:val="es-MX" w:eastAsia="es-MX"/>
        </w:rPr>
        <w:lastRenderedPageBreak/>
        <w:drawing>
          <wp:inline distT="0" distB="0" distL="0" distR="0" wp14:anchorId="0BD8A9CF" wp14:editId="0C9FF049">
            <wp:extent cx="5584821" cy="7075283"/>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5168" t="18355" r="35629" b="12512"/>
                    <a:stretch/>
                  </pic:blipFill>
                  <pic:spPr bwMode="auto">
                    <a:xfrm>
                      <a:off x="0" y="0"/>
                      <a:ext cx="5626688" cy="7128323"/>
                    </a:xfrm>
                    <a:prstGeom prst="rect">
                      <a:avLst/>
                    </a:prstGeom>
                    <a:ln>
                      <a:noFill/>
                    </a:ln>
                    <a:extLst>
                      <a:ext uri="{53640926-AAD7-44D8-BBD7-CCE9431645EC}">
                        <a14:shadowObscured xmlns:a14="http://schemas.microsoft.com/office/drawing/2010/main"/>
                      </a:ext>
                    </a:extLst>
                  </pic:spPr>
                </pic:pic>
              </a:graphicData>
            </a:graphic>
          </wp:inline>
        </w:drawing>
      </w:r>
    </w:p>
    <w:p w:rsidR="001B062F" w:rsidRPr="00786631" w:rsidRDefault="009226BA" w:rsidP="00BB24DD">
      <w:pPr>
        <w:widowControl w:val="0"/>
        <w:autoSpaceDE w:val="0"/>
        <w:autoSpaceDN w:val="0"/>
        <w:adjustRightInd w:val="0"/>
        <w:spacing w:before="300" w:after="240" w:line="360" w:lineRule="auto"/>
        <w:ind w:right="616"/>
        <w:jc w:val="both"/>
        <w:rPr>
          <w:rFonts w:ascii="Palatino Linotype" w:hAnsi="Palatino Linotype" w:cs="Arial"/>
          <w:i/>
        </w:rPr>
      </w:pPr>
      <w:r w:rsidRPr="00786631">
        <w:rPr>
          <w:noProof/>
          <w:lang w:eastAsia="es-MX"/>
        </w:rPr>
        <w:lastRenderedPageBreak/>
        <w:drawing>
          <wp:inline distT="0" distB="0" distL="0" distR="0" wp14:anchorId="07B794F7" wp14:editId="3B7C20C3">
            <wp:extent cx="5548233" cy="7066229"/>
            <wp:effectExtent l="0" t="0" r="0"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4925" t="18786" r="35794" b="12662"/>
                    <a:stretch/>
                  </pic:blipFill>
                  <pic:spPr bwMode="auto">
                    <a:xfrm>
                      <a:off x="0" y="0"/>
                      <a:ext cx="5620798" cy="7158648"/>
                    </a:xfrm>
                    <a:prstGeom prst="rect">
                      <a:avLst/>
                    </a:prstGeom>
                    <a:ln>
                      <a:noFill/>
                    </a:ln>
                    <a:extLst>
                      <a:ext uri="{53640926-AAD7-44D8-BBD7-CCE9431645EC}">
                        <a14:shadowObscured xmlns:a14="http://schemas.microsoft.com/office/drawing/2010/main"/>
                      </a:ext>
                    </a:extLst>
                  </pic:spPr>
                </pic:pic>
              </a:graphicData>
            </a:graphic>
          </wp:inline>
        </w:drawing>
      </w:r>
    </w:p>
    <w:p w:rsidR="009226BA" w:rsidRPr="00786631" w:rsidRDefault="009226BA" w:rsidP="00BB24DD">
      <w:pPr>
        <w:widowControl w:val="0"/>
        <w:autoSpaceDE w:val="0"/>
        <w:autoSpaceDN w:val="0"/>
        <w:adjustRightInd w:val="0"/>
        <w:spacing w:before="300" w:after="240" w:line="360" w:lineRule="auto"/>
        <w:ind w:right="616"/>
        <w:jc w:val="both"/>
        <w:rPr>
          <w:rFonts w:ascii="Palatino Linotype" w:hAnsi="Palatino Linotype" w:cs="Arial"/>
          <w:i/>
        </w:rPr>
      </w:pPr>
      <w:r w:rsidRPr="00786631">
        <w:rPr>
          <w:noProof/>
          <w:lang w:eastAsia="es-MX"/>
        </w:rPr>
        <w:lastRenderedPageBreak/>
        <w:drawing>
          <wp:inline distT="0" distB="0" distL="0" distR="0" wp14:anchorId="096C9DAF" wp14:editId="50BDD181">
            <wp:extent cx="5571490" cy="6953061"/>
            <wp:effectExtent l="0" t="0" r="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4764" t="18499" r="36276" b="13663"/>
                    <a:stretch/>
                  </pic:blipFill>
                  <pic:spPr bwMode="auto">
                    <a:xfrm>
                      <a:off x="0" y="0"/>
                      <a:ext cx="5612994" cy="7004856"/>
                    </a:xfrm>
                    <a:prstGeom prst="rect">
                      <a:avLst/>
                    </a:prstGeom>
                    <a:ln>
                      <a:noFill/>
                    </a:ln>
                    <a:extLst>
                      <a:ext uri="{53640926-AAD7-44D8-BBD7-CCE9431645EC}">
                        <a14:shadowObscured xmlns:a14="http://schemas.microsoft.com/office/drawing/2010/main"/>
                      </a:ext>
                    </a:extLst>
                  </pic:spPr>
                </pic:pic>
              </a:graphicData>
            </a:graphic>
          </wp:inline>
        </w:drawing>
      </w:r>
    </w:p>
    <w:p w:rsidR="009226BA" w:rsidRPr="00786631" w:rsidRDefault="009226BA" w:rsidP="00BB24DD">
      <w:pPr>
        <w:widowControl w:val="0"/>
        <w:autoSpaceDE w:val="0"/>
        <w:autoSpaceDN w:val="0"/>
        <w:adjustRightInd w:val="0"/>
        <w:spacing w:before="300" w:after="240" w:line="360" w:lineRule="auto"/>
        <w:ind w:right="616"/>
        <w:jc w:val="both"/>
        <w:rPr>
          <w:rFonts w:ascii="Palatino Linotype" w:hAnsi="Palatino Linotype" w:cs="Arial"/>
          <w:i/>
        </w:rPr>
      </w:pPr>
      <w:r w:rsidRPr="00786631">
        <w:rPr>
          <w:noProof/>
          <w:lang w:eastAsia="es-MX"/>
        </w:rPr>
        <w:lastRenderedPageBreak/>
        <w:drawing>
          <wp:inline distT="0" distB="0" distL="0" distR="0" wp14:anchorId="40F31C67" wp14:editId="5F9BEFC9">
            <wp:extent cx="5521745" cy="6953061"/>
            <wp:effectExtent l="0" t="0" r="3175"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925" t="19073" r="36596" b="13368"/>
                    <a:stretch/>
                  </pic:blipFill>
                  <pic:spPr bwMode="auto">
                    <a:xfrm>
                      <a:off x="0" y="0"/>
                      <a:ext cx="5558946" cy="6999905"/>
                    </a:xfrm>
                    <a:prstGeom prst="rect">
                      <a:avLst/>
                    </a:prstGeom>
                    <a:ln>
                      <a:noFill/>
                    </a:ln>
                    <a:extLst>
                      <a:ext uri="{53640926-AAD7-44D8-BBD7-CCE9431645EC}">
                        <a14:shadowObscured xmlns:a14="http://schemas.microsoft.com/office/drawing/2010/main"/>
                      </a:ext>
                    </a:extLst>
                  </pic:spPr>
                </pic:pic>
              </a:graphicData>
            </a:graphic>
          </wp:inline>
        </w:drawing>
      </w:r>
    </w:p>
    <w:p w:rsidR="009226BA" w:rsidRPr="00786631" w:rsidRDefault="009226BA" w:rsidP="00BB24DD">
      <w:pPr>
        <w:widowControl w:val="0"/>
        <w:autoSpaceDE w:val="0"/>
        <w:autoSpaceDN w:val="0"/>
        <w:adjustRightInd w:val="0"/>
        <w:spacing w:before="300" w:after="240" w:line="360" w:lineRule="auto"/>
        <w:ind w:right="616"/>
        <w:jc w:val="both"/>
        <w:rPr>
          <w:rFonts w:ascii="Palatino Linotype" w:hAnsi="Palatino Linotype" w:cs="Arial"/>
          <w:i/>
        </w:rPr>
      </w:pPr>
      <w:r w:rsidRPr="00786631">
        <w:rPr>
          <w:noProof/>
          <w:lang w:eastAsia="es-MX"/>
        </w:rPr>
        <w:lastRenderedPageBreak/>
        <w:drawing>
          <wp:inline distT="0" distB="0" distL="0" distR="0" wp14:anchorId="3FB86913" wp14:editId="7467EF36">
            <wp:extent cx="5522384" cy="7039069"/>
            <wp:effectExtent l="0" t="0" r="254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5168" t="10038" r="35950" b="21255"/>
                    <a:stretch/>
                  </pic:blipFill>
                  <pic:spPr bwMode="auto">
                    <a:xfrm>
                      <a:off x="0" y="0"/>
                      <a:ext cx="5556315" cy="7082318"/>
                    </a:xfrm>
                    <a:prstGeom prst="rect">
                      <a:avLst/>
                    </a:prstGeom>
                    <a:ln>
                      <a:noFill/>
                    </a:ln>
                    <a:extLst>
                      <a:ext uri="{53640926-AAD7-44D8-BBD7-CCE9431645EC}">
                        <a14:shadowObscured xmlns:a14="http://schemas.microsoft.com/office/drawing/2010/main"/>
                      </a:ext>
                    </a:extLst>
                  </pic:spPr>
                </pic:pic>
              </a:graphicData>
            </a:graphic>
          </wp:inline>
        </w:drawing>
      </w:r>
    </w:p>
    <w:p w:rsidR="009226BA" w:rsidRPr="00786631" w:rsidRDefault="009226BA" w:rsidP="00BB24DD">
      <w:pPr>
        <w:widowControl w:val="0"/>
        <w:autoSpaceDE w:val="0"/>
        <w:autoSpaceDN w:val="0"/>
        <w:adjustRightInd w:val="0"/>
        <w:spacing w:before="300" w:after="240" w:line="360" w:lineRule="auto"/>
        <w:ind w:right="616"/>
        <w:jc w:val="both"/>
        <w:rPr>
          <w:rFonts w:ascii="Palatino Linotype" w:hAnsi="Palatino Linotype" w:cs="Arial"/>
          <w:i/>
        </w:rPr>
      </w:pPr>
      <w:r w:rsidRPr="00786631">
        <w:rPr>
          <w:noProof/>
          <w:lang w:eastAsia="es-MX"/>
        </w:rPr>
        <w:lastRenderedPageBreak/>
        <w:drawing>
          <wp:inline distT="0" distB="0" distL="0" distR="0" wp14:anchorId="6ECCB342" wp14:editId="69C5F004">
            <wp:extent cx="5534660" cy="6921374"/>
            <wp:effectExtent l="0" t="0" r="889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5410" t="10612" r="36034" b="21263"/>
                    <a:stretch/>
                  </pic:blipFill>
                  <pic:spPr bwMode="auto">
                    <a:xfrm>
                      <a:off x="0" y="0"/>
                      <a:ext cx="5534660" cy="6921374"/>
                    </a:xfrm>
                    <a:prstGeom prst="rect">
                      <a:avLst/>
                    </a:prstGeom>
                    <a:ln>
                      <a:noFill/>
                    </a:ln>
                    <a:extLst>
                      <a:ext uri="{53640926-AAD7-44D8-BBD7-CCE9431645EC}">
                        <a14:shadowObscured xmlns:a14="http://schemas.microsoft.com/office/drawing/2010/main"/>
                      </a:ext>
                    </a:extLst>
                  </pic:spPr>
                </pic:pic>
              </a:graphicData>
            </a:graphic>
          </wp:inline>
        </w:drawing>
      </w:r>
    </w:p>
    <w:p w:rsidR="009226BA" w:rsidRPr="00786631" w:rsidRDefault="009226BA" w:rsidP="00BB24DD">
      <w:pPr>
        <w:widowControl w:val="0"/>
        <w:autoSpaceDE w:val="0"/>
        <w:autoSpaceDN w:val="0"/>
        <w:adjustRightInd w:val="0"/>
        <w:spacing w:before="300" w:after="240" w:line="360" w:lineRule="auto"/>
        <w:ind w:right="616"/>
        <w:jc w:val="both"/>
        <w:rPr>
          <w:rFonts w:ascii="Palatino Linotype" w:hAnsi="Palatino Linotype" w:cs="Arial"/>
          <w:i/>
        </w:rPr>
      </w:pPr>
      <w:r w:rsidRPr="00786631">
        <w:rPr>
          <w:noProof/>
          <w:lang w:eastAsia="es-MX"/>
        </w:rPr>
        <w:lastRenderedPageBreak/>
        <w:drawing>
          <wp:inline distT="0" distB="0" distL="0" distR="0" wp14:anchorId="0D084E89" wp14:editId="3BC4E7F9">
            <wp:extent cx="5588635" cy="515302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4361" t="29111" r="36998" b="5623"/>
                    <a:stretch/>
                  </pic:blipFill>
                  <pic:spPr bwMode="auto">
                    <a:xfrm>
                      <a:off x="0" y="0"/>
                      <a:ext cx="5655994" cy="5215134"/>
                    </a:xfrm>
                    <a:prstGeom prst="rect">
                      <a:avLst/>
                    </a:prstGeom>
                    <a:ln>
                      <a:noFill/>
                    </a:ln>
                    <a:extLst>
                      <a:ext uri="{53640926-AAD7-44D8-BBD7-CCE9431645EC}">
                        <a14:shadowObscured xmlns:a14="http://schemas.microsoft.com/office/drawing/2010/main"/>
                      </a:ext>
                    </a:extLst>
                  </pic:spPr>
                </pic:pic>
              </a:graphicData>
            </a:graphic>
          </wp:inline>
        </w:drawing>
      </w:r>
    </w:p>
    <w:p w:rsidR="009825C3" w:rsidRPr="00786631" w:rsidRDefault="009825C3" w:rsidP="00D4484D">
      <w:pPr>
        <w:spacing w:line="360" w:lineRule="auto"/>
        <w:jc w:val="both"/>
        <w:rPr>
          <w:rFonts w:ascii="Palatino Linotype" w:hAnsi="Palatino Linotype" w:cs="Arial"/>
          <w:sz w:val="24"/>
          <w:szCs w:val="24"/>
        </w:rPr>
      </w:pPr>
      <w:r w:rsidRPr="00786631">
        <w:rPr>
          <w:rFonts w:ascii="Palatino Linotype" w:hAnsi="Palatino Linotype" w:cs="Arial"/>
          <w:sz w:val="24"/>
          <w:szCs w:val="24"/>
        </w:rPr>
        <w:t xml:space="preserve">Cabe hacer hincapié, que afecto de no deja en estado de indefensión y con el objeto de que conozca la documentación que </w:t>
      </w:r>
      <w:r w:rsidRPr="006F3468">
        <w:rPr>
          <w:rFonts w:ascii="Palatino Linotype" w:hAnsi="Palatino Linotype" w:cs="Arial"/>
          <w:b/>
          <w:sz w:val="24"/>
          <w:szCs w:val="24"/>
        </w:rPr>
        <w:t>EL SUJETO OBLIGADO</w:t>
      </w:r>
      <w:r w:rsidRPr="00786631">
        <w:rPr>
          <w:rFonts w:ascii="Palatino Linotype" w:hAnsi="Palatino Linotype" w:cs="Arial"/>
          <w:sz w:val="24"/>
          <w:szCs w:val="24"/>
        </w:rPr>
        <w:t xml:space="preserve"> remitió con el fin de satisfacer el derecho de acceso a la información pública, en fecha trece de noviembre de dos mil diecinueve, se </w:t>
      </w:r>
      <w:r w:rsidR="006F3468">
        <w:rPr>
          <w:rFonts w:ascii="Palatino Linotype" w:hAnsi="Palatino Linotype" w:cs="Arial"/>
          <w:sz w:val="24"/>
          <w:szCs w:val="24"/>
        </w:rPr>
        <w:t>notificó</w:t>
      </w:r>
      <w:r w:rsidRPr="00786631">
        <w:rPr>
          <w:rFonts w:ascii="Palatino Linotype" w:hAnsi="Palatino Linotype" w:cs="Arial"/>
          <w:sz w:val="24"/>
          <w:szCs w:val="24"/>
        </w:rPr>
        <w:t xml:space="preserve"> el alcance al Informe Justificado, vía correo electrónico señalado en la solicitud, a efecto de que manifestara lo que a su </w:t>
      </w:r>
      <w:r w:rsidRPr="00786631">
        <w:rPr>
          <w:rFonts w:ascii="Palatino Linotype" w:hAnsi="Palatino Linotype" w:cs="Arial"/>
          <w:sz w:val="24"/>
          <w:szCs w:val="24"/>
        </w:rPr>
        <w:lastRenderedPageBreak/>
        <w:t xml:space="preserve">derecho conviniera; precisando, que no hubo pronunciamiento al respeto por parte del particular. </w:t>
      </w:r>
    </w:p>
    <w:p w:rsidR="00D4484D" w:rsidRPr="00786631" w:rsidRDefault="001B062F" w:rsidP="00D4484D">
      <w:pPr>
        <w:spacing w:line="360" w:lineRule="auto"/>
        <w:jc w:val="both"/>
        <w:rPr>
          <w:rFonts w:ascii="Palatino Linotype" w:hAnsi="Palatino Linotype"/>
          <w:sz w:val="24"/>
          <w:szCs w:val="24"/>
          <w:lang w:val="es-ES_tradnl"/>
        </w:rPr>
      </w:pPr>
      <w:r w:rsidRPr="00786631">
        <w:rPr>
          <w:rFonts w:ascii="Palatino Linotype" w:hAnsi="Palatino Linotype" w:cs="Arial"/>
          <w:sz w:val="24"/>
          <w:szCs w:val="24"/>
        </w:rPr>
        <w:t xml:space="preserve">Bajo lo anterior, </w:t>
      </w:r>
      <w:r w:rsidR="00B1384F" w:rsidRPr="00786631">
        <w:rPr>
          <w:rFonts w:ascii="Palatino Linotype" w:hAnsi="Palatino Linotype" w:cs="Arial"/>
          <w:sz w:val="24"/>
          <w:szCs w:val="24"/>
        </w:rPr>
        <w:t xml:space="preserve">es que </w:t>
      </w:r>
      <w:r w:rsidR="00B1384F" w:rsidRPr="00786631">
        <w:rPr>
          <w:rFonts w:ascii="Palatino Linotype" w:hAnsi="Palatino Linotype" w:cs="Arial"/>
          <w:b/>
          <w:sz w:val="24"/>
          <w:szCs w:val="24"/>
        </w:rPr>
        <w:t>EL SUJETO OBLIGADO</w:t>
      </w:r>
      <w:r w:rsidR="00B1384F" w:rsidRPr="00786631">
        <w:rPr>
          <w:rFonts w:ascii="Palatino Linotype" w:hAnsi="Palatino Linotype" w:cs="Arial"/>
          <w:sz w:val="24"/>
          <w:szCs w:val="24"/>
        </w:rPr>
        <w:t xml:space="preserve"> dio respuesta a los planteamientos requeridos por el ahora </w:t>
      </w:r>
      <w:r w:rsidR="00B1384F" w:rsidRPr="00786631">
        <w:rPr>
          <w:rFonts w:ascii="Palatino Linotype" w:hAnsi="Palatino Linotype" w:cs="Arial"/>
          <w:b/>
          <w:sz w:val="24"/>
          <w:szCs w:val="24"/>
        </w:rPr>
        <w:t>RECURRENTE</w:t>
      </w:r>
      <w:r w:rsidR="00B1384F" w:rsidRPr="00786631">
        <w:rPr>
          <w:rFonts w:ascii="Palatino Linotype" w:hAnsi="Palatino Linotype" w:cs="Arial"/>
          <w:sz w:val="24"/>
          <w:szCs w:val="24"/>
        </w:rPr>
        <w:t xml:space="preserve"> y le </w:t>
      </w:r>
      <w:r w:rsidR="00E843DD" w:rsidRPr="00786631">
        <w:rPr>
          <w:rFonts w:ascii="Palatino Linotype" w:hAnsi="Palatino Linotype" w:cs="Arial"/>
          <w:sz w:val="24"/>
          <w:szCs w:val="24"/>
        </w:rPr>
        <w:t>señaló porque la información que testó es considerada como confidencial fundando y motivando tal determinación</w:t>
      </w:r>
      <w:r w:rsidR="00B1384F" w:rsidRPr="00786631">
        <w:rPr>
          <w:rFonts w:ascii="Palatino Linotype" w:hAnsi="Palatino Linotype" w:cs="Arial"/>
          <w:sz w:val="24"/>
          <w:szCs w:val="24"/>
        </w:rPr>
        <w:t xml:space="preserve">; así mismo, </w:t>
      </w:r>
      <w:r w:rsidR="00E843DD" w:rsidRPr="00786631">
        <w:rPr>
          <w:rFonts w:ascii="Palatino Linotype" w:hAnsi="Palatino Linotype" w:cs="Arial"/>
          <w:sz w:val="24"/>
          <w:szCs w:val="24"/>
        </w:rPr>
        <w:t>mediante alcance al Informe Justificado es que remitió el Acuerdo del Comité mediante el cual aprobó la versión pública y en la que reforzó lo señalado por el particular; por lo que,</w:t>
      </w:r>
      <w:r w:rsidR="00D4484D" w:rsidRPr="00786631">
        <w:rPr>
          <w:rFonts w:ascii="Palatino Linotype" w:hAnsi="Palatino Linotype" w:cs="Arial"/>
          <w:sz w:val="24"/>
          <w:szCs w:val="24"/>
        </w:rPr>
        <w:t xml:space="preserve"> al realizar un pronunciamiento sobre la información, lo cierto es que este Órgano </w:t>
      </w:r>
      <w:r w:rsidR="00E025F6" w:rsidRPr="00786631">
        <w:rPr>
          <w:rFonts w:ascii="Palatino Linotype" w:hAnsi="Palatino Linotype" w:cs="Arial"/>
          <w:sz w:val="24"/>
          <w:szCs w:val="24"/>
        </w:rPr>
        <w:t xml:space="preserve">Garante </w:t>
      </w:r>
      <w:r w:rsidR="00D4484D" w:rsidRPr="00786631">
        <w:rPr>
          <w:rFonts w:ascii="Palatino Linotype" w:hAnsi="Palatino Linotype" w:cs="Arial"/>
          <w:sz w:val="24"/>
          <w:szCs w:val="24"/>
        </w:rPr>
        <w:t xml:space="preserve">no tiene facultades para </w:t>
      </w:r>
      <w:r w:rsidR="00E025F6" w:rsidRPr="00786631">
        <w:rPr>
          <w:rFonts w:ascii="Palatino Linotype" w:hAnsi="Palatino Linotype" w:cs="Arial"/>
          <w:sz w:val="24"/>
          <w:szCs w:val="24"/>
        </w:rPr>
        <w:t xml:space="preserve">manifestar sobre la veracidad de lo </w:t>
      </w:r>
      <w:r w:rsidR="00FC3140" w:rsidRPr="00786631">
        <w:rPr>
          <w:rFonts w:ascii="Palatino Linotype" w:hAnsi="Palatino Linotype" w:cs="Arial"/>
          <w:sz w:val="24"/>
          <w:szCs w:val="24"/>
        </w:rPr>
        <w:t>remitido</w:t>
      </w:r>
      <w:r w:rsidR="00D4484D" w:rsidRPr="00786631">
        <w:rPr>
          <w:rFonts w:ascii="Palatino Linotype" w:hAnsi="Palatino Linotype" w:cs="Arial"/>
          <w:sz w:val="24"/>
          <w:szCs w:val="24"/>
        </w:rPr>
        <w:t xml:space="preserve">, </w:t>
      </w:r>
      <w:r w:rsidR="00D4484D" w:rsidRPr="00786631">
        <w:rPr>
          <w:rFonts w:ascii="Palatino Linotype" w:hAnsi="Palatino Linotype"/>
          <w:sz w:val="24"/>
          <w:szCs w:val="24"/>
          <w:lang w:val="es-ES_tradnl"/>
        </w:rPr>
        <w:t xml:space="preserve">pues este </w:t>
      </w:r>
      <w:r w:rsidR="00FC3140" w:rsidRPr="00786631">
        <w:rPr>
          <w:rFonts w:ascii="Palatino Linotype" w:hAnsi="Palatino Linotype"/>
          <w:sz w:val="24"/>
          <w:szCs w:val="24"/>
          <w:lang w:val="es-ES_tradnl"/>
        </w:rPr>
        <w:t>Instituto</w:t>
      </w:r>
      <w:r w:rsidR="00D4484D" w:rsidRPr="00786631">
        <w:rPr>
          <w:rFonts w:ascii="Palatino Linotype" w:hAnsi="Palatino Linotype"/>
          <w:sz w:val="24"/>
          <w:szCs w:val="24"/>
          <w:lang w:val="es-ES_tradnl"/>
        </w:rPr>
        <w:t xml:space="preserve"> conforme al artículo 36 de la Ley de la Materia, no se encuentra facultado para expresar acerca de la veracidad de la información remitida por los Sujetos Obligados.</w:t>
      </w:r>
    </w:p>
    <w:p w:rsidR="00D4484D" w:rsidRPr="00786631" w:rsidRDefault="00D4484D" w:rsidP="00D4484D">
      <w:pPr>
        <w:spacing w:line="360" w:lineRule="auto"/>
        <w:jc w:val="both"/>
        <w:rPr>
          <w:rFonts w:ascii="Palatino Linotype" w:hAnsi="Palatino Linotype" w:cs="Arial"/>
          <w:sz w:val="24"/>
          <w:szCs w:val="24"/>
          <w:lang w:val="es-ES_tradnl"/>
        </w:rPr>
      </w:pPr>
      <w:r w:rsidRPr="00786631">
        <w:rPr>
          <w:rFonts w:ascii="Palatino Linotype" w:hAnsi="Palatino Linotype" w:cs="Arial"/>
          <w:sz w:val="24"/>
          <w:szCs w:val="24"/>
          <w:lang w:val="es-ES_tradnl"/>
        </w:rPr>
        <w:t xml:space="preserve">Sirve de sustento a lo anterior, el criterio 31/10 emitido por el entonces Instituto Federal de Acceso a la Información y Protección de Datos, ahora Instituto Nacional de Acceso a la Información y Protección de Datos,  el cual refiere: </w:t>
      </w:r>
    </w:p>
    <w:p w:rsidR="00D4484D" w:rsidRPr="00786631" w:rsidRDefault="00D4484D" w:rsidP="00D4484D">
      <w:pPr>
        <w:ind w:left="709" w:right="899"/>
        <w:jc w:val="both"/>
        <w:rPr>
          <w:rFonts w:ascii="Palatino Linotype" w:hAnsi="Palatino Linotype" w:cs="Arial"/>
          <w:i/>
          <w:szCs w:val="20"/>
          <w:lang w:val="es-ES_tradnl"/>
        </w:rPr>
      </w:pPr>
      <w:r w:rsidRPr="00786631">
        <w:rPr>
          <w:rFonts w:ascii="Palatino Linotype" w:hAnsi="Palatino Linotype" w:cs="Arial"/>
          <w:b/>
          <w:i/>
          <w:szCs w:val="20"/>
          <w:lang w:val="es-ES_tradnl"/>
        </w:rPr>
        <w:t>“El Instituto Federal de Acceso a la Información y Protección de Datos no cuenta con facultades para pronunciarse respecto de la veracidad de los documentos proporcionados por los sujetos obligados</w:t>
      </w:r>
      <w:r w:rsidRPr="00786631">
        <w:rPr>
          <w:rFonts w:ascii="Palatino Linotype" w:hAnsi="Palatino Linotype" w:cs="Arial"/>
          <w:i/>
          <w:szCs w:val="20"/>
          <w:lang w:val="es-ES_tradnl"/>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w:t>
      </w:r>
      <w:r w:rsidRPr="00786631">
        <w:rPr>
          <w:rFonts w:ascii="Palatino Linotype" w:hAnsi="Palatino Linotype" w:cs="Arial"/>
          <w:i/>
          <w:szCs w:val="20"/>
          <w:lang w:val="es-ES_tradnl"/>
        </w:rPr>
        <w:lastRenderedPageBreak/>
        <w:t xml:space="preserve">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 María </w:t>
      </w:r>
      <w:proofErr w:type="spellStart"/>
      <w:r w:rsidRPr="00786631">
        <w:rPr>
          <w:rFonts w:ascii="Palatino Linotype" w:hAnsi="Palatino Linotype" w:cs="Arial"/>
          <w:i/>
          <w:szCs w:val="20"/>
          <w:lang w:val="es-ES_tradnl"/>
        </w:rPr>
        <w:t>Marván</w:t>
      </w:r>
      <w:proofErr w:type="spellEnd"/>
      <w:r w:rsidRPr="00786631">
        <w:rPr>
          <w:rFonts w:ascii="Palatino Linotype" w:hAnsi="Palatino Linotype" w:cs="Arial"/>
          <w:i/>
          <w:szCs w:val="20"/>
          <w:lang w:val="es-ES_tradnl"/>
        </w:rPr>
        <w:t xml:space="preserve"> Laborde 2395/09 Secretaría de Economía - María </w:t>
      </w:r>
      <w:proofErr w:type="spellStart"/>
      <w:r w:rsidRPr="00786631">
        <w:rPr>
          <w:rFonts w:ascii="Palatino Linotype" w:hAnsi="Palatino Linotype" w:cs="Arial"/>
          <w:i/>
          <w:szCs w:val="20"/>
          <w:lang w:val="es-ES_tradnl"/>
        </w:rPr>
        <w:t>Marván</w:t>
      </w:r>
      <w:proofErr w:type="spellEnd"/>
      <w:r w:rsidRPr="00786631">
        <w:rPr>
          <w:rFonts w:ascii="Palatino Linotype" w:hAnsi="Palatino Linotype" w:cs="Arial"/>
          <w:i/>
          <w:szCs w:val="20"/>
          <w:lang w:val="es-ES_tradnl"/>
        </w:rPr>
        <w:t xml:space="preserve"> Laborde 0837/10 Administración Portuaria Integral de Veracruz, S.A. de C.V. – María </w:t>
      </w:r>
      <w:proofErr w:type="spellStart"/>
      <w:r w:rsidRPr="00786631">
        <w:rPr>
          <w:rFonts w:ascii="Palatino Linotype" w:hAnsi="Palatino Linotype" w:cs="Arial"/>
          <w:i/>
          <w:szCs w:val="20"/>
          <w:lang w:val="es-ES_tradnl"/>
        </w:rPr>
        <w:t>Marván</w:t>
      </w:r>
      <w:proofErr w:type="spellEnd"/>
      <w:r w:rsidRPr="00786631">
        <w:rPr>
          <w:rFonts w:ascii="Palatino Linotype" w:hAnsi="Palatino Linotype" w:cs="Arial"/>
          <w:i/>
          <w:szCs w:val="20"/>
          <w:lang w:val="es-ES_tradnl"/>
        </w:rPr>
        <w:t xml:space="preserve"> Laborde </w:t>
      </w:r>
    </w:p>
    <w:p w:rsidR="001B062F" w:rsidRPr="00786631" w:rsidRDefault="00D4484D" w:rsidP="00D4484D">
      <w:pPr>
        <w:ind w:left="709" w:right="757"/>
        <w:jc w:val="both"/>
        <w:rPr>
          <w:rFonts w:ascii="Palatino Linotype" w:hAnsi="Palatino Linotype" w:cs="Arial"/>
          <w:b/>
          <w:i/>
          <w:szCs w:val="20"/>
          <w:lang w:val="es-ES_tradnl"/>
        </w:rPr>
      </w:pPr>
      <w:r w:rsidRPr="00786631">
        <w:rPr>
          <w:rFonts w:ascii="Palatino Linotype" w:hAnsi="Palatino Linotype" w:cs="Arial"/>
          <w:i/>
          <w:szCs w:val="20"/>
          <w:lang w:val="es-ES_tradnl"/>
        </w:rPr>
        <w:t>Criterio 31/10</w:t>
      </w:r>
      <w:r w:rsidRPr="00786631">
        <w:rPr>
          <w:rFonts w:ascii="Palatino Linotype" w:hAnsi="Palatino Linotype" w:cs="Arial"/>
          <w:b/>
          <w:i/>
          <w:szCs w:val="20"/>
          <w:lang w:val="es-ES_tradnl"/>
        </w:rPr>
        <w:t>”</w:t>
      </w:r>
      <w:r w:rsidRPr="00786631">
        <w:rPr>
          <w:rFonts w:ascii="Palatino Linotype" w:hAnsi="Palatino Linotype" w:cs="Arial"/>
          <w:i/>
          <w:szCs w:val="20"/>
          <w:lang w:val="es-ES_tradnl"/>
        </w:rPr>
        <w:t xml:space="preserve"> (sic)</w:t>
      </w:r>
    </w:p>
    <w:p w:rsidR="001B062F" w:rsidRPr="00786631" w:rsidRDefault="001B062F" w:rsidP="001B062F">
      <w:pPr>
        <w:spacing w:after="0" w:line="276" w:lineRule="auto"/>
        <w:jc w:val="both"/>
        <w:rPr>
          <w:rFonts w:ascii="Palatino Linotype" w:hAnsi="Palatino Linotype" w:cs="Arial"/>
          <w:sz w:val="14"/>
        </w:rPr>
      </w:pPr>
    </w:p>
    <w:p w:rsidR="001B062F" w:rsidRPr="00786631" w:rsidRDefault="001B062F" w:rsidP="001B062F">
      <w:pPr>
        <w:autoSpaceDE w:val="0"/>
        <w:autoSpaceDN w:val="0"/>
        <w:adjustRightInd w:val="0"/>
        <w:spacing w:line="360" w:lineRule="auto"/>
        <w:ind w:left="29"/>
        <w:jc w:val="both"/>
        <w:rPr>
          <w:rFonts w:ascii="Palatino Linotype" w:hAnsi="Palatino Linotype" w:cs="Arial"/>
          <w:bCs/>
          <w:sz w:val="24"/>
          <w:szCs w:val="24"/>
        </w:rPr>
      </w:pPr>
      <w:r w:rsidRPr="00786631">
        <w:rPr>
          <w:rFonts w:ascii="Palatino Linotype" w:hAnsi="Palatino Linotype" w:cs="Arial"/>
          <w:bCs/>
          <w:sz w:val="24"/>
          <w:szCs w:val="24"/>
        </w:rPr>
        <w:t>De esta forma, se privilegia el principio de simplicidad y rapidez que rigen las actuaciones de la Autoridades en materia de acceso a la información pública, consagradas en la Ley de Transparencia y Acceso a la Información Pública del Estado de México y Municipios, en sus artículos 2, 150 y 173, que señalan:</w:t>
      </w:r>
    </w:p>
    <w:p w:rsidR="001B062F" w:rsidRPr="00786631" w:rsidRDefault="001B062F" w:rsidP="001B062F">
      <w:pPr>
        <w:autoSpaceDE w:val="0"/>
        <w:autoSpaceDN w:val="0"/>
        <w:adjustRightInd w:val="0"/>
        <w:spacing w:after="0" w:line="276" w:lineRule="auto"/>
        <w:ind w:left="851" w:right="902"/>
        <w:jc w:val="both"/>
        <w:rPr>
          <w:rFonts w:ascii="Palatino Linotype" w:hAnsi="Palatino Linotype" w:cs="Arial"/>
          <w:i/>
        </w:rPr>
      </w:pPr>
      <w:r w:rsidRPr="00786631">
        <w:rPr>
          <w:rFonts w:ascii="Palatino Linotype" w:hAnsi="Palatino Linotype" w:cs="Arial"/>
          <w:b/>
          <w:bCs/>
          <w:i/>
        </w:rPr>
        <w:t xml:space="preserve">“Artículo 2. </w:t>
      </w:r>
      <w:r w:rsidRPr="00786631">
        <w:rPr>
          <w:rFonts w:ascii="Palatino Linotype" w:hAnsi="Palatino Linotype" w:cs="Arial"/>
          <w:i/>
        </w:rPr>
        <w:t>Son objetivos de esta Ley:</w:t>
      </w:r>
    </w:p>
    <w:p w:rsidR="001B062F" w:rsidRPr="00786631" w:rsidRDefault="001B062F" w:rsidP="001B062F">
      <w:pPr>
        <w:autoSpaceDE w:val="0"/>
        <w:autoSpaceDN w:val="0"/>
        <w:adjustRightInd w:val="0"/>
        <w:spacing w:after="0" w:line="276" w:lineRule="auto"/>
        <w:ind w:left="851" w:right="902"/>
        <w:jc w:val="both"/>
        <w:rPr>
          <w:rFonts w:ascii="Palatino Linotype" w:hAnsi="Palatino Linotype" w:cs="Arial"/>
          <w:i/>
        </w:rPr>
      </w:pPr>
      <w:r w:rsidRPr="00786631">
        <w:rPr>
          <w:rFonts w:ascii="Palatino Linotype" w:hAnsi="Palatino Linotype" w:cs="Arial"/>
          <w:b/>
          <w:bCs/>
          <w:i/>
        </w:rPr>
        <w:t xml:space="preserve">I. </w:t>
      </w:r>
      <w:r w:rsidRPr="00786631">
        <w:rPr>
          <w:rFonts w:ascii="Palatino Linotype" w:hAnsi="Palatino Linotype" w:cs="Arial"/>
          <w:i/>
        </w:rPr>
        <w:t>Establecer la competencia, operación y funcionamiento del Instituto, en materia de transparencia y acceso a la información;</w:t>
      </w:r>
    </w:p>
    <w:p w:rsidR="001B062F" w:rsidRPr="00786631" w:rsidRDefault="001B062F" w:rsidP="001B062F">
      <w:pPr>
        <w:autoSpaceDE w:val="0"/>
        <w:autoSpaceDN w:val="0"/>
        <w:adjustRightInd w:val="0"/>
        <w:spacing w:after="0" w:line="276" w:lineRule="auto"/>
        <w:ind w:left="851" w:right="902"/>
        <w:jc w:val="both"/>
        <w:rPr>
          <w:rFonts w:ascii="Palatino Linotype" w:hAnsi="Palatino Linotype" w:cs="Arial"/>
          <w:i/>
        </w:rPr>
      </w:pPr>
      <w:r w:rsidRPr="00786631">
        <w:rPr>
          <w:rFonts w:ascii="Palatino Linotype" w:hAnsi="Palatino Linotype" w:cs="Arial"/>
          <w:b/>
          <w:bCs/>
          <w:i/>
        </w:rPr>
        <w:t xml:space="preserve">II. </w:t>
      </w:r>
      <w:r w:rsidRPr="00786631">
        <w:rPr>
          <w:rFonts w:ascii="Palatino Linotype" w:hAnsi="Palatino Linotype" w:cs="Arial"/>
          <w:i/>
        </w:rPr>
        <w:t>Proveer lo necesario para garantizar a toda persona el derecho de acceso a la información pública, a través de procedimientos sencillos, expeditos, oportunos y gratuitos, determinando las bases mínimas sobre las cuales se regirán los mismos;</w:t>
      </w:r>
    </w:p>
    <w:p w:rsidR="001B062F" w:rsidRPr="00786631" w:rsidRDefault="001B062F" w:rsidP="001B062F">
      <w:pPr>
        <w:autoSpaceDE w:val="0"/>
        <w:autoSpaceDN w:val="0"/>
        <w:adjustRightInd w:val="0"/>
        <w:spacing w:after="0" w:line="276" w:lineRule="auto"/>
        <w:ind w:left="851" w:right="902"/>
        <w:jc w:val="both"/>
        <w:rPr>
          <w:rFonts w:ascii="Palatino Linotype" w:hAnsi="Palatino Linotype" w:cs="Arial"/>
          <w:b/>
          <w:bCs/>
          <w:i/>
        </w:rPr>
      </w:pPr>
    </w:p>
    <w:p w:rsidR="001B062F" w:rsidRPr="00786631" w:rsidRDefault="001B062F" w:rsidP="001B062F">
      <w:pPr>
        <w:autoSpaceDE w:val="0"/>
        <w:autoSpaceDN w:val="0"/>
        <w:adjustRightInd w:val="0"/>
        <w:spacing w:after="0" w:line="276" w:lineRule="auto"/>
        <w:ind w:left="851" w:right="902"/>
        <w:jc w:val="both"/>
        <w:rPr>
          <w:rFonts w:ascii="Palatino Linotype" w:hAnsi="Palatino Linotype" w:cs="Arial"/>
          <w:i/>
        </w:rPr>
      </w:pPr>
      <w:r w:rsidRPr="00786631">
        <w:rPr>
          <w:rFonts w:ascii="Palatino Linotype" w:hAnsi="Palatino Linotype" w:cs="Arial"/>
          <w:b/>
          <w:bCs/>
          <w:i/>
        </w:rPr>
        <w:t xml:space="preserve">Artículo 150. </w:t>
      </w:r>
      <w:r w:rsidRPr="00786631">
        <w:rPr>
          <w:rFonts w:ascii="Palatino Linotype" w:hAnsi="Palatino Linotype" w:cs="Arial"/>
          <w:i/>
        </w:rPr>
        <w:t xml:space="preserve">El procedimiento de acceso a la información es la garantía primaria del derecho en cuestión y se rige por los principios de simplicidad, rapidez gratuidad del procedimiento, auxilio y orientación a los particulares, así como atención adecuada a las personas con discapacidad y a los hablantes de lengua </w:t>
      </w:r>
      <w:r w:rsidRPr="00786631">
        <w:rPr>
          <w:rFonts w:ascii="Palatino Linotype" w:hAnsi="Palatino Linotype" w:cs="Arial"/>
          <w:i/>
        </w:rPr>
        <w:lastRenderedPageBreak/>
        <w:t>indígena con el objeto de otorgar la protección más amplia del derecho de las personas.</w:t>
      </w:r>
    </w:p>
    <w:p w:rsidR="001B062F" w:rsidRPr="00786631" w:rsidRDefault="001B062F" w:rsidP="001B062F">
      <w:pPr>
        <w:autoSpaceDE w:val="0"/>
        <w:autoSpaceDN w:val="0"/>
        <w:adjustRightInd w:val="0"/>
        <w:spacing w:after="0" w:line="276" w:lineRule="auto"/>
        <w:ind w:left="851" w:right="902"/>
        <w:jc w:val="both"/>
        <w:rPr>
          <w:rFonts w:ascii="Palatino Linotype" w:hAnsi="Palatino Linotype" w:cs="Arial"/>
          <w:i/>
        </w:rPr>
      </w:pPr>
    </w:p>
    <w:p w:rsidR="001B062F" w:rsidRPr="00786631" w:rsidRDefault="001B062F" w:rsidP="001B062F">
      <w:pPr>
        <w:autoSpaceDE w:val="0"/>
        <w:autoSpaceDN w:val="0"/>
        <w:adjustRightInd w:val="0"/>
        <w:spacing w:after="0" w:line="276" w:lineRule="auto"/>
        <w:ind w:left="851" w:right="902"/>
        <w:jc w:val="both"/>
        <w:rPr>
          <w:rFonts w:ascii="Palatino Linotype" w:hAnsi="Palatino Linotype" w:cs="Arial"/>
          <w:i/>
        </w:rPr>
      </w:pPr>
      <w:r w:rsidRPr="00786631">
        <w:rPr>
          <w:rFonts w:ascii="Palatino Linotype" w:hAnsi="Palatino Linotype" w:cs="Arial"/>
          <w:b/>
          <w:bCs/>
          <w:i/>
        </w:rPr>
        <w:t xml:space="preserve">Artículo 173. </w:t>
      </w:r>
      <w:r w:rsidRPr="00786631">
        <w:rPr>
          <w:rFonts w:ascii="Palatino Linotype" w:hAnsi="Palatino Linotype" w:cs="Arial"/>
          <w:i/>
        </w:rPr>
        <w:t>Sin perjuicio de lo anteriormente establecido, el procedimiento de acceso a la información se rige por los siguientes principios:</w:t>
      </w:r>
    </w:p>
    <w:p w:rsidR="001B062F" w:rsidRPr="00786631" w:rsidRDefault="001B062F" w:rsidP="001B062F">
      <w:pPr>
        <w:autoSpaceDE w:val="0"/>
        <w:autoSpaceDN w:val="0"/>
        <w:adjustRightInd w:val="0"/>
        <w:spacing w:after="0" w:line="276" w:lineRule="auto"/>
        <w:ind w:left="851" w:right="902"/>
        <w:jc w:val="both"/>
        <w:rPr>
          <w:rFonts w:ascii="Palatino Linotype" w:hAnsi="Palatino Linotype" w:cs="Arial"/>
          <w:i/>
        </w:rPr>
      </w:pPr>
      <w:r w:rsidRPr="00786631">
        <w:rPr>
          <w:rFonts w:ascii="Palatino Linotype" w:hAnsi="Palatino Linotype" w:cs="Arial"/>
          <w:b/>
          <w:bCs/>
          <w:i/>
        </w:rPr>
        <w:t xml:space="preserve">I. </w:t>
      </w:r>
      <w:r w:rsidRPr="00786631">
        <w:rPr>
          <w:rFonts w:ascii="Palatino Linotype" w:hAnsi="Palatino Linotype" w:cs="Arial"/>
          <w:i/>
        </w:rPr>
        <w:t>Simplicidad y rapidez;</w:t>
      </w:r>
    </w:p>
    <w:p w:rsidR="001B062F" w:rsidRPr="00786631" w:rsidRDefault="001B062F" w:rsidP="001B062F">
      <w:pPr>
        <w:autoSpaceDE w:val="0"/>
        <w:autoSpaceDN w:val="0"/>
        <w:adjustRightInd w:val="0"/>
        <w:spacing w:after="0" w:line="276" w:lineRule="auto"/>
        <w:ind w:left="851" w:right="902"/>
        <w:jc w:val="both"/>
        <w:rPr>
          <w:rFonts w:ascii="Palatino Linotype" w:hAnsi="Palatino Linotype" w:cs="Arial"/>
          <w:i/>
        </w:rPr>
      </w:pPr>
      <w:r w:rsidRPr="00786631">
        <w:rPr>
          <w:rFonts w:ascii="Palatino Linotype" w:hAnsi="Palatino Linotype" w:cs="Arial"/>
          <w:b/>
          <w:bCs/>
          <w:i/>
        </w:rPr>
        <w:t xml:space="preserve">II. </w:t>
      </w:r>
      <w:r w:rsidRPr="00786631">
        <w:rPr>
          <w:rFonts w:ascii="Palatino Linotype" w:hAnsi="Palatino Linotype" w:cs="Arial"/>
          <w:i/>
        </w:rPr>
        <w:t>Gratuidad del procedimiento; y</w:t>
      </w:r>
    </w:p>
    <w:p w:rsidR="001B062F" w:rsidRPr="00786631" w:rsidRDefault="001B062F" w:rsidP="001B062F">
      <w:pPr>
        <w:autoSpaceDE w:val="0"/>
        <w:autoSpaceDN w:val="0"/>
        <w:adjustRightInd w:val="0"/>
        <w:spacing w:after="0" w:line="276" w:lineRule="auto"/>
        <w:ind w:left="851" w:right="902"/>
        <w:jc w:val="both"/>
        <w:rPr>
          <w:rFonts w:ascii="Palatino Linotype" w:hAnsi="Palatino Linotype" w:cs="Arial"/>
          <w:i/>
        </w:rPr>
      </w:pPr>
      <w:r w:rsidRPr="00786631">
        <w:rPr>
          <w:rFonts w:ascii="Palatino Linotype" w:hAnsi="Palatino Linotype" w:cs="Arial"/>
          <w:b/>
          <w:bCs/>
          <w:i/>
        </w:rPr>
        <w:t xml:space="preserve">III. </w:t>
      </w:r>
      <w:r w:rsidRPr="00786631">
        <w:rPr>
          <w:rFonts w:ascii="Palatino Linotype" w:hAnsi="Palatino Linotype" w:cs="Arial"/>
          <w:i/>
        </w:rPr>
        <w:t>Auxilio y orientación a los particulares.”</w:t>
      </w:r>
    </w:p>
    <w:p w:rsidR="001B062F" w:rsidRPr="00786631" w:rsidRDefault="001B062F" w:rsidP="001B062F">
      <w:pPr>
        <w:autoSpaceDE w:val="0"/>
        <w:autoSpaceDN w:val="0"/>
        <w:adjustRightInd w:val="0"/>
        <w:spacing w:before="240" w:after="240" w:line="360" w:lineRule="auto"/>
        <w:ind w:right="49"/>
        <w:jc w:val="both"/>
        <w:rPr>
          <w:rFonts w:ascii="Palatino Linotype" w:hAnsi="Palatino Linotype"/>
          <w:sz w:val="24"/>
          <w:szCs w:val="24"/>
        </w:rPr>
      </w:pPr>
      <w:r w:rsidRPr="00786631">
        <w:rPr>
          <w:rFonts w:ascii="Palatino Linotype" w:hAnsi="Palatino Linotype"/>
          <w:sz w:val="24"/>
          <w:szCs w:val="24"/>
        </w:rPr>
        <w:t xml:space="preserve">En razón de lo anterior, y de conformidad con lo establecido en el artículo 12 párrafo segundo de la Ley de Transparencia y Acceso a la Información Pública del Estado de México y Municipios </w:t>
      </w:r>
      <w:r w:rsidRPr="00786631">
        <w:rPr>
          <w:rFonts w:ascii="Palatino Linotype" w:hAnsi="Palatino Linotype"/>
          <w:b/>
          <w:sz w:val="24"/>
          <w:szCs w:val="24"/>
        </w:rPr>
        <w:t>EL SUJETO OBLIGADO</w:t>
      </w:r>
      <w:r w:rsidRPr="00786631">
        <w:rPr>
          <w:rFonts w:ascii="Palatino Linotype" w:hAnsi="Palatino Linotype"/>
          <w:sz w:val="24"/>
          <w:szCs w:val="24"/>
        </w:rPr>
        <w:t xml:space="preserve"> sólo proporcionará la información que obra en sus archivos, y como se desprendió de la respuesta, </w:t>
      </w:r>
      <w:r w:rsidR="003C2689" w:rsidRPr="00786631">
        <w:rPr>
          <w:rFonts w:ascii="Palatino Linotype" w:hAnsi="Palatino Linotype"/>
          <w:sz w:val="24"/>
          <w:szCs w:val="24"/>
        </w:rPr>
        <w:t xml:space="preserve">envió la información </w:t>
      </w:r>
      <w:r w:rsidR="00E843DD" w:rsidRPr="00786631">
        <w:rPr>
          <w:rFonts w:ascii="Palatino Linotype" w:hAnsi="Palatino Linotype"/>
          <w:sz w:val="24"/>
          <w:szCs w:val="24"/>
        </w:rPr>
        <w:t>requerida respecto de la nómina y los recibos de los servidores públicos del INFOEM</w:t>
      </w:r>
      <w:r w:rsidR="003C2689" w:rsidRPr="00786631">
        <w:rPr>
          <w:rFonts w:ascii="Palatino Linotype" w:hAnsi="Palatino Linotype"/>
          <w:sz w:val="24"/>
          <w:szCs w:val="24"/>
        </w:rPr>
        <w:t>, y es hasta el</w:t>
      </w:r>
      <w:r w:rsidR="00E843DD" w:rsidRPr="00786631">
        <w:rPr>
          <w:rFonts w:ascii="Palatino Linotype" w:hAnsi="Palatino Linotype"/>
          <w:sz w:val="24"/>
          <w:szCs w:val="24"/>
        </w:rPr>
        <w:t xml:space="preserve"> alcance al</w:t>
      </w:r>
      <w:r w:rsidR="003C2689" w:rsidRPr="00786631">
        <w:rPr>
          <w:rFonts w:ascii="Palatino Linotype" w:hAnsi="Palatino Linotype"/>
          <w:sz w:val="24"/>
          <w:szCs w:val="24"/>
        </w:rPr>
        <w:t xml:space="preserve"> Informe Justificado, es que le envía la documentación </w:t>
      </w:r>
      <w:r w:rsidR="00E843DD" w:rsidRPr="00786631">
        <w:rPr>
          <w:rFonts w:ascii="Palatino Linotype" w:hAnsi="Palatino Linotype"/>
          <w:sz w:val="24"/>
          <w:szCs w:val="24"/>
        </w:rPr>
        <w:t>soporte del Comité de Transparencia mediante el cual en ejercicio de sus</w:t>
      </w:r>
      <w:r w:rsidR="00EA24D5" w:rsidRPr="00786631">
        <w:rPr>
          <w:rFonts w:ascii="Palatino Linotype" w:hAnsi="Palatino Linotype"/>
          <w:sz w:val="24"/>
          <w:szCs w:val="24"/>
        </w:rPr>
        <w:t xml:space="preserve"> atribuciones y facultades fundó y motivó</w:t>
      </w:r>
      <w:r w:rsidR="00E843DD" w:rsidRPr="00786631">
        <w:rPr>
          <w:rFonts w:ascii="Palatino Linotype" w:hAnsi="Palatino Linotype"/>
          <w:sz w:val="24"/>
          <w:szCs w:val="24"/>
        </w:rPr>
        <w:t xml:space="preserve"> la </w:t>
      </w:r>
      <w:r w:rsidR="00A6664D" w:rsidRPr="00786631">
        <w:rPr>
          <w:rFonts w:ascii="Palatino Linotype" w:hAnsi="Palatino Linotype"/>
          <w:sz w:val="24"/>
          <w:szCs w:val="24"/>
        </w:rPr>
        <w:t>determinación</w:t>
      </w:r>
      <w:r w:rsidR="00E843DD" w:rsidRPr="00786631">
        <w:rPr>
          <w:rFonts w:ascii="Palatino Linotype" w:hAnsi="Palatino Linotype"/>
          <w:sz w:val="24"/>
          <w:szCs w:val="24"/>
        </w:rPr>
        <w:t xml:space="preserve"> de </w:t>
      </w:r>
      <w:r w:rsidR="00A6664D" w:rsidRPr="00786631">
        <w:rPr>
          <w:rFonts w:ascii="Palatino Linotype" w:hAnsi="Palatino Linotype"/>
          <w:sz w:val="24"/>
          <w:szCs w:val="24"/>
        </w:rPr>
        <w:t>suprimir la información contenida en los documentos que entregó en respuesta, justificando jurídicamente la no entrega de los mismos</w:t>
      </w:r>
      <w:r w:rsidR="003C2689" w:rsidRPr="00786631">
        <w:rPr>
          <w:rFonts w:ascii="Palatino Linotype" w:hAnsi="Palatino Linotype"/>
          <w:sz w:val="24"/>
          <w:szCs w:val="24"/>
        </w:rPr>
        <w:t>, para así dar cumplimiento al Derecho Constitucional de Acceso a la Información Pública</w:t>
      </w:r>
      <w:r w:rsidRPr="00786631">
        <w:rPr>
          <w:rFonts w:ascii="Palatino Linotype" w:hAnsi="Palatino Linotype"/>
          <w:sz w:val="24"/>
          <w:szCs w:val="24"/>
        </w:rPr>
        <w:t>.</w:t>
      </w:r>
    </w:p>
    <w:p w:rsidR="001B062F" w:rsidRPr="00786631" w:rsidRDefault="001B062F" w:rsidP="001B062F">
      <w:pPr>
        <w:pStyle w:val="Prrafodelista"/>
        <w:widowControl w:val="0"/>
        <w:autoSpaceDE w:val="0"/>
        <w:autoSpaceDN w:val="0"/>
        <w:adjustRightInd w:val="0"/>
        <w:spacing w:before="160" w:after="160" w:line="360" w:lineRule="auto"/>
        <w:ind w:left="0"/>
        <w:jc w:val="both"/>
        <w:rPr>
          <w:rFonts w:ascii="Palatino Linotype" w:hAnsi="Palatino Linotype"/>
          <w:color w:val="000000"/>
        </w:rPr>
      </w:pPr>
      <w:r w:rsidRPr="00786631">
        <w:rPr>
          <w:rFonts w:ascii="Palatino Linotype" w:hAnsi="Palatino Linotype" w:cs="Arial"/>
          <w:lang w:val="es-ES_tradnl"/>
        </w:rPr>
        <w:t>Así, en atención a las consideraciones anteriores, esta Ponencia Resolutora</w:t>
      </w:r>
      <w:r w:rsidRPr="00786631">
        <w:rPr>
          <w:rFonts w:ascii="Palatino Linotype" w:hAnsi="Palatino Linotype"/>
          <w:color w:val="000000" w:themeColor="text1"/>
        </w:rPr>
        <w:t xml:space="preserve"> advierte que en el presente caso, se actualiza la hipótesis prevista en </w:t>
      </w:r>
      <w:r w:rsidRPr="00786631">
        <w:rPr>
          <w:rFonts w:ascii="Palatino Linotype" w:hAnsi="Palatino Linotype" w:cs="Arial"/>
          <w:lang w:val="es-ES_tradnl"/>
        </w:rPr>
        <w:t xml:space="preserve">el </w:t>
      </w:r>
      <w:r w:rsidRPr="00786631">
        <w:rPr>
          <w:rFonts w:ascii="Palatino Linotype" w:hAnsi="Palatino Linotype"/>
          <w:color w:val="000000" w:themeColor="text1"/>
        </w:rPr>
        <w:t>artículo 192, fracción III, de</w:t>
      </w:r>
      <w:r w:rsidRPr="00786631">
        <w:rPr>
          <w:rFonts w:ascii="Palatino Linotype" w:hAnsi="Palatino Linotype" w:cs="Arial"/>
          <w:lang w:val="es-ES_tradnl"/>
        </w:rPr>
        <w:t xml:space="preserve"> la </w:t>
      </w:r>
      <w:r w:rsidRPr="00786631">
        <w:rPr>
          <w:rFonts w:ascii="Palatino Linotype" w:hAnsi="Palatino Linotype"/>
        </w:rPr>
        <w:t xml:space="preserve">Ley de Transparencia y Acceso a la Información Pública del Estado de México y Municipios, </w:t>
      </w:r>
      <w:r w:rsidRPr="00786631">
        <w:rPr>
          <w:rFonts w:ascii="Palatino Linotype" w:hAnsi="Palatino Linotype"/>
          <w:color w:val="000000" w:themeColor="text1"/>
        </w:rPr>
        <w:t xml:space="preserve">que dispone lo siguiente: </w:t>
      </w:r>
    </w:p>
    <w:p w:rsidR="001B062F" w:rsidRPr="00786631" w:rsidRDefault="001B062F" w:rsidP="005B0918">
      <w:pPr>
        <w:spacing w:before="120" w:after="120"/>
        <w:ind w:left="709" w:right="709"/>
        <w:jc w:val="both"/>
        <w:rPr>
          <w:rFonts w:ascii="Palatino Linotype" w:hAnsi="Palatino Linotype" w:cs="Arial"/>
          <w:i/>
        </w:rPr>
      </w:pPr>
      <w:r w:rsidRPr="00786631">
        <w:rPr>
          <w:rFonts w:ascii="Palatino Linotype" w:hAnsi="Palatino Linotype" w:cs="Arial"/>
          <w:i/>
        </w:rPr>
        <w:lastRenderedPageBreak/>
        <w:t>“</w:t>
      </w:r>
      <w:r w:rsidRPr="00786631">
        <w:rPr>
          <w:rFonts w:ascii="Palatino Linotype" w:hAnsi="Palatino Linotype" w:cs="Arial"/>
          <w:b/>
          <w:i/>
        </w:rPr>
        <w:t>Artículo 192.</w:t>
      </w:r>
      <w:r w:rsidRPr="00786631">
        <w:rPr>
          <w:rFonts w:ascii="Palatino Linotype" w:hAnsi="Palatino Linotype" w:cs="Arial"/>
          <w:i/>
        </w:rPr>
        <w:t xml:space="preserve"> </w:t>
      </w:r>
      <w:r w:rsidRPr="00786631">
        <w:rPr>
          <w:rFonts w:ascii="Palatino Linotype" w:hAnsi="Palatino Linotype" w:cs="Arial"/>
          <w:b/>
          <w:i/>
          <w:u w:val="single"/>
        </w:rPr>
        <w:t>El recurso será sobreseído</w:t>
      </w:r>
      <w:r w:rsidRPr="00786631">
        <w:rPr>
          <w:rFonts w:ascii="Palatino Linotype" w:hAnsi="Palatino Linotype" w:cs="Arial"/>
          <w:i/>
        </w:rPr>
        <w:t xml:space="preserve">, en todo o en parte, </w:t>
      </w:r>
      <w:r w:rsidRPr="00786631">
        <w:rPr>
          <w:rFonts w:ascii="Palatino Linotype" w:hAnsi="Palatino Linotype" w:cs="Arial"/>
          <w:b/>
          <w:i/>
          <w:u w:val="single"/>
        </w:rPr>
        <w:t>cuando una vez admitido</w:t>
      </w:r>
      <w:r w:rsidRPr="00786631">
        <w:rPr>
          <w:rFonts w:ascii="Palatino Linotype" w:hAnsi="Palatino Linotype" w:cs="Arial"/>
          <w:i/>
        </w:rPr>
        <w:t>, se actualicen alguno de los siguientes supuestos:</w:t>
      </w:r>
    </w:p>
    <w:p w:rsidR="001B062F" w:rsidRPr="00786631" w:rsidRDefault="001B062F" w:rsidP="005B0918">
      <w:pPr>
        <w:spacing w:before="120" w:after="120"/>
        <w:ind w:left="709" w:right="709"/>
        <w:jc w:val="both"/>
        <w:rPr>
          <w:rFonts w:ascii="Palatino Linotype" w:hAnsi="Palatino Linotype" w:cs="Arial"/>
          <w:i/>
        </w:rPr>
      </w:pPr>
      <w:r w:rsidRPr="00786631">
        <w:rPr>
          <w:rFonts w:ascii="Palatino Linotype" w:hAnsi="Palatino Linotype" w:cs="Arial"/>
          <w:i/>
        </w:rPr>
        <w:t>[…]</w:t>
      </w:r>
    </w:p>
    <w:p w:rsidR="001B062F" w:rsidRPr="00786631" w:rsidRDefault="001B062F" w:rsidP="005B0918">
      <w:pPr>
        <w:spacing w:before="120" w:after="120"/>
        <w:ind w:left="709" w:right="709"/>
        <w:jc w:val="both"/>
        <w:rPr>
          <w:rFonts w:ascii="Palatino Linotype" w:hAnsi="Palatino Linotype" w:cs="Arial"/>
          <w:b/>
          <w:i/>
        </w:rPr>
      </w:pPr>
      <w:r w:rsidRPr="00786631">
        <w:rPr>
          <w:rFonts w:ascii="Palatino Linotype" w:hAnsi="Palatino Linotype" w:cs="Arial"/>
          <w:b/>
          <w:i/>
        </w:rPr>
        <w:t xml:space="preserve">III. </w:t>
      </w:r>
      <w:r w:rsidRPr="00786631">
        <w:rPr>
          <w:rFonts w:ascii="Palatino Linotype" w:hAnsi="Palatino Linotype" w:cs="Arial"/>
          <w:b/>
          <w:i/>
          <w:u w:val="single"/>
        </w:rPr>
        <w:t>El sujeto obligado responsable del acto lo modifique</w:t>
      </w:r>
      <w:r w:rsidRPr="00786631">
        <w:rPr>
          <w:rFonts w:ascii="Palatino Linotype" w:hAnsi="Palatino Linotype" w:cs="Arial"/>
          <w:b/>
          <w:i/>
        </w:rPr>
        <w:t xml:space="preserve"> </w:t>
      </w:r>
      <w:r w:rsidRPr="00786631">
        <w:rPr>
          <w:rFonts w:ascii="Palatino Linotype" w:hAnsi="Palatino Linotype" w:cs="Arial"/>
          <w:i/>
        </w:rPr>
        <w:t xml:space="preserve">o revoque </w:t>
      </w:r>
      <w:r w:rsidRPr="00786631">
        <w:rPr>
          <w:rFonts w:ascii="Palatino Linotype" w:hAnsi="Palatino Linotype" w:cs="Arial"/>
          <w:b/>
          <w:i/>
          <w:u w:val="single"/>
        </w:rPr>
        <w:t>de tal manera que el recurso de revisión quede sin materia</w:t>
      </w:r>
      <w:r w:rsidRPr="00786631">
        <w:rPr>
          <w:rFonts w:ascii="Palatino Linotype" w:hAnsi="Palatino Linotype" w:cs="Arial"/>
          <w:i/>
        </w:rPr>
        <w:t>;”</w:t>
      </w:r>
    </w:p>
    <w:p w:rsidR="001B062F" w:rsidRPr="00786631" w:rsidRDefault="001B062F" w:rsidP="005B0918">
      <w:pPr>
        <w:spacing w:before="120" w:after="120"/>
        <w:ind w:left="709" w:right="709"/>
        <w:jc w:val="both"/>
        <w:rPr>
          <w:rFonts w:ascii="Palatino Linotype" w:hAnsi="Palatino Linotype" w:cs="Arial"/>
        </w:rPr>
      </w:pPr>
      <w:r w:rsidRPr="00786631">
        <w:rPr>
          <w:rFonts w:ascii="Palatino Linotype" w:hAnsi="Palatino Linotype" w:cs="Arial"/>
        </w:rPr>
        <w:t>(Énfasis añadido)</w:t>
      </w:r>
    </w:p>
    <w:p w:rsidR="001B062F" w:rsidRPr="00786631" w:rsidRDefault="001B062F" w:rsidP="001B062F">
      <w:pPr>
        <w:pStyle w:val="Prrafodelista"/>
        <w:widowControl w:val="0"/>
        <w:autoSpaceDE w:val="0"/>
        <w:autoSpaceDN w:val="0"/>
        <w:adjustRightInd w:val="0"/>
        <w:spacing w:before="360" w:after="240" w:line="360" w:lineRule="auto"/>
        <w:ind w:left="0"/>
        <w:jc w:val="both"/>
        <w:rPr>
          <w:rFonts w:ascii="Palatino Linotype" w:hAnsi="Palatino Linotype" w:cs="Arial"/>
        </w:rPr>
      </w:pPr>
      <w:r w:rsidRPr="00786631">
        <w:rPr>
          <w:rFonts w:ascii="Palatino Linotype" w:hAnsi="Palatino Linotype"/>
          <w:color w:val="000000"/>
        </w:rPr>
        <w:t>En esa tesitura</w:t>
      </w:r>
      <w:r w:rsidRPr="00786631">
        <w:rPr>
          <w:rFonts w:ascii="Palatino Linotype" w:hAnsi="Palatino Linotype" w:cs="Arial"/>
        </w:rPr>
        <w:t xml:space="preserve">, conviene desglosar los elementos del artículo </w:t>
      </w:r>
      <w:r w:rsidRPr="00786631">
        <w:rPr>
          <w:rFonts w:ascii="Palatino Linotype" w:hAnsi="Palatino Linotype"/>
          <w:color w:val="000000" w:themeColor="text1"/>
        </w:rPr>
        <w:t>192, fracción III, de</w:t>
      </w:r>
      <w:r w:rsidRPr="00786631">
        <w:rPr>
          <w:rFonts w:ascii="Palatino Linotype" w:hAnsi="Palatino Linotype" w:cs="Arial"/>
          <w:lang w:val="es-ES_tradnl"/>
        </w:rPr>
        <w:t xml:space="preserve"> la </w:t>
      </w:r>
      <w:r w:rsidRPr="00786631">
        <w:rPr>
          <w:rFonts w:ascii="Palatino Linotype" w:hAnsi="Palatino Linotype"/>
        </w:rPr>
        <w:t>Ley de</w:t>
      </w:r>
      <w:r w:rsidRPr="00786631">
        <w:rPr>
          <w:rFonts w:ascii="Palatino Linotype" w:hAnsi="Palatino Linotype" w:cs="Arial"/>
        </w:rPr>
        <w:t xml:space="preserve"> la materia, </w:t>
      </w:r>
      <w:r w:rsidRPr="00786631">
        <w:rPr>
          <w:rFonts w:ascii="Palatino Linotype" w:hAnsi="Palatino Linotype" w:cs="Arial"/>
          <w:lang w:val="es-ES_tradnl"/>
        </w:rPr>
        <w:t>previamente transcrito</w:t>
      </w:r>
      <w:r w:rsidRPr="00786631">
        <w:rPr>
          <w:rFonts w:ascii="Palatino Linotype" w:hAnsi="Palatino Linotype" w:cs="Arial"/>
        </w:rPr>
        <w:t xml:space="preserve">, de manera tal que procede el </w:t>
      </w:r>
      <w:r w:rsidRPr="00786631">
        <w:rPr>
          <w:rFonts w:ascii="Palatino Linotype" w:hAnsi="Palatino Linotype" w:cs="Arial"/>
          <w:lang w:val="es-ES_tradnl"/>
        </w:rPr>
        <w:t>sobreseimiento</w:t>
      </w:r>
      <w:r w:rsidRPr="00786631">
        <w:rPr>
          <w:rFonts w:ascii="Palatino Linotype" w:hAnsi="Palatino Linotype" w:cs="Arial"/>
        </w:rPr>
        <w:t xml:space="preserve"> del presente recurso de revisión, en virtud de que </w:t>
      </w:r>
      <w:r w:rsidRPr="00786631">
        <w:rPr>
          <w:rFonts w:ascii="Palatino Linotype" w:hAnsi="Palatino Linotype" w:cs="Arial"/>
          <w:b/>
        </w:rPr>
        <w:t>EL SUJETO OBLIGADO</w:t>
      </w:r>
      <w:r w:rsidRPr="00786631">
        <w:rPr>
          <w:rFonts w:ascii="Palatino Linotype" w:hAnsi="Palatino Linotype" w:cs="Arial"/>
        </w:rPr>
        <w:t xml:space="preserve"> modificó el acto impugnado, dejando el medio de impugnación sin efecto o materia.</w:t>
      </w:r>
    </w:p>
    <w:p w:rsidR="001B062F" w:rsidRPr="00786631" w:rsidRDefault="001B062F" w:rsidP="005B0918">
      <w:pPr>
        <w:spacing w:after="0" w:line="360" w:lineRule="auto"/>
        <w:jc w:val="both"/>
        <w:rPr>
          <w:rFonts w:ascii="Palatino Linotype" w:hAnsi="Palatino Linotype" w:cs="Arial"/>
          <w:sz w:val="24"/>
          <w:szCs w:val="24"/>
        </w:rPr>
      </w:pPr>
      <w:r w:rsidRPr="00786631">
        <w:rPr>
          <w:rFonts w:ascii="Palatino Linotype" w:hAnsi="Palatino Linotype" w:cs="Arial"/>
          <w:sz w:val="24"/>
          <w:szCs w:val="24"/>
        </w:rPr>
        <w:t xml:space="preserve">1.- El sujeto obligado responsable, </w:t>
      </w:r>
    </w:p>
    <w:p w:rsidR="001B062F" w:rsidRPr="00786631" w:rsidRDefault="001B062F" w:rsidP="005B0918">
      <w:pPr>
        <w:spacing w:after="0" w:line="360" w:lineRule="auto"/>
        <w:jc w:val="both"/>
        <w:rPr>
          <w:rFonts w:ascii="Palatino Linotype" w:hAnsi="Palatino Linotype" w:cs="Arial"/>
          <w:sz w:val="24"/>
          <w:szCs w:val="24"/>
        </w:rPr>
      </w:pPr>
      <w:r w:rsidRPr="00786631">
        <w:rPr>
          <w:rFonts w:ascii="Palatino Linotype" w:hAnsi="Palatino Linotype" w:cs="Arial"/>
          <w:sz w:val="24"/>
          <w:szCs w:val="24"/>
        </w:rPr>
        <w:t xml:space="preserve">2.- Acto, </w:t>
      </w:r>
    </w:p>
    <w:p w:rsidR="001B062F" w:rsidRPr="00786631" w:rsidRDefault="001B062F" w:rsidP="005B0918">
      <w:pPr>
        <w:spacing w:after="0" w:line="360" w:lineRule="auto"/>
        <w:jc w:val="both"/>
        <w:rPr>
          <w:rFonts w:ascii="Palatino Linotype" w:hAnsi="Palatino Linotype" w:cs="Arial"/>
          <w:sz w:val="24"/>
          <w:szCs w:val="24"/>
        </w:rPr>
      </w:pPr>
      <w:r w:rsidRPr="00786631">
        <w:rPr>
          <w:rFonts w:ascii="Palatino Linotype" w:hAnsi="Palatino Linotype" w:cs="Arial"/>
          <w:sz w:val="24"/>
          <w:szCs w:val="24"/>
        </w:rPr>
        <w:t xml:space="preserve">3.- </w:t>
      </w:r>
      <w:r w:rsidRPr="00786631">
        <w:rPr>
          <w:rFonts w:ascii="Palatino Linotype" w:hAnsi="Palatino Linotype" w:cs="Arial"/>
          <w:b/>
          <w:sz w:val="24"/>
          <w:szCs w:val="24"/>
        </w:rPr>
        <w:t>Que se modifique</w:t>
      </w:r>
      <w:r w:rsidRPr="00786631">
        <w:rPr>
          <w:rFonts w:ascii="Palatino Linotype" w:hAnsi="Palatino Linotype" w:cs="Arial"/>
          <w:sz w:val="24"/>
          <w:szCs w:val="24"/>
        </w:rPr>
        <w:t xml:space="preserve"> o revoque, y</w:t>
      </w:r>
    </w:p>
    <w:p w:rsidR="001B062F" w:rsidRPr="00786631" w:rsidRDefault="001B062F" w:rsidP="005B0918">
      <w:pPr>
        <w:spacing w:after="0" w:line="360" w:lineRule="auto"/>
        <w:jc w:val="both"/>
        <w:rPr>
          <w:rFonts w:ascii="Palatino Linotype" w:hAnsi="Palatino Linotype" w:cs="Arial"/>
          <w:sz w:val="24"/>
          <w:szCs w:val="24"/>
        </w:rPr>
      </w:pPr>
      <w:r w:rsidRPr="00786631">
        <w:rPr>
          <w:rFonts w:ascii="Palatino Linotype" w:hAnsi="Palatino Linotype" w:cs="Arial"/>
          <w:sz w:val="24"/>
          <w:szCs w:val="24"/>
        </w:rPr>
        <w:t>4.- De tal manera que el medio de impugnación quede sin efecto o materia.</w:t>
      </w:r>
    </w:p>
    <w:p w:rsidR="001B062F" w:rsidRPr="00786631" w:rsidRDefault="001B062F" w:rsidP="001B062F">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786631">
        <w:rPr>
          <w:rFonts w:ascii="Palatino Linotype" w:hAnsi="Palatino Linotype" w:cs="Arial"/>
        </w:rPr>
        <w:t xml:space="preserve">El primer elemento normativo, se actualiza ya que </w:t>
      </w:r>
      <w:r w:rsidRPr="00786631">
        <w:rPr>
          <w:rFonts w:ascii="Palatino Linotype" w:hAnsi="Palatino Linotype" w:cs="Arial"/>
          <w:b/>
        </w:rPr>
        <w:t xml:space="preserve">EL SUJETO OBLIGADO </w:t>
      </w:r>
      <w:r w:rsidRPr="00786631">
        <w:rPr>
          <w:rFonts w:ascii="Palatino Linotype" w:hAnsi="Palatino Linotype" w:cs="Arial"/>
        </w:rPr>
        <w:t xml:space="preserve">responsable, es </w:t>
      </w:r>
      <w:r w:rsidR="003C2689" w:rsidRPr="00786631">
        <w:rPr>
          <w:rFonts w:ascii="Palatino Linotype" w:hAnsi="Palatino Linotype" w:cs="Arial"/>
        </w:rPr>
        <w:t xml:space="preserve">el </w:t>
      </w:r>
      <w:r w:rsidR="00A6664D" w:rsidRPr="00786631">
        <w:rPr>
          <w:rFonts w:ascii="Palatino Linotype" w:hAnsi="Palatino Linotype" w:cs="Arial"/>
          <w:b/>
        </w:rPr>
        <w:t>Instituto de Transparencia, Acceso a la Información Pública y Protección de Datos Personales del Estado de México y Municipios</w:t>
      </w:r>
      <w:r w:rsidRPr="00786631">
        <w:rPr>
          <w:rFonts w:ascii="Palatino Linotype" w:hAnsi="Palatino Linotype" w:cs="Arial"/>
        </w:rPr>
        <w:t>.</w:t>
      </w:r>
    </w:p>
    <w:p w:rsidR="001B062F" w:rsidRPr="00786631" w:rsidRDefault="001B062F" w:rsidP="001B062F">
      <w:pPr>
        <w:pStyle w:val="Prrafodelista"/>
        <w:widowControl w:val="0"/>
        <w:autoSpaceDE w:val="0"/>
        <w:autoSpaceDN w:val="0"/>
        <w:adjustRightInd w:val="0"/>
        <w:spacing w:before="240" w:after="240" w:line="360" w:lineRule="auto"/>
        <w:ind w:left="0"/>
        <w:jc w:val="both"/>
        <w:rPr>
          <w:rFonts w:ascii="Palatino Linotype" w:hAnsi="Palatino Linotype" w:cs="Arial"/>
          <w:sz w:val="16"/>
        </w:rPr>
      </w:pPr>
    </w:p>
    <w:p w:rsidR="001B062F" w:rsidRPr="00786631" w:rsidRDefault="001B062F" w:rsidP="001B062F">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786631">
        <w:rPr>
          <w:rFonts w:ascii="Palatino Linotype" w:hAnsi="Palatino Linotype" w:cs="Arial"/>
        </w:rPr>
        <w:t xml:space="preserve">El </w:t>
      </w:r>
      <w:r w:rsidRPr="00786631">
        <w:rPr>
          <w:rFonts w:ascii="Palatino Linotype" w:hAnsi="Palatino Linotype" w:cs="Arial"/>
          <w:lang w:val="es-ES_tradnl"/>
        </w:rPr>
        <w:t>segundo</w:t>
      </w:r>
      <w:r w:rsidRPr="00786631">
        <w:rPr>
          <w:rFonts w:ascii="Palatino Linotype" w:hAnsi="Palatino Linotype" w:cs="Arial"/>
        </w:rPr>
        <w:t xml:space="preserve"> elemento normativo, es la </w:t>
      </w:r>
      <w:r w:rsidRPr="00786631">
        <w:rPr>
          <w:rFonts w:ascii="Palatino Linotype" w:hAnsi="Palatino Linotype" w:cs="Arial"/>
          <w:lang w:val="es-ES_tradnl"/>
        </w:rPr>
        <w:t>existencia</w:t>
      </w:r>
      <w:r w:rsidRPr="00786631">
        <w:rPr>
          <w:rFonts w:ascii="Palatino Linotype" w:hAnsi="Palatino Linotype" w:cs="Arial"/>
        </w:rPr>
        <w:t xml:space="preserve"> de un acto, en el caso en concreto que nos ocupa </w:t>
      </w:r>
      <w:r w:rsidRPr="00786631">
        <w:rPr>
          <w:rFonts w:ascii="Palatino Linotype" w:hAnsi="Palatino Linotype"/>
          <w:color w:val="000000"/>
        </w:rPr>
        <w:t>se</w:t>
      </w:r>
      <w:r w:rsidRPr="00786631">
        <w:rPr>
          <w:rFonts w:ascii="Palatino Linotype" w:hAnsi="Palatino Linotype" w:cs="Arial"/>
        </w:rPr>
        <w:t xml:space="preserve"> actualiza con la respuesta del </w:t>
      </w:r>
      <w:r w:rsidRPr="00786631">
        <w:rPr>
          <w:rFonts w:ascii="Palatino Linotype" w:hAnsi="Palatino Linotype" w:cs="Arial"/>
          <w:b/>
        </w:rPr>
        <w:t>SUJETO OBLIGADO</w:t>
      </w:r>
      <w:r w:rsidRPr="00786631">
        <w:rPr>
          <w:rFonts w:ascii="Palatino Linotype" w:hAnsi="Palatino Linotype" w:cs="Arial"/>
        </w:rPr>
        <w:t xml:space="preserve">, </w:t>
      </w:r>
      <w:r w:rsidRPr="00786631">
        <w:rPr>
          <w:rFonts w:ascii="Palatino Linotype" w:hAnsi="Palatino Linotype" w:cs="Arial"/>
          <w:b/>
        </w:rPr>
        <w:t>al ampliar la respuesta</w:t>
      </w:r>
      <w:r w:rsidRPr="00786631">
        <w:rPr>
          <w:rFonts w:ascii="Palatino Linotype" w:hAnsi="Palatino Linotype" w:cs="Arial"/>
        </w:rPr>
        <w:t xml:space="preserve"> con el contenido del</w:t>
      </w:r>
      <w:r w:rsidR="00A6664D" w:rsidRPr="00786631">
        <w:rPr>
          <w:rFonts w:ascii="Palatino Linotype" w:hAnsi="Palatino Linotype" w:cs="Arial"/>
        </w:rPr>
        <w:t xml:space="preserve"> alcance</w:t>
      </w:r>
      <w:r w:rsidRPr="00786631">
        <w:rPr>
          <w:rFonts w:ascii="Palatino Linotype" w:hAnsi="Palatino Linotype" w:cs="Arial"/>
        </w:rPr>
        <w:t xml:space="preserve"> Informe Justificado, fundando y motivando </w:t>
      </w:r>
      <w:r w:rsidRPr="00786631">
        <w:rPr>
          <w:rFonts w:ascii="Palatino Linotype" w:hAnsi="Palatino Linotype" w:cs="Arial"/>
        </w:rPr>
        <w:lastRenderedPageBreak/>
        <w:t xml:space="preserve">la misma, otorgando certeza jurídica al particular </w:t>
      </w:r>
      <w:r w:rsidR="003C2689" w:rsidRPr="00786631">
        <w:rPr>
          <w:rFonts w:ascii="Palatino Linotype" w:hAnsi="Palatino Linotype" w:cs="Arial"/>
        </w:rPr>
        <w:t>respondiendo a los planteamientos expuestos en las razones y motivos de inconformidad</w:t>
      </w:r>
      <w:r w:rsidRPr="00786631">
        <w:rPr>
          <w:rFonts w:ascii="Palatino Linotype" w:hAnsi="Palatino Linotype" w:cs="Arial"/>
        </w:rPr>
        <w:t xml:space="preserve">. </w:t>
      </w:r>
    </w:p>
    <w:p w:rsidR="001B062F" w:rsidRPr="00786631" w:rsidRDefault="001B062F" w:rsidP="001B062F">
      <w:pPr>
        <w:pStyle w:val="Prrafodelista"/>
        <w:widowControl w:val="0"/>
        <w:autoSpaceDE w:val="0"/>
        <w:autoSpaceDN w:val="0"/>
        <w:adjustRightInd w:val="0"/>
        <w:spacing w:before="240" w:after="240" w:line="360" w:lineRule="auto"/>
        <w:ind w:left="0"/>
        <w:jc w:val="both"/>
        <w:rPr>
          <w:rFonts w:ascii="Palatino Linotype" w:hAnsi="Palatino Linotype" w:cs="Arial"/>
          <w:sz w:val="18"/>
        </w:rPr>
      </w:pPr>
    </w:p>
    <w:p w:rsidR="001B062F" w:rsidRPr="00786631" w:rsidRDefault="001B062F" w:rsidP="001B062F">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786631">
        <w:rPr>
          <w:rFonts w:ascii="Palatino Linotype" w:hAnsi="Palatino Linotype"/>
          <w:color w:val="000000"/>
        </w:rPr>
        <w:t>Cabe</w:t>
      </w:r>
      <w:r w:rsidRPr="00786631">
        <w:rPr>
          <w:rFonts w:ascii="Palatino Linotype" w:hAnsi="Palatino Linotype" w:cs="Arial"/>
        </w:rPr>
        <w:t xml:space="preserve"> destacar que, la respuesta a la solicitud de acceso a la información pública por parte del</w:t>
      </w:r>
      <w:r w:rsidRPr="00786631">
        <w:rPr>
          <w:rFonts w:ascii="Palatino Linotype" w:hAnsi="Palatino Linotype" w:cs="Arial"/>
          <w:b/>
        </w:rPr>
        <w:t xml:space="preserve"> SUJETO OBLIGADO</w:t>
      </w:r>
      <w:r w:rsidRPr="00786631">
        <w:rPr>
          <w:rFonts w:ascii="Palatino Linotype" w:hAnsi="Palatino Linotype" w:cs="Arial"/>
        </w:rPr>
        <w:t xml:space="preserve">, es considerada como el “acto” que fue impugnado por </w:t>
      </w:r>
      <w:r w:rsidRPr="00786631">
        <w:rPr>
          <w:rFonts w:ascii="Palatino Linotype" w:hAnsi="Palatino Linotype" w:cs="Arial"/>
          <w:b/>
        </w:rPr>
        <w:t>EL RECURRENTE</w:t>
      </w:r>
      <w:r w:rsidRPr="00786631">
        <w:rPr>
          <w:rFonts w:ascii="Palatino Linotype" w:hAnsi="Palatino Linotype" w:cs="Arial"/>
        </w:rPr>
        <w:t>.</w:t>
      </w:r>
    </w:p>
    <w:p w:rsidR="001B062F" w:rsidRPr="00786631" w:rsidRDefault="001B062F" w:rsidP="001B062F">
      <w:pPr>
        <w:pStyle w:val="Prrafodelista"/>
        <w:widowControl w:val="0"/>
        <w:autoSpaceDE w:val="0"/>
        <w:autoSpaceDN w:val="0"/>
        <w:adjustRightInd w:val="0"/>
        <w:spacing w:before="240" w:after="240" w:line="360" w:lineRule="auto"/>
        <w:ind w:left="0"/>
        <w:jc w:val="both"/>
        <w:rPr>
          <w:rFonts w:ascii="Palatino Linotype" w:hAnsi="Palatino Linotype" w:cs="Arial"/>
          <w:sz w:val="18"/>
        </w:rPr>
      </w:pPr>
    </w:p>
    <w:p w:rsidR="001B062F" w:rsidRPr="00786631" w:rsidRDefault="001B062F" w:rsidP="005B0918">
      <w:pPr>
        <w:pStyle w:val="Prrafodelista"/>
        <w:widowControl w:val="0"/>
        <w:autoSpaceDE w:val="0"/>
        <w:autoSpaceDN w:val="0"/>
        <w:adjustRightInd w:val="0"/>
        <w:spacing w:line="360" w:lineRule="auto"/>
        <w:ind w:left="0"/>
        <w:jc w:val="both"/>
        <w:rPr>
          <w:rFonts w:ascii="Palatino Linotype" w:hAnsi="Palatino Linotype" w:cs="Arial"/>
        </w:rPr>
      </w:pPr>
      <w:r w:rsidRPr="00786631">
        <w:rPr>
          <w:rFonts w:ascii="Palatino Linotype" w:hAnsi="Palatino Linotype" w:cs="Arial"/>
        </w:rPr>
        <w:t xml:space="preserve">En ese sentido, la </w:t>
      </w:r>
      <w:r w:rsidRPr="00786631">
        <w:rPr>
          <w:rFonts w:ascii="Palatino Linotype" w:hAnsi="Palatino Linotype" w:cs="Arial"/>
          <w:lang w:val="es-ES_tradnl"/>
        </w:rPr>
        <w:t>naturaleza</w:t>
      </w:r>
      <w:r w:rsidRPr="00786631">
        <w:rPr>
          <w:rFonts w:ascii="Palatino Linotype" w:hAnsi="Palatino Linotype" w:cs="Arial"/>
        </w:rPr>
        <w:t xml:space="preserve"> jurídica de los actos que emiten los Sujetos Obligados, está delimitada por la misma </w:t>
      </w:r>
      <w:r w:rsidRPr="00786631">
        <w:rPr>
          <w:rFonts w:ascii="Palatino Linotype" w:hAnsi="Palatino Linotype"/>
          <w:color w:val="000000"/>
        </w:rPr>
        <w:t>Ley</w:t>
      </w:r>
      <w:r w:rsidRPr="00786631">
        <w:rPr>
          <w:rFonts w:ascii="Palatino Linotype" w:hAnsi="Palatino Linotype" w:cs="Arial"/>
        </w:rPr>
        <w:t xml:space="preserve"> de la materia, ya que, el hecho de emitir actos no previstos en el marco normativo que en transparencia rige su actuar, serían ilegales de estricto derecho, por lo que, los “actos” a que se refiere esta fracción están contenidos en su artículo 53, el cual establece:</w:t>
      </w:r>
    </w:p>
    <w:p w:rsidR="001B062F" w:rsidRPr="00786631" w:rsidRDefault="001B062F" w:rsidP="005B0918">
      <w:pPr>
        <w:spacing w:after="0" w:line="276" w:lineRule="auto"/>
        <w:ind w:left="709" w:right="709"/>
        <w:jc w:val="both"/>
        <w:rPr>
          <w:rFonts w:ascii="Palatino Linotype" w:hAnsi="Palatino Linotype" w:cs="Arial"/>
          <w:i/>
        </w:rPr>
      </w:pPr>
      <w:r w:rsidRPr="00786631">
        <w:rPr>
          <w:rFonts w:ascii="Palatino Linotype" w:hAnsi="Palatino Linotype" w:cs="Arial"/>
          <w:i/>
        </w:rPr>
        <w:t>“</w:t>
      </w:r>
      <w:r w:rsidRPr="00786631">
        <w:rPr>
          <w:rFonts w:ascii="Palatino Linotype" w:hAnsi="Palatino Linotype" w:cs="Arial"/>
          <w:b/>
          <w:i/>
        </w:rPr>
        <w:t>Artículo 53</w:t>
      </w:r>
      <w:r w:rsidRPr="00786631">
        <w:rPr>
          <w:rFonts w:ascii="Palatino Linotype" w:hAnsi="Palatino Linotype" w:cs="Arial"/>
          <w:i/>
        </w:rPr>
        <w:t xml:space="preserve">. Las Unidades de Transparencia tendrán las siguientes funciones: </w:t>
      </w:r>
    </w:p>
    <w:p w:rsidR="001B062F" w:rsidRPr="00786631" w:rsidRDefault="001B062F" w:rsidP="001B062F">
      <w:pPr>
        <w:spacing w:after="0" w:line="276" w:lineRule="auto"/>
        <w:ind w:left="709" w:right="709"/>
        <w:jc w:val="both"/>
        <w:rPr>
          <w:rFonts w:ascii="Palatino Linotype" w:hAnsi="Palatino Linotype" w:cs="Arial"/>
          <w:i/>
        </w:rPr>
      </w:pPr>
      <w:r w:rsidRPr="00786631">
        <w:rPr>
          <w:rFonts w:ascii="Palatino Linotype" w:hAnsi="Palatino Linotype" w:cs="Arial"/>
          <w:i/>
        </w:rPr>
        <w:t xml:space="preserve">I. 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 </w:t>
      </w:r>
    </w:p>
    <w:p w:rsidR="001B062F" w:rsidRPr="00786631" w:rsidRDefault="001B062F" w:rsidP="001B062F">
      <w:pPr>
        <w:spacing w:after="0" w:line="276" w:lineRule="auto"/>
        <w:ind w:left="709" w:right="709"/>
        <w:jc w:val="both"/>
        <w:rPr>
          <w:rFonts w:ascii="Palatino Linotype" w:hAnsi="Palatino Linotype" w:cs="Arial"/>
          <w:i/>
        </w:rPr>
      </w:pPr>
      <w:r w:rsidRPr="00786631">
        <w:rPr>
          <w:rFonts w:ascii="Palatino Linotype" w:hAnsi="Palatino Linotype" w:cs="Arial"/>
          <w:i/>
        </w:rPr>
        <w:t xml:space="preserve">II. Recibir, tramitar y dar respuesta a las solicitudes de acceso a la información; </w:t>
      </w:r>
    </w:p>
    <w:p w:rsidR="001B062F" w:rsidRPr="00786631" w:rsidRDefault="001B062F" w:rsidP="001B062F">
      <w:pPr>
        <w:spacing w:after="0" w:line="276" w:lineRule="auto"/>
        <w:ind w:left="709" w:right="709"/>
        <w:jc w:val="both"/>
        <w:rPr>
          <w:rFonts w:ascii="Palatino Linotype" w:hAnsi="Palatino Linotype" w:cs="Arial"/>
          <w:i/>
        </w:rPr>
      </w:pPr>
      <w:r w:rsidRPr="00786631">
        <w:rPr>
          <w:rFonts w:ascii="Palatino Linotype" w:hAnsi="Palatino Linotype" w:cs="Arial"/>
          <w:i/>
        </w:rPr>
        <w:t xml:space="preserve">III. Auxiliar a los particulares en la elaboración de solicitudes de acceso a la información y, en su caso, orientarlos sobre los sujetos obligados competentes conforme a la normatividad aplicable; </w:t>
      </w:r>
    </w:p>
    <w:p w:rsidR="001B062F" w:rsidRPr="00786631" w:rsidRDefault="001B062F" w:rsidP="001B062F">
      <w:pPr>
        <w:spacing w:after="0" w:line="276" w:lineRule="auto"/>
        <w:ind w:left="709" w:right="709"/>
        <w:jc w:val="both"/>
        <w:rPr>
          <w:rFonts w:ascii="Palatino Linotype" w:hAnsi="Palatino Linotype" w:cs="Arial"/>
          <w:i/>
        </w:rPr>
      </w:pPr>
      <w:r w:rsidRPr="00786631">
        <w:rPr>
          <w:rFonts w:ascii="Palatino Linotype" w:hAnsi="Palatino Linotype" w:cs="Arial"/>
          <w:i/>
        </w:rPr>
        <w:t xml:space="preserve">IV. Realizar, con efectividad, los trámites internos necesarios para la atención de las solicitudes de acceso a la información; </w:t>
      </w:r>
    </w:p>
    <w:p w:rsidR="001B062F" w:rsidRPr="00786631" w:rsidRDefault="001B062F" w:rsidP="001B062F">
      <w:pPr>
        <w:spacing w:after="0" w:line="276" w:lineRule="auto"/>
        <w:ind w:left="709" w:right="709"/>
        <w:jc w:val="both"/>
        <w:rPr>
          <w:rFonts w:ascii="Palatino Linotype" w:hAnsi="Palatino Linotype" w:cs="Arial"/>
          <w:i/>
        </w:rPr>
      </w:pPr>
      <w:r w:rsidRPr="00786631">
        <w:rPr>
          <w:rFonts w:ascii="Palatino Linotype" w:hAnsi="Palatino Linotype" w:cs="Arial"/>
          <w:i/>
        </w:rPr>
        <w:t xml:space="preserve">V. Entregar, en su caso, a los particulares la información solicitada; </w:t>
      </w:r>
    </w:p>
    <w:p w:rsidR="001B062F" w:rsidRPr="00786631" w:rsidRDefault="001B062F" w:rsidP="001B062F">
      <w:pPr>
        <w:spacing w:after="0" w:line="276" w:lineRule="auto"/>
        <w:ind w:left="709" w:right="709"/>
        <w:jc w:val="both"/>
        <w:rPr>
          <w:rFonts w:ascii="Palatino Linotype" w:hAnsi="Palatino Linotype" w:cs="Arial"/>
          <w:i/>
        </w:rPr>
      </w:pPr>
      <w:r w:rsidRPr="00786631">
        <w:rPr>
          <w:rFonts w:ascii="Palatino Linotype" w:hAnsi="Palatino Linotype" w:cs="Arial"/>
          <w:i/>
        </w:rPr>
        <w:t xml:space="preserve">VI. Efectuar las notificaciones a los solicitantes; </w:t>
      </w:r>
    </w:p>
    <w:p w:rsidR="001B062F" w:rsidRPr="00786631" w:rsidRDefault="001B062F" w:rsidP="001B062F">
      <w:pPr>
        <w:spacing w:after="0" w:line="276" w:lineRule="auto"/>
        <w:ind w:left="709" w:right="709"/>
        <w:jc w:val="both"/>
        <w:rPr>
          <w:rFonts w:ascii="Palatino Linotype" w:hAnsi="Palatino Linotype" w:cs="Arial"/>
          <w:i/>
        </w:rPr>
      </w:pPr>
      <w:r w:rsidRPr="00786631">
        <w:rPr>
          <w:rFonts w:ascii="Palatino Linotype" w:hAnsi="Palatino Linotype" w:cs="Arial"/>
          <w:i/>
        </w:rPr>
        <w:lastRenderedPageBreak/>
        <w:t xml:space="preserve">VII. Proponer al Comité de Transparencia, los procedimientos internos que aseguren la mayor eficiencia en la gestión de las solicitudes de acceso a la información, conforme a la normatividad aplicable; </w:t>
      </w:r>
    </w:p>
    <w:p w:rsidR="001B062F" w:rsidRPr="00786631" w:rsidRDefault="001B062F" w:rsidP="001B062F">
      <w:pPr>
        <w:spacing w:after="0" w:line="276" w:lineRule="auto"/>
        <w:ind w:left="709" w:right="709"/>
        <w:jc w:val="both"/>
        <w:rPr>
          <w:rFonts w:ascii="Palatino Linotype" w:hAnsi="Palatino Linotype" w:cs="Arial"/>
          <w:i/>
        </w:rPr>
      </w:pPr>
      <w:r w:rsidRPr="00786631">
        <w:rPr>
          <w:rFonts w:ascii="Palatino Linotype" w:hAnsi="Palatino Linotype" w:cs="Arial"/>
          <w:i/>
        </w:rPr>
        <w:t xml:space="preserve">VIII. Proponer a quien preside el Comité de Transparencia, personal habilitado que sea necesario para recibir y dar trámite a las solicitudes de acceso a la información; </w:t>
      </w:r>
    </w:p>
    <w:p w:rsidR="001B062F" w:rsidRPr="00786631" w:rsidRDefault="001B062F" w:rsidP="001B062F">
      <w:pPr>
        <w:spacing w:after="0" w:line="276" w:lineRule="auto"/>
        <w:ind w:left="709" w:right="709"/>
        <w:jc w:val="both"/>
        <w:rPr>
          <w:rFonts w:ascii="Palatino Linotype" w:hAnsi="Palatino Linotype" w:cs="Arial"/>
          <w:i/>
        </w:rPr>
      </w:pPr>
      <w:r w:rsidRPr="00786631">
        <w:rPr>
          <w:rFonts w:ascii="Palatino Linotype" w:hAnsi="Palatino Linotype" w:cs="Arial"/>
          <w:i/>
        </w:rPr>
        <w:t xml:space="preserve">IX. Llevar un registro de las solicitudes de acceso a la información, sus respuestas, resultados, costos de reproducción y envío, resolución a los recursos de revisión que se hayan emitido en contra de sus respuestas y del cumplimiento de las mismas; </w:t>
      </w:r>
    </w:p>
    <w:p w:rsidR="001B062F" w:rsidRPr="00786631" w:rsidRDefault="001B062F" w:rsidP="001B062F">
      <w:pPr>
        <w:spacing w:after="0" w:line="276" w:lineRule="auto"/>
        <w:ind w:left="709" w:right="709"/>
        <w:jc w:val="both"/>
        <w:rPr>
          <w:rFonts w:ascii="Palatino Linotype" w:hAnsi="Palatino Linotype" w:cs="Arial"/>
          <w:i/>
        </w:rPr>
      </w:pPr>
      <w:r w:rsidRPr="00786631">
        <w:rPr>
          <w:rFonts w:ascii="Palatino Linotype" w:hAnsi="Palatino Linotype" w:cs="Arial"/>
          <w:i/>
        </w:rPr>
        <w:t xml:space="preserve">X. Presentar ante el Comité, el proyecto de clasificación de información; </w:t>
      </w:r>
    </w:p>
    <w:p w:rsidR="001B062F" w:rsidRPr="00786631" w:rsidRDefault="001B062F" w:rsidP="001B062F">
      <w:pPr>
        <w:spacing w:after="0" w:line="276" w:lineRule="auto"/>
        <w:ind w:left="709" w:right="709"/>
        <w:jc w:val="both"/>
        <w:rPr>
          <w:rFonts w:ascii="Palatino Linotype" w:hAnsi="Palatino Linotype" w:cs="Arial"/>
          <w:i/>
        </w:rPr>
      </w:pPr>
      <w:r w:rsidRPr="00786631">
        <w:rPr>
          <w:rFonts w:ascii="Palatino Linotype" w:hAnsi="Palatino Linotype" w:cs="Arial"/>
          <w:i/>
        </w:rPr>
        <w:t xml:space="preserve">XI. Promover e implementar políticas de transparencia proactiva procurando su accesibilidad; </w:t>
      </w:r>
    </w:p>
    <w:p w:rsidR="001B062F" w:rsidRPr="00786631" w:rsidRDefault="001B062F" w:rsidP="001B062F">
      <w:pPr>
        <w:spacing w:after="0" w:line="276" w:lineRule="auto"/>
        <w:ind w:left="709" w:right="709"/>
        <w:jc w:val="both"/>
        <w:rPr>
          <w:rFonts w:ascii="Palatino Linotype" w:hAnsi="Palatino Linotype" w:cs="Arial"/>
          <w:i/>
        </w:rPr>
      </w:pPr>
      <w:r w:rsidRPr="00786631">
        <w:rPr>
          <w:rFonts w:ascii="Palatino Linotype" w:hAnsi="Palatino Linotype" w:cs="Arial"/>
          <w:i/>
        </w:rPr>
        <w:t xml:space="preserve">XII. Fomentar la transparencia y accesibilidad al interior del sujeto obligado; </w:t>
      </w:r>
    </w:p>
    <w:p w:rsidR="001B062F" w:rsidRPr="00786631" w:rsidRDefault="001B062F" w:rsidP="001B062F">
      <w:pPr>
        <w:spacing w:after="0" w:line="276" w:lineRule="auto"/>
        <w:ind w:left="709" w:right="709"/>
        <w:jc w:val="both"/>
        <w:rPr>
          <w:rFonts w:ascii="Palatino Linotype" w:hAnsi="Palatino Linotype" w:cs="Arial"/>
          <w:i/>
        </w:rPr>
      </w:pPr>
      <w:r w:rsidRPr="00786631">
        <w:rPr>
          <w:rFonts w:ascii="Palatino Linotype" w:hAnsi="Palatino Linotype" w:cs="Arial"/>
          <w:i/>
        </w:rPr>
        <w:t xml:space="preserve">XIII. Hacer del conocimiento de la instancia competente la probable responsabilidad por el incumplimiento de las obligaciones previstas en la presente Ley; y </w:t>
      </w:r>
    </w:p>
    <w:p w:rsidR="001B062F" w:rsidRPr="00786631" w:rsidRDefault="001B062F" w:rsidP="001B062F">
      <w:pPr>
        <w:spacing w:after="0" w:line="276" w:lineRule="auto"/>
        <w:ind w:left="709" w:right="709"/>
        <w:jc w:val="both"/>
        <w:rPr>
          <w:rFonts w:ascii="Palatino Linotype" w:hAnsi="Palatino Linotype" w:cs="Arial"/>
          <w:i/>
        </w:rPr>
      </w:pPr>
      <w:r w:rsidRPr="00786631">
        <w:rPr>
          <w:rFonts w:ascii="Palatino Linotype" w:hAnsi="Palatino Linotype" w:cs="Arial"/>
          <w:i/>
        </w:rPr>
        <w:t>XIV. Las demás que resulten necesarias para facilitar el acceso a la información y aquellas que se desprenden de la presente Ley y demás disposiciones jurídicas aplicables.”</w:t>
      </w:r>
    </w:p>
    <w:p w:rsidR="001B062F" w:rsidRPr="00786631" w:rsidRDefault="001B062F" w:rsidP="001B062F">
      <w:pPr>
        <w:pStyle w:val="Prrafodelista"/>
        <w:widowControl w:val="0"/>
        <w:autoSpaceDE w:val="0"/>
        <w:autoSpaceDN w:val="0"/>
        <w:adjustRightInd w:val="0"/>
        <w:spacing w:before="360" w:after="240" w:line="360" w:lineRule="auto"/>
        <w:ind w:left="0"/>
        <w:jc w:val="both"/>
        <w:rPr>
          <w:rFonts w:ascii="Palatino Linotype" w:hAnsi="Palatino Linotype" w:cs="Arial"/>
        </w:rPr>
      </w:pPr>
      <w:r w:rsidRPr="00786631">
        <w:rPr>
          <w:rFonts w:ascii="Palatino Linotype" w:hAnsi="Palatino Linotype" w:cs="Arial"/>
        </w:rPr>
        <w:t>Es decir, la impugnación del</w:t>
      </w:r>
      <w:r w:rsidRPr="00786631">
        <w:rPr>
          <w:rFonts w:ascii="Palatino Linotype" w:hAnsi="Palatino Linotype" w:cs="Arial"/>
          <w:b/>
        </w:rPr>
        <w:t xml:space="preserve"> RECURRENTE</w:t>
      </w:r>
      <w:r w:rsidRPr="00786631">
        <w:rPr>
          <w:rFonts w:ascii="Palatino Linotype" w:hAnsi="Palatino Linotype" w:cs="Arial"/>
        </w:rPr>
        <w:t xml:space="preserve"> debe ser sobre la emisión de un “Acto”, ya sea en </w:t>
      </w:r>
      <w:r w:rsidRPr="00786631">
        <w:rPr>
          <w:rFonts w:ascii="Palatino Linotype" w:hAnsi="Palatino Linotype"/>
          <w:color w:val="000000"/>
        </w:rPr>
        <w:t>sentido</w:t>
      </w:r>
      <w:r w:rsidRPr="00786631">
        <w:rPr>
          <w:rFonts w:ascii="Palatino Linotype" w:hAnsi="Palatino Linotype" w:cs="Arial"/>
        </w:rPr>
        <w:t xml:space="preserve"> positivo o negativo.</w:t>
      </w:r>
    </w:p>
    <w:p w:rsidR="001B062F" w:rsidRPr="00786631" w:rsidRDefault="001B062F" w:rsidP="001B062F">
      <w:pPr>
        <w:pStyle w:val="Prrafodelista"/>
        <w:widowControl w:val="0"/>
        <w:autoSpaceDE w:val="0"/>
        <w:autoSpaceDN w:val="0"/>
        <w:adjustRightInd w:val="0"/>
        <w:spacing w:before="360" w:after="240" w:line="360" w:lineRule="auto"/>
        <w:ind w:left="0"/>
        <w:jc w:val="both"/>
        <w:rPr>
          <w:rFonts w:ascii="Palatino Linotype" w:hAnsi="Palatino Linotype" w:cs="Arial"/>
          <w:sz w:val="16"/>
        </w:rPr>
      </w:pPr>
    </w:p>
    <w:p w:rsidR="001B062F" w:rsidRPr="00786631" w:rsidRDefault="001B062F" w:rsidP="001B062F">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786631">
        <w:rPr>
          <w:rFonts w:ascii="Palatino Linotype" w:hAnsi="Palatino Linotype" w:cs="Arial"/>
        </w:rPr>
        <w:t xml:space="preserve">Ahora bien, </w:t>
      </w:r>
      <w:r w:rsidRPr="00786631">
        <w:rPr>
          <w:rFonts w:ascii="Palatino Linotype" w:hAnsi="Palatino Linotype"/>
          <w:color w:val="000000"/>
        </w:rPr>
        <w:t>por</w:t>
      </w:r>
      <w:r w:rsidRPr="00786631">
        <w:rPr>
          <w:rFonts w:ascii="Palatino Linotype" w:hAnsi="Palatino Linotype" w:cs="Arial"/>
        </w:rPr>
        <w:t xml:space="preserve"> cuanto hace al tercer elemento normativo, es en esencia una </w:t>
      </w:r>
      <w:r w:rsidRPr="00786631">
        <w:rPr>
          <w:rFonts w:ascii="Palatino Linotype" w:hAnsi="Palatino Linotype" w:cs="Arial"/>
          <w:lang w:val="es-ES_tradnl"/>
        </w:rPr>
        <w:t>condicional</w:t>
      </w:r>
      <w:r w:rsidRPr="00786631">
        <w:rPr>
          <w:rFonts w:ascii="Palatino Linotype" w:hAnsi="Palatino Linotype" w:cs="Arial"/>
        </w:rPr>
        <w:t>, consistente en que la dependencia o entidad responsable del acto o resolución impugnada la</w:t>
      </w:r>
      <w:r w:rsidRPr="00786631">
        <w:rPr>
          <w:rFonts w:ascii="Palatino Linotype" w:hAnsi="Palatino Linotype" w:cs="Arial"/>
          <w:b/>
        </w:rPr>
        <w:t xml:space="preserve"> </w:t>
      </w:r>
      <w:r w:rsidRPr="00786631">
        <w:rPr>
          <w:rFonts w:ascii="Palatino Linotype" w:hAnsi="Palatino Linotype" w:cs="Arial"/>
        </w:rPr>
        <w:t>modifique</w:t>
      </w:r>
      <w:r w:rsidRPr="00786631">
        <w:rPr>
          <w:rFonts w:ascii="Palatino Linotype" w:hAnsi="Palatino Linotype" w:cs="Arial"/>
          <w:b/>
        </w:rPr>
        <w:t xml:space="preserve"> </w:t>
      </w:r>
      <w:r w:rsidRPr="00786631">
        <w:rPr>
          <w:rFonts w:ascii="Palatino Linotype" w:hAnsi="Palatino Linotype" w:cs="Arial"/>
        </w:rPr>
        <w:t>o revoque; en cuanto hace a la modificación, ocurre cuando quien emitió su respuesta (acto o resolución), con posterioridad cambia la información proporcionada en un principio, cuyos resultados no dejan sin efectos la respuesta dada, sino que tiene por objeto añadir, suprimir, o sustituir datos, lo cual puede ser de forma parcial.</w:t>
      </w:r>
    </w:p>
    <w:p w:rsidR="001B062F" w:rsidRPr="00786631" w:rsidRDefault="001B062F" w:rsidP="001B062F">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786631">
        <w:rPr>
          <w:rFonts w:ascii="Palatino Linotype" w:hAnsi="Palatino Linotype" w:cs="Arial"/>
        </w:rPr>
        <w:lastRenderedPageBreak/>
        <w:t xml:space="preserve">Por cuanto hace a la revocación, a diferencia de la modificación, ocurre cuando la </w:t>
      </w:r>
      <w:r w:rsidRPr="00786631">
        <w:rPr>
          <w:rFonts w:ascii="Palatino Linotype" w:hAnsi="Palatino Linotype" w:cs="Arial"/>
          <w:lang w:val="es-ES_tradnl"/>
        </w:rPr>
        <w:t>dependencia</w:t>
      </w:r>
      <w:r w:rsidRPr="00786631">
        <w:rPr>
          <w:rFonts w:ascii="Palatino Linotype" w:hAnsi="Palatino Linotype" w:cs="Arial"/>
        </w:rPr>
        <w:t xml:space="preserve"> o entidad responsable (</w:t>
      </w:r>
      <w:r w:rsidRPr="00786631">
        <w:rPr>
          <w:rFonts w:ascii="Palatino Linotype" w:hAnsi="Palatino Linotype" w:cs="Arial"/>
          <w:b/>
        </w:rPr>
        <w:t>SUJETO OBLIGADO</w:t>
      </w:r>
      <w:r w:rsidRPr="00786631">
        <w:rPr>
          <w:rFonts w:ascii="Palatino Linotype" w:hAnsi="Palatino Linotype" w:cs="Arial"/>
        </w:rPr>
        <w:t xml:space="preserve">), del acto o resolución impugnada, </w:t>
      </w:r>
      <w:r w:rsidRPr="00786631">
        <w:rPr>
          <w:rFonts w:ascii="Palatino Linotype" w:hAnsi="Palatino Linotype"/>
          <w:color w:val="000000"/>
        </w:rPr>
        <w:t>suprime</w:t>
      </w:r>
      <w:r w:rsidRPr="00786631">
        <w:rPr>
          <w:rFonts w:ascii="Palatino Linotype" w:hAnsi="Palatino Linotype" w:cs="Arial"/>
        </w:rPr>
        <w:t>, elimina o cancela la totalidad de su respuesta y emite otra en su lugar dejando sin efecto lo que en un principio respondió.</w:t>
      </w:r>
    </w:p>
    <w:p w:rsidR="001B062F" w:rsidRPr="00786631" w:rsidRDefault="001B062F" w:rsidP="001B062F">
      <w:pPr>
        <w:pStyle w:val="Prrafodelista"/>
        <w:widowControl w:val="0"/>
        <w:autoSpaceDE w:val="0"/>
        <w:autoSpaceDN w:val="0"/>
        <w:adjustRightInd w:val="0"/>
        <w:spacing w:before="240" w:after="240" w:line="360" w:lineRule="auto"/>
        <w:ind w:left="0"/>
        <w:jc w:val="both"/>
        <w:rPr>
          <w:rFonts w:ascii="Palatino Linotype" w:hAnsi="Palatino Linotype" w:cs="Arial"/>
          <w:sz w:val="18"/>
        </w:rPr>
      </w:pPr>
    </w:p>
    <w:p w:rsidR="001B062F" w:rsidRPr="00786631" w:rsidRDefault="001B062F" w:rsidP="001B062F">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786631">
        <w:rPr>
          <w:rFonts w:ascii="Palatino Linotype" w:hAnsi="Palatino Linotype" w:cs="Arial"/>
        </w:rPr>
        <w:t xml:space="preserve">En ese </w:t>
      </w:r>
      <w:r w:rsidRPr="00786631">
        <w:rPr>
          <w:rFonts w:ascii="Palatino Linotype" w:hAnsi="Palatino Linotype" w:cs="Arial"/>
          <w:lang w:val="es-ES_tradnl"/>
        </w:rPr>
        <w:t>tenor</w:t>
      </w:r>
      <w:r w:rsidRPr="00786631">
        <w:rPr>
          <w:rFonts w:ascii="Palatino Linotype" w:hAnsi="Palatino Linotype" w:cs="Arial"/>
        </w:rPr>
        <w:t xml:space="preserve">, un acto impugnado queda sin efectos, cuando aun existiendo </w:t>
      </w:r>
      <w:r w:rsidRPr="00786631">
        <w:rPr>
          <w:rFonts w:ascii="Palatino Linotype" w:hAnsi="Palatino Linotype"/>
          <w:color w:val="000000"/>
        </w:rPr>
        <w:t>jurídicamente</w:t>
      </w:r>
      <w:r w:rsidRPr="00786631">
        <w:rPr>
          <w:rFonts w:ascii="Palatino Linotype" w:hAnsi="Palatino Linotype" w:cs="Arial"/>
        </w:rPr>
        <w:t xml:space="preserve"> (esto es, que no se ha modificado, ni revocado) ya no genera ninguna consecuencia legal.</w:t>
      </w:r>
    </w:p>
    <w:p w:rsidR="001B062F" w:rsidRPr="00786631" w:rsidRDefault="001B062F" w:rsidP="001B062F">
      <w:pPr>
        <w:pStyle w:val="Prrafodelista"/>
        <w:widowControl w:val="0"/>
        <w:autoSpaceDE w:val="0"/>
        <w:autoSpaceDN w:val="0"/>
        <w:adjustRightInd w:val="0"/>
        <w:spacing w:before="240" w:after="240" w:line="360" w:lineRule="auto"/>
        <w:ind w:left="0"/>
        <w:jc w:val="both"/>
        <w:rPr>
          <w:rFonts w:ascii="Palatino Linotype" w:hAnsi="Palatino Linotype" w:cs="Arial"/>
          <w:sz w:val="16"/>
        </w:rPr>
      </w:pPr>
    </w:p>
    <w:p w:rsidR="001B062F" w:rsidRPr="00786631" w:rsidRDefault="001B062F" w:rsidP="001B062F">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786631">
        <w:rPr>
          <w:rFonts w:ascii="Palatino Linotype" w:hAnsi="Palatino Linotype" w:cs="Arial"/>
        </w:rPr>
        <w:t xml:space="preserve">En tanto que, un acto impugnado queda sin materia, cuando ha sido satisfecha la pretensión de lo pedido o exigido por </w:t>
      </w:r>
      <w:r w:rsidRPr="00786631">
        <w:rPr>
          <w:rFonts w:ascii="Palatino Linotype" w:hAnsi="Palatino Linotype" w:cs="Arial"/>
          <w:b/>
        </w:rPr>
        <w:t xml:space="preserve">EL RECURRENTE </w:t>
      </w:r>
      <w:r w:rsidRPr="00786631">
        <w:rPr>
          <w:rFonts w:ascii="Palatino Linotype" w:hAnsi="Palatino Linotype" w:cs="Arial"/>
        </w:rPr>
        <w:t xml:space="preserve">de manera que </w:t>
      </w:r>
      <w:r w:rsidRPr="00786631">
        <w:rPr>
          <w:rFonts w:ascii="Palatino Linotype" w:hAnsi="Palatino Linotype" w:cs="Arial"/>
          <w:b/>
        </w:rPr>
        <w:t xml:space="preserve">EL SUJETO OBLIGADO </w:t>
      </w:r>
      <w:r w:rsidRPr="00786631">
        <w:rPr>
          <w:rFonts w:ascii="Palatino Linotype" w:hAnsi="Palatino Linotype" w:cs="Arial"/>
        </w:rPr>
        <w:t xml:space="preserve">entrega una respuesta y la amplia con posterior en los términos previstos en la ley, mediante </w:t>
      </w:r>
      <w:r w:rsidRPr="00786631">
        <w:rPr>
          <w:rFonts w:ascii="Palatino Linotype" w:hAnsi="Palatino Linotype"/>
          <w:color w:val="000000"/>
        </w:rPr>
        <w:t>ésta</w:t>
      </w:r>
      <w:r w:rsidRPr="00786631">
        <w:rPr>
          <w:rFonts w:ascii="Palatino Linotype" w:hAnsi="Palatino Linotype" w:cs="Arial"/>
        </w:rPr>
        <w:t xml:space="preserve"> </w:t>
      </w:r>
      <w:r w:rsidR="00ED6BF4" w:rsidRPr="00786631">
        <w:rPr>
          <w:rFonts w:ascii="Palatino Linotype" w:hAnsi="Palatino Linotype" w:cs="Arial"/>
        </w:rPr>
        <w:t xml:space="preserve">le </w:t>
      </w:r>
      <w:r w:rsidR="003C0FE8" w:rsidRPr="00786631">
        <w:rPr>
          <w:rFonts w:ascii="Palatino Linotype" w:hAnsi="Palatino Linotype" w:cs="Arial"/>
        </w:rPr>
        <w:t>adjuntó el Acuerdo de Comité de Transparencia debidamente fundado y motivado del porque se testó información al encuadra en los supuesto de la Ley como información confidencial</w:t>
      </w:r>
      <w:r w:rsidRPr="00786631">
        <w:rPr>
          <w:rFonts w:ascii="Palatino Linotype" w:hAnsi="Palatino Linotype" w:cs="Arial"/>
        </w:rPr>
        <w:t xml:space="preserve">, en este caso, a través del </w:t>
      </w:r>
      <w:r w:rsidR="003C0FE8" w:rsidRPr="00786631">
        <w:rPr>
          <w:rFonts w:ascii="Palatino Linotype" w:hAnsi="Palatino Linotype" w:cs="Arial"/>
        </w:rPr>
        <w:t xml:space="preserve">alcance al </w:t>
      </w:r>
      <w:r w:rsidRPr="00786631">
        <w:rPr>
          <w:rFonts w:ascii="Palatino Linotype" w:hAnsi="Palatino Linotype" w:cs="Arial"/>
        </w:rPr>
        <w:t>Informe Justificado.</w:t>
      </w:r>
    </w:p>
    <w:p w:rsidR="001B062F" w:rsidRPr="00786631" w:rsidRDefault="001B062F" w:rsidP="001B062F">
      <w:pPr>
        <w:pStyle w:val="Prrafodelista"/>
        <w:widowControl w:val="0"/>
        <w:autoSpaceDE w:val="0"/>
        <w:autoSpaceDN w:val="0"/>
        <w:adjustRightInd w:val="0"/>
        <w:spacing w:before="240" w:after="240" w:line="360" w:lineRule="auto"/>
        <w:ind w:left="0"/>
        <w:jc w:val="both"/>
        <w:rPr>
          <w:rFonts w:ascii="Palatino Linotype" w:hAnsi="Palatino Linotype" w:cs="Arial"/>
        </w:rPr>
      </w:pPr>
    </w:p>
    <w:p w:rsidR="001B062F" w:rsidRPr="00786631" w:rsidRDefault="001B062F" w:rsidP="001B062F">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786631">
        <w:rPr>
          <w:rFonts w:ascii="Palatino Linotype" w:hAnsi="Palatino Linotype" w:cs="Arial"/>
        </w:rPr>
        <w:t xml:space="preserve">Bajo esas consideraciones, se afirma que en el recurso de revisión sujeto a estudio se actualiza la hipótesis jurídica citada en el cuarto elemento, toda vez que quedó probado que, </w:t>
      </w:r>
      <w:r w:rsidRPr="00786631">
        <w:rPr>
          <w:rFonts w:ascii="Palatino Linotype" w:hAnsi="Palatino Linotype" w:cs="Arial"/>
          <w:b/>
        </w:rPr>
        <w:t>EL SUJETO OBLIGADO</w:t>
      </w:r>
      <w:r w:rsidRPr="00786631">
        <w:rPr>
          <w:rFonts w:ascii="Palatino Linotype" w:hAnsi="Palatino Linotype" w:cs="Arial"/>
        </w:rPr>
        <w:t xml:space="preserve"> mediante </w:t>
      </w:r>
      <w:r w:rsidRPr="00786631">
        <w:rPr>
          <w:rFonts w:ascii="Palatino Linotype" w:hAnsi="Palatino Linotype"/>
          <w:color w:val="000000"/>
        </w:rPr>
        <w:t>un</w:t>
      </w:r>
      <w:r w:rsidRPr="00786631">
        <w:rPr>
          <w:rFonts w:ascii="Palatino Linotype" w:hAnsi="Palatino Linotype" w:cs="Arial"/>
        </w:rPr>
        <w:t xml:space="preserve"> acto posterior a su respuesta, como lo fue </w:t>
      </w:r>
      <w:r w:rsidR="003C0FE8" w:rsidRPr="00786631">
        <w:rPr>
          <w:rFonts w:ascii="Palatino Linotype" w:hAnsi="Palatino Linotype" w:cs="Arial"/>
        </w:rPr>
        <w:t>el alcance al mismo</w:t>
      </w:r>
      <w:r w:rsidR="00EA24D5" w:rsidRPr="00786631">
        <w:rPr>
          <w:rFonts w:ascii="Palatino Linotype" w:hAnsi="Palatino Linotype" w:cs="Arial"/>
        </w:rPr>
        <w:t xml:space="preserve"> informe</w:t>
      </w:r>
      <w:r w:rsidRPr="00786631">
        <w:rPr>
          <w:rFonts w:ascii="Palatino Linotype" w:hAnsi="Palatino Linotype" w:cs="Arial"/>
        </w:rPr>
        <w:t xml:space="preserve">, le </w:t>
      </w:r>
      <w:r w:rsidR="00ED6BF4" w:rsidRPr="00786631">
        <w:rPr>
          <w:rFonts w:ascii="Palatino Linotype" w:hAnsi="Palatino Linotype" w:cs="Arial"/>
        </w:rPr>
        <w:t>adjuntó</w:t>
      </w:r>
      <w:r w:rsidRPr="00786631">
        <w:rPr>
          <w:rFonts w:ascii="Palatino Linotype" w:hAnsi="Palatino Linotype" w:cs="Arial"/>
        </w:rPr>
        <w:t xml:space="preserve"> la información </w:t>
      </w:r>
      <w:r w:rsidR="00EA24D5" w:rsidRPr="00786631">
        <w:rPr>
          <w:rFonts w:ascii="Palatino Linotype" w:hAnsi="Palatino Linotype" w:cs="Arial"/>
        </w:rPr>
        <w:t>tendiente a dejar sin materia la inconformidad del</w:t>
      </w:r>
      <w:r w:rsidRPr="00786631">
        <w:rPr>
          <w:rFonts w:ascii="Palatino Linotype" w:hAnsi="Palatino Linotype" w:cs="Arial"/>
        </w:rPr>
        <w:t xml:space="preserve"> </w:t>
      </w:r>
      <w:r w:rsidRPr="00786631">
        <w:rPr>
          <w:rFonts w:ascii="Palatino Linotype" w:hAnsi="Palatino Linotype" w:cs="Arial"/>
          <w:b/>
        </w:rPr>
        <w:t>EL RECURRENTE</w:t>
      </w:r>
      <w:r w:rsidRPr="00786631">
        <w:rPr>
          <w:rFonts w:ascii="Palatino Linotype" w:hAnsi="Palatino Linotype" w:cs="Arial"/>
        </w:rPr>
        <w:t xml:space="preserve">, </w:t>
      </w:r>
      <w:r w:rsidR="00EA24D5" w:rsidRPr="00786631">
        <w:rPr>
          <w:rFonts w:ascii="Palatino Linotype" w:hAnsi="Palatino Linotype" w:cs="Arial"/>
        </w:rPr>
        <w:t xml:space="preserve">por </w:t>
      </w:r>
      <w:r w:rsidRPr="00786631">
        <w:rPr>
          <w:rFonts w:ascii="Palatino Linotype" w:hAnsi="Palatino Linotype" w:cs="Arial"/>
        </w:rPr>
        <w:t>lo que</w:t>
      </w:r>
      <w:r w:rsidR="00EA24D5" w:rsidRPr="00786631">
        <w:rPr>
          <w:rFonts w:ascii="Palatino Linotype" w:hAnsi="Palatino Linotype" w:cs="Arial"/>
        </w:rPr>
        <w:t xml:space="preserve"> se</w:t>
      </w:r>
      <w:r w:rsidRPr="00786631">
        <w:rPr>
          <w:rFonts w:ascii="Palatino Linotype" w:hAnsi="Palatino Linotype" w:cs="Arial"/>
        </w:rPr>
        <w:t xml:space="preserve"> colma su derecho humano de acceso a la información pública y deja sin materia el presente recurso.</w:t>
      </w:r>
    </w:p>
    <w:p w:rsidR="001B062F" w:rsidRPr="00786631" w:rsidRDefault="001B062F" w:rsidP="001B062F">
      <w:pPr>
        <w:pStyle w:val="Prrafodelista"/>
        <w:widowControl w:val="0"/>
        <w:autoSpaceDE w:val="0"/>
        <w:autoSpaceDN w:val="0"/>
        <w:adjustRightInd w:val="0"/>
        <w:spacing w:before="240" w:after="240" w:line="360" w:lineRule="auto"/>
        <w:ind w:left="0"/>
        <w:jc w:val="both"/>
        <w:rPr>
          <w:rFonts w:ascii="Palatino Linotype" w:eastAsia="Calibri" w:hAnsi="Palatino Linotype" w:cs="Arial"/>
        </w:rPr>
      </w:pPr>
      <w:r w:rsidRPr="00786631">
        <w:rPr>
          <w:rFonts w:ascii="Palatino Linotype" w:hAnsi="Palatino Linotype"/>
          <w:color w:val="000000"/>
        </w:rPr>
        <w:lastRenderedPageBreak/>
        <w:t xml:space="preserve">En consecuencia, </w:t>
      </w:r>
      <w:r w:rsidRPr="00786631">
        <w:rPr>
          <w:rFonts w:ascii="Palatino Linotype" w:hAnsi="Palatino Linotype"/>
        </w:rPr>
        <w:t xml:space="preserve">se </w:t>
      </w:r>
      <w:r w:rsidRPr="00786631">
        <w:rPr>
          <w:rFonts w:ascii="Palatino Linotype" w:hAnsi="Palatino Linotype" w:cs="Arial"/>
          <w:lang w:val="es-ES_tradnl"/>
        </w:rPr>
        <w:t xml:space="preserve">determina </w:t>
      </w:r>
      <w:r w:rsidRPr="00786631">
        <w:rPr>
          <w:rFonts w:ascii="Palatino Linotype" w:hAnsi="Palatino Linotype" w:cs="Arial"/>
          <w:b/>
          <w:lang w:val="es-ES_tradnl"/>
        </w:rPr>
        <w:t>SOBRESEER</w:t>
      </w:r>
      <w:r w:rsidRPr="00786631">
        <w:rPr>
          <w:rFonts w:ascii="Palatino Linotype" w:hAnsi="Palatino Linotype" w:cs="Arial"/>
          <w:lang w:val="es-ES_tradnl"/>
        </w:rPr>
        <w:t xml:space="preserve"> el presente recurso de revisión, en </w:t>
      </w:r>
      <w:r w:rsidRPr="00786631">
        <w:rPr>
          <w:rFonts w:ascii="Palatino Linotype" w:hAnsi="Palatino Linotype"/>
          <w:bCs/>
        </w:rPr>
        <w:t>términos</w:t>
      </w:r>
      <w:r w:rsidRPr="00786631">
        <w:rPr>
          <w:rFonts w:ascii="Palatino Linotype" w:hAnsi="Palatino Linotype" w:cs="Arial"/>
          <w:lang w:val="es-ES_tradnl"/>
        </w:rPr>
        <w:t xml:space="preserve"> del artículo 186, fracción I, de la </w:t>
      </w:r>
      <w:r w:rsidRPr="00786631">
        <w:rPr>
          <w:rFonts w:ascii="Palatino Linotype" w:eastAsia="Calibri" w:hAnsi="Palatino Linotype" w:cs="Arial"/>
        </w:rPr>
        <w:t xml:space="preserve">Ley de Transparencia y Acceso a la Información Pública del Estado de México y Municipios dado a que </w:t>
      </w:r>
      <w:r w:rsidRPr="00786631">
        <w:rPr>
          <w:rFonts w:ascii="Palatino Linotype" w:eastAsia="Calibri" w:hAnsi="Palatino Linotype" w:cs="Arial"/>
          <w:b/>
        </w:rPr>
        <w:t>EL SUJETO OBLIGADO</w:t>
      </w:r>
      <w:r w:rsidRPr="00786631">
        <w:rPr>
          <w:rFonts w:ascii="Palatino Linotype" w:eastAsia="Calibri" w:hAnsi="Palatino Linotype" w:cs="Arial"/>
        </w:rPr>
        <w:t xml:space="preserve"> a través del</w:t>
      </w:r>
      <w:r w:rsidR="003C0FE8" w:rsidRPr="00786631">
        <w:rPr>
          <w:rFonts w:ascii="Palatino Linotype" w:eastAsia="Calibri" w:hAnsi="Palatino Linotype" w:cs="Arial"/>
        </w:rPr>
        <w:t xml:space="preserve"> alcance al</w:t>
      </w:r>
      <w:r w:rsidRPr="00786631">
        <w:rPr>
          <w:rFonts w:ascii="Palatino Linotype" w:eastAsia="Calibri" w:hAnsi="Palatino Linotype" w:cs="Arial"/>
        </w:rPr>
        <w:t xml:space="preserve"> informe justificado </w:t>
      </w:r>
      <w:r w:rsidR="003C0FE8" w:rsidRPr="00786631">
        <w:rPr>
          <w:rFonts w:ascii="Palatino Linotype" w:eastAsia="Calibri" w:hAnsi="Palatino Linotype" w:cs="Arial"/>
        </w:rPr>
        <w:t>motivó y fundó su determinación de elaborar una versión pública de la información que entregó en respuesta,</w:t>
      </w:r>
      <w:r w:rsidR="00E770FA" w:rsidRPr="00786631">
        <w:rPr>
          <w:rFonts w:ascii="Palatino Linotype" w:eastAsia="Calibri" w:hAnsi="Palatino Linotype" w:cs="Arial"/>
        </w:rPr>
        <w:t xml:space="preserve"> colmando</w:t>
      </w:r>
      <w:r w:rsidRPr="00786631">
        <w:rPr>
          <w:rFonts w:ascii="Palatino Linotype" w:eastAsia="Calibri" w:hAnsi="Palatino Linotype" w:cs="Arial"/>
        </w:rPr>
        <w:t xml:space="preserve"> el derecho de acceso a la información pública accionado por el particular, al </w:t>
      </w:r>
      <w:r w:rsidR="003C0FE8" w:rsidRPr="00786631">
        <w:rPr>
          <w:rFonts w:ascii="Palatino Linotype" w:eastAsia="Calibri" w:hAnsi="Palatino Linotype" w:cs="Arial"/>
        </w:rPr>
        <w:t xml:space="preserve">señalar por qué los datos que testó encuadran en los supuestos de </w:t>
      </w:r>
      <w:r w:rsidR="00EA24D5" w:rsidRPr="00786631">
        <w:rPr>
          <w:rFonts w:ascii="Palatino Linotype" w:eastAsia="Calibri" w:hAnsi="Palatino Linotype" w:cs="Arial"/>
        </w:rPr>
        <w:t>clasificación de la información</w:t>
      </w:r>
      <w:r w:rsidRPr="00786631">
        <w:rPr>
          <w:rFonts w:ascii="Palatino Linotype" w:eastAsia="Calibri" w:hAnsi="Palatino Linotype" w:cs="Arial"/>
        </w:rPr>
        <w:t>.</w:t>
      </w:r>
    </w:p>
    <w:p w:rsidR="00EA24D5" w:rsidRPr="005B0918" w:rsidRDefault="00EA24D5" w:rsidP="001B062F">
      <w:pPr>
        <w:pStyle w:val="Prrafodelista"/>
        <w:widowControl w:val="0"/>
        <w:autoSpaceDE w:val="0"/>
        <w:autoSpaceDN w:val="0"/>
        <w:adjustRightInd w:val="0"/>
        <w:spacing w:before="240" w:after="240" w:line="360" w:lineRule="auto"/>
        <w:ind w:left="0"/>
        <w:jc w:val="both"/>
        <w:rPr>
          <w:rFonts w:ascii="Palatino Linotype" w:eastAsia="Calibri" w:hAnsi="Palatino Linotype" w:cs="Arial"/>
          <w:sz w:val="10"/>
          <w:szCs w:val="10"/>
        </w:rPr>
      </w:pPr>
    </w:p>
    <w:p w:rsidR="001B062F" w:rsidRPr="00786631" w:rsidRDefault="001B062F" w:rsidP="001B062F">
      <w:pPr>
        <w:pStyle w:val="Prrafodelista"/>
        <w:widowControl w:val="0"/>
        <w:autoSpaceDE w:val="0"/>
        <w:autoSpaceDN w:val="0"/>
        <w:adjustRightInd w:val="0"/>
        <w:spacing w:before="360" w:after="240" w:line="360" w:lineRule="auto"/>
        <w:ind w:left="0"/>
        <w:jc w:val="both"/>
        <w:rPr>
          <w:rFonts w:ascii="Palatino Linotype" w:eastAsia="Calibri" w:hAnsi="Palatino Linotype" w:cs="Arial"/>
        </w:rPr>
      </w:pPr>
      <w:r w:rsidRPr="00786631">
        <w:rPr>
          <w:rFonts w:ascii="Palatino Linotype" w:eastAsia="Calibri" w:hAnsi="Palatino Linotype" w:cs="Arial"/>
        </w:rPr>
        <w:t xml:space="preserve">Así, con </w:t>
      </w:r>
      <w:r w:rsidRPr="00786631">
        <w:rPr>
          <w:rFonts w:ascii="Palatino Linotype" w:hAnsi="Palatino Linotype" w:cs="Arial"/>
        </w:rPr>
        <w:t>fundamento</w:t>
      </w:r>
      <w:r w:rsidRPr="00786631">
        <w:rPr>
          <w:rFonts w:ascii="Palatino Linotype" w:eastAsia="Calibri" w:hAnsi="Palatino Linotype" w:cs="Arial"/>
        </w:rPr>
        <w:t xml:space="preserve"> en lo prescrito en los artículos 5, </w:t>
      </w:r>
      <w:r w:rsidRPr="00786631">
        <w:rPr>
          <w:rFonts w:ascii="Palatino Linotype" w:hAnsi="Palatino Linotype"/>
        </w:rPr>
        <w:t xml:space="preserve">párrafos vigésimo segundo, vigésimo tercero y vigésimo </w:t>
      </w:r>
      <w:r w:rsidRPr="00786631">
        <w:rPr>
          <w:rFonts w:ascii="Palatino Linotype" w:hAnsi="Palatino Linotype" w:cs="Arial"/>
        </w:rPr>
        <w:t>cuarto,</w:t>
      </w:r>
      <w:r w:rsidRPr="00786631">
        <w:rPr>
          <w:rFonts w:ascii="Palatino Linotype" w:hAnsi="Palatino Linotype"/>
        </w:rPr>
        <w:t xml:space="preserve"> fracciones IV y V,</w:t>
      </w:r>
      <w:r w:rsidRPr="00786631">
        <w:rPr>
          <w:rFonts w:ascii="Palatino Linotype" w:eastAsia="Calibri" w:hAnsi="Palatino Linotype" w:cs="Arial"/>
        </w:rPr>
        <w:t xml:space="preserve"> de la Constitución Política del Estado Libre y Soberano de México, y los artículos </w:t>
      </w:r>
      <w:r w:rsidRPr="00786631">
        <w:rPr>
          <w:rFonts w:ascii="Palatino Linotype" w:hAnsi="Palatino Linotype"/>
        </w:rPr>
        <w:t xml:space="preserve">2, </w:t>
      </w:r>
      <w:r w:rsidRPr="00786631">
        <w:rPr>
          <w:rFonts w:ascii="Palatino Linotype" w:hAnsi="Palatino Linotype" w:cs="Arial"/>
        </w:rPr>
        <w:t>fracción</w:t>
      </w:r>
      <w:r w:rsidRPr="00786631">
        <w:rPr>
          <w:rFonts w:ascii="Palatino Linotype" w:hAnsi="Palatino Linotype"/>
        </w:rPr>
        <w:t xml:space="preserve"> II, 9, </w:t>
      </w:r>
      <w:r w:rsidRPr="00786631">
        <w:rPr>
          <w:rFonts w:ascii="Palatino Linotype" w:hAnsi="Palatino Linotype" w:cs="Arial"/>
          <w:lang w:val="es-ES_tradnl"/>
        </w:rPr>
        <w:t>29</w:t>
      </w:r>
      <w:r w:rsidRPr="00786631">
        <w:rPr>
          <w:rFonts w:ascii="Palatino Linotype" w:hAnsi="Palatino Linotype"/>
        </w:rPr>
        <w:t>, 36, fracciones I y II, 176, 178, 179, 181, 185, fracción I, 186 y 188,</w:t>
      </w:r>
      <w:r w:rsidRPr="00786631">
        <w:rPr>
          <w:rFonts w:ascii="Palatino Linotype" w:eastAsia="Calibri" w:hAnsi="Palatino Linotype" w:cs="Arial"/>
        </w:rPr>
        <w:t xml:space="preserve"> de la Ley de Transparencia y Acceso a la Información Pública del Estado de México y </w:t>
      </w:r>
      <w:r w:rsidRPr="00786631">
        <w:rPr>
          <w:rFonts w:ascii="Palatino Linotype" w:hAnsi="Palatino Linotype" w:cs="Arial"/>
        </w:rPr>
        <w:t>Municipios</w:t>
      </w:r>
      <w:r w:rsidRPr="00786631">
        <w:rPr>
          <w:rFonts w:ascii="Palatino Linotype" w:eastAsia="Calibri" w:hAnsi="Palatino Linotype" w:cs="Arial"/>
        </w:rPr>
        <w:t xml:space="preserve">, </w:t>
      </w:r>
      <w:r w:rsidRPr="00786631">
        <w:rPr>
          <w:rFonts w:ascii="Palatino Linotype" w:hAnsi="Palatino Linotype"/>
        </w:rPr>
        <w:t>este</w:t>
      </w:r>
      <w:r w:rsidRPr="00786631">
        <w:rPr>
          <w:rFonts w:ascii="Palatino Linotype" w:eastAsia="Calibri" w:hAnsi="Palatino Linotype" w:cs="Arial"/>
        </w:rPr>
        <w:t xml:space="preserve"> Pleno:</w:t>
      </w:r>
    </w:p>
    <w:p w:rsidR="001B062F" w:rsidRPr="00786631" w:rsidRDefault="001B062F" w:rsidP="001B062F">
      <w:pPr>
        <w:spacing w:before="360" w:after="240" w:line="360" w:lineRule="auto"/>
        <w:jc w:val="center"/>
        <w:rPr>
          <w:rFonts w:ascii="Palatino Linotype" w:hAnsi="Palatino Linotype"/>
          <w:b/>
          <w:bCs/>
          <w:spacing w:val="40"/>
          <w:sz w:val="28"/>
        </w:rPr>
      </w:pPr>
      <w:r w:rsidRPr="00786631">
        <w:rPr>
          <w:rFonts w:ascii="Palatino Linotype" w:hAnsi="Palatino Linotype"/>
          <w:b/>
          <w:bCs/>
          <w:spacing w:val="40"/>
          <w:sz w:val="28"/>
        </w:rPr>
        <w:t>RESUELVE</w:t>
      </w:r>
    </w:p>
    <w:p w:rsidR="001B062F" w:rsidRPr="00786631" w:rsidRDefault="001B062F" w:rsidP="001B062F">
      <w:pPr>
        <w:pStyle w:val="Prrafodelista"/>
        <w:widowControl w:val="0"/>
        <w:tabs>
          <w:tab w:val="left" w:pos="1701"/>
        </w:tabs>
        <w:autoSpaceDE w:val="0"/>
        <w:autoSpaceDN w:val="0"/>
        <w:adjustRightInd w:val="0"/>
        <w:spacing w:before="240" w:after="240" w:line="360" w:lineRule="auto"/>
        <w:ind w:left="0"/>
        <w:contextualSpacing w:val="0"/>
        <w:jc w:val="both"/>
        <w:rPr>
          <w:rFonts w:ascii="Palatino Linotype" w:hAnsi="Palatino Linotype" w:cs="Arial"/>
          <w:color w:val="000000" w:themeColor="text1"/>
        </w:rPr>
      </w:pPr>
      <w:r w:rsidRPr="00786631">
        <w:rPr>
          <w:rFonts w:ascii="Palatino Linotype" w:hAnsi="Palatino Linotype" w:cs="Arial"/>
          <w:b/>
          <w:sz w:val="28"/>
          <w:szCs w:val="28"/>
        </w:rPr>
        <w:t xml:space="preserve">PRIMERO. </w:t>
      </w:r>
      <w:r w:rsidRPr="00786631">
        <w:rPr>
          <w:rFonts w:ascii="Palatino Linotype" w:hAnsi="Palatino Linotype" w:cs="Arial"/>
          <w:color w:val="000000" w:themeColor="text1"/>
        </w:rPr>
        <w:t>Se</w:t>
      </w:r>
      <w:r w:rsidRPr="00786631">
        <w:rPr>
          <w:rFonts w:ascii="Palatino Linotype" w:hAnsi="Palatino Linotype" w:cs="Arial"/>
          <w:b/>
          <w:color w:val="000000" w:themeColor="text1"/>
        </w:rPr>
        <w:t xml:space="preserve"> SOBRESEE </w:t>
      </w:r>
      <w:r w:rsidRPr="00786631">
        <w:rPr>
          <w:rFonts w:ascii="Palatino Linotype" w:hAnsi="Palatino Linotype" w:cs="Arial"/>
          <w:color w:val="000000" w:themeColor="text1"/>
        </w:rPr>
        <w:t xml:space="preserve">el </w:t>
      </w:r>
      <w:r w:rsidRPr="00786631">
        <w:rPr>
          <w:rFonts w:ascii="Palatino Linotype" w:hAnsi="Palatino Linotype" w:cs="Arial"/>
          <w:color w:val="222222"/>
          <w:shd w:val="clear" w:color="auto" w:fill="FFFFFF"/>
        </w:rPr>
        <w:t>recurso</w:t>
      </w:r>
      <w:r w:rsidRPr="00786631">
        <w:rPr>
          <w:rFonts w:ascii="Palatino Linotype" w:hAnsi="Palatino Linotype" w:cs="Arial"/>
          <w:color w:val="000000" w:themeColor="text1"/>
        </w:rPr>
        <w:t xml:space="preserve"> de </w:t>
      </w:r>
      <w:r w:rsidRPr="00786631">
        <w:rPr>
          <w:rFonts w:ascii="Palatino Linotype" w:hAnsi="Palatino Linotype"/>
          <w:lang w:eastAsia="es-ES_tradnl"/>
        </w:rPr>
        <w:t>revisión</w:t>
      </w:r>
      <w:r w:rsidRPr="00786631">
        <w:rPr>
          <w:rFonts w:ascii="Palatino Linotype" w:hAnsi="Palatino Linotype" w:cs="Arial"/>
          <w:color w:val="000000" w:themeColor="text1"/>
        </w:rPr>
        <w:t xml:space="preserve"> número</w:t>
      </w:r>
      <w:r w:rsidRPr="00786631">
        <w:rPr>
          <w:rFonts w:ascii="Palatino Linotype" w:hAnsi="Palatino Linotype" w:cs="Arial"/>
          <w:b/>
          <w:color w:val="000000" w:themeColor="text1"/>
        </w:rPr>
        <w:t xml:space="preserve"> </w:t>
      </w:r>
      <w:r w:rsidRPr="00786631">
        <w:rPr>
          <w:rFonts w:ascii="Palatino Linotype" w:hAnsi="Palatino Linotype" w:cs="Arial"/>
          <w:color w:val="000000" w:themeColor="text1"/>
        </w:rPr>
        <w:t>0</w:t>
      </w:r>
      <w:r w:rsidR="00ED6BF4" w:rsidRPr="00786631">
        <w:rPr>
          <w:rFonts w:ascii="Palatino Linotype" w:hAnsi="Palatino Linotype" w:cs="Arial"/>
          <w:color w:val="000000" w:themeColor="text1"/>
        </w:rPr>
        <w:t>7</w:t>
      </w:r>
      <w:r w:rsidR="003C0FE8" w:rsidRPr="00786631">
        <w:rPr>
          <w:rFonts w:ascii="Palatino Linotype" w:hAnsi="Palatino Linotype" w:cs="Arial"/>
          <w:color w:val="000000" w:themeColor="text1"/>
        </w:rPr>
        <w:t>392</w:t>
      </w:r>
      <w:r w:rsidRPr="00786631">
        <w:rPr>
          <w:rFonts w:ascii="Palatino Linotype" w:hAnsi="Palatino Linotype" w:cs="Arial"/>
          <w:color w:val="000000" w:themeColor="text1"/>
        </w:rPr>
        <w:t xml:space="preserve">/INFOEM/IP/RR/2019, porque al modificar la respuesta, el recurso de revisión quedó sin materia en </w:t>
      </w:r>
      <w:r w:rsidRPr="00786631">
        <w:rPr>
          <w:rFonts w:ascii="Palatino Linotype" w:hAnsi="Palatino Linotype"/>
          <w:lang w:eastAsia="es-ES_tradnl"/>
        </w:rPr>
        <w:t>términos</w:t>
      </w:r>
      <w:r w:rsidRPr="00786631">
        <w:rPr>
          <w:rFonts w:ascii="Palatino Linotype" w:hAnsi="Palatino Linotype" w:cs="Arial"/>
          <w:color w:val="000000" w:themeColor="text1"/>
        </w:rPr>
        <w:t xml:space="preserve"> del Considerando</w:t>
      </w:r>
      <w:r w:rsidRPr="00786631">
        <w:rPr>
          <w:rFonts w:ascii="Palatino Linotype" w:hAnsi="Palatino Linotype" w:cs="Arial"/>
          <w:b/>
          <w:color w:val="000000" w:themeColor="text1"/>
        </w:rPr>
        <w:t xml:space="preserve"> QUINTO </w:t>
      </w:r>
      <w:r w:rsidRPr="00786631">
        <w:rPr>
          <w:rFonts w:ascii="Palatino Linotype" w:hAnsi="Palatino Linotype" w:cs="Arial"/>
          <w:color w:val="000000" w:themeColor="text1"/>
        </w:rPr>
        <w:t>de la presente resolución.</w:t>
      </w:r>
    </w:p>
    <w:p w:rsidR="001B062F" w:rsidRPr="00786631" w:rsidRDefault="001B062F" w:rsidP="001B062F">
      <w:pPr>
        <w:widowControl w:val="0"/>
        <w:tabs>
          <w:tab w:val="left" w:pos="1701"/>
        </w:tabs>
        <w:autoSpaceDE w:val="0"/>
        <w:autoSpaceDN w:val="0"/>
        <w:adjustRightInd w:val="0"/>
        <w:spacing w:before="240" w:after="240" w:line="360" w:lineRule="auto"/>
        <w:jc w:val="both"/>
        <w:rPr>
          <w:rFonts w:ascii="Palatino Linotype" w:hAnsi="Palatino Linotype" w:cs="Arial"/>
          <w:sz w:val="24"/>
          <w:szCs w:val="24"/>
        </w:rPr>
      </w:pPr>
      <w:r w:rsidRPr="00786631">
        <w:rPr>
          <w:rFonts w:ascii="Palatino Linotype" w:hAnsi="Palatino Linotype" w:cs="Arial"/>
          <w:b/>
          <w:color w:val="222222"/>
          <w:sz w:val="28"/>
          <w:szCs w:val="28"/>
          <w:shd w:val="clear" w:color="auto" w:fill="FFFFFF"/>
        </w:rPr>
        <w:t>SEGUNDO</w:t>
      </w:r>
      <w:r w:rsidR="00786631" w:rsidRPr="00786631">
        <w:rPr>
          <w:rFonts w:ascii="Palatino Linotype" w:hAnsi="Palatino Linotype" w:cs="Arial"/>
          <w:b/>
          <w:color w:val="222222"/>
          <w:sz w:val="28"/>
          <w:szCs w:val="28"/>
          <w:shd w:val="clear" w:color="auto" w:fill="FFFFFF"/>
        </w:rPr>
        <w:t>.</w:t>
      </w:r>
      <w:r w:rsidRPr="00786631">
        <w:rPr>
          <w:rFonts w:ascii="Palatino Linotype" w:hAnsi="Palatino Linotype" w:cs="Arial"/>
          <w:b/>
          <w:color w:val="222222"/>
          <w:sz w:val="28"/>
          <w:szCs w:val="28"/>
          <w:shd w:val="clear" w:color="auto" w:fill="FFFFFF"/>
        </w:rPr>
        <w:t xml:space="preserve"> </w:t>
      </w:r>
      <w:r w:rsidRPr="00786631">
        <w:rPr>
          <w:rFonts w:ascii="Palatino Linotype" w:hAnsi="Palatino Linotype" w:cs="Arial"/>
          <w:b/>
          <w:color w:val="222222"/>
          <w:sz w:val="24"/>
          <w:szCs w:val="24"/>
          <w:shd w:val="clear" w:color="auto" w:fill="FFFFFF"/>
        </w:rPr>
        <w:t xml:space="preserve">Notifíquese </w:t>
      </w:r>
      <w:r w:rsidRPr="00786631">
        <w:rPr>
          <w:rFonts w:ascii="Palatino Linotype" w:hAnsi="Palatino Linotype" w:cs="Arial"/>
          <w:color w:val="222222"/>
          <w:sz w:val="24"/>
          <w:szCs w:val="24"/>
          <w:shd w:val="clear" w:color="auto" w:fill="FFFFFF"/>
        </w:rPr>
        <w:t xml:space="preserve">al </w:t>
      </w:r>
      <w:r w:rsidRPr="00786631">
        <w:rPr>
          <w:rFonts w:ascii="Palatino Linotype" w:hAnsi="Palatino Linotype"/>
          <w:sz w:val="24"/>
          <w:szCs w:val="24"/>
          <w:lang w:eastAsia="es-ES_tradnl"/>
        </w:rPr>
        <w:t>Titular</w:t>
      </w:r>
      <w:r w:rsidRPr="00786631">
        <w:rPr>
          <w:rFonts w:ascii="Palatino Linotype" w:hAnsi="Palatino Linotype" w:cs="Arial"/>
          <w:color w:val="222222"/>
          <w:sz w:val="24"/>
          <w:szCs w:val="24"/>
          <w:shd w:val="clear" w:color="auto" w:fill="FFFFFF"/>
        </w:rPr>
        <w:t xml:space="preserve"> de la Unidad de Transparencia del</w:t>
      </w:r>
      <w:r w:rsidRPr="00786631">
        <w:rPr>
          <w:rStyle w:val="apple-converted-space"/>
          <w:rFonts w:ascii="Palatino Linotype" w:hAnsi="Palatino Linotype" w:cs="Arial"/>
          <w:color w:val="222222"/>
          <w:shd w:val="clear" w:color="auto" w:fill="FFFFFF"/>
        </w:rPr>
        <w:t xml:space="preserve"> </w:t>
      </w:r>
      <w:r w:rsidRPr="00786631">
        <w:rPr>
          <w:rFonts w:ascii="Palatino Linotype" w:hAnsi="Palatino Linotype" w:cs="Arial"/>
          <w:b/>
          <w:color w:val="222222"/>
          <w:sz w:val="24"/>
          <w:szCs w:val="24"/>
          <w:shd w:val="clear" w:color="auto" w:fill="FFFFFF"/>
        </w:rPr>
        <w:t>SUJETO OBLIGADO</w:t>
      </w:r>
      <w:r w:rsidRPr="00786631">
        <w:rPr>
          <w:rFonts w:ascii="Palatino Linotype" w:hAnsi="Palatino Linotype" w:cs="Arial"/>
          <w:color w:val="222222"/>
          <w:sz w:val="24"/>
          <w:szCs w:val="24"/>
          <w:shd w:val="clear" w:color="auto" w:fill="FFFFFF"/>
        </w:rPr>
        <w:t xml:space="preserve"> para su conocimiento. </w:t>
      </w:r>
    </w:p>
    <w:p w:rsidR="001B062F" w:rsidRPr="00786631" w:rsidRDefault="001B062F" w:rsidP="001B062F">
      <w:pPr>
        <w:widowControl w:val="0"/>
        <w:tabs>
          <w:tab w:val="left" w:pos="1701"/>
        </w:tabs>
        <w:autoSpaceDE w:val="0"/>
        <w:autoSpaceDN w:val="0"/>
        <w:adjustRightInd w:val="0"/>
        <w:spacing w:before="240" w:after="240" w:line="360" w:lineRule="auto"/>
        <w:jc w:val="both"/>
        <w:rPr>
          <w:rFonts w:ascii="Palatino Linotype" w:eastAsiaTheme="minorEastAsia" w:hAnsi="Palatino Linotype"/>
          <w:color w:val="222222"/>
          <w:sz w:val="24"/>
          <w:szCs w:val="24"/>
          <w:lang w:eastAsia="es-ES_tradnl"/>
        </w:rPr>
      </w:pPr>
      <w:r w:rsidRPr="00786631">
        <w:rPr>
          <w:rFonts w:ascii="Palatino Linotype" w:eastAsiaTheme="minorEastAsia" w:hAnsi="Palatino Linotype"/>
          <w:b/>
          <w:color w:val="222222"/>
          <w:sz w:val="28"/>
          <w:szCs w:val="28"/>
          <w:lang w:eastAsia="es-ES_tradnl"/>
        </w:rPr>
        <w:lastRenderedPageBreak/>
        <w:t>TERCERO.</w:t>
      </w:r>
      <w:r w:rsidRPr="00786631">
        <w:rPr>
          <w:rFonts w:ascii="Palatino Linotype" w:eastAsiaTheme="minorEastAsia" w:hAnsi="Palatino Linotype"/>
          <w:b/>
          <w:color w:val="222222"/>
          <w:lang w:eastAsia="es-ES_tradnl"/>
        </w:rPr>
        <w:t xml:space="preserve"> </w:t>
      </w:r>
      <w:r w:rsidRPr="00786631">
        <w:rPr>
          <w:rFonts w:ascii="Palatino Linotype" w:eastAsiaTheme="minorEastAsia" w:hAnsi="Palatino Linotype"/>
          <w:b/>
          <w:color w:val="222222"/>
          <w:sz w:val="24"/>
          <w:szCs w:val="24"/>
          <w:lang w:eastAsia="es-ES_tradnl"/>
        </w:rPr>
        <w:t>Notifíquese</w:t>
      </w:r>
      <w:r w:rsidRPr="00786631">
        <w:rPr>
          <w:rFonts w:ascii="Palatino Linotype" w:eastAsiaTheme="minorEastAsia" w:hAnsi="Palatino Linotype"/>
          <w:color w:val="222222"/>
          <w:sz w:val="24"/>
          <w:szCs w:val="24"/>
          <w:lang w:eastAsia="es-ES_tradnl"/>
        </w:rPr>
        <w:t xml:space="preserve"> al</w:t>
      </w:r>
      <w:r w:rsidRPr="00786631">
        <w:rPr>
          <w:rFonts w:ascii="Palatino Linotype" w:eastAsiaTheme="minorEastAsia" w:hAnsi="Palatino Linotype"/>
          <w:b/>
          <w:color w:val="222222"/>
          <w:sz w:val="24"/>
          <w:szCs w:val="24"/>
          <w:lang w:eastAsia="es-ES_tradnl"/>
        </w:rPr>
        <w:t xml:space="preserve"> RECURRENTE</w:t>
      </w:r>
      <w:r w:rsidRPr="00786631">
        <w:rPr>
          <w:rFonts w:ascii="Palatino Linotype" w:eastAsiaTheme="minorEastAsia" w:hAnsi="Palatino Linotype"/>
          <w:color w:val="222222"/>
          <w:sz w:val="24"/>
          <w:szCs w:val="24"/>
          <w:lang w:eastAsia="es-ES_tradnl"/>
        </w:rPr>
        <w:t xml:space="preserve"> la </w:t>
      </w:r>
      <w:r w:rsidRPr="00786631">
        <w:rPr>
          <w:rFonts w:ascii="Palatino Linotype" w:hAnsi="Palatino Linotype"/>
          <w:sz w:val="24"/>
          <w:szCs w:val="24"/>
          <w:lang w:eastAsia="es-ES_tradnl"/>
        </w:rPr>
        <w:t>presente</w:t>
      </w:r>
      <w:r w:rsidR="00CD12D1">
        <w:rPr>
          <w:rFonts w:ascii="Palatino Linotype" w:eastAsiaTheme="minorEastAsia" w:hAnsi="Palatino Linotype"/>
          <w:color w:val="222222"/>
          <w:sz w:val="24"/>
          <w:szCs w:val="24"/>
          <w:lang w:eastAsia="es-ES_tradnl"/>
        </w:rPr>
        <w:t xml:space="preserve"> resolución vía SAIMEX y a través del correo electrónico indicado. </w:t>
      </w:r>
    </w:p>
    <w:p w:rsidR="001B062F" w:rsidRPr="00880D9C" w:rsidRDefault="001B062F" w:rsidP="001B062F">
      <w:pPr>
        <w:widowControl w:val="0"/>
        <w:tabs>
          <w:tab w:val="left" w:pos="1701"/>
        </w:tabs>
        <w:autoSpaceDE w:val="0"/>
        <w:autoSpaceDN w:val="0"/>
        <w:adjustRightInd w:val="0"/>
        <w:spacing w:before="240" w:after="240" w:line="360" w:lineRule="auto"/>
        <w:jc w:val="both"/>
        <w:rPr>
          <w:rFonts w:ascii="Palatino Linotype" w:eastAsiaTheme="minorEastAsia" w:hAnsi="Palatino Linotype"/>
          <w:color w:val="222222"/>
          <w:sz w:val="24"/>
          <w:szCs w:val="24"/>
          <w:lang w:eastAsia="es-ES_tradnl"/>
        </w:rPr>
      </w:pPr>
      <w:r w:rsidRPr="00786631">
        <w:rPr>
          <w:rFonts w:ascii="Palatino Linotype" w:eastAsiaTheme="minorEastAsia" w:hAnsi="Palatino Linotype"/>
          <w:b/>
          <w:color w:val="222222"/>
          <w:sz w:val="28"/>
          <w:szCs w:val="28"/>
          <w:lang w:eastAsia="es-ES_tradnl"/>
        </w:rPr>
        <w:t>CUARTO.</w:t>
      </w:r>
      <w:r w:rsidRPr="00786631">
        <w:rPr>
          <w:rFonts w:ascii="Palatino Linotype" w:eastAsiaTheme="minorEastAsia" w:hAnsi="Palatino Linotype"/>
          <w:b/>
          <w:color w:val="222222"/>
          <w:lang w:eastAsia="es-ES_tradnl"/>
        </w:rPr>
        <w:t xml:space="preserve"> </w:t>
      </w:r>
      <w:r w:rsidRPr="00786631">
        <w:rPr>
          <w:rFonts w:ascii="Palatino Linotype" w:eastAsiaTheme="minorEastAsia" w:hAnsi="Palatino Linotype"/>
          <w:b/>
          <w:color w:val="222222"/>
          <w:sz w:val="24"/>
          <w:szCs w:val="24"/>
          <w:lang w:eastAsia="es-ES_tradnl"/>
        </w:rPr>
        <w:t>Hágase del conocimiento</w:t>
      </w:r>
      <w:r w:rsidRPr="00786631">
        <w:rPr>
          <w:rFonts w:ascii="Palatino Linotype" w:eastAsiaTheme="minorEastAsia" w:hAnsi="Palatino Linotype"/>
          <w:color w:val="222222"/>
          <w:sz w:val="24"/>
          <w:szCs w:val="24"/>
          <w:lang w:eastAsia="es-ES_tradnl"/>
        </w:rPr>
        <w:t xml:space="preserve"> al</w:t>
      </w:r>
      <w:r w:rsidRPr="00786631">
        <w:rPr>
          <w:rFonts w:ascii="Palatino Linotype" w:eastAsiaTheme="minorEastAsia" w:hAnsi="Palatino Linotype"/>
          <w:b/>
          <w:color w:val="222222"/>
          <w:sz w:val="24"/>
          <w:szCs w:val="24"/>
          <w:lang w:eastAsia="es-ES_tradnl"/>
        </w:rPr>
        <w:t xml:space="preserve"> RECURRENTE</w:t>
      </w:r>
      <w:r w:rsidRPr="00786631">
        <w:rPr>
          <w:rFonts w:ascii="Palatino Linotype" w:eastAsiaTheme="minorEastAsia" w:hAnsi="Palatino Linotype"/>
          <w:color w:val="222222"/>
          <w:sz w:val="24"/>
          <w:szCs w:val="24"/>
          <w:lang w:eastAsia="es-ES_tradnl"/>
        </w:rPr>
        <w:t xml:space="preserve"> que de </w:t>
      </w:r>
      <w:r w:rsidRPr="00786631">
        <w:rPr>
          <w:rFonts w:ascii="Palatino Linotype" w:hAnsi="Palatino Linotype"/>
          <w:sz w:val="24"/>
          <w:szCs w:val="24"/>
          <w:lang w:eastAsia="es-ES_tradnl"/>
        </w:rPr>
        <w:t>conformidad</w:t>
      </w:r>
      <w:r w:rsidRPr="00786631">
        <w:rPr>
          <w:rFonts w:ascii="Palatino Linotype" w:eastAsiaTheme="minorEastAsia" w:hAnsi="Palatino Linotype"/>
          <w:color w:val="222222"/>
          <w:sz w:val="24"/>
          <w:szCs w:val="24"/>
          <w:lang w:eastAsia="es-ES_tradnl"/>
        </w:rPr>
        <w:t xml:space="preserve"> con lo establecido en el artículo 196 de la Ley de Transparencia y Acceso a la Información Pública del Estado de México y Municipios, podrá impugnarla vía Juicio de Amparo en los términos de las leyes aplicables.</w:t>
      </w:r>
    </w:p>
    <w:p w:rsidR="00EA24D5" w:rsidRDefault="005B0918" w:rsidP="001A7E24">
      <w:pPr>
        <w:spacing w:before="240" w:after="240" w:line="360" w:lineRule="auto"/>
        <w:ind w:right="49"/>
        <w:jc w:val="both"/>
        <w:rPr>
          <w:rFonts w:ascii="Palatino Linotype" w:hAnsi="Palatino Linotype" w:cs="Arial"/>
          <w:color w:val="000000" w:themeColor="text1"/>
          <w:sz w:val="24"/>
          <w:szCs w:val="24"/>
        </w:rPr>
      </w:pPr>
      <w:r w:rsidRPr="005B0918">
        <w:rPr>
          <w:rFonts w:ascii="Palatino Linotype" w:hAnsi="Palatino Linotype" w:cs="Arial"/>
          <w:color w:val="000000" w:themeColor="text1"/>
          <w:sz w:val="24"/>
          <w:szCs w:val="24"/>
        </w:rPr>
        <w:t>ASÍ LO RESUELVE, POR UNANIMIDAD DE VOTOS EL PLENO DEL INSTITUTO DE TRANSPARENCIA, ACCESO A LA INFORMACIÓN PÚBLICA Y PROTECCIÓN DE DATOS PERSONALES DEL ESTADO DE MÉXICO Y MUNICIPIOS, CONFORMADO POR LOS COMISIONADOS ZULEMA MARTÍNEZ SÁNCHEZ; EVA ABAID YAPUR; JOSÉ GUADALUPE LUNA HERNÁNDEZ</w:t>
      </w:r>
      <w:r>
        <w:rPr>
          <w:rFonts w:ascii="Palatino Linotype" w:hAnsi="Palatino Linotype" w:cs="Arial"/>
          <w:color w:val="000000" w:themeColor="text1"/>
          <w:sz w:val="24"/>
          <w:szCs w:val="24"/>
        </w:rPr>
        <w:t xml:space="preserve"> EMITIENDO VOTO PARTICULAR</w:t>
      </w:r>
      <w:r w:rsidRPr="005B0918">
        <w:rPr>
          <w:rFonts w:ascii="Palatino Linotype" w:hAnsi="Palatino Linotype" w:cs="Arial"/>
          <w:color w:val="000000" w:themeColor="text1"/>
          <w:sz w:val="24"/>
          <w:szCs w:val="24"/>
        </w:rPr>
        <w:t>, JAVIER MARTÍNEZ CRUZ (AUSENTE EN LA SESIÓN) Y LUIS GUSTAVO PARRA NORIEGA; EN LA CUADRAGÉSIMA TERCERA SESIÓN ORDINARIA CELEBRADA EL VEINTE DE NOVIEMBRE DE DOS MIL DIECINUEVE, ANTE EL SECRETARIO TÉCNICO DEL PLENO, ALEXIS TAPIA RAMÍREZ</w:t>
      </w:r>
      <w:r>
        <w:rPr>
          <w:rFonts w:ascii="Palatino Linotype" w:hAnsi="Palatino Linotype" w:cs="Arial"/>
          <w:color w:val="000000" w:themeColor="text1"/>
          <w:sz w:val="24"/>
          <w:szCs w:val="24"/>
        </w:rPr>
        <w:t>.</w:t>
      </w:r>
    </w:p>
    <w:tbl>
      <w:tblPr>
        <w:tblW w:w="10368" w:type="dxa"/>
        <w:jc w:val="center"/>
        <w:tblLayout w:type="fixed"/>
        <w:tblLook w:val="04A0" w:firstRow="1" w:lastRow="0" w:firstColumn="1" w:lastColumn="0" w:noHBand="0" w:noVBand="1"/>
      </w:tblPr>
      <w:tblGrid>
        <w:gridCol w:w="5184"/>
        <w:gridCol w:w="5184"/>
      </w:tblGrid>
      <w:tr w:rsidR="0078246F" w:rsidRPr="00120510" w:rsidTr="00597B85">
        <w:trPr>
          <w:jc w:val="center"/>
        </w:trPr>
        <w:tc>
          <w:tcPr>
            <w:tcW w:w="10368" w:type="dxa"/>
            <w:gridSpan w:val="2"/>
          </w:tcPr>
          <w:p w:rsidR="005B0918" w:rsidRDefault="005B0918" w:rsidP="0078246F">
            <w:pPr>
              <w:spacing w:after="0"/>
              <w:jc w:val="center"/>
              <w:rPr>
                <w:rFonts w:ascii="Palatino Linotype" w:hAnsi="Palatino Linotype" w:cs="Arial"/>
                <w:b/>
                <w:sz w:val="24"/>
                <w:szCs w:val="24"/>
                <w:lang w:val="es-ES_tradnl"/>
              </w:rPr>
            </w:pPr>
          </w:p>
          <w:p w:rsidR="005B0918" w:rsidRDefault="005B0918" w:rsidP="0078246F">
            <w:pPr>
              <w:spacing w:after="0"/>
              <w:jc w:val="center"/>
              <w:rPr>
                <w:rFonts w:ascii="Palatino Linotype" w:hAnsi="Palatino Linotype" w:cs="Arial"/>
                <w:b/>
                <w:sz w:val="24"/>
                <w:szCs w:val="24"/>
                <w:lang w:val="es-ES_tradnl"/>
              </w:rPr>
            </w:pPr>
          </w:p>
          <w:p w:rsidR="005B0918" w:rsidRDefault="005B0918" w:rsidP="0078246F">
            <w:pPr>
              <w:spacing w:after="0"/>
              <w:jc w:val="center"/>
              <w:rPr>
                <w:rFonts w:ascii="Palatino Linotype" w:hAnsi="Palatino Linotype" w:cs="Arial"/>
                <w:b/>
                <w:sz w:val="24"/>
                <w:szCs w:val="24"/>
                <w:lang w:val="es-ES_tradnl"/>
              </w:rPr>
            </w:pPr>
          </w:p>
          <w:p w:rsidR="0078246F" w:rsidRPr="00842015" w:rsidRDefault="0078246F" w:rsidP="0078246F">
            <w:pPr>
              <w:spacing w:after="0"/>
              <w:jc w:val="center"/>
              <w:rPr>
                <w:rFonts w:ascii="Palatino Linotype" w:hAnsi="Palatino Linotype" w:cs="Arial"/>
                <w:b/>
                <w:sz w:val="24"/>
                <w:szCs w:val="24"/>
                <w:lang w:val="es-ES_tradnl"/>
              </w:rPr>
            </w:pPr>
            <w:r w:rsidRPr="00842015">
              <w:rPr>
                <w:rFonts w:ascii="Palatino Linotype" w:hAnsi="Palatino Linotype" w:cs="Arial"/>
                <w:b/>
                <w:sz w:val="24"/>
                <w:szCs w:val="24"/>
                <w:lang w:val="es-ES_tradnl"/>
              </w:rPr>
              <w:t>Zulema Martínez Sánchez</w:t>
            </w:r>
          </w:p>
          <w:p w:rsidR="0078246F" w:rsidRPr="00842015" w:rsidRDefault="0078246F" w:rsidP="0078246F">
            <w:pPr>
              <w:spacing w:after="0"/>
              <w:jc w:val="center"/>
              <w:rPr>
                <w:rFonts w:ascii="Palatino Linotype" w:hAnsi="Palatino Linotype" w:cs="Arial"/>
                <w:b/>
                <w:sz w:val="24"/>
                <w:szCs w:val="24"/>
                <w:lang w:val="es-ES_tradnl"/>
              </w:rPr>
            </w:pPr>
            <w:r w:rsidRPr="00842015">
              <w:rPr>
                <w:rFonts w:ascii="Palatino Linotype" w:hAnsi="Palatino Linotype" w:cs="Arial"/>
                <w:sz w:val="24"/>
                <w:szCs w:val="24"/>
                <w:lang w:val="es-ES_tradnl"/>
              </w:rPr>
              <w:t>Comisionada Presidenta</w:t>
            </w:r>
          </w:p>
          <w:p w:rsidR="0078246F" w:rsidRPr="00842015" w:rsidRDefault="0078246F" w:rsidP="0078246F">
            <w:pPr>
              <w:spacing w:after="0"/>
              <w:jc w:val="center"/>
              <w:rPr>
                <w:rFonts w:ascii="Palatino Linotype" w:hAnsi="Palatino Linotype" w:cs="Arial"/>
                <w:b/>
                <w:sz w:val="24"/>
                <w:szCs w:val="24"/>
                <w:lang w:val="es-ES_tradnl"/>
              </w:rPr>
            </w:pPr>
            <w:r w:rsidRPr="00842015">
              <w:rPr>
                <w:rFonts w:ascii="Palatino Linotype" w:hAnsi="Palatino Linotype" w:cs="Arial"/>
                <w:b/>
                <w:sz w:val="24"/>
                <w:szCs w:val="24"/>
                <w:lang w:val="es-ES_tradnl"/>
              </w:rPr>
              <w:t>(RÚBRICA)</w:t>
            </w:r>
          </w:p>
        </w:tc>
      </w:tr>
      <w:tr w:rsidR="0078246F" w:rsidRPr="00120510" w:rsidTr="00597B85">
        <w:trPr>
          <w:jc w:val="center"/>
        </w:trPr>
        <w:tc>
          <w:tcPr>
            <w:tcW w:w="5184" w:type="dxa"/>
          </w:tcPr>
          <w:p w:rsidR="007C60EB" w:rsidRDefault="007C60EB" w:rsidP="0078246F">
            <w:pPr>
              <w:spacing w:after="0"/>
              <w:jc w:val="center"/>
              <w:rPr>
                <w:rFonts w:ascii="Palatino Linotype" w:hAnsi="Palatino Linotype" w:cs="Arial"/>
                <w:b/>
                <w:sz w:val="24"/>
                <w:szCs w:val="24"/>
                <w:lang w:val="es-ES_tradnl"/>
              </w:rPr>
            </w:pPr>
          </w:p>
          <w:p w:rsidR="00EA24D5" w:rsidRDefault="00EA24D5" w:rsidP="0078246F">
            <w:pPr>
              <w:spacing w:after="0"/>
              <w:jc w:val="center"/>
              <w:rPr>
                <w:rFonts w:ascii="Palatino Linotype" w:hAnsi="Palatino Linotype" w:cs="Arial"/>
                <w:b/>
                <w:sz w:val="24"/>
                <w:szCs w:val="24"/>
                <w:lang w:val="es-ES_tradnl"/>
              </w:rPr>
            </w:pPr>
          </w:p>
          <w:p w:rsidR="00EA24D5" w:rsidRDefault="00EA24D5" w:rsidP="0078246F">
            <w:pPr>
              <w:spacing w:after="0"/>
              <w:jc w:val="center"/>
              <w:rPr>
                <w:rFonts w:ascii="Palatino Linotype" w:hAnsi="Palatino Linotype" w:cs="Arial"/>
                <w:b/>
                <w:sz w:val="24"/>
                <w:szCs w:val="24"/>
                <w:lang w:val="es-ES_tradnl"/>
              </w:rPr>
            </w:pPr>
          </w:p>
          <w:p w:rsidR="00EA24D5" w:rsidRDefault="00EA24D5" w:rsidP="005B0918">
            <w:pPr>
              <w:spacing w:after="0"/>
              <w:rPr>
                <w:rFonts w:ascii="Palatino Linotype" w:hAnsi="Palatino Linotype" w:cs="Arial"/>
                <w:b/>
                <w:sz w:val="24"/>
                <w:szCs w:val="24"/>
                <w:lang w:val="es-ES_tradnl"/>
              </w:rPr>
            </w:pPr>
          </w:p>
          <w:p w:rsidR="005B0918" w:rsidRDefault="005B0918" w:rsidP="005B0918">
            <w:pPr>
              <w:spacing w:after="0"/>
              <w:rPr>
                <w:rFonts w:ascii="Palatino Linotype" w:hAnsi="Palatino Linotype" w:cs="Arial"/>
                <w:b/>
                <w:sz w:val="24"/>
                <w:szCs w:val="24"/>
                <w:lang w:val="es-ES_tradnl"/>
              </w:rPr>
            </w:pPr>
          </w:p>
          <w:p w:rsidR="0078246F" w:rsidRPr="00842015" w:rsidRDefault="0078246F" w:rsidP="0078246F">
            <w:pPr>
              <w:spacing w:after="0"/>
              <w:jc w:val="center"/>
              <w:rPr>
                <w:rFonts w:ascii="Palatino Linotype" w:hAnsi="Palatino Linotype" w:cs="Arial"/>
                <w:b/>
                <w:sz w:val="24"/>
                <w:szCs w:val="24"/>
                <w:lang w:val="es-ES_tradnl"/>
              </w:rPr>
            </w:pPr>
            <w:r w:rsidRPr="00842015">
              <w:rPr>
                <w:rFonts w:ascii="Palatino Linotype" w:hAnsi="Palatino Linotype" w:cs="Arial"/>
                <w:b/>
                <w:sz w:val="24"/>
                <w:szCs w:val="24"/>
                <w:lang w:val="es-ES_tradnl"/>
              </w:rPr>
              <w:t xml:space="preserve">Eva </w:t>
            </w:r>
            <w:proofErr w:type="spellStart"/>
            <w:r w:rsidRPr="00842015">
              <w:rPr>
                <w:rFonts w:ascii="Palatino Linotype" w:hAnsi="Palatino Linotype" w:cs="Arial"/>
                <w:b/>
                <w:sz w:val="24"/>
                <w:szCs w:val="24"/>
                <w:lang w:val="es-ES_tradnl"/>
              </w:rPr>
              <w:t>Abaid</w:t>
            </w:r>
            <w:proofErr w:type="spellEnd"/>
            <w:r w:rsidRPr="00842015">
              <w:rPr>
                <w:rFonts w:ascii="Palatino Linotype" w:hAnsi="Palatino Linotype" w:cs="Arial"/>
                <w:b/>
                <w:sz w:val="24"/>
                <w:szCs w:val="24"/>
                <w:lang w:val="es-ES_tradnl"/>
              </w:rPr>
              <w:t xml:space="preserve"> </w:t>
            </w:r>
            <w:proofErr w:type="spellStart"/>
            <w:r w:rsidRPr="00842015">
              <w:rPr>
                <w:rFonts w:ascii="Palatino Linotype" w:hAnsi="Palatino Linotype" w:cs="Arial"/>
                <w:b/>
                <w:sz w:val="24"/>
                <w:szCs w:val="24"/>
                <w:lang w:val="es-ES_tradnl"/>
              </w:rPr>
              <w:t>Yapur</w:t>
            </w:r>
            <w:proofErr w:type="spellEnd"/>
          </w:p>
          <w:p w:rsidR="0078246F" w:rsidRPr="00842015" w:rsidRDefault="0078246F" w:rsidP="0078246F">
            <w:pPr>
              <w:spacing w:after="0"/>
              <w:jc w:val="center"/>
              <w:rPr>
                <w:rFonts w:ascii="Palatino Linotype" w:hAnsi="Palatino Linotype" w:cs="Arial"/>
                <w:sz w:val="24"/>
                <w:szCs w:val="24"/>
                <w:lang w:val="es-ES_tradnl"/>
              </w:rPr>
            </w:pPr>
            <w:r w:rsidRPr="00842015">
              <w:rPr>
                <w:rFonts w:ascii="Palatino Linotype" w:hAnsi="Palatino Linotype" w:cs="Arial"/>
                <w:sz w:val="24"/>
                <w:szCs w:val="24"/>
                <w:lang w:val="es-ES_tradnl"/>
              </w:rPr>
              <w:t>Comisionada</w:t>
            </w:r>
          </w:p>
          <w:p w:rsidR="0078246F" w:rsidRPr="00842015" w:rsidRDefault="0078246F" w:rsidP="0078246F">
            <w:pPr>
              <w:spacing w:after="0"/>
              <w:jc w:val="center"/>
              <w:rPr>
                <w:rFonts w:ascii="Palatino Linotype" w:hAnsi="Palatino Linotype" w:cs="Arial"/>
                <w:b/>
                <w:sz w:val="24"/>
                <w:szCs w:val="24"/>
                <w:lang w:val="es-ES_tradnl"/>
              </w:rPr>
            </w:pPr>
            <w:r w:rsidRPr="00842015">
              <w:rPr>
                <w:rFonts w:ascii="Palatino Linotype" w:hAnsi="Palatino Linotype" w:cs="Arial"/>
                <w:b/>
                <w:sz w:val="24"/>
                <w:szCs w:val="24"/>
                <w:lang w:val="es-ES_tradnl"/>
              </w:rPr>
              <w:t>(RÚBRICA)</w:t>
            </w:r>
          </w:p>
        </w:tc>
        <w:tc>
          <w:tcPr>
            <w:tcW w:w="5184" w:type="dxa"/>
          </w:tcPr>
          <w:p w:rsidR="007C60EB" w:rsidRDefault="007C60EB" w:rsidP="0078246F">
            <w:pPr>
              <w:spacing w:after="0"/>
              <w:jc w:val="center"/>
              <w:rPr>
                <w:rFonts w:ascii="Palatino Linotype" w:hAnsi="Palatino Linotype" w:cs="Arial"/>
                <w:b/>
                <w:sz w:val="24"/>
                <w:szCs w:val="24"/>
                <w:lang w:val="es-ES_tradnl"/>
              </w:rPr>
            </w:pPr>
          </w:p>
          <w:p w:rsidR="00EA24D5" w:rsidRDefault="00EA24D5" w:rsidP="0078246F">
            <w:pPr>
              <w:spacing w:after="0"/>
              <w:jc w:val="center"/>
              <w:rPr>
                <w:rFonts w:ascii="Palatino Linotype" w:hAnsi="Palatino Linotype" w:cs="Arial"/>
                <w:b/>
                <w:sz w:val="24"/>
                <w:szCs w:val="24"/>
                <w:lang w:val="es-ES_tradnl"/>
              </w:rPr>
            </w:pPr>
          </w:p>
          <w:p w:rsidR="00EA24D5" w:rsidRDefault="00EA24D5" w:rsidP="0078246F">
            <w:pPr>
              <w:spacing w:after="0"/>
              <w:jc w:val="center"/>
              <w:rPr>
                <w:rFonts w:ascii="Palatino Linotype" w:hAnsi="Palatino Linotype" w:cs="Arial"/>
                <w:b/>
                <w:sz w:val="24"/>
                <w:szCs w:val="24"/>
                <w:lang w:val="es-ES_tradnl"/>
              </w:rPr>
            </w:pPr>
          </w:p>
          <w:p w:rsidR="00EA24D5" w:rsidRDefault="00EA24D5" w:rsidP="005B0918">
            <w:pPr>
              <w:spacing w:after="0"/>
              <w:rPr>
                <w:rFonts w:ascii="Palatino Linotype" w:hAnsi="Palatino Linotype" w:cs="Arial"/>
                <w:b/>
                <w:sz w:val="24"/>
                <w:szCs w:val="24"/>
                <w:lang w:val="es-ES_tradnl"/>
              </w:rPr>
            </w:pPr>
          </w:p>
          <w:p w:rsidR="005B0918" w:rsidRDefault="005B0918" w:rsidP="005B0918">
            <w:pPr>
              <w:spacing w:after="0"/>
              <w:rPr>
                <w:rFonts w:ascii="Palatino Linotype" w:hAnsi="Palatino Linotype" w:cs="Arial"/>
                <w:b/>
                <w:sz w:val="24"/>
                <w:szCs w:val="24"/>
                <w:lang w:val="es-ES_tradnl"/>
              </w:rPr>
            </w:pPr>
          </w:p>
          <w:p w:rsidR="0078246F" w:rsidRPr="00842015" w:rsidRDefault="0078246F" w:rsidP="0078246F">
            <w:pPr>
              <w:spacing w:after="0"/>
              <w:jc w:val="center"/>
              <w:rPr>
                <w:rFonts w:ascii="Palatino Linotype" w:hAnsi="Palatino Linotype" w:cs="Arial"/>
                <w:b/>
                <w:sz w:val="24"/>
                <w:szCs w:val="24"/>
                <w:lang w:val="es-ES_tradnl"/>
              </w:rPr>
            </w:pPr>
            <w:r w:rsidRPr="00842015">
              <w:rPr>
                <w:rFonts w:ascii="Palatino Linotype" w:hAnsi="Palatino Linotype" w:cs="Arial"/>
                <w:b/>
                <w:sz w:val="24"/>
                <w:szCs w:val="24"/>
                <w:lang w:val="es-ES_tradnl"/>
              </w:rPr>
              <w:t>José Guadalupe Luna Hernández</w:t>
            </w:r>
          </w:p>
          <w:p w:rsidR="0078246F" w:rsidRPr="00842015" w:rsidRDefault="0078246F" w:rsidP="0078246F">
            <w:pPr>
              <w:spacing w:after="0"/>
              <w:jc w:val="center"/>
              <w:rPr>
                <w:rFonts w:ascii="Palatino Linotype" w:hAnsi="Palatino Linotype" w:cs="Arial"/>
                <w:sz w:val="24"/>
                <w:szCs w:val="24"/>
                <w:lang w:val="es-ES_tradnl"/>
              </w:rPr>
            </w:pPr>
            <w:r w:rsidRPr="00842015">
              <w:rPr>
                <w:rFonts w:ascii="Palatino Linotype" w:hAnsi="Palatino Linotype" w:cs="Arial"/>
                <w:sz w:val="24"/>
                <w:szCs w:val="24"/>
                <w:lang w:val="es-ES_tradnl"/>
              </w:rPr>
              <w:t>Comisionado</w:t>
            </w:r>
          </w:p>
          <w:p w:rsidR="0078246F" w:rsidRPr="00842015" w:rsidRDefault="0078246F" w:rsidP="0078246F">
            <w:pPr>
              <w:spacing w:after="0"/>
              <w:jc w:val="center"/>
              <w:rPr>
                <w:rFonts w:ascii="Palatino Linotype" w:hAnsi="Palatino Linotype" w:cs="Arial"/>
                <w:b/>
                <w:sz w:val="24"/>
                <w:szCs w:val="24"/>
                <w:lang w:val="es-ES_tradnl"/>
              </w:rPr>
            </w:pPr>
            <w:r w:rsidRPr="00842015">
              <w:rPr>
                <w:rFonts w:ascii="Palatino Linotype" w:hAnsi="Palatino Linotype" w:cs="Arial"/>
                <w:b/>
                <w:sz w:val="24"/>
                <w:szCs w:val="24"/>
                <w:lang w:val="es-ES_tradnl"/>
              </w:rPr>
              <w:t>(RÚBRICA)</w:t>
            </w:r>
          </w:p>
        </w:tc>
      </w:tr>
      <w:tr w:rsidR="0078246F" w:rsidRPr="00120510" w:rsidTr="00597B85">
        <w:trPr>
          <w:jc w:val="center"/>
        </w:trPr>
        <w:tc>
          <w:tcPr>
            <w:tcW w:w="5184" w:type="dxa"/>
          </w:tcPr>
          <w:p w:rsidR="0078246F" w:rsidRDefault="0078246F" w:rsidP="0078246F">
            <w:pPr>
              <w:spacing w:after="0"/>
              <w:jc w:val="center"/>
              <w:rPr>
                <w:rFonts w:ascii="Palatino Linotype" w:hAnsi="Palatino Linotype" w:cs="Arial"/>
                <w:b/>
                <w:sz w:val="24"/>
                <w:szCs w:val="24"/>
                <w:lang w:val="es-ES_tradnl"/>
              </w:rPr>
            </w:pPr>
          </w:p>
          <w:p w:rsidR="00EA24D5" w:rsidRDefault="00EA24D5" w:rsidP="0078246F">
            <w:pPr>
              <w:spacing w:after="0"/>
              <w:jc w:val="center"/>
              <w:rPr>
                <w:rFonts w:ascii="Palatino Linotype" w:hAnsi="Palatino Linotype" w:cs="Arial"/>
                <w:b/>
                <w:sz w:val="24"/>
                <w:szCs w:val="24"/>
                <w:lang w:val="es-ES_tradnl"/>
              </w:rPr>
            </w:pPr>
          </w:p>
          <w:p w:rsidR="00EA24D5" w:rsidRDefault="00EA24D5" w:rsidP="0078246F">
            <w:pPr>
              <w:spacing w:after="0"/>
              <w:jc w:val="center"/>
              <w:rPr>
                <w:rFonts w:ascii="Palatino Linotype" w:hAnsi="Palatino Linotype" w:cs="Arial"/>
                <w:b/>
                <w:sz w:val="24"/>
                <w:szCs w:val="24"/>
                <w:lang w:val="es-ES_tradnl"/>
              </w:rPr>
            </w:pPr>
          </w:p>
          <w:p w:rsidR="00EA24D5" w:rsidRDefault="00EA24D5" w:rsidP="0078246F">
            <w:pPr>
              <w:spacing w:after="0"/>
              <w:jc w:val="center"/>
              <w:rPr>
                <w:rFonts w:ascii="Palatino Linotype" w:hAnsi="Palatino Linotype" w:cs="Arial"/>
                <w:b/>
                <w:sz w:val="24"/>
                <w:szCs w:val="24"/>
                <w:lang w:val="es-ES_tradnl"/>
              </w:rPr>
            </w:pPr>
          </w:p>
          <w:p w:rsidR="005B0918" w:rsidRDefault="005B0918" w:rsidP="0078246F">
            <w:pPr>
              <w:spacing w:after="0"/>
              <w:jc w:val="center"/>
              <w:rPr>
                <w:rFonts w:ascii="Palatino Linotype" w:hAnsi="Palatino Linotype" w:cs="Arial"/>
                <w:b/>
                <w:sz w:val="24"/>
                <w:szCs w:val="24"/>
                <w:lang w:val="es-ES_tradnl"/>
              </w:rPr>
            </w:pPr>
          </w:p>
          <w:p w:rsidR="0078246F" w:rsidRPr="00842015" w:rsidRDefault="0078246F" w:rsidP="0078246F">
            <w:pPr>
              <w:spacing w:after="0"/>
              <w:jc w:val="center"/>
              <w:rPr>
                <w:rFonts w:ascii="Palatino Linotype" w:hAnsi="Palatino Linotype" w:cs="Arial"/>
                <w:b/>
                <w:sz w:val="24"/>
                <w:szCs w:val="24"/>
                <w:lang w:val="es-ES_tradnl"/>
              </w:rPr>
            </w:pPr>
            <w:r w:rsidRPr="00842015">
              <w:rPr>
                <w:rFonts w:ascii="Palatino Linotype" w:hAnsi="Palatino Linotype" w:cs="Arial"/>
                <w:b/>
                <w:sz w:val="24"/>
                <w:szCs w:val="24"/>
                <w:lang w:val="es-ES_tradnl"/>
              </w:rPr>
              <w:t>Javier Martínez Cruz</w:t>
            </w:r>
          </w:p>
          <w:p w:rsidR="0078246F" w:rsidRPr="00842015" w:rsidRDefault="0078246F" w:rsidP="0078246F">
            <w:pPr>
              <w:spacing w:after="0"/>
              <w:jc w:val="center"/>
              <w:rPr>
                <w:rFonts w:ascii="Palatino Linotype" w:hAnsi="Palatino Linotype" w:cs="Arial"/>
                <w:sz w:val="24"/>
                <w:szCs w:val="24"/>
                <w:lang w:val="es-ES_tradnl"/>
              </w:rPr>
            </w:pPr>
            <w:r w:rsidRPr="00842015">
              <w:rPr>
                <w:rFonts w:ascii="Palatino Linotype" w:hAnsi="Palatino Linotype" w:cs="Arial"/>
                <w:sz w:val="24"/>
                <w:szCs w:val="24"/>
                <w:lang w:val="es-ES_tradnl"/>
              </w:rPr>
              <w:t>Comisionado</w:t>
            </w:r>
          </w:p>
          <w:p w:rsidR="0078246F" w:rsidRPr="00842015" w:rsidRDefault="000E217C" w:rsidP="000E217C">
            <w:pPr>
              <w:spacing w:after="0"/>
              <w:jc w:val="center"/>
              <w:rPr>
                <w:rFonts w:ascii="Palatino Linotype" w:hAnsi="Palatino Linotype" w:cs="Arial"/>
                <w:b/>
                <w:sz w:val="24"/>
                <w:szCs w:val="24"/>
                <w:lang w:val="es-ES_tradnl"/>
              </w:rPr>
            </w:pPr>
            <w:r>
              <w:rPr>
                <w:rFonts w:ascii="Palatino Linotype" w:hAnsi="Palatino Linotype" w:cs="Arial"/>
                <w:b/>
                <w:sz w:val="24"/>
                <w:szCs w:val="24"/>
                <w:lang w:val="es-ES_tradnl"/>
              </w:rPr>
              <w:t>(Ausente en la Sesión</w:t>
            </w:r>
            <w:r w:rsidR="0078246F" w:rsidRPr="00842015">
              <w:rPr>
                <w:rFonts w:ascii="Palatino Linotype" w:hAnsi="Palatino Linotype" w:cs="Arial"/>
                <w:b/>
                <w:sz w:val="24"/>
                <w:szCs w:val="24"/>
                <w:lang w:val="es-ES_tradnl"/>
              </w:rPr>
              <w:t>)</w:t>
            </w:r>
          </w:p>
        </w:tc>
        <w:tc>
          <w:tcPr>
            <w:tcW w:w="5184" w:type="dxa"/>
          </w:tcPr>
          <w:p w:rsidR="007C60EB" w:rsidRDefault="007C60EB" w:rsidP="0078246F">
            <w:pPr>
              <w:spacing w:after="0"/>
              <w:jc w:val="center"/>
              <w:rPr>
                <w:rFonts w:ascii="Palatino Linotype" w:hAnsi="Palatino Linotype" w:cs="Arial"/>
                <w:b/>
                <w:sz w:val="24"/>
                <w:szCs w:val="24"/>
                <w:lang w:val="es-ES_tradnl"/>
              </w:rPr>
            </w:pPr>
          </w:p>
          <w:p w:rsidR="00EA24D5" w:rsidRDefault="00EA24D5" w:rsidP="0078246F">
            <w:pPr>
              <w:spacing w:after="0"/>
              <w:jc w:val="center"/>
              <w:rPr>
                <w:rFonts w:ascii="Palatino Linotype" w:hAnsi="Palatino Linotype" w:cs="Arial"/>
                <w:b/>
                <w:sz w:val="24"/>
                <w:szCs w:val="24"/>
                <w:lang w:val="es-ES_tradnl"/>
              </w:rPr>
            </w:pPr>
          </w:p>
          <w:p w:rsidR="00EA24D5" w:rsidRDefault="00EA24D5" w:rsidP="0078246F">
            <w:pPr>
              <w:spacing w:after="0"/>
              <w:jc w:val="center"/>
              <w:rPr>
                <w:rFonts w:ascii="Palatino Linotype" w:hAnsi="Palatino Linotype" w:cs="Arial"/>
                <w:b/>
                <w:sz w:val="24"/>
                <w:szCs w:val="24"/>
                <w:lang w:val="es-ES_tradnl"/>
              </w:rPr>
            </w:pPr>
          </w:p>
          <w:p w:rsidR="00EA24D5" w:rsidRDefault="00EA24D5" w:rsidP="0078246F">
            <w:pPr>
              <w:spacing w:after="0"/>
              <w:jc w:val="center"/>
              <w:rPr>
                <w:rFonts w:ascii="Palatino Linotype" w:hAnsi="Palatino Linotype" w:cs="Arial"/>
                <w:b/>
                <w:sz w:val="24"/>
                <w:szCs w:val="24"/>
                <w:lang w:val="es-ES_tradnl"/>
              </w:rPr>
            </w:pPr>
          </w:p>
          <w:p w:rsidR="005B0918" w:rsidRPr="00842015" w:rsidRDefault="005B0918" w:rsidP="0078246F">
            <w:pPr>
              <w:spacing w:after="0"/>
              <w:jc w:val="center"/>
              <w:rPr>
                <w:rFonts w:ascii="Palatino Linotype" w:hAnsi="Palatino Linotype" w:cs="Arial"/>
                <w:b/>
                <w:sz w:val="24"/>
                <w:szCs w:val="24"/>
                <w:lang w:val="es-ES_tradnl"/>
              </w:rPr>
            </w:pPr>
          </w:p>
          <w:p w:rsidR="0078246F" w:rsidRPr="00842015" w:rsidRDefault="0078246F" w:rsidP="0078246F">
            <w:pPr>
              <w:spacing w:after="0"/>
              <w:jc w:val="center"/>
              <w:rPr>
                <w:rFonts w:ascii="Palatino Linotype" w:hAnsi="Palatino Linotype" w:cs="Arial"/>
                <w:b/>
                <w:sz w:val="24"/>
                <w:szCs w:val="24"/>
                <w:lang w:val="es-ES_tradnl"/>
              </w:rPr>
            </w:pPr>
            <w:r w:rsidRPr="00842015">
              <w:rPr>
                <w:rFonts w:ascii="Palatino Linotype" w:hAnsi="Palatino Linotype" w:cs="Arial"/>
                <w:b/>
                <w:sz w:val="24"/>
                <w:szCs w:val="24"/>
                <w:lang w:val="es-ES_tradnl"/>
              </w:rPr>
              <w:t>Luis Gustavo Parra Noriega</w:t>
            </w:r>
          </w:p>
          <w:p w:rsidR="0078246F" w:rsidRPr="00842015" w:rsidRDefault="0078246F" w:rsidP="0078246F">
            <w:pPr>
              <w:spacing w:after="0"/>
              <w:jc w:val="center"/>
              <w:rPr>
                <w:rFonts w:ascii="Palatino Linotype" w:hAnsi="Palatino Linotype" w:cs="Arial"/>
                <w:sz w:val="24"/>
                <w:szCs w:val="24"/>
                <w:lang w:val="es-ES_tradnl"/>
              </w:rPr>
            </w:pPr>
            <w:r w:rsidRPr="00842015">
              <w:rPr>
                <w:rFonts w:ascii="Palatino Linotype" w:hAnsi="Palatino Linotype" w:cs="Arial"/>
                <w:sz w:val="24"/>
                <w:szCs w:val="24"/>
                <w:lang w:val="es-ES_tradnl"/>
              </w:rPr>
              <w:t>Comisionado</w:t>
            </w:r>
          </w:p>
          <w:p w:rsidR="0078246F" w:rsidRPr="00842015" w:rsidRDefault="0078246F" w:rsidP="0078246F">
            <w:pPr>
              <w:spacing w:after="0"/>
              <w:jc w:val="center"/>
              <w:rPr>
                <w:rFonts w:ascii="Palatino Linotype" w:hAnsi="Palatino Linotype" w:cs="Arial"/>
                <w:b/>
                <w:sz w:val="24"/>
                <w:szCs w:val="24"/>
                <w:lang w:val="es-ES_tradnl"/>
              </w:rPr>
            </w:pPr>
            <w:r w:rsidRPr="00842015">
              <w:rPr>
                <w:rFonts w:ascii="Palatino Linotype" w:hAnsi="Palatino Linotype" w:cs="Arial"/>
                <w:b/>
                <w:sz w:val="24"/>
                <w:szCs w:val="24"/>
                <w:lang w:val="es-ES_tradnl"/>
              </w:rPr>
              <w:t>(RÚBRICA)</w:t>
            </w:r>
          </w:p>
        </w:tc>
      </w:tr>
      <w:tr w:rsidR="0078246F" w:rsidRPr="00120510" w:rsidTr="00597B85">
        <w:trPr>
          <w:jc w:val="center"/>
        </w:trPr>
        <w:tc>
          <w:tcPr>
            <w:tcW w:w="10368" w:type="dxa"/>
            <w:gridSpan w:val="2"/>
          </w:tcPr>
          <w:p w:rsidR="007C60EB" w:rsidRDefault="007C60EB" w:rsidP="0078246F">
            <w:pPr>
              <w:spacing w:after="0"/>
              <w:jc w:val="center"/>
              <w:rPr>
                <w:rFonts w:ascii="Palatino Linotype" w:hAnsi="Palatino Linotype" w:cs="Arial"/>
                <w:b/>
                <w:sz w:val="24"/>
                <w:szCs w:val="24"/>
                <w:lang w:val="es-ES_tradnl"/>
              </w:rPr>
            </w:pPr>
          </w:p>
          <w:p w:rsidR="00EA24D5" w:rsidRDefault="00EA24D5" w:rsidP="0078246F">
            <w:pPr>
              <w:spacing w:after="0"/>
              <w:jc w:val="center"/>
              <w:rPr>
                <w:rFonts w:ascii="Palatino Linotype" w:hAnsi="Palatino Linotype" w:cs="Arial"/>
                <w:b/>
                <w:sz w:val="24"/>
                <w:szCs w:val="24"/>
                <w:lang w:val="es-ES_tradnl"/>
              </w:rPr>
            </w:pPr>
          </w:p>
          <w:p w:rsidR="00EA24D5" w:rsidRDefault="00EA24D5" w:rsidP="0078246F">
            <w:pPr>
              <w:spacing w:after="0"/>
              <w:jc w:val="center"/>
              <w:rPr>
                <w:rFonts w:ascii="Palatino Linotype" w:hAnsi="Palatino Linotype" w:cs="Arial"/>
                <w:b/>
                <w:sz w:val="24"/>
                <w:szCs w:val="24"/>
                <w:lang w:val="es-ES_tradnl"/>
              </w:rPr>
            </w:pPr>
          </w:p>
          <w:p w:rsidR="00EA24D5" w:rsidRDefault="00EA24D5" w:rsidP="0078246F">
            <w:pPr>
              <w:spacing w:after="0"/>
              <w:jc w:val="center"/>
              <w:rPr>
                <w:rFonts w:ascii="Palatino Linotype" w:hAnsi="Palatino Linotype" w:cs="Arial"/>
                <w:b/>
                <w:sz w:val="24"/>
                <w:szCs w:val="24"/>
                <w:lang w:val="es-ES_tradnl"/>
              </w:rPr>
            </w:pPr>
          </w:p>
          <w:p w:rsidR="0078246F" w:rsidRPr="00842015" w:rsidRDefault="0078246F" w:rsidP="0078246F">
            <w:pPr>
              <w:spacing w:after="0"/>
              <w:jc w:val="center"/>
              <w:rPr>
                <w:rFonts w:ascii="Palatino Linotype" w:hAnsi="Palatino Linotype" w:cs="Arial"/>
                <w:b/>
                <w:sz w:val="24"/>
                <w:szCs w:val="24"/>
                <w:lang w:val="es-ES_tradnl"/>
              </w:rPr>
            </w:pPr>
            <w:r w:rsidRPr="00842015">
              <w:rPr>
                <w:rFonts w:ascii="Palatino Linotype" w:hAnsi="Palatino Linotype" w:cs="Arial"/>
                <w:b/>
                <w:sz w:val="24"/>
                <w:szCs w:val="24"/>
                <w:lang w:val="es-ES_tradnl"/>
              </w:rPr>
              <w:t>Alexis Tapia Ramírez</w:t>
            </w:r>
          </w:p>
          <w:p w:rsidR="0078246F" w:rsidRPr="00842015" w:rsidRDefault="0078246F" w:rsidP="0078246F">
            <w:pPr>
              <w:spacing w:after="0"/>
              <w:jc w:val="center"/>
              <w:rPr>
                <w:rFonts w:ascii="Palatino Linotype" w:hAnsi="Palatino Linotype" w:cs="Arial"/>
                <w:sz w:val="24"/>
                <w:szCs w:val="24"/>
                <w:lang w:val="es-ES_tradnl"/>
              </w:rPr>
            </w:pPr>
            <w:r w:rsidRPr="00842015">
              <w:rPr>
                <w:rFonts w:ascii="Palatino Linotype" w:hAnsi="Palatino Linotype" w:cs="Arial"/>
                <w:sz w:val="24"/>
                <w:szCs w:val="24"/>
                <w:lang w:val="es-ES_tradnl"/>
              </w:rPr>
              <w:t>Secretario Técnico del Pleno</w:t>
            </w:r>
          </w:p>
          <w:p w:rsidR="0078246F" w:rsidRPr="00842015" w:rsidRDefault="0078246F" w:rsidP="0078246F">
            <w:pPr>
              <w:spacing w:after="0"/>
              <w:jc w:val="center"/>
              <w:rPr>
                <w:rFonts w:ascii="Palatino Linotype" w:hAnsi="Palatino Linotype" w:cs="Arial"/>
                <w:sz w:val="24"/>
                <w:szCs w:val="24"/>
                <w:lang w:val="es-ES_tradnl"/>
              </w:rPr>
            </w:pPr>
            <w:r w:rsidRPr="00842015">
              <w:rPr>
                <w:rFonts w:ascii="Palatino Linotype" w:hAnsi="Palatino Linotype" w:cs="Arial"/>
                <w:b/>
                <w:sz w:val="24"/>
                <w:szCs w:val="24"/>
                <w:lang w:val="es-ES_tradnl"/>
              </w:rPr>
              <w:t>(RÚBRICA)</w:t>
            </w:r>
          </w:p>
        </w:tc>
      </w:tr>
    </w:tbl>
    <w:p w:rsidR="00E10DA7" w:rsidRDefault="00E10DA7" w:rsidP="00BB4EE5">
      <w:pPr>
        <w:spacing w:line="240" w:lineRule="auto"/>
        <w:ind w:right="49"/>
        <w:jc w:val="both"/>
        <w:rPr>
          <w:rFonts w:ascii="Palatino Linotype" w:hAnsi="Palatino Linotype"/>
          <w:sz w:val="20"/>
          <w:lang w:val="es-ES_tradnl"/>
        </w:rPr>
      </w:pPr>
    </w:p>
    <w:p w:rsidR="00EA24D5" w:rsidRDefault="00EA24D5" w:rsidP="00BB4EE5">
      <w:pPr>
        <w:spacing w:line="240" w:lineRule="auto"/>
        <w:ind w:right="49"/>
        <w:jc w:val="both"/>
        <w:rPr>
          <w:rFonts w:ascii="Palatino Linotype" w:hAnsi="Palatino Linotype"/>
          <w:sz w:val="20"/>
          <w:lang w:val="es-ES_tradnl"/>
        </w:rPr>
      </w:pPr>
    </w:p>
    <w:p w:rsidR="00EA24D5" w:rsidRDefault="00EA24D5" w:rsidP="00BB4EE5">
      <w:pPr>
        <w:spacing w:line="240" w:lineRule="auto"/>
        <w:ind w:right="49"/>
        <w:jc w:val="both"/>
        <w:rPr>
          <w:rFonts w:ascii="Palatino Linotype" w:hAnsi="Palatino Linotype"/>
          <w:sz w:val="20"/>
          <w:lang w:val="es-ES_tradnl"/>
        </w:rPr>
      </w:pPr>
    </w:p>
    <w:p w:rsidR="00EA24D5" w:rsidRDefault="00EA24D5" w:rsidP="00BB4EE5">
      <w:pPr>
        <w:spacing w:line="240" w:lineRule="auto"/>
        <w:ind w:right="49"/>
        <w:jc w:val="both"/>
        <w:rPr>
          <w:rFonts w:ascii="Palatino Linotype" w:hAnsi="Palatino Linotype"/>
          <w:sz w:val="20"/>
          <w:lang w:val="es-ES_tradnl"/>
        </w:rPr>
      </w:pPr>
    </w:p>
    <w:p w:rsidR="0078246F" w:rsidRPr="005B0918" w:rsidRDefault="0078246F" w:rsidP="00BB4EE5">
      <w:pPr>
        <w:spacing w:line="240" w:lineRule="auto"/>
        <w:ind w:right="49"/>
        <w:jc w:val="both"/>
        <w:rPr>
          <w:rFonts w:ascii="Palatino Linotype" w:hAnsi="Palatino Linotype"/>
          <w:lang w:val="es-ES_tradnl"/>
        </w:rPr>
      </w:pPr>
      <w:r w:rsidRPr="005B0918">
        <w:rPr>
          <w:rFonts w:ascii="Palatino Linotype" w:hAnsi="Palatino Linotype"/>
          <w:lang w:val="es-ES_tradnl"/>
        </w:rPr>
        <w:t xml:space="preserve">Esta hoja corresponde a la resolución del </w:t>
      </w:r>
      <w:r w:rsidR="003C0FE8" w:rsidRPr="005B0918">
        <w:rPr>
          <w:rFonts w:ascii="Palatino Linotype" w:hAnsi="Palatino Linotype"/>
          <w:lang w:val="es-ES_tradnl"/>
        </w:rPr>
        <w:t>veinte</w:t>
      </w:r>
      <w:r w:rsidRPr="005B0918">
        <w:rPr>
          <w:rFonts w:ascii="Palatino Linotype" w:hAnsi="Palatino Linotype"/>
          <w:lang w:val="es-ES_tradnl"/>
        </w:rPr>
        <w:t xml:space="preserve"> de </w:t>
      </w:r>
      <w:r w:rsidR="00E10DA7" w:rsidRPr="005B0918">
        <w:rPr>
          <w:rFonts w:ascii="Palatino Linotype" w:hAnsi="Palatino Linotype"/>
          <w:lang w:val="es-ES_tradnl"/>
        </w:rPr>
        <w:t>noviembre</w:t>
      </w:r>
      <w:r w:rsidRPr="005B0918">
        <w:rPr>
          <w:rFonts w:ascii="Palatino Linotype" w:hAnsi="Palatino Linotype"/>
          <w:lang w:val="es-ES_tradnl"/>
        </w:rPr>
        <w:t xml:space="preserve"> de dos mil diecinueve, emitida en </w:t>
      </w:r>
      <w:r w:rsidR="00F040BE" w:rsidRPr="005B0918">
        <w:rPr>
          <w:rFonts w:ascii="Palatino Linotype" w:hAnsi="Palatino Linotype"/>
          <w:lang w:val="es-ES_tradnl"/>
        </w:rPr>
        <w:t>el</w:t>
      </w:r>
      <w:r w:rsidRPr="005B0918">
        <w:rPr>
          <w:rFonts w:ascii="Palatino Linotype" w:hAnsi="Palatino Linotype"/>
          <w:lang w:val="es-ES_tradnl"/>
        </w:rPr>
        <w:t xml:space="preserve"> recurso de revisión</w:t>
      </w:r>
      <w:r w:rsidR="00F040BE" w:rsidRPr="005B0918">
        <w:rPr>
          <w:rFonts w:ascii="Palatino Linotype" w:hAnsi="Palatino Linotype"/>
          <w:lang w:val="es-ES_tradnl"/>
        </w:rPr>
        <w:t xml:space="preserve"> </w:t>
      </w:r>
      <w:r w:rsidR="00BB4EE5" w:rsidRPr="005B0918">
        <w:rPr>
          <w:rFonts w:ascii="Palatino Linotype" w:eastAsia="Times New Roman" w:hAnsi="Palatino Linotype" w:cs="Times New Roman"/>
          <w:lang w:val="es-ES" w:eastAsia="es-ES"/>
        </w:rPr>
        <w:t>0</w:t>
      </w:r>
      <w:r w:rsidR="004E0E43" w:rsidRPr="005B0918">
        <w:rPr>
          <w:rFonts w:ascii="Palatino Linotype" w:eastAsia="Times New Roman" w:hAnsi="Palatino Linotype" w:cs="Times New Roman"/>
          <w:lang w:val="es-ES" w:eastAsia="es-ES"/>
        </w:rPr>
        <w:t>7</w:t>
      </w:r>
      <w:r w:rsidR="003C0FE8" w:rsidRPr="005B0918">
        <w:rPr>
          <w:rFonts w:ascii="Palatino Linotype" w:eastAsia="Times New Roman" w:hAnsi="Palatino Linotype" w:cs="Times New Roman"/>
          <w:lang w:val="es-ES" w:eastAsia="es-ES"/>
        </w:rPr>
        <w:t>392</w:t>
      </w:r>
      <w:r w:rsidR="00F040BE" w:rsidRPr="005B0918">
        <w:rPr>
          <w:rFonts w:ascii="Palatino Linotype" w:eastAsia="Times New Roman" w:hAnsi="Palatino Linotype" w:cs="Times New Roman"/>
          <w:lang w:val="es-ES" w:eastAsia="es-ES"/>
        </w:rPr>
        <w:t>/INFOEM/IP/RR/2019</w:t>
      </w:r>
      <w:r w:rsidRPr="005B0918">
        <w:rPr>
          <w:rFonts w:ascii="Palatino Linotype" w:hAnsi="Palatino Linotype"/>
          <w:lang w:val="es-ES_tradnl"/>
        </w:rPr>
        <w:t>.</w:t>
      </w:r>
    </w:p>
    <w:p w:rsidR="006823BA" w:rsidRPr="005B0918" w:rsidRDefault="0078246F" w:rsidP="001A7E24">
      <w:pPr>
        <w:ind w:right="49"/>
        <w:jc w:val="both"/>
        <w:rPr>
          <w:rFonts w:ascii="Palatino Linotype" w:hAnsi="Palatino Linotype" w:cs="Arial"/>
        </w:rPr>
      </w:pPr>
      <w:r w:rsidRPr="005B0918">
        <w:rPr>
          <w:rFonts w:ascii="Palatino Linotype" w:hAnsi="Palatino Linotype"/>
          <w:lang w:val="es-ES_tradnl"/>
        </w:rPr>
        <w:t>YSM/LAGO</w:t>
      </w:r>
    </w:p>
    <w:sectPr w:rsidR="006823BA" w:rsidRPr="005B0918" w:rsidSect="006823BA">
      <w:headerReference w:type="default" r:id="rId29"/>
      <w:footerReference w:type="default" r:id="rId30"/>
      <w:headerReference w:type="first" r:id="rId31"/>
      <w:footerReference w:type="first" r:id="rId32"/>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451B" w:rsidRDefault="0079451B" w:rsidP="006823BA">
      <w:pPr>
        <w:spacing w:after="0" w:line="240" w:lineRule="auto"/>
      </w:pPr>
      <w:r>
        <w:separator/>
      </w:r>
    </w:p>
  </w:endnote>
  <w:endnote w:type="continuationSeparator" w:id="0">
    <w:p w:rsidR="0079451B" w:rsidRDefault="0079451B" w:rsidP="006823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6559986"/>
      <w:docPartObj>
        <w:docPartGallery w:val="Page Numbers (Bottom of Page)"/>
        <w:docPartUnique/>
      </w:docPartObj>
    </w:sdtPr>
    <w:sdtEndPr/>
    <w:sdtContent>
      <w:sdt>
        <w:sdtPr>
          <w:id w:val="-1769616900"/>
          <w:docPartObj>
            <w:docPartGallery w:val="Page Numbers (Top of Page)"/>
            <w:docPartUnique/>
          </w:docPartObj>
        </w:sdtPr>
        <w:sdtEndPr/>
        <w:sdtContent>
          <w:p w:rsidR="005C56DF" w:rsidRDefault="005C56DF">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584279">
              <w:rPr>
                <w:b/>
                <w:bCs/>
                <w:noProof/>
              </w:rPr>
              <w:t>46</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584279">
              <w:rPr>
                <w:b/>
                <w:bCs/>
                <w:noProof/>
              </w:rPr>
              <w:t>53</w:t>
            </w:r>
            <w:r>
              <w:rPr>
                <w:b/>
                <w:bCs/>
                <w:sz w:val="24"/>
                <w:szCs w:val="24"/>
              </w:rPr>
              <w:fldChar w:fldCharType="end"/>
            </w:r>
          </w:p>
        </w:sdtContent>
      </w:sdt>
    </w:sdtContent>
  </w:sdt>
  <w:p w:rsidR="005C56DF" w:rsidRDefault="005C56D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7171230"/>
      <w:docPartObj>
        <w:docPartGallery w:val="Page Numbers (Bottom of Page)"/>
        <w:docPartUnique/>
      </w:docPartObj>
    </w:sdtPr>
    <w:sdtEndPr/>
    <w:sdtContent>
      <w:sdt>
        <w:sdtPr>
          <w:id w:val="-1070500237"/>
          <w:docPartObj>
            <w:docPartGallery w:val="Page Numbers (Top of Page)"/>
            <w:docPartUnique/>
          </w:docPartObj>
        </w:sdtPr>
        <w:sdtEndPr/>
        <w:sdtContent>
          <w:p w:rsidR="005C56DF" w:rsidRDefault="005C56DF">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584279">
              <w:rPr>
                <w:b/>
                <w:bCs/>
                <w:noProof/>
              </w:rPr>
              <w:t>1</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584279">
              <w:rPr>
                <w:b/>
                <w:bCs/>
                <w:noProof/>
              </w:rPr>
              <w:t>53</w:t>
            </w:r>
            <w:r>
              <w:rPr>
                <w:b/>
                <w:bCs/>
                <w:sz w:val="24"/>
                <w:szCs w:val="24"/>
              </w:rPr>
              <w:fldChar w:fldCharType="end"/>
            </w:r>
          </w:p>
        </w:sdtContent>
      </w:sdt>
    </w:sdtContent>
  </w:sdt>
  <w:p w:rsidR="005C56DF" w:rsidRDefault="005C56D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451B" w:rsidRDefault="0079451B" w:rsidP="006823BA">
      <w:pPr>
        <w:spacing w:after="0" w:line="240" w:lineRule="auto"/>
      </w:pPr>
      <w:r>
        <w:separator/>
      </w:r>
    </w:p>
  </w:footnote>
  <w:footnote w:type="continuationSeparator" w:id="0">
    <w:p w:rsidR="0079451B" w:rsidRDefault="0079451B" w:rsidP="006823BA">
      <w:pPr>
        <w:spacing w:after="0" w:line="240" w:lineRule="auto"/>
      </w:pPr>
      <w:r>
        <w:continuationSeparator/>
      </w:r>
    </w:p>
  </w:footnote>
  <w:footnote w:id="1">
    <w:p w:rsidR="00E843DD" w:rsidRPr="00E843DD" w:rsidRDefault="00E843DD" w:rsidP="00E843DD">
      <w:pPr>
        <w:pStyle w:val="Textonotapie"/>
        <w:jc w:val="both"/>
        <w:rPr>
          <w:rFonts w:ascii="Palatino Linotype" w:hAnsi="Palatino Linotype"/>
          <w:sz w:val="16"/>
          <w:szCs w:val="16"/>
        </w:rPr>
      </w:pPr>
      <w:r>
        <w:rPr>
          <w:rStyle w:val="Refdenotaalpie"/>
        </w:rPr>
        <w:footnoteRef/>
      </w:r>
      <w:r>
        <w:t xml:space="preserve"> </w:t>
      </w:r>
      <w:r w:rsidRPr="00E843DD">
        <w:rPr>
          <w:rFonts w:ascii="Palatino Linotype" w:hAnsi="Palatino Linotype"/>
          <w:sz w:val="16"/>
          <w:szCs w:val="16"/>
        </w:rPr>
        <w:t>Artículo 20. Ante la negativa del acceso a la información o su inexistencia, el sujeto obligado deberá demostrar que la información solicitada está prevista en alguna de las excepciones contenidas en esta Ley o, en su caso, demostrar que la información no se refiere a alguna de sus facultades, competencias o funciones.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0918" w:rsidRDefault="005B0918"/>
  <w:tbl>
    <w:tblPr>
      <w:tblW w:w="5954" w:type="dxa"/>
      <w:tblInd w:w="3402" w:type="dxa"/>
      <w:tblLayout w:type="fixed"/>
      <w:tblLook w:val="04A0" w:firstRow="1" w:lastRow="0" w:firstColumn="1" w:lastColumn="0" w:noHBand="0" w:noVBand="1"/>
    </w:tblPr>
    <w:tblGrid>
      <w:gridCol w:w="2551"/>
      <w:gridCol w:w="3403"/>
    </w:tblGrid>
    <w:tr w:rsidR="000E217C" w:rsidRPr="000E217C" w:rsidTr="00A019B2">
      <w:tc>
        <w:tcPr>
          <w:tcW w:w="2551" w:type="dxa"/>
          <w:shd w:val="clear" w:color="auto" w:fill="auto"/>
          <w:vAlign w:val="center"/>
        </w:tcPr>
        <w:p w:rsidR="005C56DF" w:rsidRPr="000E217C" w:rsidRDefault="005C56DF" w:rsidP="006823BA">
          <w:pPr>
            <w:spacing w:after="0" w:line="240" w:lineRule="auto"/>
            <w:rPr>
              <w:rFonts w:ascii="Palatino Linotype" w:eastAsia="Times New Roman" w:hAnsi="Palatino Linotype" w:cs="Times New Roman"/>
              <w:b/>
              <w:color w:val="000000" w:themeColor="text1"/>
              <w:lang w:val="es-ES_tradnl" w:eastAsia="es-ES"/>
            </w:rPr>
          </w:pPr>
          <w:r w:rsidRPr="000E217C">
            <w:rPr>
              <w:rFonts w:ascii="Palatino Linotype" w:eastAsia="Times New Roman" w:hAnsi="Palatino Linotype" w:cs="Times New Roman"/>
              <w:b/>
              <w:color w:val="000000" w:themeColor="text1"/>
              <w:lang w:val="es-ES_tradnl" w:eastAsia="es-ES"/>
            </w:rPr>
            <w:t>Recurso de Revisión:</w:t>
          </w:r>
        </w:p>
      </w:tc>
      <w:tc>
        <w:tcPr>
          <w:tcW w:w="3403" w:type="dxa"/>
          <w:shd w:val="clear" w:color="auto" w:fill="auto"/>
          <w:vAlign w:val="center"/>
        </w:tcPr>
        <w:p w:rsidR="005C56DF" w:rsidRPr="000E217C" w:rsidRDefault="005C56DF" w:rsidP="00A019B2">
          <w:pPr>
            <w:spacing w:after="0" w:line="240" w:lineRule="auto"/>
            <w:rPr>
              <w:rFonts w:ascii="Palatino Linotype" w:eastAsia="Times New Roman" w:hAnsi="Palatino Linotype" w:cs="Times New Roman"/>
              <w:b/>
              <w:color w:val="000000" w:themeColor="text1"/>
              <w:lang w:val="es-ES_tradnl" w:eastAsia="es-ES"/>
            </w:rPr>
          </w:pPr>
          <w:r w:rsidRPr="000E217C">
            <w:rPr>
              <w:rFonts w:ascii="Palatino Linotype" w:eastAsia="Times New Roman" w:hAnsi="Palatino Linotype" w:cs="Times New Roman"/>
              <w:b/>
              <w:color w:val="000000" w:themeColor="text1"/>
              <w:lang w:val="es-ES_tradnl" w:eastAsia="es-ES"/>
            </w:rPr>
            <w:t xml:space="preserve">07392/INFOEM/IP/RR/2019 </w:t>
          </w:r>
        </w:p>
      </w:tc>
    </w:tr>
    <w:tr w:rsidR="000E217C" w:rsidRPr="000E217C" w:rsidTr="00A019B2">
      <w:tc>
        <w:tcPr>
          <w:tcW w:w="2551" w:type="dxa"/>
          <w:shd w:val="clear" w:color="auto" w:fill="auto"/>
          <w:vAlign w:val="center"/>
        </w:tcPr>
        <w:p w:rsidR="005C56DF" w:rsidRPr="000E217C" w:rsidRDefault="005C56DF" w:rsidP="006823BA">
          <w:pPr>
            <w:spacing w:after="0" w:line="240" w:lineRule="auto"/>
            <w:rPr>
              <w:rFonts w:ascii="Palatino Linotype" w:eastAsia="Times New Roman" w:hAnsi="Palatino Linotype" w:cs="Times New Roman"/>
              <w:b/>
              <w:color w:val="000000" w:themeColor="text1"/>
              <w:lang w:val="es-ES_tradnl" w:eastAsia="es-ES"/>
            </w:rPr>
          </w:pPr>
          <w:r w:rsidRPr="000E217C">
            <w:rPr>
              <w:rFonts w:ascii="Palatino Linotype" w:eastAsia="Times New Roman" w:hAnsi="Palatino Linotype" w:cs="Times New Roman"/>
              <w:b/>
              <w:color w:val="000000" w:themeColor="text1"/>
              <w:lang w:val="es-ES_tradnl" w:eastAsia="es-ES"/>
            </w:rPr>
            <w:t>Sujeto obligado:</w:t>
          </w:r>
        </w:p>
      </w:tc>
      <w:tc>
        <w:tcPr>
          <w:tcW w:w="3403" w:type="dxa"/>
          <w:shd w:val="clear" w:color="auto" w:fill="auto"/>
          <w:vAlign w:val="center"/>
        </w:tcPr>
        <w:p w:rsidR="005C56DF" w:rsidRPr="000E217C" w:rsidRDefault="005C56DF" w:rsidP="008E2795">
          <w:pPr>
            <w:spacing w:after="0" w:line="240" w:lineRule="auto"/>
            <w:rPr>
              <w:rFonts w:ascii="Palatino Linotype" w:eastAsia="Times New Roman" w:hAnsi="Palatino Linotype" w:cs="Times New Roman"/>
              <w:b/>
              <w:color w:val="000000" w:themeColor="text1"/>
              <w:lang w:val="es-ES_tradnl" w:eastAsia="es-ES"/>
            </w:rPr>
          </w:pPr>
          <w:r w:rsidRPr="000E217C">
            <w:rPr>
              <w:rFonts w:ascii="Palatino Linotype" w:eastAsia="Times New Roman" w:hAnsi="Palatino Linotype" w:cs="Times New Roman"/>
              <w:b/>
              <w:color w:val="000000" w:themeColor="text1"/>
              <w:lang w:val="es-ES_tradnl" w:eastAsia="es-ES"/>
            </w:rPr>
            <w:t>Instituto de Transparencia, Acceso a la Información Pública y Protección de Datos Personales del Estado de México y Municipios</w:t>
          </w:r>
        </w:p>
      </w:tc>
    </w:tr>
    <w:tr w:rsidR="000E217C" w:rsidRPr="000E217C" w:rsidTr="00A019B2">
      <w:tc>
        <w:tcPr>
          <w:tcW w:w="2551" w:type="dxa"/>
          <w:shd w:val="clear" w:color="auto" w:fill="auto"/>
          <w:vAlign w:val="center"/>
        </w:tcPr>
        <w:p w:rsidR="005C56DF" w:rsidRPr="000E217C" w:rsidRDefault="005C56DF" w:rsidP="006823BA">
          <w:pPr>
            <w:spacing w:after="0" w:line="240" w:lineRule="auto"/>
            <w:rPr>
              <w:rFonts w:ascii="Palatino Linotype" w:eastAsia="Times New Roman" w:hAnsi="Palatino Linotype" w:cs="Times New Roman"/>
              <w:b/>
              <w:color w:val="000000" w:themeColor="text1"/>
              <w:lang w:val="es-ES_tradnl" w:eastAsia="es-ES"/>
            </w:rPr>
          </w:pPr>
          <w:r w:rsidRPr="000E217C">
            <w:rPr>
              <w:rFonts w:ascii="Palatino Linotype" w:eastAsia="Times New Roman" w:hAnsi="Palatino Linotype" w:cs="Times New Roman"/>
              <w:b/>
              <w:color w:val="000000" w:themeColor="text1"/>
              <w:lang w:val="es-ES_tradnl" w:eastAsia="es-ES"/>
            </w:rPr>
            <w:t>Comisionada ponente:</w:t>
          </w:r>
        </w:p>
      </w:tc>
      <w:tc>
        <w:tcPr>
          <w:tcW w:w="3403" w:type="dxa"/>
          <w:shd w:val="clear" w:color="auto" w:fill="auto"/>
          <w:vAlign w:val="center"/>
        </w:tcPr>
        <w:p w:rsidR="005C56DF" w:rsidRPr="000E217C" w:rsidRDefault="005C56DF" w:rsidP="006823BA">
          <w:pPr>
            <w:spacing w:after="0" w:line="240" w:lineRule="auto"/>
            <w:ind w:right="-533"/>
            <w:rPr>
              <w:rFonts w:ascii="Palatino Linotype" w:eastAsia="Times New Roman" w:hAnsi="Palatino Linotype" w:cs="Times New Roman"/>
              <w:b/>
              <w:color w:val="000000" w:themeColor="text1"/>
              <w:lang w:val="es-ES_tradnl" w:eastAsia="es-ES"/>
            </w:rPr>
          </w:pPr>
          <w:r w:rsidRPr="000E217C">
            <w:rPr>
              <w:rFonts w:ascii="Palatino Linotype" w:eastAsia="Times New Roman" w:hAnsi="Palatino Linotype" w:cs="Times New Roman"/>
              <w:b/>
              <w:color w:val="000000" w:themeColor="text1"/>
              <w:lang w:val="es-ES_tradnl" w:eastAsia="es-ES"/>
            </w:rPr>
            <w:t xml:space="preserve">Eva </w:t>
          </w:r>
          <w:proofErr w:type="spellStart"/>
          <w:r w:rsidRPr="000E217C">
            <w:rPr>
              <w:rFonts w:ascii="Palatino Linotype" w:eastAsia="Times New Roman" w:hAnsi="Palatino Linotype" w:cs="Times New Roman"/>
              <w:b/>
              <w:color w:val="000000" w:themeColor="text1"/>
              <w:lang w:val="es-ES_tradnl" w:eastAsia="es-ES"/>
            </w:rPr>
            <w:t>Abaid</w:t>
          </w:r>
          <w:proofErr w:type="spellEnd"/>
          <w:r w:rsidRPr="000E217C">
            <w:rPr>
              <w:rFonts w:ascii="Palatino Linotype" w:eastAsia="Times New Roman" w:hAnsi="Palatino Linotype" w:cs="Times New Roman"/>
              <w:b/>
              <w:color w:val="000000" w:themeColor="text1"/>
              <w:lang w:val="es-ES_tradnl" w:eastAsia="es-ES"/>
            </w:rPr>
            <w:t xml:space="preserve"> </w:t>
          </w:r>
          <w:proofErr w:type="spellStart"/>
          <w:r w:rsidRPr="000E217C">
            <w:rPr>
              <w:rFonts w:ascii="Palatino Linotype" w:eastAsia="Times New Roman" w:hAnsi="Palatino Linotype" w:cs="Times New Roman"/>
              <w:b/>
              <w:color w:val="000000" w:themeColor="text1"/>
              <w:lang w:val="es-ES_tradnl" w:eastAsia="es-ES"/>
            </w:rPr>
            <w:t>Yapur</w:t>
          </w:r>
          <w:proofErr w:type="spellEnd"/>
        </w:p>
      </w:tc>
    </w:tr>
  </w:tbl>
  <w:p w:rsidR="005C56DF" w:rsidRPr="005B0918" w:rsidRDefault="005C56DF">
    <w:pPr>
      <w:pStyle w:val="Encabezado"/>
      <w:rPr>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0918" w:rsidRDefault="005B0918"/>
  <w:tbl>
    <w:tblPr>
      <w:tblW w:w="6663" w:type="dxa"/>
      <w:tblInd w:w="2268" w:type="dxa"/>
      <w:tblLayout w:type="fixed"/>
      <w:tblLook w:val="04A0" w:firstRow="1" w:lastRow="0" w:firstColumn="1" w:lastColumn="0" w:noHBand="0" w:noVBand="1"/>
    </w:tblPr>
    <w:tblGrid>
      <w:gridCol w:w="2551"/>
      <w:gridCol w:w="4112"/>
    </w:tblGrid>
    <w:tr w:rsidR="000E217C" w:rsidRPr="000E217C" w:rsidTr="00A019B2">
      <w:tc>
        <w:tcPr>
          <w:tcW w:w="2551" w:type="dxa"/>
          <w:shd w:val="clear" w:color="auto" w:fill="auto"/>
          <w:vAlign w:val="center"/>
        </w:tcPr>
        <w:p w:rsidR="005C56DF" w:rsidRPr="000E217C" w:rsidRDefault="005C56DF" w:rsidP="006823BA">
          <w:pPr>
            <w:spacing w:after="0" w:line="240" w:lineRule="auto"/>
            <w:rPr>
              <w:rFonts w:ascii="Palatino Linotype" w:eastAsia="Times New Roman" w:hAnsi="Palatino Linotype" w:cs="Times New Roman"/>
              <w:b/>
              <w:color w:val="000000" w:themeColor="text1"/>
              <w:lang w:val="es-ES_tradnl" w:eastAsia="es-ES"/>
            </w:rPr>
          </w:pPr>
          <w:r w:rsidRPr="000E217C">
            <w:rPr>
              <w:rFonts w:ascii="Palatino Linotype" w:eastAsia="Times New Roman" w:hAnsi="Palatino Linotype" w:cs="Times New Roman"/>
              <w:b/>
              <w:color w:val="000000" w:themeColor="text1"/>
              <w:lang w:val="es-ES_tradnl" w:eastAsia="es-ES"/>
            </w:rPr>
            <w:t>Recurso de Revisión:</w:t>
          </w:r>
        </w:p>
      </w:tc>
      <w:tc>
        <w:tcPr>
          <w:tcW w:w="4112" w:type="dxa"/>
          <w:shd w:val="clear" w:color="auto" w:fill="auto"/>
          <w:vAlign w:val="center"/>
        </w:tcPr>
        <w:p w:rsidR="005C56DF" w:rsidRPr="000E217C" w:rsidRDefault="005C56DF" w:rsidP="00A019B2">
          <w:pPr>
            <w:spacing w:after="0" w:line="240" w:lineRule="auto"/>
            <w:rPr>
              <w:rFonts w:ascii="Palatino Linotype" w:eastAsia="Times New Roman" w:hAnsi="Palatino Linotype" w:cs="Times New Roman"/>
              <w:b/>
              <w:color w:val="000000" w:themeColor="text1"/>
              <w:lang w:val="es-ES_tradnl" w:eastAsia="es-ES"/>
            </w:rPr>
          </w:pPr>
          <w:r w:rsidRPr="000E217C">
            <w:rPr>
              <w:rFonts w:ascii="Palatino Linotype" w:eastAsia="Times New Roman" w:hAnsi="Palatino Linotype" w:cs="Times New Roman"/>
              <w:b/>
              <w:color w:val="000000" w:themeColor="text1"/>
              <w:lang w:val="es-ES_tradnl" w:eastAsia="es-ES"/>
            </w:rPr>
            <w:t>07392/INFOEM/IP/RR/2019</w:t>
          </w:r>
        </w:p>
      </w:tc>
    </w:tr>
    <w:tr w:rsidR="000E217C" w:rsidRPr="000E217C" w:rsidTr="00A019B2">
      <w:tc>
        <w:tcPr>
          <w:tcW w:w="2551" w:type="dxa"/>
          <w:shd w:val="clear" w:color="auto" w:fill="auto"/>
          <w:vAlign w:val="center"/>
        </w:tcPr>
        <w:p w:rsidR="005C56DF" w:rsidRPr="000E217C" w:rsidRDefault="005C56DF" w:rsidP="006823BA">
          <w:pPr>
            <w:spacing w:after="0" w:line="240" w:lineRule="auto"/>
            <w:rPr>
              <w:rFonts w:ascii="Palatino Linotype" w:eastAsia="Times New Roman" w:hAnsi="Palatino Linotype" w:cs="Times New Roman"/>
              <w:b/>
              <w:color w:val="000000" w:themeColor="text1"/>
              <w:lang w:val="es-ES_tradnl" w:eastAsia="es-ES"/>
            </w:rPr>
          </w:pPr>
          <w:r w:rsidRPr="000E217C">
            <w:rPr>
              <w:rFonts w:ascii="Palatino Linotype" w:eastAsia="Times New Roman" w:hAnsi="Palatino Linotype" w:cs="Times New Roman"/>
              <w:b/>
              <w:color w:val="000000" w:themeColor="text1"/>
              <w:lang w:val="es-ES_tradnl" w:eastAsia="es-ES"/>
            </w:rPr>
            <w:t>Recurrente:</w:t>
          </w:r>
        </w:p>
      </w:tc>
      <w:tc>
        <w:tcPr>
          <w:tcW w:w="4112" w:type="dxa"/>
          <w:shd w:val="clear" w:color="auto" w:fill="auto"/>
          <w:vAlign w:val="center"/>
        </w:tcPr>
        <w:p w:rsidR="005C56DF" w:rsidRPr="000E217C" w:rsidRDefault="00584279" w:rsidP="00CC3949">
          <w:pPr>
            <w:spacing w:after="0" w:line="240" w:lineRule="auto"/>
            <w:rPr>
              <w:rFonts w:ascii="Palatino Linotype" w:eastAsia="Times New Roman" w:hAnsi="Palatino Linotype" w:cs="Times New Roman"/>
              <w:b/>
              <w:color w:val="000000" w:themeColor="text1"/>
              <w:lang w:val="es-ES_tradnl" w:eastAsia="es-ES"/>
            </w:rPr>
          </w:pPr>
          <w:proofErr w:type="spellStart"/>
          <w:r>
            <w:rPr>
              <w:rFonts w:ascii="Palatino Linotype" w:eastAsia="Times New Roman" w:hAnsi="Palatino Linotype" w:cs="Times New Roman"/>
              <w:b/>
              <w:color w:val="000000" w:themeColor="text1"/>
              <w:lang w:val="es-ES_tradnl" w:eastAsia="es-ES"/>
            </w:rPr>
            <w:t>Xxxxxxxxxx</w:t>
          </w:r>
          <w:proofErr w:type="spellEnd"/>
          <w:r w:rsidR="005C56DF" w:rsidRPr="000E217C">
            <w:rPr>
              <w:rFonts w:ascii="Palatino Linotype" w:eastAsia="Times New Roman" w:hAnsi="Palatino Linotype" w:cs="Times New Roman"/>
              <w:b/>
              <w:color w:val="000000" w:themeColor="text1"/>
              <w:lang w:val="es-ES_tradnl" w:eastAsia="es-ES"/>
            </w:rPr>
            <w:t xml:space="preserve"> </w:t>
          </w:r>
          <w:proofErr w:type="spellStart"/>
          <w:r>
            <w:rPr>
              <w:rFonts w:ascii="Palatino Linotype" w:eastAsia="Times New Roman" w:hAnsi="Palatino Linotype" w:cs="Times New Roman"/>
              <w:b/>
              <w:color w:val="000000" w:themeColor="text1"/>
              <w:lang w:val="es-ES_tradnl" w:eastAsia="es-ES"/>
            </w:rPr>
            <w:t>XXxxxxxxx</w:t>
          </w:r>
          <w:proofErr w:type="spellEnd"/>
          <w:r w:rsidR="005C56DF" w:rsidRPr="000E217C">
            <w:rPr>
              <w:rFonts w:ascii="Palatino Linotype" w:eastAsia="Times New Roman" w:hAnsi="Palatino Linotype" w:cs="Times New Roman"/>
              <w:b/>
              <w:color w:val="000000" w:themeColor="text1"/>
              <w:lang w:val="es-ES_tradnl" w:eastAsia="es-ES"/>
            </w:rPr>
            <w:t xml:space="preserve"> </w:t>
          </w:r>
          <w:r>
            <w:rPr>
              <w:rFonts w:ascii="Palatino Linotype" w:eastAsia="Times New Roman" w:hAnsi="Palatino Linotype" w:cs="Times New Roman"/>
              <w:b/>
              <w:color w:val="000000" w:themeColor="text1"/>
              <w:lang w:val="es-ES_tradnl" w:eastAsia="es-ES"/>
            </w:rPr>
            <w:t>XX</w:t>
          </w:r>
          <w:r w:rsidR="005C56DF" w:rsidRPr="000E217C">
            <w:rPr>
              <w:rFonts w:ascii="Palatino Linotype" w:eastAsia="Times New Roman" w:hAnsi="Palatino Linotype" w:cs="Times New Roman"/>
              <w:b/>
              <w:color w:val="000000" w:themeColor="text1"/>
              <w:lang w:val="es-ES_tradnl" w:eastAsia="es-ES"/>
            </w:rPr>
            <w:t xml:space="preserve"> </w:t>
          </w:r>
          <w:proofErr w:type="spellStart"/>
          <w:r>
            <w:rPr>
              <w:rFonts w:ascii="Palatino Linotype" w:eastAsia="Times New Roman" w:hAnsi="Palatino Linotype" w:cs="Times New Roman"/>
              <w:b/>
              <w:color w:val="000000" w:themeColor="text1"/>
              <w:lang w:val="es-ES_tradnl" w:eastAsia="es-ES"/>
            </w:rPr>
            <w:t>XX</w:t>
          </w:r>
          <w:proofErr w:type="spellEnd"/>
        </w:p>
      </w:tc>
    </w:tr>
    <w:tr w:rsidR="000E217C" w:rsidRPr="000E217C" w:rsidTr="00A019B2">
      <w:trPr>
        <w:trHeight w:val="228"/>
      </w:trPr>
      <w:tc>
        <w:tcPr>
          <w:tcW w:w="2551" w:type="dxa"/>
          <w:shd w:val="clear" w:color="auto" w:fill="auto"/>
          <w:vAlign w:val="center"/>
        </w:tcPr>
        <w:p w:rsidR="005C56DF" w:rsidRPr="000E217C" w:rsidRDefault="005C56DF" w:rsidP="006823BA">
          <w:pPr>
            <w:spacing w:after="0" w:line="240" w:lineRule="auto"/>
            <w:rPr>
              <w:rFonts w:ascii="Palatino Linotype" w:eastAsia="Times New Roman" w:hAnsi="Palatino Linotype" w:cs="Times New Roman"/>
              <w:b/>
              <w:color w:val="000000" w:themeColor="text1"/>
              <w:lang w:val="es-ES_tradnl" w:eastAsia="es-ES"/>
            </w:rPr>
          </w:pPr>
          <w:r w:rsidRPr="000E217C">
            <w:rPr>
              <w:rFonts w:ascii="Palatino Linotype" w:eastAsia="Times New Roman" w:hAnsi="Palatino Linotype" w:cs="Times New Roman"/>
              <w:b/>
              <w:color w:val="000000" w:themeColor="text1"/>
              <w:lang w:val="es-ES_tradnl" w:eastAsia="es-ES"/>
            </w:rPr>
            <w:t>Sujeto obligado:</w:t>
          </w:r>
        </w:p>
      </w:tc>
      <w:tc>
        <w:tcPr>
          <w:tcW w:w="4112" w:type="dxa"/>
          <w:shd w:val="clear" w:color="auto" w:fill="auto"/>
          <w:vAlign w:val="center"/>
        </w:tcPr>
        <w:p w:rsidR="005C56DF" w:rsidRPr="000E217C" w:rsidRDefault="005C56DF" w:rsidP="008E2795">
          <w:pPr>
            <w:spacing w:after="0" w:line="240" w:lineRule="auto"/>
            <w:jc w:val="both"/>
            <w:rPr>
              <w:rFonts w:ascii="Palatino Linotype" w:eastAsia="Times New Roman" w:hAnsi="Palatino Linotype" w:cs="Times New Roman"/>
              <w:b/>
              <w:color w:val="000000" w:themeColor="text1"/>
              <w:lang w:val="es-ES_tradnl" w:eastAsia="es-ES"/>
            </w:rPr>
          </w:pPr>
          <w:r w:rsidRPr="000E217C">
            <w:rPr>
              <w:rFonts w:ascii="Palatino Linotype" w:eastAsia="Times New Roman" w:hAnsi="Palatino Linotype" w:cs="Times New Roman"/>
              <w:b/>
              <w:color w:val="000000" w:themeColor="text1"/>
              <w:lang w:val="es-ES_tradnl" w:eastAsia="es-ES"/>
            </w:rPr>
            <w:t>Instituto de Transparencia, Acceso a la Información Pública y Protección de Datos Personales del Estado de México y Municipios</w:t>
          </w:r>
        </w:p>
      </w:tc>
    </w:tr>
    <w:tr w:rsidR="000E217C" w:rsidRPr="000E217C" w:rsidTr="00A019B2">
      <w:tc>
        <w:tcPr>
          <w:tcW w:w="2551" w:type="dxa"/>
          <w:shd w:val="clear" w:color="auto" w:fill="auto"/>
          <w:vAlign w:val="center"/>
        </w:tcPr>
        <w:p w:rsidR="005C56DF" w:rsidRPr="000E217C" w:rsidRDefault="005C56DF" w:rsidP="006823BA">
          <w:pPr>
            <w:spacing w:after="0" w:line="240" w:lineRule="auto"/>
            <w:rPr>
              <w:rFonts w:ascii="Palatino Linotype" w:eastAsia="Times New Roman" w:hAnsi="Palatino Linotype" w:cs="Times New Roman"/>
              <w:b/>
              <w:color w:val="000000" w:themeColor="text1"/>
              <w:lang w:val="es-ES_tradnl" w:eastAsia="es-ES"/>
            </w:rPr>
          </w:pPr>
          <w:r w:rsidRPr="000E217C">
            <w:rPr>
              <w:rFonts w:ascii="Palatino Linotype" w:eastAsia="Times New Roman" w:hAnsi="Palatino Linotype" w:cs="Times New Roman"/>
              <w:b/>
              <w:color w:val="000000" w:themeColor="text1"/>
              <w:lang w:val="es-ES_tradnl" w:eastAsia="es-ES"/>
            </w:rPr>
            <w:t>Comisionada ponente:</w:t>
          </w:r>
        </w:p>
      </w:tc>
      <w:tc>
        <w:tcPr>
          <w:tcW w:w="4112" w:type="dxa"/>
          <w:shd w:val="clear" w:color="auto" w:fill="auto"/>
          <w:vAlign w:val="center"/>
        </w:tcPr>
        <w:p w:rsidR="005C56DF" w:rsidRPr="000E217C" w:rsidRDefault="005C56DF" w:rsidP="006823BA">
          <w:pPr>
            <w:spacing w:after="0" w:line="240" w:lineRule="auto"/>
            <w:ind w:right="-533"/>
            <w:rPr>
              <w:rFonts w:ascii="Palatino Linotype" w:eastAsia="Times New Roman" w:hAnsi="Palatino Linotype" w:cs="Times New Roman"/>
              <w:b/>
              <w:color w:val="000000" w:themeColor="text1"/>
              <w:lang w:val="es-ES_tradnl" w:eastAsia="es-ES"/>
            </w:rPr>
          </w:pPr>
          <w:r w:rsidRPr="000E217C">
            <w:rPr>
              <w:rFonts w:ascii="Palatino Linotype" w:eastAsia="Times New Roman" w:hAnsi="Palatino Linotype" w:cs="Times New Roman"/>
              <w:b/>
              <w:color w:val="000000" w:themeColor="text1"/>
              <w:lang w:val="es-ES_tradnl" w:eastAsia="es-ES"/>
            </w:rPr>
            <w:t xml:space="preserve">Eva </w:t>
          </w:r>
          <w:proofErr w:type="spellStart"/>
          <w:r w:rsidRPr="000E217C">
            <w:rPr>
              <w:rFonts w:ascii="Palatino Linotype" w:eastAsia="Times New Roman" w:hAnsi="Palatino Linotype" w:cs="Times New Roman"/>
              <w:b/>
              <w:color w:val="000000" w:themeColor="text1"/>
              <w:lang w:val="es-ES_tradnl" w:eastAsia="es-ES"/>
            </w:rPr>
            <w:t>Abaid</w:t>
          </w:r>
          <w:proofErr w:type="spellEnd"/>
          <w:r w:rsidRPr="000E217C">
            <w:rPr>
              <w:rFonts w:ascii="Palatino Linotype" w:eastAsia="Times New Roman" w:hAnsi="Palatino Linotype" w:cs="Times New Roman"/>
              <w:b/>
              <w:color w:val="000000" w:themeColor="text1"/>
              <w:lang w:val="es-ES_tradnl" w:eastAsia="es-ES"/>
            </w:rPr>
            <w:t xml:space="preserve"> </w:t>
          </w:r>
          <w:proofErr w:type="spellStart"/>
          <w:r w:rsidRPr="000E217C">
            <w:rPr>
              <w:rFonts w:ascii="Palatino Linotype" w:eastAsia="Times New Roman" w:hAnsi="Palatino Linotype" w:cs="Times New Roman"/>
              <w:b/>
              <w:color w:val="000000" w:themeColor="text1"/>
              <w:lang w:val="es-ES_tradnl" w:eastAsia="es-ES"/>
            </w:rPr>
            <w:t>Yapur</w:t>
          </w:r>
          <w:proofErr w:type="spellEnd"/>
        </w:p>
      </w:tc>
    </w:tr>
  </w:tbl>
  <w:p w:rsidR="005C56DF" w:rsidRPr="005B0918" w:rsidRDefault="005C56DF">
    <w:pPr>
      <w:pStyle w:val="Encabezado"/>
      <w:rPr>
        <w:sz w:val="26"/>
        <w:szCs w:val="2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E83053"/>
    <w:multiLevelType w:val="hybridMultilevel"/>
    <w:tmpl w:val="AFA4D0C2"/>
    <w:lvl w:ilvl="0" w:tplc="224AFDC8">
      <w:start w:val="1"/>
      <w:numFmt w:val="lowerLetter"/>
      <w:lvlText w:val="%1)"/>
      <w:lvlJc w:val="left"/>
      <w:pPr>
        <w:ind w:left="720" w:hanging="360"/>
      </w:pPr>
      <w:rPr>
        <w:rFonts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2" w15:restartNumberingAfterBreak="0">
    <w:nsid w:val="26F07C4B"/>
    <w:multiLevelType w:val="hybridMultilevel"/>
    <w:tmpl w:val="289E7D1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4" w15:restartNumberingAfterBreak="0">
    <w:nsid w:val="4E1E10B4"/>
    <w:multiLevelType w:val="hybridMultilevel"/>
    <w:tmpl w:val="A64EA6E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4F1A662F"/>
    <w:multiLevelType w:val="hybridMultilevel"/>
    <w:tmpl w:val="372887B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1A56A6A"/>
    <w:multiLevelType w:val="hybridMultilevel"/>
    <w:tmpl w:val="B87297BA"/>
    <w:lvl w:ilvl="0" w:tplc="080A0001">
      <w:start w:val="1"/>
      <w:numFmt w:val="bullet"/>
      <w:lvlText w:val=""/>
      <w:lvlJc w:val="left"/>
      <w:pPr>
        <w:ind w:left="1080" w:hanging="720"/>
      </w:pPr>
      <w:rPr>
        <w:rFonts w:ascii="Symbol" w:hAnsi="Symbol" w:hint="default"/>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 w15:restartNumberingAfterBreak="0">
    <w:nsid w:val="70D60510"/>
    <w:multiLevelType w:val="hybridMultilevel"/>
    <w:tmpl w:val="94BA49B0"/>
    <w:lvl w:ilvl="0" w:tplc="7A905756">
      <w:start w:val="1"/>
      <w:numFmt w:val="ordinalText"/>
      <w:lvlText w:val="%1."/>
      <w:lvlJc w:val="left"/>
      <w:pPr>
        <w:ind w:left="644" w:hanging="360"/>
      </w:pPr>
      <w:rPr>
        <w:rFonts w:ascii="Palatino Linotype" w:hAnsi="Palatino Linotype" w:hint="default"/>
        <w:b/>
        <w:caps/>
        <w:sz w:val="28"/>
      </w:rPr>
    </w:lvl>
    <w:lvl w:ilvl="1" w:tplc="080A0019">
      <w:start w:val="1"/>
      <w:numFmt w:val="lowerLetter"/>
      <w:lvlText w:val="%2."/>
      <w:lvlJc w:val="left"/>
      <w:pPr>
        <w:ind w:left="1364" w:hanging="360"/>
      </w:pPr>
    </w:lvl>
    <w:lvl w:ilvl="2" w:tplc="080A001B">
      <w:start w:val="1"/>
      <w:numFmt w:val="lowerRoman"/>
      <w:lvlText w:val="%3."/>
      <w:lvlJc w:val="right"/>
      <w:pPr>
        <w:ind w:left="2084" w:hanging="180"/>
      </w:pPr>
    </w:lvl>
    <w:lvl w:ilvl="3" w:tplc="080A000F">
      <w:start w:val="1"/>
      <w:numFmt w:val="decimal"/>
      <w:lvlText w:val="%4."/>
      <w:lvlJc w:val="left"/>
      <w:pPr>
        <w:ind w:left="2804" w:hanging="360"/>
      </w:pPr>
    </w:lvl>
    <w:lvl w:ilvl="4" w:tplc="080A0019">
      <w:start w:val="1"/>
      <w:numFmt w:val="lowerLetter"/>
      <w:lvlText w:val="%5."/>
      <w:lvlJc w:val="left"/>
      <w:pPr>
        <w:ind w:left="3524" w:hanging="360"/>
      </w:pPr>
    </w:lvl>
    <w:lvl w:ilvl="5" w:tplc="080A001B">
      <w:start w:val="1"/>
      <w:numFmt w:val="lowerRoman"/>
      <w:lvlText w:val="%6."/>
      <w:lvlJc w:val="right"/>
      <w:pPr>
        <w:ind w:left="4244" w:hanging="180"/>
      </w:pPr>
    </w:lvl>
    <w:lvl w:ilvl="6" w:tplc="080A000F">
      <w:start w:val="1"/>
      <w:numFmt w:val="decimal"/>
      <w:lvlText w:val="%7."/>
      <w:lvlJc w:val="left"/>
      <w:pPr>
        <w:ind w:left="4964" w:hanging="360"/>
      </w:pPr>
    </w:lvl>
    <w:lvl w:ilvl="7" w:tplc="080A0019">
      <w:start w:val="1"/>
      <w:numFmt w:val="lowerLetter"/>
      <w:lvlText w:val="%8."/>
      <w:lvlJc w:val="left"/>
      <w:pPr>
        <w:ind w:left="5684" w:hanging="360"/>
      </w:pPr>
    </w:lvl>
    <w:lvl w:ilvl="8" w:tplc="080A001B">
      <w:start w:val="1"/>
      <w:numFmt w:val="lowerRoman"/>
      <w:lvlText w:val="%9."/>
      <w:lvlJc w:val="right"/>
      <w:pPr>
        <w:ind w:left="6404" w:hanging="180"/>
      </w:pPr>
    </w:lvl>
  </w:abstractNum>
  <w:abstractNum w:abstractNumId="8" w15:restartNumberingAfterBreak="0">
    <w:nsid w:val="71650D6F"/>
    <w:multiLevelType w:val="hybridMultilevel"/>
    <w:tmpl w:val="0FDE1670"/>
    <w:lvl w:ilvl="0" w:tplc="ECD2C508">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 w15:restartNumberingAfterBreak="0">
    <w:nsid w:val="7EA308DE"/>
    <w:multiLevelType w:val="hybridMultilevel"/>
    <w:tmpl w:val="7BA4A644"/>
    <w:lvl w:ilvl="0" w:tplc="D9A4E9FC">
      <w:start w:val="1"/>
      <w:numFmt w:val="upperRoman"/>
      <w:lvlText w:val="%1."/>
      <w:lvlJc w:val="left"/>
      <w:pPr>
        <w:ind w:left="720"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9"/>
  </w:num>
  <w:num w:numId="3">
    <w:abstractNumId w:val="5"/>
  </w:num>
  <w:num w:numId="4">
    <w:abstractNumId w:val="4"/>
  </w:num>
  <w:num w:numId="5">
    <w:abstractNumId w:val="8"/>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num>
  <w:num w:numId="8">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2"/>
  </w:num>
  <w:num w:numId="11">
    <w:abstractNumId w:val="7"/>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1443"/>
    <w:rsid w:val="00007302"/>
    <w:rsid w:val="000076F7"/>
    <w:rsid w:val="00020205"/>
    <w:rsid w:val="000232E8"/>
    <w:rsid w:val="000309D9"/>
    <w:rsid w:val="00040156"/>
    <w:rsid w:val="00043CB4"/>
    <w:rsid w:val="00054046"/>
    <w:rsid w:val="000561B2"/>
    <w:rsid w:val="000A6075"/>
    <w:rsid w:val="000B2D61"/>
    <w:rsid w:val="000B7DA1"/>
    <w:rsid w:val="000D173B"/>
    <w:rsid w:val="000D46DB"/>
    <w:rsid w:val="000D74B5"/>
    <w:rsid w:val="000D7CB9"/>
    <w:rsid w:val="000E217C"/>
    <w:rsid w:val="000E6180"/>
    <w:rsid w:val="000E68B3"/>
    <w:rsid w:val="00111443"/>
    <w:rsid w:val="00120FC4"/>
    <w:rsid w:val="001250C5"/>
    <w:rsid w:val="0012595D"/>
    <w:rsid w:val="00136BF6"/>
    <w:rsid w:val="00143275"/>
    <w:rsid w:val="00143C1F"/>
    <w:rsid w:val="001513E3"/>
    <w:rsid w:val="00152BCA"/>
    <w:rsid w:val="00160B6B"/>
    <w:rsid w:val="0016514F"/>
    <w:rsid w:val="00166B08"/>
    <w:rsid w:val="00167DAA"/>
    <w:rsid w:val="00174903"/>
    <w:rsid w:val="00176B90"/>
    <w:rsid w:val="00187D86"/>
    <w:rsid w:val="00187F42"/>
    <w:rsid w:val="00197B47"/>
    <w:rsid w:val="001A23E9"/>
    <w:rsid w:val="001A7E24"/>
    <w:rsid w:val="001B062F"/>
    <w:rsid w:val="001C61DF"/>
    <w:rsid w:val="001E3878"/>
    <w:rsid w:val="00222F30"/>
    <w:rsid w:val="00225926"/>
    <w:rsid w:val="00233391"/>
    <w:rsid w:val="002414B0"/>
    <w:rsid w:val="002457AE"/>
    <w:rsid w:val="00251ACC"/>
    <w:rsid w:val="0026453E"/>
    <w:rsid w:val="0027043F"/>
    <w:rsid w:val="00271BD6"/>
    <w:rsid w:val="0027427A"/>
    <w:rsid w:val="002829B8"/>
    <w:rsid w:val="00283B91"/>
    <w:rsid w:val="002871A7"/>
    <w:rsid w:val="002878AE"/>
    <w:rsid w:val="00293816"/>
    <w:rsid w:val="00293FD1"/>
    <w:rsid w:val="00296839"/>
    <w:rsid w:val="002A28A1"/>
    <w:rsid w:val="002C3938"/>
    <w:rsid w:val="002C7DB4"/>
    <w:rsid w:val="002D5E30"/>
    <w:rsid w:val="002D5EB0"/>
    <w:rsid w:val="002D6918"/>
    <w:rsid w:val="002E16B9"/>
    <w:rsid w:val="00323EFC"/>
    <w:rsid w:val="00324D33"/>
    <w:rsid w:val="00334C09"/>
    <w:rsid w:val="00335461"/>
    <w:rsid w:val="00340684"/>
    <w:rsid w:val="00341889"/>
    <w:rsid w:val="00350B3A"/>
    <w:rsid w:val="003529B2"/>
    <w:rsid w:val="003535C4"/>
    <w:rsid w:val="00361C1A"/>
    <w:rsid w:val="00362E58"/>
    <w:rsid w:val="0037221B"/>
    <w:rsid w:val="00377E0C"/>
    <w:rsid w:val="00387E97"/>
    <w:rsid w:val="00392EAF"/>
    <w:rsid w:val="003A3081"/>
    <w:rsid w:val="003A6B7C"/>
    <w:rsid w:val="003B2EE8"/>
    <w:rsid w:val="003B2F63"/>
    <w:rsid w:val="003C0FE8"/>
    <w:rsid w:val="003C2689"/>
    <w:rsid w:val="004018A3"/>
    <w:rsid w:val="0041794C"/>
    <w:rsid w:val="004223EA"/>
    <w:rsid w:val="00427263"/>
    <w:rsid w:val="00445DF7"/>
    <w:rsid w:val="00446B3C"/>
    <w:rsid w:val="00452E07"/>
    <w:rsid w:val="0046137D"/>
    <w:rsid w:val="0047298C"/>
    <w:rsid w:val="00473ED5"/>
    <w:rsid w:val="00493111"/>
    <w:rsid w:val="004A056C"/>
    <w:rsid w:val="004A6DD8"/>
    <w:rsid w:val="004B1A34"/>
    <w:rsid w:val="004B6EDE"/>
    <w:rsid w:val="004D35A7"/>
    <w:rsid w:val="004D4541"/>
    <w:rsid w:val="004E0E43"/>
    <w:rsid w:val="004E4D23"/>
    <w:rsid w:val="004F4DB0"/>
    <w:rsid w:val="005010C6"/>
    <w:rsid w:val="0050114D"/>
    <w:rsid w:val="005011D7"/>
    <w:rsid w:val="00505E0F"/>
    <w:rsid w:val="00510C2C"/>
    <w:rsid w:val="0052153A"/>
    <w:rsid w:val="005237E8"/>
    <w:rsid w:val="005309FB"/>
    <w:rsid w:val="00550727"/>
    <w:rsid w:val="00562E09"/>
    <w:rsid w:val="00584279"/>
    <w:rsid w:val="00597B85"/>
    <w:rsid w:val="005A1608"/>
    <w:rsid w:val="005B0918"/>
    <w:rsid w:val="005B3134"/>
    <w:rsid w:val="005B38CA"/>
    <w:rsid w:val="005B50A4"/>
    <w:rsid w:val="005B6F85"/>
    <w:rsid w:val="005C4C47"/>
    <w:rsid w:val="005C540B"/>
    <w:rsid w:val="005C56DF"/>
    <w:rsid w:val="005D21A1"/>
    <w:rsid w:val="005E4D60"/>
    <w:rsid w:val="005F1D28"/>
    <w:rsid w:val="0060659F"/>
    <w:rsid w:val="006279C7"/>
    <w:rsid w:val="006303B5"/>
    <w:rsid w:val="0063292E"/>
    <w:rsid w:val="0066051F"/>
    <w:rsid w:val="00666174"/>
    <w:rsid w:val="00666E4C"/>
    <w:rsid w:val="00675B77"/>
    <w:rsid w:val="00676E18"/>
    <w:rsid w:val="00682245"/>
    <w:rsid w:val="006823BA"/>
    <w:rsid w:val="00684583"/>
    <w:rsid w:val="006A5BB6"/>
    <w:rsid w:val="006B1D0C"/>
    <w:rsid w:val="006D4218"/>
    <w:rsid w:val="006E3567"/>
    <w:rsid w:val="006F0719"/>
    <w:rsid w:val="006F3468"/>
    <w:rsid w:val="006F3AD4"/>
    <w:rsid w:val="006F7E41"/>
    <w:rsid w:val="00702FDB"/>
    <w:rsid w:val="00705644"/>
    <w:rsid w:val="0071074C"/>
    <w:rsid w:val="0071579F"/>
    <w:rsid w:val="0072402C"/>
    <w:rsid w:val="00727725"/>
    <w:rsid w:val="007362A0"/>
    <w:rsid w:val="0074694A"/>
    <w:rsid w:val="0075054E"/>
    <w:rsid w:val="007519BD"/>
    <w:rsid w:val="00761189"/>
    <w:rsid w:val="00777971"/>
    <w:rsid w:val="0078246F"/>
    <w:rsid w:val="007827A0"/>
    <w:rsid w:val="00786631"/>
    <w:rsid w:val="00787291"/>
    <w:rsid w:val="0079451B"/>
    <w:rsid w:val="007B0F1A"/>
    <w:rsid w:val="007C29B9"/>
    <w:rsid w:val="007C60EB"/>
    <w:rsid w:val="007C7D12"/>
    <w:rsid w:val="007D21FE"/>
    <w:rsid w:val="007F314D"/>
    <w:rsid w:val="007F357F"/>
    <w:rsid w:val="0080506B"/>
    <w:rsid w:val="008113B3"/>
    <w:rsid w:val="00831513"/>
    <w:rsid w:val="008332F9"/>
    <w:rsid w:val="008334B3"/>
    <w:rsid w:val="008372A4"/>
    <w:rsid w:val="00840389"/>
    <w:rsid w:val="00841BA1"/>
    <w:rsid w:val="00842015"/>
    <w:rsid w:val="0086000F"/>
    <w:rsid w:val="00866279"/>
    <w:rsid w:val="0087200A"/>
    <w:rsid w:val="0087602D"/>
    <w:rsid w:val="008800CE"/>
    <w:rsid w:val="00890981"/>
    <w:rsid w:val="008957D9"/>
    <w:rsid w:val="00895C64"/>
    <w:rsid w:val="00896D62"/>
    <w:rsid w:val="008A067E"/>
    <w:rsid w:val="008A648B"/>
    <w:rsid w:val="008A7FD7"/>
    <w:rsid w:val="008C60D3"/>
    <w:rsid w:val="008E13EA"/>
    <w:rsid w:val="008E2795"/>
    <w:rsid w:val="00907B91"/>
    <w:rsid w:val="00914D7A"/>
    <w:rsid w:val="009210DD"/>
    <w:rsid w:val="009226BA"/>
    <w:rsid w:val="00926565"/>
    <w:rsid w:val="0093388F"/>
    <w:rsid w:val="00963605"/>
    <w:rsid w:val="00973A98"/>
    <w:rsid w:val="009825C3"/>
    <w:rsid w:val="009833D5"/>
    <w:rsid w:val="009928A3"/>
    <w:rsid w:val="009A1E7C"/>
    <w:rsid w:val="009C4679"/>
    <w:rsid w:val="009D7CC6"/>
    <w:rsid w:val="009E259C"/>
    <w:rsid w:val="009E5508"/>
    <w:rsid w:val="009F2D3E"/>
    <w:rsid w:val="00A00641"/>
    <w:rsid w:val="00A019B2"/>
    <w:rsid w:val="00A36862"/>
    <w:rsid w:val="00A446F3"/>
    <w:rsid w:val="00A45435"/>
    <w:rsid w:val="00A63EF3"/>
    <w:rsid w:val="00A6664D"/>
    <w:rsid w:val="00A66CCF"/>
    <w:rsid w:val="00A67F06"/>
    <w:rsid w:val="00A70888"/>
    <w:rsid w:val="00A72863"/>
    <w:rsid w:val="00A761FA"/>
    <w:rsid w:val="00A86193"/>
    <w:rsid w:val="00AA1783"/>
    <w:rsid w:val="00AB2A30"/>
    <w:rsid w:val="00AB2E1A"/>
    <w:rsid w:val="00AC576A"/>
    <w:rsid w:val="00AD041B"/>
    <w:rsid w:val="00AD77CD"/>
    <w:rsid w:val="00B002C4"/>
    <w:rsid w:val="00B064FB"/>
    <w:rsid w:val="00B07244"/>
    <w:rsid w:val="00B1384F"/>
    <w:rsid w:val="00B1485C"/>
    <w:rsid w:val="00B17480"/>
    <w:rsid w:val="00B20415"/>
    <w:rsid w:val="00B24AD3"/>
    <w:rsid w:val="00B24C1A"/>
    <w:rsid w:val="00B256A5"/>
    <w:rsid w:val="00B27DC7"/>
    <w:rsid w:val="00B60CA7"/>
    <w:rsid w:val="00B64411"/>
    <w:rsid w:val="00B669E3"/>
    <w:rsid w:val="00B74D70"/>
    <w:rsid w:val="00B8139A"/>
    <w:rsid w:val="00B877A8"/>
    <w:rsid w:val="00B95D1F"/>
    <w:rsid w:val="00B978D9"/>
    <w:rsid w:val="00BA0CD0"/>
    <w:rsid w:val="00BA2E70"/>
    <w:rsid w:val="00BA3BE0"/>
    <w:rsid w:val="00BA4C88"/>
    <w:rsid w:val="00BB24DD"/>
    <w:rsid w:val="00BB4EE5"/>
    <w:rsid w:val="00BB5A47"/>
    <w:rsid w:val="00BD22AC"/>
    <w:rsid w:val="00BD659B"/>
    <w:rsid w:val="00BD79F2"/>
    <w:rsid w:val="00BE2D6E"/>
    <w:rsid w:val="00BF208D"/>
    <w:rsid w:val="00BF4F48"/>
    <w:rsid w:val="00C13DC0"/>
    <w:rsid w:val="00C16407"/>
    <w:rsid w:val="00C207E2"/>
    <w:rsid w:val="00C318AA"/>
    <w:rsid w:val="00C35054"/>
    <w:rsid w:val="00C544ED"/>
    <w:rsid w:val="00C57413"/>
    <w:rsid w:val="00C57ECB"/>
    <w:rsid w:val="00C63208"/>
    <w:rsid w:val="00C66445"/>
    <w:rsid w:val="00C86037"/>
    <w:rsid w:val="00C904BD"/>
    <w:rsid w:val="00CB7CC4"/>
    <w:rsid w:val="00CC2B87"/>
    <w:rsid w:val="00CC2FF4"/>
    <w:rsid w:val="00CC3949"/>
    <w:rsid w:val="00CC6DD4"/>
    <w:rsid w:val="00CD12D1"/>
    <w:rsid w:val="00CD481C"/>
    <w:rsid w:val="00CD62BC"/>
    <w:rsid w:val="00CD746B"/>
    <w:rsid w:val="00CE3D2F"/>
    <w:rsid w:val="00CE599E"/>
    <w:rsid w:val="00CF71DF"/>
    <w:rsid w:val="00D2674C"/>
    <w:rsid w:val="00D36208"/>
    <w:rsid w:val="00D407AD"/>
    <w:rsid w:val="00D43259"/>
    <w:rsid w:val="00D4484D"/>
    <w:rsid w:val="00D51FDE"/>
    <w:rsid w:val="00D5213C"/>
    <w:rsid w:val="00D62A23"/>
    <w:rsid w:val="00D64DED"/>
    <w:rsid w:val="00D76649"/>
    <w:rsid w:val="00D77BDB"/>
    <w:rsid w:val="00D81A40"/>
    <w:rsid w:val="00D902CC"/>
    <w:rsid w:val="00D93E13"/>
    <w:rsid w:val="00DA1E79"/>
    <w:rsid w:val="00DA2140"/>
    <w:rsid w:val="00DB33D1"/>
    <w:rsid w:val="00DB5EF3"/>
    <w:rsid w:val="00DC5EA5"/>
    <w:rsid w:val="00DD4187"/>
    <w:rsid w:val="00DD7563"/>
    <w:rsid w:val="00DD777B"/>
    <w:rsid w:val="00DE658D"/>
    <w:rsid w:val="00DE6DC8"/>
    <w:rsid w:val="00DF376D"/>
    <w:rsid w:val="00E025F6"/>
    <w:rsid w:val="00E10DA7"/>
    <w:rsid w:val="00E11A44"/>
    <w:rsid w:val="00E20C6A"/>
    <w:rsid w:val="00E26167"/>
    <w:rsid w:val="00E31937"/>
    <w:rsid w:val="00E336B5"/>
    <w:rsid w:val="00E442B9"/>
    <w:rsid w:val="00E53ACC"/>
    <w:rsid w:val="00E53E6F"/>
    <w:rsid w:val="00E770FA"/>
    <w:rsid w:val="00E843DD"/>
    <w:rsid w:val="00E95955"/>
    <w:rsid w:val="00E96DD6"/>
    <w:rsid w:val="00EA24D5"/>
    <w:rsid w:val="00EC316A"/>
    <w:rsid w:val="00EC50A9"/>
    <w:rsid w:val="00EC572A"/>
    <w:rsid w:val="00ED1CC3"/>
    <w:rsid w:val="00ED6BF4"/>
    <w:rsid w:val="00EE6D51"/>
    <w:rsid w:val="00EE76DC"/>
    <w:rsid w:val="00EF166C"/>
    <w:rsid w:val="00F005E3"/>
    <w:rsid w:val="00F00B7A"/>
    <w:rsid w:val="00F040BE"/>
    <w:rsid w:val="00F15CCF"/>
    <w:rsid w:val="00F31D6E"/>
    <w:rsid w:val="00F32CC0"/>
    <w:rsid w:val="00F40414"/>
    <w:rsid w:val="00F41517"/>
    <w:rsid w:val="00F4643C"/>
    <w:rsid w:val="00F466A4"/>
    <w:rsid w:val="00F67C57"/>
    <w:rsid w:val="00F72F7A"/>
    <w:rsid w:val="00F75A74"/>
    <w:rsid w:val="00F7609C"/>
    <w:rsid w:val="00F82F3D"/>
    <w:rsid w:val="00F979B9"/>
    <w:rsid w:val="00FA2B77"/>
    <w:rsid w:val="00FC2F3C"/>
    <w:rsid w:val="00FC3140"/>
    <w:rsid w:val="00FC7C8B"/>
    <w:rsid w:val="00FC7CC3"/>
    <w:rsid w:val="00FD57C7"/>
    <w:rsid w:val="00FE19B9"/>
    <w:rsid w:val="00FE21EA"/>
    <w:rsid w:val="00FE37AE"/>
    <w:rsid w:val="00FF4B34"/>
    <w:rsid w:val="00FF742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41939D56-E8F8-4C3F-AAEE-641ECEF3F9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B256A5"/>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lang w:val="es-ES" w:eastAsia="es-ES"/>
    </w:rPr>
  </w:style>
  <w:style w:type="paragraph" w:styleId="Ttulo2">
    <w:name w:val="heading 2"/>
    <w:basedOn w:val="Normal"/>
    <w:next w:val="Normal"/>
    <w:link w:val="Ttulo2Car"/>
    <w:uiPriority w:val="9"/>
    <w:semiHidden/>
    <w:unhideWhenUsed/>
    <w:qFormat/>
    <w:rsid w:val="00B256A5"/>
    <w:pPr>
      <w:keepNext/>
      <w:keepLines/>
      <w:spacing w:before="40" w:after="0" w:line="256" w:lineRule="auto"/>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uiPriority w:val="9"/>
    <w:semiHidden/>
    <w:unhideWhenUsed/>
    <w:qFormat/>
    <w:rsid w:val="00B256A5"/>
    <w:pPr>
      <w:spacing w:before="100" w:beforeAutospacing="1" w:after="100" w:afterAutospacing="1" w:line="240" w:lineRule="auto"/>
      <w:outlineLvl w:val="2"/>
    </w:pPr>
    <w:rPr>
      <w:rFonts w:ascii="Times New Roman" w:eastAsia="Times New Roman" w:hAnsi="Times New Roman" w:cs="Times New Roman"/>
      <w:b/>
      <w:bCs/>
      <w:sz w:val="27"/>
      <w:szCs w:val="27"/>
      <w:lang w:eastAsia="es-MX"/>
    </w:rPr>
  </w:style>
  <w:style w:type="paragraph" w:styleId="Ttulo4">
    <w:name w:val="heading 4"/>
    <w:basedOn w:val="Normal"/>
    <w:next w:val="Normal"/>
    <w:link w:val="Ttulo4Car"/>
    <w:uiPriority w:val="9"/>
    <w:semiHidden/>
    <w:unhideWhenUsed/>
    <w:qFormat/>
    <w:rsid w:val="00B256A5"/>
    <w:pPr>
      <w:keepNext/>
      <w:keepLines/>
      <w:spacing w:before="40" w:after="0" w:line="240" w:lineRule="auto"/>
      <w:outlineLvl w:val="3"/>
    </w:pPr>
    <w:rPr>
      <w:rFonts w:asciiTheme="majorHAnsi" w:eastAsiaTheme="majorEastAsia" w:hAnsiTheme="majorHAnsi" w:cstheme="majorBidi"/>
      <w:i/>
      <w:iCs/>
      <w:color w:val="2E74B5" w:themeColor="accent1" w:themeShade="BF"/>
      <w:sz w:val="24"/>
      <w:szCs w:val="24"/>
      <w:lang w:val="es-ES" w:eastAsia="es-ES"/>
    </w:rPr>
  </w:style>
  <w:style w:type="paragraph" w:styleId="Ttulo5">
    <w:name w:val="heading 5"/>
    <w:basedOn w:val="Normal"/>
    <w:next w:val="Normal"/>
    <w:link w:val="Ttulo5Car"/>
    <w:uiPriority w:val="9"/>
    <w:semiHidden/>
    <w:unhideWhenUsed/>
    <w:qFormat/>
    <w:rsid w:val="00B256A5"/>
    <w:pPr>
      <w:keepNext/>
      <w:keepLines/>
      <w:spacing w:before="40" w:after="0" w:line="240" w:lineRule="auto"/>
      <w:outlineLvl w:val="4"/>
    </w:pPr>
    <w:rPr>
      <w:rFonts w:asciiTheme="majorHAnsi" w:eastAsiaTheme="majorEastAsia" w:hAnsiTheme="majorHAnsi" w:cstheme="majorBidi"/>
      <w:color w:val="2E74B5" w:themeColor="accent1" w:themeShade="BF"/>
      <w:sz w:val="24"/>
      <w:szCs w:val="24"/>
      <w:lang w:val="es-ES" w:eastAsia="es-ES"/>
    </w:rPr>
  </w:style>
  <w:style w:type="paragraph" w:styleId="Ttulo6">
    <w:name w:val="heading 6"/>
    <w:basedOn w:val="Normal"/>
    <w:next w:val="Normal"/>
    <w:link w:val="Ttulo6Car"/>
    <w:uiPriority w:val="9"/>
    <w:semiHidden/>
    <w:unhideWhenUsed/>
    <w:qFormat/>
    <w:rsid w:val="00B256A5"/>
    <w:pPr>
      <w:keepNext/>
      <w:keepLines/>
      <w:spacing w:before="40" w:after="0" w:line="240" w:lineRule="auto"/>
      <w:outlineLvl w:val="5"/>
    </w:pPr>
    <w:rPr>
      <w:rFonts w:asciiTheme="majorHAnsi" w:eastAsiaTheme="majorEastAsia" w:hAnsiTheme="majorHAnsi" w:cstheme="majorBidi"/>
      <w:color w:val="1F4D78" w:themeColor="accent1" w:themeShade="7F"/>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823B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823BA"/>
  </w:style>
  <w:style w:type="paragraph" w:styleId="Piedepgina">
    <w:name w:val="footer"/>
    <w:basedOn w:val="Normal"/>
    <w:link w:val="PiedepginaCar"/>
    <w:uiPriority w:val="99"/>
    <w:unhideWhenUsed/>
    <w:rsid w:val="006823B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823BA"/>
  </w:style>
  <w:style w:type="table" w:styleId="Tablaconcuadrcula">
    <w:name w:val="Table Grid"/>
    <w:basedOn w:val="Tablanormal"/>
    <w:uiPriority w:val="39"/>
    <w:rsid w:val="00323E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41517"/>
    <w:rPr>
      <w:color w:val="0000FF"/>
      <w:u w:val="single"/>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CC3949"/>
    <w:pPr>
      <w:spacing w:after="0" w:line="240" w:lineRule="auto"/>
      <w:ind w:left="720"/>
      <w:contextualSpacing/>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CC3949"/>
    <w:rPr>
      <w:rFonts w:ascii="Times New Roman" w:eastAsia="Times New Roman" w:hAnsi="Times New Roman" w:cs="Times New Roman"/>
      <w:sz w:val="24"/>
      <w:szCs w:val="24"/>
      <w:lang w:val="es-ES" w:eastAsia="es-ES"/>
    </w:rPr>
  </w:style>
  <w:style w:type="paragraph" w:styleId="NormalWeb">
    <w:name w:val="Normal (Web)"/>
    <w:basedOn w:val="Normal"/>
    <w:uiPriority w:val="99"/>
    <w:unhideWhenUsed/>
    <w:rsid w:val="001A7E24"/>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Textodeglobo">
    <w:name w:val="Balloon Text"/>
    <w:basedOn w:val="Normal"/>
    <w:link w:val="TextodegloboCar"/>
    <w:uiPriority w:val="99"/>
    <w:semiHidden/>
    <w:unhideWhenUsed/>
    <w:rsid w:val="00BA3BE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A3BE0"/>
    <w:rPr>
      <w:rFonts w:ascii="Segoe UI" w:hAnsi="Segoe UI" w:cs="Segoe UI"/>
      <w:sz w:val="18"/>
      <w:szCs w:val="18"/>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semiHidden/>
    <w:unhideWhenUsed/>
    <w:qFormat/>
    <w:rsid w:val="00D64DED"/>
    <w:pPr>
      <w:spacing w:after="0" w:line="240" w:lineRule="auto"/>
    </w:pPr>
    <w:rPr>
      <w:rFonts w:ascii="Times New Roman" w:eastAsia="Times New Roman" w:hAnsi="Times New Roman" w:cs="Times New Roman"/>
      <w:sz w:val="20"/>
      <w:szCs w:val="20"/>
      <w:lang w:eastAsia="es-E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semiHidden/>
    <w:rsid w:val="00D64DED"/>
    <w:rPr>
      <w:rFonts w:ascii="Times New Roman" w:eastAsia="Times New Roman" w:hAnsi="Times New Roman" w:cs="Times New Roman"/>
      <w:sz w:val="20"/>
      <w:szCs w:val="20"/>
      <w:lang w:eastAsia="es-E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semiHidden/>
    <w:unhideWhenUsed/>
    <w:rsid w:val="00D64DED"/>
    <w:rPr>
      <w:vertAlign w:val="superscript"/>
    </w:rPr>
  </w:style>
  <w:style w:type="character" w:customStyle="1" w:styleId="Ttulo1Car">
    <w:name w:val="Título 1 Car"/>
    <w:basedOn w:val="Fuentedeprrafopredeter"/>
    <w:link w:val="Ttulo1"/>
    <w:uiPriority w:val="9"/>
    <w:rsid w:val="00B256A5"/>
    <w:rPr>
      <w:rFonts w:asciiTheme="majorHAnsi" w:eastAsiaTheme="majorEastAsia" w:hAnsiTheme="majorHAnsi" w:cstheme="majorBidi"/>
      <w:color w:val="2E74B5" w:themeColor="accent1" w:themeShade="BF"/>
      <w:sz w:val="32"/>
      <w:szCs w:val="32"/>
      <w:lang w:val="es-ES" w:eastAsia="es-ES"/>
    </w:rPr>
  </w:style>
  <w:style w:type="character" w:customStyle="1" w:styleId="Ttulo2Car">
    <w:name w:val="Título 2 Car"/>
    <w:basedOn w:val="Fuentedeprrafopredeter"/>
    <w:link w:val="Ttulo2"/>
    <w:uiPriority w:val="9"/>
    <w:semiHidden/>
    <w:rsid w:val="00B256A5"/>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semiHidden/>
    <w:rsid w:val="00B256A5"/>
    <w:rPr>
      <w:rFonts w:ascii="Times New Roman" w:eastAsia="Times New Roman" w:hAnsi="Times New Roman" w:cs="Times New Roman"/>
      <w:b/>
      <w:bCs/>
      <w:sz w:val="27"/>
      <w:szCs w:val="27"/>
      <w:lang w:eastAsia="es-MX"/>
    </w:rPr>
  </w:style>
  <w:style w:type="character" w:customStyle="1" w:styleId="Ttulo4Car">
    <w:name w:val="Título 4 Car"/>
    <w:basedOn w:val="Fuentedeprrafopredeter"/>
    <w:link w:val="Ttulo4"/>
    <w:uiPriority w:val="9"/>
    <w:semiHidden/>
    <w:rsid w:val="00B256A5"/>
    <w:rPr>
      <w:rFonts w:asciiTheme="majorHAnsi" w:eastAsiaTheme="majorEastAsia" w:hAnsiTheme="majorHAnsi" w:cstheme="majorBidi"/>
      <w:i/>
      <w:iCs/>
      <w:color w:val="2E74B5" w:themeColor="accent1" w:themeShade="BF"/>
      <w:sz w:val="24"/>
      <w:szCs w:val="24"/>
      <w:lang w:val="es-ES" w:eastAsia="es-ES"/>
    </w:rPr>
  </w:style>
  <w:style w:type="character" w:customStyle="1" w:styleId="Ttulo5Car">
    <w:name w:val="Título 5 Car"/>
    <w:basedOn w:val="Fuentedeprrafopredeter"/>
    <w:link w:val="Ttulo5"/>
    <w:uiPriority w:val="9"/>
    <w:semiHidden/>
    <w:rsid w:val="00B256A5"/>
    <w:rPr>
      <w:rFonts w:asciiTheme="majorHAnsi" w:eastAsiaTheme="majorEastAsia" w:hAnsiTheme="majorHAnsi" w:cstheme="majorBidi"/>
      <w:color w:val="2E74B5" w:themeColor="accent1" w:themeShade="BF"/>
      <w:sz w:val="24"/>
      <w:szCs w:val="24"/>
      <w:lang w:val="es-ES" w:eastAsia="es-ES"/>
    </w:rPr>
  </w:style>
  <w:style w:type="character" w:customStyle="1" w:styleId="Ttulo6Car">
    <w:name w:val="Título 6 Car"/>
    <w:basedOn w:val="Fuentedeprrafopredeter"/>
    <w:link w:val="Ttulo6"/>
    <w:uiPriority w:val="9"/>
    <w:semiHidden/>
    <w:rsid w:val="00B256A5"/>
    <w:rPr>
      <w:rFonts w:asciiTheme="majorHAnsi" w:eastAsiaTheme="majorEastAsia" w:hAnsiTheme="majorHAnsi" w:cstheme="majorBidi"/>
      <w:color w:val="1F4D78" w:themeColor="accent1" w:themeShade="7F"/>
      <w:sz w:val="24"/>
      <w:szCs w:val="24"/>
      <w:lang w:val="es-ES" w:eastAsia="es-ES"/>
    </w:rPr>
  </w:style>
  <w:style w:type="character" w:styleId="Hipervnculovisitado">
    <w:name w:val="FollowedHyperlink"/>
    <w:basedOn w:val="Fuentedeprrafopredeter"/>
    <w:uiPriority w:val="99"/>
    <w:semiHidden/>
    <w:unhideWhenUsed/>
    <w:rsid w:val="00B256A5"/>
    <w:rPr>
      <w:color w:val="954F72" w:themeColor="followedHyperlink"/>
      <w:u w:val="single"/>
    </w:rPr>
  </w:style>
  <w:style w:type="character" w:customStyle="1" w:styleId="TextonotapieCar1">
    <w:name w:val="Texto nota pie Car1"/>
    <w:aliases w:val="Footnote Text Char Char Char Char Char Car1,Footnote Text Char Char Char Char Car1,Footnote reference Car1,FA Fu Car1,Footnote Text Char Char Char Car1,Footnote Text Cha Car1,FA Fußnotentext Car1,FA Fu?notentext Car1,Ca Car,ADB Car"/>
    <w:basedOn w:val="Fuentedeprrafopredeter"/>
    <w:uiPriority w:val="99"/>
    <w:semiHidden/>
    <w:rsid w:val="00B256A5"/>
    <w:rPr>
      <w:rFonts w:ascii="Times New Roman" w:eastAsia="Times New Roman" w:hAnsi="Times New Roman" w:cs="Times New Roman"/>
      <w:sz w:val="20"/>
      <w:szCs w:val="20"/>
      <w:lang w:eastAsia="es-ES"/>
    </w:rPr>
  </w:style>
  <w:style w:type="paragraph" w:styleId="Textocomentario">
    <w:name w:val="annotation text"/>
    <w:basedOn w:val="Normal"/>
    <w:link w:val="TextocomentarioCar"/>
    <w:uiPriority w:val="99"/>
    <w:semiHidden/>
    <w:unhideWhenUsed/>
    <w:rsid w:val="00B256A5"/>
    <w:pPr>
      <w:spacing w:after="0" w:line="240" w:lineRule="auto"/>
    </w:pPr>
    <w:rPr>
      <w:rFonts w:ascii="Times New Roman" w:eastAsia="Times New Roman" w:hAnsi="Times New Roman" w:cs="Times New Roman"/>
      <w:sz w:val="20"/>
      <w:szCs w:val="20"/>
      <w:lang w:eastAsia="es-ES"/>
    </w:rPr>
  </w:style>
  <w:style w:type="character" w:customStyle="1" w:styleId="TextocomentarioCar">
    <w:name w:val="Texto comentario Car"/>
    <w:basedOn w:val="Fuentedeprrafopredeter"/>
    <w:link w:val="Textocomentario"/>
    <w:uiPriority w:val="99"/>
    <w:semiHidden/>
    <w:rsid w:val="00B256A5"/>
    <w:rPr>
      <w:rFonts w:ascii="Times New Roman" w:eastAsia="Times New Roman" w:hAnsi="Times New Roman" w:cs="Times New Roman"/>
      <w:sz w:val="20"/>
      <w:szCs w:val="20"/>
      <w:lang w:eastAsia="es-ES"/>
    </w:rPr>
  </w:style>
  <w:style w:type="paragraph" w:styleId="Lista">
    <w:name w:val="List"/>
    <w:basedOn w:val="Normal"/>
    <w:uiPriority w:val="99"/>
    <w:semiHidden/>
    <w:unhideWhenUsed/>
    <w:rsid w:val="00B256A5"/>
    <w:pPr>
      <w:spacing w:after="0" w:line="240" w:lineRule="auto"/>
      <w:ind w:left="283" w:hanging="283"/>
      <w:contextualSpacing/>
    </w:pPr>
    <w:rPr>
      <w:rFonts w:ascii="Times New Roman" w:eastAsia="Times New Roman" w:hAnsi="Times New Roman" w:cs="Times New Roman"/>
      <w:sz w:val="24"/>
      <w:szCs w:val="24"/>
      <w:lang w:val="es-ES" w:eastAsia="es-ES"/>
    </w:rPr>
  </w:style>
  <w:style w:type="paragraph" w:styleId="Lista2">
    <w:name w:val="List 2"/>
    <w:basedOn w:val="Normal"/>
    <w:uiPriority w:val="99"/>
    <w:semiHidden/>
    <w:unhideWhenUsed/>
    <w:rsid w:val="00B256A5"/>
    <w:pPr>
      <w:spacing w:after="0" w:line="240" w:lineRule="auto"/>
      <w:ind w:left="566" w:hanging="283"/>
      <w:contextualSpacing/>
    </w:pPr>
    <w:rPr>
      <w:rFonts w:ascii="Times New Roman" w:eastAsia="Times New Roman" w:hAnsi="Times New Roman" w:cs="Times New Roman"/>
      <w:sz w:val="24"/>
      <w:szCs w:val="24"/>
      <w:lang w:val="es-ES" w:eastAsia="es-ES"/>
    </w:rPr>
  </w:style>
  <w:style w:type="paragraph" w:styleId="Lista3">
    <w:name w:val="List 3"/>
    <w:basedOn w:val="Normal"/>
    <w:uiPriority w:val="99"/>
    <w:semiHidden/>
    <w:unhideWhenUsed/>
    <w:rsid w:val="00B256A5"/>
    <w:pPr>
      <w:spacing w:after="0" w:line="240" w:lineRule="auto"/>
      <w:ind w:left="849" w:hanging="283"/>
      <w:contextualSpacing/>
    </w:pPr>
    <w:rPr>
      <w:rFonts w:ascii="Times New Roman" w:eastAsia="Times New Roman" w:hAnsi="Times New Roman" w:cs="Times New Roman"/>
      <w:sz w:val="24"/>
      <w:szCs w:val="24"/>
      <w:lang w:val="es-ES" w:eastAsia="es-ES"/>
    </w:rPr>
  </w:style>
  <w:style w:type="paragraph" w:styleId="Textoindependiente">
    <w:name w:val="Body Text"/>
    <w:basedOn w:val="Normal"/>
    <w:link w:val="TextoindependienteCar"/>
    <w:uiPriority w:val="99"/>
    <w:semiHidden/>
    <w:unhideWhenUsed/>
    <w:rsid w:val="00B256A5"/>
    <w:pPr>
      <w:spacing w:after="120" w:line="240" w:lineRule="auto"/>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uiPriority w:val="99"/>
    <w:semiHidden/>
    <w:rsid w:val="00B256A5"/>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uiPriority w:val="99"/>
    <w:semiHidden/>
    <w:unhideWhenUsed/>
    <w:rsid w:val="00B256A5"/>
    <w:pPr>
      <w:spacing w:after="120" w:line="240" w:lineRule="auto"/>
      <w:ind w:left="283"/>
    </w:pPr>
    <w:rPr>
      <w:rFonts w:ascii="Times New Roman" w:eastAsia="Times New Roman" w:hAnsi="Times New Roman" w:cs="Times New Roman"/>
      <w:sz w:val="24"/>
      <w:szCs w:val="24"/>
      <w:lang w:val="es-ES" w:eastAsia="es-ES"/>
    </w:rPr>
  </w:style>
  <w:style w:type="character" w:customStyle="1" w:styleId="SangradetextonormalCar">
    <w:name w:val="Sangría de texto normal Car"/>
    <w:basedOn w:val="Fuentedeprrafopredeter"/>
    <w:link w:val="Sangradetextonormal"/>
    <w:uiPriority w:val="99"/>
    <w:semiHidden/>
    <w:rsid w:val="00B256A5"/>
    <w:rPr>
      <w:rFonts w:ascii="Times New Roman" w:eastAsia="Times New Roman" w:hAnsi="Times New Roman" w:cs="Times New Roman"/>
      <w:sz w:val="24"/>
      <w:szCs w:val="24"/>
      <w:lang w:val="es-ES" w:eastAsia="es-ES"/>
    </w:rPr>
  </w:style>
  <w:style w:type="paragraph" w:styleId="Textoindependienteprimerasangra2">
    <w:name w:val="Body Text First Indent 2"/>
    <w:basedOn w:val="Sangradetextonormal"/>
    <w:link w:val="Textoindependienteprimerasangra2Car"/>
    <w:uiPriority w:val="99"/>
    <w:semiHidden/>
    <w:unhideWhenUsed/>
    <w:rsid w:val="00B256A5"/>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B256A5"/>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iPriority w:val="99"/>
    <w:semiHidden/>
    <w:unhideWhenUsed/>
    <w:rsid w:val="00B256A5"/>
    <w:pPr>
      <w:spacing w:after="120" w:line="480" w:lineRule="auto"/>
    </w:pPr>
    <w:rPr>
      <w:rFonts w:ascii="Times New Roman" w:eastAsia="Times New Roman" w:hAnsi="Times New Roman" w:cs="Times New Roman"/>
      <w:sz w:val="24"/>
      <w:szCs w:val="24"/>
      <w:lang w:eastAsia="es-ES"/>
    </w:rPr>
  </w:style>
  <w:style w:type="character" w:customStyle="1" w:styleId="Textoindependiente2Car">
    <w:name w:val="Texto independiente 2 Car"/>
    <w:basedOn w:val="Fuentedeprrafopredeter"/>
    <w:link w:val="Textoindependiente2"/>
    <w:uiPriority w:val="99"/>
    <w:semiHidden/>
    <w:rsid w:val="00B256A5"/>
    <w:rPr>
      <w:rFonts w:ascii="Times New Roman" w:eastAsia="Times New Roman" w:hAnsi="Times New Roman" w:cs="Times New Roman"/>
      <w:sz w:val="24"/>
      <w:szCs w:val="24"/>
      <w:lang w:eastAsia="es-ES"/>
    </w:rPr>
  </w:style>
  <w:style w:type="paragraph" w:styleId="Textoindependiente3">
    <w:name w:val="Body Text 3"/>
    <w:basedOn w:val="Normal"/>
    <w:link w:val="Textoindependiente3Car"/>
    <w:uiPriority w:val="99"/>
    <w:semiHidden/>
    <w:unhideWhenUsed/>
    <w:rsid w:val="00B256A5"/>
    <w:pPr>
      <w:spacing w:after="120" w:line="240" w:lineRule="auto"/>
    </w:pPr>
    <w:rPr>
      <w:rFonts w:ascii="Times New Roman" w:eastAsia="Times New Roman" w:hAnsi="Times New Roman" w:cs="Times New Roman"/>
      <w:sz w:val="16"/>
      <w:szCs w:val="16"/>
      <w:lang w:eastAsia="es-ES"/>
    </w:rPr>
  </w:style>
  <w:style w:type="character" w:customStyle="1" w:styleId="Textoindependiente3Car">
    <w:name w:val="Texto independiente 3 Car"/>
    <w:basedOn w:val="Fuentedeprrafopredeter"/>
    <w:link w:val="Textoindependiente3"/>
    <w:uiPriority w:val="99"/>
    <w:semiHidden/>
    <w:rsid w:val="00B256A5"/>
    <w:rPr>
      <w:rFonts w:ascii="Times New Roman" w:eastAsia="Times New Roman" w:hAnsi="Times New Roman" w:cs="Times New Roman"/>
      <w:sz w:val="16"/>
      <w:szCs w:val="16"/>
      <w:lang w:eastAsia="es-ES"/>
    </w:rPr>
  </w:style>
  <w:style w:type="paragraph" w:styleId="Textosinformato">
    <w:name w:val="Plain Text"/>
    <w:basedOn w:val="Normal"/>
    <w:link w:val="TextosinformatoCar"/>
    <w:uiPriority w:val="99"/>
    <w:semiHidden/>
    <w:unhideWhenUsed/>
    <w:rsid w:val="00B256A5"/>
    <w:pPr>
      <w:spacing w:after="0" w:line="240" w:lineRule="auto"/>
    </w:pPr>
    <w:rPr>
      <w:rFonts w:ascii="Courier New" w:eastAsia="Times New Roman" w:hAnsi="Courier New" w:cs="Times New Roman"/>
      <w:sz w:val="20"/>
      <w:szCs w:val="20"/>
      <w:lang w:eastAsia="es-ES"/>
    </w:rPr>
  </w:style>
  <w:style w:type="character" w:customStyle="1" w:styleId="TextosinformatoCar">
    <w:name w:val="Texto sin formato Car"/>
    <w:basedOn w:val="Fuentedeprrafopredeter"/>
    <w:link w:val="Textosinformato"/>
    <w:uiPriority w:val="99"/>
    <w:semiHidden/>
    <w:rsid w:val="00B256A5"/>
    <w:rPr>
      <w:rFonts w:ascii="Courier New" w:eastAsia="Times New Roman" w:hAnsi="Courier New"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B256A5"/>
    <w:rPr>
      <w:b/>
      <w:bCs/>
    </w:rPr>
  </w:style>
  <w:style w:type="character" w:customStyle="1" w:styleId="AsuntodelcomentarioCar">
    <w:name w:val="Asunto del comentario Car"/>
    <w:basedOn w:val="TextocomentarioCar"/>
    <w:link w:val="Asuntodelcomentario"/>
    <w:uiPriority w:val="99"/>
    <w:semiHidden/>
    <w:rsid w:val="00B256A5"/>
    <w:rPr>
      <w:rFonts w:ascii="Times New Roman" w:eastAsia="Times New Roman" w:hAnsi="Times New Roman" w:cs="Times New Roman"/>
      <w:b/>
      <w:bCs/>
      <w:sz w:val="20"/>
      <w:szCs w:val="20"/>
      <w:lang w:eastAsia="es-ES"/>
    </w:rPr>
  </w:style>
  <w:style w:type="character" w:customStyle="1" w:styleId="SinespaciadoCar">
    <w:name w:val="Sin espaciado Car"/>
    <w:aliases w:val="Francesa Car"/>
    <w:link w:val="Sinespaciado"/>
    <w:uiPriority w:val="1"/>
    <w:locked/>
    <w:rsid w:val="00B256A5"/>
    <w:rPr>
      <w:rFonts w:ascii="Times New Roman" w:eastAsia="Times New Roman" w:hAnsi="Times New Roman" w:cs="Times New Roman"/>
      <w:sz w:val="24"/>
      <w:szCs w:val="24"/>
      <w:lang w:eastAsia="es-ES"/>
    </w:rPr>
  </w:style>
  <w:style w:type="paragraph" w:styleId="Sinespaciado">
    <w:name w:val="No Spacing"/>
    <w:aliases w:val="Francesa"/>
    <w:link w:val="SinespaciadoCar"/>
    <w:uiPriority w:val="1"/>
    <w:qFormat/>
    <w:rsid w:val="00B256A5"/>
    <w:pPr>
      <w:spacing w:after="0" w:line="240" w:lineRule="auto"/>
    </w:pPr>
    <w:rPr>
      <w:rFonts w:ascii="Times New Roman" w:eastAsia="Times New Roman" w:hAnsi="Times New Roman" w:cs="Times New Roman"/>
      <w:sz w:val="24"/>
      <w:szCs w:val="24"/>
      <w:lang w:eastAsia="es-ES"/>
    </w:rPr>
  </w:style>
  <w:style w:type="paragraph" w:styleId="Bibliografa">
    <w:name w:val="Bibliography"/>
    <w:basedOn w:val="Normal"/>
    <w:next w:val="Normal"/>
    <w:uiPriority w:val="37"/>
    <w:semiHidden/>
    <w:unhideWhenUsed/>
    <w:rsid w:val="00B256A5"/>
    <w:pPr>
      <w:spacing w:after="0" w:line="240" w:lineRule="auto"/>
    </w:pPr>
    <w:rPr>
      <w:rFonts w:ascii="Times New Roman" w:eastAsia="Times New Roman" w:hAnsi="Times New Roman" w:cs="Times New Roman"/>
      <w:sz w:val="24"/>
      <w:szCs w:val="24"/>
      <w:lang w:eastAsia="es-ES"/>
    </w:rPr>
  </w:style>
  <w:style w:type="paragraph" w:customStyle="1" w:styleId="Default">
    <w:name w:val="Default"/>
    <w:uiPriority w:val="99"/>
    <w:rsid w:val="00B256A5"/>
    <w:pPr>
      <w:autoSpaceDE w:val="0"/>
      <w:autoSpaceDN w:val="0"/>
      <w:adjustRightInd w:val="0"/>
      <w:spacing w:after="0" w:line="240" w:lineRule="auto"/>
    </w:pPr>
    <w:rPr>
      <w:rFonts w:ascii="Arial" w:hAnsi="Arial" w:cs="Arial"/>
      <w:color w:val="000000"/>
      <w:sz w:val="24"/>
      <w:szCs w:val="24"/>
    </w:rPr>
  </w:style>
  <w:style w:type="character" w:customStyle="1" w:styleId="Listavistosa-nfasis1Car">
    <w:name w:val="Lista vistosa - Énfasis 1 Car"/>
    <w:link w:val="Listavistosa-nfasis11"/>
    <w:uiPriority w:val="34"/>
    <w:locked/>
    <w:rsid w:val="00B256A5"/>
    <w:rPr>
      <w:rFonts w:ascii="Times New Roman" w:eastAsia="Times New Roman" w:hAnsi="Times New Roman" w:cs="Times New Roman"/>
      <w:sz w:val="24"/>
      <w:szCs w:val="24"/>
      <w:lang w:eastAsia="es-ES"/>
    </w:rPr>
  </w:style>
  <w:style w:type="paragraph" w:customStyle="1" w:styleId="Listavistosa-nfasis11">
    <w:name w:val="Lista vistosa - Énfasis 11"/>
    <w:basedOn w:val="Normal"/>
    <w:link w:val="Listavistosa-nfasis1Car"/>
    <w:uiPriority w:val="34"/>
    <w:qFormat/>
    <w:rsid w:val="00B256A5"/>
    <w:pPr>
      <w:spacing w:after="0" w:line="240" w:lineRule="auto"/>
      <w:ind w:left="708"/>
    </w:pPr>
    <w:rPr>
      <w:rFonts w:ascii="Times New Roman" w:eastAsia="Times New Roman" w:hAnsi="Times New Roman" w:cs="Times New Roman"/>
      <w:sz w:val="24"/>
      <w:szCs w:val="24"/>
      <w:lang w:eastAsia="es-ES"/>
    </w:rPr>
  </w:style>
  <w:style w:type="character" w:customStyle="1" w:styleId="TextoCar">
    <w:name w:val="Texto Car"/>
    <w:link w:val="Texto"/>
    <w:locked/>
    <w:rsid w:val="00B256A5"/>
    <w:rPr>
      <w:rFonts w:ascii="Arial" w:eastAsia="Times New Roman" w:hAnsi="Arial" w:cs="Arial"/>
      <w:sz w:val="18"/>
      <w:szCs w:val="18"/>
      <w:lang w:eastAsia="es-ES"/>
    </w:rPr>
  </w:style>
  <w:style w:type="paragraph" w:customStyle="1" w:styleId="Texto">
    <w:name w:val="Texto"/>
    <w:basedOn w:val="Normal"/>
    <w:link w:val="TextoCar"/>
    <w:qFormat/>
    <w:rsid w:val="00B256A5"/>
    <w:pPr>
      <w:spacing w:after="101" w:line="216" w:lineRule="exact"/>
      <w:ind w:firstLine="288"/>
      <w:jc w:val="both"/>
    </w:pPr>
    <w:rPr>
      <w:rFonts w:ascii="Arial" w:eastAsia="Times New Roman" w:hAnsi="Arial" w:cs="Arial"/>
      <w:sz w:val="18"/>
      <w:szCs w:val="18"/>
      <w:lang w:eastAsia="es-ES"/>
    </w:rPr>
  </w:style>
  <w:style w:type="paragraph" w:customStyle="1" w:styleId="Standard">
    <w:name w:val="Standard"/>
    <w:uiPriority w:val="99"/>
    <w:rsid w:val="00B256A5"/>
    <w:pPr>
      <w:widowControl w:val="0"/>
      <w:suppressAutoHyphens/>
      <w:autoSpaceDN w:val="0"/>
      <w:spacing w:after="0" w:line="240" w:lineRule="auto"/>
    </w:pPr>
    <w:rPr>
      <w:rFonts w:ascii="Liberation Serif" w:eastAsia="DejaVu Sans" w:hAnsi="Liberation Serif" w:cs="Lohit Hindi"/>
      <w:kern w:val="3"/>
      <w:sz w:val="24"/>
      <w:szCs w:val="24"/>
      <w:lang w:eastAsia="zh-CN" w:bidi="hi-IN"/>
    </w:rPr>
  </w:style>
  <w:style w:type="paragraph" w:customStyle="1" w:styleId="Pa2">
    <w:name w:val="Pa2"/>
    <w:basedOn w:val="Normal"/>
    <w:next w:val="Normal"/>
    <w:uiPriority w:val="99"/>
    <w:rsid w:val="00B256A5"/>
    <w:pPr>
      <w:autoSpaceDE w:val="0"/>
      <w:autoSpaceDN w:val="0"/>
      <w:adjustRightInd w:val="0"/>
      <w:spacing w:after="0" w:line="240" w:lineRule="atLeast"/>
    </w:pPr>
    <w:rPr>
      <w:rFonts w:ascii="Helvetica" w:eastAsia="Times New Roman" w:hAnsi="Helvetica" w:cs="Times New Roman"/>
      <w:sz w:val="24"/>
      <w:szCs w:val="24"/>
      <w:lang w:val="es-ES_tradnl" w:eastAsia="es-ES_tradnl"/>
    </w:rPr>
  </w:style>
  <w:style w:type="paragraph" w:customStyle="1" w:styleId="q">
    <w:name w:val="q"/>
    <w:basedOn w:val="Normal"/>
    <w:uiPriority w:val="99"/>
    <w:rsid w:val="00B256A5"/>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RSCGnotaalpie">
    <w:name w:val="RSCG nota al pie"/>
    <w:basedOn w:val="Normal"/>
    <w:uiPriority w:val="99"/>
    <w:qFormat/>
    <w:rsid w:val="00B256A5"/>
    <w:pPr>
      <w:spacing w:after="120" w:line="240" w:lineRule="auto"/>
      <w:jc w:val="both"/>
    </w:pPr>
    <w:rPr>
      <w:rFonts w:ascii="palatino" w:eastAsia="Times New Roman" w:hAnsi="palatino"/>
    </w:rPr>
  </w:style>
  <w:style w:type="character" w:customStyle="1" w:styleId="ANOTACIONCar">
    <w:name w:val="ANOTACION Car"/>
    <w:link w:val="ANOTACION"/>
    <w:locked/>
    <w:rsid w:val="00B256A5"/>
    <w:rPr>
      <w:rFonts w:ascii="Times New Roman" w:eastAsia="Times New Roman" w:hAnsi="Times New Roman" w:cs="Times New Roman"/>
      <w:b/>
      <w:sz w:val="18"/>
      <w:szCs w:val="18"/>
      <w:lang w:eastAsia="es-ES"/>
    </w:rPr>
  </w:style>
  <w:style w:type="paragraph" w:customStyle="1" w:styleId="ANOTACION">
    <w:name w:val="ANOTACION"/>
    <w:basedOn w:val="Normal"/>
    <w:link w:val="ANOTACIONCar"/>
    <w:rsid w:val="00B256A5"/>
    <w:pPr>
      <w:spacing w:before="101" w:after="101" w:line="240" w:lineRule="auto"/>
      <w:jc w:val="center"/>
    </w:pPr>
    <w:rPr>
      <w:rFonts w:ascii="Times New Roman" w:eastAsia="Times New Roman" w:hAnsi="Times New Roman" w:cs="Times New Roman"/>
      <w:b/>
      <w:sz w:val="18"/>
      <w:szCs w:val="18"/>
      <w:lang w:eastAsia="es-ES"/>
    </w:rPr>
  </w:style>
  <w:style w:type="character" w:customStyle="1" w:styleId="ROMANOSCar">
    <w:name w:val="ROMANOS Car"/>
    <w:link w:val="ROMANOS"/>
    <w:locked/>
    <w:rsid w:val="00B256A5"/>
    <w:rPr>
      <w:rFonts w:ascii="Arial" w:eastAsia="Times New Roman" w:hAnsi="Arial" w:cs="Arial"/>
      <w:sz w:val="18"/>
      <w:szCs w:val="18"/>
      <w:lang w:val="es-ES" w:eastAsia="es-ES"/>
    </w:rPr>
  </w:style>
  <w:style w:type="paragraph" w:customStyle="1" w:styleId="ROMANOS">
    <w:name w:val="ROMANOS"/>
    <w:basedOn w:val="Normal"/>
    <w:link w:val="ROMANOSCar"/>
    <w:rsid w:val="00B256A5"/>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Cuerpo">
    <w:name w:val="Cuerpo"/>
    <w:uiPriority w:val="99"/>
    <w:rsid w:val="00B256A5"/>
    <w:pPr>
      <w:spacing w:line="256" w:lineRule="auto"/>
    </w:pPr>
    <w:rPr>
      <w:rFonts w:ascii="Calibri" w:eastAsia="Calibri" w:hAnsi="Calibri" w:cs="Calibri"/>
      <w:color w:val="000000"/>
      <w:u w:color="000000"/>
      <w:lang w:val="de-DE" w:eastAsia="es-ES"/>
    </w:rPr>
  </w:style>
  <w:style w:type="paragraph" w:customStyle="1" w:styleId="INCISO">
    <w:name w:val="INCISO"/>
    <w:basedOn w:val="Normal"/>
    <w:uiPriority w:val="99"/>
    <w:rsid w:val="00B256A5"/>
    <w:pPr>
      <w:spacing w:after="101" w:line="216" w:lineRule="exact"/>
      <w:ind w:left="1080" w:hanging="360"/>
      <w:jc w:val="both"/>
    </w:pPr>
    <w:rPr>
      <w:rFonts w:ascii="Arial" w:eastAsia="Times New Roman" w:hAnsi="Arial" w:cs="Arial"/>
      <w:sz w:val="18"/>
      <w:szCs w:val="18"/>
      <w:lang w:val="es-ES" w:eastAsia="es-MX"/>
    </w:rPr>
  </w:style>
  <w:style w:type="paragraph" w:customStyle="1" w:styleId="n2">
    <w:name w:val="n2"/>
    <w:basedOn w:val="Normal"/>
    <w:uiPriority w:val="99"/>
    <w:rsid w:val="00B256A5"/>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j">
    <w:name w:val="j"/>
    <w:basedOn w:val="Normal"/>
    <w:uiPriority w:val="99"/>
    <w:rsid w:val="00B256A5"/>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m5212863947045306324gmail-msonormal">
    <w:name w:val="m_5212863947045306324gmail-msonormal"/>
    <w:basedOn w:val="Normal"/>
    <w:uiPriority w:val="99"/>
    <w:rsid w:val="00B256A5"/>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TextChar">
    <w:name w:val="Text Char"/>
    <w:link w:val="Text"/>
    <w:locked/>
    <w:rsid w:val="00B256A5"/>
    <w:rPr>
      <w:rFonts w:ascii="Times New Roman" w:eastAsia="Times New Roman" w:hAnsi="Times New Roman" w:cs="Times New Roman"/>
      <w:sz w:val="24"/>
      <w:szCs w:val="20"/>
      <w:lang w:val="en-US"/>
    </w:rPr>
  </w:style>
  <w:style w:type="paragraph" w:customStyle="1" w:styleId="Text">
    <w:name w:val="Text"/>
    <w:basedOn w:val="Normal"/>
    <w:link w:val="TextChar"/>
    <w:rsid w:val="00B256A5"/>
    <w:pPr>
      <w:spacing w:after="240" w:line="240" w:lineRule="auto"/>
    </w:pPr>
    <w:rPr>
      <w:rFonts w:ascii="Times New Roman" w:eastAsia="Times New Roman" w:hAnsi="Times New Roman" w:cs="Times New Roman"/>
      <w:sz w:val="24"/>
      <w:szCs w:val="20"/>
      <w:lang w:val="en-US"/>
    </w:rPr>
  </w:style>
  <w:style w:type="paragraph" w:customStyle="1" w:styleId="corte5transcripcion">
    <w:name w:val="corte5 transcripcion"/>
    <w:basedOn w:val="Normal"/>
    <w:uiPriority w:val="99"/>
    <w:rsid w:val="00B256A5"/>
    <w:pPr>
      <w:spacing w:after="0" w:line="360" w:lineRule="auto"/>
      <w:ind w:left="709" w:right="709"/>
      <w:jc w:val="both"/>
    </w:pPr>
    <w:rPr>
      <w:rFonts w:ascii="Arial" w:eastAsia="Times New Roman" w:hAnsi="Arial" w:cs="Arial"/>
      <w:b/>
      <w:bCs/>
      <w:i/>
      <w:iCs/>
      <w:sz w:val="30"/>
      <w:szCs w:val="30"/>
      <w:lang w:eastAsia="es-MX"/>
    </w:rPr>
  </w:style>
  <w:style w:type="paragraph" w:customStyle="1" w:styleId="xmsonormal">
    <w:name w:val="x_msonormal"/>
    <w:basedOn w:val="Normal"/>
    <w:uiPriority w:val="99"/>
    <w:rsid w:val="00B256A5"/>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FAFunotente1">
    <w:name w:val="FA Fu?notente1"/>
    <w:basedOn w:val="Normal"/>
    <w:next w:val="Textonotapie"/>
    <w:uiPriority w:val="99"/>
    <w:rsid w:val="00B256A5"/>
    <w:pPr>
      <w:spacing w:after="0" w:line="240" w:lineRule="auto"/>
    </w:pPr>
    <w:rPr>
      <w:rFonts w:ascii="Palatino Linotype" w:eastAsia="Cambria" w:hAnsi="Palatino Linotype" w:cs="Times New Roman"/>
      <w:sz w:val="20"/>
      <w:szCs w:val="20"/>
    </w:rPr>
  </w:style>
  <w:style w:type="character" w:styleId="Refdecomentario">
    <w:name w:val="annotation reference"/>
    <w:basedOn w:val="Fuentedeprrafopredeter"/>
    <w:uiPriority w:val="99"/>
    <w:semiHidden/>
    <w:unhideWhenUsed/>
    <w:rsid w:val="00B256A5"/>
    <w:rPr>
      <w:sz w:val="16"/>
      <w:szCs w:val="16"/>
    </w:rPr>
  </w:style>
  <w:style w:type="character" w:customStyle="1" w:styleId="apple-converted-space">
    <w:name w:val="apple-converted-space"/>
    <w:basedOn w:val="Fuentedeprrafopredeter"/>
    <w:rsid w:val="00B256A5"/>
  </w:style>
  <w:style w:type="character" w:customStyle="1" w:styleId="apple-style-span">
    <w:name w:val="apple-style-span"/>
    <w:rsid w:val="00B256A5"/>
  </w:style>
  <w:style w:type="character" w:customStyle="1" w:styleId="negritas1">
    <w:name w:val="negritas1"/>
    <w:rsid w:val="00B256A5"/>
    <w:rPr>
      <w:rFonts w:ascii="Arial" w:hAnsi="Arial" w:cs="Arial" w:hint="default"/>
      <w:b/>
      <w:bCs/>
      <w:sz w:val="18"/>
      <w:szCs w:val="18"/>
    </w:rPr>
  </w:style>
  <w:style w:type="character" w:customStyle="1" w:styleId="f">
    <w:name w:val="f"/>
    <w:basedOn w:val="Fuentedeprrafopredeter"/>
    <w:rsid w:val="00B256A5"/>
  </w:style>
  <w:style w:type="character" w:customStyle="1" w:styleId="d">
    <w:name w:val="d"/>
    <w:basedOn w:val="Fuentedeprrafopredeter"/>
    <w:rsid w:val="00B256A5"/>
  </w:style>
  <w:style w:type="character" w:customStyle="1" w:styleId="b">
    <w:name w:val="b"/>
    <w:basedOn w:val="Fuentedeprrafopredeter"/>
    <w:rsid w:val="00B256A5"/>
  </w:style>
  <w:style w:type="character" w:customStyle="1" w:styleId="k">
    <w:name w:val="k"/>
    <w:basedOn w:val="Fuentedeprrafopredeter"/>
    <w:rsid w:val="00B256A5"/>
  </w:style>
  <w:style w:type="character" w:customStyle="1" w:styleId="h">
    <w:name w:val="h"/>
    <w:basedOn w:val="Fuentedeprrafopredeter"/>
    <w:rsid w:val="00B256A5"/>
  </w:style>
  <w:style w:type="character" w:customStyle="1" w:styleId="lbl-encabezado-blanco2">
    <w:name w:val="lbl-encabezado-blanco2"/>
    <w:rsid w:val="00B256A5"/>
    <w:rPr>
      <w:color w:val="FFFFFF"/>
    </w:rPr>
  </w:style>
  <w:style w:type="character" w:customStyle="1" w:styleId="m1553324590483875794gmail-m8993139698400752374gmail-apple-converted-space">
    <w:name w:val="m_1553324590483875794gmail-m_8993139698400752374gmail-apple-converted-space"/>
    <w:basedOn w:val="Fuentedeprrafopredeter"/>
    <w:rsid w:val="00B256A5"/>
  </w:style>
  <w:style w:type="character" w:customStyle="1" w:styleId="Ninguno">
    <w:name w:val="Ninguno"/>
    <w:rsid w:val="00B256A5"/>
    <w:rPr>
      <w:lang w:val="es-ES_tradnl"/>
    </w:rPr>
  </w:style>
  <w:style w:type="character" w:customStyle="1" w:styleId="normaltextrun">
    <w:name w:val="normaltextrun"/>
    <w:basedOn w:val="Fuentedeprrafopredeter"/>
    <w:rsid w:val="00B256A5"/>
  </w:style>
  <w:style w:type="character" w:customStyle="1" w:styleId="nacep">
    <w:name w:val="n_acep"/>
    <w:basedOn w:val="Fuentedeprrafopredeter"/>
    <w:rsid w:val="00B256A5"/>
  </w:style>
  <w:style w:type="character" w:customStyle="1" w:styleId="user-highlighted-active">
    <w:name w:val="user-highlighted-active"/>
    <w:basedOn w:val="Fuentedeprrafopredeter"/>
    <w:rsid w:val="00B256A5"/>
  </w:style>
  <w:style w:type="character" w:customStyle="1" w:styleId="numberfracccentro">
    <w:name w:val="numberfracccentro"/>
    <w:basedOn w:val="Fuentedeprrafopredeter"/>
    <w:rsid w:val="00B256A5"/>
  </w:style>
  <w:style w:type="character" w:customStyle="1" w:styleId="titulorubrolgt">
    <w:name w:val="titulorubrolgt"/>
    <w:basedOn w:val="Fuentedeprrafopredeter"/>
    <w:rsid w:val="00B256A5"/>
  </w:style>
  <w:style w:type="table" w:customStyle="1" w:styleId="Tablaconcuadrcula111">
    <w:name w:val="Tabla con cuadrícula111"/>
    <w:basedOn w:val="Tablanormal"/>
    <w:uiPriority w:val="39"/>
    <w:rsid w:val="00B256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uiPriority w:val="39"/>
    <w:rsid w:val="00B256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uiPriority w:val="39"/>
    <w:rsid w:val="00B256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uiPriority w:val="39"/>
    <w:rsid w:val="00B256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uiPriority w:val="59"/>
    <w:rsid w:val="00B256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anormal"/>
    <w:uiPriority w:val="39"/>
    <w:rsid w:val="00B256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uiPriority w:val="39"/>
    <w:rsid w:val="00B256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uiPriority w:val="39"/>
    <w:rsid w:val="00B256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1">
    <w:name w:val="Estilo importado 1"/>
    <w:rsid w:val="00B256A5"/>
    <w:pPr>
      <w:numPr>
        <w:numId w:val="13"/>
      </w:numPr>
    </w:pPr>
  </w:style>
  <w:style w:type="numbering" w:customStyle="1" w:styleId="Estiloimportado2">
    <w:name w:val="Estilo importado 2"/>
    <w:rsid w:val="00B256A5"/>
    <w:pPr>
      <w:numPr>
        <w:numId w:val="14"/>
      </w:numPr>
    </w:pPr>
  </w:style>
  <w:style w:type="paragraph" w:styleId="Textonotaalfinal">
    <w:name w:val="endnote text"/>
    <w:basedOn w:val="Normal"/>
    <w:link w:val="TextonotaalfinalCar"/>
    <w:uiPriority w:val="99"/>
    <w:semiHidden/>
    <w:unhideWhenUsed/>
    <w:rsid w:val="00EF166C"/>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EF166C"/>
    <w:rPr>
      <w:sz w:val="20"/>
      <w:szCs w:val="20"/>
    </w:rPr>
  </w:style>
  <w:style w:type="character" w:styleId="Refdenotaalfinal">
    <w:name w:val="endnote reference"/>
    <w:basedOn w:val="Fuentedeprrafopredeter"/>
    <w:uiPriority w:val="99"/>
    <w:semiHidden/>
    <w:unhideWhenUsed/>
    <w:rsid w:val="00EF166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996951">
      <w:bodyDiv w:val="1"/>
      <w:marLeft w:val="0"/>
      <w:marRight w:val="0"/>
      <w:marTop w:val="0"/>
      <w:marBottom w:val="0"/>
      <w:divBdr>
        <w:top w:val="none" w:sz="0" w:space="0" w:color="auto"/>
        <w:left w:val="none" w:sz="0" w:space="0" w:color="auto"/>
        <w:bottom w:val="none" w:sz="0" w:space="0" w:color="auto"/>
        <w:right w:val="none" w:sz="0" w:space="0" w:color="auto"/>
      </w:divBdr>
    </w:div>
    <w:div w:id="930628231">
      <w:bodyDiv w:val="1"/>
      <w:marLeft w:val="0"/>
      <w:marRight w:val="0"/>
      <w:marTop w:val="0"/>
      <w:marBottom w:val="0"/>
      <w:divBdr>
        <w:top w:val="none" w:sz="0" w:space="0" w:color="auto"/>
        <w:left w:val="none" w:sz="0" w:space="0" w:color="auto"/>
        <w:bottom w:val="none" w:sz="0" w:space="0" w:color="auto"/>
        <w:right w:val="none" w:sz="0" w:space="0" w:color="auto"/>
      </w:divBdr>
    </w:div>
    <w:div w:id="1528450726">
      <w:bodyDiv w:val="1"/>
      <w:marLeft w:val="0"/>
      <w:marRight w:val="0"/>
      <w:marTop w:val="0"/>
      <w:marBottom w:val="0"/>
      <w:divBdr>
        <w:top w:val="none" w:sz="0" w:space="0" w:color="auto"/>
        <w:left w:val="none" w:sz="0" w:space="0" w:color="auto"/>
        <w:bottom w:val="none" w:sz="0" w:space="0" w:color="auto"/>
        <w:right w:val="none" w:sz="0" w:space="0" w:color="auto"/>
      </w:divBdr>
    </w:div>
    <w:div w:id="1631786885">
      <w:bodyDiv w:val="1"/>
      <w:marLeft w:val="0"/>
      <w:marRight w:val="0"/>
      <w:marTop w:val="0"/>
      <w:marBottom w:val="0"/>
      <w:divBdr>
        <w:top w:val="none" w:sz="0" w:space="0" w:color="auto"/>
        <w:left w:val="none" w:sz="0" w:space="0" w:color="auto"/>
        <w:bottom w:val="none" w:sz="0" w:space="0" w:color="auto"/>
        <w:right w:val="none" w:sz="0" w:space="0" w:color="auto"/>
      </w:divBdr>
    </w:div>
    <w:div w:id="1775250150">
      <w:bodyDiv w:val="1"/>
      <w:marLeft w:val="0"/>
      <w:marRight w:val="0"/>
      <w:marTop w:val="0"/>
      <w:marBottom w:val="0"/>
      <w:divBdr>
        <w:top w:val="none" w:sz="0" w:space="0" w:color="auto"/>
        <w:left w:val="none" w:sz="0" w:space="0" w:color="auto"/>
        <w:bottom w:val="none" w:sz="0" w:space="0" w:color="auto"/>
        <w:right w:val="none" w:sz="0" w:space="0" w:color="auto"/>
      </w:divBdr>
    </w:div>
    <w:div w:id="1862737684">
      <w:bodyDiv w:val="1"/>
      <w:marLeft w:val="0"/>
      <w:marRight w:val="0"/>
      <w:marTop w:val="0"/>
      <w:marBottom w:val="0"/>
      <w:divBdr>
        <w:top w:val="none" w:sz="0" w:space="0" w:color="auto"/>
        <w:left w:val="none" w:sz="0" w:space="0" w:color="auto"/>
        <w:bottom w:val="none" w:sz="0" w:space="0" w:color="auto"/>
        <w:right w:val="none" w:sz="0" w:space="0" w:color="auto"/>
      </w:divBdr>
    </w:div>
    <w:div w:id="1948928299">
      <w:bodyDiv w:val="1"/>
      <w:marLeft w:val="0"/>
      <w:marRight w:val="0"/>
      <w:marTop w:val="0"/>
      <w:marBottom w:val="0"/>
      <w:divBdr>
        <w:top w:val="none" w:sz="0" w:space="0" w:color="auto"/>
        <w:left w:val="none" w:sz="0" w:space="0" w:color="auto"/>
        <w:bottom w:val="none" w:sz="0" w:space="0" w:color="auto"/>
        <w:right w:val="none" w:sz="0" w:space="0" w:color="auto"/>
      </w:divBdr>
      <w:divsChild>
        <w:div w:id="2070810363">
          <w:marLeft w:val="0"/>
          <w:marRight w:val="0"/>
          <w:marTop w:val="0"/>
          <w:marBottom w:val="0"/>
          <w:divBdr>
            <w:top w:val="none" w:sz="0" w:space="0" w:color="auto"/>
            <w:left w:val="none" w:sz="0" w:space="0" w:color="auto"/>
            <w:bottom w:val="none" w:sz="0" w:space="0" w:color="auto"/>
            <w:right w:val="none" w:sz="0" w:space="0" w:color="auto"/>
          </w:divBdr>
        </w:div>
      </w:divsChild>
    </w:div>
    <w:div w:id="2115244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CEF1F5-380B-452E-8DDC-0B22D71D86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53</Pages>
  <Words>7327</Words>
  <Characters>40303</Characters>
  <Application>Microsoft Office Word</Application>
  <DocSecurity>0</DocSecurity>
  <Lines>335</Lines>
  <Paragraphs>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47535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INFOEM usuario 2019</dc:creator>
  <cp:keywords/>
  <dc:description/>
  <cp:lastModifiedBy>luis alberto guadarrama olivares</cp:lastModifiedBy>
  <cp:revision>7</cp:revision>
  <cp:lastPrinted>2019-11-21T22:51:00Z</cp:lastPrinted>
  <dcterms:created xsi:type="dcterms:W3CDTF">2019-11-14T20:29:00Z</dcterms:created>
  <dcterms:modified xsi:type="dcterms:W3CDTF">2019-12-19T00:35:00Z</dcterms:modified>
</cp:coreProperties>
</file>