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1CC" w:rsidRPr="00413041" w:rsidRDefault="006D21CC" w:rsidP="006D21CC">
      <w:pPr>
        <w:spacing w:after="240" w:line="360" w:lineRule="auto"/>
        <w:jc w:val="both"/>
        <w:rPr>
          <w:rFonts w:ascii="Palatino Linotype" w:hAnsi="Palatino Linotype"/>
          <w:sz w:val="24"/>
          <w:szCs w:val="24"/>
        </w:rPr>
      </w:pPr>
      <w:r w:rsidRPr="00413041">
        <w:rPr>
          <w:rFonts w:ascii="Palatino Linotype" w:hAnsi="Palatino Linotype"/>
          <w:sz w:val="24"/>
          <w:szCs w:val="24"/>
        </w:rPr>
        <w:t>Resolución del Pleno del Instituto de Transparencia, Acceso a la Información Pública y Protección de Datos Personales del Estado de México y Municipios, con domicilio en Metepec, Estado de México, de fecha dos de octubre de dos mil diecinueve.</w:t>
      </w:r>
    </w:p>
    <w:p w:rsidR="006D21CC" w:rsidRPr="00413041" w:rsidRDefault="006D21CC" w:rsidP="006D21CC">
      <w:pPr>
        <w:spacing w:line="360" w:lineRule="auto"/>
        <w:jc w:val="both"/>
        <w:rPr>
          <w:rFonts w:ascii="Palatino Linotype" w:hAnsi="Palatino Linotype" w:cs="Arial"/>
          <w:sz w:val="24"/>
          <w:szCs w:val="24"/>
          <w:lang w:val="es-ES"/>
        </w:rPr>
      </w:pPr>
      <w:r w:rsidRPr="00413041">
        <w:rPr>
          <w:rFonts w:ascii="Palatino Linotype" w:hAnsi="Palatino Linotype"/>
          <w:sz w:val="24"/>
          <w:szCs w:val="24"/>
          <w:lang w:val="es-ES"/>
        </w:rPr>
        <w:t xml:space="preserve">VISTO el expediente formado con motivo del recurso de revisión </w:t>
      </w:r>
      <w:r w:rsidRPr="00413041">
        <w:rPr>
          <w:rFonts w:ascii="Palatino Linotype" w:hAnsi="Palatino Linotype"/>
          <w:b/>
          <w:sz w:val="24"/>
          <w:szCs w:val="24"/>
          <w:lang w:val="es-ES"/>
        </w:rPr>
        <w:t>06047/INFOEM/IP/RR/2019,</w:t>
      </w:r>
      <w:r w:rsidRPr="00413041">
        <w:rPr>
          <w:rFonts w:ascii="Palatino Linotype" w:hAnsi="Palatino Linotype"/>
          <w:sz w:val="24"/>
          <w:szCs w:val="24"/>
          <w:lang w:val="es-ES"/>
        </w:rPr>
        <w:t xml:space="preserve"> interpuesto por el </w:t>
      </w:r>
      <w:r w:rsidRPr="00413041">
        <w:rPr>
          <w:rFonts w:ascii="Palatino Linotype" w:hAnsi="Palatino Linotype"/>
          <w:b/>
          <w:sz w:val="24"/>
          <w:szCs w:val="24"/>
          <w:lang w:val="es-ES"/>
        </w:rPr>
        <w:t xml:space="preserve">C. </w:t>
      </w:r>
      <w:r w:rsidR="00266F0A">
        <w:rPr>
          <w:rFonts w:ascii="Palatino Linotype" w:hAnsi="Palatino Linotype"/>
          <w:b/>
          <w:sz w:val="24"/>
          <w:szCs w:val="24"/>
          <w:lang w:val="es-ES"/>
        </w:rPr>
        <w:t>XXXXXX XXXXXX XX XXXXXXXXXXXXX</w:t>
      </w:r>
      <w:r w:rsidRPr="00413041">
        <w:rPr>
          <w:rFonts w:ascii="Palatino Linotype" w:hAnsi="Palatino Linotype"/>
          <w:b/>
          <w:sz w:val="24"/>
          <w:szCs w:val="24"/>
          <w:lang w:val="es-ES"/>
        </w:rPr>
        <w:t xml:space="preserve">, </w:t>
      </w:r>
      <w:r w:rsidRPr="00413041">
        <w:rPr>
          <w:rFonts w:ascii="Palatino Linotype" w:hAnsi="Palatino Linotype"/>
          <w:sz w:val="24"/>
          <w:szCs w:val="24"/>
          <w:lang w:val="es-ES"/>
        </w:rPr>
        <w:t xml:space="preserve">en lo subsecuente </w:t>
      </w:r>
      <w:r w:rsidRPr="00413041">
        <w:rPr>
          <w:rFonts w:ascii="Palatino Linotype" w:hAnsi="Palatino Linotype"/>
          <w:b/>
          <w:sz w:val="24"/>
          <w:szCs w:val="24"/>
          <w:lang w:val="es-ES"/>
        </w:rPr>
        <w:t>EL RECURRENTE,</w:t>
      </w:r>
      <w:r w:rsidRPr="00413041">
        <w:rPr>
          <w:rFonts w:ascii="Palatino Linotype" w:hAnsi="Palatino Linotype"/>
          <w:sz w:val="24"/>
          <w:szCs w:val="24"/>
          <w:lang w:val="es-ES"/>
        </w:rPr>
        <w:t xml:space="preserve"> </w:t>
      </w:r>
      <w:r w:rsidRPr="00413041">
        <w:rPr>
          <w:rFonts w:ascii="Palatino Linotype" w:hAnsi="Palatino Linotype" w:cs="Arial"/>
          <w:sz w:val="24"/>
          <w:szCs w:val="24"/>
          <w:lang w:val="es-ES"/>
        </w:rPr>
        <w:t xml:space="preserve">en contra de la respuesta emitida por el </w:t>
      </w:r>
      <w:r w:rsidRPr="00413041">
        <w:rPr>
          <w:rFonts w:ascii="Palatino Linotype" w:hAnsi="Palatino Linotype"/>
          <w:b/>
          <w:sz w:val="24"/>
          <w:szCs w:val="24"/>
          <w:lang w:val="es-ES_tradnl"/>
        </w:rPr>
        <w:t xml:space="preserve">Organismo Descentralizado de Agua y Saneamiento de Chicoloapan, </w:t>
      </w:r>
      <w:r w:rsidRPr="00413041">
        <w:rPr>
          <w:rFonts w:ascii="Palatino Linotype" w:hAnsi="Palatino Linotype" w:cs="Arial"/>
          <w:sz w:val="24"/>
          <w:szCs w:val="24"/>
          <w:lang w:val="es-ES"/>
        </w:rPr>
        <w:t xml:space="preserve">en lo sucesivo </w:t>
      </w:r>
      <w:r w:rsidRPr="00413041">
        <w:rPr>
          <w:rFonts w:ascii="Palatino Linotype" w:hAnsi="Palatino Linotype" w:cs="Arial"/>
          <w:b/>
          <w:sz w:val="24"/>
          <w:szCs w:val="24"/>
          <w:lang w:val="es-ES"/>
        </w:rPr>
        <w:t xml:space="preserve">EL SUJETO OBLIGADO, </w:t>
      </w:r>
      <w:r w:rsidRPr="00413041">
        <w:rPr>
          <w:rFonts w:ascii="Palatino Linotype" w:hAnsi="Palatino Linotype" w:cs="Arial"/>
          <w:sz w:val="24"/>
          <w:szCs w:val="24"/>
          <w:lang w:val="es-ES"/>
        </w:rPr>
        <w:t>se procede a dictar la presente resolución con base en lo siguiente:</w:t>
      </w:r>
    </w:p>
    <w:p w:rsidR="006D21CC" w:rsidRPr="00413041" w:rsidRDefault="006D21CC" w:rsidP="006D21CC">
      <w:pPr>
        <w:tabs>
          <w:tab w:val="center" w:pos="4560"/>
          <w:tab w:val="left" w:pos="7888"/>
        </w:tabs>
        <w:spacing w:before="240" w:after="120" w:line="360" w:lineRule="auto"/>
        <w:jc w:val="center"/>
        <w:rPr>
          <w:rFonts w:ascii="Palatino Linotype" w:hAnsi="Palatino Linotype"/>
          <w:b/>
          <w:bCs/>
          <w:spacing w:val="60"/>
          <w:sz w:val="28"/>
        </w:rPr>
      </w:pPr>
      <w:r w:rsidRPr="00413041">
        <w:rPr>
          <w:rFonts w:ascii="Palatino Linotype" w:hAnsi="Palatino Linotype"/>
          <w:b/>
          <w:bCs/>
          <w:spacing w:val="60"/>
          <w:sz w:val="28"/>
        </w:rPr>
        <w:t>RESULTANDO</w:t>
      </w:r>
    </w:p>
    <w:p w:rsidR="006D21CC" w:rsidRPr="00413041" w:rsidRDefault="006D21CC" w:rsidP="006D21CC">
      <w:pPr>
        <w:spacing w:before="100" w:beforeAutospacing="1" w:after="100" w:afterAutospacing="1" w:line="360" w:lineRule="auto"/>
        <w:jc w:val="both"/>
        <w:rPr>
          <w:rFonts w:ascii="Palatino Linotype" w:hAnsi="Palatino Linotype" w:cs="Arial"/>
          <w:sz w:val="24"/>
          <w:szCs w:val="24"/>
          <w:lang w:val="es-ES"/>
        </w:rPr>
      </w:pPr>
      <w:r w:rsidRPr="00413041">
        <w:rPr>
          <w:rFonts w:ascii="Palatino Linotype" w:hAnsi="Palatino Linotype" w:cs="Arial"/>
          <w:b/>
          <w:sz w:val="28"/>
          <w:lang w:val="es-ES"/>
        </w:rPr>
        <w:t xml:space="preserve">I. </w:t>
      </w:r>
      <w:r w:rsidRPr="00413041">
        <w:rPr>
          <w:rFonts w:ascii="Palatino Linotype" w:hAnsi="Palatino Linotype" w:cs="Arial"/>
          <w:sz w:val="24"/>
          <w:szCs w:val="24"/>
          <w:lang w:val="es-ES"/>
        </w:rPr>
        <w:t xml:space="preserve">En fecha treinta de mayo de dos mil diecinueve, </w:t>
      </w:r>
      <w:r w:rsidRPr="00413041">
        <w:rPr>
          <w:rFonts w:ascii="Palatino Linotype" w:hAnsi="Palatino Linotype" w:cs="Arial"/>
          <w:b/>
          <w:sz w:val="24"/>
          <w:szCs w:val="24"/>
          <w:lang w:val="es-ES"/>
        </w:rPr>
        <w:t>EL RECURRENTE</w:t>
      </w:r>
      <w:r w:rsidRPr="00413041">
        <w:rPr>
          <w:rFonts w:ascii="Palatino Linotype" w:hAnsi="Palatino Linotype" w:cs="Arial"/>
          <w:sz w:val="24"/>
          <w:szCs w:val="24"/>
          <w:lang w:val="es-ES"/>
        </w:rPr>
        <w:t xml:space="preserve"> presentó a través de la Plataforma Nacional de Transparencia y se registró en el Sistema de Acceso a la Información Mexiquense, en lo subsecuente </w:t>
      </w:r>
      <w:r w:rsidRPr="00413041">
        <w:rPr>
          <w:rFonts w:ascii="Palatino Linotype" w:hAnsi="Palatino Linotype" w:cs="Arial"/>
          <w:b/>
          <w:sz w:val="24"/>
          <w:szCs w:val="24"/>
          <w:lang w:val="es-ES"/>
        </w:rPr>
        <w:t>EL SAIMEX</w:t>
      </w:r>
      <w:r w:rsidRPr="00413041">
        <w:rPr>
          <w:rFonts w:ascii="Palatino Linotype" w:hAnsi="Palatino Linotype" w:cs="Arial"/>
          <w:sz w:val="24"/>
          <w:szCs w:val="24"/>
          <w:lang w:val="es-ES"/>
        </w:rPr>
        <w:t xml:space="preserve"> ante </w:t>
      </w:r>
      <w:r w:rsidRPr="00413041">
        <w:rPr>
          <w:rFonts w:ascii="Palatino Linotype" w:hAnsi="Palatino Linotype" w:cs="Arial"/>
          <w:b/>
          <w:sz w:val="24"/>
          <w:szCs w:val="24"/>
          <w:lang w:val="es-ES"/>
        </w:rPr>
        <w:t>EL SUJETO OBLIGADO</w:t>
      </w:r>
      <w:r w:rsidRPr="00413041">
        <w:rPr>
          <w:rFonts w:ascii="Palatino Linotype" w:hAnsi="Palatino Linotype" w:cs="Arial"/>
          <w:sz w:val="24"/>
          <w:szCs w:val="24"/>
          <w:lang w:val="es-ES"/>
        </w:rPr>
        <w:t xml:space="preserve">, </w:t>
      </w:r>
      <w:r w:rsidRPr="00413041">
        <w:rPr>
          <w:rFonts w:ascii="Palatino Linotype" w:hAnsi="Palatino Linotype"/>
          <w:sz w:val="24"/>
          <w:szCs w:val="24"/>
          <w:lang w:val="es-ES"/>
        </w:rPr>
        <w:t xml:space="preserve">la solicitud de acceso a información pública, a la que se le asignó el número </w:t>
      </w:r>
      <w:r w:rsidRPr="00413041">
        <w:rPr>
          <w:rFonts w:ascii="Palatino Linotype" w:hAnsi="Palatino Linotype" w:cs="Arial"/>
          <w:b/>
          <w:sz w:val="24"/>
          <w:szCs w:val="24"/>
          <w:lang w:val="es-ES"/>
        </w:rPr>
        <w:t xml:space="preserve">00016/OASCHICOLO/IP/2019, </w:t>
      </w:r>
      <w:r w:rsidRPr="00413041">
        <w:rPr>
          <w:rFonts w:ascii="Palatino Linotype" w:hAnsi="Palatino Linotype" w:cs="Arial"/>
          <w:sz w:val="24"/>
          <w:szCs w:val="24"/>
          <w:lang w:val="es-ES"/>
        </w:rPr>
        <w:t>mediante la cual se requirió:</w:t>
      </w:r>
    </w:p>
    <w:p w:rsidR="006D21CC" w:rsidRPr="00413041" w:rsidRDefault="006D21CC" w:rsidP="006D21CC">
      <w:pPr>
        <w:pStyle w:val="Prrafodelista"/>
        <w:ind w:left="1077" w:right="1327"/>
        <w:jc w:val="both"/>
        <w:rPr>
          <w:rFonts w:ascii="Palatino Linotype" w:eastAsiaTheme="minorHAnsi" w:hAnsi="Palatino Linotype" w:cstheme="minorBidi"/>
          <w:i/>
          <w:color w:val="000000"/>
          <w:sz w:val="22"/>
          <w:szCs w:val="14"/>
          <w:lang w:val="es-ES_tradnl" w:eastAsia="es-ES_tradnl"/>
        </w:rPr>
      </w:pPr>
      <w:r w:rsidRPr="00413041">
        <w:rPr>
          <w:rFonts w:ascii="Palatino Linotype" w:eastAsiaTheme="minorHAnsi" w:hAnsi="Palatino Linotype" w:cstheme="minorBidi"/>
          <w:i/>
          <w:color w:val="000000"/>
          <w:sz w:val="22"/>
          <w:szCs w:val="14"/>
          <w:lang w:val="es-ES_tradnl" w:eastAsia="es-ES_tradnl"/>
        </w:rPr>
        <w:t>“Quisiera me proporcione el subejercicio en su entidad al 1er trimestre de 2019, desglosado por partida específica de acuerdo con el clasificador por objeto de gasto vigente.” (Sic)</w:t>
      </w:r>
    </w:p>
    <w:p w:rsidR="006D21CC" w:rsidRPr="00413041" w:rsidRDefault="006D21CC" w:rsidP="006D21CC">
      <w:pPr>
        <w:spacing w:before="160"/>
        <w:ind w:right="709"/>
        <w:jc w:val="both"/>
        <w:rPr>
          <w:rFonts w:ascii="Palatino Linotype" w:hAnsi="Palatino Linotype"/>
          <w:sz w:val="24"/>
          <w:szCs w:val="24"/>
        </w:rPr>
      </w:pPr>
      <w:r w:rsidRPr="00413041">
        <w:rPr>
          <w:rFonts w:ascii="Palatino Linotype" w:hAnsi="Palatino Linotype"/>
          <w:b/>
          <w:sz w:val="24"/>
          <w:szCs w:val="24"/>
        </w:rPr>
        <w:t>Modalidad de entrega:</w:t>
      </w:r>
      <w:r w:rsidRPr="00413041">
        <w:rPr>
          <w:rFonts w:ascii="Palatino Linotype" w:hAnsi="Palatino Linotype"/>
          <w:sz w:val="24"/>
          <w:szCs w:val="24"/>
        </w:rPr>
        <w:t xml:space="preserve"> Vía SAIMEX.</w:t>
      </w:r>
    </w:p>
    <w:p w:rsidR="006D21CC" w:rsidRPr="00413041" w:rsidRDefault="006D21CC" w:rsidP="006D21CC">
      <w:pPr>
        <w:pStyle w:val="Prrafodelista"/>
        <w:spacing w:before="100" w:beforeAutospacing="1" w:after="100" w:afterAutospacing="1" w:line="360" w:lineRule="auto"/>
        <w:ind w:left="0"/>
        <w:jc w:val="both"/>
        <w:rPr>
          <w:rFonts w:ascii="Palatino Linotype" w:hAnsi="Palatino Linotype" w:cs="Arial"/>
        </w:rPr>
      </w:pPr>
      <w:bookmarkStart w:id="0" w:name="_Ref516764469"/>
      <w:r w:rsidRPr="00413041">
        <w:rPr>
          <w:rFonts w:ascii="Palatino Linotype" w:hAnsi="Palatino Linotype"/>
          <w:b/>
          <w:sz w:val="28"/>
          <w:szCs w:val="28"/>
        </w:rPr>
        <w:lastRenderedPageBreak/>
        <w:t>II.</w:t>
      </w:r>
      <w:r w:rsidRPr="00413041">
        <w:rPr>
          <w:rFonts w:ascii="Palatino Linotype" w:hAnsi="Palatino Linotype"/>
          <w:sz w:val="28"/>
          <w:szCs w:val="28"/>
        </w:rPr>
        <w:t xml:space="preserve"> </w:t>
      </w:r>
      <w:r w:rsidRPr="00413041">
        <w:rPr>
          <w:rFonts w:ascii="Palatino Linotype" w:hAnsi="Palatino Linotype" w:cs="Arial"/>
        </w:rPr>
        <w:t xml:space="preserve">De las constancias que obran en el expediente electrónico del </w:t>
      </w:r>
      <w:r w:rsidRPr="00413041">
        <w:rPr>
          <w:rFonts w:ascii="Palatino Linotype" w:hAnsi="Palatino Linotype" w:cs="Arial"/>
          <w:b/>
        </w:rPr>
        <w:t>SAIMEX,</w:t>
      </w:r>
      <w:r w:rsidRPr="00413041">
        <w:rPr>
          <w:rFonts w:ascii="Palatino Linotype" w:hAnsi="Palatino Linotype" w:cs="Arial"/>
        </w:rPr>
        <w:t xml:space="preserve"> en fecha treinta y uno de mayo de dos mil diecinueve, la Titular de la Unidad de Transparencia del </w:t>
      </w:r>
      <w:r w:rsidRPr="00413041">
        <w:rPr>
          <w:rFonts w:ascii="Palatino Linotype" w:hAnsi="Palatino Linotype" w:cs="Arial"/>
          <w:b/>
        </w:rPr>
        <w:t>SUJETO OBLIGADO,</w:t>
      </w:r>
      <w:r w:rsidRPr="00413041">
        <w:rPr>
          <w:rFonts w:ascii="Palatino Linotype" w:hAnsi="Palatino Linotype" w:cs="Arial"/>
        </w:rPr>
        <w:t xml:space="preserve"> requirió al particular aclarara su solicitud en los términos siguientes: </w:t>
      </w:r>
    </w:p>
    <w:p w:rsidR="006D21CC" w:rsidRPr="00413041" w:rsidRDefault="006D21CC" w:rsidP="006D21CC">
      <w:pPr>
        <w:pStyle w:val="Prrafodelista"/>
        <w:ind w:left="1077" w:right="1327"/>
        <w:jc w:val="both"/>
        <w:rPr>
          <w:rFonts w:ascii="Palatino Linotype" w:eastAsiaTheme="minorHAnsi" w:hAnsi="Palatino Linotype" w:cstheme="minorBidi"/>
          <w:i/>
          <w:color w:val="000000"/>
          <w:sz w:val="22"/>
          <w:szCs w:val="14"/>
          <w:lang w:val="es-ES_tradnl" w:eastAsia="es-ES_tradnl"/>
        </w:rPr>
      </w:pPr>
      <w:r w:rsidRPr="00413041">
        <w:rPr>
          <w:rFonts w:ascii="Palatino Linotype" w:eastAsiaTheme="minorHAnsi" w:hAnsi="Palatino Linotype" w:cstheme="minorBidi"/>
          <w:i/>
          <w:color w:val="000000"/>
          <w:sz w:val="22"/>
          <w:szCs w:val="14"/>
          <w:lang w:val="es-ES_tradnl" w:eastAsia="es-ES_tradnl"/>
        </w:rPr>
        <w:t xml:space="preserve">“Chicoloapan de Juárez, Estado de México a 31 de mayo de 2019 Asunto: Petición de Aclaración C. </w:t>
      </w:r>
      <w:r w:rsidR="00266F0A">
        <w:rPr>
          <w:rFonts w:ascii="Palatino Linotype" w:eastAsiaTheme="minorHAnsi" w:hAnsi="Palatino Linotype" w:cstheme="minorBidi"/>
          <w:i/>
          <w:color w:val="000000"/>
          <w:sz w:val="22"/>
          <w:szCs w:val="14"/>
          <w:lang w:val="es-ES_tradnl" w:eastAsia="es-ES_tradnl"/>
        </w:rPr>
        <w:t xml:space="preserve">XXXXXX XXXXXX </w:t>
      </w:r>
      <w:r w:rsidRPr="00413041">
        <w:rPr>
          <w:rFonts w:ascii="Palatino Linotype" w:eastAsiaTheme="minorHAnsi" w:hAnsi="Palatino Linotype" w:cstheme="minorBidi"/>
          <w:i/>
          <w:color w:val="000000"/>
          <w:sz w:val="22"/>
          <w:szCs w:val="14"/>
          <w:lang w:val="es-ES_tradnl" w:eastAsia="es-ES_tradnl"/>
        </w:rPr>
        <w:t>PRESENTE Por este medio reciba un cordial saludo del que suscri</w:t>
      </w:r>
      <w:bookmarkStart w:id="1" w:name="_GoBack"/>
      <w:bookmarkEnd w:id="1"/>
      <w:r w:rsidRPr="00413041">
        <w:rPr>
          <w:rFonts w:ascii="Palatino Linotype" w:eastAsiaTheme="minorHAnsi" w:hAnsi="Palatino Linotype" w:cstheme="minorBidi"/>
          <w:i/>
          <w:color w:val="000000"/>
          <w:sz w:val="22"/>
          <w:szCs w:val="14"/>
          <w:lang w:val="es-ES_tradnl" w:eastAsia="es-ES_tradnl"/>
        </w:rPr>
        <w:t xml:space="preserve">be la presente, y al mismo tiempo, </w:t>
      </w:r>
      <w:r w:rsidRPr="00413041">
        <w:rPr>
          <w:rFonts w:ascii="Palatino Linotype" w:eastAsiaTheme="minorHAnsi" w:hAnsi="Palatino Linotype" w:cstheme="minorBidi"/>
          <w:b/>
          <w:i/>
          <w:color w:val="000000"/>
          <w:sz w:val="22"/>
          <w:szCs w:val="14"/>
          <w:lang w:val="es-ES_tradnl" w:eastAsia="es-ES_tradnl"/>
        </w:rPr>
        <w:t>le solicito que agregue los detalles o especificaciones que usted considere necesarios para facilitar la búsqueda y consulta de la información solicitada.</w:t>
      </w:r>
      <w:r w:rsidRPr="00413041">
        <w:rPr>
          <w:rFonts w:ascii="Palatino Linotype" w:eastAsiaTheme="minorHAnsi" w:hAnsi="Palatino Linotype" w:cstheme="minorBidi"/>
          <w:i/>
          <w:color w:val="000000"/>
          <w:sz w:val="22"/>
          <w:szCs w:val="14"/>
          <w:lang w:val="es-ES_tradnl" w:eastAsia="es-ES_tradnl"/>
        </w:rPr>
        <w:t xml:space="preserve"> </w:t>
      </w:r>
    </w:p>
    <w:p w:rsidR="006D21CC" w:rsidRPr="00413041" w:rsidRDefault="006D21CC" w:rsidP="006D21CC">
      <w:pPr>
        <w:pStyle w:val="Prrafodelista"/>
        <w:ind w:left="1077" w:right="1327"/>
        <w:jc w:val="both"/>
        <w:rPr>
          <w:rFonts w:ascii="Palatino Linotype" w:eastAsiaTheme="minorHAnsi" w:hAnsi="Palatino Linotype" w:cstheme="minorBidi"/>
          <w:b/>
          <w:i/>
          <w:color w:val="000000"/>
          <w:sz w:val="22"/>
          <w:szCs w:val="14"/>
          <w:lang w:val="es-ES_tradnl" w:eastAsia="es-ES_tradnl"/>
        </w:rPr>
      </w:pPr>
      <w:r w:rsidRPr="00413041">
        <w:rPr>
          <w:rFonts w:ascii="Palatino Linotype" w:eastAsiaTheme="minorHAnsi" w:hAnsi="Palatino Linotype" w:cstheme="minorBidi"/>
          <w:b/>
          <w:i/>
          <w:color w:val="000000"/>
          <w:sz w:val="22"/>
          <w:szCs w:val="14"/>
          <w:lang w:val="es-ES_tradnl" w:eastAsia="es-ES_tradnl"/>
        </w:rPr>
        <w:t xml:space="preserve">Sin embargo, es probable que los datos que usted quiere consultar ya se encuentren a disposición pública en el siguiente enlace: </w:t>
      </w:r>
      <w:hyperlink r:id="rId8" w:history="1">
        <w:r w:rsidRPr="00413041">
          <w:rPr>
            <w:rStyle w:val="Hipervnculo"/>
            <w:rFonts w:ascii="Palatino Linotype" w:eastAsiaTheme="minorHAnsi" w:hAnsi="Palatino Linotype" w:cstheme="minorBidi"/>
            <w:b/>
            <w:i/>
            <w:sz w:val="22"/>
            <w:szCs w:val="14"/>
            <w:lang w:val="es-ES_tradnl" w:eastAsia="es-ES_tradnl"/>
          </w:rPr>
          <w:t>https://www.ipomex.org.mx/ipo3/lgt/indice/OASCHICOLOAPAN/art_92_xxxv_b.web</w:t>
        </w:r>
      </w:hyperlink>
      <w:r w:rsidRPr="00413041">
        <w:rPr>
          <w:rFonts w:ascii="Palatino Linotype" w:eastAsiaTheme="minorHAnsi" w:hAnsi="Palatino Linotype" w:cstheme="minorBidi"/>
          <w:b/>
          <w:i/>
          <w:color w:val="000000"/>
          <w:sz w:val="22"/>
          <w:szCs w:val="14"/>
          <w:lang w:val="es-ES_tradnl" w:eastAsia="es-ES_tradnl"/>
        </w:rPr>
        <w:t xml:space="preserve"> </w:t>
      </w:r>
    </w:p>
    <w:p w:rsidR="006D21CC" w:rsidRPr="00413041" w:rsidRDefault="006D21CC" w:rsidP="006D21CC">
      <w:pPr>
        <w:pStyle w:val="Prrafodelista"/>
        <w:ind w:left="1077" w:right="1327"/>
        <w:jc w:val="both"/>
        <w:rPr>
          <w:rFonts w:ascii="Palatino Linotype" w:eastAsiaTheme="minorHAnsi" w:hAnsi="Palatino Linotype" w:cstheme="minorBidi"/>
          <w:i/>
          <w:color w:val="000000"/>
          <w:sz w:val="22"/>
          <w:szCs w:val="14"/>
          <w:lang w:val="es-ES_tradnl" w:eastAsia="es-ES_tradnl"/>
        </w:rPr>
      </w:pPr>
      <w:r w:rsidRPr="00413041">
        <w:rPr>
          <w:rFonts w:ascii="Palatino Linotype" w:eastAsiaTheme="minorHAnsi" w:hAnsi="Palatino Linotype" w:cstheme="minorBidi"/>
          <w:i/>
          <w:color w:val="000000"/>
          <w:sz w:val="22"/>
          <w:szCs w:val="14"/>
          <w:lang w:val="es-ES_tradnl" w:eastAsia="es-ES_tradnl"/>
        </w:rPr>
        <w:t xml:space="preserve">Ahí podrá descargar un archivo de Office Excel donde vendrá un listado de los archivos relacionados a su petición, cada objeto en lista tiene una liga de internet (ubicado en la misma fila del documento deseado) que descargará el archivo correspondiente al ejercicio correspondiente. </w:t>
      </w:r>
    </w:p>
    <w:p w:rsidR="006D21CC" w:rsidRPr="00413041" w:rsidRDefault="006D21CC" w:rsidP="006D21CC">
      <w:pPr>
        <w:pStyle w:val="Prrafodelista"/>
        <w:ind w:left="1077" w:right="1327"/>
        <w:jc w:val="both"/>
        <w:rPr>
          <w:rFonts w:ascii="Palatino Linotype" w:eastAsiaTheme="minorHAnsi" w:hAnsi="Palatino Linotype" w:cstheme="minorBidi"/>
          <w:i/>
          <w:color w:val="000000"/>
          <w:sz w:val="22"/>
          <w:szCs w:val="14"/>
          <w:lang w:val="es-ES_tradnl" w:eastAsia="es-ES_tradnl"/>
        </w:rPr>
      </w:pPr>
    </w:p>
    <w:p w:rsidR="006D21CC" w:rsidRPr="00413041" w:rsidRDefault="006D21CC" w:rsidP="006D21CC">
      <w:pPr>
        <w:pStyle w:val="Prrafodelista"/>
        <w:ind w:left="1077" w:right="1327"/>
        <w:jc w:val="both"/>
        <w:rPr>
          <w:rFonts w:ascii="Palatino Linotype" w:eastAsiaTheme="minorHAnsi" w:hAnsi="Palatino Linotype" w:cstheme="minorBidi"/>
          <w:i/>
          <w:color w:val="000000"/>
          <w:sz w:val="22"/>
          <w:szCs w:val="14"/>
          <w:lang w:val="es-ES_tradnl" w:eastAsia="es-ES_tradnl"/>
        </w:rPr>
      </w:pPr>
      <w:r w:rsidRPr="00413041">
        <w:rPr>
          <w:rFonts w:ascii="Palatino Linotype" w:eastAsiaTheme="minorHAnsi" w:hAnsi="Palatino Linotype" w:cstheme="minorBidi"/>
          <w:i/>
          <w:color w:val="000000"/>
          <w:sz w:val="22"/>
          <w:szCs w:val="14"/>
          <w:lang w:val="es-ES_tradnl" w:eastAsia="es-ES_tradnl"/>
        </w:rPr>
        <w:t>Espero que la información proporcionada le sea de utilidad. Sin más por el momento, quedo de usted. A T E N T A M E N T E Pablo Edén Lázaro Guzmán Auxiliar de la Unidad de Transparencia.</w:t>
      </w:r>
    </w:p>
    <w:p w:rsidR="006D21CC" w:rsidRPr="00413041" w:rsidRDefault="006D21CC" w:rsidP="006D21CC">
      <w:pPr>
        <w:pStyle w:val="Prrafodelista"/>
        <w:ind w:left="1077" w:right="1327"/>
        <w:jc w:val="both"/>
        <w:rPr>
          <w:rFonts w:ascii="Palatino Linotype" w:eastAsiaTheme="minorHAnsi" w:hAnsi="Palatino Linotype" w:cstheme="minorBidi"/>
          <w:i/>
          <w:color w:val="000000"/>
          <w:sz w:val="22"/>
          <w:szCs w:val="14"/>
          <w:lang w:val="es-ES_tradnl" w:eastAsia="es-ES_tradnl"/>
        </w:rPr>
      </w:pPr>
    </w:p>
    <w:p w:rsidR="006D21CC" w:rsidRPr="00413041" w:rsidRDefault="006D21CC" w:rsidP="006D21CC">
      <w:pPr>
        <w:pStyle w:val="Prrafodelista"/>
        <w:ind w:left="1077" w:right="1327"/>
        <w:jc w:val="both"/>
        <w:rPr>
          <w:rFonts w:ascii="Palatino Linotype" w:eastAsiaTheme="minorHAnsi" w:hAnsi="Palatino Linotype" w:cstheme="minorBidi"/>
          <w:i/>
          <w:color w:val="000000"/>
          <w:sz w:val="22"/>
          <w:szCs w:val="14"/>
          <w:lang w:val="es-ES_tradnl" w:eastAsia="es-ES_tradnl"/>
        </w:rPr>
      </w:pPr>
      <w:r w:rsidRPr="00413041">
        <w:rPr>
          <w:rFonts w:ascii="Palatino Linotype" w:eastAsiaTheme="minorHAnsi" w:hAnsi="Palatino Linotype" w:cstheme="minorBidi"/>
          <w:i/>
          <w:color w:val="000000"/>
          <w:sz w:val="22"/>
          <w:szCs w:val="14"/>
          <w:lang w:val="es-ES_tradnl" w:eastAsia="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6D21CC" w:rsidRPr="00413041" w:rsidRDefault="006D21CC" w:rsidP="006D21CC">
      <w:pPr>
        <w:pStyle w:val="Prrafodelista"/>
        <w:ind w:left="1077" w:right="1327"/>
        <w:jc w:val="both"/>
        <w:rPr>
          <w:rFonts w:ascii="Palatino Linotype" w:eastAsiaTheme="minorHAnsi" w:hAnsi="Palatino Linotype" w:cstheme="minorBidi"/>
          <w:i/>
          <w:color w:val="000000"/>
          <w:sz w:val="22"/>
          <w:szCs w:val="14"/>
          <w:lang w:val="es-ES_tradnl" w:eastAsia="es-ES_tradnl"/>
        </w:rPr>
      </w:pPr>
      <w:r w:rsidRPr="00413041">
        <w:rPr>
          <w:rFonts w:ascii="Palatino Linotype" w:eastAsiaTheme="minorHAnsi" w:hAnsi="Palatino Linotype" w:cstheme="minorBidi"/>
          <w:i/>
          <w:color w:val="000000"/>
          <w:sz w:val="22"/>
          <w:szCs w:val="14"/>
          <w:lang w:val="es-ES_tradnl" w:eastAsia="es-ES_tradnl"/>
        </w:rPr>
        <w:t>(Énfasis añadido)</w:t>
      </w:r>
    </w:p>
    <w:p w:rsidR="004F62A5" w:rsidRPr="00413041" w:rsidRDefault="006D21CC" w:rsidP="006D21CC">
      <w:pPr>
        <w:spacing w:before="100" w:beforeAutospacing="1" w:after="100" w:afterAutospacing="1" w:line="360" w:lineRule="auto"/>
        <w:jc w:val="both"/>
        <w:rPr>
          <w:rFonts w:ascii="Palatino Linotype" w:hAnsi="Palatino Linotype" w:cs="Arial"/>
          <w:sz w:val="24"/>
          <w:szCs w:val="24"/>
          <w:lang w:val="es-ES_tradnl"/>
        </w:rPr>
      </w:pPr>
      <w:r w:rsidRPr="00413041">
        <w:rPr>
          <w:rFonts w:ascii="Palatino Linotype" w:hAnsi="Palatino Linotype"/>
          <w:b/>
          <w:sz w:val="28"/>
          <w:szCs w:val="28"/>
        </w:rPr>
        <w:t xml:space="preserve">III. </w:t>
      </w:r>
      <w:r w:rsidRPr="00413041">
        <w:rPr>
          <w:rFonts w:ascii="Palatino Linotype" w:hAnsi="Palatino Linotype"/>
          <w:sz w:val="24"/>
          <w:szCs w:val="24"/>
          <w:lang w:val="es-ES"/>
        </w:rPr>
        <w:t xml:space="preserve">En fecha diecisiete de junio de dos mil diecinueve, </w:t>
      </w:r>
      <w:r w:rsidRPr="00413041">
        <w:rPr>
          <w:rFonts w:ascii="Palatino Linotype" w:hAnsi="Palatino Linotype" w:cs="Arial"/>
          <w:b/>
          <w:sz w:val="24"/>
          <w:szCs w:val="24"/>
          <w:lang w:val="es-ES_tradnl"/>
        </w:rPr>
        <w:t>EL</w:t>
      </w:r>
      <w:r w:rsidRPr="00413041">
        <w:rPr>
          <w:rFonts w:ascii="Palatino Linotype" w:hAnsi="Palatino Linotype" w:cs="Arial"/>
          <w:sz w:val="24"/>
          <w:szCs w:val="24"/>
          <w:lang w:val="es-ES_tradnl"/>
        </w:rPr>
        <w:t xml:space="preserve"> </w:t>
      </w:r>
      <w:r w:rsidRPr="00413041">
        <w:rPr>
          <w:rFonts w:ascii="Palatino Linotype" w:hAnsi="Palatino Linotype" w:cs="Arial"/>
          <w:b/>
          <w:sz w:val="24"/>
          <w:szCs w:val="24"/>
          <w:lang w:val="es-ES_tradnl"/>
        </w:rPr>
        <w:t>SUJETO OBLIGADO</w:t>
      </w:r>
      <w:r w:rsidRPr="00413041">
        <w:rPr>
          <w:rFonts w:ascii="Palatino Linotype" w:hAnsi="Palatino Linotype" w:cs="Arial"/>
          <w:sz w:val="24"/>
          <w:szCs w:val="24"/>
          <w:lang w:val="es-ES_tradnl"/>
        </w:rPr>
        <w:t xml:space="preserve"> tuvo por no presentada la aclaración solicitada </w:t>
      </w:r>
      <w:r w:rsidR="004F62A5" w:rsidRPr="00413041">
        <w:rPr>
          <w:rFonts w:ascii="Palatino Linotype" w:hAnsi="Palatino Linotype" w:cs="Arial"/>
          <w:sz w:val="24"/>
          <w:szCs w:val="24"/>
          <w:lang w:val="es-ES_tradnl"/>
        </w:rPr>
        <w:t xml:space="preserve">al particular, teniendo por no presentada la solicitud de información dejando a salvo los derechos del solicitante para presentar nuevamente las olas solicitudes de información que considere; asimismo, le informó </w:t>
      </w:r>
      <w:r w:rsidR="004F62A5" w:rsidRPr="00413041">
        <w:rPr>
          <w:rFonts w:ascii="Palatino Linotype" w:hAnsi="Palatino Linotype" w:cs="Arial"/>
          <w:sz w:val="24"/>
          <w:szCs w:val="24"/>
          <w:lang w:val="es-ES_tradnl"/>
        </w:rPr>
        <w:lastRenderedPageBreak/>
        <w:t>del derecho que le asistía para interponer el recurso de revisión dentro del plazo de 15 días hábiles contados a partir de la fecha en que le fue notificada la conclusión de la solicitud de información.</w:t>
      </w:r>
    </w:p>
    <w:p w:rsidR="006D21CC" w:rsidRPr="00413041" w:rsidRDefault="006D21CC" w:rsidP="006D21CC">
      <w:pPr>
        <w:spacing w:before="100" w:beforeAutospacing="1" w:after="100" w:afterAutospacing="1" w:line="360" w:lineRule="auto"/>
        <w:jc w:val="both"/>
        <w:rPr>
          <w:rFonts w:ascii="Palatino Linotype" w:hAnsi="Palatino Linotype" w:cs="Arial"/>
          <w:sz w:val="24"/>
          <w:szCs w:val="24"/>
        </w:rPr>
      </w:pPr>
      <w:r w:rsidRPr="00413041">
        <w:rPr>
          <w:rFonts w:ascii="Palatino Linotype" w:hAnsi="Palatino Linotype" w:cs="Arial"/>
          <w:b/>
          <w:sz w:val="28"/>
          <w:szCs w:val="28"/>
        </w:rPr>
        <w:t>IV.</w:t>
      </w:r>
      <w:r w:rsidRPr="00413041">
        <w:rPr>
          <w:rFonts w:ascii="Palatino Linotype" w:hAnsi="Palatino Linotype" w:cs="Arial"/>
          <w:szCs w:val="20"/>
        </w:rPr>
        <w:t xml:space="preserve"> </w:t>
      </w:r>
      <w:bookmarkEnd w:id="0"/>
      <w:r w:rsidRPr="00413041">
        <w:rPr>
          <w:rFonts w:ascii="Palatino Linotype" w:hAnsi="Palatino Linotype"/>
          <w:sz w:val="24"/>
          <w:szCs w:val="24"/>
        </w:rPr>
        <w:t xml:space="preserve">Inconforme con la </w:t>
      </w:r>
      <w:r w:rsidRPr="00413041">
        <w:rPr>
          <w:rFonts w:ascii="Palatino Linotype" w:hAnsi="Palatino Linotype" w:cs="Arial"/>
          <w:sz w:val="24"/>
          <w:szCs w:val="24"/>
        </w:rPr>
        <w:t xml:space="preserve">respuesta en fecha </w:t>
      </w:r>
      <w:r w:rsidR="004F62A5" w:rsidRPr="00413041">
        <w:rPr>
          <w:rFonts w:ascii="Palatino Linotype" w:hAnsi="Palatino Linotype" w:cs="Arial"/>
          <w:sz w:val="24"/>
          <w:szCs w:val="24"/>
        </w:rPr>
        <w:t xml:space="preserve">cuatro de julio </w:t>
      </w:r>
      <w:r w:rsidRPr="00413041">
        <w:rPr>
          <w:rFonts w:ascii="Palatino Linotype" w:hAnsi="Palatino Linotype" w:cs="Arial"/>
          <w:sz w:val="24"/>
          <w:szCs w:val="24"/>
        </w:rPr>
        <w:t xml:space="preserve">de dos mil diecinueve, </w:t>
      </w:r>
      <w:r w:rsidRPr="00413041">
        <w:rPr>
          <w:rFonts w:ascii="Palatino Linotype" w:hAnsi="Palatino Linotype"/>
          <w:b/>
          <w:sz w:val="24"/>
          <w:szCs w:val="24"/>
        </w:rPr>
        <w:t>EL RECURRENTE</w:t>
      </w:r>
      <w:r w:rsidRPr="00413041">
        <w:rPr>
          <w:rFonts w:ascii="Palatino Linotype" w:hAnsi="Palatino Linotype"/>
          <w:sz w:val="24"/>
          <w:szCs w:val="24"/>
        </w:rPr>
        <w:t xml:space="preserve"> interpuso el recurso de revisión objeto del presente estudio, el cual fue registrado en </w:t>
      </w:r>
      <w:r w:rsidRPr="00413041">
        <w:rPr>
          <w:rFonts w:ascii="Palatino Linotype" w:hAnsi="Palatino Linotype"/>
          <w:b/>
          <w:sz w:val="24"/>
          <w:szCs w:val="24"/>
        </w:rPr>
        <w:t>EL SAIMEX</w:t>
      </w:r>
      <w:r w:rsidRPr="00413041">
        <w:rPr>
          <w:rFonts w:ascii="Palatino Linotype" w:hAnsi="Palatino Linotype"/>
          <w:sz w:val="24"/>
          <w:szCs w:val="24"/>
        </w:rPr>
        <w:t xml:space="preserve"> y se le asignó el número de expediente </w:t>
      </w:r>
      <w:r w:rsidR="004F62A5" w:rsidRPr="00413041">
        <w:rPr>
          <w:rFonts w:ascii="Palatino Linotype" w:hAnsi="Palatino Linotype"/>
          <w:b/>
          <w:sz w:val="24"/>
          <w:szCs w:val="24"/>
        </w:rPr>
        <w:t>06047</w:t>
      </w:r>
      <w:r w:rsidRPr="00413041">
        <w:rPr>
          <w:rFonts w:ascii="Palatino Linotype" w:hAnsi="Palatino Linotype"/>
          <w:b/>
          <w:sz w:val="24"/>
          <w:szCs w:val="24"/>
        </w:rPr>
        <w:t xml:space="preserve">/INFOEM/IP/RR/2019, </w:t>
      </w:r>
      <w:r w:rsidRPr="00413041">
        <w:rPr>
          <w:rFonts w:ascii="Palatino Linotype" w:hAnsi="Palatino Linotype" w:cs="Arial"/>
          <w:sz w:val="24"/>
          <w:szCs w:val="24"/>
        </w:rPr>
        <w:t>en el que señaló como acto impugnado:</w:t>
      </w:r>
    </w:p>
    <w:p w:rsidR="006D21CC" w:rsidRPr="00413041" w:rsidRDefault="006D21CC" w:rsidP="004F62A5">
      <w:pPr>
        <w:ind w:left="851" w:right="902"/>
        <w:jc w:val="both"/>
        <w:rPr>
          <w:rFonts w:ascii="Palatino Linotype" w:hAnsi="Palatino Linotype"/>
          <w:i/>
          <w:color w:val="000000"/>
        </w:rPr>
      </w:pPr>
      <w:r w:rsidRPr="00413041">
        <w:rPr>
          <w:rFonts w:ascii="Palatino Linotype" w:hAnsi="Palatino Linotype"/>
          <w:i/>
          <w:color w:val="000000"/>
        </w:rPr>
        <w:t>“</w:t>
      </w:r>
      <w:r w:rsidR="004F62A5" w:rsidRPr="00413041">
        <w:rPr>
          <w:rFonts w:ascii="Palatino Linotype" w:hAnsi="Palatino Linotype"/>
          <w:i/>
          <w:color w:val="000000"/>
        </w:rPr>
        <w:t>Inconformidad con la respuesta</w:t>
      </w:r>
      <w:r w:rsidRPr="00413041">
        <w:rPr>
          <w:rFonts w:ascii="Palatino Linotype" w:hAnsi="Palatino Linotype"/>
          <w:i/>
          <w:color w:val="000000"/>
        </w:rPr>
        <w:t>.”. (Sic)</w:t>
      </w:r>
    </w:p>
    <w:p w:rsidR="006D21CC" w:rsidRPr="00413041" w:rsidRDefault="006D21CC" w:rsidP="006D21CC">
      <w:pPr>
        <w:ind w:right="902"/>
        <w:jc w:val="both"/>
        <w:rPr>
          <w:rFonts w:ascii="Palatino Linotype" w:hAnsi="Palatino Linotype"/>
          <w:color w:val="000000"/>
          <w:sz w:val="24"/>
          <w:szCs w:val="24"/>
        </w:rPr>
      </w:pPr>
      <w:r w:rsidRPr="00413041">
        <w:rPr>
          <w:rFonts w:ascii="Palatino Linotype" w:hAnsi="Palatino Linotype"/>
          <w:color w:val="000000"/>
          <w:sz w:val="24"/>
          <w:szCs w:val="24"/>
        </w:rPr>
        <w:t>Así mismo señalo como razones o motivos de la inconformidad lo siguiente:</w:t>
      </w:r>
    </w:p>
    <w:p w:rsidR="006D21CC" w:rsidRPr="00413041" w:rsidRDefault="006D21CC" w:rsidP="004F62A5">
      <w:pPr>
        <w:ind w:left="851" w:right="902"/>
        <w:jc w:val="both"/>
        <w:rPr>
          <w:rFonts w:ascii="Palatino Linotype" w:hAnsi="Palatino Linotype"/>
          <w:i/>
          <w:color w:val="000000"/>
        </w:rPr>
      </w:pPr>
      <w:r w:rsidRPr="00413041">
        <w:rPr>
          <w:rFonts w:ascii="Palatino Linotype" w:hAnsi="Palatino Linotype"/>
          <w:i/>
          <w:color w:val="000000"/>
        </w:rPr>
        <w:t>“</w:t>
      </w:r>
      <w:r w:rsidR="004F62A5" w:rsidRPr="00413041">
        <w:rPr>
          <w:rFonts w:ascii="Palatino Linotype" w:hAnsi="Palatino Linotype"/>
          <w:i/>
          <w:color w:val="000000"/>
        </w:rPr>
        <w:t>Inconformidad con la respuesta</w:t>
      </w:r>
      <w:r w:rsidRPr="00413041">
        <w:rPr>
          <w:rFonts w:ascii="Palatino Linotype" w:hAnsi="Palatino Linotype"/>
          <w:i/>
          <w:color w:val="000000"/>
        </w:rPr>
        <w:t>.”.(Sic)</w:t>
      </w:r>
    </w:p>
    <w:p w:rsidR="006D21CC" w:rsidRPr="00413041" w:rsidRDefault="006D21CC" w:rsidP="006D21CC">
      <w:pPr>
        <w:spacing w:before="100" w:beforeAutospacing="1" w:after="100" w:afterAutospacing="1" w:line="360" w:lineRule="auto"/>
        <w:jc w:val="both"/>
        <w:rPr>
          <w:rFonts w:ascii="Times" w:hAnsi="Times"/>
          <w:sz w:val="24"/>
          <w:szCs w:val="24"/>
          <w:lang w:val="es-ES_tradnl" w:eastAsia="es-ES_tradnl"/>
        </w:rPr>
      </w:pPr>
      <w:bookmarkStart w:id="2" w:name="_Ref507070922"/>
      <w:r w:rsidRPr="00413041">
        <w:rPr>
          <w:rFonts w:ascii="Palatino Linotype" w:hAnsi="Palatino Linotype"/>
          <w:b/>
          <w:sz w:val="28"/>
          <w:szCs w:val="28"/>
        </w:rPr>
        <w:t>V.</w:t>
      </w:r>
      <w:r w:rsidRPr="00413041">
        <w:rPr>
          <w:rFonts w:ascii="Palatino Linotype" w:hAnsi="Palatino Linotype"/>
        </w:rPr>
        <w:t xml:space="preserve"> </w:t>
      </w:r>
      <w:bookmarkEnd w:id="2"/>
      <w:r w:rsidRPr="00413041">
        <w:rPr>
          <w:rFonts w:ascii="Palatino Linotype" w:hAnsi="Palatino Linotype" w:cs="Arial"/>
          <w:sz w:val="24"/>
          <w:szCs w:val="24"/>
          <w:lang w:val="es-ES"/>
        </w:rPr>
        <w:t xml:space="preserve">El </w:t>
      </w:r>
      <w:r w:rsidR="004F62A5" w:rsidRPr="00413041">
        <w:rPr>
          <w:rFonts w:ascii="Palatino Linotype" w:hAnsi="Palatino Linotype" w:cs="Arial"/>
          <w:sz w:val="24"/>
          <w:szCs w:val="24"/>
          <w:lang w:val="es-ES"/>
        </w:rPr>
        <w:t xml:space="preserve">cuatro de julio de </w:t>
      </w:r>
      <w:r w:rsidRPr="00413041">
        <w:rPr>
          <w:rFonts w:ascii="Palatino Linotype" w:hAnsi="Palatino Linotype" w:cs="Arial"/>
          <w:sz w:val="24"/>
          <w:szCs w:val="24"/>
          <w:lang w:val="es-ES"/>
        </w:rPr>
        <w:t>dos mil diecinueve</w:t>
      </w:r>
      <w:r w:rsidRPr="00413041">
        <w:rPr>
          <w:rFonts w:ascii="Palatino Linotype" w:hAnsi="Palatino Linotype"/>
          <w:sz w:val="24"/>
          <w:szCs w:val="24"/>
          <w:lang w:val="es-ES"/>
        </w:rPr>
        <w:t>, el recurso de revisión</w:t>
      </w:r>
      <w:r w:rsidRPr="00413041">
        <w:rPr>
          <w:rFonts w:ascii="Palatino Linotype" w:hAnsi="Palatino Linotype" w:cs="Arial"/>
          <w:sz w:val="24"/>
          <w:szCs w:val="24"/>
          <w:lang w:val="es-ES_tradnl"/>
        </w:rPr>
        <w:t xml:space="preserve"> de que</w:t>
      </w:r>
      <w:r w:rsidRPr="00413041">
        <w:rPr>
          <w:rFonts w:ascii="Palatino Linotype" w:hAnsi="Palatino Linotype" w:cs="Arial"/>
          <w:sz w:val="24"/>
          <w:szCs w:val="24"/>
          <w:lang w:val="es-ES"/>
        </w:rPr>
        <w:t xml:space="preserve"> se trata</w:t>
      </w:r>
      <w:r w:rsidRPr="00413041">
        <w:rPr>
          <w:rFonts w:ascii="Palatino Linotype" w:hAnsi="Palatino Linotype" w:cs="Arial"/>
          <w:sz w:val="24"/>
          <w:szCs w:val="24"/>
          <w:lang w:val="es-ES_tradnl"/>
        </w:rPr>
        <w:t xml:space="preserve"> se envió electrónicamente al Instituto de </w:t>
      </w:r>
      <w:r w:rsidRPr="00413041">
        <w:rPr>
          <w:rFonts w:ascii="Palatino Linotype" w:eastAsia="Arial Unicode MS" w:hAnsi="Palatino Linotype" w:cs="Arial"/>
          <w:sz w:val="24"/>
          <w:szCs w:val="24"/>
          <w:lang w:val="es-ES"/>
        </w:rPr>
        <w:t>Transparencia</w:t>
      </w:r>
      <w:r w:rsidRPr="00413041">
        <w:rPr>
          <w:rFonts w:ascii="Palatino Linotype" w:hAnsi="Palatino Linotype" w:cs="Arial"/>
          <w:sz w:val="24"/>
          <w:szCs w:val="24"/>
          <w:lang w:val="es-ES_tradnl"/>
        </w:rPr>
        <w:t xml:space="preserve">, Acceso a la Información Pública y Protección de Datos Personales del Estado de México y Municipios y con fundamento en el artículo 185, fracción I de la </w:t>
      </w:r>
      <w:r w:rsidRPr="00413041">
        <w:rPr>
          <w:rFonts w:ascii="Palatino Linotype" w:hAnsi="Palatino Linotype"/>
          <w:sz w:val="24"/>
          <w:szCs w:val="24"/>
          <w:lang w:val="es-ES"/>
        </w:rPr>
        <w:t>Ley de Transparencia y Acceso a la Información Pública del Estado de México y Municipios</w:t>
      </w:r>
      <w:r w:rsidRPr="00413041">
        <w:rPr>
          <w:rFonts w:ascii="Palatino Linotype" w:hAnsi="Palatino Linotype" w:cs="Arial"/>
          <w:sz w:val="24"/>
          <w:szCs w:val="24"/>
          <w:lang w:val="es-ES_tradnl"/>
        </w:rPr>
        <w:t>, se turnó, a través del</w:t>
      </w:r>
      <w:r w:rsidRPr="00413041">
        <w:rPr>
          <w:rFonts w:ascii="Palatino Linotype" w:eastAsia="Arial Unicode MS" w:hAnsi="Palatino Linotype" w:cs="Arial"/>
          <w:sz w:val="24"/>
          <w:szCs w:val="24"/>
          <w:lang w:val="es-ES_tradnl"/>
        </w:rPr>
        <w:t xml:space="preserve"> </w:t>
      </w:r>
      <w:r w:rsidRPr="00413041">
        <w:rPr>
          <w:rFonts w:ascii="Palatino Linotype" w:eastAsia="Arial Unicode MS" w:hAnsi="Palatino Linotype" w:cs="Arial"/>
          <w:b/>
          <w:sz w:val="24"/>
          <w:szCs w:val="24"/>
          <w:lang w:val="es-ES_tradnl"/>
        </w:rPr>
        <w:t>SAIMEX</w:t>
      </w:r>
      <w:r w:rsidRPr="00413041">
        <w:rPr>
          <w:rFonts w:ascii="Palatino Linotype" w:hAnsi="Palatino Linotype"/>
          <w:sz w:val="24"/>
          <w:szCs w:val="24"/>
          <w:lang w:val="es-ES"/>
        </w:rPr>
        <w:t xml:space="preserve">, el recurso de revisión </w:t>
      </w:r>
      <w:r w:rsidR="004F62A5" w:rsidRPr="00413041">
        <w:rPr>
          <w:rFonts w:ascii="Palatino Linotype" w:hAnsi="Palatino Linotype"/>
          <w:b/>
          <w:sz w:val="24"/>
          <w:szCs w:val="24"/>
          <w:lang w:val="es-ES"/>
        </w:rPr>
        <w:t>06047</w:t>
      </w:r>
      <w:r w:rsidRPr="00413041">
        <w:rPr>
          <w:rFonts w:ascii="Palatino Linotype" w:hAnsi="Palatino Linotype"/>
          <w:b/>
          <w:sz w:val="24"/>
          <w:szCs w:val="24"/>
          <w:lang w:val="es-ES"/>
        </w:rPr>
        <w:t>/INFOEM/IP/RR/2019</w:t>
      </w:r>
      <w:r w:rsidRPr="00413041">
        <w:rPr>
          <w:rFonts w:ascii="Palatino Linotype" w:hAnsi="Palatino Linotype"/>
          <w:sz w:val="24"/>
          <w:szCs w:val="24"/>
          <w:lang w:val="es-ES"/>
        </w:rPr>
        <w:t xml:space="preserve"> a la </w:t>
      </w:r>
      <w:r w:rsidRPr="00413041">
        <w:rPr>
          <w:rFonts w:ascii="Palatino Linotype" w:hAnsi="Palatino Linotype" w:cs="Arial"/>
          <w:sz w:val="24"/>
          <w:szCs w:val="24"/>
          <w:lang w:val="es-ES_tradnl"/>
        </w:rPr>
        <w:t xml:space="preserve">Comisionada </w:t>
      </w:r>
      <w:r w:rsidRPr="00413041">
        <w:rPr>
          <w:rFonts w:ascii="Palatino Linotype" w:hAnsi="Palatino Linotype" w:cs="Arial"/>
          <w:b/>
          <w:sz w:val="24"/>
          <w:szCs w:val="24"/>
          <w:lang w:val="es-ES_tradnl"/>
        </w:rPr>
        <w:t xml:space="preserve">Eva Abaid Yapur, </w:t>
      </w:r>
      <w:r w:rsidRPr="00413041">
        <w:rPr>
          <w:rFonts w:ascii="Palatino Linotype" w:hAnsi="Palatino Linotype" w:cs="Arial"/>
          <w:sz w:val="24"/>
          <w:szCs w:val="24"/>
          <w:lang w:val="es-ES_tradnl"/>
        </w:rPr>
        <w:t>a efecto de que se decretará su admisión o desechamiento.</w:t>
      </w:r>
    </w:p>
    <w:p w:rsidR="006D21CC" w:rsidRPr="00413041" w:rsidRDefault="006D21CC" w:rsidP="006D21CC">
      <w:pPr>
        <w:tabs>
          <w:tab w:val="center" w:pos="4252"/>
          <w:tab w:val="right" w:pos="8504"/>
        </w:tabs>
        <w:spacing w:before="100" w:beforeAutospacing="1" w:after="100" w:afterAutospacing="1" w:line="360" w:lineRule="auto"/>
        <w:jc w:val="both"/>
        <w:rPr>
          <w:rFonts w:ascii="Palatino Linotype" w:eastAsia="MS Mincho" w:hAnsi="Palatino Linotype" w:cs="Arial"/>
          <w:sz w:val="24"/>
          <w:szCs w:val="24"/>
          <w:lang w:val="es-ES_tradnl"/>
        </w:rPr>
      </w:pPr>
      <w:r w:rsidRPr="00413041">
        <w:rPr>
          <w:rFonts w:ascii="Palatino Linotype" w:hAnsi="Palatino Linotype" w:cs="Arial"/>
          <w:b/>
          <w:sz w:val="28"/>
          <w:szCs w:val="28"/>
        </w:rPr>
        <w:t>VI.</w:t>
      </w:r>
      <w:r w:rsidRPr="00413041">
        <w:rPr>
          <w:rFonts w:ascii="Palatino Linotype" w:hAnsi="Palatino Linotype" w:cs="Arial"/>
        </w:rPr>
        <w:t xml:space="preserve"> </w:t>
      </w:r>
      <w:r w:rsidRPr="00413041">
        <w:rPr>
          <w:rFonts w:ascii="Palatino Linotype" w:eastAsia="MS Mincho" w:hAnsi="Palatino Linotype" w:cs="Arial"/>
          <w:sz w:val="24"/>
          <w:szCs w:val="24"/>
          <w:lang w:val="es-ES_tradnl"/>
        </w:rPr>
        <w:t>De las constancias del expediente electrónico del</w:t>
      </w:r>
      <w:r w:rsidRPr="00413041">
        <w:rPr>
          <w:rFonts w:ascii="Palatino Linotype" w:eastAsia="MS Mincho" w:hAnsi="Palatino Linotype" w:cs="Arial"/>
          <w:b/>
          <w:sz w:val="24"/>
          <w:szCs w:val="24"/>
          <w:lang w:val="es-ES_tradnl"/>
        </w:rPr>
        <w:t xml:space="preserve"> SAIMEX</w:t>
      </w:r>
      <w:r w:rsidRPr="00413041">
        <w:rPr>
          <w:rFonts w:ascii="Palatino Linotype" w:eastAsia="MS Mincho" w:hAnsi="Palatino Linotype" w:cs="Arial"/>
          <w:sz w:val="24"/>
          <w:szCs w:val="24"/>
          <w:lang w:val="es-ES_tradnl"/>
        </w:rPr>
        <w:t xml:space="preserve">, se desprende que el </w:t>
      </w:r>
      <w:r w:rsidR="004F62A5" w:rsidRPr="00413041">
        <w:rPr>
          <w:rFonts w:ascii="Palatino Linotype" w:eastAsia="MS Mincho" w:hAnsi="Palatino Linotype" w:cs="Arial"/>
          <w:sz w:val="24"/>
          <w:szCs w:val="24"/>
          <w:lang w:val="es-ES_tradnl"/>
        </w:rPr>
        <w:t xml:space="preserve">diez de </w:t>
      </w:r>
      <w:r w:rsidRPr="00413041">
        <w:rPr>
          <w:rFonts w:ascii="Palatino Linotype" w:eastAsia="MS Mincho" w:hAnsi="Palatino Linotype" w:cs="Arial"/>
          <w:sz w:val="24"/>
          <w:szCs w:val="24"/>
          <w:lang w:val="es-ES_tradnl"/>
        </w:rPr>
        <w:t xml:space="preserve">julio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w:t>
      </w:r>
      <w:r w:rsidRPr="00413041">
        <w:rPr>
          <w:rFonts w:ascii="Palatino Linotype" w:eastAsia="MS Mincho" w:hAnsi="Palatino Linotype" w:cs="Arial"/>
          <w:sz w:val="24"/>
          <w:szCs w:val="24"/>
          <w:lang w:val="es-ES_tradnl"/>
        </w:rPr>
        <w:lastRenderedPageBreak/>
        <w:t xml:space="preserve">Información Pública del Estado de México y Municipios, manifestaran lo que a su derecho conviniera, a efecto de presentar pruebas y alegatos; así como para que </w:t>
      </w:r>
      <w:r w:rsidRPr="00413041">
        <w:rPr>
          <w:rFonts w:ascii="Palatino Linotype" w:eastAsia="MS Mincho" w:hAnsi="Palatino Linotype" w:cs="Arial"/>
          <w:b/>
          <w:sz w:val="24"/>
          <w:szCs w:val="24"/>
          <w:lang w:val="es-ES_tradnl"/>
        </w:rPr>
        <w:t xml:space="preserve">EL SUJETO OBLIGADO </w:t>
      </w:r>
      <w:r w:rsidRPr="00413041">
        <w:rPr>
          <w:rFonts w:ascii="Palatino Linotype" w:eastAsia="MS Mincho" w:hAnsi="Palatino Linotype" w:cs="Arial"/>
          <w:sz w:val="24"/>
          <w:szCs w:val="24"/>
          <w:lang w:val="es-ES_tradnl"/>
        </w:rPr>
        <w:t>rindiera su Informe Justificado respectivamente.</w:t>
      </w:r>
    </w:p>
    <w:p w:rsidR="006D21CC" w:rsidRPr="00413041" w:rsidRDefault="006D21CC" w:rsidP="006D21CC">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413041">
        <w:rPr>
          <w:rFonts w:ascii="Palatino Linotype" w:hAnsi="Palatino Linotype" w:cs="Arial"/>
          <w:b/>
          <w:sz w:val="28"/>
          <w:szCs w:val="28"/>
        </w:rPr>
        <w:t>VII.</w:t>
      </w:r>
      <w:r w:rsidRPr="00413041">
        <w:rPr>
          <w:rFonts w:ascii="Palatino Linotype" w:hAnsi="Palatino Linotype" w:cs="Arial"/>
        </w:rPr>
        <w:t xml:space="preserve"> </w:t>
      </w:r>
      <w:bookmarkStart w:id="3" w:name="_Ref529870989"/>
      <w:r w:rsidRPr="00413041">
        <w:rPr>
          <w:rFonts w:ascii="Palatino Linotype" w:hAnsi="Palatino Linotype" w:cs="Arial"/>
        </w:rPr>
        <w:t>De</w:t>
      </w:r>
      <w:r w:rsidRPr="00413041">
        <w:rPr>
          <w:rFonts w:ascii="Palatino Linotype" w:hAnsi="Palatino Linotype" w:cs="Arial"/>
          <w:lang w:val="es-ES_tradnl"/>
        </w:rPr>
        <w:t xml:space="preserve"> las </w:t>
      </w:r>
      <w:r w:rsidRPr="00413041">
        <w:rPr>
          <w:rFonts w:ascii="Palatino Linotype" w:hAnsi="Palatino Linotype"/>
        </w:rPr>
        <w:t>constancias</w:t>
      </w:r>
      <w:r w:rsidRPr="00413041">
        <w:rPr>
          <w:rFonts w:ascii="Palatino Linotype" w:hAnsi="Palatino Linotype" w:cs="Arial"/>
          <w:lang w:val="es-ES_tradnl"/>
        </w:rPr>
        <w:t xml:space="preserve"> que obran en el </w:t>
      </w:r>
      <w:r w:rsidRPr="00413041">
        <w:rPr>
          <w:rFonts w:ascii="Palatino Linotype" w:hAnsi="Palatino Linotype" w:cs="Arial"/>
          <w:b/>
          <w:lang w:val="es-ES_tradnl"/>
        </w:rPr>
        <w:t>SAIMEX</w:t>
      </w:r>
      <w:r w:rsidRPr="00413041">
        <w:rPr>
          <w:rFonts w:ascii="Palatino Linotype" w:hAnsi="Palatino Linotype" w:cs="Arial"/>
          <w:lang w:val="es-ES_tradnl"/>
        </w:rPr>
        <w:t xml:space="preserve">, se advierte que, </w:t>
      </w:r>
      <w:r w:rsidRPr="00413041">
        <w:rPr>
          <w:rFonts w:ascii="Palatino Linotype" w:hAnsi="Palatino Linotype" w:cs="Arial"/>
          <w:b/>
        </w:rPr>
        <w:t xml:space="preserve">EL RECURRENTE </w:t>
      </w:r>
      <w:r w:rsidRPr="00413041">
        <w:rPr>
          <w:rFonts w:ascii="Palatino Linotype" w:hAnsi="Palatino Linotype" w:cs="Arial"/>
        </w:rPr>
        <w:t xml:space="preserve">fue omiso en realizar manifestaciones, alegatos y ofrecer las pruebas que a su derecho </w:t>
      </w:r>
      <w:r w:rsidRPr="00413041">
        <w:rPr>
          <w:rFonts w:ascii="Palatino Linotype" w:hAnsi="Palatino Linotype" w:cs="Arial"/>
          <w:lang w:val="es-ES_tradnl"/>
        </w:rPr>
        <w:t xml:space="preserve">conviniera; </w:t>
      </w:r>
      <w:r w:rsidR="004F62A5" w:rsidRPr="00413041">
        <w:rPr>
          <w:rFonts w:ascii="Palatino Linotype" w:hAnsi="Palatino Linotype" w:cs="Arial"/>
          <w:lang w:val="es-ES_tradnl"/>
        </w:rPr>
        <w:t xml:space="preserve">por su parte </w:t>
      </w:r>
      <w:r w:rsidRPr="00413041">
        <w:rPr>
          <w:rFonts w:ascii="Palatino Linotype" w:hAnsi="Palatino Linotype" w:cs="Arial"/>
          <w:b/>
          <w:lang w:val="es-ES_tradnl"/>
        </w:rPr>
        <w:t xml:space="preserve">EL SUJETO OBLIGADO </w:t>
      </w:r>
      <w:r w:rsidR="00F80210" w:rsidRPr="00413041">
        <w:rPr>
          <w:rFonts w:ascii="Palatino Linotype" w:hAnsi="Palatino Linotype" w:cs="Arial"/>
          <w:lang w:val="es-ES_tradnl"/>
        </w:rPr>
        <w:t>en fecha diecisiete de julio de dos mil diecinueve rindió</w:t>
      </w:r>
      <w:r w:rsidRPr="00413041">
        <w:rPr>
          <w:rFonts w:ascii="Palatino Linotype" w:hAnsi="Palatino Linotype" w:cs="Arial"/>
          <w:lang w:val="es-ES_tradnl"/>
        </w:rPr>
        <w:t xml:space="preserve"> el Informe Justificado correspondiente; </w:t>
      </w:r>
      <w:r w:rsidR="00F80210" w:rsidRPr="00413041">
        <w:rPr>
          <w:rFonts w:ascii="Palatino Linotype" w:hAnsi="Palatino Linotype" w:cs="Arial"/>
          <w:lang w:val="es-ES_tradnl"/>
        </w:rPr>
        <w:t xml:space="preserve">mismo que, al ampliar su respuesta fue puesto a la vista del solicitante con fundamento en la fracción III del artículo 185 de la Ley de la materia; </w:t>
      </w:r>
      <w:r w:rsidRPr="00413041">
        <w:rPr>
          <w:rFonts w:ascii="Palatino Linotype" w:hAnsi="Palatino Linotype" w:cs="Arial"/>
          <w:lang w:val="es-ES_tradnl"/>
        </w:rPr>
        <w:t>tal y como, se aprecia enseguida:</w:t>
      </w:r>
    </w:p>
    <w:p w:rsidR="006D21CC" w:rsidRPr="00413041" w:rsidRDefault="00F80210" w:rsidP="006D21CC">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413041">
        <w:rPr>
          <w:noProof/>
          <w:lang w:eastAsia="es-MX"/>
        </w:rPr>
        <w:drawing>
          <wp:inline distT="0" distB="0" distL="0" distR="0" wp14:anchorId="1605CF4B" wp14:editId="2DA9719A">
            <wp:extent cx="4210050" cy="193628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491" t="18332" r="16499" b="21159"/>
                    <a:stretch/>
                  </pic:blipFill>
                  <pic:spPr bwMode="auto">
                    <a:xfrm>
                      <a:off x="0" y="0"/>
                      <a:ext cx="4233171" cy="1946919"/>
                    </a:xfrm>
                    <a:prstGeom prst="rect">
                      <a:avLst/>
                    </a:prstGeom>
                    <a:ln>
                      <a:noFill/>
                    </a:ln>
                    <a:extLst>
                      <a:ext uri="{53640926-AAD7-44D8-BBD7-CCE9431645EC}">
                        <a14:shadowObscured xmlns:a14="http://schemas.microsoft.com/office/drawing/2010/main"/>
                      </a:ext>
                    </a:extLst>
                  </pic:spPr>
                </pic:pic>
              </a:graphicData>
            </a:graphic>
          </wp:inline>
        </w:drawing>
      </w:r>
    </w:p>
    <w:p w:rsidR="006D21CC" w:rsidRPr="00413041" w:rsidRDefault="006D21CC" w:rsidP="006D21CC">
      <w:pPr>
        <w:pStyle w:val="Prrafodelista"/>
        <w:tabs>
          <w:tab w:val="left" w:pos="709"/>
        </w:tabs>
        <w:spacing w:before="200" w:after="200" w:line="360" w:lineRule="auto"/>
        <w:ind w:left="0"/>
        <w:jc w:val="both"/>
        <w:rPr>
          <w:rFonts w:ascii="Palatino Linotype" w:hAnsi="Palatino Linotype" w:cs="Arial"/>
        </w:rPr>
      </w:pPr>
      <w:r w:rsidRPr="00413041">
        <w:rPr>
          <w:rFonts w:ascii="Palatino Linotype" w:hAnsi="Palatino Linotype" w:cs="Arial"/>
          <w:b/>
          <w:sz w:val="28"/>
          <w:szCs w:val="28"/>
        </w:rPr>
        <w:t>VIII.</w:t>
      </w:r>
      <w:r w:rsidRPr="00413041">
        <w:rPr>
          <w:rFonts w:ascii="Palatino Linotype" w:hAnsi="Palatino Linotype" w:cs="Arial"/>
        </w:rPr>
        <w:t xml:space="preserve"> Una vez analizado el estado procesal que guardaba el expediente, en fecha </w:t>
      </w:r>
      <w:r w:rsidR="00F80210" w:rsidRPr="00413041">
        <w:rPr>
          <w:rFonts w:ascii="Palatino Linotype" w:hAnsi="Palatino Linotype" w:cs="Arial"/>
        </w:rPr>
        <w:t xml:space="preserve">trece de agosto </w:t>
      </w:r>
      <w:r w:rsidRPr="00413041">
        <w:rPr>
          <w:rFonts w:ascii="Palatino Linotype" w:hAnsi="Palatino Linotype" w:cs="Arial"/>
          <w:lang w:val="es-ES_tradnl"/>
        </w:rPr>
        <w:t>de dos mil diecinueve</w:t>
      </w:r>
      <w:r w:rsidRPr="00413041">
        <w:rPr>
          <w:rFonts w:ascii="Palatino Linotype" w:hAnsi="Palatino Linotype" w:cs="Arial"/>
        </w:rPr>
        <w:t xml:space="preserve">, la Comisionada Ponente acordó el cierre de instrucción, así </w:t>
      </w:r>
      <w:r w:rsidRPr="00413041">
        <w:rPr>
          <w:rFonts w:ascii="Palatino Linotype" w:hAnsi="Palatino Linotype" w:cs="Arial"/>
          <w:lang w:val="es-ES_tradnl"/>
        </w:rPr>
        <w:t>como</w:t>
      </w:r>
      <w:r w:rsidRPr="00413041">
        <w:rPr>
          <w:rFonts w:ascii="Palatino Linotype" w:hAnsi="Palatino Linotype" w:cs="Arial"/>
        </w:rPr>
        <w:t xml:space="preserve"> la remisión del mismo a efecto </w:t>
      </w:r>
      <w:r w:rsidRPr="00413041">
        <w:rPr>
          <w:rFonts w:ascii="Palatino Linotype" w:hAnsi="Palatino Linotype" w:cs="Arial"/>
          <w:lang w:val="es-ES_tradnl"/>
        </w:rPr>
        <w:t>de</w:t>
      </w:r>
      <w:r w:rsidRPr="00413041">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p w:rsidR="006D21CC" w:rsidRPr="00413041" w:rsidRDefault="006D21CC" w:rsidP="006D21CC">
      <w:pPr>
        <w:pStyle w:val="Prrafodelista"/>
        <w:tabs>
          <w:tab w:val="left" w:pos="567"/>
        </w:tabs>
        <w:spacing w:before="100" w:beforeAutospacing="1" w:after="100" w:afterAutospacing="1" w:line="360" w:lineRule="auto"/>
        <w:ind w:left="0"/>
        <w:jc w:val="both"/>
        <w:rPr>
          <w:rFonts w:ascii="Palatino Linotype" w:hAnsi="Palatino Linotype"/>
        </w:rPr>
      </w:pPr>
      <w:r w:rsidRPr="00413041">
        <w:rPr>
          <w:rFonts w:ascii="Palatino Linotype" w:hAnsi="Palatino Linotype" w:cs="Arial"/>
          <w:b/>
          <w:sz w:val="28"/>
          <w:szCs w:val="28"/>
        </w:rPr>
        <w:lastRenderedPageBreak/>
        <w:t xml:space="preserve">VIII. </w:t>
      </w:r>
      <w:r w:rsidRPr="00413041">
        <w:rPr>
          <w:rFonts w:ascii="Palatino Linotype" w:hAnsi="Palatino Linotype"/>
        </w:rPr>
        <w:t xml:space="preserve">En fecha </w:t>
      </w:r>
      <w:r w:rsidR="00F80210" w:rsidRPr="00413041">
        <w:rPr>
          <w:rFonts w:ascii="Palatino Linotype" w:hAnsi="Palatino Linotype"/>
        </w:rPr>
        <w:t xml:space="preserve">cinco de septiembre </w:t>
      </w:r>
      <w:r w:rsidRPr="00413041">
        <w:rPr>
          <w:rFonts w:ascii="Palatino Linotype" w:hAnsi="Palatino Linotype"/>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bookmarkEnd w:id="3"/>
    <w:p w:rsidR="006D21CC" w:rsidRPr="00413041" w:rsidRDefault="006D21CC" w:rsidP="006D21CC">
      <w:pPr>
        <w:spacing w:before="120" w:after="120" w:line="360" w:lineRule="auto"/>
        <w:jc w:val="center"/>
        <w:rPr>
          <w:rFonts w:ascii="Palatino Linotype" w:hAnsi="Palatino Linotype"/>
          <w:b/>
          <w:bCs/>
          <w:spacing w:val="60"/>
          <w:sz w:val="28"/>
        </w:rPr>
      </w:pPr>
      <w:r w:rsidRPr="00413041">
        <w:rPr>
          <w:rFonts w:ascii="Palatino Linotype" w:hAnsi="Palatino Linotype"/>
          <w:b/>
          <w:bCs/>
          <w:spacing w:val="60"/>
          <w:sz w:val="28"/>
        </w:rPr>
        <w:t>CONSIDERANDO</w:t>
      </w:r>
    </w:p>
    <w:p w:rsidR="006D21CC" w:rsidRPr="00413041" w:rsidRDefault="006D21CC" w:rsidP="006D21C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413041">
        <w:rPr>
          <w:rFonts w:ascii="Palatino Linotype" w:hAnsi="Palatino Linotype"/>
          <w:b/>
          <w:sz w:val="28"/>
          <w:szCs w:val="28"/>
        </w:rPr>
        <w:t>PRIMERO.</w:t>
      </w:r>
      <w:r w:rsidRPr="00413041">
        <w:rPr>
          <w:rFonts w:ascii="Palatino Linotype" w:hAnsi="Palatino Linotype"/>
          <w:b/>
        </w:rPr>
        <w:t xml:space="preserve"> Competencia</w:t>
      </w:r>
      <w:r w:rsidRPr="00413041">
        <w:rPr>
          <w:rFonts w:ascii="Palatino Linotype" w:hAnsi="Palatino Linotype"/>
        </w:rPr>
        <w:t>.</w:t>
      </w:r>
      <w:r w:rsidRPr="00413041">
        <w:rPr>
          <w:rFonts w:ascii="Palatino Linotype" w:hAnsi="Palatino Linotype"/>
          <w:b/>
        </w:rPr>
        <w:t xml:space="preserve"> </w:t>
      </w:r>
      <w:r w:rsidRPr="00413041">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413041">
        <w:rPr>
          <w:rFonts w:ascii="Palatino Linotype" w:hAnsi="Palatino Linotype" w:cs="Arial"/>
        </w:rPr>
        <w:t>.</w:t>
      </w:r>
    </w:p>
    <w:p w:rsidR="006D21CC" w:rsidRPr="00413041" w:rsidRDefault="006D21CC" w:rsidP="006D21C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413041">
        <w:rPr>
          <w:rFonts w:ascii="Palatino Linotype" w:hAnsi="Palatino Linotype" w:cs="Arial"/>
          <w:b/>
          <w:sz w:val="28"/>
          <w:szCs w:val="28"/>
        </w:rPr>
        <w:t>SEGUNDO.</w:t>
      </w:r>
      <w:r w:rsidRPr="00413041">
        <w:rPr>
          <w:rFonts w:ascii="Palatino Linotype" w:hAnsi="Palatino Linotype" w:cs="Arial"/>
          <w:b/>
        </w:rPr>
        <w:t xml:space="preserve"> Interés.</w:t>
      </w:r>
      <w:r w:rsidRPr="00413041">
        <w:rPr>
          <w:rFonts w:ascii="Palatino Linotype" w:hAnsi="Palatino Linotype" w:cs="Arial"/>
        </w:rPr>
        <w:t xml:space="preserve"> El </w:t>
      </w:r>
      <w:r w:rsidRPr="00413041">
        <w:rPr>
          <w:rFonts w:ascii="Palatino Linotype" w:hAnsi="Palatino Linotype"/>
        </w:rPr>
        <w:t>recurso</w:t>
      </w:r>
      <w:r w:rsidRPr="00413041">
        <w:rPr>
          <w:rFonts w:ascii="Palatino Linotype" w:hAnsi="Palatino Linotype" w:cs="Arial"/>
        </w:rPr>
        <w:t xml:space="preserve"> de revisión fue </w:t>
      </w:r>
      <w:r w:rsidRPr="00413041">
        <w:rPr>
          <w:rFonts w:ascii="Palatino Linotype" w:hAnsi="Palatino Linotype"/>
        </w:rPr>
        <w:t>interpuesto</w:t>
      </w:r>
      <w:r w:rsidRPr="00413041">
        <w:rPr>
          <w:rFonts w:ascii="Palatino Linotype" w:hAnsi="Palatino Linotype" w:cs="Arial"/>
        </w:rPr>
        <w:t xml:space="preserve"> por parte legítima en atención a que fue </w:t>
      </w:r>
      <w:r w:rsidRPr="00413041">
        <w:rPr>
          <w:rFonts w:ascii="Palatino Linotype" w:hAnsi="Palatino Linotype"/>
        </w:rPr>
        <w:t>presentado</w:t>
      </w:r>
      <w:r w:rsidRPr="00413041">
        <w:rPr>
          <w:rFonts w:ascii="Palatino Linotype" w:hAnsi="Palatino Linotype" w:cs="Arial"/>
        </w:rPr>
        <w:t xml:space="preserve"> por </w:t>
      </w:r>
      <w:r w:rsidRPr="00413041">
        <w:rPr>
          <w:rFonts w:ascii="Palatino Linotype" w:hAnsi="Palatino Linotype" w:cs="Arial"/>
          <w:b/>
        </w:rPr>
        <w:t>EL RECURRENTE</w:t>
      </w:r>
      <w:r w:rsidRPr="00413041">
        <w:rPr>
          <w:rFonts w:ascii="Palatino Linotype" w:hAnsi="Palatino Linotype" w:cs="Arial"/>
          <w:snapToGrid w:val="0"/>
        </w:rPr>
        <w:t xml:space="preserve">, </w:t>
      </w:r>
      <w:r w:rsidRPr="00413041">
        <w:rPr>
          <w:rFonts w:ascii="Palatino Linotype" w:hAnsi="Palatino Linotype" w:cs="Arial"/>
        </w:rPr>
        <w:t>quien</w:t>
      </w:r>
      <w:r w:rsidRPr="00413041">
        <w:rPr>
          <w:rFonts w:ascii="Palatino Linotype" w:hAnsi="Palatino Linotype" w:cs="Arial"/>
          <w:snapToGrid w:val="0"/>
        </w:rPr>
        <w:t xml:space="preserve"> </w:t>
      </w:r>
      <w:r w:rsidRPr="00413041">
        <w:rPr>
          <w:rFonts w:ascii="Palatino Linotype" w:hAnsi="Palatino Linotype"/>
        </w:rPr>
        <w:t>formuló</w:t>
      </w:r>
      <w:r w:rsidRPr="00413041">
        <w:rPr>
          <w:rFonts w:ascii="Palatino Linotype" w:hAnsi="Palatino Linotype" w:cs="Arial"/>
          <w:snapToGrid w:val="0"/>
        </w:rPr>
        <w:t xml:space="preserve"> la </w:t>
      </w:r>
      <w:r w:rsidRPr="00413041">
        <w:rPr>
          <w:rFonts w:ascii="Palatino Linotype" w:hAnsi="Palatino Linotype" w:cs="Arial"/>
        </w:rPr>
        <w:t>solicitud</w:t>
      </w:r>
      <w:r w:rsidRPr="00413041">
        <w:rPr>
          <w:rFonts w:ascii="Palatino Linotype" w:hAnsi="Palatino Linotype" w:cs="Arial"/>
          <w:snapToGrid w:val="0"/>
        </w:rPr>
        <w:t xml:space="preserve"> de información pública al </w:t>
      </w:r>
      <w:r w:rsidRPr="00413041">
        <w:rPr>
          <w:rFonts w:ascii="Palatino Linotype" w:hAnsi="Palatino Linotype" w:cs="Arial"/>
          <w:b/>
          <w:snapToGrid w:val="0"/>
        </w:rPr>
        <w:t>SUJETO OBLIGADO.</w:t>
      </w:r>
      <w:r w:rsidRPr="00413041">
        <w:rPr>
          <w:rFonts w:ascii="Palatino Linotype" w:hAnsi="Palatino Linotype" w:cs="Arial"/>
          <w:snapToGrid w:val="0"/>
        </w:rPr>
        <w:t xml:space="preserve"> </w:t>
      </w:r>
    </w:p>
    <w:p w:rsidR="006D21CC" w:rsidRPr="00413041" w:rsidRDefault="006D21CC" w:rsidP="006D21C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413041">
        <w:rPr>
          <w:rFonts w:ascii="Palatino Linotype" w:hAnsi="Palatino Linotype" w:cs="Arial"/>
          <w:b/>
          <w:sz w:val="28"/>
          <w:szCs w:val="28"/>
        </w:rPr>
        <w:t>TERCERO.</w:t>
      </w:r>
      <w:r w:rsidRPr="00413041">
        <w:rPr>
          <w:rFonts w:ascii="Palatino Linotype" w:hAnsi="Palatino Linotype" w:cs="Arial"/>
          <w:b/>
        </w:rPr>
        <w:t xml:space="preserve"> Oportunidad. </w:t>
      </w:r>
      <w:r w:rsidRPr="00413041">
        <w:rPr>
          <w:rFonts w:ascii="Palatino Linotype" w:hAnsi="Palatino Linotype" w:cs="Arial"/>
        </w:rPr>
        <w:t xml:space="preserve">El </w:t>
      </w:r>
      <w:r w:rsidRPr="00413041">
        <w:rPr>
          <w:rFonts w:ascii="Palatino Linotype" w:hAnsi="Palatino Linotype"/>
        </w:rPr>
        <w:t>recurso</w:t>
      </w:r>
      <w:r w:rsidRPr="00413041">
        <w:rPr>
          <w:rFonts w:ascii="Palatino Linotype" w:hAnsi="Palatino Linotype" w:cs="Arial"/>
        </w:rPr>
        <w:t xml:space="preserve"> de revisión fue interpuesto dentro del plazo de </w:t>
      </w:r>
      <w:r w:rsidRPr="00413041">
        <w:rPr>
          <w:rFonts w:ascii="Palatino Linotype" w:hAnsi="Palatino Linotype" w:cs="Arial"/>
        </w:rPr>
        <w:lastRenderedPageBreak/>
        <w:t xml:space="preserve">quince días hábiles </w:t>
      </w:r>
      <w:r w:rsidRPr="00413041">
        <w:rPr>
          <w:rFonts w:ascii="Palatino Linotype" w:hAnsi="Palatino Linotype"/>
        </w:rPr>
        <w:t>contados</w:t>
      </w:r>
      <w:r w:rsidRPr="00413041">
        <w:rPr>
          <w:rFonts w:ascii="Palatino Linotype" w:hAnsi="Palatino Linotype" w:cs="Arial"/>
        </w:rPr>
        <w:t xml:space="preserve"> a </w:t>
      </w:r>
      <w:r w:rsidRPr="00413041">
        <w:rPr>
          <w:rFonts w:ascii="Palatino Linotype" w:hAnsi="Palatino Linotype"/>
        </w:rPr>
        <w:t>partir</w:t>
      </w:r>
      <w:r w:rsidRPr="00413041">
        <w:rPr>
          <w:rFonts w:ascii="Palatino Linotype" w:hAnsi="Palatino Linotype" w:cs="Arial"/>
        </w:rPr>
        <w:t xml:space="preserve"> del día siguiente al que </w:t>
      </w:r>
      <w:r w:rsidRPr="00413041">
        <w:rPr>
          <w:rFonts w:ascii="Palatino Linotype" w:hAnsi="Palatino Linotype" w:cs="Arial"/>
          <w:b/>
        </w:rPr>
        <w:t>EL RECURRENTE</w:t>
      </w:r>
      <w:r w:rsidRPr="00413041">
        <w:rPr>
          <w:rFonts w:ascii="Palatino Linotype" w:hAnsi="Palatino Linotype" w:cs="Arial"/>
          <w:b/>
          <w:bCs/>
        </w:rPr>
        <w:t xml:space="preserve"> </w:t>
      </w:r>
      <w:r w:rsidRPr="00413041">
        <w:rPr>
          <w:rFonts w:ascii="Palatino Linotype" w:hAnsi="Palatino Linotype" w:cs="Arial"/>
        </w:rPr>
        <w:t xml:space="preserve">tuvo conocimiento de la respuesta </w:t>
      </w:r>
      <w:r w:rsidRPr="00413041">
        <w:rPr>
          <w:rFonts w:ascii="Palatino Linotype" w:hAnsi="Palatino Linotype"/>
        </w:rPr>
        <w:t>impugnada</w:t>
      </w:r>
      <w:r w:rsidRPr="00413041">
        <w:rPr>
          <w:rFonts w:ascii="Palatino Linotype" w:hAnsi="Palatino Linotype" w:cs="Arial"/>
        </w:rPr>
        <w:t>, tal y como lo prevé el artículo 178 de la Ley de Transparencia y Acceso a la Información Pública del Estado de México y Municipios, que establece:</w:t>
      </w:r>
    </w:p>
    <w:p w:rsidR="006D21CC" w:rsidRPr="00413041" w:rsidRDefault="006D21CC" w:rsidP="00B50C96">
      <w:pPr>
        <w:spacing w:after="0" w:line="240" w:lineRule="auto"/>
        <w:ind w:left="851" w:right="902"/>
        <w:jc w:val="both"/>
        <w:rPr>
          <w:rFonts w:ascii="Palatino Linotype" w:hAnsi="Palatino Linotype" w:cs="Arial"/>
          <w:i/>
        </w:rPr>
      </w:pPr>
      <w:r w:rsidRPr="00413041">
        <w:rPr>
          <w:rFonts w:ascii="Palatino Linotype" w:hAnsi="Palatino Linotype" w:cs="Arial"/>
          <w:i/>
        </w:rPr>
        <w:t>“</w:t>
      </w:r>
      <w:r w:rsidRPr="00413041">
        <w:rPr>
          <w:rFonts w:ascii="Palatino Linotype" w:hAnsi="Palatino Linotype" w:cs="Arial"/>
          <w:b/>
          <w:i/>
        </w:rPr>
        <w:t>Artículo 178.</w:t>
      </w:r>
      <w:r w:rsidRPr="00413041">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21CC" w:rsidRPr="00413041" w:rsidRDefault="006D21CC" w:rsidP="00B50C96">
      <w:pPr>
        <w:spacing w:after="0" w:line="240" w:lineRule="auto"/>
        <w:ind w:left="851" w:right="902"/>
        <w:jc w:val="both"/>
        <w:rPr>
          <w:rFonts w:ascii="Palatino Linotype" w:hAnsi="Palatino Linotype" w:cs="Arial"/>
          <w:i/>
        </w:rPr>
      </w:pPr>
      <w:r w:rsidRPr="00413041">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21CC" w:rsidRPr="00413041" w:rsidRDefault="006D21CC" w:rsidP="00B50C96">
      <w:pPr>
        <w:spacing w:after="0" w:line="240" w:lineRule="auto"/>
        <w:ind w:left="851" w:right="902"/>
        <w:jc w:val="both"/>
        <w:rPr>
          <w:rFonts w:ascii="Palatino Linotype" w:hAnsi="Palatino Linotype" w:cs="Arial"/>
          <w:i/>
        </w:rPr>
      </w:pPr>
      <w:r w:rsidRPr="00413041">
        <w:rPr>
          <w:rFonts w:ascii="Palatino Linotype" w:hAnsi="Palatino Linotype" w:cs="Arial"/>
          <w:i/>
        </w:rPr>
        <w:t xml:space="preserve">En el caso de que se interponga ante la Unidad de Transparencia, ésta deberá remitir el recurso de revisión al Instituto a más tardar al día </w:t>
      </w:r>
      <w:r w:rsidRPr="00413041">
        <w:rPr>
          <w:rFonts w:ascii="Palatino Linotype" w:hAnsi="Palatino Linotype" w:cs="Arial"/>
          <w:i/>
          <w:lang w:eastAsia="es-MX"/>
        </w:rPr>
        <w:t>siguiente</w:t>
      </w:r>
      <w:r w:rsidRPr="00413041">
        <w:rPr>
          <w:rFonts w:ascii="Palatino Linotype" w:hAnsi="Palatino Linotype" w:cs="Arial"/>
          <w:i/>
        </w:rPr>
        <w:t xml:space="preserve"> de haberlo recibido.”</w:t>
      </w:r>
    </w:p>
    <w:p w:rsidR="006D21CC" w:rsidRPr="00413041" w:rsidRDefault="006D21CC" w:rsidP="006D21CC">
      <w:pPr>
        <w:spacing w:before="100" w:beforeAutospacing="1" w:after="100" w:afterAutospacing="1" w:line="360" w:lineRule="auto"/>
        <w:jc w:val="both"/>
        <w:rPr>
          <w:rFonts w:ascii="Palatino Linotype" w:hAnsi="Palatino Linotype" w:cs="Arial"/>
          <w:sz w:val="24"/>
          <w:szCs w:val="24"/>
        </w:rPr>
      </w:pPr>
      <w:r w:rsidRPr="00413041">
        <w:rPr>
          <w:rFonts w:ascii="Palatino Linotype" w:hAnsi="Palatino Linotype" w:cs="Arial"/>
          <w:sz w:val="24"/>
          <w:szCs w:val="24"/>
        </w:rPr>
        <w:t xml:space="preserve">En esa tesitura, atendiendo a que </w:t>
      </w:r>
      <w:r w:rsidRPr="00413041">
        <w:rPr>
          <w:rFonts w:ascii="Palatino Linotype" w:hAnsi="Palatino Linotype" w:cs="Arial"/>
          <w:b/>
          <w:sz w:val="24"/>
          <w:szCs w:val="24"/>
        </w:rPr>
        <w:t>EL SUJETO OBLIGADO</w:t>
      </w:r>
      <w:r w:rsidRPr="00413041">
        <w:rPr>
          <w:rFonts w:ascii="Palatino Linotype" w:hAnsi="Palatino Linotype" w:cs="Arial"/>
          <w:sz w:val="24"/>
          <w:szCs w:val="24"/>
        </w:rPr>
        <w:t xml:space="preserve"> notificó la respuesta a la solicitud de información pública el día </w:t>
      </w:r>
      <w:r w:rsidR="00F80210" w:rsidRPr="00413041">
        <w:rPr>
          <w:rFonts w:ascii="Palatino Linotype" w:hAnsi="Palatino Linotype" w:cs="Arial"/>
          <w:b/>
          <w:sz w:val="24"/>
          <w:szCs w:val="24"/>
        </w:rPr>
        <w:t xml:space="preserve">diecisiete de </w:t>
      </w:r>
      <w:r w:rsidRPr="00413041">
        <w:rPr>
          <w:rFonts w:ascii="Palatino Linotype" w:hAnsi="Palatino Linotype" w:cs="Arial"/>
          <w:b/>
          <w:sz w:val="24"/>
          <w:szCs w:val="24"/>
        </w:rPr>
        <w:t>junio de dos mil diecinueve</w:t>
      </w:r>
      <w:r w:rsidRPr="00413041">
        <w:rPr>
          <w:rFonts w:ascii="Palatino Linotype" w:hAnsi="Palatino Linotype" w:cs="Arial"/>
          <w:sz w:val="24"/>
          <w:szCs w:val="24"/>
        </w:rPr>
        <w:t>; así, el plazo de quince días hábiles que el artículo 178 de la Ley de la materia otorga al hoy</w:t>
      </w:r>
      <w:r w:rsidRPr="00413041">
        <w:rPr>
          <w:rFonts w:ascii="Palatino Linotype" w:hAnsi="Palatino Linotype" w:cs="Arial"/>
          <w:b/>
          <w:sz w:val="24"/>
          <w:szCs w:val="24"/>
        </w:rPr>
        <w:t xml:space="preserve"> RECURRENTE </w:t>
      </w:r>
      <w:r w:rsidRPr="00413041">
        <w:rPr>
          <w:rFonts w:ascii="Palatino Linotype" w:hAnsi="Palatino Linotype" w:cs="Arial"/>
          <w:sz w:val="24"/>
          <w:szCs w:val="24"/>
        </w:rPr>
        <w:t>para presentar el recurso de revisión, transcurrió del</w:t>
      </w:r>
      <w:r w:rsidR="00F80210" w:rsidRPr="00413041">
        <w:rPr>
          <w:rFonts w:ascii="Palatino Linotype" w:hAnsi="Palatino Linotype" w:cs="Arial"/>
          <w:b/>
          <w:sz w:val="24"/>
          <w:szCs w:val="24"/>
        </w:rPr>
        <w:t xml:space="preserve"> dieciocho de junio al ocho de julio de </w:t>
      </w:r>
      <w:r w:rsidRPr="00413041">
        <w:rPr>
          <w:rFonts w:ascii="Palatino Linotype" w:hAnsi="Palatino Linotype" w:cs="Arial"/>
          <w:b/>
          <w:sz w:val="24"/>
          <w:szCs w:val="24"/>
        </w:rPr>
        <w:t>dos mil diecinueve</w:t>
      </w:r>
      <w:r w:rsidRPr="00413041">
        <w:rPr>
          <w:rFonts w:ascii="Palatino Linotype" w:hAnsi="Palatino Linotype" w:cs="Arial"/>
          <w:sz w:val="24"/>
          <w:szCs w:val="24"/>
        </w:rPr>
        <w:t xml:space="preserve">, sin contemplar en el cómputo los días </w:t>
      </w:r>
      <w:r w:rsidR="00F80210" w:rsidRPr="00413041">
        <w:rPr>
          <w:rFonts w:ascii="Palatino Linotype" w:hAnsi="Palatino Linotype" w:cs="Arial"/>
          <w:sz w:val="24"/>
          <w:szCs w:val="24"/>
        </w:rPr>
        <w:t xml:space="preserve">veintidós, veintitrés, veintinueve y treinta de junio, seis y siete de julio de dos mil diecinueve, </w:t>
      </w:r>
      <w:r w:rsidRPr="00413041">
        <w:rPr>
          <w:rFonts w:ascii="Palatino Linotype" w:hAnsi="Palatino Linotype" w:cs="Arial"/>
          <w:sz w:val="24"/>
          <w:szCs w:val="24"/>
        </w:rPr>
        <w:t xml:space="preserve">por corresponder a sábados y domingos, en términos del artículo 3, fracción X de la </w:t>
      </w:r>
      <w:r w:rsidRPr="00413041">
        <w:rPr>
          <w:rFonts w:ascii="Palatino Linotype" w:hAnsi="Palatino Linotype"/>
          <w:sz w:val="24"/>
          <w:szCs w:val="24"/>
        </w:rPr>
        <w:t>Ley de Transparencia y Acceso a la Información Pública del Estado de México y Municipios</w:t>
      </w:r>
      <w:r w:rsidRPr="00413041">
        <w:rPr>
          <w:rFonts w:ascii="Palatino Linotype" w:hAnsi="Palatino Linotype" w:cs="Arial"/>
          <w:sz w:val="24"/>
          <w:szCs w:val="24"/>
        </w:rPr>
        <w:t xml:space="preserve">; así como, de conformidad con el Calendario Oficial en Materia de Transparencia, Acceso a la Información Pública y Protección de Datos Personales del Estado de México y Municipios, para el año dos mil diecinueve y enero dos mil </w:t>
      </w:r>
      <w:r w:rsidRPr="00413041">
        <w:rPr>
          <w:rFonts w:ascii="Palatino Linotype" w:hAnsi="Palatino Linotype" w:cs="Arial"/>
          <w:sz w:val="24"/>
          <w:szCs w:val="24"/>
        </w:rPr>
        <w:lastRenderedPageBreak/>
        <w:t>veinte, publicado en el Periódico Oficial “Gaceta del Gobierno”, el diecinueve de diciembre de dos mil dieciocho</w:t>
      </w:r>
      <w:r w:rsidRPr="00413041">
        <w:rPr>
          <w:rFonts w:ascii="Palatino Linotype" w:hAnsi="Palatino Linotype"/>
          <w:sz w:val="24"/>
          <w:szCs w:val="24"/>
        </w:rPr>
        <w:t>.</w:t>
      </w:r>
    </w:p>
    <w:p w:rsidR="006D21CC" w:rsidRPr="00413041" w:rsidRDefault="006D21CC" w:rsidP="006D21CC">
      <w:pPr>
        <w:spacing w:before="100" w:beforeAutospacing="1" w:after="100" w:afterAutospacing="1" w:line="360" w:lineRule="auto"/>
        <w:jc w:val="both"/>
        <w:rPr>
          <w:rFonts w:ascii="Palatino Linotype" w:hAnsi="Palatino Linotype" w:cs="Arial"/>
          <w:sz w:val="24"/>
          <w:szCs w:val="24"/>
        </w:rPr>
      </w:pPr>
      <w:r w:rsidRPr="00413041">
        <w:rPr>
          <w:rFonts w:ascii="Palatino Linotype" w:hAnsi="Palatino Linotype" w:cs="Arial"/>
          <w:sz w:val="24"/>
          <w:szCs w:val="24"/>
        </w:rPr>
        <w:t>En ese tenor, si el recurso de revisión que nos ocupa, se interpuso el día</w:t>
      </w:r>
      <w:r w:rsidRPr="00413041">
        <w:rPr>
          <w:rFonts w:ascii="Palatino Linotype" w:hAnsi="Palatino Linotype" w:cs="Arial"/>
          <w:b/>
          <w:sz w:val="24"/>
          <w:szCs w:val="24"/>
        </w:rPr>
        <w:t xml:space="preserve"> </w:t>
      </w:r>
      <w:r w:rsidR="00F80210" w:rsidRPr="00413041">
        <w:rPr>
          <w:rFonts w:ascii="Palatino Linotype" w:hAnsi="Palatino Linotype" w:cs="Arial"/>
          <w:b/>
          <w:sz w:val="24"/>
          <w:szCs w:val="24"/>
        </w:rPr>
        <w:t xml:space="preserve">cuatro de julio de </w:t>
      </w:r>
      <w:r w:rsidRPr="00413041">
        <w:rPr>
          <w:rFonts w:ascii="Palatino Linotype" w:hAnsi="Palatino Linotype" w:cs="Arial"/>
          <w:b/>
          <w:sz w:val="24"/>
          <w:szCs w:val="24"/>
        </w:rPr>
        <w:t xml:space="preserve">dos mil diecinueve, </w:t>
      </w:r>
      <w:r w:rsidRPr="00413041">
        <w:rPr>
          <w:rFonts w:ascii="Palatino Linotype" w:hAnsi="Palatino Linotype" w:cs="Arial"/>
          <w:sz w:val="24"/>
          <w:szCs w:val="24"/>
        </w:rPr>
        <w:t>éste se encuentra dentro de los márgenes temporales previstos en el precepto legal señalado en el párrafo anterior y, por tanto, su interposición se considera oportuna.</w:t>
      </w:r>
    </w:p>
    <w:p w:rsidR="00F80210" w:rsidRPr="00413041" w:rsidRDefault="006D21CC" w:rsidP="00F8021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413041">
        <w:rPr>
          <w:rFonts w:ascii="Palatino Linotype" w:hAnsi="Palatino Linotype" w:cs="Arial"/>
          <w:b/>
          <w:sz w:val="28"/>
          <w:szCs w:val="28"/>
        </w:rPr>
        <w:t>CUARTO.</w:t>
      </w:r>
      <w:r w:rsidRPr="00413041">
        <w:rPr>
          <w:rFonts w:ascii="Palatino Linotype" w:hAnsi="Palatino Linotype" w:cs="Arial"/>
          <w:b/>
          <w:szCs w:val="28"/>
        </w:rPr>
        <w:t xml:space="preserve"> Procedibilidad.</w:t>
      </w:r>
      <w:r w:rsidRPr="00413041">
        <w:rPr>
          <w:rFonts w:ascii="Palatino Linotype" w:hAnsi="Palatino Linotype"/>
          <w:lang w:val="es-ES_tradnl"/>
        </w:rPr>
        <w:t xml:space="preserve"> </w:t>
      </w:r>
      <w:r w:rsidR="00F80210" w:rsidRPr="00413041">
        <w:rPr>
          <w:rFonts w:ascii="Palatino Linotype" w:hAnsi="Palatino Linotype" w:cs="Arial"/>
        </w:rPr>
        <w:t xml:space="preserve">Esta Ponencia considera importante abordar el análisis de los requisitos de procedibilidad del recurso de revisión, así que, el artículo 180 de la </w:t>
      </w:r>
      <w:r w:rsidR="00F80210" w:rsidRPr="00413041">
        <w:rPr>
          <w:rFonts w:ascii="Palatino Linotype" w:hAnsi="Palatino Linotype" w:cs="Arial"/>
          <w:lang w:eastAsia="es-MX"/>
        </w:rPr>
        <w:t xml:space="preserve">Ley de Transparencia y Acceso a la </w:t>
      </w:r>
      <w:r w:rsidR="00F80210" w:rsidRPr="00413041">
        <w:rPr>
          <w:rFonts w:ascii="Palatino Linotype" w:hAnsi="Palatino Linotype" w:cs="Arial"/>
        </w:rPr>
        <w:t>Información</w:t>
      </w:r>
      <w:r w:rsidR="00F80210" w:rsidRPr="00413041">
        <w:rPr>
          <w:rFonts w:ascii="Palatino Linotype" w:hAnsi="Palatino Linotype" w:cs="Arial"/>
          <w:lang w:eastAsia="es-MX"/>
        </w:rPr>
        <w:t xml:space="preserve"> Pública del Estado de México y Municipios, </w:t>
      </w:r>
      <w:r w:rsidR="00F80210" w:rsidRPr="00413041">
        <w:rPr>
          <w:rFonts w:ascii="Palatino Linotype" w:hAnsi="Palatino Linotype" w:cs="Arial"/>
        </w:rPr>
        <w:t>establece lo siguiente:</w:t>
      </w:r>
    </w:p>
    <w:p w:rsidR="00F80210" w:rsidRPr="00413041" w:rsidRDefault="00F80210" w:rsidP="00F80210">
      <w:pPr>
        <w:spacing w:after="0" w:line="240" w:lineRule="auto"/>
        <w:ind w:left="851" w:right="902"/>
        <w:jc w:val="both"/>
        <w:rPr>
          <w:rFonts w:ascii="Palatino Linotype" w:hAnsi="Palatino Linotype"/>
          <w:b/>
          <w:i/>
        </w:rPr>
      </w:pPr>
      <w:r w:rsidRPr="00413041">
        <w:rPr>
          <w:rFonts w:ascii="Palatino Linotype" w:hAnsi="Palatino Linotype"/>
          <w:b/>
          <w:i/>
        </w:rPr>
        <w:t xml:space="preserve">Artículo 180. </w:t>
      </w:r>
      <w:r w:rsidRPr="00413041">
        <w:rPr>
          <w:rFonts w:ascii="Palatino Linotype" w:hAnsi="Palatino Linotype"/>
          <w:i/>
        </w:rPr>
        <w:t xml:space="preserve">El </w:t>
      </w:r>
      <w:r w:rsidRPr="00413041">
        <w:rPr>
          <w:rFonts w:ascii="Palatino Linotype" w:hAnsi="Palatino Linotype" w:cs="Arial"/>
          <w:i/>
        </w:rPr>
        <w:t>recurso</w:t>
      </w:r>
      <w:r w:rsidRPr="00413041">
        <w:rPr>
          <w:rFonts w:ascii="Palatino Linotype" w:hAnsi="Palatino Linotype"/>
          <w:i/>
        </w:rPr>
        <w:t xml:space="preserve"> </w:t>
      </w:r>
      <w:r w:rsidRPr="00413041">
        <w:rPr>
          <w:rFonts w:ascii="Palatino Linotype" w:hAnsi="Palatino Linotype" w:cs="Arial"/>
          <w:i/>
          <w:color w:val="222222"/>
          <w:lang w:eastAsia="es-MX"/>
        </w:rPr>
        <w:t>de</w:t>
      </w:r>
      <w:r w:rsidRPr="00413041">
        <w:rPr>
          <w:rFonts w:ascii="Palatino Linotype" w:hAnsi="Palatino Linotype"/>
          <w:i/>
        </w:rPr>
        <w:t xml:space="preserve"> revisión contendrá:</w:t>
      </w:r>
      <w:r w:rsidRPr="00413041">
        <w:rPr>
          <w:rFonts w:ascii="Palatino Linotype" w:hAnsi="Palatino Linotype"/>
          <w:b/>
          <w:i/>
        </w:rPr>
        <w:t xml:space="preserve"> </w:t>
      </w:r>
    </w:p>
    <w:p w:rsidR="00F80210" w:rsidRPr="00413041" w:rsidRDefault="00F80210" w:rsidP="00F80210">
      <w:pPr>
        <w:spacing w:after="0" w:line="240" w:lineRule="auto"/>
        <w:ind w:left="851" w:right="902"/>
        <w:jc w:val="both"/>
        <w:rPr>
          <w:rFonts w:ascii="Palatino Linotype" w:hAnsi="Palatino Linotype"/>
          <w:b/>
          <w:i/>
        </w:rPr>
      </w:pPr>
      <w:r w:rsidRPr="00413041">
        <w:rPr>
          <w:rFonts w:ascii="Palatino Linotype" w:hAnsi="Palatino Linotype"/>
          <w:b/>
          <w:i/>
        </w:rPr>
        <w:t xml:space="preserve">I. </w:t>
      </w:r>
      <w:r w:rsidRPr="00413041">
        <w:rPr>
          <w:rFonts w:ascii="Palatino Linotype" w:hAnsi="Palatino Linotype"/>
          <w:i/>
        </w:rPr>
        <w:t xml:space="preserve">El sujeto obligado ante </w:t>
      </w:r>
      <w:r w:rsidRPr="00413041">
        <w:rPr>
          <w:rFonts w:ascii="Palatino Linotype" w:hAnsi="Palatino Linotype" w:cs="Arial"/>
          <w:i/>
        </w:rPr>
        <w:t>la</w:t>
      </w:r>
      <w:r w:rsidRPr="00413041">
        <w:rPr>
          <w:rFonts w:ascii="Palatino Linotype" w:hAnsi="Palatino Linotype"/>
          <w:i/>
        </w:rPr>
        <w:t xml:space="preserve"> cual </w:t>
      </w:r>
      <w:r w:rsidRPr="00413041">
        <w:rPr>
          <w:rFonts w:ascii="Palatino Linotype" w:hAnsi="Palatino Linotype" w:cs="Arial"/>
          <w:i/>
          <w:color w:val="222222"/>
          <w:lang w:eastAsia="es-MX"/>
        </w:rPr>
        <w:t>se</w:t>
      </w:r>
      <w:r w:rsidRPr="00413041">
        <w:rPr>
          <w:rFonts w:ascii="Palatino Linotype" w:hAnsi="Palatino Linotype"/>
          <w:i/>
        </w:rPr>
        <w:t xml:space="preserve"> presentó la solicitud;</w:t>
      </w:r>
      <w:r w:rsidRPr="00413041">
        <w:rPr>
          <w:rFonts w:ascii="Palatino Linotype" w:hAnsi="Palatino Linotype"/>
          <w:b/>
          <w:i/>
        </w:rPr>
        <w:t xml:space="preserve"> </w:t>
      </w:r>
    </w:p>
    <w:p w:rsidR="00F80210" w:rsidRPr="00413041" w:rsidRDefault="00F80210" w:rsidP="00F80210">
      <w:pPr>
        <w:spacing w:after="0" w:line="240" w:lineRule="auto"/>
        <w:ind w:left="851" w:right="902"/>
        <w:jc w:val="both"/>
        <w:rPr>
          <w:rFonts w:ascii="Palatino Linotype" w:hAnsi="Palatino Linotype"/>
          <w:b/>
          <w:i/>
        </w:rPr>
      </w:pPr>
      <w:r w:rsidRPr="00413041">
        <w:rPr>
          <w:rFonts w:ascii="Palatino Linotype" w:hAnsi="Palatino Linotype"/>
          <w:b/>
          <w:i/>
        </w:rPr>
        <w:t xml:space="preserve">II. El nombre del solicitante </w:t>
      </w:r>
      <w:r w:rsidRPr="00413041">
        <w:rPr>
          <w:rFonts w:ascii="Palatino Linotype" w:hAnsi="Palatino Linotype" w:cs="Arial"/>
          <w:b/>
          <w:i/>
          <w:color w:val="222222"/>
          <w:lang w:eastAsia="es-MX"/>
        </w:rPr>
        <w:t>que</w:t>
      </w:r>
      <w:r w:rsidRPr="00413041">
        <w:rPr>
          <w:rFonts w:ascii="Palatino Linotype" w:hAnsi="Palatino Linotype"/>
          <w:b/>
          <w:i/>
        </w:rPr>
        <w:t xml:space="preserve"> recurre </w:t>
      </w:r>
      <w:r w:rsidRPr="00413041">
        <w:rPr>
          <w:rFonts w:ascii="Palatino Linotype" w:hAnsi="Palatino Linotype"/>
          <w:i/>
        </w:rPr>
        <w:t>o de su representante y, en su caso, del tercero interesado, así como la dirección o medio que señale para recibir notificaciones;</w:t>
      </w:r>
      <w:r w:rsidRPr="00413041">
        <w:rPr>
          <w:rFonts w:ascii="Palatino Linotype" w:hAnsi="Palatino Linotype"/>
          <w:b/>
          <w:i/>
        </w:rPr>
        <w:t xml:space="preserve"> </w:t>
      </w:r>
    </w:p>
    <w:p w:rsidR="00F80210" w:rsidRPr="00413041" w:rsidRDefault="00F80210" w:rsidP="00F80210">
      <w:pPr>
        <w:spacing w:after="0" w:line="240" w:lineRule="auto"/>
        <w:ind w:left="851" w:right="902"/>
        <w:jc w:val="both"/>
        <w:rPr>
          <w:rFonts w:ascii="Palatino Linotype" w:hAnsi="Palatino Linotype"/>
          <w:b/>
          <w:i/>
        </w:rPr>
      </w:pPr>
      <w:r w:rsidRPr="00413041">
        <w:rPr>
          <w:rFonts w:ascii="Palatino Linotype" w:hAnsi="Palatino Linotype"/>
          <w:b/>
          <w:i/>
        </w:rPr>
        <w:t xml:space="preserve">III. </w:t>
      </w:r>
      <w:r w:rsidRPr="00413041">
        <w:rPr>
          <w:rFonts w:ascii="Palatino Linotype" w:hAnsi="Palatino Linotype"/>
          <w:i/>
        </w:rPr>
        <w:t xml:space="preserve">El número de folio de </w:t>
      </w:r>
      <w:r w:rsidRPr="00413041">
        <w:rPr>
          <w:rFonts w:ascii="Palatino Linotype" w:hAnsi="Palatino Linotype" w:cs="Arial"/>
          <w:i/>
          <w:color w:val="222222"/>
          <w:lang w:eastAsia="es-MX"/>
        </w:rPr>
        <w:t>respuesta</w:t>
      </w:r>
      <w:r w:rsidRPr="00413041">
        <w:rPr>
          <w:rFonts w:ascii="Palatino Linotype" w:hAnsi="Palatino Linotype"/>
          <w:i/>
        </w:rPr>
        <w:t xml:space="preserve"> de la solicitud de acceso; </w:t>
      </w:r>
    </w:p>
    <w:p w:rsidR="00F80210" w:rsidRPr="00413041" w:rsidRDefault="00F80210" w:rsidP="00F80210">
      <w:pPr>
        <w:spacing w:after="0" w:line="240" w:lineRule="auto"/>
        <w:ind w:left="851" w:right="902"/>
        <w:jc w:val="both"/>
        <w:rPr>
          <w:rFonts w:ascii="Palatino Linotype" w:hAnsi="Palatino Linotype"/>
          <w:b/>
          <w:i/>
        </w:rPr>
      </w:pPr>
      <w:r w:rsidRPr="00413041">
        <w:rPr>
          <w:rFonts w:ascii="Palatino Linotype" w:hAnsi="Palatino Linotype"/>
          <w:b/>
          <w:i/>
        </w:rPr>
        <w:t xml:space="preserve">IV. </w:t>
      </w:r>
      <w:r w:rsidRPr="00413041">
        <w:rPr>
          <w:rFonts w:ascii="Palatino Linotype" w:hAnsi="Palatino Linotype"/>
          <w:i/>
        </w:rPr>
        <w:t xml:space="preserve">La fecha en que fue </w:t>
      </w:r>
      <w:r w:rsidRPr="00413041">
        <w:rPr>
          <w:rFonts w:ascii="Palatino Linotype" w:hAnsi="Palatino Linotype" w:cs="Arial"/>
          <w:i/>
          <w:color w:val="222222"/>
          <w:lang w:eastAsia="es-MX"/>
        </w:rPr>
        <w:t>notificada</w:t>
      </w:r>
      <w:r w:rsidRPr="00413041">
        <w:rPr>
          <w:rFonts w:ascii="Palatino Linotype" w:hAnsi="Palatino Linotype"/>
          <w:i/>
        </w:rPr>
        <w:t xml:space="preserve"> la respuesta al solicitante o tuvo conocimiento del acto reclamado, o de presentación de la solicitud, en caso de falta de respuesta;</w:t>
      </w:r>
      <w:r w:rsidRPr="00413041">
        <w:rPr>
          <w:rFonts w:ascii="Palatino Linotype" w:hAnsi="Palatino Linotype"/>
          <w:b/>
          <w:i/>
        </w:rPr>
        <w:t xml:space="preserve"> </w:t>
      </w:r>
    </w:p>
    <w:p w:rsidR="00F80210" w:rsidRPr="00413041" w:rsidRDefault="00F80210" w:rsidP="00F80210">
      <w:pPr>
        <w:spacing w:after="0" w:line="240" w:lineRule="auto"/>
        <w:ind w:left="851" w:right="902"/>
        <w:jc w:val="both"/>
        <w:rPr>
          <w:rFonts w:ascii="Palatino Linotype" w:hAnsi="Palatino Linotype"/>
          <w:b/>
          <w:i/>
        </w:rPr>
      </w:pPr>
      <w:r w:rsidRPr="00413041">
        <w:rPr>
          <w:rFonts w:ascii="Palatino Linotype" w:hAnsi="Palatino Linotype"/>
          <w:b/>
          <w:i/>
        </w:rPr>
        <w:t xml:space="preserve">V. </w:t>
      </w:r>
      <w:r w:rsidRPr="00413041">
        <w:rPr>
          <w:rFonts w:ascii="Palatino Linotype" w:hAnsi="Palatino Linotype"/>
          <w:i/>
        </w:rPr>
        <w:t xml:space="preserve">El acto que se </w:t>
      </w:r>
      <w:r w:rsidRPr="00413041">
        <w:rPr>
          <w:rFonts w:ascii="Palatino Linotype" w:hAnsi="Palatino Linotype" w:cs="Arial"/>
          <w:i/>
          <w:color w:val="222222"/>
          <w:lang w:eastAsia="es-MX"/>
        </w:rPr>
        <w:t>recurre</w:t>
      </w:r>
      <w:r w:rsidRPr="00413041">
        <w:rPr>
          <w:rFonts w:ascii="Palatino Linotype" w:hAnsi="Palatino Linotype"/>
          <w:i/>
        </w:rPr>
        <w:t>;</w:t>
      </w:r>
      <w:r w:rsidRPr="00413041">
        <w:rPr>
          <w:rFonts w:ascii="Palatino Linotype" w:hAnsi="Palatino Linotype"/>
          <w:b/>
          <w:i/>
        </w:rPr>
        <w:t xml:space="preserve"> </w:t>
      </w:r>
    </w:p>
    <w:p w:rsidR="00F80210" w:rsidRPr="00413041" w:rsidRDefault="00F80210" w:rsidP="00F80210">
      <w:pPr>
        <w:spacing w:after="0" w:line="240" w:lineRule="auto"/>
        <w:ind w:left="851" w:right="902"/>
        <w:jc w:val="both"/>
        <w:rPr>
          <w:rFonts w:ascii="Palatino Linotype" w:hAnsi="Palatino Linotype"/>
          <w:b/>
          <w:i/>
        </w:rPr>
      </w:pPr>
      <w:r w:rsidRPr="00413041">
        <w:rPr>
          <w:rFonts w:ascii="Palatino Linotype" w:hAnsi="Palatino Linotype"/>
          <w:b/>
          <w:i/>
        </w:rPr>
        <w:t xml:space="preserve">VI. </w:t>
      </w:r>
      <w:r w:rsidRPr="00413041">
        <w:rPr>
          <w:rFonts w:ascii="Palatino Linotype" w:hAnsi="Palatino Linotype"/>
          <w:i/>
        </w:rPr>
        <w:t xml:space="preserve">Las razones o </w:t>
      </w:r>
      <w:r w:rsidRPr="00413041">
        <w:rPr>
          <w:rFonts w:ascii="Palatino Linotype" w:hAnsi="Palatino Linotype" w:cs="Arial"/>
          <w:i/>
          <w:color w:val="222222"/>
          <w:lang w:eastAsia="es-MX"/>
        </w:rPr>
        <w:t>motivos</w:t>
      </w:r>
      <w:r w:rsidRPr="00413041">
        <w:rPr>
          <w:rFonts w:ascii="Palatino Linotype" w:hAnsi="Palatino Linotype"/>
          <w:i/>
        </w:rPr>
        <w:t xml:space="preserve"> de inconformidad;</w:t>
      </w:r>
      <w:r w:rsidRPr="00413041">
        <w:rPr>
          <w:rFonts w:ascii="Palatino Linotype" w:hAnsi="Palatino Linotype"/>
          <w:b/>
          <w:i/>
        </w:rPr>
        <w:t xml:space="preserve"> </w:t>
      </w:r>
    </w:p>
    <w:p w:rsidR="00F80210" w:rsidRPr="00413041" w:rsidRDefault="00F80210" w:rsidP="00F80210">
      <w:pPr>
        <w:spacing w:after="0" w:line="240" w:lineRule="auto"/>
        <w:ind w:left="851" w:right="902"/>
        <w:jc w:val="both"/>
        <w:rPr>
          <w:rFonts w:ascii="Palatino Linotype" w:hAnsi="Palatino Linotype"/>
          <w:b/>
          <w:i/>
        </w:rPr>
      </w:pPr>
      <w:r w:rsidRPr="00413041">
        <w:rPr>
          <w:rFonts w:ascii="Palatino Linotype" w:hAnsi="Palatino Linotype"/>
          <w:b/>
          <w:i/>
        </w:rPr>
        <w:t xml:space="preserve">VII. </w:t>
      </w:r>
      <w:r w:rsidRPr="00413041">
        <w:rPr>
          <w:rFonts w:ascii="Palatino Linotype" w:hAnsi="Palatino Linotype"/>
          <w:i/>
        </w:rPr>
        <w:t>La copia de la respuesta que se impugna y, en su caso, de la notificación correspondiente, en el caso de respuesta de la solicitud; y</w:t>
      </w:r>
      <w:r w:rsidRPr="00413041">
        <w:rPr>
          <w:rFonts w:ascii="Palatino Linotype" w:hAnsi="Palatino Linotype"/>
          <w:b/>
          <w:i/>
        </w:rPr>
        <w:t xml:space="preserve"> </w:t>
      </w:r>
    </w:p>
    <w:p w:rsidR="00F80210" w:rsidRPr="00413041" w:rsidRDefault="00F80210" w:rsidP="00F80210">
      <w:pPr>
        <w:spacing w:after="0" w:line="240" w:lineRule="auto"/>
        <w:ind w:left="851" w:right="902"/>
        <w:jc w:val="both"/>
        <w:rPr>
          <w:rFonts w:ascii="Palatino Linotype" w:hAnsi="Palatino Linotype"/>
          <w:i/>
        </w:rPr>
      </w:pPr>
      <w:r w:rsidRPr="00413041">
        <w:rPr>
          <w:rFonts w:ascii="Palatino Linotype" w:hAnsi="Palatino Linotype"/>
          <w:b/>
          <w:i/>
        </w:rPr>
        <w:t xml:space="preserve">VIII. </w:t>
      </w:r>
      <w:r w:rsidRPr="00413041">
        <w:rPr>
          <w:rFonts w:ascii="Palatino Linotype" w:hAnsi="Palatino Linotype"/>
          <w:i/>
        </w:rPr>
        <w:t xml:space="preserve">Firma del recurrente, en su caso, cuando se presente por escrito, requisito sin el cual se dará trámite al recurso. </w:t>
      </w:r>
    </w:p>
    <w:p w:rsidR="00F80210" w:rsidRPr="00413041" w:rsidRDefault="00F80210" w:rsidP="00F80210">
      <w:pPr>
        <w:spacing w:after="0" w:line="240" w:lineRule="auto"/>
        <w:ind w:left="851" w:right="902"/>
        <w:jc w:val="both"/>
        <w:rPr>
          <w:rFonts w:ascii="Palatino Linotype" w:hAnsi="Palatino Linotype"/>
          <w:i/>
        </w:rPr>
      </w:pPr>
      <w:r w:rsidRPr="00413041">
        <w:rPr>
          <w:rFonts w:ascii="Palatino Linotype" w:hAnsi="Palatino Linotype"/>
          <w:i/>
        </w:rPr>
        <w:t xml:space="preserve">Adicionalmente, se podrán anexar las pruebas y demás elementos que considere procedentes someter a juicio del Instituto. </w:t>
      </w:r>
    </w:p>
    <w:p w:rsidR="00F80210" w:rsidRPr="00413041" w:rsidRDefault="00F80210" w:rsidP="00F80210">
      <w:pPr>
        <w:spacing w:after="0" w:line="240" w:lineRule="auto"/>
        <w:ind w:left="851" w:right="902"/>
        <w:jc w:val="both"/>
        <w:rPr>
          <w:rFonts w:ascii="Palatino Linotype" w:hAnsi="Palatino Linotype"/>
          <w:i/>
        </w:rPr>
      </w:pPr>
      <w:r w:rsidRPr="00413041">
        <w:rPr>
          <w:rFonts w:ascii="Palatino Linotype" w:hAnsi="Palatino Linotype"/>
          <w:i/>
        </w:rPr>
        <w:t xml:space="preserve">En ningún caso será necesario que el particular ratifique el recurso de revisión interpuesto. </w:t>
      </w:r>
    </w:p>
    <w:p w:rsidR="00F80210" w:rsidRPr="00413041" w:rsidRDefault="00F80210" w:rsidP="00F80210">
      <w:pPr>
        <w:spacing w:after="0" w:line="240" w:lineRule="auto"/>
        <w:ind w:left="851" w:right="902"/>
        <w:jc w:val="both"/>
        <w:rPr>
          <w:rFonts w:ascii="Palatino Linotype" w:hAnsi="Palatino Linotype"/>
          <w:i/>
        </w:rPr>
      </w:pPr>
      <w:r w:rsidRPr="00413041">
        <w:rPr>
          <w:rFonts w:ascii="Palatino Linotype" w:hAnsi="Palatino Linotype"/>
          <w:b/>
          <w:i/>
        </w:rPr>
        <w:lastRenderedPageBreak/>
        <w:t xml:space="preserve">En caso de </w:t>
      </w:r>
      <w:r w:rsidRPr="00413041">
        <w:rPr>
          <w:rFonts w:ascii="Palatino Linotype" w:hAnsi="Palatino Linotype" w:cs="Arial"/>
          <w:b/>
          <w:i/>
          <w:color w:val="222222"/>
          <w:lang w:eastAsia="es-MX"/>
        </w:rPr>
        <w:t>que</w:t>
      </w:r>
      <w:r w:rsidRPr="00413041">
        <w:rPr>
          <w:rFonts w:ascii="Palatino Linotype" w:hAnsi="Palatino Linotype"/>
          <w:b/>
          <w:i/>
        </w:rPr>
        <w:t xml:space="preserve"> el recurso se interponga de manera electrónica no será indispensable que contengan los requisitos establecidos en las fracciones II</w:t>
      </w:r>
      <w:r w:rsidRPr="00413041">
        <w:rPr>
          <w:rFonts w:ascii="Palatino Linotype" w:hAnsi="Palatino Linotype"/>
          <w:i/>
        </w:rPr>
        <w:t xml:space="preserve">, IV, VII y VIII. </w:t>
      </w:r>
    </w:p>
    <w:p w:rsidR="00F80210" w:rsidRPr="00413041" w:rsidRDefault="00F80210" w:rsidP="00F80210">
      <w:pPr>
        <w:spacing w:after="0" w:line="240" w:lineRule="auto"/>
        <w:ind w:left="851" w:right="902"/>
        <w:jc w:val="both"/>
        <w:rPr>
          <w:rFonts w:ascii="Palatino Linotype" w:hAnsi="Palatino Linotype"/>
        </w:rPr>
      </w:pPr>
      <w:r w:rsidRPr="00413041">
        <w:rPr>
          <w:rFonts w:ascii="Palatino Linotype" w:hAnsi="Palatino Linotype"/>
        </w:rPr>
        <w:t>(Énfasis añadido)</w:t>
      </w:r>
    </w:p>
    <w:p w:rsidR="00F80210" w:rsidRPr="00413041" w:rsidRDefault="00F80210" w:rsidP="00F80210">
      <w:pPr>
        <w:spacing w:before="100" w:beforeAutospacing="1" w:after="100" w:afterAutospacing="1" w:line="360" w:lineRule="auto"/>
        <w:jc w:val="both"/>
        <w:rPr>
          <w:rFonts w:ascii="Palatino Linotype" w:hAnsi="Palatino Linotype"/>
          <w:sz w:val="24"/>
          <w:szCs w:val="24"/>
        </w:rPr>
      </w:pPr>
      <w:r w:rsidRPr="00413041">
        <w:rPr>
          <w:rFonts w:ascii="Palatino Linotype" w:hAnsi="Palatino Linotype"/>
          <w:sz w:val="24"/>
          <w:szCs w:val="24"/>
        </w:rPr>
        <w:t xml:space="preserve">En principio, de una interpretación del artículo transcrito se observa que los requisitos que </w:t>
      </w:r>
      <w:r w:rsidRPr="00413041">
        <w:rPr>
          <w:rFonts w:ascii="Palatino Linotype" w:hAnsi="Palatino Linotype" w:cs="Arial"/>
          <w:sz w:val="24"/>
          <w:szCs w:val="24"/>
        </w:rPr>
        <w:t>deberán</w:t>
      </w:r>
      <w:r w:rsidRPr="00413041">
        <w:rPr>
          <w:rFonts w:ascii="Palatino Linotype" w:hAnsi="Palatino Linotype"/>
          <w:sz w:val="24"/>
          <w:szCs w:val="24"/>
        </w:rPr>
        <w:t xml:space="preserve"> </w:t>
      </w:r>
      <w:r w:rsidRPr="00413041">
        <w:rPr>
          <w:rFonts w:ascii="Palatino Linotype" w:hAnsi="Palatino Linotype" w:cs="Arial"/>
          <w:sz w:val="24"/>
          <w:szCs w:val="24"/>
        </w:rPr>
        <w:t>contener</w:t>
      </w:r>
      <w:r w:rsidRPr="00413041">
        <w:rPr>
          <w:rFonts w:ascii="Palatino Linotype" w:hAnsi="Palatino Linotype"/>
          <w:sz w:val="24"/>
          <w:szCs w:val="24"/>
        </w:rPr>
        <w:t xml:space="preserve"> los recursos de revisión; sobre el particular, de la revisión del expediente electrónico del </w:t>
      </w:r>
      <w:r w:rsidRPr="00413041">
        <w:rPr>
          <w:rFonts w:ascii="Palatino Linotype" w:hAnsi="Palatino Linotype"/>
          <w:b/>
          <w:sz w:val="24"/>
          <w:szCs w:val="24"/>
        </w:rPr>
        <w:t>SAIMEX</w:t>
      </w:r>
      <w:r w:rsidRPr="00413041">
        <w:rPr>
          <w:rFonts w:ascii="Palatino Linotype" w:hAnsi="Palatino Linotype"/>
          <w:sz w:val="24"/>
          <w:szCs w:val="24"/>
        </w:rPr>
        <w:t xml:space="preserve"> se desprende que la parte solicitante y ahora </w:t>
      </w:r>
      <w:r w:rsidRPr="00413041">
        <w:rPr>
          <w:rFonts w:ascii="Palatino Linotype" w:hAnsi="Palatino Linotype"/>
          <w:b/>
          <w:sz w:val="24"/>
          <w:szCs w:val="24"/>
        </w:rPr>
        <w:t>RECURRENTE</w:t>
      </w:r>
      <w:r w:rsidRPr="00413041">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413041">
        <w:rPr>
          <w:rFonts w:ascii="Palatino Linotype" w:hAnsi="Palatino Linotype" w:cs="Arial"/>
          <w:sz w:val="24"/>
          <w:szCs w:val="24"/>
        </w:rPr>
        <w:t>no</w:t>
      </w:r>
      <w:r w:rsidRPr="00413041">
        <w:rPr>
          <w:rFonts w:ascii="Palatino Linotype" w:hAnsi="Palatino Linotype"/>
          <w:sz w:val="24"/>
          <w:szCs w:val="24"/>
        </w:rPr>
        <w:t xml:space="preserve"> se colmen los requisitos establecidos en el citado artículo 180 de la Ley de Transparencia.</w:t>
      </w:r>
    </w:p>
    <w:p w:rsidR="00F80210" w:rsidRPr="00413041" w:rsidRDefault="00F80210" w:rsidP="00F80210">
      <w:pPr>
        <w:spacing w:before="200" w:after="200" w:line="360" w:lineRule="auto"/>
        <w:jc w:val="both"/>
        <w:rPr>
          <w:rFonts w:ascii="Palatino Linotype" w:hAnsi="Palatino Linotype" w:cs="Arial"/>
          <w:color w:val="000000"/>
          <w:sz w:val="24"/>
          <w:szCs w:val="24"/>
        </w:rPr>
      </w:pPr>
      <w:r w:rsidRPr="00413041">
        <w:rPr>
          <w:rFonts w:ascii="Palatino Linotype" w:hAnsi="Palatino Linotype"/>
          <w:sz w:val="24"/>
          <w:szCs w:val="24"/>
        </w:rPr>
        <w:t xml:space="preserve">Empero lo anterior, debe destacarse que el artículo 15 de </w:t>
      </w:r>
      <w:r w:rsidRPr="00413041">
        <w:rPr>
          <w:rFonts w:ascii="Palatino Linotype" w:hAnsi="Palatino Linotype" w:cs="Arial"/>
          <w:sz w:val="24"/>
          <w:szCs w:val="24"/>
          <w:lang w:eastAsia="es-MX"/>
        </w:rPr>
        <w:t xml:space="preserve">Ley de Transparencia y Acceso a la </w:t>
      </w:r>
      <w:r w:rsidRPr="00413041">
        <w:rPr>
          <w:rFonts w:ascii="Palatino Linotype" w:hAnsi="Palatino Linotype" w:cs="Arial"/>
          <w:sz w:val="24"/>
          <w:szCs w:val="24"/>
        </w:rPr>
        <w:t>Información</w:t>
      </w:r>
      <w:r w:rsidRPr="00413041">
        <w:rPr>
          <w:rFonts w:ascii="Palatino Linotype" w:hAnsi="Palatino Linotype" w:cs="Arial"/>
          <w:sz w:val="24"/>
          <w:szCs w:val="24"/>
          <w:lang w:eastAsia="es-MX"/>
        </w:rPr>
        <w:t xml:space="preserve"> Pública del Estado de México y Municipios </w:t>
      </w:r>
      <w:r w:rsidRPr="00413041">
        <w:rPr>
          <w:rFonts w:ascii="Palatino Linotype" w:hAnsi="Palatino Linotype" w:cs="Arial"/>
          <w:iCs/>
          <w:sz w:val="24"/>
          <w:szCs w:val="24"/>
        </w:rPr>
        <w:t xml:space="preserve">prevé que, </w:t>
      </w:r>
      <w:r w:rsidRPr="00413041">
        <w:rPr>
          <w:rFonts w:ascii="Palatino Linotype" w:hAnsi="Palatino Linotype"/>
          <w:sz w:val="24"/>
          <w:szCs w:val="24"/>
        </w:rPr>
        <w:t xml:space="preserve">toda persona tendrá acceso a la información </w:t>
      </w:r>
      <w:r w:rsidRPr="00413041">
        <w:rPr>
          <w:rFonts w:ascii="Palatino Linotype" w:hAnsi="Palatino Linotype" w:cs="Arial"/>
          <w:color w:val="000000"/>
          <w:sz w:val="24"/>
          <w:szCs w:val="24"/>
        </w:rPr>
        <w:t xml:space="preserve">sin necesidad de acreditar interés alguno o justificar su utilización, de lo que se infiere que para el </w:t>
      </w:r>
      <w:r w:rsidRPr="00413041">
        <w:rPr>
          <w:rFonts w:ascii="Palatino Linotype" w:hAnsi="Palatino Linotype"/>
          <w:sz w:val="24"/>
          <w:szCs w:val="24"/>
        </w:rPr>
        <w:t>ejercicio</w:t>
      </w:r>
      <w:r w:rsidRPr="00413041">
        <w:rPr>
          <w:rFonts w:ascii="Palatino Linotype" w:hAnsi="Palatino Linotype" w:cs="Arial"/>
          <w:color w:val="000000"/>
          <w:sz w:val="24"/>
          <w:szCs w:val="24"/>
        </w:rPr>
        <w:t xml:space="preserve"> del derecho de acceso a la información pública, </w:t>
      </w:r>
      <w:r w:rsidRPr="00413041">
        <w:rPr>
          <w:rFonts w:ascii="Palatino Linotype" w:hAnsi="Palatino Linotype" w:cs="Arial"/>
          <w:b/>
          <w:color w:val="000000"/>
          <w:sz w:val="24"/>
          <w:szCs w:val="24"/>
        </w:rPr>
        <w:t xml:space="preserve">el nombre no es un requisito </w:t>
      </w:r>
      <w:r w:rsidRPr="00413041">
        <w:rPr>
          <w:rFonts w:ascii="Palatino Linotype" w:hAnsi="Palatino Linotype" w:cs="Arial"/>
          <w:b/>
          <w:i/>
          <w:color w:val="000000"/>
          <w:sz w:val="24"/>
          <w:szCs w:val="24"/>
        </w:rPr>
        <w:t>sine qua non</w:t>
      </w:r>
      <w:r w:rsidRPr="00413041">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F80210" w:rsidRPr="00413041" w:rsidRDefault="00F80210" w:rsidP="00F80210">
      <w:pPr>
        <w:spacing w:before="200" w:after="200" w:line="360" w:lineRule="auto"/>
        <w:jc w:val="both"/>
        <w:rPr>
          <w:rFonts w:ascii="Palatino Linotype" w:hAnsi="Palatino Linotype"/>
          <w:sz w:val="24"/>
          <w:szCs w:val="24"/>
        </w:rPr>
      </w:pPr>
      <w:r w:rsidRPr="00413041">
        <w:rPr>
          <w:rFonts w:ascii="Palatino Linotype" w:hAnsi="Palatino Linotype"/>
          <w:sz w:val="24"/>
          <w:szCs w:val="24"/>
        </w:rPr>
        <w:t xml:space="preserve">Correlativo a ello, cabe mencionar que los artículos 6, Apartado A, fracciones I, III, V y VI de la </w:t>
      </w:r>
      <w:r w:rsidRPr="00413041">
        <w:rPr>
          <w:rFonts w:ascii="Palatino Linotype" w:hAnsi="Palatino Linotype" w:cs="Arial"/>
          <w:sz w:val="24"/>
          <w:szCs w:val="24"/>
        </w:rPr>
        <w:t>Constitución</w:t>
      </w:r>
      <w:r w:rsidRPr="00413041">
        <w:rPr>
          <w:rFonts w:ascii="Palatino Linotype" w:hAnsi="Palatino Linotype"/>
          <w:sz w:val="24"/>
          <w:szCs w:val="24"/>
        </w:rPr>
        <w:t xml:space="preserve"> Política de los Estados Unidos Mexicanos y 5 párrafos vigésimo</w:t>
      </w:r>
      <w:r w:rsidR="00144052">
        <w:rPr>
          <w:rFonts w:ascii="Palatino Linotype" w:hAnsi="Palatino Linotype"/>
          <w:sz w:val="24"/>
          <w:szCs w:val="24"/>
        </w:rPr>
        <w:t xml:space="preserve"> segundo</w:t>
      </w:r>
      <w:r w:rsidRPr="00413041">
        <w:rPr>
          <w:rFonts w:ascii="Palatino Linotype" w:hAnsi="Palatino Linotype"/>
          <w:sz w:val="24"/>
          <w:szCs w:val="24"/>
        </w:rPr>
        <w:t xml:space="preserve">, vigésimo </w:t>
      </w:r>
      <w:r w:rsidR="00144052">
        <w:rPr>
          <w:rFonts w:ascii="Palatino Linotype" w:hAnsi="Palatino Linotype"/>
          <w:sz w:val="24"/>
          <w:szCs w:val="24"/>
        </w:rPr>
        <w:t xml:space="preserve">tercero </w:t>
      </w:r>
      <w:r w:rsidRPr="00413041">
        <w:rPr>
          <w:rFonts w:ascii="Palatino Linotype" w:hAnsi="Palatino Linotype"/>
          <w:sz w:val="24"/>
          <w:szCs w:val="24"/>
        </w:rPr>
        <w:t>y vigésimo</w:t>
      </w:r>
      <w:r w:rsidR="00144052">
        <w:rPr>
          <w:rFonts w:ascii="Palatino Linotype" w:hAnsi="Palatino Linotype"/>
          <w:sz w:val="24"/>
          <w:szCs w:val="24"/>
        </w:rPr>
        <w:t xml:space="preserve"> cuarto,</w:t>
      </w:r>
      <w:r w:rsidRPr="00413041">
        <w:rPr>
          <w:rFonts w:ascii="Palatino Linotype" w:hAnsi="Palatino Linotype"/>
          <w:sz w:val="24"/>
          <w:szCs w:val="24"/>
        </w:rPr>
        <w:t xml:space="preserve"> fracciones I y III de la Constitución </w:t>
      </w:r>
      <w:r w:rsidRPr="00413041">
        <w:rPr>
          <w:rFonts w:ascii="Palatino Linotype" w:hAnsi="Palatino Linotype"/>
          <w:sz w:val="24"/>
          <w:szCs w:val="24"/>
        </w:rPr>
        <w:lastRenderedPageBreak/>
        <w:t>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F80210" w:rsidRPr="00413041" w:rsidRDefault="00F80210" w:rsidP="00F80210">
      <w:pPr>
        <w:spacing w:after="0" w:line="240" w:lineRule="auto"/>
        <w:ind w:left="851" w:right="902"/>
        <w:jc w:val="center"/>
        <w:rPr>
          <w:rFonts w:ascii="Palatino Linotype" w:hAnsi="Palatino Linotype" w:cs="Arial"/>
          <w:b/>
          <w:i/>
        </w:rPr>
      </w:pPr>
      <w:r w:rsidRPr="00413041">
        <w:rPr>
          <w:rFonts w:ascii="Palatino Linotype" w:hAnsi="Palatino Linotype" w:cs="Arial"/>
          <w:b/>
          <w:i/>
        </w:rPr>
        <w:t>Constitución Política de los Estados Unidos Mexicanos</w:t>
      </w:r>
    </w:p>
    <w:p w:rsidR="00F80210" w:rsidRPr="00413041" w:rsidRDefault="00F80210" w:rsidP="00F80210">
      <w:pPr>
        <w:spacing w:after="0" w:line="240" w:lineRule="auto"/>
        <w:ind w:left="851" w:right="902"/>
        <w:jc w:val="both"/>
        <w:rPr>
          <w:rFonts w:ascii="Palatino Linotype" w:hAnsi="Palatino Linotype" w:cs="Arial"/>
          <w:i/>
        </w:rPr>
      </w:pPr>
      <w:r w:rsidRPr="00413041">
        <w:rPr>
          <w:rFonts w:ascii="Palatino Linotype" w:hAnsi="Palatino Linotype" w:cs="Arial"/>
          <w:i/>
        </w:rPr>
        <w:t>“</w:t>
      </w:r>
      <w:r w:rsidRPr="00413041">
        <w:rPr>
          <w:rFonts w:ascii="Palatino Linotype" w:hAnsi="Palatino Linotype" w:cs="Arial"/>
          <w:b/>
          <w:i/>
        </w:rPr>
        <w:t>Artículo 6o.</w:t>
      </w:r>
      <w:r w:rsidRPr="0041304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13041">
        <w:rPr>
          <w:rFonts w:ascii="Palatino Linotype" w:hAnsi="Palatino Linotype" w:cs="Arial"/>
          <w:b/>
          <w:i/>
        </w:rPr>
        <w:t>El derecho a la información será garantizado por el Estado.</w:t>
      </w:r>
      <w:r w:rsidRPr="00413041">
        <w:rPr>
          <w:rFonts w:ascii="Palatino Linotype" w:hAnsi="Palatino Linotype" w:cs="Arial"/>
          <w:i/>
        </w:rPr>
        <w:t xml:space="preserve"> </w:t>
      </w:r>
    </w:p>
    <w:p w:rsidR="00F80210" w:rsidRPr="00413041" w:rsidRDefault="00F80210" w:rsidP="00F80210">
      <w:pPr>
        <w:spacing w:after="0" w:line="240" w:lineRule="auto"/>
        <w:ind w:left="851" w:right="902"/>
        <w:jc w:val="both"/>
        <w:rPr>
          <w:rFonts w:ascii="Palatino Linotype" w:hAnsi="Palatino Linotype" w:cs="Arial"/>
          <w:i/>
        </w:rPr>
      </w:pPr>
      <w:r w:rsidRPr="00413041">
        <w:rPr>
          <w:rFonts w:ascii="Palatino Linotype" w:hAnsi="Palatino Linotype" w:cs="Arial"/>
          <w:b/>
          <w:i/>
        </w:rPr>
        <w:t xml:space="preserve">Toda persona tiene </w:t>
      </w:r>
      <w:r w:rsidRPr="00413041">
        <w:rPr>
          <w:rFonts w:ascii="Palatino Linotype" w:hAnsi="Palatino Linotype"/>
          <w:b/>
          <w:i/>
        </w:rPr>
        <w:t>derecho</w:t>
      </w:r>
      <w:r w:rsidRPr="00413041">
        <w:rPr>
          <w:rFonts w:ascii="Palatino Linotype" w:hAnsi="Palatino Linotype" w:cs="Arial"/>
          <w:b/>
          <w:i/>
        </w:rPr>
        <w:t xml:space="preserve"> al libre acceso a información plural y oportuna, así como a buscar, recibir y difundir información e ideas de toda índole por cualquier medio de expresión</w:t>
      </w:r>
      <w:r w:rsidRPr="00413041">
        <w:rPr>
          <w:rFonts w:ascii="Palatino Linotype" w:hAnsi="Palatino Linotype" w:cs="Arial"/>
          <w:i/>
        </w:rPr>
        <w:t>.</w:t>
      </w:r>
    </w:p>
    <w:p w:rsidR="00F80210" w:rsidRPr="00413041" w:rsidRDefault="00F80210" w:rsidP="00F80210">
      <w:pPr>
        <w:spacing w:after="0" w:line="240" w:lineRule="auto"/>
        <w:ind w:left="851" w:right="902"/>
        <w:jc w:val="both"/>
        <w:rPr>
          <w:rFonts w:ascii="Palatino Linotype" w:hAnsi="Palatino Linotype" w:cs="Arial"/>
          <w:i/>
        </w:rPr>
      </w:pPr>
      <w:r w:rsidRPr="00413041">
        <w:rPr>
          <w:rFonts w:ascii="Palatino Linotype" w:hAnsi="Palatino Linotype" w:cs="Arial"/>
          <w:i/>
        </w:rPr>
        <w:t xml:space="preserve">Para efectos de lo </w:t>
      </w:r>
      <w:r w:rsidRPr="00413041">
        <w:rPr>
          <w:rFonts w:ascii="Palatino Linotype" w:hAnsi="Palatino Linotype"/>
          <w:i/>
        </w:rPr>
        <w:t>dispuesto</w:t>
      </w:r>
      <w:r w:rsidRPr="00413041">
        <w:rPr>
          <w:rFonts w:ascii="Palatino Linotype" w:hAnsi="Palatino Linotype" w:cs="Arial"/>
          <w:i/>
        </w:rPr>
        <w:t xml:space="preserve"> en el presente artículo se observará lo siguiente:</w:t>
      </w:r>
    </w:p>
    <w:p w:rsidR="00F80210" w:rsidRPr="00413041" w:rsidRDefault="00F80210" w:rsidP="00F80210">
      <w:pPr>
        <w:spacing w:after="0" w:line="240" w:lineRule="auto"/>
        <w:ind w:left="851" w:right="902"/>
        <w:jc w:val="both"/>
        <w:rPr>
          <w:rFonts w:ascii="Palatino Linotype" w:hAnsi="Palatino Linotype" w:cs="Arial"/>
          <w:i/>
        </w:rPr>
      </w:pPr>
      <w:r w:rsidRPr="00413041">
        <w:rPr>
          <w:rFonts w:ascii="Palatino Linotype" w:hAnsi="Palatino Linotype" w:cs="Arial"/>
          <w:b/>
          <w:i/>
        </w:rPr>
        <w:t>A.</w:t>
      </w:r>
      <w:r w:rsidRPr="00413041">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F80210" w:rsidRPr="00413041" w:rsidRDefault="00F80210" w:rsidP="00F80210">
      <w:pPr>
        <w:spacing w:after="0" w:line="240" w:lineRule="auto"/>
        <w:ind w:left="851" w:right="902"/>
        <w:jc w:val="both"/>
        <w:rPr>
          <w:rFonts w:ascii="Palatino Linotype" w:hAnsi="Palatino Linotype" w:cs="Arial"/>
          <w:b/>
          <w:i/>
        </w:rPr>
      </w:pPr>
      <w:r w:rsidRPr="00413041">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80210" w:rsidRPr="00413041" w:rsidRDefault="00F80210" w:rsidP="00F80210">
      <w:pPr>
        <w:spacing w:after="0" w:line="240" w:lineRule="auto"/>
        <w:ind w:left="851" w:right="902"/>
        <w:jc w:val="both"/>
        <w:rPr>
          <w:rFonts w:ascii="Palatino Linotype" w:hAnsi="Palatino Linotype" w:cs="Arial"/>
          <w:i/>
        </w:rPr>
      </w:pPr>
      <w:r w:rsidRPr="00413041">
        <w:rPr>
          <w:rFonts w:ascii="Palatino Linotype" w:hAnsi="Palatino Linotype" w:cs="Arial"/>
          <w:i/>
        </w:rPr>
        <w:t>…</w:t>
      </w:r>
    </w:p>
    <w:p w:rsidR="00F80210" w:rsidRPr="00413041" w:rsidRDefault="00F80210" w:rsidP="00F80210">
      <w:pPr>
        <w:spacing w:after="0" w:line="240" w:lineRule="auto"/>
        <w:ind w:left="851" w:right="902"/>
        <w:jc w:val="both"/>
        <w:rPr>
          <w:rFonts w:ascii="Palatino Linotype" w:hAnsi="Palatino Linotype" w:cs="Arial"/>
          <w:b/>
          <w:i/>
        </w:rPr>
      </w:pPr>
      <w:r w:rsidRPr="00413041">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F80210" w:rsidRPr="00413041" w:rsidRDefault="00F80210" w:rsidP="00F80210">
      <w:pPr>
        <w:spacing w:after="0" w:line="240" w:lineRule="auto"/>
        <w:ind w:left="851" w:right="902"/>
        <w:jc w:val="both"/>
        <w:rPr>
          <w:rFonts w:ascii="Palatino Linotype" w:hAnsi="Palatino Linotype" w:cs="Arial"/>
          <w:i/>
        </w:rPr>
      </w:pPr>
      <w:r w:rsidRPr="00413041">
        <w:rPr>
          <w:rFonts w:ascii="Palatino Linotype" w:hAnsi="Palatino Linotype" w:cs="Arial"/>
          <w:i/>
        </w:rPr>
        <w:t>…</w:t>
      </w:r>
    </w:p>
    <w:p w:rsidR="00F80210" w:rsidRPr="00413041" w:rsidRDefault="00F80210" w:rsidP="00F80210">
      <w:pPr>
        <w:spacing w:after="0" w:line="240" w:lineRule="auto"/>
        <w:ind w:left="851" w:right="902"/>
        <w:jc w:val="both"/>
        <w:rPr>
          <w:rFonts w:ascii="Palatino Linotype" w:hAnsi="Palatino Linotype" w:cs="Arial"/>
          <w:b/>
          <w:i/>
        </w:rPr>
      </w:pPr>
      <w:r w:rsidRPr="00413041">
        <w:rPr>
          <w:rFonts w:ascii="Palatino Linotype" w:hAnsi="Palatino Linotype" w:cs="Arial"/>
          <w:b/>
          <w:i/>
        </w:rPr>
        <w:t xml:space="preserve">V. Los sujetos obligados deberán preservar sus documentos en archivos administrativos actualizados y publicarán, a través de los medios </w:t>
      </w:r>
      <w:r w:rsidRPr="00413041">
        <w:rPr>
          <w:rFonts w:ascii="Palatino Linotype" w:hAnsi="Palatino Linotype" w:cs="Arial"/>
          <w:b/>
          <w:i/>
        </w:rPr>
        <w:lastRenderedPageBreak/>
        <w:t>electrónicos disponibles, la información completa y actualizada sobre el ejercicio de los recursos públicos y los indicadores que permitan rendir cuenta del cumplimiento de sus objetivos y de los resultados obtenidos.</w:t>
      </w:r>
    </w:p>
    <w:p w:rsidR="00F80210" w:rsidRPr="00413041" w:rsidRDefault="00F80210" w:rsidP="00F80210">
      <w:pPr>
        <w:spacing w:after="0" w:line="240" w:lineRule="auto"/>
        <w:ind w:left="851" w:right="902"/>
        <w:jc w:val="both"/>
        <w:rPr>
          <w:rFonts w:ascii="Palatino Linotype" w:hAnsi="Palatino Linotype" w:cs="Arial"/>
          <w:b/>
          <w:i/>
        </w:rPr>
      </w:pPr>
      <w:r w:rsidRPr="00413041">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413041">
        <w:rPr>
          <w:rFonts w:ascii="Palatino Linotype" w:hAnsi="Palatino Linotype" w:cs="Arial"/>
          <w:i/>
        </w:rPr>
        <w:t>.”</w:t>
      </w:r>
    </w:p>
    <w:p w:rsidR="00F80210" w:rsidRPr="00413041" w:rsidRDefault="00F80210" w:rsidP="00F80210">
      <w:pPr>
        <w:spacing w:after="0" w:line="240" w:lineRule="auto"/>
        <w:ind w:left="851" w:right="902"/>
        <w:jc w:val="both"/>
        <w:rPr>
          <w:rFonts w:ascii="Palatino Linotype" w:hAnsi="Palatino Linotype" w:cs="Arial"/>
          <w:i/>
        </w:rPr>
      </w:pPr>
      <w:r w:rsidRPr="00413041">
        <w:rPr>
          <w:rFonts w:ascii="Palatino Linotype" w:hAnsi="Palatino Linotype" w:cs="Arial"/>
          <w:i/>
        </w:rPr>
        <w:t>…</w:t>
      </w:r>
    </w:p>
    <w:p w:rsidR="00F80210" w:rsidRPr="00413041" w:rsidRDefault="00F80210" w:rsidP="00F80210">
      <w:pPr>
        <w:spacing w:after="0" w:line="240" w:lineRule="auto"/>
        <w:ind w:left="851" w:right="902"/>
        <w:jc w:val="both"/>
        <w:rPr>
          <w:rFonts w:ascii="Palatino Linotype" w:hAnsi="Palatino Linotype" w:cs="Arial"/>
          <w:b/>
          <w:i/>
        </w:rPr>
      </w:pPr>
      <w:r w:rsidRPr="00413041">
        <w:rPr>
          <w:rFonts w:ascii="Palatino Linotype" w:hAnsi="Palatino Linotype" w:cs="Arial"/>
          <w:b/>
          <w:i/>
        </w:rPr>
        <w:t>La ley establecerá aquella información que se considere reservada o confidencial.</w:t>
      </w:r>
    </w:p>
    <w:p w:rsidR="00F80210" w:rsidRPr="00413041" w:rsidRDefault="00F80210" w:rsidP="00F80210">
      <w:pPr>
        <w:spacing w:after="0" w:line="240" w:lineRule="auto"/>
        <w:ind w:left="851" w:right="902"/>
        <w:jc w:val="center"/>
        <w:rPr>
          <w:rFonts w:ascii="Palatino Linotype" w:hAnsi="Palatino Linotype" w:cs="Arial"/>
          <w:b/>
          <w:i/>
        </w:rPr>
      </w:pPr>
    </w:p>
    <w:p w:rsidR="00F80210" w:rsidRPr="00413041" w:rsidRDefault="00F80210" w:rsidP="00F80210">
      <w:pPr>
        <w:spacing w:after="0" w:line="240" w:lineRule="auto"/>
        <w:ind w:left="851" w:right="902"/>
        <w:jc w:val="center"/>
        <w:rPr>
          <w:rFonts w:ascii="Palatino Linotype" w:hAnsi="Palatino Linotype" w:cs="Arial"/>
          <w:b/>
          <w:i/>
        </w:rPr>
      </w:pPr>
      <w:r w:rsidRPr="00413041">
        <w:rPr>
          <w:rFonts w:ascii="Palatino Linotype" w:hAnsi="Palatino Linotype" w:cs="Arial"/>
          <w:b/>
          <w:i/>
        </w:rPr>
        <w:t>Constitución Política del Estado Libre y Soberano de México</w:t>
      </w:r>
    </w:p>
    <w:p w:rsidR="00F80210" w:rsidRPr="00413041" w:rsidRDefault="00F80210" w:rsidP="00F80210">
      <w:pPr>
        <w:spacing w:after="0" w:line="240" w:lineRule="auto"/>
        <w:ind w:left="851" w:right="902"/>
        <w:jc w:val="both"/>
        <w:rPr>
          <w:rFonts w:ascii="Palatino Linotype" w:hAnsi="Palatino Linotype" w:cs="Arial"/>
          <w:i/>
        </w:rPr>
      </w:pPr>
      <w:r w:rsidRPr="00413041">
        <w:rPr>
          <w:rFonts w:ascii="Palatino Linotype" w:hAnsi="Palatino Linotype" w:cs="Arial"/>
          <w:i/>
        </w:rPr>
        <w:t>“</w:t>
      </w:r>
      <w:r w:rsidRPr="00413041">
        <w:rPr>
          <w:rFonts w:ascii="Palatino Linotype" w:hAnsi="Palatino Linotype" w:cs="Arial"/>
          <w:b/>
          <w:i/>
        </w:rPr>
        <w:t xml:space="preserve">Artículo 5. </w:t>
      </w:r>
      <w:r w:rsidRPr="00413041">
        <w:rPr>
          <w:rFonts w:ascii="Palatino Linotype" w:hAnsi="Palatino Linotype" w:cs="Arial"/>
          <w:i/>
        </w:rPr>
        <w:t xml:space="preserve">… </w:t>
      </w:r>
    </w:p>
    <w:p w:rsidR="00F80210" w:rsidRPr="00413041" w:rsidRDefault="00F80210" w:rsidP="00F80210">
      <w:pPr>
        <w:spacing w:after="0" w:line="240" w:lineRule="auto"/>
        <w:ind w:left="851" w:right="902"/>
        <w:jc w:val="both"/>
        <w:rPr>
          <w:rFonts w:ascii="Palatino Linotype" w:hAnsi="Palatino Linotype"/>
          <w:i/>
        </w:rPr>
      </w:pPr>
      <w:r w:rsidRPr="00413041">
        <w:rPr>
          <w:rFonts w:ascii="Palatino Linotype" w:hAnsi="Palatino Linotype"/>
          <w:i/>
        </w:rPr>
        <w:t>…</w:t>
      </w:r>
    </w:p>
    <w:p w:rsidR="00F80210" w:rsidRPr="00413041" w:rsidRDefault="00F80210" w:rsidP="00F80210">
      <w:pPr>
        <w:spacing w:after="0" w:line="240" w:lineRule="auto"/>
        <w:ind w:left="851" w:right="902"/>
        <w:jc w:val="both"/>
        <w:rPr>
          <w:rFonts w:ascii="Palatino Linotype" w:hAnsi="Palatino Linotype"/>
          <w:i/>
        </w:rPr>
      </w:pPr>
      <w:r w:rsidRPr="00413041">
        <w:rPr>
          <w:rFonts w:ascii="Palatino Linotype" w:hAnsi="Palatino Linotype"/>
          <w:b/>
          <w:i/>
        </w:rPr>
        <w:t>El derecho a la información será garantizado por el Estado</w:t>
      </w:r>
      <w:r w:rsidRPr="00413041">
        <w:rPr>
          <w:rFonts w:ascii="Palatino Linotype" w:hAnsi="Palatino Linotype"/>
          <w:i/>
        </w:rPr>
        <w:t>. La ley establecerá las previsiones que permitan asegurar la protección, el respeto y la difusión de este derecho.</w:t>
      </w:r>
    </w:p>
    <w:p w:rsidR="00F80210" w:rsidRPr="00413041" w:rsidRDefault="00F80210" w:rsidP="00F80210">
      <w:pPr>
        <w:spacing w:after="0" w:line="240" w:lineRule="auto"/>
        <w:ind w:left="851" w:right="902"/>
        <w:jc w:val="both"/>
        <w:rPr>
          <w:rFonts w:ascii="Palatino Linotype" w:hAnsi="Palatino Linotype"/>
          <w:i/>
        </w:rPr>
      </w:pPr>
      <w:r w:rsidRPr="00413041">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80210" w:rsidRPr="00413041" w:rsidRDefault="00F80210" w:rsidP="00F80210">
      <w:pPr>
        <w:spacing w:after="0" w:line="240" w:lineRule="auto"/>
        <w:ind w:left="851" w:right="902"/>
        <w:jc w:val="both"/>
        <w:rPr>
          <w:rFonts w:ascii="Palatino Linotype" w:hAnsi="Palatino Linotype"/>
          <w:i/>
        </w:rPr>
      </w:pPr>
      <w:r w:rsidRPr="00413041">
        <w:rPr>
          <w:rFonts w:ascii="Palatino Linotype" w:hAnsi="Palatino Linotype"/>
          <w:i/>
        </w:rPr>
        <w:t>Este derecho se regirá por los principios y bases siguientes:</w:t>
      </w:r>
    </w:p>
    <w:p w:rsidR="00F80210" w:rsidRPr="00413041" w:rsidRDefault="00F80210" w:rsidP="00F80210">
      <w:pPr>
        <w:spacing w:after="0" w:line="240" w:lineRule="auto"/>
        <w:ind w:left="851" w:right="902"/>
        <w:jc w:val="both"/>
        <w:rPr>
          <w:rFonts w:ascii="Palatino Linotype" w:hAnsi="Palatino Linotype"/>
          <w:i/>
        </w:rPr>
      </w:pPr>
      <w:r w:rsidRPr="00413041">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413041">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413041">
        <w:rPr>
          <w:rFonts w:ascii="Palatino Linotype" w:hAnsi="Palatino Linotype" w:cs="Arial"/>
          <w:i/>
        </w:rPr>
        <w:t>determinará</w:t>
      </w:r>
      <w:r w:rsidRPr="00413041">
        <w:rPr>
          <w:rFonts w:ascii="Palatino Linotype" w:hAnsi="Palatino Linotype"/>
          <w:i/>
        </w:rPr>
        <w:t xml:space="preserve"> los supuestos específicos bajo los cuales procederá la declaración de inexistencia de la información.</w:t>
      </w:r>
    </w:p>
    <w:p w:rsidR="00F80210" w:rsidRPr="00413041" w:rsidRDefault="00F80210" w:rsidP="00F80210">
      <w:pPr>
        <w:spacing w:after="0" w:line="240" w:lineRule="auto"/>
        <w:ind w:left="851" w:right="902"/>
        <w:jc w:val="both"/>
        <w:rPr>
          <w:rFonts w:ascii="Palatino Linotype" w:hAnsi="Palatino Linotype"/>
          <w:i/>
        </w:rPr>
      </w:pPr>
      <w:r w:rsidRPr="00413041">
        <w:rPr>
          <w:rFonts w:ascii="Palatino Linotype" w:hAnsi="Palatino Linotype"/>
          <w:i/>
        </w:rPr>
        <w:t>…</w:t>
      </w:r>
    </w:p>
    <w:p w:rsidR="00F80210" w:rsidRPr="00413041" w:rsidRDefault="00F80210" w:rsidP="00F80210">
      <w:pPr>
        <w:spacing w:after="0" w:line="240" w:lineRule="auto"/>
        <w:ind w:left="851" w:right="902"/>
        <w:jc w:val="both"/>
        <w:rPr>
          <w:rFonts w:ascii="Palatino Linotype" w:hAnsi="Palatino Linotype"/>
          <w:i/>
        </w:rPr>
      </w:pPr>
      <w:r w:rsidRPr="00413041">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413041">
        <w:rPr>
          <w:rFonts w:ascii="Palatino Linotype" w:hAnsi="Palatino Linotype"/>
          <w:i/>
        </w:rPr>
        <w:t>”</w:t>
      </w:r>
    </w:p>
    <w:p w:rsidR="00F80210" w:rsidRPr="00413041" w:rsidRDefault="00F80210" w:rsidP="00F80210">
      <w:pPr>
        <w:spacing w:after="0" w:line="240" w:lineRule="auto"/>
        <w:ind w:left="851" w:right="902"/>
        <w:jc w:val="both"/>
        <w:rPr>
          <w:rFonts w:ascii="Palatino Linotype" w:hAnsi="Palatino Linotype"/>
        </w:rPr>
      </w:pPr>
      <w:r w:rsidRPr="00413041">
        <w:rPr>
          <w:rFonts w:ascii="Palatino Linotype" w:hAnsi="Palatino Linotype"/>
        </w:rPr>
        <w:t>(Énfasis añadido)</w:t>
      </w:r>
    </w:p>
    <w:p w:rsidR="00F80210" w:rsidRPr="00413041" w:rsidRDefault="00F80210" w:rsidP="00F80210">
      <w:pPr>
        <w:spacing w:before="200" w:after="200" w:line="360" w:lineRule="auto"/>
        <w:jc w:val="both"/>
        <w:rPr>
          <w:rFonts w:ascii="Palatino Linotype" w:hAnsi="Palatino Linotype"/>
          <w:sz w:val="24"/>
          <w:szCs w:val="24"/>
        </w:rPr>
      </w:pPr>
      <w:r w:rsidRPr="00413041">
        <w:rPr>
          <w:rFonts w:ascii="Palatino Linotype" w:hAnsi="Palatino Linotype"/>
          <w:sz w:val="24"/>
          <w:szCs w:val="24"/>
        </w:rPr>
        <w:lastRenderedPageBreak/>
        <w:t xml:space="preserve">Por otra parte, del </w:t>
      </w:r>
      <w:r w:rsidRPr="00413041">
        <w:rPr>
          <w:rFonts w:ascii="Palatino Linotype" w:hAnsi="Palatino Linotype" w:cs="Arial"/>
          <w:sz w:val="24"/>
          <w:szCs w:val="24"/>
        </w:rPr>
        <w:t>contenido</w:t>
      </w:r>
      <w:r w:rsidRPr="00413041">
        <w:rPr>
          <w:rFonts w:ascii="Palatino Linotype" w:hAnsi="Palatino Linotype"/>
          <w:sz w:val="24"/>
          <w:szCs w:val="24"/>
        </w:rPr>
        <w:t xml:space="preserve"> del artículo 1 de la Constitución Política de los Estados Unidos Mexicanos, se destaca lo siguiente:</w:t>
      </w:r>
    </w:p>
    <w:p w:rsidR="00F80210" w:rsidRPr="00413041" w:rsidRDefault="00F80210" w:rsidP="00B50C96">
      <w:pPr>
        <w:spacing w:after="0" w:line="240" w:lineRule="auto"/>
        <w:ind w:left="851" w:right="902"/>
        <w:jc w:val="both"/>
        <w:rPr>
          <w:rFonts w:ascii="Palatino Linotype" w:hAnsi="Palatino Linotype" w:cs="Arial"/>
          <w:i/>
        </w:rPr>
      </w:pPr>
      <w:r w:rsidRPr="00413041">
        <w:rPr>
          <w:rFonts w:ascii="Palatino Linotype" w:hAnsi="Palatino Linotype" w:cs="Arial"/>
          <w:i/>
        </w:rPr>
        <w:t>“</w:t>
      </w:r>
      <w:r w:rsidRPr="00413041">
        <w:rPr>
          <w:rFonts w:ascii="Palatino Linotype" w:hAnsi="Palatino Linotype" w:cs="Arial"/>
          <w:b/>
          <w:i/>
        </w:rPr>
        <w:t>Artículo 1o</w:t>
      </w:r>
      <w:r w:rsidRPr="00413041">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80210" w:rsidRPr="00413041" w:rsidRDefault="00F80210" w:rsidP="00B50C96">
      <w:pPr>
        <w:spacing w:after="0" w:line="240" w:lineRule="auto"/>
        <w:ind w:left="851" w:right="902"/>
        <w:jc w:val="both"/>
        <w:rPr>
          <w:rFonts w:ascii="Palatino Linotype" w:hAnsi="Palatino Linotype" w:cs="Arial"/>
          <w:b/>
          <w:i/>
        </w:rPr>
      </w:pPr>
      <w:r w:rsidRPr="00413041">
        <w:rPr>
          <w:rFonts w:ascii="Palatino Linotype" w:hAnsi="Palatino Linotype" w:cs="Arial"/>
          <w:b/>
          <w:i/>
        </w:rPr>
        <w:t>Las normas relativas a los derechos humanos se interpretarán</w:t>
      </w:r>
      <w:r w:rsidRPr="00413041">
        <w:rPr>
          <w:rFonts w:ascii="Palatino Linotype" w:hAnsi="Palatino Linotype" w:cs="Arial"/>
          <w:i/>
        </w:rPr>
        <w:t xml:space="preserve"> de conformidad con esta Constitución y con los tratados internacionales de la </w:t>
      </w:r>
      <w:r w:rsidRPr="00413041">
        <w:rPr>
          <w:rFonts w:ascii="Palatino Linotype" w:hAnsi="Palatino Linotype" w:cs="Arial"/>
          <w:b/>
          <w:i/>
        </w:rPr>
        <w:t>materia favoreciendo en todo tiempo a las personas la protección más amplia.</w:t>
      </w:r>
    </w:p>
    <w:p w:rsidR="00F80210" w:rsidRPr="00413041" w:rsidRDefault="00F80210" w:rsidP="00B50C96">
      <w:pPr>
        <w:spacing w:after="0" w:line="240" w:lineRule="auto"/>
        <w:ind w:left="851" w:right="902"/>
        <w:jc w:val="both"/>
        <w:rPr>
          <w:rFonts w:ascii="Palatino Linotype" w:hAnsi="Palatino Linotype" w:cs="Arial"/>
          <w:i/>
        </w:rPr>
      </w:pPr>
      <w:r w:rsidRPr="00413041">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413041">
        <w:rPr>
          <w:rFonts w:ascii="Palatino Linotype" w:hAnsi="Palatino Linotype" w:cs="Arial"/>
          <w:i/>
        </w:rPr>
        <w:t>. En consecuencia, el Estado deberá prevenir, investigar, sancionar y reparar las violaciones a los derechos humanos, en los términos que establezca la ley.”</w:t>
      </w:r>
    </w:p>
    <w:p w:rsidR="00F80210" w:rsidRPr="00413041" w:rsidRDefault="00F80210" w:rsidP="00B50C96">
      <w:pPr>
        <w:spacing w:after="0" w:line="240" w:lineRule="auto"/>
        <w:ind w:left="851" w:right="902"/>
        <w:jc w:val="both"/>
        <w:rPr>
          <w:rFonts w:ascii="Palatino Linotype" w:hAnsi="Palatino Linotype"/>
        </w:rPr>
      </w:pPr>
      <w:r w:rsidRPr="00413041">
        <w:rPr>
          <w:rFonts w:ascii="Palatino Linotype" w:hAnsi="Palatino Linotype"/>
        </w:rPr>
        <w:t>(Énfasis añadido)</w:t>
      </w:r>
    </w:p>
    <w:p w:rsidR="00F80210" w:rsidRPr="00413041" w:rsidRDefault="00F80210" w:rsidP="00F80210">
      <w:pPr>
        <w:spacing w:before="200" w:after="200" w:line="360" w:lineRule="auto"/>
        <w:jc w:val="both"/>
        <w:rPr>
          <w:rFonts w:ascii="Palatino Linotype" w:hAnsi="Palatino Linotype"/>
          <w:sz w:val="24"/>
          <w:szCs w:val="24"/>
        </w:rPr>
      </w:pPr>
      <w:r w:rsidRPr="00413041">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413041">
        <w:rPr>
          <w:rFonts w:ascii="Palatino Linotype" w:hAnsi="Palatino Linotype" w:cs="Arial"/>
          <w:sz w:val="24"/>
          <w:szCs w:val="24"/>
        </w:rPr>
        <w:t>alguno</w:t>
      </w:r>
      <w:r w:rsidRPr="00413041">
        <w:rPr>
          <w:rFonts w:ascii="Palatino Linotype" w:hAnsi="Palatino Linotype"/>
          <w:sz w:val="24"/>
          <w:szCs w:val="24"/>
        </w:rPr>
        <w:t xml:space="preserve"> o justificar su utilización, deberá tener acceso a la información pública, es decir, dicho </w:t>
      </w:r>
      <w:r w:rsidRPr="00413041">
        <w:rPr>
          <w:rFonts w:ascii="Palatino Linotype" w:hAnsi="Palatino Linotype" w:cs="Arial"/>
          <w:sz w:val="24"/>
          <w:szCs w:val="24"/>
        </w:rPr>
        <w:t>derecho</w:t>
      </w:r>
      <w:r w:rsidRPr="00413041">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80210" w:rsidRPr="00413041" w:rsidRDefault="00F80210" w:rsidP="00F80210">
      <w:pPr>
        <w:spacing w:before="200" w:after="200" w:line="360" w:lineRule="auto"/>
        <w:jc w:val="both"/>
        <w:rPr>
          <w:rFonts w:ascii="Palatino Linotype" w:hAnsi="Palatino Linotype"/>
          <w:sz w:val="24"/>
          <w:szCs w:val="24"/>
        </w:rPr>
      </w:pPr>
      <w:r w:rsidRPr="00413041">
        <w:rPr>
          <w:rFonts w:ascii="Palatino Linotype" w:hAnsi="Palatino Linotype"/>
          <w:sz w:val="24"/>
          <w:szCs w:val="24"/>
        </w:rPr>
        <w:t xml:space="preserve">Robustece lo anterior, el Criterio 6/2014 del entonces Instituto Federal de Acceso a la Información y </w:t>
      </w:r>
      <w:r w:rsidRPr="00413041">
        <w:rPr>
          <w:rFonts w:ascii="Palatino Linotype" w:hAnsi="Palatino Linotype" w:cs="Arial"/>
          <w:sz w:val="24"/>
          <w:szCs w:val="24"/>
        </w:rPr>
        <w:t>Protección</w:t>
      </w:r>
      <w:r w:rsidRPr="00413041">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F80210" w:rsidRPr="00413041" w:rsidRDefault="00F80210" w:rsidP="00B50C96">
      <w:pPr>
        <w:spacing w:after="0" w:line="240" w:lineRule="auto"/>
        <w:ind w:left="851" w:right="902"/>
        <w:jc w:val="both"/>
        <w:rPr>
          <w:rFonts w:ascii="Palatino Linotype" w:hAnsi="Palatino Linotype" w:cs="Arial"/>
          <w:i/>
        </w:rPr>
      </w:pPr>
      <w:r w:rsidRPr="00413041">
        <w:rPr>
          <w:rFonts w:ascii="Palatino Linotype" w:hAnsi="Palatino Linotype" w:cs="Arial"/>
        </w:rPr>
        <w:lastRenderedPageBreak/>
        <w:t>“</w:t>
      </w:r>
      <w:r w:rsidRPr="00413041">
        <w:rPr>
          <w:rFonts w:ascii="Palatino Linotype" w:hAnsi="Palatino Linotype" w:cs="Arial"/>
          <w:b/>
          <w:i/>
        </w:rPr>
        <w:t>Acceso a información gubernamental. No debe condicionarse a que el solicitante acredite su personalidad, demuestre interés alguno o justifique su utilización.</w:t>
      </w:r>
      <w:r w:rsidRPr="00413041">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F80210" w:rsidRPr="00413041" w:rsidRDefault="00F80210" w:rsidP="00B50C96">
      <w:pPr>
        <w:spacing w:after="0" w:line="240" w:lineRule="auto"/>
        <w:ind w:left="851" w:right="902"/>
        <w:jc w:val="both"/>
        <w:rPr>
          <w:rFonts w:ascii="Palatino Linotype" w:hAnsi="Palatino Linotype" w:cs="Arial"/>
          <w:i/>
        </w:rPr>
      </w:pPr>
      <w:r w:rsidRPr="00413041">
        <w:rPr>
          <w:rFonts w:ascii="Palatino Linotype" w:hAnsi="Palatino Linotype" w:cs="Arial"/>
          <w:i/>
        </w:rPr>
        <w:t>Resoluciones</w:t>
      </w:r>
    </w:p>
    <w:p w:rsidR="00F80210" w:rsidRPr="00413041" w:rsidRDefault="00F80210" w:rsidP="00B50C96">
      <w:pPr>
        <w:spacing w:after="0" w:line="240" w:lineRule="auto"/>
        <w:ind w:left="851" w:right="902"/>
        <w:jc w:val="both"/>
        <w:rPr>
          <w:rFonts w:ascii="Palatino Linotype" w:hAnsi="Palatino Linotype" w:cs="Arial"/>
          <w:i/>
        </w:rPr>
      </w:pPr>
      <w:r w:rsidRPr="00413041">
        <w:rPr>
          <w:rFonts w:ascii="Palatino Linotype" w:hAnsi="Palatino Linotype" w:cs="Arial"/>
          <w:b/>
          <w:i/>
        </w:rPr>
        <w:t>• RDA 5275/13</w:t>
      </w:r>
      <w:r w:rsidRPr="00413041">
        <w:rPr>
          <w:rFonts w:ascii="Palatino Linotype" w:hAnsi="Palatino Linotype" w:cs="Arial"/>
          <w:i/>
        </w:rPr>
        <w:t>. Interpuesto en contra de la Secretaría de la Defensa Nacional. Comisionado Ponente Ángel Trinidad Zaldívar.</w:t>
      </w:r>
    </w:p>
    <w:p w:rsidR="00F80210" w:rsidRPr="00413041" w:rsidRDefault="00F80210" w:rsidP="00B50C96">
      <w:pPr>
        <w:spacing w:after="0" w:line="240" w:lineRule="auto"/>
        <w:ind w:left="851" w:right="902"/>
        <w:jc w:val="both"/>
        <w:rPr>
          <w:rFonts w:ascii="Palatino Linotype" w:hAnsi="Palatino Linotype" w:cs="Arial"/>
          <w:i/>
        </w:rPr>
      </w:pPr>
      <w:r w:rsidRPr="00413041">
        <w:rPr>
          <w:rFonts w:ascii="Palatino Linotype" w:hAnsi="Palatino Linotype" w:cs="Arial"/>
          <w:i/>
        </w:rPr>
        <w:t xml:space="preserve">• </w:t>
      </w:r>
      <w:r w:rsidRPr="00413041">
        <w:rPr>
          <w:rFonts w:ascii="Palatino Linotype" w:hAnsi="Palatino Linotype" w:cs="Arial"/>
          <w:b/>
          <w:i/>
        </w:rPr>
        <w:t>RDA 2937/13</w:t>
      </w:r>
      <w:r w:rsidRPr="00413041">
        <w:rPr>
          <w:rFonts w:ascii="Palatino Linotype" w:hAnsi="Palatino Linotype" w:cs="Arial"/>
          <w:i/>
        </w:rPr>
        <w:t>. Interpuesto en contra de LICONSA, S.A. de C.V. Comisionado. Ponente Gerardo Laveaga Rendón.</w:t>
      </w:r>
    </w:p>
    <w:p w:rsidR="00F80210" w:rsidRPr="00413041" w:rsidRDefault="00F80210" w:rsidP="00B50C96">
      <w:pPr>
        <w:spacing w:after="0" w:line="240" w:lineRule="auto"/>
        <w:ind w:left="851" w:right="902"/>
        <w:jc w:val="both"/>
        <w:rPr>
          <w:rFonts w:ascii="Palatino Linotype" w:hAnsi="Palatino Linotype" w:cs="Arial"/>
          <w:i/>
        </w:rPr>
      </w:pPr>
      <w:r w:rsidRPr="00413041">
        <w:rPr>
          <w:rFonts w:ascii="Palatino Linotype" w:hAnsi="Palatino Linotype" w:cs="Arial"/>
          <w:i/>
        </w:rPr>
        <w:t xml:space="preserve">• </w:t>
      </w:r>
      <w:r w:rsidRPr="00413041">
        <w:rPr>
          <w:rFonts w:ascii="Palatino Linotype" w:hAnsi="Palatino Linotype" w:cs="Arial"/>
          <w:b/>
          <w:i/>
        </w:rPr>
        <w:t>RDA 3609/12</w:t>
      </w:r>
      <w:r w:rsidRPr="00413041">
        <w:rPr>
          <w:rFonts w:ascii="Palatino Linotype" w:hAnsi="Palatino Linotype" w:cs="Arial"/>
          <w:i/>
        </w:rPr>
        <w:t>. Interpuesto en contra de la Secretaría de Educación Pública. Comisionada Ponente Sigrid Arzt Colunga.</w:t>
      </w:r>
    </w:p>
    <w:p w:rsidR="00F80210" w:rsidRPr="00413041" w:rsidRDefault="00F80210" w:rsidP="00B50C96">
      <w:pPr>
        <w:spacing w:after="0" w:line="240" w:lineRule="auto"/>
        <w:ind w:left="851" w:right="902"/>
        <w:jc w:val="both"/>
        <w:rPr>
          <w:rFonts w:ascii="Palatino Linotype" w:hAnsi="Palatino Linotype" w:cs="Arial"/>
          <w:i/>
        </w:rPr>
      </w:pPr>
      <w:r w:rsidRPr="00413041">
        <w:rPr>
          <w:rFonts w:ascii="Palatino Linotype" w:hAnsi="Palatino Linotype" w:cs="Arial"/>
          <w:i/>
        </w:rPr>
        <w:t xml:space="preserve">• </w:t>
      </w:r>
      <w:r w:rsidRPr="00413041">
        <w:rPr>
          <w:rFonts w:ascii="Palatino Linotype" w:hAnsi="Palatino Linotype" w:cs="Arial"/>
          <w:b/>
          <w:i/>
        </w:rPr>
        <w:t>RDA 3361/12</w:t>
      </w:r>
      <w:r w:rsidRPr="00413041">
        <w:rPr>
          <w:rFonts w:ascii="Palatino Linotype" w:hAnsi="Palatino Linotype" w:cs="Arial"/>
          <w:i/>
        </w:rPr>
        <w:t>. Interpuesto en contra del Servicio de Administración Tributaria. Comisionada Ponente María Elena Pérez-Jaén Zermeño.</w:t>
      </w:r>
    </w:p>
    <w:p w:rsidR="00F80210" w:rsidRPr="00413041" w:rsidRDefault="00F80210" w:rsidP="00B50C96">
      <w:pPr>
        <w:spacing w:after="0" w:line="240" w:lineRule="auto"/>
        <w:ind w:left="851" w:right="902"/>
        <w:jc w:val="both"/>
        <w:rPr>
          <w:rFonts w:ascii="Palatino Linotype" w:hAnsi="Palatino Linotype" w:cs="Arial"/>
          <w:i/>
        </w:rPr>
      </w:pPr>
      <w:r w:rsidRPr="00413041">
        <w:rPr>
          <w:rFonts w:ascii="Palatino Linotype" w:hAnsi="Palatino Linotype" w:cs="Arial"/>
          <w:i/>
        </w:rPr>
        <w:t xml:space="preserve">• </w:t>
      </w:r>
      <w:r w:rsidRPr="00413041">
        <w:rPr>
          <w:rFonts w:ascii="Palatino Linotype" w:hAnsi="Palatino Linotype" w:cs="Arial"/>
          <w:b/>
          <w:i/>
        </w:rPr>
        <w:t>RDA 0563/12</w:t>
      </w:r>
      <w:r w:rsidRPr="00413041">
        <w:rPr>
          <w:rFonts w:ascii="Palatino Linotype" w:hAnsi="Palatino Linotype" w:cs="Arial"/>
          <w:i/>
        </w:rPr>
        <w:t>. Interpuesto en contra de la Secretaría de la Función Pública. Comisionada Ponente Jacqueline Peschard Mariscal.” (SIC)</w:t>
      </w:r>
    </w:p>
    <w:p w:rsidR="00F80210" w:rsidRPr="00413041" w:rsidRDefault="00F80210" w:rsidP="00F80210">
      <w:pPr>
        <w:spacing w:before="100" w:beforeAutospacing="1" w:after="100" w:afterAutospacing="1" w:line="360" w:lineRule="auto"/>
        <w:jc w:val="both"/>
        <w:rPr>
          <w:rFonts w:ascii="Palatino Linotype" w:hAnsi="Palatino Linotype"/>
          <w:sz w:val="24"/>
          <w:szCs w:val="24"/>
        </w:rPr>
      </w:pPr>
      <w:r w:rsidRPr="00413041">
        <w:rPr>
          <w:rFonts w:ascii="Palatino Linotype" w:hAnsi="Palatino Linotype"/>
          <w:sz w:val="24"/>
          <w:szCs w:val="24"/>
        </w:rPr>
        <w:t xml:space="preserve">En ese orden de ideas, se estima que el requerimiento relativo al nombre como presupuesto de procedibilidad, </w:t>
      </w:r>
      <w:r w:rsidRPr="00413041">
        <w:rPr>
          <w:rFonts w:ascii="Palatino Linotype" w:hAnsi="Palatino Linotype" w:cs="Arial"/>
          <w:sz w:val="24"/>
          <w:szCs w:val="24"/>
        </w:rPr>
        <w:t>podría</w:t>
      </w:r>
      <w:r w:rsidRPr="00413041">
        <w:rPr>
          <w:rFonts w:ascii="Palatino Linotype" w:hAnsi="Palatino Linotype"/>
          <w:sz w:val="24"/>
          <w:szCs w:val="24"/>
        </w:rPr>
        <w:t xml:space="preserve"> limitar el ejercicio del derecho de acceso a la información pública, debido a que, el hecho de solicitar la identificación del hoy </w:t>
      </w:r>
      <w:r w:rsidRPr="00413041">
        <w:rPr>
          <w:rFonts w:ascii="Palatino Linotype" w:hAnsi="Palatino Linotype" w:cs="Arial"/>
          <w:b/>
          <w:sz w:val="24"/>
          <w:szCs w:val="24"/>
        </w:rPr>
        <w:t>RECURRENTE</w:t>
      </w:r>
      <w:r w:rsidRPr="00413041">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F80210" w:rsidRPr="00413041" w:rsidRDefault="00F80210" w:rsidP="00F80210">
      <w:pPr>
        <w:spacing w:before="200" w:after="200" w:line="360" w:lineRule="auto"/>
        <w:jc w:val="both"/>
        <w:rPr>
          <w:rFonts w:ascii="Palatino Linotype" w:hAnsi="Palatino Linotype"/>
          <w:sz w:val="24"/>
          <w:szCs w:val="24"/>
        </w:rPr>
      </w:pPr>
      <w:r w:rsidRPr="00413041">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413041">
        <w:rPr>
          <w:rFonts w:ascii="Palatino Linotype" w:hAnsi="Palatino Linotype" w:cs="Arial"/>
          <w:sz w:val="24"/>
          <w:szCs w:val="24"/>
        </w:rPr>
        <w:t>Constitución</w:t>
      </w:r>
      <w:r w:rsidRPr="00413041">
        <w:rPr>
          <w:rFonts w:ascii="Palatino Linotype" w:hAnsi="Palatino Linotype"/>
          <w:sz w:val="24"/>
          <w:szCs w:val="24"/>
        </w:rPr>
        <w:t xml:space="preserve"> Federal, como la Constitución </w:t>
      </w:r>
      <w:r w:rsidRPr="00413041">
        <w:rPr>
          <w:rFonts w:ascii="Palatino Linotype" w:hAnsi="Palatino Linotype"/>
          <w:sz w:val="24"/>
          <w:szCs w:val="24"/>
        </w:rPr>
        <w:lastRenderedPageBreak/>
        <w:t xml:space="preserve">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F80210" w:rsidRPr="00413041" w:rsidRDefault="00F80210" w:rsidP="00F80210">
      <w:pPr>
        <w:spacing w:before="200" w:after="200" w:line="360" w:lineRule="auto"/>
        <w:jc w:val="both"/>
        <w:rPr>
          <w:rFonts w:ascii="Palatino Linotype" w:hAnsi="Palatino Linotype"/>
          <w:sz w:val="24"/>
          <w:szCs w:val="24"/>
        </w:rPr>
      </w:pPr>
      <w:r w:rsidRPr="00413041">
        <w:rPr>
          <w:rFonts w:ascii="Palatino Linotype" w:hAnsi="Palatino Linotype"/>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w:t>
      </w:r>
      <w:r w:rsidR="00144052">
        <w:rPr>
          <w:rFonts w:ascii="Palatino Linotype" w:hAnsi="Palatino Linotype"/>
          <w:sz w:val="24"/>
          <w:szCs w:val="24"/>
        </w:rPr>
        <w:t xml:space="preserve">cuarto </w:t>
      </w:r>
      <w:r w:rsidRPr="00413041">
        <w:rPr>
          <w:rFonts w:ascii="Palatino Linotype" w:hAnsi="Palatino Linotype"/>
          <w:sz w:val="24"/>
          <w:szCs w:val="24"/>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13041">
        <w:rPr>
          <w:rFonts w:ascii="Palatino Linotype" w:hAnsi="Palatino Linotype" w:cs="Arial"/>
          <w:b/>
          <w:sz w:val="24"/>
          <w:szCs w:val="24"/>
        </w:rPr>
        <w:t>EL RECURRENTE</w:t>
      </w:r>
      <w:r w:rsidRPr="00413041">
        <w:rPr>
          <w:rFonts w:ascii="Palatino Linotype" w:hAnsi="Palatino Linotype"/>
          <w:sz w:val="24"/>
          <w:szCs w:val="24"/>
        </w:rPr>
        <w:t>, es la misma persona que realizó la solicitud de acceso a la información pública que ahora se impugna.</w:t>
      </w:r>
    </w:p>
    <w:p w:rsidR="00F80210" w:rsidRPr="00413041" w:rsidRDefault="00F80210" w:rsidP="00F8021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413041">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413041">
        <w:rPr>
          <w:rFonts w:ascii="Palatino Linotype" w:hAnsi="Palatino Linotype" w:cs="Arial"/>
          <w:b/>
        </w:rPr>
        <w:t xml:space="preserve"> RECURRENTE</w:t>
      </w:r>
      <w:r w:rsidRPr="00413041">
        <w:rPr>
          <w:rFonts w:ascii="Palatino Linotype" w:hAnsi="Palatino Linotype"/>
        </w:rPr>
        <w:t xml:space="preserve">, por lo que en el presente caso, al haber sido presentado el recurso de revisión vía </w:t>
      </w:r>
      <w:r w:rsidRPr="00413041">
        <w:rPr>
          <w:rFonts w:ascii="Palatino Linotype" w:hAnsi="Palatino Linotype"/>
          <w:b/>
        </w:rPr>
        <w:t>SAIMEX</w:t>
      </w:r>
      <w:r w:rsidRPr="00413041">
        <w:rPr>
          <w:rFonts w:ascii="Palatino Linotype" w:hAnsi="Palatino Linotype"/>
        </w:rPr>
        <w:t>, dicho requisito resulta innecesario.</w:t>
      </w:r>
    </w:p>
    <w:p w:rsidR="004B29D4" w:rsidRPr="00413041" w:rsidRDefault="006D21CC" w:rsidP="004B29D4">
      <w:pPr>
        <w:spacing w:before="200" w:after="200" w:line="360" w:lineRule="auto"/>
        <w:jc w:val="both"/>
        <w:rPr>
          <w:rFonts w:ascii="Palatino Linotype" w:hAnsi="Palatino Linotype"/>
          <w:sz w:val="24"/>
          <w:szCs w:val="24"/>
        </w:rPr>
      </w:pPr>
      <w:r w:rsidRPr="00413041">
        <w:rPr>
          <w:rFonts w:ascii="Palatino Linotype" w:hAnsi="Palatino Linotype" w:cs="Arial"/>
          <w:b/>
          <w:sz w:val="28"/>
          <w:szCs w:val="28"/>
        </w:rPr>
        <w:t>QUINTO.</w:t>
      </w:r>
      <w:r w:rsidRPr="00413041">
        <w:rPr>
          <w:rFonts w:ascii="Palatino Linotype" w:hAnsi="Palatino Linotype" w:cs="Arial"/>
          <w:b/>
          <w:color w:val="000000" w:themeColor="text1"/>
        </w:rPr>
        <w:t xml:space="preserve"> </w:t>
      </w:r>
      <w:r w:rsidRPr="00413041">
        <w:rPr>
          <w:rFonts w:ascii="Palatino Linotype" w:hAnsi="Palatino Linotype" w:cs="Arial"/>
          <w:b/>
          <w:sz w:val="24"/>
          <w:szCs w:val="24"/>
        </w:rPr>
        <w:t>Análisis de la causal de sobreseimiento</w:t>
      </w:r>
      <w:r w:rsidRPr="00413041">
        <w:rPr>
          <w:rFonts w:ascii="Palatino Linotype" w:hAnsi="Palatino Linotype"/>
          <w:b/>
          <w:sz w:val="24"/>
          <w:szCs w:val="24"/>
        </w:rPr>
        <w:t xml:space="preserve">. </w:t>
      </w:r>
      <w:r w:rsidR="004B29D4" w:rsidRPr="00413041">
        <w:rPr>
          <w:rFonts w:ascii="Palatino Linotype" w:hAnsi="Palatino Linotype" w:cs="Arial"/>
          <w:color w:val="000000" w:themeColor="text1"/>
          <w:sz w:val="24"/>
          <w:szCs w:val="24"/>
        </w:rPr>
        <w:t xml:space="preserve">Una vez determinada la vía sobre la que versará el </w:t>
      </w:r>
      <w:r w:rsidR="004B29D4" w:rsidRPr="00413041">
        <w:rPr>
          <w:rFonts w:ascii="Palatino Linotype" w:hAnsi="Palatino Linotype" w:cs="Arial"/>
          <w:sz w:val="24"/>
          <w:szCs w:val="24"/>
        </w:rPr>
        <w:t>presente</w:t>
      </w:r>
      <w:r w:rsidR="004B29D4" w:rsidRPr="00413041">
        <w:rPr>
          <w:rFonts w:ascii="Palatino Linotype" w:hAnsi="Palatino Linotype" w:cs="Arial"/>
          <w:color w:val="000000" w:themeColor="text1"/>
          <w:sz w:val="24"/>
          <w:szCs w:val="24"/>
        </w:rPr>
        <w:t xml:space="preserve"> recurso y previa revisión del expediente electrónico, se </w:t>
      </w:r>
      <w:r w:rsidR="004B29D4" w:rsidRPr="00413041">
        <w:rPr>
          <w:rFonts w:ascii="Palatino Linotype" w:hAnsi="Palatino Linotype" w:cs="Arial"/>
          <w:color w:val="000000" w:themeColor="text1"/>
          <w:sz w:val="24"/>
          <w:szCs w:val="24"/>
        </w:rPr>
        <w:lastRenderedPageBreak/>
        <w:t xml:space="preserve">advierte que </w:t>
      </w:r>
      <w:r w:rsidR="004B29D4" w:rsidRPr="00413041">
        <w:rPr>
          <w:rFonts w:ascii="Palatino Linotype" w:hAnsi="Palatino Linotype"/>
          <w:b/>
          <w:color w:val="000000"/>
          <w:sz w:val="24"/>
          <w:szCs w:val="24"/>
        </w:rPr>
        <w:t>EL RECURRENTE</w:t>
      </w:r>
      <w:r w:rsidR="004B29D4" w:rsidRPr="00413041">
        <w:rPr>
          <w:rFonts w:ascii="Palatino Linotype" w:hAnsi="Palatino Linotype"/>
          <w:color w:val="000000"/>
          <w:sz w:val="24"/>
          <w:szCs w:val="24"/>
        </w:rPr>
        <w:t xml:space="preserve"> solicitó </w:t>
      </w:r>
      <w:r w:rsidR="004B29D4" w:rsidRPr="00413041">
        <w:rPr>
          <w:rFonts w:ascii="Palatino Linotype" w:hAnsi="Palatino Linotype" w:cs="Arial"/>
          <w:sz w:val="24"/>
          <w:szCs w:val="24"/>
        </w:rPr>
        <w:t>del</w:t>
      </w:r>
      <w:r w:rsidR="004B29D4" w:rsidRPr="00413041">
        <w:rPr>
          <w:rFonts w:ascii="Palatino Linotype" w:hAnsi="Palatino Linotype"/>
          <w:color w:val="000000"/>
          <w:sz w:val="24"/>
          <w:szCs w:val="24"/>
        </w:rPr>
        <w:t xml:space="preserve"> </w:t>
      </w:r>
      <w:r w:rsidR="004B29D4" w:rsidRPr="00413041">
        <w:rPr>
          <w:rFonts w:ascii="Palatino Linotype" w:hAnsi="Palatino Linotype" w:cs="Arial"/>
          <w:b/>
          <w:color w:val="000000"/>
          <w:sz w:val="24"/>
          <w:szCs w:val="24"/>
        </w:rPr>
        <w:t>SUJETO OBLIGADO</w:t>
      </w:r>
      <w:r w:rsidR="004B29D4" w:rsidRPr="00413041">
        <w:rPr>
          <w:rFonts w:ascii="Palatino Linotype" w:hAnsi="Palatino Linotype" w:cs="Arial"/>
          <w:sz w:val="24"/>
          <w:szCs w:val="24"/>
        </w:rPr>
        <w:t xml:space="preserve">, </w:t>
      </w:r>
      <w:r w:rsidR="004B29D4" w:rsidRPr="00413041">
        <w:rPr>
          <w:rFonts w:ascii="Palatino Linotype" w:hAnsi="Palatino Linotype"/>
          <w:sz w:val="24"/>
          <w:szCs w:val="24"/>
        </w:rPr>
        <w:t xml:space="preserve">vía </w:t>
      </w:r>
      <w:r w:rsidR="004B29D4" w:rsidRPr="00413041">
        <w:rPr>
          <w:rFonts w:ascii="Palatino Linotype" w:hAnsi="Palatino Linotype"/>
          <w:b/>
          <w:sz w:val="24"/>
          <w:szCs w:val="24"/>
        </w:rPr>
        <w:t>EL</w:t>
      </w:r>
      <w:r w:rsidR="004B29D4" w:rsidRPr="00413041">
        <w:rPr>
          <w:rFonts w:ascii="Palatino Linotype" w:hAnsi="Palatino Linotype"/>
          <w:sz w:val="24"/>
          <w:szCs w:val="24"/>
        </w:rPr>
        <w:t xml:space="preserve"> </w:t>
      </w:r>
      <w:r w:rsidR="004B29D4" w:rsidRPr="00413041">
        <w:rPr>
          <w:rFonts w:ascii="Palatino Linotype" w:hAnsi="Palatino Linotype"/>
          <w:b/>
          <w:sz w:val="24"/>
          <w:szCs w:val="24"/>
        </w:rPr>
        <w:t>SAIMEX</w:t>
      </w:r>
      <w:r w:rsidR="004B29D4" w:rsidRPr="00413041">
        <w:rPr>
          <w:rFonts w:ascii="Palatino Linotype" w:hAnsi="Palatino Linotype"/>
          <w:sz w:val="24"/>
          <w:szCs w:val="24"/>
        </w:rPr>
        <w:t>, el documento en el que constara el subejercicio del presupuesto de egresos al primer trimestre del ejercicio fiscal de 2019, desglosado por partida específica de acuerdo con el clasificador por objeto del gasto</w:t>
      </w:r>
      <w:r w:rsidR="004B29D4" w:rsidRPr="00413041">
        <w:rPr>
          <w:rStyle w:val="Refdenotaalpie"/>
          <w:rFonts w:ascii="Palatino Linotype" w:hAnsi="Palatino Linotype"/>
          <w:sz w:val="24"/>
          <w:szCs w:val="24"/>
        </w:rPr>
        <w:footnoteReference w:id="1"/>
      </w:r>
      <w:r w:rsidR="004B29D4" w:rsidRPr="00413041">
        <w:rPr>
          <w:rFonts w:ascii="Palatino Linotype" w:hAnsi="Palatino Linotype"/>
          <w:sz w:val="24"/>
          <w:szCs w:val="24"/>
        </w:rPr>
        <w:t>.</w:t>
      </w:r>
    </w:p>
    <w:p w:rsidR="004B29D4" w:rsidRPr="00413041" w:rsidRDefault="004B29D4" w:rsidP="006D21C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13041">
        <w:rPr>
          <w:rFonts w:ascii="Palatino Linotype" w:eastAsia="Calibri" w:hAnsi="Palatino Linotype" w:cs="Arial"/>
        </w:rPr>
        <w:t xml:space="preserve">Cabe destacar que el hoy </w:t>
      </w:r>
      <w:r w:rsidRPr="00413041">
        <w:rPr>
          <w:rFonts w:ascii="Palatino Linotype" w:eastAsia="Calibri" w:hAnsi="Palatino Linotype" w:cs="Arial"/>
          <w:b/>
        </w:rPr>
        <w:t xml:space="preserve">RECURRENTE </w:t>
      </w:r>
      <w:r w:rsidRPr="00413041">
        <w:rPr>
          <w:rFonts w:ascii="Palatino Linotype" w:eastAsia="Calibri" w:hAnsi="Palatino Linotype" w:cs="Arial"/>
        </w:rPr>
        <w:t xml:space="preserve">fue poco preciso en la solicitud de origen en señalar a que información pretendía tener acceso; por lo que, </w:t>
      </w:r>
      <w:r w:rsidRPr="00413041">
        <w:rPr>
          <w:rFonts w:ascii="Palatino Linotype" w:eastAsia="Calibri" w:hAnsi="Palatino Linotype" w:cs="Arial"/>
          <w:b/>
        </w:rPr>
        <w:t xml:space="preserve">EL SUJETO OBLIGADO </w:t>
      </w:r>
      <w:r w:rsidRPr="00413041">
        <w:rPr>
          <w:rFonts w:ascii="Palatino Linotype" w:eastAsia="Calibri" w:hAnsi="Palatino Linotype" w:cs="Arial"/>
        </w:rPr>
        <w:t>en cumplimiento a lo establecido en el artículo 1659 de la Ley de Transparencia y Acceso a la Información Pública del Estado de México y Municipios, le requirió para que agregara los detalles o especificaciones que considerara necesarios para facilitar la búsqueda y consulta de la información solicitada</w:t>
      </w:r>
      <w:r w:rsidR="00551D9A" w:rsidRPr="00413041">
        <w:rPr>
          <w:rFonts w:ascii="Palatino Linotype" w:eastAsia="Calibri" w:hAnsi="Palatino Linotype" w:cs="Arial"/>
        </w:rPr>
        <w:t xml:space="preserve">, aunado que le señaló que, era probable que los datos que deseaba consultar se encontraban disponibles para su consulta en la liga electrónica </w:t>
      </w:r>
      <w:hyperlink r:id="rId10" w:history="1">
        <w:r w:rsidR="00551D9A" w:rsidRPr="00413041">
          <w:rPr>
            <w:rStyle w:val="Hipervnculo"/>
            <w:rFonts w:ascii="Palatino Linotype" w:eastAsia="Calibri" w:hAnsi="Palatino Linotype" w:cs="Arial"/>
          </w:rPr>
          <w:t>https://www.ipomex.org.mx/ipo3/lgt/indice/OASCHICOLOAPAN/art_92_xxxv_b.web</w:t>
        </w:r>
      </w:hyperlink>
      <w:r w:rsidR="00551D9A" w:rsidRPr="00413041">
        <w:rPr>
          <w:rFonts w:ascii="Palatino Linotype" w:eastAsia="Calibri" w:hAnsi="Palatino Linotype" w:cs="Arial"/>
        </w:rPr>
        <w:t xml:space="preserve">, de donde podría descargar en un archivo de Excel, el listado de los archivos relacionados con su  petición. </w:t>
      </w:r>
    </w:p>
    <w:p w:rsidR="00551D9A" w:rsidRPr="00413041" w:rsidRDefault="00551D9A" w:rsidP="006D21C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13041">
        <w:rPr>
          <w:rFonts w:ascii="Palatino Linotype" w:eastAsia="Calibri" w:hAnsi="Palatino Linotype" w:cs="Arial"/>
        </w:rPr>
        <w:t xml:space="preserve">Requerimiento de aclaración que, no fue atendido por el hoy </w:t>
      </w:r>
      <w:r w:rsidRPr="00413041">
        <w:rPr>
          <w:rFonts w:ascii="Palatino Linotype" w:eastAsia="Calibri" w:hAnsi="Palatino Linotype" w:cs="Arial"/>
          <w:b/>
        </w:rPr>
        <w:t xml:space="preserve">RECURRENTE </w:t>
      </w:r>
      <w:r w:rsidRPr="00413041">
        <w:rPr>
          <w:rFonts w:ascii="Palatino Linotype" w:eastAsia="Calibri" w:hAnsi="Palatino Linotype" w:cs="Arial"/>
        </w:rPr>
        <w:t xml:space="preserve">y lo que llevó al </w:t>
      </w:r>
      <w:r w:rsidRPr="00413041">
        <w:rPr>
          <w:rFonts w:ascii="Palatino Linotype" w:eastAsia="Calibri" w:hAnsi="Palatino Linotype" w:cs="Arial"/>
          <w:b/>
        </w:rPr>
        <w:t xml:space="preserve">SUJETO OBLIGADO </w:t>
      </w:r>
      <w:r w:rsidRPr="00413041">
        <w:rPr>
          <w:rFonts w:ascii="Palatino Linotype" w:eastAsia="Calibri" w:hAnsi="Palatino Linotype" w:cs="Arial"/>
        </w:rPr>
        <w:t>a tener por no presentada la solicitud de información que dio origen al recurso de revisión en estudio.</w:t>
      </w:r>
    </w:p>
    <w:p w:rsidR="00551D9A" w:rsidRPr="00413041" w:rsidRDefault="00551D9A" w:rsidP="006D21C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13041">
        <w:rPr>
          <w:rFonts w:ascii="Palatino Linotype" w:eastAsia="Calibri" w:hAnsi="Palatino Linotype" w:cs="Arial"/>
        </w:rPr>
        <w:t xml:space="preserve">Inconforme con dicha determinación, </w:t>
      </w:r>
      <w:r w:rsidRPr="00413041">
        <w:rPr>
          <w:rFonts w:ascii="Palatino Linotype" w:eastAsia="Calibri" w:hAnsi="Palatino Linotype" w:cs="Arial"/>
          <w:b/>
        </w:rPr>
        <w:t xml:space="preserve">EL RECURRENTE </w:t>
      </w:r>
      <w:r w:rsidRPr="00413041">
        <w:rPr>
          <w:rFonts w:ascii="Palatino Linotype" w:eastAsia="Calibri" w:hAnsi="Palatino Linotype" w:cs="Arial"/>
        </w:rPr>
        <w:t xml:space="preserve">interpuso el medio de impugnación señalado al rubro en el que indicó como razones o motivos de la </w:t>
      </w:r>
      <w:r w:rsidRPr="00413041">
        <w:rPr>
          <w:rFonts w:ascii="Palatino Linotype" w:eastAsia="Calibri" w:hAnsi="Palatino Linotype" w:cs="Arial"/>
        </w:rPr>
        <w:lastRenderedPageBreak/>
        <w:t>inconformidad lo establecido en el Resultando IV de la presente resolución.</w:t>
      </w:r>
    </w:p>
    <w:p w:rsidR="00551D9A" w:rsidRPr="00413041" w:rsidRDefault="00551D9A" w:rsidP="006D21C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13041">
        <w:rPr>
          <w:rFonts w:ascii="Palatino Linotype" w:eastAsia="Calibri" w:hAnsi="Palatino Linotype" w:cs="Arial"/>
        </w:rPr>
        <w:t xml:space="preserve">Bajo ese tenor, </w:t>
      </w:r>
      <w:r w:rsidRPr="00413041">
        <w:rPr>
          <w:rFonts w:ascii="Palatino Linotype" w:eastAsia="Calibri" w:hAnsi="Palatino Linotype" w:cs="Arial"/>
          <w:b/>
        </w:rPr>
        <w:t xml:space="preserve">EL SUJETO OBLIGADO </w:t>
      </w:r>
      <w:r w:rsidRPr="00413041">
        <w:rPr>
          <w:rFonts w:ascii="Palatino Linotype" w:eastAsia="Calibri" w:hAnsi="Palatino Linotype" w:cs="Arial"/>
        </w:rPr>
        <w:t>mediante Informe Justificado amplió la respuesta entregada señalando que en el portal de IPOMEX dentro de la fracción XXXV, inciso B del artículo 92 podría encontrar los informes financieros, contables y presupuestales que se relacionaban con los datos indicados en la solicitud de origen.</w:t>
      </w:r>
    </w:p>
    <w:p w:rsidR="0029429B" w:rsidRPr="00413041" w:rsidRDefault="0029429B" w:rsidP="0029429B">
      <w:pPr>
        <w:spacing w:before="100" w:beforeAutospacing="1" w:after="100" w:afterAutospacing="1" w:line="360" w:lineRule="auto"/>
        <w:jc w:val="both"/>
        <w:rPr>
          <w:rFonts w:ascii="Palatino Linotype" w:hAnsi="Palatino Linotype"/>
          <w:sz w:val="24"/>
          <w:szCs w:val="24"/>
        </w:rPr>
      </w:pPr>
      <w:r w:rsidRPr="00413041">
        <w:rPr>
          <w:rFonts w:ascii="Palatino Linotype" w:eastAsia="Calibri" w:hAnsi="Palatino Linotype" w:cs="Arial"/>
          <w:sz w:val="24"/>
          <w:szCs w:val="24"/>
        </w:rPr>
        <w:t xml:space="preserve">Así, en primer término resulta procedente señalar que se obvia </w:t>
      </w:r>
      <w:r w:rsidRPr="00413041">
        <w:rPr>
          <w:rFonts w:ascii="Palatino Linotype" w:hAnsi="Palatino Linotype" w:cs="Arial"/>
          <w:sz w:val="24"/>
          <w:szCs w:val="24"/>
        </w:rPr>
        <w:t>el análisis de la competencia por parte del</w:t>
      </w:r>
      <w:r w:rsidRPr="00413041">
        <w:rPr>
          <w:rFonts w:ascii="Palatino Linotype" w:hAnsi="Palatino Linotype" w:cs="Arial"/>
          <w:b/>
          <w:sz w:val="24"/>
          <w:szCs w:val="24"/>
        </w:rPr>
        <w:t xml:space="preserve"> SUJETO OBLIGADO</w:t>
      </w:r>
      <w:r w:rsidRPr="00413041">
        <w:rPr>
          <w:rFonts w:ascii="Palatino Linotype" w:hAnsi="Palatino Linotype" w:cs="Arial"/>
          <w:sz w:val="24"/>
          <w:szCs w:val="24"/>
        </w:rPr>
        <w:t xml:space="preserve">, </w:t>
      </w:r>
      <w:r w:rsidRPr="00413041">
        <w:rPr>
          <w:rFonts w:ascii="Palatino Linotype" w:hAnsi="Palatino Linotype"/>
          <w:sz w:val="24"/>
          <w:szCs w:val="24"/>
        </w:rPr>
        <w:t xml:space="preserve">para generar, administrar o poseer la información solicitada, </w:t>
      </w:r>
      <w:r w:rsidRPr="00413041">
        <w:rPr>
          <w:rFonts w:ascii="Palatino Linotype" w:hAnsi="Palatino Linotype" w:cs="Arial"/>
          <w:sz w:val="24"/>
          <w:szCs w:val="24"/>
        </w:rPr>
        <w:t xml:space="preserve">dado que éste ha </w:t>
      </w:r>
      <w:r w:rsidRPr="00413041">
        <w:rPr>
          <w:rFonts w:ascii="Palatino Linotype" w:hAnsi="Palatino Linotype" w:cs="Arial"/>
          <w:color w:val="000000"/>
          <w:sz w:val="24"/>
          <w:szCs w:val="24"/>
        </w:rPr>
        <w:t>asumido</w:t>
      </w:r>
      <w:r w:rsidRPr="00413041">
        <w:rPr>
          <w:rFonts w:ascii="Palatino Linotype" w:hAnsi="Palatino Linotype" w:cs="Arial"/>
          <w:sz w:val="24"/>
          <w:szCs w:val="24"/>
        </w:rPr>
        <w:t xml:space="preserve"> la misma, </w:t>
      </w:r>
      <w:r w:rsidRPr="00413041">
        <w:rPr>
          <w:rFonts w:ascii="Palatino Linotype" w:hAnsi="Palatino Linotype"/>
          <w:sz w:val="24"/>
          <w:szCs w:val="24"/>
        </w:rPr>
        <w:t>en razón de que mediante su respuesta señaló que podría ser localizada en la liga electrónica de referencia; razones por las cuales, aceptó poseer y administrar dicha información, en ejercicio de sus funciones de derecho público, actualizando así el supuesto jurídico, previsto en el artículo 12 de la Ley de Transparencia y Acceso a la Información Pública del Estado de México y Municipios.</w:t>
      </w:r>
    </w:p>
    <w:p w:rsidR="0029429B" w:rsidRPr="00413041" w:rsidRDefault="0029429B" w:rsidP="0029429B">
      <w:pPr>
        <w:spacing w:before="100" w:beforeAutospacing="1" w:after="100" w:afterAutospacing="1" w:line="360" w:lineRule="auto"/>
        <w:ind w:right="49"/>
        <w:jc w:val="both"/>
        <w:rPr>
          <w:rFonts w:ascii="Palatino Linotype" w:hAnsi="Palatino Linotype"/>
          <w:sz w:val="24"/>
          <w:szCs w:val="24"/>
        </w:rPr>
      </w:pPr>
      <w:r w:rsidRPr="00413041">
        <w:rPr>
          <w:rFonts w:ascii="Palatino Linotype" w:hAnsi="Palatino Linotype"/>
          <w:sz w:val="24"/>
          <w:szCs w:val="24"/>
        </w:rPr>
        <w:t xml:space="preserve">Así, el estudio de la naturaleza jurídica de la información pública solicitada, tiene por objeto determinar si ésta la genera, posee o administra </w:t>
      </w:r>
      <w:r w:rsidRPr="00413041">
        <w:rPr>
          <w:rFonts w:ascii="Palatino Linotype" w:hAnsi="Palatino Linotype"/>
          <w:b/>
          <w:sz w:val="24"/>
          <w:szCs w:val="24"/>
        </w:rPr>
        <w:t>EL SUJETO OBLIGADO</w:t>
      </w:r>
      <w:r w:rsidRPr="00413041">
        <w:rPr>
          <w:rFonts w:ascii="Palatino Linotype" w:hAnsi="Palatino Linotype"/>
          <w:sz w:val="24"/>
          <w:szCs w:val="24"/>
        </w:rPr>
        <w:t xml:space="preserve">; sin embargo, en aquellos casos en que éste la asume, ello implica que la genera, posee o administra; por consiguiente, a nada práctico nos conduciría su estudio, ya que se insiste la información pública solicitada, fue asumida por </w:t>
      </w:r>
      <w:r w:rsidRPr="00413041">
        <w:rPr>
          <w:rFonts w:ascii="Palatino Linotype" w:hAnsi="Palatino Linotype"/>
          <w:b/>
          <w:sz w:val="24"/>
          <w:szCs w:val="24"/>
        </w:rPr>
        <w:t>EL SUJETO OBLIGADO</w:t>
      </w:r>
      <w:r w:rsidRPr="00413041">
        <w:rPr>
          <w:rFonts w:ascii="Palatino Linotype" w:hAnsi="Palatino Linotype"/>
          <w:sz w:val="24"/>
          <w:szCs w:val="24"/>
        </w:rPr>
        <w:t>.</w:t>
      </w:r>
    </w:p>
    <w:p w:rsidR="00551D9A" w:rsidRPr="00413041" w:rsidRDefault="00551D9A" w:rsidP="006D21C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13041">
        <w:rPr>
          <w:rFonts w:ascii="Palatino Linotype" w:eastAsia="Calibri" w:hAnsi="Palatino Linotype" w:cs="Arial"/>
        </w:rPr>
        <w:t xml:space="preserve">Puntualizado lo anterior, personal de esta Ponencia Resolutora tuvo a bien inspeccionar la liga electrónica señalada por </w:t>
      </w:r>
      <w:r w:rsidRPr="00413041">
        <w:rPr>
          <w:rFonts w:ascii="Palatino Linotype" w:eastAsia="Calibri" w:hAnsi="Palatino Linotype" w:cs="Arial"/>
          <w:b/>
        </w:rPr>
        <w:t xml:space="preserve">EL SUJETO OBLIGADO </w:t>
      </w:r>
      <w:r w:rsidRPr="00413041">
        <w:rPr>
          <w:rFonts w:ascii="Palatino Linotype" w:eastAsia="Calibri" w:hAnsi="Palatino Linotype" w:cs="Arial"/>
        </w:rPr>
        <w:t>en la que se encontró lo siguiente:</w:t>
      </w:r>
    </w:p>
    <w:p w:rsidR="00551D9A" w:rsidRPr="00413041" w:rsidRDefault="00B50C96" w:rsidP="00551D9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413041">
        <w:rPr>
          <w:noProof/>
          <w:lang w:eastAsia="es-MX"/>
        </w:rPr>
        <w:lastRenderedPageBreak/>
        <mc:AlternateContent>
          <mc:Choice Requires="wps">
            <w:drawing>
              <wp:anchor distT="0" distB="0" distL="114300" distR="114300" simplePos="0" relativeHeight="251660288" behindDoc="0" locked="0" layoutInCell="1" allowOverlap="1" wp14:anchorId="1A9D5922" wp14:editId="21713F1A">
                <wp:simplePos x="0" y="0"/>
                <wp:positionH relativeFrom="column">
                  <wp:posOffset>962342</wp:posOffset>
                </wp:positionH>
                <wp:positionV relativeFrom="paragraph">
                  <wp:posOffset>1469390</wp:posOffset>
                </wp:positionV>
                <wp:extent cx="2776537" cy="400050"/>
                <wp:effectExtent l="19050" t="19050" r="24130" b="19050"/>
                <wp:wrapNone/>
                <wp:docPr id="4" name="Rectángulo 4"/>
                <wp:cNvGraphicFramePr/>
                <a:graphic xmlns:a="http://schemas.openxmlformats.org/drawingml/2006/main">
                  <a:graphicData uri="http://schemas.microsoft.com/office/word/2010/wordprocessingShape">
                    <wps:wsp>
                      <wps:cNvSpPr/>
                      <wps:spPr>
                        <a:xfrm>
                          <a:off x="0" y="0"/>
                          <a:ext cx="2776537" cy="4000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69DDB8" id="Rectángulo 4" o:spid="_x0000_s1026" style="position:absolute;margin-left:75.75pt;margin-top:115.7pt;width:218.6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" filled="f" strokecolor="#1f4d78 [1604]" strokeweight="2.25pt"/>
            </w:pict>
          </mc:Fallback>
        </mc:AlternateContent>
      </w:r>
      <w:r w:rsidRPr="00413041">
        <w:rPr>
          <w:noProof/>
          <w:lang w:eastAsia="es-MX"/>
        </w:rPr>
        <mc:AlternateContent>
          <mc:Choice Requires="wps">
            <w:drawing>
              <wp:anchor distT="0" distB="0" distL="114300" distR="114300" simplePos="0" relativeHeight="251661312" behindDoc="0" locked="0" layoutInCell="1" allowOverlap="1" wp14:anchorId="20AA543A" wp14:editId="416E082B">
                <wp:simplePos x="0" y="0"/>
                <wp:positionH relativeFrom="column">
                  <wp:posOffset>1029652</wp:posOffset>
                </wp:positionH>
                <wp:positionV relativeFrom="paragraph">
                  <wp:posOffset>2169477</wp:posOffset>
                </wp:positionV>
                <wp:extent cx="1185863" cy="219075"/>
                <wp:effectExtent l="19050" t="19050" r="14605" b="28575"/>
                <wp:wrapNone/>
                <wp:docPr id="5" name="Rectángulo 5"/>
                <wp:cNvGraphicFramePr/>
                <a:graphic xmlns:a="http://schemas.openxmlformats.org/drawingml/2006/main">
                  <a:graphicData uri="http://schemas.microsoft.com/office/word/2010/wordprocessingShape">
                    <wps:wsp>
                      <wps:cNvSpPr/>
                      <wps:spPr>
                        <a:xfrm>
                          <a:off x="0" y="0"/>
                          <a:ext cx="1185863" cy="2190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2D3C2" id="Rectángulo 5" o:spid="_x0000_s1026" style="position:absolute;margin-left:81.05pt;margin-top:170.8pt;width:93.4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" filled="f" strokecolor="#1f4d78 [1604]" strokeweight="2.25pt"/>
            </w:pict>
          </mc:Fallback>
        </mc:AlternateContent>
      </w:r>
      <w:r w:rsidRPr="00413041">
        <w:rPr>
          <w:rFonts w:ascii="Palatino Linotype" w:eastAsia="Calibri" w:hAnsi="Palatino Linotype" w:cs="Arial"/>
          <w:noProof/>
          <w:lang w:eastAsia="es-MX"/>
        </w:rPr>
        <mc:AlternateContent>
          <mc:Choice Requires="wps">
            <w:drawing>
              <wp:anchor distT="0" distB="0" distL="114300" distR="114300" simplePos="0" relativeHeight="251659264" behindDoc="0" locked="0" layoutInCell="1" allowOverlap="1" wp14:anchorId="4FDE6AA3" wp14:editId="22ADCD67">
                <wp:simplePos x="0" y="0"/>
                <wp:positionH relativeFrom="column">
                  <wp:posOffset>152717</wp:posOffset>
                </wp:positionH>
                <wp:positionV relativeFrom="paragraph">
                  <wp:posOffset>-23178</wp:posOffset>
                </wp:positionV>
                <wp:extent cx="2328862" cy="180975"/>
                <wp:effectExtent l="19050" t="19050" r="14605" b="28575"/>
                <wp:wrapNone/>
                <wp:docPr id="3" name="Rectángulo 3"/>
                <wp:cNvGraphicFramePr/>
                <a:graphic xmlns:a="http://schemas.openxmlformats.org/drawingml/2006/main">
                  <a:graphicData uri="http://schemas.microsoft.com/office/word/2010/wordprocessingShape">
                    <wps:wsp>
                      <wps:cNvSpPr/>
                      <wps:spPr>
                        <a:xfrm>
                          <a:off x="0" y="0"/>
                          <a:ext cx="2328862" cy="1809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CCB3A" id="Rectángulo 3" o:spid="_x0000_s1026" style="position:absolute;margin-left:12pt;margin-top:-1.85pt;width:183.3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" filled="f" strokecolor="#1f4d78 [1604]" strokeweight="2.25pt"/>
            </w:pict>
          </mc:Fallback>
        </mc:AlternateContent>
      </w:r>
      <w:r w:rsidR="00551D9A" w:rsidRPr="00413041">
        <w:rPr>
          <w:noProof/>
          <w:lang w:eastAsia="es-MX"/>
        </w:rPr>
        <w:drawing>
          <wp:inline distT="0" distB="0" distL="0" distR="0" wp14:anchorId="40EB338A" wp14:editId="55BFF4DF">
            <wp:extent cx="5499422" cy="3100387"/>
            <wp:effectExtent l="0" t="0" r="635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50" t="4093" r="12592" b="24576"/>
                    <a:stretch/>
                  </pic:blipFill>
                  <pic:spPr bwMode="auto">
                    <a:xfrm>
                      <a:off x="0" y="0"/>
                      <a:ext cx="5512894" cy="3107982"/>
                    </a:xfrm>
                    <a:prstGeom prst="rect">
                      <a:avLst/>
                    </a:prstGeom>
                    <a:ln>
                      <a:noFill/>
                    </a:ln>
                    <a:extLst>
                      <a:ext uri="{53640926-AAD7-44D8-BBD7-CCE9431645EC}">
                        <a14:shadowObscured xmlns:a14="http://schemas.microsoft.com/office/drawing/2010/main"/>
                      </a:ext>
                    </a:extLst>
                  </pic:spPr>
                </pic:pic>
              </a:graphicData>
            </a:graphic>
          </wp:inline>
        </w:drawing>
      </w:r>
    </w:p>
    <w:p w:rsidR="00551D9A" w:rsidRPr="00413041" w:rsidRDefault="0029429B" w:rsidP="00551D9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413041">
        <w:rPr>
          <w:noProof/>
          <w:lang w:eastAsia="es-MX"/>
        </w:rPr>
        <mc:AlternateContent>
          <mc:Choice Requires="wps">
            <w:drawing>
              <wp:anchor distT="0" distB="0" distL="114300" distR="114300" simplePos="0" relativeHeight="251662336" behindDoc="0" locked="0" layoutInCell="1" allowOverlap="1">
                <wp:simplePos x="0" y="0"/>
                <wp:positionH relativeFrom="column">
                  <wp:posOffset>377190</wp:posOffset>
                </wp:positionH>
                <wp:positionV relativeFrom="paragraph">
                  <wp:posOffset>295593</wp:posOffset>
                </wp:positionV>
                <wp:extent cx="5124450" cy="1290637"/>
                <wp:effectExtent l="19050" t="19050" r="19050" b="24130"/>
                <wp:wrapNone/>
                <wp:docPr id="7" name="Rectángulo 7"/>
                <wp:cNvGraphicFramePr/>
                <a:graphic xmlns:a="http://schemas.openxmlformats.org/drawingml/2006/main">
                  <a:graphicData uri="http://schemas.microsoft.com/office/word/2010/wordprocessingShape">
                    <wps:wsp>
                      <wps:cNvSpPr/>
                      <wps:spPr>
                        <a:xfrm>
                          <a:off x="0" y="0"/>
                          <a:ext cx="5124450" cy="129063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A6DCD" id="Rectángulo 7" o:spid="_x0000_s1026" style="position:absolute;margin-left:29.7pt;margin-top:23.3pt;width:403.5pt;height:10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" filled="f" strokecolor="#1f4d78 [1604]" strokeweight="2.25pt"/>
            </w:pict>
          </mc:Fallback>
        </mc:AlternateContent>
      </w:r>
      <w:r w:rsidR="00551D9A" w:rsidRPr="00413041">
        <w:rPr>
          <w:noProof/>
          <w:lang w:eastAsia="es-MX"/>
        </w:rPr>
        <w:drawing>
          <wp:inline distT="0" distB="0" distL="0" distR="0" wp14:anchorId="133D51EA" wp14:editId="5616FC8B">
            <wp:extent cx="5638190" cy="2967037"/>
            <wp:effectExtent l="0" t="0" r="63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513" t="21195" r="32079" b="26038"/>
                    <a:stretch/>
                  </pic:blipFill>
                  <pic:spPr bwMode="auto">
                    <a:xfrm>
                      <a:off x="0" y="0"/>
                      <a:ext cx="5677908" cy="2987938"/>
                    </a:xfrm>
                    <a:prstGeom prst="rect">
                      <a:avLst/>
                    </a:prstGeom>
                    <a:ln>
                      <a:noFill/>
                    </a:ln>
                    <a:extLst>
                      <a:ext uri="{53640926-AAD7-44D8-BBD7-CCE9431645EC}">
                        <a14:shadowObscured xmlns:a14="http://schemas.microsoft.com/office/drawing/2010/main"/>
                      </a:ext>
                    </a:extLst>
                  </pic:spPr>
                </pic:pic>
              </a:graphicData>
            </a:graphic>
          </wp:inline>
        </w:drawing>
      </w:r>
    </w:p>
    <w:p w:rsidR="0029429B" w:rsidRPr="00413041" w:rsidRDefault="00BA21F4" w:rsidP="00551D9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413041">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4330065</wp:posOffset>
                </wp:positionH>
                <wp:positionV relativeFrom="paragraph">
                  <wp:posOffset>584835</wp:posOffset>
                </wp:positionV>
                <wp:extent cx="1414463" cy="423863"/>
                <wp:effectExtent l="19050" t="19050" r="14605" b="14605"/>
                <wp:wrapNone/>
                <wp:docPr id="14" name="Rectángulo 14"/>
                <wp:cNvGraphicFramePr/>
                <a:graphic xmlns:a="http://schemas.openxmlformats.org/drawingml/2006/main">
                  <a:graphicData uri="http://schemas.microsoft.com/office/word/2010/wordprocessingShape">
                    <wps:wsp>
                      <wps:cNvSpPr/>
                      <wps:spPr>
                        <a:xfrm>
                          <a:off x="0" y="0"/>
                          <a:ext cx="1414463" cy="423863"/>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F0D53C" id="Rectángulo 14" o:spid="_x0000_s1026" style="position:absolute;margin-left:340.95pt;margin-top:46.05pt;width:111.4pt;height:33.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" filled="f" strokecolor="#1f4d78 [1604]" strokeweight="3pt"/>
            </w:pict>
          </mc:Fallback>
        </mc:AlternateContent>
      </w:r>
      <w:r w:rsidR="0029429B" w:rsidRPr="00413041">
        <w:rPr>
          <w:noProof/>
          <w:lang w:eastAsia="es-MX"/>
        </w:rPr>
        <w:drawing>
          <wp:inline distT="0" distB="0" distL="0" distR="0" wp14:anchorId="2BE719DE" wp14:editId="4310C1EE">
            <wp:extent cx="5665393" cy="4624387"/>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03" t="14911" r="8809" b="11275"/>
                    <a:stretch/>
                  </pic:blipFill>
                  <pic:spPr bwMode="auto">
                    <a:xfrm>
                      <a:off x="0" y="0"/>
                      <a:ext cx="5688571" cy="4643306"/>
                    </a:xfrm>
                    <a:prstGeom prst="rect">
                      <a:avLst/>
                    </a:prstGeom>
                    <a:ln>
                      <a:noFill/>
                    </a:ln>
                    <a:extLst>
                      <a:ext uri="{53640926-AAD7-44D8-BBD7-CCE9431645EC}">
                        <a14:shadowObscured xmlns:a14="http://schemas.microsoft.com/office/drawing/2010/main"/>
                      </a:ext>
                    </a:extLst>
                  </pic:spPr>
                </pic:pic>
              </a:graphicData>
            </a:graphic>
          </wp:inline>
        </w:drawing>
      </w:r>
    </w:p>
    <w:p w:rsidR="0029429B" w:rsidRPr="00413041" w:rsidRDefault="0029429B" w:rsidP="00551D9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413041">
        <w:rPr>
          <w:noProof/>
          <w:lang w:eastAsia="es-MX"/>
        </w:rPr>
        <w:drawing>
          <wp:inline distT="0" distB="0" distL="0" distR="0" wp14:anchorId="725670B3" wp14:editId="7235D44B">
            <wp:extent cx="5711825" cy="2462213"/>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67" t="32304" r="11852" b="29546"/>
                    <a:stretch/>
                  </pic:blipFill>
                  <pic:spPr bwMode="auto">
                    <a:xfrm>
                      <a:off x="0" y="0"/>
                      <a:ext cx="5749981" cy="2478661"/>
                    </a:xfrm>
                    <a:prstGeom prst="rect">
                      <a:avLst/>
                    </a:prstGeom>
                    <a:ln>
                      <a:noFill/>
                    </a:ln>
                    <a:extLst>
                      <a:ext uri="{53640926-AAD7-44D8-BBD7-CCE9431645EC}">
                        <a14:shadowObscured xmlns:a14="http://schemas.microsoft.com/office/drawing/2010/main"/>
                      </a:ext>
                    </a:extLst>
                  </pic:spPr>
                </pic:pic>
              </a:graphicData>
            </a:graphic>
          </wp:inline>
        </w:drawing>
      </w:r>
    </w:p>
    <w:p w:rsidR="004B29D4" w:rsidRPr="00413041" w:rsidRDefault="0029429B" w:rsidP="0029429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413041">
        <w:rPr>
          <w:noProof/>
          <w:lang w:eastAsia="es-MX"/>
        </w:rPr>
        <w:lastRenderedPageBreak/>
        <w:drawing>
          <wp:inline distT="0" distB="0" distL="0" distR="0" wp14:anchorId="42675387" wp14:editId="44618AB7">
            <wp:extent cx="5654170" cy="3081337"/>
            <wp:effectExtent l="0" t="0" r="381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97" t="8917" r="8809" b="11713"/>
                    <a:stretch/>
                  </pic:blipFill>
                  <pic:spPr bwMode="auto">
                    <a:xfrm>
                      <a:off x="0" y="0"/>
                      <a:ext cx="5677392" cy="3093992"/>
                    </a:xfrm>
                    <a:prstGeom prst="rect">
                      <a:avLst/>
                    </a:prstGeom>
                    <a:ln>
                      <a:noFill/>
                    </a:ln>
                    <a:extLst>
                      <a:ext uri="{53640926-AAD7-44D8-BBD7-CCE9431645EC}">
                        <a14:shadowObscured xmlns:a14="http://schemas.microsoft.com/office/drawing/2010/main"/>
                      </a:ext>
                    </a:extLst>
                  </pic:spPr>
                </pic:pic>
              </a:graphicData>
            </a:graphic>
          </wp:inline>
        </w:drawing>
      </w:r>
    </w:p>
    <w:p w:rsidR="0029429B" w:rsidRPr="00413041" w:rsidRDefault="0029429B" w:rsidP="0029429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413041">
        <w:rPr>
          <w:noProof/>
          <w:lang w:eastAsia="es-MX"/>
        </w:rPr>
        <w:drawing>
          <wp:inline distT="0" distB="0" distL="0" distR="0" wp14:anchorId="1C63504D" wp14:editId="21543C25">
            <wp:extent cx="5606566" cy="1276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21" t="43564" r="11853" b="26769"/>
                    <a:stretch/>
                  </pic:blipFill>
                  <pic:spPr bwMode="auto">
                    <a:xfrm>
                      <a:off x="0" y="0"/>
                      <a:ext cx="5641673" cy="1284342"/>
                    </a:xfrm>
                    <a:prstGeom prst="rect">
                      <a:avLst/>
                    </a:prstGeom>
                    <a:ln>
                      <a:noFill/>
                    </a:ln>
                    <a:extLst>
                      <a:ext uri="{53640926-AAD7-44D8-BBD7-CCE9431645EC}">
                        <a14:shadowObscured xmlns:a14="http://schemas.microsoft.com/office/drawing/2010/main"/>
                      </a:ext>
                    </a:extLst>
                  </pic:spPr>
                </pic:pic>
              </a:graphicData>
            </a:graphic>
          </wp:inline>
        </w:drawing>
      </w:r>
    </w:p>
    <w:p w:rsidR="0029429B" w:rsidRPr="00413041" w:rsidRDefault="0029429B" w:rsidP="0029429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413041">
        <w:rPr>
          <w:noProof/>
          <w:lang w:eastAsia="es-MX"/>
        </w:rPr>
        <w:drawing>
          <wp:inline distT="0" distB="0" distL="0" distR="0" wp14:anchorId="35CDA35A" wp14:editId="59F8D270">
            <wp:extent cx="5758251" cy="1066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840" t="23830" r="8069" b="47817"/>
                    <a:stretch/>
                  </pic:blipFill>
                  <pic:spPr bwMode="auto">
                    <a:xfrm>
                      <a:off x="0" y="0"/>
                      <a:ext cx="5769419" cy="1068869"/>
                    </a:xfrm>
                    <a:prstGeom prst="rect">
                      <a:avLst/>
                    </a:prstGeom>
                    <a:ln>
                      <a:noFill/>
                    </a:ln>
                    <a:extLst>
                      <a:ext uri="{53640926-AAD7-44D8-BBD7-CCE9431645EC}">
                        <a14:shadowObscured xmlns:a14="http://schemas.microsoft.com/office/drawing/2010/main"/>
                      </a:ext>
                    </a:extLst>
                  </pic:spPr>
                </pic:pic>
              </a:graphicData>
            </a:graphic>
          </wp:inline>
        </w:drawing>
      </w:r>
    </w:p>
    <w:p w:rsidR="0029429B" w:rsidRPr="00413041" w:rsidRDefault="0029429B" w:rsidP="0029429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413041">
        <w:rPr>
          <w:noProof/>
          <w:lang w:eastAsia="es-MX"/>
        </w:rPr>
        <w:drawing>
          <wp:inline distT="0" distB="0" distL="0" distR="0" wp14:anchorId="380D2AA0" wp14:editId="26563277">
            <wp:extent cx="5808421" cy="106680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10" t="46927" r="12263" b="33785"/>
                    <a:stretch/>
                  </pic:blipFill>
                  <pic:spPr bwMode="auto">
                    <a:xfrm>
                      <a:off x="0" y="0"/>
                      <a:ext cx="5876456" cy="1079296"/>
                    </a:xfrm>
                    <a:prstGeom prst="rect">
                      <a:avLst/>
                    </a:prstGeom>
                    <a:ln>
                      <a:noFill/>
                    </a:ln>
                    <a:extLst>
                      <a:ext uri="{53640926-AAD7-44D8-BBD7-CCE9431645EC}">
                        <a14:shadowObscured xmlns:a14="http://schemas.microsoft.com/office/drawing/2010/main"/>
                      </a:ext>
                    </a:extLst>
                  </pic:spPr>
                </pic:pic>
              </a:graphicData>
            </a:graphic>
          </wp:inline>
        </w:drawing>
      </w:r>
    </w:p>
    <w:p w:rsidR="00BA21F4" w:rsidRPr="00413041" w:rsidRDefault="0029429B" w:rsidP="006D21C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413041">
        <w:rPr>
          <w:rFonts w:ascii="Palatino Linotype" w:eastAsia="Calibri" w:hAnsi="Palatino Linotype" w:cs="Arial"/>
        </w:rPr>
        <w:lastRenderedPageBreak/>
        <w:t xml:space="preserve">Entonces de las imágenes insertas </w:t>
      </w:r>
      <w:r w:rsidR="00BA21F4" w:rsidRPr="00413041">
        <w:rPr>
          <w:rFonts w:ascii="Palatino Linotype" w:eastAsia="Calibri" w:hAnsi="Palatino Linotype" w:cs="Arial"/>
        </w:rPr>
        <w:t xml:space="preserve">se puede advertir que efectivamente en dicha liga electrónica específicamente en el registro número 35 se encuentra el documento en el que consta </w:t>
      </w:r>
      <w:r w:rsidR="00BA21F4" w:rsidRPr="00413041">
        <w:rPr>
          <w:rFonts w:ascii="Palatino Linotype" w:hAnsi="Palatino Linotype"/>
        </w:rPr>
        <w:t>el subejercicio del presupuesto de egresos al primer trimestre del ejercicio fiscal de 2019, desglosado por partida específica de acuerdo con el clasificador por objeto del gasto solicitado.</w:t>
      </w:r>
    </w:p>
    <w:p w:rsidR="00BA21F4" w:rsidRPr="00413041" w:rsidRDefault="00BA21F4" w:rsidP="006D21C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13041">
        <w:rPr>
          <w:rFonts w:ascii="Palatino Linotype" w:hAnsi="Palatino Linotype"/>
        </w:rPr>
        <w:t xml:space="preserve">De lo anterior, es necesario </w:t>
      </w:r>
      <w:r w:rsidR="0029429B" w:rsidRPr="00413041">
        <w:rPr>
          <w:rFonts w:ascii="Palatino Linotype" w:eastAsia="Calibri" w:hAnsi="Palatino Linotype" w:cs="Arial"/>
        </w:rPr>
        <w:t xml:space="preserve">que esta Ponencia Resolutora señale que, de conformidad con lo establecido en </w:t>
      </w:r>
      <w:r w:rsidRPr="00413041">
        <w:rPr>
          <w:rFonts w:ascii="Palatino Linotype" w:eastAsia="Calibri" w:hAnsi="Palatino Linotype" w:cs="Arial"/>
        </w:rPr>
        <w:t xml:space="preserve">los Lineamientos para la Entrega del Informe Mensual Municipal 2019, emitidos anualmente por el Órgano Superior de Fiscalización del Estado de México (OSFEM), establecen específicamente que en el Disco 2 denominado de los </w:t>
      </w:r>
      <w:r w:rsidR="0029429B" w:rsidRPr="00413041">
        <w:rPr>
          <w:rFonts w:ascii="Palatino Linotype" w:eastAsia="Calibri" w:hAnsi="Palatino Linotype" w:cs="Arial"/>
        </w:rPr>
        <w:t>Formatos de Información Presupuestal de Bienes Muebles e Inmuebles y de Recaudación del Impuesto Predial y Derechos de Agua</w:t>
      </w:r>
      <w:r w:rsidRPr="00413041">
        <w:rPr>
          <w:rFonts w:ascii="Palatino Linotype" w:eastAsia="Calibri" w:hAnsi="Palatino Linotype" w:cs="Arial"/>
        </w:rPr>
        <w:t>, se contendrá el formato Estado Analítico del Ejercicio del Presupuesto de Egresos Clasificación por Objeto del Gasto, cuya finalidad consiste en realizar periódicamente el seguimiento del ejercicio de los egresos presupuestarios; por lo que, dichos Estados deben mostrar, a una fecha determinada del ejercicio del Presupuesto de Egresos, los movimientos y la situación de cada cuenta de las distintas clasificaciones, de acuerdo con los diferentes grados de desagregación de las mismas que se requiera.</w:t>
      </w:r>
    </w:p>
    <w:p w:rsidR="00F61107" w:rsidRPr="00413041" w:rsidRDefault="008F129A" w:rsidP="00F611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13041">
        <w:rPr>
          <w:rFonts w:ascii="Palatino Linotype" w:eastAsia="Calibri" w:hAnsi="Palatino Linotype" w:cs="Arial"/>
        </w:rPr>
        <w:t xml:space="preserve">Por lo que, el formato encontrado en el portal de IPOMEX del </w:t>
      </w:r>
      <w:r w:rsidR="006E33D7" w:rsidRPr="00413041">
        <w:rPr>
          <w:rFonts w:ascii="Palatino Linotype" w:eastAsia="Calibri" w:hAnsi="Palatino Linotype" w:cs="Arial"/>
          <w:b/>
        </w:rPr>
        <w:t>SUJE</w:t>
      </w:r>
      <w:r w:rsidRPr="00413041">
        <w:rPr>
          <w:rFonts w:ascii="Palatino Linotype" w:eastAsia="Calibri" w:hAnsi="Palatino Linotype" w:cs="Arial"/>
          <w:b/>
        </w:rPr>
        <w:t xml:space="preserve">TO OBLIGADO </w:t>
      </w:r>
      <w:r w:rsidRPr="00413041">
        <w:rPr>
          <w:rFonts w:ascii="Palatino Linotype" w:eastAsia="Calibri" w:hAnsi="Palatino Linotype" w:cs="Arial"/>
        </w:rPr>
        <w:t xml:space="preserve">corresponde con el señalado en los Lineamientos en </w:t>
      </w:r>
      <w:r w:rsidR="00F61107" w:rsidRPr="00413041">
        <w:rPr>
          <w:rFonts w:ascii="Palatino Linotype" w:eastAsia="Calibri" w:hAnsi="Palatino Linotype" w:cs="Arial"/>
        </w:rPr>
        <w:t xml:space="preserve">comento y es el mismo que contiene la información solicitada, la cual constituye una obligación de transparencia común para los Sujetos Obligados de conformidad con el artículo 92, fracción XXXV de la Ley de la materia; por lo que, en atención a que la información solicitada ya fue hecha del conocimiento del solicitante en el presente estudio y se tiene por colmado el </w:t>
      </w:r>
      <w:r w:rsidR="00F61107" w:rsidRPr="00413041">
        <w:rPr>
          <w:rFonts w:ascii="Palatino Linotype" w:eastAsia="Calibri" w:hAnsi="Palatino Linotype" w:cs="Arial"/>
        </w:rPr>
        <w:lastRenderedPageBreak/>
        <w:t xml:space="preserve">derecho de acceso a la información del particular; es que, el presente medio de impugnación ha quedado sin materia pues la afectación al derecho del </w:t>
      </w:r>
      <w:r w:rsidR="00F61107" w:rsidRPr="00413041">
        <w:rPr>
          <w:rFonts w:ascii="Palatino Linotype" w:eastAsia="Calibri" w:hAnsi="Palatino Linotype" w:cs="Arial"/>
          <w:b/>
        </w:rPr>
        <w:t xml:space="preserve">RECURRENTE </w:t>
      </w:r>
      <w:r w:rsidR="00F61107" w:rsidRPr="00413041">
        <w:rPr>
          <w:rFonts w:ascii="Palatino Linotype" w:eastAsia="Calibri" w:hAnsi="Palatino Linotype" w:cs="Arial"/>
        </w:rPr>
        <w:t xml:space="preserve">fue </w:t>
      </w:r>
      <w:r w:rsidR="006E33D7" w:rsidRPr="00413041">
        <w:rPr>
          <w:rFonts w:ascii="Palatino Linotype" w:eastAsia="Calibri" w:hAnsi="Palatino Linotype" w:cs="Arial"/>
        </w:rPr>
        <w:t xml:space="preserve">colmada en atención al principio de expedites </w:t>
      </w:r>
      <w:r w:rsidR="00F61107" w:rsidRPr="00413041">
        <w:rPr>
          <w:rFonts w:ascii="Palatino Linotype" w:eastAsia="Calibri" w:hAnsi="Palatino Linotype" w:cs="Arial"/>
        </w:rPr>
        <w:t xml:space="preserve">y en consecuencia se actualiza la hipótesis prevista en la fracción V del </w:t>
      </w:r>
      <w:r w:rsidR="00F61107" w:rsidRPr="00413041">
        <w:rPr>
          <w:rFonts w:ascii="Palatino Linotype" w:hAnsi="Palatino Linotype"/>
          <w:color w:val="000000" w:themeColor="text1"/>
        </w:rPr>
        <w:t xml:space="preserve">artículo 192 </w:t>
      </w:r>
      <w:r w:rsidR="00F61107" w:rsidRPr="00413041">
        <w:rPr>
          <w:rFonts w:ascii="Palatino Linotype" w:hAnsi="Palatino Linotype" w:cs="Arial"/>
          <w:lang w:val="es-ES_tradnl"/>
        </w:rPr>
        <w:t xml:space="preserve">de la </w:t>
      </w:r>
      <w:r w:rsidR="00F61107" w:rsidRPr="00413041">
        <w:rPr>
          <w:rFonts w:ascii="Palatino Linotype" w:hAnsi="Palatino Linotype"/>
        </w:rPr>
        <w:t xml:space="preserve">Ley de Transparencia y Acceso a la Información Pública del Estado de México y Municipios, </w:t>
      </w:r>
      <w:r w:rsidR="00F61107" w:rsidRPr="00413041">
        <w:rPr>
          <w:rFonts w:ascii="Palatino Linotype" w:hAnsi="Palatino Linotype"/>
          <w:color w:val="000000" w:themeColor="text1"/>
        </w:rPr>
        <w:t xml:space="preserve">que disponen lo siguiente: </w:t>
      </w:r>
    </w:p>
    <w:p w:rsidR="00B50C96" w:rsidRPr="00413041" w:rsidRDefault="00B50C96" w:rsidP="00B50C96">
      <w:pPr>
        <w:spacing w:after="0" w:line="240" w:lineRule="auto"/>
        <w:ind w:left="851" w:right="902"/>
        <w:jc w:val="both"/>
        <w:rPr>
          <w:rFonts w:ascii="Palatino Linotype" w:hAnsi="Palatino Linotype" w:cs="Arial"/>
          <w:i/>
        </w:rPr>
      </w:pPr>
      <w:r w:rsidRPr="00413041">
        <w:rPr>
          <w:rFonts w:ascii="Palatino Linotype" w:hAnsi="Palatino Linotype" w:cs="Arial"/>
          <w:i/>
        </w:rPr>
        <w:t>“</w:t>
      </w:r>
      <w:r w:rsidRPr="00413041">
        <w:rPr>
          <w:rFonts w:ascii="Palatino Linotype" w:hAnsi="Palatino Linotype" w:cs="Arial"/>
          <w:b/>
          <w:i/>
        </w:rPr>
        <w:t>Artículo 192.</w:t>
      </w:r>
      <w:r w:rsidRPr="00413041">
        <w:rPr>
          <w:rFonts w:ascii="Palatino Linotype" w:hAnsi="Palatino Linotype" w:cs="Arial"/>
          <w:i/>
        </w:rPr>
        <w:t xml:space="preserve"> </w:t>
      </w:r>
      <w:r w:rsidRPr="00413041">
        <w:rPr>
          <w:rFonts w:ascii="Palatino Linotype" w:hAnsi="Palatino Linotype" w:cs="Arial"/>
          <w:b/>
          <w:i/>
        </w:rPr>
        <w:t>El recurso será sobreseído</w:t>
      </w:r>
      <w:r w:rsidRPr="00413041">
        <w:rPr>
          <w:rFonts w:ascii="Palatino Linotype" w:hAnsi="Palatino Linotype" w:cs="Arial"/>
          <w:i/>
        </w:rPr>
        <w:t xml:space="preserve">, en todo o en parte, </w:t>
      </w:r>
      <w:r w:rsidRPr="00413041">
        <w:rPr>
          <w:rFonts w:ascii="Palatino Linotype" w:hAnsi="Palatino Linotype" w:cs="Arial"/>
          <w:b/>
          <w:i/>
        </w:rPr>
        <w:t>cuando una vez admitido</w:t>
      </w:r>
      <w:r w:rsidRPr="00413041">
        <w:rPr>
          <w:rFonts w:ascii="Palatino Linotype" w:hAnsi="Palatino Linotype" w:cs="Arial"/>
          <w:i/>
        </w:rPr>
        <w:t>, se actualicen alguno de los siguientes supuestos:</w:t>
      </w:r>
    </w:p>
    <w:p w:rsidR="00B50C96" w:rsidRPr="00413041" w:rsidRDefault="00B50C96" w:rsidP="00B50C96">
      <w:pPr>
        <w:spacing w:after="0" w:line="240" w:lineRule="auto"/>
        <w:ind w:left="851" w:right="902"/>
        <w:jc w:val="both"/>
        <w:rPr>
          <w:rFonts w:ascii="Palatino Linotype" w:hAnsi="Palatino Linotype" w:cs="Arial"/>
          <w:i/>
        </w:rPr>
      </w:pPr>
      <w:r w:rsidRPr="00413041">
        <w:rPr>
          <w:rFonts w:ascii="Palatino Linotype" w:hAnsi="Palatino Linotype" w:cs="Arial"/>
          <w:i/>
        </w:rPr>
        <w:t>…</w:t>
      </w:r>
    </w:p>
    <w:p w:rsidR="00B50C96" w:rsidRPr="00413041" w:rsidRDefault="00B50C96" w:rsidP="00B50C96">
      <w:pPr>
        <w:spacing w:after="0" w:line="240" w:lineRule="auto"/>
        <w:ind w:left="851" w:right="902"/>
        <w:jc w:val="both"/>
        <w:rPr>
          <w:rFonts w:ascii="Palatino Linotype" w:hAnsi="Palatino Linotype" w:cs="Arial"/>
          <w:b/>
          <w:i/>
        </w:rPr>
      </w:pPr>
      <w:r w:rsidRPr="00413041">
        <w:rPr>
          <w:rFonts w:ascii="Palatino Linotype" w:hAnsi="Palatino Linotype" w:cs="Arial"/>
          <w:b/>
          <w:i/>
        </w:rPr>
        <w:t>V.</w:t>
      </w:r>
      <w:r w:rsidRPr="00413041">
        <w:rPr>
          <w:rFonts w:ascii="Palatino Linotype" w:hAnsi="Palatino Linotype" w:cs="Arial"/>
          <w:b/>
          <w:i/>
        </w:rPr>
        <w:tab/>
        <w:t>Cuando por cualquier motivo quede sin materia el recurso</w:t>
      </w:r>
      <w:r w:rsidRPr="00413041">
        <w:rPr>
          <w:rFonts w:ascii="Palatino Linotype" w:hAnsi="Palatino Linotype" w:cs="Arial"/>
          <w:i/>
        </w:rPr>
        <w:t>.”</w:t>
      </w:r>
    </w:p>
    <w:p w:rsidR="00B50C96" w:rsidRPr="00413041" w:rsidRDefault="00B50C96" w:rsidP="00B50C96">
      <w:pPr>
        <w:spacing w:after="0" w:line="240" w:lineRule="auto"/>
        <w:ind w:left="851" w:right="902"/>
        <w:jc w:val="both"/>
        <w:rPr>
          <w:rFonts w:ascii="Palatino Linotype" w:hAnsi="Palatino Linotype" w:cs="Arial"/>
        </w:rPr>
      </w:pPr>
      <w:r w:rsidRPr="00413041">
        <w:rPr>
          <w:rFonts w:ascii="Palatino Linotype" w:hAnsi="Palatino Linotype" w:cs="Arial"/>
        </w:rPr>
        <w:t>(Énfasis añadido)</w:t>
      </w:r>
    </w:p>
    <w:p w:rsidR="00B50C96" w:rsidRPr="00413041" w:rsidRDefault="00B50C96" w:rsidP="00B50C96">
      <w:pPr>
        <w:spacing w:before="100" w:beforeAutospacing="1" w:after="100" w:afterAutospacing="1" w:line="360" w:lineRule="auto"/>
        <w:jc w:val="both"/>
        <w:rPr>
          <w:rFonts w:ascii="Palatino Linotype" w:hAnsi="Palatino Linotype"/>
          <w:sz w:val="24"/>
          <w:szCs w:val="24"/>
        </w:rPr>
      </w:pPr>
      <w:r w:rsidRPr="00413041">
        <w:rPr>
          <w:rFonts w:ascii="Palatino Linotype" w:hAnsi="Palatino Linotype"/>
          <w:sz w:val="24"/>
          <w:szCs w:val="24"/>
        </w:rPr>
        <w:t xml:space="preserve">De lo anterior, se </w:t>
      </w:r>
      <w:r w:rsidRPr="00413041">
        <w:rPr>
          <w:rFonts w:ascii="Palatino Linotype" w:hAnsi="Palatino Linotype" w:cs="Arial"/>
          <w:sz w:val="24"/>
          <w:szCs w:val="24"/>
          <w:lang w:val="es-ES_tradnl"/>
        </w:rPr>
        <w:t xml:space="preserve">determina procedente </w:t>
      </w:r>
      <w:r w:rsidRPr="00413041">
        <w:rPr>
          <w:rFonts w:ascii="Palatino Linotype" w:hAnsi="Palatino Linotype" w:cs="Arial"/>
          <w:b/>
          <w:sz w:val="24"/>
          <w:szCs w:val="24"/>
          <w:lang w:val="es-ES_tradnl"/>
        </w:rPr>
        <w:t>SOBRESEER</w:t>
      </w:r>
      <w:r w:rsidRPr="00413041">
        <w:rPr>
          <w:rFonts w:ascii="Palatino Linotype" w:hAnsi="Palatino Linotype" w:cs="Arial"/>
          <w:sz w:val="24"/>
          <w:szCs w:val="24"/>
          <w:lang w:val="es-ES_tradnl"/>
        </w:rPr>
        <w:t xml:space="preserve"> el recurso de revisión objeto del presente estudio en términos del artículo 186 fracción I de la </w:t>
      </w:r>
      <w:r w:rsidRPr="00413041">
        <w:rPr>
          <w:rFonts w:ascii="Palatino Linotype" w:eastAsia="Calibri" w:hAnsi="Palatino Linotype" w:cs="Arial"/>
          <w:sz w:val="24"/>
          <w:szCs w:val="24"/>
        </w:rPr>
        <w:t>Ley de Transparencia y Acceso a la Información Pública del Estado de México y Municipios.</w:t>
      </w:r>
    </w:p>
    <w:p w:rsidR="006D21CC" w:rsidRPr="00413041" w:rsidRDefault="006D21CC" w:rsidP="006D21C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13041">
        <w:rPr>
          <w:rFonts w:ascii="Palatino Linotype" w:eastAsia="Calibri" w:hAnsi="Palatino Linotype" w:cs="Arial"/>
        </w:rPr>
        <w:t xml:space="preserve">Así, con </w:t>
      </w:r>
      <w:r w:rsidRPr="00413041">
        <w:rPr>
          <w:rFonts w:ascii="Palatino Linotype" w:hAnsi="Palatino Linotype" w:cs="Arial"/>
        </w:rPr>
        <w:t>fundamento</w:t>
      </w:r>
      <w:r w:rsidRPr="00413041">
        <w:rPr>
          <w:rFonts w:ascii="Palatino Linotype" w:eastAsia="Calibri" w:hAnsi="Palatino Linotype" w:cs="Arial"/>
        </w:rPr>
        <w:t xml:space="preserve"> en lo prescrito en los artículos 5, </w:t>
      </w:r>
      <w:r w:rsidRPr="00413041">
        <w:rPr>
          <w:rFonts w:ascii="Palatino Linotype" w:hAnsi="Palatino Linotype"/>
        </w:rPr>
        <w:t xml:space="preserve">párrafos vigésimo segundo, vigésimo tercero y vigésimo </w:t>
      </w:r>
      <w:r w:rsidRPr="00413041">
        <w:rPr>
          <w:rFonts w:ascii="Palatino Linotype" w:hAnsi="Palatino Linotype" w:cs="Arial"/>
        </w:rPr>
        <w:t>cuarto,</w:t>
      </w:r>
      <w:r w:rsidRPr="00413041">
        <w:rPr>
          <w:rFonts w:ascii="Palatino Linotype" w:hAnsi="Palatino Linotype"/>
        </w:rPr>
        <w:t xml:space="preserve"> </w:t>
      </w:r>
      <w:r w:rsidRPr="00413041">
        <w:rPr>
          <w:rFonts w:ascii="Palatino Linotype" w:hAnsi="Palatino Linotype" w:cs="Arial"/>
        </w:rPr>
        <w:t>fracciones</w:t>
      </w:r>
      <w:r w:rsidRPr="00413041">
        <w:rPr>
          <w:rFonts w:ascii="Palatino Linotype" w:hAnsi="Palatino Linotype"/>
        </w:rPr>
        <w:t xml:space="preserve"> IV y V</w:t>
      </w:r>
      <w:r w:rsidRPr="00413041">
        <w:rPr>
          <w:rFonts w:ascii="Palatino Linotype" w:eastAsia="Calibri" w:hAnsi="Palatino Linotype" w:cs="Arial"/>
        </w:rPr>
        <w:t xml:space="preserve"> de la Constitución Política del Estado Libre y Soberano de México y los artículos </w:t>
      </w:r>
      <w:r w:rsidRPr="00413041">
        <w:rPr>
          <w:rFonts w:ascii="Palatino Linotype" w:hAnsi="Palatino Linotype"/>
        </w:rPr>
        <w:t xml:space="preserve">2, </w:t>
      </w:r>
      <w:r w:rsidRPr="00413041">
        <w:rPr>
          <w:rFonts w:ascii="Palatino Linotype" w:hAnsi="Palatino Linotype" w:cs="Arial"/>
        </w:rPr>
        <w:t>fracción</w:t>
      </w:r>
      <w:r w:rsidRPr="00413041">
        <w:rPr>
          <w:rFonts w:ascii="Palatino Linotype" w:hAnsi="Palatino Linotype"/>
        </w:rPr>
        <w:t xml:space="preserve"> II, 9, </w:t>
      </w:r>
      <w:r w:rsidRPr="00413041">
        <w:rPr>
          <w:rFonts w:ascii="Palatino Linotype" w:hAnsi="Palatino Linotype" w:cs="Arial"/>
          <w:lang w:val="es-ES_tradnl"/>
        </w:rPr>
        <w:t>29</w:t>
      </w:r>
      <w:r w:rsidRPr="00413041">
        <w:rPr>
          <w:rFonts w:ascii="Palatino Linotype" w:hAnsi="Palatino Linotype"/>
        </w:rPr>
        <w:t xml:space="preserve">, 36, fracciones I y II, 176, 178, 179, 181, 185, fracción I, 186 y 188 </w:t>
      </w:r>
      <w:r w:rsidRPr="00413041">
        <w:rPr>
          <w:rFonts w:ascii="Palatino Linotype" w:eastAsia="Calibri" w:hAnsi="Palatino Linotype" w:cs="Arial"/>
        </w:rPr>
        <w:t xml:space="preserve">de la Ley de Transparencia y Acceso a la Información Pública del Estado de México y </w:t>
      </w:r>
      <w:r w:rsidRPr="00413041">
        <w:rPr>
          <w:rFonts w:ascii="Palatino Linotype" w:hAnsi="Palatino Linotype" w:cs="Arial"/>
        </w:rPr>
        <w:t>Municipios</w:t>
      </w:r>
      <w:r w:rsidRPr="00413041">
        <w:rPr>
          <w:rFonts w:ascii="Palatino Linotype" w:eastAsia="Calibri" w:hAnsi="Palatino Linotype" w:cs="Arial"/>
        </w:rPr>
        <w:t xml:space="preserve">, </w:t>
      </w:r>
      <w:r w:rsidRPr="00413041">
        <w:rPr>
          <w:rFonts w:ascii="Palatino Linotype" w:hAnsi="Palatino Linotype"/>
        </w:rPr>
        <w:t>este</w:t>
      </w:r>
      <w:r w:rsidRPr="00413041">
        <w:rPr>
          <w:rFonts w:ascii="Palatino Linotype" w:eastAsia="Calibri" w:hAnsi="Palatino Linotype" w:cs="Arial"/>
        </w:rPr>
        <w:t xml:space="preserve"> Pleno:</w:t>
      </w:r>
    </w:p>
    <w:p w:rsidR="006D21CC" w:rsidRPr="00413041" w:rsidRDefault="006D21CC" w:rsidP="006D21CC">
      <w:pPr>
        <w:spacing w:before="240" w:after="100" w:afterAutospacing="1" w:line="360" w:lineRule="auto"/>
        <w:jc w:val="center"/>
        <w:rPr>
          <w:rFonts w:ascii="Palatino Linotype" w:hAnsi="Palatino Linotype"/>
          <w:b/>
          <w:bCs/>
          <w:spacing w:val="60"/>
          <w:sz w:val="28"/>
        </w:rPr>
      </w:pPr>
      <w:r w:rsidRPr="00413041">
        <w:rPr>
          <w:rFonts w:ascii="Palatino Linotype" w:hAnsi="Palatino Linotype"/>
          <w:b/>
          <w:bCs/>
          <w:spacing w:val="60"/>
          <w:sz w:val="28"/>
        </w:rPr>
        <w:t>RESUELVE</w:t>
      </w:r>
    </w:p>
    <w:p w:rsidR="00B50C96" w:rsidRPr="00413041" w:rsidRDefault="00B50C96" w:rsidP="00B50C9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13041">
        <w:rPr>
          <w:rFonts w:ascii="Palatino Linotype" w:hAnsi="Palatino Linotype" w:cs="Arial"/>
          <w:b/>
          <w:sz w:val="28"/>
          <w:szCs w:val="28"/>
        </w:rPr>
        <w:t>PRIMERO.</w:t>
      </w:r>
      <w:r w:rsidRPr="00413041">
        <w:rPr>
          <w:rFonts w:ascii="Palatino Linotype" w:hAnsi="Palatino Linotype" w:cs="Arial"/>
        </w:rPr>
        <w:t xml:space="preserve"> </w:t>
      </w:r>
      <w:r w:rsidRPr="00413041">
        <w:rPr>
          <w:rFonts w:ascii="Palatino Linotype" w:hAnsi="Palatino Linotype" w:cs="Arial"/>
          <w:lang w:val="es-ES_tradnl"/>
        </w:rPr>
        <w:t xml:space="preserve">Se </w:t>
      </w:r>
      <w:r w:rsidRPr="00413041">
        <w:rPr>
          <w:rFonts w:ascii="Palatino Linotype" w:hAnsi="Palatino Linotype" w:cs="Arial"/>
          <w:b/>
          <w:lang w:val="es-ES_tradnl"/>
        </w:rPr>
        <w:t xml:space="preserve">SOBRESEE </w:t>
      </w:r>
      <w:r w:rsidRPr="00413041">
        <w:rPr>
          <w:rFonts w:ascii="Palatino Linotype" w:hAnsi="Palatino Linotype" w:cs="Arial"/>
          <w:lang w:val="es-ES_tradnl"/>
        </w:rPr>
        <w:t>el recurso de revisión</w:t>
      </w:r>
      <w:r w:rsidRPr="00413041">
        <w:rPr>
          <w:rFonts w:ascii="Palatino Linotype" w:hAnsi="Palatino Linotype" w:cs="Arial"/>
          <w:b/>
          <w:lang w:val="es-ES_tradnl"/>
        </w:rPr>
        <w:t xml:space="preserve"> </w:t>
      </w:r>
      <w:r w:rsidRPr="00413041">
        <w:rPr>
          <w:rFonts w:ascii="Palatino Linotype" w:hAnsi="Palatino Linotype" w:cs="Arial"/>
        </w:rPr>
        <w:t xml:space="preserve">06047/INFOEM/IP/RR/2019 </w:t>
      </w:r>
      <w:r w:rsidRPr="00413041">
        <w:rPr>
          <w:rFonts w:ascii="Palatino Linotype" w:hAnsi="Palatino Linotype" w:cs="Arial"/>
          <w:b/>
          <w:lang w:val="es-ES_tradnl"/>
        </w:rPr>
        <w:t>por quedarse sin materia</w:t>
      </w:r>
      <w:r w:rsidRPr="00413041">
        <w:rPr>
          <w:rFonts w:ascii="Palatino Linotype" w:hAnsi="Palatino Linotype" w:cs="Arial"/>
          <w:lang w:val="es-ES_tradnl"/>
        </w:rPr>
        <w:t xml:space="preserve"> en términos del Considerando QUINTO de la presente resolución.</w:t>
      </w:r>
    </w:p>
    <w:p w:rsidR="00B50C96" w:rsidRPr="00413041" w:rsidRDefault="00B50C96" w:rsidP="00B50C9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13041">
        <w:rPr>
          <w:rFonts w:ascii="Palatino Linotype" w:hAnsi="Palatino Linotype" w:cs="Arial"/>
          <w:b/>
          <w:sz w:val="28"/>
          <w:szCs w:val="28"/>
          <w:lang w:val="es-ES_tradnl"/>
        </w:rPr>
        <w:lastRenderedPageBreak/>
        <w:t>SEGUNDO.</w:t>
      </w:r>
      <w:r w:rsidRPr="00413041">
        <w:rPr>
          <w:rFonts w:ascii="Palatino Linotype" w:hAnsi="Palatino Linotype" w:cs="Arial"/>
          <w:b/>
          <w:lang w:val="es-ES_tradnl"/>
        </w:rPr>
        <w:t xml:space="preserve"> Notifíquese</w:t>
      </w:r>
      <w:r w:rsidRPr="00413041">
        <w:rPr>
          <w:rFonts w:ascii="Palatino Linotype" w:hAnsi="Palatino Linotype" w:cs="Arial"/>
          <w:lang w:val="es-ES_tradnl"/>
        </w:rPr>
        <w:t xml:space="preserve"> la presente resolución al Titular de la Unidad de Transparencia del </w:t>
      </w:r>
      <w:r w:rsidRPr="00413041">
        <w:rPr>
          <w:rFonts w:ascii="Palatino Linotype" w:hAnsi="Palatino Linotype" w:cs="Arial"/>
          <w:b/>
          <w:lang w:val="es-ES_tradnl"/>
        </w:rPr>
        <w:t>SUJETO OBLIGADO</w:t>
      </w:r>
      <w:r w:rsidRPr="00413041">
        <w:rPr>
          <w:rFonts w:ascii="Palatino Linotype" w:hAnsi="Palatino Linotype" w:cs="Arial"/>
          <w:lang w:val="es-ES_tradnl"/>
        </w:rPr>
        <w:t xml:space="preserve"> para su conocimiento.</w:t>
      </w:r>
    </w:p>
    <w:p w:rsidR="00B50C96" w:rsidRPr="00413041" w:rsidRDefault="00B50C96" w:rsidP="00B50C96">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413041">
        <w:rPr>
          <w:rFonts w:ascii="Palatino Linotype" w:hAnsi="Palatino Linotype"/>
          <w:b/>
          <w:sz w:val="28"/>
          <w:szCs w:val="28"/>
          <w:lang w:eastAsia="es-ES_tradnl"/>
        </w:rPr>
        <w:t>TERCERO.</w:t>
      </w:r>
      <w:r w:rsidRPr="00413041">
        <w:rPr>
          <w:rFonts w:ascii="Palatino Linotype" w:hAnsi="Palatino Linotype"/>
          <w:b/>
          <w:szCs w:val="17"/>
          <w:lang w:eastAsia="es-ES_tradnl"/>
        </w:rPr>
        <w:t xml:space="preserve"> Notifíquese</w:t>
      </w:r>
      <w:r w:rsidRPr="00413041">
        <w:rPr>
          <w:rFonts w:ascii="Palatino Linotype" w:hAnsi="Palatino Linotype"/>
          <w:szCs w:val="17"/>
          <w:lang w:eastAsia="es-ES_tradnl"/>
        </w:rPr>
        <w:t xml:space="preserve"> al</w:t>
      </w:r>
      <w:r w:rsidRPr="00413041">
        <w:rPr>
          <w:rFonts w:ascii="Palatino Linotype" w:hAnsi="Palatino Linotype"/>
          <w:b/>
          <w:szCs w:val="17"/>
          <w:lang w:eastAsia="es-ES_tradnl"/>
        </w:rPr>
        <w:t xml:space="preserve"> RECURRENTE</w:t>
      </w:r>
      <w:r w:rsidRPr="00413041">
        <w:rPr>
          <w:rFonts w:ascii="Palatino Linotype" w:hAnsi="Palatino Linotype"/>
          <w:szCs w:val="17"/>
          <w:lang w:eastAsia="es-ES_tradnl"/>
        </w:rPr>
        <w:t xml:space="preserve"> la presente resolución.</w:t>
      </w:r>
    </w:p>
    <w:p w:rsidR="00B50C96" w:rsidRPr="000F4CA7" w:rsidRDefault="00B50C96" w:rsidP="00B50C96">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413041">
        <w:rPr>
          <w:rFonts w:ascii="Palatino Linotype" w:hAnsi="Palatino Linotype"/>
          <w:b/>
          <w:sz w:val="28"/>
          <w:szCs w:val="28"/>
          <w:lang w:eastAsia="es-ES_tradnl"/>
        </w:rPr>
        <w:t>CUARTO.</w:t>
      </w:r>
      <w:r w:rsidRPr="00413041">
        <w:rPr>
          <w:rFonts w:ascii="Palatino Linotype" w:hAnsi="Palatino Linotype"/>
          <w:b/>
          <w:szCs w:val="17"/>
          <w:lang w:eastAsia="es-ES_tradnl"/>
        </w:rPr>
        <w:t xml:space="preserve"> Hágase</w:t>
      </w:r>
      <w:r w:rsidRPr="00413041">
        <w:rPr>
          <w:rFonts w:ascii="Palatino Linotype" w:hAnsi="Palatino Linotype"/>
          <w:szCs w:val="17"/>
          <w:lang w:eastAsia="es-ES_tradnl"/>
        </w:rPr>
        <w:t xml:space="preserve"> </w:t>
      </w:r>
      <w:r w:rsidRPr="00413041">
        <w:rPr>
          <w:rFonts w:ascii="Palatino Linotype" w:hAnsi="Palatino Linotype"/>
          <w:b/>
          <w:szCs w:val="17"/>
          <w:lang w:eastAsia="es-ES_tradnl"/>
        </w:rPr>
        <w:t>del conocimiento</w:t>
      </w:r>
      <w:r w:rsidRPr="00413041">
        <w:rPr>
          <w:rFonts w:ascii="Palatino Linotype" w:hAnsi="Palatino Linotype"/>
          <w:szCs w:val="17"/>
          <w:lang w:eastAsia="es-ES_tradnl"/>
        </w:rPr>
        <w:t xml:space="preserve"> del </w:t>
      </w:r>
      <w:r w:rsidRPr="00413041">
        <w:rPr>
          <w:rFonts w:ascii="Palatino Linotype" w:hAnsi="Palatino Linotype"/>
          <w:b/>
          <w:szCs w:val="17"/>
          <w:lang w:eastAsia="es-ES_tradnl"/>
        </w:rPr>
        <w:t>RECURRENTE</w:t>
      </w:r>
      <w:r w:rsidRPr="00413041">
        <w:rPr>
          <w:rFonts w:ascii="Palatino Linotype" w:hAnsi="Palatino Linotype"/>
          <w:szCs w:val="17"/>
          <w:lang w:eastAsia="es-ES_tradnl"/>
        </w:rPr>
        <w:t xml:space="preserve">, que de conformidad </w:t>
      </w:r>
      <w:r w:rsidRPr="00413041">
        <w:rPr>
          <w:rFonts w:ascii="Palatino Linotype" w:hAnsi="Palatino Linotype" w:cs="Arial"/>
        </w:rPr>
        <w:t>con</w:t>
      </w:r>
      <w:r w:rsidRPr="00413041">
        <w:rPr>
          <w:rFonts w:ascii="Palatino Linotype" w:hAnsi="Palatino Linotype"/>
          <w:szCs w:val="17"/>
          <w:lang w:eastAsia="es-ES_tradnl"/>
        </w:rPr>
        <w:t xml:space="preserve"> lo </w:t>
      </w:r>
      <w:r w:rsidRPr="00413041">
        <w:rPr>
          <w:rFonts w:ascii="Palatino Linotype" w:hAnsi="Palatino Linotype" w:cs="Arial"/>
        </w:rPr>
        <w:t>establecido</w:t>
      </w:r>
      <w:r w:rsidRPr="00413041">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6D21CC" w:rsidRPr="00144052" w:rsidRDefault="00144052" w:rsidP="00144052">
      <w:pPr>
        <w:spacing w:before="200" w:line="360" w:lineRule="auto"/>
        <w:jc w:val="both"/>
        <w:rPr>
          <w:rFonts w:ascii="Palatino Linotype" w:hAnsi="Palatino Linotype" w:cs="Arial"/>
          <w:sz w:val="24"/>
          <w:szCs w:val="24"/>
        </w:rPr>
      </w:pPr>
      <w:r w:rsidRPr="00144052">
        <w:rPr>
          <w:rFonts w:ascii="Palatino Linotype" w:hAnsi="Palatino Linotype" w:cs="Arial"/>
          <w:sz w:val="24"/>
          <w:szCs w:val="24"/>
        </w:rPr>
        <w:t>ASÍ LO RESUELVE, POR UNANIMIDAD DE VOTOS EL PLENO DEL</w:t>
      </w:r>
      <w:r w:rsidRPr="00144052">
        <w:rPr>
          <w:rFonts w:ascii="Palatino Linotype" w:eastAsia="Arial Unicode MS" w:hAnsi="Palatino Linotype" w:cs="Arial"/>
          <w:sz w:val="24"/>
          <w:szCs w:val="24"/>
        </w:rPr>
        <w:t xml:space="preserve"> INSTITUTO DE </w:t>
      </w:r>
      <w:r w:rsidRPr="00144052">
        <w:rPr>
          <w:rFonts w:ascii="Palatino Linotype" w:hAnsi="Palatino Linotype"/>
          <w:sz w:val="24"/>
          <w:szCs w:val="24"/>
        </w:rPr>
        <w:t>TRANSPARENCIA</w:t>
      </w:r>
      <w:r w:rsidRPr="00144052">
        <w:rPr>
          <w:rFonts w:ascii="Palatino Linotype" w:eastAsia="Arial Unicode MS" w:hAnsi="Palatino Linotype" w:cs="Arial"/>
          <w:sz w:val="24"/>
          <w:szCs w:val="24"/>
        </w:rPr>
        <w:t>, ACCESO A LA INFORMACIÓN PÚBLICA Y PROTECCIÓN DE DATOS PERSONALES DEL ESTADO DE MÉXICO Y MUNICIPIOS</w:t>
      </w:r>
      <w:r w:rsidRPr="00144052">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xml:space="preserve"> EMITIENDO VOTO PARTICULAR</w:t>
      </w:r>
      <w:r w:rsidRPr="00144052">
        <w:rPr>
          <w:rFonts w:ascii="Palatino Linotype" w:hAnsi="Palatino Linotype" w:cs="Arial"/>
          <w:sz w:val="24"/>
          <w:szCs w:val="24"/>
        </w:rPr>
        <w:t>; JAVIER MARTÍNEZ CRUZ Y LUIS GUSTAVO PARRA NORIEGA; EN</w:t>
      </w:r>
      <w:r w:rsidRPr="00144052">
        <w:rPr>
          <w:rFonts w:ascii="Palatino Linotype" w:hAnsi="Palatino Linotype" w:cs="Arial"/>
          <w:sz w:val="24"/>
          <w:szCs w:val="24"/>
          <w:shd w:val="clear" w:color="auto" w:fill="FFFFFF" w:themeFill="background1"/>
        </w:rPr>
        <w:t xml:space="preserve"> LA </w:t>
      </w:r>
      <w:r w:rsidRPr="00144052">
        <w:rPr>
          <w:rFonts w:ascii="Palatino Linotype" w:hAnsi="Palatino Linotype" w:cs="Arial"/>
          <w:sz w:val="24"/>
          <w:szCs w:val="24"/>
        </w:rPr>
        <w:t>TRIGÉSIMA SEXTA SESIÓN ORDINARIA CELEBRADA EL DÍA DOS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6D21CC" w:rsidRPr="00144052" w:rsidTr="00E929AC">
        <w:trPr>
          <w:jc w:val="center"/>
        </w:trPr>
        <w:tc>
          <w:tcPr>
            <w:tcW w:w="10365" w:type="dxa"/>
            <w:gridSpan w:val="2"/>
          </w:tcPr>
          <w:p w:rsidR="00B50C96" w:rsidRPr="00144052" w:rsidRDefault="00B50C96" w:rsidP="00E929AC">
            <w:pPr>
              <w:spacing w:after="0" w:line="240" w:lineRule="auto"/>
              <w:jc w:val="center"/>
              <w:rPr>
                <w:rFonts w:ascii="Palatino Linotype" w:hAnsi="Palatino Linotype" w:cs="Arial"/>
                <w:b/>
                <w:sz w:val="24"/>
                <w:szCs w:val="24"/>
              </w:rPr>
            </w:pPr>
          </w:p>
          <w:p w:rsidR="00B50C96" w:rsidRPr="00144052" w:rsidRDefault="00B50C96" w:rsidP="00E929AC">
            <w:pPr>
              <w:spacing w:after="0" w:line="240" w:lineRule="auto"/>
              <w:jc w:val="center"/>
              <w:rPr>
                <w:rFonts w:ascii="Palatino Linotype" w:hAnsi="Palatino Linotype" w:cs="Arial"/>
                <w:b/>
                <w:sz w:val="24"/>
                <w:szCs w:val="24"/>
              </w:rPr>
            </w:pPr>
          </w:p>
          <w:p w:rsidR="00144052" w:rsidRPr="00144052" w:rsidRDefault="00144052" w:rsidP="00E929AC">
            <w:pPr>
              <w:spacing w:after="0" w:line="240" w:lineRule="auto"/>
              <w:jc w:val="center"/>
              <w:rPr>
                <w:rFonts w:ascii="Palatino Linotype" w:hAnsi="Palatino Linotype" w:cs="Arial"/>
                <w:b/>
                <w:sz w:val="24"/>
                <w:szCs w:val="24"/>
              </w:rPr>
            </w:pPr>
          </w:p>
          <w:p w:rsidR="00144052" w:rsidRPr="00144052" w:rsidRDefault="00144052" w:rsidP="00E929AC">
            <w:pPr>
              <w:spacing w:after="0" w:line="240" w:lineRule="auto"/>
              <w:jc w:val="center"/>
              <w:rPr>
                <w:rFonts w:ascii="Palatino Linotype" w:hAnsi="Palatino Linotype" w:cs="Arial"/>
                <w:b/>
                <w:sz w:val="24"/>
                <w:szCs w:val="24"/>
              </w:rPr>
            </w:pPr>
          </w:p>
          <w:p w:rsidR="00144052" w:rsidRPr="00144052" w:rsidRDefault="00144052" w:rsidP="00E929AC">
            <w:pPr>
              <w:spacing w:after="0" w:line="240" w:lineRule="auto"/>
              <w:jc w:val="center"/>
              <w:rPr>
                <w:rFonts w:ascii="Palatino Linotype" w:hAnsi="Palatino Linotype" w:cs="Arial"/>
                <w:b/>
                <w:sz w:val="24"/>
                <w:szCs w:val="24"/>
              </w:rPr>
            </w:pPr>
          </w:p>
          <w:p w:rsidR="006D21CC" w:rsidRPr="00144052" w:rsidRDefault="006D21CC" w:rsidP="00E929AC">
            <w:pPr>
              <w:spacing w:after="0" w:line="240" w:lineRule="auto"/>
              <w:jc w:val="center"/>
              <w:rPr>
                <w:rFonts w:ascii="Palatino Linotype" w:hAnsi="Palatino Linotype" w:cs="Arial"/>
                <w:b/>
                <w:sz w:val="24"/>
                <w:szCs w:val="24"/>
              </w:rPr>
            </w:pPr>
            <w:r w:rsidRPr="00144052">
              <w:rPr>
                <w:rFonts w:ascii="Palatino Linotype" w:hAnsi="Palatino Linotype" w:cs="Arial"/>
                <w:b/>
                <w:sz w:val="24"/>
                <w:szCs w:val="24"/>
              </w:rPr>
              <w:t>Zulema Martínez Sánchez</w:t>
            </w:r>
          </w:p>
          <w:p w:rsidR="006D21CC" w:rsidRPr="00144052" w:rsidRDefault="006D21CC" w:rsidP="00E929AC">
            <w:pPr>
              <w:spacing w:after="0" w:line="240" w:lineRule="auto"/>
              <w:jc w:val="center"/>
              <w:rPr>
                <w:rFonts w:ascii="Palatino Linotype" w:hAnsi="Palatino Linotype" w:cs="Arial"/>
                <w:b/>
                <w:sz w:val="24"/>
                <w:szCs w:val="24"/>
              </w:rPr>
            </w:pPr>
            <w:r w:rsidRPr="00144052">
              <w:rPr>
                <w:rFonts w:ascii="Palatino Linotype" w:hAnsi="Palatino Linotype" w:cs="Arial"/>
                <w:sz w:val="24"/>
                <w:szCs w:val="24"/>
              </w:rPr>
              <w:t>Comisionada Presidenta</w:t>
            </w:r>
          </w:p>
          <w:p w:rsidR="006D21CC" w:rsidRPr="00144052" w:rsidRDefault="006D21CC" w:rsidP="00E929AC">
            <w:pPr>
              <w:spacing w:after="0" w:line="240" w:lineRule="auto"/>
              <w:jc w:val="center"/>
              <w:rPr>
                <w:rFonts w:ascii="Palatino Linotype" w:hAnsi="Palatino Linotype" w:cs="Arial"/>
                <w:b/>
                <w:sz w:val="24"/>
                <w:szCs w:val="24"/>
              </w:rPr>
            </w:pPr>
            <w:r w:rsidRPr="00144052">
              <w:rPr>
                <w:rFonts w:ascii="Palatino Linotype" w:hAnsi="Palatino Linotype" w:cs="Arial"/>
                <w:b/>
                <w:sz w:val="24"/>
                <w:szCs w:val="24"/>
              </w:rPr>
              <w:t xml:space="preserve">(RÚBRICA) </w:t>
            </w:r>
          </w:p>
        </w:tc>
      </w:tr>
      <w:tr w:rsidR="006D21CC" w:rsidRPr="00144052" w:rsidTr="00E929AC">
        <w:trPr>
          <w:jc w:val="center"/>
        </w:trPr>
        <w:tc>
          <w:tcPr>
            <w:tcW w:w="5182" w:type="dxa"/>
          </w:tcPr>
          <w:p w:rsidR="006D21CC" w:rsidRPr="00144052" w:rsidRDefault="006D21CC" w:rsidP="00E929AC">
            <w:pPr>
              <w:spacing w:after="0" w:line="240" w:lineRule="auto"/>
              <w:jc w:val="center"/>
              <w:rPr>
                <w:rFonts w:ascii="Palatino Linotype" w:hAnsi="Palatino Linotype" w:cs="Arial"/>
                <w:b/>
                <w:sz w:val="24"/>
                <w:szCs w:val="24"/>
              </w:rPr>
            </w:pPr>
          </w:p>
          <w:p w:rsidR="006D21CC" w:rsidRPr="00144052" w:rsidRDefault="006D21CC" w:rsidP="00E929AC">
            <w:pPr>
              <w:spacing w:after="0" w:line="240" w:lineRule="auto"/>
              <w:jc w:val="center"/>
              <w:rPr>
                <w:rFonts w:ascii="Palatino Linotype" w:hAnsi="Palatino Linotype" w:cs="Arial"/>
                <w:b/>
                <w:sz w:val="24"/>
                <w:szCs w:val="24"/>
              </w:rPr>
            </w:pPr>
          </w:p>
          <w:p w:rsidR="00B50C96" w:rsidRDefault="00B50C96" w:rsidP="00E929AC">
            <w:pPr>
              <w:spacing w:after="0" w:line="240" w:lineRule="auto"/>
              <w:jc w:val="center"/>
              <w:rPr>
                <w:rFonts w:ascii="Palatino Linotype" w:hAnsi="Palatino Linotype" w:cs="Arial"/>
                <w:b/>
                <w:sz w:val="24"/>
                <w:szCs w:val="24"/>
              </w:rPr>
            </w:pPr>
          </w:p>
          <w:p w:rsidR="00144052" w:rsidRDefault="00144052" w:rsidP="00E929AC">
            <w:pPr>
              <w:spacing w:after="0" w:line="240" w:lineRule="auto"/>
              <w:jc w:val="center"/>
              <w:rPr>
                <w:rFonts w:ascii="Palatino Linotype" w:hAnsi="Palatino Linotype" w:cs="Arial"/>
                <w:b/>
                <w:sz w:val="24"/>
                <w:szCs w:val="24"/>
              </w:rPr>
            </w:pPr>
          </w:p>
          <w:p w:rsidR="00144052" w:rsidRPr="00144052" w:rsidRDefault="00144052" w:rsidP="00E929AC">
            <w:pPr>
              <w:spacing w:after="0" w:line="240" w:lineRule="auto"/>
              <w:jc w:val="center"/>
              <w:rPr>
                <w:rFonts w:ascii="Palatino Linotype" w:hAnsi="Palatino Linotype" w:cs="Arial"/>
                <w:b/>
                <w:sz w:val="24"/>
                <w:szCs w:val="24"/>
              </w:rPr>
            </w:pPr>
          </w:p>
          <w:p w:rsidR="006D21CC" w:rsidRPr="00144052" w:rsidRDefault="006D21CC" w:rsidP="00E929AC">
            <w:pPr>
              <w:spacing w:after="0" w:line="240" w:lineRule="auto"/>
              <w:jc w:val="center"/>
              <w:rPr>
                <w:rFonts w:ascii="Palatino Linotype" w:hAnsi="Palatino Linotype" w:cs="Arial"/>
                <w:b/>
                <w:sz w:val="24"/>
                <w:szCs w:val="24"/>
              </w:rPr>
            </w:pPr>
            <w:r w:rsidRPr="00144052">
              <w:rPr>
                <w:rFonts w:ascii="Palatino Linotype" w:hAnsi="Palatino Linotype" w:cs="Arial"/>
                <w:b/>
                <w:sz w:val="24"/>
                <w:szCs w:val="24"/>
              </w:rPr>
              <w:t>Eva Abaid Yapur</w:t>
            </w:r>
          </w:p>
          <w:p w:rsidR="006D21CC" w:rsidRPr="00144052" w:rsidRDefault="006D21CC" w:rsidP="00E929AC">
            <w:pPr>
              <w:spacing w:after="0" w:line="240" w:lineRule="auto"/>
              <w:jc w:val="center"/>
              <w:rPr>
                <w:rFonts w:ascii="Palatino Linotype" w:hAnsi="Palatino Linotype" w:cs="Arial"/>
                <w:sz w:val="24"/>
                <w:szCs w:val="24"/>
              </w:rPr>
            </w:pPr>
            <w:r w:rsidRPr="00144052">
              <w:rPr>
                <w:rFonts w:ascii="Palatino Linotype" w:hAnsi="Palatino Linotype" w:cs="Arial"/>
                <w:sz w:val="24"/>
                <w:szCs w:val="24"/>
              </w:rPr>
              <w:t>Comisionada</w:t>
            </w:r>
          </w:p>
          <w:p w:rsidR="006D21CC" w:rsidRPr="00144052" w:rsidRDefault="006D21CC" w:rsidP="00E929AC">
            <w:pPr>
              <w:spacing w:after="0" w:line="240" w:lineRule="auto"/>
              <w:jc w:val="center"/>
              <w:rPr>
                <w:rFonts w:ascii="Palatino Linotype" w:hAnsi="Palatino Linotype" w:cs="Arial"/>
                <w:b/>
                <w:sz w:val="24"/>
                <w:szCs w:val="24"/>
              </w:rPr>
            </w:pPr>
            <w:r w:rsidRPr="00144052">
              <w:rPr>
                <w:rFonts w:ascii="Palatino Linotype" w:hAnsi="Palatino Linotype" w:cs="Arial"/>
                <w:b/>
                <w:sz w:val="24"/>
                <w:szCs w:val="24"/>
              </w:rPr>
              <w:t>(RÚBRICA)</w:t>
            </w:r>
          </w:p>
        </w:tc>
        <w:tc>
          <w:tcPr>
            <w:tcW w:w="5183" w:type="dxa"/>
          </w:tcPr>
          <w:p w:rsidR="006D21CC" w:rsidRPr="00144052" w:rsidRDefault="006D21CC" w:rsidP="00E929AC">
            <w:pPr>
              <w:spacing w:after="0" w:line="240" w:lineRule="auto"/>
              <w:jc w:val="center"/>
              <w:rPr>
                <w:rFonts w:ascii="Palatino Linotype" w:hAnsi="Palatino Linotype" w:cs="Arial"/>
                <w:b/>
                <w:sz w:val="24"/>
                <w:szCs w:val="24"/>
              </w:rPr>
            </w:pPr>
          </w:p>
          <w:p w:rsidR="00B50C96" w:rsidRPr="00144052" w:rsidRDefault="00B50C96" w:rsidP="00E929AC">
            <w:pPr>
              <w:spacing w:after="0" w:line="240" w:lineRule="auto"/>
              <w:jc w:val="center"/>
              <w:rPr>
                <w:rFonts w:ascii="Palatino Linotype" w:hAnsi="Palatino Linotype" w:cs="Arial"/>
                <w:b/>
                <w:sz w:val="24"/>
                <w:szCs w:val="24"/>
              </w:rPr>
            </w:pPr>
          </w:p>
          <w:p w:rsidR="006D21CC" w:rsidRDefault="006D21CC" w:rsidP="00E929AC">
            <w:pPr>
              <w:spacing w:after="0" w:line="240" w:lineRule="auto"/>
              <w:jc w:val="center"/>
              <w:rPr>
                <w:rFonts w:ascii="Palatino Linotype" w:hAnsi="Palatino Linotype" w:cs="Arial"/>
                <w:b/>
                <w:sz w:val="24"/>
                <w:szCs w:val="24"/>
              </w:rPr>
            </w:pPr>
          </w:p>
          <w:p w:rsidR="00144052" w:rsidRDefault="00144052" w:rsidP="00E929AC">
            <w:pPr>
              <w:spacing w:after="0" w:line="240" w:lineRule="auto"/>
              <w:jc w:val="center"/>
              <w:rPr>
                <w:rFonts w:ascii="Palatino Linotype" w:hAnsi="Palatino Linotype" w:cs="Arial"/>
                <w:b/>
                <w:sz w:val="24"/>
                <w:szCs w:val="24"/>
              </w:rPr>
            </w:pPr>
          </w:p>
          <w:p w:rsidR="00144052" w:rsidRPr="00144052" w:rsidRDefault="00144052" w:rsidP="00E929AC">
            <w:pPr>
              <w:spacing w:after="0" w:line="240" w:lineRule="auto"/>
              <w:jc w:val="center"/>
              <w:rPr>
                <w:rFonts w:ascii="Palatino Linotype" w:hAnsi="Palatino Linotype" w:cs="Arial"/>
                <w:b/>
                <w:sz w:val="24"/>
                <w:szCs w:val="24"/>
              </w:rPr>
            </w:pPr>
          </w:p>
          <w:p w:rsidR="006D21CC" w:rsidRPr="00144052" w:rsidRDefault="006D21CC" w:rsidP="00E929AC">
            <w:pPr>
              <w:spacing w:after="0" w:line="240" w:lineRule="auto"/>
              <w:jc w:val="center"/>
              <w:rPr>
                <w:rFonts w:ascii="Palatino Linotype" w:hAnsi="Palatino Linotype" w:cs="Arial"/>
                <w:b/>
                <w:sz w:val="24"/>
                <w:szCs w:val="24"/>
              </w:rPr>
            </w:pPr>
            <w:r w:rsidRPr="00144052">
              <w:rPr>
                <w:rFonts w:ascii="Palatino Linotype" w:hAnsi="Palatino Linotype" w:cs="Arial"/>
                <w:b/>
                <w:sz w:val="24"/>
                <w:szCs w:val="24"/>
              </w:rPr>
              <w:t>José Guadalupe Luna Hernández</w:t>
            </w:r>
          </w:p>
          <w:p w:rsidR="006D21CC" w:rsidRPr="00144052" w:rsidRDefault="006D21CC" w:rsidP="00E929AC">
            <w:pPr>
              <w:spacing w:after="0" w:line="240" w:lineRule="auto"/>
              <w:jc w:val="center"/>
              <w:rPr>
                <w:rFonts w:ascii="Palatino Linotype" w:hAnsi="Palatino Linotype" w:cs="Arial"/>
                <w:sz w:val="24"/>
                <w:szCs w:val="24"/>
              </w:rPr>
            </w:pPr>
            <w:r w:rsidRPr="00144052">
              <w:rPr>
                <w:rFonts w:ascii="Palatino Linotype" w:hAnsi="Palatino Linotype" w:cs="Arial"/>
                <w:sz w:val="24"/>
                <w:szCs w:val="24"/>
              </w:rPr>
              <w:t>Comisionado</w:t>
            </w:r>
          </w:p>
          <w:p w:rsidR="006D21CC" w:rsidRPr="00144052" w:rsidRDefault="006D21CC" w:rsidP="00E929AC">
            <w:pPr>
              <w:spacing w:after="0" w:line="240" w:lineRule="auto"/>
              <w:jc w:val="center"/>
              <w:rPr>
                <w:rFonts w:ascii="Palatino Linotype" w:hAnsi="Palatino Linotype" w:cs="Arial"/>
                <w:b/>
                <w:sz w:val="24"/>
                <w:szCs w:val="24"/>
              </w:rPr>
            </w:pPr>
            <w:r w:rsidRPr="00144052">
              <w:rPr>
                <w:rFonts w:ascii="Palatino Linotype" w:hAnsi="Palatino Linotype" w:cs="Arial"/>
                <w:b/>
                <w:sz w:val="24"/>
                <w:szCs w:val="24"/>
              </w:rPr>
              <w:t>(RÚBRICA)</w:t>
            </w:r>
          </w:p>
        </w:tc>
      </w:tr>
      <w:tr w:rsidR="006D21CC" w:rsidRPr="00144052" w:rsidTr="00E929AC">
        <w:trPr>
          <w:jc w:val="center"/>
        </w:trPr>
        <w:tc>
          <w:tcPr>
            <w:tcW w:w="5182" w:type="dxa"/>
          </w:tcPr>
          <w:p w:rsidR="006D21CC" w:rsidRPr="00144052" w:rsidRDefault="006D21CC" w:rsidP="00E929AC">
            <w:pPr>
              <w:spacing w:after="0" w:line="240" w:lineRule="auto"/>
              <w:jc w:val="center"/>
              <w:rPr>
                <w:rFonts w:ascii="Palatino Linotype" w:hAnsi="Palatino Linotype" w:cs="Arial"/>
                <w:b/>
                <w:sz w:val="24"/>
                <w:szCs w:val="24"/>
              </w:rPr>
            </w:pPr>
          </w:p>
          <w:p w:rsidR="006D21CC" w:rsidRPr="00144052" w:rsidRDefault="006D21CC" w:rsidP="00E929AC">
            <w:pPr>
              <w:spacing w:after="0" w:line="240" w:lineRule="auto"/>
              <w:jc w:val="center"/>
              <w:rPr>
                <w:rFonts w:ascii="Palatino Linotype" w:hAnsi="Palatino Linotype" w:cs="Arial"/>
                <w:b/>
                <w:sz w:val="24"/>
                <w:szCs w:val="24"/>
              </w:rPr>
            </w:pPr>
          </w:p>
          <w:p w:rsidR="00B50C96" w:rsidRPr="00144052" w:rsidRDefault="00B50C96" w:rsidP="00E929AC">
            <w:pPr>
              <w:spacing w:after="0" w:line="240" w:lineRule="auto"/>
              <w:jc w:val="center"/>
              <w:rPr>
                <w:rFonts w:ascii="Palatino Linotype" w:hAnsi="Palatino Linotype" w:cs="Arial"/>
                <w:b/>
                <w:sz w:val="24"/>
                <w:szCs w:val="24"/>
              </w:rPr>
            </w:pPr>
          </w:p>
          <w:p w:rsidR="00B50C96" w:rsidRPr="00144052" w:rsidRDefault="00B50C96" w:rsidP="00E929AC">
            <w:pPr>
              <w:spacing w:after="0" w:line="240" w:lineRule="auto"/>
              <w:jc w:val="center"/>
              <w:rPr>
                <w:rFonts w:ascii="Palatino Linotype" w:hAnsi="Palatino Linotype" w:cs="Arial"/>
                <w:b/>
                <w:sz w:val="24"/>
                <w:szCs w:val="24"/>
              </w:rPr>
            </w:pPr>
          </w:p>
          <w:p w:rsidR="006D21CC" w:rsidRPr="00144052" w:rsidRDefault="006D21CC" w:rsidP="00144052">
            <w:pPr>
              <w:spacing w:after="0" w:line="240" w:lineRule="auto"/>
              <w:rPr>
                <w:rFonts w:ascii="Palatino Linotype" w:hAnsi="Palatino Linotype" w:cs="Arial"/>
                <w:b/>
                <w:sz w:val="24"/>
                <w:szCs w:val="24"/>
              </w:rPr>
            </w:pPr>
          </w:p>
          <w:p w:rsidR="006D21CC" w:rsidRPr="00144052" w:rsidRDefault="006D21CC" w:rsidP="00E929AC">
            <w:pPr>
              <w:spacing w:after="0" w:line="240" w:lineRule="auto"/>
              <w:jc w:val="center"/>
              <w:rPr>
                <w:rFonts w:ascii="Palatino Linotype" w:hAnsi="Palatino Linotype" w:cs="Arial"/>
                <w:b/>
                <w:sz w:val="24"/>
                <w:szCs w:val="24"/>
              </w:rPr>
            </w:pPr>
            <w:r w:rsidRPr="00144052">
              <w:rPr>
                <w:rFonts w:ascii="Palatino Linotype" w:hAnsi="Palatino Linotype" w:cs="Arial"/>
                <w:b/>
                <w:sz w:val="24"/>
                <w:szCs w:val="24"/>
              </w:rPr>
              <w:t>Javier Martínez Cruz</w:t>
            </w:r>
          </w:p>
          <w:p w:rsidR="006D21CC" w:rsidRPr="00144052" w:rsidRDefault="006D21CC" w:rsidP="00E929AC">
            <w:pPr>
              <w:spacing w:after="0" w:line="240" w:lineRule="auto"/>
              <w:jc w:val="center"/>
              <w:rPr>
                <w:rFonts w:ascii="Palatino Linotype" w:hAnsi="Palatino Linotype" w:cs="Arial"/>
                <w:sz w:val="24"/>
                <w:szCs w:val="24"/>
              </w:rPr>
            </w:pPr>
            <w:r w:rsidRPr="00144052">
              <w:rPr>
                <w:rFonts w:ascii="Palatino Linotype" w:hAnsi="Palatino Linotype" w:cs="Arial"/>
                <w:sz w:val="24"/>
                <w:szCs w:val="24"/>
              </w:rPr>
              <w:t>Comisionado</w:t>
            </w:r>
          </w:p>
          <w:p w:rsidR="006D21CC" w:rsidRPr="00144052" w:rsidRDefault="006D21CC" w:rsidP="00E929AC">
            <w:pPr>
              <w:spacing w:after="0" w:line="240" w:lineRule="auto"/>
              <w:jc w:val="center"/>
              <w:rPr>
                <w:rFonts w:ascii="Palatino Linotype" w:hAnsi="Palatino Linotype" w:cs="Arial"/>
                <w:sz w:val="24"/>
                <w:szCs w:val="24"/>
              </w:rPr>
            </w:pPr>
            <w:r w:rsidRPr="00144052">
              <w:rPr>
                <w:rFonts w:ascii="Palatino Linotype" w:hAnsi="Palatino Linotype" w:cs="Arial"/>
                <w:b/>
                <w:sz w:val="24"/>
                <w:szCs w:val="24"/>
              </w:rPr>
              <w:t>(RÚBRICA)</w:t>
            </w:r>
          </w:p>
        </w:tc>
        <w:tc>
          <w:tcPr>
            <w:tcW w:w="5183" w:type="dxa"/>
          </w:tcPr>
          <w:p w:rsidR="006D21CC" w:rsidRPr="00144052" w:rsidRDefault="006D21CC" w:rsidP="00E929AC">
            <w:pPr>
              <w:spacing w:after="0" w:line="240" w:lineRule="auto"/>
              <w:jc w:val="center"/>
              <w:rPr>
                <w:rFonts w:ascii="Palatino Linotype" w:hAnsi="Palatino Linotype" w:cs="Arial"/>
                <w:b/>
                <w:sz w:val="24"/>
                <w:szCs w:val="24"/>
              </w:rPr>
            </w:pPr>
          </w:p>
          <w:p w:rsidR="006D21CC" w:rsidRPr="00144052" w:rsidRDefault="006D21CC" w:rsidP="00E929AC">
            <w:pPr>
              <w:spacing w:after="0" w:line="240" w:lineRule="auto"/>
              <w:jc w:val="center"/>
              <w:rPr>
                <w:rFonts w:ascii="Palatino Linotype" w:hAnsi="Palatino Linotype" w:cs="Arial"/>
                <w:b/>
                <w:sz w:val="24"/>
                <w:szCs w:val="24"/>
              </w:rPr>
            </w:pPr>
          </w:p>
          <w:p w:rsidR="00B50C96" w:rsidRPr="00144052" w:rsidRDefault="00B50C96" w:rsidP="00E929AC">
            <w:pPr>
              <w:spacing w:after="0" w:line="240" w:lineRule="auto"/>
              <w:jc w:val="center"/>
              <w:rPr>
                <w:rFonts w:ascii="Palatino Linotype" w:hAnsi="Palatino Linotype" w:cs="Arial"/>
                <w:b/>
                <w:sz w:val="24"/>
                <w:szCs w:val="24"/>
              </w:rPr>
            </w:pPr>
          </w:p>
          <w:p w:rsidR="00B50C96" w:rsidRPr="00144052" w:rsidRDefault="00B50C96" w:rsidP="00E929AC">
            <w:pPr>
              <w:spacing w:after="0" w:line="240" w:lineRule="auto"/>
              <w:jc w:val="center"/>
              <w:rPr>
                <w:rFonts w:ascii="Palatino Linotype" w:hAnsi="Palatino Linotype" w:cs="Arial"/>
                <w:b/>
                <w:sz w:val="24"/>
                <w:szCs w:val="24"/>
              </w:rPr>
            </w:pPr>
          </w:p>
          <w:p w:rsidR="00B50C96" w:rsidRPr="00144052" w:rsidRDefault="00B50C96" w:rsidP="00144052">
            <w:pPr>
              <w:spacing w:after="0" w:line="240" w:lineRule="auto"/>
              <w:rPr>
                <w:rFonts w:ascii="Palatino Linotype" w:hAnsi="Palatino Linotype" w:cs="Arial"/>
                <w:b/>
                <w:sz w:val="24"/>
                <w:szCs w:val="24"/>
              </w:rPr>
            </w:pPr>
          </w:p>
          <w:p w:rsidR="006D21CC" w:rsidRPr="00144052" w:rsidRDefault="006D21CC" w:rsidP="00E929AC">
            <w:pPr>
              <w:spacing w:after="0" w:line="240" w:lineRule="auto"/>
              <w:jc w:val="center"/>
              <w:rPr>
                <w:rFonts w:ascii="Palatino Linotype" w:hAnsi="Palatino Linotype" w:cs="Arial"/>
                <w:b/>
                <w:sz w:val="24"/>
                <w:szCs w:val="24"/>
              </w:rPr>
            </w:pPr>
            <w:r w:rsidRPr="00144052">
              <w:rPr>
                <w:rFonts w:ascii="Palatino Linotype" w:hAnsi="Palatino Linotype" w:cs="Arial"/>
                <w:b/>
                <w:sz w:val="24"/>
                <w:szCs w:val="24"/>
              </w:rPr>
              <w:t>Luis Gustavo Parra Noriega</w:t>
            </w:r>
          </w:p>
          <w:p w:rsidR="006D21CC" w:rsidRPr="00144052" w:rsidRDefault="006D21CC" w:rsidP="00E929AC">
            <w:pPr>
              <w:spacing w:after="0" w:line="240" w:lineRule="auto"/>
              <w:jc w:val="center"/>
              <w:rPr>
                <w:rFonts w:ascii="Palatino Linotype" w:hAnsi="Palatino Linotype" w:cs="Arial"/>
                <w:sz w:val="24"/>
                <w:szCs w:val="24"/>
              </w:rPr>
            </w:pPr>
            <w:r w:rsidRPr="00144052">
              <w:rPr>
                <w:rFonts w:ascii="Palatino Linotype" w:hAnsi="Palatino Linotype" w:cs="Arial"/>
                <w:sz w:val="24"/>
                <w:szCs w:val="24"/>
              </w:rPr>
              <w:t>Comisionado</w:t>
            </w:r>
          </w:p>
          <w:p w:rsidR="006D21CC" w:rsidRPr="00144052" w:rsidRDefault="006D21CC" w:rsidP="00E929AC">
            <w:pPr>
              <w:spacing w:after="0" w:line="240" w:lineRule="auto"/>
              <w:jc w:val="center"/>
              <w:rPr>
                <w:rFonts w:ascii="Palatino Linotype" w:hAnsi="Palatino Linotype" w:cs="Arial"/>
                <w:b/>
                <w:sz w:val="24"/>
                <w:szCs w:val="24"/>
              </w:rPr>
            </w:pPr>
            <w:r w:rsidRPr="00144052">
              <w:rPr>
                <w:rFonts w:ascii="Palatino Linotype" w:hAnsi="Palatino Linotype" w:cs="Arial"/>
                <w:b/>
                <w:sz w:val="24"/>
                <w:szCs w:val="24"/>
              </w:rPr>
              <w:t>(RÚBRICA)</w:t>
            </w:r>
          </w:p>
        </w:tc>
      </w:tr>
      <w:tr w:rsidR="006D21CC" w:rsidRPr="00144052" w:rsidTr="00E929AC">
        <w:trPr>
          <w:jc w:val="center"/>
        </w:trPr>
        <w:tc>
          <w:tcPr>
            <w:tcW w:w="10365" w:type="dxa"/>
            <w:gridSpan w:val="2"/>
          </w:tcPr>
          <w:p w:rsidR="006D21CC" w:rsidRPr="00144052" w:rsidRDefault="006D21CC" w:rsidP="00E929AC">
            <w:pPr>
              <w:spacing w:after="0" w:line="240" w:lineRule="auto"/>
              <w:jc w:val="center"/>
              <w:rPr>
                <w:rFonts w:ascii="Palatino Linotype" w:hAnsi="Palatino Linotype" w:cs="Arial"/>
                <w:b/>
                <w:sz w:val="24"/>
                <w:szCs w:val="24"/>
              </w:rPr>
            </w:pPr>
          </w:p>
          <w:p w:rsidR="00B50C96" w:rsidRPr="00144052" w:rsidRDefault="00B50C96" w:rsidP="00E929AC">
            <w:pPr>
              <w:spacing w:after="0" w:line="240" w:lineRule="auto"/>
              <w:jc w:val="center"/>
              <w:rPr>
                <w:rFonts w:ascii="Palatino Linotype" w:hAnsi="Palatino Linotype" w:cs="Arial"/>
                <w:b/>
                <w:sz w:val="24"/>
                <w:szCs w:val="24"/>
              </w:rPr>
            </w:pPr>
          </w:p>
          <w:p w:rsidR="00B50C96" w:rsidRPr="00144052" w:rsidRDefault="00B50C96" w:rsidP="00E929AC">
            <w:pPr>
              <w:spacing w:after="0" w:line="240" w:lineRule="auto"/>
              <w:jc w:val="center"/>
              <w:rPr>
                <w:rFonts w:ascii="Palatino Linotype" w:hAnsi="Palatino Linotype" w:cs="Arial"/>
                <w:b/>
                <w:sz w:val="24"/>
                <w:szCs w:val="24"/>
              </w:rPr>
            </w:pPr>
          </w:p>
          <w:p w:rsidR="00B50C96" w:rsidRPr="00144052" w:rsidRDefault="00B50C96" w:rsidP="00E929AC">
            <w:pPr>
              <w:spacing w:after="0" w:line="240" w:lineRule="auto"/>
              <w:jc w:val="center"/>
              <w:rPr>
                <w:rFonts w:ascii="Palatino Linotype" w:hAnsi="Palatino Linotype" w:cs="Arial"/>
                <w:b/>
                <w:sz w:val="24"/>
                <w:szCs w:val="24"/>
              </w:rPr>
            </w:pPr>
          </w:p>
          <w:p w:rsidR="006D21CC" w:rsidRPr="00144052" w:rsidRDefault="006D21CC" w:rsidP="00144052">
            <w:pPr>
              <w:spacing w:after="0" w:line="240" w:lineRule="auto"/>
              <w:rPr>
                <w:rFonts w:ascii="Palatino Linotype" w:hAnsi="Palatino Linotype" w:cs="Arial"/>
                <w:b/>
                <w:sz w:val="24"/>
                <w:szCs w:val="24"/>
              </w:rPr>
            </w:pPr>
          </w:p>
          <w:p w:rsidR="006D21CC" w:rsidRPr="00144052" w:rsidRDefault="006D21CC" w:rsidP="00E929AC">
            <w:pPr>
              <w:spacing w:after="0" w:line="240" w:lineRule="auto"/>
              <w:jc w:val="center"/>
              <w:rPr>
                <w:rFonts w:ascii="Palatino Linotype" w:hAnsi="Palatino Linotype" w:cs="Arial"/>
                <w:b/>
                <w:sz w:val="24"/>
                <w:szCs w:val="24"/>
              </w:rPr>
            </w:pPr>
            <w:r w:rsidRPr="00144052">
              <w:rPr>
                <w:rFonts w:ascii="Palatino Linotype" w:hAnsi="Palatino Linotype" w:cs="Arial"/>
                <w:b/>
                <w:sz w:val="24"/>
                <w:szCs w:val="24"/>
              </w:rPr>
              <w:t>Alexis Tapia Ramírez</w:t>
            </w:r>
          </w:p>
          <w:p w:rsidR="006D21CC" w:rsidRPr="00144052" w:rsidRDefault="006D21CC" w:rsidP="00E929AC">
            <w:pPr>
              <w:spacing w:after="0" w:line="240" w:lineRule="auto"/>
              <w:jc w:val="center"/>
              <w:rPr>
                <w:rFonts w:ascii="Palatino Linotype" w:hAnsi="Palatino Linotype" w:cs="Arial"/>
                <w:sz w:val="24"/>
                <w:szCs w:val="24"/>
              </w:rPr>
            </w:pPr>
            <w:r w:rsidRPr="00144052">
              <w:rPr>
                <w:rFonts w:ascii="Palatino Linotype" w:hAnsi="Palatino Linotype" w:cs="Arial"/>
                <w:sz w:val="24"/>
                <w:szCs w:val="24"/>
              </w:rPr>
              <w:t>Secretario Técnico del Pleno</w:t>
            </w:r>
          </w:p>
          <w:p w:rsidR="006D21CC" w:rsidRPr="00144052" w:rsidRDefault="006D21CC" w:rsidP="00E929AC">
            <w:pPr>
              <w:spacing w:after="0" w:line="240" w:lineRule="auto"/>
              <w:jc w:val="center"/>
              <w:rPr>
                <w:rFonts w:ascii="Palatino Linotype" w:hAnsi="Palatino Linotype" w:cs="Arial"/>
                <w:sz w:val="24"/>
                <w:szCs w:val="24"/>
              </w:rPr>
            </w:pPr>
            <w:r w:rsidRPr="00144052">
              <w:rPr>
                <w:rFonts w:ascii="Palatino Linotype" w:hAnsi="Palatino Linotype" w:cs="Arial"/>
                <w:b/>
                <w:sz w:val="24"/>
                <w:szCs w:val="24"/>
              </w:rPr>
              <w:t>(RÚBRICA)</w:t>
            </w:r>
            <w:r w:rsidRPr="00144052">
              <w:rPr>
                <w:rFonts w:ascii="Palatino Linotype" w:hAnsi="Palatino Linotype" w:cs="Arial"/>
                <w:sz w:val="24"/>
                <w:szCs w:val="24"/>
              </w:rPr>
              <w:t xml:space="preserve"> </w:t>
            </w:r>
          </w:p>
        </w:tc>
      </w:tr>
    </w:tbl>
    <w:p w:rsidR="006D21CC" w:rsidRDefault="006D21CC" w:rsidP="006D21CC">
      <w:pPr>
        <w:spacing w:after="0" w:line="240" w:lineRule="auto"/>
        <w:jc w:val="both"/>
        <w:rPr>
          <w:rFonts w:ascii="Palatino Linotype" w:hAnsi="Palatino Linotype" w:cs="Arial"/>
          <w:sz w:val="20"/>
        </w:rPr>
      </w:pPr>
    </w:p>
    <w:p w:rsidR="00B50C96" w:rsidRDefault="00B50C96" w:rsidP="006D21CC">
      <w:pPr>
        <w:spacing w:after="0" w:line="240" w:lineRule="auto"/>
        <w:jc w:val="both"/>
        <w:rPr>
          <w:rFonts w:ascii="Palatino Linotype" w:hAnsi="Palatino Linotype" w:cs="Arial"/>
          <w:sz w:val="20"/>
        </w:rPr>
      </w:pPr>
    </w:p>
    <w:p w:rsidR="00B50C96" w:rsidRDefault="00B50C96" w:rsidP="006D21CC">
      <w:pPr>
        <w:spacing w:after="0" w:line="240" w:lineRule="auto"/>
        <w:jc w:val="both"/>
        <w:rPr>
          <w:rFonts w:ascii="Palatino Linotype" w:hAnsi="Palatino Linotype" w:cs="Arial"/>
          <w:sz w:val="20"/>
        </w:rPr>
      </w:pPr>
    </w:p>
    <w:p w:rsidR="00B50C96" w:rsidRDefault="00B50C96" w:rsidP="006D21CC">
      <w:pPr>
        <w:spacing w:after="0" w:line="240" w:lineRule="auto"/>
        <w:jc w:val="both"/>
        <w:rPr>
          <w:rFonts w:ascii="Palatino Linotype" w:hAnsi="Palatino Linotype" w:cs="Arial"/>
          <w:sz w:val="20"/>
        </w:rPr>
      </w:pPr>
    </w:p>
    <w:p w:rsidR="00B50C96" w:rsidRDefault="00B50C96" w:rsidP="006D21CC">
      <w:pPr>
        <w:spacing w:after="0" w:line="240" w:lineRule="auto"/>
        <w:jc w:val="both"/>
        <w:rPr>
          <w:rFonts w:ascii="Palatino Linotype" w:hAnsi="Palatino Linotype" w:cs="Arial"/>
          <w:sz w:val="20"/>
        </w:rPr>
      </w:pPr>
    </w:p>
    <w:p w:rsidR="00B50C96" w:rsidRDefault="00B50C96" w:rsidP="006D21CC">
      <w:pPr>
        <w:spacing w:after="0" w:line="240" w:lineRule="auto"/>
        <w:jc w:val="both"/>
        <w:rPr>
          <w:rFonts w:ascii="Palatino Linotype" w:hAnsi="Palatino Linotype" w:cs="Arial"/>
          <w:sz w:val="20"/>
        </w:rPr>
      </w:pPr>
    </w:p>
    <w:p w:rsidR="00B50C96" w:rsidRDefault="00B50C96" w:rsidP="006D21CC">
      <w:pPr>
        <w:spacing w:after="0" w:line="240" w:lineRule="auto"/>
        <w:jc w:val="both"/>
        <w:rPr>
          <w:rFonts w:ascii="Palatino Linotype" w:hAnsi="Palatino Linotype" w:cs="Arial"/>
          <w:sz w:val="20"/>
        </w:rPr>
      </w:pPr>
    </w:p>
    <w:p w:rsidR="00144052" w:rsidRDefault="00144052" w:rsidP="006D21CC">
      <w:pPr>
        <w:spacing w:after="0" w:line="240" w:lineRule="auto"/>
        <w:jc w:val="both"/>
        <w:rPr>
          <w:rFonts w:ascii="Palatino Linotype" w:hAnsi="Palatino Linotype" w:cs="Arial"/>
          <w:sz w:val="20"/>
        </w:rPr>
      </w:pPr>
    </w:p>
    <w:p w:rsidR="00144052" w:rsidRDefault="00144052" w:rsidP="006D21CC">
      <w:pPr>
        <w:spacing w:after="0" w:line="240" w:lineRule="auto"/>
        <w:jc w:val="both"/>
        <w:rPr>
          <w:rFonts w:ascii="Palatino Linotype" w:hAnsi="Palatino Linotype" w:cs="Arial"/>
          <w:sz w:val="20"/>
        </w:rPr>
      </w:pPr>
    </w:p>
    <w:p w:rsidR="006D21CC" w:rsidRPr="00144052" w:rsidRDefault="006D21CC" w:rsidP="006D21CC">
      <w:pPr>
        <w:spacing w:after="0" w:line="240" w:lineRule="auto"/>
        <w:jc w:val="both"/>
        <w:rPr>
          <w:rFonts w:ascii="Palatino Linotype" w:hAnsi="Palatino Linotype" w:cs="Arial"/>
          <w:lang w:val="es-ES_tradnl"/>
        </w:rPr>
      </w:pPr>
      <w:r w:rsidRPr="00144052">
        <w:rPr>
          <w:rFonts w:ascii="Palatino Linotype" w:hAnsi="Palatino Linotype" w:cs="Arial"/>
        </w:rPr>
        <w:t xml:space="preserve">Esta hoja corresponde a la resolución de fecha dos de octubre de dos mil diecinueve, emitida en el recurso de revisión </w:t>
      </w:r>
      <w:r w:rsidR="00B50C96" w:rsidRPr="00144052">
        <w:rPr>
          <w:rFonts w:ascii="Palatino Linotype" w:hAnsi="Palatino Linotype" w:cs="Arial"/>
        </w:rPr>
        <w:t>06047</w:t>
      </w:r>
      <w:r w:rsidRPr="00144052">
        <w:rPr>
          <w:rFonts w:ascii="Palatino Linotype" w:hAnsi="Palatino Linotype" w:cs="Arial"/>
        </w:rPr>
        <w:t>/INFOEM/IP/RR/2019.</w:t>
      </w:r>
    </w:p>
    <w:p w:rsidR="00C23B43" w:rsidRPr="00144052" w:rsidRDefault="006D21CC" w:rsidP="00B50C96">
      <w:pPr>
        <w:pStyle w:val="Piedepgina"/>
        <w:rPr>
          <w:sz w:val="22"/>
          <w:szCs w:val="22"/>
        </w:rPr>
      </w:pPr>
      <w:r w:rsidRPr="00144052">
        <w:rPr>
          <w:rFonts w:ascii="Palatino Linotype" w:hAnsi="Palatino Linotype" w:cs="Arial"/>
          <w:sz w:val="22"/>
          <w:szCs w:val="22"/>
        </w:rPr>
        <w:t>YSM/AMV</w:t>
      </w:r>
    </w:p>
    <w:sectPr w:rsidR="00C23B43" w:rsidRPr="00144052" w:rsidSect="00251CBA">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F03" w:rsidRDefault="00274F03" w:rsidP="006D21CC">
      <w:pPr>
        <w:spacing w:after="0" w:line="240" w:lineRule="auto"/>
      </w:pPr>
      <w:r>
        <w:separator/>
      </w:r>
    </w:p>
  </w:endnote>
  <w:endnote w:type="continuationSeparator" w:id="0">
    <w:p w:rsidR="00274F03" w:rsidRDefault="00274F03" w:rsidP="006D2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Pr="00A2780F" w:rsidRDefault="00474D4D" w:rsidP="00251CBA">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66F0A">
      <w:rPr>
        <w:rFonts w:ascii="Arial" w:hAnsi="Arial" w:cs="Arial"/>
        <w:b/>
        <w:bCs/>
        <w:noProof/>
        <w:sz w:val="20"/>
        <w:szCs w:val="20"/>
      </w:rPr>
      <w:t>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66F0A">
      <w:rPr>
        <w:rFonts w:ascii="Arial" w:hAnsi="Arial" w:cs="Arial"/>
        <w:b/>
        <w:bCs/>
        <w:noProof/>
        <w:sz w:val="20"/>
        <w:szCs w:val="20"/>
      </w:rPr>
      <w:t>22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Default="00474D4D" w:rsidP="00251CBA">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66F0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66F0A">
      <w:rPr>
        <w:rFonts w:ascii="Arial" w:hAnsi="Arial" w:cs="Arial"/>
        <w:b/>
        <w:bCs/>
        <w:noProof/>
        <w:sz w:val="20"/>
        <w:szCs w:val="20"/>
      </w:rPr>
      <w:t>22</w:t>
    </w:r>
    <w:r w:rsidRPr="00986599">
      <w:rPr>
        <w:rFonts w:ascii="Arial" w:hAnsi="Arial" w:cs="Arial"/>
        <w:b/>
        <w:bCs/>
        <w:sz w:val="20"/>
        <w:szCs w:val="20"/>
      </w:rPr>
      <w:fldChar w:fldCharType="end"/>
    </w:r>
  </w:p>
  <w:p w:rsidR="00266028" w:rsidRPr="00070856" w:rsidRDefault="00266F0A" w:rsidP="00251CBA">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F03" w:rsidRDefault="00274F03" w:rsidP="006D21CC">
      <w:pPr>
        <w:spacing w:after="0" w:line="240" w:lineRule="auto"/>
      </w:pPr>
      <w:r>
        <w:separator/>
      </w:r>
    </w:p>
  </w:footnote>
  <w:footnote w:type="continuationSeparator" w:id="0">
    <w:p w:rsidR="00274F03" w:rsidRDefault="00274F03" w:rsidP="006D21CC">
      <w:pPr>
        <w:spacing w:after="0" w:line="240" w:lineRule="auto"/>
      </w:pPr>
      <w:r>
        <w:continuationSeparator/>
      </w:r>
    </w:p>
  </w:footnote>
  <w:footnote w:id="1">
    <w:p w:rsidR="004B29D4" w:rsidRDefault="004B29D4" w:rsidP="004B29D4">
      <w:pPr>
        <w:pStyle w:val="Textonotapie"/>
        <w:jc w:val="both"/>
      </w:pPr>
      <w:r>
        <w:rPr>
          <w:rStyle w:val="Refdenotaalpie"/>
        </w:rPr>
        <w:footnoteRef/>
      </w:r>
      <w:r>
        <w:t xml:space="preserve"> </w:t>
      </w:r>
      <w:r w:rsidRPr="004B29D4">
        <w:rPr>
          <w:rFonts w:ascii="Palatino Linotype" w:hAnsi="Palatino Linotype"/>
          <w:sz w:val="16"/>
          <w:szCs w:val="16"/>
        </w:rPr>
        <w:t>Supliendo la deficiencia en la redacción de la solicitud de información de parte del particular; en términos de lo establecido en los artículos 13 y 181, párrafo cuarto de la Ley de la materia.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Pr="00BD798B" w:rsidRDefault="00266F0A" w:rsidP="00251CBA">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227"/>
      <w:gridCol w:w="2585"/>
      <w:gridCol w:w="3686"/>
    </w:tblGrid>
    <w:tr w:rsidR="00266028" w:rsidRPr="007769F3" w:rsidTr="00251CBA">
      <w:tc>
        <w:tcPr>
          <w:tcW w:w="3227" w:type="dxa"/>
        </w:tcPr>
        <w:p w:rsidR="00266028" w:rsidRPr="007769F3" w:rsidRDefault="00266F0A" w:rsidP="00251CBA">
          <w:pPr>
            <w:spacing w:after="0" w:line="240" w:lineRule="auto"/>
            <w:rPr>
              <w:rFonts w:ascii="Palatino Linotype" w:hAnsi="Palatino Linotype"/>
              <w:b/>
              <w:lang w:val="es-ES_tradnl"/>
            </w:rPr>
          </w:pPr>
        </w:p>
      </w:tc>
      <w:tc>
        <w:tcPr>
          <w:tcW w:w="2585" w:type="dxa"/>
          <w:shd w:val="clear" w:color="auto" w:fill="auto"/>
        </w:tcPr>
        <w:p w:rsidR="00266028" w:rsidRPr="007769F3" w:rsidRDefault="00474D4D" w:rsidP="00251CBA">
          <w:pPr>
            <w:spacing w:after="0" w:line="240" w:lineRule="auto"/>
            <w:rPr>
              <w:rFonts w:ascii="Palatino Linotype" w:hAnsi="Palatino Linotype"/>
              <w:b/>
              <w:lang w:val="es-ES_tradnl"/>
            </w:rPr>
          </w:pPr>
          <w:r w:rsidRPr="007769F3">
            <w:rPr>
              <w:rFonts w:ascii="Palatino Linotype" w:hAnsi="Palatino Linotype"/>
              <w:b/>
              <w:lang w:val="es-ES_tradnl"/>
            </w:rPr>
            <w:t>Recurso de revisión:</w:t>
          </w:r>
        </w:p>
      </w:tc>
      <w:tc>
        <w:tcPr>
          <w:tcW w:w="3686" w:type="dxa"/>
          <w:shd w:val="clear" w:color="auto" w:fill="auto"/>
          <w:vAlign w:val="center"/>
        </w:tcPr>
        <w:p w:rsidR="00266028" w:rsidRPr="007769F3" w:rsidRDefault="006D21CC" w:rsidP="006D21CC">
          <w:pPr>
            <w:spacing w:after="0" w:line="240" w:lineRule="auto"/>
            <w:jc w:val="both"/>
            <w:rPr>
              <w:rFonts w:ascii="Palatino Linotype" w:hAnsi="Palatino Linotype"/>
              <w:b/>
              <w:lang w:val="es-ES_tradnl"/>
            </w:rPr>
          </w:pPr>
          <w:r>
            <w:rPr>
              <w:rFonts w:ascii="Palatino Linotype" w:hAnsi="Palatino Linotype"/>
              <w:b/>
              <w:lang w:val="es-ES_tradnl"/>
            </w:rPr>
            <w:t>06047</w:t>
          </w:r>
          <w:r w:rsidR="00474D4D">
            <w:rPr>
              <w:rFonts w:ascii="Palatino Linotype" w:hAnsi="Palatino Linotype"/>
              <w:b/>
              <w:lang w:val="es-ES_tradnl"/>
            </w:rPr>
            <w:t>/INFOEM/IP/RR/2019</w:t>
          </w:r>
        </w:p>
      </w:tc>
    </w:tr>
    <w:tr w:rsidR="00266028" w:rsidRPr="007769F3" w:rsidTr="00251CBA">
      <w:tc>
        <w:tcPr>
          <w:tcW w:w="3227" w:type="dxa"/>
        </w:tcPr>
        <w:p w:rsidR="00266028" w:rsidRPr="007769F3" w:rsidRDefault="00266F0A" w:rsidP="00251CBA">
          <w:pPr>
            <w:spacing w:after="0" w:line="240" w:lineRule="auto"/>
            <w:rPr>
              <w:rFonts w:ascii="Palatino Linotype" w:hAnsi="Palatino Linotype"/>
              <w:b/>
              <w:lang w:val="es-ES_tradnl"/>
            </w:rPr>
          </w:pPr>
        </w:p>
      </w:tc>
      <w:tc>
        <w:tcPr>
          <w:tcW w:w="2585" w:type="dxa"/>
          <w:shd w:val="clear" w:color="auto" w:fill="auto"/>
        </w:tcPr>
        <w:p w:rsidR="00266028" w:rsidRPr="007769F3" w:rsidRDefault="00474D4D" w:rsidP="00251CBA">
          <w:pPr>
            <w:spacing w:after="0" w:line="240" w:lineRule="auto"/>
            <w:rPr>
              <w:rFonts w:ascii="Palatino Linotype" w:hAnsi="Palatino Linotype"/>
              <w:b/>
              <w:lang w:val="es-ES_tradnl"/>
            </w:rPr>
          </w:pPr>
          <w:r w:rsidRPr="007769F3">
            <w:rPr>
              <w:rFonts w:ascii="Palatino Linotype" w:hAnsi="Palatino Linotype"/>
              <w:b/>
              <w:lang w:val="es-ES_tradnl"/>
            </w:rPr>
            <w:t>Sujeto Obligado:</w:t>
          </w:r>
        </w:p>
      </w:tc>
      <w:tc>
        <w:tcPr>
          <w:tcW w:w="3686" w:type="dxa"/>
          <w:shd w:val="clear" w:color="auto" w:fill="auto"/>
          <w:vAlign w:val="center"/>
        </w:tcPr>
        <w:p w:rsidR="00266028" w:rsidRPr="007769F3" w:rsidRDefault="006D21CC" w:rsidP="00902771">
          <w:pPr>
            <w:spacing w:after="0" w:line="240" w:lineRule="auto"/>
            <w:jc w:val="both"/>
            <w:rPr>
              <w:rFonts w:ascii="Palatino Linotype" w:hAnsi="Palatino Linotype"/>
              <w:b/>
            </w:rPr>
          </w:pPr>
          <w:r>
            <w:rPr>
              <w:rFonts w:ascii="Palatino Linotype" w:hAnsi="Palatino Linotype"/>
              <w:b/>
              <w:lang w:val="es-ES_tradnl"/>
            </w:rPr>
            <w:t>Organismo Descentralizado de Agua y Saneamiento de Chicoloapan</w:t>
          </w:r>
        </w:p>
      </w:tc>
    </w:tr>
    <w:tr w:rsidR="00266028" w:rsidRPr="007769F3" w:rsidTr="00251CBA">
      <w:trPr>
        <w:trHeight w:val="228"/>
      </w:trPr>
      <w:tc>
        <w:tcPr>
          <w:tcW w:w="3227" w:type="dxa"/>
        </w:tcPr>
        <w:p w:rsidR="00266028" w:rsidRPr="007769F3" w:rsidRDefault="00266F0A" w:rsidP="00251CBA">
          <w:pPr>
            <w:spacing w:after="0" w:line="240" w:lineRule="auto"/>
            <w:rPr>
              <w:rFonts w:ascii="Palatino Linotype" w:hAnsi="Palatino Linotype"/>
              <w:b/>
              <w:lang w:val="es-ES_tradnl"/>
            </w:rPr>
          </w:pPr>
        </w:p>
      </w:tc>
      <w:tc>
        <w:tcPr>
          <w:tcW w:w="2585" w:type="dxa"/>
          <w:shd w:val="clear" w:color="auto" w:fill="auto"/>
        </w:tcPr>
        <w:p w:rsidR="00266028" w:rsidRPr="007769F3" w:rsidRDefault="00474D4D" w:rsidP="00251CBA">
          <w:pPr>
            <w:spacing w:after="0" w:line="240" w:lineRule="auto"/>
            <w:rPr>
              <w:rFonts w:ascii="Palatino Linotype" w:hAnsi="Palatino Linotype"/>
              <w:b/>
              <w:lang w:val="es-ES_tradnl"/>
            </w:rPr>
          </w:pPr>
          <w:r w:rsidRPr="007769F3">
            <w:rPr>
              <w:rFonts w:ascii="Palatino Linotype" w:hAnsi="Palatino Linotype"/>
              <w:b/>
              <w:lang w:val="es-ES_tradnl"/>
            </w:rPr>
            <w:t>Comisionada ponente:</w:t>
          </w:r>
        </w:p>
      </w:tc>
      <w:tc>
        <w:tcPr>
          <w:tcW w:w="3686" w:type="dxa"/>
          <w:shd w:val="clear" w:color="auto" w:fill="auto"/>
        </w:tcPr>
        <w:p w:rsidR="00266028" w:rsidRPr="007769F3" w:rsidRDefault="00474D4D" w:rsidP="00251CBA">
          <w:pPr>
            <w:spacing w:after="0" w:line="240" w:lineRule="auto"/>
            <w:jc w:val="both"/>
            <w:rPr>
              <w:rFonts w:ascii="Palatino Linotype" w:hAnsi="Palatino Linotype"/>
              <w:b/>
              <w:lang w:val="es-ES_tradnl"/>
            </w:rPr>
          </w:pPr>
          <w:r w:rsidRPr="007769F3">
            <w:rPr>
              <w:rFonts w:ascii="Palatino Linotype" w:hAnsi="Palatino Linotype"/>
              <w:b/>
              <w:lang w:val="es-ES_tradnl"/>
            </w:rPr>
            <w:t>Eva Abaid Yapur</w:t>
          </w:r>
        </w:p>
      </w:tc>
    </w:tr>
  </w:tbl>
  <w:p w:rsidR="00266028" w:rsidRPr="00BD798B" w:rsidRDefault="00266F0A" w:rsidP="00251CBA">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Pr="00463339" w:rsidRDefault="00266F0A" w:rsidP="00251CBA">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119"/>
      <w:gridCol w:w="2551"/>
      <w:gridCol w:w="3686"/>
    </w:tblGrid>
    <w:tr w:rsidR="00266028" w:rsidRPr="008F2CCC" w:rsidTr="00902771">
      <w:tc>
        <w:tcPr>
          <w:tcW w:w="3119" w:type="dxa"/>
          <w:vMerge w:val="restart"/>
        </w:tcPr>
        <w:p w:rsidR="00266028" w:rsidRPr="008F2CCC" w:rsidRDefault="00266F0A" w:rsidP="00251CBA">
          <w:pPr>
            <w:spacing w:after="0" w:line="240" w:lineRule="auto"/>
            <w:ind w:right="34"/>
            <w:rPr>
              <w:rFonts w:ascii="Palatino Linotype" w:hAnsi="Palatino Linotype"/>
              <w:b/>
              <w:lang w:val="es-ES_tradnl"/>
            </w:rPr>
          </w:pPr>
        </w:p>
      </w:tc>
      <w:tc>
        <w:tcPr>
          <w:tcW w:w="2551" w:type="dxa"/>
          <w:shd w:val="clear" w:color="auto" w:fill="auto"/>
        </w:tcPr>
        <w:p w:rsidR="00266028" w:rsidRPr="008F2CCC" w:rsidRDefault="00474D4D" w:rsidP="00251CBA">
          <w:pPr>
            <w:spacing w:after="0" w:line="240" w:lineRule="auto"/>
            <w:rPr>
              <w:rFonts w:ascii="Palatino Linotype" w:hAnsi="Palatino Linotype"/>
              <w:b/>
              <w:lang w:val="es-ES_tradnl"/>
            </w:rPr>
          </w:pPr>
          <w:r w:rsidRPr="008F2CCC">
            <w:rPr>
              <w:rFonts w:ascii="Palatino Linotype" w:hAnsi="Palatino Linotype"/>
              <w:b/>
              <w:lang w:val="es-ES_tradnl"/>
            </w:rPr>
            <w:t>Recurso</w:t>
          </w:r>
          <w:r>
            <w:rPr>
              <w:rFonts w:ascii="Palatino Linotype" w:hAnsi="Palatino Linotype"/>
              <w:b/>
              <w:lang w:val="es-ES_tradnl"/>
            </w:rPr>
            <w:t xml:space="preserve"> </w:t>
          </w:r>
          <w:r w:rsidRPr="008F2CCC">
            <w:rPr>
              <w:rFonts w:ascii="Palatino Linotype" w:hAnsi="Palatino Linotype"/>
              <w:b/>
              <w:lang w:val="es-ES_tradnl"/>
            </w:rPr>
            <w:t>de</w:t>
          </w:r>
          <w:r>
            <w:rPr>
              <w:rFonts w:ascii="Palatino Linotype" w:hAnsi="Palatino Linotype"/>
              <w:b/>
              <w:lang w:val="es-ES_tradnl"/>
            </w:rPr>
            <w:t xml:space="preserve"> </w:t>
          </w:r>
          <w:r w:rsidRPr="008F2CCC">
            <w:rPr>
              <w:rFonts w:ascii="Palatino Linotype" w:hAnsi="Palatino Linotype"/>
              <w:b/>
              <w:lang w:val="es-ES_tradnl"/>
            </w:rPr>
            <w:t>revisión:</w:t>
          </w:r>
        </w:p>
      </w:tc>
      <w:tc>
        <w:tcPr>
          <w:tcW w:w="3686" w:type="dxa"/>
          <w:shd w:val="clear" w:color="auto" w:fill="auto"/>
          <w:vAlign w:val="center"/>
        </w:tcPr>
        <w:p w:rsidR="00266028" w:rsidRPr="008F2CCC" w:rsidRDefault="006D21CC" w:rsidP="00902771">
          <w:pPr>
            <w:spacing w:after="0" w:line="240" w:lineRule="auto"/>
            <w:jc w:val="both"/>
            <w:rPr>
              <w:rFonts w:ascii="Palatino Linotype" w:hAnsi="Palatino Linotype"/>
              <w:b/>
              <w:lang w:val="es-ES_tradnl"/>
            </w:rPr>
          </w:pPr>
          <w:r>
            <w:rPr>
              <w:rFonts w:ascii="Palatino Linotype" w:hAnsi="Palatino Linotype"/>
              <w:b/>
              <w:lang w:val="es-ES_tradnl"/>
            </w:rPr>
            <w:t>06047</w:t>
          </w:r>
          <w:r w:rsidR="00474D4D">
            <w:rPr>
              <w:rFonts w:ascii="Palatino Linotype" w:hAnsi="Palatino Linotype"/>
              <w:b/>
              <w:lang w:val="es-ES_tradnl"/>
            </w:rPr>
            <w:t>/INFOEM/IP/RR/2019</w:t>
          </w:r>
        </w:p>
      </w:tc>
    </w:tr>
    <w:tr w:rsidR="00266028" w:rsidRPr="008F2CCC" w:rsidTr="00902771">
      <w:tc>
        <w:tcPr>
          <w:tcW w:w="3119" w:type="dxa"/>
          <w:vMerge/>
        </w:tcPr>
        <w:p w:rsidR="00266028" w:rsidRPr="008F2CCC" w:rsidRDefault="00266F0A" w:rsidP="00251CBA">
          <w:pPr>
            <w:spacing w:after="0" w:line="240" w:lineRule="auto"/>
            <w:rPr>
              <w:rFonts w:ascii="Palatino Linotype" w:hAnsi="Palatino Linotype"/>
              <w:b/>
              <w:lang w:val="es-ES_tradnl"/>
            </w:rPr>
          </w:pPr>
        </w:p>
      </w:tc>
      <w:tc>
        <w:tcPr>
          <w:tcW w:w="2551" w:type="dxa"/>
          <w:shd w:val="clear" w:color="auto" w:fill="auto"/>
        </w:tcPr>
        <w:p w:rsidR="00266028" w:rsidRPr="008F2CCC" w:rsidRDefault="00474D4D" w:rsidP="00251CBA">
          <w:pPr>
            <w:spacing w:after="0" w:line="240" w:lineRule="auto"/>
            <w:rPr>
              <w:rFonts w:ascii="Palatino Linotype" w:hAnsi="Palatino Linotype"/>
              <w:b/>
              <w:lang w:val="es-ES_tradnl"/>
            </w:rPr>
          </w:pPr>
          <w:r w:rsidRPr="008F2CCC">
            <w:rPr>
              <w:rFonts w:ascii="Palatino Linotype" w:hAnsi="Palatino Linotype"/>
              <w:b/>
              <w:lang w:val="es-ES_tradnl"/>
            </w:rPr>
            <w:t>Recurrente:</w:t>
          </w:r>
        </w:p>
      </w:tc>
      <w:tc>
        <w:tcPr>
          <w:tcW w:w="3686" w:type="dxa"/>
          <w:shd w:val="clear" w:color="auto" w:fill="auto"/>
          <w:vAlign w:val="center"/>
        </w:tcPr>
        <w:p w:rsidR="00266028" w:rsidRPr="008F2CCC" w:rsidRDefault="00266F0A" w:rsidP="00266F0A">
          <w:pPr>
            <w:spacing w:after="0" w:line="240" w:lineRule="auto"/>
            <w:ind w:left="34" w:right="34"/>
            <w:jc w:val="both"/>
            <w:rPr>
              <w:rFonts w:ascii="Palatino Linotype" w:hAnsi="Palatino Linotype"/>
              <w:b/>
              <w:lang w:val="es-ES_tradnl"/>
            </w:rPr>
          </w:pPr>
          <w:r>
            <w:rPr>
              <w:rFonts w:ascii="Palatino Linotype" w:hAnsi="Palatino Linotype"/>
              <w:b/>
              <w:lang w:val="es-ES_tradnl"/>
            </w:rPr>
            <w:t>XXXXXX XXXXXX XX XXXXXXXXXXXXX</w:t>
          </w:r>
        </w:p>
      </w:tc>
    </w:tr>
    <w:tr w:rsidR="00266028" w:rsidRPr="008F2CCC" w:rsidTr="00902771">
      <w:trPr>
        <w:trHeight w:val="228"/>
      </w:trPr>
      <w:tc>
        <w:tcPr>
          <w:tcW w:w="3119" w:type="dxa"/>
          <w:vMerge/>
        </w:tcPr>
        <w:p w:rsidR="00266028" w:rsidRPr="008F2CCC" w:rsidRDefault="00266F0A" w:rsidP="00251CBA">
          <w:pPr>
            <w:spacing w:after="0" w:line="240" w:lineRule="auto"/>
            <w:rPr>
              <w:rFonts w:ascii="Palatino Linotype" w:hAnsi="Palatino Linotype"/>
              <w:b/>
              <w:lang w:val="es-ES_tradnl"/>
            </w:rPr>
          </w:pPr>
        </w:p>
      </w:tc>
      <w:tc>
        <w:tcPr>
          <w:tcW w:w="2551" w:type="dxa"/>
          <w:shd w:val="clear" w:color="auto" w:fill="auto"/>
        </w:tcPr>
        <w:p w:rsidR="00266028" w:rsidRPr="008F2CCC" w:rsidRDefault="00474D4D" w:rsidP="00251CBA">
          <w:pPr>
            <w:spacing w:after="0" w:line="240" w:lineRule="auto"/>
            <w:rPr>
              <w:rFonts w:ascii="Palatino Linotype" w:hAnsi="Palatino Linotype"/>
              <w:b/>
              <w:lang w:val="es-ES_tradnl"/>
            </w:rPr>
          </w:pPr>
          <w:r w:rsidRPr="008F2CCC">
            <w:rPr>
              <w:rFonts w:ascii="Palatino Linotype" w:hAnsi="Palatino Linotype"/>
              <w:b/>
              <w:lang w:val="es-ES_tradnl"/>
            </w:rPr>
            <w:t>Sujeto</w:t>
          </w:r>
          <w:r>
            <w:rPr>
              <w:rFonts w:ascii="Palatino Linotype" w:hAnsi="Palatino Linotype"/>
              <w:b/>
              <w:lang w:val="es-ES_tradnl"/>
            </w:rPr>
            <w:t xml:space="preserve"> </w:t>
          </w:r>
          <w:r w:rsidRPr="008F2CCC">
            <w:rPr>
              <w:rFonts w:ascii="Palatino Linotype" w:hAnsi="Palatino Linotype"/>
              <w:b/>
              <w:lang w:val="es-ES_tradnl"/>
            </w:rPr>
            <w:t>Obligado:</w:t>
          </w:r>
        </w:p>
      </w:tc>
      <w:tc>
        <w:tcPr>
          <w:tcW w:w="3686" w:type="dxa"/>
          <w:shd w:val="clear" w:color="auto" w:fill="auto"/>
          <w:vAlign w:val="center"/>
        </w:tcPr>
        <w:p w:rsidR="00266028" w:rsidRPr="004C1DCD" w:rsidRDefault="006D21CC" w:rsidP="006D21CC">
          <w:pPr>
            <w:spacing w:after="0" w:line="240" w:lineRule="auto"/>
            <w:ind w:left="34" w:right="34"/>
            <w:jc w:val="both"/>
            <w:rPr>
              <w:rFonts w:ascii="Palatino Linotype" w:hAnsi="Palatino Linotype"/>
              <w:b/>
              <w:lang w:val="es-ES_tradnl"/>
            </w:rPr>
          </w:pPr>
          <w:r>
            <w:rPr>
              <w:rFonts w:ascii="Palatino Linotype" w:hAnsi="Palatino Linotype"/>
              <w:b/>
              <w:lang w:val="es-ES_tradnl"/>
            </w:rPr>
            <w:t>Organismo Descentralizado de Agua y Saneamiento de Chicoloapan</w:t>
          </w:r>
        </w:p>
      </w:tc>
    </w:tr>
    <w:tr w:rsidR="00266028" w:rsidRPr="008F2CCC" w:rsidTr="00902771">
      <w:tc>
        <w:tcPr>
          <w:tcW w:w="3119" w:type="dxa"/>
          <w:vMerge/>
        </w:tcPr>
        <w:p w:rsidR="00266028" w:rsidRPr="008F2CCC" w:rsidRDefault="00266F0A" w:rsidP="00251CBA">
          <w:pPr>
            <w:spacing w:after="0" w:line="240" w:lineRule="auto"/>
            <w:rPr>
              <w:rFonts w:ascii="Palatino Linotype" w:hAnsi="Palatino Linotype"/>
              <w:b/>
              <w:lang w:val="es-ES_tradnl"/>
            </w:rPr>
          </w:pPr>
        </w:p>
      </w:tc>
      <w:tc>
        <w:tcPr>
          <w:tcW w:w="2551" w:type="dxa"/>
          <w:shd w:val="clear" w:color="auto" w:fill="auto"/>
        </w:tcPr>
        <w:p w:rsidR="00266028" w:rsidRPr="008F2CCC" w:rsidRDefault="00474D4D" w:rsidP="00251CBA">
          <w:pPr>
            <w:spacing w:after="0" w:line="240" w:lineRule="auto"/>
            <w:rPr>
              <w:rFonts w:ascii="Palatino Linotype" w:hAnsi="Palatino Linotype"/>
              <w:b/>
              <w:lang w:val="es-ES_tradnl"/>
            </w:rPr>
          </w:pPr>
          <w:r w:rsidRPr="008F2CCC">
            <w:rPr>
              <w:rFonts w:ascii="Palatino Linotype" w:hAnsi="Palatino Linotype"/>
              <w:b/>
              <w:lang w:val="es-ES_tradnl"/>
            </w:rPr>
            <w:t>Comisionad</w:t>
          </w:r>
          <w:r>
            <w:rPr>
              <w:rFonts w:ascii="Palatino Linotype" w:hAnsi="Palatino Linotype"/>
              <w:b/>
              <w:lang w:val="es-ES_tradnl"/>
            </w:rPr>
            <w:t xml:space="preserve">a </w:t>
          </w:r>
          <w:r w:rsidRPr="008F2CCC">
            <w:rPr>
              <w:rFonts w:ascii="Palatino Linotype" w:hAnsi="Palatino Linotype"/>
              <w:b/>
              <w:lang w:val="es-ES_tradnl"/>
            </w:rPr>
            <w:t>ponente:</w:t>
          </w:r>
        </w:p>
      </w:tc>
      <w:tc>
        <w:tcPr>
          <w:tcW w:w="3686" w:type="dxa"/>
          <w:shd w:val="clear" w:color="auto" w:fill="auto"/>
        </w:tcPr>
        <w:p w:rsidR="00266028" w:rsidRPr="008F2CCC" w:rsidRDefault="00474D4D" w:rsidP="00251CBA">
          <w:pPr>
            <w:spacing w:after="0" w:line="240" w:lineRule="auto"/>
            <w:jc w:val="both"/>
            <w:rPr>
              <w:rFonts w:ascii="Palatino Linotype" w:hAnsi="Palatino Linotype"/>
              <w:b/>
              <w:lang w:val="es-ES_tradnl"/>
            </w:rPr>
          </w:pPr>
          <w:r w:rsidRPr="00664658">
            <w:rPr>
              <w:rFonts w:ascii="Palatino Linotype" w:hAnsi="Palatino Linotype"/>
              <w:b/>
              <w:lang w:val="es-ES_tradnl"/>
            </w:rPr>
            <w:t>Eva</w:t>
          </w:r>
          <w:r>
            <w:rPr>
              <w:rFonts w:ascii="Palatino Linotype" w:hAnsi="Palatino Linotype"/>
              <w:b/>
              <w:lang w:val="es-ES_tradnl"/>
            </w:rPr>
            <w:t xml:space="preserve"> </w:t>
          </w:r>
          <w:r w:rsidRPr="00664658">
            <w:rPr>
              <w:rFonts w:ascii="Palatino Linotype" w:hAnsi="Palatino Linotype"/>
              <w:b/>
              <w:lang w:val="es-ES_tradnl"/>
            </w:rPr>
            <w:t>Abaid</w:t>
          </w:r>
          <w:r>
            <w:rPr>
              <w:rFonts w:ascii="Palatino Linotype" w:hAnsi="Palatino Linotype"/>
              <w:b/>
              <w:lang w:val="es-ES_tradnl"/>
            </w:rPr>
            <w:t xml:space="preserve"> </w:t>
          </w:r>
          <w:r w:rsidRPr="00664658">
            <w:rPr>
              <w:rFonts w:ascii="Palatino Linotype" w:hAnsi="Palatino Linotype"/>
              <w:b/>
              <w:lang w:val="es-ES_tradnl"/>
            </w:rPr>
            <w:t>Yapur</w:t>
          </w:r>
        </w:p>
      </w:tc>
    </w:tr>
  </w:tbl>
  <w:p w:rsidR="00266028" w:rsidRPr="00463339" w:rsidRDefault="00266F0A" w:rsidP="00251CBA">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C420F5"/>
    <w:multiLevelType w:val="hybridMultilevel"/>
    <w:tmpl w:val="FE6C1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B786895"/>
    <w:multiLevelType w:val="hybridMultilevel"/>
    <w:tmpl w:val="DA36F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1CC"/>
    <w:rsid w:val="000C50B1"/>
    <w:rsid w:val="00144052"/>
    <w:rsid w:val="001A014E"/>
    <w:rsid w:val="00266F0A"/>
    <w:rsid w:val="00274F03"/>
    <w:rsid w:val="0029429B"/>
    <w:rsid w:val="00413041"/>
    <w:rsid w:val="00474D4D"/>
    <w:rsid w:val="004B29D4"/>
    <w:rsid w:val="004F62A5"/>
    <w:rsid w:val="00551D9A"/>
    <w:rsid w:val="006D21CC"/>
    <w:rsid w:val="006E33D7"/>
    <w:rsid w:val="008F129A"/>
    <w:rsid w:val="00B50C96"/>
    <w:rsid w:val="00B958BD"/>
    <w:rsid w:val="00BA21F4"/>
    <w:rsid w:val="00C23B43"/>
    <w:rsid w:val="00C9714C"/>
    <w:rsid w:val="00F61107"/>
    <w:rsid w:val="00F802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121B0F-E0D1-42C3-A5C4-375CC63E3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1C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D21CC"/>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6D21CC"/>
    <w:rPr>
      <w:rFonts w:eastAsiaTheme="minorEastAsia"/>
      <w:sz w:val="24"/>
      <w:szCs w:val="24"/>
      <w:lang w:val="es-ES_tradnl" w:eastAsia="es-ES"/>
    </w:rPr>
  </w:style>
  <w:style w:type="paragraph" w:styleId="Piedepgina">
    <w:name w:val="footer"/>
    <w:basedOn w:val="Normal"/>
    <w:link w:val="PiedepginaCar"/>
    <w:uiPriority w:val="99"/>
    <w:unhideWhenUsed/>
    <w:rsid w:val="006D21CC"/>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6D21C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D21CC"/>
    <w:pPr>
      <w:spacing w:after="0" w:line="240" w:lineRule="auto"/>
      <w:ind w:left="708"/>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D21CC"/>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6D21CC"/>
    <w:rPr>
      <w:color w:val="0563C1" w:themeColor="hyperlink"/>
      <w:u w:val="single"/>
    </w:rPr>
  </w:style>
  <w:style w:type="paragraph" w:styleId="Textonotapie">
    <w:name w:val="footnote text"/>
    <w:basedOn w:val="Normal"/>
    <w:link w:val="TextonotapieCar"/>
    <w:uiPriority w:val="99"/>
    <w:semiHidden/>
    <w:unhideWhenUsed/>
    <w:rsid w:val="004B29D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29D4"/>
    <w:rPr>
      <w:sz w:val="20"/>
      <w:szCs w:val="20"/>
    </w:rPr>
  </w:style>
  <w:style w:type="character" w:styleId="Refdenotaalpie">
    <w:name w:val="footnote reference"/>
    <w:basedOn w:val="Fuentedeprrafopredeter"/>
    <w:uiPriority w:val="99"/>
    <w:semiHidden/>
    <w:unhideWhenUsed/>
    <w:rsid w:val="004B29D4"/>
    <w:rPr>
      <w:vertAlign w:val="superscript"/>
    </w:rPr>
  </w:style>
  <w:style w:type="paragraph" w:styleId="Textodeglobo">
    <w:name w:val="Balloon Text"/>
    <w:basedOn w:val="Normal"/>
    <w:link w:val="TextodegloboCar"/>
    <w:uiPriority w:val="99"/>
    <w:semiHidden/>
    <w:unhideWhenUsed/>
    <w:rsid w:val="00B50C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0C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OASCHICOLOAPAN/art_92_xxxv_b.web"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ipomex.org.mx/ipo3/lgt/indice/OASCHICOLOAPAN/art_92_xxxv_b.web"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8818D-EB61-41DA-817F-C0C12F586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4909</Words>
  <Characters>27002</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2019-09-26T19:53:00Z</cp:lastPrinted>
  <dcterms:created xsi:type="dcterms:W3CDTF">2019-09-26T23:18:00Z</dcterms:created>
  <dcterms:modified xsi:type="dcterms:W3CDTF">2019-10-11T18:10:00Z</dcterms:modified>
</cp:coreProperties>
</file>