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D7" w:rsidRPr="00287848" w:rsidRDefault="008426D7" w:rsidP="00F0626D">
      <w:pPr>
        <w:widowControl w:val="0"/>
        <w:spacing w:before="100" w:beforeAutospacing="1" w:after="100" w:afterAutospacing="1" w:line="360" w:lineRule="auto"/>
        <w:ind w:right="-164"/>
        <w:jc w:val="both"/>
        <w:rPr>
          <w:rFonts w:ascii="Palatino Linotype" w:eastAsia="Calibri" w:hAnsi="Palatino Linotype" w:cs="Arial"/>
          <w:b/>
          <w:color w:val="000000"/>
        </w:rPr>
      </w:pPr>
      <w:r w:rsidRPr="00287848">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w:t>
      </w:r>
      <w:r w:rsidR="00877615">
        <w:rPr>
          <w:rFonts w:ascii="Palatino Linotype" w:hAnsi="Palatino Linotype" w:cs="Arial"/>
          <w:b/>
        </w:rPr>
        <w:t>UNICIPIOS, EN LA TRIGÉSIM</w:t>
      </w:r>
      <w:r w:rsidR="00630896">
        <w:rPr>
          <w:rFonts w:ascii="Palatino Linotype" w:hAnsi="Palatino Linotype" w:cs="Arial"/>
          <w:b/>
        </w:rPr>
        <w:t xml:space="preserve">A </w:t>
      </w:r>
      <w:r w:rsidR="00ED5503">
        <w:rPr>
          <w:rFonts w:ascii="Palatino Linotype" w:hAnsi="Palatino Linotype" w:cs="Arial"/>
          <w:b/>
        </w:rPr>
        <w:t xml:space="preserve">CUARTA </w:t>
      </w:r>
      <w:r w:rsidR="00630896">
        <w:rPr>
          <w:rFonts w:ascii="Palatino Linotype" w:hAnsi="Palatino Linotype" w:cs="Arial"/>
          <w:b/>
        </w:rPr>
        <w:t xml:space="preserve">SESIÓN ORDINARIA DEL </w:t>
      </w:r>
      <w:r w:rsidR="00ED5503">
        <w:rPr>
          <w:rFonts w:ascii="Palatino Linotype" w:hAnsi="Palatino Linotype" w:cs="Arial"/>
          <w:b/>
        </w:rPr>
        <w:t xml:space="preserve">DIECINUEVE </w:t>
      </w:r>
      <w:r w:rsidR="00630896">
        <w:rPr>
          <w:rFonts w:ascii="Palatino Linotype" w:hAnsi="Palatino Linotype" w:cs="Arial"/>
          <w:b/>
        </w:rPr>
        <w:t xml:space="preserve">DE </w:t>
      </w:r>
      <w:r w:rsidR="00ED5503">
        <w:rPr>
          <w:rFonts w:ascii="Palatino Linotype" w:hAnsi="Palatino Linotype" w:cs="Arial"/>
          <w:b/>
        </w:rPr>
        <w:t xml:space="preserve">SEPTIEMBRE </w:t>
      </w:r>
      <w:r w:rsidR="00630896">
        <w:rPr>
          <w:rFonts w:ascii="Palatino Linotype" w:hAnsi="Palatino Linotype" w:cs="Arial"/>
          <w:b/>
        </w:rPr>
        <w:t>DE DOS MIL DIECINUEVE</w:t>
      </w:r>
      <w:r w:rsidR="00877615">
        <w:rPr>
          <w:rFonts w:ascii="Palatino Linotype" w:hAnsi="Palatino Linotype" w:cs="Arial"/>
          <w:b/>
        </w:rPr>
        <w:t>,</w:t>
      </w:r>
      <w:r w:rsidR="00ED5503">
        <w:rPr>
          <w:rFonts w:ascii="Palatino Linotype" w:hAnsi="Palatino Linotype" w:cs="Arial"/>
          <w:b/>
        </w:rPr>
        <w:t xml:space="preserve"> EN EL RECURSO DE REVISIÓN 05810</w:t>
      </w:r>
      <w:r w:rsidRPr="00287848">
        <w:rPr>
          <w:rFonts w:ascii="Palatino Linotype" w:hAnsi="Palatino Linotype" w:cs="Arial"/>
          <w:b/>
        </w:rPr>
        <w:t>/INFOEM/IP/RR/201</w:t>
      </w:r>
      <w:r w:rsidR="00630896">
        <w:rPr>
          <w:rFonts w:ascii="Palatino Linotype" w:hAnsi="Palatino Linotype" w:cs="Arial"/>
          <w:b/>
        </w:rPr>
        <w:t>9</w:t>
      </w:r>
      <w:r w:rsidRPr="00287848">
        <w:rPr>
          <w:rFonts w:ascii="Palatino Linotype" w:eastAsia="Calibri" w:hAnsi="Palatino Linotype" w:cs="Arial"/>
          <w:b/>
          <w:color w:val="000000"/>
        </w:rPr>
        <w:t>.</w:t>
      </w:r>
      <w:r>
        <w:rPr>
          <w:rFonts w:ascii="Palatino Linotype" w:eastAsia="Calibri" w:hAnsi="Palatino Linotype" w:cs="Arial"/>
          <w:b/>
          <w:color w:val="000000"/>
        </w:rPr>
        <w:t xml:space="preserve"> </w:t>
      </w:r>
    </w:p>
    <w:p w:rsidR="008426D7" w:rsidRPr="00287848" w:rsidRDefault="008426D7" w:rsidP="00F0626D">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87848">
        <w:rPr>
          <w:rFonts w:ascii="Palatino Linotype" w:hAnsi="Palatino Linotype" w:cs="Arial"/>
          <w:b/>
        </w:rPr>
        <w:t xml:space="preserve"> EVA ABAID YAPUR </w:t>
      </w:r>
      <w:r w:rsidRPr="00287848">
        <w:rPr>
          <w:rFonts w:ascii="Palatino Linotype" w:hAnsi="Palatino Linotype" w:cs="Arial"/>
        </w:rPr>
        <w:t xml:space="preserve">emite </w:t>
      </w:r>
      <w:r w:rsidRPr="00287848">
        <w:rPr>
          <w:rFonts w:ascii="Palatino Linotype" w:hAnsi="Palatino Linotype" w:cs="Arial"/>
          <w:b/>
        </w:rPr>
        <w:t xml:space="preserve">VOTO PARTICULAR </w:t>
      </w:r>
      <w:r w:rsidRPr="00287848">
        <w:rPr>
          <w:rFonts w:ascii="Palatino Linotype" w:hAnsi="Palatino Linotype" w:cs="Arial"/>
        </w:rPr>
        <w:t xml:space="preserve">respecto de la resolución dictada en el recurso de revisión </w:t>
      </w:r>
      <w:r w:rsidR="00ED5503">
        <w:rPr>
          <w:rFonts w:ascii="Palatino Linotype" w:eastAsia="Calibri" w:hAnsi="Palatino Linotype" w:cs="Arial"/>
          <w:b/>
          <w:color w:val="000000"/>
        </w:rPr>
        <w:t>05810</w:t>
      </w:r>
      <w:r w:rsidRPr="00287848">
        <w:rPr>
          <w:rFonts w:ascii="Palatino Linotype" w:eastAsia="Calibri" w:hAnsi="Palatino Linotype" w:cs="Arial"/>
          <w:b/>
          <w:color w:val="000000"/>
        </w:rPr>
        <w:t>/INFOEM/IP/RR/201</w:t>
      </w:r>
      <w:r w:rsidR="00630896">
        <w:rPr>
          <w:rFonts w:ascii="Palatino Linotype" w:eastAsia="Calibri" w:hAnsi="Palatino Linotype" w:cs="Arial"/>
          <w:b/>
          <w:color w:val="000000"/>
        </w:rPr>
        <w:t>9</w:t>
      </w:r>
      <w:r w:rsidRPr="00287848">
        <w:rPr>
          <w:rFonts w:ascii="Palatino Linotype" w:hAnsi="Palatino Linotype" w:cs="Arial"/>
        </w:rPr>
        <w:t>, pronunciada por el Pleno de este Instituto a</w:t>
      </w:r>
      <w:r w:rsidR="00877615">
        <w:rPr>
          <w:rFonts w:ascii="Palatino Linotype" w:hAnsi="Palatino Linotype" w:cs="Arial"/>
        </w:rPr>
        <w:t>nte el proyecto presentado por la Comisionada Presidenta</w:t>
      </w:r>
      <w:r w:rsidRPr="00287848">
        <w:rPr>
          <w:rFonts w:ascii="Palatino Linotype" w:hAnsi="Palatino Linotype" w:cs="Arial"/>
        </w:rPr>
        <w:t xml:space="preserve"> </w:t>
      </w:r>
      <w:r w:rsidR="00877615">
        <w:rPr>
          <w:rFonts w:ascii="Palatino Linotype" w:hAnsi="Palatino Linotype" w:cs="Arial"/>
          <w:b/>
        </w:rPr>
        <w:t>ZULEMA</w:t>
      </w:r>
      <w:r>
        <w:rPr>
          <w:rFonts w:ascii="Palatino Linotype" w:hAnsi="Palatino Linotype" w:cs="Arial"/>
          <w:b/>
        </w:rPr>
        <w:t xml:space="preserve"> MARTÍ</w:t>
      </w:r>
      <w:r w:rsidR="00877615">
        <w:rPr>
          <w:rFonts w:ascii="Palatino Linotype" w:hAnsi="Palatino Linotype" w:cs="Arial"/>
          <w:b/>
        </w:rPr>
        <w:t>NEZ SÁNCHEZ</w:t>
      </w:r>
      <w:r w:rsidRPr="00287848">
        <w:rPr>
          <w:rFonts w:ascii="Palatino Linotype" w:hAnsi="Palatino Linotype" w:cs="Arial"/>
        </w:rPr>
        <w:t>, que es del tenor siguiente:</w:t>
      </w:r>
    </w:p>
    <w:p w:rsidR="008426D7" w:rsidRDefault="008426D7" w:rsidP="00F0626D">
      <w:pPr>
        <w:spacing w:before="100" w:beforeAutospacing="1" w:after="100" w:afterAutospacing="1" w:line="360" w:lineRule="auto"/>
        <w:jc w:val="both"/>
        <w:rPr>
          <w:rFonts w:ascii="Palatino Linotype" w:hAnsi="Palatino Linotype"/>
        </w:rPr>
      </w:pPr>
      <w:r w:rsidRPr="00287848">
        <w:rPr>
          <w:rFonts w:ascii="Palatino Linotype" w:hAnsi="Palatino Linotype"/>
        </w:rPr>
        <w:t>Es de destacar, que la suscrita comparte esencialmente el estudio realizado en la resolución del recurso de revisión; empero, resulta necesario precisar algunas consid</w:t>
      </w:r>
      <w:r w:rsidR="00256DCB">
        <w:rPr>
          <w:rFonts w:ascii="Palatino Linotype" w:hAnsi="Palatino Linotype"/>
        </w:rPr>
        <w:t>eraciones de hecho y de derecho</w:t>
      </w:r>
      <w:r w:rsidRPr="00287848">
        <w:rPr>
          <w:rFonts w:ascii="Palatino Linotype" w:hAnsi="Palatino Linotype"/>
        </w:rPr>
        <w:t>.</w:t>
      </w:r>
    </w:p>
    <w:p w:rsidR="00ED5503" w:rsidRDefault="008426D7" w:rsidP="00F0626D">
      <w:pPr>
        <w:spacing w:before="100" w:beforeAutospacing="1" w:after="100" w:afterAutospacing="1" w:line="360" w:lineRule="auto"/>
        <w:jc w:val="both"/>
        <w:rPr>
          <w:rFonts w:ascii="Palatino Linotype" w:hAnsi="Palatino Linotype"/>
        </w:rPr>
      </w:pPr>
      <w:r w:rsidRPr="00287848">
        <w:rPr>
          <w:rFonts w:ascii="Palatino Linotype" w:hAnsi="Palatino Linotype"/>
        </w:rPr>
        <w:t>Al respecto, tal y como quedó debidamente asentado en la resoluci</w:t>
      </w:r>
      <w:r w:rsidR="00630896">
        <w:rPr>
          <w:rFonts w:ascii="Palatino Linotype" w:hAnsi="Palatino Linotype"/>
        </w:rPr>
        <w:t>ón materia del presente voto, el</w:t>
      </w:r>
      <w:r w:rsidRPr="00287848">
        <w:rPr>
          <w:rFonts w:ascii="Palatino Linotype" w:hAnsi="Palatino Linotype"/>
        </w:rPr>
        <w:t xml:space="preserve"> particular requirió del </w:t>
      </w:r>
      <w:r w:rsidR="00ED5503" w:rsidRPr="00ED5503">
        <w:rPr>
          <w:rFonts w:ascii="Palatino Linotype" w:hAnsi="Palatino Linotype"/>
          <w:b/>
        </w:rPr>
        <w:t xml:space="preserve">Ayuntamiento de </w:t>
      </w:r>
      <w:proofErr w:type="spellStart"/>
      <w:r w:rsidR="00ED5503" w:rsidRPr="00ED5503">
        <w:rPr>
          <w:rFonts w:ascii="Palatino Linotype" w:hAnsi="Palatino Linotype"/>
          <w:b/>
        </w:rPr>
        <w:t>Coyotepec</w:t>
      </w:r>
      <w:proofErr w:type="spellEnd"/>
      <w:r w:rsidR="00630896">
        <w:rPr>
          <w:rFonts w:ascii="Palatino Linotype" w:hAnsi="Palatino Linotype"/>
        </w:rPr>
        <w:t xml:space="preserve">, en lo sucesivo </w:t>
      </w:r>
      <w:r w:rsidRPr="00287848">
        <w:rPr>
          <w:rFonts w:ascii="Palatino Linotype" w:hAnsi="Palatino Linotype"/>
          <w:b/>
        </w:rPr>
        <w:t>SUJETO OBLIGADO</w:t>
      </w:r>
      <w:r w:rsidRPr="00287848">
        <w:rPr>
          <w:rFonts w:ascii="Palatino Linotype" w:hAnsi="Palatino Linotype"/>
        </w:rPr>
        <w:t xml:space="preserve"> ví</w:t>
      </w:r>
      <w:r w:rsidR="00877615">
        <w:rPr>
          <w:rFonts w:ascii="Palatino Linotype" w:hAnsi="Palatino Linotype"/>
        </w:rPr>
        <w:t>a SAIMEX,</w:t>
      </w:r>
      <w:r w:rsidR="00E05092">
        <w:rPr>
          <w:rFonts w:ascii="Palatino Linotype" w:hAnsi="Palatino Linotype"/>
        </w:rPr>
        <w:t xml:space="preserve"> lo siguiente:</w:t>
      </w:r>
    </w:p>
    <w:p w:rsidR="00ED5503" w:rsidRPr="007D5F29" w:rsidRDefault="00ED5503" w:rsidP="007D5F29">
      <w:pPr>
        <w:ind w:left="851" w:right="899"/>
        <w:jc w:val="both"/>
        <w:rPr>
          <w:rFonts w:ascii="Palatino Linotype" w:hAnsi="Palatino Linotype"/>
          <w:i/>
        </w:rPr>
      </w:pPr>
      <w:r w:rsidRPr="007D5F29">
        <w:rPr>
          <w:rFonts w:ascii="Palatino Linotype" w:hAnsi="Palatino Linotype"/>
          <w:i/>
        </w:rPr>
        <w:lastRenderedPageBreak/>
        <w:t xml:space="preserve">De los Servidores Públicos adscritos a la Jefatura de Comunicación Social, lo siguiente: </w:t>
      </w:r>
    </w:p>
    <w:p w:rsidR="00ED5503" w:rsidRPr="007D5F29" w:rsidRDefault="00ED5503" w:rsidP="007D5F29">
      <w:pPr>
        <w:ind w:left="851" w:right="899"/>
        <w:jc w:val="both"/>
        <w:rPr>
          <w:rFonts w:ascii="Palatino Linotype" w:hAnsi="Palatino Linotype"/>
          <w:i/>
        </w:rPr>
      </w:pPr>
      <w:r w:rsidRPr="007D5F29">
        <w:rPr>
          <w:rFonts w:ascii="Palatino Linotype" w:hAnsi="Palatino Linotype"/>
          <w:i/>
        </w:rPr>
        <w:t>a)</w:t>
      </w:r>
      <w:r w:rsidRPr="007D5F29">
        <w:rPr>
          <w:rFonts w:ascii="Palatino Linotype" w:hAnsi="Palatino Linotype"/>
          <w:i/>
        </w:rPr>
        <w:tab/>
        <w:t xml:space="preserve">Recibos de nómina de enero a mayo de 2019, </w:t>
      </w:r>
    </w:p>
    <w:p w:rsidR="00ED5503" w:rsidRPr="007D5F29" w:rsidRDefault="00ED5503" w:rsidP="007D5F29">
      <w:pPr>
        <w:ind w:left="851" w:right="899"/>
        <w:jc w:val="both"/>
        <w:rPr>
          <w:rFonts w:ascii="Palatino Linotype" w:hAnsi="Palatino Linotype"/>
          <w:i/>
        </w:rPr>
      </w:pPr>
      <w:r w:rsidRPr="007D5F29">
        <w:rPr>
          <w:rFonts w:ascii="Palatino Linotype" w:hAnsi="Palatino Linotype"/>
          <w:i/>
        </w:rPr>
        <w:t>b)</w:t>
      </w:r>
      <w:r w:rsidRPr="007D5F29">
        <w:rPr>
          <w:rFonts w:ascii="Palatino Linotype" w:hAnsi="Palatino Linotype"/>
          <w:i/>
        </w:rPr>
        <w:tab/>
        <w:t xml:space="preserve">Constancias de No inhabilitación, </w:t>
      </w:r>
    </w:p>
    <w:p w:rsidR="00ED5503" w:rsidRPr="007D5F29" w:rsidRDefault="00ED5503" w:rsidP="007D5F29">
      <w:pPr>
        <w:ind w:left="851" w:right="899"/>
        <w:jc w:val="both"/>
        <w:rPr>
          <w:rFonts w:ascii="Palatino Linotype" w:hAnsi="Palatino Linotype"/>
          <w:i/>
        </w:rPr>
      </w:pPr>
      <w:r w:rsidRPr="007D5F29">
        <w:rPr>
          <w:rFonts w:ascii="Palatino Linotype" w:hAnsi="Palatino Linotype"/>
          <w:i/>
        </w:rPr>
        <w:t>c)</w:t>
      </w:r>
      <w:r w:rsidRPr="007D5F29">
        <w:rPr>
          <w:rFonts w:ascii="Palatino Linotype" w:hAnsi="Palatino Linotype"/>
          <w:i/>
        </w:rPr>
        <w:tab/>
        <w:t>Antecedentes No penales,</w:t>
      </w:r>
    </w:p>
    <w:p w:rsidR="00ED5503" w:rsidRPr="007D5F29" w:rsidRDefault="00ED5503" w:rsidP="007D5F29">
      <w:pPr>
        <w:ind w:left="851" w:right="899"/>
        <w:jc w:val="both"/>
        <w:rPr>
          <w:rFonts w:ascii="Palatino Linotype" w:hAnsi="Palatino Linotype"/>
          <w:i/>
        </w:rPr>
      </w:pPr>
      <w:r w:rsidRPr="007D5F29">
        <w:rPr>
          <w:rFonts w:ascii="Palatino Linotype" w:hAnsi="Palatino Linotype"/>
          <w:i/>
        </w:rPr>
        <w:t>d)</w:t>
      </w:r>
      <w:r w:rsidRPr="007D5F29">
        <w:rPr>
          <w:rFonts w:ascii="Palatino Linotype" w:hAnsi="Palatino Linotype"/>
          <w:i/>
        </w:rPr>
        <w:tab/>
      </w:r>
      <w:proofErr w:type="spellStart"/>
      <w:r w:rsidRPr="007D5F29">
        <w:rPr>
          <w:rFonts w:ascii="Palatino Linotype" w:hAnsi="Palatino Linotype"/>
          <w:i/>
        </w:rPr>
        <w:t>Curriculum</w:t>
      </w:r>
      <w:proofErr w:type="spellEnd"/>
      <w:r w:rsidRPr="007D5F29">
        <w:rPr>
          <w:rFonts w:ascii="Palatino Linotype" w:hAnsi="Palatino Linotype"/>
          <w:i/>
        </w:rPr>
        <w:t xml:space="preserve"> Vitae, </w:t>
      </w:r>
    </w:p>
    <w:p w:rsidR="00ED5503" w:rsidRDefault="00ED5503" w:rsidP="007D5F29">
      <w:pPr>
        <w:ind w:left="851" w:right="899"/>
        <w:jc w:val="both"/>
        <w:rPr>
          <w:rFonts w:ascii="Palatino Linotype" w:hAnsi="Palatino Linotype"/>
        </w:rPr>
      </w:pPr>
      <w:r w:rsidRPr="007D5F29">
        <w:rPr>
          <w:rFonts w:ascii="Palatino Linotype" w:hAnsi="Palatino Linotype"/>
          <w:i/>
        </w:rPr>
        <w:t>e)</w:t>
      </w:r>
      <w:r w:rsidRPr="007D5F29">
        <w:rPr>
          <w:rFonts w:ascii="Palatino Linotype" w:hAnsi="Palatino Linotype"/>
          <w:i/>
        </w:rPr>
        <w:tab/>
        <w:t>El nombramiento certificado, del Jefe de Comunicación Social.</w:t>
      </w:r>
    </w:p>
    <w:p w:rsidR="00ED5503" w:rsidRPr="00161CEB" w:rsidRDefault="00630896" w:rsidP="00ED5503">
      <w:pPr>
        <w:pStyle w:val="Prrafodelista"/>
        <w:autoSpaceDE w:val="0"/>
        <w:autoSpaceDN w:val="0"/>
        <w:adjustRightInd w:val="0"/>
        <w:spacing w:before="240" w:after="160" w:line="360" w:lineRule="auto"/>
        <w:ind w:left="0"/>
        <w:jc w:val="both"/>
        <w:rPr>
          <w:rFonts w:ascii="Palatino Linotype" w:eastAsiaTheme="minorHAnsi" w:hAnsi="Palatino Linotype" w:cs="Arial"/>
          <w:bCs/>
          <w:lang w:eastAsia="en-US"/>
        </w:rPr>
      </w:pPr>
      <w:r w:rsidRPr="00003C6B">
        <w:rPr>
          <w:rFonts w:ascii="Palatino Linotype" w:hAnsi="Palatino Linotype" w:cs="Arial"/>
          <w:lang w:val="es-ES"/>
        </w:rPr>
        <w:t xml:space="preserve">De las constancias que obran dentro del expediente electrónico del </w:t>
      </w:r>
      <w:r w:rsidRPr="00003C6B">
        <w:rPr>
          <w:rFonts w:ascii="Palatino Linotype" w:hAnsi="Palatino Linotype" w:cs="Arial"/>
          <w:b/>
          <w:lang w:val="es-ES"/>
        </w:rPr>
        <w:t>SAIMEX,</w:t>
      </w:r>
      <w:r w:rsidRPr="00003C6B">
        <w:rPr>
          <w:rFonts w:ascii="Palatino Linotype" w:hAnsi="Palatino Linotype" w:cs="Arial"/>
          <w:lang w:val="es-ES"/>
        </w:rPr>
        <w:t xml:space="preserve"> se advirtió que </w:t>
      </w:r>
      <w:r w:rsidRPr="00003C6B">
        <w:rPr>
          <w:rFonts w:ascii="Palatino Linotype" w:hAnsi="Palatino Linotype" w:cs="Arial"/>
          <w:b/>
          <w:lang w:val="es-ES"/>
        </w:rPr>
        <w:t>EL SUJETO OBLIGADO</w:t>
      </w:r>
      <w:r w:rsidRPr="00003C6B">
        <w:rPr>
          <w:rFonts w:ascii="Palatino Linotype" w:hAnsi="Palatino Linotype" w:cs="Arial"/>
          <w:lang w:val="es-ES"/>
        </w:rPr>
        <w:t>,</w:t>
      </w:r>
      <w:r w:rsidRPr="00FF0834">
        <w:rPr>
          <w:rFonts w:ascii="Palatino Linotype" w:hAnsi="Palatino Linotype"/>
          <w:i/>
          <w:color w:val="000000"/>
          <w:sz w:val="22"/>
          <w:szCs w:val="22"/>
        </w:rPr>
        <w:t xml:space="preserve"> </w:t>
      </w:r>
      <w:r w:rsidR="00870017">
        <w:rPr>
          <w:rFonts w:ascii="Palatino Linotype" w:eastAsiaTheme="minorHAnsi" w:hAnsi="Palatino Linotype" w:cs="Arial"/>
          <w:bCs/>
          <w:lang w:eastAsia="en-US"/>
        </w:rPr>
        <w:t>informó</w:t>
      </w:r>
      <w:r w:rsidR="00ED5503">
        <w:rPr>
          <w:rFonts w:ascii="Palatino Linotype" w:eastAsiaTheme="minorHAnsi" w:hAnsi="Palatino Linotype" w:cs="Arial"/>
          <w:bCs/>
          <w:lang w:eastAsia="en-US"/>
        </w:rPr>
        <w:t xml:space="preserve"> que </w:t>
      </w:r>
      <w:r w:rsidR="00ED5503" w:rsidRPr="00A2455A">
        <w:rPr>
          <w:rFonts w:ascii="Palatino Linotype" w:hAnsi="Palatino Linotype"/>
          <w:color w:val="000000"/>
          <w:szCs w:val="18"/>
        </w:rPr>
        <w:t xml:space="preserve">el documento </w:t>
      </w:r>
      <w:r w:rsidR="00ED5503">
        <w:rPr>
          <w:rFonts w:ascii="Palatino Linotype" w:hAnsi="Palatino Linotype"/>
          <w:color w:val="000000"/>
          <w:szCs w:val="18"/>
        </w:rPr>
        <w:t xml:space="preserve">había sido </w:t>
      </w:r>
      <w:r w:rsidR="00ED5503" w:rsidRPr="00A2455A">
        <w:rPr>
          <w:rFonts w:ascii="Palatino Linotype" w:hAnsi="Palatino Linotype"/>
          <w:color w:val="000000"/>
          <w:szCs w:val="18"/>
        </w:rPr>
        <w:t>localizado</w:t>
      </w:r>
      <w:r w:rsidR="00870017">
        <w:rPr>
          <w:rFonts w:ascii="Palatino Linotype" w:hAnsi="Palatino Linotype"/>
          <w:color w:val="000000"/>
          <w:szCs w:val="18"/>
        </w:rPr>
        <w:t xml:space="preserve"> por lo que l</w:t>
      </w:r>
      <w:r w:rsidR="00ED5503">
        <w:rPr>
          <w:rFonts w:ascii="Palatino Linotype" w:hAnsi="Palatino Linotype"/>
          <w:color w:val="000000"/>
          <w:szCs w:val="18"/>
        </w:rPr>
        <w:t xml:space="preserve">e indicó al solicitante, los días, horarios, lugar y la cantidad a pagar por la </w:t>
      </w:r>
      <w:r w:rsidR="00870017">
        <w:rPr>
          <w:rFonts w:ascii="Palatino Linotype" w:hAnsi="Palatino Linotype"/>
          <w:color w:val="000000"/>
          <w:szCs w:val="18"/>
        </w:rPr>
        <w:t xml:space="preserve">entrega de </w:t>
      </w:r>
      <w:r w:rsidR="00ED5503">
        <w:rPr>
          <w:rFonts w:ascii="Palatino Linotype" w:hAnsi="Palatino Linotype"/>
          <w:color w:val="000000"/>
          <w:szCs w:val="18"/>
        </w:rPr>
        <w:t>documentación solicitada</w:t>
      </w:r>
      <w:r w:rsidR="00ED5503" w:rsidRPr="00161CEB">
        <w:rPr>
          <w:rFonts w:ascii="Palatino Linotype" w:eastAsiaTheme="minorHAnsi" w:hAnsi="Palatino Linotype" w:cs="Arial"/>
          <w:bCs/>
          <w:lang w:eastAsia="en-US"/>
        </w:rPr>
        <w:t>.</w:t>
      </w:r>
    </w:p>
    <w:p w:rsidR="00630896" w:rsidRDefault="00630896" w:rsidP="00630896">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rPr>
        <w:t>Inconforme con la respuesta,</w:t>
      </w:r>
      <w:r>
        <w:rPr>
          <w:rFonts w:ascii="Palatino Linotype" w:hAnsi="Palatino Linotype" w:cs="Arial"/>
          <w:b/>
        </w:rPr>
        <w:t xml:space="preserve"> EL </w:t>
      </w:r>
      <w:r w:rsidRPr="001D08A6">
        <w:rPr>
          <w:rFonts w:ascii="Palatino Linotype" w:hAnsi="Palatino Linotype" w:cs="Arial"/>
          <w:b/>
        </w:rPr>
        <w:t>RECURRENTE</w:t>
      </w:r>
      <w:r w:rsidRPr="001D08A6">
        <w:rPr>
          <w:rFonts w:ascii="Palatino Linotype" w:hAnsi="Palatino Linotype" w:cs="Arial"/>
        </w:rPr>
        <w:t xml:space="preserve"> procedió a interponer </w:t>
      </w:r>
      <w:r>
        <w:rPr>
          <w:rFonts w:ascii="Palatino Linotype" w:hAnsi="Palatino Linotype" w:cs="Arial"/>
        </w:rPr>
        <w:t xml:space="preserve">el recurso </w:t>
      </w:r>
      <w:r w:rsidRPr="001D08A6">
        <w:rPr>
          <w:rFonts w:ascii="Palatino Linotype" w:hAnsi="Palatino Linotype" w:cs="Arial"/>
        </w:rPr>
        <w:t>de</w:t>
      </w:r>
      <w:r w:rsidR="00ED5503">
        <w:rPr>
          <w:rFonts w:ascii="Palatino Linotype" w:hAnsi="Palatino Linotype" w:cs="Arial"/>
        </w:rPr>
        <w:t xml:space="preserve"> revisión de mérito.</w:t>
      </w:r>
    </w:p>
    <w:p w:rsidR="00630896" w:rsidRPr="00630896" w:rsidRDefault="008426D7" w:rsidP="00ED5503">
      <w:pPr>
        <w:spacing w:before="100" w:beforeAutospacing="1" w:after="100" w:afterAutospacing="1" w:line="360" w:lineRule="auto"/>
        <w:jc w:val="both"/>
        <w:rPr>
          <w:rFonts w:ascii="Palatino Linotype" w:hAnsi="Palatino Linotype"/>
          <w:bCs/>
          <w:i/>
          <w:sz w:val="22"/>
        </w:rPr>
      </w:pPr>
      <w:r w:rsidRPr="00287848">
        <w:rPr>
          <w:rFonts w:ascii="Palatino Linotype" w:hAnsi="Palatino Linotype" w:cs="Arial"/>
        </w:rPr>
        <w:t>Así, del estudio 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w:t>
      </w:r>
      <w:r w:rsidR="00E578B2">
        <w:rPr>
          <w:rFonts w:ascii="Palatino Linotype" w:hAnsi="Palatino Linotype" w:cs="Arial"/>
        </w:rPr>
        <w:t>utora</w:t>
      </w:r>
      <w:proofErr w:type="spellEnd"/>
      <w:r w:rsidR="00E578B2">
        <w:rPr>
          <w:rFonts w:ascii="Palatino Linotype" w:hAnsi="Palatino Linotype" w:cs="Arial"/>
        </w:rPr>
        <w:t xml:space="preserve"> determinó </w:t>
      </w:r>
      <w:r w:rsidR="00ED5503" w:rsidRPr="00ED5503">
        <w:rPr>
          <w:rFonts w:ascii="Palatino Linotype" w:hAnsi="Palatino Linotype" w:cs="Arial"/>
          <w:b/>
        </w:rPr>
        <w:t xml:space="preserve">MODIFICAR </w:t>
      </w:r>
      <w:r w:rsidR="00ED5503">
        <w:rPr>
          <w:rFonts w:ascii="Palatino Linotype" w:hAnsi="Palatino Linotype" w:cs="Arial"/>
        </w:rPr>
        <w:t xml:space="preserve">la respuesta del </w:t>
      </w:r>
      <w:r w:rsidRPr="00287848">
        <w:rPr>
          <w:rFonts w:ascii="Palatino Linotype" w:hAnsi="Palatino Linotype" w:cs="Arial"/>
          <w:b/>
        </w:rPr>
        <w:t>SUJETO OBLIGADO</w:t>
      </w:r>
      <w:r w:rsidR="00ED5503">
        <w:rPr>
          <w:rFonts w:ascii="Palatino Linotype" w:hAnsi="Palatino Linotype" w:cs="Arial"/>
          <w:b/>
        </w:rPr>
        <w:t xml:space="preserve"> </w:t>
      </w:r>
      <w:r w:rsidR="00ED5503" w:rsidRPr="00ED5503">
        <w:rPr>
          <w:rFonts w:ascii="Palatino Linotype" w:hAnsi="Palatino Linotype" w:cs="Arial"/>
        </w:rPr>
        <w:t>y</w:t>
      </w:r>
      <w:r w:rsidR="00ED5503">
        <w:rPr>
          <w:rFonts w:ascii="Palatino Linotype" w:hAnsi="Palatino Linotype" w:cs="Arial"/>
          <w:b/>
        </w:rPr>
        <w:t xml:space="preserve"> </w:t>
      </w:r>
      <w:r w:rsidR="00ED5503" w:rsidRPr="00ED5503">
        <w:rPr>
          <w:rFonts w:ascii="Palatino Linotype" w:hAnsi="Palatino Linotype" w:cs="Arial"/>
        </w:rPr>
        <w:t xml:space="preserve">ordenar la entrega a través del </w:t>
      </w:r>
      <w:r w:rsidR="00ED5503" w:rsidRPr="00ED5503">
        <w:rPr>
          <w:rFonts w:ascii="Palatino Linotype" w:hAnsi="Palatino Linotype" w:cs="Arial"/>
          <w:b/>
        </w:rPr>
        <w:t>SAIMEX</w:t>
      </w:r>
      <w:r w:rsidR="00ED5503" w:rsidRPr="00ED5503">
        <w:rPr>
          <w:rFonts w:ascii="Palatino Linotype" w:hAnsi="Palatino Linotype" w:cs="Arial"/>
        </w:rPr>
        <w:t>, la versión pública en los casos de ser procedente, la siguiente información:</w:t>
      </w:r>
    </w:p>
    <w:p w:rsidR="00ED5503" w:rsidRDefault="00ED5503" w:rsidP="00ED5503">
      <w:pPr>
        <w:pStyle w:val="Prrafodelista"/>
        <w:numPr>
          <w:ilvl w:val="0"/>
          <w:numId w:val="5"/>
        </w:numPr>
        <w:ind w:left="851" w:right="899" w:firstLine="0"/>
        <w:jc w:val="both"/>
        <w:rPr>
          <w:rFonts w:ascii="Palatino Linotype" w:hAnsi="Palatino Linotype"/>
          <w:i/>
          <w:sz w:val="22"/>
          <w:szCs w:val="22"/>
          <w:lang w:eastAsia="es-MX"/>
        </w:rPr>
      </w:pPr>
      <w:r w:rsidRPr="00ED5503">
        <w:rPr>
          <w:rFonts w:ascii="Palatino Linotype" w:hAnsi="Palatino Linotype"/>
          <w:i/>
          <w:sz w:val="22"/>
          <w:szCs w:val="22"/>
          <w:lang w:eastAsia="es-MX"/>
        </w:rPr>
        <w:t>Los Recibos de Nómina, de todos los servidores públicos adscritos a la Jefatura de Comunicación Social, correspondientes a los meses de enero a mayo de 2019.</w:t>
      </w:r>
    </w:p>
    <w:p w:rsidR="00336376" w:rsidRPr="00ED5503" w:rsidRDefault="00336376" w:rsidP="00336376">
      <w:pPr>
        <w:pStyle w:val="Prrafodelista"/>
        <w:ind w:left="851" w:right="899"/>
        <w:jc w:val="both"/>
        <w:rPr>
          <w:rFonts w:ascii="Palatino Linotype" w:hAnsi="Palatino Linotype"/>
          <w:i/>
          <w:sz w:val="22"/>
          <w:szCs w:val="22"/>
          <w:lang w:eastAsia="es-MX"/>
        </w:rPr>
      </w:pPr>
    </w:p>
    <w:p w:rsidR="00ED5503" w:rsidRDefault="00ED5503" w:rsidP="00ED5503">
      <w:pPr>
        <w:pStyle w:val="Prrafodelista"/>
        <w:numPr>
          <w:ilvl w:val="0"/>
          <w:numId w:val="5"/>
        </w:numPr>
        <w:ind w:left="851" w:right="899" w:firstLine="0"/>
        <w:jc w:val="both"/>
        <w:rPr>
          <w:rFonts w:ascii="Palatino Linotype" w:hAnsi="Palatino Linotype"/>
          <w:i/>
          <w:sz w:val="22"/>
          <w:szCs w:val="22"/>
          <w:lang w:eastAsia="es-MX"/>
        </w:rPr>
      </w:pPr>
      <w:r w:rsidRPr="00ED5503">
        <w:rPr>
          <w:rFonts w:ascii="Palatino Linotype" w:hAnsi="Palatino Linotype"/>
          <w:i/>
          <w:sz w:val="22"/>
          <w:szCs w:val="22"/>
          <w:lang w:eastAsia="es-MX"/>
        </w:rPr>
        <w:t>Las Constancias de No Inhabilitación, de todos los servidores públicos adscritos a la Jefatura de Comunicación Social.</w:t>
      </w:r>
    </w:p>
    <w:p w:rsidR="00336376" w:rsidRPr="00336376" w:rsidRDefault="00336376" w:rsidP="00336376">
      <w:pPr>
        <w:ind w:right="899"/>
        <w:jc w:val="both"/>
        <w:rPr>
          <w:rFonts w:ascii="Palatino Linotype" w:hAnsi="Palatino Linotype"/>
          <w:i/>
          <w:sz w:val="22"/>
          <w:szCs w:val="22"/>
          <w:lang w:eastAsia="es-MX"/>
        </w:rPr>
      </w:pPr>
    </w:p>
    <w:p w:rsidR="00ED5503" w:rsidRDefault="00ED5503" w:rsidP="00ED5503">
      <w:pPr>
        <w:pStyle w:val="Prrafodelista"/>
        <w:numPr>
          <w:ilvl w:val="0"/>
          <w:numId w:val="5"/>
        </w:numPr>
        <w:ind w:left="851" w:right="899" w:firstLine="0"/>
        <w:jc w:val="both"/>
        <w:rPr>
          <w:rFonts w:ascii="Palatino Linotype" w:hAnsi="Palatino Linotype"/>
          <w:i/>
          <w:sz w:val="22"/>
          <w:szCs w:val="22"/>
          <w:lang w:eastAsia="es-MX"/>
        </w:rPr>
      </w:pPr>
      <w:r w:rsidRPr="00ED5503">
        <w:rPr>
          <w:rFonts w:ascii="Palatino Linotype" w:hAnsi="Palatino Linotype"/>
          <w:i/>
          <w:sz w:val="22"/>
          <w:szCs w:val="22"/>
          <w:lang w:eastAsia="es-MX"/>
        </w:rPr>
        <w:t xml:space="preserve">El </w:t>
      </w:r>
      <w:proofErr w:type="spellStart"/>
      <w:r w:rsidRPr="00ED5503">
        <w:rPr>
          <w:rFonts w:ascii="Palatino Linotype" w:hAnsi="Palatino Linotype"/>
          <w:i/>
          <w:sz w:val="22"/>
          <w:szCs w:val="22"/>
          <w:lang w:eastAsia="es-MX"/>
        </w:rPr>
        <w:t>Curriculum</w:t>
      </w:r>
      <w:proofErr w:type="spellEnd"/>
      <w:r w:rsidRPr="00ED5503">
        <w:rPr>
          <w:rFonts w:ascii="Palatino Linotype" w:hAnsi="Palatino Linotype"/>
          <w:i/>
          <w:sz w:val="22"/>
          <w:szCs w:val="22"/>
          <w:lang w:eastAsia="es-MX"/>
        </w:rPr>
        <w:t xml:space="preserve"> Vitae, de todos los servidores públicos adscritos a la Jefatura de Comunicación Social.</w:t>
      </w:r>
    </w:p>
    <w:p w:rsidR="00336376" w:rsidRPr="00ED5503" w:rsidRDefault="00336376" w:rsidP="00336376">
      <w:pPr>
        <w:pStyle w:val="Prrafodelista"/>
        <w:ind w:left="851" w:right="899"/>
        <w:jc w:val="both"/>
        <w:rPr>
          <w:rFonts w:ascii="Palatino Linotype" w:hAnsi="Palatino Linotype"/>
          <w:i/>
          <w:sz w:val="22"/>
          <w:szCs w:val="22"/>
          <w:lang w:eastAsia="es-MX"/>
        </w:rPr>
      </w:pPr>
    </w:p>
    <w:p w:rsidR="00ED5503" w:rsidRPr="00ED5503" w:rsidRDefault="00ED5503" w:rsidP="00ED5503">
      <w:pPr>
        <w:pStyle w:val="Prrafodelista"/>
        <w:numPr>
          <w:ilvl w:val="0"/>
          <w:numId w:val="5"/>
        </w:numPr>
        <w:ind w:left="851" w:right="899" w:firstLine="0"/>
        <w:jc w:val="both"/>
        <w:rPr>
          <w:rFonts w:ascii="Palatino Linotype" w:hAnsi="Palatino Linotype"/>
          <w:i/>
          <w:sz w:val="22"/>
          <w:szCs w:val="22"/>
          <w:lang w:eastAsia="es-MX"/>
        </w:rPr>
      </w:pPr>
      <w:r w:rsidRPr="00ED5503">
        <w:rPr>
          <w:rFonts w:ascii="Palatino Linotype" w:hAnsi="Palatino Linotype"/>
          <w:i/>
          <w:sz w:val="22"/>
          <w:szCs w:val="22"/>
          <w:lang w:eastAsia="es-MX"/>
        </w:rPr>
        <w:t>Nueva fecha para la obtención de la copia certificada del Nombramiento del Jefe De Comunicación Social.</w:t>
      </w:r>
    </w:p>
    <w:p w:rsidR="00630896" w:rsidRPr="00630896" w:rsidRDefault="00ED5503" w:rsidP="00ED5503">
      <w:pPr>
        <w:pStyle w:val="Prrafodelista"/>
        <w:ind w:left="851" w:right="899"/>
        <w:jc w:val="both"/>
        <w:rPr>
          <w:rFonts w:ascii="Palatino Linotype" w:hAnsi="Palatino Linotype" w:cs="Arial"/>
        </w:rPr>
      </w:pPr>
      <w:r w:rsidRPr="00ED5503">
        <w:rPr>
          <w:rFonts w:ascii="Palatino Linotype" w:hAnsi="Palatino Linotype" w:cs="Arial"/>
          <w:i/>
          <w:sz w:val="22"/>
          <w:szCs w:val="22"/>
        </w:rPr>
        <w:lastRenderedPageBreak/>
        <w:t>Para efecto de lo anterior, se deberá emitir el acuerdo de clasificación que la respalde, en términos de lo señalado en el Considerando Quinto y en los artículos 49, fracción VIII, 132, fracción II, de la Ley de Transparencia y Acceso a la Información Pública del Estado de México y Municipios y demás normatividades aplicables</w:t>
      </w:r>
      <w:r w:rsidRPr="00EA1584">
        <w:rPr>
          <w:rFonts w:ascii="Palatino Linotype" w:hAnsi="Palatino Linotype" w:cs="Arial"/>
          <w:i/>
          <w:sz w:val="22"/>
        </w:rPr>
        <w:t>.</w:t>
      </w:r>
    </w:p>
    <w:p w:rsidR="00755CE1" w:rsidRDefault="008426D7" w:rsidP="00755CE1">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En ese sentido, la que suscribe reitera, que si bien coincid</w:t>
      </w:r>
      <w:r w:rsidR="00256DCB">
        <w:rPr>
          <w:rFonts w:ascii="Palatino Linotype" w:hAnsi="Palatino Linotype" w:cs="Arial"/>
        </w:rPr>
        <w:t>e en términos generales con el sentido</w:t>
      </w:r>
      <w:r w:rsidRPr="00287848">
        <w:rPr>
          <w:rFonts w:ascii="Palatino Linotype" w:hAnsi="Palatino Linotype" w:cs="Arial"/>
        </w:rPr>
        <w:t xml:space="preserve"> de la resolución en comento, </w:t>
      </w:r>
      <w:r>
        <w:rPr>
          <w:rFonts w:ascii="Palatino Linotype" w:hAnsi="Palatino Linotype" w:cs="Arial"/>
        </w:rPr>
        <w:t>estimo</w:t>
      </w:r>
      <w:r w:rsidRPr="00287848">
        <w:rPr>
          <w:rFonts w:ascii="Palatino Linotype" w:hAnsi="Palatino Linotype" w:cs="Arial"/>
        </w:rPr>
        <w:t xml:space="preserve"> </w:t>
      </w:r>
      <w:r w:rsidR="00256DCB">
        <w:rPr>
          <w:rFonts w:ascii="Palatino Linotype" w:hAnsi="Palatino Linotype" w:cs="Arial"/>
        </w:rPr>
        <w:t xml:space="preserve">necesario precisar que </w:t>
      </w:r>
      <w:r w:rsidR="00870017">
        <w:rPr>
          <w:rFonts w:ascii="Palatino Linotype" w:hAnsi="Palatino Linotype" w:cs="Arial"/>
        </w:rPr>
        <w:t xml:space="preserve">difiero por </w:t>
      </w:r>
      <w:r w:rsidR="00256DCB">
        <w:rPr>
          <w:rFonts w:ascii="Palatino Linotype" w:hAnsi="Palatino Linotype" w:cs="Arial"/>
        </w:rPr>
        <w:t xml:space="preserve">cuanto hace al pronunciamiento de </w:t>
      </w:r>
      <w:r w:rsidR="00680020">
        <w:rPr>
          <w:rFonts w:ascii="Palatino Linotype" w:hAnsi="Palatino Linotype" w:cs="Arial"/>
        </w:rPr>
        <w:t xml:space="preserve">la Ponencia </w:t>
      </w:r>
      <w:proofErr w:type="spellStart"/>
      <w:r w:rsidR="00680020">
        <w:rPr>
          <w:rFonts w:ascii="Palatino Linotype" w:hAnsi="Palatino Linotype" w:cs="Arial"/>
        </w:rPr>
        <w:t>Resolutor</w:t>
      </w:r>
      <w:r w:rsidRPr="00287848">
        <w:rPr>
          <w:rFonts w:ascii="Palatino Linotype" w:hAnsi="Palatino Linotype" w:cs="Arial"/>
        </w:rPr>
        <w:t>a</w:t>
      </w:r>
      <w:proofErr w:type="spellEnd"/>
      <w:r w:rsidR="00256DCB">
        <w:rPr>
          <w:rFonts w:ascii="Palatino Linotype" w:hAnsi="Palatino Linotype" w:cs="Arial"/>
        </w:rPr>
        <w:t xml:space="preserve">, </w:t>
      </w:r>
      <w:r w:rsidR="00042369">
        <w:rPr>
          <w:rFonts w:ascii="Palatino Linotype" w:hAnsi="Palatino Linotype" w:cs="Arial"/>
        </w:rPr>
        <w:t xml:space="preserve">en </w:t>
      </w:r>
      <w:r w:rsidR="00870017">
        <w:rPr>
          <w:rFonts w:ascii="Palatino Linotype" w:hAnsi="Palatino Linotype" w:cs="Arial"/>
        </w:rPr>
        <w:t xml:space="preserve">cuanto hace a que </w:t>
      </w:r>
      <w:r w:rsidR="00755CE1">
        <w:rPr>
          <w:rFonts w:ascii="Palatino Linotype" w:hAnsi="Palatino Linotype" w:cs="Arial"/>
        </w:rPr>
        <w:t xml:space="preserve">la </w:t>
      </w:r>
      <w:r w:rsidR="00870017">
        <w:rPr>
          <w:rFonts w:ascii="Palatino Linotype" w:hAnsi="Palatino Linotype" w:cs="Arial"/>
        </w:rPr>
        <w:t xml:space="preserve">constancia de antecedentes no penales </w:t>
      </w:r>
      <w:r w:rsidR="00256DCB">
        <w:rPr>
          <w:rFonts w:ascii="Palatino Linotype" w:hAnsi="Palatino Linotype" w:cs="Arial"/>
        </w:rPr>
        <w:t xml:space="preserve">no </w:t>
      </w:r>
      <w:r w:rsidR="00870017">
        <w:rPr>
          <w:rFonts w:ascii="Palatino Linotype" w:hAnsi="Palatino Linotype" w:cs="Arial"/>
        </w:rPr>
        <w:t>forma parte de los</w:t>
      </w:r>
      <w:r w:rsidR="00755CE1">
        <w:rPr>
          <w:rFonts w:ascii="Palatino Linotype" w:hAnsi="Palatino Linotype" w:cs="Arial"/>
        </w:rPr>
        <w:t xml:space="preserve"> </w:t>
      </w:r>
      <w:r w:rsidR="00256DCB" w:rsidRPr="00256DCB">
        <w:rPr>
          <w:rFonts w:ascii="Palatino Linotype" w:hAnsi="Palatino Linotype" w:cs="Arial"/>
        </w:rPr>
        <w:t>requisito</w:t>
      </w:r>
      <w:r w:rsidR="00755CE1">
        <w:rPr>
          <w:rFonts w:ascii="Palatino Linotype" w:hAnsi="Palatino Linotype" w:cs="Arial"/>
        </w:rPr>
        <w:t>s</w:t>
      </w:r>
      <w:r w:rsidR="00870017">
        <w:rPr>
          <w:rFonts w:ascii="Palatino Linotype" w:hAnsi="Palatino Linotype" w:cs="Arial"/>
        </w:rPr>
        <w:t xml:space="preserve"> de ingreso al servicio público de conformidad con  </w:t>
      </w:r>
      <w:r w:rsidR="009C3E25">
        <w:rPr>
          <w:rFonts w:ascii="Palatino Linotype" w:hAnsi="Palatino Linotype" w:cs="Arial"/>
        </w:rPr>
        <w:t xml:space="preserve">el numeral 32 de la Ley Orgánica Municipal del </w:t>
      </w:r>
      <w:r w:rsidR="00755CE1">
        <w:rPr>
          <w:rFonts w:ascii="Palatino Linotype" w:hAnsi="Palatino Linotype" w:cs="Arial"/>
        </w:rPr>
        <w:t xml:space="preserve">Estado, </w:t>
      </w:r>
      <w:r w:rsidR="00870017">
        <w:rPr>
          <w:rFonts w:ascii="Palatino Linotype" w:hAnsi="Palatino Linotype" w:cs="Arial"/>
        </w:rPr>
        <w:t xml:space="preserve">y que </w:t>
      </w:r>
      <w:r w:rsidR="00755CE1" w:rsidRPr="00755CE1">
        <w:rPr>
          <w:rFonts w:ascii="Palatino Linotype" w:hAnsi="Palatino Linotype" w:cs="Arial"/>
        </w:rPr>
        <w:t>por lo tanto, dicha información no obra en los expedientes del personal, por lo que no es dable ordenar la entre</w:t>
      </w:r>
      <w:r w:rsidR="00042369">
        <w:rPr>
          <w:rFonts w:ascii="Palatino Linotype" w:hAnsi="Palatino Linotype" w:cs="Arial"/>
        </w:rPr>
        <w:t>ga de dichos documentos</w:t>
      </w:r>
      <w:r w:rsidR="00870017">
        <w:rPr>
          <w:rFonts w:ascii="Palatino Linotype" w:hAnsi="Palatino Linotype" w:cs="Arial"/>
        </w:rPr>
        <w:t xml:space="preserve">; si bien es cierto tal apreciación es acertada, también es cierto que al momento que el </w:t>
      </w:r>
      <w:r w:rsidR="00042369">
        <w:rPr>
          <w:rFonts w:ascii="Palatino Linotype" w:hAnsi="Palatino Linotype" w:cs="Arial"/>
        </w:rPr>
        <w:t xml:space="preserve">particular en su solicitud requirió constancia de antecedentes no penales </w:t>
      </w:r>
      <w:r w:rsidR="00870017">
        <w:rPr>
          <w:rFonts w:ascii="Palatino Linotype" w:hAnsi="Palatino Linotype" w:cs="Arial"/>
        </w:rPr>
        <w:t>se debió considerar ordenar la entrega de ésta con la salvedad de que de no contar con la misma bastaría con informarlo al particular.</w:t>
      </w:r>
    </w:p>
    <w:p w:rsidR="00842529" w:rsidRPr="00842529" w:rsidRDefault="00870017" w:rsidP="00842529">
      <w:pPr>
        <w:spacing w:before="100" w:beforeAutospacing="1" w:after="100" w:afterAutospacing="1" w:line="360" w:lineRule="auto"/>
        <w:jc w:val="both"/>
        <w:rPr>
          <w:rFonts w:ascii="Palatino Linotype" w:hAnsi="Palatino Linotype"/>
        </w:rPr>
      </w:pPr>
      <w:r>
        <w:rPr>
          <w:rFonts w:ascii="Palatino Linotype" w:hAnsi="Palatino Linotype"/>
        </w:rPr>
        <w:t>Lo anterior obedece a que de conformidad con el</w:t>
      </w:r>
      <w:r w:rsidR="00842529" w:rsidRPr="00842529">
        <w:rPr>
          <w:rFonts w:ascii="Palatino Linotype" w:hAnsi="Palatino Linotype"/>
          <w:i/>
        </w:rPr>
        <w:t xml:space="preserve"> Acuerdo Número 14/2011, del Procurador General de Justicia del Estado de México</w:t>
      </w:r>
      <w:r>
        <w:rPr>
          <w:rFonts w:ascii="Palatino Linotype" w:hAnsi="Palatino Linotype"/>
          <w:i/>
        </w:rPr>
        <w:t xml:space="preserve">, </w:t>
      </w:r>
      <w:r>
        <w:rPr>
          <w:rFonts w:ascii="Palatino Linotype" w:hAnsi="Palatino Linotype"/>
        </w:rPr>
        <w:t>mismo que</w:t>
      </w:r>
      <w:r w:rsidR="00842529" w:rsidRPr="00842529">
        <w:rPr>
          <w:rFonts w:ascii="Palatino Linotype" w:hAnsi="Palatino Linotype"/>
        </w:rPr>
        <w:t xml:space="preserve"> sirve para establecer los supuestos y lineamientos para la expedición de informes y certificados de no antecedentes penales. </w:t>
      </w:r>
    </w:p>
    <w:p w:rsidR="00842529" w:rsidRPr="00947EB3" w:rsidRDefault="00870017" w:rsidP="00842529">
      <w:pPr>
        <w:spacing w:before="100" w:beforeAutospacing="1" w:after="100" w:afterAutospacing="1" w:line="360" w:lineRule="auto"/>
        <w:jc w:val="both"/>
        <w:rPr>
          <w:rFonts w:ascii="Palatino Linotype" w:hAnsi="Palatino Linotype"/>
        </w:rPr>
      </w:pPr>
      <w:r w:rsidRPr="00336376">
        <w:rPr>
          <w:rFonts w:ascii="Palatino Linotype" w:hAnsi="Palatino Linotype"/>
        </w:rPr>
        <w:t>Es así dicho</w:t>
      </w:r>
      <w:r w:rsidR="00842529" w:rsidRPr="00336376">
        <w:rPr>
          <w:rFonts w:ascii="Palatino Linotype" w:hAnsi="Palatino Linotype"/>
        </w:rPr>
        <w:t xml:space="preserve"> Acuerdo establece que el informe de no antecedentes penales se expedirá</w:t>
      </w:r>
      <w:r w:rsidR="00842529" w:rsidRPr="00947EB3">
        <w:rPr>
          <w:rFonts w:ascii="Palatino Linotype" w:hAnsi="Palatino Linotype"/>
        </w:rPr>
        <w:t xml:space="preserve"> cuando se requiera para trámites de carácter personal y el certificado será expedido únicamente cuando: </w:t>
      </w:r>
    </w:p>
    <w:p w:rsidR="00842529" w:rsidRPr="00870017" w:rsidRDefault="00842529" w:rsidP="00842529">
      <w:pPr>
        <w:pStyle w:val="Prrafodelista"/>
        <w:numPr>
          <w:ilvl w:val="0"/>
          <w:numId w:val="11"/>
        </w:numPr>
        <w:spacing w:before="100" w:beforeAutospacing="1" w:after="100" w:afterAutospacing="1" w:line="360" w:lineRule="auto"/>
        <w:ind w:left="1077"/>
        <w:contextualSpacing w:val="0"/>
        <w:jc w:val="both"/>
        <w:rPr>
          <w:rFonts w:ascii="Palatino Linotype" w:hAnsi="Palatino Linotype"/>
          <w:b/>
        </w:rPr>
      </w:pPr>
      <w:r w:rsidRPr="00870017">
        <w:rPr>
          <w:rFonts w:ascii="Palatino Linotype" w:hAnsi="Palatino Linotype"/>
          <w:b/>
        </w:rPr>
        <w:lastRenderedPageBreak/>
        <w:t xml:space="preserve">Las disposiciones legales establezcan como requisito para desempeñar un empleo, cargo o comisión en el servicio público, la acreditación por parte del interesado de no haber cometido delito alguno o que no tiene antecedentes penales; </w:t>
      </w:r>
    </w:p>
    <w:p w:rsidR="00842529" w:rsidRPr="00947EB3" w:rsidRDefault="00842529" w:rsidP="00842529">
      <w:pPr>
        <w:pStyle w:val="Prrafodelista"/>
        <w:numPr>
          <w:ilvl w:val="0"/>
          <w:numId w:val="11"/>
        </w:numPr>
        <w:spacing w:before="100" w:beforeAutospacing="1" w:after="100" w:afterAutospacing="1" w:line="360" w:lineRule="auto"/>
        <w:ind w:left="1077"/>
        <w:contextualSpacing w:val="0"/>
        <w:jc w:val="both"/>
        <w:rPr>
          <w:rFonts w:ascii="Palatino Linotype" w:hAnsi="Palatino Linotype"/>
        </w:rPr>
      </w:pPr>
      <w:r w:rsidRPr="00947EB3">
        <w:rPr>
          <w:rFonts w:ascii="Palatino Linotype" w:hAnsi="Palatino Linotype"/>
        </w:rPr>
        <w:t xml:space="preserve">Se solicita para acreditar el cumplimiento de requisitos de ingreso o permanencia en instituciones de seguridad pública; </w:t>
      </w:r>
    </w:p>
    <w:p w:rsidR="00842529" w:rsidRPr="00947EB3" w:rsidRDefault="00842529" w:rsidP="00842529">
      <w:pPr>
        <w:pStyle w:val="Prrafodelista"/>
        <w:numPr>
          <w:ilvl w:val="0"/>
          <w:numId w:val="11"/>
        </w:numPr>
        <w:spacing w:before="100" w:beforeAutospacing="1" w:after="100" w:afterAutospacing="1" w:line="360" w:lineRule="auto"/>
        <w:ind w:left="1077"/>
        <w:contextualSpacing w:val="0"/>
        <w:jc w:val="both"/>
        <w:rPr>
          <w:rFonts w:ascii="Palatino Linotype" w:hAnsi="Palatino Linotype"/>
        </w:rPr>
      </w:pPr>
      <w:r w:rsidRPr="00947EB3">
        <w:rPr>
          <w:rFonts w:ascii="Palatino Linotype" w:hAnsi="Palatino Linotype"/>
        </w:rPr>
        <w:t xml:space="preserve">Se solicita para ingresar a instituciones prestadoras de servicios de seguridad privada, respecto de los cargos o empleos en que la ley disponga expresamente este requisito; </w:t>
      </w:r>
    </w:p>
    <w:p w:rsidR="00842529" w:rsidRPr="00947EB3" w:rsidRDefault="00842529" w:rsidP="00842529">
      <w:pPr>
        <w:pStyle w:val="Prrafodelista"/>
        <w:numPr>
          <w:ilvl w:val="0"/>
          <w:numId w:val="11"/>
        </w:numPr>
        <w:spacing w:before="100" w:beforeAutospacing="1" w:after="100" w:afterAutospacing="1" w:line="360" w:lineRule="auto"/>
        <w:ind w:left="1077"/>
        <w:contextualSpacing w:val="0"/>
        <w:jc w:val="both"/>
        <w:rPr>
          <w:rFonts w:ascii="Palatino Linotype" w:hAnsi="Palatino Linotype"/>
        </w:rPr>
      </w:pPr>
      <w:r w:rsidRPr="00947EB3">
        <w:rPr>
          <w:rFonts w:ascii="Palatino Linotype" w:hAnsi="Palatino Linotype"/>
        </w:rPr>
        <w:t xml:space="preserve">Se requiere de manera fundada y motivada por autoridades administrativas o jurisdiccionales, así como por organismos públicos protectores de los derechos humanos y autoridades en materia electoral; y, </w:t>
      </w:r>
    </w:p>
    <w:p w:rsidR="00842529" w:rsidRPr="00947EB3" w:rsidRDefault="00842529" w:rsidP="00842529">
      <w:pPr>
        <w:pStyle w:val="Prrafodelista"/>
        <w:numPr>
          <w:ilvl w:val="0"/>
          <w:numId w:val="11"/>
        </w:numPr>
        <w:spacing w:before="100" w:beforeAutospacing="1" w:after="100" w:afterAutospacing="1" w:line="360" w:lineRule="auto"/>
        <w:ind w:left="1077"/>
        <w:contextualSpacing w:val="0"/>
        <w:jc w:val="both"/>
        <w:rPr>
          <w:rFonts w:ascii="Palatino Linotype" w:hAnsi="Palatino Linotype"/>
        </w:rPr>
      </w:pPr>
      <w:r w:rsidRPr="00947EB3">
        <w:rPr>
          <w:rFonts w:ascii="Palatino Linotype" w:hAnsi="Palatino Linotype"/>
        </w:rPr>
        <w:t>En los demás casos que expresamente estén señalados por las leyes.</w:t>
      </w:r>
    </w:p>
    <w:p w:rsidR="00870017" w:rsidRDefault="00842529" w:rsidP="00870017">
      <w:pPr>
        <w:spacing w:before="100" w:beforeAutospacing="1" w:after="100" w:afterAutospacing="1" w:line="360" w:lineRule="auto"/>
        <w:jc w:val="both"/>
        <w:rPr>
          <w:rFonts w:ascii="Palatino Linotype" w:hAnsi="Palatino Linotype"/>
        </w:rPr>
      </w:pPr>
      <w:r w:rsidRPr="00842529">
        <w:rPr>
          <w:rFonts w:ascii="Palatino Linotype" w:hAnsi="Palatino Linotype"/>
        </w:rPr>
        <w:t>Precisado lo anterior, es</w:t>
      </w:r>
      <w:r>
        <w:rPr>
          <w:rFonts w:ascii="Palatino Linotype" w:hAnsi="Palatino Linotype"/>
        </w:rPr>
        <w:t xml:space="preserve"> que la suscrita advierte </w:t>
      </w:r>
      <w:r w:rsidRPr="00842529">
        <w:rPr>
          <w:rFonts w:ascii="Palatino Linotype" w:hAnsi="Palatino Linotype"/>
        </w:rPr>
        <w:t xml:space="preserve">que </w:t>
      </w:r>
      <w:r w:rsidRPr="00842529">
        <w:rPr>
          <w:rFonts w:ascii="Palatino Linotype" w:hAnsi="Palatino Linotype"/>
          <w:b/>
        </w:rPr>
        <w:t>EL SUJETO OBLIGADO</w:t>
      </w:r>
      <w:r w:rsidRPr="00842529">
        <w:rPr>
          <w:rFonts w:ascii="Palatino Linotype" w:hAnsi="Palatino Linotype"/>
        </w:rPr>
        <w:t xml:space="preserve"> </w:t>
      </w:r>
      <w:r w:rsidR="00870017">
        <w:rPr>
          <w:rFonts w:ascii="Palatino Linotype" w:hAnsi="Palatino Linotype"/>
        </w:rPr>
        <w:t>pudiera</w:t>
      </w:r>
      <w:r w:rsidRPr="00842529">
        <w:rPr>
          <w:rFonts w:ascii="Palatino Linotype" w:hAnsi="Palatino Linotype"/>
        </w:rPr>
        <w:t xml:space="preserve"> contar con los documentos requeridos por el particular, </w:t>
      </w:r>
      <w:r w:rsidR="00870017">
        <w:rPr>
          <w:rFonts w:ascii="Palatino Linotype" w:hAnsi="Palatino Linotype"/>
        </w:rPr>
        <w:t xml:space="preserve">siempre que se haya actualizado alguno de los supuestos anteriormente citados, en razón de que puede darse el caso que la normativa interna del </w:t>
      </w:r>
      <w:r w:rsidR="00870017">
        <w:rPr>
          <w:rFonts w:ascii="Palatino Linotype" w:hAnsi="Palatino Linotype"/>
          <w:b/>
        </w:rPr>
        <w:t xml:space="preserve">SUJETO OBLIGADO </w:t>
      </w:r>
      <w:r w:rsidR="00870017">
        <w:rPr>
          <w:rFonts w:ascii="Palatino Linotype" w:hAnsi="Palatino Linotype"/>
        </w:rPr>
        <w:t xml:space="preserve">contemple la entrega de el multicitado certificado para el ingreso al </w:t>
      </w:r>
      <w:r w:rsidR="007E3794">
        <w:rPr>
          <w:rFonts w:ascii="Palatino Linotype" w:hAnsi="Palatino Linotype"/>
        </w:rPr>
        <w:t>servicio</w:t>
      </w:r>
      <w:r w:rsidR="00870017">
        <w:rPr>
          <w:rFonts w:ascii="Palatino Linotype" w:hAnsi="Palatino Linotype"/>
        </w:rPr>
        <w:t xml:space="preserve"> público</w:t>
      </w:r>
      <w:r w:rsidR="007E3794">
        <w:rPr>
          <w:rFonts w:ascii="Palatino Linotype" w:hAnsi="Palatino Linotype"/>
        </w:rPr>
        <w:t>.</w:t>
      </w:r>
    </w:p>
    <w:p w:rsidR="00D83E79" w:rsidRDefault="00D83E79" w:rsidP="00D83E79">
      <w:pPr>
        <w:spacing w:before="100" w:beforeAutospacing="1" w:after="100" w:afterAutospacing="1" w:line="360" w:lineRule="auto"/>
        <w:jc w:val="both"/>
        <w:rPr>
          <w:rFonts w:ascii="Palatino Linotype" w:hAnsi="Palatino Linotype" w:cs="Arial"/>
        </w:rPr>
      </w:pPr>
      <w:r>
        <w:rPr>
          <w:rFonts w:ascii="Palatino Linotype" w:hAnsi="Palatino Linotype" w:cs="Arial"/>
          <w:lang w:eastAsia="es-MX"/>
        </w:rPr>
        <w:t xml:space="preserve">En razón de lo expuesto, la que suscribe emite </w:t>
      </w:r>
      <w:r w:rsidRPr="00317AEB">
        <w:rPr>
          <w:rFonts w:ascii="Palatino Linotype" w:hAnsi="Palatino Linotype" w:cs="Arial"/>
          <w:b/>
          <w:lang w:eastAsia="es-MX"/>
        </w:rPr>
        <w:t>VOTO PARTICULAR</w:t>
      </w:r>
      <w:r>
        <w:rPr>
          <w:rFonts w:ascii="Palatino Linotype" w:hAnsi="Palatino Linotype" w:cs="Arial"/>
        </w:rPr>
        <w:t xml:space="preserve">, puesto que se estima que debieron de ser precisadas las consideraciones enunciadas en el presente </w:t>
      </w:r>
      <w:r>
        <w:rPr>
          <w:rFonts w:ascii="Palatino Linotype" w:hAnsi="Palatino Linotype" w:cs="Arial"/>
        </w:rPr>
        <w:lastRenderedPageBreak/>
        <w:t xml:space="preserve">voto, en atención a los principios que consagra el artículo 9 de la Ley de Transparencia y Acceso a la Información Pública del Estado de México y Municipios. </w:t>
      </w:r>
    </w:p>
    <w:p w:rsidR="00D83E79" w:rsidRDefault="00D83E79" w:rsidP="00D83E79">
      <w:pPr>
        <w:spacing w:line="360" w:lineRule="auto"/>
        <w:jc w:val="both"/>
        <w:rPr>
          <w:rFonts w:ascii="Palatino Linotype" w:hAnsi="Palatino Linotype" w:cs="Arial"/>
        </w:rPr>
      </w:pPr>
    </w:p>
    <w:p w:rsidR="007D5F29" w:rsidRDefault="007D5F29" w:rsidP="00D83E79">
      <w:pPr>
        <w:spacing w:line="360" w:lineRule="auto"/>
        <w:jc w:val="both"/>
        <w:rPr>
          <w:rFonts w:ascii="Palatino Linotype" w:hAnsi="Palatino Linotype" w:cs="Arial"/>
        </w:rPr>
      </w:pPr>
    </w:p>
    <w:p w:rsidR="00336376" w:rsidRDefault="00336376" w:rsidP="00D83E79">
      <w:pPr>
        <w:spacing w:line="360" w:lineRule="auto"/>
        <w:jc w:val="both"/>
        <w:rPr>
          <w:rFonts w:ascii="Palatino Linotype" w:hAnsi="Palatino Linotype" w:cs="Arial"/>
        </w:rPr>
      </w:pPr>
    </w:p>
    <w:p w:rsidR="00336376" w:rsidRDefault="00336376" w:rsidP="00D83E79">
      <w:pPr>
        <w:spacing w:line="360" w:lineRule="auto"/>
        <w:jc w:val="both"/>
        <w:rPr>
          <w:rFonts w:ascii="Palatino Linotype" w:hAnsi="Palatino Linotype" w:cs="Arial"/>
        </w:rPr>
      </w:pPr>
    </w:p>
    <w:p w:rsidR="00336376" w:rsidRDefault="00336376" w:rsidP="00D83E79">
      <w:pPr>
        <w:spacing w:line="360" w:lineRule="auto"/>
        <w:jc w:val="both"/>
        <w:rPr>
          <w:rFonts w:ascii="Palatino Linotype" w:hAnsi="Palatino Linotype" w:cs="Arial"/>
        </w:rPr>
      </w:pPr>
    </w:p>
    <w:p w:rsidR="00336376" w:rsidRDefault="00336376" w:rsidP="00D83E79">
      <w:pPr>
        <w:spacing w:line="360" w:lineRule="auto"/>
        <w:jc w:val="both"/>
        <w:rPr>
          <w:rFonts w:ascii="Palatino Linotype" w:hAnsi="Palatino Linotype" w:cs="Arial"/>
        </w:rPr>
      </w:pPr>
    </w:p>
    <w:p w:rsidR="007C210A" w:rsidRDefault="007C210A" w:rsidP="00D83E79">
      <w:pPr>
        <w:spacing w:line="360" w:lineRule="auto"/>
        <w:jc w:val="both"/>
        <w:rPr>
          <w:rFonts w:ascii="Palatino Linotype" w:hAnsi="Palatino Linotype" w:cs="Arial"/>
        </w:rPr>
      </w:pPr>
    </w:p>
    <w:p w:rsidR="00336376" w:rsidRPr="003444C3" w:rsidRDefault="00336376" w:rsidP="00D83E79">
      <w:pPr>
        <w:spacing w:line="360" w:lineRule="auto"/>
        <w:jc w:val="both"/>
        <w:rPr>
          <w:rFonts w:ascii="Palatino Linotype" w:hAnsi="Palatino Linotype" w:cs="Arial"/>
        </w:rPr>
      </w:pPr>
      <w:bookmarkStart w:id="0" w:name="_GoBack"/>
      <w:bookmarkEnd w:id="0"/>
    </w:p>
    <w:tbl>
      <w:tblPr>
        <w:tblW w:w="4342" w:type="dxa"/>
        <w:jc w:val="center"/>
        <w:tblLayout w:type="fixed"/>
        <w:tblLook w:val="04A0" w:firstRow="1" w:lastRow="0" w:firstColumn="1" w:lastColumn="0" w:noHBand="0" w:noVBand="1"/>
      </w:tblPr>
      <w:tblGrid>
        <w:gridCol w:w="4342"/>
      </w:tblGrid>
      <w:tr w:rsidR="008426D7" w:rsidRPr="00287848" w:rsidTr="00927F42">
        <w:trPr>
          <w:trHeight w:val="1086"/>
          <w:jc w:val="center"/>
        </w:trPr>
        <w:tc>
          <w:tcPr>
            <w:tcW w:w="4342" w:type="dxa"/>
          </w:tcPr>
          <w:p w:rsidR="008426D7" w:rsidRPr="00287848" w:rsidRDefault="008426D7" w:rsidP="00F0626D">
            <w:pPr>
              <w:jc w:val="center"/>
              <w:rPr>
                <w:rFonts w:ascii="Palatino Linotype" w:hAnsi="Palatino Linotype"/>
                <w:b/>
              </w:rPr>
            </w:pPr>
            <w:r w:rsidRPr="00287848">
              <w:rPr>
                <w:rFonts w:ascii="Palatino Linotype" w:hAnsi="Palatino Linotype"/>
                <w:b/>
              </w:rPr>
              <w:t xml:space="preserve">EVA ABAID YAPUR </w:t>
            </w:r>
          </w:p>
          <w:p w:rsidR="008426D7" w:rsidRDefault="008426D7" w:rsidP="007C210A">
            <w:pPr>
              <w:jc w:val="center"/>
              <w:rPr>
                <w:rFonts w:ascii="Palatino Linotype" w:hAnsi="Palatino Linotype"/>
                <w:b/>
              </w:rPr>
            </w:pPr>
            <w:r w:rsidRPr="00287848">
              <w:rPr>
                <w:rFonts w:ascii="Palatino Linotype" w:hAnsi="Palatino Linotype"/>
                <w:b/>
              </w:rPr>
              <w:t>COMISIONADA</w:t>
            </w:r>
          </w:p>
          <w:p w:rsidR="005F404A" w:rsidRPr="00287848" w:rsidRDefault="005F404A" w:rsidP="007C210A">
            <w:pPr>
              <w:jc w:val="center"/>
              <w:rPr>
                <w:rFonts w:ascii="Palatino Linotype" w:hAnsi="Palatino Linotype"/>
                <w:b/>
              </w:rPr>
            </w:pPr>
            <w:r>
              <w:rPr>
                <w:rFonts w:ascii="Palatino Linotype" w:hAnsi="Palatino Linotype"/>
                <w:b/>
              </w:rPr>
              <w:t>(RÚBRICA)</w:t>
            </w:r>
          </w:p>
        </w:tc>
      </w:tr>
    </w:tbl>
    <w:p w:rsidR="007D5F29" w:rsidRDefault="007D5F29"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336376" w:rsidRDefault="00336376" w:rsidP="00E05092">
      <w:pPr>
        <w:jc w:val="both"/>
        <w:rPr>
          <w:rFonts w:ascii="Palatino Linotype" w:eastAsia="Calibri" w:hAnsi="Palatino Linotype" w:cs="Arial"/>
          <w:color w:val="000000" w:themeColor="text1"/>
          <w:sz w:val="20"/>
          <w:szCs w:val="20"/>
        </w:rPr>
      </w:pPr>
    </w:p>
    <w:p w:rsidR="008426D7" w:rsidRDefault="007D5F29" w:rsidP="00E05092">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8426D7" w:rsidRPr="00287848">
        <w:rPr>
          <w:rFonts w:ascii="Palatino Linotype" w:eastAsia="Calibri" w:hAnsi="Palatino Linotype" w:cs="Arial"/>
          <w:color w:val="000000" w:themeColor="text1"/>
          <w:sz w:val="20"/>
          <w:szCs w:val="20"/>
        </w:rPr>
        <w:t>sta hoja corresponde al voto particular emit</w:t>
      </w:r>
      <w:r w:rsidR="00D83E79">
        <w:rPr>
          <w:rFonts w:ascii="Palatino Linotype" w:eastAsia="Calibri" w:hAnsi="Palatino Linotype" w:cs="Arial"/>
          <w:color w:val="000000" w:themeColor="text1"/>
          <w:sz w:val="20"/>
          <w:szCs w:val="20"/>
        </w:rPr>
        <w:t>id</w:t>
      </w:r>
      <w:r w:rsidR="007C210A">
        <w:rPr>
          <w:rFonts w:ascii="Palatino Linotype" w:eastAsia="Calibri" w:hAnsi="Palatino Linotype" w:cs="Arial"/>
          <w:color w:val="000000" w:themeColor="text1"/>
          <w:sz w:val="20"/>
          <w:szCs w:val="20"/>
        </w:rPr>
        <w:t xml:space="preserve">o en </w:t>
      </w:r>
      <w:r>
        <w:rPr>
          <w:rFonts w:ascii="Palatino Linotype" w:eastAsia="Calibri" w:hAnsi="Palatino Linotype" w:cs="Arial"/>
          <w:color w:val="000000" w:themeColor="text1"/>
          <w:sz w:val="20"/>
          <w:szCs w:val="20"/>
        </w:rPr>
        <w:t>l</w:t>
      </w:r>
      <w:r w:rsidR="007C210A">
        <w:rPr>
          <w:rFonts w:ascii="Palatino Linotype" w:eastAsia="Calibri" w:hAnsi="Palatino Linotype" w:cs="Arial"/>
          <w:color w:val="000000" w:themeColor="text1"/>
          <w:sz w:val="20"/>
          <w:szCs w:val="20"/>
        </w:rPr>
        <w:t>a resolución del</w:t>
      </w:r>
      <w:r>
        <w:rPr>
          <w:rFonts w:ascii="Palatino Linotype" w:eastAsia="Calibri" w:hAnsi="Palatino Linotype" w:cs="Arial"/>
          <w:color w:val="000000" w:themeColor="text1"/>
          <w:sz w:val="20"/>
          <w:szCs w:val="20"/>
        </w:rPr>
        <w:t xml:space="preserve"> recurso de revisión 05810</w:t>
      </w:r>
      <w:r w:rsidR="008426D7" w:rsidRPr="00287848">
        <w:rPr>
          <w:rFonts w:ascii="Palatino Linotype" w:eastAsia="Calibri" w:hAnsi="Palatino Linotype" w:cs="Arial"/>
          <w:color w:val="000000" w:themeColor="text1"/>
          <w:sz w:val="20"/>
          <w:szCs w:val="20"/>
        </w:rPr>
        <w:t>/INFOEM/IP/RR/201</w:t>
      </w:r>
      <w:r w:rsidR="00D83E79">
        <w:rPr>
          <w:rFonts w:ascii="Palatino Linotype" w:eastAsia="Calibri" w:hAnsi="Palatino Linotype" w:cs="Arial"/>
          <w:color w:val="000000" w:themeColor="text1"/>
          <w:sz w:val="20"/>
          <w:szCs w:val="20"/>
        </w:rPr>
        <w:t>9</w:t>
      </w:r>
      <w:r>
        <w:rPr>
          <w:rFonts w:ascii="Palatino Linotype" w:eastAsia="Calibri" w:hAnsi="Palatino Linotype" w:cs="Arial"/>
          <w:color w:val="000000" w:themeColor="text1"/>
          <w:sz w:val="20"/>
          <w:szCs w:val="20"/>
        </w:rPr>
        <w:t>, aprobada</w:t>
      </w:r>
      <w:r w:rsidR="008426D7" w:rsidRPr="00287848">
        <w:rPr>
          <w:rFonts w:ascii="Palatino Linotype" w:eastAsia="Calibri" w:hAnsi="Palatino Linotype" w:cs="Arial"/>
          <w:color w:val="000000" w:themeColor="text1"/>
          <w:sz w:val="20"/>
          <w:szCs w:val="20"/>
        </w:rPr>
        <w:t xml:space="preserve"> el </w:t>
      </w:r>
      <w:r>
        <w:rPr>
          <w:rFonts w:ascii="Palatino Linotype" w:eastAsia="Calibri" w:hAnsi="Palatino Linotype" w:cs="Arial"/>
          <w:color w:val="000000" w:themeColor="text1"/>
          <w:sz w:val="20"/>
          <w:szCs w:val="20"/>
        </w:rPr>
        <w:t xml:space="preserve">diecinueve </w:t>
      </w:r>
      <w:r w:rsidR="00D14FD9">
        <w:rPr>
          <w:rFonts w:ascii="Palatino Linotype" w:eastAsia="Calibri" w:hAnsi="Palatino Linotype" w:cs="Arial"/>
          <w:color w:val="000000" w:themeColor="text1"/>
          <w:sz w:val="20"/>
          <w:szCs w:val="20"/>
        </w:rPr>
        <w:t xml:space="preserve">de </w:t>
      </w:r>
      <w:r>
        <w:rPr>
          <w:rFonts w:ascii="Palatino Linotype" w:eastAsia="Calibri" w:hAnsi="Palatino Linotype" w:cs="Arial"/>
          <w:color w:val="000000" w:themeColor="text1"/>
          <w:sz w:val="20"/>
          <w:szCs w:val="20"/>
        </w:rPr>
        <w:t xml:space="preserve">septiembre </w:t>
      </w:r>
      <w:r w:rsidR="00D83E79">
        <w:rPr>
          <w:rFonts w:ascii="Palatino Linotype" w:eastAsia="Calibri" w:hAnsi="Palatino Linotype" w:cs="Arial"/>
          <w:color w:val="000000" w:themeColor="text1"/>
          <w:sz w:val="20"/>
          <w:szCs w:val="20"/>
        </w:rPr>
        <w:t>de dos mil diecinueve</w:t>
      </w:r>
      <w:r w:rsidR="008426D7" w:rsidRPr="00287848">
        <w:rPr>
          <w:rFonts w:ascii="Palatino Linotype" w:eastAsia="Calibri" w:hAnsi="Palatino Linotype" w:cs="Arial"/>
          <w:color w:val="000000" w:themeColor="text1"/>
          <w:sz w:val="20"/>
          <w:szCs w:val="20"/>
        </w:rPr>
        <w:t>.</w:t>
      </w:r>
      <w:r w:rsidR="008426D7">
        <w:rPr>
          <w:rFonts w:ascii="Palatino Linotype" w:eastAsia="Calibri" w:hAnsi="Palatino Linotype" w:cs="Arial"/>
          <w:color w:val="000000" w:themeColor="text1"/>
          <w:sz w:val="20"/>
          <w:szCs w:val="20"/>
        </w:rPr>
        <w:t xml:space="preserve"> </w:t>
      </w:r>
    </w:p>
    <w:p w:rsidR="00E05092" w:rsidRPr="00E05092" w:rsidRDefault="00E05092" w:rsidP="00E05092">
      <w:pPr>
        <w:jc w:val="both"/>
        <w:rPr>
          <w:rFonts w:ascii="Palatino Linotype" w:eastAsia="Calibri" w:hAnsi="Palatino Linotype" w:cs="Arial"/>
          <w:color w:val="000000" w:themeColor="text1"/>
          <w:sz w:val="8"/>
          <w:szCs w:val="8"/>
        </w:rPr>
      </w:pPr>
    </w:p>
    <w:p w:rsidR="00C23B43" w:rsidRDefault="00D83E79" w:rsidP="00E05092">
      <w:pPr>
        <w:jc w:val="both"/>
      </w:pPr>
      <w:r>
        <w:rPr>
          <w:rFonts w:ascii="Palatino Linotype" w:eastAsia="Calibri" w:hAnsi="Palatino Linotype" w:cs="Arial"/>
          <w:color w:val="000000" w:themeColor="text1"/>
          <w:sz w:val="20"/>
          <w:szCs w:val="20"/>
        </w:rPr>
        <w:t>YSM/</w:t>
      </w:r>
      <w:r w:rsidR="00E05092">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IAHA</w:t>
      </w:r>
    </w:p>
    <w:sectPr w:rsidR="00C23B43" w:rsidSect="00ED34E1">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90F" w:rsidRDefault="004D190F" w:rsidP="008426D7">
      <w:r>
        <w:separator/>
      </w:r>
    </w:p>
  </w:endnote>
  <w:endnote w:type="continuationSeparator" w:id="0">
    <w:p w:rsidR="004D190F" w:rsidRDefault="004D190F" w:rsidP="0084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F404A" w:rsidP="003056D9">
    <w:pPr>
      <w:pStyle w:val="Piedepgina"/>
      <w:tabs>
        <w:tab w:val="clear" w:pos="4252"/>
        <w:tab w:val="left" w:pos="4228"/>
      </w:tabs>
      <w:rPr>
        <w:rFonts w:ascii="Palatino Linotype" w:hAnsi="Palatino Linotype" w:cs="Arial"/>
        <w:b/>
        <w:bCs/>
        <w:sz w:val="20"/>
        <w:szCs w:val="20"/>
      </w:rPr>
    </w:pPr>
  </w:p>
  <w:p w:rsidR="00336376" w:rsidRDefault="00336376" w:rsidP="003056D9">
    <w:pPr>
      <w:pStyle w:val="Piedepgina"/>
      <w:tabs>
        <w:tab w:val="clear" w:pos="4252"/>
        <w:tab w:val="left" w:pos="4228"/>
      </w:tabs>
      <w:rPr>
        <w:rFonts w:ascii="Palatino Linotype" w:hAnsi="Palatino Linotype" w:cs="Arial"/>
        <w:b/>
        <w:bCs/>
        <w:sz w:val="20"/>
        <w:szCs w:val="20"/>
      </w:rPr>
    </w:pPr>
  </w:p>
  <w:p w:rsidR="003056D9" w:rsidRDefault="005F404A" w:rsidP="003056D9">
    <w:pPr>
      <w:pStyle w:val="Piedepgina"/>
      <w:tabs>
        <w:tab w:val="clear" w:pos="4252"/>
        <w:tab w:val="left" w:pos="4228"/>
      </w:tabs>
      <w:rPr>
        <w:rFonts w:ascii="Palatino Linotype" w:hAnsi="Palatino Linotype" w:cs="Arial"/>
        <w:b/>
        <w:bCs/>
        <w:sz w:val="20"/>
        <w:szCs w:val="20"/>
      </w:rPr>
    </w:pPr>
  </w:p>
  <w:p w:rsidR="003056D9" w:rsidRDefault="005F404A" w:rsidP="003056D9">
    <w:pPr>
      <w:pStyle w:val="Piedepgina"/>
      <w:tabs>
        <w:tab w:val="clear" w:pos="4252"/>
        <w:tab w:val="left" w:pos="4228"/>
      </w:tabs>
      <w:rPr>
        <w:rFonts w:ascii="Palatino Linotype" w:hAnsi="Palatino Linotype" w:cs="Arial"/>
        <w:b/>
        <w:bCs/>
        <w:sz w:val="20"/>
        <w:szCs w:val="20"/>
      </w:rPr>
    </w:pPr>
  </w:p>
  <w:p w:rsidR="00455CB3" w:rsidRDefault="005F404A" w:rsidP="000E2B1A">
    <w:pPr>
      <w:pStyle w:val="Piedepgina"/>
      <w:rPr>
        <w:rFonts w:ascii="Palatino Linotype" w:hAnsi="Palatino Linotype" w:cs="Arial"/>
        <w:b/>
        <w:bCs/>
        <w:sz w:val="20"/>
        <w:szCs w:val="20"/>
      </w:rPr>
    </w:pPr>
  </w:p>
  <w:p w:rsidR="003056D9" w:rsidRPr="00F12350" w:rsidRDefault="00711AD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F404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F404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5F404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90F" w:rsidRDefault="004D190F" w:rsidP="008426D7">
      <w:r>
        <w:separator/>
      </w:r>
    </w:p>
  </w:footnote>
  <w:footnote w:type="continuationSeparator" w:id="0">
    <w:p w:rsidR="004D190F" w:rsidRDefault="004D190F" w:rsidP="0084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F404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11AD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26BE727" wp14:editId="208F74E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Pr="00630896" w:rsidRDefault="005F404A" w:rsidP="0034309A">
    <w:pPr>
      <w:pStyle w:val="Encabezado"/>
      <w:tabs>
        <w:tab w:val="clear" w:pos="4252"/>
        <w:tab w:val="clear" w:pos="8504"/>
        <w:tab w:val="left" w:pos="2326"/>
      </w:tabs>
      <w:jc w:val="right"/>
      <w:rPr>
        <w:rFonts w:ascii="Palatino Linotype" w:hAnsi="Palatino Linotype"/>
        <w:sz w:val="20"/>
      </w:rPr>
    </w:pPr>
  </w:p>
  <w:p w:rsidR="00634485" w:rsidRDefault="005F404A" w:rsidP="0034309A">
    <w:pPr>
      <w:pStyle w:val="Encabezado"/>
      <w:tabs>
        <w:tab w:val="clear" w:pos="4252"/>
        <w:tab w:val="clear" w:pos="8504"/>
        <w:tab w:val="left" w:pos="2326"/>
      </w:tabs>
      <w:jc w:val="right"/>
      <w:rPr>
        <w:rFonts w:ascii="Palatino Linotype" w:hAnsi="Palatino Linotype" w:cs="Arial"/>
        <w:sz w:val="20"/>
        <w:szCs w:val="20"/>
      </w:rPr>
    </w:pPr>
  </w:p>
  <w:p w:rsidR="00EB7480" w:rsidRDefault="00630896"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0072F" w:rsidRDefault="005F404A"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93.8pt;margin-top:240.15pt;width:652.8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630896" w:rsidRPr="00706042">
      <w:rPr>
        <w:rFonts w:ascii="Palatino Linotype" w:hAnsi="Palatino Linotype" w:cs="Arial"/>
        <w:sz w:val="20"/>
        <w:szCs w:val="20"/>
      </w:rPr>
      <w:t xml:space="preserve">RECURSO DE REVISIÓN </w:t>
    </w:r>
    <w:r w:rsidR="00ED5503">
      <w:rPr>
        <w:rFonts w:ascii="Palatino Linotype" w:hAnsi="Palatino Linotype" w:cs="Arial"/>
        <w:sz w:val="20"/>
        <w:szCs w:val="20"/>
      </w:rPr>
      <w:t>05810</w:t>
    </w:r>
    <w:r w:rsidR="00630896">
      <w:rPr>
        <w:rFonts w:ascii="Palatino Linotype" w:hAnsi="Palatino Linotype" w:cs="Arial"/>
        <w:sz w:val="20"/>
        <w:szCs w:val="20"/>
      </w:rPr>
      <w:t>/INFOEM/IP</w:t>
    </w:r>
    <w:r w:rsidR="00630896" w:rsidRPr="00706042">
      <w:rPr>
        <w:rFonts w:ascii="Palatino Linotype" w:hAnsi="Palatino Linotype" w:cs="Arial"/>
        <w:sz w:val="20"/>
        <w:szCs w:val="20"/>
      </w:rPr>
      <w:t>/RR/201</w:t>
    </w:r>
    <w:r w:rsidR="00630896">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F404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0865A0"/>
    <w:multiLevelType w:val="hybridMultilevel"/>
    <w:tmpl w:val="C03686EA"/>
    <w:lvl w:ilvl="0" w:tplc="080A000F">
      <w:start w:val="1"/>
      <w:numFmt w:val="decimal"/>
      <w:lvlText w:val="%1."/>
      <w:lvlJc w:val="left"/>
      <w:pPr>
        <w:ind w:left="219" w:hanging="360"/>
      </w:pPr>
      <w:rPr>
        <w:rFonts w:hint="default"/>
      </w:rPr>
    </w:lvl>
    <w:lvl w:ilvl="1" w:tplc="080A0019" w:tentative="1">
      <w:start w:val="1"/>
      <w:numFmt w:val="lowerLetter"/>
      <w:lvlText w:val="%2."/>
      <w:lvlJc w:val="left"/>
      <w:pPr>
        <w:ind w:left="939" w:hanging="360"/>
      </w:pPr>
    </w:lvl>
    <w:lvl w:ilvl="2" w:tplc="080A001B" w:tentative="1">
      <w:start w:val="1"/>
      <w:numFmt w:val="lowerRoman"/>
      <w:lvlText w:val="%3."/>
      <w:lvlJc w:val="right"/>
      <w:pPr>
        <w:ind w:left="1659" w:hanging="180"/>
      </w:pPr>
    </w:lvl>
    <w:lvl w:ilvl="3" w:tplc="080A000F" w:tentative="1">
      <w:start w:val="1"/>
      <w:numFmt w:val="decimal"/>
      <w:lvlText w:val="%4."/>
      <w:lvlJc w:val="left"/>
      <w:pPr>
        <w:ind w:left="2379" w:hanging="360"/>
      </w:pPr>
    </w:lvl>
    <w:lvl w:ilvl="4" w:tplc="080A0019" w:tentative="1">
      <w:start w:val="1"/>
      <w:numFmt w:val="lowerLetter"/>
      <w:lvlText w:val="%5."/>
      <w:lvlJc w:val="left"/>
      <w:pPr>
        <w:ind w:left="3099" w:hanging="360"/>
      </w:pPr>
    </w:lvl>
    <w:lvl w:ilvl="5" w:tplc="080A001B" w:tentative="1">
      <w:start w:val="1"/>
      <w:numFmt w:val="lowerRoman"/>
      <w:lvlText w:val="%6."/>
      <w:lvlJc w:val="right"/>
      <w:pPr>
        <w:ind w:left="3819" w:hanging="180"/>
      </w:pPr>
    </w:lvl>
    <w:lvl w:ilvl="6" w:tplc="080A000F" w:tentative="1">
      <w:start w:val="1"/>
      <w:numFmt w:val="decimal"/>
      <w:lvlText w:val="%7."/>
      <w:lvlJc w:val="left"/>
      <w:pPr>
        <w:ind w:left="4539" w:hanging="360"/>
      </w:pPr>
    </w:lvl>
    <w:lvl w:ilvl="7" w:tplc="080A0019" w:tentative="1">
      <w:start w:val="1"/>
      <w:numFmt w:val="lowerLetter"/>
      <w:lvlText w:val="%8."/>
      <w:lvlJc w:val="left"/>
      <w:pPr>
        <w:ind w:left="5259" w:hanging="360"/>
      </w:pPr>
    </w:lvl>
    <w:lvl w:ilvl="8" w:tplc="080A001B" w:tentative="1">
      <w:start w:val="1"/>
      <w:numFmt w:val="lowerRoman"/>
      <w:lvlText w:val="%9."/>
      <w:lvlJc w:val="right"/>
      <w:pPr>
        <w:ind w:left="5979" w:hanging="180"/>
      </w:pPr>
    </w:lvl>
  </w:abstractNum>
  <w:abstractNum w:abstractNumId="2"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3190A97"/>
    <w:multiLevelType w:val="hybridMultilevel"/>
    <w:tmpl w:val="CE263A24"/>
    <w:lvl w:ilvl="0" w:tplc="080A0013">
      <w:start w:val="1"/>
      <w:numFmt w:val="upperRoman"/>
      <w:lvlText w:val="%1."/>
      <w:lvlJc w:val="righ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33660236"/>
    <w:multiLevelType w:val="hybridMultilevel"/>
    <w:tmpl w:val="E2AC631C"/>
    <w:lvl w:ilvl="0" w:tplc="080A0017">
      <w:start w:val="1"/>
      <w:numFmt w:val="lowerLetter"/>
      <w:lvlText w:val="%1)"/>
      <w:lvlJc w:val="left"/>
      <w:pPr>
        <w:ind w:left="1429" w:hanging="360"/>
      </w:pPr>
      <w:rPr>
        <w:rFonts w:hint="default"/>
        <w:i/>
        <w:sz w:val="22"/>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2"/>
  </w:num>
  <w:num w:numId="5">
    <w:abstractNumId w:val="5"/>
  </w:num>
  <w:num w:numId="6">
    <w:abstractNumId w:val="3"/>
  </w:num>
  <w:num w:numId="7">
    <w:abstractNumId w:val="7"/>
  </w:num>
  <w:num w:numId="8">
    <w:abstractNumId w:val="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D7"/>
    <w:rsid w:val="00042369"/>
    <w:rsid w:val="000627A1"/>
    <w:rsid w:val="00062ACD"/>
    <w:rsid w:val="000C54B3"/>
    <w:rsid w:val="00123890"/>
    <w:rsid w:val="0020075B"/>
    <w:rsid w:val="002548F6"/>
    <w:rsid w:val="00256DCB"/>
    <w:rsid w:val="00336376"/>
    <w:rsid w:val="003B4BCB"/>
    <w:rsid w:val="004D190F"/>
    <w:rsid w:val="004E1F5D"/>
    <w:rsid w:val="005412FF"/>
    <w:rsid w:val="005B420E"/>
    <w:rsid w:val="005B6685"/>
    <w:rsid w:val="005F404A"/>
    <w:rsid w:val="00630896"/>
    <w:rsid w:val="00664B29"/>
    <w:rsid w:val="00680020"/>
    <w:rsid w:val="00711A64"/>
    <w:rsid w:val="00711AD3"/>
    <w:rsid w:val="00755CE1"/>
    <w:rsid w:val="007C210A"/>
    <w:rsid w:val="007D5F29"/>
    <w:rsid w:val="007E3794"/>
    <w:rsid w:val="00842529"/>
    <w:rsid w:val="008426D7"/>
    <w:rsid w:val="00870017"/>
    <w:rsid w:val="00877615"/>
    <w:rsid w:val="00895572"/>
    <w:rsid w:val="0097447E"/>
    <w:rsid w:val="009C3E25"/>
    <w:rsid w:val="009E133D"/>
    <w:rsid w:val="00A275ED"/>
    <w:rsid w:val="00A740B1"/>
    <w:rsid w:val="00AC15C3"/>
    <w:rsid w:val="00AE7C00"/>
    <w:rsid w:val="00B37EAE"/>
    <w:rsid w:val="00BA16F6"/>
    <w:rsid w:val="00C23B43"/>
    <w:rsid w:val="00C5100F"/>
    <w:rsid w:val="00C61456"/>
    <w:rsid w:val="00D14FD9"/>
    <w:rsid w:val="00D83E79"/>
    <w:rsid w:val="00DC6A41"/>
    <w:rsid w:val="00E05092"/>
    <w:rsid w:val="00E578B2"/>
    <w:rsid w:val="00EA24DD"/>
    <w:rsid w:val="00EA63CC"/>
    <w:rsid w:val="00ED5503"/>
    <w:rsid w:val="00F0626D"/>
    <w:rsid w:val="00FF2E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6886EA-DF61-47F6-9118-89201E57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26D7"/>
    <w:rPr>
      <w:rFonts w:eastAsiaTheme="minorEastAsia"/>
      <w:sz w:val="24"/>
      <w:szCs w:val="24"/>
      <w:lang w:val="es-ES_tradnl" w:eastAsia="es-ES"/>
    </w:rPr>
  </w:style>
  <w:style w:type="paragraph" w:styleId="Piedepgina">
    <w:name w:val="footer"/>
    <w:basedOn w:val="Normal"/>
    <w:link w:val="Piedepgina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26D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26D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26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4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FD9"/>
    <w:rPr>
      <w:rFonts w:ascii="Segoe UI" w:eastAsia="Times New Roman" w:hAnsi="Segoe UI" w:cs="Segoe UI"/>
      <w:sz w:val="18"/>
      <w:szCs w:val="18"/>
      <w:lang w:eastAsia="es-ES"/>
    </w:rPr>
  </w:style>
  <w:style w:type="paragraph" w:styleId="Sinespaciado">
    <w:name w:val="No Spacing"/>
    <w:aliases w:val="Francesa"/>
    <w:link w:val="SinespaciadoCar"/>
    <w:uiPriority w:val="1"/>
    <w:qFormat/>
    <w:rsid w:val="00ED550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D550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D5F2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5F2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7D5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943</Words>
  <Characters>5189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8</cp:revision>
  <cp:lastPrinted>2019-09-24T20:44:00Z</cp:lastPrinted>
  <dcterms:created xsi:type="dcterms:W3CDTF">2019-09-23T22:56:00Z</dcterms:created>
  <dcterms:modified xsi:type="dcterms:W3CDTF">2019-10-15T23:49:00Z</dcterms:modified>
</cp:coreProperties>
</file>