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0D66A" w14:textId="15308D4B" w:rsidR="00100B8B" w:rsidRPr="009C033B" w:rsidRDefault="00BE4FCA" w:rsidP="00100B8B">
      <w:pPr>
        <w:spacing w:before="240" w:after="240" w:line="360" w:lineRule="auto"/>
        <w:jc w:val="center"/>
        <w:rPr>
          <w:rFonts w:ascii="Palatino Linotype" w:hAnsi="Palatino Linotype"/>
          <w:b/>
        </w:rPr>
      </w:pPr>
      <w:r>
        <w:rPr>
          <w:rFonts w:ascii="Palatino Linotype" w:hAnsi="Palatino Linotype"/>
          <w:b/>
        </w:rPr>
        <w:t xml:space="preserve"> </w:t>
      </w:r>
      <w:r w:rsidR="00100B8B" w:rsidRPr="009C033B">
        <w:rPr>
          <w:rFonts w:ascii="Palatino Linotype" w:hAnsi="Palatino Linotype"/>
          <w:b/>
        </w:rPr>
        <w:t>LÍNEAS ARGUMENTATIVAS.</w:t>
      </w:r>
    </w:p>
    <w:p w14:paraId="2EF5EAC7" w14:textId="77777777" w:rsidR="00943B9C" w:rsidRPr="009C033B" w:rsidRDefault="00943B9C" w:rsidP="00943B9C">
      <w:pPr>
        <w:spacing w:before="240" w:after="360" w:line="360" w:lineRule="auto"/>
        <w:contextualSpacing/>
        <w:jc w:val="both"/>
        <w:rPr>
          <w:rFonts w:ascii="Palatino Linotype" w:eastAsia="Times New Roman" w:hAnsi="Palatino Linotype"/>
        </w:rPr>
      </w:pPr>
      <w:r w:rsidRPr="009C033B">
        <w:rPr>
          <w:rFonts w:ascii="Palatino Linotype" w:eastAsia="Times New Roman" w:hAnsi="Palatino Linotype"/>
          <w:b/>
        </w:rPr>
        <w:t>DEBERES DE LAS AUTORIDADES.</w:t>
      </w:r>
      <w:r w:rsidRPr="009C033B">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9C033B"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9C033B" w:rsidRDefault="00943B9C" w:rsidP="00943B9C">
      <w:pPr>
        <w:spacing w:line="360" w:lineRule="auto"/>
        <w:jc w:val="both"/>
        <w:rPr>
          <w:rFonts w:ascii="Palatino Linotype" w:eastAsia="Calibri" w:hAnsi="Palatino Linotype" w:cs="Times New Roman"/>
        </w:rPr>
      </w:pPr>
      <w:r w:rsidRPr="009C033B">
        <w:rPr>
          <w:rFonts w:ascii="Palatino Linotype" w:eastAsia="Calibri" w:hAnsi="Palatino Linotype" w:cs="Times New Roman"/>
          <w:b/>
        </w:rPr>
        <w:t>DE LA GARANTÍA DE PROPORCIONAR LA INFORMACIÓN PÚBLICA GUBERNAMENTAL.</w:t>
      </w:r>
      <w:r w:rsidRPr="009C033B">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9C033B" w:rsidRDefault="00943B9C" w:rsidP="00943B9C">
      <w:pPr>
        <w:spacing w:before="240" w:after="360" w:line="360" w:lineRule="auto"/>
        <w:contextualSpacing/>
        <w:jc w:val="both"/>
        <w:rPr>
          <w:rFonts w:ascii="Palatino Linotype" w:eastAsia="Times New Roman" w:hAnsi="Palatino Linotype"/>
        </w:rPr>
      </w:pPr>
    </w:p>
    <w:p w14:paraId="0C5DA6A3" w14:textId="77777777" w:rsidR="00316A86" w:rsidRPr="009C033B" w:rsidRDefault="00316A86" w:rsidP="00316A86">
      <w:pPr>
        <w:spacing w:before="240" w:after="240" w:line="360" w:lineRule="auto"/>
        <w:jc w:val="both"/>
        <w:rPr>
          <w:rFonts w:ascii="Palatino Linotype" w:eastAsia="Times New Roman" w:hAnsi="Palatino Linotype" w:cs="Arial"/>
          <w:color w:val="000000"/>
          <w:lang w:val="es-ES" w:eastAsia="es-MX"/>
        </w:rPr>
      </w:pPr>
      <w:r w:rsidRPr="009C033B">
        <w:rPr>
          <w:rFonts w:ascii="Palatino Linotype" w:eastAsia="MS Mincho" w:hAnsi="Palatino Linotype"/>
          <w:b/>
        </w:rPr>
        <w:t>NEGATIVA FICTA, NO EXISTE PLAZO PERENTORIO PARA INTERPONER EL RECURSO.</w:t>
      </w:r>
      <w:r w:rsidRPr="009C033B">
        <w:rPr>
          <w:rFonts w:ascii="Palatino Linotype" w:eastAsia="MS Mincho" w:hAnsi="Palatino Linotype"/>
        </w:rPr>
        <w:t xml:space="preserve"> </w:t>
      </w:r>
      <w:r w:rsidRPr="009C033B">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523F9699" w14:textId="0D61AFD1" w:rsidR="00B0144D" w:rsidRPr="009C033B" w:rsidRDefault="00B0144D" w:rsidP="00B0144D">
      <w:pPr>
        <w:spacing w:line="360" w:lineRule="auto"/>
        <w:jc w:val="both"/>
        <w:rPr>
          <w:rFonts w:ascii="Palatino Linotype" w:hAnsi="Palatino Linotype" w:cs="Arial"/>
        </w:rPr>
      </w:pPr>
    </w:p>
    <w:p w14:paraId="0023DA9A" w14:textId="13E06EBD" w:rsidR="002F7480" w:rsidRPr="009C033B" w:rsidRDefault="002F7480" w:rsidP="00943B9C">
      <w:pPr>
        <w:spacing w:before="240" w:after="240" w:line="360" w:lineRule="auto"/>
        <w:jc w:val="both"/>
        <w:rPr>
          <w:rFonts w:ascii="Palatino Linotype" w:eastAsia="Times New Roman" w:hAnsi="Palatino Linotype" w:cs="Times New Roman"/>
          <w:b/>
          <w:u w:val="single"/>
        </w:rPr>
      </w:pPr>
      <w:r w:rsidRPr="009C033B">
        <w:rPr>
          <w:rFonts w:ascii="Palatino Linotype" w:hAnsi="Palatino Linotype"/>
        </w:rPr>
        <w:t xml:space="preserve">  </w:t>
      </w:r>
      <w:r w:rsidR="008632C8" w:rsidRPr="009C033B">
        <w:rPr>
          <w:rFonts w:ascii="Palatino Linotype" w:eastAsia="MS Mincho" w:hAnsi="Palatino Linotype" w:cs="Arial"/>
        </w:rPr>
        <w:t xml:space="preserve"> </w:t>
      </w:r>
    </w:p>
    <w:p w14:paraId="31137936" w14:textId="302D1D0F" w:rsidR="00BC61B2" w:rsidRPr="009C033B" w:rsidRDefault="00A20B1F" w:rsidP="001E74A5">
      <w:pPr>
        <w:spacing w:line="360" w:lineRule="auto"/>
        <w:jc w:val="center"/>
        <w:rPr>
          <w:rFonts w:ascii="Palatino Linotype" w:eastAsia="Times New Roman" w:hAnsi="Palatino Linotype" w:cs="Times New Roman"/>
          <w:b/>
          <w:u w:val="single"/>
        </w:rPr>
      </w:pPr>
      <w:r w:rsidRPr="009C033B">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D8A9FAD" w:rsidR="00DA7E2F" w:rsidRPr="009C033B" w:rsidRDefault="00D15AED" w:rsidP="00D15AED">
          <w:pPr>
            <w:pStyle w:val="TtuloTDC"/>
            <w:tabs>
              <w:tab w:val="center" w:pos="4419"/>
            </w:tabs>
            <w:spacing w:before="0" w:line="360" w:lineRule="auto"/>
            <w:rPr>
              <w:b/>
              <w:sz w:val="18"/>
            </w:rPr>
          </w:pPr>
          <w:r w:rsidRPr="009C033B">
            <w:rPr>
              <w:rFonts w:asciiTheme="minorHAnsi" w:eastAsiaTheme="minorEastAsia" w:hAnsiTheme="minorHAnsi" w:cstheme="minorBidi"/>
              <w:szCs w:val="24"/>
              <w:lang w:val="es-ES" w:eastAsia="es-ES"/>
            </w:rPr>
            <w:tab/>
          </w:r>
        </w:p>
        <w:p w14:paraId="437A5EBD" w14:textId="77777777" w:rsidR="00D15AED" w:rsidRPr="009C033B" w:rsidRDefault="00DA7E2F" w:rsidP="00D15AED">
          <w:pPr>
            <w:pStyle w:val="TDC1"/>
            <w:spacing w:line="360" w:lineRule="auto"/>
            <w:ind w:left="0"/>
            <w:rPr>
              <w:rFonts w:ascii="Palatino Linotype" w:hAnsi="Palatino Linotype"/>
              <w:noProof/>
              <w:sz w:val="22"/>
              <w:szCs w:val="22"/>
              <w:lang w:val="es-MX" w:eastAsia="es-MX"/>
            </w:rPr>
          </w:pPr>
          <w:r w:rsidRPr="009C033B">
            <w:rPr>
              <w:rFonts w:ascii="Palatino Linotype" w:hAnsi="Palatino Linotype"/>
              <w:b/>
              <w:sz w:val="18"/>
            </w:rPr>
            <w:fldChar w:fldCharType="begin"/>
          </w:r>
          <w:r w:rsidRPr="009C033B">
            <w:rPr>
              <w:rFonts w:ascii="Palatino Linotype" w:hAnsi="Palatino Linotype"/>
              <w:b/>
              <w:sz w:val="18"/>
            </w:rPr>
            <w:instrText xml:space="preserve"> TOC \o "1-3" \h \z \u </w:instrText>
          </w:r>
          <w:r w:rsidRPr="009C033B">
            <w:rPr>
              <w:rFonts w:ascii="Palatino Linotype" w:hAnsi="Palatino Linotype"/>
              <w:b/>
              <w:sz w:val="18"/>
            </w:rPr>
            <w:fldChar w:fldCharType="separate"/>
          </w:r>
          <w:hyperlink w:anchor="_Toc33123941" w:history="1">
            <w:r w:rsidR="00D15AED" w:rsidRPr="009C033B">
              <w:rPr>
                <w:rStyle w:val="Hipervnculo"/>
                <w:rFonts w:ascii="Palatino Linotype" w:hAnsi="Palatino Linotype"/>
                <w:b/>
                <w:noProof/>
              </w:rPr>
              <w:t>ANTECEDENTES</w:t>
            </w:r>
            <w:r w:rsidR="00D15AED" w:rsidRPr="009C033B">
              <w:rPr>
                <w:rFonts w:ascii="Palatino Linotype" w:hAnsi="Palatino Linotype"/>
                <w:noProof/>
                <w:webHidden/>
              </w:rPr>
              <w:tab/>
            </w:r>
            <w:r w:rsidR="00D15AED" w:rsidRPr="009C033B">
              <w:rPr>
                <w:rFonts w:ascii="Palatino Linotype" w:hAnsi="Palatino Linotype"/>
                <w:noProof/>
                <w:webHidden/>
              </w:rPr>
              <w:fldChar w:fldCharType="begin"/>
            </w:r>
            <w:r w:rsidR="00D15AED" w:rsidRPr="009C033B">
              <w:rPr>
                <w:rFonts w:ascii="Palatino Linotype" w:hAnsi="Palatino Linotype"/>
                <w:noProof/>
                <w:webHidden/>
              </w:rPr>
              <w:instrText xml:space="preserve"> PAGEREF _Toc33123941 \h </w:instrText>
            </w:r>
            <w:r w:rsidR="00D15AED" w:rsidRPr="009C033B">
              <w:rPr>
                <w:rFonts w:ascii="Palatino Linotype" w:hAnsi="Palatino Linotype"/>
                <w:noProof/>
                <w:webHidden/>
              </w:rPr>
            </w:r>
            <w:r w:rsidR="00D15AED" w:rsidRPr="009C033B">
              <w:rPr>
                <w:rFonts w:ascii="Palatino Linotype" w:hAnsi="Palatino Linotype"/>
                <w:noProof/>
                <w:webHidden/>
              </w:rPr>
              <w:fldChar w:fldCharType="separate"/>
            </w:r>
            <w:r w:rsidR="009C033B">
              <w:rPr>
                <w:rFonts w:ascii="Palatino Linotype" w:hAnsi="Palatino Linotype"/>
                <w:noProof/>
                <w:webHidden/>
              </w:rPr>
              <w:t>3</w:t>
            </w:r>
            <w:r w:rsidR="00D15AED" w:rsidRPr="009C033B">
              <w:rPr>
                <w:rFonts w:ascii="Palatino Linotype" w:hAnsi="Palatino Linotype"/>
                <w:noProof/>
                <w:webHidden/>
              </w:rPr>
              <w:fldChar w:fldCharType="end"/>
            </w:r>
          </w:hyperlink>
        </w:p>
        <w:p w14:paraId="35238440" w14:textId="77777777" w:rsidR="00D15AED" w:rsidRPr="009C033B" w:rsidRDefault="00017E78" w:rsidP="00D15AED">
          <w:pPr>
            <w:pStyle w:val="TDC1"/>
            <w:spacing w:line="360" w:lineRule="auto"/>
            <w:ind w:left="0"/>
            <w:rPr>
              <w:rFonts w:ascii="Palatino Linotype" w:hAnsi="Palatino Linotype"/>
              <w:noProof/>
              <w:sz w:val="22"/>
              <w:szCs w:val="22"/>
              <w:lang w:val="es-MX" w:eastAsia="es-MX"/>
            </w:rPr>
          </w:pPr>
          <w:hyperlink w:anchor="_Toc33123944" w:history="1">
            <w:r w:rsidR="00D15AED" w:rsidRPr="009C033B">
              <w:rPr>
                <w:rStyle w:val="Hipervnculo"/>
                <w:rFonts w:ascii="Palatino Linotype" w:hAnsi="Palatino Linotype"/>
                <w:b/>
                <w:noProof/>
              </w:rPr>
              <w:t>CONSIDERANDO</w:t>
            </w:r>
            <w:r w:rsidR="00D15AED" w:rsidRPr="009C033B">
              <w:rPr>
                <w:rFonts w:ascii="Palatino Linotype" w:hAnsi="Palatino Linotype"/>
                <w:noProof/>
                <w:webHidden/>
              </w:rPr>
              <w:tab/>
            </w:r>
            <w:r w:rsidR="00D15AED" w:rsidRPr="009C033B">
              <w:rPr>
                <w:rFonts w:ascii="Palatino Linotype" w:hAnsi="Palatino Linotype"/>
                <w:noProof/>
                <w:webHidden/>
              </w:rPr>
              <w:fldChar w:fldCharType="begin"/>
            </w:r>
            <w:r w:rsidR="00D15AED" w:rsidRPr="009C033B">
              <w:rPr>
                <w:rFonts w:ascii="Palatino Linotype" w:hAnsi="Palatino Linotype"/>
                <w:noProof/>
                <w:webHidden/>
              </w:rPr>
              <w:instrText xml:space="preserve"> PAGEREF _Toc33123944 \h </w:instrText>
            </w:r>
            <w:r w:rsidR="00D15AED" w:rsidRPr="009C033B">
              <w:rPr>
                <w:rFonts w:ascii="Palatino Linotype" w:hAnsi="Palatino Linotype"/>
                <w:noProof/>
                <w:webHidden/>
              </w:rPr>
            </w:r>
            <w:r w:rsidR="00D15AED" w:rsidRPr="009C033B">
              <w:rPr>
                <w:rFonts w:ascii="Palatino Linotype" w:hAnsi="Palatino Linotype"/>
                <w:noProof/>
                <w:webHidden/>
              </w:rPr>
              <w:fldChar w:fldCharType="separate"/>
            </w:r>
            <w:r w:rsidR="009C033B">
              <w:rPr>
                <w:rFonts w:ascii="Palatino Linotype" w:hAnsi="Palatino Linotype"/>
                <w:noProof/>
                <w:webHidden/>
              </w:rPr>
              <w:t>6</w:t>
            </w:r>
            <w:r w:rsidR="00D15AED" w:rsidRPr="009C033B">
              <w:rPr>
                <w:rFonts w:ascii="Palatino Linotype" w:hAnsi="Palatino Linotype"/>
                <w:noProof/>
                <w:webHidden/>
              </w:rPr>
              <w:fldChar w:fldCharType="end"/>
            </w:r>
          </w:hyperlink>
        </w:p>
        <w:p w14:paraId="2E95567B" w14:textId="77777777" w:rsidR="00D15AED" w:rsidRPr="009C033B" w:rsidRDefault="00017E78" w:rsidP="00D15AED">
          <w:pPr>
            <w:pStyle w:val="TDC2"/>
            <w:spacing w:line="360" w:lineRule="auto"/>
            <w:rPr>
              <w:rFonts w:ascii="Palatino Linotype" w:hAnsi="Palatino Linotype"/>
              <w:noProof/>
              <w:sz w:val="22"/>
              <w:szCs w:val="22"/>
              <w:lang w:val="es-MX" w:eastAsia="es-MX"/>
            </w:rPr>
          </w:pPr>
          <w:hyperlink w:anchor="_Toc33123945" w:history="1">
            <w:r w:rsidR="00D15AED" w:rsidRPr="009C033B">
              <w:rPr>
                <w:rStyle w:val="Hipervnculo"/>
                <w:rFonts w:ascii="Palatino Linotype" w:hAnsi="Palatino Linotype"/>
                <w:b/>
                <w:noProof/>
              </w:rPr>
              <w:t>PRIMERO. De la competencia</w:t>
            </w:r>
            <w:r w:rsidR="00D15AED" w:rsidRPr="009C033B">
              <w:rPr>
                <w:rFonts w:ascii="Palatino Linotype" w:hAnsi="Palatino Linotype"/>
                <w:noProof/>
                <w:webHidden/>
              </w:rPr>
              <w:tab/>
            </w:r>
            <w:r w:rsidR="00D15AED" w:rsidRPr="009C033B">
              <w:rPr>
                <w:rFonts w:ascii="Palatino Linotype" w:hAnsi="Palatino Linotype"/>
                <w:noProof/>
                <w:webHidden/>
              </w:rPr>
              <w:fldChar w:fldCharType="begin"/>
            </w:r>
            <w:r w:rsidR="00D15AED" w:rsidRPr="009C033B">
              <w:rPr>
                <w:rFonts w:ascii="Palatino Linotype" w:hAnsi="Palatino Linotype"/>
                <w:noProof/>
                <w:webHidden/>
              </w:rPr>
              <w:instrText xml:space="preserve"> PAGEREF _Toc33123945 \h </w:instrText>
            </w:r>
            <w:r w:rsidR="00D15AED" w:rsidRPr="009C033B">
              <w:rPr>
                <w:rFonts w:ascii="Palatino Linotype" w:hAnsi="Palatino Linotype"/>
                <w:noProof/>
                <w:webHidden/>
              </w:rPr>
            </w:r>
            <w:r w:rsidR="00D15AED" w:rsidRPr="009C033B">
              <w:rPr>
                <w:rFonts w:ascii="Palatino Linotype" w:hAnsi="Palatino Linotype"/>
                <w:noProof/>
                <w:webHidden/>
              </w:rPr>
              <w:fldChar w:fldCharType="separate"/>
            </w:r>
            <w:r w:rsidR="009C033B">
              <w:rPr>
                <w:rFonts w:ascii="Palatino Linotype" w:hAnsi="Palatino Linotype"/>
                <w:noProof/>
                <w:webHidden/>
              </w:rPr>
              <w:t>6</w:t>
            </w:r>
            <w:r w:rsidR="00D15AED" w:rsidRPr="009C033B">
              <w:rPr>
                <w:rFonts w:ascii="Palatino Linotype" w:hAnsi="Palatino Linotype"/>
                <w:noProof/>
                <w:webHidden/>
              </w:rPr>
              <w:fldChar w:fldCharType="end"/>
            </w:r>
          </w:hyperlink>
        </w:p>
        <w:p w14:paraId="32236E3F" w14:textId="77777777" w:rsidR="00D15AED" w:rsidRPr="009C033B" w:rsidRDefault="00017E78" w:rsidP="00D15AED">
          <w:pPr>
            <w:pStyle w:val="TDC2"/>
            <w:spacing w:line="360" w:lineRule="auto"/>
            <w:rPr>
              <w:rFonts w:ascii="Palatino Linotype" w:hAnsi="Palatino Linotype"/>
              <w:noProof/>
              <w:sz w:val="22"/>
              <w:szCs w:val="22"/>
              <w:lang w:val="es-MX" w:eastAsia="es-MX"/>
            </w:rPr>
          </w:pPr>
          <w:hyperlink w:anchor="_Toc33123946" w:history="1">
            <w:r w:rsidR="00D15AED" w:rsidRPr="009C033B">
              <w:rPr>
                <w:rStyle w:val="Hipervnculo"/>
                <w:rFonts w:ascii="Palatino Linotype" w:hAnsi="Palatino Linotype"/>
                <w:b/>
                <w:noProof/>
              </w:rPr>
              <w:t>SEGUNDO. De la oportunidad y procedencia.</w:t>
            </w:r>
            <w:r w:rsidR="00D15AED" w:rsidRPr="009C033B">
              <w:rPr>
                <w:rFonts w:ascii="Palatino Linotype" w:hAnsi="Palatino Linotype"/>
                <w:noProof/>
                <w:webHidden/>
              </w:rPr>
              <w:tab/>
            </w:r>
            <w:r w:rsidR="00D15AED" w:rsidRPr="009C033B">
              <w:rPr>
                <w:rFonts w:ascii="Palatino Linotype" w:hAnsi="Palatino Linotype"/>
                <w:noProof/>
                <w:webHidden/>
              </w:rPr>
              <w:fldChar w:fldCharType="begin"/>
            </w:r>
            <w:r w:rsidR="00D15AED" w:rsidRPr="009C033B">
              <w:rPr>
                <w:rFonts w:ascii="Palatino Linotype" w:hAnsi="Palatino Linotype"/>
                <w:noProof/>
                <w:webHidden/>
              </w:rPr>
              <w:instrText xml:space="preserve"> PAGEREF _Toc33123946 \h </w:instrText>
            </w:r>
            <w:r w:rsidR="00D15AED" w:rsidRPr="009C033B">
              <w:rPr>
                <w:rFonts w:ascii="Palatino Linotype" w:hAnsi="Palatino Linotype"/>
                <w:noProof/>
                <w:webHidden/>
              </w:rPr>
            </w:r>
            <w:r w:rsidR="00D15AED" w:rsidRPr="009C033B">
              <w:rPr>
                <w:rFonts w:ascii="Palatino Linotype" w:hAnsi="Palatino Linotype"/>
                <w:noProof/>
                <w:webHidden/>
              </w:rPr>
              <w:fldChar w:fldCharType="separate"/>
            </w:r>
            <w:r w:rsidR="009C033B">
              <w:rPr>
                <w:rFonts w:ascii="Palatino Linotype" w:hAnsi="Palatino Linotype"/>
                <w:noProof/>
                <w:webHidden/>
              </w:rPr>
              <w:t>7</w:t>
            </w:r>
            <w:r w:rsidR="00D15AED" w:rsidRPr="009C033B">
              <w:rPr>
                <w:rFonts w:ascii="Palatino Linotype" w:hAnsi="Palatino Linotype"/>
                <w:noProof/>
                <w:webHidden/>
              </w:rPr>
              <w:fldChar w:fldCharType="end"/>
            </w:r>
          </w:hyperlink>
        </w:p>
        <w:p w14:paraId="14493E42" w14:textId="77777777" w:rsidR="00D15AED" w:rsidRPr="009C033B" w:rsidRDefault="00017E78" w:rsidP="00D15AED">
          <w:pPr>
            <w:pStyle w:val="TDC1"/>
            <w:spacing w:line="360" w:lineRule="auto"/>
            <w:rPr>
              <w:rFonts w:ascii="Palatino Linotype" w:hAnsi="Palatino Linotype"/>
              <w:noProof/>
              <w:sz w:val="22"/>
              <w:szCs w:val="22"/>
              <w:lang w:val="es-MX" w:eastAsia="es-MX"/>
            </w:rPr>
          </w:pPr>
          <w:hyperlink w:anchor="_Toc33123947" w:history="1">
            <w:r w:rsidR="00D15AED" w:rsidRPr="009C033B">
              <w:rPr>
                <w:rStyle w:val="Hipervnculo"/>
                <w:rFonts w:ascii="Palatino Linotype" w:hAnsi="Palatino Linotype"/>
                <w:b/>
                <w:noProof/>
              </w:rPr>
              <w:t xml:space="preserve">TERCERO. Del planteamiento de la </w:t>
            </w:r>
            <w:r w:rsidR="00D15AED" w:rsidRPr="009C033B">
              <w:rPr>
                <w:rStyle w:val="Hipervnculo"/>
                <w:rFonts w:ascii="Palatino Linotype" w:hAnsi="Palatino Linotype"/>
                <w:b/>
                <w:i/>
                <w:noProof/>
              </w:rPr>
              <w:t>Litis</w:t>
            </w:r>
            <w:r w:rsidR="00D15AED" w:rsidRPr="009C033B">
              <w:rPr>
                <w:rStyle w:val="Hipervnculo"/>
                <w:rFonts w:ascii="Palatino Linotype" w:hAnsi="Palatino Linotype"/>
                <w:b/>
                <w:noProof/>
              </w:rPr>
              <w:t>.</w:t>
            </w:r>
            <w:r w:rsidR="00D15AED" w:rsidRPr="009C033B">
              <w:rPr>
                <w:rFonts w:ascii="Palatino Linotype" w:hAnsi="Palatino Linotype"/>
                <w:noProof/>
                <w:webHidden/>
              </w:rPr>
              <w:tab/>
            </w:r>
            <w:r w:rsidR="00D15AED" w:rsidRPr="009C033B">
              <w:rPr>
                <w:rFonts w:ascii="Palatino Linotype" w:hAnsi="Palatino Linotype"/>
                <w:noProof/>
                <w:webHidden/>
              </w:rPr>
              <w:fldChar w:fldCharType="begin"/>
            </w:r>
            <w:r w:rsidR="00D15AED" w:rsidRPr="009C033B">
              <w:rPr>
                <w:rFonts w:ascii="Palatino Linotype" w:hAnsi="Palatino Linotype"/>
                <w:noProof/>
                <w:webHidden/>
              </w:rPr>
              <w:instrText xml:space="preserve"> PAGEREF _Toc33123947 \h </w:instrText>
            </w:r>
            <w:r w:rsidR="00D15AED" w:rsidRPr="009C033B">
              <w:rPr>
                <w:rFonts w:ascii="Palatino Linotype" w:hAnsi="Palatino Linotype"/>
                <w:noProof/>
                <w:webHidden/>
              </w:rPr>
            </w:r>
            <w:r w:rsidR="00D15AED" w:rsidRPr="009C033B">
              <w:rPr>
                <w:rFonts w:ascii="Palatino Linotype" w:hAnsi="Palatino Linotype"/>
                <w:noProof/>
                <w:webHidden/>
              </w:rPr>
              <w:fldChar w:fldCharType="separate"/>
            </w:r>
            <w:r w:rsidR="009C033B">
              <w:rPr>
                <w:rFonts w:ascii="Palatino Linotype" w:hAnsi="Palatino Linotype"/>
                <w:noProof/>
                <w:webHidden/>
              </w:rPr>
              <w:t>14</w:t>
            </w:r>
            <w:r w:rsidR="00D15AED" w:rsidRPr="009C033B">
              <w:rPr>
                <w:rFonts w:ascii="Palatino Linotype" w:hAnsi="Palatino Linotype"/>
                <w:noProof/>
                <w:webHidden/>
              </w:rPr>
              <w:fldChar w:fldCharType="end"/>
            </w:r>
          </w:hyperlink>
        </w:p>
        <w:p w14:paraId="58E61582" w14:textId="77777777" w:rsidR="00D15AED" w:rsidRPr="009C033B" w:rsidRDefault="00017E78" w:rsidP="00D15AED">
          <w:pPr>
            <w:pStyle w:val="TDC1"/>
            <w:spacing w:line="360" w:lineRule="auto"/>
            <w:rPr>
              <w:rFonts w:ascii="Palatino Linotype" w:hAnsi="Palatino Linotype"/>
              <w:noProof/>
              <w:sz w:val="22"/>
              <w:szCs w:val="22"/>
              <w:lang w:val="es-MX" w:eastAsia="es-MX"/>
            </w:rPr>
          </w:pPr>
          <w:hyperlink w:anchor="_Toc33123948" w:history="1">
            <w:r w:rsidR="00D15AED" w:rsidRPr="009C033B">
              <w:rPr>
                <w:rStyle w:val="Hipervnculo"/>
                <w:rFonts w:ascii="Palatino Linotype" w:hAnsi="Palatino Linotype"/>
                <w:b/>
                <w:noProof/>
              </w:rPr>
              <w:t>CUARTO. Del estudio y resolución del asunto.</w:t>
            </w:r>
            <w:r w:rsidR="00D15AED" w:rsidRPr="009C033B">
              <w:rPr>
                <w:rFonts w:ascii="Palatino Linotype" w:hAnsi="Palatino Linotype"/>
                <w:noProof/>
                <w:webHidden/>
              </w:rPr>
              <w:tab/>
            </w:r>
            <w:r w:rsidR="00D15AED" w:rsidRPr="009C033B">
              <w:rPr>
                <w:rFonts w:ascii="Palatino Linotype" w:hAnsi="Palatino Linotype"/>
                <w:noProof/>
                <w:webHidden/>
              </w:rPr>
              <w:fldChar w:fldCharType="begin"/>
            </w:r>
            <w:r w:rsidR="00D15AED" w:rsidRPr="009C033B">
              <w:rPr>
                <w:rFonts w:ascii="Palatino Linotype" w:hAnsi="Palatino Linotype"/>
                <w:noProof/>
                <w:webHidden/>
              </w:rPr>
              <w:instrText xml:space="preserve"> PAGEREF _Toc33123948 \h </w:instrText>
            </w:r>
            <w:r w:rsidR="00D15AED" w:rsidRPr="009C033B">
              <w:rPr>
                <w:rFonts w:ascii="Palatino Linotype" w:hAnsi="Palatino Linotype"/>
                <w:noProof/>
                <w:webHidden/>
              </w:rPr>
            </w:r>
            <w:r w:rsidR="00D15AED" w:rsidRPr="009C033B">
              <w:rPr>
                <w:rFonts w:ascii="Palatino Linotype" w:hAnsi="Palatino Linotype"/>
                <w:noProof/>
                <w:webHidden/>
              </w:rPr>
              <w:fldChar w:fldCharType="separate"/>
            </w:r>
            <w:r w:rsidR="009C033B">
              <w:rPr>
                <w:rFonts w:ascii="Palatino Linotype" w:hAnsi="Palatino Linotype"/>
                <w:noProof/>
                <w:webHidden/>
              </w:rPr>
              <w:t>14</w:t>
            </w:r>
            <w:r w:rsidR="00D15AED" w:rsidRPr="009C033B">
              <w:rPr>
                <w:rFonts w:ascii="Palatino Linotype" w:hAnsi="Palatino Linotype"/>
                <w:noProof/>
                <w:webHidden/>
              </w:rPr>
              <w:fldChar w:fldCharType="end"/>
            </w:r>
          </w:hyperlink>
        </w:p>
        <w:p w14:paraId="0DD40A86" w14:textId="77777777" w:rsidR="00D15AED" w:rsidRPr="009C033B" w:rsidRDefault="00017E78" w:rsidP="00D15AED">
          <w:pPr>
            <w:pStyle w:val="TDC2"/>
            <w:tabs>
              <w:tab w:val="left" w:pos="1320"/>
            </w:tabs>
            <w:spacing w:line="360" w:lineRule="auto"/>
            <w:rPr>
              <w:rFonts w:ascii="Palatino Linotype" w:hAnsi="Palatino Linotype"/>
              <w:noProof/>
              <w:sz w:val="22"/>
              <w:szCs w:val="22"/>
              <w:lang w:val="es-MX" w:eastAsia="es-MX"/>
            </w:rPr>
          </w:pPr>
          <w:hyperlink w:anchor="_Toc33123949" w:history="1">
            <w:r w:rsidR="00D15AED" w:rsidRPr="009C033B">
              <w:rPr>
                <w:rStyle w:val="Hipervnculo"/>
                <w:rFonts w:ascii="Palatino Linotype" w:eastAsia="MS Gothic" w:hAnsi="Palatino Linotype" w:cs="Times New Roman"/>
                <w:b/>
                <w:noProof/>
              </w:rPr>
              <w:t>a.</w:t>
            </w:r>
            <w:r w:rsidR="00D15AED" w:rsidRPr="009C033B">
              <w:rPr>
                <w:rFonts w:ascii="Palatino Linotype" w:hAnsi="Palatino Linotype"/>
                <w:noProof/>
                <w:sz w:val="22"/>
                <w:szCs w:val="22"/>
                <w:lang w:val="es-MX" w:eastAsia="es-MX"/>
              </w:rPr>
              <w:tab/>
            </w:r>
            <w:r w:rsidR="00D15AED" w:rsidRPr="009C033B">
              <w:rPr>
                <w:rStyle w:val="Hipervnculo"/>
                <w:rFonts w:ascii="Palatino Linotype" w:eastAsia="MS Gothic" w:hAnsi="Palatino Linotype" w:cs="Times New Roman"/>
                <w:b/>
                <w:noProof/>
              </w:rPr>
              <w:t>Del deber de las autoridades de promover, respetar, proteger y garantizar el derecho de acceso a la información pública.</w:t>
            </w:r>
            <w:r w:rsidR="00D15AED" w:rsidRPr="009C033B">
              <w:rPr>
                <w:rFonts w:ascii="Palatino Linotype" w:hAnsi="Palatino Linotype"/>
                <w:noProof/>
                <w:webHidden/>
              </w:rPr>
              <w:tab/>
            </w:r>
            <w:r w:rsidR="00D15AED" w:rsidRPr="009C033B">
              <w:rPr>
                <w:rFonts w:ascii="Palatino Linotype" w:hAnsi="Palatino Linotype"/>
                <w:noProof/>
                <w:webHidden/>
              </w:rPr>
              <w:fldChar w:fldCharType="begin"/>
            </w:r>
            <w:r w:rsidR="00D15AED" w:rsidRPr="009C033B">
              <w:rPr>
                <w:rFonts w:ascii="Palatino Linotype" w:hAnsi="Palatino Linotype"/>
                <w:noProof/>
                <w:webHidden/>
              </w:rPr>
              <w:instrText xml:space="preserve"> PAGEREF _Toc33123949 \h </w:instrText>
            </w:r>
            <w:r w:rsidR="00D15AED" w:rsidRPr="009C033B">
              <w:rPr>
                <w:rFonts w:ascii="Palatino Linotype" w:hAnsi="Palatino Linotype"/>
                <w:noProof/>
                <w:webHidden/>
              </w:rPr>
            </w:r>
            <w:r w:rsidR="00D15AED" w:rsidRPr="009C033B">
              <w:rPr>
                <w:rFonts w:ascii="Palatino Linotype" w:hAnsi="Palatino Linotype"/>
                <w:noProof/>
                <w:webHidden/>
              </w:rPr>
              <w:fldChar w:fldCharType="separate"/>
            </w:r>
            <w:r w:rsidR="009C033B">
              <w:rPr>
                <w:rFonts w:ascii="Palatino Linotype" w:hAnsi="Palatino Linotype"/>
                <w:noProof/>
                <w:webHidden/>
              </w:rPr>
              <w:t>14</w:t>
            </w:r>
            <w:r w:rsidR="00D15AED" w:rsidRPr="009C033B">
              <w:rPr>
                <w:rFonts w:ascii="Palatino Linotype" w:hAnsi="Palatino Linotype"/>
                <w:noProof/>
                <w:webHidden/>
              </w:rPr>
              <w:fldChar w:fldCharType="end"/>
            </w:r>
          </w:hyperlink>
        </w:p>
        <w:p w14:paraId="1AA4788B" w14:textId="77777777" w:rsidR="00D15AED" w:rsidRPr="009C033B" w:rsidRDefault="00017E78" w:rsidP="00D15AED">
          <w:pPr>
            <w:pStyle w:val="TDC2"/>
            <w:tabs>
              <w:tab w:val="left" w:pos="1320"/>
            </w:tabs>
            <w:spacing w:line="360" w:lineRule="auto"/>
            <w:rPr>
              <w:rFonts w:ascii="Palatino Linotype" w:hAnsi="Palatino Linotype"/>
              <w:noProof/>
              <w:sz w:val="22"/>
              <w:szCs w:val="22"/>
              <w:lang w:val="es-MX" w:eastAsia="es-MX"/>
            </w:rPr>
          </w:pPr>
          <w:hyperlink w:anchor="_Toc33123950" w:history="1">
            <w:r w:rsidR="00D15AED" w:rsidRPr="009C033B">
              <w:rPr>
                <w:rStyle w:val="Hipervnculo"/>
                <w:rFonts w:ascii="Palatino Linotype" w:eastAsia="MS Gothic" w:hAnsi="Palatino Linotype" w:cs="Times New Roman"/>
                <w:b/>
                <w:noProof/>
              </w:rPr>
              <w:t>II.</w:t>
            </w:r>
            <w:r w:rsidR="00D15AED" w:rsidRPr="009C033B">
              <w:rPr>
                <w:rFonts w:ascii="Palatino Linotype" w:hAnsi="Palatino Linotype"/>
                <w:noProof/>
                <w:sz w:val="22"/>
                <w:szCs w:val="22"/>
                <w:lang w:val="es-MX" w:eastAsia="es-MX"/>
              </w:rPr>
              <w:tab/>
            </w:r>
            <w:r w:rsidR="00D15AED" w:rsidRPr="009C033B">
              <w:rPr>
                <w:rStyle w:val="Hipervnculo"/>
                <w:rFonts w:ascii="Palatino Linotype" w:eastAsia="MS Gothic" w:hAnsi="Palatino Linotype" w:cs="Times New Roman"/>
                <w:b/>
                <w:noProof/>
              </w:rPr>
              <w:t>De la naturaleza de la información solicitada.</w:t>
            </w:r>
            <w:r w:rsidR="00D15AED" w:rsidRPr="009C033B">
              <w:rPr>
                <w:rFonts w:ascii="Palatino Linotype" w:hAnsi="Palatino Linotype"/>
                <w:noProof/>
                <w:webHidden/>
              </w:rPr>
              <w:tab/>
            </w:r>
            <w:r w:rsidR="00D15AED" w:rsidRPr="009C033B">
              <w:rPr>
                <w:rFonts w:ascii="Palatino Linotype" w:hAnsi="Palatino Linotype"/>
                <w:noProof/>
                <w:webHidden/>
              </w:rPr>
              <w:fldChar w:fldCharType="begin"/>
            </w:r>
            <w:r w:rsidR="00D15AED" w:rsidRPr="009C033B">
              <w:rPr>
                <w:rFonts w:ascii="Palatino Linotype" w:hAnsi="Palatino Linotype"/>
                <w:noProof/>
                <w:webHidden/>
              </w:rPr>
              <w:instrText xml:space="preserve"> PAGEREF _Toc33123950 \h </w:instrText>
            </w:r>
            <w:r w:rsidR="00D15AED" w:rsidRPr="009C033B">
              <w:rPr>
                <w:rFonts w:ascii="Palatino Linotype" w:hAnsi="Palatino Linotype"/>
                <w:noProof/>
                <w:webHidden/>
              </w:rPr>
            </w:r>
            <w:r w:rsidR="00D15AED" w:rsidRPr="009C033B">
              <w:rPr>
                <w:rFonts w:ascii="Palatino Linotype" w:hAnsi="Palatino Linotype"/>
                <w:noProof/>
                <w:webHidden/>
              </w:rPr>
              <w:fldChar w:fldCharType="separate"/>
            </w:r>
            <w:r w:rsidR="009C033B">
              <w:rPr>
                <w:rFonts w:ascii="Palatino Linotype" w:hAnsi="Palatino Linotype"/>
                <w:noProof/>
                <w:webHidden/>
              </w:rPr>
              <w:t>17</w:t>
            </w:r>
            <w:r w:rsidR="00D15AED" w:rsidRPr="009C033B">
              <w:rPr>
                <w:rFonts w:ascii="Palatino Linotype" w:hAnsi="Palatino Linotype"/>
                <w:noProof/>
                <w:webHidden/>
              </w:rPr>
              <w:fldChar w:fldCharType="end"/>
            </w:r>
          </w:hyperlink>
        </w:p>
        <w:p w14:paraId="32B13960" w14:textId="77777777" w:rsidR="00D15AED" w:rsidRPr="009C033B" w:rsidRDefault="00017E78" w:rsidP="00D15AED">
          <w:pPr>
            <w:pStyle w:val="TDC1"/>
            <w:tabs>
              <w:tab w:val="left" w:pos="1320"/>
            </w:tabs>
            <w:spacing w:line="360" w:lineRule="auto"/>
            <w:rPr>
              <w:rFonts w:ascii="Palatino Linotype" w:hAnsi="Palatino Linotype"/>
              <w:noProof/>
              <w:sz w:val="22"/>
              <w:szCs w:val="22"/>
              <w:lang w:val="es-MX" w:eastAsia="es-MX"/>
            </w:rPr>
          </w:pPr>
          <w:hyperlink w:anchor="_Toc33123951" w:history="1">
            <w:r w:rsidR="00D15AED" w:rsidRPr="009C033B">
              <w:rPr>
                <w:rStyle w:val="Hipervnculo"/>
                <w:rFonts w:ascii="Palatino Linotype" w:eastAsia="Times New Roman" w:hAnsi="Palatino Linotype" w:cstheme="majorBidi"/>
                <w:b/>
                <w:noProof/>
              </w:rPr>
              <w:t>III.</w:t>
            </w:r>
            <w:r w:rsidR="00D15AED" w:rsidRPr="009C033B">
              <w:rPr>
                <w:rFonts w:ascii="Palatino Linotype" w:hAnsi="Palatino Linotype"/>
                <w:noProof/>
                <w:sz w:val="22"/>
                <w:szCs w:val="22"/>
                <w:lang w:val="es-MX" w:eastAsia="es-MX"/>
              </w:rPr>
              <w:tab/>
            </w:r>
            <w:r w:rsidR="00D15AED" w:rsidRPr="009C033B">
              <w:rPr>
                <w:rStyle w:val="Hipervnculo"/>
                <w:rFonts w:ascii="Palatino Linotype" w:eastAsia="Times New Roman" w:hAnsi="Palatino Linotype" w:cstheme="majorBidi"/>
                <w:b/>
                <w:noProof/>
              </w:rPr>
              <w:t>Sobre la respuesta que se emita a la solicitud.</w:t>
            </w:r>
            <w:r w:rsidR="00D15AED" w:rsidRPr="009C033B">
              <w:rPr>
                <w:rFonts w:ascii="Palatino Linotype" w:hAnsi="Palatino Linotype"/>
                <w:noProof/>
                <w:webHidden/>
              </w:rPr>
              <w:tab/>
            </w:r>
            <w:r w:rsidR="00D15AED" w:rsidRPr="009C033B">
              <w:rPr>
                <w:rFonts w:ascii="Palatino Linotype" w:hAnsi="Palatino Linotype"/>
                <w:noProof/>
                <w:webHidden/>
              </w:rPr>
              <w:fldChar w:fldCharType="begin"/>
            </w:r>
            <w:r w:rsidR="00D15AED" w:rsidRPr="009C033B">
              <w:rPr>
                <w:rFonts w:ascii="Palatino Linotype" w:hAnsi="Palatino Linotype"/>
                <w:noProof/>
                <w:webHidden/>
              </w:rPr>
              <w:instrText xml:space="preserve"> PAGEREF _Toc33123951 \h </w:instrText>
            </w:r>
            <w:r w:rsidR="00D15AED" w:rsidRPr="009C033B">
              <w:rPr>
                <w:rFonts w:ascii="Palatino Linotype" w:hAnsi="Palatino Linotype"/>
                <w:noProof/>
                <w:webHidden/>
              </w:rPr>
            </w:r>
            <w:r w:rsidR="00D15AED" w:rsidRPr="009C033B">
              <w:rPr>
                <w:rFonts w:ascii="Palatino Linotype" w:hAnsi="Palatino Linotype"/>
                <w:noProof/>
                <w:webHidden/>
              </w:rPr>
              <w:fldChar w:fldCharType="separate"/>
            </w:r>
            <w:r w:rsidR="009C033B">
              <w:rPr>
                <w:rFonts w:ascii="Palatino Linotype" w:hAnsi="Palatino Linotype"/>
                <w:noProof/>
                <w:webHidden/>
              </w:rPr>
              <w:t>24</w:t>
            </w:r>
            <w:r w:rsidR="00D15AED" w:rsidRPr="009C033B">
              <w:rPr>
                <w:rFonts w:ascii="Palatino Linotype" w:hAnsi="Palatino Linotype"/>
                <w:noProof/>
                <w:webHidden/>
              </w:rPr>
              <w:fldChar w:fldCharType="end"/>
            </w:r>
          </w:hyperlink>
        </w:p>
        <w:p w14:paraId="53F2D949" w14:textId="77777777" w:rsidR="00D15AED" w:rsidRPr="009C033B" w:rsidRDefault="00017E78" w:rsidP="00D15AED">
          <w:pPr>
            <w:pStyle w:val="TDC2"/>
            <w:spacing w:line="360" w:lineRule="auto"/>
            <w:rPr>
              <w:rFonts w:ascii="Palatino Linotype" w:hAnsi="Palatino Linotype"/>
              <w:noProof/>
              <w:sz w:val="22"/>
              <w:szCs w:val="22"/>
              <w:lang w:val="es-MX" w:eastAsia="es-MX"/>
            </w:rPr>
          </w:pPr>
          <w:hyperlink w:anchor="_Toc33123952" w:history="1">
            <w:r w:rsidR="00D15AED" w:rsidRPr="009C033B">
              <w:rPr>
                <w:rStyle w:val="Hipervnculo"/>
                <w:rFonts w:ascii="Palatino Linotype" w:eastAsia="Times New Roman" w:hAnsi="Palatino Linotype" w:cstheme="majorBidi"/>
                <w:b/>
                <w:noProof/>
              </w:rPr>
              <w:t>IV. Análisis al que debe someterse la información antes de su entrega.</w:t>
            </w:r>
            <w:r w:rsidR="00D15AED" w:rsidRPr="009C033B">
              <w:rPr>
                <w:rFonts w:ascii="Palatino Linotype" w:hAnsi="Palatino Linotype"/>
                <w:noProof/>
                <w:webHidden/>
              </w:rPr>
              <w:tab/>
            </w:r>
            <w:r w:rsidR="00D15AED" w:rsidRPr="009C033B">
              <w:rPr>
                <w:rFonts w:ascii="Palatino Linotype" w:hAnsi="Palatino Linotype"/>
                <w:noProof/>
                <w:webHidden/>
              </w:rPr>
              <w:fldChar w:fldCharType="begin"/>
            </w:r>
            <w:r w:rsidR="00D15AED" w:rsidRPr="009C033B">
              <w:rPr>
                <w:rFonts w:ascii="Palatino Linotype" w:hAnsi="Palatino Linotype"/>
                <w:noProof/>
                <w:webHidden/>
              </w:rPr>
              <w:instrText xml:space="preserve"> PAGEREF _Toc33123952 \h </w:instrText>
            </w:r>
            <w:r w:rsidR="00D15AED" w:rsidRPr="009C033B">
              <w:rPr>
                <w:rFonts w:ascii="Palatino Linotype" w:hAnsi="Palatino Linotype"/>
                <w:noProof/>
                <w:webHidden/>
              </w:rPr>
            </w:r>
            <w:r w:rsidR="00D15AED" w:rsidRPr="009C033B">
              <w:rPr>
                <w:rFonts w:ascii="Palatino Linotype" w:hAnsi="Palatino Linotype"/>
                <w:noProof/>
                <w:webHidden/>
              </w:rPr>
              <w:fldChar w:fldCharType="separate"/>
            </w:r>
            <w:r w:rsidR="009C033B">
              <w:rPr>
                <w:rFonts w:ascii="Palatino Linotype" w:hAnsi="Palatino Linotype"/>
                <w:noProof/>
                <w:webHidden/>
              </w:rPr>
              <w:t>30</w:t>
            </w:r>
            <w:r w:rsidR="00D15AED" w:rsidRPr="009C033B">
              <w:rPr>
                <w:rFonts w:ascii="Palatino Linotype" w:hAnsi="Palatino Linotype"/>
                <w:noProof/>
                <w:webHidden/>
              </w:rPr>
              <w:fldChar w:fldCharType="end"/>
            </w:r>
          </w:hyperlink>
        </w:p>
        <w:p w14:paraId="2686B550" w14:textId="77777777" w:rsidR="00D15AED" w:rsidRPr="009C033B" w:rsidRDefault="00017E78" w:rsidP="00D15AED">
          <w:pPr>
            <w:pStyle w:val="TDC1"/>
            <w:spacing w:line="360" w:lineRule="auto"/>
            <w:rPr>
              <w:rFonts w:ascii="Palatino Linotype" w:hAnsi="Palatino Linotype"/>
              <w:noProof/>
              <w:sz w:val="22"/>
              <w:szCs w:val="22"/>
              <w:lang w:val="es-MX" w:eastAsia="es-MX"/>
            </w:rPr>
          </w:pPr>
          <w:hyperlink w:anchor="_Toc33123953" w:history="1">
            <w:r w:rsidR="00D15AED" w:rsidRPr="009C033B">
              <w:rPr>
                <w:rStyle w:val="Hipervnculo"/>
                <w:rFonts w:ascii="Palatino Linotype" w:eastAsia="Times New Roman" w:hAnsi="Palatino Linotype" w:cstheme="majorBidi"/>
                <w:b/>
                <w:noProof/>
              </w:rPr>
              <w:t>QUINTO. El cumplimiento a esta resolución es susceptible de ser impugnado.</w:t>
            </w:r>
            <w:r w:rsidR="00D15AED" w:rsidRPr="009C033B">
              <w:rPr>
                <w:rFonts w:ascii="Palatino Linotype" w:hAnsi="Palatino Linotype"/>
                <w:noProof/>
                <w:webHidden/>
              </w:rPr>
              <w:tab/>
            </w:r>
            <w:r w:rsidR="00D15AED" w:rsidRPr="009C033B">
              <w:rPr>
                <w:rFonts w:ascii="Palatino Linotype" w:hAnsi="Palatino Linotype"/>
                <w:noProof/>
                <w:webHidden/>
              </w:rPr>
              <w:fldChar w:fldCharType="begin"/>
            </w:r>
            <w:r w:rsidR="00D15AED" w:rsidRPr="009C033B">
              <w:rPr>
                <w:rFonts w:ascii="Palatino Linotype" w:hAnsi="Palatino Linotype"/>
                <w:noProof/>
                <w:webHidden/>
              </w:rPr>
              <w:instrText xml:space="preserve"> PAGEREF _Toc33123953 \h </w:instrText>
            </w:r>
            <w:r w:rsidR="00D15AED" w:rsidRPr="009C033B">
              <w:rPr>
                <w:rFonts w:ascii="Palatino Linotype" w:hAnsi="Palatino Linotype"/>
                <w:noProof/>
                <w:webHidden/>
              </w:rPr>
            </w:r>
            <w:r w:rsidR="00D15AED" w:rsidRPr="009C033B">
              <w:rPr>
                <w:rFonts w:ascii="Palatino Linotype" w:hAnsi="Palatino Linotype"/>
                <w:noProof/>
                <w:webHidden/>
              </w:rPr>
              <w:fldChar w:fldCharType="separate"/>
            </w:r>
            <w:r w:rsidR="009C033B">
              <w:rPr>
                <w:rFonts w:ascii="Palatino Linotype" w:hAnsi="Palatino Linotype"/>
                <w:noProof/>
                <w:webHidden/>
              </w:rPr>
              <w:t>42</w:t>
            </w:r>
            <w:r w:rsidR="00D15AED" w:rsidRPr="009C033B">
              <w:rPr>
                <w:rFonts w:ascii="Palatino Linotype" w:hAnsi="Palatino Linotype"/>
                <w:noProof/>
                <w:webHidden/>
              </w:rPr>
              <w:fldChar w:fldCharType="end"/>
            </w:r>
          </w:hyperlink>
        </w:p>
        <w:p w14:paraId="18E69834" w14:textId="77777777" w:rsidR="00D15AED" w:rsidRPr="009C033B" w:rsidRDefault="00017E78" w:rsidP="00D15AED">
          <w:pPr>
            <w:pStyle w:val="TDC1"/>
            <w:spacing w:line="360" w:lineRule="auto"/>
            <w:rPr>
              <w:rFonts w:ascii="Palatino Linotype" w:hAnsi="Palatino Linotype"/>
              <w:noProof/>
              <w:sz w:val="22"/>
              <w:szCs w:val="22"/>
              <w:lang w:val="es-MX" w:eastAsia="es-MX"/>
            </w:rPr>
          </w:pPr>
          <w:hyperlink w:anchor="_Toc33123954" w:history="1">
            <w:r w:rsidR="00D15AED" w:rsidRPr="009C033B">
              <w:rPr>
                <w:rStyle w:val="Hipervnculo"/>
                <w:rFonts w:ascii="Palatino Linotype" w:eastAsia="MS Gothic" w:hAnsi="Palatino Linotype" w:cstheme="majorBidi"/>
                <w:b/>
                <w:noProof/>
              </w:rPr>
              <w:t>SEXTO. Vista a los órganos de control interno.</w:t>
            </w:r>
            <w:r w:rsidR="00D15AED" w:rsidRPr="009C033B">
              <w:rPr>
                <w:rFonts w:ascii="Palatino Linotype" w:hAnsi="Palatino Linotype"/>
                <w:noProof/>
                <w:webHidden/>
              </w:rPr>
              <w:tab/>
            </w:r>
            <w:r w:rsidR="00D15AED" w:rsidRPr="009C033B">
              <w:rPr>
                <w:rFonts w:ascii="Palatino Linotype" w:hAnsi="Palatino Linotype"/>
                <w:noProof/>
                <w:webHidden/>
              </w:rPr>
              <w:fldChar w:fldCharType="begin"/>
            </w:r>
            <w:r w:rsidR="00D15AED" w:rsidRPr="009C033B">
              <w:rPr>
                <w:rFonts w:ascii="Palatino Linotype" w:hAnsi="Palatino Linotype"/>
                <w:noProof/>
                <w:webHidden/>
              </w:rPr>
              <w:instrText xml:space="preserve"> PAGEREF _Toc33123954 \h </w:instrText>
            </w:r>
            <w:r w:rsidR="00D15AED" w:rsidRPr="009C033B">
              <w:rPr>
                <w:rFonts w:ascii="Palatino Linotype" w:hAnsi="Palatino Linotype"/>
                <w:noProof/>
                <w:webHidden/>
              </w:rPr>
            </w:r>
            <w:r w:rsidR="00D15AED" w:rsidRPr="009C033B">
              <w:rPr>
                <w:rFonts w:ascii="Palatino Linotype" w:hAnsi="Palatino Linotype"/>
                <w:noProof/>
                <w:webHidden/>
              </w:rPr>
              <w:fldChar w:fldCharType="separate"/>
            </w:r>
            <w:r w:rsidR="009C033B">
              <w:rPr>
                <w:rFonts w:ascii="Palatino Linotype" w:hAnsi="Palatino Linotype"/>
                <w:noProof/>
                <w:webHidden/>
              </w:rPr>
              <w:t>44</w:t>
            </w:r>
            <w:r w:rsidR="00D15AED" w:rsidRPr="009C033B">
              <w:rPr>
                <w:rFonts w:ascii="Palatino Linotype" w:hAnsi="Palatino Linotype"/>
                <w:noProof/>
                <w:webHidden/>
              </w:rPr>
              <w:fldChar w:fldCharType="end"/>
            </w:r>
          </w:hyperlink>
        </w:p>
        <w:p w14:paraId="6169CA12" w14:textId="77777777" w:rsidR="00D15AED" w:rsidRPr="009C033B" w:rsidRDefault="00017E78" w:rsidP="00D15AED">
          <w:pPr>
            <w:pStyle w:val="TDC1"/>
            <w:spacing w:line="360" w:lineRule="auto"/>
            <w:ind w:left="0"/>
            <w:rPr>
              <w:rFonts w:ascii="Palatino Linotype" w:hAnsi="Palatino Linotype"/>
              <w:noProof/>
              <w:sz w:val="22"/>
              <w:szCs w:val="22"/>
              <w:lang w:val="es-MX" w:eastAsia="es-MX"/>
            </w:rPr>
          </w:pPr>
          <w:hyperlink w:anchor="_Toc33123955" w:history="1">
            <w:r w:rsidR="00D15AED" w:rsidRPr="009C033B">
              <w:rPr>
                <w:rStyle w:val="Hipervnculo"/>
                <w:rFonts w:ascii="Palatino Linotype" w:hAnsi="Palatino Linotype"/>
                <w:b/>
                <w:noProof/>
              </w:rPr>
              <w:t>R E S O L U T I V O S</w:t>
            </w:r>
            <w:r w:rsidR="00D15AED" w:rsidRPr="009C033B">
              <w:rPr>
                <w:rFonts w:ascii="Palatino Linotype" w:hAnsi="Palatino Linotype"/>
                <w:noProof/>
                <w:webHidden/>
              </w:rPr>
              <w:tab/>
            </w:r>
            <w:r w:rsidR="00D15AED" w:rsidRPr="009C033B">
              <w:rPr>
                <w:rFonts w:ascii="Palatino Linotype" w:hAnsi="Palatino Linotype"/>
                <w:noProof/>
                <w:webHidden/>
              </w:rPr>
              <w:fldChar w:fldCharType="begin"/>
            </w:r>
            <w:r w:rsidR="00D15AED" w:rsidRPr="009C033B">
              <w:rPr>
                <w:rFonts w:ascii="Palatino Linotype" w:hAnsi="Palatino Linotype"/>
                <w:noProof/>
                <w:webHidden/>
              </w:rPr>
              <w:instrText xml:space="preserve"> PAGEREF _Toc33123955 \h </w:instrText>
            </w:r>
            <w:r w:rsidR="00D15AED" w:rsidRPr="009C033B">
              <w:rPr>
                <w:rFonts w:ascii="Palatino Linotype" w:hAnsi="Palatino Linotype"/>
                <w:noProof/>
                <w:webHidden/>
              </w:rPr>
            </w:r>
            <w:r w:rsidR="00D15AED" w:rsidRPr="009C033B">
              <w:rPr>
                <w:rFonts w:ascii="Palatino Linotype" w:hAnsi="Palatino Linotype"/>
                <w:noProof/>
                <w:webHidden/>
              </w:rPr>
              <w:fldChar w:fldCharType="separate"/>
            </w:r>
            <w:r w:rsidR="009C033B">
              <w:rPr>
                <w:rFonts w:ascii="Palatino Linotype" w:hAnsi="Palatino Linotype"/>
                <w:noProof/>
                <w:webHidden/>
              </w:rPr>
              <w:t>47</w:t>
            </w:r>
            <w:r w:rsidR="00D15AED" w:rsidRPr="009C033B">
              <w:rPr>
                <w:rFonts w:ascii="Palatino Linotype" w:hAnsi="Palatino Linotype"/>
                <w:noProof/>
                <w:webHidden/>
              </w:rPr>
              <w:fldChar w:fldCharType="end"/>
            </w:r>
          </w:hyperlink>
        </w:p>
        <w:p w14:paraId="2416AEAB" w14:textId="51426476" w:rsidR="00100B8B" w:rsidRPr="009C033B" w:rsidRDefault="00DA7E2F" w:rsidP="00D15AED">
          <w:pPr>
            <w:spacing w:line="360" w:lineRule="auto"/>
            <w:rPr>
              <w:rFonts w:ascii="Palatino Linotype" w:hAnsi="Palatino Linotype"/>
            </w:rPr>
          </w:pPr>
          <w:r w:rsidRPr="009C033B">
            <w:rPr>
              <w:rFonts w:ascii="Palatino Linotype" w:hAnsi="Palatino Linotype"/>
              <w:b/>
              <w:bCs/>
              <w:sz w:val="18"/>
              <w:lang w:val="es-ES"/>
            </w:rPr>
            <w:fldChar w:fldCharType="end"/>
          </w:r>
        </w:p>
      </w:sdtContent>
    </w:sdt>
    <w:p w14:paraId="537812C5" w14:textId="77777777" w:rsidR="00C90AAF" w:rsidRPr="009C033B" w:rsidRDefault="00C90AAF" w:rsidP="00440800">
      <w:pPr>
        <w:tabs>
          <w:tab w:val="left" w:pos="3465"/>
        </w:tabs>
        <w:spacing w:before="240" w:after="360" w:line="360" w:lineRule="auto"/>
        <w:jc w:val="both"/>
        <w:rPr>
          <w:rFonts w:ascii="Palatino Linotype" w:hAnsi="Palatino Linotype"/>
        </w:rPr>
      </w:pPr>
    </w:p>
    <w:p w14:paraId="73F7F940" w14:textId="6ACEC188" w:rsidR="00662C69" w:rsidRPr="009C033B" w:rsidRDefault="009B11D6" w:rsidP="00440800">
      <w:pPr>
        <w:tabs>
          <w:tab w:val="left" w:pos="3465"/>
        </w:tabs>
        <w:spacing w:before="240" w:after="360" w:line="360" w:lineRule="auto"/>
        <w:jc w:val="both"/>
        <w:rPr>
          <w:rFonts w:ascii="Palatino Linotype" w:hAnsi="Palatino Linotype"/>
        </w:rPr>
      </w:pPr>
      <w:r w:rsidRPr="009C033B">
        <w:rPr>
          <w:rFonts w:ascii="Palatino Linotype" w:hAnsi="Palatino Linotype"/>
        </w:rPr>
        <w:lastRenderedPageBreak/>
        <w:t>R</w:t>
      </w:r>
      <w:r w:rsidR="00662C69" w:rsidRPr="009C033B">
        <w:rPr>
          <w:rFonts w:ascii="Palatino Linotype" w:hAnsi="Palatino Linotype"/>
        </w:rPr>
        <w:t>esolución del Pleno del Instituto de Transparencia, Acceso a la Información Pública y Protección de Datos Personales del Estado de México y Mun</w:t>
      </w:r>
      <w:r w:rsidR="000D5A1D" w:rsidRPr="009C033B">
        <w:rPr>
          <w:rFonts w:ascii="Palatino Linotype" w:hAnsi="Palatino Linotype"/>
        </w:rPr>
        <w:t>icipios, con</w:t>
      </w:r>
      <w:r w:rsidR="00662C69" w:rsidRPr="009C033B">
        <w:rPr>
          <w:rFonts w:ascii="Palatino Linotype" w:hAnsi="Palatino Linotype"/>
        </w:rPr>
        <w:t xml:space="preserve"> </w:t>
      </w:r>
      <w:r w:rsidR="00485DB6" w:rsidRPr="009C033B">
        <w:rPr>
          <w:rFonts w:ascii="Palatino Linotype" w:hAnsi="Palatino Linotype"/>
        </w:rPr>
        <w:t xml:space="preserve">domicilio </w:t>
      </w:r>
      <w:r w:rsidR="00662C69" w:rsidRPr="009C033B">
        <w:rPr>
          <w:rFonts w:ascii="Palatino Linotype" w:hAnsi="Palatino Linotype"/>
        </w:rPr>
        <w:t xml:space="preserve">en Metepec, Estado de México; de </w:t>
      </w:r>
      <w:r w:rsidR="000D5A1D" w:rsidRPr="009C033B">
        <w:rPr>
          <w:rFonts w:ascii="Palatino Linotype" w:hAnsi="Palatino Linotype"/>
        </w:rPr>
        <w:t xml:space="preserve">fecha </w:t>
      </w:r>
      <w:r w:rsidR="009C033B">
        <w:rPr>
          <w:rFonts w:ascii="Palatino Linotype" w:hAnsi="Palatino Linotype"/>
        </w:rPr>
        <w:t xml:space="preserve">veintiséis </w:t>
      </w:r>
      <w:r w:rsidR="00100B8B" w:rsidRPr="009C033B">
        <w:rPr>
          <w:rFonts w:ascii="Palatino Linotype" w:hAnsi="Palatino Linotype"/>
        </w:rPr>
        <w:t xml:space="preserve"> </w:t>
      </w:r>
      <w:r w:rsidR="00662C69" w:rsidRPr="009C033B">
        <w:rPr>
          <w:rFonts w:ascii="Palatino Linotype" w:hAnsi="Palatino Linotype"/>
        </w:rPr>
        <w:t>(</w:t>
      </w:r>
      <w:r w:rsidR="009C033B">
        <w:rPr>
          <w:rFonts w:ascii="Palatino Linotype" w:hAnsi="Palatino Linotype"/>
        </w:rPr>
        <w:t>26</w:t>
      </w:r>
      <w:r w:rsidR="00662C69" w:rsidRPr="009C033B">
        <w:rPr>
          <w:rFonts w:ascii="Palatino Linotype" w:hAnsi="Palatino Linotype"/>
        </w:rPr>
        <w:t xml:space="preserve">) de </w:t>
      </w:r>
      <w:r w:rsidR="009C033B">
        <w:rPr>
          <w:rFonts w:ascii="Palatino Linotype" w:hAnsi="Palatino Linotype"/>
        </w:rPr>
        <w:t>febrero</w:t>
      </w:r>
      <w:r w:rsidR="001E74A5" w:rsidRPr="009C033B">
        <w:rPr>
          <w:rFonts w:ascii="Palatino Linotype" w:hAnsi="Palatino Linotype"/>
        </w:rPr>
        <w:t xml:space="preserve"> </w:t>
      </w:r>
      <w:r w:rsidR="00662C69" w:rsidRPr="009C033B">
        <w:rPr>
          <w:rFonts w:ascii="Palatino Linotype" w:hAnsi="Palatino Linotype"/>
        </w:rPr>
        <w:t xml:space="preserve">de dos mil </w:t>
      </w:r>
      <w:r w:rsidR="00222AAA" w:rsidRPr="009C033B">
        <w:rPr>
          <w:rFonts w:ascii="Palatino Linotype" w:hAnsi="Palatino Linotype"/>
        </w:rPr>
        <w:t>veinte</w:t>
      </w:r>
      <w:r w:rsidR="00662C69" w:rsidRPr="009C033B">
        <w:rPr>
          <w:rFonts w:ascii="Palatino Linotype" w:hAnsi="Palatino Linotype"/>
        </w:rPr>
        <w:t>.</w:t>
      </w:r>
    </w:p>
    <w:p w14:paraId="02C1324E" w14:textId="1576A79E" w:rsidR="00662C69" w:rsidRPr="009C033B" w:rsidRDefault="00662C69" w:rsidP="001E74A5">
      <w:pPr>
        <w:spacing w:before="240" w:after="360" w:line="360" w:lineRule="auto"/>
        <w:jc w:val="both"/>
        <w:rPr>
          <w:rFonts w:ascii="Palatino Linotype" w:hAnsi="Palatino Linotype"/>
          <w:b/>
        </w:rPr>
      </w:pPr>
      <w:r w:rsidRPr="009C033B">
        <w:rPr>
          <w:rFonts w:ascii="Palatino Linotype" w:hAnsi="Palatino Linotype"/>
          <w:b/>
        </w:rPr>
        <w:t>VISTO</w:t>
      </w:r>
      <w:r w:rsidRPr="009C033B">
        <w:rPr>
          <w:rFonts w:ascii="Palatino Linotype" w:hAnsi="Palatino Linotype"/>
        </w:rPr>
        <w:t xml:space="preserve"> el expediente electrónico for</w:t>
      </w:r>
      <w:r w:rsidR="00D37494" w:rsidRPr="009C033B">
        <w:rPr>
          <w:rFonts w:ascii="Palatino Linotype" w:hAnsi="Palatino Linotype"/>
        </w:rPr>
        <w:t>mado con motivo del</w:t>
      </w:r>
      <w:r w:rsidRPr="009C033B">
        <w:rPr>
          <w:rFonts w:ascii="Palatino Linotype" w:hAnsi="Palatino Linotype"/>
        </w:rPr>
        <w:t xml:space="preserve"> recurso de revisión </w:t>
      </w:r>
      <w:r w:rsidR="00770001" w:rsidRPr="009C033B">
        <w:rPr>
          <w:rFonts w:ascii="Palatino Linotype" w:hAnsi="Palatino Linotype"/>
          <w:b/>
        </w:rPr>
        <w:t>09228</w:t>
      </w:r>
      <w:r w:rsidR="00842B93" w:rsidRPr="009C033B">
        <w:rPr>
          <w:rFonts w:ascii="Palatino Linotype" w:hAnsi="Palatino Linotype"/>
          <w:b/>
        </w:rPr>
        <w:t>/INFOEM/IP/RR/2019</w:t>
      </w:r>
      <w:r w:rsidR="004F3DEB" w:rsidRPr="009C033B">
        <w:rPr>
          <w:rFonts w:ascii="Palatino Linotype" w:hAnsi="Palatino Linotype"/>
          <w:b/>
        </w:rPr>
        <w:t>,</w:t>
      </w:r>
      <w:r w:rsidR="00335BFE" w:rsidRPr="009C033B">
        <w:rPr>
          <w:rFonts w:ascii="Palatino Linotype" w:hAnsi="Palatino Linotype" w:cs="Arial"/>
          <w:b/>
          <w:bCs/>
        </w:rPr>
        <w:t xml:space="preserve"> </w:t>
      </w:r>
      <w:r w:rsidRPr="009C033B">
        <w:rPr>
          <w:rFonts w:ascii="Palatino Linotype" w:hAnsi="Palatino Linotype"/>
        </w:rPr>
        <w:t>promovido por</w:t>
      </w:r>
      <w:r w:rsidR="00E64EAF" w:rsidRPr="009C033B">
        <w:rPr>
          <w:rFonts w:ascii="Palatino Linotype" w:hAnsi="Palatino Linotype"/>
        </w:rPr>
        <w:t xml:space="preserve"> </w:t>
      </w:r>
      <w:r w:rsidR="00FE4C13" w:rsidRPr="00FE4C13">
        <w:rPr>
          <w:rFonts w:ascii="Palatino Linotype" w:hAnsi="Palatino Linotype"/>
          <w:b/>
          <w:shd w:val="clear" w:color="auto" w:fill="000000" w:themeFill="text1"/>
        </w:rPr>
        <w:t xml:space="preserve">    </w:t>
      </w:r>
      <w:r w:rsidR="00FE4C13">
        <w:rPr>
          <w:rFonts w:ascii="Palatino Linotype" w:hAnsi="Palatino Linotype"/>
          <w:b/>
          <w:shd w:val="clear" w:color="auto" w:fill="000000" w:themeFill="text1"/>
        </w:rPr>
        <w:t xml:space="preserve">                                       </w:t>
      </w:r>
      <w:r w:rsidR="00FE4C13" w:rsidRPr="00FE4C13">
        <w:rPr>
          <w:rFonts w:ascii="Palatino Linotype" w:hAnsi="Palatino Linotype"/>
          <w:b/>
          <w:shd w:val="clear" w:color="auto" w:fill="000000" w:themeFill="text1"/>
        </w:rPr>
        <w:t xml:space="preserve">   </w:t>
      </w:r>
      <w:r w:rsidR="00FE4C13">
        <w:rPr>
          <w:rFonts w:ascii="Palatino Linotype" w:hAnsi="Palatino Linotype"/>
        </w:rPr>
        <w:t xml:space="preserve"> </w:t>
      </w:r>
      <w:r w:rsidR="0064508B" w:rsidRPr="009C033B">
        <w:rPr>
          <w:rFonts w:ascii="Palatino Linotype" w:hAnsi="Palatino Linotype"/>
        </w:rPr>
        <w:t xml:space="preserve">a quien </w:t>
      </w:r>
      <w:r w:rsidR="00A05D06" w:rsidRPr="009C033B">
        <w:rPr>
          <w:rFonts w:ascii="Palatino Linotype" w:hAnsi="Palatino Linotype"/>
        </w:rPr>
        <w:t xml:space="preserve">en </w:t>
      </w:r>
      <w:r w:rsidR="00E64EAF" w:rsidRPr="009C033B">
        <w:rPr>
          <w:rFonts w:ascii="Palatino Linotype" w:hAnsi="Palatino Linotype"/>
        </w:rPr>
        <w:t>lo sucesivo</w:t>
      </w:r>
      <w:r w:rsidR="00A05D06" w:rsidRPr="009C033B">
        <w:rPr>
          <w:rFonts w:ascii="Palatino Linotype" w:hAnsi="Palatino Linotype"/>
        </w:rPr>
        <w:t xml:space="preserve"> se identificará como</w:t>
      </w:r>
      <w:r w:rsidR="00FF0139" w:rsidRPr="009C033B">
        <w:rPr>
          <w:rFonts w:ascii="Palatino Linotype" w:hAnsi="Palatino Linotype"/>
        </w:rPr>
        <w:t xml:space="preserve"> </w:t>
      </w:r>
      <w:r w:rsidR="0064508B" w:rsidRPr="009C033B">
        <w:rPr>
          <w:rFonts w:ascii="Palatino Linotype" w:hAnsi="Palatino Linotype"/>
        </w:rPr>
        <w:t>la</w:t>
      </w:r>
      <w:r w:rsidR="0004427A" w:rsidRPr="009C033B">
        <w:rPr>
          <w:rFonts w:ascii="Palatino Linotype" w:hAnsi="Palatino Linotype"/>
          <w:b/>
        </w:rPr>
        <w:t xml:space="preserve"> </w:t>
      </w:r>
      <w:r w:rsidRPr="009C033B">
        <w:rPr>
          <w:rFonts w:ascii="Palatino Linotype" w:hAnsi="Palatino Linotype" w:cs="Arial"/>
          <w:b/>
        </w:rPr>
        <w:t>RECURRENTE</w:t>
      </w:r>
      <w:r w:rsidRPr="009C033B">
        <w:rPr>
          <w:rFonts w:ascii="Palatino Linotype" w:hAnsi="Palatino Linotype" w:cs="Arial"/>
        </w:rPr>
        <w:t xml:space="preserve">, en contra </w:t>
      </w:r>
      <w:r w:rsidR="000D5A1D" w:rsidRPr="009C033B">
        <w:rPr>
          <w:rFonts w:ascii="Palatino Linotype" w:hAnsi="Palatino Linotype" w:cs="Arial"/>
        </w:rPr>
        <w:t xml:space="preserve">de </w:t>
      </w:r>
      <w:r w:rsidR="00843908" w:rsidRPr="009C033B">
        <w:rPr>
          <w:rFonts w:ascii="Palatino Linotype" w:hAnsi="Palatino Linotype" w:cs="Arial"/>
        </w:rPr>
        <w:t>la respuesta de</w:t>
      </w:r>
      <w:r w:rsidR="00F378CB" w:rsidRPr="009C033B">
        <w:rPr>
          <w:rFonts w:ascii="Palatino Linotype" w:hAnsi="Palatino Linotype" w:cs="Arial"/>
        </w:rPr>
        <w:t xml:space="preserve">l </w:t>
      </w:r>
      <w:r w:rsidR="005C3C00" w:rsidRPr="009C033B">
        <w:rPr>
          <w:rFonts w:ascii="Palatino Linotype" w:hAnsi="Palatino Linotype" w:cs="Arial"/>
          <w:b/>
        </w:rPr>
        <w:t xml:space="preserve">Ayuntamiento de </w:t>
      </w:r>
      <w:r w:rsidR="00770001" w:rsidRPr="009C033B">
        <w:rPr>
          <w:rFonts w:ascii="Palatino Linotype" w:hAnsi="Palatino Linotype" w:cs="Arial"/>
          <w:b/>
        </w:rPr>
        <w:t>Metepec</w:t>
      </w:r>
      <w:r w:rsidR="004F3DEB" w:rsidRPr="009C033B">
        <w:rPr>
          <w:rFonts w:ascii="Palatino Linotype" w:hAnsi="Palatino Linotype" w:cs="Arial"/>
          <w:b/>
        </w:rPr>
        <w:t>,</w:t>
      </w:r>
      <w:r w:rsidR="0036073F" w:rsidRPr="009C033B">
        <w:rPr>
          <w:rFonts w:ascii="Palatino Linotype" w:hAnsi="Palatino Linotype"/>
          <w:b/>
        </w:rPr>
        <w:t xml:space="preserve"> </w:t>
      </w:r>
      <w:r w:rsidR="00F378CB" w:rsidRPr="009C033B">
        <w:rPr>
          <w:rFonts w:ascii="Palatino Linotype" w:hAnsi="Palatino Linotype"/>
        </w:rPr>
        <w:t xml:space="preserve">en lo sucesivo </w:t>
      </w:r>
      <w:r w:rsidR="0081425E" w:rsidRPr="009C033B">
        <w:rPr>
          <w:rFonts w:ascii="Palatino Linotype" w:hAnsi="Palatino Linotype"/>
        </w:rPr>
        <w:t>e</w:t>
      </w:r>
      <w:r w:rsidRPr="009C033B">
        <w:rPr>
          <w:rFonts w:ascii="Palatino Linotype" w:hAnsi="Palatino Linotype"/>
        </w:rPr>
        <w:t>l</w:t>
      </w:r>
      <w:r w:rsidRPr="009C033B">
        <w:rPr>
          <w:rFonts w:ascii="Palatino Linotype" w:hAnsi="Palatino Linotype"/>
          <w:b/>
        </w:rPr>
        <w:t xml:space="preserve"> SUJETO OBLIGADO</w:t>
      </w:r>
      <w:r w:rsidRPr="009C033B">
        <w:rPr>
          <w:rFonts w:ascii="Palatino Linotype" w:hAnsi="Palatino Linotype"/>
        </w:rPr>
        <w:t xml:space="preserve">, </w:t>
      </w:r>
      <w:r w:rsidR="004D71C0" w:rsidRPr="009C033B">
        <w:rPr>
          <w:rFonts w:ascii="Palatino Linotype" w:hAnsi="Palatino Linotype"/>
        </w:rPr>
        <w:t xml:space="preserve">por lo que </w:t>
      </w:r>
      <w:r w:rsidRPr="009C033B">
        <w:rPr>
          <w:rFonts w:ascii="Palatino Linotype" w:hAnsi="Palatino Linotype"/>
        </w:rPr>
        <w:t>se procede a dictar la presente resolución, con base en los siguientes:</w:t>
      </w:r>
    </w:p>
    <w:p w14:paraId="769E1410" w14:textId="5740327F" w:rsidR="00587366" w:rsidRPr="009C033B" w:rsidRDefault="00662C69" w:rsidP="001E74A5">
      <w:pPr>
        <w:pStyle w:val="Ttulo1"/>
        <w:spacing w:line="360" w:lineRule="auto"/>
        <w:jc w:val="center"/>
        <w:rPr>
          <w:b/>
        </w:rPr>
      </w:pPr>
      <w:bookmarkStart w:id="0" w:name="_Toc461555884"/>
      <w:bookmarkStart w:id="1" w:name="_Toc466371847"/>
      <w:bookmarkStart w:id="2" w:name="_Toc33123941"/>
      <w:r w:rsidRPr="009C033B">
        <w:rPr>
          <w:b/>
        </w:rPr>
        <w:t>ANTECEDENTES</w:t>
      </w:r>
      <w:bookmarkEnd w:id="0"/>
      <w:bookmarkEnd w:id="1"/>
      <w:bookmarkEnd w:id="2"/>
    </w:p>
    <w:p w14:paraId="402A4C0A" w14:textId="3191A3D0" w:rsidR="00D9392E" w:rsidRPr="009C033B" w:rsidRDefault="00D9392E" w:rsidP="001E48DA">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9C033B">
        <w:rPr>
          <w:rFonts w:ascii="Palatino Linotype" w:eastAsia="Calibri" w:hAnsi="Palatino Linotype" w:cs="Arial"/>
          <w:lang w:val="es-ES"/>
        </w:rPr>
        <w:t xml:space="preserve">El día </w:t>
      </w:r>
      <w:r w:rsidR="00770001" w:rsidRPr="009C033B">
        <w:rPr>
          <w:rFonts w:ascii="Palatino Linotype" w:eastAsia="Calibri" w:hAnsi="Palatino Linotype" w:cs="Arial"/>
          <w:lang w:val="es-ES"/>
        </w:rPr>
        <w:t>veintinueve</w:t>
      </w:r>
      <w:r w:rsidRPr="009C033B">
        <w:rPr>
          <w:rFonts w:ascii="Palatino Linotype" w:eastAsia="Calibri" w:hAnsi="Palatino Linotype" w:cs="Arial"/>
          <w:lang w:val="es-ES"/>
        </w:rPr>
        <w:t xml:space="preserve"> (</w:t>
      </w:r>
      <w:r w:rsidR="00770001" w:rsidRPr="009C033B">
        <w:rPr>
          <w:rFonts w:ascii="Palatino Linotype" w:eastAsia="Calibri" w:hAnsi="Palatino Linotype" w:cs="Arial"/>
          <w:lang w:val="es-ES"/>
        </w:rPr>
        <w:t>29</w:t>
      </w:r>
      <w:r w:rsidRPr="009C033B">
        <w:rPr>
          <w:rFonts w:ascii="Palatino Linotype" w:eastAsia="Calibri" w:hAnsi="Palatino Linotype" w:cs="Arial"/>
          <w:lang w:val="es-ES"/>
        </w:rPr>
        <w:t xml:space="preserve">) de </w:t>
      </w:r>
      <w:r w:rsidR="005C3C00" w:rsidRPr="009C033B">
        <w:rPr>
          <w:rFonts w:ascii="Palatino Linotype" w:eastAsia="Calibri" w:hAnsi="Palatino Linotype" w:cs="Arial"/>
          <w:lang w:val="es-ES"/>
        </w:rPr>
        <w:t>octubre</w:t>
      </w:r>
      <w:r w:rsidRPr="009C033B">
        <w:rPr>
          <w:rFonts w:ascii="Palatino Linotype" w:eastAsia="Calibri" w:hAnsi="Palatino Linotype" w:cs="Arial"/>
          <w:lang w:val="es-ES"/>
        </w:rPr>
        <w:t xml:space="preserve"> de dos mil dieci</w:t>
      </w:r>
      <w:r w:rsidR="00333331" w:rsidRPr="009C033B">
        <w:rPr>
          <w:rFonts w:ascii="Palatino Linotype" w:eastAsia="Calibri" w:hAnsi="Palatino Linotype" w:cs="Arial"/>
          <w:lang w:val="es-ES"/>
        </w:rPr>
        <w:t>nueve</w:t>
      </w:r>
      <w:r w:rsidRPr="009C033B">
        <w:rPr>
          <w:rFonts w:ascii="Palatino Linotype" w:hAnsi="Palatino Linotype"/>
          <w:b/>
        </w:rPr>
        <w:t xml:space="preserve">, </w:t>
      </w:r>
      <w:r w:rsidRPr="009C033B">
        <w:rPr>
          <w:rFonts w:ascii="Palatino Linotype" w:eastAsia="Calibri" w:hAnsi="Palatino Linotype" w:cs="Arial"/>
          <w:lang w:val="es-ES"/>
        </w:rPr>
        <w:t>se presentó</w:t>
      </w:r>
      <w:r w:rsidR="00223D1A" w:rsidRPr="009C033B">
        <w:rPr>
          <w:rFonts w:ascii="Palatino Linotype" w:eastAsia="Calibri" w:hAnsi="Palatino Linotype" w:cs="Arial"/>
          <w:lang w:val="es-ES"/>
        </w:rPr>
        <w:t xml:space="preserve"> ante </w:t>
      </w:r>
      <w:r w:rsidR="0081425E" w:rsidRPr="009C033B">
        <w:rPr>
          <w:rFonts w:ascii="Palatino Linotype" w:eastAsia="Calibri" w:hAnsi="Palatino Linotype" w:cs="Arial"/>
          <w:lang w:val="es-ES"/>
        </w:rPr>
        <w:t>e</w:t>
      </w:r>
      <w:r w:rsidRPr="009C033B">
        <w:rPr>
          <w:rFonts w:ascii="Palatino Linotype" w:eastAsia="Calibri" w:hAnsi="Palatino Linotype" w:cs="Arial"/>
          <w:lang w:val="es-ES"/>
        </w:rPr>
        <w:t xml:space="preserve">l </w:t>
      </w:r>
      <w:r w:rsidRPr="009C033B">
        <w:rPr>
          <w:rFonts w:ascii="Palatino Linotype" w:eastAsia="Calibri" w:hAnsi="Palatino Linotype" w:cs="Arial"/>
          <w:b/>
          <w:lang w:val="es-ES"/>
        </w:rPr>
        <w:t>SUJETO OBLIGADO</w:t>
      </w:r>
      <w:r w:rsidRPr="009C033B">
        <w:rPr>
          <w:rFonts w:ascii="Palatino Linotype" w:eastAsia="Calibri" w:hAnsi="Palatino Linotype" w:cs="Arial"/>
        </w:rPr>
        <w:t xml:space="preserve"> vía </w:t>
      </w:r>
      <w:r w:rsidR="00DA77AE" w:rsidRPr="009C033B">
        <w:rPr>
          <w:rFonts w:ascii="Palatino Linotype" w:eastAsia="Calibri" w:hAnsi="Palatino Linotype" w:cs="Arial"/>
          <w:lang w:val="es-ES"/>
        </w:rPr>
        <w:t>Sistema de Acceso a la Información Mexiquense</w:t>
      </w:r>
      <w:r w:rsidRPr="009C033B">
        <w:rPr>
          <w:rFonts w:ascii="Palatino Linotype" w:eastAsia="Calibri" w:hAnsi="Palatino Linotype" w:cs="Arial"/>
          <w:lang w:val="es-ES"/>
        </w:rPr>
        <w:t xml:space="preserve"> </w:t>
      </w:r>
      <w:r w:rsidR="00FB1953" w:rsidRPr="009C033B">
        <w:rPr>
          <w:rFonts w:ascii="Palatino Linotype" w:eastAsia="Calibri" w:hAnsi="Palatino Linotype" w:cs="Arial"/>
          <w:lang w:val="es-ES"/>
        </w:rPr>
        <w:t>(</w:t>
      </w:r>
      <w:r w:rsidR="00DA77AE" w:rsidRPr="009C033B">
        <w:rPr>
          <w:rFonts w:ascii="Palatino Linotype" w:eastAsia="Calibri" w:hAnsi="Palatino Linotype" w:cs="Arial"/>
          <w:b/>
          <w:lang w:val="es-ES"/>
        </w:rPr>
        <w:t>SAIMEX</w:t>
      </w:r>
      <w:r w:rsidR="00FB1953" w:rsidRPr="009C033B">
        <w:rPr>
          <w:rFonts w:ascii="Palatino Linotype" w:eastAsia="Calibri" w:hAnsi="Palatino Linotype" w:cs="Arial"/>
          <w:lang w:val="es-ES"/>
        </w:rPr>
        <w:t>)</w:t>
      </w:r>
      <w:r w:rsidRPr="009C033B">
        <w:rPr>
          <w:rFonts w:ascii="Palatino Linotype" w:eastAsia="Calibri" w:hAnsi="Palatino Linotype" w:cs="Arial"/>
          <w:lang w:val="es-ES"/>
        </w:rPr>
        <w:t>, la solicitud de información pública registrad</w:t>
      </w:r>
      <w:r w:rsidR="0081425E" w:rsidRPr="009C033B">
        <w:rPr>
          <w:rFonts w:ascii="Palatino Linotype" w:eastAsia="Calibri" w:hAnsi="Palatino Linotype" w:cs="Arial"/>
          <w:lang w:val="es-ES"/>
        </w:rPr>
        <w:t>a</w:t>
      </w:r>
      <w:r w:rsidRPr="009C033B">
        <w:rPr>
          <w:rFonts w:ascii="Palatino Linotype" w:eastAsia="Calibri" w:hAnsi="Palatino Linotype" w:cs="Arial"/>
          <w:lang w:val="es-ES"/>
        </w:rPr>
        <w:t xml:space="preserve"> con </w:t>
      </w:r>
      <w:r w:rsidR="0081425E" w:rsidRPr="009C033B">
        <w:rPr>
          <w:rFonts w:ascii="Palatino Linotype" w:eastAsia="Calibri" w:hAnsi="Palatino Linotype" w:cs="Arial"/>
          <w:lang w:val="es-ES"/>
        </w:rPr>
        <w:t>e</w:t>
      </w:r>
      <w:r w:rsidRPr="009C033B">
        <w:rPr>
          <w:rFonts w:ascii="Palatino Linotype" w:eastAsia="Calibri" w:hAnsi="Palatino Linotype" w:cs="Arial"/>
          <w:lang w:val="es-ES"/>
        </w:rPr>
        <w:t>l</w:t>
      </w:r>
      <w:r w:rsidR="0081425E" w:rsidRPr="009C033B">
        <w:rPr>
          <w:rFonts w:ascii="Palatino Linotype" w:eastAsia="Calibri" w:hAnsi="Palatino Linotype" w:cs="Arial"/>
          <w:lang w:val="es-ES"/>
        </w:rPr>
        <w:t xml:space="preserve"> número</w:t>
      </w:r>
      <w:r w:rsidR="004D71C0" w:rsidRPr="009C033B">
        <w:rPr>
          <w:rFonts w:ascii="Palatino Linotype" w:hAnsi="Palatino Linotype"/>
          <w:b/>
          <w:bCs/>
          <w:color w:val="000000" w:themeColor="text1"/>
        </w:rPr>
        <w:t xml:space="preserve"> </w:t>
      </w:r>
      <w:r w:rsidR="00770001" w:rsidRPr="009C033B">
        <w:rPr>
          <w:rFonts w:ascii="Palatino Linotype" w:hAnsi="Palatino Linotype"/>
          <w:b/>
          <w:bCs/>
          <w:color w:val="000000" w:themeColor="text1"/>
        </w:rPr>
        <w:t>01100/METEPEC/IP/2019</w:t>
      </w:r>
      <w:r w:rsidRPr="009C033B">
        <w:rPr>
          <w:rFonts w:ascii="Palatino Linotype" w:eastAsia="Calibri" w:hAnsi="Palatino Linotype" w:cs="Arial"/>
          <w:lang w:val="es-ES"/>
        </w:rPr>
        <w:t xml:space="preserve"> mediante la cual </w:t>
      </w:r>
      <w:r w:rsidR="00A133FA" w:rsidRPr="009C033B">
        <w:rPr>
          <w:rFonts w:ascii="Palatino Linotype" w:eastAsia="Calibri" w:hAnsi="Palatino Linotype" w:cs="Arial"/>
          <w:lang w:val="es-ES"/>
        </w:rPr>
        <w:t xml:space="preserve">se </w:t>
      </w:r>
      <w:r w:rsidRPr="009C033B">
        <w:rPr>
          <w:rFonts w:ascii="Palatino Linotype" w:eastAsia="Calibri" w:hAnsi="Palatino Linotype" w:cs="Arial"/>
          <w:lang w:val="es-ES"/>
        </w:rPr>
        <w:t>solicitó</w:t>
      </w:r>
      <w:r w:rsidR="00A16B32" w:rsidRPr="009C033B">
        <w:rPr>
          <w:rFonts w:ascii="Palatino Linotype" w:eastAsia="Calibri" w:hAnsi="Palatino Linotype" w:cs="Arial"/>
          <w:lang w:val="es-ES"/>
        </w:rPr>
        <w:t xml:space="preserve"> </w:t>
      </w:r>
      <w:r w:rsidR="00646BEE" w:rsidRPr="009C033B">
        <w:rPr>
          <w:rFonts w:ascii="Palatino Linotype" w:eastAsia="Calibri" w:hAnsi="Palatino Linotype" w:cs="Arial"/>
          <w:lang w:val="es-ES"/>
        </w:rPr>
        <w:t>la</w:t>
      </w:r>
      <w:r w:rsidR="00A16B32" w:rsidRPr="009C033B">
        <w:rPr>
          <w:rFonts w:ascii="Palatino Linotype" w:eastAsia="Calibri" w:hAnsi="Palatino Linotype" w:cs="Arial"/>
          <w:lang w:val="es-ES"/>
        </w:rPr>
        <w:t xml:space="preserve"> siguiente</w:t>
      </w:r>
      <w:r w:rsidR="00646BEE" w:rsidRPr="009C033B">
        <w:rPr>
          <w:rFonts w:ascii="Palatino Linotype" w:eastAsia="Calibri" w:hAnsi="Palatino Linotype" w:cs="Arial"/>
          <w:lang w:val="es-ES"/>
        </w:rPr>
        <w:t xml:space="preserve"> información</w:t>
      </w:r>
      <w:r w:rsidRPr="009C033B">
        <w:rPr>
          <w:rFonts w:ascii="Palatino Linotype" w:eastAsia="Calibri" w:hAnsi="Palatino Linotype" w:cs="Arial"/>
          <w:lang w:val="es-ES"/>
        </w:rPr>
        <w:t>:</w:t>
      </w:r>
    </w:p>
    <w:p w14:paraId="6601F6E5" w14:textId="77777777" w:rsidR="00FE2D41" w:rsidRPr="009C033B" w:rsidRDefault="00FE2D41" w:rsidP="00D9392E">
      <w:pPr>
        <w:pStyle w:val="Prrafodelista"/>
        <w:spacing w:line="360" w:lineRule="auto"/>
        <w:ind w:left="709" w:right="333"/>
        <w:jc w:val="both"/>
        <w:rPr>
          <w:rFonts w:ascii="Palatino Linotype" w:hAnsi="Palatino Linotype"/>
          <w:i/>
          <w:color w:val="000000"/>
        </w:rPr>
      </w:pPr>
    </w:p>
    <w:p w14:paraId="45EF49F8" w14:textId="4D40EF58" w:rsidR="001C34D6" w:rsidRPr="009C033B" w:rsidRDefault="00222AAA" w:rsidP="00333331">
      <w:pPr>
        <w:pStyle w:val="Prrafodelista"/>
        <w:spacing w:line="360" w:lineRule="auto"/>
        <w:ind w:left="567" w:right="474"/>
        <w:jc w:val="both"/>
        <w:rPr>
          <w:rFonts w:ascii="Palatino Linotype" w:hAnsi="Palatino Linotype"/>
          <w:color w:val="000000"/>
        </w:rPr>
      </w:pPr>
      <w:r w:rsidRPr="009C033B">
        <w:rPr>
          <w:rFonts w:ascii="Palatino Linotype" w:hAnsi="Palatino Linotype"/>
          <w:i/>
          <w:color w:val="000000"/>
        </w:rPr>
        <w:t>“</w:t>
      </w:r>
      <w:r w:rsidR="00770001" w:rsidRPr="009C033B">
        <w:rPr>
          <w:rFonts w:ascii="Palatino Linotype" w:hAnsi="Palatino Linotype"/>
          <w:i/>
          <w:color w:val="000000"/>
        </w:rPr>
        <w:t>Número de cursos de asesoramiento y fomento de la ética del servicio público, se han impartido a los servidores públicos del ayuntamiento. Número de cursos de actualización y capacitación se han impartido a los servidores públicos del ayuntamiento.</w:t>
      </w:r>
      <w:r w:rsidR="001C34D6" w:rsidRPr="009C033B">
        <w:rPr>
          <w:rFonts w:ascii="Palatino Linotype" w:hAnsi="Palatino Linotype"/>
          <w:i/>
          <w:color w:val="000000"/>
        </w:rPr>
        <w:t>”</w:t>
      </w:r>
      <w:r w:rsidR="001C34D6" w:rsidRPr="009C033B">
        <w:rPr>
          <w:rFonts w:ascii="Palatino Linotype" w:hAnsi="Palatino Linotype"/>
          <w:color w:val="000000"/>
        </w:rPr>
        <w:t xml:space="preserve"> (Sic)</w:t>
      </w:r>
    </w:p>
    <w:p w14:paraId="2623C1CF" w14:textId="27DF2011" w:rsidR="00D9392E" w:rsidRPr="009C033B" w:rsidRDefault="00D9392E" w:rsidP="002D3C71">
      <w:pPr>
        <w:spacing w:line="360" w:lineRule="auto"/>
        <w:jc w:val="both"/>
        <w:rPr>
          <w:rFonts w:ascii="Palatino Linotype" w:hAnsi="Palatino Linotype"/>
        </w:rPr>
      </w:pPr>
    </w:p>
    <w:p w14:paraId="50BB2322" w14:textId="77777777" w:rsidR="00BC2CF8" w:rsidRPr="009C033B" w:rsidRDefault="00BC2CF8" w:rsidP="00DA77AE">
      <w:pPr>
        <w:pStyle w:val="Prrafodelista"/>
        <w:numPr>
          <w:ilvl w:val="0"/>
          <w:numId w:val="4"/>
        </w:numPr>
        <w:spacing w:line="360" w:lineRule="auto"/>
        <w:ind w:right="34" w:hanging="437"/>
        <w:jc w:val="both"/>
        <w:rPr>
          <w:rFonts w:ascii="Palatino Linotype" w:hAnsi="Palatino Linotype"/>
        </w:rPr>
      </w:pPr>
      <w:r w:rsidRPr="009C033B">
        <w:rPr>
          <w:rFonts w:ascii="Palatino Linotype" w:eastAsia="Times New Roman" w:hAnsi="Palatino Linotype" w:cs="Arial"/>
          <w:lang w:val="es-ES"/>
        </w:rPr>
        <w:t>Se eligió como modalidad de entrega de la información</w:t>
      </w:r>
      <w:r w:rsidRPr="009C033B">
        <w:rPr>
          <w:rFonts w:ascii="Palatino Linotype" w:hAnsi="Palatino Linotype"/>
        </w:rPr>
        <w:t xml:space="preserve">: Vía </w:t>
      </w:r>
      <w:r w:rsidRPr="009C033B">
        <w:rPr>
          <w:rFonts w:ascii="Palatino Linotype" w:hAnsi="Palatino Linotype"/>
          <w:b/>
        </w:rPr>
        <w:t>SAIMEX</w:t>
      </w:r>
    </w:p>
    <w:p w14:paraId="041B808D" w14:textId="18955DD3" w:rsidR="005C3C00" w:rsidRPr="009C033B" w:rsidRDefault="00361595" w:rsidP="005C3C00">
      <w:pPr>
        <w:pStyle w:val="Prrafodelista"/>
        <w:numPr>
          <w:ilvl w:val="0"/>
          <w:numId w:val="2"/>
        </w:numPr>
        <w:spacing w:line="360" w:lineRule="auto"/>
        <w:ind w:left="0" w:right="34" w:firstLine="0"/>
        <w:jc w:val="both"/>
        <w:rPr>
          <w:rFonts w:ascii="Palatino Linotype" w:hAnsi="Palatino Linotype"/>
        </w:rPr>
      </w:pPr>
      <w:r w:rsidRPr="009C033B">
        <w:rPr>
          <w:rFonts w:ascii="Palatino Linotype" w:eastAsia="Times New Roman" w:hAnsi="Palatino Linotype" w:cs="Arial"/>
          <w:lang w:val="es-ES"/>
        </w:rPr>
        <w:lastRenderedPageBreak/>
        <w:t xml:space="preserve">El </w:t>
      </w:r>
      <w:r w:rsidR="00C82032" w:rsidRPr="009C033B">
        <w:rPr>
          <w:rFonts w:ascii="Palatino Linotype" w:eastAsia="Times New Roman" w:hAnsi="Palatino Linotype" w:cs="Arial"/>
          <w:lang w:val="es-ES"/>
        </w:rPr>
        <w:t>día</w:t>
      </w:r>
      <w:r w:rsidRPr="009C033B">
        <w:rPr>
          <w:rFonts w:ascii="Palatino Linotype" w:eastAsia="Times New Roman" w:hAnsi="Palatino Linotype" w:cs="Arial"/>
          <w:lang w:val="es-ES"/>
        </w:rPr>
        <w:t xml:space="preserve"> </w:t>
      </w:r>
      <w:r w:rsidR="00770001" w:rsidRPr="009C033B">
        <w:rPr>
          <w:rFonts w:ascii="Palatino Linotype" w:eastAsia="Times New Roman" w:hAnsi="Palatino Linotype" w:cs="Arial"/>
          <w:lang w:val="es-ES"/>
        </w:rPr>
        <w:t>cinco (05</w:t>
      </w:r>
      <w:r w:rsidR="005C3C00" w:rsidRPr="009C033B">
        <w:rPr>
          <w:rFonts w:ascii="Palatino Linotype" w:eastAsia="Times New Roman" w:hAnsi="Palatino Linotype" w:cs="Arial"/>
          <w:lang w:val="es-ES"/>
        </w:rPr>
        <w:t xml:space="preserve">) de noviembre de dos mil diecinueve, el </w:t>
      </w:r>
      <w:r w:rsidR="005C3C00" w:rsidRPr="009C033B">
        <w:rPr>
          <w:rFonts w:ascii="Palatino Linotype" w:eastAsia="Times New Roman" w:hAnsi="Palatino Linotype" w:cs="Arial"/>
          <w:b/>
          <w:lang w:val="es-ES"/>
        </w:rPr>
        <w:t xml:space="preserve">SUJETO OBLIGADO, </w:t>
      </w:r>
      <w:r w:rsidR="005C3C00" w:rsidRPr="009C033B">
        <w:rPr>
          <w:rFonts w:ascii="Palatino Linotype" w:eastAsia="Times New Roman" w:hAnsi="Palatino Linotype" w:cs="Arial"/>
          <w:lang w:val="es-ES"/>
        </w:rPr>
        <w:t xml:space="preserve">solicitó una </w:t>
      </w:r>
      <w:r w:rsidR="00770001" w:rsidRPr="009C033B">
        <w:rPr>
          <w:rFonts w:ascii="Palatino Linotype" w:eastAsia="Times New Roman" w:hAnsi="Palatino Linotype" w:cs="Arial"/>
          <w:lang w:val="es-ES"/>
        </w:rPr>
        <w:t xml:space="preserve">aclaración en los siguientes </w:t>
      </w:r>
      <w:r w:rsidR="009D2BB3" w:rsidRPr="009C033B">
        <w:rPr>
          <w:rFonts w:ascii="Palatino Linotype" w:eastAsia="Times New Roman" w:hAnsi="Palatino Linotype" w:cs="Arial"/>
          <w:lang w:val="es-ES"/>
        </w:rPr>
        <w:t>términos</w:t>
      </w:r>
      <w:r w:rsidR="005C3C00" w:rsidRPr="009C033B">
        <w:rPr>
          <w:rFonts w:ascii="Palatino Linotype" w:eastAsia="Times New Roman" w:hAnsi="Palatino Linotype" w:cs="Arial"/>
          <w:lang w:val="es-ES"/>
        </w:rPr>
        <w:t>:</w:t>
      </w:r>
    </w:p>
    <w:p w14:paraId="1F5EF33B" w14:textId="6B906108" w:rsidR="00770001" w:rsidRPr="009C033B" w:rsidRDefault="00FE4C13" w:rsidP="00770001">
      <w:pPr>
        <w:pStyle w:val="Prrafodelista"/>
        <w:spacing w:line="360" w:lineRule="auto"/>
        <w:ind w:left="0" w:right="34"/>
        <w:jc w:val="center"/>
        <w:rPr>
          <w:rFonts w:ascii="Palatino Linotype" w:hAnsi="Palatino Linotype"/>
        </w:rPr>
      </w:pPr>
      <w:r>
        <w:rPr>
          <w:rFonts w:ascii="Palatino Linotype" w:hAnsi="Palatino Linotype"/>
          <w:noProof/>
          <w:lang w:val="es-MX" w:eastAsia="es-MX"/>
        </w:rPr>
        <w:drawing>
          <wp:inline distT="0" distB="0" distL="0" distR="0" wp14:anchorId="7CB11E0C" wp14:editId="50F96665">
            <wp:extent cx="5577840" cy="3566160"/>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7840" cy="3566160"/>
                    </a:xfrm>
                    <a:prstGeom prst="rect">
                      <a:avLst/>
                    </a:prstGeom>
                    <a:noFill/>
                    <a:ln>
                      <a:noFill/>
                    </a:ln>
                  </pic:spPr>
                </pic:pic>
              </a:graphicData>
            </a:graphic>
          </wp:inline>
        </w:drawing>
      </w:r>
    </w:p>
    <w:p w14:paraId="04265B83" w14:textId="77777777" w:rsidR="005C3C00" w:rsidRPr="009C033B" w:rsidRDefault="005C3C00" w:rsidP="005C3C00">
      <w:pPr>
        <w:pStyle w:val="Prrafodelista"/>
        <w:spacing w:line="360" w:lineRule="auto"/>
        <w:ind w:left="0" w:right="34"/>
        <w:jc w:val="both"/>
        <w:rPr>
          <w:rFonts w:ascii="Palatino Linotype" w:hAnsi="Palatino Linotype"/>
        </w:rPr>
      </w:pPr>
    </w:p>
    <w:p w14:paraId="1CD89AC6" w14:textId="3F305888" w:rsidR="009D7380" w:rsidRPr="009C033B" w:rsidRDefault="00EA600C" w:rsidP="002D3C71">
      <w:pPr>
        <w:pStyle w:val="Prrafodelista"/>
        <w:numPr>
          <w:ilvl w:val="0"/>
          <w:numId w:val="2"/>
        </w:numPr>
        <w:spacing w:line="360" w:lineRule="auto"/>
        <w:ind w:left="0" w:right="34" w:firstLine="0"/>
        <w:jc w:val="both"/>
        <w:rPr>
          <w:rFonts w:ascii="Palatino Linotype" w:hAnsi="Palatino Linotype"/>
        </w:rPr>
      </w:pPr>
      <w:r w:rsidRPr="009C033B">
        <w:rPr>
          <w:rFonts w:ascii="Palatino Linotype" w:eastAsia="Times New Roman" w:hAnsi="Palatino Linotype" w:cs="Arial"/>
          <w:lang w:val="es-ES"/>
        </w:rPr>
        <w:t>En fecha veinti</w:t>
      </w:r>
      <w:r w:rsidR="00770001" w:rsidRPr="009C033B">
        <w:rPr>
          <w:rFonts w:ascii="Palatino Linotype" w:eastAsia="Times New Roman" w:hAnsi="Palatino Linotype" w:cs="Arial"/>
          <w:lang w:val="es-ES"/>
        </w:rPr>
        <w:t>uno</w:t>
      </w:r>
      <w:r w:rsidR="001B3B55" w:rsidRPr="009C033B">
        <w:rPr>
          <w:rFonts w:ascii="Palatino Linotype" w:eastAsia="Times New Roman" w:hAnsi="Palatino Linotype" w:cs="Arial"/>
          <w:lang w:val="es-ES"/>
        </w:rPr>
        <w:t xml:space="preserve"> </w:t>
      </w:r>
      <w:r w:rsidR="00361595" w:rsidRPr="009C033B">
        <w:rPr>
          <w:rFonts w:ascii="Palatino Linotype" w:eastAsia="Times New Roman" w:hAnsi="Palatino Linotype" w:cs="Arial"/>
          <w:lang w:val="es-ES"/>
        </w:rPr>
        <w:t>(</w:t>
      </w:r>
      <w:r w:rsidRPr="009C033B">
        <w:rPr>
          <w:rFonts w:ascii="Palatino Linotype" w:eastAsia="Times New Roman" w:hAnsi="Palatino Linotype" w:cs="Arial"/>
          <w:lang w:val="es-ES"/>
        </w:rPr>
        <w:t>2</w:t>
      </w:r>
      <w:r w:rsidR="00770001" w:rsidRPr="009C033B">
        <w:rPr>
          <w:rFonts w:ascii="Palatino Linotype" w:eastAsia="Times New Roman" w:hAnsi="Palatino Linotype" w:cs="Arial"/>
          <w:lang w:val="es-ES"/>
        </w:rPr>
        <w:t>1</w:t>
      </w:r>
      <w:r w:rsidR="001B3B55" w:rsidRPr="009C033B">
        <w:rPr>
          <w:rFonts w:ascii="Palatino Linotype" w:eastAsia="Times New Roman" w:hAnsi="Palatino Linotype" w:cs="Arial"/>
          <w:lang w:val="es-ES"/>
        </w:rPr>
        <w:t>)</w:t>
      </w:r>
      <w:r w:rsidR="00FB1953" w:rsidRPr="009C033B">
        <w:rPr>
          <w:rFonts w:ascii="Palatino Linotype" w:eastAsia="Times New Roman" w:hAnsi="Palatino Linotype" w:cs="Arial"/>
          <w:lang w:val="es-ES"/>
        </w:rPr>
        <w:t xml:space="preserve"> de </w:t>
      </w:r>
      <w:r w:rsidRPr="009C033B">
        <w:rPr>
          <w:rFonts w:ascii="Palatino Linotype" w:eastAsia="Times New Roman" w:hAnsi="Palatino Linotype" w:cs="Arial"/>
          <w:lang w:val="es-ES"/>
        </w:rPr>
        <w:t>nov</w:t>
      </w:r>
      <w:r w:rsidR="008807C9" w:rsidRPr="009C033B">
        <w:rPr>
          <w:rFonts w:ascii="Palatino Linotype" w:eastAsia="Times New Roman" w:hAnsi="Palatino Linotype" w:cs="Arial"/>
          <w:lang w:val="es-ES"/>
        </w:rPr>
        <w:t>i</w:t>
      </w:r>
      <w:r w:rsidR="00373EFE" w:rsidRPr="009C033B">
        <w:rPr>
          <w:rFonts w:ascii="Palatino Linotype" w:eastAsia="Times New Roman" w:hAnsi="Palatino Linotype" w:cs="Arial"/>
          <w:lang w:val="es-ES"/>
        </w:rPr>
        <w:t>embre</w:t>
      </w:r>
      <w:r w:rsidR="0013431F" w:rsidRPr="009C033B">
        <w:rPr>
          <w:rFonts w:ascii="Palatino Linotype" w:eastAsia="Times New Roman" w:hAnsi="Palatino Linotype" w:cs="Arial"/>
          <w:lang w:val="es-ES"/>
        </w:rPr>
        <w:t xml:space="preserve"> de dos mil diecinueve</w:t>
      </w:r>
      <w:r w:rsidR="00532AD0" w:rsidRPr="009C033B">
        <w:rPr>
          <w:rFonts w:ascii="Palatino Linotype" w:eastAsia="Times New Roman" w:hAnsi="Palatino Linotype" w:cs="Arial"/>
          <w:lang w:val="es-ES"/>
        </w:rPr>
        <w:t>,</w:t>
      </w:r>
      <w:r w:rsidR="00FB1953" w:rsidRPr="009C033B">
        <w:rPr>
          <w:rFonts w:ascii="Palatino Linotype" w:eastAsia="Times New Roman" w:hAnsi="Palatino Linotype" w:cs="Arial"/>
          <w:lang w:val="es-ES"/>
        </w:rPr>
        <w:t xml:space="preserve"> </w:t>
      </w:r>
      <w:r w:rsidR="00AE3985" w:rsidRPr="009C033B">
        <w:rPr>
          <w:rFonts w:ascii="Palatino Linotype" w:eastAsia="Times New Roman" w:hAnsi="Palatino Linotype" w:cs="Arial"/>
          <w:lang w:val="es-ES"/>
        </w:rPr>
        <w:t>el</w:t>
      </w:r>
      <w:r w:rsidR="00FB1953" w:rsidRPr="009C033B">
        <w:rPr>
          <w:rFonts w:ascii="Palatino Linotype" w:eastAsia="Times New Roman" w:hAnsi="Palatino Linotype" w:cs="Arial"/>
          <w:lang w:val="es-ES"/>
        </w:rPr>
        <w:t xml:space="preserve"> </w:t>
      </w:r>
      <w:r w:rsidR="00FB1953" w:rsidRPr="009C033B">
        <w:rPr>
          <w:rFonts w:ascii="Palatino Linotype" w:eastAsia="Times New Roman" w:hAnsi="Palatino Linotype" w:cs="Arial"/>
          <w:b/>
          <w:lang w:val="es-ES"/>
        </w:rPr>
        <w:t>SUJETO OBLIGADO</w:t>
      </w:r>
      <w:r w:rsidR="00FB1953" w:rsidRPr="009C033B">
        <w:rPr>
          <w:rFonts w:ascii="Palatino Linotype" w:eastAsia="Times New Roman" w:hAnsi="Palatino Linotype" w:cs="Arial"/>
          <w:lang w:val="es-ES"/>
        </w:rPr>
        <w:t xml:space="preserve"> </w:t>
      </w:r>
      <w:r w:rsidR="00770001" w:rsidRPr="009C033B">
        <w:rPr>
          <w:rFonts w:ascii="Palatino Linotype" w:eastAsia="Times New Roman" w:hAnsi="Palatino Linotype" w:cs="Arial"/>
          <w:lang w:val="es-ES"/>
        </w:rPr>
        <w:t>concluyó y archivo la solicitud de información por no haber presentado aclaración el hoy recurrente</w:t>
      </w:r>
    </w:p>
    <w:p w14:paraId="09943B5F" w14:textId="77777777" w:rsidR="00373EFE" w:rsidRPr="009C033B" w:rsidRDefault="00373EFE" w:rsidP="00373EFE">
      <w:pPr>
        <w:pStyle w:val="Prrafodelista"/>
        <w:spacing w:line="360" w:lineRule="auto"/>
        <w:ind w:left="0" w:right="34"/>
        <w:jc w:val="both"/>
        <w:rPr>
          <w:rFonts w:ascii="Palatino Linotype" w:hAnsi="Palatino Linotype"/>
        </w:rPr>
      </w:pPr>
    </w:p>
    <w:p w14:paraId="63ACDCD1" w14:textId="6993B2DC" w:rsidR="00CB3448" w:rsidRPr="009C033B"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9C033B">
        <w:rPr>
          <w:rFonts w:ascii="Palatino Linotype" w:eastAsia="Times New Roman" w:hAnsi="Palatino Linotype" w:cs="Arial"/>
          <w:color w:val="000000" w:themeColor="text1"/>
          <w:lang w:val="es-ES"/>
        </w:rPr>
        <w:t xml:space="preserve">En fecha </w:t>
      </w:r>
      <w:r w:rsidR="006B0CA2" w:rsidRPr="009C033B">
        <w:rPr>
          <w:rFonts w:ascii="Palatino Linotype" w:eastAsia="Times New Roman" w:hAnsi="Palatino Linotype" w:cs="Arial"/>
          <w:color w:val="000000" w:themeColor="text1"/>
          <w:lang w:val="es-ES"/>
        </w:rPr>
        <w:t>nueve</w:t>
      </w:r>
      <w:r w:rsidRPr="009C033B">
        <w:rPr>
          <w:rFonts w:ascii="Palatino Linotype" w:eastAsia="Times New Roman" w:hAnsi="Palatino Linotype" w:cs="Arial"/>
          <w:color w:val="000000" w:themeColor="text1"/>
          <w:lang w:val="es-ES"/>
        </w:rPr>
        <w:t xml:space="preserve"> (</w:t>
      </w:r>
      <w:r w:rsidR="004C33A5" w:rsidRPr="009C033B">
        <w:rPr>
          <w:rFonts w:ascii="Palatino Linotype" w:eastAsia="Times New Roman" w:hAnsi="Palatino Linotype" w:cs="Arial"/>
          <w:color w:val="000000" w:themeColor="text1"/>
          <w:lang w:val="es-ES"/>
        </w:rPr>
        <w:t>0</w:t>
      </w:r>
      <w:r w:rsidR="006B0CA2" w:rsidRPr="009C033B">
        <w:rPr>
          <w:rFonts w:ascii="Palatino Linotype" w:eastAsia="Times New Roman" w:hAnsi="Palatino Linotype" w:cs="Arial"/>
          <w:color w:val="000000" w:themeColor="text1"/>
          <w:lang w:val="es-ES"/>
        </w:rPr>
        <w:t>9</w:t>
      </w:r>
      <w:r w:rsidRPr="009C033B">
        <w:rPr>
          <w:rFonts w:ascii="Palatino Linotype" w:eastAsia="Times New Roman" w:hAnsi="Palatino Linotype" w:cs="Arial"/>
          <w:color w:val="000000" w:themeColor="text1"/>
          <w:lang w:val="es-ES"/>
        </w:rPr>
        <w:t xml:space="preserve">) de </w:t>
      </w:r>
      <w:r w:rsidR="004C33A5" w:rsidRPr="009C033B">
        <w:rPr>
          <w:rFonts w:ascii="Palatino Linotype" w:eastAsia="Times New Roman" w:hAnsi="Palatino Linotype" w:cs="Arial"/>
          <w:color w:val="000000" w:themeColor="text1"/>
          <w:lang w:val="es-ES"/>
        </w:rPr>
        <w:t>dic</w:t>
      </w:r>
      <w:r w:rsidR="00C54BEF" w:rsidRPr="009C033B">
        <w:rPr>
          <w:rFonts w:ascii="Palatino Linotype" w:eastAsia="Times New Roman" w:hAnsi="Palatino Linotype" w:cs="Arial"/>
          <w:color w:val="000000" w:themeColor="text1"/>
          <w:lang w:val="es-ES"/>
        </w:rPr>
        <w:t>iem</w:t>
      </w:r>
      <w:r w:rsidR="00596F7B" w:rsidRPr="009C033B">
        <w:rPr>
          <w:rFonts w:ascii="Palatino Linotype" w:eastAsia="Times New Roman" w:hAnsi="Palatino Linotype" w:cs="Arial"/>
          <w:color w:val="000000" w:themeColor="text1"/>
          <w:lang w:val="es-ES"/>
        </w:rPr>
        <w:t>bre</w:t>
      </w:r>
      <w:r w:rsidRPr="009C033B">
        <w:rPr>
          <w:rFonts w:ascii="Palatino Linotype" w:eastAsia="Times New Roman" w:hAnsi="Palatino Linotype" w:cs="Arial"/>
          <w:color w:val="000000" w:themeColor="text1"/>
          <w:lang w:val="es-ES"/>
        </w:rPr>
        <w:t xml:space="preserve"> de</w:t>
      </w:r>
      <w:r w:rsidR="00C965D0" w:rsidRPr="009C033B">
        <w:rPr>
          <w:rFonts w:ascii="Palatino Linotype" w:eastAsia="Times New Roman" w:hAnsi="Palatino Linotype" w:cs="Arial"/>
          <w:color w:val="000000" w:themeColor="text1"/>
          <w:lang w:val="es-ES"/>
        </w:rPr>
        <w:t xml:space="preserve"> dos mil diecinueve</w:t>
      </w:r>
      <w:r w:rsidRPr="009C033B">
        <w:rPr>
          <w:rFonts w:ascii="Palatino Linotype" w:eastAsia="Times New Roman" w:hAnsi="Palatino Linotype" w:cs="Arial"/>
          <w:color w:val="000000" w:themeColor="text1"/>
          <w:lang w:val="es-ES"/>
        </w:rPr>
        <w:t xml:space="preserve">, el particular interpuso el recurso de revisión en contra de la </w:t>
      </w:r>
      <w:r w:rsidR="006B0CA2" w:rsidRPr="009C033B">
        <w:rPr>
          <w:rFonts w:ascii="Palatino Linotype" w:eastAsia="Times New Roman" w:hAnsi="Palatino Linotype" w:cs="Arial"/>
          <w:color w:val="000000" w:themeColor="text1"/>
          <w:lang w:val="es-ES"/>
        </w:rPr>
        <w:t xml:space="preserve">falta de </w:t>
      </w:r>
      <w:r w:rsidRPr="009C033B">
        <w:rPr>
          <w:rFonts w:ascii="Palatino Linotype" w:eastAsia="Times New Roman" w:hAnsi="Palatino Linotype" w:cs="Arial"/>
          <w:color w:val="000000" w:themeColor="text1"/>
          <w:lang w:val="es-ES"/>
        </w:rPr>
        <w:t>respuesta, señalando</w:t>
      </w:r>
      <w:r w:rsidRPr="009C033B">
        <w:rPr>
          <w:rFonts w:ascii="Palatino Linotype" w:eastAsia="Times New Roman" w:hAnsi="Palatino Linotype" w:cs="Arial"/>
          <w:color w:val="000000" w:themeColor="text1"/>
        </w:rPr>
        <w:t xml:space="preserve"> </w:t>
      </w:r>
      <w:r w:rsidRPr="009C033B">
        <w:rPr>
          <w:rFonts w:ascii="Palatino Linotype" w:eastAsia="Times New Roman" w:hAnsi="Palatino Linotype" w:cs="Arial"/>
          <w:color w:val="000000" w:themeColor="text1"/>
          <w:lang w:val="es-ES"/>
        </w:rPr>
        <w:t>como:</w:t>
      </w:r>
    </w:p>
    <w:p w14:paraId="1744C6A0" w14:textId="017C7CC4" w:rsidR="00CB3448" w:rsidRPr="009C033B" w:rsidRDefault="00CB3448" w:rsidP="00CB3448">
      <w:pPr>
        <w:spacing w:line="360" w:lineRule="auto"/>
        <w:ind w:right="34"/>
        <w:jc w:val="both"/>
        <w:rPr>
          <w:rFonts w:ascii="Palatino Linotype" w:hAnsi="Palatino Linotype"/>
          <w:b/>
          <w:sz w:val="22"/>
          <w:szCs w:val="22"/>
        </w:rPr>
      </w:pPr>
    </w:p>
    <w:p w14:paraId="41517A7C" w14:textId="25321606" w:rsidR="00585F00" w:rsidRPr="009C033B" w:rsidRDefault="00585F00" w:rsidP="006B0CA2">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00061"/>
      <w:bookmarkStart w:id="8" w:name="_Toc33123942"/>
      <w:bookmarkStart w:id="9" w:name="_Toc471908126"/>
      <w:bookmarkStart w:id="10" w:name="_Toc491791300"/>
      <w:bookmarkStart w:id="11" w:name="_Toc496726170"/>
      <w:bookmarkStart w:id="12" w:name="_Toc497242134"/>
      <w:bookmarkStart w:id="13" w:name="_Toc497292517"/>
      <w:bookmarkStart w:id="14" w:name="_Toc498503716"/>
      <w:bookmarkStart w:id="15" w:name="_Toc499568660"/>
      <w:bookmarkStart w:id="16" w:name="_Toc499568693"/>
      <w:bookmarkStart w:id="17" w:name="_Toc499665452"/>
      <w:bookmarkStart w:id="18" w:name="_Toc499729819"/>
      <w:bookmarkStart w:id="19" w:name="_Toc499835024"/>
      <w:bookmarkStart w:id="20" w:name="_Toc499835835"/>
      <w:bookmarkStart w:id="21" w:name="_Toc499835858"/>
      <w:bookmarkStart w:id="22" w:name="_Toc500264537"/>
      <w:bookmarkStart w:id="23" w:name="_Toc503290275"/>
      <w:bookmarkStart w:id="24" w:name="_Toc524009637"/>
      <w:bookmarkStart w:id="25" w:name="_Toc524009672"/>
      <w:bookmarkStart w:id="26" w:name="_Toc524602720"/>
      <w:bookmarkStart w:id="27" w:name="_Toc526365279"/>
      <w:bookmarkStart w:id="28" w:name="_Toc526365337"/>
      <w:bookmarkStart w:id="29" w:name="_Toc530067664"/>
      <w:bookmarkStart w:id="30" w:name="_Toc530067692"/>
      <w:bookmarkStart w:id="31" w:name="_Toc530067939"/>
      <w:bookmarkStart w:id="32" w:name="_Toc530590420"/>
      <w:bookmarkStart w:id="33" w:name="_Toc530593951"/>
      <w:bookmarkStart w:id="34" w:name="_Toc531190248"/>
      <w:bookmarkStart w:id="35" w:name="_Toc531190295"/>
      <w:bookmarkStart w:id="36" w:name="_Toc534908208"/>
      <w:bookmarkStart w:id="37" w:name="_Toc534909344"/>
      <w:bookmarkStart w:id="38" w:name="_Toc535353305"/>
      <w:bookmarkStart w:id="39" w:name="_Toc535353791"/>
      <w:bookmarkStart w:id="40" w:name="_Toc18436351"/>
      <w:bookmarkStart w:id="41" w:name="_Toc18436385"/>
      <w:bookmarkStart w:id="42" w:name="_Toc18513477"/>
      <w:bookmarkStart w:id="43" w:name="_Toc18513503"/>
      <w:bookmarkStart w:id="44" w:name="_Toc18606801"/>
      <w:bookmarkStart w:id="45" w:name="_Toc19723536"/>
      <w:bookmarkStart w:id="46" w:name="_Toc20322795"/>
      <w:bookmarkStart w:id="47" w:name="_Toc20323052"/>
      <w:bookmarkStart w:id="48" w:name="_Toc20323181"/>
      <w:bookmarkStart w:id="49" w:name="_Toc20420591"/>
      <w:bookmarkStart w:id="50" w:name="_Toc20421579"/>
      <w:bookmarkStart w:id="51" w:name="_Toc21027316"/>
      <w:bookmarkStart w:id="52" w:name="_Toc22660652"/>
      <w:bookmarkStart w:id="53" w:name="_Toc22811623"/>
      <w:bookmarkStart w:id="54" w:name="_Toc26436015"/>
      <w:r w:rsidRPr="009C033B">
        <w:rPr>
          <w:rStyle w:val="Ttulo2Car"/>
          <w:rFonts w:ascii="Palatino Linotype" w:hAnsi="Palatino Linotype"/>
          <w:b/>
          <w:color w:val="auto"/>
          <w:sz w:val="24"/>
          <w:szCs w:val="24"/>
        </w:rPr>
        <w:lastRenderedPageBreak/>
        <w:t>Acto impugnado</w:t>
      </w:r>
      <w:bookmarkEnd w:id="3"/>
      <w:r w:rsidR="00F95F7E" w:rsidRPr="009C033B">
        <w:rPr>
          <w:rStyle w:val="Ttulo2Car"/>
          <w:rFonts w:ascii="Palatino Linotype" w:hAnsi="Palatino Linotype"/>
          <w:b/>
          <w:color w:val="000000" w:themeColor="text1"/>
          <w:sz w:val="24"/>
          <w:szCs w:val="24"/>
        </w:rPr>
        <w:t xml:space="preserve">: </w:t>
      </w:r>
      <w:r w:rsidR="00F95F7E" w:rsidRPr="009C033B">
        <w:rPr>
          <w:rStyle w:val="Ttulo2Car"/>
          <w:rFonts w:ascii="Palatino Linotype" w:hAnsi="Palatino Linotype"/>
          <w:i/>
          <w:color w:val="000000" w:themeColor="text1"/>
          <w:sz w:val="24"/>
          <w:szCs w:val="24"/>
        </w:rPr>
        <w:t>“</w:t>
      </w:r>
      <w:r w:rsidR="006B0CA2" w:rsidRPr="009C033B">
        <w:rPr>
          <w:rStyle w:val="Ttulo2Car"/>
          <w:rFonts w:ascii="Palatino Linotype" w:hAnsi="Palatino Linotype"/>
          <w:i/>
          <w:color w:val="000000" w:themeColor="text1"/>
          <w:sz w:val="24"/>
          <w:szCs w:val="24"/>
        </w:rPr>
        <w:t>Cabe mencionar que la información que se solicita es de toda la administración municipal de manera generalizada y respecto del año 2019.</w:t>
      </w:r>
      <w:r w:rsidRPr="009C033B">
        <w:rPr>
          <w:rFonts w:ascii="Palatino Linotype" w:hAnsi="Palatino Linotype"/>
          <w:i/>
          <w:color w:val="000000" w:themeColor="text1"/>
          <w:sz w:val="24"/>
          <w:szCs w:val="24"/>
        </w:rPr>
        <w:t>”</w:t>
      </w:r>
      <w:bookmarkEnd w:id="4"/>
      <w:bookmarkEnd w:id="5"/>
      <w:bookmarkEnd w:id="6"/>
      <w:bookmarkEnd w:id="7"/>
      <w:bookmarkEnd w:id="8"/>
      <w:r w:rsidRPr="009C033B">
        <w:rPr>
          <w:rFonts w:ascii="Palatino Linotype" w:hAnsi="Palatino Linotype"/>
          <w:i/>
          <w:color w:val="000000" w:themeColor="text1"/>
          <w:sz w:val="24"/>
          <w:szCs w:val="24"/>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DD4C621" w14:textId="6F268153" w:rsidR="00585F00" w:rsidRPr="009C033B" w:rsidRDefault="00585F00" w:rsidP="00585F00">
      <w:pPr>
        <w:ind w:left="851"/>
        <w:rPr>
          <w:lang w:val="es-MX" w:eastAsia="en-US"/>
        </w:rPr>
      </w:pPr>
    </w:p>
    <w:p w14:paraId="16C1CD16" w14:textId="154010A9" w:rsidR="00585F00" w:rsidRPr="009C033B" w:rsidRDefault="00585F00" w:rsidP="006B0CA2">
      <w:pPr>
        <w:pStyle w:val="Ttulo2"/>
        <w:numPr>
          <w:ilvl w:val="0"/>
          <w:numId w:val="3"/>
        </w:numPr>
        <w:spacing w:line="360" w:lineRule="auto"/>
        <w:jc w:val="both"/>
        <w:rPr>
          <w:rFonts w:ascii="Palatino Linotype" w:hAnsi="Palatino Linotype"/>
          <w:i/>
          <w:color w:val="000000" w:themeColor="text1"/>
          <w:sz w:val="24"/>
          <w:szCs w:val="24"/>
        </w:rPr>
      </w:pPr>
      <w:bookmarkStart w:id="55" w:name="_Toc466982515"/>
      <w:bookmarkStart w:id="56" w:name="_Toc27589209"/>
      <w:bookmarkStart w:id="57" w:name="_Toc29395023"/>
      <w:bookmarkStart w:id="58" w:name="_Toc29481468"/>
      <w:bookmarkStart w:id="59" w:name="_Toc33100062"/>
      <w:bookmarkStart w:id="60" w:name="_Toc33123943"/>
      <w:bookmarkStart w:id="61" w:name="_Toc471908127"/>
      <w:bookmarkStart w:id="62" w:name="_Toc491791301"/>
      <w:bookmarkStart w:id="63" w:name="_Toc496726171"/>
      <w:bookmarkStart w:id="64" w:name="_Toc497242135"/>
      <w:bookmarkStart w:id="65" w:name="_Toc497292518"/>
      <w:bookmarkStart w:id="66" w:name="_Toc498503717"/>
      <w:bookmarkStart w:id="67" w:name="_Toc499568661"/>
      <w:bookmarkStart w:id="68" w:name="_Toc499568694"/>
      <w:bookmarkStart w:id="69" w:name="_Toc499665453"/>
      <w:bookmarkStart w:id="70" w:name="_Toc499729820"/>
      <w:bookmarkStart w:id="71" w:name="_Toc499835025"/>
      <w:bookmarkStart w:id="72" w:name="_Toc499835836"/>
      <w:bookmarkStart w:id="73" w:name="_Toc499835859"/>
      <w:bookmarkStart w:id="74" w:name="_Toc500264538"/>
      <w:bookmarkStart w:id="75" w:name="_Toc503290276"/>
      <w:bookmarkStart w:id="76" w:name="_Toc524009638"/>
      <w:bookmarkStart w:id="77" w:name="_Toc524009673"/>
      <w:bookmarkStart w:id="78" w:name="_Toc524602721"/>
      <w:bookmarkStart w:id="79" w:name="_Toc526365280"/>
      <w:bookmarkStart w:id="80" w:name="_Toc526365338"/>
      <w:bookmarkStart w:id="81" w:name="_Toc530067665"/>
      <w:bookmarkStart w:id="82" w:name="_Toc530067693"/>
      <w:bookmarkStart w:id="83" w:name="_Toc530067940"/>
      <w:bookmarkStart w:id="84" w:name="_Toc530590421"/>
      <w:bookmarkStart w:id="85" w:name="_Toc530593952"/>
      <w:bookmarkStart w:id="86" w:name="_Toc531190249"/>
      <w:bookmarkStart w:id="87" w:name="_Toc531190296"/>
      <w:bookmarkStart w:id="88" w:name="_Toc534908209"/>
      <w:bookmarkStart w:id="89" w:name="_Toc534909345"/>
      <w:bookmarkStart w:id="90" w:name="_Toc535353306"/>
      <w:bookmarkStart w:id="91" w:name="_Toc535353792"/>
      <w:bookmarkStart w:id="92" w:name="_Toc18436352"/>
      <w:bookmarkStart w:id="93" w:name="_Toc18436386"/>
      <w:bookmarkStart w:id="94" w:name="_Toc18513478"/>
      <w:bookmarkStart w:id="95" w:name="_Toc18513504"/>
      <w:bookmarkStart w:id="96" w:name="_Toc18606802"/>
      <w:bookmarkStart w:id="97" w:name="_Toc19723537"/>
      <w:bookmarkStart w:id="98" w:name="_Toc20322796"/>
      <w:bookmarkStart w:id="99" w:name="_Toc20323053"/>
      <w:bookmarkStart w:id="100" w:name="_Toc20323182"/>
      <w:bookmarkStart w:id="101" w:name="_Toc20420592"/>
      <w:bookmarkStart w:id="102" w:name="_Toc20421580"/>
      <w:bookmarkStart w:id="103" w:name="_Toc21027317"/>
      <w:bookmarkStart w:id="104" w:name="_Toc22660653"/>
      <w:bookmarkStart w:id="105" w:name="_Toc22811624"/>
      <w:bookmarkStart w:id="106" w:name="_Toc26436016"/>
      <w:r w:rsidRPr="009C033B">
        <w:rPr>
          <w:rStyle w:val="Ttulo2Car"/>
          <w:rFonts w:ascii="Palatino Linotype" w:hAnsi="Palatino Linotype"/>
          <w:b/>
          <w:color w:val="000000" w:themeColor="text1"/>
          <w:sz w:val="24"/>
          <w:szCs w:val="24"/>
        </w:rPr>
        <w:t>Razones o Motivos de inconformidad:</w:t>
      </w:r>
      <w:bookmarkEnd w:id="55"/>
      <w:r w:rsidRPr="009C033B">
        <w:rPr>
          <w:rFonts w:ascii="Palatino Linotype" w:hAnsi="Palatino Linotype"/>
          <w:b/>
          <w:color w:val="000000" w:themeColor="text1"/>
          <w:sz w:val="24"/>
          <w:szCs w:val="24"/>
        </w:rPr>
        <w:t xml:space="preserve"> </w:t>
      </w:r>
      <w:r w:rsidRPr="009C033B">
        <w:rPr>
          <w:rFonts w:ascii="Palatino Linotype" w:hAnsi="Palatino Linotype"/>
          <w:i/>
          <w:color w:val="000000" w:themeColor="text1"/>
          <w:sz w:val="24"/>
          <w:szCs w:val="24"/>
        </w:rPr>
        <w:t>“</w:t>
      </w:r>
      <w:r w:rsidR="006B0CA2" w:rsidRPr="009C033B">
        <w:rPr>
          <w:rFonts w:ascii="Palatino Linotype" w:hAnsi="Palatino Linotype"/>
          <w:i/>
          <w:color w:val="000000" w:themeColor="text1"/>
          <w:sz w:val="24"/>
          <w:szCs w:val="24"/>
        </w:rPr>
        <w:t>Cabe mencionar que la información que se solicita es de toda la administración municipal de manera generalizada y respecto del año 2019.</w:t>
      </w:r>
      <w:r w:rsidRPr="009C033B">
        <w:rPr>
          <w:rFonts w:ascii="Palatino Linotype" w:hAnsi="Palatino Linotype"/>
          <w:i/>
          <w:color w:val="000000" w:themeColor="text1"/>
          <w:sz w:val="24"/>
          <w:szCs w:val="24"/>
        </w:rPr>
        <w:t>”</w:t>
      </w:r>
      <w:bookmarkEnd w:id="56"/>
      <w:bookmarkEnd w:id="57"/>
      <w:bookmarkEnd w:id="58"/>
      <w:bookmarkEnd w:id="59"/>
      <w:bookmarkEnd w:id="60"/>
      <w:r w:rsidRPr="009C033B">
        <w:rPr>
          <w:rFonts w:ascii="Palatino Linotype" w:hAnsi="Palatino Linotype"/>
          <w:i/>
          <w:color w:val="000000" w:themeColor="text1"/>
          <w:sz w:val="24"/>
          <w:szCs w:val="24"/>
        </w:rPr>
        <w:t xml:space="preserve"> </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496CE205" w14:textId="77777777" w:rsidR="00EB781A" w:rsidRPr="009C033B" w:rsidRDefault="00EB781A" w:rsidP="00EB781A">
      <w:pPr>
        <w:rPr>
          <w:lang w:val="es-MX" w:eastAsia="en-US"/>
        </w:rPr>
      </w:pPr>
    </w:p>
    <w:p w14:paraId="2A36D9BD" w14:textId="1F710D33" w:rsidR="00034A1F" w:rsidRPr="009C033B" w:rsidRDefault="00034A1F" w:rsidP="00D845E3">
      <w:pPr>
        <w:pStyle w:val="Prrafodelista"/>
        <w:numPr>
          <w:ilvl w:val="0"/>
          <w:numId w:val="2"/>
        </w:numPr>
        <w:spacing w:before="240" w:after="240" w:line="360" w:lineRule="auto"/>
        <w:ind w:left="0" w:firstLine="0"/>
        <w:jc w:val="both"/>
        <w:rPr>
          <w:rFonts w:ascii="Palatino Linotype" w:hAnsi="Palatino Linotype"/>
          <w:i/>
          <w:sz w:val="22"/>
          <w:szCs w:val="22"/>
        </w:rPr>
      </w:pPr>
      <w:r w:rsidRPr="009C033B">
        <w:rPr>
          <w:rFonts w:ascii="Palatino Linotype" w:eastAsia="Calibri" w:hAnsi="Palatino Linotype" w:cs="Arial"/>
          <w:lang w:val="es-ES"/>
        </w:rPr>
        <w:t>El Comisionado Ponente con fundamento en lo dispuesto por el artículo 185 fracción II de la</w:t>
      </w:r>
      <w:r w:rsidR="003364ED" w:rsidRPr="009C033B">
        <w:rPr>
          <w:rFonts w:ascii="Palatino Linotype" w:eastAsia="Calibri" w:hAnsi="Palatino Linotype" w:cs="Arial"/>
          <w:lang w:val="es-ES"/>
        </w:rPr>
        <w:t xml:space="preserve"> ley de la materia, a través de</w:t>
      </w:r>
      <w:r w:rsidRPr="009C033B">
        <w:rPr>
          <w:rFonts w:ascii="Palatino Linotype" w:eastAsia="Calibri" w:hAnsi="Palatino Linotype" w:cs="Arial"/>
          <w:lang w:val="es-ES"/>
        </w:rPr>
        <w:t xml:space="preserve">l acuerdo de admisión de fecha </w:t>
      </w:r>
      <w:r w:rsidR="006B0CA2" w:rsidRPr="009C033B">
        <w:rPr>
          <w:rFonts w:ascii="Palatino Linotype" w:eastAsia="Calibri" w:hAnsi="Palatino Linotype" w:cs="Arial"/>
          <w:lang w:val="es-ES"/>
        </w:rPr>
        <w:t>tre</w:t>
      </w:r>
      <w:r w:rsidR="00C24619" w:rsidRPr="009C033B">
        <w:rPr>
          <w:rFonts w:ascii="Palatino Linotype" w:eastAsia="Calibri" w:hAnsi="Palatino Linotype" w:cs="Arial"/>
          <w:lang w:val="es-ES"/>
        </w:rPr>
        <w:t>c</w:t>
      </w:r>
      <w:r w:rsidR="004C33A5" w:rsidRPr="009C033B">
        <w:rPr>
          <w:rFonts w:ascii="Palatino Linotype" w:eastAsia="Calibri" w:hAnsi="Palatino Linotype" w:cs="Arial"/>
          <w:lang w:val="es-ES"/>
        </w:rPr>
        <w:t>e</w:t>
      </w:r>
      <w:r w:rsidR="001863AF" w:rsidRPr="009C033B">
        <w:rPr>
          <w:rFonts w:ascii="Palatino Linotype" w:eastAsia="Calibri" w:hAnsi="Palatino Linotype" w:cs="Arial"/>
          <w:lang w:val="es-ES"/>
        </w:rPr>
        <w:t xml:space="preserve"> </w:t>
      </w:r>
      <w:r w:rsidR="007B002D" w:rsidRPr="009C033B">
        <w:rPr>
          <w:rFonts w:ascii="Palatino Linotype" w:eastAsia="Calibri" w:hAnsi="Palatino Linotype" w:cs="Arial"/>
          <w:lang w:val="es-ES"/>
        </w:rPr>
        <w:t>(</w:t>
      </w:r>
      <w:r w:rsidR="00C24619" w:rsidRPr="009C033B">
        <w:rPr>
          <w:rFonts w:ascii="Palatino Linotype" w:eastAsia="Calibri" w:hAnsi="Palatino Linotype" w:cs="Arial"/>
          <w:lang w:val="es-ES"/>
        </w:rPr>
        <w:t>1</w:t>
      </w:r>
      <w:r w:rsidR="006B0CA2" w:rsidRPr="009C033B">
        <w:rPr>
          <w:rFonts w:ascii="Palatino Linotype" w:eastAsia="Calibri" w:hAnsi="Palatino Linotype" w:cs="Arial"/>
          <w:lang w:val="es-ES"/>
        </w:rPr>
        <w:t>3</w:t>
      </w:r>
      <w:r w:rsidR="007B002D" w:rsidRPr="009C033B">
        <w:rPr>
          <w:rFonts w:ascii="Palatino Linotype" w:eastAsia="Calibri" w:hAnsi="Palatino Linotype" w:cs="Arial"/>
          <w:lang w:val="es-ES"/>
        </w:rPr>
        <w:t>)</w:t>
      </w:r>
      <w:r w:rsidR="00290721" w:rsidRPr="009C033B">
        <w:rPr>
          <w:rFonts w:ascii="Palatino Linotype" w:eastAsia="Calibri" w:hAnsi="Palatino Linotype" w:cs="Arial"/>
          <w:lang w:val="es-ES"/>
        </w:rPr>
        <w:t xml:space="preserve"> </w:t>
      </w:r>
      <w:r w:rsidRPr="009C033B">
        <w:rPr>
          <w:rFonts w:ascii="Palatino Linotype" w:eastAsia="Calibri" w:hAnsi="Palatino Linotype" w:cs="Arial"/>
          <w:lang w:val="es-ES"/>
        </w:rPr>
        <w:t xml:space="preserve">de </w:t>
      </w:r>
      <w:r w:rsidR="00C54BEF" w:rsidRPr="009C033B">
        <w:rPr>
          <w:rFonts w:ascii="Palatino Linotype" w:eastAsia="Calibri" w:hAnsi="Palatino Linotype" w:cs="Arial"/>
          <w:lang w:val="es-ES"/>
        </w:rPr>
        <w:t>dic</w:t>
      </w:r>
      <w:r w:rsidR="003B39E2" w:rsidRPr="009C033B">
        <w:rPr>
          <w:rFonts w:ascii="Palatino Linotype" w:eastAsia="Calibri" w:hAnsi="Palatino Linotype" w:cs="Arial"/>
          <w:lang w:val="es-ES"/>
        </w:rPr>
        <w:t>iem</w:t>
      </w:r>
      <w:r w:rsidR="00765A4A" w:rsidRPr="009C033B">
        <w:rPr>
          <w:rFonts w:ascii="Palatino Linotype" w:eastAsia="Calibri" w:hAnsi="Palatino Linotype" w:cs="Arial"/>
          <w:lang w:val="es-ES"/>
        </w:rPr>
        <w:t>bre</w:t>
      </w:r>
      <w:r w:rsidRPr="009C033B">
        <w:rPr>
          <w:rFonts w:ascii="Palatino Linotype" w:eastAsia="Calibri" w:hAnsi="Palatino Linotype" w:cs="Arial"/>
          <w:lang w:val="es-ES"/>
        </w:rPr>
        <w:t xml:space="preserve"> del año en curso, puso a disposición de las partes los expedientes electrónicos </w:t>
      </w:r>
      <w:r w:rsidRPr="009C033B">
        <w:rPr>
          <w:rFonts w:ascii="Palatino Linotype" w:eastAsia="Calibri" w:hAnsi="Palatino Linotype" w:cs="Arial"/>
        </w:rPr>
        <w:t xml:space="preserve">vía </w:t>
      </w:r>
      <w:r w:rsidRPr="009C033B">
        <w:rPr>
          <w:rFonts w:ascii="Palatino Linotype" w:eastAsia="Calibri" w:hAnsi="Palatino Linotype" w:cs="Arial"/>
          <w:lang w:val="es-ES"/>
        </w:rPr>
        <w:t xml:space="preserve">Sistema de Acceso a la Información Mexiquense </w:t>
      </w:r>
      <w:r w:rsidR="001475E7" w:rsidRPr="009C033B">
        <w:rPr>
          <w:rFonts w:ascii="Palatino Linotype" w:eastAsia="Calibri" w:hAnsi="Palatino Linotype" w:cs="Arial"/>
          <w:lang w:val="es-ES"/>
        </w:rPr>
        <w:t>(</w:t>
      </w:r>
      <w:r w:rsidRPr="009C033B">
        <w:rPr>
          <w:rFonts w:ascii="Palatino Linotype" w:eastAsia="Calibri" w:hAnsi="Palatino Linotype" w:cs="Arial"/>
          <w:b/>
          <w:lang w:val="es-ES"/>
        </w:rPr>
        <w:t>SAIMEX</w:t>
      </w:r>
      <w:r w:rsidR="001475E7" w:rsidRPr="009C033B">
        <w:rPr>
          <w:rFonts w:ascii="Palatino Linotype" w:eastAsia="Calibri" w:hAnsi="Palatino Linotype" w:cs="Arial"/>
          <w:b/>
          <w:lang w:val="es-ES"/>
        </w:rPr>
        <w:t>)</w:t>
      </w:r>
      <w:r w:rsidRPr="009C033B">
        <w:rPr>
          <w:rFonts w:ascii="Palatino Linotype" w:eastAsia="Calibri" w:hAnsi="Palatino Linotype" w:cs="Arial"/>
          <w:b/>
          <w:lang w:val="es-ES"/>
        </w:rPr>
        <w:t xml:space="preserve"> </w:t>
      </w:r>
      <w:r w:rsidRPr="009C033B">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9C033B">
        <w:rPr>
          <w:rFonts w:ascii="Palatino Linotype" w:eastAsia="Calibri" w:hAnsi="Palatino Linotype" w:cs="Arial"/>
          <w:b/>
          <w:lang w:val="es-ES"/>
        </w:rPr>
        <w:t>SUJETO OBLIGADO</w:t>
      </w:r>
      <w:r w:rsidRPr="009C033B">
        <w:rPr>
          <w:rFonts w:ascii="Palatino Linotype" w:eastAsia="Calibri" w:hAnsi="Palatino Linotype" w:cs="Arial"/>
          <w:lang w:val="es-ES"/>
        </w:rPr>
        <w:t xml:space="preserve"> presentará el Informe Justificado procedente.</w:t>
      </w:r>
    </w:p>
    <w:p w14:paraId="221FC3ED" w14:textId="77777777" w:rsidR="009B03ED" w:rsidRPr="009C033B" w:rsidRDefault="009B03ED" w:rsidP="009B03ED">
      <w:pPr>
        <w:pStyle w:val="Prrafodelista"/>
        <w:spacing w:before="240" w:after="240" w:line="360" w:lineRule="auto"/>
        <w:ind w:left="0"/>
        <w:jc w:val="both"/>
        <w:rPr>
          <w:rFonts w:ascii="Palatino Linotype" w:hAnsi="Palatino Linotype"/>
          <w:i/>
          <w:sz w:val="22"/>
          <w:szCs w:val="22"/>
        </w:rPr>
      </w:pPr>
    </w:p>
    <w:p w14:paraId="08F7063E" w14:textId="069A1040" w:rsidR="007B5C9D" w:rsidRPr="009C033B" w:rsidRDefault="00A82510" w:rsidP="00E6574C">
      <w:pPr>
        <w:pStyle w:val="Prrafodelista"/>
        <w:numPr>
          <w:ilvl w:val="0"/>
          <w:numId w:val="2"/>
        </w:numPr>
        <w:spacing w:before="240" w:after="240" w:line="360" w:lineRule="auto"/>
        <w:ind w:left="0" w:firstLine="0"/>
        <w:jc w:val="both"/>
        <w:rPr>
          <w:rFonts w:ascii="Palatino Linotype" w:hAnsi="Palatino Linotype"/>
        </w:rPr>
      </w:pPr>
      <w:r w:rsidRPr="009C033B">
        <w:rPr>
          <w:rFonts w:ascii="Palatino Linotype" w:hAnsi="Palatino Linotype"/>
          <w:color w:val="000000"/>
          <w:szCs w:val="22"/>
        </w:rPr>
        <w:t>E</w:t>
      </w:r>
      <w:r w:rsidR="001863AF" w:rsidRPr="009C033B">
        <w:rPr>
          <w:rFonts w:ascii="Palatino Linotype" w:hAnsi="Palatino Linotype"/>
          <w:color w:val="000000"/>
          <w:szCs w:val="22"/>
        </w:rPr>
        <w:t xml:space="preserve">l </w:t>
      </w:r>
      <w:r w:rsidR="001863AF" w:rsidRPr="009C033B">
        <w:rPr>
          <w:rFonts w:ascii="Palatino Linotype" w:hAnsi="Palatino Linotype"/>
          <w:b/>
          <w:color w:val="000000"/>
          <w:szCs w:val="22"/>
        </w:rPr>
        <w:t>SUJETO OBLIGADO</w:t>
      </w:r>
      <w:r w:rsidR="001863AF" w:rsidRPr="009C033B">
        <w:rPr>
          <w:rFonts w:ascii="Palatino Linotype" w:hAnsi="Palatino Linotype"/>
          <w:color w:val="000000"/>
          <w:szCs w:val="22"/>
        </w:rPr>
        <w:t xml:space="preserve">, </w:t>
      </w:r>
      <w:r w:rsidR="00C54BEF" w:rsidRPr="009C033B">
        <w:rPr>
          <w:rFonts w:ascii="Palatino Linotype" w:hAnsi="Palatino Linotype"/>
          <w:color w:val="000000"/>
          <w:szCs w:val="22"/>
        </w:rPr>
        <w:t xml:space="preserve">fue omiso en rendir el informe justificado correspondiente. </w:t>
      </w:r>
      <w:r w:rsidR="007B5C9D" w:rsidRPr="009C033B">
        <w:rPr>
          <w:rFonts w:ascii="Palatino Linotype" w:hAnsi="Palatino Linotype"/>
        </w:rPr>
        <w:t>Por su parte el hoy recurrente dejó de manifestar lo a que a su derecho conviniera y asistiera como se observa:</w:t>
      </w:r>
    </w:p>
    <w:p w14:paraId="74F2C849" w14:textId="57EEA0F0" w:rsidR="00E701D0" w:rsidRPr="009C033B" w:rsidRDefault="00E701D0" w:rsidP="00E701D0">
      <w:pPr>
        <w:pStyle w:val="Prrafodelista"/>
        <w:rPr>
          <w:rFonts w:ascii="Palatino Linotype" w:hAnsi="Palatino Linotype"/>
        </w:rPr>
      </w:pPr>
      <w:r w:rsidRPr="009C033B">
        <w:rPr>
          <w:rFonts w:ascii="Palatino Linotype" w:hAnsi="Palatino Linotype"/>
          <w:noProof/>
          <w:lang w:val="es-MX" w:eastAsia="es-MX"/>
        </w:rPr>
        <mc:AlternateContent>
          <mc:Choice Requires="wps">
            <w:drawing>
              <wp:anchor distT="0" distB="0" distL="114300" distR="114300" simplePos="0" relativeHeight="251678720" behindDoc="0" locked="0" layoutInCell="1" allowOverlap="1" wp14:anchorId="78A10687" wp14:editId="2E31F2EE">
                <wp:simplePos x="0" y="0"/>
                <wp:positionH relativeFrom="column">
                  <wp:posOffset>37465</wp:posOffset>
                </wp:positionH>
                <wp:positionV relativeFrom="paragraph">
                  <wp:posOffset>118745</wp:posOffset>
                </wp:positionV>
                <wp:extent cx="5628005" cy="723265"/>
                <wp:effectExtent l="38100" t="38100" r="67945" b="95885"/>
                <wp:wrapNone/>
                <wp:docPr id="11" name="Conector recto 11"/>
                <wp:cNvGraphicFramePr/>
                <a:graphic xmlns:a="http://schemas.openxmlformats.org/drawingml/2006/main">
                  <a:graphicData uri="http://schemas.microsoft.com/office/word/2010/wordprocessingShape">
                    <wps:wsp>
                      <wps:cNvCnPr/>
                      <wps:spPr>
                        <a:xfrm>
                          <a:off x="0" y="0"/>
                          <a:ext cx="5628005" cy="7232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E1102" id="Conector recto 1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9.35pt" to="446.1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" strokecolor="black [3200]" strokeweight="2pt">
                <v:shadow on="t" color="black" opacity="24903f" origin=",.5" offset="0,.55556mm"/>
              </v:line>
            </w:pict>
          </mc:Fallback>
        </mc:AlternateContent>
      </w:r>
    </w:p>
    <w:p w14:paraId="6AD7D427" w14:textId="77777777" w:rsidR="00E701D0" w:rsidRPr="009C033B" w:rsidRDefault="00E701D0" w:rsidP="00E701D0">
      <w:pPr>
        <w:spacing w:before="240" w:after="240" w:line="360" w:lineRule="auto"/>
        <w:jc w:val="both"/>
        <w:rPr>
          <w:rFonts w:ascii="Palatino Linotype" w:hAnsi="Palatino Linotype"/>
        </w:rPr>
      </w:pPr>
    </w:p>
    <w:p w14:paraId="37EAFB87" w14:textId="206EDE2A" w:rsidR="003B39E2" w:rsidRPr="009C033B" w:rsidRDefault="006B0CA2" w:rsidP="00E701D0">
      <w:pPr>
        <w:jc w:val="center"/>
        <w:rPr>
          <w:rFonts w:ascii="Palatino Linotype" w:hAnsi="Palatino Linotype"/>
        </w:rPr>
      </w:pPr>
      <w:r w:rsidRPr="009C033B">
        <w:rPr>
          <w:rFonts w:ascii="Palatino Linotype" w:hAnsi="Palatino Linotype"/>
          <w:noProof/>
          <w:lang w:val="es-MX" w:eastAsia="es-MX"/>
        </w:rPr>
        <w:lastRenderedPageBreak/>
        <w:drawing>
          <wp:inline distT="0" distB="0" distL="0" distR="0" wp14:anchorId="10172FA9" wp14:editId="4607940F">
            <wp:extent cx="5525669" cy="1268186"/>
            <wp:effectExtent l="19050" t="19050" r="18415" b="273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7838" cy="1268684"/>
                    </a:xfrm>
                    <a:prstGeom prst="rect">
                      <a:avLst/>
                    </a:prstGeom>
                    <a:noFill/>
                    <a:ln>
                      <a:solidFill>
                        <a:schemeClr val="tx1"/>
                      </a:solidFill>
                    </a:ln>
                  </pic:spPr>
                </pic:pic>
              </a:graphicData>
            </a:graphic>
          </wp:inline>
        </w:drawing>
      </w:r>
    </w:p>
    <w:p w14:paraId="45D1367C" w14:textId="05E508AA" w:rsidR="007B5C9D" w:rsidRPr="009C033B" w:rsidRDefault="007B5C9D" w:rsidP="00C54BEF">
      <w:pPr>
        <w:pStyle w:val="Prrafodelista"/>
        <w:spacing w:before="240" w:after="240" w:line="360" w:lineRule="auto"/>
        <w:ind w:left="0"/>
        <w:jc w:val="center"/>
        <w:rPr>
          <w:rFonts w:ascii="Palatino Linotype" w:hAnsi="Palatino Linotype"/>
        </w:rPr>
      </w:pPr>
    </w:p>
    <w:p w14:paraId="66F0290E" w14:textId="4262FD13" w:rsidR="00643903" w:rsidRPr="009C033B"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9C033B">
        <w:rPr>
          <w:rFonts w:ascii="Palatino Linotype" w:hAnsi="Palatino Linotype"/>
        </w:rPr>
        <w:t xml:space="preserve">El Comisionado Ponente </w:t>
      </w:r>
      <w:r w:rsidR="00CE2991" w:rsidRPr="009C033B">
        <w:rPr>
          <w:rFonts w:ascii="Palatino Linotype" w:hAnsi="Palatino Linotype"/>
        </w:rPr>
        <w:t xml:space="preserve">decreto el cierre de instrucción mediante acuerdo de fecha </w:t>
      </w:r>
      <w:r w:rsidR="006B0CA2" w:rsidRPr="009C033B">
        <w:rPr>
          <w:rFonts w:ascii="Palatino Linotype" w:hAnsi="Palatino Linotype"/>
        </w:rPr>
        <w:t>dieci</w:t>
      </w:r>
      <w:r w:rsidR="00772B6F" w:rsidRPr="009C033B">
        <w:rPr>
          <w:rFonts w:ascii="Palatino Linotype" w:hAnsi="Palatino Linotype"/>
        </w:rPr>
        <w:t>ocho</w:t>
      </w:r>
      <w:r w:rsidR="00CE2991" w:rsidRPr="009C033B">
        <w:rPr>
          <w:rFonts w:ascii="Palatino Linotype" w:hAnsi="Palatino Linotype"/>
        </w:rPr>
        <w:t xml:space="preserve"> (</w:t>
      </w:r>
      <w:r w:rsidR="006B0CA2" w:rsidRPr="009C033B">
        <w:rPr>
          <w:rFonts w:ascii="Palatino Linotype" w:hAnsi="Palatino Linotype"/>
        </w:rPr>
        <w:t>1</w:t>
      </w:r>
      <w:r w:rsidR="00772B6F" w:rsidRPr="009C033B">
        <w:rPr>
          <w:rFonts w:ascii="Palatino Linotype" w:hAnsi="Palatino Linotype"/>
        </w:rPr>
        <w:t>8</w:t>
      </w:r>
      <w:r w:rsidR="00CE2991" w:rsidRPr="009C033B">
        <w:rPr>
          <w:rFonts w:ascii="Palatino Linotype" w:hAnsi="Palatino Linotype"/>
        </w:rPr>
        <w:t xml:space="preserve">) de </w:t>
      </w:r>
      <w:r w:rsidR="006B0CA2" w:rsidRPr="009C033B">
        <w:rPr>
          <w:rFonts w:ascii="Palatino Linotype" w:hAnsi="Palatino Linotype"/>
        </w:rPr>
        <w:t>febrero</w:t>
      </w:r>
      <w:r w:rsidR="00CE2991" w:rsidRPr="009C033B">
        <w:rPr>
          <w:rFonts w:ascii="Palatino Linotype" w:hAnsi="Palatino Linotype"/>
        </w:rPr>
        <w:t xml:space="preserve"> de dos mil </w:t>
      </w:r>
      <w:r w:rsidR="00772B6F" w:rsidRPr="009C033B">
        <w:rPr>
          <w:rFonts w:ascii="Palatino Linotype" w:hAnsi="Palatino Linotype"/>
        </w:rPr>
        <w:t>veinte</w:t>
      </w:r>
      <w:r w:rsidR="00CE2991" w:rsidRPr="009C033B">
        <w:rPr>
          <w:rFonts w:ascii="Palatino Linotype" w:hAnsi="Palatino Linotype"/>
        </w:rPr>
        <w:t>; posteriormente mediante</w:t>
      </w:r>
      <w:r w:rsidR="00C8486C" w:rsidRPr="009C033B">
        <w:rPr>
          <w:rFonts w:ascii="Palatino Linotype" w:hAnsi="Palatino Linotype"/>
        </w:rPr>
        <w:t xml:space="preserve"> acuerdo</w:t>
      </w:r>
      <w:r w:rsidR="004C33A5" w:rsidRPr="009C033B">
        <w:rPr>
          <w:rFonts w:ascii="Palatino Linotype" w:hAnsi="Palatino Linotype"/>
        </w:rPr>
        <w:t xml:space="preserve"> de </w:t>
      </w:r>
      <w:r w:rsidR="006B0CA2" w:rsidRPr="009C033B">
        <w:rPr>
          <w:rFonts w:ascii="Palatino Linotype" w:hAnsi="Palatino Linotype"/>
        </w:rPr>
        <w:t xml:space="preserve">misma </w:t>
      </w:r>
      <w:r w:rsidR="00CE2991" w:rsidRPr="009C033B">
        <w:rPr>
          <w:rFonts w:ascii="Palatino Linotype" w:hAnsi="Palatino Linotype"/>
        </w:rPr>
        <w:t>fecha,</w:t>
      </w:r>
      <w:r w:rsidR="00C8486C" w:rsidRPr="009C033B">
        <w:rPr>
          <w:rFonts w:ascii="Palatino Linotype" w:hAnsi="Palatino Linotype"/>
        </w:rPr>
        <w:t xml:space="preserve"> para </w:t>
      </w:r>
      <w:r w:rsidR="00CE2991" w:rsidRPr="009C033B">
        <w:rPr>
          <w:rFonts w:ascii="Palatino Linotype" w:hAnsi="Palatino Linotype"/>
        </w:rPr>
        <w:t xml:space="preserve">un </w:t>
      </w:r>
      <w:r w:rsidR="00C8486C" w:rsidRPr="009C033B">
        <w:rPr>
          <w:rFonts w:ascii="Palatino Linotype" w:hAnsi="Palatino Linotype"/>
        </w:rPr>
        <w:t xml:space="preserve">mejor proveer </w:t>
      </w:r>
      <w:r w:rsidR="005C7AB3" w:rsidRPr="009C033B">
        <w:rPr>
          <w:rFonts w:ascii="Palatino Linotype" w:hAnsi="Palatino Linotype"/>
        </w:rPr>
        <w:t xml:space="preserve">en su estudio y resolución </w:t>
      </w:r>
      <w:r w:rsidR="00CE2991" w:rsidRPr="009C033B">
        <w:rPr>
          <w:rFonts w:ascii="Palatino Linotype" w:hAnsi="Palatino Linotype"/>
        </w:rPr>
        <w:t>se acordó la ampliación del termino para resolver</w:t>
      </w:r>
      <w:r w:rsidR="00C8486C" w:rsidRPr="009C033B">
        <w:rPr>
          <w:rFonts w:ascii="Palatino Linotype" w:hAnsi="Palatino Linotype"/>
        </w:rPr>
        <w:t xml:space="preserve">, </w:t>
      </w:r>
      <w:r w:rsidR="006A3E8C" w:rsidRPr="009C033B">
        <w:rPr>
          <w:rFonts w:ascii="Palatino Linotype" w:hAnsi="Palatino Linotype"/>
        </w:rPr>
        <w:t>por lo que</w:t>
      </w:r>
      <w:r w:rsidR="00CF3F0A" w:rsidRPr="009C033B">
        <w:rPr>
          <w:rFonts w:ascii="Palatino Linotype" w:hAnsi="Palatino Linotype"/>
        </w:rPr>
        <w:t xml:space="preserve"> </w:t>
      </w:r>
      <w:r w:rsidRPr="009C033B">
        <w:rPr>
          <w:rFonts w:ascii="Palatino Linotype" w:hAnsi="Palatino Linotype"/>
        </w:rPr>
        <w:t>se</w:t>
      </w:r>
      <w:r w:rsidR="00585F00" w:rsidRPr="009C033B">
        <w:rPr>
          <w:rFonts w:ascii="Palatino Linotype" w:hAnsi="Palatino Linotype" w:cs="Arial"/>
        </w:rPr>
        <w:t xml:space="preserve"> ordenó tur</w:t>
      </w:r>
      <w:r w:rsidR="00434B23" w:rsidRPr="009C033B">
        <w:rPr>
          <w:rFonts w:ascii="Palatino Linotype" w:hAnsi="Palatino Linotype" w:cs="Arial"/>
        </w:rPr>
        <w:t xml:space="preserve">nar el expediente a resolución, </w:t>
      </w:r>
      <w:r w:rsidR="00274F7F" w:rsidRPr="009C033B">
        <w:rPr>
          <w:rFonts w:ascii="Palatino Linotype" w:hAnsi="Palatino Linotype" w:cs="Arial"/>
        </w:rPr>
        <w:t xml:space="preserve">por lo que no habiendo más que hacer constar, </w:t>
      </w:r>
      <w:r w:rsidR="001F5AF8" w:rsidRPr="009C033B">
        <w:rPr>
          <w:rFonts w:ascii="Palatino Linotype" w:hAnsi="Palatino Linotype" w:cs="Arial"/>
        </w:rPr>
        <w:t xml:space="preserve">y - </w:t>
      </w:r>
      <w:r w:rsidR="006B0CA2" w:rsidRPr="009C033B">
        <w:rPr>
          <w:rFonts w:ascii="Palatino Linotype" w:hAnsi="Palatino Linotype" w:cs="Arial"/>
        </w:rPr>
        <w:t>- - - - - - - - - - - - - - - - -</w:t>
      </w:r>
    </w:p>
    <w:p w14:paraId="51E91971" w14:textId="4A8939B2" w:rsidR="00585F00" w:rsidRPr="009C033B" w:rsidRDefault="00585F00" w:rsidP="00585F00">
      <w:pPr>
        <w:pStyle w:val="Ttulo1"/>
        <w:jc w:val="center"/>
        <w:rPr>
          <w:b/>
        </w:rPr>
      </w:pPr>
      <w:bookmarkStart w:id="107" w:name="_Toc491791302"/>
      <w:bookmarkStart w:id="108" w:name="_Toc33123944"/>
      <w:r w:rsidRPr="009C033B">
        <w:rPr>
          <w:b/>
        </w:rPr>
        <w:t>CONSIDERANDO</w:t>
      </w:r>
      <w:bookmarkEnd w:id="107"/>
      <w:bookmarkEnd w:id="108"/>
    </w:p>
    <w:p w14:paraId="7681ED66" w14:textId="77777777" w:rsidR="00585F00" w:rsidRPr="009C033B" w:rsidRDefault="00585F00" w:rsidP="00585F00">
      <w:pPr>
        <w:rPr>
          <w:rFonts w:ascii="Palatino Linotype" w:hAnsi="Palatino Linotype"/>
          <w:lang w:val="es-MX" w:eastAsia="en-US"/>
        </w:rPr>
      </w:pPr>
    </w:p>
    <w:p w14:paraId="717D4ABA" w14:textId="77777777" w:rsidR="00585F00" w:rsidRPr="009C033B" w:rsidRDefault="00585F00" w:rsidP="00585F00">
      <w:pPr>
        <w:pStyle w:val="Ttulo2"/>
        <w:rPr>
          <w:rFonts w:ascii="Palatino Linotype" w:hAnsi="Palatino Linotype"/>
          <w:b/>
          <w:color w:val="auto"/>
          <w:sz w:val="24"/>
        </w:rPr>
      </w:pPr>
      <w:bookmarkStart w:id="109" w:name="_Toc491791303"/>
      <w:bookmarkStart w:id="110" w:name="_Toc33123945"/>
      <w:r w:rsidRPr="009C033B">
        <w:rPr>
          <w:rFonts w:ascii="Palatino Linotype" w:hAnsi="Palatino Linotype"/>
          <w:b/>
          <w:color w:val="auto"/>
          <w:sz w:val="24"/>
        </w:rPr>
        <w:t>PRIMERO. De la competencia</w:t>
      </w:r>
      <w:bookmarkEnd w:id="109"/>
      <w:bookmarkEnd w:id="110"/>
    </w:p>
    <w:p w14:paraId="6EA8B854" w14:textId="77777777" w:rsidR="00585F00" w:rsidRPr="009C033B" w:rsidRDefault="00585F00" w:rsidP="00585F00">
      <w:pPr>
        <w:rPr>
          <w:lang w:val="es-MX" w:eastAsia="en-US"/>
        </w:rPr>
      </w:pPr>
    </w:p>
    <w:p w14:paraId="59B46AF8" w14:textId="77777777" w:rsidR="00585F00" w:rsidRPr="009C033B"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9C033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C033B">
        <w:rPr>
          <w:rFonts w:ascii="Palatino Linotype" w:eastAsia="Calibri" w:hAnsi="Palatino Linotype" w:cs="Times New Roman"/>
          <w:b/>
          <w:lang w:val="es-ES"/>
        </w:rPr>
        <w:t>Constitución Política de los Estados Unidos Mexicanos</w:t>
      </w:r>
      <w:r w:rsidRPr="009C033B">
        <w:rPr>
          <w:rFonts w:ascii="Palatino Linotype" w:eastAsia="Calibri" w:hAnsi="Palatino Linotype" w:cs="Times New Roman"/>
          <w:lang w:val="es-ES"/>
        </w:rPr>
        <w:t xml:space="preserve">; 5, párrafos vigésimo, vigésimo primero y vigésimo segundo fracciones IV y V de la </w:t>
      </w:r>
      <w:r w:rsidRPr="009C033B">
        <w:rPr>
          <w:rFonts w:ascii="Palatino Linotype" w:eastAsia="Calibri" w:hAnsi="Palatino Linotype" w:cs="Times New Roman"/>
          <w:b/>
          <w:lang w:val="es-ES"/>
        </w:rPr>
        <w:t>Constitución Política del Estado Libre y Soberano de México</w:t>
      </w:r>
      <w:r w:rsidRPr="009C033B">
        <w:rPr>
          <w:rFonts w:ascii="Palatino Linotype" w:eastAsia="Calibri" w:hAnsi="Palatino Linotype" w:cs="Times New Roman"/>
          <w:lang w:val="es-ES"/>
        </w:rPr>
        <w:t xml:space="preserve">; artículos 1, 2 fracción II, 13, 29, 36 fracciones I y II, 176, 178, 179, 181 párrafo tercero y 185 </w:t>
      </w:r>
      <w:r w:rsidRPr="009C033B">
        <w:rPr>
          <w:rFonts w:ascii="Palatino Linotype" w:eastAsia="Calibri" w:hAnsi="Palatino Linotype" w:cs="Arial"/>
          <w:lang w:val="es-ES"/>
        </w:rPr>
        <w:t xml:space="preserve">de la </w:t>
      </w:r>
      <w:r w:rsidRPr="009C033B">
        <w:rPr>
          <w:rFonts w:ascii="Palatino Linotype" w:eastAsia="Calibri" w:hAnsi="Palatino Linotype" w:cs="Arial"/>
          <w:b/>
          <w:lang w:val="es-ES"/>
        </w:rPr>
        <w:t xml:space="preserve">Ley de Transparencia y Acceso a la Información Pública del Estado de México y </w:t>
      </w:r>
      <w:r w:rsidRPr="009C033B">
        <w:rPr>
          <w:rFonts w:ascii="Palatino Linotype" w:eastAsia="Calibri" w:hAnsi="Palatino Linotype" w:cs="Arial"/>
          <w:b/>
          <w:lang w:val="es-ES"/>
        </w:rPr>
        <w:lastRenderedPageBreak/>
        <w:t>Municipios</w:t>
      </w:r>
      <w:r w:rsidRPr="009C033B">
        <w:rPr>
          <w:rFonts w:ascii="Palatino Linotype" w:eastAsia="Calibri" w:hAnsi="Palatino Linotype" w:cs="Arial"/>
          <w:lang w:val="es-ES"/>
        </w:rPr>
        <w:t xml:space="preserve">; ; y 10, 7, 9 fracciones I y XXIV, y 11 del </w:t>
      </w:r>
      <w:r w:rsidRPr="009C033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9C033B" w:rsidRDefault="00F73160" w:rsidP="00F7316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9C033B" w:rsidRDefault="00585F00" w:rsidP="00585F00">
      <w:pPr>
        <w:pStyle w:val="Ttulo2"/>
        <w:rPr>
          <w:rFonts w:ascii="Palatino Linotype" w:hAnsi="Palatino Linotype"/>
          <w:b/>
          <w:color w:val="auto"/>
          <w:sz w:val="24"/>
        </w:rPr>
      </w:pPr>
      <w:bookmarkStart w:id="111" w:name="_Toc491791304"/>
      <w:bookmarkStart w:id="112" w:name="_Toc33123946"/>
      <w:r w:rsidRPr="009C033B">
        <w:rPr>
          <w:rFonts w:ascii="Palatino Linotype" w:hAnsi="Palatino Linotype"/>
          <w:b/>
          <w:color w:val="auto"/>
          <w:sz w:val="24"/>
        </w:rPr>
        <w:t>SEGUNDO. De la oportunidad y procedencia.</w:t>
      </w:r>
      <w:bookmarkEnd w:id="111"/>
      <w:bookmarkEnd w:id="112"/>
    </w:p>
    <w:p w14:paraId="7CBA5E3B" w14:textId="77777777" w:rsidR="00CE2991" w:rsidRPr="009C033B" w:rsidRDefault="00CE2991" w:rsidP="00CE2991">
      <w:pPr>
        <w:rPr>
          <w:lang w:val="es-MX" w:eastAsia="en-US"/>
        </w:rPr>
      </w:pPr>
    </w:p>
    <w:p w14:paraId="6F176E14" w14:textId="77777777" w:rsidR="004100FC" w:rsidRPr="009C033B" w:rsidRDefault="004100FC" w:rsidP="004100FC">
      <w:pPr>
        <w:pStyle w:val="Prrafodelista"/>
        <w:numPr>
          <w:ilvl w:val="0"/>
          <w:numId w:val="2"/>
        </w:numPr>
        <w:tabs>
          <w:tab w:val="left" w:pos="0"/>
        </w:tabs>
        <w:spacing w:line="360" w:lineRule="auto"/>
        <w:ind w:left="0" w:right="49" w:firstLine="0"/>
        <w:jc w:val="both"/>
        <w:rPr>
          <w:rFonts w:ascii="Palatino Linotype" w:hAnsi="Palatino Linotype"/>
          <w:b/>
        </w:rPr>
      </w:pPr>
      <w:r w:rsidRPr="009C033B">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70E6D64C" w14:textId="77777777" w:rsidR="004100FC" w:rsidRPr="009C033B" w:rsidRDefault="004100FC" w:rsidP="004100FC">
      <w:pPr>
        <w:pStyle w:val="Prrafodelista"/>
        <w:spacing w:before="240" w:after="240" w:line="360" w:lineRule="auto"/>
        <w:ind w:left="0" w:right="49"/>
        <w:jc w:val="both"/>
        <w:rPr>
          <w:rFonts w:ascii="Palatino Linotype" w:hAnsi="Palatino Linotype"/>
          <w:b/>
        </w:rPr>
      </w:pPr>
    </w:p>
    <w:p w14:paraId="62B80423" w14:textId="77777777" w:rsidR="004100FC" w:rsidRPr="009C033B" w:rsidRDefault="004100FC" w:rsidP="004100FC">
      <w:pPr>
        <w:pStyle w:val="Prrafodelista"/>
        <w:spacing w:before="240" w:after="240" w:line="360" w:lineRule="auto"/>
        <w:ind w:left="567" w:right="567"/>
        <w:jc w:val="both"/>
        <w:rPr>
          <w:rFonts w:ascii="Palatino Linotype" w:hAnsi="Palatino Linotype"/>
          <w:i/>
          <w:sz w:val="22"/>
          <w:szCs w:val="22"/>
        </w:rPr>
      </w:pPr>
      <w:r w:rsidRPr="009C033B">
        <w:rPr>
          <w:rFonts w:ascii="Palatino Linotype" w:hAnsi="Palatino Linotype"/>
          <w:b/>
          <w:i/>
          <w:sz w:val="22"/>
          <w:szCs w:val="22"/>
        </w:rPr>
        <w:t>Artículo 179.</w:t>
      </w:r>
      <w:r w:rsidRPr="009C033B">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4883AD86" w14:textId="77777777" w:rsidR="004100FC" w:rsidRPr="009C033B" w:rsidRDefault="004100FC" w:rsidP="004100FC">
      <w:pPr>
        <w:pStyle w:val="Prrafodelista"/>
        <w:spacing w:before="240" w:after="240" w:line="360" w:lineRule="auto"/>
        <w:ind w:left="567" w:right="567"/>
        <w:jc w:val="both"/>
        <w:rPr>
          <w:rFonts w:ascii="Palatino Linotype" w:hAnsi="Palatino Linotype"/>
          <w:i/>
          <w:sz w:val="22"/>
          <w:szCs w:val="22"/>
        </w:rPr>
      </w:pPr>
      <w:r w:rsidRPr="009C033B">
        <w:rPr>
          <w:rFonts w:ascii="Palatino Linotype" w:hAnsi="Palatino Linotype"/>
          <w:i/>
          <w:sz w:val="22"/>
          <w:szCs w:val="22"/>
        </w:rPr>
        <w:t>(…)</w:t>
      </w:r>
    </w:p>
    <w:p w14:paraId="7EA4BC5A" w14:textId="77777777" w:rsidR="004100FC" w:rsidRPr="009C033B" w:rsidRDefault="004100FC" w:rsidP="004100FC">
      <w:pPr>
        <w:pStyle w:val="Prrafodelista"/>
        <w:spacing w:before="240" w:after="240" w:line="360" w:lineRule="auto"/>
        <w:ind w:left="567" w:right="567"/>
        <w:jc w:val="both"/>
        <w:rPr>
          <w:rFonts w:ascii="Palatino Linotype" w:hAnsi="Palatino Linotype"/>
          <w:b/>
          <w:i/>
          <w:sz w:val="22"/>
          <w:szCs w:val="22"/>
        </w:rPr>
      </w:pPr>
      <w:r w:rsidRPr="009C033B">
        <w:rPr>
          <w:rFonts w:ascii="Palatino Linotype" w:hAnsi="Palatino Linotype"/>
          <w:b/>
          <w:i/>
          <w:sz w:val="22"/>
          <w:szCs w:val="22"/>
        </w:rPr>
        <w:t>VII. La falta de respuesta a una solicitud de acceso a la información;</w:t>
      </w:r>
    </w:p>
    <w:p w14:paraId="10DABE43" w14:textId="77777777" w:rsidR="004100FC" w:rsidRPr="009C033B" w:rsidRDefault="004100FC" w:rsidP="004100FC">
      <w:pPr>
        <w:spacing w:line="360" w:lineRule="auto"/>
        <w:ind w:left="567"/>
        <w:rPr>
          <w:rFonts w:ascii="Palatino Linotype" w:hAnsi="Palatino Linotype"/>
          <w:i/>
          <w:sz w:val="22"/>
          <w:szCs w:val="22"/>
          <w:lang w:val="es-MX" w:eastAsia="en-US"/>
        </w:rPr>
      </w:pPr>
      <w:r w:rsidRPr="009C033B">
        <w:rPr>
          <w:rFonts w:ascii="Palatino Linotype" w:hAnsi="Palatino Linotype"/>
          <w:i/>
          <w:sz w:val="22"/>
          <w:szCs w:val="22"/>
          <w:lang w:val="es-MX" w:eastAsia="en-US"/>
        </w:rPr>
        <w:t>(…)</w:t>
      </w:r>
    </w:p>
    <w:p w14:paraId="32C1C3AB" w14:textId="77777777" w:rsidR="004100FC" w:rsidRPr="009C033B" w:rsidRDefault="004100FC" w:rsidP="004100FC">
      <w:pPr>
        <w:pStyle w:val="Prrafodelista"/>
        <w:spacing w:before="240" w:after="240" w:line="360" w:lineRule="auto"/>
        <w:ind w:left="0" w:right="49"/>
        <w:jc w:val="both"/>
        <w:rPr>
          <w:rFonts w:ascii="Palatino Linotype" w:hAnsi="Palatino Linotype"/>
        </w:rPr>
      </w:pPr>
    </w:p>
    <w:p w14:paraId="4E7C3ADB" w14:textId="77777777" w:rsidR="004100FC" w:rsidRPr="009C033B" w:rsidRDefault="004100FC" w:rsidP="004100FC">
      <w:pPr>
        <w:pStyle w:val="Prrafodelista"/>
        <w:numPr>
          <w:ilvl w:val="0"/>
          <w:numId w:val="2"/>
        </w:numPr>
        <w:tabs>
          <w:tab w:val="left" w:pos="0"/>
        </w:tabs>
        <w:spacing w:line="360" w:lineRule="auto"/>
        <w:ind w:left="0" w:right="49" w:firstLine="0"/>
        <w:jc w:val="both"/>
        <w:rPr>
          <w:rFonts w:ascii="Palatino Linotype" w:hAnsi="Palatino Linotype"/>
        </w:rPr>
      </w:pPr>
      <w:r w:rsidRPr="009C033B">
        <w:rPr>
          <w:rFonts w:ascii="Palatino Linotype" w:eastAsia="Calibri" w:hAnsi="Palatino Linotype" w:cs="Arial"/>
        </w:rPr>
        <w:t>Así</w:t>
      </w:r>
      <w:r w:rsidRPr="009C033B">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9C033B">
        <w:rPr>
          <w:rFonts w:ascii="Palatino Linotype" w:hAnsi="Palatino Linotype"/>
          <w:b/>
        </w:rPr>
        <w:t>SUJETO OBLIGADO</w:t>
      </w:r>
      <w:r w:rsidRPr="009C033B">
        <w:rPr>
          <w:rFonts w:ascii="Palatino Linotype" w:hAnsi="Palatino Linotype"/>
        </w:rPr>
        <w:t xml:space="preserve"> no entregue respuesta dentro del plazo establecido para hacerlo, se entenderá negada la información, por </w:t>
      </w:r>
      <w:r w:rsidRPr="009C033B">
        <w:rPr>
          <w:rFonts w:ascii="Palatino Linotype" w:hAnsi="Palatino Linotype"/>
        </w:rPr>
        <w:lastRenderedPageBreak/>
        <w:t>lo cual el solicitante podrá interponer el recurso de revisión tal como se destaca a continuación:</w:t>
      </w:r>
    </w:p>
    <w:p w14:paraId="0EEAC532" w14:textId="77777777" w:rsidR="004100FC" w:rsidRPr="009C033B" w:rsidRDefault="004100FC" w:rsidP="004100FC">
      <w:pPr>
        <w:pStyle w:val="Prrafodelista"/>
        <w:spacing w:before="240" w:after="240" w:line="360" w:lineRule="auto"/>
        <w:ind w:left="0" w:right="49"/>
        <w:jc w:val="both"/>
        <w:rPr>
          <w:rFonts w:ascii="Palatino Linotype" w:hAnsi="Palatino Linotype"/>
        </w:rPr>
      </w:pPr>
    </w:p>
    <w:p w14:paraId="5F9BB646" w14:textId="77777777" w:rsidR="004100FC" w:rsidRPr="009C033B" w:rsidRDefault="004100FC" w:rsidP="004100FC">
      <w:pPr>
        <w:pStyle w:val="Prrafodelista"/>
        <w:spacing w:before="240" w:after="240" w:line="360" w:lineRule="auto"/>
        <w:ind w:left="567" w:right="567"/>
        <w:jc w:val="both"/>
        <w:rPr>
          <w:rFonts w:ascii="Palatino Linotype" w:hAnsi="Palatino Linotype"/>
          <w:i/>
          <w:sz w:val="22"/>
          <w:szCs w:val="22"/>
        </w:rPr>
      </w:pPr>
      <w:r w:rsidRPr="009C033B">
        <w:rPr>
          <w:rFonts w:ascii="Palatino Linotype" w:hAnsi="Palatino Linotype"/>
          <w:b/>
          <w:i/>
          <w:sz w:val="22"/>
          <w:szCs w:val="22"/>
        </w:rPr>
        <w:t>Artículo 163.</w:t>
      </w:r>
      <w:r w:rsidRPr="009C033B">
        <w:rPr>
          <w:rFonts w:ascii="Palatino Linotype" w:hAnsi="Palatino Linotype"/>
          <w:i/>
          <w:sz w:val="22"/>
          <w:szCs w:val="22"/>
        </w:rPr>
        <w:t xml:space="preserve"> La Unidad de Transparencia deberá notificar la respuesta a la solicitud al interesado en el menor tiempo posible, que </w:t>
      </w:r>
      <w:r w:rsidRPr="009C033B">
        <w:rPr>
          <w:rFonts w:ascii="Palatino Linotype" w:hAnsi="Palatino Linotype"/>
          <w:b/>
          <w:i/>
          <w:sz w:val="22"/>
          <w:szCs w:val="22"/>
          <w:u w:val="single"/>
        </w:rPr>
        <w:t>no podrá exceder de quince días hábiles</w:t>
      </w:r>
      <w:r w:rsidRPr="009C033B">
        <w:rPr>
          <w:rFonts w:ascii="Palatino Linotype" w:hAnsi="Palatino Linotype"/>
          <w:i/>
          <w:sz w:val="22"/>
          <w:szCs w:val="22"/>
        </w:rPr>
        <w:t xml:space="preserve">, contados a partir del día siguiente a la presentación de aquélla. </w:t>
      </w:r>
    </w:p>
    <w:p w14:paraId="73AC9496" w14:textId="77777777" w:rsidR="004100FC" w:rsidRPr="009C033B" w:rsidRDefault="004100FC" w:rsidP="004100FC">
      <w:pPr>
        <w:pStyle w:val="Prrafodelista"/>
        <w:spacing w:before="240" w:after="240" w:line="360" w:lineRule="auto"/>
        <w:ind w:left="567" w:right="567"/>
        <w:jc w:val="both"/>
        <w:rPr>
          <w:rFonts w:ascii="Palatino Linotype" w:hAnsi="Palatino Linotype"/>
          <w:i/>
          <w:sz w:val="22"/>
          <w:szCs w:val="22"/>
        </w:rPr>
      </w:pPr>
    </w:p>
    <w:p w14:paraId="3ECD33AE" w14:textId="77777777" w:rsidR="004100FC" w:rsidRPr="009C033B" w:rsidRDefault="004100FC" w:rsidP="004100FC">
      <w:pPr>
        <w:pStyle w:val="Prrafodelista"/>
        <w:spacing w:before="240" w:after="240" w:line="360" w:lineRule="auto"/>
        <w:ind w:left="567" w:right="567"/>
        <w:jc w:val="both"/>
        <w:rPr>
          <w:rFonts w:ascii="Palatino Linotype" w:hAnsi="Palatino Linotype" w:cs="Arial"/>
          <w:i/>
          <w:sz w:val="22"/>
          <w:szCs w:val="22"/>
        </w:rPr>
      </w:pPr>
      <w:r w:rsidRPr="009C033B">
        <w:rPr>
          <w:rFonts w:ascii="Palatino Linotype" w:hAnsi="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1447758" w14:textId="77777777" w:rsidR="004100FC" w:rsidRPr="009C033B" w:rsidRDefault="004100FC" w:rsidP="004100FC">
      <w:pPr>
        <w:pStyle w:val="Prrafodelista"/>
        <w:spacing w:before="240" w:after="240" w:line="360" w:lineRule="auto"/>
        <w:ind w:left="567" w:right="616"/>
        <w:jc w:val="both"/>
        <w:rPr>
          <w:rFonts w:ascii="Palatino Linotype" w:hAnsi="Palatino Linotype" w:cs="Arial"/>
          <w:i/>
          <w:sz w:val="22"/>
          <w:szCs w:val="22"/>
        </w:rPr>
      </w:pPr>
      <w:r w:rsidRPr="009C033B">
        <w:rPr>
          <w:rFonts w:ascii="Palatino Linotype" w:hAnsi="Palatino Linotype" w:cs="Arial"/>
          <w:i/>
          <w:sz w:val="22"/>
          <w:szCs w:val="22"/>
        </w:rPr>
        <w:t>…</w:t>
      </w:r>
    </w:p>
    <w:p w14:paraId="1AA362B5" w14:textId="77777777" w:rsidR="004100FC" w:rsidRPr="009C033B" w:rsidRDefault="004100FC" w:rsidP="004100FC">
      <w:pPr>
        <w:spacing w:before="240" w:after="240" w:line="360" w:lineRule="auto"/>
        <w:ind w:left="567" w:right="567"/>
        <w:jc w:val="both"/>
        <w:rPr>
          <w:rFonts w:ascii="Palatino Linotype" w:hAnsi="Palatino Linotype"/>
          <w:i/>
          <w:sz w:val="22"/>
          <w:szCs w:val="22"/>
        </w:rPr>
      </w:pPr>
      <w:r w:rsidRPr="009C033B">
        <w:rPr>
          <w:rFonts w:ascii="Palatino Linotype" w:hAnsi="Palatino Linotype"/>
          <w:b/>
          <w:i/>
          <w:sz w:val="22"/>
          <w:szCs w:val="22"/>
        </w:rPr>
        <w:t>Artículo 166.</w:t>
      </w:r>
      <w:r w:rsidRPr="009C033B">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9C033B">
        <w:rPr>
          <w:rFonts w:ascii="Palatino Linotype" w:hAnsi="Palatino Linotype"/>
          <w:b/>
          <w:i/>
          <w:sz w:val="22"/>
          <w:szCs w:val="22"/>
          <w:u w:val="single"/>
        </w:rPr>
        <w:t xml:space="preserve">. Cuando el </w:t>
      </w:r>
      <w:r w:rsidRPr="009C033B">
        <w:rPr>
          <w:rFonts w:ascii="Palatino Linotype" w:hAnsi="Palatino Linotype"/>
          <w:b/>
          <w:i/>
          <w:sz w:val="22"/>
          <w:szCs w:val="22"/>
          <w:u w:val="single"/>
        </w:rPr>
        <w:lastRenderedPageBreak/>
        <w:t xml:space="preserve">sujeto obligado no entregue la respuesta a la solicitud dentro del plazo previsto en la Ley, la solicitud se entenderá negada y el solicitante podrá interponer el recurso de revisión previsto en este ordenamiento. </w:t>
      </w:r>
      <w:r w:rsidRPr="009C033B">
        <w:rPr>
          <w:rFonts w:ascii="Palatino Linotype" w:hAnsi="Palatino Linotype"/>
          <w:i/>
          <w:sz w:val="22"/>
          <w:szCs w:val="22"/>
        </w:rPr>
        <w:t>Una vez entregada la información, el solicitante acusará recibo por escrito, dándose por terminado el trámite de acceso a la información.</w:t>
      </w:r>
    </w:p>
    <w:p w14:paraId="0B0270C8" w14:textId="77777777" w:rsidR="004100FC" w:rsidRPr="009C033B" w:rsidRDefault="004100FC" w:rsidP="004100FC">
      <w:pPr>
        <w:pStyle w:val="Prrafodelista"/>
        <w:numPr>
          <w:ilvl w:val="0"/>
          <w:numId w:val="2"/>
        </w:numPr>
        <w:tabs>
          <w:tab w:val="left" w:pos="0"/>
        </w:tabs>
        <w:spacing w:line="360" w:lineRule="auto"/>
        <w:ind w:left="0" w:right="49" w:firstLine="0"/>
        <w:jc w:val="both"/>
        <w:rPr>
          <w:rFonts w:ascii="Palatino Linotype" w:hAnsi="Palatino Linotype" w:cs="Arial"/>
        </w:rPr>
      </w:pPr>
      <w:r w:rsidRPr="009C033B">
        <w:rPr>
          <w:rFonts w:ascii="Palatino Linotype" w:eastAsia="Calibri" w:hAnsi="Palatino Linotype" w:cs="Arial"/>
        </w:rPr>
        <w:t>De</w:t>
      </w:r>
      <w:r w:rsidRPr="009C033B">
        <w:rPr>
          <w:rFonts w:ascii="Palatino Linotype" w:hAnsi="Palatino Linotype" w:cs="Arial"/>
        </w:rPr>
        <w:t xml:space="preserve"> la interpretación a los preceptos legales insertos se obtiene que el plazo que les asiste a los </w:t>
      </w:r>
      <w:r w:rsidRPr="009C033B">
        <w:rPr>
          <w:rFonts w:ascii="Palatino Linotype" w:hAnsi="Palatino Linotype" w:cs="Arial"/>
          <w:b/>
        </w:rPr>
        <w:t>SUJETOS OBLIGADOS</w:t>
      </w:r>
      <w:r w:rsidRPr="009C033B">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77AD4C8B" w14:textId="77777777" w:rsidR="004100FC" w:rsidRPr="009C033B" w:rsidRDefault="004100FC" w:rsidP="004100FC">
      <w:pPr>
        <w:pStyle w:val="Prrafodelista"/>
        <w:spacing w:before="240" w:after="240" w:line="360" w:lineRule="auto"/>
        <w:ind w:left="0"/>
        <w:jc w:val="both"/>
        <w:rPr>
          <w:rFonts w:ascii="Palatino Linotype" w:hAnsi="Palatino Linotype" w:cs="Arial"/>
        </w:rPr>
      </w:pPr>
    </w:p>
    <w:p w14:paraId="4E5E70EC" w14:textId="77777777" w:rsidR="004100FC" w:rsidRPr="009C033B" w:rsidRDefault="004100FC" w:rsidP="004100FC">
      <w:pPr>
        <w:pStyle w:val="Prrafodelista"/>
        <w:numPr>
          <w:ilvl w:val="0"/>
          <w:numId w:val="2"/>
        </w:numPr>
        <w:tabs>
          <w:tab w:val="left" w:pos="0"/>
        </w:tabs>
        <w:spacing w:line="360" w:lineRule="auto"/>
        <w:ind w:left="0" w:right="49" w:firstLine="0"/>
        <w:jc w:val="both"/>
        <w:rPr>
          <w:rFonts w:ascii="Palatino Linotype" w:hAnsi="Palatino Linotype" w:cs="Arial"/>
        </w:rPr>
      </w:pPr>
      <w:r w:rsidRPr="009C033B">
        <w:rPr>
          <w:rFonts w:ascii="Palatino Linotype" w:hAnsi="Palatino Linotype" w:cs="Arial"/>
        </w:rPr>
        <w:t xml:space="preserve">Derivado de lo anterior, se constituye la figura jurídica de la </w:t>
      </w:r>
      <w:r w:rsidRPr="009C033B">
        <w:rPr>
          <w:rFonts w:ascii="Palatino Linotype" w:hAnsi="Palatino Linotype" w:cs="Arial"/>
          <w:b/>
        </w:rPr>
        <w:t>NEGATIVA FICTA</w:t>
      </w:r>
      <w:r w:rsidRPr="009C033B">
        <w:rPr>
          <w:rFonts w:ascii="Palatino Linotype" w:hAnsi="Palatino Linotype" w:cs="Arial"/>
        </w:rPr>
        <w:t>, cuya esencia consiste en atribuir un efecto negativo al silencio de la autoridad administrativa frente a las instancias y solicitudes que hagan los particulares.</w:t>
      </w:r>
    </w:p>
    <w:p w14:paraId="181EF477" w14:textId="77777777" w:rsidR="004100FC" w:rsidRPr="009C033B" w:rsidRDefault="004100FC" w:rsidP="004100FC">
      <w:pPr>
        <w:pStyle w:val="Prrafodelista"/>
        <w:spacing w:before="240" w:after="240" w:line="360" w:lineRule="auto"/>
        <w:ind w:left="0"/>
        <w:jc w:val="both"/>
        <w:rPr>
          <w:rFonts w:ascii="Palatino Linotype" w:hAnsi="Palatino Linotype" w:cs="Arial"/>
        </w:rPr>
      </w:pPr>
    </w:p>
    <w:p w14:paraId="76952DD4" w14:textId="77777777" w:rsidR="004100FC" w:rsidRPr="009C033B" w:rsidRDefault="004100FC" w:rsidP="004100FC">
      <w:pPr>
        <w:pStyle w:val="Prrafodelista"/>
        <w:numPr>
          <w:ilvl w:val="0"/>
          <w:numId w:val="2"/>
        </w:numPr>
        <w:tabs>
          <w:tab w:val="left" w:pos="0"/>
        </w:tabs>
        <w:spacing w:line="360" w:lineRule="auto"/>
        <w:ind w:left="0" w:right="49" w:firstLine="0"/>
        <w:jc w:val="both"/>
        <w:rPr>
          <w:rFonts w:ascii="Palatino Linotype" w:hAnsi="Palatino Linotype" w:cs="Arial"/>
        </w:rPr>
      </w:pPr>
      <w:r w:rsidRPr="009C033B">
        <w:rPr>
          <w:rFonts w:ascii="Palatino Linotype" w:hAnsi="Palatino Linotype" w:cs="Arial"/>
        </w:rPr>
        <w:t xml:space="preserve">Por su parte el artículo 178 de la </w:t>
      </w:r>
      <w:r w:rsidRPr="009C033B">
        <w:rPr>
          <w:rFonts w:ascii="Palatino Linotype" w:hAnsi="Palatino Linotype" w:cs="Arial"/>
          <w:b/>
        </w:rPr>
        <w:t>Ley de Transparencia y Acceso a la Información Pública del Estado de México y Municipios</w:t>
      </w:r>
      <w:r w:rsidRPr="009C033B">
        <w:rPr>
          <w:rFonts w:ascii="Palatino Linotype" w:hAnsi="Palatino Linotype" w:cs="Arial"/>
        </w:rPr>
        <w:t>, establece:</w:t>
      </w:r>
    </w:p>
    <w:p w14:paraId="540C0B7C" w14:textId="77777777" w:rsidR="004100FC" w:rsidRPr="009C033B" w:rsidRDefault="004100FC" w:rsidP="004100FC">
      <w:pPr>
        <w:pStyle w:val="Prrafodelista"/>
        <w:rPr>
          <w:rFonts w:ascii="Palatino Linotype" w:hAnsi="Palatino Linotype" w:cs="Arial"/>
        </w:rPr>
      </w:pPr>
    </w:p>
    <w:p w14:paraId="6D217C6B" w14:textId="77777777" w:rsidR="004100FC" w:rsidRPr="009C033B" w:rsidRDefault="004100FC" w:rsidP="004100FC">
      <w:pPr>
        <w:pStyle w:val="Prrafodelista"/>
        <w:spacing w:line="360" w:lineRule="auto"/>
        <w:ind w:left="426" w:right="567"/>
        <w:jc w:val="both"/>
        <w:rPr>
          <w:rFonts w:ascii="Palatino Linotype" w:hAnsi="Palatino Linotype"/>
          <w:i/>
          <w:sz w:val="22"/>
          <w:szCs w:val="22"/>
        </w:rPr>
      </w:pPr>
      <w:r w:rsidRPr="009C033B">
        <w:rPr>
          <w:rFonts w:ascii="Palatino Linotype" w:hAnsi="Palatino Linotype"/>
          <w:b/>
          <w:i/>
          <w:sz w:val="22"/>
          <w:szCs w:val="22"/>
        </w:rPr>
        <w:t>Artículo 178.</w:t>
      </w:r>
      <w:r w:rsidRPr="009C033B">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w:t>
      </w:r>
      <w:r w:rsidRPr="009C033B">
        <w:rPr>
          <w:rFonts w:ascii="Palatino Linotype" w:hAnsi="Palatino Linotype"/>
          <w:i/>
          <w:sz w:val="22"/>
          <w:szCs w:val="22"/>
        </w:rPr>
        <w:lastRenderedPageBreak/>
        <w:t xml:space="preserve">Unidad de Transparencia que haya conocido de la solicitud dentro de los quince días hábiles, siguientes a la fecha de la notificación de la respuesta. </w:t>
      </w:r>
      <w:r w:rsidRPr="009C033B">
        <w:rPr>
          <w:rFonts w:ascii="Palatino Linotype" w:hAnsi="Palatino Linotype"/>
          <w:b/>
          <w:i/>
          <w:sz w:val="22"/>
          <w:szCs w:val="22"/>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9C033B">
        <w:rPr>
          <w:rFonts w:ascii="Palatino Linotype" w:hAnsi="Palatino Linotype"/>
          <w:i/>
          <w:sz w:val="22"/>
          <w:szCs w:val="22"/>
        </w:rPr>
        <w:t xml:space="preserve"> En el caso de que se interponga ante la Unidad de Transparencia, ésta deberá remitir el recurso de revisión al Instituto a más tardar al día siguiente de haberlo recibido.</w:t>
      </w:r>
    </w:p>
    <w:p w14:paraId="38AF160C" w14:textId="77777777" w:rsidR="004100FC" w:rsidRPr="009C033B" w:rsidRDefault="004100FC" w:rsidP="004100FC">
      <w:pPr>
        <w:pStyle w:val="Prrafodelista"/>
        <w:spacing w:line="360" w:lineRule="auto"/>
        <w:ind w:left="567" w:right="567"/>
        <w:jc w:val="both"/>
        <w:rPr>
          <w:rFonts w:ascii="Palatino Linotype" w:hAnsi="Palatino Linotype"/>
          <w:i/>
          <w:sz w:val="22"/>
          <w:szCs w:val="22"/>
        </w:rPr>
      </w:pPr>
    </w:p>
    <w:p w14:paraId="2FEDA9E5" w14:textId="77777777" w:rsidR="004100FC" w:rsidRPr="009C033B" w:rsidRDefault="004100FC" w:rsidP="004100FC">
      <w:pPr>
        <w:pStyle w:val="Prrafodelista"/>
        <w:numPr>
          <w:ilvl w:val="0"/>
          <w:numId w:val="2"/>
        </w:numPr>
        <w:tabs>
          <w:tab w:val="left" w:pos="0"/>
        </w:tabs>
        <w:spacing w:line="360" w:lineRule="auto"/>
        <w:ind w:left="0" w:right="49" w:firstLine="0"/>
        <w:jc w:val="both"/>
        <w:rPr>
          <w:rFonts w:ascii="Palatino Linotype" w:hAnsi="Palatino Linotype" w:cs="Arial"/>
        </w:rPr>
      </w:pPr>
      <w:r w:rsidRPr="009C033B">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9C033B">
        <w:rPr>
          <w:rFonts w:ascii="Palatino Linotype" w:hAnsi="Palatino Linotype" w:cs="Arial"/>
          <w:b/>
        </w:rPr>
        <w:t>SUJETO OBLIGADO</w:t>
      </w:r>
      <w:r w:rsidRPr="009C033B">
        <w:rPr>
          <w:rFonts w:ascii="Palatino Linotype" w:hAnsi="Palatino Linotype" w:cs="Arial"/>
        </w:rPr>
        <w:t xml:space="preserve">; sin embargo </w:t>
      </w:r>
      <w:r w:rsidRPr="009C033B">
        <w:rPr>
          <w:rFonts w:ascii="Palatino Linotype" w:hAnsi="Palatino Linotype" w:cs="Arial"/>
          <w:u w:val="single"/>
        </w:rPr>
        <w:t>tratándose de negativa ficta</w:t>
      </w:r>
      <w:r w:rsidRPr="009C033B">
        <w:rPr>
          <w:rStyle w:val="Refdenotaalpie"/>
          <w:rFonts w:ascii="Palatino Linotype" w:hAnsi="Palatino Linotype" w:cs="Arial"/>
          <w:u w:val="single"/>
        </w:rPr>
        <w:footnoteReference w:id="1"/>
      </w:r>
      <w:r w:rsidRPr="009C033B">
        <w:rPr>
          <w:rFonts w:ascii="Palatino Linotype" w:hAnsi="Palatino Linotype" w:cs="Arial"/>
        </w:rPr>
        <w:t xml:space="preserve"> no existe resolución que se haga del conocimiento del particular a partir de la cual pueda computarse dicho plazo, por tal motivo es pertinente establecer que </w:t>
      </w:r>
      <w:r w:rsidRPr="009C033B">
        <w:rPr>
          <w:rFonts w:ascii="Palatino Linotype" w:hAnsi="Palatino Linotype" w:cs="Arial"/>
          <w:u w:val="single"/>
        </w:rPr>
        <w:t>no existe plazo para la interposición del recurso de revisión</w:t>
      </w:r>
      <w:r w:rsidRPr="009C033B">
        <w:rPr>
          <w:rFonts w:ascii="Palatino Linotype" w:hAnsi="Palatino Linotype" w:cs="Arial"/>
        </w:rPr>
        <w:t>.</w:t>
      </w:r>
    </w:p>
    <w:p w14:paraId="4B9B805F" w14:textId="77777777" w:rsidR="004100FC" w:rsidRPr="009C033B" w:rsidRDefault="004100FC" w:rsidP="004100FC">
      <w:pPr>
        <w:pStyle w:val="Prrafodelista"/>
        <w:spacing w:before="240" w:after="240" w:line="360" w:lineRule="auto"/>
        <w:ind w:left="0"/>
        <w:jc w:val="both"/>
        <w:rPr>
          <w:rFonts w:ascii="Palatino Linotype" w:hAnsi="Palatino Linotype" w:cs="Arial"/>
        </w:rPr>
      </w:pPr>
    </w:p>
    <w:p w14:paraId="27988F9C" w14:textId="77777777" w:rsidR="004100FC" w:rsidRPr="009C033B" w:rsidRDefault="004100FC" w:rsidP="004100FC">
      <w:pPr>
        <w:pStyle w:val="Prrafodelista"/>
        <w:numPr>
          <w:ilvl w:val="0"/>
          <w:numId w:val="2"/>
        </w:numPr>
        <w:tabs>
          <w:tab w:val="left" w:pos="0"/>
        </w:tabs>
        <w:spacing w:line="360" w:lineRule="auto"/>
        <w:ind w:left="0" w:right="49" w:firstLine="0"/>
        <w:jc w:val="both"/>
        <w:rPr>
          <w:rFonts w:ascii="Palatino Linotype" w:hAnsi="Palatino Linotype" w:cs="Arial"/>
        </w:rPr>
      </w:pPr>
      <w:r w:rsidRPr="009C033B">
        <w:rPr>
          <w:rFonts w:ascii="Palatino Linotype" w:hAnsi="Palatino Linotype" w:cs="Arial"/>
        </w:rPr>
        <w:t xml:space="preserve">Lo anterior encuentra sustento en el Criterio de Interpretación en el orden administrativo número 001-15, emitido por el Pleno del Instituto de Transparencia y Acceso a la Información Pública del Estado de México y Municipios, en la Sexta </w:t>
      </w:r>
      <w:r w:rsidRPr="009C033B">
        <w:rPr>
          <w:rFonts w:ascii="Palatino Linotype" w:hAnsi="Palatino Linotype" w:cs="Arial"/>
        </w:rPr>
        <w:lastRenderedPageBreak/>
        <w:t>Sesión Ordinaria, celebrada el diecisiete de febrero del dos mil quince, relativo a la interposición del recurso de revisión en cualquier tiempo cuando exista negativa ficta, que es del tenor literal siguiente:</w:t>
      </w:r>
    </w:p>
    <w:p w14:paraId="4CF8491C" w14:textId="77777777" w:rsidR="004100FC" w:rsidRPr="009C033B" w:rsidRDefault="004100FC" w:rsidP="004100FC">
      <w:pPr>
        <w:pStyle w:val="Prrafodelista"/>
        <w:spacing w:before="240" w:after="240" w:line="360" w:lineRule="auto"/>
        <w:ind w:left="851" w:right="616"/>
        <w:jc w:val="center"/>
        <w:rPr>
          <w:rFonts w:ascii="Palatino Linotype" w:hAnsi="Palatino Linotype" w:cs="Arial"/>
          <w:b/>
        </w:rPr>
      </w:pPr>
      <w:r w:rsidRPr="009C033B">
        <w:rPr>
          <w:rFonts w:ascii="Palatino Linotype" w:hAnsi="Palatino Linotype" w:cs="Arial"/>
          <w:b/>
        </w:rPr>
        <w:t>Criterio 0001-15</w:t>
      </w:r>
    </w:p>
    <w:p w14:paraId="2B41B8BF" w14:textId="77777777" w:rsidR="004100FC" w:rsidRPr="009C033B" w:rsidRDefault="004100FC" w:rsidP="004100FC">
      <w:pPr>
        <w:pStyle w:val="Prrafodelista"/>
        <w:spacing w:before="240" w:after="240" w:line="360" w:lineRule="auto"/>
        <w:ind w:left="851" w:right="616"/>
        <w:jc w:val="both"/>
        <w:rPr>
          <w:rFonts w:ascii="Palatino Linotype" w:hAnsi="Palatino Linotype" w:cs="Arial"/>
          <w:sz w:val="22"/>
          <w:szCs w:val="22"/>
        </w:rPr>
      </w:pPr>
      <w:r w:rsidRPr="009C033B">
        <w:rPr>
          <w:rFonts w:ascii="Palatino Linotype" w:hAnsi="Palatino Linotype" w:cs="Arial"/>
          <w:b/>
          <w:i/>
          <w:sz w:val="22"/>
          <w:szCs w:val="22"/>
        </w:rPr>
        <w:t>NEGATIVA FICTA. PLAZO PARA INTERPONER EL RECURSO DE REVISIÓN TRATÁNDOSE DE</w:t>
      </w:r>
      <w:r w:rsidRPr="009C033B">
        <w:rPr>
          <w:rFonts w:ascii="Palatino Linotype" w:hAnsi="Palatino Linotype" w:cs="Arial"/>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9C033B">
        <w:rPr>
          <w:rFonts w:ascii="Palatino Linotype" w:hAnsi="Palatino Linotype" w:cs="Arial"/>
          <w:sz w:val="22"/>
          <w:szCs w:val="22"/>
        </w:rPr>
        <w:t>.</w:t>
      </w:r>
    </w:p>
    <w:p w14:paraId="13594923" w14:textId="77777777" w:rsidR="004100FC" w:rsidRPr="009C033B" w:rsidRDefault="004100FC" w:rsidP="004100FC">
      <w:pPr>
        <w:pStyle w:val="Prrafodelista"/>
        <w:spacing w:before="240" w:after="240" w:line="360" w:lineRule="auto"/>
        <w:ind w:left="0"/>
        <w:jc w:val="both"/>
        <w:rPr>
          <w:rFonts w:ascii="Palatino Linotype" w:hAnsi="Palatino Linotype"/>
        </w:rPr>
      </w:pPr>
    </w:p>
    <w:p w14:paraId="63577DB5" w14:textId="77777777" w:rsidR="004100FC" w:rsidRPr="009C033B" w:rsidRDefault="004100FC" w:rsidP="004100FC">
      <w:pPr>
        <w:pStyle w:val="Prrafodelista"/>
        <w:numPr>
          <w:ilvl w:val="0"/>
          <w:numId w:val="2"/>
        </w:numPr>
        <w:tabs>
          <w:tab w:val="left" w:pos="0"/>
        </w:tabs>
        <w:spacing w:line="360" w:lineRule="auto"/>
        <w:ind w:left="0" w:right="49" w:firstLine="0"/>
        <w:jc w:val="both"/>
        <w:rPr>
          <w:rFonts w:ascii="Palatino Linotype" w:hAnsi="Palatino Linotype"/>
        </w:rPr>
      </w:pPr>
      <w:r w:rsidRPr="009C033B">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44FD4BD6" w14:textId="77777777" w:rsidR="004100FC" w:rsidRPr="009C033B" w:rsidRDefault="004100FC" w:rsidP="004100FC">
      <w:pPr>
        <w:pStyle w:val="Prrafodelista"/>
        <w:numPr>
          <w:ilvl w:val="0"/>
          <w:numId w:val="2"/>
        </w:numPr>
        <w:tabs>
          <w:tab w:val="left" w:pos="0"/>
        </w:tabs>
        <w:spacing w:line="360" w:lineRule="auto"/>
        <w:ind w:left="0" w:right="49" w:firstLine="0"/>
        <w:jc w:val="both"/>
        <w:rPr>
          <w:rFonts w:ascii="Palatino Linotype" w:hAnsi="Palatino Linotype"/>
        </w:rPr>
      </w:pPr>
      <w:r w:rsidRPr="009C033B">
        <w:rPr>
          <w:rFonts w:ascii="Palatino Linotype" w:eastAsia="Calibri" w:hAnsi="Palatino Linotype" w:cs="Arial"/>
        </w:rPr>
        <w:lastRenderedPageBreak/>
        <w:t>Igualmente,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DA46C4C" w14:textId="77777777" w:rsidR="004D7E51" w:rsidRPr="009C033B" w:rsidRDefault="004D7E51" w:rsidP="004D7E51">
      <w:pPr>
        <w:pStyle w:val="Prrafodelista"/>
        <w:rPr>
          <w:rFonts w:ascii="Palatino Linotype" w:hAnsi="Palatino Linotype"/>
        </w:rPr>
      </w:pPr>
    </w:p>
    <w:p w14:paraId="7764312D" w14:textId="6B06E85A" w:rsidR="004D7E51" w:rsidRPr="009C033B" w:rsidRDefault="00AD55B2" w:rsidP="004D7E51">
      <w:pPr>
        <w:pStyle w:val="Prrafodelista"/>
        <w:numPr>
          <w:ilvl w:val="0"/>
          <w:numId w:val="2"/>
        </w:numPr>
        <w:spacing w:before="240" w:after="240" w:line="360" w:lineRule="auto"/>
        <w:ind w:left="0" w:firstLine="0"/>
        <w:jc w:val="both"/>
        <w:rPr>
          <w:rFonts w:ascii="Palatino Linotype" w:hAnsi="Palatino Linotype"/>
        </w:rPr>
      </w:pPr>
      <w:r w:rsidRPr="009C033B">
        <w:rPr>
          <w:rFonts w:ascii="Palatino Linotype" w:eastAsia="Calibri" w:hAnsi="Palatino Linotype" w:cs="Arial"/>
        </w:rPr>
        <w:t>Asimismo</w:t>
      </w:r>
      <w:r w:rsidR="004D7E51" w:rsidRPr="009C033B">
        <w:rPr>
          <w:rFonts w:ascii="Palatino Linotype" w:eastAsia="Calibri" w:hAnsi="Palatino Linotype" w:cs="Times New Roman"/>
          <w:lang w:val="es-ES"/>
        </w:rPr>
        <w:t xml:space="preserve">,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004D7E51" w:rsidRPr="009C033B">
        <w:rPr>
          <w:rFonts w:ascii="Palatino Linotype" w:eastAsia="Calibri" w:hAnsi="Palatino Linotype" w:cs="Times New Roman"/>
          <w:b/>
          <w:lang w:val="es-ES"/>
        </w:rPr>
        <w:t xml:space="preserve">no proporciona su nombre completo para que sea </w:t>
      </w:r>
      <w:r w:rsidR="004D7E51" w:rsidRPr="009C033B">
        <w:rPr>
          <w:rFonts w:ascii="Palatino Linotype" w:eastAsia="Calibri" w:hAnsi="Palatino Linotype" w:cs="Times New Roman"/>
          <w:b/>
          <w:u w:val="single"/>
          <w:lang w:val="es-ES"/>
        </w:rPr>
        <w:t>identificado</w:t>
      </w:r>
      <w:r w:rsidR="004D7E51" w:rsidRPr="009C033B">
        <w:rPr>
          <w:rFonts w:ascii="Palatino Linotype" w:eastAsia="Calibri" w:hAnsi="Palatino Linotype" w:cs="Times New Roman"/>
          <w:b/>
          <w:lang w:val="es-ES"/>
        </w:rPr>
        <w:t>,</w:t>
      </w:r>
      <w:r w:rsidR="004D7E51" w:rsidRPr="009C033B">
        <w:rPr>
          <w:rFonts w:ascii="Palatino Linotype" w:eastAsia="Calibri" w:hAnsi="Palatino Linotype" w:cs="Times New Roman"/>
          <w:lang w:val="es-ES"/>
        </w:rPr>
        <w:t xml:space="preserve"> ni se tiene la certeza sobre su identidad, sin embargo, es importante señalar también que </w:t>
      </w:r>
      <w:r w:rsidR="004D7E51" w:rsidRPr="009C033B">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9BF80C2" w14:textId="77777777" w:rsidR="004D7E51" w:rsidRPr="009C033B" w:rsidRDefault="004D7E51" w:rsidP="004D7E51">
      <w:pPr>
        <w:pStyle w:val="Prrafodelista"/>
        <w:rPr>
          <w:rFonts w:ascii="Palatino Linotype" w:hAnsi="Palatino Linotype"/>
        </w:rPr>
      </w:pPr>
    </w:p>
    <w:p w14:paraId="22BB8498" w14:textId="77777777" w:rsidR="004D7E51" w:rsidRPr="009C033B" w:rsidRDefault="004D7E51" w:rsidP="004D7E51">
      <w:pPr>
        <w:pStyle w:val="Prrafodelista"/>
        <w:numPr>
          <w:ilvl w:val="0"/>
          <w:numId w:val="2"/>
        </w:numPr>
        <w:spacing w:before="240" w:after="240" w:line="360" w:lineRule="auto"/>
        <w:ind w:left="0" w:firstLine="0"/>
        <w:jc w:val="both"/>
        <w:rPr>
          <w:rFonts w:ascii="Palatino Linotype" w:hAnsi="Palatino Linotype"/>
        </w:rPr>
      </w:pPr>
      <w:r w:rsidRPr="009C033B">
        <w:rPr>
          <w:rFonts w:ascii="Palatino Linotype" w:eastAsia="Calibri" w:hAnsi="Palatino Linotype" w:cs="Arial"/>
        </w:rPr>
        <w:t>Esto</w:t>
      </w:r>
      <w:r w:rsidRPr="009C033B">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w:t>
      </w:r>
      <w:r w:rsidRPr="009C033B">
        <w:rPr>
          <w:rFonts w:ascii="Palatino Linotype" w:eastAsia="Calibri" w:hAnsi="Palatino Linotype" w:cs="Times New Roman"/>
          <w:lang w:val="es-ES"/>
        </w:rPr>
        <w:lastRenderedPageBreak/>
        <w:t>revisión expeditos que se sustanciarán ante los organismos autónomos especializados e imparciales que establece la Constitución Federal y local.</w:t>
      </w:r>
    </w:p>
    <w:p w14:paraId="0EDA8733" w14:textId="77777777" w:rsidR="004D7E51" w:rsidRPr="009C033B" w:rsidRDefault="004D7E51" w:rsidP="004D7E51">
      <w:pPr>
        <w:pStyle w:val="Prrafodelista"/>
        <w:rPr>
          <w:rFonts w:ascii="Palatino Linotype" w:eastAsia="Calibri" w:hAnsi="Palatino Linotype" w:cs="Times New Roman"/>
          <w:lang w:val="es-ES"/>
        </w:rPr>
      </w:pPr>
    </w:p>
    <w:p w14:paraId="70816A0B" w14:textId="77777777" w:rsidR="004D7E51" w:rsidRPr="009C033B" w:rsidRDefault="004D7E51" w:rsidP="004D7E51">
      <w:pPr>
        <w:pStyle w:val="Prrafodelista"/>
        <w:numPr>
          <w:ilvl w:val="0"/>
          <w:numId w:val="2"/>
        </w:numPr>
        <w:spacing w:before="240" w:after="240" w:line="360" w:lineRule="auto"/>
        <w:ind w:left="0" w:firstLine="0"/>
        <w:jc w:val="both"/>
        <w:rPr>
          <w:rFonts w:ascii="Palatino Linotype" w:hAnsi="Palatino Linotype"/>
        </w:rPr>
      </w:pPr>
      <w:r w:rsidRPr="009C033B">
        <w:rPr>
          <w:rFonts w:ascii="Palatino Linotype" w:eastAsia="Calibri" w:hAnsi="Palatino Linotype" w:cs="Arial"/>
        </w:rPr>
        <w:t>Por</w:t>
      </w:r>
      <w:r w:rsidRPr="009C033B">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FCE22E1" w14:textId="77777777" w:rsidR="004D7E51" w:rsidRPr="009C033B" w:rsidRDefault="004D7E51" w:rsidP="004D7E51">
      <w:pPr>
        <w:pStyle w:val="Prrafodelista"/>
        <w:rPr>
          <w:rFonts w:ascii="Palatino Linotype" w:eastAsia="Calibri" w:hAnsi="Palatino Linotype" w:cs="Times New Roman"/>
          <w:lang w:val="es-ES"/>
        </w:rPr>
      </w:pPr>
    </w:p>
    <w:p w14:paraId="121CE762" w14:textId="77777777" w:rsidR="004D7E51" w:rsidRPr="009C033B" w:rsidRDefault="004D7E51" w:rsidP="004D7E51">
      <w:pPr>
        <w:pStyle w:val="Prrafodelista"/>
        <w:numPr>
          <w:ilvl w:val="0"/>
          <w:numId w:val="2"/>
        </w:numPr>
        <w:spacing w:before="240" w:after="240" w:line="360" w:lineRule="auto"/>
        <w:ind w:left="0" w:firstLine="0"/>
        <w:jc w:val="both"/>
        <w:rPr>
          <w:rFonts w:ascii="Palatino Linotype" w:hAnsi="Palatino Linotype"/>
        </w:rPr>
      </w:pPr>
      <w:r w:rsidRPr="009C033B">
        <w:rPr>
          <w:rFonts w:ascii="Palatino Linotype" w:eastAsia="Calibri" w:hAnsi="Palatino Linotype" w:cs="Arial"/>
        </w:rPr>
        <w:t>En</w:t>
      </w:r>
      <w:r w:rsidRPr="009C033B">
        <w:rPr>
          <w:rFonts w:ascii="Palatino Linotype" w:eastAsia="Calibri" w:hAnsi="Palatino Linotype" w:cs="Times New Roman"/>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9E565AD" w14:textId="77777777" w:rsidR="004D7E51" w:rsidRPr="009C033B" w:rsidRDefault="004D7E51" w:rsidP="004D7E51">
      <w:pPr>
        <w:pStyle w:val="Prrafodelista"/>
        <w:rPr>
          <w:rFonts w:ascii="Palatino Linotype" w:eastAsia="Times New Roman" w:hAnsi="Palatino Linotype" w:cs="Arial"/>
          <w:lang w:val="es-ES"/>
        </w:rPr>
      </w:pPr>
    </w:p>
    <w:p w14:paraId="707A9E32" w14:textId="77777777" w:rsidR="004D7E51" w:rsidRPr="009C033B" w:rsidRDefault="004D7E51" w:rsidP="004D7E51">
      <w:pPr>
        <w:pStyle w:val="Prrafodelista"/>
        <w:numPr>
          <w:ilvl w:val="0"/>
          <w:numId w:val="2"/>
        </w:numPr>
        <w:spacing w:before="240" w:after="240" w:line="360" w:lineRule="auto"/>
        <w:ind w:left="0" w:firstLine="0"/>
        <w:jc w:val="both"/>
        <w:rPr>
          <w:rFonts w:ascii="Palatino Linotype" w:hAnsi="Palatino Linotype"/>
        </w:rPr>
      </w:pPr>
      <w:r w:rsidRPr="009C033B">
        <w:rPr>
          <w:rFonts w:ascii="Palatino Linotype" w:eastAsia="Calibri" w:hAnsi="Palatino Linotype" w:cs="Arial"/>
        </w:rPr>
        <w:t>Por</w:t>
      </w:r>
      <w:r w:rsidRPr="009C033B">
        <w:rPr>
          <w:rFonts w:ascii="Palatino Linotype" w:eastAsia="Times New Roman" w:hAnsi="Palatino Linotype" w:cs="Arial"/>
          <w:lang w:val="es-ES"/>
        </w:rPr>
        <w:t xml:space="preserve">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2B13EA36" w14:textId="77777777" w:rsidR="004D7E51" w:rsidRPr="009C033B" w:rsidRDefault="004D7E51" w:rsidP="004D7E51">
      <w:pPr>
        <w:pStyle w:val="Prrafodelista"/>
        <w:rPr>
          <w:rFonts w:ascii="Palatino Linotype" w:hAnsi="Palatino Linotype" w:cs="Arial"/>
          <w:szCs w:val="23"/>
        </w:rPr>
      </w:pPr>
    </w:p>
    <w:p w14:paraId="44010200" w14:textId="77777777" w:rsidR="00254FE5" w:rsidRPr="009C033B" w:rsidRDefault="00254FE5" w:rsidP="00254FE5">
      <w:pPr>
        <w:pStyle w:val="Ttulo1"/>
        <w:spacing w:line="360" w:lineRule="auto"/>
        <w:rPr>
          <w:b/>
          <w:color w:val="000000" w:themeColor="text1"/>
          <w:szCs w:val="24"/>
        </w:rPr>
      </w:pPr>
      <w:bookmarkStart w:id="113" w:name="_Toc521431830"/>
      <w:bookmarkStart w:id="114" w:name="_Toc27653760"/>
      <w:bookmarkStart w:id="115" w:name="_Toc33123947"/>
      <w:r w:rsidRPr="009C033B">
        <w:rPr>
          <w:b/>
          <w:color w:val="000000" w:themeColor="text1"/>
          <w:szCs w:val="24"/>
        </w:rPr>
        <w:lastRenderedPageBreak/>
        <w:t xml:space="preserve">TERCERO. </w:t>
      </w:r>
      <w:bookmarkStart w:id="116" w:name="_Toc501021589"/>
      <w:bookmarkEnd w:id="113"/>
      <w:r w:rsidRPr="009C033B">
        <w:rPr>
          <w:b/>
          <w:color w:val="000000" w:themeColor="text1"/>
          <w:szCs w:val="24"/>
        </w:rPr>
        <w:t xml:space="preserve">Del planteamiento de la </w:t>
      </w:r>
      <w:r w:rsidRPr="009C033B">
        <w:rPr>
          <w:b/>
          <w:i/>
          <w:color w:val="000000" w:themeColor="text1"/>
          <w:szCs w:val="24"/>
        </w:rPr>
        <w:t>Litis</w:t>
      </w:r>
      <w:r w:rsidRPr="009C033B">
        <w:rPr>
          <w:b/>
          <w:color w:val="000000" w:themeColor="text1"/>
          <w:szCs w:val="24"/>
        </w:rPr>
        <w:t>.</w:t>
      </w:r>
      <w:bookmarkEnd w:id="114"/>
      <w:bookmarkEnd w:id="115"/>
      <w:bookmarkEnd w:id="116"/>
    </w:p>
    <w:p w14:paraId="788ECE0F" w14:textId="059F8325" w:rsidR="00254FE5" w:rsidRPr="009C033B" w:rsidRDefault="00254FE5" w:rsidP="004100FC">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9C033B">
        <w:rPr>
          <w:rFonts w:ascii="Palatino Linotype" w:eastAsia="Calibri" w:hAnsi="Palatino Linotype" w:cs="Arial"/>
        </w:rPr>
        <w:t>Seguidamente</w:t>
      </w:r>
      <w:r w:rsidRPr="009C033B">
        <w:rPr>
          <w:rFonts w:ascii="Palatino Linotype" w:eastAsia="Calibri" w:hAnsi="Palatino Linotype" w:cs="Arial"/>
          <w:color w:val="000000" w:themeColor="text1"/>
          <w:lang w:val="es-MX" w:eastAsia="en-US"/>
        </w:rPr>
        <w:t>, derivado del razonamiento lógico-jurídico de las constancias que obran en el expediente al rubro indicado, es de señalar que e</w:t>
      </w:r>
      <w:r w:rsidRPr="009C033B">
        <w:rPr>
          <w:rFonts w:ascii="Palatino Linotype" w:hAnsi="Palatino Linotype" w:cs="Arial"/>
          <w:color w:val="000000" w:themeColor="text1"/>
        </w:rPr>
        <w:t>l ahora recurrente, solicitó la información transcrita en el anterior párrafo uno (01)</w:t>
      </w:r>
      <w:r w:rsidRPr="009C033B">
        <w:rPr>
          <w:rFonts w:ascii="Palatino Linotype" w:hAnsi="Palatino Linotype"/>
          <w:i/>
          <w:color w:val="000000"/>
        </w:rPr>
        <w:t>,</w:t>
      </w:r>
      <w:r w:rsidRPr="009C033B">
        <w:rPr>
          <w:rFonts w:ascii="Palatino Linotype" w:hAnsi="Palatino Linotype"/>
          <w:color w:val="000000"/>
        </w:rPr>
        <w:t xml:space="preserve"> consecutivamente con motivo de la respuesta emitida por el </w:t>
      </w:r>
      <w:r w:rsidRPr="009C033B">
        <w:rPr>
          <w:rFonts w:ascii="Palatino Linotype" w:hAnsi="Palatino Linotype"/>
          <w:b/>
          <w:color w:val="000000"/>
        </w:rPr>
        <w:t>SUJETO OBLIGADO</w:t>
      </w:r>
      <w:r w:rsidRPr="009C033B">
        <w:rPr>
          <w:rFonts w:ascii="Palatino Linotype" w:hAnsi="Palatino Linotype"/>
          <w:color w:val="000000"/>
        </w:rPr>
        <w:t xml:space="preserve"> se pronunció</w:t>
      </w:r>
      <w:r w:rsidRPr="009C033B">
        <w:rPr>
          <w:rFonts w:ascii="Palatino Linotype" w:hAnsi="Palatino Linotype" w:cs="Arial"/>
          <w:color w:val="000000" w:themeColor="text1"/>
        </w:rPr>
        <w:t xml:space="preserve"> a grosso modo en los términos siguientes: </w:t>
      </w:r>
      <w:r w:rsidRPr="009C033B">
        <w:rPr>
          <w:rFonts w:ascii="Palatino Linotype" w:hAnsi="Palatino Linotype" w:cs="Arial"/>
          <w:i/>
          <w:color w:val="000000" w:themeColor="text1"/>
        </w:rPr>
        <w:t>"</w:t>
      </w:r>
      <w:r w:rsidR="004100FC" w:rsidRPr="009C033B">
        <w:t xml:space="preserve"> </w:t>
      </w:r>
      <w:r w:rsidR="004100FC" w:rsidRPr="009C033B">
        <w:rPr>
          <w:rFonts w:ascii="Palatino Linotype" w:hAnsi="Palatino Linotype" w:cs="Arial"/>
          <w:i/>
          <w:color w:val="000000" w:themeColor="text1"/>
        </w:rPr>
        <w:t>Cabe mencionar que la información que se solicita es de toda la administración municipal de manera generalizada y respecto del año 2019</w:t>
      </w:r>
      <w:r w:rsidRPr="009C033B">
        <w:rPr>
          <w:rFonts w:ascii="Palatino Linotype" w:hAnsi="Palatino Linotype" w:cs="Arial"/>
          <w:i/>
          <w:color w:val="000000" w:themeColor="text1"/>
        </w:rPr>
        <w:t>".</w:t>
      </w:r>
      <w:r w:rsidRPr="009C033B">
        <w:rPr>
          <w:rFonts w:ascii="Palatino Linotype" w:hAnsi="Palatino Linotype" w:cs="Arial"/>
          <w:color w:val="000000" w:themeColor="text1"/>
        </w:rPr>
        <w:t xml:space="preserve"> Atento </w:t>
      </w:r>
      <w:r w:rsidR="004100FC" w:rsidRPr="009C033B">
        <w:rPr>
          <w:rFonts w:ascii="Palatino Linotype" w:hAnsi="Palatino Linotype" w:cs="Arial"/>
          <w:color w:val="000000" w:themeColor="text1"/>
        </w:rPr>
        <w:t xml:space="preserve">a lo anterior, en el estadio de </w:t>
      </w:r>
      <w:r w:rsidR="009D2BB3" w:rsidRPr="009C033B">
        <w:rPr>
          <w:rFonts w:ascii="Palatino Linotype" w:hAnsi="Palatino Linotype" w:cs="Arial"/>
          <w:color w:val="000000" w:themeColor="text1"/>
        </w:rPr>
        <w:t>mérito</w:t>
      </w:r>
      <w:r w:rsidR="004100FC" w:rsidRPr="009C033B">
        <w:rPr>
          <w:rFonts w:ascii="Palatino Linotype" w:hAnsi="Palatino Linotype" w:cs="Arial"/>
          <w:color w:val="000000" w:themeColor="text1"/>
        </w:rPr>
        <w:t xml:space="preserve"> se determinará si resulta procedente la </w:t>
      </w:r>
      <w:r w:rsidRPr="009C033B">
        <w:rPr>
          <w:rFonts w:ascii="Palatino Linotype" w:eastAsia="Times New Roman" w:hAnsi="Palatino Linotype"/>
          <w:color w:val="000000" w:themeColor="text1"/>
        </w:rPr>
        <w:t>causa de procedencia</w:t>
      </w:r>
      <w:r w:rsidRPr="009C033B">
        <w:rPr>
          <w:rFonts w:ascii="Palatino Linotype" w:eastAsia="Times New Roman" w:hAnsi="Palatino Linotype"/>
          <w:b/>
          <w:color w:val="000000" w:themeColor="text1"/>
        </w:rPr>
        <w:t xml:space="preserve"> </w:t>
      </w:r>
      <w:r w:rsidRPr="009C033B">
        <w:rPr>
          <w:rFonts w:ascii="Palatino Linotype" w:eastAsia="Times New Roman" w:hAnsi="Palatino Linotype" w:cs="Arial"/>
          <w:color w:val="000000" w:themeColor="text1"/>
          <w:lang w:eastAsia="es-MX"/>
        </w:rPr>
        <w:t xml:space="preserve">contenida en </w:t>
      </w:r>
      <w:r w:rsidRPr="009C033B">
        <w:rPr>
          <w:rFonts w:ascii="Palatino Linotype" w:eastAsia="Times New Roman" w:hAnsi="Palatino Linotype" w:cs="Arial"/>
          <w:color w:val="000000" w:themeColor="text1"/>
          <w:lang w:val="es-ES" w:eastAsia="es-MX"/>
        </w:rPr>
        <w:t>el artículo</w:t>
      </w:r>
      <w:r w:rsidRPr="009C033B">
        <w:rPr>
          <w:rFonts w:ascii="Palatino Linotype" w:eastAsia="Times New Roman" w:hAnsi="Palatino Linotype" w:cs="Arial"/>
          <w:b/>
          <w:color w:val="000000" w:themeColor="text1"/>
          <w:lang w:val="es-ES" w:eastAsia="es-MX"/>
        </w:rPr>
        <w:t xml:space="preserve"> 179</w:t>
      </w:r>
      <w:r w:rsidR="00061742" w:rsidRPr="009C033B">
        <w:rPr>
          <w:rFonts w:ascii="Palatino Linotype" w:eastAsia="Times New Roman" w:hAnsi="Palatino Linotype" w:cs="Arial"/>
          <w:color w:val="000000" w:themeColor="text1"/>
          <w:lang w:val="es-ES" w:eastAsia="es-MX"/>
        </w:rPr>
        <w:t xml:space="preserve"> fracción </w:t>
      </w:r>
      <w:r w:rsidR="00E701D0" w:rsidRPr="009C033B">
        <w:rPr>
          <w:rFonts w:ascii="Palatino Linotype" w:eastAsia="Times New Roman" w:hAnsi="Palatino Linotype" w:cs="Arial"/>
          <w:b/>
          <w:color w:val="000000" w:themeColor="text1"/>
          <w:lang w:val="es-ES" w:eastAsia="es-MX"/>
        </w:rPr>
        <w:t>V</w:t>
      </w:r>
      <w:r w:rsidR="004100FC" w:rsidRPr="009C033B">
        <w:rPr>
          <w:rFonts w:ascii="Palatino Linotype" w:eastAsia="Times New Roman" w:hAnsi="Palatino Linotype" w:cs="Arial"/>
          <w:b/>
          <w:color w:val="000000" w:themeColor="text1"/>
          <w:lang w:val="es-ES" w:eastAsia="es-MX"/>
        </w:rPr>
        <w:t>II</w:t>
      </w:r>
      <w:r w:rsidRPr="009C033B">
        <w:rPr>
          <w:rFonts w:ascii="Palatino Linotype" w:eastAsia="Times New Roman" w:hAnsi="Palatino Linotype" w:cs="Arial"/>
          <w:color w:val="000000" w:themeColor="text1"/>
          <w:lang w:val="es-ES" w:eastAsia="es-MX"/>
        </w:rPr>
        <w:t xml:space="preserve"> de la </w:t>
      </w:r>
      <w:r w:rsidRPr="009C033B">
        <w:rPr>
          <w:rFonts w:ascii="Palatino Linotype" w:eastAsia="Calibri" w:hAnsi="Palatino Linotype" w:cs="Arial"/>
          <w:b/>
          <w:color w:val="000000" w:themeColor="text1"/>
          <w:lang w:val="es-ES"/>
        </w:rPr>
        <w:t>Ley de Transparencia y Acceso a la Información Pública del Estado de México y Municipios</w:t>
      </w:r>
      <w:r w:rsidRPr="009C033B">
        <w:rPr>
          <w:rFonts w:ascii="Palatino Linotype" w:eastAsia="Times New Roman" w:hAnsi="Palatino Linotype" w:cs="Arial"/>
          <w:color w:val="000000" w:themeColor="text1"/>
          <w:lang w:val="es-ES" w:eastAsia="es-MX"/>
        </w:rPr>
        <w:t xml:space="preserve">, en virtud que la fracción de referencia determina el supuesto de </w:t>
      </w:r>
      <w:r w:rsidR="00772B6F" w:rsidRPr="009C033B">
        <w:rPr>
          <w:rFonts w:ascii="Palatino Linotype" w:eastAsia="Times New Roman" w:hAnsi="Palatino Linotype" w:cs="Arial"/>
          <w:color w:val="000000" w:themeColor="text1"/>
          <w:lang w:val="es-ES" w:eastAsia="es-MX"/>
        </w:rPr>
        <w:t>l</w:t>
      </w:r>
      <w:r w:rsidR="00047AE0" w:rsidRPr="009C033B">
        <w:rPr>
          <w:rFonts w:ascii="Palatino Linotype" w:eastAsia="Times New Roman" w:hAnsi="Palatino Linotype" w:cs="Arial"/>
          <w:color w:val="000000" w:themeColor="text1"/>
          <w:lang w:val="es-ES" w:eastAsia="es-MX"/>
        </w:rPr>
        <w:t xml:space="preserve">a </w:t>
      </w:r>
      <w:r w:rsidR="004100FC" w:rsidRPr="009C033B">
        <w:rPr>
          <w:rFonts w:ascii="Palatino Linotype" w:eastAsia="Times New Roman" w:hAnsi="Palatino Linotype" w:cs="Arial"/>
          <w:color w:val="000000" w:themeColor="text1"/>
          <w:lang w:val="es-ES" w:eastAsia="es-MX"/>
        </w:rPr>
        <w:t>falta de respuesta a una solicitud de información</w:t>
      </w:r>
      <w:r w:rsidRPr="009C033B">
        <w:rPr>
          <w:rFonts w:ascii="Palatino Linotype" w:eastAsia="Times New Roman" w:hAnsi="Palatino Linotype" w:cs="Arial"/>
          <w:color w:val="000000" w:themeColor="text1"/>
          <w:lang w:eastAsia="es-MX"/>
        </w:rPr>
        <w:t>.</w:t>
      </w:r>
    </w:p>
    <w:p w14:paraId="2BCB211E" w14:textId="77777777" w:rsidR="00306493" w:rsidRPr="009C033B" w:rsidRDefault="00306493" w:rsidP="00306493">
      <w:pPr>
        <w:pStyle w:val="Prrafodelista"/>
        <w:rPr>
          <w:rFonts w:ascii="Palatino Linotype" w:hAnsi="Palatino Linotype"/>
        </w:rPr>
      </w:pPr>
    </w:p>
    <w:p w14:paraId="71411D5B" w14:textId="77777777" w:rsidR="00F4414A" w:rsidRPr="009C033B" w:rsidRDefault="00F4414A" w:rsidP="00F4414A">
      <w:pPr>
        <w:pStyle w:val="Ttulo1"/>
        <w:spacing w:line="360" w:lineRule="auto"/>
        <w:rPr>
          <w:b/>
          <w:color w:val="000000" w:themeColor="text1"/>
          <w:szCs w:val="24"/>
        </w:rPr>
      </w:pPr>
      <w:bookmarkStart w:id="117" w:name="_Toc501021590"/>
      <w:bookmarkStart w:id="118" w:name="_Toc27653761"/>
      <w:bookmarkStart w:id="119" w:name="_Toc33123948"/>
      <w:r w:rsidRPr="009C033B">
        <w:rPr>
          <w:b/>
          <w:color w:val="000000" w:themeColor="text1"/>
          <w:szCs w:val="24"/>
        </w:rPr>
        <w:t>CUARTO. Del estudio y resolución del asunto.</w:t>
      </w:r>
      <w:bookmarkEnd w:id="117"/>
      <w:bookmarkEnd w:id="118"/>
      <w:bookmarkEnd w:id="119"/>
    </w:p>
    <w:p w14:paraId="6A1032ED" w14:textId="77777777" w:rsidR="00F4414A" w:rsidRPr="009C033B" w:rsidRDefault="00F4414A" w:rsidP="00F4414A">
      <w:pPr>
        <w:rPr>
          <w:lang w:val="es-MX" w:eastAsia="en-US"/>
        </w:rPr>
      </w:pPr>
    </w:p>
    <w:p w14:paraId="7762C3E5" w14:textId="77777777" w:rsidR="00E6574C" w:rsidRPr="009C033B" w:rsidRDefault="00E6574C" w:rsidP="00E6574C">
      <w:pPr>
        <w:keepNext/>
        <w:keepLines/>
        <w:numPr>
          <w:ilvl w:val="1"/>
          <w:numId w:val="2"/>
        </w:numPr>
        <w:spacing w:before="40"/>
        <w:ind w:left="0" w:firstLine="0"/>
        <w:contextualSpacing/>
        <w:jc w:val="both"/>
        <w:outlineLvl w:val="1"/>
        <w:rPr>
          <w:rFonts w:ascii="Palatino Linotype" w:eastAsia="MS Gothic" w:hAnsi="Palatino Linotype" w:cs="Times New Roman"/>
          <w:b/>
        </w:rPr>
      </w:pPr>
      <w:bookmarkStart w:id="120" w:name="_Toc498528948"/>
      <w:bookmarkStart w:id="121" w:name="_Toc3467942"/>
      <w:bookmarkStart w:id="122" w:name="_Toc33123949"/>
      <w:r w:rsidRPr="009C033B">
        <w:rPr>
          <w:rFonts w:ascii="Palatino Linotype" w:eastAsia="MS Gothic" w:hAnsi="Palatino Linotype" w:cs="Times New Roman"/>
          <w:b/>
        </w:rPr>
        <w:t>Del deber de las autoridades de promover, respetar, proteger y garantizar el derecho de acceso a la información pública.</w:t>
      </w:r>
      <w:bookmarkEnd w:id="120"/>
      <w:bookmarkEnd w:id="121"/>
      <w:bookmarkEnd w:id="122"/>
      <w:r w:rsidRPr="009C033B">
        <w:rPr>
          <w:rFonts w:ascii="Palatino Linotype" w:eastAsia="MS Gothic" w:hAnsi="Palatino Linotype" w:cs="Times New Roman"/>
          <w:b/>
        </w:rPr>
        <w:t xml:space="preserve"> </w:t>
      </w:r>
    </w:p>
    <w:p w14:paraId="230230DD" w14:textId="77777777" w:rsidR="00E6574C" w:rsidRPr="009C033B" w:rsidRDefault="00E6574C" w:rsidP="00E6574C">
      <w:pPr>
        <w:contextualSpacing/>
        <w:rPr>
          <w:rFonts w:ascii="Palatino Linotype" w:eastAsia="MS Mincho" w:hAnsi="Palatino Linotype" w:cs="Arial"/>
        </w:rPr>
      </w:pPr>
    </w:p>
    <w:p w14:paraId="26194DC0" w14:textId="77777777" w:rsidR="00E6574C" w:rsidRPr="009C033B" w:rsidRDefault="00E6574C" w:rsidP="00E6574C">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9C033B">
        <w:rPr>
          <w:rFonts w:ascii="Palatino Linotype" w:hAnsi="Palatino Linotype"/>
        </w:rPr>
        <w:t xml:space="preserve">Es menester precisar que este </w:t>
      </w:r>
      <w:r w:rsidRPr="009C033B">
        <w:rPr>
          <w:rFonts w:ascii="Palatino Linotype" w:eastAsia="MS Mincho" w:hAnsi="Palatino Linotype" w:cs="Times New Roman"/>
          <w:color w:val="000000"/>
        </w:rPr>
        <w:t xml:space="preserve">Órgano Garante parte de que </w:t>
      </w:r>
      <w:r w:rsidRPr="009C033B">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w:t>
      </w:r>
      <w:r w:rsidRPr="009C033B">
        <w:rPr>
          <w:rFonts w:ascii="Palatino Linotype" w:eastAsia="Times New Roman" w:hAnsi="Palatino Linotype" w:cs="Arial"/>
          <w:color w:val="000000"/>
          <w:lang w:eastAsia="es-MX"/>
        </w:rPr>
        <w:lastRenderedPageBreak/>
        <w:t>de México, por lo que al respecto el</w:t>
      </w:r>
      <w:r w:rsidRPr="009C033B">
        <w:rPr>
          <w:rFonts w:ascii="Palatino Linotype" w:eastAsia="Times New Roman" w:hAnsi="Palatino Linotype" w:cs="Arial"/>
          <w:color w:val="000000"/>
        </w:rPr>
        <w:t xml:space="preserve"> </w:t>
      </w:r>
      <w:r w:rsidRPr="009C033B">
        <w:rPr>
          <w:rFonts w:ascii="Palatino Linotype" w:eastAsia="Times New Roman" w:hAnsi="Palatino Linotype" w:cs="Arial"/>
          <w:b/>
          <w:color w:val="000000"/>
        </w:rPr>
        <w:t>SUJETO OBLIGADO</w:t>
      </w:r>
      <w:r w:rsidRPr="009C033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C033B">
        <w:rPr>
          <w:rFonts w:ascii="Palatino Linotype" w:eastAsia="Times New Roman" w:hAnsi="Palatino Linotype" w:cs="Arial"/>
          <w:b/>
          <w:color w:val="000000"/>
        </w:rPr>
        <w:t xml:space="preserve">Constitución Política de los Estados Unidos Mexicanos </w:t>
      </w:r>
      <w:r w:rsidRPr="009C033B">
        <w:rPr>
          <w:rFonts w:ascii="Palatino Linotype" w:eastAsia="Times New Roman" w:hAnsi="Palatino Linotype" w:cs="Arial"/>
          <w:color w:val="000000"/>
        </w:rPr>
        <w:t xml:space="preserve">al señalar la obligación de “promover, </w:t>
      </w:r>
      <w:r w:rsidRPr="009C033B">
        <w:rPr>
          <w:rFonts w:ascii="Palatino Linotype" w:eastAsia="Times New Roman" w:hAnsi="Palatino Linotype" w:cs="Arial"/>
          <w:b/>
          <w:color w:val="000000"/>
        </w:rPr>
        <w:t>respetar</w:t>
      </w:r>
      <w:r w:rsidRPr="009C033B">
        <w:rPr>
          <w:rFonts w:ascii="Palatino Linotype" w:eastAsia="Times New Roman" w:hAnsi="Palatino Linotype" w:cs="Arial"/>
          <w:color w:val="000000"/>
        </w:rPr>
        <w:t xml:space="preserve">, proteger y </w:t>
      </w:r>
      <w:r w:rsidRPr="009C033B">
        <w:rPr>
          <w:rFonts w:ascii="Palatino Linotype" w:eastAsia="Times New Roman" w:hAnsi="Palatino Linotype" w:cs="Arial"/>
          <w:b/>
          <w:color w:val="000000"/>
        </w:rPr>
        <w:t>garantizar</w:t>
      </w:r>
      <w:r w:rsidRPr="009C033B">
        <w:rPr>
          <w:rFonts w:ascii="Palatino Linotype" w:eastAsia="Times New Roman" w:hAnsi="Palatino Linotype" w:cs="Arial"/>
          <w:color w:val="000000"/>
        </w:rPr>
        <w:t xml:space="preserve"> los derechos humanos”, entre los cuales se encuentra dicho derecho. </w:t>
      </w:r>
    </w:p>
    <w:p w14:paraId="33C892D2" w14:textId="77777777" w:rsidR="00E6574C" w:rsidRPr="009C033B" w:rsidRDefault="00E6574C" w:rsidP="00E6574C">
      <w:pPr>
        <w:spacing w:before="240" w:after="240" w:line="360" w:lineRule="auto"/>
        <w:ind w:right="49"/>
        <w:contextualSpacing/>
        <w:jc w:val="both"/>
        <w:rPr>
          <w:rFonts w:ascii="Palatino Linotype" w:eastAsia="MS Mincho" w:hAnsi="Palatino Linotype" w:cs="Times New Roman"/>
          <w:color w:val="000000"/>
        </w:rPr>
      </w:pPr>
    </w:p>
    <w:p w14:paraId="30B5547D" w14:textId="77777777" w:rsidR="00E6574C" w:rsidRPr="009C033B" w:rsidRDefault="00E6574C" w:rsidP="00E6574C">
      <w:pPr>
        <w:numPr>
          <w:ilvl w:val="0"/>
          <w:numId w:val="2"/>
        </w:numPr>
        <w:spacing w:before="240" w:after="240" w:line="360" w:lineRule="auto"/>
        <w:ind w:left="0" w:firstLine="0"/>
        <w:contextualSpacing/>
        <w:jc w:val="both"/>
        <w:rPr>
          <w:rFonts w:ascii="Palatino Linotype" w:eastAsia="Times New Roman" w:hAnsi="Palatino Linotype"/>
        </w:rPr>
      </w:pPr>
      <w:r w:rsidRPr="009C033B">
        <w:rPr>
          <w:rFonts w:ascii="Palatino Linotype" w:eastAsia="Times New Roman" w:hAnsi="Palatino Linotype"/>
        </w:rPr>
        <w:t xml:space="preserve">Definiendo el Derecho de Acceso a la Información Pública como: </w:t>
      </w:r>
      <w:r w:rsidRPr="009C033B">
        <w:rPr>
          <w:rFonts w:ascii="Palatino Linotype" w:hAnsi="Palatino Linotype"/>
          <w:i/>
          <w:color w:val="000000"/>
        </w:rPr>
        <w:t>La igualdad de oportunidades para recibir, buscar e impartir información</w:t>
      </w:r>
      <w:r w:rsidRPr="009C033B">
        <w:rPr>
          <w:rFonts w:ascii="Palatino Linotype" w:hAnsi="Palatino Linotype"/>
          <w:i/>
          <w:color w:val="000000"/>
          <w:vertAlign w:val="superscript"/>
        </w:rPr>
        <w:footnoteReference w:id="2"/>
      </w:r>
      <w:r w:rsidRPr="009C033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C033B">
        <w:rPr>
          <w:rFonts w:ascii="Palatino Linotype" w:hAnsi="Palatino Linotype"/>
          <w:i/>
          <w:color w:val="000000"/>
          <w:vertAlign w:val="superscript"/>
        </w:rPr>
        <w:footnoteReference w:id="3"/>
      </w:r>
      <w:r w:rsidRPr="009C033B">
        <w:rPr>
          <w:rFonts w:ascii="Palatino Linotype" w:hAnsi="Palatino Linotype"/>
          <w:color w:val="000000"/>
        </w:rPr>
        <w:t>que se constituye como una herramienta fundamental para ejercer</w:t>
      </w:r>
      <w:r w:rsidRPr="009C033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9C033B">
        <w:rPr>
          <w:rFonts w:ascii="Palatino Linotype" w:hAnsi="Palatino Linotype"/>
          <w:i/>
          <w:color w:val="000000"/>
          <w:vertAlign w:val="superscript"/>
        </w:rPr>
        <w:footnoteReference w:id="4"/>
      </w:r>
      <w:r w:rsidRPr="009C033B">
        <w:rPr>
          <w:rFonts w:ascii="Palatino Linotype" w:hAnsi="Palatino Linotype"/>
          <w:color w:val="000000"/>
        </w:rPr>
        <w:t>fomentando</w:t>
      </w:r>
      <w:r w:rsidRPr="009C033B">
        <w:rPr>
          <w:rFonts w:ascii="Palatino Linotype" w:hAnsi="Palatino Linotype"/>
          <w:i/>
          <w:color w:val="000000"/>
        </w:rPr>
        <w:t xml:space="preserve"> la transparencia de las actividades estatales y </w:t>
      </w:r>
      <w:r w:rsidRPr="009C033B">
        <w:rPr>
          <w:rFonts w:ascii="Palatino Linotype" w:hAnsi="Palatino Linotype"/>
          <w:color w:val="000000"/>
        </w:rPr>
        <w:t>promoviendo</w:t>
      </w:r>
      <w:r w:rsidRPr="009C033B">
        <w:rPr>
          <w:rFonts w:ascii="Palatino Linotype" w:hAnsi="Palatino Linotype"/>
          <w:i/>
          <w:color w:val="000000"/>
        </w:rPr>
        <w:t xml:space="preserve"> la responsabilidad de los funcionarios sobre su gestión </w:t>
      </w:r>
      <w:r w:rsidRPr="009C033B">
        <w:rPr>
          <w:rFonts w:ascii="Palatino Linotype" w:hAnsi="Palatino Linotype"/>
          <w:i/>
          <w:color w:val="000000"/>
        </w:rPr>
        <w:lastRenderedPageBreak/>
        <w:t>pública,</w:t>
      </w:r>
      <w:r w:rsidRPr="009C033B">
        <w:rPr>
          <w:rFonts w:ascii="Palatino Linotype" w:hAnsi="Palatino Linotype"/>
          <w:i/>
          <w:color w:val="000000"/>
          <w:vertAlign w:val="superscript"/>
        </w:rPr>
        <w:footnoteReference w:id="5"/>
      </w:r>
      <w:r w:rsidRPr="009C033B">
        <w:rPr>
          <w:rFonts w:ascii="Palatino Linotype" w:hAnsi="Palatino Linotype"/>
          <w:color w:val="000000"/>
        </w:rPr>
        <w:t>que permite</w:t>
      </w:r>
      <w:r w:rsidRPr="009C033B">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3776FCDA" w14:textId="77777777" w:rsidR="00E6574C" w:rsidRPr="009C033B" w:rsidRDefault="00E6574C" w:rsidP="00E6574C">
      <w:pPr>
        <w:contextualSpacing/>
        <w:rPr>
          <w:rFonts w:ascii="Palatino Linotype" w:eastAsia="Times New Roman" w:hAnsi="Palatino Linotype"/>
        </w:rPr>
      </w:pPr>
    </w:p>
    <w:p w14:paraId="6ACF0EEF" w14:textId="77777777" w:rsidR="00E6574C" w:rsidRPr="009C033B" w:rsidRDefault="00E6574C" w:rsidP="00E6574C">
      <w:pPr>
        <w:numPr>
          <w:ilvl w:val="0"/>
          <w:numId w:val="2"/>
        </w:numPr>
        <w:spacing w:before="240" w:after="240" w:line="360" w:lineRule="auto"/>
        <w:ind w:left="0" w:firstLine="0"/>
        <w:contextualSpacing/>
        <w:jc w:val="both"/>
        <w:rPr>
          <w:rFonts w:ascii="Palatino Linotype" w:hAnsi="Palatino Linotype"/>
          <w:i/>
        </w:rPr>
      </w:pPr>
      <w:r w:rsidRPr="009C033B">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47CDB91" w14:textId="77777777" w:rsidR="00E6574C" w:rsidRPr="009C033B" w:rsidRDefault="00E6574C" w:rsidP="00E6574C">
      <w:pPr>
        <w:spacing w:before="240" w:after="240" w:line="360" w:lineRule="auto"/>
        <w:contextualSpacing/>
        <w:jc w:val="both"/>
        <w:rPr>
          <w:rFonts w:ascii="Palatino Linotype" w:hAnsi="Palatino Linotype"/>
          <w:i/>
        </w:rPr>
      </w:pPr>
      <w:r w:rsidRPr="009C033B">
        <w:rPr>
          <w:rFonts w:ascii="Palatino Linotype" w:hAnsi="Palatino Linotype"/>
          <w:i/>
        </w:rPr>
        <w:t xml:space="preserve"> </w:t>
      </w:r>
    </w:p>
    <w:p w14:paraId="64FFFD26" w14:textId="591088B0" w:rsidR="00E6574C" w:rsidRPr="009C033B" w:rsidRDefault="00E6574C" w:rsidP="00E6574C">
      <w:pPr>
        <w:numPr>
          <w:ilvl w:val="0"/>
          <w:numId w:val="2"/>
        </w:numPr>
        <w:spacing w:before="240" w:after="240" w:line="360" w:lineRule="auto"/>
        <w:ind w:left="0" w:firstLine="0"/>
        <w:contextualSpacing/>
        <w:jc w:val="both"/>
        <w:rPr>
          <w:rFonts w:ascii="Palatino Linotype" w:hAnsi="Palatino Linotype" w:cs="Arial"/>
        </w:rPr>
      </w:pPr>
      <w:r w:rsidRPr="009C033B">
        <w:rPr>
          <w:rFonts w:ascii="Palatino Linotype" w:eastAsia="Times New Roman" w:hAnsi="Palatino Linotype"/>
        </w:rPr>
        <w:t xml:space="preserve">Por lo tanto, derivado de lo señalado con anterioridad la actuación del </w:t>
      </w:r>
      <w:r w:rsidRPr="009C033B">
        <w:rPr>
          <w:rFonts w:ascii="Palatino Linotype" w:eastAsia="Times New Roman" w:hAnsi="Palatino Linotype"/>
          <w:b/>
        </w:rPr>
        <w:t xml:space="preserve">Ayuntamiento de </w:t>
      </w:r>
      <w:r w:rsidR="004062F1" w:rsidRPr="009C033B">
        <w:rPr>
          <w:rFonts w:ascii="Palatino Linotype" w:eastAsia="Times New Roman" w:hAnsi="Palatino Linotype"/>
          <w:b/>
        </w:rPr>
        <w:t>Metepec</w:t>
      </w:r>
      <w:r w:rsidRPr="009C033B">
        <w:rPr>
          <w:rFonts w:ascii="Palatino Linotype" w:eastAsia="Times New Roman" w:hAnsi="Palatino Linotype"/>
        </w:rPr>
        <w:t xml:space="preserve"> </w:t>
      </w:r>
      <w:r w:rsidRPr="009C033B">
        <w:rPr>
          <w:rFonts w:ascii="Palatino Linotype" w:hAnsi="Palatino Linotype" w:cs="Aria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4B9F92D7" w14:textId="77777777" w:rsidR="00E6574C" w:rsidRPr="009C033B" w:rsidRDefault="00E6574C" w:rsidP="00E6574C">
      <w:pPr>
        <w:contextualSpacing/>
        <w:rPr>
          <w:rFonts w:ascii="Palatino Linotype" w:hAnsi="Palatino Linotype" w:cs="Arial"/>
        </w:rPr>
      </w:pPr>
    </w:p>
    <w:p w14:paraId="43D11B7F" w14:textId="77777777" w:rsidR="00E6574C" w:rsidRPr="009C033B" w:rsidRDefault="00E6574C" w:rsidP="00E6574C">
      <w:pPr>
        <w:numPr>
          <w:ilvl w:val="0"/>
          <w:numId w:val="2"/>
        </w:numPr>
        <w:spacing w:before="240" w:after="240" w:line="360" w:lineRule="auto"/>
        <w:ind w:left="0" w:firstLine="0"/>
        <w:contextualSpacing/>
        <w:jc w:val="both"/>
        <w:rPr>
          <w:rFonts w:ascii="Palatino Linotype" w:eastAsia="Times New Roman" w:hAnsi="Palatino Linotype"/>
        </w:rPr>
      </w:pPr>
      <w:r w:rsidRPr="009C033B">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9C033B">
        <w:rPr>
          <w:rFonts w:ascii="Palatino Linotype" w:hAnsi="Palatino Linotype" w:cs="Arial"/>
          <w:u w:val="single"/>
        </w:rPr>
        <w:t>prevenir, investigar, sancionar y reparar las violaciones a los derechos humanos</w:t>
      </w:r>
      <w:r w:rsidRPr="009C033B">
        <w:rPr>
          <w:rFonts w:ascii="Palatino Linotype" w:hAnsi="Palatino Linotype" w:cs="Arial"/>
        </w:rPr>
        <w:t xml:space="preserve">.  </w:t>
      </w:r>
    </w:p>
    <w:p w14:paraId="4818A55D" w14:textId="77777777" w:rsidR="00E6574C" w:rsidRPr="009C033B" w:rsidRDefault="00E6574C" w:rsidP="00E6574C">
      <w:pPr>
        <w:contextualSpacing/>
        <w:rPr>
          <w:rFonts w:ascii="Palatino Linotype" w:eastAsia="Times New Roman" w:hAnsi="Palatino Linotype"/>
        </w:rPr>
      </w:pPr>
    </w:p>
    <w:p w14:paraId="748CAC89" w14:textId="77777777" w:rsidR="00E6574C" w:rsidRPr="009C033B" w:rsidRDefault="00E6574C" w:rsidP="00E6574C">
      <w:pPr>
        <w:numPr>
          <w:ilvl w:val="0"/>
          <w:numId w:val="2"/>
        </w:numPr>
        <w:spacing w:before="240" w:after="240" w:line="360" w:lineRule="auto"/>
        <w:ind w:left="0" w:firstLine="0"/>
        <w:contextualSpacing/>
        <w:jc w:val="both"/>
        <w:rPr>
          <w:rFonts w:ascii="Palatino Linotype" w:eastAsia="Times New Roman" w:hAnsi="Palatino Linotype"/>
        </w:rPr>
      </w:pPr>
      <w:r w:rsidRPr="009C033B">
        <w:rPr>
          <w:rFonts w:ascii="Palatino Linotype" w:eastAsia="Times New Roman" w:hAnsi="Palatino Linotype"/>
        </w:rPr>
        <w:t xml:space="preserve">Es así que la </w:t>
      </w:r>
      <w:r w:rsidRPr="009C033B">
        <w:rPr>
          <w:rFonts w:ascii="Palatino Linotype" w:eastAsia="Times New Roman" w:hAnsi="Palatino Linotype"/>
          <w:b/>
        </w:rPr>
        <w:t xml:space="preserve">Ley de Transparencia y Acceso a la Información Pública del Estado de México y Municipios, </w:t>
      </w:r>
      <w:r w:rsidRPr="009C033B">
        <w:rPr>
          <w:rFonts w:ascii="Palatino Linotype" w:eastAsia="Times New Roman" w:hAnsi="Palatino Linotype"/>
        </w:rPr>
        <w:t xml:space="preserve">cuyo objeto es establecer principios, bases </w:t>
      </w:r>
      <w:r w:rsidRPr="009C033B">
        <w:rPr>
          <w:rFonts w:ascii="Palatino Linotype" w:eastAsia="Times New Roman" w:hAnsi="Palatino Linotype"/>
        </w:rPr>
        <w:lastRenderedPageBreak/>
        <w:t>generales y procedimientos para tutelar y garantizar la transparencia y el derecho humano de acceso a la información pública en posesión de los sujetos obligados; en su artículo 176</w:t>
      </w:r>
      <w:r w:rsidRPr="009C033B">
        <w:rPr>
          <w:rFonts w:ascii="Palatino Linotype" w:eastAsia="Times New Roman" w:hAnsi="Palatino Linotype"/>
          <w:b/>
        </w:rPr>
        <w:t xml:space="preserve"> </w:t>
      </w:r>
      <w:r w:rsidRPr="009C033B">
        <w:rPr>
          <w:rFonts w:ascii="Palatino Linotype" w:eastAsia="Times New Roman" w:hAnsi="Palatino Linotype"/>
        </w:rPr>
        <w:t xml:space="preserve">establece que </w:t>
      </w:r>
      <w:r w:rsidRPr="009C033B">
        <w:rPr>
          <w:rFonts w:ascii="Palatino Linotype" w:eastAsia="Times New Roman" w:hAnsi="Palatino Linotype"/>
          <w:b/>
          <w:i/>
          <w:u w:val="single"/>
        </w:rPr>
        <w:t>el recurso de revisión es la garantía secundaria</w:t>
      </w:r>
      <w:r w:rsidRPr="009C033B">
        <w:rPr>
          <w:rFonts w:ascii="Palatino Linotype" w:eastAsia="Times New Roman" w:hAnsi="Palatino Linotype"/>
          <w:b/>
          <w:i/>
        </w:rPr>
        <w:t xml:space="preserve"> mediante la cual se pretende reparar cualquier posible afectación al derecho de acceso a la información pública</w:t>
      </w:r>
      <w:r w:rsidRPr="009C033B">
        <w:rPr>
          <w:rFonts w:ascii="Palatino Linotype" w:eastAsia="Times New Roman" w:hAnsi="Palatino Linotype"/>
          <w:b/>
        </w:rPr>
        <w:t>, s</w:t>
      </w:r>
      <w:r w:rsidRPr="009C033B">
        <w:rPr>
          <w:rFonts w:ascii="Palatino Linotype" w:eastAsia="Times New Roman"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3C3F61C" w14:textId="77777777" w:rsidR="00E6574C" w:rsidRPr="009C033B" w:rsidRDefault="00E6574C" w:rsidP="00E6574C">
      <w:pPr>
        <w:spacing w:before="240" w:after="240" w:line="360" w:lineRule="auto"/>
        <w:contextualSpacing/>
        <w:jc w:val="both"/>
        <w:rPr>
          <w:rFonts w:ascii="Palatino Linotype" w:eastAsia="Times New Roman" w:hAnsi="Palatino Linotype"/>
        </w:rPr>
      </w:pPr>
    </w:p>
    <w:p w14:paraId="1FC57135" w14:textId="77777777" w:rsidR="00E6574C" w:rsidRPr="009C033B" w:rsidRDefault="00E6574C" w:rsidP="00E6574C">
      <w:pPr>
        <w:keepNext/>
        <w:keepLines/>
        <w:numPr>
          <w:ilvl w:val="0"/>
          <w:numId w:val="27"/>
        </w:numPr>
        <w:spacing w:before="40"/>
        <w:ind w:left="0" w:firstLine="0"/>
        <w:contextualSpacing/>
        <w:outlineLvl w:val="1"/>
        <w:rPr>
          <w:rFonts w:ascii="Palatino Linotype" w:eastAsia="MS Gothic" w:hAnsi="Palatino Linotype" w:cs="Times New Roman"/>
          <w:b/>
        </w:rPr>
      </w:pPr>
      <w:bookmarkStart w:id="123" w:name="_Toc3467943"/>
      <w:bookmarkStart w:id="124" w:name="_Toc33123950"/>
      <w:r w:rsidRPr="009C033B">
        <w:rPr>
          <w:rFonts w:ascii="Palatino Linotype" w:eastAsia="MS Gothic" w:hAnsi="Palatino Linotype" w:cs="Times New Roman"/>
          <w:b/>
        </w:rPr>
        <w:t>De la naturaleza de la información solicitada.</w:t>
      </w:r>
      <w:bookmarkEnd w:id="123"/>
      <w:bookmarkEnd w:id="124"/>
      <w:r w:rsidRPr="009C033B">
        <w:rPr>
          <w:rFonts w:ascii="Palatino Linotype" w:eastAsia="MS Gothic" w:hAnsi="Palatino Linotype" w:cs="Times New Roman"/>
          <w:b/>
        </w:rPr>
        <w:t xml:space="preserve"> </w:t>
      </w:r>
    </w:p>
    <w:p w14:paraId="7494BA58" w14:textId="77777777" w:rsidR="00E6574C" w:rsidRPr="009C033B" w:rsidRDefault="00E6574C" w:rsidP="00E6574C">
      <w:pPr>
        <w:keepNext/>
        <w:keepLines/>
        <w:spacing w:before="40"/>
        <w:contextualSpacing/>
        <w:outlineLvl w:val="1"/>
        <w:rPr>
          <w:rFonts w:ascii="Palatino Linotype" w:eastAsia="MS Gothic" w:hAnsi="Palatino Linotype" w:cs="Times New Roman"/>
          <w:b/>
        </w:rPr>
      </w:pPr>
    </w:p>
    <w:p w14:paraId="70F1B932" w14:textId="77777777" w:rsidR="00E6574C" w:rsidRPr="009C033B" w:rsidRDefault="00E6574C" w:rsidP="00E6574C">
      <w:pPr>
        <w:numPr>
          <w:ilvl w:val="0"/>
          <w:numId w:val="2"/>
        </w:numPr>
        <w:spacing w:before="240" w:after="240" w:line="360" w:lineRule="auto"/>
        <w:ind w:left="0" w:firstLine="0"/>
        <w:contextualSpacing/>
        <w:jc w:val="both"/>
        <w:rPr>
          <w:rFonts w:ascii="Palatino Linotype" w:eastAsia="Calibri" w:hAnsi="Palatino Linotype" w:cs="Times New Roman"/>
        </w:rPr>
      </w:pPr>
      <w:r w:rsidRPr="009C033B">
        <w:rPr>
          <w:rFonts w:ascii="Palatino Linotype" w:eastAsia="Calibri" w:hAnsi="Palatino Linotype" w:cs="Times New Roman"/>
        </w:rPr>
        <w:t xml:space="preserve">Establecido lo anterior, resulta evidente que las razones o motivos de inconformidad hechos valer en el recurso de revisión resultan </w:t>
      </w:r>
      <w:r w:rsidRPr="009C033B">
        <w:rPr>
          <w:rFonts w:ascii="Palatino Linotype" w:eastAsia="Calibri" w:hAnsi="Palatino Linotype" w:cs="Times New Roman"/>
          <w:b/>
        </w:rPr>
        <w:t>fundadas y procedentes</w:t>
      </w:r>
      <w:r w:rsidRPr="009C033B">
        <w:rPr>
          <w:rFonts w:ascii="Palatino Linotype" w:eastAsia="Calibri" w:hAnsi="Palatino Linotype" w:cs="Times New Roman"/>
        </w:rPr>
        <w:t xml:space="preserve">, debido a que el </w:t>
      </w:r>
      <w:r w:rsidRPr="009C033B">
        <w:rPr>
          <w:rFonts w:ascii="Palatino Linotype" w:eastAsia="Calibri" w:hAnsi="Palatino Linotype" w:cs="Times New Roman"/>
          <w:b/>
        </w:rPr>
        <w:t>SUJETO OBLIGADO</w:t>
      </w:r>
      <w:r w:rsidRPr="009C033B">
        <w:rPr>
          <w:rFonts w:ascii="Palatino Linotype" w:eastAsia="Calibri" w:hAnsi="Palatino Linotype" w:cs="Times New Roman"/>
        </w:rPr>
        <w:t xml:space="preserve"> fue omiso en responder las solicitudes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045AB372" w14:textId="77777777" w:rsidR="00E6574C" w:rsidRPr="009C033B" w:rsidRDefault="00E6574C" w:rsidP="00E6574C">
      <w:pPr>
        <w:spacing w:before="240" w:after="240" w:line="360" w:lineRule="auto"/>
        <w:contextualSpacing/>
        <w:jc w:val="both"/>
        <w:rPr>
          <w:rFonts w:ascii="Palatino Linotype" w:eastAsia="Calibri" w:hAnsi="Palatino Linotype" w:cs="Times New Roman"/>
        </w:rPr>
      </w:pPr>
    </w:p>
    <w:p w14:paraId="26A2CEB1" w14:textId="680C00E4" w:rsidR="00E6574C" w:rsidRPr="009C033B" w:rsidRDefault="00E6574C" w:rsidP="00E6574C">
      <w:pPr>
        <w:numPr>
          <w:ilvl w:val="0"/>
          <w:numId w:val="2"/>
        </w:numPr>
        <w:spacing w:before="240" w:after="240" w:line="360" w:lineRule="auto"/>
        <w:ind w:left="0" w:firstLine="0"/>
        <w:contextualSpacing/>
        <w:jc w:val="both"/>
        <w:rPr>
          <w:rFonts w:ascii="Palatino Linotype" w:eastAsia="Calibri" w:hAnsi="Palatino Linotype" w:cs="Times New Roman"/>
        </w:rPr>
      </w:pPr>
      <w:r w:rsidRPr="009C033B">
        <w:rPr>
          <w:rFonts w:ascii="Palatino Linotype" w:eastAsia="Calibri" w:hAnsi="Palatino Linotype" w:cs="Times New Roman"/>
        </w:rPr>
        <w:t xml:space="preserve">Dicha omisión implica un incumplimiento de las obligaciones que la Ley de Transparencia y Acceso a la Información del Estado de México y Municipios le impone al </w:t>
      </w:r>
      <w:r w:rsidRPr="009C033B">
        <w:rPr>
          <w:rFonts w:ascii="Palatino Linotype" w:eastAsia="Calibri" w:hAnsi="Palatino Linotype" w:cs="Times New Roman"/>
          <w:b/>
        </w:rPr>
        <w:t xml:space="preserve">Ayuntamiento de </w:t>
      </w:r>
      <w:r w:rsidR="004062F1" w:rsidRPr="009C033B">
        <w:rPr>
          <w:rFonts w:ascii="Palatino Linotype" w:eastAsia="Calibri" w:hAnsi="Palatino Linotype" w:cs="Times New Roman"/>
          <w:b/>
        </w:rPr>
        <w:t>Metepec</w:t>
      </w:r>
      <w:r w:rsidRPr="009C033B">
        <w:rPr>
          <w:rFonts w:ascii="Palatino Linotype" w:eastAsia="Calibri" w:hAnsi="Palatino Linotype" w:cs="Times New Roman"/>
          <w:b/>
        </w:rPr>
        <w:t xml:space="preserve">  </w:t>
      </w:r>
      <w:r w:rsidRPr="009C033B">
        <w:rPr>
          <w:rFonts w:ascii="Palatino Linotype" w:eastAsia="Calibri" w:hAnsi="Palatino Linotype" w:cs="Times New Roman"/>
        </w:rPr>
        <w:t>como sujeto obligado, de conformidad con el artículo 23 fracción IV, que a la letra dice:</w:t>
      </w:r>
    </w:p>
    <w:p w14:paraId="09DA7CA4" w14:textId="77777777" w:rsidR="00E6574C" w:rsidRPr="009C033B" w:rsidRDefault="00E6574C" w:rsidP="004062F1">
      <w:pPr>
        <w:spacing w:before="240" w:after="240" w:line="360" w:lineRule="auto"/>
        <w:ind w:left="284" w:right="567"/>
        <w:contextualSpacing/>
        <w:rPr>
          <w:rFonts w:ascii="Palatino Linotype" w:eastAsia="Calibri" w:hAnsi="Palatino Linotype" w:cs="Times New Roman"/>
          <w:b/>
          <w:bCs/>
          <w:i/>
        </w:rPr>
      </w:pPr>
      <w:r w:rsidRPr="009C033B">
        <w:rPr>
          <w:rFonts w:ascii="Palatino Linotype" w:eastAsia="Calibri" w:hAnsi="Palatino Linotype" w:cs="Times New Roman"/>
          <w:b/>
          <w:bCs/>
          <w:i/>
        </w:rPr>
        <w:lastRenderedPageBreak/>
        <w:t>“Artículo 23.</w:t>
      </w:r>
      <w:r w:rsidRPr="009C033B">
        <w:rPr>
          <w:rFonts w:ascii="Palatino Linotype" w:eastAsia="Calibri" w:hAnsi="Palatino Linotype" w:cs="Times New Roman"/>
          <w:bCs/>
          <w:i/>
        </w:rPr>
        <w:t xml:space="preserve"> </w:t>
      </w:r>
      <w:r w:rsidRPr="009C033B">
        <w:rPr>
          <w:rFonts w:ascii="Palatino Linotype" w:eastAsia="Calibri" w:hAnsi="Palatino Linotype" w:cs="Times New Roman"/>
          <w:b/>
          <w:bCs/>
          <w:i/>
        </w:rPr>
        <w:t xml:space="preserve">Son </w:t>
      </w:r>
      <w:r w:rsidRPr="009C033B">
        <w:rPr>
          <w:rFonts w:ascii="Palatino Linotype" w:eastAsia="Calibri" w:hAnsi="Palatino Linotype" w:cs="Times New Roman"/>
          <w:b/>
          <w:bCs/>
          <w:i/>
          <w:u w:val="single"/>
        </w:rPr>
        <w:t>sujetos obligados a transparentar y permitir el acceso a su información</w:t>
      </w:r>
      <w:r w:rsidRPr="009C033B">
        <w:rPr>
          <w:rFonts w:ascii="Palatino Linotype" w:eastAsia="Calibri" w:hAnsi="Palatino Linotype" w:cs="Times New Roman"/>
          <w:b/>
          <w:bCs/>
          <w:i/>
        </w:rPr>
        <w:t xml:space="preserve"> y proteger los datos personales que obren en su poder: </w:t>
      </w:r>
    </w:p>
    <w:p w14:paraId="1DEC67D0" w14:textId="77777777" w:rsidR="00E6574C" w:rsidRPr="009C033B" w:rsidRDefault="00E6574C" w:rsidP="004062F1">
      <w:pPr>
        <w:spacing w:before="240" w:after="240" w:line="360" w:lineRule="auto"/>
        <w:ind w:left="284" w:right="567"/>
        <w:contextualSpacing/>
        <w:rPr>
          <w:rFonts w:ascii="Palatino Linotype" w:eastAsia="Calibri" w:hAnsi="Palatino Linotype" w:cs="Times New Roman"/>
          <w:bCs/>
          <w:i/>
        </w:rPr>
      </w:pPr>
    </w:p>
    <w:p w14:paraId="11574DF0" w14:textId="77777777" w:rsidR="00E6574C" w:rsidRPr="009C033B" w:rsidRDefault="00E6574C" w:rsidP="004062F1">
      <w:pPr>
        <w:spacing w:before="240" w:after="240" w:line="360" w:lineRule="auto"/>
        <w:ind w:left="284" w:right="567"/>
        <w:contextualSpacing/>
        <w:rPr>
          <w:rFonts w:ascii="Palatino Linotype" w:eastAsia="Calibri" w:hAnsi="Palatino Linotype" w:cs="Times New Roman"/>
          <w:bCs/>
          <w:i/>
        </w:rPr>
      </w:pPr>
      <w:r w:rsidRPr="009C033B">
        <w:rPr>
          <w:rFonts w:ascii="Palatino Linotype" w:eastAsia="Calibri" w:hAnsi="Palatino Linotype" w:cs="Times New Roman"/>
          <w:bCs/>
          <w:i/>
        </w:rPr>
        <w:t>IV. Los ayuntamientos y las dependencias, organismos, órganos y entidades de la administración municipal;”</w:t>
      </w:r>
    </w:p>
    <w:p w14:paraId="5D55AC94" w14:textId="77777777" w:rsidR="00E6574C" w:rsidRPr="009C033B" w:rsidRDefault="00E6574C" w:rsidP="00E6574C">
      <w:pPr>
        <w:contextualSpacing/>
        <w:rPr>
          <w:rFonts w:ascii="Palatino Linotype" w:eastAsia="Calibri" w:hAnsi="Palatino Linotype" w:cs="Times New Roman"/>
        </w:rPr>
      </w:pPr>
    </w:p>
    <w:p w14:paraId="3ACA930A" w14:textId="053E8EC7" w:rsidR="00E6574C" w:rsidRPr="009C033B" w:rsidRDefault="00E6574C" w:rsidP="00E6574C">
      <w:pPr>
        <w:numPr>
          <w:ilvl w:val="0"/>
          <w:numId w:val="2"/>
        </w:numPr>
        <w:spacing w:before="240" w:after="240" w:line="360" w:lineRule="auto"/>
        <w:ind w:left="0" w:firstLine="0"/>
        <w:contextualSpacing/>
        <w:jc w:val="both"/>
        <w:rPr>
          <w:rFonts w:ascii="Palatino Linotype" w:eastAsia="Calibri" w:hAnsi="Palatino Linotype" w:cs="Times New Roman"/>
        </w:rPr>
      </w:pPr>
      <w:r w:rsidRPr="009C033B">
        <w:rPr>
          <w:rFonts w:ascii="Palatino Linotype" w:eastAsia="Calibri" w:hAnsi="Palatino Linotype" w:cs="Times New Roman"/>
        </w:rPr>
        <w:t xml:space="preserve">Así en calidad de </w:t>
      </w:r>
      <w:r w:rsidRPr="009C033B">
        <w:rPr>
          <w:rFonts w:ascii="Palatino Linotype" w:eastAsia="Calibri" w:hAnsi="Palatino Linotype" w:cs="Times New Roman"/>
          <w:b/>
        </w:rPr>
        <w:t>SUJETO OBLIGADO</w:t>
      </w:r>
      <w:r w:rsidRPr="009C033B">
        <w:rPr>
          <w:rFonts w:ascii="Palatino Linotype" w:eastAsia="Calibri" w:hAnsi="Palatino Linotype" w:cs="Times New Roman"/>
        </w:rPr>
        <w:t xml:space="preserve">, el </w:t>
      </w:r>
      <w:r w:rsidRPr="009C033B">
        <w:rPr>
          <w:rFonts w:ascii="Palatino Linotype" w:eastAsia="Calibri" w:hAnsi="Palatino Linotype" w:cs="Times New Roman"/>
          <w:b/>
        </w:rPr>
        <w:t xml:space="preserve">Ayuntamiento de </w:t>
      </w:r>
      <w:r w:rsidR="004062F1" w:rsidRPr="009C033B">
        <w:rPr>
          <w:rFonts w:ascii="Palatino Linotype" w:eastAsia="Calibri" w:hAnsi="Palatino Linotype" w:cs="Times New Roman"/>
          <w:b/>
        </w:rPr>
        <w:t>Metepec</w:t>
      </w:r>
      <w:r w:rsidRPr="009C033B">
        <w:rPr>
          <w:rFonts w:ascii="Palatino Linotype" w:eastAsia="Calibri" w:hAnsi="Palatino Linotype" w:cs="Times New Roman"/>
          <w:b/>
        </w:rPr>
        <w:t xml:space="preserve"> </w:t>
      </w:r>
      <w:r w:rsidRPr="009C033B">
        <w:rPr>
          <w:rFonts w:ascii="Palatino Linotype" w:eastAsia="Calibri" w:hAnsi="Palatino Linotype" w:cs="Times New Roman"/>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0877C858" w14:textId="77777777" w:rsidR="00E6574C" w:rsidRPr="009C033B" w:rsidRDefault="00E6574C" w:rsidP="00E6574C">
      <w:pPr>
        <w:spacing w:before="240" w:after="240" w:line="360" w:lineRule="auto"/>
        <w:contextualSpacing/>
        <w:jc w:val="both"/>
        <w:rPr>
          <w:rFonts w:ascii="Palatino Linotype" w:eastAsia="Calibri" w:hAnsi="Palatino Linotype" w:cs="Times New Roman"/>
        </w:rPr>
      </w:pPr>
    </w:p>
    <w:p w14:paraId="764D860C" w14:textId="77777777" w:rsidR="00E6574C" w:rsidRPr="009C033B" w:rsidRDefault="00E6574C" w:rsidP="00E6574C">
      <w:pPr>
        <w:spacing w:line="360" w:lineRule="auto"/>
        <w:ind w:right="567"/>
        <w:jc w:val="center"/>
        <w:rPr>
          <w:rFonts w:ascii="Palatino Linotype" w:hAnsi="Palatino Linotype" w:cs="Arial"/>
          <w:b/>
          <w:bCs/>
          <w:i/>
        </w:rPr>
      </w:pPr>
      <w:r w:rsidRPr="009C033B">
        <w:rPr>
          <w:rFonts w:ascii="Palatino Linotype" w:hAnsi="Palatino Linotype" w:cs="Arial"/>
          <w:b/>
          <w:bCs/>
          <w:i/>
        </w:rPr>
        <w:t>Constitución Política de los Estados Unidos Mexicanos</w:t>
      </w:r>
    </w:p>
    <w:p w14:paraId="171C6F66" w14:textId="77777777" w:rsidR="00E6574C" w:rsidRPr="009C033B" w:rsidRDefault="00E6574C" w:rsidP="00E6574C">
      <w:pPr>
        <w:spacing w:line="360" w:lineRule="auto"/>
        <w:ind w:right="567"/>
        <w:jc w:val="both"/>
        <w:rPr>
          <w:rFonts w:ascii="Palatino Linotype" w:hAnsi="Palatino Linotype" w:cs="Arial"/>
          <w:bCs/>
          <w:i/>
        </w:rPr>
      </w:pPr>
    </w:p>
    <w:p w14:paraId="38EA6B68" w14:textId="77777777" w:rsidR="00E6574C" w:rsidRPr="009C033B" w:rsidRDefault="00E6574C" w:rsidP="00E6574C">
      <w:pPr>
        <w:spacing w:line="360" w:lineRule="auto"/>
        <w:ind w:left="567" w:right="567"/>
        <w:jc w:val="both"/>
        <w:rPr>
          <w:rFonts w:ascii="Palatino Linotype" w:hAnsi="Palatino Linotype" w:cs="Arial"/>
          <w:b/>
          <w:bCs/>
          <w:i/>
        </w:rPr>
      </w:pPr>
      <w:r w:rsidRPr="009C033B">
        <w:rPr>
          <w:rFonts w:ascii="Palatino Linotype" w:hAnsi="Palatino Linotype" w:cs="Arial"/>
          <w:b/>
          <w:bCs/>
          <w:i/>
        </w:rPr>
        <w:t>“Artículo 6.</w:t>
      </w:r>
      <w:r w:rsidRPr="009C033B">
        <w:rPr>
          <w:rFonts w:ascii="Palatino Linotype" w:hAnsi="Palatino Linotype" w:cs="Arial"/>
          <w:bCs/>
          <w:i/>
        </w:rPr>
        <w:t xml:space="preserve"> …</w:t>
      </w:r>
    </w:p>
    <w:p w14:paraId="142735F9" w14:textId="77777777" w:rsidR="00E6574C" w:rsidRPr="009C033B" w:rsidRDefault="00E6574C" w:rsidP="00E6574C">
      <w:pPr>
        <w:spacing w:line="360" w:lineRule="auto"/>
        <w:ind w:left="567" w:right="567"/>
        <w:jc w:val="both"/>
        <w:rPr>
          <w:rFonts w:ascii="Palatino Linotype" w:hAnsi="Palatino Linotype" w:cs="Arial"/>
          <w:bCs/>
          <w:i/>
        </w:rPr>
      </w:pPr>
      <w:r w:rsidRPr="009C033B">
        <w:rPr>
          <w:rFonts w:ascii="Palatino Linotype" w:hAnsi="Palatino Linotype" w:cs="Arial"/>
          <w:bCs/>
          <w:i/>
        </w:rPr>
        <w:t>…</w:t>
      </w:r>
    </w:p>
    <w:p w14:paraId="3F4E45FB" w14:textId="77777777" w:rsidR="00E6574C" w:rsidRPr="009C033B" w:rsidRDefault="00E6574C" w:rsidP="00E6574C">
      <w:pPr>
        <w:spacing w:line="360" w:lineRule="auto"/>
        <w:ind w:left="567" w:right="567"/>
        <w:jc w:val="both"/>
        <w:rPr>
          <w:rFonts w:ascii="Palatino Linotype" w:hAnsi="Palatino Linotype" w:cs="Arial"/>
          <w:bCs/>
          <w:i/>
        </w:rPr>
      </w:pPr>
      <w:r w:rsidRPr="009C033B">
        <w:rPr>
          <w:rFonts w:ascii="Palatino Linotype" w:hAnsi="Palatino Linotype" w:cs="Arial"/>
          <w:bCs/>
          <w:i/>
        </w:rPr>
        <w:t>Para efectos de lo dispuesto en el presente artículo se observará lo siguiente:</w:t>
      </w:r>
    </w:p>
    <w:p w14:paraId="38DF94B0" w14:textId="77777777" w:rsidR="00E6574C" w:rsidRPr="009C033B" w:rsidRDefault="00E6574C" w:rsidP="00E6574C">
      <w:pPr>
        <w:spacing w:line="360" w:lineRule="auto"/>
        <w:ind w:left="567" w:right="567"/>
        <w:jc w:val="both"/>
        <w:rPr>
          <w:rFonts w:ascii="Palatino Linotype" w:hAnsi="Palatino Linotype" w:cs="Arial"/>
          <w:b/>
          <w:bCs/>
          <w:i/>
        </w:rPr>
      </w:pPr>
      <w:r w:rsidRPr="009C033B">
        <w:rPr>
          <w:rFonts w:ascii="Palatino Linotype" w:hAnsi="Palatino Linotype" w:cs="Arial"/>
          <w:b/>
          <w:bCs/>
          <w:i/>
        </w:rPr>
        <w:t>A</w:t>
      </w:r>
      <w:r w:rsidRPr="009C033B">
        <w:rPr>
          <w:rFonts w:ascii="Palatino Linotype" w:hAnsi="Palatino Linotype" w:cs="Arial"/>
          <w:bCs/>
          <w:i/>
        </w:rPr>
        <w:t xml:space="preserve">. </w:t>
      </w:r>
      <w:r w:rsidRPr="009C033B">
        <w:rPr>
          <w:rFonts w:ascii="Palatino Linotype" w:hAnsi="Palatino Linotype" w:cs="Arial"/>
          <w:b/>
          <w:bCs/>
          <w:i/>
        </w:rPr>
        <w:t>Para el ejercicio del derecho de acceso a la información</w:t>
      </w:r>
      <w:r w:rsidRPr="009C033B">
        <w:rPr>
          <w:rFonts w:ascii="Palatino Linotype" w:hAnsi="Palatino Linotype" w:cs="Arial"/>
          <w:bCs/>
          <w:i/>
        </w:rPr>
        <w:t xml:space="preserve">, la Federación y </w:t>
      </w:r>
      <w:r w:rsidRPr="009C033B">
        <w:rPr>
          <w:rFonts w:ascii="Palatino Linotype" w:hAnsi="Palatino Linotype" w:cs="Arial"/>
          <w:b/>
          <w:bCs/>
          <w:i/>
        </w:rPr>
        <w:t>las entidades federativas, en el ámbito de sus respectivas competencias, se regirán por los siguientes principios y bases:</w:t>
      </w:r>
    </w:p>
    <w:p w14:paraId="7457E9FE" w14:textId="77777777" w:rsidR="00E6574C" w:rsidRPr="009C033B" w:rsidRDefault="00E6574C" w:rsidP="00E6574C">
      <w:pPr>
        <w:spacing w:line="360" w:lineRule="auto"/>
        <w:ind w:left="567" w:right="567"/>
        <w:jc w:val="both"/>
        <w:rPr>
          <w:rFonts w:ascii="Palatino Linotype" w:hAnsi="Palatino Linotype" w:cs="Arial"/>
          <w:b/>
          <w:bCs/>
          <w:i/>
        </w:rPr>
      </w:pPr>
    </w:p>
    <w:p w14:paraId="6BB8AF1B" w14:textId="77777777" w:rsidR="00E6574C" w:rsidRPr="009C033B" w:rsidRDefault="00E6574C" w:rsidP="00E6574C">
      <w:pPr>
        <w:spacing w:line="360" w:lineRule="auto"/>
        <w:ind w:left="567" w:right="567"/>
        <w:jc w:val="both"/>
        <w:rPr>
          <w:rFonts w:ascii="Palatino Linotype" w:hAnsi="Palatino Linotype" w:cs="Arial"/>
          <w:bCs/>
          <w:i/>
        </w:rPr>
      </w:pPr>
      <w:r w:rsidRPr="009C033B">
        <w:rPr>
          <w:rFonts w:ascii="Palatino Linotype" w:hAnsi="Palatino Linotype" w:cs="Arial"/>
          <w:b/>
          <w:bCs/>
          <w:i/>
        </w:rPr>
        <w:t xml:space="preserve">I. </w:t>
      </w:r>
      <w:r w:rsidRPr="009C033B">
        <w:rPr>
          <w:rFonts w:ascii="Palatino Linotype" w:hAnsi="Palatino Linotype" w:cs="Arial"/>
          <w:b/>
          <w:bCs/>
          <w:i/>
        </w:rPr>
        <w:tab/>
        <w:t>Toda la información en posesión de cualquier</w:t>
      </w:r>
      <w:r w:rsidRPr="009C033B">
        <w:rPr>
          <w:rFonts w:ascii="Palatino Linotype" w:hAnsi="Palatino Linotype" w:cs="Arial"/>
          <w:bCs/>
          <w:i/>
        </w:rPr>
        <w:t xml:space="preserve"> </w:t>
      </w:r>
      <w:r w:rsidRPr="009C033B">
        <w:rPr>
          <w:rFonts w:ascii="Palatino Linotype" w:hAnsi="Palatino Linotype" w:cs="Arial"/>
          <w:b/>
          <w:bCs/>
          <w:i/>
        </w:rPr>
        <w:t>autoridad</w:t>
      </w:r>
      <w:r w:rsidRPr="009C033B">
        <w:rPr>
          <w:rFonts w:ascii="Palatino Linotype" w:hAnsi="Palatino Linotype" w:cs="Arial"/>
          <w:bCs/>
          <w:i/>
        </w:rPr>
        <w:t xml:space="preserve">, entidad, órgano y organismo de los Poderes Ejecutivo, Legislativo y Judicial, órganos </w:t>
      </w:r>
      <w:r w:rsidRPr="009C033B">
        <w:rPr>
          <w:rFonts w:ascii="Palatino Linotype" w:hAnsi="Palatino Linotype" w:cs="Arial"/>
          <w:bCs/>
          <w:i/>
        </w:rPr>
        <w:lastRenderedPageBreak/>
        <w:t xml:space="preserve">autónomos, partidos políticos, fideicomisos y fondos públicos, así como de cualquier persona física, moral o sindicato que reciba y ejerza recursos públicos o realice actos de autoridad en el ámbito federal, estatal y </w:t>
      </w:r>
      <w:r w:rsidRPr="009C033B">
        <w:rPr>
          <w:rFonts w:ascii="Palatino Linotype" w:hAnsi="Palatino Linotype" w:cs="Arial"/>
          <w:b/>
          <w:bCs/>
          <w:i/>
        </w:rPr>
        <w:t>municipal</w:t>
      </w:r>
      <w:r w:rsidRPr="009C033B">
        <w:rPr>
          <w:rFonts w:ascii="Palatino Linotype" w:hAnsi="Palatino Linotype" w:cs="Arial"/>
          <w:bCs/>
          <w:i/>
        </w:rPr>
        <w:t xml:space="preserve">, </w:t>
      </w:r>
      <w:r w:rsidRPr="009C033B">
        <w:rPr>
          <w:rFonts w:ascii="Palatino Linotype" w:hAnsi="Palatino Linotype" w:cs="Arial"/>
          <w:b/>
          <w:bCs/>
          <w:i/>
        </w:rPr>
        <w:t>es pública</w:t>
      </w:r>
      <w:r w:rsidRPr="009C033B">
        <w:rPr>
          <w:rFonts w:ascii="Palatino Linotype" w:hAnsi="Palatino Linotype" w:cs="Arial"/>
          <w:bCs/>
          <w:i/>
        </w:rPr>
        <w:t xml:space="preserve"> y sólo podrá ser reservada temporalmente por razones de interés público y seguridad nacional, en los términos que fijen las leyes. </w:t>
      </w:r>
      <w:r w:rsidRPr="009C033B">
        <w:rPr>
          <w:rFonts w:ascii="Palatino Linotype" w:hAnsi="Palatino Linotype" w:cs="Arial"/>
          <w:b/>
          <w:bCs/>
          <w:i/>
        </w:rPr>
        <w:t>En la interpretación de este derecho deberá prevalecer el principio de máxima publicidad. Los sujetos obligados deberán documentar todo acto que derive del ejercicio de sus facultades, competencias o funciones</w:t>
      </w:r>
      <w:r w:rsidRPr="009C033B">
        <w:rPr>
          <w:rFonts w:ascii="Palatino Linotype" w:hAnsi="Palatino Linotype" w:cs="Arial"/>
          <w:bCs/>
          <w:i/>
        </w:rPr>
        <w:t>, la ley determinará los supuestos específicos bajo los cuales procederá la declaración de inexistencia de la información.”</w:t>
      </w:r>
    </w:p>
    <w:p w14:paraId="27228623" w14:textId="77777777" w:rsidR="00E6574C" w:rsidRPr="009C033B" w:rsidRDefault="00E6574C" w:rsidP="00E6574C">
      <w:pPr>
        <w:spacing w:line="360" w:lineRule="auto"/>
        <w:ind w:left="567" w:right="567"/>
        <w:jc w:val="both"/>
        <w:rPr>
          <w:rFonts w:ascii="Palatino Linotype" w:hAnsi="Palatino Linotype" w:cs="Arial"/>
          <w:bCs/>
          <w:i/>
        </w:rPr>
      </w:pPr>
    </w:p>
    <w:p w14:paraId="7280B2C5" w14:textId="77777777" w:rsidR="00E6574C" w:rsidRPr="009C033B" w:rsidRDefault="00E6574C" w:rsidP="00E6574C">
      <w:pPr>
        <w:spacing w:line="360" w:lineRule="auto"/>
        <w:ind w:left="567" w:right="567"/>
        <w:jc w:val="both"/>
        <w:rPr>
          <w:rFonts w:ascii="Palatino Linotype" w:hAnsi="Palatino Linotype" w:cs="Arial"/>
          <w:bCs/>
          <w:i/>
        </w:rPr>
      </w:pPr>
      <w:r w:rsidRPr="009C033B">
        <w:rPr>
          <w:rFonts w:ascii="Palatino Linotype" w:hAnsi="Palatino Linotype" w:cs="Arial"/>
          <w:bCs/>
          <w:i/>
        </w:rPr>
        <w:t xml:space="preserve">(Énfasis añadido) </w:t>
      </w:r>
    </w:p>
    <w:p w14:paraId="4E572966" w14:textId="77777777" w:rsidR="00E6574C" w:rsidRPr="009C033B" w:rsidRDefault="00E6574C" w:rsidP="00E6574C">
      <w:pPr>
        <w:spacing w:line="360" w:lineRule="auto"/>
        <w:ind w:left="567" w:right="567"/>
        <w:jc w:val="both"/>
        <w:rPr>
          <w:rFonts w:ascii="Palatino Linotype" w:hAnsi="Palatino Linotype" w:cs="Arial"/>
          <w:b/>
          <w:bCs/>
          <w:i/>
        </w:rPr>
      </w:pPr>
    </w:p>
    <w:p w14:paraId="00DC1563" w14:textId="77777777" w:rsidR="00E6574C" w:rsidRPr="009C033B" w:rsidRDefault="00E6574C" w:rsidP="00E6574C">
      <w:pPr>
        <w:spacing w:line="360" w:lineRule="auto"/>
        <w:ind w:left="567" w:right="567"/>
        <w:jc w:val="center"/>
        <w:rPr>
          <w:rFonts w:ascii="Palatino Linotype" w:hAnsi="Palatino Linotype" w:cs="Arial"/>
          <w:b/>
          <w:bCs/>
          <w:i/>
        </w:rPr>
      </w:pPr>
      <w:r w:rsidRPr="009C033B">
        <w:rPr>
          <w:rFonts w:ascii="Palatino Linotype" w:hAnsi="Palatino Linotype" w:cs="Arial"/>
          <w:b/>
          <w:bCs/>
          <w:i/>
        </w:rPr>
        <w:t>Constitución Política del Estado Libre y Soberano de México</w:t>
      </w:r>
    </w:p>
    <w:p w14:paraId="162D1696" w14:textId="77777777" w:rsidR="00E6574C" w:rsidRPr="009C033B" w:rsidRDefault="00E6574C" w:rsidP="00E6574C">
      <w:pPr>
        <w:spacing w:line="360" w:lineRule="auto"/>
        <w:ind w:left="567" w:right="567"/>
        <w:jc w:val="both"/>
        <w:rPr>
          <w:rFonts w:ascii="Palatino Linotype" w:hAnsi="Palatino Linotype" w:cs="Arial"/>
          <w:bCs/>
          <w:i/>
        </w:rPr>
      </w:pPr>
      <w:r w:rsidRPr="009C033B">
        <w:rPr>
          <w:rFonts w:ascii="Palatino Linotype" w:hAnsi="Palatino Linotype" w:cs="Arial"/>
          <w:b/>
          <w:bCs/>
          <w:i/>
        </w:rPr>
        <w:t>“Artículo 5</w:t>
      </w:r>
      <w:r w:rsidRPr="009C033B">
        <w:rPr>
          <w:rFonts w:ascii="Palatino Linotype" w:hAnsi="Palatino Linotype" w:cs="Arial"/>
          <w:bCs/>
          <w:i/>
        </w:rPr>
        <w:t>.- …</w:t>
      </w:r>
    </w:p>
    <w:p w14:paraId="5AC844FE" w14:textId="77777777" w:rsidR="00E6574C" w:rsidRPr="009C033B" w:rsidRDefault="00E6574C" w:rsidP="00E6574C">
      <w:pPr>
        <w:spacing w:line="360" w:lineRule="auto"/>
        <w:ind w:left="567" w:right="567"/>
        <w:jc w:val="both"/>
        <w:rPr>
          <w:rFonts w:ascii="Palatino Linotype" w:hAnsi="Palatino Linotype" w:cs="Arial"/>
          <w:bCs/>
          <w:i/>
        </w:rPr>
      </w:pPr>
      <w:r w:rsidRPr="009C033B">
        <w:rPr>
          <w:rFonts w:ascii="Palatino Linotype" w:hAnsi="Palatino Linotype" w:cs="Arial"/>
          <w:bCs/>
          <w:i/>
        </w:rPr>
        <w:t>…</w:t>
      </w:r>
    </w:p>
    <w:p w14:paraId="500BBB12" w14:textId="77777777" w:rsidR="00E6574C" w:rsidRPr="009C033B" w:rsidRDefault="00E6574C" w:rsidP="00E6574C">
      <w:pPr>
        <w:spacing w:line="360" w:lineRule="auto"/>
        <w:ind w:left="567" w:right="567"/>
        <w:jc w:val="both"/>
        <w:rPr>
          <w:rFonts w:ascii="Palatino Linotype" w:hAnsi="Palatino Linotype" w:cs="Arial"/>
          <w:bCs/>
          <w:i/>
        </w:rPr>
      </w:pPr>
      <w:r w:rsidRPr="009C033B">
        <w:rPr>
          <w:rFonts w:ascii="Palatino Linotype" w:hAnsi="Palatino Linotype" w:cs="Arial"/>
          <w:b/>
          <w:bCs/>
          <w:i/>
        </w:rPr>
        <w:t>El derecho a la información será garantizado por el Estado. La ley establecerá las previsiones que permitan asegurar la protección, el respeto y la difusión de este derecho</w:t>
      </w:r>
      <w:r w:rsidRPr="009C033B">
        <w:rPr>
          <w:rFonts w:ascii="Palatino Linotype" w:hAnsi="Palatino Linotype" w:cs="Arial"/>
          <w:bCs/>
          <w:i/>
        </w:rPr>
        <w:t>.</w:t>
      </w:r>
    </w:p>
    <w:p w14:paraId="6D148E2F" w14:textId="77777777" w:rsidR="00E6574C" w:rsidRPr="009C033B" w:rsidRDefault="00E6574C" w:rsidP="00E6574C">
      <w:pPr>
        <w:spacing w:line="360" w:lineRule="auto"/>
        <w:ind w:left="567" w:right="567"/>
        <w:jc w:val="both"/>
        <w:rPr>
          <w:rFonts w:ascii="Palatino Linotype" w:hAnsi="Palatino Linotype" w:cs="Arial"/>
          <w:bCs/>
          <w:i/>
        </w:rPr>
      </w:pPr>
      <w:r w:rsidRPr="009C033B">
        <w:rPr>
          <w:rFonts w:ascii="Palatino Linotype" w:hAnsi="Palatino Linotype" w:cs="Arial"/>
          <w:bCs/>
          <w:i/>
        </w:rPr>
        <w:t xml:space="preserve">Para garantizar el ejercicio del derecho de transparencia, acceso a la información pública y protección de datos personales, los poderes públicos y los organismos </w:t>
      </w:r>
      <w:r w:rsidRPr="009C033B">
        <w:rPr>
          <w:rFonts w:ascii="Palatino Linotype" w:hAnsi="Palatino Linotype" w:cs="Arial"/>
          <w:bCs/>
          <w:i/>
        </w:rPr>
        <w:lastRenderedPageBreak/>
        <w:t>autónomos, transparentarán sus acciones, en términos de las disposiciones aplicables, la información será oportuna, clara, veraz y de fácil acceso.</w:t>
      </w:r>
    </w:p>
    <w:p w14:paraId="489F8973" w14:textId="77777777" w:rsidR="00E6574C" w:rsidRPr="009C033B" w:rsidRDefault="00E6574C" w:rsidP="00E6574C">
      <w:pPr>
        <w:spacing w:line="360" w:lineRule="auto"/>
        <w:ind w:left="567" w:right="567"/>
        <w:jc w:val="both"/>
        <w:rPr>
          <w:rFonts w:ascii="Palatino Linotype" w:hAnsi="Palatino Linotype" w:cs="Arial"/>
          <w:bCs/>
          <w:i/>
        </w:rPr>
      </w:pPr>
    </w:p>
    <w:p w14:paraId="2B68DBAB" w14:textId="77777777" w:rsidR="00E6574C" w:rsidRPr="009C033B" w:rsidRDefault="00E6574C" w:rsidP="00E6574C">
      <w:pPr>
        <w:spacing w:line="360" w:lineRule="auto"/>
        <w:ind w:left="567" w:right="567"/>
        <w:jc w:val="both"/>
        <w:rPr>
          <w:rFonts w:ascii="Palatino Linotype" w:hAnsi="Palatino Linotype" w:cs="Arial"/>
          <w:bCs/>
          <w:i/>
        </w:rPr>
      </w:pPr>
      <w:r w:rsidRPr="009C033B">
        <w:rPr>
          <w:rFonts w:ascii="Palatino Linotype" w:hAnsi="Palatino Linotype" w:cs="Arial"/>
          <w:b/>
          <w:bCs/>
          <w:i/>
        </w:rPr>
        <w:t>Este derecho se regirá por los principios y bases siguientes</w:t>
      </w:r>
      <w:r w:rsidRPr="009C033B">
        <w:rPr>
          <w:rFonts w:ascii="Palatino Linotype" w:hAnsi="Palatino Linotype" w:cs="Arial"/>
          <w:bCs/>
          <w:i/>
        </w:rPr>
        <w:t>:</w:t>
      </w:r>
    </w:p>
    <w:p w14:paraId="70BFEF42" w14:textId="77777777" w:rsidR="00E6574C" w:rsidRPr="009C033B" w:rsidRDefault="00E6574C" w:rsidP="00E6574C">
      <w:pPr>
        <w:spacing w:line="360" w:lineRule="auto"/>
        <w:ind w:left="567" w:right="567"/>
        <w:jc w:val="both"/>
        <w:rPr>
          <w:rFonts w:ascii="Palatino Linotype" w:hAnsi="Palatino Linotype" w:cs="Arial"/>
          <w:bCs/>
          <w:i/>
        </w:rPr>
      </w:pPr>
      <w:r w:rsidRPr="009C033B">
        <w:rPr>
          <w:rFonts w:ascii="Palatino Linotype" w:hAnsi="Palatino Linotype" w:cs="Arial"/>
          <w:b/>
          <w:bCs/>
          <w:i/>
        </w:rPr>
        <w:t>I. Toda la información en posesión de cualquier autoridad, entidad, órgano y organismos de los</w:t>
      </w:r>
      <w:r w:rsidRPr="009C033B">
        <w:rPr>
          <w:rFonts w:ascii="Palatino Linotype" w:hAnsi="Palatino Linotype" w:cs="Arial"/>
          <w:bCs/>
          <w:i/>
        </w:rPr>
        <w:t xml:space="preserve"> Poderes Ejecutivo, Legislativo y Judicial, órganos autónomos, partidos políticos, fideicomisos y fondos públicos estatales y </w:t>
      </w:r>
      <w:r w:rsidRPr="009C033B">
        <w:rPr>
          <w:rFonts w:ascii="Palatino Linotype" w:hAnsi="Palatino Linotype" w:cs="Arial"/>
          <w:b/>
          <w:bCs/>
          <w:i/>
        </w:rPr>
        <w:t>municipales</w:t>
      </w:r>
      <w:r w:rsidRPr="009C033B">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C033B">
        <w:rPr>
          <w:rFonts w:ascii="Palatino Linotype" w:hAnsi="Palatino Linotype" w:cs="Arial"/>
          <w:b/>
          <w:bCs/>
          <w:i/>
        </w:rPr>
        <w:t>es pública</w:t>
      </w:r>
      <w:r w:rsidRPr="009C033B">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9C033B">
        <w:rPr>
          <w:rFonts w:ascii="Palatino Linotype" w:hAnsi="Palatino Linotype" w:cs="Arial"/>
          <w:b/>
          <w:bCs/>
          <w:i/>
        </w:rPr>
        <w:t>En la interpretación de este derecho deberá prevalecer el principio de máxima publicidad</w:t>
      </w:r>
      <w:r w:rsidRPr="009C033B">
        <w:rPr>
          <w:rFonts w:ascii="Palatino Linotype" w:hAnsi="Palatino Linotype" w:cs="Arial"/>
          <w:bCs/>
          <w:i/>
        </w:rPr>
        <w:t xml:space="preserve">. </w:t>
      </w:r>
      <w:r w:rsidRPr="009C033B">
        <w:rPr>
          <w:rFonts w:ascii="Palatino Linotype" w:hAnsi="Palatino Linotype" w:cs="Arial"/>
          <w:b/>
          <w:bCs/>
          <w:i/>
        </w:rPr>
        <w:t>Los sujetos obligados deberán documentar todo acto que derive del ejercicio de sus facultades, competencias o funciones</w:t>
      </w:r>
      <w:r w:rsidRPr="009C033B">
        <w:rPr>
          <w:rFonts w:ascii="Palatino Linotype" w:hAnsi="Palatino Linotype" w:cs="Arial"/>
          <w:bCs/>
          <w:i/>
        </w:rPr>
        <w:t>, la ley determinará los supuestos específicos bajo los cuales procederá la declaración de inexistencia de la información.”</w:t>
      </w:r>
    </w:p>
    <w:p w14:paraId="0E4AA367" w14:textId="77777777" w:rsidR="00E6574C" w:rsidRPr="009C033B" w:rsidRDefault="00E6574C" w:rsidP="00E6574C">
      <w:pPr>
        <w:spacing w:line="360" w:lineRule="auto"/>
        <w:ind w:left="567" w:right="567"/>
        <w:jc w:val="both"/>
        <w:rPr>
          <w:rFonts w:ascii="Palatino Linotype" w:hAnsi="Palatino Linotype" w:cs="Arial"/>
          <w:bCs/>
          <w:i/>
        </w:rPr>
      </w:pPr>
      <w:r w:rsidRPr="009C033B">
        <w:rPr>
          <w:rFonts w:ascii="Palatino Linotype" w:hAnsi="Palatino Linotype" w:cs="Arial"/>
          <w:bCs/>
          <w:i/>
        </w:rPr>
        <w:t xml:space="preserve">(Énfasis añadido) </w:t>
      </w:r>
    </w:p>
    <w:p w14:paraId="606B5399" w14:textId="77777777" w:rsidR="00E6574C" w:rsidRPr="009C033B" w:rsidRDefault="00E6574C" w:rsidP="00E6574C">
      <w:pPr>
        <w:contextualSpacing/>
        <w:rPr>
          <w:rFonts w:ascii="Palatino Linotype" w:eastAsia="Calibri" w:hAnsi="Palatino Linotype" w:cs="Times New Roman"/>
        </w:rPr>
      </w:pPr>
    </w:p>
    <w:p w14:paraId="107302BB" w14:textId="77777777" w:rsidR="00E6574C" w:rsidRPr="009C033B" w:rsidRDefault="00E6574C" w:rsidP="00E6574C">
      <w:pPr>
        <w:numPr>
          <w:ilvl w:val="0"/>
          <w:numId w:val="2"/>
        </w:numPr>
        <w:spacing w:before="240" w:after="240" w:line="360" w:lineRule="auto"/>
        <w:ind w:left="0" w:firstLine="0"/>
        <w:contextualSpacing/>
        <w:jc w:val="both"/>
        <w:rPr>
          <w:rFonts w:ascii="Palatino Linotype" w:hAnsi="Palatino Linotype" w:cs="Arial"/>
        </w:rPr>
      </w:pPr>
      <w:r w:rsidRPr="009C033B">
        <w:rPr>
          <w:rFonts w:ascii="Palatino Linotype" w:hAnsi="Palatino Linotype" w:cs="Arial"/>
        </w:rPr>
        <w:t xml:space="preserve">En virtud de ello, la información en posesión de cualquier organismo o dependencia municipal tiene el carácter de pública, en ese sentido, debe </w:t>
      </w:r>
      <w:r w:rsidRPr="009C033B">
        <w:rPr>
          <w:rFonts w:ascii="Palatino Linotype" w:hAnsi="Palatino Linotype" w:cs="Arial"/>
        </w:rPr>
        <w:lastRenderedPageBreak/>
        <w:t xml:space="preserve">privilegiarse en todo momento el principio de máxima publicidad, establecido en el artículo 8 de la multicitada Ley de Transparencia: </w:t>
      </w:r>
    </w:p>
    <w:p w14:paraId="273C73DC" w14:textId="77777777" w:rsidR="00E6574C" w:rsidRPr="009C033B" w:rsidRDefault="00E6574C" w:rsidP="00E6574C">
      <w:pPr>
        <w:spacing w:before="240" w:after="240" w:line="360" w:lineRule="auto"/>
        <w:contextualSpacing/>
        <w:jc w:val="both"/>
        <w:rPr>
          <w:rFonts w:ascii="Palatino Linotype" w:hAnsi="Palatino Linotype" w:cs="Arial"/>
        </w:rPr>
      </w:pPr>
    </w:p>
    <w:p w14:paraId="5535940A" w14:textId="77777777" w:rsidR="00E6574C" w:rsidRPr="009C033B" w:rsidRDefault="00E6574C" w:rsidP="00E6574C">
      <w:pPr>
        <w:spacing w:before="240" w:after="240" w:line="360" w:lineRule="auto"/>
        <w:ind w:left="567" w:right="567"/>
        <w:contextualSpacing/>
        <w:jc w:val="both"/>
        <w:rPr>
          <w:rFonts w:ascii="Palatino Linotype" w:hAnsi="Palatino Linotype" w:cs="Arial"/>
          <w:i/>
        </w:rPr>
      </w:pPr>
      <w:r w:rsidRPr="009C033B">
        <w:rPr>
          <w:rFonts w:ascii="Palatino Linotype" w:hAnsi="Palatino Linotype" w:cs="Arial"/>
          <w:i/>
        </w:rPr>
        <w:t>“</w:t>
      </w:r>
      <w:r w:rsidRPr="009C033B">
        <w:rPr>
          <w:rFonts w:ascii="Palatino Linotype" w:hAnsi="Palatino Linotype" w:cs="Arial"/>
          <w:b/>
          <w:i/>
        </w:rPr>
        <w:t>Artículo 8.</w:t>
      </w:r>
      <w:r w:rsidRPr="009C033B">
        <w:rPr>
          <w:rFonts w:ascii="Palatino Linotype" w:hAnsi="Palatino Linotype" w:cs="Arial"/>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37D2AAA" w14:textId="77777777" w:rsidR="00E6574C" w:rsidRPr="009C033B" w:rsidRDefault="00E6574C" w:rsidP="00E6574C">
      <w:pPr>
        <w:spacing w:before="240" w:after="240" w:line="360" w:lineRule="auto"/>
        <w:ind w:left="567" w:right="567"/>
        <w:contextualSpacing/>
        <w:jc w:val="both"/>
        <w:rPr>
          <w:rFonts w:ascii="Palatino Linotype" w:hAnsi="Palatino Linotype" w:cs="Arial"/>
          <w:i/>
        </w:rPr>
      </w:pPr>
    </w:p>
    <w:p w14:paraId="73DA65DD" w14:textId="77777777" w:rsidR="00E6574C" w:rsidRPr="009C033B" w:rsidRDefault="00E6574C" w:rsidP="00E6574C">
      <w:pPr>
        <w:spacing w:before="240" w:after="240" w:line="360" w:lineRule="auto"/>
        <w:ind w:left="567" w:right="567"/>
        <w:contextualSpacing/>
        <w:jc w:val="both"/>
        <w:rPr>
          <w:rFonts w:ascii="Palatino Linotype" w:hAnsi="Palatino Linotype" w:cs="Arial"/>
          <w:i/>
        </w:rPr>
      </w:pPr>
      <w:r w:rsidRPr="009C033B">
        <w:rPr>
          <w:rFonts w:ascii="Palatino Linotype" w:hAnsi="Palatino Linotype" w:cs="Arial"/>
          <w:b/>
          <w:i/>
        </w:rPr>
        <w:t>En la aplicación e interpretación de la presente Ley deberá prevalecer el principio de máxima publicidad</w:t>
      </w:r>
      <w:r w:rsidRPr="009C033B">
        <w:rPr>
          <w:rFonts w:ascii="Palatino Linotype" w:hAnsi="Palatino Linotype" w:cs="Arial"/>
          <w:i/>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C82D2A3" w14:textId="77777777" w:rsidR="00E6574C" w:rsidRPr="009C033B" w:rsidRDefault="00E6574C" w:rsidP="00E6574C">
      <w:pPr>
        <w:spacing w:before="240" w:after="240" w:line="360" w:lineRule="auto"/>
        <w:ind w:right="567"/>
        <w:contextualSpacing/>
        <w:jc w:val="both"/>
        <w:rPr>
          <w:rFonts w:ascii="Palatino Linotype" w:hAnsi="Palatino Linotype" w:cs="Arial"/>
          <w:i/>
        </w:rPr>
      </w:pPr>
    </w:p>
    <w:p w14:paraId="61D77AB9" w14:textId="77777777" w:rsidR="00E6574C" w:rsidRPr="009C033B" w:rsidRDefault="00E6574C" w:rsidP="00E6574C">
      <w:pPr>
        <w:spacing w:before="240" w:after="240" w:line="360" w:lineRule="auto"/>
        <w:ind w:left="567" w:right="567"/>
        <w:contextualSpacing/>
        <w:jc w:val="both"/>
        <w:rPr>
          <w:rFonts w:ascii="Palatino Linotype" w:hAnsi="Palatino Linotype" w:cs="Arial"/>
          <w:i/>
        </w:rPr>
      </w:pPr>
      <w:r w:rsidRPr="009C033B">
        <w:rPr>
          <w:rFonts w:ascii="Palatino Linotype" w:hAnsi="Palatino Linotype" w:cs="Arial"/>
          <w:i/>
        </w:rPr>
        <w:t xml:space="preserve"> Para el caso de la interpretación se podrá tomar en cuenta los criterios, determinaciones y opiniones de los organismos nacionales e internacionales, en materia de transparencia y el derecho de acceso a la información.”</w:t>
      </w:r>
    </w:p>
    <w:p w14:paraId="228BFE4D" w14:textId="77777777" w:rsidR="00E6574C" w:rsidRPr="009C033B" w:rsidRDefault="00E6574C" w:rsidP="00E6574C">
      <w:pPr>
        <w:spacing w:before="240" w:after="240" w:line="360" w:lineRule="auto"/>
        <w:ind w:left="567" w:right="567"/>
        <w:contextualSpacing/>
        <w:jc w:val="both"/>
        <w:rPr>
          <w:rFonts w:ascii="Palatino Linotype" w:hAnsi="Palatino Linotype" w:cs="Arial"/>
          <w:i/>
        </w:rPr>
      </w:pPr>
      <w:r w:rsidRPr="009C033B">
        <w:rPr>
          <w:rFonts w:ascii="Palatino Linotype" w:hAnsi="Palatino Linotype" w:cs="Arial"/>
          <w:i/>
        </w:rPr>
        <w:t xml:space="preserve">(Énfasis añadido) </w:t>
      </w:r>
    </w:p>
    <w:p w14:paraId="6FA78372" w14:textId="77777777" w:rsidR="00E6574C" w:rsidRPr="009C033B" w:rsidRDefault="00E6574C" w:rsidP="00E6574C">
      <w:pPr>
        <w:spacing w:before="240" w:after="240" w:line="360" w:lineRule="auto"/>
        <w:ind w:right="567"/>
        <w:contextualSpacing/>
        <w:jc w:val="both"/>
        <w:rPr>
          <w:rFonts w:ascii="Palatino Linotype" w:hAnsi="Palatino Linotype" w:cs="Arial"/>
          <w:i/>
        </w:rPr>
      </w:pPr>
    </w:p>
    <w:p w14:paraId="086AA474" w14:textId="77777777" w:rsidR="00E6574C" w:rsidRPr="009C033B" w:rsidRDefault="00E6574C" w:rsidP="00E6574C">
      <w:pPr>
        <w:numPr>
          <w:ilvl w:val="0"/>
          <w:numId w:val="2"/>
        </w:numPr>
        <w:spacing w:before="240" w:after="240" w:line="360" w:lineRule="auto"/>
        <w:ind w:left="0" w:firstLine="0"/>
        <w:contextualSpacing/>
        <w:jc w:val="both"/>
        <w:rPr>
          <w:rFonts w:ascii="Palatino Linotype" w:hAnsi="Palatino Linotype" w:cs="Arial"/>
        </w:rPr>
      </w:pPr>
      <w:r w:rsidRPr="009C033B">
        <w:rPr>
          <w:rFonts w:ascii="Palatino Linotype" w:hAnsi="Palatino Linotype" w:cs="Arial"/>
        </w:rPr>
        <w:lastRenderedPageBreak/>
        <w:t xml:space="preserve">Por tanto, en cumplimiento a las obligaciones que la Constitución Federal , la Constitución Estatal y la Ley de la materia el </w:t>
      </w:r>
      <w:r w:rsidRPr="009C033B">
        <w:rPr>
          <w:rFonts w:ascii="Palatino Linotype" w:hAnsi="Palatino Linotype" w:cs="Arial"/>
          <w:b/>
        </w:rPr>
        <w:t>SUJETO OBLIGADO</w:t>
      </w:r>
      <w:r w:rsidRPr="009C033B">
        <w:rPr>
          <w:rFonts w:ascii="Palatino Linotype" w:hAnsi="Palatino Linotype" w:cs="Arial"/>
        </w:rPr>
        <w:t xml:space="preserve"> está constreñido a dar atención a las solicitudes de información que a través del </w:t>
      </w:r>
      <w:r w:rsidRPr="009C033B">
        <w:rPr>
          <w:rFonts w:ascii="Palatino Linotype" w:hAnsi="Palatino Linotype" w:cs="Arial"/>
          <w:b/>
        </w:rPr>
        <w:t>SAIMEX</w:t>
      </w:r>
      <w:r w:rsidRPr="009C033B">
        <w:rPr>
          <w:rFonts w:ascii="Palatino Linotype" w:hAnsi="Palatino Linotype" w:cs="Aria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9C033B">
        <w:rPr>
          <w:rFonts w:ascii="Palatino Linotype" w:hAnsi="Palatino Linotype" w:cs="Arial"/>
          <w:b/>
        </w:rPr>
        <w:t>SAIME</w:t>
      </w:r>
      <w:r w:rsidRPr="009C033B">
        <w:rPr>
          <w:rFonts w:ascii="Palatino Linotype" w:hAnsi="Palatino Linotype" w:cs="Arial"/>
        </w:rPr>
        <w:t xml:space="preserve">X, el </w:t>
      </w:r>
      <w:r w:rsidRPr="009C033B">
        <w:rPr>
          <w:rFonts w:ascii="Palatino Linotype" w:hAnsi="Palatino Linotype" w:cs="Arial"/>
          <w:b/>
        </w:rPr>
        <w:t>SUJETO OBLIGADO</w:t>
      </w:r>
      <w:r w:rsidRPr="009C033B">
        <w:rPr>
          <w:rFonts w:ascii="Palatino Linotype" w:hAnsi="Palatino Linotype" w:cs="Arial"/>
        </w:rPr>
        <w:t xml:space="preserve"> fue omiso en dar respuesta a la solicitud. Prueba de ello, es la captura de pantalla que se incorpora:</w:t>
      </w:r>
    </w:p>
    <w:p w14:paraId="7E33A950" w14:textId="6BDE3F36" w:rsidR="00E6574C" w:rsidRPr="009C033B" w:rsidRDefault="00FE4C13" w:rsidP="00E6574C">
      <w:pPr>
        <w:spacing w:before="240" w:after="240" w:line="360" w:lineRule="auto"/>
        <w:contextualSpacing/>
        <w:jc w:val="center"/>
        <w:rPr>
          <w:noProof/>
          <w:lang w:eastAsia="es-MX"/>
        </w:rPr>
      </w:pPr>
      <w:r>
        <w:rPr>
          <w:noProof/>
          <w:lang w:val="es-MX" w:eastAsia="es-MX"/>
        </w:rPr>
        <w:drawing>
          <wp:inline distT="0" distB="0" distL="0" distR="0" wp14:anchorId="3D986D71" wp14:editId="65E2891B">
            <wp:extent cx="5486400" cy="22955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295525"/>
                    </a:xfrm>
                    <a:prstGeom prst="rect">
                      <a:avLst/>
                    </a:prstGeom>
                    <a:noFill/>
                    <a:ln>
                      <a:noFill/>
                    </a:ln>
                  </pic:spPr>
                </pic:pic>
              </a:graphicData>
            </a:graphic>
          </wp:inline>
        </w:drawing>
      </w:r>
    </w:p>
    <w:p w14:paraId="7A66B883" w14:textId="77777777" w:rsidR="00E6574C" w:rsidRPr="009C033B" w:rsidRDefault="00E6574C" w:rsidP="00E6574C">
      <w:pPr>
        <w:spacing w:before="240" w:after="240" w:line="360" w:lineRule="auto"/>
        <w:contextualSpacing/>
        <w:jc w:val="center"/>
        <w:rPr>
          <w:rFonts w:ascii="Palatino Linotype" w:hAnsi="Palatino Linotype" w:cs="Arial"/>
        </w:rPr>
      </w:pPr>
    </w:p>
    <w:p w14:paraId="51C17A9E" w14:textId="77777777" w:rsidR="00E6574C" w:rsidRPr="009C033B" w:rsidRDefault="00E6574C" w:rsidP="00E6574C">
      <w:pPr>
        <w:numPr>
          <w:ilvl w:val="0"/>
          <w:numId w:val="2"/>
        </w:numPr>
        <w:spacing w:line="360" w:lineRule="auto"/>
        <w:ind w:left="0" w:right="49" w:firstLine="0"/>
        <w:contextualSpacing/>
        <w:jc w:val="both"/>
        <w:rPr>
          <w:rFonts w:ascii="Palatino Linotype" w:eastAsia="Times New Roman" w:hAnsi="Palatino Linotype" w:cs="Arial"/>
          <w:color w:val="000000"/>
        </w:rPr>
      </w:pPr>
      <w:r w:rsidRPr="009C033B">
        <w:rPr>
          <w:rFonts w:ascii="Palatino Linotype" w:eastAsia="Times New Roman" w:hAnsi="Palatino Linotype" w:cs="Arial"/>
          <w:color w:val="000000"/>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w:t>
      </w:r>
      <w:r w:rsidRPr="009C033B">
        <w:rPr>
          <w:rFonts w:ascii="Palatino Linotype" w:eastAsia="Times New Roman" w:hAnsi="Palatino Linotype" w:cs="Arial"/>
          <w:color w:val="000000"/>
        </w:rPr>
        <w:lastRenderedPageBreak/>
        <w:t>decisiones, a través de la difusión de la información que obra en poder de los Sujetos Obligados.</w:t>
      </w:r>
    </w:p>
    <w:p w14:paraId="0689D126" w14:textId="77777777" w:rsidR="00E6574C" w:rsidRPr="009C033B" w:rsidRDefault="00E6574C" w:rsidP="00E6574C">
      <w:pPr>
        <w:spacing w:line="360" w:lineRule="auto"/>
        <w:ind w:right="49"/>
        <w:contextualSpacing/>
        <w:jc w:val="both"/>
        <w:rPr>
          <w:rFonts w:ascii="Palatino Linotype" w:eastAsia="Times New Roman" w:hAnsi="Palatino Linotype" w:cs="Arial"/>
          <w:color w:val="000000"/>
        </w:rPr>
      </w:pPr>
    </w:p>
    <w:p w14:paraId="702958CC" w14:textId="77777777" w:rsidR="00E6574C" w:rsidRPr="009C033B" w:rsidRDefault="00E6574C" w:rsidP="00E6574C">
      <w:pPr>
        <w:numPr>
          <w:ilvl w:val="0"/>
          <w:numId w:val="2"/>
        </w:numPr>
        <w:spacing w:line="360" w:lineRule="auto"/>
        <w:ind w:left="0" w:right="49" w:firstLine="0"/>
        <w:contextualSpacing/>
        <w:jc w:val="both"/>
        <w:rPr>
          <w:rFonts w:ascii="Palatino Linotype" w:eastAsia="Times New Roman" w:hAnsi="Palatino Linotype" w:cs="Arial"/>
          <w:color w:val="000000"/>
        </w:rPr>
      </w:pPr>
      <w:r w:rsidRPr="009C033B">
        <w:rPr>
          <w:rFonts w:ascii="Palatino Linotype" w:eastAsia="Calibri" w:hAnsi="Palatino Linotype" w:cs="Times New Roman"/>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2DAB4BF8" w14:textId="77777777" w:rsidR="00E6574C" w:rsidRPr="009C033B" w:rsidRDefault="00E6574C" w:rsidP="00E6574C">
      <w:pPr>
        <w:spacing w:line="360" w:lineRule="auto"/>
        <w:ind w:right="49"/>
        <w:contextualSpacing/>
        <w:jc w:val="both"/>
        <w:rPr>
          <w:rFonts w:ascii="Palatino Linotype" w:eastAsia="Times New Roman" w:hAnsi="Palatino Linotype" w:cs="Arial"/>
          <w:color w:val="000000"/>
        </w:rPr>
      </w:pPr>
    </w:p>
    <w:p w14:paraId="1F8E3898" w14:textId="77777777" w:rsidR="00E6574C" w:rsidRPr="009C033B" w:rsidRDefault="00E6574C" w:rsidP="00E6574C">
      <w:pPr>
        <w:spacing w:line="276" w:lineRule="auto"/>
        <w:ind w:left="567" w:right="616"/>
        <w:jc w:val="both"/>
        <w:rPr>
          <w:rFonts w:ascii="Palatino Linotype" w:hAnsi="Palatino Linotype"/>
          <w:i/>
        </w:rPr>
      </w:pPr>
      <w:r w:rsidRPr="009C033B">
        <w:rPr>
          <w:rFonts w:ascii="Palatino Linotype" w:hAnsi="Palatino Linotype"/>
          <w:b/>
          <w:i/>
        </w:rPr>
        <w:t>Artículo 53.</w:t>
      </w:r>
      <w:r w:rsidRPr="009C033B">
        <w:rPr>
          <w:rFonts w:ascii="Palatino Linotype" w:hAnsi="Palatino Linotype"/>
          <w:i/>
        </w:rPr>
        <w:t xml:space="preserve"> Las Unidades de Transparencia tendrán las siguientes funciones:</w:t>
      </w:r>
    </w:p>
    <w:p w14:paraId="2E1DEE58" w14:textId="77777777" w:rsidR="00E6574C" w:rsidRPr="009C033B" w:rsidRDefault="00E6574C" w:rsidP="00E6574C">
      <w:pPr>
        <w:spacing w:line="276" w:lineRule="auto"/>
        <w:ind w:left="567" w:right="616"/>
        <w:jc w:val="both"/>
        <w:rPr>
          <w:rFonts w:ascii="Palatino Linotype" w:hAnsi="Palatino Linotype"/>
          <w:i/>
        </w:rPr>
      </w:pPr>
      <w:r w:rsidRPr="009C033B">
        <w:rPr>
          <w:rFonts w:ascii="Palatino Linotype" w:hAnsi="Palatino Linotype"/>
          <w:i/>
        </w:rPr>
        <w:t>…</w:t>
      </w:r>
    </w:p>
    <w:p w14:paraId="4D4D789D" w14:textId="77777777" w:rsidR="00E6574C" w:rsidRPr="009C033B" w:rsidRDefault="00E6574C" w:rsidP="00E6574C">
      <w:pPr>
        <w:spacing w:line="276" w:lineRule="auto"/>
        <w:ind w:left="567" w:right="616"/>
        <w:jc w:val="both"/>
        <w:rPr>
          <w:rFonts w:ascii="Palatino Linotype" w:hAnsi="Palatino Linotype"/>
          <w:i/>
        </w:rPr>
      </w:pPr>
      <w:r w:rsidRPr="009C033B">
        <w:rPr>
          <w:rFonts w:ascii="Palatino Linotype" w:hAnsi="Palatino Linotype"/>
          <w:b/>
          <w:i/>
          <w:u w:val="single"/>
        </w:rPr>
        <w:t>II. Recibir, tramitar y dar respuesta a las solicitudes de acceso a la información</w:t>
      </w:r>
      <w:r w:rsidRPr="009C033B">
        <w:rPr>
          <w:rFonts w:ascii="Palatino Linotype" w:hAnsi="Palatino Linotype"/>
          <w:i/>
        </w:rPr>
        <w:t>;</w:t>
      </w:r>
    </w:p>
    <w:p w14:paraId="3019064A" w14:textId="77777777" w:rsidR="00E6574C" w:rsidRPr="009C033B" w:rsidRDefault="00E6574C" w:rsidP="00E6574C">
      <w:pPr>
        <w:spacing w:line="276" w:lineRule="auto"/>
        <w:ind w:left="567" w:right="616"/>
        <w:jc w:val="both"/>
        <w:rPr>
          <w:rFonts w:ascii="Palatino Linotype" w:hAnsi="Palatino Linotype"/>
          <w:i/>
        </w:rPr>
      </w:pPr>
      <w:r w:rsidRPr="009C033B">
        <w:rPr>
          <w:rFonts w:ascii="Palatino Linotype" w:hAnsi="Palatino Linotype"/>
          <w:i/>
        </w:rPr>
        <w:t>…</w:t>
      </w:r>
    </w:p>
    <w:p w14:paraId="4B1303E6" w14:textId="77777777" w:rsidR="00E6574C" w:rsidRPr="009C033B" w:rsidRDefault="00E6574C" w:rsidP="00E6574C">
      <w:pPr>
        <w:spacing w:line="276" w:lineRule="auto"/>
        <w:ind w:left="567" w:right="616"/>
        <w:jc w:val="both"/>
        <w:rPr>
          <w:rFonts w:ascii="Palatino Linotype" w:hAnsi="Palatino Linotype"/>
          <w:i/>
        </w:rPr>
      </w:pPr>
      <w:r w:rsidRPr="009C033B">
        <w:rPr>
          <w:rFonts w:ascii="Palatino Linotype" w:hAnsi="Palatino Linotype"/>
          <w:i/>
        </w:rPr>
        <w:t>IV. Realizar, con efectividad, los trámites internos necesarios para la atención de las solicitudes de acceso a la información;</w:t>
      </w:r>
    </w:p>
    <w:p w14:paraId="33895F2E" w14:textId="77777777" w:rsidR="00E6574C" w:rsidRPr="009C033B" w:rsidRDefault="00E6574C" w:rsidP="00E6574C">
      <w:pPr>
        <w:spacing w:line="276" w:lineRule="auto"/>
        <w:ind w:left="567" w:right="616"/>
        <w:jc w:val="both"/>
        <w:rPr>
          <w:rFonts w:ascii="Palatino Linotype" w:hAnsi="Palatino Linotype"/>
          <w:i/>
        </w:rPr>
      </w:pPr>
      <w:r w:rsidRPr="009C033B">
        <w:rPr>
          <w:rFonts w:ascii="Palatino Linotype" w:hAnsi="Palatino Linotype"/>
          <w:i/>
        </w:rPr>
        <w:t>…</w:t>
      </w:r>
    </w:p>
    <w:p w14:paraId="38152C45" w14:textId="77777777" w:rsidR="00E6574C" w:rsidRPr="009C033B" w:rsidRDefault="00E6574C" w:rsidP="00E6574C">
      <w:pPr>
        <w:spacing w:line="276" w:lineRule="auto"/>
        <w:ind w:left="567" w:right="616"/>
        <w:jc w:val="both"/>
        <w:rPr>
          <w:rFonts w:ascii="Palatino Linotype" w:hAnsi="Palatino Linotype"/>
          <w:i/>
        </w:rPr>
      </w:pPr>
      <w:r w:rsidRPr="009C033B">
        <w:rPr>
          <w:rFonts w:ascii="Palatino Linotype" w:hAnsi="Palatino Linotype"/>
          <w:i/>
        </w:rPr>
        <w:t>XII. Fomentar la transparencia y accesibilidad al interior del sujeto obligado;”</w:t>
      </w:r>
    </w:p>
    <w:p w14:paraId="1F5034A0" w14:textId="77777777" w:rsidR="00E6574C" w:rsidRPr="009C033B" w:rsidRDefault="00E6574C" w:rsidP="00E6574C">
      <w:pPr>
        <w:spacing w:line="360" w:lineRule="auto"/>
        <w:ind w:right="49"/>
        <w:contextualSpacing/>
        <w:jc w:val="both"/>
        <w:rPr>
          <w:rFonts w:ascii="Palatino Linotype" w:eastAsia="Times New Roman" w:hAnsi="Palatino Linotype" w:cs="Arial"/>
          <w:color w:val="000000"/>
        </w:rPr>
      </w:pPr>
    </w:p>
    <w:p w14:paraId="62FFA4A1" w14:textId="77777777" w:rsidR="00E6574C" w:rsidRPr="009C033B" w:rsidRDefault="00E6574C" w:rsidP="00E6574C">
      <w:pPr>
        <w:numPr>
          <w:ilvl w:val="0"/>
          <w:numId w:val="2"/>
        </w:numPr>
        <w:spacing w:line="360" w:lineRule="auto"/>
        <w:ind w:left="0" w:right="49" w:firstLine="0"/>
        <w:contextualSpacing/>
        <w:jc w:val="both"/>
        <w:rPr>
          <w:rFonts w:ascii="Palatino Linotype" w:eastAsia="Times New Roman" w:hAnsi="Palatino Linotype" w:cs="Arial"/>
          <w:color w:val="000000"/>
        </w:rPr>
      </w:pPr>
      <w:r w:rsidRPr="009C033B">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9C033B">
        <w:rPr>
          <w:rFonts w:ascii="Palatino Linotype" w:eastAsia="Calibri" w:hAnsi="Palatino Linotype" w:cs="Times New Roman"/>
          <w:i/>
          <w:lang w:val="es-ES"/>
        </w:rPr>
        <w:t xml:space="preserve">en el ámbito de sus atribuciones, </w:t>
      </w:r>
      <w:r w:rsidRPr="009C033B">
        <w:rPr>
          <w:rFonts w:ascii="Palatino Linotype" w:eastAsia="Calibri" w:hAnsi="Palatino Linotype" w:cs="Times New Roman"/>
          <w:b/>
          <w:i/>
          <w:lang w:val="es-ES"/>
        </w:rPr>
        <w:t>de promover</w:t>
      </w:r>
      <w:r w:rsidRPr="009C033B">
        <w:rPr>
          <w:rFonts w:ascii="Palatino Linotype" w:eastAsia="Calibri" w:hAnsi="Palatino Linotype" w:cs="Times New Roman"/>
          <w:i/>
          <w:lang w:val="es-ES"/>
        </w:rPr>
        <w:t xml:space="preserve">, </w:t>
      </w:r>
      <w:r w:rsidRPr="009C033B">
        <w:rPr>
          <w:rFonts w:ascii="Palatino Linotype" w:eastAsia="Calibri" w:hAnsi="Palatino Linotype" w:cs="Times New Roman"/>
          <w:b/>
          <w:i/>
          <w:lang w:val="es-ES"/>
        </w:rPr>
        <w:t>respetar, proteger y</w:t>
      </w:r>
      <w:r w:rsidRPr="009C033B">
        <w:rPr>
          <w:rFonts w:ascii="Palatino Linotype" w:eastAsia="Calibri" w:hAnsi="Palatino Linotype" w:cs="Times New Roman"/>
          <w:i/>
          <w:lang w:val="es-ES"/>
        </w:rPr>
        <w:t xml:space="preserve"> </w:t>
      </w:r>
      <w:r w:rsidRPr="009C033B">
        <w:rPr>
          <w:rFonts w:ascii="Palatino Linotype" w:eastAsia="Calibri" w:hAnsi="Palatino Linotype" w:cs="Times New Roman"/>
          <w:b/>
          <w:i/>
          <w:lang w:val="es-ES"/>
        </w:rPr>
        <w:t>garantizar</w:t>
      </w:r>
      <w:r w:rsidRPr="009C033B">
        <w:rPr>
          <w:rFonts w:ascii="Palatino Linotype" w:eastAsia="Calibri" w:hAnsi="Palatino Linotype" w:cs="Times New Roman"/>
          <w:i/>
          <w:lang w:val="es-ES"/>
        </w:rPr>
        <w:t xml:space="preserve"> los derechos humanos. </w:t>
      </w:r>
      <w:r w:rsidRPr="009C033B">
        <w:rPr>
          <w:rFonts w:ascii="Palatino Linotype" w:eastAsia="Calibri" w:hAnsi="Palatino Linotype" w:cs="Times New Roman"/>
          <w:lang w:val="es-ES"/>
        </w:rPr>
        <w:t xml:space="preserve">En este mismo sentido, debe considerarse que según lo dispuesto por el artículo 150 de la Ley de Transparencia y Acceso a la </w:t>
      </w:r>
      <w:r w:rsidRPr="009C033B">
        <w:rPr>
          <w:rFonts w:ascii="Palatino Linotype" w:eastAsia="Calibri" w:hAnsi="Palatino Linotype" w:cs="Times New Roman"/>
          <w:lang w:val="es-ES"/>
        </w:rPr>
        <w:lastRenderedPageBreak/>
        <w:t xml:space="preserve">Información Pública del Estado de México y Municipios, el </w:t>
      </w:r>
      <w:r w:rsidRPr="009C033B">
        <w:rPr>
          <w:rFonts w:ascii="Palatino Linotype" w:eastAsia="Calibri" w:hAnsi="Palatino Linotype" w:cs="Times New Roman"/>
          <w:i/>
          <w:lang w:val="es-ES"/>
        </w:rPr>
        <w:t xml:space="preserve">procedimiento de acceso a </w:t>
      </w:r>
      <w:r w:rsidRPr="009C033B">
        <w:rPr>
          <w:rFonts w:ascii="Palatino Linotype" w:eastAsia="Calibri" w:hAnsi="Palatino Linotype" w:cs="Times New Roman"/>
          <w:b/>
          <w:i/>
          <w:lang w:val="es-ES"/>
        </w:rPr>
        <w:t>la información es la garantía</w:t>
      </w:r>
      <w:r w:rsidRPr="009C033B">
        <w:rPr>
          <w:rFonts w:ascii="Palatino Linotype" w:eastAsia="Calibri" w:hAnsi="Palatino Linotype" w:cs="Times New Roman"/>
          <w:i/>
          <w:lang w:val="es-ES"/>
        </w:rPr>
        <w:t xml:space="preserve"> primaria del derecho en cuestión.</w:t>
      </w:r>
      <w:r w:rsidRPr="009C033B">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C033B">
        <w:rPr>
          <w:rFonts w:ascii="Palatino Linotype" w:eastAsia="Calibri" w:hAnsi="Palatino Linotype" w:cs="Times New Roman"/>
          <w:i/>
          <w:lang w:val="es-ES"/>
        </w:rPr>
        <w:t>investigar, sancionar y reparar las violaciones a los derechos humanos.</w:t>
      </w:r>
      <w:r w:rsidRPr="009C033B">
        <w:rPr>
          <w:rFonts w:ascii="Palatino Linotype" w:eastAsia="Calibri" w:hAnsi="Palatino Linotype" w:cs="Times New Roman"/>
          <w:lang w:val="es-ES"/>
        </w:rPr>
        <w:t xml:space="preserve"> </w:t>
      </w:r>
    </w:p>
    <w:p w14:paraId="045BB1C6" w14:textId="77777777" w:rsidR="00E6574C" w:rsidRPr="009C033B" w:rsidRDefault="00E6574C" w:rsidP="00E6574C">
      <w:pPr>
        <w:contextualSpacing/>
        <w:rPr>
          <w:rFonts w:ascii="Palatino Linotype" w:eastAsia="Calibri" w:hAnsi="Palatino Linotype" w:cs="Times New Roman"/>
          <w:lang w:val="es-ES"/>
        </w:rPr>
      </w:pPr>
    </w:p>
    <w:p w14:paraId="4CBFA104" w14:textId="77777777" w:rsidR="00E6574C" w:rsidRPr="009C033B" w:rsidRDefault="00E6574C" w:rsidP="00E6574C">
      <w:pPr>
        <w:numPr>
          <w:ilvl w:val="0"/>
          <w:numId w:val="2"/>
        </w:numPr>
        <w:spacing w:line="360" w:lineRule="auto"/>
        <w:ind w:left="0" w:right="49" w:firstLine="0"/>
        <w:contextualSpacing/>
        <w:jc w:val="both"/>
        <w:rPr>
          <w:rFonts w:ascii="Palatino Linotype" w:eastAsia="Times New Roman" w:hAnsi="Palatino Linotype" w:cs="Arial"/>
          <w:color w:val="000000"/>
        </w:rPr>
      </w:pPr>
      <w:r w:rsidRPr="009C033B">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6E90F71C" w14:textId="77777777" w:rsidR="00E6574C" w:rsidRPr="009C033B" w:rsidRDefault="00E6574C" w:rsidP="00E6574C">
      <w:pPr>
        <w:pStyle w:val="Prrafodelista"/>
        <w:rPr>
          <w:rFonts w:ascii="Palatino Linotype" w:eastAsia="Times New Roman" w:hAnsi="Palatino Linotype" w:cs="Arial"/>
          <w:color w:val="000000"/>
        </w:rPr>
      </w:pPr>
    </w:p>
    <w:p w14:paraId="4A64D326" w14:textId="77777777" w:rsidR="00E6574C" w:rsidRPr="009C033B" w:rsidRDefault="00E6574C" w:rsidP="00E6574C">
      <w:pPr>
        <w:keepNext/>
        <w:keepLines/>
        <w:numPr>
          <w:ilvl w:val="0"/>
          <w:numId w:val="27"/>
        </w:numPr>
        <w:spacing w:before="240"/>
        <w:ind w:left="0" w:firstLine="0"/>
        <w:outlineLvl w:val="0"/>
        <w:rPr>
          <w:rFonts w:ascii="Palatino Linotype" w:eastAsia="Times New Roman" w:hAnsi="Palatino Linotype" w:cstheme="majorBidi"/>
          <w:b/>
          <w:szCs w:val="32"/>
        </w:rPr>
      </w:pPr>
      <w:bookmarkStart w:id="125" w:name="_Toc536106972"/>
      <w:bookmarkStart w:id="126" w:name="_Toc3467944"/>
      <w:bookmarkStart w:id="127" w:name="_Toc33123951"/>
      <w:r w:rsidRPr="009C033B">
        <w:rPr>
          <w:rFonts w:ascii="Palatino Linotype" w:eastAsia="Times New Roman" w:hAnsi="Palatino Linotype" w:cstheme="majorBidi"/>
          <w:b/>
          <w:szCs w:val="32"/>
        </w:rPr>
        <w:t>Sobre la respuesta que se emita a la solicitud.</w:t>
      </w:r>
      <w:bookmarkEnd w:id="125"/>
      <w:bookmarkEnd w:id="126"/>
      <w:bookmarkEnd w:id="127"/>
    </w:p>
    <w:p w14:paraId="19053AE3" w14:textId="77777777" w:rsidR="00E6574C" w:rsidRPr="009C033B" w:rsidRDefault="00E6574C" w:rsidP="00E6574C">
      <w:pPr>
        <w:spacing w:line="360" w:lineRule="auto"/>
        <w:ind w:right="49"/>
        <w:contextualSpacing/>
        <w:jc w:val="both"/>
        <w:rPr>
          <w:rFonts w:ascii="Palatino Linotype" w:eastAsia="Times New Roman" w:hAnsi="Palatino Linotype" w:cs="Arial"/>
          <w:b/>
          <w:color w:val="000000"/>
        </w:rPr>
      </w:pPr>
    </w:p>
    <w:p w14:paraId="78B0E762" w14:textId="77777777" w:rsidR="00E6574C" w:rsidRPr="009C033B" w:rsidRDefault="00E6574C" w:rsidP="00E6574C">
      <w:pPr>
        <w:numPr>
          <w:ilvl w:val="0"/>
          <w:numId w:val="2"/>
        </w:numPr>
        <w:spacing w:line="360" w:lineRule="auto"/>
        <w:ind w:left="0" w:right="49" w:firstLine="0"/>
        <w:contextualSpacing/>
        <w:jc w:val="both"/>
        <w:rPr>
          <w:rFonts w:ascii="Palatino Linotype" w:eastAsia="Times New Roman" w:hAnsi="Palatino Linotype" w:cs="Arial"/>
          <w:b/>
          <w:color w:val="000000"/>
        </w:rPr>
      </w:pPr>
      <w:r w:rsidRPr="009C033B">
        <w:rPr>
          <w:rFonts w:ascii="Palatino Linotype" w:eastAsia="Times New Roman" w:hAnsi="Palatino Linotype" w:cs="Arial"/>
          <w:color w:val="000000"/>
        </w:rPr>
        <w:t xml:space="preserve">En cumplimiento a esta resolución, el </w:t>
      </w:r>
      <w:r w:rsidRPr="009C033B">
        <w:rPr>
          <w:rFonts w:ascii="Palatino Linotype" w:eastAsia="Times New Roman" w:hAnsi="Palatino Linotype" w:cs="Arial"/>
          <w:b/>
          <w:color w:val="000000"/>
        </w:rPr>
        <w:t>SUJETO OBLIGADO</w:t>
      </w:r>
      <w:r w:rsidRPr="009C033B">
        <w:rPr>
          <w:rFonts w:ascii="Palatino Linotype" w:eastAsia="Times New Roman" w:hAnsi="Palatino Linotype" w:cs="Arial"/>
          <w:color w:val="000000"/>
        </w:rPr>
        <w:t xml:space="preserve"> deberá dar atención </w:t>
      </w:r>
      <w:r w:rsidRPr="009C033B">
        <w:rPr>
          <w:rFonts w:ascii="Palatino Linotype" w:hAnsi="Palatino Linotype" w:cs="Arial"/>
        </w:rPr>
        <w:t>a la solicitud de información, sin que sea materia de este recurso</w:t>
      </w:r>
      <w:r w:rsidRPr="009C033B">
        <w:rPr>
          <w:rFonts w:ascii="Palatino Linotype" w:hAnsi="Palatino Linotype" w:cs="Arial"/>
          <w:b/>
        </w:rPr>
        <w:t xml:space="preserve"> </w:t>
      </w:r>
      <w:r w:rsidRPr="009C033B">
        <w:rPr>
          <w:rFonts w:ascii="Palatino Linotype" w:hAnsi="Palatino Linotype" w:cs="Arial"/>
        </w:rPr>
        <w:t>analizar o</w:t>
      </w:r>
      <w:r w:rsidRPr="009C033B">
        <w:rPr>
          <w:rFonts w:ascii="Palatino Linotype" w:hAnsi="Palatino Linotype" w:cs="Arial"/>
          <w:b/>
        </w:rPr>
        <w:t xml:space="preserve"> </w:t>
      </w:r>
      <w:r w:rsidRPr="009C033B">
        <w:rPr>
          <w:rFonts w:ascii="Palatino Linotype" w:hAnsi="Palatino Linotype" w:cs="Arial"/>
        </w:rPr>
        <w:t xml:space="preserve">prejuzgar si la información que le fue solicitada se encuentra en sus archivos o le </w:t>
      </w:r>
      <w:r w:rsidRPr="009C033B">
        <w:rPr>
          <w:rFonts w:ascii="Palatino Linotype" w:hAnsi="Palatino Linotype" w:cs="Arial"/>
        </w:rPr>
        <w:lastRenderedPageBreak/>
        <w:t>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35A9A166" w14:textId="77777777" w:rsidR="00E6574C" w:rsidRPr="009C033B" w:rsidRDefault="00E6574C" w:rsidP="00E6574C">
      <w:pPr>
        <w:spacing w:line="360" w:lineRule="auto"/>
        <w:ind w:right="49"/>
        <w:contextualSpacing/>
        <w:jc w:val="both"/>
        <w:rPr>
          <w:rFonts w:ascii="Palatino Linotype" w:eastAsia="Times New Roman" w:hAnsi="Palatino Linotype" w:cs="Arial"/>
          <w:b/>
          <w:color w:val="000000"/>
        </w:rPr>
      </w:pPr>
    </w:p>
    <w:p w14:paraId="47A19734" w14:textId="77777777" w:rsidR="00E6574C" w:rsidRPr="009C033B" w:rsidRDefault="00E6574C" w:rsidP="00E6574C">
      <w:pPr>
        <w:numPr>
          <w:ilvl w:val="0"/>
          <w:numId w:val="2"/>
        </w:numPr>
        <w:spacing w:line="360" w:lineRule="auto"/>
        <w:ind w:left="0" w:right="49" w:firstLine="0"/>
        <w:contextualSpacing/>
        <w:jc w:val="both"/>
        <w:rPr>
          <w:rFonts w:ascii="Palatino Linotype" w:eastAsia="Times New Roman" w:hAnsi="Palatino Linotype" w:cs="Arial"/>
          <w:b/>
          <w:color w:val="000000"/>
        </w:rPr>
      </w:pPr>
      <w:r w:rsidRPr="009C033B">
        <w:rPr>
          <w:rFonts w:ascii="Palatino Linotype" w:hAnsi="Palatino Linotype" w:cs="Arial"/>
        </w:rPr>
        <w:t>En este caso, el Sujeto Obligado deberá de sustanciar todo el procedimiento de acceso a la información pública verificando si la información que le ha sido requerida corresponde al ejercicio de sus facultades, competencias o funciones.</w:t>
      </w:r>
    </w:p>
    <w:p w14:paraId="1D3274DE" w14:textId="77777777" w:rsidR="00E6574C" w:rsidRPr="009C033B" w:rsidRDefault="00E6574C" w:rsidP="00E6574C">
      <w:pPr>
        <w:spacing w:line="360" w:lineRule="auto"/>
        <w:ind w:right="49"/>
        <w:contextualSpacing/>
        <w:jc w:val="both"/>
        <w:rPr>
          <w:rFonts w:ascii="Palatino Linotype" w:eastAsia="Times New Roman" w:hAnsi="Palatino Linotype" w:cs="Arial"/>
          <w:b/>
          <w:color w:val="000000"/>
        </w:rPr>
      </w:pPr>
    </w:p>
    <w:p w14:paraId="33BA2D5C" w14:textId="77777777" w:rsidR="00E6574C" w:rsidRPr="009C033B" w:rsidRDefault="00E6574C" w:rsidP="00E6574C">
      <w:pPr>
        <w:numPr>
          <w:ilvl w:val="0"/>
          <w:numId w:val="2"/>
        </w:numPr>
        <w:spacing w:before="240" w:after="240" w:line="360" w:lineRule="auto"/>
        <w:ind w:left="0" w:firstLine="0"/>
        <w:contextualSpacing/>
        <w:jc w:val="both"/>
        <w:rPr>
          <w:rFonts w:ascii="Palatino Linotype" w:hAnsi="Palatino Linotype" w:cs="Arial"/>
        </w:rPr>
      </w:pPr>
      <w:r w:rsidRPr="009C033B">
        <w:rPr>
          <w:rFonts w:ascii="Palatino Linotype" w:hAnsi="Palatino Linotype" w:cs="Aria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086AEB8E" w14:textId="77777777" w:rsidR="00E6574C" w:rsidRPr="009C033B" w:rsidRDefault="00E6574C" w:rsidP="00E6574C">
      <w:pPr>
        <w:spacing w:before="240" w:after="240" w:line="360" w:lineRule="auto"/>
        <w:contextualSpacing/>
        <w:jc w:val="both"/>
        <w:rPr>
          <w:rFonts w:ascii="Palatino Linotype" w:hAnsi="Palatino Linotype" w:cs="Arial"/>
        </w:rPr>
      </w:pPr>
    </w:p>
    <w:p w14:paraId="08DB64DB" w14:textId="77777777" w:rsidR="00E6574C" w:rsidRPr="009C033B" w:rsidRDefault="00E6574C" w:rsidP="00E6574C">
      <w:pPr>
        <w:numPr>
          <w:ilvl w:val="0"/>
          <w:numId w:val="2"/>
        </w:numPr>
        <w:spacing w:line="360" w:lineRule="auto"/>
        <w:ind w:left="0" w:right="49" w:firstLine="0"/>
        <w:contextualSpacing/>
        <w:jc w:val="both"/>
        <w:rPr>
          <w:rFonts w:ascii="Palatino Linotype" w:eastAsia="Times New Roman" w:hAnsi="Palatino Linotype" w:cs="Arial"/>
          <w:color w:val="000000"/>
        </w:rPr>
      </w:pPr>
      <w:r w:rsidRPr="009C033B">
        <w:rPr>
          <w:rFonts w:ascii="Palatino Linotype" w:hAnsi="Palatino Linotype" w:cs="Arial"/>
        </w:rPr>
        <w:t xml:space="preserve">No está por demás señalar que la obligación constitucional de documentar todo acto que derive del ejercicio de las facultades, competencias o funciones de los Sujetos Obligados, encuentra expresión legal en los artículos 19 de la Ley General </w:t>
      </w:r>
      <w:r w:rsidRPr="009C033B">
        <w:rPr>
          <w:rFonts w:ascii="Palatino Linotype" w:hAnsi="Palatino Linotype" w:cs="Arial"/>
        </w:rPr>
        <w:lastRenderedPageBreak/>
        <w:t xml:space="preserve">de Transparencia y de la Ley de Transparencia y Acceso a la Información Pública del Estado de México y Municipios. </w:t>
      </w:r>
    </w:p>
    <w:p w14:paraId="63B8D6DC" w14:textId="77777777" w:rsidR="00E6574C" w:rsidRPr="009C033B" w:rsidRDefault="00E6574C" w:rsidP="00E6574C">
      <w:pPr>
        <w:contextualSpacing/>
        <w:rPr>
          <w:rFonts w:ascii="Palatino Linotype" w:hAnsi="Palatino Linotype" w:cs="Arial"/>
        </w:rPr>
      </w:pPr>
    </w:p>
    <w:p w14:paraId="4517A3B1" w14:textId="77777777" w:rsidR="00E6574C" w:rsidRPr="009C033B" w:rsidRDefault="00E6574C" w:rsidP="00E6574C">
      <w:pPr>
        <w:numPr>
          <w:ilvl w:val="0"/>
          <w:numId w:val="2"/>
        </w:numPr>
        <w:spacing w:line="360" w:lineRule="auto"/>
        <w:ind w:left="0" w:right="49" w:firstLine="0"/>
        <w:contextualSpacing/>
        <w:jc w:val="both"/>
        <w:rPr>
          <w:rFonts w:ascii="Palatino Linotype" w:eastAsia="Times New Roman" w:hAnsi="Palatino Linotype" w:cs="Arial"/>
          <w:color w:val="000000"/>
        </w:rPr>
      </w:pPr>
      <w:r w:rsidRPr="009C033B">
        <w:rPr>
          <w:rFonts w:ascii="Palatino Linotype" w:hAnsi="Palatino Linotype" w:cs="Aria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6EF9B1D" w14:textId="77777777" w:rsidR="00E6574C" w:rsidRPr="009C033B" w:rsidRDefault="00E6574C" w:rsidP="00E6574C">
      <w:pPr>
        <w:contextualSpacing/>
        <w:rPr>
          <w:rFonts w:ascii="Palatino Linotype" w:eastAsia="Times New Roman" w:hAnsi="Palatino Linotype" w:cs="Arial"/>
          <w:color w:val="000000"/>
        </w:rPr>
      </w:pPr>
    </w:p>
    <w:p w14:paraId="211E6AE6" w14:textId="2B3551AC" w:rsidR="00E6574C" w:rsidRPr="009C033B" w:rsidRDefault="00E6574C" w:rsidP="00E6574C">
      <w:pPr>
        <w:numPr>
          <w:ilvl w:val="0"/>
          <w:numId w:val="2"/>
        </w:numPr>
        <w:spacing w:line="360" w:lineRule="auto"/>
        <w:ind w:left="0" w:right="49" w:firstLine="0"/>
        <w:contextualSpacing/>
        <w:jc w:val="both"/>
        <w:rPr>
          <w:rFonts w:ascii="Palatino Linotype" w:eastAsia="Times New Roman" w:hAnsi="Palatino Linotype" w:cs="Arial"/>
          <w:color w:val="000000"/>
        </w:rPr>
      </w:pPr>
      <w:r w:rsidRPr="009C033B">
        <w:rPr>
          <w:rFonts w:ascii="Palatino Linotype" w:eastAsia="Times New Roman" w:hAnsi="Palatino Linotype" w:cs="Arial"/>
          <w:color w:val="000000"/>
        </w:rPr>
        <w:t xml:space="preserve">Es importante también señalar que, la respuesta que dará en cumplimiento a la presente resolución, </w:t>
      </w:r>
      <w:r w:rsidRPr="009C033B">
        <w:rPr>
          <w:rFonts w:ascii="Palatino Linotype" w:eastAsia="Times New Roman" w:hAnsi="Palatino Linotype" w:cs="Arial"/>
          <w:b/>
          <w:color w:val="000000"/>
        </w:rPr>
        <w:t>deberá ajustarse a lo dispuesto a los criterios y precedentes que este Órgano</w:t>
      </w:r>
      <w:r w:rsidR="004062F1" w:rsidRPr="009C033B">
        <w:rPr>
          <w:rFonts w:ascii="Palatino Linotype" w:eastAsia="Times New Roman" w:hAnsi="Palatino Linotype" w:cs="Arial"/>
          <w:b/>
          <w:color w:val="000000"/>
        </w:rPr>
        <w:t xml:space="preserve"> Garante ha resuelto y aprobado;</w:t>
      </w:r>
      <w:r w:rsidRPr="009C033B">
        <w:rPr>
          <w:rFonts w:ascii="Palatino Linotype" w:eastAsia="Times New Roman" w:hAnsi="Palatino Linotype" w:cs="Arial"/>
          <w:color w:val="000000"/>
        </w:rPr>
        <w:t xml:space="preserve"> es decir, por lo que constituye una alta responsabilidad del </w:t>
      </w:r>
      <w:r w:rsidRPr="009C033B">
        <w:rPr>
          <w:rFonts w:ascii="Palatino Linotype" w:eastAsia="Times New Roman" w:hAnsi="Palatino Linotype" w:cs="Arial"/>
          <w:b/>
          <w:color w:val="000000"/>
        </w:rPr>
        <w:t>SUJETO OBLIGADO</w:t>
      </w:r>
      <w:r w:rsidRPr="009C033B">
        <w:rPr>
          <w:rFonts w:ascii="Palatino Linotype" w:eastAsia="Times New Roman" w:hAnsi="Palatino Linotype" w:cs="Arial"/>
          <w:color w:val="000000"/>
        </w:rPr>
        <w:t xml:space="preserve"> proporcionar la información que atienda la presente, ajustándose a la normatividad establecida y a los distintos asuntos de los cuales este órgano colegiado ha conocido. </w:t>
      </w:r>
    </w:p>
    <w:p w14:paraId="26F7B859" w14:textId="77777777" w:rsidR="00E6574C" w:rsidRPr="009C033B" w:rsidRDefault="00E6574C" w:rsidP="00E6574C">
      <w:pPr>
        <w:contextualSpacing/>
        <w:rPr>
          <w:rFonts w:ascii="Palatino Linotype" w:eastAsia="Times New Roman" w:hAnsi="Palatino Linotype" w:cs="Arial"/>
          <w:color w:val="000000"/>
        </w:rPr>
      </w:pPr>
    </w:p>
    <w:p w14:paraId="0867EA0E" w14:textId="77777777" w:rsidR="00E6574C" w:rsidRPr="009C033B" w:rsidRDefault="00E6574C" w:rsidP="00E6574C">
      <w:pPr>
        <w:numPr>
          <w:ilvl w:val="0"/>
          <w:numId w:val="2"/>
        </w:numPr>
        <w:spacing w:line="360" w:lineRule="auto"/>
        <w:ind w:left="0" w:right="49" w:firstLine="0"/>
        <w:contextualSpacing/>
        <w:jc w:val="both"/>
        <w:rPr>
          <w:rFonts w:ascii="Palatino Linotype" w:eastAsia="Times New Roman" w:hAnsi="Palatino Linotype" w:cs="Arial"/>
          <w:color w:val="000000"/>
        </w:rPr>
      </w:pPr>
      <w:r w:rsidRPr="009C033B">
        <w:rPr>
          <w:rFonts w:ascii="Palatino Linotype" w:eastAsia="Times New Roman" w:hAnsi="Palatino Linotype" w:cs="Arial"/>
          <w:color w:val="000000"/>
        </w:rPr>
        <w:lastRenderedPageBreak/>
        <w:t>Por lo que tratándose del tema o temas que se requieran en las solicitudes, el sujeto obligado deberá en todo momento ajustarse además de la normatividad aplicable a los asuntos, a las resoluciones aprobadas.</w:t>
      </w:r>
    </w:p>
    <w:p w14:paraId="158AC5A6" w14:textId="77777777" w:rsidR="00E6574C" w:rsidRPr="009C033B" w:rsidRDefault="00E6574C" w:rsidP="00E6574C">
      <w:pPr>
        <w:spacing w:line="360" w:lineRule="auto"/>
        <w:ind w:right="49"/>
        <w:contextualSpacing/>
        <w:jc w:val="both"/>
        <w:rPr>
          <w:rFonts w:ascii="Palatino Linotype" w:eastAsia="Times New Roman" w:hAnsi="Palatino Linotype" w:cs="Arial"/>
          <w:color w:val="000000"/>
        </w:rPr>
      </w:pPr>
    </w:p>
    <w:p w14:paraId="07CD2B61" w14:textId="77777777" w:rsidR="00E6574C" w:rsidRPr="009C033B" w:rsidRDefault="00E6574C" w:rsidP="00E6574C">
      <w:pPr>
        <w:numPr>
          <w:ilvl w:val="0"/>
          <w:numId w:val="2"/>
        </w:numPr>
        <w:spacing w:before="240" w:after="240" w:line="360" w:lineRule="auto"/>
        <w:ind w:left="0" w:firstLine="0"/>
        <w:contextualSpacing/>
        <w:jc w:val="both"/>
        <w:rPr>
          <w:rFonts w:ascii="Palatino Linotype" w:hAnsi="Palatino Linotype" w:cs="Arial"/>
          <w:lang w:val="es-ES"/>
        </w:rPr>
      </w:pPr>
      <w:r w:rsidRPr="009C033B">
        <w:rPr>
          <w:rFonts w:ascii="Palatino Linotype" w:hAnsi="Palatino Linotype" w:cs="Arial"/>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505D2F2" w14:textId="77777777" w:rsidR="00E6574C" w:rsidRPr="009C033B" w:rsidRDefault="00E6574C" w:rsidP="00E6574C">
      <w:pPr>
        <w:spacing w:before="240" w:after="240" w:line="360" w:lineRule="auto"/>
        <w:contextualSpacing/>
        <w:jc w:val="both"/>
        <w:rPr>
          <w:rFonts w:ascii="Palatino Linotype" w:hAnsi="Palatino Linotype" w:cs="Arial"/>
          <w:lang w:val="es-ES"/>
        </w:rPr>
      </w:pPr>
    </w:p>
    <w:p w14:paraId="2B7A7C49" w14:textId="77777777" w:rsidR="00E6574C" w:rsidRPr="009C033B" w:rsidRDefault="00E6574C" w:rsidP="00E6574C">
      <w:pPr>
        <w:numPr>
          <w:ilvl w:val="0"/>
          <w:numId w:val="2"/>
        </w:numPr>
        <w:spacing w:before="240" w:after="240" w:line="360" w:lineRule="auto"/>
        <w:ind w:left="0" w:firstLine="0"/>
        <w:contextualSpacing/>
        <w:jc w:val="both"/>
        <w:rPr>
          <w:rFonts w:ascii="Palatino Linotype" w:hAnsi="Palatino Linotype" w:cs="Arial"/>
          <w:lang w:val="es-ES"/>
        </w:rPr>
      </w:pPr>
      <w:r w:rsidRPr="009C033B">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14FEC55A" w14:textId="77777777" w:rsidR="00E6574C" w:rsidRPr="009C033B" w:rsidRDefault="00E6574C" w:rsidP="00E6574C">
      <w:pPr>
        <w:spacing w:before="240" w:after="240" w:line="360" w:lineRule="auto"/>
        <w:contextualSpacing/>
        <w:jc w:val="both"/>
        <w:rPr>
          <w:rFonts w:ascii="Palatino Linotype" w:hAnsi="Palatino Linotype" w:cs="Arial"/>
          <w:lang w:val="es-ES"/>
        </w:rPr>
      </w:pPr>
    </w:p>
    <w:p w14:paraId="0CE5D674" w14:textId="77777777" w:rsidR="00E6574C" w:rsidRPr="009C033B" w:rsidRDefault="00E6574C" w:rsidP="00E6574C">
      <w:pPr>
        <w:numPr>
          <w:ilvl w:val="0"/>
          <w:numId w:val="2"/>
        </w:numPr>
        <w:spacing w:before="240" w:after="240" w:line="360" w:lineRule="auto"/>
        <w:ind w:left="0" w:firstLine="0"/>
        <w:contextualSpacing/>
        <w:jc w:val="both"/>
        <w:rPr>
          <w:rFonts w:ascii="Palatino Linotype" w:hAnsi="Palatino Linotype" w:cs="Arial"/>
          <w:lang w:val="es-ES"/>
        </w:rPr>
      </w:pPr>
      <w:r w:rsidRPr="009C033B">
        <w:rPr>
          <w:rFonts w:ascii="Palatino Linotype" w:hAnsi="Palatino Linotype" w:cs="Arial"/>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67C82D5E" w14:textId="77777777" w:rsidR="00E6574C" w:rsidRPr="009C033B" w:rsidRDefault="00E6574C" w:rsidP="00E6574C">
      <w:pPr>
        <w:numPr>
          <w:ilvl w:val="0"/>
          <w:numId w:val="2"/>
        </w:numPr>
        <w:spacing w:before="240" w:after="240" w:line="360" w:lineRule="auto"/>
        <w:ind w:left="0" w:firstLine="0"/>
        <w:contextualSpacing/>
        <w:jc w:val="both"/>
        <w:rPr>
          <w:rFonts w:ascii="Palatino Linotype" w:hAnsi="Palatino Linotype" w:cs="Arial"/>
        </w:rPr>
      </w:pPr>
      <w:r w:rsidRPr="009C033B">
        <w:rPr>
          <w:rFonts w:ascii="Palatino Linotype" w:hAnsi="Palatino Linotype" w:cs="Arial"/>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5815B0D" w14:textId="77777777" w:rsidR="00E6574C" w:rsidRPr="009C033B" w:rsidRDefault="00E6574C" w:rsidP="00E6574C">
      <w:pPr>
        <w:spacing w:before="240" w:after="240" w:line="360" w:lineRule="auto"/>
        <w:contextualSpacing/>
        <w:jc w:val="both"/>
        <w:rPr>
          <w:rFonts w:ascii="Palatino Linotype" w:hAnsi="Palatino Linotype" w:cs="Arial"/>
        </w:rPr>
      </w:pPr>
    </w:p>
    <w:p w14:paraId="4E8EA46A" w14:textId="77777777" w:rsidR="00E6574C" w:rsidRPr="009C033B" w:rsidRDefault="00E6574C" w:rsidP="004062F1">
      <w:pPr>
        <w:tabs>
          <w:tab w:val="left" w:pos="8080"/>
        </w:tabs>
        <w:spacing w:line="360" w:lineRule="auto"/>
        <w:ind w:left="426" w:right="567"/>
        <w:contextualSpacing/>
        <w:jc w:val="both"/>
        <w:rPr>
          <w:rFonts w:ascii="Palatino Linotype" w:hAnsi="Palatino Linotype" w:cs="Arial"/>
          <w:i/>
        </w:rPr>
      </w:pPr>
      <w:r w:rsidRPr="009C033B">
        <w:rPr>
          <w:rFonts w:ascii="Palatino Linotype" w:hAnsi="Palatino Linotype" w:cs="Arial"/>
          <w:i/>
        </w:rPr>
        <w:t>“</w:t>
      </w:r>
      <w:r w:rsidRPr="009C033B">
        <w:rPr>
          <w:rFonts w:ascii="Palatino Linotype" w:hAnsi="Palatino Linotype" w:cs="Arial"/>
          <w:b/>
          <w:i/>
        </w:rPr>
        <w:t>Artículo 19.</w:t>
      </w:r>
      <w:r w:rsidRPr="009C033B">
        <w:rPr>
          <w:rFonts w:ascii="Palatino Linotype" w:hAnsi="Palatino Linotype" w:cs="Arial"/>
          <w:i/>
        </w:rPr>
        <w:t xml:space="preserve"> Se presume que la información debe existir si se refiere a las facultades, competencias y funciones que los ordenamientos jurídicos aplicables otorgan a los sujetos obligados.</w:t>
      </w:r>
    </w:p>
    <w:p w14:paraId="1217D169" w14:textId="77777777" w:rsidR="00E6574C" w:rsidRPr="009C033B" w:rsidRDefault="00E6574C" w:rsidP="004062F1">
      <w:pPr>
        <w:tabs>
          <w:tab w:val="left" w:pos="8080"/>
        </w:tabs>
        <w:spacing w:line="360" w:lineRule="auto"/>
        <w:ind w:left="426" w:right="567"/>
        <w:contextualSpacing/>
        <w:jc w:val="both"/>
        <w:rPr>
          <w:rFonts w:ascii="Palatino Linotype" w:hAnsi="Palatino Linotype" w:cs="Arial"/>
          <w:i/>
        </w:rPr>
      </w:pPr>
      <w:r w:rsidRPr="009C033B">
        <w:rPr>
          <w:rFonts w:ascii="Palatino Linotype" w:hAnsi="Palatino Linotype" w:cs="Arial"/>
          <w:i/>
        </w:rPr>
        <w:t xml:space="preserve"> En los casos en que ciertas facultades, competencias o funciones no se hayan ejercido, se debe motivar la respuesta en función de las causas que motiven tal circunstancia. </w:t>
      </w:r>
    </w:p>
    <w:p w14:paraId="68E14FAD" w14:textId="77777777" w:rsidR="00E6574C" w:rsidRPr="009C033B" w:rsidRDefault="00E6574C" w:rsidP="004062F1">
      <w:pPr>
        <w:tabs>
          <w:tab w:val="left" w:pos="8080"/>
        </w:tabs>
        <w:spacing w:line="360" w:lineRule="auto"/>
        <w:ind w:left="426" w:right="567"/>
        <w:contextualSpacing/>
        <w:jc w:val="both"/>
        <w:rPr>
          <w:rFonts w:ascii="Palatino Linotype" w:hAnsi="Palatino Linotype" w:cs="Arial"/>
          <w:i/>
        </w:rPr>
      </w:pPr>
      <w:r w:rsidRPr="009C033B">
        <w:rPr>
          <w:rFonts w:ascii="Palatino Linotype" w:hAnsi="Palatino Linotype" w:cs="Arial"/>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05307A0" w14:textId="77777777" w:rsidR="00E6574C" w:rsidRPr="009C033B" w:rsidRDefault="00E6574C" w:rsidP="00E6574C">
      <w:pPr>
        <w:rPr>
          <w:rFonts w:ascii="Palatino Linotype" w:hAnsi="Palatino Linotype" w:cs="Arial"/>
        </w:rPr>
      </w:pPr>
    </w:p>
    <w:p w14:paraId="6C5878D0" w14:textId="77777777" w:rsidR="00E6574C" w:rsidRPr="009C033B" w:rsidRDefault="00E6574C" w:rsidP="00E6574C">
      <w:pPr>
        <w:numPr>
          <w:ilvl w:val="0"/>
          <w:numId w:val="2"/>
        </w:numPr>
        <w:spacing w:before="240" w:after="240" w:line="360" w:lineRule="auto"/>
        <w:ind w:left="0" w:firstLine="0"/>
        <w:contextualSpacing/>
        <w:jc w:val="both"/>
        <w:rPr>
          <w:rFonts w:ascii="Palatino Linotype" w:hAnsi="Palatino Linotype" w:cs="Arial"/>
        </w:rPr>
      </w:pPr>
      <w:r w:rsidRPr="009C033B">
        <w:rPr>
          <w:rFonts w:ascii="Palatino Linotype" w:hAnsi="Palatino Linotype" w:cs="Arial"/>
        </w:rPr>
        <w:t xml:space="preserve">El primer supuesto, que corresponde a lo señalado en su segundo párrafo, alude a actos no realizados y contemplados en alguna hipótesis jurídica: </w:t>
      </w:r>
    </w:p>
    <w:p w14:paraId="191FAECA" w14:textId="77777777" w:rsidR="00E6574C" w:rsidRPr="009C033B" w:rsidRDefault="00E6574C" w:rsidP="00E6574C">
      <w:pPr>
        <w:spacing w:before="240" w:after="240" w:line="360" w:lineRule="auto"/>
        <w:ind w:right="567"/>
        <w:contextualSpacing/>
        <w:jc w:val="both"/>
        <w:rPr>
          <w:rFonts w:ascii="Palatino Linotype" w:hAnsi="Palatino Linotype" w:cs="Arial"/>
        </w:rPr>
      </w:pPr>
    </w:p>
    <w:p w14:paraId="6F812C29" w14:textId="77777777" w:rsidR="00E6574C" w:rsidRPr="009C033B" w:rsidRDefault="00E6574C" w:rsidP="004062F1">
      <w:pPr>
        <w:numPr>
          <w:ilvl w:val="0"/>
          <w:numId w:val="28"/>
        </w:numPr>
        <w:spacing w:before="240" w:after="240" w:line="360" w:lineRule="auto"/>
        <w:ind w:left="426" w:right="709" w:firstLine="0"/>
        <w:contextualSpacing/>
        <w:jc w:val="both"/>
        <w:rPr>
          <w:rFonts w:ascii="Palatino Linotype" w:hAnsi="Palatino Linotype" w:cs="Arial"/>
        </w:rPr>
      </w:pPr>
      <w:r w:rsidRPr="009C033B">
        <w:rPr>
          <w:rFonts w:ascii="Palatino Linotype" w:hAnsi="Palatino Linotype" w:cs="Arial"/>
        </w:rPr>
        <w:t xml:space="preserve">Cuya realización dependa de que un tercero demande la emisión de un acto de autoridad, la expedición de una licencia, por ejemplo; </w:t>
      </w:r>
    </w:p>
    <w:p w14:paraId="49880440" w14:textId="77777777" w:rsidR="00E6574C" w:rsidRPr="009C033B" w:rsidRDefault="00E6574C" w:rsidP="004062F1">
      <w:pPr>
        <w:spacing w:before="240" w:after="240" w:line="360" w:lineRule="auto"/>
        <w:ind w:left="426" w:right="709"/>
        <w:contextualSpacing/>
        <w:jc w:val="both"/>
        <w:rPr>
          <w:rFonts w:ascii="Palatino Linotype" w:hAnsi="Palatino Linotype" w:cs="Arial"/>
        </w:rPr>
      </w:pPr>
    </w:p>
    <w:p w14:paraId="0217DFB3" w14:textId="77777777" w:rsidR="00E6574C" w:rsidRPr="009C033B" w:rsidRDefault="00E6574C" w:rsidP="004062F1">
      <w:pPr>
        <w:numPr>
          <w:ilvl w:val="0"/>
          <w:numId w:val="28"/>
        </w:numPr>
        <w:spacing w:before="240" w:after="240" w:line="360" w:lineRule="auto"/>
        <w:ind w:left="426" w:right="709" w:firstLine="0"/>
        <w:contextualSpacing/>
        <w:jc w:val="both"/>
        <w:rPr>
          <w:rFonts w:ascii="Palatino Linotype" w:hAnsi="Palatino Linotype" w:cs="Arial"/>
        </w:rPr>
      </w:pPr>
      <w:r w:rsidRPr="009C033B">
        <w:rPr>
          <w:rFonts w:ascii="Palatino Linotype" w:hAnsi="Palatino Linotype" w:cs="Arial"/>
        </w:rPr>
        <w:lastRenderedPageBreak/>
        <w:t>De un acontecimiento de realización probable, la Cuenta Pública correspondiente a un ejercicio fiscal en curso; o</w:t>
      </w:r>
    </w:p>
    <w:p w14:paraId="68ED7E56" w14:textId="77777777" w:rsidR="00E6574C" w:rsidRPr="009C033B" w:rsidRDefault="00E6574C" w:rsidP="004062F1">
      <w:pPr>
        <w:spacing w:before="240" w:after="240" w:line="360" w:lineRule="auto"/>
        <w:ind w:left="426" w:right="709"/>
        <w:contextualSpacing/>
        <w:jc w:val="both"/>
        <w:rPr>
          <w:rFonts w:ascii="Palatino Linotype" w:hAnsi="Palatino Linotype" w:cs="Arial"/>
        </w:rPr>
      </w:pPr>
    </w:p>
    <w:p w14:paraId="7A149ECE" w14:textId="77777777" w:rsidR="00E6574C" w:rsidRPr="009C033B" w:rsidRDefault="00E6574C" w:rsidP="004062F1">
      <w:pPr>
        <w:numPr>
          <w:ilvl w:val="0"/>
          <w:numId w:val="28"/>
        </w:numPr>
        <w:spacing w:before="240" w:after="240" w:line="360" w:lineRule="auto"/>
        <w:ind w:left="426" w:right="709" w:firstLine="0"/>
        <w:contextualSpacing/>
        <w:jc w:val="both"/>
        <w:rPr>
          <w:rFonts w:ascii="Palatino Linotype" w:hAnsi="Palatino Linotype" w:cs="Arial"/>
        </w:rPr>
      </w:pPr>
      <w:r w:rsidRPr="009C033B">
        <w:rPr>
          <w:rFonts w:ascii="Palatino Linotype" w:hAnsi="Palatino Linotype" w:cs="Arial"/>
        </w:rPr>
        <w:t>Una facultad potestativa, la firma de convenio de colaboración.</w:t>
      </w:r>
    </w:p>
    <w:p w14:paraId="5D849773" w14:textId="77777777" w:rsidR="004062F1" w:rsidRPr="009C033B" w:rsidRDefault="004062F1" w:rsidP="004062F1">
      <w:pPr>
        <w:spacing w:before="240" w:after="240" w:line="360" w:lineRule="auto"/>
        <w:contextualSpacing/>
        <w:jc w:val="both"/>
        <w:rPr>
          <w:rFonts w:ascii="Palatino Linotype" w:hAnsi="Palatino Linotype" w:cs="Arial"/>
        </w:rPr>
      </w:pPr>
    </w:p>
    <w:p w14:paraId="6F987D47" w14:textId="66D27304" w:rsidR="00E6574C" w:rsidRPr="009C033B" w:rsidRDefault="00E6574C" w:rsidP="00E6574C">
      <w:pPr>
        <w:numPr>
          <w:ilvl w:val="0"/>
          <w:numId w:val="2"/>
        </w:numPr>
        <w:spacing w:before="240" w:after="240" w:line="360" w:lineRule="auto"/>
        <w:ind w:left="0" w:firstLine="0"/>
        <w:contextualSpacing/>
        <w:jc w:val="both"/>
        <w:rPr>
          <w:rFonts w:ascii="Palatino Linotype" w:hAnsi="Palatino Linotype" w:cs="Arial"/>
        </w:rPr>
      </w:pPr>
      <w:r w:rsidRPr="009C033B">
        <w:rPr>
          <w:rFonts w:ascii="Palatino Linotype" w:hAnsi="Palatino Linotype" w:cs="Arial"/>
        </w:rPr>
        <w:t xml:space="preserve"> En estos casos, el </w:t>
      </w:r>
      <w:r w:rsidR="004062F1" w:rsidRPr="009C033B">
        <w:rPr>
          <w:rFonts w:ascii="Palatino Linotype" w:hAnsi="Palatino Linotype" w:cs="Arial"/>
          <w:b/>
        </w:rPr>
        <w:t>SUJETO OBLIGADO</w:t>
      </w:r>
      <w:r w:rsidRPr="009C033B">
        <w:rPr>
          <w:rFonts w:ascii="Palatino Linotype" w:hAnsi="Palatino Linotype" w:cs="Arial"/>
        </w:rPr>
        <w:t>,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480AFA57" w14:textId="77777777" w:rsidR="00E6574C" w:rsidRPr="009C033B" w:rsidRDefault="00E6574C" w:rsidP="00E6574C">
      <w:pPr>
        <w:spacing w:before="240" w:after="240" w:line="360" w:lineRule="auto"/>
        <w:contextualSpacing/>
        <w:jc w:val="both"/>
        <w:rPr>
          <w:rFonts w:ascii="Palatino Linotype" w:hAnsi="Palatino Linotype" w:cs="Arial"/>
        </w:rPr>
      </w:pPr>
    </w:p>
    <w:p w14:paraId="6832A4A9" w14:textId="77777777" w:rsidR="00E6574C" w:rsidRPr="009C033B" w:rsidRDefault="00E6574C" w:rsidP="00E6574C">
      <w:pPr>
        <w:numPr>
          <w:ilvl w:val="0"/>
          <w:numId w:val="2"/>
        </w:numPr>
        <w:spacing w:before="240" w:after="240" w:line="360" w:lineRule="auto"/>
        <w:ind w:left="0" w:firstLine="0"/>
        <w:contextualSpacing/>
        <w:jc w:val="both"/>
        <w:rPr>
          <w:rFonts w:ascii="Palatino Linotype" w:hAnsi="Palatino Linotype" w:cs="Arial"/>
        </w:rPr>
      </w:pPr>
      <w:r w:rsidRPr="009C033B">
        <w:rPr>
          <w:rFonts w:ascii="Palatino Linotype" w:hAnsi="Palatino Linotype" w:cs="Arial"/>
        </w:rPr>
        <w:t xml:space="preserve">El segundo supuesto, que corresponde a lo señalado en su último párrafo del artículo antes referido, alude a: </w:t>
      </w:r>
    </w:p>
    <w:p w14:paraId="79E3C50D" w14:textId="77777777" w:rsidR="00E6574C" w:rsidRPr="009C033B" w:rsidRDefault="00E6574C" w:rsidP="00E6574C">
      <w:pPr>
        <w:contextualSpacing/>
        <w:rPr>
          <w:rFonts w:ascii="Palatino Linotype" w:hAnsi="Palatino Linotype" w:cs="Arial"/>
        </w:rPr>
      </w:pPr>
    </w:p>
    <w:p w14:paraId="320B85E0" w14:textId="77777777" w:rsidR="00E6574C" w:rsidRPr="009C033B" w:rsidRDefault="00E6574C" w:rsidP="004062F1">
      <w:pPr>
        <w:tabs>
          <w:tab w:val="left" w:pos="7655"/>
        </w:tabs>
        <w:spacing w:before="240" w:after="240" w:line="360" w:lineRule="auto"/>
        <w:ind w:left="426" w:right="709"/>
        <w:contextualSpacing/>
        <w:jc w:val="both"/>
        <w:rPr>
          <w:rFonts w:ascii="Palatino Linotype" w:hAnsi="Palatino Linotype" w:cs="Arial"/>
        </w:rPr>
      </w:pPr>
      <w:r w:rsidRPr="009C033B">
        <w:rPr>
          <w:rFonts w:ascii="Palatino Linotype" w:hAnsi="Palatino Linotype" w:cs="Arial"/>
        </w:rPr>
        <w:t xml:space="preserve">1.- Actos realizados sobre los cuales: </w:t>
      </w:r>
    </w:p>
    <w:p w14:paraId="6341BBFB" w14:textId="77777777" w:rsidR="00E6574C" w:rsidRPr="009C033B" w:rsidRDefault="00E6574C" w:rsidP="004062F1">
      <w:pPr>
        <w:numPr>
          <w:ilvl w:val="0"/>
          <w:numId w:val="29"/>
        </w:numPr>
        <w:spacing w:before="240" w:after="240" w:line="360" w:lineRule="auto"/>
        <w:ind w:left="426" w:right="709" w:firstLine="0"/>
        <w:contextualSpacing/>
        <w:jc w:val="both"/>
        <w:rPr>
          <w:rFonts w:ascii="Palatino Linotype" w:hAnsi="Palatino Linotype" w:cs="Arial"/>
        </w:rPr>
      </w:pPr>
      <w:r w:rsidRPr="009C033B">
        <w:rPr>
          <w:rFonts w:ascii="Palatino Linotype" w:hAnsi="Palatino Linotype" w:cs="Arial"/>
        </w:rPr>
        <w:t xml:space="preserve">No se generó, poseyó o administró el documento que registre la información solicitada; </w:t>
      </w:r>
    </w:p>
    <w:p w14:paraId="6BD58664" w14:textId="77777777" w:rsidR="00E6574C" w:rsidRPr="009C033B" w:rsidRDefault="00E6574C" w:rsidP="004062F1">
      <w:pPr>
        <w:tabs>
          <w:tab w:val="left" w:pos="7655"/>
        </w:tabs>
        <w:spacing w:before="240" w:after="240" w:line="360" w:lineRule="auto"/>
        <w:ind w:left="426" w:right="709"/>
        <w:contextualSpacing/>
        <w:jc w:val="both"/>
        <w:rPr>
          <w:rFonts w:ascii="Palatino Linotype" w:hAnsi="Palatino Linotype" w:cs="Arial"/>
        </w:rPr>
      </w:pPr>
    </w:p>
    <w:p w14:paraId="79918DFB" w14:textId="77777777" w:rsidR="00E6574C" w:rsidRPr="009C033B" w:rsidRDefault="00E6574C" w:rsidP="004062F1">
      <w:pPr>
        <w:tabs>
          <w:tab w:val="left" w:pos="7655"/>
        </w:tabs>
        <w:spacing w:before="240" w:after="240" w:line="360" w:lineRule="auto"/>
        <w:ind w:left="426" w:right="709"/>
        <w:contextualSpacing/>
        <w:jc w:val="both"/>
        <w:rPr>
          <w:rFonts w:ascii="Palatino Linotype" w:hAnsi="Palatino Linotype" w:cs="Arial"/>
        </w:rPr>
      </w:pPr>
      <w:r w:rsidRPr="009C033B">
        <w:rPr>
          <w:rFonts w:ascii="Palatino Linotype" w:hAnsi="Palatino Linotype" w:cs="Arial"/>
        </w:rPr>
        <w:t>b) Habiendo sido generada, poseída o administrada, no se cuenta con la información solicitada.</w:t>
      </w:r>
    </w:p>
    <w:p w14:paraId="6000C680" w14:textId="77777777" w:rsidR="00E6574C" w:rsidRPr="009C033B" w:rsidRDefault="00E6574C" w:rsidP="00E6574C">
      <w:pPr>
        <w:tabs>
          <w:tab w:val="left" w:pos="7655"/>
        </w:tabs>
        <w:spacing w:before="240" w:after="240" w:line="360" w:lineRule="auto"/>
        <w:ind w:right="567"/>
        <w:contextualSpacing/>
        <w:jc w:val="both"/>
        <w:rPr>
          <w:rFonts w:ascii="Palatino Linotype" w:hAnsi="Palatino Linotype" w:cs="Arial"/>
        </w:rPr>
      </w:pPr>
    </w:p>
    <w:p w14:paraId="18CC0122" w14:textId="77777777" w:rsidR="00E6574C" w:rsidRPr="009C033B" w:rsidRDefault="00E6574C" w:rsidP="004062F1">
      <w:pPr>
        <w:tabs>
          <w:tab w:val="left" w:pos="7655"/>
        </w:tabs>
        <w:spacing w:before="240" w:after="240" w:line="360" w:lineRule="auto"/>
        <w:ind w:left="426" w:right="567"/>
        <w:contextualSpacing/>
        <w:jc w:val="both"/>
        <w:rPr>
          <w:rFonts w:ascii="Palatino Linotype" w:hAnsi="Palatino Linotype" w:cs="Arial"/>
        </w:rPr>
      </w:pPr>
      <w:r w:rsidRPr="009C033B">
        <w:rPr>
          <w:rFonts w:ascii="Palatino Linotype" w:hAnsi="Palatino Linotype" w:cs="Arial"/>
        </w:rPr>
        <w:t xml:space="preserve">2.- El sujeto obligado fue omiso en el ejercicio de una facultad, competencia o atribución inexcusable. </w:t>
      </w:r>
    </w:p>
    <w:p w14:paraId="655426A7" w14:textId="77777777" w:rsidR="00E6574C" w:rsidRPr="009C033B" w:rsidRDefault="00E6574C" w:rsidP="00E6574C">
      <w:pPr>
        <w:spacing w:before="240" w:after="240" w:line="360" w:lineRule="auto"/>
        <w:contextualSpacing/>
        <w:jc w:val="both"/>
        <w:rPr>
          <w:rFonts w:ascii="Palatino Linotype" w:hAnsi="Palatino Linotype" w:cs="Arial"/>
        </w:rPr>
      </w:pPr>
    </w:p>
    <w:p w14:paraId="685BC270" w14:textId="77777777" w:rsidR="00E6574C" w:rsidRPr="009C033B" w:rsidRDefault="00E6574C" w:rsidP="00E6574C">
      <w:pPr>
        <w:numPr>
          <w:ilvl w:val="0"/>
          <w:numId w:val="2"/>
        </w:numPr>
        <w:spacing w:before="240" w:after="240" w:line="360" w:lineRule="auto"/>
        <w:ind w:left="0" w:firstLine="0"/>
        <w:contextualSpacing/>
        <w:jc w:val="both"/>
        <w:rPr>
          <w:rFonts w:ascii="Palatino Linotype" w:hAnsi="Palatino Linotype" w:cs="Arial"/>
        </w:rPr>
      </w:pPr>
      <w:r w:rsidRPr="009C033B">
        <w:rPr>
          <w:rFonts w:ascii="Palatino Linotype" w:hAnsi="Palatino Linotype" w:cs="Arial"/>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33F2080" w14:textId="77777777" w:rsidR="00E6574C" w:rsidRPr="009C033B" w:rsidRDefault="00E6574C" w:rsidP="00E6574C">
      <w:pPr>
        <w:contextualSpacing/>
        <w:rPr>
          <w:rFonts w:ascii="Palatino Linotype" w:hAnsi="Palatino Linotype" w:cs="Arial"/>
        </w:rPr>
      </w:pPr>
    </w:p>
    <w:p w14:paraId="47CE91DC" w14:textId="77777777" w:rsidR="00E6574C" w:rsidRPr="009C033B" w:rsidRDefault="00E6574C" w:rsidP="00E6574C">
      <w:pPr>
        <w:numPr>
          <w:ilvl w:val="0"/>
          <w:numId w:val="2"/>
        </w:numPr>
        <w:spacing w:line="360" w:lineRule="auto"/>
        <w:ind w:left="0" w:right="49" w:firstLine="0"/>
        <w:contextualSpacing/>
        <w:jc w:val="both"/>
        <w:rPr>
          <w:rFonts w:ascii="Palatino Linotype" w:eastAsia="Times New Roman" w:hAnsi="Palatino Linotype" w:cs="Arial"/>
          <w:color w:val="000000"/>
        </w:rPr>
      </w:pPr>
      <w:r w:rsidRPr="009C033B">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9C033B">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9C033B">
        <w:rPr>
          <w:rFonts w:ascii="Palatino Linotype" w:hAnsi="Palatino Linotype" w:cs="Arial"/>
        </w:rPr>
        <w:t>, pero emitiendo una respuesta.</w:t>
      </w:r>
    </w:p>
    <w:p w14:paraId="5ABE8A13" w14:textId="77777777" w:rsidR="00E6574C" w:rsidRPr="009C033B" w:rsidRDefault="00E6574C" w:rsidP="00E6574C">
      <w:pPr>
        <w:spacing w:line="360" w:lineRule="auto"/>
        <w:ind w:right="49"/>
        <w:contextualSpacing/>
        <w:jc w:val="both"/>
        <w:rPr>
          <w:rFonts w:ascii="Palatino Linotype" w:eastAsia="Times New Roman" w:hAnsi="Palatino Linotype" w:cs="Arial"/>
          <w:color w:val="000000"/>
        </w:rPr>
      </w:pPr>
    </w:p>
    <w:p w14:paraId="5AC3DCFB" w14:textId="77777777" w:rsidR="00E6574C" w:rsidRPr="009C033B" w:rsidRDefault="00E6574C" w:rsidP="00E6574C">
      <w:pPr>
        <w:keepNext/>
        <w:keepLines/>
        <w:spacing w:before="40"/>
        <w:outlineLvl w:val="1"/>
        <w:rPr>
          <w:rFonts w:ascii="Palatino Linotype" w:eastAsia="Times New Roman" w:hAnsi="Palatino Linotype" w:cstheme="majorBidi"/>
          <w:b/>
        </w:rPr>
      </w:pPr>
      <w:bookmarkStart w:id="128" w:name="_Toc524344194"/>
      <w:bookmarkStart w:id="129" w:name="_Toc526271199"/>
      <w:bookmarkStart w:id="130" w:name="_Toc536105846"/>
      <w:bookmarkStart w:id="131" w:name="_Toc536106973"/>
      <w:bookmarkStart w:id="132" w:name="_Toc3467945"/>
      <w:bookmarkStart w:id="133" w:name="_Toc33123952"/>
      <w:r w:rsidRPr="009C033B">
        <w:rPr>
          <w:rFonts w:ascii="Palatino Linotype" w:eastAsia="Times New Roman" w:hAnsi="Palatino Linotype" w:cstheme="majorBidi"/>
          <w:b/>
        </w:rPr>
        <w:t>IV. Análisis al que debe someterse la información antes de su entrega.</w:t>
      </w:r>
      <w:bookmarkEnd w:id="128"/>
      <w:bookmarkEnd w:id="129"/>
      <w:bookmarkEnd w:id="130"/>
      <w:bookmarkEnd w:id="131"/>
      <w:bookmarkEnd w:id="132"/>
      <w:bookmarkEnd w:id="133"/>
    </w:p>
    <w:p w14:paraId="27018079" w14:textId="77777777" w:rsidR="00E6574C" w:rsidRPr="009C033B" w:rsidRDefault="00E6574C" w:rsidP="00E6574C">
      <w:pPr>
        <w:spacing w:line="360" w:lineRule="auto"/>
        <w:ind w:right="49"/>
        <w:contextualSpacing/>
        <w:jc w:val="both"/>
        <w:rPr>
          <w:rFonts w:ascii="Palatino Linotype" w:eastAsia="Times New Roman" w:hAnsi="Palatino Linotype" w:cs="Arial"/>
          <w:color w:val="000000"/>
        </w:rPr>
      </w:pPr>
    </w:p>
    <w:p w14:paraId="7FAA5C06" w14:textId="77777777" w:rsidR="00E6574C" w:rsidRPr="009C033B" w:rsidRDefault="00E6574C" w:rsidP="00E6574C">
      <w:pPr>
        <w:numPr>
          <w:ilvl w:val="0"/>
          <w:numId w:val="2"/>
        </w:numPr>
        <w:spacing w:before="240" w:after="240" w:line="360" w:lineRule="auto"/>
        <w:ind w:left="0" w:firstLine="0"/>
        <w:contextualSpacing/>
        <w:jc w:val="both"/>
        <w:rPr>
          <w:rFonts w:ascii="Palatino Linotype" w:hAnsi="Palatino Linotype" w:cs="Arial"/>
          <w:lang w:val="es-ES"/>
        </w:rPr>
      </w:pPr>
      <w:r w:rsidRPr="009C033B">
        <w:rPr>
          <w:rFonts w:ascii="Palatino Linotype" w:hAnsi="Palatino Linotype" w:cs="Arial"/>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w:t>
      </w:r>
      <w:r w:rsidRPr="009C033B">
        <w:rPr>
          <w:rFonts w:ascii="Palatino Linotype" w:hAnsi="Palatino Linotype" w:cs="Arial"/>
          <w:lang w:val="es-ES"/>
        </w:rPr>
        <w:lastRenderedPageBreak/>
        <w:t>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599499E" w14:textId="77777777" w:rsidR="00E6574C" w:rsidRPr="009C033B" w:rsidRDefault="00E6574C" w:rsidP="00E6574C">
      <w:pPr>
        <w:spacing w:before="240" w:after="240" w:line="360" w:lineRule="auto"/>
        <w:contextualSpacing/>
        <w:jc w:val="both"/>
        <w:rPr>
          <w:rFonts w:ascii="Palatino Linotype" w:hAnsi="Palatino Linotype" w:cs="Arial"/>
          <w:lang w:val="es-ES"/>
        </w:rPr>
      </w:pPr>
    </w:p>
    <w:p w14:paraId="24A9FA8E" w14:textId="77777777" w:rsidR="00E6574C" w:rsidRPr="009C033B" w:rsidRDefault="00E6574C" w:rsidP="00E6574C">
      <w:pPr>
        <w:numPr>
          <w:ilvl w:val="0"/>
          <w:numId w:val="2"/>
        </w:numPr>
        <w:spacing w:before="240" w:after="240" w:line="360" w:lineRule="auto"/>
        <w:ind w:left="0" w:firstLine="0"/>
        <w:contextualSpacing/>
        <w:jc w:val="both"/>
        <w:rPr>
          <w:rFonts w:ascii="Palatino Linotype" w:hAnsi="Palatino Linotype" w:cs="Arial"/>
          <w:lang w:val="es-ES"/>
        </w:rPr>
      </w:pPr>
      <w:r w:rsidRPr="009C033B">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53FA9392" w14:textId="77777777" w:rsidR="00E6574C" w:rsidRPr="009C033B" w:rsidRDefault="00E6574C" w:rsidP="00E6574C">
      <w:pPr>
        <w:spacing w:before="240" w:after="240" w:line="360" w:lineRule="auto"/>
        <w:contextualSpacing/>
        <w:jc w:val="both"/>
        <w:rPr>
          <w:rFonts w:ascii="Palatino Linotype" w:hAnsi="Palatino Linotype" w:cs="Arial"/>
          <w:lang w:val="es-ES"/>
        </w:rPr>
      </w:pPr>
    </w:p>
    <w:p w14:paraId="4EFC30F0"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r w:rsidRPr="009C033B">
        <w:rPr>
          <w:rFonts w:ascii="Palatino Linotype" w:hAnsi="Palatino Linotype" w:cs="Arial"/>
          <w:b/>
          <w:i/>
          <w:color w:val="000000"/>
        </w:rPr>
        <w:t>“Artículo 4.</w:t>
      </w:r>
      <w:r w:rsidRPr="009C033B">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BEE4C6B"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r w:rsidRPr="009C033B">
        <w:rPr>
          <w:rFonts w:ascii="Palatino Linotype" w:hAnsi="Palatino Linotype" w:cs="Arial"/>
          <w:i/>
          <w:color w:val="00000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w:t>
      </w:r>
      <w:r w:rsidRPr="009C033B">
        <w:rPr>
          <w:rFonts w:ascii="Palatino Linotype" w:hAnsi="Palatino Linotype" w:cs="Arial"/>
          <w:i/>
          <w:color w:val="000000"/>
        </w:rPr>
        <w:lastRenderedPageBreak/>
        <w:t>en los términos de las causas legítimas y estrictamente necesarias previstas por esta Ley.</w:t>
      </w:r>
    </w:p>
    <w:p w14:paraId="3FF6678F"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r w:rsidRPr="009C033B">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6AEFA5C0"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r w:rsidRPr="009C033B">
        <w:rPr>
          <w:rFonts w:ascii="Palatino Linotype" w:hAnsi="Palatino Linotype" w:cs="Arial"/>
          <w:i/>
          <w:color w:val="000000"/>
        </w:rPr>
        <w:t>...”</w:t>
      </w:r>
    </w:p>
    <w:p w14:paraId="06B69790" w14:textId="77777777" w:rsidR="00E6574C" w:rsidRPr="009C033B" w:rsidRDefault="00E6574C" w:rsidP="00E6574C">
      <w:pPr>
        <w:spacing w:line="360" w:lineRule="auto"/>
        <w:ind w:right="618"/>
        <w:contextualSpacing/>
        <w:jc w:val="both"/>
        <w:rPr>
          <w:rFonts w:ascii="Palatino Linotype" w:hAnsi="Palatino Linotype" w:cs="Arial"/>
          <w:i/>
          <w:color w:val="000000"/>
        </w:rPr>
      </w:pPr>
    </w:p>
    <w:p w14:paraId="25E11680"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r w:rsidRPr="009C033B">
        <w:rPr>
          <w:rFonts w:ascii="Palatino Linotype" w:hAnsi="Palatino Linotype" w:cs="Arial"/>
          <w:i/>
          <w:color w:val="000000"/>
        </w:rPr>
        <w:t>“</w:t>
      </w:r>
      <w:r w:rsidRPr="009C033B">
        <w:rPr>
          <w:rFonts w:ascii="Palatino Linotype" w:hAnsi="Palatino Linotype" w:cs="Arial"/>
          <w:b/>
          <w:i/>
          <w:color w:val="000000"/>
        </w:rPr>
        <w:t>Artículo 122.</w:t>
      </w:r>
      <w:r w:rsidRPr="009C033B">
        <w:rPr>
          <w:rFonts w:ascii="Palatino Linotype" w:hAnsi="Palatino Linotype" w:cs="Arial"/>
          <w:i/>
          <w:color w:val="000000"/>
        </w:rPr>
        <w:t xml:space="preserve"> La clasificación es el proceso mediante el cual el sujeto obligado determina que la información en su poder </w:t>
      </w:r>
      <w:proofErr w:type="spellStart"/>
      <w:r w:rsidRPr="009C033B">
        <w:rPr>
          <w:rFonts w:ascii="Palatino Linotype" w:hAnsi="Palatino Linotype" w:cs="Arial"/>
          <w:i/>
          <w:color w:val="000000"/>
        </w:rPr>
        <w:t>actualiza</w:t>
      </w:r>
      <w:proofErr w:type="spellEnd"/>
      <w:r w:rsidRPr="009C033B">
        <w:rPr>
          <w:rFonts w:ascii="Palatino Linotype" w:hAnsi="Palatino Linotype" w:cs="Arial"/>
          <w:i/>
          <w:color w:val="000000"/>
        </w:rPr>
        <w:t xml:space="preserve"> alguno de los supuestos de reserva o confidencialidad, de conformidad con lo dispuesto en el presente título.</w:t>
      </w:r>
    </w:p>
    <w:p w14:paraId="47290644"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r w:rsidRPr="009C033B">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0BE22969"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r w:rsidRPr="009C033B">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7E5B584A"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r w:rsidRPr="009C033B">
        <w:rPr>
          <w:rFonts w:ascii="Palatino Linotype" w:hAnsi="Palatino Linotype" w:cs="Arial"/>
          <w:i/>
          <w:color w:val="000000"/>
        </w:rPr>
        <w:t>…”</w:t>
      </w:r>
    </w:p>
    <w:p w14:paraId="1157031A"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p>
    <w:p w14:paraId="521EA56E"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r w:rsidRPr="009C033B">
        <w:rPr>
          <w:rFonts w:ascii="Palatino Linotype" w:hAnsi="Palatino Linotype" w:cs="Arial"/>
          <w:i/>
          <w:color w:val="000000"/>
        </w:rPr>
        <w:t>“</w:t>
      </w:r>
      <w:r w:rsidRPr="009C033B">
        <w:rPr>
          <w:rFonts w:ascii="Palatino Linotype" w:hAnsi="Palatino Linotype" w:cs="Arial"/>
          <w:b/>
          <w:i/>
          <w:color w:val="000000"/>
        </w:rPr>
        <w:t>Artículo 140.</w:t>
      </w:r>
      <w:r w:rsidRPr="009C033B">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CBD5482"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r w:rsidRPr="009C033B">
        <w:rPr>
          <w:rFonts w:ascii="Palatino Linotype" w:hAnsi="Palatino Linotype" w:cs="Arial"/>
          <w:i/>
          <w:color w:val="000000"/>
        </w:rPr>
        <w:lastRenderedPageBreak/>
        <w:t>I. Comprometa la seguridad pública y cuente con un propósito genuino y un efecto demostrable;</w:t>
      </w:r>
    </w:p>
    <w:p w14:paraId="0660007B"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r w:rsidRPr="009C033B">
        <w:rPr>
          <w:rFonts w:ascii="Palatino Linotype" w:hAnsi="Palatino Linotype" w:cs="Arial"/>
          <w:i/>
          <w:color w:val="000000"/>
        </w:rPr>
        <w:t>II. Pueda menoscabar la conducción de las negociaciones y relaciones internacionales;</w:t>
      </w:r>
    </w:p>
    <w:p w14:paraId="2BFF2EE6"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r w:rsidRPr="009C033B">
        <w:rPr>
          <w:rFonts w:ascii="Palatino Linotype" w:hAnsi="Palatino Linotype" w:cs="Arial"/>
          <w:i/>
          <w:color w:val="000000"/>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7B6FA94"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r w:rsidRPr="009C033B">
        <w:rPr>
          <w:rFonts w:ascii="Palatino Linotype" w:hAnsi="Palatino Linotype" w:cs="Arial"/>
          <w:i/>
          <w:color w:val="000000"/>
        </w:rPr>
        <w:t>IV. Ponga en riesgo la vida, la seguridad o la salud de una persona física;</w:t>
      </w:r>
    </w:p>
    <w:p w14:paraId="41B7F57A"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r w:rsidRPr="009C033B">
        <w:rPr>
          <w:rFonts w:ascii="Palatino Linotype" w:hAnsi="Palatino Linotype" w:cs="Arial"/>
          <w:i/>
          <w:color w:val="000000"/>
        </w:rPr>
        <w:t>V. Aquella cuya divulgación obstruya o pueda causar un serio perjuicio a:</w:t>
      </w:r>
    </w:p>
    <w:p w14:paraId="495130F2"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r w:rsidRPr="009C033B">
        <w:rPr>
          <w:rFonts w:ascii="Palatino Linotype" w:hAnsi="Palatino Linotype" w:cs="Arial"/>
          <w:i/>
          <w:color w:val="000000"/>
        </w:rPr>
        <w:t>1. Las actividades de fiscalización, verificación, inspección, comprobación y auditoría sobre el cumplimiento de las Leyes; o</w:t>
      </w:r>
    </w:p>
    <w:p w14:paraId="4ACF95C5"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r w:rsidRPr="009C033B">
        <w:rPr>
          <w:rFonts w:ascii="Palatino Linotype" w:hAnsi="Palatino Linotype" w:cs="Arial"/>
          <w:i/>
          <w:color w:val="000000"/>
        </w:rPr>
        <w:t>2. La recaudación de las contribuciones.</w:t>
      </w:r>
    </w:p>
    <w:p w14:paraId="18B188F3"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r w:rsidRPr="009C033B">
        <w:rPr>
          <w:rFonts w:ascii="Palatino Linotype" w:hAnsi="Palatino Linotype" w:cs="Arial"/>
          <w:i/>
          <w:color w:val="000000"/>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DDF98B5"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r w:rsidRPr="009C033B">
        <w:rPr>
          <w:rFonts w:ascii="Palatino Linotype" w:hAnsi="Palatino Linotype" w:cs="Arial"/>
          <w:i/>
          <w:color w:val="000000"/>
        </w:rPr>
        <w:lastRenderedPageBreak/>
        <w:t>VII. La que contengan las opiniones, recomendaciones o puntos de vista que formen parte del proceso deliberativo de los servidores públicos, hasta en tanto sea adoptada la decisión definitiva, la cual deberá estar documentada;</w:t>
      </w:r>
    </w:p>
    <w:p w14:paraId="35F24E11"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r w:rsidRPr="009C033B">
        <w:rPr>
          <w:rFonts w:ascii="Palatino Linotype" w:hAnsi="Palatino Linotype" w:cs="Arial"/>
          <w:i/>
          <w:color w:val="000000"/>
        </w:rPr>
        <w:t>VIII. Vulnere la conducción de los expedientes judiciales o de los procedimientos administrativos seguidos en forma de juicio, en tanto no hayan quedado firmes;</w:t>
      </w:r>
    </w:p>
    <w:p w14:paraId="2BA9B4D3"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r w:rsidRPr="009C033B">
        <w:rPr>
          <w:rFonts w:ascii="Palatino Linotype" w:hAnsi="Palatino Linotype" w:cs="Arial"/>
          <w:i/>
          <w:color w:val="000000"/>
        </w:rPr>
        <w:t>IX. Se encuentre contenida dentro de las investigaciones de hechos que la Ley señale como delitos y se tramiten ante el Ministerio Público;</w:t>
      </w:r>
    </w:p>
    <w:p w14:paraId="288AC38B"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r w:rsidRPr="009C033B">
        <w:rPr>
          <w:rFonts w:ascii="Palatino Linotype" w:hAnsi="Palatino Linotype" w:cs="Arial"/>
          <w:i/>
          <w:color w:val="000000"/>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E7C6A82"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r w:rsidRPr="009C033B">
        <w:rPr>
          <w:rFonts w:ascii="Palatino Linotype" w:hAnsi="Palatino Linotype" w:cs="Arial"/>
          <w:i/>
          <w:color w:val="00000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0EF437"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r w:rsidRPr="009C033B">
        <w:rPr>
          <w:rFonts w:ascii="Palatino Linotype" w:hAnsi="Palatino Linotype" w:cs="Arial"/>
          <w:i/>
          <w:color w:val="000000"/>
        </w:rPr>
        <w:t>XI. Las que por disposición expresa de una ley tengan tal carácter, siempre que sean acordes con las bases, principios y disposiciones establecidos en esta Ley y no la contravengan; así como las previstas en tratados internacionales.”</w:t>
      </w:r>
    </w:p>
    <w:p w14:paraId="76BBA689" w14:textId="77777777" w:rsidR="00E6574C" w:rsidRPr="009C033B" w:rsidRDefault="00E6574C" w:rsidP="00E6574C">
      <w:pPr>
        <w:spacing w:line="360" w:lineRule="auto"/>
        <w:ind w:left="567" w:right="618"/>
        <w:contextualSpacing/>
        <w:jc w:val="both"/>
        <w:rPr>
          <w:rFonts w:ascii="Palatino Linotype" w:hAnsi="Palatino Linotype" w:cs="Arial"/>
          <w:i/>
          <w:color w:val="000000"/>
        </w:rPr>
      </w:pPr>
    </w:p>
    <w:p w14:paraId="17F0DDB1" w14:textId="77777777" w:rsidR="00E6574C" w:rsidRPr="009C033B" w:rsidRDefault="00E6574C" w:rsidP="00E6574C">
      <w:pPr>
        <w:spacing w:line="360" w:lineRule="auto"/>
        <w:ind w:left="567" w:right="618"/>
        <w:contextualSpacing/>
        <w:jc w:val="both"/>
        <w:rPr>
          <w:rFonts w:ascii="Palatino Linotype" w:hAnsi="Palatino Linotype" w:cs="Arial"/>
          <w:b/>
          <w:i/>
          <w:color w:val="000000"/>
        </w:rPr>
      </w:pPr>
      <w:r w:rsidRPr="009C033B">
        <w:rPr>
          <w:rFonts w:ascii="Palatino Linotype" w:hAnsi="Palatino Linotype" w:cs="Arial"/>
          <w:i/>
          <w:color w:val="000000"/>
        </w:rPr>
        <w:t>“</w:t>
      </w:r>
      <w:r w:rsidRPr="009C033B">
        <w:rPr>
          <w:rFonts w:ascii="Palatino Linotype" w:hAnsi="Palatino Linotype" w:cs="Arial"/>
          <w:b/>
          <w:i/>
          <w:color w:val="000000"/>
        </w:rPr>
        <w:t>Artículo 141.</w:t>
      </w:r>
      <w:r w:rsidRPr="009C033B">
        <w:rPr>
          <w:rFonts w:ascii="Palatino Linotype" w:hAnsi="Palatino Linotype" w:cs="Arial"/>
          <w:i/>
          <w:color w:val="000000"/>
        </w:rPr>
        <w:t xml:space="preserve"> </w:t>
      </w:r>
      <w:r w:rsidRPr="009C033B">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E7595F6" w14:textId="77777777" w:rsidR="00E6574C" w:rsidRPr="009C033B" w:rsidRDefault="00E6574C" w:rsidP="00E6574C">
      <w:pPr>
        <w:spacing w:line="360" w:lineRule="auto"/>
        <w:ind w:left="567" w:right="618"/>
        <w:contextualSpacing/>
        <w:jc w:val="both"/>
        <w:rPr>
          <w:rFonts w:ascii="Palatino Linotype" w:hAnsi="Palatino Linotype" w:cs="Arial"/>
          <w:b/>
          <w:color w:val="000000"/>
        </w:rPr>
      </w:pPr>
      <w:r w:rsidRPr="009C033B">
        <w:rPr>
          <w:rFonts w:ascii="Palatino Linotype" w:hAnsi="Palatino Linotype" w:cs="Arial"/>
          <w:color w:val="000000"/>
        </w:rPr>
        <w:lastRenderedPageBreak/>
        <w:t xml:space="preserve">(Énfasis añadido) </w:t>
      </w:r>
    </w:p>
    <w:p w14:paraId="5006BCDB" w14:textId="77777777" w:rsidR="00E6574C" w:rsidRPr="009C033B" w:rsidRDefault="00E6574C" w:rsidP="00E6574C">
      <w:pPr>
        <w:autoSpaceDE w:val="0"/>
        <w:autoSpaceDN w:val="0"/>
        <w:adjustRightInd w:val="0"/>
        <w:spacing w:line="360" w:lineRule="auto"/>
        <w:ind w:right="50"/>
        <w:jc w:val="both"/>
        <w:rPr>
          <w:rFonts w:ascii="Palatino Linotype" w:hAnsi="Palatino Linotype" w:cs="Arial"/>
          <w:bCs/>
          <w:color w:val="000000" w:themeColor="text1"/>
        </w:rPr>
      </w:pPr>
    </w:p>
    <w:p w14:paraId="2D880A22" w14:textId="77777777" w:rsidR="00E6574C" w:rsidRPr="009C033B" w:rsidRDefault="00E6574C" w:rsidP="00E6574C">
      <w:pPr>
        <w:numPr>
          <w:ilvl w:val="0"/>
          <w:numId w:val="2"/>
        </w:numPr>
        <w:spacing w:before="240" w:after="240" w:line="360" w:lineRule="auto"/>
        <w:ind w:left="0" w:firstLine="0"/>
        <w:contextualSpacing/>
        <w:jc w:val="both"/>
        <w:rPr>
          <w:rFonts w:ascii="Palatino Linotype" w:hAnsi="Palatino Linotype" w:cs="Arial"/>
          <w:lang w:val="es-ES"/>
        </w:rPr>
      </w:pPr>
      <w:r w:rsidRPr="009C033B">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56F97565" w14:textId="77777777" w:rsidR="00E6574C" w:rsidRPr="009C033B" w:rsidRDefault="00E6574C" w:rsidP="00E6574C">
      <w:pPr>
        <w:spacing w:before="240" w:after="240" w:line="360" w:lineRule="auto"/>
        <w:contextualSpacing/>
        <w:jc w:val="both"/>
        <w:rPr>
          <w:rFonts w:ascii="Palatino Linotype" w:hAnsi="Palatino Linotype" w:cs="Arial"/>
          <w:lang w:val="es-ES"/>
        </w:rPr>
      </w:pPr>
    </w:p>
    <w:p w14:paraId="3B1982A0" w14:textId="77777777" w:rsidR="00E6574C" w:rsidRPr="009C033B" w:rsidRDefault="00E6574C" w:rsidP="00E6574C">
      <w:pPr>
        <w:numPr>
          <w:ilvl w:val="0"/>
          <w:numId w:val="2"/>
        </w:numPr>
        <w:spacing w:before="240" w:after="240" w:line="360" w:lineRule="auto"/>
        <w:ind w:left="0" w:firstLine="0"/>
        <w:contextualSpacing/>
        <w:jc w:val="both"/>
        <w:rPr>
          <w:rFonts w:ascii="Palatino Linotype" w:hAnsi="Palatino Linotype" w:cs="Arial"/>
          <w:lang w:val="es-ES"/>
        </w:rPr>
      </w:pPr>
      <w:r w:rsidRPr="009C033B">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CB51348" w14:textId="77777777" w:rsidR="00E6574C" w:rsidRPr="009C033B" w:rsidRDefault="00E6574C" w:rsidP="00E6574C">
      <w:pPr>
        <w:contextualSpacing/>
        <w:rPr>
          <w:rFonts w:ascii="Palatino Linotype" w:hAnsi="Palatino Linotype" w:cs="Arial"/>
          <w:lang w:val="es-ES"/>
        </w:rPr>
      </w:pPr>
    </w:p>
    <w:p w14:paraId="29B1A539" w14:textId="77777777" w:rsidR="00E6574C" w:rsidRPr="009C033B" w:rsidRDefault="00E6574C" w:rsidP="00E6574C">
      <w:pPr>
        <w:numPr>
          <w:ilvl w:val="0"/>
          <w:numId w:val="2"/>
        </w:numPr>
        <w:spacing w:line="360" w:lineRule="auto"/>
        <w:ind w:left="0" w:right="49" w:firstLine="0"/>
        <w:contextualSpacing/>
        <w:jc w:val="both"/>
        <w:rPr>
          <w:rFonts w:ascii="Palatino Linotype" w:eastAsia="Times New Roman" w:hAnsi="Palatino Linotype" w:cs="Arial"/>
          <w:color w:val="000000"/>
        </w:rPr>
      </w:pPr>
      <w:r w:rsidRPr="009C033B">
        <w:rPr>
          <w:rFonts w:ascii="Palatino Linotype" w:hAnsi="Palatino Linotype" w:cs="Arial"/>
          <w:lang w:val="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w:t>
      </w:r>
      <w:r w:rsidRPr="009C033B">
        <w:rPr>
          <w:rFonts w:ascii="Palatino Linotype" w:hAnsi="Palatino Linotype" w:cs="Arial"/>
          <w:lang w:val="es-ES"/>
        </w:rPr>
        <w:lastRenderedPageBreak/>
        <w:t>realizada se determine que predomina el interés general por proteger la información que el derecho particular de conocerla.</w:t>
      </w:r>
    </w:p>
    <w:p w14:paraId="1F1C3D0C" w14:textId="77777777" w:rsidR="00E6574C" w:rsidRPr="009C033B" w:rsidRDefault="00E6574C" w:rsidP="00E6574C">
      <w:pPr>
        <w:spacing w:line="360" w:lineRule="auto"/>
        <w:ind w:right="49"/>
        <w:contextualSpacing/>
        <w:jc w:val="both"/>
        <w:rPr>
          <w:rFonts w:ascii="Palatino Linotype" w:eastAsia="Times New Roman" w:hAnsi="Palatino Linotype" w:cs="Arial"/>
          <w:color w:val="000000"/>
        </w:rPr>
      </w:pPr>
    </w:p>
    <w:p w14:paraId="195EB7D3" w14:textId="77777777" w:rsidR="00E6574C" w:rsidRPr="009C033B" w:rsidRDefault="00E6574C" w:rsidP="00E6574C">
      <w:pPr>
        <w:numPr>
          <w:ilvl w:val="0"/>
          <w:numId w:val="2"/>
        </w:numPr>
        <w:spacing w:before="240" w:after="240" w:line="360" w:lineRule="auto"/>
        <w:ind w:left="0" w:firstLine="0"/>
        <w:contextualSpacing/>
        <w:jc w:val="both"/>
        <w:rPr>
          <w:rFonts w:ascii="Palatino Linotype" w:hAnsi="Palatino Linotype" w:cs="Arial"/>
          <w:lang w:val="es-ES"/>
        </w:rPr>
      </w:pPr>
      <w:r w:rsidRPr="009C033B">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1BED18C" w14:textId="77777777" w:rsidR="00E6574C" w:rsidRPr="009C033B" w:rsidRDefault="00E6574C" w:rsidP="00E6574C">
      <w:pPr>
        <w:spacing w:before="240" w:after="240" w:line="360" w:lineRule="auto"/>
        <w:contextualSpacing/>
        <w:jc w:val="both"/>
        <w:rPr>
          <w:rFonts w:ascii="Palatino Linotype" w:hAnsi="Palatino Linotype" w:cs="Arial"/>
          <w:lang w:val="es-ES"/>
        </w:rPr>
      </w:pPr>
    </w:p>
    <w:p w14:paraId="7079D507" w14:textId="77777777" w:rsidR="00E6574C" w:rsidRPr="009C033B" w:rsidRDefault="00E6574C" w:rsidP="00E6574C">
      <w:pPr>
        <w:numPr>
          <w:ilvl w:val="0"/>
          <w:numId w:val="2"/>
        </w:numPr>
        <w:spacing w:before="240" w:after="240" w:line="360" w:lineRule="auto"/>
        <w:ind w:left="0" w:firstLine="0"/>
        <w:contextualSpacing/>
        <w:jc w:val="both"/>
        <w:rPr>
          <w:rFonts w:ascii="Palatino Linotype" w:hAnsi="Palatino Linotype" w:cs="Arial"/>
          <w:lang w:val="es-ES"/>
        </w:rPr>
      </w:pPr>
      <w:r w:rsidRPr="009C033B">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0CEE6056" w14:textId="77777777" w:rsidR="00E6574C" w:rsidRPr="009C033B" w:rsidRDefault="00E6574C" w:rsidP="00E6574C">
      <w:pPr>
        <w:contextualSpacing/>
        <w:rPr>
          <w:rFonts w:ascii="Palatino Linotype" w:hAnsi="Palatino Linotype" w:cs="Arial"/>
          <w:lang w:val="es-ES"/>
        </w:rPr>
      </w:pPr>
    </w:p>
    <w:p w14:paraId="2FF28136" w14:textId="77777777" w:rsidR="00E6574C" w:rsidRPr="009C033B" w:rsidRDefault="00E6574C" w:rsidP="00E6574C">
      <w:pPr>
        <w:numPr>
          <w:ilvl w:val="0"/>
          <w:numId w:val="2"/>
        </w:numPr>
        <w:spacing w:before="240" w:after="240" w:line="360" w:lineRule="auto"/>
        <w:ind w:left="0" w:firstLine="0"/>
        <w:contextualSpacing/>
        <w:jc w:val="both"/>
        <w:rPr>
          <w:rFonts w:ascii="Palatino Linotype" w:hAnsi="Palatino Linotype" w:cs="Arial"/>
        </w:rPr>
      </w:pPr>
      <w:r w:rsidRPr="009C033B">
        <w:rPr>
          <w:rFonts w:ascii="Palatino Linotype" w:hAnsi="Palatino Linotype" w:cs="Arial"/>
          <w:lang w:val="es-ES"/>
        </w:rPr>
        <w:t>De</w:t>
      </w:r>
      <w:r w:rsidRPr="009C033B">
        <w:rPr>
          <w:rFonts w:ascii="Palatino Linotype" w:hAnsi="Palatino Linotype" w:cs="Arial"/>
        </w:rPr>
        <w:t xml:space="preserve"> tal manera que el </w:t>
      </w:r>
      <w:r w:rsidRPr="009C033B">
        <w:rPr>
          <w:rFonts w:ascii="Palatino Linotype" w:hAnsi="Palatino Linotype" w:cs="Arial"/>
          <w:b/>
        </w:rPr>
        <w:t>SUJETO OBLIGADO</w:t>
      </w:r>
      <w:r w:rsidRPr="009C033B">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14:paraId="0553B06A" w14:textId="77777777" w:rsidR="00E6574C" w:rsidRPr="009C033B" w:rsidRDefault="00E6574C" w:rsidP="00E6574C">
      <w:pPr>
        <w:spacing w:before="240" w:after="240" w:line="360" w:lineRule="auto"/>
        <w:contextualSpacing/>
        <w:jc w:val="both"/>
        <w:rPr>
          <w:rFonts w:ascii="Palatino Linotype" w:hAnsi="Palatino Linotype" w:cs="Arial"/>
        </w:rPr>
      </w:pPr>
    </w:p>
    <w:p w14:paraId="76A38408" w14:textId="77777777" w:rsidR="00E6574C" w:rsidRPr="009C033B" w:rsidRDefault="00E6574C" w:rsidP="00E6574C">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9C033B">
        <w:rPr>
          <w:rFonts w:ascii="Palatino Linotype" w:eastAsia="Times New Roman" w:hAnsi="Palatino Linotype" w:cs="Arial"/>
          <w:color w:val="222222"/>
          <w:lang w:eastAsia="es-MX"/>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9C033B">
        <w:rPr>
          <w:rFonts w:ascii="Palatino Linotype" w:eastAsia="Times New Roman" w:hAnsi="Palatino Linotype" w:cs="Arial"/>
          <w:color w:val="222222"/>
          <w:lang w:eastAsia="es-MX"/>
        </w:rPr>
        <w:lastRenderedPageBreak/>
        <w:t>impone a las autoridades la obligación de fundar y motivar todo acto que implique una molestia en la esfera de derecho de las personas:</w:t>
      </w:r>
    </w:p>
    <w:p w14:paraId="7A0D2994" w14:textId="77777777" w:rsidR="00E6574C" w:rsidRPr="009C033B" w:rsidRDefault="00E6574C" w:rsidP="00E6574C">
      <w:pPr>
        <w:spacing w:before="240" w:after="240" w:line="360" w:lineRule="auto"/>
        <w:contextualSpacing/>
        <w:jc w:val="both"/>
        <w:rPr>
          <w:rFonts w:ascii="Palatino Linotype" w:eastAsia="Times New Roman" w:hAnsi="Palatino Linotype" w:cs="Arial"/>
          <w:color w:val="222222"/>
          <w:lang w:eastAsia="es-MX"/>
        </w:rPr>
      </w:pPr>
    </w:p>
    <w:p w14:paraId="66010A93" w14:textId="77777777" w:rsidR="00E6574C" w:rsidRPr="009C033B" w:rsidRDefault="00E6574C" w:rsidP="00E6574C">
      <w:pPr>
        <w:spacing w:line="360" w:lineRule="auto"/>
        <w:ind w:left="709" w:right="617"/>
        <w:contextualSpacing/>
        <w:jc w:val="both"/>
        <w:rPr>
          <w:rFonts w:ascii="Palatino Linotype" w:hAnsi="Palatino Linotype" w:cs="Arial"/>
          <w:i/>
          <w:color w:val="000000"/>
        </w:rPr>
      </w:pPr>
      <w:r w:rsidRPr="009C033B">
        <w:rPr>
          <w:rFonts w:ascii="Palatino Linotype" w:hAnsi="Palatino Linotype" w:cs="Arial"/>
          <w:b/>
          <w:i/>
          <w:color w:val="000000"/>
        </w:rPr>
        <w:t>“Artículo 16.</w:t>
      </w:r>
      <w:r w:rsidRPr="009C033B">
        <w:rPr>
          <w:rFonts w:ascii="Palatino Linotype" w:hAnsi="Palatino Linotype" w:cs="Arial"/>
          <w:i/>
          <w:color w:val="000000"/>
        </w:rPr>
        <w:t xml:space="preserve"> Nadie puede ser molestado en su persona, familia, domicilio, papeles o posesiones, </w:t>
      </w:r>
      <w:r w:rsidRPr="009C033B">
        <w:rPr>
          <w:rFonts w:ascii="Palatino Linotype" w:hAnsi="Palatino Linotype" w:cs="Arial"/>
          <w:b/>
          <w:i/>
          <w:color w:val="000000"/>
        </w:rPr>
        <w:t>sino en virtud de mandamiento escrito de la autoridad competente, que funde y motive la causa legal del procedimiento</w:t>
      </w:r>
      <w:r w:rsidRPr="009C033B">
        <w:rPr>
          <w:rFonts w:ascii="Palatino Linotype" w:hAnsi="Palatino Linotype" w:cs="Arial"/>
          <w:i/>
          <w:color w:val="000000"/>
        </w:rPr>
        <w:t>.”</w:t>
      </w:r>
    </w:p>
    <w:p w14:paraId="50FF9453" w14:textId="77777777" w:rsidR="00E6574C" w:rsidRPr="009C033B" w:rsidRDefault="00E6574C" w:rsidP="00E6574C">
      <w:pPr>
        <w:spacing w:line="360" w:lineRule="auto"/>
        <w:ind w:left="567" w:right="617"/>
        <w:contextualSpacing/>
        <w:jc w:val="both"/>
        <w:rPr>
          <w:rFonts w:ascii="Palatino Linotype" w:hAnsi="Palatino Linotype" w:cs="Arial"/>
          <w:i/>
          <w:color w:val="000000"/>
        </w:rPr>
      </w:pPr>
      <w:r w:rsidRPr="009C033B">
        <w:rPr>
          <w:rFonts w:ascii="Palatino Linotype" w:hAnsi="Palatino Linotype" w:cs="Arial"/>
          <w:i/>
          <w:color w:val="000000"/>
        </w:rPr>
        <w:t xml:space="preserve">(Énfasis añadido) </w:t>
      </w:r>
    </w:p>
    <w:p w14:paraId="77EA15B5" w14:textId="77777777" w:rsidR="00E6574C" w:rsidRPr="009C033B" w:rsidRDefault="00E6574C" w:rsidP="00E6574C">
      <w:pPr>
        <w:shd w:val="clear" w:color="auto" w:fill="FFFFFF"/>
        <w:spacing w:line="360" w:lineRule="auto"/>
        <w:contextualSpacing/>
        <w:jc w:val="both"/>
        <w:rPr>
          <w:rFonts w:ascii="Palatino Linotype" w:eastAsia="Times New Roman" w:hAnsi="Palatino Linotype" w:cs="Arial"/>
          <w:color w:val="222222"/>
          <w:lang w:eastAsia="es-MX"/>
        </w:rPr>
      </w:pPr>
    </w:p>
    <w:p w14:paraId="6A4FAD9F" w14:textId="77777777" w:rsidR="00E6574C" w:rsidRPr="009C033B" w:rsidRDefault="00E6574C" w:rsidP="00E6574C">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9C033B">
        <w:rPr>
          <w:rFonts w:ascii="Palatino Linotype" w:eastAsia="Times New Roman" w:hAnsi="Palatino Linotype" w:cs="Arial"/>
          <w:color w:val="222222"/>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0DC4AA1F" w14:textId="77777777" w:rsidR="00E6574C" w:rsidRPr="009C033B" w:rsidRDefault="00E6574C" w:rsidP="00E6574C">
      <w:pPr>
        <w:spacing w:before="240" w:after="240" w:line="360" w:lineRule="auto"/>
        <w:contextualSpacing/>
        <w:jc w:val="both"/>
        <w:rPr>
          <w:rFonts w:ascii="Palatino Linotype" w:eastAsia="Times New Roman" w:hAnsi="Palatino Linotype" w:cs="Arial"/>
          <w:color w:val="222222"/>
          <w:lang w:eastAsia="es-MX"/>
        </w:rPr>
      </w:pPr>
    </w:p>
    <w:p w14:paraId="4CBF1651" w14:textId="77777777" w:rsidR="00E6574C" w:rsidRPr="009C033B" w:rsidRDefault="00E6574C" w:rsidP="00E6574C">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9C033B">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14:paraId="59C7FDF6" w14:textId="77777777" w:rsidR="00E6574C" w:rsidRPr="009C033B" w:rsidRDefault="00E6574C" w:rsidP="00E6574C">
      <w:pPr>
        <w:spacing w:before="240" w:after="240" w:line="360" w:lineRule="auto"/>
        <w:contextualSpacing/>
        <w:jc w:val="both"/>
        <w:rPr>
          <w:rFonts w:ascii="Palatino Linotype" w:eastAsia="Times New Roman" w:hAnsi="Palatino Linotype" w:cs="Arial"/>
          <w:color w:val="222222"/>
          <w:lang w:eastAsia="es-MX"/>
        </w:rPr>
      </w:pPr>
    </w:p>
    <w:p w14:paraId="6866ACB8" w14:textId="77777777" w:rsidR="00E6574C" w:rsidRPr="009C033B" w:rsidRDefault="00E6574C" w:rsidP="00E6574C">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lang w:eastAsia="es-MX"/>
        </w:rPr>
      </w:pPr>
      <w:r w:rsidRPr="009C033B">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w:t>
      </w:r>
      <w:r w:rsidRPr="009C033B">
        <w:rPr>
          <w:rFonts w:ascii="Palatino Linotype" w:eastAsia="Times New Roman" w:hAnsi="Palatino Linotype" w:cs="Arial"/>
          <w:color w:val="222222"/>
          <w:lang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45FCED54" w14:textId="77777777" w:rsidR="00E6574C" w:rsidRPr="009C033B" w:rsidRDefault="00E6574C" w:rsidP="00E6574C">
      <w:pPr>
        <w:spacing w:before="240" w:after="240" w:line="360" w:lineRule="auto"/>
        <w:contextualSpacing/>
        <w:jc w:val="both"/>
        <w:rPr>
          <w:rFonts w:ascii="Palatino Linotype" w:eastAsia="Times New Roman" w:hAnsi="Palatino Linotype" w:cs="Arial"/>
          <w:color w:val="222222"/>
          <w:lang w:eastAsia="es-MX"/>
        </w:rPr>
      </w:pPr>
    </w:p>
    <w:p w14:paraId="13298B3B" w14:textId="77777777" w:rsidR="00E6574C" w:rsidRPr="009C033B" w:rsidRDefault="00E6574C" w:rsidP="00E6574C">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9C033B">
        <w:rPr>
          <w:rFonts w:ascii="Palatino Linotype" w:eastAsia="Times New Roman" w:hAnsi="Palatino Linotype" w:cs="Arial"/>
          <w:color w:val="222222"/>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BCF167F" w14:textId="77777777" w:rsidR="00E6574C" w:rsidRPr="009C033B" w:rsidRDefault="00E6574C" w:rsidP="00E6574C">
      <w:pPr>
        <w:contextualSpacing/>
        <w:rPr>
          <w:rFonts w:ascii="Palatino Linotype" w:eastAsia="Times New Roman" w:hAnsi="Palatino Linotype" w:cs="Arial"/>
          <w:color w:val="222222"/>
          <w:lang w:eastAsia="es-MX"/>
        </w:rPr>
      </w:pPr>
    </w:p>
    <w:p w14:paraId="129EEB98" w14:textId="77777777" w:rsidR="00E6574C" w:rsidRPr="009C033B" w:rsidRDefault="00E6574C" w:rsidP="00E6574C">
      <w:pPr>
        <w:numPr>
          <w:ilvl w:val="0"/>
          <w:numId w:val="2"/>
        </w:numPr>
        <w:spacing w:line="360" w:lineRule="auto"/>
        <w:ind w:left="0" w:right="49" w:firstLine="0"/>
        <w:contextualSpacing/>
        <w:jc w:val="both"/>
        <w:rPr>
          <w:rFonts w:ascii="Palatino Linotype" w:eastAsia="Times New Roman" w:hAnsi="Palatino Linotype" w:cs="Arial"/>
          <w:color w:val="000000"/>
        </w:rPr>
      </w:pPr>
      <w:r w:rsidRPr="009C033B">
        <w:rPr>
          <w:rFonts w:ascii="Palatino Linotype" w:eastAsia="Times New Roman" w:hAnsi="Palatino Linotype" w:cs="Arial"/>
          <w:color w:val="222222"/>
          <w:lang w:eastAsia="es-MX"/>
        </w:rPr>
        <w:t xml:space="preserve">Es así que a través de la presente resolución, se hace del conocimiento del </w:t>
      </w:r>
      <w:r w:rsidRPr="009C033B">
        <w:rPr>
          <w:rFonts w:ascii="Palatino Linotype" w:eastAsia="Times New Roman" w:hAnsi="Palatino Linotype" w:cs="Arial"/>
          <w:b/>
          <w:color w:val="222222"/>
          <w:lang w:eastAsia="es-MX"/>
        </w:rPr>
        <w:t>SUJETO OBLIGADO</w:t>
      </w:r>
      <w:r w:rsidRPr="009C033B">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A72E874" w14:textId="77777777" w:rsidR="009B629A" w:rsidRPr="009C033B" w:rsidRDefault="009B629A" w:rsidP="009B629A">
      <w:pPr>
        <w:pStyle w:val="Prrafodelista"/>
        <w:rPr>
          <w:rFonts w:ascii="Palatino Linotype" w:eastAsia="Times New Roman" w:hAnsi="Palatino Linotype" w:cs="Arial"/>
          <w:color w:val="000000"/>
        </w:rPr>
      </w:pPr>
    </w:p>
    <w:p w14:paraId="19523B36" w14:textId="77777777" w:rsidR="009B629A" w:rsidRPr="009C033B" w:rsidRDefault="009B629A" w:rsidP="009B629A">
      <w:pPr>
        <w:numPr>
          <w:ilvl w:val="0"/>
          <w:numId w:val="2"/>
        </w:numPr>
        <w:spacing w:line="360" w:lineRule="auto"/>
        <w:ind w:left="0" w:right="49" w:firstLine="0"/>
        <w:contextualSpacing/>
        <w:jc w:val="both"/>
        <w:rPr>
          <w:rFonts w:ascii="Palatino Linotype" w:hAnsi="Palatino Linotype" w:cs="Bookman Old Style"/>
          <w:lang w:val="es-MX"/>
        </w:rPr>
      </w:pPr>
      <w:r w:rsidRPr="009C033B">
        <w:rPr>
          <w:rFonts w:ascii="Palatino Linotype" w:eastAsia="Times New Roman" w:hAnsi="Palatino Linotype" w:cs="Arial"/>
          <w:color w:val="000000"/>
        </w:rPr>
        <w:lastRenderedPageBreak/>
        <w:t xml:space="preserve">Ahora bien, </w:t>
      </w:r>
      <w:r w:rsidRPr="009C033B">
        <w:rPr>
          <w:rFonts w:ascii="Palatino Linotype" w:hAnsi="Palatino Linotype" w:cs="Bookman Old Style"/>
          <w:lang w:val="es-MX"/>
        </w:rPr>
        <w:t xml:space="preserve">el marco normativo que otorga competencia al Ayuntamiento de </w:t>
      </w:r>
      <w:proofErr w:type="spellStart"/>
      <w:r w:rsidRPr="009C033B">
        <w:rPr>
          <w:rFonts w:ascii="Palatino Linotype" w:hAnsi="Palatino Linotype" w:cs="Bookman Old Style"/>
          <w:lang w:val="es-MX"/>
        </w:rPr>
        <w:t>Texalyacac</w:t>
      </w:r>
      <w:proofErr w:type="spellEnd"/>
      <w:r w:rsidRPr="009C033B">
        <w:rPr>
          <w:rFonts w:ascii="Palatino Linotype" w:hAnsi="Palatino Linotype" w:cs="Bookman Old Style"/>
          <w:lang w:val="es-MX"/>
        </w:rPr>
        <w:t xml:space="preserve"> para atender los requerimientos de información, partiendo de lo estatuido en la </w:t>
      </w:r>
      <w:r w:rsidRPr="009C033B">
        <w:rPr>
          <w:rFonts w:ascii="Palatino Linotype" w:hAnsi="Palatino Linotype" w:cs="Bookman Old Style"/>
          <w:i/>
          <w:lang w:val="es-MX"/>
        </w:rPr>
        <w:t xml:space="preserve">Ley Orgánica Municipal del Estado de México, </w:t>
      </w:r>
      <w:r w:rsidRPr="009C033B">
        <w:rPr>
          <w:rFonts w:ascii="Palatino Linotype" w:hAnsi="Palatino Linotype" w:cs="Bookman Old Style"/>
          <w:lang w:val="es-MX"/>
        </w:rPr>
        <w:t xml:space="preserve"> en sus artículos 48 fracción XVII, 145 y 147 fracción VI, a saber:</w:t>
      </w:r>
    </w:p>
    <w:p w14:paraId="02B63959" w14:textId="77777777" w:rsidR="009B629A" w:rsidRPr="009C033B" w:rsidRDefault="009B629A" w:rsidP="009B629A">
      <w:pPr>
        <w:ind w:left="851" w:right="902"/>
        <w:jc w:val="both"/>
        <w:rPr>
          <w:rFonts w:ascii="Palatino Linotype" w:hAnsi="Palatino Linotype"/>
          <w:i/>
          <w:sz w:val="22"/>
        </w:rPr>
      </w:pPr>
      <w:r w:rsidRPr="009C033B">
        <w:rPr>
          <w:rFonts w:ascii="Palatino Linotype" w:hAnsi="Palatino Linotype"/>
          <w:b/>
          <w:i/>
          <w:sz w:val="22"/>
        </w:rPr>
        <w:t>Artículo 48.-</w:t>
      </w:r>
      <w:r w:rsidRPr="009C033B">
        <w:rPr>
          <w:rFonts w:ascii="Palatino Linotype" w:hAnsi="Palatino Linotype"/>
          <w:i/>
          <w:sz w:val="22"/>
        </w:rPr>
        <w:t xml:space="preserve"> El presidente municipal tiene las siguientes atribuciones:</w:t>
      </w:r>
    </w:p>
    <w:p w14:paraId="23C2BDB0" w14:textId="77777777" w:rsidR="009B629A" w:rsidRPr="009C033B" w:rsidRDefault="009B629A" w:rsidP="009B629A">
      <w:pPr>
        <w:ind w:left="1134" w:right="902"/>
        <w:jc w:val="both"/>
        <w:rPr>
          <w:rFonts w:ascii="Palatino Linotype" w:hAnsi="Palatino Linotype"/>
          <w:i/>
          <w:sz w:val="22"/>
        </w:rPr>
      </w:pPr>
      <w:r w:rsidRPr="009C033B">
        <w:rPr>
          <w:rFonts w:ascii="Palatino Linotype" w:hAnsi="Palatino Linotype"/>
          <w:i/>
          <w:sz w:val="22"/>
        </w:rPr>
        <w:t>...</w:t>
      </w:r>
    </w:p>
    <w:p w14:paraId="00F3BED1" w14:textId="77777777" w:rsidR="009B629A" w:rsidRPr="009C033B" w:rsidRDefault="009B629A" w:rsidP="009B629A">
      <w:pPr>
        <w:ind w:left="1134" w:right="902"/>
        <w:jc w:val="both"/>
        <w:rPr>
          <w:rFonts w:ascii="Palatino Linotype" w:hAnsi="Palatino Linotype"/>
          <w:i/>
          <w:sz w:val="22"/>
        </w:rPr>
      </w:pPr>
      <w:r w:rsidRPr="009C033B">
        <w:rPr>
          <w:rFonts w:ascii="Palatino Linotype" w:hAnsi="Palatino Linotype"/>
          <w:b/>
          <w:i/>
          <w:sz w:val="22"/>
        </w:rPr>
        <w:t>XVII.</w:t>
      </w:r>
      <w:r w:rsidRPr="009C033B">
        <w:rPr>
          <w:rFonts w:ascii="Palatino Linotype" w:hAnsi="Palatino Linotype"/>
          <w:i/>
          <w:sz w:val="22"/>
        </w:rPr>
        <w:t xml:space="preserve"> </w:t>
      </w:r>
      <w:r w:rsidRPr="009C033B">
        <w:rPr>
          <w:rFonts w:ascii="Palatino Linotype" w:hAnsi="Palatino Linotype"/>
          <w:b/>
          <w:i/>
          <w:sz w:val="22"/>
        </w:rPr>
        <w:t>Promover el desarrollo institucional del Ayuntamiento</w:t>
      </w:r>
      <w:r w:rsidRPr="009C033B">
        <w:rPr>
          <w:rFonts w:ascii="Palatino Linotype" w:hAnsi="Palatino Linotype"/>
          <w:i/>
          <w:sz w:val="22"/>
        </w:rPr>
        <w:t xml:space="preserve">, entendido como el conjunto de acciones sistemáticas que hagan más eficiente la administración pública municipal </w:t>
      </w:r>
      <w:r w:rsidRPr="009C033B">
        <w:rPr>
          <w:rFonts w:ascii="Palatino Linotype" w:hAnsi="Palatino Linotype"/>
          <w:b/>
          <w:i/>
          <w:sz w:val="22"/>
        </w:rPr>
        <w:t>mediante la capacitación y profesionalización de los servidores públicos municipales</w:t>
      </w:r>
      <w:r w:rsidRPr="009C033B">
        <w:rPr>
          <w:rFonts w:ascii="Palatino Linotype" w:hAnsi="Palatino Linotype"/>
          <w:i/>
          <w:sz w:val="22"/>
        </w:rPr>
        <w:t>,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w:t>
      </w:r>
    </w:p>
    <w:p w14:paraId="21EC130C" w14:textId="77777777" w:rsidR="009B629A" w:rsidRPr="009C033B" w:rsidRDefault="009B629A" w:rsidP="009B629A">
      <w:pPr>
        <w:ind w:left="851" w:right="902"/>
        <w:jc w:val="both"/>
        <w:rPr>
          <w:rFonts w:ascii="Palatino Linotype" w:hAnsi="Palatino Linotype"/>
          <w:i/>
          <w:sz w:val="22"/>
        </w:rPr>
      </w:pPr>
      <w:r w:rsidRPr="009C033B">
        <w:rPr>
          <w:rFonts w:ascii="Palatino Linotype" w:hAnsi="Palatino Linotype"/>
          <w:b/>
          <w:i/>
          <w:sz w:val="22"/>
        </w:rPr>
        <w:t>Artículo 145.-</w:t>
      </w:r>
      <w:r w:rsidRPr="009C033B">
        <w:rPr>
          <w:rFonts w:ascii="Palatino Linotype" w:hAnsi="Palatino Linotype"/>
          <w:i/>
          <w:sz w:val="22"/>
        </w:rPr>
        <w:t xml:space="preserve"> En cada municipio se establecerá un sistema de mérito y reconocimiento al servicio público municipal con los siguientes objetivos:</w:t>
      </w:r>
    </w:p>
    <w:p w14:paraId="78A372E6" w14:textId="77777777" w:rsidR="009B629A" w:rsidRPr="009C033B" w:rsidRDefault="009B629A" w:rsidP="009B629A">
      <w:pPr>
        <w:ind w:left="1134" w:right="902"/>
        <w:jc w:val="both"/>
        <w:rPr>
          <w:rFonts w:ascii="Palatino Linotype" w:hAnsi="Palatino Linotype"/>
          <w:b/>
          <w:i/>
          <w:sz w:val="22"/>
        </w:rPr>
      </w:pPr>
      <w:r w:rsidRPr="009C033B">
        <w:rPr>
          <w:rFonts w:ascii="Palatino Linotype" w:hAnsi="Palatino Linotype"/>
          <w:b/>
          <w:i/>
          <w:sz w:val="22"/>
        </w:rPr>
        <w:t>I. Mejorar la capacidad de los recursos humanos, estimulados por la capacitación o motivación de los servidores públicos municipales;</w:t>
      </w:r>
    </w:p>
    <w:p w14:paraId="317BC818" w14:textId="77777777" w:rsidR="009B629A" w:rsidRPr="009C033B" w:rsidRDefault="009B629A" w:rsidP="009B629A">
      <w:pPr>
        <w:ind w:left="1134" w:right="902"/>
        <w:jc w:val="both"/>
        <w:rPr>
          <w:rFonts w:ascii="Palatino Linotype" w:hAnsi="Palatino Linotype"/>
          <w:i/>
          <w:sz w:val="22"/>
        </w:rPr>
      </w:pPr>
      <w:r w:rsidRPr="009C033B">
        <w:rPr>
          <w:rFonts w:ascii="Palatino Linotype" w:hAnsi="Palatino Linotype"/>
          <w:b/>
          <w:i/>
          <w:sz w:val="22"/>
        </w:rPr>
        <w:t>II.</w:t>
      </w:r>
      <w:r w:rsidRPr="009C033B">
        <w:rPr>
          <w:rFonts w:ascii="Palatino Linotype" w:hAnsi="Palatino Linotype"/>
          <w:i/>
          <w:sz w:val="22"/>
        </w:rPr>
        <w:t xml:space="preserve"> Mejorar la calidad de los servicios públicos;</w:t>
      </w:r>
    </w:p>
    <w:p w14:paraId="74B81D8D" w14:textId="77777777" w:rsidR="009B629A" w:rsidRPr="009C033B" w:rsidRDefault="009B629A" w:rsidP="009B629A">
      <w:pPr>
        <w:ind w:left="1134" w:right="902"/>
        <w:jc w:val="both"/>
        <w:rPr>
          <w:rFonts w:ascii="Palatino Linotype" w:hAnsi="Palatino Linotype"/>
          <w:i/>
          <w:sz w:val="22"/>
        </w:rPr>
      </w:pPr>
      <w:r w:rsidRPr="009C033B">
        <w:rPr>
          <w:rFonts w:ascii="Palatino Linotype" w:hAnsi="Palatino Linotype"/>
          <w:b/>
          <w:i/>
          <w:sz w:val="22"/>
        </w:rPr>
        <w:t>III. Desarrollar un sistema efectivo de capacitación y desarrollo;</w:t>
      </w:r>
    </w:p>
    <w:p w14:paraId="5652AC72" w14:textId="77777777" w:rsidR="009B629A" w:rsidRPr="009C033B" w:rsidRDefault="009B629A" w:rsidP="009B629A">
      <w:pPr>
        <w:ind w:left="1134" w:right="902"/>
        <w:jc w:val="both"/>
        <w:rPr>
          <w:rFonts w:ascii="Palatino Linotype" w:hAnsi="Palatino Linotype"/>
          <w:i/>
          <w:sz w:val="22"/>
        </w:rPr>
      </w:pPr>
      <w:r w:rsidRPr="009C033B">
        <w:rPr>
          <w:rFonts w:ascii="Palatino Linotype" w:hAnsi="Palatino Linotype"/>
          <w:b/>
          <w:i/>
          <w:sz w:val="22"/>
        </w:rPr>
        <w:t>IV.</w:t>
      </w:r>
      <w:r w:rsidRPr="009C033B">
        <w:rPr>
          <w:rFonts w:ascii="Palatino Linotype" w:hAnsi="Palatino Linotype"/>
          <w:i/>
          <w:sz w:val="22"/>
        </w:rPr>
        <w:t xml:space="preserve"> Lograr la continuidad de los programas;</w:t>
      </w:r>
    </w:p>
    <w:p w14:paraId="3CAE85EE" w14:textId="77777777" w:rsidR="009B629A" w:rsidRPr="009C033B" w:rsidRDefault="009B629A" w:rsidP="009B629A">
      <w:pPr>
        <w:ind w:left="1134" w:right="902"/>
        <w:jc w:val="both"/>
        <w:rPr>
          <w:rFonts w:ascii="Palatino Linotype" w:hAnsi="Palatino Linotype"/>
          <w:i/>
          <w:sz w:val="22"/>
        </w:rPr>
      </w:pPr>
      <w:r w:rsidRPr="009C033B">
        <w:rPr>
          <w:rFonts w:ascii="Palatino Linotype" w:hAnsi="Palatino Linotype"/>
          <w:b/>
          <w:i/>
          <w:sz w:val="22"/>
        </w:rPr>
        <w:t>V.</w:t>
      </w:r>
      <w:r w:rsidRPr="009C033B">
        <w:rPr>
          <w:rFonts w:ascii="Palatino Linotype" w:hAnsi="Palatino Linotype"/>
          <w:i/>
          <w:sz w:val="22"/>
        </w:rPr>
        <w:t xml:space="preserve"> Aprovechar integralmente la experiencia del servidor público municipal;</w:t>
      </w:r>
    </w:p>
    <w:p w14:paraId="0E54C040" w14:textId="77777777" w:rsidR="009B629A" w:rsidRPr="009C033B" w:rsidRDefault="009B629A" w:rsidP="009B629A">
      <w:pPr>
        <w:ind w:left="1134" w:right="902"/>
        <w:jc w:val="both"/>
        <w:rPr>
          <w:rFonts w:ascii="Palatino Linotype" w:hAnsi="Palatino Linotype"/>
          <w:i/>
          <w:sz w:val="22"/>
        </w:rPr>
      </w:pPr>
      <w:r w:rsidRPr="009C033B">
        <w:rPr>
          <w:rFonts w:ascii="Palatino Linotype" w:hAnsi="Palatino Linotype"/>
          <w:b/>
          <w:i/>
          <w:sz w:val="22"/>
        </w:rPr>
        <w:t>VI.</w:t>
      </w:r>
      <w:r w:rsidRPr="009C033B">
        <w:rPr>
          <w:rFonts w:ascii="Palatino Linotype" w:hAnsi="Palatino Linotype"/>
          <w:i/>
          <w:sz w:val="22"/>
        </w:rPr>
        <w:t xml:space="preserve"> Orientar la función pública municipal a la calidad total en los servicios públicos;</w:t>
      </w:r>
    </w:p>
    <w:p w14:paraId="646000FC" w14:textId="77777777" w:rsidR="009B629A" w:rsidRPr="009C033B" w:rsidRDefault="009B629A" w:rsidP="009B629A">
      <w:pPr>
        <w:ind w:left="1134" w:right="902"/>
        <w:jc w:val="both"/>
        <w:rPr>
          <w:rFonts w:ascii="Palatino Linotype" w:hAnsi="Palatino Linotype"/>
          <w:i/>
          <w:sz w:val="22"/>
        </w:rPr>
      </w:pPr>
      <w:r w:rsidRPr="009C033B">
        <w:rPr>
          <w:rFonts w:ascii="Palatino Linotype" w:hAnsi="Palatino Linotype"/>
          <w:b/>
          <w:i/>
          <w:sz w:val="22"/>
        </w:rPr>
        <w:t>VII</w:t>
      </w:r>
      <w:r w:rsidRPr="009C033B">
        <w:rPr>
          <w:rFonts w:ascii="Palatino Linotype" w:hAnsi="Palatino Linotype"/>
          <w:i/>
          <w:sz w:val="22"/>
        </w:rPr>
        <w:t>. Propiciar el desarrollo integral de los servidores públicos.</w:t>
      </w:r>
    </w:p>
    <w:p w14:paraId="5212A40E" w14:textId="77777777" w:rsidR="009B629A" w:rsidRPr="009C033B" w:rsidRDefault="009B629A" w:rsidP="009B629A">
      <w:pPr>
        <w:ind w:left="851" w:right="902"/>
        <w:jc w:val="both"/>
        <w:rPr>
          <w:rFonts w:ascii="Palatino Linotype" w:hAnsi="Palatino Linotype"/>
          <w:i/>
          <w:sz w:val="22"/>
        </w:rPr>
      </w:pPr>
      <w:r w:rsidRPr="009C033B">
        <w:rPr>
          <w:rFonts w:ascii="Palatino Linotype" w:hAnsi="Palatino Linotype"/>
          <w:b/>
          <w:i/>
          <w:sz w:val="22"/>
        </w:rPr>
        <w:t xml:space="preserve">Artículo 147.- </w:t>
      </w:r>
      <w:r w:rsidRPr="009C033B">
        <w:rPr>
          <w:rFonts w:ascii="Palatino Linotype" w:hAnsi="Palatino Linotype"/>
          <w:i/>
          <w:sz w:val="22"/>
        </w:rPr>
        <w:t xml:space="preserve">Las </w:t>
      </w:r>
      <w:r w:rsidRPr="009C033B">
        <w:rPr>
          <w:rFonts w:ascii="Palatino Linotype" w:hAnsi="Palatino Linotype"/>
          <w:b/>
          <w:i/>
          <w:sz w:val="22"/>
        </w:rPr>
        <w:t>funciones de la Comisión Municipal de Evaluación y Reconocimiento del Servicio Público Municipal</w:t>
      </w:r>
      <w:r w:rsidRPr="009C033B">
        <w:rPr>
          <w:rFonts w:ascii="Palatino Linotype" w:hAnsi="Palatino Linotype"/>
          <w:i/>
          <w:sz w:val="22"/>
        </w:rPr>
        <w:t xml:space="preserve"> serán las siguientes:</w:t>
      </w:r>
    </w:p>
    <w:p w14:paraId="302C8521" w14:textId="77777777" w:rsidR="009B629A" w:rsidRPr="009C033B" w:rsidRDefault="009B629A" w:rsidP="009B629A">
      <w:pPr>
        <w:ind w:left="1134" w:right="902"/>
        <w:jc w:val="both"/>
        <w:rPr>
          <w:rFonts w:ascii="Palatino Linotype" w:hAnsi="Palatino Linotype"/>
          <w:b/>
          <w:i/>
          <w:sz w:val="22"/>
        </w:rPr>
      </w:pPr>
      <w:r w:rsidRPr="009C033B">
        <w:rPr>
          <w:rFonts w:ascii="Palatino Linotype" w:hAnsi="Palatino Linotype"/>
          <w:b/>
          <w:i/>
          <w:sz w:val="22"/>
        </w:rPr>
        <w:t>...</w:t>
      </w:r>
    </w:p>
    <w:p w14:paraId="36FC06E0" w14:textId="77777777" w:rsidR="009B629A" w:rsidRPr="009C033B" w:rsidRDefault="009B629A" w:rsidP="009B629A">
      <w:pPr>
        <w:ind w:left="1134" w:right="902"/>
        <w:jc w:val="both"/>
        <w:rPr>
          <w:rFonts w:ascii="Palatino Linotype" w:hAnsi="Palatino Linotype"/>
          <w:i/>
          <w:sz w:val="22"/>
        </w:rPr>
      </w:pPr>
      <w:r w:rsidRPr="009C033B">
        <w:rPr>
          <w:rFonts w:ascii="Palatino Linotype" w:hAnsi="Palatino Linotype"/>
          <w:b/>
          <w:i/>
          <w:sz w:val="22"/>
        </w:rPr>
        <w:t>VI</w:t>
      </w:r>
      <w:r w:rsidRPr="009C033B">
        <w:rPr>
          <w:rFonts w:ascii="Palatino Linotype" w:hAnsi="Palatino Linotype"/>
          <w:i/>
          <w:sz w:val="22"/>
        </w:rPr>
        <w:t xml:space="preserve">. </w:t>
      </w:r>
      <w:r w:rsidRPr="009C033B">
        <w:rPr>
          <w:rFonts w:ascii="Palatino Linotype" w:hAnsi="Palatino Linotype"/>
          <w:b/>
          <w:i/>
          <w:sz w:val="22"/>
        </w:rPr>
        <w:t>Promover la capacitación y especialización</w:t>
      </w:r>
      <w:r w:rsidRPr="009C033B">
        <w:rPr>
          <w:rFonts w:ascii="Palatino Linotype" w:hAnsi="Palatino Linotype"/>
          <w:i/>
          <w:sz w:val="22"/>
        </w:rPr>
        <w:t xml:space="preserve"> permanente del personal que labora en las áreas técnicas;</w:t>
      </w:r>
    </w:p>
    <w:p w14:paraId="7DA08894" w14:textId="77777777" w:rsidR="009B629A" w:rsidRPr="009C033B" w:rsidRDefault="009B629A" w:rsidP="009B629A">
      <w:pPr>
        <w:numPr>
          <w:ilvl w:val="0"/>
          <w:numId w:val="2"/>
        </w:numPr>
        <w:spacing w:line="360" w:lineRule="auto"/>
        <w:ind w:left="0" w:right="49" w:firstLine="0"/>
        <w:contextualSpacing/>
        <w:jc w:val="both"/>
        <w:rPr>
          <w:rFonts w:ascii="Palatino Linotype" w:hAnsi="Palatino Linotype" w:cs="Arial"/>
        </w:rPr>
      </w:pPr>
      <w:r w:rsidRPr="009C033B">
        <w:rPr>
          <w:rFonts w:ascii="Palatino Linotype" w:hAnsi="Palatino Linotype" w:cs="Arial"/>
        </w:rPr>
        <w:lastRenderedPageBreak/>
        <w:t xml:space="preserve">De </w:t>
      </w:r>
      <w:r w:rsidRPr="009C033B">
        <w:rPr>
          <w:rFonts w:ascii="Palatino Linotype" w:eastAsia="Times New Roman" w:hAnsi="Palatino Linotype" w:cs="Arial"/>
          <w:color w:val="000000"/>
        </w:rPr>
        <w:t>los</w:t>
      </w:r>
      <w:r w:rsidRPr="009C033B">
        <w:rPr>
          <w:rFonts w:ascii="Palatino Linotype" w:hAnsi="Palatino Linotype" w:cs="Arial"/>
        </w:rPr>
        <w:t xml:space="preserve"> preceptos citados se advierte que el sujeto obligado cuenta con atribuciones relacionadas con la capacitación y profesionalización de los servidores públicos, haciéndose evidente la competencia con la que cuenta para atender positivamente la solicitud.</w:t>
      </w:r>
    </w:p>
    <w:p w14:paraId="4BBD1CA8" w14:textId="77777777" w:rsidR="009B629A" w:rsidRPr="009C033B" w:rsidRDefault="009B629A" w:rsidP="009B629A">
      <w:pPr>
        <w:spacing w:line="360" w:lineRule="auto"/>
        <w:ind w:right="49"/>
        <w:contextualSpacing/>
        <w:jc w:val="both"/>
        <w:rPr>
          <w:rFonts w:ascii="Palatino Linotype" w:hAnsi="Palatino Linotype" w:cs="Arial"/>
        </w:rPr>
      </w:pPr>
    </w:p>
    <w:p w14:paraId="12A4815E" w14:textId="77777777" w:rsidR="009B629A" w:rsidRPr="009C033B" w:rsidRDefault="009B629A" w:rsidP="009B629A">
      <w:pPr>
        <w:numPr>
          <w:ilvl w:val="0"/>
          <w:numId w:val="2"/>
        </w:numPr>
        <w:spacing w:line="360" w:lineRule="auto"/>
        <w:ind w:left="0" w:right="49" w:firstLine="0"/>
        <w:contextualSpacing/>
        <w:jc w:val="both"/>
        <w:rPr>
          <w:rFonts w:ascii="Palatino Linotype" w:hAnsi="Palatino Linotype" w:cs="Arial"/>
        </w:rPr>
      </w:pPr>
      <w:r w:rsidRPr="009C033B">
        <w:rPr>
          <w:rFonts w:ascii="Palatino Linotype" w:hAnsi="Palatino Linotype" w:cs="Arial"/>
        </w:rPr>
        <w:t>En este tenor, no obsta mencionar que el ordenamiento en estudio, prevé además,  que diversas áreas participen en cursos de capacitación o actualización, como se desprende, de manera enunciativa, más no limitativa, de los artículos 147 K fracción XIII y 150 fracción I inciso h), que son del tenor literal siguiente:</w:t>
      </w:r>
    </w:p>
    <w:p w14:paraId="4C03A054" w14:textId="77777777" w:rsidR="009B629A" w:rsidRPr="009C033B" w:rsidRDefault="009B629A" w:rsidP="009B629A">
      <w:pPr>
        <w:pStyle w:val="NormalWeb"/>
        <w:spacing w:before="120" w:beforeAutospacing="0" w:after="0" w:afterAutospacing="0"/>
        <w:ind w:left="851" w:right="902"/>
        <w:jc w:val="both"/>
        <w:rPr>
          <w:rFonts w:ascii="Palatino Linotype" w:hAnsi="Palatino Linotype" w:cs="Arial"/>
          <w:b/>
          <w:i/>
          <w:sz w:val="22"/>
        </w:rPr>
      </w:pPr>
      <w:r w:rsidRPr="009C033B">
        <w:rPr>
          <w:rFonts w:ascii="Palatino Linotype" w:hAnsi="Palatino Linotype" w:cs="Arial"/>
          <w:b/>
          <w:i/>
          <w:sz w:val="22"/>
        </w:rPr>
        <w:t>“Artículo 147 K.-</w:t>
      </w:r>
      <w:r w:rsidRPr="009C033B">
        <w:rPr>
          <w:rFonts w:ascii="Palatino Linotype" w:hAnsi="Palatino Linotype" w:cs="Arial"/>
          <w:i/>
          <w:sz w:val="22"/>
        </w:rPr>
        <w:t xml:space="preserve"> Son atribuciones del </w:t>
      </w:r>
      <w:r w:rsidRPr="009C033B">
        <w:rPr>
          <w:rFonts w:ascii="Palatino Linotype" w:hAnsi="Palatino Linotype" w:cs="Arial"/>
          <w:b/>
          <w:i/>
          <w:sz w:val="22"/>
        </w:rPr>
        <w:t>Defensor Municipal de Derechos Humanos:</w:t>
      </w:r>
    </w:p>
    <w:p w14:paraId="422AA4A9" w14:textId="77777777" w:rsidR="009B629A" w:rsidRPr="009C033B" w:rsidRDefault="009B629A" w:rsidP="009B629A">
      <w:pPr>
        <w:pStyle w:val="NormalWeb"/>
        <w:spacing w:before="120" w:beforeAutospacing="0" w:after="0" w:afterAutospacing="0"/>
        <w:ind w:left="1134" w:right="902"/>
        <w:jc w:val="both"/>
        <w:rPr>
          <w:rFonts w:ascii="Palatino Linotype" w:hAnsi="Palatino Linotype" w:cs="Arial"/>
          <w:b/>
          <w:i/>
          <w:sz w:val="22"/>
        </w:rPr>
      </w:pPr>
      <w:r w:rsidRPr="009C033B">
        <w:rPr>
          <w:rFonts w:ascii="Palatino Linotype" w:hAnsi="Palatino Linotype" w:cs="Arial"/>
          <w:b/>
          <w:i/>
          <w:sz w:val="22"/>
        </w:rPr>
        <w:t>...</w:t>
      </w:r>
    </w:p>
    <w:p w14:paraId="78FBC1AE" w14:textId="77777777" w:rsidR="009B629A" w:rsidRPr="009C033B" w:rsidRDefault="009B629A" w:rsidP="009B629A">
      <w:pPr>
        <w:pStyle w:val="NormalWeb"/>
        <w:spacing w:before="120" w:beforeAutospacing="0" w:after="0" w:afterAutospacing="0"/>
        <w:ind w:left="1134" w:right="902"/>
        <w:jc w:val="both"/>
        <w:rPr>
          <w:rFonts w:ascii="Palatino Linotype" w:hAnsi="Palatino Linotype" w:cs="Arial"/>
          <w:i/>
          <w:sz w:val="22"/>
        </w:rPr>
      </w:pPr>
      <w:r w:rsidRPr="009C033B">
        <w:rPr>
          <w:rFonts w:ascii="Palatino Linotype" w:hAnsi="Palatino Linotype" w:cs="Arial"/>
          <w:b/>
          <w:i/>
          <w:sz w:val="22"/>
        </w:rPr>
        <w:t>XIII.</w:t>
      </w:r>
      <w:r w:rsidRPr="009C033B">
        <w:rPr>
          <w:rFonts w:ascii="Palatino Linotype" w:hAnsi="Palatino Linotype" w:cs="Arial"/>
          <w:i/>
          <w:sz w:val="22"/>
        </w:rPr>
        <w:t xml:space="preserve"> Participar, promover y fomentar los </w:t>
      </w:r>
      <w:r w:rsidRPr="009C033B">
        <w:rPr>
          <w:rFonts w:ascii="Palatino Linotype" w:hAnsi="Palatino Linotype" w:cs="Arial"/>
          <w:b/>
          <w:i/>
          <w:sz w:val="22"/>
        </w:rPr>
        <w:t>cursos de capacitación</w:t>
      </w:r>
      <w:r w:rsidRPr="009C033B">
        <w:rPr>
          <w:rFonts w:ascii="Palatino Linotype" w:hAnsi="Palatino Linotype" w:cs="Arial"/>
          <w:i/>
          <w:sz w:val="22"/>
        </w:rPr>
        <w:t xml:space="preserve"> que imparta la Comisión de Derechos Humanos del Estado de México;</w:t>
      </w:r>
    </w:p>
    <w:p w14:paraId="6D422BB1" w14:textId="77777777" w:rsidR="009B629A" w:rsidRPr="009C033B" w:rsidRDefault="009B629A" w:rsidP="009B629A">
      <w:pPr>
        <w:pStyle w:val="NormalWeb"/>
        <w:spacing w:before="120" w:beforeAutospacing="0" w:after="0" w:afterAutospacing="0"/>
        <w:ind w:left="851" w:right="902"/>
        <w:jc w:val="both"/>
        <w:rPr>
          <w:rFonts w:ascii="Palatino Linotype" w:hAnsi="Palatino Linotype" w:cs="Arial"/>
          <w:i/>
          <w:sz w:val="22"/>
        </w:rPr>
      </w:pPr>
      <w:r w:rsidRPr="009C033B">
        <w:rPr>
          <w:rFonts w:ascii="Palatino Linotype" w:hAnsi="Palatino Linotype" w:cs="Arial"/>
          <w:b/>
          <w:i/>
          <w:sz w:val="22"/>
        </w:rPr>
        <w:t>Artículo 150</w:t>
      </w:r>
      <w:r w:rsidRPr="009C033B">
        <w:rPr>
          <w:rFonts w:ascii="Palatino Linotype" w:hAnsi="Palatino Linotype" w:cs="Arial"/>
          <w:i/>
          <w:sz w:val="22"/>
        </w:rPr>
        <w:t>.- Son facultades y obligaciones de:</w:t>
      </w:r>
    </w:p>
    <w:p w14:paraId="1E930C54" w14:textId="77777777" w:rsidR="009B629A" w:rsidRPr="009C033B" w:rsidRDefault="009B629A" w:rsidP="009B629A">
      <w:pPr>
        <w:pStyle w:val="NormalWeb"/>
        <w:spacing w:before="120" w:beforeAutospacing="0" w:after="0" w:afterAutospacing="0"/>
        <w:ind w:left="1134" w:right="902"/>
        <w:jc w:val="both"/>
        <w:rPr>
          <w:rFonts w:ascii="Palatino Linotype" w:hAnsi="Palatino Linotype" w:cs="Arial"/>
          <w:i/>
          <w:sz w:val="22"/>
        </w:rPr>
      </w:pPr>
      <w:r w:rsidRPr="009C033B">
        <w:rPr>
          <w:rFonts w:ascii="Palatino Linotype" w:hAnsi="Palatino Linotype" w:cs="Arial"/>
          <w:b/>
          <w:i/>
          <w:sz w:val="22"/>
        </w:rPr>
        <w:t>I.</w:t>
      </w:r>
      <w:r w:rsidRPr="009C033B">
        <w:rPr>
          <w:rFonts w:ascii="Palatino Linotype" w:hAnsi="Palatino Linotype" w:cs="Arial"/>
          <w:i/>
          <w:sz w:val="22"/>
        </w:rPr>
        <w:t xml:space="preserve"> Los </w:t>
      </w:r>
      <w:r w:rsidRPr="009C033B">
        <w:rPr>
          <w:rFonts w:ascii="Palatino Linotype" w:hAnsi="Palatino Linotype" w:cs="Arial"/>
          <w:b/>
          <w:i/>
          <w:sz w:val="22"/>
        </w:rPr>
        <w:t>Oficiales Mediadores-Conciliadores</w:t>
      </w:r>
      <w:r w:rsidRPr="009C033B">
        <w:rPr>
          <w:rFonts w:ascii="Palatino Linotype" w:hAnsi="Palatino Linotype" w:cs="Arial"/>
          <w:i/>
          <w:sz w:val="22"/>
        </w:rPr>
        <w:t>:</w:t>
      </w:r>
    </w:p>
    <w:p w14:paraId="0A4CC311" w14:textId="77777777" w:rsidR="009B629A" w:rsidRPr="009C033B" w:rsidRDefault="009B629A" w:rsidP="009B629A">
      <w:pPr>
        <w:pStyle w:val="NormalWeb"/>
        <w:spacing w:before="120" w:beforeAutospacing="0" w:after="0" w:afterAutospacing="0"/>
        <w:ind w:left="1276" w:right="902"/>
        <w:jc w:val="both"/>
        <w:rPr>
          <w:rFonts w:ascii="Palatino Linotype" w:hAnsi="Palatino Linotype" w:cs="Arial"/>
          <w:i/>
          <w:sz w:val="22"/>
        </w:rPr>
      </w:pPr>
      <w:r w:rsidRPr="009C033B">
        <w:rPr>
          <w:rFonts w:ascii="Palatino Linotype" w:hAnsi="Palatino Linotype" w:cs="Arial"/>
          <w:i/>
          <w:sz w:val="22"/>
        </w:rPr>
        <w:t>...</w:t>
      </w:r>
    </w:p>
    <w:p w14:paraId="3DE420C4" w14:textId="77777777" w:rsidR="009B629A" w:rsidRPr="009C033B" w:rsidRDefault="009B629A" w:rsidP="009B629A">
      <w:pPr>
        <w:pStyle w:val="NormalWeb"/>
        <w:spacing w:before="120" w:beforeAutospacing="0" w:after="0" w:afterAutospacing="0"/>
        <w:ind w:left="1276" w:right="902"/>
        <w:jc w:val="both"/>
        <w:rPr>
          <w:rFonts w:ascii="Palatino Linotype" w:hAnsi="Palatino Linotype" w:cs="Arial"/>
          <w:i/>
          <w:sz w:val="22"/>
        </w:rPr>
      </w:pPr>
      <w:r w:rsidRPr="009C033B">
        <w:rPr>
          <w:rFonts w:ascii="Palatino Linotype" w:hAnsi="Palatino Linotype" w:cs="Arial"/>
          <w:b/>
          <w:i/>
          <w:sz w:val="22"/>
        </w:rPr>
        <w:t>h)</w:t>
      </w:r>
      <w:r w:rsidRPr="009C033B">
        <w:rPr>
          <w:rFonts w:ascii="Palatino Linotype" w:hAnsi="Palatino Linotype" w:cs="Arial"/>
          <w:i/>
          <w:sz w:val="22"/>
        </w:rPr>
        <w:t xml:space="preserve">. Asistir a los </w:t>
      </w:r>
      <w:r w:rsidRPr="009C033B">
        <w:rPr>
          <w:rFonts w:ascii="Palatino Linotype" w:hAnsi="Palatino Linotype" w:cs="Arial"/>
          <w:b/>
          <w:i/>
          <w:sz w:val="22"/>
        </w:rPr>
        <w:t>cursos anuales de actualización</w:t>
      </w:r>
      <w:r w:rsidRPr="009C033B">
        <w:rPr>
          <w:rFonts w:ascii="Palatino Linotype" w:hAnsi="Palatino Linotype" w:cs="Arial"/>
          <w:i/>
          <w:sz w:val="22"/>
        </w:rPr>
        <w:t xml:space="preserve"> y aprobar los exámenes anuales en materia de mediación y conciliación;”</w:t>
      </w:r>
    </w:p>
    <w:p w14:paraId="17FFCCFB" w14:textId="77777777" w:rsidR="009B629A" w:rsidRPr="009C033B" w:rsidRDefault="009B629A" w:rsidP="009B629A">
      <w:pPr>
        <w:spacing w:line="360" w:lineRule="auto"/>
        <w:ind w:right="49"/>
        <w:contextualSpacing/>
        <w:jc w:val="both"/>
        <w:rPr>
          <w:rFonts w:ascii="Palatino Linotype" w:hAnsi="Palatino Linotype" w:cs="Arial"/>
        </w:rPr>
      </w:pPr>
    </w:p>
    <w:p w14:paraId="73C9E4E1" w14:textId="77777777" w:rsidR="009B629A" w:rsidRPr="009C033B" w:rsidRDefault="009B629A" w:rsidP="009B629A">
      <w:pPr>
        <w:numPr>
          <w:ilvl w:val="0"/>
          <w:numId w:val="2"/>
        </w:numPr>
        <w:spacing w:line="360" w:lineRule="auto"/>
        <w:ind w:left="0" w:right="49" w:firstLine="0"/>
        <w:contextualSpacing/>
        <w:jc w:val="both"/>
        <w:rPr>
          <w:rFonts w:ascii="Palatino Linotype" w:hAnsi="Palatino Linotype" w:cs="Arial"/>
        </w:rPr>
      </w:pPr>
      <w:r w:rsidRPr="009C033B">
        <w:rPr>
          <w:rFonts w:ascii="Palatino Linotype" w:hAnsi="Palatino Linotype" w:cs="Arial"/>
        </w:rPr>
        <w:t xml:space="preserve">En el mismo tenor, el </w:t>
      </w:r>
      <w:r w:rsidRPr="009C033B">
        <w:rPr>
          <w:rFonts w:ascii="Palatino Linotype" w:hAnsi="Palatino Linotype" w:cs="Arial"/>
          <w:i/>
        </w:rPr>
        <w:t xml:space="preserve">Bando Municipal de Texcalyacac, 2019, </w:t>
      </w:r>
      <w:r w:rsidRPr="009C033B">
        <w:rPr>
          <w:rFonts w:ascii="Palatino Linotype" w:hAnsi="Palatino Linotype" w:cs="Arial"/>
        </w:rPr>
        <w:t xml:space="preserve"> señala lo siguiente:</w:t>
      </w:r>
    </w:p>
    <w:p w14:paraId="235E783D" w14:textId="77777777" w:rsidR="009B629A" w:rsidRPr="009C033B" w:rsidRDefault="009B629A" w:rsidP="009B629A">
      <w:pPr>
        <w:spacing w:before="120" w:after="120"/>
        <w:ind w:left="851" w:right="900"/>
        <w:jc w:val="both"/>
        <w:rPr>
          <w:rFonts w:ascii="Palatino Linotype" w:hAnsi="Palatino Linotype"/>
          <w:i/>
          <w:sz w:val="22"/>
        </w:rPr>
      </w:pPr>
      <w:r w:rsidRPr="009C033B">
        <w:rPr>
          <w:rFonts w:ascii="Palatino Linotype" w:hAnsi="Palatino Linotype"/>
          <w:b/>
          <w:i/>
          <w:sz w:val="22"/>
        </w:rPr>
        <w:t>ARTÍCULO 154</w:t>
      </w:r>
      <w:r w:rsidRPr="009C033B">
        <w:rPr>
          <w:rFonts w:ascii="Palatino Linotype" w:hAnsi="Palatino Linotype"/>
          <w:i/>
          <w:sz w:val="22"/>
        </w:rPr>
        <w:t xml:space="preserve"> El Ayuntamiento, a través de la</w:t>
      </w:r>
      <w:r w:rsidRPr="009C033B">
        <w:rPr>
          <w:rFonts w:ascii="Palatino Linotype" w:hAnsi="Palatino Linotype"/>
          <w:b/>
          <w:i/>
          <w:sz w:val="22"/>
        </w:rPr>
        <w:t xml:space="preserve"> dirección de desarrollo social</w:t>
      </w:r>
      <w:r w:rsidRPr="009C033B">
        <w:rPr>
          <w:rFonts w:ascii="Palatino Linotype" w:hAnsi="Palatino Linotype"/>
          <w:i/>
          <w:sz w:val="22"/>
        </w:rPr>
        <w:t xml:space="preserve">, coadyuvará, en el ámbito de su competencia, en el establecimiento de los mecanismos y políticas públicas de acuerdo a las condiciones para la integración </w:t>
      </w:r>
      <w:r w:rsidRPr="009C033B">
        <w:rPr>
          <w:rFonts w:ascii="Palatino Linotype" w:hAnsi="Palatino Linotype"/>
          <w:i/>
          <w:sz w:val="22"/>
        </w:rPr>
        <w:lastRenderedPageBreak/>
        <w:t>plena de individuos, grupos y sectores de la sociedad, comunidades y regiones al mejoramiento integral y sustentable de sus capacidades productivas y su mejor calidad de vida, a fin de erradicar la desigualdad social y lograr el pleno desarrollo.</w:t>
      </w:r>
    </w:p>
    <w:p w14:paraId="7A37703B" w14:textId="77777777" w:rsidR="009B629A" w:rsidRPr="009C033B" w:rsidRDefault="009B629A" w:rsidP="009B629A">
      <w:pPr>
        <w:spacing w:before="120" w:after="120"/>
        <w:ind w:left="851" w:right="900"/>
        <w:jc w:val="both"/>
        <w:rPr>
          <w:rFonts w:ascii="Palatino Linotype" w:hAnsi="Palatino Linotype"/>
          <w:i/>
          <w:sz w:val="22"/>
        </w:rPr>
      </w:pPr>
      <w:r w:rsidRPr="009C033B">
        <w:rPr>
          <w:rFonts w:ascii="Palatino Linotype" w:hAnsi="Palatino Linotype"/>
          <w:b/>
          <w:i/>
          <w:sz w:val="22"/>
        </w:rPr>
        <w:t>Los servidores públicos encargados de esta área tomaran la formación respectiva y actualización de sensibilización y capacitación para otorgar un servicio de calidad.</w:t>
      </w:r>
      <w:r w:rsidRPr="009C033B">
        <w:rPr>
          <w:rFonts w:ascii="Palatino Linotype" w:hAnsi="Palatino Linotype"/>
          <w:i/>
          <w:sz w:val="22"/>
        </w:rPr>
        <w:t xml:space="preserve"> Esta área estará en coordinación con los diversos programas sociales que generen el gobierno en sus tres niveles.</w:t>
      </w:r>
    </w:p>
    <w:p w14:paraId="3BD990DA" w14:textId="77777777" w:rsidR="009B629A" w:rsidRPr="009C033B" w:rsidRDefault="009B629A" w:rsidP="009B629A">
      <w:pPr>
        <w:spacing w:before="120" w:after="120"/>
        <w:ind w:left="851" w:right="900"/>
        <w:jc w:val="both"/>
        <w:rPr>
          <w:rFonts w:ascii="Palatino Linotype" w:hAnsi="Palatino Linotype"/>
          <w:i/>
          <w:sz w:val="22"/>
        </w:rPr>
      </w:pPr>
      <w:r w:rsidRPr="009C033B">
        <w:rPr>
          <w:rFonts w:ascii="Palatino Linotype" w:hAnsi="Palatino Linotype"/>
          <w:b/>
          <w:i/>
          <w:sz w:val="22"/>
        </w:rPr>
        <w:t>ARTÍCULO 258</w:t>
      </w:r>
      <w:r w:rsidRPr="009C033B">
        <w:rPr>
          <w:rFonts w:ascii="Palatino Linotype" w:hAnsi="Palatino Linotype"/>
          <w:i/>
          <w:sz w:val="22"/>
        </w:rPr>
        <w:t xml:space="preserve"> La función </w:t>
      </w:r>
      <w:r w:rsidRPr="009C033B">
        <w:rPr>
          <w:rFonts w:ascii="Palatino Linotype" w:hAnsi="Palatino Linotype"/>
          <w:b/>
          <w:i/>
          <w:sz w:val="22"/>
        </w:rPr>
        <w:t>mediadora-conciliadora</w:t>
      </w:r>
      <w:r w:rsidRPr="009C033B">
        <w:rPr>
          <w:rFonts w:ascii="Palatino Linotype" w:hAnsi="Palatino Linotype"/>
          <w:i/>
          <w:sz w:val="22"/>
        </w:rPr>
        <w:t xml:space="preserve"> tendrá como finalidad:</w:t>
      </w:r>
    </w:p>
    <w:p w14:paraId="2496DA22" w14:textId="77777777" w:rsidR="009B629A" w:rsidRPr="009C033B" w:rsidRDefault="009B629A" w:rsidP="009B629A">
      <w:pPr>
        <w:spacing w:before="120" w:after="120"/>
        <w:ind w:left="1134" w:right="900"/>
        <w:jc w:val="both"/>
        <w:rPr>
          <w:rFonts w:ascii="Palatino Linotype" w:hAnsi="Palatino Linotype"/>
          <w:i/>
          <w:sz w:val="22"/>
        </w:rPr>
      </w:pPr>
      <w:r w:rsidRPr="009C033B">
        <w:rPr>
          <w:rFonts w:ascii="Palatino Linotype" w:hAnsi="Palatino Linotype"/>
          <w:b/>
          <w:i/>
          <w:sz w:val="22"/>
        </w:rPr>
        <w:t>h)</w:t>
      </w:r>
      <w:r w:rsidRPr="009C033B">
        <w:rPr>
          <w:rFonts w:ascii="Palatino Linotype" w:hAnsi="Palatino Linotype"/>
          <w:i/>
          <w:sz w:val="22"/>
        </w:rPr>
        <w:t xml:space="preserve">. </w:t>
      </w:r>
      <w:r w:rsidRPr="009C033B">
        <w:rPr>
          <w:rFonts w:ascii="Palatino Linotype" w:hAnsi="Palatino Linotype"/>
          <w:b/>
          <w:i/>
          <w:sz w:val="22"/>
        </w:rPr>
        <w:t>Asistir a los cursos anuales de actualización</w:t>
      </w:r>
      <w:r w:rsidRPr="009C033B">
        <w:rPr>
          <w:rFonts w:ascii="Palatino Linotype" w:hAnsi="Palatino Linotype"/>
          <w:i/>
          <w:sz w:val="22"/>
        </w:rPr>
        <w:t xml:space="preserve"> y aprobar los exámenes anuales en materia de mediación y conciliación;</w:t>
      </w:r>
    </w:p>
    <w:p w14:paraId="24F178B1" w14:textId="77777777" w:rsidR="009B629A" w:rsidRPr="009C033B" w:rsidRDefault="009B629A" w:rsidP="009B629A">
      <w:pPr>
        <w:spacing w:line="360" w:lineRule="auto"/>
        <w:ind w:right="49"/>
        <w:contextualSpacing/>
        <w:jc w:val="both"/>
        <w:rPr>
          <w:rFonts w:ascii="Palatino Linotype" w:hAnsi="Palatino Linotype"/>
        </w:rPr>
      </w:pPr>
    </w:p>
    <w:p w14:paraId="4A3B0326" w14:textId="77777777" w:rsidR="009B629A" w:rsidRPr="009C033B" w:rsidRDefault="009B629A" w:rsidP="009B629A">
      <w:pPr>
        <w:numPr>
          <w:ilvl w:val="0"/>
          <w:numId w:val="2"/>
        </w:numPr>
        <w:spacing w:line="360" w:lineRule="auto"/>
        <w:ind w:left="0" w:right="49" w:firstLine="0"/>
        <w:contextualSpacing/>
        <w:jc w:val="both"/>
        <w:rPr>
          <w:rFonts w:ascii="Palatino Linotype" w:hAnsi="Palatino Linotype"/>
        </w:rPr>
      </w:pPr>
      <w:r w:rsidRPr="009C033B">
        <w:rPr>
          <w:rFonts w:ascii="Palatino Linotype" w:hAnsi="Palatino Linotype" w:cs="Arial"/>
        </w:rPr>
        <w:t xml:space="preserve">En estas condiciones, resulta claro que la información de mérito pudo haberse generado en ejercicio de las atribuciones que la normatividad confiere al Sujeto Obligado a través de las diferentes áreas que integran su estructura orgánica, consecuentemente debe obrar en sus archivos, por tanto resulta procedente ordenar la búsqueda exhaustivo ay razonable en las áreas faltantes, del soporte documental en el que conste lo solicitado, </w:t>
      </w:r>
      <w:r w:rsidRPr="009C033B">
        <w:rPr>
          <w:rFonts w:ascii="Palatino Linotype" w:hAnsi="Palatino Linotype"/>
        </w:rPr>
        <w:t xml:space="preserve">de conformidad con los artículos 12 y 24 último párrafo de la Ley de la Materia citados con antelación, toda vez que la obligación de proporcionar información implica que los sujetos obligados entreguen aquellos documentos que se les requieran y que obren en sus archivos, cualquiera que sea el estado en el que estos se encuentren,  no así el generar, resumir, efectuar cálculos, practicar investigaciones, o procesar información, para presentarla conforme al interés de los solicitantes. </w:t>
      </w:r>
    </w:p>
    <w:p w14:paraId="54F49681" w14:textId="77777777" w:rsidR="009B629A" w:rsidRPr="009C033B" w:rsidRDefault="009B629A" w:rsidP="009B629A">
      <w:pPr>
        <w:spacing w:before="240" w:after="240" w:line="360" w:lineRule="auto"/>
        <w:jc w:val="both"/>
        <w:rPr>
          <w:rFonts w:ascii="Palatino Linotype" w:hAnsi="Palatino Linotype" w:cs="Arial"/>
        </w:rPr>
      </w:pPr>
    </w:p>
    <w:p w14:paraId="02161738" w14:textId="77777777" w:rsidR="00E6574C" w:rsidRPr="009C033B" w:rsidRDefault="00E6574C" w:rsidP="00E6574C">
      <w:pPr>
        <w:keepNext/>
        <w:keepLines/>
        <w:spacing w:before="240"/>
        <w:outlineLvl w:val="0"/>
        <w:rPr>
          <w:rFonts w:ascii="Palatino Linotype" w:eastAsia="Times New Roman" w:hAnsi="Palatino Linotype" w:cstheme="majorBidi"/>
        </w:rPr>
      </w:pPr>
      <w:bookmarkStart w:id="134" w:name="_Toc524344195"/>
      <w:bookmarkStart w:id="135" w:name="_Toc526271200"/>
      <w:bookmarkStart w:id="136" w:name="_Toc536106974"/>
      <w:bookmarkStart w:id="137" w:name="_Toc3467946"/>
      <w:bookmarkStart w:id="138" w:name="_Toc33123953"/>
      <w:r w:rsidRPr="009C033B">
        <w:rPr>
          <w:rFonts w:ascii="Palatino Linotype" w:eastAsia="Times New Roman" w:hAnsi="Palatino Linotype" w:cstheme="majorBidi"/>
          <w:b/>
        </w:rPr>
        <w:lastRenderedPageBreak/>
        <w:t>QUINTO. El cumplimiento a esta resolución es susceptible de ser impugnado</w:t>
      </w:r>
      <w:bookmarkEnd w:id="134"/>
      <w:bookmarkEnd w:id="135"/>
      <w:r w:rsidRPr="009C033B">
        <w:rPr>
          <w:rFonts w:ascii="Palatino Linotype" w:eastAsia="Times New Roman" w:hAnsi="Palatino Linotype" w:cstheme="majorBidi"/>
          <w:b/>
        </w:rPr>
        <w:t>.</w:t>
      </w:r>
      <w:bookmarkEnd w:id="136"/>
      <w:bookmarkEnd w:id="137"/>
      <w:bookmarkEnd w:id="138"/>
    </w:p>
    <w:p w14:paraId="24857AEA" w14:textId="77777777" w:rsidR="00E6574C" w:rsidRPr="009C033B" w:rsidRDefault="00E6574C" w:rsidP="00E6574C">
      <w:pPr>
        <w:spacing w:line="360" w:lineRule="auto"/>
        <w:ind w:right="49"/>
        <w:contextualSpacing/>
        <w:jc w:val="both"/>
        <w:rPr>
          <w:rFonts w:ascii="Palatino Linotype" w:eastAsia="Times New Roman" w:hAnsi="Palatino Linotype" w:cs="Arial"/>
          <w:b/>
          <w:color w:val="000000"/>
        </w:rPr>
      </w:pPr>
    </w:p>
    <w:p w14:paraId="2FC925FF" w14:textId="77777777" w:rsidR="00E6574C" w:rsidRPr="009C033B" w:rsidRDefault="00E6574C" w:rsidP="009B629A">
      <w:pPr>
        <w:numPr>
          <w:ilvl w:val="0"/>
          <w:numId w:val="2"/>
        </w:numPr>
        <w:spacing w:line="360" w:lineRule="auto"/>
        <w:ind w:left="0" w:right="49" w:firstLine="0"/>
        <w:contextualSpacing/>
        <w:jc w:val="both"/>
        <w:rPr>
          <w:rFonts w:ascii="Palatino Linotype" w:hAnsi="Palatino Linotype" w:cs="Arial"/>
        </w:rPr>
      </w:pPr>
      <w:r w:rsidRPr="009C033B">
        <w:rPr>
          <w:rFonts w:ascii="Palatino Linotype" w:hAnsi="Palatino Linotype" w:cs="Aria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136D7E6" w14:textId="77777777" w:rsidR="00E6574C" w:rsidRPr="009C033B" w:rsidRDefault="00E6574C" w:rsidP="00E6574C">
      <w:pPr>
        <w:spacing w:before="240" w:after="240" w:line="360" w:lineRule="auto"/>
        <w:ind w:left="567" w:right="567"/>
        <w:contextualSpacing/>
        <w:jc w:val="both"/>
        <w:rPr>
          <w:rFonts w:ascii="Palatino Linotype" w:hAnsi="Palatino Linotype" w:cs="Arial"/>
          <w:i/>
        </w:rPr>
      </w:pPr>
      <w:r w:rsidRPr="009C033B">
        <w:rPr>
          <w:rFonts w:ascii="Palatino Linotype" w:hAnsi="Palatino Linotype" w:cs="Arial"/>
          <w:i/>
        </w:rPr>
        <w:t>….</w:t>
      </w:r>
    </w:p>
    <w:p w14:paraId="2005626E" w14:textId="77777777" w:rsidR="00E6574C" w:rsidRPr="009C033B" w:rsidRDefault="00E6574C" w:rsidP="00E6574C">
      <w:pPr>
        <w:spacing w:before="240" w:after="240" w:line="360" w:lineRule="auto"/>
        <w:ind w:left="567" w:right="567"/>
        <w:contextualSpacing/>
        <w:jc w:val="both"/>
        <w:rPr>
          <w:rFonts w:ascii="Palatino Linotype" w:hAnsi="Palatino Linotype" w:cs="Arial"/>
          <w:i/>
        </w:rPr>
      </w:pPr>
      <w:r w:rsidRPr="009C033B">
        <w:rPr>
          <w:rFonts w:ascii="Palatino Linotype" w:hAnsi="Palatino Linotype" w:cs="Arial"/>
          <w:b/>
          <w:i/>
        </w:rPr>
        <w:t xml:space="preserve">La respuesta que den los sujetos obligados derivada </w:t>
      </w:r>
      <w:r w:rsidRPr="009C033B">
        <w:rPr>
          <w:rFonts w:ascii="Palatino Linotype" w:hAnsi="Palatino Linotype" w:cs="Arial"/>
          <w:b/>
          <w:i/>
          <w:u w:val="single"/>
        </w:rPr>
        <w:t>de la resolución</w:t>
      </w:r>
      <w:r w:rsidRPr="009C033B">
        <w:rPr>
          <w:rFonts w:ascii="Palatino Linotype" w:hAnsi="Palatino Linotype" w:cs="Arial"/>
          <w:i/>
        </w:rPr>
        <w:t xml:space="preserve"> a un recurso de revisión que proceda por las causales señaladas en las fracciones </w:t>
      </w:r>
      <w:r w:rsidRPr="009C033B">
        <w:rPr>
          <w:rFonts w:ascii="Palatino Linotype" w:hAnsi="Palatino Linotype" w:cs="Arial"/>
          <w:i/>
          <w:u w:val="single"/>
        </w:rPr>
        <w:t xml:space="preserve">IV, VII, IX, X, XI y XII </w:t>
      </w:r>
      <w:r w:rsidRPr="009C033B">
        <w:rPr>
          <w:rFonts w:ascii="Palatino Linotype" w:hAnsi="Palatino Linotype" w:cs="Arial"/>
          <w:i/>
        </w:rPr>
        <w:t xml:space="preserve">es </w:t>
      </w:r>
      <w:r w:rsidRPr="009C033B">
        <w:rPr>
          <w:rFonts w:ascii="Palatino Linotype" w:hAnsi="Palatino Linotype" w:cs="Arial"/>
          <w:i/>
          <w:u w:val="single"/>
        </w:rPr>
        <w:t>susceptible de ser impugnada</w:t>
      </w:r>
      <w:r w:rsidRPr="009C033B">
        <w:rPr>
          <w:rFonts w:ascii="Palatino Linotype" w:hAnsi="Palatino Linotype" w:cs="Arial"/>
          <w:i/>
        </w:rPr>
        <w:t xml:space="preserve"> de nueva cuenta, mediante recurso de revisión, ante el Instituto. </w:t>
      </w:r>
    </w:p>
    <w:p w14:paraId="099DE191" w14:textId="77777777" w:rsidR="00E6574C" w:rsidRPr="009C033B" w:rsidRDefault="00E6574C" w:rsidP="00E6574C">
      <w:pPr>
        <w:spacing w:before="240" w:after="240" w:line="360" w:lineRule="auto"/>
        <w:ind w:left="567"/>
        <w:contextualSpacing/>
        <w:jc w:val="both"/>
        <w:rPr>
          <w:rFonts w:ascii="Palatino Linotype" w:hAnsi="Palatino Linotype" w:cs="Arial"/>
        </w:rPr>
      </w:pPr>
    </w:p>
    <w:p w14:paraId="08E335B8" w14:textId="77777777" w:rsidR="00E6574C" w:rsidRPr="009C033B" w:rsidRDefault="00E6574C" w:rsidP="00E6574C">
      <w:pPr>
        <w:numPr>
          <w:ilvl w:val="0"/>
          <w:numId w:val="2"/>
        </w:numPr>
        <w:spacing w:before="240" w:after="240" w:line="360" w:lineRule="auto"/>
        <w:ind w:left="-142" w:firstLine="0"/>
        <w:contextualSpacing/>
        <w:jc w:val="both"/>
        <w:rPr>
          <w:rFonts w:ascii="Palatino Linotype" w:hAnsi="Palatino Linotype" w:cs="Arial"/>
        </w:rPr>
      </w:pPr>
      <w:r w:rsidRPr="009C033B">
        <w:rPr>
          <w:rFonts w:ascii="Palatino Linotype" w:hAnsi="Palatino Linotype" w:cs="Arial"/>
        </w:rPr>
        <w:t xml:space="preserve"> Es así que en este asunto en el que se está ante la presencia de una falta de respuesta  y una falta de trámite a  la solicitud de información por parte del </w:t>
      </w:r>
      <w:r w:rsidRPr="009C033B">
        <w:rPr>
          <w:rFonts w:ascii="Palatino Linotype" w:hAnsi="Palatino Linotype" w:cs="Arial"/>
          <w:b/>
        </w:rPr>
        <w:t>SUJETO OBLIGADO</w:t>
      </w:r>
      <w:r w:rsidRPr="009C033B">
        <w:rPr>
          <w:rFonts w:ascii="Palatino Linotype" w:hAnsi="Palatino Linotype" w:cs="Arial"/>
        </w:rPr>
        <w:t>, se encuadra en los supuestos que contempla el artículo 179 en sus fracciones VII y XI, mismas que señalan lo siguiente:</w:t>
      </w:r>
    </w:p>
    <w:p w14:paraId="0F90969C" w14:textId="77777777" w:rsidR="00E6574C" w:rsidRPr="009C033B" w:rsidRDefault="00E6574C" w:rsidP="00E6574C">
      <w:pPr>
        <w:spacing w:before="240" w:after="240" w:line="360" w:lineRule="auto"/>
        <w:ind w:left="567"/>
        <w:contextualSpacing/>
        <w:jc w:val="both"/>
        <w:rPr>
          <w:rFonts w:ascii="Palatino Linotype" w:hAnsi="Palatino Linotype" w:cs="Arial"/>
        </w:rPr>
      </w:pPr>
    </w:p>
    <w:p w14:paraId="38EE8C14" w14:textId="77777777" w:rsidR="00E6574C" w:rsidRPr="009C033B" w:rsidRDefault="00E6574C" w:rsidP="00E6574C">
      <w:pPr>
        <w:spacing w:before="240" w:after="240" w:line="360" w:lineRule="auto"/>
        <w:ind w:left="567" w:right="567"/>
        <w:contextualSpacing/>
        <w:jc w:val="both"/>
        <w:rPr>
          <w:rFonts w:ascii="Palatino Linotype" w:hAnsi="Palatino Linotype" w:cs="Arial"/>
          <w:i/>
        </w:rPr>
      </w:pPr>
      <w:r w:rsidRPr="009C033B">
        <w:rPr>
          <w:rFonts w:ascii="Palatino Linotype" w:hAnsi="Palatino Linotype" w:cs="Arial"/>
          <w:i/>
        </w:rPr>
        <w:t>Artículo 179. El recurso de revisión es un medio de protección que la Ley otorga a los particulares, para hacer valer su derecho de acceso a la información pública, y procederá en contra de las siguientes causas:</w:t>
      </w:r>
    </w:p>
    <w:p w14:paraId="3280B7F4" w14:textId="77777777" w:rsidR="00E6574C" w:rsidRPr="009C033B" w:rsidRDefault="00E6574C" w:rsidP="00E6574C">
      <w:pPr>
        <w:spacing w:before="240" w:after="240" w:line="360" w:lineRule="auto"/>
        <w:ind w:left="567" w:right="567"/>
        <w:contextualSpacing/>
        <w:jc w:val="both"/>
        <w:rPr>
          <w:rFonts w:ascii="Palatino Linotype" w:hAnsi="Palatino Linotype" w:cs="Arial"/>
          <w:i/>
        </w:rPr>
      </w:pPr>
      <w:r w:rsidRPr="009C033B">
        <w:rPr>
          <w:rFonts w:ascii="Palatino Linotype" w:hAnsi="Palatino Linotype" w:cs="Arial"/>
          <w:i/>
        </w:rPr>
        <w:t>….</w:t>
      </w:r>
    </w:p>
    <w:p w14:paraId="0F1DD992" w14:textId="77777777" w:rsidR="00E6574C" w:rsidRPr="009C033B" w:rsidRDefault="00E6574C" w:rsidP="00E6574C">
      <w:pPr>
        <w:spacing w:before="240" w:after="240" w:line="360" w:lineRule="auto"/>
        <w:ind w:left="567" w:right="567"/>
        <w:contextualSpacing/>
        <w:jc w:val="both"/>
        <w:rPr>
          <w:rFonts w:ascii="Palatino Linotype" w:hAnsi="Palatino Linotype" w:cs="Arial"/>
          <w:b/>
          <w:i/>
        </w:rPr>
      </w:pPr>
      <w:r w:rsidRPr="009C033B">
        <w:rPr>
          <w:rFonts w:ascii="Palatino Linotype" w:hAnsi="Palatino Linotype" w:cs="Arial"/>
          <w:b/>
          <w:i/>
        </w:rPr>
        <w:t>VII. La falta de respuesta a una solicitud de acceso a la información;</w:t>
      </w:r>
    </w:p>
    <w:p w14:paraId="073065EC" w14:textId="77777777" w:rsidR="00E6574C" w:rsidRPr="009C033B" w:rsidRDefault="00E6574C" w:rsidP="00E6574C">
      <w:pPr>
        <w:spacing w:before="240" w:after="240" w:line="360" w:lineRule="auto"/>
        <w:ind w:left="567" w:right="567"/>
        <w:contextualSpacing/>
        <w:jc w:val="both"/>
        <w:rPr>
          <w:rFonts w:ascii="Palatino Linotype" w:hAnsi="Palatino Linotype" w:cs="Arial"/>
          <w:i/>
        </w:rPr>
      </w:pPr>
      <w:r w:rsidRPr="009C033B">
        <w:rPr>
          <w:rFonts w:ascii="Palatino Linotype" w:hAnsi="Palatino Linotype" w:cs="Arial"/>
          <w:i/>
        </w:rPr>
        <w:lastRenderedPageBreak/>
        <w:t>…</w:t>
      </w:r>
    </w:p>
    <w:p w14:paraId="66C2C4D5" w14:textId="77777777" w:rsidR="00E6574C" w:rsidRPr="009C033B" w:rsidRDefault="00E6574C" w:rsidP="00E6574C">
      <w:pPr>
        <w:spacing w:before="240" w:after="240" w:line="360" w:lineRule="auto"/>
        <w:ind w:left="567" w:right="567"/>
        <w:contextualSpacing/>
        <w:jc w:val="both"/>
        <w:rPr>
          <w:rFonts w:ascii="Palatino Linotype" w:hAnsi="Palatino Linotype" w:cs="Arial"/>
          <w:b/>
          <w:i/>
        </w:rPr>
      </w:pPr>
      <w:r w:rsidRPr="009C033B">
        <w:rPr>
          <w:rFonts w:ascii="Palatino Linotype" w:hAnsi="Palatino Linotype" w:cs="Arial"/>
          <w:b/>
          <w:i/>
        </w:rPr>
        <w:t>XI. La falta de trámite a una solicitud;</w:t>
      </w:r>
    </w:p>
    <w:p w14:paraId="5905FEC3" w14:textId="77777777" w:rsidR="00E6574C" w:rsidRPr="009C033B" w:rsidRDefault="00E6574C" w:rsidP="00E6574C">
      <w:pPr>
        <w:spacing w:before="240" w:after="240" w:line="360" w:lineRule="auto"/>
        <w:ind w:left="567" w:right="567"/>
        <w:contextualSpacing/>
        <w:jc w:val="both"/>
        <w:rPr>
          <w:rFonts w:ascii="Palatino Linotype" w:hAnsi="Palatino Linotype" w:cs="Arial"/>
          <w:i/>
        </w:rPr>
      </w:pPr>
      <w:r w:rsidRPr="009C033B">
        <w:rPr>
          <w:rFonts w:ascii="Palatino Linotype" w:hAnsi="Palatino Linotype" w:cs="Arial"/>
          <w:i/>
        </w:rPr>
        <w:t>…</w:t>
      </w:r>
    </w:p>
    <w:p w14:paraId="560B6172" w14:textId="77777777" w:rsidR="00E6574C" w:rsidRPr="009C033B" w:rsidRDefault="00E6574C" w:rsidP="00E6574C">
      <w:pPr>
        <w:spacing w:before="240" w:after="240" w:line="360" w:lineRule="auto"/>
        <w:contextualSpacing/>
        <w:jc w:val="both"/>
        <w:rPr>
          <w:rFonts w:ascii="Palatino Linotype" w:hAnsi="Palatino Linotype" w:cs="Arial"/>
        </w:rPr>
      </w:pPr>
    </w:p>
    <w:p w14:paraId="0DA62DC1" w14:textId="77777777" w:rsidR="00E6574C" w:rsidRPr="009C033B" w:rsidRDefault="00E6574C" w:rsidP="00E6574C">
      <w:pPr>
        <w:numPr>
          <w:ilvl w:val="0"/>
          <w:numId w:val="2"/>
        </w:numPr>
        <w:spacing w:before="240" w:after="240" w:line="360" w:lineRule="auto"/>
        <w:ind w:left="0" w:firstLine="0"/>
        <w:contextualSpacing/>
        <w:jc w:val="both"/>
        <w:rPr>
          <w:rFonts w:ascii="Palatino Linotype" w:hAnsi="Palatino Linotype" w:cs="Arial"/>
        </w:rPr>
      </w:pPr>
      <w:r w:rsidRPr="009C033B">
        <w:rPr>
          <w:rFonts w:ascii="Palatino Linotype" w:hAnsi="Palatino Linotype" w:cs="Aria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3B3608B3" w14:textId="77777777" w:rsidR="00E6574C" w:rsidRPr="009C033B" w:rsidRDefault="00E6574C" w:rsidP="00E6574C">
      <w:pPr>
        <w:spacing w:before="240" w:after="240" w:line="360" w:lineRule="auto"/>
        <w:contextualSpacing/>
        <w:jc w:val="both"/>
        <w:rPr>
          <w:rFonts w:ascii="Palatino Linotype" w:hAnsi="Palatino Linotype" w:cs="Arial"/>
        </w:rPr>
      </w:pPr>
    </w:p>
    <w:p w14:paraId="22F88EB9" w14:textId="77777777" w:rsidR="00E6574C" w:rsidRPr="009C033B" w:rsidRDefault="00E6574C" w:rsidP="00E6574C">
      <w:pPr>
        <w:numPr>
          <w:ilvl w:val="0"/>
          <w:numId w:val="2"/>
        </w:numPr>
        <w:spacing w:before="240" w:after="240" w:line="360" w:lineRule="auto"/>
        <w:ind w:left="0" w:firstLine="0"/>
        <w:contextualSpacing/>
        <w:jc w:val="both"/>
        <w:rPr>
          <w:rFonts w:ascii="Palatino Linotype" w:hAnsi="Palatino Linotype" w:cs="Arial"/>
        </w:rPr>
      </w:pPr>
      <w:r w:rsidRPr="009C033B">
        <w:rPr>
          <w:rFonts w:ascii="Palatino Linotype" w:hAnsi="Palatino Linotype" w:cs="Arial"/>
        </w:rPr>
        <w:t xml:space="preserve">El último párrafo del artículo 179 de la ley de la materia, se configura entonces en aquellos casos en donde los </w:t>
      </w:r>
      <w:r w:rsidRPr="009C033B">
        <w:rPr>
          <w:rFonts w:ascii="Palatino Linotype" w:hAnsi="Palatino Linotype" w:cs="Arial"/>
          <w:b/>
          <w:u w:val="single"/>
        </w:rPr>
        <w:t>sujetos obligados emiten respuesta derivada de una resolución a un recurso de revisión que proceda por la causal prevista en las fracciones VII y  XI de la Ley en cita como es este el caso</w:t>
      </w:r>
      <w:r w:rsidRPr="009C033B">
        <w:rPr>
          <w:rFonts w:ascii="Palatino Linotype" w:hAnsi="Palatino Linotype" w:cs="Arial"/>
        </w:rPr>
        <w:t xml:space="preserve">, dicha respuesta es susceptible de ser impugnada de nueva cuenta, mediante recurso de revisión ante el Instituto. Esto es, que el acto que genere el </w:t>
      </w:r>
      <w:r w:rsidRPr="009C033B">
        <w:rPr>
          <w:rFonts w:ascii="Palatino Linotype" w:hAnsi="Palatino Linotype" w:cs="Arial"/>
          <w:b/>
        </w:rPr>
        <w:t>SUJETO OBLIGADO</w:t>
      </w:r>
      <w:r w:rsidRPr="009C033B">
        <w:rPr>
          <w:rFonts w:ascii="Palatino Linotype" w:hAnsi="Palatino Linotype" w:cs="Arial"/>
        </w:rPr>
        <w:t xml:space="preserve"> en cumplimiento a esta resolución, dicho en otras palabras, la respuesta que genere al dar atención a </w:t>
      </w:r>
      <w:r w:rsidRPr="009C033B">
        <w:rPr>
          <w:rFonts w:ascii="Palatino Linotype" w:hAnsi="Palatino Linotype" w:cs="Arial"/>
        </w:rPr>
        <w:lastRenderedPageBreak/>
        <w:t xml:space="preserve">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9C033B">
        <w:rPr>
          <w:rFonts w:ascii="Palatino Linotype" w:hAnsi="Palatino Linotype" w:cs="Arial"/>
          <w:b/>
        </w:rPr>
        <w:t>queda al alcance de la persona la interposición de un nuevo recurso de revisión</w:t>
      </w:r>
      <w:r w:rsidRPr="009C033B">
        <w:rPr>
          <w:rFonts w:ascii="Palatino Linotype" w:hAnsi="Palatino Linotype" w:cs="Aria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48824ED" w14:textId="77777777" w:rsidR="00E6574C" w:rsidRPr="009C033B" w:rsidRDefault="00E6574C" w:rsidP="00E6574C">
      <w:pPr>
        <w:spacing w:before="240" w:after="240" w:line="360" w:lineRule="auto"/>
        <w:contextualSpacing/>
        <w:jc w:val="both"/>
        <w:rPr>
          <w:rFonts w:ascii="Palatino Linotype" w:hAnsi="Palatino Linotype" w:cs="Arial"/>
        </w:rPr>
      </w:pPr>
    </w:p>
    <w:p w14:paraId="65FD6A24" w14:textId="77777777" w:rsidR="00E6574C" w:rsidRPr="009C033B" w:rsidRDefault="00E6574C" w:rsidP="00E6574C">
      <w:pPr>
        <w:keepNext/>
        <w:keepLines/>
        <w:spacing w:before="240"/>
        <w:outlineLvl w:val="0"/>
        <w:rPr>
          <w:rFonts w:ascii="Palatino Linotype" w:eastAsia="MS Gothic" w:hAnsi="Palatino Linotype" w:cstheme="majorBidi"/>
          <w:b/>
        </w:rPr>
      </w:pPr>
      <w:bookmarkStart w:id="139" w:name="_Toc487739452"/>
      <w:bookmarkStart w:id="140" w:name="_Toc524344196"/>
      <w:bookmarkStart w:id="141" w:name="_Toc526271201"/>
      <w:bookmarkStart w:id="142" w:name="_Toc536106975"/>
      <w:bookmarkStart w:id="143" w:name="_Toc3467947"/>
      <w:bookmarkStart w:id="144" w:name="_Toc33123954"/>
      <w:r w:rsidRPr="009C033B">
        <w:rPr>
          <w:rFonts w:ascii="Palatino Linotype" w:eastAsia="MS Gothic" w:hAnsi="Palatino Linotype" w:cstheme="majorBidi"/>
          <w:b/>
        </w:rPr>
        <w:t>SEXTO. Vista a los órganos de control interno</w:t>
      </w:r>
      <w:bookmarkEnd w:id="139"/>
      <w:r w:rsidRPr="009C033B">
        <w:rPr>
          <w:rFonts w:ascii="Palatino Linotype" w:eastAsia="MS Gothic" w:hAnsi="Palatino Linotype" w:cstheme="majorBidi"/>
          <w:b/>
        </w:rPr>
        <w:t>.</w:t>
      </w:r>
      <w:bookmarkEnd w:id="140"/>
      <w:bookmarkEnd w:id="141"/>
      <w:bookmarkEnd w:id="142"/>
      <w:bookmarkEnd w:id="143"/>
      <w:bookmarkEnd w:id="144"/>
    </w:p>
    <w:p w14:paraId="45DDE34F" w14:textId="77777777" w:rsidR="00E6574C" w:rsidRPr="009C033B" w:rsidRDefault="00E6574C" w:rsidP="00E6574C"/>
    <w:p w14:paraId="6C662DAE" w14:textId="77777777" w:rsidR="00E6574C" w:rsidRPr="009C033B" w:rsidRDefault="00E6574C" w:rsidP="00E6574C">
      <w:pPr>
        <w:numPr>
          <w:ilvl w:val="0"/>
          <w:numId w:val="2"/>
        </w:numPr>
        <w:spacing w:before="240" w:after="240" w:line="360" w:lineRule="auto"/>
        <w:ind w:left="0" w:firstLine="0"/>
        <w:contextualSpacing/>
        <w:jc w:val="both"/>
        <w:rPr>
          <w:rFonts w:ascii="Palatino Linotype" w:eastAsia="Times New Roman" w:hAnsi="Palatino Linotype"/>
        </w:rPr>
      </w:pPr>
      <w:r w:rsidRPr="009C033B">
        <w:rPr>
          <w:rFonts w:ascii="Palatino Linotype" w:eastAsia="Times New Roman" w:hAnsi="Palatino Linotype"/>
        </w:rPr>
        <w:t xml:space="preserve">Es necesario resaltar que el recursos de revisión previsto en la Ley de la materia no es el medio para investigar y en su caso, sancionar a servidores públicos </w:t>
      </w:r>
      <w:r w:rsidRPr="009C033B">
        <w:rPr>
          <w:rFonts w:ascii="Palatino Linotype" w:eastAsia="Times New Roman" w:hAnsi="Palatino Linotype"/>
          <w:b/>
          <w:u w:val="single"/>
        </w:rPr>
        <w:t>por la omisión de la entrega de información pública</w:t>
      </w:r>
      <w:r w:rsidRPr="009C033B">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9C033B">
        <w:rPr>
          <w:rFonts w:ascii="Palatino Linotype" w:eastAsia="Times New Roman" w:hAnsi="Palatino Linotype"/>
          <w:b/>
        </w:rPr>
        <w:t>SUJETO OBLIGADO</w:t>
      </w:r>
      <w:r w:rsidRPr="009C033B">
        <w:rPr>
          <w:rFonts w:ascii="Palatino Linotype" w:eastAsia="Times New Roman" w:hAnsi="Palatino Linotype"/>
        </w:rPr>
        <w:t>.</w:t>
      </w:r>
    </w:p>
    <w:p w14:paraId="26F36034" w14:textId="77777777" w:rsidR="00E6574C" w:rsidRPr="009C033B" w:rsidRDefault="00E6574C" w:rsidP="00E6574C">
      <w:pPr>
        <w:spacing w:before="240" w:after="240" w:line="360" w:lineRule="auto"/>
        <w:contextualSpacing/>
        <w:jc w:val="both"/>
        <w:rPr>
          <w:rFonts w:ascii="Palatino Linotype" w:eastAsia="Times New Roman" w:hAnsi="Palatino Linotype"/>
        </w:rPr>
      </w:pPr>
    </w:p>
    <w:p w14:paraId="61BE6542" w14:textId="77777777" w:rsidR="00E6574C" w:rsidRPr="009C033B" w:rsidRDefault="00E6574C" w:rsidP="00E6574C">
      <w:pPr>
        <w:numPr>
          <w:ilvl w:val="0"/>
          <w:numId w:val="2"/>
        </w:numPr>
        <w:spacing w:before="240" w:after="240" w:line="360" w:lineRule="auto"/>
        <w:ind w:left="0" w:firstLine="0"/>
        <w:contextualSpacing/>
        <w:jc w:val="both"/>
        <w:rPr>
          <w:rFonts w:ascii="Palatino Linotype" w:eastAsia="Times New Roman" w:hAnsi="Palatino Linotype"/>
        </w:rPr>
      </w:pPr>
      <w:r w:rsidRPr="009C033B">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603F81EC" w14:textId="77777777" w:rsidR="00E6574C" w:rsidRPr="009C033B" w:rsidRDefault="00E6574C" w:rsidP="00E6574C">
      <w:pPr>
        <w:spacing w:before="240" w:after="240" w:line="360" w:lineRule="auto"/>
        <w:contextualSpacing/>
        <w:jc w:val="both"/>
        <w:rPr>
          <w:rFonts w:ascii="Palatino Linotype" w:eastAsia="Times New Roman" w:hAnsi="Palatino Linotype"/>
        </w:rPr>
      </w:pPr>
    </w:p>
    <w:p w14:paraId="7F68189E" w14:textId="77777777" w:rsidR="00E6574C" w:rsidRPr="009C033B" w:rsidRDefault="00E6574C" w:rsidP="00E6574C">
      <w:pPr>
        <w:spacing w:line="360" w:lineRule="auto"/>
        <w:ind w:left="567" w:right="567"/>
        <w:contextualSpacing/>
        <w:jc w:val="both"/>
        <w:rPr>
          <w:rFonts w:ascii="Palatino Linotype" w:eastAsia="Times New Roman" w:hAnsi="Palatino Linotype" w:cs="Times New Roman"/>
          <w:i/>
        </w:rPr>
      </w:pPr>
      <w:r w:rsidRPr="009C033B">
        <w:rPr>
          <w:rFonts w:ascii="Palatino Linotype" w:eastAsia="Times New Roman" w:hAnsi="Palatino Linotype" w:cs="Times New Roman"/>
          <w:i/>
        </w:rPr>
        <w:lastRenderedPageBreak/>
        <w:t>“</w:t>
      </w:r>
      <w:r w:rsidRPr="009C033B">
        <w:rPr>
          <w:rFonts w:ascii="Palatino Linotype" w:eastAsia="Times New Roman" w:hAnsi="Palatino Linotype" w:cs="Times New Roman"/>
          <w:b/>
          <w:i/>
        </w:rPr>
        <w:t>Artículo 36.</w:t>
      </w:r>
      <w:r w:rsidRPr="009C033B">
        <w:rPr>
          <w:rFonts w:ascii="Palatino Linotype" w:eastAsia="Times New Roman" w:hAnsi="Palatino Linotype" w:cs="Times New Roman"/>
          <w:i/>
        </w:rPr>
        <w:t xml:space="preserve"> El Instituto tendrá, en el ámbito de su competencia, las siguientes atribuciones:</w:t>
      </w:r>
    </w:p>
    <w:p w14:paraId="57855617" w14:textId="77777777" w:rsidR="00E6574C" w:rsidRPr="009C033B" w:rsidRDefault="00E6574C" w:rsidP="00E6574C">
      <w:pPr>
        <w:spacing w:line="360" w:lineRule="auto"/>
        <w:ind w:left="567" w:right="567"/>
        <w:contextualSpacing/>
        <w:jc w:val="both"/>
        <w:rPr>
          <w:rFonts w:ascii="Palatino Linotype" w:eastAsia="Times New Roman" w:hAnsi="Palatino Linotype" w:cs="Times New Roman"/>
          <w:i/>
        </w:rPr>
      </w:pPr>
      <w:r w:rsidRPr="009C033B">
        <w:rPr>
          <w:rFonts w:ascii="Palatino Linotype" w:eastAsia="Times New Roman" w:hAnsi="Palatino Linotype" w:cs="Times New Roman"/>
          <w:i/>
        </w:rPr>
        <w:t>(…)</w:t>
      </w:r>
    </w:p>
    <w:p w14:paraId="31449164" w14:textId="77777777" w:rsidR="00E6574C" w:rsidRPr="009C033B" w:rsidRDefault="00E6574C" w:rsidP="00E6574C">
      <w:pPr>
        <w:spacing w:line="360" w:lineRule="auto"/>
        <w:ind w:left="567" w:right="567"/>
        <w:contextualSpacing/>
        <w:jc w:val="both"/>
        <w:rPr>
          <w:rFonts w:ascii="Palatino Linotype" w:eastAsia="Times New Roman" w:hAnsi="Palatino Linotype" w:cs="Times New Roman"/>
          <w:i/>
        </w:rPr>
      </w:pPr>
      <w:r w:rsidRPr="009C033B">
        <w:rPr>
          <w:rFonts w:ascii="Palatino Linotype" w:eastAsia="Times New Roman" w:hAnsi="Palatino Linotype" w:cs="Times New Roman"/>
          <w:i/>
        </w:rPr>
        <w:t>X. Hacer del conocimiento del órgano de control interno o equivalente de cada Sujeto Obligado las infracciones a esta Ley; “</w:t>
      </w:r>
    </w:p>
    <w:p w14:paraId="2E8A656C" w14:textId="77777777" w:rsidR="00E6574C" w:rsidRPr="009C033B" w:rsidRDefault="00E6574C" w:rsidP="00E6574C">
      <w:pPr>
        <w:spacing w:line="360" w:lineRule="auto"/>
        <w:ind w:left="567" w:right="567"/>
        <w:contextualSpacing/>
        <w:jc w:val="both"/>
        <w:rPr>
          <w:rFonts w:ascii="Palatino Linotype" w:eastAsia="Times New Roman" w:hAnsi="Palatino Linotype" w:cs="Times New Roman"/>
          <w:i/>
        </w:rPr>
      </w:pPr>
      <w:r w:rsidRPr="009C033B">
        <w:rPr>
          <w:rFonts w:ascii="Palatino Linotype" w:eastAsia="Times New Roman" w:hAnsi="Palatino Linotype" w:cs="Times New Roman"/>
          <w:i/>
        </w:rPr>
        <w:t>(…)</w:t>
      </w:r>
    </w:p>
    <w:p w14:paraId="0E61ADA3" w14:textId="77777777" w:rsidR="00E6574C" w:rsidRPr="009C033B" w:rsidRDefault="00E6574C" w:rsidP="00E6574C">
      <w:pPr>
        <w:spacing w:before="240" w:after="240" w:line="360" w:lineRule="auto"/>
        <w:ind w:left="567"/>
        <w:contextualSpacing/>
        <w:jc w:val="both"/>
        <w:rPr>
          <w:rFonts w:ascii="Palatino Linotype" w:eastAsia="MS Mincho" w:hAnsi="Palatino Linotype" w:cs="Arial"/>
        </w:rPr>
      </w:pPr>
    </w:p>
    <w:p w14:paraId="544F120B" w14:textId="77777777" w:rsidR="00E6574C" w:rsidRPr="009C033B" w:rsidRDefault="00E6574C" w:rsidP="00E6574C">
      <w:pPr>
        <w:numPr>
          <w:ilvl w:val="0"/>
          <w:numId w:val="2"/>
        </w:numPr>
        <w:spacing w:before="240" w:after="240" w:line="360" w:lineRule="auto"/>
        <w:ind w:left="0" w:firstLine="0"/>
        <w:contextualSpacing/>
        <w:jc w:val="both"/>
        <w:rPr>
          <w:rFonts w:ascii="Palatino Linotype" w:eastAsia="MS Mincho" w:hAnsi="Palatino Linotype" w:cs="Arial"/>
        </w:rPr>
      </w:pPr>
      <w:r w:rsidRPr="009C033B">
        <w:rPr>
          <w:rFonts w:ascii="Palatino Linotype" w:eastAsia="Times New Roman" w:hAnsi="Palatino Linotype"/>
        </w:rPr>
        <w:t xml:space="preserve">Asimismo, este Pleno hará del conocimiento del órgano de control de este Instituto de las infracciones en que el </w:t>
      </w:r>
      <w:r w:rsidRPr="009C033B">
        <w:rPr>
          <w:rFonts w:ascii="Palatino Linotype" w:eastAsia="Times New Roman" w:hAnsi="Palatino Linotype"/>
          <w:b/>
        </w:rPr>
        <w:t>SUJETO OBLIGADO</w:t>
      </w:r>
      <w:r w:rsidRPr="009C033B">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9C033B">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787402F0" w14:textId="77777777" w:rsidR="00E6574C" w:rsidRPr="009C033B" w:rsidRDefault="00E6574C" w:rsidP="00E6574C">
      <w:pPr>
        <w:spacing w:before="240" w:after="240" w:line="360" w:lineRule="auto"/>
        <w:ind w:left="567"/>
        <w:contextualSpacing/>
        <w:jc w:val="both"/>
        <w:rPr>
          <w:rFonts w:ascii="Palatino Linotype" w:eastAsia="MS Mincho" w:hAnsi="Palatino Linotype" w:cs="Arial"/>
        </w:rPr>
      </w:pPr>
    </w:p>
    <w:p w14:paraId="15A1B451" w14:textId="77777777" w:rsidR="00E6574C" w:rsidRPr="009C033B" w:rsidRDefault="00E6574C" w:rsidP="00E6574C">
      <w:pPr>
        <w:spacing w:line="360" w:lineRule="auto"/>
        <w:ind w:left="567" w:right="567"/>
        <w:contextualSpacing/>
        <w:jc w:val="both"/>
        <w:rPr>
          <w:rFonts w:ascii="Palatino Linotype" w:eastAsia="Times New Roman" w:hAnsi="Palatino Linotype" w:cs="Times New Roman"/>
          <w:i/>
        </w:rPr>
      </w:pPr>
      <w:r w:rsidRPr="009C033B">
        <w:rPr>
          <w:rFonts w:ascii="Palatino Linotype" w:eastAsia="Times New Roman" w:hAnsi="Palatino Linotype" w:cs="Times New Roman"/>
          <w:i/>
        </w:rPr>
        <w:t>“</w:t>
      </w:r>
      <w:r w:rsidRPr="009C033B">
        <w:rPr>
          <w:rFonts w:ascii="Palatino Linotype" w:eastAsia="Times New Roman" w:hAnsi="Palatino Linotype" w:cs="Times New Roman"/>
          <w:b/>
          <w:i/>
        </w:rPr>
        <w:t>Artículo 190.</w:t>
      </w:r>
      <w:r w:rsidRPr="009C033B">
        <w:rPr>
          <w:rFonts w:ascii="Palatino Linotype" w:eastAsia="Times New Roman"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78F361A" w14:textId="77777777" w:rsidR="00E6574C" w:rsidRPr="009C033B" w:rsidRDefault="00E6574C" w:rsidP="00E6574C">
      <w:pPr>
        <w:spacing w:line="360" w:lineRule="auto"/>
        <w:ind w:left="567" w:right="567"/>
        <w:contextualSpacing/>
        <w:jc w:val="both"/>
        <w:rPr>
          <w:rFonts w:ascii="Palatino Linotype" w:eastAsia="Times New Roman" w:hAnsi="Palatino Linotype" w:cs="Times New Roman"/>
          <w:i/>
        </w:rPr>
      </w:pPr>
    </w:p>
    <w:p w14:paraId="4C1B89DE" w14:textId="77777777" w:rsidR="00E6574C" w:rsidRPr="009C033B" w:rsidRDefault="00E6574C" w:rsidP="00E6574C">
      <w:pPr>
        <w:spacing w:line="360" w:lineRule="auto"/>
        <w:ind w:left="567" w:right="567"/>
        <w:contextualSpacing/>
        <w:jc w:val="both"/>
        <w:rPr>
          <w:rFonts w:ascii="Palatino Linotype" w:eastAsia="Times New Roman" w:hAnsi="Palatino Linotype" w:cs="Times New Roman"/>
          <w:i/>
        </w:rPr>
      </w:pPr>
      <w:r w:rsidRPr="009C033B">
        <w:rPr>
          <w:rFonts w:ascii="Palatino Linotype" w:eastAsia="Times New Roman" w:hAnsi="Palatino Linotype" w:cs="Times New Roman"/>
          <w:b/>
          <w:i/>
        </w:rPr>
        <w:lastRenderedPageBreak/>
        <w:t>Artículo 222.</w:t>
      </w:r>
      <w:r w:rsidRPr="009C033B">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5784DE64" w14:textId="77777777" w:rsidR="00E6574C" w:rsidRPr="009C033B" w:rsidRDefault="00E6574C" w:rsidP="00E6574C">
      <w:pPr>
        <w:spacing w:line="360" w:lineRule="auto"/>
        <w:ind w:left="567" w:right="567"/>
        <w:contextualSpacing/>
        <w:jc w:val="both"/>
        <w:rPr>
          <w:rFonts w:ascii="Palatino Linotype" w:eastAsia="Times New Roman" w:hAnsi="Palatino Linotype" w:cs="Times New Roman"/>
          <w:i/>
        </w:rPr>
      </w:pPr>
      <w:r w:rsidRPr="009C033B">
        <w:rPr>
          <w:rFonts w:ascii="Palatino Linotype" w:eastAsia="Times New Roman" w:hAnsi="Palatino Linotype" w:cs="Times New Roman"/>
          <w:i/>
        </w:rPr>
        <w:t>…</w:t>
      </w:r>
    </w:p>
    <w:p w14:paraId="1F548CE1" w14:textId="77777777" w:rsidR="00E6574C" w:rsidRPr="009C033B" w:rsidRDefault="00E6574C" w:rsidP="00E6574C">
      <w:pPr>
        <w:spacing w:line="360" w:lineRule="auto"/>
        <w:ind w:left="567" w:right="567"/>
        <w:contextualSpacing/>
        <w:jc w:val="both"/>
        <w:rPr>
          <w:rFonts w:ascii="Palatino Linotype" w:eastAsia="Times New Roman" w:hAnsi="Palatino Linotype" w:cs="Times New Roman"/>
          <w:i/>
        </w:rPr>
      </w:pPr>
      <w:r w:rsidRPr="009C033B">
        <w:rPr>
          <w:rFonts w:ascii="Palatino Linotype" w:eastAsia="Times New Roman" w:hAnsi="Palatino Linotype" w:cs="Times New Roman"/>
          <w:b/>
          <w:i/>
        </w:rPr>
        <w:t>I. Cualquier acto u omisión que provoque la suspensión o deficiencia en la atención de las solicitudes de información</w:t>
      </w:r>
      <w:r w:rsidRPr="009C033B">
        <w:rPr>
          <w:rFonts w:ascii="Palatino Linotype" w:eastAsia="Times New Roman" w:hAnsi="Palatino Linotype" w:cs="Times New Roman"/>
          <w:i/>
        </w:rPr>
        <w:t>;</w:t>
      </w:r>
    </w:p>
    <w:p w14:paraId="09AD5275" w14:textId="77777777" w:rsidR="00E6574C" w:rsidRPr="009C033B" w:rsidRDefault="00E6574C" w:rsidP="00E6574C">
      <w:pPr>
        <w:spacing w:line="360" w:lineRule="auto"/>
        <w:ind w:left="567" w:right="567"/>
        <w:contextualSpacing/>
        <w:jc w:val="both"/>
        <w:rPr>
          <w:rFonts w:ascii="Palatino Linotype" w:eastAsia="Times New Roman" w:hAnsi="Palatino Linotype" w:cs="Times New Roman"/>
          <w:i/>
        </w:rPr>
      </w:pPr>
      <w:r w:rsidRPr="009C033B">
        <w:rPr>
          <w:rFonts w:ascii="Palatino Linotype" w:eastAsia="Times New Roman" w:hAnsi="Palatino Linotype" w:cs="Times New Roman"/>
          <w:b/>
          <w:i/>
        </w:rPr>
        <w:t>II. La falta de respuesta a las solicitudes de información en los plazos señalados en la normatividad aplicable</w:t>
      </w:r>
      <w:r w:rsidRPr="009C033B">
        <w:rPr>
          <w:rFonts w:ascii="Palatino Linotype" w:eastAsia="Times New Roman" w:hAnsi="Palatino Linotype" w:cs="Times New Roman"/>
          <w:i/>
        </w:rPr>
        <w:t>;</w:t>
      </w:r>
    </w:p>
    <w:p w14:paraId="59410741" w14:textId="77777777" w:rsidR="00E6574C" w:rsidRPr="009C033B" w:rsidRDefault="00E6574C" w:rsidP="00E6574C">
      <w:pPr>
        <w:spacing w:line="360" w:lineRule="auto"/>
        <w:ind w:left="567" w:right="567"/>
        <w:contextualSpacing/>
        <w:jc w:val="both"/>
        <w:rPr>
          <w:rFonts w:ascii="Palatino Linotype" w:eastAsia="Times New Roman" w:hAnsi="Palatino Linotype" w:cs="Times New Roman"/>
          <w:i/>
        </w:rPr>
      </w:pPr>
      <w:r w:rsidRPr="009C033B">
        <w:rPr>
          <w:rFonts w:ascii="Palatino Linotype" w:eastAsia="Times New Roman" w:hAnsi="Palatino Linotype" w:cs="Times New Roman"/>
          <w:i/>
        </w:rPr>
        <w:t>…</w:t>
      </w:r>
    </w:p>
    <w:p w14:paraId="2EC01DA9" w14:textId="77777777" w:rsidR="00E6574C" w:rsidRPr="009C033B" w:rsidRDefault="00E6574C" w:rsidP="00E6574C">
      <w:pPr>
        <w:spacing w:line="360" w:lineRule="auto"/>
        <w:ind w:left="567" w:right="567"/>
        <w:contextualSpacing/>
        <w:jc w:val="both"/>
        <w:rPr>
          <w:rFonts w:ascii="Palatino Linotype" w:hAnsi="Palatino Linotype"/>
          <w:i/>
        </w:rPr>
      </w:pPr>
      <w:r w:rsidRPr="009C033B">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C033B">
        <w:rPr>
          <w:rFonts w:ascii="Palatino Linotype" w:hAnsi="Palatino Linotype"/>
          <w:i/>
        </w:rPr>
        <w:t xml:space="preserve"> (De Acuerdo al Decreto N°207, Publicado el 30 de mayo de 2017)</w:t>
      </w:r>
    </w:p>
    <w:p w14:paraId="1B3E9618" w14:textId="77777777" w:rsidR="00E6574C" w:rsidRPr="009C033B" w:rsidRDefault="00E6574C" w:rsidP="00E6574C">
      <w:pPr>
        <w:spacing w:line="360" w:lineRule="auto"/>
        <w:ind w:left="567" w:right="567"/>
        <w:contextualSpacing/>
        <w:jc w:val="both"/>
        <w:rPr>
          <w:rFonts w:ascii="Palatino Linotype" w:hAnsi="Palatino Linotype"/>
          <w:i/>
        </w:rPr>
      </w:pPr>
      <w:r w:rsidRPr="009C033B">
        <w:rPr>
          <w:rFonts w:ascii="Palatino Linotype" w:hAnsi="Palatino Linotype"/>
          <w:i/>
        </w:rPr>
        <w:t>…”</w:t>
      </w:r>
    </w:p>
    <w:p w14:paraId="1DA6F365" w14:textId="77777777" w:rsidR="00E6574C" w:rsidRPr="009C033B" w:rsidRDefault="00E6574C" w:rsidP="00E6574C">
      <w:pPr>
        <w:contextualSpacing/>
        <w:rPr>
          <w:rFonts w:ascii="Palatino Linotype" w:eastAsia="Times New Roman" w:hAnsi="Palatino Linotype" w:cs="Arial"/>
          <w:color w:val="000000"/>
        </w:rPr>
      </w:pPr>
    </w:p>
    <w:p w14:paraId="28D42A0E" w14:textId="57686D39" w:rsidR="00E6574C" w:rsidRPr="009C033B" w:rsidRDefault="00A43D6A" w:rsidP="00E6574C">
      <w:pPr>
        <w:numPr>
          <w:ilvl w:val="0"/>
          <w:numId w:val="2"/>
        </w:numPr>
        <w:spacing w:after="120" w:line="360" w:lineRule="auto"/>
        <w:ind w:left="0" w:right="49" w:firstLine="0"/>
        <w:jc w:val="both"/>
        <w:rPr>
          <w:rFonts w:ascii="Palatino Linotype" w:eastAsia="MS Mincho" w:hAnsi="Palatino Linotype" w:cstheme="majorBidi"/>
        </w:rPr>
      </w:pPr>
      <w:r w:rsidRPr="009C033B">
        <w:rPr>
          <w:rFonts w:ascii="Palatino Linotype" w:eastAsia="Times New Roman" w:hAnsi="Palatino Linotype" w:cs="Arial"/>
          <w:noProof/>
          <w:color w:val="000000"/>
          <w:lang w:val="es-MX" w:eastAsia="es-MX"/>
        </w:rPr>
        <mc:AlternateContent>
          <mc:Choice Requires="wps">
            <w:drawing>
              <wp:anchor distT="0" distB="0" distL="114300" distR="114300" simplePos="0" relativeHeight="251679744" behindDoc="0" locked="0" layoutInCell="1" allowOverlap="1" wp14:anchorId="5C32FD8B" wp14:editId="0BEB7F9E">
                <wp:simplePos x="0" y="0"/>
                <wp:positionH relativeFrom="column">
                  <wp:posOffset>24765</wp:posOffset>
                </wp:positionH>
                <wp:positionV relativeFrom="paragraph">
                  <wp:posOffset>614045</wp:posOffset>
                </wp:positionV>
                <wp:extent cx="5556250" cy="1085850"/>
                <wp:effectExtent l="38100" t="38100" r="44450" b="95250"/>
                <wp:wrapNone/>
                <wp:docPr id="5" name="Conector recto 5"/>
                <wp:cNvGraphicFramePr/>
                <a:graphic xmlns:a="http://schemas.openxmlformats.org/drawingml/2006/main">
                  <a:graphicData uri="http://schemas.microsoft.com/office/word/2010/wordprocessingShape">
                    <wps:wsp>
                      <wps:cNvCnPr/>
                      <wps:spPr>
                        <a:xfrm>
                          <a:off x="0" y="0"/>
                          <a:ext cx="5556250" cy="10858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DDF11B1" id="Conector recto 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95pt,48.35pt" to="439.45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" strokecolor="black [3200]" strokeweight="2pt">
                <v:shadow on="t" color="black" opacity="24903f" origin=",.5" offset="0,.55556mm"/>
              </v:line>
            </w:pict>
          </mc:Fallback>
        </mc:AlternateContent>
      </w:r>
      <w:r w:rsidR="00E6574C" w:rsidRPr="009C033B">
        <w:rPr>
          <w:rFonts w:ascii="Palatino Linotype" w:eastAsia="Times New Roman" w:hAnsi="Palatino Linotype" w:cs="Arial"/>
          <w:color w:val="000000"/>
        </w:rPr>
        <w:t xml:space="preserve">Por lo anteriormente expuesto y fundado, este </w:t>
      </w:r>
      <w:r w:rsidR="00E6574C" w:rsidRPr="009C033B">
        <w:rPr>
          <w:rFonts w:ascii="Palatino Linotype" w:eastAsia="Times New Roman" w:hAnsi="Palatino Linotype" w:cs="Arial"/>
          <w:b/>
          <w:color w:val="000000"/>
        </w:rPr>
        <w:t>ÓRGANO GARANTE</w:t>
      </w:r>
      <w:r w:rsidR="00E6574C" w:rsidRPr="009C033B">
        <w:rPr>
          <w:rFonts w:ascii="Palatino Linotype" w:eastAsia="Times New Roman" w:hAnsi="Palatino Linotype" w:cs="Arial"/>
          <w:color w:val="000000"/>
        </w:rPr>
        <w:t xml:space="preserve"> emite los siguientes:</w:t>
      </w:r>
    </w:p>
    <w:p w14:paraId="6C88C0FB" w14:textId="77777777" w:rsidR="00D15AED" w:rsidRPr="009C033B" w:rsidRDefault="00D15AED" w:rsidP="008A59AC">
      <w:pPr>
        <w:pStyle w:val="Ttulo1"/>
        <w:spacing w:line="360" w:lineRule="auto"/>
        <w:jc w:val="center"/>
        <w:rPr>
          <w:b/>
          <w:color w:val="000000" w:themeColor="text1"/>
          <w:szCs w:val="24"/>
        </w:rPr>
      </w:pPr>
      <w:bookmarkStart w:id="145" w:name="_Toc466371865"/>
      <w:bookmarkStart w:id="146" w:name="_Toc466377653"/>
      <w:bookmarkStart w:id="147" w:name="_Toc495427547"/>
      <w:bookmarkStart w:id="148" w:name="_Toc33123955"/>
    </w:p>
    <w:p w14:paraId="553A41C0" w14:textId="77777777" w:rsidR="00D15AED" w:rsidRPr="009C033B" w:rsidRDefault="00D15AED" w:rsidP="00D15AED">
      <w:pPr>
        <w:rPr>
          <w:lang w:val="es-MX" w:eastAsia="en-US"/>
        </w:rPr>
      </w:pPr>
    </w:p>
    <w:p w14:paraId="36F946A1" w14:textId="77777777" w:rsidR="00D15AED" w:rsidRPr="009C033B" w:rsidRDefault="00D15AED" w:rsidP="00D15AED">
      <w:pPr>
        <w:rPr>
          <w:lang w:val="es-MX" w:eastAsia="en-US"/>
        </w:rPr>
      </w:pPr>
    </w:p>
    <w:p w14:paraId="14176D33" w14:textId="77777777" w:rsidR="00D15AED" w:rsidRPr="009C033B" w:rsidRDefault="00D15AED" w:rsidP="00D15AED">
      <w:pPr>
        <w:rPr>
          <w:lang w:val="es-MX" w:eastAsia="en-US"/>
        </w:rPr>
      </w:pPr>
    </w:p>
    <w:p w14:paraId="4CACADBA" w14:textId="7C9758E5" w:rsidR="008A59AC" w:rsidRPr="009C033B" w:rsidRDefault="008A59AC" w:rsidP="00D15AED">
      <w:pPr>
        <w:pStyle w:val="Ttulo1"/>
        <w:spacing w:line="360" w:lineRule="auto"/>
        <w:jc w:val="center"/>
        <w:rPr>
          <w:b/>
          <w:color w:val="000000" w:themeColor="text1"/>
          <w:szCs w:val="24"/>
        </w:rPr>
      </w:pPr>
      <w:r w:rsidRPr="009C033B">
        <w:rPr>
          <w:b/>
          <w:color w:val="000000" w:themeColor="text1"/>
          <w:szCs w:val="24"/>
        </w:rPr>
        <w:lastRenderedPageBreak/>
        <w:t>R E S O L U T I V O S</w:t>
      </w:r>
      <w:bookmarkEnd w:id="145"/>
      <w:bookmarkEnd w:id="146"/>
      <w:bookmarkEnd w:id="147"/>
      <w:bookmarkEnd w:id="148"/>
    </w:p>
    <w:p w14:paraId="6F395430" w14:textId="77777777" w:rsidR="000D3339" w:rsidRPr="009C033B" w:rsidRDefault="000D3339" w:rsidP="000D3339">
      <w:pPr>
        <w:rPr>
          <w:lang w:val="es-MX" w:eastAsia="en-US"/>
        </w:rPr>
      </w:pPr>
    </w:p>
    <w:p w14:paraId="38F4FDC9" w14:textId="1AB34BE6" w:rsidR="00D15AED" w:rsidRPr="009C033B" w:rsidRDefault="00D15AED" w:rsidP="00D15AED">
      <w:pPr>
        <w:spacing w:line="360" w:lineRule="auto"/>
        <w:jc w:val="both"/>
        <w:rPr>
          <w:rFonts w:ascii="Palatino Linotype" w:eastAsia="Times New Roman" w:hAnsi="Palatino Linotype" w:cs="Times New Roman"/>
        </w:rPr>
      </w:pPr>
      <w:r w:rsidRPr="009C033B">
        <w:rPr>
          <w:rFonts w:ascii="Palatino Linotype" w:eastAsia="Times New Roman" w:hAnsi="Palatino Linotype" w:cs="Arial"/>
          <w:b/>
        </w:rPr>
        <w:t xml:space="preserve">PRIMERO. </w:t>
      </w:r>
      <w:r w:rsidRPr="009C033B">
        <w:rPr>
          <w:rFonts w:ascii="Palatino Linotype" w:eastAsia="Times New Roman" w:hAnsi="Palatino Linotype" w:cs="Arial"/>
        </w:rPr>
        <w:t>Resultan fundadas las</w:t>
      </w:r>
      <w:r w:rsidRPr="009C033B">
        <w:rPr>
          <w:rFonts w:ascii="Palatino Linotype" w:eastAsia="Times New Roman" w:hAnsi="Palatino Linotype" w:cs="Arial"/>
          <w:b/>
        </w:rPr>
        <w:t xml:space="preserve"> </w:t>
      </w:r>
      <w:r w:rsidRPr="009C033B">
        <w:rPr>
          <w:rFonts w:ascii="Palatino Linotype" w:eastAsia="Times New Roman" w:hAnsi="Palatino Linotype" w:cs="Arial"/>
          <w:lang w:val="es-ES"/>
        </w:rPr>
        <w:t xml:space="preserve">razones o motivos de inconformidad hechos valer </w:t>
      </w:r>
      <w:r w:rsidRPr="009C033B">
        <w:rPr>
          <w:rFonts w:ascii="Palatino Linotype" w:eastAsia="Calibri" w:hAnsi="Palatino Linotype" w:cs="Arial"/>
          <w:lang w:val="es-ES"/>
        </w:rPr>
        <w:t xml:space="preserve">en el recurso de revisión </w:t>
      </w:r>
      <w:r w:rsidRPr="009C033B">
        <w:rPr>
          <w:rFonts w:ascii="Palatino Linotype" w:hAnsi="Palatino Linotype" w:cs="Arial"/>
          <w:b/>
          <w:bCs/>
        </w:rPr>
        <w:t>09228/INFOEM/IP/RR/2019</w:t>
      </w:r>
      <w:r w:rsidRPr="009C033B">
        <w:rPr>
          <w:rFonts w:ascii="Palatino Linotype" w:hAnsi="Palatino Linotype" w:cs="Arial"/>
          <w:b/>
          <w:bCs/>
          <w:lang w:eastAsia="es-MX"/>
        </w:rPr>
        <w:t xml:space="preserve"> </w:t>
      </w:r>
      <w:r w:rsidRPr="009C033B">
        <w:rPr>
          <w:rFonts w:ascii="Palatino Linotype" w:hAnsi="Palatino Linotype" w:cs="Arial"/>
          <w:bCs/>
          <w:lang w:eastAsia="es-MX"/>
        </w:rPr>
        <w:t xml:space="preserve">en términos del </w:t>
      </w:r>
      <w:r w:rsidRPr="009C033B">
        <w:rPr>
          <w:rFonts w:ascii="Palatino Linotype" w:hAnsi="Palatino Linotype" w:cs="Arial"/>
          <w:b/>
          <w:bCs/>
          <w:lang w:eastAsia="es-MX"/>
        </w:rPr>
        <w:t xml:space="preserve">Considerando CUARTO </w:t>
      </w:r>
      <w:r w:rsidRPr="009C033B">
        <w:rPr>
          <w:rFonts w:ascii="Palatino Linotype" w:hAnsi="Palatino Linotype" w:cs="Arial"/>
          <w:bCs/>
          <w:lang w:eastAsia="es-MX"/>
        </w:rPr>
        <w:t>de la presente resolución.</w:t>
      </w:r>
    </w:p>
    <w:p w14:paraId="29B8CF0E" w14:textId="07C78F97" w:rsidR="00D15AED" w:rsidRPr="009C033B" w:rsidRDefault="00D15AED" w:rsidP="00D15AED">
      <w:pPr>
        <w:spacing w:before="240" w:after="240" w:line="360" w:lineRule="auto"/>
        <w:jc w:val="both"/>
        <w:rPr>
          <w:rFonts w:ascii="Palatino Linotype" w:eastAsia="Calibri" w:hAnsi="Palatino Linotype" w:cs="Arial"/>
          <w:lang w:val="es-ES"/>
        </w:rPr>
      </w:pPr>
      <w:r w:rsidRPr="009C033B">
        <w:rPr>
          <w:rFonts w:ascii="Palatino Linotype" w:hAnsi="Palatino Linotype"/>
          <w:b/>
        </w:rPr>
        <w:t>SEGUNDO.</w:t>
      </w:r>
      <w:r w:rsidRPr="009C033B">
        <w:rPr>
          <w:rStyle w:val="Ttulo2Car"/>
          <w:rFonts w:ascii="Palatino Linotype" w:hAnsi="Palatino Linotype"/>
          <w:b/>
        </w:rPr>
        <w:t xml:space="preserve"> </w:t>
      </w:r>
      <w:r w:rsidRPr="009C033B">
        <w:rPr>
          <w:rFonts w:ascii="Palatino Linotype" w:eastAsia="Calibri" w:hAnsi="Palatino Linotype" w:cs="Arial"/>
          <w:lang w:val="es-ES"/>
        </w:rPr>
        <w:t>Se</w:t>
      </w:r>
      <w:r w:rsidRPr="009C033B">
        <w:rPr>
          <w:rFonts w:ascii="Palatino Linotype" w:eastAsia="Calibri" w:hAnsi="Palatino Linotype" w:cs="Arial"/>
          <w:b/>
          <w:lang w:val="es-ES"/>
        </w:rPr>
        <w:t xml:space="preserve"> ORDENA </w:t>
      </w:r>
      <w:r w:rsidRPr="009C033B">
        <w:rPr>
          <w:rFonts w:ascii="Palatino Linotype" w:eastAsia="Calibri" w:hAnsi="Palatino Linotype" w:cs="Arial"/>
          <w:lang w:val="es-ES"/>
        </w:rPr>
        <w:t>al</w:t>
      </w:r>
      <w:r w:rsidRPr="009C033B">
        <w:rPr>
          <w:rFonts w:ascii="Palatino Linotype" w:eastAsia="Calibri" w:hAnsi="Palatino Linotype" w:cs="Arial"/>
          <w:b/>
          <w:lang w:val="es-ES"/>
        </w:rPr>
        <w:t xml:space="preserve"> </w:t>
      </w:r>
      <w:r w:rsidRPr="009C033B">
        <w:rPr>
          <w:rFonts w:ascii="Palatino Linotype" w:hAnsi="Palatino Linotype"/>
          <w:b/>
          <w:bCs/>
          <w:szCs w:val="22"/>
        </w:rPr>
        <w:t>Ayuntamiento de Metepec</w:t>
      </w:r>
      <w:r w:rsidRPr="009C033B">
        <w:rPr>
          <w:rFonts w:ascii="Palatino Linotype" w:eastAsia="Times New Roman" w:hAnsi="Palatino Linotype" w:cs="Arial"/>
          <w:lang w:val="es-ES"/>
        </w:rPr>
        <w:t xml:space="preserve"> </w:t>
      </w:r>
      <w:r w:rsidRPr="009C033B">
        <w:rPr>
          <w:rFonts w:ascii="Palatino Linotype" w:eastAsia="Calibri" w:hAnsi="Palatino Linotype" w:cs="Arial"/>
          <w:lang w:val="es-ES"/>
        </w:rPr>
        <w:t xml:space="preserve">hacer entrega vía Sistema de Acceso a la Información Mexiquense </w:t>
      </w:r>
      <w:r w:rsidRPr="009C033B">
        <w:rPr>
          <w:rFonts w:ascii="Palatino Linotype" w:eastAsia="Calibri" w:hAnsi="Palatino Linotype" w:cs="Arial"/>
          <w:b/>
          <w:lang w:val="es-ES"/>
        </w:rPr>
        <w:t>(SAIMEX</w:t>
      </w:r>
      <w:r w:rsidR="00A43D6A" w:rsidRPr="009C033B">
        <w:rPr>
          <w:rFonts w:ascii="Palatino Linotype" w:eastAsia="Calibri" w:hAnsi="Palatino Linotype" w:cs="Arial"/>
          <w:b/>
          <w:lang w:val="es-ES"/>
        </w:rPr>
        <w:t>)</w:t>
      </w:r>
      <w:r w:rsidRPr="009C033B">
        <w:rPr>
          <w:rFonts w:ascii="Palatino Linotype" w:eastAsia="Calibri" w:hAnsi="Palatino Linotype" w:cs="Arial"/>
          <w:lang w:val="es-ES"/>
        </w:rPr>
        <w:t xml:space="preserve">, </w:t>
      </w:r>
      <w:r w:rsidR="003F5F43" w:rsidRPr="009C033B">
        <w:rPr>
          <w:rFonts w:ascii="Palatino Linotype" w:hAnsi="Palatino Linotype" w:cs="Arial"/>
        </w:rPr>
        <w:t>el soporte documental</w:t>
      </w:r>
      <w:r w:rsidR="00E3526A" w:rsidRPr="009C033B">
        <w:rPr>
          <w:rFonts w:ascii="Palatino Linotype" w:hAnsi="Palatino Linotype" w:cs="Arial"/>
        </w:rPr>
        <w:t xml:space="preserve"> en el que conste o se advierta, del primero de enero al </w:t>
      </w:r>
      <w:r w:rsidR="003F5F43" w:rsidRPr="009C033B">
        <w:rPr>
          <w:rFonts w:ascii="Palatino Linotype" w:hAnsi="Palatino Linotype" w:cs="Arial"/>
        </w:rPr>
        <w:t xml:space="preserve">veintinueve </w:t>
      </w:r>
      <w:r w:rsidR="00E3526A" w:rsidRPr="009C033B">
        <w:rPr>
          <w:rFonts w:ascii="Palatino Linotype" w:hAnsi="Palatino Linotype" w:cs="Arial"/>
        </w:rPr>
        <w:t>de octubre de dos mil diecinueve</w:t>
      </w:r>
      <w:r w:rsidR="003F5F43" w:rsidRPr="009C033B">
        <w:rPr>
          <w:rFonts w:ascii="Palatino Linotype" w:hAnsi="Palatino Linotype" w:cs="Arial"/>
        </w:rPr>
        <w:t>,</w:t>
      </w:r>
      <w:r w:rsidR="00E3526A" w:rsidRPr="009C033B">
        <w:rPr>
          <w:rFonts w:ascii="Palatino Linotype" w:eastAsia="Calibri" w:hAnsi="Palatino Linotype" w:cs="Arial"/>
          <w:lang w:val="es-ES"/>
        </w:rPr>
        <w:t xml:space="preserve"> </w:t>
      </w:r>
      <w:r w:rsidRPr="009C033B">
        <w:rPr>
          <w:rFonts w:ascii="Palatino Linotype" w:eastAsia="Calibri" w:hAnsi="Palatino Linotype" w:cs="Arial"/>
          <w:lang w:val="es-ES"/>
        </w:rPr>
        <w:t>la siguiente información:</w:t>
      </w:r>
    </w:p>
    <w:p w14:paraId="6F56959F" w14:textId="77777777" w:rsidR="00A43D6A" w:rsidRPr="009C033B" w:rsidRDefault="00A43D6A" w:rsidP="00A43D6A">
      <w:pPr>
        <w:pStyle w:val="Prrafodelista"/>
        <w:numPr>
          <w:ilvl w:val="0"/>
          <w:numId w:val="39"/>
        </w:numPr>
        <w:spacing w:before="240" w:after="240" w:line="360" w:lineRule="auto"/>
        <w:ind w:right="49"/>
        <w:jc w:val="both"/>
        <w:rPr>
          <w:rFonts w:ascii="Palatino Linotype" w:hAnsi="Palatino Linotype"/>
          <w:b/>
          <w:szCs w:val="22"/>
        </w:rPr>
      </w:pPr>
      <w:r w:rsidRPr="009C033B">
        <w:rPr>
          <w:rFonts w:ascii="Palatino Linotype" w:hAnsi="Palatino Linotype"/>
          <w:b/>
        </w:rPr>
        <w:t>Número de cursos de asesoramiento y fomento de la ética en el servicio público, impartidos a los servidores públicos adscritos al sujeto obligado.</w:t>
      </w:r>
    </w:p>
    <w:p w14:paraId="6D73C0FE" w14:textId="77777777" w:rsidR="00A43D6A" w:rsidRPr="009C033B" w:rsidRDefault="00A43D6A" w:rsidP="00A43D6A">
      <w:pPr>
        <w:pStyle w:val="Prrafodelista"/>
        <w:spacing w:before="240" w:after="240" w:line="360" w:lineRule="auto"/>
        <w:ind w:left="1068" w:right="49"/>
        <w:jc w:val="both"/>
        <w:rPr>
          <w:rFonts w:ascii="Palatino Linotype" w:hAnsi="Palatino Linotype"/>
          <w:b/>
          <w:szCs w:val="22"/>
        </w:rPr>
      </w:pPr>
    </w:p>
    <w:p w14:paraId="67B6DE1C" w14:textId="57EE62C7" w:rsidR="00A43D6A" w:rsidRPr="009C033B" w:rsidRDefault="00A43D6A" w:rsidP="00A43D6A">
      <w:pPr>
        <w:pStyle w:val="Prrafodelista"/>
        <w:numPr>
          <w:ilvl w:val="0"/>
          <w:numId w:val="39"/>
        </w:numPr>
        <w:spacing w:before="240" w:after="240" w:line="276" w:lineRule="auto"/>
        <w:ind w:right="49"/>
        <w:jc w:val="both"/>
        <w:rPr>
          <w:rFonts w:ascii="Palatino Linotype" w:hAnsi="Palatino Linotype"/>
          <w:b/>
          <w:i/>
          <w:sz w:val="22"/>
          <w:szCs w:val="22"/>
          <w:shd w:val="clear" w:color="auto" w:fill="FFFFFF"/>
        </w:rPr>
      </w:pPr>
      <w:r w:rsidRPr="009C033B">
        <w:rPr>
          <w:rFonts w:ascii="Palatino Linotype" w:hAnsi="Palatino Linotype"/>
          <w:b/>
        </w:rPr>
        <w:t>Número de cursos de actualización y/o capacitación impartidos a los servidores públicos adscritos al sujeto obligado.</w:t>
      </w:r>
    </w:p>
    <w:p w14:paraId="6F504D53" w14:textId="77777777" w:rsidR="00A43D6A" w:rsidRPr="009C033B" w:rsidRDefault="00A43D6A" w:rsidP="00D15AED">
      <w:pPr>
        <w:tabs>
          <w:tab w:val="left" w:pos="8080"/>
        </w:tabs>
        <w:spacing w:line="360" w:lineRule="auto"/>
        <w:ind w:right="49"/>
        <w:contextualSpacing/>
        <w:jc w:val="both"/>
        <w:rPr>
          <w:rFonts w:ascii="Palatino Linotype" w:eastAsia="Palatino Linotype" w:hAnsi="Palatino Linotype" w:cs="Palatino Linotype"/>
          <w:b/>
        </w:rPr>
      </w:pPr>
    </w:p>
    <w:p w14:paraId="26A70429" w14:textId="77777777" w:rsidR="00D15AED" w:rsidRPr="009C033B" w:rsidRDefault="00D15AED" w:rsidP="00D15AED">
      <w:pPr>
        <w:tabs>
          <w:tab w:val="left" w:pos="8080"/>
        </w:tabs>
        <w:spacing w:line="360" w:lineRule="auto"/>
        <w:ind w:right="49"/>
        <w:contextualSpacing/>
        <w:jc w:val="both"/>
        <w:rPr>
          <w:rFonts w:ascii="Palatino Linotype" w:eastAsia="Palatino Linotype" w:hAnsi="Palatino Linotype" w:cs="Palatino Linotype"/>
          <w:b/>
        </w:rPr>
      </w:pPr>
      <w:r w:rsidRPr="009C033B">
        <w:rPr>
          <w:rFonts w:ascii="Palatino Linotype" w:eastAsia="Palatino Linotype" w:hAnsi="Palatino Linotype" w:cs="Palatino Linotype"/>
          <w:b/>
        </w:rPr>
        <w:t xml:space="preserve">TERCERO. Notifíquese </w:t>
      </w:r>
      <w:r w:rsidRPr="009C033B">
        <w:rPr>
          <w:rFonts w:ascii="Palatino Linotype" w:eastAsia="Palatino Linotype" w:hAnsi="Palatino Linotype" w:cs="Palatino Linotype"/>
        </w:rPr>
        <w:t xml:space="preserve">al Titular de la Unidad de Transparencia del </w:t>
      </w:r>
      <w:r w:rsidRPr="009C033B">
        <w:rPr>
          <w:rFonts w:ascii="Palatino Linotype" w:eastAsia="Palatino Linotype" w:hAnsi="Palatino Linotype" w:cs="Palatino Linotype"/>
          <w:b/>
        </w:rPr>
        <w:t>SUJETO OBLIGADO</w:t>
      </w:r>
      <w:r w:rsidRPr="009C033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C033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0576FF5" w14:textId="77777777" w:rsidR="00D15AED" w:rsidRPr="009C033B" w:rsidRDefault="00D15AED" w:rsidP="00D15AED">
      <w:pPr>
        <w:shd w:val="clear" w:color="auto" w:fill="FFFFFF"/>
        <w:spacing w:line="360" w:lineRule="auto"/>
        <w:jc w:val="both"/>
        <w:rPr>
          <w:rFonts w:ascii="Palatino Linotype" w:eastAsia="Times New Roman" w:hAnsi="Palatino Linotype" w:cs="Arial"/>
          <w:b/>
        </w:rPr>
      </w:pPr>
    </w:p>
    <w:p w14:paraId="656F0CC0" w14:textId="1C94ED02" w:rsidR="00D15AED" w:rsidRPr="009C033B" w:rsidRDefault="00222F88" w:rsidP="00D15AED">
      <w:pPr>
        <w:shd w:val="clear" w:color="auto" w:fill="FFFFFF"/>
        <w:spacing w:line="360" w:lineRule="auto"/>
        <w:jc w:val="both"/>
        <w:rPr>
          <w:rFonts w:ascii="Palatino Linotype" w:hAnsi="Palatino Linotype"/>
        </w:rPr>
      </w:pPr>
      <w:r>
        <w:rPr>
          <w:rFonts w:ascii="Palatino Linotype" w:eastAsia="MS Mincho" w:hAnsi="Palatino Linotype" w:cs="Times New Roman"/>
          <w:b/>
          <w:noProof/>
          <w:lang w:val="es-MX"/>
        </w:rPr>
        <w:lastRenderedPageBreak/>
        <mc:AlternateContent>
          <mc:Choice Requires="wps">
            <w:drawing>
              <wp:anchor distT="0" distB="0" distL="114300" distR="114300" simplePos="0" relativeHeight="251680768" behindDoc="0" locked="0" layoutInCell="1" allowOverlap="1" wp14:anchorId="37FF16FF" wp14:editId="52FD6357">
                <wp:simplePos x="0" y="0"/>
                <wp:positionH relativeFrom="column">
                  <wp:posOffset>2672715</wp:posOffset>
                </wp:positionH>
                <wp:positionV relativeFrom="paragraph">
                  <wp:posOffset>584835</wp:posOffset>
                </wp:positionV>
                <wp:extent cx="2905125" cy="219075"/>
                <wp:effectExtent l="0" t="0" r="28575" b="28575"/>
                <wp:wrapNone/>
                <wp:docPr id="9" name="Rectángulo 9"/>
                <wp:cNvGraphicFramePr/>
                <a:graphic xmlns:a="http://schemas.openxmlformats.org/drawingml/2006/main">
                  <a:graphicData uri="http://schemas.microsoft.com/office/word/2010/wordprocessingShape">
                    <wps:wsp>
                      <wps:cNvSpPr/>
                      <wps:spPr>
                        <a:xfrm>
                          <a:off x="0" y="0"/>
                          <a:ext cx="2905125" cy="219075"/>
                        </a:xfrm>
                        <a:prstGeom prst="rect">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FE51E" id="Rectángulo 9" o:spid="_x0000_s1026" style="position:absolute;margin-left:210.45pt;margin-top:46.05pt;width:228.75pt;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" fillcolor="black [3200]" strokecolor="black [1600]" strokeweight="2pt"/>
            </w:pict>
          </mc:Fallback>
        </mc:AlternateContent>
      </w:r>
      <w:r w:rsidR="00D15AED" w:rsidRPr="009C033B">
        <w:rPr>
          <w:rFonts w:ascii="Palatino Linotype" w:eastAsia="Times New Roman" w:hAnsi="Palatino Linotype" w:cs="Arial"/>
          <w:b/>
        </w:rPr>
        <w:t xml:space="preserve">CUARTO. </w:t>
      </w:r>
      <w:r w:rsidR="00D15AED" w:rsidRPr="009C033B">
        <w:rPr>
          <w:rFonts w:ascii="Palatino Linotype" w:eastAsia="Times New Roman" w:hAnsi="Palatino Linotype" w:cs="Times New Roman"/>
          <w:b/>
          <w:bCs/>
          <w:color w:val="222222"/>
          <w:lang w:val="es-ES"/>
        </w:rPr>
        <w:t xml:space="preserve">Notifíquese </w:t>
      </w:r>
      <w:r w:rsidR="00D15AED" w:rsidRPr="009C033B">
        <w:rPr>
          <w:rFonts w:ascii="Palatino Linotype" w:eastAsia="Times New Roman" w:hAnsi="Palatino Linotype" w:cs="Times New Roman"/>
          <w:bCs/>
          <w:color w:val="222222"/>
          <w:lang w:val="es-ES"/>
        </w:rPr>
        <w:t>a</w:t>
      </w:r>
      <w:r>
        <w:rPr>
          <w:rFonts w:ascii="Palatino Linotype" w:eastAsia="Times New Roman" w:hAnsi="Palatino Linotype" w:cs="Times New Roman"/>
          <w:bCs/>
          <w:color w:val="222222"/>
          <w:lang w:val="es-ES"/>
        </w:rPr>
        <w:t xml:space="preserve">    </w:t>
      </w:r>
      <w:r w:rsidR="00D15AED" w:rsidRPr="009C033B">
        <w:rPr>
          <w:rFonts w:ascii="Palatino Linotype" w:hAnsi="Palatino Linotype"/>
          <w:b/>
        </w:rPr>
        <w:t xml:space="preserve"> </w:t>
      </w:r>
      <w:r w:rsidRPr="00222F88">
        <w:rPr>
          <w:rFonts w:ascii="Palatino Linotype" w:hAnsi="Palatino Linotype"/>
          <w:b/>
          <w:shd w:val="clear" w:color="auto" w:fill="000000" w:themeFill="text1"/>
        </w:rPr>
        <w:t xml:space="preserve">  </w:t>
      </w:r>
      <w:r>
        <w:rPr>
          <w:rFonts w:ascii="Palatino Linotype" w:hAnsi="Palatino Linotype"/>
          <w:b/>
          <w:shd w:val="clear" w:color="auto" w:fill="000000" w:themeFill="text1"/>
        </w:rPr>
        <w:t xml:space="preserve"> </w:t>
      </w:r>
      <w:r w:rsidRPr="00222F88">
        <w:rPr>
          <w:rFonts w:ascii="Palatino Linotype" w:hAnsi="Palatino Linotype"/>
          <w:b/>
          <w:shd w:val="clear" w:color="auto" w:fill="000000" w:themeFill="text1"/>
        </w:rPr>
        <w:t xml:space="preserve">  </w:t>
      </w:r>
      <w:r>
        <w:rPr>
          <w:rFonts w:ascii="Palatino Linotype" w:hAnsi="Palatino Linotype"/>
          <w:b/>
          <w:shd w:val="clear" w:color="auto" w:fill="000000" w:themeFill="text1"/>
        </w:rPr>
        <w:t xml:space="preserve">                                                                                        </w:t>
      </w:r>
      <w:r>
        <w:rPr>
          <w:rFonts w:ascii="Palatino Linotype" w:hAnsi="Palatino Linotype"/>
        </w:rPr>
        <w:t xml:space="preserve">    l</w:t>
      </w:r>
      <w:r w:rsidR="00D15AED" w:rsidRPr="009C033B">
        <w:rPr>
          <w:rFonts w:ascii="Palatino Linotype" w:hAnsi="Palatino Linotype"/>
        </w:rPr>
        <w:t>a presente resolución.</w:t>
      </w:r>
    </w:p>
    <w:p w14:paraId="010A0DC6" w14:textId="263422B8" w:rsidR="00222F88" w:rsidRDefault="00222F88" w:rsidP="00D15AED">
      <w:pPr>
        <w:shd w:val="clear" w:color="auto" w:fill="FFFFFF"/>
        <w:spacing w:line="360" w:lineRule="auto"/>
        <w:jc w:val="both"/>
        <w:rPr>
          <w:rFonts w:ascii="Palatino Linotype" w:eastAsia="MS Mincho" w:hAnsi="Palatino Linotype" w:cs="Times New Roman"/>
          <w:lang w:val="es-ES"/>
        </w:rPr>
      </w:pPr>
      <w:r>
        <w:rPr>
          <w:rFonts w:ascii="Palatino Linotype" w:eastAsia="MS Mincho" w:hAnsi="Palatino Linotype" w:cs="Times New Roman"/>
          <w:b/>
          <w:noProof/>
          <w:lang w:val="es-MX"/>
        </w:rPr>
        <mc:AlternateContent>
          <mc:Choice Requires="wps">
            <w:drawing>
              <wp:anchor distT="0" distB="0" distL="114300" distR="114300" simplePos="0" relativeHeight="251682816" behindDoc="0" locked="0" layoutInCell="1" allowOverlap="1" wp14:anchorId="472B75E7" wp14:editId="64F2FE11">
                <wp:simplePos x="0" y="0"/>
                <wp:positionH relativeFrom="column">
                  <wp:posOffset>-3810</wp:posOffset>
                </wp:positionH>
                <wp:positionV relativeFrom="paragraph">
                  <wp:posOffset>311150</wp:posOffset>
                </wp:positionV>
                <wp:extent cx="1000125" cy="228600"/>
                <wp:effectExtent l="0" t="0" r="28575" b="19050"/>
                <wp:wrapNone/>
                <wp:docPr id="12" name="Rectángulo 12"/>
                <wp:cNvGraphicFramePr/>
                <a:graphic xmlns:a="http://schemas.openxmlformats.org/drawingml/2006/main">
                  <a:graphicData uri="http://schemas.microsoft.com/office/word/2010/wordprocessingShape">
                    <wps:wsp>
                      <wps:cNvSpPr/>
                      <wps:spPr>
                        <a:xfrm>
                          <a:off x="0" y="0"/>
                          <a:ext cx="1000125" cy="228600"/>
                        </a:xfrm>
                        <a:prstGeom prst="rect">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FC571" id="Rectángulo 12" o:spid="_x0000_s1026" style="position:absolute;margin-left:-.3pt;margin-top:24.5pt;width:78.7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" fillcolor="black [3200]" strokecolor="black [1600]" strokeweight="2pt"/>
            </w:pict>
          </mc:Fallback>
        </mc:AlternateContent>
      </w:r>
      <w:r w:rsidR="00D15AED" w:rsidRPr="009C033B">
        <w:rPr>
          <w:rFonts w:ascii="Palatino Linotype" w:eastAsia="MS Mincho" w:hAnsi="Palatino Linotype" w:cs="Times New Roman"/>
          <w:b/>
          <w:lang w:val="es-MX"/>
        </w:rPr>
        <w:t>QUINTO.</w:t>
      </w:r>
      <w:r w:rsidR="00D15AED" w:rsidRPr="009C033B">
        <w:rPr>
          <w:rFonts w:ascii="Palatino Linotype" w:eastAsia="MS Mincho" w:hAnsi="Palatino Linotype" w:cs="Times New Roman"/>
          <w:lang w:val="es-MX"/>
        </w:rPr>
        <w:t xml:space="preserve"> </w:t>
      </w:r>
      <w:r w:rsidR="00D15AED" w:rsidRPr="009C033B">
        <w:rPr>
          <w:rFonts w:ascii="Palatino Linotype" w:eastAsia="MS Mincho" w:hAnsi="Palatino Linotype" w:cs="Times New Roman"/>
          <w:lang w:val="es-ES"/>
        </w:rPr>
        <w:t>Se hace del conocimiento de</w:t>
      </w:r>
      <w:r>
        <w:rPr>
          <w:rFonts w:ascii="Palatino Linotype" w:eastAsia="MS Mincho" w:hAnsi="Palatino Linotype" w:cs="Times New Roman"/>
          <w:lang w:val="es-ES"/>
        </w:rPr>
        <w:t xml:space="preserve"> </w:t>
      </w:r>
    </w:p>
    <w:p w14:paraId="4074A1A4" w14:textId="72A7B0BC" w:rsidR="00D15AED" w:rsidRPr="009C033B" w:rsidRDefault="00222F88" w:rsidP="00D15AED">
      <w:pPr>
        <w:shd w:val="clear" w:color="auto" w:fill="FFFFFF"/>
        <w:spacing w:line="360" w:lineRule="auto"/>
        <w:jc w:val="both"/>
        <w:rPr>
          <w:rFonts w:ascii="Palatino Linotype" w:eastAsia="MS Mincho" w:hAnsi="Palatino Linotype" w:cs="Times New Roman"/>
          <w:lang w:val="es-ES"/>
        </w:rPr>
      </w:pPr>
      <w:r>
        <w:rPr>
          <w:rFonts w:ascii="Palatino Linotype" w:eastAsia="MS Mincho" w:hAnsi="Palatino Linotype" w:cs="Times New Roman"/>
          <w:lang w:val="es-ES"/>
        </w:rPr>
        <w:t xml:space="preserve">                           q</w:t>
      </w:r>
      <w:r w:rsidR="00D15AED" w:rsidRPr="009C033B">
        <w:rPr>
          <w:rFonts w:ascii="Palatino Linotype" w:eastAsia="MS Mincho" w:hAnsi="Palatino Linotype" w:cs="Times New Roman"/>
          <w:lang w:val="es-ES"/>
        </w:rPr>
        <w:t>ue, de conformidad con lo establecido en el artículo 196 de la Ley de Transparencia y Acceso a la Información Pública del Estado de México y Municipios, en caso de que considere que la resolución le cause algún perjuicio podrá impugnarla </w:t>
      </w:r>
      <w:r w:rsidR="00D15AED" w:rsidRPr="009C033B">
        <w:rPr>
          <w:rFonts w:ascii="Palatino Linotype" w:eastAsia="MS Mincho" w:hAnsi="Palatino Linotype" w:cs="Times New Roman"/>
          <w:bCs/>
          <w:lang w:val="es-ES"/>
        </w:rPr>
        <w:t>vía juicio de amparo</w:t>
      </w:r>
      <w:r w:rsidR="00D15AED" w:rsidRPr="009C033B">
        <w:rPr>
          <w:rFonts w:ascii="Palatino Linotype" w:eastAsia="MS Mincho" w:hAnsi="Palatino Linotype" w:cs="Times New Roman"/>
          <w:lang w:val="es-ES"/>
        </w:rPr>
        <w:t> en los términos de las leyes aplicables.</w:t>
      </w:r>
    </w:p>
    <w:p w14:paraId="5569E76B" w14:textId="77777777" w:rsidR="00D15AED" w:rsidRPr="009C033B" w:rsidRDefault="00D15AED" w:rsidP="00D15AED">
      <w:pPr>
        <w:shd w:val="clear" w:color="auto" w:fill="FFFFFF"/>
        <w:spacing w:line="360" w:lineRule="auto"/>
        <w:jc w:val="both"/>
        <w:rPr>
          <w:rFonts w:ascii="Palatino Linotype" w:eastAsia="MS Mincho" w:hAnsi="Palatino Linotype" w:cs="Times New Roman"/>
          <w:lang w:val="es-ES"/>
        </w:rPr>
      </w:pPr>
    </w:p>
    <w:p w14:paraId="5ADFE1B7" w14:textId="77777777" w:rsidR="00D15AED" w:rsidRPr="009C033B" w:rsidRDefault="00D15AED" w:rsidP="00D15AED">
      <w:pPr>
        <w:spacing w:line="360" w:lineRule="auto"/>
        <w:jc w:val="both"/>
        <w:rPr>
          <w:rFonts w:ascii="Palatino Linotype" w:eastAsia="MS Mincho" w:hAnsi="Palatino Linotype" w:cs="Times New Roman"/>
        </w:rPr>
      </w:pPr>
      <w:r w:rsidRPr="009C033B">
        <w:rPr>
          <w:rFonts w:ascii="Palatino Linotype" w:eastAsia="MS Mincho" w:hAnsi="Palatino Linotype" w:cs="Times New Roman"/>
          <w:b/>
        </w:rPr>
        <w:t xml:space="preserve">SEXTO. </w:t>
      </w:r>
      <w:r w:rsidRPr="009C033B">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9C033B">
        <w:rPr>
          <w:rFonts w:ascii="Palatino Linotype" w:eastAsia="MS Mincho" w:hAnsi="Palatino Linotype" w:cs="Times New Roman"/>
          <w:b/>
        </w:rPr>
        <w:t>Considerando SEXTO</w:t>
      </w:r>
      <w:r w:rsidRPr="009C033B">
        <w:rPr>
          <w:rFonts w:ascii="Palatino Linotype" w:eastAsia="MS Mincho" w:hAnsi="Palatino Linotype" w:cs="Times New Roman"/>
        </w:rPr>
        <w:t>.</w:t>
      </w:r>
    </w:p>
    <w:p w14:paraId="57A7F7A8" w14:textId="12A0AC0C" w:rsidR="00972C7C" w:rsidRDefault="00972C7C" w:rsidP="00972C7C">
      <w:pPr>
        <w:spacing w:line="360" w:lineRule="auto"/>
        <w:jc w:val="both"/>
        <w:rPr>
          <w:rFonts w:ascii="Palatino Linotype" w:eastAsia="MS Mincho" w:hAnsi="Palatino Linotype" w:cs="Times New Roman"/>
          <w:b/>
        </w:rPr>
      </w:pPr>
    </w:p>
    <w:p w14:paraId="2E676596" w14:textId="77777777" w:rsidR="009C033B" w:rsidRPr="009C033B" w:rsidRDefault="009C033B" w:rsidP="009C033B">
      <w:pPr>
        <w:pStyle w:val="Prrafodelista"/>
        <w:spacing w:line="360" w:lineRule="auto"/>
        <w:ind w:left="0"/>
        <w:jc w:val="both"/>
        <w:rPr>
          <w:rFonts w:ascii="Palatino Linotype" w:hAnsi="Palatino Linotype" w:cs="Arial"/>
          <w:color w:val="000000" w:themeColor="text1"/>
          <w:sz w:val="22"/>
        </w:rPr>
      </w:pPr>
      <w:r w:rsidRPr="009C033B">
        <w:rPr>
          <w:rFonts w:ascii="Palatino Linotype" w:hAnsi="Palatino Linotype"/>
          <w:color w:val="000000" w:themeColor="text1"/>
          <w:sz w:val="22"/>
        </w:rPr>
        <w:t>ASÍ LO RESUELVE, POR</w:t>
      </w:r>
      <w:r w:rsidRPr="009C033B">
        <w:rPr>
          <w:sz w:val="22"/>
        </w:rPr>
        <w:t xml:space="preserve"> </w:t>
      </w:r>
      <w:r w:rsidRPr="009C033B">
        <w:rPr>
          <w:rFonts w:ascii="Palatino Linotype" w:hAnsi="Palatino Linotype"/>
          <w:color w:val="000000" w:themeColor="text1"/>
          <w:sz w:val="22"/>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Pr="009C033B">
        <w:rPr>
          <w:sz w:val="22"/>
        </w:rPr>
        <w:t xml:space="preserve"> </w:t>
      </w:r>
      <w:r w:rsidRPr="009C033B">
        <w:rPr>
          <w:rFonts w:ascii="Palatino Linotype" w:hAnsi="Palatino Linotype"/>
          <w:color w:val="000000" w:themeColor="text1"/>
          <w:sz w:val="22"/>
        </w:rPr>
        <w:t>EN LA SÉPTIMA SESIÓN ORDINARIA CELEBRADA EL  VEINTISÉIS  (26) DE FEBRERO  DE DOS MIL VEINTE, ANTE EL SECRETARIO TÉCNICO DEL PLENO ALEXIS TAPIA RAMÍREZ.</w:t>
      </w:r>
      <w:r w:rsidRPr="009C033B">
        <w:rPr>
          <w:rFonts w:ascii="Palatino Linotype" w:hAnsi="Palatino Linotype" w:cs="Arial"/>
          <w:color w:val="000000" w:themeColor="text1"/>
          <w:sz w:val="22"/>
        </w:rPr>
        <w:t xml:space="preserve"> </w:t>
      </w:r>
    </w:p>
    <w:p w14:paraId="4FB0F9B7" w14:textId="77777777" w:rsidR="009C033B" w:rsidRPr="00AB4BDA" w:rsidRDefault="009C033B" w:rsidP="009C033B">
      <w:pPr>
        <w:tabs>
          <w:tab w:val="left" w:pos="990"/>
        </w:tabs>
        <w:spacing w:line="360" w:lineRule="auto"/>
        <w:jc w:val="both"/>
        <w:rPr>
          <w:rFonts w:ascii="Palatino Linotype" w:eastAsia="MS Mincho" w:hAnsi="Palatino Linotype" w:cs="Times New Roman"/>
        </w:rPr>
      </w:pPr>
      <w:r>
        <w:rPr>
          <w:rFonts w:ascii="Palatino Linotype" w:eastAsia="MS Mincho" w:hAnsi="Palatino Linotype" w:cs="Times New Roman"/>
        </w:rPr>
        <w:tab/>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9C033B" w:rsidRPr="008741D8" w14:paraId="3250AF7F" w14:textId="77777777" w:rsidTr="004973C2">
        <w:trPr>
          <w:trHeight w:val="1807"/>
        </w:trPr>
        <w:tc>
          <w:tcPr>
            <w:tcW w:w="9073" w:type="dxa"/>
            <w:gridSpan w:val="2"/>
            <w:vAlign w:val="center"/>
          </w:tcPr>
          <w:p w14:paraId="5368D398" w14:textId="77777777" w:rsidR="009C033B" w:rsidRDefault="009C033B" w:rsidP="004973C2">
            <w:pPr>
              <w:pStyle w:val="Prrafodelista"/>
              <w:spacing w:line="360" w:lineRule="auto"/>
              <w:ind w:left="0"/>
              <w:jc w:val="both"/>
              <w:rPr>
                <w:rFonts w:ascii="Palatino Linotype" w:hAnsi="Palatino Linotype" w:cs="Arial"/>
                <w:color w:val="000000" w:themeColor="text1"/>
              </w:rPr>
            </w:pPr>
          </w:p>
          <w:p w14:paraId="778A608E" w14:textId="77777777" w:rsidR="009C033B" w:rsidRPr="008741D8" w:rsidRDefault="009C033B" w:rsidP="004973C2">
            <w:pPr>
              <w:pStyle w:val="Prrafodelista"/>
              <w:spacing w:line="360" w:lineRule="auto"/>
              <w:ind w:left="0"/>
              <w:jc w:val="both"/>
              <w:rPr>
                <w:rFonts w:ascii="Palatino Linotype" w:hAnsi="Palatino Linotype" w:cs="Arial"/>
                <w:color w:val="000000" w:themeColor="text1"/>
              </w:rPr>
            </w:pPr>
          </w:p>
          <w:p w14:paraId="12A72ED6" w14:textId="77777777" w:rsidR="009C033B" w:rsidRPr="008741D8" w:rsidRDefault="009C033B"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32BC75F9" w14:textId="77777777" w:rsidR="009C033B" w:rsidRPr="008741D8" w:rsidRDefault="009C033B" w:rsidP="004973C2">
            <w:pPr>
              <w:spacing w:line="360" w:lineRule="auto"/>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0306AE13" w14:textId="77777777" w:rsidR="009C033B" w:rsidRPr="008741D8" w:rsidRDefault="009C033B" w:rsidP="004973C2">
            <w:pPr>
              <w:spacing w:line="360" w:lineRule="auto"/>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9C033B" w:rsidRPr="008741D8" w14:paraId="4831657A" w14:textId="77777777" w:rsidTr="004973C2">
        <w:trPr>
          <w:trHeight w:val="2156"/>
        </w:trPr>
        <w:tc>
          <w:tcPr>
            <w:tcW w:w="4253" w:type="dxa"/>
            <w:vAlign w:val="center"/>
          </w:tcPr>
          <w:p w14:paraId="5C697580" w14:textId="77777777" w:rsidR="009C033B" w:rsidRDefault="009C033B" w:rsidP="004973C2">
            <w:pPr>
              <w:spacing w:line="360" w:lineRule="auto"/>
              <w:rPr>
                <w:rFonts w:ascii="Palatino Linotype" w:hAnsi="Palatino Linotype" w:cs="Times New Roman"/>
                <w:b/>
                <w:color w:val="000000" w:themeColor="text1"/>
              </w:rPr>
            </w:pPr>
          </w:p>
          <w:p w14:paraId="54CDA297" w14:textId="77777777" w:rsidR="009C033B" w:rsidRDefault="009C033B" w:rsidP="004973C2">
            <w:pPr>
              <w:spacing w:line="360" w:lineRule="auto"/>
              <w:rPr>
                <w:rFonts w:ascii="Palatino Linotype" w:hAnsi="Palatino Linotype" w:cs="Times New Roman"/>
                <w:b/>
                <w:color w:val="000000" w:themeColor="text1"/>
              </w:rPr>
            </w:pPr>
          </w:p>
          <w:p w14:paraId="6FE354B1" w14:textId="77777777" w:rsidR="009C033B" w:rsidRPr="008741D8" w:rsidRDefault="009C033B"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7F350255" w14:textId="77777777" w:rsidR="009C033B" w:rsidRPr="008741D8" w:rsidRDefault="009C033B"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2FA776C8" w14:textId="77777777" w:rsidR="009C033B" w:rsidRPr="008741D8" w:rsidRDefault="009C033B"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4684B2E5" w14:textId="77777777" w:rsidR="009C033B" w:rsidRDefault="009C033B" w:rsidP="004973C2">
            <w:pPr>
              <w:spacing w:line="360" w:lineRule="auto"/>
              <w:rPr>
                <w:rFonts w:ascii="Palatino Linotype" w:hAnsi="Palatino Linotype" w:cs="Times New Roman"/>
                <w:b/>
                <w:color w:val="000000" w:themeColor="text1"/>
              </w:rPr>
            </w:pPr>
          </w:p>
          <w:p w14:paraId="6BCFC5AB" w14:textId="77777777" w:rsidR="009C033B" w:rsidRDefault="009C033B" w:rsidP="004973C2">
            <w:pPr>
              <w:spacing w:line="360" w:lineRule="auto"/>
              <w:rPr>
                <w:rFonts w:ascii="Palatino Linotype" w:hAnsi="Palatino Linotype" w:cs="Times New Roman"/>
                <w:b/>
                <w:color w:val="000000" w:themeColor="text1"/>
              </w:rPr>
            </w:pPr>
          </w:p>
          <w:p w14:paraId="1CDF2018" w14:textId="77777777" w:rsidR="009C033B" w:rsidRPr="008741D8" w:rsidRDefault="009C033B"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36DEECA5" w14:textId="77777777" w:rsidR="009C033B" w:rsidRPr="008741D8" w:rsidRDefault="009C033B"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21294B10" w14:textId="77777777" w:rsidR="009C033B" w:rsidRPr="008741D8" w:rsidRDefault="009C033B"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9C033B" w:rsidRPr="008741D8" w14:paraId="418D70A2" w14:textId="77777777" w:rsidTr="004973C2">
        <w:trPr>
          <w:trHeight w:val="2244"/>
        </w:trPr>
        <w:tc>
          <w:tcPr>
            <w:tcW w:w="4253" w:type="dxa"/>
            <w:vAlign w:val="center"/>
          </w:tcPr>
          <w:p w14:paraId="2A0EC9CC" w14:textId="77777777" w:rsidR="009C033B" w:rsidRPr="008741D8" w:rsidRDefault="009C033B" w:rsidP="004973C2">
            <w:pPr>
              <w:spacing w:line="360" w:lineRule="auto"/>
              <w:rPr>
                <w:rFonts w:ascii="Palatino Linotype" w:hAnsi="Palatino Linotype" w:cs="Times New Roman"/>
                <w:b/>
                <w:color w:val="000000" w:themeColor="text1"/>
              </w:rPr>
            </w:pPr>
          </w:p>
          <w:p w14:paraId="14604DBC" w14:textId="77777777" w:rsidR="009C033B" w:rsidRDefault="009C033B" w:rsidP="004973C2">
            <w:pPr>
              <w:spacing w:line="360" w:lineRule="auto"/>
              <w:rPr>
                <w:rFonts w:ascii="Palatino Linotype" w:hAnsi="Palatino Linotype" w:cs="Times New Roman"/>
                <w:b/>
                <w:color w:val="000000" w:themeColor="text1"/>
              </w:rPr>
            </w:pPr>
          </w:p>
          <w:p w14:paraId="17F73A0F" w14:textId="77777777" w:rsidR="009C033B" w:rsidRPr="008741D8" w:rsidRDefault="009C033B"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027B090D" w14:textId="77777777" w:rsidR="009C033B" w:rsidRPr="008741D8" w:rsidRDefault="009C033B"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4516E2A8" w14:textId="77777777" w:rsidR="009C033B" w:rsidRPr="008741D8" w:rsidRDefault="009C033B"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1A0223F3" w14:textId="77777777" w:rsidR="009C033B" w:rsidRPr="008741D8" w:rsidRDefault="009C033B" w:rsidP="004973C2">
            <w:pPr>
              <w:spacing w:line="360" w:lineRule="auto"/>
              <w:rPr>
                <w:rFonts w:ascii="Palatino Linotype" w:hAnsi="Palatino Linotype" w:cs="Times New Roman"/>
                <w:b/>
                <w:color w:val="000000" w:themeColor="text1"/>
              </w:rPr>
            </w:pPr>
          </w:p>
          <w:p w14:paraId="5F29CE62" w14:textId="77777777" w:rsidR="009C033B" w:rsidRDefault="009C033B" w:rsidP="004973C2">
            <w:pPr>
              <w:spacing w:line="360" w:lineRule="auto"/>
              <w:jc w:val="center"/>
              <w:rPr>
                <w:rFonts w:ascii="Palatino Linotype" w:hAnsi="Palatino Linotype" w:cs="Times New Roman"/>
                <w:b/>
                <w:color w:val="000000" w:themeColor="text1"/>
              </w:rPr>
            </w:pPr>
          </w:p>
          <w:p w14:paraId="535CECB4" w14:textId="77777777" w:rsidR="009C033B" w:rsidRPr="008741D8" w:rsidRDefault="009C033B" w:rsidP="004973C2">
            <w:pPr>
              <w:spacing w:line="360" w:lineRule="auto"/>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2EF18A23" w14:textId="77777777" w:rsidR="009C033B" w:rsidRPr="008741D8" w:rsidRDefault="009C033B"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034D24E7" w14:textId="77777777" w:rsidR="009C033B" w:rsidRPr="008741D8" w:rsidRDefault="009C033B"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9C033B" w:rsidRPr="008741D8" w14:paraId="1DCE4674" w14:textId="77777777" w:rsidTr="004973C2">
        <w:trPr>
          <w:trHeight w:val="1953"/>
        </w:trPr>
        <w:tc>
          <w:tcPr>
            <w:tcW w:w="9073" w:type="dxa"/>
            <w:gridSpan w:val="2"/>
            <w:vAlign w:val="center"/>
          </w:tcPr>
          <w:p w14:paraId="6A26D1F7" w14:textId="77777777" w:rsidR="009C033B" w:rsidRPr="008741D8" w:rsidRDefault="009C033B" w:rsidP="004973C2">
            <w:pPr>
              <w:pStyle w:val="Prrafodelista"/>
              <w:spacing w:line="360" w:lineRule="auto"/>
              <w:ind w:left="0"/>
              <w:jc w:val="both"/>
              <w:rPr>
                <w:rFonts w:ascii="Palatino Linotype" w:hAnsi="Palatino Linotype"/>
                <w:color w:val="000000" w:themeColor="text1"/>
              </w:rPr>
            </w:pPr>
          </w:p>
          <w:p w14:paraId="6E51DCC6" w14:textId="77777777" w:rsidR="009C033B" w:rsidRPr="008741D8" w:rsidRDefault="009C033B" w:rsidP="004973C2">
            <w:pPr>
              <w:pStyle w:val="Prrafodelista"/>
              <w:spacing w:line="360" w:lineRule="auto"/>
              <w:ind w:left="0"/>
              <w:jc w:val="both"/>
              <w:rPr>
                <w:rFonts w:ascii="Palatino Linotype" w:hAnsi="Palatino Linotype"/>
                <w:color w:val="000000" w:themeColor="text1"/>
              </w:rPr>
            </w:pPr>
          </w:p>
          <w:p w14:paraId="558F9549" w14:textId="77777777" w:rsidR="009C033B" w:rsidRPr="008741D8" w:rsidRDefault="009C033B"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005EE704" w14:textId="77777777" w:rsidR="009C033B" w:rsidRPr="008741D8" w:rsidRDefault="009C033B" w:rsidP="004973C2">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53D14198" w14:textId="77777777" w:rsidR="009C033B" w:rsidRPr="007B021C" w:rsidRDefault="009C033B" w:rsidP="004973C2">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09D5B693" w14:textId="01A76235" w:rsidR="00BB5CA9" w:rsidRPr="009C033B" w:rsidRDefault="009C033B" w:rsidP="009C033B">
      <w:pPr>
        <w:spacing w:line="360" w:lineRule="auto"/>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veintiséis de febrero de dos mil veinte en el recurso de revisión </w:t>
      </w:r>
      <w:r>
        <w:rPr>
          <w:rFonts w:ascii="Palatino Linotype" w:hAnsi="Palatino Linotype"/>
        </w:rPr>
        <w:t>09228</w:t>
      </w:r>
      <w:r w:rsidRPr="007B021C">
        <w:rPr>
          <w:rFonts w:ascii="Palatino Linotype" w:hAnsi="Palatino Linotype"/>
        </w:rPr>
        <w:t>/INFOEM/IP/RR/2019.</w:t>
      </w:r>
    </w:p>
    <w:sectPr w:rsidR="00BB5CA9" w:rsidRPr="009C033B" w:rsidSect="00943B9C">
      <w:headerReference w:type="default" r:id="rId11"/>
      <w:footerReference w:type="default" r:id="rId12"/>
      <w:headerReference w:type="first" r:id="rId13"/>
      <w:footerReference w:type="first" r:id="rId14"/>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98A8B" w14:textId="77777777" w:rsidR="00017E78" w:rsidRDefault="00017E78" w:rsidP="00587366">
      <w:r>
        <w:separator/>
      </w:r>
    </w:p>
  </w:endnote>
  <w:endnote w:type="continuationSeparator" w:id="0">
    <w:p w14:paraId="77C84D1A" w14:textId="77777777" w:rsidR="00017E78" w:rsidRDefault="00017E7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D15AED" w:rsidRPr="00883450" w:rsidRDefault="00D15AE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C033B">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C033B">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6243EC1B" w14:textId="77777777" w:rsidR="00D15AED" w:rsidRDefault="00D15A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82B7" w14:textId="77777777" w:rsidR="00D15AED" w:rsidRPr="00883450" w:rsidRDefault="00D15AE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C033B">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C033B" w:rsidRPr="009C033B">
      <w:rPr>
        <w:rFonts w:ascii="Palatino Linotype" w:hAnsi="Palatino Linotype"/>
        <w:noProof/>
        <w:sz w:val="22"/>
        <w:szCs w:val="22"/>
        <w:lang w:val="es-ES"/>
      </w:rPr>
      <w:t>49</w:t>
    </w:r>
    <w:r w:rsidRPr="00883450">
      <w:rPr>
        <w:rFonts w:ascii="Palatino Linotype" w:hAnsi="Palatino Linotype"/>
        <w:sz w:val="22"/>
        <w:szCs w:val="22"/>
      </w:rPr>
      <w:fldChar w:fldCharType="end"/>
    </w:r>
  </w:p>
  <w:p w14:paraId="5F5C4865" w14:textId="77777777" w:rsidR="00D15AED" w:rsidRPr="00883450" w:rsidRDefault="00D15AED">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BAFF0" w14:textId="77777777" w:rsidR="00017E78" w:rsidRDefault="00017E78" w:rsidP="00587366">
      <w:r>
        <w:separator/>
      </w:r>
    </w:p>
  </w:footnote>
  <w:footnote w:type="continuationSeparator" w:id="0">
    <w:p w14:paraId="010144D8" w14:textId="77777777" w:rsidR="00017E78" w:rsidRDefault="00017E78" w:rsidP="00587366">
      <w:r>
        <w:continuationSeparator/>
      </w:r>
    </w:p>
  </w:footnote>
  <w:footnote w:id="1">
    <w:p w14:paraId="44531933" w14:textId="77777777" w:rsidR="00D15AED" w:rsidRPr="000C61AA" w:rsidRDefault="00D15AED" w:rsidP="004100FC">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14:paraId="405BE79D" w14:textId="77777777" w:rsidR="00D15AED" w:rsidRDefault="00D15AED" w:rsidP="00E6574C">
      <w:pPr>
        <w:pStyle w:val="Textonotapie"/>
      </w:pPr>
      <w:r>
        <w:rPr>
          <w:rStyle w:val="Refdenotaalpie"/>
        </w:rPr>
        <w:footnoteRef/>
      </w:r>
      <w:r>
        <w:t xml:space="preserve"> Convención Americana sobre Derechos Humanos. Artículo 13.</w:t>
      </w:r>
    </w:p>
  </w:footnote>
  <w:footnote w:id="3">
    <w:p w14:paraId="20D13C37" w14:textId="77777777" w:rsidR="00D15AED" w:rsidRDefault="00D15AED" w:rsidP="00E6574C">
      <w:pPr>
        <w:pStyle w:val="Textonotapie"/>
      </w:pPr>
      <w:r>
        <w:rPr>
          <w:rStyle w:val="Refdenotaalpie"/>
        </w:rPr>
        <w:footnoteRef/>
      </w:r>
      <w:r>
        <w:t xml:space="preserve"> Constitución Política de los Estados Unidos Mexicanos. Artículo sexto, sección A, fracción I.</w:t>
      </w:r>
    </w:p>
  </w:footnote>
  <w:footnote w:id="4">
    <w:p w14:paraId="15FFDD14" w14:textId="77777777" w:rsidR="00D15AED" w:rsidRDefault="00D15AED" w:rsidP="00E6574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13D10C9A" w14:textId="77777777" w:rsidR="00D15AED" w:rsidRDefault="00D15AED" w:rsidP="00E6574C">
      <w:pPr>
        <w:pStyle w:val="Textonotapie"/>
      </w:pPr>
      <w:r>
        <w:rPr>
          <w:rStyle w:val="Refdenotaalpie"/>
        </w:rPr>
        <w:footnoteRef/>
      </w:r>
      <w:r>
        <w:t xml:space="preserve"> Ibídem. </w:t>
      </w:r>
      <w:r>
        <w:t>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5A6E" w14:textId="1D85177E" w:rsidR="00D15AED" w:rsidRDefault="00D15AED" w:rsidP="001C6012">
    <w:pPr>
      <w:pStyle w:val="Encabezado"/>
      <w:tabs>
        <w:tab w:val="clear" w:pos="4252"/>
        <w:tab w:val="clear" w:pos="8504"/>
        <w:tab w:val="left" w:pos="8460"/>
      </w:tabs>
    </w:pPr>
    <w:r>
      <w:tab/>
    </w:r>
  </w:p>
  <w:p w14:paraId="64F5F23E" w14:textId="390690E5" w:rsidR="00D15AED" w:rsidRDefault="00D15AED">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D15AED" w:rsidRPr="00674A46" w14:paraId="07F2896E" w14:textId="77777777" w:rsidTr="0081485A">
      <w:trPr>
        <w:trHeight w:val="138"/>
        <w:jc w:val="right"/>
      </w:trPr>
      <w:tc>
        <w:tcPr>
          <w:tcW w:w="4253" w:type="dxa"/>
          <w:vAlign w:val="center"/>
        </w:tcPr>
        <w:p w14:paraId="4A5B1974" w14:textId="3B2AB4E0" w:rsidR="00D15AED" w:rsidRPr="00674A46" w:rsidRDefault="00D15AED"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64696DB" w:rsidR="00D15AED" w:rsidRPr="00674A46" w:rsidRDefault="00D15AED" w:rsidP="00770001">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9228/INFOEM/IP/RR/2019</w:t>
          </w:r>
        </w:p>
      </w:tc>
    </w:tr>
    <w:tr w:rsidR="00D15AED" w:rsidRPr="00674A46" w14:paraId="1B5D8690" w14:textId="77777777" w:rsidTr="0081485A">
      <w:trPr>
        <w:trHeight w:val="233"/>
        <w:jc w:val="right"/>
      </w:trPr>
      <w:tc>
        <w:tcPr>
          <w:tcW w:w="4253" w:type="dxa"/>
          <w:vAlign w:val="center"/>
        </w:tcPr>
        <w:p w14:paraId="3903F2C6" w14:textId="22D569F8" w:rsidR="00D15AED" w:rsidRPr="00674A46" w:rsidRDefault="00D15AED"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B404217" w:rsidR="00D15AED" w:rsidRPr="00B75F20" w:rsidRDefault="00D15AED" w:rsidP="00A05D06">
          <w:pPr>
            <w:pStyle w:val="Encabezado"/>
            <w:jc w:val="both"/>
            <w:rPr>
              <w:rFonts w:ascii="Palatino Linotype" w:hAnsi="Palatino Linotype"/>
              <w:b/>
              <w:sz w:val="22"/>
              <w:szCs w:val="22"/>
            </w:rPr>
          </w:pPr>
          <w:r w:rsidRPr="00770001">
            <w:rPr>
              <w:rFonts w:ascii="Palatino Linotype" w:hAnsi="Palatino Linotype"/>
              <w:b/>
              <w:bCs/>
              <w:color w:val="000000"/>
              <w:sz w:val="22"/>
              <w:szCs w:val="22"/>
            </w:rPr>
            <w:t>Ayuntamiento de Metepec</w:t>
          </w:r>
        </w:p>
      </w:tc>
    </w:tr>
    <w:tr w:rsidR="00D15AED" w:rsidRPr="00674A46" w14:paraId="095EB01B" w14:textId="77777777" w:rsidTr="0081485A">
      <w:trPr>
        <w:trHeight w:val="321"/>
        <w:jc w:val="right"/>
      </w:trPr>
      <w:tc>
        <w:tcPr>
          <w:tcW w:w="4253" w:type="dxa"/>
          <w:vAlign w:val="center"/>
        </w:tcPr>
        <w:p w14:paraId="6E000A51" w14:textId="25DCC1C7" w:rsidR="00D15AED" w:rsidRPr="00674A46" w:rsidRDefault="00D15AED"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15AED" w:rsidRPr="00674A46" w:rsidRDefault="00D15AE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15AED" w:rsidRDefault="00D15AED"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4FEF" w14:textId="77777777" w:rsidR="00D15AED" w:rsidRDefault="00D15AED"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15AED" w:rsidRPr="00674A46" w14:paraId="0A3256F2" w14:textId="77777777" w:rsidTr="006E6B65">
      <w:trPr>
        <w:trHeight w:val="138"/>
        <w:jc w:val="right"/>
      </w:trPr>
      <w:tc>
        <w:tcPr>
          <w:tcW w:w="3261" w:type="dxa"/>
          <w:vAlign w:val="center"/>
        </w:tcPr>
        <w:p w14:paraId="3D80769D" w14:textId="316F11F8" w:rsidR="00D15AED" w:rsidRPr="00674A46" w:rsidRDefault="00D15AED"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89AF907" w:rsidR="00D15AED" w:rsidRPr="00674A46" w:rsidRDefault="00D15AED" w:rsidP="00686206">
          <w:pPr>
            <w:pStyle w:val="Encabezado"/>
            <w:rPr>
              <w:rFonts w:ascii="Palatino Linotype" w:hAnsi="Palatino Linotype"/>
              <w:b/>
              <w:sz w:val="22"/>
              <w:szCs w:val="22"/>
            </w:rPr>
          </w:pPr>
          <w:r>
            <w:rPr>
              <w:rFonts w:ascii="Palatino Linotype" w:hAnsi="Palatino Linotype" w:cs="Arial"/>
              <w:b/>
              <w:bCs/>
              <w:sz w:val="22"/>
              <w:szCs w:val="22"/>
              <w:lang w:eastAsia="es-MX"/>
            </w:rPr>
            <w:t>09228/</w:t>
          </w:r>
          <w:r w:rsidRPr="00373EFE">
            <w:rPr>
              <w:rFonts w:ascii="Palatino Linotype" w:hAnsi="Palatino Linotype" w:cs="Arial"/>
              <w:b/>
              <w:bCs/>
              <w:sz w:val="22"/>
              <w:szCs w:val="22"/>
              <w:lang w:eastAsia="es-MX"/>
            </w:rPr>
            <w:t>INFOEM/IP/RR/2019</w:t>
          </w:r>
        </w:p>
      </w:tc>
    </w:tr>
    <w:tr w:rsidR="00D15AED" w:rsidRPr="00B75F20" w14:paraId="128C8B3C" w14:textId="77777777" w:rsidTr="006E6B65">
      <w:trPr>
        <w:trHeight w:val="233"/>
        <w:jc w:val="right"/>
      </w:trPr>
      <w:tc>
        <w:tcPr>
          <w:tcW w:w="3261" w:type="dxa"/>
          <w:vAlign w:val="center"/>
        </w:tcPr>
        <w:p w14:paraId="483E3371" w14:textId="66B1BC74" w:rsidR="00D15AED" w:rsidRPr="00674A46" w:rsidRDefault="00D15AED"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7C93460" w14:textId="0175B3A0" w:rsidR="00D15AED" w:rsidRDefault="00FE4C13" w:rsidP="0058757A">
          <w:pPr>
            <w:pStyle w:val="Encabezado"/>
            <w:rPr>
              <w:rFonts w:ascii="Palatino Linotype" w:hAnsi="Palatino Linotype"/>
              <w:b/>
              <w:sz w:val="22"/>
              <w:szCs w:val="22"/>
            </w:rPr>
          </w:pPr>
          <w:r>
            <w:rPr>
              <w:rFonts w:ascii="Palatino Linotype" w:hAnsi="Palatino Linotype"/>
              <w:b/>
              <w:noProof/>
              <w:sz w:val="22"/>
              <w:szCs w:val="22"/>
            </w:rPr>
            <mc:AlternateContent>
              <mc:Choice Requires="wps">
                <w:drawing>
                  <wp:anchor distT="0" distB="0" distL="114300" distR="114300" simplePos="0" relativeHeight="251659264" behindDoc="0" locked="0" layoutInCell="1" allowOverlap="1" wp14:anchorId="1B78ADB6" wp14:editId="6EF68889">
                    <wp:simplePos x="0" y="0"/>
                    <wp:positionH relativeFrom="column">
                      <wp:posOffset>31115</wp:posOffset>
                    </wp:positionH>
                    <wp:positionV relativeFrom="paragraph">
                      <wp:posOffset>78105</wp:posOffset>
                    </wp:positionV>
                    <wp:extent cx="1905000" cy="247650"/>
                    <wp:effectExtent l="0" t="0" r="19050" b="19050"/>
                    <wp:wrapNone/>
                    <wp:docPr id="4" name="Rectángulo 4"/>
                    <wp:cNvGraphicFramePr/>
                    <a:graphic xmlns:a="http://schemas.openxmlformats.org/drawingml/2006/main">
                      <a:graphicData uri="http://schemas.microsoft.com/office/word/2010/wordprocessingShape">
                        <wps:wsp>
                          <wps:cNvSpPr/>
                          <wps:spPr>
                            <a:xfrm>
                              <a:off x="0" y="0"/>
                              <a:ext cx="1905000" cy="247650"/>
                            </a:xfrm>
                            <a:prstGeom prst="rect">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65AA20" id="Rectángulo 4" o:spid="_x0000_s1026" style="position:absolute;margin-left:2.45pt;margin-top:6.15pt;width:150pt;height:1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" fillcolor="black [3200]" strokecolor="black [1600]" strokeweight="2pt"/>
                </w:pict>
              </mc:Fallback>
            </mc:AlternateContent>
          </w:r>
        </w:p>
        <w:p w14:paraId="1548525E" w14:textId="237D44E8" w:rsidR="00FE4C13" w:rsidRPr="00B75F20" w:rsidRDefault="00FE4C13" w:rsidP="0058757A">
          <w:pPr>
            <w:pStyle w:val="Encabezado"/>
            <w:rPr>
              <w:rFonts w:ascii="Palatino Linotype" w:hAnsi="Palatino Linotype"/>
              <w:b/>
              <w:sz w:val="22"/>
              <w:szCs w:val="22"/>
            </w:rPr>
          </w:pPr>
        </w:p>
      </w:tc>
    </w:tr>
    <w:tr w:rsidR="00D15AED" w:rsidRPr="00674A46" w14:paraId="41BE0704" w14:textId="77777777" w:rsidTr="006E6B65">
      <w:trPr>
        <w:trHeight w:val="321"/>
        <w:jc w:val="right"/>
      </w:trPr>
      <w:tc>
        <w:tcPr>
          <w:tcW w:w="3261" w:type="dxa"/>
          <w:vAlign w:val="center"/>
        </w:tcPr>
        <w:p w14:paraId="34C64148" w14:textId="10C6C8A9" w:rsidR="00D15AED" w:rsidRPr="00674A46" w:rsidRDefault="00D15AED"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37213A1" w:rsidR="00D15AED" w:rsidRPr="00674A46" w:rsidRDefault="00D15AED" w:rsidP="005C3414">
          <w:pPr>
            <w:pStyle w:val="Encabezado"/>
            <w:jc w:val="both"/>
            <w:rPr>
              <w:rFonts w:ascii="Palatino Linotype" w:hAnsi="Palatino Linotype"/>
              <w:b/>
              <w:sz w:val="22"/>
              <w:szCs w:val="22"/>
            </w:rPr>
          </w:pPr>
          <w:r w:rsidRPr="00770001">
            <w:rPr>
              <w:rFonts w:ascii="Palatino Linotype" w:hAnsi="Palatino Linotype"/>
              <w:b/>
              <w:bCs/>
              <w:color w:val="000000"/>
              <w:sz w:val="22"/>
              <w:szCs w:val="22"/>
            </w:rPr>
            <w:t>Ayuntamiento de Metepec</w:t>
          </w:r>
        </w:p>
      </w:tc>
    </w:tr>
    <w:tr w:rsidR="00D15AED" w:rsidRPr="00674A46" w14:paraId="0C8B6193" w14:textId="77777777" w:rsidTr="006E6B65">
      <w:trPr>
        <w:trHeight w:val="321"/>
        <w:jc w:val="right"/>
      </w:trPr>
      <w:tc>
        <w:tcPr>
          <w:tcW w:w="3261" w:type="dxa"/>
          <w:vAlign w:val="center"/>
        </w:tcPr>
        <w:p w14:paraId="321FFAFF" w14:textId="40E5A678" w:rsidR="00D15AED" w:rsidRPr="00674A46" w:rsidRDefault="00D15AED"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15AED" w:rsidRPr="00674A46" w:rsidRDefault="00D15AE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15AED" w:rsidRDefault="00D15AE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ED6676"/>
    <w:multiLevelType w:val="multilevel"/>
    <w:tmpl w:val="C0B2DD0A"/>
    <w:lvl w:ilvl="0">
      <w:start w:val="1"/>
      <w:numFmt w:val="decimal"/>
      <w:lvlText w:val="%1."/>
      <w:lvlJc w:val="left"/>
      <w:pPr>
        <w:ind w:left="720" w:hanging="360"/>
      </w:pPr>
      <w:rPr>
        <w:rFonts w:ascii="Palatino Linotype" w:eastAsia="Times New Roman" w:hAnsi="Palatino Linotype" w:cs="Times New Roman"/>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6"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7"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7"/>
  </w:num>
  <w:num w:numId="2">
    <w:abstractNumId w:val="16"/>
  </w:num>
  <w:num w:numId="3">
    <w:abstractNumId w:val="30"/>
  </w:num>
  <w:num w:numId="4">
    <w:abstractNumId w:val="36"/>
  </w:num>
  <w:num w:numId="5">
    <w:abstractNumId w:val="18"/>
  </w:num>
  <w:num w:numId="6">
    <w:abstractNumId w:val="31"/>
  </w:num>
  <w:num w:numId="7">
    <w:abstractNumId w:val="2"/>
  </w:num>
  <w:num w:numId="8">
    <w:abstractNumId w:val="13"/>
  </w:num>
  <w:num w:numId="9">
    <w:abstractNumId w:val="10"/>
  </w:num>
  <w:num w:numId="10">
    <w:abstractNumId w:val="9"/>
  </w:num>
  <w:num w:numId="11">
    <w:abstractNumId w:val="20"/>
  </w:num>
  <w:num w:numId="12">
    <w:abstractNumId w:val="27"/>
  </w:num>
  <w:num w:numId="13">
    <w:abstractNumId w:val="1"/>
  </w:num>
  <w:num w:numId="14">
    <w:abstractNumId w:val="0"/>
  </w:num>
  <w:num w:numId="15">
    <w:abstractNumId w:val="11"/>
  </w:num>
  <w:num w:numId="16">
    <w:abstractNumId w:val="35"/>
  </w:num>
  <w:num w:numId="17">
    <w:abstractNumId w:val="32"/>
  </w:num>
  <w:num w:numId="18">
    <w:abstractNumId w:val="25"/>
  </w:num>
  <w:num w:numId="19">
    <w:abstractNumId w:val="29"/>
  </w:num>
  <w:num w:numId="20">
    <w:abstractNumId w:val="19"/>
  </w:num>
  <w:num w:numId="21">
    <w:abstractNumId w:val="33"/>
  </w:num>
  <w:num w:numId="22">
    <w:abstractNumId w:val="37"/>
  </w:num>
  <w:num w:numId="23">
    <w:abstractNumId w:val="21"/>
  </w:num>
  <w:num w:numId="24">
    <w:abstractNumId w:val="7"/>
  </w:num>
  <w:num w:numId="25">
    <w:abstractNumId w:val="12"/>
  </w:num>
  <w:num w:numId="26">
    <w:abstractNumId w:val="34"/>
  </w:num>
  <w:num w:numId="27">
    <w:abstractNumId w:val="8"/>
  </w:num>
  <w:num w:numId="28">
    <w:abstractNumId w:val="22"/>
  </w:num>
  <w:num w:numId="29">
    <w:abstractNumId w:val="15"/>
  </w:num>
  <w:num w:numId="30">
    <w:abstractNumId w:val="23"/>
  </w:num>
  <w:num w:numId="31">
    <w:abstractNumId w:val="28"/>
  </w:num>
  <w:num w:numId="32">
    <w:abstractNumId w:val="24"/>
  </w:num>
  <w:num w:numId="33">
    <w:abstractNumId w:val="5"/>
  </w:num>
  <w:num w:numId="34">
    <w:abstractNumId w:val="26"/>
  </w:num>
  <w:num w:numId="35">
    <w:abstractNumId w:val="6"/>
  </w:num>
  <w:num w:numId="36">
    <w:abstractNumId w:val="4"/>
  </w:num>
  <w:num w:numId="37">
    <w:abstractNumId w:val="3"/>
  </w:num>
  <w:num w:numId="38">
    <w:abstractNumId w:val="14"/>
  </w:num>
  <w:num w:numId="39">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17E78"/>
    <w:rsid w:val="000203D3"/>
    <w:rsid w:val="000211F8"/>
    <w:rsid w:val="00023B29"/>
    <w:rsid w:val="000246C2"/>
    <w:rsid w:val="00024F35"/>
    <w:rsid w:val="00025B10"/>
    <w:rsid w:val="0003063D"/>
    <w:rsid w:val="00030F2B"/>
    <w:rsid w:val="000319FD"/>
    <w:rsid w:val="00031F10"/>
    <w:rsid w:val="00032493"/>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29DF"/>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2F88"/>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E54"/>
    <w:rsid w:val="00312733"/>
    <w:rsid w:val="00313AF4"/>
    <w:rsid w:val="0031434A"/>
    <w:rsid w:val="00314825"/>
    <w:rsid w:val="00314975"/>
    <w:rsid w:val="00316065"/>
    <w:rsid w:val="00316A86"/>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41F0"/>
    <w:rsid w:val="003643B3"/>
    <w:rsid w:val="003656E5"/>
    <w:rsid w:val="00370BB1"/>
    <w:rsid w:val="003721B2"/>
    <w:rsid w:val="00372328"/>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20C4"/>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5F43"/>
    <w:rsid w:val="003F70CA"/>
    <w:rsid w:val="0040137F"/>
    <w:rsid w:val="00402179"/>
    <w:rsid w:val="0040278D"/>
    <w:rsid w:val="00403520"/>
    <w:rsid w:val="004062F1"/>
    <w:rsid w:val="00406EED"/>
    <w:rsid w:val="004100FC"/>
    <w:rsid w:val="00412DB3"/>
    <w:rsid w:val="00412E24"/>
    <w:rsid w:val="00413469"/>
    <w:rsid w:val="00413903"/>
    <w:rsid w:val="00413DAD"/>
    <w:rsid w:val="00414836"/>
    <w:rsid w:val="00416727"/>
    <w:rsid w:val="00417555"/>
    <w:rsid w:val="0042068A"/>
    <w:rsid w:val="00420A57"/>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3A5"/>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101F"/>
    <w:rsid w:val="005A228F"/>
    <w:rsid w:val="005A2A65"/>
    <w:rsid w:val="005A2F65"/>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306D"/>
    <w:rsid w:val="006245C1"/>
    <w:rsid w:val="00627163"/>
    <w:rsid w:val="0062768A"/>
    <w:rsid w:val="0063147E"/>
    <w:rsid w:val="0063265C"/>
    <w:rsid w:val="0063278F"/>
    <w:rsid w:val="00634476"/>
    <w:rsid w:val="006349FE"/>
    <w:rsid w:val="0063650E"/>
    <w:rsid w:val="00637580"/>
    <w:rsid w:val="00637624"/>
    <w:rsid w:val="00643903"/>
    <w:rsid w:val="0064393B"/>
    <w:rsid w:val="00644375"/>
    <w:rsid w:val="00644A5C"/>
    <w:rsid w:val="0064508B"/>
    <w:rsid w:val="00646A08"/>
    <w:rsid w:val="00646BEE"/>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0CA2"/>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36BC"/>
    <w:rsid w:val="00714576"/>
    <w:rsid w:val="00715A04"/>
    <w:rsid w:val="00721335"/>
    <w:rsid w:val="00721924"/>
    <w:rsid w:val="00721F66"/>
    <w:rsid w:val="00722B93"/>
    <w:rsid w:val="00731F1F"/>
    <w:rsid w:val="00735234"/>
    <w:rsid w:val="007365AD"/>
    <w:rsid w:val="00740705"/>
    <w:rsid w:val="00741DC7"/>
    <w:rsid w:val="00742486"/>
    <w:rsid w:val="0074433B"/>
    <w:rsid w:val="0074628D"/>
    <w:rsid w:val="007473D2"/>
    <w:rsid w:val="007479C2"/>
    <w:rsid w:val="00750A80"/>
    <w:rsid w:val="0075151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001"/>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252B"/>
    <w:rsid w:val="00972668"/>
    <w:rsid w:val="009727B4"/>
    <w:rsid w:val="00972C36"/>
    <w:rsid w:val="00972C7C"/>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29A"/>
    <w:rsid w:val="009B649B"/>
    <w:rsid w:val="009B6F16"/>
    <w:rsid w:val="009B7156"/>
    <w:rsid w:val="009B7934"/>
    <w:rsid w:val="009C033B"/>
    <w:rsid w:val="009C0940"/>
    <w:rsid w:val="009C1D99"/>
    <w:rsid w:val="009C1F8B"/>
    <w:rsid w:val="009C2099"/>
    <w:rsid w:val="009C20A8"/>
    <w:rsid w:val="009C2582"/>
    <w:rsid w:val="009C3701"/>
    <w:rsid w:val="009C6373"/>
    <w:rsid w:val="009D2384"/>
    <w:rsid w:val="009D2BB3"/>
    <w:rsid w:val="009D3240"/>
    <w:rsid w:val="009D3A6E"/>
    <w:rsid w:val="009D61D9"/>
    <w:rsid w:val="009D624D"/>
    <w:rsid w:val="009D7380"/>
    <w:rsid w:val="009D79D8"/>
    <w:rsid w:val="009E0AB4"/>
    <w:rsid w:val="009E21FE"/>
    <w:rsid w:val="009E255E"/>
    <w:rsid w:val="009E4814"/>
    <w:rsid w:val="009E4942"/>
    <w:rsid w:val="009E5A10"/>
    <w:rsid w:val="009F0B67"/>
    <w:rsid w:val="009F1E4B"/>
    <w:rsid w:val="009F249C"/>
    <w:rsid w:val="009F307E"/>
    <w:rsid w:val="009F50DE"/>
    <w:rsid w:val="009F54F9"/>
    <w:rsid w:val="009F6D34"/>
    <w:rsid w:val="009F7BB0"/>
    <w:rsid w:val="00A00D50"/>
    <w:rsid w:val="00A023AE"/>
    <w:rsid w:val="00A02B5C"/>
    <w:rsid w:val="00A036C5"/>
    <w:rsid w:val="00A03AD2"/>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B1F"/>
    <w:rsid w:val="00A20CFD"/>
    <w:rsid w:val="00A232CA"/>
    <w:rsid w:val="00A235D0"/>
    <w:rsid w:val="00A26D02"/>
    <w:rsid w:val="00A27A7F"/>
    <w:rsid w:val="00A3276A"/>
    <w:rsid w:val="00A33D3A"/>
    <w:rsid w:val="00A341C7"/>
    <w:rsid w:val="00A349D2"/>
    <w:rsid w:val="00A35492"/>
    <w:rsid w:val="00A37C47"/>
    <w:rsid w:val="00A4044E"/>
    <w:rsid w:val="00A414CC"/>
    <w:rsid w:val="00A415D9"/>
    <w:rsid w:val="00A41A00"/>
    <w:rsid w:val="00A42869"/>
    <w:rsid w:val="00A4379F"/>
    <w:rsid w:val="00A43D6A"/>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01F"/>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B2744"/>
    <w:rsid w:val="00AB274F"/>
    <w:rsid w:val="00AB3B51"/>
    <w:rsid w:val="00AB5C44"/>
    <w:rsid w:val="00AB5F30"/>
    <w:rsid w:val="00AB6BE3"/>
    <w:rsid w:val="00AC37C3"/>
    <w:rsid w:val="00AC535B"/>
    <w:rsid w:val="00AC5D1D"/>
    <w:rsid w:val="00AC5F6A"/>
    <w:rsid w:val="00AC7600"/>
    <w:rsid w:val="00AC7784"/>
    <w:rsid w:val="00AD0B3C"/>
    <w:rsid w:val="00AD1AD3"/>
    <w:rsid w:val="00AD1CC0"/>
    <w:rsid w:val="00AD22B5"/>
    <w:rsid w:val="00AD3DB4"/>
    <w:rsid w:val="00AD5125"/>
    <w:rsid w:val="00AD55B2"/>
    <w:rsid w:val="00AD6F04"/>
    <w:rsid w:val="00AD785F"/>
    <w:rsid w:val="00AE0445"/>
    <w:rsid w:val="00AE119F"/>
    <w:rsid w:val="00AE3053"/>
    <w:rsid w:val="00AE3985"/>
    <w:rsid w:val="00AE5E2D"/>
    <w:rsid w:val="00AE64FB"/>
    <w:rsid w:val="00AF1F04"/>
    <w:rsid w:val="00AF3D59"/>
    <w:rsid w:val="00AF6794"/>
    <w:rsid w:val="00AF6B14"/>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3581"/>
    <w:rsid w:val="00C04666"/>
    <w:rsid w:val="00C04D22"/>
    <w:rsid w:val="00C05995"/>
    <w:rsid w:val="00C071D2"/>
    <w:rsid w:val="00C11482"/>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5BF0"/>
    <w:rsid w:val="00C47468"/>
    <w:rsid w:val="00C54BEF"/>
    <w:rsid w:val="00C55FE8"/>
    <w:rsid w:val="00C609CB"/>
    <w:rsid w:val="00C60F5C"/>
    <w:rsid w:val="00C6138C"/>
    <w:rsid w:val="00C6220B"/>
    <w:rsid w:val="00C63CF2"/>
    <w:rsid w:val="00C648FC"/>
    <w:rsid w:val="00C65EE7"/>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4989"/>
    <w:rsid w:val="00C94C06"/>
    <w:rsid w:val="00C952CF"/>
    <w:rsid w:val="00C95593"/>
    <w:rsid w:val="00C965D0"/>
    <w:rsid w:val="00C96A63"/>
    <w:rsid w:val="00C97602"/>
    <w:rsid w:val="00CA1F79"/>
    <w:rsid w:val="00CA2022"/>
    <w:rsid w:val="00CA2A4E"/>
    <w:rsid w:val="00CA4422"/>
    <w:rsid w:val="00CA6AAE"/>
    <w:rsid w:val="00CA709B"/>
    <w:rsid w:val="00CA7C0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A00"/>
    <w:rsid w:val="00D03B80"/>
    <w:rsid w:val="00D06181"/>
    <w:rsid w:val="00D11056"/>
    <w:rsid w:val="00D11F56"/>
    <w:rsid w:val="00D12D70"/>
    <w:rsid w:val="00D12EE7"/>
    <w:rsid w:val="00D1373C"/>
    <w:rsid w:val="00D15AED"/>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633C"/>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526A"/>
    <w:rsid w:val="00E37290"/>
    <w:rsid w:val="00E42F84"/>
    <w:rsid w:val="00E43ABE"/>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3879"/>
    <w:rsid w:val="00E64EAF"/>
    <w:rsid w:val="00E6574C"/>
    <w:rsid w:val="00E66EE6"/>
    <w:rsid w:val="00E701D0"/>
    <w:rsid w:val="00E71633"/>
    <w:rsid w:val="00E71C2E"/>
    <w:rsid w:val="00E72689"/>
    <w:rsid w:val="00E730AA"/>
    <w:rsid w:val="00E76F52"/>
    <w:rsid w:val="00E772AB"/>
    <w:rsid w:val="00E803E8"/>
    <w:rsid w:val="00E82084"/>
    <w:rsid w:val="00E82B54"/>
    <w:rsid w:val="00E838B2"/>
    <w:rsid w:val="00E83C8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4BEE"/>
    <w:rsid w:val="00EA5118"/>
    <w:rsid w:val="00EA600C"/>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19C2"/>
    <w:rsid w:val="00ED2270"/>
    <w:rsid w:val="00ED4587"/>
    <w:rsid w:val="00ED512E"/>
    <w:rsid w:val="00ED5AF4"/>
    <w:rsid w:val="00ED687C"/>
    <w:rsid w:val="00EE0293"/>
    <w:rsid w:val="00EE048D"/>
    <w:rsid w:val="00EE0A95"/>
    <w:rsid w:val="00EE0ACB"/>
    <w:rsid w:val="00EE0F2F"/>
    <w:rsid w:val="00EE107C"/>
    <w:rsid w:val="00EE1531"/>
    <w:rsid w:val="00EE280E"/>
    <w:rsid w:val="00EE3E9C"/>
    <w:rsid w:val="00EE4D4C"/>
    <w:rsid w:val="00EE4FBE"/>
    <w:rsid w:val="00EF1AD7"/>
    <w:rsid w:val="00EF2E2B"/>
    <w:rsid w:val="00EF34D2"/>
    <w:rsid w:val="00EF42F4"/>
    <w:rsid w:val="00EF4C26"/>
    <w:rsid w:val="00EF5CC0"/>
    <w:rsid w:val="00EF5E4C"/>
    <w:rsid w:val="00EF7162"/>
    <w:rsid w:val="00F01360"/>
    <w:rsid w:val="00F02A16"/>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77FF"/>
    <w:rsid w:val="00FC7E40"/>
    <w:rsid w:val="00FD1351"/>
    <w:rsid w:val="00FD22AA"/>
    <w:rsid w:val="00FD38A5"/>
    <w:rsid w:val="00FD4B65"/>
    <w:rsid w:val="00FD6729"/>
    <w:rsid w:val="00FD776B"/>
    <w:rsid w:val="00FD7EFE"/>
    <w:rsid w:val="00FE090E"/>
    <w:rsid w:val="00FE2025"/>
    <w:rsid w:val="00FE2D41"/>
    <w:rsid w:val="00FE2D9D"/>
    <w:rsid w:val="00FE3280"/>
    <w:rsid w:val="00FE3AFE"/>
    <w:rsid w:val="00FE4790"/>
    <w:rsid w:val="00FE49E3"/>
    <w:rsid w:val="00FE4C13"/>
    <w:rsid w:val="00FE4E1B"/>
    <w:rsid w:val="00FE6019"/>
    <w:rsid w:val="00FE7904"/>
    <w:rsid w:val="00FE79C6"/>
    <w:rsid w:val="00FF0139"/>
    <w:rsid w:val="00FF0AD1"/>
    <w:rsid w:val="00FF1A04"/>
    <w:rsid w:val="00FF2F56"/>
    <w:rsid w:val="00FF3373"/>
    <w:rsid w:val="00FF3B7B"/>
    <w:rsid w:val="00FF3D45"/>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con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table" w:customStyle="1" w:styleId="Tablaconcuadrcula2">
    <w:name w:val="Tabla con cuadrícula2"/>
    <w:basedOn w:val="Tablanormal"/>
    <w:next w:val="Tablaconcuadrcula"/>
    <w:uiPriority w:val="39"/>
    <w:rsid w:val="00E65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9F53C-50D0-43C4-9BA6-21B5E6386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49</Pages>
  <Words>9895</Words>
  <Characters>54423</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Jocelyn Terron</cp:lastModifiedBy>
  <cp:revision>2</cp:revision>
  <cp:lastPrinted>2020-02-28T04:23:00Z</cp:lastPrinted>
  <dcterms:created xsi:type="dcterms:W3CDTF">2020-05-08T20:43:00Z</dcterms:created>
  <dcterms:modified xsi:type="dcterms:W3CDTF">2020-05-08T20:43:00Z</dcterms:modified>
</cp:coreProperties>
</file>