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B1266" w14:textId="1127DBB1" w:rsidR="00E3099C"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Pr="00435462">
        <w:rPr>
          <w:rFonts w:ascii="Palatino Linotype" w:eastAsia="Times New Roman" w:hAnsi="Palatino Linotype" w:cs="Arial"/>
          <w:color w:val="000000"/>
          <w:sz w:val="24"/>
          <w:szCs w:val="24"/>
          <w:lang w:eastAsia="es-MX"/>
        </w:rPr>
        <w:t xml:space="preserve">a </w:t>
      </w:r>
      <w:r w:rsidR="00D51F08">
        <w:rPr>
          <w:rFonts w:ascii="Palatino Linotype" w:eastAsia="Times New Roman" w:hAnsi="Palatino Linotype" w:cs="Arial"/>
          <w:color w:val="000000"/>
          <w:sz w:val="24"/>
          <w:szCs w:val="24"/>
          <w:lang w:eastAsia="es-MX"/>
        </w:rPr>
        <w:t>tres de julio de dos mil diecinueve</w:t>
      </w:r>
      <w:r w:rsidRPr="00B91490">
        <w:rPr>
          <w:rFonts w:ascii="Palatino Linotype" w:eastAsia="Times New Roman" w:hAnsi="Palatino Linotype" w:cs="Arial"/>
          <w:color w:val="000000"/>
          <w:sz w:val="24"/>
          <w:szCs w:val="24"/>
          <w:lang w:eastAsia="es-MX"/>
        </w:rPr>
        <w:t>.</w:t>
      </w:r>
    </w:p>
    <w:p w14:paraId="419DC2FF" w14:textId="77777777" w:rsidR="00E3099C" w:rsidRPr="00F07740"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5C4E98DC" w14:textId="4669B90A" w:rsidR="00E3099C" w:rsidRDefault="00E3099C" w:rsidP="00E3099C">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F34214">
        <w:rPr>
          <w:rFonts w:ascii="Palatino Linotype" w:hAnsi="Palatino Linotype" w:cs="Arial"/>
          <w:b/>
          <w:bCs/>
          <w:sz w:val="24"/>
          <w:lang w:eastAsia="es-MX"/>
        </w:rPr>
        <w:t>03205</w:t>
      </w:r>
      <w:r w:rsidR="00772A21">
        <w:rPr>
          <w:rFonts w:ascii="Palatino Linotype" w:hAnsi="Palatino Linotype" w:cs="Arial"/>
          <w:b/>
          <w:bCs/>
          <w:sz w:val="24"/>
          <w:lang w:eastAsia="es-MX"/>
        </w:rPr>
        <w:t>/INFOEM/IP/RR/2019</w:t>
      </w:r>
      <w:r w:rsidR="00735033">
        <w:rPr>
          <w:rFonts w:ascii="Palatino Linotype" w:hAnsi="Palatino Linotype" w:cs="Arial"/>
          <w:sz w:val="24"/>
        </w:rPr>
        <w:t xml:space="preserve">, interpuesto por </w:t>
      </w:r>
      <w:r w:rsidR="00970F0B">
        <w:rPr>
          <w:rFonts w:ascii="Palatino Linotype" w:hAnsi="Palatino Linotype" w:cs="Arial"/>
          <w:sz w:val="24"/>
        </w:rPr>
        <w:t>la</w:t>
      </w:r>
      <w:r w:rsidRPr="00224181">
        <w:rPr>
          <w:rFonts w:ascii="Palatino Linotype" w:hAnsi="Palatino Linotype" w:cs="Arial"/>
          <w:sz w:val="24"/>
        </w:rPr>
        <w:t xml:space="preserve"> </w:t>
      </w:r>
      <w:r w:rsidRPr="00224181">
        <w:rPr>
          <w:rFonts w:ascii="Palatino Linotype" w:hAnsi="Palatino Linotype" w:cs="Arial"/>
          <w:b/>
          <w:sz w:val="24"/>
          <w:szCs w:val="24"/>
        </w:rPr>
        <w:t xml:space="preserve">C. </w:t>
      </w:r>
      <w:r w:rsidR="007B393B">
        <w:rPr>
          <w:rFonts w:ascii="Palatino Linotype" w:hAnsi="Palatino Linotype" w:cs="Arial"/>
          <w:b/>
          <w:sz w:val="24"/>
          <w:szCs w:val="24"/>
        </w:rPr>
        <w:t>XXXXXXXXXXXXXXXXXX</w:t>
      </w:r>
      <w:r w:rsidR="00F34214">
        <w:rPr>
          <w:rFonts w:ascii="Palatino Linotype" w:hAnsi="Palatino Linotype" w:cs="Arial"/>
          <w:b/>
          <w:sz w:val="24"/>
          <w:szCs w:val="24"/>
        </w:rPr>
        <w:t xml:space="preserve"> </w:t>
      </w:r>
      <w:r w:rsidRPr="00224181">
        <w:rPr>
          <w:rFonts w:ascii="Palatino Linotype" w:hAnsi="Palatino Linotype" w:cs="Arial"/>
          <w:sz w:val="24"/>
        </w:rPr>
        <w:t xml:space="preserve">en lo sucesivo </w:t>
      </w:r>
      <w:r w:rsidR="00970F0B">
        <w:rPr>
          <w:rFonts w:ascii="Palatino Linotype" w:hAnsi="Palatino Linotype" w:cs="Arial"/>
          <w:b/>
          <w:sz w:val="24"/>
        </w:rPr>
        <w:t>La</w:t>
      </w:r>
      <w:r w:rsidRPr="00224181">
        <w:rPr>
          <w:rFonts w:ascii="Palatino Linotype" w:hAnsi="Palatino Linotype" w:cs="Arial"/>
          <w:b/>
          <w:sz w:val="24"/>
        </w:rPr>
        <w:t xml:space="preserve"> Recurrente</w:t>
      </w:r>
      <w:r w:rsidRPr="00224181">
        <w:rPr>
          <w:rFonts w:ascii="Palatino Linotype" w:hAnsi="Palatino Linotype" w:cs="Arial"/>
          <w:sz w:val="24"/>
        </w:rPr>
        <w:t>, en contra</w:t>
      </w:r>
      <w:r w:rsidR="00997032">
        <w:rPr>
          <w:rFonts w:ascii="Palatino Linotype" w:hAnsi="Palatino Linotype" w:cs="Arial"/>
          <w:sz w:val="24"/>
        </w:rPr>
        <w:t xml:space="preserve"> </w:t>
      </w:r>
      <w:r w:rsidR="00116280">
        <w:rPr>
          <w:rFonts w:ascii="Palatino Linotype" w:hAnsi="Palatino Linotype" w:cs="Arial"/>
          <w:sz w:val="24"/>
        </w:rPr>
        <w:t>de</w:t>
      </w:r>
      <w:r w:rsidR="00997032">
        <w:rPr>
          <w:rFonts w:ascii="Palatino Linotype" w:hAnsi="Palatino Linotype" w:cs="Arial"/>
          <w:sz w:val="24"/>
        </w:rPr>
        <w:t xml:space="preserve"> la</w:t>
      </w:r>
      <w:r w:rsidR="00116280">
        <w:rPr>
          <w:rFonts w:ascii="Palatino Linotype" w:hAnsi="Palatino Linotype" w:cs="Arial"/>
          <w:sz w:val="24"/>
        </w:rPr>
        <w:t xml:space="preserve"> </w:t>
      </w:r>
      <w:r w:rsidRPr="00224181">
        <w:rPr>
          <w:rFonts w:ascii="Palatino Linotype" w:hAnsi="Palatino Linotype" w:cs="Arial"/>
          <w:sz w:val="24"/>
        </w:rPr>
        <w:t xml:space="preserve">respuesta </w:t>
      </w:r>
      <w:r w:rsidR="00F34214">
        <w:rPr>
          <w:rFonts w:ascii="Palatino Linotype" w:hAnsi="Palatino Linotype" w:cs="Arial"/>
          <w:sz w:val="24"/>
          <w:szCs w:val="24"/>
        </w:rPr>
        <w:t>de la</w:t>
      </w:r>
      <w:r w:rsidRPr="00224181">
        <w:rPr>
          <w:rFonts w:ascii="Palatino Linotype" w:hAnsi="Palatino Linotype" w:cs="Arial"/>
          <w:sz w:val="24"/>
          <w:szCs w:val="24"/>
        </w:rPr>
        <w:t xml:space="preserve"> </w:t>
      </w:r>
      <w:r w:rsidR="00F34214" w:rsidRPr="00F34214">
        <w:rPr>
          <w:rFonts w:ascii="Palatino Linotype" w:hAnsi="Palatino Linotype" w:cs="Arial"/>
          <w:b/>
          <w:sz w:val="24"/>
          <w:szCs w:val="24"/>
        </w:rPr>
        <w:t>Secretaría de Educación</w:t>
      </w:r>
      <w:r w:rsidR="00116280">
        <w:rPr>
          <w:rFonts w:ascii="Palatino Linotype" w:hAnsi="Palatino Linotype" w:cs="Arial"/>
          <w:sz w:val="28"/>
          <w:szCs w:val="24"/>
        </w:rPr>
        <w:t>,</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4E4B2329" w14:textId="77777777" w:rsidR="00E3099C" w:rsidRDefault="00E3099C" w:rsidP="00E3099C">
      <w:pPr>
        <w:tabs>
          <w:tab w:val="left" w:pos="1701"/>
        </w:tabs>
        <w:spacing w:before="240" w:line="360" w:lineRule="auto"/>
        <w:jc w:val="both"/>
        <w:rPr>
          <w:rFonts w:ascii="Palatino Linotype" w:hAnsi="Palatino Linotype" w:cs="Arial"/>
          <w:sz w:val="24"/>
        </w:rPr>
      </w:pPr>
    </w:p>
    <w:p w14:paraId="3390C3AC" w14:textId="77777777" w:rsidR="00E3099C" w:rsidRPr="00F205B9" w:rsidRDefault="00E3099C" w:rsidP="00E3099C">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53AF66EA" w14:textId="77777777" w:rsidR="00E3099C" w:rsidRDefault="00E3099C" w:rsidP="00E3099C">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6561EDFC" w14:textId="4EF7E2A5" w:rsidR="002C33D0" w:rsidRDefault="009F22C8" w:rsidP="00E3099C">
      <w:pPr>
        <w:spacing w:before="240" w:line="360" w:lineRule="auto"/>
        <w:jc w:val="both"/>
        <w:rPr>
          <w:rFonts w:ascii="Palatino Linotype" w:hAnsi="Palatino Linotype" w:cs="Arial"/>
          <w:sz w:val="24"/>
        </w:rPr>
      </w:pPr>
      <w:r>
        <w:rPr>
          <w:rFonts w:ascii="Palatino Linotype" w:hAnsi="Palatino Linotype" w:cs="Arial"/>
          <w:sz w:val="24"/>
        </w:rPr>
        <w:t>Con</w:t>
      </w:r>
      <w:r w:rsidR="00F34214">
        <w:rPr>
          <w:rFonts w:ascii="Palatino Linotype" w:hAnsi="Palatino Linotype" w:cs="Arial"/>
          <w:sz w:val="24"/>
        </w:rPr>
        <w:t xml:space="preserve"> fecha veintiocho</w:t>
      </w:r>
      <w:r w:rsidR="00387861">
        <w:rPr>
          <w:rFonts w:ascii="Palatino Linotype" w:hAnsi="Palatino Linotype" w:cs="Arial"/>
          <w:sz w:val="24"/>
        </w:rPr>
        <w:t xml:space="preserve"> de marzo</w:t>
      </w:r>
      <w:r w:rsidR="00B8499D">
        <w:rPr>
          <w:rFonts w:ascii="Palatino Linotype" w:hAnsi="Palatino Linotype" w:cs="Arial"/>
          <w:sz w:val="24"/>
        </w:rPr>
        <w:t xml:space="preserve"> </w:t>
      </w:r>
      <w:r w:rsidR="00E3099C">
        <w:rPr>
          <w:rFonts w:ascii="Palatino Linotype" w:hAnsi="Palatino Linotype" w:cs="Arial"/>
          <w:sz w:val="24"/>
        </w:rPr>
        <w:t>de dos mil dieci</w:t>
      </w:r>
      <w:r w:rsidR="00772A21">
        <w:rPr>
          <w:rFonts w:ascii="Palatino Linotype" w:hAnsi="Palatino Linotype" w:cs="Arial"/>
          <w:sz w:val="24"/>
        </w:rPr>
        <w:t>nueve</w:t>
      </w:r>
      <w:r w:rsidR="00E3099C">
        <w:rPr>
          <w:rFonts w:ascii="Palatino Linotype" w:hAnsi="Palatino Linotype" w:cs="Arial"/>
          <w:sz w:val="24"/>
        </w:rPr>
        <w:t xml:space="preserve">, </w:t>
      </w:r>
      <w:r w:rsidR="008C15EC">
        <w:rPr>
          <w:rFonts w:ascii="Palatino Linotype" w:hAnsi="Palatino Linotype" w:cs="Arial"/>
          <w:sz w:val="24"/>
        </w:rPr>
        <w:t>el</w:t>
      </w:r>
      <w:r w:rsidRPr="009F22C8">
        <w:rPr>
          <w:rFonts w:ascii="Palatino Linotype" w:hAnsi="Palatino Linotype" w:cs="Arial"/>
          <w:sz w:val="24"/>
        </w:rPr>
        <w:t xml:space="preserve"> r</w:t>
      </w:r>
      <w:r w:rsidR="00E3099C" w:rsidRPr="009F22C8">
        <w:rPr>
          <w:rFonts w:ascii="Palatino Linotype" w:hAnsi="Palatino Linotype" w:cs="Arial"/>
          <w:sz w:val="24"/>
        </w:rPr>
        <w:t>ecurrente</w:t>
      </w:r>
      <w:r w:rsidR="00E3099C">
        <w:rPr>
          <w:rFonts w:ascii="Palatino Linotype" w:hAnsi="Palatino Linotype" w:cs="Arial"/>
          <w:sz w:val="24"/>
        </w:rPr>
        <w:t>, presentó a través del Sistema de Acceso a la Información Mexiquense (</w:t>
      </w:r>
      <w:r w:rsidR="00E3099C">
        <w:rPr>
          <w:rFonts w:ascii="Palatino Linotype" w:hAnsi="Palatino Linotype" w:cs="Arial"/>
          <w:b/>
          <w:sz w:val="24"/>
        </w:rPr>
        <w:t>SAIMEX)</w:t>
      </w:r>
      <w:r w:rsidR="00E3099C">
        <w:rPr>
          <w:rFonts w:ascii="Palatino Linotype" w:hAnsi="Palatino Linotype" w:cs="Arial"/>
          <w:sz w:val="24"/>
        </w:rPr>
        <w:t xml:space="preserve"> ante </w:t>
      </w:r>
      <w:r w:rsidRPr="009F22C8">
        <w:rPr>
          <w:rFonts w:ascii="Palatino Linotype" w:hAnsi="Palatino Linotype" w:cs="Arial"/>
          <w:sz w:val="24"/>
        </w:rPr>
        <w:t>el sujeto o</w:t>
      </w:r>
      <w:r w:rsidR="00E3099C" w:rsidRPr="009F22C8">
        <w:rPr>
          <w:rFonts w:ascii="Palatino Linotype" w:hAnsi="Palatino Linotype" w:cs="Arial"/>
          <w:sz w:val="24"/>
        </w:rPr>
        <w:t>bligado</w:t>
      </w:r>
      <w:r w:rsidR="00E3099C">
        <w:rPr>
          <w:rFonts w:ascii="Palatino Linotype" w:hAnsi="Palatino Linotype" w:cs="Arial"/>
          <w:sz w:val="24"/>
        </w:rPr>
        <w:t>, solicitud de acceso a la información pública, registrada bajo el número de expediente</w:t>
      </w:r>
      <w:r w:rsidR="00E3099C">
        <w:rPr>
          <w:rFonts w:ascii="Palatino Linotype" w:hAnsi="Palatino Linotype" w:cs="Arial"/>
          <w:b/>
          <w:sz w:val="24"/>
        </w:rPr>
        <w:t xml:space="preserve"> </w:t>
      </w:r>
      <w:r w:rsidR="00592492" w:rsidRPr="00592492">
        <w:rPr>
          <w:rFonts w:ascii="Palatino Linotype" w:hAnsi="Palatino Linotype" w:cs="Arial"/>
          <w:b/>
          <w:sz w:val="24"/>
        </w:rPr>
        <w:t xml:space="preserve"> </w:t>
      </w:r>
      <w:r w:rsidR="00F23C8E" w:rsidRPr="00F23C8E">
        <w:rPr>
          <w:rFonts w:ascii="Palatino Linotype" w:hAnsi="Palatino Linotype" w:cs="Arial"/>
          <w:b/>
          <w:sz w:val="24"/>
        </w:rPr>
        <w:t xml:space="preserve"> </w:t>
      </w:r>
      <w:r w:rsidR="004B48F3" w:rsidRPr="004B48F3">
        <w:rPr>
          <w:rFonts w:ascii="Palatino Linotype" w:hAnsi="Palatino Linotype" w:cs="Arial"/>
          <w:b/>
          <w:sz w:val="24"/>
        </w:rPr>
        <w:t xml:space="preserve"> </w:t>
      </w:r>
      <w:r w:rsidR="00F34214" w:rsidRPr="00F34214">
        <w:rPr>
          <w:rFonts w:ascii="Palatino Linotype" w:hAnsi="Palatino Linotype" w:cs="Arial"/>
          <w:b/>
          <w:sz w:val="24"/>
        </w:rPr>
        <w:t>00379/SE/IP/2019</w:t>
      </w:r>
      <w:r w:rsidR="00E3099C">
        <w:rPr>
          <w:rFonts w:ascii="Palatino Linotype" w:hAnsi="Palatino Linotype" w:cs="Arial"/>
          <w:b/>
          <w:sz w:val="24"/>
          <w:lang w:eastAsia="es-MX"/>
        </w:rPr>
        <w:t xml:space="preserve">, </w:t>
      </w:r>
      <w:r w:rsidR="00E3099C">
        <w:rPr>
          <w:rFonts w:ascii="Palatino Linotype" w:hAnsi="Palatino Linotype" w:cs="Arial"/>
          <w:sz w:val="24"/>
        </w:rPr>
        <w:t>mediante la cual solicitó información en el tenor siguiente:</w:t>
      </w:r>
    </w:p>
    <w:p w14:paraId="25C78DA1" w14:textId="1EC2C063" w:rsidR="0051301F" w:rsidRPr="00B6218A" w:rsidRDefault="00E3099C" w:rsidP="00B6218A">
      <w:pPr>
        <w:spacing w:line="240" w:lineRule="auto"/>
        <w:ind w:left="851" w:right="850"/>
        <w:jc w:val="both"/>
        <w:rPr>
          <w:rFonts w:ascii="Palatino Linotype" w:hAnsi="Palatino Linotype"/>
          <w:i/>
          <w:lang w:val="es-ES_tradnl"/>
        </w:rPr>
      </w:pPr>
      <w:r w:rsidRPr="00C87F01">
        <w:rPr>
          <w:rFonts w:ascii="Palatino Linotype" w:hAnsi="Palatino Linotype"/>
          <w:i/>
          <w:lang w:val="es-ES_tradnl"/>
        </w:rPr>
        <w:t>“</w:t>
      </w:r>
      <w:r w:rsidR="000332BF" w:rsidRPr="000332BF">
        <w:rPr>
          <w:rFonts w:ascii="Palatino Linotype" w:hAnsi="Palatino Linotype"/>
          <w:i/>
          <w:lang w:val="es-ES_tradnl"/>
        </w:rPr>
        <w:t xml:space="preserve">Solicito las licencias, permisos, similares o análogas que se han llevado a cabo en el periodo de 2018 a la fecha de las personas adscritas a la secretaría de educación. Agregar a esto que tipo de plaza, periodo del permiso, fecha de permiso y de vencimiento, y persona que lo suple. </w:t>
      </w:r>
      <w:proofErr w:type="spellStart"/>
      <w:r w:rsidR="000332BF" w:rsidRPr="000332BF">
        <w:rPr>
          <w:rFonts w:ascii="Palatino Linotype" w:hAnsi="Palatino Linotype"/>
          <w:i/>
          <w:lang w:val="es-ES_tradnl"/>
        </w:rPr>
        <w:t>Tambien</w:t>
      </w:r>
      <w:proofErr w:type="spellEnd"/>
      <w:r w:rsidR="000332BF" w:rsidRPr="000332BF">
        <w:rPr>
          <w:rFonts w:ascii="Palatino Linotype" w:hAnsi="Palatino Linotype"/>
          <w:i/>
          <w:lang w:val="es-ES_tradnl"/>
        </w:rPr>
        <w:t xml:space="preserve"> solicito saber si existen plazas vacantes.</w:t>
      </w:r>
      <w:r w:rsidRPr="00C87F01">
        <w:rPr>
          <w:rFonts w:ascii="Palatino Linotype" w:hAnsi="Palatino Linotype"/>
          <w:i/>
          <w:lang w:val="es-ES_tradnl"/>
        </w:rPr>
        <w:t>”</w:t>
      </w:r>
      <w:r w:rsidRPr="007175C5">
        <w:rPr>
          <w:rFonts w:ascii="Palatino Linotype" w:hAnsi="Palatino Linotype"/>
          <w:i/>
          <w:lang w:val="es-ES_tradnl"/>
        </w:rPr>
        <w:t xml:space="preserve"> [Sic]</w:t>
      </w:r>
    </w:p>
    <w:p w14:paraId="411F515A" w14:textId="77777777" w:rsidR="00511E73" w:rsidRPr="00BE2480" w:rsidRDefault="00511E73" w:rsidP="00511E73">
      <w:pPr>
        <w:spacing w:before="24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lastRenderedPageBreak/>
        <w:t xml:space="preserve">Haciéndose constar que del acuse de la solicitud de información contenida en el expediente electrónico del SAIMEX, se aprecia que el recurrente eligió como modalidad de entrega de información solicitada </w:t>
      </w:r>
      <w:r w:rsidRPr="00735033">
        <w:rPr>
          <w:rFonts w:ascii="Palatino Linotype" w:eastAsia="Times New Roman" w:hAnsi="Palatino Linotype" w:cs="Times New Roman"/>
          <w:b/>
          <w:i/>
          <w:sz w:val="24"/>
          <w:szCs w:val="24"/>
          <w:lang w:val="es-ES_tradnl" w:eastAsia="es-ES"/>
        </w:rPr>
        <w:t>“a través del SAIMEX”</w:t>
      </w:r>
    </w:p>
    <w:p w14:paraId="19B173C5" w14:textId="77777777" w:rsidR="00CC0E0F" w:rsidRDefault="00CC0E0F" w:rsidP="00E3099C">
      <w:pPr>
        <w:spacing w:before="240" w:line="360" w:lineRule="auto"/>
        <w:jc w:val="both"/>
        <w:rPr>
          <w:rFonts w:ascii="Palatino Linotype" w:hAnsi="Palatino Linotype" w:cs="Arial"/>
          <w:b/>
          <w:sz w:val="28"/>
        </w:rPr>
      </w:pPr>
    </w:p>
    <w:p w14:paraId="1B3EA635" w14:textId="30A1DDAA" w:rsidR="00E3099C" w:rsidRPr="00CD6DED" w:rsidRDefault="007E26E0" w:rsidP="00E3099C">
      <w:pPr>
        <w:spacing w:before="240" w:line="360" w:lineRule="auto"/>
        <w:jc w:val="both"/>
        <w:rPr>
          <w:rFonts w:ascii="Palatino Linotype" w:hAnsi="Palatino Linotype" w:cs="Arial"/>
          <w:b/>
          <w:sz w:val="28"/>
        </w:rPr>
      </w:pPr>
      <w:r>
        <w:rPr>
          <w:rFonts w:ascii="Palatino Linotype" w:hAnsi="Palatino Linotype" w:cs="Arial"/>
          <w:b/>
          <w:sz w:val="28"/>
        </w:rPr>
        <w:t>SEGUNDO</w:t>
      </w:r>
      <w:r w:rsidR="00E3099C">
        <w:rPr>
          <w:rFonts w:ascii="Palatino Linotype" w:hAnsi="Palatino Linotype" w:cs="Arial"/>
          <w:b/>
          <w:sz w:val="28"/>
        </w:rPr>
        <w:t xml:space="preserve">. </w:t>
      </w:r>
      <w:r w:rsidR="00E3099C" w:rsidRPr="00CD6DED">
        <w:rPr>
          <w:rFonts w:ascii="Palatino Linotype" w:hAnsi="Palatino Linotype" w:cs="Arial"/>
          <w:b/>
          <w:sz w:val="28"/>
          <w:szCs w:val="20"/>
        </w:rPr>
        <w:t>De la respuesta del Sujeto Obligado.</w:t>
      </w:r>
    </w:p>
    <w:p w14:paraId="5CA98C48" w14:textId="4B7EA4B8" w:rsidR="0067226E" w:rsidRDefault="000332BF" w:rsidP="00D25025">
      <w:pPr>
        <w:spacing w:before="240" w:line="360" w:lineRule="auto"/>
        <w:jc w:val="both"/>
        <w:rPr>
          <w:rFonts w:ascii="Palatino Linotype" w:hAnsi="Palatino Linotype" w:cs="Arial"/>
          <w:sz w:val="24"/>
        </w:rPr>
      </w:pPr>
      <w:r>
        <w:rPr>
          <w:rFonts w:ascii="Palatino Linotype" w:hAnsi="Palatino Linotype" w:cs="Arial"/>
          <w:noProof/>
          <w:sz w:val="24"/>
          <w:lang w:eastAsia="es-MX"/>
        </w:rPr>
        <mc:AlternateContent>
          <mc:Choice Requires="wps">
            <w:drawing>
              <wp:anchor distT="0" distB="0" distL="114300" distR="114300" simplePos="0" relativeHeight="251695104" behindDoc="0" locked="0" layoutInCell="1" allowOverlap="1" wp14:anchorId="54820900" wp14:editId="5C801DA1">
                <wp:simplePos x="0" y="0"/>
                <wp:positionH relativeFrom="column">
                  <wp:posOffset>43814</wp:posOffset>
                </wp:positionH>
                <wp:positionV relativeFrom="paragraph">
                  <wp:posOffset>1061085</wp:posOffset>
                </wp:positionV>
                <wp:extent cx="5895975" cy="4400550"/>
                <wp:effectExtent l="0" t="0" r="28575" b="19050"/>
                <wp:wrapNone/>
                <wp:docPr id="2" name="Conector recto 2"/>
                <wp:cNvGraphicFramePr/>
                <a:graphic xmlns:a="http://schemas.openxmlformats.org/drawingml/2006/main">
                  <a:graphicData uri="http://schemas.microsoft.com/office/word/2010/wordprocessingShape">
                    <wps:wsp>
                      <wps:cNvCnPr/>
                      <wps:spPr>
                        <a:xfrm>
                          <a:off x="0" y="0"/>
                          <a:ext cx="5895975" cy="4400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5C8F3D" id="Conector recto 2"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3.45pt,83.55pt" to="467.7pt,4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H8CugEAALkDAAAOAAAAZHJzL2Uyb0RvYy54bWysU8tu2zAQvBfIPxC815KNqE0Eyzk4SC9F&#10;a7TJBzDU0iLKF5asJf99l7StFGlRFEUvpJacmd1ZrtZ3kzXsABi1dx1fLmrOwEnfa7fv+NPjw9sb&#10;zmISrhfGO+j4ESK/21y9WY+hhZUfvOkBGYm42I6h40NKoa2qKAewIi58AEeXyqMViULcVz2KkdSt&#10;qVZ1/a4aPfYBvYQY6fT+dMk3RV8pkOmzUhESMx2n2lJZsazPea02a9HuUYRBy3MZ4h+qsEI7SjpL&#10;3Ysk2HfUv0hZLdFHr9JCelt5pbSE4oHcLOtXbr4OIkDxQs2JYW5T/H+y8tNhh0z3HV9x5oSlJ9rS&#10;Q8nkkWHe2Cr3aAyxJejW7fAcxbDDbHhSaPNOVthU+nqc+wpTYpIOm5vb5vZ9w5mku+vrum6a0vnq&#10;hR4wpg/gLcsfHTfaZeOiFYePMVFKgl4gFORyTgWUr3Q0kMHGfQFFZijlsrDLGMHWIDsIGoD+2zKb&#10;Ia2CzBSljZlJ9Z9JZ2ymQRmtvyXO6JLRuzQTrXYef5c1TZdS1Ql/cX3ymm0/+/5YnqO0g+ajODvP&#10;ch7An+NCf/njNj8AAAD//wMAUEsDBBQABgAIAAAAIQCNX56O3wAAAAkBAAAPAAAAZHJzL2Rvd25y&#10;ZXYueG1sTI/BTsMwEETvSPyDtUjcqJMCoQ1xqqoSQlwQTeHuxq4TsNeR7aTh71lOcJyd0czbajM7&#10;yyYdYu9RQL7IgGlsverRCHg/PN2sgMUkUUnrUQv41hE29eVFJUvlz7jXU5MMoxKMpRTQpTSUnMe2&#10;007GhR80knfywclEMhiugjxTubN8mWUFd7JHWujkoHedbr+a0QmwL2H6MDuzjePzvmg+307L18Mk&#10;xPXVvH0ElvSc/sLwi0/oUBPT0Y+oIrMCijUF6Vw85MDIX9/e3wE7ClgVWQ68rvj/D+ofAAAA//8D&#10;AFBLAQItABQABgAIAAAAIQC2gziS/gAAAOEBAAATAAAAAAAAAAAAAAAAAAAAAABbQ29udGVudF9U&#10;eXBlc10ueG1sUEsBAi0AFAAGAAgAAAAhADj9If/WAAAAlAEAAAsAAAAAAAAAAAAAAAAALwEAAF9y&#10;ZWxzLy5yZWxzUEsBAi0AFAAGAAgAAAAhAFrEfwK6AQAAuQMAAA4AAAAAAAAAAAAAAAAALgIAAGRy&#10;cy9lMm9Eb2MueG1sUEsBAi0AFAAGAAgAAAAhAI1fno7fAAAACQEAAA8AAAAAAAAAAAAAAAAAFAQA&#10;AGRycy9kb3ducmV2LnhtbFBLBQYAAAAABAAEAPMAAAAgBQAAAAA=&#10;" strokecolor="black [3200]" strokeweight=".5pt">
                <v:stroke joinstyle="miter"/>
              </v:line>
            </w:pict>
          </mc:Fallback>
        </mc:AlternateContent>
      </w:r>
      <w:r w:rsidR="00A443F5" w:rsidRPr="00A443F5">
        <w:rPr>
          <w:rFonts w:ascii="Palatino Linotype" w:hAnsi="Palatino Linotype" w:cs="Arial"/>
          <w:sz w:val="24"/>
        </w:rPr>
        <w:t>En el expediente electrónico formado en el sistema SAI</w:t>
      </w:r>
      <w:r w:rsidR="0044778A">
        <w:rPr>
          <w:rFonts w:ascii="Palatino Linotype" w:hAnsi="Palatino Linotype" w:cs="Arial"/>
          <w:sz w:val="24"/>
        </w:rPr>
        <w:t>MEX,</w:t>
      </w:r>
      <w:r w:rsidR="00592492">
        <w:rPr>
          <w:rFonts w:ascii="Palatino Linotype" w:hAnsi="Palatino Linotype" w:cs="Arial"/>
          <w:sz w:val="24"/>
        </w:rPr>
        <w:t xml:space="preserve"> se a</w:t>
      </w:r>
      <w:r w:rsidR="00B8499D">
        <w:rPr>
          <w:rFonts w:ascii="Palatino Linotype" w:hAnsi="Palatino Linotype" w:cs="Arial"/>
          <w:sz w:val="24"/>
        </w:rPr>
        <w:t xml:space="preserve">precia </w:t>
      </w:r>
      <w:r>
        <w:rPr>
          <w:rFonts w:ascii="Palatino Linotype" w:hAnsi="Palatino Linotype" w:cs="Arial"/>
          <w:sz w:val="24"/>
        </w:rPr>
        <w:t>que en fecha once</w:t>
      </w:r>
      <w:r w:rsidR="00B6218A">
        <w:rPr>
          <w:rFonts w:ascii="Palatino Linotype" w:hAnsi="Palatino Linotype" w:cs="Arial"/>
          <w:sz w:val="24"/>
        </w:rPr>
        <w:t xml:space="preserve"> de </w:t>
      </w:r>
      <w:r>
        <w:rPr>
          <w:rFonts w:ascii="Palatino Linotype" w:hAnsi="Palatino Linotype" w:cs="Arial"/>
          <w:sz w:val="24"/>
        </w:rPr>
        <w:t>abril</w:t>
      </w:r>
      <w:r w:rsidR="00CC0E0F">
        <w:rPr>
          <w:rFonts w:ascii="Palatino Linotype" w:hAnsi="Palatino Linotype" w:cs="Arial"/>
          <w:sz w:val="24"/>
        </w:rPr>
        <w:t xml:space="preserve"> </w:t>
      </w:r>
      <w:r w:rsidR="0067226E">
        <w:rPr>
          <w:rFonts w:ascii="Palatino Linotype" w:hAnsi="Palatino Linotype" w:cs="Arial"/>
          <w:sz w:val="24"/>
        </w:rPr>
        <w:t>de</w:t>
      </w:r>
      <w:r w:rsidR="000D70FF">
        <w:rPr>
          <w:rFonts w:ascii="Palatino Linotype" w:hAnsi="Palatino Linotype" w:cs="Arial"/>
          <w:sz w:val="24"/>
        </w:rPr>
        <w:t xml:space="preserve"> dos</w:t>
      </w:r>
      <w:r w:rsidR="0067226E">
        <w:rPr>
          <w:rFonts w:ascii="Palatino Linotype" w:hAnsi="Palatino Linotype" w:cs="Arial"/>
          <w:sz w:val="24"/>
        </w:rPr>
        <w:t xml:space="preserve"> mil diecinueve</w:t>
      </w:r>
      <w:r w:rsidR="00D25025">
        <w:rPr>
          <w:rFonts w:ascii="Palatino Linotype" w:hAnsi="Palatino Linotype" w:cs="Arial"/>
          <w:sz w:val="24"/>
        </w:rPr>
        <w:t xml:space="preserve"> el sujeto obligado emitió la</w:t>
      </w:r>
      <w:r w:rsidR="00A443F5" w:rsidRPr="00A443F5">
        <w:rPr>
          <w:rFonts w:ascii="Palatino Linotype" w:hAnsi="Palatino Linotype" w:cs="Arial"/>
          <w:sz w:val="24"/>
        </w:rPr>
        <w:t xml:space="preserve"> respue</w:t>
      </w:r>
      <w:r w:rsidR="00494A86">
        <w:rPr>
          <w:rFonts w:ascii="Palatino Linotype" w:hAnsi="Palatino Linotype" w:cs="Arial"/>
          <w:sz w:val="24"/>
        </w:rPr>
        <w:t>sta</w:t>
      </w:r>
      <w:r w:rsidR="00D25025">
        <w:rPr>
          <w:rFonts w:ascii="Palatino Linotype" w:hAnsi="Palatino Linotype" w:cs="Arial"/>
          <w:sz w:val="24"/>
        </w:rPr>
        <w:t xml:space="preserve"> a la solicitud de información,</w:t>
      </w:r>
      <w:r w:rsidR="0067226E">
        <w:rPr>
          <w:rFonts w:ascii="Palatino Linotype" w:hAnsi="Palatino Linotype" w:cs="Arial"/>
          <w:sz w:val="24"/>
        </w:rPr>
        <w:t xml:space="preserve"> en los siguientes términos:</w:t>
      </w:r>
    </w:p>
    <w:p w14:paraId="78516DB2" w14:textId="77BFDF33" w:rsidR="004C3FEC" w:rsidRDefault="00B6218A" w:rsidP="00D25025">
      <w:pPr>
        <w:spacing w:before="240" w:line="360" w:lineRule="auto"/>
        <w:jc w:val="both"/>
        <w:rPr>
          <w:noProof/>
          <w:lang w:eastAsia="es-MX"/>
        </w:rPr>
      </w:pPr>
      <w:r>
        <w:rPr>
          <w:noProof/>
          <w:lang w:eastAsia="es-MX"/>
        </w:rPr>
        <w:lastRenderedPageBreak/>
        <w:t xml:space="preserve"> </w:t>
      </w:r>
      <w:r w:rsidR="000332BF">
        <w:rPr>
          <w:noProof/>
          <w:lang w:eastAsia="es-MX"/>
        </w:rPr>
        <w:drawing>
          <wp:inline distT="0" distB="0" distL="0" distR="0" wp14:anchorId="477D2C27" wp14:editId="16C161F3">
            <wp:extent cx="5829300" cy="70485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250" t="15873" r="31713" b="7113"/>
                    <a:stretch/>
                  </pic:blipFill>
                  <pic:spPr bwMode="auto">
                    <a:xfrm>
                      <a:off x="0" y="0"/>
                      <a:ext cx="5829300" cy="7048500"/>
                    </a:xfrm>
                    <a:prstGeom prst="rect">
                      <a:avLst/>
                    </a:prstGeom>
                    <a:ln>
                      <a:noFill/>
                    </a:ln>
                    <a:extLst>
                      <a:ext uri="{53640926-AAD7-44D8-BBD7-CCE9431645EC}">
                        <a14:shadowObscured xmlns:a14="http://schemas.microsoft.com/office/drawing/2010/main"/>
                      </a:ext>
                    </a:extLst>
                  </pic:spPr>
                </pic:pic>
              </a:graphicData>
            </a:graphic>
          </wp:inline>
        </w:drawing>
      </w:r>
    </w:p>
    <w:p w14:paraId="16E2942D" w14:textId="06E1CE4D" w:rsidR="006E3FCA" w:rsidRDefault="006E3FCA" w:rsidP="006E3FCA">
      <w:pPr>
        <w:spacing w:before="240" w:line="360" w:lineRule="auto"/>
        <w:ind w:right="-142"/>
        <w:rPr>
          <w:rFonts w:ascii="Palatino Linotype" w:hAnsi="Palatino Linotype" w:cs="Arial"/>
          <w:sz w:val="24"/>
        </w:rPr>
      </w:pPr>
      <w:r>
        <w:rPr>
          <w:rFonts w:ascii="Palatino Linotype" w:hAnsi="Palatino Linotype" w:cs="Arial"/>
          <w:sz w:val="24"/>
        </w:rPr>
        <w:lastRenderedPageBreak/>
        <w:t>Asimismo el sujeto obligado adjunto un listado consistente en las Licencias solicitadas por la particular, por el periodo señalado en la solicitud de información. Sirve de sustento la siguiente imagen ilustrativa:</w:t>
      </w:r>
    </w:p>
    <w:p w14:paraId="1FB423DC" w14:textId="56279D79" w:rsidR="006E3FCA" w:rsidRPr="006E3FCA" w:rsidRDefault="006E3FCA" w:rsidP="006E3FCA">
      <w:pPr>
        <w:spacing w:before="240" w:line="360" w:lineRule="auto"/>
        <w:ind w:right="-142"/>
        <w:rPr>
          <w:rFonts w:ascii="Palatino Linotype" w:hAnsi="Palatino Linotype" w:cs="Arial"/>
          <w:sz w:val="24"/>
        </w:rPr>
      </w:pPr>
      <w:r>
        <w:rPr>
          <w:noProof/>
          <w:lang w:eastAsia="es-MX"/>
        </w:rPr>
        <w:drawing>
          <wp:inline distT="0" distB="0" distL="0" distR="0" wp14:anchorId="48D107F1" wp14:editId="37FDE9EA">
            <wp:extent cx="5781675" cy="63627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407" t="9994" r="33863" b="6820"/>
                    <a:stretch/>
                  </pic:blipFill>
                  <pic:spPr bwMode="auto">
                    <a:xfrm>
                      <a:off x="0" y="0"/>
                      <a:ext cx="5781675" cy="6362700"/>
                    </a:xfrm>
                    <a:prstGeom prst="rect">
                      <a:avLst/>
                    </a:prstGeom>
                    <a:ln>
                      <a:noFill/>
                    </a:ln>
                    <a:extLst>
                      <a:ext uri="{53640926-AAD7-44D8-BBD7-CCE9431645EC}">
                        <a14:shadowObscured xmlns:a14="http://schemas.microsoft.com/office/drawing/2010/main"/>
                      </a:ext>
                    </a:extLst>
                  </pic:spPr>
                </pic:pic>
              </a:graphicData>
            </a:graphic>
          </wp:inline>
        </w:drawing>
      </w:r>
    </w:p>
    <w:p w14:paraId="0D5B4483" w14:textId="77777777" w:rsidR="006E3FCA" w:rsidRDefault="006E3FCA" w:rsidP="00FE4693">
      <w:pPr>
        <w:spacing w:before="240" w:line="360" w:lineRule="auto"/>
        <w:rPr>
          <w:rFonts w:ascii="Palatino Linotype" w:hAnsi="Palatino Linotype" w:cs="Arial"/>
          <w:b/>
          <w:sz w:val="28"/>
        </w:rPr>
      </w:pPr>
    </w:p>
    <w:p w14:paraId="2CC607AE" w14:textId="4FDF4DFB" w:rsidR="00E3099C" w:rsidRPr="00FE4693" w:rsidRDefault="007E26E0" w:rsidP="00FE4693">
      <w:pPr>
        <w:spacing w:before="240" w:line="360" w:lineRule="auto"/>
        <w:rPr>
          <w:rFonts w:ascii="Palatino Linotype" w:hAnsi="Palatino Linotype" w:cs="Arial"/>
          <w:sz w:val="24"/>
        </w:rPr>
      </w:pPr>
      <w:r>
        <w:rPr>
          <w:rFonts w:ascii="Palatino Linotype" w:hAnsi="Palatino Linotype" w:cs="Arial"/>
          <w:b/>
          <w:sz w:val="28"/>
        </w:rPr>
        <w:t>TERCERO</w:t>
      </w:r>
      <w:r w:rsidR="00E3099C" w:rsidRPr="00441A94">
        <w:rPr>
          <w:rFonts w:ascii="Palatino Linotype" w:hAnsi="Palatino Linotype" w:cs="Arial"/>
          <w:b/>
          <w:sz w:val="28"/>
        </w:rPr>
        <w:t xml:space="preserve">. </w:t>
      </w:r>
      <w:r w:rsidR="00E3099C" w:rsidRPr="00441A94">
        <w:rPr>
          <w:rFonts w:ascii="Palatino Linotype" w:hAnsi="Palatino Linotype"/>
          <w:b/>
          <w:sz w:val="28"/>
        </w:rPr>
        <w:t>Del recurso de revisión.</w:t>
      </w:r>
    </w:p>
    <w:p w14:paraId="442165B1" w14:textId="6714C854" w:rsidR="00E3099C" w:rsidRDefault="0044778A" w:rsidP="00E3099C">
      <w:pPr>
        <w:spacing w:before="240" w:line="360" w:lineRule="auto"/>
        <w:jc w:val="both"/>
        <w:rPr>
          <w:rFonts w:ascii="Palatino Linotype" w:hAnsi="Palatino Linotype" w:cs="Arial"/>
          <w:sz w:val="24"/>
        </w:rPr>
      </w:pPr>
      <w:r>
        <w:rPr>
          <w:rFonts w:ascii="Palatino Linotype" w:hAnsi="Palatino Linotype" w:cs="Arial"/>
          <w:sz w:val="24"/>
          <w:szCs w:val="24"/>
        </w:rPr>
        <w:t xml:space="preserve">Inconforme con la </w:t>
      </w:r>
      <w:r w:rsidR="00116280">
        <w:rPr>
          <w:rFonts w:ascii="Palatino Linotype" w:hAnsi="Palatino Linotype" w:cs="Arial"/>
          <w:sz w:val="24"/>
          <w:szCs w:val="24"/>
        </w:rPr>
        <w:t xml:space="preserve">respuesta del </w:t>
      </w:r>
      <w:r w:rsidR="00E3099C" w:rsidRPr="00441A94">
        <w:rPr>
          <w:rFonts w:ascii="Palatino Linotype" w:hAnsi="Palatino Linotype" w:cs="Arial"/>
          <w:sz w:val="24"/>
          <w:szCs w:val="24"/>
        </w:rPr>
        <w:t xml:space="preserve">sujeto obligado, </w:t>
      </w:r>
      <w:r w:rsidR="00DE0990">
        <w:rPr>
          <w:rFonts w:ascii="Palatino Linotype" w:hAnsi="Palatino Linotype" w:cs="Arial"/>
          <w:sz w:val="24"/>
          <w:szCs w:val="24"/>
        </w:rPr>
        <w:t>el</w:t>
      </w:r>
      <w:r w:rsidR="00FE4693" w:rsidRPr="00FE4693">
        <w:rPr>
          <w:rFonts w:ascii="Palatino Linotype" w:hAnsi="Palatino Linotype" w:cs="Arial"/>
          <w:sz w:val="24"/>
          <w:szCs w:val="24"/>
        </w:rPr>
        <w:t xml:space="preserve"> r</w:t>
      </w:r>
      <w:r w:rsidR="00E3099C" w:rsidRPr="00FE4693">
        <w:rPr>
          <w:rFonts w:ascii="Palatino Linotype" w:hAnsi="Palatino Linotype" w:cs="Arial"/>
          <w:sz w:val="24"/>
          <w:szCs w:val="24"/>
        </w:rPr>
        <w:t>ecurrente</w:t>
      </w:r>
      <w:r w:rsidR="00E3099C" w:rsidRPr="00441A94">
        <w:rPr>
          <w:rFonts w:ascii="Palatino Linotype" w:hAnsi="Palatino Linotype" w:cs="Arial"/>
          <w:b/>
          <w:sz w:val="24"/>
          <w:szCs w:val="24"/>
        </w:rPr>
        <w:t xml:space="preserve"> </w:t>
      </w:r>
      <w:r w:rsidR="00E3099C" w:rsidRPr="00441A94">
        <w:rPr>
          <w:rFonts w:ascii="Palatino Linotype" w:hAnsi="Palatino Linotype" w:cs="Arial"/>
          <w:sz w:val="24"/>
          <w:szCs w:val="24"/>
        </w:rPr>
        <w:t>interpuso e</w:t>
      </w:r>
      <w:r w:rsidR="0067226E">
        <w:rPr>
          <w:rFonts w:ascii="Palatino Linotype" w:hAnsi="Palatino Linotype" w:cs="Arial"/>
          <w:sz w:val="24"/>
          <w:szCs w:val="24"/>
        </w:rPr>
        <w:t xml:space="preserve">l recurso de revisión, en fecha </w:t>
      </w:r>
      <w:r w:rsidR="006E3FCA">
        <w:rPr>
          <w:rFonts w:ascii="Palatino Linotype" w:hAnsi="Palatino Linotype" w:cs="Arial"/>
          <w:sz w:val="24"/>
          <w:szCs w:val="24"/>
        </w:rPr>
        <w:t>veintinueve</w:t>
      </w:r>
      <w:r w:rsidR="000F2B2B">
        <w:rPr>
          <w:rFonts w:ascii="Palatino Linotype" w:hAnsi="Palatino Linotype" w:cs="Arial"/>
          <w:sz w:val="24"/>
          <w:szCs w:val="24"/>
        </w:rPr>
        <w:t xml:space="preserve"> de </w:t>
      </w:r>
      <w:r w:rsidR="00BC2E60">
        <w:rPr>
          <w:rFonts w:ascii="Palatino Linotype" w:hAnsi="Palatino Linotype" w:cs="Arial"/>
          <w:sz w:val="24"/>
          <w:szCs w:val="24"/>
        </w:rPr>
        <w:t>abril</w:t>
      </w:r>
      <w:r w:rsidR="00D25025">
        <w:rPr>
          <w:rFonts w:ascii="Palatino Linotype" w:hAnsi="Palatino Linotype" w:cs="Arial"/>
          <w:sz w:val="24"/>
          <w:szCs w:val="24"/>
        </w:rPr>
        <w:t xml:space="preserve"> de los corrientes</w:t>
      </w:r>
      <w:r w:rsidR="00E3099C" w:rsidRPr="00441A94">
        <w:rPr>
          <w:rFonts w:ascii="Palatino Linotype" w:hAnsi="Palatino Linotype" w:cs="Arial"/>
          <w:sz w:val="24"/>
          <w:szCs w:val="24"/>
        </w:rPr>
        <w:t>, el cual fue</w:t>
      </w:r>
      <w:r w:rsidR="00E3099C" w:rsidRPr="0096643B">
        <w:rPr>
          <w:rFonts w:ascii="Palatino Linotype" w:hAnsi="Palatino Linotype" w:cs="Arial"/>
          <w:sz w:val="24"/>
          <w:szCs w:val="24"/>
        </w:rPr>
        <w:t xml:space="preserve"> registrado</w:t>
      </w:r>
      <w:r w:rsidR="00E3099C" w:rsidRPr="0096643B">
        <w:rPr>
          <w:rFonts w:ascii="Palatino Linotype" w:hAnsi="Palatino Linotype" w:cs="Arial"/>
          <w:b/>
          <w:sz w:val="24"/>
          <w:szCs w:val="24"/>
        </w:rPr>
        <w:t xml:space="preserve"> </w:t>
      </w:r>
      <w:r w:rsidR="00E3099C" w:rsidRPr="0096643B">
        <w:rPr>
          <w:rFonts w:ascii="Palatino Linotype" w:hAnsi="Palatino Linotype" w:cs="Arial"/>
          <w:sz w:val="24"/>
          <w:szCs w:val="24"/>
        </w:rPr>
        <w:t xml:space="preserve">en el sistema electrónico </w:t>
      </w:r>
      <w:r w:rsidR="00E3099C">
        <w:rPr>
          <w:rFonts w:ascii="Palatino Linotype" w:hAnsi="Palatino Linotype" w:cs="Arial"/>
          <w:sz w:val="24"/>
          <w:szCs w:val="24"/>
        </w:rPr>
        <w:t xml:space="preserve">SAIMEX, </w:t>
      </w:r>
      <w:r w:rsidR="00E3099C" w:rsidRPr="0096643B">
        <w:rPr>
          <w:rFonts w:ascii="Palatino Linotype" w:hAnsi="Palatino Linotype" w:cs="Arial"/>
          <w:sz w:val="24"/>
          <w:szCs w:val="24"/>
        </w:rPr>
        <w:t>con el expediente número</w:t>
      </w:r>
      <w:r w:rsidR="00E3099C" w:rsidRPr="00626DBC">
        <w:rPr>
          <w:rFonts w:ascii="Palatino Linotype" w:hAnsi="Palatino Linotype" w:cs="Arial"/>
          <w:sz w:val="24"/>
          <w:szCs w:val="24"/>
        </w:rPr>
        <w:t xml:space="preserve"> </w:t>
      </w:r>
      <w:r w:rsidR="006E3FCA">
        <w:rPr>
          <w:rFonts w:ascii="Palatino Linotype" w:hAnsi="Palatino Linotype" w:cs="Arial"/>
          <w:b/>
          <w:sz w:val="24"/>
          <w:szCs w:val="24"/>
        </w:rPr>
        <w:t>03205</w:t>
      </w:r>
      <w:r w:rsidR="00D25025">
        <w:rPr>
          <w:rFonts w:ascii="Palatino Linotype" w:hAnsi="Palatino Linotype" w:cs="Arial"/>
          <w:b/>
          <w:sz w:val="24"/>
          <w:szCs w:val="24"/>
        </w:rPr>
        <w:t>/INFOEM/IP/RR/2019</w:t>
      </w:r>
      <w:r w:rsidR="00E3099C" w:rsidRPr="0096643B">
        <w:rPr>
          <w:rFonts w:ascii="Palatino Linotype" w:hAnsi="Palatino Linotype" w:cs="Arial"/>
          <w:sz w:val="24"/>
          <w:szCs w:val="24"/>
        </w:rPr>
        <w:t xml:space="preserve">, en el cual </w:t>
      </w:r>
      <w:r w:rsidR="00E3099C" w:rsidRPr="0096643B">
        <w:rPr>
          <w:rFonts w:ascii="Palatino Linotype" w:hAnsi="Palatino Linotype" w:cs="Arial"/>
          <w:sz w:val="24"/>
        </w:rPr>
        <w:t>arguye, las siguientes manifestaciones:</w:t>
      </w:r>
    </w:p>
    <w:p w14:paraId="50471C14" w14:textId="77777777" w:rsidR="00E3099C" w:rsidRDefault="00E3099C" w:rsidP="00E3099C">
      <w:pPr>
        <w:spacing w:before="240"/>
        <w:jc w:val="both"/>
        <w:rPr>
          <w:rFonts w:ascii="Palatino Linotype" w:hAnsi="Palatino Linotype" w:cs="Arial"/>
          <w:b/>
          <w:sz w:val="24"/>
        </w:rPr>
      </w:pPr>
      <w:r>
        <w:rPr>
          <w:rFonts w:ascii="Palatino Linotype" w:hAnsi="Palatino Linotype" w:cs="Arial"/>
          <w:b/>
          <w:sz w:val="24"/>
        </w:rPr>
        <w:t>Acto Impugnado:</w:t>
      </w:r>
    </w:p>
    <w:p w14:paraId="374CFA2D" w14:textId="2F25F88D" w:rsidR="00E3099C" w:rsidRPr="00A435E2" w:rsidRDefault="00E3099C" w:rsidP="00F12160">
      <w:pPr>
        <w:spacing w:line="240" w:lineRule="auto"/>
        <w:ind w:left="851" w:right="850"/>
        <w:jc w:val="both"/>
        <w:rPr>
          <w:rFonts w:ascii="Palatino Linotype" w:hAnsi="Palatino Linotype"/>
          <w:i/>
          <w:color w:val="000000"/>
        </w:rPr>
      </w:pPr>
      <w:r w:rsidRPr="00A435E2">
        <w:rPr>
          <w:rFonts w:ascii="Palatino Linotype" w:hAnsi="Palatino Linotype"/>
          <w:i/>
          <w:color w:val="000000"/>
        </w:rPr>
        <w:t>“</w:t>
      </w:r>
      <w:r w:rsidR="006E3FCA" w:rsidRPr="006E3FCA">
        <w:rPr>
          <w:rFonts w:ascii="Palatino Linotype" w:hAnsi="Palatino Linotype"/>
          <w:i/>
          <w:color w:val="000000"/>
        </w:rPr>
        <w:t>La falta de información</w:t>
      </w:r>
      <w:r w:rsidR="00563FC9" w:rsidRPr="00563FC9">
        <w:rPr>
          <w:rFonts w:ascii="Palatino Linotype" w:hAnsi="Palatino Linotype"/>
          <w:i/>
          <w:color w:val="000000"/>
        </w:rPr>
        <w:t xml:space="preserve">. </w:t>
      </w:r>
      <w:r w:rsidRPr="00875499">
        <w:rPr>
          <w:rFonts w:ascii="Palatino Linotype" w:hAnsi="Palatino Linotype"/>
          <w:i/>
          <w:color w:val="000000"/>
        </w:rPr>
        <w:t>"</w:t>
      </w:r>
      <w:r w:rsidR="00F12160">
        <w:rPr>
          <w:rFonts w:ascii="Palatino Linotype" w:hAnsi="Palatino Linotype"/>
          <w:i/>
          <w:color w:val="000000"/>
        </w:rPr>
        <w:t>[S</w:t>
      </w:r>
      <w:r w:rsidRPr="00A435E2">
        <w:rPr>
          <w:rFonts w:ascii="Palatino Linotype" w:hAnsi="Palatino Linotype"/>
          <w:i/>
          <w:color w:val="000000"/>
        </w:rPr>
        <w:t>ic]</w:t>
      </w:r>
    </w:p>
    <w:p w14:paraId="1F266EE9" w14:textId="77777777" w:rsidR="00E3099C" w:rsidRDefault="00E3099C" w:rsidP="00E3099C">
      <w:pPr>
        <w:spacing w:before="240"/>
        <w:jc w:val="both"/>
        <w:rPr>
          <w:rFonts w:ascii="Palatino Linotype" w:hAnsi="Palatino Linotype" w:cs="Arial"/>
          <w:b/>
          <w:sz w:val="24"/>
        </w:rPr>
      </w:pPr>
    </w:p>
    <w:p w14:paraId="20799CF7" w14:textId="77777777" w:rsidR="00E3099C" w:rsidRDefault="00E3099C" w:rsidP="00E3099C">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4E300291" w14:textId="77777777" w:rsidR="00410A3F" w:rsidRPr="00410A3F" w:rsidRDefault="00410A3F" w:rsidP="00E3099C">
      <w:pPr>
        <w:spacing w:before="240"/>
        <w:jc w:val="both"/>
        <w:rPr>
          <w:rFonts w:ascii="Palatino Linotype" w:hAnsi="Palatino Linotype" w:cs="Arial"/>
          <w:sz w:val="2"/>
        </w:rPr>
      </w:pPr>
    </w:p>
    <w:p w14:paraId="74876BAC" w14:textId="0BA36D62" w:rsidR="00E3099C" w:rsidRPr="004469D5" w:rsidRDefault="00E3099C" w:rsidP="00CA30EE">
      <w:pPr>
        <w:ind w:left="851" w:right="850"/>
        <w:rPr>
          <w:rFonts w:ascii="Palatino Linotype" w:hAnsi="Palatino Linotype" w:cs="Arial"/>
          <w:i/>
        </w:rPr>
      </w:pPr>
      <w:r w:rsidRPr="004469D5">
        <w:rPr>
          <w:rFonts w:ascii="Palatino Linotype" w:hAnsi="Palatino Linotype" w:cs="Arial"/>
          <w:i/>
        </w:rPr>
        <w:t>“</w:t>
      </w:r>
      <w:r w:rsidR="006E3FCA" w:rsidRPr="006E3FCA">
        <w:rPr>
          <w:rFonts w:ascii="Palatino Linotype" w:hAnsi="Palatino Linotype" w:cs="Arial"/>
          <w:i/>
        </w:rPr>
        <w:t>Hizo falta las licencias, permisos similares o análogos de los docentes, ya que también forman parte de esta Secretaría de Educación, así como las plazas vacantes que existen.</w:t>
      </w:r>
      <w:r w:rsidR="00F32252" w:rsidRPr="0016748D">
        <w:rPr>
          <w:rFonts w:ascii="Palatino Linotype" w:hAnsi="Palatino Linotype" w:cs="Arial"/>
          <w:i/>
        </w:rPr>
        <w:t>”</w:t>
      </w:r>
      <w:r w:rsidR="00F32252">
        <w:rPr>
          <w:rFonts w:ascii="Palatino Linotype" w:hAnsi="Palatino Linotype" w:cs="Arial"/>
          <w:i/>
        </w:rPr>
        <w:t xml:space="preserve"> [</w:t>
      </w:r>
      <w:r w:rsidR="00F12160">
        <w:rPr>
          <w:rFonts w:ascii="Palatino Linotype" w:hAnsi="Palatino Linotype" w:cs="Arial"/>
          <w:i/>
        </w:rPr>
        <w:t>S</w:t>
      </w:r>
      <w:r w:rsidRPr="004469D5">
        <w:rPr>
          <w:rFonts w:ascii="Palatino Linotype" w:hAnsi="Palatino Linotype" w:cs="Arial"/>
          <w:i/>
        </w:rPr>
        <w:t>ic]</w:t>
      </w:r>
    </w:p>
    <w:p w14:paraId="0A3A8B51" w14:textId="77777777" w:rsidR="00E3099C" w:rsidRPr="00295668" w:rsidRDefault="00E3099C" w:rsidP="00E3099C">
      <w:pPr>
        <w:tabs>
          <w:tab w:val="left" w:pos="3550"/>
        </w:tabs>
        <w:spacing w:before="240" w:line="240" w:lineRule="auto"/>
        <w:ind w:right="851"/>
        <w:jc w:val="both"/>
        <w:rPr>
          <w:rFonts w:ascii="Palatino Linotype" w:hAnsi="Palatino Linotype"/>
          <w:color w:val="000000"/>
        </w:rPr>
      </w:pPr>
    </w:p>
    <w:p w14:paraId="02FF5036" w14:textId="7FD797BD" w:rsidR="00E3099C" w:rsidRDefault="007E26E0" w:rsidP="00E3099C">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E3099C" w:rsidRPr="008551ED">
        <w:rPr>
          <w:rFonts w:ascii="Palatino Linotype" w:hAnsi="Palatino Linotype" w:cs="Arial"/>
          <w:b/>
          <w:sz w:val="24"/>
          <w:szCs w:val="24"/>
        </w:rPr>
        <w:t xml:space="preserve">. </w:t>
      </w:r>
      <w:r w:rsidR="00E3099C" w:rsidRPr="0087163A">
        <w:rPr>
          <w:rFonts w:ascii="Palatino Linotype" w:hAnsi="Palatino Linotype" w:cs="Arial"/>
          <w:b/>
          <w:sz w:val="28"/>
          <w:szCs w:val="28"/>
        </w:rPr>
        <w:t>Del turno del recurso de revisión.</w:t>
      </w:r>
    </w:p>
    <w:p w14:paraId="0F9BD687" w14:textId="09BBFCA8" w:rsidR="00526982" w:rsidRDefault="00FE4693" w:rsidP="00E3099C">
      <w:pPr>
        <w:spacing w:before="240" w:line="360" w:lineRule="auto"/>
        <w:jc w:val="both"/>
        <w:rPr>
          <w:rFonts w:ascii="Palatino Linotype" w:hAnsi="Palatino Linotype" w:cs="Arial"/>
          <w:sz w:val="24"/>
          <w:szCs w:val="24"/>
        </w:rPr>
      </w:pPr>
      <w:r w:rsidRPr="00FE4693">
        <w:rPr>
          <w:rFonts w:ascii="Palatino Linotype" w:hAnsi="Palatino Linotype" w:cs="Arial"/>
          <w:sz w:val="24"/>
          <w:szCs w:val="24"/>
        </w:rPr>
        <w:t>Medio de impugnación que le fue turnado a la Comisionada Zulema Martínez Sánchez, por medio del sistema electrónico en términos del arábigo 185 fracción I de la Ley de Transparencia y Acceso a la información Pública del Estado de México y Municipios, del cual recayó acuerdo</w:t>
      </w:r>
      <w:r>
        <w:rPr>
          <w:rFonts w:ascii="Palatino Linotype" w:hAnsi="Palatino Linotype" w:cs="Arial"/>
          <w:sz w:val="24"/>
          <w:szCs w:val="24"/>
        </w:rPr>
        <w:t xml:space="preserve"> de admisi</w:t>
      </w:r>
      <w:r w:rsidR="00563FC9">
        <w:rPr>
          <w:rFonts w:ascii="Palatino Linotype" w:hAnsi="Palatino Linotype" w:cs="Arial"/>
          <w:sz w:val="24"/>
          <w:szCs w:val="24"/>
        </w:rPr>
        <w:t xml:space="preserve">ón en fecha </w:t>
      </w:r>
      <w:r w:rsidR="006E3FCA">
        <w:rPr>
          <w:rFonts w:ascii="Palatino Linotype" w:hAnsi="Palatino Linotype" w:cs="Arial"/>
          <w:sz w:val="24"/>
          <w:szCs w:val="24"/>
        </w:rPr>
        <w:t>siete de mayo</w:t>
      </w:r>
      <w:r w:rsidR="00DA6AEA">
        <w:rPr>
          <w:rFonts w:ascii="Palatino Linotype" w:hAnsi="Palatino Linotype" w:cs="Arial"/>
          <w:sz w:val="24"/>
          <w:szCs w:val="24"/>
        </w:rPr>
        <w:t xml:space="preserve"> </w:t>
      </w:r>
      <w:r w:rsidR="00D25025">
        <w:rPr>
          <w:rFonts w:ascii="Palatino Linotype" w:hAnsi="Palatino Linotype" w:cs="Arial"/>
          <w:sz w:val="24"/>
          <w:szCs w:val="24"/>
        </w:rPr>
        <w:t>de dos mil diecinueve</w:t>
      </w:r>
      <w:r w:rsidRPr="00FE4693">
        <w:rPr>
          <w:rFonts w:ascii="Palatino Linotype" w:hAnsi="Palatino Linotype" w:cs="Arial"/>
          <w:sz w:val="24"/>
          <w:szCs w:val="24"/>
        </w:rPr>
        <w:t>, determinándose en él, un plazo de siete días para que las partes manifestaran lo que a su derecho corresponda en términos del numeral ya citado.</w:t>
      </w:r>
    </w:p>
    <w:p w14:paraId="0BD88084" w14:textId="77777777" w:rsidR="006E3FCA" w:rsidRPr="006E3FCA" w:rsidRDefault="006E3FCA" w:rsidP="00E3099C">
      <w:pPr>
        <w:spacing w:before="240" w:line="360" w:lineRule="auto"/>
        <w:jc w:val="both"/>
        <w:rPr>
          <w:rFonts w:ascii="Palatino Linotype" w:hAnsi="Palatino Linotype" w:cs="Arial"/>
          <w:sz w:val="24"/>
          <w:szCs w:val="24"/>
        </w:rPr>
      </w:pPr>
    </w:p>
    <w:p w14:paraId="102C1A8F" w14:textId="4E375361" w:rsidR="00E3099C" w:rsidRDefault="007E26E0" w:rsidP="00E3099C">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E3099C" w:rsidRPr="008551ED">
        <w:rPr>
          <w:rFonts w:ascii="Palatino Linotype" w:hAnsi="Palatino Linotype" w:cs="Arial"/>
          <w:b/>
          <w:sz w:val="24"/>
          <w:szCs w:val="24"/>
        </w:rPr>
        <w:t>.</w:t>
      </w:r>
      <w:r w:rsidR="00E3099C">
        <w:rPr>
          <w:rFonts w:ascii="Palatino Linotype" w:hAnsi="Palatino Linotype" w:cs="Arial"/>
          <w:b/>
          <w:sz w:val="24"/>
          <w:szCs w:val="24"/>
        </w:rPr>
        <w:t xml:space="preserve"> </w:t>
      </w:r>
      <w:r w:rsidR="00E3099C" w:rsidRPr="0087163A">
        <w:rPr>
          <w:rFonts w:ascii="Palatino Linotype" w:hAnsi="Palatino Linotype" w:cs="Arial"/>
          <w:b/>
          <w:sz w:val="28"/>
          <w:szCs w:val="28"/>
        </w:rPr>
        <w:t>De la etapa de instrucción.</w:t>
      </w:r>
    </w:p>
    <w:p w14:paraId="70EB3F67" w14:textId="47C76D69" w:rsidR="00B52B70" w:rsidRDefault="00BC2E60" w:rsidP="008B5FF5">
      <w:pPr>
        <w:spacing w:before="240" w:line="360" w:lineRule="auto"/>
        <w:jc w:val="both"/>
        <w:rPr>
          <w:rFonts w:ascii="Palatino Linotype" w:hAnsi="Palatino Linotype" w:cs="Arial"/>
          <w:sz w:val="24"/>
          <w:szCs w:val="24"/>
        </w:rPr>
      </w:pPr>
      <w:r w:rsidRPr="00BC2E60">
        <w:rPr>
          <w:rFonts w:ascii="Palatino Linotype" w:hAnsi="Palatino Linotype" w:cs="Arial"/>
          <w:sz w:val="24"/>
          <w:szCs w:val="24"/>
        </w:rPr>
        <w:t>Una vez abierta la etapa de in</w:t>
      </w:r>
      <w:r w:rsidR="006E3FCA">
        <w:rPr>
          <w:rFonts w:ascii="Palatino Linotype" w:hAnsi="Palatino Linotype" w:cs="Arial"/>
          <w:sz w:val="24"/>
          <w:szCs w:val="24"/>
        </w:rPr>
        <w:t xml:space="preserve">strucción, se observa que </w:t>
      </w:r>
      <w:r w:rsidRPr="00BC2E60">
        <w:rPr>
          <w:rFonts w:ascii="Palatino Linotype" w:hAnsi="Palatino Linotype" w:cs="Arial"/>
          <w:sz w:val="24"/>
          <w:szCs w:val="24"/>
        </w:rPr>
        <w:t>el sujeto obligado</w:t>
      </w:r>
      <w:r w:rsidR="005E1FD0">
        <w:rPr>
          <w:rFonts w:ascii="Palatino Linotype" w:hAnsi="Palatino Linotype" w:cs="Arial"/>
          <w:sz w:val="24"/>
          <w:szCs w:val="24"/>
        </w:rPr>
        <w:t xml:space="preserve"> rindió el informe justificado correspondiente en fecha dieciséis de mayo del año en curso, por su parte la recurrente adjuntó a la etapa de manifestaciones un archivo electrónico denominado “MANIFESTACIONES </w:t>
      </w:r>
      <w:r w:rsidR="007B393B">
        <w:rPr>
          <w:rFonts w:ascii="Palatino Linotype" w:hAnsi="Palatino Linotype" w:cs="Arial"/>
          <w:sz w:val="24"/>
          <w:szCs w:val="24"/>
        </w:rPr>
        <w:t>XXXXXX</w:t>
      </w:r>
      <w:bookmarkStart w:id="0" w:name="_GoBack"/>
      <w:bookmarkEnd w:id="0"/>
      <w:r w:rsidR="005E1FD0">
        <w:rPr>
          <w:rFonts w:ascii="Palatino Linotype" w:hAnsi="Palatino Linotype" w:cs="Arial"/>
          <w:sz w:val="24"/>
          <w:szCs w:val="24"/>
        </w:rPr>
        <w:t>.docx” mismo que se omite su inserción al ser del conocimiento de las partes</w:t>
      </w:r>
      <w:r w:rsidRPr="00BC2E60">
        <w:rPr>
          <w:rFonts w:ascii="Palatino Linotype" w:hAnsi="Palatino Linotype" w:cs="Arial"/>
          <w:sz w:val="24"/>
          <w:szCs w:val="24"/>
        </w:rPr>
        <w:t>. Asimismo se advierte que, no se llevaron a acabo audiencias ni diligencia alguna.</w:t>
      </w:r>
    </w:p>
    <w:p w14:paraId="412ECE45" w14:textId="463027FF" w:rsidR="00BC2E60" w:rsidRDefault="00BC2E60" w:rsidP="008B5FF5">
      <w:pPr>
        <w:spacing w:before="240" w:line="360" w:lineRule="auto"/>
        <w:jc w:val="both"/>
        <w:rPr>
          <w:rFonts w:ascii="Palatino Linotype" w:hAnsi="Palatino Linotype" w:cs="Arial"/>
          <w:sz w:val="24"/>
          <w:szCs w:val="24"/>
        </w:rPr>
      </w:pPr>
      <w:r w:rsidRPr="00BC2E60">
        <w:rPr>
          <w:rFonts w:ascii="Palatino Linotype" w:hAnsi="Palatino Linotype" w:cs="Arial"/>
          <w:sz w:val="24"/>
          <w:szCs w:val="24"/>
        </w:rPr>
        <w:t xml:space="preserve">Por lo que se decretó el cierre de instrucción mediante proveído de fecha </w:t>
      </w:r>
      <w:r w:rsidR="005E1FD0">
        <w:rPr>
          <w:rFonts w:ascii="Palatino Linotype" w:hAnsi="Palatino Linotype" w:cs="Arial"/>
          <w:sz w:val="24"/>
          <w:szCs w:val="24"/>
        </w:rPr>
        <w:t>dieciocho de junio</w:t>
      </w:r>
      <w:r w:rsidRPr="00BC2E60">
        <w:rPr>
          <w:rFonts w:ascii="Palatino Linotype" w:hAnsi="Palatino Linotype" w:cs="Arial"/>
          <w:sz w:val="24"/>
          <w:szCs w:val="24"/>
        </w:rPr>
        <w:t xml:space="preserve"> dos mil diecinueve.</w:t>
      </w:r>
    </w:p>
    <w:p w14:paraId="4AD86E4F" w14:textId="5A043905" w:rsidR="00434DA0" w:rsidRDefault="004D1D29" w:rsidP="00434DA0">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Así, </w:t>
      </w:r>
      <w:r w:rsidR="00563FC9">
        <w:rPr>
          <w:rFonts w:ascii="Palatino Linotype" w:hAnsi="Palatino Linotype" w:cs="Arial"/>
          <w:sz w:val="24"/>
          <w:szCs w:val="24"/>
        </w:rPr>
        <w:t xml:space="preserve">en fecha </w:t>
      </w:r>
      <w:r w:rsidR="005E1FD0">
        <w:rPr>
          <w:rFonts w:ascii="Palatino Linotype" w:hAnsi="Palatino Linotype" w:cs="Arial"/>
          <w:sz w:val="24"/>
          <w:szCs w:val="24"/>
        </w:rPr>
        <w:t>dieciocho de junio</w:t>
      </w:r>
      <w:r w:rsidR="00BC2E60" w:rsidRPr="00BC2E60">
        <w:rPr>
          <w:rFonts w:ascii="Palatino Linotype" w:hAnsi="Palatino Linotype" w:cs="Arial"/>
          <w:sz w:val="24"/>
          <w:szCs w:val="24"/>
        </w:rPr>
        <w:t xml:space="preserve"> </w:t>
      </w:r>
      <w:r>
        <w:rPr>
          <w:rFonts w:ascii="Palatino Linotype" w:hAnsi="Palatino Linotype" w:cs="Arial"/>
          <w:sz w:val="24"/>
          <w:szCs w:val="24"/>
        </w:rPr>
        <w:t>del</w:t>
      </w:r>
      <w:r w:rsidR="00434DA0" w:rsidRPr="00434DA0">
        <w:rPr>
          <w:rFonts w:ascii="Palatino Linotype" w:hAnsi="Palatino Linotype" w:cs="Arial"/>
          <w:sz w:val="24"/>
          <w:szCs w:val="24"/>
        </w:rPr>
        <w:t xml:space="preserve"> año en curso se </w:t>
      </w:r>
      <w:proofErr w:type="gramStart"/>
      <w:r w:rsidR="00434DA0" w:rsidRPr="00434DA0">
        <w:rPr>
          <w:rFonts w:ascii="Palatino Linotype" w:hAnsi="Palatino Linotype" w:cs="Arial"/>
          <w:sz w:val="24"/>
          <w:szCs w:val="24"/>
        </w:rPr>
        <w:t>amplió</w:t>
      </w:r>
      <w:proofErr w:type="gramEnd"/>
      <w:r w:rsidR="00434DA0" w:rsidRPr="00434DA0">
        <w:rPr>
          <w:rFonts w:ascii="Palatino Linotype" w:hAnsi="Palatino Linotype" w:cs="Arial"/>
          <w:sz w:val="24"/>
          <w:szCs w:val="24"/>
        </w:rPr>
        <w:t xml:space="preserve"> el plazo para dictar resolución, en términos del artículo 181 de la Ley de Transparencia y Acceso a la Información Pública del Estado de México y Municipios.</w:t>
      </w:r>
    </w:p>
    <w:p w14:paraId="722F395C" w14:textId="77777777" w:rsidR="008B5FF5" w:rsidRPr="008B5FF5" w:rsidRDefault="008B5FF5" w:rsidP="008B5FF5">
      <w:pPr>
        <w:spacing w:before="240" w:line="360" w:lineRule="auto"/>
        <w:jc w:val="both"/>
        <w:rPr>
          <w:rFonts w:ascii="Palatino Linotype" w:hAnsi="Palatino Linotype" w:cs="Arial"/>
          <w:sz w:val="24"/>
          <w:szCs w:val="24"/>
        </w:rPr>
      </w:pPr>
    </w:p>
    <w:p w14:paraId="0BEC3E51" w14:textId="77777777" w:rsidR="00E3099C" w:rsidRPr="001825AC" w:rsidRDefault="00E3099C" w:rsidP="00E3099C">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t xml:space="preserve">C O N S I D E R A N D O </w:t>
      </w:r>
    </w:p>
    <w:p w14:paraId="011F727C" w14:textId="77777777" w:rsidR="00E3099C" w:rsidRPr="00911081" w:rsidRDefault="00E3099C" w:rsidP="00E3099C">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2E77B658" w14:textId="654A244C" w:rsidR="00A35D1D" w:rsidRDefault="00E3099C" w:rsidP="00A35D1D">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E16A5D">
        <w:rPr>
          <w:rFonts w:ascii="Palatino Linotype" w:hAnsi="Palatino Linotype" w:cs="Arial"/>
          <w:sz w:val="24"/>
        </w:rPr>
        <w:t>el</w:t>
      </w:r>
      <w:r w:rsidR="00E77373" w:rsidRPr="00E77373">
        <w:rPr>
          <w:rFonts w:ascii="Palatino Linotype" w:hAnsi="Palatino Linotype" w:cs="Arial"/>
          <w:sz w:val="24"/>
        </w:rPr>
        <w:t xml:space="preserve"> r</w:t>
      </w:r>
      <w:r w:rsidRPr="00E77373">
        <w:rPr>
          <w:rFonts w:ascii="Palatino Linotype" w:hAnsi="Palatino Linotype" w:cs="Arial"/>
          <w:sz w:val="24"/>
        </w:rPr>
        <w:t>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w:t>
      </w:r>
      <w:r w:rsidRPr="00025A37">
        <w:rPr>
          <w:rFonts w:ascii="Palatino Linotype" w:hAnsi="Palatino Linotype" w:cs="Arial"/>
          <w:sz w:val="24"/>
        </w:rPr>
        <w:lastRenderedPageBreak/>
        <w:t xml:space="preserve">Mexicanos, 5, párrafos </w:t>
      </w:r>
      <w:r>
        <w:rPr>
          <w:rFonts w:ascii="Palatino Linotype" w:hAnsi="Palatino Linotype" w:cs="Arial"/>
          <w:sz w:val="24"/>
        </w:rPr>
        <w:t>vigésimo, vigésimo primero y vigésimo segundo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w:t>
      </w:r>
      <w:r w:rsidR="005E1FD0">
        <w:rPr>
          <w:rFonts w:ascii="Palatino Linotype" w:hAnsi="Palatino Linotype" w:cs="Arial"/>
          <w:sz w:val="24"/>
          <w:szCs w:val="24"/>
        </w:rPr>
        <w:t>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419B29C2" w14:textId="77777777" w:rsidR="00B52B70" w:rsidRPr="00B52B70" w:rsidRDefault="00B52B70" w:rsidP="00A35D1D">
      <w:pPr>
        <w:spacing w:before="240" w:line="360" w:lineRule="auto"/>
        <w:jc w:val="both"/>
        <w:rPr>
          <w:rFonts w:ascii="Palatino Linotype" w:hAnsi="Palatino Linotype" w:cs="Arial"/>
          <w:sz w:val="24"/>
        </w:rPr>
      </w:pPr>
    </w:p>
    <w:p w14:paraId="789DCA02" w14:textId="77777777"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585B9EAB" w14:textId="77777777"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E474805" w14:textId="77777777" w:rsidR="00BD7921" w:rsidRDefault="00BD7921" w:rsidP="00B52B70">
      <w:pPr>
        <w:pStyle w:val="Prrafodelista"/>
        <w:autoSpaceDE w:val="0"/>
        <w:autoSpaceDN w:val="0"/>
        <w:adjustRightInd w:val="0"/>
        <w:spacing w:before="240" w:after="160" w:line="360" w:lineRule="auto"/>
        <w:ind w:left="0"/>
        <w:jc w:val="both"/>
        <w:rPr>
          <w:rFonts w:ascii="Palatino Linotype" w:hAnsi="Palatino Linotype" w:cs="Arial"/>
        </w:rPr>
      </w:pPr>
    </w:p>
    <w:p w14:paraId="4DE2EE59" w14:textId="77777777"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15DE9936" w14:textId="77777777"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w:t>
      </w:r>
      <w:proofErr w:type="spellStart"/>
      <w:r>
        <w:rPr>
          <w:rFonts w:ascii="Palatino Linotype" w:hAnsi="Palatino Linotype" w:cs="Arial"/>
        </w:rPr>
        <w:t>procedibilidad</w:t>
      </w:r>
      <w:proofErr w:type="spellEnd"/>
      <w:r>
        <w:rPr>
          <w:rFonts w:ascii="Palatino Linotype" w:hAnsi="Palatino Linotype" w:cs="Arial"/>
        </w:rPr>
        <w:t xml:space="preserve"> que deben estudiarse con </w:t>
      </w:r>
      <w:r>
        <w:rPr>
          <w:rFonts w:ascii="Palatino Linotype" w:hAnsi="Palatino Linotype" w:cs="Arial"/>
        </w:rPr>
        <w:lastRenderedPageBreak/>
        <w:t xml:space="preserve">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17A86E08"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14:paraId="3391F256"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oficio por este Resolutor debe ser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010AA763"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14:paraId="10C421C9"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6D6B3352" w14:textId="50D4763E" w:rsidR="00E5244D" w:rsidRPr="004D1D29" w:rsidRDefault="00E5244D" w:rsidP="002B664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3AA64D4A" w14:textId="77777777" w:rsidR="00563FC9" w:rsidRDefault="00563FC9" w:rsidP="002B6649">
      <w:pPr>
        <w:pStyle w:val="Prrafodelista"/>
        <w:autoSpaceDE w:val="0"/>
        <w:autoSpaceDN w:val="0"/>
        <w:adjustRightInd w:val="0"/>
        <w:spacing w:before="240" w:after="160" w:line="360" w:lineRule="auto"/>
        <w:ind w:left="0"/>
        <w:jc w:val="both"/>
        <w:rPr>
          <w:rFonts w:ascii="Palatino Linotype" w:hAnsi="Palatino Linotype" w:cs="Arial"/>
          <w:b/>
          <w:sz w:val="28"/>
        </w:rPr>
      </w:pPr>
    </w:p>
    <w:p w14:paraId="449CC36E" w14:textId="77777777" w:rsidR="002B6649" w:rsidRPr="00E5244D" w:rsidRDefault="00E5244D" w:rsidP="002B6649">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14:paraId="4D022981" w14:textId="22EEC666" w:rsidR="002B6649" w:rsidRDefault="002B6649" w:rsidP="002B6649">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rPr>
        <w:t>C</w:t>
      </w:r>
      <w:r w:rsidR="00E16A5D">
        <w:rPr>
          <w:rFonts w:ascii="Palatino Linotype" w:hAnsi="Palatino Linotype"/>
        </w:rPr>
        <w:t>onsiderando lo requerido por el</w:t>
      </w:r>
      <w:r w:rsidRPr="005C729F">
        <w:rPr>
          <w:rFonts w:ascii="Palatino Linotype" w:hAnsi="Palatino Linotype"/>
        </w:rPr>
        <w:t xml:space="preserve"> hoy </w:t>
      </w:r>
      <w:r>
        <w:rPr>
          <w:rFonts w:ascii="Palatino Linotype" w:hAnsi="Palatino Linotype"/>
          <w:b/>
        </w:rPr>
        <w:t>r</w:t>
      </w:r>
      <w:r w:rsidRPr="00AF145F">
        <w:rPr>
          <w:rFonts w:ascii="Palatino Linotype" w:hAnsi="Palatino Linotype"/>
        </w:rPr>
        <w:t>ecurrente</w:t>
      </w:r>
      <w:r>
        <w:rPr>
          <w:rFonts w:ascii="Palatino Linotype" w:hAnsi="Palatino Linotype" w:cs="Arial"/>
        </w:rPr>
        <w:t xml:space="preserve"> se </w:t>
      </w:r>
      <w:r w:rsidRPr="00254480">
        <w:rPr>
          <w:rFonts w:ascii="Palatino Linotype" w:hAnsi="Palatino Linotype" w:cs="Arial"/>
        </w:rPr>
        <w:t>procede analizar el contenido íntegro de las actuaciones que obran en el expediente electrónico, para estar en posibilidad de dictar el fallo correspondiente conforme a derecho,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6FF0BD5" w14:textId="77777777" w:rsidR="002B6649" w:rsidRDefault="002B6649" w:rsidP="002B6649">
      <w:pPr>
        <w:ind w:right="850"/>
        <w:jc w:val="both"/>
        <w:rPr>
          <w:rFonts w:ascii="Palatino Linotype" w:hAnsi="Palatino Linotype" w:cs="Arial"/>
          <w:i/>
        </w:rPr>
      </w:pPr>
    </w:p>
    <w:p w14:paraId="6175DFA4" w14:textId="77777777" w:rsidR="002B6649" w:rsidRDefault="002B6649" w:rsidP="002B6649">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Es importante resaltar que no</w:t>
      </w:r>
      <w:r w:rsidRPr="009D787B">
        <w:rPr>
          <w:rFonts w:ascii="Palatino Linotype" w:hAnsi="Palatino Linotype" w:cs="Arial"/>
          <w:sz w:val="24"/>
          <w:szCs w:val="24"/>
        </w:rPr>
        <w:t xml:space="preserve"> debe perderse de vista que el derecho de acceso a información pública se trata de un derecho humano, mismo que en términos del artículo 1</w:t>
      </w:r>
      <w:r>
        <w:rPr>
          <w:rFonts w:ascii="Palatino Linotype" w:hAnsi="Palatino Linotype" w:cs="Arial"/>
          <w:sz w:val="24"/>
          <w:szCs w:val="24"/>
        </w:rPr>
        <w:t>°</w:t>
      </w:r>
      <w:r w:rsidRPr="009D787B">
        <w:rPr>
          <w:rFonts w:ascii="Palatino Linotype" w:hAnsi="Palatino Linotype" w:cs="Arial"/>
          <w:sz w:val="24"/>
          <w:szCs w:val="24"/>
        </w:rPr>
        <w:t xml:space="preserve"> de la Constitución Política de los Estados Unidos Mexicanos, esta autoridad </w:t>
      </w:r>
      <w:r w:rsidRPr="009D787B">
        <w:rPr>
          <w:rFonts w:ascii="Palatino Linotype" w:hAnsi="Palatino Linotype" w:cs="Arial"/>
          <w:sz w:val="24"/>
          <w:szCs w:val="24"/>
        </w:rPr>
        <w:lastRenderedPageBreak/>
        <w:t>tiene la ineludible obligación de promoverlo, respetarlo, protegerlo y garantizarlo, lo que deriva en que se deben reparar las violaciones al derecho humano en cuestión, incluso se prevé que se deberán interpretar las normas favoreciendo en todo tiempo a las pers</w:t>
      </w:r>
      <w:r>
        <w:rPr>
          <w:rFonts w:ascii="Palatino Linotype" w:hAnsi="Palatino Linotype" w:cs="Arial"/>
          <w:sz w:val="24"/>
          <w:szCs w:val="24"/>
        </w:rPr>
        <w:t>onas con la protección más amplia</w:t>
      </w:r>
      <w:r w:rsidRPr="009D787B">
        <w:rPr>
          <w:rFonts w:ascii="Palatino Linotype" w:hAnsi="Palatino Linotype" w:cs="Arial"/>
          <w:sz w:val="24"/>
          <w:szCs w:val="24"/>
        </w:rPr>
        <w:t xml:space="preserve">. </w:t>
      </w:r>
    </w:p>
    <w:p w14:paraId="3FA2E420" w14:textId="77777777" w:rsidR="00BD7921" w:rsidRDefault="00BD7921" w:rsidP="002B6649">
      <w:pPr>
        <w:spacing w:before="240" w:after="240" w:line="360" w:lineRule="auto"/>
        <w:jc w:val="both"/>
        <w:rPr>
          <w:rFonts w:ascii="Palatino Linotype" w:hAnsi="Palatino Linotype" w:cs="Arial"/>
          <w:sz w:val="24"/>
          <w:szCs w:val="24"/>
        </w:rPr>
      </w:pPr>
    </w:p>
    <w:p w14:paraId="739C58D3" w14:textId="77777777" w:rsidR="002B6649" w:rsidRPr="009D787B" w:rsidRDefault="002B6649" w:rsidP="002B6649">
      <w:pPr>
        <w:spacing w:before="240" w:after="240" w:line="360" w:lineRule="auto"/>
        <w:jc w:val="both"/>
        <w:rPr>
          <w:rFonts w:ascii="Palatino Linotype" w:hAnsi="Palatino Linotype" w:cs="Arial"/>
          <w:sz w:val="24"/>
          <w:szCs w:val="24"/>
        </w:rPr>
      </w:pPr>
      <w:r w:rsidRPr="009D787B">
        <w:rPr>
          <w:rFonts w:ascii="Palatino Linotype" w:hAnsi="Palatino Linotype" w:cs="Arial"/>
          <w:sz w:val="24"/>
          <w:szCs w:val="24"/>
        </w:rPr>
        <w:t xml:space="preserve">Resulta indispensable referir que el derecho de acceso a la información pública implica que cualquier persona pueda acceder y conocer la información contenida en los documentos que se encuentran en posesión de los Sujetos Obligados. </w:t>
      </w:r>
    </w:p>
    <w:p w14:paraId="50087AE8" w14:textId="77777777" w:rsidR="002B6649" w:rsidRPr="009D787B" w:rsidRDefault="002B6649" w:rsidP="002B6649">
      <w:pPr>
        <w:spacing w:before="240" w:after="240" w:line="360" w:lineRule="auto"/>
        <w:jc w:val="both"/>
        <w:rPr>
          <w:rFonts w:ascii="Palatino Linotype" w:hAnsi="Palatino Linotype" w:cs="Arial"/>
          <w:sz w:val="24"/>
          <w:szCs w:val="24"/>
        </w:rPr>
      </w:pPr>
    </w:p>
    <w:p w14:paraId="7060088B" w14:textId="77777777" w:rsidR="002B6649" w:rsidRPr="00382AD8" w:rsidRDefault="002B6649" w:rsidP="002B6649">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382AD8">
        <w:rPr>
          <w:rFonts w:ascii="Palatino Linotype" w:hAnsi="Palatino Linotype" w:cs="Arial"/>
          <w:bCs/>
          <w:color w:val="000000" w:themeColor="text1"/>
          <w:sz w:val="24"/>
          <w:szCs w:val="24"/>
        </w:rPr>
        <w:t>de la Ley de Transparencia y Acceso a la Información Pública del Estado de México y Municipios</w:t>
      </w:r>
      <w:r w:rsidRPr="00382AD8">
        <w:rPr>
          <w:rFonts w:ascii="Palatino Linotype" w:hAnsi="Palatino Linotype" w:cs="Arial"/>
          <w:color w:val="000000" w:themeColor="text1"/>
          <w:sz w:val="24"/>
          <w:szCs w:val="24"/>
        </w:rPr>
        <w:t>:</w:t>
      </w:r>
    </w:p>
    <w:p w14:paraId="2F34BCC6" w14:textId="77777777" w:rsidR="002B6649" w:rsidRPr="007309CC" w:rsidRDefault="002B6649" w:rsidP="002B6649">
      <w:pPr>
        <w:spacing w:after="0" w:line="360" w:lineRule="auto"/>
        <w:ind w:left="680"/>
        <w:jc w:val="both"/>
        <w:rPr>
          <w:rFonts w:ascii="Palatino Linotype" w:hAnsi="Palatino Linotype" w:cs="Arial"/>
          <w:color w:val="000000" w:themeColor="text1"/>
          <w:sz w:val="24"/>
          <w:szCs w:val="24"/>
        </w:rPr>
      </w:pPr>
    </w:p>
    <w:p w14:paraId="153AD093"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3. </w:t>
      </w:r>
      <w:r w:rsidRPr="007309CC">
        <w:rPr>
          <w:rFonts w:ascii="Palatino Linotype" w:hAnsi="Palatino Linotype" w:cs="Times New Roman"/>
          <w:bCs/>
          <w:i/>
          <w:color w:val="000000" w:themeColor="text1"/>
          <w:sz w:val="24"/>
          <w:u w:val="single"/>
        </w:rPr>
        <w:t>Para los efectos de la presente Ley se entenderá por</w:t>
      </w:r>
      <w:r w:rsidRPr="007309CC">
        <w:rPr>
          <w:rFonts w:ascii="Palatino Linotype" w:hAnsi="Palatino Linotype" w:cs="Times New Roman"/>
          <w:bCs/>
          <w:i/>
          <w:color w:val="000000" w:themeColor="text1"/>
          <w:sz w:val="24"/>
        </w:rPr>
        <w:t>:</w:t>
      </w:r>
    </w:p>
    <w:p w14:paraId="0C604650" w14:textId="77777777" w:rsidR="002B6649" w:rsidRPr="007309CC" w:rsidRDefault="002B6649" w:rsidP="002B6649">
      <w:pPr>
        <w:spacing w:after="0" w:line="240" w:lineRule="auto"/>
        <w:ind w:left="680" w:right="850"/>
        <w:jc w:val="both"/>
        <w:rPr>
          <w:rFonts w:ascii="Palatino Linotype" w:hAnsi="Palatino Linotype" w:cs="Times New Roman"/>
          <w:i/>
          <w:sz w:val="24"/>
        </w:rPr>
      </w:pPr>
      <w:r w:rsidRPr="007309CC">
        <w:rPr>
          <w:rFonts w:ascii="Palatino Linotype" w:hAnsi="Palatino Linotype" w:cs="Times New Roman"/>
          <w:i/>
          <w:sz w:val="24"/>
        </w:rPr>
        <w:t>…</w:t>
      </w:r>
    </w:p>
    <w:p w14:paraId="6476134C"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20CF3935"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XI. </w:t>
      </w:r>
      <w:r w:rsidRPr="007309CC">
        <w:rPr>
          <w:rFonts w:ascii="Palatino Linotype" w:hAnsi="Palatino Linotype" w:cs="Times New Roman"/>
          <w:b/>
          <w:bCs/>
          <w:i/>
          <w:color w:val="000000" w:themeColor="text1"/>
          <w:sz w:val="24"/>
          <w:u w:val="single"/>
        </w:rPr>
        <w:t>Documento</w:t>
      </w:r>
      <w:r w:rsidRPr="007309CC">
        <w:rPr>
          <w:rFonts w:ascii="Palatino Linotype" w:hAnsi="Palatino Linotype" w:cs="Times New Roman"/>
          <w:b/>
          <w:bCs/>
          <w:i/>
          <w:color w:val="000000" w:themeColor="text1"/>
          <w:sz w:val="24"/>
        </w:rPr>
        <w:t xml:space="preserve">: </w:t>
      </w:r>
      <w:r w:rsidRPr="007309CC">
        <w:rPr>
          <w:rFonts w:ascii="Palatino Linotype" w:hAnsi="Palatino Linotype" w:cs="Times New Roman"/>
          <w:i/>
          <w:color w:val="000000" w:themeColor="text1"/>
          <w:sz w:val="24"/>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8D25DA0"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495EA5E1"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lastRenderedPageBreak/>
        <w:t>XII. Documento electrónico:</w:t>
      </w:r>
      <w:r w:rsidRPr="007309CC">
        <w:rPr>
          <w:rFonts w:ascii="Palatino Linotype" w:hAnsi="Palatino Linotype" w:cs="Times New Roman"/>
          <w:bCs/>
          <w:i/>
          <w:color w:val="000000" w:themeColor="text1"/>
          <w:sz w:val="24"/>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4F0E9203"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p>
    <w:p w14:paraId="7D045ECB"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14:paraId="2BB58C8E"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6EDDF255"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 xml:space="preserve">Artículo 4. </w:t>
      </w:r>
      <w:r w:rsidRPr="007309CC">
        <w:rPr>
          <w:rFonts w:ascii="Palatino Linotype" w:hAnsi="Palatino Linotype" w:cs="Times New Roman"/>
          <w:bCs/>
          <w:i/>
          <w:color w:val="000000" w:themeColor="text1"/>
          <w:sz w:val="24"/>
          <w:u w:val="single"/>
        </w:rPr>
        <w:t>El derecho humano de acceso a la información pública es la prerrogativa de las personas para buscar, difundir, investigar, recabar, recibir y solicitar información pública</w:t>
      </w:r>
      <w:r w:rsidRPr="007309CC">
        <w:rPr>
          <w:rFonts w:ascii="Palatino Linotype" w:hAnsi="Palatino Linotype" w:cs="Times New Roman"/>
          <w:bCs/>
          <w:i/>
          <w:color w:val="000000" w:themeColor="text1"/>
          <w:sz w:val="24"/>
        </w:rPr>
        <w:t>, sin necesidad de acreditar personalidad ni interés jurídico.</w:t>
      </w:r>
    </w:p>
    <w:p w14:paraId="53A6A369"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7309CC">
        <w:rPr>
          <w:rFonts w:ascii="Palatino Linotype" w:hAnsi="Palatino Linotype" w:cs="Times New Roman"/>
          <w:i/>
          <w:color w:val="000000" w:themeColor="text1"/>
          <w:sz w:val="24"/>
        </w:rPr>
        <w:t xml:space="preserve"> Solo podrá ser clasificada excepcionalmente como reservada temporalmente por razones de interés público, en los términos de las causas legítimas y estrictamente necesarias previstas por esta Ley.</w:t>
      </w:r>
    </w:p>
    <w:p w14:paraId="3AD7C8CA"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Los sujetos obligados deben poner en práctica, políticas y programas de acceso a la información que se apeguen a criterios de publicidad, veracidad, oportunidad, precisión y suficiencia en beneficio de los solicitantes.</w:t>
      </w:r>
    </w:p>
    <w:p w14:paraId="033EB877"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183760DC"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12. </w:t>
      </w:r>
      <w:r w:rsidRPr="007309CC">
        <w:rPr>
          <w:rFonts w:ascii="Palatino Linotype" w:hAnsi="Palatino Linotype" w:cs="Times New Roman"/>
          <w:i/>
          <w:color w:val="000000" w:themeColor="text1"/>
          <w:sz w:val="24"/>
        </w:rPr>
        <w:t>Quienes generen, recopilen, administren, manejen, procesen, archiven o conserven información pública serán responsables de la misma en los términos de las disposiciones jurídicas aplicables.</w:t>
      </w:r>
    </w:p>
    <w:p w14:paraId="1F8B912C"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u w:val="single"/>
        </w:rPr>
      </w:pPr>
    </w:p>
    <w:p w14:paraId="484D06C5"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Los sujetos obligados sólo proporcionarán la información pública que se les requiera y que obre en sus archivos y en el estado en que ésta se encuentre.</w:t>
      </w:r>
      <w:r w:rsidRPr="007309CC">
        <w:rPr>
          <w:rFonts w:ascii="Palatino Linotype" w:hAnsi="Palatino Linotype" w:cs="Times New Roman"/>
          <w:i/>
          <w:color w:val="000000" w:themeColor="text1"/>
          <w:sz w:val="24"/>
        </w:rPr>
        <w:t xml:space="preserve"> La obligación de proporcionar información no comprende el procesamiento de la misma, ni el presentarla conforme al interés del solicitante; no estarán obligados a generarla, resumirla, efectuar cálculos o practicar investigaciones. </w:t>
      </w:r>
    </w:p>
    <w:p w14:paraId="4E099FD6"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14:paraId="6245C0A3"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28FC1CA3"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24. </w:t>
      </w:r>
      <w:r w:rsidRPr="007309CC">
        <w:rPr>
          <w:rFonts w:ascii="Palatino Linotype" w:hAnsi="Palatino Linotype" w:cs="Times New Roman"/>
          <w:i/>
          <w:color w:val="000000" w:themeColor="text1"/>
          <w:sz w:val="24"/>
          <w:u w:val="single"/>
        </w:rPr>
        <w:t>Para el cumplimiento de los objetivos de esta Ley, los sujetos obligados deberán cumplir con las siguientes obligaciones, según corresponda, de acuerdo a su naturaleza:</w:t>
      </w:r>
    </w:p>
    <w:p w14:paraId="6AE35082"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r w:rsidRPr="007309CC">
        <w:rPr>
          <w:rFonts w:ascii="Palatino Linotype" w:hAnsi="Palatino Linotype" w:cs="Times New Roman"/>
          <w:i/>
          <w:color w:val="000000" w:themeColor="text1"/>
          <w:sz w:val="24"/>
        </w:rPr>
        <w:t>.</w:t>
      </w:r>
    </w:p>
    <w:p w14:paraId="2D948D61"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IX.</w:t>
      </w:r>
      <w:r w:rsidRPr="007309CC">
        <w:rPr>
          <w:rFonts w:ascii="Palatino Linotype" w:hAnsi="Palatino Linotype" w:cs="Times New Roman"/>
          <w:bCs/>
          <w:i/>
          <w:color w:val="000000" w:themeColor="text1"/>
          <w:sz w:val="24"/>
        </w:rPr>
        <w:t xml:space="preserve"> Fomentar el uso de tecnologías de la información para garantizar la transparencia, el derecho de acceso a la información y la accesibilidad a éstos;</w:t>
      </w:r>
    </w:p>
    <w:p w14:paraId="37008959"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2AA1DD45"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w:t>
      </w:r>
    </w:p>
    <w:p w14:paraId="1EB273EA" w14:textId="77777777"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3F15954D"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w:t>
      </w:r>
      <w:r w:rsidRPr="007309CC">
        <w:rPr>
          <w:rFonts w:ascii="Palatino Linotype" w:hAnsi="Palatino Linotype" w:cs="Times New Roman"/>
          <w:bCs/>
          <w:i/>
          <w:color w:val="000000" w:themeColor="text1"/>
          <w:sz w:val="24"/>
        </w:rPr>
        <w:t xml:space="preserve"> </w:t>
      </w:r>
      <w:r w:rsidRPr="007309CC">
        <w:rPr>
          <w:rFonts w:ascii="Palatino Linotype" w:hAnsi="Palatino Linotype" w:cs="Times New Roman"/>
          <w:bCs/>
          <w:i/>
          <w:color w:val="000000" w:themeColor="text1"/>
          <w:sz w:val="24"/>
          <w:u w:val="single"/>
        </w:rPr>
        <w:t>Dar acceso a la información pública que le sea requerida, en los términos de la Ley General, esta Ley y demás disposiciones jurídicas aplicables;</w:t>
      </w:r>
    </w:p>
    <w:p w14:paraId="3A0D74C7" w14:textId="77777777"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p>
    <w:p w14:paraId="3145CCE9"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p>
    <w:p w14:paraId="5DD2DF95"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p>
    <w:p w14:paraId="7DD84844"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En la administración, gestión y custodia de los archivos de información pública, los sujetos obligados, los servidores públicos habilitados y los servidores públicos en general, se ajustarán a lo establecido por la normatividad aplicable.</w:t>
      </w:r>
    </w:p>
    <w:p w14:paraId="6D59638B" w14:textId="77777777"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u w:val="single"/>
        </w:rPr>
      </w:pPr>
      <w:r w:rsidRPr="007309CC">
        <w:rPr>
          <w:rFonts w:ascii="Palatino Linotype" w:hAnsi="Palatino Linotype" w:cs="Times New Roman"/>
          <w:i/>
          <w:color w:val="000000" w:themeColor="text1"/>
          <w:sz w:val="24"/>
          <w:u w:val="single"/>
        </w:rPr>
        <w:t>Los sujetos obligados solo proporcionarán la información pública que generen, administren o posean en el ejercicio de sus atribuciones.</w:t>
      </w:r>
    </w:p>
    <w:p w14:paraId="194CBBAB" w14:textId="77777777" w:rsidR="002B6649" w:rsidRPr="00382AD8" w:rsidRDefault="002B6649" w:rsidP="002B6649">
      <w:pPr>
        <w:spacing w:after="0" w:line="360" w:lineRule="auto"/>
        <w:ind w:left="851" w:right="851"/>
        <w:jc w:val="both"/>
        <w:rPr>
          <w:rFonts w:ascii="Palatino Linotype" w:hAnsi="Palatino Linotype" w:cs="Arial"/>
          <w:i/>
          <w:color w:val="000000" w:themeColor="text1"/>
        </w:rPr>
      </w:pPr>
    </w:p>
    <w:p w14:paraId="2FC83F73" w14:textId="77777777" w:rsidR="002B6649" w:rsidRDefault="002B6649" w:rsidP="002B6649">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3036FEB0" w14:textId="77777777" w:rsidR="002B6649" w:rsidRDefault="002B6649" w:rsidP="002B6649">
      <w:pPr>
        <w:spacing w:after="0" w:line="360" w:lineRule="auto"/>
        <w:jc w:val="both"/>
        <w:rPr>
          <w:rFonts w:ascii="Palatino Linotype" w:hAnsi="Palatino Linotype" w:cs="Arial"/>
          <w:color w:val="000000" w:themeColor="text1"/>
          <w:sz w:val="24"/>
          <w:szCs w:val="24"/>
        </w:rPr>
      </w:pPr>
    </w:p>
    <w:p w14:paraId="579829F5" w14:textId="70C1BB26" w:rsidR="000118AD" w:rsidRDefault="00A7160D" w:rsidP="005E1FD0">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Ahora bien primeramente es necesari</w:t>
      </w:r>
      <w:r w:rsidR="005E1FD0">
        <w:rPr>
          <w:rFonts w:ascii="Palatino Linotype" w:hAnsi="Palatino Linotype" w:cs="Arial"/>
          <w:color w:val="000000" w:themeColor="text1"/>
          <w:sz w:val="24"/>
          <w:szCs w:val="24"/>
        </w:rPr>
        <w:t>o retomar los requerimientos de la</w:t>
      </w:r>
      <w:r>
        <w:rPr>
          <w:rFonts w:ascii="Palatino Linotype" w:hAnsi="Palatino Linotype" w:cs="Arial"/>
          <w:color w:val="000000" w:themeColor="text1"/>
          <w:sz w:val="24"/>
          <w:szCs w:val="24"/>
        </w:rPr>
        <w:t xml:space="preserve"> solicitante que versan específicamente en lo siguiente: </w:t>
      </w:r>
    </w:p>
    <w:p w14:paraId="53358489" w14:textId="77777777" w:rsidR="005E1FD0" w:rsidRDefault="005E1FD0" w:rsidP="005E1FD0">
      <w:pPr>
        <w:spacing w:after="0" w:line="360" w:lineRule="auto"/>
        <w:jc w:val="both"/>
        <w:rPr>
          <w:rFonts w:ascii="Palatino Linotype" w:hAnsi="Palatino Linotype" w:cs="Arial"/>
          <w:color w:val="000000" w:themeColor="text1"/>
          <w:sz w:val="24"/>
          <w:szCs w:val="24"/>
        </w:rPr>
      </w:pPr>
    </w:p>
    <w:p w14:paraId="472A4C9E" w14:textId="04664361" w:rsidR="005E1FD0" w:rsidRDefault="005E1FD0" w:rsidP="005E1FD0">
      <w:pPr>
        <w:pStyle w:val="Prrafodelista"/>
        <w:numPr>
          <w:ilvl w:val="0"/>
          <w:numId w:val="23"/>
        </w:numPr>
        <w:spacing w:line="360" w:lineRule="auto"/>
        <w:jc w:val="both"/>
        <w:rPr>
          <w:rFonts w:ascii="Palatino Linotype" w:hAnsi="Palatino Linotype" w:cs="Arial"/>
          <w:color w:val="000000" w:themeColor="text1"/>
        </w:rPr>
      </w:pPr>
      <w:r>
        <w:rPr>
          <w:rFonts w:ascii="Palatino Linotype" w:hAnsi="Palatino Linotype" w:cs="Arial"/>
          <w:color w:val="000000" w:themeColor="text1"/>
        </w:rPr>
        <w:t>L</w:t>
      </w:r>
      <w:r w:rsidRPr="005E1FD0">
        <w:rPr>
          <w:rFonts w:ascii="Palatino Linotype" w:hAnsi="Palatino Linotype" w:cs="Arial"/>
          <w:color w:val="000000" w:themeColor="text1"/>
        </w:rPr>
        <w:t>icencias, permisos, similares o análogas que se han llevado a cabo en el periodo de 2018 a la fecha</w:t>
      </w:r>
      <w:r>
        <w:rPr>
          <w:rFonts w:ascii="Palatino Linotype" w:hAnsi="Palatino Linotype" w:cs="Arial"/>
          <w:color w:val="000000" w:themeColor="text1"/>
        </w:rPr>
        <w:t>,</w:t>
      </w:r>
      <w:r w:rsidRPr="005E1FD0">
        <w:rPr>
          <w:rFonts w:ascii="Palatino Linotype" w:hAnsi="Palatino Linotype" w:cs="Arial"/>
          <w:color w:val="000000" w:themeColor="text1"/>
        </w:rPr>
        <w:t xml:space="preserve"> de las personas adscrita</w:t>
      </w:r>
      <w:r>
        <w:rPr>
          <w:rFonts w:ascii="Palatino Linotype" w:hAnsi="Palatino Linotype" w:cs="Arial"/>
          <w:color w:val="000000" w:themeColor="text1"/>
        </w:rPr>
        <w:t xml:space="preserve">s a la secretaría de educación, </w:t>
      </w:r>
      <w:r>
        <w:rPr>
          <w:rFonts w:ascii="Palatino Linotype" w:hAnsi="Palatino Linotype" w:cs="Arial"/>
          <w:color w:val="000000" w:themeColor="text1"/>
        </w:rPr>
        <w:lastRenderedPageBreak/>
        <w:t>agregando</w:t>
      </w:r>
      <w:r w:rsidRPr="005E1FD0">
        <w:rPr>
          <w:rFonts w:ascii="Palatino Linotype" w:hAnsi="Palatino Linotype" w:cs="Arial"/>
          <w:color w:val="000000" w:themeColor="text1"/>
        </w:rPr>
        <w:t xml:space="preserve"> a esto que tipo de plaza, periodo del permiso, fecha de permiso y de vencimiento, y persona que lo suple</w:t>
      </w:r>
      <w:r w:rsidR="00111847">
        <w:rPr>
          <w:rFonts w:ascii="Palatino Linotype" w:hAnsi="Palatino Linotype" w:cs="Arial"/>
          <w:color w:val="000000" w:themeColor="text1"/>
        </w:rPr>
        <w:t>.</w:t>
      </w:r>
    </w:p>
    <w:p w14:paraId="6C7832B3" w14:textId="77777777" w:rsidR="00D66E98" w:rsidRDefault="00D66E98" w:rsidP="00D66E98">
      <w:pPr>
        <w:pStyle w:val="Prrafodelista"/>
        <w:spacing w:line="360" w:lineRule="auto"/>
        <w:ind w:left="720"/>
        <w:jc w:val="both"/>
        <w:rPr>
          <w:rFonts w:ascii="Palatino Linotype" w:hAnsi="Palatino Linotype" w:cs="Arial"/>
          <w:color w:val="000000" w:themeColor="text1"/>
        </w:rPr>
      </w:pPr>
    </w:p>
    <w:p w14:paraId="07954434" w14:textId="1511EA3D" w:rsidR="00111847" w:rsidRPr="005E1FD0" w:rsidRDefault="00D66E98" w:rsidP="005E1FD0">
      <w:pPr>
        <w:pStyle w:val="Prrafodelista"/>
        <w:numPr>
          <w:ilvl w:val="0"/>
          <w:numId w:val="23"/>
        </w:numPr>
        <w:spacing w:line="360" w:lineRule="auto"/>
        <w:jc w:val="both"/>
        <w:rPr>
          <w:rFonts w:ascii="Palatino Linotype" w:hAnsi="Palatino Linotype" w:cs="Arial"/>
          <w:color w:val="000000" w:themeColor="text1"/>
        </w:rPr>
      </w:pPr>
      <w:r>
        <w:rPr>
          <w:rFonts w:ascii="Palatino Linotype" w:hAnsi="Palatino Linotype" w:cs="Arial"/>
          <w:color w:val="000000" w:themeColor="text1"/>
        </w:rPr>
        <w:t>Conocer si hay p</w:t>
      </w:r>
      <w:r w:rsidR="00111847">
        <w:rPr>
          <w:rFonts w:ascii="Palatino Linotype" w:hAnsi="Palatino Linotype" w:cs="Arial"/>
          <w:color w:val="000000" w:themeColor="text1"/>
        </w:rPr>
        <w:t xml:space="preserve">lazas </w:t>
      </w:r>
      <w:r>
        <w:rPr>
          <w:rFonts w:ascii="Palatino Linotype" w:hAnsi="Palatino Linotype" w:cs="Arial"/>
          <w:color w:val="000000" w:themeColor="text1"/>
        </w:rPr>
        <w:t>vacantes.</w:t>
      </w:r>
    </w:p>
    <w:p w14:paraId="0E31A46F" w14:textId="77777777" w:rsidR="005E1FD0" w:rsidRDefault="005E1FD0" w:rsidP="00D27E33">
      <w:pPr>
        <w:autoSpaceDE w:val="0"/>
        <w:autoSpaceDN w:val="0"/>
        <w:adjustRightInd w:val="0"/>
        <w:spacing w:after="0" w:line="360" w:lineRule="auto"/>
        <w:jc w:val="both"/>
        <w:rPr>
          <w:rFonts w:ascii="Palatino Linotype" w:hAnsi="Palatino Linotype"/>
          <w:sz w:val="24"/>
          <w:lang w:val="es-ES_tradnl"/>
        </w:rPr>
      </w:pPr>
    </w:p>
    <w:p w14:paraId="6B53DF67" w14:textId="2899F3F6" w:rsidR="00D66E98" w:rsidRDefault="00D66E98" w:rsidP="00D27E33">
      <w:pPr>
        <w:autoSpaceDE w:val="0"/>
        <w:autoSpaceDN w:val="0"/>
        <w:adjustRightInd w:val="0"/>
        <w:spacing w:after="0" w:line="360" w:lineRule="auto"/>
        <w:jc w:val="both"/>
        <w:rPr>
          <w:rFonts w:ascii="Palatino Linotype" w:hAnsi="Palatino Linotype"/>
          <w:sz w:val="24"/>
          <w:lang w:val="es-ES_tradnl"/>
        </w:rPr>
      </w:pPr>
      <w:r>
        <w:rPr>
          <w:rFonts w:ascii="Palatino Linotype" w:hAnsi="Palatino Linotype"/>
          <w:sz w:val="24"/>
          <w:lang w:val="es-ES_tradnl"/>
        </w:rPr>
        <w:t>Ante tales requerimientos el sujeto obligado, emitió la respuesta correspondiente, misma que fue inserta en los antecedentes de la presente resolución.</w:t>
      </w:r>
    </w:p>
    <w:p w14:paraId="2F13E08B" w14:textId="77777777" w:rsidR="00D66E98" w:rsidRDefault="00D66E98" w:rsidP="00D27E33">
      <w:pPr>
        <w:autoSpaceDE w:val="0"/>
        <w:autoSpaceDN w:val="0"/>
        <w:adjustRightInd w:val="0"/>
        <w:spacing w:after="0" w:line="360" w:lineRule="auto"/>
        <w:jc w:val="both"/>
        <w:rPr>
          <w:rFonts w:ascii="Palatino Linotype" w:hAnsi="Palatino Linotype"/>
          <w:sz w:val="24"/>
          <w:lang w:val="es-ES_tradnl"/>
        </w:rPr>
      </w:pPr>
    </w:p>
    <w:p w14:paraId="3530F870" w14:textId="636C86AE" w:rsidR="00D66E98" w:rsidRDefault="00D66E98" w:rsidP="00D27E33">
      <w:pPr>
        <w:autoSpaceDE w:val="0"/>
        <w:autoSpaceDN w:val="0"/>
        <w:adjustRightInd w:val="0"/>
        <w:spacing w:after="0" w:line="360" w:lineRule="auto"/>
        <w:jc w:val="both"/>
        <w:rPr>
          <w:rFonts w:ascii="Palatino Linotype" w:hAnsi="Palatino Linotype"/>
          <w:sz w:val="24"/>
          <w:lang w:val="es-ES_tradnl"/>
        </w:rPr>
      </w:pPr>
      <w:r>
        <w:rPr>
          <w:rFonts w:ascii="Palatino Linotype" w:hAnsi="Palatino Linotype"/>
          <w:sz w:val="24"/>
          <w:lang w:val="es-ES_tradnl"/>
        </w:rPr>
        <w:t>Dicha respuesta, le resultó desfavorable a la recurrente y en medio de defensa respectivo promovió el medio de impugnación que hoy nos ocupa, haciendo valer como razones o motivos de inconformidad, lo siguiente:</w:t>
      </w:r>
    </w:p>
    <w:p w14:paraId="4A910773" w14:textId="77777777" w:rsidR="00D66E98" w:rsidRDefault="00D66E98" w:rsidP="00D27E33">
      <w:pPr>
        <w:autoSpaceDE w:val="0"/>
        <w:autoSpaceDN w:val="0"/>
        <w:adjustRightInd w:val="0"/>
        <w:spacing w:after="0" w:line="360" w:lineRule="auto"/>
        <w:jc w:val="both"/>
        <w:rPr>
          <w:rFonts w:ascii="Palatino Linotype" w:hAnsi="Palatino Linotype"/>
          <w:sz w:val="24"/>
          <w:lang w:val="es-ES_tradnl"/>
        </w:rPr>
      </w:pPr>
    </w:p>
    <w:p w14:paraId="44535265" w14:textId="20D49493" w:rsidR="00D66E98" w:rsidRPr="00D66E98" w:rsidRDefault="00D66E98" w:rsidP="000A734C">
      <w:pPr>
        <w:autoSpaceDE w:val="0"/>
        <w:autoSpaceDN w:val="0"/>
        <w:adjustRightInd w:val="0"/>
        <w:spacing w:after="0" w:line="240" w:lineRule="auto"/>
        <w:ind w:left="851" w:right="850"/>
        <w:jc w:val="both"/>
        <w:rPr>
          <w:rFonts w:ascii="Palatino Linotype" w:hAnsi="Palatino Linotype"/>
          <w:i/>
          <w:lang w:val="es-ES_tradnl"/>
        </w:rPr>
      </w:pPr>
      <w:r w:rsidRPr="00D66E98">
        <w:rPr>
          <w:rFonts w:ascii="Palatino Linotype" w:hAnsi="Palatino Linotype"/>
          <w:i/>
          <w:lang w:val="es-ES_tradnl"/>
        </w:rPr>
        <w:t>“Hizo falta las licencias, permisos similares o análogos de los docentes, ya que también forman parte de esta Secretaría de Educación, así como las plazas vacantes que existen.”</w:t>
      </w:r>
    </w:p>
    <w:p w14:paraId="0BAE69EF" w14:textId="77777777" w:rsidR="00D66E98" w:rsidRDefault="00D66E98" w:rsidP="00D27E33">
      <w:pPr>
        <w:autoSpaceDE w:val="0"/>
        <w:autoSpaceDN w:val="0"/>
        <w:adjustRightInd w:val="0"/>
        <w:spacing w:after="0" w:line="360" w:lineRule="auto"/>
        <w:jc w:val="both"/>
        <w:rPr>
          <w:rFonts w:ascii="Palatino Linotype" w:hAnsi="Palatino Linotype"/>
          <w:sz w:val="24"/>
          <w:lang w:val="es-ES_tradnl"/>
        </w:rPr>
      </w:pPr>
    </w:p>
    <w:p w14:paraId="3D229E83" w14:textId="28BA4F35" w:rsidR="00D66E98" w:rsidRDefault="000A734C" w:rsidP="00D27E33">
      <w:pPr>
        <w:autoSpaceDE w:val="0"/>
        <w:autoSpaceDN w:val="0"/>
        <w:adjustRightInd w:val="0"/>
        <w:spacing w:after="0" w:line="360" w:lineRule="auto"/>
        <w:jc w:val="both"/>
        <w:rPr>
          <w:rFonts w:ascii="Palatino Linotype" w:hAnsi="Palatino Linotype"/>
          <w:sz w:val="24"/>
          <w:lang w:val="es-ES_tradnl"/>
        </w:rPr>
      </w:pPr>
      <w:r>
        <w:rPr>
          <w:rFonts w:ascii="Palatino Linotype" w:hAnsi="Palatino Linotype"/>
          <w:sz w:val="24"/>
          <w:lang w:val="es-ES_tradnl"/>
        </w:rPr>
        <w:t>Por lo anterior el sujeto obligado, emitió el informe justificado respectivo, en donde medularmente ratifica la respuesta primigenia, argumentando que la recurrente, no especifico que requería información sobre el personal docente adscrito a la Secretaría de Educación, por lo tanto dicha persona pretende ampliar la solicitud de información expuesta en los antecedentes de la presente resolución.</w:t>
      </w:r>
    </w:p>
    <w:p w14:paraId="5C2F96D5" w14:textId="77777777" w:rsidR="000A734C" w:rsidRDefault="000A734C" w:rsidP="00D27E33">
      <w:pPr>
        <w:autoSpaceDE w:val="0"/>
        <w:autoSpaceDN w:val="0"/>
        <w:adjustRightInd w:val="0"/>
        <w:spacing w:after="0" w:line="360" w:lineRule="auto"/>
        <w:jc w:val="both"/>
        <w:rPr>
          <w:rFonts w:ascii="Palatino Linotype" w:hAnsi="Palatino Linotype"/>
          <w:sz w:val="24"/>
          <w:lang w:val="es-ES_tradnl"/>
        </w:rPr>
      </w:pPr>
    </w:p>
    <w:p w14:paraId="0E7D7854" w14:textId="57A6BD0A" w:rsidR="000A734C" w:rsidRDefault="000A734C" w:rsidP="00D27E33">
      <w:pPr>
        <w:autoSpaceDE w:val="0"/>
        <w:autoSpaceDN w:val="0"/>
        <w:adjustRightInd w:val="0"/>
        <w:spacing w:after="0" w:line="360" w:lineRule="auto"/>
        <w:jc w:val="both"/>
        <w:rPr>
          <w:rFonts w:ascii="Palatino Linotype" w:hAnsi="Palatino Linotype"/>
          <w:sz w:val="24"/>
          <w:lang w:val="es-ES_tradnl"/>
        </w:rPr>
      </w:pPr>
      <w:r>
        <w:rPr>
          <w:rFonts w:ascii="Palatino Linotype" w:hAnsi="Palatino Linotype"/>
          <w:sz w:val="24"/>
          <w:lang w:val="es-ES_tradnl"/>
        </w:rPr>
        <w:t xml:space="preserve">Así las cosas resulta necesario realizar una valoración sobre la información solicitada y la que fue proporcionada por el sujeto obligado, a través de la respuesta primigenia, </w:t>
      </w:r>
      <w:r>
        <w:rPr>
          <w:rFonts w:ascii="Palatino Linotype" w:hAnsi="Palatino Linotype"/>
          <w:sz w:val="24"/>
          <w:lang w:val="es-ES_tradnl"/>
        </w:rPr>
        <w:lastRenderedPageBreak/>
        <w:t>a efecto de estar en posibilidades de determinar si los requerimientos de la particular han sido colmados por el sujeto obligado.</w:t>
      </w:r>
    </w:p>
    <w:p w14:paraId="206B83A9" w14:textId="77777777" w:rsidR="000A734C" w:rsidRDefault="000A734C" w:rsidP="00D27E33">
      <w:pPr>
        <w:autoSpaceDE w:val="0"/>
        <w:autoSpaceDN w:val="0"/>
        <w:adjustRightInd w:val="0"/>
        <w:spacing w:after="0" w:line="360" w:lineRule="auto"/>
        <w:jc w:val="both"/>
        <w:rPr>
          <w:rFonts w:ascii="Palatino Linotype" w:hAnsi="Palatino Linotype"/>
          <w:sz w:val="24"/>
          <w:lang w:val="es-ES_tradnl"/>
        </w:rPr>
      </w:pPr>
    </w:p>
    <w:p w14:paraId="473D13A2" w14:textId="77777777" w:rsidR="00505A11" w:rsidRDefault="000A734C" w:rsidP="00505A11">
      <w:pPr>
        <w:tabs>
          <w:tab w:val="left" w:pos="8931"/>
        </w:tabs>
        <w:spacing w:after="0" w:line="360" w:lineRule="auto"/>
        <w:ind w:right="51"/>
        <w:jc w:val="both"/>
        <w:rPr>
          <w:rFonts w:ascii="Palatino Linotype" w:hAnsi="Palatino Linotype"/>
          <w:sz w:val="24"/>
          <w:szCs w:val="24"/>
        </w:rPr>
      </w:pPr>
      <w:r>
        <w:rPr>
          <w:rFonts w:ascii="Palatino Linotype" w:hAnsi="Palatino Linotype"/>
          <w:sz w:val="24"/>
          <w:lang w:val="es-ES_tradnl"/>
        </w:rPr>
        <w:t xml:space="preserve">En primer punto, tenemos que </w:t>
      </w:r>
      <w:r w:rsidR="00505A11">
        <w:rPr>
          <w:rFonts w:ascii="Palatino Linotype" w:hAnsi="Palatino Linotype"/>
          <w:sz w:val="24"/>
          <w:lang w:val="es-ES_tradnl"/>
        </w:rPr>
        <w:t xml:space="preserve">si bien, la recurrente solicitó las licencias, permisos o similar, del personal adscrito al sujeto obligado; al momento de interponer el recurso de revisión, la particular no presentó inconformidad sobre la documentación que le fue proporcionada en la respuesta primigenia (listado de licencias) por lo tanto, ante la falta de inconformidad sobre el tipo de documento que se le entrego, esta Ponencia </w:t>
      </w:r>
      <w:proofErr w:type="spellStart"/>
      <w:r w:rsidR="00505A11">
        <w:rPr>
          <w:rFonts w:ascii="Palatino Linotype" w:hAnsi="Palatino Linotype"/>
          <w:sz w:val="24"/>
          <w:lang w:val="es-ES_tradnl"/>
        </w:rPr>
        <w:t>Resolutora</w:t>
      </w:r>
      <w:proofErr w:type="spellEnd"/>
      <w:r w:rsidR="00505A11">
        <w:rPr>
          <w:rFonts w:ascii="Palatino Linotype" w:hAnsi="Palatino Linotype"/>
          <w:sz w:val="24"/>
          <w:lang w:val="es-ES_tradnl"/>
        </w:rPr>
        <w:t xml:space="preserve"> </w:t>
      </w:r>
      <w:r w:rsidR="00505A11">
        <w:rPr>
          <w:rFonts w:ascii="Palatino Linotype" w:hAnsi="Palatino Linotype"/>
          <w:sz w:val="24"/>
          <w:szCs w:val="24"/>
        </w:rPr>
        <w:t>considera</w:t>
      </w:r>
      <w:r w:rsidR="00505A11" w:rsidRPr="000A5B36">
        <w:rPr>
          <w:rFonts w:ascii="Palatino Linotype" w:hAnsi="Palatino Linotype"/>
          <w:sz w:val="24"/>
          <w:szCs w:val="24"/>
        </w:rPr>
        <w:t xml:space="preserve">, respecto a los rubros no combatidos y que sí fueron atendidos por el sujeto obligado, quedan firmes ante la falta de impugnación en específico, pues se entiende que </w:t>
      </w:r>
      <w:r w:rsidR="00505A11">
        <w:rPr>
          <w:rFonts w:ascii="Palatino Linotype" w:hAnsi="Palatino Linotype"/>
          <w:sz w:val="24"/>
          <w:szCs w:val="24"/>
        </w:rPr>
        <w:t>el recurrente</w:t>
      </w:r>
      <w:r w:rsidR="00505A11" w:rsidRPr="000A5B36">
        <w:rPr>
          <w:rFonts w:ascii="Palatino Linotype" w:hAnsi="Palatino Linotype"/>
          <w:sz w:val="24"/>
          <w:szCs w:val="24"/>
        </w:rPr>
        <w:t xml:space="preserve"> ésta conforme con la información entregada al no contravenir la misma.  </w:t>
      </w:r>
    </w:p>
    <w:p w14:paraId="0D271B7A" w14:textId="77777777" w:rsidR="00505A11" w:rsidRDefault="00505A11" w:rsidP="00505A11">
      <w:pPr>
        <w:tabs>
          <w:tab w:val="left" w:pos="8931"/>
        </w:tabs>
        <w:spacing w:after="0" w:line="360" w:lineRule="auto"/>
        <w:ind w:right="51"/>
        <w:jc w:val="both"/>
        <w:rPr>
          <w:rFonts w:ascii="Palatino Linotype" w:hAnsi="Palatino Linotype"/>
          <w:sz w:val="24"/>
          <w:szCs w:val="24"/>
        </w:rPr>
      </w:pPr>
    </w:p>
    <w:p w14:paraId="3055C0D5" w14:textId="77777777" w:rsidR="00505A11" w:rsidRDefault="00505A11" w:rsidP="00505A11">
      <w:pPr>
        <w:tabs>
          <w:tab w:val="left" w:pos="8931"/>
        </w:tabs>
        <w:spacing w:after="0" w:line="360" w:lineRule="auto"/>
        <w:ind w:right="51"/>
        <w:jc w:val="both"/>
        <w:rPr>
          <w:rFonts w:ascii="Palatino Linotype" w:hAnsi="Palatino Linotype"/>
          <w:sz w:val="24"/>
          <w:szCs w:val="24"/>
        </w:rPr>
      </w:pPr>
      <w:r w:rsidRPr="000A5B36">
        <w:rPr>
          <w:rFonts w:ascii="Palatino Linotype" w:hAnsi="Palatino Linotype"/>
          <w:sz w:val="24"/>
          <w:szCs w:val="24"/>
        </w:rPr>
        <w:t>Sirve de sustento a lo anterior, por analogía la tesis jurisprudencial número VI.3o.C. J/60, publicada en el Semanario Judicial de la Federación y su Gaceta bajo el número de registro 176,608 que a la letra dice:</w:t>
      </w:r>
    </w:p>
    <w:p w14:paraId="64D376FB" w14:textId="77777777" w:rsidR="00505A11" w:rsidRDefault="00505A11" w:rsidP="00505A11">
      <w:pPr>
        <w:tabs>
          <w:tab w:val="left" w:pos="8931"/>
        </w:tabs>
        <w:spacing w:after="0" w:line="360" w:lineRule="auto"/>
        <w:ind w:right="51"/>
        <w:jc w:val="both"/>
        <w:rPr>
          <w:rFonts w:ascii="Palatino Linotype" w:hAnsi="Palatino Linotype"/>
          <w:sz w:val="24"/>
          <w:szCs w:val="24"/>
        </w:rPr>
      </w:pPr>
    </w:p>
    <w:p w14:paraId="1F885F97" w14:textId="77777777" w:rsidR="00505A11" w:rsidRPr="00FF6D4D" w:rsidRDefault="00505A11" w:rsidP="00505A11">
      <w:pPr>
        <w:tabs>
          <w:tab w:val="left" w:pos="8789"/>
        </w:tabs>
        <w:spacing w:after="0" w:line="360" w:lineRule="auto"/>
        <w:ind w:left="851" w:right="850"/>
        <w:jc w:val="both"/>
        <w:rPr>
          <w:rFonts w:ascii="Palatino Linotype" w:hAnsi="Palatino Linotype"/>
          <w:sz w:val="24"/>
          <w:szCs w:val="24"/>
        </w:rPr>
      </w:pPr>
      <w:r>
        <w:rPr>
          <w:rFonts w:ascii="Palatino Linotype" w:hAnsi="Palatino Linotype"/>
          <w:color w:val="222222"/>
          <w:shd w:val="clear" w:color="auto" w:fill="FFFFFF"/>
        </w:rPr>
        <w:t> </w:t>
      </w:r>
      <w:r>
        <w:rPr>
          <w:rFonts w:ascii="Palatino Linotype" w:hAnsi="Palatino Linotype"/>
          <w:b/>
          <w:bCs/>
          <w:i/>
          <w:iCs/>
          <w:color w:val="222222"/>
          <w:shd w:val="clear" w:color="auto" w:fill="FFFFFF"/>
        </w:rPr>
        <w:t>“ACTOS CONSENTIDOS. SON LOS QUE NO SE IMPUGNAN MEDIANTE EL RECURSO IDÓNEO.</w:t>
      </w:r>
      <w:r>
        <w:rPr>
          <w:rStyle w:val="m-90669960051724810m-1310717665133103383gmail-apple-converted-space"/>
          <w:rFonts w:ascii="Palatino Linotype" w:hAnsi="Palatino Linotype"/>
          <w:b/>
          <w:bCs/>
          <w:i/>
          <w:iCs/>
          <w:color w:val="222222"/>
          <w:shd w:val="clear" w:color="auto" w:fill="FFFFFF"/>
        </w:rPr>
        <w:t> </w:t>
      </w:r>
      <w:r>
        <w:rPr>
          <w:rFonts w:ascii="Palatino Linotype" w:hAnsi="Palatino Linotype"/>
          <w:i/>
          <w:iCs/>
          <w:color w:val="222222"/>
          <w:shd w:val="clear" w:color="auto" w:fill="FFFFFF"/>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eficaz.”(Sic)</w:t>
      </w:r>
    </w:p>
    <w:p w14:paraId="4DC7E69E" w14:textId="77777777" w:rsidR="00505A11" w:rsidRDefault="00505A11" w:rsidP="00505A11">
      <w:pPr>
        <w:tabs>
          <w:tab w:val="left" w:pos="8931"/>
        </w:tabs>
        <w:spacing w:after="0" w:line="360" w:lineRule="auto"/>
        <w:ind w:right="51"/>
        <w:jc w:val="both"/>
        <w:rPr>
          <w:rFonts w:ascii="Palatino Linotype" w:hAnsi="Palatino Linotype"/>
          <w:sz w:val="24"/>
          <w:szCs w:val="24"/>
        </w:rPr>
      </w:pPr>
    </w:p>
    <w:p w14:paraId="08E70F2C" w14:textId="1AD32840" w:rsidR="00505A11" w:rsidRDefault="00505A11" w:rsidP="00505A11">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Lo anterior es así, debido a que, en el momento que la particular promovió el medio de impugnación citado al rubro, no presentó, ni expresó en el acto impugnado, razón o motivo de inconformidad respecto del tipo de documento que se le proporciono e la respuesta.</w:t>
      </w:r>
    </w:p>
    <w:p w14:paraId="233DC14F" w14:textId="77777777" w:rsidR="00505A11" w:rsidRDefault="00505A11" w:rsidP="00505A11">
      <w:pPr>
        <w:tabs>
          <w:tab w:val="left" w:pos="8931"/>
        </w:tabs>
        <w:spacing w:after="0" w:line="360" w:lineRule="auto"/>
        <w:ind w:right="51"/>
        <w:jc w:val="both"/>
        <w:rPr>
          <w:rFonts w:ascii="Palatino Linotype" w:hAnsi="Palatino Linotype"/>
          <w:sz w:val="24"/>
          <w:szCs w:val="24"/>
        </w:rPr>
      </w:pPr>
    </w:p>
    <w:p w14:paraId="132DC1A1" w14:textId="77777777" w:rsidR="00505A11" w:rsidRDefault="00505A11" w:rsidP="00505A11">
      <w:pPr>
        <w:tabs>
          <w:tab w:val="left" w:pos="8931"/>
        </w:tabs>
        <w:spacing w:after="0" w:line="360" w:lineRule="auto"/>
        <w:ind w:right="51"/>
        <w:jc w:val="both"/>
        <w:rPr>
          <w:rFonts w:ascii="Palatino Linotype" w:hAnsi="Palatino Linotype"/>
          <w:sz w:val="24"/>
          <w:szCs w:val="24"/>
        </w:rPr>
      </w:pPr>
      <w:r w:rsidRPr="00964825">
        <w:rPr>
          <w:rFonts w:ascii="Palatino Linotype" w:hAnsi="Palatino Linotype"/>
          <w:sz w:val="24"/>
          <w:szCs w:val="24"/>
        </w:rPr>
        <w:t>Consecuentemente, la parte de la respuesta que no fue impugnada debe declararse consentida por el recurrente, toda vez que no realizó manifestaciones de inconformidad; por lo que, no pueden producirse efectos jurídicos tendentes a revocar, confirmar o modificar el acto reclamado ya que se infiere su consentimiento ante la falta de impugnación eficaz.</w:t>
      </w:r>
    </w:p>
    <w:p w14:paraId="5D69ED5E" w14:textId="77777777" w:rsidR="00505A11" w:rsidRDefault="00505A11" w:rsidP="00505A11">
      <w:pPr>
        <w:tabs>
          <w:tab w:val="left" w:pos="8931"/>
        </w:tabs>
        <w:spacing w:after="0" w:line="360" w:lineRule="auto"/>
        <w:ind w:right="51"/>
        <w:jc w:val="both"/>
        <w:rPr>
          <w:rFonts w:ascii="Palatino Linotype" w:hAnsi="Palatino Linotype"/>
          <w:sz w:val="24"/>
          <w:szCs w:val="24"/>
        </w:rPr>
      </w:pPr>
    </w:p>
    <w:p w14:paraId="43C40B9C" w14:textId="77777777" w:rsidR="00505A11" w:rsidRDefault="00505A11" w:rsidP="00505A11">
      <w:pPr>
        <w:tabs>
          <w:tab w:val="left" w:pos="8931"/>
        </w:tabs>
        <w:spacing w:after="0" w:line="360" w:lineRule="auto"/>
        <w:ind w:right="51"/>
        <w:jc w:val="both"/>
        <w:rPr>
          <w:rFonts w:ascii="Palatino Linotype" w:hAnsi="Palatino Linotype"/>
          <w:sz w:val="24"/>
          <w:szCs w:val="24"/>
        </w:rPr>
      </w:pPr>
      <w:r w:rsidRPr="00964825">
        <w:rPr>
          <w:rFonts w:ascii="Palatino Linotype" w:hAnsi="Palatino Linotype"/>
          <w:sz w:val="24"/>
          <w:szCs w:val="24"/>
        </w:rPr>
        <w:t>Sirve de apoyo a lo anterior, por analogía, la Tesis Jurisprudencial Número 3ª./J.7/91, Publicada en el Semanario Judicial de la Federación y su Gaceta bajo el número de registro 174,177, que establece lo siguiente:</w:t>
      </w:r>
    </w:p>
    <w:p w14:paraId="52FE3F0E" w14:textId="77777777" w:rsidR="00505A11" w:rsidRDefault="00505A11" w:rsidP="00505A11">
      <w:pPr>
        <w:tabs>
          <w:tab w:val="left" w:pos="8931"/>
        </w:tabs>
        <w:spacing w:after="0" w:line="360" w:lineRule="auto"/>
        <w:ind w:right="51"/>
        <w:jc w:val="both"/>
        <w:rPr>
          <w:rFonts w:ascii="Palatino Linotype" w:hAnsi="Palatino Linotype"/>
          <w:sz w:val="24"/>
          <w:szCs w:val="24"/>
        </w:rPr>
      </w:pPr>
    </w:p>
    <w:p w14:paraId="7EC5DEB0" w14:textId="77777777" w:rsidR="00505A11" w:rsidRDefault="00505A11" w:rsidP="00505A11">
      <w:pPr>
        <w:tabs>
          <w:tab w:val="left" w:pos="8789"/>
        </w:tabs>
        <w:spacing w:after="0" w:line="360" w:lineRule="auto"/>
        <w:ind w:left="851" w:right="850"/>
        <w:jc w:val="both"/>
        <w:rPr>
          <w:rFonts w:ascii="Palatino Linotype" w:hAnsi="Palatino Linotype"/>
          <w:sz w:val="24"/>
          <w:szCs w:val="24"/>
        </w:rPr>
      </w:pPr>
      <w:r>
        <w:rPr>
          <w:rFonts w:ascii="Palatino Linotype" w:hAnsi="Palatino Linotype"/>
          <w:i/>
          <w:iCs/>
          <w:color w:val="222222"/>
          <w:shd w:val="clear" w:color="auto" w:fill="FFFFFF"/>
        </w:rPr>
        <w:t>“</w:t>
      </w:r>
      <w:r>
        <w:rPr>
          <w:rFonts w:ascii="Palatino Linotype" w:hAnsi="Palatino Linotype"/>
          <w:b/>
          <w:bCs/>
          <w:i/>
          <w:iCs/>
          <w:color w:val="222222"/>
          <w:shd w:val="clear" w:color="auto" w:fill="FFFFFF"/>
        </w:rPr>
        <w:t>REVISIÓN EN AMPARO. LOS RESOLUTIVOS NO COMBATIDOS DEBEN DECLARARSE FIRMES.</w:t>
      </w:r>
      <w:r>
        <w:rPr>
          <w:rStyle w:val="m-90669960051724810m-1310717665133103383gmail-apple-converted-space"/>
          <w:rFonts w:ascii="Palatino Linotype" w:hAnsi="Palatino Linotype"/>
          <w:b/>
          <w:bCs/>
          <w:i/>
          <w:iCs/>
          <w:color w:val="222222"/>
          <w:shd w:val="clear" w:color="auto" w:fill="FFFFFF"/>
        </w:rPr>
        <w:t> </w:t>
      </w:r>
      <w:r>
        <w:rPr>
          <w:rFonts w:ascii="Palatino Linotype" w:hAnsi="Palatino Linotype"/>
          <w:i/>
          <w:iCs/>
          <w:color w:val="222222"/>
          <w:shd w:val="clear" w:color="auto" w:fill="FFFFFF"/>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w:t>
      </w:r>
      <w:r>
        <w:rPr>
          <w:rStyle w:val="m-90669960051724810m-1310717665133103383gmail-apple-converted-space"/>
          <w:rFonts w:ascii="Palatino Linotype" w:hAnsi="Palatino Linotype"/>
          <w:i/>
          <w:iCs/>
          <w:color w:val="222222"/>
          <w:shd w:val="clear" w:color="auto" w:fill="FFFFFF"/>
        </w:rPr>
        <w:t> </w:t>
      </w:r>
      <w:r>
        <w:rPr>
          <w:rFonts w:ascii="Palatino Linotype" w:hAnsi="Palatino Linotype"/>
          <w:i/>
          <w:iCs/>
          <w:color w:val="222222"/>
          <w:shd w:val="clear" w:color="auto" w:fill="FFFFFF"/>
        </w:rPr>
        <w:t>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 (Sic)</w:t>
      </w:r>
    </w:p>
    <w:p w14:paraId="32AF0FE3" w14:textId="19F29A35" w:rsidR="000A734C" w:rsidRDefault="000A734C" w:rsidP="00D27E33">
      <w:pPr>
        <w:autoSpaceDE w:val="0"/>
        <w:autoSpaceDN w:val="0"/>
        <w:adjustRightInd w:val="0"/>
        <w:spacing w:after="0" w:line="360" w:lineRule="auto"/>
        <w:jc w:val="both"/>
        <w:rPr>
          <w:rFonts w:ascii="Palatino Linotype" w:hAnsi="Palatino Linotype"/>
          <w:sz w:val="24"/>
          <w:lang w:val="es-ES_tradnl"/>
        </w:rPr>
      </w:pPr>
    </w:p>
    <w:p w14:paraId="7427D344" w14:textId="77777777" w:rsidR="00D66E98" w:rsidRDefault="00D66E98" w:rsidP="00D27E33">
      <w:pPr>
        <w:autoSpaceDE w:val="0"/>
        <w:autoSpaceDN w:val="0"/>
        <w:adjustRightInd w:val="0"/>
        <w:spacing w:after="0" w:line="360" w:lineRule="auto"/>
        <w:jc w:val="both"/>
        <w:rPr>
          <w:rFonts w:ascii="Palatino Linotype" w:hAnsi="Palatino Linotype"/>
          <w:sz w:val="24"/>
          <w:lang w:val="es-ES_tradnl"/>
        </w:rPr>
      </w:pPr>
    </w:p>
    <w:p w14:paraId="36E0C314" w14:textId="2031A6B1" w:rsidR="00D66E98" w:rsidRDefault="00505A11" w:rsidP="00D27E33">
      <w:pPr>
        <w:autoSpaceDE w:val="0"/>
        <w:autoSpaceDN w:val="0"/>
        <w:adjustRightInd w:val="0"/>
        <w:spacing w:after="0" w:line="360" w:lineRule="auto"/>
        <w:jc w:val="both"/>
        <w:rPr>
          <w:rFonts w:ascii="Palatino Linotype" w:hAnsi="Palatino Linotype"/>
          <w:sz w:val="24"/>
          <w:lang w:val="es-ES_tradnl"/>
        </w:rPr>
      </w:pPr>
      <w:r>
        <w:rPr>
          <w:rFonts w:ascii="Palatino Linotype" w:hAnsi="Palatino Linotype"/>
          <w:sz w:val="24"/>
          <w:lang w:val="es-ES_tradnl"/>
        </w:rPr>
        <w:t xml:space="preserve">Por otra parte tenemos que, la inconformidad presentada por la recurrente, tiene sustento en el artículo 179 de la Ley de Transparencia y Acceso a la Información Pública del Estado de México y Municipios, siendo específicos en la fracción </w:t>
      </w:r>
      <w:r w:rsidR="00904433">
        <w:rPr>
          <w:rFonts w:ascii="Palatino Linotype" w:hAnsi="Palatino Linotype"/>
          <w:sz w:val="24"/>
          <w:lang w:val="es-ES_tradnl"/>
        </w:rPr>
        <w:t>V, el cual a la letra señala lo siguiente:</w:t>
      </w:r>
    </w:p>
    <w:p w14:paraId="0896E73C" w14:textId="77777777" w:rsidR="00904433" w:rsidRDefault="00904433" w:rsidP="00D27E33">
      <w:pPr>
        <w:autoSpaceDE w:val="0"/>
        <w:autoSpaceDN w:val="0"/>
        <w:adjustRightInd w:val="0"/>
        <w:spacing w:after="0" w:line="360" w:lineRule="auto"/>
        <w:jc w:val="both"/>
        <w:rPr>
          <w:rFonts w:ascii="Palatino Linotype" w:hAnsi="Palatino Linotype"/>
          <w:sz w:val="24"/>
          <w:lang w:val="es-ES_tradnl"/>
        </w:rPr>
      </w:pPr>
    </w:p>
    <w:p w14:paraId="2BD48920" w14:textId="67BE7D75" w:rsidR="00904433" w:rsidRDefault="00904433" w:rsidP="00904433">
      <w:pPr>
        <w:autoSpaceDE w:val="0"/>
        <w:autoSpaceDN w:val="0"/>
        <w:adjustRightInd w:val="0"/>
        <w:spacing w:after="0" w:line="240" w:lineRule="auto"/>
        <w:ind w:left="851" w:right="850"/>
        <w:jc w:val="both"/>
        <w:rPr>
          <w:rFonts w:ascii="Palatino Linotype" w:hAnsi="Palatino Linotype"/>
          <w:i/>
        </w:rPr>
      </w:pPr>
      <w:r w:rsidRPr="00904433">
        <w:rPr>
          <w:rFonts w:ascii="Palatino Linotype" w:hAnsi="Palatino Linotype"/>
          <w:i/>
        </w:rPr>
        <w:t>Artículo 179. El recurso de revisión es un medio de protección que la Ley otorga a los particulares, para hacer valer su derecho de acceso a la información pública, y procederá en contra de las siguientes causas:</w:t>
      </w:r>
    </w:p>
    <w:p w14:paraId="5CAF878F" w14:textId="77777777" w:rsidR="00904433" w:rsidRPr="00904433" w:rsidRDefault="00904433" w:rsidP="00904433">
      <w:pPr>
        <w:autoSpaceDE w:val="0"/>
        <w:autoSpaceDN w:val="0"/>
        <w:adjustRightInd w:val="0"/>
        <w:spacing w:after="0" w:line="240" w:lineRule="auto"/>
        <w:ind w:left="851" w:right="850"/>
        <w:jc w:val="both"/>
        <w:rPr>
          <w:rFonts w:ascii="Palatino Linotype" w:hAnsi="Palatino Linotype"/>
          <w:i/>
        </w:rPr>
      </w:pPr>
    </w:p>
    <w:p w14:paraId="11DFE26D" w14:textId="6BB854A8" w:rsidR="00904433" w:rsidRDefault="00904433" w:rsidP="00904433">
      <w:pPr>
        <w:autoSpaceDE w:val="0"/>
        <w:autoSpaceDN w:val="0"/>
        <w:adjustRightInd w:val="0"/>
        <w:spacing w:after="0" w:line="240" w:lineRule="auto"/>
        <w:ind w:left="851" w:right="850"/>
        <w:jc w:val="both"/>
        <w:rPr>
          <w:rFonts w:ascii="Palatino Linotype" w:hAnsi="Palatino Linotype"/>
          <w:i/>
        </w:rPr>
      </w:pPr>
      <w:r w:rsidRPr="00904433">
        <w:rPr>
          <w:rFonts w:ascii="Palatino Linotype" w:hAnsi="Palatino Linotype"/>
          <w:i/>
        </w:rPr>
        <w:t>(…)</w:t>
      </w:r>
    </w:p>
    <w:p w14:paraId="54F04FDD" w14:textId="77777777" w:rsidR="00904433" w:rsidRPr="00904433" w:rsidRDefault="00904433" w:rsidP="00904433">
      <w:pPr>
        <w:autoSpaceDE w:val="0"/>
        <w:autoSpaceDN w:val="0"/>
        <w:adjustRightInd w:val="0"/>
        <w:spacing w:after="0" w:line="240" w:lineRule="auto"/>
        <w:ind w:left="851" w:right="850"/>
        <w:jc w:val="both"/>
        <w:rPr>
          <w:rFonts w:ascii="Palatino Linotype" w:hAnsi="Palatino Linotype"/>
          <w:i/>
        </w:rPr>
      </w:pPr>
    </w:p>
    <w:p w14:paraId="135CD732" w14:textId="4DA89C9D" w:rsidR="00904433" w:rsidRDefault="00904433" w:rsidP="00904433">
      <w:pPr>
        <w:autoSpaceDE w:val="0"/>
        <w:autoSpaceDN w:val="0"/>
        <w:adjustRightInd w:val="0"/>
        <w:spacing w:after="0" w:line="240" w:lineRule="auto"/>
        <w:ind w:left="851" w:right="850"/>
        <w:jc w:val="both"/>
        <w:rPr>
          <w:rFonts w:ascii="Palatino Linotype" w:hAnsi="Palatino Linotype"/>
          <w:i/>
        </w:rPr>
      </w:pPr>
      <w:r w:rsidRPr="00904433">
        <w:rPr>
          <w:rFonts w:ascii="Palatino Linotype" w:hAnsi="Palatino Linotype"/>
          <w:i/>
        </w:rPr>
        <w:t>V. La entrega de información incompleta;</w:t>
      </w:r>
    </w:p>
    <w:p w14:paraId="2234C61A" w14:textId="77777777" w:rsidR="00904433" w:rsidRPr="00904433" w:rsidRDefault="00904433" w:rsidP="00904433">
      <w:pPr>
        <w:autoSpaceDE w:val="0"/>
        <w:autoSpaceDN w:val="0"/>
        <w:adjustRightInd w:val="0"/>
        <w:spacing w:after="0" w:line="240" w:lineRule="auto"/>
        <w:ind w:left="851" w:right="850"/>
        <w:jc w:val="both"/>
        <w:rPr>
          <w:rFonts w:ascii="Palatino Linotype" w:hAnsi="Palatino Linotype"/>
          <w:i/>
        </w:rPr>
      </w:pPr>
    </w:p>
    <w:p w14:paraId="588D03F5" w14:textId="22E5D4AA" w:rsidR="00904433" w:rsidRPr="00904433" w:rsidRDefault="00904433" w:rsidP="00904433">
      <w:pPr>
        <w:autoSpaceDE w:val="0"/>
        <w:autoSpaceDN w:val="0"/>
        <w:adjustRightInd w:val="0"/>
        <w:spacing w:after="0" w:line="240" w:lineRule="auto"/>
        <w:ind w:left="851" w:right="850"/>
        <w:jc w:val="both"/>
        <w:rPr>
          <w:rFonts w:ascii="Palatino Linotype" w:hAnsi="Palatino Linotype"/>
          <w:i/>
          <w:sz w:val="24"/>
          <w:lang w:val="es-ES_tradnl"/>
        </w:rPr>
      </w:pPr>
      <w:r w:rsidRPr="00904433">
        <w:rPr>
          <w:rFonts w:ascii="Palatino Linotype" w:hAnsi="Palatino Linotype"/>
          <w:i/>
        </w:rPr>
        <w:t>(…)</w:t>
      </w:r>
    </w:p>
    <w:p w14:paraId="67A894FA" w14:textId="77777777" w:rsidR="00D66E98" w:rsidRDefault="00D66E98" w:rsidP="00D27E33">
      <w:pPr>
        <w:autoSpaceDE w:val="0"/>
        <w:autoSpaceDN w:val="0"/>
        <w:adjustRightInd w:val="0"/>
        <w:spacing w:after="0" w:line="360" w:lineRule="auto"/>
        <w:jc w:val="both"/>
        <w:rPr>
          <w:rFonts w:ascii="Palatino Linotype" w:hAnsi="Palatino Linotype"/>
          <w:sz w:val="24"/>
          <w:lang w:val="es-ES_tradnl"/>
        </w:rPr>
      </w:pPr>
    </w:p>
    <w:p w14:paraId="49683C4C" w14:textId="3469093A" w:rsidR="00D66E98" w:rsidRDefault="00904433" w:rsidP="00D27E33">
      <w:pPr>
        <w:autoSpaceDE w:val="0"/>
        <w:autoSpaceDN w:val="0"/>
        <w:adjustRightInd w:val="0"/>
        <w:spacing w:after="0" w:line="360" w:lineRule="auto"/>
        <w:jc w:val="both"/>
        <w:rPr>
          <w:rFonts w:ascii="Palatino Linotype" w:hAnsi="Palatino Linotype"/>
          <w:sz w:val="24"/>
          <w:lang w:val="es-ES_tradnl"/>
        </w:rPr>
      </w:pPr>
      <w:r>
        <w:rPr>
          <w:rFonts w:ascii="Palatino Linotype" w:hAnsi="Palatino Linotype"/>
          <w:sz w:val="24"/>
          <w:lang w:val="es-ES_tradnl"/>
        </w:rPr>
        <w:t>Ante tal situación, tenemos que si bien es cierto el sujeto obligado remitió a través de la respuesta primigenia el listado de las licencias que se han otorgado, desde 2018 a la fecha de la solicitud, también lo es que, las manifestaciones expuesta por la recurrente, en el recurso de revisión respectivo, resulta operantes, toda vez que desde un inicio, dicha persona, estableció que requería la información del personal adscrito a la Secretaría de Educación, lo que es posible visualizar en la multicitada solicitud de información, que la particular en ningún momento refirió que solo deseaba conocer las licencias del personal administrativo.</w:t>
      </w:r>
    </w:p>
    <w:p w14:paraId="2CF0FEBB" w14:textId="77777777" w:rsidR="00904433" w:rsidRDefault="00904433" w:rsidP="00D27E33">
      <w:pPr>
        <w:autoSpaceDE w:val="0"/>
        <w:autoSpaceDN w:val="0"/>
        <w:adjustRightInd w:val="0"/>
        <w:spacing w:after="0" w:line="360" w:lineRule="auto"/>
        <w:jc w:val="both"/>
        <w:rPr>
          <w:rFonts w:ascii="Palatino Linotype" w:hAnsi="Palatino Linotype"/>
          <w:sz w:val="24"/>
          <w:lang w:val="es-ES_tradnl"/>
        </w:rPr>
      </w:pPr>
    </w:p>
    <w:p w14:paraId="5956662A" w14:textId="26FC999A" w:rsidR="00D66E98" w:rsidRDefault="00094869" w:rsidP="00D27E33">
      <w:pPr>
        <w:autoSpaceDE w:val="0"/>
        <w:autoSpaceDN w:val="0"/>
        <w:adjustRightInd w:val="0"/>
        <w:spacing w:after="0" w:line="360" w:lineRule="auto"/>
        <w:jc w:val="both"/>
        <w:rPr>
          <w:rFonts w:ascii="Palatino Linotype" w:hAnsi="Palatino Linotype"/>
          <w:sz w:val="24"/>
          <w:lang w:val="es-ES_tradnl"/>
        </w:rPr>
      </w:pPr>
      <w:r>
        <w:rPr>
          <w:rFonts w:ascii="Palatino Linotype" w:hAnsi="Palatino Linotype"/>
          <w:sz w:val="24"/>
          <w:lang w:val="es-ES_tradnl"/>
        </w:rPr>
        <w:t xml:space="preserve">Dado lo anterior resulta inaplicable, lo solicitado por el sujeto obligado a través del informe justificado, sustentándolo con el numeral 191 de la Ley de Transparencia Local, el cual establece que el recurso de revisión será desechado por improcedente, </w:t>
      </w:r>
      <w:r>
        <w:rPr>
          <w:rFonts w:ascii="Palatino Linotype" w:hAnsi="Palatino Linotype"/>
          <w:sz w:val="24"/>
          <w:lang w:val="es-ES_tradnl"/>
        </w:rPr>
        <w:lastRenderedPageBreak/>
        <w:t>cuando el recurrente amplié su solicitud de información, situación que no se llevó a cabo toda vez que se insiste, desde un inicio la recurrente solicitó la información referente a todo el personal adscrito a la Secretaría de Educación.</w:t>
      </w:r>
    </w:p>
    <w:p w14:paraId="433A19CD" w14:textId="77777777" w:rsidR="00094869" w:rsidRDefault="00094869" w:rsidP="00D27E33">
      <w:pPr>
        <w:autoSpaceDE w:val="0"/>
        <w:autoSpaceDN w:val="0"/>
        <w:adjustRightInd w:val="0"/>
        <w:spacing w:after="0" w:line="360" w:lineRule="auto"/>
        <w:jc w:val="both"/>
        <w:rPr>
          <w:rFonts w:ascii="Palatino Linotype" w:hAnsi="Palatino Linotype"/>
          <w:sz w:val="24"/>
          <w:lang w:val="es-ES_tradnl"/>
        </w:rPr>
      </w:pPr>
    </w:p>
    <w:p w14:paraId="1406ACD4" w14:textId="44D95CD9" w:rsidR="00094869" w:rsidRPr="00895018" w:rsidRDefault="00094869" w:rsidP="00895018">
      <w:pPr>
        <w:autoSpaceDE w:val="0"/>
        <w:autoSpaceDN w:val="0"/>
        <w:adjustRightInd w:val="0"/>
        <w:spacing w:after="0" w:line="360" w:lineRule="auto"/>
        <w:jc w:val="both"/>
        <w:rPr>
          <w:rFonts w:ascii="Palatino Linotype" w:hAnsi="Palatino Linotype"/>
          <w:sz w:val="24"/>
          <w:lang w:val="es-ES_tradnl"/>
        </w:rPr>
      </w:pPr>
      <w:r>
        <w:rPr>
          <w:rFonts w:ascii="Palatino Linotype" w:hAnsi="Palatino Linotype"/>
          <w:sz w:val="24"/>
          <w:lang w:val="es-ES_tradnl"/>
        </w:rPr>
        <w:t xml:space="preserve">Por lo tanto, este Instituto determina que </w:t>
      </w:r>
      <w:r w:rsidRPr="00EA4478">
        <w:rPr>
          <w:rFonts w:ascii="Palatino Linotype" w:hAnsi="Palatino Linotype"/>
          <w:sz w:val="24"/>
          <w:szCs w:val="24"/>
        </w:rPr>
        <w:t xml:space="preserve">se obvia el análisis de la competencia por parte del </w:t>
      </w:r>
      <w:r w:rsidR="00895018" w:rsidRPr="00895018">
        <w:rPr>
          <w:rFonts w:ascii="Palatino Linotype" w:hAnsi="Palatino Linotype"/>
          <w:sz w:val="24"/>
          <w:szCs w:val="24"/>
        </w:rPr>
        <w:t>sujeto o</w:t>
      </w:r>
      <w:r w:rsidRPr="00895018">
        <w:rPr>
          <w:rFonts w:ascii="Palatino Linotype" w:hAnsi="Palatino Linotype"/>
          <w:sz w:val="24"/>
          <w:szCs w:val="24"/>
        </w:rPr>
        <w:t>bligado</w:t>
      </w:r>
      <w:r w:rsidRPr="00EA4478">
        <w:rPr>
          <w:rFonts w:ascii="Palatino Linotype" w:hAnsi="Palatino Linotype"/>
          <w:sz w:val="24"/>
          <w:szCs w:val="24"/>
        </w:rPr>
        <w:t>, para generar, administrar o poseer la información solicitada, dado que éste ha asumido la misma, mediante su respuesta</w:t>
      </w:r>
      <w:r>
        <w:rPr>
          <w:rFonts w:ascii="Palatino Linotype" w:hAnsi="Palatino Linotype"/>
          <w:sz w:val="24"/>
          <w:szCs w:val="24"/>
        </w:rPr>
        <w:t xml:space="preserve"> a la solicitud de información.</w:t>
      </w:r>
    </w:p>
    <w:p w14:paraId="5F20FE3B" w14:textId="77777777" w:rsidR="00094869" w:rsidRPr="00EA4478" w:rsidRDefault="00094869" w:rsidP="00094869">
      <w:pPr>
        <w:spacing w:after="0" w:line="360" w:lineRule="auto"/>
        <w:jc w:val="both"/>
        <w:rPr>
          <w:rFonts w:ascii="Palatino Linotype" w:hAnsi="Palatino Linotype"/>
          <w:sz w:val="24"/>
          <w:szCs w:val="24"/>
        </w:rPr>
      </w:pPr>
    </w:p>
    <w:p w14:paraId="0FC606A3" w14:textId="30565655" w:rsidR="00094869" w:rsidRPr="00A753C2" w:rsidRDefault="00094869" w:rsidP="00094869">
      <w:pPr>
        <w:spacing w:after="0" w:line="360" w:lineRule="auto"/>
        <w:jc w:val="both"/>
        <w:rPr>
          <w:rFonts w:ascii="Palatino Linotype" w:eastAsia="Times New Roman" w:hAnsi="Palatino Linotype" w:cs="Times New Roman"/>
          <w:sz w:val="24"/>
          <w:szCs w:val="24"/>
          <w:lang w:eastAsia="es-ES"/>
        </w:rPr>
      </w:pPr>
      <w:r w:rsidRPr="00EA4478">
        <w:rPr>
          <w:rFonts w:ascii="Palatino Linotype" w:hAnsi="Palatino Linotype"/>
          <w:sz w:val="24"/>
          <w:szCs w:val="24"/>
        </w:rPr>
        <w:t xml:space="preserve">En efecto, el hecho de que </w:t>
      </w:r>
      <w:r w:rsidR="00895018" w:rsidRPr="00895018">
        <w:rPr>
          <w:rFonts w:ascii="Palatino Linotype" w:hAnsi="Palatino Linotype"/>
          <w:sz w:val="24"/>
          <w:szCs w:val="24"/>
        </w:rPr>
        <w:t>el sujeto o</w:t>
      </w:r>
      <w:r w:rsidRPr="00895018">
        <w:rPr>
          <w:rFonts w:ascii="Palatino Linotype" w:hAnsi="Palatino Linotype"/>
          <w:sz w:val="24"/>
          <w:szCs w:val="24"/>
        </w:rPr>
        <w:t>bligado</w:t>
      </w:r>
      <w:r w:rsidRPr="00EA4478">
        <w:rPr>
          <w:rFonts w:ascii="Palatino Linotype" w:hAnsi="Palatino Linotype"/>
          <w:b/>
          <w:sz w:val="24"/>
          <w:szCs w:val="24"/>
        </w:rPr>
        <w:t xml:space="preserve"> </w:t>
      </w:r>
      <w:r w:rsidRPr="00EA4478">
        <w:rPr>
          <w:rFonts w:ascii="Palatino Linotype" w:hAnsi="Palatino Linotype"/>
          <w:sz w:val="24"/>
          <w:szCs w:val="24"/>
        </w:rPr>
        <w:t>haya asumido la información implica que la genera, posee o administra, en ejercicio de sus funciones de derecho público</w:t>
      </w:r>
      <w:r w:rsidRPr="00FC7592">
        <w:rPr>
          <w:rFonts w:ascii="Palatino Linotype" w:eastAsia="Times New Roman" w:hAnsi="Palatino Linotype" w:cs="Times New Roman"/>
          <w:sz w:val="24"/>
          <w:szCs w:val="24"/>
          <w:lang w:eastAsia="es-ES"/>
        </w:rPr>
        <w:t xml:space="preserve">, es decir, no niega la existencia de la información solicitada, por el contrario, se pronuncia respecto de la información requerida, es por ello que se reitera, se asume que posee la información; por lo tanto, el estudio en específico se obvia dado que a nada práctico llevaría el alcance del mismo. </w:t>
      </w:r>
    </w:p>
    <w:p w14:paraId="3AF94F97" w14:textId="77777777" w:rsidR="00094869" w:rsidRDefault="00094869" w:rsidP="00094869">
      <w:pPr>
        <w:spacing w:after="0" w:line="360" w:lineRule="auto"/>
        <w:jc w:val="both"/>
        <w:rPr>
          <w:rFonts w:ascii="Palatino Linotype" w:hAnsi="Palatino Linotype"/>
          <w:sz w:val="24"/>
          <w:szCs w:val="24"/>
        </w:rPr>
      </w:pPr>
    </w:p>
    <w:p w14:paraId="096F2C6D" w14:textId="66C5945B" w:rsidR="00094869" w:rsidRDefault="00094869" w:rsidP="00094869">
      <w:pPr>
        <w:spacing w:after="0" w:line="360" w:lineRule="auto"/>
        <w:jc w:val="both"/>
        <w:rPr>
          <w:rFonts w:ascii="Palatino Linotype" w:eastAsia="Times New Roman" w:hAnsi="Palatino Linotype" w:cs="Times New Roman"/>
          <w:sz w:val="24"/>
          <w:szCs w:val="24"/>
          <w:lang w:eastAsia="es-ES"/>
        </w:rPr>
      </w:pPr>
      <w:r w:rsidRPr="00A753C2">
        <w:rPr>
          <w:rFonts w:ascii="Palatino Linotype" w:eastAsia="Times New Roman" w:hAnsi="Palatino Linotype" w:cs="Times New Roman"/>
          <w:sz w:val="24"/>
          <w:szCs w:val="24"/>
          <w:lang w:eastAsia="es-ES"/>
        </w:rPr>
        <w:t xml:space="preserve">De hecho el estudio de la naturaleza jurídica de la información pública solicitada, tiene por objeto determinar si ésta la genera, posee o administra </w:t>
      </w:r>
      <w:r w:rsidR="00895018" w:rsidRPr="00895018">
        <w:rPr>
          <w:rFonts w:ascii="Palatino Linotype" w:eastAsia="Times New Roman" w:hAnsi="Palatino Linotype" w:cs="Times New Roman"/>
          <w:sz w:val="24"/>
          <w:szCs w:val="24"/>
          <w:lang w:eastAsia="es-ES"/>
        </w:rPr>
        <w:t>e</w:t>
      </w:r>
      <w:r w:rsidRPr="00895018">
        <w:rPr>
          <w:rFonts w:ascii="Palatino Linotype" w:eastAsia="Times New Roman" w:hAnsi="Palatino Linotype" w:cs="Times New Roman"/>
          <w:sz w:val="24"/>
          <w:szCs w:val="24"/>
          <w:lang w:eastAsia="es-ES"/>
        </w:rPr>
        <w:t xml:space="preserve">l </w:t>
      </w:r>
      <w:r w:rsidR="00895018" w:rsidRPr="00895018">
        <w:rPr>
          <w:rFonts w:ascii="Palatino Linotype" w:eastAsia="Times New Roman" w:hAnsi="Palatino Linotype" w:cs="Times New Roman"/>
          <w:sz w:val="24"/>
          <w:szCs w:val="24"/>
          <w:lang w:eastAsia="es-ES"/>
        </w:rPr>
        <w:t>s</w:t>
      </w:r>
      <w:r w:rsidRPr="00895018">
        <w:rPr>
          <w:rFonts w:ascii="Palatino Linotype" w:eastAsia="Times New Roman" w:hAnsi="Palatino Linotype" w:cs="Times New Roman"/>
          <w:sz w:val="24"/>
          <w:szCs w:val="24"/>
          <w:lang w:eastAsia="es-ES"/>
        </w:rPr>
        <w:t xml:space="preserve">ujeto </w:t>
      </w:r>
      <w:r w:rsidR="00895018" w:rsidRPr="00895018">
        <w:rPr>
          <w:rFonts w:ascii="Palatino Linotype" w:eastAsia="Times New Roman" w:hAnsi="Palatino Linotype" w:cs="Times New Roman"/>
          <w:sz w:val="24"/>
          <w:szCs w:val="24"/>
          <w:lang w:eastAsia="es-ES"/>
        </w:rPr>
        <w:t>o</w:t>
      </w:r>
      <w:r w:rsidRPr="00895018">
        <w:rPr>
          <w:rFonts w:ascii="Palatino Linotype" w:eastAsia="Times New Roman" w:hAnsi="Palatino Linotype" w:cs="Times New Roman"/>
          <w:sz w:val="24"/>
          <w:szCs w:val="24"/>
          <w:lang w:eastAsia="es-ES"/>
        </w:rPr>
        <w:t>bligado</w:t>
      </w:r>
      <w:r w:rsidRPr="00A753C2">
        <w:rPr>
          <w:rFonts w:ascii="Palatino Linotype" w:eastAsia="Times New Roman" w:hAnsi="Palatino Linotype" w:cs="Times New Roman"/>
          <w:sz w:val="24"/>
          <w:szCs w:val="24"/>
          <w:lang w:eastAsia="es-ES"/>
        </w:rPr>
        <w:t xml:space="preserve">; sin embargo, en aquellos casos en que éste la asume, implica en automático que la genera, posee o administra; por consiguiente, a nada práctico nos conduciría su estudio, ya que se insiste la información pública solicitada, ya fue asumida por </w:t>
      </w:r>
      <w:r w:rsidR="00895018" w:rsidRPr="00895018">
        <w:rPr>
          <w:rFonts w:ascii="Palatino Linotype" w:eastAsia="Times New Roman" w:hAnsi="Palatino Linotype" w:cs="Times New Roman"/>
          <w:sz w:val="24"/>
          <w:szCs w:val="24"/>
          <w:lang w:eastAsia="es-ES"/>
        </w:rPr>
        <w:t>e</w:t>
      </w:r>
      <w:r w:rsidRPr="00895018">
        <w:rPr>
          <w:rFonts w:ascii="Palatino Linotype" w:eastAsia="Times New Roman" w:hAnsi="Palatino Linotype" w:cs="Times New Roman"/>
          <w:sz w:val="24"/>
          <w:szCs w:val="24"/>
          <w:lang w:eastAsia="es-ES"/>
        </w:rPr>
        <w:t xml:space="preserve">l </w:t>
      </w:r>
      <w:r w:rsidR="00895018" w:rsidRPr="00895018">
        <w:rPr>
          <w:rFonts w:ascii="Palatino Linotype" w:eastAsia="Times New Roman" w:hAnsi="Palatino Linotype" w:cs="Times New Roman"/>
          <w:sz w:val="24"/>
          <w:szCs w:val="24"/>
          <w:lang w:eastAsia="es-ES"/>
        </w:rPr>
        <w:t>sujeto o</w:t>
      </w:r>
      <w:r w:rsidRPr="00895018">
        <w:rPr>
          <w:rFonts w:ascii="Palatino Linotype" w:eastAsia="Times New Roman" w:hAnsi="Palatino Linotype" w:cs="Times New Roman"/>
          <w:sz w:val="24"/>
          <w:szCs w:val="24"/>
          <w:lang w:eastAsia="es-ES"/>
        </w:rPr>
        <w:t>bligado</w:t>
      </w:r>
      <w:r w:rsidRPr="00A753C2">
        <w:rPr>
          <w:rFonts w:ascii="Palatino Linotype" w:eastAsia="Times New Roman" w:hAnsi="Palatino Linotype" w:cs="Times New Roman"/>
          <w:sz w:val="24"/>
          <w:szCs w:val="24"/>
          <w:lang w:eastAsia="es-ES"/>
        </w:rPr>
        <w:t>.</w:t>
      </w:r>
    </w:p>
    <w:p w14:paraId="69DE6647" w14:textId="77777777" w:rsidR="00094869" w:rsidRDefault="00094869" w:rsidP="00D27E33">
      <w:pPr>
        <w:autoSpaceDE w:val="0"/>
        <w:autoSpaceDN w:val="0"/>
        <w:adjustRightInd w:val="0"/>
        <w:spacing w:after="0" w:line="360" w:lineRule="auto"/>
        <w:jc w:val="both"/>
        <w:rPr>
          <w:rFonts w:ascii="Palatino Linotype" w:hAnsi="Palatino Linotype"/>
          <w:sz w:val="24"/>
          <w:lang w:val="es-ES_tradnl"/>
        </w:rPr>
      </w:pPr>
    </w:p>
    <w:p w14:paraId="629A35DE" w14:textId="4AEB953A" w:rsidR="00D66E98" w:rsidRDefault="00895018" w:rsidP="00D27E33">
      <w:pPr>
        <w:autoSpaceDE w:val="0"/>
        <w:autoSpaceDN w:val="0"/>
        <w:adjustRightInd w:val="0"/>
        <w:spacing w:after="0" w:line="360" w:lineRule="auto"/>
        <w:jc w:val="both"/>
        <w:rPr>
          <w:rFonts w:ascii="Palatino Linotype" w:hAnsi="Palatino Linotype"/>
          <w:sz w:val="24"/>
          <w:lang w:val="es-ES_tradnl"/>
        </w:rPr>
      </w:pPr>
      <w:r>
        <w:rPr>
          <w:rFonts w:ascii="Palatino Linotype" w:hAnsi="Palatino Linotype"/>
          <w:sz w:val="24"/>
          <w:lang w:val="es-ES_tradnl"/>
        </w:rPr>
        <w:t xml:space="preserve">Asimismo a través del informe justificado, el sujeto obligado, combate la supuesta ampliación a la solicitud de información expuesta por la hoy recurrente, sin embargo </w:t>
      </w:r>
      <w:r>
        <w:rPr>
          <w:rFonts w:ascii="Palatino Linotype" w:hAnsi="Palatino Linotype"/>
          <w:sz w:val="24"/>
          <w:lang w:val="es-ES_tradnl"/>
        </w:rPr>
        <w:lastRenderedPageBreak/>
        <w:t>en dicha autoridad en ningún momento, manifiesta no contar con la información peticionada, referente a los docentes adscritos al sujeto obligado.</w:t>
      </w:r>
    </w:p>
    <w:p w14:paraId="116781CF" w14:textId="77777777" w:rsidR="00895018" w:rsidRDefault="00895018" w:rsidP="00D27E33">
      <w:pPr>
        <w:autoSpaceDE w:val="0"/>
        <w:autoSpaceDN w:val="0"/>
        <w:adjustRightInd w:val="0"/>
        <w:spacing w:after="0" w:line="360" w:lineRule="auto"/>
        <w:jc w:val="both"/>
        <w:rPr>
          <w:rFonts w:ascii="Palatino Linotype" w:hAnsi="Palatino Linotype"/>
          <w:sz w:val="24"/>
          <w:lang w:val="es-ES_tradnl"/>
        </w:rPr>
      </w:pPr>
    </w:p>
    <w:p w14:paraId="4AC8A04C" w14:textId="5C724D16" w:rsidR="00895018" w:rsidRDefault="00895018" w:rsidP="00D27E33">
      <w:pPr>
        <w:autoSpaceDE w:val="0"/>
        <w:autoSpaceDN w:val="0"/>
        <w:adjustRightInd w:val="0"/>
        <w:spacing w:after="0" w:line="360" w:lineRule="auto"/>
        <w:jc w:val="both"/>
        <w:rPr>
          <w:rFonts w:ascii="Palatino Linotype" w:hAnsi="Palatino Linotype"/>
          <w:sz w:val="24"/>
          <w:lang w:val="es-ES_tradnl"/>
        </w:rPr>
      </w:pPr>
      <w:r>
        <w:rPr>
          <w:rFonts w:ascii="Palatino Linotype" w:hAnsi="Palatino Linotype"/>
          <w:sz w:val="24"/>
          <w:lang w:val="es-ES_tradnl"/>
        </w:rPr>
        <w:t>De igual forma tenemos que ante el requerimiento de las plazas vacantes, el sujeto obligado, omitió pronunciarse al respecto, por lo que atendiendo a lo que establece el numeral 92 de la citada Ley de Transparencia, en su fracción X; es información que debe encontrarse publicada de manera permanente y actualizada, a través de los medios electrónicos respectivos, por ello viene a colaci</w:t>
      </w:r>
      <w:r w:rsidR="0013219E">
        <w:rPr>
          <w:rFonts w:ascii="Palatino Linotype" w:hAnsi="Palatino Linotype"/>
          <w:sz w:val="24"/>
          <w:lang w:val="es-ES_tradnl"/>
        </w:rPr>
        <w:t>ón, las siguientes imágenes ilustrativas</w:t>
      </w:r>
      <w:r>
        <w:rPr>
          <w:rFonts w:ascii="Palatino Linotype" w:hAnsi="Palatino Linotype"/>
          <w:sz w:val="24"/>
          <w:lang w:val="es-ES_tradnl"/>
        </w:rPr>
        <w:t>:</w:t>
      </w:r>
    </w:p>
    <w:p w14:paraId="280430BE" w14:textId="77777777" w:rsidR="0013219E" w:rsidRDefault="0013219E" w:rsidP="00D27E33">
      <w:pPr>
        <w:autoSpaceDE w:val="0"/>
        <w:autoSpaceDN w:val="0"/>
        <w:adjustRightInd w:val="0"/>
        <w:spacing w:after="0" w:line="360" w:lineRule="auto"/>
        <w:jc w:val="both"/>
        <w:rPr>
          <w:rFonts w:ascii="Palatino Linotype" w:hAnsi="Palatino Linotype"/>
          <w:sz w:val="24"/>
          <w:lang w:val="es-ES_tradnl"/>
        </w:rPr>
      </w:pPr>
    </w:p>
    <w:p w14:paraId="43CEA424" w14:textId="546D6A10" w:rsidR="0013219E" w:rsidRDefault="0013219E" w:rsidP="00D27E33">
      <w:pPr>
        <w:autoSpaceDE w:val="0"/>
        <w:autoSpaceDN w:val="0"/>
        <w:adjustRightInd w:val="0"/>
        <w:spacing w:after="0" w:line="360" w:lineRule="auto"/>
        <w:jc w:val="both"/>
        <w:rPr>
          <w:rFonts w:ascii="Palatino Linotype" w:hAnsi="Palatino Linotype"/>
          <w:sz w:val="24"/>
          <w:lang w:val="es-ES_tradnl"/>
        </w:rPr>
      </w:pPr>
      <w:r>
        <w:rPr>
          <w:noProof/>
          <w:lang w:eastAsia="es-MX"/>
        </w:rPr>
        <w:drawing>
          <wp:inline distT="0" distB="0" distL="0" distR="0" wp14:anchorId="048AC04F" wp14:editId="69F10DDA">
            <wp:extent cx="5762625" cy="2362200"/>
            <wp:effectExtent l="19050" t="19050" r="28575"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266" t="27631" r="28571" b="40329"/>
                    <a:stretch/>
                  </pic:blipFill>
                  <pic:spPr bwMode="auto">
                    <a:xfrm>
                      <a:off x="0" y="0"/>
                      <a:ext cx="5762625" cy="23622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FB05778" w14:textId="77777777" w:rsidR="00895018" w:rsidRDefault="00895018" w:rsidP="00D27E33">
      <w:pPr>
        <w:autoSpaceDE w:val="0"/>
        <w:autoSpaceDN w:val="0"/>
        <w:adjustRightInd w:val="0"/>
        <w:spacing w:after="0" w:line="360" w:lineRule="auto"/>
        <w:jc w:val="both"/>
        <w:rPr>
          <w:rFonts w:ascii="Palatino Linotype" w:hAnsi="Palatino Linotype"/>
          <w:sz w:val="24"/>
          <w:lang w:val="es-ES_tradnl"/>
        </w:rPr>
      </w:pPr>
    </w:p>
    <w:p w14:paraId="354790DB" w14:textId="2391B2D6" w:rsidR="00895018" w:rsidRDefault="0013219E" w:rsidP="00D27E33">
      <w:pPr>
        <w:autoSpaceDE w:val="0"/>
        <w:autoSpaceDN w:val="0"/>
        <w:adjustRightInd w:val="0"/>
        <w:spacing w:after="0" w:line="360" w:lineRule="auto"/>
        <w:jc w:val="both"/>
        <w:rPr>
          <w:rFonts w:ascii="Palatino Linotype" w:hAnsi="Palatino Linotype"/>
          <w:sz w:val="24"/>
          <w:lang w:val="es-ES_tradnl"/>
        </w:rPr>
      </w:pPr>
      <w:r>
        <w:rPr>
          <w:noProof/>
          <w:lang w:eastAsia="es-MX"/>
        </w:rPr>
        <w:drawing>
          <wp:inline distT="0" distB="0" distL="0" distR="0" wp14:anchorId="27867FB4" wp14:editId="593225BE">
            <wp:extent cx="5762625" cy="1009650"/>
            <wp:effectExtent l="19050" t="19050" r="28575"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101" t="29983" r="27744" b="58847"/>
                    <a:stretch/>
                  </pic:blipFill>
                  <pic:spPr bwMode="auto">
                    <a:xfrm>
                      <a:off x="0" y="0"/>
                      <a:ext cx="5762625" cy="10096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E6087DD" w14:textId="77777777" w:rsidR="00D66E98" w:rsidRDefault="00D66E98" w:rsidP="00D27E33">
      <w:pPr>
        <w:autoSpaceDE w:val="0"/>
        <w:autoSpaceDN w:val="0"/>
        <w:adjustRightInd w:val="0"/>
        <w:spacing w:after="0" w:line="360" w:lineRule="auto"/>
        <w:jc w:val="both"/>
        <w:rPr>
          <w:rFonts w:ascii="Palatino Linotype" w:hAnsi="Palatino Linotype"/>
          <w:sz w:val="24"/>
          <w:lang w:val="es-ES_tradnl"/>
        </w:rPr>
      </w:pPr>
    </w:p>
    <w:p w14:paraId="2848D079" w14:textId="1E772802" w:rsidR="00D66E98" w:rsidRDefault="0013219E" w:rsidP="00D27E33">
      <w:pPr>
        <w:autoSpaceDE w:val="0"/>
        <w:autoSpaceDN w:val="0"/>
        <w:adjustRightInd w:val="0"/>
        <w:spacing w:after="0" w:line="360" w:lineRule="auto"/>
        <w:jc w:val="both"/>
        <w:rPr>
          <w:rFonts w:ascii="Palatino Linotype" w:hAnsi="Palatino Linotype"/>
          <w:sz w:val="24"/>
          <w:lang w:val="es-ES_tradnl"/>
        </w:rPr>
      </w:pPr>
      <w:r>
        <w:rPr>
          <w:rFonts w:ascii="Palatino Linotype" w:hAnsi="Palatino Linotype"/>
          <w:sz w:val="24"/>
          <w:lang w:val="es-ES_tradnl"/>
        </w:rPr>
        <w:lastRenderedPageBreak/>
        <w:t xml:space="preserve">Es por lo anterior que este Instituto determina dable ordenar al sujeto haga obligado, haga entrega de la información faltante, </w:t>
      </w:r>
      <w:r w:rsidR="009132C6">
        <w:rPr>
          <w:rFonts w:ascii="Palatino Linotype" w:hAnsi="Palatino Linotype"/>
          <w:sz w:val="24"/>
          <w:lang w:val="es-ES_tradnl"/>
        </w:rPr>
        <w:t>del documento o documentos en donde consten las</w:t>
      </w:r>
      <w:r>
        <w:rPr>
          <w:rFonts w:ascii="Palatino Linotype" w:hAnsi="Palatino Linotype"/>
          <w:sz w:val="24"/>
          <w:lang w:val="es-ES_tradnl"/>
        </w:rPr>
        <w:t xml:space="preserve"> licencias otorgadas del año 2018 al 28 de marzo de 2019 sobre el personal docente, así como el documento en donde conste las plazas vacantes con las que cuenta el sujeto obligado, ello con base al artículo 11 de la multicitada Ley de Transparencia, que establece que la entrega de la información deberá ser la actualizada.</w:t>
      </w:r>
    </w:p>
    <w:p w14:paraId="5C46A7F8" w14:textId="77777777" w:rsidR="009132C6" w:rsidRDefault="009132C6" w:rsidP="00D27E33">
      <w:pPr>
        <w:autoSpaceDE w:val="0"/>
        <w:autoSpaceDN w:val="0"/>
        <w:adjustRightInd w:val="0"/>
        <w:spacing w:after="0" w:line="360" w:lineRule="auto"/>
        <w:jc w:val="both"/>
        <w:rPr>
          <w:rFonts w:ascii="Palatino Linotype" w:hAnsi="Palatino Linotype"/>
          <w:sz w:val="24"/>
          <w:lang w:val="es-ES_tradnl"/>
        </w:rPr>
      </w:pPr>
    </w:p>
    <w:p w14:paraId="1DA6CDBB" w14:textId="2E996D2E" w:rsidR="009132C6" w:rsidRDefault="009132C6" w:rsidP="00D27E33">
      <w:pPr>
        <w:autoSpaceDE w:val="0"/>
        <w:autoSpaceDN w:val="0"/>
        <w:adjustRightInd w:val="0"/>
        <w:spacing w:after="0" w:line="360" w:lineRule="auto"/>
        <w:jc w:val="both"/>
        <w:rPr>
          <w:rFonts w:ascii="Palatino Linotype" w:hAnsi="Palatino Linotype"/>
          <w:sz w:val="24"/>
          <w:lang w:val="es-ES_tradnl"/>
        </w:rPr>
      </w:pPr>
      <w:r>
        <w:rPr>
          <w:rFonts w:ascii="Palatino Linotype" w:hAnsi="Palatino Linotype"/>
          <w:sz w:val="24"/>
          <w:lang w:val="es-ES_tradnl"/>
        </w:rPr>
        <w:t>En ese mismo orden de ideas, cabe señalar que el sujeto obligado remitió a través de la respuesta primigenia, un listado de las licencias concedidas en dicha temporalidad, es decir elaboró un documento ad hoc, para dar atención a la solicitud de información, acto al que no se encuentran constreñidos, dichas autoridades ya que con base al artículo 12 de la Ley de Transparencia y Acceso a la Información Pública del Estado de México y Municipios, los sujetos obligados solamente proporcionaran la información que se esté dentro de sus archivos y en el estado en que se encuentre. Sirve de sustento la siguiente transcripción:</w:t>
      </w:r>
    </w:p>
    <w:p w14:paraId="2A879630" w14:textId="77777777" w:rsidR="009132C6" w:rsidRDefault="009132C6" w:rsidP="00D27E33">
      <w:pPr>
        <w:autoSpaceDE w:val="0"/>
        <w:autoSpaceDN w:val="0"/>
        <w:adjustRightInd w:val="0"/>
        <w:spacing w:after="0" w:line="360" w:lineRule="auto"/>
        <w:jc w:val="both"/>
        <w:rPr>
          <w:rFonts w:ascii="Palatino Linotype" w:hAnsi="Palatino Linotype"/>
          <w:sz w:val="24"/>
          <w:lang w:val="es-ES_tradnl"/>
        </w:rPr>
      </w:pPr>
    </w:p>
    <w:p w14:paraId="4C836EF4" w14:textId="77777777" w:rsidR="00A62F5D" w:rsidRDefault="00A62F5D" w:rsidP="00A62F5D">
      <w:pPr>
        <w:autoSpaceDE w:val="0"/>
        <w:autoSpaceDN w:val="0"/>
        <w:adjustRightInd w:val="0"/>
        <w:spacing w:after="0" w:line="360" w:lineRule="auto"/>
        <w:ind w:left="851" w:right="850"/>
        <w:jc w:val="both"/>
        <w:rPr>
          <w:rFonts w:ascii="Palatino Linotype" w:hAnsi="Palatino Linotype"/>
          <w:i/>
        </w:rPr>
      </w:pPr>
      <w:r w:rsidRPr="00A62F5D">
        <w:rPr>
          <w:rFonts w:ascii="Palatino Linotype" w:hAnsi="Palatino Linotype"/>
          <w:i/>
        </w:rPr>
        <w:t>Artículo 12. Quienes generen, recopilen, administren, manejen, procesen, archiven o conserven información pública serán responsables de la misma en los términos de las disposiciones jurídicas aplicables.</w:t>
      </w:r>
    </w:p>
    <w:p w14:paraId="1608C1D0" w14:textId="77777777" w:rsidR="00A62F5D" w:rsidRPr="00A62F5D" w:rsidRDefault="00A62F5D" w:rsidP="00A62F5D">
      <w:pPr>
        <w:autoSpaceDE w:val="0"/>
        <w:autoSpaceDN w:val="0"/>
        <w:adjustRightInd w:val="0"/>
        <w:spacing w:after="0" w:line="360" w:lineRule="auto"/>
        <w:ind w:left="851" w:right="850"/>
        <w:jc w:val="both"/>
        <w:rPr>
          <w:rFonts w:ascii="Palatino Linotype" w:hAnsi="Palatino Linotype"/>
          <w:i/>
        </w:rPr>
      </w:pPr>
    </w:p>
    <w:p w14:paraId="4EFE4AF6" w14:textId="7E27EC82" w:rsidR="009132C6" w:rsidRPr="00A62F5D" w:rsidRDefault="00A62F5D" w:rsidP="00A62F5D">
      <w:pPr>
        <w:autoSpaceDE w:val="0"/>
        <w:autoSpaceDN w:val="0"/>
        <w:adjustRightInd w:val="0"/>
        <w:spacing w:after="0" w:line="360" w:lineRule="auto"/>
        <w:ind w:left="851" w:right="850"/>
        <w:jc w:val="both"/>
        <w:rPr>
          <w:rFonts w:ascii="Palatino Linotype" w:hAnsi="Palatino Linotype"/>
          <w:i/>
          <w:sz w:val="24"/>
          <w:lang w:val="es-ES_tradnl"/>
        </w:rPr>
      </w:pPr>
      <w:r w:rsidRPr="00A62F5D">
        <w:rPr>
          <w:rFonts w:ascii="Palatino Linotype" w:hAnsi="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AF19BBD" w14:textId="209511DA" w:rsidR="00A62F5D" w:rsidRDefault="00A62F5D" w:rsidP="00A62F5D">
      <w:pPr>
        <w:tabs>
          <w:tab w:val="left" w:pos="709"/>
        </w:tabs>
        <w:spacing w:line="360" w:lineRule="auto"/>
        <w:jc w:val="both"/>
        <w:rPr>
          <w:rFonts w:ascii="Palatino Linotype" w:hAnsi="Palatino Linotype" w:cs="Arial"/>
          <w:sz w:val="24"/>
          <w:szCs w:val="24"/>
        </w:rPr>
      </w:pPr>
      <w:r>
        <w:rPr>
          <w:rFonts w:ascii="Palatino Linotype" w:hAnsi="Palatino Linotype"/>
          <w:sz w:val="24"/>
          <w:lang w:val="es-ES_tradnl"/>
        </w:rPr>
        <w:lastRenderedPageBreak/>
        <w:t xml:space="preserve">Asimismo sirve de sustento </w:t>
      </w:r>
      <w:r>
        <w:rPr>
          <w:rFonts w:ascii="Palatino Linotype" w:hAnsi="Palatino Linotype" w:cs="Arial"/>
          <w:sz w:val="24"/>
          <w:szCs w:val="24"/>
        </w:rPr>
        <w:t>el criterio 03/17 emitido por el Instituto Nacional de Transparencia, Acceso a la Información y Protección de Datos Personales, el cual a la letra señala lo siguiente:</w:t>
      </w:r>
    </w:p>
    <w:p w14:paraId="11F06DCA" w14:textId="77777777" w:rsidR="00A62F5D" w:rsidRPr="00BC6B90" w:rsidRDefault="00A62F5D" w:rsidP="00A62F5D">
      <w:pPr>
        <w:tabs>
          <w:tab w:val="left" w:pos="709"/>
        </w:tabs>
        <w:spacing w:line="360" w:lineRule="auto"/>
        <w:ind w:left="851" w:right="850"/>
        <w:jc w:val="both"/>
        <w:rPr>
          <w:rFonts w:ascii="Palatino Linotype" w:hAnsi="Palatino Linotype" w:cs="Arial"/>
          <w:i/>
          <w:szCs w:val="24"/>
        </w:rPr>
      </w:pPr>
    </w:p>
    <w:p w14:paraId="4FB0A6D6" w14:textId="77777777" w:rsidR="00A62F5D" w:rsidRPr="00BC6B90" w:rsidRDefault="00A62F5D" w:rsidP="00A62F5D">
      <w:pPr>
        <w:spacing w:before="73" w:line="360" w:lineRule="auto"/>
        <w:ind w:left="851" w:right="850"/>
        <w:jc w:val="both"/>
        <w:rPr>
          <w:rFonts w:ascii="Palatino Linotype" w:eastAsia="Arial" w:hAnsi="Palatino Linotype" w:cs="Arial"/>
          <w:i/>
          <w:szCs w:val="24"/>
        </w:rPr>
      </w:pPr>
      <w:r w:rsidRPr="00BC6B90">
        <w:rPr>
          <w:rFonts w:ascii="Palatino Linotype" w:eastAsia="Arial" w:hAnsi="Palatino Linotype" w:cs="Arial"/>
          <w:b/>
          <w:i/>
          <w:szCs w:val="24"/>
        </w:rPr>
        <w:t xml:space="preserve">No existe obligación de elaborar </w:t>
      </w:r>
      <w:r w:rsidRPr="00BC6B90">
        <w:rPr>
          <w:rFonts w:ascii="Palatino Linotype" w:eastAsia="Arial" w:hAnsi="Palatino Linotype" w:cs="Arial"/>
          <w:b/>
          <w:i/>
          <w:spacing w:val="-3"/>
          <w:szCs w:val="24"/>
        </w:rPr>
        <w:t>d</w:t>
      </w:r>
      <w:r w:rsidRPr="00BC6B90">
        <w:rPr>
          <w:rFonts w:ascii="Palatino Linotype" w:eastAsia="Arial" w:hAnsi="Palatino Linotype" w:cs="Arial"/>
          <w:b/>
          <w:i/>
          <w:szCs w:val="24"/>
        </w:rPr>
        <w:t>ocum</w:t>
      </w:r>
      <w:r w:rsidRPr="00BC6B90">
        <w:rPr>
          <w:rFonts w:ascii="Palatino Linotype" w:eastAsia="Arial" w:hAnsi="Palatino Linotype" w:cs="Arial"/>
          <w:b/>
          <w:i/>
          <w:spacing w:val="1"/>
          <w:szCs w:val="24"/>
        </w:rPr>
        <w:t>e</w:t>
      </w:r>
      <w:r w:rsidRPr="00BC6B90">
        <w:rPr>
          <w:rFonts w:ascii="Palatino Linotype" w:eastAsia="Arial" w:hAnsi="Palatino Linotype" w:cs="Arial"/>
          <w:b/>
          <w:i/>
          <w:szCs w:val="24"/>
        </w:rPr>
        <w:t>n</w:t>
      </w:r>
      <w:r w:rsidRPr="00BC6B90">
        <w:rPr>
          <w:rFonts w:ascii="Palatino Linotype" w:eastAsia="Arial" w:hAnsi="Palatino Linotype" w:cs="Arial"/>
          <w:b/>
          <w:i/>
          <w:spacing w:val="-1"/>
          <w:szCs w:val="24"/>
        </w:rPr>
        <w:t>t</w:t>
      </w:r>
      <w:r w:rsidRPr="00BC6B90">
        <w:rPr>
          <w:rFonts w:ascii="Palatino Linotype" w:eastAsia="Arial" w:hAnsi="Palatino Linotype" w:cs="Arial"/>
          <w:b/>
          <w:i/>
          <w:szCs w:val="24"/>
        </w:rPr>
        <w:t>os</w:t>
      </w:r>
      <w:r w:rsidRPr="00BC6B90">
        <w:rPr>
          <w:rFonts w:ascii="Palatino Linotype" w:eastAsia="Arial" w:hAnsi="Palatino Linotype" w:cs="Arial"/>
          <w:b/>
          <w:i/>
          <w:spacing w:val="14"/>
          <w:szCs w:val="24"/>
        </w:rPr>
        <w:t xml:space="preserve"> </w:t>
      </w:r>
      <w:r w:rsidRPr="00BC6B90">
        <w:rPr>
          <w:rFonts w:ascii="Palatino Linotype" w:eastAsia="Arial" w:hAnsi="Palatino Linotype" w:cs="Arial"/>
          <w:b/>
          <w:i/>
          <w:spacing w:val="-1"/>
          <w:szCs w:val="24"/>
        </w:rPr>
        <w:t xml:space="preserve">ad </w:t>
      </w:r>
      <w:r w:rsidRPr="00BC6B90">
        <w:rPr>
          <w:rFonts w:ascii="Palatino Linotype" w:eastAsia="Arial" w:hAnsi="Palatino Linotype" w:cs="Arial"/>
          <w:b/>
          <w:i/>
          <w:szCs w:val="24"/>
        </w:rPr>
        <w:t>hoc</w:t>
      </w:r>
      <w:r w:rsidRPr="00BC6B90">
        <w:rPr>
          <w:rFonts w:ascii="Palatino Linotype" w:eastAsia="Arial" w:hAnsi="Palatino Linotype" w:cs="Arial"/>
          <w:b/>
          <w:i/>
          <w:spacing w:val="11"/>
          <w:szCs w:val="24"/>
        </w:rPr>
        <w:t xml:space="preserve"> </w:t>
      </w:r>
      <w:r w:rsidRPr="00BC6B90">
        <w:rPr>
          <w:rFonts w:ascii="Palatino Linotype" w:eastAsia="Arial" w:hAnsi="Palatino Linotype" w:cs="Arial"/>
          <w:b/>
          <w:i/>
          <w:szCs w:val="24"/>
        </w:rPr>
        <w:t>para</w:t>
      </w:r>
      <w:r w:rsidRPr="00BC6B90">
        <w:rPr>
          <w:rFonts w:ascii="Palatino Linotype" w:eastAsia="Arial" w:hAnsi="Palatino Linotype" w:cs="Arial"/>
          <w:b/>
          <w:i/>
          <w:spacing w:val="10"/>
          <w:szCs w:val="24"/>
        </w:rPr>
        <w:t xml:space="preserve"> </w:t>
      </w:r>
      <w:r w:rsidRPr="00BC6B90">
        <w:rPr>
          <w:rFonts w:ascii="Palatino Linotype" w:eastAsia="Arial" w:hAnsi="Palatino Linotype" w:cs="Arial"/>
          <w:b/>
          <w:i/>
          <w:szCs w:val="24"/>
        </w:rPr>
        <w:t>atender las sol</w:t>
      </w:r>
      <w:r w:rsidRPr="00BC6B90">
        <w:rPr>
          <w:rFonts w:ascii="Palatino Linotype" w:eastAsia="Arial" w:hAnsi="Palatino Linotype" w:cs="Arial"/>
          <w:b/>
          <w:i/>
          <w:spacing w:val="-2"/>
          <w:szCs w:val="24"/>
        </w:rPr>
        <w:t>i</w:t>
      </w:r>
      <w:r w:rsidRPr="00BC6B90">
        <w:rPr>
          <w:rFonts w:ascii="Palatino Linotype" w:eastAsia="Arial" w:hAnsi="Palatino Linotype" w:cs="Arial"/>
          <w:b/>
          <w:i/>
          <w:spacing w:val="1"/>
          <w:szCs w:val="24"/>
        </w:rPr>
        <w:t>c</w:t>
      </w:r>
      <w:r w:rsidRPr="00BC6B90">
        <w:rPr>
          <w:rFonts w:ascii="Palatino Linotype" w:eastAsia="Arial" w:hAnsi="Palatino Linotype" w:cs="Arial"/>
          <w:b/>
          <w:i/>
          <w:szCs w:val="24"/>
        </w:rPr>
        <w:t>itudes</w:t>
      </w:r>
      <w:r w:rsidRPr="00BC6B90">
        <w:rPr>
          <w:rFonts w:ascii="Palatino Linotype" w:eastAsia="Arial" w:hAnsi="Palatino Linotype" w:cs="Arial"/>
          <w:b/>
          <w:i/>
          <w:spacing w:val="10"/>
          <w:szCs w:val="24"/>
        </w:rPr>
        <w:t xml:space="preserve"> </w:t>
      </w:r>
      <w:r w:rsidRPr="00BC6B90">
        <w:rPr>
          <w:rFonts w:ascii="Palatino Linotype" w:eastAsia="Arial" w:hAnsi="Palatino Linotype" w:cs="Arial"/>
          <w:b/>
          <w:i/>
          <w:szCs w:val="24"/>
        </w:rPr>
        <w:t>de</w:t>
      </w:r>
      <w:r w:rsidRPr="00BC6B90">
        <w:rPr>
          <w:rFonts w:ascii="Palatino Linotype" w:eastAsia="Arial" w:hAnsi="Palatino Linotype" w:cs="Arial"/>
          <w:b/>
          <w:i/>
          <w:spacing w:val="9"/>
          <w:szCs w:val="24"/>
        </w:rPr>
        <w:t xml:space="preserve"> </w:t>
      </w:r>
      <w:r w:rsidRPr="00BC6B90">
        <w:rPr>
          <w:rFonts w:ascii="Palatino Linotype" w:eastAsia="Arial" w:hAnsi="Palatino Linotype" w:cs="Arial"/>
          <w:b/>
          <w:i/>
          <w:spacing w:val="1"/>
          <w:szCs w:val="24"/>
        </w:rPr>
        <w:t>ac</w:t>
      </w:r>
      <w:r w:rsidRPr="00BC6B90">
        <w:rPr>
          <w:rFonts w:ascii="Palatino Linotype" w:eastAsia="Arial" w:hAnsi="Palatino Linotype" w:cs="Arial"/>
          <w:b/>
          <w:i/>
          <w:spacing w:val="-1"/>
          <w:szCs w:val="24"/>
        </w:rPr>
        <w:t>c</w:t>
      </w:r>
      <w:r w:rsidRPr="00BC6B90">
        <w:rPr>
          <w:rFonts w:ascii="Palatino Linotype" w:eastAsia="Arial" w:hAnsi="Palatino Linotype" w:cs="Arial"/>
          <w:b/>
          <w:i/>
          <w:spacing w:val="1"/>
          <w:szCs w:val="24"/>
        </w:rPr>
        <w:t>es</w:t>
      </w:r>
      <w:r w:rsidRPr="00BC6B90">
        <w:rPr>
          <w:rFonts w:ascii="Palatino Linotype" w:eastAsia="Arial" w:hAnsi="Palatino Linotype" w:cs="Arial"/>
          <w:b/>
          <w:i/>
          <w:szCs w:val="24"/>
        </w:rPr>
        <w:t>o</w:t>
      </w:r>
      <w:r w:rsidRPr="00BC6B90">
        <w:rPr>
          <w:rFonts w:ascii="Palatino Linotype" w:eastAsia="Arial" w:hAnsi="Palatino Linotype" w:cs="Arial"/>
          <w:b/>
          <w:i/>
          <w:spacing w:val="11"/>
          <w:szCs w:val="24"/>
        </w:rPr>
        <w:t xml:space="preserve"> </w:t>
      </w:r>
      <w:r w:rsidRPr="00BC6B90">
        <w:rPr>
          <w:rFonts w:ascii="Palatino Linotype" w:eastAsia="Arial" w:hAnsi="Palatino Linotype" w:cs="Arial"/>
          <w:b/>
          <w:i/>
          <w:szCs w:val="24"/>
        </w:rPr>
        <w:t>a</w:t>
      </w:r>
      <w:r w:rsidRPr="00BC6B90">
        <w:rPr>
          <w:rFonts w:ascii="Palatino Linotype" w:eastAsia="Arial" w:hAnsi="Palatino Linotype" w:cs="Arial"/>
          <w:b/>
          <w:i/>
          <w:spacing w:val="9"/>
          <w:szCs w:val="24"/>
        </w:rPr>
        <w:t xml:space="preserve"> </w:t>
      </w:r>
      <w:r w:rsidRPr="00BC6B90">
        <w:rPr>
          <w:rFonts w:ascii="Palatino Linotype" w:eastAsia="Arial" w:hAnsi="Palatino Linotype" w:cs="Arial"/>
          <w:b/>
          <w:i/>
          <w:szCs w:val="24"/>
        </w:rPr>
        <w:t>la</w:t>
      </w:r>
      <w:r w:rsidRPr="00BC6B90">
        <w:rPr>
          <w:rFonts w:ascii="Palatino Linotype" w:eastAsia="Arial" w:hAnsi="Palatino Linotype" w:cs="Arial"/>
          <w:b/>
          <w:i/>
          <w:spacing w:val="10"/>
          <w:szCs w:val="24"/>
        </w:rPr>
        <w:t xml:space="preserve"> </w:t>
      </w:r>
      <w:r w:rsidRPr="00BC6B90">
        <w:rPr>
          <w:rFonts w:ascii="Palatino Linotype" w:eastAsia="Arial" w:hAnsi="Palatino Linotype" w:cs="Arial"/>
          <w:b/>
          <w:i/>
          <w:szCs w:val="24"/>
        </w:rPr>
        <w:t>informa</w:t>
      </w:r>
      <w:r w:rsidRPr="00BC6B90">
        <w:rPr>
          <w:rFonts w:ascii="Palatino Linotype" w:eastAsia="Arial" w:hAnsi="Palatino Linotype" w:cs="Arial"/>
          <w:b/>
          <w:i/>
          <w:spacing w:val="1"/>
          <w:szCs w:val="24"/>
        </w:rPr>
        <w:t>c</w:t>
      </w:r>
      <w:r w:rsidRPr="00BC6B90">
        <w:rPr>
          <w:rFonts w:ascii="Palatino Linotype" w:eastAsia="Arial" w:hAnsi="Palatino Linotype" w:cs="Arial"/>
          <w:b/>
          <w:i/>
          <w:szCs w:val="24"/>
        </w:rPr>
        <w:t>ió</w:t>
      </w:r>
      <w:r w:rsidRPr="00BC6B90">
        <w:rPr>
          <w:rFonts w:ascii="Palatino Linotype" w:eastAsia="Arial" w:hAnsi="Palatino Linotype" w:cs="Arial"/>
          <w:b/>
          <w:i/>
          <w:spacing w:val="-2"/>
          <w:szCs w:val="24"/>
        </w:rPr>
        <w:t>n</w:t>
      </w:r>
      <w:r w:rsidRPr="00BC6B90">
        <w:rPr>
          <w:rFonts w:ascii="Palatino Linotype" w:eastAsia="Arial" w:hAnsi="Palatino Linotype" w:cs="Arial"/>
          <w:b/>
          <w:i/>
          <w:szCs w:val="24"/>
        </w:rPr>
        <w:t>.</w:t>
      </w:r>
      <w:r w:rsidRPr="00BC6B90">
        <w:rPr>
          <w:rFonts w:ascii="Palatino Linotype" w:eastAsia="Arial" w:hAnsi="Palatino Linotype" w:cs="Arial"/>
          <w:b/>
          <w:i/>
          <w:spacing w:val="18"/>
          <w:szCs w:val="24"/>
        </w:rPr>
        <w:t xml:space="preserve"> </w:t>
      </w:r>
      <w:r w:rsidRPr="00BC6B90">
        <w:rPr>
          <w:rFonts w:ascii="Palatino Linotype" w:eastAsia="Arial" w:hAnsi="Palatino Linotype" w:cs="Arial"/>
          <w:i/>
          <w:spacing w:val="18"/>
          <w:szCs w:val="24"/>
        </w:rPr>
        <w:t>L</w:t>
      </w:r>
      <w:r w:rsidRPr="00BC6B90">
        <w:rPr>
          <w:rFonts w:ascii="Palatino Linotype" w:eastAsia="Arial" w:hAnsi="Palatino Linotype" w:cs="Arial"/>
          <w:i/>
          <w:spacing w:val="-1"/>
          <w:szCs w:val="24"/>
        </w:rPr>
        <w:t xml:space="preserve">os </w:t>
      </w:r>
      <w:r w:rsidRPr="00BC6B90">
        <w:rPr>
          <w:rFonts w:ascii="Palatino Linotype" w:eastAsia="Arial" w:hAnsi="Palatino Linotype" w:cs="Arial"/>
          <w:i/>
          <w:spacing w:val="1"/>
          <w:szCs w:val="24"/>
        </w:rPr>
        <w:t>a</w:t>
      </w:r>
      <w:r w:rsidRPr="00BC6B90">
        <w:rPr>
          <w:rFonts w:ascii="Palatino Linotype" w:eastAsia="Arial" w:hAnsi="Palatino Linotype" w:cs="Arial"/>
          <w:i/>
          <w:szCs w:val="24"/>
        </w:rPr>
        <w:t>rt</w:t>
      </w:r>
      <w:r w:rsidRPr="00BC6B90">
        <w:rPr>
          <w:rFonts w:ascii="Palatino Linotype" w:eastAsia="Arial" w:hAnsi="Palatino Linotype" w:cs="Arial"/>
          <w:i/>
          <w:spacing w:val="-2"/>
          <w:szCs w:val="24"/>
        </w:rPr>
        <w:t>í</w:t>
      </w:r>
      <w:r w:rsidRPr="00BC6B90">
        <w:rPr>
          <w:rFonts w:ascii="Palatino Linotype" w:eastAsia="Arial" w:hAnsi="Palatino Linotype" w:cs="Arial"/>
          <w:i/>
          <w:szCs w:val="24"/>
        </w:rPr>
        <w:t>c</w:t>
      </w:r>
      <w:r w:rsidRPr="00BC6B90">
        <w:rPr>
          <w:rFonts w:ascii="Palatino Linotype" w:eastAsia="Arial" w:hAnsi="Palatino Linotype" w:cs="Arial"/>
          <w:i/>
          <w:spacing w:val="1"/>
          <w:szCs w:val="24"/>
        </w:rPr>
        <w:t>u</w:t>
      </w:r>
      <w:r w:rsidRPr="00BC6B90">
        <w:rPr>
          <w:rFonts w:ascii="Palatino Linotype" w:eastAsia="Arial" w:hAnsi="Palatino Linotype" w:cs="Arial"/>
          <w:i/>
          <w:szCs w:val="24"/>
        </w:rPr>
        <w:t>los</w:t>
      </w:r>
      <w:r w:rsidRPr="00BC6B90">
        <w:rPr>
          <w:rFonts w:ascii="Palatino Linotype" w:eastAsia="Arial" w:hAnsi="Palatino Linotype" w:cs="Arial"/>
          <w:i/>
          <w:spacing w:val="8"/>
          <w:szCs w:val="24"/>
        </w:rPr>
        <w:t xml:space="preserve"> 129 </w:t>
      </w:r>
      <w:r w:rsidRPr="00BC6B90">
        <w:rPr>
          <w:rFonts w:ascii="Palatino Linotype" w:eastAsia="Arial" w:hAnsi="Palatino Linotype" w:cs="Arial"/>
          <w:i/>
          <w:spacing w:val="1"/>
          <w:szCs w:val="24"/>
        </w:rPr>
        <w:t>d</w:t>
      </w:r>
      <w:r w:rsidRPr="00BC6B90">
        <w:rPr>
          <w:rFonts w:ascii="Palatino Linotype" w:eastAsia="Arial" w:hAnsi="Palatino Linotype" w:cs="Arial"/>
          <w:i/>
          <w:szCs w:val="24"/>
        </w:rPr>
        <w:t>e</w:t>
      </w:r>
      <w:r w:rsidRPr="00BC6B90">
        <w:rPr>
          <w:rFonts w:ascii="Palatino Linotype" w:eastAsia="Arial" w:hAnsi="Palatino Linotype" w:cs="Arial"/>
          <w:i/>
          <w:spacing w:val="9"/>
          <w:szCs w:val="24"/>
        </w:rPr>
        <w:t xml:space="preserve"> </w:t>
      </w:r>
      <w:r w:rsidRPr="00BC6B90">
        <w:rPr>
          <w:rFonts w:ascii="Palatino Linotype" w:eastAsia="Arial" w:hAnsi="Palatino Linotype" w:cs="Arial"/>
          <w:i/>
          <w:szCs w:val="24"/>
        </w:rPr>
        <w:t>la</w:t>
      </w:r>
      <w:r w:rsidRPr="00BC6B90">
        <w:rPr>
          <w:rFonts w:ascii="Palatino Linotype" w:eastAsia="Arial" w:hAnsi="Palatino Linotype" w:cs="Arial"/>
          <w:i/>
          <w:spacing w:val="10"/>
          <w:szCs w:val="24"/>
        </w:rPr>
        <w:t xml:space="preserve"> </w:t>
      </w:r>
      <w:r w:rsidRPr="00BC6B90">
        <w:rPr>
          <w:rFonts w:ascii="Palatino Linotype" w:eastAsia="Arial" w:hAnsi="Palatino Linotype" w:cs="Arial"/>
          <w:i/>
          <w:spacing w:val="-1"/>
          <w:szCs w:val="24"/>
        </w:rPr>
        <w:t>L</w:t>
      </w:r>
      <w:r w:rsidRPr="00BC6B90">
        <w:rPr>
          <w:rFonts w:ascii="Palatino Linotype" w:eastAsia="Arial" w:hAnsi="Palatino Linotype" w:cs="Arial"/>
          <w:i/>
          <w:spacing w:val="1"/>
          <w:szCs w:val="24"/>
        </w:rPr>
        <w:t>e</w:t>
      </w:r>
      <w:r w:rsidRPr="00BC6B90">
        <w:rPr>
          <w:rFonts w:ascii="Palatino Linotype" w:eastAsia="Arial" w:hAnsi="Palatino Linotype" w:cs="Arial"/>
          <w:i/>
          <w:szCs w:val="24"/>
        </w:rPr>
        <w:t>y</w:t>
      </w:r>
      <w:r w:rsidRPr="00BC6B90">
        <w:rPr>
          <w:rFonts w:ascii="Palatino Linotype" w:eastAsia="Arial" w:hAnsi="Palatino Linotype" w:cs="Arial"/>
          <w:i/>
          <w:spacing w:val="8"/>
          <w:szCs w:val="24"/>
        </w:rPr>
        <w:t xml:space="preserve"> </w:t>
      </w:r>
      <w:r w:rsidRPr="00BC6B90">
        <w:rPr>
          <w:rFonts w:ascii="Palatino Linotype" w:eastAsia="Arial" w:hAnsi="Palatino Linotype" w:cs="Arial"/>
          <w:i/>
          <w:szCs w:val="24"/>
        </w:rPr>
        <w:t>General</w:t>
      </w:r>
      <w:r w:rsidRPr="00BC6B90">
        <w:rPr>
          <w:rFonts w:ascii="Palatino Linotype" w:eastAsia="Arial" w:hAnsi="Palatino Linotype" w:cs="Arial"/>
          <w:i/>
          <w:spacing w:val="10"/>
          <w:szCs w:val="24"/>
        </w:rPr>
        <w:t xml:space="preserve"> </w:t>
      </w:r>
      <w:r w:rsidRPr="00BC6B90">
        <w:rPr>
          <w:rFonts w:ascii="Palatino Linotype" w:eastAsia="Arial" w:hAnsi="Palatino Linotype" w:cs="Arial"/>
          <w:i/>
          <w:spacing w:val="-1"/>
          <w:szCs w:val="24"/>
        </w:rPr>
        <w:t>d</w:t>
      </w:r>
      <w:r w:rsidRPr="00BC6B90">
        <w:rPr>
          <w:rFonts w:ascii="Palatino Linotype" w:eastAsia="Arial" w:hAnsi="Palatino Linotype" w:cs="Arial"/>
          <w:i/>
          <w:szCs w:val="24"/>
        </w:rPr>
        <w:t>e</w:t>
      </w:r>
      <w:r w:rsidRPr="00BC6B90">
        <w:rPr>
          <w:rFonts w:ascii="Palatino Linotype" w:eastAsia="Arial" w:hAnsi="Palatino Linotype" w:cs="Arial"/>
          <w:i/>
          <w:spacing w:val="9"/>
          <w:szCs w:val="24"/>
        </w:rPr>
        <w:t xml:space="preserve"> </w:t>
      </w:r>
      <w:r w:rsidRPr="00BC6B90">
        <w:rPr>
          <w:rFonts w:ascii="Palatino Linotype" w:eastAsia="Arial" w:hAnsi="Palatino Linotype" w:cs="Arial"/>
          <w:i/>
          <w:spacing w:val="2"/>
          <w:szCs w:val="24"/>
        </w:rPr>
        <w:t>T</w:t>
      </w:r>
      <w:r w:rsidRPr="00BC6B90">
        <w:rPr>
          <w:rFonts w:ascii="Palatino Linotype" w:eastAsia="Arial" w:hAnsi="Palatino Linotype" w:cs="Arial"/>
          <w:i/>
          <w:szCs w:val="24"/>
        </w:rPr>
        <w:t>r</w:t>
      </w:r>
      <w:r w:rsidRPr="00BC6B90">
        <w:rPr>
          <w:rFonts w:ascii="Palatino Linotype" w:eastAsia="Arial" w:hAnsi="Palatino Linotype" w:cs="Arial"/>
          <w:i/>
          <w:spacing w:val="-2"/>
          <w:szCs w:val="24"/>
        </w:rPr>
        <w:t>a</w:t>
      </w:r>
      <w:r w:rsidRPr="00BC6B90">
        <w:rPr>
          <w:rFonts w:ascii="Palatino Linotype" w:eastAsia="Arial" w:hAnsi="Palatino Linotype" w:cs="Arial"/>
          <w:i/>
          <w:spacing w:val="1"/>
          <w:szCs w:val="24"/>
        </w:rPr>
        <w:t>n</w:t>
      </w:r>
      <w:r w:rsidRPr="00BC6B90">
        <w:rPr>
          <w:rFonts w:ascii="Palatino Linotype" w:eastAsia="Arial" w:hAnsi="Palatino Linotype" w:cs="Arial"/>
          <w:i/>
          <w:szCs w:val="24"/>
        </w:rPr>
        <w:t>s</w:t>
      </w:r>
      <w:r w:rsidRPr="00BC6B90">
        <w:rPr>
          <w:rFonts w:ascii="Palatino Linotype" w:eastAsia="Arial" w:hAnsi="Palatino Linotype" w:cs="Arial"/>
          <w:i/>
          <w:spacing w:val="1"/>
          <w:szCs w:val="24"/>
        </w:rPr>
        <w:t>pa</w:t>
      </w:r>
      <w:r w:rsidRPr="00BC6B90">
        <w:rPr>
          <w:rFonts w:ascii="Palatino Linotype" w:eastAsia="Arial" w:hAnsi="Palatino Linotype" w:cs="Arial"/>
          <w:i/>
          <w:szCs w:val="24"/>
        </w:rPr>
        <w:t>r</w:t>
      </w:r>
      <w:r w:rsidRPr="00BC6B90">
        <w:rPr>
          <w:rFonts w:ascii="Palatino Linotype" w:eastAsia="Arial" w:hAnsi="Palatino Linotype" w:cs="Arial"/>
          <w:i/>
          <w:spacing w:val="-2"/>
          <w:szCs w:val="24"/>
        </w:rPr>
        <w:t>e</w:t>
      </w:r>
      <w:r w:rsidRPr="00BC6B90">
        <w:rPr>
          <w:rFonts w:ascii="Palatino Linotype" w:eastAsia="Arial" w:hAnsi="Palatino Linotype" w:cs="Arial"/>
          <w:i/>
          <w:spacing w:val="1"/>
          <w:szCs w:val="24"/>
        </w:rPr>
        <w:t>n</w:t>
      </w:r>
      <w:r w:rsidRPr="00BC6B90">
        <w:rPr>
          <w:rFonts w:ascii="Palatino Linotype" w:eastAsia="Arial" w:hAnsi="Palatino Linotype" w:cs="Arial"/>
          <w:i/>
          <w:szCs w:val="24"/>
        </w:rPr>
        <w:t>cia y Acc</w:t>
      </w:r>
      <w:r w:rsidRPr="00BC6B90">
        <w:rPr>
          <w:rFonts w:ascii="Palatino Linotype" w:eastAsia="Arial" w:hAnsi="Palatino Linotype" w:cs="Arial"/>
          <w:i/>
          <w:spacing w:val="1"/>
          <w:szCs w:val="24"/>
        </w:rPr>
        <w:t>e</w:t>
      </w:r>
      <w:r w:rsidRPr="00BC6B90">
        <w:rPr>
          <w:rFonts w:ascii="Palatino Linotype" w:eastAsia="Arial" w:hAnsi="Palatino Linotype" w:cs="Arial"/>
          <w:i/>
          <w:szCs w:val="24"/>
        </w:rPr>
        <w:t>so</w:t>
      </w:r>
      <w:r w:rsidRPr="00BC6B90">
        <w:rPr>
          <w:rFonts w:ascii="Palatino Linotype" w:eastAsia="Arial" w:hAnsi="Palatino Linotype" w:cs="Arial"/>
          <w:i/>
          <w:spacing w:val="3"/>
          <w:szCs w:val="24"/>
        </w:rPr>
        <w:t xml:space="preserve"> </w:t>
      </w:r>
      <w:r w:rsidRPr="00BC6B90">
        <w:rPr>
          <w:rFonts w:ascii="Palatino Linotype" w:eastAsia="Arial" w:hAnsi="Palatino Linotype" w:cs="Arial"/>
          <w:i/>
          <w:szCs w:val="24"/>
        </w:rPr>
        <w:t>a</w:t>
      </w:r>
      <w:r w:rsidRPr="00BC6B90">
        <w:rPr>
          <w:rFonts w:ascii="Palatino Linotype" w:eastAsia="Arial" w:hAnsi="Palatino Linotype" w:cs="Arial"/>
          <w:i/>
          <w:spacing w:val="1"/>
          <w:szCs w:val="24"/>
        </w:rPr>
        <w:t xml:space="preserve"> </w:t>
      </w:r>
      <w:r w:rsidRPr="00BC6B90">
        <w:rPr>
          <w:rFonts w:ascii="Palatino Linotype" w:eastAsia="Arial" w:hAnsi="Palatino Linotype" w:cs="Arial"/>
          <w:i/>
          <w:szCs w:val="24"/>
        </w:rPr>
        <w:t>la I</w:t>
      </w:r>
      <w:r w:rsidRPr="00BC6B90">
        <w:rPr>
          <w:rFonts w:ascii="Palatino Linotype" w:eastAsia="Arial" w:hAnsi="Palatino Linotype" w:cs="Arial"/>
          <w:i/>
          <w:spacing w:val="-1"/>
          <w:szCs w:val="24"/>
        </w:rPr>
        <w:t>n</w:t>
      </w:r>
      <w:r w:rsidRPr="00BC6B90">
        <w:rPr>
          <w:rFonts w:ascii="Palatino Linotype" w:eastAsia="Arial" w:hAnsi="Palatino Linotype" w:cs="Arial"/>
          <w:i/>
          <w:szCs w:val="24"/>
        </w:rPr>
        <w:t>f</w:t>
      </w:r>
      <w:r w:rsidRPr="00BC6B90">
        <w:rPr>
          <w:rFonts w:ascii="Palatino Linotype" w:eastAsia="Arial" w:hAnsi="Palatino Linotype" w:cs="Arial"/>
          <w:i/>
          <w:spacing w:val="1"/>
          <w:szCs w:val="24"/>
        </w:rPr>
        <w:t>o</w:t>
      </w:r>
      <w:r w:rsidRPr="00BC6B90">
        <w:rPr>
          <w:rFonts w:ascii="Palatino Linotype" w:eastAsia="Arial" w:hAnsi="Palatino Linotype" w:cs="Arial"/>
          <w:i/>
          <w:spacing w:val="-3"/>
          <w:szCs w:val="24"/>
        </w:rPr>
        <w:t>r</w:t>
      </w:r>
      <w:r w:rsidRPr="00BC6B90">
        <w:rPr>
          <w:rFonts w:ascii="Palatino Linotype" w:eastAsia="Arial" w:hAnsi="Palatino Linotype" w:cs="Arial"/>
          <w:i/>
          <w:spacing w:val="1"/>
          <w:szCs w:val="24"/>
        </w:rPr>
        <w:t>ma</w:t>
      </w:r>
      <w:r w:rsidRPr="00BC6B90">
        <w:rPr>
          <w:rFonts w:ascii="Palatino Linotype" w:eastAsia="Arial" w:hAnsi="Palatino Linotype" w:cs="Arial"/>
          <w:i/>
          <w:szCs w:val="24"/>
        </w:rPr>
        <w:t>ci</w:t>
      </w:r>
      <w:r w:rsidRPr="00BC6B90">
        <w:rPr>
          <w:rFonts w:ascii="Palatino Linotype" w:eastAsia="Arial" w:hAnsi="Palatino Linotype" w:cs="Arial"/>
          <w:i/>
          <w:spacing w:val="-2"/>
          <w:szCs w:val="24"/>
        </w:rPr>
        <w:t>ó</w:t>
      </w:r>
      <w:r w:rsidRPr="00BC6B90">
        <w:rPr>
          <w:rFonts w:ascii="Palatino Linotype" w:eastAsia="Arial" w:hAnsi="Palatino Linotype" w:cs="Arial"/>
          <w:i/>
          <w:szCs w:val="24"/>
        </w:rPr>
        <w:t>n</w:t>
      </w:r>
      <w:r w:rsidRPr="00BC6B90">
        <w:rPr>
          <w:rFonts w:ascii="Palatino Linotype" w:eastAsia="Arial" w:hAnsi="Palatino Linotype" w:cs="Arial"/>
          <w:i/>
          <w:spacing w:val="6"/>
          <w:szCs w:val="24"/>
        </w:rPr>
        <w:t xml:space="preserve"> </w:t>
      </w:r>
      <w:r w:rsidRPr="00BC6B90">
        <w:rPr>
          <w:rFonts w:ascii="Palatino Linotype" w:eastAsia="Arial" w:hAnsi="Palatino Linotype" w:cs="Arial"/>
          <w:i/>
          <w:spacing w:val="-2"/>
          <w:szCs w:val="24"/>
        </w:rPr>
        <w:t>P</w:t>
      </w:r>
      <w:r w:rsidRPr="00BC6B90">
        <w:rPr>
          <w:rFonts w:ascii="Palatino Linotype" w:eastAsia="Arial" w:hAnsi="Palatino Linotype" w:cs="Arial"/>
          <w:i/>
          <w:spacing w:val="1"/>
          <w:szCs w:val="24"/>
        </w:rPr>
        <w:t>úb</w:t>
      </w:r>
      <w:r w:rsidRPr="00BC6B90">
        <w:rPr>
          <w:rFonts w:ascii="Palatino Linotype" w:eastAsia="Arial" w:hAnsi="Palatino Linotype" w:cs="Arial"/>
          <w:i/>
          <w:szCs w:val="24"/>
        </w:rPr>
        <w:t>l</w:t>
      </w:r>
      <w:r w:rsidRPr="00BC6B90">
        <w:rPr>
          <w:rFonts w:ascii="Palatino Linotype" w:eastAsia="Arial" w:hAnsi="Palatino Linotype" w:cs="Arial"/>
          <w:i/>
          <w:spacing w:val="-1"/>
          <w:szCs w:val="24"/>
        </w:rPr>
        <w:t>i</w:t>
      </w:r>
      <w:r w:rsidRPr="00BC6B90">
        <w:rPr>
          <w:rFonts w:ascii="Palatino Linotype" w:eastAsia="Arial" w:hAnsi="Palatino Linotype" w:cs="Arial"/>
          <w:i/>
          <w:szCs w:val="24"/>
        </w:rPr>
        <w:t xml:space="preserve">ca y </w:t>
      </w:r>
      <w:r w:rsidRPr="00BC6B90">
        <w:rPr>
          <w:rFonts w:ascii="Palatino Linotype" w:eastAsia="Arial" w:hAnsi="Palatino Linotype" w:cs="Arial"/>
          <w:i/>
          <w:spacing w:val="8"/>
          <w:szCs w:val="24"/>
        </w:rPr>
        <w:t xml:space="preserve">130, párrafo cuarto, </w:t>
      </w:r>
      <w:r w:rsidRPr="00BC6B90">
        <w:rPr>
          <w:rFonts w:ascii="Palatino Linotype" w:eastAsia="Arial" w:hAnsi="Palatino Linotype" w:cs="Arial"/>
          <w:i/>
          <w:spacing w:val="1"/>
          <w:szCs w:val="24"/>
        </w:rPr>
        <w:t>d</w:t>
      </w:r>
      <w:r w:rsidRPr="00BC6B90">
        <w:rPr>
          <w:rFonts w:ascii="Palatino Linotype" w:eastAsia="Arial" w:hAnsi="Palatino Linotype" w:cs="Arial"/>
          <w:i/>
          <w:szCs w:val="24"/>
        </w:rPr>
        <w:t>e</w:t>
      </w:r>
      <w:r w:rsidRPr="00BC6B90">
        <w:rPr>
          <w:rFonts w:ascii="Palatino Linotype" w:eastAsia="Arial" w:hAnsi="Palatino Linotype" w:cs="Arial"/>
          <w:i/>
          <w:spacing w:val="9"/>
          <w:szCs w:val="24"/>
        </w:rPr>
        <w:t xml:space="preserve"> </w:t>
      </w:r>
      <w:r w:rsidRPr="00BC6B90">
        <w:rPr>
          <w:rFonts w:ascii="Palatino Linotype" w:eastAsia="Arial" w:hAnsi="Palatino Linotype" w:cs="Arial"/>
          <w:i/>
          <w:szCs w:val="24"/>
        </w:rPr>
        <w:t>la</w:t>
      </w:r>
      <w:r w:rsidRPr="00BC6B90">
        <w:rPr>
          <w:rFonts w:ascii="Palatino Linotype" w:eastAsia="Arial" w:hAnsi="Palatino Linotype" w:cs="Arial"/>
          <w:i/>
          <w:spacing w:val="10"/>
          <w:szCs w:val="24"/>
        </w:rPr>
        <w:t xml:space="preserve"> </w:t>
      </w:r>
      <w:r w:rsidRPr="00BC6B90">
        <w:rPr>
          <w:rFonts w:ascii="Palatino Linotype" w:eastAsia="Arial" w:hAnsi="Palatino Linotype" w:cs="Arial"/>
          <w:i/>
          <w:spacing w:val="-1"/>
          <w:szCs w:val="24"/>
        </w:rPr>
        <w:t>L</w:t>
      </w:r>
      <w:r w:rsidRPr="00BC6B90">
        <w:rPr>
          <w:rFonts w:ascii="Palatino Linotype" w:eastAsia="Arial" w:hAnsi="Palatino Linotype" w:cs="Arial"/>
          <w:i/>
          <w:spacing w:val="1"/>
          <w:szCs w:val="24"/>
        </w:rPr>
        <w:t>e</w:t>
      </w:r>
      <w:r w:rsidRPr="00BC6B90">
        <w:rPr>
          <w:rFonts w:ascii="Palatino Linotype" w:eastAsia="Arial" w:hAnsi="Palatino Linotype" w:cs="Arial"/>
          <w:i/>
          <w:szCs w:val="24"/>
        </w:rPr>
        <w:t>y</w:t>
      </w:r>
      <w:r w:rsidRPr="00BC6B90">
        <w:rPr>
          <w:rFonts w:ascii="Palatino Linotype" w:eastAsia="Arial" w:hAnsi="Palatino Linotype" w:cs="Arial"/>
          <w:i/>
          <w:spacing w:val="8"/>
          <w:szCs w:val="24"/>
        </w:rPr>
        <w:t xml:space="preserve"> </w:t>
      </w:r>
      <w:r w:rsidRPr="00BC6B90">
        <w:rPr>
          <w:rFonts w:ascii="Palatino Linotype" w:eastAsia="Arial" w:hAnsi="Palatino Linotype" w:cs="Arial"/>
          <w:i/>
          <w:szCs w:val="24"/>
        </w:rPr>
        <w:t>Fe</w:t>
      </w:r>
      <w:r w:rsidRPr="00BC6B90">
        <w:rPr>
          <w:rFonts w:ascii="Palatino Linotype" w:eastAsia="Arial" w:hAnsi="Palatino Linotype" w:cs="Arial"/>
          <w:i/>
          <w:spacing w:val="1"/>
          <w:szCs w:val="24"/>
        </w:rPr>
        <w:t>de</w:t>
      </w:r>
      <w:r w:rsidRPr="00BC6B90">
        <w:rPr>
          <w:rFonts w:ascii="Palatino Linotype" w:eastAsia="Arial" w:hAnsi="Palatino Linotype" w:cs="Arial"/>
          <w:i/>
          <w:szCs w:val="24"/>
        </w:rPr>
        <w:t>ral</w:t>
      </w:r>
      <w:r w:rsidRPr="00BC6B90">
        <w:rPr>
          <w:rFonts w:ascii="Palatino Linotype" w:eastAsia="Arial" w:hAnsi="Palatino Linotype" w:cs="Arial"/>
          <w:i/>
          <w:spacing w:val="10"/>
          <w:szCs w:val="24"/>
        </w:rPr>
        <w:t xml:space="preserve"> </w:t>
      </w:r>
      <w:r w:rsidRPr="00BC6B90">
        <w:rPr>
          <w:rFonts w:ascii="Palatino Linotype" w:eastAsia="Arial" w:hAnsi="Palatino Linotype" w:cs="Arial"/>
          <w:i/>
          <w:spacing w:val="-1"/>
          <w:szCs w:val="24"/>
        </w:rPr>
        <w:t>d</w:t>
      </w:r>
      <w:r w:rsidRPr="00BC6B90">
        <w:rPr>
          <w:rFonts w:ascii="Palatino Linotype" w:eastAsia="Arial" w:hAnsi="Palatino Linotype" w:cs="Arial"/>
          <w:i/>
          <w:szCs w:val="24"/>
        </w:rPr>
        <w:t>e</w:t>
      </w:r>
      <w:r w:rsidRPr="00BC6B90">
        <w:rPr>
          <w:rFonts w:ascii="Palatino Linotype" w:eastAsia="Arial" w:hAnsi="Palatino Linotype" w:cs="Arial"/>
          <w:i/>
          <w:spacing w:val="9"/>
          <w:szCs w:val="24"/>
        </w:rPr>
        <w:t xml:space="preserve"> </w:t>
      </w:r>
      <w:r w:rsidRPr="00BC6B90">
        <w:rPr>
          <w:rFonts w:ascii="Palatino Linotype" w:eastAsia="Arial" w:hAnsi="Palatino Linotype" w:cs="Arial"/>
          <w:i/>
          <w:spacing w:val="2"/>
          <w:szCs w:val="24"/>
        </w:rPr>
        <w:t>T</w:t>
      </w:r>
      <w:r w:rsidRPr="00BC6B90">
        <w:rPr>
          <w:rFonts w:ascii="Palatino Linotype" w:eastAsia="Arial" w:hAnsi="Palatino Linotype" w:cs="Arial"/>
          <w:i/>
          <w:szCs w:val="24"/>
        </w:rPr>
        <w:t>r</w:t>
      </w:r>
      <w:r w:rsidRPr="00BC6B90">
        <w:rPr>
          <w:rFonts w:ascii="Palatino Linotype" w:eastAsia="Arial" w:hAnsi="Palatino Linotype" w:cs="Arial"/>
          <w:i/>
          <w:spacing w:val="-2"/>
          <w:szCs w:val="24"/>
        </w:rPr>
        <w:t>a</w:t>
      </w:r>
      <w:r w:rsidRPr="00BC6B90">
        <w:rPr>
          <w:rFonts w:ascii="Palatino Linotype" w:eastAsia="Arial" w:hAnsi="Palatino Linotype" w:cs="Arial"/>
          <w:i/>
          <w:spacing w:val="1"/>
          <w:szCs w:val="24"/>
        </w:rPr>
        <w:t>n</w:t>
      </w:r>
      <w:r w:rsidRPr="00BC6B90">
        <w:rPr>
          <w:rFonts w:ascii="Palatino Linotype" w:eastAsia="Arial" w:hAnsi="Palatino Linotype" w:cs="Arial"/>
          <w:i/>
          <w:szCs w:val="24"/>
        </w:rPr>
        <w:t>s</w:t>
      </w:r>
      <w:r w:rsidRPr="00BC6B90">
        <w:rPr>
          <w:rFonts w:ascii="Palatino Linotype" w:eastAsia="Arial" w:hAnsi="Palatino Linotype" w:cs="Arial"/>
          <w:i/>
          <w:spacing w:val="1"/>
          <w:szCs w:val="24"/>
        </w:rPr>
        <w:t>pa</w:t>
      </w:r>
      <w:r w:rsidRPr="00BC6B90">
        <w:rPr>
          <w:rFonts w:ascii="Palatino Linotype" w:eastAsia="Arial" w:hAnsi="Palatino Linotype" w:cs="Arial"/>
          <w:i/>
          <w:szCs w:val="24"/>
        </w:rPr>
        <w:t>r</w:t>
      </w:r>
      <w:r w:rsidRPr="00BC6B90">
        <w:rPr>
          <w:rFonts w:ascii="Palatino Linotype" w:eastAsia="Arial" w:hAnsi="Palatino Linotype" w:cs="Arial"/>
          <w:i/>
          <w:spacing w:val="-2"/>
          <w:szCs w:val="24"/>
        </w:rPr>
        <w:t>e</w:t>
      </w:r>
      <w:r w:rsidRPr="00BC6B90">
        <w:rPr>
          <w:rFonts w:ascii="Palatino Linotype" w:eastAsia="Arial" w:hAnsi="Palatino Linotype" w:cs="Arial"/>
          <w:i/>
          <w:spacing w:val="1"/>
          <w:szCs w:val="24"/>
        </w:rPr>
        <w:t>n</w:t>
      </w:r>
      <w:r w:rsidRPr="00BC6B90">
        <w:rPr>
          <w:rFonts w:ascii="Palatino Linotype" w:eastAsia="Arial" w:hAnsi="Palatino Linotype" w:cs="Arial"/>
          <w:i/>
          <w:szCs w:val="24"/>
        </w:rPr>
        <w:t>cia y Acc</w:t>
      </w:r>
      <w:r w:rsidRPr="00BC6B90">
        <w:rPr>
          <w:rFonts w:ascii="Palatino Linotype" w:eastAsia="Arial" w:hAnsi="Palatino Linotype" w:cs="Arial"/>
          <w:i/>
          <w:spacing w:val="1"/>
          <w:szCs w:val="24"/>
        </w:rPr>
        <w:t>e</w:t>
      </w:r>
      <w:r w:rsidRPr="00BC6B90">
        <w:rPr>
          <w:rFonts w:ascii="Palatino Linotype" w:eastAsia="Arial" w:hAnsi="Palatino Linotype" w:cs="Arial"/>
          <w:i/>
          <w:szCs w:val="24"/>
        </w:rPr>
        <w:t>so</w:t>
      </w:r>
      <w:r w:rsidRPr="00BC6B90">
        <w:rPr>
          <w:rFonts w:ascii="Palatino Linotype" w:eastAsia="Arial" w:hAnsi="Palatino Linotype" w:cs="Arial"/>
          <w:i/>
          <w:spacing w:val="3"/>
          <w:szCs w:val="24"/>
        </w:rPr>
        <w:t xml:space="preserve"> </w:t>
      </w:r>
      <w:r w:rsidRPr="00BC6B90">
        <w:rPr>
          <w:rFonts w:ascii="Palatino Linotype" w:eastAsia="Arial" w:hAnsi="Palatino Linotype" w:cs="Arial"/>
          <w:i/>
          <w:szCs w:val="24"/>
        </w:rPr>
        <w:t>a</w:t>
      </w:r>
      <w:r w:rsidRPr="00BC6B90">
        <w:rPr>
          <w:rFonts w:ascii="Palatino Linotype" w:eastAsia="Arial" w:hAnsi="Palatino Linotype" w:cs="Arial"/>
          <w:i/>
          <w:spacing w:val="1"/>
          <w:szCs w:val="24"/>
        </w:rPr>
        <w:t xml:space="preserve"> </w:t>
      </w:r>
      <w:r w:rsidRPr="00BC6B90">
        <w:rPr>
          <w:rFonts w:ascii="Palatino Linotype" w:eastAsia="Arial" w:hAnsi="Palatino Linotype" w:cs="Arial"/>
          <w:i/>
          <w:szCs w:val="24"/>
        </w:rPr>
        <w:t>la I</w:t>
      </w:r>
      <w:r w:rsidRPr="00BC6B90">
        <w:rPr>
          <w:rFonts w:ascii="Palatino Linotype" w:eastAsia="Arial" w:hAnsi="Palatino Linotype" w:cs="Arial"/>
          <w:i/>
          <w:spacing w:val="-1"/>
          <w:szCs w:val="24"/>
        </w:rPr>
        <w:t>n</w:t>
      </w:r>
      <w:r w:rsidRPr="00BC6B90">
        <w:rPr>
          <w:rFonts w:ascii="Palatino Linotype" w:eastAsia="Arial" w:hAnsi="Palatino Linotype" w:cs="Arial"/>
          <w:i/>
          <w:szCs w:val="24"/>
        </w:rPr>
        <w:t>f</w:t>
      </w:r>
      <w:r w:rsidRPr="00BC6B90">
        <w:rPr>
          <w:rFonts w:ascii="Palatino Linotype" w:eastAsia="Arial" w:hAnsi="Palatino Linotype" w:cs="Arial"/>
          <w:i/>
          <w:spacing w:val="1"/>
          <w:szCs w:val="24"/>
        </w:rPr>
        <w:t>o</w:t>
      </w:r>
      <w:r w:rsidRPr="00BC6B90">
        <w:rPr>
          <w:rFonts w:ascii="Palatino Linotype" w:eastAsia="Arial" w:hAnsi="Palatino Linotype" w:cs="Arial"/>
          <w:i/>
          <w:spacing w:val="-3"/>
          <w:szCs w:val="24"/>
        </w:rPr>
        <w:t>r</w:t>
      </w:r>
      <w:r w:rsidRPr="00BC6B90">
        <w:rPr>
          <w:rFonts w:ascii="Palatino Linotype" w:eastAsia="Arial" w:hAnsi="Palatino Linotype" w:cs="Arial"/>
          <w:i/>
          <w:spacing w:val="1"/>
          <w:szCs w:val="24"/>
        </w:rPr>
        <w:t>ma</w:t>
      </w:r>
      <w:r w:rsidRPr="00BC6B90">
        <w:rPr>
          <w:rFonts w:ascii="Palatino Linotype" w:eastAsia="Arial" w:hAnsi="Palatino Linotype" w:cs="Arial"/>
          <w:i/>
          <w:szCs w:val="24"/>
        </w:rPr>
        <w:t>ci</w:t>
      </w:r>
      <w:r w:rsidRPr="00BC6B90">
        <w:rPr>
          <w:rFonts w:ascii="Palatino Linotype" w:eastAsia="Arial" w:hAnsi="Palatino Linotype" w:cs="Arial"/>
          <w:i/>
          <w:spacing w:val="-2"/>
          <w:szCs w:val="24"/>
        </w:rPr>
        <w:t>ó</w:t>
      </w:r>
      <w:r w:rsidRPr="00BC6B90">
        <w:rPr>
          <w:rFonts w:ascii="Palatino Linotype" w:eastAsia="Arial" w:hAnsi="Palatino Linotype" w:cs="Arial"/>
          <w:i/>
          <w:szCs w:val="24"/>
        </w:rPr>
        <w:t>n</w:t>
      </w:r>
      <w:r w:rsidRPr="00BC6B90">
        <w:rPr>
          <w:rFonts w:ascii="Palatino Linotype" w:eastAsia="Arial" w:hAnsi="Palatino Linotype" w:cs="Arial"/>
          <w:i/>
          <w:spacing w:val="6"/>
          <w:szCs w:val="24"/>
        </w:rPr>
        <w:t xml:space="preserve"> </w:t>
      </w:r>
      <w:r w:rsidRPr="00BC6B90">
        <w:rPr>
          <w:rFonts w:ascii="Palatino Linotype" w:eastAsia="Arial" w:hAnsi="Palatino Linotype" w:cs="Arial"/>
          <w:i/>
          <w:spacing w:val="-2"/>
          <w:szCs w:val="24"/>
        </w:rPr>
        <w:t>P</w:t>
      </w:r>
      <w:r w:rsidRPr="00BC6B90">
        <w:rPr>
          <w:rFonts w:ascii="Palatino Linotype" w:eastAsia="Arial" w:hAnsi="Palatino Linotype" w:cs="Arial"/>
          <w:i/>
          <w:spacing w:val="1"/>
          <w:szCs w:val="24"/>
        </w:rPr>
        <w:t>úb</w:t>
      </w:r>
      <w:r w:rsidRPr="00BC6B90">
        <w:rPr>
          <w:rFonts w:ascii="Palatino Linotype" w:eastAsia="Arial" w:hAnsi="Palatino Linotype" w:cs="Arial"/>
          <w:i/>
          <w:szCs w:val="24"/>
        </w:rPr>
        <w:t>l</w:t>
      </w:r>
      <w:r w:rsidRPr="00BC6B90">
        <w:rPr>
          <w:rFonts w:ascii="Palatino Linotype" w:eastAsia="Arial" w:hAnsi="Palatino Linotype" w:cs="Arial"/>
          <w:i/>
          <w:spacing w:val="-1"/>
          <w:szCs w:val="24"/>
        </w:rPr>
        <w:t>i</w:t>
      </w:r>
      <w:r w:rsidRPr="00BC6B90">
        <w:rPr>
          <w:rFonts w:ascii="Palatino Linotype" w:eastAsia="Arial" w:hAnsi="Palatino Linotype" w:cs="Arial"/>
          <w:i/>
          <w:szCs w:val="24"/>
        </w:rPr>
        <w:t xml:space="preserve">ca, </w:t>
      </w:r>
      <w:r w:rsidRPr="00BC6B90">
        <w:rPr>
          <w:rFonts w:ascii="Palatino Linotype" w:eastAsia="Arial" w:hAnsi="Palatino Linotype" w:cs="Arial"/>
          <w:i/>
          <w:spacing w:val="-1"/>
          <w:szCs w:val="24"/>
        </w:rPr>
        <w:t>señalan</w:t>
      </w:r>
      <w:r w:rsidRPr="00BC6B90">
        <w:rPr>
          <w:rFonts w:ascii="Palatino Linotype" w:eastAsia="Arial" w:hAnsi="Palatino Linotype" w:cs="Arial"/>
          <w:i/>
          <w:spacing w:val="1"/>
          <w:szCs w:val="24"/>
        </w:rPr>
        <w:t xml:space="preserve"> </w:t>
      </w:r>
      <w:r w:rsidRPr="00BC6B90">
        <w:rPr>
          <w:rFonts w:ascii="Palatino Linotype" w:eastAsia="Arial" w:hAnsi="Palatino Linotype" w:cs="Arial"/>
          <w:i/>
          <w:spacing w:val="-1"/>
          <w:szCs w:val="24"/>
        </w:rPr>
        <w:t>q</w:t>
      </w:r>
      <w:r w:rsidRPr="00BC6B90">
        <w:rPr>
          <w:rFonts w:ascii="Palatino Linotype" w:eastAsia="Arial" w:hAnsi="Palatino Linotype" w:cs="Arial"/>
          <w:i/>
          <w:spacing w:val="1"/>
          <w:szCs w:val="24"/>
        </w:rPr>
        <w:t>u</w:t>
      </w:r>
      <w:r w:rsidRPr="00BC6B90">
        <w:rPr>
          <w:rFonts w:ascii="Palatino Linotype" w:eastAsia="Arial" w:hAnsi="Palatino Linotype" w:cs="Arial"/>
          <w:i/>
          <w:szCs w:val="24"/>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BC6B90">
        <w:rPr>
          <w:rFonts w:ascii="Palatino Linotype" w:eastAsia="Arial" w:hAnsi="Palatino Linotype" w:cs="Arial"/>
          <w:i/>
          <w:spacing w:val="-1"/>
          <w:szCs w:val="24"/>
        </w:rPr>
        <w:t xml:space="preserve"> sin necesidad de</w:t>
      </w:r>
      <w:r w:rsidRPr="00BC6B90">
        <w:rPr>
          <w:rFonts w:ascii="Palatino Linotype" w:eastAsia="Arial" w:hAnsi="Palatino Linotype" w:cs="Arial"/>
          <w:i/>
          <w:spacing w:val="1"/>
          <w:szCs w:val="24"/>
        </w:rPr>
        <w:t xml:space="preserve"> e</w:t>
      </w:r>
      <w:r w:rsidRPr="00BC6B90">
        <w:rPr>
          <w:rFonts w:ascii="Palatino Linotype" w:eastAsia="Arial" w:hAnsi="Palatino Linotype" w:cs="Arial"/>
          <w:i/>
          <w:szCs w:val="24"/>
        </w:rPr>
        <w:t>la</w:t>
      </w:r>
      <w:r w:rsidRPr="00BC6B90">
        <w:rPr>
          <w:rFonts w:ascii="Palatino Linotype" w:eastAsia="Arial" w:hAnsi="Palatino Linotype" w:cs="Arial"/>
          <w:i/>
          <w:spacing w:val="1"/>
          <w:szCs w:val="24"/>
        </w:rPr>
        <w:t>bo</w:t>
      </w:r>
      <w:r w:rsidRPr="00BC6B90">
        <w:rPr>
          <w:rFonts w:ascii="Palatino Linotype" w:eastAsia="Arial" w:hAnsi="Palatino Linotype" w:cs="Arial"/>
          <w:i/>
          <w:szCs w:val="24"/>
        </w:rPr>
        <w:t xml:space="preserve">rar </w:t>
      </w:r>
      <w:r w:rsidRPr="00BC6B90">
        <w:rPr>
          <w:rFonts w:ascii="Palatino Linotype" w:eastAsia="Arial" w:hAnsi="Palatino Linotype" w:cs="Arial"/>
          <w:i/>
          <w:spacing w:val="1"/>
          <w:szCs w:val="24"/>
        </w:rPr>
        <w:t>do</w:t>
      </w:r>
      <w:r w:rsidRPr="00BC6B90">
        <w:rPr>
          <w:rFonts w:ascii="Palatino Linotype" w:eastAsia="Arial" w:hAnsi="Palatino Linotype" w:cs="Arial"/>
          <w:i/>
          <w:spacing w:val="-2"/>
          <w:szCs w:val="24"/>
        </w:rPr>
        <w:t>c</w:t>
      </w:r>
      <w:r w:rsidRPr="00BC6B90">
        <w:rPr>
          <w:rFonts w:ascii="Palatino Linotype" w:eastAsia="Arial" w:hAnsi="Palatino Linotype" w:cs="Arial"/>
          <w:i/>
          <w:spacing w:val="1"/>
          <w:szCs w:val="24"/>
        </w:rPr>
        <w:t>u</w:t>
      </w:r>
      <w:r w:rsidRPr="00BC6B90">
        <w:rPr>
          <w:rFonts w:ascii="Palatino Linotype" w:eastAsia="Arial" w:hAnsi="Palatino Linotype" w:cs="Arial"/>
          <w:i/>
          <w:spacing w:val="-1"/>
          <w:szCs w:val="24"/>
        </w:rPr>
        <w:t>m</w:t>
      </w:r>
      <w:r w:rsidRPr="00BC6B90">
        <w:rPr>
          <w:rFonts w:ascii="Palatino Linotype" w:eastAsia="Arial" w:hAnsi="Palatino Linotype" w:cs="Arial"/>
          <w:i/>
          <w:spacing w:val="1"/>
          <w:szCs w:val="24"/>
        </w:rPr>
        <w:t>en</w:t>
      </w:r>
      <w:r w:rsidRPr="00BC6B90">
        <w:rPr>
          <w:rFonts w:ascii="Palatino Linotype" w:eastAsia="Arial" w:hAnsi="Palatino Linotype" w:cs="Arial"/>
          <w:i/>
          <w:spacing w:val="-2"/>
          <w:szCs w:val="24"/>
        </w:rPr>
        <w:t>t</w:t>
      </w:r>
      <w:r w:rsidRPr="00BC6B90">
        <w:rPr>
          <w:rFonts w:ascii="Palatino Linotype" w:eastAsia="Arial" w:hAnsi="Palatino Linotype" w:cs="Arial"/>
          <w:i/>
          <w:spacing w:val="1"/>
          <w:szCs w:val="24"/>
        </w:rPr>
        <w:t>o</w:t>
      </w:r>
      <w:r w:rsidRPr="00BC6B90">
        <w:rPr>
          <w:rFonts w:ascii="Palatino Linotype" w:eastAsia="Arial" w:hAnsi="Palatino Linotype" w:cs="Arial"/>
          <w:i/>
          <w:szCs w:val="24"/>
        </w:rPr>
        <w:t>s</w:t>
      </w:r>
      <w:r w:rsidRPr="00BC6B90">
        <w:rPr>
          <w:rFonts w:ascii="Palatino Linotype" w:eastAsia="Arial" w:hAnsi="Palatino Linotype" w:cs="Arial"/>
          <w:i/>
          <w:spacing w:val="3"/>
          <w:szCs w:val="24"/>
        </w:rPr>
        <w:t xml:space="preserve"> </w:t>
      </w:r>
      <w:r w:rsidRPr="00BC6B90">
        <w:rPr>
          <w:rFonts w:ascii="Palatino Linotype" w:eastAsia="Arial" w:hAnsi="Palatino Linotype" w:cs="Arial"/>
          <w:i/>
          <w:spacing w:val="1"/>
          <w:szCs w:val="24"/>
        </w:rPr>
        <w:t>a</w:t>
      </w:r>
      <w:r w:rsidRPr="00BC6B90">
        <w:rPr>
          <w:rFonts w:ascii="Palatino Linotype" w:eastAsia="Arial" w:hAnsi="Palatino Linotype" w:cs="Arial"/>
          <w:i/>
          <w:szCs w:val="24"/>
        </w:rPr>
        <w:t>d</w:t>
      </w:r>
      <w:r w:rsidRPr="00BC6B90">
        <w:rPr>
          <w:rFonts w:ascii="Palatino Linotype" w:eastAsia="Arial" w:hAnsi="Palatino Linotype" w:cs="Arial"/>
          <w:i/>
          <w:spacing w:val="1"/>
          <w:szCs w:val="24"/>
        </w:rPr>
        <w:t xml:space="preserve"> ho</w:t>
      </w:r>
      <w:r w:rsidRPr="00BC6B90">
        <w:rPr>
          <w:rFonts w:ascii="Palatino Linotype" w:eastAsia="Arial" w:hAnsi="Palatino Linotype" w:cs="Arial"/>
          <w:i/>
          <w:szCs w:val="24"/>
        </w:rPr>
        <w:t>c</w:t>
      </w:r>
      <w:r w:rsidRPr="00BC6B90">
        <w:rPr>
          <w:rFonts w:ascii="Palatino Linotype" w:eastAsia="Arial" w:hAnsi="Palatino Linotype" w:cs="Arial"/>
          <w:i/>
          <w:spacing w:val="2"/>
          <w:szCs w:val="24"/>
        </w:rPr>
        <w:t xml:space="preserve"> </w:t>
      </w:r>
      <w:r w:rsidRPr="00BC6B90">
        <w:rPr>
          <w:rFonts w:ascii="Palatino Linotype" w:eastAsia="Arial" w:hAnsi="Palatino Linotype" w:cs="Arial"/>
          <w:i/>
          <w:spacing w:val="1"/>
          <w:szCs w:val="24"/>
        </w:rPr>
        <w:t>pa</w:t>
      </w:r>
      <w:r w:rsidRPr="00BC6B90">
        <w:rPr>
          <w:rFonts w:ascii="Palatino Linotype" w:eastAsia="Arial" w:hAnsi="Palatino Linotype" w:cs="Arial"/>
          <w:i/>
          <w:szCs w:val="24"/>
        </w:rPr>
        <w:t xml:space="preserve">ra </w:t>
      </w:r>
      <w:r w:rsidRPr="00BC6B90">
        <w:rPr>
          <w:rFonts w:ascii="Palatino Linotype" w:eastAsia="Arial" w:hAnsi="Palatino Linotype" w:cs="Arial"/>
          <w:i/>
          <w:spacing w:val="1"/>
          <w:szCs w:val="24"/>
        </w:rPr>
        <w:t>a</w:t>
      </w:r>
      <w:r w:rsidRPr="00BC6B90">
        <w:rPr>
          <w:rFonts w:ascii="Palatino Linotype" w:eastAsia="Arial" w:hAnsi="Palatino Linotype" w:cs="Arial"/>
          <w:i/>
          <w:szCs w:val="24"/>
        </w:rPr>
        <w:t>t</w:t>
      </w:r>
      <w:r w:rsidRPr="00BC6B90">
        <w:rPr>
          <w:rFonts w:ascii="Palatino Linotype" w:eastAsia="Arial" w:hAnsi="Palatino Linotype" w:cs="Arial"/>
          <w:i/>
          <w:spacing w:val="-1"/>
          <w:szCs w:val="24"/>
        </w:rPr>
        <w:t>e</w:t>
      </w:r>
      <w:r w:rsidRPr="00BC6B90">
        <w:rPr>
          <w:rFonts w:ascii="Palatino Linotype" w:eastAsia="Arial" w:hAnsi="Palatino Linotype" w:cs="Arial"/>
          <w:i/>
          <w:spacing w:val="1"/>
          <w:szCs w:val="24"/>
        </w:rPr>
        <w:t>n</w:t>
      </w:r>
      <w:r w:rsidRPr="00BC6B90">
        <w:rPr>
          <w:rFonts w:ascii="Palatino Linotype" w:eastAsia="Arial" w:hAnsi="Palatino Linotype" w:cs="Arial"/>
          <w:i/>
          <w:spacing w:val="-1"/>
          <w:szCs w:val="24"/>
        </w:rPr>
        <w:t>d</w:t>
      </w:r>
      <w:r w:rsidRPr="00BC6B90">
        <w:rPr>
          <w:rFonts w:ascii="Palatino Linotype" w:eastAsia="Arial" w:hAnsi="Palatino Linotype" w:cs="Arial"/>
          <w:i/>
          <w:spacing w:val="1"/>
          <w:szCs w:val="24"/>
        </w:rPr>
        <w:t>e</w:t>
      </w:r>
      <w:r w:rsidRPr="00BC6B90">
        <w:rPr>
          <w:rFonts w:ascii="Palatino Linotype" w:eastAsia="Arial" w:hAnsi="Palatino Linotype" w:cs="Arial"/>
          <w:i/>
          <w:szCs w:val="24"/>
        </w:rPr>
        <w:t>r</w:t>
      </w:r>
      <w:r w:rsidRPr="00BC6B90">
        <w:rPr>
          <w:rFonts w:ascii="Palatino Linotype" w:eastAsia="Arial" w:hAnsi="Palatino Linotype" w:cs="Arial"/>
          <w:i/>
          <w:spacing w:val="2"/>
          <w:szCs w:val="24"/>
        </w:rPr>
        <w:t xml:space="preserve"> </w:t>
      </w:r>
      <w:r w:rsidRPr="00BC6B90">
        <w:rPr>
          <w:rFonts w:ascii="Palatino Linotype" w:eastAsia="Arial" w:hAnsi="Palatino Linotype" w:cs="Arial"/>
          <w:i/>
          <w:szCs w:val="24"/>
        </w:rPr>
        <w:t>l</w:t>
      </w:r>
      <w:r w:rsidRPr="00BC6B90">
        <w:rPr>
          <w:rFonts w:ascii="Palatino Linotype" w:eastAsia="Arial" w:hAnsi="Palatino Linotype" w:cs="Arial"/>
          <w:i/>
          <w:spacing w:val="-2"/>
          <w:szCs w:val="24"/>
        </w:rPr>
        <w:t>a</w:t>
      </w:r>
      <w:r w:rsidRPr="00BC6B90">
        <w:rPr>
          <w:rFonts w:ascii="Palatino Linotype" w:eastAsia="Arial" w:hAnsi="Palatino Linotype" w:cs="Arial"/>
          <w:i/>
          <w:szCs w:val="24"/>
        </w:rPr>
        <w:t>s</w:t>
      </w:r>
      <w:r w:rsidRPr="00BC6B90">
        <w:rPr>
          <w:rFonts w:ascii="Palatino Linotype" w:eastAsia="Arial" w:hAnsi="Palatino Linotype" w:cs="Arial"/>
          <w:i/>
          <w:spacing w:val="2"/>
          <w:szCs w:val="24"/>
        </w:rPr>
        <w:t xml:space="preserve"> </w:t>
      </w:r>
      <w:r w:rsidRPr="00BC6B90">
        <w:rPr>
          <w:rFonts w:ascii="Palatino Linotype" w:eastAsia="Arial" w:hAnsi="Palatino Linotype" w:cs="Arial"/>
          <w:i/>
          <w:szCs w:val="24"/>
        </w:rPr>
        <w:t>s</w:t>
      </w:r>
      <w:r w:rsidRPr="00BC6B90">
        <w:rPr>
          <w:rFonts w:ascii="Palatino Linotype" w:eastAsia="Arial" w:hAnsi="Palatino Linotype" w:cs="Arial"/>
          <w:i/>
          <w:spacing w:val="1"/>
          <w:szCs w:val="24"/>
        </w:rPr>
        <w:t>o</w:t>
      </w:r>
      <w:r w:rsidRPr="00BC6B90">
        <w:rPr>
          <w:rFonts w:ascii="Palatino Linotype" w:eastAsia="Arial" w:hAnsi="Palatino Linotype" w:cs="Arial"/>
          <w:i/>
          <w:szCs w:val="24"/>
        </w:rPr>
        <w:t>l</w:t>
      </w:r>
      <w:r w:rsidRPr="00BC6B90">
        <w:rPr>
          <w:rFonts w:ascii="Palatino Linotype" w:eastAsia="Arial" w:hAnsi="Palatino Linotype" w:cs="Arial"/>
          <w:i/>
          <w:spacing w:val="-1"/>
          <w:szCs w:val="24"/>
        </w:rPr>
        <w:t>i</w:t>
      </w:r>
      <w:r w:rsidRPr="00BC6B90">
        <w:rPr>
          <w:rFonts w:ascii="Palatino Linotype" w:eastAsia="Arial" w:hAnsi="Palatino Linotype" w:cs="Arial"/>
          <w:i/>
          <w:szCs w:val="24"/>
        </w:rPr>
        <w:t>cit</w:t>
      </w:r>
      <w:r w:rsidRPr="00BC6B90">
        <w:rPr>
          <w:rFonts w:ascii="Palatino Linotype" w:eastAsia="Arial" w:hAnsi="Palatino Linotype" w:cs="Arial"/>
          <w:i/>
          <w:spacing w:val="1"/>
          <w:szCs w:val="24"/>
        </w:rPr>
        <w:t>ude</w:t>
      </w:r>
      <w:r w:rsidRPr="00BC6B90">
        <w:rPr>
          <w:rFonts w:ascii="Palatino Linotype" w:eastAsia="Arial" w:hAnsi="Palatino Linotype" w:cs="Arial"/>
          <w:i/>
          <w:szCs w:val="24"/>
        </w:rPr>
        <w:t>s</w:t>
      </w:r>
      <w:r w:rsidRPr="00BC6B90">
        <w:rPr>
          <w:rFonts w:ascii="Palatino Linotype" w:eastAsia="Arial" w:hAnsi="Palatino Linotype" w:cs="Arial"/>
          <w:i/>
          <w:spacing w:val="4"/>
          <w:szCs w:val="24"/>
        </w:rPr>
        <w:t xml:space="preserve"> </w:t>
      </w:r>
      <w:r w:rsidRPr="00BC6B90">
        <w:rPr>
          <w:rFonts w:ascii="Palatino Linotype" w:eastAsia="Arial" w:hAnsi="Palatino Linotype" w:cs="Arial"/>
          <w:i/>
          <w:spacing w:val="-1"/>
          <w:szCs w:val="24"/>
        </w:rPr>
        <w:t>d</w:t>
      </w:r>
      <w:r w:rsidRPr="00BC6B90">
        <w:rPr>
          <w:rFonts w:ascii="Palatino Linotype" w:eastAsia="Arial" w:hAnsi="Palatino Linotype" w:cs="Arial"/>
          <w:i/>
          <w:szCs w:val="24"/>
        </w:rPr>
        <w:t>e</w:t>
      </w:r>
      <w:r w:rsidRPr="00BC6B90">
        <w:rPr>
          <w:rFonts w:ascii="Palatino Linotype" w:eastAsia="Arial" w:hAnsi="Palatino Linotype" w:cs="Arial"/>
          <w:i/>
          <w:spacing w:val="3"/>
          <w:szCs w:val="24"/>
        </w:rPr>
        <w:t xml:space="preserve"> </w:t>
      </w:r>
      <w:r w:rsidRPr="00BC6B90">
        <w:rPr>
          <w:rFonts w:ascii="Palatino Linotype" w:eastAsia="Arial" w:hAnsi="Palatino Linotype" w:cs="Arial"/>
          <w:i/>
          <w:szCs w:val="24"/>
        </w:rPr>
        <w:t>i</w:t>
      </w:r>
      <w:r w:rsidRPr="00BC6B90">
        <w:rPr>
          <w:rFonts w:ascii="Palatino Linotype" w:eastAsia="Arial" w:hAnsi="Palatino Linotype" w:cs="Arial"/>
          <w:i/>
          <w:spacing w:val="-2"/>
          <w:szCs w:val="24"/>
        </w:rPr>
        <w:t>n</w:t>
      </w:r>
      <w:r w:rsidRPr="00BC6B90">
        <w:rPr>
          <w:rFonts w:ascii="Palatino Linotype" w:eastAsia="Arial" w:hAnsi="Palatino Linotype" w:cs="Arial"/>
          <w:i/>
          <w:szCs w:val="24"/>
        </w:rPr>
        <w:t>f</w:t>
      </w:r>
      <w:r w:rsidRPr="00BC6B90">
        <w:rPr>
          <w:rFonts w:ascii="Palatino Linotype" w:eastAsia="Arial" w:hAnsi="Palatino Linotype" w:cs="Arial"/>
          <w:i/>
          <w:spacing w:val="1"/>
          <w:szCs w:val="24"/>
        </w:rPr>
        <w:t>o</w:t>
      </w:r>
      <w:r w:rsidRPr="00BC6B90">
        <w:rPr>
          <w:rFonts w:ascii="Palatino Linotype" w:eastAsia="Arial" w:hAnsi="Palatino Linotype" w:cs="Arial"/>
          <w:i/>
          <w:szCs w:val="24"/>
        </w:rPr>
        <w:t>r</w:t>
      </w:r>
      <w:r w:rsidRPr="00BC6B90">
        <w:rPr>
          <w:rFonts w:ascii="Palatino Linotype" w:eastAsia="Arial" w:hAnsi="Palatino Linotype" w:cs="Arial"/>
          <w:i/>
          <w:spacing w:val="-1"/>
          <w:szCs w:val="24"/>
        </w:rPr>
        <w:t>m</w:t>
      </w:r>
      <w:r w:rsidRPr="00BC6B90">
        <w:rPr>
          <w:rFonts w:ascii="Palatino Linotype" w:eastAsia="Arial" w:hAnsi="Palatino Linotype" w:cs="Arial"/>
          <w:i/>
          <w:spacing w:val="1"/>
          <w:szCs w:val="24"/>
        </w:rPr>
        <w:t>a</w:t>
      </w:r>
      <w:r w:rsidRPr="00BC6B90">
        <w:rPr>
          <w:rFonts w:ascii="Palatino Linotype" w:eastAsia="Arial" w:hAnsi="Palatino Linotype" w:cs="Arial"/>
          <w:i/>
          <w:szCs w:val="24"/>
        </w:rPr>
        <w:t>ció</w:t>
      </w:r>
      <w:r w:rsidRPr="00BC6B90">
        <w:rPr>
          <w:rFonts w:ascii="Palatino Linotype" w:eastAsia="Arial" w:hAnsi="Palatino Linotype" w:cs="Arial"/>
          <w:i/>
          <w:spacing w:val="1"/>
          <w:szCs w:val="24"/>
        </w:rPr>
        <w:t>n</w:t>
      </w:r>
      <w:r w:rsidRPr="00BC6B90">
        <w:rPr>
          <w:rFonts w:ascii="Palatino Linotype" w:eastAsia="Arial" w:hAnsi="Palatino Linotype" w:cs="Arial"/>
          <w:i/>
          <w:szCs w:val="24"/>
        </w:rPr>
        <w:t>.</w:t>
      </w:r>
    </w:p>
    <w:p w14:paraId="46FD5262" w14:textId="77777777" w:rsidR="00A62F5D" w:rsidRPr="00BC6B90" w:rsidRDefault="00A62F5D" w:rsidP="00A62F5D">
      <w:pPr>
        <w:tabs>
          <w:tab w:val="left" w:pos="709"/>
        </w:tabs>
        <w:spacing w:line="360" w:lineRule="auto"/>
        <w:ind w:left="851" w:right="850"/>
        <w:jc w:val="both"/>
        <w:rPr>
          <w:rFonts w:ascii="Palatino Linotype" w:hAnsi="Palatino Linotype" w:cs="Arial"/>
          <w:i/>
          <w:szCs w:val="24"/>
        </w:rPr>
      </w:pPr>
      <w:r w:rsidRPr="00BC6B90">
        <w:rPr>
          <w:rFonts w:ascii="Palatino Linotype" w:hAnsi="Palatino Linotype" w:cs="Arial"/>
          <w:i/>
          <w:szCs w:val="24"/>
        </w:rPr>
        <w:t>Resoluciones:</w:t>
      </w:r>
    </w:p>
    <w:p w14:paraId="7F4E4FFE" w14:textId="77777777" w:rsidR="00A62F5D" w:rsidRPr="00BC6B90" w:rsidRDefault="00A62F5D" w:rsidP="00A62F5D">
      <w:pPr>
        <w:tabs>
          <w:tab w:val="left" w:pos="709"/>
        </w:tabs>
        <w:spacing w:line="360" w:lineRule="auto"/>
        <w:ind w:left="851" w:right="850"/>
        <w:jc w:val="both"/>
        <w:rPr>
          <w:rFonts w:ascii="Palatino Linotype" w:hAnsi="Palatino Linotype" w:cs="Arial"/>
          <w:i/>
          <w:szCs w:val="24"/>
        </w:rPr>
      </w:pPr>
      <w:r w:rsidRPr="00BC6B90">
        <w:rPr>
          <w:rFonts w:ascii="Palatino Linotype" w:hAnsi="Palatino Linotype" w:cs="Arial"/>
          <w:i/>
          <w:szCs w:val="24"/>
        </w:rPr>
        <w:t>•</w:t>
      </w:r>
      <w:r w:rsidRPr="00BC6B90">
        <w:rPr>
          <w:rFonts w:ascii="Palatino Linotype" w:hAnsi="Palatino Linotype" w:cs="Arial"/>
          <w:i/>
          <w:szCs w:val="24"/>
        </w:rPr>
        <w:tab/>
        <w:t>RRA 0050/16. Instituto Nacional para la Evaluación de la Educación. 13 julio de 2016. Por unanimidad. Comisionado Ponente: Francisco Javier Acuña Llamas.</w:t>
      </w:r>
    </w:p>
    <w:p w14:paraId="7A5FADAB" w14:textId="77777777" w:rsidR="00A62F5D" w:rsidRPr="00BC6B90" w:rsidRDefault="00A62F5D" w:rsidP="00A62F5D">
      <w:pPr>
        <w:tabs>
          <w:tab w:val="left" w:pos="709"/>
        </w:tabs>
        <w:spacing w:line="360" w:lineRule="auto"/>
        <w:ind w:left="851" w:right="850"/>
        <w:jc w:val="both"/>
        <w:rPr>
          <w:rFonts w:ascii="Palatino Linotype" w:hAnsi="Palatino Linotype" w:cs="Arial"/>
          <w:i/>
          <w:szCs w:val="24"/>
        </w:rPr>
      </w:pPr>
      <w:r w:rsidRPr="00BC6B90">
        <w:rPr>
          <w:rFonts w:ascii="Palatino Linotype" w:hAnsi="Palatino Linotype" w:cs="Arial"/>
          <w:i/>
          <w:szCs w:val="24"/>
        </w:rPr>
        <w:t>•</w:t>
      </w:r>
      <w:r w:rsidRPr="00BC6B90">
        <w:rPr>
          <w:rFonts w:ascii="Palatino Linotype" w:hAnsi="Palatino Linotype" w:cs="Arial"/>
          <w:i/>
          <w:szCs w:val="24"/>
        </w:rPr>
        <w:tab/>
        <w:t>RRA 0310/16. Instituto Nacional de Transparencia, Acceso a la Información y Protección de Datos Personales. 10 de agosto de 2016. Por unanimidad. Comisionada Ponente. Areli Cano Guadiana.</w:t>
      </w:r>
    </w:p>
    <w:p w14:paraId="439676A0" w14:textId="77777777" w:rsidR="00A62F5D" w:rsidRPr="00BC6B90" w:rsidRDefault="00A62F5D" w:rsidP="00A62F5D">
      <w:pPr>
        <w:tabs>
          <w:tab w:val="left" w:pos="709"/>
        </w:tabs>
        <w:spacing w:line="360" w:lineRule="auto"/>
        <w:ind w:left="851" w:right="850"/>
        <w:jc w:val="both"/>
        <w:rPr>
          <w:rFonts w:ascii="Palatino Linotype" w:hAnsi="Palatino Linotype" w:cs="Arial"/>
          <w:i/>
          <w:szCs w:val="24"/>
        </w:rPr>
      </w:pPr>
      <w:r w:rsidRPr="00BC6B90">
        <w:rPr>
          <w:rFonts w:ascii="Palatino Linotype" w:hAnsi="Palatino Linotype" w:cs="Arial"/>
          <w:i/>
          <w:szCs w:val="24"/>
        </w:rPr>
        <w:t>•</w:t>
      </w:r>
      <w:r w:rsidRPr="00BC6B90">
        <w:rPr>
          <w:rFonts w:ascii="Palatino Linotype" w:hAnsi="Palatino Linotype" w:cs="Arial"/>
          <w:i/>
          <w:szCs w:val="24"/>
        </w:rPr>
        <w:tab/>
        <w:t>RRA 1889/16. Secretaría de Hacienda y Crédito Público. 05 de octubre de 2016. Por unanimidad. Comisionada Ponente. Ximena Puente de la Mora.</w:t>
      </w:r>
    </w:p>
    <w:p w14:paraId="07E78229" w14:textId="0B4C7310" w:rsidR="00D66E98" w:rsidRDefault="00D66E98" w:rsidP="00D27E33">
      <w:pPr>
        <w:autoSpaceDE w:val="0"/>
        <w:autoSpaceDN w:val="0"/>
        <w:adjustRightInd w:val="0"/>
        <w:spacing w:after="0" w:line="360" w:lineRule="auto"/>
        <w:jc w:val="both"/>
        <w:rPr>
          <w:rFonts w:ascii="Palatino Linotype" w:hAnsi="Palatino Linotype"/>
          <w:sz w:val="24"/>
          <w:lang w:val="es-ES_tradnl"/>
        </w:rPr>
      </w:pPr>
    </w:p>
    <w:p w14:paraId="3CA7900B" w14:textId="1E306F66" w:rsidR="00F21E79" w:rsidRDefault="00A62F5D" w:rsidP="007377C7">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lastRenderedPageBreak/>
        <w:t>Aunado a lo anterior, cabe resaltar que de igual forma, no se les imposibilita a los sujetos obligados, para la elaboración de dichos documentos, ya que se encuentran en plena libertad de poder determinar que documentación se entrega a efecto de poder colmar con el derecho de acceso a la información de los particulares, por ende en el presente caso, el sujeto obligado decidirá el tipo de documento o bien el soporte documental que deberá entregar al momento de dar cumplimiento a la presente resolución.</w:t>
      </w:r>
    </w:p>
    <w:p w14:paraId="6721FE94" w14:textId="77777777" w:rsidR="00A62F5D" w:rsidRDefault="00A62F5D" w:rsidP="007377C7">
      <w:pPr>
        <w:tabs>
          <w:tab w:val="left" w:pos="8931"/>
        </w:tabs>
        <w:spacing w:after="0" w:line="360" w:lineRule="auto"/>
        <w:ind w:right="51"/>
        <w:jc w:val="both"/>
        <w:rPr>
          <w:rFonts w:ascii="Palatino Linotype" w:hAnsi="Palatino Linotype"/>
          <w:sz w:val="24"/>
          <w:szCs w:val="24"/>
        </w:rPr>
      </w:pPr>
    </w:p>
    <w:p w14:paraId="2B831CF0" w14:textId="77777777" w:rsidR="0066447B" w:rsidRPr="00866A22" w:rsidRDefault="0066447B" w:rsidP="0066447B">
      <w:pPr>
        <w:pStyle w:val="Prrafodelista"/>
        <w:numPr>
          <w:ilvl w:val="0"/>
          <w:numId w:val="21"/>
        </w:numPr>
        <w:tabs>
          <w:tab w:val="left" w:pos="8931"/>
        </w:tabs>
        <w:spacing w:before="240" w:line="360" w:lineRule="auto"/>
        <w:ind w:right="51"/>
        <w:jc w:val="both"/>
        <w:rPr>
          <w:rFonts w:ascii="Palatino Linotype" w:hAnsi="Palatino Linotype"/>
          <w:b/>
        </w:rPr>
      </w:pPr>
      <w:r w:rsidRPr="00866A22">
        <w:rPr>
          <w:rFonts w:ascii="Palatino Linotype" w:hAnsi="Palatino Linotype"/>
          <w:b/>
        </w:rPr>
        <w:t>De la versión pública.</w:t>
      </w:r>
    </w:p>
    <w:p w14:paraId="5FF9F2D6" w14:textId="77777777" w:rsidR="0066447B" w:rsidRPr="00477BC7" w:rsidRDefault="0066447B" w:rsidP="0066447B">
      <w:pPr>
        <w:spacing w:after="0" w:line="360" w:lineRule="auto"/>
        <w:jc w:val="both"/>
        <w:rPr>
          <w:rFonts w:ascii="Palatino Linotype" w:eastAsia="Arial Unicode MS" w:hAnsi="Palatino Linotype" w:cs="Times New Roman"/>
          <w:sz w:val="24"/>
          <w:szCs w:val="24"/>
          <w:lang w:val="es-ES" w:eastAsia="es-ES"/>
        </w:rPr>
      </w:pPr>
      <w:r>
        <w:rPr>
          <w:rFonts w:ascii="Palatino Linotype" w:eastAsia="Arial Unicode MS" w:hAnsi="Palatino Linotype" w:cs="Times New Roman"/>
          <w:sz w:val="24"/>
          <w:szCs w:val="24"/>
          <w:lang w:val="es-ES" w:eastAsia="es-ES"/>
        </w:rPr>
        <w:t xml:space="preserve">Toda vez que </w:t>
      </w:r>
      <w:r w:rsidRPr="00477BC7">
        <w:rPr>
          <w:rFonts w:ascii="Palatino Linotype" w:eastAsia="Arial Unicode MS" w:hAnsi="Palatino Linotype" w:cs="Times New Roman"/>
          <w:sz w:val="24"/>
          <w:szCs w:val="24"/>
          <w:lang w:val="es-ES" w:eastAsia="es-ES"/>
        </w:rPr>
        <w:t>los documentos r</w:t>
      </w:r>
      <w:r>
        <w:rPr>
          <w:rFonts w:ascii="Palatino Linotype" w:eastAsia="Arial Unicode MS" w:hAnsi="Palatino Linotype" w:cs="Times New Roman"/>
          <w:sz w:val="24"/>
          <w:szCs w:val="24"/>
          <w:lang w:val="es-ES" w:eastAsia="es-ES"/>
        </w:rPr>
        <w:t>eferidos anteriormente</w:t>
      </w:r>
      <w:r w:rsidRPr="00477BC7">
        <w:rPr>
          <w:rFonts w:ascii="Palatino Linotype" w:eastAsia="Arial Unicode MS" w:hAnsi="Palatino Linotype" w:cs="Times New Roman"/>
          <w:sz w:val="24"/>
          <w:szCs w:val="24"/>
          <w:lang w:val="es-ES" w:eastAsia="es-ES"/>
        </w:rPr>
        <w:t xml:space="preserve"> son elaborados por quincenas y atendiendo al requerimiento del ciudadano, este Órgano Garante determina ordenar </w:t>
      </w:r>
      <w:r>
        <w:rPr>
          <w:rFonts w:ascii="Palatino Linotype" w:eastAsia="Arial Unicode MS" w:hAnsi="Palatino Linotype" w:cs="Times New Roman"/>
          <w:sz w:val="24"/>
          <w:szCs w:val="24"/>
          <w:lang w:val="es-ES" w:eastAsia="es-ES"/>
        </w:rPr>
        <w:t xml:space="preserve">que </w:t>
      </w:r>
      <w:r w:rsidRPr="00477BC7">
        <w:rPr>
          <w:rFonts w:ascii="Palatino Linotype" w:eastAsia="Arial Unicode MS" w:hAnsi="Palatino Linotype" w:cs="Times New Roman"/>
          <w:sz w:val="24"/>
          <w:szCs w:val="24"/>
          <w:lang w:val="es-ES" w:eastAsia="es-ES"/>
        </w:rPr>
        <w:t xml:space="preserve">la entrega de la </w:t>
      </w:r>
      <w:r>
        <w:rPr>
          <w:rFonts w:ascii="Palatino Linotype" w:eastAsia="Arial Unicode MS" w:hAnsi="Palatino Linotype" w:cs="Times New Roman"/>
          <w:sz w:val="24"/>
          <w:szCs w:val="24"/>
          <w:lang w:val="es-ES" w:eastAsia="es-ES"/>
        </w:rPr>
        <w:t xml:space="preserve">información a la Recurrente se haga en </w:t>
      </w:r>
      <w:r w:rsidRPr="00477BC7">
        <w:rPr>
          <w:rFonts w:ascii="Palatino Linotype" w:eastAsia="Arial Unicode MS" w:hAnsi="Palatino Linotype" w:cs="Times New Roman"/>
          <w:b/>
          <w:sz w:val="24"/>
          <w:szCs w:val="24"/>
          <w:lang w:val="es-ES" w:eastAsia="es-ES"/>
        </w:rPr>
        <w:t>versión pública</w:t>
      </w:r>
      <w:r>
        <w:rPr>
          <w:rFonts w:ascii="Palatino Linotype" w:eastAsia="Arial Unicode MS" w:hAnsi="Palatino Linotype" w:cs="Times New Roman"/>
          <w:sz w:val="24"/>
          <w:szCs w:val="24"/>
          <w:lang w:val="es-ES" w:eastAsia="es-ES"/>
        </w:rPr>
        <w:t>, esto es, omitiendo, eliminando o suprimiendo</w:t>
      </w:r>
      <w:r w:rsidRPr="00477BC7">
        <w:rPr>
          <w:rFonts w:ascii="Palatino Linotype" w:eastAsia="Arial Unicode MS" w:hAnsi="Palatino Linotype" w:cs="Times New Roman"/>
          <w:sz w:val="24"/>
          <w:szCs w:val="24"/>
          <w:lang w:val="es-ES" w:eastAsia="es-ES"/>
        </w:rPr>
        <w:t xml:space="preserve"> la información personal de cada funcionario público, susceptibles de ser clasificadas como confidencial o cualquier otro dato que ponga en riesgo la vida, seguridad o salud de dicha persona.</w:t>
      </w:r>
    </w:p>
    <w:p w14:paraId="12E5D8CE" w14:textId="77777777" w:rsidR="0066447B" w:rsidRPr="00477BC7" w:rsidRDefault="0066447B" w:rsidP="0066447B">
      <w:pPr>
        <w:spacing w:after="0" w:line="360" w:lineRule="auto"/>
        <w:jc w:val="both"/>
        <w:rPr>
          <w:rFonts w:ascii="Palatino Linotype" w:eastAsia="Arial Unicode MS" w:hAnsi="Palatino Linotype" w:cs="Times New Roman"/>
          <w:sz w:val="24"/>
          <w:szCs w:val="24"/>
          <w:lang w:val="es-ES" w:eastAsia="es-ES"/>
        </w:rPr>
      </w:pPr>
    </w:p>
    <w:p w14:paraId="16BB213E" w14:textId="77777777" w:rsidR="0066447B" w:rsidRPr="00477BC7" w:rsidRDefault="0066447B" w:rsidP="0066447B">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bCs/>
          <w:sz w:val="24"/>
          <w:szCs w:val="24"/>
          <w:lang w:eastAsia="es-ES"/>
        </w:rPr>
        <w:t>A este respecto, los</w:t>
      </w:r>
      <w:r w:rsidRPr="00477BC7">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14:paraId="23F7092A" w14:textId="77777777" w:rsidR="0066447B" w:rsidRPr="00477BC7" w:rsidRDefault="0066447B" w:rsidP="0066447B">
      <w:pPr>
        <w:spacing w:after="0" w:line="360" w:lineRule="auto"/>
        <w:jc w:val="both"/>
        <w:rPr>
          <w:rFonts w:ascii="Palatino Linotype" w:eastAsia="Times New Roman" w:hAnsi="Palatino Linotype" w:cs="Times New Roman"/>
          <w:b/>
          <w:bCs/>
          <w:i/>
          <w:noProof/>
          <w:sz w:val="24"/>
          <w:szCs w:val="24"/>
          <w:lang w:eastAsia="es-ES"/>
        </w:rPr>
      </w:pPr>
    </w:p>
    <w:p w14:paraId="5727483A" w14:textId="77777777" w:rsidR="0066447B" w:rsidRPr="00477BC7" w:rsidRDefault="0066447B" w:rsidP="0066447B">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Arial"/>
          <w:b/>
          <w:bCs/>
          <w:i/>
          <w:noProof/>
          <w:lang w:eastAsia="es-ES"/>
        </w:rPr>
        <w:t>“</w:t>
      </w:r>
      <w:r w:rsidRPr="00477BC7">
        <w:rPr>
          <w:rFonts w:ascii="Palatino Linotype" w:eastAsia="Times New Roman" w:hAnsi="Palatino Linotype" w:cs="Arial"/>
          <w:b/>
          <w:bCs/>
          <w:i/>
          <w:lang w:eastAsia="es-MX"/>
        </w:rPr>
        <w:t>Artículo</w:t>
      </w:r>
      <w:r w:rsidRPr="00477BC7">
        <w:rPr>
          <w:rFonts w:ascii="Palatino Linotype" w:eastAsia="Times New Roman" w:hAnsi="Palatino Linotype" w:cs="Arial"/>
          <w:b/>
          <w:bCs/>
          <w:i/>
          <w:lang w:eastAsia="es-ES"/>
        </w:rPr>
        <w:t xml:space="preserve"> 3. </w:t>
      </w:r>
      <w:r w:rsidRPr="00477BC7">
        <w:rPr>
          <w:rFonts w:ascii="Palatino Linotype" w:eastAsia="Times New Roman" w:hAnsi="Palatino Linotype" w:cs="Times New Roman"/>
          <w:i/>
          <w:lang w:eastAsia="es-ES"/>
        </w:rPr>
        <w:t xml:space="preserve">Para los efectos de la presente Ley se entenderá por: </w:t>
      </w:r>
    </w:p>
    <w:p w14:paraId="190ACD36" w14:textId="77777777" w:rsidR="0066447B" w:rsidRPr="00477BC7" w:rsidRDefault="0066447B" w:rsidP="0066447B">
      <w:pPr>
        <w:spacing w:after="0" w:line="240" w:lineRule="auto"/>
        <w:ind w:left="567" w:right="616"/>
        <w:jc w:val="both"/>
        <w:rPr>
          <w:rFonts w:ascii="Palatino Linotype" w:eastAsia="Times New Roman" w:hAnsi="Palatino Linotype" w:cs="Times New Roman"/>
          <w:i/>
          <w:lang w:eastAsia="es-ES"/>
        </w:rPr>
      </w:pPr>
    </w:p>
    <w:p w14:paraId="4E6F58EC" w14:textId="77777777" w:rsidR="0066447B" w:rsidRPr="00477BC7" w:rsidRDefault="0066447B" w:rsidP="0066447B">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IX.</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 xml:space="preserve">Datos personales: </w:t>
      </w:r>
      <w:r w:rsidRPr="00477BC7">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14:paraId="20B33A71" w14:textId="77777777" w:rsidR="0066447B" w:rsidRPr="00477BC7" w:rsidRDefault="0066447B" w:rsidP="0066447B">
      <w:pPr>
        <w:spacing w:after="0" w:line="240" w:lineRule="auto"/>
        <w:ind w:left="567" w:right="616"/>
        <w:jc w:val="both"/>
        <w:rPr>
          <w:rFonts w:ascii="Palatino Linotype" w:eastAsia="Times New Roman" w:hAnsi="Palatino Linotype" w:cs="Arial"/>
          <w:i/>
          <w:lang w:eastAsia="es-ES"/>
        </w:rPr>
      </w:pPr>
    </w:p>
    <w:p w14:paraId="16D5B953" w14:textId="77777777" w:rsidR="0066447B" w:rsidRPr="00477BC7" w:rsidRDefault="0066447B" w:rsidP="0066447B">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lastRenderedPageBreak/>
        <w:t>XX.</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Información clasificada:</w:t>
      </w:r>
      <w:r w:rsidRPr="00477BC7">
        <w:rPr>
          <w:rFonts w:ascii="Palatino Linotype" w:eastAsia="Times New Roman" w:hAnsi="Palatino Linotype" w:cs="Arial"/>
          <w:i/>
          <w:lang w:eastAsia="es-ES"/>
        </w:rPr>
        <w:t xml:space="preserve"> Aquella considerada por la presente Ley como reservada o confidencial; </w:t>
      </w:r>
    </w:p>
    <w:p w14:paraId="20336871" w14:textId="77777777" w:rsidR="0066447B" w:rsidRPr="00477BC7" w:rsidRDefault="0066447B" w:rsidP="0066447B">
      <w:pPr>
        <w:spacing w:after="0" w:line="240" w:lineRule="auto"/>
        <w:ind w:left="567" w:right="616"/>
        <w:jc w:val="both"/>
        <w:rPr>
          <w:rFonts w:ascii="Palatino Linotype" w:eastAsia="Times New Roman" w:hAnsi="Palatino Linotype" w:cs="Arial"/>
          <w:i/>
          <w:lang w:eastAsia="es-ES"/>
        </w:rPr>
      </w:pPr>
    </w:p>
    <w:p w14:paraId="6F3A6EDF" w14:textId="77777777" w:rsidR="0066447B" w:rsidRPr="00477BC7" w:rsidRDefault="0066447B" w:rsidP="0066447B">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XXI.</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Información confidencial</w:t>
      </w:r>
      <w:r w:rsidRPr="00477BC7">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2FBC4737" w14:textId="77777777" w:rsidR="0066447B" w:rsidRPr="00477BC7" w:rsidRDefault="0066447B" w:rsidP="0066447B">
      <w:pPr>
        <w:spacing w:after="0" w:line="240" w:lineRule="auto"/>
        <w:ind w:left="567" w:right="616"/>
        <w:jc w:val="both"/>
        <w:rPr>
          <w:rFonts w:ascii="Palatino Linotype" w:eastAsia="Times New Roman" w:hAnsi="Palatino Linotype" w:cs="Arial"/>
          <w:i/>
          <w:lang w:eastAsia="es-ES"/>
        </w:rPr>
      </w:pPr>
    </w:p>
    <w:p w14:paraId="6504D987" w14:textId="77777777" w:rsidR="0066447B" w:rsidRPr="00477BC7" w:rsidRDefault="0066447B" w:rsidP="0066447B">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XLV. Versión pública:</w:t>
      </w:r>
      <w:r w:rsidRPr="00477BC7">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14:paraId="0619F400" w14:textId="77777777" w:rsidR="0066447B" w:rsidRPr="00477BC7" w:rsidRDefault="0066447B" w:rsidP="0066447B">
      <w:pPr>
        <w:spacing w:after="0" w:line="240" w:lineRule="auto"/>
        <w:ind w:left="567" w:right="616"/>
        <w:jc w:val="both"/>
        <w:rPr>
          <w:rFonts w:ascii="Palatino Linotype" w:eastAsia="Times New Roman" w:hAnsi="Palatino Linotype" w:cs="Arial"/>
          <w:i/>
          <w:lang w:eastAsia="es-ES"/>
        </w:rPr>
      </w:pPr>
    </w:p>
    <w:p w14:paraId="2CB26351" w14:textId="77777777" w:rsidR="0066447B" w:rsidRPr="00477BC7" w:rsidRDefault="0066447B" w:rsidP="0066447B">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Artículo 51.</w:t>
      </w:r>
      <w:r w:rsidRPr="00477BC7">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477BC7">
        <w:rPr>
          <w:rFonts w:ascii="Palatino Linotype" w:eastAsia="Times New Roman" w:hAnsi="Palatino Linotype" w:cs="Arial"/>
          <w:b/>
          <w:i/>
          <w:lang w:eastAsia="es-ES"/>
        </w:rPr>
        <w:t xml:space="preserve">y tendrá la responsabilidad de verificar en cada caso que la misma no sea confidencial o reservada. </w:t>
      </w:r>
      <w:r w:rsidRPr="00477BC7">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14:paraId="5298E08F" w14:textId="77777777" w:rsidR="0066447B" w:rsidRPr="00477BC7" w:rsidRDefault="0066447B" w:rsidP="0066447B">
      <w:pPr>
        <w:spacing w:after="0" w:line="240" w:lineRule="auto"/>
        <w:ind w:left="567" w:right="616"/>
        <w:jc w:val="both"/>
        <w:rPr>
          <w:rFonts w:ascii="Palatino Linotype" w:eastAsia="Times New Roman" w:hAnsi="Palatino Linotype" w:cs="Arial"/>
          <w:i/>
          <w:lang w:eastAsia="es-ES"/>
        </w:rPr>
      </w:pPr>
    </w:p>
    <w:p w14:paraId="4DEBA863" w14:textId="77777777" w:rsidR="0066447B" w:rsidRPr="00477BC7" w:rsidRDefault="0066447B" w:rsidP="0066447B">
      <w:pPr>
        <w:spacing w:after="0" w:line="240" w:lineRule="auto"/>
        <w:ind w:left="567" w:right="616"/>
        <w:jc w:val="both"/>
        <w:rPr>
          <w:rFonts w:ascii="Times New Roman" w:eastAsia="Times New Roman" w:hAnsi="Times New Roman" w:cs="Arial"/>
          <w:bCs/>
          <w:noProof/>
          <w:sz w:val="24"/>
          <w:szCs w:val="24"/>
          <w:lang w:eastAsia="es-ES"/>
        </w:rPr>
      </w:pPr>
      <w:r w:rsidRPr="00477BC7">
        <w:rPr>
          <w:rFonts w:ascii="Palatino Linotype" w:eastAsia="Times New Roman" w:hAnsi="Palatino Linotype" w:cs="Arial"/>
          <w:b/>
          <w:i/>
          <w:lang w:eastAsia="es-ES"/>
        </w:rPr>
        <w:t>Artículo 52.</w:t>
      </w:r>
      <w:r w:rsidRPr="00477BC7">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477BC7">
        <w:rPr>
          <w:rFonts w:ascii="Palatino Linotype" w:eastAsia="Times New Roman" w:hAnsi="Palatino Linotype" w:cs="Arial"/>
          <w:bCs/>
          <w:i/>
          <w:noProof/>
          <w:lang w:eastAsia="es-ES"/>
        </w:rPr>
        <w:t>”</w:t>
      </w:r>
    </w:p>
    <w:p w14:paraId="64A7C105" w14:textId="77777777" w:rsidR="0066447B" w:rsidRPr="00477BC7" w:rsidRDefault="0066447B" w:rsidP="0066447B">
      <w:pPr>
        <w:spacing w:after="0" w:line="360" w:lineRule="auto"/>
        <w:jc w:val="both"/>
        <w:rPr>
          <w:rFonts w:ascii="Palatino Linotype" w:eastAsia="Times New Roman" w:hAnsi="Palatino Linotype" w:cs="Times New Roman"/>
          <w:sz w:val="24"/>
          <w:szCs w:val="24"/>
          <w:lang w:eastAsia="es-ES"/>
        </w:rPr>
      </w:pPr>
    </w:p>
    <w:p w14:paraId="12A4BB9B" w14:textId="77777777" w:rsidR="0066447B" w:rsidRPr="00477BC7" w:rsidRDefault="0066447B" w:rsidP="0066447B">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54BDD42B" w14:textId="77777777" w:rsidR="0066447B" w:rsidRPr="00477BC7" w:rsidRDefault="0066447B" w:rsidP="0066447B">
      <w:pPr>
        <w:spacing w:after="0" w:line="240" w:lineRule="auto"/>
        <w:ind w:left="567" w:right="616"/>
        <w:jc w:val="both"/>
        <w:rPr>
          <w:rFonts w:ascii="Palatino Linotype" w:eastAsia="Times New Roman" w:hAnsi="Palatino Linotype" w:cs="Times New Roman"/>
          <w:sz w:val="24"/>
          <w:szCs w:val="24"/>
          <w:lang w:eastAsia="es-ES"/>
        </w:rPr>
      </w:pPr>
    </w:p>
    <w:p w14:paraId="11814B91" w14:textId="77777777" w:rsidR="0066447B" w:rsidRPr="00477BC7" w:rsidRDefault="0066447B" w:rsidP="0066447B">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w:t>
      </w:r>
      <w:r w:rsidRPr="00477BC7">
        <w:rPr>
          <w:rFonts w:ascii="Palatino Linotype" w:eastAsia="Arial Unicode MS" w:hAnsi="Palatino Linotype" w:cs="Arial"/>
          <w:b/>
          <w:i/>
          <w:szCs w:val="24"/>
          <w:lang w:eastAsia="es-ES"/>
        </w:rPr>
        <w:t>Artículo</w:t>
      </w:r>
      <w:r w:rsidRPr="00477BC7">
        <w:rPr>
          <w:rFonts w:ascii="Palatino Linotype" w:eastAsia="Arial Unicode MS" w:hAnsi="Palatino Linotype" w:cs="Arial"/>
          <w:i/>
          <w:szCs w:val="24"/>
          <w:lang w:eastAsia="es-ES"/>
        </w:rPr>
        <w:t xml:space="preserve"> </w:t>
      </w:r>
      <w:r w:rsidRPr="00477BC7">
        <w:rPr>
          <w:rFonts w:ascii="Palatino Linotype" w:eastAsia="Arial Unicode MS" w:hAnsi="Palatino Linotype" w:cs="Arial"/>
          <w:b/>
          <w:i/>
          <w:szCs w:val="24"/>
          <w:lang w:eastAsia="es-ES"/>
        </w:rPr>
        <w:t>22</w:t>
      </w:r>
      <w:r w:rsidRPr="00477BC7">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14:paraId="283CBA44" w14:textId="77777777" w:rsidR="0066447B" w:rsidRPr="00477BC7" w:rsidRDefault="0066447B" w:rsidP="0066447B">
      <w:pPr>
        <w:spacing w:after="0" w:line="240" w:lineRule="auto"/>
        <w:ind w:left="567" w:right="616"/>
        <w:jc w:val="both"/>
        <w:rPr>
          <w:rFonts w:ascii="Palatino Linotype" w:eastAsia="Arial Unicode MS" w:hAnsi="Palatino Linotype" w:cs="Arial"/>
          <w:i/>
          <w:szCs w:val="24"/>
          <w:lang w:eastAsia="es-ES"/>
        </w:rPr>
      </w:pPr>
    </w:p>
    <w:p w14:paraId="3CC28C35" w14:textId="77777777" w:rsidR="0066447B" w:rsidRPr="00477BC7" w:rsidRDefault="0066447B" w:rsidP="0066447B">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14:paraId="0E89AE5D" w14:textId="77777777" w:rsidR="0066447B" w:rsidRPr="00477BC7" w:rsidRDefault="0066447B" w:rsidP="0066447B">
      <w:pPr>
        <w:spacing w:after="0" w:line="240" w:lineRule="auto"/>
        <w:ind w:left="567" w:right="616"/>
        <w:jc w:val="both"/>
        <w:rPr>
          <w:rFonts w:ascii="Palatino Linotype" w:eastAsia="Arial Unicode MS" w:hAnsi="Palatino Linotype" w:cs="Arial"/>
          <w:i/>
          <w:szCs w:val="24"/>
          <w:lang w:eastAsia="es-ES"/>
        </w:rPr>
      </w:pPr>
    </w:p>
    <w:p w14:paraId="52F2E8D8" w14:textId="77777777" w:rsidR="0066447B" w:rsidRPr="00477BC7" w:rsidRDefault="0066447B" w:rsidP="0066447B">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I. Cuente con atribuciones conferidas en ley y medie el consentimiento del titular.</w:t>
      </w:r>
    </w:p>
    <w:p w14:paraId="4BDB961D" w14:textId="77777777" w:rsidR="0066447B" w:rsidRPr="00477BC7" w:rsidRDefault="0066447B" w:rsidP="0066447B">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14:paraId="421AA2BD" w14:textId="77777777" w:rsidR="0066447B" w:rsidRPr="00477BC7" w:rsidRDefault="0066447B" w:rsidP="0066447B">
      <w:pPr>
        <w:spacing w:after="0" w:line="240" w:lineRule="auto"/>
        <w:ind w:left="567" w:right="616"/>
        <w:jc w:val="both"/>
        <w:rPr>
          <w:rFonts w:ascii="Palatino Linotype" w:eastAsia="Arial Unicode MS" w:hAnsi="Palatino Linotype" w:cs="Arial"/>
          <w:i/>
          <w:szCs w:val="24"/>
          <w:lang w:eastAsia="es-ES"/>
        </w:rPr>
      </w:pPr>
    </w:p>
    <w:p w14:paraId="12E1FC16" w14:textId="77777777" w:rsidR="0066447B" w:rsidRPr="00477BC7" w:rsidRDefault="0066447B" w:rsidP="0066447B">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b/>
          <w:i/>
          <w:szCs w:val="24"/>
          <w:lang w:eastAsia="es-ES"/>
        </w:rPr>
        <w:t>Artículo</w:t>
      </w:r>
      <w:r w:rsidRPr="00477BC7">
        <w:rPr>
          <w:rFonts w:ascii="Palatino Linotype" w:eastAsia="Arial Unicode MS" w:hAnsi="Palatino Linotype" w:cs="Arial"/>
          <w:i/>
          <w:szCs w:val="24"/>
          <w:lang w:eastAsia="es-ES"/>
        </w:rPr>
        <w:t xml:space="preserve"> </w:t>
      </w:r>
      <w:r w:rsidRPr="00477BC7">
        <w:rPr>
          <w:rFonts w:ascii="Palatino Linotype" w:eastAsia="Arial Unicode MS" w:hAnsi="Palatino Linotype" w:cs="Arial"/>
          <w:b/>
          <w:i/>
          <w:szCs w:val="24"/>
          <w:lang w:eastAsia="es-ES"/>
        </w:rPr>
        <w:t>38</w:t>
      </w:r>
      <w:r w:rsidRPr="00477BC7">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0290A027" w14:textId="77777777" w:rsidR="0066447B" w:rsidRPr="00477BC7" w:rsidRDefault="0066447B" w:rsidP="0066447B">
      <w:pPr>
        <w:spacing w:after="0" w:line="360" w:lineRule="auto"/>
        <w:jc w:val="both"/>
        <w:rPr>
          <w:rFonts w:ascii="Palatino Linotype" w:eastAsia="Arial Unicode MS" w:hAnsi="Palatino Linotype" w:cs="Times New Roman"/>
          <w:sz w:val="24"/>
          <w:szCs w:val="24"/>
          <w:lang w:eastAsia="es-ES"/>
        </w:rPr>
      </w:pPr>
    </w:p>
    <w:p w14:paraId="015CA893" w14:textId="77777777" w:rsidR="0066447B" w:rsidRPr="00477BC7" w:rsidRDefault="0066447B" w:rsidP="0066447B">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5ABBCFEB" w14:textId="77777777" w:rsidR="0066447B" w:rsidRPr="00477BC7" w:rsidRDefault="0066447B" w:rsidP="0066447B">
      <w:pPr>
        <w:spacing w:after="0" w:line="360" w:lineRule="auto"/>
        <w:jc w:val="both"/>
        <w:rPr>
          <w:rFonts w:ascii="Palatino Linotype" w:eastAsia="Times New Roman" w:hAnsi="Palatino Linotype" w:cs="Times New Roman"/>
          <w:sz w:val="24"/>
          <w:szCs w:val="24"/>
          <w:lang w:eastAsia="es-ES"/>
        </w:rPr>
      </w:pPr>
    </w:p>
    <w:p w14:paraId="722443E7" w14:textId="77777777" w:rsidR="0066447B" w:rsidRDefault="0066447B" w:rsidP="0066447B">
      <w:pPr>
        <w:spacing w:after="0" w:line="360" w:lineRule="auto"/>
        <w:jc w:val="both"/>
        <w:rPr>
          <w:rFonts w:ascii="Palatino Linotype" w:eastAsia="Arial Unicode MS" w:hAnsi="Palatino Linotype" w:cs="Times New Roman"/>
          <w:sz w:val="24"/>
          <w:szCs w:val="24"/>
          <w:lang w:val="es-ES" w:eastAsia="es-ES"/>
        </w:rPr>
      </w:pPr>
      <w:r w:rsidRPr="00477BC7">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w:t>
      </w:r>
      <w:r w:rsidRPr="00477BC7">
        <w:rPr>
          <w:rFonts w:ascii="Palatino Linotype" w:eastAsia="Arial Unicode MS" w:hAnsi="Palatino Linotype" w:cs="Times New Roman"/>
          <w:sz w:val="24"/>
          <w:szCs w:val="24"/>
          <w:lang w:val="es-ES" w:eastAsia="es-ES"/>
        </w:rPr>
        <w:lastRenderedPageBreak/>
        <w:t xml:space="preserve">información confidencial, que debe ser protegida por </w:t>
      </w:r>
      <w:r w:rsidRPr="00477BC7">
        <w:rPr>
          <w:rFonts w:ascii="Palatino Linotype" w:eastAsia="Arial Unicode MS" w:hAnsi="Palatino Linotype" w:cs="Times New Roman"/>
          <w:color w:val="000000"/>
          <w:sz w:val="24"/>
          <w:szCs w:val="24"/>
          <w:lang w:eastAsia="es-MX"/>
        </w:rPr>
        <w:t>el Sujeto Obligado</w:t>
      </w:r>
      <w:r w:rsidRPr="00477BC7">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14:paraId="744DE455" w14:textId="77777777" w:rsidR="0066447B" w:rsidRPr="00477BC7" w:rsidRDefault="0066447B" w:rsidP="0066447B">
      <w:pPr>
        <w:spacing w:after="0" w:line="360" w:lineRule="auto"/>
        <w:jc w:val="both"/>
        <w:rPr>
          <w:rFonts w:ascii="Palatino Linotype" w:eastAsia="Arial Unicode MS" w:hAnsi="Palatino Linotype" w:cs="Times New Roman"/>
          <w:sz w:val="24"/>
          <w:szCs w:val="24"/>
          <w:lang w:val="es-ES" w:eastAsia="es-ES"/>
        </w:rPr>
      </w:pPr>
    </w:p>
    <w:p w14:paraId="6B3D94FA" w14:textId="77777777" w:rsidR="0066447B" w:rsidRPr="00477BC7" w:rsidRDefault="0066447B" w:rsidP="0066447B">
      <w:pPr>
        <w:spacing w:after="0" w:line="360" w:lineRule="auto"/>
        <w:jc w:val="both"/>
        <w:rPr>
          <w:rFonts w:ascii="Palatino Linotype" w:eastAsia="Arial Unicode MS" w:hAnsi="Palatino Linotype" w:cs="Times New Roman"/>
          <w:sz w:val="24"/>
          <w:szCs w:val="24"/>
          <w:lang w:val="es-ES" w:eastAsia="es-ES"/>
        </w:rPr>
      </w:pPr>
      <w:r w:rsidRPr="00477BC7">
        <w:rPr>
          <w:rFonts w:ascii="Palatino Linotype" w:eastAsia="Arial Unicode MS" w:hAnsi="Palatino Linotype" w:cs="Times New Roman"/>
          <w:sz w:val="24"/>
          <w:szCs w:val="24"/>
          <w:lang w:val="es-ES" w:eastAsia="es-ES"/>
        </w:rPr>
        <w:t>Asimismo, de la versión pública deberá dejarse a la vista de</w:t>
      </w:r>
      <w:r>
        <w:rPr>
          <w:rFonts w:ascii="Palatino Linotype" w:eastAsia="Arial Unicode MS" w:hAnsi="Palatino Linotype" w:cs="Times New Roman"/>
          <w:sz w:val="24"/>
          <w:szCs w:val="24"/>
          <w:lang w:val="es-ES" w:eastAsia="es-ES"/>
        </w:rPr>
        <w:t xml:space="preserve"> </w:t>
      </w:r>
      <w:r w:rsidRPr="00477BC7">
        <w:rPr>
          <w:rFonts w:ascii="Palatino Linotype" w:eastAsia="Arial Unicode MS" w:hAnsi="Palatino Linotype" w:cs="Times New Roman"/>
          <w:sz w:val="24"/>
          <w:szCs w:val="24"/>
          <w:lang w:val="es-ES" w:eastAsia="es-ES"/>
        </w:rPr>
        <w:t>l</w:t>
      </w:r>
      <w:r>
        <w:rPr>
          <w:rFonts w:ascii="Palatino Linotype" w:eastAsia="Arial Unicode MS" w:hAnsi="Palatino Linotype" w:cs="Times New Roman"/>
          <w:sz w:val="24"/>
          <w:szCs w:val="24"/>
          <w:lang w:val="es-ES" w:eastAsia="es-ES"/>
        </w:rPr>
        <w:t>a</w:t>
      </w:r>
      <w:r w:rsidRPr="00477BC7">
        <w:rPr>
          <w:rFonts w:ascii="Palatino Linotype" w:eastAsia="Arial Unicode MS" w:hAnsi="Palatino Linotype" w:cs="Times New Roman"/>
          <w:sz w:val="24"/>
          <w:szCs w:val="24"/>
          <w:lang w:val="es-ES" w:eastAsia="es-ES"/>
        </w:rPr>
        <w:t xml:space="preserve"> Recurrente</w:t>
      </w:r>
      <w:r w:rsidRPr="00477BC7">
        <w:rPr>
          <w:rFonts w:ascii="Palatino Linotype" w:eastAsia="Arial Unicode MS" w:hAnsi="Palatino Linotype" w:cs="Times New Roman"/>
          <w:b/>
          <w:sz w:val="24"/>
          <w:szCs w:val="24"/>
          <w:lang w:val="es-ES" w:eastAsia="es-ES"/>
        </w:rPr>
        <w:t xml:space="preserve"> </w:t>
      </w:r>
      <w:r w:rsidRPr="00477BC7">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477BC7">
        <w:rPr>
          <w:rFonts w:ascii="Palatino Linotype" w:eastAsia="Arial Unicode MS" w:hAnsi="Palatino Linotype" w:cs="Times New Roman"/>
          <w:b/>
          <w:sz w:val="24"/>
          <w:szCs w:val="24"/>
          <w:lang w:val="es-ES" w:eastAsia="es-ES"/>
        </w:rPr>
        <w:t>el nombre del servidor público</w:t>
      </w:r>
      <w:r>
        <w:rPr>
          <w:rFonts w:ascii="Palatino Linotype" w:eastAsia="Arial Unicode MS" w:hAnsi="Palatino Linotype" w:cs="Times New Roman"/>
          <w:b/>
          <w:sz w:val="24"/>
          <w:szCs w:val="24"/>
          <w:lang w:val="es-ES" w:eastAsia="es-ES"/>
        </w:rPr>
        <w:t xml:space="preserve"> siempre y cuando no se traten de los adscritos a la Dirección de Seguridad Pública</w:t>
      </w:r>
      <w:r w:rsidRPr="00477BC7">
        <w:rPr>
          <w:rFonts w:ascii="Palatino Linotype" w:eastAsia="Arial Unicode MS" w:hAnsi="Palatino Linotype" w:cs="Times New Roman"/>
          <w:sz w:val="24"/>
          <w:szCs w:val="24"/>
          <w:lang w:val="es-ES" w:eastAsia="es-ES"/>
        </w:rPr>
        <w:t xml:space="preserve">, el cargo que desempeña, área de adscripción, número de empleado (sólo en caso de no arrojar datos personales) y el período de la nómina respectiva, básicamente.  </w:t>
      </w:r>
    </w:p>
    <w:p w14:paraId="34891DA7" w14:textId="77777777" w:rsidR="0066447B" w:rsidRPr="00477BC7" w:rsidRDefault="0066447B" w:rsidP="0066447B">
      <w:pPr>
        <w:spacing w:after="0" w:line="360" w:lineRule="auto"/>
        <w:jc w:val="both"/>
        <w:rPr>
          <w:rFonts w:ascii="Palatino Linotype" w:eastAsia="Arial Unicode MS" w:hAnsi="Palatino Linotype" w:cs="Times New Roman"/>
          <w:sz w:val="24"/>
          <w:szCs w:val="24"/>
          <w:lang w:val="es-ES" w:eastAsia="es-ES"/>
        </w:rPr>
      </w:pPr>
    </w:p>
    <w:p w14:paraId="0B4359A0" w14:textId="77777777" w:rsidR="0066447B" w:rsidRPr="00477BC7" w:rsidRDefault="0066447B" w:rsidP="0066447B">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31D20D51" w14:textId="77777777" w:rsidR="0066447B" w:rsidRPr="00477BC7" w:rsidRDefault="0066447B" w:rsidP="0066447B">
      <w:pPr>
        <w:spacing w:after="0" w:line="360" w:lineRule="auto"/>
        <w:jc w:val="both"/>
        <w:rPr>
          <w:rFonts w:ascii="Palatino Linotype" w:eastAsia="Times New Roman" w:hAnsi="Palatino Linotype" w:cs="Times New Roman"/>
          <w:sz w:val="24"/>
          <w:szCs w:val="24"/>
          <w:lang w:val="es-ES" w:eastAsia="es-ES"/>
        </w:rPr>
      </w:pPr>
    </w:p>
    <w:p w14:paraId="6255AD1F" w14:textId="77777777" w:rsidR="0066447B" w:rsidRPr="00477BC7" w:rsidRDefault="0066447B" w:rsidP="0066447B">
      <w:pPr>
        <w:spacing w:after="0" w:line="240" w:lineRule="auto"/>
        <w:ind w:left="567" w:right="616"/>
        <w:jc w:val="both"/>
        <w:rPr>
          <w:rFonts w:ascii="Palatino Linotype" w:eastAsia="Times New Roman" w:hAnsi="Palatino Linotype" w:cs="Times New Roman"/>
          <w:i/>
          <w:lang w:eastAsia="es-MX"/>
        </w:rPr>
      </w:pPr>
      <w:r w:rsidRPr="00477BC7">
        <w:rPr>
          <w:rFonts w:ascii="Palatino Linotype" w:eastAsia="Times New Roman" w:hAnsi="Palatino Linotype" w:cs="Times New Roman"/>
          <w:i/>
          <w:lang w:eastAsia="es-MX"/>
        </w:rPr>
        <w:t>"</w:t>
      </w:r>
      <w:r w:rsidRPr="00477BC7">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477BC7">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w:t>
      </w:r>
      <w:r w:rsidRPr="00477BC7">
        <w:rPr>
          <w:rFonts w:ascii="Palatino Linotype" w:eastAsia="Times New Roman" w:hAnsi="Palatino Linotype" w:cs="Times New Roman"/>
          <w:i/>
          <w:lang w:eastAsia="es-MX"/>
        </w:rPr>
        <w:lastRenderedPageBreak/>
        <w:t>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0BDF7028" w14:textId="77777777" w:rsidR="0066447B" w:rsidRPr="00477BC7" w:rsidRDefault="0066447B" w:rsidP="0066447B">
      <w:pPr>
        <w:spacing w:after="0" w:line="360" w:lineRule="auto"/>
        <w:jc w:val="both"/>
        <w:rPr>
          <w:rFonts w:ascii="Palatino Linotype" w:eastAsia="Times New Roman" w:hAnsi="Palatino Linotype" w:cs="Times New Roman"/>
          <w:sz w:val="24"/>
          <w:szCs w:val="24"/>
          <w:lang w:eastAsia="es-MX"/>
        </w:rPr>
      </w:pPr>
    </w:p>
    <w:p w14:paraId="15DE659B" w14:textId="77777777" w:rsidR="0066447B" w:rsidRPr="00477BC7" w:rsidRDefault="0066447B" w:rsidP="0066447B">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477BC7">
        <w:rPr>
          <w:rFonts w:ascii="Palatino Linotype" w:eastAsia="Times New Roman" w:hAnsi="Palatino Linotype" w:cs="Times New Roman"/>
          <w:sz w:val="24"/>
          <w:szCs w:val="24"/>
          <w:lang w:val="es-ES" w:eastAsia="es-ES"/>
        </w:rPr>
        <w:t>resulta necesario que el Comité de Transparencia d</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Times New Roman" w:hAnsi="Palatino Linotype" w:cs="Times New Roman"/>
          <w:sz w:val="24"/>
          <w:szCs w:val="24"/>
          <w:lang w:val="es-ES" w:eastAsia="es-ES"/>
        </w:rPr>
        <w:t>emita el Acuerdo de Clasificación correspondiente</w:t>
      </w:r>
      <w:r w:rsidRPr="00477BC7">
        <w:rPr>
          <w:rFonts w:ascii="Palatino Linotype" w:eastAsia="Times New Roman" w:hAnsi="Palatino Linotype" w:cs="Times New Roman"/>
          <w:sz w:val="24"/>
          <w:szCs w:val="24"/>
          <w:lang w:val="es-ES_tradnl" w:eastAsia="es-ES"/>
        </w:rPr>
        <w:t xml:space="preserve"> debidamente fundado y motivado, </w:t>
      </w:r>
      <w:r w:rsidRPr="00477BC7">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477BC7">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477BC7">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14:paraId="0FECB232" w14:textId="77777777" w:rsidR="0066447B" w:rsidRPr="00477BC7" w:rsidRDefault="0066447B" w:rsidP="0066447B">
      <w:pPr>
        <w:spacing w:after="0" w:line="360" w:lineRule="auto"/>
        <w:jc w:val="both"/>
        <w:rPr>
          <w:rFonts w:ascii="Palatino Linotype" w:eastAsia="Times New Roman" w:hAnsi="Palatino Linotype" w:cs="Times New Roman"/>
          <w:sz w:val="24"/>
          <w:szCs w:val="24"/>
          <w:lang w:val="es-ES" w:eastAsia="es-ES"/>
        </w:rPr>
      </w:pPr>
    </w:p>
    <w:p w14:paraId="067CD533" w14:textId="77777777" w:rsidR="0066447B" w:rsidRDefault="0066447B" w:rsidP="0066447B">
      <w:pPr>
        <w:spacing w:after="0" w:line="360" w:lineRule="auto"/>
        <w:jc w:val="both"/>
        <w:rPr>
          <w:rFonts w:ascii="Palatino Linotype" w:eastAsia="Times New Roman" w:hAnsi="Palatino Linotype" w:cs="Times New Roman"/>
          <w:b/>
          <w:sz w:val="24"/>
          <w:szCs w:val="24"/>
          <w:lang w:val="es-ES" w:eastAsia="es-ES"/>
        </w:rPr>
      </w:pPr>
      <w:r w:rsidRPr="00477BC7">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477BC7">
        <w:rPr>
          <w:rFonts w:ascii="Palatino Linotype" w:eastAsia="Times New Roman" w:hAnsi="Palatino Linotype" w:cs="Times New Roman"/>
          <w:b/>
          <w:sz w:val="24"/>
          <w:szCs w:val="24"/>
          <w:lang w:val="es-ES" w:eastAsia="es-ES"/>
        </w:rPr>
        <w:t>Registro Federal de Contribuyentes</w:t>
      </w:r>
      <w:r w:rsidRPr="00477BC7">
        <w:rPr>
          <w:rFonts w:ascii="Palatino Linotype" w:eastAsia="Times New Roman" w:hAnsi="Palatino Linotype" w:cs="Times New Roman"/>
          <w:sz w:val="24"/>
          <w:szCs w:val="24"/>
          <w:lang w:val="es-ES" w:eastAsia="es-ES"/>
        </w:rPr>
        <w:t xml:space="preserve"> (RFC), la </w:t>
      </w:r>
      <w:r w:rsidRPr="00477BC7">
        <w:rPr>
          <w:rFonts w:ascii="Palatino Linotype" w:eastAsia="Times New Roman" w:hAnsi="Palatino Linotype" w:cs="Times New Roman"/>
          <w:b/>
          <w:sz w:val="24"/>
          <w:szCs w:val="24"/>
          <w:lang w:val="es-ES" w:eastAsia="es-ES"/>
        </w:rPr>
        <w:t>Clave Única de Registro de Población</w:t>
      </w:r>
      <w:r w:rsidRPr="00477BC7">
        <w:rPr>
          <w:rFonts w:ascii="Palatino Linotype" w:eastAsia="Times New Roman" w:hAnsi="Palatino Linotype" w:cs="Times New Roman"/>
          <w:sz w:val="24"/>
          <w:szCs w:val="24"/>
          <w:lang w:val="es-ES" w:eastAsia="es-ES"/>
        </w:rPr>
        <w:t xml:space="preserve"> (CURP), la </w:t>
      </w:r>
      <w:r w:rsidRPr="00477BC7">
        <w:rPr>
          <w:rFonts w:ascii="Palatino Linotype" w:eastAsia="Times New Roman" w:hAnsi="Palatino Linotype" w:cs="Times New Roman"/>
          <w:b/>
          <w:sz w:val="24"/>
          <w:szCs w:val="24"/>
          <w:lang w:val="es-ES" w:eastAsia="es-ES"/>
        </w:rPr>
        <w:t xml:space="preserve">Clave de </w:t>
      </w:r>
      <w:r w:rsidRPr="00477BC7">
        <w:rPr>
          <w:rFonts w:ascii="Palatino Linotype" w:eastAsia="Times New Roman" w:hAnsi="Palatino Linotype" w:cs="Times New Roman"/>
          <w:b/>
          <w:sz w:val="24"/>
          <w:szCs w:val="24"/>
          <w:lang w:val="es-ES" w:eastAsia="es-ES"/>
        </w:rPr>
        <w:lastRenderedPageBreak/>
        <w:t>cualquier tipo de seguridad social</w:t>
      </w:r>
      <w:r w:rsidRPr="00477BC7">
        <w:rPr>
          <w:rFonts w:ascii="Palatino Linotype" w:eastAsia="Times New Roman" w:hAnsi="Palatino Linotype" w:cs="Times New Roman"/>
          <w:sz w:val="24"/>
          <w:szCs w:val="24"/>
          <w:lang w:val="es-ES" w:eastAsia="es-ES"/>
        </w:rPr>
        <w:t xml:space="preserve"> (ISSEMYM, u otros), así como, los </w:t>
      </w:r>
      <w:r w:rsidRPr="00477BC7">
        <w:rPr>
          <w:rFonts w:ascii="Palatino Linotype" w:eastAsia="Times New Roman" w:hAnsi="Palatino Linotype" w:cs="Times New Roman"/>
          <w:b/>
          <w:sz w:val="24"/>
          <w:szCs w:val="24"/>
          <w:lang w:val="es-ES" w:eastAsia="es-ES"/>
        </w:rPr>
        <w:t xml:space="preserve">préstamos o descuentos </w:t>
      </w:r>
      <w:r w:rsidRPr="00477BC7">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477BC7">
        <w:rPr>
          <w:rFonts w:ascii="Palatino Linotype" w:eastAsia="Times New Roman" w:hAnsi="Palatino Linotype" w:cs="Times New Roman"/>
          <w:b/>
          <w:sz w:val="24"/>
          <w:szCs w:val="24"/>
          <w:lang w:val="es-ES" w:eastAsia="es-ES"/>
        </w:rPr>
        <w:t>cuotas</w:t>
      </w:r>
      <w:r w:rsidRPr="00477BC7">
        <w:rPr>
          <w:rFonts w:ascii="Palatino Linotype" w:eastAsia="Times New Roman" w:hAnsi="Palatino Linotype" w:cs="Times New Roman"/>
          <w:sz w:val="24"/>
          <w:szCs w:val="24"/>
          <w:lang w:val="es-ES" w:eastAsia="es-ES"/>
        </w:rPr>
        <w:t xml:space="preserve"> por </w:t>
      </w:r>
      <w:r w:rsidRPr="00477BC7">
        <w:rPr>
          <w:rFonts w:ascii="Palatino Linotype" w:eastAsia="Times New Roman" w:hAnsi="Palatino Linotype" w:cs="Times New Roman"/>
          <w:b/>
          <w:sz w:val="24"/>
          <w:szCs w:val="24"/>
          <w:lang w:val="es-ES" w:eastAsia="es-ES"/>
        </w:rPr>
        <w:t>segur</w:t>
      </w:r>
      <w:r>
        <w:rPr>
          <w:rFonts w:ascii="Palatino Linotype" w:eastAsia="Times New Roman" w:hAnsi="Palatino Linotype" w:cs="Times New Roman"/>
          <w:b/>
          <w:sz w:val="24"/>
          <w:szCs w:val="24"/>
          <w:lang w:val="es-ES" w:eastAsia="es-ES"/>
        </w:rPr>
        <w:t>idad social.</w:t>
      </w:r>
      <w:r w:rsidRPr="00477BC7">
        <w:rPr>
          <w:rFonts w:ascii="Palatino Linotype" w:eastAsia="Times New Roman" w:hAnsi="Palatino Linotype" w:cs="Times New Roman"/>
          <w:b/>
          <w:sz w:val="24"/>
          <w:szCs w:val="24"/>
          <w:lang w:val="es-ES" w:eastAsia="es-ES"/>
        </w:rPr>
        <w:t xml:space="preserve"> </w:t>
      </w:r>
    </w:p>
    <w:p w14:paraId="7E0BBF5E" w14:textId="77777777" w:rsidR="0066447B" w:rsidRPr="00477BC7" w:rsidRDefault="0066447B" w:rsidP="0066447B">
      <w:pPr>
        <w:spacing w:after="0" w:line="360" w:lineRule="auto"/>
        <w:jc w:val="both"/>
        <w:rPr>
          <w:rFonts w:ascii="Palatino Linotype" w:eastAsia="Times New Roman" w:hAnsi="Palatino Linotype" w:cs="Times New Roman"/>
          <w:sz w:val="24"/>
          <w:szCs w:val="24"/>
        </w:rPr>
      </w:pPr>
    </w:p>
    <w:p w14:paraId="23B9820B" w14:textId="77777777" w:rsidR="0066447B" w:rsidRPr="00477BC7" w:rsidRDefault="0066447B" w:rsidP="0066447B">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MX"/>
        </w:rPr>
        <w:t xml:space="preserve">Por cuanto hace al </w:t>
      </w:r>
      <w:r w:rsidRPr="00477BC7">
        <w:rPr>
          <w:rFonts w:ascii="Palatino Linotype" w:eastAsia="Times New Roman" w:hAnsi="Palatino Linotype" w:cs="Times New Roman"/>
          <w:b/>
          <w:sz w:val="24"/>
          <w:szCs w:val="24"/>
          <w:lang w:val="es-ES" w:eastAsia="es-MX"/>
        </w:rPr>
        <w:t>Registro Federal de Contribuyentes</w:t>
      </w:r>
      <w:r w:rsidRPr="00477BC7">
        <w:rPr>
          <w:rFonts w:ascii="Palatino Linotype" w:eastAsia="Times New Roman" w:hAnsi="Palatino Linotype" w:cs="Times New Roman"/>
          <w:sz w:val="24"/>
          <w:szCs w:val="24"/>
          <w:lang w:val="es-ES" w:eastAsia="es-MX"/>
        </w:rPr>
        <w:t xml:space="preserve"> </w:t>
      </w:r>
      <w:r w:rsidRPr="00477BC7">
        <w:rPr>
          <w:rFonts w:ascii="Palatino Linotype" w:eastAsia="Times New Roman" w:hAnsi="Palatino Linotype" w:cs="Times New Roman"/>
          <w:b/>
          <w:sz w:val="24"/>
          <w:szCs w:val="24"/>
          <w:lang w:val="es-ES" w:eastAsia="es-MX"/>
        </w:rPr>
        <w:t>de las personas físicas</w:t>
      </w:r>
      <w:r w:rsidRPr="00477BC7">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477BC7">
        <w:rPr>
          <w:rFonts w:ascii="Palatino Linotype" w:eastAsia="Times New Roman" w:hAnsi="Palatino Linotype" w:cs="Times New Roman"/>
          <w:sz w:val="24"/>
          <w:szCs w:val="24"/>
          <w:lang w:val="es-ES" w:eastAsia="es-ES"/>
        </w:rPr>
        <w:t xml:space="preserve"> y finalmente la </w:t>
      </w:r>
      <w:proofErr w:type="spellStart"/>
      <w:r w:rsidRPr="00477BC7">
        <w:rPr>
          <w:rFonts w:ascii="Palatino Linotype" w:eastAsia="Times New Roman" w:hAnsi="Palatino Linotype" w:cs="Times New Roman"/>
          <w:sz w:val="24"/>
          <w:szCs w:val="24"/>
          <w:lang w:val="es-ES" w:eastAsia="es-ES"/>
        </w:rPr>
        <w:t>homoclave</w:t>
      </w:r>
      <w:proofErr w:type="spellEnd"/>
      <w:r w:rsidRPr="00477BC7">
        <w:rPr>
          <w:rFonts w:ascii="Palatino Linotype" w:eastAsia="Times New Roman" w:hAnsi="Palatino Linotype" w:cs="Times New Roman"/>
          <w:sz w:val="24"/>
          <w:szCs w:val="24"/>
          <w:lang w:val="es-ES" w:eastAsia="es-ES"/>
        </w:rPr>
        <w:t>; la cual para su obtención es necesario acreditar personalidad, fecha de nacimiento entre otros con documentos oficiales.</w:t>
      </w:r>
    </w:p>
    <w:p w14:paraId="1EBEB471" w14:textId="77777777" w:rsidR="0066447B" w:rsidRPr="00477BC7" w:rsidRDefault="0066447B" w:rsidP="0066447B">
      <w:pPr>
        <w:spacing w:after="0" w:line="360" w:lineRule="auto"/>
        <w:jc w:val="both"/>
        <w:rPr>
          <w:rFonts w:ascii="Palatino Linotype" w:eastAsia="Times New Roman" w:hAnsi="Palatino Linotype" w:cs="Times New Roman"/>
          <w:sz w:val="24"/>
          <w:szCs w:val="24"/>
          <w:lang w:val="es-ES" w:eastAsia="es-MX"/>
        </w:rPr>
      </w:pPr>
    </w:p>
    <w:p w14:paraId="151D21BA" w14:textId="77777777" w:rsidR="0066447B" w:rsidRPr="00477BC7" w:rsidRDefault="0066447B" w:rsidP="0066447B">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14:paraId="19A3ABC6" w14:textId="77777777" w:rsidR="0066447B" w:rsidRPr="00477BC7" w:rsidRDefault="0066447B" w:rsidP="0066447B">
      <w:pPr>
        <w:spacing w:after="0" w:line="360" w:lineRule="auto"/>
        <w:jc w:val="both"/>
        <w:rPr>
          <w:rFonts w:ascii="Palatino Linotype" w:eastAsia="Times New Roman" w:hAnsi="Palatino Linotype" w:cs="Times New Roman"/>
          <w:b/>
          <w:bCs/>
          <w:sz w:val="24"/>
          <w:szCs w:val="24"/>
          <w:lang w:val="es-ES" w:eastAsia="es-ES"/>
        </w:rPr>
      </w:pPr>
    </w:p>
    <w:p w14:paraId="37017E2E" w14:textId="77777777" w:rsidR="0066447B" w:rsidRPr="00477BC7" w:rsidRDefault="0066447B" w:rsidP="0066447B">
      <w:pPr>
        <w:spacing w:after="0" w:line="240" w:lineRule="auto"/>
        <w:ind w:left="567" w:right="616"/>
        <w:jc w:val="both"/>
        <w:rPr>
          <w:rFonts w:ascii="Palatino Linotype" w:eastAsia="Times New Roman" w:hAnsi="Palatino Linotype" w:cs="Times New Roman"/>
          <w:i/>
          <w:lang w:val="es-ES" w:eastAsia="es-ES"/>
        </w:rPr>
      </w:pPr>
      <w:r w:rsidRPr="00477BC7">
        <w:rPr>
          <w:rFonts w:ascii="Palatino Linotype" w:eastAsia="Times New Roman" w:hAnsi="Palatino Linotype" w:cs="Times New Roman"/>
          <w:i/>
          <w:lang w:val="es-ES" w:eastAsia="es-ES"/>
        </w:rPr>
        <w:t>“</w:t>
      </w:r>
      <w:r w:rsidRPr="00477BC7">
        <w:rPr>
          <w:rFonts w:ascii="Palatino Linotype" w:eastAsia="Times New Roman" w:hAnsi="Palatino Linotype" w:cs="Times New Roman"/>
          <w:b/>
          <w:i/>
          <w:lang w:val="es-ES" w:eastAsia="es-ES"/>
        </w:rPr>
        <w:t>Registro Federal de Contribuyentes (RFC) de personas físicas</w:t>
      </w:r>
      <w:r w:rsidRPr="00477BC7">
        <w:rPr>
          <w:rFonts w:ascii="Palatino Linotype" w:eastAsia="Times New Roman" w:hAnsi="Palatino Linotype" w:cs="Times New Roman"/>
          <w:i/>
          <w:lang w:val="es-ES" w:eastAsia="es-ES"/>
        </w:rPr>
        <w:t xml:space="preserve">. El RFC es una clave de carácter fiscal, </w:t>
      </w:r>
      <w:proofErr w:type="gramStart"/>
      <w:r w:rsidRPr="00477BC7">
        <w:rPr>
          <w:rFonts w:ascii="Palatino Linotype" w:eastAsia="Times New Roman" w:hAnsi="Palatino Linotype" w:cs="Times New Roman"/>
          <w:i/>
          <w:lang w:val="es-ES" w:eastAsia="es-ES"/>
        </w:rPr>
        <w:t>única</w:t>
      </w:r>
      <w:proofErr w:type="gramEnd"/>
      <w:r w:rsidRPr="00477BC7">
        <w:rPr>
          <w:rFonts w:ascii="Palatino Linotype" w:eastAsia="Times New Roman" w:hAnsi="Palatino Linotype" w:cs="Times New Roman"/>
          <w:i/>
          <w:lang w:val="es-ES" w:eastAsia="es-ES"/>
        </w:rPr>
        <w:t xml:space="preserve"> e irrepetible, que permite identificar al titular, su edad y fecha de nacimiento, por lo que es un dato personal de carácter confidencial.</w:t>
      </w:r>
    </w:p>
    <w:p w14:paraId="4F528DD7" w14:textId="77777777" w:rsidR="0066447B" w:rsidRPr="00477BC7" w:rsidRDefault="0066447B" w:rsidP="0066447B">
      <w:pPr>
        <w:spacing w:after="0" w:line="360" w:lineRule="auto"/>
        <w:jc w:val="both"/>
        <w:rPr>
          <w:rFonts w:ascii="Palatino Linotype" w:eastAsia="Times New Roman" w:hAnsi="Palatino Linotype" w:cs="Times New Roman"/>
          <w:sz w:val="24"/>
          <w:szCs w:val="24"/>
          <w:lang w:val="es-ES" w:eastAsia="es-ES"/>
        </w:rPr>
      </w:pPr>
    </w:p>
    <w:p w14:paraId="2D1856DC" w14:textId="77777777" w:rsidR="0066447B" w:rsidRPr="00477BC7" w:rsidRDefault="0066447B" w:rsidP="0066447B">
      <w:pPr>
        <w:spacing w:after="0" w:line="360" w:lineRule="auto"/>
        <w:jc w:val="both"/>
        <w:rPr>
          <w:rFonts w:ascii="Palatino Linotype" w:eastAsia="Times New Roman" w:hAnsi="Palatino Linotype" w:cs="Times New Roman"/>
          <w:sz w:val="24"/>
          <w:szCs w:val="24"/>
          <w:lang w:eastAsia="es-MX"/>
        </w:rPr>
      </w:pPr>
      <w:r w:rsidRPr="00477BC7">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w:t>
      </w:r>
      <w:proofErr w:type="spellStart"/>
      <w:r w:rsidRPr="00477BC7">
        <w:rPr>
          <w:rFonts w:ascii="Palatino Linotype" w:eastAsia="Times New Roman" w:hAnsi="Palatino Linotype" w:cs="Times New Roman"/>
          <w:sz w:val="24"/>
          <w:szCs w:val="24"/>
          <w:lang w:eastAsia="es-MX"/>
        </w:rPr>
        <w:t>homoclave</w:t>
      </w:r>
      <w:proofErr w:type="spellEnd"/>
      <w:r w:rsidRPr="00477BC7">
        <w:rPr>
          <w:rFonts w:ascii="Palatino Linotype" w:eastAsia="Times New Roman" w:hAnsi="Palatino Linotype" w:cs="Times New Roman"/>
          <w:sz w:val="24"/>
          <w:szCs w:val="24"/>
          <w:lang w:eastAsia="es-MX"/>
        </w:rPr>
        <w:t xml:space="preserve">, determinando la identificación de dicha persona para efectos fiscales, por lo que éste constituye un dato personal que concierne a una persona física identificada e identificable en términos de los artículos 2 fracción II de </w:t>
      </w:r>
      <w:r w:rsidRPr="00477BC7">
        <w:rPr>
          <w:rFonts w:ascii="Palatino Linotype" w:eastAsia="Times New Roman" w:hAnsi="Palatino Linotype" w:cs="Times New Roman"/>
          <w:sz w:val="24"/>
          <w:szCs w:val="24"/>
          <w:lang w:eastAsia="es-MX"/>
        </w:rPr>
        <w:lastRenderedPageBreak/>
        <w:t xml:space="preserve">la Ley de Transparencia y Acceso a la Información Pública del Estado de México y Municipios y  </w:t>
      </w:r>
      <w:r w:rsidRPr="00477BC7">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477BC7">
        <w:rPr>
          <w:rFonts w:ascii="Palatino Linotype" w:eastAsia="Times New Roman" w:hAnsi="Palatino Linotype" w:cs="Times New Roman"/>
          <w:sz w:val="24"/>
          <w:szCs w:val="24"/>
          <w:lang w:eastAsia="es-MX"/>
        </w:rPr>
        <w:t>.</w:t>
      </w:r>
    </w:p>
    <w:p w14:paraId="19C90307" w14:textId="77777777" w:rsidR="0066447B" w:rsidRPr="00477BC7" w:rsidRDefault="0066447B" w:rsidP="0066447B">
      <w:pPr>
        <w:spacing w:after="0" w:line="360" w:lineRule="auto"/>
        <w:jc w:val="both"/>
        <w:rPr>
          <w:rFonts w:ascii="Palatino Linotype" w:eastAsia="Times New Roman" w:hAnsi="Palatino Linotype" w:cs="Times New Roman"/>
          <w:sz w:val="24"/>
          <w:szCs w:val="24"/>
          <w:lang w:eastAsia="es-MX"/>
        </w:rPr>
      </w:pPr>
    </w:p>
    <w:p w14:paraId="4F85D37F" w14:textId="77777777" w:rsidR="0066447B" w:rsidRPr="00477BC7" w:rsidRDefault="0066447B" w:rsidP="0066447B">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Por cuanto hace a la </w:t>
      </w:r>
      <w:r w:rsidRPr="00477BC7">
        <w:rPr>
          <w:rFonts w:ascii="Palatino Linotype" w:eastAsia="Times New Roman" w:hAnsi="Palatino Linotype" w:cs="Times New Roman"/>
          <w:b/>
          <w:sz w:val="24"/>
          <w:szCs w:val="24"/>
          <w:lang w:val="es-ES" w:eastAsia="es-ES"/>
        </w:rPr>
        <w:t xml:space="preserve">Clave Única de Registro de Población, </w:t>
      </w:r>
      <w:r w:rsidRPr="00477BC7">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5C0F9291" w14:textId="77777777" w:rsidR="0066447B" w:rsidRPr="00477BC7" w:rsidRDefault="0066447B" w:rsidP="0066447B">
      <w:pPr>
        <w:spacing w:after="0" w:line="360" w:lineRule="auto"/>
        <w:jc w:val="both"/>
        <w:rPr>
          <w:rFonts w:ascii="Palatino Linotype" w:eastAsia="Times New Roman" w:hAnsi="Palatino Linotype" w:cs="Times New Roman"/>
          <w:sz w:val="24"/>
          <w:szCs w:val="24"/>
          <w:lang w:val="es-ES" w:eastAsia="es-MX"/>
        </w:rPr>
      </w:pPr>
    </w:p>
    <w:p w14:paraId="5C769FF0" w14:textId="77777777" w:rsidR="0066447B" w:rsidRPr="00477BC7" w:rsidRDefault="0066447B" w:rsidP="0066447B">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14:paraId="4DE29D2B" w14:textId="77777777" w:rsidR="0066447B" w:rsidRPr="00477BC7" w:rsidRDefault="0066447B" w:rsidP="0066447B">
      <w:pPr>
        <w:spacing w:after="0" w:line="360" w:lineRule="auto"/>
        <w:jc w:val="both"/>
        <w:rPr>
          <w:rFonts w:ascii="Palatino Linotype" w:eastAsia="Times New Roman" w:hAnsi="Palatino Linotype" w:cs="Times New Roman"/>
          <w:sz w:val="24"/>
          <w:szCs w:val="24"/>
          <w:lang w:val="es-ES" w:eastAsia="es-MX"/>
        </w:rPr>
      </w:pPr>
    </w:p>
    <w:p w14:paraId="09B45271" w14:textId="77777777" w:rsidR="0066447B" w:rsidRPr="00477BC7" w:rsidRDefault="0066447B" w:rsidP="0066447B">
      <w:pPr>
        <w:spacing w:after="0" w:line="240" w:lineRule="auto"/>
        <w:ind w:left="709" w:right="757"/>
        <w:jc w:val="both"/>
        <w:rPr>
          <w:rFonts w:ascii="Palatino Linotype" w:eastAsia="Times New Roman" w:hAnsi="Palatino Linotype" w:cs="Arial"/>
          <w:i/>
          <w:szCs w:val="24"/>
          <w:lang w:val="es-ES" w:eastAsia="es-MX"/>
        </w:rPr>
      </w:pPr>
      <w:r w:rsidRPr="00477BC7">
        <w:rPr>
          <w:rFonts w:ascii="Palatino Linotype" w:eastAsia="Times New Roman" w:hAnsi="Palatino Linotype" w:cs="Arial,Bold"/>
          <w:b/>
          <w:bCs/>
          <w:i/>
          <w:szCs w:val="24"/>
          <w:lang w:val="es-ES" w:eastAsia="es-MX"/>
        </w:rPr>
        <w:t xml:space="preserve">“Artículo 86. </w:t>
      </w:r>
      <w:r w:rsidRPr="00477BC7">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14:paraId="65CB6807" w14:textId="77777777" w:rsidR="0066447B" w:rsidRPr="00477BC7" w:rsidRDefault="0066447B" w:rsidP="0066447B">
      <w:pPr>
        <w:spacing w:after="0" w:line="240" w:lineRule="auto"/>
        <w:ind w:left="709" w:right="757"/>
        <w:jc w:val="both"/>
        <w:rPr>
          <w:rFonts w:ascii="Palatino Linotype" w:eastAsia="Times New Roman" w:hAnsi="Palatino Linotype" w:cs="Arial"/>
          <w:i/>
          <w:szCs w:val="24"/>
          <w:lang w:val="es-ES" w:eastAsia="es-MX"/>
        </w:rPr>
      </w:pPr>
    </w:p>
    <w:p w14:paraId="4762D079" w14:textId="77777777" w:rsidR="0066447B" w:rsidRPr="00477BC7" w:rsidRDefault="0066447B" w:rsidP="0066447B">
      <w:pPr>
        <w:spacing w:after="0" w:line="240" w:lineRule="auto"/>
        <w:ind w:left="709" w:right="757"/>
        <w:jc w:val="both"/>
        <w:rPr>
          <w:rFonts w:ascii="Palatino Linotype" w:eastAsia="Times New Roman" w:hAnsi="Palatino Linotype" w:cs="Arial"/>
          <w:i/>
          <w:szCs w:val="24"/>
          <w:lang w:val="es-ES" w:eastAsia="es-MX"/>
        </w:rPr>
      </w:pPr>
      <w:r w:rsidRPr="00477BC7">
        <w:rPr>
          <w:rFonts w:ascii="Palatino Linotype" w:eastAsia="Times New Roman" w:hAnsi="Palatino Linotype" w:cs="Arial,Bold"/>
          <w:b/>
          <w:bCs/>
          <w:i/>
          <w:szCs w:val="24"/>
          <w:lang w:val="es-ES" w:eastAsia="es-MX"/>
        </w:rPr>
        <w:t xml:space="preserve">Artículo 91. </w:t>
      </w:r>
      <w:r w:rsidRPr="00477BC7">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14:paraId="34E49C6E" w14:textId="77777777" w:rsidR="0066447B" w:rsidRPr="00477BC7" w:rsidRDefault="0066447B" w:rsidP="0066447B">
      <w:pPr>
        <w:spacing w:after="0" w:line="360" w:lineRule="auto"/>
        <w:jc w:val="both"/>
        <w:rPr>
          <w:rFonts w:ascii="Palatino Linotype" w:eastAsia="Times New Roman" w:hAnsi="Palatino Linotype" w:cs="Times New Roman"/>
          <w:sz w:val="24"/>
          <w:szCs w:val="24"/>
          <w:lang w:val="es-ES" w:eastAsia="es-MX"/>
        </w:rPr>
      </w:pPr>
    </w:p>
    <w:p w14:paraId="41520612" w14:textId="77777777" w:rsidR="0066447B" w:rsidRPr="00477BC7" w:rsidRDefault="0066447B" w:rsidP="0066447B">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w:t>
      </w:r>
      <w:r w:rsidRPr="00477BC7">
        <w:rPr>
          <w:rFonts w:ascii="Palatino Linotype" w:eastAsia="Times New Roman" w:hAnsi="Palatino Linotype" w:cs="Times New Roman"/>
          <w:sz w:val="24"/>
          <w:szCs w:val="24"/>
          <w:lang w:val="es-ES" w:eastAsia="es-MX"/>
        </w:rPr>
        <w:lastRenderedPageBreak/>
        <w:t xml:space="preserve">verificador, compuesto de dos elementos, con el que se evitan duplicaciones en la Clave, identifican el cambio de siglo y garantizan la correcta integración. </w:t>
      </w:r>
    </w:p>
    <w:p w14:paraId="02BFBFC7" w14:textId="77777777" w:rsidR="0066447B" w:rsidRPr="00477BC7" w:rsidRDefault="0066447B" w:rsidP="0066447B">
      <w:pPr>
        <w:spacing w:after="0" w:line="360" w:lineRule="auto"/>
        <w:jc w:val="both"/>
        <w:rPr>
          <w:rFonts w:ascii="Palatino Linotype" w:eastAsia="Times New Roman" w:hAnsi="Palatino Linotype" w:cs="Times New Roman"/>
          <w:sz w:val="24"/>
          <w:szCs w:val="24"/>
          <w:lang w:val="es-ES" w:eastAsia="es-MX"/>
        </w:rPr>
      </w:pPr>
    </w:p>
    <w:p w14:paraId="112CE39A" w14:textId="77777777" w:rsidR="0066447B" w:rsidRPr="00477BC7" w:rsidRDefault="0066447B" w:rsidP="0066447B">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14:paraId="0224482B" w14:textId="77777777" w:rsidR="0066447B" w:rsidRPr="00477BC7" w:rsidRDefault="0066447B" w:rsidP="0066447B">
      <w:pPr>
        <w:spacing w:after="0" w:line="360" w:lineRule="auto"/>
        <w:jc w:val="both"/>
        <w:rPr>
          <w:rFonts w:ascii="Palatino Linotype" w:eastAsia="Times New Roman" w:hAnsi="Palatino Linotype" w:cs="Arial"/>
          <w:sz w:val="24"/>
          <w:szCs w:val="24"/>
          <w:lang w:val="es-ES" w:eastAsia="es-MX"/>
        </w:rPr>
      </w:pPr>
    </w:p>
    <w:p w14:paraId="44F14D19" w14:textId="77777777" w:rsidR="0066447B" w:rsidRPr="00477BC7" w:rsidRDefault="0066447B" w:rsidP="0066447B">
      <w:pPr>
        <w:spacing w:after="0" w:line="240" w:lineRule="auto"/>
        <w:ind w:left="567" w:right="616"/>
        <w:jc w:val="both"/>
        <w:rPr>
          <w:rFonts w:ascii="Palatino Linotype" w:eastAsia="Times New Roman" w:hAnsi="Palatino Linotype" w:cs="Times New Roman"/>
          <w:i/>
          <w:lang w:val="es-ES" w:eastAsia="es-MX"/>
        </w:rPr>
      </w:pPr>
      <w:r w:rsidRPr="00477BC7">
        <w:rPr>
          <w:rFonts w:ascii="Palatino Linotype" w:eastAsia="Times New Roman" w:hAnsi="Palatino Linotype" w:cs="Times New Roman"/>
          <w:b/>
          <w:i/>
          <w:lang w:val="es-ES" w:eastAsia="es-MX"/>
        </w:rPr>
        <w:t>Clave Única de Registro de Población (CURP)</w:t>
      </w:r>
      <w:r w:rsidRPr="00477BC7">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782789C1" w14:textId="77777777" w:rsidR="0066447B" w:rsidRPr="00477BC7" w:rsidRDefault="0066447B" w:rsidP="0066447B">
      <w:pPr>
        <w:spacing w:after="0" w:line="240" w:lineRule="auto"/>
        <w:ind w:left="567" w:right="616"/>
        <w:jc w:val="both"/>
        <w:rPr>
          <w:rFonts w:ascii="Palatino Linotype" w:eastAsia="Times New Roman" w:hAnsi="Palatino Linotype" w:cs="Arial"/>
          <w:bCs/>
          <w:i/>
          <w:lang w:val="es-ES" w:eastAsia="es-MX"/>
        </w:rPr>
      </w:pPr>
    </w:p>
    <w:p w14:paraId="1FDCA182" w14:textId="77777777" w:rsidR="0066447B" w:rsidRPr="00477BC7" w:rsidRDefault="0066447B" w:rsidP="0066447B">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6E2CBD62" w14:textId="77777777" w:rsidR="0066447B" w:rsidRPr="00477BC7" w:rsidRDefault="0066447B" w:rsidP="0066447B">
      <w:pPr>
        <w:spacing w:after="0" w:line="360" w:lineRule="auto"/>
        <w:jc w:val="both"/>
        <w:rPr>
          <w:rFonts w:ascii="Palatino Linotype" w:eastAsia="Times New Roman" w:hAnsi="Palatino Linotype" w:cs="Times New Roman"/>
          <w:sz w:val="24"/>
          <w:szCs w:val="24"/>
          <w:lang w:val="es-ES" w:eastAsia="es-MX"/>
        </w:rPr>
      </w:pPr>
    </w:p>
    <w:p w14:paraId="456A4B8B" w14:textId="77777777" w:rsidR="0066447B" w:rsidRPr="00477BC7" w:rsidRDefault="0066447B" w:rsidP="0066447B">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Por cuanto hace a la </w:t>
      </w:r>
      <w:r w:rsidRPr="00477BC7">
        <w:rPr>
          <w:rFonts w:ascii="Palatino Linotype" w:eastAsia="Times New Roman" w:hAnsi="Palatino Linotype" w:cs="Times New Roman"/>
          <w:b/>
          <w:sz w:val="24"/>
          <w:szCs w:val="24"/>
          <w:lang w:val="es-ES" w:eastAsia="es-ES"/>
        </w:rPr>
        <w:t>Clave de cualquier tipo de seguridad social</w:t>
      </w:r>
      <w:r w:rsidRPr="00477BC7">
        <w:rPr>
          <w:rFonts w:ascii="Palatino Linotype" w:eastAsia="Times New Roman" w:hAnsi="Palatino Linotype" w:cs="Times New Roman"/>
          <w:sz w:val="24"/>
          <w:szCs w:val="24"/>
          <w:lang w:val="es-ES" w:eastAsia="es-ES"/>
        </w:rPr>
        <w:t xml:space="preserve"> (ISSEMYM, u otros), está integrado por una </w:t>
      </w:r>
      <w:r w:rsidRPr="00477BC7">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w:t>
      </w:r>
      <w:r w:rsidRPr="00477BC7">
        <w:rPr>
          <w:rFonts w:ascii="Palatino Linotype" w:eastAsia="Times New Roman" w:hAnsi="Palatino Linotype" w:cs="Times New Roman"/>
          <w:bCs/>
          <w:sz w:val="24"/>
          <w:szCs w:val="24"/>
          <w:lang w:val="es-ES" w:eastAsia="es-MX"/>
        </w:rPr>
        <w:lastRenderedPageBreak/>
        <w:t xml:space="preserve">información confidencial, </w:t>
      </w:r>
      <w:r w:rsidRPr="00477BC7">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477BC7">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477BC7">
        <w:rPr>
          <w:rFonts w:ascii="Palatino Linotype" w:eastAsia="Times New Roman" w:hAnsi="Palatino Linotype" w:cs="Times New Roman"/>
          <w:sz w:val="24"/>
          <w:szCs w:val="24"/>
          <w:lang w:val="es-ES" w:eastAsia="es-MX"/>
        </w:rPr>
        <w:t>.</w:t>
      </w:r>
    </w:p>
    <w:p w14:paraId="19E0DF8D" w14:textId="77777777" w:rsidR="0066447B" w:rsidRPr="00477BC7" w:rsidRDefault="0066447B" w:rsidP="0066447B">
      <w:pPr>
        <w:spacing w:after="0" w:line="360" w:lineRule="auto"/>
        <w:jc w:val="both"/>
        <w:rPr>
          <w:rFonts w:ascii="Palatino Linotype" w:eastAsia="Times New Roman" w:hAnsi="Palatino Linotype" w:cs="Times New Roman"/>
          <w:sz w:val="24"/>
          <w:szCs w:val="24"/>
          <w:lang w:val="es-ES" w:eastAsia="es-MX"/>
        </w:rPr>
      </w:pPr>
    </w:p>
    <w:p w14:paraId="62ECE5B5" w14:textId="77777777" w:rsidR="0066447B" w:rsidRPr="00477BC7" w:rsidRDefault="0066447B" w:rsidP="0066447B">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ES"/>
        </w:rPr>
        <w:t xml:space="preserve">Respecto de los </w:t>
      </w:r>
      <w:r w:rsidRPr="00477BC7">
        <w:rPr>
          <w:rFonts w:ascii="Palatino Linotype" w:eastAsia="Times New Roman" w:hAnsi="Palatino Linotype" w:cs="Times New Roman"/>
          <w:b/>
          <w:sz w:val="24"/>
          <w:szCs w:val="24"/>
          <w:lang w:val="es-ES" w:eastAsia="es-ES"/>
        </w:rPr>
        <w:t>préstamos o descuentos</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b/>
          <w:sz w:val="24"/>
          <w:szCs w:val="24"/>
          <w:lang w:val="es-ES" w:eastAsia="es-ES"/>
        </w:rPr>
        <w:t>de carácter personal</w:t>
      </w:r>
      <w:r w:rsidRPr="00477BC7">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477BC7">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sz w:val="24"/>
          <w:szCs w:val="24"/>
          <w:lang w:val="es-ES" w:eastAsia="es-MX"/>
        </w:rPr>
        <w:t>protección de información confidencial, porque incide en la intimidad de un individuo</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sz w:val="24"/>
          <w:szCs w:val="24"/>
          <w:lang w:val="es-ES" w:eastAsia="es-MX"/>
        </w:rPr>
        <w:t>identificado.</w:t>
      </w:r>
    </w:p>
    <w:p w14:paraId="35354784" w14:textId="77777777" w:rsidR="0066447B" w:rsidRPr="00477BC7" w:rsidRDefault="0066447B" w:rsidP="0066447B">
      <w:pPr>
        <w:spacing w:after="0" w:line="360" w:lineRule="auto"/>
        <w:jc w:val="both"/>
        <w:rPr>
          <w:rFonts w:ascii="Palatino Linotype" w:eastAsia="Times New Roman" w:hAnsi="Palatino Linotype" w:cs="Times New Roman"/>
          <w:sz w:val="24"/>
          <w:szCs w:val="24"/>
          <w:lang w:val="es-ES" w:eastAsia="es-ES"/>
        </w:rPr>
      </w:pPr>
    </w:p>
    <w:p w14:paraId="580568F8" w14:textId="77777777" w:rsidR="0066447B" w:rsidRPr="00477BC7" w:rsidRDefault="0066447B" w:rsidP="0066447B">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MX"/>
        </w:rPr>
        <w:t xml:space="preserve">Por su parte, el </w:t>
      </w:r>
      <w:r w:rsidRPr="00477BC7">
        <w:rPr>
          <w:rFonts w:ascii="Palatino Linotype" w:eastAsia="Times New Roman" w:hAnsi="Palatino Linotype" w:cs="Times New Roman"/>
          <w:sz w:val="24"/>
          <w:szCs w:val="24"/>
          <w:lang w:val="es-ES" w:eastAsia="es-ES"/>
        </w:rPr>
        <w:t>artículo 84 de la Ley del Trabajo de los Servidores Públicos del Estado y Municipios, señala:</w:t>
      </w:r>
    </w:p>
    <w:p w14:paraId="6298E003" w14:textId="77777777" w:rsidR="0066447B" w:rsidRPr="00477BC7" w:rsidRDefault="0066447B" w:rsidP="0066447B">
      <w:pPr>
        <w:spacing w:after="0" w:line="360" w:lineRule="auto"/>
        <w:jc w:val="both"/>
        <w:rPr>
          <w:rFonts w:ascii="Palatino Linotype" w:eastAsia="Times New Roman" w:hAnsi="Palatino Linotype" w:cs="Times New Roman"/>
          <w:sz w:val="24"/>
          <w:szCs w:val="24"/>
          <w:lang w:val="es-ES" w:eastAsia="es-ES"/>
        </w:rPr>
      </w:pPr>
    </w:p>
    <w:p w14:paraId="1DD6BED7" w14:textId="77777777" w:rsidR="0066447B" w:rsidRPr="00477BC7" w:rsidRDefault="0066447B" w:rsidP="0066447B">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b/>
          <w:i/>
          <w:noProof/>
          <w:sz w:val="24"/>
          <w:szCs w:val="24"/>
          <w:lang w:val="es-ES" w:eastAsia="es-ES"/>
        </w:rPr>
        <w:t>ARTICULO 84.</w:t>
      </w:r>
      <w:r w:rsidRPr="00477BC7">
        <w:rPr>
          <w:rFonts w:ascii="Palatino Linotype" w:eastAsia="Times New Roman" w:hAnsi="Palatino Linotype" w:cs="Times New Roman"/>
          <w:i/>
          <w:noProof/>
          <w:sz w:val="24"/>
          <w:szCs w:val="24"/>
          <w:lang w:val="es-ES" w:eastAsia="es-ES"/>
        </w:rPr>
        <w:t xml:space="preserve"> Sólo podrán hacerse retenciones, descuentos o deducciones al sueldo de los servidores públicos por concepto de:</w:t>
      </w:r>
    </w:p>
    <w:p w14:paraId="5263F939" w14:textId="77777777" w:rsidR="0066447B" w:rsidRPr="00477BC7" w:rsidRDefault="0066447B" w:rsidP="0066447B">
      <w:pPr>
        <w:spacing w:after="0" w:line="240" w:lineRule="auto"/>
        <w:ind w:left="567" w:right="616"/>
        <w:jc w:val="both"/>
        <w:rPr>
          <w:rFonts w:ascii="Palatino Linotype" w:eastAsia="Times New Roman" w:hAnsi="Palatino Linotype" w:cs="Times New Roman"/>
          <w:i/>
          <w:noProof/>
          <w:sz w:val="24"/>
          <w:szCs w:val="24"/>
          <w:lang w:val="es-ES" w:eastAsia="es-ES"/>
        </w:rPr>
      </w:pPr>
    </w:p>
    <w:p w14:paraId="605CE59C" w14:textId="77777777" w:rsidR="0066447B" w:rsidRPr="00477BC7" w:rsidRDefault="0066447B" w:rsidP="0066447B">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 Gravámenes fiscales relacionados con el sueldo;</w:t>
      </w:r>
    </w:p>
    <w:p w14:paraId="66E16CB5" w14:textId="77777777" w:rsidR="0066447B" w:rsidRPr="00477BC7" w:rsidRDefault="0066447B" w:rsidP="0066447B">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II. Deudas contraídas con las instituciones públicas o dependencias por concepto de anticipos de sueldo, pagos hechos con exceso, errores o pérdidas debidamente comprobados;</w:t>
      </w:r>
    </w:p>
    <w:p w14:paraId="71145031" w14:textId="77777777" w:rsidR="0066447B" w:rsidRPr="00477BC7" w:rsidRDefault="0066447B" w:rsidP="0066447B">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III. Cuotas sindicales;</w:t>
      </w:r>
    </w:p>
    <w:p w14:paraId="33554BFB" w14:textId="77777777" w:rsidR="0066447B" w:rsidRPr="00477BC7" w:rsidRDefault="0066447B" w:rsidP="0066447B">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IV. Cuotas de aportación a fondos para la constitución de cooperativas y de cajas de ahorro, siempre que el servidor público hubiese manifestado previamente, de manera expresa, su conformidad;</w:t>
      </w:r>
    </w:p>
    <w:p w14:paraId="6A50B07A" w14:textId="77777777" w:rsidR="0066447B" w:rsidRPr="00477BC7" w:rsidRDefault="0066447B" w:rsidP="0066447B">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lastRenderedPageBreak/>
        <w:t>V. Descuentos ordenados por el Instituto de Seguridad Social del Estado de México y Municipios, con motivo de cuotas y obligaciones contraídas con éste por los servidores públicos;</w:t>
      </w:r>
    </w:p>
    <w:p w14:paraId="348F1F6C" w14:textId="77777777" w:rsidR="0066447B" w:rsidRPr="00477BC7" w:rsidRDefault="0066447B" w:rsidP="0066447B">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 Obligaciones a cargo del servidor público con las que haya consentido, derivadas de la adquisición o del uso de habitaciones consideradas como de interés social;</w:t>
      </w:r>
    </w:p>
    <w:p w14:paraId="71B549AC" w14:textId="77777777" w:rsidR="0066447B" w:rsidRPr="00477BC7" w:rsidRDefault="0066447B" w:rsidP="0066447B">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VII. Faltas de puntualidad o de asistencia injustificadas;</w:t>
      </w:r>
    </w:p>
    <w:p w14:paraId="52D84AB6" w14:textId="77777777" w:rsidR="0066447B" w:rsidRPr="00477BC7" w:rsidRDefault="0066447B" w:rsidP="0066447B">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VIII. Pensiones alimenticias ordenadas por la autoridad judicial; o</w:t>
      </w:r>
    </w:p>
    <w:p w14:paraId="4EB71271" w14:textId="77777777" w:rsidR="0066447B" w:rsidRPr="00477BC7" w:rsidRDefault="0066447B" w:rsidP="0066447B">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IX. Cualquier otro convenido con instituciones de servicios y aceptado por el servidor público.</w:t>
      </w:r>
    </w:p>
    <w:p w14:paraId="604B4939" w14:textId="77777777" w:rsidR="0066447B" w:rsidRPr="00477BC7" w:rsidRDefault="0066447B" w:rsidP="0066447B">
      <w:pPr>
        <w:spacing w:after="0" w:line="240" w:lineRule="auto"/>
        <w:ind w:left="567" w:right="616"/>
        <w:jc w:val="both"/>
        <w:rPr>
          <w:rFonts w:ascii="Palatino Linotype" w:eastAsia="Times New Roman" w:hAnsi="Palatino Linotype" w:cs="Times New Roman"/>
          <w:i/>
          <w:noProof/>
          <w:sz w:val="24"/>
          <w:szCs w:val="24"/>
          <w:lang w:val="es-ES" w:eastAsia="es-ES"/>
        </w:rPr>
      </w:pPr>
    </w:p>
    <w:p w14:paraId="4344F72F" w14:textId="77777777" w:rsidR="0066447B" w:rsidRPr="00477BC7" w:rsidRDefault="0066447B" w:rsidP="0066447B">
      <w:pPr>
        <w:spacing w:after="0" w:line="240" w:lineRule="auto"/>
        <w:ind w:left="567" w:right="616"/>
        <w:jc w:val="both"/>
        <w:rPr>
          <w:rFonts w:ascii="Times New Roman" w:eastAsia="Times New Roman" w:hAnsi="Times New Roman" w:cs="Times New Roman"/>
          <w:sz w:val="24"/>
          <w:szCs w:val="24"/>
          <w:lang w:val="es-ES" w:eastAsia="es-ES"/>
        </w:rPr>
      </w:pPr>
      <w:r w:rsidRPr="00477BC7">
        <w:rPr>
          <w:rFonts w:ascii="Palatino Linotype" w:eastAsia="Times New Roman" w:hAnsi="Palatino Linotype" w:cs="Times New Roman"/>
          <w:i/>
          <w:noProof/>
          <w:sz w:val="24"/>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47CB99FE" w14:textId="77777777" w:rsidR="0066447B" w:rsidRPr="00477BC7" w:rsidRDefault="0066447B" w:rsidP="0066447B">
      <w:pPr>
        <w:spacing w:after="0" w:line="360" w:lineRule="auto"/>
        <w:jc w:val="both"/>
        <w:rPr>
          <w:rFonts w:ascii="Palatino Linotype" w:eastAsia="Times New Roman" w:hAnsi="Palatino Linotype" w:cs="Times New Roman"/>
          <w:sz w:val="24"/>
          <w:szCs w:val="24"/>
          <w:lang w:val="es-ES" w:eastAsia="es-ES"/>
        </w:rPr>
      </w:pPr>
    </w:p>
    <w:p w14:paraId="68DF8FE5" w14:textId="77777777" w:rsidR="0066447B" w:rsidRPr="00477BC7" w:rsidRDefault="0066447B" w:rsidP="0066447B">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63A0303C" w14:textId="77777777" w:rsidR="0066447B" w:rsidRPr="00477BC7" w:rsidRDefault="0066447B" w:rsidP="0066447B">
      <w:pPr>
        <w:spacing w:after="0" w:line="360" w:lineRule="auto"/>
        <w:jc w:val="both"/>
        <w:rPr>
          <w:rFonts w:ascii="Palatino Linotype" w:eastAsia="Times New Roman" w:hAnsi="Palatino Linotype" w:cs="Times New Roman"/>
          <w:sz w:val="24"/>
          <w:szCs w:val="24"/>
          <w:lang w:val="es-ES" w:eastAsia="es-ES"/>
        </w:rPr>
      </w:pPr>
    </w:p>
    <w:p w14:paraId="13676B28" w14:textId="77777777" w:rsidR="0066447B" w:rsidRPr="00477BC7" w:rsidRDefault="0066447B" w:rsidP="0066447B">
      <w:pPr>
        <w:spacing w:after="0" w:line="360" w:lineRule="auto"/>
        <w:jc w:val="both"/>
        <w:rPr>
          <w:rFonts w:ascii="Palatino Linotype" w:eastAsia="Times New Roman" w:hAnsi="Palatino Linotype" w:cs="Times New Roman"/>
          <w:sz w:val="24"/>
          <w:szCs w:val="24"/>
          <w:lang w:eastAsia="es-MX"/>
        </w:rPr>
      </w:pPr>
      <w:r w:rsidRPr="00477BC7">
        <w:rPr>
          <w:rFonts w:ascii="Palatino Linotype" w:eastAsia="Times New Roman" w:hAnsi="Palatino Linotype" w:cs="Times New Roman"/>
          <w:sz w:val="24"/>
          <w:szCs w:val="24"/>
          <w:lang w:val="es-ES_tradnl" w:eastAsia="es-ES"/>
        </w:rPr>
        <w:t xml:space="preserve">Por ende, en el presente caso el Sujeto Obligado debe </w:t>
      </w:r>
      <w:r w:rsidRPr="00477BC7">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w:t>
      </w:r>
      <w:r w:rsidRPr="00477BC7">
        <w:rPr>
          <w:rFonts w:ascii="Palatino Linotype" w:eastAsia="Times New Roman" w:hAnsi="Palatino Linotype" w:cs="Times New Roman"/>
          <w:sz w:val="24"/>
          <w:szCs w:val="24"/>
          <w:lang w:eastAsia="es-MX"/>
        </w:rPr>
        <w:lastRenderedPageBreak/>
        <w:t xml:space="preserve">es necesario que </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477BC7">
        <w:rPr>
          <w:rFonts w:ascii="Palatino Linotype" w:eastAsia="Times New Roman" w:hAnsi="Palatino Linotype" w:cs="Times New Roman"/>
          <w:sz w:val="24"/>
          <w:szCs w:val="24"/>
          <w:lang w:val="es-ES_tradnl" w:eastAsia="es-ES"/>
        </w:rPr>
        <w:t>el Sujeto Obligado</w:t>
      </w:r>
      <w:r w:rsidRPr="00477BC7">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01868C97" w14:textId="77777777" w:rsidR="0066447B" w:rsidRPr="00477BC7" w:rsidRDefault="0066447B" w:rsidP="0066447B">
      <w:pPr>
        <w:spacing w:after="0" w:line="360" w:lineRule="auto"/>
        <w:jc w:val="both"/>
        <w:rPr>
          <w:rFonts w:ascii="Palatino Linotype" w:eastAsia="Times New Roman" w:hAnsi="Palatino Linotype" w:cs="Times New Roman"/>
          <w:sz w:val="24"/>
          <w:szCs w:val="24"/>
          <w:lang w:eastAsia="es-MX"/>
        </w:rPr>
      </w:pPr>
    </w:p>
    <w:p w14:paraId="21CC3308" w14:textId="77777777" w:rsidR="0066447B" w:rsidRPr="00477BC7" w:rsidRDefault="0066447B" w:rsidP="0066447B">
      <w:pPr>
        <w:spacing w:after="0" w:line="360" w:lineRule="auto"/>
        <w:jc w:val="both"/>
        <w:rPr>
          <w:rFonts w:ascii="Palatino Linotype" w:eastAsia="Calibri" w:hAnsi="Palatino Linotype" w:cs="Times New Roman"/>
          <w:sz w:val="24"/>
          <w:szCs w:val="24"/>
          <w:lang w:eastAsia="es-ES"/>
        </w:rPr>
      </w:pPr>
      <w:r w:rsidRPr="00477BC7">
        <w:rPr>
          <w:rFonts w:ascii="Palatino Linotype" w:eastAsia="Calibri" w:hAnsi="Palatino Linotype" w:cs="Times New Roman"/>
          <w:sz w:val="24"/>
          <w:szCs w:val="24"/>
          <w:lang w:eastAsia="es-ES"/>
        </w:rPr>
        <w:t xml:space="preserve">Así, es que </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Calibri" w:hAnsi="Palatino Linotype" w:cs="Times New Roman"/>
          <w:sz w:val="24"/>
          <w:szCs w:val="24"/>
          <w:lang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31CE79E6" w14:textId="77777777" w:rsidR="0066447B" w:rsidRPr="00477BC7" w:rsidRDefault="0066447B" w:rsidP="0066447B">
      <w:pPr>
        <w:spacing w:after="0" w:line="360" w:lineRule="auto"/>
        <w:jc w:val="both"/>
        <w:rPr>
          <w:rFonts w:ascii="Palatino Linotype" w:eastAsia="Calibri" w:hAnsi="Palatino Linotype" w:cs="Times New Roman"/>
          <w:sz w:val="24"/>
          <w:szCs w:val="24"/>
          <w:lang w:eastAsia="es-ES"/>
        </w:rPr>
      </w:pPr>
    </w:p>
    <w:p w14:paraId="5927302D" w14:textId="77777777" w:rsidR="0066447B" w:rsidRPr="00477BC7" w:rsidRDefault="0066447B" w:rsidP="0066447B">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w:t>
      </w:r>
      <w:r w:rsidRPr="00477BC7">
        <w:rPr>
          <w:rFonts w:ascii="Palatino Linotype" w:eastAsia="Times New Roman" w:hAnsi="Palatino Linotype" w:cs="Times New Roman"/>
          <w:sz w:val="24"/>
          <w:szCs w:val="24"/>
          <w:lang w:eastAsia="es-ES"/>
        </w:rPr>
        <w:lastRenderedPageBreak/>
        <w:t>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F7018B5" w14:textId="77777777" w:rsidR="0066447B" w:rsidRPr="00477BC7" w:rsidRDefault="0066447B" w:rsidP="0066447B">
      <w:pPr>
        <w:spacing w:after="0" w:line="360" w:lineRule="auto"/>
        <w:jc w:val="both"/>
        <w:rPr>
          <w:rFonts w:ascii="Palatino Linotype" w:eastAsia="Times New Roman" w:hAnsi="Palatino Linotype" w:cs="Times New Roman"/>
          <w:sz w:val="24"/>
          <w:szCs w:val="24"/>
          <w:lang w:eastAsia="es-ES"/>
        </w:rPr>
      </w:pPr>
    </w:p>
    <w:p w14:paraId="1A70BE8F" w14:textId="77777777" w:rsidR="0066447B" w:rsidRPr="00477BC7" w:rsidRDefault="0066447B" w:rsidP="0066447B">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 xml:space="preserve">“Artículo 49. </w:t>
      </w:r>
      <w:r w:rsidRPr="00477BC7">
        <w:rPr>
          <w:rFonts w:ascii="Times New Roman" w:eastAsia="Times New Roman" w:hAnsi="Times New Roman" w:cs="Times New Roman"/>
          <w:i/>
          <w:lang w:eastAsia="es-MX"/>
        </w:rPr>
        <w:t>Los Comités de Transparencia tendrán las siguientes atribuciones:</w:t>
      </w:r>
    </w:p>
    <w:p w14:paraId="724B2F84" w14:textId="77777777" w:rsidR="0066447B" w:rsidRPr="00477BC7" w:rsidRDefault="0066447B" w:rsidP="0066447B">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VIII.</w:t>
      </w:r>
      <w:r w:rsidRPr="00477BC7">
        <w:rPr>
          <w:rFonts w:ascii="Times New Roman" w:eastAsia="Times New Roman" w:hAnsi="Times New Roman" w:cs="Times New Roman"/>
          <w:i/>
          <w:lang w:eastAsia="es-MX"/>
        </w:rPr>
        <w:t xml:space="preserve"> Aprobar, modificar o revocar la clasificación de la información;</w:t>
      </w:r>
    </w:p>
    <w:p w14:paraId="496AC44D" w14:textId="77777777" w:rsidR="0066447B" w:rsidRPr="00477BC7" w:rsidRDefault="0066447B" w:rsidP="0066447B">
      <w:pPr>
        <w:spacing w:after="0" w:line="240" w:lineRule="auto"/>
        <w:ind w:left="567" w:right="616"/>
        <w:jc w:val="both"/>
        <w:rPr>
          <w:rFonts w:ascii="Times New Roman" w:eastAsia="Times New Roman" w:hAnsi="Times New Roman" w:cs="Times New Roman"/>
          <w:i/>
          <w:lang w:eastAsia="es-MX"/>
        </w:rPr>
      </w:pPr>
    </w:p>
    <w:p w14:paraId="1FF9A6CD" w14:textId="77777777" w:rsidR="0066447B" w:rsidRPr="00477BC7" w:rsidRDefault="0066447B" w:rsidP="0066447B">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Artículo 132.</w:t>
      </w:r>
      <w:r w:rsidRPr="00477BC7">
        <w:rPr>
          <w:rFonts w:ascii="Times New Roman" w:eastAsia="Times New Roman" w:hAnsi="Times New Roman" w:cs="Times New Roman"/>
          <w:i/>
          <w:lang w:eastAsia="es-MX"/>
        </w:rPr>
        <w:t xml:space="preserve"> La clasificación de la información se llevará a cabo en el momento en que:</w:t>
      </w:r>
    </w:p>
    <w:p w14:paraId="4780BE5E" w14:textId="77777777" w:rsidR="0066447B" w:rsidRPr="00477BC7" w:rsidRDefault="0066447B" w:rsidP="0066447B">
      <w:pPr>
        <w:spacing w:after="0" w:line="240" w:lineRule="auto"/>
        <w:ind w:left="567" w:right="616"/>
        <w:jc w:val="both"/>
        <w:rPr>
          <w:rFonts w:ascii="Times New Roman" w:eastAsia="Times New Roman" w:hAnsi="Times New Roman" w:cs="Times New Roman"/>
          <w:b/>
          <w:i/>
          <w:lang w:eastAsia="es-MX"/>
        </w:rPr>
      </w:pPr>
    </w:p>
    <w:p w14:paraId="31140952" w14:textId="77777777" w:rsidR="0066447B" w:rsidRPr="00477BC7" w:rsidRDefault="0066447B" w:rsidP="0066447B">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w:t>
      </w:r>
      <w:r w:rsidRPr="00477BC7">
        <w:rPr>
          <w:rFonts w:ascii="Times New Roman" w:eastAsia="Times New Roman" w:hAnsi="Times New Roman" w:cs="Times New Roman"/>
          <w:i/>
          <w:lang w:eastAsia="es-MX"/>
        </w:rPr>
        <w:t xml:space="preserve"> Se reciba una solicitud de acceso a la información;</w:t>
      </w:r>
    </w:p>
    <w:p w14:paraId="68B65B37" w14:textId="77777777" w:rsidR="0066447B" w:rsidRPr="00477BC7" w:rsidRDefault="0066447B" w:rsidP="0066447B">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w:t>
      </w:r>
      <w:r w:rsidRPr="00477BC7">
        <w:rPr>
          <w:rFonts w:ascii="Times New Roman" w:eastAsia="Times New Roman" w:hAnsi="Times New Roman" w:cs="Times New Roman"/>
          <w:i/>
          <w:lang w:eastAsia="es-MX"/>
        </w:rPr>
        <w:t xml:space="preserve"> Se determine mediante resolución de autoridad competente; o</w:t>
      </w:r>
    </w:p>
    <w:p w14:paraId="36D6314F" w14:textId="77777777" w:rsidR="0066447B" w:rsidRPr="00477BC7" w:rsidRDefault="0066447B" w:rsidP="0066447B">
      <w:pPr>
        <w:spacing w:after="0" w:line="240" w:lineRule="auto"/>
        <w:ind w:left="567" w:right="616"/>
        <w:jc w:val="both"/>
        <w:rPr>
          <w:rFonts w:ascii="Times New Roman" w:eastAsia="Times New Roman" w:hAnsi="Times New Roman" w:cs="Times New Roman"/>
          <w:b/>
          <w:i/>
          <w:lang w:eastAsia="es-MX"/>
        </w:rPr>
      </w:pPr>
      <w:r w:rsidRPr="00477BC7">
        <w:rPr>
          <w:rFonts w:ascii="Times New Roman" w:eastAsia="Times New Roman" w:hAnsi="Times New Roman" w:cs="Times New Roman"/>
          <w:i/>
          <w:lang w:eastAsia="es-MX"/>
        </w:rPr>
        <w:t>III. Se generen versiones públicas para dar cumplimiento a las obligaciones de transparencia previstas en esta Ley.</w:t>
      </w:r>
      <w:r w:rsidRPr="00477BC7">
        <w:rPr>
          <w:rFonts w:ascii="Times New Roman" w:eastAsia="Times New Roman" w:hAnsi="Times New Roman" w:cs="Times New Roman"/>
          <w:b/>
          <w:i/>
          <w:lang w:eastAsia="es-MX"/>
        </w:rPr>
        <w:t>”</w:t>
      </w:r>
    </w:p>
    <w:p w14:paraId="522E85DB" w14:textId="77777777" w:rsidR="0066447B" w:rsidRPr="00477BC7" w:rsidRDefault="0066447B" w:rsidP="0066447B">
      <w:pPr>
        <w:spacing w:after="0" w:line="240" w:lineRule="auto"/>
        <w:ind w:left="567" w:right="616"/>
        <w:jc w:val="both"/>
        <w:rPr>
          <w:rFonts w:ascii="Times New Roman" w:eastAsia="Times New Roman" w:hAnsi="Times New Roman" w:cs="Times New Roman"/>
          <w:b/>
          <w:i/>
          <w:lang w:eastAsia="es-MX"/>
        </w:rPr>
      </w:pPr>
    </w:p>
    <w:p w14:paraId="5DD1FA73" w14:textId="77777777" w:rsidR="0066447B" w:rsidRPr="00477BC7" w:rsidRDefault="0066447B" w:rsidP="0066447B">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“Segundo.-</w:t>
      </w:r>
      <w:r w:rsidRPr="00477BC7">
        <w:rPr>
          <w:rFonts w:ascii="Times New Roman" w:eastAsia="Times New Roman" w:hAnsi="Times New Roman" w:cs="Times New Roman"/>
          <w:i/>
          <w:lang w:eastAsia="es-MX"/>
        </w:rPr>
        <w:t xml:space="preserve"> Para efectos de los presentes Lineamientos Generales, se entenderá por:</w:t>
      </w:r>
    </w:p>
    <w:p w14:paraId="5B81EA16" w14:textId="77777777" w:rsidR="0066447B" w:rsidRPr="00477BC7" w:rsidRDefault="0066447B" w:rsidP="0066447B">
      <w:pPr>
        <w:spacing w:after="0" w:line="240" w:lineRule="auto"/>
        <w:ind w:left="567" w:right="616"/>
        <w:jc w:val="both"/>
        <w:rPr>
          <w:rFonts w:ascii="Times New Roman" w:eastAsia="Times New Roman" w:hAnsi="Times New Roman" w:cs="Times New Roman"/>
          <w:b/>
          <w:i/>
          <w:lang w:eastAsia="es-MX"/>
        </w:rPr>
      </w:pPr>
    </w:p>
    <w:p w14:paraId="21FE45CE" w14:textId="77777777" w:rsidR="0066447B" w:rsidRPr="00477BC7" w:rsidRDefault="0066447B" w:rsidP="0066447B">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XVIII.</w:t>
      </w:r>
      <w:r w:rsidRPr="00477BC7">
        <w:rPr>
          <w:rFonts w:ascii="Times New Roman" w:eastAsia="Times New Roman" w:hAnsi="Times New Roman" w:cs="Times New Roman"/>
          <w:i/>
          <w:lang w:eastAsia="es-MX"/>
        </w:rPr>
        <w:t xml:space="preserve"> </w:t>
      </w:r>
      <w:r w:rsidRPr="00477BC7">
        <w:rPr>
          <w:rFonts w:ascii="Times New Roman" w:eastAsia="Times New Roman" w:hAnsi="Times New Roman" w:cs="Times New Roman"/>
          <w:b/>
          <w:i/>
          <w:lang w:eastAsia="es-MX"/>
        </w:rPr>
        <w:t>Versión pública:</w:t>
      </w:r>
      <w:r w:rsidRPr="00477BC7">
        <w:rPr>
          <w:rFonts w:ascii="Times New Roman" w:eastAsia="Times New Roman" w:hAnsi="Times New Roman"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2C8B452" w14:textId="77777777" w:rsidR="0066447B" w:rsidRPr="00477BC7" w:rsidRDefault="0066447B" w:rsidP="0066447B">
      <w:pPr>
        <w:spacing w:after="0" w:line="240" w:lineRule="auto"/>
        <w:ind w:left="567" w:right="616"/>
        <w:jc w:val="both"/>
        <w:rPr>
          <w:rFonts w:ascii="Times New Roman" w:eastAsia="Times New Roman" w:hAnsi="Times New Roman" w:cs="Times New Roman"/>
          <w:b/>
          <w:i/>
          <w:lang w:eastAsia="es-MX"/>
        </w:rPr>
      </w:pPr>
    </w:p>
    <w:p w14:paraId="58BA8860" w14:textId="77777777" w:rsidR="0066447B" w:rsidRPr="00477BC7" w:rsidRDefault="0066447B" w:rsidP="0066447B">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Cuarto.</w:t>
      </w:r>
      <w:r w:rsidRPr="00477BC7">
        <w:rPr>
          <w:rFonts w:ascii="Times New Roman" w:eastAsia="Times New Roman" w:hAnsi="Times New Roman"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70EBBDF" w14:textId="77777777" w:rsidR="0066447B" w:rsidRPr="00477BC7" w:rsidRDefault="0066447B" w:rsidP="0066447B">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Sujetos Obligados deberán aplicar, de manera estricta, las excepciones al derecho de acceso a la información y sólo podrán invocarlas cuando acrediten su procedencia.</w:t>
      </w:r>
    </w:p>
    <w:p w14:paraId="5B4A0A30" w14:textId="77777777" w:rsidR="0066447B" w:rsidRPr="00477BC7" w:rsidRDefault="0066447B" w:rsidP="0066447B">
      <w:pPr>
        <w:spacing w:after="0" w:line="240" w:lineRule="auto"/>
        <w:ind w:left="567" w:right="616"/>
        <w:jc w:val="both"/>
        <w:rPr>
          <w:rFonts w:ascii="Times New Roman" w:eastAsia="Times New Roman" w:hAnsi="Times New Roman" w:cs="Times New Roman"/>
          <w:b/>
          <w:i/>
          <w:lang w:eastAsia="es-MX"/>
        </w:rPr>
      </w:pPr>
    </w:p>
    <w:p w14:paraId="4275CBC6" w14:textId="77777777" w:rsidR="0066447B" w:rsidRPr="00477BC7" w:rsidRDefault="0066447B" w:rsidP="0066447B">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Quinto.</w:t>
      </w:r>
      <w:r w:rsidRPr="00477BC7">
        <w:rPr>
          <w:rFonts w:ascii="Times New Roman" w:eastAsia="Times New Roman" w:hAnsi="Times New Roman"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C1739D4" w14:textId="77777777" w:rsidR="0066447B" w:rsidRPr="00477BC7" w:rsidRDefault="0066447B" w:rsidP="0066447B">
      <w:pPr>
        <w:spacing w:after="0" w:line="240" w:lineRule="auto"/>
        <w:ind w:left="567" w:right="616"/>
        <w:jc w:val="both"/>
        <w:rPr>
          <w:rFonts w:ascii="Times New Roman" w:eastAsia="Times New Roman" w:hAnsi="Times New Roman" w:cs="Times New Roman"/>
          <w:b/>
          <w:i/>
          <w:lang w:eastAsia="es-MX"/>
        </w:rPr>
      </w:pPr>
    </w:p>
    <w:p w14:paraId="62125E1E" w14:textId="77777777" w:rsidR="0066447B" w:rsidRPr="00477BC7" w:rsidRDefault="0066447B" w:rsidP="0066447B">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Sexto.</w:t>
      </w:r>
      <w:r w:rsidRPr="00477BC7">
        <w:rPr>
          <w:rFonts w:ascii="Times New Roman" w:eastAsia="Times New Roman" w:hAnsi="Times New Roman"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75B19883" w14:textId="77777777" w:rsidR="0066447B" w:rsidRPr="00477BC7" w:rsidRDefault="0066447B" w:rsidP="0066447B">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lastRenderedPageBreak/>
        <w:t>La clasificación de información se realizará conforme a un análisis caso por caso, mediante la aplicación de la prueba de daño y de interés público.</w:t>
      </w:r>
    </w:p>
    <w:p w14:paraId="3934BDD8" w14:textId="77777777" w:rsidR="0066447B" w:rsidRPr="00477BC7" w:rsidRDefault="0066447B" w:rsidP="0066447B">
      <w:pPr>
        <w:spacing w:after="0" w:line="240" w:lineRule="auto"/>
        <w:ind w:left="567" w:right="616"/>
        <w:jc w:val="both"/>
        <w:rPr>
          <w:rFonts w:ascii="Times New Roman" w:eastAsia="Times New Roman" w:hAnsi="Times New Roman" w:cs="Times New Roman"/>
          <w:b/>
          <w:i/>
          <w:lang w:eastAsia="es-MX"/>
        </w:rPr>
      </w:pPr>
    </w:p>
    <w:p w14:paraId="3763E2CF" w14:textId="77777777" w:rsidR="0066447B" w:rsidRPr="00477BC7" w:rsidRDefault="0066447B" w:rsidP="0066447B">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Séptimo.</w:t>
      </w:r>
      <w:r w:rsidRPr="00477BC7">
        <w:rPr>
          <w:rFonts w:ascii="Times New Roman" w:eastAsia="Times New Roman" w:hAnsi="Times New Roman" w:cs="Times New Roman"/>
          <w:i/>
          <w:lang w:eastAsia="es-MX"/>
        </w:rPr>
        <w:t xml:space="preserve"> La clasificación de la información se llevará a cabo en el momento en que:</w:t>
      </w:r>
    </w:p>
    <w:p w14:paraId="0E00E2CA" w14:textId="77777777" w:rsidR="0066447B" w:rsidRPr="00477BC7" w:rsidRDefault="0066447B" w:rsidP="0066447B">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w:t>
      </w:r>
      <w:r w:rsidRPr="00477BC7">
        <w:rPr>
          <w:rFonts w:ascii="Times New Roman" w:eastAsia="Times New Roman" w:hAnsi="Times New Roman" w:cs="Times New Roman"/>
          <w:i/>
          <w:lang w:eastAsia="es-MX"/>
        </w:rPr>
        <w:t xml:space="preserve"> Se reciba una solicitud de acceso a la información;</w:t>
      </w:r>
    </w:p>
    <w:p w14:paraId="53090CB7" w14:textId="77777777" w:rsidR="0066447B" w:rsidRPr="00477BC7" w:rsidRDefault="0066447B" w:rsidP="0066447B">
      <w:pPr>
        <w:spacing w:after="0" w:line="240" w:lineRule="auto"/>
        <w:ind w:left="567" w:right="616"/>
        <w:jc w:val="both"/>
        <w:rPr>
          <w:rFonts w:ascii="Times New Roman" w:eastAsia="Times New Roman" w:hAnsi="Times New Roman" w:cs="Times New Roman"/>
          <w:b/>
          <w:i/>
          <w:lang w:eastAsia="es-MX"/>
        </w:rPr>
      </w:pPr>
    </w:p>
    <w:p w14:paraId="1D399E33" w14:textId="77777777" w:rsidR="0066447B" w:rsidRPr="00477BC7" w:rsidRDefault="0066447B" w:rsidP="0066447B">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w:t>
      </w:r>
      <w:r w:rsidRPr="00477BC7">
        <w:rPr>
          <w:rFonts w:ascii="Times New Roman" w:eastAsia="Times New Roman" w:hAnsi="Times New Roman" w:cs="Times New Roman"/>
          <w:i/>
          <w:lang w:eastAsia="es-MX"/>
        </w:rPr>
        <w:t xml:space="preserve"> Se determine mediante resolución de autoridad competente, o</w:t>
      </w:r>
    </w:p>
    <w:p w14:paraId="4676DC93" w14:textId="77777777" w:rsidR="0066447B" w:rsidRPr="00477BC7" w:rsidRDefault="0066447B" w:rsidP="0066447B">
      <w:pPr>
        <w:spacing w:after="0" w:line="240" w:lineRule="auto"/>
        <w:ind w:left="567" w:right="616"/>
        <w:jc w:val="both"/>
        <w:rPr>
          <w:rFonts w:ascii="Times New Roman" w:eastAsia="Times New Roman" w:hAnsi="Times New Roman" w:cs="Times New Roman"/>
          <w:b/>
          <w:i/>
          <w:lang w:eastAsia="es-MX"/>
        </w:rPr>
      </w:pPr>
    </w:p>
    <w:p w14:paraId="58F8C945" w14:textId="77777777" w:rsidR="0066447B" w:rsidRPr="00477BC7" w:rsidRDefault="0066447B" w:rsidP="0066447B">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III.</w:t>
      </w:r>
      <w:r w:rsidRPr="00477BC7">
        <w:rPr>
          <w:rFonts w:ascii="Times New Roman" w:eastAsia="Times New Roman" w:hAnsi="Times New Roman" w:cs="Times New Roman"/>
          <w:i/>
          <w:lang w:eastAsia="es-MX"/>
        </w:rPr>
        <w:t xml:space="preserve"> Se generen versiones públicas para dar cumplimiento a las obligaciones de transparencia previstas en la Ley General, la Ley Federal y las correspondientes de las entidades federativas.</w:t>
      </w:r>
    </w:p>
    <w:p w14:paraId="5B4E3C0C" w14:textId="77777777" w:rsidR="0066447B" w:rsidRPr="00477BC7" w:rsidRDefault="0066447B" w:rsidP="0066447B">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titulares de las áreas deberán revisar la clasificación al momento de la recepción de una solicitud de acceso a la información, para verificar si encuadra en una causal de reserva o de confidencialidad.</w:t>
      </w:r>
    </w:p>
    <w:p w14:paraId="63628C59" w14:textId="77777777" w:rsidR="0066447B" w:rsidRPr="00477BC7" w:rsidRDefault="0066447B" w:rsidP="0066447B">
      <w:pPr>
        <w:spacing w:after="0" w:line="240" w:lineRule="auto"/>
        <w:ind w:left="567" w:right="616"/>
        <w:jc w:val="both"/>
        <w:rPr>
          <w:rFonts w:ascii="Times New Roman" w:eastAsia="Times New Roman" w:hAnsi="Times New Roman" w:cs="Times New Roman"/>
          <w:b/>
          <w:i/>
          <w:lang w:eastAsia="es-MX"/>
        </w:rPr>
      </w:pPr>
    </w:p>
    <w:p w14:paraId="56AF1310" w14:textId="77777777" w:rsidR="0066447B" w:rsidRPr="00477BC7" w:rsidRDefault="0066447B" w:rsidP="0066447B">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Octavo.</w:t>
      </w:r>
      <w:r w:rsidRPr="00477BC7">
        <w:rPr>
          <w:rFonts w:ascii="Times New Roman" w:eastAsia="Times New Roman" w:hAnsi="Times New Roman"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57B39C3" w14:textId="77777777" w:rsidR="0066447B" w:rsidRPr="00477BC7" w:rsidRDefault="0066447B" w:rsidP="0066447B">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Para motivar la clasificación se deberán señalar las razones o circunstancias especiales que lo llevaron a concluir que el caso particular se ajusta al supuesto previsto por la norma legal invocada como fundamento.</w:t>
      </w:r>
    </w:p>
    <w:p w14:paraId="3363A55D" w14:textId="77777777" w:rsidR="0066447B" w:rsidRPr="00477BC7" w:rsidRDefault="0066447B" w:rsidP="0066447B">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En caso de referirse a información reservada, la motivación de la clasificación también deberá comprender las circunstancias que justifican el establecimiento de determinado plazo de reserva.</w:t>
      </w:r>
    </w:p>
    <w:p w14:paraId="10CBAB1E" w14:textId="77777777" w:rsidR="0066447B" w:rsidRPr="00477BC7" w:rsidRDefault="0066447B" w:rsidP="0066447B">
      <w:pPr>
        <w:spacing w:after="0" w:line="240" w:lineRule="auto"/>
        <w:ind w:left="567" w:right="616"/>
        <w:jc w:val="both"/>
        <w:rPr>
          <w:rFonts w:ascii="Times New Roman" w:eastAsia="Times New Roman" w:hAnsi="Times New Roman" w:cs="Times New Roman"/>
          <w:i/>
          <w:lang w:eastAsia="es-MX"/>
        </w:rPr>
      </w:pPr>
    </w:p>
    <w:p w14:paraId="70705891" w14:textId="77777777" w:rsidR="0066447B" w:rsidRPr="00477BC7" w:rsidRDefault="0066447B" w:rsidP="0066447B">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21029522" w14:textId="77777777" w:rsidR="0066447B" w:rsidRPr="00477BC7" w:rsidRDefault="0066447B" w:rsidP="0066447B">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documentos contenidos en los archivos históricos y los identificados como históricos confidenciales no serán susceptibles de clasificación como reservados.</w:t>
      </w:r>
    </w:p>
    <w:p w14:paraId="7B2006E6" w14:textId="77777777" w:rsidR="0066447B" w:rsidRPr="00477BC7" w:rsidRDefault="0066447B" w:rsidP="0066447B">
      <w:pPr>
        <w:spacing w:after="0" w:line="240" w:lineRule="auto"/>
        <w:ind w:left="567" w:right="616"/>
        <w:jc w:val="both"/>
        <w:rPr>
          <w:rFonts w:ascii="Times New Roman" w:eastAsia="Times New Roman" w:hAnsi="Times New Roman" w:cs="Times New Roman"/>
          <w:b/>
          <w:i/>
          <w:lang w:eastAsia="es-MX"/>
        </w:rPr>
      </w:pPr>
    </w:p>
    <w:p w14:paraId="16B5A5AF" w14:textId="77777777" w:rsidR="0066447B" w:rsidRPr="00477BC7" w:rsidRDefault="0066447B" w:rsidP="0066447B">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Noveno.</w:t>
      </w:r>
      <w:r w:rsidRPr="00477BC7">
        <w:rPr>
          <w:rFonts w:ascii="Times New Roman" w:eastAsia="Times New Roman" w:hAnsi="Times New Roman"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1A1F56D" w14:textId="77777777" w:rsidR="0066447B" w:rsidRPr="00477BC7" w:rsidRDefault="0066447B" w:rsidP="0066447B">
      <w:pPr>
        <w:spacing w:after="0" w:line="240" w:lineRule="auto"/>
        <w:ind w:left="567" w:right="616"/>
        <w:jc w:val="both"/>
        <w:rPr>
          <w:rFonts w:ascii="Times New Roman" w:eastAsia="Times New Roman" w:hAnsi="Times New Roman" w:cs="Times New Roman"/>
          <w:b/>
          <w:i/>
          <w:lang w:eastAsia="es-MX"/>
        </w:rPr>
      </w:pPr>
    </w:p>
    <w:p w14:paraId="4D51420B" w14:textId="77777777" w:rsidR="0066447B" w:rsidRPr="00477BC7" w:rsidRDefault="0066447B" w:rsidP="0066447B">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Décimo.</w:t>
      </w:r>
      <w:r w:rsidRPr="00477BC7">
        <w:rPr>
          <w:rFonts w:ascii="Times New Roman" w:eastAsia="Times New Roman" w:hAnsi="Times New Roman"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15F8BF8" w14:textId="77777777" w:rsidR="0066447B" w:rsidRPr="00477BC7" w:rsidRDefault="0066447B" w:rsidP="0066447B">
      <w:pPr>
        <w:spacing w:after="0" w:line="240" w:lineRule="auto"/>
        <w:ind w:left="567" w:right="616"/>
        <w:jc w:val="both"/>
        <w:rPr>
          <w:rFonts w:ascii="Times New Roman" w:eastAsia="Times New Roman" w:hAnsi="Times New Roman" w:cs="Times New Roman"/>
          <w:i/>
          <w:lang w:eastAsia="es-MX"/>
        </w:rPr>
      </w:pPr>
    </w:p>
    <w:p w14:paraId="0989791F" w14:textId="77777777" w:rsidR="0066447B" w:rsidRPr="00477BC7" w:rsidRDefault="0066447B" w:rsidP="0066447B">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En ausencia de los titulares de las áreas, la información será clasificada o desclasificada por la persona que lo supla, en términos de la normativa que rija la actuación del sujeto obligado.</w:t>
      </w:r>
    </w:p>
    <w:p w14:paraId="79F84D6F" w14:textId="77777777" w:rsidR="0066447B" w:rsidRPr="00477BC7" w:rsidRDefault="0066447B" w:rsidP="0066447B">
      <w:pPr>
        <w:spacing w:after="0" w:line="240" w:lineRule="auto"/>
        <w:ind w:left="567" w:right="616"/>
        <w:jc w:val="both"/>
        <w:rPr>
          <w:rFonts w:ascii="Times New Roman" w:eastAsia="Times New Roman" w:hAnsi="Times New Roman" w:cs="Times New Roman"/>
          <w:b/>
          <w:i/>
          <w:lang w:eastAsia="es-MX"/>
        </w:rPr>
      </w:pPr>
    </w:p>
    <w:p w14:paraId="45BF9DD9" w14:textId="77777777" w:rsidR="0066447B" w:rsidRPr="00477BC7" w:rsidRDefault="0066447B" w:rsidP="0066447B">
      <w:pPr>
        <w:spacing w:after="0" w:line="240" w:lineRule="auto"/>
        <w:ind w:left="567" w:right="616"/>
        <w:jc w:val="both"/>
        <w:rPr>
          <w:rFonts w:ascii="Times New Roman" w:eastAsia="Times New Roman" w:hAnsi="Times New Roman" w:cs="Times New Roman"/>
          <w:b/>
          <w:sz w:val="24"/>
          <w:szCs w:val="24"/>
          <w:lang w:eastAsia="es-MX"/>
        </w:rPr>
      </w:pPr>
      <w:r w:rsidRPr="00477BC7">
        <w:rPr>
          <w:rFonts w:ascii="Times New Roman" w:eastAsia="Times New Roman" w:hAnsi="Times New Roman" w:cs="Times New Roman"/>
          <w:b/>
          <w:i/>
          <w:lang w:eastAsia="es-MX"/>
        </w:rPr>
        <w:t>Décimo primero.</w:t>
      </w:r>
      <w:r w:rsidRPr="00477BC7">
        <w:rPr>
          <w:rFonts w:ascii="Times New Roman" w:eastAsia="Times New Roman" w:hAnsi="Times New Roman"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477BC7">
        <w:rPr>
          <w:rFonts w:ascii="Times New Roman" w:eastAsia="Times New Roman" w:hAnsi="Times New Roman" w:cs="Times New Roman"/>
          <w:b/>
          <w:i/>
          <w:lang w:eastAsia="es-MX"/>
        </w:rPr>
        <w:t>”</w:t>
      </w:r>
    </w:p>
    <w:p w14:paraId="631777DB" w14:textId="77777777" w:rsidR="0066447B" w:rsidRPr="00477BC7" w:rsidRDefault="0066447B" w:rsidP="0066447B">
      <w:pPr>
        <w:spacing w:after="0" w:line="360" w:lineRule="auto"/>
        <w:jc w:val="both"/>
        <w:rPr>
          <w:rFonts w:ascii="Palatino Linotype" w:eastAsia="Times New Roman" w:hAnsi="Palatino Linotype" w:cs="Arial"/>
          <w:i/>
          <w:sz w:val="24"/>
          <w:szCs w:val="24"/>
          <w:lang w:eastAsia="es-MX"/>
        </w:rPr>
      </w:pPr>
    </w:p>
    <w:p w14:paraId="165DE73A" w14:textId="77777777" w:rsidR="0066447B" w:rsidRPr="00477BC7" w:rsidRDefault="0066447B" w:rsidP="0066447B">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477BC7">
        <w:rPr>
          <w:rFonts w:ascii="Palatino Linotype" w:eastAsia="Times New Roman" w:hAnsi="Palatino Linotype" w:cs="Times New Roman"/>
          <w:sz w:val="24"/>
          <w:szCs w:val="24"/>
          <w:lang w:val="es-ES_tradnl" w:eastAsia="es-ES"/>
        </w:rPr>
        <w:t>el Sujeto Obligado</w:t>
      </w:r>
      <w:r w:rsidRPr="00477BC7">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2B7C474E" w14:textId="77777777" w:rsidR="0066447B" w:rsidRPr="00477BC7" w:rsidRDefault="0066447B" w:rsidP="0066447B">
      <w:pPr>
        <w:spacing w:after="0" w:line="360" w:lineRule="auto"/>
        <w:jc w:val="both"/>
        <w:rPr>
          <w:rFonts w:ascii="Palatino Linotype" w:eastAsia="Times New Roman" w:hAnsi="Palatino Linotype" w:cs="Times New Roman"/>
          <w:sz w:val="24"/>
          <w:szCs w:val="24"/>
          <w:lang w:eastAsia="es-ES"/>
        </w:rPr>
      </w:pPr>
    </w:p>
    <w:p w14:paraId="59C84DC1" w14:textId="77777777" w:rsidR="0066447B" w:rsidRPr="00477BC7" w:rsidRDefault="0066447B" w:rsidP="0066447B">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14:paraId="745BDDD2" w14:textId="77777777" w:rsidR="0066447B" w:rsidRPr="00477BC7" w:rsidRDefault="0066447B" w:rsidP="0066447B">
      <w:pPr>
        <w:spacing w:after="0" w:line="360" w:lineRule="auto"/>
        <w:jc w:val="both"/>
        <w:rPr>
          <w:rFonts w:ascii="Palatino Linotype" w:eastAsia="Times New Roman" w:hAnsi="Palatino Linotype" w:cs="Times New Roman"/>
          <w:sz w:val="24"/>
          <w:szCs w:val="24"/>
          <w:lang w:eastAsia="es-ES"/>
        </w:rPr>
      </w:pPr>
    </w:p>
    <w:p w14:paraId="0359B309" w14:textId="77777777" w:rsidR="0066447B" w:rsidRPr="00477BC7" w:rsidRDefault="0066447B" w:rsidP="0066447B">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14:paraId="2336098F" w14:textId="77777777" w:rsidR="0066447B" w:rsidRPr="00477BC7" w:rsidRDefault="0066447B" w:rsidP="0066447B">
      <w:pPr>
        <w:spacing w:after="0" w:line="360" w:lineRule="auto"/>
        <w:jc w:val="both"/>
        <w:rPr>
          <w:rFonts w:ascii="Palatino Linotype" w:eastAsia="Times New Roman" w:hAnsi="Palatino Linotype" w:cs="Times New Roman"/>
          <w:sz w:val="24"/>
          <w:szCs w:val="24"/>
          <w:lang w:eastAsia="es-ES"/>
        </w:rPr>
      </w:pPr>
    </w:p>
    <w:p w14:paraId="6B1969A5" w14:textId="77777777" w:rsidR="0066447B" w:rsidRPr="00477BC7" w:rsidRDefault="0066447B" w:rsidP="0066447B">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Times New Roman"/>
          <w:b/>
          <w:i/>
          <w:lang w:eastAsia="es-ES"/>
        </w:rPr>
        <w:t xml:space="preserve">FUNDAMENTACIÓN Y MOTIVACIÓN. </w:t>
      </w:r>
      <w:r w:rsidRPr="00477BC7">
        <w:rPr>
          <w:rFonts w:ascii="Palatino Linotype" w:eastAsia="Times New Roman" w:hAnsi="Palatino Linotype" w:cs="Times New Roman"/>
          <w:i/>
          <w:lang w:eastAsia="es-ES"/>
        </w:rPr>
        <w:t xml:space="preserve">La debida fundamentación y motivación legal, deben entenderse, por lo primero, la cita del precepto legal aplicable al caso, y por lo </w:t>
      </w:r>
      <w:r w:rsidRPr="00477BC7">
        <w:rPr>
          <w:rFonts w:ascii="Palatino Linotype" w:eastAsia="Times New Roman" w:hAnsi="Palatino Linotype" w:cs="Times New Roman"/>
          <w:i/>
          <w:lang w:eastAsia="es-ES"/>
        </w:rPr>
        <w:lastRenderedPageBreak/>
        <w:t>segundo, las razones, motivos o circunstancias especiales que llevaron a la autoridad a concluir que el caso particular encuadra en el supuesto previsto por la norma legal invocada como fundamento.</w:t>
      </w:r>
    </w:p>
    <w:p w14:paraId="48F6CFB5" w14:textId="77777777" w:rsidR="0066447B" w:rsidRPr="00477BC7" w:rsidRDefault="0066447B" w:rsidP="0066447B">
      <w:pPr>
        <w:spacing w:after="0" w:line="360" w:lineRule="auto"/>
        <w:jc w:val="both"/>
        <w:rPr>
          <w:rFonts w:ascii="Palatino Linotype" w:eastAsia="Times New Roman" w:hAnsi="Palatino Linotype" w:cs="Times New Roman"/>
          <w:sz w:val="24"/>
          <w:szCs w:val="24"/>
          <w:lang w:eastAsia="es-ES"/>
        </w:rPr>
      </w:pPr>
    </w:p>
    <w:p w14:paraId="3F8B3AD4" w14:textId="77777777" w:rsidR="0066447B" w:rsidRPr="00477BC7" w:rsidRDefault="0066447B" w:rsidP="0066447B">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5B5CBC51" w14:textId="77777777" w:rsidR="0066447B" w:rsidRPr="00477BC7" w:rsidRDefault="0066447B" w:rsidP="0066447B">
      <w:pPr>
        <w:spacing w:after="0" w:line="360" w:lineRule="auto"/>
        <w:jc w:val="both"/>
        <w:rPr>
          <w:rFonts w:ascii="Palatino Linotype" w:eastAsia="Times New Roman" w:hAnsi="Palatino Linotype" w:cs="Times New Roman"/>
          <w:sz w:val="24"/>
          <w:szCs w:val="24"/>
          <w:lang w:eastAsia="es-ES"/>
        </w:rPr>
      </w:pPr>
    </w:p>
    <w:p w14:paraId="0FB15F72" w14:textId="77777777" w:rsidR="0066447B" w:rsidRPr="00477BC7" w:rsidRDefault="0066447B" w:rsidP="0066447B">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22A76119" w14:textId="77777777" w:rsidR="0066447B" w:rsidRPr="00477BC7" w:rsidRDefault="0066447B" w:rsidP="0066447B">
      <w:pPr>
        <w:spacing w:after="0" w:line="360" w:lineRule="auto"/>
        <w:jc w:val="both"/>
        <w:rPr>
          <w:rFonts w:ascii="Palatino Linotype" w:eastAsia="Times New Roman" w:hAnsi="Palatino Linotype" w:cs="Times New Roman"/>
          <w:sz w:val="24"/>
          <w:szCs w:val="24"/>
          <w:lang w:eastAsia="es-ES"/>
        </w:rPr>
      </w:pPr>
    </w:p>
    <w:p w14:paraId="0A44B6E8" w14:textId="77777777" w:rsidR="0066447B" w:rsidRPr="00477BC7" w:rsidRDefault="0066447B" w:rsidP="0066447B">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477BC7">
        <w:rPr>
          <w:rFonts w:ascii="Palatino Linotype" w:eastAsia="Times New Roman" w:hAnsi="Palatino Linotype" w:cs="Times New Roman"/>
          <w:i/>
          <w:lang w:eastAsia="es-E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092985F3" w14:textId="77777777" w:rsidR="0066447B" w:rsidRPr="00477BC7" w:rsidRDefault="0066447B" w:rsidP="0066447B">
      <w:pPr>
        <w:spacing w:after="0" w:line="360" w:lineRule="auto"/>
        <w:jc w:val="both"/>
        <w:rPr>
          <w:rFonts w:ascii="Palatino Linotype" w:eastAsia="Times New Roman" w:hAnsi="Palatino Linotype" w:cs="Times New Roman"/>
          <w:sz w:val="24"/>
          <w:szCs w:val="24"/>
          <w:lang w:eastAsia="es-ES"/>
        </w:rPr>
      </w:pPr>
    </w:p>
    <w:p w14:paraId="19048070" w14:textId="77777777" w:rsidR="0066447B" w:rsidRPr="00477BC7" w:rsidRDefault="0066447B" w:rsidP="0066447B">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5CC01543" w14:textId="77777777" w:rsidR="0066447B" w:rsidRPr="00477BC7" w:rsidRDefault="0066447B" w:rsidP="0066447B">
      <w:pPr>
        <w:spacing w:after="0" w:line="360" w:lineRule="auto"/>
        <w:jc w:val="both"/>
        <w:rPr>
          <w:rFonts w:ascii="Palatino Linotype" w:eastAsia="Times New Roman" w:hAnsi="Palatino Linotype" w:cs="Times New Roman"/>
          <w:sz w:val="24"/>
          <w:szCs w:val="24"/>
          <w:lang w:eastAsia="es-ES"/>
        </w:rPr>
      </w:pPr>
    </w:p>
    <w:p w14:paraId="4FFC9D9B" w14:textId="77777777" w:rsidR="0066447B" w:rsidRPr="00185A85" w:rsidRDefault="0066447B" w:rsidP="0066447B">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477BC7">
        <w:rPr>
          <w:rFonts w:ascii="Palatino Linotype" w:eastAsia="Times New Roman" w:hAnsi="Palatino Linotype" w:cs="Times New Roman"/>
          <w:b/>
          <w:sz w:val="24"/>
          <w:szCs w:val="24"/>
          <w:lang w:val="es-ES" w:eastAsia="es-ES"/>
        </w:rPr>
        <w:t xml:space="preserve"> </w:t>
      </w:r>
      <w:r w:rsidRPr="00477BC7">
        <w:rPr>
          <w:rFonts w:ascii="Palatino Linotype" w:eastAsia="Times New Roman" w:hAnsi="Palatino Linotype" w:cs="Times New Roman"/>
          <w:sz w:val="24"/>
          <w:szCs w:val="24"/>
          <w:lang w:val="es-ES" w:eastAsia="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w:t>
      </w:r>
      <w:r w:rsidRPr="00185A85">
        <w:rPr>
          <w:rFonts w:ascii="Palatino Linotype" w:eastAsia="Times New Roman" w:hAnsi="Palatino Linotype" w:cs="Times New Roman"/>
          <w:sz w:val="24"/>
          <w:szCs w:val="24"/>
          <w:lang w:val="es-ES" w:eastAsia="es-ES"/>
        </w:rPr>
        <w:t>las razones de ello se estaría violentando desde un inicio el derecho de acceso a la información del solicitante.</w:t>
      </w:r>
    </w:p>
    <w:p w14:paraId="29371D39" w14:textId="77777777" w:rsidR="0066447B" w:rsidRDefault="0066447B" w:rsidP="0066447B">
      <w:pPr>
        <w:pStyle w:val="Sinespaciado"/>
        <w:spacing w:line="360" w:lineRule="auto"/>
        <w:jc w:val="both"/>
        <w:rPr>
          <w:rFonts w:ascii="Palatino Linotype" w:hAnsi="Palatino Linotype"/>
        </w:rPr>
      </w:pPr>
    </w:p>
    <w:p w14:paraId="4268EC59" w14:textId="77777777" w:rsidR="0066447B" w:rsidRDefault="0066447B" w:rsidP="0066447B">
      <w:pPr>
        <w:pStyle w:val="Sinespaciado"/>
        <w:spacing w:line="360" w:lineRule="auto"/>
        <w:jc w:val="both"/>
        <w:rPr>
          <w:rFonts w:ascii="Palatino Linotype" w:hAnsi="Palatino Linotype" w:cs="Arial"/>
          <w:bCs/>
        </w:rPr>
      </w:pPr>
      <w:r w:rsidRPr="00C12CA8">
        <w:rPr>
          <w:rFonts w:ascii="Palatino Linotype" w:hAnsi="Palatino Linotype" w:cs="Arial"/>
          <w:bCs/>
        </w:rPr>
        <w:t xml:space="preserve">En ese tenor y de acuerdo a la interpretación en el orden administrativo que le da la Ley de la materia a este Instituto específicamente, en términos de su artículo 36, fracción I, </w:t>
      </w:r>
      <w:r w:rsidRPr="00C12CA8">
        <w:rPr>
          <w:rFonts w:ascii="Palatino Linotype" w:hAnsi="Palatino Linotype" w:cs="Arial"/>
        </w:rPr>
        <w:t xml:space="preserve">de la Ley de Transparencia y Acceso a la Información Pública del Estado de México y Municipios, </w:t>
      </w:r>
      <w:r w:rsidRPr="00C12CA8">
        <w:rPr>
          <w:rFonts w:ascii="Palatino Linotype" w:hAnsi="Palatino Linotype" w:cs="Arial"/>
          <w:bCs/>
        </w:rPr>
        <w:t>a efecto de salvaguardar el derecho de acceso a la información pública consignado a favor del Recurrente.</w:t>
      </w:r>
    </w:p>
    <w:p w14:paraId="432E6AA8" w14:textId="77777777" w:rsidR="00A62F5D" w:rsidRDefault="00A62F5D" w:rsidP="007377C7">
      <w:pPr>
        <w:tabs>
          <w:tab w:val="left" w:pos="8931"/>
        </w:tabs>
        <w:spacing w:after="0" w:line="360" w:lineRule="auto"/>
        <w:ind w:right="51"/>
        <w:jc w:val="both"/>
        <w:rPr>
          <w:rFonts w:ascii="Palatino Linotype" w:hAnsi="Palatino Linotype"/>
          <w:sz w:val="24"/>
          <w:szCs w:val="24"/>
        </w:rPr>
      </w:pPr>
    </w:p>
    <w:p w14:paraId="0BA579F2" w14:textId="1AC86A01" w:rsidR="00F21E79" w:rsidRDefault="009634D3" w:rsidP="00D51F08">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lastRenderedPageBreak/>
        <w:t>Por lo antes expuesto y fundado</w:t>
      </w:r>
      <w:r>
        <w:rPr>
          <w:rFonts w:ascii="Palatino Linotype" w:hAnsi="Palatino Linotype"/>
          <w:sz w:val="24"/>
          <w:szCs w:val="24"/>
        </w:rPr>
        <w:t xml:space="preserve"> es de resolverse y,</w:t>
      </w:r>
    </w:p>
    <w:p w14:paraId="159759AB" w14:textId="77777777" w:rsidR="00D51F08" w:rsidRPr="00D51F08" w:rsidRDefault="00D51F08" w:rsidP="00D51F08">
      <w:pPr>
        <w:tabs>
          <w:tab w:val="left" w:pos="8931"/>
        </w:tabs>
        <w:spacing w:before="240" w:line="360" w:lineRule="auto"/>
        <w:ind w:right="51"/>
        <w:jc w:val="both"/>
        <w:rPr>
          <w:rFonts w:ascii="Palatino Linotype" w:hAnsi="Palatino Linotype"/>
          <w:sz w:val="24"/>
          <w:szCs w:val="24"/>
        </w:rPr>
      </w:pPr>
    </w:p>
    <w:p w14:paraId="699200F0" w14:textId="77777777" w:rsidR="00E3099C" w:rsidRDefault="00E3099C" w:rsidP="006A2B4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14:paraId="262BB8B4" w14:textId="436FDF2B" w:rsidR="00961140" w:rsidRDefault="006A2B44" w:rsidP="000953FE">
      <w:pPr>
        <w:spacing w:before="240" w:line="360" w:lineRule="auto"/>
        <w:jc w:val="both"/>
        <w:rPr>
          <w:rFonts w:ascii="Palatino Linotype" w:eastAsia="Arial Unicode MS" w:hAnsi="Palatino Linotype" w:cs="Arial"/>
          <w:sz w:val="24"/>
          <w:szCs w:val="24"/>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sidR="00FD26BC">
        <w:rPr>
          <w:rFonts w:ascii="Palatino Linotype" w:hAnsi="Palatino Linotype" w:cs="Arial"/>
          <w:sz w:val="24"/>
          <w:szCs w:val="24"/>
          <w:lang w:val="es-ES_tradnl"/>
        </w:rPr>
        <w:t xml:space="preserve">Se </w:t>
      </w:r>
      <w:r w:rsidR="001E39C7">
        <w:rPr>
          <w:rFonts w:ascii="Palatino Linotype" w:hAnsi="Palatino Linotype" w:cs="Arial"/>
          <w:b/>
          <w:sz w:val="24"/>
          <w:szCs w:val="24"/>
          <w:lang w:val="es-ES_tradnl"/>
        </w:rPr>
        <w:t>MODIFICA</w:t>
      </w:r>
      <w:r w:rsidR="00FD26BC" w:rsidRPr="00921CA9">
        <w:rPr>
          <w:rFonts w:ascii="Palatino Linotype" w:hAnsi="Palatino Linotype" w:cs="Arial"/>
          <w:sz w:val="24"/>
          <w:szCs w:val="24"/>
          <w:lang w:val="es-ES_tradnl"/>
        </w:rPr>
        <w:t xml:space="preserve"> </w:t>
      </w:r>
      <w:r w:rsidR="00FD26BC">
        <w:rPr>
          <w:rFonts w:ascii="Palatino Linotype" w:eastAsia="Arial Unicode MS" w:hAnsi="Palatino Linotype" w:cs="Arial"/>
          <w:sz w:val="24"/>
          <w:szCs w:val="24"/>
        </w:rPr>
        <w:t>la respuesta del sujeto obl</w:t>
      </w:r>
      <w:r w:rsidR="00B10B39">
        <w:rPr>
          <w:rFonts w:ascii="Palatino Linotype" w:eastAsia="Arial Unicode MS" w:hAnsi="Palatino Linotype" w:cs="Arial"/>
          <w:sz w:val="24"/>
          <w:szCs w:val="24"/>
        </w:rPr>
        <w:t>igado</w:t>
      </w:r>
      <w:r w:rsidR="0037197F">
        <w:rPr>
          <w:rFonts w:ascii="Palatino Linotype" w:eastAsia="Arial Unicode MS" w:hAnsi="Palatino Linotype" w:cs="Arial"/>
          <w:sz w:val="24"/>
          <w:szCs w:val="24"/>
        </w:rPr>
        <w:t xml:space="preserve"> referida en los antecedentes de la presente resolución</w:t>
      </w:r>
      <w:r w:rsidR="00824BAC">
        <w:rPr>
          <w:rFonts w:ascii="Palatino Linotype" w:eastAsia="Arial Unicode MS" w:hAnsi="Palatino Linotype" w:cs="Arial"/>
          <w:sz w:val="24"/>
          <w:szCs w:val="24"/>
        </w:rPr>
        <w:t>, por resultar fundados</w:t>
      </w:r>
      <w:r w:rsidR="00FD26BC">
        <w:rPr>
          <w:rFonts w:ascii="Palatino Linotype" w:eastAsia="Arial Unicode MS" w:hAnsi="Palatino Linotype" w:cs="Arial"/>
          <w:sz w:val="24"/>
          <w:szCs w:val="24"/>
        </w:rPr>
        <w:t xml:space="preserve"> los motivos </w:t>
      </w:r>
      <w:r w:rsidR="0002145A">
        <w:rPr>
          <w:rFonts w:ascii="Palatino Linotype" w:eastAsia="Arial Unicode MS" w:hAnsi="Palatino Linotype" w:cs="Arial"/>
          <w:sz w:val="24"/>
          <w:szCs w:val="24"/>
        </w:rPr>
        <w:t xml:space="preserve">de inconformidad vertidos por la </w:t>
      </w:r>
      <w:r w:rsidR="00FD26BC">
        <w:rPr>
          <w:rFonts w:ascii="Palatino Linotype" w:eastAsia="Arial Unicode MS" w:hAnsi="Palatino Linotype" w:cs="Arial"/>
          <w:sz w:val="24"/>
          <w:szCs w:val="24"/>
        </w:rPr>
        <w:t>recurrente, en términos del considerando cuarto.</w:t>
      </w:r>
    </w:p>
    <w:p w14:paraId="7F3CB7C2" w14:textId="77777777" w:rsidR="000953FE" w:rsidRPr="000953FE" w:rsidRDefault="000953FE" w:rsidP="000953FE">
      <w:pPr>
        <w:spacing w:after="0" w:line="360" w:lineRule="auto"/>
        <w:jc w:val="both"/>
        <w:rPr>
          <w:rFonts w:ascii="Palatino Linotype" w:hAnsi="Palatino Linotype" w:cs="Arial"/>
          <w:sz w:val="24"/>
          <w:szCs w:val="24"/>
        </w:rPr>
      </w:pPr>
    </w:p>
    <w:p w14:paraId="6C32E38A" w14:textId="3183F873" w:rsidR="00783860" w:rsidRDefault="006A2B44" w:rsidP="0086650C">
      <w:pPr>
        <w:autoSpaceDE w:val="0"/>
        <w:autoSpaceDN w:val="0"/>
        <w:adjustRightInd w:val="0"/>
        <w:spacing w:before="240" w:line="360" w:lineRule="auto"/>
        <w:ind w:right="49"/>
        <w:jc w:val="both"/>
        <w:rPr>
          <w:rFonts w:ascii="Palatino Linotype" w:hAnsi="Palatino Linotype" w:cs="Arial"/>
          <w:sz w:val="24"/>
          <w:szCs w:val="24"/>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Pr="007C135E">
        <w:rPr>
          <w:rFonts w:ascii="Palatino Linotype" w:hAnsi="Palatino Linotype" w:cs="Arial"/>
          <w:sz w:val="24"/>
          <w:szCs w:val="24"/>
        </w:rPr>
        <w:t xml:space="preserve">Se ordena al </w:t>
      </w:r>
      <w:r w:rsidRPr="00A51ED1">
        <w:rPr>
          <w:rFonts w:ascii="Palatino Linotype" w:hAnsi="Palatino Linotype" w:cs="Arial"/>
          <w:sz w:val="24"/>
          <w:szCs w:val="24"/>
        </w:rPr>
        <w:t>sujeto obligado</w:t>
      </w:r>
      <w:r w:rsidR="00961140">
        <w:rPr>
          <w:rFonts w:ascii="Palatino Linotype" w:hAnsi="Palatino Linotype" w:cs="Arial"/>
          <w:sz w:val="24"/>
          <w:szCs w:val="24"/>
        </w:rPr>
        <w:t>,</w:t>
      </w:r>
      <w:r w:rsidR="0004700A">
        <w:rPr>
          <w:rFonts w:ascii="Palatino Linotype" w:hAnsi="Palatino Linotype" w:cs="Arial"/>
          <w:sz w:val="24"/>
          <w:szCs w:val="24"/>
        </w:rPr>
        <w:t xml:space="preserve"> </w:t>
      </w:r>
      <w:r w:rsidR="0002145A">
        <w:rPr>
          <w:rFonts w:ascii="Palatino Linotype" w:hAnsi="Palatino Linotype" w:cs="Arial"/>
          <w:sz w:val="24"/>
          <w:szCs w:val="24"/>
        </w:rPr>
        <w:t>haga entrega a la</w:t>
      </w:r>
      <w:r>
        <w:rPr>
          <w:rFonts w:ascii="Palatino Linotype" w:hAnsi="Palatino Linotype" w:cs="Arial"/>
          <w:sz w:val="24"/>
          <w:szCs w:val="24"/>
        </w:rPr>
        <w:t xml:space="preserve"> recurrente</w:t>
      </w:r>
      <w:r w:rsidR="00AC5AB1">
        <w:rPr>
          <w:rFonts w:ascii="Palatino Linotype" w:hAnsi="Palatino Linotype" w:cs="Arial"/>
          <w:sz w:val="24"/>
          <w:szCs w:val="24"/>
        </w:rPr>
        <w:t>,</w:t>
      </w:r>
      <w:r w:rsidR="00AC5AB1" w:rsidRPr="00BA3F2B">
        <w:rPr>
          <w:rFonts w:ascii="Palatino Linotype" w:hAnsi="Palatino Linotype" w:cs="Arial"/>
          <w:sz w:val="24"/>
          <w:szCs w:val="24"/>
        </w:rPr>
        <w:t xml:space="preserve"> </w:t>
      </w:r>
      <w:r w:rsidR="00AC5AB1">
        <w:rPr>
          <w:rFonts w:ascii="Palatino Linotype" w:hAnsi="Palatino Linotype" w:cs="Arial"/>
          <w:sz w:val="24"/>
          <w:szCs w:val="24"/>
        </w:rPr>
        <w:t xml:space="preserve">en términos de Considerando </w:t>
      </w:r>
      <w:r w:rsidR="00AC5AB1">
        <w:rPr>
          <w:rFonts w:ascii="Palatino Linotype" w:hAnsi="Palatino Linotype" w:cs="Arial"/>
          <w:b/>
          <w:sz w:val="24"/>
          <w:szCs w:val="24"/>
        </w:rPr>
        <w:t xml:space="preserve">cuarto </w:t>
      </w:r>
      <w:r w:rsidR="00C24737">
        <w:rPr>
          <w:rFonts w:ascii="Palatino Linotype" w:hAnsi="Palatino Linotype" w:cs="Arial"/>
          <w:sz w:val="24"/>
          <w:szCs w:val="24"/>
        </w:rPr>
        <w:t>de la presente resolución,</w:t>
      </w:r>
      <w:r w:rsidR="002E1008">
        <w:rPr>
          <w:rFonts w:ascii="Palatino Linotype" w:hAnsi="Palatino Linotype" w:cs="Arial"/>
          <w:sz w:val="24"/>
          <w:szCs w:val="24"/>
        </w:rPr>
        <w:t xml:space="preserve"> </w:t>
      </w:r>
      <w:r>
        <w:rPr>
          <w:rFonts w:ascii="Palatino Linotype" w:hAnsi="Palatino Linotype" w:cs="Arial"/>
          <w:sz w:val="24"/>
          <w:szCs w:val="24"/>
        </w:rPr>
        <w:t>a través del SAIMEX,</w:t>
      </w:r>
      <w:r w:rsidR="00AC5AB1">
        <w:rPr>
          <w:rFonts w:ascii="Palatino Linotype" w:hAnsi="Palatino Linotype" w:cs="Arial"/>
          <w:sz w:val="24"/>
          <w:szCs w:val="24"/>
        </w:rPr>
        <w:t xml:space="preserve"> </w:t>
      </w:r>
      <w:r w:rsidR="0066447B">
        <w:rPr>
          <w:rFonts w:ascii="Palatino Linotype" w:hAnsi="Palatino Linotype" w:cs="Arial"/>
          <w:sz w:val="24"/>
          <w:szCs w:val="24"/>
        </w:rPr>
        <w:t>en versión pública de ser procedente, del documento o documentos en donde conste</w:t>
      </w:r>
      <w:r w:rsidR="00824BAC">
        <w:rPr>
          <w:rFonts w:ascii="Palatino Linotype" w:hAnsi="Palatino Linotype" w:cs="Arial"/>
          <w:sz w:val="24"/>
          <w:szCs w:val="24"/>
        </w:rPr>
        <w:t xml:space="preserve"> </w:t>
      </w:r>
      <w:r w:rsidR="00AC5AB1">
        <w:rPr>
          <w:rFonts w:ascii="Palatino Linotype" w:hAnsi="Palatino Linotype" w:cs="Arial"/>
          <w:sz w:val="24"/>
          <w:szCs w:val="24"/>
        </w:rPr>
        <w:t>lo siguiente:</w:t>
      </w:r>
    </w:p>
    <w:p w14:paraId="63851DF0" w14:textId="41018DE5" w:rsidR="0002145A" w:rsidRPr="0097425C" w:rsidRDefault="0066447B" w:rsidP="0097425C">
      <w:pPr>
        <w:pStyle w:val="Prrafodelista"/>
        <w:numPr>
          <w:ilvl w:val="0"/>
          <w:numId w:val="24"/>
        </w:numPr>
        <w:autoSpaceDE w:val="0"/>
        <w:autoSpaceDN w:val="0"/>
        <w:adjustRightInd w:val="0"/>
        <w:spacing w:before="240" w:line="360" w:lineRule="auto"/>
        <w:jc w:val="both"/>
        <w:rPr>
          <w:rFonts w:ascii="Palatino Linotype" w:hAnsi="Palatino Linotype" w:cs="Arial"/>
          <w:szCs w:val="28"/>
        </w:rPr>
      </w:pPr>
      <w:r>
        <w:rPr>
          <w:rFonts w:ascii="Palatino Linotype" w:hAnsi="Palatino Linotype"/>
          <w:lang w:val="es-ES_tradnl"/>
        </w:rPr>
        <w:t>L</w:t>
      </w:r>
      <w:r w:rsidR="0097425C">
        <w:rPr>
          <w:rFonts w:ascii="Palatino Linotype" w:hAnsi="Palatino Linotype"/>
          <w:lang w:val="es-ES_tradnl"/>
        </w:rPr>
        <w:t>icencias</w:t>
      </w:r>
      <w:r>
        <w:rPr>
          <w:rFonts w:ascii="Palatino Linotype" w:hAnsi="Palatino Linotype"/>
          <w:lang w:val="es-ES_tradnl"/>
        </w:rPr>
        <w:t>, permisos o documentos análogos otorgados</w:t>
      </w:r>
      <w:r w:rsidR="0097425C">
        <w:rPr>
          <w:rFonts w:ascii="Palatino Linotype" w:hAnsi="Palatino Linotype"/>
          <w:lang w:val="es-ES_tradnl"/>
        </w:rPr>
        <w:t xml:space="preserve"> por el periodo comprendido del año 2018 al 28 de marzo de 2019 sobre el personal docente.</w:t>
      </w:r>
    </w:p>
    <w:p w14:paraId="0FE71B47" w14:textId="3D0DAAE3" w:rsidR="0097425C" w:rsidRDefault="0097425C" w:rsidP="0097425C">
      <w:pPr>
        <w:pStyle w:val="Prrafodelista"/>
        <w:numPr>
          <w:ilvl w:val="0"/>
          <w:numId w:val="24"/>
        </w:numPr>
        <w:autoSpaceDE w:val="0"/>
        <w:autoSpaceDN w:val="0"/>
        <w:adjustRightInd w:val="0"/>
        <w:spacing w:before="240" w:line="360" w:lineRule="auto"/>
        <w:jc w:val="both"/>
        <w:rPr>
          <w:rFonts w:ascii="Palatino Linotype" w:hAnsi="Palatino Linotype" w:cs="Arial"/>
          <w:szCs w:val="28"/>
        </w:rPr>
      </w:pPr>
      <w:r>
        <w:rPr>
          <w:rFonts w:ascii="Palatino Linotype" w:hAnsi="Palatino Linotype"/>
          <w:lang w:val="es-ES_tradnl"/>
        </w:rPr>
        <w:t>Documento en donde conste las plazas vacantes con las que cuenta el sujeto obligado.</w:t>
      </w:r>
    </w:p>
    <w:p w14:paraId="4DAE523B" w14:textId="77777777" w:rsidR="0097425C" w:rsidRDefault="0097425C" w:rsidP="006A2B44">
      <w:pPr>
        <w:autoSpaceDE w:val="0"/>
        <w:autoSpaceDN w:val="0"/>
        <w:adjustRightInd w:val="0"/>
        <w:spacing w:before="240" w:line="360" w:lineRule="auto"/>
        <w:jc w:val="both"/>
        <w:rPr>
          <w:rFonts w:ascii="Palatino Linotype" w:hAnsi="Palatino Linotype" w:cs="Arial"/>
          <w:b/>
          <w:sz w:val="28"/>
          <w:szCs w:val="28"/>
        </w:rPr>
      </w:pPr>
    </w:p>
    <w:p w14:paraId="75C82D56" w14:textId="1273948E" w:rsidR="006A2B44" w:rsidRDefault="006A2B44" w:rsidP="006A2B44">
      <w:pPr>
        <w:autoSpaceDE w:val="0"/>
        <w:autoSpaceDN w:val="0"/>
        <w:adjustRightInd w:val="0"/>
        <w:spacing w:before="240" w:line="360" w:lineRule="auto"/>
        <w:jc w:val="both"/>
        <w:rPr>
          <w:rFonts w:ascii="Palatino Linotype" w:hAnsi="Palatino Linotype" w:cs="Arial"/>
          <w:sz w:val="24"/>
          <w:szCs w:val="24"/>
        </w:rPr>
      </w:pPr>
      <w:r w:rsidRPr="00A80781">
        <w:rPr>
          <w:rFonts w:ascii="Palatino Linotype" w:hAnsi="Palatino Linotype" w:cs="Arial"/>
          <w:b/>
          <w:sz w:val="28"/>
          <w:szCs w:val="28"/>
        </w:rPr>
        <w:t>TERCERO.</w:t>
      </w:r>
      <w:r w:rsidRPr="00A80781">
        <w:rPr>
          <w:rFonts w:ascii="Palatino Linotype" w:hAnsi="Palatino Linotype" w:cs="Arial"/>
          <w:b/>
          <w:sz w:val="24"/>
          <w:szCs w:val="24"/>
        </w:rPr>
        <w:t xml:space="preserve"> </w:t>
      </w:r>
      <w:r>
        <w:rPr>
          <w:rFonts w:ascii="Palatino Linotype" w:hAnsi="Palatino Linotype" w:cs="Arial"/>
          <w:b/>
          <w:sz w:val="24"/>
          <w:szCs w:val="24"/>
        </w:rPr>
        <w:t>Notifíquese</w:t>
      </w:r>
      <w:r w:rsidRPr="00A80781">
        <w:rPr>
          <w:rFonts w:ascii="Palatino Linotype" w:hAnsi="Palatino Linotype" w:cs="Arial"/>
          <w:b/>
          <w:i/>
          <w:sz w:val="24"/>
          <w:szCs w:val="24"/>
        </w:rPr>
        <w:t xml:space="preserve"> </w:t>
      </w:r>
      <w:r w:rsidRPr="00A80781">
        <w:rPr>
          <w:rFonts w:ascii="Palatino Linotype" w:hAnsi="Palatino Linotype" w:cs="Arial"/>
          <w:sz w:val="24"/>
          <w:szCs w:val="24"/>
        </w:rPr>
        <w:t xml:space="preserve">al Titular de la Unidad de </w:t>
      </w:r>
      <w:r>
        <w:rPr>
          <w:rFonts w:ascii="Palatino Linotype" w:hAnsi="Palatino Linotype" w:cs="Arial"/>
          <w:sz w:val="24"/>
          <w:szCs w:val="24"/>
        </w:rPr>
        <w:t>Transparencia</w:t>
      </w:r>
      <w:r w:rsidRPr="00A80781">
        <w:rPr>
          <w:rFonts w:ascii="Palatino Linotype" w:hAnsi="Palatino Linotype" w:cs="Arial"/>
          <w:sz w:val="24"/>
          <w:szCs w:val="24"/>
        </w:rPr>
        <w:t xml:space="preserve"> del</w:t>
      </w:r>
      <w:r w:rsidRPr="00A80781">
        <w:rPr>
          <w:rFonts w:ascii="Palatino Linotype" w:hAnsi="Palatino Linotype" w:cs="Arial"/>
          <w:b/>
          <w:sz w:val="24"/>
          <w:szCs w:val="24"/>
        </w:rPr>
        <w:t xml:space="preserve"> </w:t>
      </w:r>
      <w:r w:rsidRPr="00A51ED1">
        <w:rPr>
          <w:rFonts w:ascii="Palatino Linotype" w:hAnsi="Palatino Linotype" w:cs="Arial"/>
          <w:sz w:val="24"/>
          <w:szCs w:val="24"/>
        </w:rPr>
        <w:t>sujeto obligado</w:t>
      </w:r>
      <w:r w:rsidRPr="00A80781">
        <w:rPr>
          <w:rFonts w:ascii="Palatino Linotype" w:hAnsi="Palatino Linotype" w:cs="Arial"/>
          <w:sz w:val="24"/>
          <w:szCs w:val="24"/>
        </w:rPr>
        <w:t xml:space="preserve">, para que conforme al artículo 186 </w:t>
      </w:r>
      <w:r>
        <w:rPr>
          <w:rFonts w:ascii="Palatino Linotype" w:hAnsi="Palatino Linotype" w:cs="Arial"/>
          <w:sz w:val="24"/>
          <w:szCs w:val="24"/>
        </w:rPr>
        <w:t xml:space="preserve">último párrafo, 189 segundo párrafo y 194 </w:t>
      </w:r>
      <w:r w:rsidRPr="00A80781">
        <w:rPr>
          <w:rFonts w:ascii="Palatino Linotype" w:hAnsi="Palatino Linotype" w:cs="Arial"/>
          <w:sz w:val="24"/>
          <w:szCs w:val="24"/>
        </w:rPr>
        <w:t xml:space="preserve">de la Ley de Transparencia y Acceso a la Información Pública del Estado de México y </w:t>
      </w:r>
      <w:r w:rsidRPr="00A80781">
        <w:rPr>
          <w:rFonts w:ascii="Palatino Linotype" w:hAnsi="Palatino Linotype" w:cs="Arial"/>
          <w:sz w:val="24"/>
          <w:szCs w:val="24"/>
        </w:rPr>
        <w:lastRenderedPageBreak/>
        <w:t xml:space="preserve">Municipios; dé cumplimiento </w:t>
      </w:r>
      <w:r w:rsidRPr="00F31631">
        <w:rPr>
          <w:rFonts w:ascii="Palatino Linotype" w:hAnsi="Palatino Linotype" w:cs="Arial"/>
          <w:sz w:val="24"/>
          <w:szCs w:val="24"/>
        </w:rPr>
        <w:t xml:space="preserve">a lo ordenado dentro del plazo de </w:t>
      </w:r>
      <w:r>
        <w:rPr>
          <w:rFonts w:ascii="Palatino Linotype" w:hAnsi="Palatino Linotype" w:cs="Arial"/>
          <w:sz w:val="24"/>
          <w:szCs w:val="24"/>
        </w:rPr>
        <w:t xml:space="preserve">diez </w:t>
      </w:r>
      <w:r w:rsidRPr="00F31631">
        <w:rPr>
          <w:rFonts w:ascii="Palatino Linotype" w:hAnsi="Palatino Linotype" w:cs="Arial"/>
          <w:sz w:val="24"/>
          <w:szCs w:val="24"/>
        </w:rPr>
        <w:t>días hábiles,</w:t>
      </w:r>
      <w:r w:rsidRPr="00A80781">
        <w:rPr>
          <w:rFonts w:ascii="Palatino Linotype" w:hAnsi="Palatino Linotype" w:cs="Arial"/>
          <w:sz w:val="24"/>
          <w:szCs w:val="24"/>
        </w:rPr>
        <w:t xml:space="preserve"> debiendo informar a este Instituto en un plazo de tres días hábiles siguientes sobre el cumplimiento dado a la presente resolución.</w:t>
      </w:r>
    </w:p>
    <w:p w14:paraId="78C7A16C" w14:textId="77777777" w:rsidR="000953FE" w:rsidRDefault="000953FE" w:rsidP="000953FE">
      <w:pPr>
        <w:autoSpaceDE w:val="0"/>
        <w:autoSpaceDN w:val="0"/>
        <w:adjustRightInd w:val="0"/>
        <w:spacing w:after="0" w:line="360" w:lineRule="auto"/>
        <w:jc w:val="both"/>
        <w:rPr>
          <w:rFonts w:ascii="Palatino Linotype" w:hAnsi="Palatino Linotype" w:cs="Arial"/>
          <w:sz w:val="24"/>
          <w:szCs w:val="24"/>
        </w:rPr>
      </w:pPr>
    </w:p>
    <w:p w14:paraId="219E92F5" w14:textId="4AE72BBF" w:rsidR="00280CE6" w:rsidRDefault="006A2B44" w:rsidP="000953FE">
      <w:pPr>
        <w:autoSpaceDE w:val="0"/>
        <w:autoSpaceDN w:val="0"/>
        <w:adjustRightInd w:val="0"/>
        <w:spacing w:after="0" w:line="360" w:lineRule="auto"/>
        <w:jc w:val="both"/>
        <w:rPr>
          <w:rFonts w:ascii="Palatino Linotype" w:hAnsi="Palatino Linotype" w:cs="Arial"/>
          <w:sz w:val="24"/>
          <w:szCs w:val="24"/>
        </w:rPr>
      </w:pPr>
      <w:r w:rsidRPr="008A5EF1">
        <w:rPr>
          <w:rFonts w:ascii="Palatino Linotype" w:hAnsi="Palatino Linotype" w:cs="Arial"/>
          <w:b/>
          <w:sz w:val="28"/>
          <w:szCs w:val="28"/>
        </w:rPr>
        <w:t>CUARTO</w:t>
      </w:r>
      <w:r w:rsidRPr="008A5EF1">
        <w:rPr>
          <w:rFonts w:ascii="Palatino Linotype" w:hAnsi="Palatino Linotype" w:cs="Arial"/>
          <w:sz w:val="28"/>
          <w:szCs w:val="28"/>
        </w:rPr>
        <w:t>.</w:t>
      </w:r>
      <w:r>
        <w:rPr>
          <w:rFonts w:ascii="Palatino Linotype" w:hAnsi="Palatino Linotype" w:cs="Arial"/>
          <w:sz w:val="24"/>
          <w:szCs w:val="24"/>
        </w:rPr>
        <w:t xml:space="preserve"> </w:t>
      </w:r>
      <w:r>
        <w:rPr>
          <w:rFonts w:ascii="Palatino Linotype" w:hAnsi="Palatino Linotype" w:cs="Arial"/>
          <w:b/>
          <w:bCs/>
          <w:color w:val="222222"/>
          <w:sz w:val="24"/>
          <w:szCs w:val="24"/>
          <w:shd w:val="clear" w:color="auto" w:fill="FFFFFF"/>
          <w:lang w:val="es-ES"/>
        </w:rPr>
        <w:t>Notifíquese</w:t>
      </w:r>
      <w:r w:rsidR="0002145A">
        <w:rPr>
          <w:rFonts w:ascii="Palatino Linotype" w:hAnsi="Palatino Linotype" w:cs="Arial"/>
          <w:sz w:val="24"/>
          <w:szCs w:val="24"/>
        </w:rPr>
        <w:t xml:space="preserve"> a la</w:t>
      </w:r>
      <w:r>
        <w:rPr>
          <w:rFonts w:ascii="Palatino Linotype" w:hAnsi="Palatino Linotype" w:cs="Arial"/>
          <w:sz w:val="24"/>
          <w:szCs w:val="24"/>
        </w:rPr>
        <w:t xml:space="preserve"> recurrente la presente resolución, asimismo de conformidad con lo establecido en el artículo 196 de la Ley de Transparencia y Acceso a la Información Pública del Estado de México y Municipios podrá promover el Juicio de Amparo en los términos de las leyes aplicables.</w:t>
      </w:r>
    </w:p>
    <w:p w14:paraId="7BA9902A" w14:textId="77777777" w:rsidR="00605501" w:rsidRDefault="00605501" w:rsidP="000953FE">
      <w:pPr>
        <w:autoSpaceDE w:val="0"/>
        <w:autoSpaceDN w:val="0"/>
        <w:adjustRightInd w:val="0"/>
        <w:spacing w:after="0" w:line="360" w:lineRule="auto"/>
        <w:jc w:val="both"/>
        <w:rPr>
          <w:rFonts w:ascii="Palatino Linotype" w:hAnsi="Palatino Linotype" w:cs="Arial"/>
          <w:sz w:val="24"/>
          <w:szCs w:val="24"/>
        </w:rPr>
      </w:pPr>
    </w:p>
    <w:p w14:paraId="176AE097" w14:textId="0ECFBB04" w:rsidR="00D01572" w:rsidRPr="00457A40" w:rsidRDefault="00E3099C" w:rsidP="006A5FCF">
      <w:pPr>
        <w:spacing w:before="240" w:line="360" w:lineRule="auto"/>
        <w:jc w:val="both"/>
        <w:rPr>
          <w:rFonts w:ascii="Palatino Linotype" w:hAnsi="Palatino Linotype" w:cs="Arial"/>
          <w:sz w:val="20"/>
        </w:rPr>
      </w:pPr>
      <w:r w:rsidRPr="00457A40">
        <w:rPr>
          <w:rFonts w:ascii="Palatino Linotype" w:hAnsi="Palatino Linotype" w:cs="Arial"/>
          <w:sz w:val="20"/>
        </w:rPr>
        <w:t>ASÍ LO RESUELVE, POR UNANIMIDAD DE VOTOS EL PLENO DEL</w:t>
      </w:r>
      <w:r w:rsidRPr="00457A40">
        <w:rPr>
          <w:rFonts w:ascii="Palatino Linotype" w:eastAsia="Arial Unicode MS" w:hAnsi="Palatino Linotype" w:cs="Arial"/>
          <w:sz w:val="20"/>
        </w:rPr>
        <w:t xml:space="preserve"> INSTITUTO DE TRANSPARENCIA, ACCESO A LA INFORMACIÓN PÚBLICA Y PROTECCIÓN DE DATOS PERSONALES DEL ESTADO DE MÉXICO Y MUNICIPIOS</w:t>
      </w:r>
      <w:r w:rsidRPr="00457A40">
        <w:rPr>
          <w:rFonts w:ascii="Palatino Linotype" w:hAnsi="Palatino Linotype" w:cs="Arial"/>
          <w:sz w:val="20"/>
        </w:rPr>
        <w:t>, CONFORMADO POR LOS COMISIONADOS ZULEMA MARTÍNEZ SÁNCHEZ, EVA ABAID YAPUR,</w:t>
      </w:r>
      <w:r w:rsidR="002453E4" w:rsidRPr="00457A40">
        <w:rPr>
          <w:rFonts w:ascii="Palatino Linotype" w:hAnsi="Palatino Linotype" w:cs="Arial"/>
          <w:sz w:val="20"/>
        </w:rPr>
        <w:t xml:space="preserve"> JOSÉ GUADALUPE LUNA HERNÁNDEZ</w:t>
      </w:r>
      <w:r w:rsidR="00D51F08">
        <w:rPr>
          <w:rFonts w:ascii="Palatino Linotype" w:hAnsi="Palatino Linotype" w:cs="Arial"/>
          <w:sz w:val="20"/>
        </w:rPr>
        <w:t xml:space="preserve"> CON VOTO PARTICULAR</w:t>
      </w:r>
      <w:r w:rsidR="00660CA6" w:rsidRPr="00457A40">
        <w:rPr>
          <w:rFonts w:ascii="Palatino Linotype" w:hAnsi="Palatino Linotype" w:cs="Arial"/>
          <w:sz w:val="20"/>
        </w:rPr>
        <w:t>,</w:t>
      </w:r>
      <w:r w:rsidR="00E4369D" w:rsidRPr="00457A40">
        <w:rPr>
          <w:rFonts w:ascii="Palatino Linotype" w:hAnsi="Palatino Linotype" w:cs="Arial"/>
          <w:sz w:val="20"/>
        </w:rPr>
        <w:t xml:space="preserve"> </w:t>
      </w:r>
      <w:r w:rsidR="00660CA6" w:rsidRPr="00457A40">
        <w:rPr>
          <w:rFonts w:ascii="Palatino Linotype" w:hAnsi="Palatino Linotype" w:cs="Arial"/>
          <w:sz w:val="20"/>
        </w:rPr>
        <w:t>JAVIER MARTÍNEZ CRUZ</w:t>
      </w:r>
      <w:r w:rsidR="00457A40">
        <w:rPr>
          <w:rFonts w:ascii="Palatino Linotype" w:hAnsi="Palatino Linotype" w:cs="Arial"/>
          <w:sz w:val="20"/>
        </w:rPr>
        <w:t xml:space="preserve"> </w:t>
      </w:r>
      <w:r w:rsidR="00660CA6" w:rsidRPr="00457A40">
        <w:rPr>
          <w:rFonts w:ascii="Palatino Linotype" w:hAnsi="Palatino Linotype" w:cs="Arial"/>
          <w:szCs w:val="24"/>
        </w:rPr>
        <w:t xml:space="preserve">Y </w:t>
      </w:r>
      <w:r w:rsidR="00660CA6" w:rsidRPr="00457A40">
        <w:rPr>
          <w:rFonts w:ascii="Palatino Linotype" w:hAnsi="Palatino Linotype" w:cs="Arial"/>
          <w:sz w:val="20"/>
          <w:szCs w:val="24"/>
        </w:rPr>
        <w:t>LUIS GUSTAVO PARRA NORIEGA</w:t>
      </w:r>
      <w:r w:rsidR="00566993" w:rsidRPr="00457A40">
        <w:rPr>
          <w:rFonts w:ascii="Palatino Linotype" w:hAnsi="Palatino Linotype" w:cs="Arial"/>
          <w:sz w:val="20"/>
        </w:rPr>
        <w:t>,</w:t>
      </w:r>
      <w:r w:rsidR="00057C41" w:rsidRPr="00457A40">
        <w:rPr>
          <w:rFonts w:ascii="Palatino Linotype" w:hAnsi="Palatino Linotype" w:cs="Arial"/>
          <w:sz w:val="20"/>
        </w:rPr>
        <w:t xml:space="preserve"> </w:t>
      </w:r>
      <w:r w:rsidR="004E599A" w:rsidRPr="00457A40">
        <w:rPr>
          <w:rFonts w:ascii="Palatino Linotype" w:hAnsi="Palatino Linotype" w:cs="Arial"/>
          <w:sz w:val="20"/>
        </w:rPr>
        <w:t xml:space="preserve">EN LA  </w:t>
      </w:r>
      <w:r w:rsidR="00ED1247">
        <w:rPr>
          <w:rFonts w:ascii="Palatino Linotype" w:hAnsi="Palatino Linotype" w:cs="Arial"/>
          <w:sz w:val="20"/>
        </w:rPr>
        <w:t xml:space="preserve">VIGÉSIMA </w:t>
      </w:r>
      <w:r w:rsidR="00D51F08">
        <w:rPr>
          <w:rFonts w:ascii="Palatino Linotype" w:hAnsi="Palatino Linotype" w:cs="Arial"/>
          <w:sz w:val="20"/>
        </w:rPr>
        <w:t>QUINTA SESIÓN ORDINARIA CELEBRADA EL TRES DE JUL</w:t>
      </w:r>
      <w:r w:rsidR="00ED1247">
        <w:rPr>
          <w:rFonts w:ascii="Palatino Linotype" w:hAnsi="Palatino Linotype" w:cs="Arial"/>
          <w:sz w:val="20"/>
        </w:rPr>
        <w:t>IO</w:t>
      </w:r>
      <w:r w:rsidR="00923D1D" w:rsidRPr="00457A40">
        <w:rPr>
          <w:rFonts w:ascii="Palatino Linotype" w:hAnsi="Palatino Linotype" w:cs="Arial"/>
          <w:sz w:val="20"/>
        </w:rPr>
        <w:t xml:space="preserve"> DE DOS MIL DIECINUEVE</w:t>
      </w:r>
      <w:r w:rsidR="006B7634" w:rsidRPr="00457A40">
        <w:rPr>
          <w:rFonts w:ascii="Palatino Linotype" w:hAnsi="Palatino Linotype" w:cs="Arial"/>
          <w:sz w:val="20"/>
        </w:rPr>
        <w:t>, ANTE EL</w:t>
      </w:r>
      <w:r w:rsidR="001746FE" w:rsidRPr="00457A40">
        <w:rPr>
          <w:rFonts w:ascii="Palatino Linotype" w:hAnsi="Palatino Linotype" w:cs="Arial"/>
          <w:sz w:val="20"/>
        </w:rPr>
        <w:t xml:space="preserve"> SECRETARIO TÉCNICO</w:t>
      </w:r>
      <w:r w:rsidRPr="00457A40">
        <w:rPr>
          <w:rFonts w:ascii="Palatino Linotype" w:hAnsi="Palatino Linotype" w:cs="Arial"/>
          <w:sz w:val="20"/>
        </w:rPr>
        <w:t xml:space="preserve"> DEL PLENO, </w:t>
      </w:r>
      <w:r w:rsidR="00715CD7" w:rsidRPr="00457A40">
        <w:rPr>
          <w:rFonts w:ascii="Palatino Linotype" w:hAnsi="Palatino Linotype" w:cs="Arial"/>
          <w:sz w:val="20"/>
        </w:rPr>
        <w:t>ALEXIS TAPIA RAMÍREZ</w:t>
      </w:r>
    </w:p>
    <w:p w14:paraId="364C67C9" w14:textId="77777777" w:rsidR="0002145A" w:rsidRDefault="0002145A" w:rsidP="00E3099C">
      <w:pPr>
        <w:spacing w:before="240"/>
        <w:jc w:val="both"/>
        <w:rPr>
          <w:rFonts w:ascii="Palatino Linotype" w:hAnsi="Palatino Linotype" w:cs="Arial"/>
          <w:sz w:val="20"/>
        </w:rPr>
      </w:pPr>
    </w:p>
    <w:p w14:paraId="2C366AD4" w14:textId="77777777" w:rsidR="0002145A" w:rsidRDefault="0002145A" w:rsidP="00E3099C">
      <w:pPr>
        <w:spacing w:before="240"/>
        <w:jc w:val="both"/>
        <w:rPr>
          <w:rFonts w:ascii="Palatino Linotype" w:hAnsi="Palatino Linotype" w:cs="Arial"/>
          <w:sz w:val="20"/>
        </w:rPr>
      </w:pPr>
    </w:p>
    <w:p w14:paraId="56AFDDEB" w14:textId="77777777" w:rsidR="00E3099C" w:rsidRDefault="00E3099C" w:rsidP="00E3099C">
      <w:pPr>
        <w:spacing w:before="240"/>
        <w:jc w:val="both"/>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7759F1F8" wp14:editId="50A4B2A6">
                <wp:simplePos x="0" y="0"/>
                <wp:positionH relativeFrom="page">
                  <wp:posOffset>2592125</wp:posOffset>
                </wp:positionH>
                <wp:positionV relativeFrom="paragraph">
                  <wp:posOffset>118248</wp:posOffset>
                </wp:positionV>
                <wp:extent cx="2551430" cy="898497"/>
                <wp:effectExtent l="0" t="0" r="20320" b="16510"/>
                <wp:wrapNone/>
                <wp:docPr id="21" name="Cuadro de texto 21"/>
                <wp:cNvGraphicFramePr/>
                <a:graphic xmlns:a="http://schemas.openxmlformats.org/drawingml/2006/main">
                  <a:graphicData uri="http://schemas.microsoft.com/office/word/2010/wordprocessingShape">
                    <wps:wsp>
                      <wps:cNvSpPr txBox="1"/>
                      <wps:spPr>
                        <a:xfrm>
                          <a:off x="0" y="0"/>
                          <a:ext cx="2551430" cy="89849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FCCD91E" w14:textId="77777777" w:rsidR="00F719A3" w:rsidRPr="00EF2FC0" w:rsidRDefault="00F719A3" w:rsidP="00E3099C">
                            <w:pPr>
                              <w:jc w:val="center"/>
                              <w:rPr>
                                <w:rFonts w:ascii="Palatino Linotype" w:hAnsi="Palatino Linotype"/>
                              </w:rPr>
                            </w:pPr>
                            <w:r w:rsidRPr="00EF2FC0">
                              <w:rPr>
                                <w:rFonts w:ascii="Palatino Linotype" w:hAnsi="Palatino Linotype"/>
                                <w:b/>
                              </w:rPr>
                              <w:t>Zulema Martínez Sánchez</w:t>
                            </w:r>
                          </w:p>
                          <w:p w14:paraId="50B249D6" w14:textId="77777777" w:rsidR="00F719A3" w:rsidRDefault="00F719A3" w:rsidP="00E3099C">
                            <w:pPr>
                              <w:jc w:val="center"/>
                              <w:rPr>
                                <w:rFonts w:ascii="Palatino Linotype" w:hAnsi="Palatino Linotype"/>
                              </w:rPr>
                            </w:pPr>
                            <w:r>
                              <w:rPr>
                                <w:rFonts w:ascii="Palatino Linotype" w:hAnsi="Palatino Linotype"/>
                              </w:rPr>
                              <w:t>Comisionada Presidenta</w:t>
                            </w:r>
                          </w:p>
                          <w:p w14:paraId="62C76CD5" w14:textId="77777777" w:rsidR="00F719A3" w:rsidRDefault="00F719A3" w:rsidP="00E3099C">
                            <w:pPr>
                              <w:jc w:val="center"/>
                              <w:rPr>
                                <w:rFonts w:ascii="Palatino Linotype" w:hAnsi="Palatino Linotype"/>
                                <w:b/>
                              </w:rPr>
                            </w:pPr>
                            <w:r>
                              <w:rPr>
                                <w:rFonts w:ascii="Palatino Linotype" w:hAnsi="Palatino Linotype"/>
                                <w:b/>
                              </w:rPr>
                              <w:t>(Rúbrica).</w:t>
                            </w:r>
                          </w:p>
                          <w:p w14:paraId="17A71C45" w14:textId="77777777" w:rsidR="00F719A3" w:rsidRPr="00016AF3" w:rsidRDefault="00F719A3" w:rsidP="00E3099C">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59F1F8" id="_x0000_t202" coordsize="21600,21600" o:spt="202" path="m,l,21600r21600,l21600,xe">
                <v:stroke joinstyle="miter"/>
                <v:path gradientshapeok="t" o:connecttype="rect"/>
              </v:shapetype>
              <v:shape id="Cuadro de texto 21" o:spid="_x0000_s1026" type="#_x0000_t202" style="position:absolute;left:0;text-align:left;margin-left:204.1pt;margin-top:9.3pt;width:200.9pt;height:70.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13lgIAALsFAAAOAAAAZHJzL2Uyb0RvYy54bWysVE1PGzEQvVfqf7B8L5uEBELEBqVBVJUQ&#10;oELF2fHaiVXb49pOdtNfz9i7+YByoepl1/Y8P8+8+bi8aowmG+GDAlvS/kmPEmE5VMouS/rz6ebL&#10;mJIQma2YBitKuhWBXk0/f7qs3UQMYAW6Ep4giQ2T2pV0FaObFEXgK2FYOAEnLBoleMMibv2yqDyr&#10;kd3oYtDrnRU1+Mp54CIEPL1ujXSa+aUUPN5LGUQkuqToW8xfn7+L9C2ml2yy9MytFO/cYP/ghWHK&#10;4qN7qmsWGVl79ReVUdxDABlPOJgCpFRc5Bgwmn7vTTSPK+ZEjgXFCW4vU/h/tPxu8+CJqko66FNi&#10;mcEczdes8kAqQaJoIhC0oEy1CxNEPzrEx+YrNJju3XnAwxR9I71Jf4yLoB0F3+5FRirC8XAwGvWH&#10;p2jiaBtfjIcX54mmONx2PsRvAgxJi5J6TGLWlm1uQ2yhO0h6LIBW1Y3SOm9S4Yi59mTDMOU6Zh+R&#10;/BVKW1KX9Ox01MvEr2y59A4Mi+U7DMinbXpO5BLr3EoKtUrkVdxqkTDa/hASJc6CvOMj41zYvZ8Z&#10;nVASI/rIxQ5/8Oojl9s48EZ+GWzcXzbKgm9Vei1t9WsnjGzxmMOjuNMyNoumq5wFVFssHA9tBwbH&#10;bxRm95aF+MA8thwWBI6ReI8fqQGzA92KkhX4P++dJzx2AlopqbGFSxp+r5kXlOjvFnvkoj8cpp7P&#10;m+HofIAbf2xZHFvs2swBSwbbAL3Ly4SPereUHswzTptZehVNzHJ8u6Rxt5zHdrDgtOJiNssg7HLH&#10;4q19dDxRJ3lT7T41z8y7rsBTl93BrtnZ5E2dt9h008JsHUGq3ARJ4FbVTnicELmNummWRtDxPqMO&#10;M3f6AgAA//8DAFBLAwQUAAYACAAAACEAeuGPQ94AAAAKAQAADwAAAGRycy9kb3ducmV2LnhtbEyP&#10;QUvEMBCF74L/IYzgzU26lhJq06UoIqggrl68ZZuxLTaT0mR3u//e8eQe572PN+9Vm8WP4oBzHAIZ&#10;yFYKBFIb3ECdgc+PxxsNIiZLzo6B0MAJI2zqy4vKli4c6R0P29QJDqFYWgN9SlMpZWx79DauwoTE&#10;3neYvU18zp10sz1yuB/lWqlCejsQf+jthPc9tj/bvTfwnH/Zh9v0gqdEy1vTPOkpj6/GXF8tzR2I&#10;hEv6h+GvPleHmjvtwp5cFKOBXOk1o2zoAgQDOlM8bsdCoTKQdSXPJ9S/AAAA//8DAFBLAQItABQA&#10;BgAIAAAAIQC2gziS/gAAAOEBAAATAAAAAAAAAAAAAAAAAAAAAABbQ29udGVudF9UeXBlc10ueG1s&#10;UEsBAi0AFAAGAAgAAAAhADj9If/WAAAAlAEAAAsAAAAAAAAAAAAAAAAALwEAAF9yZWxzLy5yZWxz&#10;UEsBAi0AFAAGAAgAAAAhAGVejXeWAgAAuwUAAA4AAAAAAAAAAAAAAAAALgIAAGRycy9lMm9Eb2Mu&#10;eG1sUEsBAi0AFAAGAAgAAAAhAHrhj0PeAAAACgEAAA8AAAAAAAAAAAAAAAAA8AQAAGRycy9kb3du&#10;cmV2LnhtbFBLBQYAAAAABAAEAPMAAAD7BQAAAAA=&#10;" fillcolor="white [3201]" strokecolor="white [3212]" strokeweight=".5pt">
                <v:textbox>
                  <w:txbxContent>
                    <w:p w14:paraId="5FCCD91E" w14:textId="77777777" w:rsidR="00F719A3" w:rsidRPr="00EF2FC0" w:rsidRDefault="00F719A3" w:rsidP="00E3099C">
                      <w:pPr>
                        <w:jc w:val="center"/>
                        <w:rPr>
                          <w:rFonts w:ascii="Palatino Linotype" w:hAnsi="Palatino Linotype"/>
                        </w:rPr>
                      </w:pPr>
                      <w:r w:rsidRPr="00EF2FC0">
                        <w:rPr>
                          <w:rFonts w:ascii="Palatino Linotype" w:hAnsi="Palatino Linotype"/>
                          <w:b/>
                        </w:rPr>
                        <w:t>Zulema Martínez Sánchez</w:t>
                      </w:r>
                    </w:p>
                    <w:p w14:paraId="50B249D6" w14:textId="77777777" w:rsidR="00F719A3" w:rsidRDefault="00F719A3" w:rsidP="00E3099C">
                      <w:pPr>
                        <w:jc w:val="center"/>
                        <w:rPr>
                          <w:rFonts w:ascii="Palatino Linotype" w:hAnsi="Palatino Linotype"/>
                        </w:rPr>
                      </w:pPr>
                      <w:r>
                        <w:rPr>
                          <w:rFonts w:ascii="Palatino Linotype" w:hAnsi="Palatino Linotype"/>
                        </w:rPr>
                        <w:t>Comisionada Presidenta</w:t>
                      </w:r>
                    </w:p>
                    <w:p w14:paraId="62C76CD5" w14:textId="77777777" w:rsidR="00F719A3" w:rsidRDefault="00F719A3" w:rsidP="00E3099C">
                      <w:pPr>
                        <w:jc w:val="center"/>
                        <w:rPr>
                          <w:rFonts w:ascii="Palatino Linotype" w:hAnsi="Palatino Linotype"/>
                          <w:b/>
                        </w:rPr>
                      </w:pPr>
                      <w:r>
                        <w:rPr>
                          <w:rFonts w:ascii="Palatino Linotype" w:hAnsi="Palatino Linotype"/>
                          <w:b/>
                        </w:rPr>
                        <w:t>(Rúbrica).</w:t>
                      </w:r>
                    </w:p>
                    <w:p w14:paraId="17A71C45" w14:textId="77777777" w:rsidR="00F719A3" w:rsidRPr="00016AF3" w:rsidRDefault="00F719A3" w:rsidP="00E3099C">
                      <w:pPr>
                        <w:jc w:val="center"/>
                        <w:rPr>
                          <w:rFonts w:ascii="Palatino Linotype" w:hAnsi="Palatino Linotype"/>
                          <w:b/>
                        </w:rPr>
                      </w:pPr>
                    </w:p>
                  </w:txbxContent>
                </v:textbox>
                <w10:wrap anchorx="page"/>
              </v:shape>
            </w:pict>
          </mc:Fallback>
        </mc:AlternateContent>
      </w:r>
    </w:p>
    <w:p w14:paraId="33E154D1" w14:textId="77777777" w:rsidR="00E3099C" w:rsidRDefault="00E3099C" w:rsidP="00E3099C">
      <w:pPr>
        <w:spacing w:before="240"/>
        <w:rPr>
          <w:rFonts w:ascii="Palatino Linotype" w:hAnsi="Palatino Linotype"/>
          <w:b/>
        </w:rPr>
      </w:pPr>
    </w:p>
    <w:p w14:paraId="667FA499" w14:textId="77777777" w:rsidR="00E3099C" w:rsidRDefault="00E3099C" w:rsidP="00E3099C">
      <w:pPr>
        <w:spacing w:before="240"/>
        <w:rPr>
          <w:rFonts w:ascii="Palatino Linotype" w:hAnsi="Palatino Linotype"/>
          <w:b/>
        </w:rPr>
      </w:pPr>
    </w:p>
    <w:p w14:paraId="6A57BC87" w14:textId="77777777" w:rsidR="00D51F08" w:rsidRDefault="00D51F08" w:rsidP="00E3099C">
      <w:pPr>
        <w:spacing w:before="240"/>
        <w:rPr>
          <w:rFonts w:ascii="Palatino Linotype" w:hAnsi="Palatino Linotype"/>
          <w:b/>
        </w:rPr>
      </w:pPr>
    </w:p>
    <w:p w14:paraId="42E864DA" w14:textId="77777777" w:rsidR="00D51F08" w:rsidRDefault="00D51F08" w:rsidP="00E3099C">
      <w:pPr>
        <w:spacing w:before="240"/>
        <w:rPr>
          <w:rFonts w:ascii="Palatino Linotype" w:hAnsi="Palatino Linotype"/>
          <w:b/>
        </w:rPr>
      </w:pPr>
    </w:p>
    <w:p w14:paraId="6871E8EB" w14:textId="77777777" w:rsidR="00D51F08" w:rsidRDefault="00D51F08" w:rsidP="00E3099C">
      <w:pPr>
        <w:spacing w:before="240"/>
        <w:rPr>
          <w:rFonts w:ascii="Palatino Linotype" w:hAnsi="Palatino Linotype"/>
          <w:b/>
        </w:rPr>
      </w:pPr>
    </w:p>
    <w:p w14:paraId="2572D570" w14:textId="77777777" w:rsidR="00923D1D" w:rsidRDefault="00923D1D" w:rsidP="00E3099C">
      <w:pPr>
        <w:spacing w:before="240"/>
        <w:rPr>
          <w:rFonts w:ascii="Palatino Linotype" w:hAnsi="Palatino Linotype"/>
          <w:b/>
        </w:rPr>
      </w:pPr>
    </w:p>
    <w:p w14:paraId="3B1E1C37" w14:textId="77777777"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59667860" wp14:editId="7CB77790">
                <wp:simplePos x="0" y="0"/>
                <wp:positionH relativeFrom="margin">
                  <wp:align>right</wp:align>
                </wp:positionH>
                <wp:positionV relativeFrom="paragraph">
                  <wp:posOffset>11430</wp:posOffset>
                </wp:positionV>
                <wp:extent cx="2543175" cy="95250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9525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EE2C5F" w14:textId="77777777" w:rsidR="00F719A3" w:rsidRPr="00EF2FC0" w:rsidRDefault="00F719A3" w:rsidP="00E3099C">
                            <w:pPr>
                              <w:jc w:val="center"/>
                              <w:rPr>
                                <w:rFonts w:ascii="Palatino Linotype" w:hAnsi="Palatino Linotype"/>
                              </w:rPr>
                            </w:pPr>
                            <w:r>
                              <w:rPr>
                                <w:rFonts w:ascii="Palatino Linotype" w:hAnsi="Palatino Linotype"/>
                                <w:b/>
                              </w:rPr>
                              <w:t>José Guadalupe Luna Hernández</w:t>
                            </w:r>
                          </w:p>
                          <w:p w14:paraId="0D291AE6" w14:textId="77777777" w:rsidR="00F719A3" w:rsidRDefault="00F719A3" w:rsidP="00E3099C">
                            <w:pPr>
                              <w:jc w:val="center"/>
                              <w:rPr>
                                <w:rFonts w:ascii="Palatino Linotype" w:hAnsi="Palatino Linotype"/>
                              </w:rPr>
                            </w:pPr>
                            <w:r w:rsidRPr="00EF2FC0">
                              <w:rPr>
                                <w:rFonts w:ascii="Palatino Linotype" w:hAnsi="Palatino Linotype"/>
                              </w:rPr>
                              <w:t>Comisionado</w:t>
                            </w:r>
                          </w:p>
                          <w:p w14:paraId="7CF99516" w14:textId="680F5E3C" w:rsidR="00F719A3" w:rsidRPr="009234AD" w:rsidRDefault="00F719A3" w:rsidP="00E3099C">
                            <w:pPr>
                              <w:jc w:val="center"/>
                              <w:rPr>
                                <w:rFonts w:ascii="Palatino Linotype" w:hAnsi="Palatino Linotype"/>
                                <w:b/>
                              </w:rPr>
                            </w:pPr>
                            <w:r>
                              <w:rPr>
                                <w:rFonts w:ascii="Palatino Linotype" w:hAnsi="Palatino Linotype"/>
                                <w:b/>
                              </w:rPr>
                              <w:t>(</w:t>
                            </w:r>
                            <w:r w:rsidR="00457A40">
                              <w:rPr>
                                <w:rFonts w:ascii="Palatino Linotype" w:hAnsi="Palatino Linotype"/>
                                <w:b/>
                              </w:rPr>
                              <w:t>Rúbrica</w:t>
                            </w:r>
                            <w:r>
                              <w:rPr>
                                <w:rFonts w:ascii="Palatino Linotype" w:hAnsi="Palatino Linotype"/>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67860" id="Cuadro de texto 35" o:spid="_x0000_s1027" type="#_x0000_t202" style="position:absolute;margin-left:149.05pt;margin-top:.9pt;width:200.25pt;height: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nVmAIAAMIFAAAOAAAAZHJzL2Uyb0RvYy54bWysVEtvGyEQvlfqf0Dc6/UzaaysI9dRqkpR&#10;EjWpcsYs2KjAUMDedX99B3b9SJpLql52gfnm9c3j8qoxmmyFDwpsSQe9PiXCcqiUXZX0x9PNp8+U&#10;hMhsxTRYUdKdCPRq9vHDZe2mYghr0JXwBI3YMK1dSdcxumlRBL4WhoUeOGFRKMEbFvHqV0XlWY3W&#10;jS6G/f5ZUYOvnAcuQsDX61ZIZ9m+lILHeymDiESXFGOL+evzd5m+xeySTVeeubXiXRjsH6IwTFl0&#10;ejB1zSIjG6/+MmUU9xBAxh4HU4CUioucA2Yz6L/K5nHNnMi5IDnBHWgK/88sv9s+eKKqko4mlFhm&#10;sEaLDas8kEqQKJoIBCVIU+3CFNGPDvGx+QINlnv/HvAxZd9Ib9If8yIoR8J3B5LRFOH4OJyMR4Nz&#10;dMZRdjEZTvq5CsVR2/kQvwowJB1K6rGImVu2vQ0RI0HoHpKcBdCqulFa50tqHLHQnmwZllzHHCNq&#10;vEBpS+qSno0m/Wz4hSy33tHCcvWGBbSnbXIncot1YSWGWibyKe60SBhtvwuJFGdC3oiRcS7sIc6M&#10;TiiJGb1HscMfo3qPcpsHamTPYONB2SgLvmXpJbXVzz0xssVjYU7yTsfYLJvcW4dGWUK1w/7x0A5i&#10;cPxGYZFvWYgPzOPkYcvgNon3+JEasEjQnShZg//91nvC40CglJIaJ7mk4deGeUGJ/mZxVC4G43Ea&#10;/XwZT86HePGnkuWpxG7MArBzBri3HM/HhI96f5QezDMunXnyiiJmOfouadwfF7HdL7i0uJjPMwiH&#10;3bF4ax8dT6YTy6mFn5pn5l3X52nY7mA/82z6qt1bbNK0MN9EkCrPQuK5ZbXjHxdFHpFuqaVNdHrP&#10;qOPqnf0BAAD//wMAUEsDBBQABgAIAAAAIQDss6zj2QAAAAYBAAAPAAAAZHJzL2Rvd25yZXYueG1s&#10;TI9BS8NAEIXvgv9hGcGb3VVTKTGbEhQRVBCrF2/TZEyC2dmQnbbpv3c86fG9N7z5XrGew2D2NKU+&#10;sofLhQNDXMem59bDx/vDxQpMEuQGh8jk4UgJ1uXpSYF5Ew/8RvuNtEZLOOXooRMZc2tT3VHAtIgj&#10;sWZfcQooKqfWNhMetDwM9sq5GxuwZ/3Q4Uh3HdXfm13w8JR94v21PNNReH6tqsfVmKUX78/P5uoW&#10;jNAsf8fwi6/oUCrTNu64SWbwoENEXcXXMHNuCWareqmOLQv7H7/8AQAA//8DAFBLAQItABQABgAI&#10;AAAAIQC2gziS/gAAAOEBAAATAAAAAAAAAAAAAAAAAAAAAABbQ29udGVudF9UeXBlc10ueG1sUEsB&#10;Ai0AFAAGAAgAAAAhADj9If/WAAAAlAEAAAsAAAAAAAAAAAAAAAAALwEAAF9yZWxzLy5yZWxzUEsB&#10;Ai0AFAAGAAgAAAAhAGpYydWYAgAAwgUAAA4AAAAAAAAAAAAAAAAALgIAAGRycy9lMm9Eb2MueG1s&#10;UEsBAi0AFAAGAAgAAAAhAOyzrOPZAAAABgEAAA8AAAAAAAAAAAAAAAAA8gQAAGRycy9kb3ducmV2&#10;LnhtbFBLBQYAAAAABAAEAPMAAAD4BQAAAAA=&#10;" fillcolor="white [3201]" strokecolor="white [3212]" strokeweight=".5pt">
                <v:textbox>
                  <w:txbxContent>
                    <w:p w14:paraId="35EE2C5F" w14:textId="77777777" w:rsidR="00F719A3" w:rsidRPr="00EF2FC0" w:rsidRDefault="00F719A3" w:rsidP="00E3099C">
                      <w:pPr>
                        <w:jc w:val="center"/>
                        <w:rPr>
                          <w:rFonts w:ascii="Palatino Linotype" w:hAnsi="Palatino Linotype"/>
                        </w:rPr>
                      </w:pPr>
                      <w:r>
                        <w:rPr>
                          <w:rFonts w:ascii="Palatino Linotype" w:hAnsi="Palatino Linotype"/>
                          <w:b/>
                        </w:rPr>
                        <w:t>José Guadalupe Luna Hernández</w:t>
                      </w:r>
                    </w:p>
                    <w:p w14:paraId="0D291AE6" w14:textId="77777777" w:rsidR="00F719A3" w:rsidRDefault="00F719A3" w:rsidP="00E3099C">
                      <w:pPr>
                        <w:jc w:val="center"/>
                        <w:rPr>
                          <w:rFonts w:ascii="Palatino Linotype" w:hAnsi="Palatino Linotype"/>
                        </w:rPr>
                      </w:pPr>
                      <w:r w:rsidRPr="00EF2FC0">
                        <w:rPr>
                          <w:rFonts w:ascii="Palatino Linotype" w:hAnsi="Palatino Linotype"/>
                        </w:rPr>
                        <w:t>Comisionado</w:t>
                      </w:r>
                    </w:p>
                    <w:p w14:paraId="7CF99516" w14:textId="680F5E3C" w:rsidR="00F719A3" w:rsidRPr="009234AD" w:rsidRDefault="00F719A3" w:rsidP="00E3099C">
                      <w:pPr>
                        <w:jc w:val="center"/>
                        <w:rPr>
                          <w:rFonts w:ascii="Palatino Linotype" w:hAnsi="Palatino Linotype"/>
                          <w:b/>
                        </w:rPr>
                      </w:pPr>
                      <w:r>
                        <w:rPr>
                          <w:rFonts w:ascii="Palatino Linotype" w:hAnsi="Palatino Linotype"/>
                          <w:b/>
                        </w:rPr>
                        <w:t>(</w:t>
                      </w:r>
                      <w:r w:rsidR="00457A40">
                        <w:rPr>
                          <w:rFonts w:ascii="Palatino Linotype" w:hAnsi="Palatino Linotype"/>
                          <w:b/>
                        </w:rPr>
                        <w:t>Rúbrica</w:t>
                      </w:r>
                      <w:r>
                        <w:rPr>
                          <w:rFonts w:ascii="Palatino Linotype" w:hAnsi="Palatino Linotype"/>
                          <w:b/>
                        </w:rPr>
                        <w:t>).</w:t>
                      </w: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E072D67" wp14:editId="5465AF12">
                <wp:simplePos x="0" y="0"/>
                <wp:positionH relativeFrom="margin">
                  <wp:align>left</wp:align>
                </wp:positionH>
                <wp:positionV relativeFrom="paragraph">
                  <wp:posOffset>20956</wp:posOffset>
                </wp:positionV>
                <wp:extent cx="1943100" cy="970059"/>
                <wp:effectExtent l="0" t="0" r="19050" b="20955"/>
                <wp:wrapNone/>
                <wp:docPr id="22" name="Cuadro de texto 22"/>
                <wp:cNvGraphicFramePr/>
                <a:graphic xmlns:a="http://schemas.openxmlformats.org/drawingml/2006/main">
                  <a:graphicData uri="http://schemas.microsoft.com/office/word/2010/wordprocessingShape">
                    <wps:wsp>
                      <wps:cNvSpPr txBox="1"/>
                      <wps:spPr>
                        <a:xfrm>
                          <a:off x="0" y="0"/>
                          <a:ext cx="1943100" cy="97005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68FE7BE" w14:textId="77777777" w:rsidR="00F719A3" w:rsidRPr="00EF2FC0" w:rsidRDefault="00F719A3" w:rsidP="00E3099C">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14:paraId="39BA5744" w14:textId="77777777" w:rsidR="00F719A3" w:rsidRPr="00EF2FC0" w:rsidRDefault="00F719A3" w:rsidP="00E3099C">
                            <w:pPr>
                              <w:jc w:val="center"/>
                              <w:rPr>
                                <w:rFonts w:ascii="Palatino Linotype" w:hAnsi="Palatino Linotype"/>
                              </w:rPr>
                            </w:pPr>
                            <w:r w:rsidRPr="00EF2FC0">
                              <w:rPr>
                                <w:rFonts w:ascii="Palatino Linotype" w:hAnsi="Palatino Linotype"/>
                              </w:rPr>
                              <w:t>Comisionada</w:t>
                            </w:r>
                          </w:p>
                          <w:p w14:paraId="3CB28D1E" w14:textId="77777777" w:rsidR="00F719A3" w:rsidRDefault="00F719A3" w:rsidP="00E3099C">
                            <w:pPr>
                              <w:jc w:val="center"/>
                              <w:rPr>
                                <w:rFonts w:ascii="Palatino Linotype" w:hAnsi="Palatino Linotype"/>
                                <w:b/>
                              </w:rPr>
                            </w:pPr>
                            <w:r>
                              <w:rPr>
                                <w:rFonts w:ascii="Palatino Linotype" w:hAnsi="Palatino Linotype"/>
                                <w:b/>
                              </w:rPr>
                              <w:t>(Rúbrica).</w:t>
                            </w:r>
                          </w:p>
                          <w:p w14:paraId="28DC8154" w14:textId="77777777" w:rsidR="00F719A3" w:rsidRDefault="00F719A3" w:rsidP="00E3099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72D67" id="Cuadro de texto 22" o:spid="_x0000_s1028" type="#_x0000_t202" style="position:absolute;margin-left:0;margin-top:1.65pt;width:153pt;height:76.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ImQIAAMIFAAAOAAAAZHJzL2Uyb0RvYy54bWysVE1v2zAMvQ/YfxB0X+2kabsEcYosRYcB&#10;RVusHXpWZCkRJouapMTOfv0o2U7SLpcOu9iU+EiRjx/T66bSZCucV2AKOjjLKRGGQ6nMqqA/nm8/&#10;fabEB2ZKpsGIgu6Ep9ezjx+mtZ2IIaxBl8IRdGL8pLYFXYdgJ1nm+VpUzJ+BFQaVElzFAh7dKisd&#10;q9F7pbNhnl9mNbjSOuDCe7y9aZV0lvxLKXh4kNKLQHRBMbaQvi59l/GbzaZssnLMrhXvwmD/EEXF&#10;lMFH965uWGBk49RfrirFHXiQ4YxDlYGUiouUA2YzyN9k87RmVqRckBxv9zT5/+eW328fHVFlQYdD&#10;SgyrsEaLDSsdkFKQIJoABDVIU239BNFPFvGh+QINlru/93gZs2+kq+If8yKoR8J3e5LRFeHRaDw6&#10;H+So4qgbX+X5xTi6yQ7W1vnwVUBFolBQh0VM3LLtnQ8ttIfExzxoVd4qrdMhNo5YaEe2DEuuQ4oR&#10;nb9CaUPqgl6eX+TJ8Stdar2Dh+XqhAf0p018TqQW68KKDLVMJCnstIgYbb4LiRQnQk7EyDgXZh9n&#10;QkeUxIzeY9jhD1G9x7jNAy3Sy2DC3rhSBlzL0mtqy589MbLFYw2P8o5iaJZN21t9oyyh3GH/OGgH&#10;0Vt+q7DId8yHR+Zw8rAvcJuEB/xIDVgk6CRK1uB+n7qPeBwI1FJS4yQX1P/aMCco0d8Mjsp4MBrF&#10;0U+H0cXVEA/uWLM81phNtQDsnAHuLcuTGPFB96J0UL3g0pnHV1HFDMe3Cxp6cRHa/YJLi4v5PIFw&#10;2C0Ld+bJ8ug6shxb+Ll5Yc52fR6H7R76mWeTN+3eYqOlgfkmgFRpFiLPLasd/7go0jR1Sy1uouNz&#10;Qh1W7+wPAAAA//8DAFBLAwQUAAYACAAAACEA/qS4JNsAAAAGAQAADwAAAGRycy9kb3ducmV2Lnht&#10;bEyPUUvDQBCE3wX/w7GCb/ZSU0OJuZSgiKCCWH3xbZusSTC3F3LbNv33rk/6OMww802xmf1gDjTF&#10;PrCD5SIBQ1yHpufWwcf7w9UaTBTkBofA5OBEETbl+VmBeROO/EaHrbRGSzjm6KATGXNrY92Rx7gI&#10;I7F6X2HyKCqn1jYTHrXcD/Y6STLrsWdd6HCku47q7+3eO3hafeJ9Ks90Ep5fq+pxPa7ii3OXF3N1&#10;C0Zolr8w/OIrOpTKtAt7bqIZHOgRcZCmYNRMk0z1TlM32RJsWdj/+OUPAAAA//8DAFBLAQItABQA&#10;BgAIAAAAIQC2gziS/gAAAOEBAAATAAAAAAAAAAAAAAAAAAAAAABbQ29udGVudF9UeXBlc10ueG1s&#10;UEsBAi0AFAAGAAgAAAAhADj9If/WAAAAlAEAAAsAAAAAAAAAAAAAAAAALwEAAF9yZWxzLy5yZWxz&#10;UEsBAi0AFAAGAAgAAAAhAL+vZIiZAgAAwgUAAA4AAAAAAAAAAAAAAAAALgIAAGRycy9lMm9Eb2Mu&#10;eG1sUEsBAi0AFAAGAAgAAAAhAP6kuCTbAAAABgEAAA8AAAAAAAAAAAAAAAAA8wQAAGRycy9kb3du&#10;cmV2LnhtbFBLBQYAAAAABAAEAPMAAAD7BQAAAAA=&#10;" fillcolor="white [3201]" strokecolor="white [3212]" strokeweight=".5pt">
                <v:textbox>
                  <w:txbxContent>
                    <w:p w14:paraId="668FE7BE" w14:textId="77777777" w:rsidR="00F719A3" w:rsidRPr="00EF2FC0" w:rsidRDefault="00F719A3" w:rsidP="00E3099C">
                      <w:pPr>
                        <w:jc w:val="center"/>
                        <w:rPr>
                          <w:rFonts w:ascii="Palatino Linotype" w:hAnsi="Palatino Linotype"/>
                          <w:b/>
                        </w:rPr>
                      </w:pPr>
                      <w:r w:rsidRPr="00EF2FC0">
                        <w:rPr>
                          <w:rFonts w:ascii="Palatino Linotype" w:hAnsi="Palatino Linotype"/>
                          <w:b/>
                        </w:rPr>
                        <w:t>Eva Abaid Yapur</w:t>
                      </w:r>
                    </w:p>
                    <w:p w14:paraId="39BA5744" w14:textId="77777777" w:rsidR="00F719A3" w:rsidRPr="00EF2FC0" w:rsidRDefault="00F719A3" w:rsidP="00E3099C">
                      <w:pPr>
                        <w:jc w:val="center"/>
                        <w:rPr>
                          <w:rFonts w:ascii="Palatino Linotype" w:hAnsi="Palatino Linotype"/>
                        </w:rPr>
                      </w:pPr>
                      <w:r w:rsidRPr="00EF2FC0">
                        <w:rPr>
                          <w:rFonts w:ascii="Palatino Linotype" w:hAnsi="Palatino Linotype"/>
                        </w:rPr>
                        <w:t>Comisionada</w:t>
                      </w:r>
                    </w:p>
                    <w:p w14:paraId="3CB28D1E" w14:textId="77777777" w:rsidR="00F719A3" w:rsidRDefault="00F719A3" w:rsidP="00E3099C">
                      <w:pPr>
                        <w:jc w:val="center"/>
                        <w:rPr>
                          <w:rFonts w:ascii="Palatino Linotype" w:hAnsi="Palatino Linotype"/>
                          <w:b/>
                        </w:rPr>
                      </w:pPr>
                      <w:r>
                        <w:rPr>
                          <w:rFonts w:ascii="Palatino Linotype" w:hAnsi="Palatino Linotype"/>
                          <w:b/>
                        </w:rPr>
                        <w:t>(Rúbrica).</w:t>
                      </w:r>
                    </w:p>
                    <w:p w14:paraId="28DC8154" w14:textId="77777777" w:rsidR="00F719A3" w:rsidRDefault="00F719A3" w:rsidP="00E3099C">
                      <w:pPr>
                        <w:jc w:val="center"/>
                      </w:pPr>
                    </w:p>
                  </w:txbxContent>
                </v:textbox>
                <w10:wrap anchorx="margin"/>
              </v:shape>
            </w:pict>
          </mc:Fallback>
        </mc:AlternateContent>
      </w:r>
    </w:p>
    <w:p w14:paraId="0D2D4FBD" w14:textId="77777777" w:rsidR="00E3099C" w:rsidRPr="00D54B7D" w:rsidRDefault="00E3099C" w:rsidP="00E3099C">
      <w:pPr>
        <w:spacing w:before="240"/>
        <w:rPr>
          <w:rFonts w:ascii="Palatino Linotype" w:hAnsi="Palatino Linotype"/>
          <w:b/>
        </w:rPr>
      </w:pPr>
    </w:p>
    <w:p w14:paraId="5F28BC73" w14:textId="77777777" w:rsidR="00F6641B" w:rsidRDefault="00F6641B" w:rsidP="00E3099C">
      <w:pPr>
        <w:spacing w:before="240"/>
        <w:rPr>
          <w:rFonts w:ascii="Palatino Linotype" w:hAnsi="Palatino Linotype"/>
          <w:b/>
          <w:sz w:val="18"/>
          <w:szCs w:val="18"/>
        </w:rPr>
      </w:pPr>
    </w:p>
    <w:p w14:paraId="38D26418" w14:textId="415F5581" w:rsidR="00F6641B" w:rsidRDefault="00F6641B" w:rsidP="00E3099C">
      <w:pPr>
        <w:spacing w:before="240"/>
        <w:rPr>
          <w:rFonts w:ascii="Palatino Linotype" w:hAnsi="Palatino Linotype"/>
          <w:b/>
          <w:sz w:val="18"/>
          <w:szCs w:val="18"/>
        </w:rPr>
      </w:pPr>
    </w:p>
    <w:p w14:paraId="379C0D54" w14:textId="77777777" w:rsidR="004E599A" w:rsidRDefault="004E599A" w:rsidP="00E3099C">
      <w:pPr>
        <w:spacing w:before="240"/>
        <w:rPr>
          <w:rFonts w:ascii="Palatino Linotype" w:hAnsi="Palatino Linotype"/>
          <w:b/>
          <w:sz w:val="18"/>
          <w:szCs w:val="18"/>
        </w:rPr>
      </w:pPr>
    </w:p>
    <w:p w14:paraId="52463CC1" w14:textId="77777777" w:rsidR="00D51F08" w:rsidRDefault="00D51F08" w:rsidP="00E3099C">
      <w:pPr>
        <w:spacing w:before="240"/>
        <w:rPr>
          <w:rFonts w:ascii="Palatino Linotype" w:hAnsi="Palatino Linotype"/>
          <w:b/>
          <w:sz w:val="18"/>
          <w:szCs w:val="18"/>
        </w:rPr>
      </w:pPr>
    </w:p>
    <w:p w14:paraId="3F876EF1" w14:textId="01601ADF" w:rsidR="00E3099C" w:rsidRPr="00B93570" w:rsidRDefault="00660CA6" w:rsidP="00E3099C">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73600" behindDoc="0" locked="0" layoutInCell="1" allowOverlap="1" wp14:anchorId="3688883B" wp14:editId="0F2A96DD">
                <wp:simplePos x="0" y="0"/>
                <wp:positionH relativeFrom="margin">
                  <wp:align>right</wp:align>
                </wp:positionH>
                <wp:positionV relativeFrom="paragraph">
                  <wp:posOffset>61595</wp:posOffset>
                </wp:positionV>
                <wp:extent cx="2133600" cy="938150"/>
                <wp:effectExtent l="0" t="0" r="19050" b="14605"/>
                <wp:wrapNone/>
                <wp:docPr id="12" name="Cuadro de texto 12"/>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41F4468" w14:textId="0D784131" w:rsidR="00F719A3" w:rsidRPr="00EF2FC0" w:rsidRDefault="00F719A3" w:rsidP="00660CA6">
                            <w:pPr>
                              <w:jc w:val="center"/>
                              <w:rPr>
                                <w:rFonts w:ascii="Palatino Linotype" w:hAnsi="Palatino Linotype"/>
                              </w:rPr>
                            </w:pPr>
                            <w:r>
                              <w:rPr>
                                <w:rFonts w:ascii="Palatino Linotype" w:hAnsi="Palatino Linotype"/>
                                <w:b/>
                              </w:rPr>
                              <w:t>Luis Gustavo Parra Noriega</w:t>
                            </w:r>
                          </w:p>
                          <w:p w14:paraId="6E90427D" w14:textId="77777777" w:rsidR="00F719A3" w:rsidRPr="00EF2FC0" w:rsidRDefault="00F719A3" w:rsidP="00660CA6">
                            <w:pPr>
                              <w:jc w:val="center"/>
                              <w:rPr>
                                <w:rFonts w:ascii="Palatino Linotype" w:hAnsi="Palatino Linotype"/>
                              </w:rPr>
                            </w:pPr>
                            <w:r w:rsidRPr="00EF2FC0">
                              <w:rPr>
                                <w:rFonts w:ascii="Palatino Linotype" w:hAnsi="Palatino Linotype"/>
                              </w:rPr>
                              <w:t>Comisionado</w:t>
                            </w:r>
                          </w:p>
                          <w:p w14:paraId="2F53A73A" w14:textId="4EE455EA" w:rsidR="00F719A3" w:rsidRDefault="00F719A3" w:rsidP="00660CA6">
                            <w:pPr>
                              <w:jc w:val="center"/>
                              <w:rPr>
                                <w:rFonts w:ascii="Palatino Linotype" w:hAnsi="Palatino Linotype"/>
                                <w:b/>
                              </w:rPr>
                            </w:pPr>
                            <w:r>
                              <w:rPr>
                                <w:rFonts w:ascii="Palatino Linotype" w:hAnsi="Palatino Linotype"/>
                                <w:b/>
                              </w:rPr>
                              <w:t>(</w:t>
                            </w:r>
                            <w:r w:rsidR="00ED1247">
                              <w:rPr>
                                <w:rFonts w:ascii="Palatino Linotype" w:hAnsi="Palatino Linotype"/>
                                <w:b/>
                              </w:rPr>
                              <w:t>Rúbrica</w:t>
                            </w:r>
                            <w:r>
                              <w:rPr>
                                <w:rFonts w:ascii="Palatino Linotype" w:hAnsi="Palatino Linotype"/>
                                <w:b/>
                              </w:rPr>
                              <w:t>).</w:t>
                            </w:r>
                          </w:p>
                          <w:p w14:paraId="3743329D" w14:textId="77777777" w:rsidR="00F719A3" w:rsidRDefault="00F719A3" w:rsidP="00660C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8883B" id="Cuadro de texto 12" o:spid="_x0000_s1029" type="#_x0000_t202" style="position:absolute;margin-left:116.8pt;margin-top:4.85pt;width:168pt;height:73.8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q+lQIAAMIFAAAOAAAAZHJzL2Uyb0RvYy54bWysVNtOGzEQfa/Uf7D8XjYXoBCxQWkQVSVU&#10;UKHi2fHayapej2s7yaZf32NvEgJFqqj6sjv2nBnPnLlcXLaNYSvlQ0225P2jHmfKSqpqOy/594fr&#10;D2echShsJQxZVfKNCvxy/P7dxdqN1IAWZCrlGZzYMFq7ki9idKOiCHKhGhGOyCkLpSbfiIijnxeV&#10;F2t4b0wx6PVOizX5ynmSKgTcXnVKPs7+tVYy3modVGSm5Igt5q/P31n6FuMLMZp74Ra13IYh/iGK&#10;RtQWj+5dXYko2NLXf7hqaukpkI5HkpqCtK6lyjkgm37vRTb3C+FUzgXkBLenKfw/t/Lr6s6zukLt&#10;BpxZ0aBG06WoPLFKsajaSAwa0LR2YQT0vQM+tp+ohcnuPuAyZd9q36Q/8mLQg/DNnmS4YhKXg/5w&#10;eNqDSkJ3Pjzrn+QqFE/Wzof4WVHDklByjyJmbsXqJkREAugOkh4LZOrqujYmH1LjqKnxbCVQchNz&#10;jLB4hjKWrUt+OsTTf/Mwm7/iAf6MTZYqt9g2rMRQx0SW4saohDH2m9KgOBPySoxCSmX3cWZ0Qmlk&#10;9BbDLf4pqrcYd3nAIr9MNu6Nm9qS71h6Tm31Y0eM7vAozEHeSYztrM29Ndw1yoyqDfrHUzeIwcnr&#10;GkW+ESHeCY/JQ19gm8RbfLQhFIm2EmcL8r9eu094DAS0nK0xySUPP5fCK87MF4tROe8fH6fRz4fj&#10;k48DHPyhZnaosctmSuicPvaWk1lM+Gh2ovbUPGLpTNKrUAkr8XbJ406cxm6/YGlJNZlkEIbdiXhj&#10;751MrhPLqYUf2kfh3bbP07B9pd3Mi9GLdu+wydLSZBlJ13kWEs8dq1v+sSjyiGyXWtpEh+eMelq9&#10;498AAAD//wMAUEsDBBQABgAIAAAAIQC2ZqYi3AAAAAYBAAAPAAAAZHJzL2Rvd25yZXYueG1sTI9B&#10;S8NAFITvgv9heYI3u9HEtsZsSlBEUEGsvfS2zT6TYPZtyL626b/3edLjMMPMN8Vq8r064Bi7QAau&#10;ZwkopDq4jhoDm8+nqyWoyJac7QOhgRNGWJXnZ4XNXTjSBx7W3CgpoZhbAy3zkGsd6xa9jbMwIIn3&#10;FUZvWeTYaDfao5T7Xt8kyVx725EstHbAhxbr7/XeG3jJtvYx5Vc8MU3vVfW8HLL4ZszlxVTdg2Kc&#10;+C8Mv/iCDqUw7cKeXFS9ATnCBu4WoMRM07nonaRuFxnostD/8csfAAAA//8DAFBLAQItABQABgAI&#10;AAAAIQC2gziS/gAAAOEBAAATAAAAAAAAAAAAAAAAAAAAAABbQ29udGVudF9UeXBlc10ueG1sUEsB&#10;Ai0AFAAGAAgAAAAhADj9If/WAAAAlAEAAAsAAAAAAAAAAAAAAAAALwEAAF9yZWxzLy5yZWxzUEsB&#10;Ai0AFAAGAAgAAAAhAG7cSr6VAgAAwgUAAA4AAAAAAAAAAAAAAAAALgIAAGRycy9lMm9Eb2MueG1s&#10;UEsBAi0AFAAGAAgAAAAhALZmpiLcAAAABgEAAA8AAAAAAAAAAAAAAAAA7wQAAGRycy9kb3ducmV2&#10;LnhtbFBLBQYAAAAABAAEAPMAAAD4BQAAAAA=&#10;" fillcolor="white [3201]" strokecolor="white [3212]" strokeweight=".5pt">
                <v:textbox>
                  <w:txbxContent>
                    <w:p w14:paraId="741F4468" w14:textId="0D784131" w:rsidR="00F719A3" w:rsidRPr="00EF2FC0" w:rsidRDefault="00F719A3" w:rsidP="00660CA6">
                      <w:pPr>
                        <w:jc w:val="center"/>
                        <w:rPr>
                          <w:rFonts w:ascii="Palatino Linotype" w:hAnsi="Palatino Linotype"/>
                        </w:rPr>
                      </w:pPr>
                      <w:r>
                        <w:rPr>
                          <w:rFonts w:ascii="Palatino Linotype" w:hAnsi="Palatino Linotype"/>
                          <w:b/>
                        </w:rPr>
                        <w:t>Luis Gustavo Parra Noriega</w:t>
                      </w:r>
                    </w:p>
                    <w:p w14:paraId="6E90427D" w14:textId="77777777" w:rsidR="00F719A3" w:rsidRPr="00EF2FC0" w:rsidRDefault="00F719A3" w:rsidP="00660CA6">
                      <w:pPr>
                        <w:jc w:val="center"/>
                        <w:rPr>
                          <w:rFonts w:ascii="Palatino Linotype" w:hAnsi="Palatino Linotype"/>
                        </w:rPr>
                      </w:pPr>
                      <w:r w:rsidRPr="00EF2FC0">
                        <w:rPr>
                          <w:rFonts w:ascii="Palatino Linotype" w:hAnsi="Palatino Linotype"/>
                        </w:rPr>
                        <w:t>Comisionado</w:t>
                      </w:r>
                    </w:p>
                    <w:p w14:paraId="2F53A73A" w14:textId="4EE455EA" w:rsidR="00F719A3" w:rsidRDefault="00F719A3" w:rsidP="00660CA6">
                      <w:pPr>
                        <w:jc w:val="center"/>
                        <w:rPr>
                          <w:rFonts w:ascii="Palatino Linotype" w:hAnsi="Palatino Linotype"/>
                          <w:b/>
                        </w:rPr>
                      </w:pPr>
                      <w:r>
                        <w:rPr>
                          <w:rFonts w:ascii="Palatino Linotype" w:hAnsi="Palatino Linotype"/>
                          <w:b/>
                        </w:rPr>
                        <w:t>(</w:t>
                      </w:r>
                      <w:r w:rsidR="00ED1247">
                        <w:rPr>
                          <w:rFonts w:ascii="Palatino Linotype" w:hAnsi="Palatino Linotype"/>
                          <w:b/>
                        </w:rPr>
                        <w:t>Rúbrica</w:t>
                      </w:r>
                      <w:r>
                        <w:rPr>
                          <w:rFonts w:ascii="Palatino Linotype" w:hAnsi="Palatino Linotype"/>
                          <w:b/>
                        </w:rPr>
                        <w:t>).</w:t>
                      </w:r>
                    </w:p>
                    <w:p w14:paraId="3743329D" w14:textId="77777777" w:rsidR="00F719A3" w:rsidRDefault="00F719A3" w:rsidP="00660CA6"/>
                  </w:txbxContent>
                </v:textbox>
                <w10:wrap anchorx="margin"/>
              </v:shape>
            </w:pict>
          </mc:Fallback>
        </mc:AlternateContent>
      </w:r>
      <w:r w:rsidR="00E3099C"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5BFA1988" wp14:editId="52BDA28D">
                <wp:simplePos x="0" y="0"/>
                <wp:positionH relativeFrom="margin">
                  <wp:align>left</wp:align>
                </wp:positionH>
                <wp:positionV relativeFrom="paragraph">
                  <wp:posOffset>57150</wp:posOffset>
                </wp:positionV>
                <wp:extent cx="2133600" cy="938150"/>
                <wp:effectExtent l="0" t="0" r="19050" b="14605"/>
                <wp:wrapNone/>
                <wp:docPr id="5" name="Cuadro de texto 5"/>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961ED36" w14:textId="77777777" w:rsidR="00F719A3" w:rsidRPr="00EF2FC0" w:rsidRDefault="00F719A3" w:rsidP="00E3099C">
                            <w:pPr>
                              <w:jc w:val="center"/>
                              <w:rPr>
                                <w:rFonts w:ascii="Palatino Linotype" w:hAnsi="Palatino Linotype"/>
                              </w:rPr>
                            </w:pPr>
                            <w:r w:rsidRPr="00EF2FC0">
                              <w:rPr>
                                <w:rFonts w:ascii="Palatino Linotype" w:hAnsi="Palatino Linotype"/>
                                <w:b/>
                              </w:rPr>
                              <w:t>Javier Martínez Cruz</w:t>
                            </w:r>
                          </w:p>
                          <w:p w14:paraId="1CD61FE3" w14:textId="77777777" w:rsidR="00F719A3" w:rsidRPr="00EF2FC0" w:rsidRDefault="00F719A3" w:rsidP="00E3099C">
                            <w:pPr>
                              <w:jc w:val="center"/>
                              <w:rPr>
                                <w:rFonts w:ascii="Palatino Linotype" w:hAnsi="Palatino Linotype"/>
                              </w:rPr>
                            </w:pPr>
                            <w:r w:rsidRPr="00EF2FC0">
                              <w:rPr>
                                <w:rFonts w:ascii="Palatino Linotype" w:hAnsi="Palatino Linotype"/>
                              </w:rPr>
                              <w:t>Comisionado</w:t>
                            </w:r>
                          </w:p>
                          <w:p w14:paraId="5D921730" w14:textId="1DE30B95" w:rsidR="00F719A3" w:rsidRDefault="00F719A3" w:rsidP="00E3099C">
                            <w:pPr>
                              <w:jc w:val="center"/>
                              <w:rPr>
                                <w:rFonts w:ascii="Palatino Linotype" w:hAnsi="Palatino Linotype"/>
                                <w:b/>
                              </w:rPr>
                            </w:pPr>
                            <w:r>
                              <w:rPr>
                                <w:rFonts w:ascii="Palatino Linotype" w:hAnsi="Palatino Linotype"/>
                                <w:b/>
                              </w:rPr>
                              <w:t>(</w:t>
                            </w:r>
                            <w:r w:rsidR="00ED1247">
                              <w:rPr>
                                <w:rFonts w:ascii="Palatino Linotype" w:hAnsi="Palatino Linotype"/>
                                <w:b/>
                              </w:rPr>
                              <w:t>Rúbrica</w:t>
                            </w:r>
                            <w:r>
                              <w:rPr>
                                <w:rFonts w:ascii="Palatino Linotype" w:hAnsi="Palatino Linotype"/>
                                <w:b/>
                              </w:rPr>
                              <w:t>).</w:t>
                            </w:r>
                          </w:p>
                          <w:p w14:paraId="48907077" w14:textId="77777777" w:rsidR="00F719A3" w:rsidRDefault="00F719A3"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A1988" id="Cuadro de texto 5" o:spid="_x0000_s1030" type="#_x0000_t202" style="position:absolute;margin-left:0;margin-top:4.5pt;width:168pt;height:73.8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eIalAIAAMAFAAAOAAAAZHJzL2Uyb0RvYy54bWysVNtu2zAMfR+wfxD0vjrXrg3qFFmKDgOK&#10;tVg79FmRpUSYJGqSEjv7+lGynaZdgaHDXmxKPKTIw8vFZWM02QkfFNiSDk8GlAjLoVJ2XdLvD9cf&#10;zigJkdmKabCipHsR6OX8/buL2s3ECDagK+EJOrFhVruSbmJ0s6IIfCMMCyfghEWlBG9YxKNfF5Vn&#10;NXo3uhgNBqdFDb5yHrgIAW+vWiWdZ/9SCh5vpQwiEl1SjC3mr8/fVfoW8ws2W3vmNop3YbB/iMIw&#10;ZfHRg6srFhnZevWHK6O4hwAynnAwBUipuMg5YDbDwYts7jfMiZwLkhPcgabw/9zyr7s7T1RV0ikl&#10;lhks0XLLKg+kEiSKJgKZJpJqF2aIvXeIjs0naLDY/X3Ay5R7I71Jf8yKoB7p3h8oRk+E4+VoOB6f&#10;DlDFUXc+PhtOcw2KJ2vnQ/wswJAklNRjCTOzbHcTIkaC0B6SHgugVXWttM6H1DZiqT3ZMSy4jjlG&#10;tHiG0pbUJT0d49N/87Bav+IB/WmbLEVusC6sxFDLRJbiXouE0fabkEhwJuSVGBnnwh7izOiEkpjR&#10;Www7/FNUbzFu80CL/DLYeDA2yoJvWXpObfWjJ0a2eCzMUd5JjM2qyZ016RtlBdUe+8dDO4bB8WuF&#10;Rb5hId4xj3OHfYG7JN7iR2rAIkEnUbIB/+u1+4THcUAtJTXOcUnDzy3zghL9xeKgnA8nkzT4+TCZ&#10;fhzhwR9rVscauzVLwM4Z4tZyPIsJH3UvSg/mEVfOIr2KKmY5vl3S2IvL2G4XXFlcLBYZhKPuWLyx&#10;944n14nl1MIPzSPzruvzNGtfoZ94NnvR7i02WVpYbCNIlWch8dyy2vGPayKPSLfS0h46PmfU0+Kd&#10;/wYAAP//AwBQSwMEFAAGAAgAAAAhAIaypdDcAAAABgEAAA8AAABkcnMvZG93bnJldi54bWxMj0FL&#10;w0AQhe+C/2EZwZvdaGpaYzYlKCJYQWy9eNtmxySYnQ3ZaZv+e8eTnmaG93jzvWI1+V4dcIxdIAPX&#10;swQUUh1cR42Bj+3T1RJUZEvO9oHQwAkjrMrzs8LmLhzpHQ8bbpSEUMytgZZ5yLWOdYvexlkYkET7&#10;CqO3LOfYaDfao4T7Xt8kSaa97Ug+tHbAhxbr783eG3iZf9rHlNd4Yprequp5OczjqzGXF1N1D4px&#10;4j8z/OILOpTCtAt7clH1BqQIG7iTIWKaZrLsxHWbLUCXhf6PX/4AAAD//wMAUEsBAi0AFAAGAAgA&#10;AAAhALaDOJL+AAAA4QEAABMAAAAAAAAAAAAAAAAAAAAAAFtDb250ZW50X1R5cGVzXS54bWxQSwEC&#10;LQAUAAYACAAAACEAOP0h/9YAAACUAQAACwAAAAAAAAAAAAAAAAAvAQAAX3JlbHMvLnJlbHNQSwEC&#10;LQAUAAYACAAAACEABd3iGpQCAADABQAADgAAAAAAAAAAAAAAAAAuAgAAZHJzL2Uyb0RvYy54bWxQ&#10;SwECLQAUAAYACAAAACEAhrKl0NwAAAAGAQAADwAAAAAAAAAAAAAAAADuBAAAZHJzL2Rvd25yZXYu&#10;eG1sUEsFBgAAAAAEAAQA8wAAAPcFAAAAAA==&#10;" fillcolor="white [3201]" strokecolor="white [3212]" strokeweight=".5pt">
                <v:textbox>
                  <w:txbxContent>
                    <w:p w14:paraId="5961ED36" w14:textId="77777777" w:rsidR="00F719A3" w:rsidRPr="00EF2FC0" w:rsidRDefault="00F719A3" w:rsidP="00E3099C">
                      <w:pPr>
                        <w:jc w:val="center"/>
                        <w:rPr>
                          <w:rFonts w:ascii="Palatino Linotype" w:hAnsi="Palatino Linotype"/>
                        </w:rPr>
                      </w:pPr>
                      <w:r w:rsidRPr="00EF2FC0">
                        <w:rPr>
                          <w:rFonts w:ascii="Palatino Linotype" w:hAnsi="Palatino Linotype"/>
                          <w:b/>
                        </w:rPr>
                        <w:t>Javier Martínez Cruz</w:t>
                      </w:r>
                    </w:p>
                    <w:p w14:paraId="1CD61FE3" w14:textId="77777777" w:rsidR="00F719A3" w:rsidRPr="00EF2FC0" w:rsidRDefault="00F719A3" w:rsidP="00E3099C">
                      <w:pPr>
                        <w:jc w:val="center"/>
                        <w:rPr>
                          <w:rFonts w:ascii="Palatino Linotype" w:hAnsi="Palatino Linotype"/>
                        </w:rPr>
                      </w:pPr>
                      <w:r w:rsidRPr="00EF2FC0">
                        <w:rPr>
                          <w:rFonts w:ascii="Palatino Linotype" w:hAnsi="Palatino Linotype"/>
                        </w:rPr>
                        <w:t>Comisionado</w:t>
                      </w:r>
                    </w:p>
                    <w:p w14:paraId="5D921730" w14:textId="1DE30B95" w:rsidR="00F719A3" w:rsidRDefault="00F719A3" w:rsidP="00E3099C">
                      <w:pPr>
                        <w:jc w:val="center"/>
                        <w:rPr>
                          <w:rFonts w:ascii="Palatino Linotype" w:hAnsi="Palatino Linotype"/>
                          <w:b/>
                        </w:rPr>
                      </w:pPr>
                      <w:r>
                        <w:rPr>
                          <w:rFonts w:ascii="Palatino Linotype" w:hAnsi="Palatino Linotype"/>
                          <w:b/>
                        </w:rPr>
                        <w:t>(</w:t>
                      </w:r>
                      <w:r w:rsidR="00ED1247">
                        <w:rPr>
                          <w:rFonts w:ascii="Palatino Linotype" w:hAnsi="Palatino Linotype"/>
                          <w:b/>
                        </w:rPr>
                        <w:t>Rúbrica</w:t>
                      </w:r>
                      <w:r>
                        <w:rPr>
                          <w:rFonts w:ascii="Palatino Linotype" w:hAnsi="Palatino Linotype"/>
                          <w:b/>
                        </w:rPr>
                        <w:t>).</w:t>
                      </w:r>
                    </w:p>
                    <w:p w14:paraId="48907077" w14:textId="77777777" w:rsidR="00F719A3" w:rsidRDefault="00F719A3" w:rsidP="00E3099C"/>
                  </w:txbxContent>
                </v:textbox>
                <w10:wrap anchorx="margin"/>
              </v:shape>
            </w:pict>
          </mc:Fallback>
        </mc:AlternateContent>
      </w:r>
    </w:p>
    <w:p w14:paraId="49B7EED0" w14:textId="6F583B9D" w:rsidR="00E3099C" w:rsidRDefault="00E3099C" w:rsidP="00E3099C">
      <w:pPr>
        <w:spacing w:before="240"/>
        <w:rPr>
          <w:rFonts w:ascii="Palatino Linotype" w:hAnsi="Palatino Linotype"/>
          <w:b/>
        </w:rPr>
      </w:pPr>
    </w:p>
    <w:p w14:paraId="3051848B" w14:textId="77777777" w:rsidR="00E3099C" w:rsidRDefault="00E3099C" w:rsidP="00E3099C">
      <w:pPr>
        <w:spacing w:before="240"/>
        <w:rPr>
          <w:rFonts w:ascii="Palatino Linotype" w:hAnsi="Palatino Linotype"/>
          <w:b/>
        </w:rPr>
      </w:pPr>
    </w:p>
    <w:p w14:paraId="4CD68AA9" w14:textId="77777777" w:rsidR="00666963" w:rsidRDefault="00666963" w:rsidP="00E3099C">
      <w:pPr>
        <w:spacing w:before="240"/>
        <w:rPr>
          <w:rFonts w:ascii="Palatino Linotype" w:hAnsi="Palatino Linotype"/>
          <w:b/>
        </w:rPr>
      </w:pPr>
    </w:p>
    <w:p w14:paraId="6B9589B5" w14:textId="77777777" w:rsidR="00D51F08" w:rsidRDefault="00D51F08" w:rsidP="00E3099C">
      <w:pPr>
        <w:spacing w:before="240"/>
        <w:rPr>
          <w:rFonts w:ascii="Palatino Linotype" w:hAnsi="Palatino Linotype"/>
          <w:b/>
        </w:rPr>
      </w:pPr>
    </w:p>
    <w:p w14:paraId="1050F269" w14:textId="77777777"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6B4C898F" wp14:editId="724630AD">
                <wp:simplePos x="0" y="0"/>
                <wp:positionH relativeFrom="page">
                  <wp:posOffset>2281877</wp:posOffset>
                </wp:positionH>
                <wp:positionV relativeFrom="paragraph">
                  <wp:posOffset>278017</wp:posOffset>
                </wp:positionV>
                <wp:extent cx="3152775" cy="922352"/>
                <wp:effectExtent l="0" t="0" r="28575" b="11430"/>
                <wp:wrapNone/>
                <wp:docPr id="24" name="Cuadro de texto 24"/>
                <wp:cNvGraphicFramePr/>
                <a:graphic xmlns:a="http://schemas.openxmlformats.org/drawingml/2006/main">
                  <a:graphicData uri="http://schemas.microsoft.com/office/word/2010/wordprocessingShape">
                    <wps:wsp>
                      <wps:cNvSpPr txBox="1"/>
                      <wps:spPr>
                        <a:xfrm>
                          <a:off x="0" y="0"/>
                          <a:ext cx="3152775" cy="92235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1886C0" w14:textId="77777777" w:rsidR="00F719A3" w:rsidRPr="007F6133" w:rsidRDefault="00F719A3" w:rsidP="00E3099C">
                            <w:pPr>
                              <w:jc w:val="center"/>
                              <w:rPr>
                                <w:rFonts w:ascii="Palatino Linotype" w:hAnsi="Palatino Linotype"/>
                                <w:b/>
                              </w:rPr>
                            </w:pPr>
                            <w:r>
                              <w:rPr>
                                <w:rFonts w:ascii="Palatino Linotype" w:hAnsi="Palatino Linotype"/>
                                <w:b/>
                              </w:rPr>
                              <w:t>Alexis Tapia Ramírez</w:t>
                            </w:r>
                          </w:p>
                          <w:p w14:paraId="71F64E8F" w14:textId="77777777" w:rsidR="00F719A3" w:rsidRDefault="00F719A3"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130C9D9" w14:textId="77777777" w:rsidR="00F719A3" w:rsidRDefault="00F719A3" w:rsidP="00E3099C">
                            <w:pPr>
                              <w:jc w:val="center"/>
                              <w:rPr>
                                <w:rFonts w:ascii="Palatino Linotype" w:hAnsi="Palatino Linotype"/>
                                <w:b/>
                              </w:rPr>
                            </w:pPr>
                            <w:r>
                              <w:rPr>
                                <w:rFonts w:ascii="Palatino Linotype" w:hAnsi="Palatino Linotype"/>
                                <w:b/>
                              </w:rPr>
                              <w:t>(Rúbrica).</w:t>
                            </w:r>
                          </w:p>
                          <w:p w14:paraId="17BC5417" w14:textId="77777777" w:rsidR="00F719A3" w:rsidRDefault="00F719A3" w:rsidP="00E3099C">
                            <w:pPr>
                              <w:jc w:val="center"/>
                              <w:rPr>
                                <w:rFonts w:ascii="Palatino Linotype" w:hAnsi="Palatino Linotype"/>
                              </w:rPr>
                            </w:pPr>
                          </w:p>
                          <w:p w14:paraId="2EF2AA0F" w14:textId="77777777" w:rsidR="00F719A3" w:rsidRPr="00EF2FC0" w:rsidRDefault="00F719A3" w:rsidP="00E3099C">
                            <w:pPr>
                              <w:jc w:val="center"/>
                              <w:rPr>
                                <w:rFonts w:ascii="Palatino Linotype" w:hAnsi="Palatino Linotype"/>
                              </w:rPr>
                            </w:pPr>
                          </w:p>
                          <w:p w14:paraId="2E72C1AA" w14:textId="77777777" w:rsidR="00F719A3" w:rsidRDefault="00F719A3"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C898F" id="Cuadro de texto 24" o:spid="_x0000_s1031" type="#_x0000_t202" style="position:absolute;margin-left:179.7pt;margin-top:21.9pt;width:248.25pt;height:72.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nGmwIAAMIFAAAOAAAAZHJzL2Uyb0RvYy54bWysVF1v2yAUfZ+0/4B4X5w4SbtGdaosVadJ&#10;VVutnfpMMCRomMuAxM5+/S7YTtKuL532YgP3cLj33I/Lq6bSZCecV2AKOhoMKRGGQ6nMuqA/nm4+&#10;fabEB2ZKpsGIgu6Fp1fzjx8uazsTOWxAl8IRJDF+VtuCbkKwsyzzfCMq5gdghUGjBFexgFu3zkrH&#10;amSvdJYPh2dZDa60DrjwHk+vWyOdJ34pBQ/3UnoRiC4o+hbS16XvKn6z+SWbrR2zG8U7N9g/eFEx&#10;ZfDRA9U1C4xsnfqLqlLcgQcZBhyqDKRUXKQYMJrR8FU0jxtmRYoFxfH2IJP/f7T8bvfgiCoLmk8o&#10;MazCHC23rHRASkGCaAIQtKBMtfUzRD9axIfmCzSY7v7c42GMvpGuin+Mi6AdBd8fREYqwvFwPJrm&#10;5+dTSjjaLvJ8PM0jTXa8bZ0PXwVUJC4K6jCJSVu2u/WhhfaQ+JgHrcobpXXaxMIRS+3IjmHKdUg+&#10;IvkLlDakLujZeDpMxC9sqfSODKv1GwzIp018TqQS69yKCrVKpFXYaxEx2nwXEiVOgrzhI+NcmIOf&#10;CR1REiN6z8UOf/TqPZfbOPBGehlMOFyulAHXqvRS2vJnL4xs8ZjDk7jjMjSrJtXWtC+UFZR7rB8H&#10;bSN6y28UJvmW+fDAHHYelgxOk3CPH6kBkwTdipINuN9vnUc8NgRaKamxkwvqf22ZE5TobwZb5WI0&#10;mcTWT5vJ9DzHjTu1rE4tZlstAStnhHPL8rSM+KD7pXRQPePQWcRX0cQMx7cLGvrlMrTzBYcWF4tF&#10;AmGzWxZuzaPlkTqqHEv4qXlmznZ1HpvtDvqeZ7NX5d5i400Di20AqVIvRJ1bVTv9cVCkbuqGWpxE&#10;p/uEOo7e+R8AAAD//wMAUEsDBBQABgAIAAAAIQAA6Js73wAAAAoBAAAPAAAAZHJzL2Rvd25yZXYu&#10;eG1sTI9BT4NAEIXvJv6HzZh4s0sFDCBLQzTGRE2M1Yu3KYxAZGcJu23pv3c86XEyX977XrlZ7KgO&#10;NPvBsYH1KgJF3Lh24M7Ax/vDVQbKB+QWR8dk4EQeNtX5WYlF6478Rodt6JSEsC/QQB/CVGjtm54s&#10;+pWbiOX35WaLQc650+2MRwm3o76OohttcWBp6HGiu56a7+3eGnhKPvE+Ds90Cry81vVjNiX+xZjL&#10;i6W+BRVoCX8w/OqLOlTitHN7br0aDcRpnghqIIllggBZmuagdkJm+Rp0Ver/E6ofAAAA//8DAFBL&#10;AQItABQABgAIAAAAIQC2gziS/gAAAOEBAAATAAAAAAAAAAAAAAAAAAAAAABbQ29udGVudF9UeXBl&#10;c10ueG1sUEsBAi0AFAAGAAgAAAAhADj9If/WAAAAlAEAAAsAAAAAAAAAAAAAAAAALwEAAF9yZWxz&#10;Ly5yZWxzUEsBAi0AFAAGAAgAAAAhAM2G6cabAgAAwgUAAA4AAAAAAAAAAAAAAAAALgIAAGRycy9l&#10;Mm9Eb2MueG1sUEsBAi0AFAAGAAgAAAAhAADomzvfAAAACgEAAA8AAAAAAAAAAAAAAAAA9QQAAGRy&#10;cy9kb3ducmV2LnhtbFBLBQYAAAAABAAEAPMAAAABBgAAAAA=&#10;" fillcolor="white [3201]" strokecolor="white [3212]" strokeweight=".5pt">
                <v:textbox>
                  <w:txbxContent>
                    <w:p w14:paraId="321886C0" w14:textId="77777777" w:rsidR="00F719A3" w:rsidRPr="007F6133" w:rsidRDefault="00F719A3" w:rsidP="00E3099C">
                      <w:pPr>
                        <w:jc w:val="center"/>
                        <w:rPr>
                          <w:rFonts w:ascii="Palatino Linotype" w:hAnsi="Palatino Linotype"/>
                          <w:b/>
                        </w:rPr>
                      </w:pPr>
                      <w:r>
                        <w:rPr>
                          <w:rFonts w:ascii="Palatino Linotype" w:hAnsi="Palatino Linotype"/>
                          <w:b/>
                        </w:rPr>
                        <w:t>Alexis Tapia Ramírez</w:t>
                      </w:r>
                    </w:p>
                    <w:p w14:paraId="71F64E8F" w14:textId="77777777" w:rsidR="00F719A3" w:rsidRDefault="00F719A3"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130C9D9" w14:textId="77777777" w:rsidR="00F719A3" w:rsidRDefault="00F719A3" w:rsidP="00E3099C">
                      <w:pPr>
                        <w:jc w:val="center"/>
                        <w:rPr>
                          <w:rFonts w:ascii="Palatino Linotype" w:hAnsi="Palatino Linotype"/>
                          <w:b/>
                        </w:rPr>
                      </w:pPr>
                      <w:r>
                        <w:rPr>
                          <w:rFonts w:ascii="Palatino Linotype" w:hAnsi="Palatino Linotype"/>
                          <w:b/>
                        </w:rPr>
                        <w:t>(Rúbrica).</w:t>
                      </w:r>
                    </w:p>
                    <w:p w14:paraId="17BC5417" w14:textId="77777777" w:rsidR="00F719A3" w:rsidRDefault="00F719A3" w:rsidP="00E3099C">
                      <w:pPr>
                        <w:jc w:val="center"/>
                        <w:rPr>
                          <w:rFonts w:ascii="Palatino Linotype" w:hAnsi="Palatino Linotype"/>
                        </w:rPr>
                      </w:pPr>
                    </w:p>
                    <w:p w14:paraId="2EF2AA0F" w14:textId="77777777" w:rsidR="00F719A3" w:rsidRPr="00EF2FC0" w:rsidRDefault="00F719A3" w:rsidP="00E3099C">
                      <w:pPr>
                        <w:jc w:val="center"/>
                        <w:rPr>
                          <w:rFonts w:ascii="Palatino Linotype" w:hAnsi="Palatino Linotype"/>
                        </w:rPr>
                      </w:pPr>
                    </w:p>
                    <w:p w14:paraId="2E72C1AA" w14:textId="77777777" w:rsidR="00F719A3" w:rsidRDefault="00F719A3" w:rsidP="00E3099C"/>
                  </w:txbxContent>
                </v:textbox>
                <w10:wrap anchorx="page"/>
              </v:shape>
            </w:pict>
          </mc:Fallback>
        </mc:AlternateContent>
      </w:r>
    </w:p>
    <w:p w14:paraId="0C70555A" w14:textId="77777777" w:rsidR="00E3099C" w:rsidRDefault="00E3099C" w:rsidP="00E3099C">
      <w:pPr>
        <w:spacing w:before="240"/>
        <w:rPr>
          <w:rFonts w:ascii="Palatino Linotype" w:hAnsi="Palatino Linotype" w:cs="Arial"/>
          <w:sz w:val="16"/>
          <w:szCs w:val="16"/>
        </w:rPr>
      </w:pPr>
    </w:p>
    <w:p w14:paraId="4C8721CE" w14:textId="77777777" w:rsidR="00E3099C" w:rsidRDefault="00E3099C" w:rsidP="00E3099C">
      <w:pPr>
        <w:spacing w:before="240" w:line="240" w:lineRule="auto"/>
        <w:jc w:val="both"/>
        <w:rPr>
          <w:rFonts w:ascii="Palatino Linotype" w:hAnsi="Palatino Linotype" w:cs="Arial"/>
          <w:sz w:val="16"/>
          <w:szCs w:val="16"/>
        </w:rPr>
      </w:pPr>
    </w:p>
    <w:p w14:paraId="54358FC5" w14:textId="77777777" w:rsidR="004E599A" w:rsidRDefault="00666963" w:rsidP="00666963">
      <w:pPr>
        <w:spacing w:before="240" w:line="240" w:lineRule="auto"/>
        <w:jc w:val="both"/>
        <w:rPr>
          <w:rFonts w:ascii="Palatino Linotype" w:hAnsi="Palatino Linotype" w:cs="Arial"/>
          <w:sz w:val="16"/>
          <w:szCs w:val="16"/>
        </w:rPr>
      </w:pPr>
      <w:r>
        <w:rPr>
          <w:rFonts w:ascii="Palatino Linotype" w:hAnsi="Palatino Linotype" w:cs="Arial"/>
          <w:sz w:val="16"/>
          <w:szCs w:val="16"/>
        </w:rPr>
        <w:br/>
      </w:r>
      <w:r>
        <w:rPr>
          <w:rFonts w:ascii="Palatino Linotype" w:hAnsi="Palatino Linotype" w:cs="Arial"/>
          <w:sz w:val="16"/>
          <w:szCs w:val="16"/>
        </w:rPr>
        <w:br/>
      </w:r>
    </w:p>
    <w:p w14:paraId="1E9CC18C" w14:textId="77777777" w:rsidR="004E599A" w:rsidRDefault="004E599A" w:rsidP="00666963">
      <w:pPr>
        <w:spacing w:before="240" w:line="240" w:lineRule="auto"/>
        <w:jc w:val="both"/>
        <w:rPr>
          <w:rFonts w:ascii="Palatino Linotype" w:hAnsi="Palatino Linotype" w:cs="Arial"/>
          <w:sz w:val="16"/>
          <w:szCs w:val="16"/>
        </w:rPr>
      </w:pPr>
    </w:p>
    <w:p w14:paraId="0D7FAB7C" w14:textId="2618A6EC" w:rsidR="006B7634" w:rsidRPr="002453E4" w:rsidRDefault="00E3099C" w:rsidP="00666963">
      <w:pPr>
        <w:spacing w:before="240" w:line="240" w:lineRule="auto"/>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861BBC">
        <w:rPr>
          <w:rFonts w:ascii="Palatino Linotype" w:hAnsi="Palatino Linotype" w:cs="Arial"/>
          <w:sz w:val="16"/>
          <w:szCs w:val="16"/>
        </w:rPr>
        <w:t xml:space="preserve">de </w:t>
      </w:r>
      <w:r w:rsidR="00435462" w:rsidRPr="00435462">
        <w:rPr>
          <w:rFonts w:ascii="Palatino Linotype" w:hAnsi="Palatino Linotype" w:cs="Arial"/>
          <w:sz w:val="16"/>
          <w:szCs w:val="16"/>
        </w:rPr>
        <w:t>fecha</w:t>
      </w:r>
      <w:r w:rsidRPr="00435462">
        <w:rPr>
          <w:rFonts w:ascii="Palatino Linotype" w:hAnsi="Palatino Linotype" w:cs="Arial"/>
          <w:sz w:val="16"/>
          <w:szCs w:val="16"/>
        </w:rPr>
        <w:t xml:space="preserve"> </w:t>
      </w:r>
      <w:r w:rsidR="00D51F08" w:rsidRPr="00D51F08">
        <w:rPr>
          <w:rFonts w:ascii="Palatino Linotype" w:hAnsi="Palatino Linotype" w:cs="Arial"/>
          <w:sz w:val="16"/>
          <w:szCs w:val="16"/>
        </w:rPr>
        <w:t>tres de julio de dos mil diecinueve</w:t>
      </w:r>
      <w:r w:rsidRPr="00861BBC">
        <w:rPr>
          <w:rFonts w:ascii="Palatino Linotype" w:hAnsi="Palatino Linotype" w:cs="Arial"/>
          <w:sz w:val="16"/>
          <w:szCs w:val="16"/>
        </w:rPr>
        <w:t xml:space="preserve">, emitida en el recurso de revisión </w:t>
      </w:r>
      <w:r w:rsidR="00D51F08">
        <w:rPr>
          <w:rFonts w:ascii="Palatino Linotype" w:hAnsi="Palatino Linotype" w:cs="Arial"/>
          <w:bCs/>
          <w:sz w:val="16"/>
          <w:szCs w:val="16"/>
          <w:lang w:eastAsia="es-MX"/>
        </w:rPr>
        <w:t>03205</w:t>
      </w:r>
      <w:r w:rsidR="00923D1D">
        <w:rPr>
          <w:rFonts w:ascii="Palatino Linotype" w:hAnsi="Palatino Linotype" w:cs="Arial"/>
          <w:bCs/>
          <w:sz w:val="16"/>
          <w:szCs w:val="16"/>
          <w:lang w:eastAsia="es-MX"/>
        </w:rPr>
        <w:t>/INFOEM/IP/RR/2019</w:t>
      </w:r>
      <w:r w:rsidRPr="00861BBC">
        <w:rPr>
          <w:rFonts w:ascii="Palatino Linotype" w:hAnsi="Palatino Linotype" w:cs="Arial"/>
          <w:bCs/>
          <w:sz w:val="16"/>
          <w:szCs w:val="16"/>
          <w:lang w:eastAsia="es-MX"/>
        </w:rPr>
        <w:t>.</w:t>
      </w:r>
      <w:r w:rsidR="00666963">
        <w:rPr>
          <w:rFonts w:ascii="Palatino Linotype" w:hAnsi="Palatino Linotype" w:cs="Arial"/>
          <w:bCs/>
          <w:sz w:val="16"/>
          <w:szCs w:val="16"/>
          <w:lang w:eastAsia="es-MX"/>
        </w:rPr>
        <w:br/>
      </w:r>
      <w:r w:rsidR="00280CE6">
        <w:rPr>
          <w:rFonts w:ascii="Palatino Linotype" w:hAnsi="Palatino Linotype" w:cs="Arial"/>
          <w:sz w:val="16"/>
          <w:szCs w:val="16"/>
        </w:rPr>
        <w:t>OSAM/CDFE</w:t>
      </w:r>
    </w:p>
    <w:sectPr w:rsidR="006B7634" w:rsidRPr="002453E4" w:rsidSect="00581590">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9928DF" w14:textId="77777777" w:rsidR="00AF2A5E" w:rsidRDefault="00AF2A5E" w:rsidP="00E3099C">
      <w:pPr>
        <w:spacing w:after="0" w:line="240" w:lineRule="auto"/>
      </w:pPr>
      <w:r>
        <w:separator/>
      </w:r>
    </w:p>
  </w:endnote>
  <w:endnote w:type="continuationSeparator" w:id="0">
    <w:p w14:paraId="7C5B95B4" w14:textId="77777777" w:rsidR="00AF2A5E" w:rsidRDefault="00AF2A5E" w:rsidP="00E30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E7E0E" w14:textId="77777777" w:rsidR="00F719A3" w:rsidRPr="000B69FA" w:rsidRDefault="00F719A3"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F37F4">
      <w:rPr>
        <w:rFonts w:ascii="Palatino Linotype" w:hAnsi="Palatino Linotype"/>
        <w:bCs/>
        <w:noProof/>
        <w:sz w:val="20"/>
      </w:rPr>
      <w:t>39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F37F4">
      <w:rPr>
        <w:rFonts w:ascii="Palatino Linotype" w:hAnsi="Palatino Linotype"/>
        <w:bCs/>
        <w:noProof/>
        <w:sz w:val="20"/>
      </w:rPr>
      <w:t>39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01C0E" w14:textId="77777777" w:rsidR="00F719A3" w:rsidRPr="000B69FA" w:rsidRDefault="00F719A3"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B393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B393B">
      <w:rPr>
        <w:rFonts w:ascii="Palatino Linotype" w:hAnsi="Palatino Linotype"/>
        <w:bCs/>
        <w:noProof/>
        <w:sz w:val="20"/>
      </w:rPr>
      <w:t>39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A66F66" w14:textId="77777777" w:rsidR="00AF2A5E" w:rsidRDefault="00AF2A5E" w:rsidP="00E3099C">
      <w:pPr>
        <w:spacing w:after="0" w:line="240" w:lineRule="auto"/>
      </w:pPr>
      <w:r>
        <w:separator/>
      </w:r>
    </w:p>
  </w:footnote>
  <w:footnote w:type="continuationSeparator" w:id="0">
    <w:p w14:paraId="60313C1E" w14:textId="77777777" w:rsidR="00AF2A5E" w:rsidRDefault="00AF2A5E" w:rsidP="00E3099C">
      <w:pPr>
        <w:spacing w:after="0" w:line="240" w:lineRule="auto"/>
      </w:pPr>
      <w:r>
        <w:continuationSeparator/>
      </w:r>
    </w:p>
  </w:footnote>
  <w:footnote w:id="1">
    <w:p w14:paraId="2D3AFA49" w14:textId="77777777" w:rsidR="00F719A3" w:rsidRPr="00911081" w:rsidRDefault="00F719A3" w:rsidP="00E5244D">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4AA0849B" w14:textId="77777777" w:rsidR="00F719A3" w:rsidRPr="00911081" w:rsidRDefault="00F719A3" w:rsidP="00E5244D">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5DA31" w14:textId="77777777" w:rsidR="00F719A3" w:rsidRDefault="00F719A3">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F719A3" w14:paraId="525BDB6A" w14:textId="77777777" w:rsidTr="00581590">
      <w:trPr>
        <w:trHeight w:val="227"/>
      </w:trPr>
      <w:tc>
        <w:tcPr>
          <w:tcW w:w="5529" w:type="dxa"/>
          <w:hideMark/>
        </w:tcPr>
        <w:p w14:paraId="6650764C" w14:textId="77777777" w:rsidR="00F719A3" w:rsidRDefault="00F719A3"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7D71C0C" w14:textId="6ACF59DC" w:rsidR="00F719A3" w:rsidRDefault="00F34214" w:rsidP="00581590">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03205</w:t>
          </w:r>
          <w:r w:rsidR="00F719A3">
            <w:rPr>
              <w:rFonts w:ascii="Palatino Linotype" w:hAnsi="Palatino Linotype" w:cs="Arial"/>
              <w:bCs/>
              <w:sz w:val="24"/>
              <w:lang w:eastAsia="es-MX"/>
            </w:rPr>
            <w:t>/INFOEM/IP/RR/2019</w:t>
          </w:r>
        </w:p>
      </w:tc>
    </w:tr>
    <w:tr w:rsidR="00F719A3" w14:paraId="67E3B789" w14:textId="77777777" w:rsidTr="00581590">
      <w:trPr>
        <w:trHeight w:val="242"/>
      </w:trPr>
      <w:tc>
        <w:tcPr>
          <w:tcW w:w="5529" w:type="dxa"/>
          <w:hideMark/>
        </w:tcPr>
        <w:p w14:paraId="28FD504B" w14:textId="77777777" w:rsidR="00F719A3" w:rsidRDefault="00F719A3"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8FE1E79" w14:textId="727E21DB" w:rsidR="00F719A3" w:rsidRPr="007070A4" w:rsidRDefault="00F34214" w:rsidP="007070A4">
          <w:pPr>
            <w:spacing w:after="120" w:line="256" w:lineRule="auto"/>
            <w:ind w:left="-486" w:right="214" w:firstLine="558"/>
            <w:jc w:val="right"/>
            <w:rPr>
              <w:rFonts w:ascii="Palatino Linotype" w:hAnsi="Palatino Linotype" w:cs="Arial"/>
              <w:sz w:val="24"/>
              <w:szCs w:val="24"/>
            </w:rPr>
          </w:pPr>
          <w:r w:rsidRPr="00F34214">
            <w:rPr>
              <w:rFonts w:ascii="Palatino Linotype" w:hAnsi="Palatino Linotype" w:cs="Arial"/>
              <w:szCs w:val="20"/>
            </w:rPr>
            <w:t>Secretaría de Educación</w:t>
          </w:r>
        </w:p>
      </w:tc>
    </w:tr>
    <w:tr w:rsidR="00F719A3" w14:paraId="4D0B5239" w14:textId="77777777" w:rsidTr="00581590">
      <w:trPr>
        <w:trHeight w:val="342"/>
      </w:trPr>
      <w:tc>
        <w:tcPr>
          <w:tcW w:w="5529" w:type="dxa"/>
          <w:hideMark/>
        </w:tcPr>
        <w:p w14:paraId="2604E9B9" w14:textId="77777777" w:rsidR="00F719A3" w:rsidRDefault="00F719A3"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58727B7" w14:textId="77777777" w:rsidR="00F719A3" w:rsidRDefault="00F719A3"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465E3E22" w14:textId="77777777" w:rsidR="00F719A3" w:rsidRDefault="00F719A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F719A3" w14:paraId="506F740B" w14:textId="77777777" w:rsidTr="00581590">
      <w:trPr>
        <w:trHeight w:val="227"/>
      </w:trPr>
      <w:tc>
        <w:tcPr>
          <w:tcW w:w="5529" w:type="dxa"/>
          <w:hideMark/>
        </w:tcPr>
        <w:p w14:paraId="12219FC0" w14:textId="77777777" w:rsidR="00F719A3" w:rsidRDefault="00F719A3"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EFA3928" w14:textId="59CF49C9" w:rsidR="00F719A3" w:rsidRPr="00B4142F" w:rsidRDefault="00F34214" w:rsidP="0058159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03205</w:t>
          </w:r>
          <w:r w:rsidR="00F719A3">
            <w:rPr>
              <w:rFonts w:ascii="Palatino Linotype" w:hAnsi="Palatino Linotype" w:cs="Arial"/>
              <w:bCs/>
              <w:sz w:val="24"/>
              <w:lang w:eastAsia="es-MX"/>
            </w:rPr>
            <w:t>/INFOEM/IP/RR/2019</w:t>
          </w:r>
        </w:p>
      </w:tc>
    </w:tr>
    <w:tr w:rsidR="00F719A3" w14:paraId="2D5851EC" w14:textId="77777777" w:rsidTr="00581590">
      <w:trPr>
        <w:trHeight w:val="196"/>
      </w:trPr>
      <w:tc>
        <w:tcPr>
          <w:tcW w:w="5529" w:type="dxa"/>
          <w:hideMark/>
        </w:tcPr>
        <w:p w14:paraId="5EC3B2E5" w14:textId="77777777" w:rsidR="00F719A3" w:rsidRDefault="00F719A3"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4B2E06C" w14:textId="5D4CC52B" w:rsidR="00F719A3" w:rsidRPr="00F06FED" w:rsidRDefault="007B393B" w:rsidP="00581590">
          <w:pPr>
            <w:spacing w:after="120" w:line="256" w:lineRule="auto"/>
            <w:ind w:left="-486" w:right="214" w:firstLine="567"/>
            <w:jc w:val="right"/>
            <w:rPr>
              <w:rFonts w:ascii="Palatino Linotype" w:hAnsi="Palatino Linotype" w:cs="Arial"/>
            </w:rPr>
          </w:pPr>
          <w:r>
            <w:rPr>
              <w:rFonts w:ascii="Palatino Linotype" w:hAnsi="Palatino Linotype" w:cs="Arial"/>
            </w:rPr>
            <w:t>XXXXXXXXXXXXXXXXX</w:t>
          </w:r>
        </w:p>
      </w:tc>
    </w:tr>
    <w:tr w:rsidR="00F719A3" w14:paraId="4E8A5251" w14:textId="77777777" w:rsidTr="00581590">
      <w:trPr>
        <w:trHeight w:val="242"/>
      </w:trPr>
      <w:tc>
        <w:tcPr>
          <w:tcW w:w="5529" w:type="dxa"/>
          <w:hideMark/>
        </w:tcPr>
        <w:p w14:paraId="304B978A" w14:textId="77777777" w:rsidR="00F719A3" w:rsidRDefault="00F719A3"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F014393" w14:textId="6489B75B" w:rsidR="00F719A3" w:rsidRDefault="00F34214" w:rsidP="00581590">
          <w:pPr>
            <w:spacing w:after="120" w:line="256" w:lineRule="auto"/>
            <w:ind w:left="-495" w:right="214" w:firstLine="567"/>
            <w:jc w:val="right"/>
            <w:rPr>
              <w:rFonts w:ascii="Palatino Linotype" w:hAnsi="Palatino Linotype" w:cs="Arial"/>
              <w:szCs w:val="20"/>
            </w:rPr>
          </w:pPr>
          <w:r w:rsidRPr="00F34214">
            <w:rPr>
              <w:rFonts w:ascii="Palatino Linotype" w:hAnsi="Palatino Linotype" w:cs="Arial"/>
              <w:szCs w:val="20"/>
            </w:rPr>
            <w:t>Secretaría de Educación</w:t>
          </w:r>
        </w:p>
      </w:tc>
    </w:tr>
    <w:tr w:rsidR="00F719A3" w14:paraId="19A7CB60" w14:textId="77777777" w:rsidTr="00581590">
      <w:trPr>
        <w:trHeight w:val="342"/>
      </w:trPr>
      <w:tc>
        <w:tcPr>
          <w:tcW w:w="5529" w:type="dxa"/>
          <w:hideMark/>
        </w:tcPr>
        <w:p w14:paraId="2B84C731" w14:textId="77777777" w:rsidR="00F719A3" w:rsidRDefault="00F719A3"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FDA6D82" w14:textId="77777777" w:rsidR="00F719A3" w:rsidRDefault="00F719A3"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5531EFB9" w14:textId="77777777" w:rsidR="00F719A3" w:rsidRDefault="00F719A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743D3"/>
    <w:multiLevelType w:val="hybridMultilevel"/>
    <w:tmpl w:val="63E81A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B963654"/>
    <w:multiLevelType w:val="hybridMultilevel"/>
    <w:tmpl w:val="AFFE495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nsid w:val="12C37EBA"/>
    <w:multiLevelType w:val="hybridMultilevel"/>
    <w:tmpl w:val="D88C16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4B05D26"/>
    <w:multiLevelType w:val="hybridMultilevel"/>
    <w:tmpl w:val="902429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7BB16C6"/>
    <w:multiLevelType w:val="hybridMultilevel"/>
    <w:tmpl w:val="AAF4D50C"/>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nsid w:val="21D35FE9"/>
    <w:multiLevelType w:val="hybridMultilevel"/>
    <w:tmpl w:val="70FA881C"/>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6">
    <w:nsid w:val="223F7BF5"/>
    <w:multiLevelType w:val="hybridMultilevel"/>
    <w:tmpl w:val="6AA6F4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8627763"/>
    <w:multiLevelType w:val="hybridMultilevel"/>
    <w:tmpl w:val="BA18A5A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nsid w:val="2CAE3ED4"/>
    <w:multiLevelType w:val="hybridMultilevel"/>
    <w:tmpl w:val="0F741D2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nsid w:val="336439FF"/>
    <w:multiLevelType w:val="hybridMultilevel"/>
    <w:tmpl w:val="793C64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6D139B7"/>
    <w:multiLevelType w:val="hybridMultilevel"/>
    <w:tmpl w:val="E856DA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CC931A7"/>
    <w:multiLevelType w:val="hybridMultilevel"/>
    <w:tmpl w:val="416090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72D59C4"/>
    <w:multiLevelType w:val="hybridMultilevel"/>
    <w:tmpl w:val="D76CCF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D8E07B3"/>
    <w:multiLevelType w:val="hybridMultilevel"/>
    <w:tmpl w:val="06A09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E7D5711"/>
    <w:multiLevelType w:val="hybridMultilevel"/>
    <w:tmpl w:val="BF2E02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42F468F"/>
    <w:multiLevelType w:val="hybridMultilevel"/>
    <w:tmpl w:val="1FEE7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C3C3A18"/>
    <w:multiLevelType w:val="hybridMultilevel"/>
    <w:tmpl w:val="B0CCF06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nsid w:val="5E5D52F1"/>
    <w:multiLevelType w:val="hybridMultilevel"/>
    <w:tmpl w:val="63E81A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E7457C3"/>
    <w:multiLevelType w:val="hybridMultilevel"/>
    <w:tmpl w:val="14A45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EBC2B08"/>
    <w:multiLevelType w:val="hybridMultilevel"/>
    <w:tmpl w:val="33803A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68C5268"/>
    <w:multiLevelType w:val="hybridMultilevel"/>
    <w:tmpl w:val="587629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1157F9F"/>
    <w:multiLevelType w:val="hybridMultilevel"/>
    <w:tmpl w:val="BAD8989C"/>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3">
    <w:nsid w:val="7F9D0E69"/>
    <w:multiLevelType w:val="hybridMultilevel"/>
    <w:tmpl w:val="F8B6FF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2"/>
  </w:num>
  <w:num w:numId="2">
    <w:abstractNumId w:val="23"/>
  </w:num>
  <w:num w:numId="3">
    <w:abstractNumId w:val="8"/>
  </w:num>
  <w:num w:numId="4">
    <w:abstractNumId w:val="11"/>
  </w:num>
  <w:num w:numId="5">
    <w:abstractNumId w:val="14"/>
  </w:num>
  <w:num w:numId="6">
    <w:abstractNumId w:val="5"/>
  </w:num>
  <w:num w:numId="7">
    <w:abstractNumId w:val="10"/>
  </w:num>
  <w:num w:numId="8">
    <w:abstractNumId w:val="2"/>
  </w:num>
  <w:num w:numId="9">
    <w:abstractNumId w:val="13"/>
  </w:num>
  <w:num w:numId="10">
    <w:abstractNumId w:val="3"/>
  </w:num>
  <w:num w:numId="11">
    <w:abstractNumId w:val="15"/>
  </w:num>
  <w:num w:numId="12">
    <w:abstractNumId w:val="7"/>
  </w:num>
  <w:num w:numId="13">
    <w:abstractNumId w:val="1"/>
  </w:num>
  <w:num w:numId="14">
    <w:abstractNumId w:val="6"/>
  </w:num>
  <w:num w:numId="15">
    <w:abstractNumId w:val="17"/>
  </w:num>
  <w:num w:numId="16">
    <w:abstractNumId w:val="19"/>
  </w:num>
  <w:num w:numId="17">
    <w:abstractNumId w:val="21"/>
  </w:num>
  <w:num w:numId="18">
    <w:abstractNumId w:val="0"/>
  </w:num>
  <w:num w:numId="19">
    <w:abstractNumId w:val="18"/>
  </w:num>
  <w:num w:numId="20">
    <w:abstractNumId w:val="20"/>
  </w:num>
  <w:num w:numId="21">
    <w:abstractNumId w:val="16"/>
  </w:num>
  <w:num w:numId="22">
    <w:abstractNumId w:val="4"/>
  </w:num>
  <w:num w:numId="23">
    <w:abstractNumId w:val="12"/>
  </w:num>
  <w:num w:numId="24">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99C"/>
    <w:rsid w:val="00005229"/>
    <w:rsid w:val="000118AD"/>
    <w:rsid w:val="000179B3"/>
    <w:rsid w:val="0002145A"/>
    <w:rsid w:val="00022EDF"/>
    <w:rsid w:val="000234E8"/>
    <w:rsid w:val="000238DF"/>
    <w:rsid w:val="00026B0C"/>
    <w:rsid w:val="000332BF"/>
    <w:rsid w:val="00037C1D"/>
    <w:rsid w:val="00046712"/>
    <w:rsid w:val="0004700A"/>
    <w:rsid w:val="0005454A"/>
    <w:rsid w:val="000550D6"/>
    <w:rsid w:val="000571CA"/>
    <w:rsid w:val="00057C41"/>
    <w:rsid w:val="0006190D"/>
    <w:rsid w:val="00062389"/>
    <w:rsid w:val="0006388E"/>
    <w:rsid w:val="0006489D"/>
    <w:rsid w:val="00065BE7"/>
    <w:rsid w:val="0006685C"/>
    <w:rsid w:val="00066895"/>
    <w:rsid w:val="00067548"/>
    <w:rsid w:val="00071B10"/>
    <w:rsid w:val="000813EB"/>
    <w:rsid w:val="00084285"/>
    <w:rsid w:val="00086145"/>
    <w:rsid w:val="0009087C"/>
    <w:rsid w:val="00094869"/>
    <w:rsid w:val="000953FE"/>
    <w:rsid w:val="00096D8B"/>
    <w:rsid w:val="00096EB9"/>
    <w:rsid w:val="000A5192"/>
    <w:rsid w:val="000A5B36"/>
    <w:rsid w:val="000A734C"/>
    <w:rsid w:val="000C0FE8"/>
    <w:rsid w:val="000C59E9"/>
    <w:rsid w:val="000D70FF"/>
    <w:rsid w:val="000E415C"/>
    <w:rsid w:val="000E4AFB"/>
    <w:rsid w:val="000E7421"/>
    <w:rsid w:val="000F0F1C"/>
    <w:rsid w:val="000F2B2B"/>
    <w:rsid w:val="000F2C14"/>
    <w:rsid w:val="00103B89"/>
    <w:rsid w:val="0010437A"/>
    <w:rsid w:val="0010466B"/>
    <w:rsid w:val="00111643"/>
    <w:rsid w:val="00111847"/>
    <w:rsid w:val="001129FA"/>
    <w:rsid w:val="00112AC9"/>
    <w:rsid w:val="001158E6"/>
    <w:rsid w:val="00116280"/>
    <w:rsid w:val="00120886"/>
    <w:rsid w:val="001237D6"/>
    <w:rsid w:val="0012791A"/>
    <w:rsid w:val="0013219E"/>
    <w:rsid w:val="00137751"/>
    <w:rsid w:val="00140D7D"/>
    <w:rsid w:val="00143365"/>
    <w:rsid w:val="0014668C"/>
    <w:rsid w:val="00153D54"/>
    <w:rsid w:val="0016748D"/>
    <w:rsid w:val="001723F4"/>
    <w:rsid w:val="001746FE"/>
    <w:rsid w:val="0018221A"/>
    <w:rsid w:val="001823FC"/>
    <w:rsid w:val="00185B42"/>
    <w:rsid w:val="001862E6"/>
    <w:rsid w:val="00191BD9"/>
    <w:rsid w:val="0019326F"/>
    <w:rsid w:val="0019692A"/>
    <w:rsid w:val="001A032F"/>
    <w:rsid w:val="001A1FDF"/>
    <w:rsid w:val="001A22B5"/>
    <w:rsid w:val="001A4401"/>
    <w:rsid w:val="001A543F"/>
    <w:rsid w:val="001B3A64"/>
    <w:rsid w:val="001B4927"/>
    <w:rsid w:val="001B57D7"/>
    <w:rsid w:val="001B63C5"/>
    <w:rsid w:val="001C22C5"/>
    <w:rsid w:val="001C34D3"/>
    <w:rsid w:val="001C4AAE"/>
    <w:rsid w:val="001C4CBA"/>
    <w:rsid w:val="001C728B"/>
    <w:rsid w:val="001D0A94"/>
    <w:rsid w:val="001D5897"/>
    <w:rsid w:val="001E39C7"/>
    <w:rsid w:val="001E7C2B"/>
    <w:rsid w:val="001F5456"/>
    <w:rsid w:val="001F7378"/>
    <w:rsid w:val="001F7A91"/>
    <w:rsid w:val="0020093C"/>
    <w:rsid w:val="00203755"/>
    <w:rsid w:val="0020492F"/>
    <w:rsid w:val="002168C2"/>
    <w:rsid w:val="0021712D"/>
    <w:rsid w:val="00217B59"/>
    <w:rsid w:val="00222F74"/>
    <w:rsid w:val="00223839"/>
    <w:rsid w:val="00223C9B"/>
    <w:rsid w:val="002262A4"/>
    <w:rsid w:val="00230923"/>
    <w:rsid w:val="0024257F"/>
    <w:rsid w:val="00243AA7"/>
    <w:rsid w:val="002453E4"/>
    <w:rsid w:val="00246EED"/>
    <w:rsid w:val="0025037D"/>
    <w:rsid w:val="00257E0A"/>
    <w:rsid w:val="00261492"/>
    <w:rsid w:val="002644D0"/>
    <w:rsid w:val="0026670E"/>
    <w:rsid w:val="00271557"/>
    <w:rsid w:val="00273A01"/>
    <w:rsid w:val="00275806"/>
    <w:rsid w:val="00280CE6"/>
    <w:rsid w:val="00280F43"/>
    <w:rsid w:val="00293596"/>
    <w:rsid w:val="002A35A2"/>
    <w:rsid w:val="002A3E13"/>
    <w:rsid w:val="002A5ADD"/>
    <w:rsid w:val="002A795E"/>
    <w:rsid w:val="002B1601"/>
    <w:rsid w:val="002B36B0"/>
    <w:rsid w:val="002B4795"/>
    <w:rsid w:val="002B6649"/>
    <w:rsid w:val="002C2454"/>
    <w:rsid w:val="002C33D0"/>
    <w:rsid w:val="002C692F"/>
    <w:rsid w:val="002D1447"/>
    <w:rsid w:val="002D421B"/>
    <w:rsid w:val="002D729A"/>
    <w:rsid w:val="002E1008"/>
    <w:rsid w:val="002E3EE3"/>
    <w:rsid w:val="002E58FA"/>
    <w:rsid w:val="002F1D7E"/>
    <w:rsid w:val="002F34D0"/>
    <w:rsid w:val="002F3DC4"/>
    <w:rsid w:val="002F6D8F"/>
    <w:rsid w:val="003014A3"/>
    <w:rsid w:val="00301EA7"/>
    <w:rsid w:val="0031435A"/>
    <w:rsid w:val="00316F60"/>
    <w:rsid w:val="00317C24"/>
    <w:rsid w:val="00323252"/>
    <w:rsid w:val="003236E4"/>
    <w:rsid w:val="00323D6A"/>
    <w:rsid w:val="003245D8"/>
    <w:rsid w:val="00351CF8"/>
    <w:rsid w:val="00352D6E"/>
    <w:rsid w:val="00353D9A"/>
    <w:rsid w:val="00353EFD"/>
    <w:rsid w:val="00363F26"/>
    <w:rsid w:val="0037197F"/>
    <w:rsid w:val="0037375D"/>
    <w:rsid w:val="0037489E"/>
    <w:rsid w:val="003762CF"/>
    <w:rsid w:val="0037784B"/>
    <w:rsid w:val="00380995"/>
    <w:rsid w:val="00380EEB"/>
    <w:rsid w:val="0038422D"/>
    <w:rsid w:val="00384F79"/>
    <w:rsid w:val="0038677F"/>
    <w:rsid w:val="00386DCB"/>
    <w:rsid w:val="00387416"/>
    <w:rsid w:val="00387861"/>
    <w:rsid w:val="00387E60"/>
    <w:rsid w:val="00391853"/>
    <w:rsid w:val="00392196"/>
    <w:rsid w:val="00394E90"/>
    <w:rsid w:val="00394FD7"/>
    <w:rsid w:val="003A3BDC"/>
    <w:rsid w:val="003A7155"/>
    <w:rsid w:val="003B302A"/>
    <w:rsid w:val="003C5827"/>
    <w:rsid w:val="003C5DD5"/>
    <w:rsid w:val="003C710F"/>
    <w:rsid w:val="003D06E7"/>
    <w:rsid w:val="003D0981"/>
    <w:rsid w:val="003D1C65"/>
    <w:rsid w:val="003D56D4"/>
    <w:rsid w:val="003D580D"/>
    <w:rsid w:val="003D7981"/>
    <w:rsid w:val="003E0761"/>
    <w:rsid w:val="003E5DA1"/>
    <w:rsid w:val="003E6ACB"/>
    <w:rsid w:val="003E7521"/>
    <w:rsid w:val="003F23E4"/>
    <w:rsid w:val="004005FD"/>
    <w:rsid w:val="00400D28"/>
    <w:rsid w:val="00410A3F"/>
    <w:rsid w:val="00413F19"/>
    <w:rsid w:val="0041620D"/>
    <w:rsid w:val="004202DF"/>
    <w:rsid w:val="004235B7"/>
    <w:rsid w:val="00425587"/>
    <w:rsid w:val="00427A18"/>
    <w:rsid w:val="00434DA0"/>
    <w:rsid w:val="00435462"/>
    <w:rsid w:val="00440704"/>
    <w:rsid w:val="00444924"/>
    <w:rsid w:val="0044778A"/>
    <w:rsid w:val="00447D10"/>
    <w:rsid w:val="004502DA"/>
    <w:rsid w:val="0045369F"/>
    <w:rsid w:val="00456140"/>
    <w:rsid w:val="00457A40"/>
    <w:rsid w:val="00457B3D"/>
    <w:rsid w:val="0046017B"/>
    <w:rsid w:val="0046021E"/>
    <w:rsid w:val="00460C4A"/>
    <w:rsid w:val="0046654E"/>
    <w:rsid w:val="00467C08"/>
    <w:rsid w:val="00481E8A"/>
    <w:rsid w:val="00482A78"/>
    <w:rsid w:val="00484202"/>
    <w:rsid w:val="004865AB"/>
    <w:rsid w:val="00486FA4"/>
    <w:rsid w:val="00487979"/>
    <w:rsid w:val="00494A86"/>
    <w:rsid w:val="004962C2"/>
    <w:rsid w:val="004A1222"/>
    <w:rsid w:val="004A6CAF"/>
    <w:rsid w:val="004A794A"/>
    <w:rsid w:val="004B2F1D"/>
    <w:rsid w:val="004B44B6"/>
    <w:rsid w:val="004B44D9"/>
    <w:rsid w:val="004B48F3"/>
    <w:rsid w:val="004B547C"/>
    <w:rsid w:val="004B575A"/>
    <w:rsid w:val="004C1396"/>
    <w:rsid w:val="004C3FEC"/>
    <w:rsid w:val="004C41C8"/>
    <w:rsid w:val="004C6544"/>
    <w:rsid w:val="004D1D29"/>
    <w:rsid w:val="004D3F19"/>
    <w:rsid w:val="004E0A09"/>
    <w:rsid w:val="004E2FBF"/>
    <w:rsid w:val="004E599A"/>
    <w:rsid w:val="004F1546"/>
    <w:rsid w:val="004F3D64"/>
    <w:rsid w:val="004F6357"/>
    <w:rsid w:val="004F7FF6"/>
    <w:rsid w:val="00501B85"/>
    <w:rsid w:val="00502BBF"/>
    <w:rsid w:val="00504926"/>
    <w:rsid w:val="00505A11"/>
    <w:rsid w:val="005100EE"/>
    <w:rsid w:val="00511E73"/>
    <w:rsid w:val="0051301F"/>
    <w:rsid w:val="00526982"/>
    <w:rsid w:val="00526ABC"/>
    <w:rsid w:val="005344B1"/>
    <w:rsid w:val="005346A1"/>
    <w:rsid w:val="00540999"/>
    <w:rsid w:val="00545644"/>
    <w:rsid w:val="005508DB"/>
    <w:rsid w:val="0055227A"/>
    <w:rsid w:val="00552654"/>
    <w:rsid w:val="0055602E"/>
    <w:rsid w:val="00563FC9"/>
    <w:rsid w:val="00566993"/>
    <w:rsid w:val="00566FBC"/>
    <w:rsid w:val="00570C3F"/>
    <w:rsid w:val="0057288D"/>
    <w:rsid w:val="005745A8"/>
    <w:rsid w:val="005755E4"/>
    <w:rsid w:val="00577C06"/>
    <w:rsid w:val="00580097"/>
    <w:rsid w:val="00581590"/>
    <w:rsid w:val="00581E00"/>
    <w:rsid w:val="0058788A"/>
    <w:rsid w:val="005902F7"/>
    <w:rsid w:val="00590340"/>
    <w:rsid w:val="00591D08"/>
    <w:rsid w:val="00592492"/>
    <w:rsid w:val="005938F4"/>
    <w:rsid w:val="0059440A"/>
    <w:rsid w:val="00594870"/>
    <w:rsid w:val="00595D18"/>
    <w:rsid w:val="00596220"/>
    <w:rsid w:val="00597637"/>
    <w:rsid w:val="005A0663"/>
    <w:rsid w:val="005A2FD9"/>
    <w:rsid w:val="005B17AB"/>
    <w:rsid w:val="005B3086"/>
    <w:rsid w:val="005B315A"/>
    <w:rsid w:val="005B6FDF"/>
    <w:rsid w:val="005C20C8"/>
    <w:rsid w:val="005C5BCF"/>
    <w:rsid w:val="005D0A58"/>
    <w:rsid w:val="005D258B"/>
    <w:rsid w:val="005D5E29"/>
    <w:rsid w:val="005E1646"/>
    <w:rsid w:val="005E1FD0"/>
    <w:rsid w:val="005E6BF2"/>
    <w:rsid w:val="005F027E"/>
    <w:rsid w:val="005F60DD"/>
    <w:rsid w:val="006027D2"/>
    <w:rsid w:val="00602B7E"/>
    <w:rsid w:val="006033D4"/>
    <w:rsid w:val="00604FD0"/>
    <w:rsid w:val="00605501"/>
    <w:rsid w:val="00606E14"/>
    <w:rsid w:val="0061038C"/>
    <w:rsid w:val="00610E29"/>
    <w:rsid w:val="00611887"/>
    <w:rsid w:val="0061382B"/>
    <w:rsid w:val="00614542"/>
    <w:rsid w:val="00621A73"/>
    <w:rsid w:val="00636577"/>
    <w:rsid w:val="00637320"/>
    <w:rsid w:val="00641D26"/>
    <w:rsid w:val="006426D1"/>
    <w:rsid w:val="00644A2F"/>
    <w:rsid w:val="00646625"/>
    <w:rsid w:val="006467CF"/>
    <w:rsid w:val="00651208"/>
    <w:rsid w:val="00651F44"/>
    <w:rsid w:val="00655158"/>
    <w:rsid w:val="006571A1"/>
    <w:rsid w:val="00660CA6"/>
    <w:rsid w:val="0066447B"/>
    <w:rsid w:val="00666963"/>
    <w:rsid w:val="0067226E"/>
    <w:rsid w:val="00674614"/>
    <w:rsid w:val="0067554C"/>
    <w:rsid w:val="0068244B"/>
    <w:rsid w:val="00683E61"/>
    <w:rsid w:val="00691409"/>
    <w:rsid w:val="006914D3"/>
    <w:rsid w:val="00695C6F"/>
    <w:rsid w:val="006A011F"/>
    <w:rsid w:val="006A2B44"/>
    <w:rsid w:val="006A5FCF"/>
    <w:rsid w:val="006A788C"/>
    <w:rsid w:val="006B15CE"/>
    <w:rsid w:val="006B24C9"/>
    <w:rsid w:val="006B2DEC"/>
    <w:rsid w:val="006B3281"/>
    <w:rsid w:val="006B5654"/>
    <w:rsid w:val="006B7634"/>
    <w:rsid w:val="006C0A28"/>
    <w:rsid w:val="006C0BA0"/>
    <w:rsid w:val="006C0F84"/>
    <w:rsid w:val="006C2C2A"/>
    <w:rsid w:val="006C3CAA"/>
    <w:rsid w:val="006C69A3"/>
    <w:rsid w:val="006D1DE2"/>
    <w:rsid w:val="006D39C3"/>
    <w:rsid w:val="006D7AAC"/>
    <w:rsid w:val="006E16AB"/>
    <w:rsid w:val="006E1E1A"/>
    <w:rsid w:val="006E3127"/>
    <w:rsid w:val="006E3FCA"/>
    <w:rsid w:val="006E6D8B"/>
    <w:rsid w:val="006E6F77"/>
    <w:rsid w:val="006F33D6"/>
    <w:rsid w:val="006F35D9"/>
    <w:rsid w:val="006F537E"/>
    <w:rsid w:val="006F5751"/>
    <w:rsid w:val="006F5DAF"/>
    <w:rsid w:val="007033F5"/>
    <w:rsid w:val="007036E1"/>
    <w:rsid w:val="007070A4"/>
    <w:rsid w:val="00711966"/>
    <w:rsid w:val="00712000"/>
    <w:rsid w:val="00715CD7"/>
    <w:rsid w:val="007164D8"/>
    <w:rsid w:val="007212E8"/>
    <w:rsid w:val="0072474D"/>
    <w:rsid w:val="00724F4D"/>
    <w:rsid w:val="00724FB9"/>
    <w:rsid w:val="0072696C"/>
    <w:rsid w:val="00733F93"/>
    <w:rsid w:val="00735033"/>
    <w:rsid w:val="007355DC"/>
    <w:rsid w:val="007377C7"/>
    <w:rsid w:val="00743A04"/>
    <w:rsid w:val="00743FD8"/>
    <w:rsid w:val="00751225"/>
    <w:rsid w:val="00751C56"/>
    <w:rsid w:val="00756F92"/>
    <w:rsid w:val="007577AB"/>
    <w:rsid w:val="00764AD8"/>
    <w:rsid w:val="007658E3"/>
    <w:rsid w:val="00770E0A"/>
    <w:rsid w:val="00772A21"/>
    <w:rsid w:val="00772CBE"/>
    <w:rsid w:val="00776707"/>
    <w:rsid w:val="00777027"/>
    <w:rsid w:val="00780A5D"/>
    <w:rsid w:val="007836DD"/>
    <w:rsid w:val="00783860"/>
    <w:rsid w:val="0078657C"/>
    <w:rsid w:val="00786666"/>
    <w:rsid w:val="00792539"/>
    <w:rsid w:val="00796B5B"/>
    <w:rsid w:val="007A14C5"/>
    <w:rsid w:val="007A3559"/>
    <w:rsid w:val="007A4272"/>
    <w:rsid w:val="007A58EF"/>
    <w:rsid w:val="007A69CD"/>
    <w:rsid w:val="007A7522"/>
    <w:rsid w:val="007B06CF"/>
    <w:rsid w:val="007B393B"/>
    <w:rsid w:val="007B52E8"/>
    <w:rsid w:val="007C1F06"/>
    <w:rsid w:val="007D045B"/>
    <w:rsid w:val="007D7C95"/>
    <w:rsid w:val="007E26E0"/>
    <w:rsid w:val="007E32B8"/>
    <w:rsid w:val="007E4274"/>
    <w:rsid w:val="007E6549"/>
    <w:rsid w:val="007E6674"/>
    <w:rsid w:val="007E76FC"/>
    <w:rsid w:val="007F421B"/>
    <w:rsid w:val="008076AC"/>
    <w:rsid w:val="00807B88"/>
    <w:rsid w:val="008128F0"/>
    <w:rsid w:val="00812F2A"/>
    <w:rsid w:val="008139D2"/>
    <w:rsid w:val="00815C28"/>
    <w:rsid w:val="008203B4"/>
    <w:rsid w:val="00824BAC"/>
    <w:rsid w:val="008374B6"/>
    <w:rsid w:val="00840B49"/>
    <w:rsid w:val="00841D8A"/>
    <w:rsid w:val="00842630"/>
    <w:rsid w:val="0085193B"/>
    <w:rsid w:val="0085620C"/>
    <w:rsid w:val="008566D3"/>
    <w:rsid w:val="00857209"/>
    <w:rsid w:val="0086650C"/>
    <w:rsid w:val="0087222E"/>
    <w:rsid w:val="0087293F"/>
    <w:rsid w:val="00880047"/>
    <w:rsid w:val="0088459B"/>
    <w:rsid w:val="00891256"/>
    <w:rsid w:val="00895018"/>
    <w:rsid w:val="00897568"/>
    <w:rsid w:val="008A6CCD"/>
    <w:rsid w:val="008A7338"/>
    <w:rsid w:val="008B2F8E"/>
    <w:rsid w:val="008B5FF5"/>
    <w:rsid w:val="008C0B2E"/>
    <w:rsid w:val="008C15EC"/>
    <w:rsid w:val="008C3FB8"/>
    <w:rsid w:val="008C4246"/>
    <w:rsid w:val="008C49D6"/>
    <w:rsid w:val="008C62B3"/>
    <w:rsid w:val="008C6CAD"/>
    <w:rsid w:val="008D01AD"/>
    <w:rsid w:val="008D2AB9"/>
    <w:rsid w:val="008E5F53"/>
    <w:rsid w:val="008F1337"/>
    <w:rsid w:val="008F1707"/>
    <w:rsid w:val="008F45D8"/>
    <w:rsid w:val="008F62F7"/>
    <w:rsid w:val="008F7ADD"/>
    <w:rsid w:val="0090058C"/>
    <w:rsid w:val="00904433"/>
    <w:rsid w:val="009058BA"/>
    <w:rsid w:val="0090735D"/>
    <w:rsid w:val="0091025F"/>
    <w:rsid w:val="00910E6B"/>
    <w:rsid w:val="00912841"/>
    <w:rsid w:val="0091321D"/>
    <w:rsid w:val="009132C6"/>
    <w:rsid w:val="009150EB"/>
    <w:rsid w:val="00916E85"/>
    <w:rsid w:val="00923D1D"/>
    <w:rsid w:val="00941FF3"/>
    <w:rsid w:val="00942D98"/>
    <w:rsid w:val="00942E6F"/>
    <w:rsid w:val="00944AD4"/>
    <w:rsid w:val="00950C87"/>
    <w:rsid w:val="009531E8"/>
    <w:rsid w:val="009532D5"/>
    <w:rsid w:val="0095634B"/>
    <w:rsid w:val="00961140"/>
    <w:rsid w:val="009634D3"/>
    <w:rsid w:val="00964430"/>
    <w:rsid w:val="00964825"/>
    <w:rsid w:val="00970F0B"/>
    <w:rsid w:val="0097361A"/>
    <w:rsid w:val="0097425C"/>
    <w:rsid w:val="00975DAC"/>
    <w:rsid w:val="00977008"/>
    <w:rsid w:val="009844C6"/>
    <w:rsid w:val="00984D52"/>
    <w:rsid w:val="009956B5"/>
    <w:rsid w:val="00995866"/>
    <w:rsid w:val="009963E7"/>
    <w:rsid w:val="00997032"/>
    <w:rsid w:val="0099752C"/>
    <w:rsid w:val="009A3E6B"/>
    <w:rsid w:val="009A5A37"/>
    <w:rsid w:val="009B1AA1"/>
    <w:rsid w:val="009B1C32"/>
    <w:rsid w:val="009B4328"/>
    <w:rsid w:val="009C0798"/>
    <w:rsid w:val="009C2B98"/>
    <w:rsid w:val="009C2EF0"/>
    <w:rsid w:val="009C4A86"/>
    <w:rsid w:val="009C75E0"/>
    <w:rsid w:val="009D1A25"/>
    <w:rsid w:val="009D2263"/>
    <w:rsid w:val="009D28D7"/>
    <w:rsid w:val="009D5CF5"/>
    <w:rsid w:val="009D7904"/>
    <w:rsid w:val="009D7EBB"/>
    <w:rsid w:val="009E09C8"/>
    <w:rsid w:val="009E45E2"/>
    <w:rsid w:val="009F22C8"/>
    <w:rsid w:val="009F2ADB"/>
    <w:rsid w:val="009F4967"/>
    <w:rsid w:val="009F534B"/>
    <w:rsid w:val="00A05F91"/>
    <w:rsid w:val="00A066DF"/>
    <w:rsid w:val="00A07475"/>
    <w:rsid w:val="00A12C3F"/>
    <w:rsid w:val="00A14193"/>
    <w:rsid w:val="00A20681"/>
    <w:rsid w:val="00A21A7C"/>
    <w:rsid w:val="00A21F47"/>
    <w:rsid w:val="00A23894"/>
    <w:rsid w:val="00A24161"/>
    <w:rsid w:val="00A246B0"/>
    <w:rsid w:val="00A26BB6"/>
    <w:rsid w:val="00A3160B"/>
    <w:rsid w:val="00A322E7"/>
    <w:rsid w:val="00A359C6"/>
    <w:rsid w:val="00A35D1D"/>
    <w:rsid w:val="00A3667F"/>
    <w:rsid w:val="00A410FC"/>
    <w:rsid w:val="00A43543"/>
    <w:rsid w:val="00A443F5"/>
    <w:rsid w:val="00A4549E"/>
    <w:rsid w:val="00A4606D"/>
    <w:rsid w:val="00A514EA"/>
    <w:rsid w:val="00A56F65"/>
    <w:rsid w:val="00A628B3"/>
    <w:rsid w:val="00A62F5D"/>
    <w:rsid w:val="00A64887"/>
    <w:rsid w:val="00A7160D"/>
    <w:rsid w:val="00A731F0"/>
    <w:rsid w:val="00A75CE6"/>
    <w:rsid w:val="00A7699A"/>
    <w:rsid w:val="00A81557"/>
    <w:rsid w:val="00A84B81"/>
    <w:rsid w:val="00A91296"/>
    <w:rsid w:val="00A91D2E"/>
    <w:rsid w:val="00A9241D"/>
    <w:rsid w:val="00A97FCC"/>
    <w:rsid w:val="00AA116C"/>
    <w:rsid w:val="00AA1525"/>
    <w:rsid w:val="00AA47D0"/>
    <w:rsid w:val="00AB08AF"/>
    <w:rsid w:val="00AB2FD1"/>
    <w:rsid w:val="00AB5AF4"/>
    <w:rsid w:val="00AB6800"/>
    <w:rsid w:val="00AC0DC6"/>
    <w:rsid w:val="00AC3B2C"/>
    <w:rsid w:val="00AC3FE1"/>
    <w:rsid w:val="00AC5AB1"/>
    <w:rsid w:val="00AD0163"/>
    <w:rsid w:val="00AD05DB"/>
    <w:rsid w:val="00AD334A"/>
    <w:rsid w:val="00AD555E"/>
    <w:rsid w:val="00AE17B9"/>
    <w:rsid w:val="00AE4A49"/>
    <w:rsid w:val="00AF0109"/>
    <w:rsid w:val="00AF2398"/>
    <w:rsid w:val="00AF2A5E"/>
    <w:rsid w:val="00AF4B73"/>
    <w:rsid w:val="00AF63EF"/>
    <w:rsid w:val="00AF7682"/>
    <w:rsid w:val="00B00B52"/>
    <w:rsid w:val="00B0177D"/>
    <w:rsid w:val="00B01916"/>
    <w:rsid w:val="00B04A89"/>
    <w:rsid w:val="00B04B0E"/>
    <w:rsid w:val="00B067E6"/>
    <w:rsid w:val="00B10A4B"/>
    <w:rsid w:val="00B10B39"/>
    <w:rsid w:val="00B11B75"/>
    <w:rsid w:val="00B132F0"/>
    <w:rsid w:val="00B20E08"/>
    <w:rsid w:val="00B21AE2"/>
    <w:rsid w:val="00B23AF2"/>
    <w:rsid w:val="00B23DFD"/>
    <w:rsid w:val="00B244F2"/>
    <w:rsid w:val="00B31D41"/>
    <w:rsid w:val="00B428C8"/>
    <w:rsid w:val="00B447BE"/>
    <w:rsid w:val="00B47598"/>
    <w:rsid w:val="00B52B70"/>
    <w:rsid w:val="00B54731"/>
    <w:rsid w:val="00B54B8F"/>
    <w:rsid w:val="00B5504A"/>
    <w:rsid w:val="00B55585"/>
    <w:rsid w:val="00B6218A"/>
    <w:rsid w:val="00B62E87"/>
    <w:rsid w:val="00B64638"/>
    <w:rsid w:val="00B66B6D"/>
    <w:rsid w:val="00B75BCB"/>
    <w:rsid w:val="00B77CB0"/>
    <w:rsid w:val="00B8111D"/>
    <w:rsid w:val="00B82C97"/>
    <w:rsid w:val="00B8499D"/>
    <w:rsid w:val="00B86B42"/>
    <w:rsid w:val="00B87F2E"/>
    <w:rsid w:val="00B91490"/>
    <w:rsid w:val="00B91C85"/>
    <w:rsid w:val="00B92E52"/>
    <w:rsid w:val="00B951CC"/>
    <w:rsid w:val="00BA01EF"/>
    <w:rsid w:val="00BA7C97"/>
    <w:rsid w:val="00BB2278"/>
    <w:rsid w:val="00BB53C8"/>
    <w:rsid w:val="00BB7261"/>
    <w:rsid w:val="00BB780C"/>
    <w:rsid w:val="00BC2E60"/>
    <w:rsid w:val="00BC7EDE"/>
    <w:rsid w:val="00BD0F41"/>
    <w:rsid w:val="00BD1E60"/>
    <w:rsid w:val="00BD5D2F"/>
    <w:rsid w:val="00BD5FA1"/>
    <w:rsid w:val="00BD7921"/>
    <w:rsid w:val="00BE246D"/>
    <w:rsid w:val="00BE2480"/>
    <w:rsid w:val="00BE546F"/>
    <w:rsid w:val="00BF245A"/>
    <w:rsid w:val="00C0158E"/>
    <w:rsid w:val="00C0245B"/>
    <w:rsid w:val="00C02B79"/>
    <w:rsid w:val="00C106D7"/>
    <w:rsid w:val="00C139E9"/>
    <w:rsid w:val="00C14CE7"/>
    <w:rsid w:val="00C14FF0"/>
    <w:rsid w:val="00C167CF"/>
    <w:rsid w:val="00C173A8"/>
    <w:rsid w:val="00C17B52"/>
    <w:rsid w:val="00C24737"/>
    <w:rsid w:val="00C276F7"/>
    <w:rsid w:val="00C327FA"/>
    <w:rsid w:val="00C33C6C"/>
    <w:rsid w:val="00C37CC0"/>
    <w:rsid w:val="00C400FB"/>
    <w:rsid w:val="00C43B98"/>
    <w:rsid w:val="00C47403"/>
    <w:rsid w:val="00C522EE"/>
    <w:rsid w:val="00C5342D"/>
    <w:rsid w:val="00C553B6"/>
    <w:rsid w:val="00C56242"/>
    <w:rsid w:val="00C56CD7"/>
    <w:rsid w:val="00C63F76"/>
    <w:rsid w:val="00C6565A"/>
    <w:rsid w:val="00C657FB"/>
    <w:rsid w:val="00C66CDB"/>
    <w:rsid w:val="00C6712D"/>
    <w:rsid w:val="00C6793D"/>
    <w:rsid w:val="00C73CBF"/>
    <w:rsid w:val="00C74C62"/>
    <w:rsid w:val="00C816BB"/>
    <w:rsid w:val="00C8328F"/>
    <w:rsid w:val="00C83539"/>
    <w:rsid w:val="00C83F63"/>
    <w:rsid w:val="00C95427"/>
    <w:rsid w:val="00C97579"/>
    <w:rsid w:val="00CA30EE"/>
    <w:rsid w:val="00CB1CC6"/>
    <w:rsid w:val="00CC0E0F"/>
    <w:rsid w:val="00CC5F9E"/>
    <w:rsid w:val="00CC6339"/>
    <w:rsid w:val="00CE06DB"/>
    <w:rsid w:val="00CE07FD"/>
    <w:rsid w:val="00CE0B30"/>
    <w:rsid w:val="00CE4830"/>
    <w:rsid w:val="00CE549D"/>
    <w:rsid w:val="00CE5F1F"/>
    <w:rsid w:val="00CE6BA9"/>
    <w:rsid w:val="00CE7813"/>
    <w:rsid w:val="00CF37F4"/>
    <w:rsid w:val="00CF3A35"/>
    <w:rsid w:val="00CF4002"/>
    <w:rsid w:val="00CF7CCA"/>
    <w:rsid w:val="00D01572"/>
    <w:rsid w:val="00D03642"/>
    <w:rsid w:val="00D070F9"/>
    <w:rsid w:val="00D10B27"/>
    <w:rsid w:val="00D1235F"/>
    <w:rsid w:val="00D151D3"/>
    <w:rsid w:val="00D25025"/>
    <w:rsid w:val="00D26593"/>
    <w:rsid w:val="00D27E33"/>
    <w:rsid w:val="00D346D3"/>
    <w:rsid w:val="00D36762"/>
    <w:rsid w:val="00D37A4D"/>
    <w:rsid w:val="00D470F8"/>
    <w:rsid w:val="00D47D28"/>
    <w:rsid w:val="00D51F08"/>
    <w:rsid w:val="00D53AAE"/>
    <w:rsid w:val="00D55875"/>
    <w:rsid w:val="00D568D5"/>
    <w:rsid w:val="00D6105F"/>
    <w:rsid w:val="00D621DF"/>
    <w:rsid w:val="00D66E98"/>
    <w:rsid w:val="00D700FF"/>
    <w:rsid w:val="00D71D62"/>
    <w:rsid w:val="00D74F23"/>
    <w:rsid w:val="00D7698B"/>
    <w:rsid w:val="00D848F2"/>
    <w:rsid w:val="00D958C2"/>
    <w:rsid w:val="00D95DE1"/>
    <w:rsid w:val="00DA23A7"/>
    <w:rsid w:val="00DA5369"/>
    <w:rsid w:val="00DA62F3"/>
    <w:rsid w:val="00DA68EB"/>
    <w:rsid w:val="00DA6AEA"/>
    <w:rsid w:val="00DB2541"/>
    <w:rsid w:val="00DB35C6"/>
    <w:rsid w:val="00DB4FEC"/>
    <w:rsid w:val="00DB51CF"/>
    <w:rsid w:val="00DB53FA"/>
    <w:rsid w:val="00DC08B4"/>
    <w:rsid w:val="00DC2527"/>
    <w:rsid w:val="00DC7F6F"/>
    <w:rsid w:val="00DD0F4E"/>
    <w:rsid w:val="00DD1F02"/>
    <w:rsid w:val="00DD233D"/>
    <w:rsid w:val="00DD3B5A"/>
    <w:rsid w:val="00DD5CEB"/>
    <w:rsid w:val="00DD5FE9"/>
    <w:rsid w:val="00DD7A82"/>
    <w:rsid w:val="00DE0990"/>
    <w:rsid w:val="00DE124C"/>
    <w:rsid w:val="00DE71BF"/>
    <w:rsid w:val="00DF0796"/>
    <w:rsid w:val="00DF34CE"/>
    <w:rsid w:val="00E014C0"/>
    <w:rsid w:val="00E07CE2"/>
    <w:rsid w:val="00E07E1C"/>
    <w:rsid w:val="00E10C8E"/>
    <w:rsid w:val="00E12C26"/>
    <w:rsid w:val="00E16A5D"/>
    <w:rsid w:val="00E204DA"/>
    <w:rsid w:val="00E23B3C"/>
    <w:rsid w:val="00E23D24"/>
    <w:rsid w:val="00E24B64"/>
    <w:rsid w:val="00E30435"/>
    <w:rsid w:val="00E3099C"/>
    <w:rsid w:val="00E366CE"/>
    <w:rsid w:val="00E37B1F"/>
    <w:rsid w:val="00E4202F"/>
    <w:rsid w:val="00E4266B"/>
    <w:rsid w:val="00E4369D"/>
    <w:rsid w:val="00E44C85"/>
    <w:rsid w:val="00E45628"/>
    <w:rsid w:val="00E5244D"/>
    <w:rsid w:val="00E5512C"/>
    <w:rsid w:val="00E566C0"/>
    <w:rsid w:val="00E67B41"/>
    <w:rsid w:val="00E704AA"/>
    <w:rsid w:val="00E73E2D"/>
    <w:rsid w:val="00E74430"/>
    <w:rsid w:val="00E7640B"/>
    <w:rsid w:val="00E77373"/>
    <w:rsid w:val="00E81AE7"/>
    <w:rsid w:val="00E827FE"/>
    <w:rsid w:val="00E8436A"/>
    <w:rsid w:val="00E8476A"/>
    <w:rsid w:val="00E8694A"/>
    <w:rsid w:val="00E95BE2"/>
    <w:rsid w:val="00E9725C"/>
    <w:rsid w:val="00E972D9"/>
    <w:rsid w:val="00EB245C"/>
    <w:rsid w:val="00EB3264"/>
    <w:rsid w:val="00EB52E6"/>
    <w:rsid w:val="00EB6948"/>
    <w:rsid w:val="00EB71D1"/>
    <w:rsid w:val="00EC0C0B"/>
    <w:rsid w:val="00EC0F97"/>
    <w:rsid w:val="00EC5772"/>
    <w:rsid w:val="00EC6767"/>
    <w:rsid w:val="00ED1247"/>
    <w:rsid w:val="00ED52AD"/>
    <w:rsid w:val="00ED79F4"/>
    <w:rsid w:val="00EE11CA"/>
    <w:rsid w:val="00EE275A"/>
    <w:rsid w:val="00EE723D"/>
    <w:rsid w:val="00EF04FC"/>
    <w:rsid w:val="00EF488E"/>
    <w:rsid w:val="00F03771"/>
    <w:rsid w:val="00F11514"/>
    <w:rsid w:val="00F12160"/>
    <w:rsid w:val="00F138CD"/>
    <w:rsid w:val="00F21E79"/>
    <w:rsid w:val="00F23C8E"/>
    <w:rsid w:val="00F26864"/>
    <w:rsid w:val="00F276A4"/>
    <w:rsid w:val="00F30506"/>
    <w:rsid w:val="00F32252"/>
    <w:rsid w:val="00F34214"/>
    <w:rsid w:val="00F3602D"/>
    <w:rsid w:val="00F415B0"/>
    <w:rsid w:val="00F45311"/>
    <w:rsid w:val="00F52705"/>
    <w:rsid w:val="00F54624"/>
    <w:rsid w:val="00F553EE"/>
    <w:rsid w:val="00F616C7"/>
    <w:rsid w:val="00F628C2"/>
    <w:rsid w:val="00F6641B"/>
    <w:rsid w:val="00F67959"/>
    <w:rsid w:val="00F70397"/>
    <w:rsid w:val="00F719A3"/>
    <w:rsid w:val="00F72FA4"/>
    <w:rsid w:val="00F73642"/>
    <w:rsid w:val="00F76CD4"/>
    <w:rsid w:val="00F81A4B"/>
    <w:rsid w:val="00F83334"/>
    <w:rsid w:val="00F85B09"/>
    <w:rsid w:val="00F86DE8"/>
    <w:rsid w:val="00F86E91"/>
    <w:rsid w:val="00F8717E"/>
    <w:rsid w:val="00F8749C"/>
    <w:rsid w:val="00F917F4"/>
    <w:rsid w:val="00FA2802"/>
    <w:rsid w:val="00FA763F"/>
    <w:rsid w:val="00FB0137"/>
    <w:rsid w:val="00FB180A"/>
    <w:rsid w:val="00FB23E6"/>
    <w:rsid w:val="00FC410F"/>
    <w:rsid w:val="00FC4526"/>
    <w:rsid w:val="00FC4BB3"/>
    <w:rsid w:val="00FC6D63"/>
    <w:rsid w:val="00FD26BC"/>
    <w:rsid w:val="00FD61CB"/>
    <w:rsid w:val="00FD794B"/>
    <w:rsid w:val="00FE4693"/>
    <w:rsid w:val="00FE475E"/>
    <w:rsid w:val="00FE54B4"/>
    <w:rsid w:val="00FE7C53"/>
    <w:rsid w:val="00FF25DC"/>
    <w:rsid w:val="00FF3743"/>
    <w:rsid w:val="00FF6D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9B0D21"/>
  <w15:docId w15:val="{2B2EA4CC-68F2-483D-A868-625459923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99C"/>
  </w:style>
  <w:style w:type="paragraph" w:styleId="Ttulo1">
    <w:name w:val="heading 1"/>
    <w:basedOn w:val="Normal"/>
    <w:next w:val="Normal"/>
    <w:link w:val="Ttulo1Car"/>
    <w:uiPriority w:val="9"/>
    <w:qFormat/>
    <w:rsid w:val="00D74F23"/>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D74F2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D74F23"/>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3099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3099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3099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3099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3099C"/>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3099C"/>
    <w:rPr>
      <w:vertAlign w:val="superscript"/>
    </w:rPr>
  </w:style>
  <w:style w:type="character" w:styleId="Hipervnculo">
    <w:name w:val="Hyperlink"/>
    <w:basedOn w:val="Fuentedeprrafopredeter"/>
    <w:uiPriority w:val="99"/>
    <w:unhideWhenUsed/>
    <w:rsid w:val="00E3099C"/>
    <w:rPr>
      <w:color w:val="0563C1" w:themeColor="hyperlink"/>
      <w:u w:val="single"/>
    </w:rPr>
  </w:style>
  <w:style w:type="paragraph" w:styleId="Sinespaciado">
    <w:name w:val="No Spacing"/>
    <w:aliases w:val="Francesa"/>
    <w:link w:val="SinespaciadoCar"/>
    <w:uiPriority w:val="1"/>
    <w:qFormat/>
    <w:rsid w:val="00E3099C"/>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3099C"/>
    <w:rPr>
      <w:b/>
      <w:bCs/>
    </w:rPr>
  </w:style>
  <w:style w:type="character" w:customStyle="1" w:styleId="SinespaciadoCar">
    <w:name w:val="Sin espaciado Car"/>
    <w:aliases w:val="Francesa Car"/>
    <w:link w:val="Sinespaciado"/>
    <w:uiPriority w:val="1"/>
    <w:locked/>
    <w:rsid w:val="00E3099C"/>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E3099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E3099C"/>
    <w:rPr>
      <w:sz w:val="20"/>
      <w:szCs w:val="20"/>
    </w:rPr>
  </w:style>
  <w:style w:type="paragraph" w:styleId="Textosinformato">
    <w:name w:val="Plain Text"/>
    <w:basedOn w:val="Normal"/>
    <w:link w:val="TextosinformatoCar"/>
    <w:rsid w:val="00E3099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E3099C"/>
    <w:rPr>
      <w:rFonts w:ascii="Courier New" w:eastAsia="Times New Roman" w:hAnsi="Courier New" w:cs="Times New Roman"/>
      <w:sz w:val="20"/>
      <w:szCs w:val="20"/>
      <w:lang w:val="es-ES" w:eastAsia="es-ES"/>
    </w:rPr>
  </w:style>
  <w:style w:type="paragraph" w:customStyle="1" w:styleId="Texto">
    <w:name w:val="Texto"/>
    <w:basedOn w:val="Normal"/>
    <w:link w:val="TextoCar"/>
    <w:rsid w:val="00E3099C"/>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4477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778A"/>
    <w:rPr>
      <w:rFonts w:ascii="Tahoma" w:hAnsi="Tahoma" w:cs="Tahoma"/>
      <w:sz w:val="16"/>
      <w:szCs w:val="16"/>
    </w:rPr>
  </w:style>
  <w:style w:type="paragraph" w:customStyle="1" w:styleId="Default">
    <w:name w:val="Default"/>
    <w:rsid w:val="009634D3"/>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4F7FF6"/>
    <w:rPr>
      <w:sz w:val="16"/>
      <w:szCs w:val="16"/>
    </w:rPr>
  </w:style>
  <w:style w:type="paragraph" w:styleId="Textocomentario">
    <w:name w:val="annotation text"/>
    <w:basedOn w:val="Normal"/>
    <w:link w:val="TextocomentarioCar"/>
    <w:uiPriority w:val="99"/>
    <w:semiHidden/>
    <w:unhideWhenUsed/>
    <w:rsid w:val="004F7FF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F7FF6"/>
    <w:rPr>
      <w:sz w:val="20"/>
      <w:szCs w:val="20"/>
    </w:rPr>
  </w:style>
  <w:style w:type="paragraph" w:styleId="Asuntodelcomentario">
    <w:name w:val="annotation subject"/>
    <w:basedOn w:val="Textocomentario"/>
    <w:next w:val="Textocomentario"/>
    <w:link w:val="AsuntodelcomentarioCar"/>
    <w:uiPriority w:val="99"/>
    <w:semiHidden/>
    <w:unhideWhenUsed/>
    <w:rsid w:val="004F7FF6"/>
    <w:rPr>
      <w:b/>
      <w:bCs/>
    </w:rPr>
  </w:style>
  <w:style w:type="character" w:customStyle="1" w:styleId="AsuntodelcomentarioCar">
    <w:name w:val="Asunto del comentario Car"/>
    <w:basedOn w:val="TextocomentarioCar"/>
    <w:link w:val="Asuntodelcomentario"/>
    <w:uiPriority w:val="99"/>
    <w:semiHidden/>
    <w:rsid w:val="004F7FF6"/>
    <w:rPr>
      <w:b/>
      <w:bCs/>
      <w:sz w:val="20"/>
      <w:szCs w:val="20"/>
    </w:rPr>
  </w:style>
  <w:style w:type="character" w:customStyle="1" w:styleId="TextoCar">
    <w:name w:val="Texto Car"/>
    <w:link w:val="Texto"/>
    <w:locked/>
    <w:rsid w:val="006B15CE"/>
    <w:rPr>
      <w:rFonts w:ascii="Arial" w:eastAsia="Times New Roman" w:hAnsi="Arial" w:cs="Arial"/>
      <w:sz w:val="18"/>
      <w:szCs w:val="18"/>
      <w:lang w:eastAsia="es-ES"/>
    </w:rPr>
  </w:style>
  <w:style w:type="character" w:customStyle="1" w:styleId="Ttulo1Car">
    <w:name w:val="Título 1 Car"/>
    <w:basedOn w:val="Fuentedeprrafopredeter"/>
    <w:link w:val="Ttulo1"/>
    <w:uiPriority w:val="9"/>
    <w:rsid w:val="00D74F23"/>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D74F23"/>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D74F23"/>
    <w:rPr>
      <w:rFonts w:ascii="Times New Roman" w:eastAsia="Times New Roman" w:hAnsi="Times New Roman" w:cs="Times New Roman"/>
      <w:b/>
      <w:bCs/>
      <w:sz w:val="24"/>
      <w:szCs w:val="24"/>
      <w:lang w:eastAsia="es-MX"/>
    </w:rPr>
  </w:style>
  <w:style w:type="paragraph" w:styleId="Revisin">
    <w:name w:val="Revision"/>
    <w:hidden/>
    <w:uiPriority w:val="99"/>
    <w:semiHidden/>
    <w:rsid w:val="00D74F23"/>
    <w:pPr>
      <w:spacing w:after="0" w:line="240" w:lineRule="auto"/>
    </w:pPr>
  </w:style>
  <w:style w:type="table" w:styleId="Tablaconcuadrcula">
    <w:name w:val="Table Grid"/>
    <w:basedOn w:val="Tablanormal"/>
    <w:uiPriority w:val="39"/>
    <w:rsid w:val="00D74F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D74F2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D74F2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D74F23"/>
    <w:rPr>
      <w:i/>
      <w:iCs/>
    </w:rPr>
  </w:style>
  <w:style w:type="paragraph" w:customStyle="1" w:styleId="j">
    <w:name w:val="j"/>
    <w:basedOn w:val="Normal"/>
    <w:rsid w:val="00D74F2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D74F23"/>
  </w:style>
  <w:style w:type="character" w:customStyle="1" w:styleId="notranslate">
    <w:name w:val="notranslate"/>
    <w:basedOn w:val="Fuentedeprrafopredeter"/>
    <w:rsid w:val="00D74F23"/>
  </w:style>
  <w:style w:type="character" w:styleId="Hipervnculovisitado">
    <w:name w:val="FollowedHyperlink"/>
    <w:basedOn w:val="Fuentedeprrafopredeter"/>
    <w:uiPriority w:val="99"/>
    <w:semiHidden/>
    <w:unhideWhenUsed/>
    <w:rsid w:val="00D74F23"/>
    <w:rPr>
      <w:color w:val="954F72" w:themeColor="followedHyperlink"/>
      <w:u w:val="single"/>
    </w:rPr>
  </w:style>
  <w:style w:type="character" w:customStyle="1" w:styleId="m-8468718270129410089gmail-msofootnotereference">
    <w:name w:val="m_-8468718270129410089gmail-msofootnotereference"/>
    <w:basedOn w:val="Fuentedeprrafopredeter"/>
    <w:rsid w:val="004A1222"/>
  </w:style>
  <w:style w:type="paragraph" w:customStyle="1" w:styleId="m-8468718270129410089gmail-msofootnotetext">
    <w:name w:val="m_-8468718270129410089gmail-msofootnotetext"/>
    <w:basedOn w:val="Normal"/>
    <w:rsid w:val="004A122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90669960051724810m-1310717665133103383gmail-apple-converted-space">
    <w:name w:val="m_-90669960051724810m_-1310717665133103383gmail-apple-converted-space"/>
    <w:basedOn w:val="Fuentedeprrafopredeter"/>
    <w:rsid w:val="000A5B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8266">
      <w:bodyDiv w:val="1"/>
      <w:marLeft w:val="0"/>
      <w:marRight w:val="0"/>
      <w:marTop w:val="0"/>
      <w:marBottom w:val="0"/>
      <w:divBdr>
        <w:top w:val="none" w:sz="0" w:space="0" w:color="auto"/>
        <w:left w:val="none" w:sz="0" w:space="0" w:color="auto"/>
        <w:bottom w:val="none" w:sz="0" w:space="0" w:color="auto"/>
        <w:right w:val="none" w:sz="0" w:space="0" w:color="auto"/>
      </w:divBdr>
    </w:div>
    <w:div w:id="38019360">
      <w:bodyDiv w:val="1"/>
      <w:marLeft w:val="0"/>
      <w:marRight w:val="0"/>
      <w:marTop w:val="0"/>
      <w:marBottom w:val="0"/>
      <w:divBdr>
        <w:top w:val="none" w:sz="0" w:space="0" w:color="auto"/>
        <w:left w:val="none" w:sz="0" w:space="0" w:color="auto"/>
        <w:bottom w:val="none" w:sz="0" w:space="0" w:color="auto"/>
        <w:right w:val="none" w:sz="0" w:space="0" w:color="auto"/>
      </w:divBdr>
    </w:div>
    <w:div w:id="47459145">
      <w:bodyDiv w:val="1"/>
      <w:marLeft w:val="0"/>
      <w:marRight w:val="0"/>
      <w:marTop w:val="0"/>
      <w:marBottom w:val="0"/>
      <w:divBdr>
        <w:top w:val="none" w:sz="0" w:space="0" w:color="auto"/>
        <w:left w:val="none" w:sz="0" w:space="0" w:color="auto"/>
        <w:bottom w:val="none" w:sz="0" w:space="0" w:color="auto"/>
        <w:right w:val="none" w:sz="0" w:space="0" w:color="auto"/>
      </w:divBdr>
      <w:divsChild>
        <w:div w:id="805123950">
          <w:marLeft w:val="0"/>
          <w:marRight w:val="0"/>
          <w:marTop w:val="0"/>
          <w:marBottom w:val="101"/>
          <w:divBdr>
            <w:top w:val="none" w:sz="0" w:space="0" w:color="auto"/>
            <w:left w:val="none" w:sz="0" w:space="0" w:color="auto"/>
            <w:bottom w:val="none" w:sz="0" w:space="0" w:color="auto"/>
            <w:right w:val="none" w:sz="0" w:space="0" w:color="auto"/>
          </w:divBdr>
        </w:div>
        <w:div w:id="447243390">
          <w:marLeft w:val="0"/>
          <w:marRight w:val="0"/>
          <w:marTop w:val="0"/>
          <w:marBottom w:val="101"/>
          <w:divBdr>
            <w:top w:val="none" w:sz="0" w:space="0" w:color="auto"/>
            <w:left w:val="none" w:sz="0" w:space="0" w:color="auto"/>
            <w:bottom w:val="none" w:sz="0" w:space="0" w:color="auto"/>
            <w:right w:val="none" w:sz="0" w:space="0" w:color="auto"/>
          </w:divBdr>
        </w:div>
        <w:div w:id="1486049153">
          <w:marLeft w:val="0"/>
          <w:marRight w:val="0"/>
          <w:marTop w:val="0"/>
          <w:marBottom w:val="101"/>
          <w:divBdr>
            <w:top w:val="none" w:sz="0" w:space="0" w:color="auto"/>
            <w:left w:val="none" w:sz="0" w:space="0" w:color="auto"/>
            <w:bottom w:val="none" w:sz="0" w:space="0" w:color="auto"/>
            <w:right w:val="none" w:sz="0" w:space="0" w:color="auto"/>
          </w:divBdr>
        </w:div>
        <w:div w:id="409692433">
          <w:marLeft w:val="0"/>
          <w:marRight w:val="0"/>
          <w:marTop w:val="0"/>
          <w:marBottom w:val="101"/>
          <w:divBdr>
            <w:top w:val="none" w:sz="0" w:space="0" w:color="auto"/>
            <w:left w:val="none" w:sz="0" w:space="0" w:color="auto"/>
            <w:bottom w:val="none" w:sz="0" w:space="0" w:color="auto"/>
            <w:right w:val="none" w:sz="0" w:space="0" w:color="auto"/>
          </w:divBdr>
        </w:div>
        <w:div w:id="1533542722">
          <w:marLeft w:val="0"/>
          <w:marRight w:val="0"/>
          <w:marTop w:val="0"/>
          <w:marBottom w:val="101"/>
          <w:divBdr>
            <w:top w:val="none" w:sz="0" w:space="0" w:color="auto"/>
            <w:left w:val="none" w:sz="0" w:space="0" w:color="auto"/>
            <w:bottom w:val="none" w:sz="0" w:space="0" w:color="auto"/>
            <w:right w:val="none" w:sz="0" w:space="0" w:color="auto"/>
          </w:divBdr>
        </w:div>
        <w:div w:id="1432310798">
          <w:marLeft w:val="0"/>
          <w:marRight w:val="0"/>
          <w:marTop w:val="0"/>
          <w:marBottom w:val="101"/>
          <w:divBdr>
            <w:top w:val="none" w:sz="0" w:space="0" w:color="auto"/>
            <w:left w:val="none" w:sz="0" w:space="0" w:color="auto"/>
            <w:bottom w:val="none" w:sz="0" w:space="0" w:color="auto"/>
            <w:right w:val="none" w:sz="0" w:space="0" w:color="auto"/>
          </w:divBdr>
        </w:div>
        <w:div w:id="1325937584">
          <w:marLeft w:val="0"/>
          <w:marRight w:val="0"/>
          <w:marTop w:val="0"/>
          <w:marBottom w:val="101"/>
          <w:divBdr>
            <w:top w:val="none" w:sz="0" w:space="0" w:color="auto"/>
            <w:left w:val="none" w:sz="0" w:space="0" w:color="auto"/>
            <w:bottom w:val="none" w:sz="0" w:space="0" w:color="auto"/>
            <w:right w:val="none" w:sz="0" w:space="0" w:color="auto"/>
          </w:divBdr>
        </w:div>
      </w:divsChild>
    </w:div>
    <w:div w:id="70661019">
      <w:bodyDiv w:val="1"/>
      <w:marLeft w:val="0"/>
      <w:marRight w:val="0"/>
      <w:marTop w:val="0"/>
      <w:marBottom w:val="0"/>
      <w:divBdr>
        <w:top w:val="none" w:sz="0" w:space="0" w:color="auto"/>
        <w:left w:val="none" w:sz="0" w:space="0" w:color="auto"/>
        <w:bottom w:val="none" w:sz="0" w:space="0" w:color="auto"/>
        <w:right w:val="none" w:sz="0" w:space="0" w:color="auto"/>
      </w:divBdr>
      <w:divsChild>
        <w:div w:id="1932885896">
          <w:marLeft w:val="0"/>
          <w:marRight w:val="0"/>
          <w:marTop w:val="0"/>
          <w:marBottom w:val="100"/>
          <w:divBdr>
            <w:top w:val="none" w:sz="0" w:space="0" w:color="auto"/>
            <w:left w:val="none" w:sz="0" w:space="0" w:color="auto"/>
            <w:bottom w:val="none" w:sz="0" w:space="0" w:color="auto"/>
            <w:right w:val="none" w:sz="0" w:space="0" w:color="auto"/>
          </w:divBdr>
        </w:div>
        <w:div w:id="1045327462">
          <w:marLeft w:val="0"/>
          <w:marRight w:val="0"/>
          <w:marTop w:val="0"/>
          <w:marBottom w:val="100"/>
          <w:divBdr>
            <w:top w:val="none" w:sz="0" w:space="0" w:color="auto"/>
            <w:left w:val="none" w:sz="0" w:space="0" w:color="auto"/>
            <w:bottom w:val="none" w:sz="0" w:space="0" w:color="auto"/>
            <w:right w:val="none" w:sz="0" w:space="0" w:color="auto"/>
          </w:divBdr>
        </w:div>
        <w:div w:id="1429886949">
          <w:marLeft w:val="0"/>
          <w:marRight w:val="0"/>
          <w:marTop w:val="0"/>
          <w:marBottom w:val="100"/>
          <w:divBdr>
            <w:top w:val="none" w:sz="0" w:space="0" w:color="auto"/>
            <w:left w:val="none" w:sz="0" w:space="0" w:color="auto"/>
            <w:bottom w:val="none" w:sz="0" w:space="0" w:color="auto"/>
            <w:right w:val="none" w:sz="0" w:space="0" w:color="auto"/>
          </w:divBdr>
        </w:div>
        <w:div w:id="334917235">
          <w:marLeft w:val="0"/>
          <w:marRight w:val="0"/>
          <w:marTop w:val="0"/>
          <w:marBottom w:val="100"/>
          <w:divBdr>
            <w:top w:val="none" w:sz="0" w:space="0" w:color="auto"/>
            <w:left w:val="none" w:sz="0" w:space="0" w:color="auto"/>
            <w:bottom w:val="none" w:sz="0" w:space="0" w:color="auto"/>
            <w:right w:val="none" w:sz="0" w:space="0" w:color="auto"/>
          </w:divBdr>
        </w:div>
        <w:div w:id="1752776225">
          <w:marLeft w:val="0"/>
          <w:marRight w:val="0"/>
          <w:marTop w:val="0"/>
          <w:marBottom w:val="100"/>
          <w:divBdr>
            <w:top w:val="none" w:sz="0" w:space="0" w:color="auto"/>
            <w:left w:val="none" w:sz="0" w:space="0" w:color="auto"/>
            <w:bottom w:val="none" w:sz="0" w:space="0" w:color="auto"/>
            <w:right w:val="none" w:sz="0" w:space="0" w:color="auto"/>
          </w:divBdr>
        </w:div>
        <w:div w:id="29231732">
          <w:marLeft w:val="0"/>
          <w:marRight w:val="0"/>
          <w:marTop w:val="0"/>
          <w:marBottom w:val="100"/>
          <w:divBdr>
            <w:top w:val="none" w:sz="0" w:space="0" w:color="auto"/>
            <w:left w:val="none" w:sz="0" w:space="0" w:color="auto"/>
            <w:bottom w:val="none" w:sz="0" w:space="0" w:color="auto"/>
            <w:right w:val="none" w:sz="0" w:space="0" w:color="auto"/>
          </w:divBdr>
        </w:div>
        <w:div w:id="74978596">
          <w:marLeft w:val="0"/>
          <w:marRight w:val="0"/>
          <w:marTop w:val="0"/>
          <w:marBottom w:val="100"/>
          <w:divBdr>
            <w:top w:val="none" w:sz="0" w:space="0" w:color="auto"/>
            <w:left w:val="none" w:sz="0" w:space="0" w:color="auto"/>
            <w:bottom w:val="none" w:sz="0" w:space="0" w:color="auto"/>
            <w:right w:val="none" w:sz="0" w:space="0" w:color="auto"/>
          </w:divBdr>
        </w:div>
        <w:div w:id="323748476">
          <w:marLeft w:val="0"/>
          <w:marRight w:val="0"/>
          <w:marTop w:val="0"/>
          <w:marBottom w:val="100"/>
          <w:divBdr>
            <w:top w:val="none" w:sz="0" w:space="0" w:color="auto"/>
            <w:left w:val="none" w:sz="0" w:space="0" w:color="auto"/>
            <w:bottom w:val="none" w:sz="0" w:space="0" w:color="auto"/>
            <w:right w:val="none" w:sz="0" w:space="0" w:color="auto"/>
          </w:divBdr>
        </w:div>
        <w:div w:id="1389764272">
          <w:marLeft w:val="0"/>
          <w:marRight w:val="0"/>
          <w:marTop w:val="0"/>
          <w:marBottom w:val="100"/>
          <w:divBdr>
            <w:top w:val="none" w:sz="0" w:space="0" w:color="auto"/>
            <w:left w:val="none" w:sz="0" w:space="0" w:color="auto"/>
            <w:bottom w:val="none" w:sz="0" w:space="0" w:color="auto"/>
            <w:right w:val="none" w:sz="0" w:space="0" w:color="auto"/>
          </w:divBdr>
        </w:div>
        <w:div w:id="1141382011">
          <w:marLeft w:val="0"/>
          <w:marRight w:val="0"/>
          <w:marTop w:val="0"/>
          <w:marBottom w:val="100"/>
          <w:divBdr>
            <w:top w:val="none" w:sz="0" w:space="0" w:color="auto"/>
            <w:left w:val="none" w:sz="0" w:space="0" w:color="auto"/>
            <w:bottom w:val="none" w:sz="0" w:space="0" w:color="auto"/>
            <w:right w:val="none" w:sz="0" w:space="0" w:color="auto"/>
          </w:divBdr>
        </w:div>
        <w:div w:id="1339237806">
          <w:marLeft w:val="0"/>
          <w:marRight w:val="0"/>
          <w:marTop w:val="0"/>
          <w:marBottom w:val="100"/>
          <w:divBdr>
            <w:top w:val="none" w:sz="0" w:space="0" w:color="auto"/>
            <w:left w:val="none" w:sz="0" w:space="0" w:color="auto"/>
            <w:bottom w:val="none" w:sz="0" w:space="0" w:color="auto"/>
            <w:right w:val="none" w:sz="0" w:space="0" w:color="auto"/>
          </w:divBdr>
        </w:div>
      </w:divsChild>
    </w:div>
    <w:div w:id="77992299">
      <w:bodyDiv w:val="1"/>
      <w:marLeft w:val="0"/>
      <w:marRight w:val="0"/>
      <w:marTop w:val="0"/>
      <w:marBottom w:val="0"/>
      <w:divBdr>
        <w:top w:val="none" w:sz="0" w:space="0" w:color="auto"/>
        <w:left w:val="none" w:sz="0" w:space="0" w:color="auto"/>
        <w:bottom w:val="none" w:sz="0" w:space="0" w:color="auto"/>
        <w:right w:val="none" w:sz="0" w:space="0" w:color="auto"/>
      </w:divBdr>
    </w:div>
    <w:div w:id="79569039">
      <w:bodyDiv w:val="1"/>
      <w:marLeft w:val="0"/>
      <w:marRight w:val="0"/>
      <w:marTop w:val="0"/>
      <w:marBottom w:val="0"/>
      <w:divBdr>
        <w:top w:val="none" w:sz="0" w:space="0" w:color="auto"/>
        <w:left w:val="none" w:sz="0" w:space="0" w:color="auto"/>
        <w:bottom w:val="none" w:sz="0" w:space="0" w:color="auto"/>
        <w:right w:val="none" w:sz="0" w:space="0" w:color="auto"/>
      </w:divBdr>
      <w:divsChild>
        <w:div w:id="160246070">
          <w:marLeft w:val="0"/>
          <w:marRight w:val="0"/>
          <w:marTop w:val="0"/>
          <w:marBottom w:val="0"/>
          <w:divBdr>
            <w:top w:val="none" w:sz="0" w:space="0" w:color="auto"/>
            <w:left w:val="none" w:sz="0" w:space="0" w:color="auto"/>
            <w:bottom w:val="none" w:sz="0" w:space="0" w:color="auto"/>
            <w:right w:val="none" w:sz="0" w:space="0" w:color="auto"/>
          </w:divBdr>
        </w:div>
      </w:divsChild>
    </w:div>
    <w:div w:id="92019416">
      <w:bodyDiv w:val="1"/>
      <w:marLeft w:val="0"/>
      <w:marRight w:val="0"/>
      <w:marTop w:val="0"/>
      <w:marBottom w:val="0"/>
      <w:divBdr>
        <w:top w:val="none" w:sz="0" w:space="0" w:color="auto"/>
        <w:left w:val="none" w:sz="0" w:space="0" w:color="auto"/>
        <w:bottom w:val="none" w:sz="0" w:space="0" w:color="auto"/>
        <w:right w:val="none" w:sz="0" w:space="0" w:color="auto"/>
      </w:divBdr>
    </w:div>
    <w:div w:id="170032666">
      <w:bodyDiv w:val="1"/>
      <w:marLeft w:val="0"/>
      <w:marRight w:val="0"/>
      <w:marTop w:val="0"/>
      <w:marBottom w:val="0"/>
      <w:divBdr>
        <w:top w:val="none" w:sz="0" w:space="0" w:color="auto"/>
        <w:left w:val="none" w:sz="0" w:space="0" w:color="auto"/>
        <w:bottom w:val="none" w:sz="0" w:space="0" w:color="auto"/>
        <w:right w:val="none" w:sz="0" w:space="0" w:color="auto"/>
      </w:divBdr>
    </w:div>
    <w:div w:id="262079526">
      <w:bodyDiv w:val="1"/>
      <w:marLeft w:val="0"/>
      <w:marRight w:val="0"/>
      <w:marTop w:val="0"/>
      <w:marBottom w:val="0"/>
      <w:divBdr>
        <w:top w:val="none" w:sz="0" w:space="0" w:color="auto"/>
        <w:left w:val="none" w:sz="0" w:space="0" w:color="auto"/>
        <w:bottom w:val="none" w:sz="0" w:space="0" w:color="auto"/>
        <w:right w:val="none" w:sz="0" w:space="0" w:color="auto"/>
      </w:divBdr>
    </w:div>
    <w:div w:id="271087241">
      <w:bodyDiv w:val="1"/>
      <w:marLeft w:val="0"/>
      <w:marRight w:val="0"/>
      <w:marTop w:val="0"/>
      <w:marBottom w:val="0"/>
      <w:divBdr>
        <w:top w:val="none" w:sz="0" w:space="0" w:color="auto"/>
        <w:left w:val="none" w:sz="0" w:space="0" w:color="auto"/>
        <w:bottom w:val="none" w:sz="0" w:space="0" w:color="auto"/>
        <w:right w:val="none" w:sz="0" w:space="0" w:color="auto"/>
      </w:divBdr>
    </w:div>
    <w:div w:id="278413732">
      <w:bodyDiv w:val="1"/>
      <w:marLeft w:val="0"/>
      <w:marRight w:val="0"/>
      <w:marTop w:val="0"/>
      <w:marBottom w:val="0"/>
      <w:divBdr>
        <w:top w:val="none" w:sz="0" w:space="0" w:color="auto"/>
        <w:left w:val="none" w:sz="0" w:space="0" w:color="auto"/>
        <w:bottom w:val="none" w:sz="0" w:space="0" w:color="auto"/>
        <w:right w:val="none" w:sz="0" w:space="0" w:color="auto"/>
      </w:divBdr>
    </w:div>
    <w:div w:id="344745310">
      <w:bodyDiv w:val="1"/>
      <w:marLeft w:val="0"/>
      <w:marRight w:val="0"/>
      <w:marTop w:val="0"/>
      <w:marBottom w:val="0"/>
      <w:divBdr>
        <w:top w:val="none" w:sz="0" w:space="0" w:color="auto"/>
        <w:left w:val="none" w:sz="0" w:space="0" w:color="auto"/>
        <w:bottom w:val="none" w:sz="0" w:space="0" w:color="auto"/>
        <w:right w:val="none" w:sz="0" w:space="0" w:color="auto"/>
      </w:divBdr>
    </w:div>
    <w:div w:id="356928628">
      <w:bodyDiv w:val="1"/>
      <w:marLeft w:val="0"/>
      <w:marRight w:val="0"/>
      <w:marTop w:val="0"/>
      <w:marBottom w:val="0"/>
      <w:divBdr>
        <w:top w:val="none" w:sz="0" w:space="0" w:color="auto"/>
        <w:left w:val="none" w:sz="0" w:space="0" w:color="auto"/>
        <w:bottom w:val="none" w:sz="0" w:space="0" w:color="auto"/>
        <w:right w:val="none" w:sz="0" w:space="0" w:color="auto"/>
      </w:divBdr>
    </w:div>
    <w:div w:id="418714629">
      <w:bodyDiv w:val="1"/>
      <w:marLeft w:val="0"/>
      <w:marRight w:val="0"/>
      <w:marTop w:val="0"/>
      <w:marBottom w:val="0"/>
      <w:divBdr>
        <w:top w:val="none" w:sz="0" w:space="0" w:color="auto"/>
        <w:left w:val="none" w:sz="0" w:space="0" w:color="auto"/>
        <w:bottom w:val="none" w:sz="0" w:space="0" w:color="auto"/>
        <w:right w:val="none" w:sz="0" w:space="0" w:color="auto"/>
      </w:divBdr>
    </w:div>
    <w:div w:id="475806794">
      <w:bodyDiv w:val="1"/>
      <w:marLeft w:val="0"/>
      <w:marRight w:val="0"/>
      <w:marTop w:val="0"/>
      <w:marBottom w:val="0"/>
      <w:divBdr>
        <w:top w:val="none" w:sz="0" w:space="0" w:color="auto"/>
        <w:left w:val="none" w:sz="0" w:space="0" w:color="auto"/>
        <w:bottom w:val="none" w:sz="0" w:space="0" w:color="auto"/>
        <w:right w:val="none" w:sz="0" w:space="0" w:color="auto"/>
      </w:divBdr>
    </w:div>
    <w:div w:id="482628817">
      <w:bodyDiv w:val="1"/>
      <w:marLeft w:val="0"/>
      <w:marRight w:val="0"/>
      <w:marTop w:val="0"/>
      <w:marBottom w:val="0"/>
      <w:divBdr>
        <w:top w:val="none" w:sz="0" w:space="0" w:color="auto"/>
        <w:left w:val="none" w:sz="0" w:space="0" w:color="auto"/>
        <w:bottom w:val="none" w:sz="0" w:space="0" w:color="auto"/>
        <w:right w:val="none" w:sz="0" w:space="0" w:color="auto"/>
      </w:divBdr>
    </w:div>
    <w:div w:id="489906223">
      <w:bodyDiv w:val="1"/>
      <w:marLeft w:val="0"/>
      <w:marRight w:val="0"/>
      <w:marTop w:val="0"/>
      <w:marBottom w:val="0"/>
      <w:divBdr>
        <w:top w:val="none" w:sz="0" w:space="0" w:color="auto"/>
        <w:left w:val="none" w:sz="0" w:space="0" w:color="auto"/>
        <w:bottom w:val="none" w:sz="0" w:space="0" w:color="auto"/>
        <w:right w:val="none" w:sz="0" w:space="0" w:color="auto"/>
      </w:divBdr>
    </w:div>
    <w:div w:id="503281724">
      <w:bodyDiv w:val="1"/>
      <w:marLeft w:val="0"/>
      <w:marRight w:val="0"/>
      <w:marTop w:val="0"/>
      <w:marBottom w:val="0"/>
      <w:divBdr>
        <w:top w:val="none" w:sz="0" w:space="0" w:color="auto"/>
        <w:left w:val="none" w:sz="0" w:space="0" w:color="auto"/>
        <w:bottom w:val="none" w:sz="0" w:space="0" w:color="auto"/>
        <w:right w:val="none" w:sz="0" w:space="0" w:color="auto"/>
      </w:divBdr>
    </w:div>
    <w:div w:id="598949186">
      <w:bodyDiv w:val="1"/>
      <w:marLeft w:val="0"/>
      <w:marRight w:val="0"/>
      <w:marTop w:val="0"/>
      <w:marBottom w:val="0"/>
      <w:divBdr>
        <w:top w:val="none" w:sz="0" w:space="0" w:color="auto"/>
        <w:left w:val="none" w:sz="0" w:space="0" w:color="auto"/>
        <w:bottom w:val="none" w:sz="0" w:space="0" w:color="auto"/>
        <w:right w:val="none" w:sz="0" w:space="0" w:color="auto"/>
      </w:divBdr>
    </w:div>
    <w:div w:id="641889289">
      <w:bodyDiv w:val="1"/>
      <w:marLeft w:val="0"/>
      <w:marRight w:val="0"/>
      <w:marTop w:val="0"/>
      <w:marBottom w:val="0"/>
      <w:divBdr>
        <w:top w:val="none" w:sz="0" w:space="0" w:color="auto"/>
        <w:left w:val="none" w:sz="0" w:space="0" w:color="auto"/>
        <w:bottom w:val="none" w:sz="0" w:space="0" w:color="auto"/>
        <w:right w:val="none" w:sz="0" w:space="0" w:color="auto"/>
      </w:divBdr>
      <w:divsChild>
        <w:div w:id="1023484281">
          <w:marLeft w:val="0"/>
          <w:marRight w:val="0"/>
          <w:marTop w:val="0"/>
          <w:marBottom w:val="101"/>
          <w:divBdr>
            <w:top w:val="none" w:sz="0" w:space="0" w:color="auto"/>
            <w:left w:val="none" w:sz="0" w:space="0" w:color="auto"/>
            <w:bottom w:val="none" w:sz="0" w:space="0" w:color="auto"/>
            <w:right w:val="none" w:sz="0" w:space="0" w:color="auto"/>
          </w:divBdr>
        </w:div>
        <w:div w:id="1054279879">
          <w:marLeft w:val="0"/>
          <w:marRight w:val="0"/>
          <w:marTop w:val="0"/>
          <w:marBottom w:val="101"/>
          <w:divBdr>
            <w:top w:val="none" w:sz="0" w:space="0" w:color="auto"/>
            <w:left w:val="none" w:sz="0" w:space="0" w:color="auto"/>
            <w:bottom w:val="none" w:sz="0" w:space="0" w:color="auto"/>
            <w:right w:val="none" w:sz="0" w:space="0" w:color="auto"/>
          </w:divBdr>
        </w:div>
        <w:div w:id="1296134900">
          <w:marLeft w:val="0"/>
          <w:marRight w:val="0"/>
          <w:marTop w:val="0"/>
          <w:marBottom w:val="101"/>
          <w:divBdr>
            <w:top w:val="none" w:sz="0" w:space="0" w:color="auto"/>
            <w:left w:val="none" w:sz="0" w:space="0" w:color="auto"/>
            <w:bottom w:val="none" w:sz="0" w:space="0" w:color="auto"/>
            <w:right w:val="none" w:sz="0" w:space="0" w:color="auto"/>
          </w:divBdr>
        </w:div>
        <w:div w:id="863591084">
          <w:marLeft w:val="0"/>
          <w:marRight w:val="0"/>
          <w:marTop w:val="0"/>
          <w:marBottom w:val="101"/>
          <w:divBdr>
            <w:top w:val="none" w:sz="0" w:space="0" w:color="auto"/>
            <w:left w:val="none" w:sz="0" w:space="0" w:color="auto"/>
            <w:bottom w:val="none" w:sz="0" w:space="0" w:color="auto"/>
            <w:right w:val="none" w:sz="0" w:space="0" w:color="auto"/>
          </w:divBdr>
        </w:div>
        <w:div w:id="636567316">
          <w:marLeft w:val="0"/>
          <w:marRight w:val="0"/>
          <w:marTop w:val="0"/>
          <w:marBottom w:val="101"/>
          <w:divBdr>
            <w:top w:val="none" w:sz="0" w:space="0" w:color="auto"/>
            <w:left w:val="none" w:sz="0" w:space="0" w:color="auto"/>
            <w:bottom w:val="none" w:sz="0" w:space="0" w:color="auto"/>
            <w:right w:val="none" w:sz="0" w:space="0" w:color="auto"/>
          </w:divBdr>
        </w:div>
        <w:div w:id="200628232">
          <w:marLeft w:val="0"/>
          <w:marRight w:val="0"/>
          <w:marTop w:val="0"/>
          <w:marBottom w:val="101"/>
          <w:divBdr>
            <w:top w:val="none" w:sz="0" w:space="0" w:color="auto"/>
            <w:left w:val="none" w:sz="0" w:space="0" w:color="auto"/>
            <w:bottom w:val="none" w:sz="0" w:space="0" w:color="auto"/>
            <w:right w:val="none" w:sz="0" w:space="0" w:color="auto"/>
          </w:divBdr>
        </w:div>
        <w:div w:id="1587766016">
          <w:marLeft w:val="0"/>
          <w:marRight w:val="0"/>
          <w:marTop w:val="0"/>
          <w:marBottom w:val="101"/>
          <w:divBdr>
            <w:top w:val="none" w:sz="0" w:space="0" w:color="auto"/>
            <w:left w:val="none" w:sz="0" w:space="0" w:color="auto"/>
            <w:bottom w:val="none" w:sz="0" w:space="0" w:color="auto"/>
            <w:right w:val="none" w:sz="0" w:space="0" w:color="auto"/>
          </w:divBdr>
        </w:div>
      </w:divsChild>
    </w:div>
    <w:div w:id="690300670">
      <w:bodyDiv w:val="1"/>
      <w:marLeft w:val="0"/>
      <w:marRight w:val="0"/>
      <w:marTop w:val="0"/>
      <w:marBottom w:val="0"/>
      <w:divBdr>
        <w:top w:val="none" w:sz="0" w:space="0" w:color="auto"/>
        <w:left w:val="none" w:sz="0" w:space="0" w:color="auto"/>
        <w:bottom w:val="none" w:sz="0" w:space="0" w:color="auto"/>
        <w:right w:val="none" w:sz="0" w:space="0" w:color="auto"/>
      </w:divBdr>
    </w:div>
    <w:div w:id="730926708">
      <w:bodyDiv w:val="1"/>
      <w:marLeft w:val="0"/>
      <w:marRight w:val="0"/>
      <w:marTop w:val="0"/>
      <w:marBottom w:val="0"/>
      <w:divBdr>
        <w:top w:val="none" w:sz="0" w:space="0" w:color="auto"/>
        <w:left w:val="none" w:sz="0" w:space="0" w:color="auto"/>
        <w:bottom w:val="none" w:sz="0" w:space="0" w:color="auto"/>
        <w:right w:val="none" w:sz="0" w:space="0" w:color="auto"/>
      </w:divBdr>
    </w:div>
    <w:div w:id="816142804">
      <w:bodyDiv w:val="1"/>
      <w:marLeft w:val="0"/>
      <w:marRight w:val="0"/>
      <w:marTop w:val="0"/>
      <w:marBottom w:val="0"/>
      <w:divBdr>
        <w:top w:val="none" w:sz="0" w:space="0" w:color="auto"/>
        <w:left w:val="none" w:sz="0" w:space="0" w:color="auto"/>
        <w:bottom w:val="none" w:sz="0" w:space="0" w:color="auto"/>
        <w:right w:val="none" w:sz="0" w:space="0" w:color="auto"/>
      </w:divBdr>
    </w:div>
    <w:div w:id="981154668">
      <w:bodyDiv w:val="1"/>
      <w:marLeft w:val="0"/>
      <w:marRight w:val="0"/>
      <w:marTop w:val="0"/>
      <w:marBottom w:val="0"/>
      <w:divBdr>
        <w:top w:val="none" w:sz="0" w:space="0" w:color="auto"/>
        <w:left w:val="none" w:sz="0" w:space="0" w:color="auto"/>
        <w:bottom w:val="none" w:sz="0" w:space="0" w:color="auto"/>
        <w:right w:val="none" w:sz="0" w:space="0" w:color="auto"/>
      </w:divBdr>
    </w:div>
    <w:div w:id="993485086">
      <w:bodyDiv w:val="1"/>
      <w:marLeft w:val="0"/>
      <w:marRight w:val="0"/>
      <w:marTop w:val="0"/>
      <w:marBottom w:val="0"/>
      <w:divBdr>
        <w:top w:val="none" w:sz="0" w:space="0" w:color="auto"/>
        <w:left w:val="none" w:sz="0" w:space="0" w:color="auto"/>
        <w:bottom w:val="none" w:sz="0" w:space="0" w:color="auto"/>
        <w:right w:val="none" w:sz="0" w:space="0" w:color="auto"/>
      </w:divBdr>
    </w:div>
    <w:div w:id="1022243248">
      <w:bodyDiv w:val="1"/>
      <w:marLeft w:val="0"/>
      <w:marRight w:val="0"/>
      <w:marTop w:val="0"/>
      <w:marBottom w:val="0"/>
      <w:divBdr>
        <w:top w:val="none" w:sz="0" w:space="0" w:color="auto"/>
        <w:left w:val="none" w:sz="0" w:space="0" w:color="auto"/>
        <w:bottom w:val="none" w:sz="0" w:space="0" w:color="auto"/>
        <w:right w:val="none" w:sz="0" w:space="0" w:color="auto"/>
      </w:divBdr>
    </w:div>
    <w:div w:id="1054354311">
      <w:bodyDiv w:val="1"/>
      <w:marLeft w:val="0"/>
      <w:marRight w:val="0"/>
      <w:marTop w:val="0"/>
      <w:marBottom w:val="0"/>
      <w:divBdr>
        <w:top w:val="none" w:sz="0" w:space="0" w:color="auto"/>
        <w:left w:val="none" w:sz="0" w:space="0" w:color="auto"/>
        <w:bottom w:val="none" w:sz="0" w:space="0" w:color="auto"/>
        <w:right w:val="none" w:sz="0" w:space="0" w:color="auto"/>
      </w:divBdr>
    </w:div>
    <w:div w:id="1088422795">
      <w:bodyDiv w:val="1"/>
      <w:marLeft w:val="0"/>
      <w:marRight w:val="0"/>
      <w:marTop w:val="0"/>
      <w:marBottom w:val="0"/>
      <w:divBdr>
        <w:top w:val="none" w:sz="0" w:space="0" w:color="auto"/>
        <w:left w:val="none" w:sz="0" w:space="0" w:color="auto"/>
        <w:bottom w:val="none" w:sz="0" w:space="0" w:color="auto"/>
        <w:right w:val="none" w:sz="0" w:space="0" w:color="auto"/>
      </w:divBdr>
    </w:div>
    <w:div w:id="1120537011">
      <w:bodyDiv w:val="1"/>
      <w:marLeft w:val="0"/>
      <w:marRight w:val="0"/>
      <w:marTop w:val="0"/>
      <w:marBottom w:val="0"/>
      <w:divBdr>
        <w:top w:val="none" w:sz="0" w:space="0" w:color="auto"/>
        <w:left w:val="none" w:sz="0" w:space="0" w:color="auto"/>
        <w:bottom w:val="none" w:sz="0" w:space="0" w:color="auto"/>
        <w:right w:val="none" w:sz="0" w:space="0" w:color="auto"/>
      </w:divBdr>
    </w:div>
    <w:div w:id="1197742869">
      <w:bodyDiv w:val="1"/>
      <w:marLeft w:val="0"/>
      <w:marRight w:val="0"/>
      <w:marTop w:val="0"/>
      <w:marBottom w:val="0"/>
      <w:divBdr>
        <w:top w:val="none" w:sz="0" w:space="0" w:color="auto"/>
        <w:left w:val="none" w:sz="0" w:space="0" w:color="auto"/>
        <w:bottom w:val="none" w:sz="0" w:space="0" w:color="auto"/>
        <w:right w:val="none" w:sz="0" w:space="0" w:color="auto"/>
      </w:divBdr>
    </w:div>
    <w:div w:id="1234966728">
      <w:bodyDiv w:val="1"/>
      <w:marLeft w:val="0"/>
      <w:marRight w:val="0"/>
      <w:marTop w:val="0"/>
      <w:marBottom w:val="0"/>
      <w:divBdr>
        <w:top w:val="none" w:sz="0" w:space="0" w:color="auto"/>
        <w:left w:val="none" w:sz="0" w:space="0" w:color="auto"/>
        <w:bottom w:val="none" w:sz="0" w:space="0" w:color="auto"/>
        <w:right w:val="none" w:sz="0" w:space="0" w:color="auto"/>
      </w:divBdr>
    </w:div>
    <w:div w:id="1384673273">
      <w:bodyDiv w:val="1"/>
      <w:marLeft w:val="0"/>
      <w:marRight w:val="0"/>
      <w:marTop w:val="0"/>
      <w:marBottom w:val="0"/>
      <w:divBdr>
        <w:top w:val="none" w:sz="0" w:space="0" w:color="auto"/>
        <w:left w:val="none" w:sz="0" w:space="0" w:color="auto"/>
        <w:bottom w:val="none" w:sz="0" w:space="0" w:color="auto"/>
        <w:right w:val="none" w:sz="0" w:space="0" w:color="auto"/>
      </w:divBdr>
    </w:div>
    <w:div w:id="1385909140">
      <w:bodyDiv w:val="1"/>
      <w:marLeft w:val="0"/>
      <w:marRight w:val="0"/>
      <w:marTop w:val="0"/>
      <w:marBottom w:val="0"/>
      <w:divBdr>
        <w:top w:val="none" w:sz="0" w:space="0" w:color="auto"/>
        <w:left w:val="none" w:sz="0" w:space="0" w:color="auto"/>
        <w:bottom w:val="none" w:sz="0" w:space="0" w:color="auto"/>
        <w:right w:val="none" w:sz="0" w:space="0" w:color="auto"/>
      </w:divBdr>
    </w:div>
    <w:div w:id="1474517692">
      <w:bodyDiv w:val="1"/>
      <w:marLeft w:val="0"/>
      <w:marRight w:val="0"/>
      <w:marTop w:val="0"/>
      <w:marBottom w:val="0"/>
      <w:divBdr>
        <w:top w:val="none" w:sz="0" w:space="0" w:color="auto"/>
        <w:left w:val="none" w:sz="0" w:space="0" w:color="auto"/>
        <w:bottom w:val="none" w:sz="0" w:space="0" w:color="auto"/>
        <w:right w:val="none" w:sz="0" w:space="0" w:color="auto"/>
      </w:divBdr>
      <w:divsChild>
        <w:div w:id="57440050">
          <w:marLeft w:val="0"/>
          <w:marRight w:val="0"/>
          <w:marTop w:val="0"/>
          <w:marBottom w:val="0"/>
          <w:divBdr>
            <w:top w:val="none" w:sz="0" w:space="0" w:color="auto"/>
            <w:left w:val="none" w:sz="0" w:space="0" w:color="auto"/>
            <w:bottom w:val="none" w:sz="0" w:space="0" w:color="auto"/>
            <w:right w:val="none" w:sz="0" w:space="0" w:color="auto"/>
          </w:divBdr>
          <w:divsChild>
            <w:div w:id="13701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458385">
      <w:bodyDiv w:val="1"/>
      <w:marLeft w:val="0"/>
      <w:marRight w:val="0"/>
      <w:marTop w:val="0"/>
      <w:marBottom w:val="0"/>
      <w:divBdr>
        <w:top w:val="none" w:sz="0" w:space="0" w:color="auto"/>
        <w:left w:val="none" w:sz="0" w:space="0" w:color="auto"/>
        <w:bottom w:val="none" w:sz="0" w:space="0" w:color="auto"/>
        <w:right w:val="none" w:sz="0" w:space="0" w:color="auto"/>
      </w:divBdr>
    </w:div>
    <w:div w:id="1674407402">
      <w:bodyDiv w:val="1"/>
      <w:marLeft w:val="0"/>
      <w:marRight w:val="0"/>
      <w:marTop w:val="0"/>
      <w:marBottom w:val="0"/>
      <w:divBdr>
        <w:top w:val="none" w:sz="0" w:space="0" w:color="auto"/>
        <w:left w:val="none" w:sz="0" w:space="0" w:color="auto"/>
        <w:bottom w:val="none" w:sz="0" w:space="0" w:color="auto"/>
        <w:right w:val="none" w:sz="0" w:space="0" w:color="auto"/>
      </w:divBdr>
    </w:div>
    <w:div w:id="1677338464">
      <w:bodyDiv w:val="1"/>
      <w:marLeft w:val="0"/>
      <w:marRight w:val="0"/>
      <w:marTop w:val="0"/>
      <w:marBottom w:val="0"/>
      <w:divBdr>
        <w:top w:val="none" w:sz="0" w:space="0" w:color="auto"/>
        <w:left w:val="none" w:sz="0" w:space="0" w:color="auto"/>
        <w:bottom w:val="none" w:sz="0" w:space="0" w:color="auto"/>
        <w:right w:val="none" w:sz="0" w:space="0" w:color="auto"/>
      </w:divBdr>
    </w:div>
    <w:div w:id="1761365215">
      <w:bodyDiv w:val="1"/>
      <w:marLeft w:val="0"/>
      <w:marRight w:val="0"/>
      <w:marTop w:val="0"/>
      <w:marBottom w:val="0"/>
      <w:divBdr>
        <w:top w:val="none" w:sz="0" w:space="0" w:color="auto"/>
        <w:left w:val="none" w:sz="0" w:space="0" w:color="auto"/>
        <w:bottom w:val="none" w:sz="0" w:space="0" w:color="auto"/>
        <w:right w:val="none" w:sz="0" w:space="0" w:color="auto"/>
      </w:divBdr>
    </w:div>
    <w:div w:id="1772966991">
      <w:bodyDiv w:val="1"/>
      <w:marLeft w:val="0"/>
      <w:marRight w:val="0"/>
      <w:marTop w:val="0"/>
      <w:marBottom w:val="0"/>
      <w:divBdr>
        <w:top w:val="none" w:sz="0" w:space="0" w:color="auto"/>
        <w:left w:val="none" w:sz="0" w:space="0" w:color="auto"/>
        <w:bottom w:val="none" w:sz="0" w:space="0" w:color="auto"/>
        <w:right w:val="none" w:sz="0" w:space="0" w:color="auto"/>
      </w:divBdr>
    </w:div>
    <w:div w:id="1784838036">
      <w:bodyDiv w:val="1"/>
      <w:marLeft w:val="0"/>
      <w:marRight w:val="0"/>
      <w:marTop w:val="0"/>
      <w:marBottom w:val="0"/>
      <w:divBdr>
        <w:top w:val="none" w:sz="0" w:space="0" w:color="auto"/>
        <w:left w:val="none" w:sz="0" w:space="0" w:color="auto"/>
        <w:bottom w:val="none" w:sz="0" w:space="0" w:color="auto"/>
        <w:right w:val="none" w:sz="0" w:space="0" w:color="auto"/>
      </w:divBdr>
    </w:div>
    <w:div w:id="1786070489">
      <w:bodyDiv w:val="1"/>
      <w:marLeft w:val="0"/>
      <w:marRight w:val="0"/>
      <w:marTop w:val="0"/>
      <w:marBottom w:val="0"/>
      <w:divBdr>
        <w:top w:val="none" w:sz="0" w:space="0" w:color="auto"/>
        <w:left w:val="none" w:sz="0" w:space="0" w:color="auto"/>
        <w:bottom w:val="none" w:sz="0" w:space="0" w:color="auto"/>
        <w:right w:val="none" w:sz="0" w:space="0" w:color="auto"/>
      </w:divBdr>
    </w:div>
    <w:div w:id="1798136360">
      <w:bodyDiv w:val="1"/>
      <w:marLeft w:val="0"/>
      <w:marRight w:val="0"/>
      <w:marTop w:val="0"/>
      <w:marBottom w:val="0"/>
      <w:divBdr>
        <w:top w:val="none" w:sz="0" w:space="0" w:color="auto"/>
        <w:left w:val="none" w:sz="0" w:space="0" w:color="auto"/>
        <w:bottom w:val="none" w:sz="0" w:space="0" w:color="auto"/>
        <w:right w:val="none" w:sz="0" w:space="0" w:color="auto"/>
      </w:divBdr>
    </w:div>
    <w:div w:id="2010789215">
      <w:bodyDiv w:val="1"/>
      <w:marLeft w:val="0"/>
      <w:marRight w:val="0"/>
      <w:marTop w:val="0"/>
      <w:marBottom w:val="0"/>
      <w:divBdr>
        <w:top w:val="none" w:sz="0" w:space="0" w:color="auto"/>
        <w:left w:val="none" w:sz="0" w:space="0" w:color="auto"/>
        <w:bottom w:val="none" w:sz="0" w:space="0" w:color="auto"/>
        <w:right w:val="none" w:sz="0" w:space="0" w:color="auto"/>
      </w:divBdr>
    </w:div>
    <w:div w:id="2019236901">
      <w:bodyDiv w:val="1"/>
      <w:marLeft w:val="0"/>
      <w:marRight w:val="0"/>
      <w:marTop w:val="0"/>
      <w:marBottom w:val="0"/>
      <w:divBdr>
        <w:top w:val="none" w:sz="0" w:space="0" w:color="auto"/>
        <w:left w:val="none" w:sz="0" w:space="0" w:color="auto"/>
        <w:bottom w:val="none" w:sz="0" w:space="0" w:color="auto"/>
        <w:right w:val="none" w:sz="0" w:space="0" w:color="auto"/>
      </w:divBdr>
    </w:div>
    <w:div w:id="2019848058">
      <w:bodyDiv w:val="1"/>
      <w:marLeft w:val="0"/>
      <w:marRight w:val="0"/>
      <w:marTop w:val="0"/>
      <w:marBottom w:val="0"/>
      <w:divBdr>
        <w:top w:val="none" w:sz="0" w:space="0" w:color="auto"/>
        <w:left w:val="none" w:sz="0" w:space="0" w:color="auto"/>
        <w:bottom w:val="none" w:sz="0" w:space="0" w:color="auto"/>
        <w:right w:val="none" w:sz="0" w:space="0" w:color="auto"/>
      </w:divBdr>
    </w:div>
    <w:div w:id="2059431995">
      <w:bodyDiv w:val="1"/>
      <w:marLeft w:val="0"/>
      <w:marRight w:val="0"/>
      <w:marTop w:val="0"/>
      <w:marBottom w:val="0"/>
      <w:divBdr>
        <w:top w:val="none" w:sz="0" w:space="0" w:color="auto"/>
        <w:left w:val="none" w:sz="0" w:space="0" w:color="auto"/>
        <w:bottom w:val="none" w:sz="0" w:space="0" w:color="auto"/>
        <w:right w:val="none" w:sz="0" w:space="0" w:color="auto"/>
      </w:divBdr>
      <w:divsChild>
        <w:div w:id="1133669671">
          <w:marLeft w:val="0"/>
          <w:marRight w:val="0"/>
          <w:marTop w:val="0"/>
          <w:marBottom w:val="100"/>
          <w:divBdr>
            <w:top w:val="none" w:sz="0" w:space="0" w:color="auto"/>
            <w:left w:val="none" w:sz="0" w:space="0" w:color="auto"/>
            <w:bottom w:val="none" w:sz="0" w:space="0" w:color="auto"/>
            <w:right w:val="none" w:sz="0" w:space="0" w:color="auto"/>
          </w:divBdr>
        </w:div>
        <w:div w:id="413741923">
          <w:marLeft w:val="0"/>
          <w:marRight w:val="0"/>
          <w:marTop w:val="0"/>
          <w:marBottom w:val="100"/>
          <w:divBdr>
            <w:top w:val="none" w:sz="0" w:space="0" w:color="auto"/>
            <w:left w:val="none" w:sz="0" w:space="0" w:color="auto"/>
            <w:bottom w:val="none" w:sz="0" w:space="0" w:color="auto"/>
            <w:right w:val="none" w:sz="0" w:space="0" w:color="auto"/>
          </w:divBdr>
        </w:div>
        <w:div w:id="2004385364">
          <w:marLeft w:val="0"/>
          <w:marRight w:val="0"/>
          <w:marTop w:val="0"/>
          <w:marBottom w:val="100"/>
          <w:divBdr>
            <w:top w:val="none" w:sz="0" w:space="0" w:color="auto"/>
            <w:left w:val="none" w:sz="0" w:space="0" w:color="auto"/>
            <w:bottom w:val="none" w:sz="0" w:space="0" w:color="auto"/>
            <w:right w:val="none" w:sz="0" w:space="0" w:color="auto"/>
          </w:divBdr>
        </w:div>
        <w:div w:id="255479299">
          <w:marLeft w:val="0"/>
          <w:marRight w:val="0"/>
          <w:marTop w:val="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600ADF-E49C-48E0-BC16-AFEB10DDF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1479</TotalTime>
  <Pages>39</Pages>
  <Words>8886</Words>
  <Characters>48878</Characters>
  <Application>Microsoft Office Word</Application>
  <DocSecurity>0</DocSecurity>
  <Lines>407</Lines>
  <Paragraphs>115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57649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32</cp:revision>
  <cp:lastPrinted>2019-07-05T16:52:00Z</cp:lastPrinted>
  <dcterms:created xsi:type="dcterms:W3CDTF">2019-04-08T17:17:00Z</dcterms:created>
  <dcterms:modified xsi:type="dcterms:W3CDTF">2019-08-21T17:45:00Z</dcterms:modified>
</cp:coreProperties>
</file>