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87"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05D8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26E87">
        <w:rPr>
          <w:rFonts w:ascii="Palatino Linotype" w:eastAsia="Times New Roman" w:hAnsi="Palatino Linotype" w:cs="Arial"/>
          <w:color w:val="000000"/>
          <w:sz w:val="24"/>
          <w:szCs w:val="24"/>
          <w:lang w:eastAsia="es-MX"/>
        </w:rPr>
        <w:t xml:space="preserve">veintiocho de agosto de dos mil diecinueve. </w:t>
      </w:r>
    </w:p>
    <w:p w:rsidR="00F26E87" w:rsidRPr="00F26E87" w:rsidRDefault="00F93BE2" w:rsidP="00F26E87">
      <w:pPr>
        <w:shd w:val="clear" w:color="auto" w:fill="FFFFFF"/>
        <w:spacing w:before="240" w:line="360" w:lineRule="auto"/>
        <w:jc w:val="both"/>
        <w:rPr>
          <w:rFonts w:ascii="Palatino Linotype" w:hAnsi="Palatino Linotype" w:cs="Arial"/>
          <w:sz w:val="24"/>
        </w:rPr>
      </w:pPr>
      <w:r w:rsidRPr="00B05D82">
        <w:rPr>
          <w:rFonts w:ascii="Palatino Linotype" w:eastAsia="Times New Roman" w:hAnsi="Palatino Linotype" w:cs="Arial"/>
          <w:color w:val="000000"/>
          <w:sz w:val="24"/>
          <w:szCs w:val="24"/>
          <w:lang w:eastAsia="es-MX"/>
        </w:rPr>
        <w:t xml:space="preserve"> </w:t>
      </w:r>
      <w:r w:rsidR="006168E4" w:rsidRPr="00B05D82">
        <w:rPr>
          <w:rFonts w:ascii="Palatino Linotype" w:hAnsi="Palatino Linotype" w:cs="Arial"/>
          <w:b/>
          <w:sz w:val="24"/>
        </w:rPr>
        <w:t>VISTO</w:t>
      </w:r>
      <w:r w:rsidR="006168E4" w:rsidRPr="00B05D82">
        <w:rPr>
          <w:rFonts w:ascii="Palatino Linotype" w:hAnsi="Palatino Linotype" w:cs="Arial"/>
          <w:sz w:val="24"/>
        </w:rPr>
        <w:t xml:space="preserve"> el expediente electrónico formado con motivo del recurso de revisión número </w:t>
      </w:r>
      <w:r w:rsidR="00F26E87">
        <w:rPr>
          <w:rFonts w:ascii="Palatino Linotype" w:hAnsi="Palatino Linotype" w:cs="Arial"/>
          <w:b/>
          <w:sz w:val="24"/>
        </w:rPr>
        <w:t>05310</w:t>
      </w:r>
      <w:r w:rsidR="00271F67" w:rsidRPr="00B05D82">
        <w:rPr>
          <w:rFonts w:ascii="Palatino Linotype" w:hAnsi="Palatino Linotype" w:cs="Arial"/>
          <w:b/>
          <w:sz w:val="24"/>
        </w:rPr>
        <w:t xml:space="preserve">/INFOEM/IP/RR/2019, </w:t>
      </w:r>
      <w:r w:rsidR="00B76FE1" w:rsidRPr="00B05D82">
        <w:rPr>
          <w:rFonts w:ascii="Palatino Linotype" w:hAnsi="Palatino Linotype" w:cs="Arial"/>
          <w:sz w:val="24"/>
        </w:rPr>
        <w:t xml:space="preserve">interpuesto por el </w:t>
      </w:r>
      <w:r w:rsidR="00F26E87">
        <w:rPr>
          <w:rFonts w:ascii="Palatino Linotype" w:hAnsi="Palatino Linotype" w:cs="Arial"/>
          <w:b/>
          <w:sz w:val="24"/>
        </w:rPr>
        <w:t xml:space="preserve">C. </w:t>
      </w:r>
      <w:r w:rsidR="00F161AA">
        <w:rPr>
          <w:rFonts w:ascii="Palatino Linotype" w:hAnsi="Palatino Linotype" w:cs="Arial"/>
          <w:b/>
          <w:sz w:val="24"/>
        </w:rPr>
        <w:t>xxxxxxxxx</w:t>
      </w:r>
      <w:r w:rsidR="00F26E87">
        <w:rPr>
          <w:rFonts w:ascii="Palatino Linotype" w:hAnsi="Palatino Linotype" w:cs="Arial"/>
          <w:b/>
          <w:sz w:val="24"/>
        </w:rPr>
        <w:t xml:space="preserve">, </w:t>
      </w:r>
      <w:r w:rsidR="00F26E87">
        <w:rPr>
          <w:rFonts w:ascii="Palatino Linotype" w:hAnsi="Palatino Linotype" w:cs="Arial"/>
          <w:sz w:val="24"/>
        </w:rPr>
        <w:t xml:space="preserve">en lo sucesivo </w:t>
      </w:r>
      <w:r w:rsidR="00F26E87">
        <w:rPr>
          <w:rFonts w:ascii="Palatino Linotype" w:hAnsi="Palatino Linotype" w:cs="Arial"/>
          <w:b/>
          <w:sz w:val="24"/>
        </w:rPr>
        <w:t xml:space="preserve">El Recurrente, </w:t>
      </w:r>
      <w:r w:rsidR="00F26E87" w:rsidRPr="00B05D82">
        <w:rPr>
          <w:rFonts w:ascii="Palatino Linotype" w:hAnsi="Palatino Linotype" w:cs="Arial"/>
          <w:sz w:val="24"/>
        </w:rPr>
        <w:t>en contra de la falta de respuesta del</w:t>
      </w:r>
      <w:r w:rsidR="00F26E87">
        <w:rPr>
          <w:rFonts w:ascii="Palatino Linotype" w:hAnsi="Palatino Linotype" w:cs="Arial"/>
          <w:sz w:val="24"/>
        </w:rPr>
        <w:t xml:space="preserve"> </w:t>
      </w:r>
      <w:r w:rsidR="00F26E87">
        <w:rPr>
          <w:rFonts w:ascii="Palatino Linotype" w:hAnsi="Palatino Linotype" w:cs="Arial"/>
          <w:b/>
          <w:sz w:val="24"/>
        </w:rPr>
        <w:t xml:space="preserve">Ayuntamiento de Tultepec, </w:t>
      </w:r>
      <w:r w:rsidR="00F26E87">
        <w:rPr>
          <w:rFonts w:ascii="Palatino Linotype" w:hAnsi="Palatino Linotype" w:cs="Arial"/>
          <w:sz w:val="24"/>
        </w:rPr>
        <w:t xml:space="preserve">en lo subsecuente, se procede a dictar la presente resolución: </w:t>
      </w:r>
    </w:p>
    <w:p w:rsidR="00271F67" w:rsidRDefault="00271F67"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F26E87" w:rsidRPr="00F26E87"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F26E87">
        <w:rPr>
          <w:rFonts w:ascii="Palatino Linotype" w:hAnsi="Palatino Linotype" w:cs="Arial"/>
          <w:sz w:val="24"/>
        </w:rPr>
        <w:t xml:space="preserve">veinte de mayo de los corrientes, </w:t>
      </w:r>
      <w:r w:rsidR="00F26E87">
        <w:rPr>
          <w:rFonts w:ascii="Palatino Linotype" w:hAnsi="Palatino Linotype" w:cs="Arial"/>
          <w:b/>
          <w:sz w:val="24"/>
        </w:rPr>
        <w:t xml:space="preserve">El Recurrente, </w:t>
      </w:r>
      <w:r w:rsidR="00B76FE1">
        <w:rPr>
          <w:rFonts w:ascii="Palatino Linotype" w:hAnsi="Palatino Linotype" w:cs="Arial"/>
          <w:sz w:val="24"/>
        </w:rPr>
        <w:t>presentó a través del Sistema de Acceso a la Información Mexiquense  (</w:t>
      </w:r>
      <w:r w:rsidR="00B76FE1">
        <w:rPr>
          <w:rFonts w:ascii="Palatino Linotype" w:hAnsi="Palatino Linotype" w:cs="Arial"/>
          <w:b/>
          <w:sz w:val="24"/>
        </w:rPr>
        <w:t>SAIMEX)</w:t>
      </w:r>
      <w:r w:rsidR="00B76FE1">
        <w:rPr>
          <w:rFonts w:ascii="Palatino Linotype" w:hAnsi="Palatino Linotype" w:cs="Arial"/>
          <w:sz w:val="24"/>
        </w:rPr>
        <w:t xml:space="preserve"> ante </w:t>
      </w:r>
      <w:r w:rsidR="00B76FE1">
        <w:rPr>
          <w:rFonts w:ascii="Palatino Linotype" w:hAnsi="Palatino Linotype" w:cs="Arial"/>
          <w:b/>
          <w:sz w:val="24"/>
        </w:rPr>
        <w:t>El Sujeto Obligado</w:t>
      </w:r>
      <w:r w:rsidR="00B76FE1">
        <w:rPr>
          <w:rFonts w:ascii="Palatino Linotype" w:hAnsi="Palatino Linotype" w:cs="Arial"/>
          <w:sz w:val="24"/>
        </w:rPr>
        <w:t xml:space="preserve">, solicitud de acceso a la información pública, registrada bajo el número de expediente </w:t>
      </w:r>
      <w:r w:rsidR="00F26E87">
        <w:rPr>
          <w:rFonts w:ascii="Palatino Linotype" w:hAnsi="Palatino Linotype" w:cs="Arial"/>
          <w:b/>
          <w:sz w:val="24"/>
        </w:rPr>
        <w:t xml:space="preserve">00053/TULTEPEC/IP/2019, </w:t>
      </w:r>
      <w:r w:rsidR="00F26E87">
        <w:rPr>
          <w:rFonts w:ascii="Palatino Linotype" w:hAnsi="Palatino Linotype" w:cs="Arial"/>
          <w:sz w:val="24"/>
        </w:rPr>
        <w:t xml:space="preserve">mediante la cual solicitó información en el tenor siguiente: </w:t>
      </w:r>
    </w:p>
    <w:p w:rsidR="00B76FE1" w:rsidRPr="00F26E87" w:rsidRDefault="00F26E87" w:rsidP="00B76FE1">
      <w:pPr>
        <w:spacing w:before="240" w:line="360" w:lineRule="auto"/>
        <w:ind w:left="851" w:right="851"/>
        <w:jc w:val="both"/>
        <w:rPr>
          <w:rFonts w:ascii="Palatino Linotype" w:hAnsi="Palatino Linotype" w:cs="Arial"/>
          <w:b/>
          <w:i/>
          <w:color w:val="000000"/>
        </w:rPr>
      </w:pPr>
      <w:r w:rsidRPr="00F26E87">
        <w:rPr>
          <w:rFonts w:ascii="Palatino Linotype" w:hAnsi="Palatino Linotype" w:cs="Arial"/>
          <w:i/>
          <w:color w:val="000000"/>
        </w:rPr>
        <w:t xml:space="preserve"> “Secretaria de desarrollo Urbano De Tultepec solicito conocer sí la asamblea Ejidal autorizó para adoptar el dominio pleno sobré la parcela Número 118Z-1p1/1 con Número Certificado Parcelario 000 00 0032762 del ejido de Santiago Teyahualco del municipio de Tultepec estado de México. La cual yanoeste sujeto al régimen. Ejidal sino al régimen. LA PROPIEDAD PRIVADA,</w:t>
      </w:r>
      <w:r w:rsidR="00B76FE1" w:rsidRPr="00F26E87">
        <w:rPr>
          <w:rFonts w:ascii="Palatino Linotype" w:hAnsi="Palatino Linotype" w:cs="Arial"/>
          <w:i/>
          <w:color w:val="000000"/>
        </w:rPr>
        <w:t xml:space="preserve">” </w:t>
      </w:r>
      <w:r w:rsidR="00B76FE1" w:rsidRPr="00F26E87">
        <w:rPr>
          <w:rFonts w:ascii="Palatino Linotype" w:hAnsi="Palatino Linotype" w:cs="Arial"/>
          <w:b/>
          <w:i/>
          <w:color w:val="000000"/>
        </w:rPr>
        <w:t>[Sic]</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2B7079" w:rsidRDefault="00581A22" w:rsidP="00045379">
      <w:pPr>
        <w:spacing w:before="240" w:line="360" w:lineRule="auto"/>
        <w:jc w:val="both"/>
        <w:rPr>
          <w:rFonts w:ascii="Palatino Linotype" w:hAnsi="Palatino Linotype" w:cs="Arial"/>
          <w:b/>
          <w:sz w:val="28"/>
          <w:szCs w:val="20"/>
        </w:rPr>
      </w:pPr>
      <w:r w:rsidRPr="00783681">
        <w:rPr>
          <w:rFonts w:ascii="Palatino Linotype" w:hAnsi="Palatino Linotype" w:cs="Arial"/>
          <w:b/>
          <w:sz w:val="28"/>
        </w:rPr>
        <w:lastRenderedPageBreak/>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rsidR="00350373" w:rsidRDefault="00350373"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B76FE1">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cuya esencia consiste en atribuir un efecto negativo de la autoridad administrativa frente a las instancias y solicitudes que hagan los particulares. Robustece lo anterior la siguiente imagen ilustrativa:</w:t>
      </w:r>
    </w:p>
    <w:p w:rsidR="00F26E87" w:rsidRDefault="00F26E87" w:rsidP="0004537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simplePos x="0" y="0"/>
                <wp:positionH relativeFrom="column">
                  <wp:posOffset>-345030</wp:posOffset>
                </wp:positionH>
                <wp:positionV relativeFrom="paragraph">
                  <wp:posOffset>4601023</wp:posOffset>
                </wp:positionV>
                <wp:extent cx="6463553" cy="618565"/>
                <wp:effectExtent l="0" t="0" r="33020" b="29210"/>
                <wp:wrapNone/>
                <wp:docPr id="4" name="Conector recto 4"/>
                <wp:cNvGraphicFramePr/>
                <a:graphic xmlns:a="http://schemas.openxmlformats.org/drawingml/2006/main">
                  <a:graphicData uri="http://schemas.microsoft.com/office/word/2010/wordprocessingShape">
                    <wps:wsp>
                      <wps:cNvCnPr/>
                      <wps:spPr>
                        <a:xfrm>
                          <a:off x="0" y="0"/>
                          <a:ext cx="6463553" cy="6185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0AEFC" id="Conector recto 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7.15pt,362.3pt" to="481.8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" strokecolor="#5b9bd5 [3204]" strokeweight=".5pt">
                <v:stroke joinstyle="miter"/>
              </v:line>
            </w:pict>
          </mc:Fallback>
        </mc:AlternateContent>
      </w:r>
      <w:r w:rsidR="008958E8">
        <w:rPr>
          <w:rFonts w:ascii="Palatino Linotype" w:hAnsi="Palatino Linotype" w:cs="Arial"/>
          <w:noProof/>
          <w:sz w:val="24"/>
          <w:szCs w:val="24"/>
          <w:lang w:eastAsia="es-MX"/>
        </w:rPr>
        <w:drawing>
          <wp:anchor distT="0" distB="0" distL="114300" distR="114300" simplePos="0" relativeHeight="251740160" behindDoc="0" locked="0" layoutInCell="1" allowOverlap="1" wp14:anchorId="21C3BB3E" wp14:editId="6CF31096">
            <wp:simplePos x="0" y="0"/>
            <wp:positionH relativeFrom="page">
              <wp:posOffset>1080135</wp:posOffset>
            </wp:positionH>
            <wp:positionV relativeFrom="paragraph">
              <wp:posOffset>457200</wp:posOffset>
            </wp:positionV>
            <wp:extent cx="5719445" cy="4114800"/>
            <wp:effectExtent l="0" t="0" r="0" b="0"/>
            <wp:wrapThrough wrapText="bothSides">
              <wp:wrapPolygon edited="0">
                <wp:start x="0" y="0"/>
                <wp:lineTo x="0" y="21500"/>
                <wp:lineTo x="21511" y="21500"/>
                <wp:lineTo x="2151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9445" cy="411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F26E87" w:rsidRPr="00F26E87"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t>Inconforme c</w:t>
      </w:r>
      <w:r w:rsidR="00E56347" w:rsidRPr="00893BE5">
        <w:rPr>
          <w:rFonts w:ascii="Palatino Linotype" w:hAnsi="Palatino Linotype" w:cs="Arial"/>
          <w:sz w:val="24"/>
          <w:szCs w:val="24"/>
        </w:rPr>
        <w:t xml:space="preserve">on la </w:t>
      </w:r>
      <w:r w:rsidR="007D6140">
        <w:rPr>
          <w:rFonts w:ascii="Palatino Linotype" w:hAnsi="Palatino Linotype" w:cs="Arial"/>
          <w:sz w:val="24"/>
          <w:szCs w:val="24"/>
        </w:rPr>
        <w:t xml:space="preserve">falta de </w:t>
      </w:r>
      <w:r w:rsidR="00E56347" w:rsidRPr="00893BE5">
        <w:rPr>
          <w:rFonts w:ascii="Palatino Linotype" w:hAnsi="Palatino Linotype" w:cs="Arial"/>
          <w:sz w:val="24"/>
          <w:szCs w:val="24"/>
        </w:rPr>
        <w:t xml:space="preserve">respuesta notificada por </w:t>
      </w:r>
      <w:r w:rsidR="00E56347" w:rsidRPr="00893BE5">
        <w:rPr>
          <w:rFonts w:ascii="Palatino Linotype" w:hAnsi="Palatino Linotype" w:cs="Arial"/>
          <w:b/>
          <w:sz w:val="24"/>
          <w:szCs w:val="24"/>
        </w:rPr>
        <w:t>El Sujeto O</w:t>
      </w:r>
      <w:r w:rsidR="00B76FE1">
        <w:rPr>
          <w:rFonts w:ascii="Palatino Linotype" w:hAnsi="Palatino Linotype" w:cs="Arial"/>
          <w:b/>
          <w:sz w:val="24"/>
          <w:szCs w:val="24"/>
        </w:rPr>
        <w:t>bligado, El</w:t>
      </w:r>
      <w:r w:rsidRPr="00893BE5">
        <w:rPr>
          <w:rFonts w:ascii="Palatino Linotype" w:hAnsi="Palatino Linotype" w:cs="Arial"/>
          <w:b/>
          <w:sz w:val="24"/>
          <w:szCs w:val="24"/>
        </w:rPr>
        <w:t xml:space="preserve">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F26E87">
        <w:rPr>
          <w:rFonts w:ascii="Palatino Linotype" w:hAnsi="Palatino Linotype" w:cs="Arial"/>
          <w:sz w:val="24"/>
          <w:szCs w:val="24"/>
        </w:rPr>
        <w:t xml:space="preserve">once de junio del presente, el cual fue registrado en el sistema electrónico con el expediente número </w:t>
      </w:r>
      <w:r w:rsidR="00F26E87">
        <w:rPr>
          <w:rFonts w:ascii="Palatino Linotype" w:hAnsi="Palatino Linotype" w:cs="Arial"/>
          <w:b/>
          <w:sz w:val="24"/>
          <w:szCs w:val="24"/>
        </w:rPr>
        <w:t xml:space="preserve">05310/INFOEM/IP/RR/2019, </w:t>
      </w:r>
      <w:r w:rsidR="00F26E87">
        <w:rPr>
          <w:rFonts w:ascii="Palatino Linotype" w:hAnsi="Palatino Linotype" w:cs="Arial"/>
          <w:sz w:val="24"/>
          <w:szCs w:val="24"/>
        </w:rPr>
        <w:t xml:space="preserve">en el cual arguye las siguientes manifestaciones: </w:t>
      </w:r>
    </w:p>
    <w:p w:rsidR="006168E4" w:rsidRDefault="00F26E87" w:rsidP="00844569">
      <w:pPr>
        <w:spacing w:before="240" w:line="360" w:lineRule="auto"/>
        <w:jc w:val="both"/>
        <w:rPr>
          <w:rFonts w:ascii="Palatino Linotype" w:hAnsi="Palatino Linotype" w:cs="Arial"/>
          <w:b/>
          <w:sz w:val="24"/>
        </w:rPr>
      </w:pPr>
      <w:r>
        <w:rPr>
          <w:rFonts w:ascii="Palatino Linotype" w:hAnsi="Palatino Linotype" w:cs="Arial"/>
          <w:b/>
          <w:sz w:val="24"/>
        </w:rPr>
        <w:t>A</w:t>
      </w:r>
      <w:r w:rsidR="006168E4">
        <w:rPr>
          <w:rFonts w:ascii="Palatino Linotype" w:hAnsi="Palatino Linotype" w:cs="Arial"/>
          <w:b/>
          <w:sz w:val="24"/>
        </w:rPr>
        <w:t>cto Impugnado:</w:t>
      </w:r>
    </w:p>
    <w:p w:rsidR="006168E4" w:rsidRPr="00F26E87" w:rsidRDefault="00F83D71" w:rsidP="00844569">
      <w:pPr>
        <w:spacing w:line="360" w:lineRule="auto"/>
        <w:ind w:left="851" w:right="851"/>
        <w:jc w:val="both"/>
        <w:rPr>
          <w:rFonts w:ascii="Palatino Linotype" w:hAnsi="Palatino Linotype" w:cs="Arial"/>
          <w:i/>
        </w:rPr>
      </w:pPr>
      <w:r w:rsidRPr="00F26E87">
        <w:rPr>
          <w:rFonts w:ascii="Palatino Linotype" w:hAnsi="Palatino Linotype" w:cs="Arial"/>
          <w:i/>
        </w:rPr>
        <w:t>“</w:t>
      </w:r>
      <w:r w:rsidR="00F26E87" w:rsidRPr="00F26E87">
        <w:rPr>
          <w:rFonts w:ascii="Palatino Linotype" w:hAnsi="Palatino Linotype"/>
          <w:i/>
          <w:color w:val="000000"/>
        </w:rPr>
        <w:t>No recibir respuesta atiempo</w:t>
      </w:r>
      <w:r w:rsidR="006168E4" w:rsidRPr="00F26E87">
        <w:rPr>
          <w:rFonts w:ascii="Palatino Linotype" w:hAnsi="Palatino Linotype" w:cs="Arial"/>
          <w:i/>
        </w:rPr>
        <w:t>”</w:t>
      </w:r>
      <w:r w:rsidR="00454CE6" w:rsidRPr="00F26E87">
        <w:rPr>
          <w:rFonts w:ascii="Palatino Linotype" w:hAnsi="Palatino Linotype" w:cs="Arial"/>
          <w:i/>
        </w:rPr>
        <w:t xml:space="preserve"> </w:t>
      </w:r>
      <w:r w:rsidR="00E56347" w:rsidRPr="00F26E87">
        <w:rPr>
          <w:rFonts w:ascii="Palatino Linotype" w:hAnsi="Palatino Linotype" w:cs="Arial"/>
          <w:b/>
          <w:i/>
        </w:rPr>
        <w:t>[S</w:t>
      </w:r>
      <w:r w:rsidR="006168E4" w:rsidRPr="00F26E87">
        <w:rPr>
          <w:rFonts w:ascii="Palatino Linotype" w:hAnsi="Palatino Linotype" w:cs="Arial"/>
          <w:b/>
          <w:i/>
        </w:rPr>
        <w:t>ic]</w:t>
      </w:r>
      <w:r w:rsidR="00465D60" w:rsidRPr="00F26E87">
        <w:rPr>
          <w:rFonts w:ascii="Palatino Linotype" w:hAnsi="Palatino Linotype" w:cs="Arial"/>
          <w:b/>
          <w:i/>
        </w:rPr>
        <w:tab/>
      </w:r>
    </w:p>
    <w:p w:rsidR="00F83D71" w:rsidRDefault="00F83D71" w:rsidP="00844569">
      <w:pPr>
        <w:spacing w:before="240" w:line="360" w:lineRule="auto"/>
        <w:jc w:val="both"/>
        <w:rPr>
          <w:rFonts w:ascii="Palatino Linotype" w:hAnsi="Palatino Linotype" w:cs="Arial"/>
          <w:b/>
          <w:sz w:val="24"/>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F26E87" w:rsidRDefault="00F83D71" w:rsidP="00844569">
      <w:pPr>
        <w:spacing w:line="360" w:lineRule="auto"/>
        <w:ind w:left="851" w:right="851"/>
        <w:jc w:val="both"/>
        <w:rPr>
          <w:rFonts w:ascii="Palatino Linotype" w:hAnsi="Palatino Linotype" w:cs="Arial"/>
          <w:i/>
        </w:rPr>
      </w:pPr>
      <w:r w:rsidRPr="00F26E87">
        <w:rPr>
          <w:rFonts w:ascii="Palatino Linotype" w:hAnsi="Palatino Linotype" w:cs="Arial"/>
          <w:i/>
        </w:rPr>
        <w:t>“</w:t>
      </w:r>
      <w:r w:rsidR="00F26E87" w:rsidRPr="00F26E87">
        <w:rPr>
          <w:rFonts w:ascii="Palatino Linotype" w:hAnsi="Palatino Linotype"/>
          <w:i/>
          <w:color w:val="000000"/>
        </w:rPr>
        <w:t>Por falta de la respuesta de la solicitud de información pública</w:t>
      </w:r>
      <w:r w:rsidR="006168E4" w:rsidRPr="00F26E87">
        <w:rPr>
          <w:rFonts w:ascii="Palatino Linotype" w:hAnsi="Palatino Linotype" w:cs="Arial"/>
          <w:i/>
        </w:rPr>
        <w:t xml:space="preserve">” </w:t>
      </w:r>
      <w:r w:rsidR="006168E4" w:rsidRPr="00F26E87">
        <w:rPr>
          <w:rFonts w:ascii="Palatino Linotype" w:hAnsi="Palatino Linotype" w:cs="Arial"/>
          <w:b/>
          <w:i/>
        </w:rPr>
        <w:t>[</w:t>
      </w:r>
      <w:r w:rsidR="002B7079" w:rsidRPr="00F26E87">
        <w:rPr>
          <w:rFonts w:ascii="Palatino Linotype" w:hAnsi="Palatino Linotype" w:cs="Arial"/>
          <w:b/>
          <w:i/>
        </w:rPr>
        <w:t>S</w:t>
      </w:r>
      <w:r w:rsidR="006168E4" w:rsidRPr="00F26E87">
        <w:rPr>
          <w:rFonts w:ascii="Palatino Linotype" w:hAnsi="Palatino Linotype" w:cs="Arial"/>
          <w:b/>
          <w:i/>
        </w:rPr>
        <w:t>ic]</w:t>
      </w:r>
    </w:p>
    <w:p w:rsidR="006168E4"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BD4625" w:rsidRDefault="006168E4" w:rsidP="00BD46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BD4625">
        <w:rPr>
          <w:rFonts w:ascii="Palatino Linotype" w:hAnsi="Palatino Linotype" w:cs="Arial"/>
          <w:sz w:val="24"/>
          <w:szCs w:val="24"/>
        </w:rPr>
        <w:t xml:space="preserve">fecha </w:t>
      </w:r>
      <w:r w:rsidR="00F26E87">
        <w:rPr>
          <w:rFonts w:ascii="Palatino Linotype" w:hAnsi="Palatino Linotype" w:cs="Arial"/>
          <w:sz w:val="24"/>
          <w:szCs w:val="24"/>
        </w:rPr>
        <w:t>diecisiete de junio</w:t>
      </w:r>
      <w:r w:rsidR="00BD4625">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rsidR="00BD4625" w:rsidRDefault="00BD4625" w:rsidP="00844569">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F92B23">
        <w:rPr>
          <w:rFonts w:ascii="Palatino Linotype" w:hAnsi="Palatino Linotype" w:cs="Arial"/>
          <w:sz w:val="24"/>
          <w:szCs w:val="24"/>
        </w:rPr>
        <w:t xml:space="preserve">ido el término legal referido, </w:t>
      </w:r>
      <w:r w:rsidR="003D0B57">
        <w:rPr>
          <w:rFonts w:ascii="Palatino Linotype" w:hAnsi="Palatino Linotype" w:cs="Arial"/>
          <w:sz w:val="24"/>
          <w:szCs w:val="24"/>
        </w:rPr>
        <w:t xml:space="preserve">se advierte que </w:t>
      </w:r>
      <w:r w:rsidR="003D0B57">
        <w:rPr>
          <w:rFonts w:ascii="Palatino Linotype" w:hAnsi="Palatino Linotype" w:cs="Arial"/>
          <w:b/>
          <w:sz w:val="24"/>
          <w:szCs w:val="24"/>
        </w:rPr>
        <w:t xml:space="preserve">El Sujeto Obligado, </w:t>
      </w:r>
      <w:r w:rsidR="003D0B57">
        <w:rPr>
          <w:rFonts w:ascii="Palatino Linotype" w:hAnsi="Palatino Linotype" w:cs="Arial"/>
          <w:sz w:val="24"/>
          <w:szCs w:val="24"/>
        </w:rPr>
        <w:t>fue omiso en pre</w:t>
      </w:r>
      <w:r w:rsidR="00F7053D">
        <w:rPr>
          <w:rFonts w:ascii="Palatino Linotype" w:hAnsi="Palatino Linotype" w:cs="Arial"/>
          <w:sz w:val="24"/>
          <w:szCs w:val="24"/>
        </w:rPr>
        <w:t>sentar su informe justificado. A</w:t>
      </w:r>
      <w:r w:rsidR="003D0B57">
        <w:rPr>
          <w:rFonts w:ascii="Palatino Linotype" w:hAnsi="Palatino Linotype" w:cs="Arial"/>
          <w:sz w:val="24"/>
          <w:szCs w:val="24"/>
        </w:rPr>
        <w:t xml:space="preserve">simismo, </w:t>
      </w:r>
      <w:r w:rsidR="00BD4625">
        <w:rPr>
          <w:rFonts w:ascii="Palatino Linotype" w:hAnsi="Palatino Linotype" w:cs="Arial"/>
          <w:b/>
          <w:sz w:val="24"/>
          <w:szCs w:val="24"/>
        </w:rPr>
        <w:t>El</w:t>
      </w:r>
      <w:r w:rsidR="003D0B57">
        <w:rPr>
          <w:rFonts w:ascii="Palatino Linotype" w:hAnsi="Palatino Linotype" w:cs="Arial"/>
          <w:b/>
          <w:sz w:val="24"/>
          <w:szCs w:val="24"/>
        </w:rPr>
        <w:t xml:space="preserve"> Recurrente </w:t>
      </w:r>
      <w:r w:rsidR="006E4CCA">
        <w:rPr>
          <w:rFonts w:ascii="Palatino Linotype" w:hAnsi="Palatino Linotype" w:cs="Arial"/>
          <w:sz w:val="24"/>
          <w:szCs w:val="24"/>
        </w:rPr>
        <w:t xml:space="preserve">no </w:t>
      </w:r>
      <w:r w:rsidR="00FF14B2">
        <w:rPr>
          <w:rFonts w:ascii="Palatino Linotype" w:hAnsi="Palatino Linotype" w:cs="Arial"/>
          <w:sz w:val="24"/>
          <w:szCs w:val="24"/>
        </w:rPr>
        <w:t>rindió las manifestaciones estimadas pertinentes</w:t>
      </w:r>
      <w:r w:rsidR="003D0B57">
        <w:rPr>
          <w:rFonts w:ascii="Palatino Linotype" w:hAnsi="Palatino Linotype" w:cs="Arial"/>
          <w:sz w:val="24"/>
          <w:szCs w:val="24"/>
        </w:rPr>
        <w:t xml:space="preserve">. </w:t>
      </w:r>
      <w:r w:rsidR="003D0B57"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6E4CCA">
        <w:rPr>
          <w:rFonts w:ascii="Palatino Linotype" w:hAnsi="Palatino Linotype" w:cs="Arial"/>
          <w:sz w:val="24"/>
          <w:szCs w:val="24"/>
        </w:rPr>
        <w:t>veintiocho</w:t>
      </w:r>
      <w:r w:rsidR="00BD4625">
        <w:rPr>
          <w:rFonts w:ascii="Palatino Linotype" w:hAnsi="Palatino Linotype" w:cs="Arial"/>
          <w:sz w:val="24"/>
          <w:szCs w:val="24"/>
        </w:rPr>
        <w:t xml:space="preserve"> de junio del presente,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F26E87" w:rsidRDefault="000351DA" w:rsidP="00F26E8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sidR="00F26E87">
        <w:rPr>
          <w:rFonts w:ascii="Palatino Linotype" w:hAnsi="Palatino Linotype" w:cs="Arial"/>
          <w:sz w:val="24"/>
          <w:szCs w:val="24"/>
        </w:rPr>
        <w:t xml:space="preserve">doce de agosto del año en curso, </w:t>
      </w:r>
      <w:r w:rsidR="00F26E87" w:rsidRPr="00F61F16">
        <w:rPr>
          <w:rFonts w:ascii="Palatino Linotype" w:hAnsi="Palatino Linotype" w:cs="Arial"/>
          <w:sz w:val="24"/>
          <w:szCs w:val="24"/>
        </w:rPr>
        <w:t>se amplió</w:t>
      </w:r>
      <w:r w:rsidR="00F26E87">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rsidR="00F26E87" w:rsidRDefault="00F26E87" w:rsidP="000351DA">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1174D9" w:rsidRPr="001174D9" w:rsidRDefault="001174D9" w:rsidP="001174D9">
      <w:pPr>
        <w:spacing w:before="240" w:line="360" w:lineRule="auto"/>
        <w:jc w:val="both"/>
        <w:rPr>
          <w:rFonts w:ascii="Palatino Linotype" w:hAnsi="Palatino Linotype" w:cs="Arial"/>
          <w:sz w:val="24"/>
          <w:szCs w:val="24"/>
        </w:rPr>
      </w:pPr>
      <w:r w:rsidRPr="001174D9">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1174D9">
        <w:rPr>
          <w:rFonts w:ascii="Palatino Linotype" w:hAnsi="Palatino Linotype" w:cs="Arial"/>
          <w:b/>
          <w:sz w:val="24"/>
          <w:szCs w:val="24"/>
        </w:rPr>
        <w:t xml:space="preserve">El Recurrente </w:t>
      </w:r>
      <w:r w:rsidRPr="001174D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174D9">
        <w:rPr>
          <w:rFonts w:ascii="Palatino Linotype" w:hAnsi="Palatino Linotype" w:cs="Arial"/>
          <w:sz w:val="24"/>
          <w:szCs w:val="24"/>
        </w:rPr>
        <w:lastRenderedPageBreak/>
        <w:t>y Municipios, 9 fracciones I, XXIV, 11 y 14 fracción I del Reglamento Interior del Instituto de Transparencia, Acceso a la Información Pública y Protección de Datos Personales del Estado de México.</w:t>
      </w:r>
    </w:p>
    <w:p w:rsidR="007D6140" w:rsidRDefault="007D6140"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F83D71" w:rsidRDefault="00F83D71" w:rsidP="00F83D71">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83D71" w:rsidRDefault="00F83D71" w:rsidP="00F83D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F83D71" w:rsidRDefault="00F83D71" w:rsidP="00F83D7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p>
    <w:p w:rsidR="00B6381E" w:rsidRPr="006010FE" w:rsidRDefault="00B6381E" w:rsidP="00B6381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sidR="006E4CCA">
        <w:rPr>
          <w:rFonts w:ascii="Palatino Linotype" w:eastAsia="Times New Roman" w:hAnsi="Palatino Linotype" w:cs="Times New Roman"/>
          <w:sz w:val="24"/>
          <w:szCs w:val="24"/>
          <w:lang w:eastAsia="es-ES"/>
        </w:rPr>
        <w:t xml:space="preserve"> estudio, cabe precisar que </w:t>
      </w:r>
      <w:r w:rsidR="006E4CCA" w:rsidRPr="006E4CCA">
        <w:rPr>
          <w:rFonts w:ascii="Palatino Linotype" w:eastAsia="Times New Roman" w:hAnsi="Palatino Linotype" w:cs="Times New Roman"/>
          <w:b/>
          <w:sz w:val="24"/>
          <w:szCs w:val="24"/>
          <w:lang w:eastAsia="es-ES"/>
        </w:rPr>
        <w:t>El Sujeto O</w:t>
      </w:r>
      <w:r w:rsidRPr="006E4CCA">
        <w:rPr>
          <w:rFonts w:ascii="Palatino Linotype" w:eastAsia="Times New Roman" w:hAnsi="Palatino Linotype" w:cs="Times New Roman"/>
          <w:b/>
          <w:sz w:val="24"/>
          <w:szCs w:val="24"/>
          <w:lang w:eastAsia="es-ES"/>
        </w:rPr>
        <w:t>bligado</w:t>
      </w:r>
      <w:r w:rsidRPr="006010F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6E4CCA">
        <w:rPr>
          <w:rFonts w:ascii="Palatino Linotype" w:eastAsia="Times New Roman" w:hAnsi="Palatino Linotype" w:cs="Times New Roman"/>
          <w:b/>
          <w:sz w:val="24"/>
          <w:szCs w:val="24"/>
          <w:lang w:eastAsia="es-ES"/>
        </w:rPr>
        <w:t>Recurrente</w:t>
      </w:r>
      <w:r w:rsidRPr="006010FE">
        <w:rPr>
          <w:rFonts w:ascii="Palatino Linotype" w:eastAsia="Times New Roman" w:hAnsi="Palatino Linotype" w:cs="Times New Roman"/>
          <w:sz w:val="24"/>
          <w:szCs w:val="24"/>
          <w:lang w:eastAsia="es-ES"/>
        </w:rPr>
        <w:t xml:space="preserve"> interponiendo dicho medio de impugnación, el cual tiene como motivo de inconformidad la omisión de la autoridad en dar respuesta a su solicitud, en consecuencia se </w:t>
      </w:r>
      <w:r w:rsidR="006E4CCA">
        <w:rPr>
          <w:rFonts w:ascii="Palatino Linotype" w:eastAsia="Times New Roman" w:hAnsi="Palatino Linotype" w:cs="Times New Roman"/>
          <w:sz w:val="24"/>
          <w:szCs w:val="24"/>
          <w:lang w:eastAsia="es-ES"/>
        </w:rPr>
        <w:t>actualizan</w:t>
      </w:r>
      <w:r w:rsidRPr="006010FE">
        <w:rPr>
          <w:rFonts w:ascii="Palatino Linotype" w:eastAsia="Times New Roman" w:hAnsi="Palatino Linotype" w:cs="Times New Roman"/>
          <w:sz w:val="24"/>
          <w:szCs w:val="24"/>
          <w:lang w:eastAsia="es-ES"/>
        </w:rPr>
        <w:t xml:space="preserv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B6381E" w:rsidRDefault="00B6381E" w:rsidP="00B6381E">
      <w:pPr>
        <w:pStyle w:val="Prrafodelista"/>
        <w:autoSpaceDE w:val="0"/>
        <w:autoSpaceDN w:val="0"/>
        <w:adjustRightInd w:val="0"/>
        <w:spacing w:line="360" w:lineRule="auto"/>
        <w:ind w:left="0"/>
        <w:jc w:val="both"/>
        <w:rPr>
          <w:rFonts w:ascii="Palatino Linotype" w:hAnsi="Palatino Linotype" w:cs="Arial"/>
        </w:rPr>
      </w:pPr>
    </w:p>
    <w:p w:rsidR="00B6381E" w:rsidRDefault="006E4CCA" w:rsidP="00B6381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Ante la omisión del </w:t>
      </w:r>
      <w:r w:rsidRPr="006E4CCA">
        <w:rPr>
          <w:rFonts w:ascii="Palatino Linotype" w:eastAsia="Times New Roman" w:hAnsi="Palatino Linotype" w:cs="Times New Roman"/>
          <w:b/>
          <w:sz w:val="24"/>
          <w:szCs w:val="24"/>
          <w:lang w:eastAsia="es-ES"/>
        </w:rPr>
        <w:t>Sujeto O</w:t>
      </w:r>
      <w:r w:rsidR="00B6381E" w:rsidRPr="006E4CCA">
        <w:rPr>
          <w:rFonts w:ascii="Palatino Linotype" w:eastAsia="Times New Roman" w:hAnsi="Palatino Linotype" w:cs="Times New Roman"/>
          <w:b/>
          <w:sz w:val="24"/>
          <w:szCs w:val="24"/>
          <w:lang w:eastAsia="es-ES"/>
        </w:rPr>
        <w:t>bligado</w:t>
      </w:r>
      <w:r>
        <w:rPr>
          <w:rFonts w:ascii="Palatino Linotype" w:eastAsia="Times New Roman" w:hAnsi="Palatino Linotype" w:cs="Times New Roman"/>
          <w:sz w:val="24"/>
          <w:szCs w:val="24"/>
          <w:lang w:eastAsia="es-ES"/>
        </w:rPr>
        <w:t xml:space="preserve"> para dar respuesta al  </w:t>
      </w:r>
      <w:r w:rsidRPr="006E4CCA">
        <w:rPr>
          <w:rFonts w:ascii="Palatino Linotype" w:eastAsia="Times New Roman" w:hAnsi="Palatino Linotype" w:cs="Times New Roman"/>
          <w:b/>
          <w:sz w:val="24"/>
          <w:szCs w:val="24"/>
          <w:lang w:eastAsia="es-ES"/>
        </w:rPr>
        <w:t>R</w:t>
      </w:r>
      <w:r w:rsidR="00B6381E" w:rsidRPr="006E4CCA">
        <w:rPr>
          <w:rFonts w:ascii="Palatino Linotype" w:eastAsia="Times New Roman" w:hAnsi="Palatino Linotype" w:cs="Times New Roman"/>
          <w:b/>
          <w:sz w:val="24"/>
          <w:szCs w:val="24"/>
          <w:lang w:eastAsia="es-ES"/>
        </w:rPr>
        <w:t>ecurrente</w:t>
      </w:r>
      <w:r w:rsidR="00B6381E" w:rsidRPr="006010FE">
        <w:rPr>
          <w:rFonts w:ascii="Palatino Linotype" w:eastAsia="Times New Roman" w:hAnsi="Palatino Linotype" w:cs="Times New Roman"/>
          <w:sz w:val="24"/>
          <w:szCs w:val="24"/>
          <w:lang w:eastAsia="es-ES"/>
        </w:rPr>
        <w:t xml:space="preserve">, se advierte lo que en la doctrina se le conoce </w:t>
      </w:r>
      <w:r w:rsidR="00B6381E" w:rsidRPr="006E4CCA">
        <w:rPr>
          <w:rFonts w:ascii="Palatino Linotype" w:eastAsia="Times New Roman" w:hAnsi="Palatino Linotype" w:cs="Times New Roman"/>
          <w:sz w:val="24"/>
          <w:szCs w:val="24"/>
          <w:lang w:eastAsia="es-ES"/>
        </w:rPr>
        <w:t xml:space="preserve">como </w:t>
      </w:r>
      <w:r w:rsidR="00B6381E" w:rsidRPr="006E4CCA">
        <w:rPr>
          <w:rFonts w:ascii="Palatino Linotype" w:eastAsia="Times New Roman" w:hAnsi="Palatino Linotype" w:cs="Times New Roman"/>
          <w:b/>
          <w:i/>
          <w:sz w:val="24"/>
          <w:szCs w:val="24"/>
          <w:lang w:eastAsia="es-ES"/>
        </w:rPr>
        <w:t>negativa ficta</w:t>
      </w:r>
      <w:r w:rsidR="00B6381E" w:rsidRPr="006E4CCA">
        <w:rPr>
          <w:rFonts w:ascii="Palatino Linotype" w:eastAsia="Times New Roman" w:hAnsi="Palatino Linotype" w:cs="Times New Roman"/>
          <w:b/>
          <w:sz w:val="24"/>
          <w:szCs w:val="24"/>
          <w:u w:val="single"/>
          <w:lang w:eastAsia="es-ES"/>
        </w:rPr>
        <w:t>,</w:t>
      </w:r>
      <w:r w:rsidR="00B6381E" w:rsidRPr="006010FE">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rsidR="00B6381E" w:rsidRPr="006010FE" w:rsidRDefault="00B6381E" w:rsidP="00B6381E">
      <w:pPr>
        <w:spacing w:after="0" w:line="360" w:lineRule="auto"/>
        <w:jc w:val="both"/>
        <w:rPr>
          <w:rFonts w:ascii="Palatino Linotype" w:eastAsia="Times New Roman" w:hAnsi="Palatino Linotype" w:cs="Times New Roman"/>
          <w:sz w:val="24"/>
          <w:szCs w:val="24"/>
          <w:lang w:eastAsia="es-ES"/>
        </w:rPr>
      </w:pPr>
    </w:p>
    <w:p w:rsidR="00B6381E" w:rsidRDefault="00B6381E" w:rsidP="00B6381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E4CCA">
        <w:rPr>
          <w:rFonts w:ascii="Palatino Linotype" w:eastAsia="Times New Roman" w:hAnsi="Palatino Linotype" w:cs="Times New Roman"/>
          <w:b/>
          <w:i/>
          <w:sz w:val="24"/>
          <w:szCs w:val="24"/>
          <w:lang w:eastAsia="es-ES"/>
        </w:rPr>
        <w:t>negativa ficta</w:t>
      </w:r>
      <w:r w:rsidRPr="006E4CCA">
        <w:rPr>
          <w:rFonts w:ascii="Palatino Linotype" w:eastAsia="Times New Roman" w:hAnsi="Palatino Linotype" w:cs="Times New Roman"/>
          <w:sz w:val="24"/>
          <w:szCs w:val="24"/>
          <w:lang w:eastAsia="es-ES"/>
        </w:rPr>
        <w:t xml:space="preserve"> constituye</w:t>
      </w:r>
      <w:r w:rsidRPr="006010FE">
        <w:rPr>
          <w:rFonts w:ascii="Palatino Linotype" w:eastAsia="Times New Roman" w:hAnsi="Palatino Linotype" w:cs="Times New Roman"/>
          <w:sz w:val="24"/>
          <w:szCs w:val="24"/>
          <w:lang w:eastAsia="es-ES"/>
        </w:rPr>
        <w:t xml:space="preserve"> una presunción legal, en el entendido de que donde n</w:t>
      </w:r>
      <w:r w:rsidR="006E4CCA">
        <w:rPr>
          <w:rFonts w:ascii="Palatino Linotype" w:eastAsia="Times New Roman" w:hAnsi="Palatino Linotype" w:cs="Times New Roman"/>
          <w:sz w:val="24"/>
          <w:szCs w:val="24"/>
          <w:lang w:eastAsia="es-ES"/>
        </w:rPr>
        <w:t xml:space="preserve">o hubo respuesta por parte del </w:t>
      </w:r>
      <w:r w:rsidR="006E4CCA" w:rsidRPr="006E4CCA">
        <w:rPr>
          <w:rFonts w:ascii="Palatino Linotype" w:eastAsia="Times New Roman" w:hAnsi="Palatino Linotype" w:cs="Times New Roman"/>
          <w:b/>
          <w:sz w:val="24"/>
          <w:szCs w:val="24"/>
          <w:lang w:eastAsia="es-ES"/>
        </w:rPr>
        <w:t>Sujeto O</w:t>
      </w:r>
      <w:r w:rsidRPr="006E4CCA">
        <w:rPr>
          <w:rFonts w:ascii="Palatino Linotype" w:eastAsia="Times New Roman" w:hAnsi="Palatino Linotype" w:cs="Times New Roman"/>
          <w:b/>
          <w:sz w:val="24"/>
          <w:szCs w:val="24"/>
          <w:lang w:eastAsia="es-ES"/>
        </w:rPr>
        <w:t>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E4CCA">
        <w:rPr>
          <w:rFonts w:ascii="Palatino Linotype" w:eastAsia="Times New Roman" w:hAnsi="Palatino Linotype" w:cs="Times New Roman"/>
          <w:b/>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rsidR="00B6381E" w:rsidRDefault="00B6381E" w:rsidP="00B6381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6E4CCA">
        <w:rPr>
          <w:rFonts w:ascii="Palatino Linotype" w:eastAsia="Times New Roman" w:hAnsi="Palatino Linotype" w:cs="Times New Roman"/>
          <w:b/>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w:t>
      </w:r>
      <w:r>
        <w:rPr>
          <w:rFonts w:ascii="Palatino Linotype" w:eastAsia="Times New Roman" w:hAnsi="Palatino Linotype" w:cs="Times New Roman"/>
          <w:sz w:val="24"/>
          <w:szCs w:val="24"/>
          <w:lang w:eastAsia="es-ES"/>
        </w:rPr>
        <w:t>uentren en los archivos de los sujetos o</w:t>
      </w:r>
      <w:r w:rsidRPr="006010FE">
        <w:rPr>
          <w:rFonts w:ascii="Palatino Linotype" w:eastAsia="Times New Roman" w:hAnsi="Palatino Linotype" w:cs="Times New Roman"/>
          <w:sz w:val="24"/>
          <w:szCs w:val="24"/>
          <w:lang w:eastAsia="es-ES"/>
        </w:rPr>
        <w:t>bligados, conforme a los artículos 4, 12, 24 último párrafo y 160 de la Ley local en la materia, que a la letra citan:</w:t>
      </w:r>
    </w:p>
    <w:p w:rsidR="00B6381E" w:rsidRPr="00C174F2" w:rsidRDefault="00B6381E" w:rsidP="00B6381E">
      <w:pPr>
        <w:spacing w:after="0" w:line="360" w:lineRule="auto"/>
        <w:jc w:val="both"/>
        <w:rPr>
          <w:rFonts w:ascii="Palatino Linotype" w:hAnsi="Palatino Linotype" w:cs="Arial"/>
          <w:sz w:val="24"/>
          <w:szCs w:val="24"/>
        </w:rPr>
      </w:pPr>
    </w:p>
    <w:p w:rsidR="00B6381E" w:rsidRPr="006010FE" w:rsidRDefault="006E4CCA" w:rsidP="006E4CC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00B6381E" w:rsidRPr="006010FE">
        <w:rPr>
          <w:rFonts w:ascii="Palatino Linotype" w:eastAsia="Times New Roman" w:hAnsi="Palatino Linotype" w:cs="Times New Roman"/>
          <w:b/>
          <w:i/>
          <w:lang w:eastAsia="es-ES"/>
        </w:rPr>
        <w:t>Artículo 4.</w:t>
      </w:r>
      <w:r w:rsidR="00B6381E"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6381E" w:rsidRPr="006010FE" w:rsidRDefault="00B6381E" w:rsidP="006E4CC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B6381E" w:rsidRPr="006010FE" w:rsidRDefault="00B6381E" w:rsidP="006E4CC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sidR="006E4CCA">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6381E" w:rsidRPr="006E4CCA" w:rsidRDefault="00B6381E" w:rsidP="006E4CC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6E4CCA">
        <w:rPr>
          <w:rFonts w:ascii="Palatino Linotype" w:eastAsia="Times New Roman" w:hAnsi="Palatino Linotype" w:cs="Times New Roman"/>
          <w:i/>
          <w:lang w:eastAsia="es-ES"/>
        </w:rPr>
        <w:t>”</w:t>
      </w:r>
      <w:r w:rsidR="006E4CCA">
        <w:rPr>
          <w:rFonts w:ascii="Palatino Linotype" w:eastAsia="Times New Roman" w:hAnsi="Palatino Linotype" w:cs="Times New Roman"/>
          <w:b/>
          <w:i/>
          <w:lang w:eastAsia="es-ES"/>
        </w:rPr>
        <w:t>[Sic]</w:t>
      </w:r>
    </w:p>
    <w:p w:rsidR="00B6381E" w:rsidRDefault="00B6381E" w:rsidP="00B6381E">
      <w:pPr>
        <w:spacing w:after="0" w:line="360" w:lineRule="auto"/>
        <w:jc w:val="both"/>
        <w:rPr>
          <w:rFonts w:ascii="Palatino Linotype" w:eastAsia="Times New Roman" w:hAnsi="Palatino Linotype" w:cs="Times New Roman"/>
          <w:sz w:val="24"/>
          <w:szCs w:val="24"/>
          <w:lang w:eastAsia="es-ES"/>
        </w:rPr>
      </w:pPr>
    </w:p>
    <w:p w:rsidR="00B6381E" w:rsidRPr="006010FE" w:rsidRDefault="00B6381E" w:rsidP="00B6381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sidR="006E4CCA">
        <w:rPr>
          <w:rFonts w:ascii="Palatino Linotype" w:eastAsia="Times New Roman" w:hAnsi="Palatino Linotype" w:cs="Times New Roman"/>
          <w:sz w:val="24"/>
          <w:szCs w:val="24"/>
          <w:lang w:eastAsia="es-ES"/>
        </w:rPr>
        <w:t xml:space="preserve">í que la obligación de los </w:t>
      </w:r>
      <w:r w:rsidR="006E4CCA" w:rsidRPr="006E4CCA">
        <w:rPr>
          <w:rFonts w:ascii="Palatino Linotype" w:eastAsia="Times New Roman" w:hAnsi="Palatino Linotype" w:cs="Times New Roman"/>
          <w:b/>
          <w:sz w:val="24"/>
          <w:szCs w:val="24"/>
          <w:lang w:eastAsia="es-ES"/>
        </w:rPr>
        <w:t>Sujetos O</w:t>
      </w:r>
      <w:r w:rsidRPr="006E4CCA">
        <w:rPr>
          <w:rFonts w:ascii="Palatino Linotype" w:eastAsia="Times New Roman" w:hAnsi="Palatino Linotype" w:cs="Times New Roman"/>
          <w:b/>
          <w:sz w:val="24"/>
          <w:szCs w:val="24"/>
          <w:lang w:eastAsia="es-ES"/>
        </w:rPr>
        <w:t>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B6381E" w:rsidRDefault="00B6381E" w:rsidP="00B6381E">
      <w:pPr>
        <w:pStyle w:val="Sinespaciado"/>
      </w:pPr>
    </w:p>
    <w:p w:rsidR="00B6381E" w:rsidRPr="006E4CCA" w:rsidRDefault="006E4CCA" w:rsidP="006E4CCA">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w:t>
      </w:r>
      <w:r w:rsidR="00B6381E" w:rsidRPr="006E4CCA">
        <w:rPr>
          <w:rFonts w:ascii="Palatino Linotype" w:eastAsia="Times New Roman" w:hAnsi="Palatino Linotype" w:cs="Arial"/>
          <w:i/>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sidRPr="006E4CCA">
        <w:rPr>
          <w:rFonts w:ascii="Palatino Linotype" w:eastAsia="Times New Roman" w:hAnsi="Palatino Linotype" w:cs="Arial"/>
          <w:i/>
          <w:lang w:eastAsia="es-ES"/>
        </w:rPr>
        <w:t xml:space="preserve">” </w:t>
      </w:r>
      <w:r w:rsidRPr="006E4CCA">
        <w:rPr>
          <w:rFonts w:ascii="Palatino Linotype" w:eastAsia="Times New Roman" w:hAnsi="Palatino Linotype" w:cs="Arial"/>
          <w:b/>
          <w:i/>
          <w:lang w:eastAsia="es-ES"/>
        </w:rPr>
        <w:t>[Sic]</w:t>
      </w:r>
    </w:p>
    <w:p w:rsidR="00B6381E" w:rsidRDefault="00B6381E" w:rsidP="00B6381E">
      <w:pPr>
        <w:spacing w:after="0" w:line="240" w:lineRule="auto"/>
        <w:ind w:left="567" w:right="567"/>
        <w:jc w:val="both"/>
        <w:rPr>
          <w:rFonts w:ascii="Palatino Linotype" w:eastAsia="Times New Roman" w:hAnsi="Palatino Linotype" w:cs="Arial"/>
          <w:b/>
          <w:i/>
          <w:u w:val="single"/>
          <w:lang w:eastAsia="es-ES"/>
        </w:rPr>
      </w:pPr>
    </w:p>
    <w:p w:rsidR="00B6381E" w:rsidRPr="006010FE" w:rsidRDefault="00B6381E" w:rsidP="00B6381E">
      <w:pPr>
        <w:spacing w:after="0" w:line="240" w:lineRule="auto"/>
        <w:ind w:left="567" w:right="567"/>
        <w:jc w:val="both"/>
        <w:rPr>
          <w:rFonts w:ascii="Palatino Linotype" w:eastAsia="Times New Roman" w:hAnsi="Palatino Linotype" w:cs="Arial"/>
          <w:i/>
          <w:lang w:eastAsia="es-ES"/>
        </w:rPr>
      </w:pPr>
    </w:p>
    <w:p w:rsidR="00B6381E" w:rsidRPr="006010FE" w:rsidRDefault="00B6381E" w:rsidP="00B6381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w:t>
      </w:r>
      <w:r>
        <w:rPr>
          <w:rFonts w:ascii="Palatino Linotype" w:eastAsia="Times New Roman" w:hAnsi="Palatino Linotype" w:cs="Times New Roman"/>
          <w:sz w:val="24"/>
          <w:szCs w:val="24"/>
          <w:lang w:eastAsia="es-ES"/>
        </w:rPr>
        <w:t xml:space="preserve">r, conforme a las acciones del </w:t>
      </w:r>
      <w:r w:rsidR="006E4CCA" w:rsidRPr="006E4CCA">
        <w:rPr>
          <w:rFonts w:ascii="Palatino Linotype" w:eastAsia="Times New Roman" w:hAnsi="Palatino Linotype" w:cs="Times New Roman"/>
          <w:b/>
          <w:sz w:val="24"/>
          <w:szCs w:val="24"/>
          <w:lang w:eastAsia="es-ES"/>
        </w:rPr>
        <w:t>Sujeto O</w:t>
      </w:r>
      <w:r w:rsidRPr="006E4CCA">
        <w:rPr>
          <w:rFonts w:ascii="Palatino Linotype" w:eastAsia="Times New Roman" w:hAnsi="Palatino Linotype" w:cs="Times New Roman"/>
          <w:b/>
          <w:sz w:val="24"/>
          <w:szCs w:val="24"/>
          <w:lang w:eastAsia="es-ES"/>
        </w:rPr>
        <w:t>bligado,</w:t>
      </w:r>
      <w:r w:rsidRPr="006010FE">
        <w:rPr>
          <w:rFonts w:ascii="Palatino Linotype" w:eastAsia="Times New Roman" w:hAnsi="Palatino Linotype" w:cs="Times New Roman"/>
          <w:sz w:val="24"/>
          <w:szCs w:val="24"/>
          <w:lang w:eastAsia="es-ES"/>
        </w:rPr>
        <w:t xml:space="preserve"> se establece que éste vulnera el derecho de acceso a</w:t>
      </w:r>
      <w:r w:rsidR="006E4CCA">
        <w:rPr>
          <w:rFonts w:ascii="Palatino Linotype" w:eastAsia="Times New Roman" w:hAnsi="Palatino Linotype" w:cs="Times New Roman"/>
          <w:sz w:val="24"/>
          <w:szCs w:val="24"/>
          <w:lang w:eastAsia="es-ES"/>
        </w:rPr>
        <w:t xml:space="preserve"> la información pública del </w:t>
      </w:r>
      <w:r w:rsidR="006E4CCA" w:rsidRPr="006E4CCA">
        <w:rPr>
          <w:rFonts w:ascii="Palatino Linotype" w:eastAsia="Times New Roman" w:hAnsi="Palatino Linotype" w:cs="Times New Roman"/>
          <w:b/>
          <w:sz w:val="24"/>
          <w:szCs w:val="24"/>
          <w:lang w:eastAsia="es-ES"/>
        </w:rPr>
        <w:t>R</w:t>
      </w:r>
      <w:r w:rsidRPr="006E4CCA">
        <w:rPr>
          <w:rFonts w:ascii="Palatino Linotype" w:eastAsia="Times New Roman" w:hAnsi="Palatino Linotype" w:cs="Times New Roman"/>
          <w:b/>
          <w:sz w:val="24"/>
          <w:szCs w:val="24"/>
          <w:lang w:eastAsia="es-ES"/>
        </w:rPr>
        <w:t>ecurrente,</w:t>
      </w:r>
      <w:r w:rsidRPr="006010FE">
        <w:rPr>
          <w:rFonts w:ascii="Palatino Linotype" w:eastAsia="Times New Roman" w:hAnsi="Palatino Linotype" w:cs="Times New Roman"/>
          <w:sz w:val="24"/>
          <w:szCs w:val="24"/>
          <w:lang w:eastAsia="es-ES"/>
        </w:rPr>
        <w:t xml:space="preserve"> toda vez que no entrega respuesta a la solicitud de información presentada, de conformidad a lo establecido en el artículo 24 fracción XI, de la ley local en la materia, que señala:</w:t>
      </w:r>
    </w:p>
    <w:p w:rsidR="00B6381E" w:rsidRPr="006010FE" w:rsidRDefault="00B6381E" w:rsidP="00B6381E">
      <w:pPr>
        <w:pStyle w:val="Sinespaciado"/>
      </w:pPr>
    </w:p>
    <w:p w:rsidR="00B6381E" w:rsidRPr="006010FE" w:rsidRDefault="006E4CCA" w:rsidP="006E4CC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00B6381E" w:rsidRPr="006010FE">
        <w:rPr>
          <w:rFonts w:ascii="Palatino Linotype" w:eastAsia="Times New Roman" w:hAnsi="Palatino Linotype" w:cs="Times New Roman"/>
          <w:b/>
          <w:i/>
          <w:lang w:eastAsia="es-ES"/>
        </w:rPr>
        <w:t>A</w:t>
      </w:r>
      <w:r w:rsidR="00B6381E" w:rsidRPr="006010FE">
        <w:rPr>
          <w:rFonts w:ascii="Palatino Linotype" w:eastAsia="Times New Roman" w:hAnsi="Palatino Linotype" w:cs="Times New Roman"/>
          <w:b/>
          <w:bCs/>
          <w:i/>
          <w:lang w:eastAsia="es-ES"/>
        </w:rPr>
        <w:t>rtículo 24.</w:t>
      </w:r>
      <w:r w:rsidR="00B6381E" w:rsidRPr="006010FE">
        <w:rPr>
          <w:rFonts w:ascii="Palatino Linotype" w:eastAsia="Times New Roman" w:hAnsi="Palatino Linotype" w:cs="Times New Roman"/>
          <w:bCs/>
          <w:i/>
          <w:lang w:eastAsia="es-ES"/>
        </w:rPr>
        <w:t xml:space="preserve"> </w:t>
      </w:r>
      <w:r w:rsidR="00B6381E"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B6381E" w:rsidRPr="006E4CCA" w:rsidRDefault="00B6381E" w:rsidP="006E4CCA">
      <w:pPr>
        <w:spacing w:before="240" w:line="360" w:lineRule="auto"/>
        <w:ind w:left="851" w:right="851"/>
        <w:jc w:val="both"/>
        <w:rPr>
          <w:rFonts w:ascii="Palatino Linotype" w:eastAsia="Times New Roman" w:hAnsi="Palatino Linotype" w:cs="Times New Roman"/>
          <w:b/>
          <w:i/>
          <w:lang w:eastAsia="es-ES"/>
        </w:rPr>
      </w:pPr>
      <w:r w:rsidRPr="006E4CCA">
        <w:rPr>
          <w:rFonts w:ascii="Palatino Linotype" w:eastAsia="Times New Roman" w:hAnsi="Palatino Linotype" w:cs="Times New Roman"/>
          <w:b/>
          <w:bCs/>
          <w:i/>
          <w:lang w:eastAsia="es-ES"/>
        </w:rPr>
        <w:t>(..</w:t>
      </w:r>
      <w:r w:rsidRPr="006E4CCA">
        <w:rPr>
          <w:rFonts w:ascii="Palatino Linotype" w:eastAsia="Times New Roman" w:hAnsi="Palatino Linotype" w:cs="Times New Roman"/>
          <w:b/>
          <w:i/>
          <w:lang w:eastAsia="es-ES"/>
        </w:rPr>
        <w:t>.)</w:t>
      </w:r>
    </w:p>
    <w:p w:rsidR="00B6381E" w:rsidRPr="006E4CCA" w:rsidRDefault="00B6381E" w:rsidP="006E4CCA">
      <w:pPr>
        <w:spacing w:before="240" w:line="360" w:lineRule="auto"/>
        <w:ind w:left="851" w:right="851"/>
        <w:jc w:val="both"/>
        <w:rPr>
          <w:rFonts w:ascii="Palatino Linotype" w:eastAsia="Times New Roman" w:hAnsi="Palatino Linotype" w:cs="Times New Roman"/>
          <w:b/>
          <w:bCs/>
          <w:i/>
          <w:u w:val="single"/>
          <w:lang w:eastAsia="es-ES"/>
        </w:rPr>
      </w:pPr>
      <w:r w:rsidRPr="006E4CCA">
        <w:rPr>
          <w:rFonts w:ascii="Palatino Linotype" w:eastAsia="Times New Roman" w:hAnsi="Palatino Linotype" w:cs="Times New Roman"/>
          <w:b/>
          <w:bCs/>
          <w:i/>
          <w:u w:val="single"/>
          <w:lang w:eastAsia="es-ES"/>
        </w:rPr>
        <w:t>XI. Dar acceso a la información pública que le sea requerida, en los términos de la Ley General, esta Ley y demás disposiciones jurídicas aplicables;</w:t>
      </w:r>
    </w:p>
    <w:p w:rsidR="006E4CCA" w:rsidRPr="006E4CCA" w:rsidRDefault="006E4CCA" w:rsidP="006E4CCA">
      <w:pPr>
        <w:spacing w:before="240" w:line="360" w:lineRule="auto"/>
        <w:ind w:left="851" w:right="851"/>
        <w:jc w:val="both"/>
        <w:rPr>
          <w:rFonts w:ascii="Palatino Linotype" w:eastAsia="Times New Roman" w:hAnsi="Palatino Linotype" w:cs="Times New Roman"/>
          <w:b/>
          <w:bCs/>
          <w:i/>
          <w:lang w:eastAsia="es-ES"/>
        </w:rPr>
      </w:pPr>
      <w:r w:rsidRPr="006E4CCA">
        <w:rPr>
          <w:rFonts w:ascii="Palatino Linotype" w:eastAsia="Times New Roman" w:hAnsi="Palatino Linotype" w:cs="Times New Roman"/>
          <w:b/>
          <w:bCs/>
          <w:i/>
          <w:lang w:eastAsia="es-ES"/>
        </w:rPr>
        <w:t>(…)”</w:t>
      </w:r>
      <w:r>
        <w:rPr>
          <w:rFonts w:ascii="Palatino Linotype" w:eastAsia="Times New Roman" w:hAnsi="Palatino Linotype" w:cs="Times New Roman"/>
          <w:bCs/>
          <w:i/>
          <w:lang w:eastAsia="es-ES"/>
        </w:rPr>
        <w:t xml:space="preserve"> </w:t>
      </w:r>
      <w:r>
        <w:rPr>
          <w:rFonts w:ascii="Palatino Linotype" w:eastAsia="Times New Roman" w:hAnsi="Palatino Linotype" w:cs="Times New Roman"/>
          <w:b/>
          <w:bCs/>
          <w:i/>
          <w:lang w:eastAsia="es-ES"/>
        </w:rPr>
        <w:t>[Sic]</w:t>
      </w:r>
    </w:p>
    <w:p w:rsidR="00B6381E" w:rsidRDefault="00B6381E" w:rsidP="00B6381E">
      <w:pPr>
        <w:pStyle w:val="Prrafodelista"/>
        <w:autoSpaceDE w:val="0"/>
        <w:autoSpaceDN w:val="0"/>
        <w:adjustRightInd w:val="0"/>
        <w:spacing w:line="360" w:lineRule="auto"/>
        <w:ind w:left="0"/>
        <w:jc w:val="both"/>
        <w:rPr>
          <w:rFonts w:ascii="Palatino Linotype" w:hAnsi="Palatino Linotype" w:cs="Arial"/>
        </w:rPr>
      </w:pPr>
      <w:r w:rsidRPr="006010FE">
        <w:rPr>
          <w:rFonts w:ascii="Palatino Linotype" w:hAnsi="Palatino Linotype" w:cs="Arial"/>
        </w:rPr>
        <w:lastRenderedPageBreak/>
        <w:t>Por lo anterior, es necesa</w:t>
      </w:r>
      <w:r>
        <w:rPr>
          <w:rFonts w:ascii="Palatino Linotype" w:hAnsi="Palatino Linotype" w:cs="Arial"/>
        </w:rPr>
        <w:t>rio retomar el requerimiento de la</w:t>
      </w:r>
      <w:r w:rsidRPr="006010FE">
        <w:rPr>
          <w:rFonts w:ascii="Palatino Linotype" w:hAnsi="Palatino Linotype" w:cs="Arial"/>
        </w:rPr>
        <w:t xml:space="preserve"> solicitante que versa específicamente en conocer la siguiente información:</w:t>
      </w:r>
    </w:p>
    <w:p w:rsidR="00671231" w:rsidRPr="00F26E87" w:rsidRDefault="00671231" w:rsidP="00671231">
      <w:pPr>
        <w:spacing w:before="240" w:line="360" w:lineRule="auto"/>
        <w:ind w:left="851" w:right="851"/>
        <w:jc w:val="both"/>
        <w:rPr>
          <w:rFonts w:ascii="Palatino Linotype" w:hAnsi="Palatino Linotype" w:cs="Arial"/>
          <w:b/>
          <w:i/>
          <w:color w:val="000000"/>
        </w:rPr>
      </w:pPr>
      <w:r w:rsidRPr="00F26E87">
        <w:rPr>
          <w:rFonts w:ascii="Palatino Linotype" w:hAnsi="Palatino Linotype" w:cs="Arial"/>
          <w:i/>
          <w:color w:val="000000"/>
        </w:rPr>
        <w:t xml:space="preserve">“Secretaria de desarrollo Urbano De Tultepec solicito conocer sí la asamblea Ejidal autorizó para adoptar el dominio pleno sobré la parcela Número 118Z-1p1/1 con Número Certificado Parcelario 000 00 0032762 del ejido de Santiago Teyahualco del municipio de Tultepec estado de México. La cual yanoeste sujeto al régimen. Ejidal sino al régimen. LA PROPIEDAD PRIVADA,” </w:t>
      </w:r>
      <w:r w:rsidRPr="00F26E87">
        <w:rPr>
          <w:rFonts w:ascii="Palatino Linotype" w:hAnsi="Palatino Linotype" w:cs="Arial"/>
          <w:b/>
          <w:i/>
          <w:color w:val="000000"/>
        </w:rPr>
        <w:t>[Sic]</w:t>
      </w:r>
    </w:p>
    <w:p w:rsidR="00B6381E" w:rsidRPr="00E23D24" w:rsidRDefault="00B6381E" w:rsidP="00B6381E">
      <w:pPr>
        <w:pStyle w:val="Prrafodelista"/>
        <w:autoSpaceDE w:val="0"/>
        <w:autoSpaceDN w:val="0"/>
        <w:adjustRightInd w:val="0"/>
        <w:spacing w:line="360" w:lineRule="auto"/>
        <w:ind w:left="1440"/>
        <w:jc w:val="both"/>
        <w:rPr>
          <w:rFonts w:ascii="Palatino Linotype" w:hAnsi="Palatino Linotype"/>
        </w:rPr>
      </w:pPr>
    </w:p>
    <w:p w:rsidR="00B6381E" w:rsidRDefault="00B6381E" w:rsidP="00B6381E">
      <w:pPr>
        <w:pStyle w:val="Sinespaciado"/>
        <w:spacing w:line="360" w:lineRule="auto"/>
        <w:jc w:val="both"/>
        <w:rPr>
          <w:rFonts w:ascii="Palatino Linotype" w:hAnsi="Palatino Linotype" w:cs="Arial"/>
        </w:rPr>
      </w:pPr>
      <w:r w:rsidRPr="006010FE">
        <w:rPr>
          <w:rFonts w:ascii="Palatino Linotype" w:hAnsi="Palatino Linotype" w:cs="Arial"/>
        </w:rPr>
        <w:t>Ahora bien, quedando establecido lo anterior, este Órgano Garante considera viable realizar el estud</w:t>
      </w:r>
      <w:r w:rsidR="00671231">
        <w:rPr>
          <w:rFonts w:ascii="Palatino Linotype" w:hAnsi="Palatino Linotype" w:cs="Arial"/>
        </w:rPr>
        <w:t xml:space="preserve">io en aras de establecer si </w:t>
      </w:r>
      <w:r w:rsidR="00671231" w:rsidRPr="00671231">
        <w:rPr>
          <w:rFonts w:ascii="Palatino Linotype" w:hAnsi="Palatino Linotype" w:cs="Arial"/>
          <w:b/>
        </w:rPr>
        <w:t>El Sujeto O</w:t>
      </w:r>
      <w:r w:rsidRPr="00671231">
        <w:rPr>
          <w:rFonts w:ascii="Palatino Linotype" w:hAnsi="Palatino Linotype" w:cs="Arial"/>
          <w:b/>
        </w:rPr>
        <w:t>bligado</w:t>
      </w:r>
      <w:r w:rsidRPr="006010FE">
        <w:rPr>
          <w:rFonts w:ascii="Palatino Linotype" w:hAnsi="Palatino Linotype" w:cs="Arial"/>
        </w:rPr>
        <w:t xml:space="preserve"> cuenta con las atribuciones para generar, administrar o poseer la información solicitada en el ejercicios de sus atribuciones , funciones, facultades o competencia, y si dicha información se considera pública y susceptible de ser </w:t>
      </w:r>
      <w:r>
        <w:rPr>
          <w:rFonts w:ascii="Palatino Linotype" w:hAnsi="Palatino Linotype" w:cs="Arial"/>
        </w:rPr>
        <w:t>entregada a la r</w:t>
      </w:r>
      <w:r w:rsidRPr="006010FE">
        <w:rPr>
          <w:rFonts w:ascii="Palatino Linotype" w:hAnsi="Palatino Linotype" w:cs="Arial"/>
        </w:rPr>
        <w:t>ecurrente.</w:t>
      </w:r>
    </w:p>
    <w:p w:rsidR="00B6381E" w:rsidRDefault="00B6381E" w:rsidP="00B6381E">
      <w:pPr>
        <w:pStyle w:val="Sinespaciado"/>
        <w:rPr>
          <w:rFonts w:ascii="Palatino Linotype" w:hAnsi="Palatino Linotype" w:cs="Arial"/>
        </w:rPr>
      </w:pPr>
    </w:p>
    <w:p w:rsidR="00B6381E" w:rsidRPr="006010FE" w:rsidRDefault="00B6381E" w:rsidP="00B6381E">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B6381E" w:rsidRPr="006010FE" w:rsidRDefault="00B6381E" w:rsidP="00B6381E">
      <w:pPr>
        <w:pStyle w:val="Sinespaciado"/>
      </w:pPr>
    </w:p>
    <w:p w:rsidR="00B6381E" w:rsidRPr="006010FE" w:rsidRDefault="00671231" w:rsidP="00671231">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w:t>
      </w:r>
      <w:r w:rsidR="00B6381E" w:rsidRPr="006010FE">
        <w:rPr>
          <w:rFonts w:ascii="Palatino Linotype" w:hAnsi="Palatino Linotype"/>
          <w:b/>
          <w:i/>
          <w:sz w:val="22"/>
          <w:szCs w:val="22"/>
        </w:rPr>
        <w:t>Artículo 6o.</w:t>
      </w:r>
      <w:r w:rsidR="00B6381E"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00B6381E" w:rsidRPr="006010FE">
        <w:rPr>
          <w:rFonts w:ascii="Palatino Linotype" w:hAnsi="Palatino Linotype"/>
          <w:b/>
          <w:i/>
          <w:sz w:val="22"/>
          <w:szCs w:val="22"/>
        </w:rPr>
        <w:t>El derecho a la información será garantizado por el Estado.</w:t>
      </w:r>
      <w:r w:rsidR="00B6381E" w:rsidRPr="006010FE">
        <w:rPr>
          <w:rFonts w:ascii="Palatino Linotype" w:hAnsi="Palatino Linotype"/>
          <w:i/>
          <w:sz w:val="22"/>
          <w:szCs w:val="22"/>
        </w:rPr>
        <w:t xml:space="preserve"> </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lastRenderedPageBreak/>
        <w:t>Toda persona tiene derecho al libre acceso a información plural y oportuna, así como a buscar, recibir y difundir información e ideas de toda índole por cualquier medio de expresión.</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71231">
        <w:rPr>
          <w:rFonts w:ascii="Palatino Linotype" w:hAnsi="Palatino Linotype"/>
          <w:b/>
          <w:i/>
          <w:sz w:val="22"/>
          <w:szCs w:val="22"/>
          <w:u w:val="single"/>
        </w:rPr>
        <w:t>I. Toda la información en posesión de</w:t>
      </w:r>
      <w:r w:rsidRPr="00671231">
        <w:rPr>
          <w:rFonts w:ascii="Palatino Linotype" w:hAnsi="Palatino Linotype"/>
          <w:i/>
          <w:sz w:val="22"/>
          <w:szCs w:val="22"/>
          <w:u w:val="single"/>
        </w:rPr>
        <w:t xml:space="preserve"> </w:t>
      </w:r>
      <w:r w:rsidRPr="00671231">
        <w:rPr>
          <w:rFonts w:ascii="Palatino Linotype" w:hAnsi="Palatino Linotype"/>
          <w:b/>
          <w:i/>
          <w:sz w:val="22"/>
          <w:szCs w:val="22"/>
          <w:u w:val="single"/>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71231">
        <w:rPr>
          <w:rFonts w:ascii="Palatino Linotype" w:hAnsi="Palatino Linotype"/>
          <w:b/>
          <w:i/>
          <w:sz w:val="22"/>
          <w:szCs w:val="22"/>
          <w:u w:val="single"/>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231">
        <w:rPr>
          <w:rFonts w:ascii="Palatino Linotype" w:hAnsi="Palatino Linotype"/>
          <w:b/>
          <w:i/>
          <w:sz w:val="22"/>
          <w:szCs w:val="22"/>
          <w:u w:val="single"/>
        </w:rPr>
        <w:t>Los sujetos obligados deberán documentar todo acto que derive del ejercicio de sus facultades, competencias o funciones</w:t>
      </w:r>
      <w:r w:rsidRPr="00671231">
        <w:rPr>
          <w:rFonts w:ascii="Palatino Linotype" w:hAnsi="Palatino Linotype"/>
          <w:i/>
          <w:sz w:val="22"/>
          <w:szCs w:val="22"/>
          <w:u w:val="single"/>
        </w:rPr>
        <w:t xml:space="preserve">, </w:t>
      </w:r>
      <w:r w:rsidRPr="006010FE">
        <w:rPr>
          <w:rFonts w:ascii="Palatino Linotype" w:hAnsi="Palatino Linotype"/>
          <w:i/>
          <w:sz w:val="22"/>
          <w:szCs w:val="22"/>
        </w:rPr>
        <w:t>la ley determinará los supuestos específicos bajo los cuales procederá la declaración de inexistencia de la información.</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71231">
        <w:rPr>
          <w:rFonts w:ascii="Palatino Linotype" w:hAnsi="Palatino Linotype"/>
          <w:b/>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w:t>
      </w:r>
      <w:r w:rsidRPr="006010FE">
        <w:rPr>
          <w:rFonts w:ascii="Palatino Linotype" w:hAnsi="Palatino Linotype"/>
          <w:i/>
          <w:sz w:val="22"/>
          <w:szCs w:val="22"/>
        </w:rPr>
        <w:t xml:space="preserve"> los indicadores que permitan rendir cuenta del cumplimiento de sus objetivos y de los resultados obtenidos.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6381E" w:rsidRPr="00671231" w:rsidRDefault="00B6381E" w:rsidP="00671231">
      <w:pPr>
        <w:pStyle w:val="Sinespaciado"/>
        <w:spacing w:before="240" w:after="160" w:line="360" w:lineRule="auto"/>
        <w:ind w:left="851" w:right="851"/>
        <w:jc w:val="both"/>
        <w:rPr>
          <w:rFonts w:ascii="Palatino Linotype" w:hAnsi="Palatino Linotype"/>
          <w:b/>
          <w:i/>
          <w:sz w:val="22"/>
          <w:szCs w:val="22"/>
        </w:rPr>
      </w:pPr>
      <w:r w:rsidRPr="00671231">
        <w:rPr>
          <w:rFonts w:ascii="Palatino Linotype" w:hAnsi="Palatino Linotype"/>
          <w:b/>
          <w:i/>
          <w:sz w:val="22"/>
          <w:szCs w:val="22"/>
        </w:rPr>
        <w:t>(…)</w:t>
      </w:r>
    </w:p>
    <w:p w:rsidR="00B6381E" w:rsidRPr="00671231" w:rsidRDefault="00B6381E" w:rsidP="00671231">
      <w:pPr>
        <w:pStyle w:val="Sinespaciado"/>
        <w:spacing w:before="240" w:after="160" w:line="360" w:lineRule="auto"/>
        <w:ind w:left="851" w:right="851"/>
        <w:jc w:val="both"/>
        <w:rPr>
          <w:rFonts w:ascii="Palatino Linotype" w:hAnsi="Palatino Linotype"/>
          <w:b/>
          <w:i/>
          <w:sz w:val="22"/>
          <w:szCs w:val="22"/>
        </w:rPr>
      </w:pPr>
      <w:r w:rsidRPr="006010FE">
        <w:rPr>
          <w:rFonts w:ascii="Palatino Linotype" w:hAnsi="Palatino Linotype"/>
          <w:i/>
          <w:sz w:val="22"/>
          <w:szCs w:val="22"/>
        </w:rPr>
        <w:t>La ley establecerá aquella información que se considere reservada o confidencial.</w:t>
      </w:r>
      <w:r w:rsidR="00671231">
        <w:rPr>
          <w:rFonts w:ascii="Palatino Linotype" w:hAnsi="Palatino Linotype"/>
          <w:i/>
          <w:sz w:val="22"/>
          <w:szCs w:val="22"/>
        </w:rPr>
        <w:t xml:space="preserve">” </w:t>
      </w:r>
      <w:r w:rsidR="00671231">
        <w:rPr>
          <w:rFonts w:ascii="Palatino Linotype" w:hAnsi="Palatino Linotype"/>
          <w:b/>
          <w:i/>
          <w:sz w:val="22"/>
          <w:szCs w:val="22"/>
        </w:rPr>
        <w:t>[Sic]</w:t>
      </w:r>
    </w:p>
    <w:p w:rsidR="00B6381E" w:rsidRPr="006010FE" w:rsidRDefault="00B6381E" w:rsidP="00B6381E">
      <w:pPr>
        <w:pStyle w:val="Sinespaciado"/>
        <w:ind w:left="567" w:right="567"/>
        <w:jc w:val="both"/>
        <w:rPr>
          <w:rFonts w:ascii="Palatino Linotype" w:hAnsi="Palatino Linotype"/>
          <w:i/>
          <w:sz w:val="22"/>
          <w:szCs w:val="22"/>
        </w:rPr>
      </w:pPr>
    </w:p>
    <w:p w:rsidR="00B6381E" w:rsidRPr="006010FE" w:rsidRDefault="00B6381E" w:rsidP="00B6381E">
      <w:pPr>
        <w:pStyle w:val="Sinespaciado"/>
        <w:spacing w:line="360" w:lineRule="auto"/>
        <w:jc w:val="both"/>
        <w:rPr>
          <w:rFonts w:ascii="Palatino Linotype" w:hAnsi="Palatino Linotype"/>
        </w:rPr>
      </w:pPr>
      <w:r w:rsidRPr="006010FE">
        <w:rPr>
          <w:rFonts w:ascii="Palatino Linotype" w:hAnsi="Palatino Linotype"/>
        </w:rPr>
        <w:lastRenderedPageBreak/>
        <w:t>Por su parte, la Constitución Política del Estado Libre y Soberano de México, en su artículo 5°, dispone en su parte conducente, lo siguiente:</w:t>
      </w:r>
    </w:p>
    <w:p w:rsidR="00B6381E" w:rsidRPr="006010FE" w:rsidRDefault="00B6381E" w:rsidP="00B6381E">
      <w:pPr>
        <w:pStyle w:val="Sinespaciado"/>
      </w:pPr>
    </w:p>
    <w:p w:rsidR="00B6381E" w:rsidRPr="006010FE" w:rsidRDefault="00671231" w:rsidP="00671231">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w:t>
      </w:r>
      <w:r w:rsidR="00B6381E" w:rsidRPr="006010FE">
        <w:rPr>
          <w:rFonts w:ascii="Palatino Linotype" w:hAnsi="Palatino Linotype"/>
          <w:b/>
          <w:i/>
          <w:sz w:val="22"/>
          <w:szCs w:val="22"/>
        </w:rPr>
        <w:t>Artículo 5</w:t>
      </w:r>
      <w:r w:rsidR="00B6381E" w:rsidRPr="006010FE">
        <w:rPr>
          <w:rFonts w:ascii="Palatino Linotype" w:hAnsi="Palatino Linotype"/>
          <w:i/>
          <w:sz w:val="22"/>
          <w:szCs w:val="22"/>
        </w:rPr>
        <w:t xml:space="preserve">. … </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6010FE">
        <w:rPr>
          <w:rFonts w:ascii="Palatino Linotype" w:hAnsi="Palatino Linotype"/>
          <w:i/>
          <w:sz w:val="22"/>
          <w:szCs w:val="22"/>
        </w:rPr>
        <w:lastRenderedPageBreak/>
        <w:t>o funciones, la ley determinará los supuestos específicos bajo los cuales procederá la declaración de inexistencia de la información.</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6381E" w:rsidRPr="00671231" w:rsidRDefault="00B6381E" w:rsidP="00671231">
      <w:pPr>
        <w:pStyle w:val="Sinespaciado"/>
        <w:spacing w:before="240" w:after="160" w:line="360" w:lineRule="auto"/>
        <w:ind w:left="851" w:right="851"/>
        <w:jc w:val="both"/>
        <w:rPr>
          <w:rFonts w:ascii="Palatino Linotype" w:hAnsi="Palatino Linotype"/>
          <w:b/>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r w:rsidR="00671231">
        <w:rPr>
          <w:rFonts w:ascii="Palatino Linotype" w:hAnsi="Palatino Linotype"/>
          <w:i/>
          <w:sz w:val="22"/>
          <w:szCs w:val="22"/>
        </w:rPr>
        <w:t xml:space="preserve">” </w:t>
      </w:r>
      <w:r w:rsidR="00671231">
        <w:rPr>
          <w:rFonts w:ascii="Palatino Linotype" w:hAnsi="Palatino Linotype"/>
          <w:b/>
          <w:i/>
          <w:sz w:val="22"/>
          <w:szCs w:val="22"/>
        </w:rPr>
        <w:t>[Sic]</w:t>
      </w:r>
    </w:p>
    <w:p w:rsidR="00B6381E" w:rsidRPr="006010FE" w:rsidRDefault="00B6381E" w:rsidP="00B6381E">
      <w:pPr>
        <w:pStyle w:val="Sinespaciado"/>
        <w:spacing w:line="360" w:lineRule="auto"/>
        <w:jc w:val="both"/>
        <w:rPr>
          <w:rFonts w:ascii="Palatino Linotype" w:hAnsi="Palatino Linotype"/>
        </w:rPr>
      </w:pPr>
    </w:p>
    <w:p w:rsidR="00B6381E" w:rsidRPr="006010FE" w:rsidRDefault="00B6381E" w:rsidP="00B6381E">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B6381E" w:rsidRPr="006010FE" w:rsidRDefault="00B6381E" w:rsidP="00B6381E">
      <w:pPr>
        <w:pStyle w:val="Sinespaciado"/>
      </w:pPr>
    </w:p>
    <w:p w:rsidR="00B6381E" w:rsidRPr="006010FE" w:rsidRDefault="00671231" w:rsidP="00671231">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w:t>
      </w:r>
      <w:r w:rsidR="00B6381E" w:rsidRPr="006010FE">
        <w:rPr>
          <w:rFonts w:ascii="Palatino Linotype" w:hAnsi="Palatino Linotype"/>
          <w:b/>
          <w:i/>
          <w:sz w:val="22"/>
          <w:szCs w:val="22"/>
        </w:rPr>
        <w:t>Artículo 23.</w:t>
      </w:r>
      <w:r w:rsidR="00B6381E"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B6381E" w:rsidRPr="00AF6C09" w:rsidRDefault="00B6381E" w:rsidP="00671231">
      <w:pPr>
        <w:pStyle w:val="Sinespaciado"/>
        <w:spacing w:before="240" w:after="160" w:line="360" w:lineRule="auto"/>
        <w:ind w:left="851" w:right="851"/>
        <w:jc w:val="both"/>
        <w:rPr>
          <w:rFonts w:ascii="Palatino Linotype" w:hAnsi="Palatino Linotype"/>
          <w:b/>
          <w:i/>
          <w:sz w:val="22"/>
          <w:szCs w:val="22"/>
          <w:u w:val="single"/>
        </w:rPr>
      </w:pPr>
      <w:r w:rsidRPr="00AF6C09">
        <w:rPr>
          <w:rFonts w:ascii="Palatino Linotype" w:hAnsi="Palatino Linotype"/>
          <w:b/>
          <w:i/>
          <w:sz w:val="22"/>
          <w:szCs w:val="22"/>
          <w:u w:val="single"/>
        </w:rPr>
        <w:t>IV. Los ayuntamientos y las dependencias, organismos, órganos y entidades de la administración municipal;</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 Los órganos autónomos;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lastRenderedPageBreak/>
        <w:t>VIII. Los fideicomisos y fondos públicos que cuenten con financiamiento público, parcial o total, o con participación de entidades de gobierno;</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B6381E" w:rsidRPr="006010FE" w:rsidRDefault="00B6381E" w:rsidP="00671231">
      <w:pPr>
        <w:pStyle w:val="Sinespaciado"/>
        <w:spacing w:before="240" w:after="160" w:line="360" w:lineRule="auto"/>
        <w:ind w:left="851" w:right="851"/>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B6381E" w:rsidRPr="00AF6C09" w:rsidRDefault="00B6381E" w:rsidP="00671231">
      <w:pPr>
        <w:pStyle w:val="Sinespaciado"/>
        <w:spacing w:before="240" w:after="160" w:line="360" w:lineRule="auto"/>
        <w:ind w:left="851" w:right="851"/>
        <w:jc w:val="both"/>
        <w:rPr>
          <w:rFonts w:ascii="Palatino Linotype" w:hAnsi="Palatino Linotype"/>
          <w:i/>
          <w:sz w:val="22"/>
          <w:szCs w:val="22"/>
        </w:rPr>
      </w:pPr>
      <w:r w:rsidRPr="00AF6C09">
        <w:rPr>
          <w:rFonts w:ascii="Palatino Linotype" w:hAnsi="Palatino Linotype"/>
          <w:i/>
          <w:sz w:val="22"/>
          <w:szCs w:val="22"/>
        </w:rPr>
        <w:t>XI. Cualquier otra autoridad, entidad, órgano u organismo de los poderes estatal o municipal, que reciba recursos públicos.</w:t>
      </w:r>
    </w:p>
    <w:p w:rsidR="00B6381E" w:rsidRPr="00186D82" w:rsidRDefault="00B6381E" w:rsidP="00671231">
      <w:pPr>
        <w:pStyle w:val="Sinespaciado"/>
        <w:spacing w:before="240" w:after="160" w:line="360" w:lineRule="auto"/>
        <w:ind w:left="851" w:right="851"/>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6381E" w:rsidRPr="00671231" w:rsidRDefault="00B6381E" w:rsidP="00671231">
      <w:pPr>
        <w:pStyle w:val="Sinespaciado"/>
        <w:spacing w:before="240" w:after="160" w:line="360" w:lineRule="auto"/>
        <w:ind w:left="851" w:right="851"/>
        <w:jc w:val="both"/>
        <w:rPr>
          <w:rFonts w:ascii="Palatino Linotype" w:hAnsi="Palatino Linotype"/>
          <w:b/>
          <w:i/>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r w:rsidR="00671231">
        <w:rPr>
          <w:rFonts w:ascii="Palatino Linotype" w:hAnsi="Palatino Linotype"/>
          <w:b/>
          <w:i/>
          <w:sz w:val="22"/>
          <w:szCs w:val="22"/>
          <w:u w:val="single"/>
        </w:rPr>
        <w:t xml:space="preserve">” </w:t>
      </w:r>
      <w:r w:rsidR="00671231">
        <w:rPr>
          <w:rFonts w:ascii="Palatino Linotype" w:hAnsi="Palatino Linotype"/>
          <w:b/>
          <w:i/>
          <w:sz w:val="22"/>
          <w:szCs w:val="22"/>
        </w:rPr>
        <w:t>[Sic]</w:t>
      </w:r>
    </w:p>
    <w:p w:rsidR="00B6381E" w:rsidRDefault="00B6381E" w:rsidP="00B6381E">
      <w:pPr>
        <w:pStyle w:val="Sinespaciado"/>
        <w:spacing w:line="360" w:lineRule="auto"/>
        <w:jc w:val="both"/>
        <w:rPr>
          <w:rFonts w:ascii="Palatino Linotype" w:hAnsi="Palatino Linotype"/>
        </w:rPr>
      </w:pPr>
    </w:p>
    <w:p w:rsidR="00B6381E" w:rsidRPr="006010FE" w:rsidRDefault="00B6381E" w:rsidP="00B6381E">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B6381E" w:rsidRDefault="00B6381E" w:rsidP="00B6381E">
      <w:pPr>
        <w:tabs>
          <w:tab w:val="left" w:pos="8931"/>
        </w:tabs>
        <w:spacing w:after="0" w:line="360" w:lineRule="auto"/>
        <w:ind w:right="51"/>
        <w:jc w:val="both"/>
        <w:rPr>
          <w:rFonts w:ascii="Palatino Linotype" w:hAnsi="Palatino Linotype"/>
          <w:sz w:val="24"/>
          <w:lang w:val="es-ES_tradnl"/>
        </w:rPr>
      </w:pPr>
    </w:p>
    <w:p w:rsidR="00B6381E" w:rsidRDefault="00B6381E" w:rsidP="00B6381E">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lastRenderedPageBreak/>
        <w:t>Con base a lo anterior, tenemos que el sujeto obligado fue omiso en presentar la respuesta correspondiente a los requerimientos inmersos en la solicitud de información, por ende en medio de defensa respectivo el</w:t>
      </w:r>
      <w:r w:rsidR="00671231">
        <w:rPr>
          <w:rFonts w:ascii="Palatino Linotype" w:hAnsi="Palatino Linotype"/>
          <w:sz w:val="24"/>
          <w:lang w:val="es-ES_tradnl"/>
        </w:rPr>
        <w:t xml:space="preserve"> hoy </w:t>
      </w:r>
      <w:r w:rsidR="00671231" w:rsidRPr="00671231">
        <w:rPr>
          <w:rFonts w:ascii="Palatino Linotype" w:hAnsi="Palatino Linotype"/>
          <w:b/>
          <w:sz w:val="24"/>
          <w:lang w:val="es-ES_tradnl"/>
        </w:rPr>
        <w:t>R</w:t>
      </w:r>
      <w:r w:rsidRPr="00671231">
        <w:rPr>
          <w:rFonts w:ascii="Palatino Linotype" w:hAnsi="Palatino Linotype"/>
          <w:b/>
          <w:sz w:val="24"/>
          <w:lang w:val="es-ES_tradnl"/>
        </w:rPr>
        <w:t>ecurrente</w:t>
      </w:r>
      <w:r>
        <w:rPr>
          <w:rFonts w:ascii="Palatino Linotype" w:hAnsi="Palatino Linotype"/>
          <w:sz w:val="24"/>
          <w:lang w:val="es-ES_tradnl"/>
        </w:rPr>
        <w:t xml:space="preserve"> promovió el medio de impugnación, materia del presente fallo, doliéndose de la falta de respuesta de dicha a</w:t>
      </w:r>
      <w:r w:rsidR="00671231">
        <w:rPr>
          <w:rFonts w:ascii="Palatino Linotype" w:hAnsi="Palatino Linotype"/>
          <w:sz w:val="24"/>
          <w:lang w:val="es-ES_tradnl"/>
        </w:rPr>
        <w:t xml:space="preserve">utoridad, asimismo resalta que </w:t>
      </w:r>
      <w:r w:rsidR="00671231" w:rsidRPr="00671231">
        <w:rPr>
          <w:rFonts w:ascii="Palatino Linotype" w:hAnsi="Palatino Linotype"/>
          <w:b/>
          <w:sz w:val="24"/>
          <w:lang w:val="es-ES_tradnl"/>
        </w:rPr>
        <w:t>El Sujeto O</w:t>
      </w:r>
      <w:r w:rsidRPr="00671231">
        <w:rPr>
          <w:rFonts w:ascii="Palatino Linotype" w:hAnsi="Palatino Linotype"/>
          <w:b/>
          <w:sz w:val="24"/>
          <w:lang w:val="es-ES_tradnl"/>
        </w:rPr>
        <w:t>bligado</w:t>
      </w:r>
      <w:r>
        <w:rPr>
          <w:rFonts w:ascii="Palatino Linotype" w:hAnsi="Palatino Linotype"/>
          <w:sz w:val="24"/>
          <w:lang w:val="es-ES_tradnl"/>
        </w:rPr>
        <w:t xml:space="preserve"> fue omiso en presentar el informe justificado correspondiente.</w:t>
      </w:r>
    </w:p>
    <w:p w:rsidR="00EB09E9" w:rsidRDefault="00B6381E" w:rsidP="00B6381E">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Pr>
          <w:rFonts w:ascii="Palatino Linotype" w:hAnsi="Palatino Linotype"/>
        </w:rPr>
        <w:t xml:space="preserve">Ahora bien, en alusión a la solicitud de información </w:t>
      </w:r>
      <w:r>
        <w:rPr>
          <w:rFonts w:ascii="Palatino Linotype" w:hAnsi="Palatino Linotype"/>
          <w:b/>
        </w:rPr>
        <w:t>00053/TULTEPEC/IP/2019, r</w:t>
      </w:r>
      <w:r w:rsidR="006842B8">
        <w:rPr>
          <w:rFonts w:ascii="Palatino Linotype" w:hAnsi="Palatino Linotype" w:cs="Arial"/>
          <w:color w:val="000000"/>
          <w:lang w:val="es-ES_tradnl"/>
        </w:rPr>
        <w:t>esultan de nuestro más amplio interés</w:t>
      </w:r>
      <w:r w:rsidR="00EB09E9">
        <w:rPr>
          <w:rFonts w:ascii="Palatino Linotype" w:hAnsi="Palatino Linotype" w:cs="Arial"/>
          <w:color w:val="000000"/>
          <w:lang w:val="es-ES_tradnl"/>
        </w:rPr>
        <w:t xml:space="preserve"> los artículos 9, 10, 21, 22, 23, fracción IX y 90 de la Ley Agraria, normatividad invocada cuyo contenido literal es el siguiente: </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 xml:space="preserve">“Artículo 9o.- Los núcleos de población ejidales o ejidos tienen personalidad jurídica y patrimonio propio y son propietarios de las tierras que les han sido dotadas o de las que hubieren adquirido por cualquier otro título. </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Artículo 10.- Los ejidos operan de acuerdo con su reglamento interno, sin más limitaciones en sus actividades que las que dispone la ley. Su reglamento se inscribirá en el Registro Agrario Nacional, y deberá contener las bases generales para la organización económica y social del ejido que se adopten libremente, los requisitos para admitir nuevos ejidatarios, las reglas para el aprovechamiento de las tierras de uso común, así como las demás disposiciones que conforme a esta ley deban ser incluídas en el reglamento y las demás que cada ejido considere pertinentes.</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Artículo 21.- Son órganos de los ejidos:</w:t>
      </w:r>
    </w:p>
    <w:p w:rsidR="00EB09E9" w:rsidRPr="00EB09E9" w:rsidRDefault="00EB09E9" w:rsidP="00EB09E9">
      <w:pPr>
        <w:pStyle w:val="Prrafodelista"/>
        <w:numPr>
          <w:ilvl w:val="0"/>
          <w:numId w:val="44"/>
        </w:numPr>
        <w:spacing w:before="240" w:after="160" w:line="360" w:lineRule="auto"/>
        <w:ind w:left="851" w:right="851" w:firstLine="0"/>
        <w:contextualSpacing/>
        <w:jc w:val="both"/>
        <w:rPr>
          <w:rFonts w:ascii="Palatino Linotype" w:hAnsi="Palatino Linotype"/>
          <w:b/>
          <w:i/>
          <w:sz w:val="22"/>
          <w:szCs w:val="22"/>
          <w:u w:val="single"/>
        </w:rPr>
      </w:pPr>
      <w:r w:rsidRPr="00EB09E9">
        <w:rPr>
          <w:rFonts w:ascii="Palatino Linotype" w:hAnsi="Palatino Linotype"/>
          <w:b/>
          <w:i/>
          <w:sz w:val="22"/>
          <w:szCs w:val="22"/>
          <w:u w:val="single"/>
        </w:rPr>
        <w:t>La asamblea;</w:t>
      </w:r>
    </w:p>
    <w:p w:rsidR="00EB09E9" w:rsidRPr="00EB09E9" w:rsidRDefault="00EB09E9" w:rsidP="00EB09E9">
      <w:pPr>
        <w:pStyle w:val="Prrafodelista"/>
        <w:numPr>
          <w:ilvl w:val="0"/>
          <w:numId w:val="44"/>
        </w:numPr>
        <w:spacing w:before="240" w:after="160" w:line="360" w:lineRule="auto"/>
        <w:ind w:left="851" w:right="851" w:firstLine="0"/>
        <w:contextualSpacing/>
        <w:jc w:val="both"/>
        <w:rPr>
          <w:rFonts w:ascii="Palatino Linotype" w:hAnsi="Palatino Linotype"/>
          <w:i/>
          <w:sz w:val="22"/>
          <w:szCs w:val="22"/>
        </w:rPr>
      </w:pPr>
      <w:r w:rsidRPr="00EB09E9">
        <w:rPr>
          <w:rFonts w:ascii="Palatino Linotype" w:hAnsi="Palatino Linotype"/>
          <w:i/>
          <w:sz w:val="22"/>
          <w:szCs w:val="22"/>
        </w:rPr>
        <w:t>El comisariado ejidal; y</w:t>
      </w:r>
    </w:p>
    <w:p w:rsidR="00EB09E9" w:rsidRPr="00EB09E9" w:rsidRDefault="00EB09E9" w:rsidP="00EB09E9">
      <w:pPr>
        <w:pStyle w:val="Prrafodelista"/>
        <w:numPr>
          <w:ilvl w:val="0"/>
          <w:numId w:val="44"/>
        </w:numPr>
        <w:spacing w:before="240" w:after="160" w:line="360" w:lineRule="auto"/>
        <w:ind w:left="851" w:right="851" w:firstLine="0"/>
        <w:contextualSpacing/>
        <w:jc w:val="both"/>
        <w:rPr>
          <w:rFonts w:ascii="Palatino Linotype" w:hAnsi="Palatino Linotype"/>
          <w:i/>
          <w:sz w:val="22"/>
          <w:szCs w:val="22"/>
        </w:rPr>
      </w:pPr>
      <w:r w:rsidRPr="00EB09E9">
        <w:rPr>
          <w:rFonts w:ascii="Palatino Linotype" w:hAnsi="Palatino Linotype"/>
          <w:i/>
          <w:sz w:val="22"/>
          <w:szCs w:val="22"/>
        </w:rPr>
        <w:t>El consejo de vigilancia.</w:t>
      </w:r>
    </w:p>
    <w:p w:rsid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lastRenderedPageBreak/>
        <w:t>Artículo 22.- El órgano supremo del ejido es la asamblea, en la que participan todos los ejidatarios.</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El comisariado ejidal llevará un libro de registro en el que asentará los nombres y datos básicos de identificación de los ejidatarios que integran el núcleo de población ejidal correspondiente. La asamblea revisará los asientos que el comisariado realice conforme a lo que dispone este párrafo.</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Artículo 23.- La asamblea se reunirá por lo menos una vez cada seis meses o con mayor frecuencia cuando así lo determine su reglamento o su costumbre. Serán de la competencia exclusiva de la asamblea los siguientes asuntos:</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w:t>
      </w:r>
    </w:p>
    <w:p w:rsidR="00EB09E9" w:rsidRPr="00EB09E9" w:rsidRDefault="00EB09E9" w:rsidP="00EB09E9">
      <w:pPr>
        <w:spacing w:before="240" w:line="360" w:lineRule="auto"/>
        <w:ind w:left="851" w:right="851"/>
        <w:jc w:val="both"/>
        <w:rPr>
          <w:rFonts w:ascii="Palatino Linotype" w:hAnsi="Palatino Linotype"/>
          <w:b/>
          <w:i/>
          <w:u w:val="single"/>
        </w:rPr>
      </w:pPr>
      <w:r w:rsidRPr="00EB09E9">
        <w:rPr>
          <w:rFonts w:ascii="Palatino Linotype" w:hAnsi="Palatino Linotype"/>
          <w:b/>
          <w:i/>
          <w:u w:val="single"/>
        </w:rPr>
        <w:t>IX. Autorización a los ejidatarios para que adopten el dominio pleno sobre sus parcelas y la aportación de las tierras de uso común a una sociedad, en los términos del artículo 75 de esta ley;</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w:t>
      </w:r>
    </w:p>
    <w:p w:rsidR="00EB09E9" w:rsidRPr="00EB09E9" w:rsidRDefault="00EB09E9" w:rsidP="00EB09E9">
      <w:pPr>
        <w:spacing w:before="240" w:line="360" w:lineRule="auto"/>
        <w:ind w:left="851" w:right="851"/>
        <w:jc w:val="both"/>
        <w:rPr>
          <w:rFonts w:ascii="Palatino Linotype" w:hAnsi="Palatino Linotype"/>
          <w:i/>
        </w:rPr>
      </w:pPr>
      <w:r w:rsidRPr="00EB09E9">
        <w:rPr>
          <w:rFonts w:ascii="Palatino Linotype" w:hAnsi="Palatino Linotype"/>
          <w:i/>
        </w:rPr>
        <w:t>Artículo 90.- Para la constitución de un ejido bastará:</w:t>
      </w:r>
    </w:p>
    <w:p w:rsidR="00EB09E9" w:rsidRPr="00EB09E9" w:rsidRDefault="00EB09E9" w:rsidP="00EB09E9">
      <w:pPr>
        <w:pStyle w:val="Prrafodelista"/>
        <w:numPr>
          <w:ilvl w:val="0"/>
          <w:numId w:val="45"/>
        </w:numPr>
        <w:spacing w:before="240" w:after="160" w:line="360" w:lineRule="auto"/>
        <w:ind w:left="851" w:right="851" w:firstLine="0"/>
        <w:jc w:val="both"/>
        <w:rPr>
          <w:rFonts w:ascii="Palatino Linotype" w:hAnsi="Palatino Linotype"/>
          <w:i/>
          <w:sz w:val="22"/>
          <w:szCs w:val="22"/>
        </w:rPr>
      </w:pPr>
      <w:r w:rsidRPr="00EB09E9">
        <w:rPr>
          <w:rFonts w:ascii="Palatino Linotype" w:hAnsi="Palatino Linotype"/>
          <w:i/>
          <w:sz w:val="22"/>
          <w:szCs w:val="22"/>
        </w:rPr>
        <w:t>Que un grupo de veinte o más individuos participen en su constitución;</w:t>
      </w:r>
    </w:p>
    <w:p w:rsidR="00EB09E9" w:rsidRPr="00EB09E9" w:rsidRDefault="00EB09E9" w:rsidP="00EB09E9">
      <w:pPr>
        <w:pStyle w:val="Prrafodelista"/>
        <w:numPr>
          <w:ilvl w:val="0"/>
          <w:numId w:val="45"/>
        </w:numPr>
        <w:spacing w:before="240" w:after="160" w:line="360" w:lineRule="auto"/>
        <w:ind w:left="851" w:right="851" w:firstLine="0"/>
        <w:jc w:val="both"/>
        <w:rPr>
          <w:rFonts w:ascii="Palatino Linotype" w:hAnsi="Palatino Linotype"/>
          <w:i/>
          <w:sz w:val="22"/>
          <w:szCs w:val="22"/>
        </w:rPr>
      </w:pPr>
      <w:r w:rsidRPr="00EB09E9">
        <w:rPr>
          <w:rFonts w:ascii="Palatino Linotype" w:hAnsi="Palatino Linotype"/>
          <w:i/>
          <w:sz w:val="22"/>
          <w:szCs w:val="22"/>
        </w:rPr>
        <w:t>Que cada individuo aporte una superficie de tierra;</w:t>
      </w:r>
    </w:p>
    <w:p w:rsidR="00EB09E9" w:rsidRPr="00EB09E9" w:rsidRDefault="00EB09E9" w:rsidP="00EB09E9">
      <w:pPr>
        <w:pStyle w:val="Prrafodelista"/>
        <w:numPr>
          <w:ilvl w:val="0"/>
          <w:numId w:val="45"/>
        </w:numPr>
        <w:spacing w:before="240" w:after="160" w:line="360" w:lineRule="auto"/>
        <w:ind w:left="851" w:right="851" w:firstLine="0"/>
        <w:jc w:val="both"/>
        <w:rPr>
          <w:rFonts w:ascii="Palatino Linotype" w:hAnsi="Palatino Linotype"/>
          <w:i/>
          <w:sz w:val="22"/>
          <w:szCs w:val="22"/>
        </w:rPr>
      </w:pPr>
      <w:r w:rsidRPr="00EB09E9">
        <w:rPr>
          <w:rFonts w:ascii="Palatino Linotype" w:hAnsi="Palatino Linotype"/>
          <w:i/>
          <w:sz w:val="22"/>
          <w:szCs w:val="22"/>
        </w:rPr>
        <w:t>Que el núcleo cuente con un proyecto de reglamento interno que se ajuste a lo dispuesto en esta ley; y</w:t>
      </w:r>
    </w:p>
    <w:p w:rsidR="00EB09E9" w:rsidRPr="00EB09E9" w:rsidRDefault="00EB09E9" w:rsidP="00EB09E9">
      <w:pPr>
        <w:pStyle w:val="Prrafodelista"/>
        <w:numPr>
          <w:ilvl w:val="0"/>
          <w:numId w:val="45"/>
        </w:numPr>
        <w:spacing w:before="240" w:after="160" w:line="360" w:lineRule="auto"/>
        <w:ind w:left="851" w:right="851" w:firstLine="0"/>
        <w:jc w:val="both"/>
        <w:rPr>
          <w:rFonts w:ascii="Palatino Linotype" w:hAnsi="Palatino Linotype"/>
          <w:i/>
          <w:sz w:val="22"/>
          <w:szCs w:val="22"/>
        </w:rPr>
      </w:pPr>
      <w:r w:rsidRPr="00EB09E9">
        <w:rPr>
          <w:rFonts w:ascii="Palatino Linotype" w:hAnsi="Palatino Linotype"/>
          <w:i/>
          <w:sz w:val="22"/>
          <w:szCs w:val="22"/>
        </w:rPr>
        <w:t>Que tanto la aportación como el reglamento interno consten en escritura pública y se solicite su inscripción en el Registro Agrario Nacional.</w:t>
      </w:r>
    </w:p>
    <w:p w:rsidR="00EB09E9" w:rsidRPr="00EB09E9" w:rsidRDefault="00EB09E9" w:rsidP="00EB09E9">
      <w:pPr>
        <w:pStyle w:val="Prrafodelista"/>
        <w:spacing w:before="240" w:after="160" w:line="360" w:lineRule="auto"/>
        <w:ind w:left="851" w:right="851"/>
        <w:jc w:val="both"/>
        <w:rPr>
          <w:rFonts w:ascii="Palatino Linotype" w:hAnsi="Palatino Linotype"/>
          <w:b/>
          <w:i/>
          <w:sz w:val="22"/>
          <w:szCs w:val="22"/>
        </w:rPr>
      </w:pPr>
      <w:r w:rsidRPr="00EB09E9">
        <w:rPr>
          <w:rFonts w:ascii="Palatino Linotype" w:hAnsi="Palatino Linotype"/>
          <w:i/>
          <w:sz w:val="22"/>
          <w:szCs w:val="22"/>
        </w:rPr>
        <w:lastRenderedPageBreak/>
        <w:t xml:space="preserve">Será nula la aportación de tierras en fraude de acreedores.” </w:t>
      </w:r>
      <w:r w:rsidRPr="00EB09E9">
        <w:rPr>
          <w:rFonts w:ascii="Palatino Linotype" w:hAnsi="Palatino Linotype"/>
          <w:b/>
          <w:i/>
          <w:sz w:val="22"/>
          <w:szCs w:val="22"/>
        </w:rPr>
        <w:t>[Sic]</w:t>
      </w:r>
    </w:p>
    <w:p w:rsidR="00EB09E9" w:rsidRDefault="00EB09E9" w:rsidP="00EB09E9"/>
    <w:p w:rsidR="00EB09E9" w:rsidRDefault="00EB09E9" w:rsidP="00227F5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Del análisis sistemático y armónico de la normatividad previamente plasmada se desprende que los núcleos de población ejidales tienen personalidad jurídica y patrimonio propios, siendo sus órganos </w:t>
      </w:r>
      <w:r w:rsidR="00670774">
        <w:rPr>
          <w:rFonts w:ascii="Palatino Linotype" w:hAnsi="Palatino Linotype" w:cs="Arial"/>
          <w:color w:val="000000"/>
          <w:sz w:val="24"/>
          <w:lang w:val="es-ES_tradnl"/>
        </w:rPr>
        <w:t xml:space="preserve">adjuntos </w:t>
      </w:r>
      <w:r>
        <w:rPr>
          <w:rFonts w:ascii="Palatino Linotype" w:hAnsi="Palatino Linotype" w:cs="Arial"/>
          <w:color w:val="000000"/>
          <w:sz w:val="24"/>
          <w:lang w:val="es-ES_tradnl"/>
        </w:rPr>
        <w:t xml:space="preserve">el Consejo de Vigilancia, </w:t>
      </w:r>
      <w:r w:rsidR="00670774">
        <w:rPr>
          <w:rFonts w:ascii="Palatino Linotype" w:hAnsi="Palatino Linotype" w:cs="Arial"/>
          <w:color w:val="000000"/>
          <w:sz w:val="24"/>
          <w:lang w:val="es-ES_tradnl"/>
        </w:rPr>
        <w:t xml:space="preserve">el </w:t>
      </w:r>
      <w:r>
        <w:rPr>
          <w:rFonts w:ascii="Palatino Linotype" w:hAnsi="Palatino Linotype" w:cs="Arial"/>
          <w:color w:val="000000"/>
          <w:sz w:val="24"/>
          <w:lang w:val="es-ES_tradnl"/>
        </w:rPr>
        <w:t xml:space="preserve">Comisariado Ejidal y la Asamblea. Ésta última fungiendo como la instancia competente para autorizar </w:t>
      </w:r>
      <w:r w:rsidR="00E22080">
        <w:rPr>
          <w:rFonts w:ascii="Palatino Linotype" w:hAnsi="Palatino Linotype" w:cs="Arial"/>
          <w:color w:val="000000"/>
          <w:sz w:val="24"/>
          <w:lang w:val="es-ES_tradnl"/>
        </w:rPr>
        <w:t xml:space="preserve">a los ejidatarios la adopción del dominio pleno sobre parcelas y la aportación de las tierras de uso común a una sociedad. </w:t>
      </w:r>
    </w:p>
    <w:p w:rsidR="00E22080" w:rsidRDefault="00E22080" w:rsidP="00227F59">
      <w:pPr>
        <w:spacing w:after="0" w:line="360" w:lineRule="auto"/>
        <w:jc w:val="both"/>
        <w:rPr>
          <w:rFonts w:ascii="Palatino Linotype" w:hAnsi="Palatino Linotype" w:cs="Arial"/>
          <w:color w:val="000000"/>
          <w:sz w:val="24"/>
          <w:lang w:val="es-ES_tradnl"/>
        </w:rPr>
      </w:pPr>
    </w:p>
    <w:p w:rsidR="00E22080" w:rsidRDefault="00E22080" w:rsidP="00227F5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A mayor abundamiento, </w:t>
      </w:r>
      <w:r w:rsidR="006842B8">
        <w:rPr>
          <w:rFonts w:ascii="Palatino Linotype" w:hAnsi="Palatino Linotype" w:cs="Arial"/>
          <w:color w:val="000000"/>
          <w:sz w:val="24"/>
          <w:lang w:val="es-ES_tradnl"/>
        </w:rPr>
        <w:t xml:space="preserve">resulta oportuno traer a colación </w:t>
      </w:r>
      <w:r w:rsidR="00EB0591">
        <w:rPr>
          <w:rFonts w:ascii="Palatino Linotype" w:hAnsi="Palatino Linotype" w:cs="Arial"/>
          <w:color w:val="000000"/>
          <w:sz w:val="24"/>
          <w:lang w:val="es-ES_tradnl"/>
        </w:rPr>
        <w:t xml:space="preserve">los artículos 24, fracción XII y 92, fracción II de la Ley de Transparencia y Acceso a la Información Pública del Estado de México y Municipios, dispositivos jurídicos que disponen a la literalidad: </w:t>
      </w:r>
    </w:p>
    <w:p w:rsidR="006842B8" w:rsidRDefault="006842B8" w:rsidP="00227F59">
      <w:pPr>
        <w:spacing w:after="0" w:line="360" w:lineRule="auto"/>
        <w:jc w:val="both"/>
        <w:rPr>
          <w:rFonts w:ascii="Palatino Linotype" w:hAnsi="Palatino Linotype" w:cs="Arial"/>
          <w:color w:val="000000"/>
          <w:sz w:val="24"/>
          <w:lang w:val="es-ES_tradnl"/>
        </w:rPr>
      </w:pPr>
    </w:p>
    <w:p w:rsidR="006842B8" w:rsidRPr="00EB0591" w:rsidRDefault="00EB0591" w:rsidP="00EB0591">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rsidR="00EB0591" w:rsidRPr="00EB0591" w:rsidRDefault="00EB0591" w:rsidP="00EB0591">
      <w:pPr>
        <w:spacing w:before="240" w:line="360" w:lineRule="auto"/>
        <w:ind w:left="851" w:right="851"/>
        <w:jc w:val="both"/>
        <w:rPr>
          <w:rFonts w:ascii="Palatino Linotype" w:hAnsi="Palatino Linotype"/>
          <w:i/>
        </w:rPr>
      </w:pPr>
      <w:r w:rsidRPr="00EB0591">
        <w:rPr>
          <w:rFonts w:ascii="Palatino Linotype" w:hAnsi="Palatino Linotype"/>
          <w:i/>
        </w:rPr>
        <w:t>(…)</w:t>
      </w:r>
    </w:p>
    <w:p w:rsidR="00EB0591" w:rsidRPr="00EB0591" w:rsidRDefault="00EB0591" w:rsidP="00EB0591">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rsidR="00EB0591" w:rsidRPr="00EB0591" w:rsidRDefault="00EB0591" w:rsidP="00EB0591">
      <w:pPr>
        <w:spacing w:before="240" w:line="360" w:lineRule="auto"/>
        <w:ind w:left="851" w:right="851"/>
        <w:jc w:val="both"/>
        <w:rPr>
          <w:rFonts w:ascii="Palatino Linotype" w:hAnsi="Palatino Linotype"/>
          <w:i/>
        </w:rPr>
      </w:pPr>
      <w:r w:rsidRPr="00EB0591">
        <w:rPr>
          <w:rFonts w:ascii="Palatino Linotype" w:hAnsi="Palatino Linotype"/>
          <w:i/>
        </w:rPr>
        <w:t>(…)</w:t>
      </w:r>
    </w:p>
    <w:p w:rsidR="00EB0591" w:rsidRPr="00EB0591" w:rsidRDefault="00EB0591" w:rsidP="00EB0591">
      <w:pPr>
        <w:spacing w:before="240" w:line="360" w:lineRule="auto"/>
        <w:ind w:left="851" w:right="851"/>
        <w:jc w:val="both"/>
        <w:rPr>
          <w:rFonts w:ascii="Palatino Linotype" w:hAnsi="Palatino Linotype"/>
          <w:i/>
        </w:rPr>
      </w:pPr>
      <w:r w:rsidRPr="00EB0591">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B0591" w:rsidRPr="00EB0591" w:rsidRDefault="00EB0591" w:rsidP="00EB0591">
      <w:pPr>
        <w:spacing w:before="240" w:line="360" w:lineRule="auto"/>
        <w:ind w:left="851" w:right="851"/>
        <w:jc w:val="both"/>
        <w:rPr>
          <w:rFonts w:ascii="Palatino Linotype" w:hAnsi="Palatino Linotype"/>
          <w:i/>
        </w:rPr>
      </w:pPr>
      <w:r w:rsidRPr="00EB0591">
        <w:rPr>
          <w:rFonts w:ascii="Palatino Linotype" w:hAnsi="Palatino Linotype"/>
          <w:i/>
        </w:rPr>
        <w:t>(…)</w:t>
      </w:r>
    </w:p>
    <w:p w:rsidR="00EB0591" w:rsidRPr="00EB0591" w:rsidRDefault="00EB0591" w:rsidP="00EB0591">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EB0591" w:rsidRPr="00EB0591" w:rsidRDefault="00EB0591" w:rsidP="00EB0591">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 </w:t>
      </w:r>
      <w:r w:rsidRPr="00EB0591">
        <w:rPr>
          <w:rFonts w:ascii="Palatino Linotype" w:hAnsi="Palatino Linotype"/>
          <w:b/>
          <w:i/>
        </w:rPr>
        <w:t>[Sic]</w:t>
      </w:r>
    </w:p>
    <w:p w:rsidR="006842B8" w:rsidRDefault="006842B8" w:rsidP="00227F59">
      <w:pPr>
        <w:spacing w:after="0" w:line="360" w:lineRule="auto"/>
        <w:jc w:val="both"/>
        <w:rPr>
          <w:rFonts w:ascii="Palatino Linotype" w:hAnsi="Palatino Linotype" w:cs="Arial"/>
          <w:color w:val="000000"/>
          <w:sz w:val="24"/>
          <w:lang w:val="es-ES_tradnl"/>
        </w:rPr>
      </w:pPr>
    </w:p>
    <w:p w:rsidR="006842B8" w:rsidRDefault="006842B8" w:rsidP="00227F59">
      <w:pPr>
        <w:spacing w:after="0" w:line="360" w:lineRule="auto"/>
        <w:jc w:val="both"/>
        <w:rPr>
          <w:rFonts w:ascii="Palatino Linotype" w:hAnsi="Palatino Linotype" w:cs="Arial"/>
          <w:color w:val="000000"/>
          <w:sz w:val="24"/>
          <w:lang w:val="es-ES_tradnl"/>
        </w:rPr>
      </w:pPr>
    </w:p>
    <w:p w:rsidR="006842B8" w:rsidRPr="00670774" w:rsidRDefault="00670774" w:rsidP="00671231">
      <w:pPr>
        <w:spacing w:after="0" w:line="360" w:lineRule="auto"/>
        <w:jc w:val="both"/>
        <w:rPr>
          <w:rFonts w:ascii="Palatino Linotype" w:hAnsi="Palatino Linotype" w:cs="Arial"/>
          <w:color w:val="000000"/>
          <w:sz w:val="24"/>
          <w:lang w:val="es-ES_tradnl"/>
        </w:rPr>
      </w:pPr>
      <w:r w:rsidRPr="00670774">
        <w:rPr>
          <w:rFonts w:ascii="Palatino Linotype" w:hAnsi="Palatino Linotype" w:cs="Arial"/>
          <w:color w:val="000000"/>
          <w:sz w:val="24"/>
          <w:lang w:val="es-ES_tradnl"/>
        </w:rPr>
        <w:t xml:space="preserve">A mayor abundamiento, en alusión a la normatividad previamente plasmada, </w:t>
      </w:r>
      <w:r w:rsidR="00671231">
        <w:rPr>
          <w:rFonts w:ascii="Palatino Linotype" w:hAnsi="Palatino Linotype" w:cs="Arial"/>
          <w:color w:val="000000"/>
          <w:sz w:val="24"/>
          <w:lang w:val="es-ES_tradnl"/>
        </w:rPr>
        <w:t>sirve de sustento la</w:t>
      </w:r>
      <w:r w:rsidRPr="00670774">
        <w:rPr>
          <w:rFonts w:ascii="Palatino Linotype" w:hAnsi="Palatino Linotype" w:cs="Arial"/>
          <w:color w:val="000000"/>
          <w:sz w:val="24"/>
          <w:lang w:val="es-ES_tradnl"/>
        </w:rPr>
        <w:t xml:space="preserve"> siguiente imagen ilustrativa, correspondiente al organigrama del </w:t>
      </w:r>
      <w:r w:rsidRPr="00670774">
        <w:rPr>
          <w:rFonts w:ascii="Palatino Linotype" w:hAnsi="Palatino Linotype" w:cs="Arial"/>
          <w:b/>
          <w:color w:val="000000"/>
          <w:sz w:val="24"/>
          <w:lang w:val="es-ES_tradnl"/>
        </w:rPr>
        <w:t xml:space="preserve">Sujeto Obligado, </w:t>
      </w:r>
      <w:r w:rsidRPr="00670774">
        <w:rPr>
          <w:rFonts w:ascii="Palatino Linotype" w:hAnsi="Palatino Linotype" w:cs="Arial"/>
          <w:color w:val="000000"/>
          <w:sz w:val="24"/>
          <w:lang w:val="es-ES_tradnl"/>
        </w:rPr>
        <w:t>mismo que puede ser consultado en la siguiente dirección electrónica:</w:t>
      </w:r>
    </w:p>
    <w:p w:rsidR="00670774" w:rsidRPr="00670774" w:rsidRDefault="00671231" w:rsidP="00671231">
      <w:pPr>
        <w:spacing w:after="0" w:line="360" w:lineRule="auto"/>
        <w:jc w:val="both"/>
        <w:rPr>
          <w:rFonts w:ascii="Palatino Linotype" w:hAnsi="Palatino Linotype" w:cs="Arial"/>
          <w:color w:val="000000"/>
          <w:sz w:val="24"/>
          <w:szCs w:val="24"/>
          <w:lang w:val="es-ES_tradnl"/>
        </w:rPr>
      </w:pPr>
      <w:r>
        <w:rPr>
          <w:rFonts w:ascii="Palatino Linotype" w:hAnsi="Palatino Linotype"/>
          <w:noProof/>
          <w:sz w:val="24"/>
          <w:szCs w:val="24"/>
          <w:lang w:eastAsia="es-MX"/>
        </w:rPr>
        <mc:AlternateContent>
          <mc:Choice Requires="wps">
            <w:drawing>
              <wp:anchor distT="0" distB="0" distL="114300" distR="114300" simplePos="0" relativeHeight="251728896" behindDoc="0" locked="0" layoutInCell="1" allowOverlap="1">
                <wp:simplePos x="0" y="0"/>
                <wp:positionH relativeFrom="column">
                  <wp:posOffset>-201595</wp:posOffset>
                </wp:positionH>
                <wp:positionV relativeFrom="paragraph">
                  <wp:posOffset>608553</wp:posOffset>
                </wp:positionV>
                <wp:extent cx="6212541" cy="1640541"/>
                <wp:effectExtent l="0" t="0" r="36195" b="36195"/>
                <wp:wrapNone/>
                <wp:docPr id="11" name="Conector recto 11"/>
                <wp:cNvGraphicFramePr/>
                <a:graphic xmlns:a="http://schemas.openxmlformats.org/drawingml/2006/main">
                  <a:graphicData uri="http://schemas.microsoft.com/office/word/2010/wordprocessingShape">
                    <wps:wsp>
                      <wps:cNvCnPr/>
                      <wps:spPr>
                        <a:xfrm>
                          <a:off x="0" y="0"/>
                          <a:ext cx="6212541" cy="16405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0938A9" id="Conector recto 1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5.85pt,47.9pt" to="473.35pt,1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" strokecolor="#5b9bd5 [3204]" strokeweight=".5pt">
                <v:stroke joinstyle="miter"/>
              </v:line>
            </w:pict>
          </mc:Fallback>
        </mc:AlternateContent>
      </w:r>
      <w:hyperlink r:id="rId9" w:history="1">
        <w:r w:rsidR="00670774" w:rsidRPr="00670774">
          <w:rPr>
            <w:rStyle w:val="Hipervnculo"/>
            <w:rFonts w:ascii="Palatino Linotype" w:hAnsi="Palatino Linotype"/>
            <w:sz w:val="24"/>
            <w:szCs w:val="24"/>
          </w:rPr>
          <w:t>https://www.ipomex.org.mx/ipo3/lgt/indice/TULTEPEC/art_92_ii_b/1.web</w:t>
        </w:r>
      </w:hyperlink>
    </w:p>
    <w:p w:rsidR="006842B8" w:rsidRDefault="00670774" w:rsidP="00227F59">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lastRenderedPageBreak/>
        <w:drawing>
          <wp:anchor distT="0" distB="0" distL="114300" distR="114300" simplePos="0" relativeHeight="251727872" behindDoc="0" locked="0" layoutInCell="1" allowOverlap="1">
            <wp:simplePos x="0" y="0"/>
            <wp:positionH relativeFrom="margin">
              <wp:align>center</wp:align>
            </wp:positionH>
            <wp:positionV relativeFrom="paragraph">
              <wp:posOffset>57860</wp:posOffset>
            </wp:positionV>
            <wp:extent cx="6283960" cy="4607560"/>
            <wp:effectExtent l="19050" t="19050" r="21590" b="21590"/>
            <wp:wrapThrough wrapText="bothSides">
              <wp:wrapPolygon edited="0">
                <wp:start x="-65" y="-89"/>
                <wp:lineTo x="-65" y="21612"/>
                <wp:lineTo x="21609" y="21612"/>
                <wp:lineTo x="21609" y="-89"/>
                <wp:lineTo x="-65" y="-8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3960" cy="4607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842B8" w:rsidRDefault="006842B8" w:rsidP="00227F59">
      <w:pPr>
        <w:spacing w:after="0" w:line="360" w:lineRule="auto"/>
        <w:jc w:val="both"/>
        <w:rPr>
          <w:rFonts w:ascii="Palatino Linotype" w:hAnsi="Palatino Linotype" w:cs="Arial"/>
          <w:color w:val="000000"/>
          <w:sz w:val="24"/>
          <w:lang w:val="es-ES_tradnl"/>
        </w:rPr>
      </w:pPr>
    </w:p>
    <w:p w:rsidR="006842B8" w:rsidRPr="0083442D" w:rsidRDefault="00670774" w:rsidP="00227F5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lo expuesto con anterioridad, se desprende que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se auxilia de diversas Secretarías, Unidades, Direcciones, Jefaturas y Departamentos para cumplir con sus fines y objetivos, resultando de nuestro interés la esfera competencial de la Dirección de Desarrollo Urbano. </w:t>
      </w:r>
      <w:r w:rsidR="000E173B">
        <w:rPr>
          <w:rFonts w:ascii="Palatino Linotype" w:hAnsi="Palatino Linotype" w:cs="Arial"/>
          <w:color w:val="000000"/>
          <w:sz w:val="24"/>
          <w:lang w:val="es-ES_tradnl"/>
        </w:rPr>
        <w:t xml:space="preserve">En este tenor, resultan aplicables los artículos 180, fracción XV, </w:t>
      </w:r>
      <w:r w:rsidR="0083442D">
        <w:rPr>
          <w:rFonts w:ascii="Palatino Linotype" w:hAnsi="Palatino Linotype" w:cs="Arial"/>
          <w:color w:val="000000"/>
          <w:sz w:val="24"/>
          <w:lang w:val="es-ES_tradnl"/>
        </w:rPr>
        <w:t xml:space="preserve">186 y 189 del Bando Municipal 2019 del </w:t>
      </w:r>
      <w:r w:rsidR="0083442D">
        <w:rPr>
          <w:rFonts w:ascii="Palatino Linotype" w:hAnsi="Palatino Linotype" w:cs="Arial"/>
          <w:b/>
          <w:color w:val="000000"/>
          <w:sz w:val="24"/>
          <w:lang w:val="es-ES_tradnl"/>
        </w:rPr>
        <w:t xml:space="preserve">Sujeto Obligado, </w:t>
      </w:r>
      <w:r w:rsidR="0083442D">
        <w:rPr>
          <w:rFonts w:ascii="Palatino Linotype" w:hAnsi="Palatino Linotype" w:cs="Arial"/>
          <w:color w:val="000000"/>
          <w:sz w:val="24"/>
          <w:lang w:val="es-ES_tradnl"/>
        </w:rPr>
        <w:t xml:space="preserve">así como el artículo 5.53 del Código Administrativo del Estado de México, dispositivos jurídicos que a la literalidad señalan: </w:t>
      </w:r>
    </w:p>
    <w:p w:rsidR="000E173B" w:rsidRPr="0083442D" w:rsidRDefault="0083442D" w:rsidP="0083442D">
      <w:pPr>
        <w:spacing w:after="0" w:line="360" w:lineRule="auto"/>
        <w:jc w:val="center"/>
        <w:rPr>
          <w:rFonts w:ascii="Palatino Linotype" w:hAnsi="Palatino Linotype" w:cs="Arial"/>
          <w:b/>
          <w:i/>
          <w:color w:val="000000"/>
          <w:sz w:val="24"/>
          <w:lang w:val="es-ES_tradnl"/>
        </w:rPr>
      </w:pPr>
      <w:r w:rsidRPr="0083442D">
        <w:rPr>
          <w:rFonts w:ascii="Palatino Linotype" w:hAnsi="Palatino Linotype" w:cs="Arial"/>
          <w:b/>
          <w:i/>
          <w:color w:val="000000"/>
          <w:sz w:val="24"/>
          <w:lang w:val="es-ES_tradnl"/>
        </w:rPr>
        <w:lastRenderedPageBreak/>
        <w:t>“Bando Municipal del Municipio de Tultepec</w:t>
      </w:r>
    </w:p>
    <w:p w:rsidR="000E173B" w:rsidRPr="00455C83" w:rsidRDefault="000E173B" w:rsidP="0083442D">
      <w:pPr>
        <w:spacing w:before="240" w:line="360" w:lineRule="auto"/>
        <w:ind w:left="851" w:right="851"/>
        <w:jc w:val="both"/>
        <w:rPr>
          <w:rFonts w:ascii="Palatino Linotype" w:hAnsi="Palatino Linotype"/>
          <w:i/>
        </w:rPr>
      </w:pPr>
      <w:r w:rsidRPr="00455C83">
        <w:rPr>
          <w:rFonts w:ascii="Palatino Linotype" w:hAnsi="Palatino Linotype"/>
          <w:i/>
        </w:rPr>
        <w:t>ARTÍCULO 180. El Ayuntamiento tiene las atribuciones siguientes en materia de desarrollo urbano:</w:t>
      </w:r>
    </w:p>
    <w:p w:rsidR="00BD14D5" w:rsidRPr="00455C83" w:rsidRDefault="00BD14D5" w:rsidP="0083442D">
      <w:pPr>
        <w:spacing w:before="240" w:line="360" w:lineRule="auto"/>
        <w:ind w:left="851" w:right="851"/>
        <w:jc w:val="both"/>
        <w:rPr>
          <w:rFonts w:ascii="Palatino Linotype" w:hAnsi="Palatino Linotype" w:cs="Arial"/>
          <w:i/>
          <w:color w:val="000000"/>
          <w:sz w:val="24"/>
          <w:lang w:val="es-ES_tradnl"/>
        </w:rPr>
      </w:pPr>
      <w:r w:rsidRPr="00455C83">
        <w:rPr>
          <w:rFonts w:ascii="Palatino Linotype" w:hAnsi="Palatino Linotype"/>
          <w:i/>
        </w:rPr>
        <w:t>(…)</w:t>
      </w:r>
    </w:p>
    <w:p w:rsidR="00BD14D5" w:rsidRPr="00455C83" w:rsidRDefault="00BD14D5" w:rsidP="0083442D">
      <w:pPr>
        <w:spacing w:before="240" w:line="360" w:lineRule="auto"/>
        <w:ind w:left="851" w:right="851"/>
        <w:jc w:val="both"/>
        <w:rPr>
          <w:rFonts w:ascii="Palatino Linotype" w:hAnsi="Palatino Linotype"/>
          <w:i/>
        </w:rPr>
      </w:pPr>
      <w:r w:rsidRPr="00455C83">
        <w:rPr>
          <w:rFonts w:ascii="Palatino Linotype" w:hAnsi="Palatino Linotype"/>
          <w:i/>
        </w:rPr>
        <w:t xml:space="preserve">XXV. Ordenar la práctica de visitas domiciliarias por conducto del personal adscrito a la Dirección de Desarrollo Urbano Municipal, en cualquier clase de construcción, trátese de uso habitacional, industrial o comercial, incluyendo a las que se ubiquen en terrenos ejidales, sujetándose a las prescripciones que señalen las leyes. </w:t>
      </w:r>
    </w:p>
    <w:p w:rsidR="00BD14D5" w:rsidRPr="00455C83" w:rsidRDefault="00BD14D5" w:rsidP="0083442D">
      <w:pPr>
        <w:spacing w:before="240" w:line="360" w:lineRule="auto"/>
        <w:ind w:left="851" w:right="851"/>
        <w:jc w:val="both"/>
        <w:rPr>
          <w:rFonts w:ascii="Palatino Linotype" w:hAnsi="Palatino Linotype"/>
          <w:i/>
        </w:rPr>
      </w:pPr>
      <w:r w:rsidRPr="00455C83">
        <w:rPr>
          <w:rFonts w:ascii="Palatino Linotype" w:hAnsi="Palatino Linotype"/>
          <w:i/>
        </w:rPr>
        <w:t>Para el cumplimiento de tales atribuciones podrá hacerse uso de la fuerza pública;</w:t>
      </w:r>
    </w:p>
    <w:p w:rsidR="00BD14D5" w:rsidRPr="0083442D" w:rsidRDefault="00BD14D5" w:rsidP="0083442D">
      <w:pPr>
        <w:spacing w:before="240" w:line="360" w:lineRule="auto"/>
        <w:ind w:left="851" w:right="851"/>
        <w:jc w:val="both"/>
        <w:rPr>
          <w:rFonts w:ascii="Palatino Linotype" w:hAnsi="Palatino Linotype"/>
          <w:b/>
          <w:i/>
          <w:u w:val="single"/>
        </w:rPr>
      </w:pPr>
      <w:r w:rsidRPr="0083442D">
        <w:rPr>
          <w:rFonts w:ascii="Palatino Linotype" w:hAnsi="Palatino Linotype"/>
          <w:b/>
          <w:i/>
          <w:u w:val="single"/>
        </w:rPr>
        <w:t>ARTÍCULO 186. Toda acción que signifique la utilización de las tierras ejidales o comunales con fines urbanos, tales como aperturas de calles, conjuntos urbanos, subdivisiones y fusiones de predios, condominios o cualquier acto de construcción de inmuebles, incluso en los solares urbanos de propiedad privada de los ejidos y comunidades, se sujetará a las disposiciones del Libro Quinto del Código Administrativo, su reglamento y los planes de Desarrollo Urbano y demás normatividad aplicable, independientemente de las medidas previstas en la legislación en materia agraria.</w:t>
      </w:r>
    </w:p>
    <w:p w:rsidR="0083442D" w:rsidRPr="0083442D" w:rsidRDefault="0083442D" w:rsidP="0083442D">
      <w:pPr>
        <w:spacing w:before="240" w:line="360" w:lineRule="auto"/>
        <w:ind w:left="851" w:right="851"/>
        <w:jc w:val="both"/>
        <w:rPr>
          <w:rFonts w:ascii="Palatino Linotype" w:hAnsi="Palatino Linotype"/>
          <w:i/>
        </w:rPr>
      </w:pPr>
      <w:r w:rsidRPr="0083442D">
        <w:rPr>
          <w:rFonts w:ascii="Palatino Linotype" w:hAnsi="Palatino Linotype"/>
          <w:i/>
        </w:rPr>
        <w:t>ARTÍCULO 189. Los particulares, para obtener las autorizaciones y permisos de la competencia de las autoridades municipales, deberán cumplir con los requisitos que en materia de desarrollo urbano establecen el Libro Quinto del Código Administrativo y su reglamento.</w:t>
      </w:r>
    </w:p>
    <w:p w:rsidR="00670774" w:rsidRDefault="00670774" w:rsidP="00227F59">
      <w:pPr>
        <w:spacing w:after="0" w:line="360" w:lineRule="auto"/>
        <w:jc w:val="both"/>
        <w:rPr>
          <w:rFonts w:ascii="Palatino Linotype" w:hAnsi="Palatino Linotype" w:cs="Arial"/>
          <w:color w:val="000000"/>
          <w:sz w:val="24"/>
          <w:lang w:val="es-ES_tradnl"/>
        </w:rPr>
      </w:pPr>
    </w:p>
    <w:p w:rsidR="00670774" w:rsidRPr="0083442D" w:rsidRDefault="0083442D" w:rsidP="0083442D">
      <w:pPr>
        <w:spacing w:before="240" w:line="360" w:lineRule="auto"/>
        <w:ind w:left="851" w:right="851"/>
        <w:jc w:val="center"/>
        <w:rPr>
          <w:rFonts w:ascii="Palatino Linotype" w:hAnsi="Palatino Linotype" w:cs="Arial"/>
          <w:b/>
          <w:i/>
          <w:color w:val="000000"/>
          <w:lang w:val="es-ES_tradnl"/>
        </w:rPr>
      </w:pPr>
      <w:r w:rsidRPr="0083442D">
        <w:rPr>
          <w:rFonts w:ascii="Palatino Linotype" w:hAnsi="Palatino Linotype" w:cs="Arial"/>
          <w:b/>
          <w:i/>
          <w:color w:val="000000"/>
          <w:lang w:val="es-ES_tradnl"/>
        </w:rPr>
        <w:lastRenderedPageBreak/>
        <w:t>Código Administrativo del Estado de México</w:t>
      </w:r>
    </w:p>
    <w:p w:rsidR="00670774" w:rsidRPr="0083442D" w:rsidRDefault="0083442D" w:rsidP="0083442D">
      <w:pPr>
        <w:spacing w:before="240" w:line="360" w:lineRule="auto"/>
        <w:ind w:left="851" w:right="851"/>
        <w:jc w:val="both"/>
        <w:rPr>
          <w:rFonts w:ascii="Palatino Linotype" w:hAnsi="Palatino Linotype"/>
          <w:i/>
        </w:rPr>
      </w:pPr>
      <w:r w:rsidRPr="0083442D">
        <w:rPr>
          <w:rFonts w:ascii="Palatino Linotype" w:hAnsi="Palatino Linotype"/>
          <w:i/>
        </w:rPr>
        <w:t>Artículo 5.53.- El aprovechamiento con fines urbanos de áreas y predios ejidales o comunales que se encuentren localizados dentro de los perímetros de los centros de población, conforme los planes municipales de desarrollo urbano respectivos, o que formen parte de las zonas de urbanización ejidal y de las tierras del asentamiento humano, estarán sujetos a las disposiciones de este Libro y su Reglamento.</w:t>
      </w:r>
    </w:p>
    <w:p w:rsidR="0083442D" w:rsidRPr="0083442D" w:rsidRDefault="0083442D" w:rsidP="0083442D">
      <w:pPr>
        <w:spacing w:before="240" w:line="360" w:lineRule="auto"/>
        <w:ind w:left="851" w:right="851"/>
        <w:jc w:val="both"/>
        <w:rPr>
          <w:rFonts w:ascii="Palatino Linotype" w:hAnsi="Palatino Linotype"/>
          <w:b/>
          <w:i/>
          <w:u w:val="single"/>
        </w:rPr>
      </w:pPr>
      <w:r w:rsidRPr="0083442D">
        <w:rPr>
          <w:rFonts w:ascii="Palatino Linotype" w:hAnsi="Palatino Linotype"/>
          <w:b/>
          <w:i/>
          <w:u w:val="single"/>
        </w:rPr>
        <w:t>Todo acto de urbanización, transmisión o incorporación al desarrollo urbano de áreas y predios ejidales o comunales, deberá contar con autorizaciones de impacto urbano, uso y aprovechamiento del suelo, fusión y división del suelo o construcción y edificación, por parte de las autoridades estatales y municipales correspondientes, conforme este Libro, su reglamento y demás ordenamientos legales municipales aplicables.</w:t>
      </w:r>
    </w:p>
    <w:p w:rsidR="0083442D" w:rsidRPr="0083442D" w:rsidRDefault="0083442D" w:rsidP="0083442D">
      <w:pPr>
        <w:spacing w:before="240" w:line="360" w:lineRule="auto"/>
        <w:ind w:left="851" w:right="851"/>
        <w:jc w:val="both"/>
        <w:rPr>
          <w:rFonts w:ascii="Palatino Linotype" w:hAnsi="Palatino Linotype"/>
          <w:i/>
        </w:rPr>
      </w:pPr>
      <w:r w:rsidRPr="0083442D">
        <w:rPr>
          <w:rFonts w:ascii="Palatino Linotype" w:hAnsi="Palatino Linotype"/>
          <w:i/>
        </w:rPr>
        <w:t>No se inscribirá en el Instituto de la Función Registral del Estado de México, título alguno de dominio pleno, de cesión de derechos parcelarios o cualquier otro acto tendente a la subdivisión, fraccionamiento, parcelamiento o pulverización de la propiedad sujeta al régimen agrario, ubicada en áreas urbanas y urbanizables de un centro de población, si no cumple con las autorizaciones correspondientes emitidas de conformidad con este Libro y su reglamento.</w:t>
      </w:r>
    </w:p>
    <w:p w:rsidR="0083442D" w:rsidRPr="0083442D" w:rsidRDefault="0083442D" w:rsidP="0083442D">
      <w:pPr>
        <w:spacing w:before="240" w:line="360" w:lineRule="auto"/>
        <w:ind w:left="851" w:right="851"/>
        <w:jc w:val="both"/>
        <w:rPr>
          <w:rFonts w:ascii="Palatino Linotype" w:hAnsi="Palatino Linotype"/>
          <w:i/>
        </w:rPr>
      </w:pPr>
      <w:r w:rsidRPr="0083442D">
        <w:rPr>
          <w:rFonts w:ascii="Palatino Linotype" w:hAnsi="Palatino Linotype"/>
          <w:i/>
        </w:rPr>
        <w:t xml:space="preserve">Los fedatarios públicos no podrán dar fe ni intervenir en ese tipo de operaciones, sin que antes se acredite ante ellos que se han otorgado las autorizaciones correspondientes. </w:t>
      </w:r>
    </w:p>
    <w:p w:rsidR="0083442D" w:rsidRPr="0083442D" w:rsidRDefault="0083442D" w:rsidP="0083442D">
      <w:pPr>
        <w:spacing w:before="240" w:line="360" w:lineRule="auto"/>
        <w:ind w:left="851" w:right="851"/>
        <w:jc w:val="both"/>
        <w:rPr>
          <w:rFonts w:ascii="Palatino Linotype" w:hAnsi="Palatino Linotype" w:cs="Arial"/>
          <w:b/>
          <w:i/>
          <w:color w:val="000000"/>
          <w:sz w:val="24"/>
          <w:lang w:val="es-ES_tradnl"/>
        </w:rPr>
      </w:pPr>
      <w:r w:rsidRPr="0083442D">
        <w:rPr>
          <w:rFonts w:ascii="Palatino Linotype" w:hAnsi="Palatino Linotype"/>
          <w:i/>
        </w:rPr>
        <w:t xml:space="preserve">Tratándose de la constitución, ampliación y delimitación de la zona de urbanización ejidal y su reserva de crecimiento, así como de la regularización de la tenencia de predios que cuenten con asentamientos humanos irregulares, la asamblea ejidal o de </w:t>
      </w:r>
      <w:r w:rsidRPr="0083442D">
        <w:rPr>
          <w:rFonts w:ascii="Palatino Linotype" w:hAnsi="Palatino Linotype"/>
          <w:i/>
        </w:rPr>
        <w:lastRenderedPageBreak/>
        <w:t xml:space="preserve">comuneros deberá ajustarse a lo establecido en este Libro, su reglamento y los planes municipales de desarrollo urbano, así como en lo previsto por las normas oficiales mexicanas aplicables en la materia. En estos casos se requerirá la intervención de los municipios respectivos.” </w:t>
      </w:r>
      <w:r w:rsidRPr="0083442D">
        <w:rPr>
          <w:rFonts w:ascii="Palatino Linotype" w:hAnsi="Palatino Linotype"/>
          <w:b/>
          <w:i/>
        </w:rPr>
        <w:t>[Sic]</w:t>
      </w:r>
    </w:p>
    <w:p w:rsidR="00670774" w:rsidRDefault="00670774" w:rsidP="00227F59">
      <w:pPr>
        <w:spacing w:after="0" w:line="360" w:lineRule="auto"/>
        <w:jc w:val="both"/>
        <w:rPr>
          <w:rFonts w:ascii="Palatino Linotype" w:hAnsi="Palatino Linotype" w:cs="Arial"/>
          <w:color w:val="000000"/>
          <w:sz w:val="24"/>
          <w:lang w:val="es-ES_tradnl"/>
        </w:rPr>
      </w:pPr>
    </w:p>
    <w:p w:rsidR="0083442D" w:rsidRDefault="00835314" w:rsidP="00227F59">
      <w:pPr>
        <w:spacing w:after="0" w:line="360" w:lineRule="auto"/>
        <w:jc w:val="both"/>
        <w:rPr>
          <w:rFonts w:ascii="Palatino Linotype" w:hAnsi="Palatino Linotype" w:cs="Arial"/>
          <w:sz w:val="24"/>
        </w:rPr>
      </w:pPr>
      <w:r>
        <w:rPr>
          <w:rFonts w:ascii="Palatino Linotype" w:hAnsi="Palatino Linotype" w:cs="Arial"/>
          <w:sz w:val="24"/>
        </w:rPr>
        <w:t>En este tenor</w:t>
      </w:r>
      <w:r w:rsidR="0083442D">
        <w:rPr>
          <w:rFonts w:ascii="Palatino Linotype" w:hAnsi="Palatino Linotype" w:cs="Arial"/>
          <w:sz w:val="24"/>
        </w:rPr>
        <w:t xml:space="preserve">, si bien es cierto que la información requerida no es generada por </w:t>
      </w:r>
      <w:r w:rsidR="0083442D">
        <w:rPr>
          <w:rFonts w:ascii="Palatino Linotype" w:hAnsi="Palatino Linotype" w:cs="Arial"/>
          <w:b/>
          <w:sz w:val="24"/>
        </w:rPr>
        <w:t xml:space="preserve">El Sujeto Obligado, </w:t>
      </w:r>
      <w:r w:rsidR="0083442D">
        <w:rPr>
          <w:rFonts w:ascii="Palatino Linotype" w:hAnsi="Palatino Linotype" w:cs="Arial"/>
          <w:sz w:val="24"/>
        </w:rPr>
        <w:t xml:space="preserve">al emanar de una facultad cuyo ejercicio se encuentra reservado de manera exclusiva a la Asamblea Ejidal, lo cierto también es que pudiera ser poseída o administrada por </w:t>
      </w:r>
      <w:r>
        <w:rPr>
          <w:rFonts w:ascii="Palatino Linotype" w:hAnsi="Palatino Linotype" w:cs="Arial"/>
          <w:sz w:val="24"/>
        </w:rPr>
        <w:t xml:space="preserve">conducto de su Dirección de Desarrollo Urbano, al fungir como el área competente para regular lo relativo a la utilización de las tierras ejidales o comunales con fines urbanos, englobando lo relativo a la apertura de calles, conjuntos urbanos, subdivisiones, fusiones de predios, condominios o cualquier de construcción de inmuebles. </w:t>
      </w:r>
    </w:p>
    <w:p w:rsidR="00455C83" w:rsidRPr="00835314" w:rsidRDefault="00455C83" w:rsidP="00227F59">
      <w:pPr>
        <w:spacing w:after="0" w:line="360" w:lineRule="auto"/>
        <w:jc w:val="both"/>
        <w:rPr>
          <w:rFonts w:ascii="Palatino Linotype" w:hAnsi="Palatino Linotype" w:cs="Arial"/>
          <w:sz w:val="24"/>
        </w:rPr>
      </w:pPr>
    </w:p>
    <w:p w:rsidR="0083442D" w:rsidRDefault="00835314" w:rsidP="00227F59">
      <w:pPr>
        <w:spacing w:after="0" w:line="360" w:lineRule="auto"/>
        <w:jc w:val="both"/>
        <w:rPr>
          <w:rFonts w:ascii="Palatino Linotype" w:hAnsi="Palatino Linotype" w:cs="Arial"/>
          <w:sz w:val="24"/>
        </w:rPr>
      </w:pPr>
      <w:r>
        <w:rPr>
          <w:rFonts w:ascii="Palatino Linotype" w:hAnsi="Palatino Linotype" w:cs="Arial"/>
          <w:sz w:val="24"/>
        </w:rPr>
        <w:t xml:space="preserve">Con base en lo anteriormente expuesto, resulta procedente </w:t>
      </w:r>
      <w:r w:rsidR="00B6381E">
        <w:rPr>
          <w:rFonts w:ascii="Palatino Linotype" w:hAnsi="Palatino Linotype" w:cs="Arial"/>
          <w:sz w:val="24"/>
        </w:rPr>
        <w:t xml:space="preserve">ordenar la entrega </w:t>
      </w:r>
      <w:r>
        <w:rPr>
          <w:rFonts w:ascii="Palatino Linotype" w:hAnsi="Palatino Linotype" w:cs="Arial"/>
          <w:sz w:val="24"/>
        </w:rPr>
        <w:t xml:space="preserve">del o los documentos en donde conste la </w:t>
      </w:r>
      <w:r w:rsidR="00B6381E">
        <w:rPr>
          <w:rFonts w:ascii="Palatino Linotype" w:hAnsi="Palatino Linotype" w:cs="Arial"/>
          <w:sz w:val="24"/>
        </w:rPr>
        <w:t xml:space="preserve">autorización por parte de la </w:t>
      </w:r>
      <w:r>
        <w:rPr>
          <w:rFonts w:ascii="Palatino Linotype" w:hAnsi="Palatino Linotype" w:cs="Arial"/>
          <w:sz w:val="24"/>
        </w:rPr>
        <w:t xml:space="preserve">Asamblea Ejidal </w:t>
      </w:r>
      <w:r w:rsidR="00B6381E">
        <w:rPr>
          <w:rFonts w:ascii="Palatino Linotype" w:hAnsi="Palatino Linotype" w:cs="Arial"/>
          <w:sz w:val="24"/>
        </w:rPr>
        <w:t xml:space="preserve">para </w:t>
      </w:r>
      <w:r>
        <w:rPr>
          <w:rFonts w:ascii="Palatino Linotype" w:hAnsi="Palatino Linotype" w:cs="Arial"/>
          <w:sz w:val="24"/>
        </w:rPr>
        <w:t xml:space="preserve">adoptar el dominio pleno sobre la parcela referida en la solicitud de información </w:t>
      </w:r>
      <w:r>
        <w:rPr>
          <w:rFonts w:ascii="Palatino Linotype" w:hAnsi="Palatino Linotype" w:cs="Arial"/>
          <w:b/>
          <w:sz w:val="24"/>
        </w:rPr>
        <w:t>00053/TULTEPEC/IP/</w:t>
      </w:r>
      <w:r w:rsidR="00B6381E">
        <w:rPr>
          <w:rFonts w:ascii="Palatino Linotype" w:hAnsi="Palatino Linotype" w:cs="Arial"/>
          <w:b/>
          <w:sz w:val="24"/>
        </w:rPr>
        <w:t xml:space="preserve">2019, </w:t>
      </w:r>
      <w:r w:rsidR="00B6381E">
        <w:rPr>
          <w:rFonts w:ascii="Palatino Linotype" w:hAnsi="Palatino Linotype" w:cs="Arial"/>
          <w:sz w:val="24"/>
        </w:rPr>
        <w:t xml:space="preserve">misma que deberá de ser elaborada en versión pública, testando el nombre y firma de los ejidatarios, en atención a su naturaleza privada, así como cualquier otro dato susceptible de ser catalogado como personal. </w:t>
      </w:r>
    </w:p>
    <w:p w:rsidR="00455C83" w:rsidRDefault="00455C83" w:rsidP="00227F59">
      <w:pPr>
        <w:spacing w:after="0" w:line="360" w:lineRule="auto"/>
        <w:jc w:val="both"/>
        <w:rPr>
          <w:rFonts w:ascii="Palatino Linotype" w:hAnsi="Palatino Linotype" w:cs="Arial"/>
          <w:sz w:val="24"/>
        </w:rPr>
      </w:pPr>
    </w:p>
    <w:p w:rsidR="00455C83" w:rsidRPr="007849FC" w:rsidRDefault="007849FC" w:rsidP="00227F59">
      <w:pPr>
        <w:spacing w:after="0" w:line="360" w:lineRule="auto"/>
        <w:jc w:val="both"/>
        <w:rPr>
          <w:rFonts w:ascii="Palatino Linotype" w:hAnsi="Palatino Linotype" w:cs="Arial"/>
          <w:sz w:val="24"/>
        </w:rPr>
      </w:pPr>
      <w:r>
        <w:rPr>
          <w:rFonts w:ascii="Palatino Linotype" w:hAnsi="Palatino Linotype" w:cs="Arial"/>
          <w:sz w:val="24"/>
        </w:rPr>
        <w:t xml:space="preserve">Finalmente, en el supuesto de que la información referida no haya sido generada, poseída o administrada por </w:t>
      </w:r>
      <w:r>
        <w:rPr>
          <w:rFonts w:ascii="Palatino Linotype" w:hAnsi="Palatino Linotype" w:cs="Arial"/>
          <w:b/>
          <w:sz w:val="24"/>
        </w:rPr>
        <w:t xml:space="preserve">El Sujeto Obligado </w:t>
      </w:r>
      <w:r>
        <w:rPr>
          <w:rFonts w:ascii="Palatino Linotype" w:hAnsi="Palatino Linotype" w:cs="Arial"/>
          <w:sz w:val="24"/>
        </w:rPr>
        <w:t xml:space="preserve">bastará con que así lo manifieste en etapa de cumplimiento. </w:t>
      </w:r>
    </w:p>
    <w:p w:rsidR="00B6381E" w:rsidRPr="00850407" w:rsidRDefault="00B6381E" w:rsidP="00B6381E">
      <w:pPr>
        <w:pStyle w:val="Prrafodelista"/>
        <w:numPr>
          <w:ilvl w:val="0"/>
          <w:numId w:val="46"/>
        </w:numPr>
        <w:spacing w:line="360" w:lineRule="auto"/>
        <w:jc w:val="both"/>
        <w:rPr>
          <w:rFonts w:ascii="Palatino Linotype" w:hAnsi="Palatino Linotype"/>
          <w:b/>
          <w:sz w:val="28"/>
        </w:rPr>
      </w:pPr>
      <w:r w:rsidRPr="00850407">
        <w:rPr>
          <w:rFonts w:ascii="Palatino Linotype" w:hAnsi="Palatino Linotype"/>
          <w:b/>
          <w:sz w:val="28"/>
        </w:rPr>
        <w:lastRenderedPageBreak/>
        <w:t>Versión Pública</w:t>
      </w:r>
    </w:p>
    <w:p w:rsidR="00B6381E" w:rsidRPr="001571EB" w:rsidRDefault="00B6381E" w:rsidP="00B6381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B6381E" w:rsidRPr="00E60DEF" w:rsidRDefault="00B6381E" w:rsidP="00B6381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B6381E" w:rsidRPr="00E60DEF" w:rsidRDefault="00B6381E" w:rsidP="00B6381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B6381E" w:rsidRPr="001571EB" w:rsidRDefault="00B6381E" w:rsidP="00B6381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B6381E" w:rsidRPr="001571EB" w:rsidRDefault="00B6381E" w:rsidP="00B6381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B6381E" w:rsidRPr="001571EB" w:rsidRDefault="00B6381E" w:rsidP="00B6381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B6381E" w:rsidRPr="001571EB" w:rsidRDefault="00B6381E" w:rsidP="00B6381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rsidR="00B6381E" w:rsidRPr="001571EB" w:rsidRDefault="00B6381E" w:rsidP="00B6381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B6381E" w:rsidRPr="001571EB" w:rsidRDefault="00B6381E" w:rsidP="00B6381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B6381E" w:rsidRPr="001571EB" w:rsidRDefault="00B6381E" w:rsidP="00B6381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B6381E" w:rsidRPr="00E60DEF" w:rsidRDefault="00B6381E" w:rsidP="00B6381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B6381E" w:rsidRPr="001571EB" w:rsidRDefault="00B6381E" w:rsidP="00B6381E">
      <w:pPr>
        <w:spacing w:before="240" w:line="360" w:lineRule="auto"/>
        <w:ind w:left="851" w:right="851"/>
        <w:jc w:val="both"/>
        <w:rPr>
          <w:rFonts w:ascii="Palatino Linotype" w:hAnsi="Palatino Linotype" w:cs="Arial"/>
          <w:b/>
          <w:i/>
        </w:rPr>
      </w:pPr>
      <w:r>
        <w:rPr>
          <w:rFonts w:ascii="Palatino Linotype" w:hAnsi="Palatino Linotype" w:cs="Arial"/>
          <w:b/>
          <w:i/>
        </w:rPr>
        <w:t>(…)</w:t>
      </w:r>
    </w:p>
    <w:p w:rsidR="00B6381E" w:rsidRPr="00E60DEF" w:rsidRDefault="00B6381E" w:rsidP="00B6381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B6381E" w:rsidRPr="001571EB" w:rsidRDefault="00B6381E" w:rsidP="00B6381E">
      <w:pPr>
        <w:spacing w:line="240" w:lineRule="auto"/>
        <w:ind w:left="851" w:right="851"/>
        <w:jc w:val="both"/>
        <w:rPr>
          <w:rFonts w:ascii="Palatino Linotype" w:hAnsi="Palatino Linotype" w:cs="Arial"/>
          <w:b/>
          <w:i/>
          <w:u w:val="single"/>
        </w:rPr>
      </w:pPr>
    </w:p>
    <w:p w:rsidR="00B6381E" w:rsidRPr="001571EB" w:rsidRDefault="00B6381E" w:rsidP="00B6381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B6381E" w:rsidRPr="001571EB" w:rsidRDefault="00B6381E" w:rsidP="00B6381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B6381E" w:rsidRPr="001571EB" w:rsidRDefault="00B6381E" w:rsidP="00B6381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B6381E" w:rsidRPr="001571EB" w:rsidRDefault="00B6381E" w:rsidP="00B6381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B6381E" w:rsidRPr="001571EB" w:rsidRDefault="00B6381E" w:rsidP="00B6381E">
      <w:pPr>
        <w:autoSpaceDE w:val="0"/>
        <w:autoSpaceDN w:val="0"/>
        <w:adjustRightInd w:val="0"/>
        <w:spacing w:before="120" w:after="120"/>
        <w:ind w:left="567" w:right="850"/>
        <w:jc w:val="both"/>
        <w:rPr>
          <w:rFonts w:ascii="Palatino Linotype" w:eastAsia="Times New Roman" w:hAnsi="Palatino Linotype" w:cs="Arial"/>
          <w:i/>
        </w:rPr>
      </w:pPr>
    </w:p>
    <w:p w:rsidR="00B6381E" w:rsidRPr="001571EB" w:rsidRDefault="00B6381E" w:rsidP="00B6381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B6381E" w:rsidRPr="001571EB" w:rsidRDefault="00B6381E" w:rsidP="00B6381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6381E" w:rsidRPr="001571EB" w:rsidRDefault="00B6381E" w:rsidP="00B6381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B6381E" w:rsidRPr="001571EB" w:rsidRDefault="00B6381E" w:rsidP="00B6381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B6381E" w:rsidRPr="00870707" w:rsidRDefault="00B6381E" w:rsidP="00B6381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B6381E" w:rsidRPr="001571EB" w:rsidRDefault="00B6381E" w:rsidP="00B6381E">
      <w:pPr>
        <w:spacing w:after="0" w:line="360" w:lineRule="auto"/>
        <w:jc w:val="both"/>
        <w:rPr>
          <w:rFonts w:ascii="Palatino Linotype" w:hAnsi="Palatino Linotype" w:cs="Arial"/>
        </w:rPr>
      </w:pPr>
    </w:p>
    <w:p w:rsidR="00B6381E" w:rsidRDefault="00B6381E" w:rsidP="00B6381E">
      <w:pPr>
        <w:spacing w:before="240" w:after="240" w:line="360" w:lineRule="auto"/>
        <w:jc w:val="both"/>
        <w:rPr>
          <w:rFonts w:ascii="Palatino Linotype" w:hAnsi="Palatino Linotype"/>
          <w:sz w:val="24"/>
          <w:szCs w:val="24"/>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671231" w:rsidRPr="00C24C91" w:rsidRDefault="00671231" w:rsidP="00671231">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Pr>
          <w:rFonts w:ascii="Palatino Linotype" w:hAnsi="Palatino Linotype" w:cs="Arial"/>
          <w:b/>
          <w:sz w:val="24"/>
          <w:szCs w:val="24"/>
        </w:rPr>
        <w:t>00053/TULTEPEC/IP/2019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671231" w:rsidRDefault="00671231" w:rsidP="00671231">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lastRenderedPageBreak/>
        <w:t>Por lo antes expuesto y fundado es de resolverse y;</w:t>
      </w:r>
    </w:p>
    <w:p w:rsidR="00835314" w:rsidRDefault="00835314" w:rsidP="00227F59">
      <w:pPr>
        <w:spacing w:after="0" w:line="360" w:lineRule="auto"/>
        <w:jc w:val="both"/>
        <w:rPr>
          <w:rFonts w:ascii="Palatino Linotype" w:hAnsi="Palatino Linotype" w:cs="Arial"/>
          <w:sz w:val="24"/>
        </w:rPr>
      </w:pPr>
    </w:p>
    <w:p w:rsidR="00671231" w:rsidRPr="004C510E" w:rsidRDefault="00671231" w:rsidP="00671231">
      <w:pPr>
        <w:spacing w:after="0" w:line="360" w:lineRule="auto"/>
        <w:ind w:right="-234"/>
        <w:jc w:val="center"/>
        <w:rPr>
          <w:rFonts w:ascii="Palatino Linotype" w:hAnsi="Palatino Linotype"/>
          <w:b/>
          <w:sz w:val="24"/>
          <w:szCs w:val="24"/>
          <w:lang w:val="pt-BR"/>
        </w:rPr>
      </w:pP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671231" w:rsidRPr="004C510E" w:rsidRDefault="00671231" w:rsidP="00671231">
      <w:pPr>
        <w:spacing w:after="0" w:line="360" w:lineRule="auto"/>
        <w:ind w:right="-234" w:firstLine="567"/>
        <w:jc w:val="center"/>
        <w:rPr>
          <w:rFonts w:ascii="Palatino Linotype" w:hAnsi="Palatino Linotype"/>
          <w:b/>
          <w:sz w:val="24"/>
          <w:szCs w:val="24"/>
          <w:lang w:val="pt-BR"/>
        </w:rPr>
      </w:pPr>
    </w:p>
    <w:p w:rsidR="00671231" w:rsidRDefault="00671231" w:rsidP="00671231">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671231" w:rsidRDefault="00671231" w:rsidP="00671231">
      <w:pPr>
        <w:pStyle w:val="Prrafodelista"/>
        <w:autoSpaceDE w:val="0"/>
        <w:autoSpaceDN w:val="0"/>
        <w:adjustRightInd w:val="0"/>
        <w:spacing w:before="240" w:after="160" w:line="360" w:lineRule="auto"/>
        <w:ind w:left="0"/>
        <w:jc w:val="both"/>
        <w:rPr>
          <w:rFonts w:ascii="Palatino Linotype" w:hAnsi="Palatino Linotype"/>
        </w:rPr>
      </w:pPr>
    </w:p>
    <w:p w:rsidR="00671231" w:rsidRPr="00DA3F35" w:rsidRDefault="00671231" w:rsidP="00671231">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Pr>
          <w:rFonts w:ascii="Palatino Linotype" w:hAnsi="Palatino Linotype" w:cs="Arial"/>
          <w:b/>
          <w:sz w:val="24"/>
          <w:szCs w:val="24"/>
        </w:rPr>
        <w:t>00053/TULTEPEC/IP/2019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SAIMEX</w:t>
      </w:r>
      <w:r w:rsidR="00BD36F6">
        <w:rPr>
          <w:rFonts w:ascii="Palatino Linotype" w:eastAsia="Times New Roman" w:hAnsi="Palatino Linotype" w:cs="Arial"/>
          <w:b/>
          <w:sz w:val="24"/>
          <w:szCs w:val="24"/>
        </w:rPr>
        <w:t>,</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 xml:space="preserve">de lo siguiente: </w:t>
      </w:r>
    </w:p>
    <w:p w:rsidR="00671231" w:rsidRPr="0068523B" w:rsidRDefault="00671231" w:rsidP="00671231">
      <w:pPr>
        <w:pStyle w:val="Prrafodelista"/>
        <w:numPr>
          <w:ilvl w:val="0"/>
          <w:numId w:val="47"/>
        </w:numPr>
        <w:spacing w:before="240" w:line="360" w:lineRule="auto"/>
        <w:jc w:val="both"/>
        <w:rPr>
          <w:rFonts w:ascii="Palatino Linotype" w:hAnsi="Palatino Linotype" w:cs="Arial"/>
        </w:rPr>
      </w:pPr>
      <w:r>
        <w:rPr>
          <w:rFonts w:ascii="Palatino Linotype" w:hAnsi="Palatino Linotype" w:cs="Arial"/>
          <w:i/>
        </w:rPr>
        <w:t>El o los documentos donde conste</w:t>
      </w:r>
      <w:r w:rsidR="00660844">
        <w:rPr>
          <w:rFonts w:ascii="Palatino Linotype" w:hAnsi="Palatino Linotype" w:cs="Arial"/>
          <w:i/>
        </w:rPr>
        <w:t xml:space="preserve"> la autorización por parte de la Asamblea Ejidal para adoptar el dominio pleno sobre la parcela referida en la solicitud de información. </w:t>
      </w:r>
    </w:p>
    <w:p w:rsidR="00671231" w:rsidRDefault="00671231" w:rsidP="00671231">
      <w:pPr>
        <w:pStyle w:val="Prrafodelista"/>
        <w:spacing w:before="240" w:line="360" w:lineRule="auto"/>
        <w:ind w:left="108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w:t>
      </w:r>
      <w:r w:rsidR="00BB3ECB">
        <w:rPr>
          <w:rFonts w:ascii="Palatino Linotype" w:hAnsi="Palatino Linotype" w:cs="Arial"/>
          <w:i/>
        </w:rPr>
        <w:t>n y se ponga a disposición del R</w:t>
      </w:r>
      <w:r>
        <w:rPr>
          <w:rFonts w:ascii="Palatino Linotype" w:hAnsi="Palatino Linotype" w:cs="Arial"/>
          <w:i/>
        </w:rPr>
        <w:t xml:space="preserve">ecurrente. </w:t>
      </w:r>
    </w:p>
    <w:p w:rsidR="00455C83" w:rsidRPr="00C56A1A" w:rsidRDefault="007849FC" w:rsidP="00671231">
      <w:pPr>
        <w:pStyle w:val="Prrafodelista"/>
        <w:spacing w:before="240" w:line="360" w:lineRule="auto"/>
        <w:ind w:left="1080"/>
        <w:jc w:val="both"/>
        <w:rPr>
          <w:rFonts w:ascii="Palatino Linotype" w:hAnsi="Palatino Linotype" w:cs="Arial"/>
          <w:i/>
        </w:rPr>
      </w:pPr>
      <w:r>
        <w:rPr>
          <w:rFonts w:ascii="Palatino Linotype" w:hAnsi="Palatino Linotype" w:cs="Arial"/>
          <w:i/>
        </w:rPr>
        <w:t xml:space="preserve">En el supuesto de que la información referida en el punto 1 no haya sido generada, poseída o administrada por El Sujeto Obligado, bastará con que así lo manifieste. </w:t>
      </w:r>
    </w:p>
    <w:p w:rsidR="00671231" w:rsidRPr="00D05C83" w:rsidRDefault="00671231" w:rsidP="00671231">
      <w:pPr>
        <w:autoSpaceDE w:val="0"/>
        <w:autoSpaceDN w:val="0"/>
        <w:adjustRightInd w:val="0"/>
        <w:spacing w:before="240" w:line="360" w:lineRule="auto"/>
        <w:jc w:val="both"/>
        <w:rPr>
          <w:rFonts w:ascii="Palatino Linotype" w:hAnsi="Palatino Linotype" w:cs="Arial"/>
          <w:sz w:val="24"/>
          <w:szCs w:val="24"/>
        </w:rPr>
      </w:pPr>
      <w:r w:rsidRPr="003E2964">
        <w:rPr>
          <w:rFonts w:ascii="Palatino Linotype" w:hAnsi="Palatino Linotype" w:cs="Arial"/>
          <w:b/>
          <w:sz w:val="28"/>
          <w:szCs w:val="28"/>
        </w:rPr>
        <w:lastRenderedPageBreak/>
        <w:t>TERCERO</w:t>
      </w:r>
      <w:r w:rsidRPr="00D05C83">
        <w:rPr>
          <w:rFonts w:ascii="Palatino Linotype" w:hAnsi="Palatino Linotype" w:cs="Arial"/>
          <w:b/>
          <w:sz w:val="24"/>
          <w:szCs w:val="24"/>
        </w:rPr>
        <w:t>.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w:t>
      </w:r>
      <w:bookmarkStart w:id="0" w:name="_GoBack"/>
      <w:bookmarkEnd w:id="0"/>
      <w:r w:rsidRPr="00D05C83">
        <w:rPr>
          <w:rFonts w:ascii="Palatino Linotype" w:hAnsi="Palatino Linotype" w:cs="Arial"/>
          <w:sz w:val="24"/>
          <w:szCs w:val="24"/>
        </w:rPr>
        <w:t xml:space="preserve"> diez días hábiles, debiendo informar a este Instituto en un plazo de tres días hábiles siguientes sobre el cumplimiento dado a la presente resolución.</w:t>
      </w:r>
    </w:p>
    <w:p w:rsidR="00671231" w:rsidRPr="00D05C83" w:rsidRDefault="00671231" w:rsidP="00671231">
      <w:pPr>
        <w:autoSpaceDE w:val="0"/>
        <w:autoSpaceDN w:val="0"/>
        <w:adjustRightInd w:val="0"/>
        <w:spacing w:before="240" w:line="360" w:lineRule="auto"/>
        <w:jc w:val="both"/>
        <w:rPr>
          <w:rFonts w:ascii="Palatino Linotype" w:hAnsi="Palatino Linotype" w:cs="Arial"/>
          <w:sz w:val="24"/>
          <w:szCs w:val="24"/>
        </w:rPr>
      </w:pPr>
    </w:p>
    <w:p w:rsidR="00671231" w:rsidRDefault="00671231" w:rsidP="00671231">
      <w:pPr>
        <w:autoSpaceDE w:val="0"/>
        <w:autoSpaceDN w:val="0"/>
        <w:adjustRightInd w:val="0"/>
        <w:spacing w:before="240" w:line="360" w:lineRule="auto"/>
        <w:jc w:val="both"/>
        <w:rPr>
          <w:rFonts w:ascii="Palatino Linotype" w:hAnsi="Palatino Linotype" w:cs="Arial"/>
          <w:sz w:val="24"/>
          <w:szCs w:val="24"/>
        </w:rPr>
      </w:pPr>
      <w:r w:rsidRPr="003E2964">
        <w:rPr>
          <w:rFonts w:ascii="Palatino Linotype" w:hAnsi="Palatino Linotype" w:cs="Arial"/>
          <w:b/>
          <w:sz w:val="28"/>
          <w:szCs w:val="28"/>
        </w:rPr>
        <w:t>CUARTO</w:t>
      </w:r>
      <w:r w:rsidRPr="003E2964">
        <w:rPr>
          <w:rFonts w:ascii="Palatino Linotype" w:hAnsi="Palatino Linotype" w:cs="Arial"/>
          <w:sz w:val="28"/>
          <w:szCs w:val="28"/>
        </w:rPr>
        <w:t>.</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Pr>
          <w:rFonts w:ascii="Palatino Linotype" w:hAnsi="Palatino Linotype" w:cs="Arial"/>
          <w:b/>
          <w:sz w:val="24"/>
          <w:szCs w:val="24"/>
        </w:rPr>
        <w:t xml:space="preserve">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671231" w:rsidRPr="00D05C83" w:rsidRDefault="00671231" w:rsidP="00671231">
      <w:pPr>
        <w:autoSpaceDE w:val="0"/>
        <w:autoSpaceDN w:val="0"/>
        <w:adjustRightInd w:val="0"/>
        <w:spacing w:before="240" w:line="360" w:lineRule="auto"/>
        <w:jc w:val="both"/>
        <w:rPr>
          <w:rFonts w:ascii="Palatino Linotype" w:hAnsi="Palatino Linotype" w:cs="Arial"/>
          <w:sz w:val="24"/>
          <w:szCs w:val="24"/>
        </w:rPr>
      </w:pPr>
    </w:p>
    <w:p w:rsidR="00671231" w:rsidRDefault="00671231" w:rsidP="00671231">
      <w:pPr>
        <w:autoSpaceDE w:val="0"/>
        <w:autoSpaceDN w:val="0"/>
        <w:adjustRightInd w:val="0"/>
        <w:spacing w:before="240" w:line="360" w:lineRule="auto"/>
        <w:jc w:val="both"/>
        <w:rPr>
          <w:rFonts w:ascii="Palatino Linotype" w:hAnsi="Palatino Linotype" w:cs="Arial"/>
          <w:sz w:val="24"/>
          <w:szCs w:val="24"/>
        </w:rPr>
      </w:pPr>
      <w:r w:rsidRPr="003E2964">
        <w:rPr>
          <w:rFonts w:ascii="Palatino Linotype" w:hAnsi="Palatino Linotype" w:cs="Arial"/>
          <w:b/>
          <w:sz w:val="28"/>
          <w:szCs w:val="28"/>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835314" w:rsidRDefault="00835314" w:rsidP="00227F59">
      <w:pPr>
        <w:spacing w:after="0" w:line="360" w:lineRule="auto"/>
        <w:jc w:val="both"/>
        <w:rPr>
          <w:rFonts w:ascii="Palatino Linotype" w:hAnsi="Palatino Linotype" w:cs="Arial"/>
          <w:sz w:val="24"/>
        </w:rPr>
      </w:pPr>
    </w:p>
    <w:p w:rsidR="00671231" w:rsidRDefault="00671231" w:rsidP="00671231">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mc:AlternateContent>
          <mc:Choice Requires="wps">
            <w:drawing>
              <wp:anchor distT="0" distB="0" distL="114300" distR="114300" simplePos="0" relativeHeight="251737088" behindDoc="0" locked="0" layoutInCell="1" allowOverlap="1" wp14:anchorId="55984B89" wp14:editId="4E96BB82">
                <wp:simplePos x="0" y="0"/>
                <wp:positionH relativeFrom="page">
                  <wp:posOffset>574157</wp:posOffset>
                </wp:positionH>
                <wp:positionV relativeFrom="paragraph">
                  <wp:posOffset>2735019</wp:posOffset>
                </wp:positionV>
                <wp:extent cx="6705157" cy="2173250"/>
                <wp:effectExtent l="0" t="0" r="19685" b="36830"/>
                <wp:wrapNone/>
                <wp:docPr id="12" name="Conector recto 12"/>
                <wp:cNvGraphicFramePr/>
                <a:graphic xmlns:a="http://schemas.openxmlformats.org/drawingml/2006/main">
                  <a:graphicData uri="http://schemas.microsoft.com/office/word/2010/wordprocessingShape">
                    <wps:wsp>
                      <wps:cNvCnPr/>
                      <wps:spPr>
                        <a:xfrm>
                          <a:off x="0" y="0"/>
                          <a:ext cx="6705157" cy="217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75093" id="Conector recto 12"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2pt,215.35pt" to="573.1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" strokecolor="#5b9bd5 [3204]" strokeweight=".5pt">
                <v:stroke joinstyle="miter"/>
                <w10:wrap anchorx="page"/>
              </v:line>
            </w:pict>
          </mc:Fallback>
        </mc:AlternateContent>
      </w: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sidR="007849FC">
        <w:rPr>
          <w:rFonts w:ascii="Palatino Linotype" w:hAnsi="Palatino Linotype" w:cs="Arial"/>
          <w:sz w:val="24"/>
          <w:szCs w:val="24"/>
        </w:rPr>
        <w:t xml:space="preserve"> (VOTO </w:t>
      </w:r>
      <w:r w:rsidR="007849FC">
        <w:rPr>
          <w:rFonts w:ascii="Palatino Linotype" w:hAnsi="Palatino Linotype" w:cs="Arial"/>
          <w:sz w:val="24"/>
          <w:szCs w:val="24"/>
        </w:rPr>
        <w:lastRenderedPageBreak/>
        <w:t>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7849FC">
        <w:rPr>
          <w:rFonts w:ascii="Palatino Linotype" w:hAnsi="Palatino Linotype" w:cs="Arial"/>
          <w:sz w:val="24"/>
          <w:szCs w:val="24"/>
        </w:rPr>
        <w:t xml:space="preserve"> (VOTO PARTICULAR)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660844">
        <w:rPr>
          <w:rFonts w:ascii="Palatino Linotype" w:hAnsi="Palatino Linotype" w:cs="Arial"/>
          <w:sz w:val="24"/>
          <w:szCs w:val="24"/>
        </w:rPr>
        <w:t xml:space="preserve">TRIGÉSIMA </w:t>
      </w:r>
      <w:r>
        <w:rPr>
          <w:rFonts w:ascii="Palatino Linotype" w:hAnsi="Palatino Linotype" w:cs="Arial"/>
          <w:sz w:val="24"/>
          <w:szCs w:val="24"/>
        </w:rPr>
        <w:t xml:space="preserve">PRIMERA </w:t>
      </w:r>
      <w:r w:rsidRPr="006C6A05">
        <w:rPr>
          <w:rFonts w:ascii="Palatino Linotype" w:hAnsi="Palatino Linotype" w:cs="Arial"/>
          <w:sz w:val="24"/>
          <w:szCs w:val="24"/>
        </w:rPr>
        <w:t xml:space="preserve">SESIÓN ORDINARIA CELEBRADA EL </w:t>
      </w:r>
      <w:r w:rsidR="00660844">
        <w:rPr>
          <w:rFonts w:ascii="Palatino Linotype" w:hAnsi="Palatino Linotype" w:cs="Arial"/>
          <w:sz w:val="24"/>
          <w:szCs w:val="24"/>
        </w:rPr>
        <w:t>VEINTIOCHO DE AGOSTO</w:t>
      </w:r>
      <w:r>
        <w:rPr>
          <w:rFonts w:ascii="Palatino Linotype" w:hAnsi="Palatino Linotype" w:cs="Arial"/>
          <w:sz w:val="24"/>
          <w:szCs w:val="24"/>
        </w:rPr>
        <w:t xml:space="preserve"> DE DOS MIL DIECINUEVE</w:t>
      </w:r>
      <w:r w:rsidRPr="006C6A05">
        <w:rPr>
          <w:rFonts w:ascii="Palatino Linotype" w:hAnsi="Palatino Linotype" w:cs="Arial"/>
          <w:sz w:val="24"/>
          <w:szCs w:val="24"/>
        </w:rPr>
        <w:t xml:space="preserve">, ANTE EL SECRETARIO TÉCNICO DEL PLENO, ALEXIS </w:t>
      </w:r>
      <w:r w:rsidR="00660844">
        <w:rPr>
          <w:rFonts w:ascii="Palatino Linotype" w:hAnsi="Palatino Linotype" w:cs="Arial"/>
          <w:noProof/>
          <w:sz w:val="24"/>
          <w:szCs w:val="24"/>
          <w:lang w:eastAsia="es-MX"/>
        </w:rPr>
        <mc:AlternateContent>
          <mc:Choice Requires="wps">
            <w:drawing>
              <wp:anchor distT="0" distB="0" distL="114300" distR="114300" simplePos="0" relativeHeight="251738112" behindDoc="0" locked="0" layoutInCell="1" allowOverlap="1">
                <wp:simplePos x="0" y="0"/>
                <wp:positionH relativeFrom="column">
                  <wp:posOffset>-443642</wp:posOffset>
                </wp:positionH>
                <wp:positionV relativeFrom="paragraph">
                  <wp:posOffset>2089411</wp:posOffset>
                </wp:positionV>
                <wp:extent cx="6741459" cy="5450542"/>
                <wp:effectExtent l="0" t="0" r="21590" b="36195"/>
                <wp:wrapNone/>
                <wp:docPr id="15" name="Conector recto 15"/>
                <wp:cNvGraphicFramePr/>
                <a:graphic xmlns:a="http://schemas.openxmlformats.org/drawingml/2006/main">
                  <a:graphicData uri="http://schemas.microsoft.com/office/word/2010/wordprocessingShape">
                    <wps:wsp>
                      <wps:cNvCnPr/>
                      <wps:spPr>
                        <a:xfrm>
                          <a:off x="0" y="0"/>
                          <a:ext cx="6741459" cy="54505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A4A8C" id="Conector recto 1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4.95pt,164.5pt" to="495.85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" strokecolor="#5b9bd5 [3204]" strokeweight=".5pt">
                <v:stroke joinstyle="miter"/>
              </v:line>
            </w:pict>
          </mc:Fallback>
        </mc:AlternateContent>
      </w:r>
      <w:r w:rsidRPr="006C6A05">
        <w:rPr>
          <w:rFonts w:ascii="Palatino Linotype" w:hAnsi="Palatino Linotype" w:cs="Arial"/>
          <w:sz w:val="24"/>
          <w:szCs w:val="24"/>
        </w:rPr>
        <w:t>TAPIA RAMÍREZ.</w:t>
      </w:r>
      <w:r>
        <w:rPr>
          <w:rFonts w:ascii="Palatino Linotype" w:hAnsi="Palatino Linotype" w:cs="Arial"/>
          <w:sz w:val="24"/>
          <w:szCs w:val="24"/>
        </w:rPr>
        <w:t xml:space="preserve">  </w:t>
      </w:r>
      <w:r>
        <w:rPr>
          <w:rFonts w:ascii="Palatino Linotype" w:hAnsi="Palatino Linotype" w:cs="Arial"/>
          <w:sz w:val="24"/>
          <w:szCs w:val="24"/>
        </w:rPr>
        <w:br w:type="page"/>
      </w:r>
    </w:p>
    <w:p w:rsidR="00671231" w:rsidRPr="00D05C83" w:rsidRDefault="00671231" w:rsidP="00671231">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w:lastRenderedPageBreak/>
        <mc:AlternateContent>
          <mc:Choice Requires="wps">
            <w:drawing>
              <wp:anchor distT="0" distB="0" distL="114300" distR="114300" simplePos="0" relativeHeight="251730944" behindDoc="0" locked="0" layoutInCell="1" allowOverlap="1" wp14:anchorId="07A443EB" wp14:editId="43CE521B">
                <wp:simplePos x="0" y="0"/>
                <wp:positionH relativeFrom="page">
                  <wp:align>center</wp:align>
                </wp:positionH>
                <wp:positionV relativeFrom="paragraph">
                  <wp:posOffset>455295</wp:posOffset>
                </wp:positionV>
                <wp:extent cx="2551430" cy="97155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231" w:rsidRPr="00EF2FC0" w:rsidRDefault="00671231" w:rsidP="00671231">
                            <w:pPr>
                              <w:jc w:val="center"/>
                              <w:rPr>
                                <w:rFonts w:ascii="Palatino Linotype" w:hAnsi="Palatino Linotype"/>
                              </w:rPr>
                            </w:pPr>
                            <w:r w:rsidRPr="00EF2FC0">
                              <w:rPr>
                                <w:rFonts w:ascii="Palatino Linotype" w:hAnsi="Palatino Linotype"/>
                                <w:b/>
                              </w:rPr>
                              <w:t>Zulema Martínez Sánchez</w:t>
                            </w:r>
                          </w:p>
                          <w:p w:rsidR="00671231" w:rsidRDefault="00671231" w:rsidP="00671231">
                            <w:pPr>
                              <w:jc w:val="center"/>
                              <w:rPr>
                                <w:rFonts w:ascii="Palatino Linotype" w:hAnsi="Palatino Linotype"/>
                              </w:rPr>
                            </w:pPr>
                            <w:r>
                              <w:rPr>
                                <w:rFonts w:ascii="Palatino Linotype" w:hAnsi="Palatino Linotype"/>
                              </w:rPr>
                              <w:t>Comisionada Presidenta</w:t>
                            </w:r>
                          </w:p>
                          <w:p w:rsidR="00671231" w:rsidRDefault="00671231" w:rsidP="00671231">
                            <w:pPr>
                              <w:jc w:val="center"/>
                              <w:rPr>
                                <w:rFonts w:ascii="Palatino Linotype" w:hAnsi="Palatino Linotype"/>
                                <w:b/>
                              </w:rPr>
                            </w:pPr>
                            <w:r>
                              <w:rPr>
                                <w:rFonts w:ascii="Palatino Linotype" w:hAnsi="Palatino Linotype"/>
                                <w:b/>
                              </w:rPr>
                              <w:t>(Rúbrica).</w:t>
                            </w:r>
                          </w:p>
                          <w:p w:rsidR="00671231" w:rsidRPr="00016AF3" w:rsidRDefault="00671231" w:rsidP="0067123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443EB" id="_x0000_t202" coordsize="21600,21600" o:spt="202" path="m,l,21600r21600,l21600,xe">
                <v:stroke joinstyle="miter"/>
                <v:path gradientshapeok="t" o:connecttype="rect"/>
              </v:shapetype>
              <v:shape id="Cuadro de texto 1" o:spid="_x0000_s1026" type="#_x0000_t202" style="position:absolute;left:0;text-align:left;margin-left:0;margin-top:35.85pt;width:200.9pt;height:76.5pt;z-index:251730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" fillcolor="white [3201]" strokecolor="white [3212]" strokeweight=".5pt">
                <v:textbox>
                  <w:txbxContent>
                    <w:p w:rsidR="00671231" w:rsidRPr="00EF2FC0" w:rsidRDefault="00671231" w:rsidP="00671231">
                      <w:pPr>
                        <w:jc w:val="center"/>
                        <w:rPr>
                          <w:rFonts w:ascii="Palatino Linotype" w:hAnsi="Palatino Linotype"/>
                        </w:rPr>
                      </w:pPr>
                      <w:r w:rsidRPr="00EF2FC0">
                        <w:rPr>
                          <w:rFonts w:ascii="Palatino Linotype" w:hAnsi="Palatino Linotype"/>
                          <w:b/>
                        </w:rPr>
                        <w:t>Zulema Martínez Sánchez</w:t>
                      </w:r>
                    </w:p>
                    <w:p w:rsidR="00671231" w:rsidRDefault="00671231" w:rsidP="00671231">
                      <w:pPr>
                        <w:jc w:val="center"/>
                        <w:rPr>
                          <w:rFonts w:ascii="Palatino Linotype" w:hAnsi="Palatino Linotype"/>
                        </w:rPr>
                      </w:pPr>
                      <w:r>
                        <w:rPr>
                          <w:rFonts w:ascii="Palatino Linotype" w:hAnsi="Palatino Linotype"/>
                        </w:rPr>
                        <w:t>Comisionada Presidenta</w:t>
                      </w:r>
                    </w:p>
                    <w:p w:rsidR="00671231" w:rsidRDefault="00671231" w:rsidP="00671231">
                      <w:pPr>
                        <w:jc w:val="center"/>
                        <w:rPr>
                          <w:rFonts w:ascii="Palatino Linotype" w:hAnsi="Palatino Linotype"/>
                          <w:b/>
                        </w:rPr>
                      </w:pPr>
                      <w:r>
                        <w:rPr>
                          <w:rFonts w:ascii="Palatino Linotype" w:hAnsi="Palatino Linotype"/>
                          <w:b/>
                        </w:rPr>
                        <w:t>(Rúbrica).</w:t>
                      </w:r>
                    </w:p>
                    <w:p w:rsidR="00671231" w:rsidRPr="00016AF3" w:rsidRDefault="00671231" w:rsidP="00671231">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rsidR="00671231" w:rsidRDefault="00671231" w:rsidP="00671231">
      <w:pPr>
        <w:autoSpaceDE w:val="0"/>
        <w:autoSpaceDN w:val="0"/>
        <w:adjustRightInd w:val="0"/>
        <w:spacing w:before="240" w:line="480" w:lineRule="auto"/>
        <w:jc w:val="both"/>
        <w:rPr>
          <w:rFonts w:ascii="Palatino Linotype" w:hAnsi="Palatino Linotype" w:cs="Arial"/>
          <w:sz w:val="24"/>
          <w:szCs w:val="24"/>
        </w:rPr>
      </w:pPr>
    </w:p>
    <w:p w:rsidR="00671231" w:rsidRDefault="00671231" w:rsidP="00671231">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1968" behindDoc="0" locked="0" layoutInCell="1" allowOverlap="1" wp14:anchorId="5D30B770" wp14:editId="30FA3787">
                <wp:simplePos x="0" y="0"/>
                <wp:positionH relativeFrom="margin">
                  <wp:posOffset>-333375</wp:posOffset>
                </wp:positionH>
                <wp:positionV relativeFrom="paragraph">
                  <wp:posOffset>619760</wp:posOffset>
                </wp:positionV>
                <wp:extent cx="2486025" cy="8953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231" w:rsidRPr="00EF2FC0" w:rsidRDefault="00671231" w:rsidP="00671231">
                            <w:pPr>
                              <w:jc w:val="center"/>
                              <w:rPr>
                                <w:rFonts w:ascii="Palatino Linotype" w:hAnsi="Palatino Linotype"/>
                                <w:b/>
                              </w:rPr>
                            </w:pPr>
                            <w:r w:rsidRPr="00EF2FC0">
                              <w:rPr>
                                <w:rFonts w:ascii="Palatino Linotype" w:hAnsi="Palatino Linotype"/>
                                <w:b/>
                              </w:rPr>
                              <w:t>Eva Abaid Yapur</w:t>
                            </w:r>
                          </w:p>
                          <w:p w:rsidR="00671231" w:rsidRPr="00EF2FC0" w:rsidRDefault="00671231" w:rsidP="00671231">
                            <w:pPr>
                              <w:jc w:val="center"/>
                              <w:rPr>
                                <w:rFonts w:ascii="Palatino Linotype" w:hAnsi="Palatino Linotype"/>
                              </w:rPr>
                            </w:pPr>
                            <w:r w:rsidRPr="00EF2FC0">
                              <w:rPr>
                                <w:rFonts w:ascii="Palatino Linotype" w:hAnsi="Palatino Linotype"/>
                              </w:rPr>
                              <w:t>Comisionada</w:t>
                            </w:r>
                          </w:p>
                          <w:p w:rsidR="00671231" w:rsidRDefault="00671231" w:rsidP="00671231">
                            <w:pPr>
                              <w:jc w:val="center"/>
                              <w:rPr>
                                <w:rFonts w:ascii="Palatino Linotype" w:hAnsi="Palatino Linotype"/>
                                <w:b/>
                              </w:rPr>
                            </w:pPr>
                            <w:r>
                              <w:rPr>
                                <w:rFonts w:ascii="Palatino Linotype" w:hAnsi="Palatino Linotype"/>
                                <w:b/>
                              </w:rPr>
                              <w:t>(Rúbrica).</w:t>
                            </w:r>
                          </w:p>
                          <w:p w:rsidR="00671231" w:rsidRDefault="00671231" w:rsidP="0067123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0B770" id="Cuadro de texto 2" o:spid="_x0000_s1027" type="#_x0000_t202" style="position:absolute;left:0;text-align:left;margin-left:-26.25pt;margin-top:48.8pt;width:195.75pt;height:70.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rolAIAAMA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D0gJrolAIAAMAFAAAOAAAAAAAAAAAAAAAAAC4CAABkcnMvZTJvRG9j&#10;LnhtbFBLAQItABQABgAIAAAAIQBvPLxT4QAAAAoBAAAPAAAAAAAAAAAAAAAAAO4EAABkcnMvZG93&#10;bnJldi54bWxQSwUGAAAAAAQABADzAAAA/AUAAAAA&#10;" fillcolor="white [3201]" strokecolor="white [3212]" strokeweight=".5pt">
                <v:textbox>
                  <w:txbxContent>
                    <w:p w:rsidR="00671231" w:rsidRPr="00EF2FC0" w:rsidRDefault="00671231" w:rsidP="00671231">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671231" w:rsidRPr="00EF2FC0" w:rsidRDefault="00671231" w:rsidP="00671231">
                      <w:pPr>
                        <w:jc w:val="center"/>
                        <w:rPr>
                          <w:rFonts w:ascii="Palatino Linotype" w:hAnsi="Palatino Linotype"/>
                        </w:rPr>
                      </w:pPr>
                      <w:r w:rsidRPr="00EF2FC0">
                        <w:rPr>
                          <w:rFonts w:ascii="Palatino Linotype" w:hAnsi="Palatino Linotype"/>
                        </w:rPr>
                        <w:t>Comisionada</w:t>
                      </w:r>
                    </w:p>
                    <w:p w:rsidR="00671231" w:rsidRDefault="00671231" w:rsidP="00671231">
                      <w:pPr>
                        <w:jc w:val="center"/>
                        <w:rPr>
                          <w:rFonts w:ascii="Palatino Linotype" w:hAnsi="Palatino Linotype"/>
                          <w:b/>
                        </w:rPr>
                      </w:pPr>
                      <w:r>
                        <w:rPr>
                          <w:rFonts w:ascii="Palatino Linotype" w:hAnsi="Palatino Linotype"/>
                          <w:b/>
                        </w:rPr>
                        <w:t>(Rúbrica).</w:t>
                      </w:r>
                    </w:p>
                    <w:p w:rsidR="00671231" w:rsidRDefault="00671231" w:rsidP="00671231">
                      <w:pPr>
                        <w:jc w:val="center"/>
                      </w:pPr>
                    </w:p>
                  </w:txbxContent>
                </v:textbox>
                <w10:wrap anchorx="margin"/>
              </v:shape>
            </w:pict>
          </mc:Fallback>
        </mc:AlternateContent>
      </w:r>
    </w:p>
    <w:p w:rsidR="00671231" w:rsidRDefault="00671231" w:rsidP="00671231">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0A3108D8" wp14:editId="162CEEEF">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231" w:rsidRPr="00EF2FC0" w:rsidRDefault="00671231" w:rsidP="00671231">
                            <w:pPr>
                              <w:jc w:val="center"/>
                              <w:rPr>
                                <w:rFonts w:ascii="Palatino Linotype" w:hAnsi="Palatino Linotype"/>
                              </w:rPr>
                            </w:pPr>
                            <w:r>
                              <w:rPr>
                                <w:rFonts w:ascii="Palatino Linotype" w:hAnsi="Palatino Linotype"/>
                                <w:b/>
                              </w:rPr>
                              <w:t>José Guadalupe Luna Hernández</w:t>
                            </w:r>
                          </w:p>
                          <w:p w:rsidR="00671231" w:rsidRDefault="00671231" w:rsidP="00671231">
                            <w:pPr>
                              <w:jc w:val="center"/>
                              <w:rPr>
                                <w:rFonts w:ascii="Palatino Linotype" w:hAnsi="Palatino Linotype"/>
                              </w:rPr>
                            </w:pPr>
                            <w:r w:rsidRPr="00EF2FC0">
                              <w:rPr>
                                <w:rFonts w:ascii="Palatino Linotype" w:hAnsi="Palatino Linotype"/>
                              </w:rPr>
                              <w:t>Comisionado</w:t>
                            </w:r>
                          </w:p>
                          <w:p w:rsidR="00671231" w:rsidRPr="009234AD" w:rsidRDefault="00671231" w:rsidP="0067123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108D8" id="Cuadro de texto 8" o:spid="_x0000_s1028" type="#_x0000_t202" style="position:absolute;left:0;text-align:left;margin-left:280.2pt;margin-top:6.7pt;width:200.25pt;height:74.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rsidR="00671231" w:rsidRPr="00EF2FC0" w:rsidRDefault="00671231" w:rsidP="00671231">
                      <w:pPr>
                        <w:jc w:val="center"/>
                        <w:rPr>
                          <w:rFonts w:ascii="Palatino Linotype" w:hAnsi="Palatino Linotype"/>
                        </w:rPr>
                      </w:pPr>
                      <w:r>
                        <w:rPr>
                          <w:rFonts w:ascii="Palatino Linotype" w:hAnsi="Palatino Linotype"/>
                          <w:b/>
                        </w:rPr>
                        <w:t>José Guadalupe Luna Hernández</w:t>
                      </w:r>
                    </w:p>
                    <w:p w:rsidR="00671231" w:rsidRDefault="00671231" w:rsidP="00671231">
                      <w:pPr>
                        <w:jc w:val="center"/>
                        <w:rPr>
                          <w:rFonts w:ascii="Palatino Linotype" w:hAnsi="Palatino Linotype"/>
                        </w:rPr>
                      </w:pPr>
                      <w:r w:rsidRPr="00EF2FC0">
                        <w:rPr>
                          <w:rFonts w:ascii="Palatino Linotype" w:hAnsi="Palatino Linotype"/>
                        </w:rPr>
                        <w:t>Comisionado</w:t>
                      </w:r>
                    </w:p>
                    <w:p w:rsidR="00671231" w:rsidRPr="009234AD" w:rsidRDefault="00671231" w:rsidP="0067123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rsidR="00671231" w:rsidRPr="00D54B7D" w:rsidRDefault="00671231" w:rsidP="00671231">
      <w:pPr>
        <w:spacing w:before="240" w:line="480" w:lineRule="auto"/>
        <w:jc w:val="both"/>
        <w:rPr>
          <w:rFonts w:ascii="Palatino Linotype" w:hAnsi="Palatino Linotype"/>
        </w:rPr>
      </w:pPr>
    </w:p>
    <w:p w:rsidR="00671231" w:rsidRPr="00D54B7D" w:rsidRDefault="00671231" w:rsidP="00671231">
      <w:pPr>
        <w:spacing w:before="240" w:line="480" w:lineRule="auto"/>
        <w:jc w:val="center"/>
        <w:rPr>
          <w:rFonts w:ascii="Palatino Linotype" w:hAnsi="Palatino Linotype"/>
        </w:rPr>
      </w:pPr>
    </w:p>
    <w:p w:rsidR="00671231" w:rsidRDefault="00671231" w:rsidP="0067123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6064" behindDoc="0" locked="0" layoutInCell="1" allowOverlap="1" wp14:anchorId="54D6FD99" wp14:editId="56CBA7F4">
                <wp:simplePos x="0" y="0"/>
                <wp:positionH relativeFrom="margin">
                  <wp:posOffset>-299085</wp:posOffset>
                </wp:positionH>
                <wp:positionV relativeFrom="paragraph">
                  <wp:posOffset>582930</wp:posOffset>
                </wp:positionV>
                <wp:extent cx="2486025" cy="937895"/>
                <wp:effectExtent l="0" t="0" r="9525" b="0"/>
                <wp:wrapNone/>
                <wp:docPr id="13" name="Cuadro de texto 1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231" w:rsidRPr="00EF2FC0" w:rsidRDefault="00671231" w:rsidP="00671231">
                            <w:pPr>
                              <w:jc w:val="center"/>
                              <w:rPr>
                                <w:rFonts w:ascii="Palatino Linotype" w:hAnsi="Palatino Linotype"/>
                              </w:rPr>
                            </w:pPr>
                            <w:r w:rsidRPr="00EF2FC0">
                              <w:rPr>
                                <w:rFonts w:ascii="Palatino Linotype" w:hAnsi="Palatino Linotype"/>
                                <w:b/>
                              </w:rPr>
                              <w:t>Javier Martínez Cruz</w:t>
                            </w:r>
                          </w:p>
                          <w:p w:rsidR="00671231" w:rsidRDefault="00671231" w:rsidP="00671231">
                            <w:pPr>
                              <w:jc w:val="center"/>
                              <w:rPr>
                                <w:rFonts w:ascii="Palatino Linotype" w:hAnsi="Palatino Linotype"/>
                              </w:rPr>
                            </w:pPr>
                            <w:r w:rsidRPr="00EF2FC0">
                              <w:rPr>
                                <w:rFonts w:ascii="Palatino Linotype" w:hAnsi="Palatino Linotype"/>
                              </w:rPr>
                              <w:t>Comisionado</w:t>
                            </w:r>
                          </w:p>
                          <w:p w:rsidR="00671231" w:rsidRPr="00F55D03" w:rsidRDefault="00671231" w:rsidP="00671231">
                            <w:pPr>
                              <w:jc w:val="center"/>
                              <w:rPr>
                                <w:rFonts w:ascii="Palatino Linotype" w:hAnsi="Palatino Linotype"/>
                                <w:b/>
                              </w:rPr>
                            </w:pPr>
                            <w:r>
                              <w:rPr>
                                <w:rFonts w:ascii="Palatino Linotype" w:hAnsi="Palatino Linotype"/>
                                <w:b/>
                              </w:rPr>
                              <w:t>(Rúbrica).</w:t>
                            </w:r>
                          </w:p>
                          <w:p w:rsidR="00671231" w:rsidRDefault="00671231" w:rsidP="00671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6FD99" id="Cuadro de texto 13" o:spid="_x0000_s1029" type="#_x0000_t202" style="position:absolute;margin-left:-23.55pt;margin-top:45.9pt;width:195.75pt;height:73.8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" fillcolor="white [3201]" stroked="f" strokeweight=".5pt">
                <v:textbox>
                  <w:txbxContent>
                    <w:p w:rsidR="00671231" w:rsidRPr="00EF2FC0" w:rsidRDefault="00671231" w:rsidP="00671231">
                      <w:pPr>
                        <w:jc w:val="center"/>
                        <w:rPr>
                          <w:rFonts w:ascii="Palatino Linotype" w:hAnsi="Palatino Linotype"/>
                        </w:rPr>
                      </w:pPr>
                      <w:r w:rsidRPr="00EF2FC0">
                        <w:rPr>
                          <w:rFonts w:ascii="Palatino Linotype" w:hAnsi="Palatino Linotype"/>
                          <w:b/>
                        </w:rPr>
                        <w:t>Javier Martínez Cruz</w:t>
                      </w:r>
                    </w:p>
                    <w:p w:rsidR="00671231" w:rsidRDefault="00671231" w:rsidP="00671231">
                      <w:pPr>
                        <w:jc w:val="center"/>
                        <w:rPr>
                          <w:rFonts w:ascii="Palatino Linotype" w:hAnsi="Palatino Linotype"/>
                        </w:rPr>
                      </w:pPr>
                      <w:r w:rsidRPr="00EF2FC0">
                        <w:rPr>
                          <w:rFonts w:ascii="Palatino Linotype" w:hAnsi="Palatino Linotype"/>
                        </w:rPr>
                        <w:t>Comisionado</w:t>
                      </w:r>
                    </w:p>
                    <w:p w:rsidR="00671231" w:rsidRPr="00F55D03" w:rsidRDefault="00671231" w:rsidP="00671231">
                      <w:pPr>
                        <w:jc w:val="center"/>
                        <w:rPr>
                          <w:rFonts w:ascii="Palatino Linotype" w:hAnsi="Palatino Linotype"/>
                          <w:b/>
                        </w:rPr>
                      </w:pPr>
                      <w:r>
                        <w:rPr>
                          <w:rFonts w:ascii="Palatino Linotype" w:hAnsi="Palatino Linotype"/>
                          <w:b/>
                        </w:rPr>
                        <w:t>(Rúbrica).</w:t>
                      </w:r>
                    </w:p>
                    <w:p w:rsidR="00671231" w:rsidRDefault="00671231" w:rsidP="00671231"/>
                  </w:txbxContent>
                </v:textbox>
                <w10:wrap anchorx="margin"/>
              </v:shape>
            </w:pict>
          </mc:Fallback>
        </mc:AlternateContent>
      </w:r>
    </w:p>
    <w:p w:rsidR="00671231" w:rsidRDefault="00671231" w:rsidP="0067123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5040" behindDoc="0" locked="0" layoutInCell="1" allowOverlap="1" wp14:anchorId="5DF71F85" wp14:editId="6C811006">
                <wp:simplePos x="0" y="0"/>
                <wp:positionH relativeFrom="margin">
                  <wp:posOffset>3577590</wp:posOffset>
                </wp:positionH>
                <wp:positionV relativeFrom="paragraph">
                  <wp:posOffset>53340</wp:posOffset>
                </wp:positionV>
                <wp:extent cx="2543175" cy="937895"/>
                <wp:effectExtent l="0" t="0" r="28575" b="14605"/>
                <wp:wrapNone/>
                <wp:docPr id="24" name="Cuadro de texto 24"/>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231" w:rsidRPr="00EF2FC0" w:rsidRDefault="00671231" w:rsidP="00671231">
                            <w:pPr>
                              <w:jc w:val="center"/>
                              <w:rPr>
                                <w:rFonts w:ascii="Palatino Linotype" w:hAnsi="Palatino Linotype"/>
                              </w:rPr>
                            </w:pPr>
                            <w:r>
                              <w:rPr>
                                <w:rFonts w:ascii="Palatino Linotype" w:hAnsi="Palatino Linotype"/>
                                <w:b/>
                              </w:rPr>
                              <w:t>Luis Gustavo Parra Noriega</w:t>
                            </w:r>
                          </w:p>
                          <w:p w:rsidR="00671231" w:rsidRDefault="00671231" w:rsidP="00671231">
                            <w:pPr>
                              <w:jc w:val="center"/>
                              <w:rPr>
                                <w:rFonts w:ascii="Palatino Linotype" w:hAnsi="Palatino Linotype"/>
                              </w:rPr>
                            </w:pPr>
                            <w:r w:rsidRPr="00EF2FC0">
                              <w:rPr>
                                <w:rFonts w:ascii="Palatino Linotype" w:hAnsi="Palatino Linotype"/>
                              </w:rPr>
                              <w:t>Comisionado</w:t>
                            </w:r>
                          </w:p>
                          <w:p w:rsidR="00671231" w:rsidRPr="00F55D03" w:rsidRDefault="00671231" w:rsidP="00671231">
                            <w:pPr>
                              <w:jc w:val="center"/>
                              <w:rPr>
                                <w:rFonts w:ascii="Palatino Linotype" w:hAnsi="Palatino Linotype"/>
                                <w:b/>
                              </w:rPr>
                            </w:pPr>
                            <w:r>
                              <w:rPr>
                                <w:rFonts w:ascii="Palatino Linotype" w:hAnsi="Palatino Linotype"/>
                                <w:b/>
                              </w:rPr>
                              <w:t>(Rúbrica).</w:t>
                            </w:r>
                          </w:p>
                          <w:p w:rsidR="00671231" w:rsidRDefault="00671231" w:rsidP="00671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71F85" id="Cuadro de texto 24" o:spid="_x0000_s1030" type="#_x0000_t202" style="position:absolute;margin-left:281.7pt;margin-top:4.2pt;width:200.25pt;height:73.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Ymg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MKT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fWvoAWUG2xfjy0&#10;jRgcv1GY5FsW4gPz2HlYMjhN4j1+pAZMEnQrSlbg/7x3nvDYEGilpMZOLmn4vWZeUKK/W2yVcX84&#10;TK2fN8PR+QA3/tiyOLbYtZkDVk4f55bjeZnwUe+W0oN5xqEzS6+iiVmOb5c07pbz2M4XHFpczGYZ&#10;hM3uWLy1j44n6qRyKuGn5pl519V5arY72PU8m7wp9xabblqYrSNIlXsh6dyq2umPgyJ3UzfU0iQ6&#10;3mfUYfROX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sJbGJoCAADCBQAADgAAAAAAAAAAAAAAAAAuAgAAZHJzL2Uy&#10;b0RvYy54bWxQSwECLQAUAAYACAAAACEA/GjqzN8AAAAJAQAADwAAAAAAAAAAAAAAAAD0BAAAZHJz&#10;L2Rvd25yZXYueG1sUEsFBgAAAAAEAAQA8wAAAAAGAAAAAA==&#10;" fillcolor="white [3201]" strokecolor="white [3212]" strokeweight=".5pt">
                <v:textbox>
                  <w:txbxContent>
                    <w:p w:rsidR="00671231" w:rsidRPr="00EF2FC0" w:rsidRDefault="00671231" w:rsidP="00671231">
                      <w:pPr>
                        <w:jc w:val="center"/>
                        <w:rPr>
                          <w:rFonts w:ascii="Palatino Linotype" w:hAnsi="Palatino Linotype"/>
                        </w:rPr>
                      </w:pPr>
                      <w:r>
                        <w:rPr>
                          <w:rFonts w:ascii="Palatino Linotype" w:hAnsi="Palatino Linotype"/>
                          <w:b/>
                        </w:rPr>
                        <w:t>Luis Gustavo Parra Noriega</w:t>
                      </w:r>
                    </w:p>
                    <w:p w:rsidR="00671231" w:rsidRDefault="00671231" w:rsidP="00671231">
                      <w:pPr>
                        <w:jc w:val="center"/>
                        <w:rPr>
                          <w:rFonts w:ascii="Palatino Linotype" w:hAnsi="Palatino Linotype"/>
                        </w:rPr>
                      </w:pPr>
                      <w:r w:rsidRPr="00EF2FC0">
                        <w:rPr>
                          <w:rFonts w:ascii="Palatino Linotype" w:hAnsi="Palatino Linotype"/>
                        </w:rPr>
                        <w:t>Comisionado</w:t>
                      </w:r>
                    </w:p>
                    <w:p w:rsidR="00671231" w:rsidRPr="00F55D03" w:rsidRDefault="00671231" w:rsidP="00671231">
                      <w:pPr>
                        <w:jc w:val="center"/>
                        <w:rPr>
                          <w:rFonts w:ascii="Palatino Linotype" w:hAnsi="Palatino Linotype"/>
                          <w:b/>
                        </w:rPr>
                      </w:pPr>
                      <w:r>
                        <w:rPr>
                          <w:rFonts w:ascii="Palatino Linotype" w:hAnsi="Palatino Linotype"/>
                          <w:b/>
                        </w:rPr>
                        <w:t>(Rúbrica).</w:t>
                      </w:r>
                    </w:p>
                    <w:p w:rsidR="00671231" w:rsidRDefault="00671231" w:rsidP="00671231"/>
                  </w:txbxContent>
                </v:textbox>
                <w10:wrap anchorx="margin"/>
              </v:shape>
            </w:pict>
          </mc:Fallback>
        </mc:AlternateContent>
      </w:r>
    </w:p>
    <w:p w:rsidR="00671231" w:rsidRDefault="00671231" w:rsidP="00671231">
      <w:pPr>
        <w:spacing w:before="240" w:line="480" w:lineRule="auto"/>
        <w:rPr>
          <w:rFonts w:ascii="Palatino Linotype" w:hAnsi="Palatino Linotype"/>
          <w:b/>
        </w:rPr>
      </w:pPr>
    </w:p>
    <w:p w:rsidR="00671231" w:rsidRDefault="00671231" w:rsidP="0067123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2E50A6CC" wp14:editId="671BBA3F">
                <wp:simplePos x="0" y="0"/>
                <wp:positionH relativeFrom="margin">
                  <wp:align>center</wp:align>
                </wp:positionH>
                <wp:positionV relativeFrom="paragraph">
                  <wp:posOffset>383985</wp:posOffset>
                </wp:positionV>
                <wp:extent cx="3152775" cy="9144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71231" w:rsidRPr="007F6133" w:rsidRDefault="00671231" w:rsidP="00671231">
                            <w:pPr>
                              <w:jc w:val="center"/>
                              <w:rPr>
                                <w:rFonts w:ascii="Palatino Linotype" w:hAnsi="Palatino Linotype"/>
                                <w:b/>
                              </w:rPr>
                            </w:pPr>
                            <w:r>
                              <w:rPr>
                                <w:rFonts w:ascii="Palatino Linotype" w:hAnsi="Palatino Linotype"/>
                                <w:b/>
                              </w:rPr>
                              <w:t xml:space="preserve">Alexis Tapia Ramírez </w:t>
                            </w:r>
                          </w:p>
                          <w:p w:rsidR="00671231" w:rsidRDefault="00671231" w:rsidP="0067123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71231" w:rsidRDefault="00671231" w:rsidP="00671231">
                            <w:pPr>
                              <w:jc w:val="center"/>
                              <w:rPr>
                                <w:rFonts w:ascii="Palatino Linotype" w:hAnsi="Palatino Linotype"/>
                                <w:b/>
                              </w:rPr>
                            </w:pPr>
                            <w:r>
                              <w:rPr>
                                <w:rFonts w:ascii="Palatino Linotype" w:hAnsi="Palatino Linotype"/>
                                <w:b/>
                              </w:rPr>
                              <w:t>(Rúbrica).</w:t>
                            </w:r>
                          </w:p>
                          <w:p w:rsidR="00671231" w:rsidRDefault="00671231" w:rsidP="00671231">
                            <w:pPr>
                              <w:jc w:val="center"/>
                              <w:rPr>
                                <w:rFonts w:ascii="Palatino Linotype" w:hAnsi="Palatino Linotype"/>
                              </w:rPr>
                            </w:pPr>
                          </w:p>
                          <w:p w:rsidR="00671231" w:rsidRPr="00EF2FC0" w:rsidRDefault="00671231" w:rsidP="00671231">
                            <w:pPr>
                              <w:jc w:val="center"/>
                              <w:rPr>
                                <w:rFonts w:ascii="Palatino Linotype" w:hAnsi="Palatino Linotype"/>
                              </w:rPr>
                            </w:pPr>
                          </w:p>
                          <w:p w:rsidR="00671231" w:rsidRDefault="00671231" w:rsidP="00671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A6CC" id="Cuadro de texto 14" o:spid="_x0000_s1031" type="#_x0000_t202" style="position:absolute;margin-left:0;margin-top:30.25pt;width:248.25pt;height:1in;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83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L9TPN5kCAADCBQAADgAAAAAAAAAAAAAAAAAuAgAAZHJzL2Uyb0Rv&#10;Yy54bWxQSwECLQAUAAYACAAAACEAYZGn/90AAAAHAQAADwAAAAAAAAAAAAAAAADzBAAAZHJzL2Rv&#10;d25yZXYueG1sUEsFBgAAAAAEAAQA8wAAAP0FAAAAAA==&#10;" fillcolor="white [3201]" strokecolor="white [3212]" strokeweight=".5pt">
                <v:textbox>
                  <w:txbxContent>
                    <w:p w:rsidR="00671231" w:rsidRPr="007F6133" w:rsidRDefault="00671231" w:rsidP="00671231">
                      <w:pPr>
                        <w:jc w:val="center"/>
                        <w:rPr>
                          <w:rFonts w:ascii="Palatino Linotype" w:hAnsi="Palatino Linotype"/>
                          <w:b/>
                        </w:rPr>
                      </w:pPr>
                      <w:r>
                        <w:rPr>
                          <w:rFonts w:ascii="Palatino Linotype" w:hAnsi="Palatino Linotype"/>
                          <w:b/>
                        </w:rPr>
                        <w:t xml:space="preserve">Alexis Tapia Ramírez </w:t>
                      </w:r>
                    </w:p>
                    <w:p w:rsidR="00671231" w:rsidRDefault="00671231" w:rsidP="0067123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71231" w:rsidRDefault="00671231" w:rsidP="00671231">
                      <w:pPr>
                        <w:jc w:val="center"/>
                        <w:rPr>
                          <w:rFonts w:ascii="Palatino Linotype" w:hAnsi="Palatino Linotype"/>
                          <w:b/>
                        </w:rPr>
                      </w:pPr>
                      <w:r>
                        <w:rPr>
                          <w:rFonts w:ascii="Palatino Linotype" w:hAnsi="Palatino Linotype"/>
                          <w:b/>
                        </w:rPr>
                        <w:t>(Rúbrica).</w:t>
                      </w:r>
                    </w:p>
                    <w:p w:rsidR="00671231" w:rsidRDefault="00671231" w:rsidP="00671231">
                      <w:pPr>
                        <w:jc w:val="center"/>
                        <w:rPr>
                          <w:rFonts w:ascii="Palatino Linotype" w:hAnsi="Palatino Linotype"/>
                        </w:rPr>
                      </w:pPr>
                    </w:p>
                    <w:p w:rsidR="00671231" w:rsidRPr="00EF2FC0" w:rsidRDefault="00671231" w:rsidP="00671231">
                      <w:pPr>
                        <w:jc w:val="center"/>
                        <w:rPr>
                          <w:rFonts w:ascii="Palatino Linotype" w:hAnsi="Palatino Linotype"/>
                        </w:rPr>
                      </w:pPr>
                    </w:p>
                    <w:p w:rsidR="00671231" w:rsidRDefault="00671231" w:rsidP="00671231"/>
                  </w:txbxContent>
                </v:textbox>
                <w10:wrap anchorx="margin"/>
              </v:shape>
            </w:pict>
          </mc:Fallback>
        </mc:AlternateContent>
      </w:r>
    </w:p>
    <w:p w:rsidR="00671231" w:rsidRPr="00D54B7D" w:rsidRDefault="00671231" w:rsidP="00671231">
      <w:pPr>
        <w:spacing w:before="240" w:line="480" w:lineRule="auto"/>
        <w:rPr>
          <w:rFonts w:ascii="Palatino Linotype" w:hAnsi="Palatino Linotype"/>
          <w:b/>
        </w:rPr>
      </w:pPr>
    </w:p>
    <w:p w:rsidR="00671231" w:rsidRDefault="00671231" w:rsidP="00671231">
      <w:pPr>
        <w:tabs>
          <w:tab w:val="left" w:pos="5415"/>
        </w:tabs>
        <w:spacing w:before="240" w:line="360" w:lineRule="auto"/>
        <w:ind w:right="51"/>
        <w:jc w:val="both"/>
        <w:rPr>
          <w:rFonts w:ascii="Palatino Linotype" w:hAnsi="Palatino Linotype" w:cs="Arial"/>
          <w:sz w:val="16"/>
          <w:szCs w:val="16"/>
        </w:rPr>
      </w:pPr>
    </w:p>
    <w:p w:rsidR="00671231" w:rsidRDefault="00671231" w:rsidP="00671231">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60844">
        <w:rPr>
          <w:rFonts w:ascii="Palatino Linotype" w:hAnsi="Palatino Linotype" w:cs="Arial"/>
          <w:sz w:val="16"/>
          <w:szCs w:val="16"/>
        </w:rPr>
        <w:t>veintiocho de agosto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660844">
        <w:rPr>
          <w:rFonts w:ascii="Palatino Linotype" w:hAnsi="Palatino Linotype" w:cs="Arial"/>
          <w:bCs/>
          <w:sz w:val="16"/>
          <w:szCs w:val="16"/>
          <w:lang w:eastAsia="es-MX"/>
        </w:rPr>
        <w:t>05310</w:t>
      </w:r>
      <w:r>
        <w:rPr>
          <w:rFonts w:ascii="Palatino Linotype" w:hAnsi="Palatino Linotype" w:cs="Arial"/>
          <w:bCs/>
          <w:sz w:val="16"/>
          <w:szCs w:val="16"/>
          <w:lang w:eastAsia="es-MX"/>
        </w:rPr>
        <w:t xml:space="preserve">/INFOEM/IP/RR/2019.  </w:t>
      </w:r>
    </w:p>
    <w:p w:rsidR="00671231" w:rsidRPr="007849FC" w:rsidRDefault="007849FC" w:rsidP="00227F59">
      <w:pPr>
        <w:spacing w:after="0" w:line="360" w:lineRule="auto"/>
        <w:jc w:val="both"/>
        <w:rPr>
          <w:rFonts w:ascii="Palatino Linotype" w:hAnsi="Palatino Linotype" w:cs="Arial"/>
          <w:sz w:val="16"/>
          <w:szCs w:val="16"/>
        </w:rPr>
      </w:pPr>
      <w:r>
        <w:rPr>
          <w:rFonts w:ascii="Palatino Linotype" w:hAnsi="Palatino Linotype" w:cs="Arial"/>
          <w:sz w:val="16"/>
          <w:szCs w:val="16"/>
        </w:rPr>
        <w:t>OSAM/JCMA</w:t>
      </w:r>
    </w:p>
    <w:sectPr w:rsidR="00671231" w:rsidRPr="007849FC"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832" w:rsidRDefault="00512832" w:rsidP="006168E4">
      <w:pPr>
        <w:spacing w:after="0" w:line="240" w:lineRule="auto"/>
      </w:pPr>
      <w:r>
        <w:separator/>
      </w:r>
    </w:p>
  </w:endnote>
  <w:endnote w:type="continuationSeparator" w:id="0">
    <w:p w:rsidR="00512832" w:rsidRDefault="0051283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87" w:rsidRPr="000B69FA" w:rsidRDefault="00F26E8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2AB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2AB8">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87" w:rsidRPr="000B69FA" w:rsidRDefault="00F26E8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8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58E8">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832" w:rsidRDefault="00512832" w:rsidP="006168E4">
      <w:pPr>
        <w:spacing w:after="0" w:line="240" w:lineRule="auto"/>
      </w:pPr>
      <w:r>
        <w:separator/>
      </w:r>
    </w:p>
  </w:footnote>
  <w:footnote w:type="continuationSeparator" w:id="0">
    <w:p w:rsidR="00512832" w:rsidRDefault="00512832" w:rsidP="006168E4">
      <w:pPr>
        <w:spacing w:after="0" w:line="240" w:lineRule="auto"/>
      </w:pPr>
      <w:r>
        <w:continuationSeparator/>
      </w:r>
    </w:p>
  </w:footnote>
  <w:footnote w:id="1">
    <w:p w:rsidR="00F26E87" w:rsidRPr="000E3E73" w:rsidRDefault="00F26E87" w:rsidP="00F83D71">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F26E87" w:rsidRPr="000E3E73" w:rsidRDefault="00F26E87" w:rsidP="00F83D71">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87" w:rsidRDefault="00F26E87">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26E87" w:rsidTr="009D13C9">
      <w:trPr>
        <w:trHeight w:val="227"/>
      </w:trPr>
      <w:tc>
        <w:tcPr>
          <w:tcW w:w="5529" w:type="dxa"/>
          <w:hideMark/>
        </w:tcPr>
        <w:p w:rsidR="00F26E87" w:rsidRDefault="00F26E8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26E87" w:rsidRPr="00B4142F" w:rsidRDefault="00F26E8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05310/INFOEM/IP/RR/2019</w:t>
          </w:r>
        </w:p>
      </w:tc>
    </w:tr>
    <w:tr w:rsidR="00F26E87" w:rsidTr="009D13C9">
      <w:trPr>
        <w:trHeight w:val="242"/>
      </w:trPr>
      <w:tc>
        <w:tcPr>
          <w:tcW w:w="5529" w:type="dxa"/>
          <w:hideMark/>
        </w:tcPr>
        <w:p w:rsidR="00F26E87" w:rsidRDefault="00F26E8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26E87" w:rsidRPr="00F06FED" w:rsidRDefault="00F26E87" w:rsidP="00F26E87">
          <w:pPr>
            <w:spacing w:after="120" w:line="256" w:lineRule="auto"/>
            <w:ind w:left="639" w:right="214"/>
            <w:jc w:val="both"/>
            <w:rPr>
              <w:rFonts w:ascii="Palatino Linotype" w:hAnsi="Palatino Linotype" w:cs="Arial"/>
            </w:rPr>
          </w:pPr>
          <w:r>
            <w:rPr>
              <w:rFonts w:ascii="Palatino Linotype" w:hAnsi="Palatino Linotype" w:cs="Arial"/>
              <w:szCs w:val="20"/>
            </w:rPr>
            <w:t>Ayuntamiento de Tultepec</w:t>
          </w:r>
        </w:p>
      </w:tc>
    </w:tr>
    <w:tr w:rsidR="00F26E87" w:rsidTr="009D13C9">
      <w:trPr>
        <w:trHeight w:val="342"/>
      </w:trPr>
      <w:tc>
        <w:tcPr>
          <w:tcW w:w="5529" w:type="dxa"/>
          <w:hideMark/>
        </w:tcPr>
        <w:p w:rsidR="00F26E87" w:rsidRDefault="00F26E8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26E87" w:rsidRDefault="00F26E8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26E87" w:rsidRDefault="00F26E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26E87" w:rsidTr="009D13C9">
      <w:trPr>
        <w:trHeight w:val="227"/>
      </w:trPr>
      <w:tc>
        <w:tcPr>
          <w:tcW w:w="5529" w:type="dxa"/>
          <w:hideMark/>
        </w:tcPr>
        <w:p w:rsidR="00F26E87" w:rsidRDefault="00F26E8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26E87" w:rsidRPr="00B4142F" w:rsidRDefault="00F26E8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05310/INFOEM/IP/RR/2019</w:t>
          </w:r>
        </w:p>
      </w:tc>
    </w:tr>
    <w:tr w:rsidR="00F26E87" w:rsidTr="009D13C9">
      <w:trPr>
        <w:trHeight w:val="196"/>
      </w:trPr>
      <w:tc>
        <w:tcPr>
          <w:tcW w:w="5529" w:type="dxa"/>
          <w:hideMark/>
        </w:tcPr>
        <w:p w:rsidR="00F26E87" w:rsidRDefault="00F26E8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26E87" w:rsidRPr="00F06FED" w:rsidRDefault="00F161AA" w:rsidP="00CC0C5F">
          <w:pPr>
            <w:spacing w:after="120" w:line="256" w:lineRule="auto"/>
            <w:ind w:left="639" w:right="214"/>
            <w:jc w:val="both"/>
            <w:rPr>
              <w:rFonts w:ascii="Palatino Linotype" w:hAnsi="Palatino Linotype" w:cs="Arial"/>
            </w:rPr>
          </w:pPr>
          <w:r>
            <w:rPr>
              <w:rFonts w:ascii="Palatino Linotype" w:hAnsi="Palatino Linotype" w:cs="Arial"/>
            </w:rPr>
            <w:t>xxxxxxxx</w:t>
          </w:r>
          <w:r w:rsidR="00F26E87">
            <w:rPr>
              <w:rFonts w:ascii="Palatino Linotype" w:hAnsi="Palatino Linotype" w:cs="Arial"/>
            </w:rPr>
            <w:t xml:space="preserve"> </w:t>
          </w:r>
        </w:p>
      </w:tc>
    </w:tr>
    <w:tr w:rsidR="00F26E87" w:rsidTr="009D13C9">
      <w:trPr>
        <w:trHeight w:val="242"/>
      </w:trPr>
      <w:tc>
        <w:tcPr>
          <w:tcW w:w="5529" w:type="dxa"/>
          <w:hideMark/>
        </w:tcPr>
        <w:p w:rsidR="00F26E87" w:rsidRDefault="00F26E8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26E87" w:rsidRDefault="00F26E87" w:rsidP="00F26E87">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Tultepec</w:t>
          </w:r>
        </w:p>
      </w:tc>
    </w:tr>
    <w:tr w:rsidR="00F26E87" w:rsidTr="009D13C9">
      <w:trPr>
        <w:trHeight w:val="342"/>
      </w:trPr>
      <w:tc>
        <w:tcPr>
          <w:tcW w:w="5529" w:type="dxa"/>
          <w:hideMark/>
        </w:tcPr>
        <w:p w:rsidR="00F26E87" w:rsidRDefault="00F26E8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26E87" w:rsidRDefault="00F26E8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26E87" w:rsidRDefault="00F26E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E37"/>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A33BEE"/>
    <w:multiLevelType w:val="hybridMultilevel"/>
    <w:tmpl w:val="AF82B44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CA05E9"/>
    <w:multiLevelType w:val="hybridMultilevel"/>
    <w:tmpl w:val="F09A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C13746D"/>
    <w:multiLevelType w:val="hybridMultilevel"/>
    <w:tmpl w:val="A1FA8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8"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0" w15:restartNumberingAfterBreak="0">
    <w:nsid w:val="170C4EF4"/>
    <w:multiLevelType w:val="hybridMultilevel"/>
    <w:tmpl w:val="3FB0AD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FA0E32"/>
    <w:multiLevelType w:val="hybridMultilevel"/>
    <w:tmpl w:val="7BB6864A"/>
    <w:lvl w:ilvl="0" w:tplc="1AE62E1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25777B61"/>
    <w:multiLevelType w:val="hybridMultilevel"/>
    <w:tmpl w:val="4468B65C"/>
    <w:lvl w:ilvl="0" w:tplc="C6424DF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7133729"/>
    <w:multiLevelType w:val="hybridMultilevel"/>
    <w:tmpl w:val="993651F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D23F5"/>
    <w:multiLevelType w:val="hybridMultilevel"/>
    <w:tmpl w:val="70AAB624"/>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6"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0A6FCC"/>
    <w:multiLevelType w:val="hybridMultilevel"/>
    <w:tmpl w:val="BE1E37C4"/>
    <w:lvl w:ilvl="0" w:tplc="234C9208">
      <w:start w:val="1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5C0159D"/>
    <w:multiLevelType w:val="hybridMultilevel"/>
    <w:tmpl w:val="957E9FE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48077343"/>
    <w:multiLevelType w:val="hybridMultilevel"/>
    <w:tmpl w:val="7B2A5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3D3BD9"/>
    <w:multiLevelType w:val="hybridMultilevel"/>
    <w:tmpl w:val="D54C5166"/>
    <w:lvl w:ilvl="0" w:tplc="E26AA170">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3E5DE9"/>
    <w:multiLevelType w:val="hybridMultilevel"/>
    <w:tmpl w:val="0EF2C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652F1C"/>
    <w:multiLevelType w:val="hybridMultilevel"/>
    <w:tmpl w:val="EC8EC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AD5CD4"/>
    <w:multiLevelType w:val="hybridMultilevel"/>
    <w:tmpl w:val="F4FC1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4"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5"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9964CB"/>
    <w:multiLevelType w:val="hybridMultilevel"/>
    <w:tmpl w:val="F38A8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58D1199"/>
    <w:multiLevelType w:val="hybridMultilevel"/>
    <w:tmpl w:val="F08821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160B85"/>
    <w:multiLevelType w:val="hybridMultilevel"/>
    <w:tmpl w:val="B100CDEC"/>
    <w:lvl w:ilvl="0" w:tplc="7400B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BF39AB"/>
    <w:multiLevelType w:val="hybridMultilevel"/>
    <w:tmpl w:val="351609F0"/>
    <w:lvl w:ilvl="0" w:tplc="1E82E3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600E64"/>
    <w:multiLevelType w:val="hybridMultilevel"/>
    <w:tmpl w:val="A724B0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05753C"/>
    <w:multiLevelType w:val="hybridMultilevel"/>
    <w:tmpl w:val="14A670C6"/>
    <w:lvl w:ilvl="0" w:tplc="15221E0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6" w15:restartNumberingAfterBreak="0">
    <w:nsid w:val="7BCA5847"/>
    <w:multiLevelType w:val="hybridMultilevel"/>
    <w:tmpl w:val="DD2443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8"/>
  </w:num>
  <w:num w:numId="3">
    <w:abstractNumId w:val="11"/>
  </w:num>
  <w:num w:numId="4">
    <w:abstractNumId w:val="25"/>
  </w:num>
  <w:num w:numId="5">
    <w:abstractNumId w:val="6"/>
  </w:num>
  <w:num w:numId="6">
    <w:abstractNumId w:val="44"/>
  </w:num>
  <w:num w:numId="7">
    <w:abstractNumId w:val="14"/>
  </w:num>
  <w:num w:numId="8">
    <w:abstractNumId w:val="2"/>
  </w:num>
  <w:num w:numId="9">
    <w:abstractNumId w:val="4"/>
  </w:num>
  <w:num w:numId="10">
    <w:abstractNumId w:val="8"/>
  </w:num>
  <w:num w:numId="11">
    <w:abstractNumId w:val="13"/>
  </w:num>
  <w:num w:numId="12">
    <w:abstractNumId w:val="39"/>
  </w:num>
  <w:num w:numId="13">
    <w:abstractNumId w:val="32"/>
  </w:num>
  <w:num w:numId="14">
    <w:abstractNumId w:val="46"/>
  </w:num>
  <w:num w:numId="15">
    <w:abstractNumId w:val="23"/>
  </w:num>
  <w:num w:numId="16">
    <w:abstractNumId w:val="20"/>
  </w:num>
  <w:num w:numId="17">
    <w:abstractNumId w:val="19"/>
  </w:num>
  <w:num w:numId="18">
    <w:abstractNumId w:val="3"/>
  </w:num>
  <w:num w:numId="19">
    <w:abstractNumId w:val="21"/>
  </w:num>
  <w:num w:numId="20">
    <w:abstractNumId w:val="16"/>
  </w:num>
  <w:num w:numId="21">
    <w:abstractNumId w:val="36"/>
  </w:num>
  <w:num w:numId="22">
    <w:abstractNumId w:val="26"/>
  </w:num>
  <w:num w:numId="23">
    <w:abstractNumId w:val="31"/>
  </w:num>
  <w:num w:numId="24">
    <w:abstractNumId w:val="30"/>
  </w:num>
  <w:num w:numId="25">
    <w:abstractNumId w:val="0"/>
  </w:num>
  <w:num w:numId="26">
    <w:abstractNumId w:val="15"/>
  </w:num>
  <w:num w:numId="27">
    <w:abstractNumId w:val="42"/>
  </w:num>
  <w:num w:numId="28">
    <w:abstractNumId w:val="29"/>
  </w:num>
  <w:num w:numId="29">
    <w:abstractNumId w:val="28"/>
  </w:num>
  <w:num w:numId="30">
    <w:abstractNumId w:val="5"/>
  </w:num>
  <w:num w:numId="31">
    <w:abstractNumId w:val="18"/>
  </w:num>
  <w:num w:numId="32">
    <w:abstractNumId w:val="12"/>
  </w:num>
  <w:num w:numId="33">
    <w:abstractNumId w:val="9"/>
  </w:num>
  <w:num w:numId="34">
    <w:abstractNumId w:val="7"/>
  </w:num>
  <w:num w:numId="35">
    <w:abstractNumId w:val="1"/>
  </w:num>
  <w:num w:numId="36">
    <w:abstractNumId w:val="33"/>
  </w:num>
  <w:num w:numId="37">
    <w:abstractNumId w:val="34"/>
  </w:num>
  <w:num w:numId="38">
    <w:abstractNumId w:val="24"/>
  </w:num>
  <w:num w:numId="39">
    <w:abstractNumId w:val="10"/>
  </w:num>
  <w:num w:numId="40">
    <w:abstractNumId w:val="35"/>
  </w:num>
  <w:num w:numId="41">
    <w:abstractNumId w:val="22"/>
  </w:num>
  <w:num w:numId="42">
    <w:abstractNumId w:val="40"/>
  </w:num>
  <w:num w:numId="43">
    <w:abstractNumId w:val="17"/>
  </w:num>
  <w:num w:numId="44">
    <w:abstractNumId w:val="45"/>
  </w:num>
  <w:num w:numId="45">
    <w:abstractNumId w:val="43"/>
  </w:num>
  <w:num w:numId="46">
    <w:abstractNumId w:val="41"/>
  </w:num>
  <w:num w:numId="4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07C1D"/>
    <w:rsid w:val="00010D4E"/>
    <w:rsid w:val="00014EAA"/>
    <w:rsid w:val="00020494"/>
    <w:rsid w:val="00021E20"/>
    <w:rsid w:val="00023826"/>
    <w:rsid w:val="00023CB8"/>
    <w:rsid w:val="000306A7"/>
    <w:rsid w:val="00034D62"/>
    <w:rsid w:val="000351DA"/>
    <w:rsid w:val="00040E32"/>
    <w:rsid w:val="00044C3D"/>
    <w:rsid w:val="00045379"/>
    <w:rsid w:val="000502C3"/>
    <w:rsid w:val="00055224"/>
    <w:rsid w:val="00061821"/>
    <w:rsid w:val="000623F9"/>
    <w:rsid w:val="00063103"/>
    <w:rsid w:val="00063A10"/>
    <w:rsid w:val="000662F8"/>
    <w:rsid w:val="00067A42"/>
    <w:rsid w:val="00073E78"/>
    <w:rsid w:val="00082F87"/>
    <w:rsid w:val="00083C84"/>
    <w:rsid w:val="00091133"/>
    <w:rsid w:val="00091552"/>
    <w:rsid w:val="00091C3A"/>
    <w:rsid w:val="0009353F"/>
    <w:rsid w:val="000A2007"/>
    <w:rsid w:val="000A3486"/>
    <w:rsid w:val="000A4D69"/>
    <w:rsid w:val="000A6DB3"/>
    <w:rsid w:val="000A79DA"/>
    <w:rsid w:val="000B27BB"/>
    <w:rsid w:val="000B4B51"/>
    <w:rsid w:val="000B4DD3"/>
    <w:rsid w:val="000B7158"/>
    <w:rsid w:val="000C2C70"/>
    <w:rsid w:val="000C2E63"/>
    <w:rsid w:val="000C481D"/>
    <w:rsid w:val="000C5B8B"/>
    <w:rsid w:val="000C749D"/>
    <w:rsid w:val="000D1B55"/>
    <w:rsid w:val="000D3C75"/>
    <w:rsid w:val="000D4933"/>
    <w:rsid w:val="000D65CB"/>
    <w:rsid w:val="000E173B"/>
    <w:rsid w:val="000E39D0"/>
    <w:rsid w:val="000E645F"/>
    <w:rsid w:val="000E67AB"/>
    <w:rsid w:val="000E686B"/>
    <w:rsid w:val="000F0147"/>
    <w:rsid w:val="000F76B5"/>
    <w:rsid w:val="001063E9"/>
    <w:rsid w:val="001100CF"/>
    <w:rsid w:val="001118B0"/>
    <w:rsid w:val="00111DCD"/>
    <w:rsid w:val="00114CF9"/>
    <w:rsid w:val="0011531C"/>
    <w:rsid w:val="00116F10"/>
    <w:rsid w:val="001174D9"/>
    <w:rsid w:val="00124855"/>
    <w:rsid w:val="001254F5"/>
    <w:rsid w:val="00134396"/>
    <w:rsid w:val="00136FAD"/>
    <w:rsid w:val="00137A38"/>
    <w:rsid w:val="00146F0A"/>
    <w:rsid w:val="00152C2B"/>
    <w:rsid w:val="001546FF"/>
    <w:rsid w:val="00170404"/>
    <w:rsid w:val="001705C5"/>
    <w:rsid w:val="00175897"/>
    <w:rsid w:val="00180B9F"/>
    <w:rsid w:val="00181CC5"/>
    <w:rsid w:val="00181F81"/>
    <w:rsid w:val="0018246F"/>
    <w:rsid w:val="001832A9"/>
    <w:rsid w:val="00191993"/>
    <w:rsid w:val="00193610"/>
    <w:rsid w:val="00193784"/>
    <w:rsid w:val="001A02EC"/>
    <w:rsid w:val="001A577E"/>
    <w:rsid w:val="001A7C9B"/>
    <w:rsid w:val="001B05B9"/>
    <w:rsid w:val="001B7B88"/>
    <w:rsid w:val="001C2DAF"/>
    <w:rsid w:val="001C602B"/>
    <w:rsid w:val="001C64FA"/>
    <w:rsid w:val="001C7319"/>
    <w:rsid w:val="001C7D87"/>
    <w:rsid w:val="001D13AE"/>
    <w:rsid w:val="001D3E87"/>
    <w:rsid w:val="001D4251"/>
    <w:rsid w:val="001D5FF7"/>
    <w:rsid w:val="001E1C1E"/>
    <w:rsid w:val="001F7F1E"/>
    <w:rsid w:val="002003D0"/>
    <w:rsid w:val="0021501E"/>
    <w:rsid w:val="00217581"/>
    <w:rsid w:val="002205C0"/>
    <w:rsid w:val="00227F59"/>
    <w:rsid w:val="00230A8C"/>
    <w:rsid w:val="0023373D"/>
    <w:rsid w:val="0023423C"/>
    <w:rsid w:val="002359AA"/>
    <w:rsid w:val="002447B6"/>
    <w:rsid w:val="002519BD"/>
    <w:rsid w:val="002577FE"/>
    <w:rsid w:val="00260AE5"/>
    <w:rsid w:val="00271F67"/>
    <w:rsid w:val="00271FCD"/>
    <w:rsid w:val="00273D0E"/>
    <w:rsid w:val="00277E17"/>
    <w:rsid w:val="0028644D"/>
    <w:rsid w:val="002866D0"/>
    <w:rsid w:val="00290821"/>
    <w:rsid w:val="00292E78"/>
    <w:rsid w:val="00293D01"/>
    <w:rsid w:val="002A2034"/>
    <w:rsid w:val="002A24F4"/>
    <w:rsid w:val="002A2CA3"/>
    <w:rsid w:val="002A38BF"/>
    <w:rsid w:val="002A597E"/>
    <w:rsid w:val="002B04B2"/>
    <w:rsid w:val="002B5DBD"/>
    <w:rsid w:val="002B7079"/>
    <w:rsid w:val="002C72D2"/>
    <w:rsid w:val="002D1022"/>
    <w:rsid w:val="002D40AD"/>
    <w:rsid w:val="002D74FA"/>
    <w:rsid w:val="002D765E"/>
    <w:rsid w:val="002E0E8A"/>
    <w:rsid w:val="002E2004"/>
    <w:rsid w:val="002E2D7B"/>
    <w:rsid w:val="002E2F7A"/>
    <w:rsid w:val="002E39E8"/>
    <w:rsid w:val="002E5E6A"/>
    <w:rsid w:val="002F3441"/>
    <w:rsid w:val="002F37BE"/>
    <w:rsid w:val="002F3876"/>
    <w:rsid w:val="00300D0B"/>
    <w:rsid w:val="00306096"/>
    <w:rsid w:val="003079CE"/>
    <w:rsid w:val="0031645D"/>
    <w:rsid w:val="003171E6"/>
    <w:rsid w:val="00320A67"/>
    <w:rsid w:val="00323B36"/>
    <w:rsid w:val="003272FB"/>
    <w:rsid w:val="003305DD"/>
    <w:rsid w:val="00333818"/>
    <w:rsid w:val="00337369"/>
    <w:rsid w:val="00342306"/>
    <w:rsid w:val="00346F03"/>
    <w:rsid w:val="00350373"/>
    <w:rsid w:val="003548D2"/>
    <w:rsid w:val="003618F7"/>
    <w:rsid w:val="00361B9C"/>
    <w:rsid w:val="003623F6"/>
    <w:rsid w:val="00363CAF"/>
    <w:rsid w:val="0036704C"/>
    <w:rsid w:val="00371692"/>
    <w:rsid w:val="00373B11"/>
    <w:rsid w:val="00376CEC"/>
    <w:rsid w:val="003778E6"/>
    <w:rsid w:val="00380758"/>
    <w:rsid w:val="00380977"/>
    <w:rsid w:val="0038550B"/>
    <w:rsid w:val="00386AF8"/>
    <w:rsid w:val="00394A1E"/>
    <w:rsid w:val="003A2EEF"/>
    <w:rsid w:val="003A3D6D"/>
    <w:rsid w:val="003A61F9"/>
    <w:rsid w:val="003A7599"/>
    <w:rsid w:val="003B1E88"/>
    <w:rsid w:val="003B2147"/>
    <w:rsid w:val="003B3B68"/>
    <w:rsid w:val="003C4316"/>
    <w:rsid w:val="003D0B57"/>
    <w:rsid w:val="003D3618"/>
    <w:rsid w:val="003D37F9"/>
    <w:rsid w:val="003E16E1"/>
    <w:rsid w:val="003E2964"/>
    <w:rsid w:val="003F0674"/>
    <w:rsid w:val="003F09FC"/>
    <w:rsid w:val="003F1484"/>
    <w:rsid w:val="003F2DD2"/>
    <w:rsid w:val="004012CF"/>
    <w:rsid w:val="0040203E"/>
    <w:rsid w:val="00402870"/>
    <w:rsid w:val="00402FF3"/>
    <w:rsid w:val="004069EB"/>
    <w:rsid w:val="004122D0"/>
    <w:rsid w:val="004145C8"/>
    <w:rsid w:val="00417AD1"/>
    <w:rsid w:val="00423026"/>
    <w:rsid w:val="00423213"/>
    <w:rsid w:val="0042416D"/>
    <w:rsid w:val="00430F5C"/>
    <w:rsid w:val="00435090"/>
    <w:rsid w:val="00444953"/>
    <w:rsid w:val="004516EB"/>
    <w:rsid w:val="004529B6"/>
    <w:rsid w:val="00452BDD"/>
    <w:rsid w:val="00453DBD"/>
    <w:rsid w:val="00454A2B"/>
    <w:rsid w:val="00454CE6"/>
    <w:rsid w:val="00455C83"/>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3436"/>
    <w:rsid w:val="004934D4"/>
    <w:rsid w:val="004944E3"/>
    <w:rsid w:val="00495DD7"/>
    <w:rsid w:val="00496402"/>
    <w:rsid w:val="004967E2"/>
    <w:rsid w:val="004A290F"/>
    <w:rsid w:val="004A3C1C"/>
    <w:rsid w:val="004A5A05"/>
    <w:rsid w:val="004A5FFD"/>
    <w:rsid w:val="004A7314"/>
    <w:rsid w:val="004A7CE2"/>
    <w:rsid w:val="004B6D1A"/>
    <w:rsid w:val="004B7511"/>
    <w:rsid w:val="004B76C2"/>
    <w:rsid w:val="004B7B62"/>
    <w:rsid w:val="004C45E9"/>
    <w:rsid w:val="004C521C"/>
    <w:rsid w:val="004D08EB"/>
    <w:rsid w:val="004D50FB"/>
    <w:rsid w:val="004E2371"/>
    <w:rsid w:val="004E6BE9"/>
    <w:rsid w:val="004F6DBA"/>
    <w:rsid w:val="00503655"/>
    <w:rsid w:val="00506AAD"/>
    <w:rsid w:val="00506DB8"/>
    <w:rsid w:val="00512832"/>
    <w:rsid w:val="00515090"/>
    <w:rsid w:val="005162F6"/>
    <w:rsid w:val="00516F8D"/>
    <w:rsid w:val="00521E57"/>
    <w:rsid w:val="005305EA"/>
    <w:rsid w:val="00532AC4"/>
    <w:rsid w:val="00533C6A"/>
    <w:rsid w:val="005371E7"/>
    <w:rsid w:val="00540538"/>
    <w:rsid w:val="00542867"/>
    <w:rsid w:val="005477D9"/>
    <w:rsid w:val="005508B2"/>
    <w:rsid w:val="005520FE"/>
    <w:rsid w:val="005536B1"/>
    <w:rsid w:val="00556513"/>
    <w:rsid w:val="00557338"/>
    <w:rsid w:val="005608CD"/>
    <w:rsid w:val="00562653"/>
    <w:rsid w:val="005640CF"/>
    <w:rsid w:val="00564C8A"/>
    <w:rsid w:val="005727A8"/>
    <w:rsid w:val="005733EB"/>
    <w:rsid w:val="005750DD"/>
    <w:rsid w:val="00580802"/>
    <w:rsid w:val="00581A22"/>
    <w:rsid w:val="00586737"/>
    <w:rsid w:val="005932A0"/>
    <w:rsid w:val="00593E91"/>
    <w:rsid w:val="005A0A1A"/>
    <w:rsid w:val="005A0B49"/>
    <w:rsid w:val="005A6D57"/>
    <w:rsid w:val="005B01EA"/>
    <w:rsid w:val="005B3FF5"/>
    <w:rsid w:val="005B5B70"/>
    <w:rsid w:val="005B5F05"/>
    <w:rsid w:val="005C6609"/>
    <w:rsid w:val="005C6982"/>
    <w:rsid w:val="005D2B59"/>
    <w:rsid w:val="005D2E59"/>
    <w:rsid w:val="005D362F"/>
    <w:rsid w:val="005D370F"/>
    <w:rsid w:val="005E4D7C"/>
    <w:rsid w:val="005F048E"/>
    <w:rsid w:val="005F57F0"/>
    <w:rsid w:val="00601A5A"/>
    <w:rsid w:val="0061042F"/>
    <w:rsid w:val="0061433D"/>
    <w:rsid w:val="006168E4"/>
    <w:rsid w:val="00621E5E"/>
    <w:rsid w:val="00622AE3"/>
    <w:rsid w:val="00624252"/>
    <w:rsid w:val="00624425"/>
    <w:rsid w:val="00624503"/>
    <w:rsid w:val="0063029E"/>
    <w:rsid w:val="006304AB"/>
    <w:rsid w:val="0063426D"/>
    <w:rsid w:val="00634F96"/>
    <w:rsid w:val="00636D80"/>
    <w:rsid w:val="00637512"/>
    <w:rsid w:val="00640EE4"/>
    <w:rsid w:val="00642B4D"/>
    <w:rsid w:val="006466F5"/>
    <w:rsid w:val="00651379"/>
    <w:rsid w:val="0065642B"/>
    <w:rsid w:val="00660844"/>
    <w:rsid w:val="00661753"/>
    <w:rsid w:val="00662191"/>
    <w:rsid w:val="006664AA"/>
    <w:rsid w:val="00670774"/>
    <w:rsid w:val="00671231"/>
    <w:rsid w:val="006842B8"/>
    <w:rsid w:val="006845C0"/>
    <w:rsid w:val="006848B7"/>
    <w:rsid w:val="006850F5"/>
    <w:rsid w:val="006869DC"/>
    <w:rsid w:val="0069447E"/>
    <w:rsid w:val="00694C79"/>
    <w:rsid w:val="006A033F"/>
    <w:rsid w:val="006A07AF"/>
    <w:rsid w:val="006A6A8E"/>
    <w:rsid w:val="006B1953"/>
    <w:rsid w:val="006B1BF1"/>
    <w:rsid w:val="006B26E3"/>
    <w:rsid w:val="006B7444"/>
    <w:rsid w:val="006C5CD4"/>
    <w:rsid w:val="006C7D03"/>
    <w:rsid w:val="006D23FC"/>
    <w:rsid w:val="006D5ADD"/>
    <w:rsid w:val="006E37C4"/>
    <w:rsid w:val="006E4CCA"/>
    <w:rsid w:val="006E67CA"/>
    <w:rsid w:val="006F54CD"/>
    <w:rsid w:val="006F5932"/>
    <w:rsid w:val="00701033"/>
    <w:rsid w:val="0070215D"/>
    <w:rsid w:val="0070403B"/>
    <w:rsid w:val="00705C36"/>
    <w:rsid w:val="00710271"/>
    <w:rsid w:val="00711299"/>
    <w:rsid w:val="007201C1"/>
    <w:rsid w:val="007304A4"/>
    <w:rsid w:val="007310D8"/>
    <w:rsid w:val="007339FB"/>
    <w:rsid w:val="00743FD7"/>
    <w:rsid w:val="00744EEF"/>
    <w:rsid w:val="007464AD"/>
    <w:rsid w:val="007470CA"/>
    <w:rsid w:val="00754227"/>
    <w:rsid w:val="00754CAE"/>
    <w:rsid w:val="00761036"/>
    <w:rsid w:val="00767173"/>
    <w:rsid w:val="00770088"/>
    <w:rsid w:val="00783681"/>
    <w:rsid w:val="007849FC"/>
    <w:rsid w:val="007851D5"/>
    <w:rsid w:val="0078653F"/>
    <w:rsid w:val="00787E31"/>
    <w:rsid w:val="00790C66"/>
    <w:rsid w:val="0079486A"/>
    <w:rsid w:val="00794F80"/>
    <w:rsid w:val="00796211"/>
    <w:rsid w:val="00796C4D"/>
    <w:rsid w:val="007A1C9E"/>
    <w:rsid w:val="007A616E"/>
    <w:rsid w:val="007B21BF"/>
    <w:rsid w:val="007B2C77"/>
    <w:rsid w:val="007B450B"/>
    <w:rsid w:val="007B76DB"/>
    <w:rsid w:val="007C42DE"/>
    <w:rsid w:val="007C495E"/>
    <w:rsid w:val="007C7D16"/>
    <w:rsid w:val="007D1325"/>
    <w:rsid w:val="007D1A27"/>
    <w:rsid w:val="007D1B24"/>
    <w:rsid w:val="007D1F15"/>
    <w:rsid w:val="007D25B1"/>
    <w:rsid w:val="007D2878"/>
    <w:rsid w:val="007D6140"/>
    <w:rsid w:val="007D6A4E"/>
    <w:rsid w:val="007E737A"/>
    <w:rsid w:val="007E7BAB"/>
    <w:rsid w:val="007E7DCE"/>
    <w:rsid w:val="007F1AF8"/>
    <w:rsid w:val="007F20AC"/>
    <w:rsid w:val="00801EBC"/>
    <w:rsid w:val="00802C56"/>
    <w:rsid w:val="00807BCD"/>
    <w:rsid w:val="00811205"/>
    <w:rsid w:val="00812C48"/>
    <w:rsid w:val="008146F9"/>
    <w:rsid w:val="00821B08"/>
    <w:rsid w:val="00824DCD"/>
    <w:rsid w:val="0083442D"/>
    <w:rsid w:val="00835314"/>
    <w:rsid w:val="00837B55"/>
    <w:rsid w:val="0084290F"/>
    <w:rsid w:val="00844569"/>
    <w:rsid w:val="00847078"/>
    <w:rsid w:val="008478FD"/>
    <w:rsid w:val="00847D23"/>
    <w:rsid w:val="00850403"/>
    <w:rsid w:val="00851634"/>
    <w:rsid w:val="00852E38"/>
    <w:rsid w:val="00853CE7"/>
    <w:rsid w:val="00856A9B"/>
    <w:rsid w:val="00863327"/>
    <w:rsid w:val="00867EB9"/>
    <w:rsid w:val="00870F44"/>
    <w:rsid w:val="00873296"/>
    <w:rsid w:val="00875E61"/>
    <w:rsid w:val="00881283"/>
    <w:rsid w:val="0088205F"/>
    <w:rsid w:val="00884054"/>
    <w:rsid w:val="00893BE5"/>
    <w:rsid w:val="00895089"/>
    <w:rsid w:val="008951ED"/>
    <w:rsid w:val="008958E8"/>
    <w:rsid w:val="008A0101"/>
    <w:rsid w:val="008A53C2"/>
    <w:rsid w:val="008A75BE"/>
    <w:rsid w:val="008A7AAB"/>
    <w:rsid w:val="008B6B48"/>
    <w:rsid w:val="008C32A8"/>
    <w:rsid w:val="008C3901"/>
    <w:rsid w:val="008C55A3"/>
    <w:rsid w:val="008C73FC"/>
    <w:rsid w:val="008E066E"/>
    <w:rsid w:val="008E6375"/>
    <w:rsid w:val="008F4C65"/>
    <w:rsid w:val="008F66C9"/>
    <w:rsid w:val="00901F9A"/>
    <w:rsid w:val="009036E0"/>
    <w:rsid w:val="00905422"/>
    <w:rsid w:val="009117C3"/>
    <w:rsid w:val="00913133"/>
    <w:rsid w:val="00920B73"/>
    <w:rsid w:val="00921DB9"/>
    <w:rsid w:val="0092403D"/>
    <w:rsid w:val="00925B45"/>
    <w:rsid w:val="00926862"/>
    <w:rsid w:val="009379F7"/>
    <w:rsid w:val="009402DB"/>
    <w:rsid w:val="009449B8"/>
    <w:rsid w:val="00944DC9"/>
    <w:rsid w:val="00947B2A"/>
    <w:rsid w:val="00953F89"/>
    <w:rsid w:val="00954875"/>
    <w:rsid w:val="009611E0"/>
    <w:rsid w:val="009652C5"/>
    <w:rsid w:val="00965F78"/>
    <w:rsid w:val="00965FEE"/>
    <w:rsid w:val="0096643B"/>
    <w:rsid w:val="009706B5"/>
    <w:rsid w:val="00972A76"/>
    <w:rsid w:val="00972BDF"/>
    <w:rsid w:val="00977870"/>
    <w:rsid w:val="0098121B"/>
    <w:rsid w:val="0098182D"/>
    <w:rsid w:val="00981F55"/>
    <w:rsid w:val="00992F0F"/>
    <w:rsid w:val="009A3A7E"/>
    <w:rsid w:val="009A5242"/>
    <w:rsid w:val="009A686F"/>
    <w:rsid w:val="009B2EA6"/>
    <w:rsid w:val="009B33A8"/>
    <w:rsid w:val="009B3487"/>
    <w:rsid w:val="009B7C61"/>
    <w:rsid w:val="009C3793"/>
    <w:rsid w:val="009C443E"/>
    <w:rsid w:val="009D13C9"/>
    <w:rsid w:val="009E1411"/>
    <w:rsid w:val="009E4423"/>
    <w:rsid w:val="009E52F2"/>
    <w:rsid w:val="009F1CD4"/>
    <w:rsid w:val="009F34E7"/>
    <w:rsid w:val="009F3C1F"/>
    <w:rsid w:val="009F614E"/>
    <w:rsid w:val="009F762B"/>
    <w:rsid w:val="00A02047"/>
    <w:rsid w:val="00A035A9"/>
    <w:rsid w:val="00A036BE"/>
    <w:rsid w:val="00A10223"/>
    <w:rsid w:val="00A12205"/>
    <w:rsid w:val="00A155A9"/>
    <w:rsid w:val="00A2265E"/>
    <w:rsid w:val="00A43A7B"/>
    <w:rsid w:val="00A44EA9"/>
    <w:rsid w:val="00A453DC"/>
    <w:rsid w:val="00A46D30"/>
    <w:rsid w:val="00A57431"/>
    <w:rsid w:val="00A62168"/>
    <w:rsid w:val="00A625E2"/>
    <w:rsid w:val="00A72465"/>
    <w:rsid w:val="00A80C92"/>
    <w:rsid w:val="00A82461"/>
    <w:rsid w:val="00A84C2C"/>
    <w:rsid w:val="00A851D8"/>
    <w:rsid w:val="00A85639"/>
    <w:rsid w:val="00A953BA"/>
    <w:rsid w:val="00AA0AAD"/>
    <w:rsid w:val="00AA265E"/>
    <w:rsid w:val="00AA5D62"/>
    <w:rsid w:val="00AB3710"/>
    <w:rsid w:val="00AB4B0F"/>
    <w:rsid w:val="00AB4CA1"/>
    <w:rsid w:val="00AB6C3B"/>
    <w:rsid w:val="00AD6F8E"/>
    <w:rsid w:val="00AE008F"/>
    <w:rsid w:val="00AF0D2E"/>
    <w:rsid w:val="00AF2AB8"/>
    <w:rsid w:val="00AF5B42"/>
    <w:rsid w:val="00B05D82"/>
    <w:rsid w:val="00B07B2A"/>
    <w:rsid w:val="00B07C06"/>
    <w:rsid w:val="00B1031A"/>
    <w:rsid w:val="00B11E08"/>
    <w:rsid w:val="00B13200"/>
    <w:rsid w:val="00B25117"/>
    <w:rsid w:val="00B26F8A"/>
    <w:rsid w:val="00B32CD3"/>
    <w:rsid w:val="00B35A93"/>
    <w:rsid w:val="00B3672D"/>
    <w:rsid w:val="00B4745C"/>
    <w:rsid w:val="00B6381E"/>
    <w:rsid w:val="00B705D9"/>
    <w:rsid w:val="00B70884"/>
    <w:rsid w:val="00B721EE"/>
    <w:rsid w:val="00B73F2E"/>
    <w:rsid w:val="00B75C81"/>
    <w:rsid w:val="00B76FE1"/>
    <w:rsid w:val="00B819EE"/>
    <w:rsid w:val="00B9223B"/>
    <w:rsid w:val="00B95BA8"/>
    <w:rsid w:val="00BA0296"/>
    <w:rsid w:val="00BA0CC7"/>
    <w:rsid w:val="00BA1575"/>
    <w:rsid w:val="00BA4B26"/>
    <w:rsid w:val="00BA4D1F"/>
    <w:rsid w:val="00BA7AD1"/>
    <w:rsid w:val="00BB1627"/>
    <w:rsid w:val="00BB2250"/>
    <w:rsid w:val="00BB3ECB"/>
    <w:rsid w:val="00BB5EFE"/>
    <w:rsid w:val="00BB7227"/>
    <w:rsid w:val="00BC0FDD"/>
    <w:rsid w:val="00BC22E0"/>
    <w:rsid w:val="00BC3829"/>
    <w:rsid w:val="00BC4099"/>
    <w:rsid w:val="00BC5094"/>
    <w:rsid w:val="00BC65D9"/>
    <w:rsid w:val="00BC6C48"/>
    <w:rsid w:val="00BD008D"/>
    <w:rsid w:val="00BD14D5"/>
    <w:rsid w:val="00BD276D"/>
    <w:rsid w:val="00BD36F6"/>
    <w:rsid w:val="00BD38F5"/>
    <w:rsid w:val="00BD4625"/>
    <w:rsid w:val="00BD5D9D"/>
    <w:rsid w:val="00BE22C1"/>
    <w:rsid w:val="00BE28ED"/>
    <w:rsid w:val="00BE2A38"/>
    <w:rsid w:val="00BE4AA0"/>
    <w:rsid w:val="00BF066C"/>
    <w:rsid w:val="00BF3348"/>
    <w:rsid w:val="00C00242"/>
    <w:rsid w:val="00C07032"/>
    <w:rsid w:val="00C110C1"/>
    <w:rsid w:val="00C11ACA"/>
    <w:rsid w:val="00C1294B"/>
    <w:rsid w:val="00C1447B"/>
    <w:rsid w:val="00C20568"/>
    <w:rsid w:val="00C25084"/>
    <w:rsid w:val="00C4044D"/>
    <w:rsid w:val="00C45924"/>
    <w:rsid w:val="00C50DDC"/>
    <w:rsid w:val="00C50ED9"/>
    <w:rsid w:val="00C52F21"/>
    <w:rsid w:val="00C676F8"/>
    <w:rsid w:val="00C71CD1"/>
    <w:rsid w:val="00C725B9"/>
    <w:rsid w:val="00C73143"/>
    <w:rsid w:val="00C76FD5"/>
    <w:rsid w:val="00C77685"/>
    <w:rsid w:val="00C77815"/>
    <w:rsid w:val="00C83445"/>
    <w:rsid w:val="00C85378"/>
    <w:rsid w:val="00C90E74"/>
    <w:rsid w:val="00C9107A"/>
    <w:rsid w:val="00C9229F"/>
    <w:rsid w:val="00C9297C"/>
    <w:rsid w:val="00CA6250"/>
    <w:rsid w:val="00CA6FDA"/>
    <w:rsid w:val="00CB3B6F"/>
    <w:rsid w:val="00CC0C5F"/>
    <w:rsid w:val="00CC2F3D"/>
    <w:rsid w:val="00CC3202"/>
    <w:rsid w:val="00CC5FF3"/>
    <w:rsid w:val="00CE2ADF"/>
    <w:rsid w:val="00CF15C0"/>
    <w:rsid w:val="00CF1D7D"/>
    <w:rsid w:val="00CF2463"/>
    <w:rsid w:val="00CF3499"/>
    <w:rsid w:val="00CF457E"/>
    <w:rsid w:val="00CF45D3"/>
    <w:rsid w:val="00CF6B6C"/>
    <w:rsid w:val="00CF7486"/>
    <w:rsid w:val="00D038C9"/>
    <w:rsid w:val="00D042BB"/>
    <w:rsid w:val="00D06CA0"/>
    <w:rsid w:val="00D105A2"/>
    <w:rsid w:val="00D1647E"/>
    <w:rsid w:val="00D167BA"/>
    <w:rsid w:val="00D17789"/>
    <w:rsid w:val="00D2126F"/>
    <w:rsid w:val="00D21565"/>
    <w:rsid w:val="00D2737E"/>
    <w:rsid w:val="00D274A9"/>
    <w:rsid w:val="00D3030D"/>
    <w:rsid w:val="00D32644"/>
    <w:rsid w:val="00D33619"/>
    <w:rsid w:val="00D34778"/>
    <w:rsid w:val="00D52AC7"/>
    <w:rsid w:val="00D54CA9"/>
    <w:rsid w:val="00D561AF"/>
    <w:rsid w:val="00D62231"/>
    <w:rsid w:val="00D6340F"/>
    <w:rsid w:val="00D6712B"/>
    <w:rsid w:val="00D72D16"/>
    <w:rsid w:val="00D76E3A"/>
    <w:rsid w:val="00D8195B"/>
    <w:rsid w:val="00D8619F"/>
    <w:rsid w:val="00D86764"/>
    <w:rsid w:val="00D9068B"/>
    <w:rsid w:val="00D94D1A"/>
    <w:rsid w:val="00D95482"/>
    <w:rsid w:val="00D957A8"/>
    <w:rsid w:val="00DA2659"/>
    <w:rsid w:val="00DA6C6D"/>
    <w:rsid w:val="00DB0A0E"/>
    <w:rsid w:val="00DB5C0A"/>
    <w:rsid w:val="00DC2553"/>
    <w:rsid w:val="00DC2A81"/>
    <w:rsid w:val="00DC5958"/>
    <w:rsid w:val="00DD13E2"/>
    <w:rsid w:val="00DD4099"/>
    <w:rsid w:val="00DD7AEF"/>
    <w:rsid w:val="00DE0F1F"/>
    <w:rsid w:val="00DE3CF8"/>
    <w:rsid w:val="00DE7C31"/>
    <w:rsid w:val="00DF003C"/>
    <w:rsid w:val="00DF0587"/>
    <w:rsid w:val="00DF4501"/>
    <w:rsid w:val="00DF62D4"/>
    <w:rsid w:val="00DF6E00"/>
    <w:rsid w:val="00DF78AE"/>
    <w:rsid w:val="00E033F4"/>
    <w:rsid w:val="00E11E2E"/>
    <w:rsid w:val="00E22080"/>
    <w:rsid w:val="00E230A9"/>
    <w:rsid w:val="00E24546"/>
    <w:rsid w:val="00E24AFD"/>
    <w:rsid w:val="00E26592"/>
    <w:rsid w:val="00E315DE"/>
    <w:rsid w:val="00E371EC"/>
    <w:rsid w:val="00E41007"/>
    <w:rsid w:val="00E52114"/>
    <w:rsid w:val="00E524CA"/>
    <w:rsid w:val="00E5601A"/>
    <w:rsid w:val="00E56347"/>
    <w:rsid w:val="00E60993"/>
    <w:rsid w:val="00E663D2"/>
    <w:rsid w:val="00E67D79"/>
    <w:rsid w:val="00E72AE3"/>
    <w:rsid w:val="00E73B51"/>
    <w:rsid w:val="00E80324"/>
    <w:rsid w:val="00E82FCC"/>
    <w:rsid w:val="00E84ABE"/>
    <w:rsid w:val="00E86724"/>
    <w:rsid w:val="00E9634E"/>
    <w:rsid w:val="00EA1F89"/>
    <w:rsid w:val="00EB0591"/>
    <w:rsid w:val="00EB09E9"/>
    <w:rsid w:val="00EB117B"/>
    <w:rsid w:val="00EB40D6"/>
    <w:rsid w:val="00EB5F75"/>
    <w:rsid w:val="00EB79CD"/>
    <w:rsid w:val="00EC14B7"/>
    <w:rsid w:val="00ED06E5"/>
    <w:rsid w:val="00EE0F2E"/>
    <w:rsid w:val="00EE2A41"/>
    <w:rsid w:val="00EF0767"/>
    <w:rsid w:val="00EF09FB"/>
    <w:rsid w:val="00F02923"/>
    <w:rsid w:val="00F0351B"/>
    <w:rsid w:val="00F06472"/>
    <w:rsid w:val="00F15B0A"/>
    <w:rsid w:val="00F161AA"/>
    <w:rsid w:val="00F22566"/>
    <w:rsid w:val="00F22963"/>
    <w:rsid w:val="00F2656C"/>
    <w:rsid w:val="00F26E87"/>
    <w:rsid w:val="00F34FC2"/>
    <w:rsid w:val="00F403EA"/>
    <w:rsid w:val="00F41168"/>
    <w:rsid w:val="00F42753"/>
    <w:rsid w:val="00F510DB"/>
    <w:rsid w:val="00F511D0"/>
    <w:rsid w:val="00F61F77"/>
    <w:rsid w:val="00F6471D"/>
    <w:rsid w:val="00F679E1"/>
    <w:rsid w:val="00F7053D"/>
    <w:rsid w:val="00F727B0"/>
    <w:rsid w:val="00F815D1"/>
    <w:rsid w:val="00F83D71"/>
    <w:rsid w:val="00F87463"/>
    <w:rsid w:val="00F92B23"/>
    <w:rsid w:val="00F93BE2"/>
    <w:rsid w:val="00F96254"/>
    <w:rsid w:val="00FA0189"/>
    <w:rsid w:val="00FA2545"/>
    <w:rsid w:val="00FA7CD6"/>
    <w:rsid w:val="00FB1679"/>
    <w:rsid w:val="00FB27A2"/>
    <w:rsid w:val="00FB4AAD"/>
    <w:rsid w:val="00FB4E3D"/>
    <w:rsid w:val="00FB5F2A"/>
    <w:rsid w:val="00FC1FDF"/>
    <w:rsid w:val="00FC2F29"/>
    <w:rsid w:val="00FC348B"/>
    <w:rsid w:val="00FC4F9B"/>
    <w:rsid w:val="00FC59F0"/>
    <w:rsid w:val="00FC5C3F"/>
    <w:rsid w:val="00FD1E03"/>
    <w:rsid w:val="00FD4599"/>
    <w:rsid w:val="00FD4784"/>
    <w:rsid w:val="00FD4B54"/>
    <w:rsid w:val="00FD65FE"/>
    <w:rsid w:val="00FD6CBF"/>
    <w:rsid w:val="00FE1330"/>
    <w:rsid w:val="00FF1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63029E"/>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067A42"/>
    <w:rPr>
      <w:color w:val="605E5C"/>
      <w:shd w:val="clear" w:color="auto" w:fill="E1DFDD"/>
    </w:rPr>
  </w:style>
  <w:style w:type="character" w:customStyle="1" w:styleId="Ttulo1Car">
    <w:name w:val="Título 1 Car"/>
    <w:basedOn w:val="Fuentedeprrafopredeter"/>
    <w:link w:val="Ttulo1"/>
    <w:uiPriority w:val="1"/>
    <w:rsid w:val="0063029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63029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029E"/>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731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TULTEPEC/art_92_ii_b/1.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AEA7-A40E-4A17-B64F-CC45AD2F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6688</Words>
  <Characters>36784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2019-08-05T14:27:00Z</cp:lastPrinted>
  <dcterms:created xsi:type="dcterms:W3CDTF">2019-09-04T15:52:00Z</dcterms:created>
  <dcterms:modified xsi:type="dcterms:W3CDTF">2019-09-04T15:52:00Z</dcterms:modified>
</cp:coreProperties>
</file>